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5F87"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bookmarkStart w:id="0" w:name="_Toc129243096"/>
      <w:bookmarkStart w:id="1" w:name="_Toc129243221"/>
    </w:p>
    <w:p w14:paraId="102DA3E0"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41F47628"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5A65B5B2"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0AF84D5A"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72BC2772"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374231A2"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0176D904"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477014AB"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31D5B007"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6DCEBB8E"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2EFE2D93"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682724F6"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40C1D2ED"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66C5949A"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44E2D53A"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4D1AE085"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1B242EFA"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562AEC6F"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47BD4055"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4259C6D5"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092DBDF0"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3ADC4A86"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3023C235" w14:textId="2C4833FE"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r w:rsidRPr="00144465">
        <w:rPr>
          <w:rFonts w:ascii="Times New Roman" w:hAnsi="Times New Roman"/>
          <w:b/>
          <w:caps/>
          <w:lang w:val="lt-LT"/>
        </w:rPr>
        <w:t>I PRIEDAS</w:t>
      </w:r>
      <w:bookmarkEnd w:id="0"/>
      <w:bookmarkEnd w:id="1"/>
      <w:r w:rsidR="00DB69EA" w:rsidRPr="00144465">
        <w:rPr>
          <w:rFonts w:ascii="Times New Roman" w:hAnsi="Times New Roman"/>
          <w:b/>
          <w:caps/>
          <w:lang w:val="lt-LT"/>
        </w:rPr>
        <w:fldChar w:fldCharType="begin"/>
      </w:r>
      <w:r w:rsidR="00DB69EA" w:rsidRPr="00144465">
        <w:rPr>
          <w:rFonts w:ascii="Times New Roman" w:hAnsi="Times New Roman"/>
          <w:b/>
          <w:caps/>
          <w:lang w:val="lt-LT"/>
        </w:rPr>
        <w:instrText xml:space="preserve"> DOCVARIABLE VAULT_ND_5a789c0a-d3d3-4c10-ae9b-b63425a63719 \* MERGEFORMAT </w:instrText>
      </w:r>
      <w:r w:rsidR="00DB69EA" w:rsidRPr="00144465">
        <w:rPr>
          <w:rFonts w:ascii="Times New Roman" w:hAnsi="Times New Roman"/>
          <w:b/>
          <w:caps/>
          <w:lang w:val="lt-LT"/>
        </w:rPr>
        <w:fldChar w:fldCharType="separate"/>
      </w:r>
      <w:r w:rsidR="00DB69EA" w:rsidRPr="00144465">
        <w:rPr>
          <w:rFonts w:ascii="Times New Roman" w:hAnsi="Times New Roman"/>
          <w:b/>
          <w:caps/>
          <w:lang w:val="lt-LT"/>
        </w:rPr>
        <w:t xml:space="preserve"> </w:t>
      </w:r>
      <w:r w:rsidR="00DB69EA" w:rsidRPr="00144465">
        <w:rPr>
          <w:rFonts w:ascii="Times New Roman" w:hAnsi="Times New Roman"/>
          <w:b/>
          <w:caps/>
          <w:lang w:val="lt-LT"/>
        </w:rPr>
        <w:fldChar w:fldCharType="end"/>
      </w:r>
    </w:p>
    <w:p w14:paraId="66DE48B0" w14:textId="77777777" w:rsidR="006F37C0" w:rsidRPr="00144465" w:rsidRDefault="006F37C0" w:rsidP="006F37C0">
      <w:pPr>
        <w:spacing w:after="0" w:line="240" w:lineRule="auto"/>
        <w:rPr>
          <w:rFonts w:ascii="Times New Roman" w:hAnsi="Times New Roman"/>
          <w:lang w:val="lt-LT"/>
        </w:rPr>
      </w:pPr>
    </w:p>
    <w:p w14:paraId="7897752E" w14:textId="203820D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bookmarkStart w:id="2" w:name="_Toc129243097"/>
      <w:bookmarkStart w:id="3" w:name="_Toc129243222"/>
      <w:r w:rsidRPr="00144465">
        <w:rPr>
          <w:rFonts w:ascii="Times New Roman" w:hAnsi="Times New Roman"/>
          <w:b/>
          <w:caps/>
          <w:lang w:val="lt-LT"/>
        </w:rPr>
        <w:t>PREPARATO CHARAKTERISTIKŲ SANTRAUKA</w:t>
      </w:r>
      <w:bookmarkEnd w:id="2"/>
      <w:bookmarkEnd w:id="3"/>
      <w:r w:rsidR="00DB69EA" w:rsidRPr="00144465">
        <w:rPr>
          <w:rFonts w:ascii="Times New Roman" w:hAnsi="Times New Roman"/>
          <w:b/>
          <w:caps/>
          <w:lang w:val="lt-LT"/>
        </w:rPr>
        <w:fldChar w:fldCharType="begin"/>
      </w:r>
      <w:r w:rsidR="00DB69EA" w:rsidRPr="00144465">
        <w:rPr>
          <w:rFonts w:ascii="Times New Roman" w:hAnsi="Times New Roman"/>
          <w:b/>
          <w:caps/>
          <w:lang w:val="lt-LT"/>
        </w:rPr>
        <w:instrText xml:space="preserve"> DOCVARIABLE VAULT_ND_47fdecdf-8d59-48e3-95a4-671666aada75 \* MERGEFORMAT </w:instrText>
      </w:r>
      <w:r w:rsidR="00DB69EA" w:rsidRPr="00144465">
        <w:rPr>
          <w:rFonts w:ascii="Times New Roman" w:hAnsi="Times New Roman"/>
          <w:b/>
          <w:caps/>
          <w:lang w:val="lt-LT"/>
        </w:rPr>
        <w:fldChar w:fldCharType="separate"/>
      </w:r>
      <w:r w:rsidR="00DB69EA" w:rsidRPr="00144465">
        <w:rPr>
          <w:rFonts w:ascii="Times New Roman" w:hAnsi="Times New Roman"/>
          <w:b/>
          <w:caps/>
          <w:lang w:val="lt-LT"/>
        </w:rPr>
        <w:t xml:space="preserve"> </w:t>
      </w:r>
      <w:r w:rsidR="00DB69EA" w:rsidRPr="00144465">
        <w:rPr>
          <w:rFonts w:ascii="Times New Roman" w:hAnsi="Times New Roman"/>
          <w:b/>
          <w:caps/>
          <w:lang w:val="lt-LT"/>
        </w:rPr>
        <w:fldChar w:fldCharType="end"/>
      </w:r>
    </w:p>
    <w:p w14:paraId="65775F78" w14:textId="5D12E818" w:rsidR="006F37C0" w:rsidRPr="00144465" w:rsidRDefault="006F37C0" w:rsidP="00EA3C66">
      <w:pPr>
        <w:tabs>
          <w:tab w:val="num" w:pos="567"/>
        </w:tabs>
        <w:spacing w:after="0" w:line="240" w:lineRule="auto"/>
        <w:ind w:left="567" w:hanging="567"/>
        <w:jc w:val="both"/>
        <w:rPr>
          <w:rFonts w:ascii="Times New Roman" w:hAnsi="Times New Roman"/>
          <w:b/>
          <w:lang w:val="lt-LT"/>
        </w:rPr>
      </w:pPr>
      <w:r w:rsidRPr="00144465">
        <w:rPr>
          <w:rFonts w:ascii="Times New Roman" w:hAnsi="Times New Roman"/>
          <w:lang w:val="lt-LT"/>
        </w:rPr>
        <w:br w:type="page"/>
      </w:r>
      <w:r w:rsidRPr="00144465">
        <w:rPr>
          <w:rFonts w:ascii="Times New Roman" w:hAnsi="Times New Roman"/>
          <w:b/>
          <w:caps/>
          <w:lang w:val="lt-LT"/>
        </w:rPr>
        <w:lastRenderedPageBreak/>
        <w:t>1.</w:t>
      </w:r>
      <w:r w:rsidRPr="00144465">
        <w:rPr>
          <w:rFonts w:ascii="Times New Roman" w:hAnsi="Times New Roman"/>
          <w:b/>
          <w:caps/>
          <w:lang w:val="lt-LT"/>
        </w:rPr>
        <w:tab/>
        <w:t>VaistINIO PREPARATO</w:t>
      </w:r>
      <w:r w:rsidRPr="00144465">
        <w:rPr>
          <w:rFonts w:ascii="Times New Roman" w:hAnsi="Times New Roman"/>
          <w:b/>
          <w:lang w:val="lt-LT"/>
        </w:rPr>
        <w:t xml:space="preserve"> PAVADINIMAS</w:t>
      </w:r>
    </w:p>
    <w:p w14:paraId="2F965EE1" w14:textId="77777777" w:rsidR="006F37C0" w:rsidRPr="00144465" w:rsidRDefault="006F37C0" w:rsidP="006F37C0">
      <w:pPr>
        <w:tabs>
          <w:tab w:val="left" w:pos="567"/>
        </w:tabs>
        <w:spacing w:after="0" w:line="240" w:lineRule="auto"/>
        <w:jc w:val="both"/>
        <w:rPr>
          <w:rFonts w:ascii="Times New Roman" w:hAnsi="Times New Roman"/>
          <w:lang w:val="lt-LT"/>
        </w:rPr>
      </w:pPr>
    </w:p>
    <w:p w14:paraId="36C2A0E0" w14:textId="76131DE1" w:rsidR="006F37C0" w:rsidRPr="00144465" w:rsidRDefault="006F37C0" w:rsidP="006F37C0">
      <w:pPr>
        <w:keepNext/>
        <w:tabs>
          <w:tab w:val="left" w:pos="567"/>
        </w:tabs>
        <w:spacing w:after="0" w:line="240" w:lineRule="auto"/>
        <w:jc w:val="both"/>
        <w:outlineLvl w:val="5"/>
        <w:rPr>
          <w:rFonts w:ascii="Times New Roman" w:hAnsi="Times New Roman"/>
          <w:lang w:val="lt-LT"/>
        </w:rPr>
      </w:pPr>
      <w:bookmarkStart w:id="4" w:name="OLE_LINK7"/>
      <w:r w:rsidRPr="00144465">
        <w:rPr>
          <w:rFonts w:ascii="Times New Roman" w:hAnsi="Times New Roman"/>
          <w:caps/>
          <w:lang w:val="lt-LT"/>
        </w:rPr>
        <w:t>ADACEL</w:t>
      </w:r>
      <w:r w:rsidRPr="00144465">
        <w:rPr>
          <w:rFonts w:ascii="Times New Roman" w:hAnsi="Times New Roman"/>
          <w:lang w:val="lt-LT"/>
        </w:rPr>
        <w:t xml:space="preserve"> injekcinė suspensija užpildytame švirkšte</w:t>
      </w:r>
      <w:r w:rsidR="00DB69EA" w:rsidRPr="00144465">
        <w:rPr>
          <w:rFonts w:ascii="Times New Roman" w:hAnsi="Times New Roman"/>
          <w:lang w:val="lt-LT"/>
        </w:rPr>
        <w:fldChar w:fldCharType="begin"/>
      </w:r>
      <w:r w:rsidR="00DB69EA" w:rsidRPr="00144465">
        <w:rPr>
          <w:rFonts w:ascii="Times New Roman" w:hAnsi="Times New Roman"/>
          <w:lang w:val="lt-LT"/>
        </w:rPr>
        <w:instrText xml:space="preserve"> DOCVARIABLE vault_nd_a82dd6f9-fb50-4af9-81d7-e0e0c2132cc7 \* MERGEFORMAT </w:instrText>
      </w:r>
      <w:r w:rsidR="00DB69EA" w:rsidRPr="00144465">
        <w:rPr>
          <w:rFonts w:ascii="Times New Roman" w:hAnsi="Times New Roman"/>
          <w:lang w:val="lt-LT"/>
        </w:rPr>
        <w:fldChar w:fldCharType="separate"/>
      </w:r>
      <w:r w:rsidR="00DB69EA" w:rsidRPr="00144465">
        <w:rPr>
          <w:rFonts w:ascii="Times New Roman" w:hAnsi="Times New Roman"/>
          <w:lang w:val="lt-LT"/>
        </w:rPr>
        <w:t xml:space="preserve"> </w:t>
      </w:r>
      <w:r w:rsidR="00DB69EA" w:rsidRPr="00144465">
        <w:rPr>
          <w:rFonts w:ascii="Times New Roman" w:hAnsi="Times New Roman"/>
          <w:lang w:val="lt-LT"/>
        </w:rPr>
        <w:fldChar w:fldCharType="end"/>
      </w:r>
    </w:p>
    <w:p w14:paraId="63A2819F" w14:textId="77777777" w:rsidR="000179F8" w:rsidRPr="00144465" w:rsidRDefault="000179F8" w:rsidP="006F37C0">
      <w:pPr>
        <w:tabs>
          <w:tab w:val="left" w:pos="567"/>
        </w:tabs>
        <w:spacing w:after="0" w:line="240" w:lineRule="auto"/>
        <w:rPr>
          <w:rFonts w:ascii="Times New Roman" w:hAnsi="Times New Roman"/>
          <w:lang w:val="lt-LT"/>
        </w:rPr>
      </w:pPr>
      <w:bookmarkStart w:id="5" w:name="OLE_LINK5"/>
    </w:p>
    <w:p w14:paraId="6C539F34" w14:textId="1A426649"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Vakcina nuo difterijos, stabligės ir kokliušo (neląstelinė, komponentinė) (adsorbuota, su mažesniu antigeno (-ų) kiekiu)</w:t>
      </w:r>
    </w:p>
    <w:bookmarkEnd w:id="4"/>
    <w:bookmarkEnd w:id="5"/>
    <w:p w14:paraId="5F0F840D" w14:textId="77777777" w:rsidR="006F37C0" w:rsidRPr="00144465" w:rsidRDefault="006F37C0" w:rsidP="006F37C0">
      <w:pPr>
        <w:tabs>
          <w:tab w:val="left" w:pos="567"/>
        </w:tabs>
        <w:spacing w:after="0" w:line="240" w:lineRule="auto"/>
        <w:rPr>
          <w:rFonts w:ascii="Times New Roman" w:hAnsi="Times New Roman"/>
          <w:lang w:val="lt-LT"/>
        </w:rPr>
      </w:pPr>
    </w:p>
    <w:p w14:paraId="7149D1CB" w14:textId="77777777" w:rsidR="006F37C0" w:rsidRPr="00144465" w:rsidRDefault="006F37C0" w:rsidP="006F37C0">
      <w:pPr>
        <w:tabs>
          <w:tab w:val="left" w:pos="567"/>
        </w:tabs>
        <w:spacing w:after="0" w:line="240" w:lineRule="auto"/>
        <w:jc w:val="both"/>
        <w:rPr>
          <w:rFonts w:ascii="Times New Roman" w:hAnsi="Times New Roman"/>
          <w:lang w:val="lt-LT"/>
        </w:rPr>
      </w:pPr>
    </w:p>
    <w:p w14:paraId="3802483D" w14:textId="395ED070" w:rsidR="006F37C0" w:rsidRPr="00144465" w:rsidRDefault="006F37C0" w:rsidP="006F37C0">
      <w:pPr>
        <w:tabs>
          <w:tab w:val="left" w:pos="567"/>
        </w:tabs>
        <w:spacing w:after="0" w:line="240" w:lineRule="auto"/>
        <w:jc w:val="both"/>
        <w:rPr>
          <w:rFonts w:ascii="Times New Roman" w:hAnsi="Times New Roman"/>
          <w:b/>
          <w:lang w:val="lt-LT"/>
        </w:rPr>
      </w:pPr>
      <w:r w:rsidRPr="00144465">
        <w:rPr>
          <w:rFonts w:ascii="Times New Roman" w:hAnsi="Times New Roman"/>
          <w:b/>
          <w:lang w:val="lt-LT"/>
        </w:rPr>
        <w:t>2.</w:t>
      </w:r>
      <w:r w:rsidRPr="00144465">
        <w:rPr>
          <w:rFonts w:ascii="Times New Roman" w:hAnsi="Times New Roman"/>
          <w:b/>
          <w:lang w:val="lt-LT"/>
        </w:rPr>
        <w:tab/>
        <w:t>KOKYBINĖ IR KIEKYBINĖ SUDĖTIS</w:t>
      </w:r>
    </w:p>
    <w:p w14:paraId="4A9A30CA" w14:textId="77777777" w:rsidR="006F37C0" w:rsidRPr="00144465" w:rsidRDefault="006F37C0" w:rsidP="006F37C0">
      <w:pPr>
        <w:tabs>
          <w:tab w:val="left" w:pos="567"/>
        </w:tabs>
        <w:spacing w:after="0" w:line="240" w:lineRule="auto"/>
        <w:jc w:val="both"/>
        <w:rPr>
          <w:rFonts w:ascii="Times New Roman" w:hAnsi="Times New Roman"/>
          <w:lang w:val="lt-LT"/>
        </w:rPr>
      </w:pPr>
    </w:p>
    <w:p w14:paraId="184E8D0D" w14:textId="77777777" w:rsidR="006F37C0" w:rsidRPr="00144465" w:rsidRDefault="006F37C0" w:rsidP="006F37C0">
      <w:pPr>
        <w:numPr>
          <w:ilvl w:val="12"/>
          <w:numId w:val="0"/>
        </w:num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Vienoje (0,5 ml) vakcinos dozėje</w:t>
      </w:r>
      <w:r w:rsidRPr="00144465">
        <w:rPr>
          <w:rFonts w:ascii="Times New Roman" w:hAnsi="Times New Roman"/>
          <w:vertAlign w:val="superscript"/>
          <w:lang w:val="lt-LT"/>
        </w:rPr>
        <w:t xml:space="preserve"> </w:t>
      </w:r>
      <w:r w:rsidRPr="00144465">
        <w:rPr>
          <w:rFonts w:ascii="Times New Roman" w:hAnsi="Times New Roman"/>
          <w:lang w:val="lt-LT"/>
        </w:rPr>
        <w:t>yra:</w:t>
      </w:r>
    </w:p>
    <w:p w14:paraId="1885F322" w14:textId="77777777" w:rsidR="006F37C0" w:rsidRPr="00144465" w:rsidRDefault="006F37C0" w:rsidP="006F37C0">
      <w:pPr>
        <w:numPr>
          <w:ilvl w:val="12"/>
          <w:numId w:val="0"/>
        </w:num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Difterijos anatoksino</w:t>
      </w:r>
      <w:r w:rsidRPr="00144465">
        <w:rPr>
          <w:rFonts w:ascii="Times New Roman" w:hAnsi="Times New Roman"/>
          <w:lang w:val="lt-LT"/>
        </w:rPr>
        <w:tab/>
      </w:r>
      <w:r w:rsidRPr="00144465">
        <w:rPr>
          <w:rFonts w:ascii="Times New Roman" w:hAnsi="Times New Roman"/>
          <w:lang w:val="lt-LT"/>
        </w:rPr>
        <w:tab/>
      </w:r>
      <w:r w:rsidRPr="00144465">
        <w:rPr>
          <w:rFonts w:ascii="Times New Roman" w:hAnsi="Times New Roman"/>
          <w:lang w:val="lt-LT"/>
        </w:rPr>
        <w:tab/>
        <w:t>ne mažiau kaip 2 TV* (2 Lf)</w:t>
      </w:r>
    </w:p>
    <w:p w14:paraId="65CD16CC" w14:textId="77777777" w:rsidR="006F37C0" w:rsidRPr="00144465" w:rsidRDefault="006F37C0" w:rsidP="006F37C0">
      <w:pPr>
        <w:numPr>
          <w:ilvl w:val="12"/>
          <w:numId w:val="0"/>
        </w:num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Stabligės anatoksino</w:t>
      </w:r>
      <w:r w:rsidRPr="00144465">
        <w:rPr>
          <w:rFonts w:ascii="Times New Roman" w:hAnsi="Times New Roman"/>
          <w:lang w:val="lt-LT"/>
        </w:rPr>
        <w:tab/>
      </w:r>
      <w:r w:rsidRPr="00144465">
        <w:rPr>
          <w:rFonts w:ascii="Times New Roman" w:hAnsi="Times New Roman"/>
          <w:lang w:val="lt-LT"/>
        </w:rPr>
        <w:tab/>
      </w:r>
      <w:r w:rsidRPr="00144465">
        <w:rPr>
          <w:rFonts w:ascii="Times New Roman" w:hAnsi="Times New Roman"/>
          <w:lang w:val="lt-LT"/>
        </w:rPr>
        <w:tab/>
        <w:t>ne mažiau kaip 20 TV* (5 Lf)</w:t>
      </w:r>
    </w:p>
    <w:p w14:paraId="07F079D6" w14:textId="77777777" w:rsidR="006F37C0" w:rsidRPr="00144465" w:rsidRDefault="006F37C0" w:rsidP="006F37C0">
      <w:p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Kokliušo antigenų:</w:t>
      </w:r>
    </w:p>
    <w:p w14:paraId="2F7EC589" w14:textId="056F2BDD" w:rsidR="006F37C0" w:rsidRPr="00144465" w:rsidRDefault="006F37C0" w:rsidP="006F37C0">
      <w:pPr>
        <w:numPr>
          <w:ilvl w:val="12"/>
          <w:numId w:val="0"/>
        </w:num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ab/>
        <w:t xml:space="preserve">Kokliušo anatoksino </w:t>
      </w:r>
      <w:r w:rsidRPr="00144465">
        <w:rPr>
          <w:rFonts w:ascii="Times New Roman" w:hAnsi="Times New Roman"/>
          <w:lang w:val="lt-LT"/>
        </w:rPr>
        <w:tab/>
      </w:r>
      <w:r w:rsidRPr="00144465">
        <w:rPr>
          <w:rFonts w:ascii="Times New Roman" w:hAnsi="Times New Roman"/>
          <w:lang w:val="lt-LT"/>
        </w:rPr>
        <w:tab/>
      </w:r>
      <w:r w:rsidRPr="00144465">
        <w:rPr>
          <w:rFonts w:ascii="Times New Roman" w:hAnsi="Times New Roman"/>
          <w:lang w:val="lt-LT"/>
        </w:rPr>
        <w:tab/>
        <w:t>2,5 mikrogram</w:t>
      </w:r>
      <w:r w:rsidR="00423F40" w:rsidRPr="00144465">
        <w:rPr>
          <w:rFonts w:ascii="Times New Roman" w:hAnsi="Times New Roman"/>
          <w:lang w:val="lt-LT"/>
        </w:rPr>
        <w:t>o</w:t>
      </w:r>
    </w:p>
    <w:p w14:paraId="2D6CD47D" w14:textId="77777777" w:rsidR="006F37C0" w:rsidRPr="00144465" w:rsidRDefault="006F37C0" w:rsidP="006F37C0">
      <w:pPr>
        <w:numPr>
          <w:ilvl w:val="12"/>
          <w:numId w:val="0"/>
        </w:num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ab/>
        <w:t>Filamentinio hemagliutinino</w:t>
      </w:r>
      <w:r w:rsidRPr="00144465">
        <w:rPr>
          <w:rFonts w:ascii="Times New Roman" w:hAnsi="Times New Roman"/>
          <w:lang w:val="lt-LT"/>
        </w:rPr>
        <w:tab/>
      </w:r>
      <w:r w:rsidRPr="00144465">
        <w:rPr>
          <w:rFonts w:ascii="Times New Roman" w:hAnsi="Times New Roman"/>
          <w:lang w:val="lt-LT"/>
        </w:rPr>
        <w:tab/>
      </w:r>
      <w:r w:rsidRPr="00144465">
        <w:rPr>
          <w:rFonts w:ascii="Times New Roman" w:hAnsi="Times New Roman"/>
          <w:lang w:val="lt-LT"/>
        </w:rPr>
        <w:tab/>
        <w:t xml:space="preserve">5 mikrogramai </w:t>
      </w:r>
    </w:p>
    <w:p w14:paraId="43209055" w14:textId="77777777" w:rsidR="006F37C0" w:rsidRPr="00144465" w:rsidRDefault="006F37C0" w:rsidP="006F37C0">
      <w:pPr>
        <w:numPr>
          <w:ilvl w:val="12"/>
          <w:numId w:val="0"/>
        </w:num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ab/>
        <w:t xml:space="preserve">Pertaktino </w:t>
      </w:r>
      <w:r w:rsidRPr="00144465">
        <w:rPr>
          <w:rFonts w:ascii="Times New Roman" w:hAnsi="Times New Roman"/>
          <w:lang w:val="lt-LT"/>
        </w:rPr>
        <w:tab/>
      </w:r>
      <w:r w:rsidRPr="00144465">
        <w:rPr>
          <w:rFonts w:ascii="Times New Roman" w:hAnsi="Times New Roman"/>
          <w:lang w:val="lt-LT"/>
        </w:rPr>
        <w:tab/>
      </w:r>
      <w:r w:rsidRPr="00144465">
        <w:rPr>
          <w:rFonts w:ascii="Times New Roman" w:hAnsi="Times New Roman"/>
          <w:lang w:val="lt-LT"/>
        </w:rPr>
        <w:tab/>
        <w:t>3 mikrogramai</w:t>
      </w:r>
    </w:p>
    <w:p w14:paraId="534DED50" w14:textId="77777777" w:rsidR="006F37C0" w:rsidRPr="00144465" w:rsidRDefault="006F37C0" w:rsidP="006F37C0">
      <w:pPr>
        <w:numPr>
          <w:ilvl w:val="12"/>
          <w:numId w:val="0"/>
        </w:num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ab/>
        <w:t>Fimbrijos 2-ojo ir 3-iojo tipo</w:t>
      </w:r>
      <w:r w:rsidRPr="00144465">
        <w:rPr>
          <w:rFonts w:ascii="Times New Roman" w:hAnsi="Times New Roman"/>
          <w:lang w:val="lt-LT"/>
        </w:rPr>
        <w:tab/>
      </w:r>
      <w:r w:rsidRPr="00144465">
        <w:rPr>
          <w:rFonts w:ascii="Times New Roman" w:hAnsi="Times New Roman"/>
          <w:lang w:val="lt-LT"/>
        </w:rPr>
        <w:tab/>
      </w:r>
      <w:r w:rsidRPr="00144465">
        <w:rPr>
          <w:rFonts w:ascii="Times New Roman" w:hAnsi="Times New Roman"/>
          <w:lang w:val="lt-LT"/>
        </w:rPr>
        <w:tab/>
        <w:t>5 mikrogramai</w:t>
      </w:r>
    </w:p>
    <w:p w14:paraId="6F95E722"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 xml:space="preserve">Adsorbuota aliuminio fosfatu </w:t>
      </w:r>
      <w:r w:rsidRPr="00144465">
        <w:rPr>
          <w:rFonts w:ascii="Times New Roman" w:hAnsi="Times New Roman"/>
          <w:lang w:val="lt-LT"/>
        </w:rPr>
        <w:tab/>
      </w:r>
      <w:r w:rsidRPr="00144465">
        <w:rPr>
          <w:rFonts w:ascii="Times New Roman" w:hAnsi="Times New Roman"/>
          <w:lang w:val="lt-LT"/>
        </w:rPr>
        <w:tab/>
      </w:r>
      <w:r w:rsidRPr="00144465">
        <w:rPr>
          <w:rFonts w:ascii="Times New Roman" w:hAnsi="Times New Roman"/>
          <w:lang w:val="lt-LT"/>
        </w:rPr>
        <w:tab/>
        <w:t xml:space="preserve">1,5 mg (0,33 mg </w:t>
      </w:r>
      <w:r w:rsidR="00F071F9" w:rsidRPr="00144465">
        <w:rPr>
          <w:rFonts w:ascii="Times New Roman" w:hAnsi="Times New Roman"/>
          <w:lang w:val="lt-LT"/>
        </w:rPr>
        <w:t>Al</w:t>
      </w:r>
      <w:r w:rsidR="00F071F9" w:rsidRPr="00144465">
        <w:rPr>
          <w:rFonts w:ascii="Times New Roman" w:hAnsi="Times New Roman"/>
          <w:vertAlign w:val="superscript"/>
          <w:lang w:val="lt-LT"/>
        </w:rPr>
        <w:t>3+</w:t>
      </w:r>
      <w:r w:rsidRPr="00144465">
        <w:rPr>
          <w:rFonts w:ascii="Times New Roman" w:hAnsi="Times New Roman"/>
          <w:lang w:val="lt-LT"/>
        </w:rPr>
        <w:t>)</w:t>
      </w:r>
    </w:p>
    <w:p w14:paraId="64D0F1B8" w14:textId="77777777" w:rsidR="006F37C0" w:rsidRPr="00144465" w:rsidRDefault="006F37C0" w:rsidP="006F37C0">
      <w:pPr>
        <w:tabs>
          <w:tab w:val="left" w:pos="567"/>
        </w:tabs>
        <w:spacing w:after="0" w:line="240" w:lineRule="auto"/>
        <w:jc w:val="both"/>
        <w:rPr>
          <w:rFonts w:ascii="Times New Roman" w:hAnsi="Times New Roman"/>
          <w:lang w:val="lt-LT"/>
        </w:rPr>
      </w:pPr>
    </w:p>
    <w:p w14:paraId="3ED60F1D"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 xml:space="preserve">* Kai aktyvumo </w:t>
      </w:r>
      <w:bookmarkStart w:id="6" w:name="OLE_LINK17"/>
      <w:bookmarkStart w:id="7" w:name="OLE_LINK20"/>
      <w:r w:rsidRPr="00144465">
        <w:rPr>
          <w:rFonts w:ascii="Times New Roman" w:hAnsi="Times New Roman"/>
          <w:lang w:val="lt-LT"/>
        </w:rPr>
        <w:t>apatinė pasikliautinojo intervalo riba (p = 0,95)</w:t>
      </w:r>
      <w:bookmarkEnd w:id="6"/>
      <w:bookmarkEnd w:id="7"/>
      <w:r w:rsidRPr="00144465">
        <w:rPr>
          <w:rFonts w:ascii="Times New Roman" w:hAnsi="Times New Roman"/>
          <w:lang w:val="lt-LT"/>
        </w:rPr>
        <w:t xml:space="preserve"> nustatyta atsižvelgiant į Europos Farmakopėjoje aprašytą metodiką.</w:t>
      </w:r>
    </w:p>
    <w:p w14:paraId="350E9B43" w14:textId="77777777" w:rsidR="006F37C0" w:rsidRPr="00144465" w:rsidRDefault="006F37C0" w:rsidP="006F37C0">
      <w:pPr>
        <w:tabs>
          <w:tab w:val="left" w:pos="567"/>
        </w:tabs>
        <w:spacing w:after="0" w:line="240" w:lineRule="auto"/>
        <w:jc w:val="both"/>
        <w:rPr>
          <w:rFonts w:ascii="Times New Roman" w:hAnsi="Times New Roman"/>
          <w:lang w:val="lt-LT"/>
        </w:rPr>
      </w:pPr>
    </w:p>
    <w:p w14:paraId="0C671702" w14:textId="77777777" w:rsidR="006F37C0" w:rsidRPr="00144465" w:rsidRDefault="006F37C0" w:rsidP="006F37C0">
      <w:pPr>
        <w:tabs>
          <w:tab w:val="left" w:pos="567"/>
        </w:tabs>
        <w:spacing w:after="0" w:line="240" w:lineRule="auto"/>
        <w:jc w:val="both"/>
        <w:rPr>
          <w:rFonts w:ascii="Times New Roman" w:eastAsia="Times New Roman" w:hAnsi="Times New Roman"/>
          <w:lang w:val="lt-LT"/>
        </w:rPr>
      </w:pPr>
      <w:r w:rsidRPr="00144465">
        <w:rPr>
          <w:rFonts w:ascii="Times New Roman" w:eastAsia="Times New Roman" w:hAnsi="Times New Roman"/>
          <w:lang w:val="lt-LT"/>
        </w:rPr>
        <w:t>Vakcinos sudėtyje gali būti formaldehido ir glutaraldehido pėdsakų, kurie naudojami gamybos procese (žr. 4.3 ir 4.4 skyriuje).</w:t>
      </w:r>
    </w:p>
    <w:p w14:paraId="69EA6E02" w14:textId="77777777" w:rsidR="006F37C0" w:rsidRPr="00144465" w:rsidRDefault="006F37C0" w:rsidP="006F37C0">
      <w:pPr>
        <w:tabs>
          <w:tab w:val="left" w:pos="567"/>
        </w:tabs>
        <w:spacing w:after="0" w:line="240" w:lineRule="auto"/>
        <w:jc w:val="both"/>
        <w:rPr>
          <w:rFonts w:ascii="Times New Roman" w:eastAsia="Times New Roman" w:hAnsi="Times New Roman"/>
          <w:lang w:val="lt-LT"/>
        </w:rPr>
      </w:pPr>
    </w:p>
    <w:p w14:paraId="618B2B1A" w14:textId="77777777" w:rsidR="006F37C0" w:rsidRPr="00144465" w:rsidRDefault="006F37C0" w:rsidP="006F37C0">
      <w:pPr>
        <w:tabs>
          <w:tab w:val="left" w:pos="567"/>
        </w:tabs>
        <w:spacing w:after="0" w:line="240" w:lineRule="auto"/>
        <w:jc w:val="both"/>
        <w:rPr>
          <w:rFonts w:ascii="Times New Roman" w:hAnsi="Times New Roman"/>
          <w:lang w:val="lt-LT"/>
        </w:rPr>
      </w:pPr>
      <w:r w:rsidRPr="00144465">
        <w:rPr>
          <w:rFonts w:ascii="Times New Roman" w:hAnsi="Times New Roman"/>
          <w:lang w:val="lt-LT"/>
        </w:rPr>
        <w:t>Visos pagalbinės medžiagos išvardytos 6.1. skyriuje.</w:t>
      </w:r>
    </w:p>
    <w:p w14:paraId="33015F42" w14:textId="77777777" w:rsidR="006F37C0" w:rsidRPr="00144465" w:rsidRDefault="006F37C0" w:rsidP="006F37C0">
      <w:pPr>
        <w:tabs>
          <w:tab w:val="left" w:pos="567"/>
        </w:tabs>
        <w:spacing w:after="0" w:line="240" w:lineRule="auto"/>
        <w:jc w:val="both"/>
        <w:rPr>
          <w:rFonts w:ascii="Times New Roman" w:hAnsi="Times New Roman"/>
          <w:lang w:val="lt-LT"/>
        </w:rPr>
      </w:pPr>
    </w:p>
    <w:p w14:paraId="56B04682" w14:textId="77777777" w:rsidR="006F37C0" w:rsidRPr="00144465" w:rsidRDefault="006F37C0" w:rsidP="006F37C0">
      <w:pPr>
        <w:tabs>
          <w:tab w:val="left" w:pos="567"/>
        </w:tabs>
        <w:spacing w:after="0" w:line="240" w:lineRule="auto"/>
        <w:jc w:val="both"/>
        <w:rPr>
          <w:rFonts w:ascii="Times New Roman" w:hAnsi="Times New Roman"/>
          <w:lang w:val="lt-LT"/>
        </w:rPr>
      </w:pPr>
    </w:p>
    <w:p w14:paraId="438DD9C5" w14:textId="14F2623A" w:rsidR="006F37C0" w:rsidRPr="00144465" w:rsidRDefault="006F37C0" w:rsidP="006F37C0">
      <w:pPr>
        <w:tabs>
          <w:tab w:val="left" w:pos="567"/>
        </w:tabs>
        <w:spacing w:after="0" w:line="240" w:lineRule="auto"/>
        <w:rPr>
          <w:rFonts w:ascii="Times New Roman" w:hAnsi="Times New Roman"/>
          <w:b/>
          <w:lang w:val="lt-LT"/>
        </w:rPr>
      </w:pPr>
      <w:r w:rsidRPr="00144465">
        <w:rPr>
          <w:rFonts w:ascii="Times New Roman" w:hAnsi="Times New Roman"/>
          <w:b/>
          <w:caps/>
          <w:lang w:val="lt-LT"/>
        </w:rPr>
        <w:t>3.</w:t>
      </w:r>
      <w:r w:rsidRPr="00144465">
        <w:rPr>
          <w:rFonts w:ascii="Times New Roman" w:hAnsi="Times New Roman"/>
          <w:b/>
          <w:caps/>
          <w:lang w:val="lt-LT"/>
        </w:rPr>
        <w:tab/>
        <w:t>FARMACINĖ</w:t>
      </w:r>
      <w:r w:rsidRPr="00144465">
        <w:rPr>
          <w:rFonts w:ascii="Times New Roman" w:hAnsi="Times New Roman"/>
          <w:b/>
          <w:lang w:val="lt-LT"/>
        </w:rPr>
        <w:t xml:space="preserve"> FORMA</w:t>
      </w:r>
    </w:p>
    <w:p w14:paraId="33E82DAA" w14:textId="77777777" w:rsidR="006F37C0" w:rsidRPr="00144465" w:rsidRDefault="006F37C0" w:rsidP="006F37C0">
      <w:pPr>
        <w:tabs>
          <w:tab w:val="left" w:pos="567"/>
        </w:tabs>
        <w:spacing w:after="0" w:line="240" w:lineRule="auto"/>
        <w:rPr>
          <w:rFonts w:ascii="Times New Roman" w:hAnsi="Times New Roman"/>
          <w:b/>
          <w:lang w:val="lt-LT"/>
        </w:rPr>
      </w:pPr>
    </w:p>
    <w:p w14:paraId="6D2C9717"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Injekcinė suspensija užpildytame švirkšte.</w:t>
      </w:r>
    </w:p>
    <w:p w14:paraId="62AD405E"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Suspensija</w:t>
      </w:r>
      <w:r w:rsidRPr="00144465" w:rsidDel="00BC67A3">
        <w:rPr>
          <w:rFonts w:ascii="Times New Roman" w:hAnsi="Times New Roman"/>
          <w:lang w:val="lt-LT"/>
        </w:rPr>
        <w:t xml:space="preserve"> </w:t>
      </w:r>
      <w:r w:rsidRPr="00144465">
        <w:rPr>
          <w:rFonts w:ascii="Times New Roman" w:hAnsi="Times New Roman"/>
          <w:lang w:val="lt-LT"/>
        </w:rPr>
        <w:t>yra baltos spalvos, drumsta.</w:t>
      </w:r>
    </w:p>
    <w:p w14:paraId="2B8B4F75" w14:textId="77777777" w:rsidR="006F37C0" w:rsidRPr="00144465" w:rsidRDefault="006F37C0" w:rsidP="006F37C0">
      <w:pPr>
        <w:tabs>
          <w:tab w:val="left" w:pos="567"/>
        </w:tabs>
        <w:spacing w:after="0" w:line="240" w:lineRule="auto"/>
        <w:rPr>
          <w:rFonts w:ascii="Times New Roman" w:hAnsi="Times New Roman"/>
          <w:lang w:val="lt-LT"/>
        </w:rPr>
      </w:pPr>
    </w:p>
    <w:p w14:paraId="1A741845" w14:textId="77777777" w:rsidR="006F37C0" w:rsidRPr="00144465" w:rsidRDefault="006F37C0" w:rsidP="006F37C0">
      <w:pPr>
        <w:tabs>
          <w:tab w:val="left" w:pos="567"/>
        </w:tabs>
        <w:spacing w:after="0" w:line="240" w:lineRule="auto"/>
        <w:rPr>
          <w:rFonts w:ascii="Times New Roman" w:hAnsi="Times New Roman"/>
          <w:lang w:val="lt-LT"/>
        </w:rPr>
      </w:pPr>
    </w:p>
    <w:p w14:paraId="72D3BD98" w14:textId="31AF139A" w:rsidR="006F37C0" w:rsidRPr="00144465" w:rsidRDefault="006F37C0" w:rsidP="006F37C0">
      <w:pPr>
        <w:tabs>
          <w:tab w:val="left" w:pos="567"/>
        </w:tabs>
        <w:spacing w:after="0" w:line="240" w:lineRule="auto"/>
        <w:rPr>
          <w:rFonts w:ascii="Times New Roman" w:hAnsi="Times New Roman"/>
          <w:b/>
          <w:caps/>
          <w:lang w:val="lt-LT"/>
        </w:rPr>
      </w:pPr>
      <w:r w:rsidRPr="00144465">
        <w:rPr>
          <w:rFonts w:ascii="Times New Roman" w:hAnsi="Times New Roman"/>
          <w:b/>
          <w:caps/>
          <w:lang w:val="lt-LT"/>
        </w:rPr>
        <w:t>4.</w:t>
      </w:r>
      <w:r w:rsidRPr="00144465">
        <w:rPr>
          <w:rFonts w:ascii="Times New Roman" w:hAnsi="Times New Roman"/>
          <w:b/>
          <w:caps/>
          <w:lang w:val="lt-LT"/>
        </w:rPr>
        <w:tab/>
        <w:t>Klinikinė INFORMACIJA</w:t>
      </w:r>
    </w:p>
    <w:p w14:paraId="401D68B4" w14:textId="77777777" w:rsidR="006F37C0" w:rsidRPr="00144465" w:rsidRDefault="006F37C0" w:rsidP="006F37C0">
      <w:pPr>
        <w:tabs>
          <w:tab w:val="left" w:pos="567"/>
        </w:tabs>
        <w:spacing w:after="0" w:line="240" w:lineRule="auto"/>
        <w:rPr>
          <w:rFonts w:ascii="Times New Roman" w:hAnsi="Times New Roman"/>
          <w:b/>
          <w:caps/>
          <w:lang w:val="lt-LT"/>
        </w:rPr>
      </w:pPr>
    </w:p>
    <w:p w14:paraId="43469E3A" w14:textId="248FCE31" w:rsidR="006F37C0" w:rsidRPr="00144465" w:rsidRDefault="006F37C0" w:rsidP="006F37C0">
      <w:pPr>
        <w:tabs>
          <w:tab w:val="left" w:pos="567"/>
        </w:tabs>
        <w:spacing w:after="0" w:line="240" w:lineRule="auto"/>
        <w:rPr>
          <w:rFonts w:ascii="Times New Roman" w:hAnsi="Times New Roman"/>
          <w:b/>
          <w:lang w:val="lt-LT"/>
        </w:rPr>
      </w:pPr>
      <w:r w:rsidRPr="00144465">
        <w:rPr>
          <w:rFonts w:ascii="Times New Roman" w:hAnsi="Times New Roman"/>
          <w:b/>
          <w:lang w:val="lt-LT"/>
        </w:rPr>
        <w:t>4.1.</w:t>
      </w:r>
      <w:r w:rsidRPr="00144465">
        <w:rPr>
          <w:rFonts w:ascii="Times New Roman" w:hAnsi="Times New Roman"/>
          <w:b/>
          <w:lang w:val="lt-LT"/>
        </w:rPr>
        <w:tab/>
        <w:t>Terapinės indikacijos</w:t>
      </w:r>
    </w:p>
    <w:p w14:paraId="0730F2F0" w14:textId="77777777" w:rsidR="006F37C0" w:rsidRPr="00144465" w:rsidRDefault="006F37C0" w:rsidP="006F37C0">
      <w:pPr>
        <w:tabs>
          <w:tab w:val="left" w:pos="567"/>
        </w:tabs>
        <w:spacing w:after="0" w:line="240" w:lineRule="auto"/>
        <w:rPr>
          <w:rFonts w:ascii="Times New Roman" w:hAnsi="Times New Roman"/>
          <w:lang w:val="lt-LT"/>
        </w:rPr>
      </w:pPr>
    </w:p>
    <w:p w14:paraId="7BE488D2" w14:textId="77777777" w:rsidR="00E84BCC" w:rsidRPr="00144465" w:rsidRDefault="00E84BCC" w:rsidP="006F37C0">
      <w:pPr>
        <w:tabs>
          <w:tab w:val="left" w:pos="567"/>
        </w:tabs>
        <w:spacing w:after="0" w:line="240" w:lineRule="auto"/>
        <w:rPr>
          <w:rFonts w:ascii="Times New Roman" w:hAnsi="Times New Roman"/>
          <w:lang w:val="lt-LT"/>
        </w:rPr>
      </w:pPr>
      <w:r w:rsidRPr="00144465">
        <w:rPr>
          <w:rFonts w:ascii="Times New Roman" w:hAnsi="Times New Roman"/>
          <w:lang w:val="lt-LT"/>
        </w:rPr>
        <w:t>ADACEL (Tdap) skirtas vartoti toliau i</w:t>
      </w:r>
      <w:r w:rsidR="00CB17B0" w:rsidRPr="00144465">
        <w:rPr>
          <w:rFonts w:ascii="Times New Roman" w:hAnsi="Times New Roman"/>
          <w:lang w:val="lt-LT"/>
        </w:rPr>
        <w:t>š</w:t>
      </w:r>
      <w:r w:rsidRPr="00144465">
        <w:rPr>
          <w:rFonts w:ascii="Times New Roman" w:hAnsi="Times New Roman"/>
          <w:lang w:val="lt-LT"/>
        </w:rPr>
        <w:t>vardytais atvejais.</w:t>
      </w:r>
    </w:p>
    <w:p w14:paraId="0961E3DE" w14:textId="77777777" w:rsidR="00E84BCC" w:rsidRPr="00144465" w:rsidRDefault="00E84BCC" w:rsidP="006F37C0">
      <w:pPr>
        <w:tabs>
          <w:tab w:val="left" w:pos="567"/>
        </w:tabs>
        <w:spacing w:after="0" w:line="240" w:lineRule="auto"/>
        <w:rPr>
          <w:rFonts w:ascii="Times New Roman" w:hAnsi="Times New Roman"/>
          <w:lang w:val="lt-LT"/>
        </w:rPr>
      </w:pPr>
    </w:p>
    <w:p w14:paraId="0B6F6DA1" w14:textId="3BE60013" w:rsidR="00047DA5"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4</w:t>
      </w:r>
      <w:r w:rsidR="006C2FB0" w:rsidRPr="00144465">
        <w:rPr>
          <w:rFonts w:ascii="Times New Roman" w:hAnsi="Times New Roman"/>
          <w:lang w:val="lt-LT"/>
        </w:rPr>
        <w:t> </w:t>
      </w:r>
      <w:r w:rsidRPr="00144465">
        <w:rPr>
          <w:rFonts w:ascii="Times New Roman" w:hAnsi="Times New Roman"/>
          <w:lang w:val="lt-LT"/>
        </w:rPr>
        <w:t>metų ir vyresnių asmenų kartotinė (po pirminio skiepijimo) aktyvi imunizacija</w:t>
      </w:r>
      <w:r w:rsidRPr="00144465" w:rsidDel="00460BA3">
        <w:rPr>
          <w:rFonts w:ascii="Times New Roman" w:hAnsi="Times New Roman"/>
          <w:lang w:val="lt-LT"/>
        </w:rPr>
        <w:t xml:space="preserve"> </w:t>
      </w:r>
      <w:r w:rsidRPr="00144465">
        <w:rPr>
          <w:rFonts w:ascii="Times New Roman" w:hAnsi="Times New Roman"/>
          <w:lang w:val="lt-LT"/>
        </w:rPr>
        <w:t>nuo stabligės, difterijos ir kokliušo</w:t>
      </w:r>
      <w:r w:rsidRPr="00144465">
        <w:rPr>
          <w:rFonts w:ascii="Times New Roman" w:eastAsia="Times New Roman" w:hAnsi="Times New Roman"/>
          <w:lang w:val="lt-LT"/>
        </w:rPr>
        <w:t>.</w:t>
      </w:r>
      <w:r w:rsidRPr="00144465">
        <w:rPr>
          <w:rFonts w:ascii="Times New Roman" w:hAnsi="Times New Roman"/>
          <w:lang w:val="lt-LT"/>
        </w:rPr>
        <w:t xml:space="preserve"> </w:t>
      </w:r>
    </w:p>
    <w:p w14:paraId="4CCD72E2" w14:textId="77777777" w:rsidR="00047DA5" w:rsidRPr="00144465" w:rsidRDefault="00047DA5" w:rsidP="00047DA5">
      <w:pPr>
        <w:tabs>
          <w:tab w:val="left" w:pos="567"/>
        </w:tabs>
        <w:spacing w:after="0" w:line="240" w:lineRule="auto"/>
        <w:rPr>
          <w:rFonts w:ascii="Times New Roman" w:hAnsi="Times New Roman"/>
          <w:lang w:val="lt-LT"/>
        </w:rPr>
      </w:pPr>
    </w:p>
    <w:p w14:paraId="00BD2731" w14:textId="77777777" w:rsidR="00047DA5" w:rsidRPr="00144465" w:rsidRDefault="00047DA5" w:rsidP="00047DA5">
      <w:pPr>
        <w:spacing w:after="0" w:line="240" w:lineRule="auto"/>
        <w:rPr>
          <w:rFonts w:ascii="Times New Roman" w:hAnsi="Times New Roman"/>
          <w:lang w:val="lt-LT"/>
        </w:rPr>
      </w:pPr>
      <w:r w:rsidRPr="00144465">
        <w:rPr>
          <w:rFonts w:ascii="Times New Roman" w:hAnsi="Times New Roman"/>
          <w:lang w:val="lt-LT"/>
        </w:rPr>
        <w:t>Pasyvi apsauga nuo kokliušo ankstyvuoju kūdikystės laikotarpiu motinoms pasiskiepijus nėštumo metu (žr. 4.2, 4.6 ir 5.1 skyri</w:t>
      </w:r>
      <w:r w:rsidR="004B6A71" w:rsidRPr="00144465">
        <w:rPr>
          <w:rFonts w:ascii="Times New Roman" w:hAnsi="Times New Roman"/>
          <w:lang w:val="lt-LT"/>
        </w:rPr>
        <w:t>us</w:t>
      </w:r>
      <w:r w:rsidRPr="00144465">
        <w:rPr>
          <w:rFonts w:ascii="Times New Roman" w:hAnsi="Times New Roman"/>
          <w:lang w:val="lt-LT"/>
        </w:rPr>
        <w:t>).</w:t>
      </w:r>
    </w:p>
    <w:p w14:paraId="7395232B" w14:textId="77777777" w:rsidR="00047DA5" w:rsidRPr="00144465" w:rsidRDefault="00047DA5" w:rsidP="00047DA5">
      <w:pPr>
        <w:spacing w:after="0" w:line="240" w:lineRule="auto"/>
        <w:rPr>
          <w:rFonts w:ascii="Times New Roman" w:hAnsi="Times New Roman"/>
          <w:lang w:val="lt-LT"/>
        </w:rPr>
      </w:pPr>
    </w:p>
    <w:p w14:paraId="3B731472" w14:textId="77777777" w:rsidR="006F37C0" w:rsidRPr="00144465" w:rsidRDefault="00047DA5" w:rsidP="00047DA5">
      <w:pPr>
        <w:tabs>
          <w:tab w:val="left" w:pos="567"/>
        </w:tabs>
        <w:spacing w:after="0" w:line="240" w:lineRule="auto"/>
        <w:rPr>
          <w:rFonts w:ascii="Times New Roman" w:hAnsi="Times New Roman"/>
          <w:lang w:val="lt-LT"/>
        </w:rPr>
      </w:pPr>
      <w:r w:rsidRPr="00144465">
        <w:rPr>
          <w:rFonts w:ascii="Times New Roman" w:hAnsi="Times New Roman"/>
          <w:lang w:val="lt-LT"/>
        </w:rPr>
        <w:t>ADACEL</w:t>
      </w:r>
      <w:r w:rsidR="006F37C0" w:rsidRPr="00144465">
        <w:rPr>
          <w:rFonts w:ascii="Times New Roman" w:hAnsi="Times New Roman"/>
          <w:lang w:val="lt-LT"/>
        </w:rPr>
        <w:t xml:space="preserve"> </w:t>
      </w:r>
      <w:r w:rsidR="004B6A71" w:rsidRPr="00144465">
        <w:rPr>
          <w:rFonts w:ascii="Times New Roman" w:hAnsi="Times New Roman"/>
          <w:lang w:val="lt-LT"/>
        </w:rPr>
        <w:t>reikia vartoti</w:t>
      </w:r>
      <w:r w:rsidR="006F37C0" w:rsidRPr="00144465">
        <w:rPr>
          <w:rFonts w:ascii="Times New Roman" w:hAnsi="Times New Roman"/>
          <w:lang w:val="lt-LT"/>
        </w:rPr>
        <w:t xml:space="preserve"> laikantis oficialių rekomendacijų.</w:t>
      </w:r>
    </w:p>
    <w:p w14:paraId="48E4271D" w14:textId="77777777" w:rsidR="006F37C0" w:rsidRPr="00144465" w:rsidRDefault="006F37C0" w:rsidP="006F37C0">
      <w:pPr>
        <w:tabs>
          <w:tab w:val="left" w:pos="567"/>
        </w:tabs>
        <w:spacing w:after="0" w:line="240" w:lineRule="auto"/>
        <w:rPr>
          <w:rFonts w:ascii="Times New Roman" w:hAnsi="Times New Roman"/>
          <w:lang w:val="lt-LT"/>
        </w:rPr>
      </w:pPr>
    </w:p>
    <w:p w14:paraId="73BD6B3C" w14:textId="019D9D51" w:rsidR="006F37C0" w:rsidRPr="00144465" w:rsidRDefault="006F37C0" w:rsidP="00EA3C66">
      <w:pPr>
        <w:keepNext/>
        <w:keepLines/>
        <w:tabs>
          <w:tab w:val="left" w:pos="567"/>
        </w:tabs>
        <w:spacing w:after="0" w:line="240" w:lineRule="auto"/>
        <w:rPr>
          <w:rFonts w:ascii="Times New Roman" w:hAnsi="Times New Roman"/>
          <w:b/>
          <w:lang w:val="lt-LT"/>
        </w:rPr>
      </w:pPr>
      <w:r w:rsidRPr="00144465">
        <w:rPr>
          <w:rFonts w:ascii="Times New Roman" w:hAnsi="Times New Roman"/>
          <w:b/>
          <w:lang w:val="lt-LT"/>
        </w:rPr>
        <w:lastRenderedPageBreak/>
        <w:t>4.2.</w:t>
      </w:r>
      <w:r w:rsidRPr="00144465">
        <w:rPr>
          <w:rFonts w:ascii="Times New Roman" w:hAnsi="Times New Roman"/>
          <w:b/>
          <w:lang w:val="lt-LT"/>
        </w:rPr>
        <w:tab/>
        <w:t>Dozavimas ir vartojimo metodas</w:t>
      </w:r>
    </w:p>
    <w:p w14:paraId="44C7C59F" w14:textId="77777777" w:rsidR="006F37C0" w:rsidRPr="00144465" w:rsidRDefault="006F37C0" w:rsidP="00EA3C66">
      <w:pPr>
        <w:keepNext/>
        <w:keepLines/>
        <w:tabs>
          <w:tab w:val="left" w:pos="567"/>
        </w:tabs>
        <w:spacing w:after="0" w:line="240" w:lineRule="auto"/>
        <w:rPr>
          <w:rFonts w:ascii="Times New Roman" w:hAnsi="Times New Roman"/>
          <w:lang w:val="lt-LT"/>
        </w:rPr>
      </w:pPr>
    </w:p>
    <w:p w14:paraId="3EF54319" w14:textId="1341C7E9" w:rsidR="006F37C0" w:rsidRPr="00144465" w:rsidRDefault="006F37C0" w:rsidP="00EA3C66">
      <w:pPr>
        <w:keepNext/>
        <w:keepLines/>
        <w:tabs>
          <w:tab w:val="left" w:pos="567"/>
        </w:tabs>
        <w:spacing w:after="0" w:line="240" w:lineRule="auto"/>
        <w:outlineLvl w:val="5"/>
        <w:rPr>
          <w:rFonts w:ascii="Times New Roman" w:hAnsi="Times New Roman"/>
          <w:u w:val="single"/>
          <w:lang w:val="lt-LT"/>
        </w:rPr>
      </w:pPr>
      <w:r w:rsidRPr="00144465">
        <w:rPr>
          <w:rFonts w:ascii="Times New Roman" w:hAnsi="Times New Roman"/>
          <w:u w:val="single"/>
          <w:lang w:val="lt-LT"/>
        </w:rPr>
        <w:t>Dozavimas</w:t>
      </w:r>
      <w:r w:rsidR="00DB69EA" w:rsidRPr="00144465">
        <w:rPr>
          <w:rFonts w:ascii="Times New Roman" w:hAnsi="Times New Roman"/>
          <w:u w:val="single"/>
          <w:lang w:val="lt-LT"/>
        </w:rPr>
        <w:fldChar w:fldCharType="begin"/>
      </w:r>
      <w:r w:rsidR="00DB69EA" w:rsidRPr="00144465">
        <w:rPr>
          <w:rFonts w:ascii="Times New Roman" w:hAnsi="Times New Roman"/>
          <w:u w:val="single"/>
          <w:lang w:val="lt-LT"/>
        </w:rPr>
        <w:instrText xml:space="preserve"> DOCVARIABLE vault_nd_588dc450-4543-4339-8159-778c87742c91 \* MERGEFORMAT </w:instrText>
      </w:r>
      <w:r w:rsidR="00DB69EA" w:rsidRPr="00144465">
        <w:rPr>
          <w:rFonts w:ascii="Times New Roman" w:hAnsi="Times New Roman"/>
          <w:u w:val="single"/>
          <w:lang w:val="lt-LT"/>
        </w:rPr>
        <w:fldChar w:fldCharType="separate"/>
      </w:r>
      <w:r w:rsidR="00DB69EA" w:rsidRPr="00144465">
        <w:rPr>
          <w:rFonts w:ascii="Times New Roman" w:hAnsi="Times New Roman"/>
          <w:u w:val="single"/>
          <w:lang w:val="lt-LT"/>
        </w:rPr>
        <w:t xml:space="preserve"> </w:t>
      </w:r>
      <w:r w:rsidR="00DB69EA" w:rsidRPr="00144465">
        <w:rPr>
          <w:rFonts w:ascii="Times New Roman" w:hAnsi="Times New Roman"/>
          <w:u w:val="single"/>
          <w:lang w:val="lt-LT"/>
        </w:rPr>
        <w:fldChar w:fldCharType="end"/>
      </w:r>
    </w:p>
    <w:p w14:paraId="4593A55D" w14:textId="77777777" w:rsidR="00694F59" w:rsidRPr="00144465" w:rsidRDefault="00694F59" w:rsidP="006F37C0">
      <w:pPr>
        <w:keepNext/>
        <w:tabs>
          <w:tab w:val="left" w:pos="567"/>
        </w:tabs>
        <w:spacing w:after="0" w:line="240" w:lineRule="auto"/>
        <w:outlineLvl w:val="5"/>
        <w:rPr>
          <w:rFonts w:ascii="Times New Roman" w:hAnsi="Times New Roman"/>
          <w:u w:val="single"/>
          <w:lang w:val="lt-LT"/>
        </w:rPr>
      </w:pPr>
    </w:p>
    <w:p w14:paraId="621BE3DB" w14:textId="16A8D9AF" w:rsidR="006F37C0" w:rsidRPr="00144465" w:rsidRDefault="006F37C0" w:rsidP="006F37C0">
      <w:pPr>
        <w:tabs>
          <w:tab w:val="left" w:pos="567"/>
        </w:tabs>
        <w:spacing w:after="0" w:line="240" w:lineRule="auto"/>
        <w:rPr>
          <w:rFonts w:ascii="Times New Roman" w:hAnsi="Times New Roman"/>
          <w:lang w:val="lt-LT"/>
        </w:rPr>
      </w:pPr>
      <w:bookmarkStart w:id="8" w:name="OLE_LINK1"/>
      <w:bookmarkStart w:id="9" w:name="OLE_LINK12"/>
      <w:r w:rsidRPr="00144465">
        <w:rPr>
          <w:rFonts w:ascii="Times New Roman" w:hAnsi="Times New Roman"/>
          <w:lang w:val="lt-LT"/>
        </w:rPr>
        <w:t>Viena 0,5</w:t>
      </w:r>
      <w:r w:rsidR="00DD7866" w:rsidRPr="00144465">
        <w:rPr>
          <w:rFonts w:ascii="Times New Roman" w:hAnsi="Times New Roman"/>
          <w:lang w:val="lt-LT"/>
        </w:rPr>
        <w:t> </w:t>
      </w:r>
      <w:r w:rsidRPr="00144465">
        <w:rPr>
          <w:rFonts w:ascii="Times New Roman" w:hAnsi="Times New Roman"/>
          <w:lang w:val="lt-LT"/>
        </w:rPr>
        <w:t>ml dozė skiriama visoms indikacijose nurodytoms amžiaus grupėms.</w:t>
      </w:r>
    </w:p>
    <w:bookmarkEnd w:id="8"/>
    <w:bookmarkEnd w:id="9"/>
    <w:p w14:paraId="6301373A" w14:textId="77777777" w:rsidR="006F37C0" w:rsidRPr="00144465" w:rsidRDefault="006F37C0" w:rsidP="006F37C0">
      <w:pPr>
        <w:tabs>
          <w:tab w:val="left" w:pos="567"/>
        </w:tabs>
        <w:spacing w:after="0" w:line="240" w:lineRule="auto"/>
        <w:rPr>
          <w:rFonts w:ascii="Times New Roman" w:hAnsi="Times New Roman"/>
          <w:lang w:val="lt-LT"/>
        </w:rPr>
      </w:pPr>
    </w:p>
    <w:p w14:paraId="5F03AFF6" w14:textId="28DAEF35" w:rsidR="006F37C0" w:rsidRPr="00144465" w:rsidRDefault="00530B01" w:rsidP="006F37C0">
      <w:pPr>
        <w:tabs>
          <w:tab w:val="left" w:pos="567"/>
        </w:tabs>
        <w:spacing w:after="0" w:line="240" w:lineRule="auto"/>
        <w:rPr>
          <w:rFonts w:ascii="Times New Roman" w:hAnsi="Times New Roman"/>
          <w:lang w:val="lt-LT"/>
        </w:rPr>
      </w:pPr>
      <w:r w:rsidRPr="00144465">
        <w:rPr>
          <w:rFonts w:ascii="Times New Roman" w:hAnsi="Times New Roman"/>
          <w:lang w:val="lt-LT"/>
        </w:rPr>
        <w:t xml:space="preserve">Paaugliams ir suaugusiesiems, kuriems skiepijimo </w:t>
      </w:r>
      <w:r w:rsidR="0068172E" w:rsidRPr="00144465">
        <w:rPr>
          <w:rFonts w:ascii="Times New Roman" w:hAnsi="Times New Roman"/>
          <w:lang w:val="lt-LT"/>
        </w:rPr>
        <w:t>difterijos ar stabligės vakcina kursas nėra baigtas arba kuriems duomenų apie tokią vakcinaciją nėra, galima skirti vieną ADACEL dozę kaip dalį vakcinacijos serijos apsaugant nuo kokliušo bei dauguma atvejų ir nuo stabligės bei difterijos</w:t>
      </w:r>
      <w:r w:rsidRPr="00144465">
        <w:rPr>
          <w:rFonts w:ascii="Times New Roman" w:hAnsi="Times New Roman"/>
          <w:lang w:val="lt-LT"/>
        </w:rPr>
        <w:t xml:space="preserve">. </w:t>
      </w:r>
      <w:r w:rsidR="00162BDB" w:rsidRPr="00144465">
        <w:rPr>
          <w:rFonts w:ascii="Times New Roman" w:hAnsi="Times New Roman"/>
          <w:lang w:val="lt-LT"/>
        </w:rPr>
        <w:t>Vieną papildomą difterijos ir stabligės (d</w:t>
      </w:r>
      <w:r w:rsidR="002E2ED1" w:rsidRPr="00144465">
        <w:rPr>
          <w:rFonts w:ascii="Times New Roman" w:hAnsi="Times New Roman"/>
          <w:lang w:val="lt-LT"/>
        </w:rPr>
        <w:t>T</w:t>
      </w:r>
      <w:r w:rsidR="00162BDB" w:rsidRPr="00144465">
        <w:rPr>
          <w:rFonts w:ascii="Times New Roman" w:hAnsi="Times New Roman"/>
          <w:lang w:val="lt-LT"/>
        </w:rPr>
        <w:t>) vakcinos dozę galima skirti po mėnesio, o nuo pirmosios dozės praėjus 6 mėnesiams, galima skirti 3</w:t>
      </w:r>
      <w:r w:rsidR="00162BDB" w:rsidRPr="00144465">
        <w:rPr>
          <w:rFonts w:ascii="Times New Roman" w:hAnsi="Times New Roman"/>
          <w:lang w:val="lt-LT"/>
        </w:rPr>
        <w:noBreakHyphen/>
        <w:t>ąją difterijos ar d</w:t>
      </w:r>
      <w:r w:rsidR="002E2ED1" w:rsidRPr="00144465">
        <w:rPr>
          <w:rFonts w:ascii="Times New Roman" w:hAnsi="Times New Roman"/>
          <w:lang w:val="lt-LT"/>
        </w:rPr>
        <w:t>T</w:t>
      </w:r>
      <w:r w:rsidR="00162BDB" w:rsidRPr="00144465">
        <w:rPr>
          <w:rFonts w:ascii="Times New Roman" w:hAnsi="Times New Roman"/>
          <w:lang w:val="lt-LT"/>
        </w:rPr>
        <w:t xml:space="preserve"> vakcinos</w:t>
      </w:r>
      <w:r w:rsidR="003A3E7C" w:rsidRPr="00144465">
        <w:rPr>
          <w:rFonts w:ascii="Times New Roman" w:hAnsi="Times New Roman"/>
          <w:lang w:val="lt-LT"/>
        </w:rPr>
        <w:t xml:space="preserve"> </w:t>
      </w:r>
      <w:r w:rsidR="00162BDB" w:rsidRPr="00144465">
        <w:rPr>
          <w:rFonts w:ascii="Times New Roman" w:hAnsi="Times New Roman"/>
          <w:lang w:val="lt-LT"/>
        </w:rPr>
        <w:t>dozę</w:t>
      </w:r>
      <w:r w:rsidR="0068172E" w:rsidRPr="00144465">
        <w:rPr>
          <w:rFonts w:ascii="Times New Roman" w:hAnsi="Times New Roman"/>
          <w:lang w:val="lt-LT"/>
        </w:rPr>
        <w:t>, siekiant optimizuoti apsaugą nuo ligos</w:t>
      </w:r>
      <w:r w:rsidRPr="00144465">
        <w:rPr>
          <w:rFonts w:ascii="Times New Roman" w:hAnsi="Times New Roman"/>
          <w:lang w:val="lt-LT"/>
        </w:rPr>
        <w:t xml:space="preserve"> (žr. 5.1 skyrių). </w:t>
      </w:r>
      <w:r w:rsidR="0068172E" w:rsidRPr="00144465">
        <w:rPr>
          <w:rFonts w:ascii="Times New Roman" w:hAnsi="Times New Roman"/>
          <w:lang w:val="lt-LT"/>
        </w:rPr>
        <w:t>Sprendimas dėl dozių skaičiaus ir grafiko turi būti priimtas remiantis vietinėmis rekomendacijoms</w:t>
      </w:r>
      <w:r w:rsidRPr="00144465">
        <w:rPr>
          <w:rFonts w:ascii="Times New Roman" w:hAnsi="Times New Roman"/>
          <w:lang w:val="lt-LT"/>
        </w:rPr>
        <w:t>.</w:t>
      </w:r>
    </w:p>
    <w:p w14:paraId="2B824E8E" w14:textId="77777777" w:rsidR="006F37C0" w:rsidRPr="00144465" w:rsidRDefault="006F37C0" w:rsidP="006F37C0">
      <w:pPr>
        <w:tabs>
          <w:tab w:val="left" w:pos="567"/>
        </w:tabs>
        <w:spacing w:after="0" w:line="240" w:lineRule="auto"/>
        <w:rPr>
          <w:rFonts w:ascii="Times New Roman" w:hAnsi="Times New Roman"/>
          <w:lang w:val="lt-LT"/>
        </w:rPr>
      </w:pPr>
    </w:p>
    <w:p w14:paraId="410C5D6D" w14:textId="05C64E66"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ADACEL galima skirti kartotinei vakcinacijai siekiant sustiprinti imunitetą difterijai, stabligei ir kokliušui 5–10</w:t>
      </w:r>
      <w:r w:rsidR="00CA3A46" w:rsidRPr="00144465">
        <w:rPr>
          <w:rFonts w:ascii="Times New Roman" w:hAnsi="Times New Roman"/>
          <w:lang w:val="lt-LT"/>
        </w:rPr>
        <w:t> </w:t>
      </w:r>
      <w:r w:rsidRPr="00144465">
        <w:rPr>
          <w:rFonts w:ascii="Times New Roman" w:hAnsi="Times New Roman"/>
          <w:lang w:val="lt-LT"/>
        </w:rPr>
        <w:t>metų intervalais (žr. 5.1 skyrių).</w:t>
      </w:r>
    </w:p>
    <w:p w14:paraId="1268EF26" w14:textId="77777777" w:rsidR="00DC0BA3" w:rsidRPr="00144465" w:rsidRDefault="00DC0BA3" w:rsidP="006F37C0">
      <w:pPr>
        <w:tabs>
          <w:tab w:val="left" w:pos="567"/>
        </w:tabs>
        <w:spacing w:after="0" w:line="240" w:lineRule="auto"/>
        <w:rPr>
          <w:rFonts w:ascii="Times New Roman" w:hAnsi="Times New Roman"/>
          <w:lang w:val="lt-LT"/>
        </w:rPr>
      </w:pPr>
    </w:p>
    <w:p w14:paraId="5EAB4265" w14:textId="77777777" w:rsidR="006F37C0" w:rsidRPr="00144465" w:rsidRDefault="006F37C0" w:rsidP="006F37C0">
      <w:pPr>
        <w:tabs>
          <w:tab w:val="left" w:pos="567"/>
        </w:tabs>
        <w:spacing w:after="0" w:line="240" w:lineRule="auto"/>
        <w:rPr>
          <w:rFonts w:ascii="Times New Roman" w:eastAsia="Times New Roman" w:hAnsi="Times New Roman"/>
          <w:lang w:val="lt-LT"/>
        </w:rPr>
      </w:pPr>
      <w:r w:rsidRPr="00144465">
        <w:rPr>
          <w:rFonts w:ascii="Times New Roman" w:eastAsia="Times New Roman" w:hAnsi="Times New Roman"/>
          <w:lang w:val="lt-LT"/>
        </w:rPr>
        <w:t>ADACEL gali būti vartojamas sužeidimų atvejais, kai galima užsikrėsti stablige, kartu skiriant arba neskiriant stabligės imunoglobulino atsižvelgiant į oficialias rekomendacijas.</w:t>
      </w:r>
    </w:p>
    <w:p w14:paraId="6B1F025E" w14:textId="77777777" w:rsidR="006F37C0" w:rsidRPr="00144465" w:rsidRDefault="006F37C0" w:rsidP="006F37C0">
      <w:pPr>
        <w:tabs>
          <w:tab w:val="left" w:pos="567"/>
        </w:tabs>
        <w:spacing w:after="0" w:line="240" w:lineRule="auto"/>
        <w:rPr>
          <w:rFonts w:ascii="Times New Roman" w:eastAsia="Times New Roman" w:hAnsi="Times New Roman"/>
          <w:lang w:val="lt-LT"/>
        </w:rPr>
      </w:pPr>
    </w:p>
    <w:p w14:paraId="1FAABCA6" w14:textId="77777777" w:rsidR="00047DA5" w:rsidRPr="00144465" w:rsidRDefault="00047DA5" w:rsidP="00047DA5">
      <w:pPr>
        <w:tabs>
          <w:tab w:val="left" w:pos="567"/>
        </w:tabs>
        <w:spacing w:after="0" w:line="240" w:lineRule="auto"/>
        <w:rPr>
          <w:rFonts w:ascii="Times New Roman" w:eastAsia="Times New Roman" w:hAnsi="Times New Roman"/>
          <w:lang w:val="lt-LT"/>
        </w:rPr>
      </w:pPr>
      <w:r w:rsidRPr="00144465">
        <w:rPr>
          <w:rFonts w:ascii="Times New Roman" w:hAnsi="Times New Roman"/>
          <w:lang w:val="lt-LT"/>
        </w:rPr>
        <w:t>ADACEL galima skirti nėščiosioms moterims antrojo ir trečiojo nėštumo trimestro metu siekiant suteikti kūdikiams pasyvią apsaugą nuo kokliušo (4.1, 4.6 ir 5.1 skyrių).</w:t>
      </w:r>
    </w:p>
    <w:p w14:paraId="7413E061" w14:textId="77777777" w:rsidR="006F37C0" w:rsidRPr="00144465" w:rsidRDefault="006F37C0" w:rsidP="006F37C0">
      <w:pPr>
        <w:keepNext/>
        <w:tabs>
          <w:tab w:val="left" w:pos="567"/>
        </w:tabs>
        <w:spacing w:after="0" w:line="240" w:lineRule="auto"/>
        <w:outlineLvl w:val="3"/>
        <w:rPr>
          <w:rFonts w:ascii="Times New Roman" w:eastAsia="Times New Roman" w:hAnsi="Times New Roman"/>
          <w:bCs/>
          <w:lang w:val="lt-LT"/>
        </w:rPr>
      </w:pPr>
    </w:p>
    <w:p w14:paraId="3993CC4B" w14:textId="65A0AD08" w:rsidR="006F37C0" w:rsidRPr="00144465" w:rsidRDefault="006F37C0" w:rsidP="006F37C0">
      <w:pPr>
        <w:keepNext/>
        <w:tabs>
          <w:tab w:val="left" w:pos="567"/>
        </w:tabs>
        <w:spacing w:after="0" w:line="240" w:lineRule="auto"/>
        <w:outlineLvl w:val="3"/>
        <w:rPr>
          <w:rFonts w:ascii="Times New Roman" w:hAnsi="Times New Roman"/>
          <w:u w:val="single"/>
          <w:lang w:val="lt-LT"/>
        </w:rPr>
      </w:pPr>
      <w:r w:rsidRPr="00144465">
        <w:rPr>
          <w:rFonts w:ascii="Times New Roman" w:hAnsi="Times New Roman"/>
          <w:u w:val="single"/>
          <w:lang w:val="lt-LT"/>
        </w:rPr>
        <w:t>Vartojimo metodas</w:t>
      </w:r>
      <w:r w:rsidR="00DB69EA" w:rsidRPr="00144465">
        <w:rPr>
          <w:rFonts w:ascii="Times New Roman" w:hAnsi="Times New Roman"/>
          <w:u w:val="single"/>
          <w:lang w:val="lt-LT"/>
        </w:rPr>
        <w:fldChar w:fldCharType="begin"/>
      </w:r>
      <w:r w:rsidR="00DB69EA" w:rsidRPr="00144465">
        <w:rPr>
          <w:rFonts w:ascii="Times New Roman" w:hAnsi="Times New Roman"/>
          <w:u w:val="single"/>
          <w:lang w:val="lt-LT"/>
        </w:rPr>
        <w:instrText xml:space="preserve"> DOCVARIABLE vault_nd_da8b8698-1ae0-4157-a8bc-1c2f599c6926 \* MERGEFORMAT </w:instrText>
      </w:r>
      <w:r w:rsidR="00DB69EA" w:rsidRPr="00144465">
        <w:rPr>
          <w:rFonts w:ascii="Times New Roman" w:hAnsi="Times New Roman"/>
          <w:u w:val="single"/>
          <w:lang w:val="lt-LT"/>
        </w:rPr>
        <w:fldChar w:fldCharType="separate"/>
      </w:r>
      <w:r w:rsidR="00DB69EA" w:rsidRPr="00144465">
        <w:rPr>
          <w:rFonts w:ascii="Times New Roman" w:hAnsi="Times New Roman"/>
          <w:u w:val="single"/>
          <w:lang w:val="lt-LT"/>
        </w:rPr>
        <w:t xml:space="preserve"> </w:t>
      </w:r>
      <w:r w:rsidR="00DB69EA" w:rsidRPr="00144465">
        <w:rPr>
          <w:rFonts w:ascii="Times New Roman" w:hAnsi="Times New Roman"/>
          <w:u w:val="single"/>
          <w:lang w:val="lt-LT"/>
        </w:rPr>
        <w:fldChar w:fldCharType="end"/>
      </w:r>
    </w:p>
    <w:p w14:paraId="7611382D" w14:textId="77777777" w:rsidR="006F37C0" w:rsidRPr="00144465" w:rsidRDefault="006F37C0" w:rsidP="006F37C0">
      <w:pPr>
        <w:keepNext/>
        <w:tabs>
          <w:tab w:val="left" w:pos="567"/>
        </w:tabs>
        <w:spacing w:after="0" w:line="240" w:lineRule="auto"/>
        <w:outlineLvl w:val="3"/>
        <w:rPr>
          <w:rFonts w:ascii="Times New Roman" w:eastAsia="Times New Roman" w:hAnsi="Times New Roman"/>
          <w:bCs/>
          <w:u w:val="single"/>
          <w:lang w:val="lt-LT"/>
        </w:rPr>
      </w:pPr>
    </w:p>
    <w:p w14:paraId="0DA51BE0" w14:textId="3C1A12CE"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Viena (0,5</w:t>
      </w:r>
      <w:r w:rsidR="00DD7866" w:rsidRPr="00144465">
        <w:rPr>
          <w:rFonts w:ascii="Times New Roman" w:hAnsi="Times New Roman"/>
          <w:lang w:val="lt-LT"/>
        </w:rPr>
        <w:t> </w:t>
      </w:r>
      <w:r w:rsidRPr="00144465">
        <w:rPr>
          <w:rFonts w:ascii="Times New Roman" w:hAnsi="Times New Roman"/>
          <w:lang w:val="lt-LT"/>
        </w:rPr>
        <w:t xml:space="preserve">ml) vakcinos dozė </w:t>
      </w:r>
      <w:r w:rsidR="00DD7866" w:rsidRPr="00144465">
        <w:rPr>
          <w:rFonts w:ascii="Times New Roman" w:hAnsi="Times New Roman"/>
          <w:lang w:val="lt-LT"/>
        </w:rPr>
        <w:t>leidž</w:t>
      </w:r>
      <w:r w:rsidRPr="00144465">
        <w:rPr>
          <w:rFonts w:ascii="Times New Roman" w:hAnsi="Times New Roman"/>
          <w:lang w:val="lt-LT"/>
        </w:rPr>
        <w:t>iama į raumenis.</w:t>
      </w:r>
    </w:p>
    <w:p w14:paraId="122B07DE"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Pageidautina injekuoti į deltinį raumenį.</w:t>
      </w:r>
    </w:p>
    <w:p w14:paraId="17D97890" w14:textId="77777777" w:rsidR="006F37C0" w:rsidRPr="00144465" w:rsidRDefault="006F37C0" w:rsidP="006F37C0">
      <w:pPr>
        <w:tabs>
          <w:tab w:val="left" w:pos="567"/>
        </w:tabs>
        <w:spacing w:after="0" w:line="240" w:lineRule="auto"/>
        <w:rPr>
          <w:rFonts w:ascii="Times New Roman" w:hAnsi="Times New Roman"/>
          <w:lang w:val="lt-LT"/>
        </w:rPr>
      </w:pPr>
    </w:p>
    <w:p w14:paraId="0CF2E689" w14:textId="62CA54A1"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 xml:space="preserve">ADACEL neturi būti leidžiamas į sėdmeninę sritį; </w:t>
      </w:r>
      <w:r w:rsidR="009F02EB" w:rsidRPr="00144465">
        <w:rPr>
          <w:rFonts w:ascii="Times New Roman" w:hAnsi="Times New Roman"/>
          <w:lang w:val="lt-LT"/>
        </w:rPr>
        <w:t>negalima</w:t>
      </w:r>
      <w:r w:rsidR="002F38F0" w:rsidRPr="00144465">
        <w:rPr>
          <w:rFonts w:ascii="Times New Roman" w:hAnsi="Times New Roman"/>
          <w:lang w:val="lt-LT"/>
        </w:rPr>
        <w:t xml:space="preserve"> leisti </w:t>
      </w:r>
      <w:r w:rsidRPr="00144465">
        <w:rPr>
          <w:rFonts w:ascii="Times New Roman" w:hAnsi="Times New Roman"/>
          <w:lang w:val="lt-LT"/>
        </w:rPr>
        <w:t xml:space="preserve">į odą ar </w:t>
      </w:r>
      <w:r w:rsidRPr="00144465">
        <w:rPr>
          <w:rFonts w:ascii="Times New Roman" w:eastAsia="Times New Roman" w:hAnsi="Times New Roman"/>
          <w:lang w:val="lt-LT"/>
        </w:rPr>
        <w:t>po oda</w:t>
      </w:r>
      <w:r w:rsidRPr="00144465">
        <w:rPr>
          <w:rFonts w:ascii="Times New Roman" w:hAnsi="Times New Roman"/>
          <w:lang w:val="lt-LT"/>
        </w:rPr>
        <w:t xml:space="preserve"> (išskirtiniais atvejais </w:t>
      </w:r>
      <w:r w:rsidR="003C2BC1" w:rsidRPr="00144465">
        <w:rPr>
          <w:rFonts w:ascii="Times New Roman" w:hAnsi="Times New Roman"/>
          <w:lang w:val="lt-LT"/>
        </w:rPr>
        <w:t xml:space="preserve">gali būti </w:t>
      </w:r>
      <w:r w:rsidR="00FA62C6" w:rsidRPr="00144465">
        <w:rPr>
          <w:rFonts w:ascii="Times New Roman" w:hAnsi="Times New Roman"/>
          <w:lang w:val="lt-LT"/>
        </w:rPr>
        <w:t>svarstomas leidimas po oda</w:t>
      </w:r>
      <w:r w:rsidRPr="00144465">
        <w:rPr>
          <w:rFonts w:ascii="Times New Roman" w:hAnsi="Times New Roman"/>
          <w:lang w:val="lt-LT"/>
        </w:rPr>
        <w:t>, žr. 4.4 skyrių).</w:t>
      </w:r>
    </w:p>
    <w:p w14:paraId="5D82CE6A" w14:textId="77777777" w:rsidR="006F37C0" w:rsidRPr="00144465" w:rsidRDefault="006F37C0" w:rsidP="006F37C0">
      <w:pPr>
        <w:tabs>
          <w:tab w:val="left" w:pos="567"/>
        </w:tabs>
        <w:spacing w:after="0" w:line="240" w:lineRule="auto"/>
        <w:rPr>
          <w:rFonts w:ascii="Times New Roman" w:hAnsi="Times New Roman"/>
          <w:lang w:val="lt-LT"/>
        </w:rPr>
      </w:pPr>
    </w:p>
    <w:p w14:paraId="7E359EA2" w14:textId="77777777" w:rsidR="006F37C0" w:rsidRPr="00144465" w:rsidRDefault="006F37C0" w:rsidP="006F37C0">
      <w:pPr>
        <w:tabs>
          <w:tab w:val="left" w:pos="567"/>
        </w:tabs>
        <w:spacing w:after="0" w:line="260" w:lineRule="exact"/>
        <w:rPr>
          <w:rFonts w:ascii="Times New Roman" w:eastAsia="Times New Roman" w:hAnsi="Times New Roman"/>
          <w:i/>
          <w:snapToGrid w:val="0"/>
          <w:lang w:val="lt-LT"/>
        </w:rPr>
      </w:pPr>
      <w:r w:rsidRPr="00144465">
        <w:rPr>
          <w:rFonts w:ascii="Times New Roman" w:eastAsia="Times New Roman" w:hAnsi="Times New Roman"/>
          <w:i/>
          <w:snapToGrid w:val="0"/>
          <w:lang w:val="lt-LT"/>
        </w:rPr>
        <w:t>Atsargumo priemonės prieš ruošiant ar vartojant šį vaistinį preparatą</w:t>
      </w:r>
    </w:p>
    <w:p w14:paraId="0D72FFFA" w14:textId="77777777" w:rsidR="006F37C0" w:rsidRPr="00144465" w:rsidRDefault="006F37C0" w:rsidP="006F37C0">
      <w:pPr>
        <w:tabs>
          <w:tab w:val="left" w:pos="567"/>
        </w:tabs>
        <w:spacing w:after="0" w:line="260" w:lineRule="exact"/>
        <w:rPr>
          <w:rFonts w:ascii="Times New Roman" w:eastAsia="Times New Roman" w:hAnsi="Times New Roman"/>
          <w:snapToGrid w:val="0"/>
          <w:lang w:val="lt-LT"/>
        </w:rPr>
      </w:pPr>
      <w:r w:rsidRPr="00144465">
        <w:rPr>
          <w:rFonts w:ascii="Times New Roman" w:eastAsia="Times New Roman" w:hAnsi="Times New Roman"/>
          <w:snapToGrid w:val="0"/>
          <w:lang w:val="lt-LT"/>
        </w:rPr>
        <w:t>Vaistinio preparato ruošimo prieš vartojant instrukcija pateikiama 6.6 skyriuje.</w:t>
      </w:r>
    </w:p>
    <w:p w14:paraId="0FD2C056" w14:textId="77777777" w:rsidR="006F37C0" w:rsidRPr="00144465" w:rsidRDefault="006F37C0" w:rsidP="006F37C0">
      <w:pPr>
        <w:tabs>
          <w:tab w:val="left" w:pos="567"/>
        </w:tabs>
        <w:spacing w:after="0" w:line="240" w:lineRule="auto"/>
        <w:rPr>
          <w:rFonts w:ascii="Times New Roman" w:eastAsia="Times New Roman" w:hAnsi="Times New Roman"/>
          <w:lang w:val="lt-LT"/>
        </w:rPr>
      </w:pPr>
    </w:p>
    <w:p w14:paraId="232964A8" w14:textId="77777777" w:rsidR="006F37C0" w:rsidRPr="00144465" w:rsidRDefault="006F37C0" w:rsidP="006F37C0">
      <w:pPr>
        <w:numPr>
          <w:ilvl w:val="1"/>
          <w:numId w:val="3"/>
        </w:numPr>
        <w:tabs>
          <w:tab w:val="left" w:pos="567"/>
        </w:tabs>
        <w:spacing w:after="0" w:line="240" w:lineRule="auto"/>
        <w:rPr>
          <w:rFonts w:ascii="Times New Roman" w:hAnsi="Times New Roman"/>
          <w:b/>
          <w:lang w:val="lt-LT"/>
        </w:rPr>
      </w:pPr>
      <w:r w:rsidRPr="00144465">
        <w:rPr>
          <w:rFonts w:ascii="Times New Roman" w:hAnsi="Times New Roman"/>
          <w:b/>
          <w:lang w:val="lt-LT"/>
        </w:rPr>
        <w:t>Kontraindikacijos</w:t>
      </w:r>
    </w:p>
    <w:p w14:paraId="06074A77" w14:textId="77777777" w:rsidR="006F37C0" w:rsidRPr="00144465" w:rsidRDefault="006F37C0" w:rsidP="006F37C0">
      <w:pPr>
        <w:tabs>
          <w:tab w:val="left" w:pos="567"/>
        </w:tabs>
        <w:spacing w:after="0" w:line="240" w:lineRule="auto"/>
        <w:rPr>
          <w:rFonts w:ascii="Times New Roman" w:hAnsi="Times New Roman"/>
          <w:b/>
          <w:lang w:val="lt-LT"/>
        </w:rPr>
      </w:pPr>
    </w:p>
    <w:p w14:paraId="60C06B01"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ADACEL neturi būti skiriamas asmenims, turintiems žinomą padidėjusį jautrumą:</w:t>
      </w:r>
    </w:p>
    <w:p w14:paraId="50D5F2E8" w14:textId="77777777" w:rsidR="006F37C0" w:rsidRPr="00144465" w:rsidRDefault="006F37C0" w:rsidP="003B38AE">
      <w:pPr>
        <w:numPr>
          <w:ilvl w:val="0"/>
          <w:numId w:val="6"/>
        </w:numPr>
        <w:tabs>
          <w:tab w:val="clear" w:pos="420"/>
          <w:tab w:val="num" w:pos="567"/>
        </w:tabs>
        <w:spacing w:after="0" w:line="240" w:lineRule="auto"/>
        <w:ind w:left="567" w:hanging="567"/>
        <w:rPr>
          <w:rFonts w:ascii="Times New Roman" w:hAnsi="Times New Roman"/>
          <w:lang w:val="lt-LT"/>
        </w:rPr>
      </w:pPr>
      <w:r w:rsidRPr="00144465">
        <w:rPr>
          <w:rFonts w:ascii="Times New Roman" w:hAnsi="Times New Roman"/>
          <w:lang w:val="lt-LT"/>
        </w:rPr>
        <w:t>difterijos, stabligės ir kokliušo vakcinoms</w:t>
      </w:r>
      <w:r w:rsidR="00460471" w:rsidRPr="00144465">
        <w:rPr>
          <w:rFonts w:ascii="Times New Roman" w:hAnsi="Times New Roman"/>
          <w:lang w:val="lt-LT"/>
        </w:rPr>
        <w:t>;</w:t>
      </w:r>
    </w:p>
    <w:p w14:paraId="3AD49D8D" w14:textId="77777777" w:rsidR="006F37C0" w:rsidRPr="00144465" w:rsidRDefault="006F37C0" w:rsidP="003B38AE">
      <w:pPr>
        <w:numPr>
          <w:ilvl w:val="0"/>
          <w:numId w:val="6"/>
        </w:numPr>
        <w:tabs>
          <w:tab w:val="clear" w:pos="420"/>
          <w:tab w:val="num" w:pos="567"/>
        </w:tabs>
        <w:spacing w:after="0" w:line="240" w:lineRule="auto"/>
        <w:ind w:left="567" w:hanging="567"/>
        <w:rPr>
          <w:rFonts w:ascii="Times New Roman" w:hAnsi="Times New Roman"/>
          <w:lang w:val="lt-LT"/>
        </w:rPr>
      </w:pPr>
      <w:r w:rsidRPr="00144465">
        <w:rPr>
          <w:rFonts w:ascii="Times New Roman" w:hAnsi="Times New Roman"/>
          <w:lang w:val="lt-LT"/>
        </w:rPr>
        <w:t>kuriam nors iš vakcinos komponentų (žr. 6.1 skyrių)</w:t>
      </w:r>
      <w:r w:rsidR="00460471" w:rsidRPr="00144465">
        <w:rPr>
          <w:rFonts w:ascii="Times New Roman" w:hAnsi="Times New Roman"/>
          <w:lang w:val="lt-LT"/>
        </w:rPr>
        <w:t>;</w:t>
      </w:r>
    </w:p>
    <w:p w14:paraId="09ACF9F3" w14:textId="77777777" w:rsidR="006F37C0" w:rsidRPr="00144465" w:rsidRDefault="006F37C0" w:rsidP="003B38AE">
      <w:pPr>
        <w:numPr>
          <w:ilvl w:val="0"/>
          <w:numId w:val="6"/>
        </w:numPr>
        <w:tabs>
          <w:tab w:val="clear" w:pos="420"/>
          <w:tab w:val="num" w:pos="567"/>
        </w:tabs>
        <w:spacing w:after="0" w:line="240" w:lineRule="auto"/>
        <w:ind w:left="567" w:hanging="567"/>
        <w:rPr>
          <w:rFonts w:ascii="Times New Roman" w:hAnsi="Times New Roman"/>
          <w:lang w:val="lt-LT"/>
        </w:rPr>
      </w:pPr>
      <w:r w:rsidRPr="00144465">
        <w:rPr>
          <w:rFonts w:ascii="Times New Roman" w:hAnsi="Times New Roman"/>
          <w:lang w:val="lt-LT"/>
        </w:rPr>
        <w:t>kuriai nors po gamybos likusiai medžiagai (formaldehidui ir glutaraldehidui), kuri gali būti neaptiktuose likutiniuose kiekiuose.</w:t>
      </w:r>
    </w:p>
    <w:p w14:paraId="4BFD9CF1" w14:textId="77777777" w:rsidR="00293487" w:rsidRPr="00144465" w:rsidRDefault="00293487" w:rsidP="006F37C0">
      <w:pPr>
        <w:tabs>
          <w:tab w:val="left" w:pos="567"/>
        </w:tabs>
        <w:spacing w:after="0" w:line="240" w:lineRule="auto"/>
        <w:rPr>
          <w:rFonts w:ascii="Times New Roman" w:hAnsi="Times New Roman"/>
          <w:lang w:val="lt-LT"/>
        </w:rPr>
      </w:pPr>
    </w:p>
    <w:p w14:paraId="5B7AB632"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ADACEL neturi būti skiriamas asmenims, kuriems pasireiškė nežinomos kilmės encefalopatija per 7 paras po ankstesnio skiepijimo vakcina, kurios sudėtyje buvo kokliušo antigenų.</w:t>
      </w:r>
    </w:p>
    <w:p w14:paraId="0DAC848B" w14:textId="77777777" w:rsidR="00293487" w:rsidRPr="00144465" w:rsidRDefault="00293487" w:rsidP="006F37C0">
      <w:pPr>
        <w:tabs>
          <w:tab w:val="left" w:pos="567"/>
        </w:tabs>
        <w:spacing w:after="0" w:line="240" w:lineRule="auto"/>
        <w:rPr>
          <w:rFonts w:ascii="Times New Roman" w:hAnsi="Times New Roman"/>
          <w:lang w:val="lt-LT"/>
        </w:rPr>
      </w:pPr>
    </w:p>
    <w:p w14:paraId="2E657CF3"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Kaip ir skiepijant kitomis vakcinomis, skiepijimą ADACEL vakcina reikia atidėti, jei asmuo serga ūmine sunkia liga su karščiavimu. Tačiau lengvas infekcinis susirgimas nėra kontraindikacija.</w:t>
      </w:r>
    </w:p>
    <w:p w14:paraId="06772F74" w14:textId="77777777" w:rsidR="006F37C0" w:rsidRPr="00144465" w:rsidRDefault="006F37C0" w:rsidP="006F37C0">
      <w:pPr>
        <w:tabs>
          <w:tab w:val="left" w:pos="567"/>
        </w:tabs>
        <w:spacing w:after="0" w:line="240" w:lineRule="auto"/>
        <w:rPr>
          <w:rFonts w:ascii="Times New Roman" w:hAnsi="Times New Roman"/>
          <w:lang w:val="lt-LT"/>
        </w:rPr>
      </w:pPr>
    </w:p>
    <w:p w14:paraId="256418F5" w14:textId="77777777" w:rsidR="006F37C0" w:rsidRPr="00144465" w:rsidRDefault="006F37C0" w:rsidP="006F37C0">
      <w:pPr>
        <w:numPr>
          <w:ilvl w:val="1"/>
          <w:numId w:val="2"/>
        </w:numPr>
        <w:tabs>
          <w:tab w:val="left" w:pos="567"/>
        </w:tabs>
        <w:spacing w:after="0" w:line="240" w:lineRule="auto"/>
        <w:rPr>
          <w:rFonts w:ascii="Times New Roman" w:hAnsi="Times New Roman"/>
          <w:b/>
          <w:lang w:val="lt-LT"/>
        </w:rPr>
      </w:pPr>
      <w:r w:rsidRPr="00144465">
        <w:rPr>
          <w:rFonts w:ascii="Times New Roman" w:hAnsi="Times New Roman"/>
          <w:b/>
          <w:lang w:val="lt-LT"/>
        </w:rPr>
        <w:t>Specialūs įspėjimai ir atsargumo priemonės</w:t>
      </w:r>
    </w:p>
    <w:p w14:paraId="0C1E421A" w14:textId="77777777" w:rsidR="006F37C0" w:rsidRPr="00144465" w:rsidRDefault="006F37C0" w:rsidP="006F37C0">
      <w:pPr>
        <w:tabs>
          <w:tab w:val="left" w:pos="567"/>
        </w:tabs>
        <w:spacing w:after="0" w:line="240" w:lineRule="auto"/>
        <w:rPr>
          <w:rFonts w:ascii="Times New Roman" w:hAnsi="Times New Roman"/>
          <w:lang w:val="lt-LT"/>
        </w:rPr>
      </w:pPr>
    </w:p>
    <w:p w14:paraId="7FDAA3C7"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ADACEL neturi būti skiriamas pirminei vakcinacijai.</w:t>
      </w:r>
    </w:p>
    <w:p w14:paraId="01C9FC50" w14:textId="77777777" w:rsidR="00293487" w:rsidRPr="00144465" w:rsidRDefault="00293487" w:rsidP="006F37C0">
      <w:pPr>
        <w:tabs>
          <w:tab w:val="left" w:pos="567"/>
        </w:tabs>
        <w:spacing w:after="0" w:line="240" w:lineRule="auto"/>
        <w:rPr>
          <w:rFonts w:ascii="Times New Roman" w:hAnsi="Times New Roman"/>
          <w:lang w:val="lt-LT"/>
        </w:rPr>
      </w:pPr>
    </w:p>
    <w:p w14:paraId="3CE135A5"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lastRenderedPageBreak/>
        <w:t>Nustatant intervalą tarp kartotinės ADACEL dozės ir ankstesnės revakcinacijos difterijos ir (ar) stabligės vakcinomis, reikia remtis oficialiomis rekomendacijomis.</w:t>
      </w:r>
    </w:p>
    <w:p w14:paraId="26D3D7B5"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 xml:space="preserve">Klinikiniai duomenys parodė, kad nepageidaujamų reakcijų dažnis nesiskiria palyginus kartotinės vakcinos nuo difterijos, stabligės ir kokliušo dozės skyrimą po 4 savaičių su tokios vakcinos skyrimu praėjus mažiausiai 5 metams po pirminės vakcinos nuo stabligės ir difterijos dozės. </w:t>
      </w:r>
    </w:p>
    <w:p w14:paraId="2807004A" w14:textId="77777777" w:rsidR="006F37C0" w:rsidRPr="00144465" w:rsidRDefault="006F37C0" w:rsidP="006F37C0">
      <w:pPr>
        <w:tabs>
          <w:tab w:val="left" w:pos="567"/>
        </w:tabs>
        <w:spacing w:after="0" w:line="240" w:lineRule="auto"/>
        <w:rPr>
          <w:rFonts w:ascii="Times New Roman" w:hAnsi="Times New Roman"/>
          <w:b/>
          <w:lang w:val="lt-LT"/>
        </w:rPr>
      </w:pPr>
    </w:p>
    <w:p w14:paraId="2FA2DFF0" w14:textId="77777777" w:rsidR="006F37C0" w:rsidRPr="00144465" w:rsidRDefault="006F37C0" w:rsidP="006F37C0">
      <w:pPr>
        <w:tabs>
          <w:tab w:val="left" w:pos="567"/>
        </w:tabs>
        <w:spacing w:after="0" w:line="240" w:lineRule="auto"/>
        <w:rPr>
          <w:rFonts w:ascii="Times New Roman" w:hAnsi="Times New Roman"/>
          <w:u w:val="single"/>
          <w:lang w:val="lt-LT"/>
        </w:rPr>
      </w:pPr>
      <w:r w:rsidRPr="00144465">
        <w:rPr>
          <w:rFonts w:ascii="Times New Roman" w:hAnsi="Times New Roman"/>
          <w:u w:val="single"/>
          <w:lang w:val="lt-LT"/>
        </w:rPr>
        <w:t>Prieš skiepijimą</w:t>
      </w:r>
    </w:p>
    <w:p w14:paraId="1675D7DA"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Reikėtų peržiūrėti paciento sveikatos istoriją (ypač atsižvelgiant į ankstesnius skiepijimus ir galimą nepageidaujamų reiškinių atsiradimą). Pacientams, kuriems pasireiškė sunki ar rimta reakcija per 48 val. po bet kurios panašios sudėties vakcinos injekcijos, ADACEL skyrimas turi būti atidžiai apsvarstytas.</w:t>
      </w:r>
    </w:p>
    <w:p w14:paraId="41E67B9F" w14:textId="77777777" w:rsidR="00293487" w:rsidRPr="00144465" w:rsidRDefault="00293487" w:rsidP="006F37C0">
      <w:pPr>
        <w:tabs>
          <w:tab w:val="left" w:pos="567"/>
        </w:tabs>
        <w:spacing w:after="0" w:line="240" w:lineRule="auto"/>
        <w:rPr>
          <w:rFonts w:ascii="Times New Roman" w:hAnsi="Times New Roman"/>
          <w:lang w:val="lt-LT"/>
        </w:rPr>
      </w:pPr>
    </w:p>
    <w:p w14:paraId="422149CB"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Kaip ir vartojant visas kitas injekuojamas vakcinas, visada reikia pasiruošti tinkamam gydymui ir stebėjimui, jei po vakcinos pavartojimo prasidėtų reta anafilaksinė reakcija.</w:t>
      </w:r>
    </w:p>
    <w:p w14:paraId="1218D215" w14:textId="77777777" w:rsidR="00293487" w:rsidRPr="00144465" w:rsidRDefault="00293487" w:rsidP="006F37C0">
      <w:pPr>
        <w:tabs>
          <w:tab w:val="left" w:pos="360"/>
          <w:tab w:val="left" w:pos="567"/>
        </w:tabs>
        <w:spacing w:after="0" w:line="240" w:lineRule="auto"/>
        <w:rPr>
          <w:rFonts w:ascii="Times New Roman" w:hAnsi="Times New Roman"/>
          <w:lang w:val="lt-LT"/>
        </w:rPr>
      </w:pPr>
    </w:p>
    <w:p w14:paraId="5D40213B" w14:textId="77777777" w:rsidR="006F37C0" w:rsidRPr="00144465" w:rsidRDefault="006F37C0" w:rsidP="006F37C0">
      <w:pPr>
        <w:tabs>
          <w:tab w:val="left" w:pos="360"/>
          <w:tab w:val="left" w:pos="567"/>
        </w:tabs>
        <w:spacing w:after="0" w:line="240" w:lineRule="auto"/>
        <w:rPr>
          <w:rFonts w:ascii="Times New Roman" w:hAnsi="Times New Roman"/>
          <w:lang w:val="lt-LT"/>
        </w:rPr>
      </w:pPr>
      <w:r w:rsidRPr="00144465">
        <w:rPr>
          <w:rFonts w:ascii="Times New Roman" w:hAnsi="Times New Roman"/>
          <w:lang w:val="lt-LT"/>
        </w:rPr>
        <w:t>Jeigu Gijeno-Bare (</w:t>
      </w:r>
      <w:r w:rsidRPr="00144465">
        <w:rPr>
          <w:rFonts w:ascii="Times New Roman" w:hAnsi="Times New Roman"/>
          <w:i/>
          <w:lang w:val="lt-LT"/>
        </w:rPr>
        <w:t>Guillain-Bare</w:t>
      </w:r>
      <w:r w:rsidRPr="00144465">
        <w:rPr>
          <w:rFonts w:ascii="Times New Roman" w:hAnsi="Times New Roman"/>
          <w:lang w:val="lt-LT"/>
        </w:rPr>
        <w:t>) sindromas buvo pastebėt</w:t>
      </w:r>
      <w:r w:rsidR="009203E3" w:rsidRPr="00144465">
        <w:rPr>
          <w:rFonts w:ascii="Times New Roman" w:hAnsi="Times New Roman"/>
          <w:lang w:val="lt-LT"/>
        </w:rPr>
        <w:t>as 6 savaičių laikotarpiu po</w:t>
      </w:r>
      <w:r w:rsidRPr="00144465">
        <w:rPr>
          <w:rFonts w:ascii="Times New Roman" w:hAnsi="Times New Roman"/>
          <w:lang w:val="lt-LT"/>
        </w:rPr>
        <w:t xml:space="preserve"> vakcin</w:t>
      </w:r>
      <w:r w:rsidR="009203E3" w:rsidRPr="00144465">
        <w:rPr>
          <w:rFonts w:ascii="Times New Roman" w:hAnsi="Times New Roman"/>
          <w:lang w:val="lt-LT"/>
        </w:rPr>
        <w:t>os</w:t>
      </w:r>
      <w:r w:rsidRPr="00144465">
        <w:rPr>
          <w:rFonts w:ascii="Times New Roman" w:hAnsi="Times New Roman"/>
          <w:lang w:val="lt-LT"/>
        </w:rPr>
        <w:t xml:space="preserve">, kurios sudėtyje yra stabligės anatoksinas, </w:t>
      </w:r>
      <w:r w:rsidR="009203E3" w:rsidRPr="00144465">
        <w:rPr>
          <w:rFonts w:ascii="Times New Roman" w:hAnsi="Times New Roman"/>
          <w:lang w:val="lt-LT"/>
        </w:rPr>
        <w:t xml:space="preserve">pavartojimo, </w:t>
      </w:r>
      <w:r w:rsidRPr="00144465">
        <w:rPr>
          <w:rFonts w:ascii="Times New Roman" w:hAnsi="Times New Roman"/>
          <w:lang w:val="lt-LT"/>
        </w:rPr>
        <w:t>prieš skiriant vakciną, sudėtyje turinči</w:t>
      </w:r>
      <w:r w:rsidR="009203E3" w:rsidRPr="00144465">
        <w:rPr>
          <w:rFonts w:ascii="Times New Roman" w:hAnsi="Times New Roman"/>
          <w:lang w:val="lt-LT"/>
        </w:rPr>
        <w:t>ą</w:t>
      </w:r>
      <w:r w:rsidRPr="00144465">
        <w:rPr>
          <w:rFonts w:ascii="Times New Roman" w:hAnsi="Times New Roman"/>
          <w:lang w:val="lt-LT"/>
        </w:rPr>
        <w:t xml:space="preserve"> stabligės anatoksinų, </w:t>
      </w:r>
      <w:r w:rsidR="009203E3" w:rsidRPr="00144465">
        <w:rPr>
          <w:rFonts w:ascii="Times New Roman" w:hAnsi="Times New Roman"/>
          <w:lang w:val="lt-LT"/>
        </w:rPr>
        <w:t xml:space="preserve">įskaitant ADACEL, </w:t>
      </w:r>
      <w:r w:rsidRPr="00144465">
        <w:rPr>
          <w:rFonts w:ascii="Times New Roman" w:hAnsi="Times New Roman"/>
          <w:lang w:val="lt-LT"/>
        </w:rPr>
        <w:t>turėtų būti įvertintas skiepijimo naudos ir žalos santykis.</w:t>
      </w:r>
    </w:p>
    <w:p w14:paraId="0047B7B8" w14:textId="77777777" w:rsidR="00293487" w:rsidRPr="00144465" w:rsidRDefault="00293487" w:rsidP="006F37C0">
      <w:pPr>
        <w:tabs>
          <w:tab w:val="left" w:pos="360"/>
          <w:tab w:val="left" w:pos="567"/>
        </w:tabs>
        <w:spacing w:after="0" w:line="240" w:lineRule="auto"/>
        <w:rPr>
          <w:rFonts w:ascii="Times New Roman" w:hAnsi="Times New Roman"/>
          <w:lang w:val="lt-LT"/>
        </w:rPr>
      </w:pPr>
    </w:p>
    <w:p w14:paraId="5A5FB4CE" w14:textId="77777777" w:rsidR="006F37C0" w:rsidRPr="00144465" w:rsidRDefault="006F37C0" w:rsidP="006F37C0">
      <w:pPr>
        <w:tabs>
          <w:tab w:val="left" w:pos="360"/>
          <w:tab w:val="left" w:pos="567"/>
        </w:tabs>
        <w:spacing w:after="0" w:line="240" w:lineRule="auto"/>
        <w:rPr>
          <w:rFonts w:ascii="Times New Roman" w:hAnsi="Times New Roman"/>
          <w:lang w:val="lt-LT"/>
        </w:rPr>
      </w:pPr>
      <w:r w:rsidRPr="00144465">
        <w:rPr>
          <w:rFonts w:ascii="Times New Roman" w:hAnsi="Times New Roman"/>
          <w:lang w:val="lt-LT"/>
        </w:rPr>
        <w:t>ADACEL negalima skirti asmenims, sergantiems progresuojančia neurologine liga, nevaldoma epilepsija ar progresuojančia encefalopatija, kol nebus nustatytas gydymo režimas ir būklė stabilizuosis.</w:t>
      </w:r>
    </w:p>
    <w:p w14:paraId="24A82E10" w14:textId="77777777" w:rsidR="00293487" w:rsidRPr="00144465" w:rsidRDefault="00293487" w:rsidP="006F37C0">
      <w:pPr>
        <w:tabs>
          <w:tab w:val="left" w:pos="567"/>
        </w:tabs>
        <w:spacing w:after="0" w:line="240" w:lineRule="auto"/>
        <w:rPr>
          <w:rFonts w:ascii="Times New Roman" w:hAnsi="Times New Roman"/>
          <w:lang w:val="lt-LT"/>
        </w:rPr>
      </w:pPr>
    </w:p>
    <w:p w14:paraId="62FBDAE6"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 xml:space="preserve">Vakcinos imunogeniškumą gali sumažinti imunosupresinis gydymas ar susilpnėjusi imuninė sistema. Rekomenduojama skiepijimą atidėti iki gydymo ar ligos pabaigos. Tačiau asmenis, užsikrėtusius ŽIV arba turinčius lėtinį imuninės sistemos nepakankamumą pvz., AIDS, skiepyti rekomenduojama, net jei manoma, kad antikūnų atsakas bus nedidelis. </w:t>
      </w:r>
    </w:p>
    <w:p w14:paraId="7309A782" w14:textId="77777777" w:rsidR="006F37C0" w:rsidRPr="00144465" w:rsidRDefault="006F37C0" w:rsidP="006F37C0">
      <w:pPr>
        <w:tabs>
          <w:tab w:val="left" w:pos="567"/>
        </w:tabs>
        <w:spacing w:after="0" w:line="240" w:lineRule="auto"/>
        <w:rPr>
          <w:rFonts w:ascii="Times New Roman" w:hAnsi="Times New Roman"/>
          <w:lang w:val="lt-LT"/>
        </w:rPr>
      </w:pPr>
    </w:p>
    <w:p w14:paraId="546C0D07" w14:textId="77777777" w:rsidR="006F37C0" w:rsidRPr="00144465" w:rsidRDefault="006F37C0" w:rsidP="006F37C0">
      <w:pPr>
        <w:tabs>
          <w:tab w:val="left" w:pos="567"/>
        </w:tabs>
        <w:spacing w:after="0" w:line="240" w:lineRule="auto"/>
        <w:rPr>
          <w:rFonts w:ascii="Times New Roman" w:hAnsi="Times New Roman"/>
          <w:u w:val="single"/>
          <w:lang w:val="lt-LT"/>
        </w:rPr>
      </w:pPr>
      <w:r w:rsidRPr="00144465">
        <w:rPr>
          <w:rFonts w:ascii="Times New Roman" w:hAnsi="Times New Roman"/>
          <w:u w:val="single"/>
          <w:lang w:val="lt-LT"/>
        </w:rPr>
        <w:t xml:space="preserve">Vartojimo atsargumo priemonės </w:t>
      </w:r>
    </w:p>
    <w:p w14:paraId="503CA779"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Negalima leisti į kraujagyslę ar į odą.</w:t>
      </w:r>
    </w:p>
    <w:p w14:paraId="41F1B64E" w14:textId="77777777" w:rsidR="00293487" w:rsidRPr="00144465" w:rsidRDefault="00293487" w:rsidP="006F37C0">
      <w:pPr>
        <w:tabs>
          <w:tab w:val="left" w:pos="567"/>
        </w:tabs>
        <w:spacing w:after="0" w:line="240" w:lineRule="auto"/>
        <w:rPr>
          <w:rFonts w:ascii="Times New Roman" w:hAnsi="Times New Roman"/>
          <w:lang w:val="lt-LT"/>
        </w:rPr>
      </w:pPr>
    </w:p>
    <w:p w14:paraId="70EBB702"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 xml:space="preserve">Dėl kraujavimo rizikos, injekuoti į raumenis reikėtų atsargiai pacientams gydomiems antikoaguliantais arba jei jiems yra krešėjimo sutrikimų. Tokiais atvejais injekcija skiriama giliai po oda, nors ir atsiranda padidėjusių lokalių reakcijų rizika. </w:t>
      </w:r>
    </w:p>
    <w:p w14:paraId="1DD8BE6A" w14:textId="77777777" w:rsidR="009203E3" w:rsidRPr="00144465" w:rsidRDefault="009203E3" w:rsidP="009203E3">
      <w:pPr>
        <w:tabs>
          <w:tab w:val="left" w:pos="567"/>
        </w:tabs>
        <w:spacing w:after="0" w:line="240" w:lineRule="auto"/>
        <w:rPr>
          <w:rFonts w:ascii="Times New Roman" w:hAnsi="Times New Roman"/>
          <w:lang w:val="lt-LT"/>
        </w:rPr>
      </w:pPr>
    </w:p>
    <w:p w14:paraId="1F0DB78F" w14:textId="071D7D95" w:rsidR="009203E3" w:rsidRPr="00144465" w:rsidRDefault="009203E3" w:rsidP="009203E3">
      <w:pPr>
        <w:tabs>
          <w:tab w:val="left" w:pos="567"/>
        </w:tabs>
        <w:spacing w:after="0" w:line="240" w:lineRule="auto"/>
        <w:rPr>
          <w:rFonts w:ascii="Times New Roman" w:hAnsi="Times New Roman"/>
          <w:lang w:val="lt-LT"/>
        </w:rPr>
      </w:pPr>
      <w:r w:rsidRPr="00144465">
        <w:rPr>
          <w:rFonts w:ascii="Times New Roman" w:hAnsi="Times New Roman"/>
          <w:lang w:val="lt-LT"/>
        </w:rPr>
        <w:t>Po injekcinių vakcinų, įskaitant ADACEL, su</w:t>
      </w:r>
      <w:r w:rsidR="00DD7866" w:rsidRPr="00144465">
        <w:rPr>
          <w:rFonts w:ascii="Times New Roman" w:hAnsi="Times New Roman"/>
          <w:lang w:val="lt-LT"/>
        </w:rPr>
        <w:t>leidimo</w:t>
      </w:r>
      <w:r w:rsidRPr="00144465">
        <w:rPr>
          <w:rFonts w:ascii="Times New Roman" w:hAnsi="Times New Roman"/>
          <w:lang w:val="lt-LT"/>
        </w:rPr>
        <w:t xml:space="preserve"> ar net prieš jį gali pasireikšti sinkopė (apalpimas). Turi būti paruoštos apsaugos nuo kritimo sukelto sužalojimo ir apalpimo reakcijos kontrolės procedūros.</w:t>
      </w:r>
    </w:p>
    <w:p w14:paraId="6C47B4A0" w14:textId="77777777" w:rsidR="006F37C0" w:rsidRPr="00144465" w:rsidRDefault="006F37C0" w:rsidP="006F37C0">
      <w:pPr>
        <w:tabs>
          <w:tab w:val="left" w:pos="567"/>
        </w:tabs>
        <w:spacing w:after="0" w:line="240" w:lineRule="auto"/>
        <w:rPr>
          <w:rFonts w:ascii="Times New Roman" w:hAnsi="Times New Roman"/>
          <w:lang w:val="lt-LT"/>
        </w:rPr>
      </w:pPr>
    </w:p>
    <w:p w14:paraId="15E94980" w14:textId="3EDE7C07" w:rsidR="007D6C18" w:rsidRPr="00144465" w:rsidRDefault="007D6C18" w:rsidP="007D6C18">
      <w:pPr>
        <w:tabs>
          <w:tab w:val="left" w:pos="567"/>
        </w:tabs>
        <w:spacing w:after="0" w:line="240" w:lineRule="auto"/>
        <w:rPr>
          <w:rFonts w:ascii="Times New Roman" w:hAnsi="Times New Roman"/>
          <w:lang w:val="lt-LT"/>
        </w:rPr>
      </w:pPr>
      <w:r w:rsidRPr="00144465">
        <w:rPr>
          <w:rFonts w:ascii="Times New Roman" w:hAnsi="Times New Roman"/>
          <w:lang w:val="lt-LT"/>
        </w:rPr>
        <w:t xml:space="preserve">Užpildyto švirkšto </w:t>
      </w:r>
      <w:r w:rsidR="00571BBB" w:rsidRPr="00144465">
        <w:rPr>
          <w:rFonts w:ascii="Times New Roman" w:hAnsi="Times New Roman"/>
          <w:lang w:val="lt-LT"/>
        </w:rPr>
        <w:t xml:space="preserve">(1,5 ml) minkšto </w:t>
      </w:r>
      <w:r w:rsidRPr="00144465">
        <w:rPr>
          <w:rFonts w:ascii="Times New Roman" w:hAnsi="Times New Roman"/>
          <w:lang w:val="lt-LT"/>
        </w:rPr>
        <w:t>antgalio dangtelio sudėtyje yra natūralios gumos latekso darinio, kuris lateksui jautriems žmonėms gali sukelti alerginių reakcijų.</w:t>
      </w:r>
    </w:p>
    <w:p w14:paraId="31B57237" w14:textId="77777777" w:rsidR="007D6C18" w:rsidRPr="00144465" w:rsidRDefault="007D6C18" w:rsidP="006F37C0">
      <w:pPr>
        <w:tabs>
          <w:tab w:val="left" w:pos="567"/>
        </w:tabs>
        <w:spacing w:after="0" w:line="240" w:lineRule="auto"/>
        <w:rPr>
          <w:rFonts w:ascii="Times New Roman" w:hAnsi="Times New Roman"/>
          <w:lang w:val="lt-LT"/>
        </w:rPr>
      </w:pPr>
    </w:p>
    <w:p w14:paraId="18EB8319" w14:textId="77777777" w:rsidR="006F37C0" w:rsidRPr="00144465" w:rsidRDefault="006F37C0" w:rsidP="006F37C0">
      <w:pPr>
        <w:tabs>
          <w:tab w:val="left" w:pos="567"/>
        </w:tabs>
        <w:spacing w:after="0" w:line="240" w:lineRule="auto"/>
        <w:rPr>
          <w:rFonts w:ascii="Times New Roman" w:hAnsi="Times New Roman"/>
          <w:u w:val="single"/>
          <w:lang w:val="lt-LT"/>
        </w:rPr>
      </w:pPr>
      <w:r w:rsidRPr="00144465">
        <w:rPr>
          <w:rFonts w:ascii="Times New Roman" w:hAnsi="Times New Roman"/>
          <w:u w:val="single"/>
          <w:lang w:val="lt-LT"/>
        </w:rPr>
        <w:t>Kiti įspėjimai</w:t>
      </w:r>
    </w:p>
    <w:p w14:paraId="1E1104C4" w14:textId="28BB492D"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Kaip ir su kitomis vakcinomis, ne visiems ADACEL vakcina paskiepytiems asmenims gali susidaryti 100</w:t>
      </w:r>
      <w:r w:rsidR="00423F40" w:rsidRPr="00144465">
        <w:rPr>
          <w:rFonts w:ascii="Times New Roman" w:hAnsi="Times New Roman"/>
          <w:lang w:val="lt-LT"/>
        </w:rPr>
        <w:t> </w:t>
      </w:r>
      <w:r w:rsidRPr="00144465">
        <w:rPr>
          <w:rFonts w:ascii="Times New Roman" w:hAnsi="Times New Roman"/>
          <w:lang w:val="lt-LT"/>
        </w:rPr>
        <w:t>% apsauga.</w:t>
      </w:r>
    </w:p>
    <w:p w14:paraId="0DF08CE7" w14:textId="77777777" w:rsidR="009203E3" w:rsidRPr="00144465" w:rsidRDefault="009203E3" w:rsidP="009203E3">
      <w:pPr>
        <w:tabs>
          <w:tab w:val="left" w:pos="567"/>
        </w:tabs>
        <w:spacing w:after="0" w:line="240" w:lineRule="auto"/>
        <w:rPr>
          <w:rFonts w:ascii="Times New Roman" w:hAnsi="Times New Roman"/>
          <w:lang w:val="lt-LT"/>
        </w:rPr>
      </w:pPr>
    </w:p>
    <w:p w14:paraId="605A2826" w14:textId="11676F7C" w:rsidR="006F37C0" w:rsidRPr="00144465" w:rsidRDefault="006F37C0" w:rsidP="006F37C0">
      <w:pPr>
        <w:spacing w:after="0" w:line="240" w:lineRule="auto"/>
        <w:rPr>
          <w:rFonts w:ascii="Times New Roman" w:hAnsi="Times New Roman"/>
          <w:lang w:val="lt-LT"/>
        </w:rPr>
      </w:pPr>
      <w:bookmarkStart w:id="10" w:name="OLE_LINK23"/>
      <w:r w:rsidRPr="00144465">
        <w:rPr>
          <w:rFonts w:ascii="Times New Roman" w:hAnsi="Times New Roman"/>
          <w:lang w:val="lt-LT"/>
        </w:rPr>
        <w:t xml:space="preserve">Kaip ir </w:t>
      </w:r>
      <w:r w:rsidR="00DD7866" w:rsidRPr="00144465">
        <w:rPr>
          <w:rFonts w:ascii="Times New Roman" w:hAnsi="Times New Roman"/>
          <w:lang w:val="lt-LT"/>
        </w:rPr>
        <w:t>leidžiant</w:t>
      </w:r>
      <w:r w:rsidRPr="00144465">
        <w:rPr>
          <w:rFonts w:ascii="Times New Roman" w:hAnsi="Times New Roman"/>
          <w:lang w:val="lt-LT"/>
        </w:rPr>
        <w:t xml:space="preserve"> visas adsorbuotas vakcinas, injekcijos vietoje gali atsirasti ilgai išliekantis gumbelis, ypač jei leidžiama į poodinio audinio viršutinius sluoksnius.</w:t>
      </w:r>
    </w:p>
    <w:p w14:paraId="7DC3166A" w14:textId="77777777" w:rsidR="007D6C18" w:rsidRPr="00144465" w:rsidRDefault="007D6C18" w:rsidP="006F37C0">
      <w:pPr>
        <w:spacing w:after="0" w:line="240" w:lineRule="auto"/>
        <w:rPr>
          <w:rFonts w:ascii="Times New Roman" w:hAnsi="Times New Roman"/>
          <w:lang w:val="lt-LT"/>
        </w:rPr>
      </w:pPr>
    </w:p>
    <w:bookmarkEnd w:id="10"/>
    <w:p w14:paraId="403FCDD4" w14:textId="77777777" w:rsidR="007D6C18" w:rsidRPr="00144465" w:rsidRDefault="007D6C18" w:rsidP="007D6C18">
      <w:pPr>
        <w:tabs>
          <w:tab w:val="left" w:pos="567"/>
        </w:tabs>
        <w:spacing w:after="0" w:line="240" w:lineRule="auto"/>
        <w:rPr>
          <w:rFonts w:ascii="Times New Roman" w:hAnsi="Times New Roman"/>
          <w:u w:val="single"/>
          <w:lang w:val="lt-LT"/>
        </w:rPr>
      </w:pPr>
      <w:r w:rsidRPr="00144465">
        <w:rPr>
          <w:rFonts w:ascii="Times New Roman" w:hAnsi="Times New Roman"/>
          <w:u w:val="single"/>
          <w:lang w:val="lt-LT"/>
        </w:rPr>
        <w:t>Atsekamumas</w:t>
      </w:r>
    </w:p>
    <w:p w14:paraId="6AC81874" w14:textId="77777777" w:rsidR="006F37C0" w:rsidRPr="00144465" w:rsidRDefault="007D6C18" w:rsidP="007D6C18">
      <w:pPr>
        <w:tabs>
          <w:tab w:val="left" w:pos="567"/>
        </w:tabs>
        <w:spacing w:after="0" w:line="240" w:lineRule="auto"/>
        <w:rPr>
          <w:rFonts w:ascii="Times New Roman" w:hAnsi="Times New Roman"/>
          <w:lang w:val="lt-LT"/>
        </w:rPr>
      </w:pPr>
      <w:r w:rsidRPr="00144465">
        <w:rPr>
          <w:rFonts w:ascii="Times New Roman" w:hAnsi="Times New Roman"/>
          <w:lang w:val="lt-LT"/>
        </w:rPr>
        <w:t>Siekiant pagerinti biologinių vaistinių preparatų atsekamumą, būtina aiškiai užrašyti skirto vaistinio preparato pavadinimą ir serijos numerį.</w:t>
      </w:r>
    </w:p>
    <w:p w14:paraId="195EFD33" w14:textId="77777777" w:rsidR="007D6C18" w:rsidRPr="00144465" w:rsidRDefault="007D6C18" w:rsidP="007D6C18">
      <w:pPr>
        <w:tabs>
          <w:tab w:val="left" w:pos="567"/>
        </w:tabs>
        <w:spacing w:after="0" w:line="240" w:lineRule="auto"/>
        <w:rPr>
          <w:rFonts w:ascii="Times New Roman" w:hAnsi="Times New Roman"/>
          <w:lang w:val="lt-LT"/>
        </w:rPr>
      </w:pPr>
    </w:p>
    <w:p w14:paraId="6C244619" w14:textId="5F73D396" w:rsidR="006F37C0" w:rsidRPr="00144465" w:rsidRDefault="006F37C0" w:rsidP="00EA3C66">
      <w:pPr>
        <w:keepNext/>
        <w:keepLines/>
        <w:tabs>
          <w:tab w:val="left" w:pos="567"/>
        </w:tabs>
        <w:spacing w:after="0" w:line="240" w:lineRule="auto"/>
        <w:rPr>
          <w:rFonts w:ascii="Times New Roman" w:hAnsi="Times New Roman"/>
          <w:b/>
          <w:lang w:val="lt-LT"/>
        </w:rPr>
      </w:pPr>
      <w:r w:rsidRPr="00144465">
        <w:rPr>
          <w:rFonts w:ascii="Times New Roman" w:hAnsi="Times New Roman"/>
          <w:b/>
          <w:lang w:val="lt-LT"/>
        </w:rPr>
        <w:lastRenderedPageBreak/>
        <w:t>4.5.</w:t>
      </w:r>
      <w:r w:rsidRPr="00144465">
        <w:rPr>
          <w:rFonts w:ascii="Times New Roman" w:hAnsi="Times New Roman"/>
          <w:b/>
          <w:lang w:val="lt-LT"/>
        </w:rPr>
        <w:tab/>
        <w:t>Sąveika su kitais vaistiniais preparatais ir kitokia sąveika</w:t>
      </w:r>
    </w:p>
    <w:p w14:paraId="46A20C3E" w14:textId="77777777" w:rsidR="006F37C0" w:rsidRPr="00144465" w:rsidRDefault="006F37C0" w:rsidP="00EA3C66">
      <w:pPr>
        <w:keepNext/>
        <w:keepLines/>
        <w:tabs>
          <w:tab w:val="left" w:pos="567"/>
        </w:tabs>
        <w:spacing w:after="0" w:line="240" w:lineRule="auto"/>
        <w:rPr>
          <w:rFonts w:ascii="Times New Roman" w:hAnsi="Times New Roman"/>
          <w:b/>
          <w:lang w:val="lt-LT"/>
        </w:rPr>
      </w:pPr>
    </w:p>
    <w:p w14:paraId="51BC7460" w14:textId="584A9785" w:rsidR="00293487" w:rsidRPr="00144465" w:rsidRDefault="006F37C0" w:rsidP="00EA3C66">
      <w:pPr>
        <w:keepNext/>
        <w:keepLines/>
        <w:tabs>
          <w:tab w:val="left" w:pos="567"/>
        </w:tabs>
        <w:spacing w:after="0" w:line="240" w:lineRule="auto"/>
        <w:rPr>
          <w:rFonts w:ascii="Times New Roman" w:hAnsi="Times New Roman"/>
          <w:lang w:val="lt-LT"/>
        </w:rPr>
      </w:pPr>
      <w:r w:rsidRPr="00144465">
        <w:rPr>
          <w:rFonts w:ascii="Times New Roman" w:hAnsi="Times New Roman"/>
          <w:lang w:val="lt-LT"/>
        </w:rPr>
        <w:t xml:space="preserve">Remiantis klinikinių tyrimų duomenimis, ADACEL gali būti skiriamas vienu metu su </w:t>
      </w:r>
      <w:proofErr w:type="spellStart"/>
      <w:r w:rsidRPr="00144465">
        <w:rPr>
          <w:rFonts w:ascii="Times New Roman" w:eastAsia="Times New Roman" w:hAnsi="Times New Roman"/>
          <w:lang w:val="lt-LT"/>
        </w:rPr>
        <w:t>inaktyvuota</w:t>
      </w:r>
      <w:proofErr w:type="spellEnd"/>
      <w:r w:rsidRPr="00144465">
        <w:rPr>
          <w:rFonts w:ascii="Times New Roman" w:eastAsia="Times New Roman" w:hAnsi="Times New Roman"/>
          <w:lang w:val="lt-LT"/>
        </w:rPr>
        <w:t xml:space="preserve"> </w:t>
      </w:r>
      <w:r w:rsidRPr="00144465">
        <w:rPr>
          <w:rFonts w:ascii="Times New Roman" w:hAnsi="Times New Roman"/>
          <w:lang w:val="lt-LT"/>
        </w:rPr>
        <w:t>vakcina</w:t>
      </w:r>
      <w:r w:rsidRPr="00144465">
        <w:rPr>
          <w:rFonts w:ascii="Times New Roman" w:eastAsia="Times New Roman" w:hAnsi="Times New Roman"/>
          <w:lang w:val="lt-LT"/>
        </w:rPr>
        <w:t xml:space="preserve"> nuo gripo, vakcina nuo</w:t>
      </w:r>
      <w:r w:rsidRPr="00144465">
        <w:rPr>
          <w:rFonts w:ascii="Times New Roman" w:hAnsi="Times New Roman"/>
          <w:lang w:val="lt-LT"/>
        </w:rPr>
        <w:t xml:space="preserve"> hepatito B</w:t>
      </w:r>
      <w:r w:rsidR="003330BC" w:rsidRPr="00144465">
        <w:rPr>
          <w:rFonts w:ascii="Times New Roman" w:hAnsi="Times New Roman"/>
          <w:lang w:val="lt-LT"/>
        </w:rPr>
        <w:t xml:space="preserve"> ir</w:t>
      </w:r>
      <w:r w:rsidRPr="00144465">
        <w:rPr>
          <w:rFonts w:ascii="Times New Roman" w:hAnsi="Times New Roman"/>
          <w:lang w:val="lt-LT"/>
        </w:rPr>
        <w:t xml:space="preserve"> </w:t>
      </w:r>
      <w:proofErr w:type="spellStart"/>
      <w:r w:rsidRPr="00144465">
        <w:rPr>
          <w:rFonts w:ascii="Times New Roman" w:hAnsi="Times New Roman"/>
          <w:lang w:val="lt-LT"/>
        </w:rPr>
        <w:t>inaktyvuota</w:t>
      </w:r>
      <w:proofErr w:type="spellEnd"/>
      <w:r w:rsidRPr="00144465">
        <w:rPr>
          <w:rFonts w:ascii="Times New Roman" w:hAnsi="Times New Roman"/>
          <w:lang w:val="lt-LT"/>
        </w:rPr>
        <w:t xml:space="preserve"> ar </w:t>
      </w:r>
      <w:proofErr w:type="spellStart"/>
      <w:r w:rsidRPr="00144465">
        <w:rPr>
          <w:rFonts w:ascii="Times New Roman" w:hAnsi="Times New Roman"/>
          <w:lang w:val="lt-LT"/>
        </w:rPr>
        <w:t>peroraline</w:t>
      </w:r>
      <w:proofErr w:type="spellEnd"/>
      <w:r w:rsidRPr="00144465">
        <w:rPr>
          <w:rFonts w:ascii="Times New Roman" w:hAnsi="Times New Roman"/>
          <w:lang w:val="lt-LT"/>
        </w:rPr>
        <w:t xml:space="preserve"> </w:t>
      </w:r>
      <w:r w:rsidRPr="00144465">
        <w:rPr>
          <w:rFonts w:ascii="Times New Roman" w:eastAsia="Times New Roman" w:hAnsi="Times New Roman"/>
          <w:lang w:val="lt-LT"/>
        </w:rPr>
        <w:t xml:space="preserve">vakcina nuo </w:t>
      </w:r>
      <w:r w:rsidRPr="00144465">
        <w:rPr>
          <w:rFonts w:ascii="Times New Roman" w:hAnsi="Times New Roman"/>
          <w:lang w:val="lt-LT"/>
        </w:rPr>
        <w:t>poliomielito</w:t>
      </w:r>
      <w:r w:rsidR="003330BC" w:rsidRPr="00144465">
        <w:rPr>
          <w:rFonts w:ascii="Times New Roman" w:hAnsi="Times New Roman"/>
          <w:lang w:val="lt-LT"/>
        </w:rPr>
        <w:t>.</w:t>
      </w:r>
      <w:r w:rsidRPr="00144465">
        <w:rPr>
          <w:rFonts w:ascii="Times New Roman" w:hAnsi="Times New Roman"/>
          <w:lang w:val="lt-LT"/>
        </w:rPr>
        <w:t xml:space="preserve"> </w:t>
      </w:r>
      <w:r w:rsidR="003330BC" w:rsidRPr="00144465">
        <w:rPr>
          <w:rFonts w:ascii="Times New Roman" w:eastAsia="Times New Roman" w:hAnsi="Times New Roman"/>
          <w:lang w:val="lt-LT"/>
        </w:rPr>
        <w:t xml:space="preserve">Be to, </w:t>
      </w:r>
      <w:r w:rsidR="003330BC" w:rsidRPr="00144465">
        <w:rPr>
          <w:rFonts w:ascii="Times New Roman" w:hAnsi="Times New Roman"/>
          <w:lang w:val="lt-LT"/>
        </w:rPr>
        <w:t xml:space="preserve">ADACEL gali būti skiriamas kartu su </w:t>
      </w:r>
      <w:r w:rsidR="003330BC" w:rsidRPr="00144465">
        <w:rPr>
          <w:rFonts w:ascii="Times New Roman" w:eastAsia="Times New Roman" w:hAnsi="Times New Roman"/>
          <w:lang w:val="lt-LT"/>
        </w:rPr>
        <w:t xml:space="preserve">vakcina nuo </w:t>
      </w:r>
      <w:r w:rsidR="003330BC" w:rsidRPr="00144465">
        <w:rPr>
          <w:rFonts w:ascii="Times New Roman" w:hAnsi="Times New Roman"/>
          <w:lang w:val="lt-LT"/>
        </w:rPr>
        <w:t xml:space="preserve">žmogaus </w:t>
      </w:r>
      <w:r w:rsidR="003330BC" w:rsidRPr="00144465">
        <w:rPr>
          <w:rFonts w:ascii="Times New Roman" w:eastAsia="Times New Roman" w:hAnsi="Times New Roman"/>
          <w:lang w:val="lt-LT"/>
        </w:rPr>
        <w:t xml:space="preserve">papilomos viruso (angl. </w:t>
      </w:r>
      <w:r w:rsidR="003330BC" w:rsidRPr="00144465">
        <w:rPr>
          <w:rFonts w:ascii="Times New Roman" w:eastAsia="Times New Roman" w:hAnsi="Times New Roman"/>
          <w:i/>
          <w:iCs/>
          <w:lang w:val="lt-LT"/>
        </w:rPr>
        <w:t>human papilloma virus</w:t>
      </w:r>
      <w:r w:rsidR="003330BC" w:rsidRPr="00144465">
        <w:rPr>
          <w:rFonts w:ascii="Times New Roman" w:eastAsia="Times New Roman" w:hAnsi="Times New Roman"/>
          <w:lang w:val="lt-LT"/>
        </w:rPr>
        <w:t>, HPV) ir (arba) konjuguotomis polisacharidinėmis vakcinomis nuo meningokoko (A, C, Y ir W serogrupės) (MenACYW) (skiriant arba visas tris vakcinas kartu, arba poromis)</w:t>
      </w:r>
      <w:r w:rsidRPr="00144465">
        <w:rPr>
          <w:rFonts w:ascii="Times New Roman" w:eastAsia="Times New Roman" w:hAnsi="Times New Roman"/>
          <w:lang w:val="lt-LT"/>
        </w:rPr>
        <w:t xml:space="preserve"> (žr. 4.8 skyriuje),</w:t>
      </w:r>
      <w:r w:rsidRPr="00144465">
        <w:rPr>
          <w:rFonts w:ascii="Times New Roman" w:hAnsi="Times New Roman"/>
          <w:lang w:val="lt-LT"/>
        </w:rPr>
        <w:t xml:space="preserve"> atsižvelgiant į vietines rekomendacijas. Vienu metu skiriamas parenteralines vakcinas būtina </w:t>
      </w:r>
      <w:r w:rsidR="00DD7866" w:rsidRPr="00144465">
        <w:rPr>
          <w:rFonts w:ascii="Times New Roman" w:hAnsi="Times New Roman"/>
          <w:lang w:val="lt-LT"/>
        </w:rPr>
        <w:t>leisti</w:t>
      </w:r>
      <w:r w:rsidRPr="00144465">
        <w:rPr>
          <w:rFonts w:ascii="Times New Roman" w:hAnsi="Times New Roman"/>
          <w:lang w:val="lt-LT"/>
        </w:rPr>
        <w:t xml:space="preserve"> į skirtingas galūnes. </w:t>
      </w:r>
    </w:p>
    <w:p w14:paraId="45C95626" w14:textId="77777777" w:rsidR="00293487" w:rsidRPr="00144465" w:rsidRDefault="00293487" w:rsidP="006F37C0">
      <w:pPr>
        <w:tabs>
          <w:tab w:val="left" w:pos="567"/>
        </w:tabs>
        <w:spacing w:after="0" w:line="240" w:lineRule="auto"/>
        <w:rPr>
          <w:rFonts w:ascii="Times New Roman" w:hAnsi="Times New Roman"/>
          <w:lang w:val="lt-LT"/>
        </w:rPr>
      </w:pPr>
    </w:p>
    <w:p w14:paraId="57FAD063" w14:textId="77777777" w:rsidR="006F37C0" w:rsidRPr="00144465" w:rsidRDefault="006F37C0" w:rsidP="003B38AE">
      <w:pPr>
        <w:keepNext/>
        <w:keepLines/>
        <w:tabs>
          <w:tab w:val="left" w:pos="567"/>
        </w:tabs>
        <w:spacing w:after="0" w:line="240" w:lineRule="auto"/>
        <w:rPr>
          <w:rFonts w:ascii="Times New Roman" w:hAnsi="Times New Roman"/>
          <w:lang w:val="lt-LT"/>
        </w:rPr>
      </w:pPr>
      <w:r w:rsidRPr="00144465">
        <w:rPr>
          <w:rFonts w:ascii="Times New Roman" w:hAnsi="Times New Roman"/>
          <w:lang w:val="lt-LT"/>
        </w:rPr>
        <w:t xml:space="preserve">Vartojimas kartu su kitomis vakcinomis, biologiniais preparatais ar vaistiniais preparatais netirtas. Remiantis bendromis priimtomis imunizacijos rekomendacijomis, kadangi ADACEL yra inaktyvuotas preparatas, jis gali būti vartojamas kartu su kitomis vakcinomis ar imunoglobulinais į skirtingas injekcijos vietas. </w:t>
      </w:r>
    </w:p>
    <w:p w14:paraId="4C1944F9" w14:textId="77777777" w:rsidR="006F37C0" w:rsidRPr="00144465" w:rsidRDefault="006F37C0" w:rsidP="006F37C0">
      <w:pPr>
        <w:tabs>
          <w:tab w:val="left" w:pos="567"/>
        </w:tabs>
        <w:spacing w:after="0" w:line="240" w:lineRule="auto"/>
        <w:rPr>
          <w:rFonts w:ascii="Times New Roman" w:hAnsi="Times New Roman"/>
          <w:lang w:val="lt-LT"/>
        </w:rPr>
      </w:pPr>
    </w:p>
    <w:p w14:paraId="0077EA97"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 xml:space="preserve">Imunosupresinio gydymo atveju žr. 4.4 </w:t>
      </w:r>
      <w:r w:rsidRPr="00144465">
        <w:rPr>
          <w:rFonts w:ascii="Times New Roman" w:eastAsia="Times New Roman" w:hAnsi="Times New Roman"/>
          <w:lang w:val="lt-LT"/>
        </w:rPr>
        <w:t>skyriuje</w:t>
      </w:r>
      <w:r w:rsidRPr="00144465">
        <w:rPr>
          <w:rFonts w:ascii="Times New Roman" w:hAnsi="Times New Roman"/>
          <w:lang w:val="lt-LT"/>
        </w:rPr>
        <w:t>.</w:t>
      </w:r>
    </w:p>
    <w:p w14:paraId="136F4613" w14:textId="77777777" w:rsidR="006F37C0" w:rsidRPr="00144465" w:rsidRDefault="006F37C0" w:rsidP="006F37C0">
      <w:pPr>
        <w:tabs>
          <w:tab w:val="left" w:pos="567"/>
        </w:tabs>
        <w:spacing w:after="0" w:line="240" w:lineRule="auto"/>
        <w:rPr>
          <w:rFonts w:ascii="Times New Roman" w:hAnsi="Times New Roman"/>
          <w:lang w:val="lt-LT"/>
        </w:rPr>
      </w:pPr>
    </w:p>
    <w:p w14:paraId="2EE0089E" w14:textId="27011EF5" w:rsidR="006F37C0" w:rsidRPr="00144465" w:rsidRDefault="006F37C0" w:rsidP="006F37C0">
      <w:pPr>
        <w:tabs>
          <w:tab w:val="left" w:pos="567"/>
        </w:tabs>
        <w:spacing w:after="0" w:line="240" w:lineRule="auto"/>
        <w:rPr>
          <w:rFonts w:ascii="Times New Roman" w:hAnsi="Times New Roman"/>
          <w:b/>
          <w:lang w:val="lt-LT"/>
        </w:rPr>
      </w:pPr>
      <w:r w:rsidRPr="00144465">
        <w:rPr>
          <w:rFonts w:ascii="Times New Roman" w:hAnsi="Times New Roman"/>
          <w:b/>
          <w:lang w:val="lt-LT"/>
        </w:rPr>
        <w:t>4.6.</w:t>
      </w:r>
      <w:r w:rsidRPr="00144465">
        <w:rPr>
          <w:rFonts w:ascii="Times New Roman" w:hAnsi="Times New Roman"/>
          <w:b/>
          <w:lang w:val="lt-LT"/>
        </w:rPr>
        <w:tab/>
      </w:r>
      <w:r w:rsidRPr="00144465">
        <w:rPr>
          <w:rFonts w:ascii="Times New Roman" w:eastAsia="Times New Roman" w:hAnsi="Times New Roman"/>
          <w:b/>
          <w:bCs/>
          <w:lang w:val="lt-LT"/>
        </w:rPr>
        <w:t>Vaisingumas, nėštumo</w:t>
      </w:r>
      <w:r w:rsidRPr="00144465">
        <w:rPr>
          <w:rFonts w:ascii="Times New Roman" w:hAnsi="Times New Roman"/>
          <w:b/>
          <w:lang w:val="lt-LT"/>
        </w:rPr>
        <w:t xml:space="preserve"> ir žindymo laikotarpis</w:t>
      </w:r>
    </w:p>
    <w:p w14:paraId="63B75FD6" w14:textId="77777777" w:rsidR="006F37C0" w:rsidRPr="00144465" w:rsidRDefault="006F37C0" w:rsidP="006F37C0">
      <w:pPr>
        <w:tabs>
          <w:tab w:val="left" w:pos="567"/>
        </w:tabs>
        <w:spacing w:after="0" w:line="240" w:lineRule="auto"/>
        <w:rPr>
          <w:rFonts w:ascii="Times New Roman" w:hAnsi="Times New Roman"/>
          <w:lang w:val="lt-LT"/>
        </w:rPr>
      </w:pPr>
    </w:p>
    <w:p w14:paraId="0CE49369" w14:textId="77777777" w:rsidR="006F37C0" w:rsidRPr="00144465" w:rsidRDefault="006F37C0" w:rsidP="006F37C0">
      <w:pPr>
        <w:spacing w:after="0" w:line="240" w:lineRule="auto"/>
        <w:rPr>
          <w:rFonts w:ascii="Times New Roman" w:eastAsia="Times New Roman" w:hAnsi="Times New Roman"/>
          <w:u w:val="single"/>
          <w:lang w:val="lt-LT"/>
        </w:rPr>
      </w:pPr>
      <w:r w:rsidRPr="00144465">
        <w:rPr>
          <w:rFonts w:ascii="Times New Roman" w:eastAsia="Times New Roman" w:hAnsi="Times New Roman"/>
          <w:u w:val="single"/>
          <w:lang w:val="lt-LT"/>
        </w:rPr>
        <w:t>Nėštumas</w:t>
      </w:r>
    </w:p>
    <w:p w14:paraId="37F7EC46" w14:textId="77777777" w:rsidR="009203E3" w:rsidRPr="00144465" w:rsidRDefault="009203E3" w:rsidP="009203E3">
      <w:pPr>
        <w:spacing w:after="0" w:line="240" w:lineRule="auto"/>
        <w:rPr>
          <w:rFonts w:ascii="Times New Roman" w:eastAsia="Times New Roman" w:hAnsi="Times New Roman"/>
          <w:lang w:val="lt-LT"/>
        </w:rPr>
      </w:pPr>
    </w:p>
    <w:p w14:paraId="3D301E0F" w14:textId="77777777" w:rsidR="0089784C" w:rsidRPr="00144465" w:rsidRDefault="0089784C" w:rsidP="0089784C">
      <w:pPr>
        <w:spacing w:after="0" w:line="240" w:lineRule="auto"/>
        <w:rPr>
          <w:rFonts w:ascii="Times New Roman" w:eastAsia="Times New Roman" w:hAnsi="Times New Roman"/>
          <w:lang w:val="lt-LT"/>
        </w:rPr>
      </w:pPr>
      <w:r w:rsidRPr="00144465">
        <w:rPr>
          <w:rFonts w:ascii="Times New Roman" w:eastAsia="Times New Roman" w:hAnsi="Times New Roman"/>
          <w:lang w:val="lt-LT"/>
        </w:rPr>
        <w:t>ADACEL galima vartoti antruoju ir trečiuoju nėštumo trimestrais, atsižvelgiant į oficialias rekomendacijas (žr. 4.2 skyrių).</w:t>
      </w:r>
    </w:p>
    <w:p w14:paraId="79FDFD1D" w14:textId="77777777" w:rsidR="0089784C" w:rsidRPr="00144465" w:rsidRDefault="0089784C" w:rsidP="0089784C">
      <w:pPr>
        <w:spacing w:after="0" w:line="240" w:lineRule="auto"/>
        <w:rPr>
          <w:rFonts w:ascii="Times New Roman" w:eastAsia="Times New Roman" w:hAnsi="Times New Roman"/>
          <w:lang w:val="lt-LT"/>
        </w:rPr>
      </w:pPr>
    </w:p>
    <w:p w14:paraId="1FE42F4F" w14:textId="77777777" w:rsidR="00293487" w:rsidRPr="00144465" w:rsidRDefault="009203E3" w:rsidP="0089784C">
      <w:pPr>
        <w:spacing w:after="0" w:line="240" w:lineRule="auto"/>
        <w:rPr>
          <w:rFonts w:ascii="Times New Roman" w:eastAsia="Times New Roman" w:hAnsi="Times New Roman"/>
          <w:lang w:val="lt-LT"/>
        </w:rPr>
      </w:pPr>
      <w:r w:rsidRPr="00144465">
        <w:rPr>
          <w:rFonts w:ascii="Times New Roman" w:eastAsia="Times New Roman" w:hAnsi="Times New Roman"/>
          <w:lang w:val="lt-LT"/>
        </w:rPr>
        <w:t xml:space="preserve">4 randomizuotų kontroliuojamų tyrimų (310 nėštumų baigtys), </w:t>
      </w:r>
      <w:r w:rsidR="00E50E77" w:rsidRPr="00144465">
        <w:rPr>
          <w:rFonts w:ascii="Times New Roman" w:eastAsia="Times New Roman" w:hAnsi="Times New Roman"/>
          <w:lang w:val="lt-LT"/>
        </w:rPr>
        <w:t xml:space="preserve">1 </w:t>
      </w:r>
      <w:r w:rsidRPr="00144465">
        <w:rPr>
          <w:rFonts w:ascii="Times New Roman" w:eastAsia="Times New Roman" w:hAnsi="Times New Roman"/>
          <w:lang w:val="lt-LT"/>
        </w:rPr>
        <w:t>prospektyvini</w:t>
      </w:r>
      <w:r w:rsidR="00E50E77" w:rsidRPr="00144465">
        <w:rPr>
          <w:rFonts w:ascii="Times New Roman" w:eastAsia="Times New Roman" w:hAnsi="Times New Roman"/>
          <w:lang w:val="lt-LT"/>
        </w:rPr>
        <w:t>o</w:t>
      </w:r>
      <w:r w:rsidRPr="00144465">
        <w:rPr>
          <w:rFonts w:ascii="Times New Roman" w:eastAsia="Times New Roman" w:hAnsi="Times New Roman"/>
          <w:lang w:val="lt-LT"/>
        </w:rPr>
        <w:t xml:space="preserve"> stebėsenos tyrim</w:t>
      </w:r>
      <w:r w:rsidR="00E50E77" w:rsidRPr="00144465">
        <w:rPr>
          <w:rFonts w:ascii="Times New Roman" w:eastAsia="Times New Roman" w:hAnsi="Times New Roman"/>
          <w:lang w:val="lt-LT"/>
        </w:rPr>
        <w:t>o</w:t>
      </w:r>
      <w:r w:rsidRPr="00144465">
        <w:rPr>
          <w:rFonts w:ascii="Times New Roman" w:eastAsia="Times New Roman" w:hAnsi="Times New Roman"/>
          <w:lang w:val="lt-LT"/>
        </w:rPr>
        <w:t xml:space="preserve"> (</w:t>
      </w:r>
      <w:r w:rsidR="00E50E77" w:rsidRPr="00144465">
        <w:rPr>
          <w:rFonts w:ascii="Times New Roman" w:eastAsia="Times New Roman" w:hAnsi="Times New Roman"/>
          <w:lang w:val="lt-LT"/>
        </w:rPr>
        <w:t xml:space="preserve">546 </w:t>
      </w:r>
      <w:r w:rsidRPr="00144465">
        <w:rPr>
          <w:rFonts w:ascii="Times New Roman" w:eastAsia="Times New Roman" w:hAnsi="Times New Roman"/>
          <w:lang w:val="lt-LT"/>
        </w:rPr>
        <w:t xml:space="preserve">nėštumų baigtys), </w:t>
      </w:r>
      <w:r w:rsidR="00E50E77" w:rsidRPr="00144465">
        <w:rPr>
          <w:rFonts w:ascii="Times New Roman" w:eastAsia="Times New Roman" w:hAnsi="Times New Roman"/>
          <w:lang w:val="lt-LT"/>
        </w:rPr>
        <w:t xml:space="preserve">5 </w:t>
      </w:r>
      <w:r w:rsidRPr="00144465">
        <w:rPr>
          <w:rFonts w:ascii="Times New Roman" w:eastAsia="Times New Roman" w:hAnsi="Times New Roman"/>
          <w:lang w:val="lt-LT"/>
        </w:rPr>
        <w:t>retrospektyvinių stebėsenos tyrimų (</w:t>
      </w:r>
      <w:r w:rsidR="00E50E77" w:rsidRPr="00144465">
        <w:rPr>
          <w:rFonts w:ascii="Times New Roman" w:eastAsia="Times New Roman" w:hAnsi="Times New Roman"/>
          <w:lang w:val="lt-LT"/>
        </w:rPr>
        <w:t>124 810</w:t>
      </w:r>
      <w:r w:rsidRPr="00144465">
        <w:rPr>
          <w:rFonts w:ascii="Times New Roman" w:eastAsia="Times New Roman" w:hAnsi="Times New Roman"/>
          <w:lang w:val="lt-LT"/>
        </w:rPr>
        <w:t xml:space="preserve"> nėštumų baigtys) bei pasyvaus stebėjimo, kurio metu nėščios moterys </w:t>
      </w:r>
      <w:r w:rsidR="00D873EB" w:rsidRPr="00144465">
        <w:rPr>
          <w:rFonts w:ascii="Times New Roman" w:eastAsia="Times New Roman" w:hAnsi="Times New Roman"/>
          <w:lang w:val="lt-LT"/>
        </w:rPr>
        <w:t>antruoju ir trečiuoju</w:t>
      </w:r>
      <w:r w:rsidRPr="00144465">
        <w:rPr>
          <w:rFonts w:ascii="Times New Roman" w:eastAsia="Times New Roman" w:hAnsi="Times New Roman"/>
          <w:lang w:val="lt-LT"/>
        </w:rPr>
        <w:t xml:space="preserve"> nėštumo trimestrais buvo skiepytos ADACEL ir REPEVAX (</w:t>
      </w:r>
      <w:r w:rsidRPr="00144465">
        <w:rPr>
          <w:rFonts w:ascii="Times New Roman" w:hAnsi="Times New Roman"/>
          <w:lang w:val="lt-LT"/>
        </w:rPr>
        <w:t xml:space="preserve">Tdap-IPV, kurioje yra </w:t>
      </w:r>
      <w:r w:rsidR="00D873EB" w:rsidRPr="00144465">
        <w:rPr>
          <w:rFonts w:ascii="Times New Roman" w:hAnsi="Times New Roman"/>
          <w:lang w:val="lt-LT"/>
        </w:rPr>
        <w:t xml:space="preserve">toks pat stabligės, difterijos ir kokliušo antigenų kiekis kaip ir </w:t>
      </w:r>
      <w:r w:rsidRPr="00144465">
        <w:rPr>
          <w:rFonts w:ascii="Times New Roman" w:hAnsi="Times New Roman"/>
          <w:lang w:val="lt-LT"/>
        </w:rPr>
        <w:t xml:space="preserve">ADACEL </w:t>
      </w:r>
      <w:r w:rsidR="00D873EB" w:rsidRPr="00144465">
        <w:rPr>
          <w:rFonts w:ascii="Times New Roman" w:hAnsi="Times New Roman"/>
          <w:lang w:val="lt-LT"/>
        </w:rPr>
        <w:t>vakcinoje</w:t>
      </w:r>
      <w:r w:rsidRPr="00144465">
        <w:rPr>
          <w:rFonts w:ascii="Times New Roman" w:eastAsia="Times New Roman" w:hAnsi="Times New Roman"/>
          <w:lang w:val="lt-LT"/>
        </w:rPr>
        <w:t xml:space="preserve">), saugumo duomenys su vakcina susijusio nepageidaujamo poveikio nėštumui arba vaisiaus ar naujagimio sveikatai neparodė. </w:t>
      </w:r>
    </w:p>
    <w:p w14:paraId="0FF7A139" w14:textId="77777777" w:rsidR="009203E3" w:rsidRPr="00144465" w:rsidRDefault="009203E3" w:rsidP="0089784C">
      <w:pPr>
        <w:spacing w:after="0" w:line="240" w:lineRule="auto"/>
        <w:rPr>
          <w:rFonts w:ascii="Times New Roman" w:eastAsia="Times New Roman" w:hAnsi="Times New Roman"/>
          <w:lang w:val="lt-LT"/>
        </w:rPr>
      </w:pPr>
      <w:r w:rsidRPr="00144465">
        <w:rPr>
          <w:rFonts w:ascii="Times New Roman" w:eastAsia="Times New Roman" w:hAnsi="Times New Roman"/>
          <w:lang w:val="lt-LT"/>
        </w:rPr>
        <w:t>Kaip ir vartojant kitas inaktyvuotas vakcinas, nėra tikėtina, kad vakcinacija ADACEL kurio nors nėštumo trimestro metu pakenktų vaisiui.</w:t>
      </w:r>
    </w:p>
    <w:p w14:paraId="29F0D20A" w14:textId="77777777" w:rsidR="009203E3" w:rsidRPr="00144465" w:rsidRDefault="009203E3" w:rsidP="009203E3">
      <w:pPr>
        <w:spacing w:after="0" w:line="240" w:lineRule="auto"/>
        <w:rPr>
          <w:rFonts w:ascii="Times New Roman" w:eastAsia="Times New Roman" w:hAnsi="Times New Roman"/>
          <w:lang w:val="lt-LT"/>
        </w:rPr>
      </w:pPr>
      <w:r w:rsidRPr="00144465">
        <w:rPr>
          <w:rFonts w:ascii="Times New Roman" w:eastAsia="Times New Roman" w:hAnsi="Times New Roman"/>
          <w:lang w:val="lt-LT"/>
        </w:rPr>
        <w:t>Tyrimai su gyvūnais tiesioginio ar netiesioginio kenksmingo poveikio nėštumui, embriono ir(arba) vaisiaus vystymuisi, gimdymui ar naujagimio vystymuisi neparodė.</w:t>
      </w:r>
    </w:p>
    <w:p w14:paraId="16B6844E" w14:textId="77777777" w:rsidR="009203E3" w:rsidRPr="00144465" w:rsidRDefault="009203E3" w:rsidP="009203E3">
      <w:pPr>
        <w:spacing w:after="0" w:line="240" w:lineRule="auto"/>
        <w:rPr>
          <w:rFonts w:ascii="Times New Roman" w:eastAsia="Times New Roman" w:hAnsi="Times New Roman"/>
          <w:lang w:val="lt-LT"/>
        </w:rPr>
      </w:pPr>
    </w:p>
    <w:p w14:paraId="72FE606D" w14:textId="77777777" w:rsidR="009203E3" w:rsidRPr="00144465" w:rsidRDefault="00D873EB" w:rsidP="009203E3">
      <w:pPr>
        <w:spacing w:after="0" w:line="240" w:lineRule="auto"/>
        <w:rPr>
          <w:rFonts w:ascii="Times New Roman" w:eastAsia="Times New Roman" w:hAnsi="Times New Roman"/>
          <w:lang w:val="lt-LT"/>
        </w:rPr>
      </w:pPr>
      <w:r w:rsidRPr="00144465">
        <w:rPr>
          <w:rFonts w:ascii="Times New Roman" w:eastAsia="Times New Roman" w:hAnsi="Times New Roman"/>
          <w:lang w:val="lt-LT"/>
        </w:rPr>
        <w:t>Informacij</w:t>
      </w:r>
      <w:r w:rsidR="00A74487" w:rsidRPr="00144465">
        <w:rPr>
          <w:rFonts w:ascii="Times New Roman" w:eastAsia="Times New Roman" w:hAnsi="Times New Roman"/>
          <w:lang w:val="lt-LT"/>
        </w:rPr>
        <w:t>a</w:t>
      </w:r>
      <w:r w:rsidRPr="00144465">
        <w:rPr>
          <w:rFonts w:ascii="Times New Roman" w:eastAsia="Times New Roman" w:hAnsi="Times New Roman"/>
          <w:lang w:val="lt-LT"/>
        </w:rPr>
        <w:t xml:space="preserve"> apie imunin</w:t>
      </w:r>
      <w:r w:rsidR="005124F6" w:rsidRPr="00144465">
        <w:rPr>
          <w:rFonts w:ascii="Times New Roman" w:eastAsia="Times New Roman" w:hAnsi="Times New Roman"/>
          <w:lang w:val="lt-LT"/>
        </w:rPr>
        <w:t>į</w:t>
      </w:r>
      <w:r w:rsidRPr="00144465">
        <w:rPr>
          <w:rFonts w:ascii="Times New Roman" w:eastAsia="Times New Roman" w:hAnsi="Times New Roman"/>
          <w:lang w:val="lt-LT"/>
        </w:rPr>
        <w:t xml:space="preserve"> atsaką į vakcinaciją nėštumo laikotarpiu ir jos veiksmingumą kokliušo profilaktikai kūdikiams pateikiama 5.1 skyriuje</w:t>
      </w:r>
      <w:r w:rsidR="009203E3" w:rsidRPr="00144465">
        <w:rPr>
          <w:rFonts w:ascii="Times New Roman" w:eastAsia="Times New Roman" w:hAnsi="Times New Roman"/>
          <w:lang w:val="lt-LT"/>
        </w:rPr>
        <w:t>.</w:t>
      </w:r>
    </w:p>
    <w:p w14:paraId="23C6295D" w14:textId="77777777" w:rsidR="006F37C0" w:rsidRPr="00144465" w:rsidRDefault="006F37C0" w:rsidP="006F37C0">
      <w:pPr>
        <w:tabs>
          <w:tab w:val="left" w:pos="567"/>
        </w:tabs>
        <w:spacing w:after="0" w:line="240" w:lineRule="auto"/>
        <w:rPr>
          <w:rFonts w:ascii="Times New Roman" w:eastAsia="Times New Roman" w:hAnsi="Times New Roman"/>
          <w:lang w:val="lt-LT"/>
        </w:rPr>
      </w:pPr>
    </w:p>
    <w:p w14:paraId="042DA0B1" w14:textId="77777777" w:rsidR="006F37C0" w:rsidRPr="00144465" w:rsidRDefault="006F37C0" w:rsidP="006F37C0">
      <w:pPr>
        <w:tabs>
          <w:tab w:val="left" w:pos="567"/>
        </w:tabs>
        <w:spacing w:after="0" w:line="240" w:lineRule="auto"/>
        <w:rPr>
          <w:rFonts w:ascii="Times New Roman" w:eastAsia="Times New Roman" w:hAnsi="Times New Roman"/>
          <w:u w:val="single"/>
          <w:lang w:val="lt-LT"/>
        </w:rPr>
      </w:pPr>
      <w:r w:rsidRPr="00144465">
        <w:rPr>
          <w:rFonts w:ascii="Times New Roman" w:eastAsia="Times New Roman" w:hAnsi="Times New Roman"/>
          <w:u w:val="single"/>
          <w:lang w:val="lt-LT"/>
        </w:rPr>
        <w:t>Žindymas</w:t>
      </w:r>
    </w:p>
    <w:p w14:paraId="657A59D9" w14:textId="77777777" w:rsidR="009203E3" w:rsidRPr="00144465" w:rsidRDefault="009203E3" w:rsidP="006F37C0">
      <w:pPr>
        <w:tabs>
          <w:tab w:val="left" w:pos="567"/>
        </w:tabs>
        <w:spacing w:after="0" w:line="240" w:lineRule="auto"/>
        <w:rPr>
          <w:rFonts w:ascii="Times New Roman" w:eastAsia="Times New Roman" w:hAnsi="Times New Roman"/>
          <w:u w:val="single"/>
          <w:lang w:val="lt-LT"/>
        </w:rPr>
      </w:pPr>
    </w:p>
    <w:p w14:paraId="21D5D8D6" w14:textId="77777777" w:rsidR="009203E3" w:rsidRPr="00144465" w:rsidRDefault="006F37C0" w:rsidP="009203E3">
      <w:pPr>
        <w:tabs>
          <w:tab w:val="left" w:pos="567"/>
        </w:tabs>
        <w:spacing w:after="0" w:line="240" w:lineRule="auto"/>
        <w:rPr>
          <w:rFonts w:ascii="Times New Roman" w:hAnsi="Times New Roman"/>
          <w:lang w:val="lt-LT"/>
        </w:rPr>
      </w:pPr>
      <w:r w:rsidRPr="00144465">
        <w:rPr>
          <w:rFonts w:ascii="Times New Roman" w:hAnsi="Times New Roman"/>
          <w:lang w:val="lt-LT"/>
        </w:rPr>
        <w:t xml:space="preserve">Ar ADACEL veikliosios medžiagos patenka į motinos pieną nėra žinoma, tačiau buvo nustatyta, kad triušių žindyvės, prieš vakcinos antigenus susidariusius antikūnus, perduoda savo palikuonims. </w:t>
      </w:r>
      <w:r w:rsidR="009203E3" w:rsidRPr="00144465">
        <w:rPr>
          <w:rFonts w:ascii="Times New Roman" w:hAnsi="Times New Roman"/>
          <w:lang w:val="lt-LT"/>
        </w:rPr>
        <w:t>Du su triušiais atlikti gyvūnų raidos tyrimai žalingo vakcinos sukelto antikūnų susidarymo patelės organizme poveikio palikuonių raidai po atsivedimo neparodė.</w:t>
      </w:r>
    </w:p>
    <w:p w14:paraId="23EC5F03" w14:textId="77777777" w:rsidR="006F37C0" w:rsidRPr="00144465" w:rsidRDefault="006F37C0" w:rsidP="006F37C0">
      <w:pPr>
        <w:tabs>
          <w:tab w:val="left" w:pos="567"/>
        </w:tabs>
        <w:spacing w:after="0" w:line="240" w:lineRule="auto"/>
        <w:rPr>
          <w:rFonts w:ascii="Times New Roman" w:hAnsi="Times New Roman"/>
          <w:lang w:val="lt-LT"/>
        </w:rPr>
      </w:pPr>
    </w:p>
    <w:p w14:paraId="3E05C4B1"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 xml:space="preserve">ADACEL skiriant žindyvėms, vakcinos poveikis žindomiems kūdikiams nustatytas nebuvo. </w:t>
      </w:r>
      <w:r w:rsidR="009203E3" w:rsidRPr="00144465">
        <w:rPr>
          <w:rFonts w:ascii="Times New Roman" w:hAnsi="Times New Roman"/>
          <w:lang w:val="lt-LT"/>
        </w:rPr>
        <w:t xml:space="preserve">Kadangi ADACEL yra inaktyvuota, rizika motinai ar kūdikiui nėra tikėtina. </w:t>
      </w:r>
      <w:r w:rsidRPr="00144465">
        <w:rPr>
          <w:rFonts w:ascii="Times New Roman" w:hAnsi="Times New Roman"/>
          <w:lang w:val="lt-LT"/>
        </w:rPr>
        <w:t>Prieš nusprendžiant vakcinuoti žindyvę reikėtų įvertinti skiepijimo riziką ir naudą.</w:t>
      </w:r>
    </w:p>
    <w:p w14:paraId="7E578287" w14:textId="77777777" w:rsidR="006F37C0" w:rsidRPr="00144465" w:rsidRDefault="006F37C0" w:rsidP="006F37C0">
      <w:pPr>
        <w:tabs>
          <w:tab w:val="left" w:pos="567"/>
        </w:tabs>
        <w:spacing w:after="0" w:line="240" w:lineRule="auto"/>
        <w:rPr>
          <w:rFonts w:ascii="Times New Roman" w:hAnsi="Times New Roman"/>
          <w:lang w:val="lt-LT"/>
        </w:rPr>
      </w:pPr>
    </w:p>
    <w:p w14:paraId="7E377923" w14:textId="77777777" w:rsidR="006F37C0" w:rsidRPr="00144465" w:rsidRDefault="006F37C0" w:rsidP="006F37C0">
      <w:pPr>
        <w:tabs>
          <w:tab w:val="left" w:pos="567"/>
        </w:tabs>
        <w:spacing w:after="0" w:line="240" w:lineRule="auto"/>
        <w:rPr>
          <w:rFonts w:ascii="Times New Roman" w:eastAsia="Times New Roman" w:hAnsi="Times New Roman"/>
          <w:u w:val="single"/>
          <w:lang w:val="lt-LT"/>
        </w:rPr>
      </w:pPr>
      <w:r w:rsidRPr="00144465">
        <w:rPr>
          <w:rFonts w:ascii="Times New Roman" w:eastAsia="Times New Roman" w:hAnsi="Times New Roman"/>
          <w:u w:val="single"/>
          <w:lang w:val="lt-LT"/>
        </w:rPr>
        <w:t>Vaisingumas</w:t>
      </w:r>
    </w:p>
    <w:p w14:paraId="312F3CE9" w14:textId="77777777" w:rsidR="009203E3" w:rsidRPr="00144465" w:rsidRDefault="009203E3" w:rsidP="006F37C0">
      <w:pPr>
        <w:tabs>
          <w:tab w:val="left" w:pos="567"/>
        </w:tabs>
        <w:spacing w:after="0" w:line="240" w:lineRule="auto"/>
        <w:rPr>
          <w:rFonts w:ascii="Times New Roman" w:eastAsia="Times New Roman" w:hAnsi="Times New Roman"/>
          <w:u w:val="single"/>
          <w:lang w:val="lt-LT"/>
        </w:rPr>
      </w:pPr>
    </w:p>
    <w:p w14:paraId="7C408098" w14:textId="77777777" w:rsidR="006F37C0" w:rsidRPr="00144465" w:rsidRDefault="006F37C0" w:rsidP="006F37C0">
      <w:pPr>
        <w:tabs>
          <w:tab w:val="left" w:pos="567"/>
        </w:tabs>
        <w:spacing w:after="0" w:line="240" w:lineRule="auto"/>
        <w:rPr>
          <w:rFonts w:ascii="Times New Roman" w:eastAsia="Times New Roman" w:hAnsi="Times New Roman"/>
          <w:lang w:val="lt-LT"/>
        </w:rPr>
      </w:pPr>
      <w:r w:rsidRPr="00144465">
        <w:rPr>
          <w:rFonts w:ascii="Times New Roman" w:eastAsia="Times New Roman" w:hAnsi="Times New Roman"/>
          <w:lang w:val="lt-LT"/>
        </w:rPr>
        <w:t>ADACEL nebuvo vertinamas vaisingumo tyrimuose.</w:t>
      </w:r>
    </w:p>
    <w:p w14:paraId="51925223" w14:textId="77777777" w:rsidR="006F37C0" w:rsidRPr="00144465" w:rsidRDefault="006F37C0" w:rsidP="00A91C8E">
      <w:pPr>
        <w:keepNext/>
        <w:keepLines/>
        <w:tabs>
          <w:tab w:val="left" w:pos="567"/>
        </w:tabs>
        <w:spacing w:after="0" w:line="240" w:lineRule="auto"/>
        <w:rPr>
          <w:rFonts w:ascii="Times New Roman" w:eastAsia="Times New Roman" w:hAnsi="Times New Roman"/>
          <w:lang w:val="lt-LT"/>
        </w:rPr>
      </w:pPr>
    </w:p>
    <w:p w14:paraId="7565D98F" w14:textId="2B2DBE4F" w:rsidR="006F37C0" w:rsidRPr="00144465" w:rsidRDefault="006F37C0" w:rsidP="00A91C8E">
      <w:pPr>
        <w:keepNext/>
        <w:keepLines/>
        <w:tabs>
          <w:tab w:val="left" w:pos="567"/>
        </w:tabs>
        <w:spacing w:after="0" w:line="240" w:lineRule="auto"/>
        <w:rPr>
          <w:rFonts w:ascii="Times New Roman" w:hAnsi="Times New Roman"/>
          <w:b/>
          <w:lang w:val="lt-LT"/>
        </w:rPr>
      </w:pPr>
      <w:r w:rsidRPr="00144465">
        <w:rPr>
          <w:rFonts w:ascii="Times New Roman" w:hAnsi="Times New Roman"/>
          <w:b/>
          <w:lang w:val="lt-LT"/>
        </w:rPr>
        <w:t>4.7.</w:t>
      </w:r>
      <w:r w:rsidRPr="00144465">
        <w:rPr>
          <w:rFonts w:ascii="Times New Roman" w:hAnsi="Times New Roman"/>
          <w:b/>
          <w:lang w:val="lt-LT"/>
        </w:rPr>
        <w:tab/>
        <w:t xml:space="preserve">Poveikis gebėjimui vairuoti ir </w:t>
      </w:r>
      <w:r w:rsidR="003517E6" w:rsidRPr="00144465">
        <w:rPr>
          <w:rFonts w:ascii="Times New Roman" w:hAnsi="Times New Roman"/>
          <w:b/>
          <w:lang w:val="lt-LT"/>
        </w:rPr>
        <w:t>valdyti mechanizmus</w:t>
      </w:r>
    </w:p>
    <w:p w14:paraId="5F5842C6" w14:textId="77777777" w:rsidR="006F37C0" w:rsidRPr="00144465" w:rsidRDefault="006F37C0" w:rsidP="00A91C8E">
      <w:pPr>
        <w:keepNext/>
        <w:keepLines/>
        <w:tabs>
          <w:tab w:val="left" w:pos="567"/>
        </w:tabs>
        <w:spacing w:after="0" w:line="240" w:lineRule="auto"/>
        <w:rPr>
          <w:rFonts w:ascii="Times New Roman" w:hAnsi="Times New Roman"/>
          <w:lang w:val="lt-LT"/>
        </w:rPr>
      </w:pPr>
    </w:p>
    <w:p w14:paraId="5806A1A3" w14:textId="77777777" w:rsidR="006F37C0" w:rsidRPr="00144465" w:rsidRDefault="006F37C0" w:rsidP="00A91C8E">
      <w:pPr>
        <w:keepNext/>
        <w:keepLines/>
        <w:tabs>
          <w:tab w:val="left" w:pos="567"/>
        </w:tabs>
        <w:spacing w:after="0" w:line="240" w:lineRule="auto"/>
        <w:rPr>
          <w:rFonts w:ascii="Times New Roman" w:hAnsi="Times New Roman"/>
          <w:lang w:val="lt-LT"/>
        </w:rPr>
      </w:pPr>
      <w:bookmarkStart w:id="11" w:name="OLE_LINK3"/>
      <w:r w:rsidRPr="00144465">
        <w:rPr>
          <w:rFonts w:ascii="Times New Roman" w:hAnsi="Times New Roman"/>
          <w:lang w:val="lt-LT"/>
        </w:rPr>
        <w:t>Poveikio gebėjimui vairuoti ir valdyti mechanizmus tyrimų neatlikta.</w:t>
      </w:r>
    </w:p>
    <w:p w14:paraId="1173BFC9" w14:textId="77777777" w:rsidR="006F37C0" w:rsidRPr="00144465" w:rsidRDefault="006F37C0" w:rsidP="006F37C0">
      <w:pPr>
        <w:tabs>
          <w:tab w:val="left" w:pos="567"/>
        </w:tabs>
        <w:spacing w:after="0" w:line="240" w:lineRule="auto"/>
        <w:rPr>
          <w:rFonts w:ascii="Times New Roman" w:hAnsi="Times New Roman"/>
          <w:lang w:val="lt-LT"/>
        </w:rPr>
      </w:pPr>
    </w:p>
    <w:p w14:paraId="20914622" w14:textId="77777777" w:rsidR="006F37C0" w:rsidRPr="00144465" w:rsidRDefault="006F37C0" w:rsidP="006F37C0">
      <w:pPr>
        <w:widowControl w:val="0"/>
        <w:adjustRightInd w:val="0"/>
        <w:spacing w:after="0" w:line="240" w:lineRule="auto"/>
        <w:jc w:val="both"/>
        <w:textAlignment w:val="baseline"/>
        <w:rPr>
          <w:rFonts w:ascii="Times New Roman" w:eastAsia="Times New Roman" w:hAnsi="Times New Roman"/>
          <w:lang w:val="lt-LT"/>
        </w:rPr>
      </w:pPr>
      <w:r w:rsidRPr="00144465">
        <w:rPr>
          <w:rFonts w:ascii="Times New Roman" w:eastAsia="Times New Roman" w:hAnsi="Times New Roman"/>
          <w:lang w:val="lt-LT"/>
        </w:rPr>
        <w:t>ADACEL gebėjimo vairuoti ir valdyti mechanizmus neveikia arba veikia nereikšmingai.</w:t>
      </w:r>
    </w:p>
    <w:bookmarkEnd w:id="11"/>
    <w:p w14:paraId="003C3E1A" w14:textId="77777777" w:rsidR="006F37C0" w:rsidRPr="00144465" w:rsidRDefault="006F37C0" w:rsidP="006F37C0">
      <w:pPr>
        <w:tabs>
          <w:tab w:val="left" w:pos="567"/>
        </w:tabs>
        <w:spacing w:after="0" w:line="240" w:lineRule="auto"/>
        <w:rPr>
          <w:rFonts w:ascii="Times New Roman" w:hAnsi="Times New Roman"/>
          <w:b/>
          <w:lang w:val="lt-LT"/>
        </w:rPr>
      </w:pPr>
    </w:p>
    <w:p w14:paraId="22272451" w14:textId="14EAA036" w:rsidR="006F37C0" w:rsidRPr="00144465" w:rsidRDefault="006F37C0" w:rsidP="003B38AE">
      <w:pPr>
        <w:keepNext/>
        <w:keepLines/>
        <w:tabs>
          <w:tab w:val="left" w:pos="567"/>
        </w:tabs>
        <w:spacing w:after="0" w:line="240" w:lineRule="auto"/>
        <w:rPr>
          <w:rFonts w:ascii="Times New Roman" w:hAnsi="Times New Roman"/>
          <w:b/>
          <w:lang w:val="lt-LT"/>
        </w:rPr>
      </w:pPr>
      <w:r w:rsidRPr="00144465">
        <w:rPr>
          <w:rFonts w:ascii="Times New Roman" w:hAnsi="Times New Roman"/>
          <w:b/>
          <w:lang w:val="lt-LT"/>
        </w:rPr>
        <w:t>4.8.</w:t>
      </w:r>
      <w:r w:rsidRPr="00144465">
        <w:rPr>
          <w:rFonts w:ascii="Times New Roman" w:hAnsi="Times New Roman"/>
          <w:b/>
          <w:lang w:val="lt-LT"/>
        </w:rPr>
        <w:tab/>
        <w:t>Nepageidaujamas poveikis</w:t>
      </w:r>
    </w:p>
    <w:p w14:paraId="52A90C18" w14:textId="77777777" w:rsidR="006F37C0" w:rsidRPr="00144465" w:rsidRDefault="006F37C0" w:rsidP="003B38AE">
      <w:pPr>
        <w:keepNext/>
        <w:keepLines/>
        <w:tabs>
          <w:tab w:val="left" w:pos="567"/>
        </w:tabs>
        <w:spacing w:after="0" w:line="240" w:lineRule="auto"/>
        <w:rPr>
          <w:rFonts w:ascii="Times New Roman" w:eastAsia="Times New Roman" w:hAnsi="Times New Roman"/>
          <w:bCs/>
          <w:u w:val="single"/>
          <w:lang w:val="lt-LT"/>
        </w:rPr>
      </w:pPr>
    </w:p>
    <w:p w14:paraId="3A41E6AF" w14:textId="77777777" w:rsidR="006F37C0" w:rsidRPr="00144465" w:rsidRDefault="006F37C0" w:rsidP="003B38AE">
      <w:pPr>
        <w:keepNext/>
        <w:keepLines/>
        <w:tabs>
          <w:tab w:val="left" w:pos="567"/>
        </w:tabs>
        <w:spacing w:after="0" w:line="240" w:lineRule="auto"/>
        <w:contextualSpacing/>
        <w:rPr>
          <w:rFonts w:ascii="Times New Roman" w:eastAsia="Times New Roman" w:hAnsi="Times New Roman"/>
          <w:bCs/>
          <w:u w:val="single"/>
          <w:lang w:val="lt-LT"/>
        </w:rPr>
      </w:pPr>
      <w:r w:rsidRPr="00144465">
        <w:rPr>
          <w:rFonts w:ascii="Times New Roman" w:eastAsia="Times New Roman" w:hAnsi="Times New Roman"/>
          <w:bCs/>
          <w:u w:val="single"/>
          <w:lang w:val="lt-LT"/>
        </w:rPr>
        <w:t>Saugumo duomenų santrauka</w:t>
      </w:r>
    </w:p>
    <w:p w14:paraId="0D3BABFB" w14:textId="77777777" w:rsidR="006F37C0" w:rsidRPr="00144465" w:rsidRDefault="006F37C0" w:rsidP="003B38AE">
      <w:pPr>
        <w:keepNext/>
        <w:keepLines/>
        <w:tabs>
          <w:tab w:val="left" w:pos="567"/>
        </w:tabs>
        <w:spacing w:after="0" w:line="240" w:lineRule="auto"/>
        <w:rPr>
          <w:rFonts w:ascii="Times New Roman" w:eastAsia="Times New Roman" w:hAnsi="Times New Roman"/>
          <w:lang w:val="lt-LT"/>
        </w:rPr>
      </w:pPr>
    </w:p>
    <w:p w14:paraId="45417EF2" w14:textId="0FE07DD0" w:rsidR="006F37C0" w:rsidRPr="00144465" w:rsidRDefault="006F37C0" w:rsidP="003B38AE">
      <w:pPr>
        <w:keepNext/>
        <w:keepLines/>
        <w:tabs>
          <w:tab w:val="left" w:pos="567"/>
        </w:tabs>
        <w:spacing w:after="0" w:line="240" w:lineRule="auto"/>
        <w:rPr>
          <w:rFonts w:ascii="Times New Roman" w:hAnsi="Times New Roman"/>
          <w:lang w:val="lt-LT"/>
        </w:rPr>
      </w:pPr>
      <w:r w:rsidRPr="00144465">
        <w:rPr>
          <w:rFonts w:ascii="Times New Roman" w:hAnsi="Times New Roman"/>
          <w:lang w:val="lt-LT"/>
        </w:rPr>
        <w:t xml:space="preserve">Klinikinių tyrimų metu ADACEL iš viso </w:t>
      </w:r>
      <w:r w:rsidRPr="00144465">
        <w:rPr>
          <w:rFonts w:ascii="Times New Roman" w:eastAsia="Times New Roman" w:hAnsi="Times New Roman"/>
          <w:lang w:val="lt-LT"/>
        </w:rPr>
        <w:t>paskiepyti</w:t>
      </w:r>
      <w:r w:rsidRPr="00144465">
        <w:rPr>
          <w:rFonts w:ascii="Times New Roman" w:hAnsi="Times New Roman"/>
          <w:lang w:val="lt-LT"/>
        </w:rPr>
        <w:t xml:space="preserve"> 4</w:t>
      </w:r>
      <w:r w:rsidR="00423F40" w:rsidRPr="00144465">
        <w:rPr>
          <w:rFonts w:ascii="Times New Roman" w:hAnsi="Times New Roman"/>
          <w:lang w:val="lt-LT"/>
        </w:rPr>
        <w:t> </w:t>
      </w:r>
      <w:r w:rsidRPr="00144465">
        <w:rPr>
          <w:rFonts w:ascii="Times New Roman" w:hAnsi="Times New Roman"/>
          <w:lang w:val="lt-LT"/>
        </w:rPr>
        <w:t xml:space="preserve">546 </w:t>
      </w:r>
      <w:r w:rsidRPr="00144465">
        <w:rPr>
          <w:rFonts w:ascii="Times New Roman" w:eastAsia="Times New Roman" w:hAnsi="Times New Roman"/>
          <w:lang w:val="lt-LT"/>
        </w:rPr>
        <w:t>asmenys, įskaitant 298 vaikus (nuo 4 iki 6 metų), 1</w:t>
      </w:r>
      <w:r w:rsidR="00423F40" w:rsidRPr="00144465">
        <w:rPr>
          <w:rFonts w:ascii="Times New Roman" w:eastAsia="Times New Roman" w:hAnsi="Times New Roman"/>
          <w:lang w:val="lt-LT"/>
        </w:rPr>
        <w:t> </w:t>
      </w:r>
      <w:r w:rsidRPr="00144465">
        <w:rPr>
          <w:rFonts w:ascii="Times New Roman" w:eastAsia="Times New Roman" w:hAnsi="Times New Roman"/>
          <w:lang w:val="lt-LT"/>
        </w:rPr>
        <w:t>313 paauglius (nuo 11 iki 17 metų)</w:t>
      </w:r>
      <w:r w:rsidRPr="00144465">
        <w:rPr>
          <w:rFonts w:ascii="Times New Roman" w:hAnsi="Times New Roman"/>
          <w:lang w:val="lt-LT"/>
        </w:rPr>
        <w:t xml:space="preserve"> ir </w:t>
      </w:r>
      <w:r w:rsidRPr="00144465">
        <w:rPr>
          <w:rFonts w:ascii="Times New Roman" w:eastAsia="Times New Roman" w:hAnsi="Times New Roman"/>
          <w:lang w:val="lt-LT"/>
        </w:rPr>
        <w:t>2</w:t>
      </w:r>
      <w:r w:rsidR="00423F40" w:rsidRPr="00144465">
        <w:rPr>
          <w:rFonts w:ascii="Times New Roman" w:eastAsia="Times New Roman" w:hAnsi="Times New Roman"/>
          <w:lang w:val="lt-LT"/>
        </w:rPr>
        <w:t> </w:t>
      </w:r>
      <w:r w:rsidRPr="00144465">
        <w:rPr>
          <w:rFonts w:ascii="Times New Roman" w:eastAsia="Times New Roman" w:hAnsi="Times New Roman"/>
          <w:lang w:val="lt-LT"/>
        </w:rPr>
        <w:t>935 suaugusiuosius (nuo 18 iki 64 metų).</w:t>
      </w:r>
      <w:r w:rsidRPr="00144465">
        <w:rPr>
          <w:rFonts w:ascii="Times New Roman" w:hAnsi="Times New Roman"/>
          <w:lang w:val="lt-LT"/>
        </w:rPr>
        <w:t xml:space="preserve"> Dažniausios nepageidaujamos reakcijos pasireiškusios po vakcinacijos buvo lokalios reakcijos injekcijos vietoje (skausmas, paraudimas ir patinimas), kurios pasireiškė 21</w:t>
      </w:r>
      <w:r w:rsidR="00423F40" w:rsidRPr="00144465">
        <w:rPr>
          <w:rFonts w:ascii="Times New Roman" w:hAnsi="Times New Roman"/>
          <w:lang w:val="lt-LT"/>
        </w:rPr>
        <w:t>–</w:t>
      </w:r>
      <w:r w:rsidRPr="00144465">
        <w:rPr>
          <w:rFonts w:ascii="Times New Roman" w:hAnsi="Times New Roman"/>
          <w:lang w:val="lt-LT"/>
        </w:rPr>
        <w:t>78</w:t>
      </w:r>
      <w:r w:rsidR="00423F40" w:rsidRPr="00144465">
        <w:rPr>
          <w:rFonts w:ascii="Times New Roman" w:hAnsi="Times New Roman"/>
          <w:lang w:val="lt-LT"/>
        </w:rPr>
        <w:t> </w:t>
      </w:r>
      <w:r w:rsidRPr="00144465">
        <w:rPr>
          <w:rFonts w:ascii="Times New Roman" w:hAnsi="Times New Roman"/>
          <w:lang w:val="lt-LT"/>
        </w:rPr>
        <w:t>% paskiepytųjų</w:t>
      </w:r>
      <w:r w:rsidRPr="00144465">
        <w:rPr>
          <w:rFonts w:ascii="Times New Roman" w:eastAsia="Times New Roman" w:hAnsi="Times New Roman"/>
          <w:lang w:val="lt-LT"/>
        </w:rPr>
        <w:t>, galvos skausmas ir nuovargis pasireiškė 16</w:t>
      </w:r>
      <w:r w:rsidR="00423F40" w:rsidRPr="00144465">
        <w:rPr>
          <w:rFonts w:ascii="Times New Roman" w:hAnsi="Times New Roman"/>
          <w:lang w:val="lt-LT"/>
        </w:rPr>
        <w:t>–</w:t>
      </w:r>
      <w:r w:rsidRPr="00144465">
        <w:rPr>
          <w:rFonts w:ascii="Times New Roman" w:eastAsia="Times New Roman" w:hAnsi="Times New Roman"/>
          <w:lang w:val="lt-LT"/>
        </w:rPr>
        <w:t>44% paskiepytųjų.</w:t>
      </w:r>
      <w:r w:rsidRPr="00144465">
        <w:rPr>
          <w:rFonts w:ascii="Times New Roman" w:hAnsi="Times New Roman"/>
          <w:lang w:val="lt-LT"/>
        </w:rPr>
        <w:t xml:space="preserve"> Požymiai ir simptomai paprastai būdavo nedidelio intensyvumo ir prasidėdavo per 48 valandas po vakcinacijos. Visos reakcijos baigėsi be pasekmių.</w:t>
      </w:r>
    </w:p>
    <w:p w14:paraId="7CAFDDAE" w14:textId="77777777" w:rsidR="006F37C0" w:rsidRPr="00144465" w:rsidRDefault="006F37C0" w:rsidP="006F37C0">
      <w:pPr>
        <w:tabs>
          <w:tab w:val="left" w:pos="567"/>
        </w:tabs>
        <w:spacing w:after="0" w:line="240" w:lineRule="auto"/>
        <w:rPr>
          <w:rFonts w:ascii="Times New Roman" w:hAnsi="Times New Roman"/>
          <w:lang w:val="lt-LT"/>
        </w:rPr>
      </w:pPr>
    </w:p>
    <w:p w14:paraId="01D85F44" w14:textId="46F4962E" w:rsidR="006F37C0" w:rsidRPr="00144465" w:rsidRDefault="006F37C0" w:rsidP="006F37C0">
      <w:pPr>
        <w:tabs>
          <w:tab w:val="left" w:pos="567"/>
        </w:tabs>
        <w:spacing w:after="0" w:line="240" w:lineRule="auto"/>
        <w:rPr>
          <w:rFonts w:ascii="Times New Roman" w:eastAsia="Times New Roman" w:hAnsi="Times New Roman"/>
          <w:lang w:val="lt-LT"/>
        </w:rPr>
      </w:pPr>
      <w:r w:rsidRPr="00144465">
        <w:rPr>
          <w:rFonts w:ascii="Times New Roman" w:eastAsia="Times New Roman" w:hAnsi="Times New Roman"/>
          <w:lang w:val="lt-LT"/>
        </w:rPr>
        <w:t>Saugumas buvo įvertintas klinikinio tyrimo metu, kuriame dalyvavo 1</w:t>
      </w:r>
      <w:r w:rsidR="00423F40" w:rsidRPr="00144465">
        <w:rPr>
          <w:rFonts w:ascii="Times New Roman" w:eastAsia="Times New Roman" w:hAnsi="Times New Roman"/>
          <w:lang w:val="lt-LT"/>
        </w:rPr>
        <w:t> </w:t>
      </w:r>
      <w:r w:rsidRPr="00144465">
        <w:rPr>
          <w:rFonts w:ascii="Times New Roman" w:eastAsia="Times New Roman" w:hAnsi="Times New Roman"/>
          <w:lang w:val="lt-LT"/>
        </w:rPr>
        <w:t>042 sveiki paaugliai vyrai ir moterys nuo 10 iki 17 metų amžiaus. Jiems buvo suleista keturvalentė vakcina nuo žmogaus papilomos viruso 6/11/16/18 tipų (Gardasil), kartu su ADACEL ir konjuguota keturvalente vakcina nuo meningokokinės infekcijos A,C,Y ir W135 serotipų. Saugumo duomenys buvo panašūs abejose grupėse, vakcinas skiriant kartu arba po vieną. Vakcinas leidžiant kartu dažniau pasireiškė patinimas Gardasil injekcijos vietoje, kraujosruvos ir skausmas ADACEL injekcijos vietoje. Skirtumas tarp grupių, kai vakcinos buvo suleistos kartu ir atskirai buvo mažesnis nei 7</w:t>
      </w:r>
      <w:r w:rsidR="00423F40" w:rsidRPr="00144465">
        <w:rPr>
          <w:rFonts w:ascii="Times New Roman" w:eastAsia="Times New Roman" w:hAnsi="Times New Roman"/>
          <w:lang w:val="lt-LT"/>
        </w:rPr>
        <w:t> </w:t>
      </w:r>
      <w:r w:rsidRPr="00144465">
        <w:rPr>
          <w:rFonts w:ascii="Times New Roman" w:eastAsia="Times New Roman" w:hAnsi="Times New Roman"/>
          <w:lang w:val="lt-LT"/>
        </w:rPr>
        <w:t>% ir daugeliu atvejų nepageidaujamos reakcijos buvo lengvos ar vidutinio intensyvumo.</w:t>
      </w:r>
    </w:p>
    <w:p w14:paraId="74BE9192" w14:textId="77777777" w:rsidR="002D453A" w:rsidRPr="00144465" w:rsidRDefault="002D453A" w:rsidP="006F37C0">
      <w:pPr>
        <w:tabs>
          <w:tab w:val="left" w:pos="567"/>
        </w:tabs>
        <w:spacing w:after="0" w:line="240" w:lineRule="auto"/>
        <w:rPr>
          <w:rFonts w:ascii="Times New Roman" w:eastAsia="Times New Roman" w:hAnsi="Times New Roman"/>
          <w:lang w:val="lt-LT"/>
        </w:rPr>
      </w:pPr>
    </w:p>
    <w:p w14:paraId="60B06B25" w14:textId="40A3AE8B" w:rsidR="005E4302" w:rsidRPr="00144465" w:rsidRDefault="005E4302" w:rsidP="002D453A">
      <w:pPr>
        <w:tabs>
          <w:tab w:val="left" w:pos="567"/>
        </w:tabs>
        <w:spacing w:after="0" w:line="240" w:lineRule="auto"/>
        <w:rPr>
          <w:rFonts w:ascii="Times New Roman" w:eastAsia="Times New Roman" w:hAnsi="Times New Roman"/>
          <w:lang w:val="lt-LT"/>
        </w:rPr>
      </w:pPr>
      <w:r w:rsidRPr="00144465">
        <w:rPr>
          <w:rFonts w:ascii="Times New Roman" w:eastAsia="Times New Roman" w:hAnsi="Times New Roman"/>
          <w:lang w:val="lt-LT"/>
        </w:rPr>
        <w:t>Į kartu skiriamų</w:t>
      </w:r>
      <w:r w:rsidR="002D453A" w:rsidRPr="00144465">
        <w:rPr>
          <w:rFonts w:ascii="Times New Roman" w:eastAsia="Times New Roman" w:hAnsi="Times New Roman"/>
          <w:lang w:val="lt-LT"/>
        </w:rPr>
        <w:t xml:space="preserve"> </w:t>
      </w:r>
      <w:r w:rsidRPr="00144465">
        <w:rPr>
          <w:rFonts w:ascii="Times New Roman" w:eastAsia="Times New Roman" w:hAnsi="Times New Roman"/>
          <w:lang w:val="lt-LT"/>
        </w:rPr>
        <w:t>ADACEL</w:t>
      </w:r>
      <w:r w:rsidR="002D453A" w:rsidRPr="00144465">
        <w:rPr>
          <w:rFonts w:ascii="Times New Roman" w:eastAsia="Times New Roman" w:hAnsi="Times New Roman"/>
          <w:lang w:val="lt-LT"/>
        </w:rPr>
        <w:t xml:space="preserve"> </w:t>
      </w:r>
      <w:r w:rsidRPr="00144465">
        <w:rPr>
          <w:rFonts w:ascii="Times New Roman" w:eastAsia="Times New Roman" w:hAnsi="Times New Roman"/>
          <w:lang w:val="lt-LT"/>
        </w:rPr>
        <w:t>a</w:t>
      </w:r>
      <w:r w:rsidR="002D453A" w:rsidRPr="00144465">
        <w:rPr>
          <w:rFonts w:ascii="Times New Roman" w:eastAsia="Times New Roman" w:hAnsi="Times New Roman"/>
          <w:lang w:val="lt-LT"/>
        </w:rPr>
        <w:t xml:space="preserve">r REPEVAX </w:t>
      </w:r>
      <w:r w:rsidRPr="00144465">
        <w:rPr>
          <w:rFonts w:ascii="Times New Roman" w:eastAsia="Times New Roman" w:hAnsi="Times New Roman"/>
          <w:lang w:val="lt-LT"/>
        </w:rPr>
        <w:t>ir</w:t>
      </w:r>
      <w:r w:rsidR="002D453A" w:rsidRPr="00144465">
        <w:rPr>
          <w:rFonts w:ascii="Times New Roman" w:eastAsia="Times New Roman" w:hAnsi="Times New Roman"/>
          <w:lang w:val="lt-LT"/>
        </w:rPr>
        <w:t xml:space="preserve"> MenACYW (Menactra </w:t>
      </w:r>
      <w:r w:rsidRPr="00144465">
        <w:rPr>
          <w:rFonts w:ascii="Times New Roman" w:eastAsia="Times New Roman" w:hAnsi="Times New Roman"/>
          <w:lang w:val="lt-LT"/>
        </w:rPr>
        <w:t>a</w:t>
      </w:r>
      <w:r w:rsidR="002D453A" w:rsidRPr="00144465">
        <w:rPr>
          <w:rFonts w:ascii="Times New Roman" w:eastAsia="Times New Roman" w:hAnsi="Times New Roman"/>
          <w:lang w:val="lt-LT"/>
        </w:rPr>
        <w:t>r MenQuadfi)</w:t>
      </w:r>
      <w:r w:rsidRPr="00144465">
        <w:rPr>
          <w:rFonts w:ascii="Times New Roman" w:eastAsia="Times New Roman" w:hAnsi="Times New Roman"/>
          <w:lang w:val="lt-LT"/>
        </w:rPr>
        <w:t xml:space="preserve"> ir (arba) vakcinų nuo</w:t>
      </w:r>
      <w:r w:rsidR="002D453A" w:rsidRPr="00144465">
        <w:rPr>
          <w:rFonts w:ascii="Times New Roman" w:eastAsia="Times New Roman" w:hAnsi="Times New Roman"/>
          <w:lang w:val="lt-LT"/>
        </w:rPr>
        <w:t xml:space="preserve"> HPV (Gardasil </w:t>
      </w:r>
      <w:r w:rsidRPr="00144465">
        <w:rPr>
          <w:rFonts w:ascii="Times New Roman" w:eastAsia="Times New Roman" w:hAnsi="Times New Roman"/>
          <w:lang w:val="lt-LT"/>
        </w:rPr>
        <w:t>a</w:t>
      </w:r>
      <w:r w:rsidR="002D453A" w:rsidRPr="00144465">
        <w:rPr>
          <w:rFonts w:ascii="Times New Roman" w:eastAsia="Times New Roman" w:hAnsi="Times New Roman"/>
          <w:lang w:val="lt-LT"/>
        </w:rPr>
        <w:t xml:space="preserve">r Gardasil 9) </w:t>
      </w:r>
      <w:r w:rsidRPr="00144465">
        <w:rPr>
          <w:rFonts w:ascii="Times New Roman" w:eastAsia="Times New Roman" w:hAnsi="Times New Roman"/>
          <w:lang w:val="lt-LT"/>
        </w:rPr>
        <w:t>saugumo analizę buvo įtraukti</w:t>
      </w:r>
      <w:r w:rsidR="002D453A" w:rsidRPr="00144465">
        <w:rPr>
          <w:rFonts w:ascii="Times New Roman" w:eastAsia="Times New Roman" w:hAnsi="Times New Roman"/>
          <w:lang w:val="lt-LT"/>
        </w:rPr>
        <w:t xml:space="preserve"> 5</w:t>
      </w:r>
      <w:r w:rsidRPr="00144465">
        <w:rPr>
          <w:rFonts w:ascii="Times New Roman" w:eastAsia="Times New Roman" w:hAnsi="Times New Roman"/>
          <w:lang w:val="lt-LT"/>
        </w:rPr>
        <w:t> </w:t>
      </w:r>
      <w:r w:rsidR="002D453A" w:rsidRPr="00144465">
        <w:rPr>
          <w:rFonts w:ascii="Times New Roman" w:eastAsia="Times New Roman" w:hAnsi="Times New Roman"/>
          <w:lang w:val="lt-LT"/>
        </w:rPr>
        <w:t>122</w:t>
      </w:r>
      <w:r w:rsidRPr="00144465">
        <w:rPr>
          <w:rFonts w:ascii="Times New Roman" w:eastAsia="Times New Roman" w:hAnsi="Times New Roman"/>
          <w:lang w:val="lt-LT"/>
        </w:rPr>
        <w:t> sveikų vyrų ir moterų (</w:t>
      </w:r>
      <w:r w:rsidR="002D453A" w:rsidRPr="00144465">
        <w:rPr>
          <w:rFonts w:ascii="Times New Roman" w:eastAsia="Times New Roman" w:hAnsi="Times New Roman"/>
          <w:lang w:val="lt-LT"/>
        </w:rPr>
        <w:t>10</w:t>
      </w:r>
      <w:r w:rsidR="00210BBE">
        <w:rPr>
          <w:rFonts w:ascii="Times New Roman" w:eastAsia="Times New Roman" w:hAnsi="Times New Roman"/>
          <w:lang w:val="lt-LT"/>
        </w:rPr>
        <w:t>–</w:t>
      </w:r>
      <w:r w:rsidR="002D453A" w:rsidRPr="00144465">
        <w:rPr>
          <w:rFonts w:ascii="Times New Roman" w:eastAsia="Times New Roman" w:hAnsi="Times New Roman"/>
          <w:lang w:val="lt-LT"/>
        </w:rPr>
        <w:t>17</w:t>
      </w:r>
      <w:r w:rsidRPr="00144465">
        <w:rPr>
          <w:rFonts w:ascii="Times New Roman" w:eastAsia="Times New Roman" w:hAnsi="Times New Roman"/>
          <w:lang w:val="lt-LT"/>
        </w:rPr>
        <w:t> metų</w:t>
      </w:r>
      <w:r w:rsidR="002B5B33" w:rsidRPr="00144465">
        <w:rPr>
          <w:rFonts w:ascii="Times New Roman" w:eastAsia="Times New Roman" w:hAnsi="Times New Roman"/>
          <w:lang w:val="lt-LT"/>
        </w:rPr>
        <w:t xml:space="preserve"> amžiaus</w:t>
      </w:r>
      <w:r w:rsidRPr="00144465">
        <w:rPr>
          <w:rFonts w:ascii="Times New Roman" w:eastAsia="Times New Roman" w:hAnsi="Times New Roman"/>
          <w:lang w:val="lt-LT"/>
        </w:rPr>
        <w:t>) duomenys, gauti 6 klinikinių tyrimų metu.</w:t>
      </w:r>
    </w:p>
    <w:p w14:paraId="6B061516" w14:textId="77777777" w:rsidR="002D453A" w:rsidRPr="00144465" w:rsidRDefault="002D453A" w:rsidP="002D453A">
      <w:pPr>
        <w:tabs>
          <w:tab w:val="left" w:pos="567"/>
        </w:tabs>
        <w:spacing w:after="0" w:line="240" w:lineRule="auto"/>
        <w:rPr>
          <w:rFonts w:ascii="Times New Roman" w:eastAsia="Times New Roman" w:hAnsi="Times New Roman"/>
          <w:lang w:val="lt-LT"/>
        </w:rPr>
      </w:pPr>
    </w:p>
    <w:p w14:paraId="6363EE2B" w14:textId="748ED34E" w:rsidR="002D453A" w:rsidRPr="00144465" w:rsidRDefault="005E4302" w:rsidP="002D453A">
      <w:pPr>
        <w:tabs>
          <w:tab w:val="left" w:pos="567"/>
        </w:tabs>
        <w:spacing w:after="0" w:line="240" w:lineRule="auto"/>
        <w:rPr>
          <w:rFonts w:ascii="Times New Roman" w:eastAsia="Times New Roman" w:hAnsi="Times New Roman"/>
          <w:lang w:val="lt-LT"/>
        </w:rPr>
      </w:pPr>
      <w:r w:rsidRPr="00144465">
        <w:rPr>
          <w:rFonts w:ascii="Times New Roman" w:eastAsia="Times New Roman" w:hAnsi="Times New Roman"/>
          <w:lang w:val="lt-LT"/>
        </w:rPr>
        <w:t xml:space="preserve">Bendrosios ADACEL </w:t>
      </w:r>
      <w:r w:rsidR="002B5B33" w:rsidRPr="00144465">
        <w:rPr>
          <w:rFonts w:ascii="Times New Roman" w:eastAsia="Times New Roman" w:hAnsi="Times New Roman"/>
          <w:lang w:val="lt-LT"/>
        </w:rPr>
        <w:t>a</w:t>
      </w:r>
      <w:r w:rsidRPr="00144465">
        <w:rPr>
          <w:rFonts w:ascii="Times New Roman" w:eastAsia="Times New Roman" w:hAnsi="Times New Roman"/>
          <w:lang w:val="lt-LT"/>
        </w:rPr>
        <w:t xml:space="preserve">r REPEVAX saugumo savybės </w:t>
      </w:r>
      <w:r w:rsidR="0020154A" w:rsidRPr="00144465">
        <w:rPr>
          <w:rFonts w:ascii="Times New Roman" w:eastAsia="Times New Roman" w:hAnsi="Times New Roman"/>
          <w:lang w:val="lt-LT"/>
        </w:rPr>
        <w:t>kartu skiriant visas tris vakcinas buvo panašios į saugumo savybes, nustatytas vakcinas skiriant poromis</w:t>
      </w:r>
      <w:r w:rsidR="002D453A" w:rsidRPr="00144465">
        <w:rPr>
          <w:rFonts w:ascii="Times New Roman" w:eastAsia="Times New Roman" w:hAnsi="Times New Roman"/>
          <w:lang w:val="lt-LT"/>
        </w:rPr>
        <w:t xml:space="preserve"> (</w:t>
      </w:r>
      <w:r w:rsidR="0020154A" w:rsidRPr="00144465">
        <w:rPr>
          <w:rFonts w:ascii="Times New Roman" w:eastAsia="Times New Roman" w:hAnsi="Times New Roman"/>
          <w:lang w:val="lt-LT"/>
        </w:rPr>
        <w:t>ADACEL ir</w:t>
      </w:r>
      <w:r w:rsidR="002D453A" w:rsidRPr="00144465">
        <w:rPr>
          <w:rFonts w:ascii="Times New Roman" w:eastAsia="Times New Roman" w:hAnsi="Times New Roman"/>
          <w:lang w:val="lt-LT"/>
        </w:rPr>
        <w:t xml:space="preserve"> Menactra </w:t>
      </w:r>
      <w:r w:rsidR="0020154A" w:rsidRPr="00144465">
        <w:rPr>
          <w:rFonts w:ascii="Times New Roman" w:eastAsia="Times New Roman" w:hAnsi="Times New Roman"/>
          <w:lang w:val="lt-LT"/>
        </w:rPr>
        <w:t>arba</w:t>
      </w:r>
      <w:r w:rsidR="002D453A" w:rsidRPr="00144465">
        <w:rPr>
          <w:rFonts w:ascii="Times New Roman" w:eastAsia="Times New Roman" w:hAnsi="Times New Roman"/>
          <w:lang w:val="lt-LT"/>
        </w:rPr>
        <w:t xml:space="preserve"> </w:t>
      </w:r>
      <w:r w:rsidRPr="00144465">
        <w:rPr>
          <w:rFonts w:ascii="Times New Roman" w:eastAsia="Times New Roman" w:hAnsi="Times New Roman"/>
          <w:lang w:val="lt-LT"/>
        </w:rPr>
        <w:t xml:space="preserve">ADACEL </w:t>
      </w:r>
      <w:r w:rsidR="002D453A" w:rsidRPr="00144465">
        <w:rPr>
          <w:rFonts w:ascii="Times New Roman" w:eastAsia="Times New Roman" w:hAnsi="Times New Roman"/>
          <w:lang w:val="lt-LT"/>
        </w:rPr>
        <w:t xml:space="preserve">/REPEVAX </w:t>
      </w:r>
      <w:r w:rsidR="0020154A" w:rsidRPr="00144465">
        <w:rPr>
          <w:rFonts w:ascii="Times New Roman" w:eastAsia="Times New Roman" w:hAnsi="Times New Roman"/>
          <w:lang w:val="lt-LT"/>
        </w:rPr>
        <w:t>ir</w:t>
      </w:r>
      <w:r w:rsidR="002D453A" w:rsidRPr="00144465">
        <w:rPr>
          <w:rFonts w:ascii="Times New Roman" w:eastAsia="Times New Roman" w:hAnsi="Times New Roman"/>
          <w:lang w:val="lt-LT"/>
        </w:rPr>
        <w:t xml:space="preserve"> Gardasil/Gardasil 9). </w:t>
      </w:r>
      <w:r w:rsidR="002C200D" w:rsidRPr="00144465">
        <w:rPr>
          <w:rFonts w:ascii="Times New Roman" w:eastAsia="Times New Roman" w:hAnsi="Times New Roman"/>
          <w:lang w:val="lt-LT"/>
        </w:rPr>
        <w:t xml:space="preserve">Kartu skiriant </w:t>
      </w:r>
      <w:r w:rsidR="002D453A" w:rsidRPr="00144465">
        <w:rPr>
          <w:rFonts w:ascii="Times New Roman" w:eastAsia="Times New Roman" w:hAnsi="Times New Roman"/>
          <w:lang w:val="lt-LT"/>
        </w:rPr>
        <w:t xml:space="preserve">REPEVAX </w:t>
      </w:r>
      <w:r w:rsidR="002C200D" w:rsidRPr="00144465">
        <w:rPr>
          <w:rFonts w:ascii="Times New Roman" w:eastAsia="Times New Roman" w:hAnsi="Times New Roman"/>
          <w:lang w:val="lt-LT"/>
        </w:rPr>
        <w:t>ir</w:t>
      </w:r>
      <w:r w:rsidR="002D453A" w:rsidRPr="00144465">
        <w:rPr>
          <w:rFonts w:ascii="Times New Roman" w:eastAsia="Times New Roman" w:hAnsi="Times New Roman"/>
          <w:lang w:val="lt-LT"/>
        </w:rPr>
        <w:t xml:space="preserve"> Gardasil/Gardasil 9</w:t>
      </w:r>
      <w:r w:rsidR="002C200D" w:rsidRPr="00144465">
        <w:rPr>
          <w:rFonts w:ascii="Times New Roman" w:eastAsia="Times New Roman" w:hAnsi="Times New Roman"/>
          <w:lang w:val="lt-LT"/>
        </w:rPr>
        <w:t xml:space="preserve">, saugumo savybės buvo panašios į </w:t>
      </w:r>
      <w:r w:rsidR="002B5B33" w:rsidRPr="00144465">
        <w:rPr>
          <w:rFonts w:ascii="Times New Roman" w:eastAsia="Times New Roman" w:hAnsi="Times New Roman"/>
          <w:lang w:val="lt-LT"/>
        </w:rPr>
        <w:t xml:space="preserve">saugumo savybes, </w:t>
      </w:r>
      <w:r w:rsidR="002C200D" w:rsidRPr="00144465">
        <w:rPr>
          <w:rFonts w:ascii="Times New Roman" w:eastAsia="Times New Roman" w:hAnsi="Times New Roman"/>
          <w:lang w:val="lt-LT"/>
        </w:rPr>
        <w:t>nustatytas skiriant vien</w:t>
      </w:r>
      <w:r w:rsidR="002D453A" w:rsidRPr="00144465">
        <w:rPr>
          <w:rFonts w:ascii="Times New Roman" w:eastAsia="Times New Roman" w:hAnsi="Times New Roman"/>
          <w:lang w:val="lt-LT"/>
        </w:rPr>
        <w:t xml:space="preserve"> Gardasil/Gardasil 9.</w:t>
      </w:r>
    </w:p>
    <w:p w14:paraId="0BB4C728" w14:textId="77777777" w:rsidR="002D453A" w:rsidRPr="00144465" w:rsidRDefault="002D453A" w:rsidP="002D453A">
      <w:pPr>
        <w:tabs>
          <w:tab w:val="left" w:pos="567"/>
        </w:tabs>
        <w:spacing w:after="0" w:line="240" w:lineRule="auto"/>
        <w:rPr>
          <w:rFonts w:ascii="Times New Roman" w:eastAsia="Times New Roman" w:hAnsi="Times New Roman"/>
          <w:lang w:val="lt-LT"/>
        </w:rPr>
      </w:pPr>
    </w:p>
    <w:p w14:paraId="5B891F3F" w14:textId="626B0EA9" w:rsidR="00B637D7" w:rsidRPr="00144465" w:rsidRDefault="00B637D7" w:rsidP="00B637D7">
      <w:pPr>
        <w:tabs>
          <w:tab w:val="left" w:pos="567"/>
        </w:tabs>
        <w:spacing w:after="0" w:line="240" w:lineRule="auto"/>
        <w:rPr>
          <w:rFonts w:ascii="Times New Roman" w:eastAsia="Times New Roman" w:hAnsi="Times New Roman"/>
          <w:lang w:val="lt-LT"/>
        </w:rPr>
      </w:pPr>
      <w:r w:rsidRPr="00144465">
        <w:rPr>
          <w:rFonts w:ascii="Times New Roman" w:eastAsia="Times New Roman" w:hAnsi="Times New Roman"/>
          <w:lang w:val="lt-LT"/>
        </w:rPr>
        <w:t>Klinikinių tyrimų metu skiriant visas tris vakcinas kartu arba poromis, palyginti su atskirai skiriamomis vakcinomis, dažniau buvo stebimos reakcijos injekcijos vietoje (skausmas, eritema, patinimas ir kraujosruvos) bei galvos skausmas, bendrasis negalavimas ir mialgija. Apskritai, vertinant reakcijas injekcijos vietoje, skirtumas buvo &lt;</w:t>
      </w:r>
      <w:r w:rsidR="004F70F3">
        <w:rPr>
          <w:rFonts w:ascii="Times New Roman" w:eastAsia="Times New Roman" w:hAnsi="Times New Roman"/>
          <w:lang w:val="lt-LT"/>
        </w:rPr>
        <w:t> </w:t>
      </w:r>
      <w:r w:rsidRPr="00144465">
        <w:rPr>
          <w:rFonts w:ascii="Times New Roman" w:eastAsia="Times New Roman" w:hAnsi="Times New Roman"/>
          <w:lang w:val="lt-LT"/>
        </w:rPr>
        <w:t>10</w:t>
      </w:r>
      <w:r w:rsidR="004F70F3">
        <w:rPr>
          <w:rFonts w:ascii="Times New Roman" w:eastAsia="Times New Roman" w:hAnsi="Times New Roman"/>
          <w:lang w:val="lt-LT"/>
        </w:rPr>
        <w:t> </w:t>
      </w:r>
      <w:r w:rsidRPr="00144465">
        <w:rPr>
          <w:rFonts w:ascii="Times New Roman" w:eastAsia="Times New Roman" w:hAnsi="Times New Roman"/>
          <w:lang w:val="lt-LT"/>
        </w:rPr>
        <w:t xml:space="preserve">%, o vertinant galvos skausmą, </w:t>
      </w:r>
      <w:r w:rsidR="00DA7514" w:rsidRPr="00144465">
        <w:rPr>
          <w:rFonts w:ascii="Times New Roman" w:eastAsia="Times New Roman" w:hAnsi="Times New Roman"/>
          <w:lang w:val="lt-LT"/>
        </w:rPr>
        <w:t xml:space="preserve">bendrąjį </w:t>
      </w:r>
      <w:r w:rsidRPr="00144465">
        <w:rPr>
          <w:rFonts w:ascii="Times New Roman" w:eastAsia="Times New Roman" w:hAnsi="Times New Roman"/>
          <w:lang w:val="lt-LT"/>
        </w:rPr>
        <w:t xml:space="preserve">negalavimą ir mialgiją, skirtumas svyravo nuo &lt; 10 % iki &lt; 28 %. Karščiavimo dažnio skirtumas klinikinių tyrimų metu buvo &lt; 2 %. </w:t>
      </w:r>
    </w:p>
    <w:p w14:paraId="368091FF" w14:textId="77777777" w:rsidR="00B637D7" w:rsidRPr="00144465" w:rsidRDefault="00B637D7" w:rsidP="00B637D7">
      <w:pPr>
        <w:tabs>
          <w:tab w:val="left" w:pos="567"/>
        </w:tabs>
        <w:spacing w:after="0" w:line="240" w:lineRule="auto"/>
        <w:rPr>
          <w:rFonts w:ascii="Times New Roman" w:eastAsia="Times New Roman" w:hAnsi="Times New Roman"/>
          <w:lang w:val="lt-LT"/>
        </w:rPr>
      </w:pPr>
    </w:p>
    <w:p w14:paraId="64CB5B57" w14:textId="12C338BB" w:rsidR="006F37C0" w:rsidRPr="00144465" w:rsidRDefault="0020154A" w:rsidP="002D453A">
      <w:pPr>
        <w:tabs>
          <w:tab w:val="left" w:pos="567"/>
        </w:tabs>
        <w:spacing w:after="0" w:line="240" w:lineRule="auto"/>
        <w:rPr>
          <w:rFonts w:ascii="Times New Roman" w:eastAsia="Times New Roman" w:hAnsi="Times New Roman"/>
          <w:lang w:val="lt-LT"/>
        </w:rPr>
      </w:pPr>
      <w:r w:rsidRPr="00144465">
        <w:rPr>
          <w:rFonts w:ascii="Times New Roman" w:eastAsia="Times New Roman" w:hAnsi="Times New Roman"/>
          <w:lang w:val="lt-LT"/>
        </w:rPr>
        <w:t>Dauguma praneštų nepageidaujamų reiškinių buvo lengv</w:t>
      </w:r>
      <w:r w:rsidR="00DA7514" w:rsidRPr="00144465">
        <w:rPr>
          <w:rFonts w:ascii="Times New Roman" w:eastAsia="Times New Roman" w:hAnsi="Times New Roman"/>
          <w:lang w:val="lt-LT"/>
        </w:rPr>
        <w:t>i</w:t>
      </w:r>
      <w:r w:rsidRPr="00144465">
        <w:rPr>
          <w:rFonts w:ascii="Times New Roman" w:eastAsia="Times New Roman" w:hAnsi="Times New Roman"/>
          <w:lang w:val="lt-LT"/>
        </w:rPr>
        <w:t xml:space="preserve"> arba vidutinio sunkumo</w:t>
      </w:r>
      <w:r w:rsidR="002D453A" w:rsidRPr="00144465">
        <w:rPr>
          <w:rFonts w:ascii="Times New Roman" w:eastAsia="Times New Roman" w:hAnsi="Times New Roman"/>
          <w:lang w:val="lt-LT"/>
        </w:rPr>
        <w:t>.</w:t>
      </w:r>
    </w:p>
    <w:p w14:paraId="0E065220" w14:textId="77777777" w:rsidR="002D453A" w:rsidRPr="00144465" w:rsidRDefault="002D453A" w:rsidP="002D453A">
      <w:pPr>
        <w:tabs>
          <w:tab w:val="left" w:pos="567"/>
        </w:tabs>
        <w:spacing w:after="0" w:line="240" w:lineRule="auto"/>
        <w:rPr>
          <w:rFonts w:ascii="Times New Roman" w:eastAsia="Times New Roman" w:hAnsi="Times New Roman"/>
          <w:lang w:val="lt-LT"/>
        </w:rPr>
      </w:pPr>
    </w:p>
    <w:p w14:paraId="687BF5D1" w14:textId="77777777" w:rsidR="006F37C0" w:rsidRPr="00144465" w:rsidRDefault="006F37C0" w:rsidP="006F37C0">
      <w:pPr>
        <w:tabs>
          <w:tab w:val="left" w:pos="284"/>
        </w:tabs>
        <w:spacing w:after="0" w:line="240" w:lineRule="auto"/>
        <w:contextualSpacing/>
        <w:rPr>
          <w:rFonts w:ascii="Times New Roman" w:eastAsia="Times New Roman" w:hAnsi="Times New Roman"/>
          <w:u w:val="single"/>
          <w:lang w:val="lt-LT"/>
        </w:rPr>
      </w:pPr>
      <w:r w:rsidRPr="00144465">
        <w:rPr>
          <w:rFonts w:ascii="Times New Roman" w:eastAsia="Times New Roman" w:hAnsi="Times New Roman"/>
          <w:u w:val="single"/>
          <w:lang w:val="lt-LT"/>
        </w:rPr>
        <w:t>Nepageidaujamų reakcijų santrauka lentelėje</w:t>
      </w:r>
    </w:p>
    <w:p w14:paraId="76924244"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 xml:space="preserve">Nepageidaujamų reakcijų dažnumui apibūdinti vartojamos tokios kategorijos: </w:t>
      </w:r>
    </w:p>
    <w:p w14:paraId="640527C2" w14:textId="4EDF9B88" w:rsidR="006F37C0" w:rsidRPr="00144465" w:rsidRDefault="006F37C0" w:rsidP="006F37C0">
      <w:pPr>
        <w:tabs>
          <w:tab w:val="left" w:pos="567"/>
        </w:tabs>
        <w:spacing w:after="0" w:line="240" w:lineRule="auto"/>
        <w:rPr>
          <w:rFonts w:ascii="Times New Roman" w:eastAsia="Times New Roman" w:hAnsi="Times New Roman"/>
          <w:lang w:val="lt-LT"/>
        </w:rPr>
      </w:pPr>
      <w:r w:rsidRPr="00144465">
        <w:rPr>
          <w:rFonts w:ascii="Times New Roman" w:hAnsi="Times New Roman"/>
          <w:lang w:val="lt-LT"/>
        </w:rPr>
        <w:t>Labai dažnos (≥</w:t>
      </w:r>
      <w:r w:rsidR="009F02EB" w:rsidRPr="00144465">
        <w:rPr>
          <w:rFonts w:ascii="Times New Roman" w:hAnsi="Times New Roman"/>
          <w:lang w:val="lt-LT"/>
        </w:rPr>
        <w:t> </w:t>
      </w:r>
      <w:r w:rsidRPr="00144465">
        <w:rPr>
          <w:rFonts w:ascii="Times New Roman" w:hAnsi="Times New Roman"/>
          <w:lang w:val="lt-LT"/>
        </w:rPr>
        <w:t xml:space="preserve">1/10); </w:t>
      </w:r>
    </w:p>
    <w:p w14:paraId="34D31D76" w14:textId="2AEA8E94" w:rsidR="006F37C0" w:rsidRPr="00144465" w:rsidRDefault="006F37C0" w:rsidP="006F37C0">
      <w:pPr>
        <w:tabs>
          <w:tab w:val="left" w:pos="567"/>
        </w:tabs>
        <w:spacing w:after="0" w:line="240" w:lineRule="auto"/>
        <w:rPr>
          <w:rFonts w:ascii="Times New Roman" w:eastAsia="Times New Roman" w:hAnsi="Times New Roman"/>
          <w:lang w:val="lt-LT"/>
        </w:rPr>
      </w:pPr>
      <w:r w:rsidRPr="00144465">
        <w:rPr>
          <w:rFonts w:ascii="Times New Roman" w:hAnsi="Times New Roman"/>
          <w:lang w:val="lt-LT"/>
        </w:rPr>
        <w:t>dažnos (nuo ≥</w:t>
      </w:r>
      <w:r w:rsidR="009F02EB" w:rsidRPr="00144465">
        <w:rPr>
          <w:rFonts w:ascii="Times New Roman" w:hAnsi="Times New Roman"/>
          <w:lang w:val="lt-LT"/>
        </w:rPr>
        <w:t> </w:t>
      </w:r>
      <w:r w:rsidRPr="00144465">
        <w:rPr>
          <w:rFonts w:ascii="Times New Roman" w:hAnsi="Times New Roman"/>
          <w:lang w:val="lt-LT"/>
        </w:rPr>
        <w:t>1/100 iki &lt;</w:t>
      </w:r>
      <w:r w:rsidR="009F02EB" w:rsidRPr="00144465">
        <w:rPr>
          <w:rFonts w:ascii="Times New Roman" w:hAnsi="Times New Roman"/>
          <w:lang w:val="lt-LT"/>
        </w:rPr>
        <w:t> </w:t>
      </w:r>
      <w:r w:rsidRPr="00144465">
        <w:rPr>
          <w:rFonts w:ascii="Times New Roman" w:hAnsi="Times New Roman"/>
          <w:lang w:val="lt-LT"/>
        </w:rPr>
        <w:t xml:space="preserve">1/10); </w:t>
      </w:r>
    </w:p>
    <w:p w14:paraId="221E057F" w14:textId="3ACBFB0F" w:rsidR="006F37C0" w:rsidRPr="00144465" w:rsidRDefault="006F37C0" w:rsidP="006F37C0">
      <w:pPr>
        <w:tabs>
          <w:tab w:val="left" w:pos="567"/>
        </w:tabs>
        <w:spacing w:after="0" w:line="240" w:lineRule="auto"/>
        <w:rPr>
          <w:rFonts w:ascii="Times New Roman" w:eastAsia="Times New Roman" w:hAnsi="Times New Roman"/>
          <w:lang w:val="lt-LT"/>
        </w:rPr>
      </w:pPr>
      <w:r w:rsidRPr="00144465">
        <w:rPr>
          <w:rFonts w:ascii="Times New Roman" w:hAnsi="Times New Roman"/>
          <w:lang w:val="lt-LT"/>
        </w:rPr>
        <w:t>nedažnos (nuo ≥</w:t>
      </w:r>
      <w:r w:rsidR="009F02EB" w:rsidRPr="00144465">
        <w:rPr>
          <w:rFonts w:ascii="Times New Roman" w:hAnsi="Times New Roman"/>
          <w:lang w:val="lt-LT"/>
        </w:rPr>
        <w:t> </w:t>
      </w:r>
      <w:r w:rsidRPr="00144465">
        <w:rPr>
          <w:rFonts w:ascii="Times New Roman" w:hAnsi="Times New Roman"/>
          <w:lang w:val="lt-LT"/>
        </w:rPr>
        <w:t>1/1</w:t>
      </w:r>
      <w:r w:rsidR="009F02EB" w:rsidRPr="00144465">
        <w:rPr>
          <w:rFonts w:ascii="Times New Roman" w:hAnsi="Times New Roman"/>
          <w:lang w:val="lt-LT"/>
        </w:rPr>
        <w:t> </w:t>
      </w:r>
      <w:r w:rsidRPr="00144465">
        <w:rPr>
          <w:rFonts w:ascii="Times New Roman" w:hAnsi="Times New Roman"/>
          <w:lang w:val="lt-LT"/>
        </w:rPr>
        <w:t>000 iki &lt;</w:t>
      </w:r>
      <w:r w:rsidR="009F02EB" w:rsidRPr="00144465">
        <w:rPr>
          <w:rFonts w:ascii="Times New Roman" w:hAnsi="Times New Roman"/>
          <w:lang w:val="lt-LT"/>
        </w:rPr>
        <w:t> </w:t>
      </w:r>
      <w:r w:rsidRPr="00144465">
        <w:rPr>
          <w:rFonts w:ascii="Times New Roman" w:hAnsi="Times New Roman"/>
          <w:lang w:val="lt-LT"/>
        </w:rPr>
        <w:t xml:space="preserve">1/100); </w:t>
      </w:r>
    </w:p>
    <w:p w14:paraId="74C59381" w14:textId="511A6A9C" w:rsidR="006F37C0" w:rsidRPr="00144465" w:rsidRDefault="006F37C0" w:rsidP="006F37C0">
      <w:pPr>
        <w:tabs>
          <w:tab w:val="left" w:pos="567"/>
        </w:tabs>
        <w:spacing w:after="0" w:line="240" w:lineRule="auto"/>
        <w:rPr>
          <w:rFonts w:ascii="Times New Roman" w:eastAsia="Times New Roman" w:hAnsi="Times New Roman"/>
          <w:lang w:val="lt-LT"/>
        </w:rPr>
      </w:pPr>
      <w:r w:rsidRPr="00144465">
        <w:rPr>
          <w:rFonts w:ascii="Times New Roman" w:hAnsi="Times New Roman"/>
          <w:lang w:val="lt-LT"/>
        </w:rPr>
        <w:t>retos (nuo ≥</w:t>
      </w:r>
      <w:r w:rsidR="009F02EB" w:rsidRPr="00144465">
        <w:rPr>
          <w:rFonts w:ascii="Times New Roman" w:hAnsi="Times New Roman"/>
          <w:lang w:val="lt-LT"/>
        </w:rPr>
        <w:t> </w:t>
      </w:r>
      <w:r w:rsidRPr="00144465">
        <w:rPr>
          <w:rFonts w:ascii="Times New Roman" w:hAnsi="Times New Roman"/>
          <w:lang w:val="lt-LT"/>
        </w:rPr>
        <w:t>1/10</w:t>
      </w:r>
      <w:r w:rsidR="009F02EB" w:rsidRPr="00144465">
        <w:rPr>
          <w:rFonts w:ascii="Times New Roman" w:hAnsi="Times New Roman"/>
          <w:lang w:val="lt-LT"/>
        </w:rPr>
        <w:t> </w:t>
      </w:r>
      <w:r w:rsidRPr="00144465">
        <w:rPr>
          <w:rFonts w:ascii="Times New Roman" w:hAnsi="Times New Roman"/>
          <w:lang w:val="lt-LT"/>
        </w:rPr>
        <w:t>000 iki &lt;</w:t>
      </w:r>
      <w:r w:rsidR="009F02EB" w:rsidRPr="00144465">
        <w:rPr>
          <w:rFonts w:ascii="Times New Roman" w:hAnsi="Times New Roman"/>
          <w:lang w:val="lt-LT"/>
        </w:rPr>
        <w:t> </w:t>
      </w:r>
      <w:r w:rsidRPr="00144465">
        <w:rPr>
          <w:rFonts w:ascii="Times New Roman" w:hAnsi="Times New Roman"/>
          <w:lang w:val="lt-LT"/>
        </w:rPr>
        <w:t>1/1</w:t>
      </w:r>
      <w:r w:rsidR="009F02EB" w:rsidRPr="00144465">
        <w:rPr>
          <w:rFonts w:ascii="Times New Roman" w:hAnsi="Times New Roman"/>
          <w:lang w:val="lt-LT"/>
        </w:rPr>
        <w:t> </w:t>
      </w:r>
      <w:r w:rsidRPr="00144465">
        <w:rPr>
          <w:rFonts w:ascii="Times New Roman" w:hAnsi="Times New Roman"/>
          <w:lang w:val="lt-LT"/>
        </w:rPr>
        <w:t xml:space="preserve">000); </w:t>
      </w:r>
    </w:p>
    <w:p w14:paraId="5AB8A8CF" w14:textId="6FBC49E9"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labai retos (&lt;</w:t>
      </w:r>
      <w:r w:rsidR="009F02EB" w:rsidRPr="00144465">
        <w:rPr>
          <w:rFonts w:ascii="Times New Roman" w:hAnsi="Times New Roman"/>
          <w:lang w:val="lt-LT"/>
        </w:rPr>
        <w:t> </w:t>
      </w:r>
      <w:r w:rsidRPr="00144465">
        <w:rPr>
          <w:rFonts w:ascii="Times New Roman" w:hAnsi="Times New Roman"/>
          <w:lang w:val="lt-LT"/>
        </w:rPr>
        <w:t>1/10</w:t>
      </w:r>
      <w:r w:rsidR="009F02EB" w:rsidRPr="00144465">
        <w:rPr>
          <w:rFonts w:ascii="Times New Roman" w:hAnsi="Times New Roman"/>
          <w:lang w:val="lt-LT"/>
        </w:rPr>
        <w:t> </w:t>
      </w:r>
      <w:r w:rsidRPr="00144465">
        <w:rPr>
          <w:rFonts w:ascii="Times New Roman" w:hAnsi="Times New Roman"/>
          <w:lang w:val="lt-LT"/>
        </w:rPr>
        <w:t>000</w:t>
      </w:r>
      <w:r w:rsidRPr="00144465">
        <w:rPr>
          <w:rFonts w:ascii="Times New Roman" w:eastAsia="Times New Roman" w:hAnsi="Times New Roman"/>
          <w:lang w:val="lt-LT"/>
        </w:rPr>
        <w:t>);</w:t>
      </w:r>
    </w:p>
    <w:p w14:paraId="7930EB3B" w14:textId="77777777" w:rsidR="006F37C0" w:rsidRPr="00144465" w:rsidRDefault="006F37C0" w:rsidP="006F37C0">
      <w:pPr>
        <w:tabs>
          <w:tab w:val="left" w:pos="567"/>
        </w:tabs>
        <w:spacing w:after="0" w:line="240" w:lineRule="auto"/>
        <w:rPr>
          <w:rFonts w:ascii="Times New Roman" w:eastAsia="Times New Roman" w:hAnsi="Times New Roman"/>
          <w:lang w:val="lt-LT"/>
        </w:rPr>
      </w:pPr>
      <w:r w:rsidRPr="00144465">
        <w:rPr>
          <w:rFonts w:ascii="Times New Roman" w:eastAsia="Times New Roman" w:hAnsi="Times New Roman"/>
          <w:lang w:val="lt-LT"/>
        </w:rPr>
        <w:t>dažnis nežinomas (negali būti apskaičiuotas pagal turimus duomenis)</w:t>
      </w:r>
    </w:p>
    <w:p w14:paraId="64BD350F" w14:textId="77777777" w:rsidR="006F37C0" w:rsidRPr="00144465" w:rsidRDefault="006F37C0" w:rsidP="006F37C0">
      <w:pPr>
        <w:tabs>
          <w:tab w:val="left" w:pos="567"/>
        </w:tabs>
        <w:spacing w:after="0" w:line="240" w:lineRule="auto"/>
        <w:rPr>
          <w:rFonts w:ascii="Times New Roman" w:eastAsia="Times New Roman" w:hAnsi="Times New Roman"/>
          <w:lang w:val="lt-LT"/>
        </w:rPr>
      </w:pPr>
    </w:p>
    <w:p w14:paraId="49A97FC1" w14:textId="32473FDF" w:rsidR="006F37C0" w:rsidRPr="00144465" w:rsidRDefault="006F37C0" w:rsidP="006F37C0">
      <w:pPr>
        <w:tabs>
          <w:tab w:val="left" w:pos="567"/>
        </w:tabs>
        <w:spacing w:after="0" w:line="240" w:lineRule="auto"/>
        <w:rPr>
          <w:rFonts w:ascii="Times New Roman" w:eastAsia="Times New Roman" w:hAnsi="Times New Roman"/>
          <w:lang w:val="lt-LT"/>
        </w:rPr>
      </w:pPr>
      <w:r w:rsidRPr="00144465">
        <w:rPr>
          <w:rFonts w:ascii="Times New Roman" w:eastAsia="Times New Roman" w:hAnsi="Times New Roman"/>
          <w:lang w:val="lt-LT"/>
        </w:rPr>
        <w:t>1</w:t>
      </w:r>
      <w:r w:rsidR="00423F40" w:rsidRPr="00144465">
        <w:rPr>
          <w:rFonts w:ascii="Times New Roman" w:eastAsia="Times New Roman" w:hAnsi="Times New Roman"/>
          <w:lang w:val="lt-LT"/>
        </w:rPr>
        <w:t> </w:t>
      </w:r>
      <w:r w:rsidRPr="00144465">
        <w:rPr>
          <w:rFonts w:ascii="Times New Roman" w:eastAsia="Times New Roman" w:hAnsi="Times New Roman"/>
          <w:lang w:val="lt-LT"/>
        </w:rPr>
        <w:t xml:space="preserve">lentelėje išvardintos nepageidaujamos reakcijos, kurios buvo pastebėtos klinikinių tyrimų metu bei papildomi nepageidaujami reiškiniai, kurie </w:t>
      </w:r>
      <w:r w:rsidRPr="00144465">
        <w:rPr>
          <w:rFonts w:ascii="Times New Roman" w:eastAsia="Times New Roman" w:hAnsi="Times New Roman"/>
          <w:bCs/>
          <w:lang w:val="lt-LT"/>
        </w:rPr>
        <w:t>buvo spontaniškai pranešti ADACEL patiekus į rinką</w:t>
      </w:r>
      <w:r w:rsidRPr="00144465">
        <w:rPr>
          <w:rFonts w:ascii="Times New Roman" w:eastAsia="Times New Roman" w:hAnsi="Times New Roman"/>
          <w:lang w:val="lt-LT"/>
        </w:rPr>
        <w:t xml:space="preserve"> visame pasaulyje. </w:t>
      </w:r>
    </w:p>
    <w:p w14:paraId="0696D9E5" w14:textId="77777777" w:rsidR="006F37C0" w:rsidRPr="00144465" w:rsidRDefault="006F37C0" w:rsidP="006F37C0">
      <w:pPr>
        <w:tabs>
          <w:tab w:val="left" w:pos="567"/>
        </w:tabs>
        <w:spacing w:after="0" w:line="240" w:lineRule="auto"/>
        <w:rPr>
          <w:rFonts w:ascii="Times New Roman" w:eastAsia="Times New Roman" w:hAnsi="Times New Roman"/>
          <w:lang w:val="lt-LT"/>
        </w:rPr>
      </w:pPr>
      <w:r w:rsidRPr="00144465">
        <w:rPr>
          <w:rFonts w:ascii="Times New Roman" w:eastAsia="Times New Roman" w:hAnsi="Times New Roman"/>
          <w:bCs/>
          <w:lang w:val="lt-LT"/>
        </w:rPr>
        <w:t>Kadangi nėra žinomas savanoriškai apie šiuos reiškinius pranešusių asmenų skaičius, jų dažnis ar priežastinis ryšys nenustatytas. Šie reiškiniai priskirti „dažnis nežinomas“ kategorijai.</w:t>
      </w:r>
    </w:p>
    <w:p w14:paraId="6431E44E" w14:textId="77777777" w:rsidR="006F37C0" w:rsidRPr="00144465" w:rsidRDefault="006F37C0" w:rsidP="006F37C0">
      <w:pPr>
        <w:tabs>
          <w:tab w:val="left" w:pos="567"/>
        </w:tabs>
        <w:spacing w:after="0" w:line="240" w:lineRule="auto"/>
        <w:jc w:val="both"/>
        <w:rPr>
          <w:rFonts w:ascii="Times New Roman" w:eastAsia="Times New Roman" w:hAnsi="Times New Roman"/>
          <w:lang w:val="lt-LT"/>
        </w:rPr>
      </w:pPr>
    </w:p>
    <w:p w14:paraId="6910746D" w14:textId="6D7668A4" w:rsidR="006F37C0" w:rsidRPr="00144465" w:rsidRDefault="006F37C0" w:rsidP="006F37C0">
      <w:pPr>
        <w:tabs>
          <w:tab w:val="left" w:pos="567"/>
        </w:tabs>
        <w:spacing w:after="0" w:line="240" w:lineRule="auto"/>
        <w:jc w:val="both"/>
        <w:rPr>
          <w:rFonts w:ascii="Times New Roman" w:eastAsia="Times New Roman" w:hAnsi="Times New Roman"/>
          <w:b/>
          <w:lang w:val="lt-LT"/>
        </w:rPr>
      </w:pPr>
      <w:r w:rsidRPr="00144465">
        <w:rPr>
          <w:rFonts w:ascii="Times New Roman" w:eastAsia="Times New Roman" w:hAnsi="Times New Roman"/>
          <w:b/>
          <w:lang w:val="lt-LT"/>
        </w:rPr>
        <w:t>1</w:t>
      </w:r>
      <w:r w:rsidR="00423F40" w:rsidRPr="00144465">
        <w:rPr>
          <w:rFonts w:ascii="Times New Roman" w:eastAsia="Times New Roman" w:hAnsi="Times New Roman"/>
          <w:b/>
          <w:lang w:val="lt-LT"/>
        </w:rPr>
        <w:t> </w:t>
      </w:r>
      <w:r w:rsidRPr="00144465">
        <w:rPr>
          <w:rFonts w:ascii="Times New Roman" w:eastAsia="Times New Roman" w:hAnsi="Times New Roman"/>
          <w:b/>
          <w:lang w:val="lt-LT"/>
        </w:rPr>
        <w:t>lentelė: Nepageidaujami reiškiniai, pastebėti klinikinių tyrimų metu ir po pateikimo į rinką visame pasaulyje</w:t>
      </w:r>
    </w:p>
    <w:p w14:paraId="374F6F9C" w14:textId="77777777" w:rsidR="006F37C0" w:rsidRPr="00144465" w:rsidRDefault="006F37C0" w:rsidP="006F37C0">
      <w:pPr>
        <w:tabs>
          <w:tab w:val="left" w:pos="567"/>
        </w:tabs>
        <w:spacing w:after="0" w:line="240" w:lineRule="auto"/>
        <w:jc w:val="both"/>
        <w:rPr>
          <w:rFonts w:ascii="Times New Roman" w:eastAsia="Times New Roman" w:hAnsi="Times New Roman"/>
          <w:lang w:val="lt-LT"/>
        </w:rPr>
      </w:pPr>
    </w:p>
    <w:tbl>
      <w:tblPr>
        <w:tblW w:w="49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34"/>
        <w:gridCol w:w="222"/>
        <w:gridCol w:w="1397"/>
        <w:gridCol w:w="1469"/>
        <w:gridCol w:w="2823"/>
        <w:gridCol w:w="1565"/>
      </w:tblGrid>
      <w:tr w:rsidR="00E66214" w:rsidRPr="00144465" w14:paraId="6953B876" w14:textId="77777777" w:rsidTr="008D01A3">
        <w:trPr>
          <w:tblHeader/>
        </w:trPr>
        <w:tc>
          <w:tcPr>
            <w:tcW w:w="1107" w:type="pct"/>
            <w:gridSpan w:val="2"/>
          </w:tcPr>
          <w:p w14:paraId="7D7990BB" w14:textId="77777777" w:rsidR="006F37C0" w:rsidRPr="00144465" w:rsidRDefault="006F37C0" w:rsidP="006F37C0">
            <w:pPr>
              <w:keepNext/>
              <w:spacing w:before="120" w:after="120" w:line="240" w:lineRule="auto"/>
              <w:jc w:val="center"/>
              <w:rPr>
                <w:rFonts w:ascii="Times New Roman" w:hAnsi="Times New Roman"/>
                <w:b/>
                <w:lang w:val="lt-LT"/>
              </w:rPr>
            </w:pPr>
            <w:r w:rsidRPr="00144465">
              <w:rPr>
                <w:rFonts w:ascii="Times New Roman" w:hAnsi="Times New Roman"/>
                <w:b/>
                <w:lang w:val="lt-LT"/>
              </w:rPr>
              <w:t>Organų sistemų klasė</w:t>
            </w:r>
          </w:p>
        </w:tc>
        <w:tc>
          <w:tcPr>
            <w:tcW w:w="638" w:type="pct"/>
          </w:tcPr>
          <w:p w14:paraId="3BB246B4" w14:textId="77777777" w:rsidR="006F37C0" w:rsidRPr="00144465" w:rsidRDefault="006F37C0" w:rsidP="006F37C0">
            <w:pPr>
              <w:keepNext/>
              <w:spacing w:before="120" w:after="120" w:line="240" w:lineRule="auto"/>
              <w:jc w:val="center"/>
              <w:rPr>
                <w:rFonts w:ascii="Times New Roman" w:hAnsi="Times New Roman"/>
                <w:b/>
                <w:lang w:val="lt-LT"/>
              </w:rPr>
            </w:pPr>
            <w:r w:rsidRPr="00144465">
              <w:rPr>
                <w:rFonts w:ascii="Times New Roman" w:hAnsi="Times New Roman"/>
                <w:b/>
                <w:lang w:val="lt-LT"/>
              </w:rPr>
              <w:t>Dažnis</w:t>
            </w:r>
          </w:p>
        </w:tc>
        <w:tc>
          <w:tcPr>
            <w:tcW w:w="782" w:type="pct"/>
          </w:tcPr>
          <w:p w14:paraId="414F291A" w14:textId="77777777" w:rsidR="006F37C0" w:rsidRPr="00144465" w:rsidRDefault="006F37C0" w:rsidP="006F37C0">
            <w:pPr>
              <w:keepNext/>
              <w:spacing w:before="120" w:after="120" w:line="240" w:lineRule="auto"/>
              <w:jc w:val="center"/>
              <w:rPr>
                <w:rFonts w:ascii="Times New Roman" w:hAnsi="Times New Roman"/>
                <w:b/>
                <w:lang w:val="lt-LT"/>
              </w:rPr>
            </w:pPr>
            <w:r w:rsidRPr="00144465">
              <w:rPr>
                <w:rFonts w:ascii="Times New Roman" w:hAnsi="Times New Roman"/>
                <w:b/>
                <w:lang w:val="lt-LT"/>
              </w:rPr>
              <w:t>Vaikai</w:t>
            </w:r>
            <w:r w:rsidRPr="00144465">
              <w:rPr>
                <w:rFonts w:ascii="Times New Roman" w:hAnsi="Times New Roman"/>
                <w:b/>
                <w:lang w:val="lt-LT"/>
              </w:rPr>
              <w:br/>
              <w:t>(nuo 4 iki 6 metų)</w:t>
            </w:r>
            <w:r w:rsidRPr="00144465">
              <w:rPr>
                <w:rFonts w:ascii="Times New Roman" w:hAnsi="Times New Roman"/>
                <w:b/>
                <w:lang w:val="lt-LT"/>
              </w:rPr>
              <w:br/>
            </w:r>
          </w:p>
        </w:tc>
        <w:tc>
          <w:tcPr>
            <w:tcW w:w="1578" w:type="pct"/>
          </w:tcPr>
          <w:p w14:paraId="14E8AFC0" w14:textId="77777777" w:rsidR="006F37C0" w:rsidRPr="00144465" w:rsidRDefault="006F37C0" w:rsidP="006F37C0">
            <w:pPr>
              <w:keepNext/>
              <w:spacing w:before="120" w:after="120" w:line="240" w:lineRule="auto"/>
              <w:jc w:val="center"/>
              <w:rPr>
                <w:rFonts w:ascii="Times New Roman" w:hAnsi="Times New Roman"/>
                <w:b/>
                <w:lang w:val="lt-LT"/>
              </w:rPr>
            </w:pPr>
            <w:r w:rsidRPr="00144465">
              <w:rPr>
                <w:rFonts w:ascii="Times New Roman" w:hAnsi="Times New Roman"/>
                <w:b/>
                <w:lang w:val="lt-LT"/>
              </w:rPr>
              <w:t>Paaugliai</w:t>
            </w:r>
            <w:r w:rsidRPr="00144465">
              <w:rPr>
                <w:rFonts w:ascii="Times New Roman" w:hAnsi="Times New Roman"/>
                <w:b/>
                <w:lang w:val="lt-LT"/>
              </w:rPr>
              <w:br/>
              <w:t>(nuo 11 iki 17 metų)</w:t>
            </w:r>
            <w:r w:rsidRPr="00144465">
              <w:rPr>
                <w:rFonts w:ascii="Times New Roman" w:hAnsi="Times New Roman"/>
                <w:b/>
                <w:lang w:val="lt-LT"/>
              </w:rPr>
              <w:br/>
            </w:r>
            <w:r w:rsidRPr="00144465">
              <w:rPr>
                <w:rFonts w:ascii="Times New Roman" w:hAnsi="Times New Roman"/>
                <w:b/>
                <w:lang w:val="lt-LT"/>
              </w:rPr>
              <w:br/>
            </w:r>
          </w:p>
        </w:tc>
        <w:tc>
          <w:tcPr>
            <w:tcW w:w="895" w:type="pct"/>
          </w:tcPr>
          <w:p w14:paraId="3DAB2268" w14:textId="77777777" w:rsidR="006F37C0" w:rsidRPr="00144465" w:rsidRDefault="006F37C0" w:rsidP="006F37C0">
            <w:pPr>
              <w:keepNext/>
              <w:spacing w:before="120" w:after="120" w:line="240" w:lineRule="auto"/>
              <w:jc w:val="center"/>
              <w:rPr>
                <w:rFonts w:ascii="Times New Roman" w:hAnsi="Times New Roman"/>
                <w:b/>
                <w:lang w:val="lt-LT"/>
              </w:rPr>
            </w:pPr>
            <w:r w:rsidRPr="00144465">
              <w:rPr>
                <w:rFonts w:ascii="Times New Roman" w:hAnsi="Times New Roman"/>
                <w:b/>
                <w:lang w:val="lt-LT"/>
              </w:rPr>
              <w:t>Suaugusieji</w:t>
            </w:r>
            <w:r w:rsidRPr="00144465">
              <w:rPr>
                <w:rFonts w:ascii="Times New Roman" w:hAnsi="Times New Roman"/>
                <w:b/>
                <w:lang w:val="lt-LT"/>
              </w:rPr>
              <w:br/>
              <w:t>(nuo 18 iki 64 metų)</w:t>
            </w:r>
            <w:r w:rsidRPr="00144465">
              <w:rPr>
                <w:rFonts w:ascii="Times New Roman" w:hAnsi="Times New Roman"/>
                <w:b/>
                <w:lang w:val="lt-LT"/>
              </w:rPr>
              <w:br/>
            </w:r>
          </w:p>
        </w:tc>
      </w:tr>
      <w:tr w:rsidR="00E66214" w:rsidRPr="00A91C8E" w14:paraId="0D9687A2" w14:textId="77777777" w:rsidTr="008D01A3">
        <w:tc>
          <w:tcPr>
            <w:tcW w:w="1107" w:type="pct"/>
            <w:gridSpan w:val="2"/>
          </w:tcPr>
          <w:p w14:paraId="4BD8680C" w14:textId="77777777" w:rsidR="006F37C0" w:rsidRPr="00144465" w:rsidRDefault="006F37C0" w:rsidP="006F37C0">
            <w:pPr>
              <w:spacing w:before="120" w:after="120" w:line="240" w:lineRule="auto"/>
              <w:rPr>
                <w:rFonts w:ascii="Times New Roman" w:hAnsi="Times New Roman"/>
                <w:b/>
                <w:i/>
                <w:lang w:val="lt-LT"/>
              </w:rPr>
            </w:pPr>
            <w:r w:rsidRPr="00144465">
              <w:rPr>
                <w:rFonts w:ascii="Times New Roman" w:hAnsi="Times New Roman"/>
                <w:b/>
                <w:i/>
                <w:lang w:val="lt-LT"/>
              </w:rPr>
              <w:t>Imuninės sistemos sutrikimai</w:t>
            </w:r>
          </w:p>
        </w:tc>
        <w:tc>
          <w:tcPr>
            <w:tcW w:w="638" w:type="pct"/>
          </w:tcPr>
          <w:p w14:paraId="481C84C0" w14:textId="77777777" w:rsidR="006F37C0" w:rsidRPr="00144465" w:rsidRDefault="006F37C0" w:rsidP="006F37C0">
            <w:pPr>
              <w:spacing w:before="40" w:after="40" w:line="240" w:lineRule="auto"/>
              <w:ind w:left="240" w:hanging="240"/>
              <w:jc w:val="center"/>
              <w:rPr>
                <w:rFonts w:ascii="Times New Roman" w:hAnsi="Times New Roman"/>
                <w:i/>
                <w:lang w:val="lt-LT"/>
              </w:rPr>
            </w:pPr>
            <w:r w:rsidRPr="00144465">
              <w:rPr>
                <w:rFonts w:ascii="Times New Roman" w:hAnsi="Times New Roman"/>
                <w:lang w:val="lt-LT"/>
              </w:rPr>
              <w:t xml:space="preserve">Dažnis nežinomas </w:t>
            </w:r>
          </w:p>
        </w:tc>
        <w:tc>
          <w:tcPr>
            <w:tcW w:w="3255" w:type="pct"/>
            <w:gridSpan w:val="3"/>
          </w:tcPr>
          <w:p w14:paraId="091DA547" w14:textId="77777777" w:rsidR="006F37C0" w:rsidRPr="00144465" w:rsidRDefault="006F37C0" w:rsidP="006F37C0">
            <w:pPr>
              <w:tabs>
                <w:tab w:val="left" w:pos="567"/>
              </w:tabs>
              <w:spacing w:after="0" w:line="240" w:lineRule="auto"/>
              <w:rPr>
                <w:rFonts w:ascii="Times New Roman" w:hAnsi="Times New Roman"/>
                <w:vertAlign w:val="superscript"/>
                <w:lang w:val="lt-LT"/>
              </w:rPr>
            </w:pPr>
            <w:r w:rsidRPr="00144465">
              <w:rPr>
                <w:rFonts w:ascii="Times New Roman" w:eastAsia="Times New Roman" w:hAnsi="Times New Roman"/>
                <w:bCs/>
                <w:lang w:val="lt-LT"/>
              </w:rPr>
              <w:t>Padidėjęs jautrumas (anafilaksinė) reakcija (angio</w:t>
            </w:r>
            <w:r w:rsidR="004B6A71" w:rsidRPr="00144465">
              <w:rPr>
                <w:rFonts w:ascii="Times New Roman" w:eastAsia="Times New Roman" w:hAnsi="Times New Roman"/>
                <w:bCs/>
                <w:lang w:val="lt-LT"/>
              </w:rPr>
              <w:t xml:space="preserve">neurozinė </w:t>
            </w:r>
            <w:r w:rsidRPr="00144465">
              <w:rPr>
                <w:rFonts w:ascii="Times New Roman" w:eastAsia="Times New Roman" w:hAnsi="Times New Roman"/>
                <w:bCs/>
                <w:lang w:val="lt-LT"/>
              </w:rPr>
              <w:t>edema, edema, išbėrimas, hipotenzija)</w:t>
            </w:r>
            <w:r w:rsidRPr="00144465">
              <w:rPr>
                <w:rFonts w:ascii="Times New Roman" w:hAnsi="Times New Roman"/>
                <w:vertAlign w:val="superscript"/>
                <w:lang w:val="lt-LT"/>
              </w:rPr>
              <w:t>*</w:t>
            </w:r>
          </w:p>
          <w:p w14:paraId="515A3B01" w14:textId="77777777" w:rsidR="006F37C0" w:rsidRPr="00144465" w:rsidRDefault="006F37C0" w:rsidP="006F37C0">
            <w:pPr>
              <w:spacing w:before="40" w:after="40" w:line="240" w:lineRule="auto"/>
              <w:ind w:left="240" w:hanging="240"/>
              <w:jc w:val="center"/>
              <w:rPr>
                <w:rFonts w:ascii="Times New Roman" w:hAnsi="Times New Roman"/>
                <w:i/>
                <w:lang w:val="lt-LT"/>
              </w:rPr>
            </w:pPr>
          </w:p>
        </w:tc>
      </w:tr>
      <w:tr w:rsidR="00E66214" w:rsidRPr="00144465" w14:paraId="08DE8A55" w14:textId="77777777" w:rsidTr="008D01A3">
        <w:tc>
          <w:tcPr>
            <w:tcW w:w="1107" w:type="pct"/>
            <w:gridSpan w:val="2"/>
          </w:tcPr>
          <w:p w14:paraId="62DE0567" w14:textId="77777777" w:rsidR="006F37C0" w:rsidRPr="00144465" w:rsidRDefault="006F37C0" w:rsidP="006F37C0">
            <w:pPr>
              <w:spacing w:before="120" w:after="120" w:line="240" w:lineRule="auto"/>
              <w:rPr>
                <w:rFonts w:ascii="Times New Roman" w:hAnsi="Times New Roman"/>
                <w:b/>
                <w:lang w:val="lt-LT"/>
              </w:rPr>
            </w:pPr>
            <w:r w:rsidRPr="00144465">
              <w:rPr>
                <w:rFonts w:ascii="Times New Roman" w:hAnsi="Times New Roman"/>
                <w:b/>
                <w:i/>
                <w:lang w:val="lt-LT"/>
              </w:rPr>
              <w:t>Metabolizmo ir mitybos sutrikimai</w:t>
            </w:r>
          </w:p>
        </w:tc>
        <w:tc>
          <w:tcPr>
            <w:tcW w:w="638" w:type="pct"/>
          </w:tcPr>
          <w:p w14:paraId="7A82190E" w14:textId="77777777" w:rsidR="006F37C0" w:rsidRPr="00144465" w:rsidRDefault="006F37C0" w:rsidP="006F37C0">
            <w:pPr>
              <w:spacing w:before="40" w:after="40" w:line="240" w:lineRule="auto"/>
              <w:rPr>
                <w:rFonts w:ascii="Times New Roman" w:hAnsi="Times New Roman"/>
                <w:lang w:val="lt-LT"/>
              </w:rPr>
            </w:pPr>
            <w:r w:rsidRPr="00144465">
              <w:rPr>
                <w:rFonts w:ascii="Times New Roman" w:hAnsi="Times New Roman"/>
                <w:lang w:val="lt-LT"/>
              </w:rPr>
              <w:t>Labai dažnai</w:t>
            </w:r>
          </w:p>
        </w:tc>
        <w:tc>
          <w:tcPr>
            <w:tcW w:w="782" w:type="pct"/>
          </w:tcPr>
          <w:p w14:paraId="6C0829B7"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Anoreksija (sumažėjęs apetitas)</w:t>
            </w:r>
          </w:p>
        </w:tc>
        <w:tc>
          <w:tcPr>
            <w:tcW w:w="1578" w:type="pct"/>
          </w:tcPr>
          <w:p w14:paraId="10354699" w14:textId="77777777" w:rsidR="006F37C0" w:rsidRPr="00144465" w:rsidRDefault="006F37C0" w:rsidP="006F37C0">
            <w:pPr>
              <w:spacing w:before="40" w:after="40" w:line="240" w:lineRule="auto"/>
              <w:rPr>
                <w:rFonts w:ascii="Times New Roman" w:hAnsi="Times New Roman"/>
                <w:lang w:val="lt-LT"/>
              </w:rPr>
            </w:pPr>
          </w:p>
        </w:tc>
        <w:tc>
          <w:tcPr>
            <w:tcW w:w="895" w:type="pct"/>
          </w:tcPr>
          <w:p w14:paraId="66E20B76" w14:textId="77777777" w:rsidR="006F37C0" w:rsidRPr="00144465" w:rsidRDefault="006F37C0" w:rsidP="006F37C0">
            <w:pPr>
              <w:tabs>
                <w:tab w:val="left" w:pos="567"/>
              </w:tabs>
              <w:spacing w:before="40" w:after="40" w:line="240" w:lineRule="auto"/>
              <w:jc w:val="center"/>
              <w:rPr>
                <w:rFonts w:ascii="Times New Roman" w:hAnsi="Times New Roman"/>
                <w:lang w:val="lt-LT"/>
              </w:rPr>
            </w:pPr>
          </w:p>
        </w:tc>
      </w:tr>
      <w:tr w:rsidR="00E66214" w:rsidRPr="00144465" w14:paraId="17B85E76" w14:textId="77777777" w:rsidTr="008D01A3">
        <w:tc>
          <w:tcPr>
            <w:tcW w:w="1107" w:type="pct"/>
            <w:gridSpan w:val="2"/>
          </w:tcPr>
          <w:p w14:paraId="5C6D97E6" w14:textId="77777777" w:rsidR="006F37C0" w:rsidRPr="00144465" w:rsidRDefault="006F37C0" w:rsidP="006F37C0">
            <w:pPr>
              <w:spacing w:before="120" w:after="120" w:line="240" w:lineRule="auto"/>
              <w:rPr>
                <w:rFonts w:ascii="Times New Roman" w:hAnsi="Times New Roman"/>
                <w:b/>
                <w:i/>
                <w:lang w:val="lt-LT"/>
              </w:rPr>
            </w:pPr>
            <w:r w:rsidRPr="00144465">
              <w:rPr>
                <w:rFonts w:ascii="Times New Roman" w:hAnsi="Times New Roman"/>
                <w:b/>
                <w:i/>
                <w:lang w:val="lt-LT"/>
              </w:rPr>
              <w:t>Nervų sistemos sutrikimai</w:t>
            </w:r>
          </w:p>
        </w:tc>
        <w:tc>
          <w:tcPr>
            <w:tcW w:w="638" w:type="pct"/>
          </w:tcPr>
          <w:p w14:paraId="73693528"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Labai dažnai</w:t>
            </w:r>
          </w:p>
        </w:tc>
        <w:tc>
          <w:tcPr>
            <w:tcW w:w="3255" w:type="pct"/>
            <w:gridSpan w:val="3"/>
          </w:tcPr>
          <w:p w14:paraId="2629413C"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Galvos skausmas</w:t>
            </w:r>
          </w:p>
        </w:tc>
      </w:tr>
      <w:tr w:rsidR="00E66214" w:rsidRPr="00A91C8E" w14:paraId="3C54479A" w14:textId="77777777" w:rsidTr="008D01A3">
        <w:tc>
          <w:tcPr>
            <w:tcW w:w="1107" w:type="pct"/>
            <w:gridSpan w:val="2"/>
          </w:tcPr>
          <w:p w14:paraId="170C892C" w14:textId="77777777" w:rsidR="006F37C0" w:rsidRPr="00144465" w:rsidRDefault="006F37C0" w:rsidP="006F37C0">
            <w:pPr>
              <w:spacing w:before="40" w:after="40" w:line="240" w:lineRule="auto"/>
              <w:ind w:left="240" w:hanging="240"/>
              <w:rPr>
                <w:rFonts w:ascii="Times New Roman" w:hAnsi="Times New Roman"/>
                <w:lang w:val="lt-LT"/>
              </w:rPr>
            </w:pPr>
          </w:p>
        </w:tc>
        <w:tc>
          <w:tcPr>
            <w:tcW w:w="638" w:type="pct"/>
          </w:tcPr>
          <w:p w14:paraId="56F70838"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Dažnis nežinomas</w:t>
            </w:r>
          </w:p>
        </w:tc>
        <w:tc>
          <w:tcPr>
            <w:tcW w:w="3255" w:type="pct"/>
            <w:gridSpan w:val="3"/>
          </w:tcPr>
          <w:p w14:paraId="5E031EC3" w14:textId="77777777" w:rsidR="006F37C0" w:rsidRPr="00144465" w:rsidRDefault="006F37C0" w:rsidP="006F37C0">
            <w:pPr>
              <w:tabs>
                <w:tab w:val="left" w:pos="567"/>
              </w:tabs>
              <w:spacing w:after="0" w:line="240" w:lineRule="auto"/>
              <w:rPr>
                <w:rFonts w:ascii="Times New Roman" w:eastAsia="Times New Roman" w:hAnsi="Times New Roman"/>
                <w:bCs/>
                <w:lang w:val="lt-LT"/>
              </w:rPr>
            </w:pPr>
            <w:r w:rsidRPr="00144465">
              <w:rPr>
                <w:rFonts w:ascii="Times New Roman" w:eastAsia="Times New Roman" w:hAnsi="Times New Roman"/>
                <w:bCs/>
                <w:lang w:val="lt-LT"/>
              </w:rPr>
              <w:t>Parestezija</w:t>
            </w:r>
            <w:r w:rsidRPr="00144465">
              <w:rPr>
                <w:rFonts w:ascii="Times New Roman" w:hAnsi="Times New Roman"/>
                <w:lang w:val="lt-LT"/>
              </w:rPr>
              <w:t>*</w:t>
            </w:r>
            <w:r w:rsidRPr="00144465">
              <w:rPr>
                <w:rFonts w:ascii="Times New Roman" w:eastAsia="Times New Roman" w:hAnsi="Times New Roman"/>
                <w:bCs/>
                <w:lang w:val="lt-LT"/>
              </w:rPr>
              <w:t xml:space="preserve">, hipestezija*, </w:t>
            </w:r>
            <w:r w:rsidRPr="00144465">
              <w:rPr>
                <w:rFonts w:ascii="Times New Roman" w:hAnsi="Times New Roman"/>
                <w:lang w:val="lt-LT"/>
              </w:rPr>
              <w:t>Gijeno</w:t>
            </w:r>
            <w:r w:rsidRPr="00144465" w:rsidDel="006865DD">
              <w:rPr>
                <w:rFonts w:ascii="Times New Roman" w:eastAsia="Times New Roman" w:hAnsi="Times New Roman"/>
                <w:bCs/>
                <w:lang w:val="lt-LT"/>
              </w:rPr>
              <w:t xml:space="preserve"> </w:t>
            </w:r>
            <w:r w:rsidRPr="00144465">
              <w:rPr>
                <w:rFonts w:ascii="Times New Roman" w:eastAsia="Times New Roman" w:hAnsi="Times New Roman"/>
                <w:bCs/>
                <w:lang w:val="lt-LT"/>
              </w:rPr>
              <w:t>-Bare (</w:t>
            </w:r>
            <w:r w:rsidRPr="00144465">
              <w:rPr>
                <w:rFonts w:ascii="Times New Roman" w:eastAsia="Times New Roman" w:hAnsi="Times New Roman"/>
                <w:bCs/>
                <w:i/>
                <w:lang w:val="lt-LT"/>
              </w:rPr>
              <w:t>Guillan-Barre</w:t>
            </w:r>
            <w:r w:rsidRPr="00144465">
              <w:rPr>
                <w:rFonts w:ascii="Times New Roman" w:eastAsia="Times New Roman" w:hAnsi="Times New Roman"/>
                <w:bCs/>
                <w:lang w:val="lt-LT"/>
              </w:rPr>
              <w:t>) sindromas*, brachialinis neuritas*, veidinis paralyžius*, konvulsijos*, apalpimas*, mielitas*.</w:t>
            </w:r>
          </w:p>
          <w:p w14:paraId="38C0178D" w14:textId="77777777" w:rsidR="006F37C0" w:rsidRPr="00144465" w:rsidRDefault="006F37C0" w:rsidP="006F37C0">
            <w:pPr>
              <w:spacing w:before="40" w:after="40" w:line="240" w:lineRule="auto"/>
              <w:jc w:val="center"/>
              <w:rPr>
                <w:rFonts w:ascii="Times New Roman" w:hAnsi="Times New Roman"/>
                <w:lang w:val="lt-LT"/>
              </w:rPr>
            </w:pPr>
          </w:p>
        </w:tc>
      </w:tr>
      <w:tr w:rsidR="00E66214" w:rsidRPr="00144465" w14:paraId="1A8CA38C" w14:textId="77777777" w:rsidTr="008D01A3">
        <w:tc>
          <w:tcPr>
            <w:tcW w:w="1107" w:type="pct"/>
            <w:gridSpan w:val="2"/>
          </w:tcPr>
          <w:p w14:paraId="084BAE73" w14:textId="77777777" w:rsidR="006F37C0" w:rsidRPr="00144465" w:rsidRDefault="006F37C0" w:rsidP="006F37C0">
            <w:pPr>
              <w:spacing w:before="40" w:after="40" w:line="240" w:lineRule="auto"/>
              <w:rPr>
                <w:rFonts w:ascii="Times New Roman" w:hAnsi="Times New Roman"/>
                <w:b/>
                <w:i/>
                <w:lang w:val="lt-LT"/>
              </w:rPr>
            </w:pPr>
            <w:r w:rsidRPr="00144465">
              <w:rPr>
                <w:rFonts w:ascii="Times New Roman" w:hAnsi="Times New Roman"/>
                <w:b/>
                <w:i/>
                <w:lang w:val="lt-LT"/>
              </w:rPr>
              <w:t>Širdies sutrikimai</w:t>
            </w:r>
          </w:p>
        </w:tc>
        <w:tc>
          <w:tcPr>
            <w:tcW w:w="638" w:type="pct"/>
            <w:tcBorders>
              <w:bottom w:val="single" w:sz="6" w:space="0" w:color="auto"/>
            </w:tcBorders>
          </w:tcPr>
          <w:p w14:paraId="5A701A89"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Dažnis nežinomas</w:t>
            </w:r>
          </w:p>
        </w:tc>
        <w:tc>
          <w:tcPr>
            <w:tcW w:w="3255" w:type="pct"/>
            <w:gridSpan w:val="3"/>
          </w:tcPr>
          <w:p w14:paraId="19B6F2C8"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eastAsia="Times New Roman" w:hAnsi="Times New Roman"/>
                <w:bCs/>
                <w:lang w:val="lt-LT"/>
              </w:rPr>
              <w:t>Miokarditas</w:t>
            </w:r>
            <w:r w:rsidRPr="00144465">
              <w:rPr>
                <w:rFonts w:ascii="Times New Roman" w:hAnsi="Times New Roman"/>
                <w:lang w:val="lt-LT"/>
              </w:rPr>
              <w:t>*</w:t>
            </w:r>
          </w:p>
        </w:tc>
      </w:tr>
      <w:tr w:rsidR="00E66214" w:rsidRPr="00144465" w14:paraId="68C2E56E" w14:textId="77777777" w:rsidTr="009203E3">
        <w:tc>
          <w:tcPr>
            <w:tcW w:w="987" w:type="pct"/>
            <w:tcBorders>
              <w:right w:val="nil"/>
            </w:tcBorders>
          </w:tcPr>
          <w:p w14:paraId="206AF0E0" w14:textId="77777777" w:rsidR="006F37C0" w:rsidRPr="00144465" w:rsidRDefault="006F37C0" w:rsidP="006F37C0">
            <w:pPr>
              <w:spacing w:before="40" w:after="40" w:line="240" w:lineRule="auto"/>
              <w:rPr>
                <w:rFonts w:ascii="Times New Roman" w:hAnsi="Times New Roman"/>
                <w:b/>
                <w:i/>
                <w:lang w:val="lt-LT"/>
              </w:rPr>
            </w:pPr>
            <w:r w:rsidRPr="00144465">
              <w:rPr>
                <w:rFonts w:ascii="Times New Roman" w:hAnsi="Times New Roman"/>
                <w:b/>
                <w:i/>
                <w:lang w:val="lt-LT"/>
              </w:rPr>
              <w:t>Virškinimo trakto sutrikimai</w:t>
            </w:r>
          </w:p>
        </w:tc>
        <w:tc>
          <w:tcPr>
            <w:tcW w:w="120" w:type="pct"/>
            <w:tcBorders>
              <w:top w:val="nil"/>
              <w:left w:val="nil"/>
              <w:bottom w:val="nil"/>
              <w:right w:val="single" w:sz="6" w:space="0" w:color="auto"/>
            </w:tcBorders>
          </w:tcPr>
          <w:p w14:paraId="41A79200" w14:textId="77777777" w:rsidR="006F37C0" w:rsidRPr="00144465" w:rsidRDefault="006F37C0" w:rsidP="006F37C0">
            <w:pPr>
              <w:tabs>
                <w:tab w:val="left" w:pos="567"/>
              </w:tabs>
              <w:spacing w:before="40" w:after="40" w:line="240" w:lineRule="auto"/>
              <w:jc w:val="center"/>
              <w:rPr>
                <w:rFonts w:ascii="Times New Roman" w:hAnsi="Times New Roman"/>
                <w:lang w:val="lt-LT"/>
              </w:rPr>
            </w:pPr>
          </w:p>
        </w:tc>
        <w:tc>
          <w:tcPr>
            <w:tcW w:w="638" w:type="pct"/>
            <w:tcBorders>
              <w:left w:val="single" w:sz="6" w:space="0" w:color="auto"/>
            </w:tcBorders>
          </w:tcPr>
          <w:p w14:paraId="5498CE8F"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Labai dažnai</w:t>
            </w:r>
          </w:p>
        </w:tc>
        <w:tc>
          <w:tcPr>
            <w:tcW w:w="782" w:type="pct"/>
          </w:tcPr>
          <w:p w14:paraId="05392583"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Diarėja</w:t>
            </w:r>
          </w:p>
        </w:tc>
        <w:tc>
          <w:tcPr>
            <w:tcW w:w="1578" w:type="pct"/>
          </w:tcPr>
          <w:p w14:paraId="7C60B2BB"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Diarėja, Pykinimas</w:t>
            </w:r>
          </w:p>
        </w:tc>
        <w:tc>
          <w:tcPr>
            <w:tcW w:w="895" w:type="pct"/>
          </w:tcPr>
          <w:p w14:paraId="24B5AD37"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Diarėja</w:t>
            </w:r>
          </w:p>
        </w:tc>
      </w:tr>
      <w:tr w:rsidR="00E66214" w:rsidRPr="00144465" w14:paraId="2B4F1547" w14:textId="77777777" w:rsidTr="008D01A3">
        <w:tc>
          <w:tcPr>
            <w:tcW w:w="1107" w:type="pct"/>
            <w:gridSpan w:val="2"/>
          </w:tcPr>
          <w:p w14:paraId="17E88D9F" w14:textId="77777777" w:rsidR="006F37C0" w:rsidRPr="00144465" w:rsidRDefault="006F37C0" w:rsidP="006F37C0">
            <w:pPr>
              <w:spacing w:before="40" w:after="40" w:line="240" w:lineRule="auto"/>
              <w:rPr>
                <w:rFonts w:ascii="Times New Roman" w:hAnsi="Times New Roman"/>
                <w:i/>
                <w:lang w:val="lt-LT"/>
              </w:rPr>
            </w:pPr>
          </w:p>
        </w:tc>
        <w:tc>
          <w:tcPr>
            <w:tcW w:w="638" w:type="pct"/>
          </w:tcPr>
          <w:p w14:paraId="4F8DCC60"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Dažnai</w:t>
            </w:r>
          </w:p>
        </w:tc>
        <w:tc>
          <w:tcPr>
            <w:tcW w:w="782" w:type="pct"/>
          </w:tcPr>
          <w:p w14:paraId="0DE660E2"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Pykinimas, vėmimas</w:t>
            </w:r>
          </w:p>
        </w:tc>
        <w:tc>
          <w:tcPr>
            <w:tcW w:w="1578" w:type="pct"/>
          </w:tcPr>
          <w:p w14:paraId="5A1F880E"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Vėmimas</w:t>
            </w:r>
          </w:p>
        </w:tc>
        <w:tc>
          <w:tcPr>
            <w:tcW w:w="895" w:type="pct"/>
          </w:tcPr>
          <w:p w14:paraId="06B365A5"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Pykinimas, vėmimas</w:t>
            </w:r>
          </w:p>
        </w:tc>
      </w:tr>
      <w:tr w:rsidR="00E66214" w:rsidRPr="00144465" w14:paraId="33628E30" w14:textId="77777777" w:rsidTr="008D01A3">
        <w:tc>
          <w:tcPr>
            <w:tcW w:w="1107" w:type="pct"/>
            <w:gridSpan w:val="2"/>
          </w:tcPr>
          <w:p w14:paraId="13F01053" w14:textId="77777777" w:rsidR="006F37C0" w:rsidRPr="00144465" w:rsidRDefault="006F37C0" w:rsidP="006F37C0">
            <w:pPr>
              <w:spacing w:before="40" w:after="40" w:line="240" w:lineRule="auto"/>
              <w:rPr>
                <w:rFonts w:ascii="Times New Roman" w:hAnsi="Times New Roman"/>
                <w:b/>
                <w:i/>
                <w:lang w:val="lt-LT"/>
              </w:rPr>
            </w:pPr>
            <w:r w:rsidRPr="00144465">
              <w:rPr>
                <w:rFonts w:ascii="Times New Roman" w:hAnsi="Times New Roman"/>
                <w:b/>
                <w:i/>
                <w:lang w:val="lt-LT"/>
              </w:rPr>
              <w:t>Odos ir poodinio audinio sutrikimai</w:t>
            </w:r>
          </w:p>
        </w:tc>
        <w:tc>
          <w:tcPr>
            <w:tcW w:w="638" w:type="pct"/>
          </w:tcPr>
          <w:p w14:paraId="7BAEF739"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Dažnai</w:t>
            </w:r>
          </w:p>
        </w:tc>
        <w:tc>
          <w:tcPr>
            <w:tcW w:w="3255" w:type="pct"/>
            <w:gridSpan w:val="3"/>
          </w:tcPr>
          <w:p w14:paraId="024F32F5"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Išbėrimas</w:t>
            </w:r>
          </w:p>
        </w:tc>
      </w:tr>
      <w:tr w:rsidR="00E66214" w:rsidRPr="00144465" w14:paraId="241755A1" w14:textId="77777777" w:rsidTr="008D01A3">
        <w:tc>
          <w:tcPr>
            <w:tcW w:w="1107" w:type="pct"/>
            <w:gridSpan w:val="2"/>
          </w:tcPr>
          <w:p w14:paraId="66F58F38" w14:textId="77777777" w:rsidR="006F37C0" w:rsidRPr="00144465" w:rsidRDefault="006F37C0" w:rsidP="006F37C0">
            <w:pPr>
              <w:spacing w:before="40" w:after="40" w:line="240" w:lineRule="auto"/>
              <w:rPr>
                <w:rFonts w:ascii="Times New Roman" w:hAnsi="Times New Roman"/>
                <w:b/>
                <w:i/>
                <w:lang w:val="lt-LT"/>
              </w:rPr>
            </w:pPr>
          </w:p>
        </w:tc>
        <w:tc>
          <w:tcPr>
            <w:tcW w:w="638" w:type="pct"/>
          </w:tcPr>
          <w:p w14:paraId="758448A2"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Dažnis nežinomas</w:t>
            </w:r>
          </w:p>
        </w:tc>
        <w:tc>
          <w:tcPr>
            <w:tcW w:w="3255" w:type="pct"/>
            <w:gridSpan w:val="3"/>
          </w:tcPr>
          <w:p w14:paraId="6EE36144"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Niežėjimas*, dilgėlinė*</w:t>
            </w:r>
          </w:p>
        </w:tc>
      </w:tr>
      <w:tr w:rsidR="00E66214" w:rsidRPr="00A91C8E" w14:paraId="255ABEA8" w14:textId="77777777" w:rsidTr="008D01A3">
        <w:tc>
          <w:tcPr>
            <w:tcW w:w="1107" w:type="pct"/>
            <w:gridSpan w:val="2"/>
            <w:vMerge w:val="restart"/>
          </w:tcPr>
          <w:p w14:paraId="2E3CD8EE" w14:textId="77777777" w:rsidR="006F37C0" w:rsidRPr="00144465" w:rsidRDefault="006F37C0" w:rsidP="006F37C0">
            <w:pPr>
              <w:spacing w:before="40" w:after="40" w:line="240" w:lineRule="auto"/>
              <w:rPr>
                <w:rFonts w:ascii="Times New Roman" w:hAnsi="Times New Roman"/>
                <w:b/>
                <w:i/>
                <w:lang w:val="lt-LT"/>
              </w:rPr>
            </w:pPr>
            <w:r w:rsidRPr="00144465">
              <w:rPr>
                <w:rFonts w:ascii="Times New Roman" w:hAnsi="Times New Roman"/>
                <w:b/>
                <w:i/>
                <w:lang w:val="lt-LT"/>
              </w:rPr>
              <w:t>Skeleto, raumenų ir jungiamojo audinio sutrikimai</w:t>
            </w:r>
          </w:p>
        </w:tc>
        <w:tc>
          <w:tcPr>
            <w:tcW w:w="638" w:type="pct"/>
          </w:tcPr>
          <w:p w14:paraId="6F5AFB53"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Labai dažnai</w:t>
            </w:r>
          </w:p>
        </w:tc>
        <w:tc>
          <w:tcPr>
            <w:tcW w:w="782" w:type="pct"/>
          </w:tcPr>
          <w:p w14:paraId="10688954" w14:textId="77777777" w:rsidR="006F37C0" w:rsidRPr="00144465" w:rsidRDefault="006F37C0" w:rsidP="006F37C0">
            <w:pPr>
              <w:spacing w:before="40" w:after="40" w:line="240" w:lineRule="auto"/>
              <w:jc w:val="center"/>
              <w:rPr>
                <w:rFonts w:ascii="Times New Roman" w:hAnsi="Times New Roman"/>
                <w:lang w:val="lt-LT"/>
              </w:rPr>
            </w:pPr>
          </w:p>
        </w:tc>
        <w:tc>
          <w:tcPr>
            <w:tcW w:w="1578" w:type="pct"/>
          </w:tcPr>
          <w:p w14:paraId="15691DD5"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Išplitęs skausmas ar raumenų silpnumas, artralgija ar sąnarių patinimas</w:t>
            </w:r>
          </w:p>
        </w:tc>
        <w:tc>
          <w:tcPr>
            <w:tcW w:w="895" w:type="pct"/>
          </w:tcPr>
          <w:p w14:paraId="7CAA1E56" w14:textId="77777777" w:rsidR="006F37C0" w:rsidRPr="00144465" w:rsidRDefault="006F37C0" w:rsidP="006F37C0">
            <w:pPr>
              <w:tabs>
                <w:tab w:val="left" w:pos="567"/>
              </w:tabs>
              <w:spacing w:before="40" w:after="40" w:line="240" w:lineRule="auto"/>
              <w:jc w:val="center"/>
              <w:rPr>
                <w:rFonts w:ascii="Times New Roman" w:hAnsi="Times New Roman"/>
                <w:lang w:val="lt-LT"/>
              </w:rPr>
            </w:pPr>
            <w:r w:rsidRPr="00144465">
              <w:rPr>
                <w:rFonts w:ascii="Times New Roman" w:hAnsi="Times New Roman"/>
                <w:lang w:val="lt-LT"/>
              </w:rPr>
              <w:t>Išplitęs skausmas ar raumenų silpnumas.</w:t>
            </w:r>
          </w:p>
        </w:tc>
      </w:tr>
      <w:tr w:rsidR="00E66214" w:rsidRPr="00144465" w14:paraId="2251810C" w14:textId="77777777" w:rsidTr="008D01A3">
        <w:tc>
          <w:tcPr>
            <w:tcW w:w="1107" w:type="pct"/>
            <w:gridSpan w:val="2"/>
            <w:vMerge/>
          </w:tcPr>
          <w:p w14:paraId="2550FEC9" w14:textId="77777777" w:rsidR="006F37C0" w:rsidRPr="00144465" w:rsidRDefault="006F37C0" w:rsidP="006F37C0">
            <w:pPr>
              <w:spacing w:before="40" w:after="40" w:line="240" w:lineRule="auto"/>
              <w:rPr>
                <w:rFonts w:ascii="Times New Roman" w:hAnsi="Times New Roman"/>
                <w:b/>
                <w:i/>
                <w:lang w:val="lt-LT"/>
              </w:rPr>
            </w:pPr>
          </w:p>
        </w:tc>
        <w:tc>
          <w:tcPr>
            <w:tcW w:w="638" w:type="pct"/>
          </w:tcPr>
          <w:p w14:paraId="2F4B3100"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Dažnai</w:t>
            </w:r>
          </w:p>
        </w:tc>
        <w:tc>
          <w:tcPr>
            <w:tcW w:w="782" w:type="pct"/>
          </w:tcPr>
          <w:p w14:paraId="72A38784"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 xml:space="preserve">Išplitęs skausmas ar raumenų silpnumas, artralgija ar </w:t>
            </w:r>
            <w:r w:rsidRPr="00144465">
              <w:rPr>
                <w:rFonts w:ascii="Times New Roman" w:hAnsi="Times New Roman"/>
                <w:lang w:val="lt-LT"/>
              </w:rPr>
              <w:lastRenderedPageBreak/>
              <w:t>sąnarių patinimas</w:t>
            </w:r>
          </w:p>
        </w:tc>
        <w:tc>
          <w:tcPr>
            <w:tcW w:w="1578" w:type="pct"/>
          </w:tcPr>
          <w:p w14:paraId="0692CDD7" w14:textId="77777777" w:rsidR="006F37C0" w:rsidRPr="00144465" w:rsidRDefault="006F37C0" w:rsidP="006F37C0">
            <w:pPr>
              <w:spacing w:before="40" w:after="40" w:line="240" w:lineRule="auto"/>
              <w:jc w:val="center"/>
              <w:rPr>
                <w:rFonts w:ascii="Times New Roman" w:hAnsi="Times New Roman"/>
                <w:lang w:val="lt-LT"/>
              </w:rPr>
            </w:pPr>
          </w:p>
        </w:tc>
        <w:tc>
          <w:tcPr>
            <w:tcW w:w="895" w:type="pct"/>
          </w:tcPr>
          <w:p w14:paraId="48EF6063" w14:textId="77777777" w:rsidR="006F37C0" w:rsidRPr="00144465" w:rsidRDefault="006F37C0" w:rsidP="006F37C0">
            <w:pPr>
              <w:tabs>
                <w:tab w:val="left" w:pos="567"/>
              </w:tabs>
              <w:spacing w:before="40" w:after="40" w:line="240" w:lineRule="auto"/>
              <w:jc w:val="center"/>
              <w:rPr>
                <w:rFonts w:ascii="Times New Roman" w:hAnsi="Times New Roman"/>
                <w:lang w:val="lt-LT"/>
              </w:rPr>
            </w:pPr>
            <w:r w:rsidRPr="00144465">
              <w:rPr>
                <w:rFonts w:ascii="Times New Roman" w:hAnsi="Times New Roman"/>
                <w:lang w:val="lt-LT"/>
              </w:rPr>
              <w:t>Artralgija ar sąnarių patinimas</w:t>
            </w:r>
          </w:p>
        </w:tc>
      </w:tr>
      <w:tr w:rsidR="00E66214" w:rsidRPr="00144465" w14:paraId="0CC0DC44" w14:textId="77777777" w:rsidTr="008D01A3">
        <w:tc>
          <w:tcPr>
            <w:tcW w:w="1107" w:type="pct"/>
            <w:gridSpan w:val="2"/>
            <w:vMerge/>
          </w:tcPr>
          <w:p w14:paraId="2BD05CFD" w14:textId="77777777" w:rsidR="006F37C0" w:rsidRPr="00144465" w:rsidRDefault="006F37C0" w:rsidP="006F37C0">
            <w:pPr>
              <w:spacing w:before="40" w:after="40" w:line="240" w:lineRule="auto"/>
              <w:rPr>
                <w:rFonts w:ascii="Times New Roman" w:hAnsi="Times New Roman"/>
                <w:b/>
                <w:i/>
                <w:lang w:val="lt-LT"/>
              </w:rPr>
            </w:pPr>
          </w:p>
        </w:tc>
        <w:tc>
          <w:tcPr>
            <w:tcW w:w="638" w:type="pct"/>
          </w:tcPr>
          <w:p w14:paraId="738C0F27"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Dažnis nežinomas</w:t>
            </w:r>
          </w:p>
        </w:tc>
        <w:tc>
          <w:tcPr>
            <w:tcW w:w="3255" w:type="pct"/>
            <w:gridSpan w:val="3"/>
          </w:tcPr>
          <w:p w14:paraId="5F2E42AD"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Miozitas*</w:t>
            </w:r>
          </w:p>
        </w:tc>
      </w:tr>
      <w:tr w:rsidR="00E66214" w:rsidRPr="00144465" w14:paraId="507BF225" w14:textId="77777777" w:rsidTr="008D01A3">
        <w:tc>
          <w:tcPr>
            <w:tcW w:w="1107" w:type="pct"/>
            <w:gridSpan w:val="2"/>
            <w:vMerge w:val="restart"/>
          </w:tcPr>
          <w:p w14:paraId="5DCEC204" w14:textId="77777777" w:rsidR="006F37C0" w:rsidRPr="00144465" w:rsidRDefault="006F37C0" w:rsidP="006F37C0">
            <w:pPr>
              <w:spacing w:before="40" w:after="40" w:line="240" w:lineRule="auto"/>
              <w:rPr>
                <w:rFonts w:ascii="Times New Roman" w:hAnsi="Times New Roman"/>
                <w:b/>
                <w:i/>
                <w:lang w:val="lt-LT"/>
              </w:rPr>
            </w:pPr>
            <w:r w:rsidRPr="00144465">
              <w:rPr>
                <w:rFonts w:ascii="Times New Roman" w:hAnsi="Times New Roman"/>
                <w:b/>
                <w:i/>
                <w:lang w:val="lt-LT"/>
              </w:rPr>
              <w:t>Bendrieji sutrikimai ir vartojimo vietos pažeidimai</w:t>
            </w:r>
          </w:p>
        </w:tc>
        <w:tc>
          <w:tcPr>
            <w:tcW w:w="638" w:type="pct"/>
            <w:vMerge w:val="restart"/>
          </w:tcPr>
          <w:p w14:paraId="5FF5FED3"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Labai dažnai</w:t>
            </w:r>
          </w:p>
        </w:tc>
        <w:tc>
          <w:tcPr>
            <w:tcW w:w="782" w:type="pct"/>
          </w:tcPr>
          <w:p w14:paraId="7B3DC9A7"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Nuovargis /Silpnumas</w:t>
            </w:r>
          </w:p>
        </w:tc>
        <w:tc>
          <w:tcPr>
            <w:tcW w:w="1578" w:type="pct"/>
          </w:tcPr>
          <w:p w14:paraId="0C6E062E"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Nuovargis /Silpnumas, bendras negalavimas, šaltkrėtis</w:t>
            </w:r>
          </w:p>
        </w:tc>
        <w:tc>
          <w:tcPr>
            <w:tcW w:w="895" w:type="pct"/>
          </w:tcPr>
          <w:p w14:paraId="73EFC596"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Nuovargis /Silpnumas, bendras negalavimas</w:t>
            </w:r>
          </w:p>
        </w:tc>
      </w:tr>
      <w:tr w:rsidR="00E66214" w:rsidRPr="00A91C8E" w14:paraId="6FE838AB" w14:textId="77777777" w:rsidTr="008D01A3">
        <w:tc>
          <w:tcPr>
            <w:tcW w:w="1107" w:type="pct"/>
            <w:gridSpan w:val="2"/>
            <w:vMerge/>
          </w:tcPr>
          <w:p w14:paraId="3E054996" w14:textId="77777777" w:rsidR="006F37C0" w:rsidRPr="00144465" w:rsidRDefault="006F37C0" w:rsidP="006F37C0">
            <w:pPr>
              <w:spacing w:before="40" w:after="40" w:line="240" w:lineRule="auto"/>
              <w:rPr>
                <w:rFonts w:ascii="Times New Roman" w:hAnsi="Times New Roman"/>
                <w:b/>
                <w:i/>
                <w:lang w:val="lt-LT"/>
              </w:rPr>
            </w:pPr>
          </w:p>
        </w:tc>
        <w:tc>
          <w:tcPr>
            <w:tcW w:w="638" w:type="pct"/>
            <w:vMerge/>
          </w:tcPr>
          <w:p w14:paraId="6BE4D8A8" w14:textId="77777777" w:rsidR="006F37C0" w:rsidRPr="00144465" w:rsidRDefault="006F37C0" w:rsidP="006F37C0">
            <w:pPr>
              <w:spacing w:before="40" w:after="40" w:line="240" w:lineRule="auto"/>
              <w:jc w:val="center"/>
              <w:rPr>
                <w:rFonts w:ascii="Times New Roman" w:hAnsi="Times New Roman"/>
                <w:lang w:val="lt-LT"/>
              </w:rPr>
            </w:pPr>
          </w:p>
        </w:tc>
        <w:tc>
          <w:tcPr>
            <w:tcW w:w="3255" w:type="pct"/>
            <w:gridSpan w:val="3"/>
          </w:tcPr>
          <w:p w14:paraId="455884B7"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Skausmas injekcijos vietoje, eritema injekcijos vietoje, patinimas injekcijos vietoje</w:t>
            </w:r>
          </w:p>
        </w:tc>
      </w:tr>
      <w:tr w:rsidR="00E66214" w:rsidRPr="00144465" w14:paraId="59B4D6DB" w14:textId="77777777" w:rsidTr="008D01A3">
        <w:tc>
          <w:tcPr>
            <w:tcW w:w="1107" w:type="pct"/>
            <w:gridSpan w:val="2"/>
            <w:vMerge/>
          </w:tcPr>
          <w:p w14:paraId="3AD2F04F" w14:textId="77777777" w:rsidR="006F37C0" w:rsidRPr="00144465" w:rsidRDefault="006F37C0" w:rsidP="006F37C0">
            <w:pPr>
              <w:spacing w:before="40" w:after="40" w:line="240" w:lineRule="auto"/>
              <w:rPr>
                <w:rFonts w:ascii="Times New Roman" w:hAnsi="Times New Roman"/>
                <w:i/>
                <w:lang w:val="lt-LT"/>
              </w:rPr>
            </w:pPr>
          </w:p>
        </w:tc>
        <w:tc>
          <w:tcPr>
            <w:tcW w:w="638" w:type="pct"/>
          </w:tcPr>
          <w:p w14:paraId="4959C7A9"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Dažnai</w:t>
            </w:r>
          </w:p>
        </w:tc>
        <w:tc>
          <w:tcPr>
            <w:tcW w:w="782" w:type="pct"/>
          </w:tcPr>
          <w:p w14:paraId="144D8ABE"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Karščiavimas, šaltkrėtis, pažastinė adenopatija</w:t>
            </w:r>
          </w:p>
        </w:tc>
        <w:tc>
          <w:tcPr>
            <w:tcW w:w="1578" w:type="pct"/>
          </w:tcPr>
          <w:p w14:paraId="7DD06786"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Karščiavimas, pažastinė adenopatija</w:t>
            </w:r>
          </w:p>
        </w:tc>
        <w:tc>
          <w:tcPr>
            <w:tcW w:w="895" w:type="pct"/>
          </w:tcPr>
          <w:p w14:paraId="3F206AFA"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Karščiavimas, šaltkrėtis, pažastinė adenopatija</w:t>
            </w:r>
          </w:p>
        </w:tc>
      </w:tr>
      <w:tr w:rsidR="00E66214" w:rsidRPr="00A91C8E" w14:paraId="12856656" w14:textId="77777777" w:rsidTr="008D01A3">
        <w:tc>
          <w:tcPr>
            <w:tcW w:w="1107" w:type="pct"/>
            <w:gridSpan w:val="2"/>
            <w:vMerge/>
          </w:tcPr>
          <w:p w14:paraId="09A367D4" w14:textId="77777777" w:rsidR="006F37C0" w:rsidRPr="00144465" w:rsidRDefault="006F37C0" w:rsidP="006F37C0">
            <w:pPr>
              <w:spacing w:before="40" w:after="40" w:line="240" w:lineRule="auto"/>
              <w:rPr>
                <w:rFonts w:ascii="Times New Roman" w:hAnsi="Times New Roman"/>
                <w:i/>
                <w:lang w:val="lt-LT"/>
              </w:rPr>
            </w:pPr>
          </w:p>
        </w:tc>
        <w:tc>
          <w:tcPr>
            <w:tcW w:w="638" w:type="pct"/>
          </w:tcPr>
          <w:p w14:paraId="5CD2E271" w14:textId="77777777" w:rsidR="006F37C0" w:rsidRPr="00144465" w:rsidRDefault="006F37C0" w:rsidP="006F37C0">
            <w:pPr>
              <w:spacing w:before="40" w:after="40" w:line="240" w:lineRule="auto"/>
              <w:jc w:val="center"/>
              <w:rPr>
                <w:rFonts w:ascii="Times New Roman" w:hAnsi="Times New Roman"/>
                <w:lang w:val="lt-LT"/>
              </w:rPr>
            </w:pPr>
            <w:r w:rsidRPr="00144465">
              <w:rPr>
                <w:rFonts w:ascii="Times New Roman" w:hAnsi="Times New Roman"/>
                <w:lang w:val="lt-LT"/>
              </w:rPr>
              <w:t>Dažnis nežinomas</w:t>
            </w:r>
          </w:p>
        </w:tc>
        <w:tc>
          <w:tcPr>
            <w:tcW w:w="3255" w:type="pct"/>
            <w:gridSpan w:val="3"/>
          </w:tcPr>
          <w:p w14:paraId="2145EC42" w14:textId="355DB972" w:rsidR="006F37C0" w:rsidRPr="00144465" w:rsidRDefault="006F37C0" w:rsidP="006F37C0">
            <w:pPr>
              <w:spacing w:before="40" w:after="40" w:line="240" w:lineRule="auto"/>
              <w:jc w:val="center"/>
              <w:rPr>
                <w:rFonts w:ascii="Times New Roman" w:hAnsi="Times New Roman"/>
                <w:lang w:val="lt-LT"/>
              </w:rPr>
            </w:pPr>
            <w:r w:rsidRPr="00144465">
              <w:rPr>
                <w:rFonts w:ascii="Times New Roman" w:eastAsia="Times New Roman" w:hAnsi="Times New Roman"/>
                <w:lang w:val="lt-LT"/>
              </w:rPr>
              <w:t xml:space="preserve">Kraujosruva </w:t>
            </w:r>
            <w:r w:rsidRPr="00144465">
              <w:rPr>
                <w:rFonts w:ascii="Times New Roman" w:hAnsi="Times New Roman"/>
                <w:lang w:val="lt-LT"/>
              </w:rPr>
              <w:t xml:space="preserve">injekcijos </w:t>
            </w:r>
            <w:r w:rsidRPr="00144465">
              <w:rPr>
                <w:rFonts w:ascii="Times New Roman" w:eastAsia="Times New Roman" w:hAnsi="Times New Roman"/>
                <w:lang w:val="lt-LT"/>
              </w:rPr>
              <w:t>vietoje</w:t>
            </w:r>
            <w:r w:rsidRPr="00144465">
              <w:rPr>
                <w:rFonts w:ascii="Times New Roman" w:hAnsi="Times New Roman"/>
                <w:lang w:val="lt-LT"/>
              </w:rPr>
              <w:t>*</w:t>
            </w:r>
            <w:r w:rsidRPr="00144465">
              <w:rPr>
                <w:rFonts w:ascii="Times New Roman" w:eastAsia="Times New Roman" w:hAnsi="Times New Roman"/>
                <w:lang w:val="lt-LT"/>
              </w:rPr>
              <w:t>, sterilus abscesas injekcijos vietoje</w:t>
            </w:r>
            <w:r w:rsidRPr="00144465">
              <w:rPr>
                <w:rFonts w:ascii="Times New Roman" w:hAnsi="Times New Roman"/>
                <w:lang w:val="lt-LT"/>
              </w:rPr>
              <w:t>*</w:t>
            </w:r>
            <w:r w:rsidR="009F02EB" w:rsidRPr="00144465">
              <w:rPr>
                <w:rFonts w:ascii="Times New Roman" w:hAnsi="Times New Roman"/>
                <w:lang w:val="lt-LT"/>
              </w:rPr>
              <w:t>, mazgelis injekcijos vietoje</w:t>
            </w:r>
            <w:r w:rsidR="00BF7E2C" w:rsidRPr="00144465">
              <w:rPr>
                <w:rFonts w:ascii="Times New Roman" w:hAnsi="Times New Roman"/>
                <w:lang w:val="lt-LT"/>
              </w:rPr>
              <w:t>*</w:t>
            </w:r>
          </w:p>
        </w:tc>
      </w:tr>
    </w:tbl>
    <w:p w14:paraId="22B3BA39"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eastAsia="Times New Roman" w:hAnsi="Times New Roman"/>
          <w:bCs/>
          <w:lang w:val="lt-LT"/>
        </w:rPr>
        <w:t>* Nepageidaujami reiškiniai</w:t>
      </w:r>
      <w:r w:rsidRPr="00144465">
        <w:rPr>
          <w:rFonts w:ascii="Times New Roman" w:hAnsi="Times New Roman"/>
          <w:lang w:val="lt-LT"/>
        </w:rPr>
        <w:t xml:space="preserve"> vaistini</w:t>
      </w:r>
      <w:r w:rsidR="00460471" w:rsidRPr="00144465">
        <w:rPr>
          <w:rFonts w:ascii="Times New Roman" w:hAnsi="Times New Roman"/>
          <w:lang w:val="lt-LT"/>
        </w:rPr>
        <w:t>am</w:t>
      </w:r>
      <w:r w:rsidRPr="00144465">
        <w:rPr>
          <w:rFonts w:ascii="Times New Roman" w:hAnsi="Times New Roman"/>
          <w:lang w:val="lt-LT"/>
        </w:rPr>
        <w:t xml:space="preserve"> preparatui </w:t>
      </w:r>
      <w:r w:rsidRPr="00144465">
        <w:rPr>
          <w:rFonts w:ascii="Times New Roman" w:eastAsia="Times New Roman" w:hAnsi="Times New Roman"/>
          <w:bCs/>
          <w:lang w:val="lt-LT"/>
        </w:rPr>
        <w:t>patekus i</w:t>
      </w:r>
      <w:r w:rsidRPr="00144465">
        <w:rPr>
          <w:rFonts w:ascii="Times New Roman" w:hAnsi="Times New Roman"/>
          <w:lang w:val="lt-LT"/>
        </w:rPr>
        <w:t xml:space="preserve"> rinką</w:t>
      </w:r>
    </w:p>
    <w:p w14:paraId="63FBF366" w14:textId="77777777" w:rsidR="006F37C0" w:rsidRPr="00144465" w:rsidRDefault="006F37C0" w:rsidP="006F37C0">
      <w:pPr>
        <w:tabs>
          <w:tab w:val="left" w:pos="567"/>
        </w:tabs>
        <w:spacing w:after="0" w:line="240" w:lineRule="auto"/>
        <w:rPr>
          <w:rFonts w:ascii="Times New Roman" w:eastAsia="Times New Roman" w:hAnsi="Times New Roman"/>
          <w:bCs/>
          <w:lang w:val="lt-LT"/>
        </w:rPr>
      </w:pPr>
    </w:p>
    <w:p w14:paraId="53B56FF6" w14:textId="77777777" w:rsidR="006F37C0" w:rsidRPr="00144465" w:rsidRDefault="006F37C0" w:rsidP="003B38AE">
      <w:pPr>
        <w:keepNext/>
        <w:keepLines/>
        <w:tabs>
          <w:tab w:val="left" w:pos="567"/>
        </w:tabs>
        <w:spacing w:after="0" w:line="240" w:lineRule="auto"/>
        <w:rPr>
          <w:rFonts w:ascii="Times New Roman" w:eastAsia="Times New Roman" w:hAnsi="Times New Roman"/>
          <w:bCs/>
          <w:u w:val="single"/>
          <w:lang w:val="lt-LT"/>
        </w:rPr>
      </w:pPr>
      <w:r w:rsidRPr="00144465">
        <w:rPr>
          <w:rFonts w:ascii="Times New Roman" w:eastAsia="Times New Roman" w:hAnsi="Times New Roman"/>
          <w:bCs/>
          <w:u w:val="single"/>
          <w:lang w:val="lt-LT"/>
        </w:rPr>
        <w:t>Atrinktų nepageidaujamų reakcijų apibūdinimas</w:t>
      </w:r>
    </w:p>
    <w:p w14:paraId="72951D63" w14:textId="77777777" w:rsidR="006F37C0" w:rsidRPr="00144465" w:rsidRDefault="006F37C0" w:rsidP="003B38AE">
      <w:pPr>
        <w:keepNext/>
        <w:keepLines/>
        <w:tabs>
          <w:tab w:val="left" w:pos="567"/>
        </w:tabs>
        <w:spacing w:after="0" w:line="240" w:lineRule="auto"/>
        <w:rPr>
          <w:rFonts w:ascii="Times New Roman" w:hAnsi="Times New Roman"/>
          <w:b/>
          <w:i/>
          <w:lang w:val="lt-LT"/>
        </w:rPr>
      </w:pPr>
    </w:p>
    <w:p w14:paraId="5D9543D1" w14:textId="77777777" w:rsidR="006F37C0" w:rsidRPr="00144465" w:rsidRDefault="006F37C0" w:rsidP="003B38AE">
      <w:pPr>
        <w:keepNext/>
        <w:keepLines/>
        <w:tabs>
          <w:tab w:val="left" w:pos="567"/>
        </w:tabs>
        <w:spacing w:after="0" w:line="240" w:lineRule="auto"/>
        <w:rPr>
          <w:rFonts w:ascii="Times New Roman" w:hAnsi="Times New Roman"/>
          <w:i/>
          <w:lang w:val="lt-LT"/>
        </w:rPr>
      </w:pPr>
      <w:bookmarkStart w:id="12" w:name="OLE_LINK6"/>
      <w:bookmarkStart w:id="13" w:name="OLE_LINK8"/>
      <w:r w:rsidRPr="00144465">
        <w:rPr>
          <w:rFonts w:ascii="Times New Roman" w:hAnsi="Times New Roman"/>
          <w:i/>
          <w:lang w:val="lt-LT"/>
        </w:rPr>
        <w:t>Bendrieji sutrikimai ir vartojimo vietos pažeidimai</w:t>
      </w:r>
    </w:p>
    <w:p w14:paraId="425795A6" w14:textId="7E4671B6" w:rsidR="006F37C0" w:rsidRPr="00144465" w:rsidRDefault="006F37C0" w:rsidP="003B38AE">
      <w:pPr>
        <w:keepNext/>
        <w:keepLines/>
        <w:tabs>
          <w:tab w:val="left" w:pos="360"/>
          <w:tab w:val="left" w:pos="567"/>
        </w:tabs>
        <w:spacing w:after="0" w:line="240" w:lineRule="auto"/>
        <w:rPr>
          <w:rFonts w:ascii="Times New Roman" w:hAnsi="Times New Roman"/>
          <w:lang w:val="lt-LT"/>
        </w:rPr>
      </w:pPr>
      <w:r w:rsidRPr="00144465">
        <w:rPr>
          <w:rFonts w:ascii="Times New Roman" w:hAnsi="Times New Roman"/>
          <w:lang w:val="lt-LT"/>
        </w:rPr>
        <w:t xml:space="preserve">Po skiepijimo ADACEL vakcina </w:t>
      </w:r>
      <w:r w:rsidRPr="00144465">
        <w:rPr>
          <w:rFonts w:ascii="Times New Roman" w:eastAsia="Times New Roman" w:hAnsi="Times New Roman"/>
          <w:lang w:val="lt-LT"/>
        </w:rPr>
        <w:t>paaugliams</w:t>
      </w:r>
      <w:r w:rsidRPr="00144465">
        <w:rPr>
          <w:rFonts w:ascii="Times New Roman" w:hAnsi="Times New Roman"/>
          <w:lang w:val="lt-LT"/>
        </w:rPr>
        <w:t xml:space="preserve"> ir </w:t>
      </w:r>
      <w:r w:rsidRPr="00144465">
        <w:rPr>
          <w:rFonts w:ascii="Times New Roman" w:eastAsia="Times New Roman" w:hAnsi="Times New Roman"/>
          <w:lang w:val="lt-LT"/>
        </w:rPr>
        <w:t>suaugusiesiems</w:t>
      </w:r>
      <w:r w:rsidRPr="00144465">
        <w:rPr>
          <w:rFonts w:ascii="Times New Roman" w:hAnsi="Times New Roman"/>
          <w:lang w:val="lt-LT"/>
        </w:rPr>
        <w:t xml:space="preserve"> atsiranda didelės reakcijos injekcijos vietoje (&gt;</w:t>
      </w:r>
      <w:r w:rsidR="0095454D" w:rsidRPr="00144465">
        <w:rPr>
          <w:rFonts w:ascii="Times New Roman" w:hAnsi="Times New Roman"/>
          <w:lang w:val="lt-LT"/>
        </w:rPr>
        <w:t> </w:t>
      </w:r>
      <w:r w:rsidRPr="00144465">
        <w:rPr>
          <w:rFonts w:ascii="Times New Roman" w:hAnsi="Times New Roman"/>
          <w:lang w:val="lt-LT"/>
        </w:rPr>
        <w:t>50</w:t>
      </w:r>
      <w:r w:rsidR="0095454D" w:rsidRPr="00144465">
        <w:rPr>
          <w:rFonts w:ascii="Times New Roman" w:hAnsi="Times New Roman"/>
          <w:lang w:val="lt-LT"/>
        </w:rPr>
        <w:t> </w:t>
      </w:r>
      <w:r w:rsidRPr="00144465">
        <w:rPr>
          <w:rFonts w:ascii="Times New Roman" w:hAnsi="Times New Roman"/>
          <w:lang w:val="lt-LT"/>
        </w:rPr>
        <w:t xml:space="preserve">mm), įskaitant ir galūnių patinimą nuo injekcijos vietos iki vieno ar abiejų sąnarių. Šios reakcijos prasideda per 24-72 val. po skiepijimo ir gali būti lydimos eritemos, </w:t>
      </w:r>
      <w:r w:rsidRPr="00144465">
        <w:rPr>
          <w:rFonts w:ascii="Times New Roman" w:eastAsia="Times New Roman" w:hAnsi="Times New Roman"/>
          <w:lang w:val="lt-LT"/>
        </w:rPr>
        <w:t>karščio, jautrumo</w:t>
      </w:r>
      <w:r w:rsidRPr="00144465">
        <w:rPr>
          <w:rFonts w:ascii="Times New Roman" w:hAnsi="Times New Roman"/>
          <w:lang w:val="lt-LT"/>
        </w:rPr>
        <w:t xml:space="preserve"> ar </w:t>
      </w:r>
      <w:r w:rsidRPr="00144465">
        <w:rPr>
          <w:rFonts w:ascii="Times New Roman" w:eastAsia="Times New Roman" w:hAnsi="Times New Roman"/>
          <w:lang w:val="lt-LT"/>
        </w:rPr>
        <w:t>skausmo</w:t>
      </w:r>
      <w:r w:rsidRPr="00144465">
        <w:rPr>
          <w:rFonts w:ascii="Times New Roman" w:hAnsi="Times New Roman"/>
          <w:lang w:val="lt-LT"/>
        </w:rPr>
        <w:t xml:space="preserve"> injekcijos vietoje</w:t>
      </w:r>
      <w:r w:rsidRPr="00144465">
        <w:rPr>
          <w:rFonts w:ascii="Times New Roman" w:eastAsia="Times New Roman" w:hAnsi="Times New Roman"/>
          <w:lang w:val="lt-LT"/>
        </w:rPr>
        <w:t xml:space="preserve"> bei</w:t>
      </w:r>
      <w:r w:rsidRPr="00144465">
        <w:rPr>
          <w:rFonts w:ascii="Times New Roman" w:hAnsi="Times New Roman"/>
          <w:lang w:val="lt-LT"/>
        </w:rPr>
        <w:t xml:space="preserve"> išnyksta spontaniškai per 3-5 dienas.</w:t>
      </w:r>
    </w:p>
    <w:p w14:paraId="3514CA49" w14:textId="77777777" w:rsidR="006F37C0" w:rsidRPr="00144465" w:rsidRDefault="006F37C0" w:rsidP="006F37C0">
      <w:pPr>
        <w:tabs>
          <w:tab w:val="left" w:pos="360"/>
          <w:tab w:val="left" w:pos="567"/>
        </w:tabs>
        <w:spacing w:after="0" w:line="240" w:lineRule="auto"/>
        <w:rPr>
          <w:rFonts w:ascii="Times New Roman" w:hAnsi="Times New Roman"/>
          <w:lang w:val="lt-LT"/>
        </w:rPr>
      </w:pPr>
    </w:p>
    <w:bookmarkEnd w:id="12"/>
    <w:bookmarkEnd w:id="13"/>
    <w:p w14:paraId="79A12935" w14:textId="77777777" w:rsidR="006F37C0" w:rsidRPr="00144465" w:rsidRDefault="006F37C0" w:rsidP="006F37C0">
      <w:pPr>
        <w:tabs>
          <w:tab w:val="left" w:pos="360"/>
          <w:tab w:val="left" w:pos="567"/>
        </w:tabs>
        <w:spacing w:after="0" w:line="240" w:lineRule="auto"/>
        <w:rPr>
          <w:rFonts w:ascii="Times New Roman" w:eastAsia="Times New Roman" w:hAnsi="Times New Roman"/>
          <w:u w:val="single"/>
          <w:lang w:val="lt-LT"/>
        </w:rPr>
      </w:pPr>
      <w:r w:rsidRPr="00144465">
        <w:rPr>
          <w:rFonts w:ascii="Times New Roman" w:eastAsia="Times New Roman" w:hAnsi="Times New Roman"/>
          <w:u w:val="single"/>
          <w:lang w:val="lt-LT"/>
        </w:rPr>
        <w:t>Vaikų populiacija</w:t>
      </w:r>
    </w:p>
    <w:p w14:paraId="36B6DC87" w14:textId="77777777" w:rsidR="006F37C0" w:rsidRPr="00144465" w:rsidRDefault="006F37C0" w:rsidP="006F37C0">
      <w:pPr>
        <w:tabs>
          <w:tab w:val="left" w:pos="567"/>
        </w:tabs>
        <w:spacing w:after="0" w:line="240" w:lineRule="auto"/>
        <w:rPr>
          <w:rFonts w:ascii="Times New Roman" w:eastAsia="Times New Roman" w:hAnsi="Times New Roman"/>
          <w:bCs/>
          <w:lang w:val="lt-LT"/>
        </w:rPr>
      </w:pPr>
      <w:r w:rsidRPr="00144465">
        <w:rPr>
          <w:rFonts w:ascii="Times New Roman" w:eastAsia="Times New Roman" w:hAnsi="Times New Roman"/>
          <w:bCs/>
          <w:lang w:val="lt-LT"/>
        </w:rPr>
        <w:t>ADACEL saugumo duomenys pateikti 1 lentelėje buvo nustatyti klinikinio tyrimo metu, kuriame dalyvavo 298 vaikai nuo 4 iki 6 metų amžiaus, kurie anksčiau buvo paskiepyti iš viso 4 dozėmis, įskaitant pirminę imunizaciją, DTaP-IPV kombinuota su Hib maždaug 2,4,6 ir 18 mėnesiais.</w:t>
      </w:r>
    </w:p>
    <w:p w14:paraId="2036EDB4" w14:textId="1FBE1585" w:rsidR="006F37C0" w:rsidRPr="00144465" w:rsidRDefault="006F37C0" w:rsidP="006F37C0">
      <w:pPr>
        <w:tabs>
          <w:tab w:val="left" w:pos="567"/>
        </w:tabs>
        <w:spacing w:after="0" w:line="240" w:lineRule="auto"/>
        <w:rPr>
          <w:rFonts w:ascii="Times New Roman" w:eastAsia="Times New Roman" w:hAnsi="Times New Roman"/>
          <w:bCs/>
          <w:lang w:val="lt-LT"/>
        </w:rPr>
      </w:pPr>
      <w:r w:rsidRPr="00144465">
        <w:rPr>
          <w:rFonts w:ascii="Times New Roman" w:eastAsia="Times New Roman" w:hAnsi="Times New Roman"/>
          <w:bCs/>
          <w:lang w:val="lt-LT"/>
        </w:rPr>
        <w:t>Šio klinikinio tyrimo metu per 14 dienų po skiepijimo, dažniausiai buvo pranešta apie skausmą injekcijos vietoje (pasireiškė 39,6</w:t>
      </w:r>
      <w:r w:rsidR="00423F40" w:rsidRPr="00144465">
        <w:rPr>
          <w:rFonts w:ascii="Times New Roman" w:eastAsia="Times New Roman" w:hAnsi="Times New Roman"/>
          <w:bCs/>
          <w:lang w:val="lt-LT"/>
        </w:rPr>
        <w:t> </w:t>
      </w:r>
      <w:r w:rsidRPr="00144465">
        <w:rPr>
          <w:rFonts w:ascii="Times New Roman" w:eastAsia="Times New Roman" w:hAnsi="Times New Roman"/>
          <w:bCs/>
          <w:lang w:val="lt-LT"/>
        </w:rPr>
        <w:t>% asmenų) ir nuovargį (31,5</w:t>
      </w:r>
      <w:r w:rsidR="00423F40" w:rsidRPr="00144465">
        <w:rPr>
          <w:rFonts w:ascii="Times New Roman" w:eastAsia="Times New Roman" w:hAnsi="Times New Roman"/>
          <w:bCs/>
          <w:lang w:val="lt-LT"/>
        </w:rPr>
        <w:t> </w:t>
      </w:r>
      <w:r w:rsidRPr="00144465">
        <w:rPr>
          <w:rFonts w:ascii="Times New Roman" w:eastAsia="Times New Roman" w:hAnsi="Times New Roman"/>
          <w:bCs/>
          <w:lang w:val="lt-LT"/>
        </w:rPr>
        <w:t xml:space="preserve">% asmenų). </w:t>
      </w:r>
    </w:p>
    <w:p w14:paraId="7649D0E1" w14:textId="77777777" w:rsidR="006F37C0" w:rsidRPr="00144465" w:rsidRDefault="006F37C0" w:rsidP="006F37C0">
      <w:pPr>
        <w:tabs>
          <w:tab w:val="left" w:pos="567"/>
          <w:tab w:val="left" w:pos="3261"/>
        </w:tabs>
        <w:spacing w:after="0" w:line="240" w:lineRule="auto"/>
        <w:rPr>
          <w:rFonts w:ascii="Times New Roman" w:eastAsia="Times New Roman" w:hAnsi="Times New Roman"/>
          <w:bCs/>
          <w:lang w:val="lt-LT"/>
        </w:rPr>
      </w:pPr>
    </w:p>
    <w:p w14:paraId="08DF3450" w14:textId="77777777" w:rsidR="006F37C0" w:rsidRPr="00144465" w:rsidRDefault="006F37C0" w:rsidP="006F37C0">
      <w:pPr>
        <w:autoSpaceDE w:val="0"/>
        <w:autoSpaceDN w:val="0"/>
        <w:adjustRightInd w:val="0"/>
        <w:spacing w:after="0" w:line="240" w:lineRule="auto"/>
        <w:rPr>
          <w:rFonts w:ascii="Times New Roman" w:eastAsia="Times New Roman" w:hAnsi="Times New Roman"/>
          <w:bCs/>
          <w:u w:val="single"/>
          <w:lang w:val="lt-LT"/>
        </w:rPr>
      </w:pPr>
      <w:r w:rsidRPr="00144465">
        <w:rPr>
          <w:rFonts w:ascii="Times New Roman" w:eastAsia="Times New Roman" w:hAnsi="Times New Roman"/>
          <w:bCs/>
          <w:u w:val="single"/>
          <w:lang w:val="lt-LT"/>
        </w:rPr>
        <w:t>Pranešimas apie įtariamas nepageidaujamas reakcijas</w:t>
      </w:r>
    </w:p>
    <w:p w14:paraId="7FF084C9" w14:textId="18456EDE" w:rsidR="007C2C2B" w:rsidRPr="00144465" w:rsidRDefault="00E66214" w:rsidP="00E66214">
      <w:pPr>
        <w:tabs>
          <w:tab w:val="left" w:pos="567"/>
        </w:tabs>
        <w:autoSpaceDE w:val="0"/>
        <w:autoSpaceDN w:val="0"/>
        <w:adjustRightInd w:val="0"/>
        <w:spacing w:after="0" w:line="260" w:lineRule="exact"/>
        <w:jc w:val="both"/>
        <w:rPr>
          <w:rFonts w:ascii="Times New Roman" w:eastAsia="Times New Roman" w:hAnsi="Times New Roman"/>
          <w:noProof/>
          <w:snapToGrid w:val="0"/>
          <w:szCs w:val="24"/>
          <w:lang w:val="lt-LT"/>
        </w:rPr>
      </w:pPr>
      <w:r w:rsidRPr="00144465">
        <w:rPr>
          <w:rFonts w:ascii="Times New Roman" w:eastAsia="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144465">
        <w:rPr>
          <w:rFonts w:ascii="Times New Roman" w:eastAsia="Times New Roman" w:hAnsi="Times New Roman"/>
          <w:snapToGrid w:val="0"/>
          <w:szCs w:val="24"/>
          <w:lang w:val="lt-LT"/>
        </w:rPr>
        <w:t xml:space="preserve"> </w:t>
      </w:r>
      <w:r w:rsidR="007C2C2B" w:rsidRPr="00144465">
        <w:rPr>
          <w:rFonts w:ascii="Times New Roman" w:eastAsia="Times New Roman" w:hAnsi="Times New Roman"/>
          <w:noProof/>
          <w:snapToGrid w:val="0"/>
          <w:szCs w:val="24"/>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7C2C2B" w:rsidRPr="00144465">
          <w:rPr>
            <w:rStyle w:val="Hipersaitas"/>
            <w:rFonts w:ascii="Times New Roman" w:eastAsia="Times New Roman" w:hAnsi="Times New Roman"/>
            <w:noProof/>
            <w:snapToGrid w:val="0"/>
            <w:szCs w:val="24"/>
            <w:lang w:val="lt-LT"/>
          </w:rPr>
          <w:t>https://vvkt.lrv.lt/lt/</w:t>
        </w:r>
      </w:hyperlink>
      <w:r w:rsidR="007C2C2B" w:rsidRPr="00144465">
        <w:rPr>
          <w:rFonts w:ascii="Times New Roman" w:eastAsia="Times New Roman" w:hAnsi="Times New Roman"/>
          <w:noProof/>
          <w:snapToGrid w:val="0"/>
          <w:szCs w:val="24"/>
          <w:u w:val="single"/>
          <w:lang w:val="lt-LT"/>
        </w:rPr>
        <w:t xml:space="preserve"> </w:t>
      </w:r>
      <w:r w:rsidR="007C2C2B" w:rsidRPr="00144465">
        <w:rPr>
          <w:rFonts w:ascii="Times New Roman" w:eastAsia="Times New Roman" w:hAnsi="Times New Roman"/>
          <w:noProof/>
          <w:snapToGrid w:val="0"/>
          <w:szCs w:val="24"/>
          <w:lang w:val="lt-LT"/>
        </w:rPr>
        <w:t>nurodytais būdais.</w:t>
      </w:r>
    </w:p>
    <w:p w14:paraId="04DF19E1" w14:textId="77777777" w:rsidR="00E66214" w:rsidRPr="00144465" w:rsidRDefault="00E66214" w:rsidP="00E66214">
      <w:pPr>
        <w:tabs>
          <w:tab w:val="left" w:pos="567"/>
        </w:tabs>
        <w:autoSpaceDE w:val="0"/>
        <w:autoSpaceDN w:val="0"/>
        <w:adjustRightInd w:val="0"/>
        <w:spacing w:after="0" w:line="260" w:lineRule="exact"/>
        <w:jc w:val="both"/>
        <w:rPr>
          <w:rFonts w:ascii="Times New Roman" w:eastAsia="Times New Roman" w:hAnsi="Times New Roman"/>
          <w:noProof/>
          <w:snapToGrid w:val="0"/>
          <w:szCs w:val="24"/>
          <w:lang w:val="lt-LT"/>
        </w:rPr>
      </w:pPr>
    </w:p>
    <w:p w14:paraId="2B02769D" w14:textId="69129EA8" w:rsidR="006F37C0" w:rsidRPr="00144465" w:rsidRDefault="006F37C0" w:rsidP="006F37C0">
      <w:pPr>
        <w:tabs>
          <w:tab w:val="left" w:pos="567"/>
        </w:tabs>
        <w:spacing w:after="0" w:line="240" w:lineRule="auto"/>
        <w:rPr>
          <w:rFonts w:ascii="Times New Roman" w:hAnsi="Times New Roman"/>
          <w:b/>
          <w:lang w:val="lt-LT"/>
        </w:rPr>
      </w:pPr>
      <w:r w:rsidRPr="00144465">
        <w:rPr>
          <w:rFonts w:ascii="Times New Roman" w:hAnsi="Times New Roman"/>
          <w:b/>
          <w:lang w:val="lt-LT"/>
        </w:rPr>
        <w:t>4.9.</w:t>
      </w:r>
      <w:r w:rsidRPr="00144465">
        <w:rPr>
          <w:rFonts w:ascii="Times New Roman" w:hAnsi="Times New Roman"/>
          <w:b/>
          <w:lang w:val="lt-LT"/>
        </w:rPr>
        <w:tab/>
        <w:t>Perdozavimas</w:t>
      </w:r>
    </w:p>
    <w:p w14:paraId="188D4013"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7DDFE6F9" w14:textId="77777777" w:rsidR="006F37C0" w:rsidRPr="00144465" w:rsidRDefault="006F37C0" w:rsidP="006F37C0">
      <w:pPr>
        <w:tabs>
          <w:tab w:val="left" w:pos="567"/>
          <w:tab w:val="left" w:pos="3261"/>
        </w:tabs>
        <w:spacing w:after="0" w:line="240" w:lineRule="auto"/>
        <w:rPr>
          <w:rFonts w:ascii="Times New Roman" w:hAnsi="Times New Roman"/>
          <w:lang w:val="lt-LT"/>
        </w:rPr>
      </w:pPr>
      <w:r w:rsidRPr="00144465">
        <w:rPr>
          <w:rFonts w:ascii="Times New Roman" w:eastAsia="Times New Roman" w:hAnsi="Times New Roman"/>
          <w:lang w:val="lt-LT"/>
        </w:rPr>
        <w:t>Netaikoma</w:t>
      </w:r>
      <w:r w:rsidRPr="00144465">
        <w:rPr>
          <w:rFonts w:ascii="Times New Roman" w:hAnsi="Times New Roman"/>
          <w:lang w:val="lt-LT"/>
        </w:rPr>
        <w:t>.</w:t>
      </w:r>
    </w:p>
    <w:p w14:paraId="11ACE901"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3173794C"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36011959" w14:textId="0A5D92CA" w:rsidR="006F37C0" w:rsidRPr="00144465" w:rsidRDefault="006F37C0" w:rsidP="006F37C0">
      <w:pPr>
        <w:tabs>
          <w:tab w:val="left" w:pos="567"/>
        </w:tabs>
        <w:spacing w:after="0" w:line="240" w:lineRule="auto"/>
        <w:rPr>
          <w:rFonts w:ascii="Times New Roman" w:hAnsi="Times New Roman"/>
          <w:b/>
          <w:caps/>
          <w:lang w:val="lt-LT"/>
        </w:rPr>
      </w:pPr>
      <w:r w:rsidRPr="00144465">
        <w:rPr>
          <w:rFonts w:ascii="Times New Roman" w:hAnsi="Times New Roman"/>
          <w:b/>
          <w:caps/>
          <w:lang w:val="lt-LT"/>
        </w:rPr>
        <w:lastRenderedPageBreak/>
        <w:t>5.</w:t>
      </w:r>
      <w:r w:rsidRPr="00144465">
        <w:rPr>
          <w:rFonts w:ascii="Times New Roman" w:hAnsi="Times New Roman"/>
          <w:b/>
          <w:caps/>
          <w:lang w:val="lt-LT"/>
        </w:rPr>
        <w:tab/>
        <w:t>farmakologinės savybės</w:t>
      </w:r>
    </w:p>
    <w:p w14:paraId="633642C6" w14:textId="77777777" w:rsidR="006F37C0" w:rsidRPr="00144465" w:rsidRDefault="006F37C0" w:rsidP="006F37C0">
      <w:pPr>
        <w:tabs>
          <w:tab w:val="left" w:pos="567"/>
          <w:tab w:val="left" w:pos="3261"/>
        </w:tabs>
        <w:spacing w:after="0" w:line="240" w:lineRule="auto"/>
        <w:rPr>
          <w:rFonts w:ascii="Times New Roman" w:hAnsi="Times New Roman"/>
          <w:b/>
          <w:caps/>
          <w:lang w:val="lt-LT"/>
        </w:rPr>
      </w:pPr>
    </w:p>
    <w:p w14:paraId="33AC7ECC" w14:textId="42D4F73F" w:rsidR="006F37C0" w:rsidRPr="00144465" w:rsidRDefault="006F37C0" w:rsidP="006F37C0">
      <w:pPr>
        <w:tabs>
          <w:tab w:val="left" w:pos="567"/>
        </w:tabs>
        <w:spacing w:after="0" w:line="240" w:lineRule="auto"/>
        <w:rPr>
          <w:rFonts w:ascii="Times New Roman" w:hAnsi="Times New Roman"/>
          <w:b/>
          <w:lang w:val="lt-LT"/>
        </w:rPr>
      </w:pPr>
      <w:r w:rsidRPr="00144465">
        <w:rPr>
          <w:rFonts w:ascii="Times New Roman" w:hAnsi="Times New Roman"/>
          <w:b/>
          <w:lang w:val="lt-LT"/>
        </w:rPr>
        <w:t>5.1.</w:t>
      </w:r>
      <w:r w:rsidRPr="00144465">
        <w:rPr>
          <w:rFonts w:ascii="Times New Roman" w:hAnsi="Times New Roman"/>
          <w:b/>
          <w:lang w:val="lt-LT"/>
        </w:rPr>
        <w:tab/>
        <w:t>Farmakodinaminės savybės</w:t>
      </w:r>
    </w:p>
    <w:p w14:paraId="7B891BEB" w14:textId="77777777" w:rsidR="006F37C0" w:rsidRPr="00144465" w:rsidRDefault="006F37C0" w:rsidP="006F37C0">
      <w:pPr>
        <w:tabs>
          <w:tab w:val="left" w:pos="567"/>
          <w:tab w:val="left" w:pos="3261"/>
        </w:tabs>
        <w:spacing w:after="0" w:line="240" w:lineRule="auto"/>
        <w:rPr>
          <w:rFonts w:ascii="Times New Roman" w:hAnsi="Times New Roman"/>
          <w:b/>
          <w:lang w:val="lt-LT"/>
        </w:rPr>
      </w:pPr>
    </w:p>
    <w:p w14:paraId="5600EEF8" w14:textId="77777777" w:rsidR="006F37C0" w:rsidRPr="00144465" w:rsidRDefault="006F37C0" w:rsidP="006F37C0">
      <w:p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 xml:space="preserve">Farmakoterapinė grupė: išgrynintas kokliušo antigenas su anatoksinais. </w:t>
      </w:r>
    </w:p>
    <w:p w14:paraId="7CDC8FCF" w14:textId="77777777" w:rsidR="006F37C0" w:rsidRPr="00144465" w:rsidRDefault="006F37C0" w:rsidP="006F37C0">
      <w:p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ATC kodas</w:t>
      </w:r>
      <w:r w:rsidR="004B6A71" w:rsidRPr="00144465">
        <w:rPr>
          <w:rFonts w:ascii="Times New Roman" w:hAnsi="Times New Roman"/>
          <w:lang w:val="lt-LT"/>
        </w:rPr>
        <w:t xml:space="preserve"> -</w:t>
      </w:r>
      <w:r w:rsidRPr="00144465">
        <w:rPr>
          <w:rFonts w:ascii="Times New Roman" w:hAnsi="Times New Roman"/>
          <w:lang w:val="lt-LT"/>
        </w:rPr>
        <w:t xml:space="preserve"> J07AJ52.</w:t>
      </w:r>
    </w:p>
    <w:p w14:paraId="3485F1BC"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119784C1" w14:textId="77777777" w:rsidR="006F37C0" w:rsidRPr="00144465" w:rsidRDefault="006F37C0" w:rsidP="006F37C0">
      <w:pPr>
        <w:tabs>
          <w:tab w:val="left" w:pos="567"/>
          <w:tab w:val="left" w:pos="3261"/>
        </w:tabs>
        <w:spacing w:after="0" w:line="240" w:lineRule="auto"/>
        <w:rPr>
          <w:rFonts w:ascii="Times New Roman" w:hAnsi="Times New Roman"/>
          <w:bCs/>
          <w:u w:val="single"/>
          <w:lang w:val="lt-LT"/>
        </w:rPr>
      </w:pPr>
      <w:r w:rsidRPr="00144465">
        <w:rPr>
          <w:rFonts w:ascii="Times New Roman" w:hAnsi="Times New Roman"/>
          <w:bCs/>
          <w:u w:val="single"/>
          <w:lang w:val="lt-LT"/>
        </w:rPr>
        <w:t>Klinikiniai tyrimai</w:t>
      </w:r>
    </w:p>
    <w:p w14:paraId="7CCC9037"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4EC57F59" w14:textId="7F1DF7A3" w:rsidR="006F37C0" w:rsidRPr="00144465" w:rsidRDefault="006F37C0" w:rsidP="006F37C0">
      <w:p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 xml:space="preserve">265 </w:t>
      </w:r>
      <w:r w:rsidRPr="00144465">
        <w:rPr>
          <w:rFonts w:ascii="Times New Roman" w:eastAsia="Times New Roman" w:hAnsi="Times New Roman"/>
          <w:lang w:val="lt-LT"/>
        </w:rPr>
        <w:t>vaikų</w:t>
      </w:r>
      <w:r w:rsidRPr="00144465">
        <w:rPr>
          <w:rFonts w:ascii="Times New Roman" w:hAnsi="Times New Roman"/>
          <w:lang w:val="lt-LT"/>
        </w:rPr>
        <w:t xml:space="preserve">, 527 </w:t>
      </w:r>
      <w:r w:rsidRPr="00144465">
        <w:rPr>
          <w:rFonts w:ascii="Times New Roman" w:eastAsia="Times New Roman" w:hAnsi="Times New Roman"/>
          <w:lang w:val="lt-LT"/>
        </w:rPr>
        <w:t>paauglių</w:t>
      </w:r>
      <w:r w:rsidRPr="00144465">
        <w:rPr>
          <w:rFonts w:ascii="Times New Roman" w:hAnsi="Times New Roman"/>
          <w:lang w:val="lt-LT"/>
        </w:rPr>
        <w:t xml:space="preserve"> ir 743 </w:t>
      </w:r>
      <w:r w:rsidRPr="00144465">
        <w:rPr>
          <w:rFonts w:ascii="Times New Roman" w:eastAsia="Times New Roman" w:hAnsi="Times New Roman"/>
          <w:lang w:val="lt-LT"/>
        </w:rPr>
        <w:t xml:space="preserve">suaugusiųjų skiepijimo ADACEL vakcina </w:t>
      </w:r>
      <w:r w:rsidRPr="00144465">
        <w:rPr>
          <w:rFonts w:ascii="Times New Roman" w:hAnsi="Times New Roman"/>
          <w:lang w:val="lt-LT"/>
        </w:rPr>
        <w:t xml:space="preserve">imuninio atsako rodikliai po </w:t>
      </w:r>
      <w:r w:rsidRPr="00144465">
        <w:rPr>
          <w:rFonts w:ascii="Times New Roman" w:eastAsia="Times New Roman" w:hAnsi="Times New Roman"/>
          <w:lang w:val="lt-LT"/>
        </w:rPr>
        <w:t>mėnesio</w:t>
      </w:r>
      <w:r w:rsidRPr="00144465">
        <w:rPr>
          <w:rFonts w:ascii="Times New Roman" w:hAnsi="Times New Roman"/>
          <w:lang w:val="lt-LT"/>
        </w:rPr>
        <w:t xml:space="preserve"> pateikiami lentelėje </w:t>
      </w:r>
      <w:r w:rsidR="00057298" w:rsidRPr="00144465">
        <w:rPr>
          <w:rFonts w:ascii="Times New Roman" w:hAnsi="Times New Roman"/>
          <w:lang w:val="lt-LT"/>
        </w:rPr>
        <w:t>toliau</w:t>
      </w:r>
      <w:r w:rsidRPr="00144465">
        <w:rPr>
          <w:rFonts w:ascii="Times New Roman" w:hAnsi="Times New Roman"/>
          <w:lang w:val="lt-LT"/>
        </w:rPr>
        <w:t>.</w:t>
      </w:r>
    </w:p>
    <w:p w14:paraId="09B34C6E"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p>
    <w:p w14:paraId="3E87DC4C" w14:textId="77777777" w:rsidR="006F37C0" w:rsidRPr="00144465" w:rsidRDefault="006F37C0" w:rsidP="006F37C0">
      <w:pPr>
        <w:tabs>
          <w:tab w:val="left" w:pos="567"/>
        </w:tabs>
        <w:spacing w:after="0" w:line="240" w:lineRule="auto"/>
        <w:jc w:val="both"/>
        <w:rPr>
          <w:rFonts w:ascii="Times New Roman" w:hAnsi="Times New Roman"/>
          <w:b/>
          <w:lang w:val="lt-LT"/>
        </w:rPr>
      </w:pPr>
      <w:r w:rsidRPr="00144465">
        <w:rPr>
          <w:rFonts w:ascii="Times New Roman" w:hAnsi="Times New Roman"/>
          <w:b/>
          <w:lang w:val="lt-LT"/>
        </w:rPr>
        <w:t xml:space="preserve">2 lentelė: </w:t>
      </w:r>
      <w:r w:rsidRPr="00144465">
        <w:rPr>
          <w:rFonts w:ascii="Times New Roman" w:eastAsia="Times New Roman" w:hAnsi="Times New Roman"/>
          <w:b/>
          <w:lang w:val="lt-LT"/>
        </w:rPr>
        <w:t>Vaikų, paauglių ir suaugusiųjų imuninis</w:t>
      </w:r>
      <w:r w:rsidRPr="00144465">
        <w:rPr>
          <w:rFonts w:ascii="Times New Roman" w:hAnsi="Times New Roman"/>
          <w:b/>
          <w:lang w:val="lt-LT"/>
        </w:rPr>
        <w:t xml:space="preserve"> atsakas, praėjus vienam mėnesiui po </w:t>
      </w:r>
      <w:r w:rsidRPr="00144465">
        <w:rPr>
          <w:rFonts w:ascii="Times New Roman" w:eastAsia="Times New Roman" w:hAnsi="Times New Roman"/>
          <w:b/>
          <w:lang w:val="lt-LT"/>
        </w:rPr>
        <w:t>skiepijimo</w:t>
      </w:r>
      <w:r w:rsidRPr="00144465">
        <w:rPr>
          <w:rFonts w:ascii="Times New Roman" w:hAnsi="Times New Roman"/>
          <w:b/>
          <w:lang w:val="lt-LT"/>
        </w:rPr>
        <w:t xml:space="preserve"> ADACEL vakcina.</w:t>
      </w:r>
    </w:p>
    <w:p w14:paraId="7D1B1C42"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440"/>
        <w:gridCol w:w="1980"/>
        <w:gridCol w:w="2160"/>
        <w:gridCol w:w="2160"/>
      </w:tblGrid>
      <w:tr w:rsidR="00E66214" w:rsidRPr="00144465" w14:paraId="433169DC" w14:textId="77777777" w:rsidTr="001D5B8A">
        <w:trPr>
          <w:trHeight w:val="586"/>
        </w:trPr>
        <w:tc>
          <w:tcPr>
            <w:tcW w:w="1980" w:type="dxa"/>
          </w:tcPr>
          <w:p w14:paraId="14180937" w14:textId="77777777" w:rsidR="006F37C0" w:rsidRPr="00144465" w:rsidRDefault="00664765" w:rsidP="006F37C0">
            <w:pPr>
              <w:tabs>
                <w:tab w:val="left" w:pos="567"/>
                <w:tab w:val="left" w:pos="3261"/>
              </w:tabs>
              <w:spacing w:after="0" w:line="240" w:lineRule="auto"/>
              <w:jc w:val="center"/>
              <w:rPr>
                <w:rFonts w:ascii="Times New Roman" w:hAnsi="Times New Roman"/>
                <w:b/>
                <w:lang w:val="lt-LT"/>
              </w:rPr>
            </w:pPr>
            <w:r w:rsidRPr="00144465">
              <w:rPr>
                <w:rFonts w:ascii="Times New Roman" w:hAnsi="Times New Roman"/>
                <w:b/>
                <w:lang w:val="lt-LT"/>
              </w:rPr>
              <w:t>Antikūnas</w:t>
            </w:r>
          </w:p>
        </w:tc>
        <w:tc>
          <w:tcPr>
            <w:tcW w:w="1440" w:type="dxa"/>
          </w:tcPr>
          <w:p w14:paraId="7926328F" w14:textId="77777777" w:rsidR="006F37C0" w:rsidRPr="00144465" w:rsidRDefault="00664765" w:rsidP="006F37C0">
            <w:pPr>
              <w:tabs>
                <w:tab w:val="left" w:pos="567"/>
                <w:tab w:val="left" w:pos="3261"/>
              </w:tabs>
              <w:spacing w:after="0" w:line="240" w:lineRule="auto"/>
              <w:jc w:val="center"/>
              <w:rPr>
                <w:rFonts w:ascii="Times New Roman" w:hAnsi="Times New Roman"/>
                <w:b/>
                <w:lang w:val="lt-LT"/>
              </w:rPr>
            </w:pPr>
            <w:r w:rsidRPr="00144465">
              <w:rPr>
                <w:rFonts w:ascii="Times New Roman" w:hAnsi="Times New Roman"/>
                <w:b/>
                <w:lang w:val="lt-LT"/>
              </w:rPr>
              <w:t>Kriterijus</w:t>
            </w:r>
          </w:p>
        </w:tc>
        <w:tc>
          <w:tcPr>
            <w:tcW w:w="1980" w:type="dxa"/>
          </w:tcPr>
          <w:p w14:paraId="496E7EE7" w14:textId="77777777" w:rsidR="006F37C0" w:rsidRPr="00144465" w:rsidRDefault="006F37C0" w:rsidP="006F37C0">
            <w:pPr>
              <w:tabs>
                <w:tab w:val="left" w:pos="567"/>
                <w:tab w:val="left" w:pos="3261"/>
              </w:tabs>
              <w:spacing w:after="0" w:line="240" w:lineRule="auto"/>
              <w:jc w:val="center"/>
              <w:rPr>
                <w:rFonts w:ascii="Times New Roman" w:hAnsi="Times New Roman"/>
                <w:b/>
                <w:lang w:val="lt-LT"/>
              </w:rPr>
            </w:pPr>
            <w:r w:rsidRPr="00144465">
              <w:rPr>
                <w:rFonts w:ascii="Times New Roman" w:hAnsi="Times New Roman"/>
                <w:b/>
                <w:lang w:val="lt-LT"/>
              </w:rPr>
              <w:t>Vaikai</w:t>
            </w:r>
          </w:p>
          <w:p w14:paraId="2F072D93" w14:textId="77777777" w:rsidR="006F37C0" w:rsidRPr="00144465" w:rsidRDefault="006F37C0" w:rsidP="006F37C0">
            <w:pPr>
              <w:tabs>
                <w:tab w:val="left" w:pos="567"/>
                <w:tab w:val="left" w:pos="3261"/>
              </w:tabs>
              <w:spacing w:after="0" w:line="240" w:lineRule="auto"/>
              <w:jc w:val="center"/>
              <w:rPr>
                <w:rFonts w:ascii="Times New Roman" w:hAnsi="Times New Roman"/>
                <w:b/>
                <w:lang w:val="lt-LT"/>
              </w:rPr>
            </w:pPr>
            <w:r w:rsidRPr="00144465">
              <w:rPr>
                <w:rFonts w:ascii="Times New Roman" w:hAnsi="Times New Roman"/>
                <w:b/>
                <w:lang w:val="lt-LT"/>
              </w:rPr>
              <w:t>(nuo 4 iki 6 metų)</w:t>
            </w:r>
            <w:r w:rsidR="00664765" w:rsidRPr="00144465">
              <w:rPr>
                <w:rFonts w:ascii="Times New Roman" w:hAnsi="Times New Roman"/>
                <w:b/>
                <w:vertAlign w:val="superscript"/>
                <w:lang w:val="lt-LT"/>
              </w:rPr>
              <w:t>1</w:t>
            </w:r>
          </w:p>
          <w:p w14:paraId="416C2915" w14:textId="77777777" w:rsidR="006F37C0" w:rsidRPr="00144465" w:rsidRDefault="00664765" w:rsidP="006F37C0">
            <w:pPr>
              <w:tabs>
                <w:tab w:val="left" w:pos="567"/>
                <w:tab w:val="left" w:pos="3261"/>
              </w:tabs>
              <w:spacing w:after="0" w:line="240" w:lineRule="auto"/>
              <w:jc w:val="center"/>
              <w:rPr>
                <w:rFonts w:ascii="Times New Roman" w:hAnsi="Times New Roman"/>
                <w:b/>
                <w:lang w:val="lt-LT"/>
              </w:rPr>
            </w:pPr>
            <w:r w:rsidRPr="00144465">
              <w:rPr>
                <w:rFonts w:ascii="Times New Roman" w:hAnsi="Times New Roman"/>
                <w:b/>
                <w:lang w:val="lt-LT"/>
              </w:rPr>
              <w:t>(N=</w:t>
            </w:r>
            <w:r w:rsidR="006F37C0" w:rsidRPr="00144465">
              <w:rPr>
                <w:rFonts w:ascii="Times New Roman" w:hAnsi="Times New Roman"/>
                <w:b/>
                <w:lang w:val="lt-LT"/>
              </w:rPr>
              <w:t>265</w:t>
            </w:r>
            <w:r w:rsidRPr="00144465">
              <w:rPr>
                <w:rFonts w:ascii="Times New Roman" w:hAnsi="Times New Roman"/>
                <w:b/>
                <w:lang w:val="lt-LT"/>
              </w:rPr>
              <w:t>)</w:t>
            </w:r>
          </w:p>
          <w:p w14:paraId="6D70EBCF" w14:textId="77777777" w:rsidR="006F37C0" w:rsidRPr="00144465" w:rsidRDefault="006F37C0" w:rsidP="006F37C0">
            <w:pPr>
              <w:tabs>
                <w:tab w:val="left" w:pos="567"/>
                <w:tab w:val="left" w:pos="3261"/>
              </w:tabs>
              <w:spacing w:after="0" w:line="240" w:lineRule="auto"/>
              <w:jc w:val="center"/>
              <w:rPr>
                <w:rFonts w:ascii="Times New Roman" w:hAnsi="Times New Roman"/>
                <w:b/>
                <w:lang w:val="lt-LT"/>
              </w:rPr>
            </w:pPr>
            <w:r w:rsidRPr="00144465">
              <w:rPr>
                <w:rFonts w:ascii="Times New Roman" w:hAnsi="Times New Roman"/>
                <w:b/>
                <w:lang w:val="lt-LT"/>
              </w:rPr>
              <w:t>%</w:t>
            </w:r>
          </w:p>
        </w:tc>
        <w:tc>
          <w:tcPr>
            <w:tcW w:w="2160" w:type="dxa"/>
          </w:tcPr>
          <w:p w14:paraId="20135498" w14:textId="77777777" w:rsidR="006F37C0" w:rsidRPr="00144465" w:rsidRDefault="006F37C0" w:rsidP="006F37C0">
            <w:pPr>
              <w:tabs>
                <w:tab w:val="left" w:pos="567"/>
                <w:tab w:val="left" w:pos="3261"/>
              </w:tabs>
              <w:spacing w:after="0" w:line="240" w:lineRule="auto"/>
              <w:jc w:val="center"/>
              <w:rPr>
                <w:rFonts w:ascii="Times New Roman" w:hAnsi="Times New Roman"/>
                <w:b/>
                <w:lang w:val="lt-LT"/>
              </w:rPr>
            </w:pPr>
            <w:r w:rsidRPr="00144465">
              <w:rPr>
                <w:rFonts w:ascii="Times New Roman" w:hAnsi="Times New Roman"/>
                <w:b/>
                <w:lang w:val="lt-LT"/>
              </w:rPr>
              <w:t>Paaugliai</w:t>
            </w:r>
          </w:p>
          <w:p w14:paraId="20A11061" w14:textId="77777777" w:rsidR="006F37C0" w:rsidRPr="00144465" w:rsidRDefault="006F37C0" w:rsidP="006F37C0">
            <w:pPr>
              <w:tabs>
                <w:tab w:val="left" w:pos="567"/>
                <w:tab w:val="left" w:pos="3261"/>
              </w:tabs>
              <w:spacing w:after="0" w:line="240" w:lineRule="auto"/>
              <w:jc w:val="center"/>
              <w:rPr>
                <w:rFonts w:ascii="Times New Roman" w:hAnsi="Times New Roman"/>
                <w:b/>
                <w:lang w:val="lt-LT"/>
              </w:rPr>
            </w:pPr>
            <w:r w:rsidRPr="00144465">
              <w:rPr>
                <w:rFonts w:ascii="Times New Roman" w:hAnsi="Times New Roman"/>
                <w:b/>
                <w:lang w:val="lt-LT"/>
              </w:rPr>
              <w:t>(nuo 11 iki 17 metų)</w:t>
            </w:r>
            <w:r w:rsidR="00C91451" w:rsidRPr="00144465">
              <w:rPr>
                <w:rFonts w:ascii="Times New Roman" w:hAnsi="Times New Roman"/>
                <w:b/>
                <w:vertAlign w:val="superscript"/>
                <w:lang w:val="lt-LT"/>
              </w:rPr>
              <w:t>2</w:t>
            </w:r>
          </w:p>
          <w:p w14:paraId="5DFE25D0" w14:textId="77777777" w:rsidR="006F37C0" w:rsidRPr="00144465" w:rsidRDefault="00664765" w:rsidP="006F37C0">
            <w:pPr>
              <w:tabs>
                <w:tab w:val="left" w:pos="567"/>
                <w:tab w:val="left" w:pos="3261"/>
              </w:tabs>
              <w:spacing w:after="0" w:line="240" w:lineRule="auto"/>
              <w:jc w:val="center"/>
              <w:rPr>
                <w:rFonts w:ascii="Times New Roman" w:hAnsi="Times New Roman"/>
                <w:b/>
                <w:lang w:val="lt-LT"/>
              </w:rPr>
            </w:pPr>
            <w:r w:rsidRPr="00144465">
              <w:rPr>
                <w:rFonts w:ascii="Times New Roman" w:hAnsi="Times New Roman"/>
                <w:b/>
                <w:lang w:val="lt-LT"/>
              </w:rPr>
              <w:t>(N=</w:t>
            </w:r>
            <w:r w:rsidR="006F37C0" w:rsidRPr="00144465">
              <w:rPr>
                <w:rFonts w:ascii="Times New Roman" w:hAnsi="Times New Roman"/>
                <w:b/>
                <w:lang w:val="lt-LT"/>
              </w:rPr>
              <w:t>527</w:t>
            </w:r>
            <w:r w:rsidRPr="00144465">
              <w:rPr>
                <w:rFonts w:ascii="Times New Roman" w:hAnsi="Times New Roman"/>
                <w:b/>
                <w:lang w:val="lt-LT"/>
              </w:rPr>
              <w:t>)</w:t>
            </w:r>
          </w:p>
          <w:p w14:paraId="79FD8ED3" w14:textId="77777777" w:rsidR="006F37C0" w:rsidRPr="00144465" w:rsidRDefault="006F37C0" w:rsidP="006F37C0">
            <w:pPr>
              <w:tabs>
                <w:tab w:val="left" w:pos="567"/>
                <w:tab w:val="left" w:pos="3261"/>
              </w:tabs>
              <w:spacing w:after="0" w:line="240" w:lineRule="auto"/>
              <w:jc w:val="center"/>
              <w:rPr>
                <w:rFonts w:ascii="Times New Roman" w:hAnsi="Times New Roman"/>
                <w:b/>
                <w:lang w:val="lt-LT"/>
              </w:rPr>
            </w:pPr>
            <w:r w:rsidRPr="00144465">
              <w:rPr>
                <w:rFonts w:ascii="Times New Roman" w:hAnsi="Times New Roman"/>
                <w:b/>
                <w:lang w:val="lt-LT"/>
              </w:rPr>
              <w:t>%</w:t>
            </w:r>
          </w:p>
        </w:tc>
        <w:tc>
          <w:tcPr>
            <w:tcW w:w="2160" w:type="dxa"/>
          </w:tcPr>
          <w:p w14:paraId="0F5D34EF" w14:textId="77777777" w:rsidR="006F37C0" w:rsidRPr="00144465" w:rsidRDefault="006F37C0" w:rsidP="006F37C0">
            <w:pPr>
              <w:tabs>
                <w:tab w:val="left" w:pos="567"/>
                <w:tab w:val="left" w:pos="3261"/>
              </w:tabs>
              <w:spacing w:after="0" w:line="240" w:lineRule="auto"/>
              <w:jc w:val="center"/>
              <w:rPr>
                <w:rFonts w:ascii="Times New Roman" w:hAnsi="Times New Roman"/>
                <w:b/>
                <w:lang w:val="lt-LT"/>
              </w:rPr>
            </w:pPr>
            <w:r w:rsidRPr="00144465">
              <w:rPr>
                <w:rFonts w:ascii="Times New Roman" w:hAnsi="Times New Roman"/>
                <w:b/>
                <w:lang w:val="lt-LT"/>
              </w:rPr>
              <w:t>Suaugusieji</w:t>
            </w:r>
          </w:p>
          <w:p w14:paraId="05C4671B" w14:textId="77777777" w:rsidR="006F37C0" w:rsidRPr="00144465" w:rsidRDefault="006F37C0" w:rsidP="006F37C0">
            <w:pPr>
              <w:tabs>
                <w:tab w:val="left" w:pos="567"/>
                <w:tab w:val="left" w:pos="3261"/>
              </w:tabs>
              <w:spacing w:after="0" w:line="240" w:lineRule="auto"/>
              <w:jc w:val="center"/>
              <w:rPr>
                <w:rFonts w:ascii="Times New Roman" w:hAnsi="Times New Roman"/>
                <w:b/>
                <w:lang w:val="lt-LT"/>
              </w:rPr>
            </w:pPr>
            <w:r w:rsidRPr="00144465">
              <w:rPr>
                <w:rFonts w:ascii="Times New Roman" w:hAnsi="Times New Roman"/>
                <w:b/>
                <w:lang w:val="lt-LT"/>
              </w:rPr>
              <w:t>(nuo 18 iki 64 metų)</w:t>
            </w:r>
            <w:r w:rsidR="00C91451" w:rsidRPr="00144465">
              <w:rPr>
                <w:rFonts w:ascii="Times New Roman" w:hAnsi="Times New Roman"/>
                <w:b/>
                <w:vertAlign w:val="superscript"/>
                <w:lang w:val="lt-LT"/>
              </w:rPr>
              <w:t>2</w:t>
            </w:r>
          </w:p>
          <w:p w14:paraId="5AB425B6" w14:textId="77777777" w:rsidR="006F37C0" w:rsidRPr="00144465" w:rsidRDefault="00664765" w:rsidP="006F37C0">
            <w:pPr>
              <w:tabs>
                <w:tab w:val="left" w:pos="567"/>
                <w:tab w:val="left" w:pos="3261"/>
              </w:tabs>
              <w:spacing w:after="0" w:line="240" w:lineRule="auto"/>
              <w:jc w:val="center"/>
              <w:rPr>
                <w:rFonts w:ascii="Times New Roman" w:hAnsi="Times New Roman"/>
                <w:b/>
                <w:lang w:val="lt-LT"/>
              </w:rPr>
            </w:pPr>
            <w:r w:rsidRPr="00144465">
              <w:rPr>
                <w:rFonts w:ascii="Times New Roman" w:hAnsi="Times New Roman"/>
                <w:b/>
                <w:lang w:val="lt-LT"/>
              </w:rPr>
              <w:t>(N=</w:t>
            </w:r>
            <w:r w:rsidR="006F37C0" w:rsidRPr="00144465">
              <w:rPr>
                <w:rFonts w:ascii="Times New Roman" w:hAnsi="Times New Roman"/>
                <w:b/>
                <w:lang w:val="lt-LT"/>
              </w:rPr>
              <w:t>743</w:t>
            </w:r>
            <w:r w:rsidRPr="00144465">
              <w:rPr>
                <w:rFonts w:ascii="Times New Roman" w:hAnsi="Times New Roman"/>
                <w:b/>
                <w:lang w:val="lt-LT"/>
              </w:rPr>
              <w:t>)</w:t>
            </w:r>
          </w:p>
          <w:p w14:paraId="4C17AC14" w14:textId="77777777" w:rsidR="006F37C0" w:rsidRPr="00144465" w:rsidRDefault="006F37C0" w:rsidP="006F37C0">
            <w:pPr>
              <w:tabs>
                <w:tab w:val="left" w:pos="567"/>
                <w:tab w:val="left" w:pos="3261"/>
              </w:tabs>
              <w:spacing w:after="0" w:line="240" w:lineRule="auto"/>
              <w:jc w:val="center"/>
              <w:rPr>
                <w:rFonts w:ascii="Times New Roman" w:hAnsi="Times New Roman"/>
                <w:b/>
                <w:lang w:val="lt-LT"/>
              </w:rPr>
            </w:pPr>
            <w:r w:rsidRPr="00144465">
              <w:rPr>
                <w:rFonts w:ascii="Times New Roman" w:hAnsi="Times New Roman"/>
                <w:b/>
                <w:lang w:val="lt-LT"/>
              </w:rPr>
              <w:t>%</w:t>
            </w:r>
          </w:p>
        </w:tc>
      </w:tr>
      <w:tr w:rsidR="00E66214" w:rsidRPr="00144465" w14:paraId="394532AB" w14:textId="77777777" w:rsidTr="001D5B8A">
        <w:tc>
          <w:tcPr>
            <w:tcW w:w="1980" w:type="dxa"/>
          </w:tcPr>
          <w:p w14:paraId="59B6FAA8"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 xml:space="preserve">Difterijos </w:t>
            </w:r>
            <w:r w:rsidR="00664765" w:rsidRPr="00144465">
              <w:rPr>
                <w:rFonts w:ascii="Times New Roman" w:hAnsi="Times New Roman"/>
                <w:lang w:val="lt-LT"/>
              </w:rPr>
              <w:t xml:space="preserve">(SN, TV/ml) </w:t>
            </w:r>
          </w:p>
        </w:tc>
        <w:tc>
          <w:tcPr>
            <w:tcW w:w="1440" w:type="dxa"/>
          </w:tcPr>
          <w:p w14:paraId="5BBAE1C9" w14:textId="3BB21A8E" w:rsidR="006F37C0" w:rsidRPr="00144465" w:rsidRDefault="006F37C0" w:rsidP="006F37C0">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w:t>
            </w:r>
            <w:r w:rsidR="0095454D" w:rsidRPr="00144465">
              <w:rPr>
                <w:rFonts w:ascii="Times New Roman" w:hAnsi="Times New Roman"/>
                <w:lang w:val="lt-LT"/>
              </w:rPr>
              <w:t> </w:t>
            </w:r>
            <w:r w:rsidRPr="00144465">
              <w:rPr>
                <w:rFonts w:ascii="Times New Roman" w:hAnsi="Times New Roman"/>
                <w:lang w:val="lt-LT"/>
              </w:rPr>
              <w:t>0,1</w:t>
            </w:r>
          </w:p>
        </w:tc>
        <w:tc>
          <w:tcPr>
            <w:tcW w:w="1980" w:type="dxa"/>
          </w:tcPr>
          <w:p w14:paraId="2B74C54C"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100</w:t>
            </w:r>
          </w:p>
        </w:tc>
        <w:tc>
          <w:tcPr>
            <w:tcW w:w="2160" w:type="dxa"/>
          </w:tcPr>
          <w:p w14:paraId="39C1AFF4"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99,8</w:t>
            </w:r>
          </w:p>
        </w:tc>
        <w:tc>
          <w:tcPr>
            <w:tcW w:w="2160" w:type="dxa"/>
          </w:tcPr>
          <w:p w14:paraId="5687F815"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94,1</w:t>
            </w:r>
          </w:p>
        </w:tc>
      </w:tr>
      <w:tr w:rsidR="00E66214" w:rsidRPr="00144465" w14:paraId="3E684B1C" w14:textId="77777777" w:rsidTr="001D5B8A">
        <w:tc>
          <w:tcPr>
            <w:tcW w:w="1980" w:type="dxa"/>
          </w:tcPr>
          <w:p w14:paraId="2EB59952"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 xml:space="preserve">Stabligės </w:t>
            </w:r>
            <w:r w:rsidR="00F41D22" w:rsidRPr="00144465">
              <w:rPr>
                <w:rFonts w:ascii="Times New Roman" w:hAnsi="Times New Roman"/>
                <w:lang w:val="lt-LT"/>
              </w:rPr>
              <w:t>(</w:t>
            </w:r>
            <w:r w:rsidR="00664765" w:rsidRPr="00144465">
              <w:rPr>
                <w:rFonts w:ascii="Times New Roman" w:hAnsi="Times New Roman"/>
                <w:lang w:val="lt-LT"/>
              </w:rPr>
              <w:t>ELISA, TV/ml arba EV/ml)</w:t>
            </w:r>
          </w:p>
        </w:tc>
        <w:tc>
          <w:tcPr>
            <w:tcW w:w="1440" w:type="dxa"/>
          </w:tcPr>
          <w:p w14:paraId="07C7B868" w14:textId="3AB19A9E" w:rsidR="006F37C0" w:rsidRPr="00144465" w:rsidRDefault="006F37C0" w:rsidP="006F37C0">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w:t>
            </w:r>
            <w:r w:rsidR="0095454D" w:rsidRPr="00144465">
              <w:rPr>
                <w:rFonts w:ascii="Times New Roman" w:hAnsi="Times New Roman"/>
                <w:lang w:val="lt-LT"/>
              </w:rPr>
              <w:t> </w:t>
            </w:r>
            <w:r w:rsidRPr="00144465">
              <w:rPr>
                <w:rFonts w:ascii="Times New Roman" w:hAnsi="Times New Roman"/>
                <w:lang w:val="lt-LT"/>
              </w:rPr>
              <w:t>0,1</w:t>
            </w:r>
          </w:p>
        </w:tc>
        <w:tc>
          <w:tcPr>
            <w:tcW w:w="1980" w:type="dxa"/>
          </w:tcPr>
          <w:p w14:paraId="13FA2A8D"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100</w:t>
            </w:r>
          </w:p>
        </w:tc>
        <w:tc>
          <w:tcPr>
            <w:tcW w:w="2160" w:type="dxa"/>
          </w:tcPr>
          <w:p w14:paraId="7F3F229C"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100</w:t>
            </w:r>
          </w:p>
        </w:tc>
        <w:tc>
          <w:tcPr>
            <w:tcW w:w="2160" w:type="dxa"/>
          </w:tcPr>
          <w:p w14:paraId="341FAE23"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100</w:t>
            </w:r>
          </w:p>
        </w:tc>
      </w:tr>
      <w:tr w:rsidR="001D5B8A" w:rsidRPr="00144465" w14:paraId="1AE5D488" w14:textId="77777777" w:rsidTr="001D5B8A">
        <w:tc>
          <w:tcPr>
            <w:tcW w:w="1980" w:type="dxa"/>
          </w:tcPr>
          <w:p w14:paraId="42163535" w14:textId="77777777" w:rsidR="00F41D22" w:rsidRPr="00144465" w:rsidRDefault="006F37C0" w:rsidP="006F37C0">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 xml:space="preserve">Kokliušo </w:t>
            </w:r>
            <w:r w:rsidR="00F41D22" w:rsidRPr="00144465">
              <w:rPr>
                <w:rFonts w:ascii="Times New Roman" w:hAnsi="Times New Roman"/>
                <w:lang w:val="lt-LT"/>
              </w:rPr>
              <w:t>(ELISA, TV/ml)</w:t>
            </w:r>
          </w:p>
          <w:p w14:paraId="69040965" w14:textId="77777777" w:rsidR="006F37C0" w:rsidRPr="00144465" w:rsidRDefault="00F41D22" w:rsidP="006F37C0">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PT FHA PRN FIM</w:t>
            </w:r>
          </w:p>
        </w:tc>
        <w:tc>
          <w:tcPr>
            <w:tcW w:w="1440" w:type="dxa"/>
          </w:tcPr>
          <w:p w14:paraId="5AE94B0C" w14:textId="77777777" w:rsidR="006F37C0" w:rsidRPr="00144465" w:rsidRDefault="006F37C0" w:rsidP="003B38AE">
            <w:p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Atsakas į pakartotinę injekciją</w:t>
            </w:r>
            <w:r w:rsidR="00F41D22" w:rsidRPr="00144465">
              <w:rPr>
                <w:rFonts w:ascii="Times New Roman" w:hAnsi="Times New Roman"/>
                <w:vertAlign w:val="superscript"/>
                <w:lang w:val="lt-LT"/>
              </w:rPr>
              <w:t>3</w:t>
            </w:r>
          </w:p>
        </w:tc>
        <w:tc>
          <w:tcPr>
            <w:tcW w:w="1980" w:type="dxa"/>
          </w:tcPr>
          <w:p w14:paraId="42F0DFA7"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p>
          <w:p w14:paraId="2DC0F0C5"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91,9</w:t>
            </w:r>
          </w:p>
          <w:p w14:paraId="5DE18D02"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p>
          <w:p w14:paraId="30EB5E98"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88,1</w:t>
            </w:r>
          </w:p>
          <w:p w14:paraId="5098B107"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p>
          <w:p w14:paraId="0CCC4225"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94,6</w:t>
            </w:r>
          </w:p>
          <w:p w14:paraId="13124ECD"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94,3</w:t>
            </w:r>
          </w:p>
        </w:tc>
        <w:tc>
          <w:tcPr>
            <w:tcW w:w="2160" w:type="dxa"/>
          </w:tcPr>
          <w:p w14:paraId="4065BB48"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p>
          <w:p w14:paraId="19CE8476"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92</w:t>
            </w:r>
          </w:p>
          <w:p w14:paraId="22BC6B66"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p>
          <w:p w14:paraId="3170FB4D"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85,6</w:t>
            </w:r>
          </w:p>
          <w:p w14:paraId="56658B3E"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p>
          <w:p w14:paraId="109BB44D"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94,5</w:t>
            </w:r>
          </w:p>
          <w:p w14:paraId="40609B3B"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94,9</w:t>
            </w:r>
          </w:p>
        </w:tc>
        <w:tc>
          <w:tcPr>
            <w:tcW w:w="2160" w:type="dxa"/>
          </w:tcPr>
          <w:p w14:paraId="552FF52F"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p>
          <w:p w14:paraId="2BDDE23E"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84,4</w:t>
            </w:r>
          </w:p>
          <w:p w14:paraId="7A3D3A03"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p>
          <w:p w14:paraId="19E78EF6"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82,7</w:t>
            </w:r>
          </w:p>
          <w:p w14:paraId="63642F3C"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p>
          <w:p w14:paraId="1574EFA9"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93,8</w:t>
            </w:r>
          </w:p>
          <w:p w14:paraId="421AD839" w14:textId="77777777" w:rsidR="006F37C0" w:rsidRPr="00144465" w:rsidRDefault="006F37C0" w:rsidP="006F37C0">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85,9</w:t>
            </w:r>
          </w:p>
        </w:tc>
      </w:tr>
    </w:tbl>
    <w:p w14:paraId="5927D07E" w14:textId="77777777" w:rsidR="00775D72" w:rsidRPr="00144465" w:rsidRDefault="00775D72" w:rsidP="00775D72">
      <w:pPr>
        <w:spacing w:after="0" w:line="240" w:lineRule="auto"/>
        <w:rPr>
          <w:rFonts w:ascii="Times New Roman" w:eastAsia="Times New Roman" w:hAnsi="Times New Roman"/>
          <w:sz w:val="18"/>
          <w:szCs w:val="18"/>
          <w:lang w:val="lt-LT"/>
        </w:rPr>
      </w:pPr>
      <w:r w:rsidRPr="00144465">
        <w:rPr>
          <w:rFonts w:ascii="Times New Roman" w:eastAsia="Times New Roman" w:hAnsi="Times New Roman"/>
          <w:sz w:val="18"/>
          <w:szCs w:val="18"/>
          <w:lang w:val="lt-LT"/>
        </w:rPr>
        <w:t xml:space="preserve">DTaP: </w:t>
      </w:r>
      <w:r w:rsidRPr="00144465">
        <w:rPr>
          <w:rFonts w:ascii="Times New Roman" w:hAnsi="Times New Roman"/>
          <w:sz w:val="18"/>
          <w:lang w:val="lt-LT"/>
        </w:rPr>
        <w:t xml:space="preserve">difterijos </w:t>
      </w:r>
      <w:r w:rsidRPr="00144465">
        <w:rPr>
          <w:rFonts w:ascii="Times New Roman" w:eastAsia="Times New Roman" w:hAnsi="Times New Roman"/>
          <w:sz w:val="18"/>
          <w:szCs w:val="18"/>
          <w:lang w:val="lt-LT"/>
        </w:rPr>
        <w:t>toksoido [pediatrinė</w:t>
      </w:r>
      <w:r w:rsidRPr="00144465">
        <w:rPr>
          <w:rFonts w:ascii="Times New Roman" w:hAnsi="Times New Roman"/>
          <w:sz w:val="18"/>
          <w:lang w:val="lt-LT"/>
        </w:rPr>
        <w:t xml:space="preserve"> dozė], </w:t>
      </w:r>
      <w:r w:rsidRPr="00144465">
        <w:rPr>
          <w:rFonts w:ascii="Times New Roman" w:eastAsia="Times New Roman" w:hAnsi="Times New Roman"/>
          <w:sz w:val="18"/>
          <w:szCs w:val="18"/>
          <w:lang w:val="lt-LT"/>
        </w:rPr>
        <w:t>stabligės</w:t>
      </w:r>
      <w:r w:rsidRPr="00144465">
        <w:rPr>
          <w:rFonts w:ascii="Times New Roman" w:hAnsi="Times New Roman"/>
          <w:sz w:val="18"/>
          <w:lang w:val="lt-LT"/>
        </w:rPr>
        <w:t xml:space="preserve"> ir </w:t>
      </w:r>
      <w:r w:rsidRPr="00144465">
        <w:rPr>
          <w:rFonts w:ascii="Times New Roman" w:eastAsia="Times New Roman" w:hAnsi="Times New Roman"/>
          <w:sz w:val="18"/>
          <w:szCs w:val="18"/>
          <w:lang w:val="lt-LT"/>
        </w:rPr>
        <w:t xml:space="preserve">neląstelinė kokliušo </w:t>
      </w:r>
      <w:r w:rsidRPr="00144465">
        <w:rPr>
          <w:rFonts w:ascii="Times New Roman" w:hAnsi="Times New Roman"/>
          <w:sz w:val="18"/>
          <w:lang w:val="lt-LT"/>
        </w:rPr>
        <w:t>vakcina</w:t>
      </w:r>
      <w:r w:rsidRPr="00144465">
        <w:rPr>
          <w:rFonts w:ascii="Times New Roman" w:eastAsia="Times New Roman" w:hAnsi="Times New Roman"/>
          <w:sz w:val="18"/>
          <w:szCs w:val="18"/>
          <w:lang w:val="lt-LT"/>
        </w:rPr>
        <w:t xml:space="preserve">; ELISA: imunofermentinė analizė (angl. </w:t>
      </w:r>
      <w:r w:rsidRPr="00144465">
        <w:rPr>
          <w:rFonts w:ascii="Times New Roman" w:eastAsia="Times New Roman" w:hAnsi="Times New Roman"/>
          <w:i/>
          <w:iCs/>
          <w:sz w:val="18"/>
          <w:szCs w:val="18"/>
          <w:lang w:val="lt-LT"/>
        </w:rPr>
        <w:t>Enzyme Linked Immunoassay</w:t>
      </w:r>
      <w:r w:rsidRPr="00144465">
        <w:rPr>
          <w:rFonts w:ascii="Times New Roman" w:eastAsia="Times New Roman" w:hAnsi="Times New Roman"/>
          <w:sz w:val="18"/>
          <w:szCs w:val="18"/>
          <w:lang w:val="lt-LT"/>
        </w:rPr>
        <w:t>); EV: ELISA vienetai; TV: tarptautiniai vienetai; N: tiriamųjų, apie kuriuos turima duomenų, skaičius: SN: serologinė neutralizavimo reakcija;</w:t>
      </w:r>
    </w:p>
    <w:p w14:paraId="677664C9" w14:textId="77777777" w:rsidR="00775D72" w:rsidRPr="00144465" w:rsidRDefault="00775D72" w:rsidP="00775D72">
      <w:pPr>
        <w:spacing w:after="0" w:line="240" w:lineRule="auto"/>
        <w:ind w:left="850" w:hanging="850"/>
        <w:rPr>
          <w:rFonts w:ascii="Times New Roman" w:eastAsia="Times New Roman" w:hAnsi="Times New Roman"/>
          <w:iCs/>
          <w:sz w:val="18"/>
          <w:szCs w:val="18"/>
          <w:lang w:val="lt-LT"/>
        </w:rPr>
      </w:pPr>
      <w:r w:rsidRPr="00144465">
        <w:rPr>
          <w:rFonts w:ascii="Times New Roman" w:eastAsia="Times New Roman" w:hAnsi="Times New Roman"/>
          <w:iCs/>
          <w:sz w:val="18"/>
          <w:szCs w:val="18"/>
          <w:vertAlign w:val="superscript"/>
          <w:lang w:val="lt-LT"/>
        </w:rPr>
        <w:t xml:space="preserve">1 </w:t>
      </w:r>
      <w:r w:rsidRPr="00144465">
        <w:rPr>
          <w:rFonts w:ascii="Times New Roman" w:eastAsia="Times New Roman" w:hAnsi="Times New Roman"/>
          <w:iCs/>
          <w:sz w:val="18"/>
          <w:szCs w:val="18"/>
          <w:lang w:val="lt-LT"/>
        </w:rPr>
        <w:t>Tyrimas Td508 buvo atliktas Kanadoje, jame dalyvavo 4-6 metų vaikai.</w:t>
      </w:r>
    </w:p>
    <w:p w14:paraId="44056C41" w14:textId="77777777" w:rsidR="00775D72" w:rsidRPr="00144465" w:rsidRDefault="00775D72" w:rsidP="00775D72">
      <w:pPr>
        <w:spacing w:after="0" w:line="240" w:lineRule="auto"/>
        <w:ind w:left="850" w:hanging="850"/>
        <w:rPr>
          <w:rFonts w:ascii="Times New Roman" w:eastAsia="Times New Roman" w:hAnsi="Times New Roman"/>
          <w:sz w:val="18"/>
          <w:szCs w:val="18"/>
          <w:vertAlign w:val="superscript"/>
          <w:lang w:val="lt-LT"/>
        </w:rPr>
      </w:pPr>
      <w:r w:rsidRPr="00144465">
        <w:rPr>
          <w:rFonts w:ascii="Times New Roman" w:eastAsia="Times New Roman" w:hAnsi="Times New Roman"/>
          <w:iCs/>
          <w:sz w:val="18"/>
          <w:szCs w:val="18"/>
          <w:vertAlign w:val="superscript"/>
          <w:lang w:val="lt-LT"/>
        </w:rPr>
        <w:t>2</w:t>
      </w:r>
      <w:r w:rsidRPr="00144465">
        <w:rPr>
          <w:rFonts w:ascii="Times New Roman" w:eastAsia="Times New Roman" w:hAnsi="Times New Roman"/>
          <w:sz w:val="20"/>
          <w:szCs w:val="20"/>
          <w:lang w:val="lt-LT"/>
        </w:rPr>
        <w:t xml:space="preserve"> </w:t>
      </w:r>
      <w:r w:rsidRPr="00144465">
        <w:rPr>
          <w:rFonts w:ascii="Times New Roman" w:eastAsia="Times New Roman" w:hAnsi="Times New Roman"/>
          <w:iCs/>
          <w:sz w:val="18"/>
          <w:szCs w:val="18"/>
          <w:lang w:val="lt-LT"/>
        </w:rPr>
        <w:t>Tyrimas Td506 buvo atliktas Jungtinėse Amerikos Valstijose, jame dalyvavo 11-17 metų paaugliai ir 18-64 metų suaugusieji.</w:t>
      </w:r>
    </w:p>
    <w:p w14:paraId="1F16CF69" w14:textId="77777777" w:rsidR="00775D72" w:rsidRPr="00144465" w:rsidRDefault="00775D72" w:rsidP="003B38AE">
      <w:pPr>
        <w:spacing w:after="0" w:line="240" w:lineRule="auto"/>
        <w:rPr>
          <w:rFonts w:ascii="Times New Roman" w:hAnsi="Times New Roman"/>
          <w:sz w:val="18"/>
          <w:lang w:val="lt-LT"/>
        </w:rPr>
      </w:pPr>
      <w:r w:rsidRPr="00144465">
        <w:rPr>
          <w:rFonts w:ascii="Times New Roman" w:eastAsia="Times New Roman" w:hAnsi="Times New Roman"/>
          <w:sz w:val="18"/>
          <w:szCs w:val="18"/>
          <w:vertAlign w:val="superscript"/>
          <w:lang w:val="lt-LT"/>
        </w:rPr>
        <w:t>3</w:t>
      </w:r>
      <w:r w:rsidRPr="00144465">
        <w:rPr>
          <w:rFonts w:ascii="Times New Roman" w:eastAsia="Times New Roman" w:hAnsi="Times New Roman"/>
          <w:sz w:val="18"/>
          <w:szCs w:val="18"/>
          <w:lang w:val="lt-LT"/>
        </w:rPr>
        <w:t xml:space="preserve"> Tyrime Td508 dalyvavusiems vaikams, kuriems pirminė vakcinacija DTaP buvo atlikta</w:t>
      </w:r>
      <w:r w:rsidRPr="00144465">
        <w:rPr>
          <w:rFonts w:ascii="Times New Roman" w:hAnsi="Times New Roman"/>
          <w:sz w:val="18"/>
          <w:lang w:val="lt-LT"/>
        </w:rPr>
        <w:t xml:space="preserve"> 2, 4, 6 ir 18</w:t>
      </w:r>
      <w:r w:rsidRPr="00144465">
        <w:rPr>
          <w:rFonts w:ascii="Times New Roman" w:eastAsia="Times New Roman" w:hAnsi="Times New Roman"/>
          <w:sz w:val="18"/>
          <w:szCs w:val="18"/>
          <w:lang w:val="lt-LT"/>
        </w:rPr>
        <w:t> </w:t>
      </w:r>
      <w:r w:rsidRPr="00144465">
        <w:rPr>
          <w:rFonts w:ascii="Times New Roman" w:hAnsi="Times New Roman"/>
          <w:sz w:val="18"/>
          <w:lang w:val="lt-LT"/>
        </w:rPr>
        <w:t xml:space="preserve">gyvenimo mėnesiais, </w:t>
      </w:r>
      <w:r w:rsidRPr="00144465">
        <w:rPr>
          <w:rFonts w:ascii="Times New Roman" w:eastAsia="Times New Roman" w:hAnsi="Times New Roman"/>
          <w:sz w:val="18"/>
          <w:szCs w:val="18"/>
          <w:lang w:val="lt-LT"/>
        </w:rPr>
        <w:t>kartotinis atsakas buvo apibūdinamas kaip</w:t>
      </w:r>
      <w:r w:rsidRPr="00144465">
        <w:rPr>
          <w:rFonts w:ascii="Times New Roman" w:hAnsi="Times New Roman"/>
          <w:sz w:val="18"/>
          <w:lang w:val="lt-LT"/>
        </w:rPr>
        <w:t xml:space="preserve"> </w:t>
      </w:r>
      <w:r w:rsidR="00DE71F6" w:rsidRPr="00144465">
        <w:rPr>
          <w:rFonts w:ascii="Times New Roman" w:hAnsi="Times New Roman"/>
          <w:sz w:val="18"/>
          <w:lang w:val="lt-LT"/>
        </w:rPr>
        <w:t xml:space="preserve">kokliušo antikūnų </w:t>
      </w:r>
      <w:r w:rsidR="00DE71F6" w:rsidRPr="00144465">
        <w:rPr>
          <w:rFonts w:ascii="Times New Roman" w:eastAsia="Times New Roman" w:hAnsi="Times New Roman"/>
          <w:sz w:val="18"/>
          <w:szCs w:val="18"/>
          <w:lang w:val="lt-LT"/>
        </w:rPr>
        <w:t>koncentracijos padidėjimas</w:t>
      </w:r>
      <w:r w:rsidRPr="00144465">
        <w:rPr>
          <w:rFonts w:ascii="Times New Roman" w:hAnsi="Times New Roman"/>
          <w:sz w:val="18"/>
          <w:lang w:val="lt-LT"/>
        </w:rPr>
        <w:t xml:space="preserve"> 4</w:t>
      </w:r>
      <w:r w:rsidR="00DE71F6" w:rsidRPr="00144465">
        <w:rPr>
          <w:rFonts w:ascii="Times New Roman" w:eastAsia="Times New Roman" w:hAnsi="Times New Roman"/>
          <w:sz w:val="18"/>
          <w:szCs w:val="18"/>
          <w:lang w:val="lt-LT"/>
        </w:rPr>
        <w:t> </w:t>
      </w:r>
      <w:r w:rsidR="00DE71F6" w:rsidRPr="00144465">
        <w:rPr>
          <w:rFonts w:ascii="Times New Roman" w:hAnsi="Times New Roman"/>
          <w:sz w:val="18"/>
          <w:lang w:val="lt-LT"/>
        </w:rPr>
        <w:t>kartus.</w:t>
      </w:r>
      <w:r w:rsidR="00DE71F6" w:rsidRPr="00144465">
        <w:rPr>
          <w:rFonts w:ascii="Times New Roman" w:eastAsia="Times New Roman" w:hAnsi="Times New Roman"/>
          <w:sz w:val="18"/>
          <w:szCs w:val="18"/>
          <w:lang w:val="lt-LT"/>
        </w:rPr>
        <w:t xml:space="preserve"> Tyrime</w:t>
      </w:r>
      <w:r w:rsidRPr="00144465">
        <w:rPr>
          <w:rFonts w:ascii="Times New Roman" w:eastAsia="Times New Roman" w:hAnsi="Times New Roman"/>
          <w:sz w:val="18"/>
          <w:szCs w:val="18"/>
          <w:lang w:val="lt-LT"/>
        </w:rPr>
        <w:t xml:space="preserve"> Td506</w:t>
      </w:r>
      <w:r w:rsidR="00DE71F6" w:rsidRPr="00144465">
        <w:rPr>
          <w:rFonts w:ascii="Times New Roman" w:eastAsia="Times New Roman" w:hAnsi="Times New Roman"/>
          <w:sz w:val="18"/>
          <w:szCs w:val="18"/>
          <w:lang w:val="lt-LT"/>
        </w:rPr>
        <w:t xml:space="preserve"> dalyvavusiems paaugliams ir suaugusiesiems kartotinis atsakas buvo apibūdinamas kaip kokliušo antikūnų koncentracijos padidėjimas 2 kartus, jei koncentracija prieš vakcinaciją buvo didelė, ir 4 kartus, jei koncentracija prieš vakcinaciją buvo maža.</w:t>
      </w:r>
    </w:p>
    <w:p w14:paraId="491FA1CC" w14:textId="77777777" w:rsidR="00460471" w:rsidRPr="00144465" w:rsidRDefault="00460471" w:rsidP="003B38AE">
      <w:pPr>
        <w:tabs>
          <w:tab w:val="left" w:pos="567"/>
          <w:tab w:val="left" w:pos="3261"/>
        </w:tabs>
        <w:spacing w:after="0" w:line="240" w:lineRule="auto"/>
        <w:jc w:val="both"/>
        <w:rPr>
          <w:rFonts w:ascii="Times New Roman" w:hAnsi="Times New Roman"/>
          <w:lang w:val="lt-LT"/>
        </w:rPr>
      </w:pPr>
    </w:p>
    <w:p w14:paraId="5D8EE0DB" w14:textId="77777777" w:rsidR="006F37C0" w:rsidRPr="00144465" w:rsidRDefault="006F37C0" w:rsidP="006F37C0">
      <w:p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Buvo įrodyta, kad saugumas ir imunogeniškumas yra panašūs į rezultatus, kai suaugusiems yra skiriama viena dozė difterijos-stabligės (Td) vakcinos, kurios sudėtyje yra toks pat kiekis stabligės ir difterijos anatoksinų.</w:t>
      </w:r>
    </w:p>
    <w:p w14:paraId="4D5511EA"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539D2E79" w14:textId="58E5EFC7" w:rsidR="006F37C0" w:rsidRPr="00144465" w:rsidRDefault="006F37C0" w:rsidP="006F37C0">
      <w:pPr>
        <w:tabs>
          <w:tab w:val="left" w:pos="3261"/>
        </w:tabs>
        <w:spacing w:after="0" w:line="240" w:lineRule="auto"/>
        <w:rPr>
          <w:rFonts w:ascii="Times New Roman" w:hAnsi="Times New Roman"/>
          <w:lang w:val="lt-LT"/>
        </w:rPr>
      </w:pPr>
      <w:r w:rsidRPr="00144465">
        <w:rPr>
          <w:rFonts w:ascii="Times New Roman" w:hAnsi="Times New Roman"/>
          <w:lang w:val="lt-LT"/>
        </w:rPr>
        <w:t xml:space="preserve">Apsaugos nuo kokliušo serologinė koreliacija nustatyta nebuvo. Švedijos 1992-1996 metais atlikti kokliušo efektyvumo tyrimai, kuriuose pradinė imunizacija buvo atliekama naudojant </w:t>
      </w:r>
      <w:r w:rsidRPr="00144465">
        <w:rPr>
          <w:rFonts w:ascii="Times New Roman" w:hAnsi="Times New Roman"/>
          <w:i/>
          <w:lang w:val="lt-LT"/>
        </w:rPr>
        <w:t xml:space="preserve">Sanofi Pasteur </w:t>
      </w:r>
      <w:r w:rsidRPr="00144465">
        <w:rPr>
          <w:rFonts w:ascii="Times New Roman" w:hAnsi="Times New Roman"/>
          <w:lang w:val="lt-LT"/>
        </w:rPr>
        <w:t>neląstelinio kokliušo vaikišką DtaP formuluotę, patvirtino 85</w:t>
      </w:r>
      <w:r w:rsidR="00423F40" w:rsidRPr="00144465">
        <w:rPr>
          <w:rFonts w:ascii="Times New Roman" w:hAnsi="Times New Roman"/>
          <w:lang w:val="lt-LT"/>
        </w:rPr>
        <w:t> </w:t>
      </w:r>
      <w:r w:rsidRPr="00144465">
        <w:rPr>
          <w:rFonts w:ascii="Times New Roman" w:hAnsi="Times New Roman"/>
          <w:lang w:val="lt-LT"/>
        </w:rPr>
        <w:t>% apsaugos efektyvumą prieš kokliušą. Remiantis šiais palyginimais, manoma, kad ADACEL sukelia apsauginį imuninį atsaką. Kokliušo antikūnų lygis visiems antigenams, suleidus kartotinę ADACEL dozę paaugliams ir suaugusiesiems, viršijo lygį, nustatytą kontaktų su šeimos nariais efektyvumo tyrimų metu.</w:t>
      </w:r>
    </w:p>
    <w:p w14:paraId="500CCA72" w14:textId="77777777" w:rsidR="006F37C0" w:rsidRPr="00144465" w:rsidRDefault="006F37C0" w:rsidP="006F37C0">
      <w:pPr>
        <w:tabs>
          <w:tab w:val="left" w:pos="3261"/>
        </w:tabs>
        <w:spacing w:after="0" w:line="240" w:lineRule="auto"/>
        <w:rPr>
          <w:rFonts w:ascii="Times New Roman" w:hAnsi="Times New Roman"/>
          <w:lang w:val="lt-LT"/>
        </w:rPr>
      </w:pPr>
    </w:p>
    <w:p w14:paraId="15BF663C" w14:textId="4A8581DB" w:rsidR="006F37C0" w:rsidRPr="00144465" w:rsidRDefault="006F37C0" w:rsidP="006F37C0">
      <w:pPr>
        <w:tabs>
          <w:tab w:val="left" w:pos="567"/>
          <w:tab w:val="left" w:pos="3261"/>
        </w:tabs>
        <w:spacing w:after="0" w:line="240" w:lineRule="auto"/>
        <w:rPr>
          <w:rFonts w:ascii="Times New Roman" w:hAnsi="Times New Roman"/>
          <w:b/>
          <w:lang w:val="lt-LT"/>
        </w:rPr>
      </w:pPr>
      <w:r w:rsidRPr="00144465">
        <w:rPr>
          <w:rFonts w:ascii="Times New Roman" w:hAnsi="Times New Roman"/>
          <w:b/>
          <w:lang w:val="lt-LT"/>
        </w:rPr>
        <w:t xml:space="preserve">3 lentelė: Kokliušo antikūnų </w:t>
      </w:r>
      <w:r w:rsidR="00DE7027" w:rsidRPr="00144465">
        <w:rPr>
          <w:rFonts w:ascii="Times New Roman" w:hAnsi="Times New Roman"/>
          <w:b/>
          <w:lang w:val="lt-LT"/>
        </w:rPr>
        <w:t xml:space="preserve">GMC (koncentracijos geometrinio vidurkio) </w:t>
      </w:r>
      <w:r w:rsidRPr="00144465">
        <w:rPr>
          <w:rFonts w:ascii="Times New Roman" w:hAnsi="Times New Roman"/>
          <w:b/>
          <w:lang w:val="lt-LT"/>
        </w:rPr>
        <w:t xml:space="preserve">rodiklis nustatytas praėjus vienam mėnesiui po ADACEL dozės injekcijos paaugliams ir suaugusiems palyginus su </w:t>
      </w:r>
      <w:r w:rsidRPr="00144465">
        <w:rPr>
          <w:rFonts w:ascii="Times New Roman" w:hAnsi="Times New Roman"/>
          <w:b/>
          <w:lang w:val="lt-LT"/>
        </w:rPr>
        <w:lastRenderedPageBreak/>
        <w:t>rezultatais, gautais praėjus vienam mėnesiui po kūdikių skiepijimo su DTaP 2, 4 ir 6 gyvenimo mėnesiais Švedijos I klinikinio tyrimo metu</w:t>
      </w:r>
      <w:r w:rsidR="00F41D22" w:rsidRPr="00144465">
        <w:rPr>
          <w:rFonts w:ascii="Times New Roman" w:hAnsi="Times New Roman"/>
          <w:b/>
          <w:lang w:val="lt-LT"/>
        </w:rPr>
        <w:t xml:space="preserve"> (PPI populiacija</w:t>
      </w:r>
      <w:r w:rsidR="00F41D22" w:rsidRPr="00144465">
        <w:rPr>
          <w:rFonts w:ascii="Times New Roman" w:hAnsi="Times New Roman"/>
          <w:b/>
          <w:vertAlign w:val="superscript"/>
          <w:lang w:val="lt-LT"/>
        </w:rPr>
        <w:t>1</w:t>
      </w:r>
      <w:r w:rsidR="00F41D22" w:rsidRPr="00144465">
        <w:rPr>
          <w:rFonts w:ascii="Times New Roman" w:hAnsi="Times New Roman"/>
          <w:b/>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66214" w:rsidRPr="00144465" w14:paraId="0B52DEF0" w14:textId="77777777" w:rsidTr="001D5B8A">
        <w:tc>
          <w:tcPr>
            <w:tcW w:w="2952" w:type="dxa"/>
            <w:vMerge w:val="restart"/>
          </w:tcPr>
          <w:p w14:paraId="6AC1D812"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p>
        </w:tc>
        <w:tc>
          <w:tcPr>
            <w:tcW w:w="2952" w:type="dxa"/>
          </w:tcPr>
          <w:p w14:paraId="298B274C"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p>
          <w:p w14:paraId="5A6F52A5"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Paaugliai</w:t>
            </w:r>
          </w:p>
          <w:p w14:paraId="7BC25B14" w14:textId="77777777" w:rsidR="006F37C0" w:rsidRPr="00144465" w:rsidRDefault="00C91451" w:rsidP="006F37C0">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(nuo 11 iki 17</w:t>
            </w:r>
            <w:r w:rsidR="00D34EB5" w:rsidRPr="00144465">
              <w:rPr>
                <w:rFonts w:ascii="Times New Roman" w:hAnsi="Times New Roman"/>
                <w:lang w:val="lt-LT"/>
              </w:rPr>
              <w:t> </w:t>
            </w:r>
            <w:r w:rsidRPr="00144465">
              <w:rPr>
                <w:rFonts w:ascii="Times New Roman" w:hAnsi="Times New Roman"/>
                <w:lang w:val="lt-LT"/>
              </w:rPr>
              <w:t>metų)</w:t>
            </w:r>
            <w:r w:rsidRPr="00144465">
              <w:rPr>
                <w:rFonts w:ascii="Times New Roman" w:hAnsi="Times New Roman"/>
                <w:vertAlign w:val="superscript"/>
                <w:lang w:val="lt-LT"/>
              </w:rPr>
              <w:t>2</w:t>
            </w:r>
          </w:p>
        </w:tc>
        <w:tc>
          <w:tcPr>
            <w:tcW w:w="2952" w:type="dxa"/>
          </w:tcPr>
          <w:p w14:paraId="6A2D17FB"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p>
          <w:p w14:paraId="5EFDF2FD"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Suaugusieji</w:t>
            </w:r>
          </w:p>
          <w:p w14:paraId="4F5FC8F3" w14:textId="77777777" w:rsidR="00C91451" w:rsidRPr="00144465" w:rsidRDefault="00C91451" w:rsidP="00C91451">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(nuo 18 iki 64</w:t>
            </w:r>
            <w:r w:rsidR="00D34EB5" w:rsidRPr="00144465">
              <w:rPr>
                <w:rFonts w:ascii="Times New Roman" w:hAnsi="Times New Roman"/>
                <w:lang w:val="lt-LT"/>
              </w:rPr>
              <w:t> </w:t>
            </w:r>
            <w:r w:rsidRPr="00144465">
              <w:rPr>
                <w:rFonts w:ascii="Times New Roman" w:hAnsi="Times New Roman"/>
                <w:lang w:val="lt-LT"/>
              </w:rPr>
              <w:t>metų)</w:t>
            </w:r>
            <w:r w:rsidRPr="00144465">
              <w:rPr>
                <w:rFonts w:ascii="Times New Roman" w:hAnsi="Times New Roman"/>
                <w:vertAlign w:val="superscript"/>
                <w:lang w:val="lt-LT"/>
              </w:rPr>
              <w:t>2</w:t>
            </w:r>
          </w:p>
          <w:p w14:paraId="28ACE17A" w14:textId="77777777" w:rsidR="00C91451" w:rsidRPr="00144465" w:rsidRDefault="00C91451" w:rsidP="006F37C0">
            <w:pPr>
              <w:tabs>
                <w:tab w:val="left" w:pos="567"/>
                <w:tab w:val="left" w:pos="3261"/>
              </w:tabs>
              <w:spacing w:after="0" w:line="240" w:lineRule="auto"/>
              <w:jc w:val="center"/>
              <w:rPr>
                <w:rFonts w:ascii="Times New Roman" w:hAnsi="Times New Roman"/>
                <w:lang w:val="lt-LT"/>
              </w:rPr>
            </w:pPr>
          </w:p>
        </w:tc>
      </w:tr>
      <w:tr w:rsidR="00E66214" w:rsidRPr="00A91C8E" w14:paraId="5402F599" w14:textId="77777777" w:rsidTr="001D5B8A">
        <w:tc>
          <w:tcPr>
            <w:tcW w:w="2952" w:type="dxa"/>
            <w:vMerge/>
          </w:tcPr>
          <w:p w14:paraId="053F59F5"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p>
        </w:tc>
        <w:tc>
          <w:tcPr>
            <w:tcW w:w="2952" w:type="dxa"/>
          </w:tcPr>
          <w:p w14:paraId="6A6ACB64"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bookmarkStart w:id="14" w:name="OLE_LINK18"/>
            <w:bookmarkStart w:id="15" w:name="OLE_LINK19"/>
          </w:p>
          <w:p w14:paraId="1E09AECC"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ADACEL/DTaP</w:t>
            </w:r>
            <w:r w:rsidR="00130812" w:rsidRPr="00144465">
              <w:rPr>
                <w:rFonts w:ascii="Times New Roman" w:hAnsi="Times New Roman"/>
                <w:vertAlign w:val="superscript"/>
                <w:lang w:val="lt-LT"/>
              </w:rPr>
              <w:t>3</w:t>
            </w:r>
          </w:p>
          <w:p w14:paraId="74837810" w14:textId="77777777" w:rsidR="006F37C0" w:rsidRPr="00144465" w:rsidRDefault="00DE7027" w:rsidP="006F37C0">
            <w:pPr>
              <w:tabs>
                <w:tab w:val="left" w:pos="567"/>
                <w:tab w:val="left" w:pos="3261"/>
              </w:tabs>
              <w:spacing w:after="0" w:line="240" w:lineRule="auto"/>
              <w:jc w:val="center"/>
              <w:rPr>
                <w:rFonts w:ascii="Times New Roman" w:hAnsi="Times New Roman"/>
                <w:lang w:val="lt-LT"/>
              </w:rPr>
            </w:pPr>
            <w:bookmarkStart w:id="16" w:name="OLE_LINK10"/>
            <w:bookmarkStart w:id="17" w:name="OLE_LINK11"/>
            <w:r w:rsidRPr="00144465">
              <w:rPr>
                <w:rFonts w:ascii="Times New Roman" w:hAnsi="Times New Roman"/>
                <w:lang w:val="lt-LT"/>
              </w:rPr>
              <w:t>GMC</w:t>
            </w:r>
            <w:r w:rsidR="006F37C0" w:rsidRPr="00144465">
              <w:rPr>
                <w:rFonts w:ascii="Times New Roman" w:hAnsi="Times New Roman"/>
                <w:lang w:val="lt-LT"/>
              </w:rPr>
              <w:t xml:space="preserve"> rodiklis</w:t>
            </w:r>
          </w:p>
          <w:bookmarkEnd w:id="16"/>
          <w:bookmarkEnd w:id="17"/>
          <w:p w14:paraId="72A1E13D" w14:textId="3B9C0DFF" w:rsidR="006F37C0" w:rsidRPr="00144465" w:rsidRDefault="006F37C0" w:rsidP="006F37C0">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(95</w:t>
            </w:r>
            <w:r w:rsidR="00423F40" w:rsidRPr="00144465">
              <w:rPr>
                <w:rFonts w:ascii="Times New Roman" w:hAnsi="Times New Roman"/>
                <w:lang w:val="lt-LT"/>
              </w:rPr>
              <w:t> </w:t>
            </w:r>
            <w:r w:rsidRPr="00144465">
              <w:rPr>
                <w:rFonts w:ascii="Times New Roman" w:hAnsi="Times New Roman"/>
                <w:lang w:val="lt-LT"/>
              </w:rPr>
              <w:t>% PI)</w:t>
            </w:r>
            <w:bookmarkEnd w:id="14"/>
            <w:bookmarkEnd w:id="15"/>
            <w:r w:rsidR="00130812" w:rsidRPr="00144465">
              <w:rPr>
                <w:rFonts w:ascii="Times New Roman" w:hAnsi="Times New Roman"/>
                <w:vertAlign w:val="superscript"/>
                <w:lang w:val="lt-LT"/>
              </w:rPr>
              <w:t>4</w:t>
            </w:r>
          </w:p>
        </w:tc>
        <w:tc>
          <w:tcPr>
            <w:tcW w:w="2952" w:type="dxa"/>
          </w:tcPr>
          <w:p w14:paraId="474AE2DC"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p>
          <w:p w14:paraId="1EEDFBF3"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ADACEL/DTaP</w:t>
            </w:r>
            <w:r w:rsidR="00130812" w:rsidRPr="00144465">
              <w:rPr>
                <w:rFonts w:ascii="Times New Roman" w:hAnsi="Times New Roman"/>
                <w:vertAlign w:val="superscript"/>
                <w:lang w:val="lt-LT"/>
              </w:rPr>
              <w:t>3</w:t>
            </w:r>
          </w:p>
          <w:p w14:paraId="2AE74D94" w14:textId="77777777" w:rsidR="006F37C0" w:rsidRPr="00144465" w:rsidRDefault="00DE7027" w:rsidP="006F37C0">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 xml:space="preserve">GMC </w:t>
            </w:r>
            <w:r w:rsidR="006F37C0" w:rsidRPr="00144465">
              <w:rPr>
                <w:rFonts w:ascii="Times New Roman" w:hAnsi="Times New Roman"/>
                <w:lang w:val="lt-LT"/>
              </w:rPr>
              <w:t>rodiklis</w:t>
            </w:r>
          </w:p>
          <w:p w14:paraId="0697F85E" w14:textId="5865DF0D" w:rsidR="006F37C0" w:rsidRPr="00144465" w:rsidRDefault="006F37C0" w:rsidP="006F37C0">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(95</w:t>
            </w:r>
            <w:r w:rsidR="00423F40" w:rsidRPr="00144465">
              <w:rPr>
                <w:rFonts w:ascii="Times New Roman" w:hAnsi="Times New Roman"/>
                <w:lang w:val="lt-LT"/>
              </w:rPr>
              <w:t> </w:t>
            </w:r>
            <w:r w:rsidRPr="00144465">
              <w:rPr>
                <w:rFonts w:ascii="Times New Roman" w:hAnsi="Times New Roman"/>
                <w:lang w:val="lt-LT"/>
              </w:rPr>
              <w:t>% PI)</w:t>
            </w:r>
            <w:r w:rsidR="00130812" w:rsidRPr="00144465">
              <w:rPr>
                <w:rFonts w:ascii="Times New Roman" w:hAnsi="Times New Roman"/>
                <w:vertAlign w:val="superscript"/>
                <w:lang w:val="lt-LT"/>
              </w:rPr>
              <w:t>4</w:t>
            </w:r>
          </w:p>
          <w:p w14:paraId="0F1FDA36"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p>
        </w:tc>
      </w:tr>
      <w:tr w:rsidR="00E66214" w:rsidRPr="00144465" w14:paraId="42C57664" w14:textId="77777777" w:rsidTr="000214EF">
        <w:tc>
          <w:tcPr>
            <w:tcW w:w="2952" w:type="dxa"/>
          </w:tcPr>
          <w:p w14:paraId="1094E054" w14:textId="77777777" w:rsidR="00C91451" w:rsidRPr="00144465" w:rsidRDefault="00C91451" w:rsidP="00C91451">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Tiriamieji</w:t>
            </w:r>
          </w:p>
        </w:tc>
        <w:tc>
          <w:tcPr>
            <w:tcW w:w="2952" w:type="dxa"/>
            <w:vAlign w:val="center"/>
          </w:tcPr>
          <w:p w14:paraId="3A6E9FA7" w14:textId="77777777" w:rsidR="00C91451" w:rsidRPr="00144465" w:rsidRDefault="00C91451" w:rsidP="00C91451">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N=524-526</w:t>
            </w:r>
          </w:p>
        </w:tc>
        <w:tc>
          <w:tcPr>
            <w:tcW w:w="2952" w:type="dxa"/>
            <w:vAlign w:val="center"/>
          </w:tcPr>
          <w:p w14:paraId="40EF98CB" w14:textId="77777777" w:rsidR="00C91451" w:rsidRPr="00144465" w:rsidRDefault="00C91451" w:rsidP="00C91451">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N=741</w:t>
            </w:r>
          </w:p>
        </w:tc>
      </w:tr>
      <w:tr w:rsidR="00E66214" w:rsidRPr="00144465" w14:paraId="464C1D11" w14:textId="77777777" w:rsidTr="001D5B8A">
        <w:tc>
          <w:tcPr>
            <w:tcW w:w="2952" w:type="dxa"/>
          </w:tcPr>
          <w:p w14:paraId="2C5BC195"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Anti-PT</w:t>
            </w:r>
          </w:p>
        </w:tc>
        <w:tc>
          <w:tcPr>
            <w:tcW w:w="2952" w:type="dxa"/>
          </w:tcPr>
          <w:p w14:paraId="571E3024"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3,6</w:t>
            </w:r>
          </w:p>
          <w:p w14:paraId="3C29CC11"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(2,8; 4,5)</w:t>
            </w:r>
          </w:p>
        </w:tc>
        <w:tc>
          <w:tcPr>
            <w:tcW w:w="2952" w:type="dxa"/>
          </w:tcPr>
          <w:p w14:paraId="2A866CBD"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2,1</w:t>
            </w:r>
          </w:p>
          <w:p w14:paraId="020649DC"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(1,6; 2,7)</w:t>
            </w:r>
          </w:p>
        </w:tc>
      </w:tr>
      <w:tr w:rsidR="00E66214" w:rsidRPr="00144465" w14:paraId="4C25E10B" w14:textId="77777777" w:rsidTr="001D5B8A">
        <w:tc>
          <w:tcPr>
            <w:tcW w:w="2952" w:type="dxa"/>
          </w:tcPr>
          <w:p w14:paraId="7103EC18"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Anti-FHA</w:t>
            </w:r>
          </w:p>
        </w:tc>
        <w:tc>
          <w:tcPr>
            <w:tcW w:w="2952" w:type="dxa"/>
          </w:tcPr>
          <w:p w14:paraId="3E853A2C"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5,4</w:t>
            </w:r>
          </w:p>
          <w:p w14:paraId="181581BA"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(4,5; 6,5)</w:t>
            </w:r>
          </w:p>
        </w:tc>
        <w:tc>
          <w:tcPr>
            <w:tcW w:w="2952" w:type="dxa"/>
          </w:tcPr>
          <w:p w14:paraId="0C1E8AF3"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4,8</w:t>
            </w:r>
          </w:p>
          <w:p w14:paraId="0AC53F9B"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(3,9; 5,9)</w:t>
            </w:r>
          </w:p>
        </w:tc>
      </w:tr>
      <w:tr w:rsidR="00E66214" w:rsidRPr="00144465" w14:paraId="4E2B9D77" w14:textId="77777777" w:rsidTr="001D5B8A">
        <w:tc>
          <w:tcPr>
            <w:tcW w:w="2952" w:type="dxa"/>
          </w:tcPr>
          <w:p w14:paraId="643744A0"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Anti-PRN</w:t>
            </w:r>
          </w:p>
        </w:tc>
        <w:tc>
          <w:tcPr>
            <w:tcW w:w="2952" w:type="dxa"/>
          </w:tcPr>
          <w:p w14:paraId="3750A1F7"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3,2</w:t>
            </w:r>
          </w:p>
          <w:p w14:paraId="2B625387"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(2,5; 4,1)</w:t>
            </w:r>
          </w:p>
        </w:tc>
        <w:tc>
          <w:tcPr>
            <w:tcW w:w="2952" w:type="dxa"/>
          </w:tcPr>
          <w:p w14:paraId="762B30DD"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3,2</w:t>
            </w:r>
          </w:p>
          <w:p w14:paraId="71FE91C8"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(2,3; 4,4)</w:t>
            </w:r>
          </w:p>
        </w:tc>
      </w:tr>
      <w:tr w:rsidR="00E66214" w:rsidRPr="00144465" w14:paraId="36158C7C" w14:textId="77777777" w:rsidTr="001D5B8A">
        <w:tc>
          <w:tcPr>
            <w:tcW w:w="2952" w:type="dxa"/>
          </w:tcPr>
          <w:p w14:paraId="7A44C926"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Anti-FIM</w:t>
            </w:r>
          </w:p>
        </w:tc>
        <w:tc>
          <w:tcPr>
            <w:tcW w:w="2952" w:type="dxa"/>
          </w:tcPr>
          <w:p w14:paraId="3BE5BEBA"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5,3</w:t>
            </w:r>
          </w:p>
          <w:p w14:paraId="77D2AC3A"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(3,9; 7,1)</w:t>
            </w:r>
          </w:p>
        </w:tc>
        <w:tc>
          <w:tcPr>
            <w:tcW w:w="2952" w:type="dxa"/>
          </w:tcPr>
          <w:p w14:paraId="682611EC"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2,5</w:t>
            </w:r>
          </w:p>
          <w:p w14:paraId="178A7775" w14:textId="77777777" w:rsidR="006F37C0" w:rsidRPr="00144465" w:rsidRDefault="006F37C0" w:rsidP="006F37C0">
            <w:pPr>
              <w:tabs>
                <w:tab w:val="left" w:pos="567"/>
                <w:tab w:val="left" w:pos="3261"/>
              </w:tabs>
              <w:spacing w:after="0" w:line="240" w:lineRule="auto"/>
              <w:jc w:val="center"/>
              <w:rPr>
                <w:rFonts w:ascii="Times New Roman" w:hAnsi="Times New Roman"/>
                <w:lang w:val="lt-LT"/>
              </w:rPr>
            </w:pPr>
            <w:r w:rsidRPr="00144465">
              <w:rPr>
                <w:rFonts w:ascii="Times New Roman" w:hAnsi="Times New Roman"/>
                <w:lang w:val="lt-LT"/>
              </w:rPr>
              <w:t>(1,8; 3,5)</w:t>
            </w:r>
          </w:p>
        </w:tc>
      </w:tr>
    </w:tbl>
    <w:p w14:paraId="72BBFD91" w14:textId="77777777" w:rsidR="00320175" w:rsidRPr="00144465" w:rsidRDefault="00320175" w:rsidP="00320175">
      <w:pPr>
        <w:spacing w:after="0" w:line="240" w:lineRule="auto"/>
        <w:rPr>
          <w:rFonts w:ascii="Times New Roman" w:eastAsia="Times New Roman" w:hAnsi="Times New Roman"/>
          <w:sz w:val="18"/>
          <w:szCs w:val="18"/>
          <w:lang w:val="lt-LT"/>
        </w:rPr>
      </w:pPr>
      <w:r w:rsidRPr="00144465">
        <w:rPr>
          <w:rFonts w:ascii="Times New Roman" w:eastAsia="Times New Roman" w:hAnsi="Times New Roman"/>
          <w:sz w:val="18"/>
          <w:szCs w:val="18"/>
          <w:lang w:val="lt-LT"/>
        </w:rPr>
        <w:t>DTaP: difterijos toksoid</w:t>
      </w:r>
      <w:r w:rsidR="00FB2A73" w:rsidRPr="00144465">
        <w:rPr>
          <w:rFonts w:ascii="Times New Roman" w:eastAsia="Times New Roman" w:hAnsi="Times New Roman"/>
          <w:sz w:val="18"/>
          <w:szCs w:val="18"/>
          <w:lang w:val="lt-LT"/>
        </w:rPr>
        <w:t>o</w:t>
      </w:r>
      <w:r w:rsidRPr="00144465">
        <w:rPr>
          <w:rFonts w:ascii="Times New Roman" w:eastAsia="Times New Roman" w:hAnsi="Times New Roman"/>
          <w:sz w:val="18"/>
          <w:szCs w:val="18"/>
          <w:lang w:val="lt-LT"/>
        </w:rPr>
        <w:t xml:space="preserve"> [pediatrinė dozė], stabligė</w:t>
      </w:r>
      <w:r w:rsidR="00FB2A73" w:rsidRPr="00144465">
        <w:rPr>
          <w:rFonts w:ascii="Times New Roman" w:eastAsia="Times New Roman" w:hAnsi="Times New Roman"/>
          <w:sz w:val="18"/>
          <w:szCs w:val="18"/>
          <w:lang w:val="lt-LT"/>
        </w:rPr>
        <w:t>s</w:t>
      </w:r>
      <w:r w:rsidRPr="00144465">
        <w:rPr>
          <w:rFonts w:ascii="Times New Roman" w:eastAsia="Times New Roman" w:hAnsi="Times New Roman"/>
          <w:sz w:val="18"/>
          <w:szCs w:val="18"/>
          <w:lang w:val="lt-LT"/>
        </w:rPr>
        <w:t xml:space="preserve"> ir neląstelin</w:t>
      </w:r>
      <w:r w:rsidR="00FB2A73" w:rsidRPr="00144465">
        <w:rPr>
          <w:rFonts w:ascii="Times New Roman" w:eastAsia="Times New Roman" w:hAnsi="Times New Roman"/>
          <w:sz w:val="18"/>
          <w:szCs w:val="18"/>
          <w:lang w:val="lt-LT"/>
        </w:rPr>
        <w:t>ė</w:t>
      </w:r>
      <w:r w:rsidRPr="00144465">
        <w:rPr>
          <w:rFonts w:ascii="Times New Roman" w:eastAsia="Times New Roman" w:hAnsi="Times New Roman"/>
          <w:sz w:val="18"/>
          <w:szCs w:val="18"/>
          <w:lang w:val="lt-LT"/>
        </w:rPr>
        <w:t xml:space="preserve"> kokliuš</w:t>
      </w:r>
      <w:r w:rsidR="00FB2A73" w:rsidRPr="00144465">
        <w:rPr>
          <w:rFonts w:ascii="Times New Roman" w:eastAsia="Times New Roman" w:hAnsi="Times New Roman"/>
          <w:sz w:val="18"/>
          <w:szCs w:val="18"/>
          <w:lang w:val="lt-LT"/>
        </w:rPr>
        <w:t xml:space="preserve">o vakcina; GMC: </w:t>
      </w:r>
      <w:r w:rsidRPr="00144465">
        <w:rPr>
          <w:rFonts w:ascii="Times New Roman" w:eastAsia="Times New Roman" w:hAnsi="Times New Roman"/>
          <w:sz w:val="18"/>
          <w:szCs w:val="18"/>
          <w:lang w:val="lt-LT"/>
        </w:rPr>
        <w:t xml:space="preserve">koncentracijos geometrinis vidurkis (angl. </w:t>
      </w:r>
      <w:r w:rsidRPr="00144465">
        <w:rPr>
          <w:rFonts w:ascii="Times New Roman" w:eastAsia="Times New Roman" w:hAnsi="Times New Roman"/>
          <w:i/>
          <w:iCs/>
          <w:sz w:val="18"/>
          <w:szCs w:val="18"/>
          <w:lang w:val="lt-LT"/>
        </w:rPr>
        <w:t>Geometric Mean Concentration</w:t>
      </w:r>
      <w:r w:rsidRPr="00144465">
        <w:rPr>
          <w:rFonts w:ascii="Times New Roman" w:eastAsia="Times New Roman" w:hAnsi="Times New Roman"/>
          <w:sz w:val="18"/>
          <w:szCs w:val="18"/>
          <w:lang w:val="lt-LT"/>
        </w:rPr>
        <w:t xml:space="preserve">); N: tiriamųjų, apie kuriuos turima duomenų, skaičius; PPI: imunogeniškumas pagal protokolą (angl. </w:t>
      </w:r>
      <w:r w:rsidRPr="00144465">
        <w:rPr>
          <w:rFonts w:ascii="Times New Roman" w:eastAsia="Times New Roman" w:hAnsi="Times New Roman"/>
          <w:i/>
          <w:iCs/>
          <w:sz w:val="18"/>
          <w:szCs w:val="18"/>
          <w:lang w:val="lt-LT"/>
        </w:rPr>
        <w:t>per protocol immunogenicity</w:t>
      </w:r>
      <w:r w:rsidRPr="00144465">
        <w:rPr>
          <w:rFonts w:ascii="Times New Roman" w:eastAsia="Times New Roman" w:hAnsi="Times New Roman"/>
          <w:sz w:val="18"/>
          <w:szCs w:val="18"/>
          <w:lang w:val="lt-LT"/>
        </w:rPr>
        <w:t>)</w:t>
      </w:r>
    </w:p>
    <w:p w14:paraId="30FB90B3" w14:textId="77777777" w:rsidR="00320175" w:rsidRPr="00144465" w:rsidRDefault="00320175" w:rsidP="00320175">
      <w:pPr>
        <w:spacing w:after="0" w:line="240" w:lineRule="auto"/>
        <w:ind w:left="850" w:hanging="850"/>
        <w:rPr>
          <w:rFonts w:ascii="Times New Roman" w:eastAsia="Times New Roman" w:hAnsi="Times New Roman"/>
          <w:sz w:val="18"/>
          <w:szCs w:val="18"/>
          <w:lang w:val="lt-LT"/>
        </w:rPr>
      </w:pPr>
      <w:r w:rsidRPr="00144465">
        <w:rPr>
          <w:rFonts w:ascii="Times New Roman" w:eastAsia="Times New Roman" w:hAnsi="Times New Roman"/>
          <w:sz w:val="18"/>
          <w:szCs w:val="18"/>
          <w:vertAlign w:val="superscript"/>
          <w:lang w:val="lt-LT"/>
        </w:rPr>
        <w:t xml:space="preserve">1 </w:t>
      </w:r>
      <w:r w:rsidRPr="00144465">
        <w:rPr>
          <w:rFonts w:ascii="Times New Roman" w:eastAsia="Times New Roman" w:hAnsi="Times New Roman"/>
          <w:sz w:val="18"/>
          <w:szCs w:val="18"/>
          <w:lang w:val="lt-LT"/>
        </w:rPr>
        <w:t>Tinkami tiriamieji, apie kuriuos turėta imunogeniškumo duomenų.</w:t>
      </w:r>
    </w:p>
    <w:p w14:paraId="3DEAE198" w14:textId="77777777" w:rsidR="00320175" w:rsidRPr="00144465" w:rsidRDefault="00320175" w:rsidP="00320175">
      <w:pPr>
        <w:spacing w:before="60" w:after="0" w:line="240" w:lineRule="auto"/>
        <w:ind w:left="144" w:hanging="144"/>
        <w:rPr>
          <w:rFonts w:ascii="Times New Roman" w:eastAsia="Times New Roman" w:hAnsi="Times New Roman"/>
          <w:iCs/>
          <w:sz w:val="18"/>
          <w:szCs w:val="18"/>
          <w:lang w:val="lt-LT"/>
        </w:rPr>
      </w:pPr>
      <w:r w:rsidRPr="00144465">
        <w:rPr>
          <w:rFonts w:ascii="Times New Roman" w:eastAsia="Times New Roman" w:hAnsi="Times New Roman"/>
          <w:iCs/>
          <w:sz w:val="18"/>
          <w:szCs w:val="18"/>
          <w:vertAlign w:val="superscript"/>
          <w:lang w:val="lt-LT"/>
        </w:rPr>
        <w:t>2</w:t>
      </w:r>
      <w:r w:rsidRPr="00144465">
        <w:rPr>
          <w:rFonts w:ascii="Times New Roman" w:eastAsia="Times New Roman" w:hAnsi="Times New Roman"/>
          <w:iCs/>
          <w:sz w:val="18"/>
          <w:szCs w:val="18"/>
          <w:lang w:val="lt-LT"/>
        </w:rPr>
        <w:t xml:space="preserve"> </w:t>
      </w:r>
      <w:r w:rsidRPr="00144465">
        <w:rPr>
          <w:rFonts w:ascii="Times New Roman" w:eastAsia="Times New Roman" w:hAnsi="Times New Roman"/>
          <w:sz w:val="18"/>
          <w:szCs w:val="18"/>
          <w:lang w:val="lt-LT"/>
        </w:rPr>
        <w:t>Tyrimas Td506 buvo atliktas Jungtinėse Amerikos Valstijose, jame dalyvavo 11-17 metų paaugliai ir 18-64 metų suaugusieji.</w:t>
      </w:r>
      <w:r w:rsidRPr="00144465">
        <w:rPr>
          <w:rFonts w:ascii="Times New Roman" w:eastAsia="Times New Roman" w:hAnsi="Times New Roman"/>
          <w:iCs/>
          <w:sz w:val="18"/>
          <w:szCs w:val="18"/>
          <w:lang w:val="lt-LT"/>
        </w:rPr>
        <w:t xml:space="preserve"> </w:t>
      </w:r>
      <w:r w:rsidRPr="00144465">
        <w:rPr>
          <w:rFonts w:ascii="Times New Roman" w:eastAsia="Times New Roman" w:hAnsi="Times New Roman"/>
          <w:sz w:val="18"/>
          <w:szCs w:val="18"/>
          <w:lang w:val="lt-LT"/>
        </w:rPr>
        <w:t>An</w:t>
      </w:r>
      <w:r w:rsidR="00FF1887" w:rsidRPr="00144465">
        <w:rPr>
          <w:rFonts w:ascii="Times New Roman" w:eastAsia="Times New Roman" w:hAnsi="Times New Roman"/>
          <w:sz w:val="18"/>
          <w:szCs w:val="18"/>
          <w:lang w:val="lt-LT"/>
        </w:rPr>
        <w:t>t</w:t>
      </w:r>
      <w:r w:rsidRPr="00144465">
        <w:rPr>
          <w:rFonts w:ascii="Times New Roman" w:eastAsia="Times New Roman" w:hAnsi="Times New Roman"/>
          <w:sz w:val="18"/>
          <w:szCs w:val="18"/>
          <w:lang w:val="lt-LT"/>
        </w:rPr>
        <w:t xml:space="preserve">ikūnų GMC, matuota ELISA </w:t>
      </w:r>
      <w:r w:rsidR="00FB2A73" w:rsidRPr="00144465">
        <w:rPr>
          <w:rFonts w:ascii="Times New Roman" w:eastAsia="Times New Roman" w:hAnsi="Times New Roman"/>
          <w:sz w:val="18"/>
          <w:szCs w:val="18"/>
          <w:lang w:val="lt-LT"/>
        </w:rPr>
        <w:t>vi</w:t>
      </w:r>
      <w:r w:rsidR="00CA3A6D" w:rsidRPr="00144465">
        <w:rPr>
          <w:rFonts w:ascii="Times New Roman" w:eastAsia="Times New Roman" w:hAnsi="Times New Roman"/>
          <w:sz w:val="18"/>
          <w:szCs w:val="18"/>
          <w:lang w:val="lt-LT"/>
        </w:rPr>
        <w:t>e</w:t>
      </w:r>
      <w:r w:rsidR="00FB2A73" w:rsidRPr="00144465">
        <w:rPr>
          <w:rFonts w:ascii="Times New Roman" w:eastAsia="Times New Roman" w:hAnsi="Times New Roman"/>
          <w:sz w:val="18"/>
          <w:szCs w:val="18"/>
          <w:lang w:val="lt-LT"/>
        </w:rPr>
        <w:t>netais, atskirai apskaičiuota kūdikiams, paaugliams ir suaugusiesiems.</w:t>
      </w:r>
      <w:r w:rsidRPr="00144465">
        <w:rPr>
          <w:rFonts w:ascii="Times New Roman" w:eastAsia="Times New Roman" w:hAnsi="Times New Roman"/>
          <w:sz w:val="18"/>
          <w:szCs w:val="18"/>
          <w:lang w:val="lt-LT"/>
        </w:rPr>
        <w:t xml:space="preserve"> </w:t>
      </w:r>
    </w:p>
    <w:p w14:paraId="76DD5164" w14:textId="77777777" w:rsidR="00320175" w:rsidRPr="00144465" w:rsidRDefault="00320175" w:rsidP="003B38AE">
      <w:pPr>
        <w:spacing w:before="60" w:after="0" w:line="240" w:lineRule="auto"/>
        <w:ind w:left="144" w:hanging="144"/>
        <w:rPr>
          <w:rFonts w:ascii="Times New Roman" w:hAnsi="Times New Roman"/>
          <w:sz w:val="18"/>
          <w:lang w:val="lt-LT"/>
        </w:rPr>
      </w:pPr>
      <w:r w:rsidRPr="00144465">
        <w:rPr>
          <w:rFonts w:ascii="Times New Roman" w:eastAsia="Times New Roman" w:hAnsi="Times New Roman"/>
          <w:iCs/>
          <w:sz w:val="18"/>
          <w:szCs w:val="18"/>
          <w:vertAlign w:val="superscript"/>
          <w:lang w:val="lt-LT"/>
        </w:rPr>
        <w:t>3</w:t>
      </w:r>
      <w:r w:rsidRPr="00144465">
        <w:rPr>
          <w:rFonts w:ascii="Times New Roman" w:hAnsi="Times New Roman"/>
          <w:sz w:val="18"/>
          <w:lang w:val="lt-LT"/>
        </w:rPr>
        <w:t xml:space="preserve"> N = 80, </w:t>
      </w:r>
      <w:r w:rsidR="00FF1887" w:rsidRPr="00144465">
        <w:rPr>
          <w:rFonts w:ascii="Times New Roman" w:eastAsia="Times New Roman" w:hAnsi="Times New Roman"/>
          <w:iCs/>
          <w:sz w:val="18"/>
          <w:szCs w:val="18"/>
          <w:lang w:val="lt-LT"/>
        </w:rPr>
        <w:t>s</w:t>
      </w:r>
      <w:r w:rsidR="00FB2A73" w:rsidRPr="00144465">
        <w:rPr>
          <w:rFonts w:ascii="Times New Roman" w:eastAsia="Times New Roman" w:hAnsi="Times New Roman"/>
          <w:iCs/>
          <w:sz w:val="18"/>
          <w:szCs w:val="18"/>
          <w:lang w:val="lt-LT"/>
        </w:rPr>
        <w:t xml:space="preserve">kaičius </w:t>
      </w:r>
      <w:r w:rsidR="00FB2A73" w:rsidRPr="00144465">
        <w:rPr>
          <w:rFonts w:ascii="Times New Roman" w:hAnsi="Times New Roman"/>
          <w:sz w:val="18"/>
          <w:lang w:val="lt-LT"/>
        </w:rPr>
        <w:t xml:space="preserve">kūdikių, </w:t>
      </w:r>
      <w:r w:rsidR="00FB2A73" w:rsidRPr="00144465">
        <w:rPr>
          <w:rFonts w:ascii="Times New Roman" w:eastAsia="Times New Roman" w:hAnsi="Times New Roman"/>
          <w:iCs/>
          <w:sz w:val="18"/>
          <w:szCs w:val="18"/>
          <w:lang w:val="lt-LT"/>
        </w:rPr>
        <w:t>kuriems</w:t>
      </w:r>
      <w:r w:rsidRPr="00144465">
        <w:rPr>
          <w:rFonts w:ascii="Times New Roman" w:eastAsia="Times New Roman" w:hAnsi="Times New Roman"/>
          <w:iCs/>
          <w:sz w:val="18"/>
          <w:szCs w:val="18"/>
          <w:lang w:val="lt-LT"/>
        </w:rPr>
        <w:t xml:space="preserve"> DTaP </w:t>
      </w:r>
      <w:r w:rsidR="00FB2A73" w:rsidRPr="00144465">
        <w:rPr>
          <w:rFonts w:ascii="Times New Roman" w:eastAsia="Times New Roman" w:hAnsi="Times New Roman"/>
          <w:iCs/>
          <w:sz w:val="18"/>
          <w:szCs w:val="18"/>
          <w:lang w:val="lt-LT"/>
        </w:rPr>
        <w:t>buvo suleista</w:t>
      </w:r>
      <w:r w:rsidRPr="00144465">
        <w:rPr>
          <w:rFonts w:ascii="Times New Roman" w:hAnsi="Times New Roman"/>
          <w:sz w:val="18"/>
          <w:lang w:val="lt-LT"/>
        </w:rPr>
        <w:t xml:space="preserve"> 2, 4 </w:t>
      </w:r>
      <w:r w:rsidR="00FB2A73" w:rsidRPr="00144465">
        <w:rPr>
          <w:rFonts w:ascii="Times New Roman" w:hAnsi="Times New Roman"/>
          <w:sz w:val="18"/>
          <w:lang w:val="lt-LT"/>
        </w:rPr>
        <w:t>ir</w:t>
      </w:r>
      <w:r w:rsidRPr="00144465">
        <w:rPr>
          <w:rFonts w:ascii="Times New Roman" w:hAnsi="Times New Roman"/>
          <w:sz w:val="18"/>
          <w:lang w:val="lt-LT"/>
        </w:rPr>
        <w:t xml:space="preserve"> 6</w:t>
      </w:r>
      <w:r w:rsidR="00FB2A73" w:rsidRPr="00144465">
        <w:rPr>
          <w:rFonts w:ascii="Times New Roman" w:eastAsia="Times New Roman" w:hAnsi="Times New Roman"/>
          <w:iCs/>
          <w:sz w:val="18"/>
          <w:szCs w:val="18"/>
          <w:lang w:val="lt-LT"/>
        </w:rPr>
        <w:t> </w:t>
      </w:r>
      <w:r w:rsidR="00FB2A73" w:rsidRPr="00144465">
        <w:rPr>
          <w:rFonts w:ascii="Times New Roman" w:hAnsi="Times New Roman"/>
          <w:sz w:val="18"/>
          <w:lang w:val="lt-LT"/>
        </w:rPr>
        <w:t xml:space="preserve">gyvenimo </w:t>
      </w:r>
      <w:r w:rsidR="00FB2A73" w:rsidRPr="00144465">
        <w:rPr>
          <w:rFonts w:ascii="Times New Roman" w:eastAsia="Times New Roman" w:hAnsi="Times New Roman"/>
          <w:iCs/>
          <w:sz w:val="18"/>
          <w:szCs w:val="18"/>
          <w:lang w:val="lt-LT"/>
        </w:rPr>
        <w:t>mėnesį ir apie kuriuos turim</w:t>
      </w:r>
      <w:r w:rsidR="00FF1887" w:rsidRPr="00144465">
        <w:rPr>
          <w:rFonts w:ascii="Times New Roman" w:eastAsia="Times New Roman" w:hAnsi="Times New Roman"/>
          <w:iCs/>
          <w:sz w:val="18"/>
          <w:szCs w:val="18"/>
          <w:lang w:val="lt-LT"/>
        </w:rPr>
        <w:t>a</w:t>
      </w:r>
      <w:r w:rsidR="00FB2A73" w:rsidRPr="00144465">
        <w:rPr>
          <w:rFonts w:ascii="Times New Roman" w:eastAsia="Times New Roman" w:hAnsi="Times New Roman"/>
          <w:iCs/>
          <w:sz w:val="18"/>
          <w:szCs w:val="18"/>
          <w:lang w:val="lt-LT"/>
        </w:rPr>
        <w:t xml:space="preserve"> duomenų po 3</w:t>
      </w:r>
      <w:r w:rsidR="00FB2A73" w:rsidRPr="00144465">
        <w:rPr>
          <w:rFonts w:ascii="Times New Roman" w:eastAsia="Times New Roman" w:hAnsi="Times New Roman"/>
          <w:iCs/>
          <w:sz w:val="18"/>
          <w:szCs w:val="18"/>
          <w:lang w:val="lt-LT"/>
        </w:rPr>
        <w:noBreakHyphen/>
        <w:t xml:space="preserve">osios dozės suvartojimo </w:t>
      </w:r>
      <w:r w:rsidR="00FF1887" w:rsidRPr="00144465">
        <w:rPr>
          <w:rFonts w:ascii="Times New Roman" w:eastAsia="Times New Roman" w:hAnsi="Times New Roman"/>
          <w:iCs/>
          <w:sz w:val="18"/>
          <w:szCs w:val="18"/>
          <w:lang w:val="lt-LT"/>
        </w:rPr>
        <w:t>(serumas, gautas</w:t>
      </w:r>
      <w:r w:rsidR="00FF1887" w:rsidRPr="00144465">
        <w:rPr>
          <w:rFonts w:ascii="Times New Roman" w:hAnsi="Times New Roman"/>
          <w:sz w:val="18"/>
          <w:lang w:val="lt-LT"/>
        </w:rPr>
        <w:t xml:space="preserve"> Švedijos I klinikinio </w:t>
      </w:r>
      <w:r w:rsidR="00FF1887" w:rsidRPr="00144465">
        <w:rPr>
          <w:rFonts w:ascii="Times New Roman" w:eastAsia="Times New Roman" w:hAnsi="Times New Roman"/>
          <w:iCs/>
          <w:sz w:val="18"/>
          <w:szCs w:val="18"/>
          <w:lang w:val="lt-LT"/>
        </w:rPr>
        <w:t>veiksmingumo</w:t>
      </w:r>
      <w:r w:rsidR="00FF1887" w:rsidRPr="00144465">
        <w:rPr>
          <w:rFonts w:ascii="Times New Roman" w:hAnsi="Times New Roman"/>
          <w:sz w:val="18"/>
          <w:lang w:val="lt-LT"/>
        </w:rPr>
        <w:t xml:space="preserve"> tyrimo metu</w:t>
      </w:r>
      <w:r w:rsidR="00FF1887" w:rsidRPr="00144465">
        <w:rPr>
          <w:rFonts w:ascii="Times New Roman" w:eastAsia="Times New Roman" w:hAnsi="Times New Roman"/>
          <w:iCs/>
          <w:sz w:val="18"/>
          <w:szCs w:val="18"/>
          <w:lang w:val="lt-LT"/>
        </w:rPr>
        <w:t>, buvo tiriamas tuo pat metu kaip ir</w:t>
      </w:r>
      <w:r w:rsidR="00FF1887" w:rsidRPr="00144465">
        <w:rPr>
          <w:rFonts w:ascii="Times New Roman" w:hAnsi="Times New Roman"/>
          <w:sz w:val="18"/>
          <w:lang w:val="lt-LT"/>
        </w:rPr>
        <w:t xml:space="preserve"> Td506 klinikinio tyrimo</w:t>
      </w:r>
      <w:r w:rsidR="00FF1887" w:rsidRPr="00144465">
        <w:rPr>
          <w:rFonts w:ascii="Times New Roman" w:eastAsia="Times New Roman" w:hAnsi="Times New Roman"/>
          <w:iCs/>
          <w:sz w:val="18"/>
          <w:szCs w:val="18"/>
          <w:lang w:val="lt-LT"/>
        </w:rPr>
        <w:t xml:space="preserve"> mėginiai</w:t>
      </w:r>
      <w:r w:rsidR="00FF1887" w:rsidRPr="00144465">
        <w:rPr>
          <w:rFonts w:ascii="Times New Roman" w:hAnsi="Times New Roman"/>
          <w:sz w:val="18"/>
          <w:lang w:val="lt-LT"/>
        </w:rPr>
        <w:t>).</w:t>
      </w:r>
    </w:p>
    <w:p w14:paraId="23886CFB" w14:textId="77777777" w:rsidR="00320175" w:rsidRPr="00144465" w:rsidRDefault="00320175" w:rsidP="003B38AE">
      <w:pPr>
        <w:spacing w:before="60" w:after="0" w:line="240" w:lineRule="auto"/>
        <w:ind w:left="144" w:hanging="144"/>
        <w:rPr>
          <w:rFonts w:ascii="Times New Roman" w:hAnsi="Times New Roman"/>
          <w:sz w:val="18"/>
          <w:lang w:val="lt-LT"/>
        </w:rPr>
      </w:pPr>
      <w:r w:rsidRPr="00144465">
        <w:rPr>
          <w:rFonts w:ascii="Times New Roman" w:eastAsia="Times New Roman" w:hAnsi="Times New Roman"/>
          <w:iCs/>
          <w:sz w:val="18"/>
          <w:szCs w:val="18"/>
          <w:vertAlign w:val="superscript"/>
          <w:lang w:val="lt-LT"/>
        </w:rPr>
        <w:t>4</w:t>
      </w:r>
      <w:r w:rsidRPr="00144465">
        <w:rPr>
          <w:rFonts w:ascii="Times New Roman" w:eastAsia="Times New Roman" w:hAnsi="Times New Roman"/>
          <w:iCs/>
          <w:sz w:val="18"/>
          <w:szCs w:val="18"/>
          <w:lang w:val="lt-LT"/>
        </w:rPr>
        <w:t xml:space="preserve"> </w:t>
      </w:r>
      <w:r w:rsidRPr="00144465">
        <w:rPr>
          <w:rFonts w:ascii="Times New Roman" w:eastAsia="Times New Roman" w:hAnsi="Times New Roman"/>
          <w:sz w:val="18"/>
          <w:szCs w:val="18"/>
          <w:lang w:val="lt-LT"/>
        </w:rPr>
        <w:t>GMC</w:t>
      </w:r>
      <w:r w:rsidR="00CA3A6D" w:rsidRPr="00144465">
        <w:rPr>
          <w:rFonts w:ascii="Times New Roman" w:hAnsi="Times New Roman"/>
          <w:sz w:val="18"/>
          <w:lang w:val="lt-LT"/>
        </w:rPr>
        <w:t xml:space="preserve"> po </w:t>
      </w:r>
      <w:r w:rsidR="00CA3A6D" w:rsidRPr="00144465">
        <w:rPr>
          <w:rFonts w:ascii="Times New Roman" w:eastAsia="Times New Roman" w:hAnsi="Times New Roman"/>
          <w:sz w:val="18"/>
          <w:szCs w:val="18"/>
          <w:lang w:val="lt-LT"/>
        </w:rPr>
        <w:t>ADAC</w:t>
      </w:r>
      <w:r w:rsidR="00815F2E" w:rsidRPr="00144465">
        <w:rPr>
          <w:rFonts w:ascii="Times New Roman" w:eastAsia="Times New Roman" w:hAnsi="Times New Roman"/>
          <w:sz w:val="18"/>
          <w:szCs w:val="18"/>
          <w:lang w:val="lt-LT"/>
        </w:rPr>
        <w:t>E</w:t>
      </w:r>
      <w:r w:rsidR="00CA3A6D" w:rsidRPr="00144465">
        <w:rPr>
          <w:rFonts w:ascii="Times New Roman" w:eastAsia="Times New Roman" w:hAnsi="Times New Roman"/>
          <w:sz w:val="18"/>
          <w:szCs w:val="18"/>
          <w:lang w:val="lt-LT"/>
        </w:rPr>
        <w:t>L vartojimo buvo neprastesnis (</w:t>
      </w:r>
      <w:r w:rsidR="00CA3A6D" w:rsidRPr="00144465">
        <w:rPr>
          <w:rFonts w:ascii="Times New Roman" w:eastAsia="Times New Roman" w:hAnsi="Times New Roman"/>
          <w:i/>
          <w:iCs/>
          <w:sz w:val="18"/>
          <w:szCs w:val="18"/>
          <w:lang w:val="lt-LT"/>
        </w:rPr>
        <w:t>non-inferior</w:t>
      </w:r>
      <w:r w:rsidR="00CA3A6D" w:rsidRPr="00144465">
        <w:rPr>
          <w:rFonts w:ascii="Times New Roman" w:eastAsia="Times New Roman" w:hAnsi="Times New Roman"/>
          <w:sz w:val="18"/>
          <w:szCs w:val="18"/>
          <w:lang w:val="lt-LT"/>
        </w:rPr>
        <w:t>)</w:t>
      </w:r>
      <w:r w:rsidRPr="00144465">
        <w:rPr>
          <w:rFonts w:ascii="Times New Roman" w:eastAsia="Times New Roman" w:hAnsi="Times New Roman"/>
          <w:sz w:val="18"/>
          <w:szCs w:val="18"/>
          <w:lang w:val="lt-LT"/>
        </w:rPr>
        <w:t xml:space="preserve"> </w:t>
      </w:r>
      <w:r w:rsidR="00CA3A6D" w:rsidRPr="00144465">
        <w:rPr>
          <w:rFonts w:ascii="Times New Roman" w:eastAsia="Times New Roman" w:hAnsi="Times New Roman"/>
          <w:sz w:val="18"/>
          <w:szCs w:val="18"/>
          <w:lang w:val="lt-LT"/>
        </w:rPr>
        <w:t>už</w:t>
      </w:r>
      <w:r w:rsidRPr="00144465">
        <w:rPr>
          <w:rFonts w:ascii="Times New Roman" w:eastAsia="Times New Roman" w:hAnsi="Times New Roman"/>
          <w:sz w:val="18"/>
          <w:szCs w:val="18"/>
          <w:lang w:val="lt-LT"/>
        </w:rPr>
        <w:t xml:space="preserve"> GMC</w:t>
      </w:r>
      <w:r w:rsidR="00CA3A6D" w:rsidRPr="00144465">
        <w:rPr>
          <w:rFonts w:ascii="Times New Roman" w:hAnsi="Times New Roman"/>
          <w:sz w:val="18"/>
          <w:lang w:val="lt-LT"/>
        </w:rPr>
        <w:t xml:space="preserve"> po </w:t>
      </w:r>
      <w:r w:rsidRPr="00144465">
        <w:rPr>
          <w:rFonts w:ascii="Times New Roman" w:hAnsi="Times New Roman"/>
          <w:sz w:val="18"/>
          <w:lang w:val="lt-LT"/>
        </w:rPr>
        <w:t xml:space="preserve">DTaP </w:t>
      </w:r>
      <w:r w:rsidR="00CA3A6D" w:rsidRPr="00144465">
        <w:rPr>
          <w:rFonts w:ascii="Times New Roman" w:eastAsia="Times New Roman" w:hAnsi="Times New Roman"/>
          <w:sz w:val="18"/>
          <w:szCs w:val="18"/>
          <w:lang w:val="lt-LT"/>
        </w:rPr>
        <w:t xml:space="preserve">pavartojimo </w:t>
      </w:r>
      <w:r w:rsidRPr="00144465">
        <w:rPr>
          <w:rFonts w:ascii="Times New Roman" w:eastAsia="Times New Roman" w:hAnsi="Times New Roman"/>
          <w:sz w:val="18"/>
          <w:szCs w:val="18"/>
          <w:lang w:val="lt-LT"/>
        </w:rPr>
        <w:t>(</w:t>
      </w:r>
      <w:r w:rsidR="00CA3A6D" w:rsidRPr="00144465">
        <w:rPr>
          <w:rFonts w:ascii="Times New Roman" w:hAnsi="Times New Roman"/>
          <w:sz w:val="18"/>
          <w:lang w:val="lt-LT"/>
        </w:rPr>
        <w:t>apatinė</w:t>
      </w:r>
      <w:r w:rsidRPr="00144465">
        <w:rPr>
          <w:rFonts w:ascii="Times New Roman" w:hAnsi="Times New Roman"/>
          <w:sz w:val="18"/>
          <w:lang w:val="lt-LT"/>
        </w:rPr>
        <w:t xml:space="preserve"> </w:t>
      </w:r>
      <w:r w:rsidRPr="00144465">
        <w:rPr>
          <w:rFonts w:ascii="Times New Roman" w:eastAsia="Times New Roman" w:hAnsi="Times New Roman"/>
          <w:sz w:val="18"/>
          <w:szCs w:val="18"/>
          <w:lang w:val="lt-LT"/>
        </w:rPr>
        <w:t>95</w:t>
      </w:r>
      <w:r w:rsidR="00CA3A6D" w:rsidRPr="00144465">
        <w:rPr>
          <w:rFonts w:ascii="Times New Roman" w:eastAsia="Times New Roman" w:hAnsi="Times New Roman"/>
          <w:sz w:val="18"/>
          <w:szCs w:val="18"/>
          <w:lang w:val="lt-LT"/>
        </w:rPr>
        <w:t> </w:t>
      </w:r>
      <w:r w:rsidRPr="00144465">
        <w:rPr>
          <w:rFonts w:ascii="Times New Roman" w:eastAsia="Times New Roman" w:hAnsi="Times New Roman"/>
          <w:sz w:val="18"/>
          <w:szCs w:val="18"/>
          <w:lang w:val="lt-LT"/>
        </w:rPr>
        <w:t xml:space="preserve">% </w:t>
      </w:r>
      <w:r w:rsidR="00CA3A6D" w:rsidRPr="00144465">
        <w:rPr>
          <w:rFonts w:ascii="Times New Roman" w:eastAsia="Times New Roman" w:hAnsi="Times New Roman"/>
          <w:sz w:val="18"/>
          <w:szCs w:val="18"/>
          <w:lang w:val="lt-LT"/>
        </w:rPr>
        <w:t>P</w:t>
      </w:r>
      <w:r w:rsidRPr="00144465">
        <w:rPr>
          <w:rFonts w:ascii="Times New Roman" w:eastAsia="Times New Roman" w:hAnsi="Times New Roman"/>
          <w:sz w:val="18"/>
          <w:szCs w:val="18"/>
          <w:lang w:val="lt-LT"/>
        </w:rPr>
        <w:t>I</w:t>
      </w:r>
      <w:r w:rsidRPr="00144465">
        <w:rPr>
          <w:rFonts w:ascii="Times New Roman" w:hAnsi="Times New Roman"/>
          <w:sz w:val="18"/>
          <w:lang w:val="lt-LT"/>
        </w:rPr>
        <w:t xml:space="preserve"> </w:t>
      </w:r>
      <w:r w:rsidR="00CA3A6D" w:rsidRPr="00144465">
        <w:rPr>
          <w:rFonts w:ascii="Times New Roman" w:hAnsi="Times New Roman"/>
          <w:sz w:val="18"/>
          <w:lang w:val="lt-LT"/>
        </w:rPr>
        <w:t xml:space="preserve">riba </w:t>
      </w:r>
      <w:r w:rsidR="00CA3A6D" w:rsidRPr="00144465">
        <w:rPr>
          <w:rFonts w:ascii="Times New Roman" w:eastAsia="Times New Roman" w:hAnsi="Times New Roman"/>
          <w:sz w:val="18"/>
          <w:szCs w:val="18"/>
          <w:lang w:val="lt-LT"/>
        </w:rPr>
        <w:t>ADACEL ir</w:t>
      </w:r>
      <w:r w:rsidRPr="00144465">
        <w:rPr>
          <w:rFonts w:ascii="Times New Roman" w:hAnsi="Times New Roman"/>
          <w:sz w:val="18"/>
          <w:lang w:val="lt-LT"/>
        </w:rPr>
        <w:t xml:space="preserve"> </w:t>
      </w:r>
      <w:r w:rsidR="00CA3A6D" w:rsidRPr="00144465">
        <w:rPr>
          <w:rFonts w:ascii="Times New Roman" w:hAnsi="Times New Roman"/>
          <w:sz w:val="18"/>
          <w:lang w:val="lt-LT"/>
        </w:rPr>
        <w:t xml:space="preserve">DTaP </w:t>
      </w:r>
      <w:r w:rsidRPr="00144465">
        <w:rPr>
          <w:rFonts w:ascii="Times New Roman" w:eastAsia="Times New Roman" w:hAnsi="Times New Roman"/>
          <w:sz w:val="18"/>
          <w:szCs w:val="18"/>
          <w:lang w:val="lt-LT"/>
        </w:rPr>
        <w:t>GMC</w:t>
      </w:r>
      <w:r w:rsidR="00CA3A6D" w:rsidRPr="00144465">
        <w:rPr>
          <w:rFonts w:ascii="Times New Roman" w:eastAsia="Times New Roman" w:hAnsi="Times New Roman"/>
          <w:sz w:val="18"/>
          <w:szCs w:val="18"/>
          <w:lang w:val="lt-LT"/>
        </w:rPr>
        <w:t xml:space="preserve"> santykiui </w:t>
      </w:r>
      <w:r w:rsidRPr="00144465">
        <w:rPr>
          <w:rFonts w:ascii="Times New Roman" w:eastAsia="Times New Roman" w:hAnsi="Times New Roman"/>
          <w:sz w:val="18"/>
          <w:szCs w:val="18"/>
          <w:lang w:val="lt-LT"/>
        </w:rPr>
        <w:t>&gt;</w:t>
      </w:r>
      <w:r w:rsidR="00CA3A6D" w:rsidRPr="00144465">
        <w:rPr>
          <w:rFonts w:ascii="Times New Roman" w:eastAsia="Times New Roman" w:hAnsi="Times New Roman"/>
          <w:sz w:val="18"/>
          <w:szCs w:val="18"/>
          <w:lang w:val="lt-LT"/>
        </w:rPr>
        <w:t> </w:t>
      </w:r>
      <w:r w:rsidRPr="00144465">
        <w:rPr>
          <w:rFonts w:ascii="Times New Roman" w:hAnsi="Times New Roman"/>
          <w:sz w:val="18"/>
          <w:lang w:val="lt-LT"/>
        </w:rPr>
        <w:t>0</w:t>
      </w:r>
      <w:r w:rsidR="00CA3A6D" w:rsidRPr="00144465">
        <w:rPr>
          <w:rFonts w:ascii="Times New Roman" w:hAnsi="Times New Roman"/>
          <w:sz w:val="18"/>
          <w:lang w:val="lt-LT"/>
        </w:rPr>
        <w:t>,</w:t>
      </w:r>
      <w:r w:rsidRPr="00144465">
        <w:rPr>
          <w:rFonts w:ascii="Times New Roman" w:hAnsi="Times New Roman"/>
          <w:sz w:val="18"/>
          <w:lang w:val="lt-LT"/>
        </w:rPr>
        <w:t>67).</w:t>
      </w:r>
    </w:p>
    <w:p w14:paraId="43C99234" w14:textId="77777777" w:rsidR="006C5A57" w:rsidRPr="00144465" w:rsidRDefault="006C5A57" w:rsidP="006F37C0">
      <w:pPr>
        <w:tabs>
          <w:tab w:val="left" w:pos="567"/>
          <w:tab w:val="left" w:pos="3261"/>
        </w:tabs>
        <w:spacing w:after="0" w:line="240" w:lineRule="auto"/>
        <w:rPr>
          <w:rFonts w:ascii="Times New Roman" w:hAnsi="Times New Roman"/>
          <w:i/>
          <w:lang w:val="lt-LT"/>
        </w:rPr>
      </w:pPr>
    </w:p>
    <w:p w14:paraId="26FAB780" w14:textId="77777777" w:rsidR="006F37C0" w:rsidRPr="00144465" w:rsidRDefault="006F37C0" w:rsidP="006F37C0">
      <w:pPr>
        <w:tabs>
          <w:tab w:val="left" w:pos="567"/>
          <w:tab w:val="left" w:pos="3261"/>
        </w:tabs>
        <w:spacing w:after="0" w:line="240" w:lineRule="auto"/>
        <w:rPr>
          <w:rFonts w:ascii="Times New Roman" w:hAnsi="Times New Roman"/>
          <w:i/>
          <w:lang w:val="lt-LT"/>
        </w:rPr>
      </w:pPr>
      <w:r w:rsidRPr="00144465">
        <w:rPr>
          <w:rFonts w:ascii="Times New Roman" w:hAnsi="Times New Roman"/>
          <w:i/>
          <w:lang w:val="lt-LT"/>
        </w:rPr>
        <w:t>Antikūnų buvimas</w:t>
      </w:r>
    </w:p>
    <w:p w14:paraId="7B5E5E79"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6E5B31E7" w14:textId="3D8980E8" w:rsidR="006F37C0" w:rsidRPr="00144465" w:rsidRDefault="006F37C0" w:rsidP="006F37C0">
      <w:p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Serologiniai stebėjimo tyrimai, kuriuose dalyvavo viena stiprinančiąja ADACEL doze paskiepyti asmenys, buvo atlikti po 3, 5 ir 10 metų. Serologinės apsaugos nuo difterijos ir stabligės bei seropozity</w:t>
      </w:r>
      <w:r w:rsidR="00366283" w:rsidRPr="00144465">
        <w:rPr>
          <w:rFonts w:ascii="Times New Roman" w:hAnsi="Times New Roman"/>
          <w:lang w:val="lt-LT"/>
        </w:rPr>
        <w:t>v</w:t>
      </w:r>
      <w:r w:rsidRPr="00144465">
        <w:rPr>
          <w:rFonts w:ascii="Times New Roman" w:hAnsi="Times New Roman"/>
          <w:lang w:val="lt-LT"/>
        </w:rPr>
        <w:t>umo nuo kokliušo duomenys pateikti 4 lentelėje.</w:t>
      </w:r>
    </w:p>
    <w:p w14:paraId="3B966520"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13B2605C" w14:textId="77777777" w:rsidR="006F37C0" w:rsidRPr="00144465" w:rsidRDefault="006F37C0" w:rsidP="006F37C0">
      <w:pPr>
        <w:tabs>
          <w:tab w:val="left" w:pos="567"/>
          <w:tab w:val="left" w:pos="3261"/>
        </w:tabs>
        <w:spacing w:after="0" w:line="240" w:lineRule="auto"/>
        <w:rPr>
          <w:rFonts w:ascii="Times New Roman" w:hAnsi="Times New Roman"/>
          <w:b/>
          <w:lang w:val="lt-LT"/>
        </w:rPr>
      </w:pPr>
      <w:r w:rsidRPr="00144465">
        <w:rPr>
          <w:rFonts w:ascii="Times New Roman" w:hAnsi="Times New Roman"/>
          <w:b/>
          <w:lang w:val="lt-LT"/>
        </w:rPr>
        <w:t xml:space="preserve">4 lentelė: serologinės apsaugos / seropozityvumo dažniai </w:t>
      </w:r>
      <w:r w:rsidR="00984AF2" w:rsidRPr="00144465">
        <w:rPr>
          <w:rFonts w:ascii="Times New Roman" w:hAnsi="Times New Roman"/>
          <w:b/>
          <w:lang w:val="lt-LT"/>
        </w:rPr>
        <w:t xml:space="preserve">(%) </w:t>
      </w:r>
      <w:r w:rsidRPr="00144465">
        <w:rPr>
          <w:rFonts w:ascii="Times New Roman" w:hAnsi="Times New Roman"/>
          <w:b/>
          <w:lang w:val="lt-LT"/>
        </w:rPr>
        <w:t>vaikų, paauglių ir suaugusiųjų grupėse praėjus 3, 5 ir 10 metų po vakcinacijos viena ADACEL doze (</w:t>
      </w:r>
      <w:r w:rsidR="00984AF2" w:rsidRPr="00144465">
        <w:rPr>
          <w:rFonts w:ascii="Times New Roman" w:hAnsi="Times New Roman"/>
          <w:b/>
          <w:lang w:val="lt-LT"/>
        </w:rPr>
        <w:t>PPI</w:t>
      </w:r>
      <w:r w:rsidRPr="00144465">
        <w:rPr>
          <w:rFonts w:ascii="Times New Roman" w:hAnsi="Times New Roman"/>
          <w:b/>
          <w:lang w:val="lt-LT"/>
        </w:rPr>
        <w:t xml:space="preserve"> populiacija</w:t>
      </w:r>
      <w:r w:rsidRPr="00144465">
        <w:rPr>
          <w:rFonts w:ascii="Times New Roman" w:hAnsi="Times New Roman"/>
          <w:b/>
          <w:vertAlign w:val="superscript"/>
          <w:lang w:val="lt-LT"/>
        </w:rPr>
        <w:t>1</w:t>
      </w:r>
      <w:r w:rsidRPr="00144465">
        <w:rPr>
          <w:rFonts w:ascii="Times New Roman" w:hAnsi="Times New Roman"/>
          <w:b/>
          <w:lang w:val="lt-LT"/>
        </w:rPr>
        <w:t>)</w:t>
      </w:r>
    </w:p>
    <w:p w14:paraId="3D2753D5" w14:textId="77777777" w:rsidR="006F37C0" w:rsidRPr="00144465" w:rsidRDefault="006F37C0" w:rsidP="006F37C0">
      <w:pPr>
        <w:tabs>
          <w:tab w:val="left" w:pos="567"/>
          <w:tab w:val="left" w:pos="3261"/>
        </w:tabs>
        <w:spacing w:after="0" w:line="240" w:lineRule="auto"/>
        <w:rPr>
          <w:rFonts w:ascii="Times New Roman" w:hAnsi="Times New Roman"/>
          <w:lang w:val="lt-LT"/>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1401"/>
        <w:gridCol w:w="992"/>
        <w:gridCol w:w="992"/>
        <w:gridCol w:w="992"/>
        <w:gridCol w:w="993"/>
        <w:gridCol w:w="992"/>
        <w:gridCol w:w="850"/>
        <w:gridCol w:w="963"/>
      </w:tblGrid>
      <w:tr w:rsidR="00E66214" w:rsidRPr="00144465" w14:paraId="35043E42" w14:textId="77777777" w:rsidTr="003B38AE">
        <w:tc>
          <w:tcPr>
            <w:tcW w:w="2802" w:type="dxa"/>
            <w:gridSpan w:val="2"/>
          </w:tcPr>
          <w:p w14:paraId="28C7E4E0" w14:textId="77777777" w:rsidR="006F37C0" w:rsidRPr="00144465" w:rsidRDefault="006F37C0" w:rsidP="001164A8">
            <w:pPr>
              <w:tabs>
                <w:tab w:val="left" w:pos="567"/>
                <w:tab w:val="left" w:pos="3261"/>
              </w:tabs>
              <w:spacing w:after="0" w:line="240" w:lineRule="auto"/>
              <w:rPr>
                <w:rFonts w:ascii="Times New Roman" w:hAnsi="Times New Roman"/>
                <w:sz w:val="20"/>
                <w:lang w:val="lt-LT"/>
              </w:rPr>
            </w:pPr>
          </w:p>
        </w:tc>
        <w:tc>
          <w:tcPr>
            <w:tcW w:w="992" w:type="dxa"/>
          </w:tcPr>
          <w:p w14:paraId="17A43EB1" w14:textId="77777777" w:rsidR="006F37C0" w:rsidRPr="00144465" w:rsidRDefault="006F37C0" w:rsidP="00001D1D">
            <w:pPr>
              <w:tabs>
                <w:tab w:val="left" w:pos="567"/>
                <w:tab w:val="left" w:pos="3261"/>
              </w:tabs>
              <w:spacing w:after="0" w:line="240" w:lineRule="auto"/>
              <w:rPr>
                <w:rFonts w:ascii="Times New Roman" w:hAnsi="Times New Roman"/>
                <w:sz w:val="20"/>
                <w:lang w:val="lt-LT"/>
              </w:rPr>
            </w:pPr>
            <w:r w:rsidRPr="00144465">
              <w:rPr>
                <w:rFonts w:ascii="Times New Roman" w:hAnsi="Times New Roman"/>
                <w:b/>
                <w:sz w:val="20"/>
                <w:lang w:val="lt-LT"/>
              </w:rPr>
              <w:t>Vaikai</w:t>
            </w:r>
            <w:r w:rsidRPr="00144465">
              <w:rPr>
                <w:rFonts w:ascii="Times New Roman" w:hAnsi="Times New Roman"/>
                <w:sz w:val="20"/>
                <w:lang w:val="lt-LT"/>
              </w:rPr>
              <w:t xml:space="preserve"> (4-6 metų)</w:t>
            </w:r>
            <w:r w:rsidRPr="00144465">
              <w:rPr>
                <w:rFonts w:ascii="Times New Roman" w:hAnsi="Times New Roman"/>
                <w:sz w:val="20"/>
                <w:vertAlign w:val="superscript"/>
                <w:lang w:val="lt-LT"/>
              </w:rPr>
              <w:t>2</w:t>
            </w:r>
          </w:p>
        </w:tc>
        <w:tc>
          <w:tcPr>
            <w:tcW w:w="2977" w:type="dxa"/>
            <w:gridSpan w:val="3"/>
          </w:tcPr>
          <w:p w14:paraId="1305D390" w14:textId="77777777" w:rsidR="006F37C0" w:rsidRPr="00144465" w:rsidRDefault="006F37C0" w:rsidP="00001D1D">
            <w:pPr>
              <w:tabs>
                <w:tab w:val="left" w:pos="567"/>
                <w:tab w:val="left" w:pos="3261"/>
              </w:tabs>
              <w:spacing w:after="0" w:line="240" w:lineRule="auto"/>
              <w:rPr>
                <w:rFonts w:ascii="Times New Roman" w:hAnsi="Times New Roman"/>
                <w:sz w:val="20"/>
                <w:lang w:val="lt-LT"/>
              </w:rPr>
            </w:pPr>
            <w:r w:rsidRPr="00144465">
              <w:rPr>
                <w:rFonts w:ascii="Times New Roman" w:hAnsi="Times New Roman"/>
                <w:b/>
                <w:sz w:val="20"/>
                <w:lang w:val="lt-LT"/>
              </w:rPr>
              <w:t>Paaugliai</w:t>
            </w:r>
            <w:r w:rsidRPr="00144465">
              <w:rPr>
                <w:rFonts w:ascii="Times New Roman" w:hAnsi="Times New Roman"/>
                <w:sz w:val="20"/>
                <w:lang w:val="lt-LT"/>
              </w:rPr>
              <w:t xml:space="preserve"> (11-17</w:t>
            </w:r>
            <w:r w:rsidR="00FB2A73" w:rsidRPr="00144465">
              <w:rPr>
                <w:rFonts w:ascii="Times New Roman" w:hAnsi="Times New Roman"/>
                <w:sz w:val="20"/>
                <w:lang w:val="lt-LT"/>
              </w:rPr>
              <w:t> </w:t>
            </w:r>
            <w:r w:rsidRPr="00144465">
              <w:rPr>
                <w:rFonts w:ascii="Times New Roman" w:hAnsi="Times New Roman"/>
                <w:sz w:val="20"/>
                <w:lang w:val="lt-LT"/>
              </w:rPr>
              <w:t>metų)</w:t>
            </w:r>
            <w:r w:rsidR="00984AF2" w:rsidRPr="00144465">
              <w:rPr>
                <w:rFonts w:ascii="Times New Roman" w:hAnsi="Times New Roman"/>
                <w:sz w:val="20"/>
                <w:vertAlign w:val="superscript"/>
                <w:lang w:val="lt-LT"/>
              </w:rPr>
              <w:t>3</w:t>
            </w:r>
          </w:p>
        </w:tc>
        <w:tc>
          <w:tcPr>
            <w:tcW w:w="2805" w:type="dxa"/>
            <w:gridSpan w:val="3"/>
          </w:tcPr>
          <w:p w14:paraId="6191E4D2"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b/>
                <w:sz w:val="20"/>
                <w:lang w:val="lt-LT"/>
              </w:rPr>
              <w:t>Suaugusieji</w:t>
            </w:r>
            <w:r w:rsidRPr="00144465">
              <w:rPr>
                <w:rFonts w:ascii="Times New Roman" w:hAnsi="Times New Roman"/>
                <w:sz w:val="20"/>
                <w:lang w:val="lt-LT"/>
              </w:rPr>
              <w:t xml:space="preserve"> (18-64</w:t>
            </w:r>
            <w:r w:rsidR="00FB2A73" w:rsidRPr="00144465">
              <w:rPr>
                <w:rFonts w:ascii="Times New Roman" w:hAnsi="Times New Roman"/>
                <w:sz w:val="20"/>
                <w:lang w:val="lt-LT"/>
              </w:rPr>
              <w:t> </w:t>
            </w:r>
            <w:r w:rsidRPr="00144465">
              <w:rPr>
                <w:rFonts w:ascii="Times New Roman" w:hAnsi="Times New Roman"/>
                <w:sz w:val="20"/>
                <w:lang w:val="lt-LT"/>
              </w:rPr>
              <w:t>metų)</w:t>
            </w:r>
            <w:r w:rsidR="00984AF2" w:rsidRPr="00144465">
              <w:rPr>
                <w:rFonts w:ascii="Times New Roman" w:hAnsi="Times New Roman"/>
                <w:sz w:val="20"/>
                <w:vertAlign w:val="superscript"/>
                <w:lang w:val="lt-LT"/>
              </w:rPr>
              <w:t>3</w:t>
            </w:r>
          </w:p>
        </w:tc>
      </w:tr>
      <w:tr w:rsidR="00E66214" w:rsidRPr="00144465" w14:paraId="327F7C07" w14:textId="77777777" w:rsidTr="003B38AE">
        <w:tc>
          <w:tcPr>
            <w:tcW w:w="2802" w:type="dxa"/>
            <w:gridSpan w:val="2"/>
          </w:tcPr>
          <w:p w14:paraId="7ED52804" w14:textId="77777777" w:rsidR="006F37C0" w:rsidRPr="00144465" w:rsidRDefault="006F37C0" w:rsidP="001164A8">
            <w:pPr>
              <w:tabs>
                <w:tab w:val="left" w:pos="567"/>
                <w:tab w:val="left" w:pos="3261"/>
              </w:tabs>
              <w:spacing w:after="0" w:line="240" w:lineRule="auto"/>
              <w:rPr>
                <w:rFonts w:ascii="Times New Roman" w:hAnsi="Times New Roman"/>
                <w:sz w:val="20"/>
                <w:lang w:val="lt-LT"/>
              </w:rPr>
            </w:pPr>
            <w:r w:rsidRPr="00144465">
              <w:rPr>
                <w:rFonts w:ascii="Times New Roman" w:hAnsi="Times New Roman"/>
                <w:b/>
                <w:sz w:val="20"/>
                <w:lang w:val="lt-LT"/>
              </w:rPr>
              <w:t>Laikas</w:t>
            </w:r>
            <w:r w:rsidR="00984AF2" w:rsidRPr="00144465">
              <w:rPr>
                <w:rFonts w:ascii="Times New Roman" w:hAnsi="Times New Roman"/>
                <w:b/>
                <w:sz w:val="20"/>
                <w:lang w:val="lt-LT"/>
              </w:rPr>
              <w:t xml:space="preserve"> po ADACEL dozės</w:t>
            </w:r>
          </w:p>
        </w:tc>
        <w:tc>
          <w:tcPr>
            <w:tcW w:w="992" w:type="dxa"/>
          </w:tcPr>
          <w:p w14:paraId="526D0A94" w14:textId="77777777" w:rsidR="006F37C0" w:rsidRPr="00144465" w:rsidRDefault="006F37C0" w:rsidP="00001D1D">
            <w:pPr>
              <w:tabs>
                <w:tab w:val="left" w:pos="567"/>
                <w:tab w:val="left" w:pos="3261"/>
              </w:tabs>
              <w:spacing w:after="0" w:line="240" w:lineRule="auto"/>
              <w:rPr>
                <w:rFonts w:ascii="Times New Roman" w:hAnsi="Times New Roman"/>
                <w:b/>
                <w:sz w:val="20"/>
                <w:lang w:val="lt-LT"/>
              </w:rPr>
            </w:pPr>
            <w:r w:rsidRPr="00144465">
              <w:rPr>
                <w:rFonts w:ascii="Times New Roman" w:hAnsi="Times New Roman"/>
                <w:b/>
                <w:sz w:val="20"/>
                <w:lang w:val="lt-LT"/>
              </w:rPr>
              <w:t>5 metai</w:t>
            </w:r>
          </w:p>
        </w:tc>
        <w:tc>
          <w:tcPr>
            <w:tcW w:w="992" w:type="dxa"/>
          </w:tcPr>
          <w:p w14:paraId="3C3BA39C" w14:textId="77777777" w:rsidR="006F37C0" w:rsidRPr="00144465" w:rsidRDefault="006F37C0" w:rsidP="00001D1D">
            <w:pPr>
              <w:tabs>
                <w:tab w:val="left" w:pos="567"/>
                <w:tab w:val="left" w:pos="3261"/>
              </w:tabs>
              <w:spacing w:after="0" w:line="240" w:lineRule="auto"/>
              <w:rPr>
                <w:rFonts w:ascii="Times New Roman" w:hAnsi="Times New Roman"/>
                <w:b/>
                <w:sz w:val="20"/>
                <w:lang w:val="lt-LT"/>
              </w:rPr>
            </w:pPr>
            <w:r w:rsidRPr="00144465">
              <w:rPr>
                <w:rFonts w:ascii="Times New Roman" w:hAnsi="Times New Roman"/>
                <w:b/>
                <w:sz w:val="20"/>
                <w:lang w:val="lt-LT"/>
              </w:rPr>
              <w:t>3 metai</w:t>
            </w:r>
          </w:p>
        </w:tc>
        <w:tc>
          <w:tcPr>
            <w:tcW w:w="992" w:type="dxa"/>
          </w:tcPr>
          <w:p w14:paraId="57007B53" w14:textId="77777777" w:rsidR="006F37C0" w:rsidRPr="00144465" w:rsidRDefault="006F37C0" w:rsidP="001D5B8A">
            <w:pPr>
              <w:tabs>
                <w:tab w:val="left" w:pos="567"/>
                <w:tab w:val="left" w:pos="3261"/>
              </w:tabs>
              <w:spacing w:after="0" w:line="240" w:lineRule="auto"/>
              <w:rPr>
                <w:rFonts w:ascii="Times New Roman" w:hAnsi="Times New Roman"/>
                <w:b/>
                <w:sz w:val="20"/>
                <w:lang w:val="lt-LT"/>
              </w:rPr>
            </w:pPr>
            <w:r w:rsidRPr="00144465">
              <w:rPr>
                <w:rFonts w:ascii="Times New Roman" w:hAnsi="Times New Roman"/>
                <w:b/>
                <w:sz w:val="20"/>
                <w:lang w:val="lt-LT"/>
              </w:rPr>
              <w:t>5 metai</w:t>
            </w:r>
          </w:p>
        </w:tc>
        <w:tc>
          <w:tcPr>
            <w:tcW w:w="993" w:type="dxa"/>
          </w:tcPr>
          <w:p w14:paraId="48880F52" w14:textId="77777777" w:rsidR="006F37C0" w:rsidRPr="00144465" w:rsidRDefault="006F37C0" w:rsidP="001D5B8A">
            <w:pPr>
              <w:tabs>
                <w:tab w:val="left" w:pos="567"/>
                <w:tab w:val="left" w:pos="3261"/>
              </w:tabs>
              <w:spacing w:after="0" w:line="240" w:lineRule="auto"/>
              <w:rPr>
                <w:rFonts w:ascii="Times New Roman" w:hAnsi="Times New Roman"/>
                <w:b/>
                <w:sz w:val="20"/>
                <w:lang w:val="lt-LT"/>
              </w:rPr>
            </w:pPr>
            <w:r w:rsidRPr="00144465">
              <w:rPr>
                <w:rFonts w:ascii="Times New Roman" w:hAnsi="Times New Roman"/>
                <w:b/>
                <w:sz w:val="20"/>
                <w:lang w:val="lt-LT"/>
              </w:rPr>
              <w:t>10 metų</w:t>
            </w:r>
          </w:p>
        </w:tc>
        <w:tc>
          <w:tcPr>
            <w:tcW w:w="992" w:type="dxa"/>
          </w:tcPr>
          <w:p w14:paraId="26C09368" w14:textId="77777777" w:rsidR="006F37C0" w:rsidRPr="00144465" w:rsidRDefault="006F37C0" w:rsidP="001D5B8A">
            <w:pPr>
              <w:tabs>
                <w:tab w:val="left" w:pos="567"/>
                <w:tab w:val="left" w:pos="3261"/>
              </w:tabs>
              <w:spacing w:after="0" w:line="240" w:lineRule="auto"/>
              <w:rPr>
                <w:rFonts w:ascii="Times New Roman" w:hAnsi="Times New Roman"/>
                <w:b/>
                <w:sz w:val="20"/>
                <w:lang w:val="lt-LT"/>
              </w:rPr>
            </w:pPr>
            <w:r w:rsidRPr="00144465">
              <w:rPr>
                <w:rFonts w:ascii="Times New Roman" w:hAnsi="Times New Roman"/>
                <w:b/>
                <w:sz w:val="20"/>
                <w:lang w:val="lt-LT"/>
              </w:rPr>
              <w:t>3 metai</w:t>
            </w:r>
          </w:p>
        </w:tc>
        <w:tc>
          <w:tcPr>
            <w:tcW w:w="850" w:type="dxa"/>
          </w:tcPr>
          <w:p w14:paraId="44E3D5B9" w14:textId="77777777" w:rsidR="006F37C0" w:rsidRPr="00144465" w:rsidRDefault="006F37C0" w:rsidP="001D5B8A">
            <w:pPr>
              <w:tabs>
                <w:tab w:val="left" w:pos="567"/>
                <w:tab w:val="left" w:pos="3261"/>
              </w:tabs>
              <w:spacing w:after="0" w:line="240" w:lineRule="auto"/>
              <w:rPr>
                <w:rFonts w:ascii="Times New Roman" w:hAnsi="Times New Roman"/>
                <w:b/>
                <w:sz w:val="20"/>
                <w:lang w:val="lt-LT"/>
              </w:rPr>
            </w:pPr>
            <w:r w:rsidRPr="00144465">
              <w:rPr>
                <w:rFonts w:ascii="Times New Roman" w:hAnsi="Times New Roman"/>
                <w:b/>
                <w:sz w:val="20"/>
                <w:lang w:val="lt-LT"/>
              </w:rPr>
              <w:t>5 metai</w:t>
            </w:r>
          </w:p>
        </w:tc>
        <w:tc>
          <w:tcPr>
            <w:tcW w:w="963" w:type="dxa"/>
          </w:tcPr>
          <w:p w14:paraId="738AE4FC" w14:textId="77777777" w:rsidR="006F37C0" w:rsidRPr="00144465" w:rsidRDefault="006F37C0" w:rsidP="001D5B8A">
            <w:pPr>
              <w:tabs>
                <w:tab w:val="left" w:pos="567"/>
                <w:tab w:val="left" w:pos="3261"/>
              </w:tabs>
              <w:spacing w:after="0" w:line="240" w:lineRule="auto"/>
              <w:rPr>
                <w:rFonts w:ascii="Times New Roman" w:hAnsi="Times New Roman"/>
                <w:b/>
                <w:sz w:val="20"/>
                <w:lang w:val="lt-LT"/>
              </w:rPr>
            </w:pPr>
            <w:r w:rsidRPr="00144465">
              <w:rPr>
                <w:rFonts w:ascii="Times New Roman" w:hAnsi="Times New Roman"/>
                <w:b/>
                <w:sz w:val="20"/>
                <w:lang w:val="lt-LT"/>
              </w:rPr>
              <w:t>10 metų</w:t>
            </w:r>
          </w:p>
        </w:tc>
      </w:tr>
      <w:tr w:rsidR="00E66214" w:rsidRPr="00144465" w14:paraId="4A32B3AD" w14:textId="77777777" w:rsidTr="003B38AE">
        <w:tc>
          <w:tcPr>
            <w:tcW w:w="2802" w:type="dxa"/>
            <w:gridSpan w:val="2"/>
          </w:tcPr>
          <w:p w14:paraId="5FC5E259" w14:textId="77777777" w:rsidR="006F37C0" w:rsidRPr="00144465" w:rsidRDefault="00984AF2" w:rsidP="001164A8">
            <w:pPr>
              <w:tabs>
                <w:tab w:val="left" w:pos="567"/>
                <w:tab w:val="left" w:pos="3261"/>
              </w:tabs>
              <w:spacing w:after="0" w:line="240" w:lineRule="auto"/>
              <w:rPr>
                <w:rFonts w:ascii="Times New Roman" w:hAnsi="Times New Roman"/>
                <w:sz w:val="20"/>
                <w:lang w:val="lt-LT"/>
              </w:rPr>
            </w:pPr>
            <w:r w:rsidRPr="00144465">
              <w:rPr>
                <w:rFonts w:ascii="Times New Roman" w:hAnsi="Times New Roman"/>
                <w:b/>
                <w:sz w:val="20"/>
                <w:lang w:val="lt-LT"/>
              </w:rPr>
              <w:t>Tiriamieji</w:t>
            </w:r>
          </w:p>
        </w:tc>
        <w:tc>
          <w:tcPr>
            <w:tcW w:w="992" w:type="dxa"/>
          </w:tcPr>
          <w:tbl>
            <w:tblPr>
              <w:tblW w:w="1026" w:type="dxa"/>
              <w:tblBorders>
                <w:top w:val="nil"/>
                <w:left w:val="nil"/>
                <w:bottom w:val="nil"/>
                <w:right w:val="nil"/>
              </w:tblBorders>
              <w:tblLayout w:type="fixed"/>
              <w:tblLook w:val="0000" w:firstRow="0" w:lastRow="0" w:firstColumn="0" w:lastColumn="0" w:noHBand="0" w:noVBand="0"/>
            </w:tblPr>
            <w:tblGrid>
              <w:gridCol w:w="1026"/>
            </w:tblGrid>
            <w:tr w:rsidR="00E66214" w:rsidRPr="00144465" w14:paraId="3E73B138" w14:textId="77777777" w:rsidTr="009203E3">
              <w:trPr>
                <w:trHeight w:val="220"/>
              </w:trPr>
              <w:tc>
                <w:tcPr>
                  <w:tcW w:w="1026" w:type="dxa"/>
                </w:tcPr>
                <w:p w14:paraId="458946F3" w14:textId="77777777" w:rsidR="006F37C0" w:rsidRPr="00144465" w:rsidRDefault="006F37C0" w:rsidP="006F37C0">
                  <w:pPr>
                    <w:tabs>
                      <w:tab w:val="left" w:pos="567"/>
                      <w:tab w:val="left" w:pos="3261"/>
                    </w:tabs>
                    <w:spacing w:after="0" w:line="240" w:lineRule="auto"/>
                    <w:rPr>
                      <w:rFonts w:ascii="Times New Roman" w:hAnsi="Times New Roman"/>
                      <w:sz w:val="20"/>
                      <w:szCs w:val="20"/>
                      <w:lang w:val="lt-LT" w:eastAsia="lt-LT"/>
                    </w:rPr>
                  </w:pPr>
                  <w:r w:rsidRPr="00144465">
                    <w:rPr>
                      <w:rFonts w:ascii="Times New Roman" w:hAnsi="Times New Roman"/>
                      <w:sz w:val="20"/>
                      <w:szCs w:val="20"/>
                      <w:lang w:val="lt-LT" w:eastAsia="lt-LT"/>
                    </w:rPr>
                    <w:t xml:space="preserve">N=128-150 </w:t>
                  </w:r>
                </w:p>
              </w:tc>
            </w:tr>
          </w:tbl>
          <w:p w14:paraId="77627C1E" w14:textId="77777777" w:rsidR="006F37C0" w:rsidRPr="00144465" w:rsidRDefault="006F37C0" w:rsidP="001164A8">
            <w:pPr>
              <w:tabs>
                <w:tab w:val="left" w:pos="567"/>
                <w:tab w:val="left" w:pos="3261"/>
              </w:tabs>
              <w:spacing w:after="0" w:line="240" w:lineRule="auto"/>
              <w:rPr>
                <w:rFonts w:ascii="Times New Roman" w:hAnsi="Times New Roman"/>
                <w:sz w:val="20"/>
                <w:lang w:val="lt-LT"/>
              </w:rPr>
            </w:pPr>
          </w:p>
        </w:tc>
        <w:tc>
          <w:tcPr>
            <w:tcW w:w="992" w:type="dxa"/>
          </w:tcPr>
          <w:p w14:paraId="184095BE" w14:textId="77777777" w:rsidR="006F37C0" w:rsidRPr="00144465" w:rsidRDefault="006F37C0" w:rsidP="001164A8">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16"/>
                <w:lang w:val="lt-LT"/>
              </w:rPr>
              <w:t xml:space="preserve">N=300 </w:t>
            </w:r>
          </w:p>
        </w:tc>
        <w:tc>
          <w:tcPr>
            <w:tcW w:w="992" w:type="dxa"/>
          </w:tcPr>
          <w:p w14:paraId="00BD63D5" w14:textId="77777777" w:rsidR="006F37C0" w:rsidRPr="00144465" w:rsidRDefault="006F37C0" w:rsidP="00001D1D">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16"/>
                <w:lang w:val="lt-LT"/>
              </w:rPr>
              <w:t xml:space="preserve">N=204-206 </w:t>
            </w:r>
          </w:p>
        </w:tc>
        <w:tc>
          <w:tcPr>
            <w:tcW w:w="993" w:type="dxa"/>
          </w:tcPr>
          <w:p w14:paraId="7CAB92A1" w14:textId="77777777" w:rsidR="006F37C0" w:rsidRPr="00144465" w:rsidRDefault="006F37C0" w:rsidP="00001D1D">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16"/>
                <w:lang w:val="lt-LT"/>
              </w:rPr>
              <w:t xml:space="preserve">N=28-39 </w:t>
            </w:r>
          </w:p>
        </w:tc>
        <w:tc>
          <w:tcPr>
            <w:tcW w:w="992" w:type="dxa"/>
          </w:tcPr>
          <w:p w14:paraId="5D2529CB" w14:textId="77777777" w:rsidR="006F37C0" w:rsidRPr="00144465" w:rsidRDefault="006F37C0" w:rsidP="00001D1D">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16"/>
                <w:lang w:val="lt-LT"/>
              </w:rPr>
              <w:t xml:space="preserve">N=292 </w:t>
            </w:r>
          </w:p>
        </w:tc>
        <w:tc>
          <w:tcPr>
            <w:tcW w:w="850" w:type="dxa"/>
          </w:tcPr>
          <w:p w14:paraId="75C12723" w14:textId="77777777" w:rsidR="006F37C0" w:rsidRPr="00144465" w:rsidRDefault="006F37C0" w:rsidP="00001D1D">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16"/>
                <w:lang w:val="lt-LT"/>
              </w:rPr>
              <w:t xml:space="preserve">N=237-238 </w:t>
            </w:r>
          </w:p>
        </w:tc>
        <w:tc>
          <w:tcPr>
            <w:tcW w:w="963" w:type="dxa"/>
          </w:tcPr>
          <w:p w14:paraId="0E07541E" w14:textId="77777777" w:rsidR="006F37C0" w:rsidRPr="00144465" w:rsidRDefault="006F37C0" w:rsidP="00001D1D">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16"/>
                <w:lang w:val="lt-LT"/>
              </w:rPr>
              <w:t xml:space="preserve">N=120-136 </w:t>
            </w:r>
          </w:p>
        </w:tc>
      </w:tr>
      <w:tr w:rsidR="00E66214" w:rsidRPr="00144465" w14:paraId="420A842D" w14:textId="77777777" w:rsidTr="00984AF2">
        <w:tc>
          <w:tcPr>
            <w:tcW w:w="2802" w:type="dxa"/>
            <w:gridSpan w:val="2"/>
          </w:tcPr>
          <w:p w14:paraId="1623D735" w14:textId="77777777" w:rsidR="00984AF2" w:rsidRPr="00144465" w:rsidDel="00984AF2" w:rsidRDefault="00984AF2" w:rsidP="001164A8">
            <w:pPr>
              <w:tabs>
                <w:tab w:val="left" w:pos="567"/>
                <w:tab w:val="left" w:pos="3261"/>
              </w:tabs>
              <w:spacing w:after="0" w:line="240" w:lineRule="auto"/>
              <w:rPr>
                <w:rFonts w:ascii="Times New Roman" w:hAnsi="Times New Roman"/>
                <w:b/>
                <w:sz w:val="20"/>
                <w:lang w:val="lt-LT"/>
              </w:rPr>
            </w:pPr>
            <w:r w:rsidRPr="00144465">
              <w:rPr>
                <w:rFonts w:ascii="Times New Roman" w:hAnsi="Times New Roman"/>
                <w:b/>
                <w:sz w:val="20"/>
                <w:lang w:val="lt-LT"/>
              </w:rPr>
              <w:t>Antikūnai</w:t>
            </w:r>
          </w:p>
        </w:tc>
        <w:tc>
          <w:tcPr>
            <w:tcW w:w="6774" w:type="dxa"/>
            <w:gridSpan w:val="7"/>
          </w:tcPr>
          <w:p w14:paraId="7803BA2F" w14:textId="77777777" w:rsidR="00984AF2" w:rsidRPr="00144465" w:rsidRDefault="00984AF2" w:rsidP="00984AF2">
            <w:pPr>
              <w:tabs>
                <w:tab w:val="left" w:pos="567"/>
                <w:tab w:val="left" w:pos="3261"/>
              </w:tabs>
              <w:spacing w:after="0" w:line="240" w:lineRule="auto"/>
              <w:jc w:val="center"/>
              <w:rPr>
                <w:rFonts w:ascii="Times New Roman" w:hAnsi="Times New Roman"/>
                <w:sz w:val="16"/>
                <w:lang w:val="lt-LT"/>
              </w:rPr>
            </w:pPr>
            <w:r w:rsidRPr="00144465">
              <w:rPr>
                <w:rFonts w:ascii="Times New Roman" w:hAnsi="Times New Roman"/>
                <w:sz w:val="16"/>
                <w:lang w:val="lt-LT"/>
              </w:rPr>
              <w:t>% serologinės apsauga / seropozityvumas</w:t>
            </w:r>
          </w:p>
        </w:tc>
      </w:tr>
      <w:tr w:rsidR="00E66214" w:rsidRPr="00144465" w14:paraId="0B0861E2" w14:textId="77777777" w:rsidTr="003B38AE">
        <w:tc>
          <w:tcPr>
            <w:tcW w:w="2802" w:type="dxa"/>
            <w:gridSpan w:val="2"/>
          </w:tcPr>
          <w:p w14:paraId="287D89CA" w14:textId="77777777" w:rsidR="006F37C0" w:rsidRPr="00144465" w:rsidRDefault="006F37C0" w:rsidP="001164A8">
            <w:pPr>
              <w:tabs>
                <w:tab w:val="left" w:pos="567"/>
                <w:tab w:val="left" w:pos="3261"/>
              </w:tabs>
              <w:spacing w:after="0" w:line="240" w:lineRule="auto"/>
              <w:rPr>
                <w:rFonts w:ascii="Times New Roman" w:hAnsi="Times New Roman"/>
                <w:sz w:val="20"/>
                <w:lang w:val="lt-LT"/>
              </w:rPr>
            </w:pPr>
            <w:r w:rsidRPr="00144465">
              <w:rPr>
                <w:rFonts w:ascii="Times New Roman" w:hAnsi="Times New Roman"/>
                <w:b/>
                <w:sz w:val="20"/>
                <w:lang w:val="lt-LT"/>
              </w:rPr>
              <w:t>Difterija</w:t>
            </w:r>
            <w:r w:rsidRPr="00144465">
              <w:rPr>
                <w:rFonts w:ascii="Times New Roman" w:hAnsi="Times New Roman"/>
                <w:sz w:val="20"/>
                <w:lang w:val="lt-LT"/>
              </w:rPr>
              <w:t xml:space="preserve"> (SN, TV/ml) ≥ 0</w:t>
            </w:r>
            <w:r w:rsidR="00984AF2" w:rsidRPr="00144465">
              <w:rPr>
                <w:rFonts w:ascii="Times New Roman" w:hAnsi="Times New Roman"/>
                <w:sz w:val="20"/>
                <w:lang w:val="lt-LT"/>
              </w:rPr>
              <w:t>,</w:t>
            </w:r>
            <w:r w:rsidRPr="00144465">
              <w:rPr>
                <w:rFonts w:ascii="Times New Roman" w:hAnsi="Times New Roman"/>
                <w:sz w:val="20"/>
                <w:lang w:val="lt-LT"/>
              </w:rPr>
              <w:t>1</w:t>
            </w:r>
          </w:p>
        </w:tc>
        <w:tc>
          <w:tcPr>
            <w:tcW w:w="992" w:type="dxa"/>
          </w:tcPr>
          <w:p w14:paraId="731BE33F" w14:textId="77777777" w:rsidR="006F37C0" w:rsidRPr="00144465" w:rsidRDefault="006F37C0" w:rsidP="001164A8">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16"/>
                <w:lang w:val="lt-LT"/>
              </w:rPr>
              <w:t>86</w:t>
            </w:r>
            <w:r w:rsidR="00984AF2" w:rsidRPr="00144465">
              <w:rPr>
                <w:rFonts w:ascii="Times New Roman" w:hAnsi="Times New Roman"/>
                <w:sz w:val="16"/>
                <w:lang w:val="lt-LT"/>
              </w:rPr>
              <w:t>,</w:t>
            </w:r>
            <w:r w:rsidRPr="00144465">
              <w:rPr>
                <w:rFonts w:ascii="Times New Roman" w:hAnsi="Times New Roman"/>
                <w:sz w:val="16"/>
                <w:lang w:val="lt-LT"/>
              </w:rPr>
              <w:t xml:space="preserve">0 </w:t>
            </w:r>
          </w:p>
        </w:tc>
        <w:tc>
          <w:tcPr>
            <w:tcW w:w="992" w:type="dxa"/>
          </w:tcPr>
          <w:p w14:paraId="0FE9D210" w14:textId="77777777" w:rsidR="006F37C0" w:rsidRPr="00144465" w:rsidRDefault="006F37C0" w:rsidP="00001D1D">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16"/>
                <w:lang w:val="lt-LT"/>
              </w:rPr>
              <w:t>97</w:t>
            </w:r>
            <w:r w:rsidR="00984AF2" w:rsidRPr="00144465">
              <w:rPr>
                <w:rFonts w:ascii="Times New Roman" w:hAnsi="Times New Roman"/>
                <w:sz w:val="16"/>
                <w:lang w:val="lt-LT"/>
              </w:rPr>
              <w:t>,</w:t>
            </w:r>
            <w:r w:rsidRPr="00144465">
              <w:rPr>
                <w:rFonts w:ascii="Times New Roman" w:hAnsi="Times New Roman"/>
                <w:sz w:val="16"/>
                <w:lang w:val="lt-LT"/>
              </w:rPr>
              <w:t xml:space="preserve">0 </w:t>
            </w:r>
          </w:p>
        </w:tc>
        <w:tc>
          <w:tcPr>
            <w:tcW w:w="992" w:type="dxa"/>
          </w:tcPr>
          <w:p w14:paraId="182C7220" w14:textId="77777777" w:rsidR="006F37C0" w:rsidRPr="00144465" w:rsidRDefault="006F37C0" w:rsidP="00001D1D">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16"/>
                <w:lang w:val="lt-LT"/>
              </w:rPr>
              <w:t>95</w:t>
            </w:r>
            <w:r w:rsidR="00984AF2" w:rsidRPr="00144465">
              <w:rPr>
                <w:rFonts w:ascii="Times New Roman" w:hAnsi="Times New Roman"/>
                <w:sz w:val="16"/>
                <w:lang w:val="lt-LT"/>
              </w:rPr>
              <w:t>,</w:t>
            </w:r>
            <w:r w:rsidRPr="00144465">
              <w:rPr>
                <w:rFonts w:ascii="Times New Roman" w:hAnsi="Times New Roman"/>
                <w:sz w:val="16"/>
                <w:lang w:val="lt-LT"/>
              </w:rPr>
              <w:t xml:space="preserve">1 </w:t>
            </w:r>
          </w:p>
        </w:tc>
        <w:tc>
          <w:tcPr>
            <w:tcW w:w="993" w:type="dxa"/>
          </w:tcPr>
          <w:p w14:paraId="7C2305F2" w14:textId="77777777" w:rsidR="006F37C0" w:rsidRPr="00144465" w:rsidRDefault="006F37C0" w:rsidP="00001D1D">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16"/>
                <w:lang w:val="lt-LT"/>
              </w:rPr>
              <w:t>94</w:t>
            </w:r>
            <w:r w:rsidR="00984AF2" w:rsidRPr="00144465">
              <w:rPr>
                <w:rFonts w:ascii="Times New Roman" w:hAnsi="Times New Roman"/>
                <w:sz w:val="16"/>
                <w:lang w:val="lt-LT"/>
              </w:rPr>
              <w:t>,</w:t>
            </w:r>
            <w:r w:rsidRPr="00144465">
              <w:rPr>
                <w:rFonts w:ascii="Times New Roman" w:hAnsi="Times New Roman"/>
                <w:sz w:val="16"/>
                <w:lang w:val="lt-LT"/>
              </w:rPr>
              <w:t xml:space="preserve">9 </w:t>
            </w:r>
          </w:p>
        </w:tc>
        <w:tc>
          <w:tcPr>
            <w:tcW w:w="992" w:type="dxa"/>
          </w:tcPr>
          <w:p w14:paraId="66A80A53" w14:textId="77777777" w:rsidR="006F37C0" w:rsidRPr="00144465" w:rsidRDefault="006F37C0" w:rsidP="00001D1D">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16"/>
                <w:lang w:val="lt-LT"/>
              </w:rPr>
              <w:t>81</w:t>
            </w:r>
            <w:r w:rsidR="00984AF2" w:rsidRPr="00144465">
              <w:rPr>
                <w:rFonts w:ascii="Times New Roman" w:hAnsi="Times New Roman"/>
                <w:sz w:val="16"/>
                <w:lang w:val="lt-LT"/>
              </w:rPr>
              <w:t>,</w:t>
            </w:r>
            <w:r w:rsidRPr="00144465">
              <w:rPr>
                <w:rFonts w:ascii="Times New Roman" w:hAnsi="Times New Roman"/>
                <w:sz w:val="16"/>
                <w:lang w:val="lt-LT"/>
              </w:rPr>
              <w:t xml:space="preserve">2 </w:t>
            </w:r>
          </w:p>
        </w:tc>
        <w:tc>
          <w:tcPr>
            <w:tcW w:w="850" w:type="dxa"/>
          </w:tcPr>
          <w:p w14:paraId="57A10444" w14:textId="77777777" w:rsidR="006F37C0" w:rsidRPr="00144465" w:rsidRDefault="006F37C0" w:rsidP="00001D1D">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16"/>
                <w:lang w:val="lt-LT"/>
              </w:rPr>
              <w:t>81</w:t>
            </w:r>
            <w:r w:rsidR="00984AF2" w:rsidRPr="00144465">
              <w:rPr>
                <w:rFonts w:ascii="Times New Roman" w:hAnsi="Times New Roman"/>
                <w:sz w:val="16"/>
                <w:lang w:val="lt-LT"/>
              </w:rPr>
              <w:t>,</w:t>
            </w:r>
            <w:r w:rsidRPr="00144465">
              <w:rPr>
                <w:rFonts w:ascii="Times New Roman" w:hAnsi="Times New Roman"/>
                <w:sz w:val="16"/>
                <w:lang w:val="lt-LT"/>
              </w:rPr>
              <w:t xml:space="preserve">1 </w:t>
            </w:r>
          </w:p>
        </w:tc>
        <w:tc>
          <w:tcPr>
            <w:tcW w:w="963" w:type="dxa"/>
          </w:tcPr>
          <w:p w14:paraId="572D970B" w14:textId="77777777" w:rsidR="006F37C0" w:rsidRPr="00144465" w:rsidRDefault="006F37C0" w:rsidP="00001D1D">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16"/>
                <w:lang w:val="lt-LT"/>
              </w:rPr>
              <w:t>84</w:t>
            </w:r>
            <w:r w:rsidR="00984AF2" w:rsidRPr="00144465">
              <w:rPr>
                <w:rFonts w:ascii="Times New Roman" w:hAnsi="Times New Roman"/>
                <w:sz w:val="16"/>
                <w:lang w:val="lt-LT"/>
              </w:rPr>
              <w:t>,</w:t>
            </w:r>
            <w:r w:rsidRPr="00144465">
              <w:rPr>
                <w:rFonts w:ascii="Times New Roman" w:hAnsi="Times New Roman"/>
                <w:sz w:val="16"/>
                <w:lang w:val="lt-LT"/>
              </w:rPr>
              <w:t xml:space="preserve">6 </w:t>
            </w:r>
          </w:p>
        </w:tc>
      </w:tr>
      <w:tr w:rsidR="00E66214" w:rsidRPr="00144465" w14:paraId="5F8E9399" w14:textId="77777777" w:rsidTr="003B38AE">
        <w:tc>
          <w:tcPr>
            <w:tcW w:w="2802" w:type="dxa"/>
            <w:gridSpan w:val="2"/>
          </w:tcPr>
          <w:p w14:paraId="5B9FC942" w14:textId="77777777" w:rsidR="006F37C0" w:rsidRPr="00144465" w:rsidRDefault="006F37C0" w:rsidP="001164A8">
            <w:pPr>
              <w:tabs>
                <w:tab w:val="left" w:pos="567"/>
                <w:tab w:val="left" w:pos="3261"/>
              </w:tabs>
              <w:spacing w:after="0" w:line="240" w:lineRule="auto"/>
              <w:jc w:val="right"/>
              <w:rPr>
                <w:rFonts w:ascii="Times New Roman" w:hAnsi="Times New Roman"/>
                <w:sz w:val="20"/>
                <w:lang w:val="lt-LT"/>
              </w:rPr>
            </w:pPr>
            <w:r w:rsidRPr="00144465">
              <w:rPr>
                <w:rFonts w:ascii="Times New Roman" w:hAnsi="Times New Roman"/>
                <w:sz w:val="20"/>
                <w:lang w:val="lt-LT"/>
              </w:rPr>
              <w:t>≥ 0.01</w:t>
            </w:r>
          </w:p>
        </w:tc>
        <w:tc>
          <w:tcPr>
            <w:tcW w:w="992" w:type="dxa"/>
          </w:tcPr>
          <w:p w14:paraId="1BF8BE9F" w14:textId="77777777" w:rsidR="006F37C0" w:rsidRPr="00144465" w:rsidRDefault="006F37C0" w:rsidP="001164A8">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16"/>
                <w:lang w:val="lt-LT"/>
              </w:rPr>
              <w:t xml:space="preserve">100 </w:t>
            </w:r>
          </w:p>
        </w:tc>
        <w:tc>
          <w:tcPr>
            <w:tcW w:w="992" w:type="dxa"/>
          </w:tcPr>
          <w:p w14:paraId="30B5A4D7" w14:textId="77777777" w:rsidR="006F37C0" w:rsidRPr="00144465" w:rsidRDefault="006F37C0" w:rsidP="00001D1D">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16"/>
                <w:lang w:val="lt-LT"/>
              </w:rPr>
              <w:t xml:space="preserve">100 </w:t>
            </w:r>
          </w:p>
        </w:tc>
        <w:tc>
          <w:tcPr>
            <w:tcW w:w="992" w:type="dxa"/>
          </w:tcPr>
          <w:p w14:paraId="4381A618" w14:textId="77777777" w:rsidR="006F37C0" w:rsidRPr="00144465" w:rsidRDefault="006F37C0" w:rsidP="00001D1D">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16"/>
                <w:lang w:val="lt-LT"/>
              </w:rPr>
              <w:t xml:space="preserve">100 </w:t>
            </w:r>
          </w:p>
        </w:tc>
        <w:tc>
          <w:tcPr>
            <w:tcW w:w="993" w:type="dxa"/>
          </w:tcPr>
          <w:p w14:paraId="5FCDC653" w14:textId="77777777" w:rsidR="006F37C0" w:rsidRPr="00144465" w:rsidRDefault="006F37C0" w:rsidP="00001D1D">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16"/>
                <w:lang w:val="lt-LT"/>
              </w:rPr>
              <w:t xml:space="preserve">100 </w:t>
            </w:r>
          </w:p>
        </w:tc>
        <w:tc>
          <w:tcPr>
            <w:tcW w:w="992" w:type="dxa"/>
          </w:tcPr>
          <w:p w14:paraId="743E55A9" w14:textId="77777777" w:rsidR="006F37C0" w:rsidRPr="00144465" w:rsidRDefault="006F37C0" w:rsidP="00001D1D">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16"/>
                <w:lang w:val="lt-LT"/>
              </w:rPr>
              <w:t>95</w:t>
            </w:r>
            <w:r w:rsidR="00984AF2" w:rsidRPr="00144465">
              <w:rPr>
                <w:rFonts w:ascii="Times New Roman" w:hAnsi="Times New Roman"/>
                <w:sz w:val="16"/>
                <w:lang w:val="lt-LT"/>
              </w:rPr>
              <w:t>,</w:t>
            </w:r>
            <w:r w:rsidRPr="00144465">
              <w:rPr>
                <w:rFonts w:ascii="Times New Roman" w:hAnsi="Times New Roman"/>
                <w:sz w:val="16"/>
                <w:lang w:val="lt-LT"/>
              </w:rPr>
              <w:t xml:space="preserve">2 </w:t>
            </w:r>
          </w:p>
        </w:tc>
        <w:tc>
          <w:tcPr>
            <w:tcW w:w="850" w:type="dxa"/>
          </w:tcPr>
          <w:p w14:paraId="166929BC" w14:textId="77777777" w:rsidR="006F37C0" w:rsidRPr="00144465" w:rsidRDefault="006F37C0" w:rsidP="00001D1D">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16"/>
                <w:lang w:val="lt-LT"/>
              </w:rPr>
              <w:t>93</w:t>
            </w:r>
            <w:r w:rsidR="00984AF2" w:rsidRPr="00144465">
              <w:rPr>
                <w:rFonts w:ascii="Times New Roman" w:hAnsi="Times New Roman"/>
                <w:sz w:val="16"/>
                <w:lang w:val="lt-LT"/>
              </w:rPr>
              <w:t>,</w:t>
            </w:r>
            <w:r w:rsidRPr="00144465">
              <w:rPr>
                <w:rFonts w:ascii="Times New Roman" w:hAnsi="Times New Roman"/>
                <w:sz w:val="16"/>
                <w:lang w:val="lt-LT"/>
              </w:rPr>
              <w:t xml:space="preserve">7 </w:t>
            </w:r>
          </w:p>
        </w:tc>
        <w:tc>
          <w:tcPr>
            <w:tcW w:w="963" w:type="dxa"/>
          </w:tcPr>
          <w:p w14:paraId="5B72D628" w14:textId="77777777" w:rsidR="006F37C0" w:rsidRPr="00144465" w:rsidRDefault="006F37C0" w:rsidP="00001D1D">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16"/>
                <w:lang w:val="lt-LT"/>
              </w:rPr>
              <w:t>99</w:t>
            </w:r>
            <w:r w:rsidR="00984AF2" w:rsidRPr="00144465">
              <w:rPr>
                <w:rFonts w:ascii="Times New Roman" w:hAnsi="Times New Roman"/>
                <w:sz w:val="16"/>
                <w:lang w:val="lt-LT"/>
              </w:rPr>
              <w:t>,</w:t>
            </w:r>
            <w:r w:rsidRPr="00144465">
              <w:rPr>
                <w:rFonts w:ascii="Times New Roman" w:hAnsi="Times New Roman"/>
                <w:sz w:val="16"/>
                <w:lang w:val="lt-LT"/>
              </w:rPr>
              <w:t xml:space="preserve">3 </w:t>
            </w:r>
          </w:p>
        </w:tc>
      </w:tr>
      <w:tr w:rsidR="00E66214" w:rsidRPr="00144465" w14:paraId="38E2EBAD" w14:textId="77777777" w:rsidTr="003B38AE">
        <w:tc>
          <w:tcPr>
            <w:tcW w:w="2802" w:type="dxa"/>
            <w:gridSpan w:val="2"/>
          </w:tcPr>
          <w:p w14:paraId="7BC130F7" w14:textId="77777777" w:rsidR="006F37C0" w:rsidRPr="00144465" w:rsidRDefault="006F37C0" w:rsidP="001164A8">
            <w:pPr>
              <w:tabs>
                <w:tab w:val="left" w:pos="567"/>
                <w:tab w:val="left" w:pos="3261"/>
              </w:tabs>
              <w:spacing w:after="0" w:line="240" w:lineRule="auto"/>
              <w:rPr>
                <w:rFonts w:ascii="Times New Roman" w:hAnsi="Times New Roman"/>
                <w:sz w:val="20"/>
                <w:lang w:val="lt-LT"/>
              </w:rPr>
            </w:pPr>
            <w:r w:rsidRPr="00144465">
              <w:rPr>
                <w:rFonts w:ascii="Times New Roman" w:hAnsi="Times New Roman"/>
                <w:b/>
                <w:sz w:val="20"/>
                <w:lang w:val="lt-LT"/>
              </w:rPr>
              <w:t>Stabligė</w:t>
            </w:r>
            <w:r w:rsidRPr="00144465">
              <w:rPr>
                <w:rFonts w:ascii="Times New Roman" w:hAnsi="Times New Roman"/>
                <w:sz w:val="20"/>
                <w:lang w:val="lt-LT"/>
              </w:rPr>
              <w:t xml:space="preserve"> (ELISA, TV/ml) ≥ 0,1</w:t>
            </w:r>
          </w:p>
        </w:tc>
        <w:tc>
          <w:tcPr>
            <w:tcW w:w="992" w:type="dxa"/>
          </w:tcPr>
          <w:p w14:paraId="3D807282" w14:textId="77777777" w:rsidR="006F37C0" w:rsidRPr="00144465" w:rsidRDefault="006F37C0" w:rsidP="00001D1D">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97,3</w:t>
            </w:r>
          </w:p>
        </w:tc>
        <w:tc>
          <w:tcPr>
            <w:tcW w:w="992" w:type="dxa"/>
          </w:tcPr>
          <w:p w14:paraId="03B5CBF5" w14:textId="77777777" w:rsidR="006F37C0" w:rsidRPr="00144465" w:rsidRDefault="006F37C0" w:rsidP="00001D1D">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100</w:t>
            </w:r>
          </w:p>
        </w:tc>
        <w:tc>
          <w:tcPr>
            <w:tcW w:w="992" w:type="dxa"/>
          </w:tcPr>
          <w:p w14:paraId="705E2A9A"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100</w:t>
            </w:r>
          </w:p>
        </w:tc>
        <w:tc>
          <w:tcPr>
            <w:tcW w:w="993" w:type="dxa"/>
          </w:tcPr>
          <w:p w14:paraId="6795436A"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100</w:t>
            </w:r>
          </w:p>
        </w:tc>
        <w:tc>
          <w:tcPr>
            <w:tcW w:w="992" w:type="dxa"/>
          </w:tcPr>
          <w:p w14:paraId="644821E2"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99,0</w:t>
            </w:r>
          </w:p>
        </w:tc>
        <w:tc>
          <w:tcPr>
            <w:tcW w:w="850" w:type="dxa"/>
          </w:tcPr>
          <w:p w14:paraId="3E48B5EA"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97,1</w:t>
            </w:r>
          </w:p>
        </w:tc>
        <w:tc>
          <w:tcPr>
            <w:tcW w:w="963" w:type="dxa"/>
          </w:tcPr>
          <w:p w14:paraId="0677B18C"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100</w:t>
            </w:r>
          </w:p>
        </w:tc>
      </w:tr>
      <w:tr w:rsidR="00E66214" w:rsidRPr="00144465" w14:paraId="66EE2E4E" w14:textId="77777777" w:rsidTr="003B38AE">
        <w:tc>
          <w:tcPr>
            <w:tcW w:w="2802" w:type="dxa"/>
            <w:gridSpan w:val="2"/>
          </w:tcPr>
          <w:p w14:paraId="74781EF1" w14:textId="77777777" w:rsidR="006F37C0" w:rsidRPr="00144465" w:rsidRDefault="006F37C0" w:rsidP="001164A8">
            <w:pPr>
              <w:tabs>
                <w:tab w:val="left" w:pos="567"/>
                <w:tab w:val="left" w:pos="3261"/>
              </w:tabs>
              <w:spacing w:after="0" w:line="240" w:lineRule="auto"/>
              <w:rPr>
                <w:rFonts w:ascii="Times New Roman" w:hAnsi="Times New Roman"/>
                <w:sz w:val="20"/>
                <w:lang w:val="lt-LT"/>
              </w:rPr>
            </w:pPr>
            <w:r w:rsidRPr="00144465">
              <w:rPr>
                <w:rFonts w:ascii="Times New Roman" w:hAnsi="Times New Roman"/>
                <w:b/>
                <w:sz w:val="20"/>
                <w:lang w:val="lt-LT"/>
              </w:rPr>
              <w:t>Kokliušas</w:t>
            </w:r>
            <w:r w:rsidRPr="00144465">
              <w:rPr>
                <w:rFonts w:ascii="Times New Roman" w:hAnsi="Times New Roman"/>
                <w:sz w:val="20"/>
                <w:lang w:val="lt-LT"/>
              </w:rPr>
              <w:t xml:space="preserve"> (ELISA, </w:t>
            </w:r>
            <w:r w:rsidR="00984AF2" w:rsidRPr="00144465">
              <w:rPr>
                <w:rFonts w:ascii="Times New Roman" w:hAnsi="Times New Roman"/>
                <w:sz w:val="20"/>
                <w:lang w:val="lt-LT"/>
              </w:rPr>
              <w:t>E</w:t>
            </w:r>
            <w:r w:rsidRPr="00144465">
              <w:rPr>
                <w:rFonts w:ascii="Times New Roman" w:hAnsi="Times New Roman"/>
                <w:sz w:val="20"/>
                <w:lang w:val="lt-LT"/>
              </w:rPr>
              <w:t>V/ml)</w:t>
            </w:r>
          </w:p>
        </w:tc>
        <w:tc>
          <w:tcPr>
            <w:tcW w:w="992" w:type="dxa"/>
          </w:tcPr>
          <w:p w14:paraId="3F47EE40" w14:textId="77777777" w:rsidR="006F37C0" w:rsidRPr="00144465" w:rsidRDefault="006F37C0" w:rsidP="00001D1D">
            <w:pPr>
              <w:tabs>
                <w:tab w:val="left" w:pos="567"/>
                <w:tab w:val="left" w:pos="3261"/>
              </w:tabs>
              <w:spacing w:after="0" w:line="240" w:lineRule="auto"/>
              <w:rPr>
                <w:rFonts w:ascii="Times New Roman" w:hAnsi="Times New Roman"/>
                <w:sz w:val="20"/>
                <w:lang w:val="lt-LT"/>
              </w:rPr>
            </w:pPr>
          </w:p>
        </w:tc>
        <w:tc>
          <w:tcPr>
            <w:tcW w:w="992" w:type="dxa"/>
          </w:tcPr>
          <w:p w14:paraId="458BD9E7" w14:textId="77777777" w:rsidR="006F37C0" w:rsidRPr="00144465" w:rsidRDefault="006F37C0" w:rsidP="00001D1D">
            <w:pPr>
              <w:tabs>
                <w:tab w:val="left" w:pos="567"/>
                <w:tab w:val="left" w:pos="3261"/>
              </w:tabs>
              <w:spacing w:after="0" w:line="240" w:lineRule="auto"/>
              <w:rPr>
                <w:rFonts w:ascii="Times New Roman" w:hAnsi="Times New Roman"/>
                <w:sz w:val="20"/>
                <w:lang w:val="lt-LT"/>
              </w:rPr>
            </w:pPr>
          </w:p>
        </w:tc>
        <w:tc>
          <w:tcPr>
            <w:tcW w:w="992" w:type="dxa"/>
          </w:tcPr>
          <w:p w14:paraId="213345CA"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p>
        </w:tc>
        <w:tc>
          <w:tcPr>
            <w:tcW w:w="993" w:type="dxa"/>
          </w:tcPr>
          <w:p w14:paraId="47092C2D"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p>
        </w:tc>
        <w:tc>
          <w:tcPr>
            <w:tcW w:w="992" w:type="dxa"/>
          </w:tcPr>
          <w:p w14:paraId="45F0935D"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p>
        </w:tc>
        <w:tc>
          <w:tcPr>
            <w:tcW w:w="850" w:type="dxa"/>
          </w:tcPr>
          <w:p w14:paraId="39522888"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p>
        </w:tc>
        <w:tc>
          <w:tcPr>
            <w:tcW w:w="963" w:type="dxa"/>
          </w:tcPr>
          <w:p w14:paraId="1FE9C9C4"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p>
        </w:tc>
      </w:tr>
      <w:tr w:rsidR="00E66214" w:rsidRPr="00144465" w14:paraId="0D142DB6" w14:textId="77777777" w:rsidTr="003B38AE">
        <w:tc>
          <w:tcPr>
            <w:tcW w:w="1401" w:type="dxa"/>
          </w:tcPr>
          <w:p w14:paraId="5A7358D3" w14:textId="77777777" w:rsidR="006F37C0" w:rsidRPr="00144465" w:rsidRDefault="006F37C0" w:rsidP="001164A8">
            <w:pPr>
              <w:tabs>
                <w:tab w:val="left" w:pos="567"/>
                <w:tab w:val="left" w:pos="3261"/>
              </w:tabs>
              <w:spacing w:after="0" w:line="240" w:lineRule="auto"/>
              <w:rPr>
                <w:rFonts w:ascii="Times New Roman" w:hAnsi="Times New Roman"/>
                <w:sz w:val="20"/>
                <w:lang w:val="lt-LT"/>
              </w:rPr>
            </w:pPr>
            <w:r w:rsidRPr="00144465">
              <w:rPr>
                <w:rFonts w:ascii="Times New Roman" w:hAnsi="Times New Roman"/>
                <w:b/>
                <w:sz w:val="20"/>
                <w:lang w:val="lt-LT"/>
              </w:rPr>
              <w:t>PT</w:t>
            </w:r>
          </w:p>
        </w:tc>
        <w:tc>
          <w:tcPr>
            <w:tcW w:w="1401" w:type="dxa"/>
            <w:vMerge w:val="restart"/>
          </w:tcPr>
          <w:p w14:paraId="16238579" w14:textId="77777777" w:rsidR="006F37C0" w:rsidRPr="00144465" w:rsidRDefault="005B2FDC" w:rsidP="00001D1D">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S</w:t>
            </w:r>
            <w:r w:rsidR="006F37C0" w:rsidRPr="00144465">
              <w:rPr>
                <w:rFonts w:ascii="Times New Roman" w:hAnsi="Times New Roman"/>
                <w:sz w:val="20"/>
                <w:lang w:val="lt-LT"/>
              </w:rPr>
              <w:t>eropozityvumas</w:t>
            </w:r>
            <w:r w:rsidRPr="00144465">
              <w:rPr>
                <w:rFonts w:ascii="Times New Roman" w:hAnsi="Times New Roman"/>
                <w:sz w:val="20"/>
                <w:vertAlign w:val="superscript"/>
                <w:lang w:val="lt-LT"/>
              </w:rPr>
              <w:t>4</w:t>
            </w:r>
          </w:p>
        </w:tc>
        <w:tc>
          <w:tcPr>
            <w:tcW w:w="992" w:type="dxa"/>
          </w:tcPr>
          <w:p w14:paraId="6BC43F3B" w14:textId="77777777" w:rsidR="006F37C0" w:rsidRPr="00144465" w:rsidRDefault="006F37C0" w:rsidP="00001D1D">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63,3</w:t>
            </w:r>
          </w:p>
        </w:tc>
        <w:tc>
          <w:tcPr>
            <w:tcW w:w="992" w:type="dxa"/>
          </w:tcPr>
          <w:p w14:paraId="62BAB730"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97,3</w:t>
            </w:r>
          </w:p>
        </w:tc>
        <w:tc>
          <w:tcPr>
            <w:tcW w:w="992" w:type="dxa"/>
          </w:tcPr>
          <w:p w14:paraId="301296E9"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85,4</w:t>
            </w:r>
          </w:p>
        </w:tc>
        <w:tc>
          <w:tcPr>
            <w:tcW w:w="993" w:type="dxa"/>
          </w:tcPr>
          <w:p w14:paraId="543446C1"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82,1</w:t>
            </w:r>
          </w:p>
        </w:tc>
        <w:tc>
          <w:tcPr>
            <w:tcW w:w="992" w:type="dxa"/>
          </w:tcPr>
          <w:p w14:paraId="748B3958"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94,2</w:t>
            </w:r>
          </w:p>
        </w:tc>
        <w:tc>
          <w:tcPr>
            <w:tcW w:w="850" w:type="dxa"/>
          </w:tcPr>
          <w:p w14:paraId="1C23E001"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89,1</w:t>
            </w:r>
          </w:p>
        </w:tc>
        <w:tc>
          <w:tcPr>
            <w:tcW w:w="963" w:type="dxa"/>
          </w:tcPr>
          <w:p w14:paraId="275543BB"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85,8</w:t>
            </w:r>
          </w:p>
        </w:tc>
      </w:tr>
      <w:tr w:rsidR="00E66214" w:rsidRPr="00144465" w14:paraId="607D0C31" w14:textId="77777777" w:rsidTr="003B38AE">
        <w:tc>
          <w:tcPr>
            <w:tcW w:w="1401" w:type="dxa"/>
          </w:tcPr>
          <w:p w14:paraId="5A2A4B40" w14:textId="77777777" w:rsidR="006F37C0" w:rsidRPr="00144465" w:rsidRDefault="006F37C0" w:rsidP="001164A8">
            <w:pPr>
              <w:tabs>
                <w:tab w:val="left" w:pos="567"/>
                <w:tab w:val="left" w:pos="3261"/>
              </w:tabs>
              <w:spacing w:after="0" w:line="240" w:lineRule="auto"/>
              <w:rPr>
                <w:rFonts w:ascii="Times New Roman" w:hAnsi="Times New Roman"/>
                <w:sz w:val="20"/>
                <w:lang w:val="lt-LT"/>
              </w:rPr>
            </w:pPr>
            <w:r w:rsidRPr="00144465">
              <w:rPr>
                <w:rFonts w:ascii="Times New Roman" w:hAnsi="Times New Roman"/>
                <w:b/>
                <w:sz w:val="20"/>
                <w:lang w:val="lt-LT"/>
              </w:rPr>
              <w:t>FHA</w:t>
            </w:r>
          </w:p>
        </w:tc>
        <w:tc>
          <w:tcPr>
            <w:tcW w:w="1401" w:type="dxa"/>
            <w:vMerge/>
          </w:tcPr>
          <w:p w14:paraId="2395AF91"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p>
        </w:tc>
        <w:tc>
          <w:tcPr>
            <w:tcW w:w="992" w:type="dxa"/>
          </w:tcPr>
          <w:p w14:paraId="407D14EF"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97,3</w:t>
            </w:r>
          </w:p>
        </w:tc>
        <w:tc>
          <w:tcPr>
            <w:tcW w:w="992" w:type="dxa"/>
          </w:tcPr>
          <w:p w14:paraId="1998E4B3"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100</w:t>
            </w:r>
          </w:p>
        </w:tc>
        <w:tc>
          <w:tcPr>
            <w:tcW w:w="992" w:type="dxa"/>
          </w:tcPr>
          <w:p w14:paraId="198A72A2"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99,5</w:t>
            </w:r>
          </w:p>
        </w:tc>
        <w:tc>
          <w:tcPr>
            <w:tcW w:w="993" w:type="dxa"/>
          </w:tcPr>
          <w:p w14:paraId="6F5C6EE4"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100</w:t>
            </w:r>
          </w:p>
        </w:tc>
        <w:tc>
          <w:tcPr>
            <w:tcW w:w="992" w:type="dxa"/>
          </w:tcPr>
          <w:p w14:paraId="481709F4"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99,3</w:t>
            </w:r>
          </w:p>
        </w:tc>
        <w:tc>
          <w:tcPr>
            <w:tcW w:w="850" w:type="dxa"/>
          </w:tcPr>
          <w:p w14:paraId="36E5A97C"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100</w:t>
            </w:r>
          </w:p>
        </w:tc>
        <w:tc>
          <w:tcPr>
            <w:tcW w:w="963" w:type="dxa"/>
          </w:tcPr>
          <w:p w14:paraId="23A3DDB4"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100</w:t>
            </w:r>
          </w:p>
        </w:tc>
      </w:tr>
      <w:tr w:rsidR="00E66214" w:rsidRPr="00144465" w14:paraId="5304F908" w14:textId="77777777" w:rsidTr="003B38AE">
        <w:tc>
          <w:tcPr>
            <w:tcW w:w="1401" w:type="dxa"/>
          </w:tcPr>
          <w:p w14:paraId="3849B0C8" w14:textId="77777777" w:rsidR="006F37C0" w:rsidRPr="00144465" w:rsidRDefault="006F37C0" w:rsidP="001164A8">
            <w:pPr>
              <w:tabs>
                <w:tab w:val="left" w:pos="567"/>
                <w:tab w:val="left" w:pos="3261"/>
              </w:tabs>
              <w:spacing w:after="0" w:line="240" w:lineRule="auto"/>
              <w:rPr>
                <w:rFonts w:ascii="Times New Roman" w:hAnsi="Times New Roman"/>
                <w:sz w:val="20"/>
                <w:lang w:val="lt-LT"/>
              </w:rPr>
            </w:pPr>
            <w:r w:rsidRPr="00144465">
              <w:rPr>
                <w:rFonts w:ascii="Times New Roman" w:hAnsi="Times New Roman"/>
                <w:b/>
                <w:sz w:val="20"/>
                <w:lang w:val="lt-LT"/>
              </w:rPr>
              <w:lastRenderedPageBreak/>
              <w:t>PRN</w:t>
            </w:r>
          </w:p>
        </w:tc>
        <w:tc>
          <w:tcPr>
            <w:tcW w:w="1401" w:type="dxa"/>
            <w:vMerge/>
          </w:tcPr>
          <w:p w14:paraId="7E0FC198"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p>
        </w:tc>
        <w:tc>
          <w:tcPr>
            <w:tcW w:w="992" w:type="dxa"/>
          </w:tcPr>
          <w:p w14:paraId="3D82D55C"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95,3</w:t>
            </w:r>
          </w:p>
        </w:tc>
        <w:tc>
          <w:tcPr>
            <w:tcW w:w="992" w:type="dxa"/>
          </w:tcPr>
          <w:p w14:paraId="5F400F0D"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99,7</w:t>
            </w:r>
          </w:p>
        </w:tc>
        <w:tc>
          <w:tcPr>
            <w:tcW w:w="992" w:type="dxa"/>
          </w:tcPr>
          <w:p w14:paraId="378E3D64"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98,5</w:t>
            </w:r>
          </w:p>
        </w:tc>
        <w:tc>
          <w:tcPr>
            <w:tcW w:w="993" w:type="dxa"/>
          </w:tcPr>
          <w:p w14:paraId="66D5ECBC"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100</w:t>
            </w:r>
          </w:p>
        </w:tc>
        <w:tc>
          <w:tcPr>
            <w:tcW w:w="992" w:type="dxa"/>
          </w:tcPr>
          <w:p w14:paraId="37E7C61C"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98,6</w:t>
            </w:r>
          </w:p>
        </w:tc>
        <w:tc>
          <w:tcPr>
            <w:tcW w:w="850" w:type="dxa"/>
          </w:tcPr>
          <w:p w14:paraId="51A7E388"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97,1</w:t>
            </w:r>
          </w:p>
        </w:tc>
        <w:tc>
          <w:tcPr>
            <w:tcW w:w="963" w:type="dxa"/>
          </w:tcPr>
          <w:p w14:paraId="30D0BD90"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99,3</w:t>
            </w:r>
          </w:p>
        </w:tc>
      </w:tr>
      <w:tr w:rsidR="001D5B8A" w:rsidRPr="00144465" w14:paraId="5ED16A2C" w14:textId="77777777" w:rsidTr="003B38AE">
        <w:tc>
          <w:tcPr>
            <w:tcW w:w="1401" w:type="dxa"/>
          </w:tcPr>
          <w:p w14:paraId="00D278D5" w14:textId="77777777" w:rsidR="006F37C0" w:rsidRPr="00144465" w:rsidRDefault="006F37C0" w:rsidP="001164A8">
            <w:pPr>
              <w:tabs>
                <w:tab w:val="left" w:pos="567"/>
                <w:tab w:val="left" w:pos="3261"/>
              </w:tabs>
              <w:spacing w:after="0" w:line="240" w:lineRule="auto"/>
              <w:rPr>
                <w:rFonts w:ascii="Times New Roman" w:hAnsi="Times New Roman"/>
                <w:sz w:val="20"/>
                <w:lang w:val="lt-LT"/>
              </w:rPr>
            </w:pPr>
            <w:r w:rsidRPr="00144465">
              <w:rPr>
                <w:rFonts w:ascii="Times New Roman" w:hAnsi="Times New Roman"/>
                <w:b/>
                <w:sz w:val="20"/>
                <w:lang w:val="lt-LT"/>
              </w:rPr>
              <w:t>FIM</w:t>
            </w:r>
          </w:p>
        </w:tc>
        <w:tc>
          <w:tcPr>
            <w:tcW w:w="1401" w:type="dxa"/>
            <w:vMerge/>
          </w:tcPr>
          <w:p w14:paraId="25723D73"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p>
        </w:tc>
        <w:tc>
          <w:tcPr>
            <w:tcW w:w="992" w:type="dxa"/>
          </w:tcPr>
          <w:p w14:paraId="2AAC35DA"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98,7</w:t>
            </w:r>
          </w:p>
        </w:tc>
        <w:tc>
          <w:tcPr>
            <w:tcW w:w="992" w:type="dxa"/>
          </w:tcPr>
          <w:p w14:paraId="2B9ABFB4"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98,3</w:t>
            </w:r>
          </w:p>
        </w:tc>
        <w:tc>
          <w:tcPr>
            <w:tcW w:w="992" w:type="dxa"/>
          </w:tcPr>
          <w:p w14:paraId="6AB933DE"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99,5</w:t>
            </w:r>
          </w:p>
        </w:tc>
        <w:tc>
          <w:tcPr>
            <w:tcW w:w="993" w:type="dxa"/>
          </w:tcPr>
          <w:p w14:paraId="5E07BB2D"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100</w:t>
            </w:r>
          </w:p>
        </w:tc>
        <w:tc>
          <w:tcPr>
            <w:tcW w:w="992" w:type="dxa"/>
          </w:tcPr>
          <w:p w14:paraId="69A4A8AD"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93,5</w:t>
            </w:r>
          </w:p>
        </w:tc>
        <w:tc>
          <w:tcPr>
            <w:tcW w:w="850" w:type="dxa"/>
          </w:tcPr>
          <w:p w14:paraId="6CE7F44C"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99,6</w:t>
            </w:r>
          </w:p>
        </w:tc>
        <w:tc>
          <w:tcPr>
            <w:tcW w:w="963" w:type="dxa"/>
          </w:tcPr>
          <w:p w14:paraId="199406B1" w14:textId="77777777" w:rsidR="006F37C0" w:rsidRPr="00144465" w:rsidRDefault="006F37C0" w:rsidP="001D5B8A">
            <w:pPr>
              <w:tabs>
                <w:tab w:val="left" w:pos="567"/>
                <w:tab w:val="left" w:pos="3261"/>
              </w:tabs>
              <w:spacing w:after="0" w:line="240" w:lineRule="auto"/>
              <w:rPr>
                <w:rFonts w:ascii="Times New Roman" w:hAnsi="Times New Roman"/>
                <w:sz w:val="20"/>
                <w:lang w:val="lt-LT"/>
              </w:rPr>
            </w:pPr>
            <w:r w:rsidRPr="00144465">
              <w:rPr>
                <w:rFonts w:ascii="Times New Roman" w:hAnsi="Times New Roman"/>
                <w:sz w:val="20"/>
                <w:lang w:val="lt-LT"/>
              </w:rPr>
              <w:t>98,5</w:t>
            </w:r>
          </w:p>
        </w:tc>
      </w:tr>
    </w:tbl>
    <w:p w14:paraId="7B232F9E" w14:textId="77777777" w:rsidR="00A34C84" w:rsidRPr="00144465" w:rsidRDefault="00984AF2" w:rsidP="003B38AE">
      <w:pPr>
        <w:spacing w:after="0" w:line="240" w:lineRule="auto"/>
        <w:rPr>
          <w:rFonts w:ascii="Times New Roman" w:hAnsi="Times New Roman"/>
          <w:sz w:val="18"/>
          <w:lang w:val="lt-LT"/>
        </w:rPr>
      </w:pPr>
      <w:r w:rsidRPr="00144465">
        <w:rPr>
          <w:rFonts w:ascii="Times New Roman" w:eastAsia="Times New Roman" w:hAnsi="Times New Roman"/>
          <w:sz w:val="18"/>
          <w:szCs w:val="18"/>
          <w:lang w:val="lt-LT"/>
        </w:rPr>
        <w:t xml:space="preserve">ELISA: </w:t>
      </w:r>
      <w:r w:rsidR="00120A2B" w:rsidRPr="00144465">
        <w:rPr>
          <w:rFonts w:ascii="Times New Roman" w:eastAsia="Times New Roman" w:hAnsi="Times New Roman"/>
          <w:sz w:val="18"/>
          <w:szCs w:val="18"/>
          <w:lang w:val="lt-LT"/>
        </w:rPr>
        <w:t xml:space="preserve">imunofermentinė analizė (angl. </w:t>
      </w:r>
      <w:r w:rsidR="00120A2B" w:rsidRPr="00144465">
        <w:rPr>
          <w:rFonts w:ascii="Times New Roman" w:eastAsia="Times New Roman" w:hAnsi="Times New Roman"/>
          <w:i/>
          <w:iCs/>
          <w:sz w:val="18"/>
          <w:szCs w:val="18"/>
          <w:lang w:val="lt-LT"/>
        </w:rPr>
        <w:t>Enzyme Linked Immunoassay</w:t>
      </w:r>
      <w:r w:rsidR="00120A2B" w:rsidRPr="00144465">
        <w:rPr>
          <w:rFonts w:ascii="Times New Roman" w:eastAsia="Times New Roman" w:hAnsi="Times New Roman"/>
          <w:sz w:val="18"/>
          <w:szCs w:val="18"/>
          <w:lang w:val="lt-LT"/>
        </w:rPr>
        <w:t>)</w:t>
      </w:r>
      <w:r w:rsidRPr="00144465">
        <w:rPr>
          <w:rFonts w:ascii="Times New Roman" w:eastAsia="Times New Roman" w:hAnsi="Times New Roman"/>
          <w:sz w:val="18"/>
          <w:szCs w:val="18"/>
          <w:lang w:val="lt-LT"/>
        </w:rPr>
        <w:t>; E</w:t>
      </w:r>
      <w:r w:rsidR="00120A2B" w:rsidRPr="00144465">
        <w:rPr>
          <w:rFonts w:ascii="Times New Roman" w:eastAsia="Times New Roman" w:hAnsi="Times New Roman"/>
          <w:sz w:val="18"/>
          <w:szCs w:val="18"/>
          <w:lang w:val="lt-LT"/>
        </w:rPr>
        <w:t>V</w:t>
      </w:r>
      <w:r w:rsidRPr="00144465">
        <w:rPr>
          <w:rFonts w:ascii="Times New Roman" w:eastAsia="Times New Roman" w:hAnsi="Times New Roman"/>
          <w:sz w:val="18"/>
          <w:szCs w:val="18"/>
          <w:lang w:val="lt-LT"/>
        </w:rPr>
        <w:t xml:space="preserve">: ELISA </w:t>
      </w:r>
      <w:r w:rsidR="00120A2B" w:rsidRPr="00144465">
        <w:rPr>
          <w:rFonts w:ascii="Times New Roman" w:eastAsia="Times New Roman" w:hAnsi="Times New Roman"/>
          <w:sz w:val="18"/>
          <w:szCs w:val="18"/>
          <w:lang w:val="lt-LT"/>
        </w:rPr>
        <w:t>vienetai</w:t>
      </w:r>
      <w:r w:rsidRPr="00144465">
        <w:rPr>
          <w:rFonts w:ascii="Times New Roman" w:eastAsia="Times New Roman" w:hAnsi="Times New Roman"/>
          <w:sz w:val="18"/>
          <w:szCs w:val="18"/>
          <w:lang w:val="lt-LT"/>
        </w:rPr>
        <w:t xml:space="preserve">; </w:t>
      </w:r>
      <w:r w:rsidR="00120A2B" w:rsidRPr="00144465">
        <w:rPr>
          <w:rFonts w:ascii="Times New Roman" w:eastAsia="Times New Roman" w:hAnsi="Times New Roman"/>
          <w:sz w:val="18"/>
          <w:szCs w:val="18"/>
          <w:lang w:val="lt-LT"/>
        </w:rPr>
        <w:t>TV</w:t>
      </w:r>
      <w:r w:rsidRPr="00144465">
        <w:rPr>
          <w:rFonts w:ascii="Times New Roman" w:eastAsia="Times New Roman" w:hAnsi="Times New Roman"/>
          <w:sz w:val="18"/>
          <w:szCs w:val="18"/>
          <w:lang w:val="lt-LT"/>
        </w:rPr>
        <w:t xml:space="preserve">: </w:t>
      </w:r>
      <w:r w:rsidR="00120A2B" w:rsidRPr="00144465">
        <w:rPr>
          <w:rFonts w:ascii="Times New Roman" w:eastAsia="Times New Roman" w:hAnsi="Times New Roman"/>
          <w:sz w:val="18"/>
          <w:szCs w:val="18"/>
          <w:lang w:val="lt-LT"/>
        </w:rPr>
        <w:t>tarptautiniai vienetai</w:t>
      </w:r>
      <w:r w:rsidRPr="00144465">
        <w:rPr>
          <w:rFonts w:ascii="Times New Roman" w:eastAsia="Times New Roman" w:hAnsi="Times New Roman"/>
          <w:sz w:val="18"/>
          <w:szCs w:val="18"/>
          <w:lang w:val="lt-LT"/>
        </w:rPr>
        <w:t>; N</w:t>
      </w:r>
      <w:r w:rsidR="00120A2B" w:rsidRPr="00144465">
        <w:rPr>
          <w:rFonts w:ascii="Times New Roman" w:eastAsia="Times New Roman" w:hAnsi="Times New Roman"/>
          <w:sz w:val="18"/>
          <w:szCs w:val="18"/>
          <w:lang w:val="lt-LT"/>
        </w:rPr>
        <w:t xml:space="preserve">: tiriamųjų, </w:t>
      </w:r>
      <w:r w:rsidR="00120A2B" w:rsidRPr="00144465">
        <w:rPr>
          <w:rFonts w:ascii="Times New Roman" w:hAnsi="Times New Roman"/>
          <w:sz w:val="18"/>
          <w:lang w:val="lt-LT"/>
        </w:rPr>
        <w:t xml:space="preserve">apie kuriuos </w:t>
      </w:r>
      <w:r w:rsidR="00120A2B" w:rsidRPr="00144465">
        <w:rPr>
          <w:rFonts w:ascii="Times New Roman" w:eastAsia="Times New Roman" w:hAnsi="Times New Roman"/>
          <w:sz w:val="18"/>
          <w:szCs w:val="18"/>
          <w:lang w:val="lt-LT"/>
        </w:rPr>
        <w:t>turima</w:t>
      </w:r>
      <w:r w:rsidR="00120A2B" w:rsidRPr="00144465">
        <w:rPr>
          <w:rFonts w:ascii="Times New Roman" w:hAnsi="Times New Roman"/>
          <w:sz w:val="18"/>
          <w:lang w:val="lt-LT"/>
        </w:rPr>
        <w:t xml:space="preserve"> duomenų, skaičius</w:t>
      </w:r>
      <w:r w:rsidR="00120A2B" w:rsidRPr="00144465">
        <w:rPr>
          <w:rFonts w:ascii="Times New Roman" w:eastAsia="Times New Roman" w:hAnsi="Times New Roman"/>
          <w:sz w:val="18"/>
          <w:szCs w:val="18"/>
          <w:lang w:val="lt-LT"/>
        </w:rPr>
        <w:t xml:space="preserve">; PPI: imunogeniškumas pagal protokolą (angl. </w:t>
      </w:r>
      <w:r w:rsidR="00120A2B" w:rsidRPr="00144465">
        <w:rPr>
          <w:rFonts w:ascii="Times New Roman" w:eastAsia="Times New Roman" w:hAnsi="Times New Roman"/>
          <w:i/>
          <w:iCs/>
          <w:sz w:val="18"/>
          <w:szCs w:val="18"/>
          <w:lang w:val="lt-LT"/>
        </w:rPr>
        <w:t>per protocol immunogenicity</w:t>
      </w:r>
      <w:r w:rsidR="00120A2B" w:rsidRPr="00144465">
        <w:rPr>
          <w:rFonts w:ascii="Times New Roman" w:eastAsia="Times New Roman" w:hAnsi="Times New Roman"/>
          <w:sz w:val="18"/>
          <w:szCs w:val="18"/>
          <w:lang w:val="lt-LT"/>
        </w:rPr>
        <w:t>)</w:t>
      </w:r>
      <w:r w:rsidRPr="00144465">
        <w:rPr>
          <w:rFonts w:ascii="Times New Roman" w:eastAsia="Times New Roman" w:hAnsi="Times New Roman"/>
          <w:sz w:val="18"/>
          <w:szCs w:val="18"/>
          <w:lang w:val="lt-LT"/>
        </w:rPr>
        <w:t>; SN:</w:t>
      </w:r>
      <w:r w:rsidRPr="00144465">
        <w:rPr>
          <w:rFonts w:ascii="Times New Roman" w:hAnsi="Times New Roman"/>
          <w:sz w:val="18"/>
          <w:lang w:val="lt-LT"/>
        </w:rPr>
        <w:t xml:space="preserve"> serologinė neutralizavimo reakcija</w:t>
      </w:r>
      <w:r w:rsidRPr="00144465">
        <w:rPr>
          <w:rFonts w:ascii="Times New Roman" w:eastAsia="Times New Roman" w:hAnsi="Times New Roman"/>
          <w:sz w:val="18"/>
          <w:szCs w:val="18"/>
          <w:lang w:val="lt-LT"/>
        </w:rPr>
        <w:t>;</w:t>
      </w:r>
    </w:p>
    <w:p w14:paraId="0FE6C0FB" w14:textId="77777777" w:rsidR="00984AF2" w:rsidRPr="00144465" w:rsidRDefault="00984AF2" w:rsidP="003B38AE">
      <w:pPr>
        <w:spacing w:after="0" w:line="240" w:lineRule="auto"/>
        <w:rPr>
          <w:rFonts w:ascii="Times New Roman" w:hAnsi="Times New Roman"/>
          <w:sz w:val="18"/>
          <w:lang w:val="lt-LT"/>
        </w:rPr>
      </w:pPr>
      <w:r w:rsidRPr="00144465">
        <w:rPr>
          <w:rFonts w:ascii="Times New Roman" w:hAnsi="Times New Roman"/>
          <w:sz w:val="18"/>
          <w:vertAlign w:val="superscript"/>
          <w:lang w:val="lt-LT"/>
        </w:rPr>
        <w:t xml:space="preserve">1 </w:t>
      </w:r>
      <w:r w:rsidR="00120A2B" w:rsidRPr="00144465">
        <w:rPr>
          <w:rFonts w:ascii="Times New Roman" w:hAnsi="Times New Roman"/>
          <w:sz w:val="18"/>
          <w:lang w:val="lt-LT"/>
        </w:rPr>
        <w:t xml:space="preserve">Tinkami tiriamieji asmenys, apie kuriuos </w:t>
      </w:r>
      <w:r w:rsidR="00120A2B" w:rsidRPr="00144465">
        <w:rPr>
          <w:rFonts w:ascii="Times New Roman" w:eastAsia="Times New Roman" w:hAnsi="Times New Roman"/>
          <w:sz w:val="18"/>
          <w:szCs w:val="18"/>
          <w:lang w:val="lt-LT"/>
        </w:rPr>
        <w:t>numatytu laiko tašku</w:t>
      </w:r>
      <w:r w:rsidR="00120A2B" w:rsidRPr="00144465">
        <w:rPr>
          <w:rFonts w:ascii="Times New Roman" w:hAnsi="Times New Roman"/>
          <w:sz w:val="18"/>
          <w:lang w:val="lt-LT"/>
        </w:rPr>
        <w:t xml:space="preserve"> gauta duomenų nors apie vieną </w:t>
      </w:r>
      <w:r w:rsidR="00120A2B" w:rsidRPr="00144465">
        <w:rPr>
          <w:rFonts w:ascii="Times New Roman" w:eastAsia="Times New Roman" w:hAnsi="Times New Roman"/>
          <w:sz w:val="18"/>
          <w:szCs w:val="18"/>
          <w:lang w:val="lt-LT"/>
        </w:rPr>
        <w:t>antikūną</w:t>
      </w:r>
      <w:r w:rsidR="00120A2B" w:rsidRPr="00144465">
        <w:rPr>
          <w:rFonts w:ascii="Times New Roman" w:hAnsi="Times New Roman"/>
          <w:sz w:val="18"/>
          <w:lang w:val="lt-LT"/>
        </w:rPr>
        <w:t>.</w:t>
      </w:r>
    </w:p>
    <w:p w14:paraId="228604F9" w14:textId="77777777" w:rsidR="00984AF2" w:rsidRPr="00144465" w:rsidRDefault="00984AF2" w:rsidP="00984AF2">
      <w:pPr>
        <w:spacing w:after="0" w:line="240" w:lineRule="auto"/>
        <w:ind w:left="850" w:hanging="850"/>
        <w:rPr>
          <w:rFonts w:ascii="Times New Roman" w:eastAsia="Times New Roman" w:hAnsi="Times New Roman"/>
          <w:iCs/>
          <w:sz w:val="18"/>
          <w:szCs w:val="18"/>
          <w:lang w:val="lt-LT"/>
        </w:rPr>
      </w:pPr>
      <w:r w:rsidRPr="00144465">
        <w:rPr>
          <w:rFonts w:ascii="Times New Roman" w:eastAsia="Times New Roman" w:hAnsi="Times New Roman"/>
          <w:iCs/>
          <w:sz w:val="18"/>
          <w:szCs w:val="18"/>
          <w:vertAlign w:val="superscript"/>
          <w:lang w:val="lt-LT"/>
        </w:rPr>
        <w:t xml:space="preserve">2 </w:t>
      </w:r>
      <w:r w:rsidRPr="00144465">
        <w:rPr>
          <w:rFonts w:ascii="Times New Roman" w:eastAsia="Times New Roman" w:hAnsi="Times New Roman"/>
          <w:iCs/>
          <w:sz w:val="18"/>
          <w:szCs w:val="18"/>
          <w:lang w:val="lt-LT"/>
        </w:rPr>
        <w:t>Tyrimas Td508 buvo atliktas Kanadoje, jame dalyvavo 4-6 metų vaikai.</w:t>
      </w:r>
    </w:p>
    <w:p w14:paraId="0A79893F" w14:textId="77777777" w:rsidR="00984AF2" w:rsidRPr="00144465" w:rsidRDefault="00984AF2" w:rsidP="00984AF2">
      <w:pPr>
        <w:spacing w:after="0" w:line="240" w:lineRule="auto"/>
        <w:ind w:left="850" w:hanging="850"/>
        <w:rPr>
          <w:rFonts w:ascii="Times New Roman" w:eastAsia="Times New Roman" w:hAnsi="Times New Roman"/>
          <w:sz w:val="18"/>
          <w:szCs w:val="18"/>
          <w:vertAlign w:val="superscript"/>
          <w:lang w:val="lt-LT"/>
        </w:rPr>
      </w:pPr>
      <w:r w:rsidRPr="00144465">
        <w:rPr>
          <w:rFonts w:ascii="Times New Roman" w:hAnsi="Times New Roman"/>
          <w:sz w:val="18"/>
          <w:vertAlign w:val="superscript"/>
          <w:lang w:val="lt-LT"/>
        </w:rPr>
        <w:t>3</w:t>
      </w:r>
      <w:r w:rsidRPr="00144465">
        <w:rPr>
          <w:rFonts w:ascii="Times New Roman" w:hAnsi="Times New Roman"/>
          <w:sz w:val="20"/>
          <w:lang w:val="lt-LT"/>
        </w:rPr>
        <w:t xml:space="preserve"> </w:t>
      </w:r>
      <w:r w:rsidRPr="00144465">
        <w:rPr>
          <w:rFonts w:ascii="Times New Roman" w:eastAsia="Times New Roman" w:hAnsi="Times New Roman"/>
          <w:iCs/>
          <w:sz w:val="18"/>
          <w:szCs w:val="18"/>
          <w:lang w:val="lt-LT"/>
        </w:rPr>
        <w:t>Tyrimas Td506 buvo atliktas Jungtinėse Amerikos Valstijose, jame dalyvavo 11-17 metų paaugliai ir 18-64 metų suaugusieji.</w:t>
      </w:r>
    </w:p>
    <w:p w14:paraId="7392DF9E" w14:textId="77777777" w:rsidR="00984AF2" w:rsidRPr="00144465" w:rsidRDefault="00984AF2" w:rsidP="0014329C">
      <w:pPr>
        <w:spacing w:after="0" w:line="240" w:lineRule="auto"/>
        <w:rPr>
          <w:rFonts w:ascii="Times New Roman" w:hAnsi="Times New Roman"/>
          <w:lang w:val="lt-LT"/>
        </w:rPr>
      </w:pPr>
      <w:r w:rsidRPr="00144465">
        <w:rPr>
          <w:rFonts w:ascii="Times New Roman" w:eastAsia="Times New Roman" w:hAnsi="Times New Roman"/>
          <w:sz w:val="18"/>
          <w:szCs w:val="18"/>
          <w:vertAlign w:val="superscript"/>
          <w:lang w:val="lt-LT"/>
        </w:rPr>
        <w:t xml:space="preserve">4 </w:t>
      </w:r>
      <w:r w:rsidR="00120A2B" w:rsidRPr="00144465">
        <w:rPr>
          <w:rFonts w:ascii="Times New Roman" w:eastAsia="Times New Roman" w:hAnsi="Times New Roman"/>
          <w:sz w:val="18"/>
          <w:szCs w:val="18"/>
          <w:lang w:val="lt-LT"/>
        </w:rPr>
        <w:t>Procentinė</w:t>
      </w:r>
      <w:r w:rsidR="00120A2B" w:rsidRPr="00144465">
        <w:rPr>
          <w:rFonts w:ascii="Times New Roman" w:hAnsi="Times New Roman"/>
          <w:sz w:val="18"/>
          <w:lang w:val="lt-LT"/>
        </w:rPr>
        <w:t xml:space="preserve"> dalis </w:t>
      </w:r>
      <w:r w:rsidR="00120A2B" w:rsidRPr="00144465">
        <w:rPr>
          <w:rFonts w:ascii="Times New Roman" w:eastAsia="Times New Roman" w:hAnsi="Times New Roman"/>
          <w:sz w:val="18"/>
          <w:szCs w:val="18"/>
          <w:lang w:val="lt-LT"/>
        </w:rPr>
        <w:t>tiriamųjų asmenų</w:t>
      </w:r>
      <w:r w:rsidR="00120A2B" w:rsidRPr="00144465">
        <w:rPr>
          <w:rFonts w:ascii="Times New Roman" w:hAnsi="Times New Roman"/>
          <w:sz w:val="18"/>
          <w:lang w:val="lt-LT"/>
        </w:rPr>
        <w:t xml:space="preserve">, kuriems rasta </w:t>
      </w:r>
      <w:r w:rsidRPr="00144465">
        <w:rPr>
          <w:rFonts w:ascii="Times New Roman" w:hAnsi="Times New Roman"/>
          <w:sz w:val="18"/>
          <w:lang w:val="lt-LT"/>
        </w:rPr>
        <w:t>≥</w:t>
      </w:r>
      <w:r w:rsidR="00120A2B" w:rsidRPr="00144465">
        <w:rPr>
          <w:rFonts w:ascii="Times New Roman" w:hAnsi="Times New Roman"/>
          <w:sz w:val="18"/>
          <w:lang w:val="lt-LT"/>
        </w:rPr>
        <w:t> </w:t>
      </w:r>
      <w:r w:rsidRPr="00144465">
        <w:rPr>
          <w:rFonts w:ascii="Times New Roman" w:eastAsia="Times New Roman" w:hAnsi="Times New Roman"/>
          <w:sz w:val="18"/>
          <w:szCs w:val="18"/>
          <w:lang w:val="lt-LT"/>
        </w:rPr>
        <w:t>5</w:t>
      </w:r>
      <w:r w:rsidR="00120A2B" w:rsidRPr="00144465">
        <w:rPr>
          <w:rFonts w:ascii="Times New Roman" w:eastAsia="Times New Roman" w:hAnsi="Times New Roman"/>
          <w:sz w:val="18"/>
          <w:szCs w:val="18"/>
          <w:lang w:val="lt-LT"/>
        </w:rPr>
        <w:t> </w:t>
      </w:r>
      <w:r w:rsidRPr="00144465">
        <w:rPr>
          <w:rFonts w:ascii="Times New Roman" w:eastAsia="Times New Roman" w:hAnsi="Times New Roman"/>
          <w:sz w:val="18"/>
          <w:szCs w:val="18"/>
          <w:lang w:val="lt-LT"/>
        </w:rPr>
        <w:t>E</w:t>
      </w:r>
      <w:r w:rsidR="00120A2B" w:rsidRPr="00144465">
        <w:rPr>
          <w:rFonts w:ascii="Times New Roman" w:eastAsia="Times New Roman" w:hAnsi="Times New Roman"/>
          <w:sz w:val="18"/>
          <w:szCs w:val="18"/>
          <w:lang w:val="lt-LT"/>
        </w:rPr>
        <w:t>V</w:t>
      </w:r>
      <w:r w:rsidRPr="00144465">
        <w:rPr>
          <w:rFonts w:ascii="Times New Roman" w:hAnsi="Times New Roman"/>
          <w:sz w:val="18"/>
          <w:lang w:val="lt-LT"/>
        </w:rPr>
        <w:t>/m</w:t>
      </w:r>
      <w:r w:rsidR="00120A2B" w:rsidRPr="00144465">
        <w:rPr>
          <w:rFonts w:ascii="Times New Roman" w:hAnsi="Times New Roman"/>
          <w:sz w:val="18"/>
          <w:lang w:val="lt-LT"/>
        </w:rPr>
        <w:t>l</w:t>
      </w:r>
      <w:r w:rsidRPr="00144465">
        <w:rPr>
          <w:rFonts w:ascii="Times New Roman" w:hAnsi="Times New Roman"/>
          <w:sz w:val="18"/>
          <w:lang w:val="lt-LT"/>
        </w:rPr>
        <w:t xml:space="preserve"> </w:t>
      </w:r>
      <w:r w:rsidR="00120A2B" w:rsidRPr="00144465">
        <w:rPr>
          <w:rFonts w:ascii="Times New Roman" w:eastAsia="Times New Roman" w:hAnsi="Times New Roman"/>
          <w:sz w:val="18"/>
          <w:szCs w:val="18"/>
          <w:lang w:val="lt-LT"/>
        </w:rPr>
        <w:t xml:space="preserve">vertinant </w:t>
      </w:r>
      <w:r w:rsidRPr="00144465">
        <w:rPr>
          <w:rFonts w:ascii="Times New Roman" w:hAnsi="Times New Roman"/>
          <w:sz w:val="18"/>
          <w:lang w:val="lt-LT"/>
        </w:rPr>
        <w:t xml:space="preserve">PT, </w:t>
      </w:r>
      <w:r w:rsidRPr="00144465">
        <w:rPr>
          <w:rFonts w:ascii="Times New Roman" w:eastAsia="Times New Roman" w:hAnsi="Times New Roman"/>
          <w:sz w:val="18"/>
          <w:szCs w:val="18"/>
          <w:lang w:val="lt-LT"/>
        </w:rPr>
        <w:t>≥</w:t>
      </w:r>
      <w:r w:rsidR="00120A2B" w:rsidRPr="00144465">
        <w:rPr>
          <w:rFonts w:ascii="Times New Roman" w:eastAsia="Times New Roman" w:hAnsi="Times New Roman"/>
          <w:sz w:val="18"/>
          <w:szCs w:val="18"/>
          <w:lang w:val="lt-LT"/>
        </w:rPr>
        <w:t> </w:t>
      </w:r>
      <w:r w:rsidRPr="00144465">
        <w:rPr>
          <w:rFonts w:ascii="Times New Roman" w:eastAsia="Times New Roman" w:hAnsi="Times New Roman"/>
          <w:sz w:val="18"/>
          <w:szCs w:val="18"/>
          <w:lang w:val="lt-LT"/>
        </w:rPr>
        <w:t>3</w:t>
      </w:r>
      <w:r w:rsidR="00B22EF9" w:rsidRPr="00144465">
        <w:rPr>
          <w:rFonts w:ascii="Times New Roman" w:eastAsia="Times New Roman" w:hAnsi="Times New Roman"/>
          <w:sz w:val="18"/>
          <w:szCs w:val="18"/>
          <w:lang w:val="lt-LT"/>
        </w:rPr>
        <w:t xml:space="preserve"> EV/ml</w:t>
      </w:r>
      <w:r w:rsidRPr="00144465">
        <w:rPr>
          <w:rFonts w:ascii="Times New Roman" w:eastAsia="Times New Roman" w:hAnsi="Times New Roman"/>
          <w:sz w:val="18"/>
          <w:szCs w:val="18"/>
          <w:lang w:val="lt-LT"/>
        </w:rPr>
        <w:t xml:space="preserve"> </w:t>
      </w:r>
      <w:r w:rsidR="00120A2B" w:rsidRPr="00144465">
        <w:rPr>
          <w:rFonts w:ascii="Times New Roman" w:eastAsia="Times New Roman" w:hAnsi="Times New Roman"/>
          <w:sz w:val="18"/>
          <w:szCs w:val="18"/>
          <w:lang w:val="lt-LT"/>
        </w:rPr>
        <w:t>vertinant</w:t>
      </w:r>
      <w:r w:rsidRPr="00144465">
        <w:rPr>
          <w:rFonts w:ascii="Times New Roman" w:eastAsia="Times New Roman" w:hAnsi="Times New Roman"/>
          <w:sz w:val="18"/>
          <w:szCs w:val="18"/>
          <w:lang w:val="lt-LT"/>
        </w:rPr>
        <w:t xml:space="preserve"> </w:t>
      </w:r>
      <w:r w:rsidRPr="00144465">
        <w:rPr>
          <w:rFonts w:ascii="Times New Roman" w:hAnsi="Times New Roman"/>
          <w:sz w:val="18"/>
          <w:lang w:val="lt-LT"/>
        </w:rPr>
        <w:t xml:space="preserve">FHA </w:t>
      </w:r>
      <w:r w:rsidR="00120A2B" w:rsidRPr="00144465">
        <w:rPr>
          <w:rFonts w:ascii="Times New Roman" w:hAnsi="Times New Roman"/>
          <w:sz w:val="18"/>
          <w:lang w:val="lt-LT"/>
        </w:rPr>
        <w:t>ir</w:t>
      </w:r>
      <w:r w:rsidRPr="00144465">
        <w:rPr>
          <w:rFonts w:ascii="Times New Roman" w:hAnsi="Times New Roman"/>
          <w:sz w:val="18"/>
          <w:lang w:val="lt-LT"/>
        </w:rPr>
        <w:t xml:space="preserve"> PRN</w:t>
      </w:r>
      <w:r w:rsidR="00120A2B" w:rsidRPr="00144465">
        <w:rPr>
          <w:rFonts w:ascii="Times New Roman" w:hAnsi="Times New Roman"/>
          <w:sz w:val="18"/>
          <w:lang w:val="lt-LT"/>
        </w:rPr>
        <w:t xml:space="preserve"> bei</w:t>
      </w:r>
      <w:r w:rsidRPr="00144465">
        <w:rPr>
          <w:rFonts w:ascii="Times New Roman" w:hAnsi="Times New Roman"/>
          <w:sz w:val="18"/>
          <w:lang w:val="lt-LT"/>
        </w:rPr>
        <w:t xml:space="preserve"> ≥</w:t>
      </w:r>
      <w:r w:rsidR="00120A2B" w:rsidRPr="00144465">
        <w:rPr>
          <w:rFonts w:ascii="Times New Roman" w:hAnsi="Times New Roman"/>
          <w:sz w:val="18"/>
          <w:lang w:val="lt-LT"/>
        </w:rPr>
        <w:t> </w:t>
      </w:r>
      <w:r w:rsidRPr="00144465">
        <w:rPr>
          <w:rFonts w:ascii="Times New Roman" w:hAnsi="Times New Roman"/>
          <w:sz w:val="18"/>
          <w:lang w:val="lt-LT"/>
        </w:rPr>
        <w:t xml:space="preserve">17 </w:t>
      </w:r>
      <w:r w:rsidRPr="00144465">
        <w:rPr>
          <w:rFonts w:ascii="Times New Roman" w:eastAsia="Times New Roman" w:hAnsi="Times New Roman"/>
          <w:sz w:val="18"/>
          <w:szCs w:val="18"/>
          <w:lang w:val="lt-LT"/>
        </w:rPr>
        <w:t>E</w:t>
      </w:r>
      <w:r w:rsidR="00120A2B" w:rsidRPr="00144465">
        <w:rPr>
          <w:rFonts w:ascii="Times New Roman" w:eastAsia="Times New Roman" w:hAnsi="Times New Roman"/>
          <w:sz w:val="18"/>
          <w:szCs w:val="18"/>
          <w:lang w:val="lt-LT"/>
        </w:rPr>
        <w:t>V</w:t>
      </w:r>
      <w:r w:rsidR="00120A2B" w:rsidRPr="00144465">
        <w:rPr>
          <w:rFonts w:ascii="Times New Roman" w:hAnsi="Times New Roman"/>
          <w:sz w:val="18"/>
          <w:lang w:val="lt-LT"/>
        </w:rPr>
        <w:t xml:space="preserve">/ml </w:t>
      </w:r>
      <w:r w:rsidR="00120A2B" w:rsidRPr="00144465">
        <w:rPr>
          <w:rFonts w:ascii="Times New Roman" w:eastAsia="Times New Roman" w:hAnsi="Times New Roman"/>
          <w:sz w:val="18"/>
          <w:szCs w:val="18"/>
          <w:lang w:val="lt-LT"/>
        </w:rPr>
        <w:t xml:space="preserve">vertinant </w:t>
      </w:r>
      <w:r w:rsidRPr="00144465">
        <w:rPr>
          <w:rFonts w:ascii="Times New Roman" w:hAnsi="Times New Roman"/>
          <w:sz w:val="18"/>
          <w:lang w:val="lt-LT"/>
        </w:rPr>
        <w:t xml:space="preserve">FIM </w:t>
      </w:r>
      <w:r w:rsidR="00120A2B" w:rsidRPr="00144465">
        <w:rPr>
          <w:rFonts w:ascii="Times New Roman" w:hAnsi="Times New Roman"/>
          <w:sz w:val="18"/>
          <w:lang w:val="lt-LT"/>
        </w:rPr>
        <w:t>3</w:t>
      </w:r>
      <w:r w:rsidR="00120A2B" w:rsidRPr="00144465">
        <w:rPr>
          <w:rFonts w:ascii="Times New Roman" w:eastAsia="Times New Roman" w:hAnsi="Times New Roman"/>
          <w:sz w:val="18"/>
          <w:szCs w:val="18"/>
          <w:lang w:val="lt-LT"/>
        </w:rPr>
        <w:t> </w:t>
      </w:r>
      <w:r w:rsidR="00120A2B" w:rsidRPr="00144465">
        <w:rPr>
          <w:rFonts w:ascii="Times New Roman" w:hAnsi="Times New Roman"/>
          <w:sz w:val="18"/>
          <w:lang w:val="lt-LT"/>
        </w:rPr>
        <w:t>metų stebėjimo</w:t>
      </w:r>
      <w:r w:rsidR="00120A2B" w:rsidRPr="00144465">
        <w:rPr>
          <w:rFonts w:ascii="Times New Roman" w:eastAsia="Times New Roman" w:hAnsi="Times New Roman"/>
          <w:sz w:val="18"/>
          <w:szCs w:val="18"/>
          <w:lang w:val="lt-LT"/>
        </w:rPr>
        <w:t xml:space="preserve"> laikotarpiu</w:t>
      </w:r>
      <w:r w:rsidRPr="00144465">
        <w:rPr>
          <w:rFonts w:ascii="Times New Roman" w:hAnsi="Times New Roman"/>
          <w:sz w:val="18"/>
          <w:lang w:val="lt-LT"/>
        </w:rPr>
        <w:t>; ≥</w:t>
      </w:r>
      <w:r w:rsidR="00120A2B" w:rsidRPr="00144465">
        <w:rPr>
          <w:rFonts w:ascii="Times New Roman" w:hAnsi="Times New Roman"/>
          <w:sz w:val="18"/>
          <w:lang w:val="lt-LT"/>
        </w:rPr>
        <w:t> </w:t>
      </w:r>
      <w:r w:rsidRPr="00144465">
        <w:rPr>
          <w:rFonts w:ascii="Times New Roman" w:hAnsi="Times New Roman"/>
          <w:sz w:val="18"/>
          <w:lang w:val="lt-LT"/>
        </w:rPr>
        <w:t>4</w:t>
      </w:r>
      <w:r w:rsidRPr="00144465">
        <w:rPr>
          <w:rFonts w:ascii="Times New Roman" w:eastAsia="Times New Roman" w:hAnsi="Times New Roman"/>
          <w:sz w:val="18"/>
          <w:szCs w:val="18"/>
          <w:lang w:val="lt-LT"/>
        </w:rPr>
        <w:t xml:space="preserve"> E</w:t>
      </w:r>
      <w:r w:rsidR="00120A2B" w:rsidRPr="00144465">
        <w:rPr>
          <w:rFonts w:ascii="Times New Roman" w:eastAsia="Times New Roman" w:hAnsi="Times New Roman"/>
          <w:sz w:val="18"/>
          <w:szCs w:val="18"/>
          <w:lang w:val="lt-LT"/>
        </w:rPr>
        <w:t>V</w:t>
      </w:r>
      <w:r w:rsidRPr="00144465">
        <w:rPr>
          <w:rFonts w:ascii="Times New Roman" w:hAnsi="Times New Roman"/>
          <w:sz w:val="18"/>
          <w:lang w:val="lt-LT"/>
        </w:rPr>
        <w:t>/m</w:t>
      </w:r>
      <w:r w:rsidR="00120A2B" w:rsidRPr="00144465">
        <w:rPr>
          <w:rFonts w:ascii="Times New Roman" w:hAnsi="Times New Roman"/>
          <w:sz w:val="18"/>
          <w:lang w:val="lt-LT"/>
        </w:rPr>
        <w:t xml:space="preserve">l </w:t>
      </w:r>
      <w:r w:rsidR="00120A2B" w:rsidRPr="00144465">
        <w:rPr>
          <w:rFonts w:ascii="Times New Roman" w:eastAsia="Times New Roman" w:hAnsi="Times New Roman"/>
          <w:sz w:val="18"/>
          <w:szCs w:val="18"/>
          <w:lang w:val="lt-LT"/>
        </w:rPr>
        <w:t xml:space="preserve">vertinant </w:t>
      </w:r>
      <w:r w:rsidRPr="00144465">
        <w:rPr>
          <w:rFonts w:ascii="Times New Roman" w:hAnsi="Times New Roman"/>
          <w:sz w:val="18"/>
          <w:lang w:val="lt-LT"/>
        </w:rPr>
        <w:t>PT,</w:t>
      </w:r>
      <w:r w:rsidRPr="00144465">
        <w:rPr>
          <w:rFonts w:ascii="Times New Roman" w:hAnsi="Times New Roman"/>
          <w:sz w:val="20"/>
          <w:lang w:val="lt-LT"/>
        </w:rPr>
        <w:t xml:space="preserve"> </w:t>
      </w:r>
      <w:r w:rsidRPr="00144465">
        <w:rPr>
          <w:rFonts w:ascii="Times New Roman" w:eastAsia="Times New Roman" w:hAnsi="Times New Roman"/>
          <w:sz w:val="18"/>
          <w:szCs w:val="18"/>
          <w:lang w:val="lt-LT"/>
        </w:rPr>
        <w:t xml:space="preserve">PRN </w:t>
      </w:r>
      <w:r w:rsidR="00120A2B" w:rsidRPr="00144465">
        <w:rPr>
          <w:rFonts w:ascii="Times New Roman" w:eastAsia="Times New Roman" w:hAnsi="Times New Roman"/>
          <w:sz w:val="18"/>
          <w:szCs w:val="18"/>
          <w:lang w:val="lt-LT"/>
        </w:rPr>
        <w:t>ir</w:t>
      </w:r>
      <w:r w:rsidRPr="00144465">
        <w:rPr>
          <w:rFonts w:ascii="Times New Roman" w:eastAsia="Times New Roman" w:hAnsi="Times New Roman"/>
          <w:sz w:val="18"/>
          <w:szCs w:val="18"/>
          <w:lang w:val="lt-LT"/>
        </w:rPr>
        <w:t xml:space="preserve"> </w:t>
      </w:r>
      <w:r w:rsidRPr="00144465">
        <w:rPr>
          <w:rFonts w:ascii="Times New Roman" w:hAnsi="Times New Roman"/>
          <w:sz w:val="18"/>
          <w:lang w:val="lt-LT"/>
        </w:rPr>
        <w:t>FIM</w:t>
      </w:r>
      <w:r w:rsidR="00120A2B" w:rsidRPr="00144465">
        <w:rPr>
          <w:rFonts w:ascii="Times New Roman" w:hAnsi="Times New Roman"/>
          <w:sz w:val="18"/>
          <w:lang w:val="lt-LT"/>
        </w:rPr>
        <w:t xml:space="preserve"> bei </w:t>
      </w:r>
      <w:r w:rsidRPr="00144465">
        <w:rPr>
          <w:rFonts w:ascii="Times New Roman" w:hAnsi="Times New Roman"/>
          <w:sz w:val="18"/>
          <w:lang w:val="lt-LT"/>
        </w:rPr>
        <w:t>≥</w:t>
      </w:r>
      <w:r w:rsidR="00120A2B" w:rsidRPr="00144465">
        <w:rPr>
          <w:rFonts w:ascii="Times New Roman" w:hAnsi="Times New Roman"/>
          <w:sz w:val="18"/>
          <w:lang w:val="lt-LT"/>
        </w:rPr>
        <w:t> </w:t>
      </w:r>
      <w:r w:rsidRPr="00144465">
        <w:rPr>
          <w:rFonts w:ascii="Times New Roman" w:hAnsi="Times New Roman"/>
          <w:sz w:val="18"/>
          <w:lang w:val="lt-LT"/>
        </w:rPr>
        <w:t>3</w:t>
      </w:r>
      <w:r w:rsidR="00120A2B" w:rsidRPr="00144465">
        <w:rPr>
          <w:rFonts w:ascii="Times New Roman" w:hAnsi="Times New Roman"/>
          <w:sz w:val="18"/>
          <w:lang w:val="lt-LT"/>
        </w:rPr>
        <w:t> </w:t>
      </w:r>
      <w:r w:rsidR="00120A2B" w:rsidRPr="00144465">
        <w:rPr>
          <w:rFonts w:ascii="Times New Roman" w:eastAsia="Times New Roman" w:hAnsi="Times New Roman"/>
          <w:sz w:val="18"/>
          <w:szCs w:val="18"/>
          <w:lang w:val="lt-LT"/>
        </w:rPr>
        <w:t>EV</w:t>
      </w:r>
      <w:r w:rsidR="00120A2B" w:rsidRPr="00144465">
        <w:rPr>
          <w:rFonts w:ascii="Times New Roman" w:hAnsi="Times New Roman"/>
          <w:sz w:val="18"/>
          <w:lang w:val="lt-LT"/>
        </w:rPr>
        <w:t xml:space="preserve">/ml </w:t>
      </w:r>
      <w:r w:rsidR="00120A2B" w:rsidRPr="00144465">
        <w:rPr>
          <w:rFonts w:ascii="Times New Roman" w:eastAsia="Times New Roman" w:hAnsi="Times New Roman"/>
          <w:sz w:val="18"/>
          <w:szCs w:val="18"/>
          <w:lang w:val="lt-LT"/>
        </w:rPr>
        <w:t xml:space="preserve">vertinant </w:t>
      </w:r>
      <w:r w:rsidRPr="00144465">
        <w:rPr>
          <w:rFonts w:ascii="Times New Roman" w:hAnsi="Times New Roman"/>
          <w:sz w:val="18"/>
          <w:lang w:val="lt-LT"/>
        </w:rPr>
        <w:t xml:space="preserve">FHA </w:t>
      </w:r>
      <w:r w:rsidR="00120A2B" w:rsidRPr="00144465">
        <w:rPr>
          <w:rFonts w:ascii="Times New Roman" w:eastAsia="Times New Roman" w:hAnsi="Times New Roman"/>
          <w:sz w:val="18"/>
          <w:szCs w:val="18"/>
          <w:lang w:val="lt-LT"/>
        </w:rPr>
        <w:t>atitinkamai</w:t>
      </w:r>
      <w:r w:rsidRPr="00144465">
        <w:rPr>
          <w:rFonts w:ascii="Times New Roman" w:eastAsia="Times New Roman" w:hAnsi="Times New Roman"/>
          <w:sz w:val="18"/>
          <w:szCs w:val="18"/>
          <w:lang w:val="lt-LT"/>
        </w:rPr>
        <w:t xml:space="preserve"> 5</w:t>
      </w:r>
      <w:bookmarkStart w:id="18" w:name="_Hlk39757333"/>
      <w:r w:rsidR="00120A2B" w:rsidRPr="00144465">
        <w:rPr>
          <w:rFonts w:ascii="Times New Roman" w:eastAsia="Times New Roman" w:hAnsi="Times New Roman"/>
          <w:sz w:val="18"/>
          <w:szCs w:val="18"/>
          <w:lang w:val="lt-LT"/>
        </w:rPr>
        <w:t> metų ir 10 metų</w:t>
      </w:r>
      <w:r w:rsidR="00120A2B" w:rsidRPr="00144465">
        <w:rPr>
          <w:rFonts w:ascii="Times New Roman" w:hAnsi="Times New Roman"/>
          <w:sz w:val="18"/>
          <w:lang w:val="lt-LT"/>
        </w:rPr>
        <w:t xml:space="preserve"> stebėjimo </w:t>
      </w:r>
      <w:r w:rsidR="00120A2B" w:rsidRPr="00144465">
        <w:rPr>
          <w:rFonts w:ascii="Times New Roman" w:eastAsia="Times New Roman" w:hAnsi="Times New Roman"/>
          <w:sz w:val="18"/>
          <w:szCs w:val="18"/>
          <w:lang w:val="lt-LT"/>
        </w:rPr>
        <w:t>laikotarpiu</w:t>
      </w:r>
      <w:bookmarkEnd w:id="18"/>
      <w:r w:rsidR="00120A2B" w:rsidRPr="00144465">
        <w:rPr>
          <w:rFonts w:ascii="Times New Roman" w:hAnsi="Times New Roman"/>
          <w:sz w:val="18"/>
          <w:lang w:val="lt-LT"/>
        </w:rPr>
        <w:t>.</w:t>
      </w:r>
    </w:p>
    <w:p w14:paraId="028846D7" w14:textId="77777777" w:rsidR="0014329C" w:rsidRPr="00144465" w:rsidRDefault="0014329C" w:rsidP="0014329C">
      <w:pPr>
        <w:spacing w:after="0" w:line="240" w:lineRule="auto"/>
        <w:ind w:left="850" w:hanging="850"/>
        <w:rPr>
          <w:rFonts w:ascii="Times New Roman" w:eastAsia="Times New Roman" w:hAnsi="Times New Roman"/>
          <w:sz w:val="18"/>
          <w:szCs w:val="18"/>
          <w:lang w:val="lt-LT"/>
        </w:rPr>
      </w:pPr>
    </w:p>
    <w:p w14:paraId="73229A8F" w14:textId="182DBB0C" w:rsidR="0014329C" w:rsidRPr="00144465" w:rsidRDefault="0014329C" w:rsidP="0014329C">
      <w:pPr>
        <w:spacing w:after="0" w:line="240" w:lineRule="auto"/>
        <w:rPr>
          <w:rFonts w:ascii="Times New Roman" w:eastAsia="Times New Roman" w:hAnsi="Times New Roman"/>
          <w:i/>
          <w:szCs w:val="20"/>
          <w:lang w:val="lt-LT"/>
        </w:rPr>
      </w:pPr>
      <w:r w:rsidRPr="00144465">
        <w:rPr>
          <w:rFonts w:ascii="Times New Roman" w:eastAsia="Times New Roman" w:hAnsi="Times New Roman"/>
          <w:i/>
          <w:szCs w:val="20"/>
          <w:lang w:val="lt-LT"/>
        </w:rPr>
        <w:t>Imunogeniškumas asmenims, kurie anksčiau nebuvo skiepyti arba kurių vakcinacijos bū</w:t>
      </w:r>
      <w:r w:rsidR="00FE0FC7" w:rsidRPr="00144465">
        <w:rPr>
          <w:rFonts w:ascii="Times New Roman" w:eastAsia="Times New Roman" w:hAnsi="Times New Roman"/>
          <w:i/>
          <w:szCs w:val="20"/>
          <w:lang w:val="lt-LT"/>
        </w:rPr>
        <w:t xml:space="preserve">sena </w:t>
      </w:r>
      <w:r w:rsidRPr="00144465">
        <w:rPr>
          <w:rFonts w:ascii="Times New Roman" w:eastAsia="Times New Roman" w:hAnsi="Times New Roman"/>
          <w:i/>
          <w:szCs w:val="20"/>
          <w:lang w:val="lt-LT"/>
        </w:rPr>
        <w:t>nežinoma</w:t>
      </w:r>
    </w:p>
    <w:p w14:paraId="7731AFBD" w14:textId="77777777" w:rsidR="0014329C" w:rsidRPr="00144465" w:rsidRDefault="0014329C" w:rsidP="0014329C">
      <w:pPr>
        <w:spacing w:after="0" w:line="240" w:lineRule="auto"/>
        <w:rPr>
          <w:rFonts w:ascii="Times New Roman" w:eastAsia="Times New Roman" w:hAnsi="Times New Roman"/>
          <w:i/>
          <w:szCs w:val="20"/>
          <w:u w:val="single"/>
          <w:lang w:val="lt-LT"/>
        </w:rPr>
      </w:pPr>
    </w:p>
    <w:p w14:paraId="482FD707" w14:textId="72178178" w:rsidR="0014329C" w:rsidRPr="00144465" w:rsidRDefault="0053360E" w:rsidP="0014329C">
      <w:pPr>
        <w:spacing w:after="0" w:line="240" w:lineRule="auto"/>
        <w:rPr>
          <w:rFonts w:ascii="Times New Roman" w:eastAsia="Times New Roman" w:hAnsi="Times New Roman"/>
          <w:szCs w:val="20"/>
          <w:lang w:val="lt-LT"/>
        </w:rPr>
      </w:pPr>
      <w:r w:rsidRPr="00144465">
        <w:rPr>
          <w:rFonts w:ascii="Times New Roman" w:eastAsia="Times New Roman" w:hAnsi="Times New Roman"/>
          <w:szCs w:val="20"/>
          <w:lang w:val="lt-LT"/>
        </w:rPr>
        <w:t>330</w:t>
      </w:r>
      <w:r w:rsidR="003A3E7C" w:rsidRPr="00144465">
        <w:rPr>
          <w:rFonts w:ascii="Times New Roman" w:eastAsia="Times New Roman" w:hAnsi="Times New Roman"/>
          <w:szCs w:val="20"/>
          <w:lang w:val="lt-LT"/>
        </w:rPr>
        <w:t> </w:t>
      </w:r>
      <w:r w:rsidRPr="00144465">
        <w:rPr>
          <w:rFonts w:ascii="Times New Roman" w:eastAsia="Times New Roman" w:hAnsi="Times New Roman"/>
          <w:szCs w:val="20"/>
          <w:lang w:val="lt-LT"/>
        </w:rPr>
        <w:t>suaugusi</w:t>
      </w:r>
      <w:r w:rsidR="003A3E7C" w:rsidRPr="00144465">
        <w:rPr>
          <w:rFonts w:ascii="Times New Roman" w:eastAsia="Times New Roman" w:hAnsi="Times New Roman"/>
          <w:szCs w:val="20"/>
          <w:lang w:val="lt-LT"/>
        </w:rPr>
        <w:t>ųjų</w:t>
      </w:r>
      <w:r w:rsidRPr="00144465">
        <w:rPr>
          <w:rFonts w:ascii="Times New Roman" w:eastAsia="Times New Roman" w:hAnsi="Times New Roman"/>
          <w:szCs w:val="20"/>
          <w:lang w:val="lt-LT"/>
        </w:rPr>
        <w:t xml:space="preserve"> (40 metų ir vyresni</w:t>
      </w:r>
      <w:r w:rsidR="003A3E7C" w:rsidRPr="00144465">
        <w:rPr>
          <w:rFonts w:ascii="Times New Roman" w:eastAsia="Times New Roman" w:hAnsi="Times New Roman"/>
          <w:szCs w:val="20"/>
          <w:lang w:val="lt-LT"/>
        </w:rPr>
        <w:t>ų</w:t>
      </w:r>
      <w:r w:rsidRPr="00144465">
        <w:rPr>
          <w:rFonts w:ascii="Times New Roman" w:eastAsia="Times New Roman" w:hAnsi="Times New Roman"/>
          <w:szCs w:val="20"/>
          <w:lang w:val="lt-LT"/>
        </w:rPr>
        <w:t xml:space="preserve">), kurie per paskutiniuosius 20 metų nebuvo skiepyti </w:t>
      </w:r>
      <w:r w:rsidR="003A3E7C" w:rsidRPr="00144465">
        <w:rPr>
          <w:rFonts w:ascii="Times New Roman" w:eastAsia="Times New Roman" w:hAnsi="Times New Roman"/>
          <w:szCs w:val="20"/>
          <w:lang w:val="lt-LT"/>
        </w:rPr>
        <w:t xml:space="preserve">jokia </w:t>
      </w:r>
      <w:r w:rsidRPr="00144465">
        <w:rPr>
          <w:rFonts w:ascii="Times New Roman" w:eastAsia="Times New Roman" w:hAnsi="Times New Roman"/>
          <w:szCs w:val="20"/>
          <w:lang w:val="lt-LT"/>
        </w:rPr>
        <w:t xml:space="preserve">difterijos ir stabligės vakcina, suleidus vieną </w:t>
      </w:r>
      <w:r w:rsidR="0014329C" w:rsidRPr="00144465">
        <w:rPr>
          <w:rFonts w:ascii="Times New Roman" w:eastAsia="Times New Roman" w:hAnsi="Times New Roman"/>
          <w:szCs w:val="20"/>
          <w:lang w:val="lt-LT"/>
        </w:rPr>
        <w:t>REPEVAX</w:t>
      </w:r>
      <w:r w:rsidR="0014329C" w:rsidRPr="00144465">
        <w:rPr>
          <w:rFonts w:ascii="Times New Roman" w:eastAsia="Times New Roman" w:hAnsi="Times New Roman"/>
          <w:lang w:val="lt-LT"/>
        </w:rPr>
        <w:t xml:space="preserve"> (Tdap-IPV; </w:t>
      </w:r>
      <w:r w:rsidRPr="00144465">
        <w:rPr>
          <w:rFonts w:ascii="Times New Roman" w:eastAsia="Times New Roman" w:hAnsi="Times New Roman"/>
          <w:lang w:val="lt-LT"/>
        </w:rPr>
        <w:t>joje yra tų pačių stabligės, difterijos ir kokliušo antigenų, kaip ir ADACE</w:t>
      </w:r>
      <w:r w:rsidR="00FE0FC7" w:rsidRPr="00144465">
        <w:rPr>
          <w:rFonts w:ascii="Times New Roman" w:eastAsia="Times New Roman" w:hAnsi="Times New Roman"/>
          <w:lang w:val="lt-LT"/>
        </w:rPr>
        <w:t>L</w:t>
      </w:r>
      <w:r w:rsidR="003A3E7C" w:rsidRPr="00144465">
        <w:rPr>
          <w:rFonts w:ascii="Times New Roman" w:eastAsia="Times New Roman" w:hAnsi="Times New Roman"/>
          <w:lang w:val="lt-LT"/>
        </w:rPr>
        <w:t xml:space="preserve"> sudėtyje</w:t>
      </w:r>
      <w:r w:rsidR="0014329C" w:rsidRPr="00144465">
        <w:rPr>
          <w:rFonts w:ascii="Times New Roman" w:eastAsia="Times New Roman" w:hAnsi="Times New Roman"/>
          <w:lang w:val="lt-LT"/>
        </w:rPr>
        <w:t>)</w:t>
      </w:r>
      <w:r w:rsidRPr="00144465">
        <w:rPr>
          <w:rFonts w:ascii="Times New Roman" w:eastAsia="Times New Roman" w:hAnsi="Times New Roman"/>
          <w:lang w:val="lt-LT"/>
        </w:rPr>
        <w:t xml:space="preserve"> dozę</w:t>
      </w:r>
      <w:r w:rsidR="0014329C" w:rsidRPr="00144465">
        <w:rPr>
          <w:rFonts w:ascii="Times New Roman" w:eastAsia="Times New Roman" w:hAnsi="Times New Roman"/>
          <w:szCs w:val="20"/>
          <w:lang w:val="lt-LT"/>
        </w:rPr>
        <w:t xml:space="preserve">: </w:t>
      </w:r>
    </w:p>
    <w:p w14:paraId="6E58FAA3" w14:textId="020E6863" w:rsidR="0014329C" w:rsidRPr="00144465" w:rsidRDefault="0014329C" w:rsidP="00EA3C66">
      <w:pPr>
        <w:numPr>
          <w:ilvl w:val="0"/>
          <w:numId w:val="17"/>
        </w:numPr>
        <w:spacing w:after="0" w:line="240" w:lineRule="auto"/>
        <w:ind w:left="567" w:hanging="567"/>
        <w:contextualSpacing/>
        <w:rPr>
          <w:rFonts w:ascii="Times New Roman" w:eastAsia="Times New Roman" w:hAnsi="Times New Roman"/>
          <w:szCs w:val="20"/>
          <w:lang w:val="lt-LT"/>
        </w:rPr>
      </w:pPr>
      <w:r w:rsidRPr="00144465">
        <w:rPr>
          <w:rFonts w:ascii="Times New Roman" w:eastAsia="Times New Roman" w:hAnsi="Times New Roman"/>
          <w:szCs w:val="20"/>
          <w:lang w:val="lt-LT"/>
        </w:rPr>
        <w:t>≥</w:t>
      </w:r>
      <w:r w:rsidR="004C31B9" w:rsidRPr="00144465">
        <w:rPr>
          <w:rFonts w:ascii="Times New Roman" w:eastAsia="Times New Roman" w:hAnsi="Times New Roman"/>
          <w:szCs w:val="20"/>
          <w:lang w:val="lt-LT"/>
        </w:rPr>
        <w:t> </w:t>
      </w:r>
      <w:r w:rsidRPr="00144465">
        <w:rPr>
          <w:rFonts w:ascii="Times New Roman" w:eastAsia="Times New Roman" w:hAnsi="Times New Roman"/>
          <w:szCs w:val="20"/>
          <w:lang w:val="lt-LT"/>
        </w:rPr>
        <w:t>95</w:t>
      </w:r>
      <w:r w:rsidR="004C31B9" w:rsidRPr="00144465">
        <w:rPr>
          <w:rFonts w:ascii="Times New Roman" w:eastAsia="Times New Roman" w:hAnsi="Times New Roman"/>
          <w:szCs w:val="20"/>
          <w:lang w:val="lt-LT"/>
        </w:rPr>
        <w:t>,</w:t>
      </w:r>
      <w:r w:rsidRPr="00144465">
        <w:rPr>
          <w:rFonts w:ascii="Times New Roman" w:eastAsia="Times New Roman" w:hAnsi="Times New Roman"/>
          <w:szCs w:val="20"/>
          <w:lang w:val="lt-LT"/>
        </w:rPr>
        <w:t>8</w:t>
      </w:r>
      <w:r w:rsidR="00FE0FC7" w:rsidRPr="00144465">
        <w:rPr>
          <w:rFonts w:ascii="Times New Roman" w:eastAsia="Times New Roman" w:hAnsi="Times New Roman"/>
          <w:szCs w:val="20"/>
          <w:lang w:val="lt-LT"/>
        </w:rPr>
        <w:t> </w:t>
      </w:r>
      <w:r w:rsidRPr="00144465">
        <w:rPr>
          <w:rFonts w:ascii="Times New Roman" w:eastAsia="Times New Roman" w:hAnsi="Times New Roman"/>
          <w:szCs w:val="20"/>
          <w:lang w:val="lt-LT"/>
        </w:rPr>
        <w:t xml:space="preserve">% </w:t>
      </w:r>
      <w:r w:rsidR="0050278B" w:rsidRPr="00144465">
        <w:rPr>
          <w:rFonts w:ascii="Times New Roman" w:eastAsia="Times New Roman" w:hAnsi="Times New Roman"/>
          <w:szCs w:val="20"/>
          <w:lang w:val="lt-LT"/>
        </w:rPr>
        <w:t>suaugusiųjų buvo seropozityvūs</w:t>
      </w:r>
      <w:r w:rsidRPr="00144465">
        <w:rPr>
          <w:rFonts w:ascii="Times New Roman" w:eastAsia="Times New Roman" w:hAnsi="Times New Roman"/>
          <w:szCs w:val="20"/>
          <w:lang w:val="lt-LT"/>
        </w:rPr>
        <w:t xml:space="preserve"> (≥ 5 E</w:t>
      </w:r>
      <w:r w:rsidR="0050278B" w:rsidRPr="00144465">
        <w:rPr>
          <w:rFonts w:ascii="Times New Roman" w:eastAsia="Times New Roman" w:hAnsi="Times New Roman"/>
          <w:szCs w:val="20"/>
          <w:lang w:val="lt-LT"/>
        </w:rPr>
        <w:t>V</w:t>
      </w:r>
      <w:r w:rsidRPr="00144465">
        <w:rPr>
          <w:rFonts w:ascii="Times New Roman" w:eastAsia="Times New Roman" w:hAnsi="Times New Roman"/>
          <w:szCs w:val="20"/>
          <w:lang w:val="lt-LT"/>
        </w:rPr>
        <w:t>/m</w:t>
      </w:r>
      <w:r w:rsidR="0050278B" w:rsidRPr="00144465">
        <w:rPr>
          <w:rFonts w:ascii="Times New Roman" w:eastAsia="Times New Roman" w:hAnsi="Times New Roman"/>
          <w:szCs w:val="20"/>
          <w:lang w:val="lt-LT"/>
        </w:rPr>
        <w:t>l</w:t>
      </w:r>
      <w:r w:rsidRPr="00144465">
        <w:rPr>
          <w:rFonts w:ascii="Times New Roman" w:eastAsia="Times New Roman" w:hAnsi="Times New Roman"/>
          <w:szCs w:val="20"/>
          <w:lang w:val="lt-LT"/>
        </w:rPr>
        <w:t xml:space="preserve">) </w:t>
      </w:r>
      <w:r w:rsidR="0050278B" w:rsidRPr="00144465">
        <w:rPr>
          <w:rFonts w:ascii="Times New Roman" w:eastAsia="Times New Roman" w:hAnsi="Times New Roman"/>
          <w:szCs w:val="20"/>
          <w:lang w:val="lt-LT"/>
        </w:rPr>
        <w:t>visų vakcinos sudėtyje esančių antigenų antikūnams</w:t>
      </w:r>
      <w:r w:rsidRPr="00144465">
        <w:rPr>
          <w:rFonts w:ascii="Times New Roman" w:eastAsia="Times New Roman" w:hAnsi="Times New Roman"/>
          <w:szCs w:val="20"/>
          <w:lang w:val="lt-LT"/>
        </w:rPr>
        <w:t>,</w:t>
      </w:r>
    </w:p>
    <w:p w14:paraId="669429E9" w14:textId="2A8B6CC0" w:rsidR="0014329C" w:rsidRPr="00144465" w:rsidRDefault="0014329C" w:rsidP="00EA3C66">
      <w:pPr>
        <w:numPr>
          <w:ilvl w:val="0"/>
          <w:numId w:val="17"/>
        </w:numPr>
        <w:spacing w:after="0" w:line="240" w:lineRule="auto"/>
        <w:ind w:left="567" w:hanging="567"/>
        <w:contextualSpacing/>
        <w:rPr>
          <w:rFonts w:ascii="Times New Roman" w:eastAsia="Times New Roman" w:hAnsi="Times New Roman"/>
          <w:szCs w:val="20"/>
          <w:lang w:val="lt-LT"/>
        </w:rPr>
      </w:pPr>
      <w:r w:rsidRPr="00144465">
        <w:rPr>
          <w:rFonts w:ascii="Times New Roman" w:eastAsia="Times New Roman" w:hAnsi="Times New Roman"/>
          <w:szCs w:val="20"/>
          <w:lang w:val="lt-LT"/>
        </w:rPr>
        <w:t>82</w:t>
      </w:r>
      <w:r w:rsidR="004C31B9" w:rsidRPr="00144465">
        <w:rPr>
          <w:rFonts w:ascii="Times New Roman" w:eastAsia="Times New Roman" w:hAnsi="Times New Roman"/>
          <w:szCs w:val="20"/>
          <w:lang w:val="lt-LT"/>
        </w:rPr>
        <w:t>,</w:t>
      </w:r>
      <w:r w:rsidRPr="00144465">
        <w:rPr>
          <w:rFonts w:ascii="Times New Roman" w:eastAsia="Times New Roman" w:hAnsi="Times New Roman"/>
          <w:szCs w:val="20"/>
          <w:lang w:val="lt-LT"/>
        </w:rPr>
        <w:t>4</w:t>
      </w:r>
      <w:r w:rsidR="004C31B9" w:rsidRPr="00144465">
        <w:rPr>
          <w:rFonts w:ascii="Times New Roman" w:eastAsia="Times New Roman" w:hAnsi="Times New Roman"/>
          <w:szCs w:val="20"/>
          <w:lang w:val="lt-LT"/>
        </w:rPr>
        <w:t> </w:t>
      </w:r>
      <w:r w:rsidRPr="00144465">
        <w:rPr>
          <w:rFonts w:ascii="Times New Roman" w:eastAsia="Times New Roman" w:hAnsi="Times New Roman"/>
          <w:szCs w:val="20"/>
          <w:lang w:val="lt-LT"/>
        </w:rPr>
        <w:t xml:space="preserve">% </w:t>
      </w:r>
      <w:r w:rsidR="003F10F9" w:rsidRPr="00144465">
        <w:rPr>
          <w:rFonts w:ascii="Times New Roman" w:eastAsia="Times New Roman" w:hAnsi="Times New Roman"/>
          <w:szCs w:val="20"/>
          <w:lang w:val="lt-LT"/>
        </w:rPr>
        <w:t>ir</w:t>
      </w:r>
      <w:r w:rsidRPr="00144465">
        <w:rPr>
          <w:rFonts w:ascii="Times New Roman" w:eastAsia="Times New Roman" w:hAnsi="Times New Roman"/>
          <w:szCs w:val="20"/>
          <w:lang w:val="lt-LT"/>
        </w:rPr>
        <w:t xml:space="preserve"> 92</w:t>
      </w:r>
      <w:r w:rsidR="004C31B9" w:rsidRPr="00144465">
        <w:rPr>
          <w:rFonts w:ascii="Times New Roman" w:eastAsia="Times New Roman" w:hAnsi="Times New Roman"/>
          <w:szCs w:val="20"/>
          <w:lang w:val="lt-LT"/>
        </w:rPr>
        <w:t>,</w:t>
      </w:r>
      <w:r w:rsidRPr="00144465">
        <w:rPr>
          <w:rFonts w:ascii="Times New Roman" w:eastAsia="Times New Roman" w:hAnsi="Times New Roman"/>
          <w:szCs w:val="20"/>
          <w:lang w:val="lt-LT"/>
        </w:rPr>
        <w:t>7</w:t>
      </w:r>
      <w:r w:rsidR="004C31B9" w:rsidRPr="00144465">
        <w:rPr>
          <w:rFonts w:ascii="Times New Roman" w:eastAsia="Times New Roman" w:hAnsi="Times New Roman"/>
          <w:szCs w:val="20"/>
          <w:lang w:val="lt-LT"/>
        </w:rPr>
        <w:t> </w:t>
      </w:r>
      <w:r w:rsidRPr="00144465">
        <w:rPr>
          <w:rFonts w:ascii="Times New Roman" w:eastAsia="Times New Roman" w:hAnsi="Times New Roman"/>
          <w:szCs w:val="20"/>
          <w:lang w:val="lt-LT"/>
        </w:rPr>
        <w:t xml:space="preserve">% </w:t>
      </w:r>
      <w:r w:rsidR="0050278B" w:rsidRPr="00144465">
        <w:rPr>
          <w:rFonts w:ascii="Times New Roman" w:eastAsia="Times New Roman" w:hAnsi="Times New Roman"/>
          <w:szCs w:val="20"/>
          <w:lang w:val="lt-LT"/>
        </w:rPr>
        <w:t>buvo seropozityvūs nuo difterijos, kai ribinės vertės buvo atitinkamai</w:t>
      </w:r>
      <w:r w:rsidRPr="00144465">
        <w:rPr>
          <w:rFonts w:ascii="Times New Roman" w:eastAsia="Times New Roman" w:hAnsi="Times New Roman"/>
          <w:szCs w:val="20"/>
          <w:lang w:val="lt-LT"/>
        </w:rPr>
        <w:t xml:space="preserve"> ≥</w:t>
      </w:r>
      <w:r w:rsidR="0050278B" w:rsidRPr="00144465">
        <w:rPr>
          <w:rFonts w:ascii="Times New Roman" w:eastAsia="Times New Roman" w:hAnsi="Times New Roman"/>
          <w:szCs w:val="20"/>
          <w:lang w:val="lt-LT"/>
        </w:rPr>
        <w:t> </w:t>
      </w:r>
      <w:r w:rsidRPr="00144465">
        <w:rPr>
          <w:rFonts w:ascii="Times New Roman" w:eastAsia="Times New Roman" w:hAnsi="Times New Roman"/>
          <w:szCs w:val="20"/>
          <w:lang w:val="lt-LT"/>
        </w:rPr>
        <w:t>0</w:t>
      </w:r>
      <w:r w:rsidR="0050278B" w:rsidRPr="00144465">
        <w:rPr>
          <w:rFonts w:ascii="Times New Roman" w:eastAsia="Times New Roman" w:hAnsi="Times New Roman"/>
          <w:szCs w:val="20"/>
          <w:lang w:val="lt-LT"/>
        </w:rPr>
        <w:t>,</w:t>
      </w:r>
      <w:r w:rsidRPr="00144465">
        <w:rPr>
          <w:rFonts w:ascii="Times New Roman" w:eastAsia="Times New Roman" w:hAnsi="Times New Roman"/>
          <w:szCs w:val="20"/>
          <w:lang w:val="lt-LT"/>
        </w:rPr>
        <w:t xml:space="preserve">1 </w:t>
      </w:r>
      <w:r w:rsidR="0050278B" w:rsidRPr="00144465">
        <w:rPr>
          <w:rFonts w:ascii="Times New Roman" w:eastAsia="Times New Roman" w:hAnsi="Times New Roman"/>
          <w:szCs w:val="20"/>
          <w:lang w:val="lt-LT"/>
        </w:rPr>
        <w:t>ir</w:t>
      </w:r>
      <w:r w:rsidRPr="00144465">
        <w:rPr>
          <w:rFonts w:ascii="Times New Roman" w:eastAsia="Times New Roman" w:hAnsi="Times New Roman"/>
          <w:szCs w:val="20"/>
          <w:lang w:val="lt-LT"/>
        </w:rPr>
        <w:t xml:space="preserve"> ≥</w:t>
      </w:r>
      <w:r w:rsidR="0050278B" w:rsidRPr="00144465">
        <w:rPr>
          <w:rFonts w:ascii="Times New Roman" w:eastAsia="Times New Roman" w:hAnsi="Times New Roman"/>
          <w:szCs w:val="20"/>
          <w:lang w:val="lt-LT"/>
        </w:rPr>
        <w:t> </w:t>
      </w:r>
      <w:r w:rsidRPr="00144465">
        <w:rPr>
          <w:rFonts w:ascii="Times New Roman" w:eastAsia="Times New Roman" w:hAnsi="Times New Roman"/>
          <w:szCs w:val="20"/>
          <w:lang w:val="lt-LT"/>
        </w:rPr>
        <w:t>0</w:t>
      </w:r>
      <w:r w:rsidR="0050278B" w:rsidRPr="00144465">
        <w:rPr>
          <w:rFonts w:ascii="Times New Roman" w:eastAsia="Times New Roman" w:hAnsi="Times New Roman"/>
          <w:szCs w:val="20"/>
          <w:lang w:val="lt-LT"/>
        </w:rPr>
        <w:t>,</w:t>
      </w:r>
      <w:r w:rsidRPr="00144465">
        <w:rPr>
          <w:rFonts w:ascii="Times New Roman" w:eastAsia="Times New Roman" w:hAnsi="Times New Roman"/>
          <w:szCs w:val="20"/>
          <w:lang w:val="lt-LT"/>
        </w:rPr>
        <w:t>01 </w:t>
      </w:r>
      <w:r w:rsidR="0050278B" w:rsidRPr="00144465">
        <w:rPr>
          <w:rFonts w:ascii="Times New Roman" w:eastAsia="Times New Roman" w:hAnsi="Times New Roman"/>
          <w:szCs w:val="20"/>
          <w:lang w:val="lt-LT"/>
        </w:rPr>
        <w:t>TV</w:t>
      </w:r>
      <w:r w:rsidRPr="00144465">
        <w:rPr>
          <w:rFonts w:ascii="Times New Roman" w:eastAsia="Times New Roman" w:hAnsi="Times New Roman"/>
          <w:szCs w:val="20"/>
          <w:lang w:val="lt-LT"/>
        </w:rPr>
        <w:t>/m</w:t>
      </w:r>
      <w:r w:rsidR="0050278B" w:rsidRPr="00144465">
        <w:rPr>
          <w:rFonts w:ascii="Times New Roman" w:eastAsia="Times New Roman" w:hAnsi="Times New Roman"/>
          <w:szCs w:val="20"/>
          <w:lang w:val="lt-LT"/>
        </w:rPr>
        <w:t>l</w:t>
      </w:r>
      <w:r w:rsidRPr="00144465">
        <w:rPr>
          <w:rFonts w:ascii="Times New Roman" w:eastAsia="Times New Roman" w:hAnsi="Times New Roman"/>
          <w:szCs w:val="20"/>
          <w:lang w:val="lt-LT"/>
        </w:rPr>
        <w:t>,</w:t>
      </w:r>
    </w:p>
    <w:p w14:paraId="5D18C2A8" w14:textId="4E4CCD27" w:rsidR="0014329C" w:rsidRPr="00144465" w:rsidRDefault="0014329C" w:rsidP="00EA3C66">
      <w:pPr>
        <w:numPr>
          <w:ilvl w:val="0"/>
          <w:numId w:val="17"/>
        </w:numPr>
        <w:spacing w:after="0" w:line="240" w:lineRule="auto"/>
        <w:ind w:left="567" w:hanging="567"/>
        <w:contextualSpacing/>
        <w:rPr>
          <w:rFonts w:ascii="Times New Roman" w:eastAsia="Times New Roman" w:hAnsi="Times New Roman"/>
          <w:szCs w:val="20"/>
          <w:lang w:val="lt-LT"/>
        </w:rPr>
      </w:pPr>
      <w:r w:rsidRPr="00144465">
        <w:rPr>
          <w:rFonts w:ascii="Times New Roman" w:eastAsia="Times New Roman" w:hAnsi="Times New Roman"/>
          <w:szCs w:val="20"/>
          <w:lang w:val="lt-LT"/>
        </w:rPr>
        <w:t>98</w:t>
      </w:r>
      <w:r w:rsidR="003F10F9" w:rsidRPr="00144465">
        <w:rPr>
          <w:rFonts w:ascii="Times New Roman" w:eastAsia="Times New Roman" w:hAnsi="Times New Roman"/>
          <w:szCs w:val="20"/>
          <w:lang w:val="lt-LT"/>
        </w:rPr>
        <w:t>,</w:t>
      </w:r>
      <w:r w:rsidRPr="00144465">
        <w:rPr>
          <w:rFonts w:ascii="Times New Roman" w:eastAsia="Times New Roman" w:hAnsi="Times New Roman"/>
          <w:szCs w:val="20"/>
          <w:lang w:val="lt-LT"/>
        </w:rPr>
        <w:t>5</w:t>
      </w:r>
      <w:r w:rsidR="003F10F9" w:rsidRPr="00144465">
        <w:rPr>
          <w:rFonts w:ascii="Times New Roman" w:eastAsia="Times New Roman" w:hAnsi="Times New Roman"/>
          <w:szCs w:val="20"/>
          <w:lang w:val="lt-LT"/>
        </w:rPr>
        <w:t> </w:t>
      </w:r>
      <w:r w:rsidRPr="00144465">
        <w:rPr>
          <w:rFonts w:ascii="Times New Roman" w:eastAsia="Times New Roman" w:hAnsi="Times New Roman"/>
          <w:szCs w:val="20"/>
          <w:lang w:val="lt-LT"/>
        </w:rPr>
        <w:t xml:space="preserve">% </w:t>
      </w:r>
      <w:r w:rsidR="003F10F9" w:rsidRPr="00144465">
        <w:rPr>
          <w:rFonts w:ascii="Times New Roman" w:eastAsia="Times New Roman" w:hAnsi="Times New Roman"/>
          <w:szCs w:val="20"/>
          <w:lang w:val="lt-LT"/>
        </w:rPr>
        <w:t>ir</w:t>
      </w:r>
      <w:r w:rsidRPr="00144465">
        <w:rPr>
          <w:rFonts w:ascii="Times New Roman" w:eastAsia="Times New Roman" w:hAnsi="Times New Roman"/>
          <w:szCs w:val="20"/>
          <w:lang w:val="lt-LT"/>
        </w:rPr>
        <w:t xml:space="preserve"> 99</w:t>
      </w:r>
      <w:r w:rsidR="003F10F9" w:rsidRPr="00144465">
        <w:rPr>
          <w:rFonts w:ascii="Times New Roman" w:eastAsia="Times New Roman" w:hAnsi="Times New Roman"/>
          <w:szCs w:val="20"/>
          <w:lang w:val="lt-LT"/>
        </w:rPr>
        <w:t>,</w:t>
      </w:r>
      <w:r w:rsidRPr="00144465">
        <w:rPr>
          <w:rFonts w:ascii="Times New Roman" w:eastAsia="Times New Roman" w:hAnsi="Times New Roman"/>
          <w:szCs w:val="20"/>
          <w:lang w:val="lt-LT"/>
        </w:rPr>
        <w:t>7</w:t>
      </w:r>
      <w:r w:rsidR="003F10F9" w:rsidRPr="00144465">
        <w:rPr>
          <w:rFonts w:ascii="Times New Roman" w:eastAsia="Times New Roman" w:hAnsi="Times New Roman"/>
          <w:szCs w:val="20"/>
          <w:lang w:val="lt-LT"/>
        </w:rPr>
        <w:t> </w:t>
      </w:r>
      <w:r w:rsidRPr="00144465">
        <w:rPr>
          <w:rFonts w:ascii="Times New Roman" w:eastAsia="Times New Roman" w:hAnsi="Times New Roman"/>
          <w:szCs w:val="20"/>
          <w:lang w:val="lt-LT"/>
        </w:rPr>
        <w:t xml:space="preserve">% </w:t>
      </w:r>
      <w:r w:rsidR="0050278B" w:rsidRPr="00144465">
        <w:rPr>
          <w:rFonts w:ascii="Times New Roman" w:eastAsia="Times New Roman" w:hAnsi="Times New Roman"/>
          <w:szCs w:val="20"/>
          <w:lang w:val="lt-LT"/>
        </w:rPr>
        <w:t xml:space="preserve">buvo seropozityvūs nuo stabligės, kai ribinės vertės buvo atitinkamai </w:t>
      </w:r>
      <w:r w:rsidRPr="00144465">
        <w:rPr>
          <w:rFonts w:ascii="Times New Roman" w:eastAsia="Times New Roman" w:hAnsi="Times New Roman"/>
          <w:szCs w:val="20"/>
          <w:lang w:val="lt-LT"/>
        </w:rPr>
        <w:t>≥</w:t>
      </w:r>
      <w:r w:rsidR="0050278B" w:rsidRPr="00144465">
        <w:rPr>
          <w:rFonts w:ascii="Times New Roman" w:eastAsia="Times New Roman" w:hAnsi="Times New Roman"/>
          <w:szCs w:val="20"/>
          <w:lang w:val="lt-LT"/>
        </w:rPr>
        <w:t> </w:t>
      </w:r>
      <w:r w:rsidRPr="00144465">
        <w:rPr>
          <w:rFonts w:ascii="Times New Roman" w:eastAsia="Times New Roman" w:hAnsi="Times New Roman"/>
          <w:szCs w:val="20"/>
          <w:lang w:val="lt-LT"/>
        </w:rPr>
        <w:t>0</w:t>
      </w:r>
      <w:r w:rsidR="0050278B" w:rsidRPr="00144465">
        <w:rPr>
          <w:rFonts w:ascii="Times New Roman" w:eastAsia="Times New Roman" w:hAnsi="Times New Roman"/>
          <w:szCs w:val="20"/>
          <w:lang w:val="lt-LT"/>
        </w:rPr>
        <w:t>,</w:t>
      </w:r>
      <w:r w:rsidRPr="00144465">
        <w:rPr>
          <w:rFonts w:ascii="Times New Roman" w:eastAsia="Times New Roman" w:hAnsi="Times New Roman"/>
          <w:szCs w:val="20"/>
          <w:lang w:val="lt-LT"/>
        </w:rPr>
        <w:t xml:space="preserve">1 </w:t>
      </w:r>
      <w:r w:rsidR="0050278B" w:rsidRPr="00144465">
        <w:rPr>
          <w:rFonts w:ascii="Times New Roman" w:eastAsia="Times New Roman" w:hAnsi="Times New Roman"/>
          <w:szCs w:val="20"/>
          <w:lang w:val="lt-LT"/>
        </w:rPr>
        <w:t>ir</w:t>
      </w:r>
      <w:r w:rsidRPr="00144465">
        <w:rPr>
          <w:rFonts w:ascii="Times New Roman" w:eastAsia="Times New Roman" w:hAnsi="Times New Roman"/>
          <w:szCs w:val="20"/>
          <w:lang w:val="lt-LT"/>
        </w:rPr>
        <w:t xml:space="preserve"> ≥</w:t>
      </w:r>
      <w:r w:rsidR="0050278B" w:rsidRPr="00144465">
        <w:rPr>
          <w:rFonts w:ascii="Times New Roman" w:eastAsia="Times New Roman" w:hAnsi="Times New Roman"/>
          <w:szCs w:val="20"/>
          <w:lang w:val="lt-LT"/>
        </w:rPr>
        <w:t> </w:t>
      </w:r>
      <w:r w:rsidRPr="00144465">
        <w:rPr>
          <w:rFonts w:ascii="Times New Roman" w:eastAsia="Times New Roman" w:hAnsi="Times New Roman"/>
          <w:szCs w:val="20"/>
          <w:lang w:val="lt-LT"/>
        </w:rPr>
        <w:t>0</w:t>
      </w:r>
      <w:r w:rsidR="0050278B" w:rsidRPr="00144465">
        <w:rPr>
          <w:rFonts w:ascii="Times New Roman" w:eastAsia="Times New Roman" w:hAnsi="Times New Roman"/>
          <w:szCs w:val="20"/>
          <w:lang w:val="lt-LT"/>
        </w:rPr>
        <w:t>,</w:t>
      </w:r>
      <w:r w:rsidRPr="00144465">
        <w:rPr>
          <w:rFonts w:ascii="Times New Roman" w:eastAsia="Times New Roman" w:hAnsi="Times New Roman"/>
          <w:szCs w:val="20"/>
          <w:lang w:val="lt-LT"/>
        </w:rPr>
        <w:t>01</w:t>
      </w:r>
      <w:r w:rsidR="0050278B" w:rsidRPr="00144465">
        <w:rPr>
          <w:rFonts w:ascii="Times New Roman" w:eastAsia="Times New Roman" w:hAnsi="Times New Roman"/>
          <w:szCs w:val="20"/>
          <w:lang w:val="lt-LT"/>
        </w:rPr>
        <w:t> TV/ml</w:t>
      </w:r>
      <w:r w:rsidRPr="00144465">
        <w:rPr>
          <w:rFonts w:ascii="Times New Roman" w:eastAsia="Times New Roman" w:hAnsi="Times New Roman"/>
          <w:szCs w:val="20"/>
          <w:lang w:val="lt-LT"/>
        </w:rPr>
        <w:t>,</w:t>
      </w:r>
    </w:p>
    <w:p w14:paraId="19F0A045" w14:textId="3F554F81" w:rsidR="0014329C" w:rsidRPr="00144465" w:rsidRDefault="003F10F9" w:rsidP="00EA3C66">
      <w:pPr>
        <w:numPr>
          <w:ilvl w:val="0"/>
          <w:numId w:val="17"/>
        </w:numPr>
        <w:spacing w:after="0" w:line="240" w:lineRule="auto"/>
        <w:ind w:left="567" w:hanging="567"/>
        <w:contextualSpacing/>
        <w:rPr>
          <w:rFonts w:ascii="Times New Roman" w:eastAsia="Times New Roman" w:hAnsi="Times New Roman"/>
          <w:szCs w:val="20"/>
          <w:lang w:val="lt-LT"/>
        </w:rPr>
      </w:pPr>
      <w:r w:rsidRPr="00144465">
        <w:rPr>
          <w:rFonts w:ascii="Times New Roman" w:eastAsia="Times New Roman" w:hAnsi="Times New Roman"/>
          <w:szCs w:val="20"/>
          <w:lang w:val="lt-LT"/>
        </w:rPr>
        <w:t>ir</w:t>
      </w:r>
      <w:r w:rsidR="0014329C" w:rsidRPr="00144465">
        <w:rPr>
          <w:rFonts w:ascii="Times New Roman" w:eastAsia="Times New Roman" w:hAnsi="Times New Roman"/>
          <w:szCs w:val="20"/>
          <w:lang w:val="lt-LT"/>
        </w:rPr>
        <w:t xml:space="preserve"> ≥</w:t>
      </w:r>
      <w:r w:rsidRPr="00144465">
        <w:rPr>
          <w:rFonts w:ascii="Times New Roman" w:eastAsia="Times New Roman" w:hAnsi="Times New Roman"/>
          <w:szCs w:val="20"/>
          <w:lang w:val="lt-LT"/>
        </w:rPr>
        <w:t> </w:t>
      </w:r>
      <w:r w:rsidR="0014329C" w:rsidRPr="00144465">
        <w:rPr>
          <w:rFonts w:ascii="Times New Roman" w:eastAsia="Times New Roman" w:hAnsi="Times New Roman"/>
          <w:szCs w:val="20"/>
          <w:lang w:val="lt-LT"/>
        </w:rPr>
        <w:t>98</w:t>
      </w:r>
      <w:r w:rsidRPr="00144465">
        <w:rPr>
          <w:rFonts w:ascii="Times New Roman" w:eastAsia="Times New Roman" w:hAnsi="Times New Roman"/>
          <w:szCs w:val="20"/>
          <w:lang w:val="lt-LT"/>
        </w:rPr>
        <w:t>,</w:t>
      </w:r>
      <w:r w:rsidR="0014329C" w:rsidRPr="00144465">
        <w:rPr>
          <w:rFonts w:ascii="Times New Roman" w:eastAsia="Times New Roman" w:hAnsi="Times New Roman"/>
          <w:szCs w:val="20"/>
          <w:lang w:val="lt-LT"/>
        </w:rPr>
        <w:t>8</w:t>
      </w:r>
      <w:r w:rsidR="00FE0FC7" w:rsidRPr="00144465">
        <w:rPr>
          <w:rFonts w:ascii="Times New Roman" w:eastAsia="Times New Roman" w:hAnsi="Times New Roman"/>
          <w:szCs w:val="20"/>
          <w:lang w:val="lt-LT"/>
        </w:rPr>
        <w:t> </w:t>
      </w:r>
      <w:r w:rsidR="0014329C" w:rsidRPr="00144465">
        <w:rPr>
          <w:rFonts w:ascii="Times New Roman" w:eastAsia="Times New Roman" w:hAnsi="Times New Roman"/>
          <w:szCs w:val="20"/>
          <w:lang w:val="lt-LT"/>
        </w:rPr>
        <w:t xml:space="preserve">% </w:t>
      </w:r>
      <w:r w:rsidR="0050278B" w:rsidRPr="00144465">
        <w:rPr>
          <w:rFonts w:ascii="Times New Roman" w:eastAsia="Times New Roman" w:hAnsi="Times New Roman"/>
          <w:szCs w:val="20"/>
          <w:lang w:val="lt-LT"/>
        </w:rPr>
        <w:t>buvo seropozityvūs</w:t>
      </w:r>
      <w:r w:rsidR="0014329C" w:rsidRPr="00144465">
        <w:rPr>
          <w:rFonts w:ascii="Times New Roman" w:eastAsia="Times New Roman" w:hAnsi="Times New Roman"/>
          <w:szCs w:val="20"/>
          <w:lang w:val="lt-LT"/>
        </w:rPr>
        <w:t xml:space="preserve"> </w:t>
      </w:r>
      <w:r w:rsidR="0050278B" w:rsidRPr="00144465">
        <w:rPr>
          <w:rFonts w:ascii="Times New Roman" w:eastAsia="Times New Roman" w:hAnsi="Times New Roman"/>
          <w:szCs w:val="20"/>
          <w:lang w:val="lt-LT"/>
        </w:rPr>
        <w:t>nuo poliomielito</w:t>
      </w:r>
      <w:r w:rsidR="0014329C" w:rsidRPr="00144465">
        <w:rPr>
          <w:rFonts w:ascii="Times New Roman" w:eastAsia="Times New Roman" w:hAnsi="Times New Roman"/>
          <w:szCs w:val="20"/>
          <w:lang w:val="lt-LT"/>
        </w:rPr>
        <w:t xml:space="preserve"> (</w:t>
      </w:r>
      <w:r w:rsidR="0050278B" w:rsidRPr="00144465">
        <w:rPr>
          <w:rFonts w:ascii="Times New Roman" w:eastAsia="Times New Roman" w:hAnsi="Times New Roman"/>
          <w:szCs w:val="20"/>
          <w:lang w:val="lt-LT"/>
        </w:rPr>
        <w:t>1, 2 ir 3 tipų</w:t>
      </w:r>
      <w:r w:rsidR="0014329C" w:rsidRPr="00144465">
        <w:rPr>
          <w:rFonts w:ascii="Times New Roman" w:eastAsia="Times New Roman" w:hAnsi="Times New Roman"/>
          <w:szCs w:val="20"/>
          <w:lang w:val="lt-LT"/>
        </w:rPr>
        <w:t>)</w:t>
      </w:r>
      <w:r w:rsidR="003A3E7C" w:rsidRPr="00144465">
        <w:rPr>
          <w:rFonts w:ascii="Times New Roman" w:eastAsia="Times New Roman" w:hAnsi="Times New Roman"/>
          <w:szCs w:val="20"/>
          <w:lang w:val="lt-LT"/>
        </w:rPr>
        <w:t>, kai praskiedimo ribinė vertė buvo</w:t>
      </w:r>
      <w:r w:rsidR="0014329C" w:rsidRPr="00144465">
        <w:rPr>
          <w:rFonts w:ascii="Times New Roman" w:eastAsia="Times New Roman" w:hAnsi="Times New Roman"/>
          <w:szCs w:val="20"/>
          <w:lang w:val="lt-LT"/>
        </w:rPr>
        <w:t xml:space="preserve"> ≥</w:t>
      </w:r>
      <w:r w:rsidR="003A3E7C" w:rsidRPr="00144465">
        <w:rPr>
          <w:rFonts w:ascii="Times New Roman" w:eastAsia="Times New Roman" w:hAnsi="Times New Roman"/>
          <w:szCs w:val="20"/>
          <w:lang w:val="lt-LT"/>
        </w:rPr>
        <w:t> </w:t>
      </w:r>
      <w:r w:rsidR="0014329C" w:rsidRPr="00144465">
        <w:rPr>
          <w:rFonts w:ascii="Times New Roman" w:eastAsia="Times New Roman" w:hAnsi="Times New Roman"/>
          <w:szCs w:val="20"/>
          <w:lang w:val="lt-LT"/>
        </w:rPr>
        <w:t>1:8.</w:t>
      </w:r>
    </w:p>
    <w:p w14:paraId="3F41267F" w14:textId="77777777" w:rsidR="0014329C" w:rsidRPr="00144465" w:rsidRDefault="0014329C" w:rsidP="0014329C">
      <w:pPr>
        <w:spacing w:after="0" w:line="240" w:lineRule="auto"/>
        <w:rPr>
          <w:rFonts w:ascii="Times New Roman" w:eastAsia="Times New Roman" w:hAnsi="Times New Roman"/>
          <w:szCs w:val="20"/>
          <w:lang w:val="lt-LT"/>
        </w:rPr>
      </w:pPr>
    </w:p>
    <w:p w14:paraId="416EAF27" w14:textId="0ACEC1CC" w:rsidR="0014329C" w:rsidRPr="00144465" w:rsidRDefault="0014329C" w:rsidP="0014329C">
      <w:pPr>
        <w:spacing w:after="0" w:line="240" w:lineRule="auto"/>
        <w:rPr>
          <w:rFonts w:ascii="Times New Roman" w:eastAsia="Times New Roman" w:hAnsi="Times New Roman"/>
          <w:szCs w:val="20"/>
          <w:lang w:val="lt-LT"/>
        </w:rPr>
      </w:pPr>
      <w:r w:rsidRPr="00144465">
        <w:rPr>
          <w:rFonts w:ascii="Times New Roman" w:eastAsia="Times New Roman" w:hAnsi="Times New Roman"/>
          <w:szCs w:val="20"/>
          <w:lang w:val="lt-LT"/>
        </w:rPr>
        <w:t>316</w:t>
      </w:r>
      <w:r w:rsidR="00D05F0F" w:rsidRPr="00144465">
        <w:rPr>
          <w:rFonts w:ascii="Times New Roman" w:eastAsia="Times New Roman" w:hAnsi="Times New Roman"/>
          <w:szCs w:val="20"/>
          <w:lang w:val="lt-LT"/>
        </w:rPr>
        <w:t> </w:t>
      </w:r>
      <w:r w:rsidRPr="00144465">
        <w:rPr>
          <w:rFonts w:ascii="Times New Roman" w:eastAsia="Times New Roman" w:hAnsi="Times New Roman"/>
          <w:szCs w:val="20"/>
          <w:lang w:val="lt-LT"/>
        </w:rPr>
        <w:t xml:space="preserve">tiriamųjų skyrus dvi papildomas </w:t>
      </w:r>
      <w:r w:rsidR="009F0E8D" w:rsidRPr="00144465">
        <w:rPr>
          <w:rFonts w:ascii="Times New Roman" w:eastAsia="Times New Roman" w:hAnsi="Times New Roman"/>
          <w:szCs w:val="20"/>
          <w:lang w:val="lt-LT"/>
        </w:rPr>
        <w:t xml:space="preserve">difterijos, stabligės ir poliomielito dozes praėjus vienam ir šešiems mėnesiams po pirmosios dozės, serologinės apsaugos nuo difterijos dažnis buvo </w:t>
      </w:r>
      <w:r w:rsidRPr="00144465">
        <w:rPr>
          <w:rFonts w:ascii="Times New Roman" w:eastAsia="Times New Roman" w:hAnsi="Times New Roman"/>
          <w:szCs w:val="20"/>
          <w:lang w:val="lt-LT"/>
        </w:rPr>
        <w:t>94</w:t>
      </w:r>
      <w:r w:rsidR="009F0E8D" w:rsidRPr="00144465">
        <w:rPr>
          <w:rFonts w:ascii="Times New Roman" w:eastAsia="Times New Roman" w:hAnsi="Times New Roman"/>
          <w:szCs w:val="20"/>
          <w:lang w:val="lt-LT"/>
        </w:rPr>
        <w:t>,</w:t>
      </w:r>
      <w:r w:rsidRPr="00144465">
        <w:rPr>
          <w:rFonts w:ascii="Times New Roman" w:eastAsia="Times New Roman" w:hAnsi="Times New Roman"/>
          <w:szCs w:val="20"/>
          <w:lang w:val="lt-LT"/>
        </w:rPr>
        <w:t>6</w:t>
      </w:r>
      <w:r w:rsidR="009F0E8D" w:rsidRPr="00144465">
        <w:rPr>
          <w:rFonts w:ascii="Times New Roman" w:eastAsia="Times New Roman" w:hAnsi="Times New Roman"/>
          <w:szCs w:val="20"/>
          <w:lang w:val="lt-LT"/>
        </w:rPr>
        <w:t> </w:t>
      </w:r>
      <w:r w:rsidRPr="00144465">
        <w:rPr>
          <w:rFonts w:ascii="Times New Roman" w:eastAsia="Times New Roman" w:hAnsi="Times New Roman"/>
          <w:szCs w:val="20"/>
          <w:lang w:val="lt-LT"/>
        </w:rPr>
        <w:t xml:space="preserve">% </w:t>
      </w:r>
      <w:r w:rsidR="009F0E8D" w:rsidRPr="00144465">
        <w:rPr>
          <w:rFonts w:ascii="Times New Roman" w:eastAsia="Times New Roman" w:hAnsi="Times New Roman"/>
          <w:szCs w:val="20"/>
          <w:lang w:val="lt-LT"/>
        </w:rPr>
        <w:t>ir</w:t>
      </w:r>
      <w:r w:rsidRPr="00144465">
        <w:rPr>
          <w:rFonts w:ascii="Times New Roman" w:eastAsia="Times New Roman" w:hAnsi="Times New Roman"/>
          <w:szCs w:val="20"/>
          <w:lang w:val="lt-LT"/>
        </w:rPr>
        <w:t xml:space="preserve"> 100</w:t>
      </w:r>
      <w:r w:rsidR="009F0E8D" w:rsidRPr="00144465">
        <w:rPr>
          <w:rFonts w:ascii="Times New Roman" w:eastAsia="Times New Roman" w:hAnsi="Times New Roman"/>
          <w:szCs w:val="20"/>
          <w:lang w:val="lt-LT"/>
        </w:rPr>
        <w:t> </w:t>
      </w:r>
      <w:r w:rsidRPr="00144465">
        <w:rPr>
          <w:rFonts w:ascii="Times New Roman" w:eastAsia="Times New Roman" w:hAnsi="Times New Roman"/>
          <w:szCs w:val="20"/>
          <w:lang w:val="lt-LT"/>
        </w:rPr>
        <w:t>% (</w:t>
      </w:r>
      <w:r w:rsidR="0053360E" w:rsidRPr="00144465">
        <w:rPr>
          <w:rFonts w:ascii="Times New Roman" w:eastAsia="Times New Roman" w:hAnsi="Times New Roman"/>
          <w:szCs w:val="20"/>
          <w:lang w:val="lt-LT"/>
        </w:rPr>
        <w:t xml:space="preserve">atitinkamai </w:t>
      </w:r>
      <w:r w:rsidRPr="00144465">
        <w:rPr>
          <w:rFonts w:ascii="Times New Roman" w:eastAsia="Times New Roman" w:hAnsi="Times New Roman"/>
          <w:szCs w:val="20"/>
          <w:lang w:val="lt-LT"/>
        </w:rPr>
        <w:t>≥</w:t>
      </w:r>
      <w:r w:rsidR="0053360E" w:rsidRPr="00144465">
        <w:rPr>
          <w:rFonts w:ascii="Times New Roman" w:eastAsia="Times New Roman" w:hAnsi="Times New Roman"/>
          <w:szCs w:val="20"/>
          <w:lang w:val="lt-LT"/>
        </w:rPr>
        <w:t> </w:t>
      </w:r>
      <w:r w:rsidRPr="00144465">
        <w:rPr>
          <w:rFonts w:ascii="Times New Roman" w:eastAsia="Times New Roman" w:hAnsi="Times New Roman"/>
          <w:szCs w:val="20"/>
          <w:lang w:val="lt-LT"/>
        </w:rPr>
        <w:t>0</w:t>
      </w:r>
      <w:r w:rsidR="0053360E" w:rsidRPr="00144465">
        <w:rPr>
          <w:rFonts w:ascii="Times New Roman" w:eastAsia="Times New Roman" w:hAnsi="Times New Roman"/>
          <w:szCs w:val="20"/>
          <w:lang w:val="lt-LT"/>
        </w:rPr>
        <w:t>,</w:t>
      </w:r>
      <w:r w:rsidRPr="00144465">
        <w:rPr>
          <w:rFonts w:ascii="Times New Roman" w:eastAsia="Times New Roman" w:hAnsi="Times New Roman"/>
          <w:szCs w:val="20"/>
          <w:lang w:val="lt-LT"/>
        </w:rPr>
        <w:t xml:space="preserve">1 </w:t>
      </w:r>
      <w:r w:rsidR="0053360E" w:rsidRPr="00144465">
        <w:rPr>
          <w:rFonts w:ascii="Times New Roman" w:eastAsia="Times New Roman" w:hAnsi="Times New Roman"/>
          <w:szCs w:val="20"/>
          <w:lang w:val="lt-LT"/>
        </w:rPr>
        <w:t>ir</w:t>
      </w:r>
      <w:r w:rsidRPr="00144465">
        <w:rPr>
          <w:rFonts w:ascii="Times New Roman" w:eastAsia="Times New Roman" w:hAnsi="Times New Roman"/>
          <w:szCs w:val="20"/>
          <w:lang w:val="lt-LT"/>
        </w:rPr>
        <w:t xml:space="preserve"> ≥</w:t>
      </w:r>
      <w:r w:rsidR="0053360E" w:rsidRPr="00144465">
        <w:rPr>
          <w:rFonts w:ascii="Times New Roman" w:eastAsia="Times New Roman" w:hAnsi="Times New Roman"/>
          <w:szCs w:val="20"/>
          <w:lang w:val="lt-LT"/>
        </w:rPr>
        <w:t> </w:t>
      </w:r>
      <w:r w:rsidRPr="00144465">
        <w:rPr>
          <w:rFonts w:ascii="Times New Roman" w:eastAsia="Times New Roman" w:hAnsi="Times New Roman"/>
          <w:szCs w:val="20"/>
          <w:lang w:val="lt-LT"/>
        </w:rPr>
        <w:t>0</w:t>
      </w:r>
      <w:r w:rsidR="0053360E" w:rsidRPr="00144465">
        <w:rPr>
          <w:rFonts w:ascii="Times New Roman" w:eastAsia="Times New Roman" w:hAnsi="Times New Roman"/>
          <w:szCs w:val="20"/>
          <w:lang w:val="lt-LT"/>
        </w:rPr>
        <w:t>,</w:t>
      </w:r>
      <w:r w:rsidRPr="00144465">
        <w:rPr>
          <w:rFonts w:ascii="Times New Roman" w:eastAsia="Times New Roman" w:hAnsi="Times New Roman"/>
          <w:szCs w:val="20"/>
          <w:lang w:val="lt-LT"/>
        </w:rPr>
        <w:t>01 </w:t>
      </w:r>
      <w:r w:rsidR="0053360E" w:rsidRPr="00144465">
        <w:rPr>
          <w:rFonts w:ascii="Times New Roman" w:eastAsia="Times New Roman" w:hAnsi="Times New Roman"/>
          <w:szCs w:val="20"/>
          <w:lang w:val="lt-LT"/>
        </w:rPr>
        <w:t>TV</w:t>
      </w:r>
      <w:r w:rsidRPr="00144465">
        <w:rPr>
          <w:rFonts w:ascii="Times New Roman" w:eastAsia="Times New Roman" w:hAnsi="Times New Roman"/>
          <w:szCs w:val="20"/>
          <w:lang w:val="lt-LT"/>
        </w:rPr>
        <w:t>/m</w:t>
      </w:r>
      <w:r w:rsidR="0053360E" w:rsidRPr="00144465">
        <w:rPr>
          <w:rFonts w:ascii="Times New Roman" w:eastAsia="Times New Roman" w:hAnsi="Times New Roman"/>
          <w:szCs w:val="20"/>
          <w:lang w:val="lt-LT"/>
        </w:rPr>
        <w:t>l</w:t>
      </w:r>
      <w:r w:rsidRPr="00144465">
        <w:rPr>
          <w:rFonts w:ascii="Times New Roman" w:eastAsia="Times New Roman" w:hAnsi="Times New Roman"/>
          <w:szCs w:val="20"/>
          <w:lang w:val="lt-LT"/>
        </w:rPr>
        <w:t xml:space="preserve">), </w:t>
      </w:r>
      <w:r w:rsidR="009F0E8D" w:rsidRPr="00144465">
        <w:rPr>
          <w:rFonts w:ascii="Times New Roman" w:eastAsia="Times New Roman" w:hAnsi="Times New Roman"/>
          <w:szCs w:val="20"/>
          <w:lang w:val="lt-LT"/>
        </w:rPr>
        <w:t xml:space="preserve">nuo stabligės </w:t>
      </w:r>
      <w:r w:rsidR="00E064E1" w:rsidRPr="00144465">
        <w:rPr>
          <w:rFonts w:ascii="Times New Roman" w:eastAsia="Times New Roman" w:hAnsi="Times New Roman"/>
          <w:szCs w:val="20"/>
          <w:lang w:val="lt-LT"/>
        </w:rPr>
        <w:t>–</w:t>
      </w:r>
      <w:r w:rsidRPr="00144465">
        <w:rPr>
          <w:rFonts w:ascii="Times New Roman" w:eastAsia="Times New Roman" w:hAnsi="Times New Roman"/>
          <w:szCs w:val="20"/>
          <w:lang w:val="lt-LT"/>
        </w:rPr>
        <w:t xml:space="preserve"> 100</w:t>
      </w:r>
      <w:r w:rsidR="00E064E1" w:rsidRPr="00144465">
        <w:rPr>
          <w:rFonts w:ascii="Times New Roman" w:eastAsia="Times New Roman" w:hAnsi="Times New Roman"/>
          <w:szCs w:val="20"/>
          <w:lang w:val="lt-LT"/>
        </w:rPr>
        <w:t> </w:t>
      </w:r>
      <w:r w:rsidRPr="00144465">
        <w:rPr>
          <w:rFonts w:ascii="Times New Roman" w:eastAsia="Times New Roman" w:hAnsi="Times New Roman"/>
          <w:szCs w:val="20"/>
          <w:lang w:val="lt-LT"/>
        </w:rPr>
        <w:t>% (≥</w:t>
      </w:r>
      <w:r w:rsidR="009F0E8D" w:rsidRPr="00144465">
        <w:rPr>
          <w:rFonts w:ascii="Times New Roman" w:eastAsia="Times New Roman" w:hAnsi="Times New Roman"/>
          <w:szCs w:val="20"/>
          <w:lang w:val="lt-LT"/>
        </w:rPr>
        <w:t> </w:t>
      </w:r>
      <w:r w:rsidRPr="00144465">
        <w:rPr>
          <w:rFonts w:ascii="Times New Roman" w:eastAsia="Times New Roman" w:hAnsi="Times New Roman"/>
          <w:szCs w:val="20"/>
          <w:lang w:val="lt-LT"/>
        </w:rPr>
        <w:t>0</w:t>
      </w:r>
      <w:r w:rsidR="009F0E8D" w:rsidRPr="00144465">
        <w:rPr>
          <w:rFonts w:ascii="Times New Roman" w:eastAsia="Times New Roman" w:hAnsi="Times New Roman"/>
          <w:szCs w:val="20"/>
          <w:lang w:val="lt-LT"/>
        </w:rPr>
        <w:t>,</w:t>
      </w:r>
      <w:r w:rsidRPr="00144465">
        <w:rPr>
          <w:rFonts w:ascii="Times New Roman" w:eastAsia="Times New Roman" w:hAnsi="Times New Roman"/>
          <w:szCs w:val="20"/>
          <w:lang w:val="lt-LT"/>
        </w:rPr>
        <w:t>1 </w:t>
      </w:r>
      <w:r w:rsidR="009F0E8D" w:rsidRPr="00144465">
        <w:rPr>
          <w:rFonts w:ascii="Times New Roman" w:eastAsia="Times New Roman" w:hAnsi="Times New Roman"/>
          <w:szCs w:val="20"/>
          <w:lang w:val="lt-LT"/>
        </w:rPr>
        <w:t>TV</w:t>
      </w:r>
      <w:r w:rsidRPr="00144465">
        <w:rPr>
          <w:rFonts w:ascii="Times New Roman" w:eastAsia="Times New Roman" w:hAnsi="Times New Roman"/>
          <w:szCs w:val="20"/>
          <w:lang w:val="lt-LT"/>
        </w:rPr>
        <w:t>/m</w:t>
      </w:r>
      <w:r w:rsidR="009F0E8D" w:rsidRPr="00144465">
        <w:rPr>
          <w:rFonts w:ascii="Times New Roman" w:eastAsia="Times New Roman" w:hAnsi="Times New Roman"/>
          <w:szCs w:val="20"/>
          <w:lang w:val="lt-LT"/>
        </w:rPr>
        <w:t>l</w:t>
      </w:r>
      <w:r w:rsidRPr="00144465">
        <w:rPr>
          <w:rFonts w:ascii="Times New Roman" w:eastAsia="Times New Roman" w:hAnsi="Times New Roman"/>
          <w:szCs w:val="20"/>
          <w:lang w:val="lt-LT"/>
        </w:rPr>
        <w:t>)</w:t>
      </w:r>
      <w:r w:rsidR="009F0E8D" w:rsidRPr="00144465">
        <w:rPr>
          <w:rFonts w:ascii="Times New Roman" w:eastAsia="Times New Roman" w:hAnsi="Times New Roman"/>
          <w:szCs w:val="20"/>
          <w:lang w:val="lt-LT"/>
        </w:rPr>
        <w:t xml:space="preserve"> ir nuo poliomielito</w:t>
      </w:r>
      <w:r w:rsidRPr="00144465">
        <w:rPr>
          <w:rFonts w:ascii="Times New Roman" w:eastAsia="Times New Roman" w:hAnsi="Times New Roman"/>
          <w:szCs w:val="20"/>
          <w:lang w:val="lt-LT"/>
        </w:rPr>
        <w:t xml:space="preserve"> (1, 2 </w:t>
      </w:r>
      <w:r w:rsidR="009F0E8D" w:rsidRPr="00144465">
        <w:rPr>
          <w:rFonts w:ascii="Times New Roman" w:eastAsia="Times New Roman" w:hAnsi="Times New Roman"/>
          <w:szCs w:val="20"/>
          <w:lang w:val="lt-LT"/>
        </w:rPr>
        <w:t>ir</w:t>
      </w:r>
      <w:r w:rsidRPr="00144465">
        <w:rPr>
          <w:rFonts w:ascii="Times New Roman" w:eastAsia="Times New Roman" w:hAnsi="Times New Roman"/>
          <w:szCs w:val="20"/>
          <w:lang w:val="lt-LT"/>
        </w:rPr>
        <w:t xml:space="preserve"> 3</w:t>
      </w:r>
      <w:r w:rsidR="009F0E8D" w:rsidRPr="00144465">
        <w:rPr>
          <w:rFonts w:ascii="Times New Roman" w:eastAsia="Times New Roman" w:hAnsi="Times New Roman"/>
          <w:szCs w:val="20"/>
          <w:lang w:val="lt-LT"/>
        </w:rPr>
        <w:t> tipų</w:t>
      </w:r>
      <w:r w:rsidRPr="00144465">
        <w:rPr>
          <w:rFonts w:ascii="Times New Roman" w:eastAsia="Times New Roman" w:hAnsi="Times New Roman"/>
          <w:szCs w:val="20"/>
          <w:lang w:val="lt-LT"/>
        </w:rPr>
        <w:t>) 100</w:t>
      </w:r>
      <w:r w:rsidR="009F0E8D" w:rsidRPr="00144465">
        <w:rPr>
          <w:rFonts w:ascii="Times New Roman" w:eastAsia="Times New Roman" w:hAnsi="Times New Roman"/>
          <w:szCs w:val="20"/>
          <w:lang w:val="lt-LT"/>
        </w:rPr>
        <w:t> </w:t>
      </w:r>
      <w:r w:rsidRPr="00144465">
        <w:rPr>
          <w:rFonts w:ascii="Times New Roman" w:eastAsia="Times New Roman" w:hAnsi="Times New Roman"/>
          <w:szCs w:val="20"/>
          <w:lang w:val="lt-LT"/>
        </w:rPr>
        <w:t>% (</w:t>
      </w:r>
      <w:r w:rsidR="009F0E8D" w:rsidRPr="00144465">
        <w:rPr>
          <w:rFonts w:ascii="Times New Roman" w:eastAsia="Times New Roman" w:hAnsi="Times New Roman"/>
          <w:szCs w:val="20"/>
          <w:lang w:val="lt-LT"/>
        </w:rPr>
        <w:t xml:space="preserve">praskiedimas </w:t>
      </w:r>
      <w:r w:rsidRPr="00144465">
        <w:rPr>
          <w:rFonts w:ascii="Times New Roman" w:eastAsia="Times New Roman" w:hAnsi="Times New Roman"/>
          <w:szCs w:val="20"/>
          <w:lang w:val="lt-LT"/>
        </w:rPr>
        <w:t>≥</w:t>
      </w:r>
      <w:r w:rsidR="009F0E8D" w:rsidRPr="00144465">
        <w:rPr>
          <w:rFonts w:ascii="Times New Roman" w:eastAsia="Times New Roman" w:hAnsi="Times New Roman"/>
          <w:szCs w:val="20"/>
          <w:lang w:val="lt-LT"/>
        </w:rPr>
        <w:t> </w:t>
      </w:r>
      <w:r w:rsidRPr="00144465">
        <w:rPr>
          <w:rFonts w:ascii="Times New Roman" w:eastAsia="Times New Roman" w:hAnsi="Times New Roman"/>
          <w:szCs w:val="20"/>
          <w:lang w:val="lt-LT"/>
        </w:rPr>
        <w:t xml:space="preserve">1:8). </w:t>
      </w:r>
    </w:p>
    <w:p w14:paraId="37D64EBE" w14:textId="77777777" w:rsidR="0014329C" w:rsidRPr="00144465" w:rsidRDefault="0014329C" w:rsidP="0014329C">
      <w:pPr>
        <w:tabs>
          <w:tab w:val="left" w:pos="567"/>
          <w:tab w:val="left" w:pos="3261"/>
        </w:tabs>
        <w:spacing w:after="0" w:line="240" w:lineRule="auto"/>
        <w:rPr>
          <w:rFonts w:ascii="Times New Roman" w:hAnsi="Times New Roman"/>
          <w:i/>
          <w:lang w:val="lt-LT"/>
        </w:rPr>
      </w:pPr>
    </w:p>
    <w:p w14:paraId="6499B744" w14:textId="35988941" w:rsidR="006F37C0" w:rsidRPr="00144465" w:rsidRDefault="006F37C0" w:rsidP="0053360E">
      <w:pPr>
        <w:tabs>
          <w:tab w:val="left" w:pos="567"/>
          <w:tab w:val="left" w:pos="3261"/>
        </w:tabs>
        <w:spacing w:after="0" w:line="240" w:lineRule="auto"/>
        <w:rPr>
          <w:rFonts w:ascii="Times New Roman" w:hAnsi="Times New Roman"/>
          <w:lang w:val="lt-LT"/>
        </w:rPr>
      </w:pPr>
      <w:r w:rsidRPr="00144465">
        <w:rPr>
          <w:rFonts w:ascii="Times New Roman" w:hAnsi="Times New Roman"/>
          <w:i/>
          <w:lang w:val="lt-LT"/>
        </w:rPr>
        <w:t>Imungeniškumas po kartotinės vakcinacijos</w:t>
      </w:r>
    </w:p>
    <w:p w14:paraId="7818AA1B" w14:textId="77777777" w:rsidR="006F37C0" w:rsidRPr="00144465" w:rsidRDefault="006F37C0">
      <w:p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Buvo įvertintas ADACEL imunogeniškumas po kartotinės vakcinacijos praėjus 10 metų po pirmosios ADACEL arba REPEVAX dozės. Praėjus vienam mėnesiui po vakcinacijos &gt; 98,5 % tiriamųjų asmenų susidarė serologinę apsaugą nuo difterijos ir stabligės užtikrinantis antikūnų kiekis (&gt; 0,1 TV/ml), o &gt; 84 % tiriamųjų asmenų po sustiprinančiosios dozės susiformavo atsakas kokliušo antigenams. (Atsakas kokliušo antigenams apibrėžtas antikūnų koncentracija po vakcinacijos, kuri yra ≥4 kartus didesnė už LLOQ, jei prieš vakcinaciją jų kiekis buvo &lt; LLOQ; ≥ 4 kartus didesnė už už lygį iki vakcinacijos, jei prieš vakcinaciją jų kiekis buvo ≥ LLOQ, bet &lt; 4 kartus didesnė už LLOQ, arba ≥ 2 kartus didesnis už lygį iki vakcinacijos, jei prieš vakcinaciją jis buvo ≥ 4 kartus didesnė už LLOQ).</w:t>
      </w:r>
    </w:p>
    <w:p w14:paraId="6542B80E"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4B9BE0CE" w14:textId="77777777" w:rsidR="006F37C0" w:rsidRPr="00144465" w:rsidRDefault="006F37C0" w:rsidP="006F37C0">
      <w:p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Remiantis serologiniais stebėjimo ir kartotinės vakcinacijos duomenimis, ADACEL gali būti skiriama vietoj dT vakcinos siekiant sustiprinti imunitetą kokliušui, kartu su imunitetu difterijai ir stabligei.</w:t>
      </w:r>
    </w:p>
    <w:p w14:paraId="360C1202" w14:textId="77777777" w:rsidR="00DB00DA" w:rsidRPr="00144465" w:rsidRDefault="00DB00DA" w:rsidP="006F37C0">
      <w:pPr>
        <w:tabs>
          <w:tab w:val="left" w:pos="567"/>
          <w:tab w:val="left" w:pos="3261"/>
        </w:tabs>
        <w:spacing w:after="0" w:line="240" w:lineRule="auto"/>
        <w:rPr>
          <w:rFonts w:ascii="Times New Roman" w:hAnsi="Times New Roman"/>
          <w:lang w:val="lt-LT"/>
        </w:rPr>
      </w:pPr>
    </w:p>
    <w:p w14:paraId="081BA209" w14:textId="77777777" w:rsidR="008159D9" w:rsidRPr="00144465" w:rsidRDefault="00C763B8" w:rsidP="008159D9">
      <w:pPr>
        <w:spacing w:after="0" w:line="240" w:lineRule="auto"/>
        <w:rPr>
          <w:rFonts w:ascii="Times New Roman" w:eastAsia="Times New Roman" w:hAnsi="Times New Roman"/>
          <w:i/>
          <w:lang w:val="lt-LT"/>
        </w:rPr>
      </w:pPr>
      <w:r w:rsidRPr="00144465">
        <w:rPr>
          <w:rFonts w:ascii="Times New Roman" w:eastAsia="Times New Roman" w:hAnsi="Times New Roman"/>
          <w:i/>
          <w:lang w:val="lt-LT"/>
        </w:rPr>
        <w:t>Imunogeniškumas nėščioms moterims</w:t>
      </w:r>
    </w:p>
    <w:p w14:paraId="2723D570" w14:textId="77777777" w:rsidR="008159D9" w:rsidRPr="00144465" w:rsidRDefault="00C763B8" w:rsidP="008159D9">
      <w:pPr>
        <w:spacing w:after="0" w:line="240" w:lineRule="auto"/>
        <w:rPr>
          <w:rFonts w:ascii="Times New Roman" w:eastAsia="Times New Roman" w:hAnsi="Times New Roman"/>
          <w:iCs/>
          <w:lang w:val="lt-LT"/>
        </w:rPr>
      </w:pPr>
      <w:r w:rsidRPr="00144465">
        <w:rPr>
          <w:rFonts w:ascii="Times New Roman" w:eastAsia="Times New Roman" w:hAnsi="Times New Roman"/>
          <w:iCs/>
          <w:lang w:val="lt-LT"/>
        </w:rPr>
        <w:t xml:space="preserve">Kokliušo antikūnų atsakas </w:t>
      </w:r>
      <w:r w:rsidR="004E48DE" w:rsidRPr="00144465">
        <w:rPr>
          <w:rFonts w:ascii="Times New Roman" w:eastAsia="Times New Roman" w:hAnsi="Times New Roman"/>
          <w:iCs/>
          <w:lang w:val="lt-LT"/>
        </w:rPr>
        <w:t>nėščių moterų organizme iš esmės būna panašus į susidarantį nenėščių moterų organizme</w:t>
      </w:r>
      <w:r w:rsidR="00A34C84" w:rsidRPr="00144465">
        <w:rPr>
          <w:rFonts w:ascii="Times New Roman" w:eastAsia="Times New Roman" w:hAnsi="Times New Roman"/>
          <w:iCs/>
          <w:lang w:val="lt-LT"/>
        </w:rPr>
        <w:t>. V</w:t>
      </w:r>
      <w:r w:rsidR="004E48DE" w:rsidRPr="00144465">
        <w:rPr>
          <w:rFonts w:ascii="Times New Roman" w:eastAsia="Times New Roman" w:hAnsi="Times New Roman"/>
          <w:iCs/>
          <w:lang w:val="lt-LT"/>
        </w:rPr>
        <w:t>akcinacija antruoju ir trečiuoju nėštumo trimestrais yra optimali antikūnams perduoti besivystančiam vaisiui</w:t>
      </w:r>
      <w:r w:rsidR="008159D9" w:rsidRPr="00144465">
        <w:rPr>
          <w:rFonts w:ascii="Times New Roman" w:eastAsia="Times New Roman" w:hAnsi="Times New Roman"/>
          <w:iCs/>
          <w:lang w:val="lt-LT"/>
        </w:rPr>
        <w:t>.</w:t>
      </w:r>
    </w:p>
    <w:p w14:paraId="24BFFCEF" w14:textId="77777777" w:rsidR="008159D9" w:rsidRPr="00144465" w:rsidRDefault="008159D9" w:rsidP="008159D9">
      <w:pPr>
        <w:spacing w:after="0" w:line="240" w:lineRule="auto"/>
        <w:rPr>
          <w:rFonts w:ascii="Times New Roman" w:eastAsia="Times New Roman" w:hAnsi="Times New Roman"/>
          <w:iCs/>
          <w:lang w:val="lt-LT"/>
        </w:rPr>
      </w:pPr>
    </w:p>
    <w:p w14:paraId="74572F18" w14:textId="77777777" w:rsidR="000A6626" w:rsidRPr="00144465" w:rsidRDefault="004E48DE" w:rsidP="008159D9">
      <w:pPr>
        <w:spacing w:after="0" w:line="240" w:lineRule="auto"/>
        <w:rPr>
          <w:rFonts w:ascii="Times New Roman" w:eastAsia="Times New Roman" w:hAnsi="Times New Roman"/>
          <w:i/>
          <w:lang w:val="lt-LT"/>
        </w:rPr>
      </w:pPr>
      <w:r w:rsidRPr="00144465">
        <w:rPr>
          <w:rFonts w:ascii="Times New Roman" w:eastAsia="Times New Roman" w:hAnsi="Times New Roman"/>
          <w:i/>
          <w:lang w:val="lt-LT"/>
        </w:rPr>
        <w:t>Imunogeniškumas</w:t>
      </w:r>
      <w:r w:rsidR="008159D9" w:rsidRPr="00144465">
        <w:rPr>
          <w:rFonts w:ascii="Times New Roman" w:eastAsia="Times New Roman" w:hAnsi="Times New Roman"/>
          <w:i/>
          <w:lang w:val="lt-LT"/>
        </w:rPr>
        <w:t xml:space="preserve"> </w:t>
      </w:r>
      <w:r w:rsidRPr="00144465">
        <w:rPr>
          <w:rFonts w:ascii="Times New Roman" w:eastAsia="Times New Roman" w:hAnsi="Times New Roman"/>
          <w:i/>
          <w:lang w:val="lt-LT"/>
        </w:rPr>
        <w:t>nuo kokliušo</w:t>
      </w:r>
      <w:r w:rsidR="008159D9" w:rsidRPr="00144465">
        <w:rPr>
          <w:rFonts w:ascii="Times New Roman" w:eastAsia="Times New Roman" w:hAnsi="Times New Roman"/>
          <w:i/>
          <w:lang w:val="lt-LT"/>
        </w:rPr>
        <w:t xml:space="preserve"> </w:t>
      </w:r>
      <w:r w:rsidRPr="00144465">
        <w:rPr>
          <w:rFonts w:ascii="Times New Roman" w:eastAsia="Times New Roman" w:hAnsi="Times New Roman"/>
          <w:i/>
          <w:lang w:val="lt-LT"/>
        </w:rPr>
        <w:t>kūdikiams</w:t>
      </w:r>
      <w:r w:rsidR="008159D9" w:rsidRPr="00144465">
        <w:rPr>
          <w:rFonts w:ascii="Times New Roman" w:eastAsia="Times New Roman" w:hAnsi="Times New Roman"/>
          <w:i/>
          <w:lang w:val="lt-LT"/>
        </w:rPr>
        <w:t xml:space="preserve"> (&lt;</w:t>
      </w:r>
      <w:r w:rsidRPr="00144465">
        <w:rPr>
          <w:rFonts w:ascii="Times New Roman" w:eastAsia="Times New Roman" w:hAnsi="Times New Roman"/>
          <w:i/>
          <w:lang w:val="lt-LT"/>
        </w:rPr>
        <w:t> </w:t>
      </w:r>
      <w:r w:rsidR="008159D9" w:rsidRPr="00144465">
        <w:rPr>
          <w:rFonts w:ascii="Times New Roman" w:eastAsia="Times New Roman" w:hAnsi="Times New Roman"/>
          <w:i/>
          <w:lang w:val="lt-LT"/>
        </w:rPr>
        <w:t>3</w:t>
      </w:r>
      <w:r w:rsidRPr="00144465">
        <w:rPr>
          <w:rFonts w:ascii="Times New Roman" w:eastAsia="Times New Roman" w:hAnsi="Times New Roman"/>
          <w:i/>
          <w:lang w:val="lt-LT"/>
        </w:rPr>
        <w:t> metų amžiaus</w:t>
      </w:r>
      <w:r w:rsidR="008159D9" w:rsidRPr="00144465">
        <w:rPr>
          <w:rFonts w:ascii="Times New Roman" w:eastAsia="Times New Roman" w:hAnsi="Times New Roman"/>
          <w:i/>
          <w:lang w:val="lt-LT"/>
        </w:rPr>
        <w:t>)</w:t>
      </w:r>
      <w:r w:rsidRPr="00144465">
        <w:rPr>
          <w:rFonts w:ascii="Times New Roman" w:eastAsia="Times New Roman" w:hAnsi="Times New Roman"/>
          <w:i/>
          <w:lang w:val="lt-LT"/>
        </w:rPr>
        <w:t xml:space="preserve">, </w:t>
      </w:r>
      <w:r w:rsidR="000A6626" w:rsidRPr="00144465">
        <w:rPr>
          <w:rFonts w:ascii="Times New Roman" w:eastAsia="Times New Roman" w:hAnsi="Times New Roman"/>
          <w:i/>
          <w:lang w:val="lt-LT"/>
        </w:rPr>
        <w:t>kurių motinos buvo vakcinuotos nėštumo metu</w:t>
      </w:r>
    </w:p>
    <w:p w14:paraId="4FB6967E" w14:textId="77777777" w:rsidR="008159D9" w:rsidRPr="00144465" w:rsidRDefault="008159D9" w:rsidP="008159D9">
      <w:pPr>
        <w:spacing w:after="0" w:line="240" w:lineRule="auto"/>
        <w:rPr>
          <w:rFonts w:ascii="Times New Roman" w:hAnsi="Times New Roman"/>
          <w:iCs/>
          <w:lang w:val="lt-LT"/>
        </w:rPr>
      </w:pPr>
      <w:r w:rsidRPr="00144465">
        <w:rPr>
          <w:rFonts w:ascii="Times New Roman" w:hAnsi="Times New Roman"/>
          <w:iCs/>
          <w:lang w:val="lt-LT"/>
        </w:rPr>
        <w:t>2 </w:t>
      </w:r>
      <w:r w:rsidR="004E48DE" w:rsidRPr="00144465">
        <w:rPr>
          <w:rFonts w:ascii="Times New Roman" w:hAnsi="Times New Roman"/>
          <w:iCs/>
          <w:lang w:val="lt-LT"/>
        </w:rPr>
        <w:t>paskelbtų atsitiktinių imčių kontroliuotų tyrimų duomenys rodo</w:t>
      </w:r>
      <w:r w:rsidR="008F08B5" w:rsidRPr="00144465">
        <w:rPr>
          <w:rFonts w:ascii="Times New Roman" w:hAnsi="Times New Roman"/>
          <w:iCs/>
          <w:lang w:val="lt-LT"/>
        </w:rPr>
        <w:t xml:space="preserve"> didelę</w:t>
      </w:r>
      <w:r w:rsidR="004E48DE" w:rsidRPr="00144465">
        <w:rPr>
          <w:rFonts w:ascii="Times New Roman" w:hAnsi="Times New Roman"/>
          <w:iCs/>
          <w:lang w:val="lt-LT"/>
        </w:rPr>
        <w:t xml:space="preserve"> </w:t>
      </w:r>
      <w:r w:rsidR="00A34C84" w:rsidRPr="00144465">
        <w:rPr>
          <w:rFonts w:ascii="Times New Roman" w:hAnsi="Times New Roman"/>
          <w:iCs/>
          <w:lang w:val="lt-LT"/>
        </w:rPr>
        <w:t xml:space="preserve">kokliušo </w:t>
      </w:r>
      <w:r w:rsidR="004E48DE" w:rsidRPr="00144465">
        <w:rPr>
          <w:rFonts w:ascii="Times New Roman" w:hAnsi="Times New Roman"/>
          <w:iCs/>
          <w:lang w:val="lt-LT"/>
        </w:rPr>
        <w:t>antikūnų koncentracij</w:t>
      </w:r>
      <w:r w:rsidR="008F08B5" w:rsidRPr="00144465">
        <w:rPr>
          <w:rFonts w:ascii="Times New Roman" w:hAnsi="Times New Roman"/>
          <w:iCs/>
          <w:lang w:val="lt-LT"/>
        </w:rPr>
        <w:t>ą</w:t>
      </w:r>
      <w:r w:rsidR="004E48DE" w:rsidRPr="00144465">
        <w:rPr>
          <w:rFonts w:ascii="Times New Roman" w:hAnsi="Times New Roman"/>
          <w:iCs/>
          <w:lang w:val="lt-LT"/>
        </w:rPr>
        <w:t xml:space="preserve"> gimimo metu bei būnant 2 mėnesių amžiaus </w:t>
      </w:r>
      <w:r w:rsidRPr="00144465">
        <w:rPr>
          <w:rFonts w:ascii="Times New Roman" w:hAnsi="Times New Roman"/>
          <w:iCs/>
          <w:lang w:val="lt-LT"/>
        </w:rPr>
        <w:t>(</w:t>
      </w:r>
      <w:r w:rsidR="004E48DE" w:rsidRPr="00144465">
        <w:rPr>
          <w:rFonts w:ascii="Times New Roman" w:hAnsi="Times New Roman"/>
          <w:iCs/>
          <w:lang w:val="lt-LT"/>
        </w:rPr>
        <w:t>t. y. prieš pirminės vakcinacijos pradžią</w:t>
      </w:r>
      <w:r w:rsidRPr="00144465">
        <w:rPr>
          <w:rFonts w:ascii="Times New Roman" w:hAnsi="Times New Roman"/>
          <w:iCs/>
          <w:lang w:val="lt-LT"/>
        </w:rPr>
        <w:t xml:space="preserve">) </w:t>
      </w:r>
      <w:r w:rsidR="008F08B5" w:rsidRPr="00144465">
        <w:rPr>
          <w:rFonts w:ascii="Times New Roman" w:hAnsi="Times New Roman"/>
          <w:iCs/>
          <w:lang w:val="lt-LT"/>
        </w:rPr>
        <w:t xml:space="preserve">kūdikiams, kurių </w:t>
      </w:r>
      <w:r w:rsidR="008F08B5" w:rsidRPr="00144465">
        <w:rPr>
          <w:rFonts w:ascii="Times New Roman" w:hAnsi="Times New Roman"/>
          <w:iCs/>
          <w:lang w:val="lt-LT"/>
        </w:rPr>
        <w:lastRenderedPageBreak/>
        <w:t xml:space="preserve">motinos nėštumo laikotarpiu buvo vakcinuotos ADACEL, palyginti su </w:t>
      </w:r>
      <w:r w:rsidR="00397DEB" w:rsidRPr="00144465">
        <w:rPr>
          <w:rFonts w:ascii="Times New Roman" w:hAnsi="Times New Roman"/>
          <w:iCs/>
          <w:lang w:val="lt-LT"/>
        </w:rPr>
        <w:t>k</w:t>
      </w:r>
      <w:r w:rsidR="008F08B5" w:rsidRPr="00144465">
        <w:rPr>
          <w:rFonts w:ascii="Times New Roman" w:hAnsi="Times New Roman"/>
          <w:iCs/>
          <w:lang w:val="lt-LT"/>
        </w:rPr>
        <w:t>ūdikiais, kurių motinos nėštumo laikotarpiu nuo kokliušo vakcinuotos nebuvo</w:t>
      </w:r>
      <w:r w:rsidRPr="00144465">
        <w:rPr>
          <w:rFonts w:ascii="Times New Roman" w:hAnsi="Times New Roman"/>
          <w:iCs/>
          <w:lang w:val="lt-LT"/>
        </w:rPr>
        <w:t>.</w:t>
      </w:r>
    </w:p>
    <w:p w14:paraId="2AB83378" w14:textId="77777777" w:rsidR="004E48DE" w:rsidRPr="00144465" w:rsidRDefault="004E48DE" w:rsidP="008159D9">
      <w:pPr>
        <w:spacing w:after="0" w:line="240" w:lineRule="auto"/>
        <w:rPr>
          <w:rFonts w:ascii="Times New Roman" w:hAnsi="Times New Roman"/>
          <w:iCs/>
          <w:lang w:val="lt-LT"/>
        </w:rPr>
      </w:pPr>
    </w:p>
    <w:p w14:paraId="779B584F" w14:textId="77777777" w:rsidR="008159D9" w:rsidRPr="00144465" w:rsidRDefault="004E48DE" w:rsidP="008159D9">
      <w:pPr>
        <w:spacing w:after="0" w:line="240" w:lineRule="auto"/>
        <w:rPr>
          <w:rFonts w:ascii="Times New Roman" w:hAnsi="Times New Roman"/>
          <w:iCs/>
          <w:lang w:val="lt-LT"/>
        </w:rPr>
      </w:pPr>
      <w:r w:rsidRPr="00144465">
        <w:rPr>
          <w:rFonts w:ascii="Times New Roman" w:hAnsi="Times New Roman"/>
          <w:iCs/>
          <w:lang w:val="lt-LT"/>
        </w:rPr>
        <w:t>Pirmoj</w:t>
      </w:r>
      <w:r w:rsidR="00E65E5C" w:rsidRPr="00144465">
        <w:rPr>
          <w:rFonts w:ascii="Times New Roman" w:hAnsi="Times New Roman"/>
          <w:iCs/>
          <w:lang w:val="lt-LT"/>
        </w:rPr>
        <w:t>o</w:t>
      </w:r>
      <w:r w:rsidRPr="00144465">
        <w:rPr>
          <w:rFonts w:ascii="Times New Roman" w:hAnsi="Times New Roman"/>
          <w:iCs/>
          <w:lang w:val="lt-LT"/>
        </w:rPr>
        <w:t xml:space="preserve"> tyrimo metu</w:t>
      </w:r>
      <w:r w:rsidR="008159D9" w:rsidRPr="00144465">
        <w:rPr>
          <w:rFonts w:ascii="Times New Roman" w:hAnsi="Times New Roman"/>
          <w:iCs/>
          <w:lang w:val="lt-LT"/>
        </w:rPr>
        <w:t xml:space="preserve"> </w:t>
      </w:r>
      <w:r w:rsidRPr="00144465">
        <w:rPr>
          <w:rFonts w:ascii="Times New Roman" w:hAnsi="Times New Roman"/>
          <w:iCs/>
          <w:lang w:val="lt-LT"/>
        </w:rPr>
        <w:t>30</w:t>
      </w:r>
      <w:r w:rsidRPr="00144465">
        <w:rPr>
          <w:rFonts w:ascii="Times New Roman" w:hAnsi="Times New Roman"/>
          <w:iCs/>
          <w:lang w:val="lt-LT"/>
        </w:rPr>
        <w:noBreakHyphen/>
        <w:t xml:space="preserve">32 nėštumo savaitę </w:t>
      </w:r>
      <w:r w:rsidR="008159D9" w:rsidRPr="00144465">
        <w:rPr>
          <w:rFonts w:ascii="Times New Roman" w:hAnsi="Times New Roman"/>
          <w:iCs/>
          <w:lang w:val="lt-LT"/>
        </w:rPr>
        <w:t>33</w:t>
      </w:r>
      <w:r w:rsidRPr="00144465">
        <w:rPr>
          <w:rFonts w:ascii="Times New Roman" w:hAnsi="Times New Roman"/>
          <w:iCs/>
          <w:lang w:val="lt-LT"/>
        </w:rPr>
        <w:t xml:space="preserve"> nėščioms moterims </w:t>
      </w:r>
      <w:r w:rsidR="008F08B5" w:rsidRPr="00144465">
        <w:rPr>
          <w:rFonts w:ascii="Times New Roman" w:hAnsi="Times New Roman"/>
          <w:iCs/>
          <w:lang w:val="lt-LT"/>
        </w:rPr>
        <w:t xml:space="preserve">buvo skirtas ADACEL ir </w:t>
      </w:r>
      <w:r w:rsidR="008159D9" w:rsidRPr="00144465">
        <w:rPr>
          <w:rFonts w:ascii="Times New Roman" w:hAnsi="Times New Roman"/>
          <w:iCs/>
          <w:lang w:val="lt-LT"/>
        </w:rPr>
        <w:t xml:space="preserve">15 </w:t>
      </w:r>
      <w:r w:rsidR="008F08B5" w:rsidRPr="00144465">
        <w:rPr>
          <w:rFonts w:ascii="Times New Roman" w:hAnsi="Times New Roman"/>
          <w:iCs/>
          <w:lang w:val="lt-LT"/>
        </w:rPr>
        <w:t xml:space="preserve">– fiziologinio tirpalo </w:t>
      </w:r>
      <w:r w:rsidR="008159D9" w:rsidRPr="00144465">
        <w:rPr>
          <w:rFonts w:ascii="Times New Roman" w:hAnsi="Times New Roman"/>
          <w:iCs/>
          <w:lang w:val="lt-LT"/>
        </w:rPr>
        <w:t>placeb</w:t>
      </w:r>
      <w:r w:rsidR="008F08B5" w:rsidRPr="00144465">
        <w:rPr>
          <w:rFonts w:ascii="Times New Roman" w:hAnsi="Times New Roman"/>
          <w:iCs/>
          <w:lang w:val="lt-LT"/>
        </w:rPr>
        <w:t>as</w:t>
      </w:r>
      <w:r w:rsidR="008159D9" w:rsidRPr="00144465">
        <w:rPr>
          <w:rFonts w:ascii="Times New Roman" w:hAnsi="Times New Roman"/>
          <w:iCs/>
          <w:lang w:val="lt-LT"/>
        </w:rPr>
        <w:t xml:space="preserve">. </w:t>
      </w:r>
      <w:r w:rsidR="008F08B5" w:rsidRPr="00144465">
        <w:rPr>
          <w:rFonts w:ascii="Times New Roman" w:hAnsi="Times New Roman"/>
          <w:iCs/>
          <w:lang w:val="lt-LT"/>
        </w:rPr>
        <w:t>Kokliušo antikūnų koncentracijos geometrinis vidurkis</w:t>
      </w:r>
      <w:r w:rsidR="008159D9" w:rsidRPr="00144465">
        <w:rPr>
          <w:rFonts w:ascii="Times New Roman" w:hAnsi="Times New Roman"/>
          <w:iCs/>
          <w:lang w:val="lt-LT"/>
        </w:rPr>
        <w:t xml:space="preserve"> (GMC) </w:t>
      </w:r>
      <w:r w:rsidR="008F08B5" w:rsidRPr="00144465">
        <w:rPr>
          <w:rFonts w:ascii="Times New Roman" w:hAnsi="Times New Roman"/>
          <w:iCs/>
          <w:lang w:val="lt-LT"/>
        </w:rPr>
        <w:t xml:space="preserve">vertinant EV/ml </w:t>
      </w:r>
      <w:r w:rsidR="008159D9" w:rsidRPr="00144465">
        <w:rPr>
          <w:rFonts w:ascii="Times New Roman" w:hAnsi="Times New Roman"/>
          <w:iCs/>
          <w:lang w:val="lt-LT"/>
        </w:rPr>
        <w:t>PT, FHA, PRN</w:t>
      </w:r>
      <w:r w:rsidR="008F08B5" w:rsidRPr="00144465">
        <w:rPr>
          <w:rFonts w:ascii="Times New Roman" w:hAnsi="Times New Roman"/>
          <w:iCs/>
          <w:lang w:val="lt-LT"/>
        </w:rPr>
        <w:t xml:space="preserve"> ir</w:t>
      </w:r>
      <w:r w:rsidR="008159D9" w:rsidRPr="00144465">
        <w:rPr>
          <w:rFonts w:ascii="Times New Roman" w:hAnsi="Times New Roman"/>
          <w:iCs/>
          <w:lang w:val="lt-LT"/>
        </w:rPr>
        <w:t xml:space="preserve"> FIM antigen</w:t>
      </w:r>
      <w:r w:rsidR="008F08B5" w:rsidRPr="00144465">
        <w:rPr>
          <w:rFonts w:ascii="Times New Roman" w:hAnsi="Times New Roman"/>
          <w:iCs/>
          <w:lang w:val="lt-LT"/>
        </w:rPr>
        <w:t>am</w:t>
      </w:r>
      <w:r w:rsidR="008159D9" w:rsidRPr="00144465">
        <w:rPr>
          <w:rFonts w:ascii="Times New Roman" w:hAnsi="Times New Roman"/>
          <w:iCs/>
          <w:lang w:val="lt-LT"/>
        </w:rPr>
        <w:t xml:space="preserve">s </w:t>
      </w:r>
      <w:r w:rsidR="008F08B5" w:rsidRPr="00144465">
        <w:rPr>
          <w:rFonts w:ascii="Times New Roman" w:hAnsi="Times New Roman"/>
          <w:iCs/>
          <w:lang w:val="lt-LT"/>
        </w:rPr>
        <w:t>vakcinuotų moterų kūdikiams buvo atitinkamai</w:t>
      </w:r>
      <w:r w:rsidR="008159D9" w:rsidRPr="00144465">
        <w:rPr>
          <w:rFonts w:ascii="Times New Roman" w:hAnsi="Times New Roman"/>
          <w:iCs/>
          <w:lang w:val="lt-LT"/>
        </w:rPr>
        <w:t xml:space="preserve"> 68</w:t>
      </w:r>
      <w:r w:rsidR="008F08B5" w:rsidRPr="00144465">
        <w:rPr>
          <w:rFonts w:ascii="Times New Roman" w:hAnsi="Times New Roman"/>
          <w:iCs/>
          <w:lang w:val="lt-LT"/>
        </w:rPr>
        <w:t>,</w:t>
      </w:r>
      <w:r w:rsidR="008159D9" w:rsidRPr="00144465">
        <w:rPr>
          <w:rFonts w:ascii="Times New Roman" w:hAnsi="Times New Roman"/>
          <w:iCs/>
          <w:lang w:val="lt-LT"/>
        </w:rPr>
        <w:t>8, 234</w:t>
      </w:r>
      <w:r w:rsidR="008F08B5" w:rsidRPr="00144465">
        <w:rPr>
          <w:rFonts w:ascii="Times New Roman" w:hAnsi="Times New Roman"/>
          <w:iCs/>
          <w:lang w:val="lt-LT"/>
        </w:rPr>
        <w:t>,</w:t>
      </w:r>
      <w:r w:rsidR="008159D9" w:rsidRPr="00144465">
        <w:rPr>
          <w:rFonts w:ascii="Times New Roman" w:hAnsi="Times New Roman"/>
          <w:iCs/>
          <w:lang w:val="lt-LT"/>
        </w:rPr>
        <w:t>2, 226</w:t>
      </w:r>
      <w:r w:rsidR="008F08B5" w:rsidRPr="00144465">
        <w:rPr>
          <w:rFonts w:ascii="Times New Roman" w:hAnsi="Times New Roman"/>
          <w:iCs/>
          <w:lang w:val="lt-LT"/>
        </w:rPr>
        <w:t>,</w:t>
      </w:r>
      <w:r w:rsidR="008159D9" w:rsidRPr="00144465">
        <w:rPr>
          <w:rFonts w:ascii="Times New Roman" w:hAnsi="Times New Roman"/>
          <w:iCs/>
          <w:lang w:val="lt-LT"/>
        </w:rPr>
        <w:t>8</w:t>
      </w:r>
      <w:r w:rsidR="008F08B5" w:rsidRPr="00144465">
        <w:rPr>
          <w:rFonts w:ascii="Times New Roman" w:hAnsi="Times New Roman"/>
          <w:iCs/>
          <w:lang w:val="lt-LT"/>
        </w:rPr>
        <w:t xml:space="preserve"> ir</w:t>
      </w:r>
      <w:r w:rsidR="008159D9" w:rsidRPr="00144465">
        <w:rPr>
          <w:rFonts w:ascii="Times New Roman" w:hAnsi="Times New Roman"/>
          <w:iCs/>
          <w:lang w:val="lt-LT"/>
        </w:rPr>
        <w:t xml:space="preserve"> 1867</w:t>
      </w:r>
      <w:r w:rsidR="008F08B5" w:rsidRPr="00144465">
        <w:rPr>
          <w:rFonts w:ascii="Times New Roman" w:hAnsi="Times New Roman"/>
          <w:iCs/>
          <w:lang w:val="lt-LT"/>
        </w:rPr>
        <w:t>,</w:t>
      </w:r>
      <w:r w:rsidR="008159D9" w:rsidRPr="00144465">
        <w:rPr>
          <w:rFonts w:ascii="Times New Roman" w:hAnsi="Times New Roman"/>
          <w:iCs/>
          <w:lang w:val="lt-LT"/>
        </w:rPr>
        <w:t xml:space="preserve">0 </w:t>
      </w:r>
      <w:r w:rsidR="008F08B5" w:rsidRPr="00144465">
        <w:rPr>
          <w:rFonts w:ascii="Times New Roman" w:hAnsi="Times New Roman"/>
          <w:iCs/>
          <w:lang w:val="lt-LT"/>
        </w:rPr>
        <w:t>gimimo metu bei</w:t>
      </w:r>
      <w:r w:rsidR="008159D9" w:rsidRPr="00144465">
        <w:rPr>
          <w:rFonts w:ascii="Times New Roman" w:hAnsi="Times New Roman"/>
          <w:iCs/>
          <w:lang w:val="lt-LT"/>
        </w:rPr>
        <w:t xml:space="preserve"> 20</w:t>
      </w:r>
      <w:r w:rsidR="008F08B5" w:rsidRPr="00144465">
        <w:rPr>
          <w:rFonts w:ascii="Times New Roman" w:hAnsi="Times New Roman"/>
          <w:iCs/>
          <w:lang w:val="lt-LT"/>
        </w:rPr>
        <w:t>,</w:t>
      </w:r>
      <w:r w:rsidR="008159D9" w:rsidRPr="00144465">
        <w:rPr>
          <w:rFonts w:ascii="Times New Roman" w:hAnsi="Times New Roman"/>
          <w:iCs/>
          <w:lang w:val="lt-LT"/>
        </w:rPr>
        <w:t>6, 99</w:t>
      </w:r>
      <w:r w:rsidR="008F08B5" w:rsidRPr="00144465">
        <w:rPr>
          <w:rFonts w:ascii="Times New Roman" w:hAnsi="Times New Roman"/>
          <w:iCs/>
          <w:lang w:val="lt-LT"/>
        </w:rPr>
        <w:t>,</w:t>
      </w:r>
      <w:r w:rsidR="008159D9" w:rsidRPr="00144465">
        <w:rPr>
          <w:rFonts w:ascii="Times New Roman" w:hAnsi="Times New Roman"/>
          <w:iCs/>
          <w:lang w:val="lt-LT"/>
        </w:rPr>
        <w:t>1, 75</w:t>
      </w:r>
      <w:r w:rsidR="008F08B5" w:rsidRPr="00144465">
        <w:rPr>
          <w:rFonts w:ascii="Times New Roman" w:hAnsi="Times New Roman"/>
          <w:iCs/>
          <w:lang w:val="lt-LT"/>
        </w:rPr>
        <w:t>,</w:t>
      </w:r>
      <w:r w:rsidR="008159D9" w:rsidRPr="00144465">
        <w:rPr>
          <w:rFonts w:ascii="Times New Roman" w:hAnsi="Times New Roman"/>
          <w:iCs/>
          <w:lang w:val="lt-LT"/>
        </w:rPr>
        <w:t>7</w:t>
      </w:r>
      <w:r w:rsidR="008F08B5" w:rsidRPr="00144465">
        <w:rPr>
          <w:rFonts w:ascii="Times New Roman" w:hAnsi="Times New Roman"/>
          <w:iCs/>
          <w:lang w:val="lt-LT"/>
        </w:rPr>
        <w:t xml:space="preserve"> ir</w:t>
      </w:r>
      <w:r w:rsidR="008159D9" w:rsidRPr="00144465">
        <w:rPr>
          <w:rFonts w:ascii="Times New Roman" w:hAnsi="Times New Roman"/>
          <w:iCs/>
          <w:lang w:val="lt-LT"/>
        </w:rPr>
        <w:t xml:space="preserve"> 510</w:t>
      </w:r>
      <w:r w:rsidR="008F08B5" w:rsidRPr="00144465">
        <w:rPr>
          <w:rFonts w:ascii="Times New Roman" w:hAnsi="Times New Roman"/>
          <w:iCs/>
          <w:lang w:val="lt-LT"/>
        </w:rPr>
        <w:t>,</w:t>
      </w:r>
      <w:r w:rsidR="008159D9" w:rsidRPr="00144465">
        <w:rPr>
          <w:rFonts w:ascii="Times New Roman" w:hAnsi="Times New Roman"/>
          <w:iCs/>
          <w:lang w:val="lt-LT"/>
        </w:rPr>
        <w:t xml:space="preserve">4 </w:t>
      </w:r>
      <w:r w:rsidR="008F08B5" w:rsidRPr="00144465">
        <w:rPr>
          <w:rFonts w:ascii="Times New Roman" w:hAnsi="Times New Roman"/>
          <w:iCs/>
          <w:lang w:val="lt-LT"/>
        </w:rPr>
        <w:t>būnant</w:t>
      </w:r>
      <w:r w:rsidR="008159D9" w:rsidRPr="00144465">
        <w:rPr>
          <w:rFonts w:ascii="Times New Roman" w:hAnsi="Times New Roman"/>
          <w:iCs/>
          <w:lang w:val="lt-LT"/>
        </w:rPr>
        <w:t xml:space="preserve"> 2 </w:t>
      </w:r>
      <w:r w:rsidR="008F08B5" w:rsidRPr="00144465">
        <w:rPr>
          <w:rFonts w:ascii="Times New Roman" w:hAnsi="Times New Roman"/>
          <w:iCs/>
          <w:lang w:val="lt-LT"/>
        </w:rPr>
        <w:t>mėnesių amžiaus</w:t>
      </w:r>
      <w:r w:rsidR="008159D9" w:rsidRPr="00144465">
        <w:rPr>
          <w:rFonts w:ascii="Times New Roman" w:hAnsi="Times New Roman"/>
          <w:iCs/>
          <w:lang w:val="lt-LT"/>
        </w:rPr>
        <w:t xml:space="preserve">. </w:t>
      </w:r>
      <w:r w:rsidR="008F08B5" w:rsidRPr="00144465">
        <w:rPr>
          <w:rFonts w:ascii="Times New Roman" w:hAnsi="Times New Roman"/>
          <w:iCs/>
          <w:lang w:val="lt-LT"/>
        </w:rPr>
        <w:t>Kontrolinės grupės kūdikiams atitinkami</w:t>
      </w:r>
      <w:r w:rsidR="008159D9" w:rsidRPr="00144465">
        <w:rPr>
          <w:rFonts w:ascii="Times New Roman" w:hAnsi="Times New Roman"/>
          <w:iCs/>
          <w:lang w:val="lt-LT"/>
        </w:rPr>
        <w:t xml:space="preserve"> GMC </w:t>
      </w:r>
      <w:r w:rsidR="008F08B5" w:rsidRPr="00144465">
        <w:rPr>
          <w:rFonts w:ascii="Times New Roman" w:hAnsi="Times New Roman"/>
          <w:iCs/>
          <w:lang w:val="lt-LT"/>
        </w:rPr>
        <w:t>buvo</w:t>
      </w:r>
      <w:r w:rsidR="008159D9" w:rsidRPr="00144465">
        <w:rPr>
          <w:rFonts w:ascii="Times New Roman" w:hAnsi="Times New Roman"/>
          <w:iCs/>
          <w:lang w:val="lt-LT"/>
        </w:rPr>
        <w:t xml:space="preserve"> 14</w:t>
      </w:r>
      <w:r w:rsidR="008F08B5" w:rsidRPr="00144465">
        <w:rPr>
          <w:rFonts w:ascii="Times New Roman" w:hAnsi="Times New Roman"/>
          <w:iCs/>
          <w:lang w:val="lt-LT"/>
        </w:rPr>
        <w:t>,</w:t>
      </w:r>
      <w:r w:rsidR="008159D9" w:rsidRPr="00144465">
        <w:rPr>
          <w:rFonts w:ascii="Times New Roman" w:hAnsi="Times New Roman"/>
          <w:iCs/>
          <w:lang w:val="lt-LT"/>
        </w:rPr>
        <w:t>0, 25</w:t>
      </w:r>
      <w:r w:rsidR="008F08B5" w:rsidRPr="00144465">
        <w:rPr>
          <w:rFonts w:ascii="Times New Roman" w:hAnsi="Times New Roman"/>
          <w:iCs/>
          <w:lang w:val="lt-LT"/>
        </w:rPr>
        <w:t>,</w:t>
      </w:r>
      <w:r w:rsidR="008159D9" w:rsidRPr="00144465">
        <w:rPr>
          <w:rFonts w:ascii="Times New Roman" w:hAnsi="Times New Roman"/>
          <w:iCs/>
          <w:lang w:val="lt-LT"/>
        </w:rPr>
        <w:t>1, 14</w:t>
      </w:r>
      <w:r w:rsidR="008F08B5" w:rsidRPr="00144465">
        <w:rPr>
          <w:rFonts w:ascii="Times New Roman" w:hAnsi="Times New Roman"/>
          <w:iCs/>
          <w:lang w:val="lt-LT"/>
        </w:rPr>
        <w:t>,</w:t>
      </w:r>
      <w:r w:rsidR="008159D9" w:rsidRPr="00144465">
        <w:rPr>
          <w:rFonts w:ascii="Times New Roman" w:hAnsi="Times New Roman"/>
          <w:iCs/>
          <w:lang w:val="lt-LT"/>
        </w:rPr>
        <w:t>4</w:t>
      </w:r>
      <w:r w:rsidR="008F08B5" w:rsidRPr="00144465">
        <w:rPr>
          <w:rFonts w:ascii="Times New Roman" w:hAnsi="Times New Roman"/>
          <w:iCs/>
          <w:lang w:val="lt-LT"/>
        </w:rPr>
        <w:t xml:space="preserve"> ir</w:t>
      </w:r>
      <w:r w:rsidR="008159D9" w:rsidRPr="00144465">
        <w:rPr>
          <w:rFonts w:ascii="Times New Roman" w:hAnsi="Times New Roman"/>
          <w:iCs/>
          <w:lang w:val="lt-LT"/>
        </w:rPr>
        <w:t xml:space="preserve"> 48</w:t>
      </w:r>
      <w:r w:rsidR="008F08B5" w:rsidRPr="00144465">
        <w:rPr>
          <w:rFonts w:ascii="Times New Roman" w:hAnsi="Times New Roman"/>
          <w:iCs/>
          <w:lang w:val="lt-LT"/>
        </w:rPr>
        <w:t>,</w:t>
      </w:r>
      <w:r w:rsidR="008159D9" w:rsidRPr="00144465">
        <w:rPr>
          <w:rFonts w:ascii="Times New Roman" w:hAnsi="Times New Roman"/>
          <w:iCs/>
          <w:lang w:val="lt-LT"/>
        </w:rPr>
        <w:t xml:space="preserve">5 </w:t>
      </w:r>
      <w:r w:rsidR="008F08B5" w:rsidRPr="00144465">
        <w:rPr>
          <w:rFonts w:ascii="Times New Roman" w:hAnsi="Times New Roman"/>
          <w:iCs/>
          <w:lang w:val="lt-LT"/>
        </w:rPr>
        <w:t xml:space="preserve">gimimo metu bei </w:t>
      </w:r>
      <w:r w:rsidR="008159D9" w:rsidRPr="00144465">
        <w:rPr>
          <w:rFonts w:ascii="Times New Roman" w:hAnsi="Times New Roman"/>
          <w:iCs/>
          <w:lang w:val="lt-LT"/>
        </w:rPr>
        <w:t>5</w:t>
      </w:r>
      <w:r w:rsidR="008F08B5" w:rsidRPr="00144465">
        <w:rPr>
          <w:rFonts w:ascii="Times New Roman" w:hAnsi="Times New Roman"/>
          <w:iCs/>
          <w:lang w:val="lt-LT"/>
        </w:rPr>
        <w:t>,</w:t>
      </w:r>
      <w:r w:rsidR="008159D9" w:rsidRPr="00144465">
        <w:rPr>
          <w:rFonts w:ascii="Times New Roman" w:hAnsi="Times New Roman"/>
          <w:iCs/>
          <w:lang w:val="lt-LT"/>
        </w:rPr>
        <w:t>3, 6</w:t>
      </w:r>
      <w:r w:rsidR="008F08B5" w:rsidRPr="00144465">
        <w:rPr>
          <w:rFonts w:ascii="Times New Roman" w:hAnsi="Times New Roman"/>
          <w:iCs/>
          <w:lang w:val="lt-LT"/>
        </w:rPr>
        <w:t>,</w:t>
      </w:r>
      <w:r w:rsidR="008159D9" w:rsidRPr="00144465">
        <w:rPr>
          <w:rFonts w:ascii="Times New Roman" w:hAnsi="Times New Roman"/>
          <w:iCs/>
          <w:lang w:val="lt-LT"/>
        </w:rPr>
        <w:t>6, 5</w:t>
      </w:r>
      <w:r w:rsidR="008F08B5" w:rsidRPr="00144465">
        <w:rPr>
          <w:rFonts w:ascii="Times New Roman" w:hAnsi="Times New Roman"/>
          <w:iCs/>
          <w:lang w:val="lt-LT"/>
        </w:rPr>
        <w:t>,</w:t>
      </w:r>
      <w:r w:rsidR="008159D9" w:rsidRPr="00144465">
        <w:rPr>
          <w:rFonts w:ascii="Times New Roman" w:hAnsi="Times New Roman"/>
          <w:iCs/>
          <w:lang w:val="lt-LT"/>
        </w:rPr>
        <w:t>2</w:t>
      </w:r>
      <w:r w:rsidR="008F08B5" w:rsidRPr="00144465">
        <w:rPr>
          <w:rFonts w:ascii="Times New Roman" w:hAnsi="Times New Roman"/>
          <w:iCs/>
          <w:lang w:val="lt-LT"/>
        </w:rPr>
        <w:t xml:space="preserve"> ir</w:t>
      </w:r>
      <w:r w:rsidR="008159D9" w:rsidRPr="00144465">
        <w:rPr>
          <w:rFonts w:ascii="Times New Roman" w:hAnsi="Times New Roman"/>
          <w:iCs/>
          <w:lang w:val="lt-LT"/>
        </w:rPr>
        <w:t xml:space="preserve"> 12</w:t>
      </w:r>
      <w:r w:rsidR="008F08B5" w:rsidRPr="00144465">
        <w:rPr>
          <w:rFonts w:ascii="Times New Roman" w:hAnsi="Times New Roman"/>
          <w:iCs/>
          <w:lang w:val="lt-LT"/>
        </w:rPr>
        <w:t>,</w:t>
      </w:r>
      <w:r w:rsidR="008159D9" w:rsidRPr="00144465">
        <w:rPr>
          <w:rFonts w:ascii="Times New Roman" w:hAnsi="Times New Roman"/>
          <w:iCs/>
          <w:lang w:val="lt-LT"/>
        </w:rPr>
        <w:t xml:space="preserve">0 </w:t>
      </w:r>
      <w:r w:rsidR="008F08B5" w:rsidRPr="00144465">
        <w:rPr>
          <w:rFonts w:ascii="Times New Roman" w:hAnsi="Times New Roman"/>
          <w:iCs/>
          <w:lang w:val="lt-LT"/>
        </w:rPr>
        <w:t>būnant 2 mėnesių amžiaus.</w:t>
      </w:r>
      <w:r w:rsidR="008159D9" w:rsidRPr="00144465">
        <w:rPr>
          <w:rFonts w:ascii="Times New Roman" w:hAnsi="Times New Roman"/>
          <w:iCs/>
          <w:lang w:val="lt-LT"/>
        </w:rPr>
        <w:t xml:space="preserve"> </w:t>
      </w:r>
      <w:r w:rsidR="008F08B5" w:rsidRPr="00144465">
        <w:rPr>
          <w:rFonts w:ascii="Times New Roman" w:hAnsi="Times New Roman"/>
          <w:iCs/>
          <w:lang w:val="lt-LT"/>
        </w:rPr>
        <w:t>GMC santykis (ADACEL/kontrolinėje grupėje) buvo</w:t>
      </w:r>
      <w:r w:rsidR="008159D9" w:rsidRPr="00144465">
        <w:rPr>
          <w:rFonts w:ascii="Times New Roman" w:hAnsi="Times New Roman"/>
          <w:iCs/>
          <w:lang w:val="lt-LT"/>
        </w:rPr>
        <w:t xml:space="preserve"> 4</w:t>
      </w:r>
      <w:r w:rsidR="008F08B5" w:rsidRPr="00144465">
        <w:rPr>
          <w:rFonts w:ascii="Times New Roman" w:hAnsi="Times New Roman"/>
          <w:iCs/>
          <w:lang w:val="lt-LT"/>
        </w:rPr>
        <w:t>,</w:t>
      </w:r>
      <w:r w:rsidR="008159D9" w:rsidRPr="00144465">
        <w:rPr>
          <w:rFonts w:ascii="Times New Roman" w:hAnsi="Times New Roman"/>
          <w:iCs/>
          <w:lang w:val="lt-LT"/>
        </w:rPr>
        <w:t>9, 9</w:t>
      </w:r>
      <w:r w:rsidR="008F08B5" w:rsidRPr="00144465">
        <w:rPr>
          <w:rFonts w:ascii="Times New Roman" w:hAnsi="Times New Roman"/>
          <w:iCs/>
          <w:lang w:val="lt-LT"/>
        </w:rPr>
        <w:t>,</w:t>
      </w:r>
      <w:r w:rsidR="008159D9" w:rsidRPr="00144465">
        <w:rPr>
          <w:rFonts w:ascii="Times New Roman" w:hAnsi="Times New Roman"/>
          <w:iCs/>
          <w:lang w:val="lt-LT"/>
        </w:rPr>
        <w:t>3, 15</w:t>
      </w:r>
      <w:r w:rsidR="008F08B5" w:rsidRPr="00144465">
        <w:rPr>
          <w:rFonts w:ascii="Times New Roman" w:hAnsi="Times New Roman"/>
          <w:iCs/>
          <w:lang w:val="lt-LT"/>
        </w:rPr>
        <w:t>,</w:t>
      </w:r>
      <w:r w:rsidR="008159D9" w:rsidRPr="00144465">
        <w:rPr>
          <w:rFonts w:ascii="Times New Roman" w:hAnsi="Times New Roman"/>
          <w:iCs/>
          <w:lang w:val="lt-LT"/>
        </w:rPr>
        <w:t>8</w:t>
      </w:r>
      <w:r w:rsidR="008F08B5" w:rsidRPr="00144465">
        <w:rPr>
          <w:rFonts w:ascii="Times New Roman" w:hAnsi="Times New Roman"/>
          <w:iCs/>
          <w:lang w:val="lt-LT"/>
        </w:rPr>
        <w:t xml:space="preserve"> ir</w:t>
      </w:r>
      <w:r w:rsidR="008159D9" w:rsidRPr="00144465">
        <w:rPr>
          <w:rFonts w:ascii="Times New Roman" w:hAnsi="Times New Roman"/>
          <w:iCs/>
          <w:lang w:val="lt-LT"/>
        </w:rPr>
        <w:t xml:space="preserve"> 38</w:t>
      </w:r>
      <w:r w:rsidR="008F08B5" w:rsidRPr="00144465">
        <w:rPr>
          <w:rFonts w:ascii="Times New Roman" w:hAnsi="Times New Roman"/>
          <w:iCs/>
          <w:lang w:val="lt-LT"/>
        </w:rPr>
        <w:t>,</w:t>
      </w:r>
      <w:r w:rsidR="008159D9" w:rsidRPr="00144465">
        <w:rPr>
          <w:rFonts w:ascii="Times New Roman" w:hAnsi="Times New Roman"/>
          <w:iCs/>
          <w:lang w:val="lt-LT"/>
        </w:rPr>
        <w:t xml:space="preserve">5 </w:t>
      </w:r>
      <w:r w:rsidR="008F08B5" w:rsidRPr="00144465">
        <w:rPr>
          <w:rFonts w:ascii="Times New Roman" w:hAnsi="Times New Roman"/>
          <w:iCs/>
          <w:lang w:val="lt-LT"/>
        </w:rPr>
        <w:t xml:space="preserve">gimimo metu bei </w:t>
      </w:r>
      <w:r w:rsidR="008159D9" w:rsidRPr="00144465">
        <w:rPr>
          <w:rFonts w:ascii="Times New Roman" w:hAnsi="Times New Roman"/>
          <w:iCs/>
          <w:lang w:val="lt-LT"/>
        </w:rPr>
        <w:t>3</w:t>
      </w:r>
      <w:r w:rsidR="008F08B5" w:rsidRPr="00144465">
        <w:rPr>
          <w:rFonts w:ascii="Times New Roman" w:hAnsi="Times New Roman"/>
          <w:iCs/>
          <w:lang w:val="lt-LT"/>
        </w:rPr>
        <w:t>,</w:t>
      </w:r>
      <w:r w:rsidR="008159D9" w:rsidRPr="00144465">
        <w:rPr>
          <w:rFonts w:ascii="Times New Roman" w:hAnsi="Times New Roman"/>
          <w:iCs/>
          <w:lang w:val="lt-LT"/>
        </w:rPr>
        <w:t>9, 15</w:t>
      </w:r>
      <w:r w:rsidR="008F08B5" w:rsidRPr="00144465">
        <w:rPr>
          <w:rFonts w:ascii="Times New Roman" w:hAnsi="Times New Roman"/>
          <w:iCs/>
          <w:lang w:val="lt-LT"/>
        </w:rPr>
        <w:t>,</w:t>
      </w:r>
      <w:r w:rsidR="008159D9" w:rsidRPr="00144465">
        <w:rPr>
          <w:rFonts w:ascii="Times New Roman" w:hAnsi="Times New Roman"/>
          <w:iCs/>
          <w:lang w:val="lt-LT"/>
        </w:rPr>
        <w:t>0, 14</w:t>
      </w:r>
      <w:r w:rsidR="008F08B5" w:rsidRPr="00144465">
        <w:rPr>
          <w:rFonts w:ascii="Times New Roman" w:hAnsi="Times New Roman"/>
          <w:iCs/>
          <w:lang w:val="lt-LT"/>
        </w:rPr>
        <w:t>,</w:t>
      </w:r>
      <w:r w:rsidR="008159D9" w:rsidRPr="00144465">
        <w:rPr>
          <w:rFonts w:ascii="Times New Roman" w:hAnsi="Times New Roman"/>
          <w:iCs/>
          <w:lang w:val="lt-LT"/>
        </w:rPr>
        <w:t>6,</w:t>
      </w:r>
      <w:r w:rsidR="008F08B5" w:rsidRPr="00144465">
        <w:rPr>
          <w:rFonts w:ascii="Times New Roman" w:hAnsi="Times New Roman"/>
          <w:iCs/>
          <w:lang w:val="lt-LT"/>
        </w:rPr>
        <w:t xml:space="preserve"> ir</w:t>
      </w:r>
      <w:r w:rsidR="008159D9" w:rsidRPr="00144465">
        <w:rPr>
          <w:rFonts w:ascii="Times New Roman" w:hAnsi="Times New Roman"/>
          <w:iCs/>
          <w:lang w:val="lt-LT"/>
        </w:rPr>
        <w:t xml:space="preserve"> 42</w:t>
      </w:r>
      <w:r w:rsidR="008F08B5" w:rsidRPr="00144465">
        <w:rPr>
          <w:rFonts w:ascii="Times New Roman" w:hAnsi="Times New Roman"/>
          <w:iCs/>
          <w:lang w:val="lt-LT"/>
        </w:rPr>
        <w:t>,</w:t>
      </w:r>
      <w:r w:rsidR="008159D9" w:rsidRPr="00144465">
        <w:rPr>
          <w:rFonts w:ascii="Times New Roman" w:hAnsi="Times New Roman"/>
          <w:iCs/>
          <w:lang w:val="lt-LT"/>
        </w:rPr>
        <w:t xml:space="preserve">5 </w:t>
      </w:r>
      <w:r w:rsidR="008F08B5" w:rsidRPr="00144465">
        <w:rPr>
          <w:rFonts w:ascii="Times New Roman" w:hAnsi="Times New Roman"/>
          <w:iCs/>
          <w:lang w:val="lt-LT"/>
        </w:rPr>
        <w:t>būnant 2 mėnesių amžiaus</w:t>
      </w:r>
      <w:r w:rsidR="008159D9" w:rsidRPr="00144465">
        <w:rPr>
          <w:rFonts w:ascii="Times New Roman" w:hAnsi="Times New Roman"/>
          <w:iCs/>
          <w:lang w:val="lt-LT"/>
        </w:rPr>
        <w:t>.</w:t>
      </w:r>
    </w:p>
    <w:p w14:paraId="1D97C71D" w14:textId="77777777" w:rsidR="004E48DE" w:rsidRPr="00144465" w:rsidRDefault="004E48DE" w:rsidP="008159D9">
      <w:pPr>
        <w:spacing w:after="0" w:line="240" w:lineRule="auto"/>
        <w:rPr>
          <w:rFonts w:ascii="Times New Roman" w:hAnsi="Times New Roman"/>
          <w:iCs/>
          <w:lang w:val="lt-LT"/>
        </w:rPr>
      </w:pPr>
    </w:p>
    <w:p w14:paraId="62BE531D" w14:textId="77777777" w:rsidR="008159D9" w:rsidRPr="00144465" w:rsidRDefault="004E48DE" w:rsidP="008159D9">
      <w:pPr>
        <w:spacing w:after="0" w:line="240" w:lineRule="auto"/>
        <w:rPr>
          <w:rFonts w:ascii="Times New Roman" w:hAnsi="Times New Roman"/>
          <w:iCs/>
          <w:lang w:val="lt-LT"/>
        </w:rPr>
      </w:pPr>
      <w:r w:rsidRPr="00144465">
        <w:rPr>
          <w:rFonts w:ascii="Times New Roman" w:hAnsi="Times New Roman"/>
          <w:iCs/>
          <w:lang w:val="lt-LT"/>
        </w:rPr>
        <w:t>Antrojo tyrimo metu</w:t>
      </w:r>
      <w:r w:rsidR="008159D9" w:rsidRPr="00144465">
        <w:rPr>
          <w:rFonts w:ascii="Times New Roman" w:hAnsi="Times New Roman"/>
          <w:iCs/>
          <w:lang w:val="lt-LT"/>
        </w:rPr>
        <w:t xml:space="preserve"> 134 </w:t>
      </w:r>
      <w:r w:rsidR="006B4AC9" w:rsidRPr="00144465">
        <w:rPr>
          <w:rFonts w:ascii="Times New Roman" w:hAnsi="Times New Roman"/>
          <w:iCs/>
          <w:lang w:val="lt-LT"/>
        </w:rPr>
        <w:t>nėščioms moterims buvo skirtas</w:t>
      </w:r>
      <w:r w:rsidR="008159D9" w:rsidRPr="00144465">
        <w:rPr>
          <w:rFonts w:ascii="Times New Roman" w:hAnsi="Times New Roman"/>
          <w:iCs/>
          <w:lang w:val="lt-LT"/>
        </w:rPr>
        <w:t xml:space="preserve"> </w:t>
      </w:r>
      <w:r w:rsidRPr="00144465">
        <w:rPr>
          <w:rFonts w:ascii="Times New Roman" w:hAnsi="Times New Roman"/>
          <w:iCs/>
          <w:lang w:val="lt-LT"/>
        </w:rPr>
        <w:t>ADACEL</w:t>
      </w:r>
      <w:r w:rsidR="008159D9" w:rsidRPr="00144465">
        <w:rPr>
          <w:rFonts w:ascii="Times New Roman" w:hAnsi="Times New Roman"/>
          <w:iCs/>
          <w:lang w:val="lt-LT"/>
        </w:rPr>
        <w:t xml:space="preserve"> </w:t>
      </w:r>
      <w:r w:rsidR="006B4AC9" w:rsidRPr="00144465">
        <w:rPr>
          <w:rFonts w:ascii="Times New Roman" w:hAnsi="Times New Roman"/>
          <w:iCs/>
          <w:lang w:val="lt-LT"/>
        </w:rPr>
        <w:t>ir</w:t>
      </w:r>
      <w:r w:rsidR="008159D9" w:rsidRPr="00144465">
        <w:rPr>
          <w:rFonts w:ascii="Times New Roman" w:hAnsi="Times New Roman"/>
          <w:iCs/>
          <w:lang w:val="lt-LT"/>
        </w:rPr>
        <w:t xml:space="preserve"> 138 </w:t>
      </w:r>
      <w:r w:rsidR="006B4AC9" w:rsidRPr="00144465">
        <w:rPr>
          <w:rFonts w:ascii="Times New Roman" w:hAnsi="Times New Roman"/>
          <w:iCs/>
          <w:lang w:val="lt-LT"/>
        </w:rPr>
        <w:t xml:space="preserve">– kontrolinė stabligės ir difterijos vakcina (vidutinis gestacinis amžius vakcinacijos metu buvo </w:t>
      </w:r>
      <w:r w:rsidR="008159D9" w:rsidRPr="00144465">
        <w:rPr>
          <w:rFonts w:ascii="Times New Roman" w:hAnsi="Times New Roman"/>
          <w:iCs/>
          <w:lang w:val="lt-LT"/>
        </w:rPr>
        <w:t>34</w:t>
      </w:r>
      <w:r w:rsidR="006B4AC9" w:rsidRPr="00144465">
        <w:rPr>
          <w:rFonts w:ascii="Times New Roman" w:hAnsi="Times New Roman"/>
          <w:iCs/>
          <w:lang w:val="lt-LT"/>
        </w:rPr>
        <w:t>,</w:t>
      </w:r>
      <w:r w:rsidR="008159D9" w:rsidRPr="00144465">
        <w:rPr>
          <w:rFonts w:ascii="Times New Roman" w:hAnsi="Times New Roman"/>
          <w:iCs/>
          <w:lang w:val="lt-LT"/>
        </w:rPr>
        <w:t>5 </w:t>
      </w:r>
      <w:r w:rsidR="006B4AC9" w:rsidRPr="00144465">
        <w:rPr>
          <w:rFonts w:ascii="Times New Roman" w:hAnsi="Times New Roman"/>
          <w:iCs/>
          <w:lang w:val="lt-LT"/>
        </w:rPr>
        <w:t>savaitės)</w:t>
      </w:r>
      <w:r w:rsidR="008159D9" w:rsidRPr="00144465">
        <w:rPr>
          <w:rFonts w:ascii="Times New Roman" w:hAnsi="Times New Roman"/>
          <w:iCs/>
          <w:lang w:val="lt-LT"/>
        </w:rPr>
        <w:t xml:space="preserve">. </w:t>
      </w:r>
      <w:r w:rsidR="006B4AC9" w:rsidRPr="00144465">
        <w:rPr>
          <w:rFonts w:ascii="Times New Roman" w:hAnsi="Times New Roman"/>
          <w:iCs/>
          <w:lang w:val="lt-LT"/>
        </w:rPr>
        <w:t xml:space="preserve">Kokliušo antikūnų koncentracijos </w:t>
      </w:r>
      <w:r w:rsidR="008159D9" w:rsidRPr="00144465">
        <w:rPr>
          <w:rFonts w:ascii="Times New Roman" w:hAnsi="Times New Roman"/>
          <w:iCs/>
          <w:lang w:val="lt-LT"/>
        </w:rPr>
        <w:t>GMC (E</w:t>
      </w:r>
      <w:r w:rsidR="006B4AC9" w:rsidRPr="00144465">
        <w:rPr>
          <w:rFonts w:ascii="Times New Roman" w:hAnsi="Times New Roman"/>
          <w:iCs/>
          <w:lang w:val="lt-LT"/>
        </w:rPr>
        <w:t>V</w:t>
      </w:r>
      <w:r w:rsidR="008159D9" w:rsidRPr="00144465">
        <w:rPr>
          <w:rFonts w:ascii="Times New Roman" w:hAnsi="Times New Roman"/>
          <w:iCs/>
          <w:lang w:val="lt-LT"/>
        </w:rPr>
        <w:t>/m</w:t>
      </w:r>
      <w:r w:rsidR="006B4AC9" w:rsidRPr="00144465">
        <w:rPr>
          <w:rFonts w:ascii="Times New Roman" w:hAnsi="Times New Roman"/>
          <w:iCs/>
          <w:lang w:val="lt-LT"/>
        </w:rPr>
        <w:t>l</w:t>
      </w:r>
      <w:r w:rsidR="008159D9" w:rsidRPr="00144465">
        <w:rPr>
          <w:rFonts w:ascii="Times New Roman" w:hAnsi="Times New Roman"/>
          <w:iCs/>
          <w:lang w:val="lt-LT"/>
        </w:rPr>
        <w:t xml:space="preserve">) </w:t>
      </w:r>
      <w:r w:rsidR="006B4AC9" w:rsidRPr="00144465">
        <w:rPr>
          <w:rFonts w:ascii="Times New Roman" w:hAnsi="Times New Roman"/>
          <w:iCs/>
          <w:lang w:val="lt-LT"/>
        </w:rPr>
        <w:t xml:space="preserve">PT, FHA, PRN ir FIM antigenams vakcinuotų moterų kūdikiams buvo atitinkamai </w:t>
      </w:r>
      <w:r w:rsidR="008159D9" w:rsidRPr="00144465">
        <w:rPr>
          <w:rFonts w:ascii="Times New Roman" w:hAnsi="Times New Roman"/>
          <w:iCs/>
          <w:lang w:val="lt-LT"/>
        </w:rPr>
        <w:t>54</w:t>
      </w:r>
      <w:r w:rsidR="006B4AC9" w:rsidRPr="00144465">
        <w:rPr>
          <w:rFonts w:ascii="Times New Roman" w:hAnsi="Times New Roman"/>
          <w:iCs/>
          <w:lang w:val="lt-LT"/>
        </w:rPr>
        <w:t>,</w:t>
      </w:r>
      <w:r w:rsidR="008159D9" w:rsidRPr="00144465">
        <w:rPr>
          <w:rFonts w:ascii="Times New Roman" w:hAnsi="Times New Roman"/>
          <w:iCs/>
          <w:lang w:val="lt-LT"/>
        </w:rPr>
        <w:t>2, 184</w:t>
      </w:r>
      <w:r w:rsidR="006B4AC9" w:rsidRPr="00144465">
        <w:rPr>
          <w:rFonts w:ascii="Times New Roman" w:hAnsi="Times New Roman"/>
          <w:iCs/>
          <w:lang w:val="lt-LT"/>
        </w:rPr>
        <w:t>,</w:t>
      </w:r>
      <w:r w:rsidR="008159D9" w:rsidRPr="00144465">
        <w:rPr>
          <w:rFonts w:ascii="Times New Roman" w:hAnsi="Times New Roman"/>
          <w:iCs/>
          <w:lang w:val="lt-LT"/>
        </w:rPr>
        <w:t>2, 294</w:t>
      </w:r>
      <w:r w:rsidR="006B4AC9" w:rsidRPr="00144465">
        <w:rPr>
          <w:rFonts w:ascii="Times New Roman" w:hAnsi="Times New Roman"/>
          <w:iCs/>
          <w:lang w:val="lt-LT"/>
        </w:rPr>
        <w:t>,</w:t>
      </w:r>
      <w:r w:rsidR="008159D9" w:rsidRPr="00144465">
        <w:rPr>
          <w:rFonts w:ascii="Times New Roman" w:hAnsi="Times New Roman"/>
          <w:iCs/>
          <w:lang w:val="lt-LT"/>
        </w:rPr>
        <w:t>1</w:t>
      </w:r>
      <w:r w:rsidR="006B4AC9" w:rsidRPr="00144465">
        <w:rPr>
          <w:rFonts w:ascii="Times New Roman" w:hAnsi="Times New Roman"/>
          <w:iCs/>
          <w:lang w:val="lt-LT"/>
        </w:rPr>
        <w:t xml:space="preserve"> ir</w:t>
      </w:r>
      <w:r w:rsidR="008159D9" w:rsidRPr="00144465">
        <w:rPr>
          <w:rFonts w:ascii="Times New Roman" w:hAnsi="Times New Roman"/>
          <w:iCs/>
          <w:lang w:val="lt-LT"/>
        </w:rPr>
        <w:t xml:space="preserve"> 939</w:t>
      </w:r>
      <w:r w:rsidR="006B4AC9" w:rsidRPr="00144465">
        <w:rPr>
          <w:rFonts w:ascii="Times New Roman" w:hAnsi="Times New Roman"/>
          <w:iCs/>
          <w:lang w:val="lt-LT"/>
        </w:rPr>
        <w:t>,</w:t>
      </w:r>
      <w:r w:rsidR="008159D9" w:rsidRPr="00144465">
        <w:rPr>
          <w:rFonts w:ascii="Times New Roman" w:hAnsi="Times New Roman"/>
          <w:iCs/>
          <w:lang w:val="lt-LT"/>
        </w:rPr>
        <w:t>6 </w:t>
      </w:r>
      <w:r w:rsidR="006B4AC9" w:rsidRPr="00144465">
        <w:rPr>
          <w:rFonts w:ascii="Times New Roman" w:hAnsi="Times New Roman"/>
          <w:iCs/>
          <w:lang w:val="lt-LT"/>
        </w:rPr>
        <w:t xml:space="preserve">gimimo metu bei </w:t>
      </w:r>
      <w:r w:rsidR="008159D9" w:rsidRPr="00144465">
        <w:rPr>
          <w:rFonts w:ascii="Times New Roman" w:hAnsi="Times New Roman"/>
          <w:iCs/>
          <w:lang w:val="lt-LT"/>
        </w:rPr>
        <w:t>14</w:t>
      </w:r>
      <w:r w:rsidR="006B4AC9" w:rsidRPr="00144465">
        <w:rPr>
          <w:rFonts w:ascii="Times New Roman" w:hAnsi="Times New Roman"/>
          <w:iCs/>
          <w:lang w:val="lt-LT"/>
        </w:rPr>
        <w:t>,</w:t>
      </w:r>
      <w:r w:rsidR="008159D9" w:rsidRPr="00144465">
        <w:rPr>
          <w:rFonts w:ascii="Times New Roman" w:hAnsi="Times New Roman"/>
          <w:iCs/>
          <w:lang w:val="lt-LT"/>
        </w:rPr>
        <w:t>1, 51</w:t>
      </w:r>
      <w:r w:rsidR="006B4AC9" w:rsidRPr="00144465">
        <w:rPr>
          <w:rFonts w:ascii="Times New Roman" w:hAnsi="Times New Roman"/>
          <w:iCs/>
          <w:lang w:val="lt-LT"/>
        </w:rPr>
        <w:t>,</w:t>
      </w:r>
      <w:r w:rsidR="008159D9" w:rsidRPr="00144465">
        <w:rPr>
          <w:rFonts w:ascii="Times New Roman" w:hAnsi="Times New Roman"/>
          <w:iCs/>
          <w:lang w:val="lt-LT"/>
        </w:rPr>
        <w:t>0, 76</w:t>
      </w:r>
      <w:r w:rsidR="006B4AC9" w:rsidRPr="00144465">
        <w:rPr>
          <w:rFonts w:ascii="Times New Roman" w:hAnsi="Times New Roman"/>
          <w:iCs/>
          <w:lang w:val="lt-LT"/>
        </w:rPr>
        <w:t>,</w:t>
      </w:r>
      <w:r w:rsidR="008159D9" w:rsidRPr="00144465">
        <w:rPr>
          <w:rFonts w:ascii="Times New Roman" w:hAnsi="Times New Roman"/>
          <w:iCs/>
          <w:lang w:val="lt-LT"/>
        </w:rPr>
        <w:t>8</w:t>
      </w:r>
      <w:r w:rsidR="006B4AC9" w:rsidRPr="00144465">
        <w:rPr>
          <w:rFonts w:ascii="Times New Roman" w:hAnsi="Times New Roman"/>
          <w:iCs/>
          <w:lang w:val="lt-LT"/>
        </w:rPr>
        <w:t xml:space="preserve"> ir</w:t>
      </w:r>
      <w:r w:rsidR="008159D9" w:rsidRPr="00144465">
        <w:rPr>
          <w:rFonts w:ascii="Times New Roman" w:hAnsi="Times New Roman"/>
          <w:iCs/>
          <w:lang w:val="lt-LT"/>
        </w:rPr>
        <w:t xml:space="preserve"> 220</w:t>
      </w:r>
      <w:r w:rsidR="006B4AC9" w:rsidRPr="00144465">
        <w:rPr>
          <w:rFonts w:ascii="Times New Roman" w:hAnsi="Times New Roman"/>
          <w:iCs/>
          <w:lang w:val="lt-LT"/>
        </w:rPr>
        <w:t>,</w:t>
      </w:r>
      <w:r w:rsidR="008159D9" w:rsidRPr="00144465">
        <w:rPr>
          <w:rFonts w:ascii="Times New Roman" w:hAnsi="Times New Roman"/>
          <w:iCs/>
          <w:lang w:val="lt-LT"/>
        </w:rPr>
        <w:t xml:space="preserve">0 </w:t>
      </w:r>
      <w:r w:rsidR="008F08B5" w:rsidRPr="00144465">
        <w:rPr>
          <w:rFonts w:ascii="Times New Roman" w:hAnsi="Times New Roman"/>
          <w:iCs/>
          <w:lang w:val="lt-LT"/>
        </w:rPr>
        <w:t>būnant 2 mėnesių amžiaus</w:t>
      </w:r>
      <w:r w:rsidR="008159D9" w:rsidRPr="00144465">
        <w:rPr>
          <w:rFonts w:ascii="Times New Roman" w:hAnsi="Times New Roman"/>
          <w:iCs/>
          <w:lang w:val="lt-LT"/>
        </w:rPr>
        <w:t xml:space="preserve">. </w:t>
      </w:r>
      <w:r w:rsidR="006B4AC9" w:rsidRPr="00144465">
        <w:rPr>
          <w:rFonts w:ascii="Times New Roman" w:hAnsi="Times New Roman"/>
          <w:iCs/>
          <w:lang w:val="lt-LT"/>
        </w:rPr>
        <w:t xml:space="preserve">Kontrolinės grupės kūdikiams atitinkami GMC buvo </w:t>
      </w:r>
      <w:r w:rsidR="008159D9" w:rsidRPr="00144465">
        <w:rPr>
          <w:rFonts w:ascii="Times New Roman" w:hAnsi="Times New Roman"/>
          <w:iCs/>
          <w:lang w:val="lt-LT"/>
        </w:rPr>
        <w:t>9</w:t>
      </w:r>
      <w:r w:rsidR="006B4AC9" w:rsidRPr="00144465">
        <w:rPr>
          <w:rFonts w:ascii="Times New Roman" w:hAnsi="Times New Roman"/>
          <w:iCs/>
          <w:lang w:val="lt-LT"/>
        </w:rPr>
        <w:t>,</w:t>
      </w:r>
      <w:r w:rsidR="008159D9" w:rsidRPr="00144465">
        <w:rPr>
          <w:rFonts w:ascii="Times New Roman" w:hAnsi="Times New Roman"/>
          <w:iCs/>
          <w:lang w:val="lt-LT"/>
        </w:rPr>
        <w:t>5, 21</w:t>
      </w:r>
      <w:r w:rsidR="006B4AC9" w:rsidRPr="00144465">
        <w:rPr>
          <w:rFonts w:ascii="Times New Roman" w:hAnsi="Times New Roman"/>
          <w:iCs/>
          <w:lang w:val="lt-LT"/>
        </w:rPr>
        <w:t>,</w:t>
      </w:r>
      <w:r w:rsidR="008159D9" w:rsidRPr="00144465">
        <w:rPr>
          <w:rFonts w:ascii="Times New Roman" w:hAnsi="Times New Roman"/>
          <w:iCs/>
          <w:lang w:val="lt-LT"/>
        </w:rPr>
        <w:t>4, 11</w:t>
      </w:r>
      <w:r w:rsidR="006B4AC9" w:rsidRPr="00144465">
        <w:rPr>
          <w:rFonts w:ascii="Times New Roman" w:hAnsi="Times New Roman"/>
          <w:iCs/>
          <w:lang w:val="lt-LT"/>
        </w:rPr>
        <w:t>,</w:t>
      </w:r>
      <w:r w:rsidR="008159D9" w:rsidRPr="00144465">
        <w:rPr>
          <w:rFonts w:ascii="Times New Roman" w:hAnsi="Times New Roman"/>
          <w:iCs/>
          <w:lang w:val="lt-LT"/>
        </w:rPr>
        <w:t>2</w:t>
      </w:r>
      <w:r w:rsidR="006B4AC9" w:rsidRPr="00144465">
        <w:rPr>
          <w:rFonts w:ascii="Times New Roman" w:hAnsi="Times New Roman"/>
          <w:iCs/>
          <w:lang w:val="lt-LT"/>
        </w:rPr>
        <w:t xml:space="preserve"> ir</w:t>
      </w:r>
      <w:r w:rsidR="008159D9" w:rsidRPr="00144465">
        <w:rPr>
          <w:rFonts w:ascii="Times New Roman" w:hAnsi="Times New Roman"/>
          <w:iCs/>
          <w:lang w:val="lt-LT"/>
        </w:rPr>
        <w:t xml:space="preserve"> 31</w:t>
      </w:r>
      <w:r w:rsidR="006B4AC9" w:rsidRPr="00144465">
        <w:rPr>
          <w:rFonts w:ascii="Times New Roman" w:hAnsi="Times New Roman"/>
          <w:iCs/>
          <w:lang w:val="lt-LT"/>
        </w:rPr>
        <w:t>,</w:t>
      </w:r>
      <w:r w:rsidR="008159D9" w:rsidRPr="00144465">
        <w:rPr>
          <w:rFonts w:ascii="Times New Roman" w:hAnsi="Times New Roman"/>
          <w:iCs/>
          <w:lang w:val="lt-LT"/>
        </w:rPr>
        <w:t xml:space="preserve">5 </w:t>
      </w:r>
      <w:r w:rsidR="006B4AC9" w:rsidRPr="00144465">
        <w:rPr>
          <w:rFonts w:ascii="Times New Roman" w:hAnsi="Times New Roman"/>
          <w:iCs/>
          <w:lang w:val="lt-LT"/>
        </w:rPr>
        <w:t xml:space="preserve">gimimo metu bei </w:t>
      </w:r>
      <w:r w:rsidR="008159D9" w:rsidRPr="00144465">
        <w:rPr>
          <w:rFonts w:ascii="Times New Roman" w:hAnsi="Times New Roman"/>
          <w:iCs/>
          <w:lang w:val="lt-LT"/>
        </w:rPr>
        <w:t>3</w:t>
      </w:r>
      <w:r w:rsidR="006B4AC9" w:rsidRPr="00144465">
        <w:rPr>
          <w:rFonts w:ascii="Times New Roman" w:hAnsi="Times New Roman"/>
          <w:iCs/>
          <w:lang w:val="lt-LT"/>
        </w:rPr>
        <w:t>,</w:t>
      </w:r>
      <w:r w:rsidR="008159D9" w:rsidRPr="00144465">
        <w:rPr>
          <w:rFonts w:ascii="Times New Roman" w:hAnsi="Times New Roman"/>
          <w:iCs/>
          <w:lang w:val="lt-LT"/>
        </w:rPr>
        <w:t>6, 6</w:t>
      </w:r>
      <w:r w:rsidR="006B4AC9" w:rsidRPr="00144465">
        <w:rPr>
          <w:rFonts w:ascii="Times New Roman" w:hAnsi="Times New Roman"/>
          <w:iCs/>
          <w:lang w:val="lt-LT"/>
        </w:rPr>
        <w:t>,</w:t>
      </w:r>
      <w:r w:rsidR="008159D9" w:rsidRPr="00144465">
        <w:rPr>
          <w:rFonts w:ascii="Times New Roman" w:hAnsi="Times New Roman"/>
          <w:iCs/>
          <w:lang w:val="lt-LT"/>
        </w:rPr>
        <w:t>1, 4</w:t>
      </w:r>
      <w:r w:rsidR="006B4AC9" w:rsidRPr="00144465">
        <w:rPr>
          <w:rFonts w:ascii="Times New Roman" w:hAnsi="Times New Roman"/>
          <w:iCs/>
          <w:lang w:val="lt-LT"/>
        </w:rPr>
        <w:t>,</w:t>
      </w:r>
      <w:r w:rsidR="008159D9" w:rsidRPr="00144465">
        <w:rPr>
          <w:rFonts w:ascii="Times New Roman" w:hAnsi="Times New Roman"/>
          <w:iCs/>
          <w:lang w:val="lt-LT"/>
        </w:rPr>
        <w:t>4</w:t>
      </w:r>
      <w:r w:rsidR="006B4AC9" w:rsidRPr="00144465">
        <w:rPr>
          <w:rFonts w:ascii="Times New Roman" w:hAnsi="Times New Roman"/>
          <w:iCs/>
          <w:lang w:val="lt-LT"/>
        </w:rPr>
        <w:t xml:space="preserve"> ir</w:t>
      </w:r>
      <w:r w:rsidR="008159D9" w:rsidRPr="00144465">
        <w:rPr>
          <w:rFonts w:ascii="Times New Roman" w:hAnsi="Times New Roman"/>
          <w:iCs/>
          <w:lang w:val="lt-LT"/>
        </w:rPr>
        <w:t xml:space="preserve"> 9</w:t>
      </w:r>
      <w:r w:rsidR="006B4AC9" w:rsidRPr="00144465">
        <w:rPr>
          <w:rFonts w:ascii="Times New Roman" w:hAnsi="Times New Roman"/>
          <w:iCs/>
          <w:lang w:val="lt-LT"/>
        </w:rPr>
        <w:t>,</w:t>
      </w:r>
      <w:r w:rsidR="008159D9" w:rsidRPr="00144465">
        <w:rPr>
          <w:rFonts w:ascii="Times New Roman" w:hAnsi="Times New Roman"/>
          <w:iCs/>
          <w:lang w:val="lt-LT"/>
        </w:rPr>
        <w:t xml:space="preserve">0 </w:t>
      </w:r>
      <w:r w:rsidR="008F08B5" w:rsidRPr="00144465">
        <w:rPr>
          <w:rFonts w:ascii="Times New Roman" w:hAnsi="Times New Roman"/>
          <w:iCs/>
          <w:lang w:val="lt-LT"/>
        </w:rPr>
        <w:t>būnant 2 mėnesių amžiaus</w:t>
      </w:r>
      <w:r w:rsidR="008159D9" w:rsidRPr="00144465">
        <w:rPr>
          <w:rFonts w:ascii="Times New Roman" w:hAnsi="Times New Roman"/>
          <w:iCs/>
          <w:lang w:val="lt-LT"/>
        </w:rPr>
        <w:t xml:space="preserve">. </w:t>
      </w:r>
      <w:r w:rsidR="008F08B5" w:rsidRPr="00144465">
        <w:rPr>
          <w:rFonts w:ascii="Times New Roman" w:hAnsi="Times New Roman"/>
          <w:iCs/>
          <w:lang w:val="lt-LT"/>
        </w:rPr>
        <w:t>GMC santykis (ADACEL/kontrolinėje grupėje) buvo</w:t>
      </w:r>
      <w:r w:rsidR="008159D9" w:rsidRPr="00144465">
        <w:rPr>
          <w:rFonts w:ascii="Times New Roman" w:hAnsi="Times New Roman"/>
          <w:iCs/>
          <w:lang w:val="lt-LT"/>
        </w:rPr>
        <w:t xml:space="preserve"> 5</w:t>
      </w:r>
      <w:r w:rsidR="006B4AC9" w:rsidRPr="00144465">
        <w:rPr>
          <w:rFonts w:ascii="Times New Roman" w:hAnsi="Times New Roman"/>
          <w:iCs/>
          <w:lang w:val="lt-LT"/>
        </w:rPr>
        <w:t>,</w:t>
      </w:r>
      <w:r w:rsidR="008159D9" w:rsidRPr="00144465">
        <w:rPr>
          <w:rFonts w:ascii="Times New Roman" w:hAnsi="Times New Roman"/>
          <w:iCs/>
          <w:lang w:val="lt-LT"/>
        </w:rPr>
        <w:t>7, 8</w:t>
      </w:r>
      <w:r w:rsidR="006B4AC9" w:rsidRPr="00144465">
        <w:rPr>
          <w:rFonts w:ascii="Times New Roman" w:hAnsi="Times New Roman"/>
          <w:iCs/>
          <w:lang w:val="lt-LT"/>
        </w:rPr>
        <w:t>,</w:t>
      </w:r>
      <w:r w:rsidR="008159D9" w:rsidRPr="00144465">
        <w:rPr>
          <w:rFonts w:ascii="Times New Roman" w:hAnsi="Times New Roman"/>
          <w:iCs/>
          <w:lang w:val="lt-LT"/>
        </w:rPr>
        <w:t>6, 26</w:t>
      </w:r>
      <w:r w:rsidR="006B4AC9" w:rsidRPr="00144465">
        <w:rPr>
          <w:rFonts w:ascii="Times New Roman" w:hAnsi="Times New Roman"/>
          <w:iCs/>
          <w:lang w:val="lt-LT"/>
        </w:rPr>
        <w:t>,</w:t>
      </w:r>
      <w:r w:rsidR="008159D9" w:rsidRPr="00144465">
        <w:rPr>
          <w:rFonts w:ascii="Times New Roman" w:hAnsi="Times New Roman"/>
          <w:iCs/>
          <w:lang w:val="lt-LT"/>
        </w:rPr>
        <w:t>3</w:t>
      </w:r>
      <w:r w:rsidR="006B4AC9" w:rsidRPr="00144465">
        <w:rPr>
          <w:rFonts w:ascii="Times New Roman" w:hAnsi="Times New Roman"/>
          <w:iCs/>
          <w:lang w:val="lt-LT"/>
        </w:rPr>
        <w:t xml:space="preserve"> ir</w:t>
      </w:r>
      <w:r w:rsidR="008159D9" w:rsidRPr="00144465">
        <w:rPr>
          <w:rFonts w:ascii="Times New Roman" w:hAnsi="Times New Roman"/>
          <w:iCs/>
          <w:lang w:val="lt-LT"/>
        </w:rPr>
        <w:t xml:space="preserve"> 29</w:t>
      </w:r>
      <w:r w:rsidR="006B4AC9" w:rsidRPr="00144465">
        <w:rPr>
          <w:rFonts w:ascii="Times New Roman" w:hAnsi="Times New Roman"/>
          <w:iCs/>
          <w:lang w:val="lt-LT"/>
        </w:rPr>
        <w:t>,</w:t>
      </w:r>
      <w:r w:rsidR="008159D9" w:rsidRPr="00144465">
        <w:rPr>
          <w:rFonts w:ascii="Times New Roman" w:hAnsi="Times New Roman"/>
          <w:iCs/>
          <w:lang w:val="lt-LT"/>
        </w:rPr>
        <w:t xml:space="preserve">8 </w:t>
      </w:r>
      <w:r w:rsidR="006B4AC9" w:rsidRPr="00144465">
        <w:rPr>
          <w:rFonts w:ascii="Times New Roman" w:hAnsi="Times New Roman"/>
          <w:iCs/>
          <w:lang w:val="lt-LT"/>
        </w:rPr>
        <w:t xml:space="preserve">gimimo metu bei </w:t>
      </w:r>
      <w:r w:rsidR="008159D9" w:rsidRPr="00144465">
        <w:rPr>
          <w:rFonts w:ascii="Times New Roman" w:hAnsi="Times New Roman"/>
          <w:iCs/>
          <w:lang w:val="lt-LT"/>
        </w:rPr>
        <w:t>3</w:t>
      </w:r>
      <w:r w:rsidR="006B4AC9" w:rsidRPr="00144465">
        <w:rPr>
          <w:rFonts w:ascii="Times New Roman" w:hAnsi="Times New Roman"/>
          <w:iCs/>
          <w:lang w:val="lt-LT"/>
        </w:rPr>
        <w:t>,</w:t>
      </w:r>
      <w:r w:rsidR="008159D9" w:rsidRPr="00144465">
        <w:rPr>
          <w:rFonts w:ascii="Times New Roman" w:hAnsi="Times New Roman"/>
          <w:iCs/>
          <w:lang w:val="lt-LT"/>
        </w:rPr>
        <w:t>9, 8</w:t>
      </w:r>
      <w:r w:rsidR="006B4AC9" w:rsidRPr="00144465">
        <w:rPr>
          <w:rFonts w:ascii="Times New Roman" w:hAnsi="Times New Roman"/>
          <w:iCs/>
          <w:lang w:val="lt-LT"/>
        </w:rPr>
        <w:t>,</w:t>
      </w:r>
      <w:r w:rsidR="008159D9" w:rsidRPr="00144465">
        <w:rPr>
          <w:rFonts w:ascii="Times New Roman" w:hAnsi="Times New Roman"/>
          <w:iCs/>
          <w:lang w:val="lt-LT"/>
        </w:rPr>
        <w:t>4, 17</w:t>
      </w:r>
      <w:r w:rsidR="006B4AC9" w:rsidRPr="00144465">
        <w:rPr>
          <w:rFonts w:ascii="Times New Roman" w:hAnsi="Times New Roman"/>
          <w:iCs/>
          <w:lang w:val="lt-LT"/>
        </w:rPr>
        <w:t>,</w:t>
      </w:r>
      <w:r w:rsidR="008159D9" w:rsidRPr="00144465">
        <w:rPr>
          <w:rFonts w:ascii="Times New Roman" w:hAnsi="Times New Roman"/>
          <w:iCs/>
          <w:lang w:val="lt-LT"/>
        </w:rPr>
        <w:t>5</w:t>
      </w:r>
      <w:r w:rsidR="006B4AC9" w:rsidRPr="00144465">
        <w:rPr>
          <w:rFonts w:ascii="Times New Roman" w:hAnsi="Times New Roman"/>
          <w:iCs/>
          <w:lang w:val="lt-LT"/>
        </w:rPr>
        <w:t xml:space="preserve"> ir</w:t>
      </w:r>
      <w:r w:rsidR="008159D9" w:rsidRPr="00144465">
        <w:rPr>
          <w:rFonts w:ascii="Times New Roman" w:hAnsi="Times New Roman"/>
          <w:iCs/>
          <w:lang w:val="lt-LT"/>
        </w:rPr>
        <w:t xml:space="preserve"> 24</w:t>
      </w:r>
      <w:r w:rsidR="006B4AC9" w:rsidRPr="00144465">
        <w:rPr>
          <w:rFonts w:ascii="Times New Roman" w:hAnsi="Times New Roman"/>
          <w:iCs/>
          <w:lang w:val="lt-LT"/>
        </w:rPr>
        <w:t>,</w:t>
      </w:r>
      <w:r w:rsidR="008159D9" w:rsidRPr="00144465">
        <w:rPr>
          <w:rFonts w:ascii="Times New Roman" w:hAnsi="Times New Roman"/>
          <w:iCs/>
          <w:lang w:val="lt-LT"/>
        </w:rPr>
        <w:t xml:space="preserve">4 </w:t>
      </w:r>
      <w:r w:rsidR="008F08B5" w:rsidRPr="00144465">
        <w:rPr>
          <w:rFonts w:ascii="Times New Roman" w:hAnsi="Times New Roman"/>
          <w:iCs/>
          <w:lang w:val="lt-LT"/>
        </w:rPr>
        <w:t>būnant 2 mėnesių amžiaus</w:t>
      </w:r>
      <w:r w:rsidR="008159D9" w:rsidRPr="00144465">
        <w:rPr>
          <w:rFonts w:ascii="Times New Roman" w:hAnsi="Times New Roman"/>
          <w:iCs/>
          <w:lang w:val="lt-LT"/>
        </w:rPr>
        <w:t xml:space="preserve">. </w:t>
      </w:r>
    </w:p>
    <w:p w14:paraId="3A87667D" w14:textId="77777777" w:rsidR="008F08B5" w:rsidRPr="00144465" w:rsidRDefault="008F08B5" w:rsidP="008159D9">
      <w:pPr>
        <w:spacing w:after="0" w:line="240" w:lineRule="auto"/>
        <w:rPr>
          <w:rFonts w:ascii="Times New Roman" w:hAnsi="Times New Roman"/>
          <w:iCs/>
          <w:lang w:val="lt-LT"/>
        </w:rPr>
      </w:pPr>
    </w:p>
    <w:p w14:paraId="777392E9" w14:textId="77777777" w:rsidR="00A2591F" w:rsidRPr="00144465" w:rsidRDefault="006B4AC9" w:rsidP="008159D9">
      <w:pPr>
        <w:spacing w:after="0" w:line="240" w:lineRule="auto"/>
        <w:rPr>
          <w:rFonts w:ascii="Times New Roman" w:hAnsi="Times New Roman"/>
          <w:iCs/>
          <w:lang w:val="lt-LT"/>
        </w:rPr>
      </w:pPr>
      <w:r w:rsidRPr="00144465">
        <w:rPr>
          <w:rFonts w:ascii="Times New Roman" w:hAnsi="Times New Roman"/>
          <w:iCs/>
          <w:lang w:val="lt-LT"/>
        </w:rPr>
        <w:t xml:space="preserve">Tokios didesnės antikūnų koncentracijos </w:t>
      </w:r>
      <w:r w:rsidR="00A2591F" w:rsidRPr="00144465">
        <w:rPr>
          <w:rFonts w:ascii="Times New Roman" w:hAnsi="Times New Roman"/>
          <w:iCs/>
          <w:lang w:val="lt-LT"/>
        </w:rPr>
        <w:t>turi užtikrinti pasyvią imuninę kūdikių apsaugą nuo kokliušo pirmaisiais 2</w:t>
      </w:r>
      <w:r w:rsidR="00A2591F" w:rsidRPr="00144465">
        <w:rPr>
          <w:rFonts w:ascii="Times New Roman" w:hAnsi="Times New Roman"/>
          <w:iCs/>
          <w:lang w:val="lt-LT"/>
        </w:rPr>
        <w:noBreakHyphen/>
        <w:t>3 gyvenimo mėnesiais, kaip kad parodė stebėsenos veiksmingumo tyrimai.</w:t>
      </w:r>
    </w:p>
    <w:p w14:paraId="27D7FC1E" w14:textId="77777777" w:rsidR="008159D9" w:rsidRPr="00144465" w:rsidRDefault="008159D9" w:rsidP="008159D9">
      <w:pPr>
        <w:spacing w:after="0" w:line="240" w:lineRule="auto"/>
        <w:rPr>
          <w:rFonts w:ascii="Times New Roman" w:hAnsi="Times New Roman"/>
          <w:i/>
          <w:iCs/>
          <w:u w:val="single"/>
          <w:lang w:val="lt-LT"/>
        </w:rPr>
      </w:pPr>
    </w:p>
    <w:p w14:paraId="23EFCDF6" w14:textId="77777777" w:rsidR="008159D9" w:rsidRPr="00144465" w:rsidRDefault="00675803" w:rsidP="008159D9">
      <w:pPr>
        <w:spacing w:after="0" w:line="240" w:lineRule="auto"/>
        <w:rPr>
          <w:rFonts w:ascii="Times New Roman" w:hAnsi="Times New Roman"/>
          <w:i/>
          <w:iCs/>
          <w:lang w:val="lt-LT"/>
        </w:rPr>
      </w:pPr>
      <w:r w:rsidRPr="00144465">
        <w:rPr>
          <w:rFonts w:ascii="Times New Roman" w:hAnsi="Times New Roman"/>
          <w:i/>
          <w:iCs/>
          <w:lang w:val="lt-LT"/>
        </w:rPr>
        <w:t>Imunogeniškumas kūdikiams ir vaikščioti pradedantiems vaikams</w:t>
      </w:r>
      <w:r w:rsidRPr="00144465">
        <w:rPr>
          <w:rFonts w:ascii="Times New Roman" w:eastAsia="Times New Roman" w:hAnsi="Times New Roman"/>
          <w:i/>
          <w:lang w:val="lt-LT"/>
        </w:rPr>
        <w:t xml:space="preserve">, </w:t>
      </w:r>
      <w:r w:rsidR="00977A1B" w:rsidRPr="00144465">
        <w:rPr>
          <w:rFonts w:ascii="Times New Roman" w:eastAsia="Times New Roman" w:hAnsi="Times New Roman"/>
          <w:i/>
          <w:lang w:val="lt-LT"/>
        </w:rPr>
        <w:t>kurių motinos buvo vakcinuot</w:t>
      </w:r>
      <w:r w:rsidR="000A6626" w:rsidRPr="00144465">
        <w:rPr>
          <w:rFonts w:ascii="Times New Roman" w:eastAsia="Times New Roman" w:hAnsi="Times New Roman"/>
          <w:i/>
          <w:lang w:val="lt-LT"/>
        </w:rPr>
        <w:t>o</w:t>
      </w:r>
      <w:r w:rsidR="00977A1B" w:rsidRPr="00144465">
        <w:rPr>
          <w:rFonts w:ascii="Times New Roman" w:eastAsia="Times New Roman" w:hAnsi="Times New Roman"/>
          <w:i/>
          <w:lang w:val="lt-LT"/>
        </w:rPr>
        <w:t>s nėštumo metu</w:t>
      </w:r>
    </w:p>
    <w:p w14:paraId="41BD1FA6" w14:textId="77777777" w:rsidR="008159D9" w:rsidRPr="00144465" w:rsidRDefault="00675803" w:rsidP="004E48DE">
      <w:pPr>
        <w:spacing w:after="0" w:line="240" w:lineRule="auto"/>
        <w:rPr>
          <w:rFonts w:ascii="Times New Roman" w:hAnsi="Times New Roman"/>
          <w:lang w:val="lt-LT"/>
        </w:rPr>
      </w:pPr>
      <w:r w:rsidRPr="00144465">
        <w:rPr>
          <w:rFonts w:ascii="Times New Roman" w:hAnsi="Times New Roman"/>
          <w:lang w:val="lt-LT"/>
        </w:rPr>
        <w:t>Moterų, kurios nėštumo laikotarpiu buvo vakcinuotos</w:t>
      </w:r>
      <w:r w:rsidR="008159D9" w:rsidRPr="00144465">
        <w:rPr>
          <w:rFonts w:ascii="Times New Roman" w:hAnsi="Times New Roman"/>
          <w:lang w:val="lt-LT"/>
        </w:rPr>
        <w:t xml:space="preserve"> </w:t>
      </w:r>
      <w:r w:rsidR="004E48DE" w:rsidRPr="00144465">
        <w:rPr>
          <w:rFonts w:ascii="Times New Roman" w:hAnsi="Times New Roman"/>
          <w:lang w:val="lt-LT"/>
        </w:rPr>
        <w:t>ADACEL</w:t>
      </w:r>
      <w:r w:rsidR="008159D9" w:rsidRPr="00144465">
        <w:rPr>
          <w:rFonts w:ascii="Times New Roman" w:hAnsi="Times New Roman"/>
          <w:lang w:val="lt-LT"/>
        </w:rPr>
        <w:t xml:space="preserve"> </w:t>
      </w:r>
      <w:r w:rsidRPr="00144465">
        <w:rPr>
          <w:rFonts w:ascii="Times New Roman" w:hAnsi="Times New Roman"/>
          <w:lang w:val="lt-LT"/>
        </w:rPr>
        <w:t>a</w:t>
      </w:r>
      <w:r w:rsidR="008159D9" w:rsidRPr="00144465">
        <w:rPr>
          <w:rFonts w:ascii="Times New Roman" w:hAnsi="Times New Roman"/>
          <w:lang w:val="lt-LT"/>
        </w:rPr>
        <w:t xml:space="preserve">r REPEVAX, </w:t>
      </w:r>
      <w:r w:rsidRPr="00144465">
        <w:rPr>
          <w:rFonts w:ascii="Times New Roman" w:hAnsi="Times New Roman"/>
          <w:lang w:val="lt-LT"/>
        </w:rPr>
        <w:t>kūdikių imunogeniškumas po įprastinės kūdikių vakcinacijos buvo įvertintas kelių paskelbtų tyrimų metu. Duomenys apie kūdikių atsaką į kokliušo ir ne kokliušo antigenus buvo vertinami pirmaisiais gyvenimo metais.</w:t>
      </w:r>
    </w:p>
    <w:p w14:paraId="0F73EF83" w14:textId="77777777" w:rsidR="004257F8" w:rsidRPr="00144465" w:rsidRDefault="004257F8" w:rsidP="004E48DE">
      <w:pPr>
        <w:spacing w:after="0" w:line="240" w:lineRule="auto"/>
        <w:rPr>
          <w:rFonts w:ascii="Times New Roman" w:hAnsi="Times New Roman"/>
          <w:lang w:val="lt-LT"/>
        </w:rPr>
      </w:pPr>
    </w:p>
    <w:p w14:paraId="6DB81DA6" w14:textId="77777777" w:rsidR="00675803" w:rsidRPr="00144465" w:rsidRDefault="00675803" w:rsidP="004E48DE">
      <w:pPr>
        <w:spacing w:after="0" w:line="240" w:lineRule="auto"/>
        <w:rPr>
          <w:rFonts w:ascii="Times New Roman" w:hAnsi="Times New Roman"/>
          <w:lang w:val="lt-LT"/>
        </w:rPr>
      </w:pPr>
      <w:r w:rsidRPr="00144465">
        <w:rPr>
          <w:rFonts w:ascii="Times New Roman" w:hAnsi="Times New Roman"/>
          <w:lang w:val="lt-LT"/>
        </w:rPr>
        <w:t>Motinos antikūnai, atsiradę po vakcinacijos</w:t>
      </w:r>
      <w:r w:rsidR="008159D9" w:rsidRPr="00144465">
        <w:rPr>
          <w:rFonts w:ascii="Times New Roman" w:hAnsi="Times New Roman"/>
          <w:lang w:val="lt-LT"/>
        </w:rPr>
        <w:t xml:space="preserve"> </w:t>
      </w:r>
      <w:r w:rsidR="004E48DE" w:rsidRPr="00144465">
        <w:rPr>
          <w:rFonts w:ascii="Times New Roman" w:hAnsi="Times New Roman"/>
          <w:lang w:val="lt-LT"/>
        </w:rPr>
        <w:t>ADACEL</w:t>
      </w:r>
      <w:r w:rsidR="008159D9" w:rsidRPr="00144465">
        <w:rPr>
          <w:rFonts w:ascii="Times New Roman" w:hAnsi="Times New Roman"/>
          <w:lang w:val="lt-LT"/>
        </w:rPr>
        <w:t xml:space="preserve"> </w:t>
      </w:r>
      <w:r w:rsidRPr="00144465">
        <w:rPr>
          <w:rFonts w:ascii="Times New Roman" w:hAnsi="Times New Roman"/>
          <w:lang w:val="lt-LT"/>
        </w:rPr>
        <w:t>a</w:t>
      </w:r>
      <w:r w:rsidR="008159D9" w:rsidRPr="00144465">
        <w:rPr>
          <w:rFonts w:ascii="Times New Roman" w:hAnsi="Times New Roman"/>
          <w:lang w:val="lt-LT"/>
        </w:rPr>
        <w:t xml:space="preserve">r REPEVAX </w:t>
      </w:r>
      <w:r w:rsidRPr="00144465">
        <w:rPr>
          <w:rFonts w:ascii="Times New Roman" w:hAnsi="Times New Roman"/>
          <w:lang w:val="lt-LT"/>
        </w:rPr>
        <w:t>nėštumo laikotarpiu, gali būti susiję su silpnėjančiu kūdikio imuniniu atsaku į aktyvią imunizaciją nuo kokliušo</w:t>
      </w:r>
      <w:r w:rsidR="008159D9" w:rsidRPr="00144465">
        <w:rPr>
          <w:rFonts w:ascii="Times New Roman" w:hAnsi="Times New Roman"/>
          <w:lang w:val="lt-LT"/>
        </w:rPr>
        <w:t xml:space="preserve">. </w:t>
      </w:r>
      <w:r w:rsidRPr="00144465">
        <w:rPr>
          <w:rFonts w:ascii="Times New Roman" w:hAnsi="Times New Roman"/>
          <w:lang w:val="lt-LT"/>
        </w:rPr>
        <w:t>Remiantis esamais epidemiologiniais tyrimais, toks silpnėjimas gali būti kliniškai nereikšmingas.</w:t>
      </w:r>
    </w:p>
    <w:p w14:paraId="4B5657D3" w14:textId="77777777" w:rsidR="004257F8" w:rsidRPr="00144465" w:rsidRDefault="004257F8" w:rsidP="004E48DE">
      <w:pPr>
        <w:spacing w:after="0" w:line="240" w:lineRule="auto"/>
        <w:rPr>
          <w:rFonts w:ascii="Times New Roman" w:hAnsi="Times New Roman"/>
          <w:lang w:val="lt-LT"/>
        </w:rPr>
      </w:pPr>
    </w:p>
    <w:p w14:paraId="4A74107E" w14:textId="77777777" w:rsidR="00675803" w:rsidRPr="00144465" w:rsidRDefault="00675803" w:rsidP="003B38AE">
      <w:pPr>
        <w:spacing w:after="0" w:line="240" w:lineRule="auto"/>
        <w:rPr>
          <w:rFonts w:ascii="Times New Roman" w:hAnsi="Times New Roman"/>
          <w:lang w:val="lt-LT"/>
        </w:rPr>
      </w:pPr>
      <w:r w:rsidRPr="00144465">
        <w:rPr>
          <w:rFonts w:ascii="Times New Roman" w:hAnsi="Times New Roman"/>
          <w:lang w:val="lt-LT"/>
        </w:rPr>
        <w:t xml:space="preserve">Kelių </w:t>
      </w:r>
      <w:r w:rsidR="004257F8" w:rsidRPr="00144465">
        <w:rPr>
          <w:rFonts w:ascii="Times New Roman" w:hAnsi="Times New Roman"/>
          <w:lang w:val="lt-LT"/>
        </w:rPr>
        <w:t>tyrimų</w:t>
      </w:r>
      <w:r w:rsidRPr="00144465">
        <w:rPr>
          <w:rFonts w:ascii="Times New Roman" w:hAnsi="Times New Roman"/>
          <w:lang w:val="lt-LT"/>
        </w:rPr>
        <w:t xml:space="preserve"> metu gauti duomenys neparodė jokio kliniškai reikšmingo silpnėjimo, susijusio su vakcinacija</w:t>
      </w:r>
      <w:r w:rsidR="008159D9" w:rsidRPr="00144465">
        <w:rPr>
          <w:rFonts w:ascii="Times New Roman" w:hAnsi="Times New Roman"/>
          <w:lang w:val="lt-LT"/>
        </w:rPr>
        <w:t xml:space="preserve"> </w:t>
      </w:r>
      <w:r w:rsidR="004E48DE" w:rsidRPr="00144465">
        <w:rPr>
          <w:rFonts w:ascii="Times New Roman" w:hAnsi="Times New Roman"/>
          <w:lang w:val="lt-LT"/>
        </w:rPr>
        <w:t>ADACEL</w:t>
      </w:r>
      <w:r w:rsidR="008159D9" w:rsidRPr="00144465">
        <w:rPr>
          <w:rFonts w:ascii="Times New Roman" w:hAnsi="Times New Roman"/>
          <w:lang w:val="lt-LT"/>
        </w:rPr>
        <w:t xml:space="preserve"> </w:t>
      </w:r>
      <w:r w:rsidRPr="00144465">
        <w:rPr>
          <w:rFonts w:ascii="Times New Roman" w:hAnsi="Times New Roman"/>
          <w:lang w:val="lt-LT"/>
        </w:rPr>
        <w:t>a</w:t>
      </w:r>
      <w:r w:rsidR="008159D9" w:rsidRPr="00144465">
        <w:rPr>
          <w:rFonts w:ascii="Times New Roman" w:hAnsi="Times New Roman"/>
          <w:lang w:val="lt-LT"/>
        </w:rPr>
        <w:t>r REPEVAX</w:t>
      </w:r>
      <w:r w:rsidRPr="00144465">
        <w:rPr>
          <w:rFonts w:ascii="Times New Roman" w:hAnsi="Times New Roman"/>
          <w:lang w:val="lt-LT"/>
        </w:rPr>
        <w:t xml:space="preserve"> nėštumo laikotarpiu, vertinant kūdikio ir vaikščioti pradedančio vaiko atsaką į difterijos</w:t>
      </w:r>
      <w:r w:rsidR="008159D9" w:rsidRPr="00144465">
        <w:rPr>
          <w:rFonts w:ascii="Times New Roman" w:hAnsi="Times New Roman"/>
          <w:lang w:val="lt-LT"/>
        </w:rPr>
        <w:t xml:space="preserve">, </w:t>
      </w:r>
      <w:r w:rsidRPr="00144465">
        <w:rPr>
          <w:rFonts w:ascii="Times New Roman" w:hAnsi="Times New Roman"/>
          <w:lang w:val="lt-LT"/>
        </w:rPr>
        <w:t>stabligės</w:t>
      </w:r>
      <w:r w:rsidR="008159D9" w:rsidRPr="00144465">
        <w:rPr>
          <w:rFonts w:ascii="Times New Roman" w:hAnsi="Times New Roman"/>
          <w:lang w:val="lt-LT"/>
        </w:rPr>
        <w:t xml:space="preserve">, </w:t>
      </w:r>
      <w:r w:rsidR="008159D9" w:rsidRPr="00144465">
        <w:rPr>
          <w:rFonts w:ascii="Times New Roman" w:hAnsi="Times New Roman"/>
          <w:i/>
          <w:iCs/>
          <w:lang w:val="lt-LT"/>
        </w:rPr>
        <w:t>Haemophilus</w:t>
      </w:r>
      <w:r w:rsidR="008159D9" w:rsidRPr="00144465">
        <w:rPr>
          <w:rFonts w:ascii="Times New Roman" w:hAnsi="Times New Roman"/>
          <w:lang w:val="lt-LT"/>
        </w:rPr>
        <w:t xml:space="preserve"> </w:t>
      </w:r>
      <w:r w:rsidR="008159D9" w:rsidRPr="00144465">
        <w:rPr>
          <w:rFonts w:ascii="Times New Roman" w:hAnsi="Times New Roman"/>
          <w:i/>
          <w:iCs/>
          <w:lang w:val="lt-LT"/>
        </w:rPr>
        <w:t>influenzae</w:t>
      </w:r>
      <w:r w:rsidR="008159D9" w:rsidRPr="00144465">
        <w:rPr>
          <w:rFonts w:ascii="Times New Roman" w:hAnsi="Times New Roman"/>
          <w:lang w:val="lt-LT"/>
        </w:rPr>
        <w:t xml:space="preserve"> b</w:t>
      </w:r>
      <w:r w:rsidRPr="00144465">
        <w:rPr>
          <w:rFonts w:ascii="Times New Roman" w:hAnsi="Times New Roman"/>
          <w:lang w:val="lt-LT"/>
        </w:rPr>
        <w:t xml:space="preserve"> tipo</w:t>
      </w:r>
      <w:r w:rsidR="008159D9" w:rsidRPr="00144465">
        <w:rPr>
          <w:rFonts w:ascii="Times New Roman" w:hAnsi="Times New Roman"/>
          <w:lang w:val="lt-LT"/>
        </w:rPr>
        <w:t xml:space="preserve">, </w:t>
      </w:r>
      <w:r w:rsidRPr="00144465">
        <w:rPr>
          <w:rFonts w:ascii="Times New Roman" w:hAnsi="Times New Roman"/>
          <w:lang w:val="lt-LT"/>
        </w:rPr>
        <w:t>inaktyvintus poliomielito viruso ar pneumokoko antigenus.</w:t>
      </w:r>
    </w:p>
    <w:p w14:paraId="61A99F9E" w14:textId="77777777" w:rsidR="004E48DE" w:rsidRPr="00144465" w:rsidRDefault="004E48DE" w:rsidP="004E48DE">
      <w:pPr>
        <w:spacing w:after="0" w:line="240" w:lineRule="auto"/>
        <w:rPr>
          <w:rFonts w:ascii="Times New Roman" w:eastAsia="Times New Roman" w:hAnsi="Times New Roman"/>
          <w:i/>
          <w:lang w:val="lt-LT"/>
        </w:rPr>
      </w:pPr>
    </w:p>
    <w:p w14:paraId="435D552D" w14:textId="77777777" w:rsidR="00977A1B" w:rsidRPr="00144465" w:rsidRDefault="0054712E" w:rsidP="000214EF">
      <w:pPr>
        <w:keepNext/>
        <w:keepLines/>
        <w:spacing w:after="0" w:line="240" w:lineRule="auto"/>
        <w:rPr>
          <w:rFonts w:ascii="Times New Roman" w:eastAsia="Times New Roman" w:hAnsi="Times New Roman"/>
          <w:i/>
          <w:lang w:val="lt-LT"/>
        </w:rPr>
      </w:pPr>
      <w:r w:rsidRPr="00144465">
        <w:rPr>
          <w:rFonts w:ascii="Times New Roman" w:eastAsia="Times New Roman" w:hAnsi="Times New Roman"/>
          <w:i/>
          <w:lang w:val="lt-LT"/>
        </w:rPr>
        <w:t xml:space="preserve">Veiksmingumas prieš kokliušą kūdikiams, </w:t>
      </w:r>
      <w:bookmarkStart w:id="19" w:name="_Hlk79652351"/>
      <w:r w:rsidR="00977A1B" w:rsidRPr="00144465">
        <w:rPr>
          <w:rFonts w:ascii="Times New Roman" w:eastAsia="Times New Roman" w:hAnsi="Times New Roman"/>
          <w:i/>
          <w:lang w:val="lt-LT"/>
        </w:rPr>
        <w:t>kurių motinos buvo vakcinuotos nėštumo metu</w:t>
      </w:r>
      <w:bookmarkEnd w:id="19"/>
    </w:p>
    <w:p w14:paraId="6E9984F3" w14:textId="77777777" w:rsidR="008159D9" w:rsidRPr="00144465" w:rsidRDefault="004E48DE" w:rsidP="000214EF">
      <w:pPr>
        <w:keepNext/>
        <w:keepLines/>
        <w:spacing w:after="0" w:line="240" w:lineRule="auto"/>
        <w:rPr>
          <w:rFonts w:ascii="Times New Roman" w:eastAsia="Times New Roman" w:hAnsi="Times New Roman"/>
          <w:i/>
          <w:lang w:val="lt-LT" w:eastAsia="lt-LT"/>
        </w:rPr>
      </w:pPr>
      <w:r w:rsidRPr="00144465">
        <w:rPr>
          <w:rFonts w:ascii="Times New Roman" w:hAnsi="Times New Roman"/>
          <w:lang w:val="lt-LT"/>
        </w:rPr>
        <w:t>Vakcinos veiksmingumas pirmaisiais kūdikių, gimusių trečiuoju nėštumo trimestru nuo kokliušo vakcinuotoms moterims, 2</w:t>
      </w:r>
      <w:r w:rsidRPr="00144465">
        <w:rPr>
          <w:rFonts w:ascii="Times New Roman" w:hAnsi="Times New Roman"/>
          <w:lang w:val="lt-LT"/>
        </w:rPr>
        <w:noBreakHyphen/>
        <w:t xml:space="preserve">3 gyvenimo mėnesiais buvo vertintas 3 stebėsenos tyrimų metu. Bendrasis veiksmingumas yra </w:t>
      </w:r>
      <w:r w:rsidR="008159D9" w:rsidRPr="00144465">
        <w:rPr>
          <w:rFonts w:ascii="Times New Roman" w:hAnsi="Times New Roman"/>
          <w:lang w:val="lt-LT"/>
        </w:rPr>
        <w:t>&gt; 90</w:t>
      </w:r>
      <w:r w:rsidRPr="00144465">
        <w:rPr>
          <w:rFonts w:ascii="Times New Roman" w:hAnsi="Times New Roman"/>
          <w:lang w:val="lt-LT"/>
        </w:rPr>
        <w:t> </w:t>
      </w:r>
      <w:r w:rsidR="008159D9" w:rsidRPr="00144465">
        <w:rPr>
          <w:rFonts w:ascii="Times New Roman" w:hAnsi="Times New Roman"/>
          <w:lang w:val="lt-LT"/>
        </w:rPr>
        <w:t>%.</w:t>
      </w:r>
    </w:p>
    <w:p w14:paraId="128E43CF" w14:textId="77777777" w:rsidR="004E48DE" w:rsidRPr="00144465" w:rsidRDefault="004E48DE" w:rsidP="003B38AE">
      <w:pPr>
        <w:tabs>
          <w:tab w:val="left" w:pos="567"/>
          <w:tab w:val="left" w:pos="3261"/>
        </w:tabs>
        <w:spacing w:after="0" w:line="240" w:lineRule="auto"/>
        <w:rPr>
          <w:rFonts w:ascii="Times New Roman" w:hAnsi="Times New Roman"/>
          <w:i/>
          <w:lang w:val="lt-LT"/>
        </w:rPr>
      </w:pPr>
    </w:p>
    <w:p w14:paraId="76CC1478" w14:textId="4A5C0CB8" w:rsidR="00DB00DA" w:rsidRPr="00144465" w:rsidRDefault="00DB00DA" w:rsidP="00DB00DA">
      <w:pPr>
        <w:tabs>
          <w:tab w:val="left" w:pos="567"/>
          <w:tab w:val="left" w:pos="3261"/>
        </w:tabs>
        <w:spacing w:after="0" w:line="240" w:lineRule="auto"/>
        <w:rPr>
          <w:rFonts w:ascii="Times New Roman" w:eastAsia="Times New Roman" w:hAnsi="Times New Roman"/>
          <w:b/>
          <w:lang w:val="lt-LT"/>
        </w:rPr>
      </w:pPr>
      <w:r w:rsidRPr="00144465">
        <w:rPr>
          <w:rFonts w:ascii="Times New Roman" w:eastAsia="Times New Roman" w:hAnsi="Times New Roman"/>
          <w:b/>
          <w:lang w:val="lt-LT"/>
        </w:rPr>
        <w:t>5 lentelė. Vakcinos nuo kokliušo veiksmingumas (VV) mažiems kūdikiams, kurių motinos nėštumo metu buvo vakcinuotos ADACEL arba REPEVAX, 3 retrospektyvinių tyrimų metu</w:t>
      </w:r>
    </w:p>
    <w:p w14:paraId="0E3A293F" w14:textId="77777777" w:rsidR="00DB00DA" w:rsidRPr="00144465" w:rsidRDefault="00DB00DA" w:rsidP="00DB00DA">
      <w:pPr>
        <w:tabs>
          <w:tab w:val="left" w:pos="567"/>
          <w:tab w:val="left" w:pos="3261"/>
        </w:tabs>
        <w:spacing w:after="0" w:line="240" w:lineRule="auto"/>
        <w:rPr>
          <w:rFonts w:ascii="Times New Roman" w:eastAsia="Times New Roman" w:hAnsi="Times New Roman"/>
          <w:lang w:val="lt-LT"/>
        </w:rPr>
      </w:pPr>
    </w:p>
    <w:tbl>
      <w:tblPr>
        <w:tblW w:w="8665" w:type="dxa"/>
        <w:tblBorders>
          <w:top w:val="outset" w:sz="6" w:space="0" w:color="7B7B7B"/>
          <w:left w:val="outset" w:sz="6" w:space="0" w:color="7B7B7B"/>
          <w:bottom w:val="outset" w:sz="6" w:space="0" w:color="7B7B7B"/>
          <w:right w:val="outset" w:sz="6" w:space="0" w:color="7B7B7B"/>
        </w:tblBorders>
        <w:shd w:val="clear" w:color="auto" w:fill="FFFFFF"/>
        <w:tblLayout w:type="fixed"/>
        <w:tblCellMar>
          <w:left w:w="115" w:type="dxa"/>
          <w:right w:w="115" w:type="dxa"/>
        </w:tblCellMar>
        <w:tblLook w:val="04A0" w:firstRow="1" w:lastRow="0" w:firstColumn="1" w:lastColumn="0" w:noHBand="0" w:noVBand="1"/>
      </w:tblPr>
      <w:tblGrid>
        <w:gridCol w:w="903"/>
        <w:gridCol w:w="1357"/>
        <w:gridCol w:w="1842"/>
        <w:gridCol w:w="2471"/>
        <w:gridCol w:w="2092"/>
      </w:tblGrid>
      <w:tr w:rsidR="00E66214" w:rsidRPr="00144465" w14:paraId="60020461" w14:textId="77777777" w:rsidTr="001D5B8A">
        <w:trPr>
          <w:trHeight w:val="324"/>
        </w:trPr>
        <w:tc>
          <w:tcPr>
            <w:tcW w:w="521"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14:paraId="684D0DDB" w14:textId="77777777" w:rsidR="00DB00DA" w:rsidRPr="00144465" w:rsidRDefault="00DB00DA" w:rsidP="00BB57FB">
            <w:pPr>
              <w:pStyle w:val="wcpTablenote"/>
              <w:spacing w:before="0"/>
              <w:rPr>
                <w:sz w:val="22"/>
                <w:szCs w:val="22"/>
                <w:lang w:val="lt-LT"/>
              </w:rPr>
            </w:pPr>
            <w:r w:rsidRPr="00144465">
              <w:rPr>
                <w:b/>
                <w:bCs/>
                <w:sz w:val="22"/>
                <w:szCs w:val="22"/>
                <w:lang w:val="lt-LT"/>
              </w:rPr>
              <w:t>Vieta</w:t>
            </w:r>
          </w:p>
        </w:tc>
        <w:tc>
          <w:tcPr>
            <w:tcW w:w="783"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14:paraId="6F197EB2" w14:textId="77777777" w:rsidR="00DB00DA" w:rsidRPr="00144465" w:rsidRDefault="00DB00DA" w:rsidP="00BB57FB">
            <w:pPr>
              <w:pStyle w:val="wcpTablenote"/>
              <w:spacing w:before="0"/>
              <w:rPr>
                <w:sz w:val="22"/>
                <w:szCs w:val="22"/>
                <w:lang w:val="lt-LT"/>
              </w:rPr>
            </w:pPr>
            <w:r w:rsidRPr="00144465">
              <w:rPr>
                <w:b/>
                <w:bCs/>
                <w:sz w:val="22"/>
                <w:szCs w:val="22"/>
                <w:lang w:val="lt-LT"/>
              </w:rPr>
              <w:t>Vakcina</w:t>
            </w:r>
          </w:p>
        </w:tc>
        <w:tc>
          <w:tcPr>
            <w:tcW w:w="1063"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14:paraId="401E6155" w14:textId="77777777" w:rsidR="00DB00DA" w:rsidRPr="00144465" w:rsidRDefault="00DB00DA" w:rsidP="00BB57FB">
            <w:pPr>
              <w:pStyle w:val="wcpTablenote"/>
              <w:spacing w:before="0"/>
              <w:rPr>
                <w:sz w:val="22"/>
                <w:szCs w:val="22"/>
                <w:lang w:val="lt-LT"/>
              </w:rPr>
            </w:pPr>
            <w:r w:rsidRPr="00144465">
              <w:rPr>
                <w:b/>
                <w:bCs/>
                <w:sz w:val="22"/>
                <w:szCs w:val="22"/>
                <w:lang w:val="lt-LT"/>
              </w:rPr>
              <w:t>VV (95 % PI)</w:t>
            </w:r>
          </w:p>
        </w:tc>
        <w:tc>
          <w:tcPr>
            <w:tcW w:w="1426"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14:paraId="6888DEA8" w14:textId="77777777" w:rsidR="00DB00DA" w:rsidRPr="00144465" w:rsidRDefault="00DB00DA" w:rsidP="00BB57FB">
            <w:pPr>
              <w:pStyle w:val="wcpTablenote"/>
              <w:spacing w:before="0"/>
              <w:rPr>
                <w:sz w:val="22"/>
                <w:szCs w:val="22"/>
                <w:lang w:val="lt-LT"/>
              </w:rPr>
            </w:pPr>
            <w:r w:rsidRPr="00144465">
              <w:rPr>
                <w:b/>
                <w:bCs/>
                <w:sz w:val="22"/>
                <w:szCs w:val="22"/>
                <w:lang w:val="lt-LT"/>
              </w:rPr>
              <w:t xml:space="preserve">VV vertinimo metodas </w:t>
            </w:r>
          </w:p>
        </w:tc>
        <w:tc>
          <w:tcPr>
            <w:tcW w:w="120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14:paraId="65D2B8A2" w14:textId="77777777" w:rsidR="00DB00DA" w:rsidRPr="00144465" w:rsidRDefault="00DB00DA" w:rsidP="00BB57FB">
            <w:pPr>
              <w:pStyle w:val="wcpTablenote"/>
              <w:spacing w:before="0"/>
              <w:rPr>
                <w:b/>
                <w:sz w:val="22"/>
                <w:szCs w:val="22"/>
                <w:lang w:val="lt-LT"/>
              </w:rPr>
            </w:pPr>
            <w:r w:rsidRPr="00144465">
              <w:rPr>
                <w:b/>
                <w:sz w:val="22"/>
                <w:szCs w:val="22"/>
                <w:lang w:val="lt-LT"/>
              </w:rPr>
              <w:t>Kūdikio stebėsenos laikas</w:t>
            </w:r>
          </w:p>
        </w:tc>
      </w:tr>
      <w:tr w:rsidR="00E66214" w:rsidRPr="00144465" w14:paraId="66AE39A0" w14:textId="77777777" w:rsidTr="001D5B8A">
        <w:trPr>
          <w:trHeight w:val="324"/>
        </w:trPr>
        <w:tc>
          <w:tcPr>
            <w:tcW w:w="521"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14:paraId="486EDBCC" w14:textId="77777777" w:rsidR="00DB00DA" w:rsidRPr="00144465" w:rsidRDefault="00DB00DA" w:rsidP="00BB57FB">
            <w:pPr>
              <w:pStyle w:val="wcpTablenote"/>
              <w:spacing w:before="0"/>
              <w:rPr>
                <w:bCs/>
                <w:sz w:val="22"/>
                <w:szCs w:val="22"/>
                <w:lang w:val="lt-LT"/>
              </w:rPr>
            </w:pPr>
            <w:r w:rsidRPr="00144465">
              <w:rPr>
                <w:bCs/>
                <w:sz w:val="22"/>
                <w:szCs w:val="22"/>
                <w:lang w:val="lt-LT"/>
              </w:rPr>
              <w:t>JK</w:t>
            </w:r>
          </w:p>
        </w:tc>
        <w:tc>
          <w:tcPr>
            <w:tcW w:w="783"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14:paraId="5FF303CA" w14:textId="77777777" w:rsidR="00DB00DA" w:rsidRPr="00144465" w:rsidRDefault="00DB00DA" w:rsidP="00BB57FB">
            <w:pPr>
              <w:pStyle w:val="wcpTablenote"/>
              <w:spacing w:before="0"/>
              <w:rPr>
                <w:iCs/>
                <w:sz w:val="22"/>
                <w:szCs w:val="22"/>
                <w:lang w:val="lt-LT"/>
              </w:rPr>
            </w:pPr>
            <w:r w:rsidRPr="00144465">
              <w:rPr>
                <w:iCs/>
                <w:sz w:val="22"/>
                <w:szCs w:val="22"/>
                <w:lang w:val="lt-LT"/>
              </w:rPr>
              <w:t>REPEVAX</w:t>
            </w:r>
          </w:p>
        </w:tc>
        <w:tc>
          <w:tcPr>
            <w:tcW w:w="1063"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14:paraId="08E53EB1" w14:textId="77777777" w:rsidR="00DB00DA" w:rsidRPr="00144465" w:rsidRDefault="00DB00DA" w:rsidP="00BB57FB">
            <w:pPr>
              <w:pStyle w:val="wcpTablenote"/>
              <w:spacing w:before="0"/>
              <w:rPr>
                <w:sz w:val="22"/>
                <w:szCs w:val="22"/>
                <w:lang w:val="lt-LT"/>
              </w:rPr>
            </w:pPr>
            <w:r w:rsidRPr="00144465">
              <w:rPr>
                <w:sz w:val="22"/>
                <w:szCs w:val="22"/>
                <w:lang w:val="lt-LT"/>
              </w:rPr>
              <w:t>93</w:t>
            </w:r>
            <w:r w:rsidR="00CF65C1" w:rsidRPr="00144465">
              <w:rPr>
                <w:sz w:val="22"/>
                <w:szCs w:val="22"/>
                <w:lang w:val="lt-LT"/>
              </w:rPr>
              <w:t> </w:t>
            </w:r>
            <w:r w:rsidRPr="00144465">
              <w:rPr>
                <w:sz w:val="22"/>
                <w:szCs w:val="22"/>
                <w:lang w:val="lt-LT"/>
              </w:rPr>
              <w:t>% (81, 97)</w:t>
            </w:r>
          </w:p>
        </w:tc>
        <w:tc>
          <w:tcPr>
            <w:tcW w:w="1426"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14:paraId="5DA2CBC3" w14:textId="77777777" w:rsidR="00DB00DA" w:rsidRPr="00144465" w:rsidRDefault="00DB00DA" w:rsidP="00BB57FB">
            <w:pPr>
              <w:pStyle w:val="wcpTablenote"/>
              <w:spacing w:before="0"/>
              <w:ind w:left="0" w:firstLine="0"/>
              <w:rPr>
                <w:sz w:val="22"/>
                <w:szCs w:val="22"/>
                <w:lang w:val="lt-LT"/>
              </w:rPr>
            </w:pPr>
            <w:r w:rsidRPr="00144465">
              <w:rPr>
                <w:sz w:val="22"/>
                <w:szCs w:val="22"/>
                <w:lang w:val="lt-LT"/>
              </w:rPr>
              <w:t>nesuderintų atvejo ir kontrolės tyrimas</w:t>
            </w:r>
          </w:p>
        </w:tc>
        <w:tc>
          <w:tcPr>
            <w:tcW w:w="120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14:paraId="496FF246" w14:textId="77777777" w:rsidR="00DB00DA" w:rsidRPr="00144465" w:rsidRDefault="0085287B" w:rsidP="00BB57FB">
            <w:pPr>
              <w:pStyle w:val="wcpTablenote"/>
              <w:spacing w:before="0"/>
              <w:rPr>
                <w:sz w:val="22"/>
                <w:szCs w:val="22"/>
                <w:lang w:val="lt-LT"/>
              </w:rPr>
            </w:pPr>
            <w:r w:rsidRPr="00144465">
              <w:rPr>
                <w:sz w:val="22"/>
                <w:szCs w:val="22"/>
                <w:lang w:val="lt-LT"/>
              </w:rPr>
              <w:t>2</w:t>
            </w:r>
            <w:r w:rsidR="00DB00DA" w:rsidRPr="00144465">
              <w:rPr>
                <w:sz w:val="22"/>
                <w:szCs w:val="22"/>
                <w:lang w:val="lt-LT"/>
              </w:rPr>
              <w:t xml:space="preserve"> mėnesiai</w:t>
            </w:r>
          </w:p>
        </w:tc>
      </w:tr>
      <w:tr w:rsidR="00E66214" w:rsidRPr="00144465" w14:paraId="2273E83B" w14:textId="77777777" w:rsidTr="001D5B8A">
        <w:trPr>
          <w:trHeight w:val="324"/>
        </w:trPr>
        <w:tc>
          <w:tcPr>
            <w:tcW w:w="521"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14:paraId="44E592EE" w14:textId="77777777" w:rsidR="00DB00DA" w:rsidRPr="00144465" w:rsidRDefault="00DB00DA" w:rsidP="00BB57FB">
            <w:pPr>
              <w:pStyle w:val="wcpTablenote"/>
              <w:spacing w:before="0"/>
              <w:rPr>
                <w:sz w:val="22"/>
                <w:szCs w:val="22"/>
                <w:lang w:val="lt-LT"/>
              </w:rPr>
            </w:pPr>
            <w:r w:rsidRPr="00144465">
              <w:rPr>
                <w:bCs/>
                <w:sz w:val="22"/>
                <w:szCs w:val="22"/>
                <w:lang w:val="lt-LT"/>
              </w:rPr>
              <w:t>JS</w:t>
            </w:r>
          </w:p>
        </w:tc>
        <w:tc>
          <w:tcPr>
            <w:tcW w:w="783"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14:paraId="36428C34" w14:textId="77777777" w:rsidR="00DB00DA" w:rsidRPr="00144465" w:rsidRDefault="00DB00DA" w:rsidP="00BB57FB">
            <w:pPr>
              <w:pStyle w:val="wcpTablenote"/>
              <w:spacing w:before="0"/>
              <w:rPr>
                <w:sz w:val="22"/>
                <w:szCs w:val="22"/>
                <w:lang w:val="lt-LT"/>
              </w:rPr>
            </w:pPr>
            <w:r w:rsidRPr="00144465">
              <w:rPr>
                <w:iCs/>
                <w:sz w:val="22"/>
                <w:szCs w:val="22"/>
                <w:lang w:val="lt-LT"/>
              </w:rPr>
              <w:t>ADACEL*</w:t>
            </w:r>
          </w:p>
        </w:tc>
        <w:tc>
          <w:tcPr>
            <w:tcW w:w="1063"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14:paraId="32097544" w14:textId="77777777" w:rsidR="00DB00DA" w:rsidRPr="00144465" w:rsidRDefault="00DB00DA" w:rsidP="00CF65C1">
            <w:pPr>
              <w:pStyle w:val="wcpTablenote"/>
              <w:spacing w:before="0"/>
              <w:rPr>
                <w:sz w:val="22"/>
                <w:szCs w:val="22"/>
                <w:lang w:val="lt-LT"/>
              </w:rPr>
            </w:pPr>
            <w:r w:rsidRPr="00144465">
              <w:rPr>
                <w:sz w:val="22"/>
                <w:szCs w:val="22"/>
                <w:lang w:val="lt-LT"/>
              </w:rPr>
              <w:t>91</w:t>
            </w:r>
            <w:r w:rsidR="00CF65C1" w:rsidRPr="00144465">
              <w:rPr>
                <w:sz w:val="22"/>
                <w:szCs w:val="22"/>
                <w:lang w:val="lt-LT"/>
              </w:rPr>
              <w:t>,</w:t>
            </w:r>
            <w:r w:rsidRPr="00144465">
              <w:rPr>
                <w:sz w:val="22"/>
                <w:szCs w:val="22"/>
                <w:lang w:val="lt-LT"/>
              </w:rPr>
              <w:t>4</w:t>
            </w:r>
            <w:r w:rsidR="00CF65C1" w:rsidRPr="00144465">
              <w:rPr>
                <w:sz w:val="22"/>
                <w:szCs w:val="22"/>
                <w:lang w:val="lt-LT"/>
              </w:rPr>
              <w:t> </w:t>
            </w:r>
            <w:r w:rsidRPr="00144465">
              <w:rPr>
                <w:sz w:val="22"/>
                <w:szCs w:val="22"/>
                <w:lang w:val="lt-LT"/>
              </w:rPr>
              <w:t>% (19</w:t>
            </w:r>
            <w:r w:rsidR="00CF65C1" w:rsidRPr="00144465">
              <w:rPr>
                <w:sz w:val="22"/>
                <w:szCs w:val="22"/>
                <w:lang w:val="lt-LT"/>
              </w:rPr>
              <w:t>,</w:t>
            </w:r>
            <w:r w:rsidRPr="00144465">
              <w:rPr>
                <w:sz w:val="22"/>
                <w:szCs w:val="22"/>
                <w:lang w:val="lt-LT"/>
              </w:rPr>
              <w:t>5</w:t>
            </w:r>
            <w:r w:rsidR="00CF65C1" w:rsidRPr="00144465">
              <w:rPr>
                <w:sz w:val="22"/>
                <w:szCs w:val="22"/>
                <w:lang w:val="lt-LT"/>
              </w:rPr>
              <w:t>;</w:t>
            </w:r>
            <w:r w:rsidRPr="00144465">
              <w:rPr>
                <w:sz w:val="22"/>
                <w:szCs w:val="22"/>
                <w:lang w:val="lt-LT"/>
              </w:rPr>
              <w:t xml:space="preserve"> 99</w:t>
            </w:r>
            <w:r w:rsidR="00CF65C1" w:rsidRPr="00144465">
              <w:rPr>
                <w:sz w:val="22"/>
                <w:szCs w:val="22"/>
                <w:lang w:val="lt-LT"/>
              </w:rPr>
              <w:t>,</w:t>
            </w:r>
            <w:r w:rsidRPr="00144465">
              <w:rPr>
                <w:sz w:val="22"/>
                <w:szCs w:val="22"/>
                <w:lang w:val="lt-LT"/>
              </w:rPr>
              <w:t>1)</w:t>
            </w:r>
          </w:p>
        </w:tc>
        <w:tc>
          <w:tcPr>
            <w:tcW w:w="1426" w:type="pct"/>
            <w:tcBorders>
              <w:top w:val="outset" w:sz="6" w:space="0" w:color="7B7B7B"/>
              <w:left w:val="outset" w:sz="6" w:space="0" w:color="7B7B7B"/>
              <w:bottom w:val="outset" w:sz="6" w:space="0" w:color="7B7B7B"/>
              <w:right w:val="outset" w:sz="6" w:space="0" w:color="7B7B7B"/>
            </w:tcBorders>
            <w:shd w:val="clear" w:color="auto" w:fill="FFFFFF"/>
            <w:hideMark/>
          </w:tcPr>
          <w:p w14:paraId="2FE48B65" w14:textId="77777777" w:rsidR="00DB00DA" w:rsidRPr="00144465" w:rsidRDefault="00DB00DA" w:rsidP="008349B7">
            <w:pPr>
              <w:pStyle w:val="wcpTablenote"/>
              <w:spacing w:before="0"/>
              <w:ind w:left="28" w:hanging="28"/>
              <w:rPr>
                <w:sz w:val="22"/>
                <w:szCs w:val="22"/>
                <w:lang w:val="lt-LT"/>
              </w:rPr>
            </w:pPr>
            <w:r w:rsidRPr="00144465">
              <w:rPr>
                <w:sz w:val="22"/>
                <w:szCs w:val="22"/>
                <w:lang w:val="lt-LT"/>
              </w:rPr>
              <w:t>kohortos regresijos modelis</w:t>
            </w:r>
          </w:p>
        </w:tc>
        <w:tc>
          <w:tcPr>
            <w:tcW w:w="120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14:paraId="6DC4656D" w14:textId="77777777" w:rsidR="00DB00DA" w:rsidRPr="00144465" w:rsidRDefault="00DB00DA" w:rsidP="00BB57FB">
            <w:pPr>
              <w:pStyle w:val="wcpTablenote"/>
              <w:spacing w:before="0"/>
              <w:rPr>
                <w:sz w:val="22"/>
                <w:szCs w:val="22"/>
                <w:lang w:val="lt-LT"/>
              </w:rPr>
            </w:pPr>
            <w:r w:rsidRPr="00144465">
              <w:rPr>
                <w:sz w:val="22"/>
                <w:szCs w:val="22"/>
                <w:lang w:val="lt-LT"/>
              </w:rPr>
              <w:t>2 mėnesiai</w:t>
            </w:r>
          </w:p>
        </w:tc>
      </w:tr>
      <w:tr w:rsidR="00E66214" w:rsidRPr="00144465" w14:paraId="52834627" w14:textId="77777777" w:rsidTr="001D5B8A">
        <w:trPr>
          <w:trHeight w:val="324"/>
        </w:trPr>
        <w:tc>
          <w:tcPr>
            <w:tcW w:w="521"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14:paraId="53A0ECFC" w14:textId="77777777" w:rsidR="00DB00DA" w:rsidRPr="00144465" w:rsidRDefault="00DB00DA" w:rsidP="00BB57FB">
            <w:pPr>
              <w:pStyle w:val="wcpTablenote"/>
              <w:spacing w:before="0"/>
              <w:rPr>
                <w:sz w:val="22"/>
                <w:szCs w:val="22"/>
                <w:lang w:val="lt-LT"/>
              </w:rPr>
            </w:pPr>
            <w:r w:rsidRPr="00144465">
              <w:rPr>
                <w:bCs/>
                <w:sz w:val="22"/>
                <w:szCs w:val="22"/>
                <w:lang w:val="lt-LT"/>
              </w:rPr>
              <w:lastRenderedPageBreak/>
              <w:t>JK</w:t>
            </w:r>
          </w:p>
        </w:tc>
        <w:tc>
          <w:tcPr>
            <w:tcW w:w="783"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14:paraId="5FB0594F" w14:textId="77777777" w:rsidR="00DB00DA" w:rsidRPr="00144465" w:rsidRDefault="00DB00DA" w:rsidP="00BB57FB">
            <w:pPr>
              <w:pStyle w:val="wcpTablenote"/>
              <w:spacing w:before="0"/>
              <w:rPr>
                <w:sz w:val="22"/>
                <w:szCs w:val="22"/>
                <w:lang w:val="lt-LT"/>
              </w:rPr>
            </w:pPr>
            <w:r w:rsidRPr="00144465">
              <w:rPr>
                <w:iCs/>
                <w:sz w:val="22"/>
                <w:szCs w:val="22"/>
                <w:lang w:val="lt-LT"/>
              </w:rPr>
              <w:t>REPEVAX</w:t>
            </w:r>
          </w:p>
        </w:tc>
        <w:tc>
          <w:tcPr>
            <w:tcW w:w="1063"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14:paraId="0B5F1CC5" w14:textId="77777777" w:rsidR="00DB00DA" w:rsidRPr="00144465" w:rsidRDefault="00DB00DA" w:rsidP="00BB57FB">
            <w:pPr>
              <w:pStyle w:val="wcpTablenote"/>
              <w:spacing w:before="0"/>
              <w:rPr>
                <w:sz w:val="22"/>
                <w:szCs w:val="22"/>
                <w:lang w:val="lt-LT"/>
              </w:rPr>
            </w:pPr>
            <w:r w:rsidRPr="00144465">
              <w:rPr>
                <w:sz w:val="22"/>
                <w:szCs w:val="22"/>
                <w:lang w:val="lt-LT"/>
              </w:rPr>
              <w:t>93</w:t>
            </w:r>
            <w:r w:rsidR="00CF65C1" w:rsidRPr="00144465">
              <w:rPr>
                <w:sz w:val="22"/>
                <w:szCs w:val="22"/>
                <w:lang w:val="lt-LT"/>
              </w:rPr>
              <w:t> </w:t>
            </w:r>
            <w:r w:rsidRPr="00144465">
              <w:rPr>
                <w:sz w:val="22"/>
                <w:szCs w:val="22"/>
                <w:lang w:val="lt-LT"/>
              </w:rPr>
              <w:t>% (89, 95)</w:t>
            </w:r>
          </w:p>
        </w:tc>
        <w:tc>
          <w:tcPr>
            <w:tcW w:w="1426"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14:paraId="5ADF68B6" w14:textId="77777777" w:rsidR="00DB00DA" w:rsidRPr="00144465" w:rsidRDefault="00DB00DA" w:rsidP="00BB57FB">
            <w:pPr>
              <w:pStyle w:val="wcpTablenote"/>
              <w:spacing w:before="0"/>
              <w:rPr>
                <w:sz w:val="22"/>
                <w:szCs w:val="22"/>
                <w:lang w:val="lt-LT"/>
              </w:rPr>
            </w:pPr>
            <w:r w:rsidRPr="00144465">
              <w:rPr>
                <w:sz w:val="22"/>
                <w:szCs w:val="22"/>
                <w:lang w:val="lt-LT"/>
              </w:rPr>
              <w:t>skriningas (atvejų imtis)</w:t>
            </w:r>
          </w:p>
        </w:tc>
        <w:tc>
          <w:tcPr>
            <w:tcW w:w="120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14:paraId="47C10255" w14:textId="77777777" w:rsidR="00DB00DA" w:rsidRPr="00144465" w:rsidRDefault="00DB00DA" w:rsidP="00BB57FB">
            <w:pPr>
              <w:pStyle w:val="wcpTablenote"/>
              <w:spacing w:before="0"/>
              <w:rPr>
                <w:sz w:val="22"/>
                <w:szCs w:val="22"/>
                <w:lang w:val="lt-LT"/>
              </w:rPr>
            </w:pPr>
            <w:r w:rsidRPr="00144465">
              <w:rPr>
                <w:sz w:val="22"/>
                <w:szCs w:val="22"/>
                <w:lang w:val="lt-LT"/>
              </w:rPr>
              <w:t>3 mėnesiai</w:t>
            </w:r>
          </w:p>
        </w:tc>
      </w:tr>
      <w:tr w:rsidR="00E66214" w:rsidRPr="00144465" w14:paraId="260672C3" w14:textId="77777777" w:rsidTr="008349B7">
        <w:trPr>
          <w:trHeight w:val="324"/>
        </w:trPr>
        <w:tc>
          <w:tcPr>
            <w:tcW w:w="5000" w:type="pct"/>
            <w:gridSpan w:val="5"/>
            <w:tcBorders>
              <w:top w:val="outset" w:sz="6" w:space="0" w:color="7B7B7B"/>
              <w:left w:val="nil"/>
              <w:bottom w:val="nil"/>
              <w:right w:val="nil"/>
            </w:tcBorders>
            <w:shd w:val="clear" w:color="auto" w:fill="FFFFFF"/>
            <w:vAlign w:val="center"/>
            <w:hideMark/>
          </w:tcPr>
          <w:p w14:paraId="112726C1" w14:textId="77777777" w:rsidR="00DB00DA" w:rsidRPr="00144465" w:rsidRDefault="00DB00DA" w:rsidP="00BB57FB">
            <w:pPr>
              <w:pStyle w:val="wcpTablenote"/>
              <w:spacing w:before="0"/>
              <w:rPr>
                <w:sz w:val="18"/>
                <w:szCs w:val="18"/>
                <w:lang w:val="lt-LT"/>
              </w:rPr>
            </w:pPr>
            <w:r w:rsidRPr="00144465">
              <w:rPr>
                <w:sz w:val="18"/>
                <w:szCs w:val="18"/>
                <w:lang w:val="lt-LT"/>
              </w:rPr>
              <w:t xml:space="preserve">* </w:t>
            </w:r>
            <w:r w:rsidR="00827BD1" w:rsidRPr="00144465">
              <w:rPr>
                <w:sz w:val="18"/>
                <w:szCs w:val="18"/>
                <w:lang w:val="lt-LT"/>
              </w:rPr>
              <w:t>Maždaug</w:t>
            </w:r>
            <w:r w:rsidRPr="00144465">
              <w:rPr>
                <w:sz w:val="18"/>
                <w:szCs w:val="18"/>
                <w:lang w:val="lt-LT"/>
              </w:rPr>
              <w:t xml:space="preserve"> </w:t>
            </w:r>
            <w:r w:rsidR="00827BD1" w:rsidRPr="00144465">
              <w:rPr>
                <w:sz w:val="18"/>
                <w:szCs w:val="18"/>
                <w:lang w:val="lt-LT"/>
              </w:rPr>
              <w:t>9</w:t>
            </w:r>
            <w:r w:rsidR="00293487" w:rsidRPr="00144465">
              <w:rPr>
                <w:sz w:val="18"/>
                <w:szCs w:val="18"/>
                <w:lang w:val="lt-LT"/>
              </w:rPr>
              <w:t>9</w:t>
            </w:r>
            <w:r w:rsidRPr="00144465">
              <w:rPr>
                <w:sz w:val="18"/>
                <w:szCs w:val="18"/>
                <w:lang w:val="lt-LT"/>
              </w:rPr>
              <w:t xml:space="preserve"> % </w:t>
            </w:r>
            <w:r w:rsidR="00827BD1" w:rsidRPr="00144465">
              <w:rPr>
                <w:sz w:val="18"/>
                <w:szCs w:val="18"/>
                <w:lang w:val="lt-LT"/>
              </w:rPr>
              <w:t>moterų buvo vakcinuotos ADACEL</w:t>
            </w:r>
          </w:p>
        </w:tc>
      </w:tr>
    </w:tbl>
    <w:p w14:paraId="606D629A"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5F6C9DE3" w14:textId="4860C0F7" w:rsidR="006F37C0" w:rsidRPr="00144465" w:rsidRDefault="006F37C0" w:rsidP="006F37C0">
      <w:pPr>
        <w:tabs>
          <w:tab w:val="left" w:pos="567"/>
        </w:tabs>
        <w:spacing w:after="0" w:line="240" w:lineRule="auto"/>
        <w:rPr>
          <w:rFonts w:ascii="Times New Roman" w:hAnsi="Times New Roman"/>
          <w:b/>
          <w:lang w:val="lt-LT"/>
        </w:rPr>
      </w:pPr>
      <w:r w:rsidRPr="00144465">
        <w:rPr>
          <w:rFonts w:ascii="Times New Roman" w:hAnsi="Times New Roman"/>
          <w:b/>
          <w:lang w:val="lt-LT"/>
        </w:rPr>
        <w:t>5.2.</w:t>
      </w:r>
      <w:r w:rsidRPr="00144465">
        <w:rPr>
          <w:rFonts w:ascii="Times New Roman" w:hAnsi="Times New Roman"/>
          <w:b/>
          <w:lang w:val="lt-LT"/>
        </w:rPr>
        <w:tab/>
        <w:t>Farmakokinetinės savybės</w:t>
      </w:r>
    </w:p>
    <w:p w14:paraId="64F1F58A"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31659470"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Farmakokinetinių savybių vakcinoms tirti nebūtina.</w:t>
      </w:r>
    </w:p>
    <w:p w14:paraId="20FC5658"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0B8936A7" w14:textId="42D7A091" w:rsidR="006F37C0" w:rsidRPr="00144465" w:rsidRDefault="006F37C0" w:rsidP="006F37C0">
      <w:pPr>
        <w:tabs>
          <w:tab w:val="left" w:pos="567"/>
        </w:tabs>
        <w:spacing w:after="0" w:line="240" w:lineRule="auto"/>
        <w:rPr>
          <w:rFonts w:ascii="Times New Roman" w:hAnsi="Times New Roman"/>
          <w:b/>
          <w:lang w:val="lt-LT"/>
        </w:rPr>
      </w:pPr>
      <w:r w:rsidRPr="00144465">
        <w:rPr>
          <w:rFonts w:ascii="Times New Roman" w:hAnsi="Times New Roman"/>
          <w:b/>
          <w:lang w:val="lt-LT"/>
        </w:rPr>
        <w:t>5.3.</w:t>
      </w:r>
      <w:r w:rsidRPr="00144465">
        <w:rPr>
          <w:rFonts w:ascii="Times New Roman" w:hAnsi="Times New Roman"/>
          <w:b/>
          <w:lang w:val="lt-LT"/>
        </w:rPr>
        <w:tab/>
        <w:t>Ikiklinikinių saugumo tyrimų duomenys</w:t>
      </w:r>
    </w:p>
    <w:p w14:paraId="2A025F7D" w14:textId="77777777" w:rsidR="006F37C0" w:rsidRPr="00144465" w:rsidRDefault="006F37C0" w:rsidP="006F37C0">
      <w:pPr>
        <w:tabs>
          <w:tab w:val="left" w:pos="567"/>
        </w:tabs>
        <w:spacing w:after="0" w:line="240" w:lineRule="auto"/>
        <w:rPr>
          <w:rFonts w:ascii="Times New Roman" w:hAnsi="Times New Roman"/>
          <w:lang w:val="lt-LT"/>
        </w:rPr>
      </w:pPr>
    </w:p>
    <w:p w14:paraId="38160871"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 xml:space="preserve">Kartotinių dozių toksiškumo ir toksinio poveikio nėštumui, embriono/vaisiaus vystymuisi, gimdymui ir pogimdyminiam vystymuisi ikiklinikinių tyrimų duomenys specifinio pavojaus žmogui nerodo. </w:t>
      </w:r>
    </w:p>
    <w:p w14:paraId="404E9C36"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22CB9032"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76679A10" w14:textId="6537B689" w:rsidR="006F37C0" w:rsidRPr="00144465" w:rsidRDefault="006F37C0" w:rsidP="006F37C0">
      <w:pPr>
        <w:tabs>
          <w:tab w:val="left" w:pos="567"/>
        </w:tabs>
        <w:spacing w:after="0" w:line="240" w:lineRule="auto"/>
        <w:rPr>
          <w:rFonts w:ascii="Times New Roman" w:hAnsi="Times New Roman"/>
          <w:b/>
          <w:caps/>
          <w:lang w:val="lt-LT"/>
        </w:rPr>
      </w:pPr>
      <w:r w:rsidRPr="00144465">
        <w:rPr>
          <w:rFonts w:ascii="Times New Roman" w:hAnsi="Times New Roman"/>
          <w:b/>
          <w:caps/>
          <w:lang w:val="lt-LT"/>
        </w:rPr>
        <w:t>6.</w:t>
      </w:r>
      <w:r w:rsidRPr="00144465">
        <w:rPr>
          <w:rFonts w:ascii="Times New Roman" w:hAnsi="Times New Roman"/>
          <w:b/>
          <w:caps/>
          <w:lang w:val="lt-LT"/>
        </w:rPr>
        <w:tab/>
        <w:t>Farmacinė INFORMACIJA</w:t>
      </w:r>
    </w:p>
    <w:p w14:paraId="7F8E5816" w14:textId="77777777" w:rsidR="006F37C0" w:rsidRPr="00144465" w:rsidRDefault="006F37C0" w:rsidP="006F37C0">
      <w:pPr>
        <w:tabs>
          <w:tab w:val="left" w:pos="567"/>
          <w:tab w:val="left" w:pos="3261"/>
        </w:tabs>
        <w:spacing w:after="0" w:line="240" w:lineRule="auto"/>
        <w:rPr>
          <w:rFonts w:ascii="Times New Roman" w:hAnsi="Times New Roman"/>
          <w:b/>
          <w:lang w:val="lt-LT"/>
        </w:rPr>
      </w:pPr>
    </w:p>
    <w:p w14:paraId="12D64300" w14:textId="25629A23" w:rsidR="006F37C0" w:rsidRPr="00144465" w:rsidRDefault="006F37C0" w:rsidP="006F37C0">
      <w:pPr>
        <w:tabs>
          <w:tab w:val="left" w:pos="567"/>
        </w:tabs>
        <w:spacing w:after="0" w:line="240" w:lineRule="auto"/>
        <w:rPr>
          <w:rFonts w:ascii="Times New Roman" w:hAnsi="Times New Roman"/>
          <w:b/>
          <w:lang w:val="lt-LT"/>
        </w:rPr>
      </w:pPr>
      <w:r w:rsidRPr="00144465">
        <w:rPr>
          <w:rFonts w:ascii="Times New Roman" w:hAnsi="Times New Roman"/>
          <w:b/>
          <w:lang w:val="lt-LT"/>
        </w:rPr>
        <w:t>6.1.</w:t>
      </w:r>
      <w:r w:rsidRPr="00144465">
        <w:rPr>
          <w:rFonts w:ascii="Times New Roman" w:hAnsi="Times New Roman"/>
          <w:b/>
          <w:lang w:val="lt-LT"/>
        </w:rPr>
        <w:tab/>
        <w:t>Pagalbinių medžiagų sąrašas</w:t>
      </w:r>
    </w:p>
    <w:p w14:paraId="40D505FB"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475343C0" w14:textId="77777777" w:rsidR="006F37C0" w:rsidRPr="00144465" w:rsidRDefault="006F37C0" w:rsidP="006F37C0">
      <w:p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Fenoksietanolis</w:t>
      </w:r>
    </w:p>
    <w:p w14:paraId="605B0739" w14:textId="77777777" w:rsidR="006F37C0" w:rsidRPr="00144465" w:rsidRDefault="006F37C0" w:rsidP="006F37C0">
      <w:p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Injekcinis vanduo</w:t>
      </w:r>
    </w:p>
    <w:p w14:paraId="1F30F3D2"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34067829" w14:textId="52BFE790" w:rsidR="006F37C0" w:rsidRPr="00144465" w:rsidRDefault="006F37C0" w:rsidP="003D2F25">
      <w:pPr>
        <w:keepNext/>
        <w:keepLines/>
        <w:tabs>
          <w:tab w:val="left" w:pos="567"/>
        </w:tabs>
        <w:spacing w:after="0" w:line="240" w:lineRule="auto"/>
        <w:rPr>
          <w:rFonts w:ascii="Times New Roman" w:hAnsi="Times New Roman"/>
          <w:b/>
          <w:lang w:val="lt-LT"/>
        </w:rPr>
      </w:pPr>
      <w:r w:rsidRPr="00144465">
        <w:rPr>
          <w:rFonts w:ascii="Times New Roman" w:hAnsi="Times New Roman"/>
          <w:b/>
          <w:lang w:val="lt-LT"/>
        </w:rPr>
        <w:t>6.2.</w:t>
      </w:r>
      <w:r w:rsidRPr="00144465">
        <w:rPr>
          <w:rFonts w:ascii="Times New Roman" w:hAnsi="Times New Roman"/>
          <w:b/>
          <w:lang w:val="lt-LT"/>
        </w:rPr>
        <w:tab/>
        <w:t>Nesuderinamumas</w:t>
      </w:r>
    </w:p>
    <w:p w14:paraId="773C918F" w14:textId="77777777" w:rsidR="006F37C0" w:rsidRPr="00144465" w:rsidRDefault="006F37C0" w:rsidP="003D2F25">
      <w:pPr>
        <w:keepNext/>
        <w:keepLines/>
        <w:tabs>
          <w:tab w:val="left" w:pos="567"/>
          <w:tab w:val="left" w:pos="3261"/>
        </w:tabs>
        <w:spacing w:after="0" w:line="240" w:lineRule="auto"/>
        <w:rPr>
          <w:rFonts w:ascii="Times New Roman" w:hAnsi="Times New Roman"/>
          <w:lang w:val="lt-LT"/>
        </w:rPr>
      </w:pPr>
    </w:p>
    <w:p w14:paraId="69A924E4" w14:textId="77777777" w:rsidR="006F37C0" w:rsidRPr="00144465" w:rsidRDefault="006F37C0" w:rsidP="003D2F25">
      <w:pPr>
        <w:keepNext/>
        <w:keepLines/>
        <w:tabs>
          <w:tab w:val="left" w:pos="567"/>
          <w:tab w:val="left" w:pos="3261"/>
        </w:tabs>
        <w:spacing w:after="0" w:line="240" w:lineRule="auto"/>
        <w:rPr>
          <w:rFonts w:ascii="Times New Roman" w:hAnsi="Times New Roman"/>
          <w:lang w:val="lt-LT"/>
        </w:rPr>
      </w:pPr>
      <w:r w:rsidRPr="00144465">
        <w:rPr>
          <w:rFonts w:ascii="Times New Roman" w:hAnsi="Times New Roman"/>
          <w:lang w:val="lt-LT"/>
        </w:rPr>
        <w:t xml:space="preserve">Suderinamumo tyrimų neatlikta, todėl šio vaistinio preparato maišyti su kitais negalima. </w:t>
      </w:r>
    </w:p>
    <w:p w14:paraId="18F9281B"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29844F27" w14:textId="272357A8" w:rsidR="006F37C0" w:rsidRPr="00144465" w:rsidRDefault="006F37C0" w:rsidP="006F37C0">
      <w:pPr>
        <w:tabs>
          <w:tab w:val="left" w:pos="567"/>
        </w:tabs>
        <w:spacing w:after="0" w:line="240" w:lineRule="auto"/>
        <w:rPr>
          <w:rFonts w:ascii="Times New Roman" w:hAnsi="Times New Roman"/>
          <w:b/>
          <w:lang w:val="lt-LT"/>
        </w:rPr>
      </w:pPr>
      <w:r w:rsidRPr="00144465">
        <w:rPr>
          <w:rFonts w:ascii="Times New Roman" w:hAnsi="Times New Roman"/>
          <w:b/>
          <w:lang w:val="lt-LT"/>
        </w:rPr>
        <w:t>6.3.</w:t>
      </w:r>
      <w:r w:rsidRPr="00144465">
        <w:rPr>
          <w:rFonts w:ascii="Times New Roman" w:hAnsi="Times New Roman"/>
          <w:b/>
          <w:lang w:val="lt-LT"/>
        </w:rPr>
        <w:tab/>
        <w:t>Tinkamumo laikas</w:t>
      </w:r>
    </w:p>
    <w:p w14:paraId="53DD5F9C"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6EA9D8B5" w14:textId="11E6816E" w:rsidR="006F37C0" w:rsidRPr="00144465" w:rsidRDefault="00501E2B" w:rsidP="006F37C0">
      <w:p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4</w:t>
      </w:r>
      <w:r w:rsidR="00E66214" w:rsidRPr="00144465">
        <w:rPr>
          <w:rFonts w:ascii="Times New Roman" w:hAnsi="Times New Roman"/>
          <w:lang w:val="lt-LT"/>
        </w:rPr>
        <w:t> </w:t>
      </w:r>
      <w:r w:rsidR="006F37C0" w:rsidRPr="00144465">
        <w:rPr>
          <w:rFonts w:ascii="Times New Roman" w:hAnsi="Times New Roman"/>
          <w:lang w:val="lt-LT"/>
        </w:rPr>
        <w:t>metai.</w:t>
      </w:r>
    </w:p>
    <w:p w14:paraId="04EB8D52"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5B99361D" w14:textId="77777777" w:rsidR="006F37C0" w:rsidRPr="00144465" w:rsidRDefault="006F37C0" w:rsidP="006F37C0">
      <w:pPr>
        <w:tabs>
          <w:tab w:val="left" w:pos="567"/>
        </w:tabs>
        <w:spacing w:after="0" w:line="240" w:lineRule="auto"/>
        <w:rPr>
          <w:rFonts w:ascii="Times New Roman" w:hAnsi="Times New Roman"/>
          <w:b/>
          <w:lang w:val="lt-LT"/>
        </w:rPr>
      </w:pPr>
      <w:r w:rsidRPr="00144465">
        <w:rPr>
          <w:rFonts w:ascii="Times New Roman" w:hAnsi="Times New Roman"/>
          <w:b/>
          <w:lang w:val="lt-LT"/>
        </w:rPr>
        <w:t>6.4.</w:t>
      </w:r>
      <w:r w:rsidRPr="00144465">
        <w:rPr>
          <w:rFonts w:ascii="Times New Roman" w:hAnsi="Times New Roman"/>
          <w:b/>
          <w:lang w:val="lt-LT"/>
        </w:rPr>
        <w:tab/>
        <w:t>Specialios laikymo sąlygos</w:t>
      </w:r>
    </w:p>
    <w:p w14:paraId="1FBDE0A3"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525F887B" w14:textId="6612E7FB"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Laikyti šaldytuve (2</w:t>
      </w:r>
      <w:r w:rsidR="00E66214" w:rsidRPr="00144465">
        <w:rPr>
          <w:rFonts w:ascii="Times New Roman" w:hAnsi="Times New Roman"/>
          <w:lang w:val="lt-LT"/>
        </w:rPr>
        <w:t> </w:t>
      </w:r>
      <w:r w:rsidRPr="00144465">
        <w:rPr>
          <w:rFonts w:ascii="Times New Roman" w:hAnsi="Times New Roman"/>
          <w:lang w:val="lt-LT"/>
        </w:rPr>
        <w:sym w:font="Symbol" w:char="F0B0"/>
      </w:r>
      <w:r w:rsidRPr="00144465">
        <w:rPr>
          <w:rFonts w:ascii="Times New Roman" w:hAnsi="Times New Roman"/>
          <w:lang w:val="lt-LT"/>
        </w:rPr>
        <w:t>C–8</w:t>
      </w:r>
      <w:r w:rsidR="00E66214" w:rsidRPr="00144465">
        <w:rPr>
          <w:rFonts w:ascii="Times New Roman" w:hAnsi="Times New Roman"/>
          <w:lang w:val="lt-LT"/>
        </w:rPr>
        <w:t> </w:t>
      </w:r>
      <w:r w:rsidRPr="00144465">
        <w:rPr>
          <w:rFonts w:ascii="Times New Roman" w:hAnsi="Times New Roman"/>
          <w:lang w:val="lt-LT"/>
        </w:rPr>
        <w:sym w:font="Symbol" w:char="F0B0"/>
      </w:r>
      <w:r w:rsidRPr="00144465">
        <w:rPr>
          <w:rFonts w:ascii="Times New Roman" w:hAnsi="Times New Roman"/>
          <w:lang w:val="lt-LT"/>
        </w:rPr>
        <w:t xml:space="preserve">C). </w:t>
      </w:r>
    </w:p>
    <w:p w14:paraId="3603CA86" w14:textId="77777777" w:rsidR="006F37C0" w:rsidRPr="00144465" w:rsidRDefault="006F37C0" w:rsidP="006F37C0">
      <w:pPr>
        <w:tabs>
          <w:tab w:val="left" w:pos="567"/>
          <w:tab w:val="left" w:pos="3261"/>
        </w:tabs>
        <w:spacing w:after="0" w:line="240" w:lineRule="auto"/>
        <w:rPr>
          <w:rFonts w:ascii="Times New Roman" w:hAnsi="Times New Roman"/>
          <w:lang w:val="lt-LT"/>
        </w:rPr>
      </w:pPr>
      <w:r w:rsidRPr="00144465">
        <w:rPr>
          <w:rFonts w:ascii="Times New Roman" w:hAnsi="Times New Roman"/>
          <w:b/>
          <w:bCs/>
          <w:lang w:val="lt-LT"/>
        </w:rPr>
        <w:t>Negalima užšaldyti.</w:t>
      </w:r>
      <w:r w:rsidRPr="00144465">
        <w:rPr>
          <w:rFonts w:ascii="Times New Roman" w:hAnsi="Times New Roman"/>
          <w:lang w:val="lt-LT"/>
        </w:rPr>
        <w:t xml:space="preserve"> Jei vakcina buvo užšaldyta, ją sunaikinkite.</w:t>
      </w:r>
    </w:p>
    <w:p w14:paraId="4A7D497A"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 xml:space="preserve">Švirkštą laikyti išorinėje dėžutėje, kad </w:t>
      </w:r>
      <w:r w:rsidR="002759E3" w:rsidRPr="00144465">
        <w:rPr>
          <w:rFonts w:ascii="Times New Roman" w:hAnsi="Times New Roman"/>
          <w:lang w:val="lt-LT"/>
        </w:rPr>
        <w:t xml:space="preserve">vaistinis </w:t>
      </w:r>
      <w:r w:rsidRPr="00144465">
        <w:rPr>
          <w:rFonts w:ascii="Times New Roman" w:hAnsi="Times New Roman"/>
          <w:lang w:val="lt-LT"/>
        </w:rPr>
        <w:t>preparatas būtų apsaugotas nuo šviesos.</w:t>
      </w:r>
    </w:p>
    <w:p w14:paraId="43789C25" w14:textId="77777777" w:rsidR="00B8520F" w:rsidRPr="00144465" w:rsidRDefault="00B8520F" w:rsidP="00B8520F">
      <w:pPr>
        <w:tabs>
          <w:tab w:val="left" w:pos="567"/>
          <w:tab w:val="left" w:pos="3261"/>
        </w:tabs>
        <w:spacing w:after="0" w:line="240" w:lineRule="auto"/>
        <w:rPr>
          <w:rFonts w:ascii="Times New Roman" w:hAnsi="Times New Roman"/>
          <w:lang w:val="lt-LT"/>
        </w:rPr>
      </w:pPr>
    </w:p>
    <w:p w14:paraId="050B1495" w14:textId="77777777" w:rsidR="00B8520F" w:rsidRPr="00144465" w:rsidRDefault="00B8520F" w:rsidP="00B8520F">
      <w:p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Stabilumo tyrimų duomenys rodo, kad esant temperatūrai iki 25°</w:t>
      </w:r>
      <w:r w:rsidR="008150CF" w:rsidRPr="00144465">
        <w:rPr>
          <w:rFonts w:ascii="Times New Roman" w:hAnsi="Times New Roman"/>
          <w:lang w:val="lt-LT"/>
        </w:rPr>
        <w:t> </w:t>
      </w:r>
      <w:r w:rsidRPr="00144465">
        <w:rPr>
          <w:rFonts w:ascii="Times New Roman" w:hAnsi="Times New Roman"/>
          <w:lang w:val="lt-LT"/>
        </w:rPr>
        <w:t>C vakcinos sudedamosios dalys yra stabilios 72 valandas. Šio laikotarpio pabaigoje ADACEL būtina suvartoti arba sunaikinti. Šie duomenys yra skirti sveikatos priežiūros specialistams tik tiems atvejams, jei pasireiškia laikinų temperatūros nukrypimų.</w:t>
      </w:r>
    </w:p>
    <w:p w14:paraId="15214324" w14:textId="77777777" w:rsidR="00B8520F" w:rsidRPr="00144465" w:rsidRDefault="00B8520F" w:rsidP="006F37C0">
      <w:pPr>
        <w:tabs>
          <w:tab w:val="left" w:pos="567"/>
          <w:tab w:val="left" w:pos="3261"/>
        </w:tabs>
        <w:spacing w:after="0" w:line="240" w:lineRule="auto"/>
        <w:rPr>
          <w:rFonts w:ascii="Times New Roman" w:hAnsi="Times New Roman"/>
          <w:lang w:val="lt-LT"/>
        </w:rPr>
      </w:pPr>
    </w:p>
    <w:p w14:paraId="38197998" w14:textId="7E5A69F6" w:rsidR="006F37C0" w:rsidRPr="00144465" w:rsidRDefault="006F37C0" w:rsidP="006F37C0">
      <w:pPr>
        <w:tabs>
          <w:tab w:val="left" w:pos="567"/>
        </w:tabs>
        <w:spacing w:after="0" w:line="240" w:lineRule="auto"/>
        <w:rPr>
          <w:rFonts w:ascii="Times New Roman" w:hAnsi="Times New Roman"/>
          <w:b/>
          <w:lang w:val="lt-LT"/>
        </w:rPr>
      </w:pPr>
      <w:r w:rsidRPr="00144465">
        <w:rPr>
          <w:rFonts w:ascii="Times New Roman" w:hAnsi="Times New Roman"/>
          <w:b/>
          <w:lang w:val="lt-LT"/>
        </w:rPr>
        <w:t>6.5.</w:t>
      </w:r>
      <w:r w:rsidRPr="00144465">
        <w:rPr>
          <w:rFonts w:ascii="Times New Roman" w:hAnsi="Times New Roman"/>
          <w:b/>
          <w:lang w:val="lt-LT"/>
        </w:rPr>
        <w:tab/>
      </w:r>
      <w:r w:rsidRPr="00144465">
        <w:rPr>
          <w:rFonts w:ascii="Times New Roman" w:eastAsia="Times New Roman" w:hAnsi="Times New Roman"/>
          <w:b/>
          <w:bCs/>
          <w:lang w:val="lt-LT"/>
        </w:rPr>
        <w:t>Talpyklės pobūdis</w:t>
      </w:r>
      <w:r w:rsidRPr="00144465">
        <w:rPr>
          <w:rFonts w:ascii="Times New Roman" w:hAnsi="Times New Roman"/>
          <w:b/>
          <w:lang w:val="lt-LT"/>
        </w:rPr>
        <w:t xml:space="preserve"> ir jos turinys</w:t>
      </w:r>
    </w:p>
    <w:p w14:paraId="445A9AEE"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4CDC480D" w14:textId="2F7D8ADF" w:rsidR="00571BBB" w:rsidRPr="00144465" w:rsidRDefault="00571BBB" w:rsidP="00571BBB">
      <w:pPr>
        <w:shd w:val="clear" w:color="auto" w:fill="FFFFFF"/>
        <w:tabs>
          <w:tab w:val="left" w:pos="567"/>
        </w:tabs>
        <w:spacing w:after="0" w:line="240" w:lineRule="auto"/>
        <w:rPr>
          <w:rFonts w:ascii="Times New Roman" w:eastAsia="Times New Roman" w:hAnsi="Times New Roman"/>
          <w:u w:val="single"/>
          <w:lang w:val="lt-LT"/>
        </w:rPr>
      </w:pPr>
      <w:r w:rsidRPr="00144465">
        <w:rPr>
          <w:rFonts w:ascii="Times New Roman" w:hAnsi="Times New Roman"/>
          <w:u w:val="single"/>
          <w:lang w:val="lt-LT"/>
        </w:rPr>
        <w:t>ADACEL</w:t>
      </w:r>
      <w:r w:rsidRPr="00144465">
        <w:rPr>
          <w:rFonts w:ascii="Times New Roman" w:eastAsia="Times New Roman" w:hAnsi="Times New Roman"/>
          <w:u w:val="single"/>
          <w:lang w:val="lt-LT"/>
        </w:rPr>
        <w:t xml:space="preserve"> 1</w:t>
      </w:r>
      <w:r w:rsidRPr="00144465">
        <w:rPr>
          <w:rFonts w:ascii="Times New Roman" w:hAnsi="Times New Roman"/>
          <w:u w:val="single"/>
          <w:lang w:val="lt-LT"/>
        </w:rPr>
        <w:t xml:space="preserve">,5 ml </w:t>
      </w:r>
      <w:r w:rsidRPr="00144465">
        <w:rPr>
          <w:rFonts w:ascii="Times New Roman" w:eastAsia="Times New Roman" w:hAnsi="Times New Roman"/>
          <w:u w:val="single"/>
          <w:lang w:val="lt-LT"/>
        </w:rPr>
        <w:t>užpildytuose švirkštuose su minkštu antgalio dangteliu</w:t>
      </w:r>
    </w:p>
    <w:p w14:paraId="39C4F1B7" w14:textId="6EDD21CA" w:rsidR="00571BBB" w:rsidRPr="00144465" w:rsidRDefault="00571BBB" w:rsidP="00571BBB">
      <w:p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 xml:space="preserve">0,5 ml suspensijos užpildytame švirkšte </w:t>
      </w:r>
      <w:r w:rsidRPr="00144465">
        <w:rPr>
          <w:rFonts w:ascii="Times New Roman" w:eastAsia="Times New Roman" w:hAnsi="Times New Roman"/>
          <w:lang w:val="lt-LT"/>
        </w:rPr>
        <w:t xml:space="preserve">(I tipo stiklo) </w:t>
      </w:r>
      <w:r w:rsidRPr="00144465">
        <w:rPr>
          <w:rFonts w:ascii="Times New Roman" w:hAnsi="Times New Roman"/>
          <w:lang w:val="lt-LT"/>
        </w:rPr>
        <w:t xml:space="preserve">su stūmokliniu kamščiu (bromobutilo elastomero) ir </w:t>
      </w:r>
      <w:r w:rsidRPr="00144465">
        <w:rPr>
          <w:rFonts w:ascii="Times New Roman" w:hAnsi="Times New Roman"/>
          <w:i/>
          <w:iCs/>
          <w:lang w:val="lt-LT"/>
        </w:rPr>
        <w:t xml:space="preserve">Luer </w:t>
      </w:r>
      <w:r w:rsidRPr="00144465">
        <w:rPr>
          <w:rFonts w:ascii="Times New Roman" w:hAnsi="Times New Roman"/>
          <w:lang w:val="lt-LT"/>
        </w:rPr>
        <w:t>užrakto adapteriu su minkštu antgalio dangteliu (kurio sudėtyje yra gumos).</w:t>
      </w:r>
    </w:p>
    <w:p w14:paraId="5379CEE6" w14:textId="77777777" w:rsidR="00571BBB" w:rsidRPr="00144465" w:rsidRDefault="00571BBB" w:rsidP="00571BBB">
      <w:pPr>
        <w:tabs>
          <w:tab w:val="left" w:pos="567"/>
          <w:tab w:val="left" w:pos="3261"/>
        </w:tabs>
        <w:spacing w:after="0" w:line="240" w:lineRule="auto"/>
        <w:rPr>
          <w:rFonts w:ascii="Times New Roman" w:hAnsi="Times New Roman"/>
          <w:lang w:val="lt-LT"/>
        </w:rPr>
      </w:pPr>
    </w:p>
    <w:p w14:paraId="03032A18" w14:textId="77777777" w:rsidR="00571BBB" w:rsidRPr="00144465" w:rsidRDefault="00571BBB" w:rsidP="00571BBB">
      <w:pPr>
        <w:shd w:val="clear" w:color="auto" w:fill="FFFFFF"/>
        <w:tabs>
          <w:tab w:val="left" w:pos="567"/>
        </w:tabs>
        <w:spacing w:after="0" w:line="240" w:lineRule="auto"/>
        <w:rPr>
          <w:rFonts w:ascii="Times New Roman" w:eastAsia="Times New Roman" w:hAnsi="Times New Roman"/>
          <w:lang w:val="lt-LT"/>
        </w:rPr>
      </w:pPr>
      <w:r w:rsidRPr="00144465">
        <w:rPr>
          <w:rFonts w:ascii="Times New Roman" w:eastAsia="Times New Roman" w:hAnsi="Times New Roman"/>
          <w:lang w:val="lt-LT"/>
        </w:rPr>
        <w:t>Pakuotė, kurioje yra 1 arba 10 užpildytų švirkštų be adatų.</w:t>
      </w:r>
    </w:p>
    <w:p w14:paraId="2B729AB6" w14:textId="521DE5ED" w:rsidR="00571BBB" w:rsidRPr="00144465" w:rsidRDefault="00571BBB" w:rsidP="00E6798B">
      <w:pPr>
        <w:shd w:val="clear" w:color="auto" w:fill="FFFFFF"/>
        <w:tabs>
          <w:tab w:val="left" w:pos="567"/>
        </w:tabs>
        <w:spacing w:after="0" w:line="240" w:lineRule="auto"/>
        <w:rPr>
          <w:rFonts w:ascii="Times New Roman" w:eastAsia="Times New Roman" w:hAnsi="Times New Roman"/>
          <w:lang w:val="lt-LT"/>
        </w:rPr>
      </w:pPr>
      <w:r w:rsidRPr="00144465">
        <w:rPr>
          <w:rFonts w:ascii="Times New Roman" w:eastAsia="Times New Roman" w:hAnsi="Times New Roman"/>
          <w:lang w:val="lt-LT"/>
        </w:rPr>
        <w:t>Pakuotė, kurioje yra 1 arba 10 užpildytų švirkštų su 1 arba 2 atskiromis adatomis (nerūdijančio plieno).</w:t>
      </w:r>
    </w:p>
    <w:p w14:paraId="66A5F03D" w14:textId="77777777" w:rsidR="00571BBB" w:rsidRPr="00144465" w:rsidRDefault="00571BBB" w:rsidP="00571BBB">
      <w:pPr>
        <w:tabs>
          <w:tab w:val="left" w:pos="567"/>
        </w:tabs>
        <w:spacing w:after="0" w:line="240" w:lineRule="auto"/>
        <w:rPr>
          <w:rFonts w:ascii="Times New Roman" w:hAnsi="Times New Roman"/>
          <w:lang w:val="lt-LT"/>
        </w:rPr>
      </w:pPr>
      <w:r w:rsidRPr="00144465">
        <w:rPr>
          <w:rFonts w:ascii="Times New Roman" w:hAnsi="Times New Roman"/>
          <w:lang w:val="lt-LT"/>
        </w:rPr>
        <w:t>Užpildyto švirkšto minkšto antgalio dangtelio sudėtyje yra natūralios gumos latekso darinio.</w:t>
      </w:r>
    </w:p>
    <w:p w14:paraId="06FE46E1" w14:textId="77777777" w:rsidR="00571BBB" w:rsidRPr="00144465" w:rsidRDefault="00571BBB" w:rsidP="00571BBB">
      <w:pPr>
        <w:tabs>
          <w:tab w:val="left" w:pos="567"/>
        </w:tabs>
        <w:spacing w:after="0" w:line="240" w:lineRule="auto"/>
        <w:rPr>
          <w:rFonts w:ascii="Times New Roman" w:hAnsi="Times New Roman"/>
          <w:lang w:val="lt-LT"/>
        </w:rPr>
      </w:pPr>
    </w:p>
    <w:p w14:paraId="63F1DCBC" w14:textId="77777777" w:rsidR="00571BBB" w:rsidRPr="00144465" w:rsidRDefault="00571BBB" w:rsidP="00A91C8E">
      <w:pPr>
        <w:keepNext/>
        <w:keepLines/>
        <w:shd w:val="clear" w:color="auto" w:fill="FFFFFF"/>
        <w:tabs>
          <w:tab w:val="left" w:pos="567"/>
        </w:tabs>
        <w:spacing w:after="0" w:line="240" w:lineRule="auto"/>
        <w:rPr>
          <w:rFonts w:ascii="Times New Roman" w:eastAsia="Times New Roman" w:hAnsi="Times New Roman"/>
          <w:u w:val="single"/>
          <w:lang w:val="lt-LT"/>
        </w:rPr>
      </w:pPr>
      <w:r w:rsidRPr="00144465">
        <w:rPr>
          <w:rFonts w:ascii="Times New Roman" w:hAnsi="Times New Roman"/>
          <w:u w:val="single"/>
          <w:lang w:val="lt-LT"/>
        </w:rPr>
        <w:lastRenderedPageBreak/>
        <w:t>ADACEL</w:t>
      </w:r>
      <w:r w:rsidRPr="00144465">
        <w:rPr>
          <w:rFonts w:ascii="Times New Roman" w:eastAsia="Times New Roman" w:hAnsi="Times New Roman"/>
          <w:u w:val="single"/>
          <w:lang w:val="lt-LT"/>
        </w:rPr>
        <w:t xml:space="preserve"> 1 ml užpildytuose švirkštuose su kietu antgalio dangteliu</w:t>
      </w:r>
    </w:p>
    <w:p w14:paraId="50ADFE93" w14:textId="77777777" w:rsidR="00571BBB" w:rsidRPr="00144465" w:rsidRDefault="00571BBB" w:rsidP="00E82DAE">
      <w:pPr>
        <w:keepNext/>
        <w:keepLines/>
        <w:shd w:val="clear" w:color="auto" w:fill="FFFFFF"/>
        <w:tabs>
          <w:tab w:val="left" w:pos="567"/>
        </w:tabs>
        <w:spacing w:after="0" w:line="240" w:lineRule="auto"/>
        <w:rPr>
          <w:rFonts w:ascii="Times New Roman" w:eastAsia="Times New Roman" w:hAnsi="Times New Roman"/>
          <w:lang w:val="lt-LT"/>
        </w:rPr>
      </w:pPr>
      <w:r w:rsidRPr="00144465">
        <w:rPr>
          <w:rFonts w:ascii="Times New Roman" w:eastAsia="Times New Roman" w:hAnsi="Times New Roman"/>
          <w:lang w:val="lt-LT"/>
        </w:rPr>
        <w:t xml:space="preserve">0,5 ml suspensijos užpildytame švirkšte (I tipo stiklo) su stūmokliniu kamščiu (chlorobutilo elastomero) ir </w:t>
      </w:r>
      <w:r w:rsidRPr="00144465">
        <w:rPr>
          <w:rFonts w:ascii="Times New Roman" w:eastAsia="Times New Roman" w:hAnsi="Times New Roman"/>
          <w:i/>
          <w:iCs/>
          <w:lang w:val="lt-LT"/>
        </w:rPr>
        <w:t xml:space="preserve">Luer </w:t>
      </w:r>
      <w:r w:rsidRPr="00144465">
        <w:rPr>
          <w:rFonts w:ascii="Times New Roman" w:eastAsia="Times New Roman" w:hAnsi="Times New Roman"/>
          <w:lang w:val="lt-LT"/>
        </w:rPr>
        <w:t>užrakto adapteriu su kietu antgalio dangteliu (sintetinio izopreno bromobutilo ir polipropileno).</w:t>
      </w:r>
    </w:p>
    <w:p w14:paraId="3E0C24EB" w14:textId="77777777" w:rsidR="00571BBB" w:rsidRPr="00144465" w:rsidRDefault="00571BBB" w:rsidP="00571BBB">
      <w:pPr>
        <w:shd w:val="clear" w:color="auto" w:fill="FFFFFF"/>
        <w:tabs>
          <w:tab w:val="left" w:pos="567"/>
        </w:tabs>
        <w:spacing w:after="0" w:line="240" w:lineRule="auto"/>
        <w:rPr>
          <w:rFonts w:ascii="Times New Roman" w:eastAsia="Times New Roman" w:hAnsi="Times New Roman"/>
          <w:lang w:val="lt-LT"/>
        </w:rPr>
      </w:pPr>
    </w:p>
    <w:p w14:paraId="72F12B34" w14:textId="77777777" w:rsidR="00571BBB" w:rsidRPr="00144465" w:rsidRDefault="00571BBB" w:rsidP="00571BBB">
      <w:pPr>
        <w:shd w:val="clear" w:color="auto" w:fill="FFFFFF"/>
        <w:tabs>
          <w:tab w:val="left" w:pos="567"/>
        </w:tabs>
        <w:spacing w:after="0" w:line="240" w:lineRule="auto"/>
        <w:rPr>
          <w:rFonts w:ascii="Times New Roman" w:eastAsia="Times New Roman" w:hAnsi="Times New Roman"/>
          <w:lang w:val="lt-LT"/>
        </w:rPr>
      </w:pPr>
      <w:r w:rsidRPr="00144465">
        <w:rPr>
          <w:rFonts w:ascii="Times New Roman" w:eastAsia="Times New Roman" w:hAnsi="Times New Roman"/>
          <w:lang w:val="lt-LT"/>
        </w:rPr>
        <w:t>Pakuotė, kurioje yra 1 arba 10 užpildytų švirkštų be adatų.</w:t>
      </w:r>
    </w:p>
    <w:p w14:paraId="29134FF2" w14:textId="77777777" w:rsidR="00571BBB" w:rsidRPr="00144465" w:rsidRDefault="00571BBB" w:rsidP="00571BBB">
      <w:pPr>
        <w:shd w:val="clear" w:color="auto" w:fill="FFFFFF"/>
        <w:tabs>
          <w:tab w:val="left" w:pos="567"/>
        </w:tabs>
        <w:spacing w:after="0" w:line="240" w:lineRule="auto"/>
        <w:rPr>
          <w:rFonts w:ascii="Times New Roman" w:eastAsia="Times New Roman" w:hAnsi="Times New Roman"/>
          <w:lang w:val="lt-LT"/>
        </w:rPr>
      </w:pPr>
      <w:r w:rsidRPr="00144465">
        <w:rPr>
          <w:rFonts w:ascii="Times New Roman" w:eastAsia="Times New Roman" w:hAnsi="Times New Roman"/>
          <w:lang w:val="lt-LT"/>
        </w:rPr>
        <w:t>Pakuotė, kurioje yra 1 užpildytas švirkštas su 1 arba 2 atskiromis adatomis (nerūdijančio plieno).</w:t>
      </w:r>
    </w:p>
    <w:p w14:paraId="64EEB9AC" w14:textId="77777777" w:rsidR="00571BBB" w:rsidRPr="00144465" w:rsidRDefault="00571BBB" w:rsidP="00571BBB">
      <w:pPr>
        <w:shd w:val="clear" w:color="auto" w:fill="FFFFFF"/>
        <w:tabs>
          <w:tab w:val="left" w:pos="567"/>
        </w:tabs>
        <w:spacing w:after="0" w:line="240" w:lineRule="auto"/>
        <w:rPr>
          <w:rFonts w:ascii="Times New Roman" w:eastAsia="Times New Roman" w:hAnsi="Times New Roman"/>
          <w:lang w:val="lt-LT"/>
        </w:rPr>
      </w:pPr>
      <w:r w:rsidRPr="00144465">
        <w:rPr>
          <w:rFonts w:ascii="Times New Roman" w:eastAsia="Times New Roman" w:hAnsi="Times New Roman"/>
          <w:lang w:val="lt-LT"/>
        </w:rPr>
        <w:t>Pakuotė, kurioje yra 10 užpildytų švirkštų su 1 atskira adata (nerūdijančio plieno).</w:t>
      </w:r>
    </w:p>
    <w:p w14:paraId="6A1CEC98" w14:textId="39B69309" w:rsidR="00571BBB" w:rsidRPr="00144465" w:rsidRDefault="00571BBB" w:rsidP="00F46FFA">
      <w:pPr>
        <w:shd w:val="clear" w:color="auto" w:fill="FFFFFF"/>
        <w:tabs>
          <w:tab w:val="left" w:pos="567"/>
        </w:tabs>
        <w:spacing w:after="0" w:line="240" w:lineRule="auto"/>
        <w:rPr>
          <w:rFonts w:ascii="Times New Roman" w:eastAsia="Times New Roman" w:hAnsi="Times New Roman"/>
          <w:lang w:val="lt-LT"/>
        </w:rPr>
      </w:pPr>
      <w:r w:rsidRPr="00144465">
        <w:rPr>
          <w:rFonts w:ascii="Times New Roman" w:eastAsia="Times New Roman" w:hAnsi="Times New Roman"/>
          <w:lang w:val="lt-LT"/>
        </w:rPr>
        <w:t>Pakuotė, kurioje yra 1 arba 10 užpildytų švirkštų su apsauginiu gaubtu (polikarbonato).</w:t>
      </w:r>
    </w:p>
    <w:p w14:paraId="5A94E1CF" w14:textId="77777777" w:rsidR="006F37C0" w:rsidRPr="00144465" w:rsidRDefault="006F37C0" w:rsidP="006F37C0">
      <w:pPr>
        <w:tabs>
          <w:tab w:val="left" w:pos="567"/>
        </w:tabs>
        <w:spacing w:after="0" w:line="240" w:lineRule="auto"/>
        <w:rPr>
          <w:rFonts w:ascii="Times New Roman" w:hAnsi="Times New Roman"/>
          <w:lang w:val="lt-LT"/>
        </w:rPr>
      </w:pPr>
    </w:p>
    <w:p w14:paraId="1CA7A9C1"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Gali būti tiekiamos ne visų dydžių pakuotės.</w:t>
      </w:r>
    </w:p>
    <w:p w14:paraId="672805A3"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056D24B8" w14:textId="6DA00424" w:rsidR="006F37C0" w:rsidRPr="00144465" w:rsidRDefault="006F37C0" w:rsidP="006F37C0">
      <w:pPr>
        <w:tabs>
          <w:tab w:val="left" w:pos="567"/>
        </w:tabs>
        <w:spacing w:after="0" w:line="240" w:lineRule="auto"/>
        <w:rPr>
          <w:rFonts w:ascii="Times New Roman" w:hAnsi="Times New Roman"/>
          <w:b/>
          <w:lang w:val="lt-LT"/>
        </w:rPr>
      </w:pPr>
      <w:r w:rsidRPr="00144465">
        <w:rPr>
          <w:rFonts w:ascii="Times New Roman" w:hAnsi="Times New Roman"/>
          <w:b/>
          <w:lang w:val="lt-LT"/>
        </w:rPr>
        <w:t>6.6.</w:t>
      </w:r>
      <w:r w:rsidRPr="00144465">
        <w:rPr>
          <w:rFonts w:ascii="Times New Roman" w:hAnsi="Times New Roman"/>
          <w:b/>
          <w:lang w:val="lt-LT"/>
        </w:rPr>
        <w:tab/>
        <w:t>Specialūs reikalavimai atliekoms tvarkyti ir vaistiniam preparatui ruošti</w:t>
      </w:r>
    </w:p>
    <w:p w14:paraId="2C00C17D" w14:textId="77777777" w:rsidR="002D77E8" w:rsidRPr="00144465" w:rsidRDefault="002D77E8" w:rsidP="006F37C0">
      <w:pPr>
        <w:tabs>
          <w:tab w:val="left" w:pos="567"/>
          <w:tab w:val="left" w:pos="3261"/>
        </w:tabs>
        <w:spacing w:after="0" w:line="240" w:lineRule="auto"/>
        <w:rPr>
          <w:rFonts w:ascii="Times New Roman" w:hAnsi="Times New Roman"/>
          <w:lang w:val="lt-LT"/>
        </w:rPr>
      </w:pPr>
      <w:bookmarkStart w:id="20" w:name="OLE_LINK4"/>
      <w:bookmarkStart w:id="21" w:name="OLE_LINK22"/>
    </w:p>
    <w:p w14:paraId="53986701" w14:textId="77777777" w:rsidR="00571BBB" w:rsidRPr="00144465" w:rsidRDefault="00571BBB" w:rsidP="00571BBB">
      <w:p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Vakcina yra vienalytė, drumsta, balta suspensija, kurioje laikymo metu gali susidaryti nuosėdų bei gumulų ir drumzlinų dalelių. Prieš vartojant vakciną gerai sukratykite užpildytą švirkštą, kad susidarytų vienalytė suspensija.</w:t>
      </w:r>
      <w:r w:rsidRPr="00144465">
        <w:rPr>
          <w:lang w:val="lt-LT"/>
        </w:rPr>
        <w:t xml:space="preserve"> </w:t>
      </w:r>
      <w:r w:rsidRPr="00144465">
        <w:rPr>
          <w:rFonts w:ascii="Times New Roman" w:hAnsi="Times New Roman"/>
          <w:lang w:val="lt-LT"/>
        </w:rPr>
        <w:t>Jeigu atsiranda dalelių, vaistinį preparatą galima dar kartą sukratyti, kol susidaro vienalytė suspensija.</w:t>
      </w:r>
    </w:p>
    <w:p w14:paraId="6D9CE523" w14:textId="77777777" w:rsidR="00571BBB" w:rsidRPr="00144465" w:rsidRDefault="00571BBB" w:rsidP="006F37C0">
      <w:pPr>
        <w:tabs>
          <w:tab w:val="left" w:pos="567"/>
          <w:tab w:val="left" w:pos="3261"/>
        </w:tabs>
        <w:spacing w:after="0" w:line="240" w:lineRule="auto"/>
        <w:rPr>
          <w:rFonts w:ascii="Times New Roman" w:hAnsi="Times New Roman"/>
          <w:lang w:val="lt-LT"/>
        </w:rPr>
      </w:pPr>
    </w:p>
    <w:p w14:paraId="41CA4D86" w14:textId="5D3874CA" w:rsidR="006E75F9" w:rsidRPr="00144465" w:rsidRDefault="006E75F9" w:rsidP="006E75F9">
      <w:pPr>
        <w:tabs>
          <w:tab w:val="left" w:pos="567"/>
        </w:tabs>
        <w:snapToGrid w:val="0"/>
        <w:spacing w:after="0" w:line="260" w:lineRule="exact"/>
        <w:rPr>
          <w:rFonts w:ascii="Times New Roman" w:eastAsia="Times New Roman" w:hAnsi="Times New Roman"/>
          <w:szCs w:val="20"/>
          <w:lang w:val="lt-LT"/>
        </w:rPr>
      </w:pPr>
      <w:r w:rsidRPr="00144465">
        <w:rPr>
          <w:rFonts w:ascii="Times New Roman" w:eastAsia="Times New Roman" w:hAnsi="Times New Roman"/>
          <w:b/>
          <w:lang w:val="lt-LT"/>
        </w:rPr>
        <w:t>Pasiruošimas vartojimui</w:t>
      </w:r>
    </w:p>
    <w:p w14:paraId="090CED97" w14:textId="77777777" w:rsidR="006E75F9" w:rsidRPr="00144465" w:rsidRDefault="006E75F9" w:rsidP="006E75F9">
      <w:pPr>
        <w:tabs>
          <w:tab w:val="left" w:pos="567"/>
        </w:tabs>
        <w:autoSpaceDE w:val="0"/>
        <w:autoSpaceDN w:val="0"/>
        <w:adjustRightInd w:val="0"/>
        <w:snapToGrid w:val="0"/>
        <w:spacing w:after="0" w:line="260" w:lineRule="exact"/>
        <w:rPr>
          <w:rFonts w:ascii="Times New Roman" w:eastAsia="Times New Roman" w:hAnsi="Times New Roman"/>
          <w:b/>
          <w:lang w:val="lt-LT"/>
        </w:rPr>
      </w:pPr>
    </w:p>
    <w:p w14:paraId="50038083" w14:textId="59E54000" w:rsidR="006E75F9" w:rsidRPr="00144465" w:rsidRDefault="006E75F9" w:rsidP="006E75F9">
      <w:pPr>
        <w:tabs>
          <w:tab w:val="left" w:pos="567"/>
        </w:tabs>
        <w:snapToGrid w:val="0"/>
        <w:spacing w:after="0" w:line="260" w:lineRule="exact"/>
        <w:rPr>
          <w:rFonts w:ascii="Times New Roman" w:eastAsia="Times New Roman" w:hAnsi="Times New Roman"/>
          <w:szCs w:val="20"/>
          <w:lang w:val="lt-LT"/>
        </w:rPr>
      </w:pPr>
      <w:r w:rsidRPr="00144465">
        <w:rPr>
          <w:rFonts w:ascii="Times New Roman" w:eastAsia="Times New Roman" w:hAnsi="Times New Roman"/>
          <w:szCs w:val="20"/>
          <w:lang w:val="lt-LT"/>
        </w:rPr>
        <w:t xml:space="preserve">Užpildytas švirkštas gali būti tiekiamas su </w:t>
      </w:r>
      <w:r w:rsidRPr="00144465">
        <w:rPr>
          <w:rFonts w:ascii="Times New Roman" w:eastAsia="Times New Roman" w:hAnsi="Times New Roman"/>
          <w:i/>
          <w:iCs/>
          <w:szCs w:val="20"/>
          <w:lang w:val="lt-LT"/>
        </w:rPr>
        <w:t xml:space="preserve">Luer </w:t>
      </w:r>
      <w:r w:rsidRPr="00144465">
        <w:rPr>
          <w:rFonts w:ascii="Times New Roman" w:eastAsia="Times New Roman" w:hAnsi="Times New Roman"/>
          <w:szCs w:val="20"/>
          <w:lang w:val="lt-LT"/>
        </w:rPr>
        <w:t>užraktu</w:t>
      </w:r>
      <w:r w:rsidRPr="00144465">
        <w:rPr>
          <w:rFonts w:ascii="Times New Roman" w:eastAsia="Times New Roman" w:hAnsi="Times New Roman"/>
          <w:i/>
          <w:iCs/>
          <w:szCs w:val="20"/>
          <w:lang w:val="lt-LT"/>
        </w:rPr>
        <w:t xml:space="preserve"> </w:t>
      </w:r>
      <w:r w:rsidRPr="00144465">
        <w:rPr>
          <w:rFonts w:ascii="Times New Roman" w:eastAsia="Times New Roman" w:hAnsi="Times New Roman"/>
          <w:szCs w:val="20"/>
          <w:lang w:val="lt-LT"/>
        </w:rPr>
        <w:t xml:space="preserve">ir su minkštu antgalio dangteliu (A paveikslas), arba su kietu antgalio dangteliu (B paveikslas). Švirkštą su injekcine suspensija prieš vartojimą reikia </w:t>
      </w:r>
      <w:r w:rsidRPr="00144465">
        <w:rPr>
          <w:rFonts w:ascii="Times New Roman" w:eastAsia="Times New Roman" w:hAnsi="Times New Roman"/>
          <w:lang w:val="lt-LT"/>
        </w:rPr>
        <w:t>apžiūrėti. Jeigu yra bet kokių svetimkūnių, nesandarumas, per ankstyvas stūmoklio suaktyvinimas arba pažeistas antgalio sandarumas, užpildytą švirkštą reikia išmesti.</w:t>
      </w:r>
      <w:r w:rsidRPr="00144465">
        <w:rPr>
          <w:lang w:val="lt-LT"/>
        </w:rPr>
        <w:t xml:space="preserve"> </w:t>
      </w:r>
      <w:r w:rsidRPr="00144465">
        <w:rPr>
          <w:rFonts w:ascii="Times New Roman" w:eastAsia="Times New Roman" w:hAnsi="Times New Roman"/>
          <w:lang w:val="lt-LT"/>
        </w:rPr>
        <w:t xml:space="preserve">Švirkštas yra skirtas naudoti vieną kartą, kartotinai jo naudoti negalima. </w:t>
      </w:r>
    </w:p>
    <w:p w14:paraId="31660672" w14:textId="77777777" w:rsidR="006E75F9" w:rsidRPr="00144465" w:rsidRDefault="006E75F9" w:rsidP="006E75F9">
      <w:pPr>
        <w:tabs>
          <w:tab w:val="left" w:pos="567"/>
          <w:tab w:val="left" w:pos="3261"/>
        </w:tabs>
        <w:spacing w:after="0" w:line="240" w:lineRule="auto"/>
        <w:rPr>
          <w:rFonts w:ascii="Times New Roman" w:hAnsi="Times New Roman"/>
          <w:lang w:val="lt-LT"/>
        </w:rPr>
      </w:pPr>
    </w:p>
    <w:p w14:paraId="321209A0" w14:textId="77777777" w:rsidR="006E75F9" w:rsidRPr="00144465" w:rsidRDefault="006E75F9" w:rsidP="006E75F9">
      <w:p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 xml:space="preserve">Užpildyto švirkšto su </w:t>
      </w:r>
      <w:r w:rsidRPr="00144465">
        <w:rPr>
          <w:rFonts w:ascii="Times New Roman" w:hAnsi="Times New Roman"/>
          <w:i/>
          <w:iCs/>
          <w:lang w:val="lt-LT"/>
        </w:rPr>
        <w:t>Luer</w:t>
      </w:r>
      <w:r w:rsidRPr="00144465">
        <w:rPr>
          <w:rFonts w:ascii="Times New Roman" w:hAnsi="Times New Roman"/>
          <w:lang w:val="lt-LT"/>
        </w:rPr>
        <w:t xml:space="preserve"> užraktu naudojimo instrukcija</w:t>
      </w:r>
    </w:p>
    <w:p w14:paraId="7907FA2A" w14:textId="77777777" w:rsidR="006E75F9" w:rsidRPr="00144465" w:rsidRDefault="006E75F9" w:rsidP="006E75F9">
      <w:pPr>
        <w:tabs>
          <w:tab w:val="left" w:pos="3420"/>
        </w:tabs>
        <w:snapToGrid w:val="0"/>
        <w:spacing w:before="120" w:after="120" w:line="240" w:lineRule="auto"/>
        <w:rPr>
          <w:rFonts w:ascii="Times New Roman" w:eastAsia="Times New Roman" w:hAnsi="Times New Roman"/>
          <w:b/>
          <w:lang w:val="lt-LT"/>
        </w:rPr>
      </w:pPr>
      <w:r w:rsidRPr="00144465">
        <w:rPr>
          <w:rFonts w:ascii="Times New Roman" w:eastAsia="Times New Roman" w:hAnsi="Times New Roman"/>
          <w:b/>
          <w:lang w:val="lt-LT"/>
        </w:rPr>
        <w:t xml:space="preserve">A paveikslas. Švirkštas su </w:t>
      </w:r>
      <w:r w:rsidRPr="00144465">
        <w:rPr>
          <w:rFonts w:ascii="Times New Roman" w:eastAsia="Times New Roman" w:hAnsi="Times New Roman"/>
          <w:b/>
          <w:i/>
          <w:iCs/>
          <w:lang w:val="lt-LT"/>
        </w:rPr>
        <w:t>Luer</w:t>
      </w:r>
      <w:r w:rsidRPr="00144465">
        <w:rPr>
          <w:rFonts w:ascii="Times New Roman" w:eastAsia="Times New Roman" w:hAnsi="Times New Roman"/>
          <w:b/>
          <w:lang w:val="lt-LT"/>
        </w:rPr>
        <w:t xml:space="preserve"> užraktu ir minkštu antgalio dangteliu</w:t>
      </w:r>
    </w:p>
    <w:p w14:paraId="4215228E" w14:textId="77777777" w:rsidR="006E75F9" w:rsidRPr="00144465" w:rsidRDefault="006E75F9" w:rsidP="006E75F9">
      <w:pPr>
        <w:tabs>
          <w:tab w:val="left" w:pos="3420"/>
        </w:tabs>
        <w:snapToGrid w:val="0"/>
        <w:spacing w:after="120" w:line="240" w:lineRule="auto"/>
        <w:rPr>
          <w:rFonts w:ascii="Times New Roman" w:eastAsia="Times New Roman" w:hAnsi="Times New Roman"/>
          <w:b/>
          <w:lang w:val="lt-LT"/>
        </w:rPr>
      </w:pPr>
      <w:r w:rsidRPr="00144465">
        <w:rPr>
          <w:noProof/>
          <w:lang w:val="lt-LT" w:eastAsia="lt-LT"/>
        </w:rPr>
        <w:drawing>
          <wp:inline distT="0" distB="0" distL="0" distR="0" wp14:anchorId="1E3B1934" wp14:editId="5C42ADF7">
            <wp:extent cx="3498574" cy="1947545"/>
            <wp:effectExtent l="0" t="0" r="6985" b="0"/>
            <wp:docPr id="263039370" name="Picture 1" descr="A diagram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039370" name="Picture 1" descr="A diagram of a syringe&#10;&#10;Description automatically generated"/>
                    <pic:cNvPicPr/>
                  </pic:nvPicPr>
                  <pic:blipFill>
                    <a:blip r:embed="rId12"/>
                    <a:stretch>
                      <a:fillRect/>
                    </a:stretch>
                  </pic:blipFill>
                  <pic:spPr>
                    <a:xfrm>
                      <a:off x="0" y="0"/>
                      <a:ext cx="3507620" cy="1952581"/>
                    </a:xfrm>
                    <a:prstGeom prst="rect">
                      <a:avLst/>
                    </a:prstGeom>
                  </pic:spPr>
                </pic:pic>
              </a:graphicData>
            </a:graphic>
          </wp:inline>
        </w:drawing>
      </w:r>
    </w:p>
    <w:p w14:paraId="3FDB80D2" w14:textId="77777777" w:rsidR="006E75F9" w:rsidRPr="00144465" w:rsidRDefault="006E75F9" w:rsidP="006E75F9">
      <w:pPr>
        <w:tabs>
          <w:tab w:val="left" w:pos="3420"/>
        </w:tabs>
        <w:snapToGrid w:val="0"/>
        <w:spacing w:before="120" w:after="120" w:line="240" w:lineRule="auto"/>
        <w:rPr>
          <w:rFonts w:ascii="Times New Roman" w:eastAsia="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5001"/>
      </w:tblGrid>
      <w:tr w:rsidR="006E75F9" w:rsidRPr="00144465" w14:paraId="180A162E" w14:textId="77777777" w:rsidTr="00627E90">
        <w:trPr>
          <w:trHeight w:val="2841"/>
        </w:trPr>
        <w:tc>
          <w:tcPr>
            <w:tcW w:w="4704" w:type="dxa"/>
            <w:tcBorders>
              <w:top w:val="single" w:sz="4" w:space="0" w:color="auto"/>
              <w:left w:val="single" w:sz="4" w:space="0" w:color="auto"/>
              <w:bottom w:val="single" w:sz="4" w:space="0" w:color="auto"/>
              <w:right w:val="single" w:sz="4" w:space="0" w:color="auto"/>
            </w:tcBorders>
          </w:tcPr>
          <w:p w14:paraId="62E9CCF5" w14:textId="77777777" w:rsidR="006E75F9" w:rsidRPr="00144465" w:rsidRDefault="006E75F9" w:rsidP="00627E90">
            <w:pPr>
              <w:tabs>
                <w:tab w:val="left" w:pos="567"/>
              </w:tabs>
              <w:snapToGrid w:val="0"/>
              <w:spacing w:after="0" w:line="260" w:lineRule="exact"/>
              <w:rPr>
                <w:rFonts w:ascii="Times New Roman" w:eastAsia="Times New Roman" w:hAnsi="Times New Roman"/>
                <w:szCs w:val="20"/>
                <w:lang w:val="lt-LT"/>
              </w:rPr>
            </w:pPr>
          </w:p>
          <w:p w14:paraId="3E68B696" w14:textId="77777777" w:rsidR="006E75F9" w:rsidRPr="00144465" w:rsidRDefault="006E75F9" w:rsidP="00627E90">
            <w:pPr>
              <w:tabs>
                <w:tab w:val="left" w:pos="567"/>
              </w:tabs>
              <w:snapToGrid w:val="0"/>
              <w:spacing w:after="0" w:line="260" w:lineRule="exact"/>
              <w:rPr>
                <w:rFonts w:ascii="Times New Roman" w:eastAsia="Times New Roman" w:hAnsi="Times New Roman"/>
                <w:szCs w:val="20"/>
                <w:lang w:val="lt-LT"/>
              </w:rPr>
            </w:pPr>
            <w:r w:rsidRPr="00144465">
              <w:rPr>
                <w:rFonts w:ascii="Times New Roman" w:eastAsia="Times New Roman" w:hAnsi="Times New Roman"/>
                <w:b/>
                <w:bCs/>
                <w:szCs w:val="20"/>
                <w:lang w:val="lt-LT"/>
              </w:rPr>
              <w:t>1 žingsnis.</w:t>
            </w:r>
            <w:r w:rsidRPr="00144465">
              <w:rPr>
                <w:rFonts w:ascii="Times New Roman" w:eastAsia="Times New Roman" w:hAnsi="Times New Roman"/>
                <w:szCs w:val="20"/>
                <w:lang w:val="lt-LT"/>
              </w:rPr>
              <w:t xml:space="preserve"> </w:t>
            </w:r>
            <w:r w:rsidRPr="00144465">
              <w:rPr>
                <w:rFonts w:ascii="Times New Roman" w:eastAsia="Times New Roman" w:hAnsi="Times New Roman"/>
                <w:bCs/>
                <w:szCs w:val="20"/>
                <w:lang w:val="lt-LT"/>
              </w:rPr>
              <w:t>Viena ranka laikydami</w:t>
            </w:r>
            <w:r w:rsidRPr="00144465">
              <w:rPr>
                <w:rFonts w:ascii="Times New Roman" w:eastAsia="Times New Roman" w:hAnsi="Times New Roman"/>
                <w:i/>
                <w:iCs/>
                <w:szCs w:val="20"/>
                <w:lang w:val="lt-LT"/>
              </w:rPr>
              <w:t xml:space="preserve"> </w:t>
            </w:r>
            <w:r w:rsidRPr="00144465">
              <w:rPr>
                <w:rFonts w:ascii="Times New Roman" w:eastAsia="Times New Roman" w:hAnsi="Times New Roman"/>
                <w:szCs w:val="20"/>
                <w:lang w:val="lt-LT"/>
              </w:rPr>
              <w:t>švirkšto dangtelį (venkite laikyti už švirkšto stūmoklio ar korpuso), nuimkite antgalio dangtelį.</w:t>
            </w:r>
          </w:p>
          <w:p w14:paraId="52315B54" w14:textId="77777777" w:rsidR="006E75F9" w:rsidRPr="00144465" w:rsidRDefault="006E75F9" w:rsidP="00627E90">
            <w:pPr>
              <w:tabs>
                <w:tab w:val="left" w:pos="567"/>
              </w:tabs>
              <w:snapToGrid w:val="0"/>
              <w:spacing w:after="0" w:line="260" w:lineRule="exact"/>
              <w:rPr>
                <w:rFonts w:ascii="Times New Roman" w:eastAsia="Times New Roman" w:hAnsi="Times New Roman"/>
                <w:szCs w:val="20"/>
                <w:lang w:val="lt-LT"/>
              </w:rPr>
            </w:pPr>
          </w:p>
        </w:tc>
        <w:tc>
          <w:tcPr>
            <w:tcW w:w="4974" w:type="dxa"/>
            <w:tcBorders>
              <w:top w:val="single" w:sz="4" w:space="0" w:color="auto"/>
              <w:left w:val="single" w:sz="4" w:space="0" w:color="auto"/>
              <w:bottom w:val="single" w:sz="4" w:space="0" w:color="auto"/>
              <w:right w:val="single" w:sz="4" w:space="0" w:color="auto"/>
            </w:tcBorders>
            <w:hideMark/>
          </w:tcPr>
          <w:p w14:paraId="4A898041" w14:textId="77777777" w:rsidR="006E75F9" w:rsidRPr="00144465" w:rsidRDefault="006E75F9" w:rsidP="00627E90">
            <w:pPr>
              <w:tabs>
                <w:tab w:val="left" w:pos="3420"/>
              </w:tabs>
              <w:snapToGrid w:val="0"/>
              <w:spacing w:before="120" w:after="120" w:line="240" w:lineRule="auto"/>
              <w:rPr>
                <w:rFonts w:ascii="Times New Roman" w:eastAsia="Times New Roman" w:hAnsi="Times New Roman"/>
                <w:lang w:val="lt-LT"/>
              </w:rPr>
            </w:pPr>
            <w:r w:rsidRPr="00144465">
              <w:rPr>
                <w:noProof/>
                <w:lang w:val="lt-LT" w:eastAsia="lt-LT"/>
              </w:rPr>
              <w:drawing>
                <wp:inline distT="0" distB="0" distL="0" distR="0" wp14:anchorId="0518C0EA" wp14:editId="32546F74">
                  <wp:extent cx="3038475" cy="1905000"/>
                  <wp:effectExtent l="0" t="0" r="0" b="0"/>
                  <wp:docPr id="1" name="Picture 9" descr="A drawing of a syringe being inserted into a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A drawing of a syringe being inserted into a tub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8475" cy="1905000"/>
                          </a:xfrm>
                          <a:prstGeom prst="rect">
                            <a:avLst/>
                          </a:prstGeom>
                          <a:noFill/>
                          <a:ln>
                            <a:noFill/>
                          </a:ln>
                        </pic:spPr>
                      </pic:pic>
                    </a:graphicData>
                  </a:graphic>
                </wp:inline>
              </w:drawing>
            </w:r>
          </w:p>
        </w:tc>
      </w:tr>
      <w:tr w:rsidR="006E75F9" w:rsidRPr="00144465" w14:paraId="67D2D320" w14:textId="77777777" w:rsidTr="00627E90">
        <w:trPr>
          <w:trHeight w:val="2830"/>
        </w:trPr>
        <w:tc>
          <w:tcPr>
            <w:tcW w:w="4704" w:type="dxa"/>
            <w:tcBorders>
              <w:top w:val="single" w:sz="4" w:space="0" w:color="auto"/>
              <w:left w:val="single" w:sz="4" w:space="0" w:color="auto"/>
              <w:bottom w:val="single" w:sz="4" w:space="0" w:color="auto"/>
              <w:right w:val="single" w:sz="4" w:space="0" w:color="auto"/>
            </w:tcBorders>
          </w:tcPr>
          <w:p w14:paraId="5601B103" w14:textId="77777777" w:rsidR="006E75F9" w:rsidRPr="00144465" w:rsidRDefault="006E75F9" w:rsidP="00627E90">
            <w:pPr>
              <w:tabs>
                <w:tab w:val="left" w:pos="3420"/>
              </w:tabs>
              <w:snapToGrid w:val="0"/>
              <w:spacing w:before="120" w:after="120" w:line="240" w:lineRule="auto"/>
              <w:rPr>
                <w:rFonts w:ascii="Times New Roman" w:eastAsia="Times New Roman" w:hAnsi="Times New Roman"/>
                <w:b/>
                <w:lang w:val="lt-LT"/>
              </w:rPr>
            </w:pPr>
          </w:p>
          <w:p w14:paraId="19F092D0" w14:textId="77777777" w:rsidR="006E75F9" w:rsidRPr="00144465" w:rsidRDefault="006E75F9" w:rsidP="00627E90">
            <w:pPr>
              <w:tabs>
                <w:tab w:val="left" w:pos="3420"/>
              </w:tabs>
              <w:snapToGrid w:val="0"/>
              <w:spacing w:before="120" w:after="120" w:line="240" w:lineRule="auto"/>
              <w:rPr>
                <w:rFonts w:ascii="Times New Roman" w:eastAsia="Times New Roman" w:hAnsi="Times New Roman"/>
                <w:lang w:val="lt-LT"/>
              </w:rPr>
            </w:pPr>
            <w:r w:rsidRPr="00144465">
              <w:rPr>
                <w:rFonts w:ascii="Times New Roman" w:eastAsia="Times New Roman" w:hAnsi="Times New Roman"/>
                <w:b/>
                <w:lang w:val="lt-LT"/>
              </w:rPr>
              <w:t>2 žingsnis.</w:t>
            </w:r>
            <w:r w:rsidRPr="00144465">
              <w:rPr>
                <w:rFonts w:ascii="Times New Roman" w:eastAsia="Times New Roman" w:hAnsi="Times New Roman"/>
                <w:lang w:val="lt-LT"/>
              </w:rPr>
              <w:t xml:space="preserve"> Norėdami prijungti adatą prie švirkšto, švelniai sukite adatą į švirkštą pagal laikrodžio rodyklę, kol pasijus švelnus pasipriešinimas.</w:t>
            </w:r>
          </w:p>
        </w:tc>
        <w:tc>
          <w:tcPr>
            <w:tcW w:w="4974" w:type="dxa"/>
            <w:tcBorders>
              <w:top w:val="single" w:sz="4" w:space="0" w:color="auto"/>
              <w:left w:val="single" w:sz="4" w:space="0" w:color="auto"/>
              <w:bottom w:val="single" w:sz="4" w:space="0" w:color="auto"/>
              <w:right w:val="single" w:sz="4" w:space="0" w:color="auto"/>
            </w:tcBorders>
            <w:hideMark/>
          </w:tcPr>
          <w:p w14:paraId="3D3CFD6B" w14:textId="77777777" w:rsidR="006E75F9" w:rsidRPr="00144465" w:rsidRDefault="006E75F9" w:rsidP="00627E90">
            <w:pPr>
              <w:tabs>
                <w:tab w:val="left" w:pos="3420"/>
              </w:tabs>
              <w:snapToGrid w:val="0"/>
              <w:spacing w:before="120" w:after="120" w:line="240" w:lineRule="auto"/>
              <w:rPr>
                <w:rFonts w:ascii="Times New Roman" w:eastAsia="Times New Roman" w:hAnsi="Times New Roman"/>
                <w:lang w:val="lt-LT"/>
              </w:rPr>
            </w:pPr>
            <w:r w:rsidRPr="00144465">
              <w:rPr>
                <w:noProof/>
                <w:lang w:val="lt-LT" w:eastAsia="lt-LT"/>
              </w:rPr>
              <w:drawing>
                <wp:inline distT="0" distB="0" distL="0" distR="0" wp14:anchorId="17E8C46C" wp14:editId="33571654">
                  <wp:extent cx="2924175" cy="1819275"/>
                  <wp:effectExtent l="0" t="0" r="0" b="0"/>
                  <wp:docPr id="2" name="Picture 8" descr="A diagram of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A diagram of a pe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4175" cy="1819275"/>
                          </a:xfrm>
                          <a:prstGeom prst="rect">
                            <a:avLst/>
                          </a:prstGeom>
                          <a:noFill/>
                          <a:ln>
                            <a:noFill/>
                          </a:ln>
                        </pic:spPr>
                      </pic:pic>
                    </a:graphicData>
                  </a:graphic>
                </wp:inline>
              </w:drawing>
            </w:r>
          </w:p>
        </w:tc>
      </w:tr>
    </w:tbl>
    <w:p w14:paraId="1DFA69FD" w14:textId="77777777" w:rsidR="006E75F9" w:rsidRPr="00144465" w:rsidRDefault="006E75F9" w:rsidP="006E75F9">
      <w:pPr>
        <w:tabs>
          <w:tab w:val="left" w:pos="567"/>
          <w:tab w:val="left" w:pos="3261"/>
        </w:tabs>
        <w:spacing w:after="0" w:line="240" w:lineRule="auto"/>
        <w:rPr>
          <w:rFonts w:ascii="Times New Roman" w:hAnsi="Times New Roman"/>
          <w:lang w:val="lt-LT"/>
        </w:rPr>
      </w:pPr>
    </w:p>
    <w:p w14:paraId="2AC0CFF3" w14:textId="77777777" w:rsidR="006E75F9" w:rsidRPr="00144465" w:rsidRDefault="006E75F9" w:rsidP="006E75F9">
      <w:pPr>
        <w:keepNext/>
        <w:tabs>
          <w:tab w:val="left" w:pos="3420"/>
        </w:tabs>
        <w:snapToGrid w:val="0"/>
        <w:spacing w:before="240" w:after="60" w:line="240" w:lineRule="auto"/>
        <w:rPr>
          <w:rFonts w:ascii="Times New Roman" w:eastAsia="Times New Roman" w:hAnsi="Times New Roman"/>
          <w:b/>
          <w:sz w:val="24"/>
          <w:szCs w:val="24"/>
          <w:lang w:val="lt-LT"/>
        </w:rPr>
      </w:pPr>
      <w:r w:rsidRPr="00144465">
        <w:rPr>
          <w:rFonts w:ascii="Times New Roman" w:eastAsia="Times New Roman" w:hAnsi="Times New Roman"/>
          <w:b/>
          <w:lang w:val="lt-LT"/>
        </w:rPr>
        <w:t>B paveikslas</w:t>
      </w:r>
      <w:r w:rsidRPr="00144465">
        <w:rPr>
          <w:rFonts w:ascii="Times New Roman" w:eastAsia="Times New Roman" w:hAnsi="Times New Roman"/>
          <w:b/>
          <w:i/>
          <w:iCs/>
          <w:lang w:val="lt-LT"/>
        </w:rPr>
        <w:t xml:space="preserve">. </w:t>
      </w:r>
      <w:r w:rsidRPr="00144465">
        <w:rPr>
          <w:rFonts w:ascii="Times New Roman" w:eastAsia="Times New Roman" w:hAnsi="Times New Roman"/>
          <w:b/>
          <w:lang w:val="lt-LT"/>
        </w:rPr>
        <w:t xml:space="preserve">Švirkštas su </w:t>
      </w:r>
      <w:r w:rsidRPr="00144465">
        <w:rPr>
          <w:rFonts w:ascii="Times New Roman" w:eastAsia="Times New Roman" w:hAnsi="Times New Roman"/>
          <w:b/>
          <w:i/>
          <w:iCs/>
          <w:lang w:val="lt-LT"/>
        </w:rPr>
        <w:t>Luer</w:t>
      </w:r>
      <w:r w:rsidRPr="00144465">
        <w:rPr>
          <w:rFonts w:ascii="Times New Roman" w:eastAsia="Times New Roman" w:hAnsi="Times New Roman"/>
          <w:b/>
          <w:lang w:val="lt-LT"/>
        </w:rPr>
        <w:t xml:space="preserve"> užraktu ir kietu antgalio dangteliu</w:t>
      </w:r>
    </w:p>
    <w:p w14:paraId="41F66A3B" w14:textId="77777777" w:rsidR="006E75F9" w:rsidRPr="00144465" w:rsidRDefault="006E75F9" w:rsidP="006E75F9">
      <w:pPr>
        <w:tabs>
          <w:tab w:val="left" w:pos="3420"/>
        </w:tabs>
        <w:snapToGrid w:val="0"/>
        <w:spacing w:before="120" w:after="120" w:line="240" w:lineRule="auto"/>
        <w:rPr>
          <w:rFonts w:ascii="Times New Roman" w:eastAsia="Times New Roman" w:hAnsi="Times New Roman"/>
          <w:sz w:val="24"/>
          <w:szCs w:val="24"/>
          <w:lang w:val="lt-LT"/>
        </w:rPr>
      </w:pPr>
      <w:r w:rsidRPr="00144465">
        <w:rPr>
          <w:noProof/>
          <w:lang w:val="lt-LT" w:eastAsia="lt-LT"/>
        </w:rPr>
        <w:drawing>
          <wp:inline distT="0" distB="0" distL="0" distR="0" wp14:anchorId="18EA32D1" wp14:editId="6BAC4341">
            <wp:extent cx="2990850" cy="1809750"/>
            <wp:effectExtent l="0" t="0" r="0" b="0"/>
            <wp:docPr id="1330428248" name="Picture 1" descr="A diagram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28248" name="Picture 1" descr="A diagram of a syringe&#10;&#10;Description automatically generated"/>
                    <pic:cNvPicPr/>
                  </pic:nvPicPr>
                  <pic:blipFill>
                    <a:blip r:embed="rId15"/>
                    <a:stretch>
                      <a:fillRect/>
                    </a:stretch>
                  </pic:blipFill>
                  <pic:spPr>
                    <a:xfrm>
                      <a:off x="0" y="0"/>
                      <a:ext cx="2990850" cy="1809750"/>
                    </a:xfrm>
                    <a:prstGeom prst="rect">
                      <a:avLst/>
                    </a:prstGeom>
                  </pic:spPr>
                </pic:pic>
              </a:graphicData>
            </a:graphic>
          </wp:inline>
        </w:drawing>
      </w:r>
    </w:p>
    <w:p w14:paraId="255621D1" w14:textId="77777777" w:rsidR="006E75F9" w:rsidRPr="00144465" w:rsidRDefault="006E75F9" w:rsidP="006E75F9">
      <w:pPr>
        <w:tabs>
          <w:tab w:val="left" w:pos="3420"/>
        </w:tabs>
        <w:snapToGrid w:val="0"/>
        <w:spacing w:before="120" w:after="120" w:line="240" w:lineRule="auto"/>
        <w:rPr>
          <w:rFonts w:ascii="Times New Roman" w:eastAsia="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091"/>
      </w:tblGrid>
      <w:tr w:rsidR="006E75F9" w:rsidRPr="00144465" w14:paraId="5DB14FDE" w14:textId="77777777" w:rsidTr="00627E90">
        <w:trPr>
          <w:trHeight w:val="2841"/>
        </w:trPr>
        <w:tc>
          <w:tcPr>
            <w:tcW w:w="4704" w:type="dxa"/>
            <w:tcBorders>
              <w:top w:val="single" w:sz="4" w:space="0" w:color="auto"/>
              <w:left w:val="single" w:sz="4" w:space="0" w:color="auto"/>
              <w:bottom w:val="single" w:sz="4" w:space="0" w:color="auto"/>
              <w:right w:val="single" w:sz="4" w:space="0" w:color="auto"/>
            </w:tcBorders>
          </w:tcPr>
          <w:p w14:paraId="745C143B" w14:textId="77777777" w:rsidR="006E75F9" w:rsidRPr="00144465" w:rsidRDefault="006E75F9" w:rsidP="00627E90">
            <w:pPr>
              <w:tabs>
                <w:tab w:val="left" w:pos="3420"/>
              </w:tabs>
              <w:snapToGrid w:val="0"/>
              <w:spacing w:before="120" w:after="120" w:line="240" w:lineRule="auto"/>
              <w:rPr>
                <w:rFonts w:ascii="Times New Roman" w:eastAsia="Times New Roman" w:hAnsi="Times New Roman"/>
                <w:b/>
                <w:lang w:val="lt-LT"/>
              </w:rPr>
            </w:pPr>
          </w:p>
          <w:p w14:paraId="0B811C50" w14:textId="77777777" w:rsidR="006E75F9" w:rsidRPr="00144465" w:rsidRDefault="006E75F9" w:rsidP="00627E90">
            <w:pPr>
              <w:tabs>
                <w:tab w:val="left" w:pos="3420"/>
              </w:tabs>
              <w:snapToGrid w:val="0"/>
              <w:spacing w:before="120" w:after="120" w:line="240" w:lineRule="auto"/>
              <w:rPr>
                <w:rFonts w:ascii="Times New Roman" w:eastAsia="Times New Roman" w:hAnsi="Times New Roman"/>
                <w:lang w:val="lt-LT"/>
              </w:rPr>
            </w:pPr>
            <w:r w:rsidRPr="00144465">
              <w:rPr>
                <w:rFonts w:ascii="Times New Roman" w:eastAsia="Times New Roman" w:hAnsi="Times New Roman"/>
                <w:b/>
                <w:lang w:val="lt-LT"/>
              </w:rPr>
              <w:t>1 žingsnis.</w:t>
            </w:r>
            <w:r w:rsidRPr="00144465">
              <w:rPr>
                <w:rFonts w:ascii="Times New Roman" w:eastAsia="Times New Roman" w:hAnsi="Times New Roman"/>
                <w:lang w:val="lt-LT"/>
              </w:rPr>
              <w:t xml:space="preserve"> Viena ranka laikydami </w:t>
            </w:r>
            <w:r w:rsidRPr="00144465">
              <w:rPr>
                <w:rFonts w:ascii="Times New Roman" w:eastAsia="Times New Roman" w:hAnsi="Times New Roman"/>
                <w:i/>
                <w:iCs/>
                <w:lang w:val="lt-LT"/>
              </w:rPr>
              <w:t xml:space="preserve">Luer </w:t>
            </w:r>
            <w:r w:rsidRPr="00144465">
              <w:rPr>
                <w:rFonts w:ascii="Times New Roman" w:eastAsia="Times New Roman" w:hAnsi="Times New Roman"/>
                <w:lang w:val="lt-LT"/>
              </w:rPr>
              <w:t>užrakto adapterį (venkite laikyti už švirkšto stūmoklio ar korpuso), nusukite antgalio dangtelį.</w:t>
            </w:r>
          </w:p>
        </w:tc>
        <w:tc>
          <w:tcPr>
            <w:tcW w:w="4974" w:type="dxa"/>
            <w:tcBorders>
              <w:top w:val="single" w:sz="4" w:space="0" w:color="auto"/>
              <w:left w:val="single" w:sz="4" w:space="0" w:color="auto"/>
              <w:bottom w:val="single" w:sz="4" w:space="0" w:color="auto"/>
              <w:right w:val="single" w:sz="4" w:space="0" w:color="auto"/>
            </w:tcBorders>
            <w:hideMark/>
          </w:tcPr>
          <w:p w14:paraId="7327ECB8" w14:textId="77777777" w:rsidR="006E75F9" w:rsidRPr="00144465" w:rsidRDefault="006E75F9" w:rsidP="00627E90">
            <w:pPr>
              <w:tabs>
                <w:tab w:val="left" w:pos="3420"/>
              </w:tabs>
              <w:snapToGrid w:val="0"/>
              <w:spacing w:before="120" w:after="120" w:line="240" w:lineRule="auto"/>
              <w:rPr>
                <w:rFonts w:ascii="Times New Roman" w:eastAsia="Times New Roman" w:hAnsi="Times New Roman"/>
                <w:lang w:val="lt-LT"/>
              </w:rPr>
            </w:pPr>
            <w:r w:rsidRPr="00144465">
              <w:rPr>
                <w:noProof/>
                <w:lang w:val="lt-LT" w:eastAsia="lt-LT"/>
              </w:rPr>
              <w:drawing>
                <wp:inline distT="0" distB="0" distL="0" distR="0" wp14:anchorId="4A9D11D1" wp14:editId="2F00739A">
                  <wp:extent cx="3095625" cy="1847850"/>
                  <wp:effectExtent l="0" t="0" r="0" b="0"/>
                  <wp:docPr id="615033867" name="Picture 11" descr="A drawing of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33867" name="Picture 11" descr="A drawing of a pe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95625" cy="1847850"/>
                          </a:xfrm>
                          <a:prstGeom prst="rect">
                            <a:avLst/>
                          </a:prstGeom>
                          <a:noFill/>
                          <a:ln>
                            <a:noFill/>
                          </a:ln>
                        </pic:spPr>
                      </pic:pic>
                    </a:graphicData>
                  </a:graphic>
                </wp:inline>
              </w:drawing>
            </w:r>
          </w:p>
        </w:tc>
      </w:tr>
      <w:tr w:rsidR="006E75F9" w:rsidRPr="00144465" w14:paraId="4BEB4CB3" w14:textId="77777777" w:rsidTr="00627E90">
        <w:trPr>
          <w:trHeight w:val="2830"/>
        </w:trPr>
        <w:tc>
          <w:tcPr>
            <w:tcW w:w="4704" w:type="dxa"/>
            <w:tcBorders>
              <w:top w:val="single" w:sz="4" w:space="0" w:color="auto"/>
              <w:left w:val="single" w:sz="4" w:space="0" w:color="auto"/>
              <w:bottom w:val="single" w:sz="4" w:space="0" w:color="auto"/>
              <w:right w:val="single" w:sz="4" w:space="0" w:color="auto"/>
            </w:tcBorders>
          </w:tcPr>
          <w:p w14:paraId="7651EFC1" w14:textId="77777777" w:rsidR="006E75F9" w:rsidRPr="00144465" w:rsidRDefault="006E75F9" w:rsidP="00627E90">
            <w:pPr>
              <w:tabs>
                <w:tab w:val="left" w:pos="3420"/>
              </w:tabs>
              <w:snapToGrid w:val="0"/>
              <w:spacing w:before="120" w:after="120" w:line="240" w:lineRule="auto"/>
              <w:rPr>
                <w:rFonts w:ascii="Times New Roman" w:eastAsia="Times New Roman" w:hAnsi="Times New Roman"/>
                <w:b/>
                <w:lang w:val="lt-LT"/>
              </w:rPr>
            </w:pPr>
          </w:p>
          <w:p w14:paraId="4067C5D6" w14:textId="77777777" w:rsidR="006E75F9" w:rsidRPr="00144465" w:rsidRDefault="006E75F9" w:rsidP="00627E90">
            <w:pPr>
              <w:tabs>
                <w:tab w:val="left" w:pos="3420"/>
              </w:tabs>
              <w:snapToGrid w:val="0"/>
              <w:spacing w:before="120" w:after="120" w:line="240" w:lineRule="auto"/>
              <w:rPr>
                <w:rFonts w:ascii="Times New Roman" w:eastAsia="Times New Roman" w:hAnsi="Times New Roman"/>
                <w:lang w:val="lt-LT"/>
              </w:rPr>
            </w:pPr>
            <w:r w:rsidRPr="00144465">
              <w:rPr>
                <w:rFonts w:ascii="Times New Roman" w:eastAsia="Times New Roman" w:hAnsi="Times New Roman"/>
                <w:b/>
                <w:lang w:val="lt-LT"/>
              </w:rPr>
              <w:t>2 žingsnis.</w:t>
            </w:r>
            <w:r w:rsidRPr="00144465">
              <w:rPr>
                <w:rFonts w:ascii="Times New Roman" w:eastAsia="Times New Roman" w:hAnsi="Times New Roman"/>
                <w:lang w:val="lt-LT"/>
              </w:rPr>
              <w:t xml:space="preserve"> Norėdami prijungti adatą prie švirkšto, švelniai sukite adatą į </w:t>
            </w:r>
            <w:r w:rsidRPr="00144465">
              <w:rPr>
                <w:rFonts w:ascii="Times New Roman" w:eastAsia="Times New Roman" w:hAnsi="Times New Roman"/>
                <w:i/>
                <w:iCs/>
                <w:lang w:val="lt-LT"/>
              </w:rPr>
              <w:t xml:space="preserve">Luer </w:t>
            </w:r>
            <w:r w:rsidRPr="00144465">
              <w:rPr>
                <w:rFonts w:ascii="Times New Roman" w:eastAsia="Times New Roman" w:hAnsi="Times New Roman"/>
                <w:lang w:val="lt-LT"/>
              </w:rPr>
              <w:t>užrakto adapterį, kol pasijus švelnus pasipriešinimas.</w:t>
            </w:r>
          </w:p>
        </w:tc>
        <w:tc>
          <w:tcPr>
            <w:tcW w:w="4974" w:type="dxa"/>
            <w:tcBorders>
              <w:top w:val="single" w:sz="4" w:space="0" w:color="auto"/>
              <w:left w:val="single" w:sz="4" w:space="0" w:color="auto"/>
              <w:bottom w:val="single" w:sz="4" w:space="0" w:color="auto"/>
              <w:right w:val="single" w:sz="4" w:space="0" w:color="auto"/>
            </w:tcBorders>
            <w:hideMark/>
          </w:tcPr>
          <w:p w14:paraId="681D6CFE" w14:textId="77777777" w:rsidR="006E75F9" w:rsidRPr="00144465" w:rsidRDefault="006E75F9" w:rsidP="00627E90">
            <w:pPr>
              <w:tabs>
                <w:tab w:val="left" w:pos="3420"/>
              </w:tabs>
              <w:snapToGrid w:val="0"/>
              <w:spacing w:before="120" w:after="120" w:line="240" w:lineRule="auto"/>
              <w:rPr>
                <w:rFonts w:ascii="Times New Roman" w:eastAsia="Times New Roman" w:hAnsi="Times New Roman"/>
                <w:lang w:val="lt-LT"/>
              </w:rPr>
            </w:pPr>
            <w:r w:rsidRPr="00144465">
              <w:rPr>
                <w:noProof/>
                <w:lang w:val="lt-LT" w:eastAsia="lt-LT"/>
              </w:rPr>
              <w:drawing>
                <wp:inline distT="0" distB="0" distL="0" distR="0" wp14:anchorId="45798637" wp14:editId="415699BB">
                  <wp:extent cx="2924175" cy="1819275"/>
                  <wp:effectExtent l="0" t="0" r="0" b="0"/>
                  <wp:docPr id="5" name="Picture 10" descr="A diagram of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descr="A diagram of a pe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4175" cy="1819275"/>
                          </a:xfrm>
                          <a:prstGeom prst="rect">
                            <a:avLst/>
                          </a:prstGeom>
                          <a:noFill/>
                          <a:ln>
                            <a:noFill/>
                          </a:ln>
                        </pic:spPr>
                      </pic:pic>
                    </a:graphicData>
                  </a:graphic>
                </wp:inline>
              </w:drawing>
            </w:r>
          </w:p>
        </w:tc>
      </w:tr>
    </w:tbl>
    <w:p w14:paraId="1CEA559B" w14:textId="77777777" w:rsidR="006E75F9" w:rsidRPr="00144465" w:rsidRDefault="006E75F9" w:rsidP="006E75F9">
      <w:pPr>
        <w:tabs>
          <w:tab w:val="left" w:pos="1296"/>
        </w:tabs>
        <w:snapToGrid w:val="0"/>
        <w:spacing w:after="0" w:line="240" w:lineRule="auto"/>
        <w:rPr>
          <w:rFonts w:ascii="Times New Roman" w:eastAsia="Times New Roman" w:hAnsi="Times New Roman"/>
          <w:lang w:val="lt-LT"/>
        </w:rPr>
      </w:pPr>
    </w:p>
    <w:p w14:paraId="64E2E855" w14:textId="7FFCDE2A" w:rsidR="006E75F9" w:rsidRPr="00144465" w:rsidRDefault="00E82DAE" w:rsidP="006E75F9">
      <w:pPr>
        <w:keepNext/>
        <w:keepLines/>
        <w:shd w:val="clear" w:color="auto" w:fill="FFFFFF"/>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&lt;</w:t>
      </w:r>
      <w:r w:rsidR="006E75F9" w:rsidRPr="00144465">
        <w:rPr>
          <w:rFonts w:ascii="Times New Roman" w:eastAsia="Times New Roman" w:hAnsi="Times New Roman"/>
          <w:lang w:val="lt-LT"/>
        </w:rPr>
        <w:t xml:space="preserve">Užpildyto švirkšto su </w:t>
      </w:r>
      <w:r w:rsidR="006E75F9" w:rsidRPr="00144465">
        <w:rPr>
          <w:rFonts w:ascii="Times New Roman" w:eastAsia="Times New Roman" w:hAnsi="Times New Roman"/>
          <w:i/>
          <w:iCs/>
          <w:lang w:val="lt-LT"/>
        </w:rPr>
        <w:t>Luer</w:t>
      </w:r>
      <w:r w:rsidR="006E75F9" w:rsidRPr="00144465">
        <w:rPr>
          <w:rFonts w:ascii="Times New Roman" w:eastAsia="Times New Roman" w:hAnsi="Times New Roman"/>
          <w:lang w:val="lt-LT"/>
        </w:rPr>
        <w:t xml:space="preserve"> užraktu ir apsaugota adata naudojimo instrukcija</w:t>
      </w:r>
    </w:p>
    <w:p w14:paraId="6FF7FA97" w14:textId="77777777" w:rsidR="006E75F9" w:rsidRPr="00144465" w:rsidRDefault="006E75F9" w:rsidP="006E75F9">
      <w:pPr>
        <w:keepNext/>
        <w:keepLines/>
        <w:tabs>
          <w:tab w:val="left" w:pos="567"/>
          <w:tab w:val="left" w:pos="3420"/>
        </w:tabs>
        <w:spacing w:after="0" w:line="240" w:lineRule="auto"/>
        <w:rPr>
          <w:rFonts w:ascii="Times New Roman" w:eastAsia="Times New Roman" w:hAnsi="Times New Roman"/>
          <w:bCs/>
          <w:lang w:val="lt-LT"/>
        </w:rPr>
      </w:pPr>
    </w:p>
    <w:p w14:paraId="17555A69" w14:textId="6F9D18A0" w:rsidR="006E75F9" w:rsidRPr="00144465" w:rsidRDefault="006E75F9" w:rsidP="00E6798B">
      <w:pPr>
        <w:keepNext/>
        <w:keepLines/>
        <w:tabs>
          <w:tab w:val="left" w:pos="567"/>
          <w:tab w:val="left" w:pos="3420"/>
        </w:tabs>
        <w:spacing w:after="0" w:line="240" w:lineRule="auto"/>
        <w:rPr>
          <w:rFonts w:ascii="Times New Roman" w:hAnsi="Times New Roman"/>
          <w:i/>
          <w:lang w:val="lt-LT"/>
        </w:rPr>
      </w:pPr>
      <w:r w:rsidRPr="00144465">
        <w:rPr>
          <w:rFonts w:ascii="Times New Roman" w:eastAsia="Times New Roman" w:hAnsi="Times New Roman"/>
          <w:bCs/>
          <w:i/>
          <w:iCs/>
          <w:lang w:val="lt-LT"/>
        </w:rPr>
        <w:t>Atlikite anksčiau nurodytus 1 ir 2 žingsnius, kad pasiruoštumėte</w:t>
      </w:r>
      <w:r w:rsidRPr="00144465">
        <w:rPr>
          <w:rFonts w:ascii="Times New Roman" w:eastAsia="Times New Roman" w:hAnsi="Times New Roman"/>
          <w:i/>
          <w:iCs/>
          <w:szCs w:val="20"/>
          <w:lang w:val="lt-LT"/>
        </w:rPr>
        <w:t xml:space="preserve"> prijungti adatą</w:t>
      </w:r>
      <w:r w:rsidRPr="00144465">
        <w:rPr>
          <w:rFonts w:ascii="Times New Roman" w:hAnsi="Times New Roman"/>
          <w:i/>
          <w:lang w:val="lt-LT"/>
        </w:rPr>
        <w:t xml:space="preserve"> prie užpildyto švirkšto </w:t>
      </w:r>
      <w:r w:rsidRPr="00144465">
        <w:rPr>
          <w:rFonts w:ascii="Times New Roman" w:eastAsia="Times New Roman" w:hAnsi="Times New Roman"/>
          <w:bCs/>
          <w:i/>
          <w:iCs/>
          <w:lang w:val="lt-LT"/>
        </w:rPr>
        <w:t>su Luer užraktu</w:t>
      </w:r>
      <w:r w:rsidRPr="00144465">
        <w:rPr>
          <w:rFonts w:ascii="Times New Roman" w:hAnsi="Times New Roman"/>
          <w:i/>
          <w:lang w:val="lt-LT"/>
        </w:rPr>
        <w:t>.</w:t>
      </w:r>
    </w:p>
    <w:p w14:paraId="407A22D2" w14:textId="77777777" w:rsidR="006E75F9" w:rsidRPr="00144465" w:rsidRDefault="006E75F9" w:rsidP="006E75F9">
      <w:pPr>
        <w:keepNext/>
        <w:keepLines/>
        <w:shd w:val="clear" w:color="auto" w:fill="FFFFFF"/>
        <w:tabs>
          <w:tab w:val="left" w:pos="567"/>
        </w:tabs>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6"/>
        <w:gridCol w:w="5496"/>
      </w:tblGrid>
      <w:tr w:rsidR="006E75F9" w:rsidRPr="00A91C8E" w14:paraId="61A61EF3" w14:textId="77777777" w:rsidTr="00627E90">
        <w:trPr>
          <w:trHeight w:val="377"/>
        </w:trPr>
        <w:tc>
          <w:tcPr>
            <w:tcW w:w="3728" w:type="dxa"/>
          </w:tcPr>
          <w:p w14:paraId="2896A05E" w14:textId="77777777" w:rsidR="006E75F9" w:rsidRPr="00144465" w:rsidRDefault="006E75F9" w:rsidP="00627E90">
            <w:pPr>
              <w:keepNext/>
              <w:keepLines/>
              <w:spacing w:after="0" w:line="240" w:lineRule="auto"/>
              <w:rPr>
                <w:rFonts w:ascii="Times New Roman" w:eastAsia="Times New Roman" w:hAnsi="Times New Roman"/>
                <w:lang w:val="lt-LT"/>
              </w:rPr>
            </w:pPr>
            <w:r w:rsidRPr="00144465">
              <w:rPr>
                <w:rFonts w:ascii="Times New Roman" w:eastAsia="Times New Roman" w:hAnsi="Times New Roman"/>
                <w:b/>
                <w:lang w:val="lt-LT"/>
              </w:rPr>
              <w:t>C paveikslas. Apsaugota adata (pagrindinio gaubto viduje)</w:t>
            </w:r>
          </w:p>
        </w:tc>
        <w:tc>
          <w:tcPr>
            <w:tcW w:w="5333" w:type="dxa"/>
          </w:tcPr>
          <w:p w14:paraId="3592F3F7" w14:textId="77777777" w:rsidR="006E75F9" w:rsidRPr="00144465" w:rsidRDefault="006E75F9" w:rsidP="00627E90">
            <w:pPr>
              <w:keepNext/>
              <w:keepLines/>
              <w:spacing w:after="0" w:line="240" w:lineRule="auto"/>
              <w:rPr>
                <w:rFonts w:ascii="Times New Roman" w:eastAsia="Times New Roman" w:hAnsi="Times New Roman"/>
                <w:lang w:val="lt-LT"/>
              </w:rPr>
            </w:pPr>
            <w:r w:rsidRPr="00144465">
              <w:rPr>
                <w:rFonts w:ascii="Times New Roman" w:eastAsia="Times New Roman" w:hAnsi="Times New Roman"/>
                <w:b/>
                <w:lang w:val="lt-LT"/>
              </w:rPr>
              <w:t>D paveikslas. Apsaugotos adatos komponentai (paruošta naudoti)</w:t>
            </w:r>
          </w:p>
        </w:tc>
      </w:tr>
      <w:tr w:rsidR="006E75F9" w:rsidRPr="00144465" w14:paraId="69CF58CF" w14:textId="77777777" w:rsidTr="00627E90">
        <w:trPr>
          <w:trHeight w:val="3062"/>
        </w:trPr>
        <w:tc>
          <w:tcPr>
            <w:tcW w:w="3728" w:type="dxa"/>
          </w:tcPr>
          <w:p w14:paraId="3CFE3069" w14:textId="77777777" w:rsidR="006E75F9" w:rsidRPr="00144465" w:rsidRDefault="006E75F9" w:rsidP="00627E90">
            <w:pPr>
              <w:keepNext/>
              <w:keepLines/>
              <w:spacing w:after="0" w:line="240" w:lineRule="auto"/>
              <w:rPr>
                <w:rFonts w:ascii="Times New Roman" w:eastAsia="Times New Roman" w:hAnsi="Times New Roman"/>
                <w:lang w:val="lt-LT"/>
              </w:rPr>
            </w:pPr>
          </w:p>
          <w:p w14:paraId="7E9407B4" w14:textId="77777777" w:rsidR="006E75F9" w:rsidRPr="00144465" w:rsidRDefault="006E75F9" w:rsidP="00627E90">
            <w:pPr>
              <w:keepNext/>
              <w:keepLines/>
              <w:spacing w:after="0" w:line="240" w:lineRule="auto"/>
              <w:rPr>
                <w:rFonts w:ascii="Times New Roman" w:eastAsia="Times New Roman" w:hAnsi="Times New Roman"/>
                <w:lang w:val="lt-LT"/>
              </w:rPr>
            </w:pPr>
            <w:r w:rsidRPr="00144465">
              <w:rPr>
                <w:rFonts w:ascii="Times New Roman" w:eastAsia="Times New Roman" w:hAnsi="Times New Roman"/>
                <w:noProof/>
                <w:szCs w:val="20"/>
                <w:lang w:val="lt-LT"/>
              </w:rPr>
              <w:t xml:space="preserve"> </w:t>
            </w:r>
            <w:r w:rsidRPr="00144465">
              <w:rPr>
                <w:rFonts w:ascii="Times New Roman" w:eastAsia="Times New Roman" w:hAnsi="Times New Roman"/>
                <w:noProof/>
                <w:szCs w:val="20"/>
                <w:lang w:val="lt-LT" w:eastAsia="lt-LT"/>
              </w:rPr>
              <w:drawing>
                <wp:inline distT="0" distB="0" distL="0" distR="0" wp14:anchorId="52BD0DC5" wp14:editId="39C6199B">
                  <wp:extent cx="2285318" cy="1285240"/>
                  <wp:effectExtent l="0" t="0" r="1270" b="0"/>
                  <wp:docPr id="2101661012" name="Picture 1"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61012" name="Picture 1" descr="A diagram of a device&#10;&#10;Description automatically generated"/>
                          <pic:cNvPicPr/>
                        </pic:nvPicPr>
                        <pic:blipFill>
                          <a:blip r:embed="rId17"/>
                          <a:stretch>
                            <a:fillRect/>
                          </a:stretch>
                        </pic:blipFill>
                        <pic:spPr>
                          <a:xfrm>
                            <a:off x="0" y="0"/>
                            <a:ext cx="2303448" cy="1295436"/>
                          </a:xfrm>
                          <a:prstGeom prst="rect">
                            <a:avLst/>
                          </a:prstGeom>
                        </pic:spPr>
                      </pic:pic>
                    </a:graphicData>
                  </a:graphic>
                </wp:inline>
              </w:drawing>
            </w:r>
            <w:r w:rsidRPr="00A91C8E" w:rsidDel="001D120B">
              <w:rPr>
                <w:rFonts w:ascii="Times New Roman" w:eastAsia="Times New Roman" w:hAnsi="Times New Roman"/>
                <w:noProof/>
                <w:szCs w:val="20"/>
                <w:lang w:val="lt-LT"/>
              </w:rPr>
              <w:t xml:space="preserve"> </w:t>
            </w:r>
          </w:p>
        </w:tc>
        <w:tc>
          <w:tcPr>
            <w:tcW w:w="5333" w:type="dxa"/>
          </w:tcPr>
          <w:p w14:paraId="0FF8833F" w14:textId="77777777" w:rsidR="006E75F9" w:rsidRPr="00144465" w:rsidRDefault="006E75F9" w:rsidP="00627E90">
            <w:pPr>
              <w:keepNext/>
              <w:keepLines/>
              <w:spacing w:after="0" w:line="240" w:lineRule="auto"/>
              <w:rPr>
                <w:rFonts w:ascii="Times New Roman" w:eastAsia="Times New Roman" w:hAnsi="Times New Roman"/>
                <w:lang w:val="lt-LT"/>
              </w:rPr>
            </w:pPr>
          </w:p>
          <w:p w14:paraId="4BCFCF4B" w14:textId="77777777" w:rsidR="006E75F9" w:rsidRPr="00144465" w:rsidRDefault="006E75F9" w:rsidP="00627E90">
            <w:pPr>
              <w:keepNext/>
              <w:keepLines/>
              <w:spacing w:after="0" w:line="240" w:lineRule="auto"/>
              <w:rPr>
                <w:rFonts w:ascii="Times New Roman" w:eastAsia="Times New Roman" w:hAnsi="Times New Roman"/>
                <w:lang w:val="lt-LT"/>
              </w:rPr>
            </w:pPr>
            <w:r w:rsidRPr="00144465">
              <w:rPr>
                <w:rFonts w:ascii="Times New Roman" w:eastAsia="Times New Roman" w:hAnsi="Times New Roman"/>
                <w:noProof/>
                <w:lang w:val="lt-LT" w:eastAsia="lt-LT"/>
              </w:rPr>
              <w:drawing>
                <wp:inline distT="0" distB="0" distL="0" distR="0" wp14:anchorId="7FD11D61" wp14:editId="14611CC9">
                  <wp:extent cx="3347502" cy="1749287"/>
                  <wp:effectExtent l="0" t="0" r="5715" b="3810"/>
                  <wp:docPr id="1681289768" name="Picture 1"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89768" name="Picture 1" descr="A close-up of a machine&#10;&#10;Description automatically generated"/>
                          <pic:cNvPicPr/>
                        </pic:nvPicPr>
                        <pic:blipFill>
                          <a:blip r:embed="rId18"/>
                          <a:stretch>
                            <a:fillRect/>
                          </a:stretch>
                        </pic:blipFill>
                        <pic:spPr>
                          <a:xfrm>
                            <a:off x="0" y="0"/>
                            <a:ext cx="3368547" cy="1760284"/>
                          </a:xfrm>
                          <a:prstGeom prst="rect">
                            <a:avLst/>
                          </a:prstGeom>
                        </pic:spPr>
                      </pic:pic>
                    </a:graphicData>
                  </a:graphic>
                </wp:inline>
              </w:drawing>
            </w:r>
            <w:r w:rsidRPr="00144465" w:rsidDel="00383EAA">
              <w:rPr>
                <w:rFonts w:ascii="Times New Roman" w:eastAsia="Times New Roman" w:hAnsi="Times New Roman"/>
                <w:lang w:val="lt-LT"/>
              </w:rPr>
              <w:t xml:space="preserve"> </w:t>
            </w:r>
          </w:p>
          <w:p w14:paraId="7E504E0E" w14:textId="77777777" w:rsidR="006E75F9" w:rsidRPr="00144465" w:rsidRDefault="006E75F9" w:rsidP="00627E90">
            <w:pPr>
              <w:keepNext/>
              <w:keepLines/>
              <w:tabs>
                <w:tab w:val="left" w:pos="567"/>
              </w:tabs>
              <w:spacing w:after="0" w:line="240" w:lineRule="auto"/>
              <w:ind w:firstLine="567"/>
              <w:rPr>
                <w:rFonts w:ascii="Times New Roman" w:eastAsia="Times New Roman" w:hAnsi="Times New Roman"/>
                <w:lang w:val="lt-LT"/>
              </w:rPr>
            </w:pPr>
          </w:p>
        </w:tc>
      </w:tr>
    </w:tbl>
    <w:p w14:paraId="528EE26D" w14:textId="77777777" w:rsidR="006E75F9" w:rsidRPr="00144465" w:rsidRDefault="006E75F9" w:rsidP="006E75F9">
      <w:pPr>
        <w:keepNext/>
        <w:keepLines/>
        <w:spacing w:after="0" w:line="240" w:lineRule="auto"/>
        <w:rPr>
          <w:rFonts w:ascii="Times New Roman" w:eastAsia="Times New Roman" w:hAnsi="Times New Roman"/>
          <w:lang w:val="lt-LT"/>
        </w:rPr>
      </w:pPr>
    </w:p>
    <w:p w14:paraId="4E9158A6" w14:textId="77777777" w:rsidR="006E75F9" w:rsidRPr="00144465" w:rsidRDefault="006E75F9" w:rsidP="006E75F9">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b/>
          <w:lang w:val="lt-LT"/>
        </w:rPr>
      </w:pPr>
      <w:r w:rsidRPr="00144465">
        <w:rPr>
          <w:rFonts w:ascii="Times New Roman" w:eastAsia="Times New Roman" w:hAnsi="Times New Roman"/>
          <w:b/>
          <w:lang w:val="lt-LT"/>
        </w:rPr>
        <w:t xml:space="preserve">3 žingsnis. </w:t>
      </w:r>
      <w:r w:rsidRPr="00144465">
        <w:rPr>
          <w:rFonts w:ascii="Times New Roman" w:eastAsia="Times New Roman" w:hAnsi="Times New Roman"/>
          <w:bCs/>
          <w:lang w:val="lt-LT"/>
        </w:rPr>
        <w:t>Nuimkite apsaugotos adatos pagrindinį gaubtą. Adatą dengia apsauginis gaubtas ir apsauginis antgalis.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8"/>
        <w:gridCol w:w="5027"/>
        <w:gridCol w:w="98"/>
      </w:tblGrid>
      <w:tr w:rsidR="006E75F9" w:rsidRPr="00144465" w14:paraId="69C4D4DF" w14:textId="77777777" w:rsidTr="00D646FE">
        <w:trPr>
          <w:trHeight w:val="2483"/>
        </w:trPr>
        <w:tc>
          <w:tcPr>
            <w:tcW w:w="4368" w:type="dxa"/>
          </w:tcPr>
          <w:p w14:paraId="3902A51B" w14:textId="77777777" w:rsidR="006E75F9" w:rsidRPr="00144465" w:rsidRDefault="006E75F9" w:rsidP="00627E90">
            <w:pPr>
              <w:tabs>
                <w:tab w:val="left" w:pos="567"/>
                <w:tab w:val="left" w:pos="3420"/>
              </w:tabs>
              <w:spacing w:after="0" w:line="240" w:lineRule="auto"/>
              <w:rPr>
                <w:rFonts w:ascii="Times New Roman" w:eastAsia="Times New Roman" w:hAnsi="Times New Roman"/>
                <w:b/>
                <w:lang w:val="lt-LT"/>
              </w:rPr>
            </w:pPr>
          </w:p>
          <w:p w14:paraId="3584DD9E" w14:textId="77777777" w:rsidR="006E75F9" w:rsidRPr="00144465" w:rsidRDefault="006E75F9" w:rsidP="00627E90">
            <w:pPr>
              <w:tabs>
                <w:tab w:val="left" w:pos="567"/>
                <w:tab w:val="left" w:pos="3420"/>
              </w:tabs>
              <w:spacing w:after="0" w:line="240" w:lineRule="auto"/>
              <w:rPr>
                <w:rFonts w:ascii="Times New Roman" w:eastAsia="Times New Roman" w:hAnsi="Times New Roman"/>
                <w:b/>
                <w:lang w:val="lt-LT"/>
              </w:rPr>
            </w:pPr>
            <w:r w:rsidRPr="00144465">
              <w:rPr>
                <w:rFonts w:ascii="Times New Roman" w:eastAsia="Times New Roman" w:hAnsi="Times New Roman"/>
                <w:b/>
                <w:lang w:val="lt-LT"/>
              </w:rPr>
              <w:t>4 žingsnis.</w:t>
            </w:r>
          </w:p>
          <w:p w14:paraId="4536C3F3" w14:textId="77777777" w:rsidR="006E75F9" w:rsidRPr="00144465" w:rsidRDefault="006E75F9" w:rsidP="00627E90">
            <w:pPr>
              <w:spacing w:after="0" w:line="240" w:lineRule="auto"/>
              <w:rPr>
                <w:rFonts w:ascii="Times New Roman" w:eastAsia="Times New Roman" w:hAnsi="Times New Roman"/>
                <w:bCs/>
                <w:lang w:val="lt-LT"/>
              </w:rPr>
            </w:pPr>
            <w:r w:rsidRPr="00144465">
              <w:rPr>
                <w:rFonts w:ascii="Times New Roman" w:eastAsia="Times New Roman" w:hAnsi="Times New Roman"/>
                <w:b/>
                <w:lang w:val="lt-LT"/>
              </w:rPr>
              <w:t xml:space="preserve">A. </w:t>
            </w:r>
            <w:r w:rsidRPr="00144465">
              <w:rPr>
                <w:rFonts w:ascii="Times New Roman" w:eastAsia="Times New Roman" w:hAnsi="Times New Roman"/>
                <w:bCs/>
                <w:lang w:val="lt-LT"/>
              </w:rPr>
              <w:t xml:space="preserve">Atitraukite apsauginį gaubtą nuo adatos ir pastumkite link švirkšto korpuso parodytu kampu. </w:t>
            </w:r>
          </w:p>
          <w:p w14:paraId="61081B0A" w14:textId="77777777" w:rsidR="006E75F9" w:rsidRPr="00144465" w:rsidRDefault="006E75F9" w:rsidP="00627E90">
            <w:pPr>
              <w:spacing w:after="0" w:line="240" w:lineRule="auto"/>
              <w:rPr>
                <w:rFonts w:ascii="Times New Roman" w:eastAsia="Times New Roman" w:hAnsi="Times New Roman"/>
                <w:bCs/>
                <w:lang w:val="lt-LT"/>
              </w:rPr>
            </w:pPr>
            <w:r w:rsidRPr="00144465">
              <w:rPr>
                <w:rFonts w:ascii="Times New Roman" w:eastAsia="Times New Roman" w:hAnsi="Times New Roman"/>
                <w:b/>
                <w:lang w:val="lt-LT"/>
              </w:rPr>
              <w:t xml:space="preserve">B. </w:t>
            </w:r>
            <w:r w:rsidRPr="00144465">
              <w:rPr>
                <w:rFonts w:ascii="Times New Roman" w:eastAsia="Times New Roman" w:hAnsi="Times New Roman"/>
                <w:bCs/>
                <w:lang w:val="lt-LT"/>
              </w:rPr>
              <w:t>Nuimkite apsauginį antgalį.</w:t>
            </w:r>
          </w:p>
          <w:p w14:paraId="0F023FB4" w14:textId="77777777" w:rsidR="006E75F9" w:rsidRPr="00144465" w:rsidRDefault="006E75F9" w:rsidP="00627E90">
            <w:pPr>
              <w:spacing w:after="0" w:line="240" w:lineRule="auto"/>
              <w:rPr>
                <w:rFonts w:ascii="Times New Roman" w:eastAsia="Times New Roman" w:hAnsi="Times New Roman"/>
                <w:bCs/>
                <w:lang w:val="lt-LT"/>
              </w:rPr>
            </w:pPr>
          </w:p>
          <w:p w14:paraId="64529389" w14:textId="77777777" w:rsidR="006E75F9" w:rsidRPr="00144465" w:rsidRDefault="006E75F9" w:rsidP="00627E90">
            <w:pPr>
              <w:spacing w:after="0" w:line="240" w:lineRule="auto"/>
              <w:rPr>
                <w:rFonts w:ascii="Times New Roman" w:eastAsia="Times New Roman" w:hAnsi="Times New Roman"/>
                <w:lang w:val="lt-LT"/>
              </w:rPr>
            </w:pPr>
          </w:p>
        </w:tc>
        <w:tc>
          <w:tcPr>
            <w:tcW w:w="5125" w:type="dxa"/>
            <w:gridSpan w:val="2"/>
          </w:tcPr>
          <w:p w14:paraId="4EF2E2FC" w14:textId="77777777" w:rsidR="006E75F9" w:rsidRPr="00144465" w:rsidRDefault="006E75F9" w:rsidP="00627E90">
            <w:pPr>
              <w:spacing w:after="0" w:line="240" w:lineRule="auto"/>
              <w:rPr>
                <w:rFonts w:ascii="Times New Roman" w:eastAsia="Times New Roman" w:hAnsi="Times New Roman"/>
                <w:lang w:val="lt-LT"/>
              </w:rPr>
            </w:pPr>
          </w:p>
          <w:p w14:paraId="56FAACD2" w14:textId="77777777" w:rsidR="006E75F9" w:rsidRPr="00144465" w:rsidRDefault="006E75F9" w:rsidP="00627E90">
            <w:pPr>
              <w:spacing w:after="0" w:line="240" w:lineRule="auto"/>
              <w:rPr>
                <w:rFonts w:ascii="Times New Roman" w:eastAsia="Times New Roman" w:hAnsi="Times New Roman"/>
                <w:lang w:val="lt-LT"/>
              </w:rPr>
            </w:pPr>
            <w:r w:rsidRPr="00144465">
              <w:rPr>
                <w:rFonts w:ascii="Times New Roman" w:eastAsia="Times New Roman" w:hAnsi="Times New Roman"/>
                <w:noProof/>
                <w:lang w:val="lt-LT" w:eastAsia="lt-LT"/>
              </w:rPr>
              <w:drawing>
                <wp:inline distT="0" distB="0" distL="0" distR="0" wp14:anchorId="6C99F8F3" wp14:editId="239BC2B6">
                  <wp:extent cx="2787650" cy="1238250"/>
                  <wp:effectExtent l="0" t="0" r="0" b="0"/>
                  <wp:docPr id="93755760" name="Picture 2" descr="A close-up of a hand holding a screwd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55760" name="Picture 2" descr="A close-up of a hand holding a screwdriver&#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87650" cy="1238250"/>
                          </a:xfrm>
                          <a:prstGeom prst="rect">
                            <a:avLst/>
                          </a:prstGeom>
                          <a:noFill/>
                          <a:ln>
                            <a:noFill/>
                          </a:ln>
                        </pic:spPr>
                      </pic:pic>
                    </a:graphicData>
                  </a:graphic>
                </wp:inline>
              </w:drawing>
            </w:r>
          </w:p>
        </w:tc>
      </w:tr>
      <w:tr w:rsidR="006E75F9" w:rsidRPr="00144465" w14:paraId="50AD53CB" w14:textId="77777777" w:rsidTr="00D646FE">
        <w:tc>
          <w:tcPr>
            <w:tcW w:w="4368" w:type="dxa"/>
          </w:tcPr>
          <w:p w14:paraId="3F274E05" w14:textId="77777777" w:rsidR="006E75F9" w:rsidRPr="00144465" w:rsidRDefault="006E75F9" w:rsidP="00627E90">
            <w:pPr>
              <w:tabs>
                <w:tab w:val="left" w:pos="567"/>
                <w:tab w:val="left" w:pos="3420"/>
              </w:tabs>
              <w:spacing w:after="0" w:line="240" w:lineRule="auto"/>
              <w:rPr>
                <w:rFonts w:ascii="Times New Roman" w:eastAsia="Times New Roman" w:hAnsi="Times New Roman"/>
                <w:bCs/>
                <w:lang w:val="lt-LT"/>
              </w:rPr>
            </w:pPr>
            <w:r w:rsidRPr="00144465">
              <w:rPr>
                <w:rFonts w:ascii="Times New Roman" w:eastAsia="Times New Roman" w:hAnsi="Times New Roman"/>
                <w:b/>
                <w:lang w:val="lt-LT"/>
              </w:rPr>
              <w:t>5 žingsnis.</w:t>
            </w:r>
            <w:r w:rsidRPr="00144465">
              <w:rPr>
                <w:rFonts w:ascii="Times New Roman" w:eastAsia="Times New Roman" w:hAnsi="Times New Roman"/>
                <w:bCs/>
                <w:lang w:val="lt-LT"/>
              </w:rPr>
              <w:t xml:space="preserve"> Baigę injekciją, užfiksuokite (suaktyvinkite) apsauginį gaubtą </w:t>
            </w:r>
            <w:r w:rsidRPr="00144465">
              <w:rPr>
                <w:rFonts w:ascii="Times New Roman" w:eastAsia="Times New Roman" w:hAnsi="Times New Roman"/>
                <w:b/>
                <w:lang w:val="lt-LT"/>
              </w:rPr>
              <w:t>viena ranka</w:t>
            </w:r>
            <w:r w:rsidRPr="00144465">
              <w:rPr>
                <w:rFonts w:ascii="Times New Roman" w:eastAsia="Times New Roman" w:hAnsi="Times New Roman"/>
                <w:bCs/>
                <w:lang w:val="lt-LT"/>
              </w:rPr>
              <w:t>, naudodami vieną iš trijų (3) parodytų būdų: paviršiumi, nykščiu arba pirštu.</w:t>
            </w:r>
          </w:p>
          <w:p w14:paraId="61E8FBF1" w14:textId="77777777" w:rsidR="006E75F9" w:rsidRPr="00144465" w:rsidRDefault="006E75F9" w:rsidP="00627E90">
            <w:pPr>
              <w:tabs>
                <w:tab w:val="left" w:pos="567"/>
                <w:tab w:val="left" w:pos="3420"/>
              </w:tabs>
              <w:spacing w:after="0" w:line="240" w:lineRule="auto"/>
              <w:rPr>
                <w:rFonts w:ascii="Times New Roman" w:eastAsia="Times New Roman" w:hAnsi="Times New Roman"/>
                <w:bCs/>
                <w:lang w:val="lt-LT"/>
              </w:rPr>
            </w:pPr>
          </w:p>
          <w:p w14:paraId="42163C7E" w14:textId="77777777" w:rsidR="006E75F9" w:rsidRPr="00144465" w:rsidRDefault="006E75F9" w:rsidP="00627E90">
            <w:pPr>
              <w:spacing w:after="0" w:line="240" w:lineRule="auto"/>
              <w:rPr>
                <w:rFonts w:ascii="Times New Roman" w:eastAsia="Times New Roman" w:hAnsi="Times New Roman"/>
                <w:bCs/>
                <w:lang w:val="lt-LT"/>
              </w:rPr>
            </w:pPr>
            <w:r w:rsidRPr="00144465">
              <w:rPr>
                <w:rFonts w:ascii="Times New Roman" w:eastAsia="Times New Roman" w:hAnsi="Times New Roman"/>
                <w:bCs/>
                <w:lang w:val="lt-LT"/>
              </w:rPr>
              <w:t>Pastaba: aktyvinimas patvirtinamas garsiniu ir (arba) jutiminiu „spragtelėjimu“.</w:t>
            </w:r>
          </w:p>
          <w:p w14:paraId="6A1B95D9" w14:textId="77777777" w:rsidR="006E75F9" w:rsidRPr="00144465" w:rsidRDefault="006E75F9" w:rsidP="00627E90">
            <w:pPr>
              <w:spacing w:after="0" w:line="240" w:lineRule="auto"/>
              <w:rPr>
                <w:rFonts w:ascii="Times New Roman" w:eastAsia="Times New Roman" w:hAnsi="Times New Roman"/>
                <w:bCs/>
                <w:lang w:val="lt-LT"/>
              </w:rPr>
            </w:pPr>
          </w:p>
          <w:p w14:paraId="3F508B23" w14:textId="77777777" w:rsidR="006E75F9" w:rsidRPr="00144465" w:rsidRDefault="006E75F9" w:rsidP="00627E90">
            <w:pPr>
              <w:spacing w:after="0" w:line="240" w:lineRule="auto"/>
              <w:rPr>
                <w:rFonts w:ascii="Times New Roman" w:eastAsia="Times New Roman" w:hAnsi="Times New Roman"/>
                <w:lang w:val="lt-LT"/>
              </w:rPr>
            </w:pPr>
          </w:p>
        </w:tc>
        <w:tc>
          <w:tcPr>
            <w:tcW w:w="5125" w:type="dxa"/>
            <w:gridSpan w:val="2"/>
          </w:tcPr>
          <w:p w14:paraId="0FF6875F" w14:textId="77777777" w:rsidR="006E75F9" w:rsidRPr="00144465" w:rsidRDefault="006E75F9" w:rsidP="00627E90">
            <w:pPr>
              <w:spacing w:after="0" w:line="240" w:lineRule="auto"/>
              <w:rPr>
                <w:rFonts w:ascii="Times New Roman" w:eastAsia="Times New Roman" w:hAnsi="Times New Roman"/>
                <w:lang w:val="lt-LT"/>
              </w:rPr>
            </w:pPr>
          </w:p>
          <w:p w14:paraId="7FB41030" w14:textId="77777777" w:rsidR="006E75F9" w:rsidRPr="00144465" w:rsidRDefault="006E75F9" w:rsidP="00627E90">
            <w:pPr>
              <w:spacing w:after="0" w:line="240" w:lineRule="auto"/>
              <w:rPr>
                <w:rFonts w:ascii="Times New Roman" w:eastAsia="Times New Roman" w:hAnsi="Times New Roman"/>
                <w:lang w:val="lt-LT"/>
              </w:rPr>
            </w:pPr>
          </w:p>
          <w:p w14:paraId="39DE08FC" w14:textId="77777777" w:rsidR="006E75F9" w:rsidRPr="00144465" w:rsidRDefault="006E75F9" w:rsidP="00627E90">
            <w:pPr>
              <w:spacing w:after="0" w:line="240" w:lineRule="auto"/>
              <w:rPr>
                <w:rFonts w:ascii="Times New Roman" w:eastAsia="Times New Roman" w:hAnsi="Times New Roman"/>
                <w:lang w:val="lt-LT"/>
              </w:rPr>
            </w:pPr>
          </w:p>
          <w:p w14:paraId="160B75A7" w14:textId="77777777" w:rsidR="006E75F9" w:rsidRPr="00144465" w:rsidRDefault="006E75F9" w:rsidP="00627E90">
            <w:pPr>
              <w:spacing w:after="0" w:line="240" w:lineRule="auto"/>
              <w:rPr>
                <w:rFonts w:ascii="Times New Roman" w:eastAsia="Times New Roman" w:hAnsi="Times New Roman"/>
                <w:lang w:val="lt-LT"/>
              </w:rPr>
            </w:pPr>
            <w:r w:rsidRPr="00144465">
              <w:rPr>
                <w:rFonts w:ascii="Times New Roman" w:eastAsia="Times New Roman" w:hAnsi="Times New Roman"/>
                <w:noProof/>
                <w:lang w:val="lt-LT" w:eastAsia="lt-LT"/>
              </w:rPr>
              <w:drawing>
                <wp:inline distT="0" distB="0" distL="0" distR="0" wp14:anchorId="470785AE" wp14:editId="06A03D14">
                  <wp:extent cx="3016250" cy="590550"/>
                  <wp:effectExtent l="0" t="0" r="0" b="0"/>
                  <wp:docPr id="132339719" name="Picture 1" descr="A drawing of a hand holding a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9719" name="Picture 1" descr="A drawing of a hand holding a tool&#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16250" cy="590550"/>
                          </a:xfrm>
                          <a:prstGeom prst="rect">
                            <a:avLst/>
                          </a:prstGeom>
                          <a:noFill/>
                          <a:ln>
                            <a:noFill/>
                          </a:ln>
                        </pic:spPr>
                      </pic:pic>
                    </a:graphicData>
                  </a:graphic>
                </wp:inline>
              </w:drawing>
            </w:r>
          </w:p>
        </w:tc>
      </w:tr>
      <w:tr w:rsidR="006E75F9" w:rsidRPr="00144465" w14:paraId="00D13E9D" w14:textId="77777777" w:rsidTr="00D646FE">
        <w:tc>
          <w:tcPr>
            <w:tcW w:w="4368" w:type="dxa"/>
          </w:tcPr>
          <w:p w14:paraId="24748191" w14:textId="77777777" w:rsidR="006E75F9" w:rsidRPr="00144465" w:rsidRDefault="006E75F9" w:rsidP="00627E90">
            <w:pPr>
              <w:tabs>
                <w:tab w:val="left" w:pos="567"/>
                <w:tab w:val="left" w:pos="3420"/>
              </w:tabs>
              <w:spacing w:after="0" w:line="240" w:lineRule="auto"/>
              <w:rPr>
                <w:rFonts w:ascii="Times New Roman" w:eastAsia="Times New Roman" w:hAnsi="Times New Roman"/>
                <w:bCs/>
                <w:lang w:val="lt-LT"/>
              </w:rPr>
            </w:pPr>
            <w:r w:rsidRPr="00144465">
              <w:rPr>
                <w:rFonts w:ascii="Times New Roman" w:eastAsia="Times New Roman" w:hAnsi="Times New Roman"/>
                <w:b/>
                <w:lang w:val="lt-LT"/>
              </w:rPr>
              <w:t xml:space="preserve">6 žingsnis. </w:t>
            </w:r>
            <w:r w:rsidRPr="00144465">
              <w:rPr>
                <w:rFonts w:ascii="Times New Roman" w:eastAsia="Times New Roman" w:hAnsi="Times New Roman"/>
                <w:bCs/>
                <w:lang w:val="lt-LT"/>
              </w:rPr>
              <w:t xml:space="preserve">Apžiūrėdami įvertinkite apsauginio gaubto suaktyvinimą. Apsauginis gaubtas turi būti </w:t>
            </w:r>
            <w:r w:rsidRPr="00144465">
              <w:rPr>
                <w:rFonts w:ascii="Times New Roman" w:eastAsia="Times New Roman" w:hAnsi="Times New Roman"/>
                <w:b/>
                <w:lang w:val="lt-LT"/>
              </w:rPr>
              <w:t>visiškai užrakintas (suaktyvintas)</w:t>
            </w:r>
            <w:r w:rsidRPr="00144465">
              <w:rPr>
                <w:rFonts w:ascii="Times New Roman" w:eastAsia="Times New Roman" w:hAnsi="Times New Roman"/>
                <w:bCs/>
                <w:lang w:val="lt-LT"/>
              </w:rPr>
              <w:t xml:space="preserve">, kaip parodyta C paveiksle. </w:t>
            </w:r>
          </w:p>
          <w:p w14:paraId="249B63F4" w14:textId="77777777" w:rsidR="006E75F9" w:rsidRPr="00144465" w:rsidRDefault="006E75F9" w:rsidP="00627E90">
            <w:pPr>
              <w:tabs>
                <w:tab w:val="left" w:pos="567"/>
                <w:tab w:val="left" w:pos="3420"/>
              </w:tabs>
              <w:spacing w:after="0" w:line="240" w:lineRule="auto"/>
              <w:rPr>
                <w:rFonts w:ascii="Times New Roman" w:eastAsia="Times New Roman" w:hAnsi="Times New Roman"/>
                <w:bCs/>
                <w:lang w:val="lt-LT"/>
              </w:rPr>
            </w:pPr>
          </w:p>
          <w:p w14:paraId="78565E08" w14:textId="77777777" w:rsidR="006E75F9" w:rsidRPr="00144465" w:rsidRDefault="006E75F9" w:rsidP="00627E90">
            <w:pPr>
              <w:tabs>
                <w:tab w:val="left" w:pos="567"/>
                <w:tab w:val="left" w:pos="3420"/>
              </w:tabs>
              <w:spacing w:after="0" w:line="240" w:lineRule="auto"/>
              <w:rPr>
                <w:rFonts w:ascii="Times New Roman" w:eastAsia="Times New Roman" w:hAnsi="Times New Roman"/>
                <w:bCs/>
                <w:lang w:val="lt-LT"/>
              </w:rPr>
            </w:pPr>
          </w:p>
          <w:p w14:paraId="2462434E" w14:textId="77777777" w:rsidR="006E75F9" w:rsidRPr="00144465" w:rsidRDefault="006E75F9" w:rsidP="00627E90">
            <w:pPr>
              <w:tabs>
                <w:tab w:val="left" w:pos="567"/>
                <w:tab w:val="left" w:pos="3420"/>
              </w:tabs>
              <w:spacing w:after="0" w:line="240" w:lineRule="auto"/>
              <w:rPr>
                <w:rFonts w:ascii="Times New Roman" w:eastAsia="Times New Roman" w:hAnsi="Times New Roman"/>
                <w:bCs/>
                <w:lang w:val="lt-LT"/>
              </w:rPr>
            </w:pPr>
          </w:p>
          <w:p w14:paraId="68BCDE7A" w14:textId="77777777" w:rsidR="006E75F9" w:rsidRPr="00144465" w:rsidRDefault="006E75F9" w:rsidP="00627E90">
            <w:pPr>
              <w:tabs>
                <w:tab w:val="left" w:pos="567"/>
                <w:tab w:val="left" w:pos="3420"/>
              </w:tabs>
              <w:spacing w:after="0" w:line="240" w:lineRule="auto"/>
              <w:rPr>
                <w:rFonts w:ascii="Times New Roman" w:eastAsia="Times New Roman" w:hAnsi="Times New Roman"/>
                <w:bCs/>
                <w:lang w:val="lt-LT"/>
              </w:rPr>
            </w:pPr>
          </w:p>
          <w:p w14:paraId="30AFD1AD" w14:textId="77777777" w:rsidR="006E75F9" w:rsidRPr="00144465" w:rsidRDefault="006E75F9" w:rsidP="00627E90">
            <w:pPr>
              <w:tabs>
                <w:tab w:val="left" w:pos="567"/>
                <w:tab w:val="left" w:pos="3420"/>
              </w:tabs>
              <w:spacing w:after="0" w:line="240" w:lineRule="auto"/>
              <w:rPr>
                <w:rFonts w:ascii="Times New Roman" w:eastAsia="Times New Roman" w:hAnsi="Times New Roman"/>
                <w:bCs/>
                <w:lang w:val="lt-LT"/>
              </w:rPr>
            </w:pPr>
          </w:p>
          <w:p w14:paraId="640BAE24" w14:textId="77777777" w:rsidR="006E75F9" w:rsidRPr="00144465" w:rsidRDefault="006E75F9" w:rsidP="00627E90">
            <w:pPr>
              <w:tabs>
                <w:tab w:val="left" w:pos="567"/>
                <w:tab w:val="left" w:pos="3420"/>
              </w:tabs>
              <w:spacing w:after="0" w:line="240" w:lineRule="auto"/>
              <w:rPr>
                <w:rFonts w:ascii="Times New Roman" w:eastAsia="Times New Roman" w:hAnsi="Times New Roman"/>
                <w:bCs/>
                <w:lang w:val="lt-LT"/>
              </w:rPr>
            </w:pPr>
          </w:p>
          <w:p w14:paraId="2F24822E" w14:textId="77777777" w:rsidR="006E75F9" w:rsidRPr="00144465" w:rsidRDefault="006E75F9" w:rsidP="00627E90">
            <w:pPr>
              <w:tabs>
                <w:tab w:val="left" w:pos="567"/>
                <w:tab w:val="left" w:pos="3420"/>
              </w:tabs>
              <w:spacing w:after="0" w:line="240" w:lineRule="auto"/>
              <w:rPr>
                <w:rFonts w:ascii="Times New Roman" w:eastAsia="Times New Roman" w:hAnsi="Times New Roman"/>
                <w:b/>
                <w:lang w:val="lt-LT"/>
              </w:rPr>
            </w:pPr>
            <w:r w:rsidRPr="00144465">
              <w:rPr>
                <w:rFonts w:ascii="Times New Roman" w:eastAsia="Times New Roman" w:hAnsi="Times New Roman"/>
                <w:bCs/>
                <w:lang w:val="lt-LT"/>
              </w:rPr>
              <w:t xml:space="preserve">D paveiksle parodyta, kad apsauginis gaubtas </w:t>
            </w:r>
            <w:r w:rsidRPr="00144465">
              <w:rPr>
                <w:rFonts w:ascii="Times New Roman" w:eastAsia="Times New Roman" w:hAnsi="Times New Roman"/>
                <w:b/>
                <w:lang w:val="lt-LT"/>
              </w:rPr>
              <w:t>NĖRA visiškai užrakintas (nesuaktyvintas).</w:t>
            </w:r>
          </w:p>
          <w:p w14:paraId="26A2F627" w14:textId="77777777" w:rsidR="006E75F9" w:rsidRPr="00144465" w:rsidRDefault="006E75F9" w:rsidP="00627E90">
            <w:pPr>
              <w:tabs>
                <w:tab w:val="left" w:pos="567"/>
                <w:tab w:val="left" w:pos="3420"/>
              </w:tabs>
              <w:spacing w:after="0" w:line="240" w:lineRule="auto"/>
              <w:rPr>
                <w:rFonts w:ascii="Times New Roman" w:eastAsia="Times New Roman" w:hAnsi="Times New Roman"/>
                <w:b/>
                <w:lang w:val="lt-LT"/>
              </w:rPr>
            </w:pPr>
          </w:p>
          <w:p w14:paraId="54CA0F08" w14:textId="77777777" w:rsidR="006E75F9" w:rsidRPr="00144465" w:rsidRDefault="006E75F9" w:rsidP="00627E90">
            <w:pPr>
              <w:spacing w:after="0" w:line="240" w:lineRule="auto"/>
              <w:rPr>
                <w:rFonts w:ascii="Times New Roman" w:eastAsia="Times New Roman" w:hAnsi="Times New Roman"/>
                <w:lang w:val="lt-LT"/>
              </w:rPr>
            </w:pPr>
          </w:p>
        </w:tc>
        <w:tc>
          <w:tcPr>
            <w:tcW w:w="5125" w:type="dxa"/>
            <w:gridSpan w:val="2"/>
          </w:tcPr>
          <w:p w14:paraId="66AF9014" w14:textId="77777777" w:rsidR="006E75F9" w:rsidRPr="00144465" w:rsidRDefault="006E75F9" w:rsidP="00627E90">
            <w:pPr>
              <w:spacing w:after="0" w:line="240" w:lineRule="auto"/>
              <w:rPr>
                <w:rFonts w:ascii="Times New Roman" w:eastAsia="Times New Roman" w:hAnsi="Times New Roman"/>
                <w:lang w:val="lt-LT"/>
              </w:rPr>
            </w:pPr>
          </w:p>
          <w:p w14:paraId="783737DD" w14:textId="77777777" w:rsidR="006E75F9" w:rsidRPr="00144465" w:rsidRDefault="006E75F9" w:rsidP="00627E90">
            <w:pPr>
              <w:spacing w:after="0" w:line="240" w:lineRule="auto"/>
              <w:rPr>
                <w:rFonts w:ascii="Times New Roman" w:eastAsia="Times New Roman" w:hAnsi="Times New Roman"/>
                <w:lang w:val="lt-LT"/>
              </w:rPr>
            </w:pP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00BF587C" w:rsidRPr="00144465">
              <w:rPr>
                <w:rFonts w:ascii="Aptos" w:eastAsia="Aptos" w:hAnsi="Aptos"/>
                <w:kern w:val="2"/>
                <w:lang w:val="lt-LT"/>
                <w14:ligatures w14:val="standardContextual"/>
              </w:rPr>
              <w:fldChar w:fldCharType="begin"/>
            </w:r>
            <w:r w:rsidR="00BF587C" w:rsidRPr="00144465">
              <w:rPr>
                <w:rFonts w:ascii="Aptos" w:eastAsia="Aptos" w:hAnsi="Aptos"/>
                <w:kern w:val="2"/>
                <w:lang w:val="lt-LT"/>
                <w14:ligatures w14:val="standardContextual"/>
              </w:rPr>
              <w:instrText xml:space="preserve"> INCLUDEPICTURE  "cid:image001.png@01D95CA1.8DECB290" \* MERGEFORMATINET </w:instrText>
            </w:r>
            <w:r w:rsidR="00BF587C" w:rsidRPr="00144465">
              <w:rPr>
                <w:rFonts w:ascii="Aptos" w:eastAsia="Aptos" w:hAnsi="Aptos"/>
                <w:kern w:val="2"/>
                <w:lang w:val="lt-LT"/>
                <w14:ligatures w14:val="standardContextual"/>
              </w:rPr>
              <w:fldChar w:fldCharType="separate"/>
            </w:r>
            <w:r w:rsidR="00F46FFA" w:rsidRPr="00144465">
              <w:rPr>
                <w:rFonts w:ascii="Aptos" w:eastAsia="Aptos" w:hAnsi="Aptos"/>
                <w:kern w:val="2"/>
                <w:lang w:val="lt-LT"/>
                <w14:ligatures w14:val="standardContextual"/>
              </w:rPr>
              <w:fldChar w:fldCharType="begin"/>
            </w:r>
            <w:r w:rsidR="00F46FFA" w:rsidRPr="00144465">
              <w:rPr>
                <w:rFonts w:ascii="Aptos" w:eastAsia="Aptos" w:hAnsi="Aptos"/>
                <w:kern w:val="2"/>
                <w:lang w:val="lt-LT"/>
                <w14:ligatures w14:val="standardContextual"/>
              </w:rPr>
              <w:instrText xml:space="preserve"> INCLUDEPICTURE  "cid:image001.png@01D95CA1.8DECB290" \* MERGEFORMATINET </w:instrText>
            </w:r>
            <w:r w:rsidR="00F46FFA" w:rsidRPr="00144465">
              <w:rPr>
                <w:rFonts w:ascii="Aptos" w:eastAsia="Aptos" w:hAnsi="Aptos"/>
                <w:kern w:val="2"/>
                <w:lang w:val="lt-LT"/>
                <w14:ligatures w14:val="standardContextual"/>
              </w:rPr>
              <w:fldChar w:fldCharType="separate"/>
            </w:r>
            <w:r w:rsidR="00CF3580" w:rsidRPr="00144465">
              <w:rPr>
                <w:rFonts w:ascii="Aptos" w:eastAsia="Aptos" w:hAnsi="Aptos"/>
                <w:kern w:val="2"/>
                <w:lang w:val="lt-LT"/>
                <w14:ligatures w14:val="standardContextual"/>
              </w:rPr>
              <w:fldChar w:fldCharType="begin"/>
            </w:r>
            <w:r w:rsidR="00CF3580" w:rsidRPr="00144465">
              <w:rPr>
                <w:rFonts w:ascii="Aptos" w:eastAsia="Aptos" w:hAnsi="Aptos"/>
                <w:kern w:val="2"/>
                <w:lang w:val="lt-LT"/>
                <w14:ligatures w14:val="standardContextual"/>
              </w:rPr>
              <w:instrText xml:space="preserve"> INCLUDEPICTURE  "cid:image001.png@01D95CA1.8DECB290" \* MERGEFORMATINET </w:instrText>
            </w:r>
            <w:r w:rsidR="00CF3580" w:rsidRPr="00144465">
              <w:rPr>
                <w:rFonts w:ascii="Aptos" w:eastAsia="Aptos" w:hAnsi="Aptos"/>
                <w:kern w:val="2"/>
                <w:lang w:val="lt-LT"/>
                <w14:ligatures w14:val="standardContextual"/>
              </w:rPr>
              <w:fldChar w:fldCharType="separate"/>
            </w:r>
            <w:r w:rsidR="00803FC8" w:rsidRPr="00144465">
              <w:rPr>
                <w:rFonts w:ascii="Aptos" w:eastAsia="Aptos" w:hAnsi="Aptos"/>
                <w:kern w:val="2"/>
                <w:lang w:val="lt-LT"/>
                <w14:ligatures w14:val="standardContextual"/>
              </w:rPr>
              <w:fldChar w:fldCharType="begin"/>
            </w:r>
            <w:r w:rsidR="00803FC8" w:rsidRPr="00144465">
              <w:rPr>
                <w:rFonts w:ascii="Aptos" w:eastAsia="Aptos" w:hAnsi="Aptos"/>
                <w:kern w:val="2"/>
                <w:lang w:val="lt-LT"/>
                <w14:ligatures w14:val="standardContextual"/>
              </w:rPr>
              <w:instrText xml:space="preserve"> INCLUDEPICTURE  "cid:image001.png@01D95CA1.8DECB290" \* MERGEFORMATINET </w:instrText>
            </w:r>
            <w:r w:rsidR="00803FC8" w:rsidRPr="00144465">
              <w:rPr>
                <w:rFonts w:ascii="Aptos" w:eastAsia="Aptos" w:hAnsi="Aptos"/>
                <w:kern w:val="2"/>
                <w:lang w:val="lt-LT"/>
                <w14:ligatures w14:val="standardContextual"/>
              </w:rPr>
              <w:fldChar w:fldCharType="separate"/>
            </w:r>
            <w:r w:rsidR="00E6798B" w:rsidRPr="00144465">
              <w:rPr>
                <w:rFonts w:ascii="Aptos" w:eastAsia="Aptos" w:hAnsi="Aptos"/>
                <w:kern w:val="2"/>
                <w:lang w:val="lt-LT"/>
                <w14:ligatures w14:val="standardContextual"/>
              </w:rPr>
              <w:fldChar w:fldCharType="begin"/>
            </w:r>
            <w:r w:rsidR="00E6798B" w:rsidRPr="00144465">
              <w:rPr>
                <w:rFonts w:ascii="Aptos" w:eastAsia="Aptos" w:hAnsi="Aptos"/>
                <w:kern w:val="2"/>
                <w:lang w:val="lt-LT"/>
                <w14:ligatures w14:val="standardContextual"/>
              </w:rPr>
              <w:instrText xml:space="preserve"> INCLUDEPICTURE  "cid:image001.png@01D95CA1.8DECB290" \* MERGEFORMATINET </w:instrText>
            </w:r>
            <w:r w:rsidR="00E6798B" w:rsidRPr="00144465">
              <w:rPr>
                <w:rFonts w:ascii="Aptos" w:eastAsia="Aptos" w:hAnsi="Aptos"/>
                <w:kern w:val="2"/>
                <w:lang w:val="lt-LT"/>
                <w14:ligatures w14:val="standardContextual"/>
              </w:rPr>
              <w:fldChar w:fldCharType="separate"/>
            </w:r>
            <w:r w:rsidR="00EE30C5" w:rsidRPr="00144465">
              <w:rPr>
                <w:rFonts w:ascii="Aptos" w:eastAsia="Aptos" w:hAnsi="Aptos"/>
                <w:kern w:val="2"/>
                <w:lang w:val="lt-LT"/>
                <w14:ligatures w14:val="standardContextual"/>
              </w:rPr>
              <w:fldChar w:fldCharType="begin"/>
            </w:r>
            <w:r w:rsidR="00EE30C5" w:rsidRPr="00144465">
              <w:rPr>
                <w:rFonts w:ascii="Aptos" w:eastAsia="Aptos" w:hAnsi="Aptos"/>
                <w:kern w:val="2"/>
                <w:lang w:val="lt-LT"/>
                <w14:ligatures w14:val="standardContextual"/>
              </w:rPr>
              <w:instrText xml:space="preserve"> INCLUDEPICTURE  "cid:image001.png@01D95CA1.8DECB290" \* MERGEFORMATINET </w:instrText>
            </w:r>
            <w:r w:rsidR="00EE30C5" w:rsidRPr="00144465">
              <w:rPr>
                <w:rFonts w:ascii="Aptos" w:eastAsia="Aptos" w:hAnsi="Aptos"/>
                <w:kern w:val="2"/>
                <w:lang w:val="lt-LT"/>
                <w14:ligatures w14:val="standardContextual"/>
              </w:rPr>
              <w:fldChar w:fldCharType="separate"/>
            </w:r>
            <w:r w:rsidR="00480898" w:rsidRPr="00144465">
              <w:rPr>
                <w:rFonts w:ascii="Aptos" w:eastAsia="Aptos" w:hAnsi="Aptos"/>
                <w:kern w:val="2"/>
                <w:lang w:val="lt-LT"/>
                <w14:ligatures w14:val="standardContextual"/>
              </w:rPr>
              <w:fldChar w:fldCharType="begin"/>
            </w:r>
            <w:r w:rsidR="00480898" w:rsidRPr="00144465">
              <w:rPr>
                <w:rFonts w:ascii="Aptos" w:eastAsia="Aptos" w:hAnsi="Aptos"/>
                <w:kern w:val="2"/>
                <w:lang w:val="lt-LT"/>
                <w14:ligatures w14:val="standardContextual"/>
              </w:rPr>
              <w:instrText xml:space="preserve"> INCLUDEPICTURE  "cid:image001.png@01D95CA1.8DECB290" \* MERGEFORMATINET </w:instrText>
            </w:r>
            <w:r w:rsidR="00480898" w:rsidRPr="00144465">
              <w:rPr>
                <w:rFonts w:ascii="Aptos" w:eastAsia="Aptos" w:hAnsi="Aptos"/>
                <w:kern w:val="2"/>
                <w:lang w:val="lt-LT"/>
                <w14:ligatures w14:val="standardContextual"/>
              </w:rPr>
              <w:fldChar w:fldCharType="separate"/>
            </w:r>
            <w:r w:rsidR="008B4C8E" w:rsidRPr="00144465">
              <w:rPr>
                <w:rFonts w:ascii="Aptos" w:eastAsia="Aptos" w:hAnsi="Aptos"/>
                <w:kern w:val="2"/>
                <w:lang w:val="lt-LT"/>
                <w14:ligatures w14:val="standardContextual"/>
              </w:rPr>
              <w:fldChar w:fldCharType="begin"/>
            </w:r>
            <w:r w:rsidR="008B4C8E" w:rsidRPr="00144465">
              <w:rPr>
                <w:rFonts w:ascii="Aptos" w:eastAsia="Aptos" w:hAnsi="Aptos"/>
                <w:kern w:val="2"/>
                <w:lang w:val="lt-LT"/>
                <w14:ligatures w14:val="standardContextual"/>
              </w:rPr>
              <w:instrText xml:space="preserve"> INCLUDEPICTURE  "cid:image001.png@01D95CA1.8DECB290" \* MERGEFORMATINET </w:instrText>
            </w:r>
            <w:r w:rsidR="008B4C8E" w:rsidRPr="00144465">
              <w:rPr>
                <w:rFonts w:ascii="Aptos" w:eastAsia="Aptos" w:hAnsi="Aptos"/>
                <w:kern w:val="2"/>
                <w:lang w:val="lt-LT"/>
                <w14:ligatures w14:val="standardContextual"/>
              </w:rPr>
              <w:fldChar w:fldCharType="separate"/>
            </w:r>
            <w:r w:rsidR="004F3123" w:rsidRPr="00144465">
              <w:rPr>
                <w:rFonts w:ascii="Aptos" w:eastAsia="Aptos" w:hAnsi="Aptos"/>
                <w:kern w:val="2"/>
                <w:lang w:val="lt-LT"/>
                <w14:ligatures w14:val="standardContextual"/>
              </w:rPr>
              <w:fldChar w:fldCharType="begin"/>
            </w:r>
            <w:r w:rsidR="004F3123" w:rsidRPr="00144465">
              <w:rPr>
                <w:rFonts w:ascii="Aptos" w:eastAsia="Aptos" w:hAnsi="Aptos"/>
                <w:kern w:val="2"/>
                <w:lang w:val="lt-LT"/>
                <w14:ligatures w14:val="standardContextual"/>
              </w:rPr>
              <w:instrText xml:space="preserve"> INCLUDEPICTURE  "cid:image001.png@01D95CA1.8DECB290" \* MERGEFORMATINET </w:instrText>
            </w:r>
            <w:r w:rsidR="004F3123" w:rsidRPr="00144465">
              <w:rPr>
                <w:rFonts w:ascii="Aptos" w:eastAsia="Aptos" w:hAnsi="Aptos"/>
                <w:kern w:val="2"/>
                <w:lang w:val="lt-LT"/>
                <w14:ligatures w14:val="standardContextual"/>
              </w:rPr>
              <w:fldChar w:fldCharType="separate"/>
            </w:r>
            <w:r w:rsidR="00863FEF" w:rsidRPr="00144465">
              <w:rPr>
                <w:rFonts w:ascii="Aptos" w:eastAsia="Aptos" w:hAnsi="Aptos"/>
                <w:kern w:val="2"/>
                <w:lang w:val="lt-LT"/>
                <w14:ligatures w14:val="standardContextual"/>
              </w:rPr>
              <w:fldChar w:fldCharType="begin"/>
            </w:r>
            <w:r w:rsidR="00863FEF" w:rsidRPr="00144465">
              <w:rPr>
                <w:rFonts w:ascii="Aptos" w:eastAsia="Aptos" w:hAnsi="Aptos"/>
                <w:kern w:val="2"/>
                <w:lang w:val="lt-LT"/>
                <w14:ligatures w14:val="standardContextual"/>
              </w:rPr>
              <w:instrText xml:space="preserve"> INCLUDEPICTURE  "cid:image001.png@01D95CA1.8DECB290" \* MERGEFORMATINET </w:instrText>
            </w:r>
            <w:r w:rsidR="00863FEF"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001B50FC">
              <w:rPr>
                <w:rFonts w:ascii="Aptos" w:eastAsia="Aptos" w:hAnsi="Aptos"/>
                <w:kern w:val="2"/>
                <w:lang w:val="lt-LT"/>
                <w14:ligatures w14:val="standardContextual"/>
              </w:rPr>
              <w:fldChar w:fldCharType="begin"/>
            </w:r>
            <w:r w:rsidR="001B50FC">
              <w:rPr>
                <w:rFonts w:ascii="Aptos" w:eastAsia="Aptos" w:hAnsi="Aptos"/>
                <w:kern w:val="2"/>
                <w:lang w:val="lt-LT"/>
                <w14:ligatures w14:val="standardContextual"/>
              </w:rPr>
              <w:instrText xml:space="preserve"> INCLUDEPICTURE  "cid:image001.png@01D95CA1.8DECB290" \* MERGEFORMATINET </w:instrText>
            </w:r>
            <w:r w:rsidR="001B50FC">
              <w:rPr>
                <w:rFonts w:ascii="Aptos" w:eastAsia="Aptos" w:hAnsi="Aptos"/>
                <w:kern w:val="2"/>
                <w:lang w:val="lt-LT"/>
                <w14:ligatures w14:val="standardContextual"/>
              </w:rPr>
              <w:fldChar w:fldCharType="separate"/>
            </w:r>
            <w:r w:rsidR="00886FA8">
              <w:rPr>
                <w:rFonts w:ascii="Aptos" w:eastAsia="Aptos" w:hAnsi="Aptos"/>
                <w:kern w:val="2"/>
                <w:lang w:val="lt-LT"/>
                <w14:ligatures w14:val="standardContextual"/>
              </w:rPr>
              <w:fldChar w:fldCharType="begin"/>
            </w:r>
            <w:r w:rsidR="00886FA8">
              <w:rPr>
                <w:rFonts w:ascii="Aptos" w:eastAsia="Aptos" w:hAnsi="Aptos"/>
                <w:kern w:val="2"/>
                <w:lang w:val="lt-LT"/>
                <w14:ligatures w14:val="standardContextual"/>
              </w:rPr>
              <w:instrText xml:space="preserve"> INCLUDEPICTURE  "cid:image001.png@01D95CA1.8DECB290" \* MERGEFORMATINET </w:instrText>
            </w:r>
            <w:r w:rsidR="00886FA8">
              <w:rPr>
                <w:rFonts w:ascii="Aptos" w:eastAsia="Aptos" w:hAnsi="Aptos"/>
                <w:kern w:val="2"/>
                <w:lang w:val="lt-LT"/>
                <w14:ligatures w14:val="standardContextual"/>
              </w:rPr>
              <w:fldChar w:fldCharType="separate"/>
            </w:r>
            <w:r w:rsidR="002C30D0">
              <w:rPr>
                <w:rFonts w:ascii="Aptos" w:eastAsia="Aptos" w:hAnsi="Aptos"/>
                <w:kern w:val="2"/>
                <w:lang w:val="lt-LT"/>
                <w14:ligatures w14:val="standardContextual"/>
              </w:rPr>
              <w:fldChar w:fldCharType="begin"/>
            </w:r>
            <w:r w:rsidR="002C30D0">
              <w:rPr>
                <w:rFonts w:ascii="Aptos" w:eastAsia="Aptos" w:hAnsi="Aptos"/>
                <w:kern w:val="2"/>
                <w:lang w:val="lt-LT"/>
                <w14:ligatures w14:val="standardContextual"/>
              </w:rPr>
              <w:instrText xml:space="preserve"> INCLUDEPICTURE  "cid:image001.png@01D95CA1.8DECB290" \* MERGEFORMATINET </w:instrText>
            </w:r>
            <w:r w:rsidR="002C30D0">
              <w:rPr>
                <w:rFonts w:ascii="Aptos" w:eastAsia="Aptos" w:hAnsi="Aptos"/>
                <w:kern w:val="2"/>
                <w:lang w:val="lt-LT"/>
                <w14:ligatures w14:val="standardContextual"/>
              </w:rPr>
              <w:fldChar w:fldCharType="separate"/>
            </w:r>
            <w:r w:rsidR="003F45FA">
              <w:rPr>
                <w:rFonts w:ascii="Aptos" w:eastAsia="Aptos" w:hAnsi="Aptos"/>
                <w:kern w:val="2"/>
                <w:lang w:val="lt-LT"/>
                <w14:ligatures w14:val="standardContextual"/>
              </w:rPr>
              <w:fldChar w:fldCharType="begin"/>
            </w:r>
            <w:r w:rsidR="003F45FA">
              <w:rPr>
                <w:rFonts w:ascii="Aptos" w:eastAsia="Aptos" w:hAnsi="Aptos"/>
                <w:kern w:val="2"/>
                <w:lang w:val="lt-LT"/>
                <w14:ligatures w14:val="standardContextual"/>
              </w:rPr>
              <w:instrText xml:space="preserve"> </w:instrText>
            </w:r>
            <w:r w:rsidR="003F45FA">
              <w:rPr>
                <w:rFonts w:ascii="Aptos" w:eastAsia="Aptos" w:hAnsi="Aptos"/>
                <w:kern w:val="2"/>
                <w:lang w:val="lt-LT"/>
                <w14:ligatures w14:val="standardContextual"/>
              </w:rPr>
              <w:instrText>INCLUDEPICTURE  "cid:image001.png@01D95CA1.8DECB290" \* MERGEFORMATINET</w:instrText>
            </w:r>
            <w:r w:rsidR="003F45FA">
              <w:rPr>
                <w:rFonts w:ascii="Aptos" w:eastAsia="Aptos" w:hAnsi="Aptos"/>
                <w:kern w:val="2"/>
                <w:lang w:val="lt-LT"/>
                <w14:ligatures w14:val="standardContextual"/>
              </w:rPr>
              <w:instrText xml:space="preserve"> </w:instrText>
            </w:r>
            <w:r w:rsidR="003F45FA">
              <w:rPr>
                <w:rFonts w:ascii="Aptos" w:eastAsia="Aptos" w:hAnsi="Aptos"/>
                <w:kern w:val="2"/>
                <w:lang w:val="lt-LT"/>
                <w14:ligatures w14:val="standardContextual"/>
              </w:rPr>
              <w:fldChar w:fldCharType="separate"/>
            </w:r>
            <w:r w:rsidR="005E6951">
              <w:rPr>
                <w:rFonts w:ascii="Aptos" w:eastAsia="Aptos" w:hAnsi="Aptos"/>
                <w:kern w:val="2"/>
                <w:lang w:val="lt-LT"/>
                <w14:ligatures w14:val="standardContextual"/>
              </w:rPr>
              <w:pict w14:anchorId="2B637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86.25pt">
                  <v:imagedata r:id="rId21" r:href="rId22" cropleft="1000f" cropright="32844f"/>
                </v:shape>
              </w:pict>
            </w:r>
            <w:r w:rsidR="003F45FA">
              <w:rPr>
                <w:rFonts w:ascii="Aptos" w:eastAsia="Aptos" w:hAnsi="Aptos"/>
                <w:kern w:val="2"/>
                <w:lang w:val="lt-LT"/>
                <w14:ligatures w14:val="standardContextual"/>
              </w:rPr>
              <w:fldChar w:fldCharType="end"/>
            </w:r>
            <w:r w:rsidR="002C30D0">
              <w:rPr>
                <w:rFonts w:ascii="Aptos" w:eastAsia="Aptos" w:hAnsi="Aptos"/>
                <w:kern w:val="2"/>
                <w:lang w:val="lt-LT"/>
                <w14:ligatures w14:val="standardContextual"/>
              </w:rPr>
              <w:fldChar w:fldCharType="end"/>
            </w:r>
            <w:r w:rsidR="00886FA8">
              <w:rPr>
                <w:rFonts w:ascii="Aptos" w:eastAsia="Aptos" w:hAnsi="Aptos"/>
                <w:kern w:val="2"/>
                <w:lang w:val="lt-LT"/>
                <w14:ligatures w14:val="standardContextual"/>
              </w:rPr>
              <w:fldChar w:fldCharType="end"/>
            </w:r>
            <w:r w:rsidR="001B50FC">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00863FEF" w:rsidRPr="00144465">
              <w:rPr>
                <w:rFonts w:ascii="Aptos" w:eastAsia="Aptos" w:hAnsi="Aptos"/>
                <w:kern w:val="2"/>
                <w:lang w:val="lt-LT"/>
                <w14:ligatures w14:val="standardContextual"/>
              </w:rPr>
              <w:fldChar w:fldCharType="end"/>
            </w:r>
            <w:r w:rsidR="004F3123" w:rsidRPr="00144465">
              <w:rPr>
                <w:rFonts w:ascii="Aptos" w:eastAsia="Aptos" w:hAnsi="Aptos"/>
                <w:kern w:val="2"/>
                <w:lang w:val="lt-LT"/>
                <w14:ligatures w14:val="standardContextual"/>
              </w:rPr>
              <w:fldChar w:fldCharType="end"/>
            </w:r>
            <w:r w:rsidR="008B4C8E" w:rsidRPr="00144465">
              <w:rPr>
                <w:rFonts w:ascii="Aptos" w:eastAsia="Aptos" w:hAnsi="Aptos"/>
                <w:kern w:val="2"/>
                <w:lang w:val="lt-LT"/>
                <w14:ligatures w14:val="standardContextual"/>
              </w:rPr>
              <w:fldChar w:fldCharType="end"/>
            </w:r>
            <w:r w:rsidR="00480898" w:rsidRPr="00144465">
              <w:rPr>
                <w:rFonts w:ascii="Aptos" w:eastAsia="Aptos" w:hAnsi="Aptos"/>
                <w:kern w:val="2"/>
                <w:lang w:val="lt-LT"/>
                <w14:ligatures w14:val="standardContextual"/>
              </w:rPr>
              <w:fldChar w:fldCharType="end"/>
            </w:r>
            <w:r w:rsidR="00EE30C5" w:rsidRPr="00144465">
              <w:rPr>
                <w:rFonts w:ascii="Aptos" w:eastAsia="Aptos" w:hAnsi="Aptos"/>
                <w:kern w:val="2"/>
                <w:lang w:val="lt-LT"/>
                <w14:ligatures w14:val="standardContextual"/>
              </w:rPr>
              <w:fldChar w:fldCharType="end"/>
            </w:r>
            <w:r w:rsidR="00E6798B" w:rsidRPr="00144465">
              <w:rPr>
                <w:rFonts w:ascii="Aptos" w:eastAsia="Aptos" w:hAnsi="Aptos"/>
                <w:kern w:val="2"/>
                <w:lang w:val="lt-LT"/>
                <w14:ligatures w14:val="standardContextual"/>
              </w:rPr>
              <w:fldChar w:fldCharType="end"/>
            </w:r>
            <w:r w:rsidR="00803FC8" w:rsidRPr="00144465">
              <w:rPr>
                <w:rFonts w:ascii="Aptos" w:eastAsia="Aptos" w:hAnsi="Aptos"/>
                <w:kern w:val="2"/>
                <w:lang w:val="lt-LT"/>
                <w14:ligatures w14:val="standardContextual"/>
              </w:rPr>
              <w:fldChar w:fldCharType="end"/>
            </w:r>
            <w:r w:rsidR="00CF3580" w:rsidRPr="00144465">
              <w:rPr>
                <w:rFonts w:ascii="Aptos" w:eastAsia="Aptos" w:hAnsi="Aptos"/>
                <w:kern w:val="2"/>
                <w:lang w:val="lt-LT"/>
                <w14:ligatures w14:val="standardContextual"/>
              </w:rPr>
              <w:fldChar w:fldCharType="end"/>
            </w:r>
            <w:r w:rsidR="00F46FFA" w:rsidRPr="00144465">
              <w:rPr>
                <w:rFonts w:ascii="Aptos" w:eastAsia="Aptos" w:hAnsi="Aptos"/>
                <w:kern w:val="2"/>
                <w:lang w:val="lt-LT"/>
                <w14:ligatures w14:val="standardContextual"/>
              </w:rPr>
              <w:fldChar w:fldCharType="end"/>
            </w:r>
            <w:r w:rsidR="00BF587C"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p>
          <w:p w14:paraId="79670900" w14:textId="77777777" w:rsidR="006E75F9" w:rsidRPr="00144465" w:rsidRDefault="006E75F9" w:rsidP="00627E90">
            <w:pPr>
              <w:spacing w:after="0" w:line="240" w:lineRule="auto"/>
              <w:rPr>
                <w:rFonts w:ascii="Times New Roman" w:eastAsia="Times New Roman" w:hAnsi="Times New Roman"/>
                <w:lang w:val="lt-LT"/>
              </w:rPr>
            </w:pP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00BF587C" w:rsidRPr="00144465">
              <w:rPr>
                <w:rFonts w:ascii="Aptos" w:eastAsia="Aptos" w:hAnsi="Aptos"/>
                <w:kern w:val="2"/>
                <w:lang w:val="lt-LT"/>
                <w14:ligatures w14:val="standardContextual"/>
              </w:rPr>
              <w:fldChar w:fldCharType="begin"/>
            </w:r>
            <w:r w:rsidR="00BF587C" w:rsidRPr="00144465">
              <w:rPr>
                <w:rFonts w:ascii="Aptos" w:eastAsia="Aptos" w:hAnsi="Aptos"/>
                <w:kern w:val="2"/>
                <w:lang w:val="lt-LT"/>
                <w14:ligatures w14:val="standardContextual"/>
              </w:rPr>
              <w:instrText xml:space="preserve"> INCLUDEPICTURE  "cid:image001.png@01D95CA1.8DECB290" \* MERGEFORMATINET </w:instrText>
            </w:r>
            <w:r w:rsidR="00BF587C" w:rsidRPr="00144465">
              <w:rPr>
                <w:rFonts w:ascii="Aptos" w:eastAsia="Aptos" w:hAnsi="Aptos"/>
                <w:kern w:val="2"/>
                <w:lang w:val="lt-LT"/>
                <w14:ligatures w14:val="standardContextual"/>
              </w:rPr>
              <w:fldChar w:fldCharType="separate"/>
            </w:r>
            <w:r w:rsidR="00F46FFA" w:rsidRPr="00144465">
              <w:rPr>
                <w:rFonts w:ascii="Aptos" w:eastAsia="Aptos" w:hAnsi="Aptos"/>
                <w:kern w:val="2"/>
                <w:lang w:val="lt-LT"/>
                <w14:ligatures w14:val="standardContextual"/>
              </w:rPr>
              <w:fldChar w:fldCharType="begin"/>
            </w:r>
            <w:r w:rsidR="00F46FFA" w:rsidRPr="00144465">
              <w:rPr>
                <w:rFonts w:ascii="Aptos" w:eastAsia="Aptos" w:hAnsi="Aptos"/>
                <w:kern w:val="2"/>
                <w:lang w:val="lt-LT"/>
                <w14:ligatures w14:val="standardContextual"/>
              </w:rPr>
              <w:instrText xml:space="preserve"> INCLUDEPICTURE  "cid:image001.png@01D95CA1.8DECB290" \* MERGEFORMATINET </w:instrText>
            </w:r>
            <w:r w:rsidR="00F46FFA" w:rsidRPr="00144465">
              <w:rPr>
                <w:rFonts w:ascii="Aptos" w:eastAsia="Aptos" w:hAnsi="Aptos"/>
                <w:kern w:val="2"/>
                <w:lang w:val="lt-LT"/>
                <w14:ligatures w14:val="standardContextual"/>
              </w:rPr>
              <w:fldChar w:fldCharType="separate"/>
            </w:r>
            <w:r w:rsidR="00CF3580" w:rsidRPr="00144465">
              <w:rPr>
                <w:rFonts w:ascii="Aptos" w:eastAsia="Aptos" w:hAnsi="Aptos"/>
                <w:kern w:val="2"/>
                <w:lang w:val="lt-LT"/>
                <w14:ligatures w14:val="standardContextual"/>
              </w:rPr>
              <w:fldChar w:fldCharType="begin"/>
            </w:r>
            <w:r w:rsidR="00CF3580" w:rsidRPr="00144465">
              <w:rPr>
                <w:rFonts w:ascii="Aptos" w:eastAsia="Aptos" w:hAnsi="Aptos"/>
                <w:kern w:val="2"/>
                <w:lang w:val="lt-LT"/>
                <w14:ligatures w14:val="standardContextual"/>
              </w:rPr>
              <w:instrText xml:space="preserve"> INCLUDEPICTURE  "cid:image001.png@01D95CA1.8DECB290" \* MERGEFORMATINET </w:instrText>
            </w:r>
            <w:r w:rsidR="00CF3580" w:rsidRPr="00144465">
              <w:rPr>
                <w:rFonts w:ascii="Aptos" w:eastAsia="Aptos" w:hAnsi="Aptos"/>
                <w:kern w:val="2"/>
                <w:lang w:val="lt-LT"/>
                <w14:ligatures w14:val="standardContextual"/>
              </w:rPr>
              <w:fldChar w:fldCharType="separate"/>
            </w:r>
            <w:r w:rsidR="00803FC8" w:rsidRPr="00144465">
              <w:rPr>
                <w:rFonts w:ascii="Aptos" w:eastAsia="Aptos" w:hAnsi="Aptos"/>
                <w:kern w:val="2"/>
                <w:lang w:val="lt-LT"/>
                <w14:ligatures w14:val="standardContextual"/>
              </w:rPr>
              <w:fldChar w:fldCharType="begin"/>
            </w:r>
            <w:r w:rsidR="00803FC8" w:rsidRPr="00144465">
              <w:rPr>
                <w:rFonts w:ascii="Aptos" w:eastAsia="Aptos" w:hAnsi="Aptos"/>
                <w:kern w:val="2"/>
                <w:lang w:val="lt-LT"/>
                <w14:ligatures w14:val="standardContextual"/>
              </w:rPr>
              <w:instrText xml:space="preserve"> INCLUDEPICTURE  "cid:image001.png@01D95CA1.8DECB290" \* MERGEFORMATINET </w:instrText>
            </w:r>
            <w:r w:rsidR="00803FC8" w:rsidRPr="00144465">
              <w:rPr>
                <w:rFonts w:ascii="Aptos" w:eastAsia="Aptos" w:hAnsi="Aptos"/>
                <w:kern w:val="2"/>
                <w:lang w:val="lt-LT"/>
                <w14:ligatures w14:val="standardContextual"/>
              </w:rPr>
              <w:fldChar w:fldCharType="separate"/>
            </w:r>
            <w:r w:rsidR="00E6798B" w:rsidRPr="00144465">
              <w:rPr>
                <w:rFonts w:ascii="Aptos" w:eastAsia="Aptos" w:hAnsi="Aptos"/>
                <w:kern w:val="2"/>
                <w:lang w:val="lt-LT"/>
                <w14:ligatures w14:val="standardContextual"/>
              </w:rPr>
              <w:fldChar w:fldCharType="begin"/>
            </w:r>
            <w:r w:rsidR="00E6798B" w:rsidRPr="00144465">
              <w:rPr>
                <w:rFonts w:ascii="Aptos" w:eastAsia="Aptos" w:hAnsi="Aptos"/>
                <w:kern w:val="2"/>
                <w:lang w:val="lt-LT"/>
                <w14:ligatures w14:val="standardContextual"/>
              </w:rPr>
              <w:instrText xml:space="preserve"> INCLUDEPICTURE  "cid:image001.png@01D95CA1.8DECB290" \* MERGEFORMATINET </w:instrText>
            </w:r>
            <w:r w:rsidR="00E6798B" w:rsidRPr="00144465">
              <w:rPr>
                <w:rFonts w:ascii="Aptos" w:eastAsia="Aptos" w:hAnsi="Aptos"/>
                <w:kern w:val="2"/>
                <w:lang w:val="lt-LT"/>
                <w14:ligatures w14:val="standardContextual"/>
              </w:rPr>
              <w:fldChar w:fldCharType="separate"/>
            </w:r>
            <w:r w:rsidR="00EE30C5" w:rsidRPr="00144465">
              <w:rPr>
                <w:rFonts w:ascii="Aptos" w:eastAsia="Aptos" w:hAnsi="Aptos"/>
                <w:kern w:val="2"/>
                <w:lang w:val="lt-LT"/>
                <w14:ligatures w14:val="standardContextual"/>
              </w:rPr>
              <w:fldChar w:fldCharType="begin"/>
            </w:r>
            <w:r w:rsidR="00EE30C5" w:rsidRPr="00144465">
              <w:rPr>
                <w:rFonts w:ascii="Aptos" w:eastAsia="Aptos" w:hAnsi="Aptos"/>
                <w:kern w:val="2"/>
                <w:lang w:val="lt-LT"/>
                <w14:ligatures w14:val="standardContextual"/>
              </w:rPr>
              <w:instrText xml:space="preserve"> INCLUDEPICTURE  "cid:image001.png@01D95CA1.8DECB290" \* MERGEFORMATINET </w:instrText>
            </w:r>
            <w:r w:rsidR="00EE30C5" w:rsidRPr="00144465">
              <w:rPr>
                <w:rFonts w:ascii="Aptos" w:eastAsia="Aptos" w:hAnsi="Aptos"/>
                <w:kern w:val="2"/>
                <w:lang w:val="lt-LT"/>
                <w14:ligatures w14:val="standardContextual"/>
              </w:rPr>
              <w:fldChar w:fldCharType="separate"/>
            </w:r>
            <w:r w:rsidR="00480898" w:rsidRPr="00144465">
              <w:rPr>
                <w:rFonts w:ascii="Aptos" w:eastAsia="Aptos" w:hAnsi="Aptos"/>
                <w:kern w:val="2"/>
                <w:lang w:val="lt-LT"/>
                <w14:ligatures w14:val="standardContextual"/>
              </w:rPr>
              <w:fldChar w:fldCharType="begin"/>
            </w:r>
            <w:r w:rsidR="00480898" w:rsidRPr="00144465">
              <w:rPr>
                <w:rFonts w:ascii="Aptos" w:eastAsia="Aptos" w:hAnsi="Aptos"/>
                <w:kern w:val="2"/>
                <w:lang w:val="lt-LT"/>
                <w14:ligatures w14:val="standardContextual"/>
              </w:rPr>
              <w:instrText xml:space="preserve"> INCLUDEPICTURE  "cid:image001.png@01D95CA1.8DECB290" \* MERGEFORMATINET </w:instrText>
            </w:r>
            <w:r w:rsidR="00480898" w:rsidRPr="00144465">
              <w:rPr>
                <w:rFonts w:ascii="Aptos" w:eastAsia="Aptos" w:hAnsi="Aptos"/>
                <w:kern w:val="2"/>
                <w:lang w:val="lt-LT"/>
                <w14:ligatures w14:val="standardContextual"/>
              </w:rPr>
              <w:fldChar w:fldCharType="separate"/>
            </w:r>
            <w:r w:rsidR="008B4C8E" w:rsidRPr="00144465">
              <w:rPr>
                <w:rFonts w:ascii="Aptos" w:eastAsia="Aptos" w:hAnsi="Aptos"/>
                <w:kern w:val="2"/>
                <w:lang w:val="lt-LT"/>
                <w14:ligatures w14:val="standardContextual"/>
              </w:rPr>
              <w:fldChar w:fldCharType="begin"/>
            </w:r>
            <w:r w:rsidR="008B4C8E" w:rsidRPr="00144465">
              <w:rPr>
                <w:rFonts w:ascii="Aptos" w:eastAsia="Aptos" w:hAnsi="Aptos"/>
                <w:kern w:val="2"/>
                <w:lang w:val="lt-LT"/>
                <w14:ligatures w14:val="standardContextual"/>
              </w:rPr>
              <w:instrText xml:space="preserve"> INCLUDEPICTURE  "cid:image001.png@01D95CA1.8DECB290" \* MERGEFORMATINET </w:instrText>
            </w:r>
            <w:r w:rsidR="008B4C8E" w:rsidRPr="00144465">
              <w:rPr>
                <w:rFonts w:ascii="Aptos" w:eastAsia="Aptos" w:hAnsi="Aptos"/>
                <w:kern w:val="2"/>
                <w:lang w:val="lt-LT"/>
                <w14:ligatures w14:val="standardContextual"/>
              </w:rPr>
              <w:fldChar w:fldCharType="separate"/>
            </w:r>
            <w:r w:rsidR="004F3123" w:rsidRPr="00144465">
              <w:rPr>
                <w:rFonts w:ascii="Aptos" w:eastAsia="Aptos" w:hAnsi="Aptos"/>
                <w:kern w:val="2"/>
                <w:lang w:val="lt-LT"/>
                <w14:ligatures w14:val="standardContextual"/>
              </w:rPr>
              <w:fldChar w:fldCharType="begin"/>
            </w:r>
            <w:r w:rsidR="004F3123" w:rsidRPr="00144465">
              <w:rPr>
                <w:rFonts w:ascii="Aptos" w:eastAsia="Aptos" w:hAnsi="Aptos"/>
                <w:kern w:val="2"/>
                <w:lang w:val="lt-LT"/>
                <w14:ligatures w14:val="standardContextual"/>
              </w:rPr>
              <w:instrText xml:space="preserve"> INCLUDEPICTURE  "cid:image001.png@01D95CA1.8DECB290" \* MERGEFORMATINET </w:instrText>
            </w:r>
            <w:r w:rsidR="004F3123" w:rsidRPr="00144465">
              <w:rPr>
                <w:rFonts w:ascii="Aptos" w:eastAsia="Aptos" w:hAnsi="Aptos"/>
                <w:kern w:val="2"/>
                <w:lang w:val="lt-LT"/>
                <w14:ligatures w14:val="standardContextual"/>
              </w:rPr>
              <w:fldChar w:fldCharType="separate"/>
            </w:r>
            <w:r w:rsidR="00863FEF" w:rsidRPr="00144465">
              <w:rPr>
                <w:rFonts w:ascii="Aptos" w:eastAsia="Aptos" w:hAnsi="Aptos"/>
                <w:kern w:val="2"/>
                <w:lang w:val="lt-LT"/>
                <w14:ligatures w14:val="standardContextual"/>
              </w:rPr>
              <w:fldChar w:fldCharType="begin"/>
            </w:r>
            <w:r w:rsidR="00863FEF" w:rsidRPr="00144465">
              <w:rPr>
                <w:rFonts w:ascii="Aptos" w:eastAsia="Aptos" w:hAnsi="Aptos"/>
                <w:kern w:val="2"/>
                <w:lang w:val="lt-LT"/>
                <w14:ligatures w14:val="standardContextual"/>
              </w:rPr>
              <w:instrText xml:space="preserve"> INCLUDEPICTURE  "cid:image001.png@01D95CA1.8DECB290" \* MERGEFORMATINET </w:instrText>
            </w:r>
            <w:r w:rsidR="00863FEF"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001B50FC">
              <w:rPr>
                <w:rFonts w:ascii="Aptos" w:eastAsia="Aptos" w:hAnsi="Aptos"/>
                <w:kern w:val="2"/>
                <w:lang w:val="lt-LT"/>
                <w14:ligatures w14:val="standardContextual"/>
              </w:rPr>
              <w:fldChar w:fldCharType="begin"/>
            </w:r>
            <w:r w:rsidR="001B50FC">
              <w:rPr>
                <w:rFonts w:ascii="Aptos" w:eastAsia="Aptos" w:hAnsi="Aptos"/>
                <w:kern w:val="2"/>
                <w:lang w:val="lt-LT"/>
                <w14:ligatures w14:val="standardContextual"/>
              </w:rPr>
              <w:instrText xml:space="preserve"> INCLUDEPICTURE  "cid:image001.png@01D95CA1.8DECB290" \* MERGEFORMATINET </w:instrText>
            </w:r>
            <w:r w:rsidR="001B50FC">
              <w:rPr>
                <w:rFonts w:ascii="Aptos" w:eastAsia="Aptos" w:hAnsi="Aptos"/>
                <w:kern w:val="2"/>
                <w:lang w:val="lt-LT"/>
                <w14:ligatures w14:val="standardContextual"/>
              </w:rPr>
              <w:fldChar w:fldCharType="separate"/>
            </w:r>
            <w:r w:rsidR="00886FA8">
              <w:rPr>
                <w:rFonts w:ascii="Aptos" w:eastAsia="Aptos" w:hAnsi="Aptos"/>
                <w:kern w:val="2"/>
                <w:lang w:val="lt-LT"/>
                <w14:ligatures w14:val="standardContextual"/>
              </w:rPr>
              <w:fldChar w:fldCharType="begin"/>
            </w:r>
            <w:r w:rsidR="00886FA8">
              <w:rPr>
                <w:rFonts w:ascii="Aptos" w:eastAsia="Aptos" w:hAnsi="Aptos"/>
                <w:kern w:val="2"/>
                <w:lang w:val="lt-LT"/>
                <w14:ligatures w14:val="standardContextual"/>
              </w:rPr>
              <w:instrText xml:space="preserve"> INCLUDEPICTURE  "cid:image001.png@01D95CA1.8DECB290" \* MERGEFORMATINET </w:instrText>
            </w:r>
            <w:r w:rsidR="00886FA8">
              <w:rPr>
                <w:rFonts w:ascii="Aptos" w:eastAsia="Aptos" w:hAnsi="Aptos"/>
                <w:kern w:val="2"/>
                <w:lang w:val="lt-LT"/>
                <w14:ligatures w14:val="standardContextual"/>
              </w:rPr>
              <w:fldChar w:fldCharType="separate"/>
            </w:r>
            <w:r w:rsidR="002C30D0">
              <w:rPr>
                <w:rFonts w:ascii="Aptos" w:eastAsia="Aptos" w:hAnsi="Aptos"/>
                <w:kern w:val="2"/>
                <w:lang w:val="lt-LT"/>
                <w14:ligatures w14:val="standardContextual"/>
              </w:rPr>
              <w:fldChar w:fldCharType="begin"/>
            </w:r>
            <w:r w:rsidR="002C30D0">
              <w:rPr>
                <w:rFonts w:ascii="Aptos" w:eastAsia="Aptos" w:hAnsi="Aptos"/>
                <w:kern w:val="2"/>
                <w:lang w:val="lt-LT"/>
                <w14:ligatures w14:val="standardContextual"/>
              </w:rPr>
              <w:instrText xml:space="preserve"> INCLUDEPICTURE  "cid:image001.png@01D95CA1.8DECB290" \* MERGEFORMATINET </w:instrText>
            </w:r>
            <w:r w:rsidR="002C30D0">
              <w:rPr>
                <w:rFonts w:ascii="Aptos" w:eastAsia="Aptos" w:hAnsi="Aptos"/>
                <w:kern w:val="2"/>
                <w:lang w:val="lt-LT"/>
                <w14:ligatures w14:val="standardContextual"/>
              </w:rPr>
              <w:fldChar w:fldCharType="separate"/>
            </w:r>
            <w:r w:rsidR="003F45FA">
              <w:rPr>
                <w:rFonts w:ascii="Aptos" w:eastAsia="Aptos" w:hAnsi="Aptos"/>
                <w:kern w:val="2"/>
                <w:lang w:val="lt-LT"/>
                <w14:ligatures w14:val="standardContextual"/>
              </w:rPr>
              <w:fldChar w:fldCharType="begin"/>
            </w:r>
            <w:r w:rsidR="003F45FA">
              <w:rPr>
                <w:rFonts w:ascii="Aptos" w:eastAsia="Aptos" w:hAnsi="Aptos"/>
                <w:kern w:val="2"/>
                <w:lang w:val="lt-LT"/>
                <w14:ligatures w14:val="standardContextual"/>
              </w:rPr>
              <w:instrText xml:space="preserve"> </w:instrText>
            </w:r>
            <w:r w:rsidR="003F45FA">
              <w:rPr>
                <w:rFonts w:ascii="Aptos" w:eastAsia="Aptos" w:hAnsi="Aptos"/>
                <w:kern w:val="2"/>
                <w:lang w:val="lt-LT"/>
                <w14:ligatures w14:val="standardContextual"/>
              </w:rPr>
              <w:instrText>INCLUDEPICTURE  "cid:image001.png@01D95CA1.8DECB290" \* MERGEFORMATINET</w:instrText>
            </w:r>
            <w:r w:rsidR="003F45FA">
              <w:rPr>
                <w:rFonts w:ascii="Aptos" w:eastAsia="Aptos" w:hAnsi="Aptos"/>
                <w:kern w:val="2"/>
                <w:lang w:val="lt-LT"/>
                <w14:ligatures w14:val="standardContextual"/>
              </w:rPr>
              <w:instrText xml:space="preserve"> </w:instrText>
            </w:r>
            <w:r w:rsidR="003F45FA">
              <w:rPr>
                <w:rFonts w:ascii="Aptos" w:eastAsia="Aptos" w:hAnsi="Aptos"/>
                <w:kern w:val="2"/>
                <w:lang w:val="lt-LT"/>
                <w14:ligatures w14:val="standardContextual"/>
              </w:rPr>
              <w:fldChar w:fldCharType="separate"/>
            </w:r>
            <w:r w:rsidR="005E6951">
              <w:rPr>
                <w:rFonts w:ascii="Aptos" w:eastAsia="Aptos" w:hAnsi="Aptos"/>
                <w:kern w:val="2"/>
                <w:lang w:val="lt-LT"/>
                <w14:ligatures w14:val="standardContextual"/>
              </w:rPr>
              <w:pict w14:anchorId="231D9AD9">
                <v:shape id="_x0000_i1026" type="#_x0000_t75" style="width:230.25pt;height:79.5pt">
                  <v:imagedata r:id="rId21" r:href="rId23" croptop="7904f" cropleft="32692f"/>
                </v:shape>
              </w:pict>
            </w:r>
            <w:r w:rsidR="003F45FA">
              <w:rPr>
                <w:rFonts w:ascii="Aptos" w:eastAsia="Aptos" w:hAnsi="Aptos"/>
                <w:kern w:val="2"/>
                <w:lang w:val="lt-LT"/>
                <w14:ligatures w14:val="standardContextual"/>
              </w:rPr>
              <w:fldChar w:fldCharType="end"/>
            </w:r>
            <w:r w:rsidR="002C30D0">
              <w:rPr>
                <w:rFonts w:ascii="Aptos" w:eastAsia="Aptos" w:hAnsi="Aptos"/>
                <w:kern w:val="2"/>
                <w:lang w:val="lt-LT"/>
                <w14:ligatures w14:val="standardContextual"/>
              </w:rPr>
              <w:fldChar w:fldCharType="end"/>
            </w:r>
            <w:r w:rsidR="00886FA8">
              <w:rPr>
                <w:rFonts w:ascii="Aptos" w:eastAsia="Aptos" w:hAnsi="Aptos"/>
                <w:kern w:val="2"/>
                <w:lang w:val="lt-LT"/>
                <w14:ligatures w14:val="standardContextual"/>
              </w:rPr>
              <w:fldChar w:fldCharType="end"/>
            </w:r>
            <w:r w:rsidR="001B50FC">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00863FEF" w:rsidRPr="00144465">
              <w:rPr>
                <w:rFonts w:ascii="Aptos" w:eastAsia="Aptos" w:hAnsi="Aptos"/>
                <w:kern w:val="2"/>
                <w:lang w:val="lt-LT"/>
                <w14:ligatures w14:val="standardContextual"/>
              </w:rPr>
              <w:fldChar w:fldCharType="end"/>
            </w:r>
            <w:r w:rsidR="004F3123" w:rsidRPr="00144465">
              <w:rPr>
                <w:rFonts w:ascii="Aptos" w:eastAsia="Aptos" w:hAnsi="Aptos"/>
                <w:kern w:val="2"/>
                <w:lang w:val="lt-LT"/>
                <w14:ligatures w14:val="standardContextual"/>
              </w:rPr>
              <w:fldChar w:fldCharType="end"/>
            </w:r>
            <w:r w:rsidR="008B4C8E" w:rsidRPr="00144465">
              <w:rPr>
                <w:rFonts w:ascii="Aptos" w:eastAsia="Aptos" w:hAnsi="Aptos"/>
                <w:kern w:val="2"/>
                <w:lang w:val="lt-LT"/>
                <w14:ligatures w14:val="standardContextual"/>
              </w:rPr>
              <w:fldChar w:fldCharType="end"/>
            </w:r>
            <w:r w:rsidR="00480898" w:rsidRPr="00144465">
              <w:rPr>
                <w:rFonts w:ascii="Aptos" w:eastAsia="Aptos" w:hAnsi="Aptos"/>
                <w:kern w:val="2"/>
                <w:lang w:val="lt-LT"/>
                <w14:ligatures w14:val="standardContextual"/>
              </w:rPr>
              <w:fldChar w:fldCharType="end"/>
            </w:r>
            <w:r w:rsidR="00EE30C5" w:rsidRPr="00144465">
              <w:rPr>
                <w:rFonts w:ascii="Aptos" w:eastAsia="Aptos" w:hAnsi="Aptos"/>
                <w:kern w:val="2"/>
                <w:lang w:val="lt-LT"/>
                <w14:ligatures w14:val="standardContextual"/>
              </w:rPr>
              <w:fldChar w:fldCharType="end"/>
            </w:r>
            <w:r w:rsidR="00E6798B" w:rsidRPr="00144465">
              <w:rPr>
                <w:rFonts w:ascii="Aptos" w:eastAsia="Aptos" w:hAnsi="Aptos"/>
                <w:kern w:val="2"/>
                <w:lang w:val="lt-LT"/>
                <w14:ligatures w14:val="standardContextual"/>
              </w:rPr>
              <w:fldChar w:fldCharType="end"/>
            </w:r>
            <w:r w:rsidR="00803FC8" w:rsidRPr="00144465">
              <w:rPr>
                <w:rFonts w:ascii="Aptos" w:eastAsia="Aptos" w:hAnsi="Aptos"/>
                <w:kern w:val="2"/>
                <w:lang w:val="lt-LT"/>
                <w14:ligatures w14:val="standardContextual"/>
              </w:rPr>
              <w:fldChar w:fldCharType="end"/>
            </w:r>
            <w:r w:rsidR="00CF3580" w:rsidRPr="00144465">
              <w:rPr>
                <w:rFonts w:ascii="Aptos" w:eastAsia="Aptos" w:hAnsi="Aptos"/>
                <w:kern w:val="2"/>
                <w:lang w:val="lt-LT"/>
                <w14:ligatures w14:val="standardContextual"/>
              </w:rPr>
              <w:fldChar w:fldCharType="end"/>
            </w:r>
            <w:r w:rsidR="00F46FFA" w:rsidRPr="00144465">
              <w:rPr>
                <w:rFonts w:ascii="Aptos" w:eastAsia="Aptos" w:hAnsi="Aptos"/>
                <w:kern w:val="2"/>
                <w:lang w:val="lt-LT"/>
                <w14:ligatures w14:val="standardContextual"/>
              </w:rPr>
              <w:fldChar w:fldCharType="end"/>
            </w:r>
            <w:r w:rsidR="00BF587C"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p>
        </w:tc>
      </w:tr>
      <w:tr w:rsidR="006E75F9" w:rsidRPr="00144465" w14:paraId="37D5C032" w14:textId="77777777" w:rsidTr="00D646FE">
        <w:trPr>
          <w:gridAfter w:val="1"/>
          <w:wAfter w:w="98" w:type="dxa"/>
          <w:trHeight w:val="730"/>
        </w:trPr>
        <w:tc>
          <w:tcPr>
            <w:tcW w:w="9395" w:type="dxa"/>
            <w:gridSpan w:val="2"/>
          </w:tcPr>
          <w:p w14:paraId="765BB904" w14:textId="77777777" w:rsidR="006E75F9" w:rsidRPr="00144465" w:rsidRDefault="006E75F9" w:rsidP="00627E90">
            <w:pPr>
              <w:spacing w:after="0" w:line="240" w:lineRule="auto"/>
              <w:rPr>
                <w:rFonts w:ascii="Times New Roman" w:eastAsia="Times New Roman" w:hAnsi="Times New Roman"/>
                <w:b/>
                <w:lang w:val="lt-LT"/>
              </w:rPr>
            </w:pPr>
            <w:r w:rsidRPr="00144465">
              <w:rPr>
                <w:rFonts w:ascii="Times New Roman" w:eastAsia="Times New Roman" w:hAnsi="Times New Roman"/>
                <w:b/>
                <w:lang w:val="lt-LT"/>
              </w:rPr>
              <w:t>Dėmesio! Nebandykite atrakinti (deaktyvinti) apsaugos priemonės ištraukdami adatą iš apsauginio gaubto.</w:t>
            </w:r>
          </w:p>
        </w:tc>
      </w:tr>
    </w:tbl>
    <w:p w14:paraId="08246911" w14:textId="1B8243EF" w:rsidR="006F37C0" w:rsidRPr="00144465" w:rsidRDefault="00D646FE" w:rsidP="006F37C0">
      <w:p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&gt;</w:t>
      </w:r>
    </w:p>
    <w:p w14:paraId="56288C51" w14:textId="77777777" w:rsidR="00D646FE" w:rsidRPr="00144465" w:rsidRDefault="00D646FE" w:rsidP="006F37C0">
      <w:pPr>
        <w:tabs>
          <w:tab w:val="left" w:pos="567"/>
          <w:tab w:val="left" w:pos="3261"/>
        </w:tabs>
        <w:spacing w:after="0" w:line="240" w:lineRule="auto"/>
        <w:rPr>
          <w:rFonts w:ascii="Times New Roman" w:hAnsi="Times New Roman"/>
          <w:lang w:val="lt-LT"/>
        </w:rPr>
      </w:pPr>
    </w:p>
    <w:p w14:paraId="77DF5FDA" w14:textId="77777777" w:rsidR="006F37C0" w:rsidRPr="00144465" w:rsidRDefault="006F37C0" w:rsidP="006F37C0">
      <w:pPr>
        <w:tabs>
          <w:tab w:val="left" w:pos="567"/>
          <w:tab w:val="left" w:pos="3261"/>
        </w:tabs>
        <w:spacing w:after="0" w:line="240" w:lineRule="auto"/>
        <w:rPr>
          <w:rFonts w:ascii="Times New Roman" w:hAnsi="Times New Roman"/>
          <w:iCs/>
          <w:u w:val="single"/>
          <w:lang w:val="lt-LT"/>
        </w:rPr>
      </w:pPr>
      <w:r w:rsidRPr="00144465">
        <w:rPr>
          <w:rFonts w:ascii="Times New Roman" w:hAnsi="Times New Roman"/>
          <w:iCs/>
          <w:u w:val="single"/>
          <w:lang w:val="lt-LT"/>
        </w:rPr>
        <w:t>Atliekų tvarkymas</w:t>
      </w:r>
    </w:p>
    <w:p w14:paraId="4F6D349E" w14:textId="77777777" w:rsidR="006F37C0" w:rsidRPr="00144465" w:rsidRDefault="006F37C0" w:rsidP="006F37C0">
      <w:pPr>
        <w:tabs>
          <w:tab w:val="left" w:pos="567"/>
        </w:tabs>
        <w:spacing w:after="0" w:line="240" w:lineRule="auto"/>
        <w:rPr>
          <w:rFonts w:ascii="Times New Roman" w:hAnsi="Times New Roman"/>
          <w:b/>
          <w:lang w:val="lt-LT"/>
        </w:rPr>
      </w:pPr>
      <w:r w:rsidRPr="00144465">
        <w:rPr>
          <w:rFonts w:ascii="Times New Roman" w:hAnsi="Times New Roman"/>
          <w:lang w:val="lt-LT"/>
        </w:rPr>
        <w:t>Nesuvartotą vaistinį preparatą ar atliekas reikia tvarkyti laikantis vietinių reikalavimų.</w:t>
      </w:r>
    </w:p>
    <w:p w14:paraId="2B886625" w14:textId="78C6976D" w:rsidR="006F37C0" w:rsidRPr="00144465" w:rsidRDefault="006F37C0" w:rsidP="006F37C0">
      <w:pPr>
        <w:tabs>
          <w:tab w:val="left" w:pos="567"/>
          <w:tab w:val="left" w:pos="3261"/>
          <w:tab w:val="right" w:pos="8640"/>
        </w:tabs>
        <w:spacing w:after="0" w:line="240" w:lineRule="auto"/>
        <w:rPr>
          <w:rFonts w:ascii="Times New Roman" w:hAnsi="Times New Roman"/>
          <w:lang w:val="lt-LT"/>
        </w:rPr>
      </w:pPr>
      <w:r w:rsidRPr="00144465">
        <w:rPr>
          <w:rFonts w:ascii="Times New Roman" w:hAnsi="Times New Roman"/>
          <w:lang w:val="lt-LT"/>
        </w:rPr>
        <w:t xml:space="preserve">Adatoms naujo </w:t>
      </w:r>
      <w:r w:rsidR="006E75F9" w:rsidRPr="00144465">
        <w:rPr>
          <w:rFonts w:ascii="Times New Roman" w:hAnsi="Times New Roman"/>
          <w:lang w:val="lt-LT"/>
        </w:rPr>
        <w:t xml:space="preserve">apsauginio antgalio </w:t>
      </w:r>
      <w:r w:rsidRPr="00144465">
        <w:rPr>
          <w:rFonts w:ascii="Times New Roman" w:hAnsi="Times New Roman"/>
          <w:lang w:val="lt-LT"/>
        </w:rPr>
        <w:t>uždėti nereikia.</w:t>
      </w:r>
    </w:p>
    <w:p w14:paraId="2AC35DA1"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23EBA835" w14:textId="77777777" w:rsidR="006F37C0" w:rsidRPr="00144465" w:rsidRDefault="006F37C0" w:rsidP="006F37C0">
      <w:pPr>
        <w:tabs>
          <w:tab w:val="left" w:pos="567"/>
          <w:tab w:val="left" w:pos="3261"/>
        </w:tabs>
        <w:spacing w:after="0" w:line="240" w:lineRule="auto"/>
        <w:rPr>
          <w:rFonts w:ascii="Times New Roman" w:hAnsi="Times New Roman"/>
          <w:lang w:val="lt-LT"/>
        </w:rPr>
      </w:pPr>
    </w:p>
    <w:bookmarkEnd w:id="20"/>
    <w:bookmarkEnd w:id="21"/>
    <w:p w14:paraId="22A0AE01" w14:textId="77777777" w:rsidR="006F37C0" w:rsidRPr="00144465" w:rsidRDefault="006F37C0" w:rsidP="006F37C0">
      <w:pPr>
        <w:tabs>
          <w:tab w:val="left" w:pos="567"/>
        </w:tabs>
        <w:spacing w:after="0" w:line="240" w:lineRule="auto"/>
        <w:rPr>
          <w:rFonts w:ascii="Times New Roman" w:hAnsi="Times New Roman"/>
          <w:b/>
          <w:caps/>
          <w:lang w:val="lt-LT"/>
        </w:rPr>
      </w:pPr>
      <w:r w:rsidRPr="00144465">
        <w:rPr>
          <w:rFonts w:ascii="Times New Roman" w:hAnsi="Times New Roman"/>
          <w:b/>
          <w:caps/>
          <w:lang w:val="lt-LT"/>
        </w:rPr>
        <w:t>7.</w:t>
      </w:r>
      <w:r w:rsidRPr="00144465">
        <w:rPr>
          <w:rFonts w:ascii="Times New Roman" w:hAnsi="Times New Roman"/>
          <w:b/>
          <w:caps/>
          <w:lang w:val="lt-LT"/>
        </w:rPr>
        <w:tab/>
        <w:t>REGISTRUOTOJAS</w:t>
      </w:r>
    </w:p>
    <w:p w14:paraId="09403169"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3214F389" w14:textId="77777777" w:rsidR="007C2C2B" w:rsidRPr="00A91C8E" w:rsidRDefault="007C2C2B" w:rsidP="007C2C2B">
      <w:pPr>
        <w:tabs>
          <w:tab w:val="left" w:pos="567"/>
          <w:tab w:val="left" w:pos="3261"/>
        </w:tabs>
        <w:spacing w:after="0" w:line="240" w:lineRule="auto"/>
        <w:rPr>
          <w:rFonts w:ascii="Times New Roman" w:hAnsi="Times New Roman"/>
          <w:lang w:val="lt-LT"/>
        </w:rPr>
      </w:pPr>
      <w:bookmarkStart w:id="22" w:name="_Hlk171949698"/>
      <w:bookmarkStart w:id="23" w:name="_Hlk171949558"/>
      <w:r w:rsidRPr="00A91C8E">
        <w:rPr>
          <w:rFonts w:ascii="Times New Roman" w:hAnsi="Times New Roman"/>
          <w:lang w:val="lt-LT"/>
        </w:rPr>
        <w:t>Sanofi Winthrop Industrie</w:t>
      </w:r>
    </w:p>
    <w:p w14:paraId="68CFA815" w14:textId="17ABB4FB" w:rsidR="007C2C2B" w:rsidRPr="00A91C8E" w:rsidRDefault="007C2C2B" w:rsidP="007C2C2B">
      <w:pPr>
        <w:tabs>
          <w:tab w:val="left" w:pos="567"/>
          <w:tab w:val="left" w:pos="3261"/>
        </w:tabs>
        <w:spacing w:after="0" w:line="240" w:lineRule="auto"/>
        <w:rPr>
          <w:rFonts w:ascii="Times New Roman" w:hAnsi="Times New Roman"/>
          <w:lang w:val="lt-LT"/>
        </w:rPr>
      </w:pPr>
      <w:r w:rsidRPr="00A91C8E">
        <w:rPr>
          <w:rFonts w:ascii="Times New Roman" w:hAnsi="Times New Roman"/>
          <w:lang w:val="lt-LT"/>
        </w:rPr>
        <w:t xml:space="preserve">82 </w:t>
      </w:r>
      <w:r w:rsidR="00291D91" w:rsidRPr="00A91C8E">
        <w:rPr>
          <w:rFonts w:ascii="Times New Roman" w:hAnsi="Times New Roman"/>
          <w:lang w:val="lt-LT"/>
        </w:rPr>
        <w:t>a</w:t>
      </w:r>
      <w:r w:rsidRPr="00A91C8E">
        <w:rPr>
          <w:rFonts w:ascii="Times New Roman" w:hAnsi="Times New Roman"/>
          <w:lang w:val="lt-LT"/>
        </w:rPr>
        <w:t>venue Raspail</w:t>
      </w:r>
    </w:p>
    <w:p w14:paraId="01701B41" w14:textId="77777777" w:rsidR="007C2C2B" w:rsidRPr="00A91C8E" w:rsidRDefault="007C2C2B" w:rsidP="007C2C2B">
      <w:pPr>
        <w:tabs>
          <w:tab w:val="left" w:pos="567"/>
          <w:tab w:val="left" w:pos="3261"/>
        </w:tabs>
        <w:spacing w:after="0" w:line="240" w:lineRule="auto"/>
        <w:rPr>
          <w:rFonts w:ascii="Times New Roman" w:hAnsi="Times New Roman"/>
          <w:lang w:val="lt-LT"/>
        </w:rPr>
      </w:pPr>
      <w:r w:rsidRPr="00A91C8E">
        <w:rPr>
          <w:rFonts w:ascii="Times New Roman" w:hAnsi="Times New Roman"/>
          <w:lang w:val="lt-LT"/>
        </w:rPr>
        <w:t>94250 Gentilly</w:t>
      </w:r>
    </w:p>
    <w:p w14:paraId="44D23620" w14:textId="77777777" w:rsidR="007C2C2B" w:rsidRPr="00144465" w:rsidRDefault="007C2C2B" w:rsidP="007C2C2B">
      <w:pPr>
        <w:tabs>
          <w:tab w:val="left" w:pos="567"/>
          <w:tab w:val="left" w:pos="3261"/>
        </w:tabs>
        <w:spacing w:after="0" w:line="240" w:lineRule="auto"/>
        <w:rPr>
          <w:rFonts w:ascii="Times New Roman" w:hAnsi="Times New Roman"/>
          <w:lang w:val="lt-LT"/>
        </w:rPr>
      </w:pPr>
      <w:r w:rsidRPr="00A91C8E">
        <w:rPr>
          <w:rFonts w:ascii="Times New Roman" w:hAnsi="Times New Roman"/>
          <w:lang w:val="lt-LT"/>
        </w:rPr>
        <w:t>Pranc</w:t>
      </w:r>
      <w:r w:rsidRPr="00144465">
        <w:rPr>
          <w:rFonts w:ascii="Times New Roman" w:hAnsi="Times New Roman"/>
          <w:lang w:val="lt-LT"/>
        </w:rPr>
        <w:t>ūzija</w:t>
      </w:r>
      <w:bookmarkEnd w:id="22"/>
    </w:p>
    <w:bookmarkEnd w:id="23"/>
    <w:p w14:paraId="75AA0305"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1642D9A5"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1DA4481D" w14:textId="45B73A88" w:rsidR="006F37C0" w:rsidRPr="00144465" w:rsidRDefault="006F37C0" w:rsidP="00A91C8E">
      <w:pPr>
        <w:keepNext/>
        <w:keepLines/>
        <w:tabs>
          <w:tab w:val="left" w:pos="567"/>
        </w:tabs>
        <w:spacing w:after="0" w:line="240" w:lineRule="auto"/>
        <w:rPr>
          <w:rFonts w:ascii="Times New Roman" w:hAnsi="Times New Roman"/>
          <w:b/>
          <w:caps/>
          <w:lang w:val="lt-LT"/>
        </w:rPr>
      </w:pPr>
      <w:r w:rsidRPr="00144465">
        <w:rPr>
          <w:rFonts w:ascii="Times New Roman" w:hAnsi="Times New Roman"/>
          <w:b/>
          <w:caps/>
          <w:lang w:val="lt-LT"/>
        </w:rPr>
        <w:lastRenderedPageBreak/>
        <w:t>8.</w:t>
      </w:r>
      <w:r w:rsidRPr="00144465">
        <w:rPr>
          <w:rFonts w:ascii="Times New Roman" w:hAnsi="Times New Roman"/>
          <w:b/>
          <w:caps/>
          <w:lang w:val="lt-LT"/>
        </w:rPr>
        <w:tab/>
        <w:t xml:space="preserve">REGISTRACIJOS </w:t>
      </w:r>
      <w:r w:rsidRPr="00144465">
        <w:rPr>
          <w:rFonts w:ascii="Times New Roman" w:eastAsia="Times New Roman" w:hAnsi="Times New Roman"/>
          <w:b/>
          <w:caps/>
          <w:lang w:val="lt-LT"/>
        </w:rPr>
        <w:t>PAŽYMĖJIMO</w:t>
      </w:r>
      <w:r w:rsidRPr="00144465">
        <w:rPr>
          <w:rFonts w:ascii="Times New Roman" w:hAnsi="Times New Roman"/>
          <w:b/>
          <w:caps/>
          <w:lang w:val="lt-LT"/>
        </w:rPr>
        <w:t xml:space="preserve"> numeris </w:t>
      </w:r>
      <w:r w:rsidRPr="00144465">
        <w:rPr>
          <w:rFonts w:ascii="Times New Roman" w:eastAsia="Times New Roman" w:hAnsi="Times New Roman"/>
          <w:b/>
          <w:caps/>
          <w:lang w:val="lt-LT"/>
        </w:rPr>
        <w:t>(-IAI)</w:t>
      </w:r>
    </w:p>
    <w:p w14:paraId="426F4AB7" w14:textId="77777777" w:rsidR="006F37C0" w:rsidRPr="00144465" w:rsidRDefault="006F37C0" w:rsidP="00A91C8E">
      <w:pPr>
        <w:keepNext/>
        <w:keepLines/>
        <w:tabs>
          <w:tab w:val="left" w:pos="567"/>
          <w:tab w:val="left" w:pos="3261"/>
        </w:tabs>
        <w:spacing w:after="0" w:line="240" w:lineRule="auto"/>
        <w:rPr>
          <w:rFonts w:ascii="Times New Roman" w:hAnsi="Times New Roman"/>
          <w:lang w:val="lt-LT"/>
        </w:rPr>
      </w:pPr>
    </w:p>
    <w:tbl>
      <w:tblPr>
        <w:tblW w:w="9923" w:type="dxa"/>
        <w:tblLook w:val="04A0" w:firstRow="1" w:lastRow="0" w:firstColumn="1" w:lastColumn="0" w:noHBand="0" w:noVBand="1"/>
      </w:tblPr>
      <w:tblGrid>
        <w:gridCol w:w="3307"/>
        <w:gridCol w:w="3308"/>
        <w:gridCol w:w="3308"/>
      </w:tblGrid>
      <w:tr w:rsidR="001D5B8A" w:rsidRPr="00144465" w14:paraId="5AA7D4FD" w14:textId="77777777" w:rsidTr="00841948">
        <w:tc>
          <w:tcPr>
            <w:tcW w:w="3307" w:type="dxa"/>
          </w:tcPr>
          <w:p w14:paraId="42922193" w14:textId="214D5B69" w:rsidR="006F37C0" w:rsidRPr="00144465" w:rsidRDefault="00841948" w:rsidP="00A91C8E">
            <w:pPr>
              <w:keepNext/>
              <w:keepLines/>
              <w:tabs>
                <w:tab w:val="left" w:pos="567"/>
                <w:tab w:val="left" w:pos="3261"/>
              </w:tabs>
              <w:spacing w:after="0" w:line="240" w:lineRule="auto"/>
              <w:rPr>
                <w:rFonts w:ascii="Times New Roman" w:hAnsi="Times New Roman"/>
                <w:lang w:val="lt-LT"/>
              </w:rPr>
            </w:pPr>
            <w:r w:rsidRPr="00144465">
              <w:rPr>
                <w:rFonts w:ascii="Times New Roman" w:hAnsi="Times New Roman"/>
                <w:lang w:val="lt-LT"/>
              </w:rPr>
              <w:t>0,5</w:t>
            </w:r>
            <w:r w:rsidR="00DD7866" w:rsidRPr="00144465">
              <w:rPr>
                <w:rFonts w:ascii="Times New Roman" w:hAnsi="Times New Roman"/>
                <w:lang w:val="lt-LT"/>
              </w:rPr>
              <w:t> </w:t>
            </w:r>
            <w:r w:rsidRPr="00144465">
              <w:rPr>
                <w:rFonts w:ascii="Times New Roman" w:hAnsi="Times New Roman"/>
                <w:lang w:val="lt-LT"/>
              </w:rPr>
              <w:t xml:space="preserve">ml </w:t>
            </w:r>
            <w:r w:rsidR="006F37C0" w:rsidRPr="00144465">
              <w:rPr>
                <w:rFonts w:ascii="Times New Roman" w:hAnsi="Times New Roman"/>
                <w:lang w:val="lt-LT"/>
              </w:rPr>
              <w:t>be adatos:</w:t>
            </w:r>
          </w:p>
          <w:p w14:paraId="7B1EEF19" w14:textId="77777777" w:rsidR="006F37C0" w:rsidRPr="00144465" w:rsidRDefault="006F37C0" w:rsidP="00A91C8E">
            <w:pPr>
              <w:keepNext/>
              <w:keepLines/>
              <w:spacing w:after="0" w:line="240" w:lineRule="auto"/>
              <w:rPr>
                <w:rFonts w:ascii="Times New Roman" w:hAnsi="Times New Roman"/>
                <w:lang w:val="lt-LT"/>
              </w:rPr>
            </w:pPr>
            <w:r w:rsidRPr="00144465">
              <w:rPr>
                <w:rFonts w:ascii="Times New Roman" w:hAnsi="Times New Roman"/>
                <w:lang w:val="lt-LT"/>
              </w:rPr>
              <w:t>LT/1/10/1882/004</w:t>
            </w:r>
            <w:r w:rsidR="00841948" w:rsidRPr="00144465">
              <w:rPr>
                <w:rFonts w:ascii="Times New Roman" w:hAnsi="Times New Roman"/>
                <w:lang w:val="lt-LT"/>
              </w:rPr>
              <w:t xml:space="preserve"> – N1</w:t>
            </w:r>
          </w:p>
          <w:p w14:paraId="6CC78518" w14:textId="77777777" w:rsidR="006F37C0" w:rsidRPr="00144465" w:rsidRDefault="006F37C0" w:rsidP="00A91C8E">
            <w:pPr>
              <w:keepNext/>
              <w:keepLines/>
              <w:spacing w:after="0" w:line="240" w:lineRule="auto"/>
              <w:rPr>
                <w:rFonts w:ascii="Times New Roman" w:hAnsi="Times New Roman"/>
                <w:lang w:val="lt-LT"/>
              </w:rPr>
            </w:pPr>
            <w:r w:rsidRPr="00144465">
              <w:rPr>
                <w:rFonts w:ascii="Times New Roman" w:hAnsi="Times New Roman"/>
                <w:lang w:val="lt-LT"/>
              </w:rPr>
              <w:t>LT/1/10/1882/005</w:t>
            </w:r>
            <w:r w:rsidR="00841948" w:rsidRPr="00144465">
              <w:rPr>
                <w:rFonts w:ascii="Times New Roman" w:hAnsi="Times New Roman"/>
                <w:lang w:val="lt-LT"/>
              </w:rPr>
              <w:t xml:space="preserve"> – N10</w:t>
            </w:r>
          </w:p>
        </w:tc>
        <w:tc>
          <w:tcPr>
            <w:tcW w:w="3308" w:type="dxa"/>
          </w:tcPr>
          <w:p w14:paraId="3D49E307" w14:textId="2FB8831E" w:rsidR="006F37C0" w:rsidRPr="00144465" w:rsidRDefault="00841948" w:rsidP="00A91C8E">
            <w:pPr>
              <w:keepNext/>
              <w:keepLines/>
              <w:spacing w:after="0" w:line="240" w:lineRule="auto"/>
              <w:rPr>
                <w:rFonts w:ascii="Times New Roman" w:hAnsi="Times New Roman"/>
                <w:lang w:val="lt-LT"/>
              </w:rPr>
            </w:pPr>
            <w:r w:rsidRPr="00144465">
              <w:rPr>
                <w:rFonts w:ascii="Times New Roman" w:hAnsi="Times New Roman"/>
                <w:lang w:val="lt-LT"/>
              </w:rPr>
              <w:t>0,5</w:t>
            </w:r>
            <w:r w:rsidR="00DD7866" w:rsidRPr="00144465">
              <w:rPr>
                <w:rFonts w:ascii="Times New Roman" w:hAnsi="Times New Roman"/>
                <w:lang w:val="lt-LT"/>
              </w:rPr>
              <w:t> </w:t>
            </w:r>
            <w:r w:rsidRPr="00144465">
              <w:rPr>
                <w:rFonts w:ascii="Times New Roman" w:hAnsi="Times New Roman"/>
                <w:lang w:val="lt-LT"/>
              </w:rPr>
              <w:t>ml</w:t>
            </w:r>
            <w:r w:rsidR="006F37C0" w:rsidRPr="00144465">
              <w:rPr>
                <w:rFonts w:ascii="Times New Roman" w:hAnsi="Times New Roman"/>
                <w:lang w:val="lt-LT"/>
              </w:rPr>
              <w:t xml:space="preserve"> su atskira adata:</w:t>
            </w:r>
          </w:p>
          <w:p w14:paraId="56976061" w14:textId="77777777" w:rsidR="00841948" w:rsidRPr="00144465" w:rsidRDefault="006F37C0" w:rsidP="00A91C8E">
            <w:pPr>
              <w:keepNext/>
              <w:keepLines/>
              <w:spacing w:after="0" w:line="240" w:lineRule="auto"/>
              <w:rPr>
                <w:rFonts w:ascii="Times New Roman" w:hAnsi="Times New Roman"/>
                <w:lang w:val="lt-LT"/>
              </w:rPr>
            </w:pPr>
            <w:r w:rsidRPr="00144465">
              <w:rPr>
                <w:rFonts w:ascii="Times New Roman" w:hAnsi="Times New Roman"/>
                <w:lang w:val="lt-LT"/>
              </w:rPr>
              <w:t>LT/1/10/1882/006</w:t>
            </w:r>
            <w:r w:rsidR="00841948" w:rsidRPr="00144465">
              <w:rPr>
                <w:rFonts w:ascii="Times New Roman" w:hAnsi="Times New Roman"/>
                <w:lang w:val="lt-LT"/>
              </w:rPr>
              <w:t xml:space="preserve"> – N1</w:t>
            </w:r>
          </w:p>
          <w:p w14:paraId="0859451B" w14:textId="77777777" w:rsidR="006F37C0" w:rsidRPr="00144465" w:rsidRDefault="006F37C0" w:rsidP="00A91C8E">
            <w:pPr>
              <w:keepNext/>
              <w:keepLines/>
              <w:spacing w:after="0" w:line="240" w:lineRule="auto"/>
              <w:rPr>
                <w:rFonts w:ascii="Times New Roman" w:hAnsi="Times New Roman"/>
                <w:lang w:val="lt-LT"/>
              </w:rPr>
            </w:pPr>
            <w:r w:rsidRPr="00144465">
              <w:rPr>
                <w:rFonts w:ascii="Times New Roman" w:hAnsi="Times New Roman"/>
                <w:lang w:val="lt-LT"/>
              </w:rPr>
              <w:t>LT/1/10/1882/007</w:t>
            </w:r>
            <w:r w:rsidR="00841948" w:rsidRPr="00144465">
              <w:rPr>
                <w:rFonts w:ascii="Times New Roman" w:hAnsi="Times New Roman"/>
                <w:lang w:val="lt-LT"/>
              </w:rPr>
              <w:t xml:space="preserve"> – N10</w:t>
            </w:r>
          </w:p>
        </w:tc>
        <w:tc>
          <w:tcPr>
            <w:tcW w:w="3308" w:type="dxa"/>
          </w:tcPr>
          <w:p w14:paraId="63BCC472" w14:textId="548AE3AC" w:rsidR="006F37C0" w:rsidRPr="00144465" w:rsidRDefault="00841948" w:rsidP="00A91C8E">
            <w:pPr>
              <w:keepNext/>
              <w:keepLines/>
              <w:spacing w:after="0" w:line="240" w:lineRule="auto"/>
              <w:rPr>
                <w:rFonts w:ascii="Times New Roman" w:hAnsi="Times New Roman"/>
                <w:lang w:val="lt-LT"/>
              </w:rPr>
            </w:pPr>
            <w:r w:rsidRPr="00144465">
              <w:rPr>
                <w:rFonts w:ascii="Times New Roman" w:hAnsi="Times New Roman"/>
                <w:lang w:val="lt-LT"/>
              </w:rPr>
              <w:t>0,5</w:t>
            </w:r>
            <w:r w:rsidR="00DD7866" w:rsidRPr="00144465">
              <w:rPr>
                <w:rFonts w:ascii="Times New Roman" w:hAnsi="Times New Roman"/>
                <w:lang w:val="lt-LT"/>
              </w:rPr>
              <w:t> </w:t>
            </w:r>
            <w:r w:rsidRPr="00144465">
              <w:rPr>
                <w:rFonts w:ascii="Times New Roman" w:hAnsi="Times New Roman"/>
                <w:lang w:val="lt-LT"/>
              </w:rPr>
              <w:t xml:space="preserve">ml </w:t>
            </w:r>
            <w:r w:rsidR="006F37C0" w:rsidRPr="00144465">
              <w:rPr>
                <w:rFonts w:ascii="Times New Roman" w:hAnsi="Times New Roman"/>
                <w:lang w:val="lt-LT"/>
              </w:rPr>
              <w:t>su 2 atskiromis adatomis:</w:t>
            </w:r>
          </w:p>
          <w:p w14:paraId="5BC926A0" w14:textId="77777777" w:rsidR="00841948" w:rsidRPr="00144465" w:rsidRDefault="006F37C0" w:rsidP="00A91C8E">
            <w:pPr>
              <w:keepNext/>
              <w:keepLines/>
              <w:spacing w:after="0" w:line="240" w:lineRule="auto"/>
              <w:rPr>
                <w:rFonts w:ascii="Times New Roman" w:hAnsi="Times New Roman"/>
                <w:lang w:val="lt-LT"/>
              </w:rPr>
            </w:pPr>
            <w:r w:rsidRPr="00144465">
              <w:rPr>
                <w:rFonts w:ascii="Times New Roman" w:hAnsi="Times New Roman"/>
                <w:lang w:val="lt-LT"/>
              </w:rPr>
              <w:t>LT/1/10/1882/008</w:t>
            </w:r>
            <w:r w:rsidR="00841948" w:rsidRPr="00144465">
              <w:rPr>
                <w:rFonts w:ascii="Times New Roman" w:hAnsi="Times New Roman"/>
                <w:lang w:val="lt-LT"/>
              </w:rPr>
              <w:t xml:space="preserve"> – N1</w:t>
            </w:r>
          </w:p>
          <w:p w14:paraId="4EDBA077" w14:textId="77777777" w:rsidR="006F37C0" w:rsidRPr="00144465" w:rsidRDefault="006F37C0" w:rsidP="00A91C8E">
            <w:pPr>
              <w:keepNext/>
              <w:keepLines/>
              <w:spacing w:after="0" w:line="240" w:lineRule="auto"/>
              <w:rPr>
                <w:rFonts w:ascii="Times New Roman" w:hAnsi="Times New Roman"/>
                <w:lang w:val="lt-LT"/>
              </w:rPr>
            </w:pPr>
            <w:r w:rsidRPr="00144465">
              <w:rPr>
                <w:rFonts w:ascii="Times New Roman" w:hAnsi="Times New Roman"/>
                <w:lang w:val="lt-LT"/>
              </w:rPr>
              <w:t>LT/1/10/1882/009</w:t>
            </w:r>
            <w:r w:rsidR="00841948" w:rsidRPr="00144465">
              <w:rPr>
                <w:rFonts w:ascii="Times New Roman" w:hAnsi="Times New Roman"/>
                <w:lang w:val="lt-LT"/>
              </w:rPr>
              <w:t xml:space="preserve"> – N10</w:t>
            </w:r>
          </w:p>
        </w:tc>
      </w:tr>
    </w:tbl>
    <w:p w14:paraId="73A2CCFE" w14:textId="1CE369E1" w:rsidR="006F37C0" w:rsidRPr="00144465" w:rsidRDefault="006F37C0" w:rsidP="006F37C0">
      <w:pPr>
        <w:tabs>
          <w:tab w:val="left" w:pos="567"/>
          <w:tab w:val="left" w:pos="3261"/>
        </w:tabs>
        <w:spacing w:after="0" w:line="240" w:lineRule="auto"/>
        <w:rPr>
          <w:rFonts w:ascii="Times New Roman" w:eastAsia="Times New Roman" w:hAnsi="Times New Roman"/>
          <w:bCs/>
          <w:lang w:val="lt-LT"/>
        </w:rPr>
      </w:pPr>
    </w:p>
    <w:p w14:paraId="5B61AF88" w14:textId="77777777" w:rsidR="001A752F" w:rsidRPr="00144465" w:rsidRDefault="001A752F" w:rsidP="006F37C0">
      <w:pPr>
        <w:tabs>
          <w:tab w:val="left" w:pos="567"/>
          <w:tab w:val="left" w:pos="3261"/>
        </w:tabs>
        <w:spacing w:after="0" w:line="240" w:lineRule="auto"/>
        <w:rPr>
          <w:rFonts w:ascii="Times New Roman" w:eastAsia="Times New Roman" w:hAnsi="Times New Roman"/>
          <w:bCs/>
          <w:lang w:val="lt-LT"/>
        </w:rPr>
      </w:pPr>
    </w:p>
    <w:p w14:paraId="130597BB" w14:textId="401E4A34" w:rsidR="001A752F" w:rsidRPr="00144465" w:rsidRDefault="001A752F" w:rsidP="001A752F">
      <w:pPr>
        <w:tabs>
          <w:tab w:val="left" w:pos="567"/>
          <w:tab w:val="left" w:pos="3261"/>
        </w:tabs>
        <w:spacing w:after="0" w:line="240" w:lineRule="auto"/>
        <w:rPr>
          <w:rFonts w:ascii="Times New Roman" w:eastAsia="Times New Roman" w:hAnsi="Times New Roman"/>
          <w:bCs/>
          <w:lang w:val="lt-LT"/>
        </w:rPr>
      </w:pPr>
      <w:r w:rsidRPr="00144465">
        <w:rPr>
          <w:rFonts w:ascii="Times New Roman" w:eastAsia="Times New Roman" w:hAnsi="Times New Roman"/>
          <w:bCs/>
          <w:lang w:val="lt-LT"/>
        </w:rPr>
        <w:t>0,5</w:t>
      </w:r>
      <w:r w:rsidR="00E82DAE">
        <w:rPr>
          <w:rFonts w:ascii="Times New Roman" w:eastAsia="Times New Roman" w:hAnsi="Times New Roman"/>
          <w:bCs/>
          <w:lang w:val="lt-LT"/>
        </w:rPr>
        <w:t> </w:t>
      </w:r>
      <w:r w:rsidRPr="00144465">
        <w:rPr>
          <w:rFonts w:ascii="Times New Roman" w:eastAsia="Times New Roman" w:hAnsi="Times New Roman"/>
          <w:bCs/>
          <w:lang w:val="lt-LT"/>
        </w:rPr>
        <w:t>ml su apsaugota adata:</w:t>
      </w:r>
    </w:p>
    <w:p w14:paraId="589A98FB" w14:textId="41BC42ED" w:rsidR="001A752F" w:rsidRPr="00144465" w:rsidRDefault="001A752F" w:rsidP="001A752F">
      <w:pPr>
        <w:tabs>
          <w:tab w:val="left" w:pos="567"/>
          <w:tab w:val="left" w:pos="3261"/>
        </w:tabs>
        <w:spacing w:after="0" w:line="240" w:lineRule="auto"/>
        <w:rPr>
          <w:rFonts w:ascii="Times New Roman" w:eastAsia="Times New Roman" w:hAnsi="Times New Roman"/>
          <w:bCs/>
          <w:lang w:val="lt-LT"/>
        </w:rPr>
      </w:pPr>
      <w:r w:rsidRPr="00144465">
        <w:rPr>
          <w:rFonts w:ascii="Times New Roman" w:eastAsia="Times New Roman" w:hAnsi="Times New Roman"/>
          <w:bCs/>
          <w:lang w:val="lt-LT"/>
        </w:rPr>
        <w:t>LT/1/10/1882/010 – N1</w:t>
      </w:r>
    </w:p>
    <w:p w14:paraId="40F3B29A" w14:textId="389ABE65" w:rsidR="001A752F" w:rsidRPr="00144465" w:rsidRDefault="001A752F" w:rsidP="001A752F">
      <w:pPr>
        <w:tabs>
          <w:tab w:val="left" w:pos="567"/>
          <w:tab w:val="left" w:pos="3261"/>
        </w:tabs>
        <w:spacing w:after="0" w:line="240" w:lineRule="auto"/>
        <w:rPr>
          <w:rFonts w:ascii="Times New Roman" w:eastAsia="Times New Roman" w:hAnsi="Times New Roman"/>
          <w:bCs/>
          <w:lang w:val="lt-LT"/>
        </w:rPr>
      </w:pPr>
      <w:r w:rsidRPr="00144465">
        <w:rPr>
          <w:rFonts w:ascii="Times New Roman" w:eastAsia="Times New Roman" w:hAnsi="Times New Roman"/>
          <w:bCs/>
          <w:lang w:val="lt-LT"/>
        </w:rPr>
        <w:t>LT/1/10/1882/011 – N10</w:t>
      </w:r>
    </w:p>
    <w:p w14:paraId="479F195E"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3D9D16F9" w14:textId="6F4D2C27" w:rsidR="006F37C0" w:rsidRPr="00144465" w:rsidRDefault="006F37C0" w:rsidP="006F37C0">
      <w:pPr>
        <w:tabs>
          <w:tab w:val="left" w:pos="567"/>
        </w:tabs>
        <w:spacing w:after="0" w:line="240" w:lineRule="auto"/>
        <w:rPr>
          <w:rFonts w:ascii="Times New Roman" w:hAnsi="Times New Roman"/>
          <w:b/>
          <w:caps/>
          <w:lang w:val="lt-LT"/>
        </w:rPr>
      </w:pPr>
      <w:r w:rsidRPr="00144465">
        <w:rPr>
          <w:rFonts w:ascii="Times New Roman" w:hAnsi="Times New Roman"/>
          <w:b/>
          <w:caps/>
          <w:lang w:val="lt-LT"/>
        </w:rPr>
        <w:t>9.</w:t>
      </w:r>
      <w:r w:rsidRPr="00144465">
        <w:rPr>
          <w:rFonts w:ascii="Times New Roman" w:hAnsi="Times New Roman"/>
          <w:b/>
          <w:caps/>
          <w:lang w:val="lt-LT"/>
        </w:rPr>
        <w:tab/>
        <w:t>REGISTRAVIMO / PERREGISTRAVIMO DATA</w:t>
      </w:r>
    </w:p>
    <w:p w14:paraId="4E87108B"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2E928647" w14:textId="69F821A5" w:rsidR="006F37C0" w:rsidRPr="00144465" w:rsidRDefault="006F37C0" w:rsidP="006F37C0">
      <w:pPr>
        <w:spacing w:after="0" w:line="240" w:lineRule="auto"/>
        <w:rPr>
          <w:rFonts w:ascii="Times New Roman" w:eastAsia="Times New Roman" w:hAnsi="Times New Roman"/>
          <w:snapToGrid w:val="0"/>
          <w:szCs w:val="24"/>
          <w:lang w:val="lt-LT"/>
        </w:rPr>
      </w:pPr>
      <w:r w:rsidRPr="00144465">
        <w:rPr>
          <w:rFonts w:ascii="Times New Roman" w:eastAsia="Times New Roman" w:hAnsi="Times New Roman"/>
          <w:snapToGrid w:val="0"/>
          <w:szCs w:val="24"/>
          <w:lang w:val="lt-LT"/>
        </w:rPr>
        <w:t>Registravimo data 2016</w:t>
      </w:r>
      <w:r w:rsidR="00DC3767" w:rsidRPr="00144465">
        <w:rPr>
          <w:rFonts w:ascii="Times New Roman" w:eastAsia="Times New Roman" w:hAnsi="Times New Roman"/>
          <w:snapToGrid w:val="0"/>
          <w:szCs w:val="24"/>
          <w:lang w:val="lt-LT"/>
        </w:rPr>
        <w:t> </w:t>
      </w:r>
      <w:r w:rsidRPr="00144465">
        <w:rPr>
          <w:rFonts w:ascii="Times New Roman" w:eastAsia="Times New Roman" w:hAnsi="Times New Roman"/>
          <w:snapToGrid w:val="0"/>
          <w:szCs w:val="24"/>
          <w:lang w:val="lt-LT"/>
        </w:rPr>
        <w:t>m. birželio 8</w:t>
      </w:r>
      <w:r w:rsidR="00DC3767" w:rsidRPr="00144465">
        <w:rPr>
          <w:rFonts w:ascii="Times New Roman" w:eastAsia="Times New Roman" w:hAnsi="Times New Roman"/>
          <w:snapToGrid w:val="0"/>
          <w:szCs w:val="24"/>
          <w:lang w:val="lt-LT"/>
        </w:rPr>
        <w:t> </w:t>
      </w:r>
      <w:r w:rsidRPr="00144465">
        <w:rPr>
          <w:rFonts w:ascii="Times New Roman" w:eastAsia="Times New Roman" w:hAnsi="Times New Roman"/>
          <w:snapToGrid w:val="0"/>
          <w:szCs w:val="24"/>
          <w:lang w:val="lt-LT"/>
        </w:rPr>
        <w:t>d.</w:t>
      </w:r>
    </w:p>
    <w:p w14:paraId="46362D35" w14:textId="11337EEA" w:rsidR="00AF1A20" w:rsidRPr="00144465" w:rsidRDefault="00AF1A20" w:rsidP="006F37C0">
      <w:pPr>
        <w:spacing w:after="0" w:line="240" w:lineRule="auto"/>
        <w:rPr>
          <w:rFonts w:ascii="Times New Roman" w:eastAsia="Times New Roman" w:hAnsi="Times New Roman"/>
          <w:snapToGrid w:val="0"/>
          <w:szCs w:val="24"/>
          <w:lang w:val="lt-LT"/>
        </w:rPr>
      </w:pPr>
      <w:r w:rsidRPr="00144465">
        <w:rPr>
          <w:rFonts w:ascii="Times New Roman" w:eastAsia="Times New Roman" w:hAnsi="Times New Roman"/>
          <w:snapToGrid w:val="0"/>
          <w:szCs w:val="24"/>
          <w:lang w:val="lt-LT"/>
        </w:rPr>
        <w:t xml:space="preserve">Paskutinio perregistravimo data </w:t>
      </w:r>
      <w:r w:rsidR="00841948" w:rsidRPr="00144465">
        <w:rPr>
          <w:rFonts w:ascii="Times New Roman" w:eastAsia="Times New Roman" w:hAnsi="Times New Roman"/>
          <w:snapToGrid w:val="0"/>
          <w:szCs w:val="24"/>
          <w:lang w:val="lt-LT"/>
        </w:rPr>
        <w:t>2021</w:t>
      </w:r>
      <w:r w:rsidR="00DC3767" w:rsidRPr="00144465">
        <w:rPr>
          <w:rFonts w:ascii="Times New Roman" w:eastAsia="Times New Roman" w:hAnsi="Times New Roman"/>
          <w:snapToGrid w:val="0"/>
          <w:szCs w:val="24"/>
          <w:lang w:val="lt-LT"/>
        </w:rPr>
        <w:t> </w:t>
      </w:r>
      <w:r w:rsidR="00841948" w:rsidRPr="00144465">
        <w:rPr>
          <w:rFonts w:ascii="Times New Roman" w:eastAsia="Times New Roman" w:hAnsi="Times New Roman"/>
          <w:snapToGrid w:val="0"/>
          <w:szCs w:val="24"/>
          <w:lang w:val="lt-LT"/>
        </w:rPr>
        <w:t>m. balandžio 7</w:t>
      </w:r>
      <w:r w:rsidR="00DC3767" w:rsidRPr="00144465">
        <w:rPr>
          <w:rFonts w:ascii="Times New Roman" w:eastAsia="Times New Roman" w:hAnsi="Times New Roman"/>
          <w:snapToGrid w:val="0"/>
          <w:szCs w:val="24"/>
          <w:lang w:val="lt-LT"/>
        </w:rPr>
        <w:t> </w:t>
      </w:r>
      <w:r w:rsidR="00841948" w:rsidRPr="00144465">
        <w:rPr>
          <w:rFonts w:ascii="Times New Roman" w:eastAsia="Times New Roman" w:hAnsi="Times New Roman"/>
          <w:snapToGrid w:val="0"/>
          <w:szCs w:val="24"/>
          <w:lang w:val="lt-LT"/>
        </w:rPr>
        <w:t>d.</w:t>
      </w:r>
    </w:p>
    <w:p w14:paraId="277114CF"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383818C6"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5B1B3A05" w14:textId="7F9892DF" w:rsidR="006F37C0" w:rsidRPr="00144465" w:rsidRDefault="006F37C0" w:rsidP="006F37C0">
      <w:pPr>
        <w:tabs>
          <w:tab w:val="left" w:pos="567"/>
        </w:tabs>
        <w:spacing w:after="0" w:line="240" w:lineRule="auto"/>
        <w:rPr>
          <w:rFonts w:ascii="Times New Roman" w:hAnsi="Times New Roman"/>
          <w:b/>
          <w:caps/>
          <w:lang w:val="lt-LT"/>
        </w:rPr>
      </w:pPr>
      <w:r w:rsidRPr="00144465">
        <w:rPr>
          <w:rFonts w:ascii="Times New Roman" w:hAnsi="Times New Roman"/>
          <w:b/>
          <w:caps/>
          <w:lang w:val="lt-LT"/>
        </w:rPr>
        <w:t>10.</w:t>
      </w:r>
      <w:r w:rsidRPr="00144465">
        <w:rPr>
          <w:rFonts w:ascii="Times New Roman" w:hAnsi="Times New Roman"/>
          <w:b/>
          <w:caps/>
          <w:lang w:val="lt-LT"/>
        </w:rPr>
        <w:tab/>
        <w:t>Teksto peržiūros data</w:t>
      </w:r>
    </w:p>
    <w:p w14:paraId="3E8DC6B4" w14:textId="77777777" w:rsidR="006F37C0" w:rsidRPr="00144465" w:rsidRDefault="006F37C0" w:rsidP="006F37C0">
      <w:pPr>
        <w:tabs>
          <w:tab w:val="left" w:pos="567"/>
        </w:tabs>
        <w:spacing w:after="0" w:line="240" w:lineRule="auto"/>
        <w:rPr>
          <w:rFonts w:ascii="Times New Roman" w:hAnsi="Times New Roman"/>
          <w:lang w:val="lt-LT"/>
        </w:rPr>
      </w:pPr>
    </w:p>
    <w:p w14:paraId="085B25AE" w14:textId="28788EA2" w:rsidR="00E34B38" w:rsidRPr="00144465" w:rsidRDefault="00A91C8E" w:rsidP="006F37C0">
      <w:pPr>
        <w:tabs>
          <w:tab w:val="left" w:pos="5954"/>
          <w:tab w:val="left" w:pos="6237"/>
          <w:tab w:val="left" w:pos="6663"/>
          <w:tab w:val="left" w:pos="6946"/>
        </w:tabs>
        <w:spacing w:after="0" w:line="240" w:lineRule="auto"/>
        <w:rPr>
          <w:rFonts w:ascii="Times New Roman" w:eastAsia="SimSun" w:hAnsi="Times New Roman"/>
          <w:lang w:val="lt-LT"/>
        </w:rPr>
      </w:pPr>
      <w:r>
        <w:rPr>
          <w:rFonts w:ascii="Times New Roman" w:eastAsia="Times New Roman" w:hAnsi="Times New Roman"/>
          <w:noProof/>
          <w:snapToGrid w:val="0"/>
          <w:szCs w:val="24"/>
          <w:lang w:val="lt-LT"/>
        </w:rPr>
        <w:t>2025 m. lapkričio 24 d.</w:t>
      </w:r>
    </w:p>
    <w:p w14:paraId="09AF6242" w14:textId="77777777" w:rsidR="00D912E8" w:rsidRDefault="00D912E8" w:rsidP="007C2C2B">
      <w:pPr>
        <w:tabs>
          <w:tab w:val="left" w:pos="5954"/>
          <w:tab w:val="left" w:pos="6237"/>
          <w:tab w:val="left" w:pos="6663"/>
          <w:tab w:val="left" w:pos="6946"/>
        </w:tabs>
        <w:spacing w:after="0" w:line="240" w:lineRule="auto"/>
        <w:rPr>
          <w:rFonts w:ascii="Times New Roman" w:eastAsia="SimSun" w:hAnsi="Times New Roman"/>
          <w:lang w:val="lt-LT"/>
        </w:rPr>
      </w:pPr>
    </w:p>
    <w:p w14:paraId="13DDBF11" w14:textId="005CF854" w:rsidR="006F37C0" w:rsidRPr="00144465" w:rsidRDefault="006F37C0" w:rsidP="007C2C2B">
      <w:pPr>
        <w:tabs>
          <w:tab w:val="left" w:pos="5954"/>
          <w:tab w:val="left" w:pos="6237"/>
          <w:tab w:val="left" w:pos="6663"/>
          <w:tab w:val="left" w:pos="6946"/>
        </w:tabs>
        <w:spacing w:after="0" w:line="240" w:lineRule="auto"/>
        <w:rPr>
          <w:rFonts w:ascii="Times New Roman" w:hAnsi="Times New Roman"/>
          <w:b/>
          <w:caps/>
          <w:lang w:val="lt-LT"/>
        </w:rPr>
      </w:pPr>
      <w:r w:rsidRPr="00144465">
        <w:rPr>
          <w:rFonts w:ascii="Times New Roman" w:eastAsia="SimSun" w:hAnsi="Times New Roman"/>
          <w:lang w:val="lt-LT"/>
        </w:rPr>
        <w:t>Išsami informacija apie šį vaistinį preparatą</w:t>
      </w:r>
      <w:r w:rsidRPr="00144465">
        <w:rPr>
          <w:rFonts w:ascii="Times New Roman" w:hAnsi="Times New Roman"/>
          <w:lang w:val="lt-LT"/>
        </w:rPr>
        <w:t xml:space="preserve"> pateikiama Valstybinės vaistų kontrolės tarnybos prie Lietuvos Respublikos sveikatos apsaugos ministerijos </w:t>
      </w:r>
      <w:r w:rsidRPr="00144465">
        <w:rPr>
          <w:rFonts w:ascii="Times New Roman" w:eastAsia="SimSun" w:hAnsi="Times New Roman"/>
          <w:lang w:val="lt-LT"/>
        </w:rPr>
        <w:t>tinklalapyje</w:t>
      </w:r>
      <w:r w:rsidRPr="00144465">
        <w:rPr>
          <w:rFonts w:ascii="Times New Roman" w:eastAsia="SimSun" w:hAnsi="Times New Roman"/>
          <w:i/>
          <w:lang w:val="lt-LT"/>
        </w:rPr>
        <w:t xml:space="preserve"> </w:t>
      </w:r>
      <w:hyperlink r:id="rId24" w:history="1">
        <w:r w:rsidR="007C2C2B" w:rsidRPr="00144465">
          <w:rPr>
            <w:rFonts w:ascii="Times New Roman" w:eastAsia="Times New Roman" w:hAnsi="Times New Roman"/>
            <w:color w:val="0563C1"/>
            <w:u w:val="single"/>
            <w:lang w:val="lt-LT" w:eastAsia="lt-LT"/>
          </w:rPr>
          <w:t>https://vvkt.lrv.lt/lt/</w:t>
        </w:r>
      </w:hyperlink>
      <w:bookmarkStart w:id="24" w:name="_Toc129243128"/>
      <w:bookmarkStart w:id="25" w:name="_Toc129243253"/>
      <w:r w:rsidRPr="00144465">
        <w:rPr>
          <w:rFonts w:ascii="Times New Roman" w:hAnsi="Times New Roman"/>
          <w:b/>
          <w:caps/>
          <w:lang w:val="lt-LT"/>
        </w:rPr>
        <w:br w:type="page"/>
      </w:r>
    </w:p>
    <w:p w14:paraId="3CF798C3"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01AC436A"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48A2F36D"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2E61861A"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6E625455"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4D4A2642"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30AA82AD"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1863F261"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4D562A4F"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7DA205F1"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4BCAE84F"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423EFEFB"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05C8CCB0"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036125D4"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40F4D7BC"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0C051719"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3A53DEB8"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3E93FB01"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4E113E1D"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0688B5D5"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45B450F2"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31921FF8"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4DE12E95"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52C4DA87" w14:textId="144CDDC2"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r w:rsidRPr="00144465">
        <w:rPr>
          <w:rFonts w:ascii="Times New Roman" w:hAnsi="Times New Roman"/>
          <w:b/>
          <w:caps/>
          <w:lang w:val="lt-LT"/>
        </w:rPr>
        <w:t>II PRIEDAS</w:t>
      </w:r>
      <w:bookmarkEnd w:id="24"/>
      <w:bookmarkEnd w:id="25"/>
      <w:r w:rsidR="00DB69EA" w:rsidRPr="00144465">
        <w:rPr>
          <w:rFonts w:ascii="Times New Roman" w:hAnsi="Times New Roman"/>
          <w:b/>
          <w:caps/>
          <w:lang w:val="lt-LT"/>
        </w:rPr>
        <w:fldChar w:fldCharType="begin"/>
      </w:r>
      <w:r w:rsidR="00DB69EA" w:rsidRPr="00144465">
        <w:rPr>
          <w:rFonts w:ascii="Times New Roman" w:hAnsi="Times New Roman"/>
          <w:b/>
          <w:caps/>
          <w:lang w:val="lt-LT"/>
        </w:rPr>
        <w:instrText xml:space="preserve"> DOCVARIABLE VAULT_ND_fe8ea712-12ba-41e9-bfe0-7aabb30668e0 \* MERGEFORMAT </w:instrText>
      </w:r>
      <w:r w:rsidR="00DB69EA" w:rsidRPr="00144465">
        <w:rPr>
          <w:rFonts w:ascii="Times New Roman" w:hAnsi="Times New Roman"/>
          <w:b/>
          <w:caps/>
          <w:lang w:val="lt-LT"/>
        </w:rPr>
        <w:fldChar w:fldCharType="separate"/>
      </w:r>
      <w:r w:rsidR="00DB69EA" w:rsidRPr="00144465">
        <w:rPr>
          <w:rFonts w:ascii="Times New Roman" w:hAnsi="Times New Roman"/>
          <w:b/>
          <w:caps/>
          <w:lang w:val="lt-LT"/>
        </w:rPr>
        <w:t xml:space="preserve"> </w:t>
      </w:r>
      <w:r w:rsidR="00DB69EA" w:rsidRPr="00144465">
        <w:rPr>
          <w:rFonts w:ascii="Times New Roman" w:hAnsi="Times New Roman"/>
          <w:b/>
          <w:caps/>
          <w:lang w:val="lt-LT"/>
        </w:rPr>
        <w:fldChar w:fldCharType="end"/>
      </w:r>
    </w:p>
    <w:p w14:paraId="6500430F" w14:textId="77777777"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p>
    <w:p w14:paraId="5619845E" w14:textId="17A834EA" w:rsidR="006F37C0" w:rsidRPr="00144465" w:rsidRDefault="006F37C0" w:rsidP="006F37C0">
      <w:pPr>
        <w:tabs>
          <w:tab w:val="left" w:pos="567"/>
        </w:tabs>
        <w:spacing w:after="0" w:line="240" w:lineRule="auto"/>
        <w:ind w:left="567" w:hanging="567"/>
        <w:jc w:val="center"/>
        <w:outlineLvl w:val="0"/>
        <w:rPr>
          <w:rFonts w:ascii="Times New Roman" w:hAnsi="Times New Roman"/>
          <w:b/>
          <w:caps/>
          <w:lang w:val="lt-LT"/>
        </w:rPr>
      </w:pPr>
      <w:r w:rsidRPr="00144465">
        <w:rPr>
          <w:rFonts w:ascii="Times New Roman" w:hAnsi="Times New Roman"/>
          <w:b/>
          <w:caps/>
          <w:lang w:val="lt-LT"/>
        </w:rPr>
        <w:t>REGISTRACIJOS SĄLYGOS</w:t>
      </w:r>
      <w:r w:rsidR="00DB69EA" w:rsidRPr="00144465">
        <w:rPr>
          <w:rFonts w:ascii="Times New Roman" w:hAnsi="Times New Roman"/>
          <w:b/>
          <w:caps/>
          <w:lang w:val="lt-LT"/>
        </w:rPr>
        <w:fldChar w:fldCharType="begin"/>
      </w:r>
      <w:r w:rsidR="00DB69EA" w:rsidRPr="00144465">
        <w:rPr>
          <w:rFonts w:ascii="Times New Roman" w:hAnsi="Times New Roman"/>
          <w:b/>
          <w:caps/>
          <w:lang w:val="lt-LT"/>
        </w:rPr>
        <w:instrText xml:space="preserve"> DOCVARIABLE VAULT_ND_7e38aa89-5de1-4cef-b04e-ad58e9a8b570 \* MERGEFORMAT </w:instrText>
      </w:r>
      <w:r w:rsidR="00DB69EA" w:rsidRPr="00144465">
        <w:rPr>
          <w:rFonts w:ascii="Times New Roman" w:hAnsi="Times New Roman"/>
          <w:b/>
          <w:caps/>
          <w:lang w:val="lt-LT"/>
        </w:rPr>
        <w:fldChar w:fldCharType="separate"/>
      </w:r>
      <w:r w:rsidR="00DB69EA" w:rsidRPr="00144465">
        <w:rPr>
          <w:rFonts w:ascii="Times New Roman" w:hAnsi="Times New Roman"/>
          <w:b/>
          <w:caps/>
          <w:lang w:val="lt-LT"/>
        </w:rPr>
        <w:t xml:space="preserve"> </w:t>
      </w:r>
      <w:r w:rsidR="00DB69EA" w:rsidRPr="00144465">
        <w:rPr>
          <w:rFonts w:ascii="Times New Roman" w:hAnsi="Times New Roman"/>
          <w:b/>
          <w:caps/>
          <w:lang w:val="lt-LT"/>
        </w:rPr>
        <w:fldChar w:fldCharType="end"/>
      </w:r>
    </w:p>
    <w:p w14:paraId="2BF7F5E6" w14:textId="77777777" w:rsidR="006F37C0" w:rsidRPr="00144465" w:rsidRDefault="006F37C0" w:rsidP="006F37C0">
      <w:pPr>
        <w:tabs>
          <w:tab w:val="left" w:pos="567"/>
        </w:tabs>
        <w:spacing w:after="0" w:line="240" w:lineRule="auto"/>
        <w:rPr>
          <w:rFonts w:ascii="Times New Roman" w:hAnsi="Times New Roman"/>
          <w:lang w:val="lt-LT"/>
        </w:rPr>
      </w:pPr>
    </w:p>
    <w:p w14:paraId="62A133AC" w14:textId="77777777" w:rsidR="006F37C0" w:rsidRPr="00144465" w:rsidRDefault="006F37C0" w:rsidP="006F37C0">
      <w:pPr>
        <w:tabs>
          <w:tab w:val="left" w:pos="567"/>
          <w:tab w:val="left" w:pos="1701"/>
        </w:tabs>
        <w:spacing w:after="0" w:line="240" w:lineRule="auto"/>
        <w:ind w:left="1701" w:hanging="567"/>
        <w:rPr>
          <w:rFonts w:ascii="Times New Roman" w:hAnsi="Times New Roman"/>
          <w:b/>
          <w:highlight w:val="yellow"/>
          <w:lang w:val="lt-LT"/>
        </w:rPr>
      </w:pPr>
      <w:r w:rsidRPr="00144465">
        <w:rPr>
          <w:rFonts w:ascii="Times New Roman" w:hAnsi="Times New Roman"/>
          <w:b/>
          <w:lang w:val="lt-LT"/>
        </w:rPr>
        <w:t>A.</w:t>
      </w:r>
      <w:r w:rsidRPr="00144465">
        <w:rPr>
          <w:rFonts w:ascii="Times New Roman" w:hAnsi="Times New Roman"/>
          <w:b/>
          <w:lang w:val="lt-LT"/>
        </w:rPr>
        <w:tab/>
        <w:t>BIOLOGINĖS (-IŲ) VEIKLIOSIOS (-IŲJŲ) MEDŽIAGOS (-Ų) GAMINTOJAS (-AI) IR GAMINTOJAS (-AI), ATSAKINGAS (-I) UŽ SERIJŲ IŠLEIDIMĄ</w:t>
      </w:r>
    </w:p>
    <w:p w14:paraId="5D483363" w14:textId="77777777" w:rsidR="006F37C0" w:rsidRPr="00144465" w:rsidRDefault="006F37C0" w:rsidP="006F37C0">
      <w:pPr>
        <w:tabs>
          <w:tab w:val="left" w:pos="567"/>
        </w:tabs>
        <w:spacing w:after="0" w:line="240" w:lineRule="auto"/>
        <w:rPr>
          <w:rFonts w:ascii="Times New Roman" w:hAnsi="Times New Roman"/>
          <w:highlight w:val="yellow"/>
          <w:lang w:val="lt-LT"/>
        </w:rPr>
      </w:pPr>
    </w:p>
    <w:p w14:paraId="35E83801" w14:textId="77777777" w:rsidR="006F37C0" w:rsidRPr="00144465" w:rsidRDefault="006F37C0" w:rsidP="006F37C0">
      <w:pPr>
        <w:tabs>
          <w:tab w:val="left" w:pos="567"/>
          <w:tab w:val="left" w:pos="1701"/>
        </w:tabs>
        <w:spacing w:after="0" w:line="240" w:lineRule="auto"/>
        <w:ind w:left="1701" w:hanging="567"/>
        <w:rPr>
          <w:rFonts w:ascii="Times New Roman" w:hAnsi="Times New Roman"/>
          <w:b/>
          <w:lang w:val="lt-LT"/>
        </w:rPr>
      </w:pPr>
      <w:r w:rsidRPr="00144465">
        <w:rPr>
          <w:rFonts w:ascii="Times New Roman" w:hAnsi="Times New Roman"/>
          <w:b/>
          <w:lang w:val="lt-LT"/>
        </w:rPr>
        <w:t>B.</w:t>
      </w:r>
      <w:r w:rsidRPr="00144465">
        <w:rPr>
          <w:rFonts w:ascii="Times New Roman" w:hAnsi="Times New Roman"/>
          <w:b/>
          <w:lang w:val="lt-LT"/>
        </w:rPr>
        <w:tab/>
      </w:r>
      <w:r w:rsidRPr="00144465">
        <w:rPr>
          <w:rFonts w:ascii="Times New Roman" w:eastAsia="Times New Roman" w:hAnsi="Times New Roman"/>
          <w:b/>
          <w:lang w:val="lt-LT"/>
        </w:rPr>
        <w:t>TIEKIMO IR VARTOJIMO</w:t>
      </w:r>
      <w:r w:rsidRPr="00144465">
        <w:rPr>
          <w:rFonts w:ascii="Times New Roman" w:hAnsi="Times New Roman"/>
          <w:b/>
          <w:lang w:val="lt-LT"/>
        </w:rPr>
        <w:t xml:space="preserve"> SĄLYGOS</w:t>
      </w:r>
      <w:r w:rsidRPr="00144465">
        <w:rPr>
          <w:rFonts w:ascii="Times New Roman" w:eastAsia="Times New Roman" w:hAnsi="Times New Roman"/>
          <w:b/>
          <w:lang w:val="lt-LT"/>
        </w:rPr>
        <w:t xml:space="preserve"> AR APRIBOJIMAI</w:t>
      </w:r>
    </w:p>
    <w:p w14:paraId="28B94C71" w14:textId="77777777" w:rsidR="006F37C0" w:rsidRPr="00144465" w:rsidRDefault="006F37C0" w:rsidP="006F37C0">
      <w:pPr>
        <w:tabs>
          <w:tab w:val="left" w:pos="567"/>
        </w:tabs>
        <w:spacing w:after="0" w:line="240" w:lineRule="auto"/>
        <w:rPr>
          <w:rFonts w:ascii="Times New Roman" w:hAnsi="Times New Roman"/>
          <w:highlight w:val="yellow"/>
          <w:lang w:val="lt-LT"/>
        </w:rPr>
      </w:pPr>
    </w:p>
    <w:p w14:paraId="67B648DD" w14:textId="52D12DE7" w:rsidR="006F37C0" w:rsidRPr="00144465" w:rsidRDefault="006F37C0" w:rsidP="006F37C0">
      <w:pPr>
        <w:keepNext/>
        <w:tabs>
          <w:tab w:val="left" w:pos="567"/>
        </w:tabs>
        <w:spacing w:after="0" w:line="240" w:lineRule="auto"/>
        <w:ind w:left="567" w:hanging="567"/>
        <w:outlineLvl w:val="1"/>
        <w:rPr>
          <w:rFonts w:ascii="Times New Roman" w:hAnsi="Times New Roman"/>
          <w:b/>
          <w:lang w:val="lt-LT"/>
        </w:rPr>
      </w:pPr>
      <w:r w:rsidRPr="00144465">
        <w:rPr>
          <w:rFonts w:ascii="Times New Roman" w:hAnsi="Times New Roman"/>
          <w:b/>
          <w:lang w:val="lt-LT"/>
        </w:rPr>
        <w:br w:type="page"/>
      </w:r>
      <w:r w:rsidRPr="00144465">
        <w:rPr>
          <w:rFonts w:ascii="Times New Roman" w:hAnsi="Times New Roman"/>
          <w:b/>
          <w:lang w:val="lt-LT"/>
        </w:rPr>
        <w:lastRenderedPageBreak/>
        <w:t>A.</w:t>
      </w:r>
      <w:r w:rsidRPr="00144465">
        <w:rPr>
          <w:rFonts w:ascii="Times New Roman" w:hAnsi="Times New Roman"/>
          <w:b/>
          <w:lang w:val="lt-LT"/>
        </w:rPr>
        <w:tab/>
        <w:t>BIOLOGINĖS (-IŲ) VEIKLIOSIOS (-IŲJŲ) MEDŽIAGOS (-Ų) GAMINTOJAS (-AI) IR GAMINTOJAS (-AI), ATSAKINGAS (-I) UŽ SERIJŲ IŠLEIDIMĄ</w:t>
      </w:r>
      <w:r w:rsidR="00DB69EA" w:rsidRPr="00144465">
        <w:rPr>
          <w:rFonts w:ascii="Times New Roman" w:hAnsi="Times New Roman"/>
          <w:b/>
          <w:lang w:val="lt-LT"/>
        </w:rPr>
        <w:fldChar w:fldCharType="begin"/>
      </w:r>
      <w:r w:rsidR="00DB69EA" w:rsidRPr="00144465">
        <w:rPr>
          <w:rFonts w:ascii="Times New Roman" w:hAnsi="Times New Roman"/>
          <w:b/>
          <w:lang w:val="lt-LT"/>
        </w:rPr>
        <w:instrText xml:space="preserve"> DOCVARIABLE VAULT_ND_f6ab2725-56c2-4ac7-9dfb-73fb45e8a286 \* MERGEFORMAT </w:instrText>
      </w:r>
      <w:r w:rsidR="00DB69EA" w:rsidRPr="00144465">
        <w:rPr>
          <w:rFonts w:ascii="Times New Roman" w:hAnsi="Times New Roman"/>
          <w:b/>
          <w:lang w:val="lt-LT"/>
        </w:rPr>
        <w:fldChar w:fldCharType="separate"/>
      </w:r>
      <w:r w:rsidR="00DB69EA" w:rsidRPr="00144465">
        <w:rPr>
          <w:rFonts w:ascii="Times New Roman" w:hAnsi="Times New Roman"/>
          <w:b/>
          <w:lang w:val="lt-LT"/>
        </w:rPr>
        <w:t xml:space="preserve"> </w:t>
      </w:r>
      <w:r w:rsidR="00DB69EA" w:rsidRPr="00144465">
        <w:rPr>
          <w:rFonts w:ascii="Times New Roman" w:hAnsi="Times New Roman"/>
          <w:b/>
          <w:lang w:val="lt-LT"/>
        </w:rPr>
        <w:fldChar w:fldCharType="end"/>
      </w:r>
    </w:p>
    <w:p w14:paraId="571640DE" w14:textId="77777777" w:rsidR="006F37C0" w:rsidRPr="00144465" w:rsidRDefault="006F37C0" w:rsidP="006F37C0">
      <w:pPr>
        <w:tabs>
          <w:tab w:val="left" w:pos="567"/>
        </w:tabs>
        <w:spacing w:after="0" w:line="240" w:lineRule="auto"/>
        <w:rPr>
          <w:rFonts w:ascii="Times New Roman" w:hAnsi="Times New Roman"/>
          <w:highlight w:val="yellow"/>
          <w:lang w:val="lt-LT"/>
        </w:rPr>
      </w:pPr>
    </w:p>
    <w:p w14:paraId="0BC364C9" w14:textId="77777777" w:rsidR="006F37C0" w:rsidRPr="00144465" w:rsidRDefault="006F37C0" w:rsidP="006F37C0">
      <w:pPr>
        <w:tabs>
          <w:tab w:val="left" w:pos="567"/>
        </w:tabs>
        <w:spacing w:after="0" w:line="240" w:lineRule="auto"/>
        <w:rPr>
          <w:rFonts w:ascii="Times New Roman" w:hAnsi="Times New Roman"/>
          <w:u w:val="single"/>
          <w:lang w:val="lt-LT"/>
        </w:rPr>
      </w:pPr>
      <w:r w:rsidRPr="00144465">
        <w:rPr>
          <w:rFonts w:ascii="Times New Roman" w:hAnsi="Times New Roman"/>
          <w:u w:val="single"/>
          <w:lang w:val="lt-LT"/>
        </w:rPr>
        <w:t>Biologinės (-ių) veikliosios (-iųjų) medžiagos (-ų) gamintojo (-ų) pavadinimas (-ai) ir adresas (-ai)</w:t>
      </w:r>
    </w:p>
    <w:p w14:paraId="61FE2838" w14:textId="77777777" w:rsidR="006F37C0" w:rsidRPr="00144465" w:rsidRDefault="006F37C0" w:rsidP="006F37C0">
      <w:pPr>
        <w:tabs>
          <w:tab w:val="left" w:pos="567"/>
        </w:tabs>
        <w:spacing w:after="0" w:line="240" w:lineRule="auto"/>
        <w:rPr>
          <w:rFonts w:ascii="Times New Roman" w:hAnsi="Times New Roman"/>
          <w:lang w:val="lt-LT"/>
        </w:rPr>
      </w:pPr>
    </w:p>
    <w:p w14:paraId="6E59C4D5"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Sanofi Pasteur Limited</w:t>
      </w:r>
    </w:p>
    <w:p w14:paraId="04E10D14"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1755 Steeles Avenue West, Toronto, Ontario, M2R 3T4</w:t>
      </w:r>
    </w:p>
    <w:p w14:paraId="48BF68BE"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Kanada</w:t>
      </w:r>
    </w:p>
    <w:p w14:paraId="72222EDE" w14:textId="77777777" w:rsidR="006F37C0" w:rsidRPr="00144465" w:rsidRDefault="006F37C0" w:rsidP="006F37C0">
      <w:pPr>
        <w:tabs>
          <w:tab w:val="left" w:pos="567"/>
        </w:tabs>
        <w:spacing w:after="0" w:line="240" w:lineRule="auto"/>
        <w:rPr>
          <w:rFonts w:ascii="Times New Roman" w:hAnsi="Times New Roman"/>
          <w:lang w:val="lt-LT"/>
        </w:rPr>
      </w:pPr>
    </w:p>
    <w:p w14:paraId="246CDF6E" w14:textId="77777777" w:rsidR="006F37C0" w:rsidRPr="00144465" w:rsidRDefault="006F37C0" w:rsidP="006F37C0">
      <w:pPr>
        <w:tabs>
          <w:tab w:val="left" w:pos="567"/>
        </w:tabs>
        <w:spacing w:after="0" w:line="240" w:lineRule="auto"/>
        <w:rPr>
          <w:rFonts w:ascii="Times New Roman" w:hAnsi="Times New Roman"/>
          <w:u w:val="single"/>
          <w:lang w:val="lt-LT"/>
        </w:rPr>
      </w:pPr>
      <w:r w:rsidRPr="00144465">
        <w:rPr>
          <w:rFonts w:ascii="Times New Roman" w:hAnsi="Times New Roman"/>
          <w:u w:val="single"/>
          <w:lang w:val="lt-LT"/>
        </w:rPr>
        <w:t>Gamintojo (-ų), atsakingo (-ų) už serijų išleidimą, pavadinimas (-ai) ir adresas (-ai)</w:t>
      </w:r>
    </w:p>
    <w:p w14:paraId="7FC43E46" w14:textId="77777777" w:rsidR="006F37C0" w:rsidRPr="00144465" w:rsidRDefault="006F37C0" w:rsidP="006F37C0">
      <w:pPr>
        <w:tabs>
          <w:tab w:val="left" w:pos="567"/>
        </w:tabs>
        <w:spacing w:after="0" w:line="240" w:lineRule="auto"/>
        <w:rPr>
          <w:rFonts w:ascii="Times New Roman" w:hAnsi="Times New Roman"/>
          <w:lang w:val="lt-LT"/>
        </w:rPr>
      </w:pPr>
    </w:p>
    <w:p w14:paraId="7D11786F" w14:textId="751D85E5" w:rsidR="006F37C0" w:rsidRPr="00144465" w:rsidRDefault="006F37C0" w:rsidP="006F37C0">
      <w:pPr>
        <w:tabs>
          <w:tab w:val="left" w:pos="567"/>
        </w:tabs>
        <w:spacing w:after="0" w:line="240" w:lineRule="auto"/>
        <w:rPr>
          <w:rFonts w:ascii="Times New Roman" w:hAnsi="Times New Roman"/>
          <w:lang w:val="lt-LT"/>
        </w:rPr>
      </w:pPr>
    </w:p>
    <w:p w14:paraId="63B82BD5" w14:textId="77777777" w:rsidR="00480898" w:rsidRPr="00144465" w:rsidRDefault="00480898" w:rsidP="00480898">
      <w:pPr>
        <w:tabs>
          <w:tab w:val="left" w:pos="567"/>
        </w:tabs>
        <w:spacing w:after="0" w:line="240" w:lineRule="auto"/>
        <w:rPr>
          <w:rFonts w:ascii="Times New Roman" w:hAnsi="Times New Roman"/>
          <w:lang w:val="lt-LT"/>
        </w:rPr>
      </w:pPr>
      <w:r w:rsidRPr="00144465">
        <w:rPr>
          <w:rFonts w:ascii="Times New Roman" w:hAnsi="Times New Roman"/>
          <w:lang w:val="lt-LT"/>
        </w:rPr>
        <w:t>Sanofi Winthrop Industrie</w:t>
      </w:r>
    </w:p>
    <w:p w14:paraId="2B76753B" w14:textId="77777777" w:rsidR="00480898" w:rsidRPr="00A91C8E" w:rsidRDefault="00480898" w:rsidP="00480898">
      <w:pPr>
        <w:tabs>
          <w:tab w:val="left" w:pos="567"/>
        </w:tabs>
        <w:spacing w:after="0" w:line="240" w:lineRule="auto"/>
        <w:rPr>
          <w:rFonts w:ascii="Times New Roman" w:hAnsi="Times New Roman"/>
          <w:lang w:val="lt-LT"/>
        </w:rPr>
      </w:pPr>
      <w:r w:rsidRPr="00A91C8E">
        <w:rPr>
          <w:rFonts w:ascii="Times New Roman" w:hAnsi="Times New Roman"/>
          <w:lang w:val="lt-LT"/>
        </w:rPr>
        <w:t xml:space="preserve">Voie de l’Institut - Parc Industriel </w:t>
      </w:r>
    </w:p>
    <w:p w14:paraId="7A7C23A9" w14:textId="77777777" w:rsidR="00480898" w:rsidRPr="00A91C8E" w:rsidRDefault="00480898" w:rsidP="00480898">
      <w:pPr>
        <w:tabs>
          <w:tab w:val="left" w:pos="567"/>
        </w:tabs>
        <w:spacing w:after="0" w:line="240" w:lineRule="auto"/>
        <w:rPr>
          <w:rFonts w:ascii="Times New Roman" w:hAnsi="Times New Roman"/>
          <w:lang w:val="lt-LT"/>
        </w:rPr>
      </w:pPr>
      <w:r w:rsidRPr="00A91C8E">
        <w:rPr>
          <w:rFonts w:ascii="Times New Roman" w:hAnsi="Times New Roman"/>
          <w:lang w:val="lt-LT"/>
        </w:rPr>
        <w:t>d’Incarville</w:t>
      </w:r>
    </w:p>
    <w:p w14:paraId="0770F253" w14:textId="77777777" w:rsidR="00480898" w:rsidRPr="00A91C8E" w:rsidRDefault="00480898" w:rsidP="00480898">
      <w:pPr>
        <w:tabs>
          <w:tab w:val="left" w:pos="567"/>
        </w:tabs>
        <w:spacing w:after="0" w:line="240" w:lineRule="auto"/>
        <w:rPr>
          <w:rFonts w:ascii="Times New Roman" w:hAnsi="Times New Roman"/>
          <w:lang w:val="lt-LT"/>
        </w:rPr>
      </w:pPr>
      <w:r w:rsidRPr="00A91C8E">
        <w:rPr>
          <w:rFonts w:ascii="Times New Roman" w:hAnsi="Times New Roman"/>
          <w:lang w:val="lt-LT"/>
        </w:rPr>
        <w:t>B.P 101</w:t>
      </w:r>
    </w:p>
    <w:p w14:paraId="130D0B3C" w14:textId="77777777" w:rsidR="00480898" w:rsidRPr="00144465" w:rsidRDefault="00480898" w:rsidP="00480898">
      <w:pPr>
        <w:tabs>
          <w:tab w:val="left" w:pos="567"/>
        </w:tabs>
        <w:spacing w:after="0" w:line="240" w:lineRule="auto"/>
        <w:rPr>
          <w:rFonts w:ascii="Times New Roman" w:hAnsi="Times New Roman"/>
          <w:lang w:val="lt-LT"/>
        </w:rPr>
      </w:pPr>
      <w:r w:rsidRPr="00A91C8E">
        <w:rPr>
          <w:rFonts w:ascii="Times New Roman" w:hAnsi="Times New Roman"/>
          <w:lang w:val="lt-LT"/>
        </w:rPr>
        <w:t>27100 Val de Reuil</w:t>
      </w:r>
    </w:p>
    <w:p w14:paraId="224631FD" w14:textId="37777A55" w:rsidR="006F37C0" w:rsidRPr="00144465" w:rsidRDefault="00480898" w:rsidP="00480898">
      <w:pPr>
        <w:tabs>
          <w:tab w:val="left" w:pos="567"/>
        </w:tabs>
        <w:spacing w:after="0" w:line="240" w:lineRule="auto"/>
        <w:rPr>
          <w:rFonts w:ascii="Times New Roman" w:hAnsi="Times New Roman"/>
          <w:lang w:val="lt-LT"/>
        </w:rPr>
      </w:pPr>
      <w:r w:rsidRPr="00144465">
        <w:rPr>
          <w:rFonts w:ascii="Times New Roman" w:hAnsi="Times New Roman"/>
          <w:lang w:val="lt-LT"/>
        </w:rPr>
        <w:t>Prancūzija</w:t>
      </w:r>
    </w:p>
    <w:p w14:paraId="7D9CE03F" w14:textId="77777777" w:rsidR="00480898" w:rsidRPr="00144465" w:rsidRDefault="00480898" w:rsidP="00480898">
      <w:pPr>
        <w:tabs>
          <w:tab w:val="left" w:pos="567"/>
        </w:tabs>
        <w:spacing w:after="0" w:line="240" w:lineRule="auto"/>
        <w:rPr>
          <w:rFonts w:ascii="Times New Roman" w:hAnsi="Times New Roman"/>
          <w:lang w:val="lt-LT"/>
        </w:rPr>
      </w:pPr>
    </w:p>
    <w:p w14:paraId="79F86D88"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arba</w:t>
      </w:r>
    </w:p>
    <w:p w14:paraId="4A8EE434" w14:textId="77777777" w:rsidR="006F37C0" w:rsidRPr="00144465" w:rsidRDefault="006F37C0" w:rsidP="006F37C0">
      <w:pPr>
        <w:tabs>
          <w:tab w:val="left" w:pos="567"/>
        </w:tabs>
        <w:spacing w:after="0" w:line="240" w:lineRule="auto"/>
        <w:rPr>
          <w:rFonts w:ascii="Times New Roman" w:hAnsi="Times New Roman"/>
          <w:lang w:val="lt-LT"/>
        </w:rPr>
      </w:pPr>
    </w:p>
    <w:p w14:paraId="66D58B03"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Sanofi-Aventis Zrt., Budapest</w:t>
      </w:r>
    </w:p>
    <w:p w14:paraId="2942D00D"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Logistics and Distribution Platform</w:t>
      </w:r>
    </w:p>
    <w:p w14:paraId="03345406"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H-1225 Budapest</w:t>
      </w:r>
    </w:p>
    <w:p w14:paraId="098820BB"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 xml:space="preserve">Building DC5, Campona utca.1 </w:t>
      </w:r>
    </w:p>
    <w:p w14:paraId="465C6267"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(Harbor Park)</w:t>
      </w:r>
    </w:p>
    <w:p w14:paraId="6137EA4A"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Vengrija</w:t>
      </w:r>
    </w:p>
    <w:p w14:paraId="3924047B" w14:textId="77777777" w:rsidR="006F37C0" w:rsidRPr="00144465" w:rsidRDefault="006F37C0" w:rsidP="006F37C0">
      <w:pPr>
        <w:tabs>
          <w:tab w:val="left" w:pos="567"/>
        </w:tabs>
        <w:spacing w:after="0" w:line="240" w:lineRule="auto"/>
        <w:rPr>
          <w:rFonts w:ascii="Times New Roman" w:hAnsi="Times New Roman"/>
          <w:highlight w:val="yellow"/>
          <w:lang w:val="lt-LT"/>
        </w:rPr>
      </w:pPr>
    </w:p>
    <w:p w14:paraId="35CCB63B"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Su pakuote pateikiamame lapelyje nurodomas gamintojo, atsakingo už konkrečios serijos išleidimą, pavadinimas ir adresas.</w:t>
      </w:r>
    </w:p>
    <w:p w14:paraId="0977BD38" w14:textId="77777777" w:rsidR="006F37C0" w:rsidRPr="00144465" w:rsidRDefault="006F37C0" w:rsidP="006F37C0">
      <w:pPr>
        <w:tabs>
          <w:tab w:val="left" w:pos="567"/>
        </w:tabs>
        <w:spacing w:after="0" w:line="240" w:lineRule="auto"/>
        <w:rPr>
          <w:rFonts w:ascii="Times New Roman" w:hAnsi="Times New Roman"/>
          <w:highlight w:val="yellow"/>
          <w:lang w:val="lt-LT"/>
        </w:rPr>
      </w:pPr>
    </w:p>
    <w:p w14:paraId="51A2C145" w14:textId="77777777" w:rsidR="006F37C0" w:rsidRPr="00144465" w:rsidRDefault="006F37C0" w:rsidP="006F37C0">
      <w:pPr>
        <w:tabs>
          <w:tab w:val="left" w:pos="567"/>
        </w:tabs>
        <w:spacing w:after="0" w:line="240" w:lineRule="auto"/>
        <w:rPr>
          <w:rFonts w:ascii="Times New Roman" w:hAnsi="Times New Roman"/>
          <w:highlight w:val="yellow"/>
          <w:lang w:val="lt-LT"/>
        </w:rPr>
      </w:pPr>
    </w:p>
    <w:p w14:paraId="6BDD492F" w14:textId="5F510462" w:rsidR="006F37C0" w:rsidRPr="00144465" w:rsidRDefault="006F37C0" w:rsidP="006F37C0">
      <w:pPr>
        <w:keepNext/>
        <w:tabs>
          <w:tab w:val="left" w:pos="567"/>
        </w:tabs>
        <w:spacing w:after="0" w:line="240" w:lineRule="auto"/>
        <w:ind w:left="567" w:hanging="567"/>
        <w:outlineLvl w:val="1"/>
        <w:rPr>
          <w:rFonts w:ascii="Times New Roman" w:hAnsi="Times New Roman"/>
          <w:b/>
          <w:lang w:val="lt-LT"/>
        </w:rPr>
      </w:pPr>
      <w:bookmarkStart w:id="26" w:name="_Toc129243130"/>
      <w:bookmarkStart w:id="27" w:name="_Toc129243255"/>
      <w:bookmarkStart w:id="28" w:name="_Toc129243129"/>
      <w:bookmarkStart w:id="29" w:name="_Toc129243254"/>
      <w:r w:rsidRPr="00144465">
        <w:rPr>
          <w:rFonts w:ascii="Times New Roman" w:eastAsia="Times New Roman" w:hAnsi="Times New Roman"/>
          <w:b/>
          <w:lang w:val="lt-LT"/>
        </w:rPr>
        <w:t>B.</w:t>
      </w:r>
      <w:r w:rsidRPr="00144465">
        <w:rPr>
          <w:rFonts w:ascii="Times New Roman" w:hAnsi="Times New Roman"/>
          <w:b/>
          <w:lang w:val="lt-LT"/>
        </w:rPr>
        <w:tab/>
        <w:t>TIEKIMO IR VARTOJIMO SĄLYGOS AR APRIBOJIMAI</w:t>
      </w:r>
      <w:bookmarkEnd w:id="26"/>
      <w:bookmarkEnd w:id="27"/>
      <w:r w:rsidR="00DB69EA" w:rsidRPr="00144465">
        <w:rPr>
          <w:rFonts w:ascii="Times New Roman" w:hAnsi="Times New Roman"/>
          <w:b/>
          <w:lang w:val="lt-LT"/>
        </w:rPr>
        <w:fldChar w:fldCharType="begin"/>
      </w:r>
      <w:r w:rsidR="00DB69EA" w:rsidRPr="00144465">
        <w:rPr>
          <w:rFonts w:ascii="Times New Roman" w:hAnsi="Times New Roman"/>
          <w:b/>
          <w:lang w:val="lt-LT"/>
        </w:rPr>
        <w:instrText xml:space="preserve"> DOCVARIABLE VAULT_ND_5983c847-9ade-478d-a086-0284e26edeff \* MERGEFORMAT </w:instrText>
      </w:r>
      <w:r w:rsidR="00DB69EA" w:rsidRPr="00144465">
        <w:rPr>
          <w:rFonts w:ascii="Times New Roman" w:hAnsi="Times New Roman"/>
          <w:b/>
          <w:lang w:val="lt-LT"/>
        </w:rPr>
        <w:fldChar w:fldCharType="separate"/>
      </w:r>
      <w:r w:rsidR="00DB69EA" w:rsidRPr="00144465">
        <w:rPr>
          <w:rFonts w:ascii="Times New Roman" w:hAnsi="Times New Roman"/>
          <w:b/>
          <w:lang w:val="lt-LT"/>
        </w:rPr>
        <w:t xml:space="preserve"> </w:t>
      </w:r>
      <w:r w:rsidR="00DB69EA" w:rsidRPr="00144465">
        <w:rPr>
          <w:rFonts w:ascii="Times New Roman" w:hAnsi="Times New Roman"/>
          <w:b/>
          <w:lang w:val="lt-LT"/>
        </w:rPr>
        <w:fldChar w:fldCharType="end"/>
      </w:r>
    </w:p>
    <w:p w14:paraId="234D771A" w14:textId="77777777" w:rsidR="006F37C0" w:rsidRPr="00144465" w:rsidRDefault="006F37C0" w:rsidP="006F37C0">
      <w:pPr>
        <w:keepNext/>
        <w:tabs>
          <w:tab w:val="left" w:pos="567"/>
        </w:tabs>
        <w:spacing w:after="0" w:line="240" w:lineRule="auto"/>
        <w:ind w:left="567" w:hanging="567"/>
        <w:outlineLvl w:val="1"/>
        <w:rPr>
          <w:rFonts w:ascii="Times New Roman" w:hAnsi="Times New Roman"/>
          <w:b/>
          <w:lang w:val="lt-LT"/>
        </w:rPr>
      </w:pPr>
    </w:p>
    <w:p w14:paraId="6DDEF0FE" w14:textId="6E5E4194" w:rsidR="006F37C0" w:rsidRPr="00144465" w:rsidRDefault="006F37C0" w:rsidP="006F37C0">
      <w:pPr>
        <w:keepNext/>
        <w:tabs>
          <w:tab w:val="left" w:pos="567"/>
        </w:tabs>
        <w:spacing w:after="0" w:line="240" w:lineRule="auto"/>
        <w:ind w:left="567" w:hanging="567"/>
        <w:outlineLvl w:val="1"/>
        <w:rPr>
          <w:rFonts w:ascii="Times New Roman" w:hAnsi="Times New Roman"/>
          <w:lang w:val="lt-LT"/>
        </w:rPr>
      </w:pPr>
      <w:r w:rsidRPr="00144465">
        <w:rPr>
          <w:rFonts w:ascii="Times New Roman" w:hAnsi="Times New Roman"/>
          <w:lang w:val="lt-LT"/>
        </w:rPr>
        <w:t>Receptinis vaistinis preparatas.</w:t>
      </w:r>
      <w:r w:rsidR="00DB69EA" w:rsidRPr="00144465">
        <w:rPr>
          <w:rFonts w:ascii="Times New Roman" w:hAnsi="Times New Roman"/>
          <w:lang w:val="lt-LT"/>
        </w:rPr>
        <w:fldChar w:fldCharType="begin"/>
      </w:r>
      <w:r w:rsidR="00DB69EA" w:rsidRPr="00144465">
        <w:rPr>
          <w:rFonts w:ascii="Times New Roman" w:hAnsi="Times New Roman"/>
          <w:lang w:val="lt-LT"/>
        </w:rPr>
        <w:instrText xml:space="preserve"> DOCVARIABLE vault_nd_1c2e8438-e0c1-4d71-82c4-6f9323b47675 \* MERGEFORMAT </w:instrText>
      </w:r>
      <w:r w:rsidR="00DB69EA" w:rsidRPr="00144465">
        <w:rPr>
          <w:rFonts w:ascii="Times New Roman" w:hAnsi="Times New Roman"/>
          <w:lang w:val="lt-LT"/>
        </w:rPr>
        <w:fldChar w:fldCharType="separate"/>
      </w:r>
      <w:r w:rsidR="00DB69EA" w:rsidRPr="00144465">
        <w:rPr>
          <w:rFonts w:ascii="Times New Roman" w:hAnsi="Times New Roman"/>
          <w:lang w:val="lt-LT"/>
        </w:rPr>
        <w:t xml:space="preserve"> </w:t>
      </w:r>
      <w:r w:rsidR="00DB69EA" w:rsidRPr="00144465">
        <w:rPr>
          <w:rFonts w:ascii="Times New Roman" w:hAnsi="Times New Roman"/>
          <w:lang w:val="lt-LT"/>
        </w:rPr>
        <w:fldChar w:fldCharType="end"/>
      </w:r>
    </w:p>
    <w:p w14:paraId="1CD0243B" w14:textId="77777777" w:rsidR="006F37C0" w:rsidRPr="00144465" w:rsidRDefault="006F37C0" w:rsidP="006F37C0">
      <w:pPr>
        <w:keepNext/>
        <w:tabs>
          <w:tab w:val="left" w:pos="567"/>
        </w:tabs>
        <w:spacing w:after="0" w:line="240" w:lineRule="auto"/>
        <w:ind w:left="567" w:hanging="567"/>
        <w:outlineLvl w:val="1"/>
        <w:rPr>
          <w:rFonts w:ascii="Times New Roman" w:hAnsi="Times New Roman"/>
          <w:lang w:val="lt-LT"/>
        </w:rPr>
      </w:pPr>
    </w:p>
    <w:bookmarkEnd w:id="28"/>
    <w:bookmarkEnd w:id="29"/>
    <w:p w14:paraId="780AAAE5" w14:textId="77777777" w:rsidR="006F37C0" w:rsidRPr="00144465" w:rsidRDefault="006F37C0" w:rsidP="006F37C0">
      <w:pPr>
        <w:numPr>
          <w:ilvl w:val="0"/>
          <w:numId w:val="12"/>
        </w:numPr>
        <w:tabs>
          <w:tab w:val="left" w:pos="567"/>
        </w:tabs>
        <w:spacing w:after="0" w:line="240" w:lineRule="auto"/>
        <w:ind w:left="567" w:hanging="567"/>
        <w:rPr>
          <w:rFonts w:ascii="Times New Roman" w:eastAsia="Times New Roman" w:hAnsi="Times New Roman"/>
          <w:b/>
          <w:snapToGrid w:val="0"/>
          <w:lang w:val="lt-LT"/>
        </w:rPr>
      </w:pPr>
      <w:r w:rsidRPr="00144465">
        <w:rPr>
          <w:rFonts w:ascii="Times New Roman" w:eastAsia="Times New Roman" w:hAnsi="Times New Roman"/>
          <w:b/>
          <w:snapToGrid w:val="0"/>
          <w:lang w:val="lt-LT"/>
        </w:rPr>
        <w:t>Oficialus serijų išleidimas</w:t>
      </w:r>
    </w:p>
    <w:p w14:paraId="4C4B0DA0" w14:textId="77777777" w:rsidR="006F37C0" w:rsidRPr="00144465" w:rsidRDefault="006F37C0" w:rsidP="006F37C0">
      <w:pPr>
        <w:tabs>
          <w:tab w:val="left" w:pos="567"/>
        </w:tabs>
        <w:spacing w:after="0" w:line="260" w:lineRule="exact"/>
        <w:rPr>
          <w:rFonts w:ascii="Times New Roman" w:eastAsia="Times New Roman" w:hAnsi="Times New Roman"/>
          <w:snapToGrid w:val="0"/>
          <w:lang w:val="lt-LT"/>
        </w:rPr>
      </w:pPr>
    </w:p>
    <w:p w14:paraId="76568578" w14:textId="77777777" w:rsidR="006F37C0" w:rsidRPr="00144465" w:rsidRDefault="006F37C0" w:rsidP="006F37C0">
      <w:pPr>
        <w:spacing w:after="0" w:line="260" w:lineRule="exact"/>
        <w:rPr>
          <w:rFonts w:ascii="Times New Roman" w:eastAsia="Times New Roman" w:hAnsi="Times New Roman"/>
          <w:snapToGrid w:val="0"/>
          <w:lang w:val="lt-LT"/>
        </w:rPr>
      </w:pPr>
      <w:r w:rsidRPr="00144465">
        <w:rPr>
          <w:rFonts w:ascii="Times New Roman" w:eastAsia="Times New Roman" w:hAnsi="Times New Roman"/>
          <w:snapToGrid w:val="0"/>
          <w:lang w:val="lt-LT"/>
        </w:rPr>
        <w:t>Pagal direktyvos 2001/83/EB 114 straipsnio reikalavimus oficialiai serijas išleis valstybinė arba tam skirta laboratorija.</w:t>
      </w:r>
    </w:p>
    <w:p w14:paraId="704B3E55" w14:textId="77777777" w:rsidR="006F37C0" w:rsidRPr="00144465" w:rsidRDefault="006F37C0" w:rsidP="006F37C0">
      <w:pPr>
        <w:spacing w:after="0" w:line="260" w:lineRule="exact"/>
        <w:rPr>
          <w:rFonts w:ascii="Times New Roman" w:eastAsia="Times New Roman" w:hAnsi="Times New Roman"/>
          <w:snapToGrid w:val="0"/>
          <w:lang w:val="lt-LT"/>
        </w:rPr>
      </w:pPr>
    </w:p>
    <w:p w14:paraId="11A338E5"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br w:type="page"/>
      </w:r>
    </w:p>
    <w:p w14:paraId="3DCA5FF7"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17D0581B"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2ED0C153"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19956BDD"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1457C78B"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068ED333"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30490BBE"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7D54450C"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24E9D313"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3953412A"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49F7CA1D"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42119CEB"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38BDA9CE" w14:textId="77777777" w:rsidR="006F37C0" w:rsidRPr="00144465" w:rsidRDefault="006F37C0" w:rsidP="006F37C0">
      <w:pPr>
        <w:keepNext/>
        <w:numPr>
          <w:ilvl w:val="12"/>
          <w:numId w:val="0"/>
        </w:numPr>
        <w:tabs>
          <w:tab w:val="left" w:pos="567"/>
          <w:tab w:val="left" w:pos="3261"/>
        </w:tabs>
        <w:spacing w:after="0" w:line="240" w:lineRule="auto"/>
        <w:jc w:val="center"/>
        <w:outlineLvl w:val="0"/>
        <w:rPr>
          <w:rFonts w:ascii="Times New Roman" w:hAnsi="Times New Roman"/>
          <w:lang w:val="lt-LT"/>
        </w:rPr>
      </w:pPr>
    </w:p>
    <w:p w14:paraId="5F2813C8" w14:textId="77777777" w:rsidR="006F37C0" w:rsidRPr="00144465" w:rsidRDefault="006F37C0" w:rsidP="006F37C0">
      <w:pPr>
        <w:keepNext/>
        <w:numPr>
          <w:ilvl w:val="12"/>
          <w:numId w:val="0"/>
        </w:numPr>
        <w:tabs>
          <w:tab w:val="left" w:pos="567"/>
          <w:tab w:val="left" w:pos="3261"/>
        </w:tabs>
        <w:spacing w:after="0" w:line="240" w:lineRule="auto"/>
        <w:jc w:val="center"/>
        <w:outlineLvl w:val="0"/>
        <w:rPr>
          <w:rFonts w:ascii="Times New Roman" w:hAnsi="Times New Roman"/>
          <w:b/>
          <w:lang w:val="lt-LT"/>
        </w:rPr>
      </w:pPr>
    </w:p>
    <w:p w14:paraId="1F8BD898" w14:textId="77777777" w:rsidR="006F37C0" w:rsidRPr="00144465" w:rsidRDefault="006F37C0" w:rsidP="006F37C0">
      <w:pPr>
        <w:keepNext/>
        <w:numPr>
          <w:ilvl w:val="12"/>
          <w:numId w:val="0"/>
        </w:numPr>
        <w:tabs>
          <w:tab w:val="left" w:pos="567"/>
          <w:tab w:val="left" w:pos="3261"/>
        </w:tabs>
        <w:spacing w:after="0" w:line="240" w:lineRule="auto"/>
        <w:jc w:val="center"/>
        <w:outlineLvl w:val="0"/>
        <w:rPr>
          <w:rFonts w:ascii="Times New Roman" w:hAnsi="Times New Roman"/>
          <w:b/>
          <w:lang w:val="lt-LT"/>
        </w:rPr>
      </w:pPr>
    </w:p>
    <w:p w14:paraId="5300F923" w14:textId="77777777" w:rsidR="006F37C0" w:rsidRPr="00144465" w:rsidRDefault="006F37C0" w:rsidP="006F37C0">
      <w:pPr>
        <w:keepNext/>
        <w:numPr>
          <w:ilvl w:val="12"/>
          <w:numId w:val="0"/>
        </w:numPr>
        <w:tabs>
          <w:tab w:val="left" w:pos="567"/>
          <w:tab w:val="left" w:pos="3261"/>
        </w:tabs>
        <w:spacing w:after="0" w:line="240" w:lineRule="auto"/>
        <w:jc w:val="center"/>
        <w:outlineLvl w:val="0"/>
        <w:rPr>
          <w:rFonts w:ascii="Times New Roman" w:hAnsi="Times New Roman"/>
          <w:b/>
          <w:lang w:val="lt-LT"/>
        </w:rPr>
      </w:pPr>
    </w:p>
    <w:p w14:paraId="67629D36" w14:textId="77777777" w:rsidR="006F37C0" w:rsidRPr="00144465" w:rsidRDefault="006F37C0" w:rsidP="006F37C0">
      <w:pPr>
        <w:keepNext/>
        <w:numPr>
          <w:ilvl w:val="12"/>
          <w:numId w:val="0"/>
        </w:numPr>
        <w:tabs>
          <w:tab w:val="left" w:pos="567"/>
          <w:tab w:val="left" w:pos="3261"/>
        </w:tabs>
        <w:spacing w:after="0" w:line="240" w:lineRule="auto"/>
        <w:jc w:val="center"/>
        <w:outlineLvl w:val="0"/>
        <w:rPr>
          <w:rFonts w:ascii="Times New Roman" w:hAnsi="Times New Roman"/>
          <w:b/>
          <w:lang w:val="lt-LT"/>
        </w:rPr>
      </w:pPr>
    </w:p>
    <w:p w14:paraId="4D36173A" w14:textId="77777777" w:rsidR="006F37C0" w:rsidRPr="00144465" w:rsidRDefault="006F37C0" w:rsidP="006F37C0">
      <w:pPr>
        <w:keepNext/>
        <w:numPr>
          <w:ilvl w:val="12"/>
          <w:numId w:val="0"/>
        </w:numPr>
        <w:tabs>
          <w:tab w:val="left" w:pos="567"/>
          <w:tab w:val="left" w:pos="3261"/>
        </w:tabs>
        <w:spacing w:after="0" w:line="240" w:lineRule="auto"/>
        <w:jc w:val="center"/>
        <w:outlineLvl w:val="0"/>
        <w:rPr>
          <w:rFonts w:ascii="Times New Roman" w:hAnsi="Times New Roman"/>
          <w:b/>
          <w:lang w:val="lt-LT"/>
        </w:rPr>
      </w:pPr>
    </w:p>
    <w:p w14:paraId="2F25FA84" w14:textId="77777777" w:rsidR="006F37C0" w:rsidRPr="00144465" w:rsidRDefault="006F37C0" w:rsidP="006F37C0">
      <w:pPr>
        <w:keepNext/>
        <w:numPr>
          <w:ilvl w:val="12"/>
          <w:numId w:val="0"/>
        </w:numPr>
        <w:tabs>
          <w:tab w:val="left" w:pos="567"/>
          <w:tab w:val="left" w:pos="3261"/>
        </w:tabs>
        <w:spacing w:after="0" w:line="240" w:lineRule="auto"/>
        <w:jc w:val="center"/>
        <w:outlineLvl w:val="0"/>
        <w:rPr>
          <w:rFonts w:ascii="Times New Roman" w:hAnsi="Times New Roman"/>
          <w:b/>
          <w:lang w:val="lt-LT"/>
        </w:rPr>
      </w:pPr>
    </w:p>
    <w:p w14:paraId="5F0869C0" w14:textId="77777777" w:rsidR="006F37C0" w:rsidRPr="00144465" w:rsidRDefault="006F37C0" w:rsidP="006F37C0">
      <w:pPr>
        <w:keepNext/>
        <w:numPr>
          <w:ilvl w:val="12"/>
          <w:numId w:val="0"/>
        </w:numPr>
        <w:tabs>
          <w:tab w:val="left" w:pos="567"/>
          <w:tab w:val="left" w:pos="3261"/>
        </w:tabs>
        <w:spacing w:after="0" w:line="240" w:lineRule="auto"/>
        <w:jc w:val="center"/>
        <w:outlineLvl w:val="0"/>
        <w:rPr>
          <w:rFonts w:ascii="Times New Roman" w:hAnsi="Times New Roman"/>
          <w:b/>
          <w:lang w:val="lt-LT"/>
        </w:rPr>
      </w:pPr>
    </w:p>
    <w:p w14:paraId="60CDD5BF" w14:textId="77777777" w:rsidR="006F37C0" w:rsidRPr="00144465" w:rsidRDefault="006F37C0" w:rsidP="006F37C0">
      <w:pPr>
        <w:keepNext/>
        <w:numPr>
          <w:ilvl w:val="12"/>
          <w:numId w:val="0"/>
        </w:numPr>
        <w:tabs>
          <w:tab w:val="left" w:pos="567"/>
          <w:tab w:val="left" w:pos="3261"/>
        </w:tabs>
        <w:spacing w:after="0" w:line="240" w:lineRule="auto"/>
        <w:jc w:val="center"/>
        <w:outlineLvl w:val="0"/>
        <w:rPr>
          <w:rFonts w:ascii="Times New Roman" w:hAnsi="Times New Roman"/>
          <w:b/>
          <w:lang w:val="lt-LT"/>
        </w:rPr>
      </w:pPr>
    </w:p>
    <w:p w14:paraId="538DE8E9" w14:textId="77777777" w:rsidR="006F37C0" w:rsidRPr="00144465" w:rsidRDefault="006F37C0" w:rsidP="006F37C0">
      <w:pPr>
        <w:keepNext/>
        <w:numPr>
          <w:ilvl w:val="12"/>
          <w:numId w:val="0"/>
        </w:numPr>
        <w:tabs>
          <w:tab w:val="left" w:pos="567"/>
          <w:tab w:val="left" w:pos="3261"/>
        </w:tabs>
        <w:spacing w:after="0" w:line="240" w:lineRule="auto"/>
        <w:jc w:val="center"/>
        <w:outlineLvl w:val="0"/>
        <w:rPr>
          <w:rFonts w:ascii="Times New Roman" w:hAnsi="Times New Roman"/>
          <w:b/>
          <w:lang w:val="lt-LT"/>
        </w:rPr>
      </w:pPr>
    </w:p>
    <w:p w14:paraId="062D1B66" w14:textId="77777777" w:rsidR="006F37C0" w:rsidRPr="00144465" w:rsidRDefault="006F37C0" w:rsidP="006F37C0">
      <w:pPr>
        <w:keepNext/>
        <w:numPr>
          <w:ilvl w:val="12"/>
          <w:numId w:val="0"/>
        </w:numPr>
        <w:tabs>
          <w:tab w:val="left" w:pos="567"/>
          <w:tab w:val="left" w:pos="3261"/>
        </w:tabs>
        <w:spacing w:after="0" w:line="240" w:lineRule="auto"/>
        <w:jc w:val="center"/>
        <w:outlineLvl w:val="0"/>
        <w:rPr>
          <w:rFonts w:ascii="Times New Roman" w:hAnsi="Times New Roman"/>
          <w:b/>
          <w:lang w:val="lt-LT"/>
        </w:rPr>
      </w:pPr>
    </w:p>
    <w:p w14:paraId="0B80C8FD" w14:textId="6464C20B" w:rsidR="006F37C0" w:rsidRPr="00144465" w:rsidRDefault="006F37C0" w:rsidP="006F37C0">
      <w:pPr>
        <w:keepNext/>
        <w:numPr>
          <w:ilvl w:val="12"/>
          <w:numId w:val="0"/>
        </w:numPr>
        <w:tabs>
          <w:tab w:val="left" w:pos="567"/>
          <w:tab w:val="left" w:pos="3261"/>
        </w:tabs>
        <w:spacing w:after="0" w:line="240" w:lineRule="auto"/>
        <w:jc w:val="center"/>
        <w:outlineLvl w:val="0"/>
        <w:rPr>
          <w:rFonts w:ascii="Times New Roman" w:hAnsi="Times New Roman"/>
          <w:b/>
          <w:lang w:val="lt-LT"/>
        </w:rPr>
      </w:pPr>
      <w:r w:rsidRPr="00144465">
        <w:rPr>
          <w:rFonts w:ascii="Times New Roman" w:hAnsi="Times New Roman"/>
          <w:b/>
          <w:lang w:val="lt-LT"/>
        </w:rPr>
        <w:t>III PRIEDAS</w:t>
      </w:r>
      <w:r w:rsidR="00DB69EA" w:rsidRPr="00144465">
        <w:rPr>
          <w:rFonts w:ascii="Times New Roman" w:hAnsi="Times New Roman"/>
          <w:b/>
          <w:lang w:val="lt-LT"/>
        </w:rPr>
        <w:fldChar w:fldCharType="begin"/>
      </w:r>
      <w:r w:rsidR="00DB69EA" w:rsidRPr="00144465">
        <w:rPr>
          <w:rFonts w:ascii="Times New Roman" w:hAnsi="Times New Roman"/>
          <w:b/>
          <w:lang w:val="lt-LT"/>
        </w:rPr>
        <w:instrText xml:space="preserve"> DOCVARIABLE VAULT_ND_ca4b09d8-cdd4-4024-b043-c248ab8eaf26 \* MERGEFORMAT </w:instrText>
      </w:r>
      <w:r w:rsidR="00DB69EA" w:rsidRPr="00144465">
        <w:rPr>
          <w:rFonts w:ascii="Times New Roman" w:hAnsi="Times New Roman"/>
          <w:b/>
          <w:lang w:val="lt-LT"/>
        </w:rPr>
        <w:fldChar w:fldCharType="separate"/>
      </w:r>
      <w:r w:rsidR="00DB69EA" w:rsidRPr="00144465">
        <w:rPr>
          <w:rFonts w:ascii="Times New Roman" w:hAnsi="Times New Roman"/>
          <w:b/>
          <w:lang w:val="lt-LT"/>
        </w:rPr>
        <w:t xml:space="preserve"> </w:t>
      </w:r>
      <w:r w:rsidR="00DB69EA" w:rsidRPr="00144465">
        <w:rPr>
          <w:rFonts w:ascii="Times New Roman" w:hAnsi="Times New Roman"/>
          <w:b/>
          <w:lang w:val="lt-LT"/>
        </w:rPr>
        <w:fldChar w:fldCharType="end"/>
      </w:r>
    </w:p>
    <w:p w14:paraId="66AB3679" w14:textId="77777777" w:rsidR="006F37C0" w:rsidRPr="00144465" w:rsidRDefault="006F37C0" w:rsidP="006F37C0">
      <w:pPr>
        <w:tabs>
          <w:tab w:val="left" w:pos="567"/>
        </w:tabs>
        <w:spacing w:after="0" w:line="240" w:lineRule="auto"/>
        <w:ind w:left="567" w:hanging="567"/>
        <w:jc w:val="center"/>
        <w:rPr>
          <w:rFonts w:ascii="Times New Roman" w:hAnsi="Times New Roman"/>
          <w:b/>
          <w:lang w:val="lt-LT"/>
        </w:rPr>
      </w:pPr>
    </w:p>
    <w:p w14:paraId="5155B25F" w14:textId="77777777" w:rsidR="006F37C0" w:rsidRPr="00144465" w:rsidRDefault="006F37C0" w:rsidP="006F37C0">
      <w:pPr>
        <w:tabs>
          <w:tab w:val="left" w:pos="567"/>
        </w:tabs>
        <w:spacing w:after="0" w:line="240" w:lineRule="auto"/>
        <w:ind w:left="567" w:hanging="567"/>
        <w:jc w:val="center"/>
        <w:rPr>
          <w:rFonts w:ascii="Times New Roman" w:hAnsi="Times New Roman"/>
          <w:b/>
          <w:lang w:val="lt-LT"/>
        </w:rPr>
      </w:pPr>
      <w:r w:rsidRPr="00144465">
        <w:rPr>
          <w:rFonts w:ascii="Times New Roman" w:hAnsi="Times New Roman"/>
          <w:b/>
          <w:lang w:val="lt-LT"/>
        </w:rPr>
        <w:t>ŽENKLINIMAS IR PAKUOTĖS LAPELIS</w:t>
      </w:r>
    </w:p>
    <w:p w14:paraId="5FA8CE5C" w14:textId="77777777" w:rsidR="006F37C0" w:rsidRPr="00144465" w:rsidRDefault="006F37C0" w:rsidP="006F37C0">
      <w:pPr>
        <w:tabs>
          <w:tab w:val="left" w:pos="567"/>
        </w:tabs>
        <w:spacing w:after="0" w:line="240" w:lineRule="auto"/>
        <w:ind w:left="567" w:hanging="567"/>
        <w:rPr>
          <w:rFonts w:ascii="Times New Roman" w:hAnsi="Times New Roman"/>
          <w:lang w:val="lt-LT"/>
        </w:rPr>
      </w:pPr>
      <w:r w:rsidRPr="00144465">
        <w:rPr>
          <w:rFonts w:ascii="Times New Roman" w:hAnsi="Times New Roman"/>
          <w:b/>
          <w:lang w:val="lt-LT"/>
        </w:rPr>
        <w:br w:type="page"/>
      </w:r>
    </w:p>
    <w:p w14:paraId="6A01962E" w14:textId="77777777" w:rsidR="006F37C0" w:rsidRPr="00144465" w:rsidRDefault="006F37C0" w:rsidP="003D2F25">
      <w:pPr>
        <w:tabs>
          <w:tab w:val="left" w:pos="567"/>
        </w:tabs>
        <w:spacing w:after="0" w:line="240" w:lineRule="auto"/>
        <w:ind w:left="567" w:hanging="567"/>
        <w:jc w:val="center"/>
        <w:rPr>
          <w:rFonts w:ascii="Times New Roman" w:hAnsi="Times New Roman"/>
          <w:lang w:val="lt-LT"/>
        </w:rPr>
      </w:pPr>
    </w:p>
    <w:p w14:paraId="59EB5F17" w14:textId="77777777" w:rsidR="006F37C0" w:rsidRPr="00144465" w:rsidRDefault="006F37C0" w:rsidP="003D2F25">
      <w:pPr>
        <w:tabs>
          <w:tab w:val="left" w:pos="567"/>
        </w:tabs>
        <w:spacing w:after="0" w:line="240" w:lineRule="auto"/>
        <w:ind w:left="567" w:hanging="567"/>
        <w:jc w:val="center"/>
        <w:rPr>
          <w:rFonts w:ascii="Times New Roman" w:hAnsi="Times New Roman"/>
          <w:lang w:val="lt-LT"/>
        </w:rPr>
      </w:pPr>
    </w:p>
    <w:p w14:paraId="35ABE347" w14:textId="77777777" w:rsidR="006F37C0" w:rsidRPr="00144465" w:rsidRDefault="006F37C0" w:rsidP="003D2F25">
      <w:pPr>
        <w:tabs>
          <w:tab w:val="left" w:pos="567"/>
        </w:tabs>
        <w:spacing w:after="0" w:line="240" w:lineRule="auto"/>
        <w:ind w:left="567" w:hanging="567"/>
        <w:jc w:val="center"/>
        <w:rPr>
          <w:rFonts w:ascii="Times New Roman" w:hAnsi="Times New Roman"/>
          <w:lang w:val="lt-LT"/>
        </w:rPr>
      </w:pPr>
    </w:p>
    <w:p w14:paraId="1E3AE02E" w14:textId="77777777" w:rsidR="006F37C0" w:rsidRPr="00144465" w:rsidRDefault="006F37C0" w:rsidP="003D2F25">
      <w:pPr>
        <w:tabs>
          <w:tab w:val="left" w:pos="567"/>
        </w:tabs>
        <w:spacing w:after="0" w:line="240" w:lineRule="auto"/>
        <w:ind w:left="567" w:hanging="567"/>
        <w:jc w:val="center"/>
        <w:rPr>
          <w:rFonts w:ascii="Times New Roman" w:hAnsi="Times New Roman"/>
          <w:lang w:val="lt-LT"/>
        </w:rPr>
      </w:pPr>
    </w:p>
    <w:p w14:paraId="53B6FFD4" w14:textId="77777777" w:rsidR="006F37C0" w:rsidRPr="00144465" w:rsidRDefault="006F37C0" w:rsidP="003D2F25">
      <w:pPr>
        <w:tabs>
          <w:tab w:val="left" w:pos="567"/>
        </w:tabs>
        <w:spacing w:after="0" w:line="240" w:lineRule="auto"/>
        <w:ind w:left="567" w:hanging="567"/>
        <w:jc w:val="center"/>
        <w:rPr>
          <w:rFonts w:ascii="Times New Roman" w:hAnsi="Times New Roman"/>
          <w:lang w:val="lt-LT"/>
        </w:rPr>
      </w:pPr>
    </w:p>
    <w:p w14:paraId="2E814DEB" w14:textId="77777777" w:rsidR="006F37C0" w:rsidRPr="00144465" w:rsidRDefault="006F37C0" w:rsidP="003D2F25">
      <w:pPr>
        <w:tabs>
          <w:tab w:val="left" w:pos="567"/>
        </w:tabs>
        <w:spacing w:after="0" w:line="240" w:lineRule="auto"/>
        <w:ind w:left="567" w:hanging="567"/>
        <w:jc w:val="center"/>
        <w:rPr>
          <w:rFonts w:ascii="Times New Roman" w:hAnsi="Times New Roman"/>
          <w:lang w:val="lt-LT"/>
        </w:rPr>
      </w:pPr>
    </w:p>
    <w:p w14:paraId="31970B69" w14:textId="77777777" w:rsidR="006F37C0" w:rsidRPr="00144465" w:rsidRDefault="006F37C0" w:rsidP="00E064E1">
      <w:pPr>
        <w:keepNext/>
        <w:numPr>
          <w:ilvl w:val="12"/>
          <w:numId w:val="0"/>
        </w:numPr>
        <w:tabs>
          <w:tab w:val="left" w:pos="567"/>
          <w:tab w:val="left" w:pos="3261"/>
        </w:tabs>
        <w:spacing w:after="0" w:line="240" w:lineRule="auto"/>
        <w:jc w:val="center"/>
        <w:outlineLvl w:val="0"/>
        <w:rPr>
          <w:rFonts w:ascii="Times New Roman" w:hAnsi="Times New Roman"/>
          <w:b/>
          <w:lang w:val="lt-LT"/>
        </w:rPr>
      </w:pPr>
    </w:p>
    <w:p w14:paraId="0A9D8939" w14:textId="77777777" w:rsidR="006F37C0" w:rsidRPr="00144465" w:rsidRDefault="006F37C0" w:rsidP="00E064E1">
      <w:pPr>
        <w:keepNext/>
        <w:numPr>
          <w:ilvl w:val="12"/>
          <w:numId w:val="0"/>
        </w:numPr>
        <w:tabs>
          <w:tab w:val="left" w:pos="567"/>
          <w:tab w:val="left" w:pos="3261"/>
        </w:tabs>
        <w:spacing w:after="0" w:line="240" w:lineRule="auto"/>
        <w:jc w:val="center"/>
        <w:outlineLvl w:val="0"/>
        <w:rPr>
          <w:rFonts w:ascii="Times New Roman" w:hAnsi="Times New Roman"/>
          <w:b/>
          <w:lang w:val="lt-LT"/>
        </w:rPr>
      </w:pPr>
    </w:p>
    <w:p w14:paraId="58A60D86" w14:textId="77777777" w:rsidR="006F37C0" w:rsidRPr="00144465" w:rsidRDefault="006F37C0" w:rsidP="00E064E1">
      <w:pPr>
        <w:keepNext/>
        <w:numPr>
          <w:ilvl w:val="12"/>
          <w:numId w:val="0"/>
        </w:numPr>
        <w:tabs>
          <w:tab w:val="left" w:pos="567"/>
          <w:tab w:val="left" w:pos="3261"/>
        </w:tabs>
        <w:spacing w:after="0" w:line="240" w:lineRule="auto"/>
        <w:jc w:val="center"/>
        <w:outlineLvl w:val="0"/>
        <w:rPr>
          <w:rFonts w:ascii="Times New Roman" w:hAnsi="Times New Roman"/>
          <w:b/>
          <w:lang w:val="lt-LT"/>
        </w:rPr>
      </w:pPr>
    </w:p>
    <w:p w14:paraId="7561A1E5" w14:textId="77777777" w:rsidR="006F37C0" w:rsidRPr="00144465" w:rsidRDefault="006F37C0" w:rsidP="003D2F25">
      <w:pPr>
        <w:tabs>
          <w:tab w:val="left" w:pos="567"/>
        </w:tabs>
        <w:spacing w:after="0" w:line="240" w:lineRule="auto"/>
        <w:jc w:val="center"/>
        <w:rPr>
          <w:rFonts w:ascii="Times New Roman" w:hAnsi="Times New Roman"/>
          <w:lang w:val="lt-LT"/>
        </w:rPr>
      </w:pPr>
    </w:p>
    <w:p w14:paraId="3D8CD4B0" w14:textId="77777777" w:rsidR="006F37C0" w:rsidRPr="00144465" w:rsidRDefault="006F37C0" w:rsidP="003D2F25">
      <w:pPr>
        <w:tabs>
          <w:tab w:val="left" w:pos="567"/>
        </w:tabs>
        <w:spacing w:after="0" w:line="240" w:lineRule="auto"/>
        <w:jc w:val="center"/>
        <w:rPr>
          <w:rFonts w:ascii="Times New Roman" w:hAnsi="Times New Roman"/>
          <w:lang w:val="lt-LT"/>
        </w:rPr>
      </w:pPr>
    </w:p>
    <w:p w14:paraId="5EC83F93" w14:textId="77777777" w:rsidR="006F37C0" w:rsidRPr="00144465" w:rsidRDefault="006F37C0" w:rsidP="003D2F25">
      <w:pPr>
        <w:tabs>
          <w:tab w:val="left" w:pos="567"/>
        </w:tabs>
        <w:spacing w:after="0" w:line="240" w:lineRule="auto"/>
        <w:jc w:val="center"/>
        <w:rPr>
          <w:rFonts w:ascii="Times New Roman" w:hAnsi="Times New Roman"/>
          <w:lang w:val="lt-LT"/>
        </w:rPr>
      </w:pPr>
    </w:p>
    <w:p w14:paraId="433BC9DC" w14:textId="77777777" w:rsidR="006F37C0" w:rsidRPr="00144465" w:rsidRDefault="006F37C0" w:rsidP="003D2F25">
      <w:pPr>
        <w:tabs>
          <w:tab w:val="left" w:pos="567"/>
        </w:tabs>
        <w:spacing w:after="0" w:line="240" w:lineRule="auto"/>
        <w:jc w:val="center"/>
        <w:rPr>
          <w:rFonts w:ascii="Times New Roman" w:hAnsi="Times New Roman"/>
          <w:lang w:val="lt-LT"/>
        </w:rPr>
      </w:pPr>
    </w:p>
    <w:p w14:paraId="67BBE67E" w14:textId="77777777" w:rsidR="006F37C0" w:rsidRPr="00144465" w:rsidRDefault="006F37C0" w:rsidP="003D2F25">
      <w:pPr>
        <w:tabs>
          <w:tab w:val="left" w:pos="567"/>
        </w:tabs>
        <w:spacing w:after="0" w:line="240" w:lineRule="auto"/>
        <w:jc w:val="center"/>
        <w:rPr>
          <w:rFonts w:ascii="Times New Roman" w:hAnsi="Times New Roman"/>
          <w:lang w:val="lt-LT"/>
        </w:rPr>
      </w:pPr>
    </w:p>
    <w:p w14:paraId="2E866D5B" w14:textId="77777777" w:rsidR="006F37C0" w:rsidRPr="00144465" w:rsidRDefault="006F37C0" w:rsidP="003D2F25">
      <w:pPr>
        <w:tabs>
          <w:tab w:val="left" w:pos="567"/>
        </w:tabs>
        <w:spacing w:after="0" w:line="240" w:lineRule="auto"/>
        <w:jc w:val="center"/>
        <w:rPr>
          <w:rFonts w:ascii="Times New Roman" w:hAnsi="Times New Roman"/>
          <w:lang w:val="lt-LT"/>
        </w:rPr>
      </w:pPr>
    </w:p>
    <w:p w14:paraId="761E0004" w14:textId="77777777" w:rsidR="006F37C0" w:rsidRPr="00144465" w:rsidRDefault="006F37C0" w:rsidP="003D2F25">
      <w:pPr>
        <w:tabs>
          <w:tab w:val="left" w:pos="567"/>
        </w:tabs>
        <w:spacing w:after="0" w:line="240" w:lineRule="auto"/>
        <w:jc w:val="center"/>
        <w:rPr>
          <w:rFonts w:ascii="Times New Roman" w:hAnsi="Times New Roman"/>
          <w:lang w:val="lt-LT"/>
        </w:rPr>
      </w:pPr>
    </w:p>
    <w:p w14:paraId="77F38FFD" w14:textId="77777777" w:rsidR="006F37C0" w:rsidRPr="00144465" w:rsidRDefault="006F37C0" w:rsidP="003D2F25">
      <w:pPr>
        <w:tabs>
          <w:tab w:val="left" w:pos="567"/>
        </w:tabs>
        <w:spacing w:after="0" w:line="240" w:lineRule="auto"/>
        <w:jc w:val="center"/>
        <w:rPr>
          <w:rFonts w:ascii="Times New Roman" w:hAnsi="Times New Roman"/>
          <w:lang w:val="lt-LT"/>
        </w:rPr>
      </w:pPr>
    </w:p>
    <w:p w14:paraId="55E7C489" w14:textId="77777777" w:rsidR="006F37C0" w:rsidRPr="00144465" w:rsidRDefault="006F37C0" w:rsidP="003D2F25">
      <w:pPr>
        <w:tabs>
          <w:tab w:val="left" w:pos="567"/>
        </w:tabs>
        <w:spacing w:after="0" w:line="240" w:lineRule="auto"/>
        <w:jc w:val="center"/>
        <w:rPr>
          <w:rFonts w:ascii="Times New Roman" w:hAnsi="Times New Roman"/>
          <w:lang w:val="lt-LT"/>
        </w:rPr>
      </w:pPr>
    </w:p>
    <w:p w14:paraId="376B9DB4" w14:textId="77777777" w:rsidR="006F37C0" w:rsidRPr="00144465" w:rsidRDefault="006F37C0" w:rsidP="003D2F25">
      <w:pPr>
        <w:tabs>
          <w:tab w:val="left" w:pos="567"/>
        </w:tabs>
        <w:spacing w:after="0" w:line="240" w:lineRule="auto"/>
        <w:jc w:val="center"/>
        <w:rPr>
          <w:rFonts w:ascii="Times New Roman" w:hAnsi="Times New Roman"/>
          <w:lang w:val="lt-LT"/>
        </w:rPr>
      </w:pPr>
    </w:p>
    <w:p w14:paraId="368DC561" w14:textId="77777777" w:rsidR="006F37C0" w:rsidRPr="00144465" w:rsidRDefault="006F37C0" w:rsidP="003D2F25">
      <w:pPr>
        <w:tabs>
          <w:tab w:val="left" w:pos="567"/>
        </w:tabs>
        <w:spacing w:after="0" w:line="240" w:lineRule="auto"/>
        <w:jc w:val="center"/>
        <w:rPr>
          <w:rFonts w:ascii="Times New Roman" w:hAnsi="Times New Roman"/>
          <w:lang w:val="lt-LT"/>
        </w:rPr>
      </w:pPr>
    </w:p>
    <w:p w14:paraId="77D9DC8C" w14:textId="77777777" w:rsidR="006F37C0" w:rsidRPr="00144465" w:rsidRDefault="006F37C0" w:rsidP="003D2F25">
      <w:pPr>
        <w:tabs>
          <w:tab w:val="left" w:pos="567"/>
        </w:tabs>
        <w:spacing w:after="0" w:line="240" w:lineRule="auto"/>
        <w:jc w:val="center"/>
        <w:rPr>
          <w:rFonts w:ascii="Times New Roman" w:hAnsi="Times New Roman"/>
          <w:lang w:val="lt-LT"/>
        </w:rPr>
      </w:pPr>
    </w:p>
    <w:p w14:paraId="7BEEDD8B" w14:textId="77777777" w:rsidR="006F37C0" w:rsidRPr="00144465" w:rsidRDefault="006F37C0" w:rsidP="003D2F25">
      <w:pPr>
        <w:tabs>
          <w:tab w:val="left" w:pos="567"/>
        </w:tabs>
        <w:spacing w:after="0" w:line="240" w:lineRule="auto"/>
        <w:jc w:val="center"/>
        <w:rPr>
          <w:rFonts w:ascii="Times New Roman" w:hAnsi="Times New Roman"/>
          <w:lang w:val="lt-LT"/>
        </w:rPr>
      </w:pPr>
    </w:p>
    <w:p w14:paraId="15B612E9" w14:textId="77777777" w:rsidR="006F37C0" w:rsidRPr="00144465" w:rsidRDefault="006F37C0" w:rsidP="003D2F25">
      <w:pPr>
        <w:tabs>
          <w:tab w:val="left" w:pos="567"/>
        </w:tabs>
        <w:spacing w:after="0" w:line="240" w:lineRule="auto"/>
        <w:jc w:val="center"/>
        <w:rPr>
          <w:rFonts w:ascii="Times New Roman" w:hAnsi="Times New Roman"/>
          <w:lang w:val="lt-LT"/>
        </w:rPr>
      </w:pPr>
    </w:p>
    <w:p w14:paraId="05004067" w14:textId="5A430E1A" w:rsidR="006F37C0" w:rsidRPr="00144465" w:rsidRDefault="006F37C0" w:rsidP="006F37C0">
      <w:pPr>
        <w:keepNext/>
        <w:numPr>
          <w:ilvl w:val="12"/>
          <w:numId w:val="0"/>
        </w:numPr>
        <w:tabs>
          <w:tab w:val="left" w:pos="567"/>
          <w:tab w:val="left" w:pos="3261"/>
        </w:tabs>
        <w:spacing w:after="0" w:line="240" w:lineRule="auto"/>
        <w:jc w:val="center"/>
        <w:outlineLvl w:val="0"/>
        <w:rPr>
          <w:rFonts w:ascii="Times New Roman" w:hAnsi="Times New Roman"/>
          <w:b/>
          <w:lang w:val="lt-LT"/>
        </w:rPr>
      </w:pPr>
      <w:r w:rsidRPr="00144465">
        <w:rPr>
          <w:rFonts w:ascii="Times New Roman" w:hAnsi="Times New Roman"/>
          <w:b/>
          <w:lang w:val="lt-LT"/>
        </w:rPr>
        <w:t>A. ŽENKLINIMAS</w:t>
      </w:r>
      <w:r w:rsidR="00DB69EA" w:rsidRPr="00144465">
        <w:rPr>
          <w:rFonts w:ascii="Times New Roman" w:hAnsi="Times New Roman"/>
          <w:b/>
          <w:lang w:val="lt-LT"/>
        </w:rPr>
        <w:fldChar w:fldCharType="begin"/>
      </w:r>
      <w:r w:rsidR="00DB69EA" w:rsidRPr="00144465">
        <w:rPr>
          <w:rFonts w:ascii="Times New Roman" w:hAnsi="Times New Roman"/>
          <w:b/>
          <w:lang w:val="lt-LT"/>
        </w:rPr>
        <w:instrText xml:space="preserve"> DOCVARIABLE VAULT_ND_eb60fc8c-8e5c-402c-a36d-619a1bb88e51 \* MERGEFORMAT </w:instrText>
      </w:r>
      <w:r w:rsidR="00DB69EA" w:rsidRPr="00144465">
        <w:rPr>
          <w:rFonts w:ascii="Times New Roman" w:hAnsi="Times New Roman"/>
          <w:b/>
          <w:lang w:val="lt-LT"/>
        </w:rPr>
        <w:fldChar w:fldCharType="separate"/>
      </w:r>
      <w:r w:rsidR="00DB69EA" w:rsidRPr="00144465">
        <w:rPr>
          <w:rFonts w:ascii="Times New Roman" w:hAnsi="Times New Roman"/>
          <w:b/>
          <w:lang w:val="lt-LT"/>
        </w:rPr>
        <w:t xml:space="preserve"> </w:t>
      </w:r>
      <w:r w:rsidR="00DB69EA" w:rsidRPr="00144465">
        <w:rPr>
          <w:rFonts w:ascii="Times New Roman" w:hAnsi="Times New Roman"/>
          <w:b/>
          <w:lang w:val="lt-LT"/>
        </w:rPr>
        <w:fldChar w:fldCharType="end"/>
      </w:r>
    </w:p>
    <w:p w14:paraId="75B35507" w14:textId="77777777" w:rsidR="006F37C0" w:rsidRPr="00144465" w:rsidRDefault="006F37C0" w:rsidP="006F37C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lang w:val="lt-LT"/>
        </w:rPr>
      </w:pPr>
      <w:r w:rsidRPr="00144465">
        <w:rPr>
          <w:rFonts w:ascii="Times New Roman" w:hAnsi="Times New Roman"/>
          <w:b/>
          <w:lang w:val="lt-LT"/>
        </w:rPr>
        <w:br w:type="page"/>
      </w:r>
      <w:r w:rsidRPr="00144465">
        <w:rPr>
          <w:rFonts w:ascii="Times New Roman" w:hAnsi="Times New Roman"/>
          <w:b/>
          <w:caps/>
          <w:lang w:val="lt-LT"/>
        </w:rPr>
        <w:lastRenderedPageBreak/>
        <w:t xml:space="preserve">Informacija ant </w:t>
      </w:r>
      <w:r w:rsidRPr="00144465">
        <w:rPr>
          <w:rFonts w:ascii="Times New Roman" w:hAnsi="Times New Roman"/>
          <w:b/>
          <w:lang w:val="lt-LT"/>
        </w:rPr>
        <w:t>IŠORINĖS</w:t>
      </w:r>
      <w:r w:rsidRPr="00144465">
        <w:rPr>
          <w:rFonts w:ascii="Times New Roman" w:hAnsi="Times New Roman"/>
          <w:b/>
          <w:caps/>
          <w:lang w:val="lt-LT"/>
        </w:rPr>
        <w:t xml:space="preserve"> pakuotės</w:t>
      </w:r>
    </w:p>
    <w:p w14:paraId="7BD1F4C9" w14:textId="77777777" w:rsidR="006F37C0" w:rsidRPr="00144465" w:rsidRDefault="006F37C0" w:rsidP="006F37C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lang w:val="lt-LT"/>
        </w:rPr>
      </w:pPr>
    </w:p>
    <w:p w14:paraId="40A8BDFA" w14:textId="0B87A374" w:rsidR="006F37C0" w:rsidRPr="00144465" w:rsidRDefault="006E75F9" w:rsidP="006F37C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lang w:val="lt-LT"/>
        </w:rPr>
      </w:pPr>
      <w:r w:rsidRPr="00144465">
        <w:rPr>
          <w:rFonts w:ascii="Times New Roman" w:hAnsi="Times New Roman"/>
          <w:b/>
          <w:caps/>
          <w:lang w:val="lt-LT"/>
        </w:rPr>
        <w:t xml:space="preserve">KARTONO DĖŽUTĖ </w:t>
      </w:r>
      <w:r w:rsidRPr="00144465">
        <w:rPr>
          <w:rFonts w:ascii="Times New Roman" w:hAnsi="Times New Roman"/>
          <w:b/>
          <w:lang w:val="lt-LT"/>
        </w:rPr>
        <w:t>– suspensija užpildytame švirkšte 0,5 ml su viena arba dvejomis atskiromis adatomis arba su apsauginiu gaubtu – 1–10 švirkštų pakuotėje</w:t>
      </w:r>
      <w:r w:rsidR="006F37C0" w:rsidRPr="00144465">
        <w:rPr>
          <w:rFonts w:ascii="Times New Roman" w:hAnsi="Times New Roman"/>
          <w:b/>
          <w:caps/>
          <w:lang w:val="lt-LT"/>
        </w:rPr>
        <w:t xml:space="preserve"> </w:t>
      </w:r>
    </w:p>
    <w:p w14:paraId="248CFC82" w14:textId="77777777" w:rsidR="006F37C0" w:rsidRPr="00144465" w:rsidRDefault="006F37C0" w:rsidP="006F37C0">
      <w:pPr>
        <w:tabs>
          <w:tab w:val="left" w:pos="567"/>
        </w:tabs>
        <w:spacing w:after="0" w:line="240" w:lineRule="auto"/>
        <w:ind w:left="567" w:hanging="567"/>
        <w:rPr>
          <w:rFonts w:ascii="Times New Roman" w:hAnsi="Times New Roman"/>
          <w:lang w:val="lt-LT"/>
        </w:rPr>
      </w:pPr>
    </w:p>
    <w:p w14:paraId="4FBFD527" w14:textId="77777777" w:rsidR="006F37C0" w:rsidRPr="00144465" w:rsidRDefault="006F37C0" w:rsidP="006F37C0">
      <w:pPr>
        <w:tabs>
          <w:tab w:val="left" w:pos="567"/>
        </w:tabs>
        <w:spacing w:after="0" w:line="240" w:lineRule="auto"/>
        <w:ind w:left="567" w:hanging="567"/>
        <w:rPr>
          <w:rFonts w:ascii="Times New Roman" w:hAnsi="Times New Roman"/>
          <w:lang w:val="lt-LT"/>
        </w:rPr>
      </w:pPr>
    </w:p>
    <w:p w14:paraId="0D610F6A" w14:textId="77777777" w:rsidR="006F37C0" w:rsidRPr="00144465" w:rsidRDefault="006F37C0" w:rsidP="006F37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144465">
        <w:rPr>
          <w:rFonts w:ascii="Times New Roman" w:hAnsi="Times New Roman"/>
          <w:b/>
          <w:caps/>
          <w:lang w:val="lt-LT"/>
        </w:rPr>
        <w:t>1.</w:t>
      </w:r>
      <w:r w:rsidRPr="00144465">
        <w:rPr>
          <w:rFonts w:ascii="Times New Roman" w:hAnsi="Times New Roman"/>
          <w:b/>
          <w:caps/>
          <w:lang w:val="lt-LT"/>
        </w:rPr>
        <w:tab/>
        <w:t>vaistinio preparato pavadinimas</w:t>
      </w:r>
    </w:p>
    <w:p w14:paraId="5F990B9B" w14:textId="77777777" w:rsidR="006F37C0" w:rsidRPr="00144465" w:rsidRDefault="006F37C0" w:rsidP="006F37C0">
      <w:pPr>
        <w:tabs>
          <w:tab w:val="left" w:pos="567"/>
        </w:tabs>
        <w:spacing w:after="0" w:line="240" w:lineRule="auto"/>
        <w:ind w:left="567" w:hanging="567"/>
        <w:rPr>
          <w:rFonts w:ascii="Times New Roman" w:hAnsi="Times New Roman"/>
          <w:lang w:val="lt-LT"/>
        </w:rPr>
      </w:pPr>
    </w:p>
    <w:p w14:paraId="0D5F18B2" w14:textId="6F769003" w:rsidR="006F37C0" w:rsidRPr="00144465" w:rsidRDefault="006F37C0" w:rsidP="006F37C0">
      <w:pPr>
        <w:keepNext/>
        <w:tabs>
          <w:tab w:val="left" w:pos="567"/>
        </w:tabs>
        <w:spacing w:after="0" w:line="240" w:lineRule="auto"/>
        <w:jc w:val="both"/>
        <w:outlineLvl w:val="5"/>
        <w:rPr>
          <w:rFonts w:ascii="Times New Roman" w:hAnsi="Times New Roman"/>
          <w:lang w:val="lt-LT"/>
        </w:rPr>
      </w:pPr>
      <w:r w:rsidRPr="00144465">
        <w:rPr>
          <w:rFonts w:ascii="Times New Roman" w:hAnsi="Times New Roman"/>
          <w:caps/>
          <w:lang w:val="lt-LT"/>
        </w:rPr>
        <w:t>ADACEL</w:t>
      </w:r>
      <w:r w:rsidRPr="00144465">
        <w:rPr>
          <w:rFonts w:ascii="Times New Roman" w:hAnsi="Times New Roman"/>
          <w:lang w:val="lt-LT"/>
        </w:rPr>
        <w:t xml:space="preserve"> injekcinė suspensija užpildytame švirkšte</w:t>
      </w:r>
      <w:r w:rsidR="00DB69EA" w:rsidRPr="00144465">
        <w:rPr>
          <w:rFonts w:ascii="Times New Roman" w:hAnsi="Times New Roman"/>
          <w:lang w:val="lt-LT"/>
        </w:rPr>
        <w:fldChar w:fldCharType="begin"/>
      </w:r>
      <w:r w:rsidR="00DB69EA" w:rsidRPr="00144465">
        <w:rPr>
          <w:rFonts w:ascii="Times New Roman" w:hAnsi="Times New Roman"/>
          <w:lang w:val="lt-LT"/>
        </w:rPr>
        <w:instrText xml:space="preserve"> DOCVARIABLE vault_nd_24e1b366-c6b8-4d59-b632-bcb1ee5432ca \* MERGEFORMAT </w:instrText>
      </w:r>
      <w:r w:rsidR="00DB69EA" w:rsidRPr="00144465">
        <w:rPr>
          <w:rFonts w:ascii="Times New Roman" w:hAnsi="Times New Roman"/>
          <w:lang w:val="lt-LT"/>
        </w:rPr>
        <w:fldChar w:fldCharType="separate"/>
      </w:r>
      <w:r w:rsidR="00DB69EA" w:rsidRPr="00144465">
        <w:rPr>
          <w:rFonts w:ascii="Times New Roman" w:hAnsi="Times New Roman"/>
          <w:lang w:val="lt-LT"/>
        </w:rPr>
        <w:t xml:space="preserve"> </w:t>
      </w:r>
      <w:r w:rsidR="00DB69EA" w:rsidRPr="00144465">
        <w:rPr>
          <w:rFonts w:ascii="Times New Roman" w:hAnsi="Times New Roman"/>
          <w:lang w:val="lt-LT"/>
        </w:rPr>
        <w:fldChar w:fldCharType="end"/>
      </w:r>
    </w:p>
    <w:p w14:paraId="144320E9" w14:textId="77777777" w:rsidR="00B22EF9"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Vakcina nuo difterijos, stabligės ir kokliušo (neląstelinė, komponentinė) (adsorbuota, su mažesniu antigeno (-ų) kiekiu)</w:t>
      </w:r>
      <w:r w:rsidR="00667109" w:rsidRPr="00144465">
        <w:rPr>
          <w:rFonts w:ascii="Times New Roman" w:hAnsi="Times New Roman"/>
          <w:lang w:val="lt-LT"/>
        </w:rPr>
        <w:t xml:space="preserve"> </w:t>
      </w:r>
    </w:p>
    <w:p w14:paraId="6E523F9E" w14:textId="77777777" w:rsidR="006F37C0" w:rsidRPr="00144465" w:rsidRDefault="00667109" w:rsidP="006F37C0">
      <w:pPr>
        <w:tabs>
          <w:tab w:val="left" w:pos="567"/>
        </w:tabs>
        <w:spacing w:after="0" w:line="240" w:lineRule="auto"/>
        <w:rPr>
          <w:rFonts w:ascii="Times New Roman" w:hAnsi="Times New Roman"/>
          <w:lang w:val="lt-LT"/>
        </w:rPr>
      </w:pPr>
      <w:r w:rsidRPr="00144465">
        <w:rPr>
          <w:rFonts w:ascii="Times New Roman" w:hAnsi="Times New Roman"/>
          <w:lang w:val="lt-LT"/>
        </w:rPr>
        <w:t>Tdap</w:t>
      </w:r>
    </w:p>
    <w:p w14:paraId="645F7A58" w14:textId="77777777" w:rsidR="006F37C0" w:rsidRPr="00144465" w:rsidRDefault="006F37C0" w:rsidP="006F37C0">
      <w:pPr>
        <w:tabs>
          <w:tab w:val="left" w:pos="567"/>
        </w:tabs>
        <w:spacing w:after="0" w:line="240" w:lineRule="auto"/>
        <w:rPr>
          <w:rFonts w:ascii="Times New Roman" w:hAnsi="Times New Roman"/>
          <w:lang w:val="lt-LT"/>
        </w:rPr>
      </w:pPr>
    </w:p>
    <w:p w14:paraId="3DE57C2D" w14:textId="77777777" w:rsidR="006F37C0" w:rsidRPr="00144465" w:rsidRDefault="006F37C0" w:rsidP="006F37C0">
      <w:pPr>
        <w:tabs>
          <w:tab w:val="left" w:pos="567"/>
        </w:tabs>
        <w:spacing w:after="0" w:line="240" w:lineRule="auto"/>
        <w:rPr>
          <w:rFonts w:ascii="Times New Roman" w:hAnsi="Times New Roman"/>
          <w:lang w:val="lt-LT"/>
        </w:rPr>
      </w:pPr>
    </w:p>
    <w:p w14:paraId="27D9AE01" w14:textId="77777777" w:rsidR="006F37C0" w:rsidRPr="00144465" w:rsidRDefault="006F37C0" w:rsidP="006F37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144465">
        <w:rPr>
          <w:rFonts w:ascii="Times New Roman" w:hAnsi="Times New Roman"/>
          <w:b/>
          <w:caps/>
          <w:lang w:val="lt-LT"/>
        </w:rPr>
        <w:t>2.</w:t>
      </w:r>
      <w:r w:rsidRPr="00144465">
        <w:rPr>
          <w:rFonts w:ascii="Times New Roman" w:hAnsi="Times New Roman"/>
          <w:b/>
          <w:caps/>
          <w:lang w:val="lt-LT"/>
        </w:rPr>
        <w:tab/>
      </w:r>
      <w:r w:rsidRPr="00144465">
        <w:rPr>
          <w:rFonts w:ascii="Times New Roman" w:eastAsia="Times New Roman" w:hAnsi="Times New Roman"/>
          <w:b/>
          <w:snapToGrid w:val="0"/>
          <w:szCs w:val="24"/>
          <w:lang w:val="lt-LT"/>
        </w:rPr>
        <w:t>VEIKLIOJI (-IOS) MEDŽIAGA (-OS) IR JOS (-Ų) KIEKIS (-IAI)</w:t>
      </w:r>
    </w:p>
    <w:p w14:paraId="64F5262A" w14:textId="77777777" w:rsidR="006F37C0" w:rsidRPr="00144465" w:rsidRDefault="006F37C0" w:rsidP="006F37C0">
      <w:pPr>
        <w:tabs>
          <w:tab w:val="left" w:pos="567"/>
        </w:tabs>
        <w:spacing w:after="0" w:line="240" w:lineRule="auto"/>
        <w:ind w:left="567" w:hanging="567"/>
        <w:rPr>
          <w:rFonts w:ascii="Times New Roman" w:hAnsi="Times New Roman"/>
          <w:caps/>
          <w:lang w:val="lt-LT"/>
        </w:rPr>
      </w:pPr>
    </w:p>
    <w:p w14:paraId="2BC6163D" w14:textId="77777777" w:rsidR="006F37C0" w:rsidRPr="00144465" w:rsidRDefault="006F37C0" w:rsidP="006F37C0">
      <w:pPr>
        <w:numPr>
          <w:ilvl w:val="12"/>
          <w:numId w:val="0"/>
        </w:num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Vienoje (0,5 ml) vakcinos dozėje</w:t>
      </w:r>
      <w:r w:rsidRPr="00144465">
        <w:rPr>
          <w:rFonts w:ascii="Times New Roman" w:hAnsi="Times New Roman"/>
          <w:vertAlign w:val="superscript"/>
          <w:lang w:val="lt-LT"/>
        </w:rPr>
        <w:t xml:space="preserve"> </w:t>
      </w:r>
      <w:r w:rsidRPr="00144465">
        <w:rPr>
          <w:rFonts w:ascii="Times New Roman" w:hAnsi="Times New Roman"/>
          <w:lang w:val="lt-LT"/>
        </w:rPr>
        <w:t>yra:</w:t>
      </w:r>
    </w:p>
    <w:p w14:paraId="694FFB19" w14:textId="50663CA4" w:rsidR="006F37C0" w:rsidRPr="00144465" w:rsidRDefault="006F37C0" w:rsidP="006F37C0">
      <w:pPr>
        <w:numPr>
          <w:ilvl w:val="12"/>
          <w:numId w:val="0"/>
        </w:num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ne mažiau kaip 2 TV (2 Lf) difterijos anatoksino, ne mažiau kaip 20 TV (5 Lf) stabligės anatoksino, 2,5 mikrogramų kokliušo anatoksino, 5 mikrogramai filamentinio hemagliutinino, 3 mikrogramai pertaktino, 5 mikrogramai 2-ojo ir 3-iojo tipo fimbrijų. Adsorbuota 1,5 mg aliuminio fosfatu (0,33 mg Al</w:t>
      </w:r>
      <w:r w:rsidR="00861F2F" w:rsidRPr="00144465">
        <w:rPr>
          <w:rFonts w:ascii="Times New Roman" w:hAnsi="Times New Roman"/>
          <w:vertAlign w:val="superscript"/>
          <w:lang w:val="lt-LT"/>
        </w:rPr>
        <w:t>3+</w:t>
      </w:r>
      <w:r w:rsidRPr="00144465">
        <w:rPr>
          <w:rFonts w:ascii="Times New Roman" w:hAnsi="Times New Roman"/>
          <w:lang w:val="lt-LT"/>
        </w:rPr>
        <w:t>).</w:t>
      </w:r>
    </w:p>
    <w:p w14:paraId="3C60DF39" w14:textId="77777777" w:rsidR="006F37C0" w:rsidRPr="00144465" w:rsidRDefault="006F37C0" w:rsidP="006F37C0">
      <w:pPr>
        <w:tabs>
          <w:tab w:val="left" w:pos="567"/>
        </w:tabs>
        <w:spacing w:after="0" w:line="240" w:lineRule="auto"/>
        <w:ind w:left="567" w:hanging="567"/>
        <w:rPr>
          <w:rFonts w:ascii="Times New Roman" w:hAnsi="Times New Roman"/>
          <w:caps/>
          <w:lang w:val="lt-LT"/>
        </w:rPr>
      </w:pPr>
    </w:p>
    <w:p w14:paraId="6B60722F" w14:textId="77777777" w:rsidR="006F37C0" w:rsidRPr="00144465" w:rsidRDefault="006F37C0" w:rsidP="006F37C0">
      <w:pPr>
        <w:tabs>
          <w:tab w:val="left" w:pos="567"/>
        </w:tabs>
        <w:spacing w:after="0" w:line="240" w:lineRule="auto"/>
        <w:ind w:left="567" w:hanging="567"/>
        <w:rPr>
          <w:rFonts w:ascii="Times New Roman" w:hAnsi="Times New Roman"/>
          <w:caps/>
          <w:lang w:val="lt-LT"/>
        </w:rPr>
      </w:pPr>
    </w:p>
    <w:p w14:paraId="6E09652A" w14:textId="77777777" w:rsidR="006F37C0" w:rsidRPr="00144465" w:rsidRDefault="006F37C0" w:rsidP="006F37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144465">
        <w:rPr>
          <w:rFonts w:ascii="Times New Roman" w:hAnsi="Times New Roman"/>
          <w:b/>
          <w:caps/>
          <w:lang w:val="lt-LT"/>
        </w:rPr>
        <w:t>3.</w:t>
      </w:r>
      <w:r w:rsidRPr="00144465">
        <w:rPr>
          <w:rFonts w:ascii="Times New Roman" w:hAnsi="Times New Roman"/>
          <w:b/>
          <w:caps/>
          <w:lang w:val="lt-LT"/>
        </w:rPr>
        <w:tab/>
        <w:t>pagalbinių medžiagų sąrašas</w:t>
      </w:r>
    </w:p>
    <w:p w14:paraId="797AF244" w14:textId="77777777" w:rsidR="006F37C0" w:rsidRPr="00144465" w:rsidRDefault="006F37C0" w:rsidP="006F37C0">
      <w:pPr>
        <w:tabs>
          <w:tab w:val="left" w:pos="567"/>
        </w:tabs>
        <w:spacing w:after="0" w:line="240" w:lineRule="auto"/>
        <w:ind w:left="567" w:hanging="567"/>
        <w:rPr>
          <w:rFonts w:ascii="Times New Roman" w:hAnsi="Times New Roman"/>
          <w:caps/>
          <w:lang w:val="lt-LT"/>
        </w:rPr>
      </w:pPr>
    </w:p>
    <w:p w14:paraId="7CAD1E33" w14:textId="77777777" w:rsidR="006F37C0" w:rsidRPr="00144465" w:rsidRDefault="006F37C0" w:rsidP="006F37C0">
      <w:pPr>
        <w:tabs>
          <w:tab w:val="left" w:pos="567"/>
        </w:tabs>
        <w:spacing w:after="0" w:line="240" w:lineRule="auto"/>
        <w:ind w:left="567" w:hanging="567"/>
        <w:rPr>
          <w:rFonts w:ascii="Times New Roman" w:hAnsi="Times New Roman"/>
          <w:lang w:val="lt-LT"/>
        </w:rPr>
      </w:pPr>
      <w:r w:rsidRPr="00144465">
        <w:rPr>
          <w:rFonts w:ascii="Times New Roman" w:hAnsi="Times New Roman"/>
          <w:caps/>
          <w:lang w:val="lt-LT"/>
        </w:rPr>
        <w:t>P</w:t>
      </w:r>
      <w:r w:rsidRPr="00144465">
        <w:rPr>
          <w:rFonts w:ascii="Times New Roman" w:hAnsi="Times New Roman"/>
          <w:lang w:val="lt-LT"/>
        </w:rPr>
        <w:t xml:space="preserve">agalbinės medžiagos: fenoksietanolis, injekcinis vanduo. </w:t>
      </w:r>
    </w:p>
    <w:p w14:paraId="186C8257" w14:textId="77777777" w:rsidR="006F37C0" w:rsidRPr="00144465" w:rsidRDefault="006F37C0" w:rsidP="006F37C0">
      <w:pPr>
        <w:tabs>
          <w:tab w:val="left" w:pos="567"/>
        </w:tabs>
        <w:spacing w:after="0" w:line="240" w:lineRule="auto"/>
        <w:ind w:left="567" w:hanging="567"/>
        <w:rPr>
          <w:rFonts w:ascii="Times New Roman" w:hAnsi="Times New Roman"/>
          <w:caps/>
          <w:lang w:val="lt-LT"/>
        </w:rPr>
      </w:pPr>
    </w:p>
    <w:p w14:paraId="15D1082B" w14:textId="77777777" w:rsidR="006F37C0" w:rsidRPr="00144465" w:rsidRDefault="006F37C0" w:rsidP="006F37C0">
      <w:pPr>
        <w:tabs>
          <w:tab w:val="left" w:pos="567"/>
        </w:tabs>
        <w:spacing w:after="0" w:line="240" w:lineRule="auto"/>
        <w:ind w:left="567" w:hanging="567"/>
        <w:rPr>
          <w:rFonts w:ascii="Times New Roman" w:hAnsi="Times New Roman"/>
          <w:caps/>
          <w:lang w:val="lt-LT"/>
        </w:rPr>
      </w:pPr>
    </w:p>
    <w:p w14:paraId="0F3314D1" w14:textId="77777777" w:rsidR="006F37C0" w:rsidRPr="00144465" w:rsidRDefault="006F37C0" w:rsidP="006F37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144465">
        <w:rPr>
          <w:rFonts w:ascii="Times New Roman" w:hAnsi="Times New Roman"/>
          <w:b/>
          <w:caps/>
          <w:lang w:val="lt-LT"/>
        </w:rPr>
        <w:t>4.</w:t>
      </w:r>
      <w:r w:rsidRPr="00144465">
        <w:rPr>
          <w:rFonts w:ascii="Times New Roman" w:hAnsi="Times New Roman"/>
          <w:b/>
          <w:caps/>
          <w:lang w:val="lt-LT"/>
        </w:rPr>
        <w:tab/>
        <w:t>FARMACINĖ forma ir KIEKIS PAKUOTĖJE</w:t>
      </w:r>
    </w:p>
    <w:p w14:paraId="35B25C6F" w14:textId="77777777" w:rsidR="006F37C0" w:rsidRPr="00144465" w:rsidRDefault="006F37C0" w:rsidP="006F37C0">
      <w:pPr>
        <w:tabs>
          <w:tab w:val="left" w:pos="567"/>
        </w:tabs>
        <w:spacing w:after="0" w:line="240" w:lineRule="auto"/>
        <w:ind w:left="567" w:hanging="567"/>
        <w:rPr>
          <w:rFonts w:ascii="Times New Roman" w:hAnsi="Times New Roman"/>
          <w:caps/>
          <w:lang w:val="lt-LT"/>
        </w:rPr>
      </w:pPr>
    </w:p>
    <w:p w14:paraId="1690E53E"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Injekcinė suspensija užpildytame švir</w:t>
      </w:r>
      <w:r w:rsidR="002759E3" w:rsidRPr="00144465">
        <w:rPr>
          <w:rFonts w:ascii="Times New Roman" w:hAnsi="Times New Roman"/>
          <w:lang w:val="lt-LT"/>
        </w:rPr>
        <w:t>k</w:t>
      </w:r>
      <w:r w:rsidRPr="00144465">
        <w:rPr>
          <w:rFonts w:ascii="Times New Roman" w:hAnsi="Times New Roman"/>
          <w:lang w:val="lt-LT"/>
        </w:rPr>
        <w:t>šte</w:t>
      </w:r>
    </w:p>
    <w:p w14:paraId="4FB749F9" w14:textId="77777777" w:rsidR="006F37C0" w:rsidRPr="00144465" w:rsidRDefault="006F37C0" w:rsidP="006F37C0">
      <w:pPr>
        <w:tabs>
          <w:tab w:val="left" w:pos="567"/>
        </w:tabs>
        <w:spacing w:after="0" w:line="240" w:lineRule="auto"/>
        <w:rPr>
          <w:rFonts w:ascii="Times New Roman" w:hAnsi="Times New Roman"/>
          <w:lang w:val="lt-LT"/>
        </w:rPr>
      </w:pPr>
    </w:p>
    <w:p w14:paraId="459DB61D"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highlight w:val="lightGray"/>
          <w:lang w:val="lt-LT"/>
        </w:rPr>
        <w:t>1 užpildytas švirkštas (0,5 ml) be adatos</w:t>
      </w:r>
    </w:p>
    <w:p w14:paraId="4E605C83" w14:textId="77777777" w:rsidR="006F37C0" w:rsidRPr="00144465" w:rsidRDefault="006F37C0" w:rsidP="006F37C0">
      <w:pPr>
        <w:tabs>
          <w:tab w:val="left" w:pos="567"/>
        </w:tabs>
        <w:spacing w:after="0" w:line="240" w:lineRule="auto"/>
        <w:rPr>
          <w:rFonts w:ascii="Times New Roman" w:hAnsi="Times New Roman"/>
          <w:highlight w:val="lightGray"/>
          <w:lang w:val="lt-LT"/>
        </w:rPr>
      </w:pPr>
      <w:r w:rsidRPr="00144465">
        <w:rPr>
          <w:rFonts w:ascii="Times New Roman" w:hAnsi="Times New Roman"/>
          <w:highlight w:val="lightGray"/>
          <w:lang w:val="lt-LT"/>
        </w:rPr>
        <w:t>10 užpildytų švirkštų (0,5 ml) be adatos</w:t>
      </w:r>
    </w:p>
    <w:p w14:paraId="61C9EF98" w14:textId="77777777" w:rsidR="006F37C0" w:rsidRPr="00144465" w:rsidRDefault="006F37C0" w:rsidP="006F37C0">
      <w:pPr>
        <w:tabs>
          <w:tab w:val="left" w:pos="567"/>
        </w:tabs>
        <w:spacing w:after="0" w:line="240" w:lineRule="auto"/>
        <w:rPr>
          <w:rFonts w:ascii="Times New Roman" w:hAnsi="Times New Roman"/>
          <w:highlight w:val="lightGray"/>
          <w:lang w:val="lt-LT"/>
        </w:rPr>
      </w:pPr>
    </w:p>
    <w:p w14:paraId="1AF98A8A" w14:textId="77777777" w:rsidR="006F37C0" w:rsidRPr="00144465" w:rsidRDefault="006F37C0" w:rsidP="006F37C0">
      <w:pPr>
        <w:tabs>
          <w:tab w:val="left" w:pos="567"/>
        </w:tabs>
        <w:spacing w:after="0" w:line="240" w:lineRule="auto"/>
        <w:rPr>
          <w:rFonts w:ascii="Times New Roman" w:hAnsi="Times New Roman"/>
          <w:highlight w:val="lightGray"/>
          <w:lang w:val="lt-LT"/>
        </w:rPr>
      </w:pPr>
      <w:r w:rsidRPr="00144465">
        <w:rPr>
          <w:rFonts w:ascii="Times New Roman" w:hAnsi="Times New Roman"/>
          <w:highlight w:val="lightGray"/>
          <w:lang w:val="lt-LT"/>
        </w:rPr>
        <w:t>1 užpildytas švirkštas (0,5 ml) su 1 adata</w:t>
      </w:r>
    </w:p>
    <w:p w14:paraId="72448E52" w14:textId="77777777" w:rsidR="006F37C0" w:rsidRPr="00144465" w:rsidRDefault="006F37C0" w:rsidP="006F37C0">
      <w:pPr>
        <w:tabs>
          <w:tab w:val="left" w:pos="567"/>
        </w:tabs>
        <w:spacing w:after="0" w:line="240" w:lineRule="auto"/>
        <w:rPr>
          <w:rFonts w:ascii="Times New Roman" w:hAnsi="Times New Roman"/>
          <w:highlight w:val="lightGray"/>
          <w:lang w:val="lt-LT"/>
        </w:rPr>
      </w:pPr>
      <w:r w:rsidRPr="00144465">
        <w:rPr>
          <w:rFonts w:ascii="Times New Roman" w:hAnsi="Times New Roman"/>
          <w:highlight w:val="lightGray"/>
          <w:lang w:val="lt-LT"/>
        </w:rPr>
        <w:t>10 užpildytų švirkštų (0,5 ml) su 1 adata</w:t>
      </w:r>
    </w:p>
    <w:p w14:paraId="4B14D6DA" w14:textId="77777777" w:rsidR="006F37C0" w:rsidRPr="00144465" w:rsidRDefault="006F37C0" w:rsidP="006F37C0">
      <w:pPr>
        <w:tabs>
          <w:tab w:val="left" w:pos="567"/>
        </w:tabs>
        <w:spacing w:after="0" w:line="240" w:lineRule="auto"/>
        <w:rPr>
          <w:rFonts w:ascii="Times New Roman" w:hAnsi="Times New Roman"/>
          <w:highlight w:val="lightGray"/>
          <w:lang w:val="lt-LT"/>
        </w:rPr>
      </w:pPr>
    </w:p>
    <w:p w14:paraId="798334CB"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1 užpildytas švirkštas (0,5 ml) su 2 adatom</w:t>
      </w:r>
    </w:p>
    <w:p w14:paraId="398D5A84"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highlight w:val="lightGray"/>
          <w:lang w:val="lt-LT"/>
        </w:rPr>
        <w:t>10 užpildytų švirkštų (0,5 ml) su 2 adatom</w:t>
      </w:r>
    </w:p>
    <w:p w14:paraId="7ED63CB6" w14:textId="77777777" w:rsidR="006F37C0" w:rsidRPr="00144465" w:rsidRDefault="006F37C0" w:rsidP="006F37C0">
      <w:pPr>
        <w:tabs>
          <w:tab w:val="left" w:pos="567"/>
        </w:tabs>
        <w:spacing w:after="0" w:line="240" w:lineRule="auto"/>
        <w:rPr>
          <w:rFonts w:ascii="Times New Roman" w:hAnsi="Times New Roman"/>
          <w:caps/>
          <w:lang w:val="lt-LT"/>
        </w:rPr>
      </w:pPr>
    </w:p>
    <w:p w14:paraId="49884F46" w14:textId="77777777" w:rsidR="006E75F9" w:rsidRPr="00144465" w:rsidRDefault="006E75F9" w:rsidP="006E75F9">
      <w:pPr>
        <w:tabs>
          <w:tab w:val="left" w:pos="567"/>
        </w:tabs>
        <w:spacing w:after="0" w:line="240" w:lineRule="auto"/>
        <w:rPr>
          <w:rFonts w:ascii="Times New Roman" w:hAnsi="Times New Roman"/>
          <w:highlight w:val="lightGray"/>
          <w:lang w:val="lt-LT"/>
        </w:rPr>
      </w:pPr>
      <w:r w:rsidRPr="00144465">
        <w:rPr>
          <w:rFonts w:ascii="Times New Roman" w:hAnsi="Times New Roman"/>
          <w:highlight w:val="lightGray"/>
          <w:lang w:val="lt-LT"/>
        </w:rPr>
        <w:t>1 užpildytas švirkštas (0,5 ml) su 1 apsaugota adata</w:t>
      </w:r>
    </w:p>
    <w:p w14:paraId="0D560746" w14:textId="77777777" w:rsidR="006E75F9" w:rsidRPr="00144465" w:rsidRDefault="006E75F9" w:rsidP="006E75F9">
      <w:pPr>
        <w:tabs>
          <w:tab w:val="left" w:pos="567"/>
        </w:tabs>
        <w:spacing w:after="0" w:line="240" w:lineRule="auto"/>
        <w:rPr>
          <w:rFonts w:ascii="Times New Roman" w:hAnsi="Times New Roman"/>
          <w:highlight w:val="lightGray"/>
          <w:lang w:val="lt-LT"/>
        </w:rPr>
      </w:pPr>
      <w:r w:rsidRPr="00144465">
        <w:rPr>
          <w:rFonts w:ascii="Times New Roman" w:hAnsi="Times New Roman"/>
          <w:highlight w:val="lightGray"/>
          <w:lang w:val="lt-LT"/>
        </w:rPr>
        <w:t>10 užpildytų švirkštų (0,5 ml) su 1 apsaugota adata</w:t>
      </w:r>
    </w:p>
    <w:p w14:paraId="66B5A453" w14:textId="77777777" w:rsidR="006E75F9" w:rsidRPr="00144465" w:rsidRDefault="006E75F9" w:rsidP="006F37C0">
      <w:pPr>
        <w:tabs>
          <w:tab w:val="left" w:pos="567"/>
        </w:tabs>
        <w:spacing w:after="0" w:line="240" w:lineRule="auto"/>
        <w:rPr>
          <w:rFonts w:ascii="Times New Roman" w:hAnsi="Times New Roman"/>
          <w:caps/>
          <w:lang w:val="lt-LT"/>
        </w:rPr>
      </w:pPr>
    </w:p>
    <w:p w14:paraId="7BE40C3F" w14:textId="77777777" w:rsidR="006F37C0" w:rsidRPr="00144465" w:rsidRDefault="006F37C0" w:rsidP="006F37C0">
      <w:pPr>
        <w:tabs>
          <w:tab w:val="left" w:pos="567"/>
        </w:tabs>
        <w:spacing w:after="0" w:line="240" w:lineRule="auto"/>
        <w:rPr>
          <w:rFonts w:ascii="Times New Roman" w:hAnsi="Times New Roman"/>
          <w:caps/>
          <w:lang w:val="lt-LT"/>
        </w:rPr>
      </w:pPr>
    </w:p>
    <w:p w14:paraId="76B6D015" w14:textId="77777777" w:rsidR="006F37C0" w:rsidRPr="00144465" w:rsidRDefault="006F37C0" w:rsidP="006F37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144465">
        <w:rPr>
          <w:rFonts w:ascii="Times New Roman" w:hAnsi="Times New Roman"/>
          <w:b/>
          <w:caps/>
          <w:lang w:val="lt-LT"/>
        </w:rPr>
        <w:t>5.</w:t>
      </w:r>
      <w:r w:rsidRPr="00144465">
        <w:rPr>
          <w:rFonts w:ascii="Times New Roman" w:hAnsi="Times New Roman"/>
          <w:b/>
          <w:caps/>
          <w:lang w:val="lt-LT"/>
        </w:rPr>
        <w:tab/>
        <w:t>vartojimo METODAS IR būdas (-AI)</w:t>
      </w:r>
    </w:p>
    <w:p w14:paraId="5E59B7ED" w14:textId="77777777" w:rsidR="006F37C0" w:rsidRPr="00144465" w:rsidRDefault="006F37C0" w:rsidP="006F37C0">
      <w:pPr>
        <w:tabs>
          <w:tab w:val="left" w:pos="567"/>
        </w:tabs>
        <w:spacing w:after="0" w:line="240" w:lineRule="auto"/>
        <w:ind w:left="567" w:hanging="567"/>
        <w:rPr>
          <w:rFonts w:ascii="Times New Roman" w:hAnsi="Times New Roman"/>
          <w:caps/>
          <w:lang w:val="lt-LT"/>
        </w:rPr>
      </w:pPr>
    </w:p>
    <w:p w14:paraId="32F1FA81" w14:textId="77777777" w:rsidR="006F37C0" w:rsidRPr="00144465" w:rsidRDefault="006F37C0" w:rsidP="006F37C0">
      <w:pPr>
        <w:tabs>
          <w:tab w:val="left" w:pos="567"/>
        </w:tabs>
        <w:spacing w:after="0" w:line="240" w:lineRule="auto"/>
        <w:ind w:left="567" w:hanging="567"/>
        <w:rPr>
          <w:rFonts w:ascii="Times New Roman" w:hAnsi="Times New Roman"/>
          <w:lang w:val="lt-LT"/>
        </w:rPr>
      </w:pPr>
      <w:r w:rsidRPr="00144465">
        <w:rPr>
          <w:rFonts w:ascii="Times New Roman" w:hAnsi="Times New Roman"/>
          <w:lang w:val="lt-LT"/>
        </w:rPr>
        <w:t>Prieš vartojimą sukratykite.</w:t>
      </w:r>
    </w:p>
    <w:p w14:paraId="082406ED" w14:textId="77777777" w:rsidR="006F37C0" w:rsidRPr="00144465" w:rsidRDefault="006F37C0" w:rsidP="006F37C0">
      <w:pPr>
        <w:tabs>
          <w:tab w:val="left" w:pos="567"/>
        </w:tabs>
        <w:spacing w:after="0" w:line="240" w:lineRule="auto"/>
        <w:ind w:left="567" w:hanging="567"/>
        <w:rPr>
          <w:rFonts w:ascii="Times New Roman" w:hAnsi="Times New Roman"/>
          <w:lang w:val="lt-LT"/>
        </w:rPr>
      </w:pPr>
      <w:r w:rsidRPr="00144465">
        <w:rPr>
          <w:rFonts w:ascii="Times New Roman" w:eastAsia="Times New Roman" w:hAnsi="Times New Roman"/>
          <w:lang w:val="lt-LT"/>
        </w:rPr>
        <w:t>Leisti</w:t>
      </w:r>
      <w:r w:rsidRPr="00144465">
        <w:rPr>
          <w:rFonts w:ascii="Times New Roman" w:hAnsi="Times New Roman"/>
          <w:lang w:val="lt-LT"/>
        </w:rPr>
        <w:t xml:space="preserve"> į raumenis.</w:t>
      </w:r>
    </w:p>
    <w:p w14:paraId="692A6054" w14:textId="77777777" w:rsidR="006F37C0" w:rsidRPr="00144465" w:rsidRDefault="006F37C0" w:rsidP="006F37C0">
      <w:pPr>
        <w:tabs>
          <w:tab w:val="left" w:pos="567"/>
        </w:tabs>
        <w:spacing w:after="0" w:line="240" w:lineRule="auto"/>
        <w:ind w:left="567" w:hanging="567"/>
        <w:rPr>
          <w:rFonts w:ascii="Times New Roman" w:hAnsi="Times New Roman"/>
          <w:lang w:val="lt-LT"/>
        </w:rPr>
      </w:pPr>
      <w:r w:rsidRPr="00144465">
        <w:rPr>
          <w:rFonts w:ascii="Times New Roman" w:hAnsi="Times New Roman"/>
          <w:lang w:val="lt-LT"/>
        </w:rPr>
        <w:t xml:space="preserve">Prieš vartojimą perskaitykite pakuotės lapelį. </w:t>
      </w:r>
    </w:p>
    <w:p w14:paraId="19BE5321" w14:textId="77777777" w:rsidR="006F37C0" w:rsidRPr="00144465" w:rsidRDefault="006F37C0" w:rsidP="006F37C0">
      <w:pPr>
        <w:tabs>
          <w:tab w:val="left" w:pos="567"/>
        </w:tabs>
        <w:spacing w:after="0" w:line="240" w:lineRule="auto"/>
        <w:ind w:left="567" w:hanging="567"/>
        <w:rPr>
          <w:rFonts w:ascii="Times New Roman" w:hAnsi="Times New Roman"/>
          <w:caps/>
          <w:lang w:val="lt-LT"/>
        </w:rPr>
      </w:pPr>
    </w:p>
    <w:p w14:paraId="3587DFF2" w14:textId="77777777" w:rsidR="006F37C0" w:rsidRPr="00144465" w:rsidRDefault="006F37C0" w:rsidP="006F37C0">
      <w:pPr>
        <w:tabs>
          <w:tab w:val="left" w:pos="567"/>
        </w:tabs>
        <w:spacing w:after="0" w:line="240" w:lineRule="auto"/>
        <w:ind w:left="567" w:hanging="567"/>
        <w:rPr>
          <w:rFonts w:ascii="Times New Roman" w:hAnsi="Times New Roman"/>
          <w:caps/>
          <w:lang w:val="lt-LT"/>
        </w:rPr>
      </w:pPr>
    </w:p>
    <w:p w14:paraId="38A72147" w14:textId="77777777" w:rsidR="006F37C0" w:rsidRPr="00144465" w:rsidRDefault="006F37C0" w:rsidP="006F37C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lang w:val="lt-LT"/>
        </w:rPr>
      </w:pPr>
      <w:r w:rsidRPr="00144465">
        <w:rPr>
          <w:rFonts w:ascii="Times New Roman" w:hAnsi="Times New Roman"/>
          <w:b/>
          <w:caps/>
          <w:lang w:val="lt-LT"/>
        </w:rPr>
        <w:t>6.</w:t>
      </w:r>
      <w:r w:rsidRPr="00144465">
        <w:rPr>
          <w:rFonts w:ascii="Times New Roman" w:hAnsi="Times New Roman"/>
          <w:b/>
          <w:caps/>
          <w:lang w:val="lt-LT"/>
        </w:rPr>
        <w:tab/>
        <w:t>SPECIALUS Įspėjimas</w:t>
      </w:r>
      <w:r w:rsidRPr="00144465">
        <w:rPr>
          <w:rFonts w:ascii="Times New Roman" w:hAnsi="Times New Roman"/>
          <w:lang w:val="lt-LT"/>
        </w:rPr>
        <w:t xml:space="preserve">, </w:t>
      </w:r>
      <w:r w:rsidRPr="00144465">
        <w:rPr>
          <w:rFonts w:ascii="Times New Roman" w:eastAsia="Times New Roman" w:hAnsi="Times New Roman"/>
          <w:b/>
          <w:lang w:val="lt-LT"/>
        </w:rPr>
        <w:t>KAD</w:t>
      </w:r>
      <w:r w:rsidRPr="00144465">
        <w:rPr>
          <w:rFonts w:ascii="Times New Roman" w:hAnsi="Times New Roman"/>
          <w:b/>
          <w:lang w:val="lt-LT"/>
        </w:rPr>
        <w:t xml:space="preserve"> VAISTINĮ PREPARATĄ BŪTINA LAIKYTI </w:t>
      </w:r>
      <w:r w:rsidRPr="00144465">
        <w:rPr>
          <w:rFonts w:ascii="Times New Roman" w:hAnsi="Times New Roman"/>
          <w:b/>
          <w:caps/>
          <w:lang w:val="lt-LT"/>
        </w:rPr>
        <w:t xml:space="preserve">vaikams </w:t>
      </w:r>
      <w:r w:rsidRPr="00144465">
        <w:rPr>
          <w:rFonts w:ascii="Times New Roman" w:eastAsia="Times New Roman" w:hAnsi="Times New Roman"/>
          <w:b/>
          <w:caps/>
          <w:lang w:val="lt-LT"/>
        </w:rPr>
        <w:t xml:space="preserve">nepastebimoje ir </w:t>
      </w:r>
      <w:r w:rsidRPr="00144465">
        <w:rPr>
          <w:rFonts w:ascii="Times New Roman" w:hAnsi="Times New Roman"/>
          <w:b/>
          <w:caps/>
          <w:lang w:val="lt-LT"/>
        </w:rPr>
        <w:t>nepasiekiamoje vietoje</w:t>
      </w:r>
    </w:p>
    <w:p w14:paraId="7EB47CE0" w14:textId="77777777" w:rsidR="006F37C0" w:rsidRPr="00144465" w:rsidRDefault="006F37C0" w:rsidP="006F37C0">
      <w:pPr>
        <w:tabs>
          <w:tab w:val="left" w:pos="567"/>
        </w:tabs>
        <w:spacing w:after="0" w:line="240" w:lineRule="auto"/>
        <w:ind w:left="567" w:hanging="567"/>
        <w:rPr>
          <w:rFonts w:ascii="Times New Roman" w:hAnsi="Times New Roman"/>
          <w:lang w:val="lt-LT"/>
        </w:rPr>
      </w:pPr>
    </w:p>
    <w:p w14:paraId="6D27A6A4" w14:textId="77777777" w:rsidR="006F37C0" w:rsidRPr="00144465" w:rsidRDefault="006F37C0" w:rsidP="006F37C0">
      <w:pPr>
        <w:tabs>
          <w:tab w:val="left" w:pos="567"/>
        </w:tabs>
        <w:spacing w:after="0" w:line="240" w:lineRule="auto"/>
        <w:ind w:left="567" w:hanging="567"/>
        <w:rPr>
          <w:rFonts w:ascii="Times New Roman" w:hAnsi="Times New Roman"/>
          <w:lang w:val="lt-LT"/>
        </w:rPr>
      </w:pPr>
      <w:r w:rsidRPr="00144465">
        <w:rPr>
          <w:rFonts w:ascii="Times New Roman" w:hAnsi="Times New Roman"/>
          <w:lang w:val="lt-LT"/>
        </w:rPr>
        <w:t>Laikyti vaikams nepastebimoje ir nepasiekiamoje</w:t>
      </w:r>
      <w:r w:rsidRPr="00144465" w:rsidDel="003D5BC6">
        <w:rPr>
          <w:rFonts w:ascii="Times New Roman" w:hAnsi="Times New Roman"/>
          <w:lang w:val="lt-LT"/>
        </w:rPr>
        <w:t xml:space="preserve"> </w:t>
      </w:r>
      <w:r w:rsidRPr="00144465">
        <w:rPr>
          <w:rFonts w:ascii="Times New Roman" w:hAnsi="Times New Roman"/>
          <w:lang w:val="lt-LT"/>
        </w:rPr>
        <w:t>vietoje.</w:t>
      </w:r>
    </w:p>
    <w:p w14:paraId="2530D8CA" w14:textId="77777777" w:rsidR="006F37C0" w:rsidRPr="00144465" w:rsidRDefault="006F37C0" w:rsidP="006F37C0">
      <w:pPr>
        <w:tabs>
          <w:tab w:val="left" w:pos="567"/>
        </w:tabs>
        <w:spacing w:after="0" w:line="240" w:lineRule="auto"/>
        <w:ind w:left="567" w:hanging="567"/>
        <w:rPr>
          <w:rFonts w:ascii="Times New Roman" w:hAnsi="Times New Roman"/>
          <w:lang w:val="lt-LT"/>
        </w:rPr>
      </w:pPr>
    </w:p>
    <w:p w14:paraId="5DF996EC" w14:textId="77777777" w:rsidR="006F37C0" w:rsidRPr="00144465" w:rsidRDefault="006F37C0" w:rsidP="006F37C0">
      <w:pPr>
        <w:tabs>
          <w:tab w:val="left" w:pos="567"/>
        </w:tabs>
        <w:spacing w:after="0" w:line="240" w:lineRule="auto"/>
        <w:ind w:left="567" w:hanging="567"/>
        <w:rPr>
          <w:rFonts w:ascii="Times New Roman" w:hAnsi="Times New Roman"/>
          <w:lang w:val="lt-LT"/>
        </w:rPr>
      </w:pPr>
    </w:p>
    <w:p w14:paraId="4B1FB7E5" w14:textId="77777777" w:rsidR="006F37C0" w:rsidRPr="00144465" w:rsidRDefault="006F37C0" w:rsidP="006F37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144465">
        <w:rPr>
          <w:rFonts w:ascii="Times New Roman" w:hAnsi="Times New Roman"/>
          <w:b/>
          <w:caps/>
          <w:lang w:val="lt-LT"/>
        </w:rPr>
        <w:t>7.</w:t>
      </w:r>
      <w:r w:rsidRPr="00144465">
        <w:rPr>
          <w:rFonts w:ascii="Times New Roman" w:hAnsi="Times New Roman"/>
          <w:b/>
          <w:caps/>
          <w:lang w:val="lt-LT"/>
        </w:rPr>
        <w:tab/>
        <w:t>kitas specialus Įspėjimas (jei reikia)</w:t>
      </w:r>
    </w:p>
    <w:p w14:paraId="1ADEB611" w14:textId="77777777" w:rsidR="006F37C0" w:rsidRPr="00144465" w:rsidRDefault="006F37C0" w:rsidP="006F37C0">
      <w:pPr>
        <w:tabs>
          <w:tab w:val="left" w:pos="567"/>
        </w:tabs>
        <w:spacing w:after="0" w:line="240" w:lineRule="auto"/>
        <w:ind w:left="567" w:hanging="567"/>
        <w:rPr>
          <w:rFonts w:ascii="Times New Roman" w:hAnsi="Times New Roman"/>
          <w:caps/>
          <w:lang w:val="lt-LT"/>
        </w:rPr>
      </w:pPr>
    </w:p>
    <w:p w14:paraId="6CFB76E6" w14:textId="77777777" w:rsidR="006F37C0" w:rsidRPr="00144465" w:rsidRDefault="006F37C0" w:rsidP="006F37C0">
      <w:pPr>
        <w:tabs>
          <w:tab w:val="left" w:pos="567"/>
        </w:tabs>
        <w:spacing w:after="0" w:line="240" w:lineRule="auto"/>
        <w:ind w:left="567" w:hanging="567"/>
        <w:rPr>
          <w:rFonts w:ascii="Times New Roman" w:hAnsi="Times New Roman"/>
          <w:caps/>
          <w:lang w:val="lt-LT"/>
        </w:rPr>
      </w:pPr>
    </w:p>
    <w:p w14:paraId="060D55C3" w14:textId="77777777" w:rsidR="006F37C0" w:rsidRPr="00144465" w:rsidRDefault="006F37C0" w:rsidP="006F37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144465">
        <w:rPr>
          <w:rFonts w:ascii="Times New Roman" w:hAnsi="Times New Roman"/>
          <w:b/>
          <w:caps/>
          <w:lang w:val="lt-LT"/>
        </w:rPr>
        <w:t>8.</w:t>
      </w:r>
      <w:r w:rsidRPr="00144465">
        <w:rPr>
          <w:rFonts w:ascii="Times New Roman" w:hAnsi="Times New Roman"/>
          <w:b/>
          <w:caps/>
          <w:lang w:val="lt-LT"/>
        </w:rPr>
        <w:tab/>
        <w:t>tinkamumo laikas</w:t>
      </w:r>
    </w:p>
    <w:p w14:paraId="489FC539" w14:textId="77777777" w:rsidR="006F37C0" w:rsidRPr="00144465" w:rsidRDefault="006F37C0" w:rsidP="006F37C0">
      <w:pPr>
        <w:tabs>
          <w:tab w:val="left" w:pos="567"/>
        </w:tabs>
        <w:spacing w:after="0" w:line="240" w:lineRule="auto"/>
        <w:ind w:left="567" w:hanging="567"/>
        <w:rPr>
          <w:rFonts w:ascii="Times New Roman" w:hAnsi="Times New Roman"/>
          <w:lang w:val="lt-LT"/>
        </w:rPr>
      </w:pPr>
    </w:p>
    <w:p w14:paraId="345DFC11"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 xml:space="preserve">EXP </w:t>
      </w:r>
      <w:r w:rsidRPr="00144465">
        <w:rPr>
          <w:rFonts w:ascii="Times New Roman" w:hAnsi="Times New Roman"/>
          <w:highlight w:val="lightGray"/>
          <w:lang w:val="lt-LT"/>
        </w:rPr>
        <w:t>{MMMM/mm}</w:t>
      </w:r>
    </w:p>
    <w:p w14:paraId="149BE248" w14:textId="77777777" w:rsidR="006F37C0" w:rsidRPr="00144465" w:rsidRDefault="006F37C0" w:rsidP="006F37C0">
      <w:pPr>
        <w:tabs>
          <w:tab w:val="left" w:pos="567"/>
        </w:tabs>
        <w:spacing w:after="0" w:line="240" w:lineRule="auto"/>
        <w:rPr>
          <w:rFonts w:ascii="Times New Roman" w:hAnsi="Times New Roman"/>
          <w:lang w:val="lt-LT"/>
        </w:rPr>
      </w:pPr>
    </w:p>
    <w:p w14:paraId="3B44B049" w14:textId="77777777" w:rsidR="006F37C0" w:rsidRPr="00144465" w:rsidRDefault="006F37C0" w:rsidP="006F37C0">
      <w:pPr>
        <w:tabs>
          <w:tab w:val="left" w:pos="567"/>
        </w:tabs>
        <w:spacing w:after="0" w:line="240" w:lineRule="auto"/>
        <w:ind w:left="567" w:hanging="567"/>
        <w:rPr>
          <w:rFonts w:ascii="Times New Roman" w:hAnsi="Times New Roman"/>
          <w:lang w:val="lt-LT"/>
        </w:rPr>
      </w:pPr>
    </w:p>
    <w:p w14:paraId="552BA8F9" w14:textId="77777777" w:rsidR="006F37C0" w:rsidRPr="00144465" w:rsidRDefault="006F37C0" w:rsidP="006F37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144465">
        <w:rPr>
          <w:rFonts w:ascii="Times New Roman" w:hAnsi="Times New Roman"/>
          <w:b/>
          <w:caps/>
          <w:lang w:val="lt-LT"/>
        </w:rPr>
        <w:t>9.</w:t>
      </w:r>
      <w:r w:rsidRPr="00144465">
        <w:rPr>
          <w:rFonts w:ascii="Times New Roman" w:hAnsi="Times New Roman"/>
          <w:b/>
          <w:caps/>
          <w:lang w:val="lt-LT"/>
        </w:rPr>
        <w:tab/>
        <w:t>SPECIALIOS laikymo sąlygos</w:t>
      </w:r>
    </w:p>
    <w:p w14:paraId="06FE4B1A" w14:textId="77777777" w:rsidR="006F37C0" w:rsidRPr="00144465" w:rsidRDefault="006F37C0" w:rsidP="006F37C0">
      <w:pPr>
        <w:tabs>
          <w:tab w:val="left" w:pos="567"/>
        </w:tabs>
        <w:spacing w:after="0" w:line="240" w:lineRule="auto"/>
        <w:ind w:left="567" w:hanging="567"/>
        <w:rPr>
          <w:rFonts w:ascii="Times New Roman" w:hAnsi="Times New Roman"/>
          <w:lang w:val="lt-LT"/>
        </w:rPr>
      </w:pPr>
    </w:p>
    <w:p w14:paraId="6493D479" w14:textId="65F5A679"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Laikyti šaldytuve (2</w:t>
      </w:r>
      <w:r w:rsidR="00E66214" w:rsidRPr="00144465">
        <w:rPr>
          <w:rFonts w:ascii="Times New Roman" w:hAnsi="Times New Roman"/>
          <w:lang w:val="lt-LT"/>
        </w:rPr>
        <w:t> </w:t>
      </w:r>
      <w:r w:rsidRPr="00144465">
        <w:rPr>
          <w:rFonts w:ascii="Times New Roman" w:hAnsi="Times New Roman"/>
          <w:lang w:val="lt-LT"/>
        </w:rPr>
        <w:sym w:font="Symbol" w:char="F0B0"/>
      </w:r>
      <w:r w:rsidRPr="00144465">
        <w:rPr>
          <w:rFonts w:ascii="Times New Roman" w:hAnsi="Times New Roman"/>
          <w:lang w:val="lt-LT"/>
        </w:rPr>
        <w:t>C – 8</w:t>
      </w:r>
      <w:r w:rsidR="00E66214" w:rsidRPr="00144465">
        <w:rPr>
          <w:rFonts w:ascii="Times New Roman" w:hAnsi="Times New Roman"/>
          <w:lang w:val="lt-LT"/>
        </w:rPr>
        <w:t> </w:t>
      </w:r>
      <w:r w:rsidRPr="00144465">
        <w:rPr>
          <w:rFonts w:ascii="Times New Roman" w:hAnsi="Times New Roman"/>
          <w:lang w:val="lt-LT"/>
        </w:rPr>
        <w:sym w:font="Symbol" w:char="F0B0"/>
      </w:r>
      <w:r w:rsidRPr="00144465">
        <w:rPr>
          <w:rFonts w:ascii="Times New Roman" w:hAnsi="Times New Roman"/>
          <w:lang w:val="lt-LT"/>
        </w:rPr>
        <w:t>C). Negalima užšaldyti.</w:t>
      </w:r>
    </w:p>
    <w:p w14:paraId="164B105C"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 xml:space="preserve">Švirkštą laikyti išorinėje dėžutėje, kad </w:t>
      </w:r>
      <w:r w:rsidR="002759E3" w:rsidRPr="00144465">
        <w:rPr>
          <w:rFonts w:ascii="Times New Roman" w:hAnsi="Times New Roman"/>
          <w:lang w:val="lt-LT"/>
        </w:rPr>
        <w:t xml:space="preserve">vaistas </w:t>
      </w:r>
      <w:r w:rsidRPr="00144465">
        <w:rPr>
          <w:rFonts w:ascii="Times New Roman" w:hAnsi="Times New Roman"/>
          <w:lang w:val="lt-LT"/>
        </w:rPr>
        <w:t>būtų apsaugotas nuo šviesos.</w:t>
      </w:r>
    </w:p>
    <w:p w14:paraId="58BF4A33" w14:textId="77777777" w:rsidR="006F37C0" w:rsidRPr="00144465" w:rsidRDefault="006F37C0" w:rsidP="006F37C0">
      <w:pPr>
        <w:tabs>
          <w:tab w:val="left" w:pos="567"/>
        </w:tabs>
        <w:spacing w:after="0" w:line="240" w:lineRule="auto"/>
        <w:rPr>
          <w:rFonts w:ascii="Times New Roman" w:hAnsi="Times New Roman"/>
          <w:lang w:val="lt-LT"/>
        </w:rPr>
      </w:pPr>
    </w:p>
    <w:p w14:paraId="3D8E69E2" w14:textId="77777777" w:rsidR="006F37C0" w:rsidRPr="00144465" w:rsidRDefault="006F37C0" w:rsidP="006F37C0">
      <w:pPr>
        <w:tabs>
          <w:tab w:val="left" w:pos="567"/>
        </w:tabs>
        <w:spacing w:after="0" w:line="240" w:lineRule="auto"/>
        <w:rPr>
          <w:rFonts w:ascii="Times New Roman" w:hAnsi="Times New Roman"/>
          <w:lang w:val="lt-LT"/>
        </w:rPr>
      </w:pPr>
    </w:p>
    <w:p w14:paraId="1B80D766" w14:textId="77777777" w:rsidR="006F37C0" w:rsidRPr="00144465" w:rsidRDefault="006F37C0" w:rsidP="006F37C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lang w:val="lt-LT"/>
        </w:rPr>
      </w:pPr>
      <w:r w:rsidRPr="00144465">
        <w:rPr>
          <w:rFonts w:ascii="Times New Roman" w:hAnsi="Times New Roman"/>
          <w:b/>
          <w:caps/>
          <w:lang w:val="lt-LT"/>
        </w:rPr>
        <w:t>10.</w:t>
      </w:r>
      <w:r w:rsidRPr="00144465">
        <w:rPr>
          <w:rFonts w:ascii="Times New Roman" w:hAnsi="Times New Roman"/>
          <w:b/>
          <w:caps/>
          <w:lang w:val="lt-LT"/>
        </w:rPr>
        <w:tab/>
      </w:r>
      <w:r w:rsidRPr="00144465">
        <w:rPr>
          <w:rFonts w:ascii="Times New Roman" w:eastAsia="Times New Roman" w:hAnsi="Times New Roman"/>
          <w:b/>
          <w:snapToGrid w:val="0"/>
          <w:szCs w:val="24"/>
          <w:lang w:val="lt-LT"/>
        </w:rPr>
        <w:t>SPECIALIOS ATSARGUMO PRIEMONĖS DĖL NESUVARTOTO VAISTINIO PREPARATO AR JO ATLIEKŲ TVARKYMO (JEI REIKIA)</w:t>
      </w:r>
    </w:p>
    <w:p w14:paraId="38D424CB" w14:textId="77777777" w:rsidR="006F37C0" w:rsidRPr="00144465" w:rsidRDefault="006F37C0" w:rsidP="006F37C0">
      <w:pPr>
        <w:tabs>
          <w:tab w:val="left" w:pos="567"/>
        </w:tabs>
        <w:spacing w:after="0" w:line="240" w:lineRule="auto"/>
        <w:ind w:left="567" w:hanging="567"/>
        <w:rPr>
          <w:rFonts w:ascii="Times New Roman" w:hAnsi="Times New Roman"/>
          <w:caps/>
          <w:lang w:val="lt-LT"/>
        </w:rPr>
      </w:pPr>
    </w:p>
    <w:p w14:paraId="3D945730" w14:textId="77777777" w:rsidR="006F37C0" w:rsidRPr="00144465" w:rsidRDefault="006F37C0" w:rsidP="006F37C0">
      <w:pPr>
        <w:tabs>
          <w:tab w:val="left" w:pos="567"/>
        </w:tabs>
        <w:spacing w:after="0" w:line="240" w:lineRule="auto"/>
        <w:rPr>
          <w:rFonts w:ascii="Times New Roman" w:hAnsi="Times New Roman"/>
          <w:caps/>
          <w:lang w:val="lt-LT"/>
        </w:rPr>
      </w:pPr>
    </w:p>
    <w:p w14:paraId="7EE1A54D" w14:textId="77777777" w:rsidR="006F37C0" w:rsidRPr="00144465" w:rsidRDefault="006F37C0" w:rsidP="006F37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144465">
        <w:rPr>
          <w:rFonts w:ascii="Times New Roman" w:hAnsi="Times New Roman"/>
          <w:b/>
          <w:caps/>
          <w:lang w:val="lt-LT"/>
        </w:rPr>
        <w:t>11.</w:t>
      </w:r>
      <w:r w:rsidRPr="00144465">
        <w:rPr>
          <w:rFonts w:ascii="Times New Roman" w:hAnsi="Times New Roman"/>
          <w:b/>
          <w:caps/>
          <w:lang w:val="lt-LT"/>
        </w:rPr>
        <w:tab/>
        <w:t>REGISTRUOTOJO pavadinimas ir adresas</w:t>
      </w:r>
    </w:p>
    <w:p w14:paraId="318F6526" w14:textId="77777777" w:rsidR="006F37C0" w:rsidRPr="00144465" w:rsidRDefault="006F37C0" w:rsidP="006F37C0">
      <w:pPr>
        <w:tabs>
          <w:tab w:val="left" w:pos="567"/>
        </w:tabs>
        <w:spacing w:after="0" w:line="240" w:lineRule="auto"/>
        <w:ind w:left="567" w:hanging="567"/>
        <w:rPr>
          <w:rFonts w:ascii="Times New Roman" w:hAnsi="Times New Roman"/>
          <w:caps/>
          <w:lang w:val="lt-LT"/>
        </w:rPr>
      </w:pPr>
    </w:p>
    <w:p w14:paraId="57976ECE" w14:textId="77777777" w:rsidR="007C2C2B" w:rsidRPr="00A91C8E" w:rsidRDefault="007C2C2B" w:rsidP="007C2C2B">
      <w:pPr>
        <w:spacing w:after="0" w:line="240" w:lineRule="auto"/>
        <w:rPr>
          <w:rFonts w:ascii="Times New Roman" w:eastAsia="MS Mincho" w:hAnsi="Times New Roman"/>
          <w:lang w:val="lt-LT" w:eastAsia="lt-LT"/>
        </w:rPr>
      </w:pPr>
      <w:r w:rsidRPr="00A91C8E">
        <w:rPr>
          <w:rFonts w:ascii="Times New Roman" w:eastAsia="MS Mincho" w:hAnsi="Times New Roman"/>
          <w:lang w:val="lt-LT" w:eastAsia="lt-LT"/>
        </w:rPr>
        <w:t>Sanofi Winthrop Industrie</w:t>
      </w:r>
    </w:p>
    <w:p w14:paraId="6782B86A" w14:textId="0A2A2C87" w:rsidR="007C2C2B" w:rsidRPr="00A91C8E" w:rsidRDefault="007C2C2B" w:rsidP="007C2C2B">
      <w:pPr>
        <w:spacing w:after="0" w:line="240" w:lineRule="auto"/>
        <w:rPr>
          <w:rFonts w:ascii="Times New Roman" w:eastAsia="MS Mincho" w:hAnsi="Times New Roman"/>
          <w:lang w:val="lt-LT" w:eastAsia="lt-LT"/>
        </w:rPr>
      </w:pPr>
      <w:r w:rsidRPr="00A91C8E">
        <w:rPr>
          <w:rFonts w:ascii="Times New Roman" w:eastAsia="MS Mincho" w:hAnsi="Times New Roman"/>
          <w:lang w:val="lt-LT" w:eastAsia="lt-LT"/>
        </w:rPr>
        <w:t xml:space="preserve">82 </w:t>
      </w:r>
      <w:r w:rsidR="00291D91" w:rsidRPr="00A91C8E">
        <w:rPr>
          <w:rFonts w:ascii="Times New Roman" w:eastAsia="MS Mincho" w:hAnsi="Times New Roman"/>
          <w:lang w:val="lt-LT" w:eastAsia="lt-LT"/>
        </w:rPr>
        <w:t>a</w:t>
      </w:r>
      <w:r w:rsidRPr="00A91C8E">
        <w:rPr>
          <w:rFonts w:ascii="Times New Roman" w:eastAsia="MS Mincho" w:hAnsi="Times New Roman"/>
          <w:lang w:val="lt-LT" w:eastAsia="lt-LT"/>
        </w:rPr>
        <w:t>venue Raspail</w:t>
      </w:r>
    </w:p>
    <w:p w14:paraId="1CE9A3B6" w14:textId="77777777" w:rsidR="007C2C2B" w:rsidRPr="00A91C8E" w:rsidRDefault="007C2C2B" w:rsidP="007C2C2B">
      <w:pPr>
        <w:spacing w:after="0" w:line="240" w:lineRule="auto"/>
        <w:rPr>
          <w:rFonts w:ascii="Times New Roman" w:eastAsia="MS Mincho" w:hAnsi="Times New Roman"/>
          <w:lang w:val="lt-LT" w:eastAsia="lt-LT"/>
        </w:rPr>
      </w:pPr>
      <w:r w:rsidRPr="00A91C8E">
        <w:rPr>
          <w:rFonts w:ascii="Times New Roman" w:eastAsia="MS Mincho" w:hAnsi="Times New Roman"/>
          <w:lang w:val="lt-LT" w:eastAsia="lt-LT"/>
        </w:rPr>
        <w:t>94250 Gentilly</w:t>
      </w:r>
    </w:p>
    <w:p w14:paraId="4A3A317E" w14:textId="77777777" w:rsidR="007C2C2B" w:rsidRPr="00144465" w:rsidRDefault="007C2C2B" w:rsidP="007C2C2B">
      <w:pPr>
        <w:spacing w:after="0" w:line="240" w:lineRule="auto"/>
        <w:rPr>
          <w:rFonts w:ascii="Times New Roman" w:eastAsia="MS Mincho" w:hAnsi="Times New Roman"/>
          <w:lang w:val="lt-LT" w:eastAsia="lt-LT"/>
        </w:rPr>
      </w:pPr>
      <w:r w:rsidRPr="00A91C8E">
        <w:rPr>
          <w:rFonts w:ascii="Times New Roman" w:eastAsia="MS Mincho" w:hAnsi="Times New Roman"/>
          <w:lang w:val="lt-LT" w:eastAsia="lt-LT"/>
        </w:rPr>
        <w:t>Pranc</w:t>
      </w:r>
      <w:r w:rsidRPr="00144465">
        <w:rPr>
          <w:rFonts w:ascii="Times New Roman" w:eastAsia="MS Mincho" w:hAnsi="Times New Roman"/>
          <w:lang w:val="lt-LT" w:eastAsia="lt-LT"/>
        </w:rPr>
        <w:t>ūzija</w:t>
      </w:r>
    </w:p>
    <w:p w14:paraId="246C0A8B" w14:textId="77777777" w:rsidR="006F37C0" w:rsidRPr="00144465" w:rsidRDefault="006F37C0" w:rsidP="006F37C0">
      <w:pPr>
        <w:tabs>
          <w:tab w:val="left" w:pos="567"/>
        </w:tabs>
        <w:spacing w:after="0" w:line="240" w:lineRule="auto"/>
        <w:ind w:left="567" w:hanging="567"/>
        <w:rPr>
          <w:rFonts w:ascii="Times New Roman" w:hAnsi="Times New Roman"/>
          <w:caps/>
          <w:lang w:val="lt-LT"/>
        </w:rPr>
      </w:pPr>
    </w:p>
    <w:p w14:paraId="5FDD3536" w14:textId="77777777" w:rsidR="006F37C0" w:rsidRPr="00144465" w:rsidRDefault="006F37C0" w:rsidP="006F37C0">
      <w:pPr>
        <w:tabs>
          <w:tab w:val="left" w:pos="567"/>
        </w:tabs>
        <w:spacing w:after="0" w:line="240" w:lineRule="auto"/>
        <w:ind w:left="567" w:hanging="567"/>
        <w:rPr>
          <w:rFonts w:ascii="Times New Roman" w:hAnsi="Times New Roman"/>
          <w:caps/>
          <w:lang w:val="lt-LT"/>
        </w:rPr>
      </w:pPr>
    </w:p>
    <w:p w14:paraId="444F33BB" w14:textId="77777777" w:rsidR="006F37C0" w:rsidRPr="00144465" w:rsidRDefault="006F37C0" w:rsidP="006F37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144465">
        <w:rPr>
          <w:rFonts w:ascii="Times New Roman" w:hAnsi="Times New Roman"/>
          <w:b/>
          <w:caps/>
          <w:lang w:val="lt-LT"/>
        </w:rPr>
        <w:t>12.</w:t>
      </w:r>
      <w:r w:rsidRPr="00144465">
        <w:rPr>
          <w:rFonts w:ascii="Times New Roman" w:hAnsi="Times New Roman"/>
          <w:b/>
          <w:caps/>
          <w:lang w:val="lt-LT"/>
        </w:rPr>
        <w:tab/>
        <w:t xml:space="preserve">REGISTRACIJOS </w:t>
      </w:r>
      <w:r w:rsidRPr="00144465">
        <w:rPr>
          <w:rFonts w:ascii="Times New Roman" w:eastAsia="Times New Roman" w:hAnsi="Times New Roman"/>
          <w:b/>
          <w:caps/>
          <w:lang w:val="lt-LT"/>
        </w:rPr>
        <w:t>PAŽYMĖJIMO</w:t>
      </w:r>
      <w:r w:rsidRPr="00144465">
        <w:rPr>
          <w:rFonts w:ascii="Times New Roman" w:hAnsi="Times New Roman"/>
          <w:b/>
          <w:caps/>
          <w:lang w:val="lt-LT"/>
        </w:rPr>
        <w:t xml:space="preserve"> numeris (-IAI)</w:t>
      </w:r>
    </w:p>
    <w:p w14:paraId="2D8061FB" w14:textId="77777777" w:rsidR="006F37C0" w:rsidRPr="00144465" w:rsidRDefault="006F37C0" w:rsidP="006F37C0">
      <w:pPr>
        <w:tabs>
          <w:tab w:val="left" w:pos="567"/>
        </w:tabs>
        <w:spacing w:after="0" w:line="240" w:lineRule="auto"/>
        <w:rPr>
          <w:rFonts w:ascii="Times New Roman" w:hAnsi="Times New Roman"/>
          <w:lang w:val="lt-LT"/>
        </w:rPr>
      </w:pPr>
    </w:p>
    <w:p w14:paraId="313B93E1" w14:textId="1C004F0B" w:rsidR="00841948" w:rsidRPr="00144465" w:rsidRDefault="00841948" w:rsidP="00841948">
      <w:pPr>
        <w:spacing w:after="0" w:line="240" w:lineRule="auto"/>
        <w:rPr>
          <w:rFonts w:ascii="Times New Roman" w:eastAsia="Times New Roman" w:hAnsi="Times New Roman"/>
          <w:bCs/>
          <w:lang w:val="lt-LT"/>
        </w:rPr>
      </w:pPr>
      <w:r w:rsidRPr="00144465">
        <w:rPr>
          <w:rFonts w:ascii="Times New Roman" w:hAnsi="Times New Roman"/>
          <w:highlight w:val="lightGray"/>
          <w:lang w:val="lt-LT"/>
        </w:rPr>
        <w:t>0,5</w:t>
      </w:r>
      <w:r w:rsidR="00DD7866" w:rsidRPr="00144465">
        <w:rPr>
          <w:rFonts w:ascii="Times New Roman" w:hAnsi="Times New Roman"/>
          <w:highlight w:val="lightGray"/>
          <w:lang w:val="lt-LT"/>
        </w:rPr>
        <w:t> </w:t>
      </w:r>
      <w:r w:rsidRPr="00144465">
        <w:rPr>
          <w:rFonts w:ascii="Times New Roman" w:hAnsi="Times New Roman"/>
          <w:highlight w:val="lightGray"/>
          <w:lang w:val="lt-LT"/>
        </w:rPr>
        <w:t>ml be adatos</w:t>
      </w:r>
      <w:r w:rsidRPr="00144465">
        <w:rPr>
          <w:rFonts w:ascii="Times New Roman" w:eastAsia="Times New Roman" w:hAnsi="Times New Roman"/>
          <w:bCs/>
          <w:lang w:val="lt-LT"/>
        </w:rPr>
        <w:t>:</w:t>
      </w:r>
    </w:p>
    <w:p w14:paraId="55A4F355" w14:textId="77777777" w:rsidR="00841948" w:rsidRPr="00144465" w:rsidRDefault="00841948" w:rsidP="00841948">
      <w:pPr>
        <w:tabs>
          <w:tab w:val="left" w:pos="567"/>
        </w:tabs>
        <w:spacing w:after="0" w:line="240" w:lineRule="auto"/>
        <w:rPr>
          <w:rFonts w:ascii="Times New Roman" w:hAnsi="Times New Roman"/>
          <w:highlight w:val="lightGray"/>
          <w:lang w:val="lt-LT"/>
        </w:rPr>
      </w:pPr>
      <w:r w:rsidRPr="00144465">
        <w:rPr>
          <w:rFonts w:ascii="Times New Roman" w:eastAsia="Times New Roman" w:hAnsi="Times New Roman"/>
          <w:bCs/>
          <w:highlight w:val="lightGray"/>
          <w:lang w:val="lt-LT"/>
        </w:rPr>
        <w:t>LT/1/10/1882/004</w:t>
      </w:r>
      <w:r w:rsidRPr="00144465">
        <w:rPr>
          <w:rFonts w:ascii="Times New Roman" w:eastAsia="Times New Roman" w:hAnsi="Times New Roman"/>
          <w:bCs/>
          <w:lang w:val="lt-LT"/>
        </w:rPr>
        <w:t xml:space="preserve"> </w:t>
      </w:r>
      <w:r w:rsidRPr="00144465">
        <w:rPr>
          <w:rFonts w:ascii="Times New Roman" w:hAnsi="Times New Roman"/>
          <w:highlight w:val="lightGray"/>
          <w:lang w:val="lt-LT"/>
        </w:rPr>
        <w:t>– N1</w:t>
      </w:r>
    </w:p>
    <w:p w14:paraId="3417E07E" w14:textId="77777777" w:rsidR="00841948" w:rsidRPr="00144465" w:rsidRDefault="00841948" w:rsidP="00841948">
      <w:pPr>
        <w:tabs>
          <w:tab w:val="left" w:pos="567"/>
        </w:tabs>
        <w:spacing w:after="0" w:line="240" w:lineRule="auto"/>
        <w:rPr>
          <w:rFonts w:ascii="Times New Roman" w:hAnsi="Times New Roman"/>
          <w:lang w:val="lt-LT"/>
        </w:rPr>
      </w:pPr>
      <w:r w:rsidRPr="00144465">
        <w:rPr>
          <w:rFonts w:ascii="Times New Roman" w:hAnsi="Times New Roman"/>
          <w:highlight w:val="lightGray"/>
          <w:lang w:val="lt-LT"/>
        </w:rPr>
        <w:t>LT/1/10/1882/005 – N10</w:t>
      </w:r>
    </w:p>
    <w:p w14:paraId="130C08BC" w14:textId="52E51FBA" w:rsidR="00841948" w:rsidRPr="00144465" w:rsidRDefault="00841948" w:rsidP="00841948">
      <w:pPr>
        <w:tabs>
          <w:tab w:val="left" w:pos="567"/>
        </w:tabs>
        <w:spacing w:after="0" w:line="240" w:lineRule="auto"/>
        <w:rPr>
          <w:rFonts w:ascii="Times New Roman" w:eastAsia="Times New Roman" w:hAnsi="Times New Roman"/>
          <w:bCs/>
          <w:lang w:val="lt-LT"/>
        </w:rPr>
      </w:pPr>
    </w:p>
    <w:p w14:paraId="4FB7C84C" w14:textId="3AFF0E65" w:rsidR="00841948" w:rsidRPr="00144465" w:rsidRDefault="00841948" w:rsidP="00841948">
      <w:pPr>
        <w:spacing w:after="0" w:line="240" w:lineRule="auto"/>
        <w:rPr>
          <w:rFonts w:ascii="Times New Roman" w:eastAsia="Times New Roman" w:hAnsi="Times New Roman"/>
          <w:bCs/>
          <w:lang w:val="lt-LT"/>
        </w:rPr>
      </w:pPr>
      <w:r w:rsidRPr="00144465">
        <w:rPr>
          <w:rFonts w:ascii="Times New Roman" w:hAnsi="Times New Roman"/>
          <w:highlight w:val="lightGray"/>
          <w:lang w:val="lt-LT"/>
        </w:rPr>
        <w:t>0,5</w:t>
      </w:r>
      <w:r w:rsidR="00DD7866" w:rsidRPr="00144465">
        <w:rPr>
          <w:rFonts w:ascii="Times New Roman" w:hAnsi="Times New Roman"/>
          <w:highlight w:val="lightGray"/>
          <w:lang w:val="lt-LT"/>
        </w:rPr>
        <w:t> </w:t>
      </w:r>
      <w:r w:rsidRPr="00144465">
        <w:rPr>
          <w:rFonts w:ascii="Times New Roman" w:hAnsi="Times New Roman"/>
          <w:highlight w:val="lightGray"/>
          <w:lang w:val="lt-LT"/>
        </w:rPr>
        <w:t>ml su atskira adata:</w:t>
      </w:r>
    </w:p>
    <w:p w14:paraId="588BE7B2" w14:textId="77777777" w:rsidR="00841948" w:rsidRPr="00144465" w:rsidRDefault="00841948" w:rsidP="00841948">
      <w:pPr>
        <w:tabs>
          <w:tab w:val="left" w:pos="567"/>
        </w:tabs>
        <w:spacing w:after="0" w:line="240" w:lineRule="auto"/>
        <w:rPr>
          <w:rFonts w:ascii="Times New Roman" w:hAnsi="Times New Roman"/>
          <w:highlight w:val="lightGray"/>
          <w:lang w:val="lt-LT"/>
        </w:rPr>
      </w:pPr>
      <w:r w:rsidRPr="00144465">
        <w:rPr>
          <w:rFonts w:ascii="Times New Roman" w:hAnsi="Times New Roman"/>
          <w:highlight w:val="lightGray"/>
          <w:lang w:val="lt-LT"/>
        </w:rPr>
        <w:t>LT/1/10/1882/006 – N1</w:t>
      </w:r>
    </w:p>
    <w:p w14:paraId="0A447A93" w14:textId="77777777" w:rsidR="00841948" w:rsidRPr="00144465" w:rsidRDefault="00841948" w:rsidP="00841948">
      <w:pPr>
        <w:tabs>
          <w:tab w:val="left" w:pos="567"/>
        </w:tabs>
        <w:spacing w:after="0" w:line="240" w:lineRule="auto"/>
        <w:rPr>
          <w:rFonts w:ascii="Times New Roman" w:hAnsi="Times New Roman"/>
          <w:highlight w:val="lightGray"/>
          <w:lang w:val="lt-LT"/>
        </w:rPr>
      </w:pPr>
      <w:r w:rsidRPr="00144465">
        <w:rPr>
          <w:rFonts w:ascii="Times New Roman" w:hAnsi="Times New Roman"/>
          <w:highlight w:val="lightGray"/>
          <w:lang w:val="lt-LT"/>
        </w:rPr>
        <w:t>LT/1/10/1882/007 – N10</w:t>
      </w:r>
    </w:p>
    <w:p w14:paraId="001F03E4" w14:textId="77777777" w:rsidR="00841948" w:rsidRPr="00144465" w:rsidRDefault="00841948" w:rsidP="00841948">
      <w:pPr>
        <w:tabs>
          <w:tab w:val="left" w:pos="567"/>
        </w:tabs>
        <w:spacing w:after="0" w:line="240" w:lineRule="auto"/>
        <w:rPr>
          <w:rFonts w:ascii="Times New Roman" w:hAnsi="Times New Roman"/>
          <w:highlight w:val="lightGray"/>
          <w:lang w:val="lt-LT"/>
        </w:rPr>
      </w:pPr>
    </w:p>
    <w:p w14:paraId="40E4F4EE" w14:textId="65D7FAC7" w:rsidR="00841948" w:rsidRPr="00144465" w:rsidRDefault="00841948" w:rsidP="00841948">
      <w:pPr>
        <w:tabs>
          <w:tab w:val="left" w:pos="567"/>
        </w:tabs>
        <w:spacing w:after="0" w:line="240" w:lineRule="auto"/>
        <w:rPr>
          <w:rFonts w:ascii="Times New Roman" w:hAnsi="Times New Roman"/>
          <w:highlight w:val="lightGray"/>
          <w:lang w:val="lt-LT"/>
        </w:rPr>
      </w:pPr>
      <w:r w:rsidRPr="00144465">
        <w:rPr>
          <w:rFonts w:ascii="Times New Roman" w:hAnsi="Times New Roman"/>
          <w:highlight w:val="lightGray"/>
          <w:lang w:val="lt-LT"/>
        </w:rPr>
        <w:t>0,5</w:t>
      </w:r>
      <w:r w:rsidR="00DD7866" w:rsidRPr="00144465">
        <w:rPr>
          <w:rFonts w:ascii="Times New Roman" w:hAnsi="Times New Roman"/>
          <w:highlight w:val="lightGray"/>
          <w:lang w:val="lt-LT"/>
        </w:rPr>
        <w:t> </w:t>
      </w:r>
      <w:r w:rsidRPr="00144465">
        <w:rPr>
          <w:rFonts w:ascii="Times New Roman" w:hAnsi="Times New Roman"/>
          <w:highlight w:val="lightGray"/>
          <w:lang w:val="lt-LT"/>
        </w:rPr>
        <w:t>ml su 2 atskiromis adatomis:</w:t>
      </w:r>
    </w:p>
    <w:p w14:paraId="2A9523A8" w14:textId="77777777" w:rsidR="00841948" w:rsidRPr="00144465" w:rsidRDefault="00841948" w:rsidP="00841948">
      <w:pPr>
        <w:tabs>
          <w:tab w:val="left" w:pos="567"/>
        </w:tabs>
        <w:spacing w:after="0" w:line="240" w:lineRule="auto"/>
        <w:rPr>
          <w:rFonts w:ascii="Times New Roman" w:hAnsi="Times New Roman"/>
          <w:lang w:val="lt-LT"/>
        </w:rPr>
      </w:pPr>
      <w:r w:rsidRPr="00144465">
        <w:rPr>
          <w:rFonts w:ascii="Times New Roman" w:hAnsi="Times New Roman"/>
          <w:lang w:val="lt-LT"/>
        </w:rPr>
        <w:t>LT/1/10/1882/008 – N1</w:t>
      </w:r>
    </w:p>
    <w:p w14:paraId="3685BA0D" w14:textId="77777777" w:rsidR="006F37C0" w:rsidRPr="00144465" w:rsidRDefault="00841948" w:rsidP="00841948">
      <w:pPr>
        <w:tabs>
          <w:tab w:val="left" w:pos="567"/>
        </w:tabs>
        <w:spacing w:after="0" w:line="240" w:lineRule="auto"/>
        <w:rPr>
          <w:rFonts w:ascii="Times New Roman" w:hAnsi="Times New Roman"/>
          <w:highlight w:val="lightGray"/>
          <w:lang w:val="lt-LT"/>
        </w:rPr>
      </w:pPr>
      <w:r w:rsidRPr="00144465">
        <w:rPr>
          <w:rFonts w:ascii="Times New Roman" w:hAnsi="Times New Roman"/>
          <w:highlight w:val="lightGray"/>
          <w:lang w:val="lt-LT"/>
        </w:rPr>
        <w:t>LT/1/10/1882/009 – N10</w:t>
      </w:r>
    </w:p>
    <w:p w14:paraId="433F4C48" w14:textId="77777777" w:rsidR="006F37C0" w:rsidRPr="00144465" w:rsidRDefault="006F37C0" w:rsidP="006F37C0">
      <w:pPr>
        <w:tabs>
          <w:tab w:val="left" w:pos="567"/>
        </w:tabs>
        <w:spacing w:after="0" w:line="240" w:lineRule="auto"/>
        <w:rPr>
          <w:rFonts w:ascii="Times New Roman" w:hAnsi="Times New Roman"/>
          <w:lang w:val="lt-LT"/>
        </w:rPr>
      </w:pPr>
    </w:p>
    <w:p w14:paraId="00E0F73A" w14:textId="77777777" w:rsidR="00CF3580" w:rsidRPr="00144465" w:rsidRDefault="00CF3580" w:rsidP="00CF3580">
      <w:pPr>
        <w:tabs>
          <w:tab w:val="left" w:pos="567"/>
        </w:tabs>
        <w:spacing w:after="0" w:line="240" w:lineRule="auto"/>
        <w:rPr>
          <w:rFonts w:ascii="Times New Roman" w:hAnsi="Times New Roman"/>
          <w:highlight w:val="lightGray"/>
          <w:lang w:val="lt-LT"/>
        </w:rPr>
      </w:pPr>
      <w:r w:rsidRPr="00144465">
        <w:rPr>
          <w:rFonts w:ascii="Times New Roman" w:hAnsi="Times New Roman"/>
          <w:highlight w:val="lightGray"/>
          <w:lang w:val="lt-LT"/>
        </w:rPr>
        <w:t>0,5 ml su apsaugota adata:</w:t>
      </w:r>
    </w:p>
    <w:p w14:paraId="51790B17" w14:textId="77777777" w:rsidR="00CF3580" w:rsidRPr="00144465" w:rsidRDefault="00CF3580" w:rsidP="00CF3580">
      <w:pPr>
        <w:tabs>
          <w:tab w:val="left" w:pos="567"/>
        </w:tabs>
        <w:spacing w:after="0" w:line="240" w:lineRule="auto"/>
        <w:rPr>
          <w:rFonts w:ascii="Times New Roman" w:hAnsi="Times New Roman"/>
          <w:highlight w:val="lightGray"/>
          <w:lang w:val="lt-LT"/>
        </w:rPr>
      </w:pPr>
      <w:r w:rsidRPr="00144465">
        <w:rPr>
          <w:rFonts w:ascii="Times New Roman" w:hAnsi="Times New Roman"/>
          <w:highlight w:val="lightGray"/>
          <w:lang w:val="lt-LT"/>
        </w:rPr>
        <w:t>LT/1/10/1882/010 – N1</w:t>
      </w:r>
    </w:p>
    <w:p w14:paraId="1237BC7B" w14:textId="4DFF17EA" w:rsidR="001A752F" w:rsidRPr="00144465" w:rsidRDefault="00CF3580" w:rsidP="00CF3580">
      <w:pPr>
        <w:tabs>
          <w:tab w:val="left" w:pos="567"/>
        </w:tabs>
        <w:spacing w:after="0" w:line="240" w:lineRule="auto"/>
        <w:rPr>
          <w:rFonts w:ascii="Times New Roman" w:hAnsi="Times New Roman"/>
          <w:lang w:val="lt-LT"/>
        </w:rPr>
      </w:pPr>
      <w:r w:rsidRPr="00144465">
        <w:rPr>
          <w:rFonts w:ascii="Times New Roman" w:hAnsi="Times New Roman"/>
          <w:highlight w:val="lightGray"/>
          <w:lang w:val="lt-LT"/>
        </w:rPr>
        <w:t>LT/1/10/1882/011 – N10</w:t>
      </w:r>
    </w:p>
    <w:p w14:paraId="4E455714" w14:textId="17E19FCF" w:rsidR="00CF3580" w:rsidRPr="00144465" w:rsidRDefault="00CF3580" w:rsidP="00CF3580">
      <w:pPr>
        <w:tabs>
          <w:tab w:val="left" w:pos="567"/>
        </w:tabs>
        <w:spacing w:after="0" w:line="240" w:lineRule="auto"/>
        <w:rPr>
          <w:rFonts w:ascii="Times New Roman" w:hAnsi="Times New Roman"/>
          <w:lang w:val="lt-LT"/>
        </w:rPr>
      </w:pPr>
    </w:p>
    <w:p w14:paraId="45BC8D95" w14:textId="77777777" w:rsidR="00CF3580" w:rsidRPr="00144465" w:rsidRDefault="00CF3580" w:rsidP="00CF3580">
      <w:pPr>
        <w:tabs>
          <w:tab w:val="left" w:pos="567"/>
        </w:tabs>
        <w:spacing w:after="0" w:line="240" w:lineRule="auto"/>
        <w:rPr>
          <w:rFonts w:ascii="Times New Roman" w:hAnsi="Times New Roman"/>
          <w:lang w:val="lt-LT"/>
        </w:rPr>
      </w:pPr>
    </w:p>
    <w:p w14:paraId="2DB92E9E" w14:textId="77777777" w:rsidR="006F37C0" w:rsidRPr="00144465" w:rsidRDefault="006F37C0" w:rsidP="006F37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144465">
        <w:rPr>
          <w:rFonts w:ascii="Times New Roman" w:hAnsi="Times New Roman"/>
          <w:b/>
          <w:caps/>
          <w:lang w:val="lt-LT"/>
        </w:rPr>
        <w:t>13.</w:t>
      </w:r>
      <w:r w:rsidRPr="00144465">
        <w:rPr>
          <w:rFonts w:ascii="Times New Roman" w:hAnsi="Times New Roman"/>
          <w:b/>
          <w:caps/>
          <w:lang w:val="lt-LT"/>
        </w:rPr>
        <w:tab/>
        <w:t>serijos numeris</w:t>
      </w:r>
    </w:p>
    <w:p w14:paraId="343E2303" w14:textId="77777777" w:rsidR="006F37C0" w:rsidRPr="00144465" w:rsidRDefault="006F37C0" w:rsidP="006F37C0">
      <w:pPr>
        <w:tabs>
          <w:tab w:val="left" w:pos="567"/>
        </w:tabs>
        <w:spacing w:after="0" w:line="240" w:lineRule="auto"/>
        <w:rPr>
          <w:rFonts w:ascii="Times New Roman" w:hAnsi="Times New Roman"/>
          <w:lang w:val="lt-LT"/>
        </w:rPr>
      </w:pPr>
    </w:p>
    <w:p w14:paraId="4ED20C18" w14:textId="77777777" w:rsidR="006F37C0" w:rsidRPr="00144465" w:rsidRDefault="002759E3" w:rsidP="006F37C0">
      <w:pPr>
        <w:tabs>
          <w:tab w:val="left" w:pos="567"/>
        </w:tabs>
        <w:spacing w:after="0" w:line="240" w:lineRule="auto"/>
        <w:rPr>
          <w:rFonts w:ascii="Times New Roman" w:hAnsi="Times New Roman"/>
          <w:lang w:val="lt-LT"/>
        </w:rPr>
      </w:pPr>
      <w:r w:rsidRPr="00144465">
        <w:rPr>
          <w:rFonts w:ascii="Times New Roman" w:hAnsi="Times New Roman"/>
          <w:lang w:val="lt-LT"/>
        </w:rPr>
        <w:t>Lot</w:t>
      </w:r>
    </w:p>
    <w:p w14:paraId="6B26E509" w14:textId="77777777" w:rsidR="006F37C0" w:rsidRPr="00144465" w:rsidRDefault="006F37C0" w:rsidP="006F37C0">
      <w:pPr>
        <w:tabs>
          <w:tab w:val="left" w:pos="567"/>
        </w:tabs>
        <w:spacing w:after="0" w:line="240" w:lineRule="auto"/>
        <w:rPr>
          <w:rFonts w:ascii="Times New Roman" w:hAnsi="Times New Roman"/>
          <w:lang w:val="lt-LT"/>
        </w:rPr>
      </w:pPr>
    </w:p>
    <w:p w14:paraId="4E2D6ED3" w14:textId="77777777" w:rsidR="006F37C0" w:rsidRPr="00144465" w:rsidRDefault="006F37C0" w:rsidP="006F37C0">
      <w:pPr>
        <w:tabs>
          <w:tab w:val="left" w:pos="567"/>
        </w:tabs>
        <w:spacing w:after="0" w:line="240" w:lineRule="auto"/>
        <w:rPr>
          <w:rFonts w:ascii="Times New Roman" w:hAnsi="Times New Roman"/>
          <w:lang w:val="lt-LT"/>
        </w:rPr>
      </w:pPr>
    </w:p>
    <w:p w14:paraId="40016580" w14:textId="77777777" w:rsidR="006F37C0" w:rsidRPr="00144465" w:rsidRDefault="006F37C0" w:rsidP="00EA3C66">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144465">
        <w:rPr>
          <w:rFonts w:ascii="Times New Roman" w:hAnsi="Times New Roman"/>
          <w:b/>
          <w:caps/>
          <w:lang w:val="lt-LT"/>
        </w:rPr>
        <w:t>14.</w:t>
      </w:r>
      <w:r w:rsidRPr="00144465">
        <w:rPr>
          <w:rFonts w:ascii="Times New Roman" w:hAnsi="Times New Roman"/>
          <w:b/>
          <w:caps/>
          <w:lang w:val="lt-LT"/>
        </w:rPr>
        <w:tab/>
        <w:t>pardavimo (iŠdavimo) tvarka</w:t>
      </w:r>
    </w:p>
    <w:p w14:paraId="109FB8F8" w14:textId="77777777" w:rsidR="006F37C0" w:rsidRPr="00144465" w:rsidRDefault="006F37C0" w:rsidP="00EA3C66">
      <w:pPr>
        <w:keepNext/>
        <w:keepLines/>
        <w:tabs>
          <w:tab w:val="left" w:pos="567"/>
        </w:tabs>
        <w:spacing w:after="0" w:line="240" w:lineRule="auto"/>
        <w:ind w:left="567" w:hanging="567"/>
        <w:rPr>
          <w:rFonts w:ascii="Times New Roman" w:hAnsi="Times New Roman"/>
          <w:lang w:val="lt-LT"/>
        </w:rPr>
      </w:pPr>
    </w:p>
    <w:p w14:paraId="5A87B0EC" w14:textId="247FC37C" w:rsidR="006F37C0" w:rsidRPr="00144465" w:rsidRDefault="006F37C0" w:rsidP="00EA3C66">
      <w:pPr>
        <w:keepNext/>
        <w:keepLines/>
        <w:tabs>
          <w:tab w:val="left" w:pos="567"/>
        </w:tabs>
        <w:spacing w:after="0" w:line="240" w:lineRule="auto"/>
        <w:ind w:left="567" w:hanging="567"/>
        <w:rPr>
          <w:rFonts w:ascii="Times New Roman" w:hAnsi="Times New Roman"/>
          <w:lang w:val="lt-LT"/>
        </w:rPr>
      </w:pPr>
      <w:r w:rsidRPr="00144465">
        <w:rPr>
          <w:rFonts w:ascii="Times New Roman" w:hAnsi="Times New Roman"/>
          <w:lang w:val="lt-LT"/>
        </w:rPr>
        <w:t>Receptinis vaistas</w:t>
      </w:r>
      <w:r w:rsidR="00E064E1" w:rsidRPr="00144465">
        <w:rPr>
          <w:rFonts w:ascii="Times New Roman" w:hAnsi="Times New Roman"/>
          <w:lang w:val="lt-LT"/>
        </w:rPr>
        <w:t>.</w:t>
      </w:r>
    </w:p>
    <w:p w14:paraId="229B3BBB" w14:textId="77777777" w:rsidR="006F37C0" w:rsidRPr="00144465" w:rsidRDefault="006F37C0" w:rsidP="006F37C0">
      <w:pPr>
        <w:tabs>
          <w:tab w:val="left" w:pos="567"/>
        </w:tabs>
        <w:spacing w:after="0" w:line="240" w:lineRule="auto"/>
        <w:ind w:left="567" w:hanging="567"/>
        <w:rPr>
          <w:rFonts w:ascii="Times New Roman" w:hAnsi="Times New Roman"/>
          <w:lang w:val="lt-LT"/>
        </w:rPr>
      </w:pPr>
    </w:p>
    <w:p w14:paraId="384F4149" w14:textId="77777777" w:rsidR="006F37C0" w:rsidRPr="00144465" w:rsidRDefault="006F37C0" w:rsidP="006F37C0">
      <w:pPr>
        <w:tabs>
          <w:tab w:val="left" w:pos="567"/>
        </w:tabs>
        <w:spacing w:after="0" w:line="240" w:lineRule="auto"/>
        <w:rPr>
          <w:rFonts w:ascii="Times New Roman" w:hAnsi="Times New Roman"/>
          <w:lang w:val="lt-LT"/>
        </w:rPr>
      </w:pPr>
    </w:p>
    <w:p w14:paraId="53886AE1" w14:textId="77777777" w:rsidR="006F37C0" w:rsidRPr="00144465" w:rsidRDefault="006F37C0" w:rsidP="006F37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144465">
        <w:rPr>
          <w:rFonts w:ascii="Times New Roman" w:hAnsi="Times New Roman"/>
          <w:b/>
          <w:caps/>
          <w:lang w:val="lt-LT"/>
        </w:rPr>
        <w:t>15.</w:t>
      </w:r>
      <w:r w:rsidRPr="00144465">
        <w:rPr>
          <w:rFonts w:ascii="Times New Roman" w:hAnsi="Times New Roman"/>
          <w:b/>
          <w:caps/>
          <w:lang w:val="lt-LT"/>
        </w:rPr>
        <w:tab/>
        <w:t xml:space="preserve"> VARTOJIMO INSTRUKCIJA</w:t>
      </w:r>
    </w:p>
    <w:p w14:paraId="33792004" w14:textId="77777777" w:rsidR="006F37C0" w:rsidRPr="00144465" w:rsidRDefault="006F37C0" w:rsidP="006F37C0">
      <w:pPr>
        <w:tabs>
          <w:tab w:val="left" w:pos="567"/>
        </w:tabs>
        <w:spacing w:after="0" w:line="240" w:lineRule="auto"/>
        <w:ind w:left="567" w:hanging="567"/>
        <w:rPr>
          <w:rFonts w:ascii="Times New Roman" w:hAnsi="Times New Roman"/>
          <w:lang w:val="lt-LT"/>
        </w:rPr>
      </w:pPr>
    </w:p>
    <w:p w14:paraId="48CE10F8" w14:textId="77777777" w:rsidR="006F37C0" w:rsidRPr="00144465" w:rsidRDefault="006F37C0" w:rsidP="006F37C0">
      <w:pPr>
        <w:tabs>
          <w:tab w:val="left" w:pos="567"/>
        </w:tabs>
        <w:spacing w:after="0" w:line="240" w:lineRule="auto"/>
        <w:ind w:left="567" w:hanging="567"/>
        <w:rPr>
          <w:rFonts w:ascii="Times New Roman" w:hAnsi="Times New Roman"/>
          <w:lang w:val="lt-LT"/>
        </w:rPr>
      </w:pPr>
    </w:p>
    <w:p w14:paraId="246DD9EE" w14:textId="77777777" w:rsidR="006F37C0" w:rsidRPr="00144465" w:rsidRDefault="006F37C0" w:rsidP="006F37C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144465">
        <w:rPr>
          <w:rFonts w:ascii="Times New Roman" w:hAnsi="Times New Roman"/>
          <w:b/>
          <w:lang w:val="lt-LT"/>
        </w:rPr>
        <w:t>16.</w:t>
      </w:r>
      <w:r w:rsidRPr="00144465">
        <w:rPr>
          <w:rFonts w:ascii="Times New Roman" w:hAnsi="Times New Roman"/>
          <w:b/>
          <w:lang w:val="lt-LT"/>
        </w:rPr>
        <w:tab/>
        <w:t>INFORMACIJA BRAILIO RAŠTU</w:t>
      </w:r>
    </w:p>
    <w:p w14:paraId="254E3F27" w14:textId="77777777" w:rsidR="006F37C0" w:rsidRPr="00144465" w:rsidRDefault="006F37C0" w:rsidP="006F37C0">
      <w:pPr>
        <w:tabs>
          <w:tab w:val="left" w:pos="567"/>
        </w:tabs>
        <w:spacing w:after="0" w:line="240" w:lineRule="auto"/>
        <w:rPr>
          <w:rFonts w:ascii="Times New Roman" w:hAnsi="Times New Roman"/>
          <w:lang w:val="lt-LT"/>
        </w:rPr>
      </w:pPr>
    </w:p>
    <w:p w14:paraId="45D97DC7" w14:textId="77777777" w:rsidR="006F37C0" w:rsidRPr="00144465" w:rsidRDefault="006F37C0" w:rsidP="006F37C0">
      <w:pPr>
        <w:tabs>
          <w:tab w:val="left" w:pos="567"/>
        </w:tabs>
        <w:spacing w:after="0" w:line="260" w:lineRule="exact"/>
        <w:rPr>
          <w:rFonts w:ascii="Times New Roman" w:hAnsi="Times New Roman"/>
          <w:lang w:val="lt-LT"/>
        </w:rPr>
      </w:pPr>
      <w:r w:rsidRPr="00144465">
        <w:rPr>
          <w:rFonts w:ascii="Times New Roman" w:hAnsi="Times New Roman"/>
          <w:highlight w:val="lightGray"/>
          <w:lang w:val="lt-LT"/>
        </w:rPr>
        <w:t>Priimtas pagrindimas informacijos Brailio raštu nepateikti.</w:t>
      </w:r>
    </w:p>
    <w:p w14:paraId="43BB277D" w14:textId="77777777" w:rsidR="006F37C0" w:rsidRPr="00144465" w:rsidRDefault="006F37C0" w:rsidP="006F37C0">
      <w:pPr>
        <w:tabs>
          <w:tab w:val="left" w:pos="567"/>
        </w:tabs>
        <w:spacing w:after="0" w:line="260" w:lineRule="exact"/>
        <w:rPr>
          <w:rFonts w:ascii="Times New Roman" w:eastAsia="Times New Roman" w:hAnsi="Times New Roman"/>
          <w:shd w:val="clear" w:color="auto" w:fill="CCCCCC"/>
          <w:lang w:val="lt-LT"/>
        </w:rPr>
      </w:pPr>
    </w:p>
    <w:p w14:paraId="7DE6CB56" w14:textId="77777777" w:rsidR="00B930FB" w:rsidRPr="00144465" w:rsidRDefault="00B930FB" w:rsidP="006F37C0">
      <w:pPr>
        <w:tabs>
          <w:tab w:val="left" w:pos="567"/>
        </w:tabs>
        <w:spacing w:after="0" w:line="260" w:lineRule="exact"/>
        <w:rPr>
          <w:rFonts w:ascii="Times New Roman" w:eastAsia="Times New Roman" w:hAnsi="Times New Roman"/>
          <w:shd w:val="clear" w:color="auto" w:fill="CCCCCC"/>
          <w:lang w:val="lt-LT"/>
        </w:rPr>
      </w:pPr>
    </w:p>
    <w:p w14:paraId="1A1395C9" w14:textId="1E9F5552" w:rsidR="006F37C0" w:rsidRPr="00144465" w:rsidRDefault="006F37C0" w:rsidP="006F37C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szCs w:val="24"/>
          <w:lang w:val="lt-LT"/>
        </w:rPr>
      </w:pPr>
      <w:r w:rsidRPr="00144465">
        <w:rPr>
          <w:rFonts w:ascii="Times New Roman" w:eastAsia="Times New Roman" w:hAnsi="Times New Roman"/>
          <w:b/>
          <w:snapToGrid w:val="0"/>
          <w:szCs w:val="20"/>
          <w:lang w:val="lt-LT"/>
        </w:rPr>
        <w:t>17.</w:t>
      </w:r>
      <w:r w:rsidRPr="00144465">
        <w:rPr>
          <w:rFonts w:ascii="Times New Roman" w:eastAsia="Times New Roman" w:hAnsi="Times New Roman"/>
          <w:b/>
          <w:snapToGrid w:val="0"/>
          <w:szCs w:val="20"/>
          <w:lang w:val="lt-LT"/>
        </w:rPr>
        <w:tab/>
        <w:t>UNIKALUS IDENTIFIKATORIUS – 2D BRŪKŠNINIS KODAS</w:t>
      </w:r>
      <w:r w:rsidR="00DB69EA" w:rsidRPr="00144465">
        <w:rPr>
          <w:rFonts w:ascii="Times New Roman" w:eastAsia="Times New Roman" w:hAnsi="Times New Roman"/>
          <w:b/>
          <w:snapToGrid w:val="0"/>
          <w:szCs w:val="20"/>
          <w:lang w:val="lt-LT"/>
        </w:rPr>
        <w:fldChar w:fldCharType="begin"/>
      </w:r>
      <w:r w:rsidR="00DB69EA" w:rsidRPr="00144465">
        <w:rPr>
          <w:rFonts w:ascii="Times New Roman" w:eastAsia="Times New Roman" w:hAnsi="Times New Roman"/>
          <w:b/>
          <w:snapToGrid w:val="0"/>
          <w:szCs w:val="20"/>
          <w:lang w:val="lt-LT"/>
        </w:rPr>
        <w:instrText xml:space="preserve"> DOCVARIABLE VAULT_ND_0e84d4d5-ec5c-46f1-91f4-8096e98703e3 \* MERGEFORMAT </w:instrText>
      </w:r>
      <w:r w:rsidR="00DB69EA" w:rsidRPr="00144465">
        <w:rPr>
          <w:rFonts w:ascii="Times New Roman" w:eastAsia="Times New Roman" w:hAnsi="Times New Roman"/>
          <w:b/>
          <w:snapToGrid w:val="0"/>
          <w:szCs w:val="20"/>
          <w:lang w:val="lt-LT"/>
        </w:rPr>
        <w:fldChar w:fldCharType="separate"/>
      </w:r>
      <w:r w:rsidR="00DB69EA" w:rsidRPr="00144465">
        <w:rPr>
          <w:rFonts w:ascii="Times New Roman" w:eastAsia="Times New Roman" w:hAnsi="Times New Roman"/>
          <w:b/>
          <w:snapToGrid w:val="0"/>
          <w:szCs w:val="20"/>
          <w:lang w:val="lt-LT"/>
        </w:rPr>
        <w:t xml:space="preserve"> </w:t>
      </w:r>
      <w:r w:rsidR="00DB69EA" w:rsidRPr="00144465">
        <w:rPr>
          <w:rFonts w:ascii="Times New Roman" w:eastAsia="Times New Roman" w:hAnsi="Times New Roman"/>
          <w:b/>
          <w:snapToGrid w:val="0"/>
          <w:szCs w:val="20"/>
          <w:lang w:val="lt-LT"/>
        </w:rPr>
        <w:fldChar w:fldCharType="end"/>
      </w:r>
    </w:p>
    <w:p w14:paraId="7C65F717" w14:textId="77777777" w:rsidR="006F37C0" w:rsidRPr="00144465" w:rsidRDefault="006F37C0" w:rsidP="006F37C0">
      <w:pPr>
        <w:tabs>
          <w:tab w:val="left" w:pos="567"/>
        </w:tabs>
        <w:spacing w:after="0" w:line="260" w:lineRule="exact"/>
        <w:rPr>
          <w:rFonts w:ascii="Times New Roman" w:eastAsia="Times New Roman" w:hAnsi="Times New Roman"/>
          <w:snapToGrid w:val="0"/>
          <w:szCs w:val="20"/>
          <w:lang w:val="lt-LT"/>
        </w:rPr>
      </w:pPr>
    </w:p>
    <w:p w14:paraId="6EC51A99" w14:textId="77777777" w:rsidR="006F37C0" w:rsidRPr="00144465" w:rsidRDefault="006F37C0" w:rsidP="006F37C0">
      <w:pPr>
        <w:tabs>
          <w:tab w:val="left" w:pos="567"/>
        </w:tabs>
        <w:spacing w:after="0" w:line="260" w:lineRule="exact"/>
        <w:rPr>
          <w:rFonts w:ascii="Times New Roman" w:eastAsia="Times New Roman" w:hAnsi="Times New Roman"/>
          <w:snapToGrid w:val="0"/>
          <w:shd w:val="clear" w:color="auto" w:fill="CCCCCC"/>
          <w:lang w:val="lt-LT"/>
        </w:rPr>
      </w:pPr>
      <w:r w:rsidRPr="00144465">
        <w:rPr>
          <w:rFonts w:ascii="Times New Roman" w:hAnsi="Times New Roman"/>
          <w:highlight w:val="lightGray"/>
          <w:lang w:val="lt-LT"/>
        </w:rPr>
        <w:t>2D brūkšninis kodas su nurodytu unikaliu identifikatoriumi.</w:t>
      </w:r>
    </w:p>
    <w:p w14:paraId="1A9A597E" w14:textId="77777777" w:rsidR="006F37C0" w:rsidRPr="00144465" w:rsidRDefault="006F37C0" w:rsidP="006F37C0">
      <w:pPr>
        <w:tabs>
          <w:tab w:val="left" w:pos="567"/>
        </w:tabs>
        <w:spacing w:after="0" w:line="260" w:lineRule="exact"/>
        <w:rPr>
          <w:rFonts w:ascii="Times New Roman" w:eastAsia="Times New Roman" w:hAnsi="Times New Roman"/>
          <w:snapToGrid w:val="0"/>
          <w:szCs w:val="20"/>
          <w:lang w:val="lt-LT"/>
        </w:rPr>
      </w:pPr>
    </w:p>
    <w:p w14:paraId="2E67FEA2" w14:textId="77777777" w:rsidR="006F37C0" w:rsidRPr="00144465" w:rsidRDefault="006F37C0" w:rsidP="006F37C0">
      <w:pPr>
        <w:tabs>
          <w:tab w:val="left" w:pos="567"/>
        </w:tabs>
        <w:spacing w:after="0" w:line="260" w:lineRule="exact"/>
        <w:rPr>
          <w:rFonts w:ascii="Times New Roman" w:eastAsia="Times New Roman" w:hAnsi="Times New Roman"/>
          <w:snapToGrid w:val="0"/>
          <w:szCs w:val="20"/>
          <w:lang w:val="lt-LT"/>
        </w:rPr>
      </w:pPr>
    </w:p>
    <w:p w14:paraId="66A047BE" w14:textId="435BB37C" w:rsidR="006F37C0" w:rsidRPr="00144465" w:rsidRDefault="006F37C0" w:rsidP="006F37C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szCs w:val="20"/>
          <w:lang w:val="lt-LT"/>
        </w:rPr>
      </w:pPr>
      <w:r w:rsidRPr="00144465">
        <w:rPr>
          <w:rFonts w:ascii="Times New Roman" w:eastAsia="Times New Roman" w:hAnsi="Times New Roman"/>
          <w:b/>
          <w:snapToGrid w:val="0"/>
          <w:szCs w:val="20"/>
          <w:lang w:val="lt-LT"/>
        </w:rPr>
        <w:t>18.</w:t>
      </w:r>
      <w:r w:rsidRPr="00144465">
        <w:rPr>
          <w:rFonts w:ascii="Times New Roman" w:eastAsia="Times New Roman" w:hAnsi="Times New Roman"/>
          <w:b/>
          <w:snapToGrid w:val="0"/>
          <w:szCs w:val="20"/>
          <w:lang w:val="lt-LT"/>
        </w:rPr>
        <w:tab/>
        <w:t>UNIKALUS IDENTIFIKATORIUS – ŽMONĖMS SUPRANTAMI DUOMENYS</w:t>
      </w:r>
      <w:r w:rsidR="00DB69EA" w:rsidRPr="00144465">
        <w:rPr>
          <w:rFonts w:ascii="Times New Roman" w:eastAsia="Times New Roman" w:hAnsi="Times New Roman"/>
          <w:b/>
          <w:snapToGrid w:val="0"/>
          <w:szCs w:val="20"/>
          <w:lang w:val="lt-LT"/>
        </w:rPr>
        <w:fldChar w:fldCharType="begin"/>
      </w:r>
      <w:r w:rsidR="00DB69EA" w:rsidRPr="00144465">
        <w:rPr>
          <w:rFonts w:ascii="Times New Roman" w:eastAsia="Times New Roman" w:hAnsi="Times New Roman"/>
          <w:b/>
          <w:snapToGrid w:val="0"/>
          <w:szCs w:val="20"/>
          <w:lang w:val="lt-LT"/>
        </w:rPr>
        <w:instrText xml:space="preserve"> DOCVARIABLE VAULT_ND_4fb9d2b0-c044-467b-9e79-93617a5a41a7 \* MERGEFORMAT </w:instrText>
      </w:r>
      <w:r w:rsidR="00DB69EA" w:rsidRPr="00144465">
        <w:rPr>
          <w:rFonts w:ascii="Times New Roman" w:eastAsia="Times New Roman" w:hAnsi="Times New Roman"/>
          <w:b/>
          <w:snapToGrid w:val="0"/>
          <w:szCs w:val="20"/>
          <w:lang w:val="lt-LT"/>
        </w:rPr>
        <w:fldChar w:fldCharType="separate"/>
      </w:r>
      <w:r w:rsidR="00DB69EA" w:rsidRPr="00144465">
        <w:rPr>
          <w:rFonts w:ascii="Times New Roman" w:eastAsia="Times New Roman" w:hAnsi="Times New Roman"/>
          <w:b/>
          <w:snapToGrid w:val="0"/>
          <w:szCs w:val="20"/>
          <w:lang w:val="lt-LT"/>
        </w:rPr>
        <w:t xml:space="preserve"> </w:t>
      </w:r>
      <w:r w:rsidR="00DB69EA" w:rsidRPr="00144465">
        <w:rPr>
          <w:rFonts w:ascii="Times New Roman" w:eastAsia="Times New Roman" w:hAnsi="Times New Roman"/>
          <w:b/>
          <w:snapToGrid w:val="0"/>
          <w:szCs w:val="20"/>
          <w:lang w:val="lt-LT"/>
        </w:rPr>
        <w:fldChar w:fldCharType="end"/>
      </w:r>
    </w:p>
    <w:p w14:paraId="2DED3B63" w14:textId="77777777" w:rsidR="006F37C0" w:rsidRPr="00144465" w:rsidRDefault="006F37C0" w:rsidP="006F37C0">
      <w:pPr>
        <w:tabs>
          <w:tab w:val="left" w:pos="567"/>
        </w:tabs>
        <w:spacing w:after="0" w:line="260" w:lineRule="exact"/>
        <w:rPr>
          <w:rFonts w:ascii="Times New Roman" w:eastAsia="Times New Roman" w:hAnsi="Times New Roman"/>
          <w:snapToGrid w:val="0"/>
          <w:szCs w:val="20"/>
          <w:lang w:val="lt-LT"/>
        </w:rPr>
      </w:pPr>
    </w:p>
    <w:p w14:paraId="010C0602" w14:textId="40706251" w:rsidR="006F37C0" w:rsidRPr="00144465" w:rsidRDefault="006F37C0" w:rsidP="006F37C0">
      <w:pPr>
        <w:tabs>
          <w:tab w:val="left" w:pos="567"/>
        </w:tabs>
        <w:spacing w:after="0" w:line="260" w:lineRule="exact"/>
        <w:rPr>
          <w:rFonts w:ascii="Times New Roman" w:eastAsia="Times New Roman" w:hAnsi="Times New Roman"/>
          <w:snapToGrid w:val="0"/>
          <w:lang w:val="lt-LT"/>
        </w:rPr>
      </w:pPr>
      <w:r w:rsidRPr="00144465">
        <w:rPr>
          <w:rFonts w:ascii="Times New Roman" w:eastAsia="Times New Roman" w:hAnsi="Times New Roman"/>
          <w:snapToGrid w:val="0"/>
          <w:szCs w:val="20"/>
          <w:lang w:val="lt-LT"/>
        </w:rPr>
        <w:t xml:space="preserve">PC </w:t>
      </w:r>
      <w:r w:rsidRPr="00144465">
        <w:rPr>
          <w:rFonts w:ascii="Times New Roman" w:eastAsia="Times New Roman" w:hAnsi="Times New Roman"/>
          <w:snapToGrid w:val="0"/>
          <w:szCs w:val="20"/>
          <w:highlight w:val="lightGray"/>
          <w:lang w:val="lt-LT"/>
        </w:rPr>
        <w:t>{numeris}</w:t>
      </w:r>
    </w:p>
    <w:p w14:paraId="454F2151" w14:textId="550577C2" w:rsidR="006F37C0" w:rsidRPr="00144465" w:rsidRDefault="006F37C0" w:rsidP="006F37C0">
      <w:pPr>
        <w:tabs>
          <w:tab w:val="left" w:pos="567"/>
        </w:tabs>
        <w:spacing w:after="0" w:line="260" w:lineRule="exact"/>
        <w:rPr>
          <w:rFonts w:ascii="Times New Roman" w:eastAsia="Times New Roman" w:hAnsi="Times New Roman"/>
          <w:snapToGrid w:val="0"/>
          <w:lang w:val="lt-LT"/>
        </w:rPr>
      </w:pPr>
      <w:r w:rsidRPr="00144465">
        <w:rPr>
          <w:rFonts w:ascii="Times New Roman" w:eastAsia="Times New Roman" w:hAnsi="Times New Roman"/>
          <w:snapToGrid w:val="0"/>
          <w:szCs w:val="20"/>
          <w:lang w:val="lt-LT"/>
        </w:rPr>
        <w:t>SN</w:t>
      </w:r>
      <w:r w:rsidR="00DD7866" w:rsidRPr="00144465">
        <w:rPr>
          <w:rFonts w:ascii="Times New Roman" w:eastAsia="Times New Roman" w:hAnsi="Times New Roman"/>
          <w:snapToGrid w:val="0"/>
          <w:szCs w:val="20"/>
          <w:lang w:val="lt-LT"/>
        </w:rPr>
        <w:t xml:space="preserve"> </w:t>
      </w:r>
      <w:r w:rsidRPr="00144465">
        <w:rPr>
          <w:rFonts w:ascii="Times New Roman" w:eastAsia="Times New Roman" w:hAnsi="Times New Roman"/>
          <w:snapToGrid w:val="0"/>
          <w:szCs w:val="20"/>
          <w:highlight w:val="lightGray"/>
          <w:lang w:val="lt-LT"/>
        </w:rPr>
        <w:t>{numeris}</w:t>
      </w:r>
    </w:p>
    <w:p w14:paraId="07BDE8D0" w14:textId="44F16690" w:rsidR="006F37C0" w:rsidRPr="00144465" w:rsidRDefault="006F37C0">
      <w:pPr>
        <w:rPr>
          <w:rFonts w:ascii="Times New Roman" w:hAnsi="Times New Roman"/>
          <w:lang w:val="lt-LT"/>
        </w:rPr>
      </w:pPr>
      <w:r w:rsidRPr="00144465">
        <w:rPr>
          <w:rFonts w:ascii="Times New Roman" w:hAnsi="Times New Roman"/>
          <w:highlight w:val="lightGray"/>
          <w:lang w:val="lt-LT"/>
        </w:rPr>
        <w:t>NN {numeris}</w:t>
      </w:r>
      <w:r w:rsidRPr="00144465">
        <w:rPr>
          <w:rFonts w:ascii="Times New Roman" w:hAnsi="Times New Roman"/>
          <w:lang w:val="lt-LT"/>
        </w:rPr>
        <w:br w:type="page"/>
      </w:r>
    </w:p>
    <w:p w14:paraId="1B991DF9" w14:textId="77777777" w:rsidR="006F37C0" w:rsidRPr="00144465" w:rsidRDefault="006F37C0" w:rsidP="006F37C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lang w:val="lt-LT"/>
        </w:rPr>
      </w:pPr>
      <w:r w:rsidRPr="00144465">
        <w:rPr>
          <w:rFonts w:ascii="Times New Roman" w:hAnsi="Times New Roman"/>
          <w:b/>
          <w:caps/>
          <w:lang w:val="lt-LT"/>
        </w:rPr>
        <w:lastRenderedPageBreak/>
        <w:t xml:space="preserve">Minimali informacija ant mažų </w:t>
      </w:r>
      <w:r w:rsidRPr="00144465">
        <w:rPr>
          <w:rFonts w:ascii="Times New Roman" w:hAnsi="Times New Roman"/>
          <w:b/>
          <w:lang w:val="lt-LT"/>
        </w:rPr>
        <w:t>VIDINIŲ</w:t>
      </w:r>
      <w:r w:rsidRPr="00144465">
        <w:rPr>
          <w:rFonts w:ascii="Times New Roman" w:hAnsi="Times New Roman"/>
          <w:lang w:val="lt-LT"/>
        </w:rPr>
        <w:t xml:space="preserve"> </w:t>
      </w:r>
      <w:r w:rsidRPr="00144465">
        <w:rPr>
          <w:rFonts w:ascii="Times New Roman" w:hAnsi="Times New Roman"/>
          <w:b/>
          <w:caps/>
          <w:lang w:val="lt-LT"/>
        </w:rPr>
        <w:t>pakuočių</w:t>
      </w:r>
    </w:p>
    <w:p w14:paraId="5C1FABF4" w14:textId="77777777" w:rsidR="006F37C0" w:rsidRPr="00144465" w:rsidRDefault="006F37C0" w:rsidP="006F37C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lang w:val="lt-LT"/>
        </w:rPr>
      </w:pPr>
    </w:p>
    <w:p w14:paraId="461488F5" w14:textId="77777777" w:rsidR="006F37C0" w:rsidRPr="00144465" w:rsidRDefault="006F37C0" w:rsidP="006F37C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lang w:val="lt-LT"/>
        </w:rPr>
      </w:pPr>
      <w:r w:rsidRPr="00144465">
        <w:rPr>
          <w:rFonts w:ascii="Times New Roman" w:hAnsi="Times New Roman"/>
          <w:b/>
          <w:caps/>
          <w:lang w:val="lt-LT"/>
        </w:rPr>
        <w:t>Užpildyto švirkšto ETIKETĖ</w:t>
      </w:r>
    </w:p>
    <w:p w14:paraId="1CD6E643" w14:textId="77777777" w:rsidR="006F37C0" w:rsidRPr="00144465" w:rsidRDefault="006F37C0" w:rsidP="006F37C0">
      <w:pPr>
        <w:tabs>
          <w:tab w:val="left" w:pos="567"/>
        </w:tabs>
        <w:spacing w:after="0" w:line="240" w:lineRule="auto"/>
        <w:ind w:left="567" w:hanging="567"/>
        <w:rPr>
          <w:rFonts w:ascii="Times New Roman" w:hAnsi="Times New Roman"/>
          <w:caps/>
          <w:lang w:val="lt-LT"/>
        </w:rPr>
      </w:pPr>
    </w:p>
    <w:p w14:paraId="7B4C6836" w14:textId="77777777" w:rsidR="006F37C0" w:rsidRPr="00144465" w:rsidRDefault="006F37C0" w:rsidP="006F37C0">
      <w:pPr>
        <w:tabs>
          <w:tab w:val="left" w:pos="567"/>
        </w:tabs>
        <w:spacing w:after="0" w:line="240" w:lineRule="auto"/>
        <w:ind w:left="567" w:hanging="567"/>
        <w:rPr>
          <w:rFonts w:ascii="Times New Roman" w:hAnsi="Times New Roman"/>
          <w:caps/>
          <w:lang w:val="lt-LT"/>
        </w:rPr>
      </w:pPr>
    </w:p>
    <w:p w14:paraId="3D46D195" w14:textId="77777777" w:rsidR="006F37C0" w:rsidRPr="00144465" w:rsidRDefault="006F37C0" w:rsidP="006F37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144465">
        <w:rPr>
          <w:rFonts w:ascii="Times New Roman" w:hAnsi="Times New Roman"/>
          <w:b/>
          <w:caps/>
          <w:lang w:val="lt-LT"/>
        </w:rPr>
        <w:t>1.</w:t>
      </w:r>
      <w:r w:rsidRPr="00144465">
        <w:rPr>
          <w:rFonts w:ascii="Times New Roman" w:hAnsi="Times New Roman"/>
          <w:b/>
          <w:caps/>
          <w:lang w:val="lt-LT"/>
        </w:rPr>
        <w:tab/>
        <w:t>Vaistinio preparato pavadinimas ir vartojimo būdas</w:t>
      </w:r>
    </w:p>
    <w:p w14:paraId="60E3259B" w14:textId="77777777" w:rsidR="006F37C0" w:rsidRPr="00144465" w:rsidRDefault="006F37C0" w:rsidP="006F37C0">
      <w:pPr>
        <w:tabs>
          <w:tab w:val="left" w:pos="567"/>
        </w:tabs>
        <w:spacing w:after="0" w:line="240" w:lineRule="auto"/>
        <w:rPr>
          <w:rFonts w:ascii="Times New Roman" w:hAnsi="Times New Roman"/>
          <w:lang w:val="lt-LT"/>
        </w:rPr>
      </w:pPr>
    </w:p>
    <w:p w14:paraId="05269B68"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 xml:space="preserve">ADACEL injekcinė suspensija </w:t>
      </w:r>
      <w:r w:rsidRPr="00144465">
        <w:rPr>
          <w:rFonts w:ascii="Times New Roman" w:hAnsi="Times New Roman"/>
          <w:highlight w:val="lightGray"/>
          <w:lang w:val="lt-LT"/>
        </w:rPr>
        <w:t>užpildytame švirkšte</w:t>
      </w:r>
    </w:p>
    <w:p w14:paraId="35248E11" w14:textId="77777777" w:rsidR="006F37C0" w:rsidRPr="00144465" w:rsidRDefault="006F37C0" w:rsidP="006F37C0">
      <w:pPr>
        <w:tabs>
          <w:tab w:val="left" w:pos="567"/>
        </w:tabs>
        <w:spacing w:after="0" w:line="240" w:lineRule="auto"/>
        <w:ind w:left="567" w:hanging="567"/>
        <w:rPr>
          <w:rFonts w:ascii="Times New Roman" w:hAnsi="Times New Roman"/>
          <w:lang w:val="lt-LT"/>
        </w:rPr>
      </w:pPr>
      <w:r w:rsidRPr="00144465">
        <w:rPr>
          <w:rFonts w:ascii="Times New Roman" w:hAnsi="Times New Roman"/>
          <w:lang w:val="lt-LT"/>
        </w:rPr>
        <w:t>T</w:t>
      </w:r>
      <w:r w:rsidR="005D61AB" w:rsidRPr="00144465">
        <w:rPr>
          <w:rFonts w:ascii="Times New Roman" w:hAnsi="Times New Roman"/>
          <w:lang w:val="lt-LT"/>
        </w:rPr>
        <w:t>d</w:t>
      </w:r>
      <w:r w:rsidRPr="00144465">
        <w:rPr>
          <w:rFonts w:ascii="Times New Roman" w:hAnsi="Times New Roman"/>
          <w:lang w:val="lt-LT"/>
        </w:rPr>
        <w:t>ap</w:t>
      </w:r>
    </w:p>
    <w:p w14:paraId="566AFF3C" w14:textId="77777777" w:rsidR="006F37C0" w:rsidRPr="00144465" w:rsidRDefault="006F37C0" w:rsidP="006F37C0">
      <w:pPr>
        <w:tabs>
          <w:tab w:val="left" w:pos="567"/>
        </w:tabs>
        <w:spacing w:after="0" w:line="240" w:lineRule="auto"/>
        <w:ind w:left="567" w:hanging="567"/>
        <w:rPr>
          <w:rFonts w:ascii="Times New Roman" w:hAnsi="Times New Roman"/>
          <w:lang w:val="lt-LT"/>
        </w:rPr>
      </w:pPr>
      <w:r w:rsidRPr="00144465">
        <w:rPr>
          <w:rFonts w:ascii="Times New Roman" w:hAnsi="Times New Roman"/>
          <w:lang w:val="lt-LT"/>
        </w:rPr>
        <w:t>i.m.</w:t>
      </w:r>
    </w:p>
    <w:p w14:paraId="61CE9190" w14:textId="77777777" w:rsidR="006F37C0" w:rsidRPr="00144465" w:rsidRDefault="006F37C0" w:rsidP="006F37C0">
      <w:pPr>
        <w:tabs>
          <w:tab w:val="left" w:pos="567"/>
        </w:tabs>
        <w:spacing w:after="0" w:line="240" w:lineRule="auto"/>
        <w:ind w:left="567" w:hanging="567"/>
        <w:rPr>
          <w:rFonts w:ascii="Times New Roman" w:hAnsi="Times New Roman"/>
          <w:lang w:val="lt-LT"/>
        </w:rPr>
      </w:pPr>
    </w:p>
    <w:p w14:paraId="4CB32950" w14:textId="77777777" w:rsidR="006F37C0" w:rsidRPr="00144465" w:rsidRDefault="006F37C0" w:rsidP="006F37C0">
      <w:pPr>
        <w:tabs>
          <w:tab w:val="left" w:pos="567"/>
        </w:tabs>
        <w:spacing w:after="0" w:line="240" w:lineRule="auto"/>
        <w:rPr>
          <w:rFonts w:ascii="Times New Roman" w:hAnsi="Times New Roman"/>
          <w:lang w:val="lt-LT"/>
        </w:rPr>
      </w:pPr>
    </w:p>
    <w:p w14:paraId="1044C067" w14:textId="77777777" w:rsidR="006F37C0" w:rsidRPr="00144465" w:rsidRDefault="006F37C0" w:rsidP="006F37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144465">
        <w:rPr>
          <w:rFonts w:ascii="Times New Roman" w:hAnsi="Times New Roman"/>
          <w:b/>
          <w:lang w:val="lt-LT"/>
        </w:rPr>
        <w:t>2.</w:t>
      </w:r>
      <w:r w:rsidRPr="00144465">
        <w:rPr>
          <w:rFonts w:ascii="Times New Roman" w:hAnsi="Times New Roman"/>
          <w:b/>
          <w:lang w:val="lt-LT"/>
        </w:rPr>
        <w:tab/>
      </w:r>
      <w:r w:rsidRPr="00144465">
        <w:rPr>
          <w:rFonts w:ascii="Times New Roman" w:hAnsi="Times New Roman"/>
          <w:b/>
          <w:caps/>
          <w:lang w:val="lt-LT"/>
        </w:rPr>
        <w:t>vartojimo metodas</w:t>
      </w:r>
    </w:p>
    <w:p w14:paraId="3895D6D5" w14:textId="77777777" w:rsidR="006F37C0" w:rsidRPr="00144465" w:rsidRDefault="006F37C0" w:rsidP="006F37C0">
      <w:pPr>
        <w:tabs>
          <w:tab w:val="left" w:pos="567"/>
        </w:tabs>
        <w:spacing w:after="0" w:line="240" w:lineRule="auto"/>
        <w:ind w:left="567" w:hanging="567"/>
        <w:rPr>
          <w:rFonts w:ascii="Times New Roman" w:hAnsi="Times New Roman"/>
          <w:lang w:val="lt-LT"/>
        </w:rPr>
      </w:pPr>
    </w:p>
    <w:p w14:paraId="675F71AF" w14:textId="77777777" w:rsidR="006F37C0" w:rsidRPr="00144465" w:rsidRDefault="006F37C0" w:rsidP="006F37C0">
      <w:pPr>
        <w:tabs>
          <w:tab w:val="left" w:pos="567"/>
        </w:tabs>
        <w:spacing w:after="0" w:line="240" w:lineRule="auto"/>
        <w:ind w:left="567" w:hanging="567"/>
        <w:rPr>
          <w:rFonts w:ascii="Times New Roman" w:hAnsi="Times New Roman"/>
          <w:lang w:val="lt-LT"/>
        </w:rPr>
      </w:pPr>
    </w:p>
    <w:p w14:paraId="53992B47" w14:textId="77777777" w:rsidR="006F37C0" w:rsidRPr="00144465" w:rsidRDefault="006F37C0" w:rsidP="006F37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144465">
        <w:rPr>
          <w:rFonts w:ascii="Times New Roman" w:hAnsi="Times New Roman"/>
          <w:b/>
          <w:lang w:val="lt-LT"/>
        </w:rPr>
        <w:t>3.</w:t>
      </w:r>
      <w:r w:rsidRPr="00144465">
        <w:rPr>
          <w:rFonts w:ascii="Times New Roman" w:hAnsi="Times New Roman"/>
          <w:b/>
          <w:lang w:val="lt-LT"/>
        </w:rPr>
        <w:tab/>
      </w:r>
      <w:r w:rsidRPr="00144465">
        <w:rPr>
          <w:rFonts w:ascii="Times New Roman" w:hAnsi="Times New Roman"/>
          <w:b/>
          <w:caps/>
          <w:lang w:val="lt-LT"/>
        </w:rPr>
        <w:t>tinkamumo laikas</w:t>
      </w:r>
    </w:p>
    <w:p w14:paraId="361E216E" w14:textId="77777777" w:rsidR="006F37C0" w:rsidRPr="00144465" w:rsidRDefault="006F37C0" w:rsidP="006F37C0">
      <w:pPr>
        <w:tabs>
          <w:tab w:val="left" w:pos="567"/>
        </w:tabs>
        <w:spacing w:after="0" w:line="240" w:lineRule="auto"/>
        <w:rPr>
          <w:rFonts w:ascii="Times New Roman" w:hAnsi="Times New Roman"/>
          <w:lang w:val="lt-LT"/>
        </w:rPr>
      </w:pPr>
    </w:p>
    <w:p w14:paraId="3CF53C3F" w14:textId="77777777" w:rsidR="006F37C0" w:rsidRPr="00144465" w:rsidRDefault="009A0F3E" w:rsidP="006F37C0">
      <w:pPr>
        <w:tabs>
          <w:tab w:val="left" w:pos="567"/>
        </w:tabs>
        <w:spacing w:after="0" w:line="240" w:lineRule="auto"/>
        <w:rPr>
          <w:rFonts w:ascii="Times New Roman" w:hAnsi="Times New Roman"/>
          <w:lang w:val="lt-LT"/>
        </w:rPr>
      </w:pPr>
      <w:r w:rsidRPr="00144465">
        <w:rPr>
          <w:rFonts w:ascii="Times New Roman" w:hAnsi="Times New Roman"/>
          <w:lang w:val="lt-LT"/>
        </w:rPr>
        <w:t>EXP</w:t>
      </w:r>
      <w:r w:rsidR="006F37C0" w:rsidRPr="00144465">
        <w:rPr>
          <w:rFonts w:ascii="Times New Roman" w:hAnsi="Times New Roman"/>
          <w:lang w:val="lt-LT"/>
        </w:rPr>
        <w:t xml:space="preserve"> </w:t>
      </w:r>
      <w:r w:rsidR="006F37C0" w:rsidRPr="00144465">
        <w:rPr>
          <w:rFonts w:ascii="Times New Roman" w:hAnsi="Times New Roman"/>
          <w:highlight w:val="lightGray"/>
          <w:lang w:val="lt-LT"/>
        </w:rPr>
        <w:t>{MMMM/mm}</w:t>
      </w:r>
    </w:p>
    <w:p w14:paraId="27151B13" w14:textId="77777777" w:rsidR="006F37C0" w:rsidRPr="00144465" w:rsidRDefault="006F37C0" w:rsidP="006F37C0">
      <w:pPr>
        <w:tabs>
          <w:tab w:val="left" w:pos="567"/>
        </w:tabs>
        <w:spacing w:after="0" w:line="240" w:lineRule="auto"/>
        <w:ind w:left="567" w:hanging="567"/>
        <w:rPr>
          <w:rFonts w:ascii="Times New Roman" w:hAnsi="Times New Roman"/>
          <w:lang w:val="lt-LT"/>
        </w:rPr>
      </w:pPr>
    </w:p>
    <w:p w14:paraId="6FBC67BD" w14:textId="77777777" w:rsidR="006F37C0" w:rsidRPr="00144465" w:rsidRDefault="006F37C0" w:rsidP="006F37C0">
      <w:pPr>
        <w:tabs>
          <w:tab w:val="left" w:pos="567"/>
        </w:tabs>
        <w:spacing w:after="0" w:line="240" w:lineRule="auto"/>
        <w:rPr>
          <w:rFonts w:ascii="Times New Roman" w:hAnsi="Times New Roman"/>
          <w:lang w:val="lt-LT"/>
        </w:rPr>
      </w:pPr>
    </w:p>
    <w:p w14:paraId="29E4B493" w14:textId="77777777" w:rsidR="006F37C0" w:rsidRPr="00144465" w:rsidRDefault="006F37C0" w:rsidP="006F37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144465">
        <w:rPr>
          <w:rFonts w:ascii="Times New Roman" w:hAnsi="Times New Roman"/>
          <w:b/>
          <w:caps/>
          <w:lang w:val="lt-LT"/>
        </w:rPr>
        <w:t>4.</w:t>
      </w:r>
      <w:r w:rsidRPr="00144465">
        <w:rPr>
          <w:rFonts w:ascii="Times New Roman" w:hAnsi="Times New Roman"/>
          <w:b/>
          <w:caps/>
          <w:lang w:val="lt-LT"/>
        </w:rPr>
        <w:tab/>
        <w:t>serijos numeris</w:t>
      </w:r>
    </w:p>
    <w:p w14:paraId="45F02911" w14:textId="77777777" w:rsidR="006F37C0" w:rsidRPr="00144465" w:rsidRDefault="006F37C0" w:rsidP="006F37C0">
      <w:pPr>
        <w:tabs>
          <w:tab w:val="left" w:pos="567"/>
        </w:tabs>
        <w:spacing w:after="0" w:line="240" w:lineRule="auto"/>
        <w:rPr>
          <w:rFonts w:ascii="Times New Roman" w:hAnsi="Times New Roman"/>
          <w:lang w:val="lt-LT"/>
        </w:rPr>
      </w:pPr>
    </w:p>
    <w:p w14:paraId="29645DD3" w14:textId="77777777" w:rsidR="006F37C0" w:rsidRPr="00144465" w:rsidRDefault="009A0F3E" w:rsidP="006F37C0">
      <w:pPr>
        <w:tabs>
          <w:tab w:val="left" w:pos="567"/>
        </w:tabs>
        <w:spacing w:after="0" w:line="240" w:lineRule="auto"/>
        <w:rPr>
          <w:rFonts w:ascii="Times New Roman" w:hAnsi="Times New Roman"/>
          <w:lang w:val="lt-LT"/>
        </w:rPr>
      </w:pPr>
      <w:r w:rsidRPr="00144465">
        <w:rPr>
          <w:rFonts w:ascii="Times New Roman" w:hAnsi="Times New Roman"/>
          <w:lang w:val="lt-LT"/>
        </w:rPr>
        <w:t xml:space="preserve">Lot </w:t>
      </w:r>
    </w:p>
    <w:p w14:paraId="0A7029AB" w14:textId="77777777" w:rsidR="006F37C0" w:rsidRPr="00144465" w:rsidRDefault="006F37C0" w:rsidP="006F37C0">
      <w:pPr>
        <w:tabs>
          <w:tab w:val="left" w:pos="567"/>
        </w:tabs>
        <w:spacing w:after="0" w:line="240" w:lineRule="auto"/>
        <w:ind w:left="567" w:hanging="567"/>
        <w:rPr>
          <w:rFonts w:ascii="Times New Roman" w:hAnsi="Times New Roman"/>
          <w:lang w:val="lt-LT"/>
        </w:rPr>
      </w:pPr>
    </w:p>
    <w:p w14:paraId="0BFB3993" w14:textId="77777777" w:rsidR="006F37C0" w:rsidRPr="00144465" w:rsidRDefault="006F37C0" w:rsidP="006F37C0">
      <w:pPr>
        <w:tabs>
          <w:tab w:val="left" w:pos="567"/>
        </w:tabs>
        <w:spacing w:after="0" w:line="240" w:lineRule="auto"/>
        <w:rPr>
          <w:rFonts w:ascii="Times New Roman" w:hAnsi="Times New Roman"/>
          <w:lang w:val="lt-LT"/>
        </w:rPr>
      </w:pPr>
    </w:p>
    <w:p w14:paraId="3FDC7593" w14:textId="77777777" w:rsidR="006F37C0" w:rsidRPr="00144465" w:rsidRDefault="006F37C0" w:rsidP="006F37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144465">
        <w:rPr>
          <w:rFonts w:ascii="Times New Roman" w:hAnsi="Times New Roman"/>
          <w:b/>
          <w:caps/>
          <w:lang w:val="lt-LT"/>
        </w:rPr>
        <w:t>5.</w:t>
      </w:r>
      <w:r w:rsidRPr="00144465">
        <w:rPr>
          <w:rFonts w:ascii="Times New Roman" w:hAnsi="Times New Roman"/>
          <w:b/>
          <w:caps/>
          <w:lang w:val="lt-LT"/>
        </w:rPr>
        <w:tab/>
        <w:t>kiekis</w:t>
      </w:r>
      <w:r w:rsidRPr="00144465">
        <w:rPr>
          <w:rFonts w:ascii="Times New Roman" w:hAnsi="Times New Roman"/>
          <w:b/>
          <w:lang w:val="lt-LT"/>
        </w:rPr>
        <w:t xml:space="preserve"> (MASĖ, TŪRIS ARBA VIENETAI)</w:t>
      </w:r>
    </w:p>
    <w:p w14:paraId="07975296" w14:textId="77777777" w:rsidR="006F37C0" w:rsidRPr="00144465" w:rsidRDefault="006F37C0" w:rsidP="006F37C0">
      <w:pPr>
        <w:tabs>
          <w:tab w:val="left" w:pos="567"/>
        </w:tabs>
        <w:spacing w:after="0" w:line="240" w:lineRule="auto"/>
        <w:rPr>
          <w:rFonts w:ascii="Times New Roman" w:hAnsi="Times New Roman"/>
          <w:lang w:val="lt-LT"/>
        </w:rPr>
      </w:pPr>
    </w:p>
    <w:p w14:paraId="5347F139"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0,5 ml</w:t>
      </w:r>
    </w:p>
    <w:p w14:paraId="09FE0269" w14:textId="77777777" w:rsidR="006F37C0" w:rsidRPr="00144465" w:rsidRDefault="006F37C0" w:rsidP="006F37C0">
      <w:pPr>
        <w:tabs>
          <w:tab w:val="left" w:pos="567"/>
        </w:tabs>
        <w:spacing w:after="0" w:line="240" w:lineRule="auto"/>
        <w:ind w:left="1440" w:hanging="1440"/>
        <w:rPr>
          <w:rFonts w:ascii="Times New Roman" w:hAnsi="Times New Roman"/>
          <w:lang w:val="lt-LT"/>
        </w:rPr>
      </w:pPr>
    </w:p>
    <w:p w14:paraId="70AF1C6E" w14:textId="77777777" w:rsidR="006F37C0" w:rsidRPr="00144465" w:rsidRDefault="006F37C0" w:rsidP="006F37C0">
      <w:pPr>
        <w:tabs>
          <w:tab w:val="left" w:pos="567"/>
        </w:tabs>
        <w:spacing w:after="0" w:line="240" w:lineRule="auto"/>
        <w:ind w:left="1440" w:hanging="1440"/>
        <w:rPr>
          <w:rFonts w:ascii="Times New Roman" w:hAnsi="Times New Roman"/>
          <w:lang w:val="lt-LT"/>
        </w:rPr>
      </w:pPr>
    </w:p>
    <w:p w14:paraId="08E2A133" w14:textId="77777777" w:rsidR="006F37C0" w:rsidRPr="00144465" w:rsidRDefault="006F37C0" w:rsidP="006F37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144465">
        <w:rPr>
          <w:rFonts w:ascii="Times New Roman" w:hAnsi="Times New Roman"/>
          <w:b/>
          <w:caps/>
          <w:lang w:val="lt-LT"/>
        </w:rPr>
        <w:t>6.</w:t>
      </w:r>
      <w:r w:rsidRPr="00144465">
        <w:rPr>
          <w:rFonts w:ascii="Times New Roman" w:hAnsi="Times New Roman"/>
          <w:b/>
          <w:caps/>
          <w:lang w:val="lt-LT"/>
        </w:rPr>
        <w:tab/>
        <w:t>KITA</w:t>
      </w:r>
    </w:p>
    <w:p w14:paraId="794ED11B" w14:textId="77777777" w:rsidR="006F37C0" w:rsidRPr="00144465" w:rsidRDefault="006F37C0" w:rsidP="006F37C0">
      <w:pPr>
        <w:tabs>
          <w:tab w:val="left" w:pos="567"/>
        </w:tabs>
        <w:spacing w:after="0" w:line="240" w:lineRule="auto"/>
        <w:ind w:left="1440" w:hanging="1440"/>
        <w:rPr>
          <w:rFonts w:ascii="Times New Roman" w:hAnsi="Times New Roman"/>
          <w:lang w:val="lt-LT"/>
        </w:rPr>
      </w:pPr>
    </w:p>
    <w:p w14:paraId="5FB8DFC2" w14:textId="02864F90" w:rsidR="006F37C0" w:rsidRPr="00144465" w:rsidRDefault="005843C9" w:rsidP="006F37C0">
      <w:pPr>
        <w:tabs>
          <w:tab w:val="left" w:pos="567"/>
        </w:tabs>
        <w:spacing w:after="0" w:line="240" w:lineRule="auto"/>
        <w:ind w:left="1440" w:hanging="1440"/>
        <w:rPr>
          <w:rFonts w:ascii="Times New Roman" w:hAnsi="Times New Roman"/>
          <w:lang w:val="lt-LT"/>
        </w:rPr>
      </w:pPr>
      <w:r w:rsidRPr="00144465">
        <w:rPr>
          <w:rFonts w:ascii="Times New Roman" w:hAnsi="Times New Roman"/>
          <w:highlight w:val="lightGray"/>
          <w:lang w:val="lt-LT"/>
        </w:rPr>
        <w:t>&lt;Sanofi logo&gt;</w:t>
      </w:r>
    </w:p>
    <w:p w14:paraId="526D057E" w14:textId="77777777" w:rsidR="006F37C0" w:rsidRPr="00144465" w:rsidRDefault="006F37C0" w:rsidP="006F37C0">
      <w:pPr>
        <w:tabs>
          <w:tab w:val="left" w:pos="567"/>
        </w:tabs>
        <w:spacing w:after="0" w:line="240" w:lineRule="auto"/>
        <w:ind w:left="1440" w:hanging="1440"/>
        <w:rPr>
          <w:rFonts w:ascii="Times New Roman" w:hAnsi="Times New Roman"/>
          <w:lang w:val="lt-LT"/>
        </w:rPr>
      </w:pPr>
    </w:p>
    <w:p w14:paraId="3B78A1D1" w14:textId="77777777" w:rsidR="006F37C0" w:rsidRPr="00144465" w:rsidRDefault="006F37C0" w:rsidP="006F37C0">
      <w:pPr>
        <w:tabs>
          <w:tab w:val="left" w:pos="567"/>
        </w:tabs>
        <w:spacing w:after="0" w:line="240" w:lineRule="auto"/>
        <w:ind w:left="1440" w:hanging="1440"/>
        <w:rPr>
          <w:rFonts w:ascii="Times New Roman" w:hAnsi="Times New Roman"/>
          <w:lang w:val="lt-LT"/>
        </w:rPr>
      </w:pPr>
      <w:r w:rsidRPr="00144465">
        <w:rPr>
          <w:rFonts w:ascii="Times New Roman" w:hAnsi="Times New Roman"/>
          <w:lang w:val="lt-LT"/>
        </w:rPr>
        <w:br w:type="page"/>
      </w:r>
    </w:p>
    <w:p w14:paraId="1DE4B01C"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6944EC33"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14264C0D"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1C405B4D"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6BFB64DF"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2659BF4A"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5C0C5286"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5FC6B3F2"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64F23FE0"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3C8962F8"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7DA6A1D3"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7C9B24C5"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66DE82FD"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015413A2"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1181DAA9"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3DAE50B3"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635AB70F"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2A2D9C4F"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32D23EB8"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46BCDF47"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56CE76BE"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49AE2998"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397E8C81" w14:textId="77777777" w:rsidR="006F37C0" w:rsidRPr="00144465" w:rsidRDefault="006F37C0" w:rsidP="006F37C0">
      <w:pPr>
        <w:tabs>
          <w:tab w:val="left" w:pos="567"/>
        </w:tabs>
        <w:spacing w:after="0" w:line="240" w:lineRule="auto"/>
        <w:jc w:val="center"/>
        <w:rPr>
          <w:rFonts w:ascii="Times New Roman" w:hAnsi="Times New Roman"/>
          <w:b/>
          <w:lang w:val="lt-LT"/>
        </w:rPr>
      </w:pPr>
    </w:p>
    <w:p w14:paraId="46E0F400" w14:textId="77777777" w:rsidR="006F37C0" w:rsidRDefault="006F37C0" w:rsidP="006F37C0">
      <w:pPr>
        <w:tabs>
          <w:tab w:val="left" w:pos="567"/>
        </w:tabs>
        <w:spacing w:after="0" w:line="240" w:lineRule="auto"/>
        <w:jc w:val="center"/>
        <w:rPr>
          <w:rFonts w:ascii="Times New Roman" w:hAnsi="Times New Roman"/>
          <w:b/>
          <w:lang w:val="lt-LT"/>
        </w:rPr>
      </w:pPr>
      <w:r w:rsidRPr="00144465">
        <w:rPr>
          <w:rFonts w:ascii="Times New Roman" w:hAnsi="Times New Roman"/>
          <w:b/>
          <w:lang w:val="lt-LT"/>
        </w:rPr>
        <w:t>B. PAKUOTĖS LAPELIS</w:t>
      </w:r>
    </w:p>
    <w:p w14:paraId="0BBA8EFF" w14:textId="77777777" w:rsidR="0034726C" w:rsidRDefault="0034726C" w:rsidP="006F37C0">
      <w:pPr>
        <w:tabs>
          <w:tab w:val="left" w:pos="567"/>
        </w:tabs>
        <w:spacing w:after="0" w:line="240" w:lineRule="auto"/>
        <w:jc w:val="center"/>
        <w:rPr>
          <w:rFonts w:ascii="Times New Roman" w:hAnsi="Times New Roman"/>
          <w:b/>
          <w:lang w:val="lt-LT"/>
        </w:rPr>
      </w:pPr>
    </w:p>
    <w:p w14:paraId="6ECC5C7F" w14:textId="77777777" w:rsidR="0034726C" w:rsidRDefault="0034726C" w:rsidP="006F37C0">
      <w:pPr>
        <w:tabs>
          <w:tab w:val="left" w:pos="567"/>
        </w:tabs>
        <w:spacing w:after="0" w:line="240" w:lineRule="auto"/>
        <w:jc w:val="center"/>
        <w:rPr>
          <w:rFonts w:ascii="Times New Roman" w:hAnsi="Times New Roman"/>
          <w:b/>
          <w:lang w:val="lt-LT"/>
        </w:rPr>
      </w:pPr>
    </w:p>
    <w:p w14:paraId="370299BC" w14:textId="77777777" w:rsidR="0034726C" w:rsidRDefault="0034726C" w:rsidP="006F37C0">
      <w:pPr>
        <w:tabs>
          <w:tab w:val="left" w:pos="567"/>
        </w:tabs>
        <w:spacing w:after="0" w:line="240" w:lineRule="auto"/>
        <w:jc w:val="center"/>
        <w:rPr>
          <w:rFonts w:ascii="Times New Roman" w:hAnsi="Times New Roman"/>
          <w:b/>
          <w:lang w:val="lt-LT"/>
        </w:rPr>
      </w:pPr>
    </w:p>
    <w:p w14:paraId="5357F9D3" w14:textId="77777777" w:rsidR="0034726C" w:rsidRDefault="0034726C" w:rsidP="006F37C0">
      <w:pPr>
        <w:tabs>
          <w:tab w:val="left" w:pos="567"/>
        </w:tabs>
        <w:spacing w:after="0" w:line="240" w:lineRule="auto"/>
        <w:jc w:val="center"/>
        <w:rPr>
          <w:rFonts w:ascii="Times New Roman" w:hAnsi="Times New Roman"/>
          <w:b/>
          <w:lang w:val="lt-LT"/>
        </w:rPr>
      </w:pPr>
    </w:p>
    <w:p w14:paraId="4020F3E0" w14:textId="77777777" w:rsidR="0034726C" w:rsidRDefault="0034726C" w:rsidP="006F37C0">
      <w:pPr>
        <w:tabs>
          <w:tab w:val="left" w:pos="567"/>
        </w:tabs>
        <w:spacing w:after="0" w:line="240" w:lineRule="auto"/>
        <w:jc w:val="center"/>
        <w:rPr>
          <w:rFonts w:ascii="Times New Roman" w:hAnsi="Times New Roman"/>
          <w:b/>
          <w:lang w:val="lt-LT"/>
        </w:rPr>
      </w:pPr>
    </w:p>
    <w:p w14:paraId="56ACD596" w14:textId="77777777" w:rsidR="0034726C" w:rsidRDefault="0034726C" w:rsidP="006F37C0">
      <w:pPr>
        <w:tabs>
          <w:tab w:val="left" w:pos="567"/>
        </w:tabs>
        <w:spacing w:after="0" w:line="240" w:lineRule="auto"/>
        <w:jc w:val="center"/>
        <w:rPr>
          <w:rFonts w:ascii="Times New Roman" w:hAnsi="Times New Roman"/>
          <w:b/>
          <w:lang w:val="lt-LT"/>
        </w:rPr>
      </w:pPr>
    </w:p>
    <w:p w14:paraId="487502E0" w14:textId="77777777" w:rsidR="0034726C" w:rsidRDefault="0034726C" w:rsidP="006F37C0">
      <w:pPr>
        <w:tabs>
          <w:tab w:val="left" w:pos="567"/>
        </w:tabs>
        <w:spacing w:after="0" w:line="240" w:lineRule="auto"/>
        <w:jc w:val="center"/>
        <w:rPr>
          <w:rFonts w:ascii="Times New Roman" w:hAnsi="Times New Roman"/>
          <w:b/>
          <w:lang w:val="lt-LT"/>
        </w:rPr>
      </w:pPr>
    </w:p>
    <w:p w14:paraId="25D2E222" w14:textId="77777777" w:rsidR="0034726C" w:rsidRDefault="0034726C" w:rsidP="006F37C0">
      <w:pPr>
        <w:tabs>
          <w:tab w:val="left" w:pos="567"/>
        </w:tabs>
        <w:spacing w:after="0" w:line="240" w:lineRule="auto"/>
        <w:jc w:val="center"/>
        <w:rPr>
          <w:rFonts w:ascii="Times New Roman" w:hAnsi="Times New Roman"/>
          <w:b/>
          <w:lang w:val="lt-LT"/>
        </w:rPr>
      </w:pPr>
    </w:p>
    <w:p w14:paraId="19DBDD88" w14:textId="77777777" w:rsidR="0034726C" w:rsidRDefault="0034726C" w:rsidP="006F37C0">
      <w:pPr>
        <w:tabs>
          <w:tab w:val="left" w:pos="567"/>
        </w:tabs>
        <w:spacing w:after="0" w:line="240" w:lineRule="auto"/>
        <w:jc w:val="center"/>
        <w:rPr>
          <w:rFonts w:ascii="Times New Roman" w:hAnsi="Times New Roman"/>
          <w:b/>
          <w:lang w:val="lt-LT"/>
        </w:rPr>
      </w:pPr>
    </w:p>
    <w:p w14:paraId="61C67AD7" w14:textId="77777777" w:rsidR="0034726C" w:rsidRDefault="0034726C" w:rsidP="006F37C0">
      <w:pPr>
        <w:tabs>
          <w:tab w:val="left" w:pos="567"/>
        </w:tabs>
        <w:spacing w:after="0" w:line="240" w:lineRule="auto"/>
        <w:jc w:val="center"/>
        <w:rPr>
          <w:rFonts w:ascii="Times New Roman" w:hAnsi="Times New Roman"/>
          <w:b/>
          <w:lang w:val="lt-LT"/>
        </w:rPr>
      </w:pPr>
    </w:p>
    <w:p w14:paraId="020E9DC6" w14:textId="77777777" w:rsidR="0034726C" w:rsidRDefault="0034726C" w:rsidP="006F37C0">
      <w:pPr>
        <w:tabs>
          <w:tab w:val="left" w:pos="567"/>
        </w:tabs>
        <w:spacing w:after="0" w:line="240" w:lineRule="auto"/>
        <w:jc w:val="center"/>
        <w:rPr>
          <w:rFonts w:ascii="Times New Roman" w:hAnsi="Times New Roman"/>
          <w:b/>
          <w:lang w:val="lt-LT"/>
        </w:rPr>
      </w:pPr>
    </w:p>
    <w:p w14:paraId="4E92A8BB" w14:textId="77777777" w:rsidR="0034726C" w:rsidRDefault="0034726C" w:rsidP="006F37C0">
      <w:pPr>
        <w:tabs>
          <w:tab w:val="left" w:pos="567"/>
        </w:tabs>
        <w:spacing w:after="0" w:line="240" w:lineRule="auto"/>
        <w:jc w:val="center"/>
        <w:rPr>
          <w:rFonts w:ascii="Times New Roman" w:hAnsi="Times New Roman"/>
          <w:b/>
          <w:lang w:val="lt-LT"/>
        </w:rPr>
      </w:pPr>
    </w:p>
    <w:p w14:paraId="594DEC76" w14:textId="77777777" w:rsidR="0034726C" w:rsidRDefault="0034726C" w:rsidP="006F37C0">
      <w:pPr>
        <w:tabs>
          <w:tab w:val="left" w:pos="567"/>
        </w:tabs>
        <w:spacing w:after="0" w:line="240" w:lineRule="auto"/>
        <w:jc w:val="center"/>
        <w:rPr>
          <w:rFonts w:ascii="Times New Roman" w:hAnsi="Times New Roman"/>
          <w:b/>
          <w:lang w:val="lt-LT"/>
        </w:rPr>
      </w:pPr>
    </w:p>
    <w:p w14:paraId="35DCB0CF" w14:textId="77777777" w:rsidR="0034726C" w:rsidRDefault="0034726C" w:rsidP="006F37C0">
      <w:pPr>
        <w:tabs>
          <w:tab w:val="left" w:pos="567"/>
        </w:tabs>
        <w:spacing w:after="0" w:line="240" w:lineRule="auto"/>
        <w:jc w:val="center"/>
        <w:rPr>
          <w:rFonts w:ascii="Times New Roman" w:hAnsi="Times New Roman"/>
          <w:b/>
          <w:lang w:val="lt-LT"/>
        </w:rPr>
      </w:pPr>
    </w:p>
    <w:p w14:paraId="0218694C" w14:textId="77777777" w:rsidR="0034726C" w:rsidRDefault="0034726C" w:rsidP="006F37C0">
      <w:pPr>
        <w:tabs>
          <w:tab w:val="left" w:pos="567"/>
        </w:tabs>
        <w:spacing w:after="0" w:line="240" w:lineRule="auto"/>
        <w:jc w:val="center"/>
        <w:rPr>
          <w:rFonts w:ascii="Times New Roman" w:hAnsi="Times New Roman"/>
          <w:b/>
          <w:lang w:val="lt-LT"/>
        </w:rPr>
      </w:pPr>
    </w:p>
    <w:p w14:paraId="06407CCF" w14:textId="77777777" w:rsidR="0034726C" w:rsidRDefault="0034726C" w:rsidP="006F37C0">
      <w:pPr>
        <w:tabs>
          <w:tab w:val="left" w:pos="567"/>
        </w:tabs>
        <w:spacing w:after="0" w:line="240" w:lineRule="auto"/>
        <w:jc w:val="center"/>
        <w:rPr>
          <w:rFonts w:ascii="Times New Roman" w:hAnsi="Times New Roman"/>
          <w:b/>
          <w:lang w:val="lt-LT"/>
        </w:rPr>
      </w:pPr>
    </w:p>
    <w:p w14:paraId="02549231" w14:textId="77777777" w:rsidR="0034726C" w:rsidRDefault="0034726C" w:rsidP="006F37C0">
      <w:pPr>
        <w:tabs>
          <w:tab w:val="left" w:pos="567"/>
        </w:tabs>
        <w:spacing w:after="0" w:line="240" w:lineRule="auto"/>
        <w:jc w:val="center"/>
        <w:rPr>
          <w:rFonts w:ascii="Times New Roman" w:hAnsi="Times New Roman"/>
          <w:b/>
          <w:lang w:val="lt-LT"/>
        </w:rPr>
      </w:pPr>
    </w:p>
    <w:p w14:paraId="1DF58DAD" w14:textId="77777777" w:rsidR="0034726C" w:rsidRDefault="0034726C" w:rsidP="006F37C0">
      <w:pPr>
        <w:tabs>
          <w:tab w:val="left" w:pos="567"/>
        </w:tabs>
        <w:spacing w:after="0" w:line="240" w:lineRule="auto"/>
        <w:jc w:val="center"/>
        <w:rPr>
          <w:rFonts w:ascii="Times New Roman" w:hAnsi="Times New Roman"/>
          <w:b/>
          <w:lang w:val="lt-LT"/>
        </w:rPr>
      </w:pPr>
    </w:p>
    <w:p w14:paraId="3766AA91" w14:textId="77777777" w:rsidR="0034726C" w:rsidRDefault="0034726C" w:rsidP="006F37C0">
      <w:pPr>
        <w:tabs>
          <w:tab w:val="left" w:pos="567"/>
        </w:tabs>
        <w:spacing w:after="0" w:line="240" w:lineRule="auto"/>
        <w:jc w:val="center"/>
        <w:rPr>
          <w:rFonts w:ascii="Times New Roman" w:hAnsi="Times New Roman"/>
          <w:b/>
          <w:lang w:val="lt-LT"/>
        </w:rPr>
      </w:pPr>
    </w:p>
    <w:p w14:paraId="36EBB87A" w14:textId="77777777" w:rsidR="0034726C" w:rsidRDefault="0034726C" w:rsidP="006F37C0">
      <w:pPr>
        <w:tabs>
          <w:tab w:val="left" w:pos="567"/>
        </w:tabs>
        <w:spacing w:after="0" w:line="240" w:lineRule="auto"/>
        <w:jc w:val="center"/>
        <w:rPr>
          <w:rFonts w:ascii="Times New Roman" w:hAnsi="Times New Roman"/>
          <w:b/>
          <w:lang w:val="lt-LT"/>
        </w:rPr>
      </w:pPr>
    </w:p>
    <w:p w14:paraId="7E2C78AC" w14:textId="77777777" w:rsidR="0034726C" w:rsidRDefault="0034726C" w:rsidP="006F37C0">
      <w:pPr>
        <w:tabs>
          <w:tab w:val="left" w:pos="567"/>
        </w:tabs>
        <w:spacing w:after="0" w:line="240" w:lineRule="auto"/>
        <w:jc w:val="center"/>
        <w:rPr>
          <w:rFonts w:ascii="Times New Roman" w:hAnsi="Times New Roman"/>
          <w:b/>
          <w:lang w:val="lt-LT"/>
        </w:rPr>
      </w:pPr>
    </w:p>
    <w:p w14:paraId="26D89B0C" w14:textId="77777777" w:rsidR="0034726C" w:rsidRDefault="0034726C" w:rsidP="006F37C0">
      <w:pPr>
        <w:tabs>
          <w:tab w:val="left" w:pos="567"/>
        </w:tabs>
        <w:spacing w:after="0" w:line="240" w:lineRule="auto"/>
        <w:jc w:val="center"/>
        <w:rPr>
          <w:rFonts w:ascii="Times New Roman" w:hAnsi="Times New Roman"/>
          <w:b/>
          <w:lang w:val="lt-LT"/>
        </w:rPr>
      </w:pPr>
    </w:p>
    <w:p w14:paraId="2B54D9A8" w14:textId="77777777" w:rsidR="0034726C" w:rsidRDefault="0034726C" w:rsidP="006F37C0">
      <w:pPr>
        <w:tabs>
          <w:tab w:val="left" w:pos="567"/>
        </w:tabs>
        <w:spacing w:after="0" w:line="240" w:lineRule="auto"/>
        <w:jc w:val="center"/>
        <w:rPr>
          <w:rFonts w:ascii="Times New Roman" w:hAnsi="Times New Roman"/>
          <w:b/>
          <w:lang w:val="lt-LT"/>
        </w:rPr>
      </w:pPr>
    </w:p>
    <w:p w14:paraId="2DE0E9BF" w14:textId="77777777" w:rsidR="0034726C" w:rsidRDefault="0034726C" w:rsidP="006F37C0">
      <w:pPr>
        <w:tabs>
          <w:tab w:val="left" w:pos="567"/>
        </w:tabs>
        <w:spacing w:after="0" w:line="240" w:lineRule="auto"/>
        <w:jc w:val="center"/>
        <w:rPr>
          <w:rFonts w:ascii="Times New Roman" w:hAnsi="Times New Roman"/>
          <w:b/>
          <w:lang w:val="lt-LT"/>
        </w:rPr>
      </w:pPr>
    </w:p>
    <w:p w14:paraId="062651DF" w14:textId="77777777" w:rsidR="0034726C" w:rsidRDefault="0034726C" w:rsidP="006F37C0">
      <w:pPr>
        <w:tabs>
          <w:tab w:val="left" w:pos="567"/>
        </w:tabs>
        <w:spacing w:after="0" w:line="240" w:lineRule="auto"/>
        <w:jc w:val="center"/>
        <w:rPr>
          <w:rFonts w:ascii="Times New Roman" w:hAnsi="Times New Roman"/>
          <w:b/>
          <w:lang w:val="lt-LT"/>
        </w:rPr>
      </w:pPr>
    </w:p>
    <w:p w14:paraId="61118240" w14:textId="77777777" w:rsidR="0034726C" w:rsidRDefault="0034726C" w:rsidP="006F37C0">
      <w:pPr>
        <w:tabs>
          <w:tab w:val="left" w:pos="567"/>
        </w:tabs>
        <w:spacing w:after="0" w:line="240" w:lineRule="auto"/>
        <w:jc w:val="center"/>
        <w:rPr>
          <w:rFonts w:ascii="Times New Roman" w:hAnsi="Times New Roman"/>
          <w:b/>
          <w:lang w:val="lt-LT"/>
        </w:rPr>
      </w:pPr>
    </w:p>
    <w:p w14:paraId="6D736C73" w14:textId="77777777" w:rsidR="0034726C" w:rsidRDefault="0034726C" w:rsidP="006F37C0">
      <w:pPr>
        <w:tabs>
          <w:tab w:val="left" w:pos="567"/>
        </w:tabs>
        <w:spacing w:after="0" w:line="240" w:lineRule="auto"/>
        <w:jc w:val="center"/>
        <w:rPr>
          <w:rFonts w:ascii="Times New Roman" w:hAnsi="Times New Roman"/>
          <w:b/>
          <w:lang w:val="lt-LT"/>
        </w:rPr>
      </w:pPr>
    </w:p>
    <w:p w14:paraId="2A51C0B2" w14:textId="77777777" w:rsidR="0034726C" w:rsidRDefault="0034726C" w:rsidP="006F37C0">
      <w:pPr>
        <w:tabs>
          <w:tab w:val="left" w:pos="567"/>
        </w:tabs>
        <w:spacing w:after="0" w:line="240" w:lineRule="auto"/>
        <w:jc w:val="center"/>
        <w:rPr>
          <w:rFonts w:ascii="Times New Roman" w:hAnsi="Times New Roman"/>
          <w:b/>
          <w:lang w:val="lt-LT"/>
        </w:rPr>
      </w:pPr>
    </w:p>
    <w:p w14:paraId="25FFFF58" w14:textId="77777777" w:rsidR="0034726C" w:rsidRPr="00144465" w:rsidRDefault="0034726C" w:rsidP="006F37C0">
      <w:pPr>
        <w:tabs>
          <w:tab w:val="left" w:pos="567"/>
        </w:tabs>
        <w:spacing w:after="0" w:line="240" w:lineRule="auto"/>
        <w:jc w:val="center"/>
        <w:rPr>
          <w:rFonts w:ascii="Times New Roman" w:hAnsi="Times New Roman"/>
          <w:b/>
          <w:lang w:val="lt-LT"/>
        </w:rPr>
      </w:pPr>
    </w:p>
    <w:p w14:paraId="3EFD7440" w14:textId="77777777" w:rsidR="006F37C0" w:rsidRPr="00144465" w:rsidRDefault="006F37C0" w:rsidP="006F37C0">
      <w:pPr>
        <w:tabs>
          <w:tab w:val="left" w:pos="567"/>
        </w:tabs>
        <w:spacing w:after="0" w:line="240" w:lineRule="auto"/>
        <w:rPr>
          <w:rFonts w:ascii="Times New Roman" w:hAnsi="Times New Roman"/>
          <w:lang w:val="lt-LT"/>
        </w:rPr>
      </w:pPr>
    </w:p>
    <w:p w14:paraId="63F823AD" w14:textId="3BA44599" w:rsidR="006F37C0" w:rsidRPr="00144465" w:rsidRDefault="006F37C0" w:rsidP="006F37C0">
      <w:pPr>
        <w:keepNext/>
        <w:spacing w:after="0" w:line="240" w:lineRule="auto"/>
        <w:jc w:val="center"/>
        <w:outlineLvl w:val="1"/>
        <w:rPr>
          <w:rFonts w:ascii="Times New Roman" w:eastAsia="Times New Roman" w:hAnsi="Times New Roman"/>
          <w:b/>
          <w:snapToGrid w:val="0"/>
          <w:lang w:val="lt-LT" w:eastAsia="x-none"/>
        </w:rPr>
      </w:pPr>
      <w:r w:rsidRPr="00144465">
        <w:rPr>
          <w:rFonts w:ascii="Times New Roman" w:eastAsia="Times New Roman" w:hAnsi="Times New Roman"/>
          <w:b/>
          <w:bCs/>
          <w:iCs/>
          <w:snapToGrid w:val="0"/>
          <w:lang w:val="lt-LT" w:eastAsia="x-none"/>
        </w:rPr>
        <w:t>Pakuotės lapelis:</w:t>
      </w:r>
      <w:r w:rsidRPr="00144465">
        <w:rPr>
          <w:rFonts w:ascii="Times New Roman" w:eastAsia="Times New Roman" w:hAnsi="Times New Roman"/>
          <w:b/>
          <w:snapToGrid w:val="0"/>
          <w:lang w:val="lt-LT" w:eastAsia="x-none"/>
        </w:rPr>
        <w:t xml:space="preserve"> </w:t>
      </w:r>
      <w:r w:rsidRPr="00144465">
        <w:rPr>
          <w:rFonts w:ascii="Times New Roman" w:eastAsia="Times New Roman" w:hAnsi="Times New Roman"/>
          <w:b/>
          <w:bCs/>
          <w:iCs/>
          <w:snapToGrid w:val="0"/>
          <w:lang w:val="lt-LT" w:eastAsia="x-none"/>
        </w:rPr>
        <w:t>informacija vartotojui</w:t>
      </w:r>
      <w:r w:rsidR="00DB69EA" w:rsidRPr="00144465">
        <w:rPr>
          <w:rFonts w:ascii="Times New Roman" w:eastAsia="Times New Roman" w:hAnsi="Times New Roman"/>
          <w:b/>
          <w:bCs/>
          <w:iCs/>
          <w:snapToGrid w:val="0"/>
          <w:lang w:val="lt-LT" w:eastAsia="x-none"/>
        </w:rPr>
        <w:fldChar w:fldCharType="begin"/>
      </w:r>
      <w:r w:rsidR="00DB69EA" w:rsidRPr="00144465">
        <w:rPr>
          <w:rFonts w:ascii="Times New Roman" w:eastAsia="Times New Roman" w:hAnsi="Times New Roman"/>
          <w:b/>
          <w:bCs/>
          <w:iCs/>
          <w:snapToGrid w:val="0"/>
          <w:lang w:val="lt-LT" w:eastAsia="x-none"/>
        </w:rPr>
        <w:instrText xml:space="preserve"> DOCVARIABLE vault_nd_8285c7ae-1d3a-4004-8352-97af805d300f \* MERGEFORMAT </w:instrText>
      </w:r>
      <w:r w:rsidR="00DB69EA" w:rsidRPr="00144465">
        <w:rPr>
          <w:rFonts w:ascii="Times New Roman" w:eastAsia="Times New Roman" w:hAnsi="Times New Roman"/>
          <w:b/>
          <w:bCs/>
          <w:iCs/>
          <w:snapToGrid w:val="0"/>
          <w:lang w:val="lt-LT" w:eastAsia="x-none"/>
        </w:rPr>
        <w:fldChar w:fldCharType="separate"/>
      </w:r>
      <w:r w:rsidR="00DB69EA" w:rsidRPr="00144465">
        <w:rPr>
          <w:rFonts w:ascii="Times New Roman" w:eastAsia="Times New Roman" w:hAnsi="Times New Roman"/>
          <w:b/>
          <w:bCs/>
          <w:iCs/>
          <w:snapToGrid w:val="0"/>
          <w:lang w:val="lt-LT" w:eastAsia="x-none"/>
        </w:rPr>
        <w:t xml:space="preserve"> </w:t>
      </w:r>
      <w:r w:rsidR="00DB69EA" w:rsidRPr="00144465">
        <w:rPr>
          <w:rFonts w:ascii="Times New Roman" w:eastAsia="Times New Roman" w:hAnsi="Times New Roman"/>
          <w:b/>
          <w:bCs/>
          <w:iCs/>
          <w:snapToGrid w:val="0"/>
          <w:lang w:val="lt-LT" w:eastAsia="x-none"/>
        </w:rPr>
        <w:fldChar w:fldCharType="end"/>
      </w:r>
    </w:p>
    <w:p w14:paraId="417D8ED8" w14:textId="77777777" w:rsidR="006F37C0" w:rsidRPr="00144465" w:rsidRDefault="006F37C0" w:rsidP="006F37C0">
      <w:pPr>
        <w:tabs>
          <w:tab w:val="left" w:pos="567"/>
          <w:tab w:val="left" w:pos="2340"/>
        </w:tabs>
        <w:spacing w:after="0" w:line="240" w:lineRule="auto"/>
        <w:jc w:val="center"/>
        <w:rPr>
          <w:rFonts w:ascii="Times New Roman" w:eastAsia="Times New Roman" w:hAnsi="Times New Roman"/>
          <w:b/>
          <w:lang w:val="lt-LT"/>
        </w:rPr>
      </w:pPr>
    </w:p>
    <w:p w14:paraId="08DDDCFF" w14:textId="09E3223B" w:rsidR="006F37C0" w:rsidRPr="00144465" w:rsidRDefault="006F37C0" w:rsidP="006F37C0">
      <w:pPr>
        <w:keepNext/>
        <w:tabs>
          <w:tab w:val="left" w:pos="567"/>
        </w:tabs>
        <w:spacing w:after="0" w:line="240" w:lineRule="auto"/>
        <w:jc w:val="center"/>
        <w:outlineLvl w:val="5"/>
        <w:rPr>
          <w:rFonts w:ascii="Times New Roman" w:hAnsi="Times New Roman"/>
          <w:b/>
          <w:lang w:val="lt-LT"/>
        </w:rPr>
      </w:pPr>
      <w:r w:rsidRPr="00144465">
        <w:rPr>
          <w:rFonts w:ascii="Times New Roman" w:hAnsi="Times New Roman"/>
          <w:b/>
          <w:caps/>
          <w:lang w:val="lt-LT"/>
        </w:rPr>
        <w:t xml:space="preserve">ADACEL </w:t>
      </w:r>
      <w:r w:rsidRPr="00144465">
        <w:rPr>
          <w:rFonts w:ascii="Times New Roman" w:hAnsi="Times New Roman"/>
          <w:b/>
          <w:lang w:val="lt-LT"/>
        </w:rPr>
        <w:t>injekcinė suspensija užpildytame švirkšte</w:t>
      </w:r>
      <w:r w:rsidR="00DB69EA" w:rsidRPr="00144465">
        <w:rPr>
          <w:rFonts w:ascii="Times New Roman" w:hAnsi="Times New Roman"/>
          <w:b/>
          <w:lang w:val="lt-LT"/>
        </w:rPr>
        <w:fldChar w:fldCharType="begin"/>
      </w:r>
      <w:r w:rsidR="00DB69EA" w:rsidRPr="00144465">
        <w:rPr>
          <w:rFonts w:ascii="Times New Roman" w:hAnsi="Times New Roman"/>
          <w:b/>
          <w:lang w:val="lt-LT"/>
        </w:rPr>
        <w:instrText xml:space="preserve"> DOCVARIABLE vault_nd_d79eadbf-5d80-49ba-9bf5-a9f8ed133f49 \* MERGEFORMAT </w:instrText>
      </w:r>
      <w:r w:rsidR="00DB69EA" w:rsidRPr="00144465">
        <w:rPr>
          <w:rFonts w:ascii="Times New Roman" w:hAnsi="Times New Roman"/>
          <w:b/>
          <w:lang w:val="lt-LT"/>
        </w:rPr>
        <w:fldChar w:fldCharType="separate"/>
      </w:r>
      <w:r w:rsidR="00DB69EA" w:rsidRPr="00144465">
        <w:rPr>
          <w:rFonts w:ascii="Times New Roman" w:hAnsi="Times New Roman"/>
          <w:b/>
          <w:lang w:val="lt-LT"/>
        </w:rPr>
        <w:t xml:space="preserve"> </w:t>
      </w:r>
      <w:r w:rsidR="00DB69EA" w:rsidRPr="00144465">
        <w:rPr>
          <w:rFonts w:ascii="Times New Roman" w:hAnsi="Times New Roman"/>
          <w:b/>
          <w:lang w:val="lt-LT"/>
        </w:rPr>
        <w:fldChar w:fldCharType="end"/>
      </w:r>
    </w:p>
    <w:p w14:paraId="4273E506" w14:textId="7BF889EF" w:rsidR="006F37C0" w:rsidRPr="00144465" w:rsidRDefault="00D12324" w:rsidP="006F37C0">
      <w:pPr>
        <w:tabs>
          <w:tab w:val="left" w:pos="567"/>
        </w:tabs>
        <w:spacing w:after="0" w:line="240" w:lineRule="auto"/>
        <w:jc w:val="center"/>
        <w:rPr>
          <w:rFonts w:ascii="Times New Roman" w:hAnsi="Times New Roman"/>
          <w:lang w:val="lt-LT"/>
        </w:rPr>
      </w:pPr>
      <w:r w:rsidRPr="00144465">
        <w:rPr>
          <w:rFonts w:ascii="Times New Roman" w:hAnsi="Times New Roman"/>
          <w:lang w:val="lt-LT"/>
        </w:rPr>
        <w:t>v</w:t>
      </w:r>
      <w:r w:rsidR="006F37C0" w:rsidRPr="00144465">
        <w:rPr>
          <w:rFonts w:ascii="Times New Roman" w:hAnsi="Times New Roman"/>
          <w:lang w:val="lt-LT"/>
        </w:rPr>
        <w:t xml:space="preserve">akcina nuo difterijos, stabligės ir kokliušo (neląstelinė, komponentinė) </w:t>
      </w:r>
    </w:p>
    <w:p w14:paraId="7325EE78" w14:textId="77777777" w:rsidR="006F37C0" w:rsidRPr="00144465" w:rsidRDefault="006F37C0" w:rsidP="006F37C0">
      <w:pPr>
        <w:tabs>
          <w:tab w:val="left" w:pos="567"/>
        </w:tabs>
        <w:spacing w:after="0" w:line="240" w:lineRule="auto"/>
        <w:jc w:val="center"/>
        <w:rPr>
          <w:rFonts w:ascii="Times New Roman" w:hAnsi="Times New Roman"/>
          <w:lang w:val="lt-LT"/>
        </w:rPr>
      </w:pPr>
      <w:r w:rsidRPr="00144465">
        <w:rPr>
          <w:rFonts w:ascii="Times New Roman" w:hAnsi="Times New Roman"/>
          <w:lang w:val="lt-LT"/>
        </w:rPr>
        <w:t>(adsorbuota, su mažesniu antigeno (-ų) kiekiu)</w:t>
      </w:r>
    </w:p>
    <w:p w14:paraId="113A62E3" w14:textId="77777777" w:rsidR="006F37C0" w:rsidRPr="00144465" w:rsidRDefault="006F37C0" w:rsidP="006F37C0">
      <w:pPr>
        <w:tabs>
          <w:tab w:val="left" w:pos="567"/>
        </w:tabs>
        <w:spacing w:after="0" w:line="240" w:lineRule="auto"/>
        <w:rPr>
          <w:rFonts w:ascii="Times New Roman" w:hAnsi="Times New Roman"/>
          <w:lang w:val="lt-LT"/>
        </w:rPr>
      </w:pPr>
    </w:p>
    <w:p w14:paraId="07F06A85" w14:textId="464BEE8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b/>
          <w:lang w:val="lt-LT"/>
        </w:rPr>
        <w:t>Atidžiai perskaitykite visą šį lapelį</w:t>
      </w:r>
      <w:r w:rsidR="004B680F" w:rsidRPr="00144465">
        <w:rPr>
          <w:rFonts w:ascii="Times New Roman" w:hAnsi="Times New Roman"/>
          <w:b/>
          <w:lang w:val="lt-LT"/>
        </w:rPr>
        <w:t xml:space="preserve"> </w:t>
      </w:r>
      <w:r w:rsidRPr="00144465">
        <w:rPr>
          <w:rFonts w:ascii="Times New Roman" w:hAnsi="Times New Roman"/>
          <w:b/>
          <w:lang w:val="lt-LT"/>
        </w:rPr>
        <w:t>prieš skiepijantis ar skiepijant Jūsų vaiką</w:t>
      </w:r>
      <w:r w:rsidRPr="00144465">
        <w:rPr>
          <w:rFonts w:ascii="Times New Roman" w:eastAsia="Times New Roman" w:hAnsi="Times New Roman"/>
          <w:b/>
          <w:lang w:val="lt-LT"/>
        </w:rPr>
        <w:t>, nes jame pateikiama Jums svarbi informacija.</w:t>
      </w:r>
    </w:p>
    <w:p w14:paraId="2D3331CE" w14:textId="77777777" w:rsidR="006F37C0" w:rsidRPr="00144465" w:rsidRDefault="006F37C0" w:rsidP="003B38AE">
      <w:pPr>
        <w:numPr>
          <w:ilvl w:val="0"/>
          <w:numId w:val="7"/>
        </w:numPr>
        <w:tabs>
          <w:tab w:val="clear" w:pos="720"/>
          <w:tab w:val="num" w:pos="567"/>
        </w:tabs>
        <w:spacing w:after="0" w:line="240" w:lineRule="auto"/>
        <w:ind w:left="567" w:hanging="567"/>
        <w:rPr>
          <w:rFonts w:ascii="Times New Roman" w:hAnsi="Times New Roman"/>
          <w:lang w:val="lt-LT"/>
        </w:rPr>
      </w:pPr>
      <w:r w:rsidRPr="00144465">
        <w:rPr>
          <w:rFonts w:ascii="Times New Roman" w:hAnsi="Times New Roman"/>
          <w:lang w:val="lt-LT"/>
        </w:rPr>
        <w:t>Neišmeskite šio lapelio, nes vėl gali prireikti jį perskaityti.</w:t>
      </w:r>
    </w:p>
    <w:p w14:paraId="200A7C3C" w14:textId="08DB1C06" w:rsidR="006F37C0" w:rsidRPr="00144465" w:rsidRDefault="006F37C0" w:rsidP="003B38AE">
      <w:pPr>
        <w:numPr>
          <w:ilvl w:val="0"/>
          <w:numId w:val="7"/>
        </w:numPr>
        <w:tabs>
          <w:tab w:val="clear" w:pos="720"/>
          <w:tab w:val="num" w:pos="567"/>
        </w:tabs>
        <w:spacing w:after="0" w:line="240" w:lineRule="auto"/>
        <w:ind w:left="567" w:hanging="567"/>
        <w:rPr>
          <w:rFonts w:ascii="Times New Roman" w:hAnsi="Times New Roman"/>
          <w:lang w:val="lt-LT"/>
        </w:rPr>
      </w:pPr>
      <w:r w:rsidRPr="00144465">
        <w:rPr>
          <w:rFonts w:ascii="Times New Roman" w:hAnsi="Times New Roman"/>
          <w:lang w:val="lt-LT"/>
        </w:rPr>
        <w:t>Jeigu kiltų daugiau klausimų, kreipkitės į gydytoją, vaistininką</w:t>
      </w:r>
      <w:r w:rsidRPr="00144465">
        <w:rPr>
          <w:rFonts w:ascii="Times New Roman" w:eastAsia="Times New Roman" w:hAnsi="Times New Roman"/>
          <w:lang w:val="lt-LT"/>
        </w:rPr>
        <w:t xml:space="preserve"> ar</w:t>
      </w:r>
      <w:r w:rsidR="004B680F" w:rsidRPr="00144465">
        <w:rPr>
          <w:rFonts w:ascii="Times New Roman" w:eastAsia="Times New Roman" w:hAnsi="Times New Roman"/>
          <w:lang w:val="lt-LT"/>
        </w:rPr>
        <w:t>ba</w:t>
      </w:r>
      <w:r w:rsidRPr="00144465">
        <w:rPr>
          <w:rFonts w:ascii="Times New Roman" w:eastAsia="Times New Roman" w:hAnsi="Times New Roman"/>
          <w:lang w:val="lt-LT"/>
        </w:rPr>
        <w:t xml:space="preserve"> slaugytoją</w:t>
      </w:r>
      <w:r w:rsidRPr="00144465">
        <w:rPr>
          <w:rFonts w:ascii="Times New Roman" w:hAnsi="Times New Roman"/>
          <w:lang w:val="lt-LT"/>
        </w:rPr>
        <w:t>.</w:t>
      </w:r>
    </w:p>
    <w:p w14:paraId="4D4CDFD0" w14:textId="12D1BA76" w:rsidR="006F37C0" w:rsidRPr="00144465" w:rsidRDefault="006F37C0" w:rsidP="003B38AE">
      <w:pPr>
        <w:numPr>
          <w:ilvl w:val="0"/>
          <w:numId w:val="7"/>
        </w:numPr>
        <w:tabs>
          <w:tab w:val="clear" w:pos="720"/>
          <w:tab w:val="num" w:pos="567"/>
        </w:tabs>
        <w:spacing w:after="0" w:line="240" w:lineRule="auto"/>
        <w:ind w:left="567" w:hanging="567"/>
        <w:rPr>
          <w:rFonts w:ascii="Times New Roman" w:hAnsi="Times New Roman"/>
          <w:lang w:val="lt-LT"/>
        </w:rPr>
      </w:pPr>
      <w:r w:rsidRPr="00144465">
        <w:rPr>
          <w:rFonts w:ascii="Times New Roman" w:hAnsi="Times New Roman"/>
          <w:lang w:val="lt-LT"/>
        </w:rPr>
        <w:t>Ši</w:t>
      </w:r>
      <w:r w:rsidR="00B930FB" w:rsidRPr="00144465">
        <w:rPr>
          <w:rFonts w:ascii="Times New Roman" w:hAnsi="Times New Roman"/>
          <w:lang w:val="lt-LT"/>
        </w:rPr>
        <w:t xml:space="preserve"> vakcina</w:t>
      </w:r>
      <w:r w:rsidRPr="00144465">
        <w:rPr>
          <w:rFonts w:ascii="Times New Roman" w:hAnsi="Times New Roman"/>
          <w:lang w:val="lt-LT"/>
        </w:rPr>
        <w:t xml:space="preserve"> skirta </w:t>
      </w:r>
      <w:r w:rsidRPr="00144465">
        <w:rPr>
          <w:rFonts w:ascii="Times New Roman" w:eastAsia="Times New Roman" w:hAnsi="Times New Roman"/>
          <w:lang w:val="lt-LT"/>
        </w:rPr>
        <w:t xml:space="preserve">tik </w:t>
      </w:r>
      <w:r w:rsidRPr="00144465">
        <w:rPr>
          <w:rFonts w:ascii="Times New Roman" w:hAnsi="Times New Roman"/>
          <w:lang w:val="lt-LT"/>
        </w:rPr>
        <w:t>Jums ar Jūsų vaikui, todėl kitiems žmonėms jo</w:t>
      </w:r>
      <w:r w:rsidR="004B680F" w:rsidRPr="00144465">
        <w:rPr>
          <w:rFonts w:ascii="Times New Roman" w:hAnsi="Times New Roman"/>
          <w:lang w:val="lt-LT"/>
        </w:rPr>
        <w:t>s</w:t>
      </w:r>
      <w:r w:rsidRPr="00144465">
        <w:rPr>
          <w:rFonts w:ascii="Times New Roman" w:hAnsi="Times New Roman"/>
          <w:lang w:val="lt-LT"/>
        </w:rPr>
        <w:t xml:space="preserve"> duoti negalima. </w:t>
      </w:r>
    </w:p>
    <w:p w14:paraId="19331C7C" w14:textId="6A0A8569" w:rsidR="006F37C0" w:rsidRPr="00144465" w:rsidRDefault="006F37C0" w:rsidP="003B38AE">
      <w:pPr>
        <w:numPr>
          <w:ilvl w:val="0"/>
          <w:numId w:val="7"/>
        </w:numPr>
        <w:tabs>
          <w:tab w:val="clear" w:pos="720"/>
          <w:tab w:val="num" w:pos="567"/>
        </w:tabs>
        <w:spacing w:after="0" w:line="240" w:lineRule="auto"/>
        <w:ind w:left="567" w:hanging="567"/>
        <w:rPr>
          <w:rFonts w:ascii="Times New Roman" w:hAnsi="Times New Roman"/>
          <w:lang w:val="lt-LT"/>
        </w:rPr>
      </w:pPr>
      <w:r w:rsidRPr="00144465">
        <w:rPr>
          <w:rFonts w:ascii="Times New Roman" w:hAnsi="Times New Roman"/>
          <w:lang w:val="lt-LT"/>
        </w:rPr>
        <w:t xml:space="preserve">Jeigu </w:t>
      </w:r>
      <w:r w:rsidR="00B930FB" w:rsidRPr="00144465">
        <w:rPr>
          <w:rFonts w:ascii="Times New Roman" w:hAnsi="Times New Roman"/>
          <w:lang w:val="lt-LT"/>
        </w:rPr>
        <w:t xml:space="preserve">Jums ar Jūsų vaikui </w:t>
      </w:r>
      <w:r w:rsidRPr="00144465">
        <w:rPr>
          <w:rFonts w:ascii="Times New Roman" w:hAnsi="Times New Roman"/>
          <w:lang w:val="lt-LT"/>
        </w:rPr>
        <w:t xml:space="preserve">pasireiškė šalutinis poveikis </w:t>
      </w:r>
      <w:r w:rsidRPr="00144465">
        <w:rPr>
          <w:rFonts w:ascii="Times New Roman" w:eastAsia="Times New Roman" w:hAnsi="Times New Roman"/>
          <w:lang w:val="lt-LT"/>
        </w:rPr>
        <w:t>(net jeigu</w:t>
      </w:r>
      <w:r w:rsidRPr="00144465">
        <w:rPr>
          <w:rFonts w:ascii="Times New Roman" w:hAnsi="Times New Roman"/>
          <w:lang w:val="lt-LT"/>
        </w:rPr>
        <w:t xml:space="preserve"> šiame lapelyje </w:t>
      </w:r>
      <w:r w:rsidRPr="00144465">
        <w:rPr>
          <w:rFonts w:ascii="Times New Roman" w:eastAsia="Times New Roman" w:hAnsi="Times New Roman"/>
          <w:lang w:val="lt-LT"/>
        </w:rPr>
        <w:t>nenurodytas), kreipkitės į gydytoją, vaistininką arba slaugytoją</w:t>
      </w:r>
      <w:r w:rsidRPr="00144465">
        <w:rPr>
          <w:rFonts w:ascii="Times New Roman" w:hAnsi="Times New Roman"/>
          <w:lang w:val="lt-LT"/>
        </w:rPr>
        <w:t>. Žr. 4</w:t>
      </w:r>
      <w:r w:rsidR="00E66214" w:rsidRPr="00144465">
        <w:rPr>
          <w:rFonts w:ascii="Times New Roman" w:hAnsi="Times New Roman"/>
          <w:lang w:val="lt-LT"/>
        </w:rPr>
        <w:t> </w:t>
      </w:r>
      <w:r w:rsidRPr="00144465">
        <w:rPr>
          <w:rFonts w:ascii="Times New Roman" w:hAnsi="Times New Roman"/>
          <w:lang w:val="lt-LT"/>
        </w:rPr>
        <w:t>skyrių.</w:t>
      </w:r>
    </w:p>
    <w:p w14:paraId="58D8866E" w14:textId="77777777" w:rsidR="006F37C0" w:rsidRPr="00144465" w:rsidRDefault="006F37C0" w:rsidP="006F37C0">
      <w:pPr>
        <w:tabs>
          <w:tab w:val="left" w:pos="567"/>
        </w:tabs>
        <w:spacing w:after="0" w:line="240" w:lineRule="auto"/>
        <w:rPr>
          <w:rFonts w:ascii="Times New Roman" w:hAnsi="Times New Roman"/>
          <w:b/>
          <w:lang w:val="lt-LT"/>
        </w:rPr>
      </w:pPr>
    </w:p>
    <w:p w14:paraId="05AA0B72" w14:textId="77777777" w:rsidR="006F37C0" w:rsidRPr="00144465" w:rsidRDefault="006F37C0" w:rsidP="006F37C0">
      <w:pPr>
        <w:tabs>
          <w:tab w:val="left" w:pos="567"/>
        </w:tabs>
        <w:spacing w:after="0" w:line="240" w:lineRule="auto"/>
        <w:rPr>
          <w:rFonts w:ascii="Times New Roman" w:eastAsia="Times New Roman" w:hAnsi="Times New Roman"/>
          <w:b/>
          <w:lang w:val="lt-LT"/>
        </w:rPr>
      </w:pPr>
      <w:r w:rsidRPr="00144465">
        <w:rPr>
          <w:rFonts w:ascii="Times New Roman" w:eastAsia="Times New Roman" w:hAnsi="Times New Roman"/>
          <w:b/>
          <w:lang w:val="lt-LT"/>
        </w:rPr>
        <w:t>Apie ką rašoma šiame lapelyje?</w:t>
      </w:r>
    </w:p>
    <w:p w14:paraId="1F086A66" w14:textId="77777777" w:rsidR="00FE6972" w:rsidRPr="00144465" w:rsidRDefault="00FE6972" w:rsidP="006F37C0">
      <w:pPr>
        <w:tabs>
          <w:tab w:val="left" w:pos="567"/>
        </w:tabs>
        <w:spacing w:after="0" w:line="240" w:lineRule="auto"/>
        <w:rPr>
          <w:rFonts w:ascii="Times New Roman" w:eastAsia="Times New Roman" w:hAnsi="Times New Roman"/>
          <w:b/>
          <w:lang w:val="lt-LT"/>
        </w:rPr>
      </w:pPr>
    </w:p>
    <w:p w14:paraId="6785D3F3"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1.</w:t>
      </w:r>
      <w:r w:rsidRPr="00144465">
        <w:rPr>
          <w:rFonts w:ascii="Times New Roman" w:hAnsi="Times New Roman"/>
          <w:lang w:val="lt-LT"/>
        </w:rPr>
        <w:tab/>
        <w:t xml:space="preserve">Kas yra </w:t>
      </w:r>
      <w:bookmarkStart w:id="30" w:name="OLE_LINK21"/>
      <w:r w:rsidRPr="00144465">
        <w:rPr>
          <w:rFonts w:ascii="Times New Roman" w:hAnsi="Times New Roman"/>
          <w:caps/>
          <w:lang w:val="lt-LT"/>
        </w:rPr>
        <w:t>ADACEL</w:t>
      </w:r>
      <w:bookmarkEnd w:id="30"/>
      <w:r w:rsidRPr="00144465">
        <w:rPr>
          <w:rFonts w:ascii="Times New Roman" w:hAnsi="Times New Roman"/>
          <w:lang w:val="lt-LT"/>
        </w:rPr>
        <w:t xml:space="preserve"> ir kam jis vartojamas</w:t>
      </w:r>
    </w:p>
    <w:p w14:paraId="142112AE"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2.</w:t>
      </w:r>
      <w:r w:rsidRPr="00144465">
        <w:rPr>
          <w:rFonts w:ascii="Times New Roman" w:hAnsi="Times New Roman"/>
          <w:lang w:val="lt-LT"/>
        </w:rPr>
        <w:tab/>
        <w:t xml:space="preserve">Kas žinotina prieš Jums ar Jūsų vaikui vartojant </w:t>
      </w:r>
      <w:r w:rsidRPr="00144465">
        <w:rPr>
          <w:rFonts w:ascii="Times New Roman" w:hAnsi="Times New Roman"/>
          <w:caps/>
          <w:lang w:val="lt-LT"/>
        </w:rPr>
        <w:t>ADACEL</w:t>
      </w:r>
    </w:p>
    <w:p w14:paraId="53D66B49"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3.</w:t>
      </w:r>
      <w:r w:rsidRPr="00144465">
        <w:rPr>
          <w:rFonts w:ascii="Times New Roman" w:hAnsi="Times New Roman"/>
          <w:lang w:val="lt-LT"/>
        </w:rPr>
        <w:tab/>
        <w:t xml:space="preserve">Kaip ir kada vartoti </w:t>
      </w:r>
      <w:r w:rsidRPr="00144465">
        <w:rPr>
          <w:rFonts w:ascii="Times New Roman" w:hAnsi="Times New Roman"/>
          <w:caps/>
          <w:lang w:val="lt-LT"/>
        </w:rPr>
        <w:t>ADACEL</w:t>
      </w:r>
    </w:p>
    <w:p w14:paraId="63DEB3B2"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4.</w:t>
      </w:r>
      <w:r w:rsidRPr="00144465">
        <w:rPr>
          <w:rFonts w:ascii="Times New Roman" w:hAnsi="Times New Roman"/>
          <w:lang w:val="lt-LT"/>
        </w:rPr>
        <w:tab/>
        <w:t>Galimas šalutinis poveikis</w:t>
      </w:r>
    </w:p>
    <w:p w14:paraId="71A0AE3E"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5.</w:t>
      </w:r>
      <w:r w:rsidRPr="00144465">
        <w:rPr>
          <w:rFonts w:ascii="Times New Roman" w:hAnsi="Times New Roman"/>
          <w:lang w:val="lt-LT"/>
        </w:rPr>
        <w:tab/>
        <w:t xml:space="preserve">Kaip laikyti </w:t>
      </w:r>
      <w:r w:rsidRPr="00144465">
        <w:rPr>
          <w:rFonts w:ascii="Times New Roman" w:hAnsi="Times New Roman"/>
          <w:caps/>
          <w:lang w:val="lt-LT"/>
        </w:rPr>
        <w:t>ADACEL</w:t>
      </w:r>
      <w:r w:rsidRPr="00144465">
        <w:rPr>
          <w:rFonts w:ascii="Times New Roman" w:hAnsi="Times New Roman"/>
          <w:lang w:val="lt-LT"/>
        </w:rPr>
        <w:t xml:space="preserve"> </w:t>
      </w:r>
    </w:p>
    <w:p w14:paraId="3C498705"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6.</w:t>
      </w:r>
      <w:r w:rsidRPr="00144465">
        <w:rPr>
          <w:rFonts w:ascii="Times New Roman" w:hAnsi="Times New Roman"/>
          <w:lang w:val="lt-LT"/>
        </w:rPr>
        <w:tab/>
      </w:r>
      <w:r w:rsidRPr="00144465">
        <w:rPr>
          <w:rFonts w:ascii="Times New Roman" w:eastAsia="Times New Roman" w:hAnsi="Times New Roman"/>
          <w:lang w:val="lt-LT"/>
        </w:rPr>
        <w:t>Pakuotės turinys ir kita</w:t>
      </w:r>
      <w:r w:rsidRPr="00144465">
        <w:rPr>
          <w:rFonts w:ascii="Times New Roman" w:hAnsi="Times New Roman"/>
          <w:lang w:val="lt-LT"/>
        </w:rPr>
        <w:t xml:space="preserve"> informacija</w:t>
      </w:r>
    </w:p>
    <w:p w14:paraId="6BCDA674" w14:textId="77777777" w:rsidR="006F37C0" w:rsidRPr="00144465" w:rsidRDefault="006F37C0" w:rsidP="006F37C0">
      <w:pPr>
        <w:tabs>
          <w:tab w:val="left" w:pos="567"/>
        </w:tabs>
        <w:spacing w:after="0" w:line="240" w:lineRule="auto"/>
        <w:rPr>
          <w:rFonts w:ascii="Times New Roman" w:hAnsi="Times New Roman"/>
          <w:lang w:val="lt-LT"/>
        </w:rPr>
      </w:pPr>
    </w:p>
    <w:p w14:paraId="4B778F99" w14:textId="77777777" w:rsidR="006F37C0" w:rsidRPr="00144465" w:rsidRDefault="006F37C0" w:rsidP="006F37C0">
      <w:pPr>
        <w:tabs>
          <w:tab w:val="left" w:pos="567"/>
        </w:tabs>
        <w:spacing w:after="0" w:line="240" w:lineRule="auto"/>
        <w:rPr>
          <w:rFonts w:ascii="Times New Roman" w:hAnsi="Times New Roman"/>
          <w:lang w:val="lt-LT"/>
        </w:rPr>
      </w:pPr>
    </w:p>
    <w:p w14:paraId="44CCCA4E" w14:textId="4B14F785" w:rsidR="006F37C0" w:rsidRPr="00144465" w:rsidRDefault="006F37C0" w:rsidP="006F37C0">
      <w:pPr>
        <w:keepNext/>
        <w:tabs>
          <w:tab w:val="left" w:pos="567"/>
        </w:tabs>
        <w:spacing w:after="0" w:line="260" w:lineRule="exact"/>
        <w:jc w:val="both"/>
        <w:outlineLvl w:val="3"/>
        <w:rPr>
          <w:rFonts w:ascii="Times New Roman" w:hAnsi="Times New Roman"/>
          <w:b/>
          <w:lang w:val="lt-LT"/>
        </w:rPr>
      </w:pPr>
      <w:r w:rsidRPr="00144465">
        <w:rPr>
          <w:rFonts w:ascii="Times New Roman" w:eastAsia="Times New Roman" w:hAnsi="Times New Roman"/>
          <w:b/>
          <w:bCs/>
          <w:snapToGrid w:val="0"/>
          <w:lang w:val="lt-LT" w:eastAsia="x-none"/>
        </w:rPr>
        <w:t>1.</w:t>
      </w:r>
      <w:r w:rsidRPr="00144465">
        <w:rPr>
          <w:rFonts w:ascii="Times New Roman" w:eastAsia="Times New Roman" w:hAnsi="Times New Roman"/>
          <w:b/>
          <w:bCs/>
          <w:snapToGrid w:val="0"/>
          <w:lang w:val="lt-LT" w:eastAsia="x-none"/>
        </w:rPr>
        <w:tab/>
      </w:r>
      <w:r w:rsidRPr="00144465">
        <w:rPr>
          <w:rFonts w:ascii="Times New Roman" w:hAnsi="Times New Roman"/>
          <w:b/>
          <w:lang w:val="lt-LT"/>
        </w:rPr>
        <w:t xml:space="preserve">Kas yra ADACEL ir </w:t>
      </w:r>
      <w:r w:rsidRPr="00144465">
        <w:rPr>
          <w:rFonts w:ascii="Times New Roman" w:eastAsia="Times New Roman" w:hAnsi="Times New Roman"/>
          <w:b/>
          <w:bCs/>
          <w:snapToGrid w:val="0"/>
          <w:lang w:val="lt-LT" w:eastAsia="x-none"/>
        </w:rPr>
        <w:t>kam</w:t>
      </w:r>
      <w:r w:rsidRPr="00144465">
        <w:rPr>
          <w:rFonts w:ascii="Times New Roman" w:hAnsi="Times New Roman"/>
          <w:b/>
          <w:lang w:val="lt-LT"/>
        </w:rPr>
        <w:t xml:space="preserve"> jis vartojamas</w:t>
      </w:r>
      <w:r w:rsidR="00DB69EA" w:rsidRPr="00144465">
        <w:rPr>
          <w:rFonts w:ascii="Times New Roman" w:hAnsi="Times New Roman"/>
          <w:b/>
          <w:lang w:val="lt-LT"/>
        </w:rPr>
        <w:fldChar w:fldCharType="begin"/>
      </w:r>
      <w:r w:rsidR="00DB69EA" w:rsidRPr="00144465">
        <w:rPr>
          <w:rFonts w:ascii="Times New Roman" w:hAnsi="Times New Roman"/>
          <w:b/>
          <w:lang w:val="lt-LT"/>
        </w:rPr>
        <w:instrText xml:space="preserve"> DOCVARIABLE vault_nd_233760ca-5940-401b-984e-b6361e926800 \* MERGEFORMAT </w:instrText>
      </w:r>
      <w:r w:rsidR="00DB69EA" w:rsidRPr="00144465">
        <w:rPr>
          <w:rFonts w:ascii="Times New Roman" w:hAnsi="Times New Roman"/>
          <w:b/>
          <w:lang w:val="lt-LT"/>
        </w:rPr>
        <w:fldChar w:fldCharType="separate"/>
      </w:r>
      <w:r w:rsidR="00DB69EA" w:rsidRPr="00144465">
        <w:rPr>
          <w:rFonts w:ascii="Times New Roman" w:hAnsi="Times New Roman"/>
          <w:b/>
          <w:lang w:val="lt-LT"/>
        </w:rPr>
        <w:t xml:space="preserve"> </w:t>
      </w:r>
      <w:r w:rsidR="00DB69EA" w:rsidRPr="00144465">
        <w:rPr>
          <w:rFonts w:ascii="Times New Roman" w:hAnsi="Times New Roman"/>
          <w:b/>
          <w:lang w:val="lt-LT"/>
        </w:rPr>
        <w:fldChar w:fldCharType="end"/>
      </w:r>
    </w:p>
    <w:p w14:paraId="7F79F77C" w14:textId="77777777" w:rsidR="006F37C0" w:rsidRPr="00144465" w:rsidRDefault="006F37C0" w:rsidP="006F37C0">
      <w:pPr>
        <w:tabs>
          <w:tab w:val="left" w:pos="567"/>
        </w:tabs>
        <w:spacing w:after="0" w:line="240" w:lineRule="auto"/>
        <w:rPr>
          <w:rFonts w:ascii="Times New Roman" w:hAnsi="Times New Roman"/>
          <w:lang w:val="lt-LT"/>
        </w:rPr>
      </w:pPr>
    </w:p>
    <w:p w14:paraId="0518587F"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 xml:space="preserve">ADACEL </w:t>
      </w:r>
      <w:r w:rsidR="005D61AB" w:rsidRPr="00144465">
        <w:rPr>
          <w:rFonts w:ascii="Times New Roman" w:hAnsi="Times New Roman"/>
          <w:lang w:val="lt-LT"/>
        </w:rPr>
        <w:t xml:space="preserve">(Tdap) </w:t>
      </w:r>
      <w:r w:rsidRPr="00144465">
        <w:rPr>
          <w:rFonts w:ascii="Times New Roman" w:hAnsi="Times New Roman"/>
          <w:lang w:val="lt-LT"/>
        </w:rPr>
        <w:t xml:space="preserve">yra vakcina. Vakcinos yra vartojamos apsaugoti nuo infekcinių ligų. Jos veikia skatindamos organizmą gaminti savo paties apsaugą prieš bakterijas, kurios sukelia konkrečias ligas. </w:t>
      </w:r>
    </w:p>
    <w:p w14:paraId="1207AAC6" w14:textId="30ACFB3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Ši vakcina skirta sustiprinti apsaugą nuo difterijos, stabligės ir kokliušo (kokliušinis kosulys) vaikams nuo 4</w:t>
      </w:r>
      <w:r w:rsidR="00BB7385" w:rsidRPr="00144465">
        <w:rPr>
          <w:rFonts w:ascii="Times New Roman" w:hAnsi="Times New Roman"/>
          <w:lang w:val="lt-LT"/>
        </w:rPr>
        <w:t> </w:t>
      </w:r>
      <w:r w:rsidRPr="00144465">
        <w:rPr>
          <w:rFonts w:ascii="Times New Roman" w:hAnsi="Times New Roman"/>
          <w:lang w:val="lt-LT"/>
        </w:rPr>
        <w:t>metų amžiaus, paaugliams ir suaugusiesiems, po pirminio skiepijimo nuo šių ligų kurso.</w:t>
      </w:r>
    </w:p>
    <w:p w14:paraId="4B2F2EF8" w14:textId="77777777" w:rsidR="00DB00DA" w:rsidRPr="00144465" w:rsidRDefault="00DB00DA" w:rsidP="006F37C0">
      <w:pPr>
        <w:tabs>
          <w:tab w:val="left" w:pos="567"/>
        </w:tabs>
        <w:spacing w:after="0" w:line="240" w:lineRule="auto"/>
        <w:rPr>
          <w:rFonts w:ascii="Times New Roman" w:hAnsi="Times New Roman"/>
          <w:lang w:val="lt-LT"/>
        </w:rPr>
      </w:pPr>
      <w:r w:rsidRPr="00144465">
        <w:rPr>
          <w:rFonts w:ascii="Times New Roman" w:hAnsi="Times New Roman"/>
          <w:lang w:val="lt-LT"/>
        </w:rPr>
        <w:t>ADACEL vartojant nėštumo laikotarpiu, apsauga perduodama Jūsų dar negimusiam vaikui, kad jis būtų apsaugotas nuo kokliušo keliais pirmaisiais gyvenimo mėnesiais.</w:t>
      </w:r>
    </w:p>
    <w:p w14:paraId="6C29AD0B" w14:textId="77777777" w:rsidR="006F37C0" w:rsidRPr="00144465" w:rsidRDefault="006F37C0" w:rsidP="006F37C0">
      <w:pPr>
        <w:tabs>
          <w:tab w:val="left" w:pos="567"/>
        </w:tabs>
        <w:spacing w:after="0" w:line="240" w:lineRule="auto"/>
        <w:rPr>
          <w:rFonts w:ascii="Times New Roman" w:hAnsi="Times New Roman"/>
          <w:lang w:val="lt-LT"/>
        </w:rPr>
      </w:pPr>
    </w:p>
    <w:p w14:paraId="15E06DBE" w14:textId="77777777" w:rsidR="006F37C0" w:rsidRPr="00144465" w:rsidRDefault="006F37C0" w:rsidP="006F37C0">
      <w:pPr>
        <w:tabs>
          <w:tab w:val="left" w:pos="567"/>
        </w:tabs>
        <w:spacing w:after="0" w:line="240" w:lineRule="auto"/>
        <w:rPr>
          <w:rFonts w:ascii="Times New Roman" w:hAnsi="Times New Roman"/>
          <w:b/>
          <w:lang w:val="lt-LT"/>
        </w:rPr>
      </w:pPr>
      <w:r w:rsidRPr="00144465">
        <w:rPr>
          <w:rFonts w:ascii="Times New Roman" w:hAnsi="Times New Roman"/>
          <w:b/>
          <w:lang w:val="lt-LT"/>
        </w:rPr>
        <w:t>Suteikiamos apsaugos apribojimai</w:t>
      </w:r>
    </w:p>
    <w:p w14:paraId="5DDED77B"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ADACEL apsaugos tik nuo tų ligų, kurias sukelia bakterijos, naudojamos vakcinos gamybai. Jūs ar Jūsų vaikas vis dar galite susirgti panašiomis ligomis, kurias sukėlė kitos bakterijos ir virusai.</w:t>
      </w:r>
    </w:p>
    <w:p w14:paraId="48FD7222"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ADACEL sudėtyje nėra gyvų bakterijų ar virusų, todėl vakcina negali sukelti jokių infekcinių ligų nuo kurių ji apsaugo.</w:t>
      </w:r>
    </w:p>
    <w:p w14:paraId="3E106422"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Nepamirškite, kad vakcina negali pilnai ir visą gyvenimą apsaugoti visus žmones, kurie yra skiepijami.</w:t>
      </w:r>
    </w:p>
    <w:p w14:paraId="15DE47C4" w14:textId="77777777" w:rsidR="006F37C0" w:rsidRPr="00144465" w:rsidRDefault="006F37C0" w:rsidP="006F37C0">
      <w:pPr>
        <w:tabs>
          <w:tab w:val="left" w:pos="567"/>
        </w:tabs>
        <w:spacing w:after="0" w:line="240" w:lineRule="auto"/>
        <w:rPr>
          <w:rFonts w:ascii="Times New Roman" w:hAnsi="Times New Roman"/>
          <w:lang w:val="lt-LT"/>
        </w:rPr>
      </w:pPr>
    </w:p>
    <w:p w14:paraId="0B73F4C3" w14:textId="77777777" w:rsidR="006F37C0" w:rsidRPr="00144465" w:rsidRDefault="006F37C0" w:rsidP="006F37C0">
      <w:pPr>
        <w:tabs>
          <w:tab w:val="left" w:pos="567"/>
        </w:tabs>
        <w:spacing w:after="0" w:line="240" w:lineRule="auto"/>
        <w:rPr>
          <w:rFonts w:ascii="Times New Roman" w:hAnsi="Times New Roman"/>
          <w:lang w:val="lt-LT"/>
        </w:rPr>
      </w:pPr>
    </w:p>
    <w:p w14:paraId="7A81860C" w14:textId="68E07FD9" w:rsidR="006F37C0" w:rsidRPr="00144465" w:rsidRDefault="006F37C0" w:rsidP="006F37C0">
      <w:pPr>
        <w:keepNext/>
        <w:tabs>
          <w:tab w:val="left" w:pos="567"/>
        </w:tabs>
        <w:spacing w:after="0" w:line="260" w:lineRule="exact"/>
        <w:jc w:val="both"/>
        <w:outlineLvl w:val="3"/>
        <w:rPr>
          <w:rFonts w:ascii="Times New Roman" w:hAnsi="Times New Roman"/>
          <w:b/>
          <w:lang w:val="lt-LT"/>
        </w:rPr>
      </w:pPr>
      <w:r w:rsidRPr="00144465">
        <w:rPr>
          <w:rFonts w:ascii="Times New Roman" w:hAnsi="Times New Roman"/>
          <w:b/>
          <w:lang w:val="lt-LT"/>
        </w:rPr>
        <w:t>2.</w:t>
      </w:r>
      <w:r w:rsidRPr="00144465">
        <w:rPr>
          <w:rFonts w:ascii="Times New Roman" w:eastAsia="Times New Roman" w:hAnsi="Times New Roman"/>
          <w:b/>
          <w:bCs/>
          <w:snapToGrid w:val="0"/>
          <w:lang w:val="lt-LT" w:eastAsia="x-none"/>
        </w:rPr>
        <w:tab/>
        <w:t>Kas žinotina prieš Jums ar Jūsų vaikui vartojant</w:t>
      </w:r>
      <w:r w:rsidRPr="00144465">
        <w:rPr>
          <w:rFonts w:ascii="Times New Roman" w:hAnsi="Times New Roman"/>
          <w:b/>
          <w:lang w:val="lt-LT"/>
        </w:rPr>
        <w:t xml:space="preserve"> ADACEL</w:t>
      </w:r>
      <w:r w:rsidR="00DB69EA" w:rsidRPr="00144465">
        <w:rPr>
          <w:rFonts w:ascii="Times New Roman" w:hAnsi="Times New Roman"/>
          <w:b/>
          <w:lang w:val="lt-LT"/>
        </w:rPr>
        <w:fldChar w:fldCharType="begin"/>
      </w:r>
      <w:r w:rsidR="00DB69EA" w:rsidRPr="00144465">
        <w:rPr>
          <w:rFonts w:ascii="Times New Roman" w:hAnsi="Times New Roman"/>
          <w:b/>
          <w:lang w:val="lt-LT"/>
        </w:rPr>
        <w:instrText xml:space="preserve"> DOCVARIABLE vault_nd_f431baf6-321c-481f-96be-0f44c29ee93a \* MERGEFORMAT </w:instrText>
      </w:r>
      <w:r w:rsidR="00DB69EA" w:rsidRPr="00144465">
        <w:rPr>
          <w:rFonts w:ascii="Times New Roman" w:hAnsi="Times New Roman"/>
          <w:b/>
          <w:lang w:val="lt-LT"/>
        </w:rPr>
        <w:fldChar w:fldCharType="separate"/>
      </w:r>
      <w:r w:rsidR="00DB69EA" w:rsidRPr="00144465">
        <w:rPr>
          <w:rFonts w:ascii="Times New Roman" w:hAnsi="Times New Roman"/>
          <w:b/>
          <w:lang w:val="lt-LT"/>
        </w:rPr>
        <w:t xml:space="preserve"> </w:t>
      </w:r>
      <w:r w:rsidR="00DB69EA" w:rsidRPr="00144465">
        <w:rPr>
          <w:rFonts w:ascii="Times New Roman" w:hAnsi="Times New Roman"/>
          <w:b/>
          <w:lang w:val="lt-LT"/>
        </w:rPr>
        <w:fldChar w:fldCharType="end"/>
      </w:r>
    </w:p>
    <w:p w14:paraId="560076D0" w14:textId="77777777" w:rsidR="006F37C0" w:rsidRPr="00144465" w:rsidRDefault="006F37C0" w:rsidP="006F37C0">
      <w:pPr>
        <w:tabs>
          <w:tab w:val="left" w:pos="567"/>
        </w:tabs>
        <w:spacing w:after="0" w:line="240" w:lineRule="auto"/>
        <w:ind w:left="540" w:hanging="540"/>
        <w:rPr>
          <w:rFonts w:ascii="Times New Roman" w:hAnsi="Times New Roman"/>
          <w:b/>
          <w:lang w:val="lt-LT"/>
        </w:rPr>
      </w:pPr>
    </w:p>
    <w:p w14:paraId="6ADAFE86" w14:textId="69924BEE"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Norint įsitikinti, kad ADACEL tinka Jums ar Jūsų vaikui, yra svarbu pasakyti savo gydytojui ar slaugytojui</w:t>
      </w:r>
      <w:r w:rsidR="00057298" w:rsidRPr="00144465">
        <w:rPr>
          <w:rFonts w:ascii="Times New Roman" w:hAnsi="Times New Roman"/>
          <w:lang w:val="lt-LT"/>
        </w:rPr>
        <w:t xml:space="preserve">, </w:t>
      </w:r>
      <w:r w:rsidRPr="00144465">
        <w:rPr>
          <w:rFonts w:ascii="Times New Roman" w:hAnsi="Times New Roman"/>
          <w:lang w:val="lt-LT"/>
        </w:rPr>
        <w:t xml:space="preserve">ar bent vienas iš </w:t>
      </w:r>
      <w:r w:rsidR="00057298" w:rsidRPr="00144465">
        <w:rPr>
          <w:rFonts w:ascii="Times New Roman" w:hAnsi="Times New Roman"/>
          <w:lang w:val="lt-LT"/>
        </w:rPr>
        <w:t>toliau</w:t>
      </w:r>
      <w:r w:rsidRPr="00144465">
        <w:rPr>
          <w:rFonts w:ascii="Times New Roman" w:hAnsi="Times New Roman"/>
          <w:lang w:val="lt-LT"/>
        </w:rPr>
        <w:t xml:space="preserve"> išvard</w:t>
      </w:r>
      <w:r w:rsidR="00057298" w:rsidRPr="00144465">
        <w:rPr>
          <w:rFonts w:ascii="Times New Roman" w:hAnsi="Times New Roman"/>
          <w:lang w:val="lt-LT"/>
        </w:rPr>
        <w:t>y</w:t>
      </w:r>
      <w:r w:rsidRPr="00144465">
        <w:rPr>
          <w:rFonts w:ascii="Times New Roman" w:hAnsi="Times New Roman"/>
          <w:lang w:val="lt-LT"/>
        </w:rPr>
        <w:t>tų atvejų tinka Jums ar Jūsų vaikui. Jeigu Jūs kažko nesuprantate, klauskite gydytojo arba slaugytojo, kad paaiškintų.</w:t>
      </w:r>
    </w:p>
    <w:p w14:paraId="6E634945" w14:textId="77777777" w:rsidR="006F37C0" w:rsidRPr="00144465" w:rsidRDefault="006F37C0" w:rsidP="006F37C0">
      <w:pPr>
        <w:tabs>
          <w:tab w:val="left" w:pos="567"/>
        </w:tabs>
        <w:spacing w:after="0" w:line="240" w:lineRule="auto"/>
        <w:rPr>
          <w:rFonts w:ascii="Times New Roman" w:hAnsi="Times New Roman"/>
          <w:lang w:val="lt-LT"/>
        </w:rPr>
      </w:pPr>
    </w:p>
    <w:p w14:paraId="71FEE02A" w14:textId="2C77D6EF" w:rsidR="006F37C0" w:rsidRPr="00144465" w:rsidRDefault="006F37C0" w:rsidP="006F37C0">
      <w:pPr>
        <w:tabs>
          <w:tab w:val="left" w:pos="567"/>
        </w:tabs>
        <w:spacing w:after="0" w:line="240" w:lineRule="auto"/>
        <w:rPr>
          <w:rFonts w:ascii="Times New Roman" w:hAnsi="Times New Roman"/>
          <w:b/>
          <w:lang w:val="lt-LT"/>
        </w:rPr>
      </w:pPr>
      <w:r w:rsidRPr="00144465">
        <w:rPr>
          <w:rFonts w:ascii="Times New Roman" w:hAnsi="Times New Roman"/>
          <w:b/>
          <w:lang w:val="lt-LT"/>
        </w:rPr>
        <w:t xml:space="preserve">ADACEL vartoti </w:t>
      </w:r>
      <w:r w:rsidR="00E66214" w:rsidRPr="00144465">
        <w:rPr>
          <w:rFonts w:ascii="Times New Roman" w:hAnsi="Times New Roman"/>
          <w:b/>
          <w:lang w:val="lt-LT"/>
        </w:rPr>
        <w:t>draudžiama</w:t>
      </w:r>
      <w:r w:rsidRPr="00144465">
        <w:rPr>
          <w:rFonts w:ascii="Times New Roman" w:hAnsi="Times New Roman"/>
          <w:b/>
          <w:lang w:val="lt-LT"/>
        </w:rPr>
        <w:t>, jeigu Jūs ar Jūsų vaikas:</w:t>
      </w:r>
    </w:p>
    <w:p w14:paraId="59EA8E16" w14:textId="77777777" w:rsidR="006F37C0" w:rsidRPr="00144465" w:rsidRDefault="006F37C0" w:rsidP="006F37C0">
      <w:pPr>
        <w:tabs>
          <w:tab w:val="left" w:pos="567"/>
        </w:tabs>
        <w:spacing w:after="0" w:line="240" w:lineRule="auto"/>
        <w:rPr>
          <w:rFonts w:ascii="Times New Roman" w:hAnsi="Times New Roman"/>
          <w:b/>
          <w:lang w:val="lt-LT"/>
        </w:rPr>
      </w:pPr>
    </w:p>
    <w:p w14:paraId="1659D250" w14:textId="77777777" w:rsidR="006F37C0" w:rsidRPr="00144465" w:rsidRDefault="006F37C0" w:rsidP="003B38AE">
      <w:pPr>
        <w:pStyle w:val="Sraopastraipa"/>
        <w:numPr>
          <w:ilvl w:val="0"/>
          <w:numId w:val="15"/>
        </w:numPr>
        <w:tabs>
          <w:tab w:val="left" w:pos="567"/>
        </w:tabs>
        <w:spacing w:after="0" w:line="240" w:lineRule="auto"/>
        <w:ind w:left="567" w:hanging="567"/>
        <w:rPr>
          <w:rFonts w:ascii="Times New Roman" w:hAnsi="Times New Roman"/>
          <w:b/>
          <w:lang w:val="lt-LT"/>
        </w:rPr>
      </w:pPr>
      <w:bookmarkStart w:id="31" w:name="OLE_LINK24"/>
      <w:r w:rsidRPr="00144465">
        <w:rPr>
          <w:rFonts w:ascii="Times New Roman" w:hAnsi="Times New Roman"/>
          <w:lang w:val="lt-LT"/>
        </w:rPr>
        <w:t xml:space="preserve">patyrėte </w:t>
      </w:r>
      <w:r w:rsidRPr="00144465">
        <w:rPr>
          <w:rFonts w:ascii="Times New Roman" w:eastAsia="Times New Roman" w:hAnsi="Times New Roman"/>
          <w:lang w:val="lt-LT"/>
        </w:rPr>
        <w:t>alerginę reakciją:</w:t>
      </w:r>
      <w:r w:rsidRPr="00144465">
        <w:rPr>
          <w:rFonts w:ascii="Times New Roman" w:hAnsi="Times New Roman"/>
          <w:lang w:val="lt-LT"/>
        </w:rPr>
        <w:t xml:space="preserve"> </w:t>
      </w:r>
    </w:p>
    <w:bookmarkEnd w:id="31"/>
    <w:p w14:paraId="0EE60542" w14:textId="0C7D50C4" w:rsidR="006F37C0" w:rsidRPr="00144465" w:rsidRDefault="00D515F6" w:rsidP="003B38AE">
      <w:pPr>
        <w:numPr>
          <w:ilvl w:val="0"/>
          <w:numId w:val="6"/>
        </w:numPr>
        <w:tabs>
          <w:tab w:val="clear" w:pos="420"/>
          <w:tab w:val="num" w:pos="709"/>
          <w:tab w:val="left" w:pos="851"/>
        </w:tabs>
        <w:spacing w:after="0" w:line="240" w:lineRule="auto"/>
        <w:ind w:left="993" w:hanging="567"/>
        <w:rPr>
          <w:rFonts w:ascii="Times New Roman" w:hAnsi="Times New Roman"/>
          <w:lang w:val="lt-LT"/>
        </w:rPr>
      </w:pPr>
      <w:r w:rsidRPr="00144465">
        <w:rPr>
          <w:rFonts w:ascii="Times New Roman" w:hAnsi="Times New Roman"/>
          <w:lang w:val="lt-LT"/>
        </w:rPr>
        <w:t>n</w:t>
      </w:r>
      <w:r w:rsidR="006F37C0" w:rsidRPr="00144465">
        <w:rPr>
          <w:rFonts w:ascii="Times New Roman" w:hAnsi="Times New Roman"/>
          <w:lang w:val="lt-LT"/>
        </w:rPr>
        <w:t>uo difterijos, stabligės ir kokliušo vakcinų</w:t>
      </w:r>
    </w:p>
    <w:p w14:paraId="29645F50" w14:textId="2E6B263D" w:rsidR="006F37C0" w:rsidRPr="00144465" w:rsidRDefault="00D515F6" w:rsidP="003B38AE">
      <w:pPr>
        <w:numPr>
          <w:ilvl w:val="0"/>
          <w:numId w:val="6"/>
        </w:numPr>
        <w:tabs>
          <w:tab w:val="clear" w:pos="420"/>
          <w:tab w:val="num" w:pos="709"/>
          <w:tab w:val="left" w:pos="851"/>
        </w:tabs>
        <w:spacing w:after="0" w:line="240" w:lineRule="auto"/>
        <w:ind w:left="993" w:hanging="567"/>
        <w:rPr>
          <w:rFonts w:ascii="Times New Roman" w:hAnsi="Times New Roman"/>
          <w:lang w:val="lt-LT"/>
        </w:rPr>
      </w:pPr>
      <w:r w:rsidRPr="00144465">
        <w:rPr>
          <w:rFonts w:ascii="Times New Roman" w:hAnsi="Times New Roman"/>
          <w:lang w:val="lt-LT"/>
        </w:rPr>
        <w:t>n</w:t>
      </w:r>
      <w:r w:rsidR="006F37C0" w:rsidRPr="00144465">
        <w:rPr>
          <w:rFonts w:ascii="Times New Roman" w:hAnsi="Times New Roman"/>
          <w:lang w:val="lt-LT"/>
        </w:rPr>
        <w:t>uo kurio</w:t>
      </w:r>
      <w:r w:rsidR="00553247" w:rsidRPr="00144465">
        <w:rPr>
          <w:rFonts w:ascii="Times New Roman" w:hAnsi="Times New Roman"/>
          <w:lang w:val="lt-LT"/>
        </w:rPr>
        <w:t>s</w:t>
      </w:r>
      <w:r w:rsidR="006F37C0" w:rsidRPr="00144465">
        <w:rPr>
          <w:rFonts w:ascii="Times New Roman" w:hAnsi="Times New Roman"/>
          <w:lang w:val="lt-LT"/>
        </w:rPr>
        <w:t xml:space="preserve"> nors vakcinos </w:t>
      </w:r>
      <w:r w:rsidR="00553247" w:rsidRPr="00144465">
        <w:rPr>
          <w:rFonts w:ascii="Times New Roman" w:hAnsi="Times New Roman"/>
          <w:lang w:val="lt-LT"/>
        </w:rPr>
        <w:t>sudedamosios dalies</w:t>
      </w:r>
      <w:r w:rsidR="006F37C0" w:rsidRPr="00144465">
        <w:rPr>
          <w:rFonts w:ascii="Times New Roman" w:hAnsi="Times New Roman"/>
          <w:lang w:val="lt-LT"/>
        </w:rPr>
        <w:t xml:space="preserve"> (jos išvardytos 6 skyriuje)</w:t>
      </w:r>
    </w:p>
    <w:p w14:paraId="0AA94B98" w14:textId="1C71533C" w:rsidR="006F37C0" w:rsidRPr="00144465" w:rsidRDefault="00D515F6" w:rsidP="003B38AE">
      <w:pPr>
        <w:numPr>
          <w:ilvl w:val="0"/>
          <w:numId w:val="6"/>
        </w:numPr>
        <w:tabs>
          <w:tab w:val="clear" w:pos="420"/>
          <w:tab w:val="left" w:pos="709"/>
        </w:tabs>
        <w:spacing w:after="0" w:line="240" w:lineRule="auto"/>
        <w:ind w:left="709" w:hanging="283"/>
        <w:rPr>
          <w:rFonts w:ascii="Times New Roman" w:hAnsi="Times New Roman"/>
          <w:lang w:val="lt-LT"/>
        </w:rPr>
      </w:pPr>
      <w:r w:rsidRPr="00144465">
        <w:rPr>
          <w:rFonts w:ascii="Times New Roman" w:hAnsi="Times New Roman"/>
          <w:lang w:val="lt-LT"/>
        </w:rPr>
        <w:lastRenderedPageBreak/>
        <w:t>n</w:t>
      </w:r>
      <w:r w:rsidR="006F37C0" w:rsidRPr="00144465">
        <w:rPr>
          <w:rFonts w:ascii="Times New Roman" w:hAnsi="Times New Roman"/>
          <w:lang w:val="lt-LT"/>
        </w:rPr>
        <w:t>uo kurios nors po gamybos likusios medžiagos (formaldehido ir glutaraldehido), kuri gali būti neaptiktuose likutiniuose kiekiuose</w:t>
      </w:r>
      <w:r w:rsidR="001B5110" w:rsidRPr="00144465">
        <w:rPr>
          <w:rFonts w:ascii="Times New Roman" w:hAnsi="Times New Roman"/>
          <w:lang w:val="lt-LT"/>
        </w:rPr>
        <w:t>;</w:t>
      </w:r>
    </w:p>
    <w:p w14:paraId="1BC5BD4B" w14:textId="19FDBEE2" w:rsidR="006F37C0" w:rsidRPr="00144465" w:rsidRDefault="006F37C0" w:rsidP="003B38AE">
      <w:pPr>
        <w:pStyle w:val="Sraopastraipa"/>
        <w:numPr>
          <w:ilvl w:val="0"/>
          <w:numId w:val="15"/>
        </w:numPr>
        <w:tabs>
          <w:tab w:val="left" w:pos="567"/>
        </w:tabs>
        <w:spacing w:after="0" w:line="240" w:lineRule="auto"/>
        <w:ind w:left="567" w:hanging="567"/>
        <w:rPr>
          <w:rFonts w:ascii="Times New Roman" w:hAnsi="Times New Roman"/>
          <w:lang w:val="lt-LT"/>
        </w:rPr>
      </w:pPr>
      <w:r w:rsidRPr="00144465">
        <w:rPr>
          <w:rFonts w:ascii="Times New Roman" w:hAnsi="Times New Roman"/>
          <w:lang w:val="lt-LT"/>
        </w:rPr>
        <w:t>kada nors patyrėte sunkią, smegenis paveikiančią reakciją</w:t>
      </w:r>
      <w:r w:rsidR="009C0385" w:rsidRPr="00144465">
        <w:rPr>
          <w:rFonts w:ascii="Times New Roman" w:hAnsi="Times New Roman"/>
          <w:lang w:val="lt-LT"/>
        </w:rPr>
        <w:t xml:space="preserve"> </w:t>
      </w:r>
      <w:r w:rsidRPr="00144465">
        <w:rPr>
          <w:rFonts w:ascii="Times New Roman" w:hAnsi="Times New Roman"/>
          <w:lang w:val="lt-LT"/>
        </w:rPr>
        <w:t>per vieną savaitę po ankstesnės kokliušinio kosulio vakcinos pavartojimo</w:t>
      </w:r>
      <w:r w:rsidR="00E66214" w:rsidRPr="00144465">
        <w:rPr>
          <w:rFonts w:ascii="Times New Roman" w:hAnsi="Times New Roman"/>
          <w:lang w:val="lt-LT"/>
        </w:rPr>
        <w:t>;</w:t>
      </w:r>
    </w:p>
    <w:p w14:paraId="0BFBAD22" w14:textId="1529218D" w:rsidR="006F37C0" w:rsidRPr="00144465" w:rsidRDefault="006F37C0" w:rsidP="003B38AE">
      <w:pPr>
        <w:pStyle w:val="Sraopastraipa"/>
        <w:numPr>
          <w:ilvl w:val="0"/>
          <w:numId w:val="15"/>
        </w:numPr>
        <w:tabs>
          <w:tab w:val="left" w:pos="567"/>
        </w:tabs>
        <w:spacing w:after="0" w:line="240" w:lineRule="auto"/>
        <w:ind w:left="567" w:hanging="567"/>
        <w:rPr>
          <w:rFonts w:ascii="Times New Roman" w:hAnsi="Times New Roman"/>
          <w:lang w:val="lt-LT"/>
        </w:rPr>
      </w:pPr>
      <w:r w:rsidRPr="00144465">
        <w:rPr>
          <w:rFonts w:ascii="Times New Roman" w:hAnsi="Times New Roman"/>
          <w:lang w:val="lt-LT"/>
        </w:rPr>
        <w:t xml:space="preserve">sergate ūmine </w:t>
      </w:r>
      <w:r w:rsidR="005D61AB" w:rsidRPr="00144465">
        <w:rPr>
          <w:rFonts w:ascii="Times New Roman" w:hAnsi="Times New Roman"/>
          <w:lang w:val="lt-LT"/>
        </w:rPr>
        <w:t xml:space="preserve">sunkia karščiavimu pasireiškiančia </w:t>
      </w:r>
      <w:r w:rsidRPr="00144465">
        <w:rPr>
          <w:rFonts w:ascii="Times New Roman" w:hAnsi="Times New Roman"/>
          <w:lang w:val="lt-LT"/>
        </w:rPr>
        <w:t>liga. Skiepijimą reikia atidėti kol Jūs ar Jūsų vaikas pasveiksite. Lengvas susirgimas be karščiavimo dažniausiai nėra priežastis atidėti skiepijimą. Jūsų gydytojas nuspręs</w:t>
      </w:r>
      <w:r w:rsidR="001B5110" w:rsidRPr="00144465">
        <w:rPr>
          <w:rFonts w:ascii="Times New Roman" w:hAnsi="Times New Roman"/>
          <w:lang w:val="lt-LT"/>
        </w:rPr>
        <w:t>,</w:t>
      </w:r>
      <w:r w:rsidRPr="00144465">
        <w:rPr>
          <w:rFonts w:ascii="Times New Roman" w:hAnsi="Times New Roman"/>
          <w:lang w:val="lt-LT"/>
        </w:rPr>
        <w:t xml:space="preserve"> ar Jums arba Jūsų vaikui reikia skirti ADACEL.</w:t>
      </w:r>
    </w:p>
    <w:p w14:paraId="512D9E62" w14:textId="77777777" w:rsidR="006F37C0" w:rsidRPr="00144465" w:rsidRDefault="006F37C0" w:rsidP="006F37C0">
      <w:pPr>
        <w:tabs>
          <w:tab w:val="left" w:pos="567"/>
        </w:tabs>
        <w:spacing w:after="0" w:line="240" w:lineRule="auto"/>
        <w:rPr>
          <w:rFonts w:ascii="Times New Roman" w:hAnsi="Times New Roman"/>
          <w:lang w:val="lt-LT"/>
        </w:rPr>
      </w:pPr>
    </w:p>
    <w:p w14:paraId="5E21F5CF" w14:textId="77777777" w:rsidR="006F37C0" w:rsidRPr="00144465" w:rsidRDefault="006F37C0" w:rsidP="006F37C0">
      <w:pPr>
        <w:spacing w:after="0" w:line="240" w:lineRule="auto"/>
        <w:rPr>
          <w:rFonts w:ascii="Times New Roman" w:hAnsi="Times New Roman"/>
          <w:b/>
          <w:lang w:val="lt-LT"/>
        </w:rPr>
      </w:pPr>
      <w:r w:rsidRPr="00144465">
        <w:rPr>
          <w:rFonts w:ascii="Times New Roman" w:eastAsia="Times New Roman" w:hAnsi="Times New Roman"/>
          <w:b/>
          <w:lang w:val="lt-LT"/>
        </w:rPr>
        <w:t>Įspėjimai ir</w:t>
      </w:r>
      <w:r w:rsidRPr="00144465">
        <w:rPr>
          <w:rFonts w:ascii="Times New Roman" w:hAnsi="Times New Roman"/>
          <w:b/>
          <w:lang w:val="lt-LT"/>
        </w:rPr>
        <w:t xml:space="preserve"> atsargumo </w:t>
      </w:r>
      <w:r w:rsidRPr="00144465">
        <w:rPr>
          <w:rFonts w:ascii="Times New Roman" w:eastAsia="Times New Roman" w:hAnsi="Times New Roman"/>
          <w:b/>
          <w:lang w:val="lt-LT"/>
        </w:rPr>
        <w:t>priemonės</w:t>
      </w:r>
    </w:p>
    <w:p w14:paraId="57DFE8BB" w14:textId="77777777" w:rsidR="006F37C0" w:rsidRPr="00144465" w:rsidRDefault="006F37C0" w:rsidP="006F37C0">
      <w:pPr>
        <w:tabs>
          <w:tab w:val="left" w:pos="567"/>
        </w:tabs>
        <w:spacing w:after="0" w:line="240" w:lineRule="auto"/>
        <w:rPr>
          <w:rFonts w:ascii="Times New Roman" w:hAnsi="Times New Roman"/>
          <w:lang w:val="lt-LT"/>
        </w:rPr>
      </w:pPr>
    </w:p>
    <w:p w14:paraId="43F0224E" w14:textId="77777777" w:rsidR="006F37C0" w:rsidRPr="00144465" w:rsidRDefault="006F37C0" w:rsidP="006F37C0">
      <w:pPr>
        <w:widowControl w:val="0"/>
        <w:tabs>
          <w:tab w:val="left" w:pos="360"/>
          <w:tab w:val="left" w:pos="540"/>
          <w:tab w:val="left" w:pos="567"/>
        </w:tabs>
        <w:adjustRightInd w:val="0"/>
        <w:spacing w:after="0" w:line="240" w:lineRule="auto"/>
        <w:textAlignment w:val="baseline"/>
        <w:rPr>
          <w:rFonts w:ascii="Times New Roman" w:hAnsi="Times New Roman"/>
          <w:lang w:val="lt-LT"/>
        </w:rPr>
      </w:pPr>
      <w:r w:rsidRPr="00144465">
        <w:rPr>
          <w:rFonts w:ascii="Times New Roman" w:hAnsi="Times New Roman"/>
          <w:lang w:val="lt-LT"/>
        </w:rPr>
        <w:t>Pasakykite savo gydytojui ar slaugytojui, jeigu Jums ar Jūsų vaikui:</w:t>
      </w:r>
    </w:p>
    <w:p w14:paraId="6E60D20A" w14:textId="3690ADD5" w:rsidR="006F37C0" w:rsidRPr="00144465" w:rsidRDefault="006F37C0" w:rsidP="003B38AE">
      <w:pPr>
        <w:pStyle w:val="Sraopastraipa"/>
        <w:numPr>
          <w:ilvl w:val="0"/>
          <w:numId w:val="15"/>
        </w:numPr>
        <w:tabs>
          <w:tab w:val="left" w:pos="567"/>
        </w:tabs>
        <w:spacing w:after="0" w:line="240" w:lineRule="auto"/>
        <w:ind w:left="567" w:hanging="567"/>
        <w:rPr>
          <w:rFonts w:ascii="Times New Roman" w:hAnsi="Times New Roman"/>
          <w:lang w:val="lt-LT"/>
        </w:rPr>
      </w:pPr>
      <w:r w:rsidRPr="00144465">
        <w:rPr>
          <w:rFonts w:ascii="Times New Roman" w:hAnsi="Times New Roman"/>
          <w:lang w:val="lt-LT"/>
        </w:rPr>
        <w:t xml:space="preserve">buvo suleista kartotinė vakcinos injekcija nuo difterijos ir stabligės per pastarąsias 4 savaites. </w:t>
      </w:r>
      <w:r w:rsidRPr="00144465">
        <w:rPr>
          <w:rFonts w:ascii="Times New Roman" w:eastAsia="Times New Roman" w:hAnsi="Times New Roman"/>
          <w:lang w:val="lt-LT"/>
        </w:rPr>
        <w:t xml:space="preserve">Tokiu atveju Jūs ar Jūsų vaikas turi nevartoti ADACEL ir </w:t>
      </w:r>
      <w:r w:rsidRPr="00144465">
        <w:rPr>
          <w:rFonts w:ascii="Times New Roman" w:hAnsi="Times New Roman"/>
          <w:lang w:val="lt-LT"/>
        </w:rPr>
        <w:t>gydytojas nuspręs</w:t>
      </w:r>
      <w:r w:rsidR="001B5110" w:rsidRPr="00144465">
        <w:rPr>
          <w:rFonts w:ascii="Times New Roman" w:hAnsi="Times New Roman"/>
          <w:lang w:val="lt-LT"/>
        </w:rPr>
        <w:t>,</w:t>
      </w:r>
      <w:r w:rsidRPr="00144465">
        <w:rPr>
          <w:rFonts w:ascii="Times New Roman" w:hAnsi="Times New Roman"/>
          <w:lang w:val="lt-LT"/>
        </w:rPr>
        <w:t xml:space="preserve"> ar Jūs arba Jūsų vaikas gali būti skiepijami</w:t>
      </w:r>
      <w:r w:rsidRPr="00144465">
        <w:rPr>
          <w:rFonts w:ascii="Times New Roman" w:eastAsia="Times New Roman" w:hAnsi="Times New Roman"/>
          <w:lang w:val="lt-LT"/>
        </w:rPr>
        <w:t>, remiantis oficialiomis rekomendacijomis</w:t>
      </w:r>
      <w:r w:rsidR="00B25F33" w:rsidRPr="00144465">
        <w:rPr>
          <w:rFonts w:ascii="Times New Roman" w:hAnsi="Times New Roman"/>
          <w:lang w:val="lt-LT"/>
        </w:rPr>
        <w:t>;</w:t>
      </w:r>
    </w:p>
    <w:p w14:paraId="1366C352" w14:textId="67699407" w:rsidR="006F37C0" w:rsidRPr="00144465" w:rsidRDefault="006F37C0" w:rsidP="003B38AE">
      <w:pPr>
        <w:pStyle w:val="Sraopastraipa"/>
        <w:numPr>
          <w:ilvl w:val="0"/>
          <w:numId w:val="15"/>
        </w:numPr>
        <w:tabs>
          <w:tab w:val="left" w:pos="567"/>
        </w:tabs>
        <w:spacing w:after="0" w:line="240" w:lineRule="auto"/>
        <w:ind w:left="567" w:hanging="567"/>
        <w:rPr>
          <w:rFonts w:ascii="Times New Roman" w:hAnsi="Times New Roman"/>
          <w:lang w:val="lt-LT"/>
        </w:rPr>
      </w:pPr>
      <w:r w:rsidRPr="00144465">
        <w:rPr>
          <w:rFonts w:ascii="Times New Roman" w:hAnsi="Times New Roman"/>
          <w:lang w:val="lt-LT"/>
        </w:rPr>
        <w:t>Gijeno-Bare (</w:t>
      </w:r>
      <w:r w:rsidRPr="00144465">
        <w:rPr>
          <w:rFonts w:ascii="Times New Roman" w:hAnsi="Times New Roman"/>
          <w:i/>
          <w:lang w:val="lt-LT"/>
        </w:rPr>
        <w:t>Guillain-Barre</w:t>
      </w:r>
      <w:r w:rsidRPr="00144465">
        <w:rPr>
          <w:rFonts w:ascii="Times New Roman" w:hAnsi="Times New Roman"/>
          <w:lang w:val="lt-LT"/>
        </w:rPr>
        <w:t xml:space="preserve">) sindromas (laikinas judesių ir jausmų praradimas visame kūne) pasireiškė </w:t>
      </w:r>
      <w:r w:rsidR="00DB00DA" w:rsidRPr="00144465">
        <w:rPr>
          <w:rFonts w:ascii="Times New Roman" w:hAnsi="Times New Roman"/>
          <w:lang w:val="lt-LT"/>
        </w:rPr>
        <w:t>6 savaičių laikotarpiu po vakcinos</w:t>
      </w:r>
      <w:r w:rsidRPr="00144465">
        <w:rPr>
          <w:rFonts w:ascii="Times New Roman" w:hAnsi="Times New Roman"/>
          <w:lang w:val="lt-LT"/>
        </w:rPr>
        <w:t>, kurios sudėtyje yra stabligės anatoksinas</w:t>
      </w:r>
      <w:r w:rsidR="00DB00DA" w:rsidRPr="00144465">
        <w:rPr>
          <w:rFonts w:ascii="Times New Roman" w:hAnsi="Times New Roman"/>
          <w:lang w:val="lt-LT"/>
        </w:rPr>
        <w:t>, pavartojimo</w:t>
      </w:r>
      <w:r w:rsidRPr="00144465">
        <w:rPr>
          <w:rFonts w:ascii="Times New Roman" w:hAnsi="Times New Roman"/>
          <w:lang w:val="lt-LT"/>
        </w:rPr>
        <w:t>. Jūsų gydytojas nuspręs</w:t>
      </w:r>
      <w:r w:rsidR="001B5110" w:rsidRPr="00144465">
        <w:rPr>
          <w:rFonts w:ascii="Times New Roman" w:hAnsi="Times New Roman"/>
          <w:lang w:val="lt-LT"/>
        </w:rPr>
        <w:t>,</w:t>
      </w:r>
      <w:r w:rsidRPr="00144465">
        <w:rPr>
          <w:rFonts w:ascii="Times New Roman" w:hAnsi="Times New Roman"/>
          <w:lang w:val="lt-LT"/>
        </w:rPr>
        <w:t xml:space="preserve"> ar Jus arba Jūsų vaiką reikia skiepyti ADACEL vakcina</w:t>
      </w:r>
      <w:r w:rsidR="00B25F33" w:rsidRPr="00144465">
        <w:rPr>
          <w:rFonts w:ascii="Times New Roman" w:hAnsi="Times New Roman"/>
          <w:lang w:val="lt-LT"/>
        </w:rPr>
        <w:t>;</w:t>
      </w:r>
    </w:p>
    <w:p w14:paraId="685FD3AA" w14:textId="5860AD9A" w:rsidR="006F37C0" w:rsidRPr="00144465" w:rsidRDefault="00B23FD0" w:rsidP="003B38AE">
      <w:pPr>
        <w:pStyle w:val="Sraopastraipa"/>
        <w:numPr>
          <w:ilvl w:val="0"/>
          <w:numId w:val="15"/>
        </w:numPr>
        <w:tabs>
          <w:tab w:val="left" w:pos="567"/>
        </w:tabs>
        <w:spacing w:after="0" w:line="240" w:lineRule="auto"/>
        <w:ind w:left="567" w:hanging="567"/>
        <w:rPr>
          <w:rFonts w:ascii="Times New Roman" w:hAnsi="Times New Roman"/>
          <w:lang w:val="lt-LT"/>
        </w:rPr>
      </w:pPr>
      <w:r w:rsidRPr="00144465">
        <w:rPr>
          <w:rFonts w:ascii="Times New Roman" w:hAnsi="Times New Roman"/>
          <w:lang w:val="lt-LT"/>
        </w:rPr>
        <w:t xml:space="preserve">yra </w:t>
      </w:r>
      <w:r w:rsidR="006F37C0" w:rsidRPr="00144465">
        <w:rPr>
          <w:rFonts w:ascii="Times New Roman" w:hAnsi="Times New Roman"/>
          <w:lang w:val="lt-LT"/>
        </w:rPr>
        <w:t>progresuojanti liga, paveikianti smegenis ir (arba) nervus ar nekontroliuojami traukuliai. Jūsų gydytojas pradės gydymą ir paskirs skiepijimą kai būklė stabilizuosis</w:t>
      </w:r>
      <w:r w:rsidR="00B25F33" w:rsidRPr="00144465">
        <w:rPr>
          <w:rFonts w:ascii="Times New Roman" w:hAnsi="Times New Roman"/>
          <w:lang w:val="lt-LT"/>
        </w:rPr>
        <w:t>;</w:t>
      </w:r>
    </w:p>
    <w:p w14:paraId="3F480769" w14:textId="77777777" w:rsidR="006F37C0" w:rsidRPr="00144465" w:rsidRDefault="006F37C0" w:rsidP="003B38AE">
      <w:pPr>
        <w:pStyle w:val="Sraopastraipa"/>
        <w:numPr>
          <w:ilvl w:val="0"/>
          <w:numId w:val="16"/>
        </w:numPr>
        <w:tabs>
          <w:tab w:val="left" w:pos="567"/>
        </w:tabs>
        <w:spacing w:after="0" w:line="240" w:lineRule="auto"/>
        <w:ind w:left="567" w:hanging="567"/>
        <w:rPr>
          <w:rFonts w:ascii="Times New Roman" w:hAnsi="Times New Roman"/>
          <w:lang w:val="lt-LT"/>
        </w:rPr>
      </w:pPr>
      <w:r w:rsidRPr="00144465">
        <w:rPr>
          <w:rFonts w:ascii="Times New Roman" w:hAnsi="Times New Roman"/>
          <w:lang w:val="lt-LT"/>
        </w:rPr>
        <w:t>bloga arba susilpnėjusi imuninė sistema dėl:</w:t>
      </w:r>
    </w:p>
    <w:p w14:paraId="49511B24" w14:textId="76110392" w:rsidR="006F37C0" w:rsidRPr="00144465" w:rsidRDefault="00CC7FA5" w:rsidP="003B38AE">
      <w:pPr>
        <w:numPr>
          <w:ilvl w:val="0"/>
          <w:numId w:val="6"/>
        </w:numPr>
        <w:tabs>
          <w:tab w:val="clear" w:pos="420"/>
          <w:tab w:val="left" w:pos="567"/>
          <w:tab w:val="num" w:pos="851"/>
        </w:tabs>
        <w:spacing w:after="0" w:line="240" w:lineRule="auto"/>
        <w:ind w:left="851" w:hanging="284"/>
        <w:rPr>
          <w:rFonts w:ascii="Times New Roman" w:hAnsi="Times New Roman"/>
          <w:lang w:val="lt-LT"/>
        </w:rPr>
      </w:pPr>
      <w:r w:rsidRPr="00144465">
        <w:rPr>
          <w:rFonts w:ascii="Times New Roman" w:hAnsi="Times New Roman"/>
          <w:lang w:val="lt-LT"/>
        </w:rPr>
        <w:t>v</w:t>
      </w:r>
      <w:r w:rsidR="006F37C0" w:rsidRPr="00144465">
        <w:rPr>
          <w:rFonts w:ascii="Times New Roman" w:hAnsi="Times New Roman"/>
          <w:lang w:val="lt-LT"/>
        </w:rPr>
        <w:t>aistų (pvz.: steroid</w:t>
      </w:r>
      <w:r w:rsidR="00E61372" w:rsidRPr="00144465">
        <w:rPr>
          <w:rFonts w:ascii="Times New Roman" w:hAnsi="Times New Roman"/>
          <w:lang w:val="lt-LT"/>
        </w:rPr>
        <w:t>ų</w:t>
      </w:r>
      <w:r w:rsidR="006F37C0" w:rsidRPr="00144465">
        <w:rPr>
          <w:rFonts w:ascii="Times New Roman" w:hAnsi="Times New Roman"/>
          <w:lang w:val="lt-LT"/>
        </w:rPr>
        <w:t>, chemoterapij</w:t>
      </w:r>
      <w:r w:rsidR="00E61372" w:rsidRPr="00144465">
        <w:rPr>
          <w:rFonts w:ascii="Times New Roman" w:hAnsi="Times New Roman"/>
          <w:lang w:val="lt-LT"/>
        </w:rPr>
        <w:t>os</w:t>
      </w:r>
      <w:r w:rsidR="006F37C0" w:rsidRPr="00144465">
        <w:rPr>
          <w:rFonts w:ascii="Times New Roman" w:hAnsi="Times New Roman"/>
          <w:lang w:val="lt-LT"/>
        </w:rPr>
        <w:t xml:space="preserve"> ar radioterapij</w:t>
      </w:r>
      <w:r w:rsidR="00E61372" w:rsidRPr="00144465">
        <w:rPr>
          <w:rFonts w:ascii="Times New Roman" w:hAnsi="Times New Roman"/>
          <w:lang w:val="lt-LT"/>
        </w:rPr>
        <w:t>os</w:t>
      </w:r>
      <w:r w:rsidR="006F37C0" w:rsidRPr="00144465">
        <w:rPr>
          <w:rFonts w:ascii="Times New Roman" w:hAnsi="Times New Roman"/>
          <w:lang w:val="lt-LT"/>
        </w:rPr>
        <w:t>)</w:t>
      </w:r>
      <w:r w:rsidRPr="00144465">
        <w:rPr>
          <w:rFonts w:ascii="Times New Roman" w:hAnsi="Times New Roman"/>
          <w:lang w:val="lt-LT"/>
        </w:rPr>
        <w:t>;</w:t>
      </w:r>
    </w:p>
    <w:p w14:paraId="478AFF4E" w14:textId="12EE1BCC" w:rsidR="006F37C0" w:rsidRPr="00144465" w:rsidRDefault="006F37C0" w:rsidP="003B38AE">
      <w:pPr>
        <w:numPr>
          <w:ilvl w:val="0"/>
          <w:numId w:val="6"/>
        </w:numPr>
        <w:tabs>
          <w:tab w:val="clear" w:pos="420"/>
          <w:tab w:val="left" w:pos="567"/>
          <w:tab w:val="num" w:pos="851"/>
        </w:tabs>
        <w:spacing w:after="0" w:line="240" w:lineRule="auto"/>
        <w:ind w:left="851" w:hanging="284"/>
        <w:rPr>
          <w:rFonts w:ascii="Times New Roman" w:hAnsi="Times New Roman"/>
          <w:b/>
          <w:lang w:val="lt-LT"/>
        </w:rPr>
      </w:pPr>
      <w:r w:rsidRPr="00144465">
        <w:rPr>
          <w:rFonts w:ascii="Times New Roman" w:hAnsi="Times New Roman"/>
          <w:lang w:val="lt-LT"/>
        </w:rPr>
        <w:t>ŽIV infekcijos ar AIDS</w:t>
      </w:r>
      <w:r w:rsidR="00CC7FA5" w:rsidRPr="00144465">
        <w:rPr>
          <w:rFonts w:ascii="Times New Roman" w:hAnsi="Times New Roman"/>
          <w:lang w:val="lt-LT"/>
        </w:rPr>
        <w:t>;</w:t>
      </w:r>
    </w:p>
    <w:p w14:paraId="3A713B43" w14:textId="05C2E6B6" w:rsidR="006F37C0" w:rsidRPr="00144465" w:rsidRDefault="00CC7FA5" w:rsidP="003B38AE">
      <w:pPr>
        <w:numPr>
          <w:ilvl w:val="0"/>
          <w:numId w:val="6"/>
        </w:numPr>
        <w:tabs>
          <w:tab w:val="clear" w:pos="420"/>
          <w:tab w:val="left" w:pos="567"/>
          <w:tab w:val="num" w:pos="851"/>
        </w:tabs>
        <w:spacing w:after="0" w:line="240" w:lineRule="auto"/>
        <w:ind w:left="851" w:hanging="284"/>
        <w:rPr>
          <w:rFonts w:ascii="Times New Roman" w:hAnsi="Times New Roman"/>
          <w:b/>
          <w:lang w:val="lt-LT"/>
        </w:rPr>
      </w:pPr>
      <w:r w:rsidRPr="00144465">
        <w:rPr>
          <w:rFonts w:ascii="Times New Roman" w:hAnsi="Times New Roman"/>
          <w:lang w:val="lt-LT"/>
        </w:rPr>
        <w:t>k</w:t>
      </w:r>
      <w:r w:rsidR="006F37C0" w:rsidRPr="00144465">
        <w:rPr>
          <w:rFonts w:ascii="Times New Roman" w:hAnsi="Times New Roman"/>
          <w:lang w:val="lt-LT"/>
        </w:rPr>
        <w:t>itų ligų</w:t>
      </w:r>
      <w:r w:rsidRPr="00144465">
        <w:rPr>
          <w:rFonts w:ascii="Times New Roman" w:hAnsi="Times New Roman"/>
          <w:lang w:val="lt-LT"/>
        </w:rPr>
        <w:t>.</w:t>
      </w:r>
      <w:r w:rsidR="006F37C0" w:rsidRPr="00144465">
        <w:rPr>
          <w:rFonts w:ascii="Times New Roman" w:hAnsi="Times New Roman"/>
          <w:lang w:val="lt-LT"/>
        </w:rPr>
        <w:t xml:space="preserve"> </w:t>
      </w:r>
    </w:p>
    <w:p w14:paraId="24FB50B5" w14:textId="21199289" w:rsidR="006F37C0" w:rsidRPr="00144465" w:rsidRDefault="006F37C0" w:rsidP="00EA3C66">
      <w:pPr>
        <w:widowControl w:val="0"/>
        <w:tabs>
          <w:tab w:val="left" w:pos="0"/>
        </w:tabs>
        <w:adjustRightInd w:val="0"/>
        <w:spacing w:after="0" w:line="240" w:lineRule="auto"/>
        <w:textAlignment w:val="baseline"/>
        <w:rPr>
          <w:rFonts w:ascii="Times New Roman" w:hAnsi="Times New Roman"/>
          <w:lang w:val="lt-LT"/>
        </w:rPr>
      </w:pPr>
      <w:r w:rsidRPr="00144465">
        <w:rPr>
          <w:rFonts w:ascii="Times New Roman" w:hAnsi="Times New Roman"/>
          <w:lang w:val="lt-LT"/>
        </w:rPr>
        <w:t>Vakcina gali neapsaugoti taip gerai, kaip ji apsaugo asmenis su sveika imunine sistema. Jeigu įmanoma, skiepijimą reikėtų atidėti iki gydymo ar ligos pabaigos</w:t>
      </w:r>
      <w:r w:rsidR="002A6804" w:rsidRPr="00144465">
        <w:rPr>
          <w:rFonts w:ascii="Times New Roman" w:hAnsi="Times New Roman"/>
          <w:lang w:val="lt-LT"/>
        </w:rPr>
        <w:t>;</w:t>
      </w:r>
    </w:p>
    <w:p w14:paraId="585401A6" w14:textId="31695F40" w:rsidR="006F37C0" w:rsidRPr="00144465" w:rsidRDefault="002A6804" w:rsidP="003B38AE">
      <w:pPr>
        <w:pStyle w:val="Sraopastraipa"/>
        <w:numPr>
          <w:ilvl w:val="0"/>
          <w:numId w:val="16"/>
        </w:numPr>
        <w:tabs>
          <w:tab w:val="left" w:pos="567"/>
        </w:tabs>
        <w:spacing w:after="0" w:line="240" w:lineRule="auto"/>
        <w:ind w:left="567" w:hanging="567"/>
        <w:rPr>
          <w:rFonts w:ascii="Times New Roman" w:hAnsi="Times New Roman"/>
          <w:lang w:val="lt-LT"/>
        </w:rPr>
      </w:pPr>
      <w:r w:rsidRPr="00144465">
        <w:rPr>
          <w:rFonts w:ascii="Times New Roman" w:hAnsi="Times New Roman"/>
          <w:lang w:val="lt-LT"/>
        </w:rPr>
        <w:t xml:space="preserve">yra </w:t>
      </w:r>
      <w:r w:rsidR="006F37C0" w:rsidRPr="00144465">
        <w:rPr>
          <w:rFonts w:ascii="Times New Roman" w:hAnsi="Times New Roman"/>
          <w:lang w:val="lt-LT"/>
        </w:rPr>
        <w:t>bet koki</w:t>
      </w:r>
      <w:r w:rsidRPr="00144465">
        <w:rPr>
          <w:rFonts w:ascii="Times New Roman" w:hAnsi="Times New Roman"/>
          <w:lang w:val="lt-LT"/>
        </w:rPr>
        <w:t>ų</w:t>
      </w:r>
      <w:r w:rsidR="006F37C0" w:rsidRPr="00144465">
        <w:rPr>
          <w:rFonts w:ascii="Times New Roman" w:hAnsi="Times New Roman"/>
          <w:lang w:val="lt-LT"/>
        </w:rPr>
        <w:t xml:space="preserve"> problem</w:t>
      </w:r>
      <w:r w:rsidRPr="00144465">
        <w:rPr>
          <w:rFonts w:ascii="Times New Roman" w:hAnsi="Times New Roman"/>
          <w:lang w:val="lt-LT"/>
        </w:rPr>
        <w:t xml:space="preserve">ų, </w:t>
      </w:r>
      <w:r w:rsidR="006F37C0" w:rsidRPr="00144465">
        <w:rPr>
          <w:rFonts w:ascii="Times New Roman" w:hAnsi="Times New Roman"/>
          <w:lang w:val="lt-LT"/>
        </w:rPr>
        <w:t>susijusi</w:t>
      </w:r>
      <w:r w:rsidRPr="00144465">
        <w:rPr>
          <w:rFonts w:ascii="Times New Roman" w:hAnsi="Times New Roman"/>
          <w:lang w:val="lt-LT"/>
        </w:rPr>
        <w:t xml:space="preserve">ų </w:t>
      </w:r>
      <w:r w:rsidR="006F37C0" w:rsidRPr="00144465">
        <w:rPr>
          <w:rFonts w:ascii="Times New Roman" w:hAnsi="Times New Roman"/>
          <w:lang w:val="lt-LT"/>
        </w:rPr>
        <w:t>su krauju, kurios sukelia lengvas kraujosruvas ar ilgalaikį kraujavimą po mažų pažeidimų (pvz.: kraujo sutrikimai atsirandantys dėl hemofilijos ar trombocitopenijos</w:t>
      </w:r>
      <w:r w:rsidR="00F92847" w:rsidRPr="00144465">
        <w:rPr>
          <w:rFonts w:ascii="Times New Roman" w:hAnsi="Times New Roman"/>
          <w:lang w:val="lt-LT"/>
        </w:rPr>
        <w:t>,</w:t>
      </w:r>
      <w:r w:rsidR="006F37C0" w:rsidRPr="00144465">
        <w:rPr>
          <w:rFonts w:ascii="Times New Roman" w:hAnsi="Times New Roman"/>
          <w:lang w:val="lt-LT"/>
        </w:rPr>
        <w:t xml:space="preserve"> ar gydymo kraują skystinančiais vaistais).</w:t>
      </w:r>
    </w:p>
    <w:p w14:paraId="29D02B9A" w14:textId="77777777" w:rsidR="00DB00DA" w:rsidRPr="00144465" w:rsidRDefault="00DB00DA" w:rsidP="00DB00DA">
      <w:pPr>
        <w:tabs>
          <w:tab w:val="left" w:pos="567"/>
        </w:tabs>
        <w:spacing w:after="0" w:line="240" w:lineRule="auto"/>
        <w:rPr>
          <w:rFonts w:ascii="Times New Roman" w:hAnsi="Times New Roman"/>
          <w:lang w:val="lt-LT"/>
        </w:rPr>
      </w:pPr>
    </w:p>
    <w:p w14:paraId="322574CF" w14:textId="77777777" w:rsidR="006F37C0" w:rsidRPr="00144465" w:rsidRDefault="00DB00DA" w:rsidP="00DB00DA">
      <w:pPr>
        <w:tabs>
          <w:tab w:val="left" w:pos="567"/>
        </w:tabs>
        <w:spacing w:after="0" w:line="240" w:lineRule="auto"/>
        <w:rPr>
          <w:rFonts w:ascii="Times New Roman" w:hAnsi="Times New Roman"/>
          <w:lang w:val="lt-LT"/>
        </w:rPr>
      </w:pPr>
      <w:r w:rsidRPr="00144465">
        <w:rPr>
          <w:rFonts w:ascii="Times New Roman" w:hAnsi="Times New Roman"/>
          <w:lang w:val="lt-LT"/>
        </w:rPr>
        <w:t>Po adatos įdūrimo ar net prieš jį galimas apalpimas. Jei Jums ar Jūsų vaikui ankstesnių injekcijų metu buvo pasireiškęs alpulys, apie tai pasakykite gydytojui arba slaugytojui.</w:t>
      </w:r>
    </w:p>
    <w:p w14:paraId="61FEF613" w14:textId="77777777" w:rsidR="006F37C0" w:rsidRPr="00144465" w:rsidRDefault="006F37C0" w:rsidP="001C4058">
      <w:pPr>
        <w:widowControl w:val="0"/>
        <w:tabs>
          <w:tab w:val="left" w:pos="567"/>
        </w:tabs>
        <w:adjustRightInd w:val="0"/>
        <w:spacing w:after="0" w:line="240" w:lineRule="auto"/>
        <w:textAlignment w:val="baseline"/>
        <w:rPr>
          <w:rFonts w:ascii="Times New Roman" w:hAnsi="Times New Roman"/>
          <w:lang w:val="lt-LT"/>
        </w:rPr>
      </w:pPr>
    </w:p>
    <w:p w14:paraId="0D331EAE" w14:textId="67A227FE" w:rsidR="001C4058" w:rsidRPr="00144465" w:rsidRDefault="001C4058" w:rsidP="001C4058">
      <w:pPr>
        <w:widowControl w:val="0"/>
        <w:tabs>
          <w:tab w:val="left" w:pos="567"/>
        </w:tabs>
        <w:adjustRightInd w:val="0"/>
        <w:spacing w:after="0" w:line="240" w:lineRule="auto"/>
        <w:textAlignment w:val="baseline"/>
        <w:rPr>
          <w:rFonts w:ascii="Times New Roman" w:hAnsi="Times New Roman"/>
          <w:lang w:val="lt-LT"/>
        </w:rPr>
      </w:pPr>
      <w:r w:rsidRPr="00144465">
        <w:rPr>
          <w:rFonts w:ascii="Times New Roman" w:hAnsi="Times New Roman"/>
          <w:lang w:val="lt-LT"/>
        </w:rPr>
        <w:t xml:space="preserve">Pasitarkite su gydytoju, vaistininku ar slaugytoju prieš suleidžiant ADACEL, jeigu Jums ar Jūsų vaikui yra buvusi bet kokia alerginė reakcija į lateksą. Užpildyto švirkšto </w:t>
      </w:r>
      <w:r w:rsidR="006E75F9" w:rsidRPr="00144465">
        <w:rPr>
          <w:rFonts w:ascii="Times New Roman" w:hAnsi="Times New Roman"/>
          <w:lang w:val="lt-LT"/>
        </w:rPr>
        <w:t xml:space="preserve">(1,5 ml) minkšto </w:t>
      </w:r>
      <w:r w:rsidRPr="00144465">
        <w:rPr>
          <w:rFonts w:ascii="Times New Roman" w:hAnsi="Times New Roman"/>
          <w:lang w:val="lt-LT"/>
        </w:rPr>
        <w:t>antgalio dangtelio sudėtyje yra natūralios gumos latekso, kuris gali sukelti alerginę reakciją.</w:t>
      </w:r>
    </w:p>
    <w:p w14:paraId="7D2CC2A3" w14:textId="77777777" w:rsidR="001C4058" w:rsidRPr="00144465" w:rsidRDefault="001C4058" w:rsidP="008C6F51">
      <w:pPr>
        <w:widowControl w:val="0"/>
        <w:tabs>
          <w:tab w:val="left" w:pos="567"/>
        </w:tabs>
        <w:adjustRightInd w:val="0"/>
        <w:spacing w:after="0" w:line="240" w:lineRule="auto"/>
        <w:textAlignment w:val="baseline"/>
        <w:rPr>
          <w:rFonts w:ascii="Times New Roman" w:hAnsi="Times New Roman"/>
          <w:lang w:val="lt-LT"/>
        </w:rPr>
      </w:pPr>
    </w:p>
    <w:p w14:paraId="3933E7B8" w14:textId="5D0313DE" w:rsidR="006F37C0" w:rsidRPr="00144465" w:rsidRDefault="006F37C0" w:rsidP="006F37C0">
      <w:pPr>
        <w:keepNext/>
        <w:tabs>
          <w:tab w:val="left" w:pos="567"/>
        </w:tabs>
        <w:spacing w:after="0" w:line="240" w:lineRule="auto"/>
        <w:outlineLvl w:val="5"/>
        <w:rPr>
          <w:rFonts w:ascii="Times New Roman" w:hAnsi="Times New Roman"/>
          <w:b/>
          <w:lang w:val="lt-LT"/>
        </w:rPr>
      </w:pPr>
      <w:r w:rsidRPr="00144465">
        <w:rPr>
          <w:rFonts w:ascii="Times New Roman" w:hAnsi="Times New Roman"/>
          <w:b/>
          <w:lang w:val="lt-LT"/>
        </w:rPr>
        <w:t xml:space="preserve">Kiti </w:t>
      </w:r>
      <w:r w:rsidRPr="00144465">
        <w:rPr>
          <w:rFonts w:ascii="Times New Roman" w:eastAsia="Times New Roman" w:hAnsi="Times New Roman"/>
          <w:b/>
          <w:bCs/>
          <w:lang w:val="lt-LT"/>
        </w:rPr>
        <w:t>vaistai ir ADACEL</w:t>
      </w:r>
      <w:r w:rsidR="00DB69EA" w:rsidRPr="00144465">
        <w:rPr>
          <w:rFonts w:ascii="Times New Roman" w:eastAsia="Times New Roman" w:hAnsi="Times New Roman"/>
          <w:b/>
          <w:bCs/>
          <w:lang w:val="lt-LT"/>
        </w:rPr>
        <w:fldChar w:fldCharType="begin"/>
      </w:r>
      <w:r w:rsidR="00DB69EA" w:rsidRPr="00144465">
        <w:rPr>
          <w:rFonts w:ascii="Times New Roman" w:eastAsia="Times New Roman" w:hAnsi="Times New Roman"/>
          <w:b/>
          <w:bCs/>
          <w:lang w:val="lt-LT"/>
        </w:rPr>
        <w:instrText xml:space="preserve"> DOCVARIABLE vault_nd_f57d83cd-29b6-451f-9822-d3bb4d235f62 \* MERGEFORMAT </w:instrText>
      </w:r>
      <w:r w:rsidR="00DB69EA" w:rsidRPr="00144465">
        <w:rPr>
          <w:rFonts w:ascii="Times New Roman" w:eastAsia="Times New Roman" w:hAnsi="Times New Roman"/>
          <w:b/>
          <w:bCs/>
          <w:lang w:val="lt-LT"/>
        </w:rPr>
        <w:fldChar w:fldCharType="separate"/>
      </w:r>
      <w:r w:rsidR="00DB69EA" w:rsidRPr="00144465">
        <w:rPr>
          <w:rFonts w:ascii="Times New Roman" w:eastAsia="Times New Roman" w:hAnsi="Times New Roman"/>
          <w:b/>
          <w:bCs/>
          <w:lang w:val="lt-LT"/>
        </w:rPr>
        <w:t xml:space="preserve"> </w:t>
      </w:r>
      <w:r w:rsidR="00DB69EA" w:rsidRPr="00144465">
        <w:rPr>
          <w:rFonts w:ascii="Times New Roman" w:eastAsia="Times New Roman" w:hAnsi="Times New Roman"/>
          <w:b/>
          <w:bCs/>
          <w:lang w:val="lt-LT"/>
        </w:rPr>
        <w:fldChar w:fldCharType="end"/>
      </w:r>
    </w:p>
    <w:p w14:paraId="174D451A" w14:textId="71DD072C"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Kadangi ADACEL sudėtyje nėra gyvų bakterijų, vakcina gali būti vartojama tuo pat metu su kitomis vakcinomis ar imunoglobulinais, bet į skirtingą injekcijos vietą. Klinikiniai tyrimai parodė, kad ADACEL gali būti skiriamas vienu metu su bet kuria iš šių vakcinų</w:t>
      </w:r>
      <w:r w:rsidRPr="00144465">
        <w:rPr>
          <w:rFonts w:ascii="Times New Roman" w:eastAsia="Times New Roman" w:hAnsi="Times New Roman"/>
          <w:lang w:val="lt-LT"/>
        </w:rPr>
        <w:t xml:space="preserve">: vakcina nuo </w:t>
      </w:r>
      <w:r w:rsidRPr="00144465">
        <w:rPr>
          <w:rFonts w:ascii="Times New Roman" w:hAnsi="Times New Roman"/>
          <w:lang w:val="lt-LT"/>
        </w:rPr>
        <w:t>hepatito B</w:t>
      </w:r>
      <w:r w:rsidRPr="00144465">
        <w:rPr>
          <w:rFonts w:ascii="Times New Roman" w:eastAsia="Times New Roman" w:hAnsi="Times New Roman"/>
          <w:lang w:val="lt-LT"/>
        </w:rPr>
        <w:t>,</w:t>
      </w:r>
      <w:r w:rsidRPr="00144465">
        <w:rPr>
          <w:rFonts w:ascii="Times New Roman" w:hAnsi="Times New Roman"/>
          <w:lang w:val="lt-LT"/>
        </w:rPr>
        <w:t xml:space="preserve"> vakcina</w:t>
      </w:r>
      <w:r w:rsidRPr="00144465">
        <w:rPr>
          <w:rFonts w:ascii="Times New Roman" w:eastAsia="Times New Roman" w:hAnsi="Times New Roman"/>
          <w:lang w:val="lt-LT"/>
        </w:rPr>
        <w:t xml:space="preserve"> nuo</w:t>
      </w:r>
      <w:r w:rsidRPr="00144465">
        <w:rPr>
          <w:rFonts w:ascii="Times New Roman" w:hAnsi="Times New Roman"/>
          <w:lang w:val="lt-LT"/>
        </w:rPr>
        <w:t xml:space="preserve"> poliomielito (injekcine ar vartojama per burną</w:t>
      </w:r>
      <w:r w:rsidRPr="00144465">
        <w:rPr>
          <w:rFonts w:ascii="Times New Roman" w:eastAsia="Times New Roman" w:hAnsi="Times New Roman"/>
          <w:lang w:val="lt-LT"/>
        </w:rPr>
        <w:t>)</w:t>
      </w:r>
      <w:r w:rsidR="0095547B" w:rsidRPr="00144465">
        <w:rPr>
          <w:rFonts w:ascii="Times New Roman" w:eastAsia="Times New Roman" w:hAnsi="Times New Roman"/>
          <w:lang w:val="lt-LT"/>
        </w:rPr>
        <w:t xml:space="preserve"> ir</w:t>
      </w:r>
      <w:r w:rsidRPr="00144465">
        <w:rPr>
          <w:rFonts w:ascii="Times New Roman" w:eastAsia="Times New Roman" w:hAnsi="Times New Roman"/>
          <w:lang w:val="lt-LT"/>
        </w:rPr>
        <w:t xml:space="preserve"> </w:t>
      </w:r>
      <w:proofErr w:type="spellStart"/>
      <w:r w:rsidRPr="00144465">
        <w:rPr>
          <w:rFonts w:ascii="Times New Roman" w:eastAsia="Times New Roman" w:hAnsi="Times New Roman"/>
          <w:lang w:val="lt-LT"/>
        </w:rPr>
        <w:t>inaktyvuota</w:t>
      </w:r>
      <w:proofErr w:type="spellEnd"/>
      <w:r w:rsidRPr="00144465">
        <w:rPr>
          <w:rFonts w:ascii="Times New Roman" w:eastAsia="Times New Roman" w:hAnsi="Times New Roman"/>
          <w:lang w:val="lt-LT"/>
        </w:rPr>
        <w:t xml:space="preserve"> </w:t>
      </w:r>
      <w:r w:rsidRPr="00144465">
        <w:rPr>
          <w:rFonts w:ascii="Times New Roman" w:hAnsi="Times New Roman"/>
          <w:lang w:val="lt-LT"/>
        </w:rPr>
        <w:t>vakcina</w:t>
      </w:r>
      <w:r w:rsidRPr="00144465">
        <w:rPr>
          <w:rFonts w:ascii="Times New Roman" w:eastAsia="Times New Roman" w:hAnsi="Times New Roman"/>
          <w:lang w:val="lt-LT"/>
        </w:rPr>
        <w:t xml:space="preserve"> nuo gripo</w:t>
      </w:r>
      <w:r w:rsidR="0095547B" w:rsidRPr="00144465">
        <w:rPr>
          <w:rFonts w:ascii="Times New Roman" w:eastAsia="Times New Roman" w:hAnsi="Times New Roman"/>
          <w:lang w:val="lt-LT"/>
        </w:rPr>
        <w:t>.</w:t>
      </w:r>
      <w:r w:rsidRPr="00144465">
        <w:rPr>
          <w:rFonts w:ascii="Times New Roman" w:eastAsia="Times New Roman" w:hAnsi="Times New Roman"/>
          <w:lang w:val="lt-LT"/>
        </w:rPr>
        <w:t xml:space="preserve"> </w:t>
      </w:r>
      <w:r w:rsidR="0095547B" w:rsidRPr="00144465">
        <w:rPr>
          <w:rFonts w:ascii="Times New Roman" w:eastAsia="Times New Roman" w:hAnsi="Times New Roman"/>
          <w:lang w:val="lt-LT"/>
        </w:rPr>
        <w:t xml:space="preserve">Be to, </w:t>
      </w:r>
      <w:r w:rsidR="0095547B" w:rsidRPr="00144465">
        <w:rPr>
          <w:rFonts w:ascii="Times New Roman" w:hAnsi="Times New Roman"/>
          <w:lang w:val="lt-LT"/>
        </w:rPr>
        <w:t xml:space="preserve">ADACEL gali būti skiriamas kartu su </w:t>
      </w:r>
      <w:r w:rsidR="0095547B" w:rsidRPr="00144465">
        <w:rPr>
          <w:rFonts w:ascii="Times New Roman" w:eastAsia="Times New Roman" w:hAnsi="Times New Roman"/>
          <w:lang w:val="lt-LT"/>
        </w:rPr>
        <w:t xml:space="preserve">vakcina nuo </w:t>
      </w:r>
      <w:r w:rsidR="0095547B" w:rsidRPr="00144465">
        <w:rPr>
          <w:rFonts w:ascii="Times New Roman" w:hAnsi="Times New Roman"/>
          <w:lang w:val="lt-LT"/>
        </w:rPr>
        <w:t xml:space="preserve">žmogaus </w:t>
      </w:r>
      <w:r w:rsidR="0095547B" w:rsidRPr="00144465">
        <w:rPr>
          <w:rFonts w:ascii="Times New Roman" w:eastAsia="Times New Roman" w:hAnsi="Times New Roman"/>
          <w:lang w:val="lt-LT"/>
        </w:rPr>
        <w:t xml:space="preserve">papilomos viruso ir (arba) konjuguotomis polisacharidinėmis vakcinomis nuo meningokoko (A, C, Y ir W </w:t>
      </w:r>
      <w:proofErr w:type="spellStart"/>
      <w:r w:rsidR="0095547B" w:rsidRPr="00144465">
        <w:rPr>
          <w:rFonts w:ascii="Times New Roman" w:eastAsia="Times New Roman" w:hAnsi="Times New Roman"/>
          <w:lang w:val="lt-LT"/>
        </w:rPr>
        <w:t>serogrupės</w:t>
      </w:r>
      <w:proofErr w:type="spellEnd"/>
      <w:r w:rsidR="0095547B" w:rsidRPr="00144465">
        <w:rPr>
          <w:rFonts w:ascii="Times New Roman" w:eastAsia="Times New Roman" w:hAnsi="Times New Roman"/>
          <w:lang w:val="lt-LT"/>
        </w:rPr>
        <w:t xml:space="preserve">) (skiriant arba visas tris vakcinas kartu, arba poromis). </w:t>
      </w:r>
      <w:r w:rsidRPr="00144465">
        <w:rPr>
          <w:rFonts w:ascii="Times New Roman" w:hAnsi="Times New Roman"/>
          <w:lang w:val="lt-LT"/>
        </w:rPr>
        <w:t xml:space="preserve">Skiriant kelias vakcinas tuo pat metu, reikia </w:t>
      </w:r>
      <w:r w:rsidR="00DD7866" w:rsidRPr="00144465">
        <w:rPr>
          <w:rFonts w:ascii="Times New Roman" w:hAnsi="Times New Roman"/>
          <w:lang w:val="lt-LT"/>
        </w:rPr>
        <w:t>le</w:t>
      </w:r>
      <w:r w:rsidR="00F92847" w:rsidRPr="00144465">
        <w:rPr>
          <w:rFonts w:ascii="Times New Roman" w:hAnsi="Times New Roman"/>
          <w:lang w:val="lt-LT"/>
        </w:rPr>
        <w:t xml:space="preserve">isti </w:t>
      </w:r>
      <w:r w:rsidRPr="00144465">
        <w:rPr>
          <w:rFonts w:ascii="Times New Roman" w:hAnsi="Times New Roman"/>
          <w:lang w:val="lt-LT"/>
        </w:rPr>
        <w:t>į skirtingas galūnes.</w:t>
      </w:r>
    </w:p>
    <w:p w14:paraId="0A60C653" w14:textId="77777777" w:rsidR="006F37C0" w:rsidRPr="00144465" w:rsidRDefault="006F37C0" w:rsidP="006F37C0">
      <w:pPr>
        <w:tabs>
          <w:tab w:val="left" w:pos="567"/>
        </w:tabs>
        <w:spacing w:after="0" w:line="240" w:lineRule="auto"/>
        <w:rPr>
          <w:rFonts w:ascii="Times New Roman" w:hAnsi="Times New Roman"/>
          <w:lang w:val="lt-LT"/>
        </w:rPr>
      </w:pPr>
    </w:p>
    <w:p w14:paraId="3DA50364" w14:textId="02BA9C7D"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 xml:space="preserve">Jei Jūs ar Jūsų vaikas gydomas vaistais, kurie veikia </w:t>
      </w:r>
      <w:r w:rsidRPr="00144465">
        <w:rPr>
          <w:rFonts w:ascii="Times New Roman" w:eastAsia="Times New Roman" w:hAnsi="Times New Roman"/>
          <w:lang w:val="lt-LT"/>
        </w:rPr>
        <w:t xml:space="preserve">kraujotakos ar </w:t>
      </w:r>
      <w:r w:rsidRPr="00144465">
        <w:rPr>
          <w:rFonts w:ascii="Times New Roman" w:hAnsi="Times New Roman"/>
          <w:lang w:val="lt-LT"/>
        </w:rPr>
        <w:t>imuninę sistemą (pvz.:</w:t>
      </w:r>
      <w:r w:rsidRPr="00144465">
        <w:rPr>
          <w:rFonts w:ascii="Times New Roman" w:eastAsia="Times New Roman" w:hAnsi="Times New Roman"/>
          <w:lang w:val="lt-LT"/>
        </w:rPr>
        <w:t xml:space="preserve"> kraują skystinantys vaistai,</w:t>
      </w:r>
      <w:r w:rsidRPr="00144465">
        <w:rPr>
          <w:rFonts w:ascii="Times New Roman" w:hAnsi="Times New Roman"/>
          <w:lang w:val="lt-LT"/>
        </w:rPr>
        <w:t xml:space="preserve"> steroidai ar chemoterapija) skaitykite skyriuje „</w:t>
      </w:r>
      <w:r w:rsidRPr="00144465">
        <w:rPr>
          <w:rFonts w:ascii="Times New Roman" w:eastAsia="Times New Roman" w:hAnsi="Times New Roman"/>
          <w:lang w:val="lt-LT"/>
        </w:rPr>
        <w:t>Įspėjimai ir</w:t>
      </w:r>
      <w:r w:rsidRPr="00144465">
        <w:rPr>
          <w:rFonts w:ascii="Times New Roman" w:hAnsi="Times New Roman"/>
          <w:lang w:val="lt-LT"/>
        </w:rPr>
        <w:t xml:space="preserve"> atsargumo </w:t>
      </w:r>
      <w:r w:rsidRPr="00144465">
        <w:rPr>
          <w:rFonts w:ascii="Times New Roman" w:eastAsia="Times New Roman" w:hAnsi="Times New Roman"/>
          <w:lang w:val="lt-LT"/>
        </w:rPr>
        <w:t>priemonės</w:t>
      </w:r>
      <w:r w:rsidRPr="00144465">
        <w:rPr>
          <w:rFonts w:ascii="Times New Roman" w:hAnsi="Times New Roman"/>
          <w:lang w:val="lt-LT"/>
        </w:rPr>
        <w:t xml:space="preserve">“. </w:t>
      </w:r>
    </w:p>
    <w:p w14:paraId="7E7FF7BB" w14:textId="77777777" w:rsidR="006F37C0" w:rsidRPr="00144465" w:rsidRDefault="006F37C0" w:rsidP="006F37C0">
      <w:pPr>
        <w:widowControl w:val="0"/>
        <w:tabs>
          <w:tab w:val="left" w:pos="567"/>
        </w:tabs>
        <w:adjustRightInd w:val="0"/>
        <w:spacing w:after="0" w:line="240" w:lineRule="auto"/>
        <w:textAlignment w:val="baseline"/>
        <w:rPr>
          <w:rFonts w:ascii="Times New Roman" w:hAnsi="Times New Roman"/>
          <w:lang w:val="lt-LT"/>
        </w:rPr>
      </w:pPr>
    </w:p>
    <w:p w14:paraId="0E4FAA10" w14:textId="77777777" w:rsidR="006F37C0" w:rsidRPr="00144465" w:rsidRDefault="006F37C0" w:rsidP="006F37C0">
      <w:pPr>
        <w:numPr>
          <w:ilvl w:val="12"/>
          <w:numId w:val="0"/>
        </w:numPr>
        <w:spacing w:after="0" w:line="240" w:lineRule="auto"/>
        <w:ind w:right="-2"/>
        <w:rPr>
          <w:rFonts w:ascii="Times New Roman" w:hAnsi="Times New Roman"/>
          <w:lang w:val="lt-LT"/>
        </w:rPr>
      </w:pPr>
      <w:r w:rsidRPr="00144465">
        <w:rPr>
          <w:rFonts w:ascii="Times New Roman" w:eastAsia="Times New Roman" w:hAnsi="Times New Roman"/>
          <w:snapToGrid w:val="0"/>
          <w:lang w:val="lt-LT"/>
        </w:rPr>
        <w:t>Jeigu</w:t>
      </w:r>
      <w:r w:rsidRPr="00144465">
        <w:rPr>
          <w:rFonts w:ascii="Times New Roman" w:hAnsi="Times New Roman"/>
          <w:lang w:val="lt-LT"/>
        </w:rPr>
        <w:t xml:space="preserve"> vartojate ar </w:t>
      </w:r>
      <w:r w:rsidRPr="00144465">
        <w:rPr>
          <w:rFonts w:ascii="Times New Roman" w:eastAsia="Times New Roman" w:hAnsi="Times New Roman"/>
          <w:snapToGrid w:val="0"/>
          <w:lang w:val="lt-LT"/>
        </w:rPr>
        <w:t>neseniai</w:t>
      </w:r>
      <w:r w:rsidRPr="00144465">
        <w:rPr>
          <w:rFonts w:ascii="Times New Roman" w:hAnsi="Times New Roman"/>
          <w:lang w:val="lt-LT"/>
        </w:rPr>
        <w:t xml:space="preserve"> vartojote </w:t>
      </w:r>
      <w:r w:rsidRPr="00144465">
        <w:rPr>
          <w:rFonts w:ascii="Times New Roman" w:eastAsia="Times New Roman" w:hAnsi="Times New Roman"/>
          <w:snapToGrid w:val="0"/>
          <w:lang w:val="lt-LT"/>
        </w:rPr>
        <w:t>kitų vaistų arba dėl to nesate tikri, apie tai pasakykite gydytojui, slaugytojui arba vaistininkui.</w:t>
      </w:r>
    </w:p>
    <w:p w14:paraId="213BD54C" w14:textId="77777777" w:rsidR="006F37C0" w:rsidRPr="00144465" w:rsidRDefault="006F37C0" w:rsidP="006F37C0">
      <w:pPr>
        <w:widowControl w:val="0"/>
        <w:tabs>
          <w:tab w:val="left" w:pos="567"/>
        </w:tabs>
        <w:adjustRightInd w:val="0"/>
        <w:spacing w:after="0" w:line="240" w:lineRule="auto"/>
        <w:textAlignment w:val="baseline"/>
        <w:rPr>
          <w:rFonts w:ascii="Times New Roman" w:hAnsi="Times New Roman"/>
          <w:lang w:val="lt-LT"/>
        </w:rPr>
      </w:pPr>
    </w:p>
    <w:p w14:paraId="0F7281E7" w14:textId="77777777" w:rsidR="006F37C0" w:rsidRPr="00144465" w:rsidRDefault="006F37C0" w:rsidP="00A91C8E">
      <w:pPr>
        <w:keepNext/>
        <w:keepLines/>
        <w:tabs>
          <w:tab w:val="left" w:pos="567"/>
        </w:tabs>
        <w:spacing w:after="0" w:line="240" w:lineRule="auto"/>
        <w:rPr>
          <w:rFonts w:ascii="Times New Roman" w:hAnsi="Times New Roman"/>
          <w:b/>
          <w:lang w:val="lt-LT"/>
        </w:rPr>
      </w:pPr>
      <w:r w:rsidRPr="00144465">
        <w:rPr>
          <w:rFonts w:ascii="Times New Roman" w:hAnsi="Times New Roman"/>
          <w:b/>
          <w:lang w:val="lt-LT"/>
        </w:rPr>
        <w:lastRenderedPageBreak/>
        <w:t>Nėštumas</w:t>
      </w:r>
      <w:r w:rsidRPr="00144465">
        <w:rPr>
          <w:rFonts w:ascii="Times New Roman" w:eastAsia="Times New Roman" w:hAnsi="Times New Roman"/>
          <w:b/>
          <w:bCs/>
          <w:lang w:val="lt-LT"/>
        </w:rPr>
        <w:t>,</w:t>
      </w:r>
      <w:r w:rsidRPr="00144465">
        <w:rPr>
          <w:rFonts w:ascii="Times New Roman" w:hAnsi="Times New Roman"/>
          <w:b/>
          <w:lang w:val="lt-LT"/>
        </w:rPr>
        <w:t xml:space="preserve"> žindymo laikotarpis</w:t>
      </w:r>
      <w:r w:rsidRPr="00144465">
        <w:rPr>
          <w:rFonts w:ascii="Times New Roman" w:eastAsia="Times New Roman" w:hAnsi="Times New Roman"/>
          <w:b/>
          <w:bCs/>
          <w:lang w:val="lt-LT"/>
        </w:rPr>
        <w:t xml:space="preserve"> ir vaisingumas</w:t>
      </w:r>
    </w:p>
    <w:p w14:paraId="36EE44B9" w14:textId="77777777" w:rsidR="006F37C0" w:rsidRPr="00144465" w:rsidRDefault="006F37C0" w:rsidP="00A91C8E">
      <w:pPr>
        <w:keepNext/>
        <w:keepLines/>
        <w:tabs>
          <w:tab w:val="left" w:pos="567"/>
        </w:tabs>
        <w:spacing w:after="0" w:line="240" w:lineRule="auto"/>
        <w:rPr>
          <w:rFonts w:ascii="Times New Roman" w:hAnsi="Times New Roman"/>
          <w:lang w:val="lt-LT"/>
        </w:rPr>
      </w:pPr>
      <w:r w:rsidRPr="00144465">
        <w:rPr>
          <w:rFonts w:ascii="Times New Roman" w:hAnsi="Times New Roman"/>
          <w:lang w:val="lt-LT"/>
        </w:rPr>
        <w:t xml:space="preserve">Jeigu esate nėščia, žindote kūdikį, manote, kad galbūt esate nėščia, arba planuojate pastoti, tai prieš vartodama šį vaistą, pasitarkite su gydytoju arba slaugytoju. Jūsų gydytojas </w:t>
      </w:r>
      <w:r w:rsidR="00DB00DA" w:rsidRPr="00144465">
        <w:rPr>
          <w:rFonts w:ascii="Times New Roman" w:hAnsi="Times New Roman"/>
          <w:lang w:val="lt-LT"/>
        </w:rPr>
        <w:t>padės nuspręsti, ar nėštumo laikotarpiu turite būti paskiepyta ADACEL</w:t>
      </w:r>
      <w:r w:rsidRPr="00144465">
        <w:rPr>
          <w:rFonts w:ascii="Times New Roman" w:hAnsi="Times New Roman"/>
          <w:lang w:val="lt-LT"/>
        </w:rPr>
        <w:t>.</w:t>
      </w:r>
    </w:p>
    <w:p w14:paraId="6DCF43D2" w14:textId="77777777" w:rsidR="006F37C0" w:rsidRPr="00144465" w:rsidRDefault="006F37C0" w:rsidP="006F37C0">
      <w:pPr>
        <w:tabs>
          <w:tab w:val="left" w:pos="567"/>
        </w:tabs>
        <w:spacing w:after="0" w:line="240" w:lineRule="auto"/>
        <w:rPr>
          <w:rFonts w:ascii="Times New Roman" w:hAnsi="Times New Roman"/>
          <w:lang w:val="lt-LT"/>
        </w:rPr>
      </w:pPr>
    </w:p>
    <w:p w14:paraId="4369CE98" w14:textId="77777777" w:rsidR="006F37C0" w:rsidRPr="00144465" w:rsidRDefault="006F37C0" w:rsidP="003B38AE">
      <w:pPr>
        <w:keepNext/>
        <w:keepLines/>
        <w:tabs>
          <w:tab w:val="left" w:pos="567"/>
        </w:tabs>
        <w:spacing w:after="0" w:line="240" w:lineRule="auto"/>
        <w:rPr>
          <w:rFonts w:ascii="Times New Roman" w:hAnsi="Times New Roman"/>
          <w:b/>
          <w:lang w:val="lt-LT"/>
        </w:rPr>
      </w:pPr>
      <w:r w:rsidRPr="00144465">
        <w:rPr>
          <w:rFonts w:ascii="Times New Roman" w:hAnsi="Times New Roman"/>
          <w:b/>
          <w:lang w:val="lt-LT"/>
        </w:rPr>
        <w:t>Vairavimas ir mechanizmų valdymas</w:t>
      </w:r>
    </w:p>
    <w:p w14:paraId="4D276812" w14:textId="77777777" w:rsidR="006F37C0" w:rsidRPr="00144465" w:rsidRDefault="006F37C0" w:rsidP="003B38AE">
      <w:pPr>
        <w:keepNext/>
        <w:keepLines/>
        <w:tabs>
          <w:tab w:val="left" w:pos="567"/>
        </w:tabs>
        <w:spacing w:after="0" w:line="240" w:lineRule="auto"/>
        <w:rPr>
          <w:rFonts w:ascii="Times New Roman" w:hAnsi="Times New Roman"/>
          <w:lang w:val="lt-LT"/>
        </w:rPr>
      </w:pPr>
      <w:r w:rsidRPr="00144465">
        <w:rPr>
          <w:rFonts w:ascii="Times New Roman" w:hAnsi="Times New Roman"/>
          <w:lang w:val="lt-LT"/>
        </w:rPr>
        <w:t>Poveikio gebėjimui vairuoti ir valdyti mechanizmus tyrimų neatlikta. ADACEL gebėjimo vairuoti ir valdyti mechanizmus neveikia arba veikia nereikšmingai.</w:t>
      </w:r>
    </w:p>
    <w:p w14:paraId="7BD065FC" w14:textId="77777777" w:rsidR="006F37C0" w:rsidRPr="00144465" w:rsidRDefault="006F37C0" w:rsidP="006F37C0">
      <w:pPr>
        <w:tabs>
          <w:tab w:val="left" w:pos="567"/>
        </w:tabs>
        <w:spacing w:after="0" w:line="240" w:lineRule="auto"/>
        <w:rPr>
          <w:rFonts w:ascii="Times New Roman" w:hAnsi="Times New Roman"/>
          <w:b/>
          <w:lang w:val="lt-LT"/>
        </w:rPr>
      </w:pPr>
    </w:p>
    <w:p w14:paraId="04E56086" w14:textId="77777777" w:rsidR="006F37C0" w:rsidRPr="00144465" w:rsidRDefault="006F37C0" w:rsidP="006F37C0">
      <w:pPr>
        <w:tabs>
          <w:tab w:val="left" w:pos="567"/>
        </w:tabs>
        <w:spacing w:after="0" w:line="240" w:lineRule="auto"/>
        <w:rPr>
          <w:rFonts w:ascii="Times New Roman" w:hAnsi="Times New Roman"/>
          <w:b/>
          <w:lang w:val="lt-LT"/>
        </w:rPr>
      </w:pPr>
    </w:p>
    <w:p w14:paraId="6EB49E6A" w14:textId="4C120767" w:rsidR="006F37C0" w:rsidRPr="00144465" w:rsidRDefault="006F37C0" w:rsidP="006F37C0">
      <w:pPr>
        <w:tabs>
          <w:tab w:val="left" w:pos="540"/>
          <w:tab w:val="left" w:pos="567"/>
        </w:tabs>
        <w:spacing w:after="0" w:line="240" w:lineRule="auto"/>
        <w:rPr>
          <w:rFonts w:ascii="Times New Roman" w:hAnsi="Times New Roman"/>
          <w:b/>
          <w:lang w:val="lt-LT"/>
        </w:rPr>
      </w:pPr>
      <w:r w:rsidRPr="00144465">
        <w:rPr>
          <w:rFonts w:ascii="Times New Roman" w:hAnsi="Times New Roman"/>
          <w:b/>
          <w:lang w:val="lt-LT"/>
        </w:rPr>
        <w:t>3.</w:t>
      </w:r>
      <w:r w:rsidRPr="00144465">
        <w:rPr>
          <w:rFonts w:ascii="Times New Roman" w:hAnsi="Times New Roman"/>
          <w:b/>
          <w:lang w:val="lt-LT"/>
        </w:rPr>
        <w:tab/>
        <w:t>Kaip ir kada vartoti ADACEL</w:t>
      </w:r>
    </w:p>
    <w:p w14:paraId="222E2905" w14:textId="77777777" w:rsidR="006F37C0" w:rsidRPr="00144465" w:rsidRDefault="006F37C0" w:rsidP="006F37C0">
      <w:pPr>
        <w:tabs>
          <w:tab w:val="left" w:pos="540"/>
          <w:tab w:val="left" w:pos="567"/>
        </w:tabs>
        <w:spacing w:after="0" w:line="240" w:lineRule="auto"/>
        <w:rPr>
          <w:rFonts w:ascii="Times New Roman" w:hAnsi="Times New Roman"/>
          <w:b/>
          <w:lang w:val="lt-LT"/>
        </w:rPr>
      </w:pPr>
    </w:p>
    <w:p w14:paraId="5FE8567E" w14:textId="77777777" w:rsidR="006F37C0" w:rsidRPr="00144465" w:rsidRDefault="006F37C0" w:rsidP="006F37C0">
      <w:pPr>
        <w:tabs>
          <w:tab w:val="left" w:pos="540"/>
          <w:tab w:val="left" w:pos="567"/>
        </w:tabs>
        <w:spacing w:after="0" w:line="240" w:lineRule="auto"/>
        <w:rPr>
          <w:rFonts w:ascii="Times New Roman" w:hAnsi="Times New Roman"/>
          <w:b/>
          <w:lang w:val="lt-LT"/>
        </w:rPr>
      </w:pPr>
      <w:r w:rsidRPr="00144465">
        <w:rPr>
          <w:rFonts w:ascii="Times New Roman" w:hAnsi="Times New Roman"/>
          <w:b/>
          <w:lang w:val="lt-LT"/>
        </w:rPr>
        <w:t>Kada Jums ar Jūsų vaikui bus skiriama vakcina</w:t>
      </w:r>
    </w:p>
    <w:p w14:paraId="6F4B0A05" w14:textId="7F5C8699" w:rsidR="006F37C0" w:rsidRPr="00144465" w:rsidRDefault="006F37C0" w:rsidP="006F37C0">
      <w:pPr>
        <w:tabs>
          <w:tab w:val="left" w:pos="540"/>
          <w:tab w:val="left" w:pos="567"/>
        </w:tabs>
        <w:spacing w:after="0" w:line="240" w:lineRule="auto"/>
        <w:rPr>
          <w:rFonts w:ascii="Times New Roman" w:hAnsi="Times New Roman"/>
          <w:lang w:val="lt-LT"/>
        </w:rPr>
      </w:pPr>
      <w:r w:rsidRPr="00144465">
        <w:rPr>
          <w:rFonts w:ascii="Times New Roman" w:hAnsi="Times New Roman"/>
          <w:lang w:val="lt-LT"/>
        </w:rPr>
        <w:t>Gydytojas nuspręs</w:t>
      </w:r>
      <w:r w:rsidR="00D101A3" w:rsidRPr="00144465">
        <w:rPr>
          <w:rFonts w:ascii="Times New Roman" w:hAnsi="Times New Roman"/>
          <w:lang w:val="lt-LT"/>
        </w:rPr>
        <w:t>,</w:t>
      </w:r>
      <w:r w:rsidRPr="00144465">
        <w:rPr>
          <w:rFonts w:ascii="Times New Roman" w:hAnsi="Times New Roman"/>
          <w:lang w:val="lt-LT"/>
        </w:rPr>
        <w:t xml:space="preserve"> ar ADACEL tinka Jums ar Jūsų vaikui atsižvelgdamas į:</w:t>
      </w:r>
    </w:p>
    <w:p w14:paraId="2CCC5163" w14:textId="77777777" w:rsidR="006F37C0" w:rsidRPr="00144465" w:rsidRDefault="006F37C0" w:rsidP="003B38AE">
      <w:pPr>
        <w:pStyle w:val="Sraopastraipa"/>
        <w:numPr>
          <w:ilvl w:val="0"/>
          <w:numId w:val="15"/>
        </w:numPr>
        <w:tabs>
          <w:tab w:val="left" w:pos="540"/>
          <w:tab w:val="left" w:pos="567"/>
        </w:tabs>
        <w:spacing w:after="0" w:line="240" w:lineRule="auto"/>
        <w:ind w:left="567" w:hanging="567"/>
        <w:rPr>
          <w:rFonts w:ascii="Times New Roman" w:hAnsi="Times New Roman"/>
          <w:lang w:val="lt-LT"/>
        </w:rPr>
      </w:pPr>
      <w:r w:rsidRPr="00144465">
        <w:rPr>
          <w:rFonts w:ascii="Times New Roman" w:hAnsi="Times New Roman"/>
          <w:lang w:val="lt-LT"/>
        </w:rPr>
        <w:t>Kokiomis vakcinomis Jūs ar Jūsų vaikas buvo skiepytas anksčiau.</w:t>
      </w:r>
    </w:p>
    <w:p w14:paraId="355B0846" w14:textId="77777777" w:rsidR="006F37C0" w:rsidRPr="00144465" w:rsidRDefault="006F37C0" w:rsidP="003B38AE">
      <w:pPr>
        <w:pStyle w:val="Sraopastraipa"/>
        <w:numPr>
          <w:ilvl w:val="0"/>
          <w:numId w:val="15"/>
        </w:numPr>
        <w:tabs>
          <w:tab w:val="left" w:pos="540"/>
          <w:tab w:val="left" w:pos="567"/>
        </w:tabs>
        <w:spacing w:after="0" w:line="240" w:lineRule="auto"/>
        <w:ind w:left="567" w:hanging="567"/>
        <w:rPr>
          <w:rFonts w:ascii="Times New Roman" w:hAnsi="Times New Roman"/>
          <w:lang w:val="lt-LT"/>
        </w:rPr>
      </w:pPr>
      <w:r w:rsidRPr="00144465">
        <w:rPr>
          <w:rFonts w:ascii="Times New Roman" w:hAnsi="Times New Roman"/>
          <w:lang w:val="lt-LT"/>
        </w:rPr>
        <w:t>Kiek panašių vakcinų buvo skirta Jums ar Jūsų vaikui praeityje.</w:t>
      </w:r>
    </w:p>
    <w:p w14:paraId="00593FF3" w14:textId="77777777" w:rsidR="006F37C0" w:rsidRPr="00144465" w:rsidRDefault="006F37C0" w:rsidP="003B38AE">
      <w:pPr>
        <w:pStyle w:val="Sraopastraipa"/>
        <w:numPr>
          <w:ilvl w:val="0"/>
          <w:numId w:val="15"/>
        </w:numPr>
        <w:tabs>
          <w:tab w:val="left" w:pos="540"/>
          <w:tab w:val="left" w:pos="567"/>
        </w:tabs>
        <w:spacing w:after="0" w:line="240" w:lineRule="auto"/>
        <w:ind w:left="567" w:hanging="567"/>
        <w:rPr>
          <w:rFonts w:ascii="Times New Roman" w:hAnsi="Times New Roman"/>
          <w:lang w:val="lt-LT"/>
        </w:rPr>
      </w:pPr>
      <w:r w:rsidRPr="00144465">
        <w:rPr>
          <w:rFonts w:ascii="Times New Roman" w:hAnsi="Times New Roman"/>
          <w:lang w:val="lt-LT"/>
        </w:rPr>
        <w:t>Kada paskutinį kartą buvo paskirta panaši vakcina Jums ar Jūsų vaikui.</w:t>
      </w:r>
    </w:p>
    <w:p w14:paraId="00C2D8EC" w14:textId="77777777" w:rsidR="006F37C0" w:rsidRPr="00144465" w:rsidRDefault="006F37C0" w:rsidP="006F37C0">
      <w:pPr>
        <w:tabs>
          <w:tab w:val="left" w:pos="567"/>
        </w:tabs>
        <w:spacing w:after="0" w:line="240" w:lineRule="auto"/>
        <w:rPr>
          <w:rFonts w:ascii="Times New Roman" w:hAnsi="Times New Roman"/>
          <w:lang w:val="lt-LT"/>
        </w:rPr>
      </w:pPr>
    </w:p>
    <w:p w14:paraId="4E089832"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Jūsų gydytojas nuspręs, kiek laiko reikės laukti tarp skiepijimų.</w:t>
      </w:r>
    </w:p>
    <w:p w14:paraId="3AC3946D" w14:textId="77777777" w:rsidR="00DB00DA" w:rsidRPr="00144465" w:rsidRDefault="00DB00DA" w:rsidP="006F37C0">
      <w:pPr>
        <w:tabs>
          <w:tab w:val="left" w:pos="567"/>
        </w:tabs>
        <w:spacing w:after="0" w:line="240" w:lineRule="auto"/>
        <w:rPr>
          <w:rFonts w:ascii="Times New Roman" w:hAnsi="Times New Roman"/>
          <w:lang w:val="lt-LT"/>
        </w:rPr>
      </w:pPr>
    </w:p>
    <w:p w14:paraId="7C21EBDE" w14:textId="77777777" w:rsidR="00DB00DA" w:rsidRPr="00144465" w:rsidRDefault="00DB00DA" w:rsidP="006F37C0">
      <w:pPr>
        <w:tabs>
          <w:tab w:val="left" w:pos="567"/>
        </w:tabs>
        <w:spacing w:after="0" w:line="240" w:lineRule="auto"/>
        <w:rPr>
          <w:rFonts w:ascii="Times New Roman" w:hAnsi="Times New Roman"/>
          <w:lang w:val="lt-LT"/>
        </w:rPr>
      </w:pPr>
      <w:r w:rsidRPr="00144465">
        <w:rPr>
          <w:rFonts w:ascii="Times New Roman" w:hAnsi="Times New Roman"/>
          <w:lang w:val="lt-LT"/>
        </w:rPr>
        <w:t>Jeigu esate nėščia, gydytojas padės nuspręsti, ar nėštumo laikotarpiu turite būti paskiepyta ADACEL.</w:t>
      </w:r>
    </w:p>
    <w:p w14:paraId="3C628E6C" w14:textId="77777777" w:rsidR="006F37C0" w:rsidRPr="00144465" w:rsidRDefault="006F37C0" w:rsidP="006F37C0">
      <w:pPr>
        <w:tabs>
          <w:tab w:val="left" w:pos="567"/>
        </w:tabs>
        <w:spacing w:after="0" w:line="240" w:lineRule="auto"/>
        <w:rPr>
          <w:rFonts w:ascii="Times New Roman" w:hAnsi="Times New Roman"/>
          <w:lang w:val="lt-LT"/>
        </w:rPr>
      </w:pPr>
    </w:p>
    <w:p w14:paraId="2BFE98EE" w14:textId="77777777" w:rsidR="006F37C0" w:rsidRPr="00144465" w:rsidRDefault="006F37C0" w:rsidP="006F37C0">
      <w:pPr>
        <w:tabs>
          <w:tab w:val="left" w:pos="567"/>
        </w:tabs>
        <w:spacing w:after="0" w:line="240" w:lineRule="auto"/>
        <w:rPr>
          <w:rFonts w:ascii="Times New Roman" w:hAnsi="Times New Roman"/>
          <w:b/>
          <w:lang w:val="lt-LT"/>
        </w:rPr>
      </w:pPr>
      <w:r w:rsidRPr="00144465">
        <w:rPr>
          <w:rFonts w:ascii="Times New Roman" w:hAnsi="Times New Roman"/>
          <w:b/>
          <w:lang w:val="lt-LT"/>
        </w:rPr>
        <w:t>Dozavimas ir vartojimo metodas</w:t>
      </w:r>
    </w:p>
    <w:p w14:paraId="17CF8EC3" w14:textId="77777777" w:rsidR="006F37C0" w:rsidRPr="00144465" w:rsidRDefault="006F37C0" w:rsidP="006F37C0">
      <w:pPr>
        <w:tabs>
          <w:tab w:val="left" w:pos="567"/>
        </w:tabs>
        <w:spacing w:after="0" w:line="240" w:lineRule="auto"/>
        <w:rPr>
          <w:rFonts w:ascii="Times New Roman" w:hAnsi="Times New Roman"/>
          <w:u w:val="single"/>
          <w:lang w:val="lt-LT"/>
        </w:rPr>
      </w:pPr>
      <w:r w:rsidRPr="00144465">
        <w:rPr>
          <w:rFonts w:ascii="Times New Roman" w:hAnsi="Times New Roman"/>
          <w:u w:val="single"/>
          <w:lang w:val="lt-LT"/>
        </w:rPr>
        <w:t>Kas Jums paskirs ADACEL</w:t>
      </w:r>
    </w:p>
    <w:p w14:paraId="10A47E59" w14:textId="6CBECB88"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ADACEL vakciną turi paskirti gydytojai, kurie buvo apmokyti</w:t>
      </w:r>
      <w:r w:rsidR="00D101A3" w:rsidRPr="00144465">
        <w:rPr>
          <w:rFonts w:ascii="Times New Roman" w:hAnsi="Times New Roman"/>
          <w:lang w:val="lt-LT"/>
        </w:rPr>
        <w:t>,</w:t>
      </w:r>
      <w:r w:rsidRPr="00144465">
        <w:rPr>
          <w:rFonts w:ascii="Times New Roman" w:hAnsi="Times New Roman"/>
          <w:lang w:val="lt-LT"/>
        </w:rPr>
        <w:t xml:space="preserve"> kaip </w:t>
      </w:r>
      <w:r w:rsidR="00AE4530" w:rsidRPr="00144465">
        <w:rPr>
          <w:rFonts w:ascii="Times New Roman" w:hAnsi="Times New Roman"/>
          <w:lang w:val="lt-LT"/>
        </w:rPr>
        <w:t>le</w:t>
      </w:r>
      <w:r w:rsidR="00FE68B1" w:rsidRPr="00144465">
        <w:rPr>
          <w:rFonts w:ascii="Times New Roman" w:hAnsi="Times New Roman"/>
          <w:lang w:val="lt-LT"/>
        </w:rPr>
        <w:t>isti</w:t>
      </w:r>
      <w:r w:rsidRPr="00144465">
        <w:rPr>
          <w:rFonts w:ascii="Times New Roman" w:hAnsi="Times New Roman"/>
          <w:lang w:val="lt-LT"/>
        </w:rPr>
        <w:t xml:space="preserve"> vakcinas, kokios klinikinės ir chirurginės priemonės yra pasiruošiamos, jei ištiktų reta sunki alerginė reakcija į vakciną.</w:t>
      </w:r>
    </w:p>
    <w:p w14:paraId="118FD5F4" w14:textId="77777777" w:rsidR="006F37C0" w:rsidRPr="00144465" w:rsidRDefault="006F37C0" w:rsidP="006F37C0">
      <w:pPr>
        <w:tabs>
          <w:tab w:val="left" w:pos="567"/>
        </w:tabs>
        <w:spacing w:after="0" w:line="240" w:lineRule="auto"/>
        <w:rPr>
          <w:rFonts w:ascii="Times New Roman" w:hAnsi="Times New Roman"/>
          <w:lang w:val="lt-LT"/>
        </w:rPr>
      </w:pPr>
    </w:p>
    <w:p w14:paraId="560FBF44" w14:textId="77777777" w:rsidR="006F37C0" w:rsidRPr="00144465" w:rsidRDefault="006F37C0" w:rsidP="006F37C0">
      <w:pPr>
        <w:tabs>
          <w:tab w:val="left" w:pos="567"/>
        </w:tabs>
        <w:spacing w:after="0" w:line="240" w:lineRule="auto"/>
        <w:rPr>
          <w:rFonts w:ascii="Times New Roman" w:hAnsi="Times New Roman"/>
          <w:u w:val="single"/>
          <w:lang w:val="lt-LT"/>
        </w:rPr>
      </w:pPr>
      <w:r w:rsidRPr="00144465">
        <w:rPr>
          <w:rFonts w:ascii="Times New Roman" w:hAnsi="Times New Roman"/>
          <w:u w:val="single"/>
          <w:lang w:val="lt-LT"/>
        </w:rPr>
        <w:t>Dozavimas</w:t>
      </w:r>
    </w:p>
    <w:p w14:paraId="35297470" w14:textId="6E931D9C"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Viena 0,5</w:t>
      </w:r>
      <w:r w:rsidR="00DD7866" w:rsidRPr="00144465">
        <w:rPr>
          <w:rFonts w:ascii="Times New Roman" w:hAnsi="Times New Roman"/>
          <w:lang w:val="lt-LT"/>
        </w:rPr>
        <w:t> </w:t>
      </w:r>
      <w:r w:rsidRPr="00144465">
        <w:rPr>
          <w:rFonts w:ascii="Times New Roman" w:hAnsi="Times New Roman"/>
          <w:lang w:val="lt-LT"/>
        </w:rPr>
        <w:t>ml dozė skiriama visoms indikacijose nurodytoms amžiaus grupėms.</w:t>
      </w:r>
    </w:p>
    <w:p w14:paraId="1264B346" w14:textId="77777777" w:rsidR="006F37C0" w:rsidRPr="00144465" w:rsidRDefault="006F37C0" w:rsidP="006F37C0">
      <w:pPr>
        <w:tabs>
          <w:tab w:val="left" w:pos="567"/>
        </w:tabs>
        <w:spacing w:after="0" w:line="240" w:lineRule="auto"/>
        <w:rPr>
          <w:rFonts w:ascii="Times New Roman" w:hAnsi="Times New Roman"/>
          <w:lang w:val="lt-LT"/>
        </w:rPr>
      </w:pPr>
    </w:p>
    <w:p w14:paraId="3C3E3BF4" w14:textId="77777777" w:rsidR="006F37C0" w:rsidRPr="00144465" w:rsidRDefault="006F37C0" w:rsidP="006F37C0">
      <w:pPr>
        <w:tabs>
          <w:tab w:val="left" w:pos="567"/>
        </w:tabs>
        <w:spacing w:after="0" w:line="240" w:lineRule="auto"/>
        <w:rPr>
          <w:rFonts w:ascii="Times New Roman" w:eastAsia="Times New Roman" w:hAnsi="Times New Roman"/>
          <w:lang w:val="lt-LT"/>
        </w:rPr>
      </w:pPr>
      <w:r w:rsidRPr="00144465">
        <w:rPr>
          <w:rFonts w:ascii="Times New Roman" w:eastAsia="Times New Roman" w:hAnsi="Times New Roman"/>
          <w:lang w:val="lt-LT"/>
        </w:rPr>
        <w:t>Jeigu Jūs ar Jūsų vaikas patyrėte sužeidimą, kuriam reikalinga profilaktika nuo stabligės, Jūsų gydytojas nuspręs skirti ADACEL kartu su stabligės imunoglobulinu ar be jo.</w:t>
      </w:r>
    </w:p>
    <w:p w14:paraId="3A8EC9F8" w14:textId="77777777" w:rsidR="006F37C0" w:rsidRPr="00144465" w:rsidRDefault="006F37C0" w:rsidP="006F37C0">
      <w:pPr>
        <w:tabs>
          <w:tab w:val="left" w:pos="567"/>
        </w:tabs>
        <w:spacing w:after="0" w:line="240" w:lineRule="auto"/>
        <w:rPr>
          <w:rFonts w:ascii="Times New Roman" w:eastAsia="Times New Roman" w:hAnsi="Times New Roman"/>
          <w:lang w:val="lt-LT"/>
        </w:rPr>
      </w:pPr>
    </w:p>
    <w:p w14:paraId="12E71021" w14:textId="1CE3D798" w:rsidR="006F37C0" w:rsidRPr="00144465" w:rsidRDefault="006F37C0" w:rsidP="006F37C0">
      <w:pPr>
        <w:tabs>
          <w:tab w:val="left" w:pos="567"/>
        </w:tabs>
        <w:spacing w:after="0" w:line="240" w:lineRule="auto"/>
        <w:rPr>
          <w:rFonts w:ascii="Times New Roman" w:eastAsia="Times New Roman" w:hAnsi="Times New Roman"/>
          <w:lang w:val="lt-LT"/>
        </w:rPr>
      </w:pPr>
      <w:r w:rsidRPr="00144465">
        <w:rPr>
          <w:rFonts w:ascii="Times New Roman" w:eastAsia="Times New Roman" w:hAnsi="Times New Roman"/>
          <w:lang w:val="lt-LT"/>
        </w:rPr>
        <w:t xml:space="preserve">ADACEL galima skirti kartotinei vakcinacijai. Gydytojas </w:t>
      </w:r>
      <w:r w:rsidR="00FE68B1" w:rsidRPr="00144465">
        <w:rPr>
          <w:rFonts w:ascii="Times New Roman" w:eastAsia="Times New Roman" w:hAnsi="Times New Roman"/>
          <w:lang w:val="lt-LT"/>
        </w:rPr>
        <w:t>J</w:t>
      </w:r>
      <w:r w:rsidRPr="00144465">
        <w:rPr>
          <w:rFonts w:ascii="Times New Roman" w:eastAsia="Times New Roman" w:hAnsi="Times New Roman"/>
          <w:lang w:val="lt-LT"/>
        </w:rPr>
        <w:t>ums patars, kada reikia skiepyti pakartotinai.</w:t>
      </w:r>
    </w:p>
    <w:p w14:paraId="45627E15" w14:textId="77777777" w:rsidR="006F37C0" w:rsidRPr="00144465" w:rsidRDefault="006F37C0" w:rsidP="006F37C0">
      <w:pPr>
        <w:keepNext/>
        <w:tabs>
          <w:tab w:val="left" w:pos="567"/>
        </w:tabs>
        <w:spacing w:after="0" w:line="240" w:lineRule="auto"/>
        <w:outlineLvl w:val="3"/>
        <w:rPr>
          <w:rFonts w:ascii="Times New Roman" w:eastAsia="Times New Roman" w:hAnsi="Times New Roman"/>
          <w:b/>
          <w:bCs/>
          <w:lang w:val="lt-LT"/>
        </w:rPr>
      </w:pPr>
    </w:p>
    <w:p w14:paraId="6E8BB907" w14:textId="189C186D" w:rsidR="006F37C0" w:rsidRPr="00144465" w:rsidRDefault="006F37C0" w:rsidP="006F37C0">
      <w:pPr>
        <w:keepNext/>
        <w:tabs>
          <w:tab w:val="left" w:pos="567"/>
        </w:tabs>
        <w:spacing w:after="0" w:line="240" w:lineRule="auto"/>
        <w:outlineLvl w:val="3"/>
        <w:rPr>
          <w:rFonts w:ascii="Times New Roman" w:eastAsia="Times New Roman" w:hAnsi="Times New Roman"/>
          <w:b/>
          <w:bCs/>
          <w:lang w:val="lt-LT"/>
        </w:rPr>
      </w:pPr>
      <w:r w:rsidRPr="00144465">
        <w:rPr>
          <w:rFonts w:ascii="Times New Roman" w:eastAsia="Times New Roman" w:hAnsi="Times New Roman"/>
          <w:b/>
          <w:bCs/>
          <w:lang w:val="lt-LT"/>
        </w:rPr>
        <w:t>Vartojimas vaikams ir paaugliams</w:t>
      </w:r>
      <w:r w:rsidR="00DB69EA" w:rsidRPr="00144465">
        <w:rPr>
          <w:rFonts w:ascii="Times New Roman" w:eastAsia="Times New Roman" w:hAnsi="Times New Roman"/>
          <w:b/>
          <w:bCs/>
          <w:lang w:val="lt-LT"/>
        </w:rPr>
        <w:fldChar w:fldCharType="begin"/>
      </w:r>
      <w:r w:rsidR="00DB69EA" w:rsidRPr="00144465">
        <w:rPr>
          <w:rFonts w:ascii="Times New Roman" w:eastAsia="Times New Roman" w:hAnsi="Times New Roman"/>
          <w:b/>
          <w:bCs/>
          <w:lang w:val="lt-LT"/>
        </w:rPr>
        <w:instrText xml:space="preserve"> DOCVARIABLE vault_nd_0115694f-df2d-486d-bdc1-b8e611e54b2b \* MERGEFORMAT </w:instrText>
      </w:r>
      <w:r w:rsidR="00DB69EA" w:rsidRPr="00144465">
        <w:rPr>
          <w:rFonts w:ascii="Times New Roman" w:eastAsia="Times New Roman" w:hAnsi="Times New Roman"/>
          <w:b/>
          <w:bCs/>
          <w:lang w:val="lt-LT"/>
        </w:rPr>
        <w:fldChar w:fldCharType="separate"/>
      </w:r>
      <w:r w:rsidR="00DB69EA" w:rsidRPr="00144465">
        <w:rPr>
          <w:rFonts w:ascii="Times New Roman" w:eastAsia="Times New Roman" w:hAnsi="Times New Roman"/>
          <w:b/>
          <w:bCs/>
          <w:lang w:val="lt-LT"/>
        </w:rPr>
        <w:t xml:space="preserve"> </w:t>
      </w:r>
      <w:r w:rsidR="00DB69EA" w:rsidRPr="00144465">
        <w:rPr>
          <w:rFonts w:ascii="Times New Roman" w:eastAsia="Times New Roman" w:hAnsi="Times New Roman"/>
          <w:b/>
          <w:bCs/>
          <w:lang w:val="lt-LT"/>
        </w:rPr>
        <w:fldChar w:fldCharType="end"/>
      </w:r>
    </w:p>
    <w:p w14:paraId="014633BD" w14:textId="54AC4285" w:rsidR="006F37C0" w:rsidRPr="00144465" w:rsidRDefault="006F37C0" w:rsidP="006F37C0">
      <w:pPr>
        <w:keepNext/>
        <w:tabs>
          <w:tab w:val="left" w:pos="567"/>
        </w:tabs>
        <w:spacing w:after="0" w:line="240" w:lineRule="auto"/>
        <w:outlineLvl w:val="3"/>
        <w:rPr>
          <w:rFonts w:ascii="Times New Roman" w:eastAsia="Times New Roman" w:hAnsi="Times New Roman"/>
          <w:bCs/>
          <w:lang w:val="lt-LT"/>
        </w:rPr>
      </w:pPr>
      <w:r w:rsidRPr="00144465">
        <w:rPr>
          <w:rFonts w:ascii="Times New Roman" w:eastAsia="Times New Roman" w:hAnsi="Times New Roman"/>
          <w:bCs/>
          <w:lang w:val="lt-LT"/>
        </w:rPr>
        <w:t>ADACEL negalima vartoti jaunesniems kaip 4</w:t>
      </w:r>
      <w:r w:rsidR="00423F40" w:rsidRPr="00144465">
        <w:rPr>
          <w:rFonts w:ascii="Times New Roman" w:eastAsia="Times New Roman" w:hAnsi="Times New Roman"/>
          <w:bCs/>
          <w:lang w:val="lt-LT"/>
        </w:rPr>
        <w:t> </w:t>
      </w:r>
      <w:r w:rsidRPr="00144465">
        <w:rPr>
          <w:rFonts w:ascii="Times New Roman" w:eastAsia="Times New Roman" w:hAnsi="Times New Roman"/>
          <w:bCs/>
          <w:lang w:val="lt-LT"/>
        </w:rPr>
        <w:t>metų vaikams.</w:t>
      </w:r>
      <w:r w:rsidR="00DB69EA" w:rsidRPr="00144465">
        <w:rPr>
          <w:rFonts w:ascii="Times New Roman" w:eastAsia="Times New Roman" w:hAnsi="Times New Roman"/>
          <w:bCs/>
          <w:lang w:val="lt-LT"/>
        </w:rPr>
        <w:fldChar w:fldCharType="begin"/>
      </w:r>
      <w:r w:rsidR="00DB69EA" w:rsidRPr="00144465">
        <w:rPr>
          <w:rFonts w:ascii="Times New Roman" w:eastAsia="Times New Roman" w:hAnsi="Times New Roman"/>
          <w:bCs/>
          <w:lang w:val="lt-LT"/>
        </w:rPr>
        <w:instrText xml:space="preserve"> DOCVARIABLE vault_nd_56c27d30-250b-4ea5-a02f-27c4781df31c \* MERGEFORMAT </w:instrText>
      </w:r>
      <w:r w:rsidR="00DB69EA" w:rsidRPr="00144465">
        <w:rPr>
          <w:rFonts w:ascii="Times New Roman" w:eastAsia="Times New Roman" w:hAnsi="Times New Roman"/>
          <w:bCs/>
          <w:lang w:val="lt-LT"/>
        </w:rPr>
        <w:fldChar w:fldCharType="separate"/>
      </w:r>
      <w:r w:rsidR="00DB69EA" w:rsidRPr="00144465">
        <w:rPr>
          <w:rFonts w:ascii="Times New Roman" w:eastAsia="Times New Roman" w:hAnsi="Times New Roman"/>
          <w:bCs/>
          <w:lang w:val="lt-LT"/>
        </w:rPr>
        <w:t xml:space="preserve"> </w:t>
      </w:r>
      <w:r w:rsidR="00DB69EA" w:rsidRPr="00144465">
        <w:rPr>
          <w:rFonts w:ascii="Times New Roman" w:eastAsia="Times New Roman" w:hAnsi="Times New Roman"/>
          <w:bCs/>
          <w:lang w:val="lt-LT"/>
        </w:rPr>
        <w:fldChar w:fldCharType="end"/>
      </w:r>
    </w:p>
    <w:p w14:paraId="7D3B863D" w14:textId="3865FA80" w:rsidR="006F37C0" w:rsidRPr="00144465" w:rsidRDefault="006F37C0" w:rsidP="006F37C0">
      <w:pPr>
        <w:keepNext/>
        <w:tabs>
          <w:tab w:val="left" w:pos="567"/>
        </w:tabs>
        <w:spacing w:after="0" w:line="240" w:lineRule="auto"/>
        <w:outlineLvl w:val="3"/>
        <w:rPr>
          <w:rFonts w:ascii="Times New Roman" w:eastAsia="Times New Roman" w:hAnsi="Times New Roman"/>
          <w:bCs/>
          <w:lang w:val="lt-LT"/>
        </w:rPr>
      </w:pPr>
      <w:r w:rsidRPr="00144465">
        <w:rPr>
          <w:rFonts w:ascii="Times New Roman" w:eastAsia="Times New Roman" w:hAnsi="Times New Roman"/>
          <w:bCs/>
          <w:lang w:val="lt-LT"/>
        </w:rPr>
        <w:t>4</w:t>
      </w:r>
      <w:r w:rsidR="00DD7866" w:rsidRPr="00144465">
        <w:rPr>
          <w:rFonts w:ascii="Times New Roman" w:eastAsia="Times New Roman" w:hAnsi="Times New Roman"/>
          <w:bCs/>
          <w:lang w:val="lt-LT"/>
        </w:rPr>
        <w:t> </w:t>
      </w:r>
      <w:r w:rsidRPr="00144465">
        <w:rPr>
          <w:rFonts w:ascii="Times New Roman" w:eastAsia="Times New Roman" w:hAnsi="Times New Roman"/>
          <w:bCs/>
          <w:lang w:val="lt-LT"/>
        </w:rPr>
        <w:t>metų ir vyresniems vaikams bei paaugliams skiriama tokia pati dozė kaip suaugusiesiems.</w:t>
      </w:r>
      <w:r w:rsidR="00DB69EA" w:rsidRPr="00144465">
        <w:rPr>
          <w:rFonts w:ascii="Times New Roman" w:eastAsia="Times New Roman" w:hAnsi="Times New Roman"/>
          <w:bCs/>
          <w:lang w:val="lt-LT"/>
        </w:rPr>
        <w:fldChar w:fldCharType="begin"/>
      </w:r>
      <w:r w:rsidR="00DB69EA" w:rsidRPr="00144465">
        <w:rPr>
          <w:rFonts w:ascii="Times New Roman" w:eastAsia="Times New Roman" w:hAnsi="Times New Roman"/>
          <w:bCs/>
          <w:lang w:val="lt-LT"/>
        </w:rPr>
        <w:instrText xml:space="preserve"> DOCVARIABLE vault_nd_259c0853-73fb-4603-b4b8-da91d35cba33 \* MERGEFORMAT </w:instrText>
      </w:r>
      <w:r w:rsidR="00DB69EA" w:rsidRPr="00144465">
        <w:rPr>
          <w:rFonts w:ascii="Times New Roman" w:eastAsia="Times New Roman" w:hAnsi="Times New Roman"/>
          <w:bCs/>
          <w:lang w:val="lt-LT"/>
        </w:rPr>
        <w:fldChar w:fldCharType="separate"/>
      </w:r>
      <w:r w:rsidR="00DB69EA" w:rsidRPr="00144465">
        <w:rPr>
          <w:rFonts w:ascii="Times New Roman" w:eastAsia="Times New Roman" w:hAnsi="Times New Roman"/>
          <w:bCs/>
          <w:lang w:val="lt-LT"/>
        </w:rPr>
        <w:t xml:space="preserve"> </w:t>
      </w:r>
      <w:r w:rsidR="00DB69EA" w:rsidRPr="00144465">
        <w:rPr>
          <w:rFonts w:ascii="Times New Roman" w:eastAsia="Times New Roman" w:hAnsi="Times New Roman"/>
          <w:bCs/>
          <w:lang w:val="lt-LT"/>
        </w:rPr>
        <w:fldChar w:fldCharType="end"/>
      </w:r>
    </w:p>
    <w:p w14:paraId="6F99D549" w14:textId="77777777" w:rsidR="00E255FB" w:rsidRPr="00144465" w:rsidRDefault="00E255FB" w:rsidP="006F37C0">
      <w:pPr>
        <w:tabs>
          <w:tab w:val="left" w:pos="567"/>
        </w:tabs>
        <w:spacing w:after="0" w:line="240" w:lineRule="auto"/>
        <w:rPr>
          <w:rFonts w:ascii="Times New Roman" w:hAnsi="Times New Roman"/>
          <w:u w:val="single"/>
          <w:lang w:val="lt-LT"/>
        </w:rPr>
      </w:pPr>
    </w:p>
    <w:p w14:paraId="7B9831F3" w14:textId="77777777" w:rsidR="006F37C0" w:rsidRPr="00144465" w:rsidRDefault="006F37C0" w:rsidP="006F37C0">
      <w:pPr>
        <w:tabs>
          <w:tab w:val="left" w:pos="567"/>
        </w:tabs>
        <w:spacing w:after="0" w:line="240" w:lineRule="auto"/>
        <w:rPr>
          <w:rFonts w:ascii="Times New Roman" w:hAnsi="Times New Roman"/>
          <w:u w:val="single"/>
          <w:lang w:val="lt-LT"/>
        </w:rPr>
      </w:pPr>
      <w:r w:rsidRPr="00144465">
        <w:rPr>
          <w:rFonts w:ascii="Times New Roman" w:hAnsi="Times New Roman"/>
          <w:u w:val="single"/>
          <w:lang w:val="lt-LT"/>
        </w:rPr>
        <w:t>Vartojimo metodas</w:t>
      </w:r>
    </w:p>
    <w:p w14:paraId="18C12ECA" w14:textId="0281C58B"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Jūsų gydytojas ar slaugytojas su</w:t>
      </w:r>
      <w:r w:rsidR="00DD7866" w:rsidRPr="00144465">
        <w:rPr>
          <w:rFonts w:ascii="Times New Roman" w:hAnsi="Times New Roman"/>
          <w:lang w:val="lt-LT"/>
        </w:rPr>
        <w:t xml:space="preserve">leis </w:t>
      </w:r>
      <w:r w:rsidRPr="00144465">
        <w:rPr>
          <w:rFonts w:ascii="Times New Roman" w:hAnsi="Times New Roman"/>
          <w:lang w:val="lt-LT"/>
        </w:rPr>
        <w:t>Jums vakciną į raumenis viršutinėje išorinėje rankos dalyje (deltinį raumenį).</w:t>
      </w:r>
    </w:p>
    <w:p w14:paraId="462CCA6F" w14:textId="77777777" w:rsidR="006F37C0" w:rsidRPr="00144465" w:rsidRDefault="006F37C0" w:rsidP="006F37C0">
      <w:pPr>
        <w:tabs>
          <w:tab w:val="left" w:pos="567"/>
        </w:tabs>
        <w:spacing w:after="0" w:line="240" w:lineRule="auto"/>
        <w:rPr>
          <w:rFonts w:ascii="Times New Roman" w:hAnsi="Times New Roman"/>
          <w:lang w:val="lt-LT"/>
        </w:rPr>
      </w:pPr>
    </w:p>
    <w:p w14:paraId="3F5ED001" w14:textId="4784287B"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 xml:space="preserve">Jūsų gydytojas ar slaugytojas </w:t>
      </w:r>
      <w:r w:rsidRPr="00144465">
        <w:rPr>
          <w:rFonts w:ascii="Times New Roman" w:hAnsi="Times New Roman"/>
          <w:b/>
          <w:bCs/>
          <w:lang w:val="lt-LT"/>
        </w:rPr>
        <w:t>ne</w:t>
      </w:r>
      <w:r w:rsidR="00DD7866" w:rsidRPr="00144465">
        <w:rPr>
          <w:rFonts w:ascii="Times New Roman" w:hAnsi="Times New Roman"/>
          <w:b/>
          <w:bCs/>
          <w:lang w:val="lt-LT"/>
        </w:rPr>
        <w:t>leis</w:t>
      </w:r>
      <w:r w:rsidRPr="00144465">
        <w:rPr>
          <w:rFonts w:ascii="Times New Roman" w:hAnsi="Times New Roman"/>
          <w:b/>
          <w:bCs/>
          <w:lang w:val="lt-LT"/>
        </w:rPr>
        <w:t xml:space="preserve"> </w:t>
      </w:r>
      <w:r w:rsidRPr="00144465">
        <w:rPr>
          <w:rFonts w:ascii="Times New Roman" w:hAnsi="Times New Roman"/>
          <w:lang w:val="lt-LT"/>
        </w:rPr>
        <w:t>vakcinos į kraujagyslę, sėdmenis ar po oda. Tuo atveju, jei yra kraujo krešėjimo sutrikimų, jie gali injekuoti vakciną po od</w:t>
      </w:r>
      <w:r w:rsidR="00636E65" w:rsidRPr="00144465">
        <w:rPr>
          <w:rFonts w:ascii="Times New Roman" w:hAnsi="Times New Roman"/>
          <w:lang w:val="lt-LT"/>
        </w:rPr>
        <w:t>a</w:t>
      </w:r>
      <w:r w:rsidRPr="00144465">
        <w:rPr>
          <w:rFonts w:ascii="Times New Roman" w:hAnsi="Times New Roman"/>
          <w:lang w:val="lt-LT"/>
        </w:rPr>
        <w:t>, nors tai gali sukelti daugiau lokalių reakcijų, įskaitant mažą patinimą po oda.</w:t>
      </w:r>
    </w:p>
    <w:p w14:paraId="335E7B60" w14:textId="77777777" w:rsidR="006F37C0" w:rsidRPr="00144465" w:rsidRDefault="006F37C0" w:rsidP="006F37C0">
      <w:pPr>
        <w:tabs>
          <w:tab w:val="left" w:pos="567"/>
        </w:tabs>
        <w:spacing w:after="0" w:line="240" w:lineRule="auto"/>
        <w:rPr>
          <w:rFonts w:ascii="Times New Roman" w:hAnsi="Times New Roman"/>
          <w:lang w:val="lt-LT"/>
        </w:rPr>
      </w:pPr>
    </w:p>
    <w:p w14:paraId="4AAFD084"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 xml:space="preserve">Jeigu kiltų </w:t>
      </w:r>
      <w:r w:rsidRPr="00144465">
        <w:rPr>
          <w:rFonts w:ascii="Times New Roman" w:eastAsia="Times New Roman" w:hAnsi="Times New Roman"/>
          <w:lang w:val="lt-LT"/>
        </w:rPr>
        <w:t>daugiau</w:t>
      </w:r>
      <w:r w:rsidRPr="00144465">
        <w:rPr>
          <w:rFonts w:ascii="Times New Roman" w:hAnsi="Times New Roman"/>
          <w:lang w:val="lt-LT"/>
        </w:rPr>
        <w:t xml:space="preserve"> klausimų dėl šio </w:t>
      </w:r>
      <w:r w:rsidRPr="00144465">
        <w:rPr>
          <w:rFonts w:ascii="Times New Roman" w:eastAsia="Times New Roman" w:hAnsi="Times New Roman"/>
          <w:lang w:val="lt-LT"/>
        </w:rPr>
        <w:t>vaisto</w:t>
      </w:r>
      <w:r w:rsidRPr="00144465">
        <w:rPr>
          <w:rFonts w:ascii="Times New Roman" w:hAnsi="Times New Roman"/>
          <w:lang w:val="lt-LT"/>
        </w:rPr>
        <w:t xml:space="preserve"> vartojimo, kreipkitės į gydytoją, vaistininką ar slaugytoją.</w:t>
      </w:r>
    </w:p>
    <w:p w14:paraId="55DF2C19" w14:textId="77777777" w:rsidR="006F37C0" w:rsidRPr="00144465" w:rsidRDefault="006F37C0" w:rsidP="006F37C0">
      <w:pPr>
        <w:tabs>
          <w:tab w:val="left" w:pos="567"/>
        </w:tabs>
        <w:spacing w:after="0" w:line="240" w:lineRule="auto"/>
        <w:rPr>
          <w:rFonts w:ascii="Times New Roman" w:hAnsi="Times New Roman"/>
          <w:lang w:val="lt-LT"/>
        </w:rPr>
      </w:pPr>
    </w:p>
    <w:p w14:paraId="6DAB943F" w14:textId="77777777" w:rsidR="006F37C0" w:rsidRPr="00144465" w:rsidRDefault="006F37C0" w:rsidP="006F37C0">
      <w:pPr>
        <w:tabs>
          <w:tab w:val="left" w:pos="567"/>
        </w:tabs>
        <w:spacing w:after="0" w:line="240" w:lineRule="auto"/>
        <w:rPr>
          <w:rFonts w:ascii="Times New Roman" w:hAnsi="Times New Roman"/>
          <w:lang w:val="lt-LT"/>
        </w:rPr>
      </w:pPr>
    </w:p>
    <w:p w14:paraId="6A631491" w14:textId="2834F14E" w:rsidR="006F37C0" w:rsidRPr="00144465" w:rsidRDefault="006F37C0" w:rsidP="00EA3C66">
      <w:pPr>
        <w:keepNext/>
        <w:tabs>
          <w:tab w:val="left" w:pos="567"/>
        </w:tabs>
        <w:spacing w:after="0" w:line="240" w:lineRule="auto"/>
        <w:outlineLvl w:val="2"/>
        <w:rPr>
          <w:rFonts w:ascii="Times New Roman" w:eastAsia="Times New Roman" w:hAnsi="Times New Roman"/>
          <w:b/>
          <w:bCs/>
          <w:snapToGrid w:val="0"/>
          <w:lang w:val="lt-LT" w:eastAsia="x-none"/>
        </w:rPr>
      </w:pPr>
      <w:r w:rsidRPr="00144465">
        <w:rPr>
          <w:rFonts w:ascii="Times New Roman" w:eastAsia="Times New Roman" w:hAnsi="Times New Roman"/>
          <w:b/>
          <w:bCs/>
          <w:snapToGrid w:val="0"/>
          <w:lang w:val="lt-LT" w:eastAsia="x-none"/>
        </w:rPr>
        <w:t>4.</w:t>
      </w:r>
      <w:r w:rsidRPr="00144465">
        <w:rPr>
          <w:rFonts w:ascii="Times New Roman" w:eastAsia="Times New Roman" w:hAnsi="Times New Roman"/>
          <w:b/>
          <w:bCs/>
          <w:snapToGrid w:val="0"/>
          <w:lang w:val="lt-LT" w:eastAsia="x-none"/>
        </w:rPr>
        <w:tab/>
        <w:t>Galimas šalutinis poveikis</w:t>
      </w:r>
      <w:r w:rsidR="00DB69EA" w:rsidRPr="00144465">
        <w:rPr>
          <w:rFonts w:ascii="Times New Roman" w:eastAsia="Times New Roman" w:hAnsi="Times New Roman"/>
          <w:b/>
          <w:bCs/>
          <w:snapToGrid w:val="0"/>
          <w:lang w:val="lt-LT" w:eastAsia="x-none"/>
        </w:rPr>
        <w:fldChar w:fldCharType="begin"/>
      </w:r>
      <w:r w:rsidR="00DB69EA" w:rsidRPr="00144465">
        <w:rPr>
          <w:rFonts w:ascii="Times New Roman" w:eastAsia="Times New Roman" w:hAnsi="Times New Roman"/>
          <w:b/>
          <w:bCs/>
          <w:snapToGrid w:val="0"/>
          <w:lang w:val="lt-LT" w:eastAsia="x-none"/>
        </w:rPr>
        <w:instrText xml:space="preserve"> DOCVARIABLE vault_nd_77a8abbb-c73f-4831-af2e-9e6ea8a1a0cf \* MERGEFORMAT </w:instrText>
      </w:r>
      <w:r w:rsidR="00DB69EA" w:rsidRPr="00144465">
        <w:rPr>
          <w:rFonts w:ascii="Times New Roman" w:eastAsia="Times New Roman" w:hAnsi="Times New Roman"/>
          <w:b/>
          <w:bCs/>
          <w:snapToGrid w:val="0"/>
          <w:lang w:val="lt-LT" w:eastAsia="x-none"/>
        </w:rPr>
        <w:fldChar w:fldCharType="separate"/>
      </w:r>
      <w:r w:rsidR="00DB69EA" w:rsidRPr="00144465">
        <w:rPr>
          <w:rFonts w:ascii="Times New Roman" w:eastAsia="Times New Roman" w:hAnsi="Times New Roman"/>
          <w:b/>
          <w:bCs/>
          <w:snapToGrid w:val="0"/>
          <w:lang w:val="lt-LT" w:eastAsia="x-none"/>
        </w:rPr>
        <w:t xml:space="preserve"> </w:t>
      </w:r>
      <w:r w:rsidR="00DB69EA" w:rsidRPr="00144465">
        <w:rPr>
          <w:rFonts w:ascii="Times New Roman" w:eastAsia="Times New Roman" w:hAnsi="Times New Roman"/>
          <w:b/>
          <w:bCs/>
          <w:snapToGrid w:val="0"/>
          <w:lang w:val="lt-LT" w:eastAsia="x-none"/>
        </w:rPr>
        <w:fldChar w:fldCharType="end"/>
      </w:r>
    </w:p>
    <w:p w14:paraId="7618FD3A" w14:textId="77777777" w:rsidR="006F37C0" w:rsidRPr="00144465" w:rsidRDefault="006F37C0" w:rsidP="006F37C0">
      <w:pPr>
        <w:tabs>
          <w:tab w:val="left" w:pos="540"/>
          <w:tab w:val="left" w:pos="567"/>
        </w:tabs>
        <w:spacing w:after="0" w:line="240" w:lineRule="auto"/>
        <w:rPr>
          <w:rFonts w:ascii="Times New Roman" w:eastAsia="Times New Roman" w:hAnsi="Times New Roman"/>
          <w:b/>
          <w:bCs/>
          <w:lang w:val="lt-LT"/>
        </w:rPr>
      </w:pPr>
    </w:p>
    <w:p w14:paraId="37B79242" w14:textId="2CB2B3C0" w:rsidR="006F37C0" w:rsidRPr="00144465" w:rsidRDefault="00E66214" w:rsidP="006F37C0">
      <w:pPr>
        <w:tabs>
          <w:tab w:val="left" w:pos="567"/>
        </w:tabs>
        <w:spacing w:after="0" w:line="240" w:lineRule="auto"/>
        <w:rPr>
          <w:rFonts w:ascii="Times New Roman" w:hAnsi="Times New Roman"/>
          <w:lang w:val="lt-LT"/>
        </w:rPr>
      </w:pPr>
      <w:r w:rsidRPr="00144465">
        <w:rPr>
          <w:rFonts w:ascii="Times New Roman" w:hAnsi="Times New Roman"/>
          <w:lang w:val="lt-LT"/>
        </w:rPr>
        <w:t>Šis vaistas</w:t>
      </w:r>
      <w:r w:rsidR="006F37C0" w:rsidRPr="00144465">
        <w:rPr>
          <w:rFonts w:ascii="Times New Roman" w:hAnsi="Times New Roman"/>
          <w:lang w:val="lt-LT"/>
        </w:rPr>
        <w:t>, kaip ir visi kiti, gali sukelti šalutinį poveikį, nors jis pasireiškia ne visiems žmonėms.</w:t>
      </w:r>
    </w:p>
    <w:p w14:paraId="1872AEF1" w14:textId="77777777" w:rsidR="006F37C0" w:rsidRPr="00144465" w:rsidRDefault="006F37C0" w:rsidP="006F37C0">
      <w:pPr>
        <w:tabs>
          <w:tab w:val="left" w:pos="567"/>
        </w:tabs>
        <w:spacing w:after="0" w:line="240" w:lineRule="auto"/>
        <w:rPr>
          <w:rFonts w:ascii="Times New Roman" w:hAnsi="Times New Roman"/>
          <w:lang w:val="lt-LT"/>
        </w:rPr>
      </w:pPr>
    </w:p>
    <w:p w14:paraId="02AE198A" w14:textId="77777777" w:rsidR="006F37C0" w:rsidRPr="00144465" w:rsidRDefault="006F37C0" w:rsidP="00EA3C66">
      <w:pPr>
        <w:keepNext/>
        <w:keepLines/>
        <w:tabs>
          <w:tab w:val="left" w:pos="567"/>
        </w:tabs>
        <w:spacing w:after="0" w:line="240" w:lineRule="auto"/>
        <w:rPr>
          <w:rFonts w:ascii="Times New Roman" w:hAnsi="Times New Roman"/>
          <w:b/>
          <w:u w:val="single"/>
          <w:lang w:val="lt-LT"/>
        </w:rPr>
      </w:pPr>
      <w:r w:rsidRPr="00144465">
        <w:rPr>
          <w:rFonts w:ascii="Times New Roman" w:hAnsi="Times New Roman"/>
          <w:b/>
          <w:u w:val="single"/>
          <w:lang w:val="lt-LT"/>
        </w:rPr>
        <w:t>Sunkios alerginės reakcijos</w:t>
      </w:r>
    </w:p>
    <w:p w14:paraId="6C166945" w14:textId="77777777" w:rsidR="006F37C0" w:rsidRPr="00144465" w:rsidRDefault="006F37C0" w:rsidP="00EA3C66">
      <w:pPr>
        <w:keepNext/>
        <w:keepLines/>
        <w:tabs>
          <w:tab w:val="left" w:pos="567"/>
        </w:tabs>
        <w:spacing w:after="0" w:line="240" w:lineRule="auto"/>
        <w:rPr>
          <w:rFonts w:ascii="Times New Roman" w:hAnsi="Times New Roman"/>
          <w:lang w:val="lt-LT"/>
        </w:rPr>
      </w:pPr>
    </w:p>
    <w:p w14:paraId="32D1675E" w14:textId="70152D54" w:rsidR="006F37C0" w:rsidRPr="00144465" w:rsidRDefault="006F37C0" w:rsidP="00E66214">
      <w:pPr>
        <w:keepNext/>
        <w:keepLines/>
        <w:widowControl w:val="0"/>
        <w:tabs>
          <w:tab w:val="num" w:pos="567"/>
        </w:tabs>
        <w:autoSpaceDE w:val="0"/>
        <w:autoSpaceDN w:val="0"/>
        <w:adjustRightInd w:val="0"/>
        <w:spacing w:after="0" w:line="240" w:lineRule="auto"/>
        <w:rPr>
          <w:rFonts w:ascii="Times New Roman" w:eastAsia="Times New Roman" w:hAnsi="Times New Roman"/>
          <w:b/>
          <w:bCs/>
          <w:lang w:val="lt-LT"/>
        </w:rPr>
      </w:pPr>
      <w:r w:rsidRPr="00144465">
        <w:rPr>
          <w:rFonts w:ascii="Times New Roman" w:eastAsia="Times New Roman" w:hAnsi="Times New Roman"/>
          <w:b/>
          <w:bCs/>
          <w:lang w:val="lt-LT"/>
        </w:rPr>
        <w:t xml:space="preserve">Jeigu nors vienas iš šių simptomų pasireiškia išėjus iš įstaigos, kur Jums </w:t>
      </w:r>
      <w:r w:rsidR="002D2AAC" w:rsidRPr="00144465">
        <w:rPr>
          <w:rFonts w:ascii="Times New Roman" w:eastAsia="Times New Roman" w:hAnsi="Times New Roman"/>
          <w:b/>
          <w:bCs/>
          <w:lang w:val="lt-LT"/>
        </w:rPr>
        <w:t xml:space="preserve">arba </w:t>
      </w:r>
      <w:r w:rsidRPr="00144465">
        <w:rPr>
          <w:rFonts w:ascii="Times New Roman" w:eastAsia="Times New Roman" w:hAnsi="Times New Roman"/>
          <w:b/>
          <w:bCs/>
          <w:lang w:val="lt-LT"/>
        </w:rPr>
        <w:t>Jūsų vaikui buvo suleista vakcina, turite NEDELSDAMI kreiptis į gydytoją:</w:t>
      </w:r>
    </w:p>
    <w:p w14:paraId="4A4100B9" w14:textId="375802CD" w:rsidR="006F37C0" w:rsidRPr="00144465" w:rsidRDefault="00DB0FCF" w:rsidP="00EA3C66">
      <w:pPr>
        <w:numPr>
          <w:ilvl w:val="0"/>
          <w:numId w:val="6"/>
        </w:numPr>
        <w:tabs>
          <w:tab w:val="clear" w:pos="420"/>
          <w:tab w:val="num" w:pos="567"/>
        </w:tabs>
        <w:spacing w:after="0" w:line="240" w:lineRule="auto"/>
        <w:ind w:left="567" w:hanging="567"/>
        <w:rPr>
          <w:rFonts w:ascii="Times New Roman" w:hAnsi="Times New Roman"/>
          <w:lang w:val="lt-LT"/>
        </w:rPr>
      </w:pPr>
      <w:r w:rsidRPr="00144465">
        <w:rPr>
          <w:rFonts w:ascii="Times New Roman" w:hAnsi="Times New Roman"/>
          <w:lang w:val="lt-LT"/>
        </w:rPr>
        <w:t>s</w:t>
      </w:r>
      <w:r w:rsidR="006F37C0" w:rsidRPr="00144465">
        <w:rPr>
          <w:rFonts w:ascii="Times New Roman" w:hAnsi="Times New Roman"/>
          <w:lang w:val="lt-LT"/>
        </w:rPr>
        <w:t>unku</w:t>
      </w:r>
      <w:r w:rsidR="002D2AAC" w:rsidRPr="00144465">
        <w:rPr>
          <w:rFonts w:ascii="Times New Roman" w:hAnsi="Times New Roman"/>
          <w:lang w:val="lt-LT"/>
        </w:rPr>
        <w:t>mas</w:t>
      </w:r>
      <w:r w:rsidR="006F37C0" w:rsidRPr="00144465">
        <w:rPr>
          <w:rFonts w:ascii="Times New Roman" w:hAnsi="Times New Roman"/>
          <w:lang w:val="lt-LT"/>
        </w:rPr>
        <w:t xml:space="preserve"> kvėpuoti</w:t>
      </w:r>
      <w:r w:rsidRPr="00144465">
        <w:rPr>
          <w:rFonts w:ascii="Times New Roman" w:hAnsi="Times New Roman"/>
          <w:lang w:val="lt-LT"/>
        </w:rPr>
        <w:t>;</w:t>
      </w:r>
    </w:p>
    <w:p w14:paraId="3AC58EB3" w14:textId="46703768" w:rsidR="006F37C0" w:rsidRPr="00144465" w:rsidRDefault="00DB0FCF" w:rsidP="00EA3C66">
      <w:pPr>
        <w:numPr>
          <w:ilvl w:val="0"/>
          <w:numId w:val="6"/>
        </w:numPr>
        <w:tabs>
          <w:tab w:val="clear" w:pos="420"/>
          <w:tab w:val="num" w:pos="567"/>
        </w:tabs>
        <w:spacing w:after="0" w:line="240" w:lineRule="auto"/>
        <w:ind w:left="567" w:hanging="567"/>
        <w:rPr>
          <w:rFonts w:ascii="Times New Roman" w:hAnsi="Times New Roman"/>
          <w:lang w:val="lt-LT"/>
        </w:rPr>
      </w:pPr>
      <w:r w:rsidRPr="00144465">
        <w:rPr>
          <w:rFonts w:ascii="Times New Roman" w:hAnsi="Times New Roman"/>
          <w:lang w:val="lt-LT"/>
        </w:rPr>
        <w:t>l</w:t>
      </w:r>
      <w:r w:rsidR="006F37C0" w:rsidRPr="00144465">
        <w:rPr>
          <w:rFonts w:ascii="Times New Roman" w:hAnsi="Times New Roman"/>
          <w:lang w:val="lt-LT"/>
        </w:rPr>
        <w:t>ūpų ar liežuvio pamėlynavimas</w:t>
      </w:r>
      <w:r w:rsidRPr="00144465">
        <w:rPr>
          <w:rFonts w:ascii="Times New Roman" w:hAnsi="Times New Roman"/>
          <w:lang w:val="lt-LT"/>
        </w:rPr>
        <w:t>;</w:t>
      </w:r>
    </w:p>
    <w:p w14:paraId="48004C88" w14:textId="5A0A6ED1" w:rsidR="006F37C0" w:rsidRPr="00144465" w:rsidRDefault="00DB0FCF" w:rsidP="00EA3C66">
      <w:pPr>
        <w:numPr>
          <w:ilvl w:val="0"/>
          <w:numId w:val="6"/>
        </w:numPr>
        <w:tabs>
          <w:tab w:val="clear" w:pos="420"/>
          <w:tab w:val="num" w:pos="567"/>
        </w:tabs>
        <w:spacing w:after="0" w:line="240" w:lineRule="auto"/>
        <w:ind w:left="567" w:hanging="567"/>
        <w:rPr>
          <w:rFonts w:ascii="Times New Roman" w:hAnsi="Times New Roman"/>
          <w:lang w:val="lt-LT"/>
        </w:rPr>
      </w:pPr>
      <w:r w:rsidRPr="00144465">
        <w:rPr>
          <w:rFonts w:ascii="Times New Roman" w:hAnsi="Times New Roman"/>
          <w:lang w:val="lt-LT"/>
        </w:rPr>
        <w:t>i</w:t>
      </w:r>
      <w:r w:rsidR="006F37C0" w:rsidRPr="00144465">
        <w:rPr>
          <w:rFonts w:ascii="Times New Roman" w:hAnsi="Times New Roman"/>
          <w:lang w:val="lt-LT"/>
        </w:rPr>
        <w:t>šbėrimas</w:t>
      </w:r>
      <w:r w:rsidRPr="00144465">
        <w:rPr>
          <w:rFonts w:ascii="Times New Roman" w:hAnsi="Times New Roman"/>
          <w:lang w:val="lt-LT"/>
        </w:rPr>
        <w:t>;</w:t>
      </w:r>
    </w:p>
    <w:p w14:paraId="4E84DFA3" w14:textId="5D4A2031" w:rsidR="006F37C0" w:rsidRPr="00144465" w:rsidRDefault="00DB0FCF" w:rsidP="00EA3C66">
      <w:pPr>
        <w:numPr>
          <w:ilvl w:val="0"/>
          <w:numId w:val="6"/>
        </w:numPr>
        <w:tabs>
          <w:tab w:val="clear" w:pos="420"/>
          <w:tab w:val="num" w:pos="567"/>
        </w:tabs>
        <w:spacing w:after="0" w:line="240" w:lineRule="auto"/>
        <w:ind w:left="567" w:hanging="567"/>
        <w:rPr>
          <w:rFonts w:ascii="Times New Roman" w:hAnsi="Times New Roman"/>
          <w:lang w:val="lt-LT"/>
        </w:rPr>
      </w:pPr>
      <w:r w:rsidRPr="00144465">
        <w:rPr>
          <w:rFonts w:ascii="Times New Roman" w:hAnsi="Times New Roman"/>
          <w:lang w:val="lt-LT"/>
        </w:rPr>
        <w:t>v</w:t>
      </w:r>
      <w:r w:rsidR="006F37C0" w:rsidRPr="00144465">
        <w:rPr>
          <w:rFonts w:ascii="Times New Roman" w:hAnsi="Times New Roman"/>
          <w:lang w:val="lt-LT"/>
        </w:rPr>
        <w:t>eido ar gerklės patinimas</w:t>
      </w:r>
      <w:r w:rsidRPr="00144465">
        <w:rPr>
          <w:rFonts w:ascii="Times New Roman" w:hAnsi="Times New Roman"/>
          <w:lang w:val="lt-LT"/>
        </w:rPr>
        <w:t>;</w:t>
      </w:r>
    </w:p>
    <w:p w14:paraId="5A844F13" w14:textId="7FC1D096" w:rsidR="006F37C0" w:rsidRPr="00144465" w:rsidRDefault="00DB0FCF" w:rsidP="00EA3C66">
      <w:pPr>
        <w:numPr>
          <w:ilvl w:val="0"/>
          <w:numId w:val="6"/>
        </w:numPr>
        <w:tabs>
          <w:tab w:val="clear" w:pos="420"/>
          <w:tab w:val="num" w:pos="567"/>
        </w:tabs>
        <w:spacing w:after="0" w:line="240" w:lineRule="auto"/>
        <w:ind w:left="567" w:hanging="567"/>
        <w:rPr>
          <w:rFonts w:ascii="Times New Roman" w:hAnsi="Times New Roman"/>
          <w:lang w:val="lt-LT"/>
        </w:rPr>
      </w:pPr>
      <w:r w:rsidRPr="00144465">
        <w:rPr>
          <w:rFonts w:ascii="Times New Roman" w:hAnsi="Times New Roman"/>
          <w:lang w:val="lt-LT"/>
        </w:rPr>
        <w:t>ž</w:t>
      </w:r>
      <w:r w:rsidR="006F37C0" w:rsidRPr="00144465">
        <w:rPr>
          <w:rFonts w:ascii="Times New Roman" w:hAnsi="Times New Roman"/>
          <w:lang w:val="lt-LT"/>
        </w:rPr>
        <w:t>emas kraujospūdis, sukeliantis svaigulį ar kolapsą</w:t>
      </w:r>
      <w:r w:rsidRPr="00144465">
        <w:rPr>
          <w:rFonts w:ascii="Times New Roman" w:hAnsi="Times New Roman"/>
          <w:lang w:val="lt-LT"/>
        </w:rPr>
        <w:t>.</w:t>
      </w:r>
    </w:p>
    <w:p w14:paraId="20DA6418" w14:textId="77777777" w:rsidR="006F37C0" w:rsidRPr="00144465" w:rsidRDefault="006F37C0" w:rsidP="006F37C0">
      <w:pPr>
        <w:tabs>
          <w:tab w:val="left" w:pos="567"/>
        </w:tabs>
        <w:spacing w:after="0" w:line="240" w:lineRule="auto"/>
        <w:rPr>
          <w:rFonts w:ascii="Times New Roman" w:hAnsi="Times New Roman"/>
          <w:lang w:val="lt-LT"/>
        </w:rPr>
      </w:pPr>
    </w:p>
    <w:p w14:paraId="753EBE8A" w14:textId="259FD125" w:rsidR="006F37C0" w:rsidRPr="00144465" w:rsidRDefault="006F37C0" w:rsidP="006F37C0">
      <w:pPr>
        <w:tabs>
          <w:tab w:val="left" w:pos="567"/>
        </w:tabs>
        <w:spacing w:after="0" w:line="240" w:lineRule="auto"/>
        <w:rPr>
          <w:lang w:val="lt-LT"/>
        </w:rPr>
      </w:pPr>
      <w:r w:rsidRPr="00144465">
        <w:rPr>
          <w:rFonts w:ascii="Times New Roman" w:hAnsi="Times New Roman"/>
          <w:lang w:val="lt-LT"/>
        </w:rPr>
        <w:t>Kai šie požymiai ir simptomai pasireiškia, jie paprastai vystosi labai greitai iškart po injekcijos, kol Jūs ar Jūsų vaikas dar esate klinikoje ar gydytojo kabinete. Sunkios alerginės reakcijos yra labai retos po bet kurios vakcinacijos (</w:t>
      </w:r>
      <w:r w:rsidR="00E66214" w:rsidRPr="00144465">
        <w:rPr>
          <w:rFonts w:ascii="Times New Roman" w:hAnsi="Times New Roman"/>
          <w:lang w:val="lt-LT"/>
        </w:rPr>
        <w:t>gali pasireikšti rečiau kaip 1 iš 1</w:t>
      </w:r>
      <w:r w:rsidR="00DB0FCF" w:rsidRPr="00144465">
        <w:rPr>
          <w:rFonts w:ascii="Times New Roman" w:hAnsi="Times New Roman"/>
          <w:lang w:val="lt-LT"/>
        </w:rPr>
        <w:t> </w:t>
      </w:r>
      <w:r w:rsidR="00E66214" w:rsidRPr="00144465">
        <w:rPr>
          <w:rFonts w:ascii="Times New Roman" w:hAnsi="Times New Roman"/>
          <w:lang w:val="lt-LT"/>
        </w:rPr>
        <w:t>000</w:t>
      </w:r>
      <w:r w:rsidR="00DB0FCF" w:rsidRPr="00144465">
        <w:rPr>
          <w:rFonts w:ascii="Times New Roman" w:hAnsi="Times New Roman"/>
          <w:lang w:val="lt-LT"/>
        </w:rPr>
        <w:t> </w:t>
      </w:r>
      <w:r w:rsidR="00E66214" w:rsidRPr="00144465">
        <w:rPr>
          <w:rFonts w:ascii="Times New Roman" w:hAnsi="Times New Roman"/>
          <w:lang w:val="lt-LT"/>
        </w:rPr>
        <w:t>asmenų</w:t>
      </w:r>
      <w:r w:rsidRPr="00144465">
        <w:rPr>
          <w:rFonts w:ascii="Times New Roman" w:hAnsi="Times New Roman"/>
          <w:lang w:val="lt-LT"/>
        </w:rPr>
        <w:t>).</w:t>
      </w:r>
    </w:p>
    <w:p w14:paraId="03209B77" w14:textId="1B051A56" w:rsidR="006F37C0" w:rsidRPr="00144465" w:rsidRDefault="006F37C0" w:rsidP="006F37C0">
      <w:pPr>
        <w:tabs>
          <w:tab w:val="left" w:pos="567"/>
        </w:tabs>
        <w:spacing w:after="0" w:line="240" w:lineRule="auto"/>
        <w:rPr>
          <w:rFonts w:ascii="Times New Roman" w:hAnsi="Times New Roman"/>
          <w:lang w:val="lt-LT"/>
        </w:rPr>
      </w:pPr>
    </w:p>
    <w:p w14:paraId="14F8C3EE" w14:textId="77777777" w:rsidR="006F37C0" w:rsidRPr="00144465" w:rsidRDefault="006F37C0" w:rsidP="006F37C0">
      <w:pPr>
        <w:tabs>
          <w:tab w:val="left" w:pos="567"/>
        </w:tabs>
        <w:spacing w:after="0" w:line="240" w:lineRule="auto"/>
        <w:rPr>
          <w:rFonts w:ascii="Times New Roman" w:eastAsia="Times New Roman" w:hAnsi="Times New Roman"/>
          <w:b/>
          <w:u w:val="single"/>
          <w:lang w:val="lt-LT"/>
        </w:rPr>
      </w:pPr>
      <w:r w:rsidRPr="00144465">
        <w:rPr>
          <w:rFonts w:ascii="Times New Roman" w:eastAsia="Times New Roman" w:hAnsi="Times New Roman"/>
          <w:b/>
          <w:u w:val="single"/>
          <w:lang w:val="lt-LT"/>
        </w:rPr>
        <w:t>Kitas šalutinis poveikis</w:t>
      </w:r>
    </w:p>
    <w:p w14:paraId="44E46EDB"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eastAsia="Times New Roman" w:hAnsi="Times New Roman"/>
          <w:lang w:val="lt-LT"/>
        </w:rPr>
        <w:t>Toliau</w:t>
      </w:r>
      <w:r w:rsidRPr="00144465">
        <w:rPr>
          <w:rFonts w:ascii="Times New Roman" w:hAnsi="Times New Roman"/>
          <w:lang w:val="lt-LT"/>
        </w:rPr>
        <w:t xml:space="preserve"> nurodytas šalutinis poveikis </w:t>
      </w:r>
      <w:r w:rsidRPr="00144465">
        <w:rPr>
          <w:rFonts w:ascii="Times New Roman" w:eastAsia="Times New Roman" w:hAnsi="Times New Roman"/>
          <w:lang w:val="lt-LT"/>
        </w:rPr>
        <w:t>buvo pastebėtas klinikinių tyrimų metu specifinėse amžiaus grupėse</w:t>
      </w:r>
      <w:r w:rsidRPr="00144465">
        <w:rPr>
          <w:rFonts w:ascii="Times New Roman" w:hAnsi="Times New Roman"/>
          <w:lang w:val="lt-LT"/>
        </w:rPr>
        <w:t>.</w:t>
      </w:r>
    </w:p>
    <w:p w14:paraId="0A7D9CE8" w14:textId="77777777" w:rsidR="006F37C0" w:rsidRPr="00144465" w:rsidRDefault="006F37C0" w:rsidP="006F37C0">
      <w:pPr>
        <w:tabs>
          <w:tab w:val="left" w:pos="567"/>
        </w:tabs>
        <w:spacing w:after="0" w:line="240" w:lineRule="auto"/>
        <w:rPr>
          <w:rFonts w:ascii="Times New Roman" w:hAnsi="Times New Roman"/>
          <w:lang w:val="lt-LT"/>
        </w:rPr>
      </w:pPr>
    </w:p>
    <w:p w14:paraId="0FF91F7D" w14:textId="77777777" w:rsidR="006F37C0" w:rsidRPr="00144465" w:rsidRDefault="006F37C0" w:rsidP="006F37C0">
      <w:pPr>
        <w:tabs>
          <w:tab w:val="left" w:pos="567"/>
        </w:tabs>
        <w:spacing w:after="0" w:line="240" w:lineRule="auto"/>
        <w:rPr>
          <w:rFonts w:ascii="Times New Roman" w:hAnsi="Times New Roman"/>
          <w:u w:val="single"/>
          <w:lang w:val="lt-LT"/>
        </w:rPr>
      </w:pPr>
      <w:r w:rsidRPr="00144465">
        <w:rPr>
          <w:rFonts w:ascii="Times New Roman" w:hAnsi="Times New Roman"/>
          <w:u w:val="single"/>
          <w:lang w:val="lt-LT"/>
        </w:rPr>
        <w:t>Vaikams nuo 4 iki 6 metų amžiaus</w:t>
      </w:r>
    </w:p>
    <w:p w14:paraId="6339C285" w14:textId="77777777" w:rsidR="006F37C0" w:rsidRPr="00144465" w:rsidRDefault="006F37C0" w:rsidP="006F37C0">
      <w:pPr>
        <w:tabs>
          <w:tab w:val="left" w:pos="567"/>
        </w:tabs>
        <w:spacing w:after="0" w:line="240" w:lineRule="auto"/>
        <w:rPr>
          <w:rFonts w:ascii="Times New Roman" w:hAnsi="Times New Roman"/>
          <w:lang w:val="lt-LT"/>
        </w:rPr>
      </w:pPr>
    </w:p>
    <w:p w14:paraId="39E8466D" w14:textId="6F47A2D6"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Labai dažnai (</w:t>
      </w:r>
      <w:r w:rsidR="00E66214" w:rsidRPr="00144465">
        <w:rPr>
          <w:rFonts w:ascii="Times New Roman" w:hAnsi="Times New Roman"/>
          <w:lang w:val="lt-LT"/>
        </w:rPr>
        <w:t>gali pasireikšti ne rečiau kaip 1 iš 10</w:t>
      </w:r>
      <w:r w:rsidR="00DB0FCF" w:rsidRPr="00144465">
        <w:rPr>
          <w:rFonts w:ascii="Times New Roman" w:hAnsi="Times New Roman"/>
          <w:lang w:val="lt-LT"/>
        </w:rPr>
        <w:t> </w:t>
      </w:r>
      <w:r w:rsidR="00E66214" w:rsidRPr="00144465">
        <w:rPr>
          <w:rFonts w:ascii="Times New Roman" w:hAnsi="Times New Roman"/>
          <w:lang w:val="lt-LT"/>
        </w:rPr>
        <w:t>asmenų</w:t>
      </w:r>
      <w:r w:rsidRPr="00144465">
        <w:rPr>
          <w:rFonts w:ascii="Times New Roman" w:hAnsi="Times New Roman"/>
          <w:lang w:val="lt-LT"/>
        </w:rPr>
        <w:t>): sumažėjęs apetitas, galvos skausmas, viduriavimas, nuovargis, skausmas, paraudimas arba patinimas injekcijos vietoje.</w:t>
      </w:r>
    </w:p>
    <w:p w14:paraId="1EE2A2D5" w14:textId="77777777" w:rsidR="006F37C0" w:rsidRPr="00144465" w:rsidRDefault="006F37C0" w:rsidP="006F37C0">
      <w:pPr>
        <w:tabs>
          <w:tab w:val="left" w:pos="567"/>
        </w:tabs>
        <w:spacing w:after="0" w:line="240" w:lineRule="auto"/>
        <w:rPr>
          <w:rFonts w:ascii="Times New Roman" w:hAnsi="Times New Roman"/>
          <w:lang w:val="lt-LT"/>
        </w:rPr>
      </w:pPr>
    </w:p>
    <w:p w14:paraId="778D9A0B" w14:textId="02CA47FA"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Dažnai (</w:t>
      </w:r>
      <w:r w:rsidR="00E66214" w:rsidRPr="00144465">
        <w:rPr>
          <w:rFonts w:ascii="Times New Roman" w:hAnsi="Times New Roman"/>
          <w:lang w:val="lt-LT"/>
        </w:rPr>
        <w:t>gali pasireikšti rečiau kaip 1 iš 10</w:t>
      </w:r>
      <w:r w:rsidR="00DB0FCF" w:rsidRPr="00144465">
        <w:rPr>
          <w:rFonts w:ascii="Times New Roman" w:hAnsi="Times New Roman"/>
          <w:lang w:val="lt-LT"/>
        </w:rPr>
        <w:t> </w:t>
      </w:r>
      <w:r w:rsidR="00E66214" w:rsidRPr="00144465">
        <w:rPr>
          <w:rFonts w:ascii="Times New Roman" w:hAnsi="Times New Roman"/>
          <w:lang w:val="lt-LT"/>
        </w:rPr>
        <w:t>asmenų</w:t>
      </w:r>
      <w:r w:rsidRPr="00144465">
        <w:rPr>
          <w:rFonts w:ascii="Times New Roman" w:hAnsi="Times New Roman"/>
          <w:lang w:val="lt-LT"/>
        </w:rPr>
        <w:t>): pykinimas, vėmimas, išbėrimas, skausmas (visame kūne) ar raumenų silpnumas, skausmingi ar patinę sąnariai, karščiavimas, šaltkrėtis, pažasties limfinio mazgo sutrikimas.</w:t>
      </w:r>
    </w:p>
    <w:p w14:paraId="0E5BA1F1" w14:textId="77777777" w:rsidR="006F37C0" w:rsidRPr="00144465" w:rsidRDefault="006F37C0" w:rsidP="006F37C0">
      <w:pPr>
        <w:tabs>
          <w:tab w:val="left" w:pos="567"/>
        </w:tabs>
        <w:spacing w:after="0" w:line="240" w:lineRule="auto"/>
        <w:rPr>
          <w:rFonts w:ascii="Times New Roman" w:hAnsi="Times New Roman"/>
          <w:lang w:val="lt-LT"/>
        </w:rPr>
      </w:pPr>
    </w:p>
    <w:p w14:paraId="6C605D76" w14:textId="77777777" w:rsidR="006F37C0" w:rsidRPr="00144465" w:rsidRDefault="006F37C0" w:rsidP="006F37C0">
      <w:pPr>
        <w:tabs>
          <w:tab w:val="left" w:pos="567"/>
        </w:tabs>
        <w:spacing w:after="0" w:line="240" w:lineRule="auto"/>
        <w:rPr>
          <w:rFonts w:ascii="Times New Roman" w:hAnsi="Times New Roman"/>
          <w:u w:val="single"/>
          <w:lang w:val="lt-LT"/>
        </w:rPr>
      </w:pPr>
      <w:r w:rsidRPr="00144465">
        <w:rPr>
          <w:rFonts w:ascii="Times New Roman" w:hAnsi="Times New Roman"/>
          <w:u w:val="single"/>
          <w:lang w:val="lt-LT"/>
        </w:rPr>
        <w:t>Paaugliams nuo 11 iki 17 metų amžiaus</w:t>
      </w:r>
    </w:p>
    <w:p w14:paraId="47EE5993" w14:textId="77777777" w:rsidR="006F37C0" w:rsidRPr="00144465" w:rsidRDefault="006F37C0" w:rsidP="006F37C0">
      <w:pPr>
        <w:tabs>
          <w:tab w:val="left" w:pos="567"/>
        </w:tabs>
        <w:spacing w:after="0" w:line="240" w:lineRule="auto"/>
        <w:rPr>
          <w:rFonts w:ascii="Times New Roman" w:hAnsi="Times New Roman"/>
          <w:lang w:val="lt-LT"/>
        </w:rPr>
      </w:pPr>
    </w:p>
    <w:p w14:paraId="1DEF30D9" w14:textId="3B17C97B"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Labai dažnai (</w:t>
      </w:r>
      <w:r w:rsidR="00E66214" w:rsidRPr="00144465">
        <w:rPr>
          <w:rFonts w:ascii="Times New Roman" w:hAnsi="Times New Roman"/>
          <w:lang w:val="lt-LT"/>
        </w:rPr>
        <w:t>gali pasireikšti ne rečiau kaip 1 iš 10</w:t>
      </w:r>
      <w:r w:rsidR="00DB0FCF" w:rsidRPr="00144465">
        <w:rPr>
          <w:rFonts w:ascii="Times New Roman" w:hAnsi="Times New Roman"/>
          <w:lang w:val="lt-LT"/>
        </w:rPr>
        <w:t> </w:t>
      </w:r>
      <w:r w:rsidR="00E66214" w:rsidRPr="00144465">
        <w:rPr>
          <w:rFonts w:ascii="Times New Roman" w:hAnsi="Times New Roman"/>
          <w:lang w:val="lt-LT"/>
        </w:rPr>
        <w:t>asmenų</w:t>
      </w:r>
      <w:r w:rsidRPr="00144465">
        <w:rPr>
          <w:rFonts w:ascii="Times New Roman" w:hAnsi="Times New Roman"/>
          <w:lang w:val="lt-LT"/>
        </w:rPr>
        <w:t>): galvos skausmas, viduriavimas, pykinimas, skausmas (visame kūne) ar raumenų silpnumas, skausmingi ar patinę sąnariai, nuovargis</w:t>
      </w:r>
      <w:r w:rsidRPr="00144465">
        <w:rPr>
          <w:rFonts w:ascii="Times New Roman" w:eastAsia="Times New Roman" w:hAnsi="Times New Roman"/>
          <w:lang w:val="lt-LT"/>
        </w:rPr>
        <w:t>/silpnumas</w:t>
      </w:r>
      <w:r w:rsidRPr="00144465">
        <w:rPr>
          <w:rFonts w:ascii="Times New Roman" w:hAnsi="Times New Roman"/>
          <w:lang w:val="lt-LT"/>
        </w:rPr>
        <w:t>, prasta savijauta, šaltkrėtis, skausmas, paraudimas arba patinimas injekcijos vietoje.</w:t>
      </w:r>
    </w:p>
    <w:p w14:paraId="7C31C381" w14:textId="77777777" w:rsidR="006F37C0" w:rsidRPr="00144465" w:rsidRDefault="006F37C0" w:rsidP="006F37C0">
      <w:pPr>
        <w:tabs>
          <w:tab w:val="left" w:pos="567"/>
        </w:tabs>
        <w:spacing w:after="0" w:line="240" w:lineRule="auto"/>
        <w:rPr>
          <w:rFonts w:ascii="Times New Roman" w:hAnsi="Times New Roman"/>
          <w:lang w:val="lt-LT"/>
        </w:rPr>
      </w:pPr>
    </w:p>
    <w:p w14:paraId="1C26216E" w14:textId="336C2581"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Dažnai (</w:t>
      </w:r>
      <w:r w:rsidR="00E66214" w:rsidRPr="00144465">
        <w:rPr>
          <w:rFonts w:ascii="Times New Roman" w:hAnsi="Times New Roman"/>
          <w:lang w:val="lt-LT"/>
        </w:rPr>
        <w:t>gali pasireikšti rečiau kaip 1 iš 10</w:t>
      </w:r>
      <w:r w:rsidR="00DB0FCF" w:rsidRPr="00144465">
        <w:rPr>
          <w:rFonts w:ascii="Times New Roman" w:hAnsi="Times New Roman"/>
          <w:lang w:val="lt-LT"/>
        </w:rPr>
        <w:t> </w:t>
      </w:r>
      <w:r w:rsidR="00E66214" w:rsidRPr="00144465">
        <w:rPr>
          <w:rFonts w:ascii="Times New Roman" w:hAnsi="Times New Roman"/>
          <w:lang w:val="lt-LT"/>
        </w:rPr>
        <w:t>asmenų</w:t>
      </w:r>
      <w:r w:rsidRPr="00144465">
        <w:rPr>
          <w:rFonts w:ascii="Times New Roman" w:hAnsi="Times New Roman"/>
          <w:lang w:val="lt-LT"/>
        </w:rPr>
        <w:t>): vėmimas, išbėrimas, karščiavimas, pažasties limfinio mazgo sutrikimas.</w:t>
      </w:r>
    </w:p>
    <w:p w14:paraId="7DDD2C49" w14:textId="77777777" w:rsidR="006F37C0" w:rsidRPr="00144465" w:rsidRDefault="006F37C0" w:rsidP="006F37C0">
      <w:pPr>
        <w:tabs>
          <w:tab w:val="left" w:pos="567"/>
        </w:tabs>
        <w:spacing w:after="0" w:line="240" w:lineRule="auto"/>
        <w:rPr>
          <w:rFonts w:ascii="Times New Roman" w:hAnsi="Times New Roman"/>
          <w:lang w:val="lt-LT"/>
        </w:rPr>
      </w:pPr>
    </w:p>
    <w:p w14:paraId="28F8D69F" w14:textId="77777777" w:rsidR="006F37C0" w:rsidRPr="00144465" w:rsidRDefault="006F37C0" w:rsidP="006F37C0">
      <w:pPr>
        <w:tabs>
          <w:tab w:val="left" w:pos="567"/>
        </w:tabs>
        <w:spacing w:after="0" w:line="240" w:lineRule="auto"/>
        <w:rPr>
          <w:rFonts w:ascii="Times New Roman" w:hAnsi="Times New Roman"/>
          <w:u w:val="single"/>
          <w:lang w:val="lt-LT"/>
        </w:rPr>
      </w:pPr>
      <w:r w:rsidRPr="00144465">
        <w:rPr>
          <w:rFonts w:ascii="Times New Roman" w:hAnsi="Times New Roman"/>
          <w:u w:val="single"/>
          <w:lang w:val="lt-LT"/>
        </w:rPr>
        <w:t>Suaugusiems nuo 18 iki 64 metų amžiaus</w:t>
      </w:r>
    </w:p>
    <w:p w14:paraId="6D4E4D07" w14:textId="77777777" w:rsidR="006F37C0" w:rsidRPr="00144465" w:rsidRDefault="006F37C0" w:rsidP="006F37C0">
      <w:pPr>
        <w:tabs>
          <w:tab w:val="left" w:pos="567"/>
        </w:tabs>
        <w:spacing w:after="0" w:line="240" w:lineRule="auto"/>
        <w:rPr>
          <w:rFonts w:ascii="Times New Roman" w:hAnsi="Times New Roman"/>
          <w:lang w:val="lt-LT"/>
        </w:rPr>
      </w:pPr>
    </w:p>
    <w:p w14:paraId="6FEDF961" w14:textId="2755D404"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Labai dažnai (</w:t>
      </w:r>
      <w:r w:rsidR="00E66214" w:rsidRPr="00144465">
        <w:rPr>
          <w:rFonts w:ascii="Times New Roman" w:hAnsi="Times New Roman"/>
          <w:lang w:val="lt-LT"/>
        </w:rPr>
        <w:t>gali pasireikšti ne rečiau kaip 1 iš 10</w:t>
      </w:r>
      <w:r w:rsidR="00DB0FCF" w:rsidRPr="00144465">
        <w:rPr>
          <w:rFonts w:ascii="Times New Roman" w:hAnsi="Times New Roman"/>
          <w:lang w:val="lt-LT"/>
        </w:rPr>
        <w:t> </w:t>
      </w:r>
      <w:r w:rsidR="00E66214" w:rsidRPr="00144465">
        <w:rPr>
          <w:rFonts w:ascii="Times New Roman" w:hAnsi="Times New Roman"/>
          <w:lang w:val="lt-LT"/>
        </w:rPr>
        <w:t>asmenų</w:t>
      </w:r>
      <w:r w:rsidRPr="00144465">
        <w:rPr>
          <w:rFonts w:ascii="Times New Roman" w:hAnsi="Times New Roman"/>
          <w:lang w:val="lt-LT"/>
        </w:rPr>
        <w:t>): galvos skausmas, viduriavimas, skausmas (visame kūne) ar raumenų silpnumas, nuovargis</w:t>
      </w:r>
      <w:r w:rsidRPr="00144465">
        <w:rPr>
          <w:rFonts w:ascii="Times New Roman" w:eastAsia="Times New Roman" w:hAnsi="Times New Roman"/>
          <w:lang w:val="lt-LT"/>
        </w:rPr>
        <w:t>/silpnumas</w:t>
      </w:r>
      <w:r w:rsidRPr="00144465">
        <w:rPr>
          <w:rFonts w:ascii="Times New Roman" w:hAnsi="Times New Roman"/>
          <w:lang w:val="lt-LT"/>
        </w:rPr>
        <w:t>, prasta savijauta, skausmas, paraudimas arba patinimas injekcijos vietoje.</w:t>
      </w:r>
    </w:p>
    <w:p w14:paraId="1784F78D" w14:textId="77777777" w:rsidR="006F37C0" w:rsidRPr="00144465" w:rsidRDefault="006F37C0" w:rsidP="006F37C0">
      <w:pPr>
        <w:tabs>
          <w:tab w:val="left" w:pos="567"/>
        </w:tabs>
        <w:spacing w:after="0" w:line="240" w:lineRule="auto"/>
        <w:rPr>
          <w:rFonts w:ascii="Times New Roman" w:hAnsi="Times New Roman"/>
          <w:lang w:val="lt-LT"/>
        </w:rPr>
      </w:pPr>
    </w:p>
    <w:p w14:paraId="631992B2" w14:textId="2D8C328E"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Dažnai (</w:t>
      </w:r>
      <w:r w:rsidR="00E66214" w:rsidRPr="00144465">
        <w:rPr>
          <w:rFonts w:ascii="Times New Roman" w:hAnsi="Times New Roman"/>
          <w:lang w:val="lt-LT"/>
        </w:rPr>
        <w:t>gali pasireikšti rečiau kaip 1 iš 10</w:t>
      </w:r>
      <w:r w:rsidR="00DB0FCF" w:rsidRPr="00144465">
        <w:rPr>
          <w:rFonts w:ascii="Times New Roman" w:hAnsi="Times New Roman"/>
          <w:lang w:val="lt-LT"/>
        </w:rPr>
        <w:t> </w:t>
      </w:r>
      <w:r w:rsidR="00E66214" w:rsidRPr="00144465">
        <w:rPr>
          <w:rFonts w:ascii="Times New Roman" w:hAnsi="Times New Roman"/>
          <w:lang w:val="lt-LT"/>
        </w:rPr>
        <w:t>asmenų</w:t>
      </w:r>
      <w:r w:rsidRPr="00144465">
        <w:rPr>
          <w:rFonts w:ascii="Times New Roman" w:hAnsi="Times New Roman"/>
          <w:lang w:val="lt-LT"/>
        </w:rPr>
        <w:t>): pykinimas, vėmimas, išbėrimas, skausmingi ar patinę sąnariai, karščiavimas, šaltkrėtis, pažasties limfinio mazgo sutrikimas.</w:t>
      </w:r>
    </w:p>
    <w:p w14:paraId="671D9286" w14:textId="77777777" w:rsidR="006F37C0" w:rsidRPr="00144465" w:rsidRDefault="006F37C0" w:rsidP="006F37C0">
      <w:pPr>
        <w:tabs>
          <w:tab w:val="left" w:pos="567"/>
        </w:tabs>
        <w:spacing w:after="0" w:line="240" w:lineRule="auto"/>
        <w:rPr>
          <w:rFonts w:ascii="Times New Roman" w:hAnsi="Times New Roman"/>
          <w:lang w:val="lt-LT"/>
        </w:rPr>
      </w:pPr>
    </w:p>
    <w:p w14:paraId="748B130A"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ADACEL rinkodaros stebėsenos eigoje buvo pranešti tokie nepageidaujami poveikiai įvairiose amžiaus grupėse. Nepageidaujamų poveikių dažnis negali būti labai tiksliai įvertintas pagal turimus duomenis, nes pranešimai buvo spontaniniai.</w:t>
      </w:r>
    </w:p>
    <w:p w14:paraId="16666A36" w14:textId="767C3CA9" w:rsidR="006F37C0" w:rsidRPr="00144465" w:rsidRDefault="006F37C0" w:rsidP="00EA3C66">
      <w:pPr>
        <w:numPr>
          <w:ilvl w:val="0"/>
          <w:numId w:val="6"/>
        </w:numPr>
        <w:tabs>
          <w:tab w:val="clear" w:pos="420"/>
          <w:tab w:val="num" w:pos="567"/>
        </w:tabs>
        <w:spacing w:after="0" w:line="240" w:lineRule="auto"/>
        <w:ind w:left="567" w:hanging="567"/>
        <w:contextualSpacing/>
        <w:rPr>
          <w:rFonts w:ascii="Times New Roman" w:hAnsi="Times New Roman"/>
          <w:lang w:val="lt-LT"/>
        </w:rPr>
      </w:pPr>
      <w:r w:rsidRPr="00144465">
        <w:rPr>
          <w:rFonts w:ascii="Times New Roman" w:eastAsia="Times New Roman" w:hAnsi="Times New Roman"/>
          <w:lang w:val="lt-LT"/>
        </w:rPr>
        <w:t>Alerginės/</w:t>
      </w:r>
      <w:r w:rsidRPr="00144465">
        <w:rPr>
          <w:rFonts w:ascii="Times New Roman" w:hAnsi="Times New Roman"/>
          <w:lang w:val="lt-LT"/>
        </w:rPr>
        <w:t>sunkios alerginės reakcijos (reakcijos nurodytos 4 skyriaus pradžioje</w:t>
      </w:r>
      <w:r w:rsidRPr="00144465">
        <w:rPr>
          <w:rFonts w:ascii="Times New Roman" w:eastAsia="Times New Roman" w:hAnsi="Times New Roman"/>
          <w:lang w:val="lt-LT"/>
        </w:rPr>
        <w:t xml:space="preserve">), </w:t>
      </w:r>
      <w:r w:rsidRPr="00144465">
        <w:rPr>
          <w:rFonts w:ascii="Times New Roman" w:hAnsi="Times New Roman"/>
          <w:lang w:val="lt-LT"/>
        </w:rPr>
        <w:t>dilgsėjimas ar sustingimas</w:t>
      </w:r>
      <w:r w:rsidRPr="00144465">
        <w:rPr>
          <w:rFonts w:ascii="Times New Roman" w:eastAsia="Times New Roman" w:hAnsi="Times New Roman"/>
          <w:lang w:val="lt-LT"/>
        </w:rPr>
        <w:t xml:space="preserve">, </w:t>
      </w:r>
      <w:r w:rsidRPr="00144465">
        <w:rPr>
          <w:rFonts w:ascii="Times New Roman" w:hAnsi="Times New Roman"/>
          <w:lang w:val="lt-LT"/>
        </w:rPr>
        <w:t>dalies ar viso kūno paralyžius (Gijeno-Bare (</w:t>
      </w:r>
      <w:r w:rsidRPr="00144465">
        <w:rPr>
          <w:rFonts w:ascii="Times New Roman" w:hAnsi="Times New Roman"/>
          <w:i/>
          <w:lang w:val="lt-LT"/>
        </w:rPr>
        <w:t>Guillan-Barre</w:t>
      </w:r>
      <w:r w:rsidRPr="00144465">
        <w:rPr>
          <w:rFonts w:ascii="Times New Roman" w:hAnsi="Times New Roman"/>
          <w:lang w:val="lt-LT"/>
        </w:rPr>
        <w:t>) sindromas</w:t>
      </w:r>
      <w:r w:rsidRPr="00144465">
        <w:rPr>
          <w:rFonts w:ascii="Times New Roman" w:eastAsia="Times New Roman" w:hAnsi="Times New Roman"/>
          <w:bCs/>
          <w:lang w:val="lt-LT"/>
        </w:rPr>
        <w:t xml:space="preserve">), </w:t>
      </w:r>
      <w:r w:rsidRPr="00144465">
        <w:rPr>
          <w:rFonts w:ascii="Times New Roman" w:hAnsi="Times New Roman"/>
          <w:lang w:val="lt-LT"/>
        </w:rPr>
        <w:t>rankos nervų uždegimas (brachialinis neuritas</w:t>
      </w:r>
      <w:r w:rsidRPr="00144465">
        <w:rPr>
          <w:rFonts w:ascii="Times New Roman" w:eastAsia="Times New Roman" w:hAnsi="Times New Roman"/>
          <w:lang w:val="lt-LT"/>
        </w:rPr>
        <w:t xml:space="preserve">), </w:t>
      </w:r>
      <w:r w:rsidRPr="00144465">
        <w:rPr>
          <w:rFonts w:ascii="Times New Roman" w:hAnsi="Times New Roman"/>
          <w:lang w:val="lt-LT"/>
        </w:rPr>
        <w:t>nervo, aprūpinančio veido raumenis, funkcijų netekimas (veido paralyžius</w:t>
      </w:r>
      <w:r w:rsidRPr="00144465">
        <w:rPr>
          <w:rFonts w:ascii="Times New Roman" w:eastAsia="Times New Roman" w:hAnsi="Times New Roman"/>
          <w:lang w:val="lt-LT"/>
        </w:rPr>
        <w:t>),</w:t>
      </w:r>
      <w:r w:rsidR="00BF4BED" w:rsidRPr="00144465">
        <w:rPr>
          <w:rFonts w:ascii="Times New Roman" w:hAnsi="Times New Roman"/>
          <w:lang w:val="lt-LT"/>
        </w:rPr>
        <w:t xml:space="preserve"> </w:t>
      </w:r>
      <w:r w:rsidRPr="00144465">
        <w:rPr>
          <w:rFonts w:ascii="Times New Roman" w:hAnsi="Times New Roman"/>
          <w:lang w:val="lt-LT"/>
        </w:rPr>
        <w:t>traukuliai</w:t>
      </w:r>
      <w:r w:rsidRPr="00144465">
        <w:rPr>
          <w:rFonts w:ascii="Times New Roman" w:eastAsia="Times New Roman" w:hAnsi="Times New Roman"/>
          <w:lang w:val="lt-LT"/>
        </w:rPr>
        <w:t xml:space="preserve">, </w:t>
      </w:r>
      <w:r w:rsidRPr="00144465">
        <w:rPr>
          <w:rFonts w:ascii="Times New Roman" w:hAnsi="Times New Roman"/>
          <w:lang w:val="lt-LT"/>
        </w:rPr>
        <w:t>alpimas</w:t>
      </w:r>
      <w:r w:rsidRPr="00144465">
        <w:rPr>
          <w:rFonts w:ascii="Times New Roman" w:eastAsia="Times New Roman" w:hAnsi="Times New Roman"/>
          <w:lang w:val="lt-LT"/>
        </w:rPr>
        <w:t xml:space="preserve">, </w:t>
      </w:r>
      <w:r w:rsidRPr="00144465">
        <w:rPr>
          <w:rFonts w:ascii="Times New Roman" w:hAnsi="Times New Roman"/>
          <w:lang w:val="lt-LT"/>
        </w:rPr>
        <w:t>stuburo smegenų uždegimas (mielitas</w:t>
      </w:r>
      <w:r w:rsidRPr="00144465">
        <w:rPr>
          <w:rFonts w:ascii="Times New Roman" w:eastAsia="Times New Roman" w:hAnsi="Times New Roman"/>
          <w:lang w:val="lt-LT"/>
        </w:rPr>
        <w:t xml:space="preserve">), </w:t>
      </w:r>
      <w:r w:rsidRPr="00144465">
        <w:rPr>
          <w:rFonts w:ascii="Times New Roman" w:hAnsi="Times New Roman"/>
          <w:lang w:val="lt-LT"/>
        </w:rPr>
        <w:t>širdies raumeninės dalies uždegimas (miokarditas</w:t>
      </w:r>
      <w:r w:rsidRPr="00144465">
        <w:rPr>
          <w:rFonts w:ascii="Times New Roman" w:eastAsia="Times New Roman" w:hAnsi="Times New Roman"/>
          <w:lang w:val="lt-LT"/>
        </w:rPr>
        <w:t xml:space="preserve">), </w:t>
      </w:r>
      <w:r w:rsidRPr="00144465">
        <w:rPr>
          <w:rFonts w:ascii="Times New Roman" w:hAnsi="Times New Roman"/>
          <w:lang w:val="lt-LT"/>
        </w:rPr>
        <w:t>niežėjimas</w:t>
      </w:r>
      <w:r w:rsidRPr="00144465">
        <w:rPr>
          <w:rFonts w:ascii="Times New Roman" w:eastAsia="Times New Roman" w:hAnsi="Times New Roman"/>
          <w:lang w:val="lt-LT"/>
        </w:rPr>
        <w:t xml:space="preserve">, </w:t>
      </w:r>
      <w:r w:rsidRPr="00144465">
        <w:rPr>
          <w:rFonts w:ascii="Times New Roman" w:hAnsi="Times New Roman"/>
          <w:lang w:val="lt-LT"/>
        </w:rPr>
        <w:t>dilgėlinė</w:t>
      </w:r>
      <w:r w:rsidRPr="00144465">
        <w:rPr>
          <w:rFonts w:ascii="Times New Roman" w:eastAsia="Times New Roman" w:hAnsi="Times New Roman"/>
          <w:lang w:val="lt-LT"/>
        </w:rPr>
        <w:t xml:space="preserve">, </w:t>
      </w:r>
      <w:r w:rsidRPr="00144465">
        <w:rPr>
          <w:rFonts w:ascii="Times New Roman" w:hAnsi="Times New Roman"/>
          <w:lang w:val="lt-LT"/>
        </w:rPr>
        <w:t>raumenų uždegimas (miozitas</w:t>
      </w:r>
      <w:r w:rsidRPr="00144465">
        <w:rPr>
          <w:rFonts w:ascii="Times New Roman" w:eastAsia="Times New Roman" w:hAnsi="Times New Roman"/>
          <w:lang w:val="lt-LT"/>
        </w:rPr>
        <w:t xml:space="preserve">), </w:t>
      </w:r>
      <w:r w:rsidRPr="00144465">
        <w:rPr>
          <w:rFonts w:ascii="Times New Roman" w:hAnsi="Times New Roman"/>
          <w:lang w:val="lt-LT"/>
        </w:rPr>
        <w:t xml:space="preserve">plintantis galūnės </w:t>
      </w:r>
      <w:r w:rsidRPr="00144465">
        <w:rPr>
          <w:rFonts w:ascii="Times New Roman" w:hAnsi="Times New Roman"/>
          <w:lang w:val="lt-LT"/>
        </w:rPr>
        <w:lastRenderedPageBreak/>
        <w:t>tinimas lydimas paraudimu, karščiu, jautrumu ar skausmu injekcijos vietoje</w:t>
      </w:r>
      <w:r w:rsidRPr="00144465">
        <w:rPr>
          <w:rFonts w:ascii="Times New Roman" w:eastAsia="Times New Roman" w:hAnsi="Times New Roman"/>
          <w:lang w:val="lt-LT"/>
        </w:rPr>
        <w:t xml:space="preserve">, </w:t>
      </w:r>
      <w:r w:rsidRPr="00144465">
        <w:rPr>
          <w:rFonts w:ascii="Times New Roman" w:hAnsi="Times New Roman"/>
          <w:lang w:val="lt-LT"/>
        </w:rPr>
        <w:t>kraujosruva</w:t>
      </w:r>
      <w:r w:rsidR="00E66214" w:rsidRPr="00144465">
        <w:rPr>
          <w:rFonts w:ascii="Times New Roman" w:hAnsi="Times New Roman"/>
          <w:lang w:val="lt-LT"/>
        </w:rPr>
        <w:t>,</w:t>
      </w:r>
      <w:r w:rsidRPr="00144465">
        <w:rPr>
          <w:rFonts w:ascii="Times New Roman" w:hAnsi="Times New Roman"/>
          <w:lang w:val="lt-LT"/>
        </w:rPr>
        <w:t xml:space="preserve"> pūlinys </w:t>
      </w:r>
      <w:r w:rsidR="00E66214" w:rsidRPr="00144465">
        <w:rPr>
          <w:rFonts w:ascii="Times New Roman" w:hAnsi="Times New Roman"/>
          <w:lang w:val="lt-LT"/>
        </w:rPr>
        <w:t xml:space="preserve">arba guzelis (mazgelis) </w:t>
      </w:r>
      <w:r w:rsidRPr="00144465">
        <w:rPr>
          <w:rFonts w:ascii="Times New Roman" w:hAnsi="Times New Roman"/>
          <w:lang w:val="lt-LT"/>
        </w:rPr>
        <w:t>injekcijos vietoje</w:t>
      </w:r>
      <w:r w:rsidRPr="00144465">
        <w:rPr>
          <w:rFonts w:ascii="Times New Roman" w:eastAsia="Times New Roman" w:hAnsi="Times New Roman"/>
          <w:lang w:val="lt-LT"/>
        </w:rPr>
        <w:t>.</w:t>
      </w:r>
    </w:p>
    <w:p w14:paraId="72054B97" w14:textId="77777777" w:rsidR="006F37C0" w:rsidRPr="00144465" w:rsidRDefault="006F37C0" w:rsidP="006F37C0">
      <w:pPr>
        <w:tabs>
          <w:tab w:val="left" w:pos="567"/>
        </w:tabs>
        <w:spacing w:after="0" w:line="240" w:lineRule="auto"/>
        <w:rPr>
          <w:rFonts w:ascii="Times New Roman" w:hAnsi="Times New Roman"/>
          <w:lang w:val="lt-LT"/>
        </w:rPr>
      </w:pPr>
    </w:p>
    <w:p w14:paraId="5031E5FA" w14:textId="77777777" w:rsidR="006F37C0" w:rsidRPr="00144465" w:rsidRDefault="006F37C0" w:rsidP="006F37C0">
      <w:pPr>
        <w:spacing w:after="0" w:line="240" w:lineRule="auto"/>
        <w:rPr>
          <w:rFonts w:ascii="Times New Roman" w:hAnsi="Times New Roman"/>
          <w:b/>
          <w:lang w:val="lt-LT"/>
        </w:rPr>
      </w:pPr>
      <w:r w:rsidRPr="00144465">
        <w:rPr>
          <w:rFonts w:ascii="Times New Roman" w:hAnsi="Times New Roman"/>
          <w:b/>
          <w:lang w:val="lt-LT"/>
        </w:rPr>
        <w:t>Pranešimas apie šalutinį poveikį</w:t>
      </w:r>
    </w:p>
    <w:p w14:paraId="1D59F8C2" w14:textId="4769286E"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 xml:space="preserve">Jeigu Jums ar Jūsų vaikui pasireiškė šalutinis poveikis, įskaitant šiame lapelyje nenurodytą, pasakykite gydytojui, vaistininkui arba slaugytojui. </w:t>
      </w:r>
      <w:r w:rsidR="007C2C2B" w:rsidRPr="00144465">
        <w:rPr>
          <w:rFonts w:ascii="Times New Roman" w:eastAsia="Times New Roman" w:hAnsi="Times New Roman"/>
          <w:lang w:val="lt-LT" w:eastAsia="lt-LT"/>
        </w:rPr>
        <w:t xml:space="preserve">Pranešimą apie šalutinį poveikį galite užpildyti ir pateikti Valstybinės vaistų kontrolės tarnybos prie Lietuvos Respublikos sveikatos apsaugos ministerijos tinklalapyje </w:t>
      </w:r>
      <w:hyperlink r:id="rId25" w:history="1">
        <w:r w:rsidR="007C2C2B" w:rsidRPr="00144465">
          <w:rPr>
            <w:rFonts w:ascii="Times New Roman" w:eastAsia="Times New Roman" w:hAnsi="Times New Roman"/>
            <w:color w:val="0563C1"/>
            <w:u w:val="single"/>
            <w:lang w:val="lt-LT" w:eastAsia="lt-LT"/>
          </w:rPr>
          <w:t>https://vvkt.lrv.lt/lt/</w:t>
        </w:r>
      </w:hyperlink>
      <w:r w:rsidR="007C2C2B" w:rsidRPr="00144465">
        <w:rPr>
          <w:rFonts w:ascii="Times New Roman" w:eastAsia="Times New Roman" w:hAnsi="Times New Roman"/>
          <w:lang w:val="lt-LT" w:eastAsia="lt-LT"/>
        </w:rPr>
        <w:t xml:space="preserve"> nurodytais būdais arba paskambinti nemokamu telefonu </w:t>
      </w:r>
      <w:r w:rsidR="00886FA8">
        <w:rPr>
          <w:rFonts w:ascii="Times New Roman" w:eastAsia="Times New Roman" w:hAnsi="Times New Roman"/>
          <w:lang w:val="lt-LT" w:eastAsia="lt-LT"/>
        </w:rPr>
        <w:t>+370</w:t>
      </w:r>
      <w:r w:rsidR="007C2C2B" w:rsidRPr="00144465">
        <w:rPr>
          <w:rFonts w:ascii="Times New Roman" w:eastAsia="Times New Roman" w:hAnsi="Times New Roman"/>
          <w:lang w:val="lt-LT" w:eastAsia="lt-LT"/>
        </w:rPr>
        <w:t xml:space="preserve"> 800 73 568. Pranešdami apie šalutinį poveikį galite mums padėti gauti daugiau informacijos apie šio vaisto saugumą</w:t>
      </w:r>
      <w:r w:rsidR="007C2C2B" w:rsidRPr="00144465">
        <w:rPr>
          <w:rFonts w:ascii="Times New Roman" w:eastAsia="Times New Roman" w:hAnsi="Times New Roman"/>
          <w:szCs w:val="20"/>
          <w:lang w:val="lt-LT"/>
        </w:rPr>
        <w:t>.</w:t>
      </w:r>
    </w:p>
    <w:p w14:paraId="1FA8E7B2" w14:textId="77777777" w:rsidR="006F37C0" w:rsidRPr="00144465" w:rsidRDefault="006F37C0" w:rsidP="006F37C0">
      <w:pPr>
        <w:tabs>
          <w:tab w:val="left" w:pos="567"/>
        </w:tabs>
        <w:spacing w:after="0" w:line="240" w:lineRule="auto"/>
        <w:rPr>
          <w:rFonts w:ascii="Times New Roman" w:hAnsi="Times New Roman"/>
          <w:lang w:val="lt-LT"/>
        </w:rPr>
      </w:pPr>
    </w:p>
    <w:p w14:paraId="60F193A7" w14:textId="77777777" w:rsidR="007C2C2B" w:rsidRPr="00144465" w:rsidRDefault="007C2C2B" w:rsidP="006F37C0">
      <w:pPr>
        <w:tabs>
          <w:tab w:val="left" w:pos="567"/>
        </w:tabs>
        <w:spacing w:after="0" w:line="240" w:lineRule="auto"/>
        <w:rPr>
          <w:rFonts w:ascii="Times New Roman" w:hAnsi="Times New Roman"/>
          <w:lang w:val="lt-LT"/>
        </w:rPr>
      </w:pPr>
    </w:p>
    <w:p w14:paraId="2DCD5A80" w14:textId="085667EB" w:rsidR="006F37C0" w:rsidRPr="00144465" w:rsidRDefault="006F37C0" w:rsidP="006F37C0">
      <w:pPr>
        <w:keepNext/>
        <w:keepLines/>
        <w:tabs>
          <w:tab w:val="left" w:pos="567"/>
        </w:tabs>
        <w:spacing w:after="0" w:line="240" w:lineRule="auto"/>
        <w:outlineLvl w:val="2"/>
        <w:rPr>
          <w:rFonts w:ascii="Times New Roman" w:hAnsi="Times New Roman"/>
          <w:b/>
          <w:lang w:val="lt-LT"/>
        </w:rPr>
      </w:pPr>
      <w:r w:rsidRPr="00144465">
        <w:rPr>
          <w:rFonts w:ascii="Times New Roman" w:hAnsi="Times New Roman"/>
          <w:b/>
          <w:lang w:val="lt-LT"/>
        </w:rPr>
        <w:t>5.</w:t>
      </w:r>
      <w:r w:rsidRPr="00144465">
        <w:rPr>
          <w:rFonts w:ascii="Times New Roman" w:eastAsia="Times New Roman" w:hAnsi="Times New Roman"/>
          <w:b/>
          <w:bCs/>
          <w:snapToGrid w:val="0"/>
          <w:lang w:val="lt-LT" w:eastAsia="x-none"/>
        </w:rPr>
        <w:tab/>
        <w:t>Kaip laikyti</w:t>
      </w:r>
      <w:r w:rsidRPr="00144465">
        <w:rPr>
          <w:rFonts w:ascii="Times New Roman" w:hAnsi="Times New Roman"/>
          <w:b/>
          <w:lang w:val="lt-LT"/>
        </w:rPr>
        <w:t xml:space="preserve"> ADACEL</w:t>
      </w:r>
      <w:r w:rsidR="00DB69EA" w:rsidRPr="00144465">
        <w:rPr>
          <w:rFonts w:ascii="Times New Roman" w:hAnsi="Times New Roman"/>
          <w:b/>
          <w:lang w:val="lt-LT"/>
        </w:rPr>
        <w:fldChar w:fldCharType="begin"/>
      </w:r>
      <w:r w:rsidR="00DB69EA" w:rsidRPr="00144465">
        <w:rPr>
          <w:rFonts w:ascii="Times New Roman" w:hAnsi="Times New Roman"/>
          <w:b/>
          <w:lang w:val="lt-LT"/>
        </w:rPr>
        <w:instrText xml:space="preserve"> DOCVARIABLE vault_nd_8518948b-1562-4160-b317-60a586d68084 \* MERGEFORMAT </w:instrText>
      </w:r>
      <w:r w:rsidR="00DB69EA" w:rsidRPr="00144465">
        <w:rPr>
          <w:rFonts w:ascii="Times New Roman" w:hAnsi="Times New Roman"/>
          <w:b/>
          <w:lang w:val="lt-LT"/>
        </w:rPr>
        <w:fldChar w:fldCharType="separate"/>
      </w:r>
      <w:r w:rsidR="00DB69EA" w:rsidRPr="00144465">
        <w:rPr>
          <w:rFonts w:ascii="Times New Roman" w:hAnsi="Times New Roman"/>
          <w:b/>
          <w:lang w:val="lt-LT"/>
        </w:rPr>
        <w:t xml:space="preserve"> </w:t>
      </w:r>
      <w:r w:rsidR="00DB69EA" w:rsidRPr="00144465">
        <w:rPr>
          <w:rFonts w:ascii="Times New Roman" w:hAnsi="Times New Roman"/>
          <w:b/>
          <w:lang w:val="lt-LT"/>
        </w:rPr>
        <w:fldChar w:fldCharType="end"/>
      </w:r>
    </w:p>
    <w:p w14:paraId="3A15BB3D" w14:textId="77777777" w:rsidR="006F37C0" w:rsidRPr="00144465" w:rsidRDefault="006F37C0" w:rsidP="006F37C0">
      <w:pPr>
        <w:tabs>
          <w:tab w:val="left" w:pos="567"/>
        </w:tabs>
        <w:spacing w:after="0" w:line="240" w:lineRule="auto"/>
        <w:rPr>
          <w:rFonts w:ascii="Times New Roman" w:hAnsi="Times New Roman"/>
          <w:lang w:val="lt-LT"/>
        </w:rPr>
      </w:pPr>
    </w:p>
    <w:p w14:paraId="6EBCEBB9" w14:textId="77777777" w:rsidR="006F37C0" w:rsidRPr="00144465" w:rsidRDefault="006F37C0" w:rsidP="006F37C0">
      <w:pPr>
        <w:tabs>
          <w:tab w:val="left" w:pos="567"/>
        </w:tabs>
        <w:spacing w:after="0" w:line="240" w:lineRule="auto"/>
        <w:jc w:val="both"/>
        <w:rPr>
          <w:rFonts w:ascii="Times New Roman" w:hAnsi="Times New Roman"/>
          <w:lang w:val="lt-LT"/>
        </w:rPr>
      </w:pPr>
      <w:r w:rsidRPr="00144465">
        <w:rPr>
          <w:rFonts w:ascii="Times New Roman" w:hAnsi="Times New Roman"/>
          <w:lang w:val="lt-LT"/>
        </w:rPr>
        <w:t>Šį vaistą laikykite vaikams nepastebimoje ir nepasiekiamoje vietoje.</w:t>
      </w:r>
    </w:p>
    <w:p w14:paraId="60AC0CDE" w14:textId="77777777" w:rsidR="006F37C0" w:rsidRPr="00144465" w:rsidRDefault="006F37C0" w:rsidP="006F37C0">
      <w:pPr>
        <w:tabs>
          <w:tab w:val="left" w:pos="567"/>
        </w:tabs>
        <w:spacing w:after="0" w:line="240" w:lineRule="auto"/>
        <w:jc w:val="both"/>
        <w:rPr>
          <w:rFonts w:ascii="Times New Roman" w:hAnsi="Times New Roman"/>
          <w:lang w:val="lt-LT"/>
        </w:rPr>
      </w:pPr>
    </w:p>
    <w:p w14:paraId="437699CF"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Ant dėžutės ir švirkšto etiketės po „EXP“ nurodytam tinkamumo laikui pasibaigus, šio vaisto vartoti negalima. Vaistas tinkamas vartoti iki paskutinės nurodyto mėnesio dienos.</w:t>
      </w:r>
    </w:p>
    <w:p w14:paraId="37F76906" w14:textId="77777777" w:rsidR="006F37C0" w:rsidRPr="00144465" w:rsidRDefault="006F37C0" w:rsidP="006F37C0">
      <w:pPr>
        <w:tabs>
          <w:tab w:val="left" w:pos="567"/>
        </w:tabs>
        <w:spacing w:after="0" w:line="240" w:lineRule="auto"/>
        <w:rPr>
          <w:rFonts w:ascii="Times New Roman" w:hAnsi="Times New Roman"/>
          <w:lang w:val="lt-LT"/>
        </w:rPr>
      </w:pPr>
    </w:p>
    <w:p w14:paraId="2984E851" w14:textId="5E651FF1" w:rsidR="006F37C0" w:rsidRPr="00144465" w:rsidRDefault="006F37C0" w:rsidP="006F37C0">
      <w:p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Laikyti šaldytuve (2</w:t>
      </w:r>
      <w:r w:rsidR="00E66214" w:rsidRPr="00144465">
        <w:rPr>
          <w:rFonts w:ascii="Times New Roman" w:hAnsi="Times New Roman"/>
          <w:lang w:val="lt-LT"/>
        </w:rPr>
        <w:t> </w:t>
      </w:r>
      <w:r w:rsidRPr="00144465">
        <w:rPr>
          <w:rFonts w:ascii="Times New Roman" w:hAnsi="Times New Roman"/>
          <w:lang w:val="lt-LT"/>
        </w:rPr>
        <w:sym w:font="Symbol" w:char="F0B0"/>
      </w:r>
      <w:r w:rsidRPr="00144465">
        <w:rPr>
          <w:rFonts w:ascii="Times New Roman" w:hAnsi="Times New Roman"/>
          <w:lang w:val="lt-LT"/>
        </w:rPr>
        <w:t>C–8</w:t>
      </w:r>
      <w:r w:rsidR="00E66214" w:rsidRPr="00144465">
        <w:rPr>
          <w:rFonts w:ascii="Times New Roman" w:hAnsi="Times New Roman"/>
          <w:lang w:val="lt-LT"/>
        </w:rPr>
        <w:t> </w:t>
      </w:r>
      <w:r w:rsidRPr="00144465">
        <w:rPr>
          <w:rFonts w:ascii="Times New Roman" w:hAnsi="Times New Roman"/>
          <w:lang w:val="lt-LT"/>
        </w:rPr>
        <w:sym w:font="Symbol" w:char="F0B0"/>
      </w:r>
      <w:r w:rsidRPr="00144465">
        <w:rPr>
          <w:rFonts w:ascii="Times New Roman" w:hAnsi="Times New Roman"/>
          <w:lang w:val="lt-LT"/>
        </w:rPr>
        <w:t>C). Negalima užšaldyti. Jei vakcina buvo užšaldyta, ją sunaikinkite.</w:t>
      </w:r>
    </w:p>
    <w:p w14:paraId="6AD13CCC" w14:textId="77777777" w:rsidR="006F37C0" w:rsidRPr="00144465" w:rsidRDefault="006F37C0" w:rsidP="006F37C0">
      <w:pPr>
        <w:tabs>
          <w:tab w:val="left" w:pos="567"/>
        </w:tabs>
        <w:spacing w:after="0" w:line="240" w:lineRule="auto"/>
        <w:rPr>
          <w:rFonts w:ascii="Times New Roman" w:hAnsi="Times New Roman"/>
          <w:lang w:val="lt-LT"/>
        </w:rPr>
      </w:pPr>
    </w:p>
    <w:p w14:paraId="781641FC"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 xml:space="preserve">Švirkštą laikyti išorinėje dėžutėje, kad </w:t>
      </w:r>
      <w:r w:rsidR="002759E3" w:rsidRPr="00144465">
        <w:rPr>
          <w:rFonts w:ascii="Times New Roman" w:hAnsi="Times New Roman"/>
          <w:lang w:val="lt-LT"/>
        </w:rPr>
        <w:t xml:space="preserve">vaistas </w:t>
      </w:r>
      <w:r w:rsidRPr="00144465">
        <w:rPr>
          <w:rFonts w:ascii="Times New Roman" w:hAnsi="Times New Roman"/>
          <w:lang w:val="lt-LT"/>
        </w:rPr>
        <w:t>būtų apsaugotas nuo šviesos.</w:t>
      </w:r>
    </w:p>
    <w:p w14:paraId="08EE65B3" w14:textId="77777777" w:rsidR="006F37C0" w:rsidRPr="00144465" w:rsidRDefault="006F37C0" w:rsidP="006F37C0">
      <w:pPr>
        <w:tabs>
          <w:tab w:val="left" w:pos="567"/>
        </w:tabs>
        <w:spacing w:after="0" w:line="240" w:lineRule="auto"/>
        <w:rPr>
          <w:rFonts w:ascii="Times New Roman" w:hAnsi="Times New Roman"/>
          <w:lang w:val="lt-LT"/>
        </w:rPr>
      </w:pPr>
    </w:p>
    <w:p w14:paraId="3CC02EF6" w14:textId="77777777" w:rsidR="006F37C0" w:rsidRPr="00144465" w:rsidRDefault="006F37C0" w:rsidP="006F37C0">
      <w:pPr>
        <w:tabs>
          <w:tab w:val="left" w:pos="567"/>
        </w:tabs>
        <w:spacing w:after="0" w:line="240" w:lineRule="auto"/>
        <w:rPr>
          <w:rFonts w:ascii="Times New Roman" w:hAnsi="Times New Roman"/>
          <w:b/>
          <w:lang w:val="lt-LT"/>
        </w:rPr>
      </w:pPr>
      <w:r w:rsidRPr="00144465">
        <w:rPr>
          <w:rFonts w:ascii="Times New Roman" w:hAnsi="Times New Roman"/>
          <w:lang w:val="lt-LT"/>
        </w:rPr>
        <w:t xml:space="preserve">Vaistų negalima </w:t>
      </w:r>
      <w:r w:rsidRPr="00144465">
        <w:rPr>
          <w:rFonts w:ascii="Times New Roman" w:eastAsia="Times New Roman" w:hAnsi="Times New Roman"/>
          <w:lang w:val="lt-LT"/>
        </w:rPr>
        <w:t>išmesti</w:t>
      </w:r>
      <w:r w:rsidRPr="00144465">
        <w:rPr>
          <w:rFonts w:ascii="Times New Roman" w:hAnsi="Times New Roman"/>
          <w:lang w:val="lt-LT"/>
        </w:rPr>
        <w:t xml:space="preserve"> į kanalizaciją arba su buitinėmis atliekomis. Kaip </w:t>
      </w:r>
      <w:r w:rsidRPr="00144465">
        <w:rPr>
          <w:rFonts w:ascii="Times New Roman" w:eastAsia="Times New Roman" w:hAnsi="Times New Roman"/>
          <w:lang w:val="lt-LT"/>
        </w:rPr>
        <w:t>išmesti</w:t>
      </w:r>
      <w:r w:rsidRPr="00144465">
        <w:rPr>
          <w:rFonts w:ascii="Times New Roman" w:hAnsi="Times New Roman"/>
          <w:lang w:val="lt-LT"/>
        </w:rPr>
        <w:t xml:space="preserve"> nereikalingus vaistus, klauskite vaistininko. Šios priemonės padės apsaugoti aplinką.</w:t>
      </w:r>
    </w:p>
    <w:p w14:paraId="33D67048" w14:textId="77777777" w:rsidR="006F37C0" w:rsidRPr="00144465" w:rsidRDefault="006F37C0" w:rsidP="006F37C0">
      <w:pPr>
        <w:tabs>
          <w:tab w:val="left" w:pos="567"/>
        </w:tabs>
        <w:spacing w:after="0" w:line="240" w:lineRule="auto"/>
        <w:jc w:val="both"/>
        <w:rPr>
          <w:rFonts w:ascii="Times New Roman" w:hAnsi="Times New Roman"/>
          <w:lang w:val="lt-LT"/>
        </w:rPr>
      </w:pPr>
    </w:p>
    <w:p w14:paraId="449E36A0" w14:textId="77777777" w:rsidR="006F37C0" w:rsidRPr="00144465" w:rsidRDefault="006F37C0" w:rsidP="006F37C0">
      <w:pPr>
        <w:tabs>
          <w:tab w:val="left" w:pos="567"/>
        </w:tabs>
        <w:spacing w:after="0" w:line="240" w:lineRule="auto"/>
        <w:jc w:val="both"/>
        <w:rPr>
          <w:rFonts w:ascii="Times New Roman" w:hAnsi="Times New Roman"/>
          <w:lang w:val="lt-LT"/>
        </w:rPr>
      </w:pPr>
    </w:p>
    <w:p w14:paraId="04A26202" w14:textId="77777777" w:rsidR="006F37C0" w:rsidRPr="00144465" w:rsidRDefault="006F37C0" w:rsidP="006F37C0">
      <w:pPr>
        <w:tabs>
          <w:tab w:val="left" w:pos="567"/>
        </w:tabs>
        <w:spacing w:after="0" w:line="240" w:lineRule="auto"/>
        <w:ind w:left="540" w:hanging="540"/>
        <w:rPr>
          <w:rFonts w:ascii="Times New Roman" w:hAnsi="Times New Roman"/>
          <w:b/>
          <w:lang w:val="lt-LT"/>
        </w:rPr>
      </w:pPr>
      <w:r w:rsidRPr="00144465">
        <w:rPr>
          <w:rFonts w:ascii="Times New Roman" w:hAnsi="Times New Roman"/>
          <w:b/>
          <w:lang w:val="lt-LT"/>
        </w:rPr>
        <w:t>6.</w:t>
      </w:r>
      <w:r w:rsidRPr="00144465">
        <w:rPr>
          <w:rFonts w:ascii="Times New Roman" w:eastAsia="Times New Roman" w:hAnsi="Times New Roman"/>
          <w:b/>
          <w:bCs/>
          <w:lang w:val="lt-LT"/>
        </w:rPr>
        <w:tab/>
        <w:t>Pakuotės turinys ir kita informacija</w:t>
      </w:r>
    </w:p>
    <w:p w14:paraId="64969DF2" w14:textId="77777777" w:rsidR="006F37C0" w:rsidRPr="00144465" w:rsidRDefault="006F37C0" w:rsidP="006F37C0">
      <w:pPr>
        <w:tabs>
          <w:tab w:val="left" w:pos="567"/>
        </w:tabs>
        <w:spacing w:after="0" w:line="240" w:lineRule="auto"/>
        <w:jc w:val="both"/>
        <w:rPr>
          <w:rFonts w:ascii="Times New Roman" w:hAnsi="Times New Roman"/>
          <w:lang w:val="lt-LT"/>
        </w:rPr>
      </w:pPr>
    </w:p>
    <w:p w14:paraId="0136481A" w14:textId="77777777" w:rsidR="006F37C0" w:rsidRPr="00144465" w:rsidRDefault="006F37C0" w:rsidP="006F37C0">
      <w:pPr>
        <w:tabs>
          <w:tab w:val="left" w:pos="567"/>
        </w:tabs>
        <w:spacing w:after="0" w:line="240" w:lineRule="auto"/>
        <w:jc w:val="both"/>
        <w:rPr>
          <w:rFonts w:ascii="Times New Roman" w:hAnsi="Times New Roman"/>
          <w:b/>
          <w:lang w:val="lt-LT"/>
        </w:rPr>
      </w:pPr>
      <w:r w:rsidRPr="00144465">
        <w:rPr>
          <w:rFonts w:ascii="Times New Roman" w:hAnsi="Times New Roman"/>
          <w:b/>
          <w:lang w:val="lt-LT"/>
        </w:rPr>
        <w:t>ADACEL sudėtis</w:t>
      </w:r>
    </w:p>
    <w:p w14:paraId="1A78B23D" w14:textId="77777777" w:rsidR="006F37C0" w:rsidRPr="00144465" w:rsidRDefault="006F37C0" w:rsidP="00EA3C66">
      <w:pPr>
        <w:numPr>
          <w:ilvl w:val="0"/>
          <w:numId w:val="6"/>
        </w:numPr>
        <w:tabs>
          <w:tab w:val="clear" w:pos="420"/>
          <w:tab w:val="num" w:pos="567"/>
          <w:tab w:val="left" w:pos="3261"/>
        </w:tabs>
        <w:spacing w:after="0" w:line="240" w:lineRule="auto"/>
        <w:ind w:left="567" w:hanging="567"/>
        <w:jc w:val="both"/>
        <w:rPr>
          <w:rFonts w:ascii="Times New Roman" w:hAnsi="Times New Roman"/>
          <w:lang w:val="lt-LT"/>
        </w:rPr>
      </w:pPr>
      <w:r w:rsidRPr="00144465">
        <w:rPr>
          <w:rFonts w:ascii="Times New Roman" w:hAnsi="Times New Roman"/>
          <w:lang w:val="lt-LT"/>
        </w:rPr>
        <w:t>Veikliosios medžiagos. Kiekvienoje (0,5 ml) vakcinos dozėje</w:t>
      </w:r>
      <w:r w:rsidRPr="00144465">
        <w:rPr>
          <w:rFonts w:ascii="Times New Roman" w:hAnsi="Times New Roman"/>
          <w:vertAlign w:val="superscript"/>
          <w:lang w:val="lt-LT"/>
        </w:rPr>
        <w:t xml:space="preserve"> </w:t>
      </w:r>
      <w:r w:rsidRPr="00144465">
        <w:rPr>
          <w:rFonts w:ascii="Times New Roman" w:hAnsi="Times New Roman"/>
          <w:lang w:val="lt-LT"/>
        </w:rPr>
        <w:t>yra:</w:t>
      </w:r>
    </w:p>
    <w:p w14:paraId="235A88C2" w14:textId="77777777" w:rsidR="006F37C0" w:rsidRPr="00144465" w:rsidRDefault="006F37C0" w:rsidP="006F37C0">
      <w:pPr>
        <w:numPr>
          <w:ilvl w:val="12"/>
          <w:numId w:val="0"/>
        </w:num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Difterijos anatoksino</w:t>
      </w:r>
      <w:r w:rsidRPr="00144465">
        <w:rPr>
          <w:rFonts w:ascii="Times New Roman" w:hAnsi="Times New Roman"/>
          <w:lang w:val="lt-LT"/>
        </w:rPr>
        <w:tab/>
      </w:r>
      <w:r w:rsidRPr="00144465">
        <w:rPr>
          <w:rFonts w:ascii="Times New Roman" w:hAnsi="Times New Roman"/>
          <w:lang w:val="lt-LT"/>
        </w:rPr>
        <w:tab/>
      </w:r>
      <w:r w:rsidRPr="00144465">
        <w:rPr>
          <w:rFonts w:ascii="Times New Roman" w:hAnsi="Times New Roman"/>
          <w:lang w:val="lt-LT"/>
        </w:rPr>
        <w:tab/>
        <w:t>ne mažiau kaip 2 TV (2 Lf)</w:t>
      </w:r>
    </w:p>
    <w:p w14:paraId="633D3B1A" w14:textId="77777777" w:rsidR="006F37C0" w:rsidRPr="00144465" w:rsidRDefault="006F37C0" w:rsidP="006F37C0">
      <w:pPr>
        <w:numPr>
          <w:ilvl w:val="12"/>
          <w:numId w:val="0"/>
        </w:num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Stabligės anatoksino</w:t>
      </w:r>
      <w:r w:rsidRPr="00144465">
        <w:rPr>
          <w:rFonts w:ascii="Times New Roman" w:hAnsi="Times New Roman"/>
          <w:lang w:val="lt-LT"/>
        </w:rPr>
        <w:tab/>
      </w:r>
      <w:r w:rsidRPr="00144465">
        <w:rPr>
          <w:rFonts w:ascii="Times New Roman" w:hAnsi="Times New Roman"/>
          <w:lang w:val="lt-LT"/>
        </w:rPr>
        <w:tab/>
      </w:r>
      <w:r w:rsidRPr="00144465">
        <w:rPr>
          <w:rFonts w:ascii="Times New Roman" w:hAnsi="Times New Roman"/>
          <w:lang w:val="lt-LT"/>
        </w:rPr>
        <w:tab/>
        <w:t>ne mažiau kaip 20 TV (5 Lf)</w:t>
      </w:r>
    </w:p>
    <w:p w14:paraId="3F11349E" w14:textId="77777777" w:rsidR="006F37C0" w:rsidRPr="00144465" w:rsidRDefault="006F37C0" w:rsidP="006F37C0">
      <w:p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Kokliušo antigenų:</w:t>
      </w:r>
    </w:p>
    <w:p w14:paraId="121C5D3B" w14:textId="1382A8A0" w:rsidR="006F37C0" w:rsidRPr="00144465" w:rsidRDefault="006F37C0" w:rsidP="006F37C0">
      <w:pPr>
        <w:numPr>
          <w:ilvl w:val="12"/>
          <w:numId w:val="0"/>
        </w:num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ab/>
        <w:t xml:space="preserve">Kokliušo anatoksino </w:t>
      </w:r>
      <w:r w:rsidRPr="00144465">
        <w:rPr>
          <w:rFonts w:ascii="Times New Roman" w:hAnsi="Times New Roman"/>
          <w:lang w:val="lt-LT"/>
        </w:rPr>
        <w:tab/>
      </w:r>
      <w:r w:rsidRPr="00144465">
        <w:rPr>
          <w:rFonts w:ascii="Times New Roman" w:hAnsi="Times New Roman"/>
          <w:lang w:val="lt-LT"/>
        </w:rPr>
        <w:tab/>
      </w:r>
      <w:r w:rsidRPr="00144465">
        <w:rPr>
          <w:rFonts w:ascii="Times New Roman" w:hAnsi="Times New Roman"/>
          <w:lang w:val="lt-LT"/>
        </w:rPr>
        <w:tab/>
        <w:t>2,5 mikrogram</w:t>
      </w:r>
      <w:r w:rsidR="00423F40" w:rsidRPr="00144465">
        <w:rPr>
          <w:rFonts w:ascii="Times New Roman" w:hAnsi="Times New Roman"/>
          <w:lang w:val="lt-LT"/>
        </w:rPr>
        <w:t>o</w:t>
      </w:r>
    </w:p>
    <w:p w14:paraId="65314D04" w14:textId="77777777" w:rsidR="006F37C0" w:rsidRPr="00144465" w:rsidRDefault="006F37C0" w:rsidP="006F37C0">
      <w:pPr>
        <w:numPr>
          <w:ilvl w:val="12"/>
          <w:numId w:val="0"/>
        </w:num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ab/>
        <w:t>Filamentinio hemagliutinino</w:t>
      </w:r>
      <w:r w:rsidRPr="00144465">
        <w:rPr>
          <w:rFonts w:ascii="Times New Roman" w:hAnsi="Times New Roman"/>
          <w:lang w:val="lt-LT"/>
        </w:rPr>
        <w:tab/>
      </w:r>
      <w:r w:rsidRPr="00144465">
        <w:rPr>
          <w:rFonts w:ascii="Times New Roman" w:hAnsi="Times New Roman"/>
          <w:lang w:val="lt-LT"/>
        </w:rPr>
        <w:tab/>
      </w:r>
      <w:r w:rsidRPr="00144465">
        <w:rPr>
          <w:rFonts w:ascii="Times New Roman" w:hAnsi="Times New Roman"/>
          <w:lang w:val="lt-LT"/>
        </w:rPr>
        <w:tab/>
        <w:t xml:space="preserve">5 mikrogramai </w:t>
      </w:r>
    </w:p>
    <w:p w14:paraId="2F646F37" w14:textId="77777777" w:rsidR="006F37C0" w:rsidRPr="00144465" w:rsidRDefault="006F37C0" w:rsidP="006F37C0">
      <w:pPr>
        <w:numPr>
          <w:ilvl w:val="12"/>
          <w:numId w:val="0"/>
        </w:num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ab/>
        <w:t xml:space="preserve">Pertaktino </w:t>
      </w:r>
      <w:r w:rsidRPr="00144465">
        <w:rPr>
          <w:rFonts w:ascii="Times New Roman" w:hAnsi="Times New Roman"/>
          <w:lang w:val="lt-LT"/>
        </w:rPr>
        <w:tab/>
      </w:r>
      <w:r w:rsidRPr="00144465">
        <w:rPr>
          <w:rFonts w:ascii="Times New Roman" w:hAnsi="Times New Roman"/>
          <w:lang w:val="lt-LT"/>
        </w:rPr>
        <w:tab/>
      </w:r>
      <w:r w:rsidRPr="00144465">
        <w:rPr>
          <w:rFonts w:ascii="Times New Roman" w:hAnsi="Times New Roman"/>
          <w:lang w:val="lt-LT"/>
        </w:rPr>
        <w:tab/>
        <w:t>3 mikrogramai</w:t>
      </w:r>
    </w:p>
    <w:p w14:paraId="3B0B65E0" w14:textId="77777777" w:rsidR="006F37C0" w:rsidRPr="00144465" w:rsidRDefault="006F37C0" w:rsidP="006F37C0">
      <w:pPr>
        <w:numPr>
          <w:ilvl w:val="12"/>
          <w:numId w:val="0"/>
        </w:num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ab/>
        <w:t>Fimbrijos 2-ojo ir 3-iojo tipo</w:t>
      </w:r>
      <w:r w:rsidRPr="00144465">
        <w:rPr>
          <w:rFonts w:ascii="Times New Roman" w:hAnsi="Times New Roman"/>
          <w:lang w:val="lt-LT"/>
        </w:rPr>
        <w:tab/>
      </w:r>
      <w:r w:rsidRPr="00144465">
        <w:rPr>
          <w:rFonts w:ascii="Times New Roman" w:hAnsi="Times New Roman"/>
          <w:lang w:val="lt-LT"/>
        </w:rPr>
        <w:tab/>
      </w:r>
      <w:r w:rsidRPr="00144465">
        <w:rPr>
          <w:rFonts w:ascii="Times New Roman" w:hAnsi="Times New Roman"/>
          <w:lang w:val="lt-LT"/>
        </w:rPr>
        <w:tab/>
        <w:t>5 mikrogramai</w:t>
      </w:r>
    </w:p>
    <w:p w14:paraId="3F50147F"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 xml:space="preserve">Adsorbuota aliuminio fosfatu </w:t>
      </w:r>
      <w:r w:rsidRPr="00144465">
        <w:rPr>
          <w:rFonts w:ascii="Times New Roman" w:hAnsi="Times New Roman"/>
          <w:lang w:val="lt-LT"/>
        </w:rPr>
        <w:tab/>
      </w:r>
      <w:r w:rsidRPr="00144465">
        <w:rPr>
          <w:rFonts w:ascii="Times New Roman" w:hAnsi="Times New Roman"/>
          <w:lang w:val="lt-LT"/>
        </w:rPr>
        <w:tab/>
      </w:r>
      <w:r w:rsidRPr="00144465">
        <w:rPr>
          <w:rFonts w:ascii="Times New Roman" w:hAnsi="Times New Roman"/>
          <w:lang w:val="lt-LT"/>
        </w:rPr>
        <w:tab/>
        <w:t xml:space="preserve">1,5 mg (0,33 mg </w:t>
      </w:r>
      <w:r w:rsidR="00EB0384" w:rsidRPr="00144465">
        <w:rPr>
          <w:rFonts w:ascii="Times New Roman" w:hAnsi="Times New Roman"/>
          <w:lang w:val="lt-LT"/>
        </w:rPr>
        <w:t>A</w:t>
      </w:r>
      <w:r w:rsidR="00C72260" w:rsidRPr="00144465">
        <w:rPr>
          <w:rFonts w:ascii="Times New Roman" w:hAnsi="Times New Roman"/>
          <w:lang w:val="lt-LT"/>
        </w:rPr>
        <w:t>l</w:t>
      </w:r>
      <w:r w:rsidR="00EB0384" w:rsidRPr="00144465">
        <w:rPr>
          <w:rFonts w:ascii="Times New Roman" w:hAnsi="Times New Roman"/>
          <w:vertAlign w:val="superscript"/>
          <w:lang w:val="lt-LT"/>
        </w:rPr>
        <w:t>3+</w:t>
      </w:r>
      <w:r w:rsidR="00EB0384" w:rsidRPr="00144465">
        <w:rPr>
          <w:rFonts w:ascii="Times New Roman" w:hAnsi="Times New Roman"/>
          <w:lang w:val="lt-LT"/>
        </w:rPr>
        <w:t>)</w:t>
      </w:r>
    </w:p>
    <w:p w14:paraId="7E2F28F8" w14:textId="77777777" w:rsidR="00EB0384" w:rsidRPr="00144465" w:rsidRDefault="00EB0384" w:rsidP="00EB0384">
      <w:pPr>
        <w:tabs>
          <w:tab w:val="left" w:pos="567"/>
        </w:tabs>
        <w:spacing w:after="0" w:line="240" w:lineRule="auto"/>
        <w:rPr>
          <w:rFonts w:ascii="Times New Roman" w:hAnsi="Times New Roman"/>
          <w:bCs/>
          <w:lang w:val="lt-LT"/>
        </w:rPr>
      </w:pPr>
      <w:r w:rsidRPr="00144465">
        <w:rPr>
          <w:rFonts w:ascii="Times New Roman" w:hAnsi="Times New Roman"/>
          <w:bCs/>
          <w:lang w:val="lt-LT"/>
        </w:rPr>
        <w:t>Aliuminio fosfatas yra įtrauktas į vakcinos sudėtį kaip adjuvantas. Adjuvantai yra medžiagos, kurios įtraukiamos į kai kurių vakcinų sudėtį siekiant pagreitinti, pagerinti ir (arba) pailginti apsaugantį vakcinų poveikį.</w:t>
      </w:r>
    </w:p>
    <w:p w14:paraId="7243B451" w14:textId="77777777" w:rsidR="006F37C0" w:rsidRPr="00144465" w:rsidRDefault="006F37C0" w:rsidP="006F37C0">
      <w:p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w:t>
      </w:r>
      <w:r w:rsidRPr="00144465">
        <w:rPr>
          <w:rFonts w:ascii="Times New Roman" w:hAnsi="Times New Roman"/>
          <w:lang w:val="lt-LT"/>
        </w:rPr>
        <w:tab/>
        <w:t>Pagalbinės medžiagos yra fenoksietanolis, injekcinis vanduo.</w:t>
      </w:r>
    </w:p>
    <w:p w14:paraId="2A697BF1" w14:textId="77777777" w:rsidR="006F37C0" w:rsidRPr="00144465" w:rsidRDefault="006F37C0" w:rsidP="006F37C0">
      <w:pPr>
        <w:tabs>
          <w:tab w:val="left" w:pos="567"/>
          <w:tab w:val="left" w:pos="3261"/>
        </w:tabs>
        <w:spacing w:after="0" w:line="240" w:lineRule="auto"/>
        <w:rPr>
          <w:rFonts w:ascii="Times New Roman" w:hAnsi="Times New Roman"/>
          <w:lang w:val="lt-LT"/>
        </w:rPr>
      </w:pPr>
    </w:p>
    <w:p w14:paraId="2BC49169" w14:textId="77777777" w:rsidR="006F37C0" w:rsidRPr="00144465" w:rsidRDefault="006F37C0" w:rsidP="003B38AE">
      <w:pPr>
        <w:keepNext/>
        <w:keepLines/>
        <w:tabs>
          <w:tab w:val="left" w:pos="567"/>
        </w:tabs>
        <w:spacing w:after="0" w:line="240" w:lineRule="auto"/>
        <w:rPr>
          <w:rFonts w:ascii="Times New Roman" w:hAnsi="Times New Roman"/>
          <w:b/>
          <w:lang w:val="lt-LT"/>
        </w:rPr>
      </w:pPr>
      <w:r w:rsidRPr="00144465">
        <w:rPr>
          <w:rFonts w:ascii="Times New Roman" w:hAnsi="Times New Roman"/>
          <w:b/>
          <w:lang w:val="lt-LT"/>
        </w:rPr>
        <w:t>ADACEL išvaizda ir kiekis pakuotėje</w:t>
      </w:r>
    </w:p>
    <w:p w14:paraId="5DAB3401" w14:textId="77777777" w:rsidR="006F37C0" w:rsidRPr="00144465" w:rsidRDefault="006F37C0" w:rsidP="003B38AE">
      <w:pPr>
        <w:keepNext/>
        <w:keepLines/>
        <w:tabs>
          <w:tab w:val="left" w:pos="567"/>
        </w:tabs>
        <w:spacing w:after="0" w:line="240" w:lineRule="auto"/>
        <w:rPr>
          <w:rFonts w:ascii="Times New Roman" w:hAnsi="Times New Roman"/>
          <w:lang w:val="lt-LT"/>
        </w:rPr>
      </w:pPr>
      <w:r w:rsidRPr="00144465">
        <w:rPr>
          <w:rFonts w:ascii="Times New Roman" w:hAnsi="Times New Roman"/>
          <w:lang w:val="lt-LT"/>
        </w:rPr>
        <w:t>ADACEL injekcinė suspensija yra tiekiama 0,5 ml užpildytame švirkšte:</w:t>
      </w:r>
    </w:p>
    <w:p w14:paraId="0BF6E2C8" w14:textId="77777777" w:rsidR="006F37C0" w:rsidRPr="00144465" w:rsidRDefault="006F37C0" w:rsidP="00EA3C66">
      <w:pPr>
        <w:numPr>
          <w:ilvl w:val="0"/>
          <w:numId w:val="13"/>
        </w:numPr>
        <w:tabs>
          <w:tab w:val="left" w:pos="567"/>
        </w:tabs>
        <w:spacing w:after="0" w:line="240" w:lineRule="auto"/>
        <w:ind w:left="567" w:hanging="567"/>
        <w:contextualSpacing/>
        <w:rPr>
          <w:rFonts w:ascii="Times New Roman" w:hAnsi="Times New Roman"/>
          <w:lang w:val="lt-LT"/>
        </w:rPr>
      </w:pPr>
      <w:r w:rsidRPr="00144465">
        <w:rPr>
          <w:rFonts w:ascii="Times New Roman" w:hAnsi="Times New Roman"/>
          <w:lang w:val="lt-LT"/>
        </w:rPr>
        <w:t>be adatos – pakuotėse po 1 arba 10;</w:t>
      </w:r>
    </w:p>
    <w:p w14:paraId="6748A1F2" w14:textId="6D966291" w:rsidR="006E75F9" w:rsidRPr="00144465" w:rsidRDefault="006F37C0" w:rsidP="00EA3C66">
      <w:pPr>
        <w:numPr>
          <w:ilvl w:val="0"/>
          <w:numId w:val="13"/>
        </w:numPr>
        <w:tabs>
          <w:tab w:val="left" w:pos="567"/>
        </w:tabs>
        <w:spacing w:after="0" w:line="240" w:lineRule="auto"/>
        <w:ind w:left="567" w:hanging="567"/>
        <w:contextualSpacing/>
        <w:rPr>
          <w:rFonts w:ascii="Times New Roman" w:hAnsi="Times New Roman"/>
          <w:lang w:val="lt-LT"/>
        </w:rPr>
      </w:pPr>
      <w:r w:rsidRPr="00144465">
        <w:rPr>
          <w:rFonts w:ascii="Times New Roman" w:hAnsi="Times New Roman"/>
          <w:lang w:val="lt-LT"/>
        </w:rPr>
        <w:t>su 1 ar 2 atskiromis adatomis – pakuotėse po 1 arba 10</w:t>
      </w:r>
      <w:r w:rsidR="006E75F9" w:rsidRPr="00144465">
        <w:rPr>
          <w:rFonts w:ascii="Times New Roman" w:hAnsi="Times New Roman"/>
          <w:lang w:val="lt-LT"/>
        </w:rPr>
        <w:t>;</w:t>
      </w:r>
    </w:p>
    <w:p w14:paraId="1966D306" w14:textId="363EECEA" w:rsidR="006F37C0" w:rsidRPr="00144465" w:rsidRDefault="006E75F9" w:rsidP="00EA3C66">
      <w:pPr>
        <w:numPr>
          <w:ilvl w:val="0"/>
          <w:numId w:val="13"/>
        </w:numPr>
        <w:tabs>
          <w:tab w:val="left" w:pos="567"/>
        </w:tabs>
        <w:spacing w:after="0" w:line="240" w:lineRule="auto"/>
        <w:ind w:left="567" w:hanging="567"/>
        <w:contextualSpacing/>
        <w:rPr>
          <w:rFonts w:ascii="Times New Roman" w:hAnsi="Times New Roman"/>
          <w:lang w:val="lt-LT"/>
        </w:rPr>
      </w:pPr>
      <w:r w:rsidRPr="00144465">
        <w:rPr>
          <w:rFonts w:ascii="Times New Roman" w:hAnsi="Times New Roman"/>
          <w:lang w:val="lt-LT"/>
        </w:rPr>
        <w:t>su atskira apsaugota adata – pakuotėse po 1 arba 10</w:t>
      </w:r>
      <w:r w:rsidR="006F37C0" w:rsidRPr="00144465">
        <w:rPr>
          <w:rFonts w:ascii="Times New Roman" w:hAnsi="Times New Roman"/>
          <w:lang w:val="lt-LT"/>
        </w:rPr>
        <w:t>.</w:t>
      </w:r>
    </w:p>
    <w:p w14:paraId="18BA41C8" w14:textId="77777777" w:rsidR="006F37C0" w:rsidRPr="00144465" w:rsidRDefault="006F37C0" w:rsidP="006F37C0">
      <w:pPr>
        <w:tabs>
          <w:tab w:val="left" w:pos="567"/>
        </w:tabs>
        <w:spacing w:after="0" w:line="240" w:lineRule="auto"/>
        <w:rPr>
          <w:rFonts w:ascii="Times New Roman" w:hAnsi="Times New Roman"/>
          <w:lang w:val="lt-LT"/>
        </w:rPr>
      </w:pPr>
    </w:p>
    <w:p w14:paraId="3C7A5CC4"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lang w:val="lt-LT"/>
        </w:rPr>
        <w:t>Gali būti tiekiamos ne visų dydžių pakuotės.</w:t>
      </w:r>
    </w:p>
    <w:p w14:paraId="3D458D24" w14:textId="77777777" w:rsidR="006F37C0" w:rsidRPr="00144465" w:rsidRDefault="006F37C0" w:rsidP="006F37C0">
      <w:pPr>
        <w:tabs>
          <w:tab w:val="left" w:pos="567"/>
        </w:tabs>
        <w:spacing w:after="0" w:line="240" w:lineRule="auto"/>
        <w:rPr>
          <w:rFonts w:ascii="Times New Roman" w:hAnsi="Times New Roman"/>
          <w:lang w:val="lt-LT"/>
        </w:rPr>
      </w:pPr>
    </w:p>
    <w:p w14:paraId="304471ED" w14:textId="3D50552E" w:rsidR="006F37C0" w:rsidRPr="00144465" w:rsidRDefault="006F37C0" w:rsidP="006F37C0">
      <w:p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lastRenderedPageBreak/>
        <w:t>Vakcina yra drumsta, balta suspensija, kurioje laikymo metu gali susidaryti nuosėdų</w:t>
      </w:r>
      <w:r w:rsidR="006E75F9" w:rsidRPr="00144465">
        <w:rPr>
          <w:rFonts w:ascii="Times New Roman" w:hAnsi="Times New Roman"/>
          <w:lang w:val="lt-LT"/>
        </w:rPr>
        <w:t xml:space="preserve"> bei gumulų ir drumzlinų dalelių</w:t>
      </w:r>
      <w:r w:rsidRPr="00144465">
        <w:rPr>
          <w:rFonts w:ascii="Times New Roman" w:hAnsi="Times New Roman"/>
          <w:lang w:val="lt-LT"/>
        </w:rPr>
        <w:t>. Gerai sukračius, susidaro vienalytis baltas skystis.</w:t>
      </w:r>
      <w:r w:rsidR="006E75F9" w:rsidRPr="00144465">
        <w:rPr>
          <w:rFonts w:ascii="Times New Roman" w:hAnsi="Times New Roman"/>
          <w:lang w:val="lt-LT"/>
        </w:rPr>
        <w:t xml:space="preserve"> Jeigu atsiranda dalelių, vaistą galima dar kartą sukratyti, kol susidaro vienalytė suspensija.</w:t>
      </w:r>
    </w:p>
    <w:p w14:paraId="4CD34E63" w14:textId="77777777" w:rsidR="006F37C0" w:rsidRPr="00144465" w:rsidRDefault="006F37C0" w:rsidP="006F37C0">
      <w:pPr>
        <w:tabs>
          <w:tab w:val="left" w:pos="567"/>
        </w:tabs>
        <w:spacing w:after="0" w:line="240" w:lineRule="auto"/>
        <w:rPr>
          <w:rFonts w:ascii="Times New Roman" w:hAnsi="Times New Roman"/>
          <w:lang w:val="lt-LT"/>
        </w:rPr>
      </w:pPr>
    </w:p>
    <w:p w14:paraId="180B1AF9" w14:textId="0348319C" w:rsidR="006F37C0" w:rsidRPr="00144465" w:rsidRDefault="006F37C0" w:rsidP="006F37C0">
      <w:pPr>
        <w:tabs>
          <w:tab w:val="left" w:pos="567"/>
        </w:tabs>
        <w:spacing w:after="0" w:line="240" w:lineRule="auto"/>
        <w:rPr>
          <w:rFonts w:ascii="Times New Roman" w:hAnsi="Times New Roman"/>
          <w:b/>
          <w:lang w:val="lt-LT"/>
        </w:rPr>
      </w:pPr>
      <w:r w:rsidRPr="00144465">
        <w:rPr>
          <w:rFonts w:ascii="Times New Roman" w:hAnsi="Times New Roman"/>
          <w:b/>
          <w:lang w:val="lt-LT"/>
        </w:rPr>
        <w:t>Registruotojas</w:t>
      </w:r>
    </w:p>
    <w:p w14:paraId="28629630" w14:textId="77777777" w:rsidR="007C2C2B" w:rsidRPr="00A91C8E" w:rsidRDefault="007C2C2B" w:rsidP="007C2C2B">
      <w:pPr>
        <w:spacing w:after="0" w:line="240" w:lineRule="auto"/>
        <w:rPr>
          <w:rFonts w:ascii="Times New Roman" w:eastAsia="MS Mincho" w:hAnsi="Times New Roman"/>
          <w:lang w:val="lt-LT"/>
        </w:rPr>
      </w:pPr>
      <w:r w:rsidRPr="00A91C8E">
        <w:rPr>
          <w:rFonts w:ascii="Times New Roman" w:eastAsia="MS Mincho" w:hAnsi="Times New Roman"/>
          <w:lang w:val="lt-LT"/>
        </w:rPr>
        <w:t>Sanofi Winthrop Industrie</w:t>
      </w:r>
    </w:p>
    <w:p w14:paraId="6928847B" w14:textId="46C52702" w:rsidR="007C2C2B" w:rsidRPr="00A91C8E" w:rsidRDefault="007C2C2B" w:rsidP="007C2C2B">
      <w:pPr>
        <w:spacing w:after="0" w:line="240" w:lineRule="auto"/>
        <w:rPr>
          <w:rFonts w:ascii="Times New Roman" w:eastAsia="MS Mincho" w:hAnsi="Times New Roman"/>
          <w:lang w:val="lt-LT"/>
        </w:rPr>
      </w:pPr>
      <w:r w:rsidRPr="00A91C8E">
        <w:rPr>
          <w:rFonts w:ascii="Times New Roman" w:eastAsia="MS Mincho" w:hAnsi="Times New Roman"/>
          <w:lang w:val="lt-LT"/>
        </w:rPr>
        <w:t xml:space="preserve">82 </w:t>
      </w:r>
      <w:r w:rsidR="00291D91" w:rsidRPr="00A91C8E">
        <w:rPr>
          <w:rFonts w:ascii="Times New Roman" w:eastAsia="MS Mincho" w:hAnsi="Times New Roman"/>
          <w:lang w:val="lt-LT"/>
        </w:rPr>
        <w:t>a</w:t>
      </w:r>
      <w:r w:rsidRPr="00A91C8E">
        <w:rPr>
          <w:rFonts w:ascii="Times New Roman" w:eastAsia="MS Mincho" w:hAnsi="Times New Roman"/>
          <w:lang w:val="lt-LT"/>
        </w:rPr>
        <w:t>venue Raspail</w:t>
      </w:r>
    </w:p>
    <w:p w14:paraId="526F42BE" w14:textId="77777777" w:rsidR="007C2C2B" w:rsidRPr="00A91C8E" w:rsidRDefault="007C2C2B" w:rsidP="007C2C2B">
      <w:pPr>
        <w:spacing w:after="0" w:line="240" w:lineRule="auto"/>
        <w:rPr>
          <w:rFonts w:ascii="Times New Roman" w:eastAsia="MS Mincho" w:hAnsi="Times New Roman"/>
          <w:lang w:val="lt-LT"/>
        </w:rPr>
      </w:pPr>
      <w:r w:rsidRPr="00A91C8E">
        <w:rPr>
          <w:rFonts w:ascii="Times New Roman" w:eastAsia="MS Mincho" w:hAnsi="Times New Roman"/>
          <w:lang w:val="lt-LT"/>
        </w:rPr>
        <w:t>94250 Gentilly</w:t>
      </w:r>
    </w:p>
    <w:p w14:paraId="230224CC" w14:textId="60869550" w:rsidR="006F37C0" w:rsidRPr="00144465" w:rsidRDefault="007C2C2B" w:rsidP="00FC2891">
      <w:pPr>
        <w:spacing w:after="0" w:line="240" w:lineRule="auto"/>
        <w:rPr>
          <w:rFonts w:ascii="Times New Roman" w:eastAsia="MS Mincho" w:hAnsi="Times New Roman"/>
          <w:lang w:val="lt-LT"/>
        </w:rPr>
      </w:pPr>
      <w:r w:rsidRPr="00A91C8E">
        <w:rPr>
          <w:rFonts w:ascii="Times New Roman" w:eastAsia="MS Mincho" w:hAnsi="Times New Roman"/>
          <w:lang w:val="lt-LT"/>
        </w:rPr>
        <w:t>Pranc</w:t>
      </w:r>
      <w:r w:rsidRPr="00144465">
        <w:rPr>
          <w:rFonts w:ascii="Times New Roman" w:eastAsia="MS Mincho" w:hAnsi="Times New Roman"/>
          <w:lang w:val="lt-LT"/>
        </w:rPr>
        <w:t>ūzija</w:t>
      </w:r>
    </w:p>
    <w:p w14:paraId="06690F8B" w14:textId="77777777" w:rsidR="007C2C2B" w:rsidRPr="00144465" w:rsidRDefault="007C2C2B" w:rsidP="006F37C0">
      <w:pPr>
        <w:tabs>
          <w:tab w:val="left" w:pos="567"/>
        </w:tabs>
        <w:spacing w:after="0" w:line="240" w:lineRule="auto"/>
        <w:rPr>
          <w:rFonts w:ascii="Times New Roman" w:hAnsi="Times New Roman"/>
          <w:lang w:val="lt-LT"/>
        </w:rPr>
      </w:pPr>
    </w:p>
    <w:p w14:paraId="244A6979" w14:textId="77777777" w:rsidR="006F37C0" w:rsidRPr="00144465" w:rsidRDefault="006F37C0" w:rsidP="006F37C0">
      <w:pPr>
        <w:tabs>
          <w:tab w:val="left" w:pos="567"/>
        </w:tabs>
        <w:spacing w:after="0" w:line="240" w:lineRule="auto"/>
        <w:rPr>
          <w:rFonts w:ascii="Times New Roman" w:hAnsi="Times New Roman"/>
          <w:b/>
          <w:bCs/>
          <w:iCs/>
          <w:lang w:val="lt-LT"/>
        </w:rPr>
      </w:pPr>
      <w:r w:rsidRPr="00144465">
        <w:rPr>
          <w:rFonts w:ascii="Times New Roman" w:hAnsi="Times New Roman"/>
          <w:b/>
          <w:bCs/>
          <w:iCs/>
          <w:lang w:val="lt-LT"/>
        </w:rPr>
        <w:t>Gamintojas</w:t>
      </w:r>
    </w:p>
    <w:p w14:paraId="317107FB" w14:textId="77777777" w:rsidR="00480898" w:rsidRPr="00144465" w:rsidRDefault="00480898" w:rsidP="00480898">
      <w:pPr>
        <w:tabs>
          <w:tab w:val="left" w:pos="567"/>
          <w:tab w:val="left" w:pos="3261"/>
        </w:tabs>
        <w:spacing w:after="0" w:line="240" w:lineRule="auto"/>
        <w:rPr>
          <w:rFonts w:ascii="Times New Roman" w:hAnsi="Times New Roman"/>
          <w:highlight w:val="lightGray"/>
          <w:lang w:val="lt-LT"/>
        </w:rPr>
      </w:pPr>
      <w:r w:rsidRPr="00144465">
        <w:rPr>
          <w:rFonts w:ascii="Times New Roman" w:hAnsi="Times New Roman"/>
          <w:highlight w:val="lightGray"/>
          <w:lang w:val="lt-LT"/>
        </w:rPr>
        <w:t>Sanofi Winthrop Industrie</w:t>
      </w:r>
    </w:p>
    <w:p w14:paraId="584BE985" w14:textId="77777777" w:rsidR="00480898" w:rsidRPr="00A91C8E" w:rsidRDefault="00480898" w:rsidP="00480898">
      <w:pPr>
        <w:tabs>
          <w:tab w:val="left" w:pos="567"/>
          <w:tab w:val="left" w:pos="3261"/>
        </w:tabs>
        <w:spacing w:after="0" w:line="240" w:lineRule="auto"/>
        <w:rPr>
          <w:rFonts w:ascii="Times New Roman" w:hAnsi="Times New Roman"/>
          <w:highlight w:val="lightGray"/>
          <w:lang w:val="lt-LT"/>
        </w:rPr>
      </w:pPr>
      <w:r w:rsidRPr="00A91C8E">
        <w:rPr>
          <w:rFonts w:ascii="Times New Roman" w:hAnsi="Times New Roman"/>
          <w:highlight w:val="lightGray"/>
          <w:lang w:val="lt-LT"/>
        </w:rPr>
        <w:t xml:space="preserve">Voie de l’Institut - Parc Industriel </w:t>
      </w:r>
    </w:p>
    <w:p w14:paraId="734A7C23" w14:textId="77777777" w:rsidR="00480898" w:rsidRPr="00A91C8E" w:rsidRDefault="00480898" w:rsidP="00480898">
      <w:pPr>
        <w:tabs>
          <w:tab w:val="left" w:pos="567"/>
          <w:tab w:val="left" w:pos="3261"/>
        </w:tabs>
        <w:spacing w:after="0" w:line="240" w:lineRule="auto"/>
        <w:rPr>
          <w:rFonts w:ascii="Times New Roman" w:hAnsi="Times New Roman"/>
          <w:highlight w:val="lightGray"/>
          <w:lang w:val="lt-LT"/>
        </w:rPr>
      </w:pPr>
      <w:r w:rsidRPr="00A91C8E">
        <w:rPr>
          <w:rFonts w:ascii="Times New Roman" w:hAnsi="Times New Roman"/>
          <w:highlight w:val="lightGray"/>
          <w:lang w:val="lt-LT"/>
        </w:rPr>
        <w:t>d’Incarville</w:t>
      </w:r>
    </w:p>
    <w:p w14:paraId="0B894F57" w14:textId="77777777" w:rsidR="00480898" w:rsidRPr="00A91C8E" w:rsidRDefault="00480898" w:rsidP="00480898">
      <w:pPr>
        <w:tabs>
          <w:tab w:val="left" w:pos="567"/>
          <w:tab w:val="left" w:pos="3261"/>
        </w:tabs>
        <w:spacing w:after="0" w:line="240" w:lineRule="auto"/>
        <w:rPr>
          <w:rFonts w:ascii="Times New Roman" w:hAnsi="Times New Roman"/>
          <w:highlight w:val="lightGray"/>
          <w:lang w:val="lt-LT"/>
        </w:rPr>
      </w:pPr>
      <w:r w:rsidRPr="00A91C8E">
        <w:rPr>
          <w:rFonts w:ascii="Times New Roman" w:hAnsi="Times New Roman"/>
          <w:highlight w:val="lightGray"/>
          <w:lang w:val="lt-LT"/>
        </w:rPr>
        <w:t>B.P 101</w:t>
      </w:r>
    </w:p>
    <w:p w14:paraId="2DB58390" w14:textId="77777777" w:rsidR="00480898" w:rsidRPr="00144465" w:rsidRDefault="00480898" w:rsidP="00480898">
      <w:pPr>
        <w:tabs>
          <w:tab w:val="left" w:pos="567"/>
          <w:tab w:val="left" w:pos="3261"/>
        </w:tabs>
        <w:spacing w:after="0" w:line="240" w:lineRule="auto"/>
        <w:rPr>
          <w:rFonts w:ascii="Times New Roman" w:hAnsi="Times New Roman"/>
          <w:highlight w:val="lightGray"/>
          <w:lang w:val="lt-LT"/>
        </w:rPr>
      </w:pPr>
      <w:r w:rsidRPr="00A91C8E">
        <w:rPr>
          <w:rFonts w:ascii="Times New Roman" w:hAnsi="Times New Roman"/>
          <w:highlight w:val="lightGray"/>
          <w:lang w:val="lt-LT"/>
        </w:rPr>
        <w:t>27100 Val de Reuil</w:t>
      </w:r>
    </w:p>
    <w:p w14:paraId="7E9E7509" w14:textId="0F211E99" w:rsidR="006F37C0" w:rsidRPr="00144465" w:rsidRDefault="00480898" w:rsidP="006F37C0">
      <w:pPr>
        <w:tabs>
          <w:tab w:val="left" w:pos="567"/>
        </w:tabs>
        <w:spacing w:after="0" w:line="240" w:lineRule="auto"/>
        <w:rPr>
          <w:rFonts w:ascii="Times New Roman" w:hAnsi="Times New Roman"/>
          <w:highlight w:val="lightGray"/>
          <w:lang w:val="lt-LT"/>
        </w:rPr>
      </w:pPr>
      <w:r w:rsidRPr="00144465">
        <w:rPr>
          <w:rFonts w:ascii="Times New Roman" w:hAnsi="Times New Roman"/>
          <w:highlight w:val="lightGray"/>
          <w:lang w:val="lt-LT"/>
        </w:rPr>
        <w:t>Prancūzija</w:t>
      </w:r>
      <w:r w:rsidRPr="00144465" w:rsidDel="00480898">
        <w:rPr>
          <w:rFonts w:ascii="Times New Roman" w:hAnsi="Times New Roman"/>
          <w:highlight w:val="lightGray"/>
          <w:lang w:val="lt-LT"/>
        </w:rPr>
        <w:t xml:space="preserve"> </w:t>
      </w:r>
    </w:p>
    <w:p w14:paraId="6D647DA8" w14:textId="77777777" w:rsidR="00FB543F" w:rsidRPr="00144465" w:rsidRDefault="00FB543F" w:rsidP="006F37C0">
      <w:pPr>
        <w:tabs>
          <w:tab w:val="left" w:pos="567"/>
        </w:tabs>
        <w:spacing w:after="0" w:line="240" w:lineRule="auto"/>
        <w:rPr>
          <w:rFonts w:ascii="Times New Roman" w:hAnsi="Times New Roman"/>
          <w:highlight w:val="lightGray"/>
          <w:lang w:val="lt-LT"/>
        </w:rPr>
      </w:pPr>
    </w:p>
    <w:p w14:paraId="1FFCC8A4" w14:textId="676A2042"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hAnsi="Times New Roman"/>
          <w:highlight w:val="lightGray"/>
          <w:lang w:val="lt-LT"/>
        </w:rPr>
        <w:t>arba</w:t>
      </w:r>
    </w:p>
    <w:p w14:paraId="3FAA047C" w14:textId="77777777" w:rsidR="006F37C0" w:rsidRPr="00144465" w:rsidRDefault="006F37C0" w:rsidP="006F37C0">
      <w:pPr>
        <w:tabs>
          <w:tab w:val="left" w:pos="567"/>
        </w:tabs>
        <w:spacing w:after="0" w:line="240" w:lineRule="auto"/>
        <w:jc w:val="both"/>
        <w:rPr>
          <w:rFonts w:ascii="Times New Roman" w:hAnsi="Times New Roman"/>
          <w:lang w:val="lt-LT"/>
        </w:rPr>
      </w:pPr>
    </w:p>
    <w:p w14:paraId="787AD8C4" w14:textId="77777777" w:rsidR="006F37C0" w:rsidRPr="00144465" w:rsidRDefault="006F37C0" w:rsidP="006F37C0">
      <w:pPr>
        <w:tabs>
          <w:tab w:val="left" w:pos="567"/>
        </w:tabs>
        <w:spacing w:after="0" w:line="240" w:lineRule="auto"/>
        <w:jc w:val="both"/>
        <w:rPr>
          <w:rFonts w:ascii="Times New Roman" w:hAnsi="Times New Roman"/>
          <w:lang w:val="lt-LT"/>
        </w:rPr>
      </w:pPr>
      <w:r w:rsidRPr="00144465">
        <w:rPr>
          <w:rFonts w:ascii="Times New Roman" w:hAnsi="Times New Roman"/>
          <w:lang w:val="lt-LT"/>
        </w:rPr>
        <w:t>Sanofi-Aventis Zrt., Budapest</w:t>
      </w:r>
    </w:p>
    <w:p w14:paraId="1BDAE199" w14:textId="77777777" w:rsidR="006F37C0" w:rsidRPr="00144465" w:rsidRDefault="006F37C0" w:rsidP="006F37C0">
      <w:pPr>
        <w:tabs>
          <w:tab w:val="left" w:pos="567"/>
        </w:tabs>
        <w:spacing w:after="0" w:line="240" w:lineRule="auto"/>
        <w:jc w:val="both"/>
        <w:rPr>
          <w:rFonts w:ascii="Times New Roman" w:hAnsi="Times New Roman"/>
          <w:lang w:val="lt-LT"/>
        </w:rPr>
      </w:pPr>
      <w:r w:rsidRPr="00144465">
        <w:rPr>
          <w:rFonts w:ascii="Times New Roman" w:hAnsi="Times New Roman"/>
          <w:lang w:val="lt-LT"/>
        </w:rPr>
        <w:t>Logistics and Distribution Platform</w:t>
      </w:r>
    </w:p>
    <w:p w14:paraId="370D70F1" w14:textId="77777777" w:rsidR="006F37C0" w:rsidRPr="00144465" w:rsidRDefault="006F37C0" w:rsidP="006F37C0">
      <w:pPr>
        <w:tabs>
          <w:tab w:val="left" w:pos="567"/>
        </w:tabs>
        <w:spacing w:after="0" w:line="240" w:lineRule="auto"/>
        <w:jc w:val="both"/>
        <w:rPr>
          <w:rFonts w:ascii="Times New Roman" w:hAnsi="Times New Roman"/>
          <w:lang w:val="lt-LT"/>
        </w:rPr>
      </w:pPr>
      <w:r w:rsidRPr="00144465">
        <w:rPr>
          <w:rFonts w:ascii="Times New Roman" w:hAnsi="Times New Roman"/>
          <w:lang w:val="lt-LT"/>
        </w:rPr>
        <w:t>H-1225 Budapest</w:t>
      </w:r>
    </w:p>
    <w:p w14:paraId="19B29689" w14:textId="2DD01DA0" w:rsidR="006F37C0" w:rsidRPr="00144465" w:rsidRDefault="006F37C0" w:rsidP="006F37C0">
      <w:pPr>
        <w:tabs>
          <w:tab w:val="left" w:pos="567"/>
        </w:tabs>
        <w:spacing w:after="0" w:line="240" w:lineRule="auto"/>
        <w:jc w:val="both"/>
        <w:rPr>
          <w:rFonts w:ascii="Times New Roman" w:hAnsi="Times New Roman"/>
          <w:lang w:val="lt-LT"/>
        </w:rPr>
      </w:pPr>
      <w:r w:rsidRPr="00144465">
        <w:rPr>
          <w:rFonts w:ascii="Times New Roman" w:hAnsi="Times New Roman"/>
          <w:lang w:val="lt-LT"/>
        </w:rPr>
        <w:t>Building DC5, Campona utca1</w:t>
      </w:r>
      <w:r w:rsidR="008026E5" w:rsidRPr="00144465">
        <w:rPr>
          <w:rFonts w:ascii="Times New Roman" w:hAnsi="Times New Roman"/>
          <w:lang w:val="lt-LT"/>
        </w:rPr>
        <w:t>.</w:t>
      </w:r>
      <w:r w:rsidRPr="00144465">
        <w:rPr>
          <w:rFonts w:ascii="Times New Roman" w:hAnsi="Times New Roman"/>
          <w:lang w:val="lt-LT"/>
        </w:rPr>
        <w:t xml:space="preserve"> </w:t>
      </w:r>
    </w:p>
    <w:p w14:paraId="7345B618" w14:textId="77777777" w:rsidR="006F37C0" w:rsidRPr="00144465" w:rsidRDefault="006F37C0" w:rsidP="006F37C0">
      <w:pPr>
        <w:tabs>
          <w:tab w:val="left" w:pos="567"/>
        </w:tabs>
        <w:spacing w:after="0" w:line="240" w:lineRule="auto"/>
        <w:jc w:val="both"/>
        <w:rPr>
          <w:rFonts w:ascii="Times New Roman" w:hAnsi="Times New Roman"/>
          <w:lang w:val="lt-LT"/>
        </w:rPr>
      </w:pPr>
      <w:r w:rsidRPr="00144465">
        <w:rPr>
          <w:rFonts w:ascii="Times New Roman" w:hAnsi="Times New Roman"/>
          <w:lang w:val="lt-LT"/>
        </w:rPr>
        <w:t>(Harbor Park)</w:t>
      </w:r>
    </w:p>
    <w:p w14:paraId="5467BCFD" w14:textId="77777777" w:rsidR="006F37C0" w:rsidRPr="00144465" w:rsidRDefault="006F37C0" w:rsidP="006F37C0">
      <w:pPr>
        <w:tabs>
          <w:tab w:val="left" w:pos="567"/>
        </w:tabs>
        <w:spacing w:after="0" w:line="240" w:lineRule="auto"/>
        <w:jc w:val="both"/>
        <w:rPr>
          <w:rFonts w:ascii="Times New Roman" w:hAnsi="Times New Roman"/>
          <w:lang w:val="lt-LT"/>
        </w:rPr>
      </w:pPr>
      <w:r w:rsidRPr="00144465">
        <w:rPr>
          <w:rFonts w:ascii="Times New Roman" w:hAnsi="Times New Roman"/>
          <w:lang w:val="lt-LT"/>
        </w:rPr>
        <w:t>Vengrija</w:t>
      </w:r>
    </w:p>
    <w:p w14:paraId="2ACA22EF" w14:textId="77777777" w:rsidR="006F37C0" w:rsidRPr="00144465" w:rsidRDefault="006F37C0" w:rsidP="006F37C0">
      <w:pPr>
        <w:tabs>
          <w:tab w:val="left" w:pos="567"/>
        </w:tabs>
        <w:spacing w:after="0" w:line="240" w:lineRule="auto"/>
        <w:rPr>
          <w:rFonts w:ascii="Times New Roman" w:hAnsi="Times New Roman"/>
          <w:lang w:val="lt-LT"/>
        </w:rPr>
      </w:pPr>
    </w:p>
    <w:p w14:paraId="27AAE951" w14:textId="168BCEB4" w:rsidR="00672BBF" w:rsidRPr="00144465" w:rsidRDefault="00672BBF" w:rsidP="00672BBF">
      <w:pPr>
        <w:spacing w:after="0" w:line="240" w:lineRule="auto"/>
        <w:rPr>
          <w:rFonts w:ascii="Times New Roman" w:hAnsi="Times New Roman"/>
          <w:lang w:val="lt-LT"/>
        </w:rPr>
      </w:pPr>
      <w:r w:rsidRPr="00144465">
        <w:rPr>
          <w:rFonts w:ascii="Times New Roman" w:hAnsi="Times New Roman"/>
          <w:lang w:val="lt-LT"/>
        </w:rPr>
        <w:t>Jeigu apie šį vaistą norite sužinoti daugiau, kreipkitės į vietinį registruotojo atstovą</w:t>
      </w:r>
      <w:r w:rsidR="00423F40" w:rsidRPr="00144465">
        <w:rPr>
          <w:rFonts w:ascii="Times New Roman" w:hAnsi="Times New Roman"/>
          <w:lang w:val="lt-LT"/>
        </w:rPr>
        <w:t>:</w:t>
      </w:r>
    </w:p>
    <w:p w14:paraId="62C58EA2" w14:textId="77777777" w:rsidR="00672BBF" w:rsidRPr="00144465" w:rsidRDefault="00672BBF" w:rsidP="00672BBF">
      <w:pPr>
        <w:spacing w:after="0" w:line="240" w:lineRule="auto"/>
        <w:rPr>
          <w:rFonts w:ascii="Times New Roman" w:hAnsi="Times New Roman"/>
          <w:lang w:val="lt-LT"/>
        </w:rPr>
      </w:pPr>
    </w:p>
    <w:p w14:paraId="4FFDBE42" w14:textId="77777777" w:rsidR="00672BBF" w:rsidRPr="00144465" w:rsidRDefault="00672BBF" w:rsidP="00672BBF">
      <w:pPr>
        <w:spacing w:after="0" w:line="240" w:lineRule="auto"/>
        <w:rPr>
          <w:rFonts w:ascii="Times New Roman" w:hAnsi="Times New Roman"/>
          <w:lang w:val="lt-LT"/>
        </w:rPr>
      </w:pPr>
      <w:r w:rsidRPr="00144465">
        <w:rPr>
          <w:rFonts w:ascii="Times New Roman" w:hAnsi="Times New Roman"/>
          <w:lang w:val="lt-LT"/>
        </w:rPr>
        <w:t>UAB „Swixx Biopharma“</w:t>
      </w:r>
    </w:p>
    <w:p w14:paraId="5478C8E9" w14:textId="77777777" w:rsidR="00672BBF" w:rsidRPr="00144465" w:rsidRDefault="00672BBF" w:rsidP="00672BBF">
      <w:pPr>
        <w:spacing w:after="0" w:line="240" w:lineRule="auto"/>
        <w:rPr>
          <w:rFonts w:ascii="Times New Roman" w:hAnsi="Times New Roman"/>
          <w:lang w:val="lt-LT"/>
        </w:rPr>
      </w:pPr>
      <w:r w:rsidRPr="00144465">
        <w:rPr>
          <w:rFonts w:ascii="Times New Roman" w:hAnsi="Times New Roman"/>
          <w:lang w:val="lt-LT"/>
        </w:rPr>
        <w:t>Bokšto g. 1-3</w:t>
      </w:r>
    </w:p>
    <w:p w14:paraId="38C071CE" w14:textId="77777777" w:rsidR="00672BBF" w:rsidRPr="00144465" w:rsidRDefault="00672BBF" w:rsidP="00672BBF">
      <w:pPr>
        <w:spacing w:after="0" w:line="240" w:lineRule="auto"/>
        <w:rPr>
          <w:rFonts w:ascii="Times New Roman" w:hAnsi="Times New Roman"/>
          <w:lang w:val="lt-LT"/>
        </w:rPr>
      </w:pPr>
      <w:r w:rsidRPr="00144465">
        <w:rPr>
          <w:rFonts w:ascii="Times New Roman" w:hAnsi="Times New Roman"/>
          <w:lang w:val="lt-LT"/>
        </w:rPr>
        <w:t>LT-01126 Vilnius</w:t>
      </w:r>
    </w:p>
    <w:p w14:paraId="49DAB989" w14:textId="77777777" w:rsidR="00672BBF" w:rsidRPr="00144465" w:rsidRDefault="00672BBF" w:rsidP="00672BBF">
      <w:pPr>
        <w:spacing w:after="0" w:line="240" w:lineRule="auto"/>
        <w:rPr>
          <w:rFonts w:ascii="Times New Roman" w:hAnsi="Times New Roman"/>
          <w:lang w:val="lt-LT"/>
        </w:rPr>
      </w:pPr>
      <w:r w:rsidRPr="00144465">
        <w:rPr>
          <w:rFonts w:ascii="Times New Roman" w:hAnsi="Times New Roman"/>
          <w:lang w:val="lt-LT"/>
        </w:rPr>
        <w:t>Lietuva</w:t>
      </w:r>
    </w:p>
    <w:p w14:paraId="670CA478" w14:textId="77777777" w:rsidR="00672BBF" w:rsidRPr="00144465" w:rsidRDefault="00672BBF" w:rsidP="00672BBF">
      <w:pPr>
        <w:spacing w:after="0" w:line="240" w:lineRule="auto"/>
        <w:rPr>
          <w:rFonts w:ascii="Times New Roman" w:hAnsi="Times New Roman"/>
          <w:lang w:val="lt-LT"/>
        </w:rPr>
      </w:pPr>
      <w:r w:rsidRPr="00144465">
        <w:rPr>
          <w:rFonts w:ascii="Times New Roman" w:hAnsi="Times New Roman"/>
          <w:lang w:val="lt-LT"/>
        </w:rPr>
        <w:t>Tel.: +370 5 236 9140</w:t>
      </w:r>
    </w:p>
    <w:p w14:paraId="6B0E786B" w14:textId="77777777" w:rsidR="006F37C0" w:rsidRPr="00144465" w:rsidRDefault="006F37C0" w:rsidP="006F37C0">
      <w:pPr>
        <w:tabs>
          <w:tab w:val="left" w:pos="567"/>
        </w:tabs>
        <w:spacing w:after="0" w:line="240" w:lineRule="auto"/>
        <w:jc w:val="both"/>
        <w:rPr>
          <w:rFonts w:ascii="Times New Roman" w:hAnsi="Times New Roman"/>
          <w:b/>
          <w:lang w:val="lt-LT"/>
        </w:rPr>
      </w:pPr>
    </w:p>
    <w:p w14:paraId="252E7F22" w14:textId="0C859B4C" w:rsidR="006F37C0" w:rsidRPr="00144465" w:rsidRDefault="006F37C0" w:rsidP="006F37C0">
      <w:pPr>
        <w:tabs>
          <w:tab w:val="left" w:pos="567"/>
        </w:tabs>
        <w:spacing w:after="0" w:line="240" w:lineRule="auto"/>
        <w:rPr>
          <w:rFonts w:ascii="Times New Roman" w:hAnsi="Times New Roman"/>
          <w:b/>
          <w:lang w:val="lt-LT"/>
        </w:rPr>
      </w:pPr>
      <w:r w:rsidRPr="00144465">
        <w:rPr>
          <w:rFonts w:ascii="Times New Roman" w:eastAsia="Times New Roman" w:hAnsi="Times New Roman"/>
          <w:b/>
          <w:bCs/>
          <w:lang w:val="lt-LT"/>
        </w:rPr>
        <w:t>Šis vaistas</w:t>
      </w:r>
      <w:r w:rsidRPr="00144465">
        <w:rPr>
          <w:rFonts w:ascii="Times New Roman" w:hAnsi="Times New Roman"/>
          <w:b/>
          <w:lang w:val="lt-LT"/>
        </w:rPr>
        <w:t xml:space="preserve"> </w:t>
      </w:r>
      <w:r w:rsidR="007B0D20" w:rsidRPr="00144465">
        <w:rPr>
          <w:rFonts w:ascii="Times New Roman" w:hAnsi="Times New Roman"/>
          <w:b/>
          <w:lang w:val="lt-LT"/>
        </w:rPr>
        <w:t xml:space="preserve">Europos ekonominės erdvės </w:t>
      </w:r>
      <w:r w:rsidRPr="00144465">
        <w:rPr>
          <w:rFonts w:ascii="Times New Roman" w:eastAsia="Times New Roman" w:hAnsi="Times New Roman"/>
          <w:b/>
          <w:bCs/>
          <w:lang w:val="lt-LT"/>
        </w:rPr>
        <w:t>valstybėse</w:t>
      </w:r>
      <w:r w:rsidRPr="00144465">
        <w:rPr>
          <w:rFonts w:ascii="Times New Roman" w:hAnsi="Times New Roman"/>
          <w:b/>
          <w:lang w:val="lt-LT"/>
        </w:rPr>
        <w:t xml:space="preserve"> narėse </w:t>
      </w:r>
      <w:r w:rsidR="00995624" w:rsidRPr="00144465">
        <w:rPr>
          <w:rFonts w:ascii="Times New Roman" w:hAnsi="Times New Roman"/>
          <w:b/>
          <w:lang w:val="lt-LT"/>
        </w:rPr>
        <w:t>ir Jungtinėje Karalystėje (Šiaurės Airijoje</w:t>
      </w:r>
      <w:r w:rsidR="00533BF5" w:rsidRPr="00144465">
        <w:rPr>
          <w:rFonts w:ascii="Times New Roman" w:hAnsi="Times New Roman"/>
          <w:b/>
          <w:lang w:val="lt-LT"/>
        </w:rPr>
        <w:t>)</w:t>
      </w:r>
      <w:r w:rsidR="00995624" w:rsidRPr="00144465">
        <w:rPr>
          <w:rFonts w:ascii="Times New Roman" w:hAnsi="Times New Roman"/>
          <w:b/>
          <w:lang w:val="lt-LT"/>
        </w:rPr>
        <w:t xml:space="preserve"> </w:t>
      </w:r>
      <w:r w:rsidRPr="00144465">
        <w:rPr>
          <w:rFonts w:ascii="Times New Roman" w:eastAsia="Times New Roman" w:hAnsi="Times New Roman"/>
          <w:b/>
          <w:bCs/>
          <w:lang w:val="lt-LT"/>
        </w:rPr>
        <w:t>registruotas</w:t>
      </w:r>
      <w:r w:rsidRPr="00144465">
        <w:rPr>
          <w:rFonts w:ascii="Times New Roman" w:hAnsi="Times New Roman"/>
          <w:b/>
          <w:lang w:val="lt-LT"/>
        </w:rPr>
        <w:t xml:space="preserve"> tokiais pavadinimais:</w:t>
      </w:r>
    </w:p>
    <w:p w14:paraId="03D00250" w14:textId="77777777" w:rsidR="006F37C0" w:rsidRPr="00144465" w:rsidRDefault="006F37C0" w:rsidP="006F37C0">
      <w:pPr>
        <w:tabs>
          <w:tab w:val="left" w:pos="567"/>
        </w:tabs>
        <w:spacing w:after="0" w:line="240" w:lineRule="auto"/>
        <w:jc w:val="both"/>
        <w:rPr>
          <w:rFonts w:ascii="Times New Roman" w:hAnsi="Times New Roman"/>
          <w:b/>
          <w:lang w:val="lt-LT"/>
        </w:rPr>
      </w:pPr>
    </w:p>
    <w:p w14:paraId="5DF56B10" w14:textId="35E36399" w:rsidR="006F37C0" w:rsidRPr="00144465" w:rsidRDefault="00E064E1" w:rsidP="006F37C0">
      <w:pPr>
        <w:tabs>
          <w:tab w:val="left" w:pos="567"/>
        </w:tabs>
        <w:spacing w:after="0" w:line="240" w:lineRule="auto"/>
        <w:jc w:val="both"/>
        <w:rPr>
          <w:rFonts w:ascii="Times New Roman" w:hAnsi="Times New Roman"/>
          <w:lang w:val="lt-LT"/>
        </w:rPr>
      </w:pPr>
      <w:r w:rsidRPr="00144465">
        <w:rPr>
          <w:rFonts w:ascii="Times New Roman" w:hAnsi="Times New Roman"/>
          <w:lang w:val="lt-LT"/>
        </w:rPr>
        <w:t xml:space="preserve">Austrija, </w:t>
      </w:r>
      <w:r w:rsidR="006F37C0" w:rsidRPr="00144465">
        <w:rPr>
          <w:rFonts w:ascii="Times New Roman" w:hAnsi="Times New Roman"/>
          <w:lang w:val="lt-LT"/>
        </w:rPr>
        <w:t>Vokietija</w:t>
      </w:r>
      <w:r w:rsidR="006E75F9" w:rsidRPr="00144465">
        <w:rPr>
          <w:rFonts w:ascii="Times New Roman" w:hAnsi="Times New Roman"/>
          <w:lang w:val="lt-LT"/>
        </w:rPr>
        <w:t>:</w:t>
      </w:r>
      <w:r w:rsidR="006F37C0" w:rsidRPr="00144465">
        <w:rPr>
          <w:rFonts w:ascii="Times New Roman" w:hAnsi="Times New Roman"/>
          <w:lang w:val="lt-LT"/>
        </w:rPr>
        <w:t xml:space="preserve"> </w:t>
      </w:r>
      <w:r w:rsidR="006F37C0" w:rsidRPr="00144465">
        <w:rPr>
          <w:rFonts w:ascii="Times New Roman" w:hAnsi="Times New Roman"/>
          <w:lang w:val="lt-LT"/>
        </w:rPr>
        <w:tab/>
      </w:r>
      <w:r w:rsidR="006F37C0" w:rsidRPr="00144465">
        <w:rPr>
          <w:rFonts w:ascii="Times New Roman" w:hAnsi="Times New Roman"/>
          <w:lang w:val="lt-LT"/>
        </w:rPr>
        <w:tab/>
      </w:r>
      <w:r w:rsidR="006F37C0" w:rsidRPr="00144465">
        <w:rPr>
          <w:rFonts w:ascii="Times New Roman" w:hAnsi="Times New Roman"/>
          <w:lang w:val="lt-LT"/>
        </w:rPr>
        <w:tab/>
      </w:r>
      <w:r w:rsidR="006F37C0" w:rsidRPr="00144465">
        <w:rPr>
          <w:rFonts w:ascii="Times New Roman" w:hAnsi="Times New Roman"/>
          <w:lang w:val="lt-LT"/>
        </w:rPr>
        <w:tab/>
      </w:r>
      <w:r w:rsidR="006F37C0" w:rsidRPr="00144465">
        <w:rPr>
          <w:rFonts w:ascii="Times New Roman" w:hAnsi="Times New Roman"/>
          <w:lang w:val="lt-LT"/>
        </w:rPr>
        <w:tab/>
      </w:r>
      <w:r w:rsidR="006F37C0" w:rsidRPr="00144465">
        <w:rPr>
          <w:rFonts w:ascii="Times New Roman" w:hAnsi="Times New Roman"/>
          <w:lang w:val="lt-LT"/>
        </w:rPr>
        <w:tab/>
        <w:t>Covaxis</w:t>
      </w:r>
    </w:p>
    <w:p w14:paraId="2B1920E7" w14:textId="77777777" w:rsidR="006F37C0" w:rsidRPr="00144465" w:rsidRDefault="006F37C0" w:rsidP="006F37C0">
      <w:pPr>
        <w:tabs>
          <w:tab w:val="left" w:pos="567"/>
        </w:tabs>
        <w:spacing w:after="0" w:line="240" w:lineRule="auto"/>
        <w:jc w:val="both"/>
        <w:rPr>
          <w:rFonts w:ascii="Times New Roman" w:hAnsi="Times New Roman"/>
          <w:lang w:val="lt-LT"/>
        </w:rPr>
      </w:pPr>
    </w:p>
    <w:p w14:paraId="7E0FFA75" w14:textId="6A9CBFCF" w:rsidR="006F37C0" w:rsidRPr="00144465" w:rsidRDefault="006F37C0" w:rsidP="006F37C0">
      <w:pPr>
        <w:tabs>
          <w:tab w:val="left" w:pos="567"/>
        </w:tabs>
        <w:spacing w:after="0" w:line="240" w:lineRule="auto"/>
        <w:jc w:val="both"/>
        <w:rPr>
          <w:rFonts w:ascii="Times New Roman" w:hAnsi="Times New Roman"/>
          <w:lang w:val="lt-LT"/>
        </w:rPr>
      </w:pPr>
      <w:r w:rsidRPr="00144465">
        <w:rPr>
          <w:rFonts w:ascii="Times New Roman" w:hAnsi="Times New Roman"/>
          <w:lang w:val="lt-LT"/>
        </w:rPr>
        <w:t xml:space="preserve">Belgija, </w:t>
      </w:r>
      <w:r w:rsidR="00E66214" w:rsidRPr="00144465">
        <w:rPr>
          <w:rFonts w:ascii="Times New Roman" w:hAnsi="Times New Roman"/>
          <w:lang w:val="lt-LT"/>
        </w:rPr>
        <w:t xml:space="preserve">Danija, </w:t>
      </w:r>
      <w:r w:rsidRPr="00144465">
        <w:rPr>
          <w:rFonts w:ascii="Times New Roman" w:hAnsi="Times New Roman"/>
          <w:lang w:val="lt-LT"/>
        </w:rPr>
        <w:t xml:space="preserve">Suomija, Prancūzija, </w:t>
      </w:r>
    </w:p>
    <w:p w14:paraId="460851B7" w14:textId="77777777" w:rsidR="006F37C0" w:rsidRPr="00144465" w:rsidRDefault="006F37C0" w:rsidP="006F37C0">
      <w:pPr>
        <w:tabs>
          <w:tab w:val="left" w:pos="567"/>
        </w:tabs>
        <w:spacing w:after="0" w:line="240" w:lineRule="auto"/>
        <w:jc w:val="both"/>
        <w:rPr>
          <w:rFonts w:ascii="Times New Roman" w:hAnsi="Times New Roman"/>
          <w:lang w:val="lt-LT"/>
        </w:rPr>
      </w:pPr>
      <w:r w:rsidRPr="00144465">
        <w:rPr>
          <w:rFonts w:ascii="Times New Roman" w:hAnsi="Times New Roman"/>
          <w:lang w:val="lt-LT"/>
        </w:rPr>
        <w:t>Graikija, Airija, Italija, Liuksemburgas,</w:t>
      </w:r>
    </w:p>
    <w:p w14:paraId="4833B305" w14:textId="7CA36628" w:rsidR="006F37C0" w:rsidRPr="00144465" w:rsidRDefault="006F37C0" w:rsidP="006F37C0">
      <w:pPr>
        <w:tabs>
          <w:tab w:val="left" w:pos="567"/>
        </w:tabs>
        <w:spacing w:after="0" w:line="240" w:lineRule="auto"/>
        <w:jc w:val="both"/>
        <w:rPr>
          <w:rFonts w:ascii="Times New Roman" w:hAnsi="Times New Roman"/>
          <w:lang w:val="lt-LT"/>
        </w:rPr>
      </w:pPr>
      <w:r w:rsidRPr="00144465">
        <w:rPr>
          <w:rFonts w:ascii="Times New Roman" w:hAnsi="Times New Roman"/>
          <w:lang w:val="lt-LT"/>
        </w:rPr>
        <w:t>Norvegija, Portugalija, Ispanija, Švedija</w:t>
      </w:r>
      <w:r w:rsidR="00E66214" w:rsidRPr="00144465">
        <w:rPr>
          <w:rFonts w:ascii="Times New Roman" w:hAnsi="Times New Roman"/>
          <w:lang w:val="lt-LT"/>
        </w:rPr>
        <w:t>, Nyderlandai</w:t>
      </w:r>
      <w:r w:rsidRPr="00144465">
        <w:rPr>
          <w:rFonts w:ascii="Times New Roman" w:hAnsi="Times New Roman"/>
          <w:lang w:val="lt-LT"/>
        </w:rPr>
        <w:t>:</w:t>
      </w:r>
      <w:r w:rsidRPr="00144465">
        <w:rPr>
          <w:rFonts w:ascii="Times New Roman" w:hAnsi="Times New Roman"/>
          <w:lang w:val="lt-LT"/>
        </w:rPr>
        <w:tab/>
      </w:r>
      <w:r w:rsidRPr="00144465">
        <w:rPr>
          <w:rFonts w:ascii="Times New Roman" w:hAnsi="Times New Roman"/>
          <w:lang w:val="lt-LT"/>
        </w:rPr>
        <w:tab/>
        <w:t>Triaxis</w:t>
      </w:r>
    </w:p>
    <w:p w14:paraId="0267A2FB" w14:textId="77777777" w:rsidR="006F37C0" w:rsidRPr="00144465" w:rsidRDefault="006F37C0" w:rsidP="006F37C0">
      <w:pPr>
        <w:tabs>
          <w:tab w:val="left" w:pos="567"/>
        </w:tabs>
        <w:spacing w:after="0" w:line="240" w:lineRule="auto"/>
        <w:jc w:val="both"/>
        <w:rPr>
          <w:rFonts w:ascii="Times New Roman" w:hAnsi="Times New Roman"/>
          <w:lang w:val="lt-LT"/>
        </w:rPr>
      </w:pPr>
    </w:p>
    <w:p w14:paraId="5CE43AB1" w14:textId="77777777" w:rsidR="006F37C0" w:rsidRPr="00144465" w:rsidRDefault="006F37C0" w:rsidP="006F37C0">
      <w:pPr>
        <w:spacing w:after="0" w:line="240" w:lineRule="auto"/>
        <w:rPr>
          <w:rFonts w:ascii="Times New Roman" w:hAnsi="Times New Roman"/>
          <w:lang w:val="lt-LT"/>
        </w:rPr>
      </w:pPr>
      <w:r w:rsidRPr="00144465">
        <w:rPr>
          <w:rFonts w:ascii="Times New Roman" w:hAnsi="Times New Roman"/>
          <w:lang w:val="lt-LT"/>
        </w:rPr>
        <w:t>Bulgarija, Kroatija, Kipras, Čekija, Estija,</w:t>
      </w:r>
    </w:p>
    <w:p w14:paraId="3AAC8B65" w14:textId="77777777" w:rsidR="006F37C0" w:rsidRPr="00144465" w:rsidRDefault="006F37C0" w:rsidP="006F37C0">
      <w:pPr>
        <w:spacing w:after="0" w:line="240" w:lineRule="auto"/>
        <w:rPr>
          <w:rFonts w:ascii="Times New Roman" w:hAnsi="Times New Roman"/>
          <w:lang w:val="lt-LT"/>
        </w:rPr>
      </w:pPr>
      <w:r w:rsidRPr="00144465">
        <w:rPr>
          <w:rFonts w:ascii="Times New Roman" w:hAnsi="Times New Roman"/>
          <w:lang w:val="lt-LT"/>
        </w:rPr>
        <w:t xml:space="preserve">Vengrija, Latvija, Lietuva, Malta, </w:t>
      </w:r>
      <w:r w:rsidR="0010313D" w:rsidRPr="00144465">
        <w:rPr>
          <w:rFonts w:ascii="Times New Roman" w:hAnsi="Times New Roman"/>
          <w:lang w:val="lt-LT"/>
        </w:rPr>
        <w:t xml:space="preserve">Lenkija, </w:t>
      </w:r>
      <w:r w:rsidRPr="00144465">
        <w:rPr>
          <w:rFonts w:ascii="Times New Roman" w:hAnsi="Times New Roman"/>
          <w:lang w:val="lt-LT"/>
        </w:rPr>
        <w:t xml:space="preserve">Rumunija, </w:t>
      </w:r>
    </w:p>
    <w:p w14:paraId="086C6C2D" w14:textId="77777777" w:rsidR="006F37C0" w:rsidRPr="00144465" w:rsidRDefault="006F37C0" w:rsidP="006F37C0">
      <w:pPr>
        <w:spacing w:after="0" w:line="240" w:lineRule="auto"/>
        <w:rPr>
          <w:rFonts w:ascii="Times New Roman" w:hAnsi="Times New Roman"/>
          <w:lang w:val="lt-LT"/>
        </w:rPr>
      </w:pPr>
      <w:r w:rsidRPr="00144465">
        <w:rPr>
          <w:rFonts w:ascii="Times New Roman" w:hAnsi="Times New Roman"/>
          <w:lang w:val="lt-LT"/>
        </w:rPr>
        <w:t>Slovakija, Slovėnija, Jungtinė Karalystė</w:t>
      </w:r>
      <w:r w:rsidR="002C58F5" w:rsidRPr="00144465">
        <w:rPr>
          <w:rFonts w:ascii="Times New Roman" w:hAnsi="Times New Roman"/>
          <w:lang w:val="lt-LT"/>
        </w:rPr>
        <w:t xml:space="preserve"> (Šiaurės Airija)</w:t>
      </w:r>
      <w:r w:rsidRPr="00144465">
        <w:rPr>
          <w:rFonts w:ascii="Times New Roman" w:hAnsi="Times New Roman"/>
          <w:lang w:val="lt-LT"/>
        </w:rPr>
        <w:t>:</w:t>
      </w:r>
      <w:r w:rsidRPr="00144465">
        <w:rPr>
          <w:rFonts w:ascii="Times New Roman" w:hAnsi="Times New Roman"/>
          <w:lang w:val="lt-LT"/>
        </w:rPr>
        <w:tab/>
      </w:r>
      <w:r w:rsidRPr="00144465">
        <w:rPr>
          <w:rFonts w:ascii="Times New Roman" w:hAnsi="Times New Roman"/>
          <w:lang w:val="lt-LT"/>
        </w:rPr>
        <w:tab/>
        <w:t>Adacel</w:t>
      </w:r>
    </w:p>
    <w:p w14:paraId="427E9C97" w14:textId="77777777" w:rsidR="006F37C0" w:rsidRPr="00144465" w:rsidRDefault="006F37C0" w:rsidP="006F37C0">
      <w:pPr>
        <w:tabs>
          <w:tab w:val="left" w:pos="567"/>
        </w:tabs>
        <w:spacing w:after="0" w:line="240" w:lineRule="auto"/>
        <w:jc w:val="both"/>
        <w:rPr>
          <w:rFonts w:ascii="Times New Roman" w:hAnsi="Times New Roman"/>
          <w:lang w:val="lt-LT"/>
        </w:rPr>
      </w:pPr>
    </w:p>
    <w:p w14:paraId="0E4A2713" w14:textId="1CBFEB6A" w:rsidR="006F37C0" w:rsidRPr="00144465" w:rsidRDefault="006F37C0" w:rsidP="006F37C0">
      <w:pPr>
        <w:tabs>
          <w:tab w:val="left" w:pos="567"/>
        </w:tabs>
        <w:spacing w:after="0" w:line="240" w:lineRule="auto"/>
        <w:jc w:val="both"/>
        <w:rPr>
          <w:rFonts w:ascii="Times New Roman" w:hAnsi="Times New Roman"/>
          <w:b/>
          <w:lang w:val="lt-LT"/>
        </w:rPr>
      </w:pPr>
      <w:r w:rsidRPr="00144465">
        <w:rPr>
          <w:rFonts w:ascii="Times New Roman" w:hAnsi="Times New Roman"/>
          <w:b/>
          <w:lang w:val="lt-LT"/>
        </w:rPr>
        <w:t xml:space="preserve">Šis pakuotės lapelis paskutinį kartą </w:t>
      </w:r>
      <w:r w:rsidRPr="00144465">
        <w:rPr>
          <w:rFonts w:ascii="Times New Roman" w:eastAsia="Times New Roman" w:hAnsi="Times New Roman"/>
          <w:b/>
          <w:lang w:val="lt-LT"/>
        </w:rPr>
        <w:t>peržiūrėtas</w:t>
      </w:r>
      <w:r w:rsidR="00977A1B" w:rsidRPr="00144465">
        <w:rPr>
          <w:rFonts w:ascii="Times New Roman" w:eastAsia="Times New Roman" w:hAnsi="Times New Roman"/>
          <w:b/>
          <w:lang w:val="lt-LT"/>
        </w:rPr>
        <w:t xml:space="preserve"> </w:t>
      </w:r>
      <w:r w:rsidR="00A91C8E">
        <w:rPr>
          <w:rFonts w:ascii="Times New Roman" w:eastAsia="Times New Roman" w:hAnsi="Times New Roman"/>
          <w:b/>
          <w:lang w:val="lt-LT"/>
        </w:rPr>
        <w:t>2025-11-24.</w:t>
      </w:r>
    </w:p>
    <w:p w14:paraId="4DC9ABB0" w14:textId="77777777" w:rsidR="006F37C0" w:rsidRPr="00144465" w:rsidRDefault="006F37C0" w:rsidP="006F37C0">
      <w:pPr>
        <w:tabs>
          <w:tab w:val="left" w:pos="567"/>
        </w:tabs>
        <w:spacing w:after="0" w:line="240" w:lineRule="auto"/>
        <w:rPr>
          <w:rFonts w:ascii="Times New Roman" w:hAnsi="Times New Roman"/>
          <w:lang w:val="lt-LT"/>
        </w:rPr>
      </w:pPr>
    </w:p>
    <w:p w14:paraId="4CCC6A16" w14:textId="77777777" w:rsidR="00841948" w:rsidRPr="00144465" w:rsidRDefault="00841948" w:rsidP="006F37C0">
      <w:pPr>
        <w:tabs>
          <w:tab w:val="left" w:pos="567"/>
        </w:tabs>
        <w:spacing w:after="0" w:line="240" w:lineRule="auto"/>
        <w:rPr>
          <w:rFonts w:ascii="Times New Roman" w:eastAsia="Times New Roman" w:hAnsi="Times New Roman"/>
          <w:lang w:val="lt-LT"/>
        </w:rPr>
      </w:pPr>
    </w:p>
    <w:p w14:paraId="20D3B8DE" w14:textId="794EBEF8"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eastAsia="Times New Roman" w:hAnsi="Times New Roman"/>
          <w:lang w:val="lt-LT"/>
        </w:rPr>
        <w:t>Išsami informacija apie šį vaistą</w:t>
      </w:r>
      <w:r w:rsidRPr="00144465">
        <w:rPr>
          <w:rFonts w:ascii="Times New Roman" w:hAnsi="Times New Roman"/>
          <w:lang w:val="lt-LT"/>
        </w:rPr>
        <w:t xml:space="preserve"> pateikiama Valstybinės vaistų kontrolės tarnybos prie Lietuvos Respublikos sveikatos apsaugos ministerijos </w:t>
      </w:r>
      <w:r w:rsidRPr="00144465">
        <w:rPr>
          <w:rFonts w:ascii="Times New Roman" w:eastAsia="Times New Roman" w:hAnsi="Times New Roman"/>
          <w:lang w:val="lt-LT"/>
        </w:rPr>
        <w:t>tinklalapyje</w:t>
      </w:r>
      <w:r w:rsidRPr="00144465">
        <w:rPr>
          <w:rFonts w:ascii="Times New Roman" w:eastAsia="Times New Roman" w:hAnsi="Times New Roman"/>
          <w:i/>
          <w:lang w:val="lt-LT"/>
        </w:rPr>
        <w:t xml:space="preserve"> </w:t>
      </w:r>
      <w:hyperlink r:id="rId26" w:history="1">
        <w:r w:rsidR="007C2C2B" w:rsidRPr="00144465">
          <w:rPr>
            <w:rFonts w:ascii="Times New Roman" w:eastAsia="Times New Roman" w:hAnsi="Times New Roman"/>
            <w:color w:val="0563C1"/>
            <w:u w:val="single"/>
            <w:lang w:val="lt-LT" w:eastAsia="lt-LT"/>
          </w:rPr>
          <w:t>https://vvkt.lrv.lt/lt/</w:t>
        </w:r>
      </w:hyperlink>
      <w:r w:rsidR="007C2C2B" w:rsidRPr="00144465">
        <w:rPr>
          <w:rFonts w:ascii="Times New Roman" w:eastAsia="Times New Roman" w:hAnsi="Times New Roman"/>
          <w:color w:val="0000EE"/>
          <w:u w:val="single"/>
          <w:lang w:val="lt-LT" w:eastAsia="lt-LT"/>
        </w:rPr>
        <w:t>.</w:t>
      </w:r>
    </w:p>
    <w:p w14:paraId="7567CE53" w14:textId="77777777" w:rsidR="006F37C0" w:rsidRPr="00144465" w:rsidRDefault="006F37C0" w:rsidP="006F37C0">
      <w:pPr>
        <w:tabs>
          <w:tab w:val="left" w:pos="567"/>
        </w:tabs>
        <w:spacing w:after="0" w:line="240" w:lineRule="auto"/>
        <w:rPr>
          <w:rFonts w:ascii="Times New Roman" w:eastAsia="Times New Roman" w:hAnsi="Times New Roman"/>
          <w:lang w:val="lt-LT"/>
        </w:rPr>
      </w:pPr>
    </w:p>
    <w:p w14:paraId="2A633067" w14:textId="77777777" w:rsidR="006F37C0" w:rsidRPr="00144465" w:rsidRDefault="006F37C0" w:rsidP="006F37C0">
      <w:pPr>
        <w:tabs>
          <w:tab w:val="left" w:pos="567"/>
        </w:tabs>
        <w:spacing w:after="0" w:line="240" w:lineRule="auto"/>
        <w:rPr>
          <w:rFonts w:ascii="Times New Roman" w:eastAsia="Times New Roman" w:hAnsi="Times New Roman"/>
          <w:b/>
          <w:lang w:val="lt-LT"/>
        </w:rPr>
      </w:pPr>
      <w:r w:rsidRPr="00144465">
        <w:rPr>
          <w:rFonts w:ascii="Times New Roman" w:eastAsia="Times New Roman" w:hAnsi="Times New Roman"/>
          <w:lang w:val="lt-LT"/>
        </w:rPr>
        <w:t>---------------------------------------------------------------------------------------------------------------</w:t>
      </w:r>
    </w:p>
    <w:p w14:paraId="3A44A8C6" w14:textId="77777777" w:rsidR="006F37C0" w:rsidRPr="00144465" w:rsidRDefault="006F37C0" w:rsidP="006F37C0">
      <w:pPr>
        <w:tabs>
          <w:tab w:val="left" w:pos="567"/>
        </w:tabs>
        <w:spacing w:after="0" w:line="240" w:lineRule="auto"/>
        <w:rPr>
          <w:rFonts w:ascii="Times New Roman" w:hAnsi="Times New Roman"/>
          <w:lang w:val="lt-LT"/>
        </w:rPr>
      </w:pPr>
      <w:r w:rsidRPr="00144465">
        <w:rPr>
          <w:rFonts w:ascii="Times New Roman" w:eastAsia="Times New Roman" w:hAnsi="Times New Roman"/>
          <w:lang w:val="lt-LT"/>
        </w:rPr>
        <w:t>Toliau</w:t>
      </w:r>
      <w:r w:rsidRPr="00144465">
        <w:rPr>
          <w:rFonts w:ascii="Times New Roman" w:hAnsi="Times New Roman"/>
          <w:lang w:val="lt-LT"/>
        </w:rPr>
        <w:t xml:space="preserve"> pateikta informacija skirta tik sveikatos priežiūros specialistams:</w:t>
      </w:r>
    </w:p>
    <w:p w14:paraId="770B8719" w14:textId="77777777" w:rsidR="006F37C0" w:rsidRPr="00144465" w:rsidRDefault="006F37C0" w:rsidP="006F37C0">
      <w:pPr>
        <w:tabs>
          <w:tab w:val="left" w:pos="567"/>
        </w:tabs>
        <w:spacing w:after="0" w:line="240" w:lineRule="auto"/>
        <w:jc w:val="both"/>
        <w:rPr>
          <w:rFonts w:ascii="Times New Roman" w:hAnsi="Times New Roman"/>
          <w:lang w:val="lt-LT"/>
        </w:rPr>
      </w:pPr>
    </w:p>
    <w:p w14:paraId="2002E646" w14:textId="77777777" w:rsidR="006F37C0" w:rsidRPr="00144465" w:rsidRDefault="006F37C0" w:rsidP="00B930FB">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Suderinamumo tyrimų neatlikta, todėl šio vaistinio preparato maišyti su kitais negalima.</w:t>
      </w:r>
    </w:p>
    <w:p w14:paraId="2A48D995" w14:textId="77777777" w:rsidR="006F37C0" w:rsidRPr="00144465" w:rsidRDefault="006F37C0">
      <w:pPr>
        <w:tabs>
          <w:tab w:val="left" w:pos="567"/>
          <w:tab w:val="left" w:pos="3261"/>
        </w:tabs>
        <w:spacing w:after="0" w:line="240" w:lineRule="auto"/>
        <w:jc w:val="both"/>
        <w:rPr>
          <w:rFonts w:ascii="Times New Roman" w:hAnsi="Times New Roman"/>
          <w:lang w:val="lt-LT"/>
        </w:rPr>
      </w:pPr>
    </w:p>
    <w:p w14:paraId="527917AD" w14:textId="4C8C06B6" w:rsidR="006E75F9" w:rsidRPr="00144465" w:rsidRDefault="006E75F9" w:rsidP="006E75F9">
      <w:pPr>
        <w:tabs>
          <w:tab w:val="left" w:pos="567"/>
        </w:tabs>
        <w:snapToGrid w:val="0"/>
        <w:spacing w:after="0" w:line="260" w:lineRule="exact"/>
        <w:rPr>
          <w:rFonts w:ascii="Times New Roman" w:eastAsia="Times New Roman" w:hAnsi="Times New Roman"/>
          <w:szCs w:val="20"/>
          <w:lang w:val="lt-LT"/>
        </w:rPr>
      </w:pPr>
      <w:r w:rsidRPr="00144465">
        <w:rPr>
          <w:rFonts w:ascii="Times New Roman" w:eastAsia="Times New Roman" w:hAnsi="Times New Roman"/>
          <w:b/>
          <w:lang w:val="lt-LT"/>
        </w:rPr>
        <w:t>Pasiruošimas vartojimui</w:t>
      </w:r>
    </w:p>
    <w:p w14:paraId="0A8E3339" w14:textId="77777777" w:rsidR="006E75F9" w:rsidRPr="00144465" w:rsidRDefault="006E75F9" w:rsidP="006E75F9">
      <w:pPr>
        <w:tabs>
          <w:tab w:val="left" w:pos="567"/>
        </w:tabs>
        <w:autoSpaceDE w:val="0"/>
        <w:autoSpaceDN w:val="0"/>
        <w:adjustRightInd w:val="0"/>
        <w:snapToGrid w:val="0"/>
        <w:spacing w:after="0" w:line="260" w:lineRule="exact"/>
        <w:rPr>
          <w:rFonts w:ascii="Times New Roman" w:eastAsia="Times New Roman" w:hAnsi="Times New Roman"/>
          <w:b/>
          <w:lang w:val="lt-LT"/>
        </w:rPr>
      </w:pPr>
    </w:p>
    <w:p w14:paraId="0C4FD05A" w14:textId="32EA420B" w:rsidR="006E75F9" w:rsidRPr="00144465" w:rsidRDefault="006E75F9" w:rsidP="006E75F9">
      <w:pPr>
        <w:tabs>
          <w:tab w:val="left" w:pos="567"/>
        </w:tabs>
        <w:snapToGrid w:val="0"/>
        <w:spacing w:after="0" w:line="260" w:lineRule="exact"/>
        <w:rPr>
          <w:rFonts w:ascii="Times New Roman" w:eastAsia="Times New Roman" w:hAnsi="Times New Roman"/>
          <w:szCs w:val="20"/>
          <w:lang w:val="lt-LT"/>
        </w:rPr>
      </w:pPr>
      <w:r w:rsidRPr="00144465">
        <w:rPr>
          <w:rFonts w:ascii="Times New Roman" w:eastAsia="Times New Roman" w:hAnsi="Times New Roman"/>
          <w:szCs w:val="20"/>
          <w:lang w:val="lt-LT"/>
        </w:rPr>
        <w:t xml:space="preserve">Užpildytas švirkštas gali būti tiekiamas su </w:t>
      </w:r>
      <w:r w:rsidRPr="00144465">
        <w:rPr>
          <w:rFonts w:ascii="Times New Roman" w:eastAsia="Times New Roman" w:hAnsi="Times New Roman"/>
          <w:i/>
          <w:iCs/>
          <w:szCs w:val="20"/>
          <w:lang w:val="lt-LT"/>
        </w:rPr>
        <w:t xml:space="preserve">Luer </w:t>
      </w:r>
      <w:r w:rsidRPr="00144465">
        <w:rPr>
          <w:rFonts w:ascii="Times New Roman" w:eastAsia="Times New Roman" w:hAnsi="Times New Roman"/>
          <w:szCs w:val="20"/>
          <w:lang w:val="lt-LT"/>
        </w:rPr>
        <w:t>užraktu</w:t>
      </w:r>
      <w:r w:rsidRPr="00144465">
        <w:rPr>
          <w:rFonts w:ascii="Times New Roman" w:eastAsia="Times New Roman" w:hAnsi="Times New Roman"/>
          <w:i/>
          <w:iCs/>
          <w:szCs w:val="20"/>
          <w:lang w:val="lt-LT"/>
        </w:rPr>
        <w:t xml:space="preserve"> </w:t>
      </w:r>
      <w:r w:rsidRPr="00144465">
        <w:rPr>
          <w:rFonts w:ascii="Times New Roman" w:eastAsia="Times New Roman" w:hAnsi="Times New Roman"/>
          <w:szCs w:val="20"/>
          <w:lang w:val="lt-LT"/>
        </w:rPr>
        <w:t xml:space="preserve">ir su minkštu antgalio dangteliu (A paveikslas), arba su kietu antgalio dangteliu (B paveikslas). Švirkštą su injekcine suspensija prieš vartojimą reikia </w:t>
      </w:r>
      <w:r w:rsidRPr="00144465">
        <w:rPr>
          <w:rFonts w:ascii="Times New Roman" w:eastAsia="Times New Roman" w:hAnsi="Times New Roman"/>
          <w:lang w:val="lt-LT"/>
        </w:rPr>
        <w:t>apžiūrėti. Jeigu yra bet kokių svetimkūnių, nesandarumas, per ankstyvas stūmoklio suaktyvinimas arba pažeistas antgalio sandarumas, užpildytą švirkštą reikia išmesti.</w:t>
      </w:r>
      <w:r w:rsidRPr="00144465">
        <w:rPr>
          <w:lang w:val="lt-LT"/>
        </w:rPr>
        <w:t xml:space="preserve"> </w:t>
      </w:r>
      <w:r w:rsidRPr="00144465">
        <w:rPr>
          <w:rFonts w:ascii="Times New Roman" w:eastAsia="Times New Roman" w:hAnsi="Times New Roman"/>
          <w:lang w:val="lt-LT"/>
        </w:rPr>
        <w:t xml:space="preserve">Švirkštas yra skirtas naudoti vieną kartą, kartotinai jo naudoti negalima. </w:t>
      </w:r>
    </w:p>
    <w:p w14:paraId="6CF8BA79" w14:textId="77777777" w:rsidR="006E75F9" w:rsidRPr="00144465" w:rsidRDefault="006E75F9" w:rsidP="006E75F9">
      <w:pPr>
        <w:tabs>
          <w:tab w:val="left" w:pos="567"/>
          <w:tab w:val="left" w:pos="3261"/>
        </w:tabs>
        <w:spacing w:after="0" w:line="240" w:lineRule="auto"/>
        <w:rPr>
          <w:rFonts w:ascii="Times New Roman" w:hAnsi="Times New Roman"/>
          <w:lang w:val="lt-LT"/>
        </w:rPr>
      </w:pPr>
    </w:p>
    <w:p w14:paraId="1D16B37D" w14:textId="77777777" w:rsidR="006E75F9" w:rsidRPr="00144465" w:rsidRDefault="006E75F9" w:rsidP="006E75F9">
      <w:p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 xml:space="preserve">Užpildyto švirkšto su </w:t>
      </w:r>
      <w:r w:rsidRPr="00144465">
        <w:rPr>
          <w:rFonts w:ascii="Times New Roman" w:hAnsi="Times New Roman"/>
          <w:i/>
          <w:iCs/>
          <w:lang w:val="lt-LT"/>
        </w:rPr>
        <w:t>Luer</w:t>
      </w:r>
      <w:r w:rsidRPr="00144465">
        <w:rPr>
          <w:rFonts w:ascii="Times New Roman" w:hAnsi="Times New Roman"/>
          <w:lang w:val="lt-LT"/>
        </w:rPr>
        <w:t xml:space="preserve"> užraktu naudojimo instrukcija</w:t>
      </w:r>
    </w:p>
    <w:p w14:paraId="0AF07BE2" w14:textId="77777777" w:rsidR="006E75F9" w:rsidRPr="00144465" w:rsidRDefault="006E75F9" w:rsidP="006E75F9">
      <w:pPr>
        <w:tabs>
          <w:tab w:val="left" w:pos="3420"/>
        </w:tabs>
        <w:snapToGrid w:val="0"/>
        <w:spacing w:before="120" w:after="120" w:line="240" w:lineRule="auto"/>
        <w:rPr>
          <w:rFonts w:ascii="Times New Roman" w:eastAsia="Times New Roman" w:hAnsi="Times New Roman"/>
          <w:b/>
          <w:lang w:val="lt-LT"/>
        </w:rPr>
      </w:pPr>
      <w:r w:rsidRPr="00144465">
        <w:rPr>
          <w:rFonts w:ascii="Times New Roman" w:eastAsia="Times New Roman" w:hAnsi="Times New Roman"/>
          <w:b/>
          <w:lang w:val="lt-LT"/>
        </w:rPr>
        <w:t xml:space="preserve">A paveikslas. Švirkštas su </w:t>
      </w:r>
      <w:r w:rsidRPr="00144465">
        <w:rPr>
          <w:rFonts w:ascii="Times New Roman" w:eastAsia="Times New Roman" w:hAnsi="Times New Roman"/>
          <w:b/>
          <w:i/>
          <w:iCs/>
          <w:lang w:val="lt-LT"/>
        </w:rPr>
        <w:t>Luer</w:t>
      </w:r>
      <w:r w:rsidRPr="00144465">
        <w:rPr>
          <w:rFonts w:ascii="Times New Roman" w:eastAsia="Times New Roman" w:hAnsi="Times New Roman"/>
          <w:b/>
          <w:lang w:val="lt-LT"/>
        </w:rPr>
        <w:t xml:space="preserve"> užraktu ir minkštu antgalio dangteliu</w:t>
      </w:r>
    </w:p>
    <w:p w14:paraId="46CD4CCA" w14:textId="77777777" w:rsidR="006E75F9" w:rsidRPr="00144465" w:rsidRDefault="006E75F9" w:rsidP="006E75F9">
      <w:pPr>
        <w:tabs>
          <w:tab w:val="left" w:pos="3420"/>
        </w:tabs>
        <w:snapToGrid w:val="0"/>
        <w:spacing w:after="120" w:line="240" w:lineRule="auto"/>
        <w:rPr>
          <w:rFonts w:ascii="Times New Roman" w:eastAsia="Times New Roman" w:hAnsi="Times New Roman"/>
          <w:b/>
          <w:lang w:val="lt-LT"/>
        </w:rPr>
      </w:pPr>
      <w:r w:rsidRPr="00144465">
        <w:rPr>
          <w:noProof/>
          <w:lang w:val="lt-LT" w:eastAsia="lt-LT"/>
        </w:rPr>
        <w:drawing>
          <wp:inline distT="0" distB="0" distL="0" distR="0" wp14:anchorId="74DC244D" wp14:editId="3C6996C2">
            <wp:extent cx="3498574" cy="1947545"/>
            <wp:effectExtent l="0" t="0" r="6985" b="0"/>
            <wp:docPr id="1547045924" name="Picture 1" descr="A diagram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039370" name="Picture 1" descr="A diagram of a syringe&#10;&#10;Description automatically generated"/>
                    <pic:cNvPicPr/>
                  </pic:nvPicPr>
                  <pic:blipFill>
                    <a:blip r:embed="rId12"/>
                    <a:stretch>
                      <a:fillRect/>
                    </a:stretch>
                  </pic:blipFill>
                  <pic:spPr>
                    <a:xfrm>
                      <a:off x="0" y="0"/>
                      <a:ext cx="3507620" cy="1952581"/>
                    </a:xfrm>
                    <a:prstGeom prst="rect">
                      <a:avLst/>
                    </a:prstGeom>
                  </pic:spPr>
                </pic:pic>
              </a:graphicData>
            </a:graphic>
          </wp:inline>
        </w:drawing>
      </w:r>
    </w:p>
    <w:p w14:paraId="4D07CA5B" w14:textId="77777777" w:rsidR="006E75F9" w:rsidRPr="00144465" w:rsidRDefault="006E75F9" w:rsidP="006E75F9">
      <w:pPr>
        <w:tabs>
          <w:tab w:val="left" w:pos="3420"/>
        </w:tabs>
        <w:snapToGrid w:val="0"/>
        <w:spacing w:before="120" w:after="120" w:line="240" w:lineRule="auto"/>
        <w:rPr>
          <w:rFonts w:ascii="Times New Roman" w:eastAsia="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5001"/>
      </w:tblGrid>
      <w:tr w:rsidR="006E75F9" w:rsidRPr="00144465" w14:paraId="3570EFF3" w14:textId="77777777" w:rsidTr="00627E90">
        <w:trPr>
          <w:trHeight w:val="2841"/>
        </w:trPr>
        <w:tc>
          <w:tcPr>
            <w:tcW w:w="4704" w:type="dxa"/>
            <w:tcBorders>
              <w:top w:val="single" w:sz="4" w:space="0" w:color="auto"/>
              <w:left w:val="single" w:sz="4" w:space="0" w:color="auto"/>
              <w:bottom w:val="single" w:sz="4" w:space="0" w:color="auto"/>
              <w:right w:val="single" w:sz="4" w:space="0" w:color="auto"/>
            </w:tcBorders>
          </w:tcPr>
          <w:p w14:paraId="3EEAF141" w14:textId="77777777" w:rsidR="006E75F9" w:rsidRPr="00144465" w:rsidRDefault="006E75F9" w:rsidP="00627E90">
            <w:pPr>
              <w:tabs>
                <w:tab w:val="left" w:pos="567"/>
              </w:tabs>
              <w:snapToGrid w:val="0"/>
              <w:spacing w:after="0" w:line="260" w:lineRule="exact"/>
              <w:rPr>
                <w:rFonts w:ascii="Times New Roman" w:eastAsia="Times New Roman" w:hAnsi="Times New Roman"/>
                <w:szCs w:val="20"/>
                <w:lang w:val="lt-LT"/>
              </w:rPr>
            </w:pPr>
          </w:p>
          <w:p w14:paraId="56362F8A" w14:textId="77777777" w:rsidR="006E75F9" w:rsidRPr="00144465" w:rsidRDefault="006E75F9" w:rsidP="00627E90">
            <w:pPr>
              <w:tabs>
                <w:tab w:val="left" w:pos="567"/>
              </w:tabs>
              <w:snapToGrid w:val="0"/>
              <w:spacing w:after="0" w:line="260" w:lineRule="exact"/>
              <w:rPr>
                <w:rFonts w:ascii="Times New Roman" w:eastAsia="Times New Roman" w:hAnsi="Times New Roman"/>
                <w:szCs w:val="20"/>
                <w:lang w:val="lt-LT"/>
              </w:rPr>
            </w:pPr>
            <w:r w:rsidRPr="00144465">
              <w:rPr>
                <w:rFonts w:ascii="Times New Roman" w:eastAsia="Times New Roman" w:hAnsi="Times New Roman"/>
                <w:b/>
                <w:bCs/>
                <w:szCs w:val="20"/>
                <w:lang w:val="lt-LT"/>
              </w:rPr>
              <w:t>1 žingsnis.</w:t>
            </w:r>
            <w:r w:rsidRPr="00144465">
              <w:rPr>
                <w:rFonts w:ascii="Times New Roman" w:eastAsia="Times New Roman" w:hAnsi="Times New Roman"/>
                <w:szCs w:val="20"/>
                <w:lang w:val="lt-LT"/>
              </w:rPr>
              <w:t xml:space="preserve"> </w:t>
            </w:r>
            <w:r w:rsidRPr="00144465">
              <w:rPr>
                <w:rFonts w:ascii="Times New Roman" w:eastAsia="Times New Roman" w:hAnsi="Times New Roman"/>
                <w:bCs/>
                <w:szCs w:val="20"/>
                <w:lang w:val="lt-LT"/>
              </w:rPr>
              <w:t>Viena ranka laikydami</w:t>
            </w:r>
            <w:r w:rsidRPr="00144465">
              <w:rPr>
                <w:rFonts w:ascii="Times New Roman" w:eastAsia="Times New Roman" w:hAnsi="Times New Roman"/>
                <w:i/>
                <w:iCs/>
                <w:szCs w:val="20"/>
                <w:lang w:val="lt-LT"/>
              </w:rPr>
              <w:t xml:space="preserve"> </w:t>
            </w:r>
            <w:r w:rsidRPr="00144465">
              <w:rPr>
                <w:rFonts w:ascii="Times New Roman" w:eastAsia="Times New Roman" w:hAnsi="Times New Roman"/>
                <w:szCs w:val="20"/>
                <w:lang w:val="lt-LT"/>
              </w:rPr>
              <w:t>švirkšto dangtelį (venkite laikyti už švirkšto stūmoklio ar korpuso), nuimkite antgalio dangtelį.</w:t>
            </w:r>
          </w:p>
          <w:p w14:paraId="77CAB4AB" w14:textId="77777777" w:rsidR="006E75F9" w:rsidRPr="00144465" w:rsidRDefault="006E75F9" w:rsidP="00627E90">
            <w:pPr>
              <w:tabs>
                <w:tab w:val="left" w:pos="567"/>
              </w:tabs>
              <w:snapToGrid w:val="0"/>
              <w:spacing w:after="0" w:line="260" w:lineRule="exact"/>
              <w:rPr>
                <w:rFonts w:ascii="Times New Roman" w:eastAsia="Times New Roman" w:hAnsi="Times New Roman"/>
                <w:szCs w:val="20"/>
                <w:lang w:val="lt-LT"/>
              </w:rPr>
            </w:pPr>
          </w:p>
        </w:tc>
        <w:tc>
          <w:tcPr>
            <w:tcW w:w="4974" w:type="dxa"/>
            <w:tcBorders>
              <w:top w:val="single" w:sz="4" w:space="0" w:color="auto"/>
              <w:left w:val="single" w:sz="4" w:space="0" w:color="auto"/>
              <w:bottom w:val="single" w:sz="4" w:space="0" w:color="auto"/>
              <w:right w:val="single" w:sz="4" w:space="0" w:color="auto"/>
            </w:tcBorders>
            <w:hideMark/>
          </w:tcPr>
          <w:p w14:paraId="368207C5" w14:textId="77777777" w:rsidR="006E75F9" w:rsidRPr="00144465" w:rsidRDefault="006E75F9" w:rsidP="00627E90">
            <w:pPr>
              <w:tabs>
                <w:tab w:val="left" w:pos="3420"/>
              </w:tabs>
              <w:snapToGrid w:val="0"/>
              <w:spacing w:before="120" w:after="120" w:line="240" w:lineRule="auto"/>
              <w:rPr>
                <w:rFonts w:ascii="Times New Roman" w:eastAsia="Times New Roman" w:hAnsi="Times New Roman"/>
                <w:lang w:val="lt-LT"/>
              </w:rPr>
            </w:pPr>
            <w:r w:rsidRPr="00144465">
              <w:rPr>
                <w:noProof/>
                <w:lang w:val="lt-LT" w:eastAsia="lt-LT"/>
              </w:rPr>
              <w:drawing>
                <wp:inline distT="0" distB="0" distL="0" distR="0" wp14:anchorId="39C962D3" wp14:editId="7DE10407">
                  <wp:extent cx="3038475" cy="1905000"/>
                  <wp:effectExtent l="0" t="0" r="0" b="0"/>
                  <wp:docPr id="1133576583" name="Picture 9" descr="A drawing of a syringe being inserted into a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576583" name="Picture 9" descr="A drawing of a syringe being inserted into a tub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8475" cy="1905000"/>
                          </a:xfrm>
                          <a:prstGeom prst="rect">
                            <a:avLst/>
                          </a:prstGeom>
                          <a:noFill/>
                          <a:ln>
                            <a:noFill/>
                          </a:ln>
                        </pic:spPr>
                      </pic:pic>
                    </a:graphicData>
                  </a:graphic>
                </wp:inline>
              </w:drawing>
            </w:r>
          </w:p>
        </w:tc>
      </w:tr>
      <w:tr w:rsidR="006E75F9" w:rsidRPr="00144465" w14:paraId="5B51C70F" w14:textId="77777777" w:rsidTr="00627E90">
        <w:trPr>
          <w:trHeight w:val="2830"/>
        </w:trPr>
        <w:tc>
          <w:tcPr>
            <w:tcW w:w="4704" w:type="dxa"/>
            <w:tcBorders>
              <w:top w:val="single" w:sz="4" w:space="0" w:color="auto"/>
              <w:left w:val="single" w:sz="4" w:space="0" w:color="auto"/>
              <w:bottom w:val="single" w:sz="4" w:space="0" w:color="auto"/>
              <w:right w:val="single" w:sz="4" w:space="0" w:color="auto"/>
            </w:tcBorders>
          </w:tcPr>
          <w:p w14:paraId="48B21FE2" w14:textId="77777777" w:rsidR="006E75F9" w:rsidRPr="00144465" w:rsidRDefault="006E75F9" w:rsidP="00627E90">
            <w:pPr>
              <w:tabs>
                <w:tab w:val="left" w:pos="3420"/>
              </w:tabs>
              <w:snapToGrid w:val="0"/>
              <w:spacing w:before="120" w:after="120" w:line="240" w:lineRule="auto"/>
              <w:rPr>
                <w:rFonts w:ascii="Times New Roman" w:eastAsia="Times New Roman" w:hAnsi="Times New Roman"/>
                <w:b/>
                <w:lang w:val="lt-LT"/>
              </w:rPr>
            </w:pPr>
          </w:p>
          <w:p w14:paraId="747DFC70" w14:textId="77777777" w:rsidR="006E75F9" w:rsidRPr="00144465" w:rsidRDefault="006E75F9" w:rsidP="00627E90">
            <w:pPr>
              <w:tabs>
                <w:tab w:val="left" w:pos="3420"/>
              </w:tabs>
              <w:snapToGrid w:val="0"/>
              <w:spacing w:before="120" w:after="120" w:line="240" w:lineRule="auto"/>
              <w:rPr>
                <w:rFonts w:ascii="Times New Roman" w:eastAsia="Times New Roman" w:hAnsi="Times New Roman"/>
                <w:lang w:val="lt-LT"/>
              </w:rPr>
            </w:pPr>
            <w:r w:rsidRPr="00144465">
              <w:rPr>
                <w:rFonts w:ascii="Times New Roman" w:eastAsia="Times New Roman" w:hAnsi="Times New Roman"/>
                <w:b/>
                <w:lang w:val="lt-LT"/>
              </w:rPr>
              <w:t>2 žingsnis.</w:t>
            </w:r>
            <w:r w:rsidRPr="00144465">
              <w:rPr>
                <w:rFonts w:ascii="Times New Roman" w:eastAsia="Times New Roman" w:hAnsi="Times New Roman"/>
                <w:lang w:val="lt-LT"/>
              </w:rPr>
              <w:t xml:space="preserve"> Norėdami prijungti adatą prie švirkšto, švelniai sukite adatą į švirkštą pagal laikrodžio rodyklę, kol pasijus švelnus pasipriešinimas.</w:t>
            </w:r>
          </w:p>
        </w:tc>
        <w:tc>
          <w:tcPr>
            <w:tcW w:w="4974" w:type="dxa"/>
            <w:tcBorders>
              <w:top w:val="single" w:sz="4" w:space="0" w:color="auto"/>
              <w:left w:val="single" w:sz="4" w:space="0" w:color="auto"/>
              <w:bottom w:val="single" w:sz="4" w:space="0" w:color="auto"/>
              <w:right w:val="single" w:sz="4" w:space="0" w:color="auto"/>
            </w:tcBorders>
            <w:hideMark/>
          </w:tcPr>
          <w:p w14:paraId="204A3EA3" w14:textId="77777777" w:rsidR="006E75F9" w:rsidRPr="00144465" w:rsidRDefault="006E75F9" w:rsidP="00627E90">
            <w:pPr>
              <w:tabs>
                <w:tab w:val="left" w:pos="3420"/>
              </w:tabs>
              <w:snapToGrid w:val="0"/>
              <w:spacing w:before="120" w:after="120" w:line="240" w:lineRule="auto"/>
              <w:rPr>
                <w:rFonts w:ascii="Times New Roman" w:eastAsia="Times New Roman" w:hAnsi="Times New Roman"/>
                <w:lang w:val="lt-LT"/>
              </w:rPr>
            </w:pPr>
            <w:r w:rsidRPr="00144465">
              <w:rPr>
                <w:noProof/>
                <w:lang w:val="lt-LT" w:eastAsia="lt-LT"/>
              </w:rPr>
              <w:drawing>
                <wp:inline distT="0" distB="0" distL="0" distR="0" wp14:anchorId="3C647668" wp14:editId="751F42FA">
                  <wp:extent cx="2924175" cy="1819275"/>
                  <wp:effectExtent l="0" t="0" r="0" b="0"/>
                  <wp:docPr id="466581270" name="Picture 8" descr="A diagram of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581270" name="Picture 8" descr="A diagram of a pe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4175" cy="1819275"/>
                          </a:xfrm>
                          <a:prstGeom prst="rect">
                            <a:avLst/>
                          </a:prstGeom>
                          <a:noFill/>
                          <a:ln>
                            <a:noFill/>
                          </a:ln>
                        </pic:spPr>
                      </pic:pic>
                    </a:graphicData>
                  </a:graphic>
                </wp:inline>
              </w:drawing>
            </w:r>
          </w:p>
        </w:tc>
      </w:tr>
    </w:tbl>
    <w:p w14:paraId="6B4E6E1A" w14:textId="77777777" w:rsidR="006E75F9" w:rsidRPr="00144465" w:rsidRDefault="006E75F9" w:rsidP="006E75F9">
      <w:pPr>
        <w:tabs>
          <w:tab w:val="left" w:pos="567"/>
          <w:tab w:val="left" w:pos="3261"/>
        </w:tabs>
        <w:spacing w:after="0" w:line="240" w:lineRule="auto"/>
        <w:rPr>
          <w:rFonts w:ascii="Times New Roman" w:hAnsi="Times New Roman"/>
          <w:lang w:val="lt-LT"/>
        </w:rPr>
      </w:pPr>
    </w:p>
    <w:p w14:paraId="3AE2CB9D" w14:textId="77777777" w:rsidR="006E75F9" w:rsidRPr="00144465" w:rsidRDefault="006E75F9" w:rsidP="006E75F9">
      <w:pPr>
        <w:keepNext/>
        <w:tabs>
          <w:tab w:val="left" w:pos="3420"/>
        </w:tabs>
        <w:snapToGrid w:val="0"/>
        <w:spacing w:before="240" w:after="60" w:line="240" w:lineRule="auto"/>
        <w:rPr>
          <w:rFonts w:ascii="Times New Roman" w:eastAsia="Times New Roman" w:hAnsi="Times New Roman"/>
          <w:b/>
          <w:sz w:val="24"/>
          <w:szCs w:val="24"/>
          <w:lang w:val="lt-LT"/>
        </w:rPr>
      </w:pPr>
      <w:r w:rsidRPr="00144465">
        <w:rPr>
          <w:rFonts w:ascii="Times New Roman" w:eastAsia="Times New Roman" w:hAnsi="Times New Roman"/>
          <w:b/>
          <w:lang w:val="lt-LT"/>
        </w:rPr>
        <w:t>B paveikslas</w:t>
      </w:r>
      <w:r w:rsidRPr="00144465">
        <w:rPr>
          <w:rFonts w:ascii="Times New Roman" w:eastAsia="Times New Roman" w:hAnsi="Times New Roman"/>
          <w:b/>
          <w:i/>
          <w:iCs/>
          <w:lang w:val="lt-LT"/>
        </w:rPr>
        <w:t xml:space="preserve">. </w:t>
      </w:r>
      <w:r w:rsidRPr="00144465">
        <w:rPr>
          <w:rFonts w:ascii="Times New Roman" w:eastAsia="Times New Roman" w:hAnsi="Times New Roman"/>
          <w:b/>
          <w:lang w:val="lt-LT"/>
        </w:rPr>
        <w:t xml:space="preserve">Švirkštas su </w:t>
      </w:r>
      <w:r w:rsidRPr="00144465">
        <w:rPr>
          <w:rFonts w:ascii="Times New Roman" w:eastAsia="Times New Roman" w:hAnsi="Times New Roman"/>
          <w:b/>
          <w:i/>
          <w:iCs/>
          <w:lang w:val="lt-LT"/>
        </w:rPr>
        <w:t>Luer</w:t>
      </w:r>
      <w:r w:rsidRPr="00144465">
        <w:rPr>
          <w:rFonts w:ascii="Times New Roman" w:eastAsia="Times New Roman" w:hAnsi="Times New Roman"/>
          <w:b/>
          <w:lang w:val="lt-LT"/>
        </w:rPr>
        <w:t xml:space="preserve"> užraktu ir kietu antgalio dangteliu</w:t>
      </w:r>
    </w:p>
    <w:p w14:paraId="29AA1CBB" w14:textId="77777777" w:rsidR="006E75F9" w:rsidRPr="00144465" w:rsidRDefault="006E75F9" w:rsidP="006E75F9">
      <w:pPr>
        <w:tabs>
          <w:tab w:val="left" w:pos="3420"/>
        </w:tabs>
        <w:snapToGrid w:val="0"/>
        <w:spacing w:before="120" w:after="120" w:line="240" w:lineRule="auto"/>
        <w:rPr>
          <w:rFonts w:ascii="Times New Roman" w:eastAsia="Times New Roman" w:hAnsi="Times New Roman"/>
          <w:sz w:val="24"/>
          <w:szCs w:val="24"/>
          <w:lang w:val="lt-LT"/>
        </w:rPr>
      </w:pPr>
      <w:r w:rsidRPr="00144465">
        <w:rPr>
          <w:noProof/>
          <w:lang w:val="lt-LT" w:eastAsia="lt-LT"/>
        </w:rPr>
        <w:drawing>
          <wp:inline distT="0" distB="0" distL="0" distR="0" wp14:anchorId="4B5970CC" wp14:editId="4149253D">
            <wp:extent cx="2990850" cy="1809750"/>
            <wp:effectExtent l="0" t="0" r="0" b="0"/>
            <wp:docPr id="478117879" name="Picture 1" descr="A diagram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28248" name="Picture 1" descr="A diagram of a syringe&#10;&#10;Description automatically generated"/>
                    <pic:cNvPicPr/>
                  </pic:nvPicPr>
                  <pic:blipFill>
                    <a:blip r:embed="rId15"/>
                    <a:stretch>
                      <a:fillRect/>
                    </a:stretch>
                  </pic:blipFill>
                  <pic:spPr>
                    <a:xfrm>
                      <a:off x="0" y="0"/>
                      <a:ext cx="2990850" cy="1809750"/>
                    </a:xfrm>
                    <a:prstGeom prst="rect">
                      <a:avLst/>
                    </a:prstGeom>
                  </pic:spPr>
                </pic:pic>
              </a:graphicData>
            </a:graphic>
          </wp:inline>
        </w:drawing>
      </w:r>
    </w:p>
    <w:p w14:paraId="7E1CEB7A" w14:textId="77777777" w:rsidR="006E75F9" w:rsidRPr="00144465" w:rsidRDefault="006E75F9" w:rsidP="006E75F9">
      <w:pPr>
        <w:tabs>
          <w:tab w:val="left" w:pos="3420"/>
        </w:tabs>
        <w:snapToGrid w:val="0"/>
        <w:spacing w:before="120" w:after="120" w:line="240" w:lineRule="auto"/>
        <w:rPr>
          <w:rFonts w:ascii="Times New Roman" w:eastAsia="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091"/>
      </w:tblGrid>
      <w:tr w:rsidR="006E75F9" w:rsidRPr="00144465" w14:paraId="77036732" w14:textId="77777777" w:rsidTr="00627E90">
        <w:trPr>
          <w:trHeight w:val="2841"/>
        </w:trPr>
        <w:tc>
          <w:tcPr>
            <w:tcW w:w="4704" w:type="dxa"/>
            <w:tcBorders>
              <w:top w:val="single" w:sz="4" w:space="0" w:color="auto"/>
              <w:left w:val="single" w:sz="4" w:space="0" w:color="auto"/>
              <w:bottom w:val="single" w:sz="4" w:space="0" w:color="auto"/>
              <w:right w:val="single" w:sz="4" w:space="0" w:color="auto"/>
            </w:tcBorders>
          </w:tcPr>
          <w:p w14:paraId="36829458" w14:textId="77777777" w:rsidR="006E75F9" w:rsidRPr="00144465" w:rsidRDefault="006E75F9" w:rsidP="00627E90">
            <w:pPr>
              <w:tabs>
                <w:tab w:val="left" w:pos="3420"/>
              </w:tabs>
              <w:snapToGrid w:val="0"/>
              <w:spacing w:before="120" w:after="120" w:line="240" w:lineRule="auto"/>
              <w:rPr>
                <w:rFonts w:ascii="Times New Roman" w:eastAsia="Times New Roman" w:hAnsi="Times New Roman"/>
                <w:b/>
                <w:lang w:val="lt-LT"/>
              </w:rPr>
            </w:pPr>
          </w:p>
          <w:p w14:paraId="4A81B289" w14:textId="77777777" w:rsidR="006E75F9" w:rsidRPr="00144465" w:rsidRDefault="006E75F9" w:rsidP="00627E90">
            <w:pPr>
              <w:tabs>
                <w:tab w:val="left" w:pos="3420"/>
              </w:tabs>
              <w:snapToGrid w:val="0"/>
              <w:spacing w:before="120" w:after="120" w:line="240" w:lineRule="auto"/>
              <w:rPr>
                <w:rFonts w:ascii="Times New Roman" w:eastAsia="Times New Roman" w:hAnsi="Times New Roman"/>
                <w:lang w:val="lt-LT"/>
              </w:rPr>
            </w:pPr>
            <w:r w:rsidRPr="00144465">
              <w:rPr>
                <w:rFonts w:ascii="Times New Roman" w:eastAsia="Times New Roman" w:hAnsi="Times New Roman"/>
                <w:b/>
                <w:lang w:val="lt-LT"/>
              </w:rPr>
              <w:t>1 žingsnis.</w:t>
            </w:r>
            <w:r w:rsidRPr="00144465">
              <w:rPr>
                <w:rFonts w:ascii="Times New Roman" w:eastAsia="Times New Roman" w:hAnsi="Times New Roman"/>
                <w:lang w:val="lt-LT"/>
              </w:rPr>
              <w:t xml:space="preserve"> Viena ranka laikydami </w:t>
            </w:r>
            <w:r w:rsidRPr="00144465">
              <w:rPr>
                <w:rFonts w:ascii="Times New Roman" w:eastAsia="Times New Roman" w:hAnsi="Times New Roman"/>
                <w:i/>
                <w:iCs/>
                <w:lang w:val="lt-LT"/>
              </w:rPr>
              <w:t xml:space="preserve">Luer </w:t>
            </w:r>
            <w:r w:rsidRPr="00144465">
              <w:rPr>
                <w:rFonts w:ascii="Times New Roman" w:eastAsia="Times New Roman" w:hAnsi="Times New Roman"/>
                <w:lang w:val="lt-LT"/>
              </w:rPr>
              <w:t>užrakto adapterį (venkite laikyti už švirkšto stūmoklio ar korpuso), nusukite antgalio dangtelį.</w:t>
            </w:r>
          </w:p>
        </w:tc>
        <w:tc>
          <w:tcPr>
            <w:tcW w:w="4974" w:type="dxa"/>
            <w:tcBorders>
              <w:top w:val="single" w:sz="4" w:space="0" w:color="auto"/>
              <w:left w:val="single" w:sz="4" w:space="0" w:color="auto"/>
              <w:bottom w:val="single" w:sz="4" w:space="0" w:color="auto"/>
              <w:right w:val="single" w:sz="4" w:space="0" w:color="auto"/>
            </w:tcBorders>
            <w:hideMark/>
          </w:tcPr>
          <w:p w14:paraId="6CAAFEF1" w14:textId="77777777" w:rsidR="006E75F9" w:rsidRPr="00144465" w:rsidRDefault="006E75F9" w:rsidP="00627E90">
            <w:pPr>
              <w:tabs>
                <w:tab w:val="left" w:pos="3420"/>
              </w:tabs>
              <w:snapToGrid w:val="0"/>
              <w:spacing w:before="120" w:after="120" w:line="240" w:lineRule="auto"/>
              <w:rPr>
                <w:rFonts w:ascii="Times New Roman" w:eastAsia="Times New Roman" w:hAnsi="Times New Roman"/>
                <w:lang w:val="lt-LT"/>
              </w:rPr>
            </w:pPr>
            <w:r w:rsidRPr="00144465">
              <w:rPr>
                <w:noProof/>
                <w:lang w:val="lt-LT" w:eastAsia="lt-LT"/>
              </w:rPr>
              <w:drawing>
                <wp:inline distT="0" distB="0" distL="0" distR="0" wp14:anchorId="2E267AEA" wp14:editId="1546301D">
                  <wp:extent cx="3095625" cy="1847850"/>
                  <wp:effectExtent l="0" t="0" r="0" b="0"/>
                  <wp:docPr id="2110812166" name="Picture 11" descr="A drawing of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12166" name="Picture 11" descr="A drawing of a pe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95625" cy="1847850"/>
                          </a:xfrm>
                          <a:prstGeom prst="rect">
                            <a:avLst/>
                          </a:prstGeom>
                          <a:noFill/>
                          <a:ln>
                            <a:noFill/>
                          </a:ln>
                        </pic:spPr>
                      </pic:pic>
                    </a:graphicData>
                  </a:graphic>
                </wp:inline>
              </w:drawing>
            </w:r>
          </w:p>
        </w:tc>
      </w:tr>
      <w:tr w:rsidR="006E75F9" w:rsidRPr="00144465" w14:paraId="3A54D355" w14:textId="77777777" w:rsidTr="00627E90">
        <w:trPr>
          <w:trHeight w:val="2830"/>
        </w:trPr>
        <w:tc>
          <w:tcPr>
            <w:tcW w:w="4704" w:type="dxa"/>
            <w:tcBorders>
              <w:top w:val="single" w:sz="4" w:space="0" w:color="auto"/>
              <w:left w:val="single" w:sz="4" w:space="0" w:color="auto"/>
              <w:bottom w:val="single" w:sz="4" w:space="0" w:color="auto"/>
              <w:right w:val="single" w:sz="4" w:space="0" w:color="auto"/>
            </w:tcBorders>
          </w:tcPr>
          <w:p w14:paraId="589AEEE9" w14:textId="77777777" w:rsidR="006E75F9" w:rsidRPr="00144465" w:rsidRDefault="006E75F9" w:rsidP="00627E90">
            <w:pPr>
              <w:tabs>
                <w:tab w:val="left" w:pos="3420"/>
              </w:tabs>
              <w:snapToGrid w:val="0"/>
              <w:spacing w:before="120" w:after="120" w:line="240" w:lineRule="auto"/>
              <w:rPr>
                <w:rFonts w:ascii="Times New Roman" w:eastAsia="Times New Roman" w:hAnsi="Times New Roman"/>
                <w:b/>
                <w:lang w:val="lt-LT"/>
              </w:rPr>
            </w:pPr>
          </w:p>
          <w:p w14:paraId="4ACC4353" w14:textId="77777777" w:rsidR="006E75F9" w:rsidRPr="00144465" w:rsidRDefault="006E75F9" w:rsidP="00627E90">
            <w:pPr>
              <w:tabs>
                <w:tab w:val="left" w:pos="3420"/>
              </w:tabs>
              <w:snapToGrid w:val="0"/>
              <w:spacing w:before="120" w:after="120" w:line="240" w:lineRule="auto"/>
              <w:rPr>
                <w:rFonts w:ascii="Times New Roman" w:eastAsia="Times New Roman" w:hAnsi="Times New Roman"/>
                <w:lang w:val="lt-LT"/>
              </w:rPr>
            </w:pPr>
            <w:r w:rsidRPr="00144465">
              <w:rPr>
                <w:rFonts w:ascii="Times New Roman" w:eastAsia="Times New Roman" w:hAnsi="Times New Roman"/>
                <w:b/>
                <w:lang w:val="lt-LT"/>
              </w:rPr>
              <w:t>2 žingsnis.</w:t>
            </w:r>
            <w:r w:rsidRPr="00144465">
              <w:rPr>
                <w:rFonts w:ascii="Times New Roman" w:eastAsia="Times New Roman" w:hAnsi="Times New Roman"/>
                <w:lang w:val="lt-LT"/>
              </w:rPr>
              <w:t xml:space="preserve"> Norėdami prijungti adatą prie švirkšto, švelniai sukite adatą į </w:t>
            </w:r>
            <w:r w:rsidRPr="00144465">
              <w:rPr>
                <w:rFonts w:ascii="Times New Roman" w:eastAsia="Times New Roman" w:hAnsi="Times New Roman"/>
                <w:i/>
                <w:iCs/>
                <w:lang w:val="lt-LT"/>
              </w:rPr>
              <w:t xml:space="preserve">Luer </w:t>
            </w:r>
            <w:r w:rsidRPr="00144465">
              <w:rPr>
                <w:rFonts w:ascii="Times New Roman" w:eastAsia="Times New Roman" w:hAnsi="Times New Roman"/>
                <w:lang w:val="lt-LT"/>
              </w:rPr>
              <w:t>užrakto adapterį, kol pasijus švelnus pasipriešinimas.</w:t>
            </w:r>
          </w:p>
        </w:tc>
        <w:tc>
          <w:tcPr>
            <w:tcW w:w="4974" w:type="dxa"/>
            <w:tcBorders>
              <w:top w:val="single" w:sz="4" w:space="0" w:color="auto"/>
              <w:left w:val="single" w:sz="4" w:space="0" w:color="auto"/>
              <w:bottom w:val="single" w:sz="4" w:space="0" w:color="auto"/>
              <w:right w:val="single" w:sz="4" w:space="0" w:color="auto"/>
            </w:tcBorders>
            <w:hideMark/>
          </w:tcPr>
          <w:p w14:paraId="193FA976" w14:textId="77777777" w:rsidR="006E75F9" w:rsidRPr="00144465" w:rsidRDefault="006E75F9" w:rsidP="00627E90">
            <w:pPr>
              <w:tabs>
                <w:tab w:val="left" w:pos="3420"/>
              </w:tabs>
              <w:snapToGrid w:val="0"/>
              <w:spacing w:before="120" w:after="120" w:line="240" w:lineRule="auto"/>
              <w:rPr>
                <w:rFonts w:ascii="Times New Roman" w:eastAsia="Times New Roman" w:hAnsi="Times New Roman"/>
                <w:lang w:val="lt-LT"/>
              </w:rPr>
            </w:pPr>
            <w:r w:rsidRPr="00144465">
              <w:rPr>
                <w:noProof/>
                <w:lang w:val="lt-LT" w:eastAsia="lt-LT"/>
              </w:rPr>
              <w:drawing>
                <wp:inline distT="0" distB="0" distL="0" distR="0" wp14:anchorId="40B0787D" wp14:editId="4D0B36D7">
                  <wp:extent cx="2924175" cy="1819275"/>
                  <wp:effectExtent l="0" t="0" r="0" b="0"/>
                  <wp:docPr id="143466356" name="Picture 10" descr="A diagram of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6356" name="Picture 10" descr="A diagram of a pe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4175" cy="1819275"/>
                          </a:xfrm>
                          <a:prstGeom prst="rect">
                            <a:avLst/>
                          </a:prstGeom>
                          <a:noFill/>
                          <a:ln>
                            <a:noFill/>
                          </a:ln>
                        </pic:spPr>
                      </pic:pic>
                    </a:graphicData>
                  </a:graphic>
                </wp:inline>
              </w:drawing>
            </w:r>
          </w:p>
        </w:tc>
      </w:tr>
    </w:tbl>
    <w:p w14:paraId="633C37F2" w14:textId="77777777" w:rsidR="006E75F9" w:rsidRPr="00144465" w:rsidRDefault="006E75F9" w:rsidP="006E75F9">
      <w:pPr>
        <w:tabs>
          <w:tab w:val="left" w:pos="1296"/>
        </w:tabs>
        <w:snapToGrid w:val="0"/>
        <w:spacing w:after="0" w:line="240" w:lineRule="auto"/>
        <w:rPr>
          <w:rFonts w:ascii="Times New Roman" w:eastAsia="Times New Roman" w:hAnsi="Times New Roman"/>
          <w:lang w:val="lt-LT"/>
        </w:rPr>
      </w:pPr>
    </w:p>
    <w:p w14:paraId="183B377A" w14:textId="67BF0771" w:rsidR="006E75F9" w:rsidRPr="00144465" w:rsidRDefault="00FB543F" w:rsidP="006E75F9">
      <w:pPr>
        <w:keepNext/>
        <w:keepLines/>
        <w:shd w:val="clear" w:color="auto" w:fill="FFFFFF"/>
        <w:tabs>
          <w:tab w:val="left" w:pos="567"/>
        </w:tabs>
        <w:spacing w:after="0" w:line="240" w:lineRule="auto"/>
        <w:rPr>
          <w:rFonts w:ascii="Times New Roman" w:eastAsia="Times New Roman" w:hAnsi="Times New Roman"/>
          <w:lang w:val="lt-LT"/>
        </w:rPr>
      </w:pPr>
      <w:r w:rsidRPr="00144465">
        <w:rPr>
          <w:rFonts w:ascii="Times New Roman" w:eastAsia="Times New Roman" w:hAnsi="Times New Roman"/>
          <w:lang w:val="lt-LT"/>
        </w:rPr>
        <w:t>&lt;</w:t>
      </w:r>
      <w:r w:rsidR="006E75F9" w:rsidRPr="00144465">
        <w:rPr>
          <w:rFonts w:ascii="Times New Roman" w:eastAsia="Times New Roman" w:hAnsi="Times New Roman"/>
          <w:lang w:val="lt-LT"/>
        </w:rPr>
        <w:t xml:space="preserve">Užpildyto švirkšto su </w:t>
      </w:r>
      <w:r w:rsidR="006E75F9" w:rsidRPr="00144465">
        <w:rPr>
          <w:rFonts w:ascii="Times New Roman" w:eastAsia="Times New Roman" w:hAnsi="Times New Roman"/>
          <w:i/>
          <w:iCs/>
          <w:lang w:val="lt-LT"/>
        </w:rPr>
        <w:t>Luer</w:t>
      </w:r>
      <w:r w:rsidR="006E75F9" w:rsidRPr="00144465">
        <w:rPr>
          <w:rFonts w:ascii="Times New Roman" w:eastAsia="Times New Roman" w:hAnsi="Times New Roman"/>
          <w:lang w:val="lt-LT"/>
        </w:rPr>
        <w:t xml:space="preserve"> užraktu ir apsaugota adata naudojimo instrukcija</w:t>
      </w:r>
    </w:p>
    <w:p w14:paraId="32CC00C3" w14:textId="77777777" w:rsidR="006E75F9" w:rsidRPr="00144465" w:rsidRDefault="006E75F9" w:rsidP="006E75F9">
      <w:pPr>
        <w:keepNext/>
        <w:keepLines/>
        <w:tabs>
          <w:tab w:val="left" w:pos="567"/>
          <w:tab w:val="left" w:pos="3420"/>
        </w:tabs>
        <w:spacing w:after="0" w:line="240" w:lineRule="auto"/>
        <w:rPr>
          <w:rFonts w:ascii="Times New Roman" w:eastAsia="Times New Roman" w:hAnsi="Times New Roman"/>
          <w:bCs/>
          <w:lang w:val="lt-LT"/>
        </w:rPr>
      </w:pPr>
    </w:p>
    <w:p w14:paraId="57461094" w14:textId="6ABF38CD" w:rsidR="006E75F9" w:rsidRPr="00144465" w:rsidRDefault="006E75F9" w:rsidP="00E6798B">
      <w:pPr>
        <w:keepNext/>
        <w:keepLines/>
        <w:tabs>
          <w:tab w:val="left" w:pos="567"/>
          <w:tab w:val="left" w:pos="3420"/>
        </w:tabs>
        <w:spacing w:after="0" w:line="240" w:lineRule="auto"/>
        <w:rPr>
          <w:rFonts w:ascii="Times New Roman" w:hAnsi="Times New Roman"/>
          <w:i/>
          <w:lang w:val="lt-LT"/>
        </w:rPr>
      </w:pPr>
      <w:r w:rsidRPr="00144465">
        <w:rPr>
          <w:rFonts w:ascii="Times New Roman" w:eastAsia="Times New Roman" w:hAnsi="Times New Roman"/>
          <w:bCs/>
          <w:i/>
          <w:iCs/>
          <w:lang w:val="lt-LT"/>
        </w:rPr>
        <w:t>Atlikite anksčiau nurodytus 1 ir 2 žingsnius, kad pasiruoštumėte prijungti adatą</w:t>
      </w:r>
      <w:r w:rsidRPr="00144465">
        <w:rPr>
          <w:rFonts w:ascii="Times New Roman" w:hAnsi="Times New Roman"/>
          <w:i/>
          <w:lang w:val="lt-LT"/>
        </w:rPr>
        <w:t xml:space="preserve"> prie užpildyto švirkšto </w:t>
      </w:r>
      <w:r w:rsidRPr="00144465">
        <w:rPr>
          <w:rFonts w:ascii="Times New Roman" w:eastAsia="Times New Roman" w:hAnsi="Times New Roman"/>
          <w:bCs/>
          <w:i/>
          <w:iCs/>
          <w:lang w:val="lt-LT"/>
        </w:rPr>
        <w:t>su Luer užraktu</w:t>
      </w:r>
      <w:r w:rsidRPr="00144465">
        <w:rPr>
          <w:rFonts w:ascii="Times New Roman" w:hAnsi="Times New Roman"/>
          <w:i/>
          <w:lang w:val="lt-LT"/>
        </w:rPr>
        <w:t>.</w:t>
      </w:r>
    </w:p>
    <w:p w14:paraId="35F6F281" w14:textId="77777777" w:rsidR="006E75F9" w:rsidRPr="00144465" w:rsidRDefault="006E75F9" w:rsidP="006E75F9">
      <w:pPr>
        <w:keepNext/>
        <w:keepLines/>
        <w:shd w:val="clear" w:color="auto" w:fill="FFFFFF"/>
        <w:tabs>
          <w:tab w:val="left" w:pos="567"/>
        </w:tabs>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6"/>
        <w:gridCol w:w="5496"/>
      </w:tblGrid>
      <w:tr w:rsidR="006E75F9" w:rsidRPr="00A91C8E" w14:paraId="5536026B" w14:textId="77777777" w:rsidTr="00627E90">
        <w:trPr>
          <w:trHeight w:val="377"/>
        </w:trPr>
        <w:tc>
          <w:tcPr>
            <w:tcW w:w="3728" w:type="dxa"/>
          </w:tcPr>
          <w:p w14:paraId="5DC2188D" w14:textId="77777777" w:rsidR="006E75F9" w:rsidRPr="00144465" w:rsidRDefault="006E75F9" w:rsidP="00627E90">
            <w:pPr>
              <w:keepNext/>
              <w:keepLines/>
              <w:spacing w:after="0" w:line="240" w:lineRule="auto"/>
              <w:rPr>
                <w:rFonts w:ascii="Times New Roman" w:eastAsia="Times New Roman" w:hAnsi="Times New Roman"/>
                <w:lang w:val="lt-LT"/>
              </w:rPr>
            </w:pPr>
            <w:r w:rsidRPr="00144465">
              <w:rPr>
                <w:rFonts w:ascii="Times New Roman" w:eastAsia="Times New Roman" w:hAnsi="Times New Roman"/>
                <w:b/>
                <w:lang w:val="lt-LT"/>
              </w:rPr>
              <w:t>C paveikslas. Apsaugota adata (pagrindinio gaubto viduje)</w:t>
            </w:r>
          </w:p>
        </w:tc>
        <w:tc>
          <w:tcPr>
            <w:tcW w:w="5333" w:type="dxa"/>
          </w:tcPr>
          <w:p w14:paraId="7A34C351" w14:textId="77777777" w:rsidR="006E75F9" w:rsidRPr="00144465" w:rsidRDefault="006E75F9" w:rsidP="00627E90">
            <w:pPr>
              <w:keepNext/>
              <w:keepLines/>
              <w:spacing w:after="0" w:line="240" w:lineRule="auto"/>
              <w:rPr>
                <w:rFonts w:ascii="Times New Roman" w:eastAsia="Times New Roman" w:hAnsi="Times New Roman"/>
                <w:lang w:val="lt-LT"/>
              </w:rPr>
            </w:pPr>
            <w:r w:rsidRPr="00144465">
              <w:rPr>
                <w:rFonts w:ascii="Times New Roman" w:eastAsia="Times New Roman" w:hAnsi="Times New Roman"/>
                <w:b/>
                <w:lang w:val="lt-LT"/>
              </w:rPr>
              <w:t>D paveikslas. Apsaugotos adatos komponentai (paruošta naudoti)</w:t>
            </w:r>
          </w:p>
        </w:tc>
      </w:tr>
      <w:tr w:rsidR="006E75F9" w:rsidRPr="00144465" w14:paraId="2434A4F1" w14:textId="77777777" w:rsidTr="00627E90">
        <w:trPr>
          <w:trHeight w:val="3062"/>
        </w:trPr>
        <w:tc>
          <w:tcPr>
            <w:tcW w:w="3728" w:type="dxa"/>
          </w:tcPr>
          <w:p w14:paraId="1407B6CA" w14:textId="77777777" w:rsidR="006E75F9" w:rsidRPr="00144465" w:rsidRDefault="006E75F9" w:rsidP="00627E90">
            <w:pPr>
              <w:keepNext/>
              <w:keepLines/>
              <w:spacing w:after="0" w:line="240" w:lineRule="auto"/>
              <w:rPr>
                <w:rFonts w:ascii="Times New Roman" w:eastAsia="Times New Roman" w:hAnsi="Times New Roman"/>
                <w:lang w:val="lt-LT"/>
              </w:rPr>
            </w:pPr>
          </w:p>
          <w:p w14:paraId="06FC16CA" w14:textId="77777777" w:rsidR="006E75F9" w:rsidRPr="00144465" w:rsidRDefault="006E75F9" w:rsidP="00627E90">
            <w:pPr>
              <w:keepNext/>
              <w:keepLines/>
              <w:spacing w:after="0" w:line="240" w:lineRule="auto"/>
              <w:rPr>
                <w:rFonts w:ascii="Times New Roman" w:eastAsia="Times New Roman" w:hAnsi="Times New Roman"/>
                <w:lang w:val="lt-LT"/>
              </w:rPr>
            </w:pPr>
            <w:r w:rsidRPr="00144465">
              <w:rPr>
                <w:rFonts w:ascii="Times New Roman" w:eastAsia="Times New Roman" w:hAnsi="Times New Roman"/>
                <w:noProof/>
                <w:szCs w:val="20"/>
                <w:lang w:val="lt-LT"/>
              </w:rPr>
              <w:t xml:space="preserve"> </w:t>
            </w:r>
            <w:r w:rsidRPr="00144465">
              <w:rPr>
                <w:rFonts w:ascii="Times New Roman" w:eastAsia="Times New Roman" w:hAnsi="Times New Roman"/>
                <w:noProof/>
                <w:szCs w:val="20"/>
                <w:lang w:val="lt-LT" w:eastAsia="lt-LT"/>
              </w:rPr>
              <w:drawing>
                <wp:inline distT="0" distB="0" distL="0" distR="0" wp14:anchorId="4243B15E" wp14:editId="39F84621">
                  <wp:extent cx="2285318" cy="1285240"/>
                  <wp:effectExtent l="0" t="0" r="1270" b="0"/>
                  <wp:docPr id="1170559126" name="Picture 1"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61012" name="Picture 1" descr="A diagram of a device&#10;&#10;Description automatically generated"/>
                          <pic:cNvPicPr/>
                        </pic:nvPicPr>
                        <pic:blipFill>
                          <a:blip r:embed="rId17"/>
                          <a:stretch>
                            <a:fillRect/>
                          </a:stretch>
                        </pic:blipFill>
                        <pic:spPr>
                          <a:xfrm>
                            <a:off x="0" y="0"/>
                            <a:ext cx="2303448" cy="1295436"/>
                          </a:xfrm>
                          <a:prstGeom prst="rect">
                            <a:avLst/>
                          </a:prstGeom>
                        </pic:spPr>
                      </pic:pic>
                    </a:graphicData>
                  </a:graphic>
                </wp:inline>
              </w:drawing>
            </w:r>
            <w:r w:rsidRPr="00A91C8E" w:rsidDel="001D120B">
              <w:rPr>
                <w:rFonts w:ascii="Times New Roman" w:eastAsia="Times New Roman" w:hAnsi="Times New Roman"/>
                <w:noProof/>
                <w:szCs w:val="20"/>
                <w:lang w:val="lt-LT"/>
              </w:rPr>
              <w:t xml:space="preserve"> </w:t>
            </w:r>
          </w:p>
        </w:tc>
        <w:tc>
          <w:tcPr>
            <w:tcW w:w="5333" w:type="dxa"/>
          </w:tcPr>
          <w:p w14:paraId="1002E7BA" w14:textId="77777777" w:rsidR="006E75F9" w:rsidRPr="00144465" w:rsidRDefault="006E75F9" w:rsidP="00627E90">
            <w:pPr>
              <w:keepNext/>
              <w:keepLines/>
              <w:spacing w:after="0" w:line="240" w:lineRule="auto"/>
              <w:rPr>
                <w:rFonts w:ascii="Times New Roman" w:eastAsia="Times New Roman" w:hAnsi="Times New Roman"/>
                <w:lang w:val="lt-LT"/>
              </w:rPr>
            </w:pPr>
          </w:p>
          <w:p w14:paraId="5A8081B7" w14:textId="77777777" w:rsidR="006E75F9" w:rsidRPr="00144465" w:rsidRDefault="006E75F9" w:rsidP="00627E90">
            <w:pPr>
              <w:keepNext/>
              <w:keepLines/>
              <w:spacing w:after="0" w:line="240" w:lineRule="auto"/>
              <w:rPr>
                <w:rFonts w:ascii="Times New Roman" w:eastAsia="Times New Roman" w:hAnsi="Times New Roman"/>
                <w:lang w:val="lt-LT"/>
              </w:rPr>
            </w:pPr>
            <w:r w:rsidRPr="00144465">
              <w:rPr>
                <w:rFonts w:ascii="Times New Roman" w:eastAsia="Times New Roman" w:hAnsi="Times New Roman"/>
                <w:noProof/>
                <w:lang w:val="lt-LT" w:eastAsia="lt-LT"/>
              </w:rPr>
              <w:drawing>
                <wp:inline distT="0" distB="0" distL="0" distR="0" wp14:anchorId="04A737CF" wp14:editId="1E14AF2F">
                  <wp:extent cx="3347502" cy="1749287"/>
                  <wp:effectExtent l="0" t="0" r="5715" b="3810"/>
                  <wp:docPr id="524033780" name="Picture 1"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89768" name="Picture 1" descr="A close-up of a machine&#10;&#10;Description automatically generated"/>
                          <pic:cNvPicPr/>
                        </pic:nvPicPr>
                        <pic:blipFill>
                          <a:blip r:embed="rId18"/>
                          <a:stretch>
                            <a:fillRect/>
                          </a:stretch>
                        </pic:blipFill>
                        <pic:spPr>
                          <a:xfrm>
                            <a:off x="0" y="0"/>
                            <a:ext cx="3368547" cy="1760284"/>
                          </a:xfrm>
                          <a:prstGeom prst="rect">
                            <a:avLst/>
                          </a:prstGeom>
                        </pic:spPr>
                      </pic:pic>
                    </a:graphicData>
                  </a:graphic>
                </wp:inline>
              </w:drawing>
            </w:r>
            <w:r w:rsidRPr="00144465" w:rsidDel="00383EAA">
              <w:rPr>
                <w:rFonts w:ascii="Times New Roman" w:eastAsia="Times New Roman" w:hAnsi="Times New Roman"/>
                <w:lang w:val="lt-LT"/>
              </w:rPr>
              <w:t xml:space="preserve"> </w:t>
            </w:r>
          </w:p>
          <w:p w14:paraId="0EFD3DB3" w14:textId="77777777" w:rsidR="006E75F9" w:rsidRPr="00144465" w:rsidRDefault="006E75F9" w:rsidP="00627E90">
            <w:pPr>
              <w:keepNext/>
              <w:keepLines/>
              <w:tabs>
                <w:tab w:val="left" w:pos="567"/>
              </w:tabs>
              <w:spacing w:after="0" w:line="240" w:lineRule="auto"/>
              <w:ind w:firstLine="567"/>
              <w:rPr>
                <w:rFonts w:ascii="Times New Roman" w:eastAsia="Times New Roman" w:hAnsi="Times New Roman"/>
                <w:lang w:val="lt-LT"/>
              </w:rPr>
            </w:pPr>
          </w:p>
        </w:tc>
      </w:tr>
    </w:tbl>
    <w:p w14:paraId="12A86BC6" w14:textId="77777777" w:rsidR="006E75F9" w:rsidRPr="00144465" w:rsidRDefault="006E75F9" w:rsidP="006E75F9">
      <w:pPr>
        <w:keepNext/>
        <w:keepLines/>
        <w:spacing w:after="0" w:line="240" w:lineRule="auto"/>
        <w:rPr>
          <w:rFonts w:ascii="Times New Roman" w:eastAsia="Times New Roman" w:hAnsi="Times New Roman"/>
          <w:lang w:val="lt-LT"/>
        </w:rPr>
      </w:pPr>
    </w:p>
    <w:p w14:paraId="623B4393" w14:textId="77777777" w:rsidR="006E75F9" w:rsidRPr="00144465" w:rsidRDefault="006E75F9" w:rsidP="006E75F9">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b/>
          <w:lang w:val="lt-LT"/>
        </w:rPr>
      </w:pPr>
      <w:r w:rsidRPr="00144465">
        <w:rPr>
          <w:rFonts w:ascii="Times New Roman" w:eastAsia="Times New Roman" w:hAnsi="Times New Roman"/>
          <w:b/>
          <w:lang w:val="lt-LT"/>
        </w:rPr>
        <w:t xml:space="preserve">3 žingsnis. </w:t>
      </w:r>
      <w:r w:rsidRPr="00144465">
        <w:rPr>
          <w:rFonts w:ascii="Times New Roman" w:eastAsia="Times New Roman" w:hAnsi="Times New Roman"/>
          <w:bCs/>
          <w:lang w:val="lt-LT"/>
        </w:rPr>
        <w:t>Nuimkite apsaugotos adatos pagrindinį gaubtą. Adatą dengia apsauginis gaubtas ir apsauginis antgalis.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8"/>
        <w:gridCol w:w="5027"/>
        <w:gridCol w:w="98"/>
      </w:tblGrid>
      <w:tr w:rsidR="006E75F9" w:rsidRPr="00144465" w14:paraId="20CFAA43" w14:textId="77777777" w:rsidTr="008B4C8E">
        <w:trPr>
          <w:trHeight w:val="2483"/>
        </w:trPr>
        <w:tc>
          <w:tcPr>
            <w:tcW w:w="4368" w:type="dxa"/>
          </w:tcPr>
          <w:p w14:paraId="169C4488" w14:textId="77777777" w:rsidR="006E75F9" w:rsidRPr="00144465" w:rsidRDefault="006E75F9" w:rsidP="00627E90">
            <w:pPr>
              <w:tabs>
                <w:tab w:val="left" w:pos="567"/>
                <w:tab w:val="left" w:pos="3420"/>
              </w:tabs>
              <w:spacing w:after="0" w:line="240" w:lineRule="auto"/>
              <w:rPr>
                <w:rFonts w:ascii="Times New Roman" w:eastAsia="Times New Roman" w:hAnsi="Times New Roman"/>
                <w:b/>
                <w:lang w:val="lt-LT"/>
              </w:rPr>
            </w:pPr>
          </w:p>
          <w:p w14:paraId="03FDDEFD" w14:textId="77777777" w:rsidR="006E75F9" w:rsidRPr="00144465" w:rsidRDefault="006E75F9" w:rsidP="00627E90">
            <w:pPr>
              <w:tabs>
                <w:tab w:val="left" w:pos="567"/>
                <w:tab w:val="left" w:pos="3420"/>
              </w:tabs>
              <w:spacing w:after="0" w:line="240" w:lineRule="auto"/>
              <w:rPr>
                <w:rFonts w:ascii="Times New Roman" w:eastAsia="Times New Roman" w:hAnsi="Times New Roman"/>
                <w:b/>
                <w:lang w:val="lt-LT"/>
              </w:rPr>
            </w:pPr>
            <w:r w:rsidRPr="00144465">
              <w:rPr>
                <w:rFonts w:ascii="Times New Roman" w:eastAsia="Times New Roman" w:hAnsi="Times New Roman"/>
                <w:b/>
                <w:lang w:val="lt-LT"/>
              </w:rPr>
              <w:t>4 žingsnis.</w:t>
            </w:r>
          </w:p>
          <w:p w14:paraId="3D60519F" w14:textId="77777777" w:rsidR="006E75F9" w:rsidRPr="00144465" w:rsidRDefault="006E75F9" w:rsidP="00627E90">
            <w:pPr>
              <w:spacing w:after="0" w:line="240" w:lineRule="auto"/>
              <w:rPr>
                <w:rFonts w:ascii="Times New Roman" w:eastAsia="Times New Roman" w:hAnsi="Times New Roman"/>
                <w:bCs/>
                <w:lang w:val="lt-LT"/>
              </w:rPr>
            </w:pPr>
            <w:r w:rsidRPr="00144465">
              <w:rPr>
                <w:rFonts w:ascii="Times New Roman" w:eastAsia="Times New Roman" w:hAnsi="Times New Roman"/>
                <w:b/>
                <w:lang w:val="lt-LT"/>
              </w:rPr>
              <w:t xml:space="preserve">A. </w:t>
            </w:r>
            <w:r w:rsidRPr="00144465">
              <w:rPr>
                <w:rFonts w:ascii="Times New Roman" w:eastAsia="Times New Roman" w:hAnsi="Times New Roman"/>
                <w:bCs/>
                <w:lang w:val="lt-LT"/>
              </w:rPr>
              <w:t xml:space="preserve">Atitraukite apsauginį gaubtą nuo adatos ir pastumkite link švirkšto korpuso parodytu kampu. </w:t>
            </w:r>
          </w:p>
          <w:p w14:paraId="33282611" w14:textId="77777777" w:rsidR="006E75F9" w:rsidRPr="00144465" w:rsidRDefault="006E75F9" w:rsidP="00627E90">
            <w:pPr>
              <w:spacing w:after="0" w:line="240" w:lineRule="auto"/>
              <w:rPr>
                <w:rFonts w:ascii="Times New Roman" w:eastAsia="Times New Roman" w:hAnsi="Times New Roman"/>
                <w:bCs/>
                <w:lang w:val="lt-LT"/>
              </w:rPr>
            </w:pPr>
            <w:r w:rsidRPr="00144465">
              <w:rPr>
                <w:rFonts w:ascii="Times New Roman" w:eastAsia="Times New Roman" w:hAnsi="Times New Roman"/>
                <w:b/>
                <w:lang w:val="lt-LT"/>
              </w:rPr>
              <w:t xml:space="preserve">B. </w:t>
            </w:r>
            <w:r w:rsidRPr="00144465">
              <w:rPr>
                <w:rFonts w:ascii="Times New Roman" w:eastAsia="Times New Roman" w:hAnsi="Times New Roman"/>
                <w:bCs/>
                <w:lang w:val="lt-LT"/>
              </w:rPr>
              <w:t>Nuimkite apsauginį antgalį.</w:t>
            </w:r>
          </w:p>
          <w:p w14:paraId="264923D5" w14:textId="77777777" w:rsidR="006E75F9" w:rsidRPr="00144465" w:rsidRDefault="006E75F9" w:rsidP="00627E90">
            <w:pPr>
              <w:spacing w:after="0" w:line="240" w:lineRule="auto"/>
              <w:rPr>
                <w:rFonts w:ascii="Times New Roman" w:eastAsia="Times New Roman" w:hAnsi="Times New Roman"/>
                <w:bCs/>
                <w:lang w:val="lt-LT"/>
              </w:rPr>
            </w:pPr>
          </w:p>
          <w:p w14:paraId="5EF06B0F" w14:textId="77777777" w:rsidR="006E75F9" w:rsidRPr="00144465" w:rsidRDefault="006E75F9" w:rsidP="00627E90">
            <w:pPr>
              <w:spacing w:after="0" w:line="240" w:lineRule="auto"/>
              <w:rPr>
                <w:rFonts w:ascii="Times New Roman" w:eastAsia="Times New Roman" w:hAnsi="Times New Roman"/>
                <w:lang w:val="lt-LT"/>
              </w:rPr>
            </w:pPr>
          </w:p>
        </w:tc>
        <w:tc>
          <w:tcPr>
            <w:tcW w:w="5125" w:type="dxa"/>
            <w:gridSpan w:val="2"/>
          </w:tcPr>
          <w:p w14:paraId="4847FFA2" w14:textId="77777777" w:rsidR="006E75F9" w:rsidRPr="00144465" w:rsidRDefault="006E75F9" w:rsidP="00627E90">
            <w:pPr>
              <w:spacing w:after="0" w:line="240" w:lineRule="auto"/>
              <w:rPr>
                <w:rFonts w:ascii="Times New Roman" w:eastAsia="Times New Roman" w:hAnsi="Times New Roman"/>
                <w:lang w:val="lt-LT"/>
              </w:rPr>
            </w:pPr>
          </w:p>
          <w:p w14:paraId="0D26B3E2" w14:textId="77777777" w:rsidR="006E75F9" w:rsidRPr="00144465" w:rsidRDefault="006E75F9" w:rsidP="00627E90">
            <w:pPr>
              <w:spacing w:after="0" w:line="240" w:lineRule="auto"/>
              <w:rPr>
                <w:rFonts w:ascii="Times New Roman" w:eastAsia="Times New Roman" w:hAnsi="Times New Roman"/>
                <w:lang w:val="lt-LT"/>
              </w:rPr>
            </w:pPr>
            <w:r w:rsidRPr="00144465">
              <w:rPr>
                <w:rFonts w:ascii="Times New Roman" w:eastAsia="Times New Roman" w:hAnsi="Times New Roman"/>
                <w:noProof/>
                <w:lang w:val="lt-LT" w:eastAsia="lt-LT"/>
              </w:rPr>
              <w:drawing>
                <wp:inline distT="0" distB="0" distL="0" distR="0" wp14:anchorId="1A914D48" wp14:editId="713544C2">
                  <wp:extent cx="2787650" cy="1238250"/>
                  <wp:effectExtent l="0" t="0" r="0" b="0"/>
                  <wp:docPr id="337808028" name="Picture 2" descr="A close-up of a hand holding a screwd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55760" name="Picture 2" descr="A close-up of a hand holding a screwdriver&#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87650" cy="1238250"/>
                          </a:xfrm>
                          <a:prstGeom prst="rect">
                            <a:avLst/>
                          </a:prstGeom>
                          <a:noFill/>
                          <a:ln>
                            <a:noFill/>
                          </a:ln>
                        </pic:spPr>
                      </pic:pic>
                    </a:graphicData>
                  </a:graphic>
                </wp:inline>
              </w:drawing>
            </w:r>
          </w:p>
        </w:tc>
      </w:tr>
      <w:tr w:rsidR="006E75F9" w:rsidRPr="00144465" w14:paraId="76103523" w14:textId="77777777" w:rsidTr="008B4C8E">
        <w:tc>
          <w:tcPr>
            <w:tcW w:w="4368" w:type="dxa"/>
          </w:tcPr>
          <w:p w14:paraId="59C398EA" w14:textId="77777777" w:rsidR="006E75F9" w:rsidRPr="00144465" w:rsidRDefault="006E75F9" w:rsidP="00627E90">
            <w:pPr>
              <w:tabs>
                <w:tab w:val="left" w:pos="567"/>
                <w:tab w:val="left" w:pos="3420"/>
              </w:tabs>
              <w:spacing w:after="0" w:line="240" w:lineRule="auto"/>
              <w:rPr>
                <w:rFonts w:ascii="Times New Roman" w:eastAsia="Times New Roman" w:hAnsi="Times New Roman"/>
                <w:bCs/>
                <w:lang w:val="lt-LT"/>
              </w:rPr>
            </w:pPr>
            <w:r w:rsidRPr="00144465">
              <w:rPr>
                <w:rFonts w:ascii="Times New Roman" w:eastAsia="Times New Roman" w:hAnsi="Times New Roman"/>
                <w:b/>
                <w:lang w:val="lt-LT"/>
              </w:rPr>
              <w:t>5 žingsnis.</w:t>
            </w:r>
            <w:r w:rsidRPr="00144465">
              <w:rPr>
                <w:rFonts w:ascii="Times New Roman" w:eastAsia="Times New Roman" w:hAnsi="Times New Roman"/>
                <w:bCs/>
                <w:lang w:val="lt-LT"/>
              </w:rPr>
              <w:t xml:space="preserve"> Baigę injekciją, užfiksuokite (suaktyvinkite) apsauginį gaubtą </w:t>
            </w:r>
            <w:r w:rsidRPr="00144465">
              <w:rPr>
                <w:rFonts w:ascii="Times New Roman" w:eastAsia="Times New Roman" w:hAnsi="Times New Roman"/>
                <w:b/>
                <w:lang w:val="lt-LT"/>
              </w:rPr>
              <w:t>viena ranka</w:t>
            </w:r>
            <w:r w:rsidRPr="00144465">
              <w:rPr>
                <w:rFonts w:ascii="Times New Roman" w:eastAsia="Times New Roman" w:hAnsi="Times New Roman"/>
                <w:bCs/>
                <w:lang w:val="lt-LT"/>
              </w:rPr>
              <w:t>, naudodami vieną iš trijų (3) parodytų būdų: paviršiumi, nykščiu arba pirštu.</w:t>
            </w:r>
          </w:p>
          <w:p w14:paraId="3FCE3B46" w14:textId="77777777" w:rsidR="006E75F9" w:rsidRPr="00144465" w:rsidRDefault="006E75F9" w:rsidP="00627E90">
            <w:pPr>
              <w:spacing w:after="0" w:line="240" w:lineRule="auto"/>
              <w:rPr>
                <w:rFonts w:ascii="Times New Roman" w:eastAsia="Times New Roman" w:hAnsi="Times New Roman"/>
                <w:bCs/>
                <w:lang w:val="lt-LT"/>
              </w:rPr>
            </w:pPr>
            <w:r w:rsidRPr="00144465">
              <w:rPr>
                <w:rFonts w:ascii="Times New Roman" w:eastAsia="Times New Roman" w:hAnsi="Times New Roman"/>
                <w:bCs/>
                <w:lang w:val="lt-LT"/>
              </w:rPr>
              <w:t>Pastaba: aktyvinimas patvirtinamas garsiniu ir (arba) jutiminiu „spragtelėjimu“.</w:t>
            </w:r>
          </w:p>
          <w:p w14:paraId="65C4C657" w14:textId="77777777" w:rsidR="006E75F9" w:rsidRPr="00144465" w:rsidRDefault="006E75F9" w:rsidP="00627E90">
            <w:pPr>
              <w:spacing w:after="0" w:line="240" w:lineRule="auto"/>
              <w:rPr>
                <w:rFonts w:ascii="Times New Roman" w:eastAsia="Times New Roman" w:hAnsi="Times New Roman"/>
                <w:bCs/>
                <w:lang w:val="lt-LT"/>
              </w:rPr>
            </w:pPr>
          </w:p>
          <w:p w14:paraId="48F9F69C" w14:textId="77777777" w:rsidR="006E75F9" w:rsidRPr="00144465" w:rsidRDefault="006E75F9" w:rsidP="00627E90">
            <w:pPr>
              <w:spacing w:after="0" w:line="240" w:lineRule="auto"/>
              <w:rPr>
                <w:rFonts w:ascii="Times New Roman" w:eastAsia="Times New Roman" w:hAnsi="Times New Roman"/>
                <w:lang w:val="lt-LT"/>
              </w:rPr>
            </w:pPr>
          </w:p>
        </w:tc>
        <w:tc>
          <w:tcPr>
            <w:tcW w:w="5125" w:type="dxa"/>
            <w:gridSpan w:val="2"/>
          </w:tcPr>
          <w:p w14:paraId="387693F1" w14:textId="77777777" w:rsidR="006E75F9" w:rsidRPr="00144465" w:rsidRDefault="006E75F9" w:rsidP="00627E90">
            <w:pPr>
              <w:spacing w:after="0" w:line="240" w:lineRule="auto"/>
              <w:rPr>
                <w:rFonts w:ascii="Times New Roman" w:eastAsia="Times New Roman" w:hAnsi="Times New Roman"/>
                <w:lang w:val="lt-LT"/>
              </w:rPr>
            </w:pPr>
          </w:p>
          <w:p w14:paraId="38165327" w14:textId="77777777" w:rsidR="006E75F9" w:rsidRPr="00144465" w:rsidRDefault="006E75F9" w:rsidP="00627E90">
            <w:pPr>
              <w:spacing w:after="0" w:line="240" w:lineRule="auto"/>
              <w:rPr>
                <w:rFonts w:ascii="Times New Roman" w:eastAsia="Times New Roman" w:hAnsi="Times New Roman"/>
                <w:lang w:val="lt-LT"/>
              </w:rPr>
            </w:pPr>
          </w:p>
          <w:p w14:paraId="4B80C766" w14:textId="77777777" w:rsidR="006E75F9" w:rsidRPr="00144465" w:rsidRDefault="006E75F9" w:rsidP="00627E90">
            <w:pPr>
              <w:spacing w:after="0" w:line="240" w:lineRule="auto"/>
              <w:rPr>
                <w:rFonts w:ascii="Times New Roman" w:eastAsia="Times New Roman" w:hAnsi="Times New Roman"/>
                <w:lang w:val="lt-LT"/>
              </w:rPr>
            </w:pPr>
          </w:p>
          <w:p w14:paraId="266E71CB" w14:textId="77777777" w:rsidR="006E75F9" w:rsidRPr="00144465" w:rsidRDefault="006E75F9" w:rsidP="00627E90">
            <w:pPr>
              <w:spacing w:after="0" w:line="240" w:lineRule="auto"/>
              <w:rPr>
                <w:rFonts w:ascii="Times New Roman" w:eastAsia="Times New Roman" w:hAnsi="Times New Roman"/>
                <w:lang w:val="lt-LT"/>
              </w:rPr>
            </w:pPr>
            <w:r w:rsidRPr="00144465">
              <w:rPr>
                <w:rFonts w:ascii="Times New Roman" w:eastAsia="Times New Roman" w:hAnsi="Times New Roman"/>
                <w:noProof/>
                <w:lang w:val="lt-LT" w:eastAsia="lt-LT"/>
              </w:rPr>
              <w:lastRenderedPageBreak/>
              <w:drawing>
                <wp:inline distT="0" distB="0" distL="0" distR="0" wp14:anchorId="06A819D1" wp14:editId="79F31FCB">
                  <wp:extent cx="3016250" cy="590550"/>
                  <wp:effectExtent l="0" t="0" r="0" b="0"/>
                  <wp:docPr id="981592051" name="Picture 1" descr="A drawing of a hand holding a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9719" name="Picture 1" descr="A drawing of a hand holding a tool&#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16250" cy="590550"/>
                          </a:xfrm>
                          <a:prstGeom prst="rect">
                            <a:avLst/>
                          </a:prstGeom>
                          <a:noFill/>
                          <a:ln>
                            <a:noFill/>
                          </a:ln>
                        </pic:spPr>
                      </pic:pic>
                    </a:graphicData>
                  </a:graphic>
                </wp:inline>
              </w:drawing>
            </w:r>
          </w:p>
        </w:tc>
      </w:tr>
      <w:tr w:rsidR="006E75F9" w:rsidRPr="00144465" w14:paraId="09B796DA" w14:textId="77777777" w:rsidTr="008B4C8E">
        <w:tc>
          <w:tcPr>
            <w:tcW w:w="4368" w:type="dxa"/>
          </w:tcPr>
          <w:p w14:paraId="66D368FD" w14:textId="77777777" w:rsidR="006E75F9" w:rsidRPr="00144465" w:rsidRDefault="006E75F9" w:rsidP="00627E90">
            <w:pPr>
              <w:tabs>
                <w:tab w:val="left" w:pos="567"/>
                <w:tab w:val="left" w:pos="3420"/>
              </w:tabs>
              <w:spacing w:after="0" w:line="240" w:lineRule="auto"/>
              <w:rPr>
                <w:rFonts w:ascii="Times New Roman" w:eastAsia="Times New Roman" w:hAnsi="Times New Roman"/>
                <w:bCs/>
                <w:lang w:val="lt-LT"/>
              </w:rPr>
            </w:pPr>
            <w:r w:rsidRPr="00144465">
              <w:rPr>
                <w:rFonts w:ascii="Times New Roman" w:eastAsia="Times New Roman" w:hAnsi="Times New Roman"/>
                <w:b/>
                <w:lang w:val="lt-LT"/>
              </w:rPr>
              <w:lastRenderedPageBreak/>
              <w:t xml:space="preserve">6 žingsnis. </w:t>
            </w:r>
            <w:r w:rsidRPr="00144465">
              <w:rPr>
                <w:rFonts w:ascii="Times New Roman" w:eastAsia="Times New Roman" w:hAnsi="Times New Roman"/>
                <w:bCs/>
                <w:lang w:val="lt-LT"/>
              </w:rPr>
              <w:t xml:space="preserve">Apžiūrėdami įvertinkite apsauginio gaubto suaktyvinimą. Apsauginis gaubtas turi būti </w:t>
            </w:r>
            <w:r w:rsidRPr="00144465">
              <w:rPr>
                <w:rFonts w:ascii="Times New Roman" w:eastAsia="Times New Roman" w:hAnsi="Times New Roman"/>
                <w:b/>
                <w:lang w:val="lt-LT"/>
              </w:rPr>
              <w:t>visiškai užrakintas (suaktyvintas)</w:t>
            </w:r>
            <w:r w:rsidRPr="00144465">
              <w:rPr>
                <w:rFonts w:ascii="Times New Roman" w:eastAsia="Times New Roman" w:hAnsi="Times New Roman"/>
                <w:bCs/>
                <w:lang w:val="lt-LT"/>
              </w:rPr>
              <w:t xml:space="preserve">, kaip parodyta C paveiksle. </w:t>
            </w:r>
          </w:p>
          <w:p w14:paraId="576F93B1" w14:textId="77777777" w:rsidR="006E75F9" w:rsidRPr="00144465" w:rsidRDefault="006E75F9" w:rsidP="00627E90">
            <w:pPr>
              <w:tabs>
                <w:tab w:val="left" w:pos="567"/>
                <w:tab w:val="left" w:pos="3420"/>
              </w:tabs>
              <w:spacing w:after="0" w:line="240" w:lineRule="auto"/>
              <w:rPr>
                <w:rFonts w:ascii="Times New Roman" w:eastAsia="Times New Roman" w:hAnsi="Times New Roman"/>
                <w:bCs/>
                <w:lang w:val="lt-LT"/>
              </w:rPr>
            </w:pPr>
          </w:p>
          <w:p w14:paraId="6E81C8B6" w14:textId="77777777" w:rsidR="006E75F9" w:rsidRPr="00144465" w:rsidRDefault="006E75F9" w:rsidP="00627E90">
            <w:pPr>
              <w:tabs>
                <w:tab w:val="left" w:pos="567"/>
                <w:tab w:val="left" w:pos="3420"/>
              </w:tabs>
              <w:spacing w:after="0" w:line="240" w:lineRule="auto"/>
              <w:rPr>
                <w:rFonts w:ascii="Times New Roman" w:eastAsia="Times New Roman" w:hAnsi="Times New Roman"/>
                <w:bCs/>
                <w:lang w:val="lt-LT"/>
              </w:rPr>
            </w:pPr>
          </w:p>
          <w:p w14:paraId="03FDDF0A" w14:textId="77777777" w:rsidR="006E75F9" w:rsidRPr="00144465" w:rsidRDefault="006E75F9" w:rsidP="00627E90">
            <w:pPr>
              <w:tabs>
                <w:tab w:val="left" w:pos="567"/>
                <w:tab w:val="left" w:pos="3420"/>
              </w:tabs>
              <w:spacing w:after="0" w:line="240" w:lineRule="auto"/>
              <w:rPr>
                <w:rFonts w:ascii="Times New Roman" w:eastAsia="Times New Roman" w:hAnsi="Times New Roman"/>
                <w:bCs/>
                <w:lang w:val="lt-LT"/>
              </w:rPr>
            </w:pPr>
          </w:p>
          <w:p w14:paraId="3D622BEB" w14:textId="77777777" w:rsidR="006E75F9" w:rsidRPr="00144465" w:rsidRDefault="006E75F9" w:rsidP="00627E90">
            <w:pPr>
              <w:tabs>
                <w:tab w:val="left" w:pos="567"/>
                <w:tab w:val="left" w:pos="3420"/>
              </w:tabs>
              <w:spacing w:after="0" w:line="240" w:lineRule="auto"/>
              <w:rPr>
                <w:rFonts w:ascii="Times New Roman" w:eastAsia="Times New Roman" w:hAnsi="Times New Roman"/>
                <w:bCs/>
                <w:lang w:val="lt-LT"/>
              </w:rPr>
            </w:pPr>
          </w:p>
          <w:p w14:paraId="7A3BB36E" w14:textId="77777777" w:rsidR="006E75F9" w:rsidRPr="00144465" w:rsidRDefault="006E75F9" w:rsidP="00627E90">
            <w:pPr>
              <w:tabs>
                <w:tab w:val="left" w:pos="567"/>
                <w:tab w:val="left" w:pos="3420"/>
              </w:tabs>
              <w:spacing w:after="0" w:line="240" w:lineRule="auto"/>
              <w:rPr>
                <w:rFonts w:ascii="Times New Roman" w:eastAsia="Times New Roman" w:hAnsi="Times New Roman"/>
                <w:bCs/>
                <w:lang w:val="lt-LT"/>
              </w:rPr>
            </w:pPr>
          </w:p>
          <w:p w14:paraId="5F5F73BA" w14:textId="77777777" w:rsidR="006E75F9" w:rsidRPr="00144465" w:rsidRDefault="006E75F9" w:rsidP="00627E90">
            <w:pPr>
              <w:tabs>
                <w:tab w:val="left" w:pos="567"/>
                <w:tab w:val="left" w:pos="3420"/>
              </w:tabs>
              <w:spacing w:after="0" w:line="240" w:lineRule="auto"/>
              <w:rPr>
                <w:rFonts w:ascii="Times New Roman" w:eastAsia="Times New Roman" w:hAnsi="Times New Roman"/>
                <w:bCs/>
                <w:lang w:val="lt-LT"/>
              </w:rPr>
            </w:pPr>
          </w:p>
          <w:p w14:paraId="6BE78EA5" w14:textId="77777777" w:rsidR="006E75F9" w:rsidRPr="00144465" w:rsidRDefault="006E75F9" w:rsidP="00627E90">
            <w:pPr>
              <w:tabs>
                <w:tab w:val="left" w:pos="567"/>
                <w:tab w:val="left" w:pos="3420"/>
              </w:tabs>
              <w:spacing w:after="0" w:line="240" w:lineRule="auto"/>
              <w:rPr>
                <w:rFonts w:ascii="Times New Roman" w:eastAsia="Times New Roman" w:hAnsi="Times New Roman"/>
                <w:b/>
                <w:lang w:val="lt-LT"/>
              </w:rPr>
            </w:pPr>
            <w:r w:rsidRPr="00144465">
              <w:rPr>
                <w:rFonts w:ascii="Times New Roman" w:eastAsia="Times New Roman" w:hAnsi="Times New Roman"/>
                <w:bCs/>
                <w:lang w:val="lt-LT"/>
              </w:rPr>
              <w:t xml:space="preserve">D paveiksle parodyta, kad apsauginis gaubtas </w:t>
            </w:r>
            <w:r w:rsidRPr="00144465">
              <w:rPr>
                <w:rFonts w:ascii="Times New Roman" w:eastAsia="Times New Roman" w:hAnsi="Times New Roman"/>
                <w:b/>
                <w:lang w:val="lt-LT"/>
              </w:rPr>
              <w:t>NĖRA visiškai užrakintas (nesuaktyvintas).</w:t>
            </w:r>
          </w:p>
          <w:p w14:paraId="2D58353F" w14:textId="77777777" w:rsidR="006E75F9" w:rsidRPr="00144465" w:rsidRDefault="006E75F9" w:rsidP="00627E90">
            <w:pPr>
              <w:tabs>
                <w:tab w:val="left" w:pos="567"/>
                <w:tab w:val="left" w:pos="3420"/>
              </w:tabs>
              <w:spacing w:after="0" w:line="240" w:lineRule="auto"/>
              <w:rPr>
                <w:rFonts w:ascii="Times New Roman" w:eastAsia="Times New Roman" w:hAnsi="Times New Roman"/>
                <w:b/>
                <w:lang w:val="lt-LT"/>
              </w:rPr>
            </w:pPr>
          </w:p>
          <w:p w14:paraId="2BFF7B8B" w14:textId="77777777" w:rsidR="006E75F9" w:rsidRPr="00144465" w:rsidRDefault="006E75F9" w:rsidP="00627E90">
            <w:pPr>
              <w:spacing w:after="0" w:line="240" w:lineRule="auto"/>
              <w:rPr>
                <w:rFonts w:ascii="Times New Roman" w:eastAsia="Times New Roman" w:hAnsi="Times New Roman"/>
                <w:lang w:val="lt-LT"/>
              </w:rPr>
            </w:pPr>
          </w:p>
        </w:tc>
        <w:tc>
          <w:tcPr>
            <w:tcW w:w="5125" w:type="dxa"/>
            <w:gridSpan w:val="2"/>
          </w:tcPr>
          <w:p w14:paraId="03334C2E" w14:textId="77777777" w:rsidR="006E75F9" w:rsidRPr="00144465" w:rsidRDefault="006E75F9" w:rsidP="00627E90">
            <w:pPr>
              <w:spacing w:after="0" w:line="240" w:lineRule="auto"/>
              <w:rPr>
                <w:rFonts w:ascii="Times New Roman" w:eastAsia="Times New Roman" w:hAnsi="Times New Roman"/>
                <w:lang w:val="lt-LT"/>
              </w:rPr>
            </w:pPr>
          </w:p>
          <w:p w14:paraId="61FE3B87" w14:textId="77777777" w:rsidR="006E75F9" w:rsidRPr="00144465" w:rsidRDefault="006E75F9" w:rsidP="00627E90">
            <w:pPr>
              <w:spacing w:after="0" w:line="240" w:lineRule="auto"/>
              <w:rPr>
                <w:rFonts w:ascii="Times New Roman" w:eastAsia="Times New Roman" w:hAnsi="Times New Roman"/>
                <w:lang w:val="lt-LT"/>
              </w:rPr>
            </w:pP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00BF587C" w:rsidRPr="00144465">
              <w:rPr>
                <w:rFonts w:ascii="Aptos" w:eastAsia="Aptos" w:hAnsi="Aptos"/>
                <w:kern w:val="2"/>
                <w:lang w:val="lt-LT"/>
                <w14:ligatures w14:val="standardContextual"/>
              </w:rPr>
              <w:fldChar w:fldCharType="begin"/>
            </w:r>
            <w:r w:rsidR="00BF587C" w:rsidRPr="00144465">
              <w:rPr>
                <w:rFonts w:ascii="Aptos" w:eastAsia="Aptos" w:hAnsi="Aptos"/>
                <w:kern w:val="2"/>
                <w:lang w:val="lt-LT"/>
                <w14:ligatures w14:val="standardContextual"/>
              </w:rPr>
              <w:instrText xml:space="preserve"> INCLUDEPICTURE  "cid:image001.png@01D95CA1.8DECB290" \* MERGEFORMATINET </w:instrText>
            </w:r>
            <w:r w:rsidR="00BF587C" w:rsidRPr="00144465">
              <w:rPr>
                <w:rFonts w:ascii="Aptos" w:eastAsia="Aptos" w:hAnsi="Aptos"/>
                <w:kern w:val="2"/>
                <w:lang w:val="lt-LT"/>
                <w14:ligatures w14:val="standardContextual"/>
              </w:rPr>
              <w:fldChar w:fldCharType="separate"/>
            </w:r>
            <w:r w:rsidR="00F46FFA" w:rsidRPr="00144465">
              <w:rPr>
                <w:rFonts w:ascii="Aptos" w:eastAsia="Aptos" w:hAnsi="Aptos"/>
                <w:kern w:val="2"/>
                <w:lang w:val="lt-LT"/>
                <w14:ligatures w14:val="standardContextual"/>
              </w:rPr>
              <w:fldChar w:fldCharType="begin"/>
            </w:r>
            <w:r w:rsidR="00F46FFA" w:rsidRPr="00144465">
              <w:rPr>
                <w:rFonts w:ascii="Aptos" w:eastAsia="Aptos" w:hAnsi="Aptos"/>
                <w:kern w:val="2"/>
                <w:lang w:val="lt-LT"/>
                <w14:ligatures w14:val="standardContextual"/>
              </w:rPr>
              <w:instrText xml:space="preserve"> INCLUDEPICTURE  "cid:image001.png@01D95CA1.8DECB290" \* MERGEFORMATINET </w:instrText>
            </w:r>
            <w:r w:rsidR="00F46FFA" w:rsidRPr="00144465">
              <w:rPr>
                <w:rFonts w:ascii="Aptos" w:eastAsia="Aptos" w:hAnsi="Aptos"/>
                <w:kern w:val="2"/>
                <w:lang w:val="lt-LT"/>
                <w14:ligatures w14:val="standardContextual"/>
              </w:rPr>
              <w:fldChar w:fldCharType="separate"/>
            </w:r>
            <w:r w:rsidR="00CF3580" w:rsidRPr="00144465">
              <w:rPr>
                <w:rFonts w:ascii="Aptos" w:eastAsia="Aptos" w:hAnsi="Aptos"/>
                <w:kern w:val="2"/>
                <w:lang w:val="lt-LT"/>
                <w14:ligatures w14:val="standardContextual"/>
              </w:rPr>
              <w:fldChar w:fldCharType="begin"/>
            </w:r>
            <w:r w:rsidR="00CF3580" w:rsidRPr="00144465">
              <w:rPr>
                <w:rFonts w:ascii="Aptos" w:eastAsia="Aptos" w:hAnsi="Aptos"/>
                <w:kern w:val="2"/>
                <w:lang w:val="lt-LT"/>
                <w14:ligatures w14:val="standardContextual"/>
              </w:rPr>
              <w:instrText xml:space="preserve"> INCLUDEPICTURE  "cid:image001.png@01D95CA1.8DECB290" \* MERGEFORMATINET </w:instrText>
            </w:r>
            <w:r w:rsidR="00CF3580" w:rsidRPr="00144465">
              <w:rPr>
                <w:rFonts w:ascii="Aptos" w:eastAsia="Aptos" w:hAnsi="Aptos"/>
                <w:kern w:val="2"/>
                <w:lang w:val="lt-LT"/>
                <w14:ligatures w14:val="standardContextual"/>
              </w:rPr>
              <w:fldChar w:fldCharType="separate"/>
            </w:r>
            <w:r w:rsidR="00803FC8" w:rsidRPr="00144465">
              <w:rPr>
                <w:rFonts w:ascii="Aptos" w:eastAsia="Aptos" w:hAnsi="Aptos"/>
                <w:kern w:val="2"/>
                <w:lang w:val="lt-LT"/>
                <w14:ligatures w14:val="standardContextual"/>
              </w:rPr>
              <w:fldChar w:fldCharType="begin"/>
            </w:r>
            <w:r w:rsidR="00803FC8" w:rsidRPr="00144465">
              <w:rPr>
                <w:rFonts w:ascii="Aptos" w:eastAsia="Aptos" w:hAnsi="Aptos"/>
                <w:kern w:val="2"/>
                <w:lang w:val="lt-LT"/>
                <w14:ligatures w14:val="standardContextual"/>
              </w:rPr>
              <w:instrText xml:space="preserve"> INCLUDEPICTURE  "cid:image001.png@01D95CA1.8DECB290" \* MERGEFORMATINET </w:instrText>
            </w:r>
            <w:r w:rsidR="00803FC8" w:rsidRPr="00144465">
              <w:rPr>
                <w:rFonts w:ascii="Aptos" w:eastAsia="Aptos" w:hAnsi="Aptos"/>
                <w:kern w:val="2"/>
                <w:lang w:val="lt-LT"/>
                <w14:ligatures w14:val="standardContextual"/>
              </w:rPr>
              <w:fldChar w:fldCharType="separate"/>
            </w:r>
            <w:r w:rsidR="00E6798B" w:rsidRPr="00144465">
              <w:rPr>
                <w:rFonts w:ascii="Aptos" w:eastAsia="Aptos" w:hAnsi="Aptos"/>
                <w:kern w:val="2"/>
                <w:lang w:val="lt-LT"/>
                <w14:ligatures w14:val="standardContextual"/>
              </w:rPr>
              <w:fldChar w:fldCharType="begin"/>
            </w:r>
            <w:r w:rsidR="00E6798B" w:rsidRPr="00144465">
              <w:rPr>
                <w:rFonts w:ascii="Aptos" w:eastAsia="Aptos" w:hAnsi="Aptos"/>
                <w:kern w:val="2"/>
                <w:lang w:val="lt-LT"/>
                <w14:ligatures w14:val="standardContextual"/>
              </w:rPr>
              <w:instrText xml:space="preserve"> INCLUDEPICTURE  "cid:image001.png@01D95CA1.8DECB290" \* MERGEFORMATINET </w:instrText>
            </w:r>
            <w:r w:rsidR="00E6798B" w:rsidRPr="00144465">
              <w:rPr>
                <w:rFonts w:ascii="Aptos" w:eastAsia="Aptos" w:hAnsi="Aptos"/>
                <w:kern w:val="2"/>
                <w:lang w:val="lt-LT"/>
                <w14:ligatures w14:val="standardContextual"/>
              </w:rPr>
              <w:fldChar w:fldCharType="separate"/>
            </w:r>
            <w:r w:rsidR="00EE30C5" w:rsidRPr="00144465">
              <w:rPr>
                <w:rFonts w:ascii="Aptos" w:eastAsia="Aptos" w:hAnsi="Aptos"/>
                <w:kern w:val="2"/>
                <w:lang w:val="lt-LT"/>
                <w14:ligatures w14:val="standardContextual"/>
              </w:rPr>
              <w:fldChar w:fldCharType="begin"/>
            </w:r>
            <w:r w:rsidR="00EE30C5" w:rsidRPr="00144465">
              <w:rPr>
                <w:rFonts w:ascii="Aptos" w:eastAsia="Aptos" w:hAnsi="Aptos"/>
                <w:kern w:val="2"/>
                <w:lang w:val="lt-LT"/>
                <w14:ligatures w14:val="standardContextual"/>
              </w:rPr>
              <w:instrText xml:space="preserve"> INCLUDEPICTURE  "cid:image001.png@01D95CA1.8DECB290" \* MERGEFORMATINET </w:instrText>
            </w:r>
            <w:r w:rsidR="00EE30C5" w:rsidRPr="00144465">
              <w:rPr>
                <w:rFonts w:ascii="Aptos" w:eastAsia="Aptos" w:hAnsi="Aptos"/>
                <w:kern w:val="2"/>
                <w:lang w:val="lt-LT"/>
                <w14:ligatures w14:val="standardContextual"/>
              </w:rPr>
              <w:fldChar w:fldCharType="separate"/>
            </w:r>
            <w:r w:rsidR="00480898" w:rsidRPr="00144465">
              <w:rPr>
                <w:rFonts w:ascii="Aptos" w:eastAsia="Aptos" w:hAnsi="Aptos"/>
                <w:kern w:val="2"/>
                <w:lang w:val="lt-LT"/>
                <w14:ligatures w14:val="standardContextual"/>
              </w:rPr>
              <w:fldChar w:fldCharType="begin"/>
            </w:r>
            <w:r w:rsidR="00480898" w:rsidRPr="00144465">
              <w:rPr>
                <w:rFonts w:ascii="Aptos" w:eastAsia="Aptos" w:hAnsi="Aptos"/>
                <w:kern w:val="2"/>
                <w:lang w:val="lt-LT"/>
                <w14:ligatures w14:val="standardContextual"/>
              </w:rPr>
              <w:instrText xml:space="preserve"> INCLUDEPICTURE  "cid:image001.png@01D95CA1.8DECB290" \* MERGEFORMATINET </w:instrText>
            </w:r>
            <w:r w:rsidR="00480898" w:rsidRPr="00144465">
              <w:rPr>
                <w:rFonts w:ascii="Aptos" w:eastAsia="Aptos" w:hAnsi="Aptos"/>
                <w:kern w:val="2"/>
                <w:lang w:val="lt-LT"/>
                <w14:ligatures w14:val="standardContextual"/>
              </w:rPr>
              <w:fldChar w:fldCharType="separate"/>
            </w:r>
            <w:r w:rsidR="008B4C8E" w:rsidRPr="00144465">
              <w:rPr>
                <w:rFonts w:ascii="Aptos" w:eastAsia="Aptos" w:hAnsi="Aptos"/>
                <w:kern w:val="2"/>
                <w:lang w:val="lt-LT"/>
                <w14:ligatures w14:val="standardContextual"/>
              </w:rPr>
              <w:fldChar w:fldCharType="begin"/>
            </w:r>
            <w:r w:rsidR="008B4C8E" w:rsidRPr="00144465">
              <w:rPr>
                <w:rFonts w:ascii="Aptos" w:eastAsia="Aptos" w:hAnsi="Aptos"/>
                <w:kern w:val="2"/>
                <w:lang w:val="lt-LT"/>
                <w14:ligatures w14:val="standardContextual"/>
              </w:rPr>
              <w:instrText xml:space="preserve"> INCLUDEPICTURE  "cid:image001.png@01D95CA1.8DECB290" \* MERGEFORMATINET </w:instrText>
            </w:r>
            <w:r w:rsidR="008B4C8E" w:rsidRPr="00144465">
              <w:rPr>
                <w:rFonts w:ascii="Aptos" w:eastAsia="Aptos" w:hAnsi="Aptos"/>
                <w:kern w:val="2"/>
                <w:lang w:val="lt-LT"/>
                <w14:ligatures w14:val="standardContextual"/>
              </w:rPr>
              <w:fldChar w:fldCharType="separate"/>
            </w:r>
            <w:r w:rsidR="004F3123" w:rsidRPr="00144465">
              <w:rPr>
                <w:rFonts w:ascii="Aptos" w:eastAsia="Aptos" w:hAnsi="Aptos"/>
                <w:kern w:val="2"/>
                <w:lang w:val="lt-LT"/>
                <w14:ligatures w14:val="standardContextual"/>
              </w:rPr>
              <w:fldChar w:fldCharType="begin"/>
            </w:r>
            <w:r w:rsidR="004F3123" w:rsidRPr="00144465">
              <w:rPr>
                <w:rFonts w:ascii="Aptos" w:eastAsia="Aptos" w:hAnsi="Aptos"/>
                <w:kern w:val="2"/>
                <w:lang w:val="lt-LT"/>
                <w14:ligatures w14:val="standardContextual"/>
              </w:rPr>
              <w:instrText xml:space="preserve"> INCLUDEPICTURE  "cid:image001.png@01D95CA1.8DECB290" \* MERGEFORMATINET </w:instrText>
            </w:r>
            <w:r w:rsidR="004F3123" w:rsidRPr="00144465">
              <w:rPr>
                <w:rFonts w:ascii="Aptos" w:eastAsia="Aptos" w:hAnsi="Aptos"/>
                <w:kern w:val="2"/>
                <w:lang w:val="lt-LT"/>
                <w14:ligatures w14:val="standardContextual"/>
              </w:rPr>
              <w:fldChar w:fldCharType="separate"/>
            </w:r>
            <w:r w:rsidR="00863FEF" w:rsidRPr="00144465">
              <w:rPr>
                <w:rFonts w:ascii="Aptos" w:eastAsia="Aptos" w:hAnsi="Aptos"/>
                <w:kern w:val="2"/>
                <w:lang w:val="lt-LT"/>
                <w14:ligatures w14:val="standardContextual"/>
              </w:rPr>
              <w:fldChar w:fldCharType="begin"/>
            </w:r>
            <w:r w:rsidR="00863FEF" w:rsidRPr="00144465">
              <w:rPr>
                <w:rFonts w:ascii="Aptos" w:eastAsia="Aptos" w:hAnsi="Aptos"/>
                <w:kern w:val="2"/>
                <w:lang w:val="lt-LT"/>
                <w14:ligatures w14:val="standardContextual"/>
              </w:rPr>
              <w:instrText xml:space="preserve"> INCLUDEPICTURE  "cid:image001.png@01D95CA1.8DECB290" \* MERGEFORMATINET </w:instrText>
            </w:r>
            <w:r w:rsidR="00863FEF"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001B50FC">
              <w:rPr>
                <w:rFonts w:ascii="Aptos" w:eastAsia="Aptos" w:hAnsi="Aptos"/>
                <w:kern w:val="2"/>
                <w:lang w:val="lt-LT"/>
                <w14:ligatures w14:val="standardContextual"/>
              </w:rPr>
              <w:fldChar w:fldCharType="begin"/>
            </w:r>
            <w:r w:rsidR="001B50FC">
              <w:rPr>
                <w:rFonts w:ascii="Aptos" w:eastAsia="Aptos" w:hAnsi="Aptos"/>
                <w:kern w:val="2"/>
                <w:lang w:val="lt-LT"/>
                <w14:ligatures w14:val="standardContextual"/>
              </w:rPr>
              <w:instrText xml:space="preserve"> INCLUDEPICTURE  "cid:image001.png@01D95CA1.8DECB290" \* MERGEFORMATINET </w:instrText>
            </w:r>
            <w:r w:rsidR="001B50FC">
              <w:rPr>
                <w:rFonts w:ascii="Aptos" w:eastAsia="Aptos" w:hAnsi="Aptos"/>
                <w:kern w:val="2"/>
                <w:lang w:val="lt-LT"/>
                <w14:ligatures w14:val="standardContextual"/>
              </w:rPr>
              <w:fldChar w:fldCharType="separate"/>
            </w:r>
            <w:r w:rsidR="00886FA8">
              <w:rPr>
                <w:rFonts w:ascii="Aptos" w:eastAsia="Aptos" w:hAnsi="Aptos"/>
                <w:kern w:val="2"/>
                <w:lang w:val="lt-LT"/>
                <w14:ligatures w14:val="standardContextual"/>
              </w:rPr>
              <w:fldChar w:fldCharType="begin"/>
            </w:r>
            <w:r w:rsidR="00886FA8">
              <w:rPr>
                <w:rFonts w:ascii="Aptos" w:eastAsia="Aptos" w:hAnsi="Aptos"/>
                <w:kern w:val="2"/>
                <w:lang w:val="lt-LT"/>
                <w14:ligatures w14:val="standardContextual"/>
              </w:rPr>
              <w:instrText xml:space="preserve"> INCLUDEPICTURE  "cid:image001.png@01D95CA1.8DECB290" \* MERGEFORMATINET </w:instrText>
            </w:r>
            <w:r w:rsidR="00886FA8">
              <w:rPr>
                <w:rFonts w:ascii="Aptos" w:eastAsia="Aptos" w:hAnsi="Aptos"/>
                <w:kern w:val="2"/>
                <w:lang w:val="lt-LT"/>
                <w14:ligatures w14:val="standardContextual"/>
              </w:rPr>
              <w:fldChar w:fldCharType="separate"/>
            </w:r>
            <w:r w:rsidR="002C30D0">
              <w:rPr>
                <w:rFonts w:ascii="Aptos" w:eastAsia="Aptos" w:hAnsi="Aptos"/>
                <w:kern w:val="2"/>
                <w:lang w:val="lt-LT"/>
                <w14:ligatures w14:val="standardContextual"/>
              </w:rPr>
              <w:fldChar w:fldCharType="begin"/>
            </w:r>
            <w:r w:rsidR="002C30D0">
              <w:rPr>
                <w:rFonts w:ascii="Aptos" w:eastAsia="Aptos" w:hAnsi="Aptos"/>
                <w:kern w:val="2"/>
                <w:lang w:val="lt-LT"/>
                <w14:ligatures w14:val="standardContextual"/>
              </w:rPr>
              <w:instrText xml:space="preserve"> INCLUDEPICTURE  "cid:image001.png@01D95CA1.8DECB290" \* MERGEFORMATINET </w:instrText>
            </w:r>
            <w:r w:rsidR="002C30D0">
              <w:rPr>
                <w:rFonts w:ascii="Aptos" w:eastAsia="Aptos" w:hAnsi="Aptos"/>
                <w:kern w:val="2"/>
                <w:lang w:val="lt-LT"/>
                <w14:ligatures w14:val="standardContextual"/>
              </w:rPr>
              <w:fldChar w:fldCharType="separate"/>
            </w:r>
            <w:r w:rsidR="003F45FA">
              <w:rPr>
                <w:rFonts w:ascii="Aptos" w:eastAsia="Aptos" w:hAnsi="Aptos"/>
                <w:kern w:val="2"/>
                <w:lang w:val="lt-LT"/>
                <w14:ligatures w14:val="standardContextual"/>
              </w:rPr>
              <w:fldChar w:fldCharType="begin"/>
            </w:r>
            <w:r w:rsidR="003F45FA">
              <w:rPr>
                <w:rFonts w:ascii="Aptos" w:eastAsia="Aptos" w:hAnsi="Aptos"/>
                <w:kern w:val="2"/>
                <w:lang w:val="lt-LT"/>
                <w14:ligatures w14:val="standardContextual"/>
              </w:rPr>
              <w:instrText xml:space="preserve"> </w:instrText>
            </w:r>
            <w:r w:rsidR="003F45FA">
              <w:rPr>
                <w:rFonts w:ascii="Aptos" w:eastAsia="Aptos" w:hAnsi="Aptos"/>
                <w:kern w:val="2"/>
                <w:lang w:val="lt-LT"/>
                <w14:ligatures w14:val="standardContextual"/>
              </w:rPr>
              <w:instrText>INCLUDEPICTURE  "cid:image001.png@01D95CA1.8DECB290" \* MERGEFORMATINET</w:instrText>
            </w:r>
            <w:r w:rsidR="003F45FA">
              <w:rPr>
                <w:rFonts w:ascii="Aptos" w:eastAsia="Aptos" w:hAnsi="Aptos"/>
                <w:kern w:val="2"/>
                <w:lang w:val="lt-LT"/>
                <w14:ligatures w14:val="standardContextual"/>
              </w:rPr>
              <w:instrText xml:space="preserve"> </w:instrText>
            </w:r>
            <w:r w:rsidR="003F45FA">
              <w:rPr>
                <w:rFonts w:ascii="Aptos" w:eastAsia="Aptos" w:hAnsi="Aptos"/>
                <w:kern w:val="2"/>
                <w:lang w:val="lt-LT"/>
                <w14:ligatures w14:val="standardContextual"/>
              </w:rPr>
              <w:fldChar w:fldCharType="separate"/>
            </w:r>
            <w:r w:rsidR="005E6951">
              <w:rPr>
                <w:rFonts w:ascii="Aptos" w:eastAsia="Aptos" w:hAnsi="Aptos"/>
                <w:kern w:val="2"/>
                <w:lang w:val="lt-LT"/>
                <w14:ligatures w14:val="standardContextual"/>
              </w:rPr>
              <w:pict w14:anchorId="1CD28B8F">
                <v:shape id="_x0000_i1027" type="#_x0000_t75" style="width:3in;height:86.25pt">
                  <v:imagedata r:id="rId21" r:href="rId27" cropleft="1000f" cropright="32844f"/>
                </v:shape>
              </w:pict>
            </w:r>
            <w:r w:rsidR="003F45FA">
              <w:rPr>
                <w:rFonts w:ascii="Aptos" w:eastAsia="Aptos" w:hAnsi="Aptos"/>
                <w:kern w:val="2"/>
                <w:lang w:val="lt-LT"/>
                <w14:ligatures w14:val="standardContextual"/>
              </w:rPr>
              <w:fldChar w:fldCharType="end"/>
            </w:r>
            <w:r w:rsidR="002C30D0">
              <w:rPr>
                <w:rFonts w:ascii="Aptos" w:eastAsia="Aptos" w:hAnsi="Aptos"/>
                <w:kern w:val="2"/>
                <w:lang w:val="lt-LT"/>
                <w14:ligatures w14:val="standardContextual"/>
              </w:rPr>
              <w:fldChar w:fldCharType="end"/>
            </w:r>
            <w:r w:rsidR="00886FA8">
              <w:rPr>
                <w:rFonts w:ascii="Aptos" w:eastAsia="Aptos" w:hAnsi="Aptos"/>
                <w:kern w:val="2"/>
                <w:lang w:val="lt-LT"/>
                <w14:ligatures w14:val="standardContextual"/>
              </w:rPr>
              <w:fldChar w:fldCharType="end"/>
            </w:r>
            <w:r w:rsidR="001B50FC">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00863FEF" w:rsidRPr="00144465">
              <w:rPr>
                <w:rFonts w:ascii="Aptos" w:eastAsia="Aptos" w:hAnsi="Aptos"/>
                <w:kern w:val="2"/>
                <w:lang w:val="lt-LT"/>
                <w14:ligatures w14:val="standardContextual"/>
              </w:rPr>
              <w:fldChar w:fldCharType="end"/>
            </w:r>
            <w:r w:rsidR="004F3123" w:rsidRPr="00144465">
              <w:rPr>
                <w:rFonts w:ascii="Aptos" w:eastAsia="Aptos" w:hAnsi="Aptos"/>
                <w:kern w:val="2"/>
                <w:lang w:val="lt-LT"/>
                <w14:ligatures w14:val="standardContextual"/>
              </w:rPr>
              <w:fldChar w:fldCharType="end"/>
            </w:r>
            <w:r w:rsidR="008B4C8E" w:rsidRPr="00144465">
              <w:rPr>
                <w:rFonts w:ascii="Aptos" w:eastAsia="Aptos" w:hAnsi="Aptos"/>
                <w:kern w:val="2"/>
                <w:lang w:val="lt-LT"/>
                <w14:ligatures w14:val="standardContextual"/>
              </w:rPr>
              <w:fldChar w:fldCharType="end"/>
            </w:r>
            <w:r w:rsidR="00480898" w:rsidRPr="00144465">
              <w:rPr>
                <w:rFonts w:ascii="Aptos" w:eastAsia="Aptos" w:hAnsi="Aptos"/>
                <w:kern w:val="2"/>
                <w:lang w:val="lt-LT"/>
                <w14:ligatures w14:val="standardContextual"/>
              </w:rPr>
              <w:fldChar w:fldCharType="end"/>
            </w:r>
            <w:r w:rsidR="00EE30C5" w:rsidRPr="00144465">
              <w:rPr>
                <w:rFonts w:ascii="Aptos" w:eastAsia="Aptos" w:hAnsi="Aptos"/>
                <w:kern w:val="2"/>
                <w:lang w:val="lt-LT"/>
                <w14:ligatures w14:val="standardContextual"/>
              </w:rPr>
              <w:fldChar w:fldCharType="end"/>
            </w:r>
            <w:r w:rsidR="00E6798B" w:rsidRPr="00144465">
              <w:rPr>
                <w:rFonts w:ascii="Aptos" w:eastAsia="Aptos" w:hAnsi="Aptos"/>
                <w:kern w:val="2"/>
                <w:lang w:val="lt-LT"/>
                <w14:ligatures w14:val="standardContextual"/>
              </w:rPr>
              <w:fldChar w:fldCharType="end"/>
            </w:r>
            <w:r w:rsidR="00803FC8" w:rsidRPr="00144465">
              <w:rPr>
                <w:rFonts w:ascii="Aptos" w:eastAsia="Aptos" w:hAnsi="Aptos"/>
                <w:kern w:val="2"/>
                <w:lang w:val="lt-LT"/>
                <w14:ligatures w14:val="standardContextual"/>
              </w:rPr>
              <w:fldChar w:fldCharType="end"/>
            </w:r>
            <w:r w:rsidR="00CF3580" w:rsidRPr="00144465">
              <w:rPr>
                <w:rFonts w:ascii="Aptos" w:eastAsia="Aptos" w:hAnsi="Aptos"/>
                <w:kern w:val="2"/>
                <w:lang w:val="lt-LT"/>
                <w14:ligatures w14:val="standardContextual"/>
              </w:rPr>
              <w:fldChar w:fldCharType="end"/>
            </w:r>
            <w:r w:rsidR="00F46FFA" w:rsidRPr="00144465">
              <w:rPr>
                <w:rFonts w:ascii="Aptos" w:eastAsia="Aptos" w:hAnsi="Aptos"/>
                <w:kern w:val="2"/>
                <w:lang w:val="lt-LT"/>
                <w14:ligatures w14:val="standardContextual"/>
              </w:rPr>
              <w:fldChar w:fldCharType="end"/>
            </w:r>
            <w:r w:rsidR="00BF587C"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p>
          <w:p w14:paraId="713E9A6F" w14:textId="77777777" w:rsidR="006E75F9" w:rsidRPr="00144465" w:rsidRDefault="006E75F9" w:rsidP="00627E90">
            <w:pPr>
              <w:spacing w:after="0" w:line="240" w:lineRule="auto"/>
              <w:rPr>
                <w:rFonts w:ascii="Times New Roman" w:eastAsia="Times New Roman" w:hAnsi="Times New Roman"/>
                <w:lang w:val="lt-LT"/>
              </w:rPr>
            </w:pP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00BF587C" w:rsidRPr="00144465">
              <w:rPr>
                <w:rFonts w:ascii="Aptos" w:eastAsia="Aptos" w:hAnsi="Aptos"/>
                <w:kern w:val="2"/>
                <w:lang w:val="lt-LT"/>
                <w14:ligatures w14:val="standardContextual"/>
              </w:rPr>
              <w:fldChar w:fldCharType="begin"/>
            </w:r>
            <w:r w:rsidR="00BF587C" w:rsidRPr="00144465">
              <w:rPr>
                <w:rFonts w:ascii="Aptos" w:eastAsia="Aptos" w:hAnsi="Aptos"/>
                <w:kern w:val="2"/>
                <w:lang w:val="lt-LT"/>
                <w14:ligatures w14:val="standardContextual"/>
              </w:rPr>
              <w:instrText xml:space="preserve"> INCLUDEPICTURE  "cid:image001.png@01D95CA1.8DECB290" \* MERGEFORMATINET </w:instrText>
            </w:r>
            <w:r w:rsidR="00BF587C" w:rsidRPr="00144465">
              <w:rPr>
                <w:rFonts w:ascii="Aptos" w:eastAsia="Aptos" w:hAnsi="Aptos"/>
                <w:kern w:val="2"/>
                <w:lang w:val="lt-LT"/>
                <w14:ligatures w14:val="standardContextual"/>
              </w:rPr>
              <w:fldChar w:fldCharType="separate"/>
            </w:r>
            <w:r w:rsidR="00F46FFA" w:rsidRPr="00144465">
              <w:rPr>
                <w:rFonts w:ascii="Aptos" w:eastAsia="Aptos" w:hAnsi="Aptos"/>
                <w:kern w:val="2"/>
                <w:lang w:val="lt-LT"/>
                <w14:ligatures w14:val="standardContextual"/>
              </w:rPr>
              <w:fldChar w:fldCharType="begin"/>
            </w:r>
            <w:r w:rsidR="00F46FFA" w:rsidRPr="00144465">
              <w:rPr>
                <w:rFonts w:ascii="Aptos" w:eastAsia="Aptos" w:hAnsi="Aptos"/>
                <w:kern w:val="2"/>
                <w:lang w:val="lt-LT"/>
                <w14:ligatures w14:val="standardContextual"/>
              </w:rPr>
              <w:instrText xml:space="preserve"> INCLUDEPICTURE  "cid:image001.png@01D95CA1.8DECB290" \* MERGEFORMATINET </w:instrText>
            </w:r>
            <w:r w:rsidR="00F46FFA" w:rsidRPr="00144465">
              <w:rPr>
                <w:rFonts w:ascii="Aptos" w:eastAsia="Aptos" w:hAnsi="Aptos"/>
                <w:kern w:val="2"/>
                <w:lang w:val="lt-LT"/>
                <w14:ligatures w14:val="standardContextual"/>
              </w:rPr>
              <w:fldChar w:fldCharType="separate"/>
            </w:r>
            <w:r w:rsidR="00CF3580" w:rsidRPr="00144465">
              <w:rPr>
                <w:rFonts w:ascii="Aptos" w:eastAsia="Aptos" w:hAnsi="Aptos"/>
                <w:kern w:val="2"/>
                <w:lang w:val="lt-LT"/>
                <w14:ligatures w14:val="standardContextual"/>
              </w:rPr>
              <w:fldChar w:fldCharType="begin"/>
            </w:r>
            <w:r w:rsidR="00CF3580" w:rsidRPr="00144465">
              <w:rPr>
                <w:rFonts w:ascii="Aptos" w:eastAsia="Aptos" w:hAnsi="Aptos"/>
                <w:kern w:val="2"/>
                <w:lang w:val="lt-LT"/>
                <w14:ligatures w14:val="standardContextual"/>
              </w:rPr>
              <w:instrText xml:space="preserve"> INCLUDEPICTURE  "cid:image001.png@01D95CA1.8DECB290" \* MERGEFORMATINET </w:instrText>
            </w:r>
            <w:r w:rsidR="00CF3580" w:rsidRPr="00144465">
              <w:rPr>
                <w:rFonts w:ascii="Aptos" w:eastAsia="Aptos" w:hAnsi="Aptos"/>
                <w:kern w:val="2"/>
                <w:lang w:val="lt-LT"/>
                <w14:ligatures w14:val="standardContextual"/>
              </w:rPr>
              <w:fldChar w:fldCharType="separate"/>
            </w:r>
            <w:r w:rsidR="00803FC8" w:rsidRPr="00144465">
              <w:rPr>
                <w:rFonts w:ascii="Aptos" w:eastAsia="Aptos" w:hAnsi="Aptos"/>
                <w:kern w:val="2"/>
                <w:lang w:val="lt-LT"/>
                <w14:ligatures w14:val="standardContextual"/>
              </w:rPr>
              <w:fldChar w:fldCharType="begin"/>
            </w:r>
            <w:r w:rsidR="00803FC8" w:rsidRPr="00144465">
              <w:rPr>
                <w:rFonts w:ascii="Aptos" w:eastAsia="Aptos" w:hAnsi="Aptos"/>
                <w:kern w:val="2"/>
                <w:lang w:val="lt-LT"/>
                <w14:ligatures w14:val="standardContextual"/>
              </w:rPr>
              <w:instrText xml:space="preserve"> INCLUDEPICTURE  "cid:image001.png@01D95CA1.8DECB290" \* MERGEFORMATINET </w:instrText>
            </w:r>
            <w:r w:rsidR="00803FC8" w:rsidRPr="00144465">
              <w:rPr>
                <w:rFonts w:ascii="Aptos" w:eastAsia="Aptos" w:hAnsi="Aptos"/>
                <w:kern w:val="2"/>
                <w:lang w:val="lt-LT"/>
                <w14:ligatures w14:val="standardContextual"/>
              </w:rPr>
              <w:fldChar w:fldCharType="separate"/>
            </w:r>
            <w:r w:rsidR="00E6798B" w:rsidRPr="00144465">
              <w:rPr>
                <w:rFonts w:ascii="Aptos" w:eastAsia="Aptos" w:hAnsi="Aptos"/>
                <w:kern w:val="2"/>
                <w:lang w:val="lt-LT"/>
                <w14:ligatures w14:val="standardContextual"/>
              </w:rPr>
              <w:fldChar w:fldCharType="begin"/>
            </w:r>
            <w:r w:rsidR="00E6798B" w:rsidRPr="00144465">
              <w:rPr>
                <w:rFonts w:ascii="Aptos" w:eastAsia="Aptos" w:hAnsi="Aptos"/>
                <w:kern w:val="2"/>
                <w:lang w:val="lt-LT"/>
                <w14:ligatures w14:val="standardContextual"/>
              </w:rPr>
              <w:instrText xml:space="preserve"> INCLUDEPICTURE  "cid:image001.png@01D95CA1.8DECB290" \* MERGEFORMATINET </w:instrText>
            </w:r>
            <w:r w:rsidR="00E6798B" w:rsidRPr="00144465">
              <w:rPr>
                <w:rFonts w:ascii="Aptos" w:eastAsia="Aptos" w:hAnsi="Aptos"/>
                <w:kern w:val="2"/>
                <w:lang w:val="lt-LT"/>
                <w14:ligatures w14:val="standardContextual"/>
              </w:rPr>
              <w:fldChar w:fldCharType="separate"/>
            </w:r>
            <w:r w:rsidR="00EE30C5" w:rsidRPr="00144465">
              <w:rPr>
                <w:rFonts w:ascii="Aptos" w:eastAsia="Aptos" w:hAnsi="Aptos"/>
                <w:kern w:val="2"/>
                <w:lang w:val="lt-LT"/>
                <w14:ligatures w14:val="standardContextual"/>
              </w:rPr>
              <w:fldChar w:fldCharType="begin"/>
            </w:r>
            <w:r w:rsidR="00EE30C5" w:rsidRPr="00144465">
              <w:rPr>
                <w:rFonts w:ascii="Aptos" w:eastAsia="Aptos" w:hAnsi="Aptos"/>
                <w:kern w:val="2"/>
                <w:lang w:val="lt-LT"/>
                <w14:ligatures w14:val="standardContextual"/>
              </w:rPr>
              <w:instrText xml:space="preserve"> INCLUDEPICTURE  "cid:image001.png@01D95CA1.8DECB290" \* MERGEFORMATINET </w:instrText>
            </w:r>
            <w:r w:rsidR="00EE30C5" w:rsidRPr="00144465">
              <w:rPr>
                <w:rFonts w:ascii="Aptos" w:eastAsia="Aptos" w:hAnsi="Aptos"/>
                <w:kern w:val="2"/>
                <w:lang w:val="lt-LT"/>
                <w14:ligatures w14:val="standardContextual"/>
              </w:rPr>
              <w:fldChar w:fldCharType="separate"/>
            </w:r>
            <w:r w:rsidR="00480898" w:rsidRPr="00144465">
              <w:rPr>
                <w:rFonts w:ascii="Aptos" w:eastAsia="Aptos" w:hAnsi="Aptos"/>
                <w:kern w:val="2"/>
                <w:lang w:val="lt-LT"/>
                <w14:ligatures w14:val="standardContextual"/>
              </w:rPr>
              <w:fldChar w:fldCharType="begin"/>
            </w:r>
            <w:r w:rsidR="00480898" w:rsidRPr="00144465">
              <w:rPr>
                <w:rFonts w:ascii="Aptos" w:eastAsia="Aptos" w:hAnsi="Aptos"/>
                <w:kern w:val="2"/>
                <w:lang w:val="lt-LT"/>
                <w14:ligatures w14:val="standardContextual"/>
              </w:rPr>
              <w:instrText xml:space="preserve"> INCLUDEPICTURE  "cid:image001.png@01D95CA1.8DECB290" \* MERGEFORMATINET </w:instrText>
            </w:r>
            <w:r w:rsidR="00480898" w:rsidRPr="00144465">
              <w:rPr>
                <w:rFonts w:ascii="Aptos" w:eastAsia="Aptos" w:hAnsi="Aptos"/>
                <w:kern w:val="2"/>
                <w:lang w:val="lt-LT"/>
                <w14:ligatures w14:val="standardContextual"/>
              </w:rPr>
              <w:fldChar w:fldCharType="separate"/>
            </w:r>
            <w:r w:rsidR="008B4C8E" w:rsidRPr="00144465">
              <w:rPr>
                <w:rFonts w:ascii="Aptos" w:eastAsia="Aptos" w:hAnsi="Aptos"/>
                <w:kern w:val="2"/>
                <w:lang w:val="lt-LT"/>
                <w14:ligatures w14:val="standardContextual"/>
              </w:rPr>
              <w:fldChar w:fldCharType="begin"/>
            </w:r>
            <w:r w:rsidR="008B4C8E" w:rsidRPr="00144465">
              <w:rPr>
                <w:rFonts w:ascii="Aptos" w:eastAsia="Aptos" w:hAnsi="Aptos"/>
                <w:kern w:val="2"/>
                <w:lang w:val="lt-LT"/>
                <w14:ligatures w14:val="standardContextual"/>
              </w:rPr>
              <w:instrText xml:space="preserve"> INCLUDEPICTURE  "cid:image001.png@01D95CA1.8DECB290" \* MERGEFORMATINET </w:instrText>
            </w:r>
            <w:r w:rsidR="008B4C8E" w:rsidRPr="00144465">
              <w:rPr>
                <w:rFonts w:ascii="Aptos" w:eastAsia="Aptos" w:hAnsi="Aptos"/>
                <w:kern w:val="2"/>
                <w:lang w:val="lt-LT"/>
                <w14:ligatures w14:val="standardContextual"/>
              </w:rPr>
              <w:fldChar w:fldCharType="separate"/>
            </w:r>
            <w:r w:rsidR="004F3123" w:rsidRPr="00144465">
              <w:rPr>
                <w:rFonts w:ascii="Aptos" w:eastAsia="Aptos" w:hAnsi="Aptos"/>
                <w:kern w:val="2"/>
                <w:lang w:val="lt-LT"/>
                <w14:ligatures w14:val="standardContextual"/>
              </w:rPr>
              <w:fldChar w:fldCharType="begin"/>
            </w:r>
            <w:r w:rsidR="004F3123" w:rsidRPr="00144465">
              <w:rPr>
                <w:rFonts w:ascii="Aptos" w:eastAsia="Aptos" w:hAnsi="Aptos"/>
                <w:kern w:val="2"/>
                <w:lang w:val="lt-LT"/>
                <w14:ligatures w14:val="standardContextual"/>
              </w:rPr>
              <w:instrText xml:space="preserve"> INCLUDEPICTURE  "cid:image001.png@01D95CA1.8DECB290" \* MERGEFORMATINET </w:instrText>
            </w:r>
            <w:r w:rsidR="004F3123" w:rsidRPr="00144465">
              <w:rPr>
                <w:rFonts w:ascii="Aptos" w:eastAsia="Aptos" w:hAnsi="Aptos"/>
                <w:kern w:val="2"/>
                <w:lang w:val="lt-LT"/>
                <w14:ligatures w14:val="standardContextual"/>
              </w:rPr>
              <w:fldChar w:fldCharType="separate"/>
            </w:r>
            <w:r w:rsidR="00863FEF" w:rsidRPr="00144465">
              <w:rPr>
                <w:rFonts w:ascii="Aptos" w:eastAsia="Aptos" w:hAnsi="Aptos"/>
                <w:kern w:val="2"/>
                <w:lang w:val="lt-LT"/>
                <w14:ligatures w14:val="standardContextual"/>
              </w:rPr>
              <w:fldChar w:fldCharType="begin"/>
            </w:r>
            <w:r w:rsidR="00863FEF" w:rsidRPr="00144465">
              <w:rPr>
                <w:rFonts w:ascii="Aptos" w:eastAsia="Aptos" w:hAnsi="Aptos"/>
                <w:kern w:val="2"/>
                <w:lang w:val="lt-LT"/>
                <w14:ligatures w14:val="standardContextual"/>
              </w:rPr>
              <w:instrText xml:space="preserve"> INCLUDEPICTURE  "cid:image001.png@01D95CA1.8DECB290" \* MERGEFORMATINET </w:instrText>
            </w:r>
            <w:r w:rsidR="00863FEF"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001B50FC">
              <w:rPr>
                <w:rFonts w:ascii="Aptos" w:eastAsia="Aptos" w:hAnsi="Aptos"/>
                <w:kern w:val="2"/>
                <w:lang w:val="lt-LT"/>
                <w14:ligatures w14:val="standardContextual"/>
              </w:rPr>
              <w:fldChar w:fldCharType="begin"/>
            </w:r>
            <w:r w:rsidR="001B50FC">
              <w:rPr>
                <w:rFonts w:ascii="Aptos" w:eastAsia="Aptos" w:hAnsi="Aptos"/>
                <w:kern w:val="2"/>
                <w:lang w:val="lt-LT"/>
                <w14:ligatures w14:val="standardContextual"/>
              </w:rPr>
              <w:instrText xml:space="preserve"> INCLUDEPICTURE  "cid:image001.png@01D95CA1.8DECB290" \* MERGEFORMATINET </w:instrText>
            </w:r>
            <w:r w:rsidR="001B50FC">
              <w:rPr>
                <w:rFonts w:ascii="Aptos" w:eastAsia="Aptos" w:hAnsi="Aptos"/>
                <w:kern w:val="2"/>
                <w:lang w:val="lt-LT"/>
                <w14:ligatures w14:val="standardContextual"/>
              </w:rPr>
              <w:fldChar w:fldCharType="separate"/>
            </w:r>
            <w:r w:rsidR="00886FA8">
              <w:rPr>
                <w:rFonts w:ascii="Aptos" w:eastAsia="Aptos" w:hAnsi="Aptos"/>
                <w:kern w:val="2"/>
                <w:lang w:val="lt-LT"/>
                <w14:ligatures w14:val="standardContextual"/>
              </w:rPr>
              <w:fldChar w:fldCharType="begin"/>
            </w:r>
            <w:r w:rsidR="00886FA8">
              <w:rPr>
                <w:rFonts w:ascii="Aptos" w:eastAsia="Aptos" w:hAnsi="Aptos"/>
                <w:kern w:val="2"/>
                <w:lang w:val="lt-LT"/>
                <w14:ligatures w14:val="standardContextual"/>
              </w:rPr>
              <w:instrText xml:space="preserve"> INCLUDEPICTURE  "cid:image001.png@01D95CA1.8DECB290" \* MERGEFORMATINET </w:instrText>
            </w:r>
            <w:r w:rsidR="00886FA8">
              <w:rPr>
                <w:rFonts w:ascii="Aptos" w:eastAsia="Aptos" w:hAnsi="Aptos"/>
                <w:kern w:val="2"/>
                <w:lang w:val="lt-LT"/>
                <w14:ligatures w14:val="standardContextual"/>
              </w:rPr>
              <w:fldChar w:fldCharType="separate"/>
            </w:r>
            <w:r w:rsidR="002C30D0">
              <w:rPr>
                <w:rFonts w:ascii="Aptos" w:eastAsia="Aptos" w:hAnsi="Aptos"/>
                <w:kern w:val="2"/>
                <w:lang w:val="lt-LT"/>
                <w14:ligatures w14:val="standardContextual"/>
              </w:rPr>
              <w:fldChar w:fldCharType="begin"/>
            </w:r>
            <w:r w:rsidR="002C30D0">
              <w:rPr>
                <w:rFonts w:ascii="Aptos" w:eastAsia="Aptos" w:hAnsi="Aptos"/>
                <w:kern w:val="2"/>
                <w:lang w:val="lt-LT"/>
                <w14:ligatures w14:val="standardContextual"/>
              </w:rPr>
              <w:instrText xml:space="preserve"> INCLUDEPICTURE  "cid:image001.png@01D95CA1.8DECB290" \* MERGEFORMATINET </w:instrText>
            </w:r>
            <w:r w:rsidR="002C30D0">
              <w:rPr>
                <w:rFonts w:ascii="Aptos" w:eastAsia="Aptos" w:hAnsi="Aptos"/>
                <w:kern w:val="2"/>
                <w:lang w:val="lt-LT"/>
                <w14:ligatures w14:val="standardContextual"/>
              </w:rPr>
              <w:fldChar w:fldCharType="separate"/>
            </w:r>
            <w:r w:rsidR="003F45FA">
              <w:rPr>
                <w:rFonts w:ascii="Aptos" w:eastAsia="Aptos" w:hAnsi="Aptos"/>
                <w:kern w:val="2"/>
                <w:lang w:val="lt-LT"/>
                <w14:ligatures w14:val="standardContextual"/>
              </w:rPr>
              <w:fldChar w:fldCharType="begin"/>
            </w:r>
            <w:r w:rsidR="003F45FA">
              <w:rPr>
                <w:rFonts w:ascii="Aptos" w:eastAsia="Aptos" w:hAnsi="Aptos"/>
                <w:kern w:val="2"/>
                <w:lang w:val="lt-LT"/>
                <w14:ligatures w14:val="standardContextual"/>
              </w:rPr>
              <w:instrText xml:space="preserve"> </w:instrText>
            </w:r>
            <w:r w:rsidR="003F45FA">
              <w:rPr>
                <w:rFonts w:ascii="Aptos" w:eastAsia="Aptos" w:hAnsi="Aptos"/>
                <w:kern w:val="2"/>
                <w:lang w:val="lt-LT"/>
                <w14:ligatures w14:val="standardContextual"/>
              </w:rPr>
              <w:instrText>INCLUDEPICTURE  "cid:image001.png@01D95CA1.8DECB290" \* MERGEFORMATINET</w:instrText>
            </w:r>
            <w:r w:rsidR="003F45FA">
              <w:rPr>
                <w:rFonts w:ascii="Aptos" w:eastAsia="Aptos" w:hAnsi="Aptos"/>
                <w:kern w:val="2"/>
                <w:lang w:val="lt-LT"/>
                <w14:ligatures w14:val="standardContextual"/>
              </w:rPr>
              <w:instrText xml:space="preserve"> </w:instrText>
            </w:r>
            <w:r w:rsidR="003F45FA">
              <w:rPr>
                <w:rFonts w:ascii="Aptos" w:eastAsia="Aptos" w:hAnsi="Aptos"/>
                <w:kern w:val="2"/>
                <w:lang w:val="lt-LT"/>
                <w14:ligatures w14:val="standardContextual"/>
              </w:rPr>
              <w:fldChar w:fldCharType="separate"/>
            </w:r>
            <w:r w:rsidR="005E6951">
              <w:rPr>
                <w:rFonts w:ascii="Aptos" w:eastAsia="Aptos" w:hAnsi="Aptos"/>
                <w:kern w:val="2"/>
                <w:lang w:val="lt-LT"/>
                <w14:ligatures w14:val="standardContextual"/>
              </w:rPr>
              <w:pict w14:anchorId="5440BBFF">
                <v:shape id="_x0000_i1028" type="#_x0000_t75" style="width:230.25pt;height:79.5pt">
                  <v:imagedata r:id="rId21" r:href="rId28" croptop="7904f" cropleft="32692f"/>
                </v:shape>
              </w:pict>
            </w:r>
            <w:r w:rsidR="003F45FA">
              <w:rPr>
                <w:rFonts w:ascii="Aptos" w:eastAsia="Aptos" w:hAnsi="Aptos"/>
                <w:kern w:val="2"/>
                <w:lang w:val="lt-LT"/>
                <w14:ligatures w14:val="standardContextual"/>
              </w:rPr>
              <w:fldChar w:fldCharType="end"/>
            </w:r>
            <w:r w:rsidR="002C30D0">
              <w:rPr>
                <w:rFonts w:ascii="Aptos" w:eastAsia="Aptos" w:hAnsi="Aptos"/>
                <w:kern w:val="2"/>
                <w:lang w:val="lt-LT"/>
                <w14:ligatures w14:val="standardContextual"/>
              </w:rPr>
              <w:fldChar w:fldCharType="end"/>
            </w:r>
            <w:r w:rsidR="00886FA8">
              <w:rPr>
                <w:rFonts w:ascii="Aptos" w:eastAsia="Aptos" w:hAnsi="Aptos"/>
                <w:kern w:val="2"/>
                <w:lang w:val="lt-LT"/>
                <w14:ligatures w14:val="standardContextual"/>
              </w:rPr>
              <w:fldChar w:fldCharType="end"/>
            </w:r>
            <w:r w:rsidR="001B50FC">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00863FEF" w:rsidRPr="00144465">
              <w:rPr>
                <w:rFonts w:ascii="Aptos" w:eastAsia="Aptos" w:hAnsi="Aptos"/>
                <w:kern w:val="2"/>
                <w:lang w:val="lt-LT"/>
                <w14:ligatures w14:val="standardContextual"/>
              </w:rPr>
              <w:fldChar w:fldCharType="end"/>
            </w:r>
            <w:r w:rsidR="004F3123" w:rsidRPr="00144465">
              <w:rPr>
                <w:rFonts w:ascii="Aptos" w:eastAsia="Aptos" w:hAnsi="Aptos"/>
                <w:kern w:val="2"/>
                <w:lang w:val="lt-LT"/>
                <w14:ligatures w14:val="standardContextual"/>
              </w:rPr>
              <w:fldChar w:fldCharType="end"/>
            </w:r>
            <w:r w:rsidR="008B4C8E" w:rsidRPr="00144465">
              <w:rPr>
                <w:rFonts w:ascii="Aptos" w:eastAsia="Aptos" w:hAnsi="Aptos"/>
                <w:kern w:val="2"/>
                <w:lang w:val="lt-LT"/>
                <w14:ligatures w14:val="standardContextual"/>
              </w:rPr>
              <w:fldChar w:fldCharType="end"/>
            </w:r>
            <w:r w:rsidR="00480898" w:rsidRPr="00144465">
              <w:rPr>
                <w:rFonts w:ascii="Aptos" w:eastAsia="Aptos" w:hAnsi="Aptos"/>
                <w:kern w:val="2"/>
                <w:lang w:val="lt-LT"/>
                <w14:ligatures w14:val="standardContextual"/>
              </w:rPr>
              <w:fldChar w:fldCharType="end"/>
            </w:r>
            <w:r w:rsidR="00EE30C5" w:rsidRPr="00144465">
              <w:rPr>
                <w:rFonts w:ascii="Aptos" w:eastAsia="Aptos" w:hAnsi="Aptos"/>
                <w:kern w:val="2"/>
                <w:lang w:val="lt-LT"/>
                <w14:ligatures w14:val="standardContextual"/>
              </w:rPr>
              <w:fldChar w:fldCharType="end"/>
            </w:r>
            <w:r w:rsidR="00E6798B" w:rsidRPr="00144465">
              <w:rPr>
                <w:rFonts w:ascii="Aptos" w:eastAsia="Aptos" w:hAnsi="Aptos"/>
                <w:kern w:val="2"/>
                <w:lang w:val="lt-LT"/>
                <w14:ligatures w14:val="standardContextual"/>
              </w:rPr>
              <w:fldChar w:fldCharType="end"/>
            </w:r>
            <w:r w:rsidR="00803FC8" w:rsidRPr="00144465">
              <w:rPr>
                <w:rFonts w:ascii="Aptos" w:eastAsia="Aptos" w:hAnsi="Aptos"/>
                <w:kern w:val="2"/>
                <w:lang w:val="lt-LT"/>
                <w14:ligatures w14:val="standardContextual"/>
              </w:rPr>
              <w:fldChar w:fldCharType="end"/>
            </w:r>
            <w:r w:rsidR="00CF3580" w:rsidRPr="00144465">
              <w:rPr>
                <w:rFonts w:ascii="Aptos" w:eastAsia="Aptos" w:hAnsi="Aptos"/>
                <w:kern w:val="2"/>
                <w:lang w:val="lt-LT"/>
                <w14:ligatures w14:val="standardContextual"/>
              </w:rPr>
              <w:fldChar w:fldCharType="end"/>
            </w:r>
            <w:r w:rsidR="00F46FFA" w:rsidRPr="00144465">
              <w:rPr>
                <w:rFonts w:ascii="Aptos" w:eastAsia="Aptos" w:hAnsi="Aptos"/>
                <w:kern w:val="2"/>
                <w:lang w:val="lt-LT"/>
                <w14:ligatures w14:val="standardContextual"/>
              </w:rPr>
              <w:fldChar w:fldCharType="end"/>
            </w:r>
            <w:r w:rsidR="00BF587C"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p>
        </w:tc>
      </w:tr>
      <w:tr w:rsidR="006E75F9" w:rsidRPr="00144465" w14:paraId="4DE56839" w14:textId="77777777" w:rsidTr="008B4C8E">
        <w:trPr>
          <w:gridAfter w:val="1"/>
          <w:wAfter w:w="98" w:type="dxa"/>
          <w:trHeight w:val="730"/>
        </w:trPr>
        <w:tc>
          <w:tcPr>
            <w:tcW w:w="9395" w:type="dxa"/>
            <w:gridSpan w:val="2"/>
          </w:tcPr>
          <w:p w14:paraId="6322ECDB" w14:textId="77777777" w:rsidR="006E75F9" w:rsidRPr="00144465" w:rsidRDefault="006E75F9" w:rsidP="00627E90">
            <w:pPr>
              <w:spacing w:after="0" w:line="240" w:lineRule="auto"/>
              <w:rPr>
                <w:rFonts w:ascii="Times New Roman" w:eastAsia="Times New Roman" w:hAnsi="Times New Roman"/>
                <w:b/>
                <w:lang w:val="lt-LT"/>
              </w:rPr>
            </w:pPr>
            <w:r w:rsidRPr="00144465">
              <w:rPr>
                <w:rFonts w:ascii="Times New Roman" w:eastAsia="Times New Roman" w:hAnsi="Times New Roman"/>
                <w:b/>
                <w:lang w:val="lt-LT"/>
              </w:rPr>
              <w:t>Dėmesio! Nebandykite atrakinti (deaktyvinti) apsaugos priemonės ištraukdami adatą iš apsauginio gaubto.</w:t>
            </w:r>
          </w:p>
        </w:tc>
      </w:tr>
    </w:tbl>
    <w:p w14:paraId="18A5659E" w14:textId="77777777" w:rsidR="00FF036F" w:rsidRPr="00144465" w:rsidRDefault="00FF036F">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&gt;</w:t>
      </w:r>
    </w:p>
    <w:p w14:paraId="33CCDDC3" w14:textId="77777777" w:rsidR="00FF036F" w:rsidRPr="00144465" w:rsidRDefault="00FF036F">
      <w:pPr>
        <w:tabs>
          <w:tab w:val="left" w:pos="567"/>
          <w:tab w:val="left" w:pos="3261"/>
        </w:tabs>
        <w:spacing w:after="0" w:line="240" w:lineRule="auto"/>
        <w:jc w:val="both"/>
        <w:rPr>
          <w:rFonts w:ascii="Times New Roman" w:hAnsi="Times New Roman"/>
          <w:lang w:val="lt-LT"/>
        </w:rPr>
      </w:pPr>
    </w:p>
    <w:p w14:paraId="447CA8EC" w14:textId="09B70566" w:rsidR="006E75F9" w:rsidRPr="00144465" w:rsidRDefault="008B4C8E">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Adatoms naujo apsauginio antgalio uždėti nereikia.</w:t>
      </w:r>
    </w:p>
    <w:p w14:paraId="281B6FCC" w14:textId="77777777" w:rsidR="00FB543F" w:rsidRPr="00144465" w:rsidRDefault="00FB543F">
      <w:pPr>
        <w:tabs>
          <w:tab w:val="left" w:pos="567"/>
          <w:tab w:val="left" w:pos="3261"/>
        </w:tabs>
        <w:spacing w:after="0" w:line="240" w:lineRule="auto"/>
        <w:jc w:val="both"/>
        <w:rPr>
          <w:rFonts w:ascii="Times New Roman" w:hAnsi="Times New Roman"/>
          <w:lang w:val="lt-LT"/>
        </w:rPr>
      </w:pPr>
    </w:p>
    <w:p w14:paraId="7A86EE21" w14:textId="77777777" w:rsidR="006E75F9" w:rsidRPr="00144465" w:rsidRDefault="006E75F9" w:rsidP="006E75F9">
      <w:pPr>
        <w:tabs>
          <w:tab w:val="left" w:pos="567"/>
        </w:tabs>
        <w:spacing w:after="0" w:line="240" w:lineRule="auto"/>
        <w:rPr>
          <w:rFonts w:ascii="Times New Roman" w:hAnsi="Times New Roman"/>
          <w:lang w:val="lt-LT"/>
        </w:rPr>
      </w:pPr>
      <w:r w:rsidRPr="00144465">
        <w:rPr>
          <w:rFonts w:ascii="Times New Roman" w:hAnsi="Times New Roman"/>
          <w:lang w:val="lt-LT"/>
        </w:rPr>
        <w:t>Nesuvartotą vaistinį preparatą ar atliekas reikia tvarkyti laikantis vietinių reikalavimų.</w:t>
      </w:r>
    </w:p>
    <w:p w14:paraId="33330178" w14:textId="77777777" w:rsidR="006F37C0" w:rsidRPr="00144465" w:rsidRDefault="006F37C0">
      <w:pPr>
        <w:tabs>
          <w:tab w:val="left" w:pos="567"/>
          <w:tab w:val="left" w:pos="3261"/>
        </w:tabs>
        <w:spacing w:after="0" w:line="240" w:lineRule="auto"/>
        <w:jc w:val="both"/>
        <w:rPr>
          <w:rFonts w:ascii="Times New Roman" w:hAnsi="Times New Roman"/>
          <w:lang w:val="lt-LT"/>
        </w:rPr>
      </w:pPr>
    </w:p>
    <w:p w14:paraId="1F6D63E4" w14:textId="77777777" w:rsidR="009203E3" w:rsidRPr="00144465" w:rsidRDefault="009203E3" w:rsidP="00097D8B">
      <w:pPr>
        <w:spacing w:after="0" w:line="240" w:lineRule="auto"/>
        <w:rPr>
          <w:lang w:val="lt-LT"/>
        </w:rPr>
      </w:pPr>
    </w:p>
    <w:sectPr w:rsidR="009203E3" w:rsidRPr="00144465" w:rsidSect="009203E3">
      <w:headerReference w:type="default" r:id="rId29"/>
      <w:footerReference w:type="default" r:id="rId30"/>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77A25" w14:textId="77777777" w:rsidR="003F45FA" w:rsidRDefault="003F45FA">
      <w:pPr>
        <w:spacing w:after="0" w:line="240" w:lineRule="auto"/>
      </w:pPr>
      <w:r>
        <w:separator/>
      </w:r>
    </w:p>
  </w:endnote>
  <w:endnote w:type="continuationSeparator" w:id="0">
    <w:p w14:paraId="756CAD20" w14:textId="77777777" w:rsidR="003F45FA" w:rsidRDefault="003F45FA">
      <w:pPr>
        <w:spacing w:after="0" w:line="240" w:lineRule="auto"/>
      </w:pPr>
      <w:r>
        <w:continuationSeparator/>
      </w:r>
    </w:p>
  </w:endnote>
  <w:endnote w:type="continuationNotice" w:id="1">
    <w:p w14:paraId="156D8F37" w14:textId="77777777" w:rsidR="003F45FA" w:rsidRDefault="003F4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D6A2" w14:textId="558138FC" w:rsidR="00815F2E" w:rsidRDefault="00815F2E">
    <w:pPr>
      <w:pStyle w:val="Porat"/>
      <w:jc w:val="center"/>
    </w:pPr>
    <w:r w:rsidRPr="00CB3D1D">
      <w:rPr>
        <w:sz w:val="22"/>
      </w:rPr>
      <w:fldChar w:fldCharType="begin"/>
    </w:r>
    <w:r w:rsidRPr="00CB3D1D">
      <w:rPr>
        <w:sz w:val="22"/>
      </w:rPr>
      <w:instrText>PAGE   \* MERGEFORMAT</w:instrText>
    </w:r>
    <w:r w:rsidRPr="00CB3D1D">
      <w:rPr>
        <w:sz w:val="22"/>
      </w:rPr>
      <w:fldChar w:fldCharType="separate"/>
    </w:r>
    <w:r w:rsidR="00863FEF" w:rsidRPr="00863FEF">
      <w:rPr>
        <w:noProof/>
        <w:sz w:val="22"/>
        <w:lang w:val="lt-LT"/>
      </w:rPr>
      <w:t>1</w:t>
    </w:r>
    <w:r w:rsidRPr="00CB3D1D">
      <w:rPr>
        <w:sz w:val="22"/>
      </w:rPr>
      <w:fldChar w:fldCharType="end"/>
    </w:r>
  </w:p>
  <w:p w14:paraId="79A7DDB7" w14:textId="77777777" w:rsidR="00815F2E" w:rsidRDefault="00815F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DF9D7" w14:textId="77777777" w:rsidR="003F45FA" w:rsidRDefault="003F45FA">
      <w:pPr>
        <w:spacing w:after="0" w:line="240" w:lineRule="auto"/>
      </w:pPr>
      <w:r>
        <w:separator/>
      </w:r>
    </w:p>
  </w:footnote>
  <w:footnote w:type="continuationSeparator" w:id="0">
    <w:p w14:paraId="1DD5F12B" w14:textId="77777777" w:rsidR="003F45FA" w:rsidRDefault="003F45FA">
      <w:pPr>
        <w:spacing w:after="0" w:line="240" w:lineRule="auto"/>
      </w:pPr>
      <w:r>
        <w:continuationSeparator/>
      </w:r>
    </w:p>
  </w:footnote>
  <w:footnote w:type="continuationNotice" w:id="1">
    <w:p w14:paraId="78F6E8E7" w14:textId="77777777" w:rsidR="003F45FA" w:rsidRDefault="003F45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23B7" w14:textId="77777777" w:rsidR="00F46FFA" w:rsidRDefault="00F46F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E7CB1"/>
    <w:multiLevelType w:val="hybridMultilevel"/>
    <w:tmpl w:val="A6301D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054492"/>
    <w:multiLevelType w:val="hybridMultilevel"/>
    <w:tmpl w:val="5D5032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B3A60A4"/>
    <w:multiLevelType w:val="hybridMultilevel"/>
    <w:tmpl w:val="98521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3460E"/>
    <w:multiLevelType w:val="hybridMultilevel"/>
    <w:tmpl w:val="713EF342"/>
    <w:lvl w:ilvl="0" w:tplc="739C9D30">
      <w:start w:val="4"/>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B34625"/>
    <w:multiLevelType w:val="singleLevel"/>
    <w:tmpl w:val="58BA2DAC"/>
    <w:lvl w:ilvl="0">
      <w:start w:val="2"/>
      <w:numFmt w:val="bullet"/>
      <w:lvlText w:val="-"/>
      <w:lvlJc w:val="left"/>
      <w:pPr>
        <w:tabs>
          <w:tab w:val="num" w:pos="360"/>
        </w:tabs>
        <w:ind w:left="360" w:hanging="360"/>
      </w:pPr>
      <w:rPr>
        <w:rFonts w:hint="default"/>
      </w:rPr>
    </w:lvl>
  </w:abstractNum>
  <w:abstractNum w:abstractNumId="6" w15:restartNumberingAfterBreak="0">
    <w:nsid w:val="305D0E5D"/>
    <w:multiLevelType w:val="hybridMultilevel"/>
    <w:tmpl w:val="B47ED230"/>
    <w:lvl w:ilvl="0" w:tplc="9126C4AA">
      <w:start w:val="1"/>
      <w:numFmt w:val="bullet"/>
      <w:lvlText w:val=""/>
      <w:lvlJc w:val="left"/>
      <w:pPr>
        <w:tabs>
          <w:tab w:val="num" w:pos="720"/>
        </w:tabs>
        <w:ind w:left="720" w:hanging="360"/>
      </w:pPr>
      <w:rPr>
        <w:rFonts w:ascii="Symbol" w:hAnsi="Symbol" w:hint="default"/>
      </w:rPr>
    </w:lvl>
    <w:lvl w:ilvl="1" w:tplc="F3B61F8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2400E7"/>
    <w:multiLevelType w:val="hybridMultilevel"/>
    <w:tmpl w:val="7BBC6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9151747"/>
    <w:multiLevelType w:val="hybridMultilevel"/>
    <w:tmpl w:val="F5D6CC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C513A"/>
    <w:multiLevelType w:val="hybridMultilevel"/>
    <w:tmpl w:val="9544BA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823413"/>
    <w:multiLevelType w:val="hybridMultilevel"/>
    <w:tmpl w:val="1A0C95CC"/>
    <w:lvl w:ilvl="0" w:tplc="613CAEC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A5C80"/>
    <w:multiLevelType w:val="multilevel"/>
    <w:tmpl w:val="A44EAF90"/>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176842"/>
    <w:multiLevelType w:val="hybridMultilevel"/>
    <w:tmpl w:val="E06C34FA"/>
    <w:lvl w:ilvl="0" w:tplc="7ACEC374">
      <w:start w:val="2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1563E6"/>
    <w:multiLevelType w:val="hybridMultilevel"/>
    <w:tmpl w:val="809C5A30"/>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C64F85"/>
    <w:multiLevelType w:val="multilevel"/>
    <w:tmpl w:val="EC26F9F8"/>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C0E2092"/>
    <w:multiLevelType w:val="hybridMultilevel"/>
    <w:tmpl w:val="4F82C3E8"/>
    <w:lvl w:ilvl="0" w:tplc="06D6AB32">
      <w:start w:val="4"/>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6CE020A9"/>
    <w:multiLevelType w:val="hybridMultilevel"/>
    <w:tmpl w:val="1190FDB6"/>
    <w:lvl w:ilvl="0" w:tplc="B5FE4AC6">
      <w:numFmt w:val="bullet"/>
      <w:lvlText w:val=""/>
      <w:lvlJc w:val="left"/>
      <w:pPr>
        <w:ind w:left="720" w:hanging="360"/>
      </w:pPr>
      <w:rPr>
        <w:rFonts w:ascii="Wingdings" w:eastAsia="Calibri"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2316101">
    <w:abstractNumId w:val="4"/>
  </w:num>
  <w:num w:numId="2" w16cid:durableId="815149184">
    <w:abstractNumId w:val="11"/>
  </w:num>
  <w:num w:numId="3" w16cid:durableId="253049506">
    <w:abstractNumId w:val="14"/>
  </w:num>
  <w:num w:numId="4" w16cid:durableId="273639941">
    <w:abstractNumId w:val="12"/>
  </w:num>
  <w:num w:numId="5" w16cid:durableId="1745907167">
    <w:abstractNumId w:val="6"/>
  </w:num>
  <w:num w:numId="6" w16cid:durableId="1486118094">
    <w:abstractNumId w:val="15"/>
  </w:num>
  <w:num w:numId="7" w16cid:durableId="258293511">
    <w:abstractNumId w:val="13"/>
  </w:num>
  <w:num w:numId="8" w16cid:durableId="1745033580">
    <w:abstractNumId w:val="2"/>
  </w:num>
  <w:num w:numId="9" w16cid:durableId="1898736165">
    <w:abstractNumId w:val="5"/>
  </w:num>
  <w:num w:numId="10" w16cid:durableId="1798987792">
    <w:abstractNumId w:val="9"/>
  </w:num>
  <w:num w:numId="11" w16cid:durableId="1187212920">
    <w:abstractNumId w:val="8"/>
  </w:num>
  <w:num w:numId="12" w16cid:durableId="814490638">
    <w:abstractNumId w:val="0"/>
    <w:lvlOverride w:ilvl="0">
      <w:lvl w:ilvl="0">
        <w:start w:val="1"/>
        <w:numFmt w:val="bullet"/>
        <w:lvlText w:val=""/>
        <w:lvlJc w:val="left"/>
        <w:pPr>
          <w:ind w:left="360" w:hanging="360"/>
        </w:pPr>
        <w:rPr>
          <w:rFonts w:ascii="Symbol" w:hAnsi="Symbol" w:hint="default"/>
        </w:rPr>
      </w:lvl>
    </w:lvlOverride>
  </w:num>
  <w:num w:numId="13" w16cid:durableId="847909311">
    <w:abstractNumId w:val="1"/>
  </w:num>
  <w:num w:numId="14" w16cid:durableId="349449213">
    <w:abstractNumId w:val="3"/>
  </w:num>
  <w:num w:numId="15" w16cid:durableId="1027756549">
    <w:abstractNumId w:val="16"/>
  </w:num>
  <w:num w:numId="16" w16cid:durableId="1524903560">
    <w:abstractNumId w:val="10"/>
  </w:num>
  <w:num w:numId="17" w16cid:durableId="1711027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115694f-df2d-486d-bdc1-b8e611e54b2b" w:val=" "/>
    <w:docVar w:name="VAULT_ND_0e84d4d5-ec5c-46f1-91f4-8096e98703e3" w:val=" "/>
    <w:docVar w:name="vault_nd_1c2e8438-e0c1-4d71-82c4-6f9323b47675" w:val=" "/>
    <w:docVar w:name="vault_nd_233760ca-5940-401b-984e-b6361e926800" w:val=" "/>
    <w:docVar w:name="vault_nd_24e1b366-c6b8-4d59-b632-bcb1ee5432ca" w:val=" "/>
    <w:docVar w:name="vault_nd_259c0853-73fb-4603-b4b8-da91d35cba33" w:val=" "/>
    <w:docVar w:name="VAULT_ND_47fdecdf-8d59-48e3-95a4-671666aada75" w:val=" "/>
    <w:docVar w:name="VAULT_ND_4fb9d2b0-c044-467b-9e79-93617a5a41a7" w:val=" "/>
    <w:docVar w:name="vault_nd_56c27d30-250b-4ea5-a02f-27c4781df31c" w:val=" "/>
    <w:docVar w:name="vault_nd_588dc450-4543-4339-8159-778c87742c91" w:val=" "/>
    <w:docVar w:name="VAULT_ND_5983c847-9ade-478d-a086-0284e26edeff" w:val=" "/>
    <w:docVar w:name="VAULT_ND_5a789c0a-d3d3-4c10-ae9b-b63425a63719" w:val=" "/>
    <w:docVar w:name="vault_nd_77a8abbb-c73f-4831-af2e-9e6ea8a1a0cf" w:val=" "/>
    <w:docVar w:name="VAULT_ND_7e38aa89-5de1-4cef-b04e-ad58e9a8b570" w:val=" "/>
    <w:docVar w:name="vault_nd_8285c7ae-1d3a-4004-8352-97af805d300f" w:val=" "/>
    <w:docVar w:name="vault_nd_8518948b-1562-4160-b317-60a586d68084" w:val=" "/>
    <w:docVar w:name="vault_nd_a82dd6f9-fb50-4af9-81d7-e0e0c2132cc7" w:val=" "/>
    <w:docVar w:name="VAULT_ND_ca4b09d8-cdd4-4024-b043-c248ab8eaf26" w:val=" "/>
    <w:docVar w:name="vault_nd_d79eadbf-5d80-49ba-9bf5-a9f8ed133f49" w:val=" "/>
    <w:docVar w:name="vault_nd_da8b8698-1ae0-4157-a8bc-1c2f599c6926" w:val=" "/>
    <w:docVar w:name="VAULT_ND_eb60fc8c-8e5c-402c-a36d-619a1bb88e51" w:val=" "/>
    <w:docVar w:name="vault_nd_f431baf6-321c-481f-96be-0f44c29ee93a" w:val=" "/>
    <w:docVar w:name="vault_nd_f57d83cd-29b6-451f-9822-d3bb4d235f62" w:val=" "/>
    <w:docVar w:name="VAULT_ND_f6ab2725-56c2-4ac7-9dfb-73fb45e8a286" w:val=" "/>
    <w:docVar w:name="VAULT_ND_fe8ea712-12ba-41e9-bfe0-7aabb30668e0" w:val=" "/>
  </w:docVars>
  <w:rsids>
    <w:rsidRoot w:val="006F37C0"/>
    <w:rsid w:val="00001D1D"/>
    <w:rsid w:val="00003467"/>
    <w:rsid w:val="000179F8"/>
    <w:rsid w:val="000214EF"/>
    <w:rsid w:val="00022661"/>
    <w:rsid w:val="00030408"/>
    <w:rsid w:val="000459FC"/>
    <w:rsid w:val="00047DA5"/>
    <w:rsid w:val="00057298"/>
    <w:rsid w:val="000916FB"/>
    <w:rsid w:val="00093EF8"/>
    <w:rsid w:val="00097D8B"/>
    <w:rsid w:val="000A45C7"/>
    <w:rsid w:val="000A6626"/>
    <w:rsid w:val="000B5E6B"/>
    <w:rsid w:val="000F29E1"/>
    <w:rsid w:val="000F7716"/>
    <w:rsid w:val="0010313D"/>
    <w:rsid w:val="001164A8"/>
    <w:rsid w:val="00120A2B"/>
    <w:rsid w:val="00125E55"/>
    <w:rsid w:val="00130812"/>
    <w:rsid w:val="0014329C"/>
    <w:rsid w:val="00144465"/>
    <w:rsid w:val="00162BDB"/>
    <w:rsid w:val="001678DA"/>
    <w:rsid w:val="00182006"/>
    <w:rsid w:val="00186073"/>
    <w:rsid w:val="00192765"/>
    <w:rsid w:val="001A752F"/>
    <w:rsid w:val="001A7D6D"/>
    <w:rsid w:val="001B50FC"/>
    <w:rsid w:val="001B5110"/>
    <w:rsid w:val="001C3973"/>
    <w:rsid w:val="001C4058"/>
    <w:rsid w:val="001D5B8A"/>
    <w:rsid w:val="001F514D"/>
    <w:rsid w:val="0020154A"/>
    <w:rsid w:val="00210BBE"/>
    <w:rsid w:val="00235CF4"/>
    <w:rsid w:val="0024448C"/>
    <w:rsid w:val="00247428"/>
    <w:rsid w:val="00252998"/>
    <w:rsid w:val="00263816"/>
    <w:rsid w:val="002759E3"/>
    <w:rsid w:val="0027743D"/>
    <w:rsid w:val="002838B3"/>
    <w:rsid w:val="00291D91"/>
    <w:rsid w:val="00292390"/>
    <w:rsid w:val="00293487"/>
    <w:rsid w:val="002A6804"/>
    <w:rsid w:val="002A7EF4"/>
    <w:rsid w:val="002B0703"/>
    <w:rsid w:val="002B5B33"/>
    <w:rsid w:val="002B6A4D"/>
    <w:rsid w:val="002C200D"/>
    <w:rsid w:val="002C30D0"/>
    <w:rsid w:val="002C58F5"/>
    <w:rsid w:val="002D2AAC"/>
    <w:rsid w:val="002D453A"/>
    <w:rsid w:val="002D77E8"/>
    <w:rsid w:val="002E2ED1"/>
    <w:rsid w:val="002E60EF"/>
    <w:rsid w:val="002F38F0"/>
    <w:rsid w:val="003156FC"/>
    <w:rsid w:val="00320175"/>
    <w:rsid w:val="00332D9A"/>
    <w:rsid w:val="003330BC"/>
    <w:rsid w:val="00334399"/>
    <w:rsid w:val="00335AA9"/>
    <w:rsid w:val="0034726C"/>
    <w:rsid w:val="003517E6"/>
    <w:rsid w:val="00354413"/>
    <w:rsid w:val="00357370"/>
    <w:rsid w:val="00366283"/>
    <w:rsid w:val="00397DEB"/>
    <w:rsid w:val="003A3E7C"/>
    <w:rsid w:val="003A3F98"/>
    <w:rsid w:val="003B38AE"/>
    <w:rsid w:val="003B6D95"/>
    <w:rsid w:val="003B71C1"/>
    <w:rsid w:val="003C2BC1"/>
    <w:rsid w:val="003D2F25"/>
    <w:rsid w:val="003F10F9"/>
    <w:rsid w:val="003F45FA"/>
    <w:rsid w:val="003F7BDF"/>
    <w:rsid w:val="00407DDF"/>
    <w:rsid w:val="004207C2"/>
    <w:rsid w:val="00422138"/>
    <w:rsid w:val="00423F40"/>
    <w:rsid w:val="004257F8"/>
    <w:rsid w:val="0044298C"/>
    <w:rsid w:val="00460471"/>
    <w:rsid w:val="00471814"/>
    <w:rsid w:val="00480898"/>
    <w:rsid w:val="004A189F"/>
    <w:rsid w:val="004A3701"/>
    <w:rsid w:val="004B680F"/>
    <w:rsid w:val="004B6A71"/>
    <w:rsid w:val="004C31B9"/>
    <w:rsid w:val="004C5B56"/>
    <w:rsid w:val="004C6117"/>
    <w:rsid w:val="004E48DE"/>
    <w:rsid w:val="004F3123"/>
    <w:rsid w:val="004F70F3"/>
    <w:rsid w:val="00501E2B"/>
    <w:rsid w:val="0050278B"/>
    <w:rsid w:val="005124F6"/>
    <w:rsid w:val="00530B01"/>
    <w:rsid w:val="0053360E"/>
    <w:rsid w:val="00533BF5"/>
    <w:rsid w:val="0054712E"/>
    <w:rsid w:val="00553247"/>
    <w:rsid w:val="00553A0C"/>
    <w:rsid w:val="005576DA"/>
    <w:rsid w:val="005665FF"/>
    <w:rsid w:val="00571BBB"/>
    <w:rsid w:val="00571BF4"/>
    <w:rsid w:val="00574BAA"/>
    <w:rsid w:val="005843C9"/>
    <w:rsid w:val="00592D0B"/>
    <w:rsid w:val="005A1C9A"/>
    <w:rsid w:val="005B2FDC"/>
    <w:rsid w:val="005D2CE5"/>
    <w:rsid w:val="005D61AB"/>
    <w:rsid w:val="005E4302"/>
    <w:rsid w:val="005E6951"/>
    <w:rsid w:val="005F61B3"/>
    <w:rsid w:val="006240F9"/>
    <w:rsid w:val="00636E65"/>
    <w:rsid w:val="00656C7E"/>
    <w:rsid w:val="00664765"/>
    <w:rsid w:val="00667109"/>
    <w:rsid w:val="00672BBF"/>
    <w:rsid w:val="00675803"/>
    <w:rsid w:val="0068089C"/>
    <w:rsid w:val="0068172E"/>
    <w:rsid w:val="00694F59"/>
    <w:rsid w:val="006B4AC9"/>
    <w:rsid w:val="006C097A"/>
    <w:rsid w:val="006C2FB0"/>
    <w:rsid w:val="006C5A57"/>
    <w:rsid w:val="006E75F9"/>
    <w:rsid w:val="006F15C1"/>
    <w:rsid w:val="006F37C0"/>
    <w:rsid w:val="00704B80"/>
    <w:rsid w:val="007131DA"/>
    <w:rsid w:val="007162C8"/>
    <w:rsid w:val="00725331"/>
    <w:rsid w:val="00746EBC"/>
    <w:rsid w:val="0076558B"/>
    <w:rsid w:val="007678B7"/>
    <w:rsid w:val="00775D72"/>
    <w:rsid w:val="0078026C"/>
    <w:rsid w:val="00790F95"/>
    <w:rsid w:val="007A71D2"/>
    <w:rsid w:val="007B0D20"/>
    <w:rsid w:val="007C2C2B"/>
    <w:rsid w:val="007D0848"/>
    <w:rsid w:val="007D3DA5"/>
    <w:rsid w:val="007D6C18"/>
    <w:rsid w:val="008026E5"/>
    <w:rsid w:val="00803FC8"/>
    <w:rsid w:val="008150CF"/>
    <w:rsid w:val="008159D9"/>
    <w:rsid w:val="00815F2E"/>
    <w:rsid w:val="00827BD1"/>
    <w:rsid w:val="008349B7"/>
    <w:rsid w:val="00841948"/>
    <w:rsid w:val="0085287B"/>
    <w:rsid w:val="008551B0"/>
    <w:rsid w:val="00856BCE"/>
    <w:rsid w:val="00861F2F"/>
    <w:rsid w:val="00863FEF"/>
    <w:rsid w:val="00883A4F"/>
    <w:rsid w:val="00886FA8"/>
    <w:rsid w:val="0089324C"/>
    <w:rsid w:val="0089784C"/>
    <w:rsid w:val="008B4C8E"/>
    <w:rsid w:val="008C29ED"/>
    <w:rsid w:val="008C6F51"/>
    <w:rsid w:val="008D01A3"/>
    <w:rsid w:val="008E3D07"/>
    <w:rsid w:val="008E5D5F"/>
    <w:rsid w:val="008E5DBE"/>
    <w:rsid w:val="008F08B5"/>
    <w:rsid w:val="0091015A"/>
    <w:rsid w:val="009203E3"/>
    <w:rsid w:val="0095454D"/>
    <w:rsid w:val="0095547B"/>
    <w:rsid w:val="009640DD"/>
    <w:rsid w:val="00965672"/>
    <w:rsid w:val="00977A1B"/>
    <w:rsid w:val="00984AF2"/>
    <w:rsid w:val="0099011E"/>
    <w:rsid w:val="00994AB8"/>
    <w:rsid w:val="00995624"/>
    <w:rsid w:val="00995B8C"/>
    <w:rsid w:val="009A0F3E"/>
    <w:rsid w:val="009C0385"/>
    <w:rsid w:val="009D37D7"/>
    <w:rsid w:val="009E05B0"/>
    <w:rsid w:val="009E0E44"/>
    <w:rsid w:val="009E1D65"/>
    <w:rsid w:val="009E5B79"/>
    <w:rsid w:val="009F02EB"/>
    <w:rsid w:val="009F0E8D"/>
    <w:rsid w:val="00A2591F"/>
    <w:rsid w:val="00A34C84"/>
    <w:rsid w:val="00A47ABC"/>
    <w:rsid w:val="00A571DB"/>
    <w:rsid w:val="00A74487"/>
    <w:rsid w:val="00A91C8E"/>
    <w:rsid w:val="00AA18E3"/>
    <w:rsid w:val="00AA5065"/>
    <w:rsid w:val="00AD407F"/>
    <w:rsid w:val="00AE4530"/>
    <w:rsid w:val="00AF1A20"/>
    <w:rsid w:val="00B05487"/>
    <w:rsid w:val="00B135D2"/>
    <w:rsid w:val="00B151D4"/>
    <w:rsid w:val="00B22EF9"/>
    <w:rsid w:val="00B23FD0"/>
    <w:rsid w:val="00B25F33"/>
    <w:rsid w:val="00B35B6C"/>
    <w:rsid w:val="00B637D7"/>
    <w:rsid w:val="00B8520F"/>
    <w:rsid w:val="00B930FB"/>
    <w:rsid w:val="00BB57FB"/>
    <w:rsid w:val="00BB7385"/>
    <w:rsid w:val="00BC4524"/>
    <w:rsid w:val="00BC4939"/>
    <w:rsid w:val="00BF235B"/>
    <w:rsid w:val="00BF4BED"/>
    <w:rsid w:val="00BF587C"/>
    <w:rsid w:val="00BF7E2C"/>
    <w:rsid w:val="00C42E1E"/>
    <w:rsid w:val="00C4751F"/>
    <w:rsid w:val="00C54517"/>
    <w:rsid w:val="00C55A36"/>
    <w:rsid w:val="00C72260"/>
    <w:rsid w:val="00C75A14"/>
    <w:rsid w:val="00C763B8"/>
    <w:rsid w:val="00C77F59"/>
    <w:rsid w:val="00C8705D"/>
    <w:rsid w:val="00C91451"/>
    <w:rsid w:val="00CA3A46"/>
    <w:rsid w:val="00CA3A6D"/>
    <w:rsid w:val="00CB16BB"/>
    <w:rsid w:val="00CB17B0"/>
    <w:rsid w:val="00CC0DC7"/>
    <w:rsid w:val="00CC7FA5"/>
    <w:rsid w:val="00CD0E04"/>
    <w:rsid w:val="00CE3BF6"/>
    <w:rsid w:val="00CF3580"/>
    <w:rsid w:val="00CF65C1"/>
    <w:rsid w:val="00CF6870"/>
    <w:rsid w:val="00CF7FDC"/>
    <w:rsid w:val="00D05F0F"/>
    <w:rsid w:val="00D07FE3"/>
    <w:rsid w:val="00D101A3"/>
    <w:rsid w:val="00D12324"/>
    <w:rsid w:val="00D26048"/>
    <w:rsid w:val="00D27B1F"/>
    <w:rsid w:val="00D31812"/>
    <w:rsid w:val="00D34EB5"/>
    <w:rsid w:val="00D515F6"/>
    <w:rsid w:val="00D646FE"/>
    <w:rsid w:val="00D6632A"/>
    <w:rsid w:val="00D873EB"/>
    <w:rsid w:val="00D912E8"/>
    <w:rsid w:val="00DA7514"/>
    <w:rsid w:val="00DB00DA"/>
    <w:rsid w:val="00DB0FCF"/>
    <w:rsid w:val="00DB5B27"/>
    <w:rsid w:val="00DB69EA"/>
    <w:rsid w:val="00DC0BA3"/>
    <w:rsid w:val="00DC3767"/>
    <w:rsid w:val="00DD7866"/>
    <w:rsid w:val="00DE7027"/>
    <w:rsid w:val="00DE71F6"/>
    <w:rsid w:val="00E064E1"/>
    <w:rsid w:val="00E255FB"/>
    <w:rsid w:val="00E261C1"/>
    <w:rsid w:val="00E34B38"/>
    <w:rsid w:val="00E36533"/>
    <w:rsid w:val="00E40CC2"/>
    <w:rsid w:val="00E50E77"/>
    <w:rsid w:val="00E61372"/>
    <w:rsid w:val="00E616B4"/>
    <w:rsid w:val="00E62E35"/>
    <w:rsid w:val="00E65E5C"/>
    <w:rsid w:val="00E66214"/>
    <w:rsid w:val="00E6798B"/>
    <w:rsid w:val="00E769BC"/>
    <w:rsid w:val="00E8283D"/>
    <w:rsid w:val="00E82DAE"/>
    <w:rsid w:val="00E84BCC"/>
    <w:rsid w:val="00EA3C66"/>
    <w:rsid w:val="00EA6764"/>
    <w:rsid w:val="00EB0384"/>
    <w:rsid w:val="00ED3289"/>
    <w:rsid w:val="00EE30C5"/>
    <w:rsid w:val="00EF3588"/>
    <w:rsid w:val="00EF414B"/>
    <w:rsid w:val="00F0644A"/>
    <w:rsid w:val="00F071F9"/>
    <w:rsid w:val="00F15158"/>
    <w:rsid w:val="00F2274B"/>
    <w:rsid w:val="00F25D7D"/>
    <w:rsid w:val="00F41D22"/>
    <w:rsid w:val="00F46FFA"/>
    <w:rsid w:val="00F8596D"/>
    <w:rsid w:val="00F86D3A"/>
    <w:rsid w:val="00F92847"/>
    <w:rsid w:val="00FA4E1F"/>
    <w:rsid w:val="00FA62C6"/>
    <w:rsid w:val="00FB2A73"/>
    <w:rsid w:val="00FB4AA3"/>
    <w:rsid w:val="00FB543F"/>
    <w:rsid w:val="00FC2891"/>
    <w:rsid w:val="00FC435C"/>
    <w:rsid w:val="00FE0FC7"/>
    <w:rsid w:val="00FE68B1"/>
    <w:rsid w:val="00FE6972"/>
    <w:rsid w:val="00FE70DD"/>
    <w:rsid w:val="00FF036F"/>
    <w:rsid w:val="00FF1887"/>
    <w:rsid w:val="00FF336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5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1948"/>
    <w:pPr>
      <w:spacing w:after="200" w:line="276" w:lineRule="auto"/>
    </w:pPr>
    <w:rPr>
      <w:sz w:val="22"/>
      <w:szCs w:val="22"/>
      <w:lang w:eastAsia="en-US"/>
    </w:rPr>
  </w:style>
  <w:style w:type="paragraph" w:styleId="Antrat1">
    <w:name w:val="heading 1"/>
    <w:basedOn w:val="prastasis"/>
    <w:next w:val="prastasis"/>
    <w:link w:val="Antrat1Diagrama"/>
    <w:qFormat/>
    <w:rsid w:val="006F37C0"/>
    <w:pPr>
      <w:keepNext/>
      <w:numPr>
        <w:ilvl w:val="12"/>
      </w:numPr>
      <w:tabs>
        <w:tab w:val="left" w:pos="3261"/>
      </w:tabs>
      <w:spacing w:after="0" w:line="240" w:lineRule="auto"/>
      <w:outlineLvl w:val="0"/>
    </w:pPr>
    <w:rPr>
      <w:rFonts w:ascii="Times New Roman" w:eastAsia="Times New Roman" w:hAnsi="Times New Roman"/>
      <w:sz w:val="24"/>
      <w:szCs w:val="20"/>
      <w:lang w:val="lt-LT" w:eastAsia="x-none"/>
    </w:rPr>
  </w:style>
  <w:style w:type="paragraph" w:styleId="Antrat2">
    <w:name w:val="heading 2"/>
    <w:basedOn w:val="prastasis"/>
    <w:next w:val="prastasis"/>
    <w:link w:val="Antrat2Diagrama"/>
    <w:qFormat/>
    <w:rsid w:val="006F37C0"/>
    <w:pPr>
      <w:keepNext/>
      <w:spacing w:before="240" w:after="60" w:line="240" w:lineRule="auto"/>
      <w:outlineLvl w:val="1"/>
    </w:pPr>
    <w:rPr>
      <w:rFonts w:ascii="Arial" w:eastAsia="Times New Roman" w:hAnsi="Arial"/>
      <w:b/>
      <w:bCs/>
      <w:i/>
      <w:iCs/>
      <w:sz w:val="28"/>
      <w:szCs w:val="28"/>
      <w:lang w:val="en-GB" w:eastAsia="x-none"/>
    </w:rPr>
  </w:style>
  <w:style w:type="paragraph" w:styleId="Antrat3">
    <w:name w:val="heading 3"/>
    <w:basedOn w:val="prastasis"/>
    <w:next w:val="prastasis"/>
    <w:link w:val="Antrat3Diagrama"/>
    <w:qFormat/>
    <w:rsid w:val="006F37C0"/>
    <w:pPr>
      <w:keepNext/>
      <w:spacing w:before="240" w:after="60" w:line="240" w:lineRule="auto"/>
      <w:outlineLvl w:val="2"/>
    </w:pPr>
    <w:rPr>
      <w:rFonts w:ascii="Arial" w:eastAsia="Times New Roman" w:hAnsi="Arial"/>
      <w:b/>
      <w:bCs/>
      <w:sz w:val="26"/>
      <w:szCs w:val="26"/>
      <w:lang w:val="en-GB" w:eastAsia="x-none"/>
    </w:rPr>
  </w:style>
  <w:style w:type="paragraph" w:styleId="Antrat4">
    <w:name w:val="heading 4"/>
    <w:basedOn w:val="prastasis"/>
    <w:next w:val="prastasis"/>
    <w:link w:val="Antrat4Diagrama"/>
    <w:qFormat/>
    <w:rsid w:val="006F37C0"/>
    <w:pPr>
      <w:keepNext/>
      <w:spacing w:after="0" w:line="240" w:lineRule="auto"/>
      <w:outlineLvl w:val="3"/>
    </w:pPr>
    <w:rPr>
      <w:rFonts w:ascii="Times New Roman" w:eastAsia="Times New Roman" w:hAnsi="Times New Roman"/>
      <w:i/>
      <w:iCs/>
      <w:sz w:val="24"/>
      <w:szCs w:val="20"/>
      <w:lang w:val="lt-LT" w:eastAsia="x-none"/>
    </w:rPr>
  </w:style>
  <w:style w:type="paragraph" w:styleId="Antrat6">
    <w:name w:val="heading 6"/>
    <w:basedOn w:val="prastasis"/>
    <w:next w:val="prastasis"/>
    <w:link w:val="Antrat6Diagrama"/>
    <w:qFormat/>
    <w:rsid w:val="006F37C0"/>
    <w:pPr>
      <w:keepNext/>
      <w:spacing w:after="0" w:line="240" w:lineRule="auto"/>
      <w:outlineLvl w:val="5"/>
    </w:pPr>
    <w:rPr>
      <w:rFonts w:ascii="Times New Roman" w:eastAsia="Times New Roman" w:hAnsi="Times New Roman"/>
      <w:b/>
      <w:sz w:val="24"/>
      <w:szCs w:val="20"/>
      <w:lang w:val="lt-LT" w:eastAsia="x-none"/>
    </w:rPr>
  </w:style>
  <w:style w:type="paragraph" w:styleId="Antrat7">
    <w:name w:val="heading 7"/>
    <w:basedOn w:val="prastasis"/>
    <w:next w:val="prastasis"/>
    <w:link w:val="Antrat7Diagrama"/>
    <w:qFormat/>
    <w:rsid w:val="006F37C0"/>
    <w:pPr>
      <w:spacing w:before="240" w:after="60" w:line="240" w:lineRule="auto"/>
      <w:outlineLvl w:val="6"/>
    </w:pPr>
    <w:rPr>
      <w:rFonts w:ascii="Times New Roman" w:eastAsia="Times New Roman" w:hAnsi="Times New Roman"/>
      <w:sz w:val="24"/>
      <w:szCs w:val="24"/>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F37C0"/>
    <w:rPr>
      <w:rFonts w:ascii="Times New Roman" w:eastAsia="Times New Roman" w:hAnsi="Times New Roman" w:cs="Times New Roman"/>
      <w:sz w:val="24"/>
      <w:szCs w:val="20"/>
      <w:lang w:val="lt-LT" w:eastAsia="x-none"/>
    </w:rPr>
  </w:style>
  <w:style w:type="character" w:customStyle="1" w:styleId="Antrat2Diagrama">
    <w:name w:val="Antraštė 2 Diagrama"/>
    <w:link w:val="Antrat2"/>
    <w:rsid w:val="006F37C0"/>
    <w:rPr>
      <w:rFonts w:ascii="Arial" w:eastAsia="Times New Roman" w:hAnsi="Arial" w:cs="Times New Roman"/>
      <w:b/>
      <w:bCs/>
      <w:i/>
      <w:iCs/>
      <w:sz w:val="28"/>
      <w:szCs w:val="28"/>
      <w:lang w:val="en-GB" w:eastAsia="x-none"/>
    </w:rPr>
  </w:style>
  <w:style w:type="character" w:customStyle="1" w:styleId="Antrat3Diagrama">
    <w:name w:val="Antraštė 3 Diagrama"/>
    <w:link w:val="Antrat3"/>
    <w:rsid w:val="006F37C0"/>
    <w:rPr>
      <w:rFonts w:ascii="Arial" w:eastAsia="Times New Roman" w:hAnsi="Arial" w:cs="Times New Roman"/>
      <w:b/>
      <w:bCs/>
      <w:sz w:val="26"/>
      <w:szCs w:val="26"/>
      <w:lang w:val="en-GB" w:eastAsia="x-none"/>
    </w:rPr>
  </w:style>
  <w:style w:type="character" w:customStyle="1" w:styleId="Antrat4Diagrama">
    <w:name w:val="Antraštė 4 Diagrama"/>
    <w:link w:val="Antrat4"/>
    <w:rsid w:val="006F37C0"/>
    <w:rPr>
      <w:rFonts w:ascii="Times New Roman" w:eastAsia="Times New Roman" w:hAnsi="Times New Roman" w:cs="Times New Roman"/>
      <w:i/>
      <w:iCs/>
      <w:sz w:val="24"/>
      <w:szCs w:val="20"/>
      <w:lang w:val="lt-LT" w:eastAsia="x-none"/>
    </w:rPr>
  </w:style>
  <w:style w:type="character" w:customStyle="1" w:styleId="Antrat6Diagrama">
    <w:name w:val="Antraštė 6 Diagrama"/>
    <w:link w:val="Antrat6"/>
    <w:rsid w:val="006F37C0"/>
    <w:rPr>
      <w:rFonts w:ascii="Times New Roman" w:eastAsia="Times New Roman" w:hAnsi="Times New Roman" w:cs="Times New Roman"/>
      <w:b/>
      <w:sz w:val="24"/>
      <w:szCs w:val="20"/>
      <w:lang w:val="lt-LT" w:eastAsia="x-none"/>
    </w:rPr>
  </w:style>
  <w:style w:type="character" w:customStyle="1" w:styleId="Antrat7Diagrama">
    <w:name w:val="Antraštė 7 Diagrama"/>
    <w:link w:val="Antrat7"/>
    <w:rsid w:val="006F37C0"/>
    <w:rPr>
      <w:rFonts w:ascii="Times New Roman" w:eastAsia="Times New Roman" w:hAnsi="Times New Roman" w:cs="Times New Roman"/>
      <w:sz w:val="24"/>
      <w:szCs w:val="24"/>
      <w:lang w:val="en-GB" w:eastAsia="x-none"/>
    </w:rPr>
  </w:style>
  <w:style w:type="numbering" w:customStyle="1" w:styleId="Sraonra1">
    <w:name w:val="Sąrašo nėra1"/>
    <w:next w:val="Sraonra"/>
    <w:semiHidden/>
    <w:unhideWhenUsed/>
    <w:rsid w:val="006F37C0"/>
  </w:style>
  <w:style w:type="numbering" w:customStyle="1" w:styleId="NoList1">
    <w:name w:val="No List1"/>
    <w:next w:val="Sraonra"/>
    <w:semiHidden/>
    <w:rsid w:val="006F37C0"/>
  </w:style>
  <w:style w:type="paragraph" w:styleId="Antrats">
    <w:name w:val="header"/>
    <w:basedOn w:val="prastasis"/>
    <w:link w:val="AntratsDiagrama"/>
    <w:rsid w:val="006F37C0"/>
    <w:pPr>
      <w:tabs>
        <w:tab w:val="center" w:pos="4153"/>
        <w:tab w:val="right" w:pos="8306"/>
      </w:tabs>
      <w:spacing w:after="0" w:line="240" w:lineRule="auto"/>
    </w:pPr>
    <w:rPr>
      <w:rFonts w:ascii="Times New Roman" w:eastAsia="Times New Roman" w:hAnsi="Times New Roman"/>
      <w:sz w:val="24"/>
      <w:szCs w:val="20"/>
      <w:lang w:val="lt-LT" w:eastAsia="x-none"/>
    </w:rPr>
  </w:style>
  <w:style w:type="character" w:customStyle="1" w:styleId="AntratsDiagrama">
    <w:name w:val="Antraštės Diagrama"/>
    <w:link w:val="Antrats"/>
    <w:rsid w:val="006F37C0"/>
    <w:rPr>
      <w:rFonts w:ascii="Times New Roman" w:eastAsia="Times New Roman" w:hAnsi="Times New Roman" w:cs="Times New Roman"/>
      <w:sz w:val="24"/>
      <w:szCs w:val="20"/>
      <w:lang w:val="lt-LT" w:eastAsia="x-none"/>
    </w:rPr>
  </w:style>
  <w:style w:type="paragraph" w:styleId="Pagrindinistekstas">
    <w:name w:val="Body Text"/>
    <w:basedOn w:val="prastasis"/>
    <w:link w:val="PagrindinistekstasDiagrama"/>
    <w:rsid w:val="006F37C0"/>
    <w:pPr>
      <w:spacing w:after="0" w:line="240" w:lineRule="auto"/>
      <w:jc w:val="both"/>
    </w:pPr>
    <w:rPr>
      <w:rFonts w:ascii="Times New Roman" w:eastAsia="Times New Roman" w:hAnsi="Times New Roman"/>
      <w:sz w:val="20"/>
      <w:szCs w:val="20"/>
      <w:lang w:val="en-AU" w:eastAsia="x-none"/>
    </w:rPr>
  </w:style>
  <w:style w:type="character" w:customStyle="1" w:styleId="PagrindinistekstasDiagrama">
    <w:name w:val="Pagrindinis tekstas Diagrama"/>
    <w:link w:val="Pagrindinistekstas"/>
    <w:rsid w:val="006F37C0"/>
    <w:rPr>
      <w:rFonts w:ascii="Times New Roman" w:eastAsia="Times New Roman" w:hAnsi="Times New Roman" w:cs="Times New Roman"/>
      <w:sz w:val="20"/>
      <w:szCs w:val="20"/>
      <w:lang w:val="en-AU" w:eastAsia="x-none"/>
    </w:rPr>
  </w:style>
  <w:style w:type="paragraph" w:styleId="Pagrindinistekstas3">
    <w:name w:val="Body Text 3"/>
    <w:basedOn w:val="prastasis"/>
    <w:link w:val="Pagrindinistekstas3Diagrama"/>
    <w:rsid w:val="006F37C0"/>
    <w:pPr>
      <w:spacing w:after="0" w:line="240" w:lineRule="auto"/>
    </w:pPr>
    <w:rPr>
      <w:rFonts w:ascii="Times New Roman" w:eastAsia="Times New Roman" w:hAnsi="Times New Roman"/>
      <w:sz w:val="24"/>
      <w:szCs w:val="20"/>
      <w:lang w:val="lt-LT" w:eastAsia="x-none"/>
    </w:rPr>
  </w:style>
  <w:style w:type="character" w:customStyle="1" w:styleId="Pagrindinistekstas3Diagrama">
    <w:name w:val="Pagrindinis tekstas 3 Diagrama"/>
    <w:link w:val="Pagrindinistekstas3"/>
    <w:rsid w:val="006F37C0"/>
    <w:rPr>
      <w:rFonts w:ascii="Times New Roman" w:eastAsia="Times New Roman" w:hAnsi="Times New Roman" w:cs="Times New Roman"/>
      <w:sz w:val="24"/>
      <w:szCs w:val="20"/>
      <w:lang w:val="lt-LT" w:eastAsia="x-none"/>
    </w:rPr>
  </w:style>
  <w:style w:type="character" w:styleId="Hipersaitas">
    <w:name w:val="Hyperlink"/>
    <w:uiPriority w:val="99"/>
    <w:rsid w:val="006F37C0"/>
    <w:rPr>
      <w:color w:val="0000FF"/>
      <w:u w:val="single"/>
    </w:rPr>
  </w:style>
  <w:style w:type="paragraph" w:styleId="Debesliotekstas">
    <w:name w:val="Balloon Text"/>
    <w:basedOn w:val="prastasis"/>
    <w:link w:val="DebesliotekstasDiagrama"/>
    <w:semiHidden/>
    <w:rsid w:val="006F37C0"/>
    <w:pPr>
      <w:spacing w:after="0" w:line="240" w:lineRule="auto"/>
    </w:pPr>
    <w:rPr>
      <w:rFonts w:ascii="Tahoma" w:eastAsia="Times New Roman" w:hAnsi="Tahoma"/>
      <w:sz w:val="16"/>
      <w:szCs w:val="16"/>
      <w:lang w:val="en-GB" w:eastAsia="x-none"/>
    </w:rPr>
  </w:style>
  <w:style w:type="character" w:customStyle="1" w:styleId="DebesliotekstasDiagrama">
    <w:name w:val="Debesėlio tekstas Diagrama"/>
    <w:link w:val="Debesliotekstas"/>
    <w:semiHidden/>
    <w:rsid w:val="006F37C0"/>
    <w:rPr>
      <w:rFonts w:ascii="Tahoma" w:eastAsia="Times New Roman" w:hAnsi="Tahoma" w:cs="Times New Roman"/>
      <w:sz w:val="16"/>
      <w:szCs w:val="16"/>
      <w:lang w:val="en-GB" w:eastAsia="x-none"/>
    </w:rPr>
  </w:style>
  <w:style w:type="paragraph" w:customStyle="1" w:styleId="wcpTableContent">
    <w:name w:val="wcp_TableContent"/>
    <w:basedOn w:val="prastasis"/>
    <w:rsid w:val="006F37C0"/>
    <w:pPr>
      <w:spacing w:before="40" w:after="40" w:line="240" w:lineRule="auto"/>
    </w:pPr>
    <w:rPr>
      <w:rFonts w:ascii="Times New Roman" w:eastAsia="Times New Roman" w:hAnsi="Times New Roman"/>
      <w:szCs w:val="20"/>
      <w:lang w:val="en-GB"/>
    </w:rPr>
  </w:style>
  <w:style w:type="paragraph" w:customStyle="1" w:styleId="wcpTableColHeader">
    <w:name w:val="wcp_TableColHeader"/>
    <w:basedOn w:val="prastasis"/>
    <w:rsid w:val="006F37C0"/>
    <w:pPr>
      <w:keepNext/>
      <w:spacing w:before="120" w:after="120" w:line="240" w:lineRule="auto"/>
      <w:jc w:val="center"/>
    </w:pPr>
    <w:rPr>
      <w:rFonts w:ascii="Times New Roman" w:eastAsia="Times New Roman" w:hAnsi="Times New Roman"/>
      <w:b/>
      <w:szCs w:val="20"/>
      <w:lang w:val="en-GB"/>
    </w:rPr>
  </w:style>
  <w:style w:type="table" w:styleId="Lentelstinklelis">
    <w:name w:val="Table Grid"/>
    <w:basedOn w:val="prastojilentel"/>
    <w:rsid w:val="006F37C0"/>
    <w:rPr>
      <w:rFonts w:ascii="Times New Roman" w:eastAsia="MS Mincho"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6F37C0"/>
    <w:pPr>
      <w:spacing w:after="120" w:line="240" w:lineRule="auto"/>
      <w:ind w:left="283"/>
    </w:pPr>
    <w:rPr>
      <w:rFonts w:ascii="Times New Roman" w:eastAsia="Times New Roman" w:hAnsi="Times New Roman"/>
      <w:sz w:val="24"/>
      <w:szCs w:val="24"/>
      <w:lang w:val="en-GB" w:eastAsia="x-none"/>
    </w:rPr>
  </w:style>
  <w:style w:type="character" w:customStyle="1" w:styleId="PagrindiniotekstotraukaDiagrama">
    <w:name w:val="Pagrindinio teksto įtrauka Diagrama"/>
    <w:link w:val="Pagrindiniotekstotrauka"/>
    <w:rsid w:val="006F37C0"/>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6F37C0"/>
    <w:pPr>
      <w:spacing w:after="120" w:line="240" w:lineRule="auto"/>
      <w:ind w:left="283"/>
    </w:pPr>
    <w:rPr>
      <w:rFonts w:ascii="Times New Roman" w:eastAsia="Times New Roman" w:hAnsi="Times New Roman"/>
      <w:sz w:val="16"/>
      <w:szCs w:val="16"/>
      <w:lang w:val="en-GB" w:eastAsia="x-none"/>
    </w:rPr>
  </w:style>
  <w:style w:type="character" w:customStyle="1" w:styleId="Pagrindiniotekstotrauka3Diagrama">
    <w:name w:val="Pagrindinio teksto įtrauka 3 Diagrama"/>
    <w:link w:val="Pagrindiniotekstotrauka3"/>
    <w:rsid w:val="006F37C0"/>
    <w:rPr>
      <w:rFonts w:ascii="Times New Roman" w:eastAsia="Times New Roman" w:hAnsi="Times New Roman" w:cs="Times New Roman"/>
      <w:sz w:val="16"/>
      <w:szCs w:val="16"/>
      <w:lang w:val="en-GB" w:eastAsia="x-none"/>
    </w:rPr>
  </w:style>
  <w:style w:type="character" w:styleId="Komentaronuoroda">
    <w:name w:val="annotation reference"/>
    <w:semiHidden/>
    <w:rsid w:val="006F37C0"/>
    <w:rPr>
      <w:sz w:val="16"/>
      <w:szCs w:val="16"/>
    </w:rPr>
  </w:style>
  <w:style w:type="paragraph" w:styleId="Komentarotekstas">
    <w:name w:val="annotation text"/>
    <w:basedOn w:val="prastasis"/>
    <w:link w:val="KomentarotekstasDiagrama"/>
    <w:semiHidden/>
    <w:rsid w:val="006F37C0"/>
    <w:pPr>
      <w:spacing w:after="0" w:line="240" w:lineRule="auto"/>
    </w:pPr>
    <w:rPr>
      <w:rFonts w:ascii="Times New Roman" w:eastAsia="Times New Roman" w:hAnsi="Times New Roman"/>
      <w:sz w:val="20"/>
      <w:szCs w:val="20"/>
      <w:lang w:val="en-GB" w:eastAsia="x-none"/>
    </w:rPr>
  </w:style>
  <w:style w:type="character" w:customStyle="1" w:styleId="KomentarotekstasDiagrama">
    <w:name w:val="Komentaro tekstas Diagrama"/>
    <w:link w:val="Komentarotekstas"/>
    <w:semiHidden/>
    <w:rsid w:val="006F37C0"/>
    <w:rPr>
      <w:rFonts w:ascii="Times New Roman" w:eastAsia="Times New Roman" w:hAnsi="Times New Roman" w:cs="Times New Roman"/>
      <w:sz w:val="20"/>
      <w:szCs w:val="20"/>
      <w:lang w:val="en-GB" w:eastAsia="x-none"/>
    </w:rPr>
  </w:style>
  <w:style w:type="paragraph" w:styleId="Komentarotema">
    <w:name w:val="annotation subject"/>
    <w:basedOn w:val="Komentarotekstas"/>
    <w:next w:val="Komentarotekstas"/>
    <w:link w:val="KomentarotemaDiagrama"/>
    <w:semiHidden/>
    <w:rsid w:val="006F37C0"/>
    <w:rPr>
      <w:b/>
      <w:bCs/>
    </w:rPr>
  </w:style>
  <w:style w:type="character" w:customStyle="1" w:styleId="KomentarotemaDiagrama">
    <w:name w:val="Komentaro tema Diagrama"/>
    <w:link w:val="Komentarotema"/>
    <w:semiHidden/>
    <w:rsid w:val="006F37C0"/>
    <w:rPr>
      <w:rFonts w:ascii="Times New Roman" w:eastAsia="Times New Roman" w:hAnsi="Times New Roman" w:cs="Times New Roman"/>
      <w:b/>
      <w:bCs/>
      <w:sz w:val="20"/>
      <w:szCs w:val="20"/>
      <w:lang w:val="en-GB" w:eastAsia="x-none"/>
    </w:rPr>
  </w:style>
  <w:style w:type="paragraph" w:customStyle="1" w:styleId="PI-1EMEASMCA">
    <w:name w:val="PI-1 EMEA_SMCA"/>
    <w:basedOn w:val="Antrat2"/>
    <w:autoRedefine/>
    <w:rsid w:val="006F37C0"/>
    <w:pPr>
      <w:tabs>
        <w:tab w:val="left" w:pos="567"/>
      </w:tabs>
      <w:spacing w:before="0" w:after="0"/>
      <w:ind w:left="567" w:hanging="567"/>
    </w:pPr>
    <w:rPr>
      <w:rFonts w:ascii="Times New Roman" w:hAnsi="Times New Roman"/>
      <w:bCs w:val="0"/>
      <w:i w:val="0"/>
      <w:iCs w:val="0"/>
      <w:sz w:val="22"/>
      <w:szCs w:val="22"/>
      <w:lang w:val="lt-LT"/>
    </w:rPr>
  </w:style>
  <w:style w:type="paragraph" w:customStyle="1" w:styleId="PI-2EMEASMCA">
    <w:name w:val="PI-2 EMEA_SMCA"/>
    <w:basedOn w:val="Antrat3"/>
    <w:autoRedefine/>
    <w:rsid w:val="006F37C0"/>
    <w:pPr>
      <w:keepLines/>
      <w:tabs>
        <w:tab w:val="left" w:pos="567"/>
      </w:tabs>
      <w:spacing w:before="0" w:after="0"/>
      <w:ind w:left="567" w:hanging="567"/>
    </w:pPr>
    <w:rPr>
      <w:rFonts w:ascii="Times New Roman" w:hAnsi="Times New Roman"/>
      <w:bCs w:val="0"/>
      <w:kern w:val="28"/>
      <w:sz w:val="22"/>
      <w:szCs w:val="22"/>
      <w:lang w:val="lt-LT"/>
    </w:rPr>
  </w:style>
  <w:style w:type="paragraph" w:customStyle="1" w:styleId="BTEMEASMCA">
    <w:name w:val="BT EMEA_SMCA"/>
    <w:basedOn w:val="prastasis"/>
    <w:link w:val="BTEMEASMCAChar"/>
    <w:autoRedefine/>
    <w:rsid w:val="006F37C0"/>
    <w:pPr>
      <w:spacing w:after="0" w:line="240" w:lineRule="auto"/>
    </w:pPr>
    <w:rPr>
      <w:rFonts w:ascii="Times New Roman" w:eastAsia="Times New Roman" w:hAnsi="Times New Roman"/>
      <w:noProof/>
      <w:sz w:val="20"/>
      <w:szCs w:val="20"/>
      <w:lang w:val="lt-LT" w:eastAsia="x-none"/>
    </w:rPr>
  </w:style>
  <w:style w:type="paragraph" w:customStyle="1" w:styleId="TTEMEASMCA">
    <w:name w:val="TT EMEA_SMCA"/>
    <w:basedOn w:val="Antrat1"/>
    <w:link w:val="TTEMEASMCAChar"/>
    <w:autoRedefine/>
    <w:rsid w:val="006F37C0"/>
    <w:pPr>
      <w:keepNext w:val="0"/>
      <w:numPr>
        <w:ilvl w:val="0"/>
      </w:numPr>
      <w:tabs>
        <w:tab w:val="clear" w:pos="3261"/>
        <w:tab w:val="left" w:pos="567"/>
      </w:tabs>
      <w:ind w:left="567" w:hanging="567"/>
      <w:jc w:val="center"/>
    </w:pPr>
    <w:rPr>
      <w:b/>
      <w:caps/>
      <w:sz w:val="20"/>
      <w:lang w:val="x-none"/>
    </w:rPr>
  </w:style>
  <w:style w:type="character" w:customStyle="1" w:styleId="TTEMEASMCAChar">
    <w:name w:val="TT EMEA_SMCA Char"/>
    <w:link w:val="TTEMEASMCA"/>
    <w:rsid w:val="006F37C0"/>
    <w:rPr>
      <w:rFonts w:ascii="Times New Roman" w:eastAsia="Times New Roman" w:hAnsi="Times New Roman" w:cs="Times New Roman"/>
      <w:b/>
      <w:caps/>
      <w:sz w:val="20"/>
      <w:szCs w:val="20"/>
      <w:lang w:val="x-none" w:eastAsia="x-none"/>
    </w:rPr>
  </w:style>
  <w:style w:type="paragraph" w:customStyle="1" w:styleId="BTAnIIEMEASMCA">
    <w:name w:val="BT(AnII) EMEA_SMCA"/>
    <w:basedOn w:val="Debesliotekstas"/>
    <w:autoRedefine/>
    <w:rsid w:val="006F37C0"/>
    <w:pPr>
      <w:tabs>
        <w:tab w:val="left" w:pos="1701"/>
      </w:tabs>
      <w:ind w:left="1701" w:hanging="567"/>
    </w:pPr>
    <w:rPr>
      <w:rFonts w:ascii="Times New Roman" w:hAnsi="Times New Roman"/>
      <w:b/>
      <w:sz w:val="22"/>
      <w:szCs w:val="22"/>
    </w:rPr>
  </w:style>
  <w:style w:type="paragraph" w:customStyle="1" w:styleId="BTgEMEASMCA">
    <w:name w:val="BT(g) EMEA_SMCA"/>
    <w:basedOn w:val="BTEMEASMCA"/>
    <w:link w:val="BTgEMEASMCAChar"/>
    <w:autoRedefine/>
    <w:rsid w:val="006F37C0"/>
    <w:rPr>
      <w:i/>
      <w:color w:val="008000"/>
    </w:rPr>
  </w:style>
  <w:style w:type="character" w:customStyle="1" w:styleId="BTEMEASMCAChar">
    <w:name w:val="BT EMEA_SMCA Char"/>
    <w:link w:val="BTEMEASMCA"/>
    <w:rsid w:val="006F37C0"/>
    <w:rPr>
      <w:rFonts w:ascii="Times New Roman" w:eastAsia="Times New Roman" w:hAnsi="Times New Roman" w:cs="Times New Roman"/>
      <w:noProof/>
      <w:sz w:val="20"/>
      <w:szCs w:val="20"/>
      <w:lang w:val="lt-LT" w:eastAsia="x-none"/>
    </w:rPr>
  </w:style>
  <w:style w:type="character" w:customStyle="1" w:styleId="BTgEMEASMCAChar">
    <w:name w:val="BT(g) EMEA_SMCA Char"/>
    <w:link w:val="BTgEMEASMCA"/>
    <w:rsid w:val="006F37C0"/>
    <w:rPr>
      <w:rFonts w:ascii="Times New Roman" w:eastAsia="Times New Roman" w:hAnsi="Times New Roman" w:cs="Times New Roman"/>
      <w:i/>
      <w:noProof/>
      <w:color w:val="008000"/>
      <w:sz w:val="20"/>
      <w:szCs w:val="20"/>
      <w:lang w:val="lt-LT" w:eastAsia="x-none"/>
    </w:rPr>
  </w:style>
  <w:style w:type="paragraph" w:customStyle="1" w:styleId="BTuEMEASMCA">
    <w:name w:val="BT(u) EMEA_SMCA"/>
    <w:basedOn w:val="BTEMEASMCA"/>
    <w:autoRedefine/>
    <w:rsid w:val="006F37C0"/>
    <w:rPr>
      <w:u w:val="single"/>
    </w:rPr>
  </w:style>
  <w:style w:type="paragraph" w:customStyle="1" w:styleId="PI-1labEMEASMCA">
    <w:name w:val="PI-1_lab EMEA_SMCA"/>
    <w:basedOn w:val="prastasis"/>
    <w:link w:val="PI-1labEMEASMCAChar"/>
    <w:autoRedefine/>
    <w:rsid w:val="006F37C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val="lt-LT" w:eastAsia="x-none"/>
    </w:rPr>
  </w:style>
  <w:style w:type="character" w:customStyle="1" w:styleId="PI-1labEMEASMCAChar">
    <w:name w:val="PI-1_lab EMEA_SMCA Char"/>
    <w:link w:val="PI-1labEMEASMCA"/>
    <w:rsid w:val="006F37C0"/>
    <w:rPr>
      <w:rFonts w:ascii="Times New Roman" w:eastAsia="Times New Roman" w:hAnsi="Times New Roman" w:cs="Times New Roman"/>
      <w:b/>
      <w:noProof/>
      <w:sz w:val="20"/>
      <w:szCs w:val="20"/>
      <w:lang w:val="lt-LT" w:eastAsia="x-none"/>
    </w:rPr>
  </w:style>
  <w:style w:type="paragraph" w:styleId="Porat">
    <w:name w:val="footer"/>
    <w:basedOn w:val="prastasis"/>
    <w:link w:val="PoratDiagrama"/>
    <w:uiPriority w:val="99"/>
    <w:rsid w:val="006F37C0"/>
    <w:pPr>
      <w:tabs>
        <w:tab w:val="center" w:pos="4819"/>
        <w:tab w:val="right" w:pos="9638"/>
      </w:tabs>
      <w:spacing w:after="0" w:line="240" w:lineRule="auto"/>
    </w:pPr>
    <w:rPr>
      <w:rFonts w:ascii="Times New Roman" w:eastAsia="Times New Roman" w:hAnsi="Times New Roman"/>
      <w:sz w:val="24"/>
      <w:szCs w:val="24"/>
      <w:lang w:val="en-GB" w:eastAsia="x-none"/>
    </w:rPr>
  </w:style>
  <w:style w:type="character" w:customStyle="1" w:styleId="PoratDiagrama">
    <w:name w:val="Poraštė Diagrama"/>
    <w:link w:val="Porat"/>
    <w:uiPriority w:val="99"/>
    <w:rsid w:val="006F37C0"/>
    <w:rPr>
      <w:rFonts w:ascii="Times New Roman" w:eastAsia="Times New Roman" w:hAnsi="Times New Roman" w:cs="Times New Roman"/>
      <w:sz w:val="24"/>
      <w:szCs w:val="24"/>
      <w:lang w:val="en-GB" w:eastAsia="x-none"/>
    </w:rPr>
  </w:style>
  <w:style w:type="character" w:styleId="Puslapionumeris">
    <w:name w:val="page number"/>
    <w:basedOn w:val="Numatytasispastraiposriftas"/>
    <w:rsid w:val="006F37C0"/>
  </w:style>
  <w:style w:type="paragraph" w:styleId="Sraopastraipa">
    <w:name w:val="List Paragraph"/>
    <w:basedOn w:val="prastasis"/>
    <w:uiPriority w:val="34"/>
    <w:qFormat/>
    <w:rsid w:val="006F37C0"/>
    <w:pPr>
      <w:ind w:left="720"/>
      <w:contextualSpacing/>
    </w:pPr>
  </w:style>
  <w:style w:type="paragraph" w:styleId="Pataisymai">
    <w:name w:val="Revision"/>
    <w:hidden/>
    <w:uiPriority w:val="99"/>
    <w:semiHidden/>
    <w:rsid w:val="001164A8"/>
    <w:rPr>
      <w:sz w:val="22"/>
      <w:szCs w:val="22"/>
      <w:lang w:val="lt-LT" w:eastAsia="en-US"/>
    </w:rPr>
  </w:style>
  <w:style w:type="paragraph" w:customStyle="1" w:styleId="wcpTablenote">
    <w:name w:val="wcp_Tablenote"/>
    <w:basedOn w:val="Puslapioinaostekstas"/>
    <w:rsid w:val="00DB00DA"/>
    <w:pPr>
      <w:spacing w:before="60"/>
      <w:ind w:left="850" w:hanging="850"/>
    </w:pPr>
    <w:rPr>
      <w:rFonts w:ascii="Times New Roman" w:eastAsia="Times New Roman" w:hAnsi="Times New Roman"/>
    </w:rPr>
  </w:style>
  <w:style w:type="paragraph" w:styleId="Puslapioinaostekstas">
    <w:name w:val="footnote text"/>
    <w:basedOn w:val="prastasis"/>
    <w:link w:val="PuslapioinaostekstasDiagrama"/>
    <w:uiPriority w:val="99"/>
    <w:semiHidden/>
    <w:unhideWhenUsed/>
    <w:rsid w:val="00DB00DA"/>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DB00DA"/>
    <w:rPr>
      <w:sz w:val="20"/>
      <w:szCs w:val="20"/>
    </w:rPr>
  </w:style>
  <w:style w:type="character" w:customStyle="1" w:styleId="UnresolvedMention1">
    <w:name w:val="Unresolved Mention1"/>
    <w:basedOn w:val="Numatytasispastraiposriftas"/>
    <w:uiPriority w:val="99"/>
    <w:semiHidden/>
    <w:unhideWhenUsed/>
    <w:rsid w:val="00E66214"/>
    <w:rPr>
      <w:color w:val="605E5C"/>
      <w:shd w:val="clear" w:color="auto" w:fill="E1DFDD"/>
    </w:rPr>
  </w:style>
  <w:style w:type="character" w:customStyle="1" w:styleId="UnresolvedMention2">
    <w:name w:val="Unresolved Mention2"/>
    <w:basedOn w:val="Numatytasispastraiposriftas"/>
    <w:uiPriority w:val="99"/>
    <w:semiHidden/>
    <w:unhideWhenUsed/>
    <w:rsid w:val="007C2C2B"/>
    <w:rPr>
      <w:color w:val="605E5C"/>
      <w:shd w:val="clear" w:color="auto" w:fill="E1DFDD"/>
    </w:rPr>
  </w:style>
  <w:style w:type="paragraph" w:styleId="Pavadinimas">
    <w:name w:val="Title"/>
    <w:basedOn w:val="prastasis"/>
    <w:next w:val="prastasis"/>
    <w:link w:val="PavadinimasDiagrama"/>
    <w:uiPriority w:val="10"/>
    <w:qFormat/>
    <w:rsid w:val="00DB69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B69EA"/>
    <w:rPr>
      <w:rFonts w:asciiTheme="majorHAnsi" w:eastAsiaTheme="majorEastAsia" w:hAnsiTheme="majorHAnsi" w:cstheme="majorBidi"/>
      <w:spacing w:val="-10"/>
      <w:kern w:val="28"/>
      <w:sz w:val="56"/>
      <w:szCs w:val="56"/>
      <w:lang w:eastAsia="en-US"/>
    </w:rPr>
  </w:style>
  <w:style w:type="character" w:customStyle="1" w:styleId="UnresolvedMention3">
    <w:name w:val="Unresolved Mention3"/>
    <w:basedOn w:val="Numatytasispastraiposriftas"/>
    <w:uiPriority w:val="99"/>
    <w:semiHidden/>
    <w:unhideWhenUsed/>
    <w:rsid w:val="00F46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25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vvkt.lrv.lt/lt/"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24" Type="http://schemas.openxmlformats.org/officeDocument/2006/relationships/hyperlink" Target="https://vvkt.lrv.lt/l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cid:image001.png@01D95CA1.8DECB290" TargetMode="External"/><Relationship Id="rId28" Type="http://schemas.openxmlformats.org/officeDocument/2006/relationships/image" Target="cid:image001.png@01D95CA1.8DECB290"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cid:image001.png@01D95CA1.8DECB290" TargetMode="External"/><Relationship Id="rId27" Type="http://schemas.openxmlformats.org/officeDocument/2006/relationships/image" Target="cid:image001.png@01D95CA1.8DECB290"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578dab-61e6-4d8f-8d68-0a59948e1263" xsi:nil="true"/>
    <lcf76f155ced4ddcb4097134ff3c332f xmlns="d19e8a94-5e0e-405d-9c1b-17bc369e11b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D53971802AA34EA045EA42F00FA20D" ma:contentTypeVersion="14" ma:contentTypeDescription="Create a new document." ma:contentTypeScope="" ma:versionID="fdd830daecd082acb39fe76229c306ff">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704bbc18a0916b5a86cc2eda6c2f114e"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6626D8-CD2E-48CF-A496-10433983CB58}">
  <ds:schemaRefs>
    <ds:schemaRef ds:uri="http://schemas.microsoft.com/office/2006/metadata/properties"/>
    <ds:schemaRef ds:uri="http://schemas.microsoft.com/office/infopath/2007/PartnerControls"/>
    <ds:schemaRef ds:uri="ea578dab-61e6-4d8f-8d68-0a59948e1263"/>
    <ds:schemaRef ds:uri="d19e8a94-5e0e-405d-9c1b-17bc369e11bf"/>
  </ds:schemaRefs>
</ds:datastoreItem>
</file>

<file path=customXml/itemProps2.xml><?xml version="1.0" encoding="utf-8"?>
<ds:datastoreItem xmlns:ds="http://schemas.openxmlformats.org/officeDocument/2006/customXml" ds:itemID="{E86826BC-995B-4CA2-A805-A715E7D73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34B1B4-2D94-48F1-9D40-517995F80621}">
  <ds:schemaRefs>
    <ds:schemaRef ds:uri="http://schemas.openxmlformats.org/officeDocument/2006/bibliography"/>
  </ds:schemaRefs>
</ds:datastoreItem>
</file>

<file path=customXml/itemProps4.xml><?xml version="1.0" encoding="utf-8"?>
<ds:datastoreItem xmlns:ds="http://schemas.openxmlformats.org/officeDocument/2006/customXml" ds:itemID="{47836702-4D18-4F5C-9933-2428E8138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43494</Words>
  <Characters>24792</Characters>
  <Application>Microsoft Office Word</Application>
  <DocSecurity>0</DocSecurity>
  <Lines>206</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68150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2026-03-17T06:54:00Z</dcterms:created>
  <dcterms:modified xsi:type="dcterms:W3CDTF">2026-03-17T06:56:00Z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0x010100EAD53971802AA34EA045EA42F00FA20D</vt:lpwstr>
  </property>
  <property fmtid="{D5CDD505-2E9C-101B-9397-08002B2CF9AE}" pid="3" name="MediaServiceImageTags">
    <vt:lpwstr/>
  </property>
</Properties>
</file>