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DA21A"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bookmarkStart w:id="2" w:name="_GoBack"/>
      <w:bookmarkEnd w:id="2"/>
    </w:p>
    <w:p w14:paraId="4910CE2F"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4C2BBF7"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DB1B2DE"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527DB13"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50C1502"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B8ED4E8"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18A8054"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969EB42"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F732D85"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A652C3"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7C1B7AB"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DAFD0C6"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E8FD01"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13EF2FC"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6FC60A7"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B149580"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FB81721"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5C3FB4"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204B9D3"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A59C0E6"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04A0B1A"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98AC3A"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314075C"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E2BD9">
        <w:rPr>
          <w:rFonts w:ascii="Times New Roman" w:eastAsia="Times New Roman" w:hAnsi="Times New Roman" w:cs="Times New Roman"/>
          <w:b/>
          <w:caps/>
          <w:lang w:val="lt-LT"/>
        </w:rPr>
        <w:t>I PRIEDAS</w:t>
      </w:r>
      <w:bookmarkEnd w:id="0"/>
      <w:bookmarkEnd w:id="1"/>
    </w:p>
    <w:p w14:paraId="526B298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4257A28"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3" w:name="_Toc129243097"/>
      <w:bookmarkStart w:id="4" w:name="_Toc129243222"/>
      <w:r w:rsidRPr="000E2BD9">
        <w:rPr>
          <w:rFonts w:ascii="Times New Roman" w:eastAsia="Times New Roman" w:hAnsi="Times New Roman" w:cs="Times New Roman"/>
          <w:b/>
          <w:caps/>
          <w:lang w:val="lt-LT"/>
        </w:rPr>
        <w:t>PREPARATO CHARAKTERISTIKŲ SANTRAUKA</w:t>
      </w:r>
      <w:bookmarkEnd w:id="3"/>
      <w:bookmarkEnd w:id="4"/>
    </w:p>
    <w:p w14:paraId="5CCC475E"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r w:rsidRPr="000E2BD9">
        <w:rPr>
          <w:rFonts w:ascii="Times New Roman" w:eastAsia="Times New Roman" w:hAnsi="Times New Roman" w:cs="Times New Roman"/>
          <w:b/>
          <w:bCs/>
          <w:iCs/>
          <w:lang w:val="lt-LT"/>
        </w:rPr>
        <w:br w:type="page"/>
      </w:r>
      <w:bookmarkStart w:id="5" w:name="_Toc129243098"/>
      <w:bookmarkStart w:id="6" w:name="_Toc129243223"/>
      <w:r w:rsidRPr="000E2BD9">
        <w:rPr>
          <w:rFonts w:ascii="Times New Roman" w:eastAsia="Times New Roman" w:hAnsi="Times New Roman" w:cs="Times New Roman"/>
          <w:b/>
          <w:lang w:val="lt-LT"/>
        </w:rPr>
        <w:lastRenderedPageBreak/>
        <w:t>1.</w:t>
      </w:r>
      <w:r w:rsidRPr="000E2BD9">
        <w:rPr>
          <w:rFonts w:ascii="Times New Roman" w:eastAsia="Times New Roman" w:hAnsi="Times New Roman" w:cs="Times New Roman"/>
          <w:b/>
          <w:lang w:val="lt-LT"/>
        </w:rPr>
        <w:tab/>
        <w:t>VAISTINIO PREPARATO PAVADINIMAS</w:t>
      </w:r>
      <w:bookmarkEnd w:id="5"/>
      <w:bookmarkEnd w:id="6"/>
    </w:p>
    <w:p w14:paraId="23DABE4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9C2C7E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114 mg/ 0,8 mg skrandyje neirios tabletės</w:t>
      </w:r>
    </w:p>
    <w:p w14:paraId="607B59B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72D537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0E7C67D"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099"/>
      <w:bookmarkStart w:id="8" w:name="_Toc129243224"/>
      <w:r w:rsidRPr="000E2BD9">
        <w:rPr>
          <w:rFonts w:ascii="Times New Roman" w:eastAsia="Times New Roman" w:hAnsi="Times New Roman" w:cs="Times New Roman"/>
          <w:b/>
          <w:lang w:val="lt-LT"/>
        </w:rPr>
        <w:t>2.</w:t>
      </w:r>
      <w:r w:rsidRPr="000E2BD9">
        <w:rPr>
          <w:rFonts w:ascii="Times New Roman" w:eastAsia="Times New Roman" w:hAnsi="Times New Roman" w:cs="Times New Roman"/>
          <w:b/>
          <w:lang w:val="lt-LT"/>
        </w:rPr>
        <w:tab/>
        <w:t>KOKYBINĖ IR KIEKYBINĖ SUDĖTIS</w:t>
      </w:r>
      <w:bookmarkEnd w:id="7"/>
      <w:bookmarkEnd w:id="8"/>
    </w:p>
    <w:p w14:paraId="76B65D2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D21C19E" w14:textId="79CEEEB3"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Kiekvienoje skrandyje neirioje tabletėje yra 114 mg </w:t>
      </w:r>
      <w:r w:rsidR="00F30D51" w:rsidRPr="000E2BD9">
        <w:rPr>
          <w:rFonts w:ascii="Times New Roman" w:eastAsia="Times New Roman" w:hAnsi="Times New Roman" w:cs="Times New Roman"/>
          <w:bCs/>
          <w:noProof/>
          <w:snapToGrid w:val="0"/>
          <w:lang w:val="lt-LT"/>
        </w:rPr>
        <w:t xml:space="preserve">džiovinto </w:t>
      </w:r>
      <w:r w:rsidRPr="000E2BD9">
        <w:rPr>
          <w:rFonts w:ascii="Times New Roman" w:eastAsia="Times New Roman" w:hAnsi="Times New Roman" w:cs="Times New Roman"/>
          <w:bCs/>
          <w:noProof/>
          <w:snapToGrid w:val="0"/>
          <w:lang w:val="lt-LT"/>
        </w:rPr>
        <w:t xml:space="preserve">geležies </w:t>
      </w:r>
      <w:r w:rsidR="00AB7FA9">
        <w:rPr>
          <w:rFonts w:ascii="Times New Roman" w:eastAsia="Times New Roman" w:hAnsi="Times New Roman" w:cs="Times New Roman"/>
          <w:bCs/>
          <w:noProof/>
          <w:snapToGrid w:val="0"/>
          <w:lang w:val="lt-LT"/>
        </w:rPr>
        <w:t xml:space="preserve">(II) </w:t>
      </w:r>
      <w:r w:rsidRPr="000E2BD9">
        <w:rPr>
          <w:rFonts w:ascii="Times New Roman" w:eastAsia="Times New Roman" w:hAnsi="Times New Roman" w:cs="Times New Roman"/>
          <w:bCs/>
          <w:noProof/>
          <w:snapToGrid w:val="0"/>
          <w:lang w:val="lt-LT"/>
        </w:rPr>
        <w:t>sulfato (atitinkančio 37 mg geležies) ir 0,8 mg folio rūgšties.</w:t>
      </w:r>
    </w:p>
    <w:p w14:paraId="230DB9D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09E6496"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u w:val="single"/>
          <w:lang w:val="lt-LT"/>
        </w:rPr>
        <w:t>Pagalbinės medžiagos, kurių poveikis žinomas:</w:t>
      </w:r>
      <w:r w:rsidRPr="000E2BD9">
        <w:rPr>
          <w:rFonts w:ascii="Times New Roman" w:eastAsia="Times New Roman" w:hAnsi="Times New Roman" w:cs="Times New Roman"/>
          <w:bCs/>
          <w:noProof/>
          <w:snapToGrid w:val="0"/>
          <w:lang w:val="lt-LT"/>
        </w:rPr>
        <w:t xml:space="preserve"> </w:t>
      </w:r>
    </w:p>
    <w:p w14:paraId="3785AA4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 xml:space="preserve">Kiekvienoje skrandyje neirioje tabletėje yra 2,83 mg </w:t>
      </w:r>
      <w:r w:rsidRPr="000E2BD9">
        <w:rPr>
          <w:rFonts w:ascii="Times New Roman" w:eastAsia="Times New Roman" w:hAnsi="Times New Roman" w:cs="Times New Roman"/>
          <w:bCs/>
          <w:noProof/>
          <w:snapToGrid w:val="0"/>
          <w:lang w:val="lt-LT"/>
        </w:rPr>
        <w:t>laktozė</w:t>
      </w:r>
      <w:r>
        <w:rPr>
          <w:rFonts w:ascii="Times New Roman" w:eastAsia="Times New Roman" w:hAnsi="Times New Roman" w:cs="Times New Roman"/>
          <w:bCs/>
          <w:noProof/>
          <w:snapToGrid w:val="0"/>
          <w:lang w:val="lt-LT"/>
        </w:rPr>
        <w:t>s</w:t>
      </w:r>
      <w:r w:rsidRPr="000E2BD9">
        <w:rPr>
          <w:rFonts w:ascii="Times New Roman" w:eastAsia="Times New Roman" w:hAnsi="Times New Roman" w:cs="Times New Roman"/>
          <w:bCs/>
          <w:noProof/>
          <w:snapToGrid w:val="0"/>
          <w:lang w:val="lt-LT"/>
        </w:rPr>
        <w:t xml:space="preserve"> monohidrat</w:t>
      </w:r>
      <w:r>
        <w:rPr>
          <w:rFonts w:ascii="Times New Roman" w:eastAsia="Times New Roman" w:hAnsi="Times New Roman" w:cs="Times New Roman"/>
          <w:bCs/>
          <w:noProof/>
          <w:snapToGrid w:val="0"/>
          <w:lang w:val="lt-LT"/>
        </w:rPr>
        <w:t xml:space="preserve">o ir 2,33 mg </w:t>
      </w:r>
      <w:r w:rsidRPr="000E2BD9">
        <w:rPr>
          <w:rFonts w:ascii="Times New Roman" w:eastAsia="Times New Roman" w:hAnsi="Times New Roman" w:cs="Times New Roman"/>
          <w:bCs/>
          <w:noProof/>
          <w:snapToGrid w:val="0"/>
          <w:lang w:val="lt-LT"/>
        </w:rPr>
        <w:t>sacharozė</w:t>
      </w:r>
      <w:r>
        <w:rPr>
          <w:rFonts w:ascii="Times New Roman" w:eastAsia="Times New Roman" w:hAnsi="Times New Roman" w:cs="Times New Roman"/>
          <w:bCs/>
          <w:noProof/>
          <w:snapToGrid w:val="0"/>
          <w:lang w:val="lt-LT"/>
        </w:rPr>
        <w:t>s.</w:t>
      </w:r>
    </w:p>
    <w:p w14:paraId="1DE2533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E9E39C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Visos pagalbinės medžiagos išvardytos 6.1 skyriuje.</w:t>
      </w:r>
    </w:p>
    <w:p w14:paraId="671B1288" w14:textId="77777777" w:rsidR="001014F6" w:rsidRDefault="001014F6" w:rsidP="001014F6">
      <w:pPr>
        <w:spacing w:after="0" w:line="240" w:lineRule="auto"/>
        <w:rPr>
          <w:rFonts w:ascii="Times New Roman" w:eastAsia="Times New Roman" w:hAnsi="Times New Roman" w:cs="Times New Roman"/>
          <w:bCs/>
          <w:noProof/>
          <w:snapToGrid w:val="0"/>
          <w:lang w:val="lt-LT"/>
        </w:rPr>
      </w:pPr>
    </w:p>
    <w:p w14:paraId="102A443B" w14:textId="77777777" w:rsidR="00F30D51" w:rsidRPr="000E2BD9" w:rsidRDefault="00F30D51" w:rsidP="001014F6">
      <w:pPr>
        <w:spacing w:after="0" w:line="240" w:lineRule="auto"/>
        <w:rPr>
          <w:rFonts w:ascii="Times New Roman" w:eastAsia="Times New Roman" w:hAnsi="Times New Roman" w:cs="Times New Roman"/>
          <w:bCs/>
          <w:noProof/>
          <w:snapToGrid w:val="0"/>
          <w:lang w:val="lt-LT"/>
        </w:rPr>
      </w:pPr>
    </w:p>
    <w:p w14:paraId="14A2CEB0"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00"/>
      <w:bookmarkStart w:id="10" w:name="_Toc129243225"/>
      <w:r w:rsidRPr="000E2BD9">
        <w:rPr>
          <w:rFonts w:ascii="Times New Roman" w:eastAsia="Times New Roman" w:hAnsi="Times New Roman" w:cs="Times New Roman"/>
          <w:b/>
          <w:lang w:val="lt-LT"/>
        </w:rPr>
        <w:t>3.</w:t>
      </w:r>
      <w:r w:rsidRPr="000E2BD9">
        <w:rPr>
          <w:rFonts w:ascii="Times New Roman" w:eastAsia="Times New Roman" w:hAnsi="Times New Roman" w:cs="Times New Roman"/>
          <w:b/>
          <w:lang w:val="lt-LT"/>
        </w:rPr>
        <w:tab/>
        <w:t>FARMACINĖ FORMA</w:t>
      </w:r>
      <w:bookmarkEnd w:id="9"/>
      <w:bookmarkEnd w:id="10"/>
    </w:p>
    <w:p w14:paraId="44E0034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0EA0C8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Skrandyje neiri tabletė.</w:t>
      </w:r>
    </w:p>
    <w:p w14:paraId="0DF0C76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Apvali, abipus išgaubta, rausvai rudos spalvos, apytiksliai 7,45 mm skersmens ir 4,65 mm </w:t>
      </w:r>
      <w:r>
        <w:rPr>
          <w:rFonts w:ascii="Times New Roman" w:eastAsia="Times New Roman" w:hAnsi="Times New Roman" w:cs="Times New Roman"/>
          <w:bCs/>
          <w:noProof/>
          <w:snapToGrid w:val="0"/>
          <w:lang w:val="lt-LT"/>
        </w:rPr>
        <w:t>storio</w:t>
      </w:r>
      <w:r w:rsidRPr="000E2BD9">
        <w:rPr>
          <w:rFonts w:ascii="Times New Roman" w:eastAsia="Times New Roman" w:hAnsi="Times New Roman" w:cs="Times New Roman"/>
          <w:bCs/>
          <w:noProof/>
          <w:snapToGrid w:val="0"/>
          <w:lang w:val="lt-LT"/>
        </w:rPr>
        <w:t xml:space="preserve">, </w:t>
      </w:r>
      <w:r>
        <w:rPr>
          <w:rFonts w:ascii="Times New Roman" w:eastAsia="Times New Roman" w:hAnsi="Times New Roman" w:cs="Times New Roman"/>
          <w:bCs/>
          <w:noProof/>
          <w:snapToGrid w:val="0"/>
          <w:lang w:val="lt-LT"/>
        </w:rPr>
        <w:t xml:space="preserve">skrandyje neiri </w:t>
      </w:r>
      <w:r w:rsidRPr="000E2BD9">
        <w:rPr>
          <w:rFonts w:ascii="Times New Roman" w:eastAsia="Times New Roman" w:hAnsi="Times New Roman" w:cs="Times New Roman"/>
          <w:bCs/>
          <w:noProof/>
          <w:snapToGrid w:val="0"/>
          <w:lang w:val="lt-LT"/>
        </w:rPr>
        <w:t>tabletė.</w:t>
      </w:r>
    </w:p>
    <w:p w14:paraId="691DB09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30DC28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1ED0EDC"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101"/>
      <w:bookmarkStart w:id="12" w:name="_Toc129243226"/>
      <w:r w:rsidRPr="000E2BD9">
        <w:rPr>
          <w:rFonts w:ascii="Times New Roman" w:eastAsia="Times New Roman" w:hAnsi="Times New Roman" w:cs="Times New Roman"/>
          <w:b/>
          <w:lang w:val="lt-LT"/>
        </w:rPr>
        <w:t>4.</w:t>
      </w:r>
      <w:r w:rsidRPr="000E2BD9">
        <w:rPr>
          <w:rFonts w:ascii="Times New Roman" w:eastAsia="Times New Roman" w:hAnsi="Times New Roman" w:cs="Times New Roman"/>
          <w:b/>
          <w:lang w:val="lt-LT"/>
        </w:rPr>
        <w:tab/>
        <w:t>KLINIKINĖ INFORMACIJA</w:t>
      </w:r>
      <w:bookmarkEnd w:id="11"/>
      <w:bookmarkEnd w:id="12"/>
    </w:p>
    <w:p w14:paraId="6E5FE8E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0761392"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13" w:name="_Toc129243102"/>
      <w:bookmarkStart w:id="14" w:name="_Toc129243227"/>
      <w:r w:rsidRPr="000E2BD9">
        <w:rPr>
          <w:rFonts w:ascii="Times New Roman" w:eastAsia="Times New Roman" w:hAnsi="Times New Roman" w:cs="Times New Roman"/>
          <w:b/>
          <w:kern w:val="28"/>
          <w:lang w:val="lt-LT"/>
        </w:rPr>
        <w:t>4.1</w:t>
      </w:r>
      <w:r w:rsidRPr="000E2BD9">
        <w:rPr>
          <w:rFonts w:ascii="Times New Roman" w:eastAsia="Times New Roman" w:hAnsi="Times New Roman" w:cs="Times New Roman"/>
          <w:b/>
          <w:kern w:val="28"/>
          <w:lang w:val="lt-LT"/>
        </w:rPr>
        <w:tab/>
        <w:t>Terapinės indikacijos</w:t>
      </w:r>
      <w:bookmarkEnd w:id="13"/>
      <w:bookmarkEnd w:id="14"/>
    </w:p>
    <w:p w14:paraId="7CD9B06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51AD6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Anemijos, pasireiškiančios dėl geležies ir folio rūgšties trūkumo, gydymas.</w:t>
      </w:r>
    </w:p>
    <w:p w14:paraId="4675E245"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15" w:name="_Toc129243103"/>
      <w:bookmarkStart w:id="16" w:name="_Toc129243228"/>
    </w:p>
    <w:p w14:paraId="33763E18"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r w:rsidRPr="000E2BD9">
        <w:rPr>
          <w:rFonts w:ascii="Times New Roman" w:eastAsia="Times New Roman" w:hAnsi="Times New Roman" w:cs="Times New Roman"/>
          <w:b/>
          <w:kern w:val="28"/>
          <w:lang w:val="lt-LT"/>
        </w:rPr>
        <w:t>4.2</w:t>
      </w:r>
      <w:r w:rsidRPr="000E2BD9">
        <w:rPr>
          <w:rFonts w:ascii="Times New Roman" w:eastAsia="Times New Roman" w:hAnsi="Times New Roman" w:cs="Times New Roman"/>
          <w:b/>
          <w:kern w:val="28"/>
          <w:lang w:val="lt-LT"/>
        </w:rPr>
        <w:tab/>
        <w:t>Dozavimas ir vartojimo metodas</w:t>
      </w:r>
      <w:bookmarkEnd w:id="15"/>
      <w:bookmarkEnd w:id="16"/>
    </w:p>
    <w:p w14:paraId="5A38EE1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511E9BA"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Dozavimas</w:t>
      </w:r>
    </w:p>
    <w:p w14:paraId="2B405F7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F9AF201" w14:textId="77777777" w:rsidR="001014F6" w:rsidRPr="000E2BD9" w:rsidRDefault="001014F6" w:rsidP="001014F6">
      <w:pPr>
        <w:spacing w:after="0" w:line="240" w:lineRule="auto"/>
        <w:rPr>
          <w:rFonts w:ascii="Times New Roman" w:eastAsia="Times New Roman" w:hAnsi="Times New Roman" w:cs="Times New Roman"/>
          <w:bCs/>
          <w:i/>
          <w:noProof/>
          <w:snapToGrid w:val="0"/>
          <w:lang w:val="lt-LT"/>
        </w:rPr>
      </w:pPr>
      <w:r w:rsidRPr="000E2BD9">
        <w:rPr>
          <w:rFonts w:ascii="Times New Roman" w:eastAsia="Times New Roman" w:hAnsi="Times New Roman" w:cs="Times New Roman"/>
          <w:bCs/>
          <w:i/>
          <w:noProof/>
          <w:snapToGrid w:val="0"/>
          <w:lang w:val="lt-LT"/>
        </w:rPr>
        <w:t>Suaugusiesiems ir senyviems pacientams</w:t>
      </w:r>
    </w:p>
    <w:p w14:paraId="5642FCC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Vartoti po 1-2 skrandyje neirias tabletes 3 kartus per parą.</w:t>
      </w:r>
    </w:p>
    <w:p w14:paraId="62E87E7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C496897" w14:textId="77777777" w:rsidR="001014F6" w:rsidRPr="000E2BD9" w:rsidRDefault="001014F6" w:rsidP="001014F6">
      <w:pPr>
        <w:spacing w:after="0" w:line="240" w:lineRule="auto"/>
        <w:rPr>
          <w:rFonts w:ascii="Times New Roman" w:eastAsia="Times New Roman" w:hAnsi="Times New Roman" w:cs="Times New Roman"/>
          <w:bCs/>
          <w:i/>
          <w:noProof/>
          <w:snapToGrid w:val="0"/>
          <w:lang w:val="lt-LT"/>
        </w:rPr>
      </w:pPr>
      <w:r w:rsidRPr="000E2BD9">
        <w:rPr>
          <w:rFonts w:ascii="Times New Roman" w:eastAsia="Times New Roman" w:hAnsi="Times New Roman" w:cs="Times New Roman"/>
          <w:bCs/>
          <w:i/>
          <w:noProof/>
          <w:snapToGrid w:val="0"/>
          <w:lang w:val="lt-LT"/>
        </w:rPr>
        <w:t>Nėščios moterys</w:t>
      </w:r>
    </w:p>
    <w:p w14:paraId="773E20E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Vartoti po 1 skrandyje neirią tabletę 3 kartus per parą.</w:t>
      </w:r>
    </w:p>
    <w:p w14:paraId="258112A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3B5C804" w14:textId="77777777" w:rsidR="001014F6" w:rsidRPr="00FE4B86" w:rsidRDefault="001014F6" w:rsidP="001014F6">
      <w:pPr>
        <w:spacing w:after="0" w:line="240" w:lineRule="auto"/>
        <w:rPr>
          <w:rFonts w:ascii="Times New Roman" w:hAnsi="Times New Roman"/>
          <w:i/>
          <w:lang w:val="lt-LT"/>
        </w:rPr>
      </w:pPr>
      <w:r w:rsidRPr="00FE4B86">
        <w:rPr>
          <w:rFonts w:ascii="Times New Roman" w:hAnsi="Times New Roman"/>
          <w:i/>
          <w:lang w:val="lt-LT"/>
        </w:rPr>
        <w:t xml:space="preserve">Vaikų populiacija </w:t>
      </w:r>
    </w:p>
    <w:p w14:paraId="4FC72D8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V</w:t>
      </w:r>
      <w:r w:rsidRPr="000E2BD9">
        <w:rPr>
          <w:rFonts w:ascii="Times New Roman" w:eastAsia="Times New Roman" w:hAnsi="Times New Roman" w:cs="Times New Roman"/>
          <w:bCs/>
          <w:noProof/>
          <w:snapToGrid w:val="0"/>
          <w:lang w:val="lt-LT"/>
        </w:rPr>
        <w:t xml:space="preserve">yresniems kaip 12 metų vaikams </w:t>
      </w:r>
      <w:r>
        <w:rPr>
          <w:rFonts w:ascii="Times New Roman" w:eastAsia="Times New Roman" w:hAnsi="Times New Roman" w:cs="Times New Roman"/>
          <w:bCs/>
          <w:noProof/>
          <w:snapToGrid w:val="0"/>
          <w:lang w:val="lt-LT"/>
        </w:rPr>
        <w:t>reikia gerti</w:t>
      </w:r>
      <w:r w:rsidRPr="000E2BD9">
        <w:rPr>
          <w:rFonts w:ascii="Times New Roman" w:eastAsia="Times New Roman" w:hAnsi="Times New Roman" w:cs="Times New Roman"/>
          <w:bCs/>
          <w:noProof/>
          <w:snapToGrid w:val="0"/>
          <w:lang w:val="lt-LT"/>
        </w:rPr>
        <w:t xml:space="preserve"> po 1-2 skrandyje neirias tabletes 3 kartus per parą.</w:t>
      </w:r>
    </w:p>
    <w:p w14:paraId="27295E7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91ADD30" w14:textId="77777777" w:rsidR="001014F6" w:rsidRPr="000E2BD9" w:rsidRDefault="001014F6" w:rsidP="001014F6">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noProof/>
          <w:lang w:val="lt-LT"/>
        </w:rPr>
        <w:t>Ferrola saugumas ir veiksmingumas vaikams iki 12 metų dar neištirti.</w:t>
      </w:r>
    </w:p>
    <w:p w14:paraId="16A47D5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Duomenų nėra. </w:t>
      </w:r>
    </w:p>
    <w:p w14:paraId="3F6932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 </w:t>
      </w:r>
    </w:p>
    <w:p w14:paraId="41C9AF93" w14:textId="77777777" w:rsidR="001014F6" w:rsidRPr="000E2BD9" w:rsidRDefault="001014F6" w:rsidP="001014F6">
      <w:pPr>
        <w:tabs>
          <w:tab w:val="left" w:pos="567"/>
        </w:tabs>
        <w:spacing w:after="0" w:line="260" w:lineRule="exact"/>
        <w:rPr>
          <w:rFonts w:ascii="Times New Roman" w:eastAsia="Times New Roman" w:hAnsi="Times New Roman" w:cs="Times New Roman"/>
          <w:lang w:val="lt-LT"/>
        </w:rPr>
      </w:pPr>
      <w:r w:rsidRPr="000E2BD9">
        <w:rPr>
          <w:rFonts w:ascii="Times New Roman" w:eastAsia="Times New Roman" w:hAnsi="Times New Roman" w:cs="Times New Roman"/>
          <w:noProof/>
          <w:snapToGrid w:val="0"/>
          <w:u w:val="single"/>
          <w:lang w:val="lt-LT"/>
        </w:rPr>
        <w:t>Vartojimo metodas</w:t>
      </w:r>
      <w:r w:rsidRPr="000E2BD9">
        <w:rPr>
          <w:rFonts w:ascii="Times New Roman" w:eastAsia="Times New Roman" w:hAnsi="Times New Roman" w:cs="Times New Roman"/>
          <w:snapToGrid w:val="0"/>
          <w:u w:val="single"/>
          <w:lang w:val="lt-LT"/>
        </w:rPr>
        <w:t xml:space="preserve"> </w:t>
      </w:r>
    </w:p>
    <w:p w14:paraId="716171FE" w14:textId="77777777" w:rsidR="001014F6"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 xml:space="preserve">Vartoti per burną. </w:t>
      </w:r>
    </w:p>
    <w:p w14:paraId="425F041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Skrandyje neirių tablečių negalima čiulpti, kramtyti ar laikyti burnoje; skrandyje neirią tabletę reikia nuryti visą, užsigeriant vandeniu. Skrandyje neirias tabletes reikia vartoti prieš valgį arba valgio metu, atsižvelgiant į tai, kaip virškinimo sistema toleruoja vaist</w:t>
      </w:r>
      <w:r>
        <w:rPr>
          <w:rFonts w:ascii="Times New Roman" w:eastAsia="Times New Roman" w:hAnsi="Times New Roman" w:cs="Times New Roman"/>
          <w:bCs/>
          <w:noProof/>
          <w:snapToGrid w:val="0"/>
          <w:lang w:val="lt-LT"/>
        </w:rPr>
        <w:t>inį preparatą</w:t>
      </w:r>
      <w:r w:rsidRPr="000E2BD9">
        <w:rPr>
          <w:rFonts w:ascii="Times New Roman" w:eastAsia="Times New Roman" w:hAnsi="Times New Roman" w:cs="Times New Roman"/>
          <w:bCs/>
          <w:noProof/>
          <w:snapToGrid w:val="0"/>
          <w:lang w:val="lt-LT"/>
        </w:rPr>
        <w:t>.</w:t>
      </w:r>
    </w:p>
    <w:p w14:paraId="522C2ED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40D8AB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Gydymo trukmė nustatoma individualiai kiekvienam pacientui pagal geležies metabolizmo tyrimus. Vaistinio preparato vartojimas neturi būti nutraukiamas po hemoglobino kiekio kraujyje sunormalėjimo. </w:t>
      </w:r>
      <w:r w:rsidRPr="000E2BD9">
        <w:rPr>
          <w:rFonts w:ascii="Times New Roman" w:eastAsia="Times New Roman" w:hAnsi="Times New Roman" w:cs="Times New Roman"/>
          <w:bCs/>
          <w:noProof/>
          <w:snapToGrid w:val="0"/>
          <w:lang w:val="lt-LT"/>
        </w:rPr>
        <w:lastRenderedPageBreak/>
        <w:t xml:space="preserve">Vaistinio preparato vartoti reikia iki geležies </w:t>
      </w:r>
      <w:r>
        <w:rPr>
          <w:rFonts w:ascii="Times New Roman" w:eastAsia="Times New Roman" w:hAnsi="Times New Roman" w:cs="Times New Roman"/>
          <w:bCs/>
          <w:noProof/>
          <w:snapToGrid w:val="0"/>
          <w:lang w:val="lt-LT"/>
        </w:rPr>
        <w:t xml:space="preserve">ir folio rūgšties </w:t>
      </w:r>
      <w:r w:rsidRPr="000E2BD9">
        <w:rPr>
          <w:rFonts w:ascii="Times New Roman" w:eastAsia="Times New Roman" w:hAnsi="Times New Roman" w:cs="Times New Roman"/>
          <w:bCs/>
          <w:noProof/>
          <w:snapToGrid w:val="0"/>
          <w:lang w:val="lt-LT"/>
        </w:rPr>
        <w:t xml:space="preserve">atsargų užsipildymo (apytikriai 3 </w:t>
      </w:r>
      <w:r>
        <w:rPr>
          <w:rFonts w:ascii="Times New Roman" w:eastAsia="Times New Roman" w:hAnsi="Times New Roman" w:cs="Times New Roman"/>
          <w:bCs/>
          <w:noProof/>
          <w:snapToGrid w:val="0"/>
          <w:lang w:val="lt-LT"/>
        </w:rPr>
        <w:t xml:space="preserve">– 4 </w:t>
      </w:r>
      <w:r w:rsidRPr="000E2BD9">
        <w:rPr>
          <w:rFonts w:ascii="Times New Roman" w:eastAsia="Times New Roman" w:hAnsi="Times New Roman" w:cs="Times New Roman"/>
          <w:bCs/>
          <w:noProof/>
          <w:snapToGrid w:val="0"/>
          <w:lang w:val="lt-LT"/>
        </w:rPr>
        <w:t>mėnesius).</w:t>
      </w:r>
    </w:p>
    <w:p w14:paraId="168FEA3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A1A4336"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17" w:name="_Toc129243104"/>
      <w:bookmarkStart w:id="18" w:name="_Toc129243229"/>
      <w:r w:rsidRPr="000E2BD9">
        <w:rPr>
          <w:rFonts w:ascii="Times New Roman" w:eastAsia="Times New Roman" w:hAnsi="Times New Roman" w:cs="Times New Roman"/>
          <w:b/>
          <w:kern w:val="28"/>
          <w:lang w:val="lt-LT"/>
        </w:rPr>
        <w:t>4.3</w:t>
      </w:r>
      <w:r w:rsidRPr="000E2BD9">
        <w:rPr>
          <w:rFonts w:ascii="Times New Roman" w:eastAsia="Times New Roman" w:hAnsi="Times New Roman" w:cs="Times New Roman"/>
          <w:b/>
          <w:kern w:val="28"/>
          <w:lang w:val="lt-LT"/>
        </w:rPr>
        <w:tab/>
        <w:t>Kontraindikacijos</w:t>
      </w:r>
      <w:bookmarkEnd w:id="17"/>
      <w:bookmarkEnd w:id="18"/>
    </w:p>
    <w:p w14:paraId="4C913D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AF794CC" w14:textId="77777777" w:rsidR="001014F6" w:rsidRDefault="001014F6" w:rsidP="001014F6">
      <w:pPr>
        <w:numPr>
          <w:ilvl w:val="0"/>
          <w:numId w:val="15"/>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Padidėjęs jautrumas veikli</w:t>
      </w:r>
      <w:r>
        <w:rPr>
          <w:rFonts w:ascii="Times New Roman" w:eastAsia="Times New Roman" w:hAnsi="Times New Roman" w:cs="Times New Roman"/>
          <w:bCs/>
          <w:noProof/>
          <w:snapToGrid w:val="0"/>
          <w:lang w:val="lt-LT"/>
        </w:rPr>
        <w:t>osioms medžiagoms</w:t>
      </w:r>
      <w:r w:rsidRPr="000E2BD9">
        <w:rPr>
          <w:rFonts w:ascii="Times New Roman" w:eastAsia="Times New Roman" w:hAnsi="Times New Roman" w:cs="Times New Roman"/>
          <w:bCs/>
          <w:noProof/>
          <w:snapToGrid w:val="0"/>
          <w:lang w:val="lt-LT"/>
        </w:rPr>
        <w:t xml:space="preserve"> arba bet kuriai 6.1 skyriuje nurodytai pagalbinei medžiagai.</w:t>
      </w:r>
    </w:p>
    <w:p w14:paraId="0714417C" w14:textId="77777777" w:rsidR="001014F6" w:rsidRPr="005013B1" w:rsidRDefault="001014F6" w:rsidP="001014F6">
      <w:pPr>
        <w:numPr>
          <w:ilvl w:val="0"/>
          <w:numId w:val="15"/>
        </w:numPr>
        <w:spacing w:after="0" w:line="240" w:lineRule="auto"/>
        <w:rPr>
          <w:rFonts w:ascii="Times New Roman" w:eastAsia="Times New Roman" w:hAnsi="Times New Roman" w:cs="Times New Roman"/>
          <w:bCs/>
          <w:noProof/>
          <w:snapToGrid w:val="0"/>
          <w:lang w:val="lt-LT"/>
        </w:rPr>
      </w:pPr>
      <w:r w:rsidRPr="005013B1">
        <w:rPr>
          <w:rFonts w:ascii="Times New Roman" w:eastAsia="Times New Roman" w:hAnsi="Times New Roman" w:cs="Times New Roman"/>
          <w:bCs/>
          <w:noProof/>
          <w:snapToGrid w:val="0"/>
          <w:lang w:val="lt-LT"/>
        </w:rPr>
        <w:t xml:space="preserve">Geležies </w:t>
      </w:r>
      <w:r>
        <w:rPr>
          <w:rFonts w:ascii="Times New Roman" w:eastAsia="Times New Roman" w:hAnsi="Times New Roman" w:cs="Times New Roman"/>
          <w:bCs/>
          <w:noProof/>
          <w:snapToGrid w:val="0"/>
          <w:lang w:val="lt-LT"/>
        </w:rPr>
        <w:t>apykaitos</w:t>
      </w:r>
      <w:r w:rsidRPr="005013B1">
        <w:rPr>
          <w:rFonts w:ascii="Times New Roman" w:eastAsia="Times New Roman" w:hAnsi="Times New Roman" w:cs="Times New Roman"/>
          <w:bCs/>
          <w:noProof/>
          <w:snapToGrid w:val="0"/>
          <w:lang w:val="lt-LT"/>
        </w:rPr>
        <w:t xml:space="preserve"> organizme sutrikimai (pvz., sideroblastinė anemija, švino sukelta anemija, talasemija).</w:t>
      </w:r>
    </w:p>
    <w:p w14:paraId="2F20F0C3" w14:textId="77777777" w:rsidR="001014F6" w:rsidRPr="005013B1" w:rsidRDefault="001014F6" w:rsidP="001014F6">
      <w:pPr>
        <w:numPr>
          <w:ilvl w:val="0"/>
          <w:numId w:val="15"/>
        </w:numPr>
        <w:spacing w:after="0" w:line="240" w:lineRule="auto"/>
        <w:rPr>
          <w:rFonts w:ascii="Times New Roman" w:eastAsia="Times New Roman" w:hAnsi="Times New Roman" w:cs="Times New Roman"/>
          <w:bCs/>
          <w:noProof/>
          <w:snapToGrid w:val="0"/>
          <w:lang w:val="lt-LT"/>
        </w:rPr>
      </w:pPr>
      <w:r w:rsidRPr="005013B1">
        <w:rPr>
          <w:rFonts w:ascii="Times New Roman" w:eastAsia="Times New Roman" w:hAnsi="Times New Roman" w:cs="Times New Roman"/>
          <w:bCs/>
          <w:noProof/>
          <w:snapToGrid w:val="0"/>
          <w:lang w:val="lt-LT"/>
        </w:rPr>
        <w:t>Geležies perteklius organizme (pvz., hemochromatozė, hemosiderozė).</w:t>
      </w:r>
    </w:p>
    <w:p w14:paraId="1DC143F4" w14:textId="77777777" w:rsidR="001014F6" w:rsidRPr="005013B1" w:rsidRDefault="001014F6" w:rsidP="001014F6">
      <w:pPr>
        <w:numPr>
          <w:ilvl w:val="0"/>
          <w:numId w:val="15"/>
        </w:numPr>
        <w:spacing w:after="0" w:line="240" w:lineRule="auto"/>
        <w:rPr>
          <w:rFonts w:ascii="Times New Roman" w:eastAsia="Times New Roman" w:hAnsi="Times New Roman" w:cs="Times New Roman"/>
          <w:bCs/>
          <w:noProof/>
          <w:snapToGrid w:val="0"/>
          <w:lang w:val="lt-LT"/>
        </w:rPr>
      </w:pPr>
      <w:r w:rsidRPr="005013B1">
        <w:rPr>
          <w:rFonts w:ascii="Times New Roman" w:eastAsia="Times New Roman" w:hAnsi="Times New Roman" w:cs="Times New Roman"/>
          <w:bCs/>
          <w:noProof/>
          <w:snapToGrid w:val="0"/>
          <w:lang w:val="lt-LT"/>
        </w:rPr>
        <w:t>Ne geležies stokos sukelta anemija (hemolizinė anemija, vitamino B</w:t>
      </w:r>
      <w:r w:rsidRPr="00F3028D">
        <w:rPr>
          <w:rFonts w:ascii="Times New Roman" w:eastAsia="Times New Roman" w:hAnsi="Times New Roman" w:cs="Times New Roman"/>
          <w:bCs/>
          <w:noProof/>
          <w:snapToGrid w:val="0"/>
          <w:vertAlign w:val="subscript"/>
          <w:lang w:val="lt-LT"/>
        </w:rPr>
        <w:t>12</w:t>
      </w:r>
      <w:r w:rsidRPr="005013B1">
        <w:rPr>
          <w:rFonts w:ascii="Times New Roman" w:eastAsia="Times New Roman" w:hAnsi="Times New Roman" w:cs="Times New Roman"/>
          <w:bCs/>
          <w:noProof/>
          <w:snapToGrid w:val="0"/>
          <w:lang w:val="lt-LT"/>
        </w:rPr>
        <w:t xml:space="preserve"> stokos sukelta megaloblastinė anemija).</w:t>
      </w:r>
    </w:p>
    <w:p w14:paraId="1A58BCB0" w14:textId="77777777" w:rsidR="001014F6" w:rsidRDefault="001014F6" w:rsidP="001014F6">
      <w:pPr>
        <w:pStyle w:val="Sraopastraipa"/>
        <w:numPr>
          <w:ilvl w:val="0"/>
          <w:numId w:val="15"/>
        </w:numPr>
        <w:spacing w:after="0" w:line="240" w:lineRule="auto"/>
        <w:rPr>
          <w:rFonts w:ascii="Times New Roman" w:eastAsia="Times New Roman" w:hAnsi="Times New Roman" w:cs="Times New Roman"/>
          <w:bCs/>
          <w:noProof/>
          <w:snapToGrid w:val="0"/>
          <w:lang w:val="lt-LT"/>
        </w:rPr>
      </w:pPr>
      <w:r w:rsidRPr="00142828">
        <w:rPr>
          <w:rFonts w:ascii="Times New Roman" w:eastAsia="Times New Roman" w:hAnsi="Times New Roman" w:cs="Times New Roman"/>
          <w:bCs/>
          <w:noProof/>
          <w:snapToGrid w:val="0"/>
          <w:lang w:val="lt-LT"/>
        </w:rPr>
        <w:t>Pakartotiniai kraujo perpylimai.</w:t>
      </w:r>
    </w:p>
    <w:p w14:paraId="594B65A2" w14:textId="77777777" w:rsidR="001014F6" w:rsidRPr="00142828" w:rsidRDefault="001014F6" w:rsidP="001014F6">
      <w:pPr>
        <w:pStyle w:val="Sraopastraipa"/>
        <w:spacing w:after="0" w:line="240" w:lineRule="auto"/>
        <w:rPr>
          <w:rFonts w:ascii="Times New Roman" w:eastAsia="Times New Roman" w:hAnsi="Times New Roman" w:cs="Times New Roman"/>
          <w:bCs/>
          <w:noProof/>
          <w:snapToGrid w:val="0"/>
          <w:lang w:val="lt-LT"/>
        </w:rPr>
      </w:pPr>
    </w:p>
    <w:p w14:paraId="3C86CC72"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19" w:name="_Toc129243105"/>
      <w:bookmarkStart w:id="20" w:name="_Toc129243230"/>
      <w:r w:rsidRPr="000E2BD9">
        <w:rPr>
          <w:rFonts w:ascii="Times New Roman" w:eastAsia="Times New Roman" w:hAnsi="Times New Roman" w:cs="Times New Roman"/>
          <w:b/>
          <w:kern w:val="28"/>
          <w:lang w:val="lt-LT"/>
        </w:rPr>
        <w:t>4.4</w:t>
      </w:r>
      <w:r w:rsidRPr="000E2BD9">
        <w:rPr>
          <w:rFonts w:ascii="Times New Roman" w:eastAsia="Times New Roman" w:hAnsi="Times New Roman" w:cs="Times New Roman"/>
          <w:b/>
          <w:kern w:val="28"/>
          <w:lang w:val="lt-LT"/>
        </w:rPr>
        <w:tab/>
        <w:t>Specialūs įspėjimai ir atsargumo priemonės</w:t>
      </w:r>
      <w:bookmarkEnd w:id="19"/>
      <w:bookmarkEnd w:id="20"/>
    </w:p>
    <w:p w14:paraId="1A5E0E0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54CE98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Prieš pradedant gydymą, reikia išsiaiškinti anemijos tipą. Gydymas </w:t>
      </w:r>
      <w:r>
        <w:rPr>
          <w:rFonts w:ascii="Times New Roman" w:eastAsia="Times New Roman" w:hAnsi="Times New Roman" w:cs="Times New Roman"/>
          <w:bCs/>
          <w:noProof/>
          <w:snapToGrid w:val="0"/>
          <w:lang w:val="lt-LT"/>
        </w:rPr>
        <w:t xml:space="preserve">vaistiniu </w:t>
      </w:r>
      <w:r w:rsidRPr="000E2BD9">
        <w:rPr>
          <w:rFonts w:ascii="Times New Roman" w:eastAsia="Times New Roman" w:hAnsi="Times New Roman" w:cs="Times New Roman"/>
          <w:bCs/>
          <w:noProof/>
          <w:snapToGrid w:val="0"/>
          <w:lang w:val="lt-LT"/>
        </w:rPr>
        <w:t xml:space="preserve">preparatu gali būti pradedamas tik tuo atveju, kai patvirtinamas geležies ir folio rūgšties trūkumas. </w:t>
      </w:r>
      <w:r>
        <w:rPr>
          <w:rFonts w:ascii="Times New Roman" w:eastAsia="Times New Roman" w:hAnsi="Times New Roman" w:cs="Times New Roman"/>
          <w:bCs/>
          <w:noProof/>
          <w:snapToGrid w:val="0"/>
          <w:lang w:val="lt-LT"/>
        </w:rPr>
        <w:t>Turi būti nustatytos ir pašalintos g</w:t>
      </w:r>
      <w:r w:rsidRPr="000E2BD9">
        <w:rPr>
          <w:rFonts w:ascii="Times New Roman" w:eastAsia="Times New Roman" w:hAnsi="Times New Roman" w:cs="Times New Roman"/>
          <w:bCs/>
          <w:noProof/>
          <w:snapToGrid w:val="0"/>
          <w:lang w:val="lt-LT"/>
        </w:rPr>
        <w:t>eležies ir folio rūgšties trūkumo priežastys.</w:t>
      </w:r>
    </w:p>
    <w:p w14:paraId="12A6ADD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F68D360" w14:textId="77777777" w:rsidR="001014F6" w:rsidRPr="00B17472" w:rsidRDefault="001014F6" w:rsidP="001014F6">
      <w:pPr>
        <w:spacing w:after="0" w:line="240" w:lineRule="auto"/>
        <w:rPr>
          <w:rFonts w:ascii="Times New Roman" w:eastAsia="Times New Roman" w:hAnsi="Times New Roman" w:cs="Times New Roman"/>
          <w:bCs/>
          <w:noProof/>
          <w:snapToGrid w:val="0"/>
          <w:u w:val="single"/>
          <w:lang w:val="lt-LT"/>
        </w:rPr>
      </w:pPr>
      <w:r w:rsidRPr="00B17472">
        <w:rPr>
          <w:rFonts w:ascii="Times New Roman" w:eastAsia="Times New Roman" w:hAnsi="Times New Roman" w:cs="Times New Roman"/>
          <w:bCs/>
          <w:noProof/>
          <w:snapToGrid w:val="0"/>
          <w:u w:val="single"/>
          <w:lang w:val="lt-LT"/>
        </w:rPr>
        <w:t>Megaloblastinė anemija</w:t>
      </w:r>
    </w:p>
    <w:p w14:paraId="1381C66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Megaloblastinės anemijos atveju turi būti išaiškinta, ar jos atsiradimo priežastis yra folio rūgšties, ar vitamino B</w:t>
      </w:r>
      <w:r w:rsidRPr="000E2BD9">
        <w:rPr>
          <w:rFonts w:ascii="Times New Roman" w:eastAsia="Times New Roman" w:hAnsi="Times New Roman" w:cs="Times New Roman"/>
          <w:bCs/>
          <w:noProof/>
          <w:snapToGrid w:val="0"/>
          <w:vertAlign w:val="subscript"/>
          <w:lang w:val="lt-LT"/>
        </w:rPr>
        <w:t xml:space="preserve">12 </w:t>
      </w:r>
      <w:r w:rsidRPr="000E2BD9">
        <w:rPr>
          <w:rFonts w:ascii="Times New Roman" w:eastAsia="Times New Roman" w:hAnsi="Times New Roman" w:cs="Times New Roman"/>
          <w:bCs/>
          <w:noProof/>
          <w:snapToGrid w:val="0"/>
          <w:lang w:val="lt-LT"/>
        </w:rPr>
        <w:t>trūkumas, kadangi kraujo rodiklių nuokrypiai ir klinikiniai simptomai, būdingi folio rūgšties trūkumui, atitinka vitamino B</w:t>
      </w:r>
      <w:r w:rsidRPr="000E2BD9">
        <w:rPr>
          <w:rFonts w:ascii="Times New Roman" w:eastAsia="Times New Roman" w:hAnsi="Times New Roman" w:cs="Times New Roman"/>
          <w:bCs/>
          <w:noProof/>
          <w:snapToGrid w:val="0"/>
          <w:vertAlign w:val="subscript"/>
          <w:lang w:val="lt-LT"/>
        </w:rPr>
        <w:t>12</w:t>
      </w:r>
      <w:r w:rsidRPr="000E2BD9">
        <w:rPr>
          <w:rFonts w:ascii="Times New Roman" w:eastAsia="Times New Roman" w:hAnsi="Times New Roman" w:cs="Times New Roman"/>
          <w:bCs/>
          <w:noProof/>
          <w:snapToGrid w:val="0"/>
          <w:lang w:val="lt-LT"/>
        </w:rPr>
        <w:t xml:space="preserve"> trūkumo simptomus.</w:t>
      </w:r>
    </w:p>
    <w:p w14:paraId="74A5C7B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Megaloblastinės anemijos, išsivysčiusios dėl piktybinės anemijos arba vitamino B</w:t>
      </w:r>
      <w:r w:rsidRPr="000E2BD9">
        <w:rPr>
          <w:rFonts w:ascii="Times New Roman" w:eastAsia="Times New Roman" w:hAnsi="Times New Roman" w:cs="Times New Roman"/>
          <w:bCs/>
          <w:noProof/>
          <w:snapToGrid w:val="0"/>
          <w:vertAlign w:val="subscript"/>
          <w:lang w:val="lt-LT"/>
        </w:rPr>
        <w:t>12</w:t>
      </w:r>
      <w:r w:rsidRPr="000E2BD9">
        <w:rPr>
          <w:rFonts w:ascii="Times New Roman" w:eastAsia="Times New Roman" w:hAnsi="Times New Roman" w:cs="Times New Roman"/>
          <w:bCs/>
          <w:noProof/>
          <w:snapToGrid w:val="0"/>
          <w:lang w:val="lt-LT"/>
        </w:rPr>
        <w:t xml:space="preserve"> trūkumo atveju </w:t>
      </w:r>
      <w:r>
        <w:rPr>
          <w:rFonts w:ascii="Times New Roman" w:eastAsia="Times New Roman" w:hAnsi="Times New Roman" w:cs="Times New Roman"/>
          <w:bCs/>
          <w:noProof/>
          <w:snapToGrid w:val="0"/>
          <w:lang w:val="lt-LT"/>
        </w:rPr>
        <w:t xml:space="preserve">šis vaistinis preparatas </w:t>
      </w:r>
      <w:r w:rsidRPr="000E2BD9">
        <w:rPr>
          <w:rFonts w:ascii="Times New Roman" w:eastAsia="Times New Roman" w:hAnsi="Times New Roman" w:cs="Times New Roman"/>
          <w:bCs/>
          <w:noProof/>
          <w:snapToGrid w:val="0"/>
          <w:lang w:val="lt-LT"/>
        </w:rPr>
        <w:t>gali sukelti laikinus hematologinių parametrų pokyčius, tačiau neurologini</w:t>
      </w:r>
      <w:r>
        <w:rPr>
          <w:rFonts w:ascii="Times New Roman" w:eastAsia="Times New Roman" w:hAnsi="Times New Roman" w:cs="Times New Roman"/>
          <w:bCs/>
          <w:noProof/>
          <w:snapToGrid w:val="0"/>
          <w:lang w:val="lt-LT"/>
        </w:rPr>
        <w:t>ai simptomai nepagerėja</w:t>
      </w:r>
      <w:r w:rsidRPr="000E2BD9">
        <w:rPr>
          <w:rFonts w:ascii="Times New Roman" w:eastAsia="Times New Roman" w:hAnsi="Times New Roman" w:cs="Times New Roman"/>
          <w:bCs/>
          <w:noProof/>
          <w:snapToGrid w:val="0"/>
          <w:lang w:val="lt-LT"/>
        </w:rPr>
        <w:t>. Taigi maskuojant vitamino B</w:t>
      </w:r>
      <w:r w:rsidRPr="000E2BD9">
        <w:rPr>
          <w:rFonts w:ascii="Times New Roman" w:eastAsia="Times New Roman" w:hAnsi="Times New Roman" w:cs="Times New Roman"/>
          <w:bCs/>
          <w:noProof/>
          <w:snapToGrid w:val="0"/>
          <w:vertAlign w:val="subscript"/>
          <w:lang w:val="lt-LT"/>
        </w:rPr>
        <w:t>12</w:t>
      </w:r>
      <w:r w:rsidRPr="000E2BD9">
        <w:rPr>
          <w:rFonts w:ascii="Times New Roman" w:eastAsia="Times New Roman" w:hAnsi="Times New Roman" w:cs="Times New Roman"/>
          <w:bCs/>
          <w:noProof/>
          <w:snapToGrid w:val="0"/>
          <w:lang w:val="lt-LT"/>
        </w:rPr>
        <w:t xml:space="preserve"> trūkumą, gali pasireikšti neurologinių sutrikimų. Dėl to </w:t>
      </w:r>
      <w:r>
        <w:rPr>
          <w:rFonts w:ascii="Times New Roman" w:eastAsia="Times New Roman" w:hAnsi="Times New Roman" w:cs="Times New Roman"/>
          <w:bCs/>
          <w:noProof/>
          <w:snapToGrid w:val="0"/>
          <w:lang w:val="lt-LT"/>
        </w:rPr>
        <w:t xml:space="preserve">šis </w:t>
      </w:r>
      <w:r w:rsidRPr="000E2BD9">
        <w:rPr>
          <w:rFonts w:ascii="Times New Roman" w:eastAsia="Times New Roman" w:hAnsi="Times New Roman" w:cs="Times New Roman"/>
          <w:bCs/>
          <w:noProof/>
          <w:snapToGrid w:val="0"/>
          <w:lang w:val="lt-LT"/>
        </w:rPr>
        <w:t xml:space="preserve">vienas </w:t>
      </w:r>
      <w:r>
        <w:rPr>
          <w:rFonts w:ascii="Times New Roman" w:eastAsia="Times New Roman" w:hAnsi="Times New Roman" w:cs="Times New Roman"/>
          <w:bCs/>
          <w:noProof/>
          <w:snapToGrid w:val="0"/>
          <w:lang w:val="lt-LT"/>
        </w:rPr>
        <w:t xml:space="preserve">vaistinis </w:t>
      </w:r>
      <w:r w:rsidRPr="000E2BD9">
        <w:rPr>
          <w:rFonts w:ascii="Times New Roman" w:eastAsia="Times New Roman" w:hAnsi="Times New Roman" w:cs="Times New Roman"/>
          <w:bCs/>
          <w:noProof/>
          <w:snapToGrid w:val="0"/>
          <w:lang w:val="lt-LT"/>
        </w:rPr>
        <w:t>preparatas, t.y. be pakankamo kiekio vitamino B</w:t>
      </w:r>
      <w:r w:rsidRPr="000E2BD9">
        <w:rPr>
          <w:rFonts w:ascii="Times New Roman" w:eastAsia="Times New Roman" w:hAnsi="Times New Roman" w:cs="Times New Roman"/>
          <w:bCs/>
          <w:noProof/>
          <w:snapToGrid w:val="0"/>
          <w:vertAlign w:val="subscript"/>
          <w:lang w:val="lt-LT"/>
        </w:rPr>
        <w:t>12</w:t>
      </w:r>
      <w:r w:rsidRPr="000E2BD9">
        <w:rPr>
          <w:rFonts w:ascii="Times New Roman" w:eastAsia="Times New Roman" w:hAnsi="Times New Roman" w:cs="Times New Roman"/>
          <w:bCs/>
          <w:noProof/>
          <w:snapToGrid w:val="0"/>
          <w:lang w:val="lt-LT"/>
        </w:rPr>
        <w:t xml:space="preserve">, yra netinkamas nežinomos kilmės anemijoms gydyti. </w:t>
      </w:r>
    </w:p>
    <w:p w14:paraId="16EBB75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BE4270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Jeigu 3 savaites vykdomas gydymas yra neefektyvus, to priežastis gali būti gydymo nurodymų nesilaikymas, nuolatinis kraujavimas be pakankamo geležies papildymo, malabsorbcija, neadekvati diagnozė ar kiti gydymą komplikuojantys veiksniai. Šiais atvejais gydymas turi būti įvertintas iš naujo.</w:t>
      </w:r>
    </w:p>
    <w:p w14:paraId="2ABAA69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594CCE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Papildomų atsargumo priemonių turi būti imtasi, kai geležies preparatai vartojami pacientų, kuriems pasireiškia geležies </w:t>
      </w:r>
      <w:r>
        <w:rPr>
          <w:rFonts w:ascii="Times New Roman" w:eastAsia="Times New Roman" w:hAnsi="Times New Roman" w:cs="Times New Roman"/>
          <w:bCs/>
          <w:noProof/>
          <w:snapToGrid w:val="0"/>
          <w:lang w:val="lt-LT"/>
        </w:rPr>
        <w:t>su</w:t>
      </w:r>
      <w:r w:rsidRPr="000E2BD9">
        <w:rPr>
          <w:rFonts w:ascii="Times New Roman" w:eastAsia="Times New Roman" w:hAnsi="Times New Roman" w:cs="Times New Roman"/>
          <w:bCs/>
          <w:noProof/>
          <w:snapToGrid w:val="0"/>
          <w:lang w:val="lt-LT"/>
        </w:rPr>
        <w:t>kaupimo arba absorbcijos sutrikimų, tokių kaip hemosiderozė, hematochromatozė, hemoglobinopatija.</w:t>
      </w:r>
    </w:p>
    <w:p w14:paraId="4886D8D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83ABA0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Jeigu </w:t>
      </w:r>
      <w:r>
        <w:rPr>
          <w:rFonts w:ascii="Times New Roman" w:eastAsia="Times New Roman" w:hAnsi="Times New Roman" w:cs="Times New Roman"/>
          <w:bCs/>
          <w:noProof/>
          <w:snapToGrid w:val="0"/>
          <w:lang w:val="lt-LT"/>
        </w:rPr>
        <w:t xml:space="preserve">vaistinis </w:t>
      </w:r>
      <w:r w:rsidRPr="000E2BD9">
        <w:rPr>
          <w:rFonts w:ascii="Times New Roman" w:eastAsia="Times New Roman" w:hAnsi="Times New Roman" w:cs="Times New Roman"/>
          <w:bCs/>
          <w:noProof/>
          <w:snapToGrid w:val="0"/>
          <w:lang w:val="lt-LT"/>
        </w:rPr>
        <w:t>preparatas vartojamas, esant virškinimo trakto sutrikimams, tokiems kaip žarnyno uždegimas, žarnų divertikuliozė ar koks nors kitas žarnų susiaurėjimas (gali atsirasti erozija), turi būti laikomasi saugumo reikalavimų.</w:t>
      </w:r>
    </w:p>
    <w:p w14:paraId="7FFE8DC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3920E3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Suaugusiesiems ūm</w:t>
      </w:r>
      <w:r>
        <w:rPr>
          <w:rFonts w:ascii="Times New Roman" w:eastAsia="Times New Roman" w:hAnsi="Times New Roman" w:cs="Times New Roman"/>
          <w:bCs/>
          <w:noProof/>
          <w:snapToGrid w:val="0"/>
          <w:lang w:val="lt-LT"/>
        </w:rPr>
        <w:t>ini</w:t>
      </w:r>
      <w:r w:rsidRPr="000E2BD9">
        <w:rPr>
          <w:rFonts w:ascii="Times New Roman" w:eastAsia="Times New Roman" w:hAnsi="Times New Roman" w:cs="Times New Roman"/>
          <w:bCs/>
          <w:noProof/>
          <w:snapToGrid w:val="0"/>
          <w:lang w:val="lt-LT"/>
        </w:rPr>
        <w:t xml:space="preserve">s apsinuodijimas geležies preparatais retai būna mirtinas. Mirtinai apsinuodyti gali vaikai, kai jie praryja dideles </w:t>
      </w:r>
      <w:r>
        <w:rPr>
          <w:rFonts w:ascii="Times New Roman" w:eastAsia="Times New Roman" w:hAnsi="Times New Roman" w:cs="Times New Roman"/>
          <w:bCs/>
          <w:noProof/>
          <w:snapToGrid w:val="0"/>
          <w:lang w:val="lt-LT"/>
        </w:rPr>
        <w:t xml:space="preserve">vaistinio </w:t>
      </w:r>
      <w:r w:rsidRPr="000E2BD9">
        <w:rPr>
          <w:rFonts w:ascii="Times New Roman" w:eastAsia="Times New Roman" w:hAnsi="Times New Roman" w:cs="Times New Roman"/>
          <w:bCs/>
          <w:noProof/>
          <w:snapToGrid w:val="0"/>
          <w:lang w:val="lt-LT"/>
        </w:rPr>
        <w:t xml:space="preserve">preparato dozes. Todėl </w:t>
      </w:r>
      <w:r>
        <w:rPr>
          <w:rFonts w:ascii="Times New Roman" w:eastAsia="Times New Roman" w:hAnsi="Times New Roman" w:cs="Times New Roman"/>
          <w:bCs/>
          <w:noProof/>
          <w:snapToGrid w:val="0"/>
          <w:lang w:val="lt-LT"/>
        </w:rPr>
        <w:t xml:space="preserve">šį vaistinį </w:t>
      </w:r>
      <w:r w:rsidRPr="000E2BD9">
        <w:rPr>
          <w:rFonts w:ascii="Times New Roman" w:eastAsia="Times New Roman" w:hAnsi="Times New Roman" w:cs="Times New Roman"/>
          <w:bCs/>
          <w:noProof/>
          <w:snapToGrid w:val="0"/>
          <w:lang w:val="lt-LT"/>
        </w:rPr>
        <w:t>preparatą reikia laikyti vaikams nepasiekiamoje ir nepastebimoje vietoje (žr. 4.9 skyrių).</w:t>
      </w:r>
    </w:p>
    <w:p w14:paraId="7537543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6A71A8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Geležies preparatai išmatas nudažo juodai. Tai gali </w:t>
      </w:r>
      <w:r>
        <w:rPr>
          <w:rFonts w:ascii="Times New Roman" w:eastAsia="Times New Roman" w:hAnsi="Times New Roman" w:cs="Times New Roman"/>
          <w:bCs/>
          <w:noProof/>
          <w:snapToGrid w:val="0"/>
          <w:lang w:val="lt-LT"/>
        </w:rPr>
        <w:t>maskuoti</w:t>
      </w:r>
      <w:r w:rsidRPr="000E2BD9">
        <w:rPr>
          <w:rFonts w:ascii="Times New Roman" w:eastAsia="Times New Roman" w:hAnsi="Times New Roman" w:cs="Times New Roman"/>
          <w:bCs/>
          <w:noProof/>
          <w:snapToGrid w:val="0"/>
          <w:lang w:val="lt-LT"/>
        </w:rPr>
        <w:t xml:space="preserve"> </w:t>
      </w:r>
      <w:r>
        <w:rPr>
          <w:rFonts w:ascii="Times New Roman" w:eastAsia="Times New Roman" w:hAnsi="Times New Roman" w:cs="Times New Roman"/>
          <w:bCs/>
          <w:noProof/>
          <w:snapToGrid w:val="0"/>
          <w:lang w:val="lt-LT"/>
        </w:rPr>
        <w:t>kraujavimo iš virškinimo trakto</w:t>
      </w:r>
      <w:r w:rsidRPr="000E2BD9">
        <w:rPr>
          <w:rFonts w:ascii="Times New Roman" w:eastAsia="Times New Roman" w:hAnsi="Times New Roman" w:cs="Times New Roman"/>
          <w:bCs/>
          <w:noProof/>
          <w:snapToGrid w:val="0"/>
          <w:lang w:val="lt-LT"/>
        </w:rPr>
        <w:t xml:space="preserve"> išmatose apraiškas. Benzidino tyrimas gali rodyti klaidingą teigiamą rezultatą. Nors geležis (geležies sulfato pavidalu) pateikė teigiamą rezultatą Guaiac teste </w:t>
      </w:r>
      <w:r w:rsidRPr="000E2BD9">
        <w:rPr>
          <w:rFonts w:ascii="Times New Roman" w:eastAsia="Times New Roman" w:hAnsi="Times New Roman" w:cs="Times New Roman"/>
          <w:bCs/>
          <w:i/>
          <w:noProof/>
          <w:snapToGrid w:val="0"/>
          <w:lang w:val="lt-LT"/>
        </w:rPr>
        <w:t>in vitro</w:t>
      </w:r>
      <w:r w:rsidRPr="000E2BD9">
        <w:rPr>
          <w:rFonts w:ascii="Times New Roman" w:eastAsia="Times New Roman" w:hAnsi="Times New Roman" w:cs="Times New Roman"/>
          <w:bCs/>
          <w:noProof/>
          <w:snapToGrid w:val="0"/>
          <w:lang w:val="lt-LT"/>
        </w:rPr>
        <w:t xml:space="preserve">, tačiau to nebuvo pastebima </w:t>
      </w:r>
      <w:r w:rsidRPr="000E2BD9">
        <w:rPr>
          <w:rFonts w:ascii="Times New Roman" w:eastAsia="Times New Roman" w:hAnsi="Times New Roman" w:cs="Times New Roman"/>
          <w:bCs/>
          <w:i/>
          <w:noProof/>
          <w:snapToGrid w:val="0"/>
          <w:lang w:val="lt-LT"/>
        </w:rPr>
        <w:t>in vivo</w:t>
      </w:r>
      <w:r w:rsidRPr="000E2BD9">
        <w:rPr>
          <w:rFonts w:ascii="Times New Roman" w:eastAsia="Times New Roman" w:hAnsi="Times New Roman" w:cs="Times New Roman"/>
          <w:bCs/>
          <w:noProof/>
          <w:snapToGrid w:val="0"/>
          <w:lang w:val="lt-LT"/>
        </w:rPr>
        <w:t xml:space="preserve"> pacientams, kurie per burną vartojo geležies preparatus. </w:t>
      </w:r>
    </w:p>
    <w:p w14:paraId="33B15E6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680239C" w14:textId="41DDF04D"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Dėl burnos gleivinės išopėjimo ir dantų spalvos pakitimo rizikos</w:t>
      </w:r>
      <w:r>
        <w:rPr>
          <w:rFonts w:ascii="Times New Roman" w:eastAsia="Times New Roman" w:hAnsi="Times New Roman" w:cs="Times New Roman"/>
          <w:bCs/>
          <w:noProof/>
          <w:snapToGrid w:val="0"/>
          <w:lang w:val="lt-LT"/>
        </w:rPr>
        <w:t>,</w:t>
      </w:r>
      <w:r w:rsidR="002139F1">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skrandyje neirių tablečių negalima čiulpti, kramtyti ar laikyti burnoje; skrandyje neirią tabletę reikia nuryti visą, užsigeriant vandeniu.</w:t>
      </w:r>
    </w:p>
    <w:p w14:paraId="6CE2F15C" w14:textId="77777777" w:rsidR="001014F6" w:rsidRDefault="001014F6" w:rsidP="001014F6">
      <w:pPr>
        <w:spacing w:after="0" w:line="240" w:lineRule="auto"/>
        <w:rPr>
          <w:rFonts w:ascii="Times New Roman" w:eastAsia="Times New Roman" w:hAnsi="Times New Roman" w:cs="Times New Roman"/>
          <w:bCs/>
          <w:noProof/>
          <w:snapToGrid w:val="0"/>
          <w:lang w:val="lt-LT"/>
        </w:rPr>
      </w:pPr>
    </w:p>
    <w:p w14:paraId="59524085" w14:textId="77777777" w:rsidR="001014F6"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Pagalbinės medžiagos</w:t>
      </w:r>
    </w:p>
    <w:p w14:paraId="43820FF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Laktozė</w:t>
      </w:r>
    </w:p>
    <w:p w14:paraId="6FAAAAC0"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763514">
        <w:rPr>
          <w:rFonts w:ascii="Times New Roman" w:eastAsia="Times New Roman" w:hAnsi="Times New Roman" w:cs="Times New Roman"/>
          <w:bCs/>
          <w:noProof/>
          <w:snapToGrid w:val="0"/>
          <w:lang w:val="lt-LT"/>
        </w:rPr>
        <w:t>Šio vaistinio preparato negalima vartoti pacientams, kuriems nustatytas retas paveldimas sutrikimas – galaktozės netoleravimas, visiškas laktazės stygius arba gliukozės ir galaktozės malabsorbcija.</w:t>
      </w:r>
    </w:p>
    <w:p w14:paraId="016580EA" w14:textId="77777777" w:rsidR="001014F6"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Sacharozė</w:t>
      </w:r>
    </w:p>
    <w:p w14:paraId="2E0F398C"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744A8B">
        <w:rPr>
          <w:rFonts w:ascii="Times New Roman" w:eastAsia="Times New Roman" w:hAnsi="Times New Roman" w:cs="Times New Roman"/>
          <w:bCs/>
          <w:noProof/>
          <w:snapToGrid w:val="0"/>
          <w:lang w:val="lt-LT"/>
        </w:rPr>
        <w:t>Šio vaistinio preparato negalima vartoti pacientams, kuriems nustatytas retas paveldimas sutrikimas – fruktozės netoleravimas, gliukozės ir galaktozės malabsorbcija arba sacharazės ir izomaltazės stygius.</w:t>
      </w:r>
    </w:p>
    <w:p w14:paraId="191F6D9B" w14:textId="77777777" w:rsidR="001014F6"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Natris</w:t>
      </w:r>
    </w:p>
    <w:p w14:paraId="65BC85B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Šio vaistinio preparato vienoje skrandyje neirioje tabletėje</w:t>
      </w:r>
      <w:r w:rsidRPr="00626DA3">
        <w:rPr>
          <w:rFonts w:ascii="Times New Roman" w:eastAsia="Times New Roman" w:hAnsi="Times New Roman" w:cs="Times New Roman"/>
          <w:bCs/>
          <w:noProof/>
          <w:snapToGrid w:val="0"/>
          <w:lang w:val="lt-LT"/>
        </w:rPr>
        <w:t xml:space="preserve"> yra mažiau kaip 1 mmol (23 mg) natrio, t.y. jis beveik neturi reikšmės.</w:t>
      </w:r>
    </w:p>
    <w:p w14:paraId="0C61F092" w14:textId="77777777" w:rsidR="001014F6" w:rsidRPr="007C2067" w:rsidRDefault="001014F6" w:rsidP="001014F6">
      <w:pPr>
        <w:spacing w:after="0" w:line="240" w:lineRule="auto"/>
        <w:rPr>
          <w:rFonts w:ascii="Times New Roman" w:eastAsia="Times New Roman" w:hAnsi="Times New Roman" w:cs="Times New Roman"/>
          <w:lang w:val="lt-LT"/>
        </w:rPr>
      </w:pPr>
    </w:p>
    <w:p w14:paraId="2456C63D"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21" w:name="_Toc129243106"/>
      <w:bookmarkStart w:id="22" w:name="_Toc129243231"/>
      <w:r w:rsidRPr="000E2BD9">
        <w:rPr>
          <w:rFonts w:ascii="Times New Roman" w:eastAsia="Times New Roman" w:hAnsi="Times New Roman" w:cs="Times New Roman"/>
          <w:b/>
          <w:kern w:val="28"/>
          <w:lang w:val="lt-LT"/>
        </w:rPr>
        <w:t>4.5</w:t>
      </w:r>
      <w:r w:rsidRPr="000E2BD9">
        <w:rPr>
          <w:rFonts w:ascii="Times New Roman" w:eastAsia="Times New Roman" w:hAnsi="Times New Roman" w:cs="Times New Roman"/>
          <w:b/>
          <w:kern w:val="28"/>
          <w:lang w:val="lt-LT"/>
        </w:rPr>
        <w:tab/>
        <w:t>Sąveika su kitais vaistiniais preparatais ir kitokia sąveika</w:t>
      </w:r>
      <w:bookmarkEnd w:id="21"/>
      <w:bookmarkEnd w:id="22"/>
    </w:p>
    <w:p w14:paraId="2FFFEAA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7D9D001" w14:textId="77777777" w:rsidR="001014F6" w:rsidRPr="000E2BD9" w:rsidRDefault="001014F6" w:rsidP="001014F6">
      <w:pPr>
        <w:numPr>
          <w:ilvl w:val="0"/>
          <w:numId w:val="2"/>
        </w:numPr>
        <w:spacing w:after="0" w:line="240" w:lineRule="auto"/>
        <w:ind w:left="284" w:hanging="284"/>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Geležis</w:t>
      </w:r>
    </w:p>
    <w:p w14:paraId="4A0D66D7"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Per burną vartojamų geležies druskų absorbcija nėra pakankama. Šių </w:t>
      </w:r>
      <w:r>
        <w:rPr>
          <w:rFonts w:ascii="Times New Roman" w:eastAsia="Times New Roman" w:hAnsi="Times New Roman" w:cs="Times New Roman"/>
          <w:bCs/>
          <w:noProof/>
          <w:snapToGrid w:val="0"/>
          <w:lang w:val="lt-LT"/>
        </w:rPr>
        <w:t xml:space="preserve">vaistinių </w:t>
      </w:r>
      <w:r w:rsidRPr="000E2BD9">
        <w:rPr>
          <w:rFonts w:ascii="Times New Roman" w:eastAsia="Times New Roman" w:hAnsi="Times New Roman" w:cs="Times New Roman"/>
          <w:bCs/>
          <w:noProof/>
          <w:snapToGrid w:val="0"/>
          <w:lang w:val="lt-LT"/>
        </w:rPr>
        <w:t>preparatų vartojimas su maistu gali sutrikdyti tolimesnę vaistinio preparato absorbciją.</w:t>
      </w:r>
    </w:p>
    <w:p w14:paraId="7F2F33F2"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Preparatai, kurių sudėtyje yra kalcio ir magnio – įskaitant antacidinius </w:t>
      </w:r>
      <w:r>
        <w:rPr>
          <w:rFonts w:ascii="Times New Roman" w:eastAsia="Times New Roman" w:hAnsi="Times New Roman" w:cs="Times New Roman"/>
          <w:bCs/>
          <w:noProof/>
          <w:snapToGrid w:val="0"/>
          <w:lang w:val="lt-LT"/>
        </w:rPr>
        <w:t xml:space="preserve">vaistinius </w:t>
      </w:r>
      <w:r w:rsidRPr="000E2BD9">
        <w:rPr>
          <w:rFonts w:ascii="Times New Roman" w:eastAsia="Times New Roman" w:hAnsi="Times New Roman" w:cs="Times New Roman"/>
          <w:bCs/>
          <w:noProof/>
          <w:snapToGrid w:val="0"/>
          <w:lang w:val="lt-LT"/>
        </w:rPr>
        <w:t>preparatus ir kalcio bei magnio papildus (tokius kaip kalcio karbonatas ar fosfatas), maisto produktai ar vaistiniai preparatai, kurių sudėtyje yra bikarbonatų, karbonatų, oksalatų ar fosfatų</w:t>
      </w:r>
      <w:r>
        <w:rPr>
          <w:rFonts w:ascii="Times New Roman" w:eastAsia="Times New Roman" w:hAnsi="Times New Roman" w:cs="Times New Roman"/>
          <w:bCs/>
          <w:noProof/>
          <w:snapToGrid w:val="0"/>
          <w:lang w:val="lt-LT"/>
        </w:rPr>
        <w:t>,</w:t>
      </w:r>
      <w:r w:rsidRPr="000E2BD9">
        <w:rPr>
          <w:rFonts w:ascii="Times New Roman" w:eastAsia="Times New Roman" w:hAnsi="Times New Roman" w:cs="Times New Roman"/>
          <w:bCs/>
          <w:noProof/>
          <w:snapToGrid w:val="0"/>
          <w:lang w:val="lt-LT"/>
        </w:rPr>
        <w:t xml:space="preserve"> gali mažinti geležies absorbciją, formuodami netirpius kompleksus.</w:t>
      </w:r>
    </w:p>
    <w:p w14:paraId="50E8D60E"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Kompleksinis geležies preparatų vartojimas su arbata, kava, kiaušiniais ar pieno produktais, duona, pagaminta vien tik iš kvietinių miltų, dribsniais, dietinėmis skaidulomis gali sumažinti geležies absorbciją iš geležies preparatų suformuodami mažiau tirpius arba netirpius kompleksus. Todėl laiko tarpas tarp geležies preparato pavartojimo ir aukščiau paminėtų maisto produktų vartojimo turi būti bent 2-3 valandos.</w:t>
      </w:r>
    </w:p>
    <w:p w14:paraId="0F68BCC4" w14:textId="3976C565"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Kompleksinis geležies preparatų vartojimas su dimerkaproliu gali sukelti toksiškų kompleksų formavimąsi. Dėl to gydantis dimerkap</w:t>
      </w:r>
      <w:r>
        <w:rPr>
          <w:rFonts w:ascii="Times New Roman" w:eastAsia="Times New Roman" w:hAnsi="Times New Roman" w:cs="Times New Roman"/>
          <w:bCs/>
          <w:noProof/>
          <w:snapToGrid w:val="0"/>
          <w:lang w:val="lt-LT"/>
        </w:rPr>
        <w:t>r</w:t>
      </w:r>
      <w:r w:rsidRPr="000E2BD9">
        <w:rPr>
          <w:rFonts w:ascii="Times New Roman" w:eastAsia="Times New Roman" w:hAnsi="Times New Roman" w:cs="Times New Roman"/>
          <w:bCs/>
          <w:noProof/>
          <w:snapToGrid w:val="0"/>
          <w:lang w:val="lt-LT"/>
        </w:rPr>
        <w:t>oliu (priešnuodžiu ūmi</w:t>
      </w:r>
      <w:r>
        <w:rPr>
          <w:rFonts w:ascii="Times New Roman" w:eastAsia="Times New Roman" w:hAnsi="Times New Roman" w:cs="Times New Roman"/>
          <w:bCs/>
          <w:noProof/>
          <w:snapToGrid w:val="0"/>
          <w:lang w:val="lt-LT"/>
        </w:rPr>
        <w:t>ni</w:t>
      </w:r>
      <w:r w:rsidRPr="000E2BD9">
        <w:rPr>
          <w:rFonts w:ascii="Times New Roman" w:eastAsia="Times New Roman" w:hAnsi="Times New Roman" w:cs="Times New Roman"/>
          <w:bCs/>
          <w:noProof/>
          <w:snapToGrid w:val="0"/>
          <w:lang w:val="lt-LT"/>
        </w:rPr>
        <w:t>am arba lėtinam apsinuodijimui organiniais ir neorganiniais arseno, aukso, gyvsidabrio ir švino arilo</w:t>
      </w:r>
      <w:r w:rsidR="004F4D7D">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dar</w:t>
      </w:r>
      <w:r w:rsidR="007E0F3D">
        <w:rPr>
          <w:rFonts w:ascii="Times New Roman" w:eastAsia="Times New Roman" w:hAnsi="Times New Roman" w:cs="Times New Roman"/>
          <w:bCs/>
          <w:noProof/>
          <w:snapToGrid w:val="0"/>
          <w:lang w:val="lt-LT"/>
        </w:rPr>
        <w:t>i</w:t>
      </w:r>
      <w:r w:rsidRPr="000E2BD9">
        <w:rPr>
          <w:rFonts w:ascii="Times New Roman" w:eastAsia="Times New Roman" w:hAnsi="Times New Roman" w:cs="Times New Roman"/>
          <w:bCs/>
          <w:noProof/>
          <w:snapToGrid w:val="0"/>
          <w:lang w:val="lt-LT"/>
        </w:rPr>
        <w:t>niais), geležies preparatų nerekomenduojama vartoti.</w:t>
      </w:r>
    </w:p>
    <w:p w14:paraId="401E7156"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Per burną vartojami geležies preparatai slopina per burną vartojamų tetraciklinų absorbciją iš virškinamojo trakto. Taip pat būdingas ir atvirkštinis efektas – tetraciklinai slopina geležies preparatų absorbciją. Kai reikia vartoti abu preparatus, laiko tarpas tarp jų vartojimo turėtų būti 2-3 valandos.</w:t>
      </w:r>
    </w:p>
    <w:p w14:paraId="6AEECAAE"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Cinko druskos, kolestiraminas gali mažinti geležies absorbciją.</w:t>
      </w:r>
    </w:p>
    <w:p w14:paraId="65E25844"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Kai kurie junginiai, tokie kaip askorbo rūgštis ir citrinų rūgštis gali padidinti geležies absorbciją.</w:t>
      </w:r>
    </w:p>
    <w:p w14:paraId="376107A3"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Pacientai, gydomi trientinu (Wilsono ligos atveju), esant gydymo geležies preparatais būtinybei, laiko tarpas tarp abiejų preparatų pavartojimo turėtų būti 2-3 valandos, kadangi su trientinu vartojami geležies preparatai gali sumažintinti gydymo trientinu veiksmingumą.</w:t>
      </w:r>
    </w:p>
    <w:p w14:paraId="206ED760" w14:textId="77777777" w:rsidR="001014F6" w:rsidRPr="000E2BD9" w:rsidRDefault="001014F6" w:rsidP="001014F6">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Geležies druskos gali sumažinti kitų medžiagų absorbciją, todėl tokių vaistinių preparatų kaip bi</w:t>
      </w:r>
      <w:r>
        <w:rPr>
          <w:rFonts w:ascii="Times New Roman" w:eastAsia="Times New Roman" w:hAnsi="Times New Roman" w:cs="Times New Roman"/>
          <w:bCs/>
          <w:noProof/>
          <w:snapToGrid w:val="0"/>
          <w:lang w:val="lt-LT"/>
        </w:rPr>
        <w:t>s</w:t>
      </w:r>
      <w:r w:rsidRPr="000E2BD9">
        <w:rPr>
          <w:rFonts w:ascii="Times New Roman" w:eastAsia="Times New Roman" w:hAnsi="Times New Roman" w:cs="Times New Roman"/>
          <w:bCs/>
          <w:noProof/>
          <w:snapToGrid w:val="0"/>
          <w:lang w:val="lt-LT"/>
        </w:rPr>
        <w:t>fosfonatų, entkapono, fluorochinolonų, levodopos, metildopos, mikofenolato mofetido ir penicilamino klinikinis veiksmingumas mažėja. Geležies druskos, mažindamos absorbciją, gali taip pat sumažinti levotiroksino aktyvumą.</w:t>
      </w:r>
    </w:p>
    <w:p w14:paraId="57494B9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1E52E1B" w14:textId="77777777" w:rsidR="001014F6" w:rsidRPr="000E2BD9" w:rsidRDefault="001014F6" w:rsidP="001014F6">
      <w:pPr>
        <w:numPr>
          <w:ilvl w:val="0"/>
          <w:numId w:val="4"/>
        </w:numPr>
        <w:spacing w:after="0" w:line="240" w:lineRule="auto"/>
        <w:ind w:left="284" w:hanging="284"/>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rūgštis</w:t>
      </w:r>
    </w:p>
    <w:p w14:paraId="4026844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rūgštis gali sumažinti fenitoino ir antiepilepsinių barbitūratų koncentraciją serume.</w:t>
      </w:r>
    </w:p>
    <w:p w14:paraId="20AD295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Folio rūgšties </w:t>
      </w:r>
      <w:r>
        <w:rPr>
          <w:rFonts w:ascii="Times New Roman" w:eastAsia="Times New Roman" w:hAnsi="Times New Roman" w:cs="Times New Roman"/>
          <w:bCs/>
          <w:noProof/>
          <w:snapToGrid w:val="0"/>
          <w:lang w:val="lt-LT"/>
        </w:rPr>
        <w:t xml:space="preserve">stokos </w:t>
      </w:r>
      <w:r w:rsidRPr="000E2BD9">
        <w:rPr>
          <w:rFonts w:ascii="Times New Roman" w:eastAsia="Times New Roman" w:hAnsi="Times New Roman" w:cs="Times New Roman"/>
          <w:bCs/>
          <w:noProof/>
          <w:snapToGrid w:val="0"/>
          <w:lang w:val="lt-LT"/>
        </w:rPr>
        <w:t>anemiją gali sukelti daug kitų vaistinių preparatų ir junginių, tokių kaip antiepilep</w:t>
      </w:r>
      <w:r>
        <w:rPr>
          <w:rFonts w:ascii="Times New Roman" w:eastAsia="Times New Roman" w:hAnsi="Times New Roman" w:cs="Times New Roman"/>
          <w:bCs/>
          <w:noProof/>
          <w:snapToGrid w:val="0"/>
          <w:lang w:val="lt-LT"/>
        </w:rPr>
        <w:t>siniai vaistiniai preparatai</w:t>
      </w:r>
      <w:r w:rsidRPr="000E2BD9">
        <w:rPr>
          <w:rFonts w:ascii="Times New Roman" w:eastAsia="Times New Roman" w:hAnsi="Times New Roman" w:cs="Times New Roman"/>
          <w:bCs/>
          <w:noProof/>
          <w:snapToGrid w:val="0"/>
          <w:lang w:val="lt-LT"/>
        </w:rPr>
        <w:t xml:space="preserve">, </w:t>
      </w:r>
      <w:r>
        <w:rPr>
          <w:rFonts w:ascii="Times New Roman" w:eastAsia="Times New Roman" w:hAnsi="Times New Roman" w:cs="Times New Roman"/>
          <w:bCs/>
          <w:noProof/>
          <w:snapToGrid w:val="0"/>
          <w:lang w:val="lt-LT"/>
        </w:rPr>
        <w:t>geriamieji kontraceptikai</w:t>
      </w:r>
      <w:r w:rsidRPr="000E2BD9">
        <w:rPr>
          <w:rFonts w:ascii="Times New Roman" w:eastAsia="Times New Roman" w:hAnsi="Times New Roman" w:cs="Times New Roman"/>
          <w:bCs/>
          <w:noProof/>
          <w:snapToGrid w:val="0"/>
          <w:lang w:val="lt-LT"/>
        </w:rPr>
        <w:t xml:space="preserve">, antituberkulioziniai </w:t>
      </w:r>
      <w:r>
        <w:rPr>
          <w:rFonts w:ascii="Times New Roman" w:eastAsia="Times New Roman" w:hAnsi="Times New Roman" w:cs="Times New Roman"/>
          <w:bCs/>
          <w:noProof/>
          <w:snapToGrid w:val="0"/>
          <w:lang w:val="lt-LT"/>
        </w:rPr>
        <w:t xml:space="preserve">vaistiniai </w:t>
      </w:r>
      <w:r w:rsidRPr="000E2BD9">
        <w:rPr>
          <w:rFonts w:ascii="Times New Roman" w:eastAsia="Times New Roman" w:hAnsi="Times New Roman" w:cs="Times New Roman"/>
          <w:bCs/>
          <w:noProof/>
          <w:snapToGrid w:val="0"/>
          <w:lang w:val="lt-LT"/>
        </w:rPr>
        <w:t>preparatai, alkoholis, ar folio rūgšties antagonistai (metotreksatas, pirimetaminas, triamterenas, trimetoprimas ir sulfonamidai).</w:t>
      </w:r>
    </w:p>
    <w:p w14:paraId="2E17425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D583694"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23" w:name="_Toc129243107"/>
      <w:bookmarkStart w:id="24" w:name="_Toc129243232"/>
      <w:r w:rsidRPr="000E2BD9">
        <w:rPr>
          <w:rFonts w:ascii="Times New Roman" w:eastAsia="Times New Roman" w:hAnsi="Times New Roman" w:cs="Times New Roman"/>
          <w:b/>
          <w:kern w:val="28"/>
          <w:lang w:val="lt-LT"/>
        </w:rPr>
        <w:lastRenderedPageBreak/>
        <w:t>4.6</w:t>
      </w:r>
      <w:r w:rsidRPr="000E2BD9">
        <w:rPr>
          <w:rFonts w:ascii="Times New Roman" w:eastAsia="Times New Roman" w:hAnsi="Times New Roman" w:cs="Times New Roman"/>
          <w:b/>
          <w:kern w:val="28"/>
          <w:lang w:val="lt-LT"/>
        </w:rPr>
        <w:tab/>
        <w:t>Vaisingumas, nėštumo ir žindymo laikotarpis</w:t>
      </w:r>
      <w:bookmarkEnd w:id="23"/>
      <w:bookmarkEnd w:id="24"/>
    </w:p>
    <w:p w14:paraId="4C32B01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F9A6AE0"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 xml:space="preserve">Nėštumas </w:t>
      </w:r>
    </w:p>
    <w:p w14:paraId="7202EB4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L</w:t>
      </w:r>
      <w:r w:rsidRPr="000E2BD9">
        <w:rPr>
          <w:rFonts w:ascii="Times New Roman" w:eastAsia="Times New Roman" w:hAnsi="Times New Roman" w:cs="Times New Roman"/>
          <w:bCs/>
          <w:noProof/>
          <w:snapToGrid w:val="0"/>
          <w:lang w:val="lt-LT"/>
        </w:rPr>
        <w:t>aikantis dozavimo nurodymų</w:t>
      </w:r>
      <w:r>
        <w:rPr>
          <w:rFonts w:ascii="Times New Roman" w:eastAsia="Times New Roman" w:hAnsi="Times New Roman" w:cs="Times New Roman"/>
          <w:bCs/>
          <w:noProof/>
          <w:snapToGrid w:val="0"/>
          <w:lang w:val="lt-LT"/>
        </w:rPr>
        <w:t>,</w:t>
      </w:r>
      <w:r w:rsidRPr="000E2BD9">
        <w:rPr>
          <w:rFonts w:ascii="Times New Roman" w:eastAsia="Times New Roman" w:hAnsi="Times New Roman" w:cs="Times New Roman"/>
          <w:bCs/>
          <w:noProof/>
          <w:snapToGrid w:val="0"/>
          <w:lang w:val="lt-LT"/>
        </w:rPr>
        <w:t xml:space="preserve"> </w:t>
      </w:r>
      <w:r>
        <w:rPr>
          <w:rFonts w:ascii="Times New Roman" w:eastAsia="Times New Roman" w:hAnsi="Times New Roman" w:cs="Times New Roman"/>
          <w:bCs/>
          <w:noProof/>
          <w:snapToGrid w:val="0"/>
          <w:lang w:val="lt-LT"/>
        </w:rPr>
        <w:t>vaistinio preparato nėštumo metu vartoti galima.</w:t>
      </w:r>
    </w:p>
    <w:p w14:paraId="75086C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F24A6E6"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 xml:space="preserve">Žindymas </w:t>
      </w:r>
    </w:p>
    <w:p w14:paraId="1C23B07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Folio rūgštis išsiskiria į pieną, todėl </w:t>
      </w:r>
      <w:r>
        <w:rPr>
          <w:rFonts w:ascii="Times New Roman" w:eastAsia="Times New Roman" w:hAnsi="Times New Roman" w:cs="Times New Roman"/>
          <w:bCs/>
          <w:noProof/>
          <w:snapToGrid w:val="0"/>
          <w:lang w:val="lt-LT"/>
        </w:rPr>
        <w:t xml:space="preserve">vaistinis </w:t>
      </w:r>
      <w:r w:rsidRPr="000E2BD9">
        <w:rPr>
          <w:rFonts w:ascii="Times New Roman" w:eastAsia="Times New Roman" w:hAnsi="Times New Roman" w:cs="Times New Roman"/>
          <w:bCs/>
          <w:noProof/>
          <w:snapToGrid w:val="0"/>
          <w:lang w:val="lt-LT"/>
        </w:rPr>
        <w:t>preparatas gali būti skiriamas tik tais atvejais, kai geležies trūkumo nepavyksta pašalinti koreguojant mitybą.</w:t>
      </w:r>
    </w:p>
    <w:p w14:paraId="203619E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68B933F"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25" w:name="_Toc129243108"/>
      <w:bookmarkStart w:id="26" w:name="_Toc129243233"/>
      <w:r w:rsidRPr="000E2BD9">
        <w:rPr>
          <w:rFonts w:ascii="Times New Roman" w:eastAsia="Times New Roman" w:hAnsi="Times New Roman" w:cs="Times New Roman"/>
          <w:b/>
          <w:kern w:val="28"/>
          <w:lang w:val="lt-LT"/>
        </w:rPr>
        <w:t>4.7</w:t>
      </w:r>
      <w:r w:rsidRPr="000E2BD9">
        <w:rPr>
          <w:rFonts w:ascii="Times New Roman" w:eastAsia="Times New Roman" w:hAnsi="Times New Roman" w:cs="Times New Roman"/>
          <w:b/>
          <w:kern w:val="28"/>
          <w:lang w:val="lt-LT"/>
        </w:rPr>
        <w:tab/>
        <w:t>Poveikis gebėjimui vairuoti ir valdyti mechanizmus</w:t>
      </w:r>
      <w:bookmarkEnd w:id="25"/>
      <w:bookmarkEnd w:id="26"/>
    </w:p>
    <w:p w14:paraId="439CAEC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CEAE34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gebėjimo vairuoti ir valdyti mechanizmus neveikia arba veikia nereikšmingai.</w:t>
      </w:r>
    </w:p>
    <w:p w14:paraId="0A1E482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C3CC7A"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27" w:name="_Toc129243109"/>
      <w:bookmarkStart w:id="28" w:name="_Toc129243234"/>
      <w:r w:rsidRPr="000E2BD9">
        <w:rPr>
          <w:rFonts w:ascii="Times New Roman" w:eastAsia="Times New Roman" w:hAnsi="Times New Roman" w:cs="Times New Roman"/>
          <w:b/>
          <w:kern w:val="28"/>
          <w:lang w:val="lt-LT"/>
        </w:rPr>
        <w:t>4.8</w:t>
      </w:r>
      <w:r w:rsidRPr="000E2BD9">
        <w:rPr>
          <w:rFonts w:ascii="Times New Roman" w:eastAsia="Times New Roman" w:hAnsi="Times New Roman" w:cs="Times New Roman"/>
          <w:b/>
          <w:kern w:val="28"/>
          <w:lang w:val="lt-LT"/>
        </w:rPr>
        <w:tab/>
        <w:t>Nepageidaujamas poveikis</w:t>
      </w:r>
      <w:bookmarkEnd w:id="27"/>
      <w:bookmarkEnd w:id="28"/>
    </w:p>
    <w:p w14:paraId="60882DE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355B8A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kaip ir visi kiti vaistiniai preparatai, gali sukelti nepageidaujamų poveikių.</w:t>
      </w:r>
    </w:p>
    <w:p w14:paraId="6A98DDC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Kiekvienoje dažnio grupėje nepageidaujamas poveikis pateikiamas mažėjančio sunkumo tvarka.</w:t>
      </w:r>
    </w:p>
    <w:p w14:paraId="05817E6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3DAFE1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352E644" w14:textId="77777777" w:rsidR="001014F6" w:rsidRPr="00FE4B86" w:rsidRDefault="001014F6" w:rsidP="001014F6">
      <w:pPr>
        <w:spacing w:after="0" w:line="240" w:lineRule="auto"/>
        <w:rPr>
          <w:rFonts w:ascii="Times New Roman" w:hAnsi="Times New Roman"/>
          <w:u w:val="single"/>
          <w:lang w:val="lt-LT"/>
        </w:rPr>
      </w:pPr>
    </w:p>
    <w:p w14:paraId="6E5888BB" w14:textId="77777777" w:rsidR="001014F6" w:rsidRPr="00FE4B86" w:rsidRDefault="001014F6" w:rsidP="001014F6">
      <w:pPr>
        <w:spacing w:after="0" w:line="240" w:lineRule="auto"/>
        <w:rPr>
          <w:rFonts w:ascii="Times New Roman" w:hAnsi="Times New Roman"/>
          <w:u w:val="single"/>
          <w:lang w:val="lt-LT"/>
        </w:rPr>
      </w:pPr>
      <w:r w:rsidRPr="00FE4B86">
        <w:rPr>
          <w:rFonts w:ascii="Times New Roman" w:hAnsi="Times New Roman"/>
          <w:u w:val="single"/>
          <w:lang w:val="lt-LT"/>
        </w:rPr>
        <w:t>Nepageidaujamų reakcijų santrauka lentelėje</w:t>
      </w:r>
    </w:p>
    <w:p w14:paraId="55825974" w14:textId="77777777" w:rsidR="001014F6" w:rsidRDefault="001014F6" w:rsidP="001014F6">
      <w:pPr>
        <w:spacing w:after="0" w:line="240" w:lineRule="auto"/>
        <w:rPr>
          <w:rFonts w:ascii="Times New Roman" w:eastAsia="Times New Roman" w:hAnsi="Times New Roman" w:cs="Times New Roman"/>
          <w:bCs/>
          <w:noProof/>
          <w:snapToGrid w:val="0"/>
          <w:lang w:val="lt-LT"/>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76"/>
        <w:gridCol w:w="1559"/>
        <w:gridCol w:w="1276"/>
        <w:gridCol w:w="1275"/>
        <w:gridCol w:w="1418"/>
        <w:gridCol w:w="1276"/>
      </w:tblGrid>
      <w:tr w:rsidR="001014F6" w:rsidRPr="005013B1" w14:paraId="50127D28" w14:textId="77777777" w:rsidTr="00F72F3D">
        <w:tc>
          <w:tcPr>
            <w:tcW w:w="1488" w:type="dxa"/>
            <w:vAlign w:val="center"/>
          </w:tcPr>
          <w:p w14:paraId="04AEAA29" w14:textId="77777777" w:rsidR="001014F6" w:rsidRPr="00F3028D" w:rsidRDefault="001014F6" w:rsidP="00F72F3D">
            <w:pPr>
              <w:tabs>
                <w:tab w:val="left" w:pos="567"/>
              </w:tabs>
              <w:spacing w:after="0" w:line="240" w:lineRule="auto"/>
              <w:jc w:val="center"/>
              <w:rPr>
                <w:rFonts w:ascii="Times New Roman" w:eastAsia="Arial Unicode MS" w:hAnsi="Times New Roman" w:cs="Times New Roman"/>
                <w:lang w:val="lt-LT"/>
              </w:rPr>
            </w:pPr>
            <w:r w:rsidRPr="00F3028D">
              <w:rPr>
                <w:rFonts w:ascii="Times New Roman" w:eastAsia="Times New Roman" w:hAnsi="Times New Roman" w:cs="Times New Roman"/>
                <w:bCs/>
                <w:lang w:val="lt-LT"/>
              </w:rPr>
              <w:t>Organų sistemų klasė</w:t>
            </w:r>
          </w:p>
        </w:tc>
        <w:tc>
          <w:tcPr>
            <w:tcW w:w="1276" w:type="dxa"/>
          </w:tcPr>
          <w:p w14:paraId="3BC29367" w14:textId="77777777" w:rsidR="001014F6" w:rsidRPr="00F3028D" w:rsidRDefault="001014F6" w:rsidP="00F72F3D">
            <w:pPr>
              <w:tabs>
                <w:tab w:val="left" w:pos="567"/>
              </w:tabs>
              <w:spacing w:after="0" w:line="240" w:lineRule="auto"/>
              <w:jc w:val="center"/>
              <w:rPr>
                <w:rFonts w:ascii="Times New Roman" w:eastAsia="Times New Roman" w:hAnsi="Times New Roman" w:cs="Times New Roman"/>
                <w:bCs/>
                <w:lang w:val="lt-LT"/>
              </w:rPr>
            </w:pPr>
            <w:r w:rsidRPr="00F3028D">
              <w:rPr>
                <w:rFonts w:ascii="Times New Roman" w:eastAsia="Times New Roman" w:hAnsi="Times New Roman" w:cs="Times New Roman"/>
                <w:bCs/>
                <w:lang w:val="lt-LT"/>
              </w:rPr>
              <w:t>Labai dažnas</w:t>
            </w:r>
          </w:p>
        </w:tc>
        <w:tc>
          <w:tcPr>
            <w:tcW w:w="1559" w:type="dxa"/>
            <w:vAlign w:val="center"/>
          </w:tcPr>
          <w:p w14:paraId="329DAC36" w14:textId="77777777" w:rsidR="001014F6" w:rsidRPr="00F3028D" w:rsidRDefault="001014F6" w:rsidP="00F72F3D">
            <w:pPr>
              <w:tabs>
                <w:tab w:val="left" w:pos="567"/>
              </w:tabs>
              <w:spacing w:after="0" w:line="240" w:lineRule="auto"/>
              <w:jc w:val="center"/>
              <w:rPr>
                <w:rFonts w:ascii="Times New Roman" w:eastAsia="Times New Roman" w:hAnsi="Times New Roman" w:cs="Times New Roman"/>
                <w:lang w:val="lt-LT"/>
              </w:rPr>
            </w:pPr>
            <w:r w:rsidRPr="00F3028D">
              <w:rPr>
                <w:rFonts w:ascii="Times New Roman" w:eastAsia="Times New Roman" w:hAnsi="Times New Roman" w:cs="Times New Roman"/>
                <w:bCs/>
                <w:lang w:val="lt-LT"/>
              </w:rPr>
              <w:t>Dažnas</w:t>
            </w:r>
          </w:p>
        </w:tc>
        <w:tc>
          <w:tcPr>
            <w:tcW w:w="1276" w:type="dxa"/>
            <w:vAlign w:val="center"/>
          </w:tcPr>
          <w:p w14:paraId="65E46CA1" w14:textId="77777777" w:rsidR="001014F6" w:rsidRPr="00F3028D" w:rsidRDefault="001014F6" w:rsidP="00F72F3D">
            <w:pPr>
              <w:tabs>
                <w:tab w:val="left" w:pos="567"/>
              </w:tabs>
              <w:spacing w:after="0" w:line="240" w:lineRule="auto"/>
              <w:jc w:val="center"/>
              <w:rPr>
                <w:rFonts w:ascii="Times New Roman" w:eastAsia="Arial Unicode MS" w:hAnsi="Times New Roman" w:cs="Times New Roman"/>
                <w:lang w:val="lt-LT"/>
              </w:rPr>
            </w:pPr>
            <w:r w:rsidRPr="00F3028D">
              <w:rPr>
                <w:rFonts w:ascii="Times New Roman" w:eastAsia="Times New Roman" w:hAnsi="Times New Roman" w:cs="Times New Roman"/>
                <w:bCs/>
                <w:lang w:val="lt-LT"/>
              </w:rPr>
              <w:t>Nedažnas</w:t>
            </w:r>
          </w:p>
        </w:tc>
        <w:tc>
          <w:tcPr>
            <w:tcW w:w="1275" w:type="dxa"/>
          </w:tcPr>
          <w:p w14:paraId="0728549A" w14:textId="77777777" w:rsidR="001014F6" w:rsidRPr="00F3028D" w:rsidRDefault="001014F6" w:rsidP="00F72F3D">
            <w:pPr>
              <w:tabs>
                <w:tab w:val="left" w:pos="567"/>
              </w:tabs>
              <w:spacing w:after="0" w:line="240" w:lineRule="auto"/>
              <w:jc w:val="center"/>
              <w:rPr>
                <w:rFonts w:ascii="Times New Roman" w:eastAsia="Times New Roman" w:hAnsi="Times New Roman" w:cs="Times New Roman"/>
                <w:lang w:val="lt-LT"/>
              </w:rPr>
            </w:pPr>
            <w:r w:rsidRPr="00F3028D">
              <w:rPr>
                <w:rFonts w:ascii="Times New Roman" w:eastAsia="Times New Roman" w:hAnsi="Times New Roman" w:cs="Times New Roman"/>
                <w:lang w:val="lt-LT"/>
              </w:rPr>
              <w:t>Retas</w:t>
            </w:r>
          </w:p>
        </w:tc>
        <w:tc>
          <w:tcPr>
            <w:tcW w:w="1418" w:type="dxa"/>
            <w:vAlign w:val="center"/>
          </w:tcPr>
          <w:p w14:paraId="314251F1" w14:textId="77777777" w:rsidR="001014F6" w:rsidRPr="00F3028D" w:rsidRDefault="001014F6" w:rsidP="00F72F3D">
            <w:pPr>
              <w:tabs>
                <w:tab w:val="left" w:pos="567"/>
              </w:tabs>
              <w:spacing w:after="0" w:line="240" w:lineRule="auto"/>
              <w:jc w:val="center"/>
              <w:rPr>
                <w:rFonts w:ascii="Times New Roman" w:eastAsia="Arial Unicode MS" w:hAnsi="Times New Roman" w:cs="Times New Roman"/>
                <w:lang w:val="lt-LT"/>
              </w:rPr>
            </w:pPr>
            <w:r w:rsidRPr="00F3028D">
              <w:rPr>
                <w:rFonts w:ascii="Times New Roman" w:eastAsia="Times New Roman" w:hAnsi="Times New Roman" w:cs="Times New Roman"/>
                <w:lang w:val="lt-LT"/>
              </w:rPr>
              <w:t>Labai retas</w:t>
            </w:r>
          </w:p>
        </w:tc>
        <w:tc>
          <w:tcPr>
            <w:tcW w:w="1276" w:type="dxa"/>
          </w:tcPr>
          <w:p w14:paraId="584E54A7" w14:textId="77777777" w:rsidR="001014F6" w:rsidRPr="00F3028D" w:rsidRDefault="001014F6" w:rsidP="00F72F3D">
            <w:pPr>
              <w:tabs>
                <w:tab w:val="left" w:pos="567"/>
              </w:tabs>
              <w:spacing w:after="0" w:line="240" w:lineRule="auto"/>
              <w:jc w:val="center"/>
              <w:rPr>
                <w:rFonts w:ascii="Times New Roman" w:eastAsia="Times New Roman" w:hAnsi="Times New Roman" w:cs="Times New Roman"/>
                <w:lang w:val="lt-LT"/>
              </w:rPr>
            </w:pPr>
            <w:r w:rsidRPr="00F3028D">
              <w:rPr>
                <w:rFonts w:ascii="Times New Roman" w:eastAsia="Times New Roman" w:hAnsi="Times New Roman" w:cs="Times New Roman"/>
                <w:lang w:val="lt-LT"/>
              </w:rPr>
              <w:t>Dažnis nežinomas</w:t>
            </w:r>
          </w:p>
        </w:tc>
      </w:tr>
      <w:tr w:rsidR="001014F6" w:rsidRPr="005013B1" w14:paraId="52AA8DED" w14:textId="77777777" w:rsidTr="00F72F3D">
        <w:tc>
          <w:tcPr>
            <w:tcW w:w="1488" w:type="dxa"/>
          </w:tcPr>
          <w:p w14:paraId="70585659" w14:textId="77777777" w:rsidR="001014F6" w:rsidRPr="00F3028D" w:rsidRDefault="001014F6" w:rsidP="00F72F3D">
            <w:pPr>
              <w:tabs>
                <w:tab w:val="left" w:pos="567"/>
              </w:tabs>
              <w:spacing w:after="0" w:line="240" w:lineRule="auto"/>
              <w:rPr>
                <w:rFonts w:ascii="Times New Roman" w:eastAsia="Times New Roman" w:hAnsi="Times New Roman" w:cs="Times New Roman"/>
                <w:bCs/>
                <w:lang w:val="lt-LT"/>
              </w:rPr>
            </w:pPr>
            <w:r w:rsidRPr="00F3028D">
              <w:rPr>
                <w:rFonts w:ascii="Times New Roman" w:eastAsia="Times New Roman" w:hAnsi="Times New Roman" w:cs="Times New Roman"/>
                <w:bCs/>
                <w:lang w:val="lt-LT"/>
              </w:rPr>
              <w:t>Virškinimo trakto sutrikimai</w:t>
            </w:r>
          </w:p>
        </w:tc>
        <w:tc>
          <w:tcPr>
            <w:tcW w:w="1276" w:type="dxa"/>
          </w:tcPr>
          <w:p w14:paraId="07F586FA"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r w:rsidRPr="00237BB2">
              <w:rPr>
                <w:rFonts w:ascii="Times New Roman" w:eastAsia="Times New Roman" w:hAnsi="Times New Roman" w:cs="Times New Roman"/>
                <w:lang w:val="lt-LT" w:eastAsia="fr-FR"/>
              </w:rPr>
              <w:t>Išmatų patamsėjimas</w:t>
            </w:r>
          </w:p>
        </w:tc>
        <w:tc>
          <w:tcPr>
            <w:tcW w:w="1559" w:type="dxa"/>
          </w:tcPr>
          <w:p w14:paraId="7147D4FF"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r w:rsidRPr="00237BB2">
              <w:rPr>
                <w:rFonts w:ascii="Times New Roman" w:eastAsia="Times New Roman" w:hAnsi="Times New Roman" w:cs="Times New Roman"/>
                <w:bCs/>
                <w:noProof/>
                <w:snapToGrid w:val="0"/>
                <w:lang w:val="lt-LT"/>
              </w:rPr>
              <w:t>Sumažėjęs apetitas, sotumo jausmas, virškinimo trakto sudirgimas, rėmuo, raugėjimas, pilvo skausmas arba diskomforto pojūtis skrandžio srityje, pykinimas, vėmimas, viduriavimas ar vidurių užkietėjimas</w:t>
            </w:r>
          </w:p>
        </w:tc>
        <w:tc>
          <w:tcPr>
            <w:tcW w:w="1276" w:type="dxa"/>
          </w:tcPr>
          <w:p w14:paraId="6BC332F8"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de-DE"/>
              </w:rPr>
            </w:pPr>
          </w:p>
        </w:tc>
        <w:tc>
          <w:tcPr>
            <w:tcW w:w="1275" w:type="dxa"/>
          </w:tcPr>
          <w:p w14:paraId="3A874982" w14:textId="77777777" w:rsidR="001014F6" w:rsidRPr="00237BB2" w:rsidRDefault="001014F6" w:rsidP="00F72F3D">
            <w:pPr>
              <w:tabs>
                <w:tab w:val="left" w:pos="567"/>
              </w:tabs>
              <w:spacing w:after="0" w:line="240" w:lineRule="auto"/>
              <w:outlineLvl w:val="0"/>
              <w:rPr>
                <w:rFonts w:ascii="Times New Roman" w:eastAsia="Arial Unicode MS" w:hAnsi="Times New Roman" w:cs="Times New Roman"/>
                <w:lang w:val="lt-LT"/>
              </w:rPr>
            </w:pPr>
            <w:r w:rsidRPr="00237BB2">
              <w:rPr>
                <w:rFonts w:ascii="Times New Roman" w:eastAsia="Arial Unicode MS" w:hAnsi="Times New Roman" w:cs="Times New Roman"/>
                <w:lang w:val="lt-LT"/>
              </w:rPr>
              <w:t>Virškinimo trakto sutrikimai</w:t>
            </w:r>
          </w:p>
        </w:tc>
        <w:tc>
          <w:tcPr>
            <w:tcW w:w="1418" w:type="dxa"/>
            <w:vAlign w:val="center"/>
          </w:tcPr>
          <w:p w14:paraId="731BCBFA" w14:textId="77777777" w:rsidR="001014F6" w:rsidRPr="00237BB2" w:rsidRDefault="001014F6" w:rsidP="00F72F3D">
            <w:pPr>
              <w:tabs>
                <w:tab w:val="left" w:pos="567"/>
              </w:tabs>
              <w:spacing w:after="0" w:line="240" w:lineRule="auto"/>
              <w:outlineLvl w:val="0"/>
              <w:rPr>
                <w:rFonts w:ascii="Times New Roman" w:eastAsia="Arial Unicode MS" w:hAnsi="Times New Roman" w:cs="Times New Roman"/>
                <w:lang w:val="lt-LT"/>
              </w:rPr>
            </w:pPr>
          </w:p>
        </w:tc>
        <w:tc>
          <w:tcPr>
            <w:tcW w:w="1276" w:type="dxa"/>
          </w:tcPr>
          <w:p w14:paraId="0C6D282A" w14:textId="77777777" w:rsidR="001014F6" w:rsidRPr="00F3028D" w:rsidRDefault="001014F6" w:rsidP="00F72F3D">
            <w:pPr>
              <w:tabs>
                <w:tab w:val="left" w:pos="567"/>
              </w:tabs>
              <w:spacing w:after="0" w:line="240" w:lineRule="auto"/>
              <w:outlineLvl w:val="0"/>
              <w:rPr>
                <w:rFonts w:ascii="Times New Roman" w:eastAsia="Arial Unicode MS" w:hAnsi="Times New Roman" w:cs="Times New Roman"/>
                <w:vertAlign w:val="superscript"/>
                <w:lang w:val="lt-LT"/>
              </w:rPr>
            </w:pPr>
            <w:r w:rsidRPr="00237BB2">
              <w:rPr>
                <w:rFonts w:ascii="Times New Roman" w:eastAsia="Times New Roman" w:hAnsi="Times New Roman" w:cs="Times New Roman"/>
                <w:bCs/>
                <w:kern w:val="28"/>
                <w:lang w:val="lt-LT"/>
              </w:rPr>
              <w:t>Burnos gleivinės išopėjimas</w:t>
            </w:r>
            <w:r w:rsidRPr="00F3028D">
              <w:rPr>
                <w:rFonts w:ascii="Times New Roman" w:eastAsia="Times New Roman" w:hAnsi="Times New Roman" w:cs="Times New Roman"/>
                <w:bCs/>
                <w:kern w:val="28"/>
                <w:vertAlign w:val="superscript"/>
                <w:lang w:val="lt-LT"/>
              </w:rPr>
              <w:t>*</w:t>
            </w:r>
          </w:p>
        </w:tc>
      </w:tr>
      <w:tr w:rsidR="001014F6" w:rsidRPr="005013B1" w14:paraId="53909028" w14:textId="77777777" w:rsidTr="00F72F3D">
        <w:tc>
          <w:tcPr>
            <w:tcW w:w="1488" w:type="dxa"/>
          </w:tcPr>
          <w:p w14:paraId="74139F8D" w14:textId="77777777" w:rsidR="001014F6" w:rsidRPr="00F3028D" w:rsidRDefault="001014F6" w:rsidP="00F72F3D">
            <w:pPr>
              <w:tabs>
                <w:tab w:val="left" w:pos="567"/>
              </w:tabs>
              <w:spacing w:after="0" w:line="240" w:lineRule="auto"/>
              <w:rPr>
                <w:rFonts w:ascii="Times New Roman" w:eastAsia="Times New Roman" w:hAnsi="Times New Roman" w:cs="Times New Roman"/>
                <w:bCs/>
                <w:lang w:val="lt-LT"/>
              </w:rPr>
            </w:pPr>
            <w:r w:rsidRPr="00F3028D">
              <w:rPr>
                <w:rFonts w:ascii="Times New Roman" w:eastAsia="Times New Roman" w:hAnsi="Times New Roman" w:cs="Times New Roman"/>
                <w:bCs/>
                <w:lang w:val="lt-LT"/>
              </w:rPr>
              <w:t>Nervų sistemos sutrikimai</w:t>
            </w:r>
          </w:p>
        </w:tc>
        <w:tc>
          <w:tcPr>
            <w:tcW w:w="1276" w:type="dxa"/>
          </w:tcPr>
          <w:p w14:paraId="2FDCD7FD"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559" w:type="dxa"/>
          </w:tcPr>
          <w:p w14:paraId="4656D0D0"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p>
        </w:tc>
        <w:tc>
          <w:tcPr>
            <w:tcW w:w="1276" w:type="dxa"/>
          </w:tcPr>
          <w:p w14:paraId="0B95957B" w14:textId="1C7F8930" w:rsidR="001014F6" w:rsidRPr="00237BB2" w:rsidRDefault="001014F6" w:rsidP="00F72F3D">
            <w:pPr>
              <w:tabs>
                <w:tab w:val="left" w:pos="567"/>
              </w:tabs>
              <w:spacing w:after="0" w:line="240" w:lineRule="auto"/>
              <w:rPr>
                <w:rFonts w:ascii="Times New Roman" w:eastAsia="Times New Roman" w:hAnsi="Times New Roman" w:cs="Times New Roman"/>
                <w:lang w:val="lt-LT" w:eastAsia="de-DE"/>
              </w:rPr>
            </w:pPr>
            <w:r w:rsidRPr="00237BB2">
              <w:rPr>
                <w:rFonts w:ascii="Times New Roman" w:eastAsia="Times New Roman" w:hAnsi="Times New Roman" w:cs="Times New Roman"/>
                <w:lang w:val="lt-LT" w:eastAsia="de-DE"/>
              </w:rPr>
              <w:t xml:space="preserve">Miego sutrikimai, </w:t>
            </w:r>
            <w:proofErr w:type="spellStart"/>
            <w:r w:rsidRPr="00237BB2">
              <w:rPr>
                <w:rFonts w:ascii="Times New Roman" w:eastAsia="Times New Roman" w:hAnsi="Times New Roman" w:cs="Times New Roman"/>
                <w:lang w:val="lt-LT" w:eastAsia="de-DE"/>
              </w:rPr>
              <w:t>ažitacija</w:t>
            </w:r>
            <w:proofErr w:type="spellEnd"/>
            <w:r w:rsidRPr="00237BB2">
              <w:rPr>
                <w:rFonts w:ascii="Times New Roman" w:eastAsia="Times New Roman" w:hAnsi="Times New Roman" w:cs="Times New Roman"/>
                <w:lang w:val="lt-LT" w:eastAsia="de-DE"/>
              </w:rPr>
              <w:t>, depresija</w:t>
            </w:r>
          </w:p>
        </w:tc>
        <w:tc>
          <w:tcPr>
            <w:tcW w:w="1275" w:type="dxa"/>
          </w:tcPr>
          <w:p w14:paraId="049441F7" w14:textId="77777777" w:rsidR="001014F6" w:rsidRPr="00237BB2" w:rsidRDefault="001014F6" w:rsidP="00F72F3D">
            <w:pPr>
              <w:tabs>
                <w:tab w:val="left" w:pos="567"/>
              </w:tabs>
              <w:spacing w:after="0" w:line="240" w:lineRule="auto"/>
              <w:outlineLvl w:val="0"/>
              <w:rPr>
                <w:rFonts w:ascii="Times New Roman" w:eastAsia="Arial Unicode MS" w:hAnsi="Times New Roman" w:cs="Times New Roman"/>
                <w:lang w:val="lt-LT"/>
              </w:rPr>
            </w:pPr>
          </w:p>
        </w:tc>
        <w:tc>
          <w:tcPr>
            <w:tcW w:w="1418" w:type="dxa"/>
            <w:vAlign w:val="center"/>
          </w:tcPr>
          <w:p w14:paraId="46B34FA3" w14:textId="77777777" w:rsidR="001014F6" w:rsidRPr="00237BB2" w:rsidRDefault="001014F6" w:rsidP="00F72F3D">
            <w:pPr>
              <w:tabs>
                <w:tab w:val="left" w:pos="567"/>
              </w:tabs>
              <w:spacing w:after="0" w:line="240" w:lineRule="auto"/>
              <w:outlineLvl w:val="0"/>
              <w:rPr>
                <w:rFonts w:ascii="Times New Roman" w:eastAsia="Arial Unicode MS" w:hAnsi="Times New Roman" w:cs="Times New Roman"/>
                <w:lang w:val="lt-LT"/>
              </w:rPr>
            </w:pPr>
          </w:p>
        </w:tc>
        <w:tc>
          <w:tcPr>
            <w:tcW w:w="1276" w:type="dxa"/>
          </w:tcPr>
          <w:p w14:paraId="6802EED0" w14:textId="77777777" w:rsidR="001014F6" w:rsidRPr="00237BB2" w:rsidRDefault="001014F6" w:rsidP="00F72F3D">
            <w:pPr>
              <w:tabs>
                <w:tab w:val="left" w:pos="567"/>
              </w:tabs>
              <w:spacing w:after="0" w:line="240" w:lineRule="auto"/>
              <w:outlineLvl w:val="0"/>
              <w:rPr>
                <w:rFonts w:ascii="Times New Roman" w:eastAsia="Arial Unicode MS" w:hAnsi="Times New Roman" w:cs="Times New Roman"/>
                <w:lang w:val="lt-LT"/>
              </w:rPr>
            </w:pPr>
          </w:p>
        </w:tc>
      </w:tr>
      <w:tr w:rsidR="001014F6" w:rsidRPr="008B2A86" w14:paraId="26067E50" w14:textId="77777777" w:rsidTr="00F72F3D">
        <w:tc>
          <w:tcPr>
            <w:tcW w:w="1488" w:type="dxa"/>
            <w:tcBorders>
              <w:top w:val="single" w:sz="4" w:space="0" w:color="auto"/>
              <w:left w:val="single" w:sz="4" w:space="0" w:color="auto"/>
              <w:bottom w:val="single" w:sz="4" w:space="0" w:color="auto"/>
              <w:right w:val="single" w:sz="4" w:space="0" w:color="auto"/>
            </w:tcBorders>
          </w:tcPr>
          <w:p w14:paraId="6BF72C44" w14:textId="77777777" w:rsidR="001014F6" w:rsidRPr="00F3028D" w:rsidRDefault="001014F6" w:rsidP="00F72F3D">
            <w:pPr>
              <w:tabs>
                <w:tab w:val="left" w:pos="567"/>
              </w:tabs>
              <w:spacing w:after="0" w:line="240" w:lineRule="auto"/>
              <w:rPr>
                <w:rFonts w:ascii="Times New Roman" w:eastAsia="Times New Roman" w:hAnsi="Times New Roman" w:cs="Times New Roman"/>
                <w:bCs/>
                <w:sz w:val="24"/>
                <w:szCs w:val="24"/>
                <w:lang w:val="lt-LT"/>
              </w:rPr>
            </w:pPr>
            <w:r w:rsidRPr="00F3028D">
              <w:rPr>
                <w:rFonts w:ascii="Times New Roman" w:eastAsia="Times New Roman" w:hAnsi="Times New Roman" w:cs="Times New Roman"/>
                <w:bCs/>
                <w:lang w:val="lt-LT"/>
              </w:rPr>
              <w:t xml:space="preserve">Odos ir poodinio </w:t>
            </w:r>
            <w:r w:rsidRPr="00F3028D">
              <w:rPr>
                <w:rFonts w:ascii="Times New Roman" w:eastAsia="Times New Roman" w:hAnsi="Times New Roman" w:cs="Times New Roman"/>
                <w:bCs/>
                <w:lang w:val="lt-LT"/>
              </w:rPr>
              <w:lastRenderedPageBreak/>
              <w:t>audinio sutrikimai</w:t>
            </w:r>
          </w:p>
        </w:tc>
        <w:tc>
          <w:tcPr>
            <w:tcW w:w="1276" w:type="dxa"/>
            <w:tcBorders>
              <w:top w:val="single" w:sz="4" w:space="0" w:color="auto"/>
              <w:left w:val="single" w:sz="4" w:space="0" w:color="auto"/>
              <w:bottom w:val="single" w:sz="4" w:space="0" w:color="auto"/>
              <w:right w:val="single" w:sz="4" w:space="0" w:color="auto"/>
            </w:tcBorders>
          </w:tcPr>
          <w:p w14:paraId="046A0F76"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559" w:type="dxa"/>
            <w:tcBorders>
              <w:top w:val="single" w:sz="4" w:space="0" w:color="auto"/>
              <w:left w:val="single" w:sz="4" w:space="0" w:color="auto"/>
              <w:bottom w:val="single" w:sz="4" w:space="0" w:color="auto"/>
              <w:right w:val="single" w:sz="4" w:space="0" w:color="auto"/>
            </w:tcBorders>
          </w:tcPr>
          <w:p w14:paraId="73DFE4ED"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6F5E47BD"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r w:rsidRPr="00237BB2">
              <w:rPr>
                <w:rFonts w:ascii="Times New Roman" w:eastAsia="Times New Roman" w:hAnsi="Times New Roman" w:cs="Times New Roman"/>
                <w:lang w:val="lt-LT" w:eastAsia="fr-FR"/>
              </w:rPr>
              <w:t>Alerginės odos reakcijos</w:t>
            </w:r>
          </w:p>
        </w:tc>
        <w:tc>
          <w:tcPr>
            <w:tcW w:w="1275" w:type="dxa"/>
            <w:tcBorders>
              <w:top w:val="single" w:sz="4" w:space="0" w:color="auto"/>
              <w:left w:val="single" w:sz="4" w:space="0" w:color="auto"/>
              <w:bottom w:val="single" w:sz="4" w:space="0" w:color="auto"/>
              <w:right w:val="single" w:sz="4" w:space="0" w:color="auto"/>
            </w:tcBorders>
          </w:tcPr>
          <w:p w14:paraId="0EF31061"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r w:rsidRPr="00237BB2">
              <w:rPr>
                <w:rFonts w:ascii="Times New Roman" w:eastAsia="Times New Roman" w:hAnsi="Times New Roman" w:cs="Times New Roman"/>
                <w:lang w:val="lt-LT" w:eastAsia="fr-FR"/>
              </w:rPr>
              <w:t xml:space="preserve">Padidėjusio jautrumo šviesai </w:t>
            </w:r>
            <w:r w:rsidRPr="00237BB2">
              <w:rPr>
                <w:rFonts w:ascii="Times New Roman" w:eastAsia="Times New Roman" w:hAnsi="Times New Roman" w:cs="Times New Roman"/>
                <w:lang w:val="lt-LT" w:eastAsia="fr-FR"/>
              </w:rPr>
              <w:lastRenderedPageBreak/>
              <w:t>sukeltas odos išbėrimas</w:t>
            </w:r>
          </w:p>
        </w:tc>
        <w:tc>
          <w:tcPr>
            <w:tcW w:w="1418" w:type="dxa"/>
            <w:tcBorders>
              <w:top w:val="single" w:sz="4" w:space="0" w:color="auto"/>
              <w:left w:val="single" w:sz="4" w:space="0" w:color="auto"/>
              <w:bottom w:val="single" w:sz="4" w:space="0" w:color="auto"/>
              <w:right w:val="single" w:sz="4" w:space="0" w:color="auto"/>
            </w:tcBorders>
          </w:tcPr>
          <w:p w14:paraId="1DC81050"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r w:rsidRPr="00237BB2">
              <w:rPr>
                <w:rFonts w:ascii="Times New Roman" w:eastAsia="Times New Roman" w:hAnsi="Times New Roman" w:cs="Times New Roman"/>
                <w:bCs/>
                <w:noProof/>
                <w:snapToGrid w:val="0"/>
                <w:lang w:val="lt-LT"/>
              </w:rPr>
              <w:lastRenderedPageBreak/>
              <w:t xml:space="preserve">Padidėjusio jautrumo reakcijos </w:t>
            </w:r>
            <w:r w:rsidRPr="00237BB2">
              <w:rPr>
                <w:rFonts w:ascii="Times New Roman" w:eastAsia="Times New Roman" w:hAnsi="Times New Roman" w:cs="Times New Roman"/>
                <w:bCs/>
                <w:noProof/>
                <w:snapToGrid w:val="0"/>
                <w:lang w:val="lt-LT"/>
              </w:rPr>
              <w:lastRenderedPageBreak/>
              <w:t>(laikinas odos išbėrimas, atviroje saulės šviesoje atsirandanti odos eritema, lichenifikacija), alerginės reakcijos, tokios kaip eritema, niežulys.</w:t>
            </w:r>
          </w:p>
        </w:tc>
        <w:tc>
          <w:tcPr>
            <w:tcW w:w="1276" w:type="dxa"/>
            <w:tcBorders>
              <w:top w:val="single" w:sz="4" w:space="0" w:color="auto"/>
              <w:left w:val="single" w:sz="4" w:space="0" w:color="auto"/>
              <w:bottom w:val="single" w:sz="4" w:space="0" w:color="auto"/>
              <w:right w:val="single" w:sz="4" w:space="0" w:color="auto"/>
            </w:tcBorders>
          </w:tcPr>
          <w:p w14:paraId="1F2693F2"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p>
        </w:tc>
      </w:tr>
      <w:tr w:rsidR="001014F6" w:rsidRPr="007A7772" w14:paraId="2F0AE731" w14:textId="77777777" w:rsidTr="00F72F3D">
        <w:tc>
          <w:tcPr>
            <w:tcW w:w="1488" w:type="dxa"/>
            <w:tcBorders>
              <w:top w:val="single" w:sz="4" w:space="0" w:color="auto"/>
              <w:left w:val="single" w:sz="4" w:space="0" w:color="auto"/>
              <w:bottom w:val="single" w:sz="4" w:space="0" w:color="auto"/>
              <w:right w:val="single" w:sz="4" w:space="0" w:color="auto"/>
            </w:tcBorders>
          </w:tcPr>
          <w:p w14:paraId="62287CE8" w14:textId="77777777" w:rsidR="001014F6" w:rsidRPr="00F3028D" w:rsidRDefault="001014F6" w:rsidP="00F72F3D">
            <w:pPr>
              <w:tabs>
                <w:tab w:val="left" w:pos="567"/>
              </w:tabs>
              <w:spacing w:after="0" w:line="240" w:lineRule="auto"/>
              <w:rPr>
                <w:rFonts w:ascii="Times New Roman" w:eastAsia="Times New Roman" w:hAnsi="Times New Roman" w:cs="Times New Roman"/>
                <w:bCs/>
                <w:lang w:val="lt-LT"/>
              </w:rPr>
            </w:pPr>
            <w:r w:rsidRPr="00F3028D">
              <w:rPr>
                <w:rFonts w:ascii="Times New Roman" w:eastAsia="Times New Roman" w:hAnsi="Times New Roman" w:cs="Times New Roman"/>
                <w:bCs/>
                <w:lang w:val="lt-LT"/>
              </w:rPr>
              <w:t>Kvėpavimo sistemos, krūtinės ląstos ir tarpuplaučio sutrikimai</w:t>
            </w:r>
          </w:p>
        </w:tc>
        <w:tc>
          <w:tcPr>
            <w:tcW w:w="1276" w:type="dxa"/>
            <w:tcBorders>
              <w:top w:val="single" w:sz="4" w:space="0" w:color="auto"/>
              <w:left w:val="single" w:sz="4" w:space="0" w:color="auto"/>
              <w:bottom w:val="single" w:sz="4" w:space="0" w:color="auto"/>
              <w:right w:val="single" w:sz="4" w:space="0" w:color="auto"/>
            </w:tcBorders>
          </w:tcPr>
          <w:p w14:paraId="464CB2D0"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559" w:type="dxa"/>
            <w:tcBorders>
              <w:top w:val="single" w:sz="4" w:space="0" w:color="auto"/>
              <w:left w:val="single" w:sz="4" w:space="0" w:color="auto"/>
              <w:bottom w:val="single" w:sz="4" w:space="0" w:color="auto"/>
              <w:right w:val="single" w:sz="4" w:space="0" w:color="auto"/>
            </w:tcBorders>
          </w:tcPr>
          <w:p w14:paraId="0774A9EF"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21A7FD88"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275" w:type="dxa"/>
            <w:tcBorders>
              <w:top w:val="single" w:sz="4" w:space="0" w:color="auto"/>
              <w:left w:val="single" w:sz="4" w:space="0" w:color="auto"/>
              <w:bottom w:val="single" w:sz="4" w:space="0" w:color="auto"/>
              <w:right w:val="single" w:sz="4" w:space="0" w:color="auto"/>
            </w:tcBorders>
          </w:tcPr>
          <w:p w14:paraId="44B61DBA"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418" w:type="dxa"/>
            <w:tcBorders>
              <w:top w:val="single" w:sz="4" w:space="0" w:color="auto"/>
              <w:left w:val="single" w:sz="4" w:space="0" w:color="auto"/>
              <w:bottom w:val="single" w:sz="4" w:space="0" w:color="auto"/>
              <w:right w:val="single" w:sz="4" w:space="0" w:color="auto"/>
            </w:tcBorders>
          </w:tcPr>
          <w:p w14:paraId="199F41D0"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r w:rsidRPr="00237BB2">
              <w:rPr>
                <w:rFonts w:ascii="Times New Roman" w:eastAsia="Times New Roman" w:hAnsi="Times New Roman" w:cs="Times New Roman"/>
                <w:bCs/>
                <w:noProof/>
                <w:snapToGrid w:val="0"/>
                <w:lang w:val="lt-LT"/>
              </w:rPr>
              <w:t>Bronchų spazmas</w:t>
            </w:r>
          </w:p>
        </w:tc>
        <w:tc>
          <w:tcPr>
            <w:tcW w:w="1276" w:type="dxa"/>
            <w:tcBorders>
              <w:top w:val="single" w:sz="4" w:space="0" w:color="auto"/>
              <w:left w:val="single" w:sz="4" w:space="0" w:color="auto"/>
              <w:bottom w:val="single" w:sz="4" w:space="0" w:color="auto"/>
              <w:right w:val="single" w:sz="4" w:space="0" w:color="auto"/>
            </w:tcBorders>
          </w:tcPr>
          <w:p w14:paraId="0DAC88DB"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p>
        </w:tc>
      </w:tr>
      <w:tr w:rsidR="001014F6" w:rsidRPr="007A7772" w14:paraId="4EBC6B01" w14:textId="77777777" w:rsidTr="00F72F3D">
        <w:tc>
          <w:tcPr>
            <w:tcW w:w="1488" w:type="dxa"/>
            <w:tcBorders>
              <w:top w:val="single" w:sz="4" w:space="0" w:color="auto"/>
              <w:left w:val="single" w:sz="4" w:space="0" w:color="auto"/>
              <w:bottom w:val="single" w:sz="4" w:space="0" w:color="auto"/>
              <w:right w:val="single" w:sz="4" w:space="0" w:color="auto"/>
            </w:tcBorders>
          </w:tcPr>
          <w:p w14:paraId="50540E07" w14:textId="77777777" w:rsidR="001014F6" w:rsidRPr="00F3028D" w:rsidRDefault="001014F6" w:rsidP="00F72F3D">
            <w:pPr>
              <w:tabs>
                <w:tab w:val="left" w:pos="567"/>
              </w:tabs>
              <w:spacing w:after="0" w:line="240" w:lineRule="auto"/>
              <w:rPr>
                <w:rFonts w:ascii="Times New Roman" w:eastAsia="Times New Roman" w:hAnsi="Times New Roman" w:cs="Times New Roman"/>
                <w:bCs/>
                <w:lang w:val="lt-LT"/>
              </w:rPr>
            </w:pPr>
            <w:r w:rsidRPr="00F3028D">
              <w:rPr>
                <w:rFonts w:ascii="Times New Roman" w:eastAsia="Times New Roman" w:hAnsi="Times New Roman" w:cs="Times New Roman"/>
                <w:bCs/>
                <w:lang w:val="lt-LT"/>
              </w:rPr>
              <w:t>Imuninės sistemos sutrikimai</w:t>
            </w:r>
          </w:p>
        </w:tc>
        <w:tc>
          <w:tcPr>
            <w:tcW w:w="1276" w:type="dxa"/>
            <w:tcBorders>
              <w:top w:val="single" w:sz="4" w:space="0" w:color="auto"/>
              <w:left w:val="single" w:sz="4" w:space="0" w:color="auto"/>
              <w:bottom w:val="single" w:sz="4" w:space="0" w:color="auto"/>
              <w:right w:val="single" w:sz="4" w:space="0" w:color="auto"/>
            </w:tcBorders>
          </w:tcPr>
          <w:p w14:paraId="43AB0A78"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559" w:type="dxa"/>
            <w:tcBorders>
              <w:top w:val="single" w:sz="4" w:space="0" w:color="auto"/>
              <w:left w:val="single" w:sz="4" w:space="0" w:color="auto"/>
              <w:bottom w:val="single" w:sz="4" w:space="0" w:color="auto"/>
              <w:right w:val="single" w:sz="4" w:space="0" w:color="auto"/>
            </w:tcBorders>
          </w:tcPr>
          <w:p w14:paraId="13BD74F7"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663CD343"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275" w:type="dxa"/>
            <w:tcBorders>
              <w:top w:val="single" w:sz="4" w:space="0" w:color="auto"/>
              <w:left w:val="single" w:sz="4" w:space="0" w:color="auto"/>
              <w:bottom w:val="single" w:sz="4" w:space="0" w:color="auto"/>
              <w:right w:val="single" w:sz="4" w:space="0" w:color="auto"/>
            </w:tcBorders>
          </w:tcPr>
          <w:p w14:paraId="46819FA2"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418" w:type="dxa"/>
            <w:tcBorders>
              <w:top w:val="single" w:sz="4" w:space="0" w:color="auto"/>
              <w:left w:val="single" w:sz="4" w:space="0" w:color="auto"/>
              <w:bottom w:val="single" w:sz="4" w:space="0" w:color="auto"/>
              <w:right w:val="single" w:sz="4" w:space="0" w:color="auto"/>
            </w:tcBorders>
          </w:tcPr>
          <w:p w14:paraId="75D5F213"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p>
        </w:tc>
        <w:tc>
          <w:tcPr>
            <w:tcW w:w="1276" w:type="dxa"/>
            <w:tcBorders>
              <w:top w:val="single" w:sz="4" w:space="0" w:color="auto"/>
              <w:left w:val="single" w:sz="4" w:space="0" w:color="auto"/>
              <w:bottom w:val="single" w:sz="4" w:space="0" w:color="auto"/>
              <w:right w:val="single" w:sz="4" w:space="0" w:color="auto"/>
            </w:tcBorders>
          </w:tcPr>
          <w:p w14:paraId="2BB4B625"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r w:rsidRPr="00237BB2">
              <w:rPr>
                <w:rFonts w:ascii="Times New Roman" w:eastAsia="Times New Roman" w:hAnsi="Times New Roman" w:cs="Times New Roman"/>
                <w:bCs/>
                <w:noProof/>
                <w:snapToGrid w:val="0"/>
                <w:lang w:val="lt-LT"/>
              </w:rPr>
              <w:t>Anafilaksinė reakcija</w:t>
            </w:r>
          </w:p>
        </w:tc>
      </w:tr>
      <w:tr w:rsidR="001014F6" w:rsidRPr="007A7772" w14:paraId="07D33E36" w14:textId="77777777" w:rsidTr="00F72F3D">
        <w:tc>
          <w:tcPr>
            <w:tcW w:w="1488" w:type="dxa"/>
            <w:tcBorders>
              <w:top w:val="single" w:sz="4" w:space="0" w:color="auto"/>
              <w:left w:val="single" w:sz="4" w:space="0" w:color="auto"/>
              <w:bottom w:val="single" w:sz="4" w:space="0" w:color="auto"/>
              <w:right w:val="single" w:sz="4" w:space="0" w:color="auto"/>
            </w:tcBorders>
          </w:tcPr>
          <w:p w14:paraId="2D61DCBB" w14:textId="77777777" w:rsidR="001014F6" w:rsidRPr="00F3028D" w:rsidRDefault="001014F6" w:rsidP="00F72F3D">
            <w:pPr>
              <w:tabs>
                <w:tab w:val="left" w:pos="567"/>
              </w:tabs>
              <w:spacing w:after="0" w:line="240" w:lineRule="auto"/>
              <w:rPr>
                <w:rFonts w:ascii="Times New Roman" w:eastAsia="Times New Roman" w:hAnsi="Times New Roman" w:cs="Times New Roman"/>
                <w:bCs/>
                <w:lang w:val="lt-LT"/>
              </w:rPr>
            </w:pPr>
            <w:r w:rsidRPr="00F3028D">
              <w:rPr>
                <w:rFonts w:ascii="Times New Roman" w:hAnsi="Times New Roman" w:cs="Times New Roman"/>
                <w:noProof/>
                <w:lang w:val="lt-LT"/>
              </w:rPr>
              <w:t>Bendrieji sutrikimai ir vartojimo vietos pažeidimai</w:t>
            </w:r>
          </w:p>
        </w:tc>
        <w:tc>
          <w:tcPr>
            <w:tcW w:w="1276" w:type="dxa"/>
            <w:tcBorders>
              <w:top w:val="single" w:sz="4" w:space="0" w:color="auto"/>
              <w:left w:val="single" w:sz="4" w:space="0" w:color="auto"/>
              <w:bottom w:val="single" w:sz="4" w:space="0" w:color="auto"/>
              <w:right w:val="single" w:sz="4" w:space="0" w:color="auto"/>
            </w:tcBorders>
          </w:tcPr>
          <w:p w14:paraId="1E5DC3D5"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559" w:type="dxa"/>
            <w:tcBorders>
              <w:top w:val="single" w:sz="4" w:space="0" w:color="auto"/>
              <w:left w:val="single" w:sz="4" w:space="0" w:color="auto"/>
              <w:bottom w:val="single" w:sz="4" w:space="0" w:color="auto"/>
              <w:right w:val="single" w:sz="4" w:space="0" w:color="auto"/>
            </w:tcBorders>
          </w:tcPr>
          <w:p w14:paraId="0E2E8A50" w14:textId="77777777" w:rsidR="001014F6" w:rsidRPr="00F3028D" w:rsidRDefault="001014F6" w:rsidP="00F72F3D">
            <w:pPr>
              <w:tabs>
                <w:tab w:val="left" w:pos="567"/>
              </w:tabs>
              <w:spacing w:after="0" w:line="240" w:lineRule="auto"/>
              <w:rPr>
                <w:rFonts w:ascii="Times New Roman" w:eastAsia="Times New Roman" w:hAnsi="Times New Roman" w:cs="Times New Roman"/>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2A7CE0ED"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275" w:type="dxa"/>
            <w:tcBorders>
              <w:top w:val="single" w:sz="4" w:space="0" w:color="auto"/>
              <w:left w:val="single" w:sz="4" w:space="0" w:color="auto"/>
              <w:bottom w:val="single" w:sz="4" w:space="0" w:color="auto"/>
              <w:right w:val="single" w:sz="4" w:space="0" w:color="auto"/>
            </w:tcBorders>
          </w:tcPr>
          <w:p w14:paraId="13CDB0FA" w14:textId="77777777" w:rsidR="001014F6" w:rsidRPr="00237BB2" w:rsidRDefault="001014F6" w:rsidP="00F72F3D">
            <w:pPr>
              <w:tabs>
                <w:tab w:val="left" w:pos="567"/>
              </w:tabs>
              <w:spacing w:after="0" w:line="240" w:lineRule="auto"/>
              <w:rPr>
                <w:rFonts w:ascii="Times New Roman" w:eastAsia="Times New Roman" w:hAnsi="Times New Roman" w:cs="Times New Roman"/>
                <w:lang w:val="lt-LT" w:eastAsia="fr-FR"/>
              </w:rPr>
            </w:pPr>
          </w:p>
        </w:tc>
        <w:tc>
          <w:tcPr>
            <w:tcW w:w="1418" w:type="dxa"/>
            <w:tcBorders>
              <w:top w:val="single" w:sz="4" w:space="0" w:color="auto"/>
              <w:left w:val="single" w:sz="4" w:space="0" w:color="auto"/>
              <w:bottom w:val="single" w:sz="4" w:space="0" w:color="auto"/>
              <w:right w:val="single" w:sz="4" w:space="0" w:color="auto"/>
            </w:tcBorders>
          </w:tcPr>
          <w:p w14:paraId="550B283B"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r w:rsidRPr="00237BB2">
              <w:rPr>
                <w:rFonts w:ascii="Times New Roman" w:eastAsia="Times New Roman" w:hAnsi="Times New Roman" w:cs="Times New Roman"/>
                <w:bCs/>
                <w:noProof/>
                <w:snapToGrid w:val="0"/>
                <w:lang w:val="lt-LT"/>
              </w:rPr>
              <w:t>Anafilaksinis šokas</w:t>
            </w:r>
          </w:p>
        </w:tc>
        <w:tc>
          <w:tcPr>
            <w:tcW w:w="1276" w:type="dxa"/>
            <w:tcBorders>
              <w:top w:val="single" w:sz="4" w:space="0" w:color="auto"/>
              <w:left w:val="single" w:sz="4" w:space="0" w:color="auto"/>
              <w:bottom w:val="single" w:sz="4" w:space="0" w:color="auto"/>
              <w:right w:val="single" w:sz="4" w:space="0" w:color="auto"/>
            </w:tcBorders>
          </w:tcPr>
          <w:p w14:paraId="28134F3A" w14:textId="77777777" w:rsidR="001014F6" w:rsidRPr="00237BB2" w:rsidRDefault="001014F6" w:rsidP="00F72F3D">
            <w:pPr>
              <w:tabs>
                <w:tab w:val="left" w:pos="567"/>
              </w:tabs>
              <w:spacing w:after="0" w:line="240" w:lineRule="auto"/>
              <w:rPr>
                <w:rFonts w:ascii="Times New Roman" w:eastAsia="Times New Roman" w:hAnsi="Times New Roman" w:cs="Times New Roman"/>
                <w:bCs/>
                <w:noProof/>
                <w:snapToGrid w:val="0"/>
                <w:lang w:val="lt-LT"/>
              </w:rPr>
            </w:pPr>
          </w:p>
        </w:tc>
      </w:tr>
    </w:tbl>
    <w:p w14:paraId="4E0664C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655D560" w14:textId="77777777" w:rsidR="001014F6" w:rsidRPr="000E2BD9" w:rsidRDefault="001014F6" w:rsidP="001014F6">
      <w:pPr>
        <w:spacing w:after="0" w:line="240" w:lineRule="auto"/>
        <w:outlineLvl w:val="0"/>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 Ši nepageidaujama rekcija pastebėta k</w:t>
      </w:r>
      <w:r w:rsidRPr="000E2BD9">
        <w:rPr>
          <w:rFonts w:ascii="Times New Roman" w:eastAsia="Times New Roman" w:hAnsi="Times New Roman" w:cs="Times New Roman"/>
          <w:bCs/>
          <w:noProof/>
          <w:snapToGrid w:val="0"/>
          <w:lang w:val="lt-LT"/>
        </w:rPr>
        <w:t xml:space="preserve">ai vaistinis preparatas vartojamas </w:t>
      </w:r>
      <w:r>
        <w:rPr>
          <w:rFonts w:ascii="Times New Roman" w:eastAsia="Times New Roman" w:hAnsi="Times New Roman" w:cs="Times New Roman"/>
          <w:bCs/>
          <w:noProof/>
          <w:snapToGrid w:val="0"/>
          <w:lang w:val="lt-LT"/>
        </w:rPr>
        <w:t>netinkamai</w:t>
      </w:r>
      <w:r w:rsidRPr="000E2BD9">
        <w:rPr>
          <w:rFonts w:ascii="Times New Roman" w:eastAsia="Times New Roman" w:hAnsi="Times New Roman" w:cs="Times New Roman"/>
          <w:bCs/>
          <w:noProof/>
          <w:snapToGrid w:val="0"/>
          <w:lang w:val="lt-LT"/>
        </w:rPr>
        <w:t>, t.y. skrandyje neirios tabletės kramtomos, čiulpiamos arba laikomos burnoje. Net</w:t>
      </w:r>
      <w:r>
        <w:rPr>
          <w:rFonts w:ascii="Times New Roman" w:eastAsia="Times New Roman" w:hAnsi="Times New Roman" w:cs="Times New Roman"/>
          <w:bCs/>
          <w:noProof/>
          <w:snapToGrid w:val="0"/>
          <w:lang w:val="lt-LT"/>
        </w:rPr>
        <w:t>inkamai</w:t>
      </w:r>
      <w:r w:rsidRPr="000E2BD9">
        <w:rPr>
          <w:rFonts w:ascii="Times New Roman" w:eastAsia="Times New Roman" w:hAnsi="Times New Roman" w:cs="Times New Roman"/>
          <w:bCs/>
          <w:noProof/>
          <w:snapToGrid w:val="0"/>
          <w:lang w:val="lt-LT"/>
        </w:rPr>
        <w:t xml:space="preserve"> vartojant vaistinį preparatą, senyviems pacientams ir pacientams, turintiems rijimo sutrikimų, taip pat gali kilti stemplės pažeidimų ar bronchų nekrozės rizika</w:t>
      </w:r>
      <w:r>
        <w:rPr>
          <w:rFonts w:ascii="Times New Roman" w:eastAsia="Times New Roman" w:hAnsi="Times New Roman" w:cs="Times New Roman"/>
          <w:bCs/>
          <w:noProof/>
          <w:snapToGrid w:val="0"/>
          <w:lang w:val="lt-LT"/>
        </w:rPr>
        <w:t>)</w:t>
      </w:r>
      <w:r w:rsidRPr="000E2BD9">
        <w:rPr>
          <w:rFonts w:ascii="Times New Roman" w:eastAsia="Times New Roman" w:hAnsi="Times New Roman" w:cs="Times New Roman"/>
          <w:bCs/>
          <w:noProof/>
          <w:snapToGrid w:val="0"/>
          <w:lang w:val="lt-LT"/>
        </w:rPr>
        <w:t>.</w:t>
      </w:r>
    </w:p>
    <w:p w14:paraId="05E7B9F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5D5F666" w14:textId="77777777" w:rsidR="001014F6" w:rsidRPr="000E2BD9" w:rsidRDefault="001014F6" w:rsidP="001014F6">
      <w:pPr>
        <w:autoSpaceDE w:val="0"/>
        <w:autoSpaceDN w:val="0"/>
        <w:adjustRightInd w:val="0"/>
        <w:spacing w:after="0" w:line="240" w:lineRule="auto"/>
        <w:jc w:val="both"/>
        <w:rPr>
          <w:rFonts w:ascii="Times New Roman" w:eastAsia="Times New Roman" w:hAnsi="Times New Roman" w:cs="Times New Roman"/>
          <w:u w:val="single"/>
          <w:lang w:val="lt-LT"/>
        </w:rPr>
      </w:pPr>
      <w:r w:rsidRPr="000E2BD9">
        <w:rPr>
          <w:rFonts w:ascii="Times New Roman" w:eastAsia="Times New Roman" w:hAnsi="Times New Roman" w:cs="Times New Roman"/>
          <w:noProof/>
          <w:u w:val="single"/>
          <w:lang w:val="lt-LT"/>
        </w:rPr>
        <w:t>Pranešimas apie įtariamas nepageidaujamas reakcijas</w:t>
      </w:r>
    </w:p>
    <w:p w14:paraId="1C5A6D57" w14:textId="6D34CE3A" w:rsidR="001014F6" w:rsidRPr="000E2BD9" w:rsidRDefault="001014F6" w:rsidP="001014F6">
      <w:pPr>
        <w:autoSpaceDE w:val="0"/>
        <w:autoSpaceDN w:val="0"/>
        <w:adjustRightInd w:val="0"/>
        <w:spacing w:after="0" w:line="240" w:lineRule="auto"/>
        <w:jc w:val="both"/>
        <w:rPr>
          <w:rFonts w:ascii="Times New Roman" w:eastAsia="Times New Roman" w:hAnsi="Times New Roman" w:cs="Times New Roman"/>
          <w:noProof/>
          <w:lang w:val="lt-LT"/>
        </w:rPr>
      </w:pPr>
    </w:p>
    <w:p w14:paraId="5421649E" w14:textId="456D9264" w:rsidR="001014F6" w:rsidRPr="00FE4B86" w:rsidRDefault="00B9420C" w:rsidP="00FE4B86">
      <w:pPr>
        <w:spacing w:after="0" w:line="240" w:lineRule="auto"/>
        <w:rPr>
          <w:rFonts w:ascii="Times New Roman" w:hAnsi="Times New Roman"/>
          <w:lang w:val="lt-LT"/>
        </w:rPr>
      </w:pPr>
      <w:r w:rsidRPr="00FE4B86">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FE4B86">
          <w:rPr>
            <w:rFonts w:ascii="Times New Roman" w:hAnsi="Times New Roman"/>
            <w:color w:val="0000FF"/>
            <w:u w:val="single"/>
            <w:lang w:val="lt-LT"/>
          </w:rPr>
          <w:t>https://vapris.vvkt.lt/vvkt-web/public/nrvSpecialist</w:t>
        </w:r>
      </w:hyperlink>
      <w:r w:rsidRPr="00FE4B86">
        <w:rPr>
          <w:rFonts w:ascii="Times New Roman" w:hAnsi="Times New Roman"/>
          <w:lang w:val="lt-LT"/>
        </w:rPr>
        <w:t xml:space="preserve"> arba užpildę Sveikatos priežiūros ar farmacijos specialisto pranešimo apie įtariamą nepageidaujamą reakciją (ĮNR) formą, kuri skelbiama </w:t>
      </w:r>
      <w:hyperlink r:id="rId9" w:history="1">
        <w:r w:rsidRPr="00FE4B86">
          <w:rPr>
            <w:rFonts w:ascii="Times New Roman" w:hAnsi="Times New Roman"/>
            <w:color w:val="0000FF"/>
            <w:u w:val="single"/>
            <w:lang w:val="lt-LT"/>
          </w:rPr>
          <w:t>https://www.vvkt.lt/index.php?1399030386</w:t>
        </w:r>
      </w:hyperlink>
      <w:r w:rsidRPr="00FE4B86">
        <w:rPr>
          <w:rFonts w:ascii="Times New Roman" w:hAnsi="Times New Roman"/>
          <w:lang w:val="lt-LT"/>
        </w:rPr>
        <w:t xml:space="preserve">, ir atsiųsti elektroniniu paštu (adresu </w:t>
      </w:r>
      <w:hyperlink r:id="rId10" w:history="1">
        <w:r w:rsidRPr="00FE4B86">
          <w:rPr>
            <w:rStyle w:val="Hipersaitas"/>
            <w:rFonts w:ascii="Times New Roman" w:hAnsi="Times New Roman"/>
            <w:lang w:val="lt-LT"/>
          </w:rPr>
          <w:t>NepageidaujamaR@vvkt.lt</w:t>
        </w:r>
      </w:hyperlink>
      <w:r w:rsidRPr="00FE4B86">
        <w:rPr>
          <w:rFonts w:ascii="Times New Roman" w:hAnsi="Times New Roman"/>
          <w:lang w:val="lt-LT"/>
        </w:rPr>
        <w:t>).</w:t>
      </w:r>
    </w:p>
    <w:p w14:paraId="7B85794A" w14:textId="77777777" w:rsidR="00B9420C" w:rsidRPr="00FE4B86" w:rsidRDefault="00B9420C" w:rsidP="001014F6">
      <w:pPr>
        <w:spacing w:after="0" w:line="240" w:lineRule="auto"/>
        <w:rPr>
          <w:rFonts w:ascii="Times New Roman" w:hAnsi="Times New Roman"/>
          <w:lang w:val="pt-PT"/>
        </w:rPr>
      </w:pPr>
    </w:p>
    <w:p w14:paraId="201DDC37"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29" w:name="_Toc129243110"/>
      <w:bookmarkStart w:id="30" w:name="_Toc129243235"/>
      <w:r w:rsidRPr="000E2BD9">
        <w:rPr>
          <w:rFonts w:ascii="Times New Roman" w:eastAsia="Times New Roman" w:hAnsi="Times New Roman" w:cs="Times New Roman"/>
          <w:b/>
          <w:kern w:val="28"/>
          <w:lang w:val="lt-LT"/>
        </w:rPr>
        <w:t>4.9</w:t>
      </w:r>
      <w:r w:rsidRPr="000E2BD9">
        <w:rPr>
          <w:rFonts w:ascii="Times New Roman" w:eastAsia="Times New Roman" w:hAnsi="Times New Roman" w:cs="Times New Roman"/>
          <w:b/>
          <w:kern w:val="28"/>
          <w:lang w:val="lt-LT"/>
        </w:rPr>
        <w:tab/>
        <w:t>Perdozavimas</w:t>
      </w:r>
      <w:bookmarkEnd w:id="29"/>
      <w:bookmarkEnd w:id="30"/>
    </w:p>
    <w:p w14:paraId="3495E32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5381958"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Ūm</w:t>
      </w:r>
      <w:r>
        <w:rPr>
          <w:rFonts w:ascii="Times New Roman" w:eastAsia="Times New Roman" w:hAnsi="Times New Roman" w:cs="Times New Roman"/>
          <w:bCs/>
          <w:noProof/>
          <w:snapToGrid w:val="0"/>
          <w:u w:val="single"/>
          <w:lang w:val="lt-LT"/>
        </w:rPr>
        <w:t>ini</w:t>
      </w:r>
      <w:r w:rsidRPr="000E2BD9">
        <w:rPr>
          <w:rFonts w:ascii="Times New Roman" w:eastAsia="Times New Roman" w:hAnsi="Times New Roman" w:cs="Times New Roman"/>
          <w:bCs/>
          <w:noProof/>
          <w:snapToGrid w:val="0"/>
          <w:u w:val="single"/>
          <w:lang w:val="lt-LT"/>
        </w:rPr>
        <w:t>s geležies perdozavimas</w:t>
      </w:r>
    </w:p>
    <w:p w14:paraId="04313E6E" w14:textId="1C3AD192"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Net mažos dozės gali sukelti toksiškumo požymius. 20 mg/kg ir didesnės geležies dozės gali sukelti toksišk</w:t>
      </w:r>
      <w:r w:rsidR="00C245D6">
        <w:rPr>
          <w:rFonts w:ascii="Times New Roman" w:eastAsia="Times New Roman" w:hAnsi="Times New Roman" w:cs="Times New Roman"/>
          <w:bCs/>
          <w:noProof/>
          <w:snapToGrid w:val="0"/>
          <w:lang w:val="lt-LT"/>
        </w:rPr>
        <w:t>u</w:t>
      </w:r>
      <w:r w:rsidRPr="000E2BD9">
        <w:rPr>
          <w:rFonts w:ascii="Times New Roman" w:eastAsia="Times New Roman" w:hAnsi="Times New Roman" w:cs="Times New Roman"/>
          <w:bCs/>
          <w:noProof/>
          <w:snapToGrid w:val="0"/>
          <w:lang w:val="lt-LT"/>
        </w:rPr>
        <w:t>mo požymius; vaikams apytiksliai 60 mg/kg yra laikoma ypatingai pavojinga dozė. Ūmi</w:t>
      </w:r>
      <w:r>
        <w:rPr>
          <w:rFonts w:ascii="Times New Roman" w:eastAsia="Times New Roman" w:hAnsi="Times New Roman" w:cs="Times New Roman"/>
          <w:bCs/>
          <w:noProof/>
          <w:snapToGrid w:val="0"/>
          <w:lang w:val="lt-LT"/>
        </w:rPr>
        <w:t>ne</w:t>
      </w:r>
      <w:r w:rsidRPr="000E2BD9">
        <w:rPr>
          <w:rFonts w:ascii="Times New Roman" w:eastAsia="Times New Roman" w:hAnsi="Times New Roman" w:cs="Times New Roman"/>
          <w:bCs/>
          <w:noProof/>
          <w:snapToGrid w:val="0"/>
          <w:lang w:val="lt-LT"/>
        </w:rPr>
        <w:t xml:space="preserve"> mirtina doze yra laikoma daugiau negu 150 mg/kg ekvivalentiškos geležies dozės. Daugeliu atvejų 5 mikrogramai/ml ar aukštesnė serumo didžiausia koncentracija yra siejama su rimtu apsinuodijimu. Didelės geležies druskų dozės yra toksiškos, tačiau mirtinas apsinuodijimas suaugusiems yra retas. Dauguma mirtinų atvejų pasireiškia vaikystėje.</w:t>
      </w:r>
    </w:p>
    <w:p w14:paraId="7034C65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3AAFE22" w14:textId="77777777" w:rsidR="001014F6" w:rsidRPr="000E2BD9" w:rsidRDefault="001014F6" w:rsidP="001014F6">
      <w:pPr>
        <w:spacing w:after="0" w:line="240" w:lineRule="auto"/>
        <w:rPr>
          <w:rFonts w:ascii="Times New Roman" w:eastAsia="Times New Roman" w:hAnsi="Times New Roman" w:cs="Times New Roman"/>
          <w:bCs/>
          <w:i/>
          <w:noProof/>
          <w:snapToGrid w:val="0"/>
          <w:lang w:val="lt-LT"/>
        </w:rPr>
      </w:pPr>
      <w:r w:rsidRPr="000E2BD9">
        <w:rPr>
          <w:rFonts w:ascii="Times New Roman" w:eastAsia="Times New Roman" w:hAnsi="Times New Roman" w:cs="Times New Roman"/>
          <w:bCs/>
          <w:i/>
          <w:noProof/>
          <w:snapToGrid w:val="0"/>
          <w:lang w:val="lt-LT"/>
        </w:rPr>
        <w:t>Pirma fazė, 6 valandų laikotarpyje po apsinuodijimo</w:t>
      </w:r>
    </w:p>
    <w:p w14:paraId="41E42D1A" w14:textId="17869406"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lastRenderedPageBreak/>
        <w:t>Pirminiai perdozavimo simptomai gali būti: toksiškumo sim</w:t>
      </w:r>
      <w:r>
        <w:rPr>
          <w:rFonts w:ascii="Times New Roman" w:eastAsia="Times New Roman" w:hAnsi="Times New Roman" w:cs="Times New Roman"/>
          <w:bCs/>
          <w:noProof/>
          <w:snapToGrid w:val="0"/>
          <w:lang w:val="lt-LT"/>
        </w:rPr>
        <w:t>p</w:t>
      </w:r>
      <w:r w:rsidRPr="000E2BD9">
        <w:rPr>
          <w:rFonts w:ascii="Times New Roman" w:eastAsia="Times New Roman" w:hAnsi="Times New Roman" w:cs="Times New Roman"/>
          <w:bCs/>
          <w:noProof/>
          <w:snapToGrid w:val="0"/>
          <w:lang w:val="lt-LT"/>
        </w:rPr>
        <w:t>tomai</w:t>
      </w:r>
      <w:r w:rsidR="007F67E3">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 xml:space="preserve">virškinimo trakte, tokie kaip pykinimas, vėmimas (tamsios spalvos, kraujingas išvemtas skrandžio turinys), viduriavimas, pilvo skausmas ir kraujingos išmatos. Kiti simptomai yra: blyškumas ir cianozė, hipotenzija, tachikardija, kraujo cirkuliacijos pokyčiai (kolapsas), mieguistumas, nuovargis, centrinės nervų sistemos depresija (nuo letargijos iki komos). Dėl to gali atsirasti hiperglikemija, metabolinė acidozė ir hiperventiliacija. </w:t>
      </w:r>
    </w:p>
    <w:p w14:paraId="69A3149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Įtariant perdozavimą, turi būti nedelsiant pradedamas gydymas. Nesunkaus ar vidutinio laipsnio apsinuodijimo atveju įprastai pacientui nepasireiškia kitos fazės.  </w:t>
      </w:r>
    </w:p>
    <w:p w14:paraId="305AA08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FCD3E8D" w14:textId="77777777" w:rsidR="001014F6" w:rsidRPr="00B17472" w:rsidRDefault="001014F6" w:rsidP="001014F6">
      <w:pPr>
        <w:spacing w:after="0" w:line="240" w:lineRule="auto"/>
        <w:rPr>
          <w:rFonts w:ascii="Times New Roman" w:eastAsia="Times New Roman" w:hAnsi="Times New Roman" w:cs="Times New Roman"/>
          <w:bCs/>
          <w:i/>
          <w:noProof/>
          <w:snapToGrid w:val="0"/>
          <w:lang w:val="lt-LT"/>
        </w:rPr>
      </w:pPr>
      <w:r w:rsidRPr="00B17472">
        <w:rPr>
          <w:rFonts w:ascii="Times New Roman" w:eastAsia="Times New Roman" w:hAnsi="Times New Roman" w:cs="Times New Roman"/>
          <w:bCs/>
          <w:i/>
          <w:noProof/>
          <w:snapToGrid w:val="0"/>
          <w:lang w:val="lt-LT"/>
        </w:rPr>
        <w:t>Antra fazė, 6-24 valandų laikotarpyje po apsinuodijimo</w:t>
      </w:r>
    </w:p>
    <w:p w14:paraId="1FE5631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Laikinas pagerėjimas, klinikinis stabilumas.</w:t>
      </w:r>
    </w:p>
    <w:p w14:paraId="3E17483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E3A3E2C" w14:textId="20E976AF" w:rsidR="001014F6" w:rsidRPr="000E2BD9" w:rsidRDefault="001014F6" w:rsidP="001014F6">
      <w:pPr>
        <w:spacing w:after="0" w:line="240" w:lineRule="auto"/>
        <w:rPr>
          <w:rFonts w:ascii="Times New Roman" w:eastAsia="Times New Roman" w:hAnsi="Times New Roman" w:cs="Times New Roman"/>
          <w:bCs/>
          <w:i/>
          <w:noProof/>
          <w:snapToGrid w:val="0"/>
          <w:lang w:val="lt-LT"/>
        </w:rPr>
      </w:pPr>
      <w:r w:rsidRPr="000E2BD9">
        <w:rPr>
          <w:rFonts w:ascii="Times New Roman" w:eastAsia="Times New Roman" w:hAnsi="Times New Roman" w:cs="Times New Roman"/>
          <w:bCs/>
          <w:i/>
          <w:noProof/>
          <w:snapToGrid w:val="0"/>
          <w:lang w:val="lt-LT"/>
        </w:rPr>
        <w:t>Trečia fazė, daugiau nei 24 valandos po apsinuodijimo</w:t>
      </w:r>
    </w:p>
    <w:p w14:paraId="3B6FEFC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Po latentinio periodo per 24-48 valandas sunkūs atvejai gal atsikartoti. Tokio recidyvo simptomai yra šie: virškinimo trakto toksiškumas, šokas, metabolinė acidozė, konvulsijos, hipoglikemija, kraujo krešėjimo sutrikimai, koma, kepenų ląstelių nekrozė ir gelta, oligurija arba inkstų sutrikimai ir plaučių edema.</w:t>
      </w:r>
    </w:p>
    <w:p w14:paraId="504F992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8B3A63E" w14:textId="77777777" w:rsidR="001014F6" w:rsidRPr="000E2BD9" w:rsidRDefault="001014F6" w:rsidP="001014F6">
      <w:pPr>
        <w:spacing w:after="0" w:line="240" w:lineRule="auto"/>
        <w:rPr>
          <w:rFonts w:ascii="Times New Roman" w:eastAsia="Times New Roman" w:hAnsi="Times New Roman" w:cs="Times New Roman"/>
          <w:bCs/>
          <w:i/>
          <w:noProof/>
          <w:snapToGrid w:val="0"/>
          <w:lang w:val="lt-LT"/>
        </w:rPr>
      </w:pPr>
      <w:r w:rsidRPr="000E2BD9">
        <w:rPr>
          <w:rFonts w:ascii="Times New Roman" w:eastAsia="Times New Roman" w:hAnsi="Times New Roman" w:cs="Times New Roman"/>
          <w:bCs/>
          <w:i/>
          <w:noProof/>
          <w:snapToGrid w:val="0"/>
          <w:lang w:val="lt-LT"/>
        </w:rPr>
        <w:t>Ketvirta fazė, kelios savaitės po apsinuodijimo</w:t>
      </w:r>
    </w:p>
    <w:p w14:paraId="3EFD650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Virškinimo trakto obstrukcija ir gali pasireikšti uždelstas kepenų pakenkimas. </w:t>
      </w:r>
    </w:p>
    <w:p w14:paraId="1A19827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FAF605B"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Gydymas</w:t>
      </w:r>
    </w:p>
    <w:p w14:paraId="66105B5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Rekomenduojami tokie veiksmai tolesnei vaistinio preparato absorbcijos prevencijai ir efektų minimalizavimui.</w:t>
      </w:r>
    </w:p>
    <w:p w14:paraId="1C8C57F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F169BC1"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Vaikų populiacija</w:t>
      </w:r>
      <w:r w:rsidRPr="000E2BD9" w:rsidDel="00BA410A">
        <w:rPr>
          <w:rFonts w:ascii="Times New Roman" w:eastAsia="Times New Roman" w:hAnsi="Times New Roman" w:cs="Times New Roman"/>
          <w:bCs/>
          <w:noProof/>
          <w:snapToGrid w:val="0"/>
          <w:u w:val="single"/>
          <w:lang w:val="lt-LT"/>
        </w:rPr>
        <w:t xml:space="preserve"> </w:t>
      </w:r>
    </w:p>
    <w:p w14:paraId="316227D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1. Vartoti vėmimą sukeliančių preparatų, tokių kaip karpažolės (ipe</w:t>
      </w:r>
      <w:r>
        <w:rPr>
          <w:rFonts w:ascii="Times New Roman" w:eastAsia="Times New Roman" w:hAnsi="Times New Roman" w:cs="Times New Roman"/>
          <w:bCs/>
          <w:noProof/>
          <w:snapToGrid w:val="0"/>
          <w:lang w:val="lt-LT"/>
        </w:rPr>
        <w:t>kakuanos</w:t>
      </w:r>
      <w:r w:rsidRPr="000E2BD9">
        <w:rPr>
          <w:rFonts w:ascii="Times New Roman" w:eastAsia="Times New Roman" w:hAnsi="Times New Roman" w:cs="Times New Roman"/>
          <w:bCs/>
          <w:noProof/>
          <w:snapToGrid w:val="0"/>
          <w:lang w:val="lt-LT"/>
        </w:rPr>
        <w:t>) preparatai.</w:t>
      </w:r>
    </w:p>
    <w:p w14:paraId="1D9F05B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2. Po vėmimo galima vykdyti skrandžio plovimą desferoksamino tirpalu (2 g/l). 5-10 gramų desferoksamino tirpinama 50-100 ml vandens, išgeriama ir gali išlikti skrandyje kurį laiką. Viduriavimo skatinimas vaikams gali būti pavojingas, todėl jis nėra rekomenduojamas jauniems vaikams. Pacientus reikia nuolat stebėti dėl galimos aspiracijos vemiant.</w:t>
      </w:r>
    </w:p>
    <w:p w14:paraId="78AB60E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3. Skrandyje neirios tabletės </w:t>
      </w:r>
      <w:r>
        <w:rPr>
          <w:rFonts w:ascii="Times New Roman" w:eastAsia="Times New Roman" w:hAnsi="Times New Roman" w:cs="Times New Roman"/>
          <w:bCs/>
          <w:noProof/>
          <w:snapToGrid w:val="0"/>
          <w:lang w:val="lt-LT"/>
        </w:rPr>
        <w:t>sulaiko rengeno spindulius</w:t>
      </w:r>
      <w:r w:rsidRPr="000E2BD9">
        <w:rPr>
          <w:rFonts w:ascii="Times New Roman" w:eastAsia="Times New Roman" w:hAnsi="Times New Roman" w:cs="Times New Roman"/>
          <w:bCs/>
          <w:noProof/>
          <w:snapToGrid w:val="0"/>
          <w:lang w:val="lt-LT"/>
        </w:rPr>
        <w:t>, todėl virškinimo trakte likusių tablečių kiekis po vėmimo ir skrandžio plovimo, gali būti išaiškinamas, atlikus pilvo rentgenografiją.</w:t>
      </w:r>
    </w:p>
    <w:p w14:paraId="61B1377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4. Stiprus apsinuodijimas: išsivysčius šokui arba komai, esant didelei geležies koncentracijai (geležies koncentracija serume didesnė negu 90 mikromolio/l) turi būti imamasi skubių pagalbos priemonių ir turi būti su</w:t>
      </w:r>
      <w:r>
        <w:rPr>
          <w:rFonts w:ascii="Times New Roman" w:eastAsia="Times New Roman" w:hAnsi="Times New Roman" w:cs="Times New Roman"/>
          <w:bCs/>
          <w:noProof/>
          <w:snapToGrid w:val="0"/>
          <w:lang w:val="lt-LT"/>
        </w:rPr>
        <w:t>leista</w:t>
      </w:r>
      <w:r w:rsidRPr="000E2BD9">
        <w:rPr>
          <w:rFonts w:ascii="Times New Roman" w:eastAsia="Times New Roman" w:hAnsi="Times New Roman" w:cs="Times New Roman"/>
          <w:bCs/>
          <w:noProof/>
          <w:snapToGrid w:val="0"/>
          <w:lang w:val="lt-LT"/>
        </w:rPr>
        <w:t xml:space="preserve"> desferoksamino. 15 mg/kg/per valandą didžiausia desferoksamino dozė turi būti lėtai su</w:t>
      </w:r>
      <w:r>
        <w:rPr>
          <w:rFonts w:ascii="Times New Roman" w:eastAsia="Times New Roman" w:hAnsi="Times New Roman" w:cs="Times New Roman"/>
          <w:bCs/>
          <w:noProof/>
          <w:snapToGrid w:val="0"/>
          <w:lang w:val="lt-LT"/>
        </w:rPr>
        <w:t>leidžiama</w:t>
      </w:r>
      <w:r w:rsidRPr="000E2BD9">
        <w:rPr>
          <w:rFonts w:ascii="Times New Roman" w:eastAsia="Times New Roman" w:hAnsi="Times New Roman" w:cs="Times New Roman"/>
          <w:bCs/>
          <w:noProof/>
          <w:snapToGrid w:val="0"/>
          <w:lang w:val="lt-LT"/>
        </w:rPr>
        <w:t>. Dozę galima sumažinti po 4-6 valandų. Maksimali dozė yra 80 mg/kg/ per 24 valandas. Įspėjimas: gali išsivystyti hipotenzija, jeigu infuzija per greita.</w:t>
      </w:r>
    </w:p>
    <w:p w14:paraId="66A996E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5. Ne toks sunkus apsinuodijimas: (geležies serume koncentracija – 63-90 m</w:t>
      </w:r>
      <w:r>
        <w:rPr>
          <w:rFonts w:ascii="Times New Roman" w:eastAsia="Times New Roman" w:hAnsi="Times New Roman" w:cs="Times New Roman"/>
          <w:bCs/>
          <w:noProof/>
          <w:snapToGrid w:val="0"/>
          <w:lang w:val="lt-LT"/>
        </w:rPr>
        <w:t>ikrogramų</w:t>
      </w:r>
      <w:r w:rsidRPr="000E2BD9">
        <w:rPr>
          <w:rFonts w:ascii="Times New Roman" w:eastAsia="Times New Roman" w:hAnsi="Times New Roman" w:cs="Times New Roman"/>
          <w:bCs/>
          <w:noProof/>
          <w:snapToGrid w:val="0"/>
          <w:lang w:val="lt-LT"/>
        </w:rPr>
        <w:t xml:space="preserve">/l) 1 g desferoksamino rekomenduojama </w:t>
      </w:r>
      <w:r>
        <w:rPr>
          <w:rFonts w:ascii="Times New Roman" w:eastAsia="Times New Roman" w:hAnsi="Times New Roman" w:cs="Times New Roman"/>
          <w:bCs/>
          <w:noProof/>
          <w:snapToGrid w:val="0"/>
          <w:lang w:val="lt-LT"/>
        </w:rPr>
        <w:t>leisti</w:t>
      </w:r>
      <w:r w:rsidRPr="000E2BD9">
        <w:rPr>
          <w:rFonts w:ascii="Times New Roman" w:eastAsia="Times New Roman" w:hAnsi="Times New Roman" w:cs="Times New Roman"/>
          <w:bCs/>
          <w:noProof/>
          <w:snapToGrid w:val="0"/>
          <w:lang w:val="lt-LT"/>
        </w:rPr>
        <w:t xml:space="preserve"> į raumenis. Vartojant </w:t>
      </w:r>
      <w:r>
        <w:rPr>
          <w:rFonts w:ascii="Times New Roman" w:eastAsia="Times New Roman" w:hAnsi="Times New Roman" w:cs="Times New Roman"/>
          <w:bCs/>
          <w:noProof/>
          <w:snapToGrid w:val="0"/>
          <w:lang w:val="lt-LT"/>
        </w:rPr>
        <w:t xml:space="preserve">šį </w:t>
      </w:r>
      <w:r w:rsidRPr="000E2BD9">
        <w:rPr>
          <w:rFonts w:ascii="Times New Roman" w:eastAsia="Times New Roman" w:hAnsi="Times New Roman" w:cs="Times New Roman"/>
          <w:bCs/>
          <w:noProof/>
          <w:snapToGrid w:val="0"/>
          <w:lang w:val="lt-LT"/>
        </w:rPr>
        <w:t>vaistinį preparatą į raumenis, gali išsivystyti hipotenzija.</w:t>
      </w:r>
    </w:p>
    <w:p w14:paraId="130E675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6. Geležies koncentracija serume turi būti nuolat kontroliuojama.</w:t>
      </w:r>
    </w:p>
    <w:p w14:paraId="2A9E7B0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CE16A0C"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Suaugusieji</w:t>
      </w:r>
    </w:p>
    <w:p w14:paraId="0EAE06E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1. Vėmimo sukėlimas.   </w:t>
      </w:r>
    </w:p>
    <w:p w14:paraId="454CB79F" w14:textId="77777777" w:rsidR="001014F6" w:rsidRPr="000E2BD9" w:rsidRDefault="001014F6" w:rsidP="001014F6">
      <w:pPr>
        <w:spacing w:after="0" w:line="240" w:lineRule="auto"/>
        <w:jc w:val="both"/>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2. Siekiant pašalinti skrandyje užsilikusį vaistinį preparatą, gali prireikti atlikti skrandžio plovimą. Tai gali būti vykdoma, naudojant </w:t>
      </w:r>
      <w:proofErr w:type="spellStart"/>
      <w:r w:rsidRPr="000E2BD9">
        <w:rPr>
          <w:rFonts w:ascii="Times New Roman" w:eastAsia="Times New Roman" w:hAnsi="Times New Roman" w:cs="Times New Roman"/>
          <w:lang w:val="lt-LT"/>
        </w:rPr>
        <w:t>desferoksamino</w:t>
      </w:r>
      <w:proofErr w:type="spellEnd"/>
      <w:r w:rsidRPr="000E2BD9">
        <w:rPr>
          <w:rFonts w:ascii="Times New Roman" w:eastAsia="Times New Roman" w:hAnsi="Times New Roman" w:cs="Times New Roman"/>
          <w:lang w:val="lt-LT"/>
        </w:rPr>
        <w:t xml:space="preserve"> tirpalą (2 g/l). 5-10 g </w:t>
      </w:r>
      <w:proofErr w:type="spellStart"/>
      <w:r w:rsidRPr="000E2BD9">
        <w:rPr>
          <w:rFonts w:ascii="Times New Roman" w:eastAsia="Times New Roman" w:hAnsi="Times New Roman" w:cs="Times New Roman"/>
          <w:lang w:val="lt-LT"/>
        </w:rPr>
        <w:t>desferoksamino</w:t>
      </w:r>
      <w:proofErr w:type="spellEnd"/>
      <w:r w:rsidRPr="000E2BD9">
        <w:rPr>
          <w:rFonts w:ascii="Times New Roman" w:eastAsia="Times New Roman" w:hAnsi="Times New Roman" w:cs="Times New Roman"/>
          <w:lang w:val="lt-LT"/>
        </w:rPr>
        <w:t xml:space="preserve"> tirpinama 50 – 100 ml vandens ir šis tirpalas turi būti išgertas ir paliekamas skrandyje po skrandžio išsituštinimo. Pacientus reikia nuolat stebėti dėl galimos aspiracijos vemiant. </w:t>
      </w:r>
    </w:p>
    <w:p w14:paraId="2B2D1C77" w14:textId="77777777" w:rsidR="001014F6" w:rsidRPr="000E2BD9" w:rsidRDefault="001014F6" w:rsidP="001014F6">
      <w:pPr>
        <w:spacing w:after="0" w:line="240" w:lineRule="auto"/>
        <w:jc w:val="both"/>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3. </w:t>
      </w:r>
      <w:proofErr w:type="spellStart"/>
      <w:r w:rsidRPr="000E2BD9">
        <w:rPr>
          <w:rFonts w:ascii="Times New Roman" w:eastAsia="Times New Roman" w:hAnsi="Times New Roman" w:cs="Times New Roman"/>
          <w:lang w:val="lt-LT"/>
        </w:rPr>
        <w:t>Manitolio</w:t>
      </w:r>
      <w:proofErr w:type="spellEnd"/>
      <w:r w:rsidRPr="000E2BD9">
        <w:rPr>
          <w:rFonts w:ascii="Times New Roman" w:eastAsia="Times New Roman" w:hAnsi="Times New Roman" w:cs="Times New Roman"/>
          <w:lang w:val="lt-LT"/>
        </w:rPr>
        <w:t xml:space="preserve"> ar </w:t>
      </w:r>
      <w:proofErr w:type="spellStart"/>
      <w:r w:rsidRPr="000E2BD9">
        <w:rPr>
          <w:rFonts w:ascii="Times New Roman" w:eastAsia="Times New Roman" w:hAnsi="Times New Roman" w:cs="Times New Roman"/>
          <w:lang w:val="lt-LT"/>
        </w:rPr>
        <w:t>sorbitolio</w:t>
      </w:r>
      <w:proofErr w:type="spellEnd"/>
      <w:r w:rsidRPr="000E2BD9">
        <w:rPr>
          <w:rFonts w:ascii="Times New Roman" w:eastAsia="Times New Roman" w:hAnsi="Times New Roman" w:cs="Times New Roman"/>
          <w:lang w:val="lt-LT"/>
        </w:rPr>
        <w:t xml:space="preserve"> tirpalų vartojimas gali padėti ištuštinti plonąsias žarnas.</w:t>
      </w:r>
    </w:p>
    <w:p w14:paraId="7CA9C29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bookmarkStart w:id="31" w:name="_Toc129243111"/>
      <w:bookmarkStart w:id="32" w:name="_Toc129243236"/>
      <w:r w:rsidRPr="000E2BD9">
        <w:rPr>
          <w:rFonts w:ascii="Times New Roman" w:eastAsia="Times New Roman" w:hAnsi="Times New Roman" w:cs="Times New Roman"/>
          <w:bCs/>
          <w:noProof/>
          <w:snapToGrid w:val="0"/>
          <w:lang w:val="lt-LT"/>
        </w:rPr>
        <w:t xml:space="preserve">4. Skrandyje neirios tabletės </w:t>
      </w:r>
      <w:r>
        <w:rPr>
          <w:rFonts w:ascii="Times New Roman" w:eastAsia="Times New Roman" w:hAnsi="Times New Roman" w:cs="Times New Roman"/>
          <w:bCs/>
          <w:noProof/>
          <w:snapToGrid w:val="0"/>
          <w:lang w:val="lt-LT"/>
        </w:rPr>
        <w:t>sulaiko rentgeno spindulius</w:t>
      </w:r>
      <w:r w:rsidRPr="000E2BD9">
        <w:rPr>
          <w:rFonts w:ascii="Times New Roman" w:eastAsia="Times New Roman" w:hAnsi="Times New Roman" w:cs="Times New Roman"/>
          <w:bCs/>
          <w:noProof/>
          <w:snapToGrid w:val="0"/>
          <w:lang w:val="lt-LT"/>
        </w:rPr>
        <w:t>, todėl galimas virškinimo trakte likusių tablečių kiekis po vėmimo ir skrandžio plovimo, gali būti išaiškinamas, atlikus pilvo rentgenografiją.</w:t>
      </w:r>
    </w:p>
    <w:p w14:paraId="179A1D8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5. S</w:t>
      </w:r>
      <w:r>
        <w:rPr>
          <w:rFonts w:ascii="Times New Roman" w:eastAsia="Times New Roman" w:hAnsi="Times New Roman" w:cs="Times New Roman"/>
          <w:bCs/>
          <w:noProof/>
          <w:snapToGrid w:val="0"/>
          <w:lang w:val="lt-LT"/>
        </w:rPr>
        <w:t>unkus</w:t>
      </w:r>
      <w:r w:rsidRPr="000E2BD9">
        <w:rPr>
          <w:rFonts w:ascii="Times New Roman" w:eastAsia="Times New Roman" w:hAnsi="Times New Roman" w:cs="Times New Roman"/>
          <w:bCs/>
          <w:noProof/>
          <w:snapToGrid w:val="0"/>
          <w:lang w:val="lt-LT"/>
        </w:rPr>
        <w:t xml:space="preserve"> apsinuodijimas: išsivysčius šokui arba komai, esant didelei geležies koncentracijai (geležies koncentracija serume didesnė negu 90 mikromolio/l) turi būti imamasi skubių pagalbos priemonių ir turi būti su</w:t>
      </w:r>
      <w:r>
        <w:rPr>
          <w:rFonts w:ascii="Times New Roman" w:eastAsia="Times New Roman" w:hAnsi="Times New Roman" w:cs="Times New Roman"/>
          <w:bCs/>
          <w:noProof/>
          <w:snapToGrid w:val="0"/>
          <w:lang w:val="lt-LT"/>
        </w:rPr>
        <w:t>leista</w:t>
      </w:r>
      <w:r w:rsidRPr="000E2BD9">
        <w:rPr>
          <w:rFonts w:ascii="Times New Roman" w:eastAsia="Times New Roman" w:hAnsi="Times New Roman" w:cs="Times New Roman"/>
          <w:bCs/>
          <w:noProof/>
          <w:snapToGrid w:val="0"/>
          <w:lang w:val="lt-LT"/>
        </w:rPr>
        <w:t xml:space="preserve"> desferoksamino. 15 mg/kg/per valandą didžiausia desferoksamino dozė turi būti lėtai </w:t>
      </w:r>
      <w:r w:rsidRPr="000E2BD9">
        <w:rPr>
          <w:rFonts w:ascii="Times New Roman" w:eastAsia="Times New Roman" w:hAnsi="Times New Roman" w:cs="Times New Roman"/>
          <w:bCs/>
          <w:noProof/>
          <w:snapToGrid w:val="0"/>
          <w:lang w:val="lt-LT"/>
        </w:rPr>
        <w:lastRenderedPageBreak/>
        <w:t>sušvirkščiama. Dozę galima sumažinti po 4-6 valandų. Maksimali dozė yra 80 mg/kg/ per 24 valandas. Įspėjimas: gali išsivystyti hipotenzija, jeigu infuzija per greita.</w:t>
      </w:r>
    </w:p>
    <w:p w14:paraId="0E6A95D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6. </w:t>
      </w:r>
      <w:r>
        <w:rPr>
          <w:rFonts w:ascii="Times New Roman" w:eastAsia="Times New Roman" w:hAnsi="Times New Roman" w:cs="Times New Roman"/>
          <w:bCs/>
          <w:noProof/>
          <w:snapToGrid w:val="0"/>
          <w:lang w:val="lt-LT"/>
        </w:rPr>
        <w:t>Vidutinio sunkumo</w:t>
      </w:r>
      <w:r w:rsidRPr="000E2BD9">
        <w:rPr>
          <w:rFonts w:ascii="Times New Roman" w:eastAsia="Times New Roman" w:hAnsi="Times New Roman" w:cs="Times New Roman"/>
          <w:bCs/>
          <w:noProof/>
          <w:snapToGrid w:val="0"/>
          <w:lang w:val="lt-LT"/>
        </w:rPr>
        <w:t xml:space="preserve"> apsinuodijimas: rekomenduojama 2 g desferoksamino </w:t>
      </w:r>
      <w:r>
        <w:rPr>
          <w:rFonts w:ascii="Times New Roman" w:eastAsia="Times New Roman" w:hAnsi="Times New Roman" w:cs="Times New Roman"/>
          <w:bCs/>
          <w:noProof/>
          <w:snapToGrid w:val="0"/>
          <w:lang w:val="lt-LT"/>
        </w:rPr>
        <w:t>leisti</w:t>
      </w:r>
      <w:r w:rsidRPr="000E2BD9">
        <w:rPr>
          <w:rFonts w:ascii="Times New Roman" w:eastAsia="Times New Roman" w:hAnsi="Times New Roman" w:cs="Times New Roman"/>
          <w:bCs/>
          <w:noProof/>
          <w:snapToGrid w:val="0"/>
          <w:lang w:val="lt-LT"/>
        </w:rPr>
        <w:t xml:space="preserve"> į raumenis. Vartojant </w:t>
      </w:r>
      <w:r>
        <w:rPr>
          <w:rFonts w:ascii="Times New Roman" w:eastAsia="Times New Roman" w:hAnsi="Times New Roman" w:cs="Times New Roman"/>
          <w:bCs/>
          <w:noProof/>
          <w:snapToGrid w:val="0"/>
          <w:lang w:val="lt-LT"/>
        </w:rPr>
        <w:t xml:space="preserve">šį </w:t>
      </w:r>
      <w:r w:rsidRPr="000E2BD9">
        <w:rPr>
          <w:rFonts w:ascii="Times New Roman" w:eastAsia="Times New Roman" w:hAnsi="Times New Roman" w:cs="Times New Roman"/>
          <w:bCs/>
          <w:noProof/>
          <w:snapToGrid w:val="0"/>
          <w:lang w:val="lt-LT"/>
        </w:rPr>
        <w:t>vaistinį preparatą į raumenis, gali išsivystyti hipotenzija.</w:t>
      </w:r>
    </w:p>
    <w:p w14:paraId="2A03008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7. Geležies koncentracija serume turi būti </w:t>
      </w:r>
      <w:r>
        <w:rPr>
          <w:rFonts w:ascii="Times New Roman" w:eastAsia="Times New Roman" w:hAnsi="Times New Roman" w:cs="Times New Roman"/>
          <w:bCs/>
          <w:noProof/>
          <w:snapToGrid w:val="0"/>
          <w:lang w:val="lt-LT"/>
        </w:rPr>
        <w:t>dažnai matuojama</w:t>
      </w:r>
      <w:r w:rsidRPr="000E2BD9">
        <w:rPr>
          <w:rFonts w:ascii="Times New Roman" w:eastAsia="Times New Roman" w:hAnsi="Times New Roman" w:cs="Times New Roman"/>
          <w:bCs/>
          <w:noProof/>
          <w:snapToGrid w:val="0"/>
          <w:lang w:val="lt-LT"/>
        </w:rPr>
        <w:t>.</w:t>
      </w:r>
    </w:p>
    <w:p w14:paraId="5037B69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465D678"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Lėtinis geležies perdozavimas</w:t>
      </w:r>
    </w:p>
    <w:p w14:paraId="51E171D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Pacientams, kuriems pasireiškia ilgai besitęsiančios geležies kaupimo ligos, jos dažnai išsivysto į lėtinį geležies perdozavimą.</w:t>
      </w:r>
    </w:p>
    <w:p w14:paraId="50DA14EF"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p>
    <w:p w14:paraId="5961F302"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Ūm</w:t>
      </w:r>
      <w:r>
        <w:rPr>
          <w:rFonts w:ascii="Times New Roman" w:eastAsia="Times New Roman" w:hAnsi="Times New Roman" w:cs="Times New Roman"/>
          <w:bCs/>
          <w:noProof/>
          <w:snapToGrid w:val="0"/>
          <w:u w:val="single"/>
          <w:lang w:val="lt-LT"/>
        </w:rPr>
        <w:t>ini</w:t>
      </w:r>
      <w:r w:rsidRPr="000E2BD9">
        <w:rPr>
          <w:rFonts w:ascii="Times New Roman" w:eastAsia="Times New Roman" w:hAnsi="Times New Roman" w:cs="Times New Roman"/>
          <w:bCs/>
          <w:noProof/>
          <w:snapToGrid w:val="0"/>
          <w:u w:val="single"/>
          <w:lang w:val="lt-LT"/>
        </w:rPr>
        <w:t>s ir lėtinis folio rūgšties perdozavimas</w:t>
      </w:r>
    </w:p>
    <w:p w14:paraId="1DB479E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Perdozavimo rizika yra maža, kadangi tai yra vandenyje tirpi molekulė, kuri reguliariai šalinama iš organizmo su šlapimu. Ūmi</w:t>
      </w:r>
      <w:r>
        <w:rPr>
          <w:rFonts w:ascii="Times New Roman" w:eastAsia="Times New Roman" w:hAnsi="Times New Roman" w:cs="Times New Roman"/>
          <w:bCs/>
          <w:noProof/>
          <w:snapToGrid w:val="0"/>
          <w:lang w:val="lt-LT"/>
        </w:rPr>
        <w:t>ni</w:t>
      </w:r>
      <w:r w:rsidRPr="000E2BD9">
        <w:rPr>
          <w:rFonts w:ascii="Times New Roman" w:eastAsia="Times New Roman" w:hAnsi="Times New Roman" w:cs="Times New Roman"/>
          <w:bCs/>
          <w:noProof/>
          <w:snapToGrid w:val="0"/>
          <w:lang w:val="lt-LT"/>
        </w:rPr>
        <w:t>am ir lėtiniam folio rūgšties perdozavimui nėra būdingi jokie specifiniai klinikiniai požymiai. Diagnozė pagrįsta anamneze ir aplinkybių tyrimu. Perdozavimo atvejų nėra paminėta medicininėje literatūroje.</w:t>
      </w:r>
    </w:p>
    <w:p w14:paraId="2FB67003"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p>
    <w:p w14:paraId="04F3E0AF"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r w:rsidRPr="000E2BD9">
        <w:rPr>
          <w:rFonts w:ascii="Times New Roman" w:eastAsia="Times New Roman" w:hAnsi="Times New Roman" w:cs="Times New Roman"/>
          <w:bCs/>
          <w:noProof/>
          <w:snapToGrid w:val="0"/>
          <w:u w:val="single"/>
          <w:lang w:val="lt-LT"/>
        </w:rPr>
        <w:t>Gydymas</w:t>
      </w:r>
    </w:p>
    <w:p w14:paraId="1AFF58E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Stipraus apsinuodijimo atveju folio rūgštis gali būti pašalinta hemodializuojant.</w:t>
      </w:r>
    </w:p>
    <w:p w14:paraId="5101E8F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152FFC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82C64E3"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r w:rsidRPr="000E2BD9">
        <w:rPr>
          <w:rFonts w:ascii="Times New Roman" w:eastAsia="Times New Roman" w:hAnsi="Times New Roman" w:cs="Times New Roman"/>
          <w:b/>
          <w:lang w:val="lt-LT"/>
        </w:rPr>
        <w:t>5.</w:t>
      </w:r>
      <w:r w:rsidRPr="000E2BD9">
        <w:rPr>
          <w:rFonts w:ascii="Times New Roman" w:eastAsia="Times New Roman" w:hAnsi="Times New Roman" w:cs="Times New Roman"/>
          <w:b/>
          <w:lang w:val="lt-LT"/>
        </w:rPr>
        <w:tab/>
        <w:t>FARMAKOLOGINĖS SAVYBĖS</w:t>
      </w:r>
      <w:bookmarkEnd w:id="31"/>
      <w:bookmarkEnd w:id="32"/>
    </w:p>
    <w:p w14:paraId="5A275D9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33F2155"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33" w:name="_Toc129243112"/>
      <w:bookmarkStart w:id="34" w:name="_Toc129243237"/>
      <w:r w:rsidRPr="000E2BD9">
        <w:rPr>
          <w:rFonts w:ascii="Times New Roman" w:eastAsia="Times New Roman" w:hAnsi="Times New Roman" w:cs="Times New Roman"/>
          <w:b/>
          <w:kern w:val="28"/>
          <w:lang w:val="lt-LT"/>
        </w:rPr>
        <w:t>5.1</w:t>
      </w:r>
      <w:r w:rsidRPr="000E2BD9">
        <w:rPr>
          <w:rFonts w:ascii="Times New Roman" w:eastAsia="Times New Roman" w:hAnsi="Times New Roman" w:cs="Times New Roman"/>
          <w:b/>
          <w:kern w:val="28"/>
          <w:lang w:val="lt-LT"/>
        </w:rPr>
        <w:tab/>
      </w:r>
      <w:proofErr w:type="spellStart"/>
      <w:r w:rsidRPr="000E2BD9">
        <w:rPr>
          <w:rFonts w:ascii="Times New Roman" w:eastAsia="Times New Roman" w:hAnsi="Times New Roman" w:cs="Times New Roman"/>
          <w:b/>
          <w:kern w:val="28"/>
          <w:lang w:val="lt-LT"/>
        </w:rPr>
        <w:t>Farmakodinaminės</w:t>
      </w:r>
      <w:proofErr w:type="spellEnd"/>
      <w:r w:rsidRPr="000E2BD9">
        <w:rPr>
          <w:rFonts w:ascii="Times New Roman" w:eastAsia="Times New Roman" w:hAnsi="Times New Roman" w:cs="Times New Roman"/>
          <w:b/>
          <w:kern w:val="28"/>
          <w:lang w:val="lt-LT"/>
        </w:rPr>
        <w:t xml:space="preserve"> savybės</w:t>
      </w:r>
      <w:bookmarkEnd w:id="33"/>
      <w:bookmarkEnd w:id="34"/>
    </w:p>
    <w:p w14:paraId="17EE96C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71BA63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Farmakoterapinė grupė – geležies su folio rūgštimi preparatai, ATC kodas – </w:t>
      </w:r>
      <w:r w:rsidRPr="000E2BD9">
        <w:rPr>
          <w:rFonts w:ascii="Times New Roman" w:eastAsia="Times New Roman" w:hAnsi="Times New Roman" w:cs="Times New Roman"/>
          <w:bCs/>
          <w:iCs/>
          <w:noProof/>
          <w:snapToGrid w:val="0"/>
          <w:lang w:val="lt-LT"/>
        </w:rPr>
        <w:t>B03AD03.</w:t>
      </w:r>
    </w:p>
    <w:p w14:paraId="3AC455D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91EB683" w14:textId="77777777" w:rsidR="001014F6" w:rsidRPr="000E2BD9" w:rsidRDefault="001014F6" w:rsidP="001014F6">
      <w:pPr>
        <w:numPr>
          <w:ilvl w:val="0"/>
          <w:numId w:val="5"/>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Geležies svarba organizme</w:t>
      </w:r>
    </w:p>
    <w:p w14:paraId="4A4C6E0C" w14:textId="7F6A4542"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Geležis yra cheminis elementas, esantis hemoglobino protoporfirino prostetin</w:t>
      </w:r>
      <w:r w:rsidR="00D56180">
        <w:rPr>
          <w:rFonts w:ascii="Times New Roman" w:eastAsia="Times New Roman" w:hAnsi="Times New Roman" w:cs="Times New Roman"/>
          <w:bCs/>
          <w:noProof/>
          <w:snapToGrid w:val="0"/>
          <w:lang w:val="lt-LT"/>
        </w:rPr>
        <w:t>ėje</w:t>
      </w:r>
      <w:r w:rsidRPr="000E2BD9">
        <w:rPr>
          <w:rFonts w:ascii="Times New Roman" w:eastAsia="Times New Roman" w:hAnsi="Times New Roman" w:cs="Times New Roman"/>
          <w:bCs/>
          <w:noProof/>
          <w:snapToGrid w:val="0"/>
          <w:lang w:val="lt-LT"/>
        </w:rPr>
        <w:t xml:space="preserve"> grup</w:t>
      </w:r>
      <w:r w:rsidR="00D56180">
        <w:rPr>
          <w:rFonts w:ascii="Times New Roman" w:eastAsia="Times New Roman" w:hAnsi="Times New Roman" w:cs="Times New Roman"/>
          <w:bCs/>
          <w:noProof/>
          <w:snapToGrid w:val="0"/>
          <w:lang w:val="lt-LT"/>
        </w:rPr>
        <w:t>ėje</w:t>
      </w:r>
      <w:r w:rsidRPr="000E2BD9">
        <w:rPr>
          <w:rFonts w:ascii="Times New Roman" w:eastAsia="Times New Roman" w:hAnsi="Times New Roman" w:cs="Times New Roman"/>
          <w:bCs/>
          <w:noProof/>
          <w:snapToGrid w:val="0"/>
          <w:lang w:val="lt-LT"/>
        </w:rPr>
        <w:t>, yra svarbus deguonies prisijungime ir transporte ir anglies dvideginio transporte. Geležis citochrominių fermentų protoporfirino grupėje yra svarbiausias elementas elektronų transportui. Šių procesų metu elektronų perdavimas ir sunaudojimas vykdomas per Fe(II) – Fe(III) transformaciją. Geležis taip pat dideliais kiekiais randama raumenų mioglobino skaidulose.</w:t>
      </w:r>
    </w:p>
    <w:p w14:paraId="71268D8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F0FBB8B" w14:textId="77777777" w:rsidR="001014F6" w:rsidRPr="000E2BD9" w:rsidRDefault="001014F6" w:rsidP="001014F6">
      <w:pPr>
        <w:numPr>
          <w:ilvl w:val="0"/>
          <w:numId w:val="5"/>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rūgšties svarba organizme</w:t>
      </w:r>
    </w:p>
    <w:p w14:paraId="499AC57F" w14:textId="2AEFF39B"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rūgštis priklauso vitaminų B šeimai, kurios svarbiausia funkcija – dalyvav</w:t>
      </w:r>
      <w:r w:rsidR="00B96626">
        <w:rPr>
          <w:rFonts w:ascii="Times New Roman" w:eastAsia="Times New Roman" w:hAnsi="Times New Roman" w:cs="Times New Roman"/>
          <w:bCs/>
          <w:noProof/>
          <w:snapToGrid w:val="0"/>
          <w:lang w:val="lt-LT"/>
        </w:rPr>
        <w:t>i</w:t>
      </w:r>
      <w:r w:rsidRPr="000E2BD9">
        <w:rPr>
          <w:rFonts w:ascii="Times New Roman" w:eastAsia="Times New Roman" w:hAnsi="Times New Roman" w:cs="Times New Roman"/>
          <w:bCs/>
          <w:noProof/>
          <w:snapToGrid w:val="0"/>
          <w:lang w:val="lt-LT"/>
        </w:rPr>
        <w:t>mas svarbiausiuose biocheminiuose procesuose (DNR sintezėje), purino ir pirimidino bazių formavime. Taip pat ji dalyvauja homocisteino kon</w:t>
      </w:r>
      <w:r>
        <w:rPr>
          <w:rFonts w:ascii="Times New Roman" w:eastAsia="Times New Roman" w:hAnsi="Times New Roman" w:cs="Times New Roman"/>
          <w:bCs/>
          <w:noProof/>
          <w:snapToGrid w:val="0"/>
          <w:lang w:val="lt-LT"/>
        </w:rPr>
        <w:t>vertavime</w:t>
      </w:r>
      <w:r w:rsidRPr="000E2BD9">
        <w:rPr>
          <w:rFonts w:ascii="Times New Roman" w:eastAsia="Times New Roman" w:hAnsi="Times New Roman" w:cs="Times New Roman"/>
          <w:bCs/>
          <w:noProof/>
          <w:snapToGrid w:val="0"/>
          <w:lang w:val="lt-LT"/>
        </w:rPr>
        <w:t xml:space="preserve"> į metioniną ir taip pat aminorūgščių metabolizme. Žmogaus organizmas naudoja folio rūgštį, gautą daugiausiai iš aplinkos, kuri pirmiausiai kon</w:t>
      </w:r>
      <w:r>
        <w:rPr>
          <w:rFonts w:ascii="Times New Roman" w:eastAsia="Times New Roman" w:hAnsi="Times New Roman" w:cs="Times New Roman"/>
          <w:bCs/>
          <w:noProof/>
          <w:snapToGrid w:val="0"/>
          <w:lang w:val="lt-LT"/>
        </w:rPr>
        <w:t>vertuojama</w:t>
      </w:r>
      <w:r w:rsidRPr="000E2BD9">
        <w:rPr>
          <w:rFonts w:ascii="Times New Roman" w:eastAsia="Times New Roman" w:hAnsi="Times New Roman" w:cs="Times New Roman"/>
          <w:bCs/>
          <w:noProof/>
          <w:snapToGrid w:val="0"/>
          <w:lang w:val="lt-LT"/>
        </w:rPr>
        <w:t xml:space="preserve"> į dihidrofolio rūgštį, vėliau dihidrofolio rūgštes reduktazės poveikyje susidaro tetrahidrofolio rūgštis. </w:t>
      </w:r>
    </w:p>
    <w:p w14:paraId="519778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Deoksiuridino monofosfato (dUMP) – deoksitimidino monofosfato (dTMP) konversijos sutrikdymas greičiausiai yra pagrindinė megaloblastinės anemijos atsiradimo dėl folio rūgšties trūkumo</w:t>
      </w:r>
      <w:r>
        <w:rPr>
          <w:rFonts w:ascii="Times New Roman" w:eastAsia="Times New Roman" w:hAnsi="Times New Roman" w:cs="Times New Roman"/>
          <w:bCs/>
          <w:noProof/>
          <w:snapToGrid w:val="0"/>
          <w:lang w:val="lt-LT"/>
        </w:rPr>
        <w:t xml:space="preserve"> priežastis</w:t>
      </w:r>
      <w:r w:rsidRPr="000E2BD9">
        <w:rPr>
          <w:rFonts w:ascii="Times New Roman" w:eastAsia="Times New Roman" w:hAnsi="Times New Roman" w:cs="Times New Roman"/>
          <w:bCs/>
          <w:noProof/>
          <w:snapToGrid w:val="0"/>
          <w:lang w:val="lt-LT"/>
        </w:rPr>
        <w:t xml:space="preserve">. </w:t>
      </w:r>
    </w:p>
    <w:p w14:paraId="3AFD28A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rūgšties poreikis nėštumo metu yra padidėjęs.</w:t>
      </w:r>
    </w:p>
    <w:p w14:paraId="1D0DD4D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 </w:t>
      </w:r>
    </w:p>
    <w:p w14:paraId="36AB99E5"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35" w:name="_Toc129243113"/>
      <w:bookmarkStart w:id="36" w:name="_Toc129243238"/>
      <w:r w:rsidRPr="000E2BD9">
        <w:rPr>
          <w:rFonts w:ascii="Times New Roman" w:eastAsia="Times New Roman" w:hAnsi="Times New Roman" w:cs="Times New Roman"/>
          <w:b/>
          <w:kern w:val="28"/>
          <w:lang w:val="lt-LT"/>
        </w:rPr>
        <w:t>5.2</w:t>
      </w:r>
      <w:r w:rsidRPr="000E2BD9">
        <w:rPr>
          <w:rFonts w:ascii="Times New Roman" w:eastAsia="Times New Roman" w:hAnsi="Times New Roman" w:cs="Times New Roman"/>
          <w:b/>
          <w:kern w:val="28"/>
          <w:lang w:val="lt-LT"/>
        </w:rPr>
        <w:tab/>
      </w:r>
      <w:proofErr w:type="spellStart"/>
      <w:r w:rsidRPr="000E2BD9">
        <w:rPr>
          <w:rFonts w:ascii="Times New Roman" w:eastAsia="Times New Roman" w:hAnsi="Times New Roman" w:cs="Times New Roman"/>
          <w:b/>
          <w:kern w:val="28"/>
          <w:lang w:val="lt-LT"/>
        </w:rPr>
        <w:t>Farmakokinetinės</w:t>
      </w:r>
      <w:proofErr w:type="spellEnd"/>
      <w:r w:rsidRPr="000E2BD9">
        <w:rPr>
          <w:rFonts w:ascii="Times New Roman" w:eastAsia="Times New Roman" w:hAnsi="Times New Roman" w:cs="Times New Roman"/>
          <w:b/>
          <w:kern w:val="28"/>
          <w:lang w:val="lt-LT"/>
        </w:rPr>
        <w:t xml:space="preserve"> savybės</w:t>
      </w:r>
      <w:bookmarkEnd w:id="35"/>
      <w:bookmarkEnd w:id="36"/>
    </w:p>
    <w:p w14:paraId="703BB2D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D48DB57" w14:textId="77777777" w:rsidR="001014F6" w:rsidRPr="000E2BD9" w:rsidRDefault="001014F6" w:rsidP="001014F6">
      <w:pPr>
        <w:numPr>
          <w:ilvl w:val="0"/>
          <w:numId w:val="6"/>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Geležis</w:t>
      </w:r>
    </w:p>
    <w:p w14:paraId="2F136E8D" w14:textId="16C859BB"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Geležies absorbcijai daro įtaką geležies atsargos organizme ir pasisavinimo aplinkybės. Geležis absorbuojama proksimalinėje plonojoje žarnoje, pagrindinė absorbcijos vieta – dvylikapirštė žarna ir tuščioji žarna. Bendrai absorbuojama 5-15% geležies, gaunamos su maisto produktais. Didžioji dalis absorbuotos geležies jungiasi prie transferino ir patenka į kaulų čiulpus, kur įsijungia į hemoglobino struktūrą. Likusi dalis geležies gali būti pasiskirsčiusi įvairių formų pavidalu. Geležis gali būti feritino ar hemosiderino formoje arba ji gali būti randama mažesniais kiekiais mioglobino arba hemo struktūrą turinčiuose fermentuose arba susijungusi su transferinu kraujo plazmoje. Organizme geležis dažniausiai </w:t>
      </w:r>
      <w:r w:rsidRPr="000E2BD9">
        <w:rPr>
          <w:rFonts w:ascii="Times New Roman" w:eastAsia="Times New Roman" w:hAnsi="Times New Roman" w:cs="Times New Roman"/>
          <w:bCs/>
          <w:noProof/>
          <w:snapToGrid w:val="0"/>
          <w:lang w:val="lt-LT"/>
        </w:rPr>
        <w:lastRenderedPageBreak/>
        <w:t xml:space="preserve">yra hemoglobino pavidalu. Feritino pavidalu geležis daugiausiai kaupiasi kepenyse, blužnyje ir kaulų čiulpuose. Plazmos geležies koncentracija ir bendra geležies prisijungimo talpa stipriai įvairauja priklausomai nuo skirtingų fiziologinių būklių bei ligų. Tik nedidelis kiekis geležies išeikvojamas organizmo menstruacinio kraujavimo, tuštinimosi, šlapinimosi metu, per odą, prakaituojant. Didžioji dalis geležies iš suardytų hemoglobino molekulių pakartotinai panaudojama. Geležies kaupimas organizme arba geležies išskyrimo mechanizmų trūkumas yra pagrindinės geležies perdozavimo priežastys didelių dozių geležies terapijos arba pakartotinų transfuzijų atveju. </w:t>
      </w:r>
    </w:p>
    <w:p w14:paraId="1784D7D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 </w:t>
      </w:r>
    </w:p>
    <w:p w14:paraId="5E581011" w14:textId="77777777" w:rsidR="001014F6" w:rsidRPr="000E2BD9" w:rsidRDefault="001014F6" w:rsidP="001014F6">
      <w:pPr>
        <w:numPr>
          <w:ilvl w:val="0"/>
          <w:numId w:val="6"/>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rūgštis</w:t>
      </w:r>
    </w:p>
    <w:p w14:paraId="736D3D4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Folio rūgštis greitai absorbuojama iš virškinimo trakto, pagrinde iš dvylikapirštės žarnos ir tuščiosios žarnos. Iš maisto gautų folatų bioprieinamumas apytiksliai yra 60 % papildų folatų bioprieinamumo. Natūralūs folatų poliglutamatai dažniausiai dekonjuguojami fermento pteroilgamaglutamyl karboksipeptidazės žarnyne ir redukuojami iki tetrahidrofolato fermento dihidrofolat</w:t>
      </w:r>
      <w:r>
        <w:rPr>
          <w:rFonts w:ascii="Times New Roman" w:eastAsia="Times New Roman" w:hAnsi="Times New Roman" w:cs="Times New Roman"/>
          <w:bCs/>
          <w:noProof/>
          <w:snapToGrid w:val="0"/>
          <w:lang w:val="lt-LT"/>
        </w:rPr>
        <w:t xml:space="preserve">o </w:t>
      </w:r>
      <w:r w:rsidRPr="000E2BD9">
        <w:rPr>
          <w:rFonts w:ascii="Times New Roman" w:eastAsia="Times New Roman" w:hAnsi="Times New Roman" w:cs="Times New Roman"/>
          <w:bCs/>
          <w:noProof/>
          <w:snapToGrid w:val="0"/>
          <w:lang w:val="lt-LT"/>
        </w:rPr>
        <w:t xml:space="preserve">reduktazės. Tetrahidrofolatai patenka į portalinę kraujotaką ir ja patenka į kepenis. Gydymui vartojama folio rūgštis į </w:t>
      </w:r>
      <w:r w:rsidRPr="00B1301F">
        <w:rPr>
          <w:rFonts w:ascii="Times New Roman" w:eastAsia="Times New Roman" w:hAnsi="Times New Roman" w:cs="Times New Roman"/>
          <w:bCs/>
          <w:noProof/>
          <w:snapToGrid w:val="0"/>
          <w:lang w:val="lt-LT"/>
        </w:rPr>
        <w:t>kepenis</w:t>
      </w:r>
      <w:r w:rsidRPr="000E2BD9">
        <w:rPr>
          <w:rFonts w:ascii="Times New Roman" w:eastAsia="Times New Roman" w:hAnsi="Times New Roman" w:cs="Times New Roman"/>
          <w:bCs/>
          <w:noProof/>
          <w:snapToGrid w:val="0"/>
          <w:lang w:val="lt-LT"/>
        </w:rPr>
        <w:t xml:space="preserve"> patenka daugiausiai nepakitusi. Aktyvus metabolitas, 5- metiltetrahidrofolatas, susijungęs su baltymais, atsiranda kraujo plazmoje ir kepenyse. Pagrindinis organas, kuriame kaupiasi folio rūgštis yra kepenys, taip pat ji kaupiasi centrinėje nervų sistemoje. Folatai dalyvauja enterohepatinėje cirkuliacijoje. Folatų metabolitai išskiriami per inkstus, folatų perteklius nepakitusia forma išskiriamas su šlapimu. Folatai patenka į motinos pieną. Folio rūgštis gali būti pašalinama hemodializuojant.</w:t>
      </w:r>
    </w:p>
    <w:p w14:paraId="40D4DC9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11F097C"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37" w:name="_Toc129243114"/>
      <w:bookmarkStart w:id="38" w:name="_Toc129243239"/>
      <w:r w:rsidRPr="000E2BD9">
        <w:rPr>
          <w:rFonts w:ascii="Times New Roman" w:eastAsia="Times New Roman" w:hAnsi="Times New Roman" w:cs="Times New Roman"/>
          <w:b/>
          <w:kern w:val="28"/>
          <w:lang w:val="lt-LT"/>
        </w:rPr>
        <w:t>5.3</w:t>
      </w:r>
      <w:r w:rsidRPr="000E2BD9">
        <w:rPr>
          <w:rFonts w:ascii="Times New Roman" w:eastAsia="Times New Roman" w:hAnsi="Times New Roman" w:cs="Times New Roman"/>
          <w:b/>
          <w:kern w:val="28"/>
          <w:lang w:val="lt-LT"/>
        </w:rPr>
        <w:tab/>
      </w:r>
      <w:proofErr w:type="spellStart"/>
      <w:r w:rsidRPr="000E2BD9">
        <w:rPr>
          <w:rFonts w:ascii="Times New Roman" w:eastAsia="Times New Roman" w:hAnsi="Times New Roman" w:cs="Times New Roman"/>
          <w:b/>
          <w:kern w:val="28"/>
          <w:lang w:val="lt-LT"/>
        </w:rPr>
        <w:t>Ikiklinikinių</w:t>
      </w:r>
      <w:proofErr w:type="spellEnd"/>
      <w:r w:rsidRPr="000E2BD9">
        <w:rPr>
          <w:rFonts w:ascii="Times New Roman" w:eastAsia="Times New Roman" w:hAnsi="Times New Roman" w:cs="Times New Roman"/>
          <w:b/>
          <w:kern w:val="28"/>
          <w:lang w:val="lt-LT"/>
        </w:rPr>
        <w:t xml:space="preserve"> saugumo tyrimų duomenys</w:t>
      </w:r>
      <w:bookmarkEnd w:id="37"/>
      <w:bookmarkEnd w:id="38"/>
    </w:p>
    <w:p w14:paraId="5EBBAD3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0F108A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Su Ferrola nebuvo atlikta jokių ikiklinikinių tyrimų.</w:t>
      </w:r>
    </w:p>
    <w:p w14:paraId="19E590D7" w14:textId="77777777" w:rsidR="001014F6" w:rsidRPr="000E2BD9" w:rsidRDefault="001014F6" w:rsidP="001014F6">
      <w:pPr>
        <w:spacing w:after="0" w:line="240" w:lineRule="auto"/>
        <w:rPr>
          <w:rFonts w:ascii="Times New Roman" w:eastAsia="Times New Roman" w:hAnsi="Times New Roman" w:cs="Times New Roman"/>
          <w:lang w:val="lt-LT"/>
        </w:rPr>
      </w:pPr>
    </w:p>
    <w:p w14:paraId="16F234FE" w14:textId="77777777" w:rsidR="001014F6" w:rsidRPr="000E2BD9" w:rsidRDefault="001014F6" w:rsidP="001014F6">
      <w:pPr>
        <w:numPr>
          <w:ilvl w:val="0"/>
          <w:numId w:val="7"/>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Geležis</w:t>
      </w:r>
    </w:p>
    <w:p w14:paraId="64E7A02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u w:val="single"/>
          <w:lang w:val="lt-LT"/>
        </w:rPr>
        <w:t>Genotoksiškumas:</w:t>
      </w:r>
      <w:r w:rsidRPr="000E2BD9">
        <w:rPr>
          <w:rFonts w:ascii="Times New Roman" w:eastAsia="Times New Roman" w:hAnsi="Times New Roman" w:cs="Times New Roman"/>
          <w:bCs/>
          <w:noProof/>
          <w:snapToGrid w:val="0"/>
          <w:lang w:val="lt-LT"/>
        </w:rPr>
        <w:t xml:space="preserve"> atliktų tyrimų metu, vartojant geležies sulfatą genotoksiškumas nepasireiškė.</w:t>
      </w:r>
    </w:p>
    <w:p w14:paraId="24F8EF7C" w14:textId="77777777" w:rsidR="001014F6" w:rsidRPr="00D02AC3" w:rsidRDefault="001014F6" w:rsidP="001014F6">
      <w:pPr>
        <w:spacing w:after="0" w:line="240" w:lineRule="auto"/>
        <w:rPr>
          <w:rFonts w:ascii="Times New Roman" w:eastAsia="Times New Roman" w:hAnsi="Times New Roman" w:cs="Times New Roman"/>
          <w:bCs/>
          <w:noProof/>
          <w:snapToGrid w:val="0"/>
          <w:lang w:val="lt-LT"/>
        </w:rPr>
      </w:pPr>
      <w:r w:rsidRPr="00B1301F">
        <w:rPr>
          <w:rFonts w:ascii="Times New Roman" w:eastAsia="Times New Roman" w:hAnsi="Times New Roman" w:cs="Times New Roman"/>
          <w:bCs/>
          <w:noProof/>
          <w:snapToGrid w:val="0"/>
          <w:u w:val="single"/>
          <w:lang w:val="lt-LT"/>
        </w:rPr>
        <w:t>Karcerogeniškumas</w:t>
      </w:r>
      <w:r w:rsidRPr="00D02AC3">
        <w:rPr>
          <w:rFonts w:ascii="Times New Roman" w:eastAsia="Times New Roman" w:hAnsi="Times New Roman" w:cs="Times New Roman"/>
          <w:bCs/>
          <w:noProof/>
          <w:snapToGrid w:val="0"/>
          <w:u w:val="single"/>
          <w:lang w:val="lt-LT"/>
        </w:rPr>
        <w:t xml:space="preserve">: </w:t>
      </w:r>
      <w:r w:rsidRPr="00D02AC3">
        <w:rPr>
          <w:rFonts w:ascii="Times New Roman" w:eastAsia="Times New Roman" w:hAnsi="Times New Roman" w:cs="Times New Roman"/>
          <w:bCs/>
          <w:noProof/>
          <w:snapToGrid w:val="0"/>
          <w:lang w:val="lt-LT"/>
        </w:rPr>
        <w:t>kepenų cirozė, sukelta geležies perdozavimo, padidino kepenų ląstelių vėžio riziką žiurkėms. Šeriant pašaru, kuriame daug folio rūgšties, pasireiške plaučių auglių stimuliavimas pelėms, kurioms buvo duodama 4-nitrochinolin-1-oksido ir glicerolio.</w:t>
      </w:r>
    </w:p>
    <w:p w14:paraId="7D083BAA" w14:textId="77777777" w:rsidR="001014F6" w:rsidRPr="00D02AC3" w:rsidRDefault="001014F6" w:rsidP="001014F6">
      <w:pPr>
        <w:spacing w:after="0" w:line="240" w:lineRule="auto"/>
        <w:rPr>
          <w:rFonts w:ascii="Times New Roman" w:eastAsia="Times New Roman" w:hAnsi="Times New Roman" w:cs="Times New Roman"/>
          <w:bCs/>
          <w:noProof/>
          <w:snapToGrid w:val="0"/>
          <w:lang w:val="lt-LT"/>
        </w:rPr>
      </w:pPr>
    </w:p>
    <w:p w14:paraId="3FE5DDDF" w14:textId="77777777" w:rsidR="001014F6" w:rsidRPr="00D02AC3" w:rsidRDefault="001014F6" w:rsidP="001014F6">
      <w:pPr>
        <w:numPr>
          <w:ilvl w:val="0"/>
          <w:numId w:val="7"/>
        </w:numPr>
        <w:spacing w:after="0" w:line="240" w:lineRule="auto"/>
        <w:rPr>
          <w:rFonts w:ascii="Times New Roman" w:eastAsia="Times New Roman" w:hAnsi="Times New Roman" w:cs="Times New Roman"/>
          <w:bCs/>
          <w:noProof/>
          <w:snapToGrid w:val="0"/>
          <w:lang w:val="lt-LT"/>
        </w:rPr>
      </w:pPr>
      <w:r w:rsidRPr="00D02AC3">
        <w:rPr>
          <w:rFonts w:ascii="Times New Roman" w:eastAsia="Times New Roman" w:hAnsi="Times New Roman" w:cs="Times New Roman"/>
          <w:bCs/>
          <w:noProof/>
          <w:snapToGrid w:val="0"/>
          <w:lang w:val="lt-LT"/>
        </w:rPr>
        <w:t>Folio rūgštis</w:t>
      </w:r>
    </w:p>
    <w:p w14:paraId="707D8A40" w14:textId="77777777" w:rsidR="001014F6" w:rsidRPr="00D02AC3" w:rsidRDefault="001014F6" w:rsidP="001014F6">
      <w:pPr>
        <w:spacing w:after="0" w:line="240" w:lineRule="auto"/>
        <w:rPr>
          <w:rFonts w:ascii="Times New Roman" w:eastAsia="Times New Roman" w:hAnsi="Times New Roman" w:cs="Times New Roman"/>
          <w:bCs/>
          <w:noProof/>
          <w:snapToGrid w:val="0"/>
          <w:lang w:val="lt-LT"/>
        </w:rPr>
      </w:pPr>
      <w:r w:rsidRPr="00D02AC3">
        <w:rPr>
          <w:rFonts w:ascii="Times New Roman" w:eastAsia="Times New Roman" w:hAnsi="Times New Roman" w:cs="Times New Roman"/>
          <w:bCs/>
          <w:noProof/>
          <w:snapToGrid w:val="0"/>
          <w:u w:val="single"/>
          <w:lang w:val="lt-LT"/>
        </w:rPr>
        <w:t>Kartotinų dozių toksiškumas:</w:t>
      </w:r>
      <w:r w:rsidRPr="00142828">
        <w:rPr>
          <w:rFonts w:ascii="Times New Roman" w:eastAsia="Times New Roman" w:hAnsi="Times New Roman" w:cs="Times New Roman"/>
          <w:bCs/>
          <w:noProof/>
          <w:snapToGrid w:val="0"/>
          <w:lang w:val="lt-LT"/>
        </w:rPr>
        <w:t xml:space="preserve"> </w:t>
      </w:r>
      <w:r w:rsidRPr="00B1301F">
        <w:rPr>
          <w:rFonts w:ascii="Times New Roman" w:eastAsia="Times New Roman" w:hAnsi="Times New Roman" w:cs="Times New Roman"/>
          <w:bCs/>
          <w:noProof/>
          <w:snapToGrid w:val="0"/>
          <w:lang w:val="lt-LT"/>
        </w:rPr>
        <w:t>pagal su žiukėmis atliktų tyrimų duomenis, vartojant padidintus folio rūgšties kiekius, jie sumažino pentilenetetrazo</w:t>
      </w:r>
      <w:r w:rsidRPr="00D02AC3">
        <w:rPr>
          <w:rFonts w:ascii="Times New Roman" w:eastAsia="Times New Roman" w:hAnsi="Times New Roman" w:cs="Times New Roman"/>
          <w:bCs/>
          <w:noProof/>
          <w:snapToGrid w:val="0"/>
          <w:lang w:val="lt-LT"/>
        </w:rPr>
        <w:t>lo sukeliamą konvulsijų toleranciją. Nėra pakankamų  įrodymų dėl neurotoksinio folio rūgšties poveikio žmonėms.</w:t>
      </w:r>
    </w:p>
    <w:p w14:paraId="1B2DBC14" w14:textId="77777777" w:rsidR="001014F6" w:rsidRPr="00D02AC3" w:rsidRDefault="001014F6" w:rsidP="001014F6">
      <w:pPr>
        <w:spacing w:after="0" w:line="240" w:lineRule="auto"/>
        <w:rPr>
          <w:rFonts w:ascii="Times New Roman" w:eastAsia="Times New Roman" w:hAnsi="Times New Roman" w:cs="Times New Roman"/>
          <w:bCs/>
          <w:noProof/>
          <w:snapToGrid w:val="0"/>
          <w:u w:val="single"/>
          <w:lang w:val="lt-LT"/>
        </w:rPr>
      </w:pPr>
    </w:p>
    <w:p w14:paraId="44950470" w14:textId="77777777" w:rsidR="001014F6" w:rsidRPr="00B1301F" w:rsidRDefault="001014F6" w:rsidP="001014F6">
      <w:pPr>
        <w:spacing w:after="0" w:line="240" w:lineRule="auto"/>
        <w:rPr>
          <w:rFonts w:ascii="Times New Roman" w:eastAsia="Times New Roman" w:hAnsi="Times New Roman" w:cs="Times New Roman"/>
          <w:bCs/>
          <w:noProof/>
          <w:snapToGrid w:val="0"/>
          <w:lang w:val="lt-LT"/>
        </w:rPr>
      </w:pPr>
      <w:r w:rsidRPr="00D02AC3">
        <w:rPr>
          <w:rFonts w:ascii="Times New Roman" w:eastAsia="Times New Roman" w:hAnsi="Times New Roman" w:cs="Times New Roman"/>
          <w:bCs/>
          <w:noProof/>
          <w:snapToGrid w:val="0"/>
          <w:u w:val="single"/>
          <w:lang w:val="lt-LT"/>
        </w:rPr>
        <w:t>Genotoksiškumas:</w:t>
      </w:r>
      <w:r w:rsidRPr="00142828">
        <w:rPr>
          <w:rFonts w:ascii="Times New Roman" w:eastAsia="Times New Roman" w:hAnsi="Times New Roman" w:cs="Times New Roman"/>
          <w:bCs/>
          <w:noProof/>
          <w:snapToGrid w:val="0"/>
          <w:lang w:val="lt-LT"/>
        </w:rPr>
        <w:t xml:space="preserve"> p</w:t>
      </w:r>
      <w:r w:rsidRPr="00B1301F">
        <w:rPr>
          <w:rFonts w:ascii="Times New Roman" w:eastAsia="Times New Roman" w:hAnsi="Times New Roman" w:cs="Times New Roman"/>
          <w:bCs/>
          <w:noProof/>
          <w:snapToGrid w:val="0"/>
          <w:lang w:val="lt-LT"/>
        </w:rPr>
        <w:t>agal esamus duomenis folio rūgštis nepasižymi genotoksiškumu.</w:t>
      </w:r>
    </w:p>
    <w:p w14:paraId="23D806DE" w14:textId="77777777" w:rsidR="001014F6" w:rsidRPr="00D02AC3" w:rsidRDefault="001014F6" w:rsidP="001014F6">
      <w:pPr>
        <w:spacing w:after="0" w:line="240" w:lineRule="auto"/>
        <w:rPr>
          <w:rFonts w:ascii="Times New Roman" w:eastAsia="Times New Roman" w:hAnsi="Times New Roman" w:cs="Times New Roman"/>
          <w:bCs/>
          <w:noProof/>
          <w:snapToGrid w:val="0"/>
          <w:u w:val="single"/>
          <w:lang w:val="lt-LT"/>
        </w:rPr>
      </w:pPr>
    </w:p>
    <w:p w14:paraId="318C45B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D02AC3">
        <w:rPr>
          <w:rFonts w:ascii="Times New Roman" w:eastAsia="Times New Roman" w:hAnsi="Times New Roman" w:cs="Times New Roman"/>
          <w:bCs/>
          <w:noProof/>
          <w:snapToGrid w:val="0"/>
          <w:u w:val="single"/>
          <w:lang w:val="lt-LT"/>
        </w:rPr>
        <w:t>Kancerogeniškumas</w:t>
      </w:r>
      <w:r w:rsidRPr="00D02AC3">
        <w:rPr>
          <w:rFonts w:ascii="Times New Roman" w:eastAsia="Times New Roman" w:hAnsi="Times New Roman" w:cs="Times New Roman"/>
          <w:bCs/>
          <w:noProof/>
          <w:snapToGrid w:val="0"/>
          <w:lang w:val="lt-LT"/>
        </w:rPr>
        <w:t>: tyrimuose</w:t>
      </w:r>
      <w:r w:rsidRPr="000E2BD9">
        <w:rPr>
          <w:rFonts w:ascii="Times New Roman" w:eastAsia="Times New Roman" w:hAnsi="Times New Roman" w:cs="Times New Roman"/>
          <w:bCs/>
          <w:noProof/>
          <w:snapToGrid w:val="0"/>
          <w:lang w:val="lt-LT"/>
        </w:rPr>
        <w:t xml:space="preserve">, atliktuose su gyvūnais, didelės folio rūgšties dozės skatino </w:t>
      </w:r>
      <w:r>
        <w:rPr>
          <w:rFonts w:ascii="Times New Roman" w:eastAsia="Times New Roman" w:hAnsi="Times New Roman" w:cs="Times New Roman"/>
          <w:bCs/>
          <w:noProof/>
          <w:snapToGrid w:val="0"/>
          <w:lang w:val="lt-LT"/>
        </w:rPr>
        <w:t>navikų atsiradimą</w:t>
      </w:r>
      <w:r w:rsidRPr="000E2BD9">
        <w:rPr>
          <w:rFonts w:ascii="Times New Roman" w:eastAsia="Times New Roman" w:hAnsi="Times New Roman" w:cs="Times New Roman"/>
          <w:bCs/>
          <w:noProof/>
          <w:snapToGrid w:val="0"/>
          <w:lang w:val="lt-LT"/>
        </w:rPr>
        <w:t xml:space="preserve">. To priežastis – ne skatinamasis auglių formavimosi efektas, būdingas folio rūgščiai, o ilgai išsilaikantis folio rūgšties trūkumo poveikis greitai augančioms auglio ląstelėms. Tyrimų, atliktų su žmonėmis, duomenys rodo, kad folio rūgšties ir </w:t>
      </w:r>
      <w:r>
        <w:rPr>
          <w:rFonts w:ascii="Times New Roman" w:eastAsia="Times New Roman" w:hAnsi="Times New Roman" w:cs="Times New Roman"/>
          <w:bCs/>
          <w:noProof/>
          <w:snapToGrid w:val="0"/>
          <w:lang w:val="lt-LT"/>
        </w:rPr>
        <w:t>įvairių</w:t>
      </w:r>
      <w:r w:rsidRPr="000E2BD9">
        <w:rPr>
          <w:rFonts w:ascii="Times New Roman" w:eastAsia="Times New Roman" w:hAnsi="Times New Roman" w:cs="Times New Roman"/>
          <w:bCs/>
          <w:noProof/>
          <w:snapToGrid w:val="0"/>
          <w:lang w:val="lt-LT"/>
        </w:rPr>
        <w:t xml:space="preserve"> vėžinių susirgimų dažnio sąsajos nėra pastovios.</w:t>
      </w:r>
    </w:p>
    <w:p w14:paraId="6D5C74B8" w14:textId="77777777" w:rsidR="001014F6" w:rsidRPr="000E2BD9" w:rsidRDefault="001014F6" w:rsidP="001014F6">
      <w:pPr>
        <w:spacing w:after="0" w:line="240" w:lineRule="auto"/>
        <w:rPr>
          <w:rFonts w:ascii="Times New Roman" w:eastAsia="Times New Roman" w:hAnsi="Times New Roman" w:cs="Times New Roman"/>
          <w:bCs/>
          <w:noProof/>
          <w:snapToGrid w:val="0"/>
          <w:u w:val="single"/>
          <w:lang w:val="lt-LT"/>
        </w:rPr>
      </w:pPr>
    </w:p>
    <w:p w14:paraId="0EF6A9D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u w:val="single"/>
          <w:lang w:val="lt-LT"/>
        </w:rPr>
        <w:t>Toksiškumas reprodukcijai:</w:t>
      </w:r>
      <w:r w:rsidRPr="000E2BD9">
        <w:rPr>
          <w:rFonts w:ascii="Times New Roman" w:eastAsia="Times New Roman" w:hAnsi="Times New Roman" w:cs="Times New Roman"/>
          <w:bCs/>
          <w:noProof/>
          <w:snapToGrid w:val="0"/>
          <w:lang w:val="lt-LT"/>
        </w:rPr>
        <w:t xml:space="preserve"> folio rūgšties vartojimas per burną bendrai nesukėlė reprodukcinių ar embriotoksinių efektų tyrimų su gyvūnais metu. Pagal tam tikrus duomenis gydymas folio rūgštimi paskatino kai kurių vaistinių preparatų (pirimetamino, valproato) embriotoksinį poveikį ir cinko trūkumą. Folio rūgštis prasiskverbia per placentą ir išsiskiria į motinos pieną.</w:t>
      </w:r>
    </w:p>
    <w:p w14:paraId="27DF2FD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 </w:t>
      </w:r>
    </w:p>
    <w:p w14:paraId="383C346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8B37509"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9" w:name="_Toc129243115"/>
      <w:bookmarkStart w:id="40" w:name="_Toc129243240"/>
      <w:r w:rsidRPr="000E2BD9">
        <w:rPr>
          <w:rFonts w:ascii="Times New Roman" w:eastAsia="Times New Roman" w:hAnsi="Times New Roman" w:cs="Times New Roman"/>
          <w:b/>
          <w:lang w:val="lt-LT"/>
        </w:rPr>
        <w:t>6.</w:t>
      </w:r>
      <w:r w:rsidRPr="000E2BD9">
        <w:rPr>
          <w:rFonts w:ascii="Times New Roman" w:eastAsia="Times New Roman" w:hAnsi="Times New Roman" w:cs="Times New Roman"/>
          <w:b/>
          <w:lang w:val="lt-LT"/>
        </w:rPr>
        <w:tab/>
        <w:t>FARMACINĖ INFORMACIJA</w:t>
      </w:r>
      <w:bookmarkEnd w:id="39"/>
      <w:bookmarkEnd w:id="40"/>
    </w:p>
    <w:p w14:paraId="179DD2C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CAB12F4"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41" w:name="_Toc129243116"/>
      <w:bookmarkStart w:id="42" w:name="_Toc129243241"/>
      <w:r w:rsidRPr="000E2BD9">
        <w:rPr>
          <w:rFonts w:ascii="Times New Roman" w:eastAsia="Times New Roman" w:hAnsi="Times New Roman" w:cs="Times New Roman"/>
          <w:b/>
          <w:kern w:val="28"/>
          <w:lang w:val="lt-LT"/>
        </w:rPr>
        <w:lastRenderedPageBreak/>
        <w:t>6.1</w:t>
      </w:r>
      <w:r w:rsidRPr="000E2BD9">
        <w:rPr>
          <w:rFonts w:ascii="Times New Roman" w:eastAsia="Times New Roman" w:hAnsi="Times New Roman" w:cs="Times New Roman"/>
          <w:b/>
          <w:kern w:val="28"/>
          <w:lang w:val="lt-LT"/>
        </w:rPr>
        <w:tab/>
        <w:t>Pagalbinių medžiagų sąrašas</w:t>
      </w:r>
      <w:bookmarkEnd w:id="41"/>
      <w:bookmarkEnd w:id="42"/>
    </w:p>
    <w:p w14:paraId="6A02D023"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p>
    <w:p w14:paraId="08F7C315"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i/>
          <w:kern w:val="28"/>
          <w:lang w:val="lt-LT"/>
        </w:rPr>
      </w:pPr>
      <w:r w:rsidRPr="000E2BD9">
        <w:rPr>
          <w:rFonts w:ascii="Times New Roman" w:eastAsia="Times New Roman" w:hAnsi="Times New Roman" w:cs="Times New Roman"/>
          <w:i/>
          <w:kern w:val="28"/>
          <w:lang w:val="lt-LT"/>
        </w:rPr>
        <w:t>Tabletės branduolys</w:t>
      </w:r>
    </w:p>
    <w:p w14:paraId="2403B37A" w14:textId="77777777" w:rsidR="001014F6" w:rsidRPr="00C37225" w:rsidRDefault="001014F6" w:rsidP="001014F6">
      <w:pPr>
        <w:spacing w:after="0" w:line="240" w:lineRule="auto"/>
        <w:rPr>
          <w:rFonts w:ascii="Times New Roman" w:eastAsia="Times New Roman" w:hAnsi="Times New Roman" w:cs="Times New Roman"/>
          <w:bCs/>
          <w:noProof/>
          <w:snapToGrid w:val="0"/>
          <w:lang w:val="lt-LT"/>
        </w:rPr>
      </w:pPr>
      <w:r w:rsidRPr="00C37225">
        <w:rPr>
          <w:rFonts w:ascii="Times New Roman" w:eastAsia="Times New Roman" w:hAnsi="Times New Roman" w:cs="Times New Roman"/>
          <w:bCs/>
          <w:noProof/>
          <w:snapToGrid w:val="0"/>
          <w:lang w:val="lt-LT"/>
        </w:rPr>
        <w:t>Askorbo rūgštis</w:t>
      </w:r>
    </w:p>
    <w:p w14:paraId="3D0927A9" w14:textId="77777777" w:rsidR="001014F6" w:rsidRPr="00C37225" w:rsidRDefault="001014F6" w:rsidP="001014F6">
      <w:pPr>
        <w:spacing w:after="0" w:line="240" w:lineRule="auto"/>
        <w:rPr>
          <w:rFonts w:ascii="Times New Roman" w:eastAsia="Times New Roman" w:hAnsi="Times New Roman" w:cs="Times New Roman"/>
          <w:bCs/>
          <w:noProof/>
          <w:snapToGrid w:val="0"/>
          <w:lang w:val="lt-LT"/>
        </w:rPr>
      </w:pPr>
      <w:r w:rsidRPr="00C37225">
        <w:rPr>
          <w:rFonts w:ascii="Times New Roman" w:eastAsia="Times New Roman" w:hAnsi="Times New Roman" w:cs="Times New Roman"/>
          <w:bCs/>
          <w:noProof/>
          <w:snapToGrid w:val="0"/>
          <w:lang w:val="lt-LT"/>
        </w:rPr>
        <w:t>Etilceliuliozė</w:t>
      </w:r>
    </w:p>
    <w:p w14:paraId="23435E28" w14:textId="77777777" w:rsidR="001014F6" w:rsidRPr="00C37225" w:rsidRDefault="001014F6" w:rsidP="001014F6">
      <w:pPr>
        <w:spacing w:after="0" w:line="240" w:lineRule="auto"/>
        <w:rPr>
          <w:rFonts w:ascii="Times New Roman" w:eastAsia="Times New Roman" w:hAnsi="Times New Roman" w:cs="Times New Roman"/>
          <w:bCs/>
          <w:noProof/>
          <w:snapToGrid w:val="0"/>
          <w:lang w:val="lt-LT"/>
        </w:rPr>
      </w:pPr>
      <w:r w:rsidRPr="00C37225">
        <w:rPr>
          <w:rFonts w:ascii="Times New Roman" w:eastAsia="Times New Roman" w:hAnsi="Times New Roman" w:cs="Times New Roman"/>
          <w:bCs/>
          <w:noProof/>
          <w:snapToGrid w:val="0"/>
          <w:lang w:val="lt-LT"/>
        </w:rPr>
        <w:t>Kukurūzų krakmolas</w:t>
      </w:r>
    </w:p>
    <w:p w14:paraId="6A7FDD40" w14:textId="77777777" w:rsidR="001014F6" w:rsidRPr="00C37225" w:rsidRDefault="001014F6" w:rsidP="001014F6">
      <w:pPr>
        <w:spacing w:after="0" w:line="240" w:lineRule="auto"/>
        <w:rPr>
          <w:rFonts w:ascii="Times New Roman" w:eastAsia="Times New Roman" w:hAnsi="Times New Roman" w:cs="Times New Roman"/>
          <w:bCs/>
          <w:noProof/>
          <w:snapToGrid w:val="0"/>
          <w:lang w:val="lt-LT"/>
        </w:rPr>
      </w:pPr>
      <w:r w:rsidRPr="00C37225">
        <w:rPr>
          <w:rFonts w:ascii="Times New Roman" w:eastAsia="Times New Roman" w:hAnsi="Times New Roman" w:cs="Times New Roman"/>
          <w:bCs/>
          <w:noProof/>
          <w:snapToGrid w:val="0"/>
          <w:lang w:val="lt-LT"/>
        </w:rPr>
        <w:t>Maltodekstrinas</w:t>
      </w:r>
    </w:p>
    <w:p w14:paraId="4657CD5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C37225">
        <w:rPr>
          <w:rFonts w:ascii="Times New Roman" w:eastAsia="Times New Roman" w:hAnsi="Times New Roman" w:cs="Times New Roman"/>
          <w:bCs/>
          <w:noProof/>
          <w:snapToGrid w:val="0"/>
          <w:lang w:val="lt-LT"/>
        </w:rPr>
        <w:t>Karboksimetilkrakmolo A natrio druska</w:t>
      </w:r>
    </w:p>
    <w:p w14:paraId="316D94C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Kalcio stearatas</w:t>
      </w:r>
    </w:p>
    <w:p w14:paraId="53F1F1D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Laktozė monohidratas</w:t>
      </w:r>
    </w:p>
    <w:p w14:paraId="03D75A2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Celiuliozės milteliai</w:t>
      </w:r>
    </w:p>
    <w:p w14:paraId="77AAB24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Natrio laurilsulfatas</w:t>
      </w:r>
    </w:p>
    <w:p w14:paraId="6A874B40" w14:textId="71C3F363" w:rsidR="001014F6" w:rsidRDefault="00F30D51"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B</w:t>
      </w:r>
      <w:r w:rsidRPr="000E2BD9">
        <w:rPr>
          <w:rFonts w:ascii="Times New Roman" w:eastAsia="Times New Roman" w:hAnsi="Times New Roman" w:cs="Times New Roman"/>
          <w:bCs/>
          <w:noProof/>
          <w:snapToGrid w:val="0"/>
          <w:lang w:val="lt-LT"/>
        </w:rPr>
        <w:t xml:space="preserve">evandenis </w:t>
      </w:r>
      <w:r>
        <w:rPr>
          <w:rFonts w:ascii="Times New Roman" w:eastAsia="Times New Roman" w:hAnsi="Times New Roman" w:cs="Times New Roman"/>
          <w:bCs/>
          <w:noProof/>
          <w:snapToGrid w:val="0"/>
          <w:lang w:val="lt-LT"/>
        </w:rPr>
        <w:t>k</w:t>
      </w:r>
      <w:r w:rsidR="001014F6" w:rsidRPr="000E2BD9">
        <w:rPr>
          <w:rFonts w:ascii="Times New Roman" w:eastAsia="Times New Roman" w:hAnsi="Times New Roman" w:cs="Times New Roman"/>
          <w:bCs/>
          <w:noProof/>
          <w:snapToGrid w:val="0"/>
          <w:lang w:val="lt-LT"/>
        </w:rPr>
        <w:t>oloidinis silicio dioksidas</w:t>
      </w:r>
    </w:p>
    <w:p w14:paraId="635ECC4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CF0367" w14:textId="77777777" w:rsidR="001014F6" w:rsidRPr="00B17472" w:rsidRDefault="001014F6" w:rsidP="001014F6">
      <w:pPr>
        <w:spacing w:after="0" w:line="240" w:lineRule="auto"/>
        <w:rPr>
          <w:rFonts w:ascii="Times New Roman" w:eastAsia="Times New Roman" w:hAnsi="Times New Roman" w:cs="Times New Roman"/>
          <w:bCs/>
          <w:i/>
          <w:noProof/>
          <w:snapToGrid w:val="0"/>
          <w:lang w:val="lt-LT"/>
        </w:rPr>
      </w:pPr>
      <w:r w:rsidRPr="00B17472">
        <w:rPr>
          <w:rFonts w:ascii="Times New Roman" w:eastAsia="Times New Roman" w:hAnsi="Times New Roman" w:cs="Times New Roman"/>
          <w:bCs/>
          <w:i/>
          <w:noProof/>
          <w:snapToGrid w:val="0"/>
          <w:lang w:val="lt-LT"/>
        </w:rPr>
        <w:t xml:space="preserve">Tabletės </w:t>
      </w:r>
      <w:r>
        <w:rPr>
          <w:rFonts w:ascii="Times New Roman" w:eastAsia="Times New Roman" w:hAnsi="Times New Roman" w:cs="Times New Roman"/>
          <w:bCs/>
          <w:i/>
          <w:noProof/>
          <w:snapToGrid w:val="0"/>
          <w:lang w:val="lt-LT"/>
        </w:rPr>
        <w:t>plėvelė</w:t>
      </w:r>
    </w:p>
    <w:p w14:paraId="0EC250D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Sacharozė</w:t>
      </w:r>
    </w:p>
    <w:p w14:paraId="4FA3704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Talkas</w:t>
      </w:r>
    </w:p>
    <w:p w14:paraId="4C17A538" w14:textId="5D3DEE82" w:rsidR="001014F6" w:rsidRPr="000E2BD9" w:rsidRDefault="00116CA3"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Bevandenis k</w:t>
      </w:r>
      <w:r w:rsidR="001014F6" w:rsidRPr="000E2BD9">
        <w:rPr>
          <w:rFonts w:ascii="Times New Roman" w:eastAsia="Times New Roman" w:hAnsi="Times New Roman" w:cs="Times New Roman"/>
          <w:bCs/>
          <w:noProof/>
          <w:snapToGrid w:val="0"/>
          <w:lang w:val="lt-LT"/>
        </w:rPr>
        <w:t>oloidinis silicio dioksidas</w:t>
      </w:r>
    </w:p>
    <w:p w14:paraId="422A231F" w14:textId="0BCA5B03"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Titano dioksidas (E</w:t>
      </w:r>
      <w:r w:rsidR="00F72F3D">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171)</w:t>
      </w:r>
    </w:p>
    <w:p w14:paraId="6592249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Kalcio karbonatas</w:t>
      </w:r>
    </w:p>
    <w:p w14:paraId="3291B36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Magnio stearatas</w:t>
      </w:r>
    </w:p>
    <w:p w14:paraId="1A9B6EE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Maltodekstrinas</w:t>
      </w:r>
    </w:p>
    <w:p w14:paraId="57F94AA9" w14:textId="1DD87D16"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Hipromeliozė (</w:t>
      </w:r>
      <w:r w:rsidR="00B9420C">
        <w:rPr>
          <w:rFonts w:ascii="Times New Roman" w:eastAsia="Times New Roman" w:hAnsi="Times New Roman" w:cs="Times New Roman"/>
          <w:bCs/>
          <w:noProof/>
          <w:snapToGrid w:val="0"/>
          <w:lang w:val="lt-LT"/>
        </w:rPr>
        <w:t>3cP</w:t>
      </w:r>
      <w:r w:rsidRPr="000E2BD9">
        <w:rPr>
          <w:rFonts w:ascii="Times New Roman" w:eastAsia="Times New Roman" w:hAnsi="Times New Roman" w:cs="Times New Roman"/>
          <w:bCs/>
          <w:noProof/>
          <w:snapToGrid w:val="0"/>
          <w:lang w:val="lt-LT"/>
        </w:rPr>
        <w:t xml:space="preserve"> ir 5cP)</w:t>
      </w:r>
    </w:p>
    <w:p w14:paraId="11B2139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Makrogolis 4000</w:t>
      </w:r>
    </w:p>
    <w:p w14:paraId="77A5FAF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Metakrilo rūgšties-etilakrilato kopolimeras (1:1)</w:t>
      </w:r>
    </w:p>
    <w:p w14:paraId="3599CCA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84C939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Simetikono emulsija</w:t>
      </w:r>
    </w:p>
    <w:p w14:paraId="5CC78DF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Trietilo citratas </w:t>
      </w:r>
    </w:p>
    <w:p w14:paraId="6E9DB2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Makrogolis 6000</w:t>
      </w:r>
    </w:p>
    <w:p w14:paraId="32C31E44" w14:textId="2BF3DF5F" w:rsidR="001014F6" w:rsidRPr="000E2BD9" w:rsidRDefault="001014F6" w:rsidP="001014F6">
      <w:pPr>
        <w:tabs>
          <w:tab w:val="left" w:pos="2205"/>
        </w:tabs>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Propilenglikolis</w:t>
      </w:r>
      <w:r>
        <w:rPr>
          <w:rFonts w:ascii="Times New Roman" w:eastAsia="Times New Roman" w:hAnsi="Times New Roman" w:cs="Times New Roman"/>
          <w:bCs/>
          <w:noProof/>
          <w:snapToGrid w:val="0"/>
          <w:lang w:val="lt-LT"/>
        </w:rPr>
        <w:t xml:space="preserve"> (E</w:t>
      </w:r>
      <w:r w:rsidR="00116CA3">
        <w:rPr>
          <w:rFonts w:ascii="Times New Roman" w:eastAsia="Times New Roman" w:hAnsi="Times New Roman" w:cs="Times New Roman"/>
          <w:bCs/>
          <w:noProof/>
          <w:snapToGrid w:val="0"/>
          <w:lang w:val="lt-LT"/>
        </w:rPr>
        <w:t> </w:t>
      </w:r>
      <w:r>
        <w:rPr>
          <w:rFonts w:ascii="Times New Roman" w:eastAsia="Times New Roman" w:hAnsi="Times New Roman" w:cs="Times New Roman"/>
          <w:bCs/>
          <w:noProof/>
          <w:snapToGrid w:val="0"/>
          <w:lang w:val="lt-LT"/>
        </w:rPr>
        <w:t>1520)</w:t>
      </w:r>
    </w:p>
    <w:p w14:paraId="026CF63E" w14:textId="5F732B8F"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R</w:t>
      </w:r>
      <w:r w:rsidRPr="000E2BD9">
        <w:rPr>
          <w:rFonts w:ascii="Times New Roman" w:eastAsia="Times New Roman" w:hAnsi="Times New Roman" w:cs="Times New Roman"/>
          <w:bCs/>
          <w:noProof/>
          <w:snapToGrid w:val="0"/>
          <w:lang w:val="lt-LT"/>
        </w:rPr>
        <w:t xml:space="preserve">audonasis geležies </w:t>
      </w:r>
      <w:r w:rsidR="00AB7FA9">
        <w:rPr>
          <w:rFonts w:ascii="Times New Roman" w:eastAsia="Times New Roman" w:hAnsi="Times New Roman" w:cs="Times New Roman"/>
          <w:bCs/>
          <w:noProof/>
          <w:snapToGrid w:val="0"/>
          <w:lang w:val="lt-LT"/>
        </w:rPr>
        <w:t xml:space="preserve">(III) </w:t>
      </w:r>
      <w:r w:rsidRPr="000E2BD9">
        <w:rPr>
          <w:rFonts w:ascii="Times New Roman" w:eastAsia="Times New Roman" w:hAnsi="Times New Roman" w:cs="Times New Roman"/>
          <w:bCs/>
          <w:noProof/>
          <w:snapToGrid w:val="0"/>
          <w:lang w:val="lt-LT"/>
        </w:rPr>
        <w:t>oksidas (E</w:t>
      </w:r>
      <w:r w:rsidR="00116CA3">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172)</w:t>
      </w:r>
    </w:p>
    <w:p w14:paraId="292F4C57" w14:textId="605B03C9"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R</w:t>
      </w:r>
      <w:r w:rsidRPr="000E2BD9">
        <w:rPr>
          <w:rFonts w:ascii="Times New Roman" w:eastAsia="Times New Roman" w:hAnsi="Times New Roman" w:cs="Times New Roman"/>
          <w:bCs/>
          <w:noProof/>
          <w:snapToGrid w:val="0"/>
          <w:lang w:val="lt-LT"/>
        </w:rPr>
        <w:t xml:space="preserve">udasis geležies </w:t>
      </w:r>
      <w:r w:rsidR="00AB7FA9">
        <w:rPr>
          <w:rFonts w:ascii="Times New Roman" w:eastAsia="Times New Roman" w:hAnsi="Times New Roman" w:cs="Times New Roman"/>
          <w:bCs/>
          <w:noProof/>
          <w:snapToGrid w:val="0"/>
          <w:lang w:val="lt-LT"/>
        </w:rPr>
        <w:t xml:space="preserve">(II/III) </w:t>
      </w:r>
      <w:r w:rsidRPr="000E2BD9">
        <w:rPr>
          <w:rFonts w:ascii="Times New Roman" w:eastAsia="Times New Roman" w:hAnsi="Times New Roman" w:cs="Times New Roman"/>
          <w:bCs/>
          <w:noProof/>
          <w:snapToGrid w:val="0"/>
          <w:lang w:val="lt-LT"/>
        </w:rPr>
        <w:t>oksidas (E</w:t>
      </w:r>
      <w:r w:rsidR="00116CA3">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172)</w:t>
      </w:r>
    </w:p>
    <w:p w14:paraId="169078B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F736CBB"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43" w:name="_Toc129243117"/>
      <w:bookmarkStart w:id="44" w:name="_Toc129243242"/>
      <w:r w:rsidRPr="000E2BD9">
        <w:rPr>
          <w:rFonts w:ascii="Times New Roman" w:eastAsia="Times New Roman" w:hAnsi="Times New Roman" w:cs="Times New Roman"/>
          <w:b/>
          <w:kern w:val="28"/>
          <w:lang w:val="lt-LT"/>
        </w:rPr>
        <w:t>6.2</w:t>
      </w:r>
      <w:r w:rsidRPr="000E2BD9">
        <w:rPr>
          <w:rFonts w:ascii="Times New Roman" w:eastAsia="Times New Roman" w:hAnsi="Times New Roman" w:cs="Times New Roman"/>
          <w:b/>
          <w:kern w:val="28"/>
          <w:lang w:val="lt-LT"/>
        </w:rPr>
        <w:tab/>
        <w:t>Nesuderinamumas</w:t>
      </w:r>
      <w:bookmarkEnd w:id="43"/>
      <w:bookmarkEnd w:id="44"/>
    </w:p>
    <w:p w14:paraId="4A1F058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32393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Duomenys nebūtini.</w:t>
      </w:r>
    </w:p>
    <w:p w14:paraId="26CBAFC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F246A3E"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45" w:name="_Toc129243118"/>
      <w:bookmarkStart w:id="46" w:name="_Toc129243243"/>
      <w:r w:rsidRPr="000E2BD9">
        <w:rPr>
          <w:rFonts w:ascii="Times New Roman" w:eastAsia="Times New Roman" w:hAnsi="Times New Roman" w:cs="Times New Roman"/>
          <w:b/>
          <w:kern w:val="28"/>
          <w:lang w:val="lt-LT"/>
        </w:rPr>
        <w:t>6.3</w:t>
      </w:r>
      <w:r w:rsidRPr="000E2BD9">
        <w:rPr>
          <w:rFonts w:ascii="Times New Roman" w:eastAsia="Times New Roman" w:hAnsi="Times New Roman" w:cs="Times New Roman"/>
          <w:b/>
          <w:kern w:val="28"/>
          <w:lang w:val="lt-LT"/>
        </w:rPr>
        <w:tab/>
        <w:t>Tinkamumo laikas</w:t>
      </w:r>
      <w:bookmarkEnd w:id="45"/>
      <w:bookmarkEnd w:id="46"/>
    </w:p>
    <w:p w14:paraId="630CC8C1"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p>
    <w:p w14:paraId="7C7E743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4 metai</w:t>
      </w:r>
    </w:p>
    <w:p w14:paraId="1A3E707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86CC46A"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47" w:name="_Toc129243119"/>
      <w:bookmarkStart w:id="48" w:name="_Toc129243244"/>
      <w:r w:rsidRPr="000E2BD9">
        <w:rPr>
          <w:rFonts w:ascii="Times New Roman" w:eastAsia="Times New Roman" w:hAnsi="Times New Roman" w:cs="Times New Roman"/>
          <w:b/>
          <w:kern w:val="28"/>
          <w:lang w:val="lt-LT"/>
        </w:rPr>
        <w:t>6.4</w:t>
      </w:r>
      <w:r w:rsidRPr="000E2BD9">
        <w:rPr>
          <w:rFonts w:ascii="Times New Roman" w:eastAsia="Times New Roman" w:hAnsi="Times New Roman" w:cs="Times New Roman"/>
          <w:b/>
          <w:kern w:val="28"/>
          <w:lang w:val="lt-LT"/>
        </w:rPr>
        <w:tab/>
        <w:t>Specialios laikymo sąlygos</w:t>
      </w:r>
      <w:bookmarkEnd w:id="47"/>
      <w:bookmarkEnd w:id="48"/>
    </w:p>
    <w:p w14:paraId="2FB8122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39CBDAE" w14:textId="52615A3F"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Šiam vaistiniam preparatui specialių laikymo są</w:t>
      </w:r>
      <w:r w:rsidR="00011C51">
        <w:rPr>
          <w:rFonts w:ascii="Times New Roman" w:eastAsia="Times New Roman" w:hAnsi="Times New Roman" w:cs="Times New Roman"/>
          <w:bCs/>
          <w:noProof/>
          <w:snapToGrid w:val="0"/>
          <w:lang w:val="lt-LT"/>
        </w:rPr>
        <w:t>l</w:t>
      </w:r>
      <w:r w:rsidRPr="000E2BD9">
        <w:rPr>
          <w:rFonts w:ascii="Times New Roman" w:eastAsia="Times New Roman" w:hAnsi="Times New Roman" w:cs="Times New Roman"/>
          <w:bCs/>
          <w:noProof/>
          <w:snapToGrid w:val="0"/>
          <w:lang w:val="lt-LT"/>
        </w:rPr>
        <w:t xml:space="preserve">ygų nereikia. </w:t>
      </w:r>
    </w:p>
    <w:p w14:paraId="6F25847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D56C0CA"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49" w:name="_Toc129243120"/>
      <w:bookmarkStart w:id="50" w:name="_Toc129243245"/>
      <w:r w:rsidRPr="000E2BD9">
        <w:rPr>
          <w:rFonts w:ascii="Times New Roman" w:eastAsia="Times New Roman" w:hAnsi="Times New Roman" w:cs="Times New Roman"/>
          <w:b/>
          <w:kern w:val="28"/>
          <w:lang w:val="lt-LT"/>
        </w:rPr>
        <w:t>6.5</w:t>
      </w:r>
      <w:r w:rsidRPr="000E2BD9">
        <w:rPr>
          <w:rFonts w:ascii="Times New Roman" w:eastAsia="Times New Roman" w:hAnsi="Times New Roman" w:cs="Times New Roman"/>
          <w:b/>
          <w:kern w:val="28"/>
          <w:lang w:val="lt-LT"/>
        </w:rPr>
        <w:tab/>
      </w:r>
      <w:proofErr w:type="spellStart"/>
      <w:r w:rsidRPr="000E2BD9">
        <w:rPr>
          <w:rFonts w:ascii="Times New Roman" w:eastAsia="Times New Roman" w:hAnsi="Times New Roman" w:cs="Times New Roman"/>
          <w:b/>
          <w:kern w:val="28"/>
          <w:lang w:val="lt-LT"/>
        </w:rPr>
        <w:t>Talpyklės</w:t>
      </w:r>
      <w:proofErr w:type="spellEnd"/>
      <w:r w:rsidRPr="000E2BD9">
        <w:rPr>
          <w:rFonts w:ascii="Times New Roman" w:eastAsia="Times New Roman" w:hAnsi="Times New Roman" w:cs="Times New Roman"/>
          <w:b/>
          <w:kern w:val="28"/>
          <w:lang w:val="lt-LT"/>
        </w:rPr>
        <w:t xml:space="preserve"> pobūdis ir jos turinys</w:t>
      </w:r>
      <w:bookmarkEnd w:id="49"/>
      <w:bookmarkEnd w:id="50"/>
    </w:p>
    <w:p w14:paraId="542EC1D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0CF921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PVC/PE/PVdC/aliuminio/popieriaus lizdinė plokštelė. </w:t>
      </w:r>
    </w:p>
    <w:p w14:paraId="5623C07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Kartono dėžutėje yra 20, 50 arba 100 skrandyje neirių tablečių.</w:t>
      </w:r>
    </w:p>
    <w:p w14:paraId="349C503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Gali būti tiekiamos ne visų dydžių pakuotės.</w:t>
      </w:r>
    </w:p>
    <w:p w14:paraId="6BBEB29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DD60574" w14:textId="77777777" w:rsidR="001014F6" w:rsidRPr="000E2BD9" w:rsidRDefault="001014F6" w:rsidP="001014F6">
      <w:pPr>
        <w:keepNext/>
        <w:keepLines/>
        <w:tabs>
          <w:tab w:val="left" w:pos="0"/>
          <w:tab w:val="left" w:pos="540"/>
        </w:tabs>
        <w:spacing w:after="0" w:line="240" w:lineRule="auto"/>
        <w:outlineLvl w:val="2"/>
        <w:rPr>
          <w:rFonts w:ascii="Times New Roman" w:eastAsia="Times New Roman" w:hAnsi="Times New Roman" w:cs="Times New Roman"/>
          <w:b/>
          <w:kern w:val="28"/>
          <w:lang w:val="lt-LT"/>
        </w:rPr>
      </w:pPr>
      <w:bookmarkStart w:id="51" w:name="_Toc129243121"/>
      <w:bookmarkStart w:id="52" w:name="_Toc129243246"/>
      <w:r w:rsidRPr="000E2BD9">
        <w:rPr>
          <w:rFonts w:ascii="Times New Roman" w:eastAsia="Times New Roman" w:hAnsi="Times New Roman" w:cs="Times New Roman"/>
          <w:b/>
          <w:kern w:val="28"/>
          <w:lang w:val="lt-LT"/>
        </w:rPr>
        <w:t>6.6</w:t>
      </w:r>
      <w:r w:rsidRPr="000E2BD9">
        <w:rPr>
          <w:rFonts w:ascii="Times New Roman" w:eastAsia="Times New Roman" w:hAnsi="Times New Roman" w:cs="Times New Roman"/>
          <w:b/>
          <w:kern w:val="28"/>
          <w:lang w:val="lt-LT"/>
        </w:rPr>
        <w:tab/>
        <w:t xml:space="preserve">Specialūs reikalavimai atliekoms tvarkyti </w:t>
      </w:r>
      <w:bookmarkEnd w:id="51"/>
      <w:bookmarkEnd w:id="52"/>
    </w:p>
    <w:p w14:paraId="669BE86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63009F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lastRenderedPageBreak/>
        <w:t>Specialių reikalavimų nėra.</w:t>
      </w:r>
    </w:p>
    <w:p w14:paraId="7BFB324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EC5B18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139588C"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3" w:name="_Toc129243122"/>
      <w:bookmarkStart w:id="54" w:name="_Toc129243247"/>
      <w:r w:rsidRPr="000E2BD9">
        <w:rPr>
          <w:rFonts w:ascii="Times New Roman" w:eastAsia="Times New Roman" w:hAnsi="Times New Roman" w:cs="Times New Roman"/>
          <w:b/>
          <w:lang w:val="lt-LT"/>
        </w:rPr>
        <w:t>7.</w:t>
      </w:r>
      <w:r w:rsidRPr="000E2BD9">
        <w:rPr>
          <w:rFonts w:ascii="Times New Roman" w:eastAsia="Times New Roman" w:hAnsi="Times New Roman" w:cs="Times New Roman"/>
          <w:b/>
          <w:lang w:val="lt-LT"/>
        </w:rPr>
        <w:tab/>
        <w:t>REGISTRUOTOJAS</w:t>
      </w:r>
      <w:bookmarkEnd w:id="53"/>
      <w:bookmarkEnd w:id="54"/>
    </w:p>
    <w:p w14:paraId="0006C31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E77D141" w14:textId="7B948314" w:rsidR="001014F6" w:rsidRPr="000E2BD9" w:rsidRDefault="0070162D" w:rsidP="001014F6">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rPr>
        <w:t>Wörwag</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Pharma</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GmbH</w:t>
      </w:r>
      <w:proofErr w:type="spellEnd"/>
      <w:r w:rsidR="001014F6" w:rsidRPr="000E2BD9">
        <w:rPr>
          <w:rFonts w:ascii="Times New Roman" w:eastAsia="Times New Roman" w:hAnsi="Times New Roman" w:cs="Times New Roman"/>
          <w:lang w:val="lt-LT"/>
        </w:rPr>
        <w:t xml:space="preserve"> &amp; </w:t>
      </w:r>
      <w:proofErr w:type="spellStart"/>
      <w:r w:rsidR="001014F6" w:rsidRPr="000E2BD9">
        <w:rPr>
          <w:rFonts w:ascii="Times New Roman" w:eastAsia="Times New Roman" w:hAnsi="Times New Roman" w:cs="Times New Roman"/>
          <w:lang w:val="lt-LT"/>
        </w:rPr>
        <w:t>Co</w:t>
      </w:r>
      <w:proofErr w:type="spellEnd"/>
      <w:r w:rsidR="001014F6" w:rsidRPr="000E2BD9">
        <w:rPr>
          <w:rFonts w:ascii="Times New Roman" w:eastAsia="Times New Roman" w:hAnsi="Times New Roman" w:cs="Times New Roman"/>
          <w:lang w:val="lt-LT"/>
        </w:rPr>
        <w:t>. KG</w:t>
      </w:r>
    </w:p>
    <w:p w14:paraId="75A37A69" w14:textId="77777777" w:rsidR="001014F6" w:rsidRPr="000E2BD9" w:rsidRDefault="0070162D" w:rsidP="001014F6">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Flugfeld-Allee</w:t>
      </w:r>
      <w:proofErr w:type="spellEnd"/>
      <w:r w:rsidRPr="00FE4B86">
        <w:rPr>
          <w:rFonts w:ascii="Times New Roman" w:hAnsi="Times New Roman"/>
          <w:lang w:val="lt-LT"/>
        </w:rPr>
        <w:t xml:space="preserve"> 24</w:t>
      </w:r>
    </w:p>
    <w:p w14:paraId="1B9C06C8" w14:textId="4207F0FC" w:rsidR="0070162D" w:rsidRDefault="001014F6" w:rsidP="001014F6">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71034 </w:t>
      </w:r>
      <w:proofErr w:type="spellStart"/>
      <w:r w:rsidRPr="000E2BD9">
        <w:rPr>
          <w:rFonts w:ascii="Times New Roman" w:eastAsia="Times New Roman" w:hAnsi="Times New Roman" w:cs="Times New Roman"/>
          <w:lang w:val="lt-LT"/>
        </w:rPr>
        <w:t>B</w:t>
      </w:r>
      <w:r w:rsidR="000D5328" w:rsidRPr="00FE4B86">
        <w:rPr>
          <w:rFonts w:ascii="Times New Roman" w:hAnsi="Times New Roman"/>
          <w:lang w:val="lt-LT"/>
        </w:rPr>
        <w:t>ö</w:t>
      </w:r>
      <w:r w:rsidRPr="000E2BD9">
        <w:rPr>
          <w:rFonts w:ascii="Times New Roman" w:eastAsia="Times New Roman" w:hAnsi="Times New Roman" w:cs="Times New Roman"/>
          <w:lang w:val="lt-LT"/>
        </w:rPr>
        <w:t>blingen</w:t>
      </w:r>
      <w:proofErr w:type="spellEnd"/>
    </w:p>
    <w:p w14:paraId="4BBCEB37" w14:textId="77777777" w:rsidR="001014F6" w:rsidRPr="000E2BD9" w:rsidRDefault="001014F6" w:rsidP="001014F6">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Vokietija</w:t>
      </w:r>
    </w:p>
    <w:p w14:paraId="29987E8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A3B3AA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D457C7F"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5" w:name="_Toc129243123"/>
      <w:bookmarkStart w:id="56" w:name="_Toc129243248"/>
      <w:r w:rsidRPr="000E2BD9">
        <w:rPr>
          <w:rFonts w:ascii="Times New Roman" w:eastAsia="Times New Roman" w:hAnsi="Times New Roman" w:cs="Times New Roman"/>
          <w:b/>
          <w:lang w:val="lt-LT"/>
        </w:rPr>
        <w:t>8.</w:t>
      </w:r>
      <w:r w:rsidRPr="000E2BD9">
        <w:rPr>
          <w:rFonts w:ascii="Times New Roman" w:eastAsia="Times New Roman" w:hAnsi="Times New Roman" w:cs="Times New Roman"/>
          <w:b/>
          <w:lang w:val="lt-LT"/>
        </w:rPr>
        <w:tab/>
        <w:t>REGISTRACIJOS PAŽYMĖJIMO NUMERIS</w:t>
      </w:r>
      <w:bookmarkEnd w:id="55"/>
      <w:bookmarkEnd w:id="56"/>
      <w:r w:rsidRPr="000E2BD9">
        <w:rPr>
          <w:rFonts w:ascii="Times New Roman" w:eastAsia="Times New Roman" w:hAnsi="Times New Roman" w:cs="Times New Roman"/>
          <w:b/>
          <w:lang w:val="lt-LT"/>
        </w:rPr>
        <w:t xml:space="preserve"> (-IAI)</w:t>
      </w:r>
    </w:p>
    <w:p w14:paraId="5DC5E29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B927527" w14:textId="77777777" w:rsidR="001014F6" w:rsidRPr="000A14D2" w:rsidRDefault="001014F6" w:rsidP="001014F6">
      <w:pPr>
        <w:spacing w:after="0" w:line="240" w:lineRule="auto"/>
        <w:rPr>
          <w:rFonts w:ascii="Times New Roman" w:eastAsia="Times New Roman" w:hAnsi="Times New Roman" w:cs="Times New Roman"/>
          <w:bCs/>
          <w:noProof/>
          <w:snapToGrid w:val="0"/>
          <w:lang w:val="lt-LT"/>
        </w:rPr>
      </w:pPr>
      <w:r w:rsidRPr="000A14D2">
        <w:rPr>
          <w:rFonts w:ascii="Times New Roman" w:eastAsia="Times New Roman" w:hAnsi="Times New Roman" w:cs="Times New Roman"/>
          <w:bCs/>
          <w:noProof/>
          <w:snapToGrid w:val="0"/>
          <w:lang w:val="lt-LT"/>
        </w:rPr>
        <w:t>LT/1/15/3732/001 – N20</w:t>
      </w:r>
    </w:p>
    <w:p w14:paraId="0CA518C9" w14:textId="77777777" w:rsidR="001014F6" w:rsidRPr="000A14D2" w:rsidRDefault="001014F6" w:rsidP="001014F6">
      <w:pPr>
        <w:spacing w:after="0" w:line="240" w:lineRule="auto"/>
        <w:rPr>
          <w:rFonts w:ascii="Times New Roman" w:eastAsia="Times New Roman" w:hAnsi="Times New Roman" w:cs="Times New Roman"/>
          <w:bCs/>
          <w:noProof/>
          <w:snapToGrid w:val="0"/>
          <w:lang w:val="lt-LT"/>
        </w:rPr>
      </w:pPr>
      <w:r w:rsidRPr="000A14D2">
        <w:rPr>
          <w:rFonts w:ascii="Times New Roman" w:eastAsia="Times New Roman" w:hAnsi="Times New Roman" w:cs="Times New Roman"/>
          <w:bCs/>
          <w:noProof/>
          <w:snapToGrid w:val="0"/>
          <w:lang w:val="lt-LT"/>
        </w:rPr>
        <w:t>LT/1/15/3732/002 – N50</w:t>
      </w:r>
    </w:p>
    <w:p w14:paraId="34B492AA"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0A14D2">
        <w:rPr>
          <w:rFonts w:ascii="Times New Roman" w:eastAsia="Times New Roman" w:hAnsi="Times New Roman" w:cs="Times New Roman"/>
          <w:bCs/>
          <w:noProof/>
          <w:snapToGrid w:val="0"/>
          <w:lang w:val="lt-LT"/>
        </w:rPr>
        <w:t>LT/1/15/3732/003 – N100</w:t>
      </w:r>
    </w:p>
    <w:p w14:paraId="0E6B4DB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59123A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C124E2E"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7" w:name="_Toc129243124"/>
      <w:bookmarkStart w:id="58" w:name="_Toc129243249"/>
      <w:r w:rsidRPr="000E2BD9">
        <w:rPr>
          <w:rFonts w:ascii="Times New Roman" w:eastAsia="Times New Roman" w:hAnsi="Times New Roman" w:cs="Times New Roman"/>
          <w:b/>
          <w:lang w:val="lt-LT"/>
        </w:rPr>
        <w:t>9.</w:t>
      </w:r>
      <w:r w:rsidRPr="000E2BD9">
        <w:rPr>
          <w:rFonts w:ascii="Times New Roman" w:eastAsia="Times New Roman" w:hAnsi="Times New Roman" w:cs="Times New Roman"/>
          <w:b/>
          <w:lang w:val="lt-LT"/>
        </w:rPr>
        <w:tab/>
        <w:t>REGISTRAVIMO / PERREGISTRAVIMO DATA</w:t>
      </w:r>
      <w:bookmarkEnd w:id="57"/>
      <w:bookmarkEnd w:id="58"/>
    </w:p>
    <w:p w14:paraId="154E2C9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311ED61"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Registravimo data 2015 m. birželio 3 d.</w:t>
      </w:r>
    </w:p>
    <w:p w14:paraId="11CC8F7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Paskutinio perregistravimo data 2019 m. lapkričio 21 d.</w:t>
      </w:r>
    </w:p>
    <w:p w14:paraId="6FA95B9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F2B9E0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7594070"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9" w:name="_Toc129243125"/>
      <w:bookmarkStart w:id="60" w:name="_Toc129243250"/>
      <w:r w:rsidRPr="000E2BD9">
        <w:rPr>
          <w:rFonts w:ascii="Times New Roman" w:eastAsia="Times New Roman" w:hAnsi="Times New Roman" w:cs="Times New Roman"/>
          <w:b/>
          <w:lang w:val="lt-LT"/>
        </w:rPr>
        <w:t>10.</w:t>
      </w:r>
      <w:r w:rsidRPr="000E2BD9">
        <w:rPr>
          <w:rFonts w:ascii="Times New Roman" w:eastAsia="Times New Roman" w:hAnsi="Times New Roman" w:cs="Times New Roman"/>
          <w:b/>
          <w:lang w:val="lt-LT"/>
        </w:rPr>
        <w:tab/>
        <w:t>TEKSTO PERŽIŪROS DATA</w:t>
      </w:r>
      <w:bookmarkEnd w:id="59"/>
      <w:bookmarkEnd w:id="60"/>
    </w:p>
    <w:p w14:paraId="1609EBB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162F46D" w14:textId="714FFBC2" w:rsidR="001014F6" w:rsidRDefault="00FE4B8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2023 m. birželio 27 d.</w:t>
      </w:r>
    </w:p>
    <w:p w14:paraId="1C47A92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4320A4E" w14:textId="77777777" w:rsidR="001014F6" w:rsidRPr="000E2BD9" w:rsidRDefault="001014F6" w:rsidP="001014F6">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0E2BD9">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0E2BD9">
        <w:rPr>
          <w:rFonts w:ascii="Times New Roman" w:eastAsia="SimSun" w:hAnsi="Times New Roman" w:cs="Times New Roman"/>
          <w:i/>
          <w:noProof/>
          <w:lang w:val="lt-LT"/>
        </w:rPr>
        <w:t xml:space="preserve"> </w:t>
      </w:r>
      <w:hyperlink r:id="rId11" w:history="1">
        <w:r w:rsidRPr="000E2BD9">
          <w:rPr>
            <w:rFonts w:ascii="Times New Roman" w:eastAsia="SimSun" w:hAnsi="Times New Roman" w:cs="Times New Roman"/>
            <w:noProof/>
            <w:u w:val="single"/>
            <w:lang w:val="lt-LT"/>
          </w:rPr>
          <w:t>http://www.</w:t>
        </w:r>
        <w:proofErr w:type="spellStart"/>
        <w:r w:rsidRPr="000E2BD9">
          <w:rPr>
            <w:rFonts w:ascii="Times New Roman" w:eastAsia="SimSun" w:hAnsi="Times New Roman" w:cs="Times New Roman"/>
            <w:u w:val="single"/>
            <w:lang w:val="lt-LT"/>
          </w:rPr>
          <w:t>vvkt.lt</w:t>
        </w:r>
        <w:proofErr w:type="spellEnd"/>
      </w:hyperlink>
    </w:p>
    <w:p w14:paraId="0EC1F57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br w:type="page"/>
      </w:r>
    </w:p>
    <w:p w14:paraId="41F32A6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8AF810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FF58C7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A1A571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F8B1D0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6E5D7C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A93002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4788C8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FB362F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FE894B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89E1B6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48E1FF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B6D805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2E0ED6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A0189C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80F519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EB9CD9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912165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5EFEFD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0D08B4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B7B248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E35998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94E956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6C631FD"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1" w:name="_Toc129243128"/>
      <w:bookmarkStart w:id="62" w:name="_Toc129243253"/>
      <w:r w:rsidRPr="000E2BD9">
        <w:rPr>
          <w:rFonts w:ascii="Times New Roman" w:eastAsia="Times New Roman" w:hAnsi="Times New Roman" w:cs="Times New Roman"/>
          <w:b/>
          <w:caps/>
          <w:lang w:val="lt-LT"/>
        </w:rPr>
        <w:t>II PRIEDAS</w:t>
      </w:r>
      <w:bookmarkEnd w:id="61"/>
      <w:bookmarkEnd w:id="62"/>
    </w:p>
    <w:p w14:paraId="6C7878C5"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4BE10CE"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E2BD9">
        <w:rPr>
          <w:rFonts w:ascii="Times New Roman" w:eastAsia="Times New Roman" w:hAnsi="Times New Roman" w:cs="Times New Roman"/>
          <w:b/>
          <w:caps/>
          <w:lang w:val="lt-LT"/>
        </w:rPr>
        <w:t>REGISTRACIJOS SĄLYGOS</w:t>
      </w:r>
    </w:p>
    <w:p w14:paraId="6A9796C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47F8E35" w14:textId="77777777" w:rsidR="001014F6" w:rsidRPr="000E2BD9" w:rsidRDefault="001014F6" w:rsidP="001014F6">
      <w:pPr>
        <w:tabs>
          <w:tab w:val="left" w:pos="1701"/>
        </w:tabs>
        <w:spacing w:after="0" w:line="240" w:lineRule="auto"/>
        <w:ind w:left="1701" w:hanging="567"/>
        <w:rPr>
          <w:rFonts w:ascii="Times New Roman" w:eastAsia="Times New Roman" w:hAnsi="Times New Roman" w:cs="Times New Roman"/>
          <w:b/>
          <w:highlight w:val="yellow"/>
          <w:lang w:val="lt-LT"/>
        </w:rPr>
      </w:pPr>
      <w:r w:rsidRPr="000E2BD9">
        <w:rPr>
          <w:rFonts w:ascii="Times New Roman" w:eastAsia="Times New Roman" w:hAnsi="Times New Roman" w:cs="Times New Roman"/>
          <w:b/>
          <w:lang w:val="lt-LT"/>
        </w:rPr>
        <w:t>A.</w:t>
      </w:r>
      <w:r w:rsidRPr="000E2BD9">
        <w:rPr>
          <w:rFonts w:ascii="Times New Roman" w:eastAsia="Times New Roman" w:hAnsi="Times New Roman" w:cs="Times New Roman"/>
          <w:b/>
          <w:lang w:val="lt-LT"/>
        </w:rPr>
        <w:tab/>
        <w:t>GAMINTOJAS (-AI), ATSAKINGAS (-I) UŽ SERIJŲ IŠLEIDIMĄ</w:t>
      </w:r>
    </w:p>
    <w:p w14:paraId="3C7F5927" w14:textId="77777777" w:rsidR="001014F6" w:rsidRPr="000E2BD9" w:rsidRDefault="001014F6" w:rsidP="001014F6">
      <w:pPr>
        <w:spacing w:after="0" w:line="240" w:lineRule="auto"/>
        <w:rPr>
          <w:rFonts w:ascii="Times New Roman" w:eastAsia="Times New Roman" w:hAnsi="Times New Roman" w:cs="Times New Roman"/>
          <w:bCs/>
          <w:noProof/>
          <w:snapToGrid w:val="0"/>
          <w:highlight w:val="yellow"/>
          <w:lang w:val="lt-LT"/>
        </w:rPr>
      </w:pPr>
    </w:p>
    <w:p w14:paraId="7C8BF519" w14:textId="77777777" w:rsidR="001014F6" w:rsidRDefault="001014F6" w:rsidP="001014F6">
      <w:pPr>
        <w:tabs>
          <w:tab w:val="left" w:pos="1701"/>
        </w:tabs>
        <w:spacing w:after="0" w:line="240" w:lineRule="auto"/>
        <w:ind w:left="1701" w:hanging="567"/>
        <w:rPr>
          <w:rFonts w:ascii="Times New Roman" w:eastAsia="Times New Roman" w:hAnsi="Times New Roman" w:cs="Times New Roman"/>
          <w:b/>
          <w:lang w:val="lt-LT"/>
        </w:rPr>
      </w:pPr>
      <w:r w:rsidRPr="000E2BD9">
        <w:rPr>
          <w:rFonts w:ascii="Times New Roman" w:eastAsia="Times New Roman" w:hAnsi="Times New Roman" w:cs="Times New Roman"/>
          <w:b/>
          <w:lang w:val="lt-LT"/>
        </w:rPr>
        <w:t>B.</w:t>
      </w:r>
      <w:r w:rsidRPr="000E2BD9">
        <w:rPr>
          <w:rFonts w:ascii="Times New Roman" w:eastAsia="Times New Roman" w:hAnsi="Times New Roman" w:cs="Times New Roman"/>
          <w:b/>
          <w:lang w:val="lt-LT"/>
        </w:rPr>
        <w:tab/>
        <w:t>TIEKIMO IR VARTOJIMO SĄLYGOS AR APRIBOJIMAI</w:t>
      </w:r>
    </w:p>
    <w:p w14:paraId="2046A84F" w14:textId="77777777" w:rsidR="001014F6" w:rsidRDefault="001014F6" w:rsidP="001014F6">
      <w:pPr>
        <w:tabs>
          <w:tab w:val="left" w:pos="1701"/>
        </w:tabs>
        <w:spacing w:after="0" w:line="240" w:lineRule="auto"/>
        <w:ind w:left="1701" w:hanging="567"/>
        <w:rPr>
          <w:rFonts w:ascii="Times New Roman" w:eastAsia="Times New Roman" w:hAnsi="Times New Roman" w:cs="Times New Roman"/>
          <w:b/>
          <w:lang w:val="lt-LT"/>
        </w:rPr>
      </w:pPr>
    </w:p>
    <w:p w14:paraId="74CCEE0C" w14:textId="77777777" w:rsidR="001014F6" w:rsidRPr="000E2BD9" w:rsidRDefault="001014F6" w:rsidP="001014F6">
      <w:pPr>
        <w:tabs>
          <w:tab w:val="left" w:pos="1701"/>
        </w:tabs>
        <w:spacing w:after="0" w:line="240" w:lineRule="auto"/>
        <w:ind w:left="1701" w:hanging="567"/>
        <w:rPr>
          <w:rFonts w:ascii="Times New Roman" w:eastAsia="Times New Roman" w:hAnsi="Times New Roman" w:cs="Times New Roman"/>
          <w:b/>
          <w:lang w:val="lt-LT"/>
        </w:rPr>
      </w:pPr>
    </w:p>
    <w:p w14:paraId="74D52E07" w14:textId="77777777" w:rsidR="001014F6" w:rsidRPr="000E2BD9" w:rsidRDefault="001014F6" w:rsidP="001014F6">
      <w:pPr>
        <w:spacing w:after="0" w:line="240" w:lineRule="auto"/>
        <w:rPr>
          <w:rFonts w:ascii="Times New Roman" w:eastAsia="Times New Roman" w:hAnsi="Times New Roman" w:cs="Times New Roman"/>
          <w:bCs/>
          <w:noProof/>
          <w:snapToGrid w:val="0"/>
          <w:highlight w:val="yellow"/>
          <w:lang w:val="lt-LT"/>
        </w:rPr>
      </w:pPr>
    </w:p>
    <w:p w14:paraId="3153C37F"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r w:rsidRPr="000E2BD9">
        <w:rPr>
          <w:rFonts w:ascii="Times New Roman" w:eastAsia="Times New Roman" w:hAnsi="Times New Roman" w:cs="Times New Roman"/>
          <w:b/>
          <w:lang w:val="lt-LT"/>
        </w:rPr>
        <w:br w:type="page"/>
      </w:r>
      <w:r w:rsidRPr="000E2BD9">
        <w:rPr>
          <w:rFonts w:ascii="Times New Roman" w:eastAsia="Times New Roman" w:hAnsi="Times New Roman" w:cs="Times New Roman"/>
          <w:b/>
          <w:lang w:val="lt-LT"/>
        </w:rPr>
        <w:lastRenderedPageBreak/>
        <w:t>A.</w:t>
      </w:r>
      <w:r w:rsidRPr="000E2BD9">
        <w:rPr>
          <w:rFonts w:ascii="Times New Roman" w:eastAsia="Times New Roman" w:hAnsi="Times New Roman" w:cs="Times New Roman"/>
          <w:b/>
          <w:lang w:val="lt-LT"/>
        </w:rPr>
        <w:tab/>
        <w:t>GAMINTOJAS (-AI), ATSAKINGAS (-I) UŽ SERIJŲ IŠLEIDIMĄ</w:t>
      </w:r>
    </w:p>
    <w:p w14:paraId="757FA9D6" w14:textId="77777777" w:rsidR="001014F6" w:rsidRPr="000E2BD9" w:rsidRDefault="001014F6" w:rsidP="001014F6">
      <w:pPr>
        <w:spacing w:after="0" w:line="240" w:lineRule="auto"/>
        <w:rPr>
          <w:rFonts w:ascii="Times New Roman" w:eastAsia="Times New Roman" w:hAnsi="Times New Roman" w:cs="Times New Roman"/>
          <w:bCs/>
          <w:noProof/>
          <w:snapToGrid w:val="0"/>
          <w:highlight w:val="yellow"/>
          <w:lang w:val="lt-LT"/>
        </w:rPr>
      </w:pPr>
    </w:p>
    <w:p w14:paraId="3DA37A9E" w14:textId="77777777" w:rsidR="001014F6" w:rsidRPr="000E2BD9" w:rsidRDefault="001014F6" w:rsidP="001014F6">
      <w:pPr>
        <w:spacing w:after="0" w:line="240" w:lineRule="auto"/>
        <w:rPr>
          <w:rFonts w:ascii="Times New Roman" w:eastAsia="Times New Roman" w:hAnsi="Times New Roman" w:cs="Times New Roman"/>
          <w:u w:val="single"/>
          <w:lang w:val="lt-LT"/>
        </w:rPr>
      </w:pPr>
      <w:r w:rsidRPr="000E2BD9">
        <w:rPr>
          <w:rFonts w:ascii="Times New Roman" w:eastAsia="Times New Roman" w:hAnsi="Times New Roman" w:cs="Times New Roman"/>
          <w:u w:val="single"/>
          <w:lang w:val="lt-LT"/>
        </w:rPr>
        <w:t>Gamintojo (-ų), atsakingo (-ų) už serijų išleidimą, pavadinimas (-ai) ir adresas (-ai)</w:t>
      </w:r>
    </w:p>
    <w:p w14:paraId="43A3CD4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E05DF85" w14:textId="77777777" w:rsidR="001014F6" w:rsidRPr="00583661" w:rsidRDefault="001014F6" w:rsidP="001014F6">
      <w:pPr>
        <w:spacing w:after="0" w:line="240" w:lineRule="auto"/>
        <w:rPr>
          <w:rFonts w:ascii="Times New Roman" w:eastAsia="Times New Roman" w:hAnsi="Times New Roman" w:cs="Times New Roman"/>
          <w:bCs/>
          <w:noProof/>
          <w:snapToGrid w:val="0"/>
          <w:lang w:val="lt-LT"/>
        </w:rPr>
      </w:pPr>
      <w:r w:rsidRPr="00583661">
        <w:rPr>
          <w:rFonts w:ascii="Times New Roman" w:eastAsia="Times New Roman" w:hAnsi="Times New Roman" w:cs="Times New Roman"/>
          <w:bCs/>
          <w:noProof/>
          <w:snapToGrid w:val="0"/>
          <w:lang w:val="lt-LT"/>
        </w:rPr>
        <w:t>Lomapharm GmbH</w:t>
      </w:r>
    </w:p>
    <w:p w14:paraId="425CF843" w14:textId="77777777" w:rsidR="001014F6" w:rsidRPr="00583661" w:rsidRDefault="001014F6" w:rsidP="001014F6">
      <w:pPr>
        <w:spacing w:after="0" w:line="240" w:lineRule="auto"/>
        <w:rPr>
          <w:rFonts w:ascii="Times New Roman" w:eastAsia="Times New Roman" w:hAnsi="Times New Roman" w:cs="Times New Roman"/>
          <w:bCs/>
          <w:noProof/>
          <w:snapToGrid w:val="0"/>
          <w:lang w:val="lt-LT"/>
        </w:rPr>
      </w:pPr>
      <w:r w:rsidRPr="00583661">
        <w:rPr>
          <w:rFonts w:ascii="Times New Roman" w:eastAsia="Times New Roman" w:hAnsi="Times New Roman" w:cs="Times New Roman"/>
          <w:bCs/>
          <w:noProof/>
          <w:snapToGrid w:val="0"/>
          <w:lang w:val="lt-LT"/>
        </w:rPr>
        <w:t>Langes Feld 5</w:t>
      </w:r>
    </w:p>
    <w:p w14:paraId="136FC3F7" w14:textId="1FF4EB94" w:rsidR="00116CA3" w:rsidRDefault="001014F6" w:rsidP="001014F6">
      <w:pPr>
        <w:spacing w:after="0" w:line="240" w:lineRule="auto"/>
        <w:rPr>
          <w:rFonts w:ascii="Times New Roman" w:eastAsia="Times New Roman" w:hAnsi="Times New Roman" w:cs="Times New Roman"/>
          <w:bCs/>
          <w:noProof/>
          <w:snapToGrid w:val="0"/>
          <w:lang w:val="lt-LT"/>
        </w:rPr>
      </w:pPr>
      <w:r w:rsidRPr="00583661">
        <w:rPr>
          <w:rFonts w:ascii="Times New Roman" w:eastAsia="Times New Roman" w:hAnsi="Times New Roman" w:cs="Times New Roman"/>
          <w:bCs/>
          <w:noProof/>
          <w:snapToGrid w:val="0"/>
          <w:lang w:val="lt-LT"/>
        </w:rPr>
        <w:t>D-31860 Emmerthal</w:t>
      </w:r>
    </w:p>
    <w:p w14:paraId="03AD016E" w14:textId="7412E1DD"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583661">
        <w:rPr>
          <w:rFonts w:ascii="Times New Roman" w:eastAsia="Times New Roman" w:hAnsi="Times New Roman" w:cs="Times New Roman"/>
          <w:bCs/>
          <w:noProof/>
          <w:snapToGrid w:val="0"/>
          <w:lang w:val="lt-LT"/>
        </w:rPr>
        <w:t>Vokietija</w:t>
      </w:r>
    </w:p>
    <w:p w14:paraId="1F1C795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267775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arba</w:t>
      </w:r>
    </w:p>
    <w:p w14:paraId="765A06B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6BF9614" w14:textId="2DA86A21" w:rsidR="001014F6" w:rsidRPr="000E2BD9" w:rsidRDefault="008B6F1B" w:rsidP="001014F6">
      <w:pPr>
        <w:autoSpaceDE w:val="0"/>
        <w:autoSpaceDN w:val="0"/>
        <w:adjustRightInd w:val="0"/>
        <w:spacing w:after="0" w:line="240" w:lineRule="auto"/>
        <w:rPr>
          <w:rFonts w:ascii="Times New Roman" w:hAnsi="Times New Roman" w:cs="Times New Roman"/>
          <w:lang w:val="lt-LT"/>
        </w:rPr>
      </w:pPr>
      <w:proofErr w:type="spellStart"/>
      <w:r w:rsidRPr="00FE4B86">
        <w:rPr>
          <w:rFonts w:ascii="Times New Roman" w:hAnsi="Times New Roman"/>
          <w:lang w:val="lt-LT"/>
        </w:rPr>
        <w:t>Wörwag</w:t>
      </w:r>
      <w:proofErr w:type="spellEnd"/>
      <w:r w:rsidR="001014F6" w:rsidRPr="000E2BD9">
        <w:rPr>
          <w:rFonts w:ascii="Times New Roman" w:hAnsi="Times New Roman" w:cs="Times New Roman"/>
          <w:lang w:val="lt-LT"/>
        </w:rPr>
        <w:t xml:space="preserve"> </w:t>
      </w:r>
      <w:proofErr w:type="spellStart"/>
      <w:r w:rsidR="001014F6" w:rsidRPr="000E2BD9">
        <w:rPr>
          <w:rFonts w:ascii="Times New Roman" w:hAnsi="Times New Roman" w:cs="Times New Roman"/>
          <w:lang w:val="lt-LT"/>
        </w:rPr>
        <w:t>Pharma</w:t>
      </w:r>
      <w:proofErr w:type="spellEnd"/>
      <w:r w:rsidR="001014F6" w:rsidRPr="000E2BD9">
        <w:rPr>
          <w:rFonts w:ascii="Times New Roman" w:hAnsi="Times New Roman" w:cs="Times New Roman"/>
          <w:lang w:val="lt-LT"/>
        </w:rPr>
        <w:t xml:space="preserve"> </w:t>
      </w:r>
      <w:proofErr w:type="spellStart"/>
      <w:r w:rsidR="001014F6" w:rsidRPr="000E2BD9">
        <w:rPr>
          <w:rFonts w:ascii="Times New Roman" w:hAnsi="Times New Roman" w:cs="Times New Roman"/>
          <w:lang w:val="lt-LT"/>
        </w:rPr>
        <w:t>GmbH</w:t>
      </w:r>
      <w:proofErr w:type="spellEnd"/>
      <w:r w:rsidR="001014F6" w:rsidRPr="000E2BD9">
        <w:rPr>
          <w:rFonts w:ascii="Times New Roman" w:hAnsi="Times New Roman" w:cs="Times New Roman"/>
          <w:lang w:val="lt-LT"/>
        </w:rPr>
        <w:t xml:space="preserve"> &amp; </w:t>
      </w:r>
      <w:proofErr w:type="spellStart"/>
      <w:r w:rsidR="001014F6" w:rsidRPr="000E2BD9">
        <w:rPr>
          <w:rFonts w:ascii="Times New Roman" w:hAnsi="Times New Roman" w:cs="Times New Roman"/>
          <w:lang w:val="lt-LT"/>
        </w:rPr>
        <w:t>Co</w:t>
      </w:r>
      <w:proofErr w:type="spellEnd"/>
      <w:r w:rsidR="001014F6" w:rsidRPr="000E2BD9">
        <w:rPr>
          <w:rFonts w:ascii="Times New Roman" w:hAnsi="Times New Roman" w:cs="Times New Roman"/>
          <w:lang w:val="lt-LT"/>
        </w:rPr>
        <w:t>. KG</w:t>
      </w:r>
    </w:p>
    <w:p w14:paraId="2EED7F1E" w14:textId="58C720C2" w:rsidR="001014F6" w:rsidRPr="000E2BD9" w:rsidRDefault="008B6F1B" w:rsidP="001014F6">
      <w:pPr>
        <w:autoSpaceDE w:val="0"/>
        <w:autoSpaceDN w:val="0"/>
        <w:adjustRightInd w:val="0"/>
        <w:spacing w:after="0" w:line="240" w:lineRule="auto"/>
        <w:rPr>
          <w:rFonts w:ascii="Times New Roman" w:hAnsi="Times New Roman" w:cs="Times New Roman"/>
          <w:lang w:val="lt-LT"/>
        </w:rPr>
      </w:pPr>
      <w:proofErr w:type="spellStart"/>
      <w:r w:rsidRPr="00FE4B86">
        <w:rPr>
          <w:rFonts w:ascii="Times New Roman" w:hAnsi="Times New Roman"/>
          <w:lang w:val="lt-LT"/>
        </w:rPr>
        <w:t>Flugfeld-Allee</w:t>
      </w:r>
      <w:proofErr w:type="spellEnd"/>
      <w:r w:rsidRPr="00FE4B86">
        <w:rPr>
          <w:rFonts w:ascii="Times New Roman" w:hAnsi="Times New Roman"/>
          <w:lang w:val="lt-LT"/>
        </w:rPr>
        <w:t xml:space="preserve"> 24</w:t>
      </w:r>
    </w:p>
    <w:p w14:paraId="6832737E" w14:textId="38DEBD99" w:rsidR="001014F6" w:rsidRPr="000E2BD9" w:rsidRDefault="001014F6" w:rsidP="001014F6">
      <w:pPr>
        <w:autoSpaceDE w:val="0"/>
        <w:autoSpaceDN w:val="0"/>
        <w:adjustRightInd w:val="0"/>
        <w:spacing w:after="0" w:line="240" w:lineRule="auto"/>
        <w:rPr>
          <w:rFonts w:ascii="Times New Roman" w:hAnsi="Times New Roman" w:cs="Times New Roman"/>
          <w:lang w:val="lt-LT"/>
        </w:rPr>
      </w:pPr>
      <w:r w:rsidRPr="000E2BD9">
        <w:rPr>
          <w:rFonts w:ascii="Times New Roman" w:hAnsi="Times New Roman" w:cs="Times New Roman"/>
          <w:lang w:val="lt-LT"/>
        </w:rPr>
        <w:t xml:space="preserve">71034 </w:t>
      </w:r>
      <w:proofErr w:type="spellStart"/>
      <w:r w:rsidRPr="000E2BD9">
        <w:rPr>
          <w:rFonts w:ascii="Times New Roman" w:hAnsi="Times New Roman" w:cs="Times New Roman"/>
          <w:lang w:val="lt-LT"/>
        </w:rPr>
        <w:t>B</w:t>
      </w:r>
      <w:r w:rsidR="000D5328" w:rsidRPr="00FE4B86">
        <w:rPr>
          <w:rFonts w:ascii="Times New Roman" w:hAnsi="Times New Roman"/>
          <w:lang w:val="lt-LT"/>
        </w:rPr>
        <w:t>ö</w:t>
      </w:r>
      <w:r w:rsidRPr="000E2BD9">
        <w:rPr>
          <w:rFonts w:ascii="Times New Roman" w:hAnsi="Times New Roman" w:cs="Times New Roman"/>
          <w:lang w:val="lt-LT"/>
        </w:rPr>
        <w:t>blingen</w:t>
      </w:r>
      <w:proofErr w:type="spellEnd"/>
    </w:p>
    <w:p w14:paraId="7285A18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hAnsi="Times New Roman" w:cs="Times New Roman"/>
          <w:lang w:val="lt-LT"/>
        </w:rPr>
        <w:t>Vokietija</w:t>
      </w:r>
    </w:p>
    <w:p w14:paraId="0B93BD4D" w14:textId="77777777" w:rsidR="001014F6" w:rsidRDefault="001014F6" w:rsidP="001014F6">
      <w:pPr>
        <w:spacing w:after="0" w:line="240" w:lineRule="auto"/>
        <w:rPr>
          <w:rFonts w:ascii="Times New Roman" w:eastAsia="Times New Roman" w:hAnsi="Times New Roman" w:cs="Times New Roman"/>
          <w:bCs/>
          <w:noProof/>
          <w:snapToGrid w:val="0"/>
          <w:highlight w:val="yellow"/>
          <w:lang w:val="lt-LT"/>
        </w:rPr>
      </w:pPr>
    </w:p>
    <w:p w14:paraId="3DD1D810"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B06411">
        <w:rPr>
          <w:rFonts w:ascii="Times New Roman" w:eastAsia="Times New Roman" w:hAnsi="Times New Roman" w:cs="Times New Roman"/>
          <w:bCs/>
          <w:noProof/>
          <w:snapToGrid w:val="0"/>
          <w:lang w:val="lt-LT"/>
        </w:rPr>
        <w:t>Su pakuote pateikiamame lapelyje nurodomas gamintojo, atsakingo už konkrečios serijos išleidimą, pavadinimas ir adresas</w:t>
      </w:r>
      <w:r>
        <w:rPr>
          <w:rFonts w:ascii="Times New Roman" w:eastAsia="Times New Roman" w:hAnsi="Times New Roman" w:cs="Times New Roman"/>
          <w:bCs/>
          <w:noProof/>
          <w:snapToGrid w:val="0"/>
          <w:lang w:val="lt-LT"/>
        </w:rPr>
        <w:t>.</w:t>
      </w:r>
    </w:p>
    <w:p w14:paraId="365AB448" w14:textId="77777777" w:rsidR="001014F6" w:rsidRPr="000E2BD9" w:rsidRDefault="001014F6" w:rsidP="001014F6">
      <w:pPr>
        <w:spacing w:after="0" w:line="240" w:lineRule="auto"/>
        <w:rPr>
          <w:rFonts w:ascii="Times New Roman" w:eastAsia="Times New Roman" w:hAnsi="Times New Roman" w:cs="Times New Roman"/>
          <w:bCs/>
          <w:noProof/>
          <w:snapToGrid w:val="0"/>
          <w:highlight w:val="yellow"/>
          <w:lang w:val="lt-LT"/>
        </w:rPr>
      </w:pPr>
    </w:p>
    <w:p w14:paraId="50C2F929" w14:textId="77777777" w:rsidR="001014F6" w:rsidRPr="000E2BD9" w:rsidRDefault="001014F6" w:rsidP="001014F6">
      <w:pPr>
        <w:spacing w:after="0" w:line="240" w:lineRule="auto"/>
        <w:rPr>
          <w:rFonts w:ascii="Times New Roman" w:eastAsia="Times New Roman" w:hAnsi="Times New Roman" w:cs="Times New Roman"/>
          <w:bCs/>
          <w:noProof/>
          <w:snapToGrid w:val="0"/>
          <w:highlight w:val="yellow"/>
          <w:lang w:val="lt-LT"/>
        </w:rPr>
      </w:pPr>
    </w:p>
    <w:p w14:paraId="62DD6CEA"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3" w:name="_Toc129243129"/>
      <w:bookmarkStart w:id="64" w:name="_Toc129243254"/>
      <w:r w:rsidRPr="000E2BD9">
        <w:rPr>
          <w:rFonts w:ascii="Times New Roman" w:eastAsia="Times New Roman" w:hAnsi="Times New Roman" w:cs="Times New Roman"/>
          <w:b/>
          <w:lang w:val="lt-LT"/>
        </w:rPr>
        <w:t>B.</w:t>
      </w:r>
      <w:r w:rsidRPr="000E2BD9">
        <w:rPr>
          <w:rFonts w:ascii="Times New Roman" w:eastAsia="Times New Roman" w:hAnsi="Times New Roman" w:cs="Times New Roman"/>
          <w:b/>
          <w:lang w:val="lt-LT"/>
        </w:rPr>
        <w:tab/>
        <w:t>TIEKIMO IR VARTOJIMO SĄLYGOS AR APRIBOJIMAI</w:t>
      </w:r>
      <w:bookmarkEnd w:id="63"/>
      <w:bookmarkEnd w:id="64"/>
    </w:p>
    <w:p w14:paraId="63A830B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62936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Receptinis vaistinis preparatas.</w:t>
      </w:r>
    </w:p>
    <w:p w14:paraId="0B03E09B" w14:textId="77777777" w:rsidR="001014F6" w:rsidRPr="007C3F1C" w:rsidRDefault="001014F6" w:rsidP="001014F6">
      <w:pPr>
        <w:spacing w:after="0" w:line="240" w:lineRule="auto"/>
        <w:rPr>
          <w:rFonts w:ascii="Times New Roman" w:eastAsia="Times New Roman" w:hAnsi="Times New Roman" w:cs="Times New Roman"/>
          <w:bCs/>
          <w:noProof/>
          <w:snapToGrid w:val="0"/>
          <w:lang w:val="lt-LT"/>
        </w:rPr>
      </w:pPr>
    </w:p>
    <w:p w14:paraId="2ECC619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1C7C78C" w14:textId="77777777" w:rsidR="001014F6" w:rsidRDefault="001014F6" w:rsidP="001014F6">
      <w:pPr>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br w:type="page"/>
      </w:r>
    </w:p>
    <w:p w14:paraId="183F37D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C4D7E2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3ECA81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8F8FD4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31969D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0FEC0F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83D855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B32457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2A073D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0882DF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357F4B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053A26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38999B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0D9DA1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090869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388075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48EEB5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9E7A58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6C4F61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D22B5D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7A6C3E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3B5999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8D1B2DC"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5" w:name="_Toc129243134"/>
      <w:bookmarkStart w:id="66" w:name="_Toc129243259"/>
      <w:r w:rsidRPr="000E2BD9">
        <w:rPr>
          <w:rFonts w:ascii="Times New Roman" w:eastAsia="Times New Roman" w:hAnsi="Times New Roman" w:cs="Times New Roman"/>
          <w:b/>
          <w:caps/>
          <w:lang w:val="lt-LT"/>
        </w:rPr>
        <w:t>III PRIEDAS</w:t>
      </w:r>
      <w:bookmarkEnd w:id="65"/>
      <w:bookmarkEnd w:id="66"/>
    </w:p>
    <w:p w14:paraId="3FC7719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15CCB19"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7" w:name="_Toc129243135"/>
      <w:bookmarkStart w:id="68" w:name="_Toc129243260"/>
      <w:r w:rsidRPr="000E2BD9">
        <w:rPr>
          <w:rFonts w:ascii="Times New Roman" w:eastAsia="Times New Roman" w:hAnsi="Times New Roman" w:cs="Times New Roman"/>
          <w:b/>
          <w:caps/>
          <w:lang w:val="lt-LT"/>
        </w:rPr>
        <w:t>ŽENKLINIMAS IR PAKUOTĖS LAPELIS</w:t>
      </w:r>
      <w:bookmarkEnd w:id="67"/>
      <w:bookmarkEnd w:id="68"/>
    </w:p>
    <w:p w14:paraId="3FE86ED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br w:type="page"/>
      </w:r>
    </w:p>
    <w:p w14:paraId="52F162D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16963B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323314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825794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0AAA3D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D5D0D8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5DDEA3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D6FDDF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7A3CC6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1E4C28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006FF9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7893D0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6F7B75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842925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CF459A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5217F1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116750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5931EF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818031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C3C278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AC4740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DA312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4100ED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715934A"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9" w:name="_Toc129243136"/>
      <w:bookmarkStart w:id="70" w:name="_Toc129243261"/>
      <w:r w:rsidRPr="000E2BD9">
        <w:rPr>
          <w:rFonts w:ascii="Times New Roman" w:eastAsia="Times New Roman" w:hAnsi="Times New Roman" w:cs="Times New Roman"/>
          <w:b/>
          <w:caps/>
          <w:lang w:val="lt-LT"/>
        </w:rPr>
        <w:t>A. ŽENKLINIMAS</w:t>
      </w:r>
      <w:bookmarkEnd w:id="69"/>
      <w:bookmarkEnd w:id="70"/>
    </w:p>
    <w:p w14:paraId="31C0412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br w:type="page"/>
      </w:r>
    </w:p>
    <w:p w14:paraId="3790ECCF" w14:textId="541C64A8"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lastRenderedPageBreak/>
        <w:t>INFORMACIJA ANT IŠORINĖS PAKUOTĖS</w:t>
      </w:r>
    </w:p>
    <w:p w14:paraId="4DD9810A"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2C382D2F"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0E2BD9">
        <w:rPr>
          <w:rFonts w:ascii="Times New Roman" w:eastAsia="Times New Roman" w:hAnsi="Times New Roman" w:cs="Times New Roman"/>
          <w:b/>
          <w:noProof/>
          <w:lang w:val="lt-LT"/>
        </w:rPr>
        <w:t>KARTONO DĖŽUTĖ</w:t>
      </w:r>
    </w:p>
    <w:p w14:paraId="022A21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55A5C7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698FAD3"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w:t>
      </w:r>
      <w:r w:rsidRPr="000E2BD9">
        <w:rPr>
          <w:rFonts w:ascii="Times New Roman" w:eastAsia="Times New Roman" w:hAnsi="Times New Roman" w:cs="Times New Roman"/>
          <w:b/>
          <w:noProof/>
          <w:lang w:val="lt-LT"/>
        </w:rPr>
        <w:tab/>
        <w:t>VAISTINIO PREPARATO PAVADINIMAS</w:t>
      </w:r>
    </w:p>
    <w:p w14:paraId="05DB3BB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8F4EE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114 mg/ 0,8 mg skrandyje neirios tabletės</w:t>
      </w:r>
    </w:p>
    <w:p w14:paraId="02D39359" w14:textId="29E308D1" w:rsidR="001014F6" w:rsidRPr="000E2BD9" w:rsidRDefault="00F30D51"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džiovintas</w:t>
      </w:r>
      <w:r>
        <w:rPr>
          <w:rFonts w:ascii="Times New Roman" w:eastAsia="Times New Roman" w:hAnsi="Times New Roman" w:cs="Times New Roman"/>
          <w:bCs/>
          <w:noProof/>
          <w:snapToGrid w:val="0"/>
          <w:lang w:val="lt-LT"/>
        </w:rPr>
        <w:t xml:space="preserve"> </w:t>
      </w:r>
      <w:r w:rsidR="00F95ECA">
        <w:rPr>
          <w:rFonts w:ascii="Times New Roman" w:eastAsia="Times New Roman" w:hAnsi="Times New Roman" w:cs="Times New Roman"/>
          <w:bCs/>
          <w:noProof/>
          <w:snapToGrid w:val="0"/>
          <w:lang w:val="lt-LT"/>
        </w:rPr>
        <w:t>g</w:t>
      </w:r>
      <w:r w:rsidR="001014F6" w:rsidRPr="000E2BD9">
        <w:rPr>
          <w:rFonts w:ascii="Times New Roman" w:eastAsia="Times New Roman" w:hAnsi="Times New Roman" w:cs="Times New Roman"/>
          <w:bCs/>
          <w:noProof/>
          <w:snapToGrid w:val="0"/>
          <w:lang w:val="lt-LT"/>
        </w:rPr>
        <w:t xml:space="preserve">eležies </w:t>
      </w:r>
      <w:r w:rsidR="0074253D">
        <w:rPr>
          <w:rFonts w:ascii="Times New Roman" w:eastAsia="Times New Roman" w:hAnsi="Times New Roman" w:cs="Times New Roman"/>
          <w:bCs/>
          <w:noProof/>
          <w:snapToGrid w:val="0"/>
          <w:lang w:val="lt-LT"/>
        </w:rPr>
        <w:t xml:space="preserve">(II) </w:t>
      </w:r>
      <w:r w:rsidR="001014F6" w:rsidRPr="000E2BD9">
        <w:rPr>
          <w:rFonts w:ascii="Times New Roman" w:eastAsia="Times New Roman" w:hAnsi="Times New Roman" w:cs="Times New Roman"/>
          <w:bCs/>
          <w:noProof/>
          <w:snapToGrid w:val="0"/>
          <w:lang w:val="lt-LT"/>
        </w:rPr>
        <w:t>sulfatas ir folio rūgštis</w:t>
      </w:r>
    </w:p>
    <w:p w14:paraId="09C8681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84F15E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D070E14"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2.</w:t>
      </w:r>
      <w:r w:rsidRPr="000E2BD9">
        <w:rPr>
          <w:rFonts w:ascii="Times New Roman" w:eastAsia="Times New Roman" w:hAnsi="Times New Roman" w:cs="Times New Roman"/>
          <w:b/>
          <w:noProof/>
          <w:lang w:val="lt-LT"/>
        </w:rPr>
        <w:tab/>
        <w:t>VEIKLIOJI</w:t>
      </w:r>
      <w:r>
        <w:rPr>
          <w:rFonts w:ascii="Times New Roman" w:eastAsia="Times New Roman" w:hAnsi="Times New Roman" w:cs="Times New Roman"/>
          <w:b/>
          <w:noProof/>
          <w:lang w:val="lt-LT"/>
        </w:rPr>
        <w:t xml:space="preserve"> (-IOS)</w:t>
      </w:r>
      <w:r w:rsidRPr="000E2BD9">
        <w:rPr>
          <w:rFonts w:ascii="Times New Roman" w:eastAsia="Times New Roman" w:hAnsi="Times New Roman" w:cs="Times New Roman"/>
          <w:b/>
          <w:noProof/>
          <w:lang w:val="lt-LT"/>
        </w:rPr>
        <w:t xml:space="preserve"> MEDŽIAGA</w:t>
      </w:r>
      <w:r>
        <w:rPr>
          <w:rFonts w:ascii="Times New Roman" w:eastAsia="Times New Roman" w:hAnsi="Times New Roman" w:cs="Times New Roman"/>
          <w:b/>
          <w:noProof/>
          <w:lang w:val="lt-LT"/>
        </w:rPr>
        <w:t xml:space="preserve"> (-OS)</w:t>
      </w:r>
      <w:r w:rsidRPr="000E2BD9">
        <w:rPr>
          <w:rFonts w:ascii="Times New Roman" w:eastAsia="Times New Roman" w:hAnsi="Times New Roman" w:cs="Times New Roman"/>
          <w:b/>
          <w:noProof/>
          <w:lang w:val="lt-LT"/>
        </w:rPr>
        <w:t xml:space="preserve"> IR JOS</w:t>
      </w:r>
      <w:r>
        <w:rPr>
          <w:rFonts w:ascii="Times New Roman" w:eastAsia="Times New Roman" w:hAnsi="Times New Roman" w:cs="Times New Roman"/>
          <w:b/>
          <w:noProof/>
          <w:lang w:val="lt-LT"/>
        </w:rPr>
        <w:t xml:space="preserve"> (-Ų)</w:t>
      </w:r>
      <w:r w:rsidRPr="000E2BD9">
        <w:rPr>
          <w:rFonts w:ascii="Times New Roman" w:eastAsia="Times New Roman" w:hAnsi="Times New Roman" w:cs="Times New Roman"/>
          <w:b/>
          <w:noProof/>
          <w:lang w:val="lt-LT"/>
        </w:rPr>
        <w:t xml:space="preserve"> KIEKIS</w:t>
      </w:r>
      <w:r>
        <w:rPr>
          <w:rFonts w:ascii="Times New Roman" w:eastAsia="Times New Roman" w:hAnsi="Times New Roman" w:cs="Times New Roman"/>
          <w:b/>
          <w:noProof/>
          <w:lang w:val="lt-LT"/>
        </w:rPr>
        <w:t xml:space="preserve"> (-IAI)</w:t>
      </w:r>
    </w:p>
    <w:p w14:paraId="52B3EC6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B813523" w14:textId="7B7734C9"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Kiekvienoje</w:t>
      </w:r>
      <w:r>
        <w:rPr>
          <w:rFonts w:ascii="Times New Roman" w:eastAsia="Times New Roman" w:hAnsi="Times New Roman" w:cs="Times New Roman"/>
          <w:bCs/>
          <w:noProof/>
          <w:snapToGrid w:val="0"/>
          <w:lang w:val="lt-LT"/>
        </w:rPr>
        <w:t xml:space="preserve"> skrandyje neirioje</w:t>
      </w:r>
      <w:r w:rsidRPr="000E2BD9">
        <w:rPr>
          <w:rFonts w:ascii="Times New Roman" w:eastAsia="Times New Roman" w:hAnsi="Times New Roman" w:cs="Times New Roman"/>
          <w:bCs/>
          <w:noProof/>
          <w:snapToGrid w:val="0"/>
          <w:lang w:val="lt-LT"/>
        </w:rPr>
        <w:t xml:space="preserve"> tabletėje yra 114 mg </w:t>
      </w:r>
      <w:r w:rsidR="00F30D51" w:rsidRPr="000E2BD9">
        <w:rPr>
          <w:rFonts w:ascii="Times New Roman" w:eastAsia="Times New Roman" w:hAnsi="Times New Roman" w:cs="Times New Roman"/>
          <w:bCs/>
          <w:noProof/>
          <w:snapToGrid w:val="0"/>
          <w:lang w:val="lt-LT"/>
        </w:rPr>
        <w:t xml:space="preserve">džiovinto </w:t>
      </w:r>
      <w:r w:rsidRPr="000E2BD9">
        <w:rPr>
          <w:rFonts w:ascii="Times New Roman" w:eastAsia="Times New Roman" w:hAnsi="Times New Roman" w:cs="Times New Roman"/>
          <w:bCs/>
          <w:noProof/>
          <w:snapToGrid w:val="0"/>
          <w:lang w:val="lt-LT"/>
        </w:rPr>
        <w:t xml:space="preserve">geležies </w:t>
      </w:r>
      <w:r w:rsidR="0074253D">
        <w:rPr>
          <w:rFonts w:ascii="Times New Roman" w:eastAsia="Times New Roman" w:hAnsi="Times New Roman" w:cs="Times New Roman"/>
          <w:bCs/>
          <w:noProof/>
          <w:snapToGrid w:val="0"/>
          <w:lang w:val="lt-LT"/>
        </w:rPr>
        <w:t xml:space="preserve">(II) </w:t>
      </w:r>
      <w:r w:rsidRPr="000E2BD9">
        <w:rPr>
          <w:rFonts w:ascii="Times New Roman" w:eastAsia="Times New Roman" w:hAnsi="Times New Roman" w:cs="Times New Roman"/>
          <w:bCs/>
          <w:noProof/>
          <w:snapToGrid w:val="0"/>
          <w:lang w:val="lt-LT"/>
        </w:rPr>
        <w:t>sulfato (atitinkančio 37 mg geležies) ir 0,8 mg folio rūgšties.</w:t>
      </w:r>
    </w:p>
    <w:p w14:paraId="06E05403" w14:textId="77777777" w:rsidR="001014F6" w:rsidRPr="000E2BD9" w:rsidRDefault="001014F6" w:rsidP="001014F6">
      <w:pPr>
        <w:spacing w:after="0" w:line="240" w:lineRule="auto"/>
        <w:rPr>
          <w:rFonts w:ascii="Times New Roman" w:eastAsia="Times New Roman" w:hAnsi="Times New Roman" w:cs="Times New Roman"/>
          <w:lang w:val="lt-LT"/>
        </w:rPr>
      </w:pPr>
    </w:p>
    <w:p w14:paraId="6703B7D3" w14:textId="77777777" w:rsidR="001014F6" w:rsidRPr="000E2BD9" w:rsidRDefault="001014F6" w:rsidP="001014F6">
      <w:pPr>
        <w:spacing w:after="0" w:line="240" w:lineRule="auto"/>
        <w:rPr>
          <w:rFonts w:ascii="Times New Roman" w:eastAsia="Times New Roman" w:hAnsi="Times New Roman" w:cs="Times New Roman"/>
          <w:lang w:val="lt-LT"/>
        </w:rPr>
      </w:pPr>
    </w:p>
    <w:p w14:paraId="14B01776"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0E2BD9">
        <w:rPr>
          <w:rFonts w:ascii="Times New Roman" w:eastAsia="Times New Roman" w:hAnsi="Times New Roman" w:cs="Times New Roman"/>
          <w:b/>
          <w:noProof/>
          <w:lang w:val="lt-LT"/>
        </w:rPr>
        <w:t>3.</w:t>
      </w:r>
      <w:r w:rsidRPr="000E2BD9">
        <w:rPr>
          <w:rFonts w:ascii="Times New Roman" w:eastAsia="Times New Roman" w:hAnsi="Times New Roman" w:cs="Times New Roman"/>
          <w:b/>
          <w:noProof/>
          <w:lang w:val="lt-LT"/>
        </w:rPr>
        <w:tab/>
        <w:t>PAGALBINIŲ MEDŽIAGŲ SĄRAŠAS</w:t>
      </w:r>
    </w:p>
    <w:p w14:paraId="4280BC5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FC74C5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Sudėtyje yra laktozės</w:t>
      </w:r>
      <w:r>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monohidrato, sacharozės.</w:t>
      </w:r>
    </w:p>
    <w:p w14:paraId="7BC7CE6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B459BA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8725BD1"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4.</w:t>
      </w:r>
      <w:r w:rsidRPr="000E2BD9">
        <w:rPr>
          <w:rFonts w:ascii="Times New Roman" w:eastAsia="Times New Roman" w:hAnsi="Times New Roman" w:cs="Times New Roman"/>
          <w:b/>
          <w:noProof/>
          <w:lang w:val="lt-LT"/>
        </w:rPr>
        <w:tab/>
        <w:t>FARMACINĖ FORMA IR KIEKIS PAKUOTĖJE</w:t>
      </w:r>
    </w:p>
    <w:p w14:paraId="5639598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12DADD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highlight w:val="lightGray"/>
          <w:lang w:val="lt-LT"/>
        </w:rPr>
        <w:t>Skrandyje neirios tabletės</w:t>
      </w:r>
    </w:p>
    <w:p w14:paraId="0074259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20 skrandyje neirių tablečių</w:t>
      </w:r>
    </w:p>
    <w:p w14:paraId="02D218B3" w14:textId="77777777" w:rsidR="001014F6" w:rsidRPr="000E2BD9" w:rsidRDefault="001014F6" w:rsidP="001014F6">
      <w:pPr>
        <w:spacing w:after="0" w:line="240" w:lineRule="auto"/>
        <w:rPr>
          <w:rFonts w:ascii="Times New Roman" w:eastAsia="Times New Roman" w:hAnsi="Times New Roman" w:cs="Times New Roman"/>
          <w:bCs/>
          <w:noProof/>
          <w:snapToGrid w:val="0"/>
          <w:highlight w:val="lightGray"/>
          <w:lang w:val="lt-LT"/>
        </w:rPr>
      </w:pPr>
      <w:r w:rsidRPr="000E2BD9">
        <w:rPr>
          <w:rFonts w:ascii="Times New Roman" w:eastAsia="Times New Roman" w:hAnsi="Times New Roman" w:cs="Times New Roman"/>
          <w:bCs/>
          <w:noProof/>
          <w:snapToGrid w:val="0"/>
          <w:highlight w:val="lightGray"/>
          <w:lang w:val="lt-LT"/>
        </w:rPr>
        <w:t>50 skrandyje neirių tablečių</w:t>
      </w:r>
    </w:p>
    <w:p w14:paraId="510A498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highlight w:val="lightGray"/>
          <w:lang w:val="lt-LT"/>
        </w:rPr>
        <w:t>100 skrandyje neirių tablečių</w:t>
      </w:r>
    </w:p>
    <w:p w14:paraId="12B3450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26BD04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D21BFC7"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0E2BD9">
        <w:rPr>
          <w:rFonts w:ascii="Times New Roman" w:eastAsia="Times New Roman" w:hAnsi="Times New Roman" w:cs="Times New Roman"/>
          <w:b/>
          <w:noProof/>
          <w:lang w:val="lt-LT"/>
        </w:rPr>
        <w:t>5.</w:t>
      </w:r>
      <w:r w:rsidRPr="000E2BD9">
        <w:rPr>
          <w:rFonts w:ascii="Times New Roman" w:eastAsia="Times New Roman" w:hAnsi="Times New Roman" w:cs="Times New Roman"/>
          <w:b/>
          <w:noProof/>
          <w:lang w:val="lt-LT"/>
        </w:rPr>
        <w:tab/>
        <w:t>VARTOJIMO METODAS IR BŪDAS (-AI)</w:t>
      </w:r>
    </w:p>
    <w:p w14:paraId="12C737E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FB82D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Vartoti per burną. Prieš vartojimą perskaitykite pakuotės lapelį.</w:t>
      </w:r>
    </w:p>
    <w:p w14:paraId="57BD056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984820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B7C2E70"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6.</w:t>
      </w:r>
      <w:r w:rsidRPr="000E2BD9">
        <w:rPr>
          <w:rFonts w:ascii="Times New Roman" w:eastAsia="Times New Roman" w:hAnsi="Times New Roman" w:cs="Times New Roman"/>
          <w:b/>
          <w:noProof/>
          <w:lang w:val="lt-LT"/>
        </w:rPr>
        <w:tab/>
        <w:t>SPECIALUS ĮSPĖJIMAS, KAD VAISTINĮ PREPARATĄ BŪTINA LAIKYTI VAIKAMS NEPASTEBIMOJE IR  NEPASIEKIAMOJE VIETOJE</w:t>
      </w:r>
    </w:p>
    <w:p w14:paraId="260E62D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0F3B2D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Laikyti vaikams nepastebimoje ir nepasiekiamoje vietoje.</w:t>
      </w:r>
    </w:p>
    <w:p w14:paraId="7021CEC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C06AA3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6BCFEFD"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0E2BD9">
        <w:rPr>
          <w:rFonts w:ascii="Times New Roman" w:eastAsia="Times New Roman" w:hAnsi="Times New Roman" w:cs="Times New Roman"/>
          <w:b/>
          <w:noProof/>
          <w:lang w:val="lt-LT"/>
        </w:rPr>
        <w:t>7.</w:t>
      </w:r>
      <w:r w:rsidRPr="000E2BD9">
        <w:rPr>
          <w:rFonts w:ascii="Times New Roman" w:eastAsia="Times New Roman" w:hAnsi="Times New Roman" w:cs="Times New Roman"/>
          <w:b/>
          <w:noProof/>
          <w:lang w:val="lt-LT"/>
        </w:rPr>
        <w:tab/>
        <w:t>KITAS (-I) SPECIALUS (-ŪS) ĮSPĖJIMAS (-AI) (JEI REIKIA)</w:t>
      </w:r>
    </w:p>
    <w:p w14:paraId="1B8EDED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306C68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5FAF146"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0E2BD9">
        <w:rPr>
          <w:rFonts w:ascii="Times New Roman" w:eastAsia="Times New Roman" w:hAnsi="Times New Roman" w:cs="Times New Roman"/>
          <w:b/>
          <w:noProof/>
          <w:lang w:val="lt-LT"/>
        </w:rPr>
        <w:t>8.</w:t>
      </w:r>
      <w:r w:rsidRPr="000E2BD9">
        <w:rPr>
          <w:rFonts w:ascii="Times New Roman" w:eastAsia="Times New Roman" w:hAnsi="Times New Roman" w:cs="Times New Roman"/>
          <w:b/>
          <w:noProof/>
          <w:lang w:val="lt-LT"/>
        </w:rPr>
        <w:tab/>
        <w:t>TINKAMUMO LAIKAS</w:t>
      </w:r>
    </w:p>
    <w:p w14:paraId="4706E82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F0576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Tinka iki {mm/MMMM}</w:t>
      </w:r>
    </w:p>
    <w:p w14:paraId="3F8D3A5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804E39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E9B0D16"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9.</w:t>
      </w:r>
      <w:r w:rsidRPr="000E2BD9">
        <w:rPr>
          <w:rFonts w:ascii="Times New Roman" w:eastAsia="Times New Roman" w:hAnsi="Times New Roman" w:cs="Times New Roman"/>
          <w:b/>
          <w:noProof/>
          <w:lang w:val="lt-LT"/>
        </w:rPr>
        <w:tab/>
        <w:t>SPECIALIOS LAIKYMO SĄLYGOS</w:t>
      </w:r>
    </w:p>
    <w:p w14:paraId="7D51F5E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C53BB3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3422996"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10.</w:t>
      </w:r>
      <w:r w:rsidRPr="000E2BD9">
        <w:rPr>
          <w:rFonts w:ascii="Times New Roman" w:eastAsia="Times New Roman" w:hAnsi="Times New Roman" w:cs="Times New Roman"/>
          <w:b/>
          <w:noProof/>
          <w:lang w:val="lt-LT"/>
        </w:rPr>
        <w:tab/>
        <w:t xml:space="preserve">SPECIALIOS ATSARGUMO PRIEMONĖS DĖL NESUVARTOTO </w:t>
      </w:r>
      <w:r w:rsidRPr="000E2BD9">
        <w:rPr>
          <w:rFonts w:ascii="Times New Roman" w:eastAsia="Times New Roman" w:hAnsi="Times New Roman" w:cs="Times New Roman"/>
          <w:b/>
          <w:bCs/>
          <w:noProof/>
          <w:lang w:val="lt-LT"/>
        </w:rPr>
        <w:t xml:space="preserve">VAISTINIO PREPARATO AR JO ATLIEKŲ </w:t>
      </w:r>
      <w:r w:rsidRPr="000E2BD9">
        <w:rPr>
          <w:rFonts w:ascii="Times New Roman" w:eastAsia="Times New Roman" w:hAnsi="Times New Roman" w:cs="Times New Roman"/>
          <w:b/>
          <w:noProof/>
          <w:lang w:val="lt-LT"/>
        </w:rPr>
        <w:t>TVARKYMO (JEI REIKIA)</w:t>
      </w:r>
    </w:p>
    <w:p w14:paraId="5C423BF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402DF0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D32CBC9"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11.</w:t>
      </w:r>
      <w:r w:rsidRPr="000E2BD9">
        <w:rPr>
          <w:rFonts w:ascii="Times New Roman" w:eastAsia="Times New Roman" w:hAnsi="Times New Roman" w:cs="Times New Roman"/>
          <w:b/>
          <w:noProof/>
          <w:lang w:val="lt-LT"/>
        </w:rPr>
        <w:tab/>
        <w:t>REGISTRUOTOJO PAVADINIMAS IR ADRESAS</w:t>
      </w:r>
    </w:p>
    <w:p w14:paraId="10C0B95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C93C202" w14:textId="6A4092C2" w:rsidR="001014F6" w:rsidRPr="000E2BD9" w:rsidRDefault="00E57799" w:rsidP="001014F6">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Wörwag</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Pharma</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GmbH</w:t>
      </w:r>
      <w:proofErr w:type="spellEnd"/>
      <w:r w:rsidR="001014F6" w:rsidRPr="000E2BD9">
        <w:rPr>
          <w:rFonts w:ascii="Times New Roman" w:eastAsia="Times New Roman" w:hAnsi="Times New Roman" w:cs="Times New Roman"/>
          <w:lang w:val="lt-LT"/>
        </w:rPr>
        <w:t xml:space="preserve"> &amp; </w:t>
      </w:r>
      <w:proofErr w:type="spellStart"/>
      <w:r w:rsidR="001014F6" w:rsidRPr="000E2BD9">
        <w:rPr>
          <w:rFonts w:ascii="Times New Roman" w:eastAsia="Times New Roman" w:hAnsi="Times New Roman" w:cs="Times New Roman"/>
          <w:lang w:val="lt-LT"/>
        </w:rPr>
        <w:t>Co</w:t>
      </w:r>
      <w:proofErr w:type="spellEnd"/>
      <w:r w:rsidR="001014F6" w:rsidRPr="000E2BD9">
        <w:rPr>
          <w:rFonts w:ascii="Times New Roman" w:eastAsia="Times New Roman" w:hAnsi="Times New Roman" w:cs="Times New Roman"/>
          <w:lang w:val="lt-LT"/>
        </w:rPr>
        <w:t>. KG</w:t>
      </w:r>
    </w:p>
    <w:p w14:paraId="5B869A6C" w14:textId="77777777" w:rsidR="001014F6" w:rsidRPr="000E2BD9" w:rsidRDefault="00E57799" w:rsidP="001014F6">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Flugfeld-Allee</w:t>
      </w:r>
      <w:proofErr w:type="spellEnd"/>
      <w:r w:rsidRPr="00FE4B86">
        <w:rPr>
          <w:rFonts w:ascii="Times New Roman" w:hAnsi="Times New Roman"/>
          <w:lang w:val="lt-LT"/>
        </w:rPr>
        <w:t xml:space="preserve"> 24</w:t>
      </w:r>
    </w:p>
    <w:p w14:paraId="55DEF6F4" w14:textId="65C69DE0" w:rsidR="00E57799" w:rsidRDefault="001014F6" w:rsidP="001014F6">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71034 </w:t>
      </w:r>
      <w:proofErr w:type="spellStart"/>
      <w:r w:rsidRPr="000E2BD9">
        <w:rPr>
          <w:rFonts w:ascii="Times New Roman" w:eastAsia="Times New Roman" w:hAnsi="Times New Roman" w:cs="Times New Roman"/>
          <w:lang w:val="lt-LT"/>
        </w:rPr>
        <w:t>B</w:t>
      </w:r>
      <w:r w:rsidR="000D5328" w:rsidRPr="00FE4B86">
        <w:rPr>
          <w:rFonts w:ascii="Times New Roman" w:hAnsi="Times New Roman"/>
          <w:lang w:val="lt-LT"/>
        </w:rPr>
        <w:t>ö</w:t>
      </w:r>
      <w:r w:rsidRPr="000E2BD9">
        <w:rPr>
          <w:rFonts w:ascii="Times New Roman" w:eastAsia="Times New Roman" w:hAnsi="Times New Roman" w:cs="Times New Roman"/>
          <w:lang w:val="lt-LT"/>
        </w:rPr>
        <w:t>blingen</w:t>
      </w:r>
      <w:proofErr w:type="spellEnd"/>
    </w:p>
    <w:p w14:paraId="65B4C0AF" w14:textId="77777777" w:rsidR="001014F6" w:rsidRPr="000E2BD9" w:rsidRDefault="001014F6" w:rsidP="001014F6">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Vokietija</w:t>
      </w:r>
    </w:p>
    <w:p w14:paraId="6250F5C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6F2BFD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9B5A8EA"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12.</w:t>
      </w:r>
      <w:r w:rsidRPr="000E2BD9">
        <w:rPr>
          <w:rFonts w:ascii="Times New Roman" w:eastAsia="Times New Roman" w:hAnsi="Times New Roman" w:cs="Times New Roman"/>
          <w:b/>
          <w:noProof/>
          <w:lang w:val="lt-LT"/>
        </w:rPr>
        <w:tab/>
        <w:t>REGISTRACIJOS PAŽYMĖJIMO NUMERIS (-IAI)</w:t>
      </w:r>
    </w:p>
    <w:p w14:paraId="091DF9B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E02B49B" w14:textId="77777777" w:rsidR="001014F6" w:rsidRPr="000A14D2" w:rsidRDefault="001014F6" w:rsidP="001014F6">
      <w:pPr>
        <w:spacing w:after="0" w:line="240" w:lineRule="auto"/>
        <w:rPr>
          <w:rFonts w:ascii="Times New Roman" w:eastAsia="Times New Roman" w:hAnsi="Times New Roman" w:cs="Times New Roman"/>
          <w:bCs/>
          <w:noProof/>
          <w:snapToGrid w:val="0"/>
          <w:highlight w:val="lightGray"/>
          <w:lang w:val="lt-LT"/>
        </w:rPr>
      </w:pPr>
      <w:r w:rsidRPr="000A14D2">
        <w:rPr>
          <w:rFonts w:ascii="Times New Roman" w:eastAsia="Times New Roman" w:hAnsi="Times New Roman" w:cs="Times New Roman"/>
          <w:bCs/>
          <w:noProof/>
          <w:snapToGrid w:val="0"/>
          <w:lang w:val="lt-LT"/>
        </w:rPr>
        <w:t xml:space="preserve">LT/1/15/3732/001 </w:t>
      </w:r>
      <w:r w:rsidRPr="000A14D2">
        <w:rPr>
          <w:rFonts w:ascii="Times New Roman" w:eastAsia="Times New Roman" w:hAnsi="Times New Roman" w:cs="Times New Roman"/>
          <w:bCs/>
          <w:noProof/>
          <w:snapToGrid w:val="0"/>
          <w:highlight w:val="lightGray"/>
          <w:lang w:val="lt-LT"/>
        </w:rPr>
        <w:t>– N20</w:t>
      </w:r>
    </w:p>
    <w:p w14:paraId="28D77C32" w14:textId="77777777" w:rsidR="001014F6" w:rsidRPr="000A14D2" w:rsidRDefault="001014F6" w:rsidP="001014F6">
      <w:pPr>
        <w:spacing w:after="0" w:line="240" w:lineRule="auto"/>
        <w:rPr>
          <w:rFonts w:ascii="Times New Roman" w:eastAsia="Times New Roman" w:hAnsi="Times New Roman" w:cs="Times New Roman"/>
          <w:bCs/>
          <w:noProof/>
          <w:snapToGrid w:val="0"/>
          <w:highlight w:val="lightGray"/>
          <w:lang w:val="lt-LT"/>
        </w:rPr>
      </w:pPr>
      <w:r w:rsidRPr="000A14D2">
        <w:rPr>
          <w:rFonts w:ascii="Times New Roman" w:eastAsia="Times New Roman" w:hAnsi="Times New Roman" w:cs="Times New Roman"/>
          <w:bCs/>
          <w:noProof/>
          <w:snapToGrid w:val="0"/>
          <w:highlight w:val="lightGray"/>
          <w:lang w:val="lt-LT"/>
        </w:rPr>
        <w:t>LT/1/15/3732/002 – N50</w:t>
      </w:r>
    </w:p>
    <w:p w14:paraId="6DC4547E"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0A14D2">
        <w:rPr>
          <w:rFonts w:ascii="Times New Roman" w:eastAsia="Times New Roman" w:hAnsi="Times New Roman" w:cs="Times New Roman"/>
          <w:bCs/>
          <w:noProof/>
          <w:snapToGrid w:val="0"/>
          <w:highlight w:val="lightGray"/>
          <w:lang w:val="lt-LT"/>
        </w:rPr>
        <w:t>LT/1/15/3732/003 – N100</w:t>
      </w:r>
    </w:p>
    <w:p w14:paraId="1FEA46C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9AB2F5D" w14:textId="77777777" w:rsidR="001014F6" w:rsidRPr="00007562" w:rsidRDefault="001014F6" w:rsidP="001014F6">
      <w:pPr>
        <w:spacing w:after="0" w:line="240" w:lineRule="auto"/>
        <w:rPr>
          <w:rFonts w:ascii="Times New Roman" w:eastAsia="Times New Roman" w:hAnsi="Times New Roman" w:cs="Times New Roman"/>
          <w:bCs/>
          <w:noProof/>
          <w:snapToGrid w:val="0"/>
          <w:lang w:val="pt-PT"/>
        </w:rPr>
      </w:pPr>
    </w:p>
    <w:p w14:paraId="3744FD85"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13.</w:t>
      </w:r>
      <w:r w:rsidRPr="000E2BD9">
        <w:rPr>
          <w:rFonts w:ascii="Times New Roman" w:eastAsia="Times New Roman" w:hAnsi="Times New Roman" w:cs="Times New Roman"/>
          <w:b/>
          <w:noProof/>
          <w:lang w:val="lt-LT"/>
        </w:rPr>
        <w:tab/>
        <w:t>SERIJOS NUMERIS</w:t>
      </w:r>
    </w:p>
    <w:p w14:paraId="6CBE9F2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7ED3C3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Serija</w:t>
      </w:r>
    </w:p>
    <w:p w14:paraId="132CE7A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CC0807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00CF394"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14.</w:t>
      </w:r>
      <w:r w:rsidRPr="000E2BD9">
        <w:rPr>
          <w:rFonts w:ascii="Times New Roman" w:eastAsia="Times New Roman" w:hAnsi="Times New Roman" w:cs="Times New Roman"/>
          <w:b/>
          <w:noProof/>
          <w:lang w:val="lt-LT"/>
        </w:rPr>
        <w:tab/>
        <w:t>PARDAVIMO (IŠDAVIMO) TVARKA</w:t>
      </w:r>
    </w:p>
    <w:p w14:paraId="4BE93DE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DF85ED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Receptinis </w:t>
      </w:r>
      <w:r>
        <w:rPr>
          <w:rFonts w:ascii="Times New Roman" w:eastAsia="Times New Roman" w:hAnsi="Times New Roman" w:cs="Times New Roman"/>
          <w:bCs/>
          <w:noProof/>
          <w:snapToGrid w:val="0"/>
          <w:lang w:val="lt-LT"/>
        </w:rPr>
        <w:t>vaistas.</w:t>
      </w:r>
    </w:p>
    <w:p w14:paraId="4C5A75F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56BFF6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B323CF4"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15.</w:t>
      </w:r>
      <w:r w:rsidRPr="000E2BD9">
        <w:rPr>
          <w:rFonts w:ascii="Times New Roman" w:eastAsia="Times New Roman" w:hAnsi="Times New Roman" w:cs="Times New Roman"/>
          <w:b/>
          <w:noProof/>
          <w:lang w:val="lt-LT"/>
        </w:rPr>
        <w:tab/>
        <w:t>VARTOJIMO INSTRUKCIJA</w:t>
      </w:r>
    </w:p>
    <w:p w14:paraId="3159465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8ED42F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12DD345"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16.</w:t>
      </w:r>
      <w:r w:rsidRPr="000E2BD9">
        <w:rPr>
          <w:rFonts w:ascii="Times New Roman" w:eastAsia="Times New Roman" w:hAnsi="Times New Roman" w:cs="Times New Roman"/>
          <w:b/>
          <w:noProof/>
          <w:lang w:val="lt-LT"/>
        </w:rPr>
        <w:tab/>
        <w:t>INFORMACIJA BRAILIO RAŠTU</w:t>
      </w:r>
    </w:p>
    <w:p w14:paraId="660ECEF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127A05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114 mg/0,8 mg</w:t>
      </w:r>
    </w:p>
    <w:p w14:paraId="483F210A" w14:textId="77777777" w:rsidR="001014F6" w:rsidRDefault="001014F6" w:rsidP="001014F6">
      <w:pPr>
        <w:spacing w:after="0" w:line="240" w:lineRule="auto"/>
        <w:rPr>
          <w:rFonts w:ascii="Times New Roman" w:eastAsia="Times New Roman" w:hAnsi="Times New Roman" w:cs="Times New Roman"/>
          <w:bCs/>
          <w:noProof/>
          <w:snapToGrid w:val="0"/>
          <w:lang w:val="lt-LT"/>
        </w:rPr>
      </w:pPr>
    </w:p>
    <w:p w14:paraId="38E36B0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78CCE33" w14:textId="77777777" w:rsidR="001014F6" w:rsidRPr="00007562" w:rsidRDefault="001014F6" w:rsidP="001014F6">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szCs w:val="24"/>
          <w:lang w:val="lt-LT"/>
        </w:rPr>
      </w:pPr>
      <w:r w:rsidRPr="00007562">
        <w:rPr>
          <w:rFonts w:ascii="Times New Roman" w:hAnsi="Times New Roman" w:cs="Times New Roman"/>
          <w:b/>
          <w:noProof/>
          <w:lang w:val="lt-LT"/>
        </w:rPr>
        <w:t>17.</w:t>
      </w:r>
      <w:r w:rsidRPr="00007562">
        <w:rPr>
          <w:rFonts w:ascii="Times New Roman" w:hAnsi="Times New Roman" w:cs="Times New Roman"/>
          <w:b/>
          <w:noProof/>
          <w:lang w:val="lt-LT"/>
        </w:rPr>
        <w:tab/>
        <w:t>UNIKALUS IDENTIFIKATORIUS – 2D BRŪKŠNINIS KODAS</w:t>
      </w:r>
    </w:p>
    <w:p w14:paraId="3FCF1CEB" w14:textId="77777777" w:rsidR="001014F6" w:rsidRPr="00007562" w:rsidRDefault="001014F6" w:rsidP="001014F6">
      <w:pPr>
        <w:spacing w:after="0"/>
        <w:rPr>
          <w:rFonts w:ascii="Times New Roman" w:hAnsi="Times New Roman" w:cs="Times New Roman"/>
          <w:noProof/>
          <w:szCs w:val="20"/>
          <w:lang w:val="lt-LT"/>
        </w:rPr>
      </w:pPr>
    </w:p>
    <w:p w14:paraId="07954B86" w14:textId="77777777" w:rsidR="001014F6" w:rsidRPr="00007562" w:rsidRDefault="001014F6" w:rsidP="001014F6">
      <w:pPr>
        <w:spacing w:after="0"/>
        <w:rPr>
          <w:rFonts w:ascii="Times New Roman" w:hAnsi="Times New Roman" w:cs="Times New Roman"/>
          <w:noProof/>
          <w:shd w:val="clear" w:color="auto" w:fill="CCCCCC"/>
          <w:lang w:val="lt-LT"/>
        </w:rPr>
      </w:pPr>
      <w:r w:rsidRPr="00007562">
        <w:rPr>
          <w:rFonts w:ascii="Times New Roman" w:hAnsi="Times New Roman" w:cs="Times New Roman"/>
          <w:noProof/>
          <w:highlight w:val="lightGray"/>
          <w:lang w:val="lt-LT"/>
        </w:rPr>
        <w:t>2D brūkšninis kodas su nurodytu unikaliu identifikatoriumi.</w:t>
      </w:r>
    </w:p>
    <w:p w14:paraId="057F1997" w14:textId="77777777" w:rsidR="001014F6" w:rsidRPr="00007562" w:rsidRDefault="001014F6" w:rsidP="001014F6">
      <w:pPr>
        <w:spacing w:after="0"/>
        <w:rPr>
          <w:rFonts w:ascii="Times New Roman" w:hAnsi="Times New Roman" w:cs="Times New Roman"/>
          <w:noProof/>
          <w:lang w:val="lt-LT"/>
        </w:rPr>
      </w:pPr>
    </w:p>
    <w:p w14:paraId="78057B63" w14:textId="77777777" w:rsidR="001014F6" w:rsidRPr="00007562" w:rsidRDefault="001014F6" w:rsidP="001014F6">
      <w:pPr>
        <w:spacing w:after="0"/>
        <w:rPr>
          <w:rFonts w:ascii="Times New Roman" w:hAnsi="Times New Roman" w:cs="Times New Roman"/>
          <w:noProof/>
          <w:lang w:val="lt-LT"/>
        </w:rPr>
      </w:pPr>
    </w:p>
    <w:p w14:paraId="055B7463" w14:textId="77777777" w:rsidR="001014F6" w:rsidRPr="00007562" w:rsidRDefault="001014F6" w:rsidP="001014F6">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lang w:val="lt-LT"/>
        </w:rPr>
      </w:pPr>
      <w:r w:rsidRPr="00007562">
        <w:rPr>
          <w:rFonts w:ascii="Times New Roman" w:hAnsi="Times New Roman" w:cs="Times New Roman"/>
          <w:b/>
          <w:noProof/>
          <w:lang w:val="lt-LT"/>
        </w:rPr>
        <w:t>18.</w:t>
      </w:r>
      <w:r w:rsidRPr="00007562">
        <w:rPr>
          <w:rFonts w:ascii="Times New Roman" w:hAnsi="Times New Roman" w:cs="Times New Roman"/>
          <w:b/>
          <w:noProof/>
          <w:lang w:val="lt-LT"/>
        </w:rPr>
        <w:tab/>
        <w:t>UNIKALUS IDENTIFIKATORIUS – ŽMONĖMS SUPRANTAMI DUOMENYS</w:t>
      </w:r>
    </w:p>
    <w:p w14:paraId="208CB157" w14:textId="77777777" w:rsidR="001014F6" w:rsidRPr="00007562" w:rsidRDefault="001014F6" w:rsidP="001014F6">
      <w:pPr>
        <w:spacing w:after="0"/>
        <w:rPr>
          <w:rFonts w:ascii="Times New Roman" w:hAnsi="Times New Roman" w:cs="Times New Roman"/>
          <w:noProof/>
          <w:lang w:val="lt-LT"/>
        </w:rPr>
      </w:pPr>
    </w:p>
    <w:p w14:paraId="507C12FF" w14:textId="77777777" w:rsidR="001014F6" w:rsidRPr="00B17472" w:rsidRDefault="001014F6" w:rsidP="001014F6">
      <w:pPr>
        <w:spacing w:after="0"/>
        <w:rPr>
          <w:rFonts w:ascii="Times New Roman" w:hAnsi="Times New Roman" w:cs="Times New Roman"/>
          <w:lang w:val="lt-LT"/>
        </w:rPr>
      </w:pPr>
      <w:r w:rsidRPr="00B17472">
        <w:rPr>
          <w:rFonts w:ascii="Times New Roman" w:hAnsi="Times New Roman" w:cs="Times New Roman"/>
          <w:lang w:val="lt-LT"/>
        </w:rPr>
        <w:t xml:space="preserve">PC: {numeris} </w:t>
      </w:r>
    </w:p>
    <w:p w14:paraId="42F1A9E9" w14:textId="77777777" w:rsidR="001014F6" w:rsidRPr="00B17472" w:rsidRDefault="001014F6" w:rsidP="001014F6">
      <w:pPr>
        <w:spacing w:after="0"/>
        <w:rPr>
          <w:rFonts w:ascii="Times New Roman" w:hAnsi="Times New Roman" w:cs="Times New Roman"/>
          <w:lang w:val="lt-LT"/>
        </w:rPr>
      </w:pPr>
      <w:r w:rsidRPr="00B17472">
        <w:rPr>
          <w:rFonts w:ascii="Times New Roman" w:hAnsi="Times New Roman" w:cs="Times New Roman"/>
          <w:lang w:val="lt-LT"/>
        </w:rPr>
        <w:t xml:space="preserve">SN: {numeris} </w:t>
      </w:r>
    </w:p>
    <w:p w14:paraId="4C10315A" w14:textId="77777777" w:rsidR="001014F6" w:rsidRPr="00B17472" w:rsidRDefault="001014F6" w:rsidP="001014F6">
      <w:pPr>
        <w:spacing w:after="0"/>
        <w:rPr>
          <w:rFonts w:ascii="Times New Roman" w:hAnsi="Times New Roman" w:cs="Times New Roman"/>
          <w:lang w:val="lt-LT"/>
        </w:rPr>
      </w:pPr>
      <w:r w:rsidRPr="00B17472">
        <w:rPr>
          <w:rFonts w:ascii="Times New Roman" w:hAnsi="Times New Roman" w:cs="Times New Roman"/>
          <w:highlight w:val="lightGray"/>
          <w:lang w:val="lt-LT"/>
        </w:rPr>
        <w:t xml:space="preserve">NN: {numeris} </w:t>
      </w:r>
    </w:p>
    <w:p w14:paraId="24421E24" w14:textId="77777777" w:rsidR="001014F6" w:rsidRPr="00B17472" w:rsidRDefault="001014F6" w:rsidP="001014F6">
      <w:pPr>
        <w:spacing w:after="0"/>
        <w:rPr>
          <w:rFonts w:ascii="Times New Roman" w:hAnsi="Times New Roman" w:cs="Times New Roman"/>
          <w:lang w:val="lt-LT"/>
        </w:rPr>
      </w:pPr>
    </w:p>
    <w:p w14:paraId="178B19C1" w14:textId="77777777" w:rsidR="001014F6" w:rsidRPr="00142828" w:rsidRDefault="001014F6" w:rsidP="001014F6">
      <w:pPr>
        <w:spacing w:after="0"/>
        <w:rPr>
          <w:rFonts w:ascii="Times New Roman" w:hAnsi="Times New Roman" w:cs="Times New Roman"/>
          <w:lang w:val="lt-LT"/>
        </w:rPr>
      </w:pPr>
    </w:p>
    <w:p w14:paraId="4E67D050"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 xml:space="preserve">MINIMALI </w:t>
      </w:r>
      <w:r w:rsidRPr="000E2BD9">
        <w:rPr>
          <w:rFonts w:ascii="Times New Roman" w:eastAsia="Times New Roman" w:hAnsi="Times New Roman" w:cs="Times New Roman"/>
          <w:b/>
          <w:caps/>
          <w:noProof/>
          <w:lang w:val="lt-LT"/>
        </w:rPr>
        <w:t xml:space="preserve">informacija ant </w:t>
      </w:r>
      <w:r w:rsidRPr="000E2BD9">
        <w:rPr>
          <w:rFonts w:ascii="Times New Roman" w:eastAsia="Times New Roman" w:hAnsi="Times New Roman" w:cs="Times New Roman"/>
          <w:b/>
          <w:noProof/>
          <w:lang w:val="lt-LT"/>
        </w:rPr>
        <w:t>LIZDINIŲ PLOKŠTELIŲ ARBA DVISLUOKSNIŲ JUOSTELIŲ</w:t>
      </w:r>
    </w:p>
    <w:p w14:paraId="7FAF66AC"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0702DDFB"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LIZDINĖ PLOKŠTELĖ</w:t>
      </w:r>
    </w:p>
    <w:p w14:paraId="140AA5A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781A55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3B22612"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1.</w:t>
      </w:r>
      <w:r w:rsidRPr="000E2BD9">
        <w:rPr>
          <w:rFonts w:ascii="Times New Roman" w:eastAsia="Times New Roman" w:hAnsi="Times New Roman" w:cs="Times New Roman"/>
          <w:b/>
          <w:noProof/>
          <w:lang w:val="lt-LT"/>
        </w:rPr>
        <w:tab/>
        <w:t>VAISTINIO PREPARATO PAVADINIMAS</w:t>
      </w:r>
    </w:p>
    <w:p w14:paraId="246B646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F83B9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114 mg/ 0,8 mg skrandyje neirios tabletės</w:t>
      </w:r>
    </w:p>
    <w:p w14:paraId="3C128D62" w14:textId="0CF050AE" w:rsidR="001014F6" w:rsidRPr="000E2BD9" w:rsidRDefault="00F30D51"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džiovintas</w:t>
      </w:r>
      <w:r>
        <w:rPr>
          <w:rFonts w:ascii="Times New Roman" w:eastAsia="Times New Roman" w:hAnsi="Times New Roman" w:cs="Times New Roman"/>
          <w:bCs/>
          <w:noProof/>
          <w:snapToGrid w:val="0"/>
          <w:lang w:val="lt-LT"/>
        </w:rPr>
        <w:t xml:space="preserve"> </w:t>
      </w:r>
      <w:r w:rsidR="00F95ECA">
        <w:rPr>
          <w:rFonts w:ascii="Times New Roman" w:eastAsia="Times New Roman" w:hAnsi="Times New Roman" w:cs="Times New Roman"/>
          <w:bCs/>
          <w:noProof/>
          <w:snapToGrid w:val="0"/>
          <w:lang w:val="lt-LT"/>
        </w:rPr>
        <w:t>g</w:t>
      </w:r>
      <w:r w:rsidR="001014F6" w:rsidRPr="000E2BD9">
        <w:rPr>
          <w:rFonts w:ascii="Times New Roman" w:eastAsia="Times New Roman" w:hAnsi="Times New Roman" w:cs="Times New Roman"/>
          <w:bCs/>
          <w:noProof/>
          <w:snapToGrid w:val="0"/>
          <w:lang w:val="lt-LT"/>
        </w:rPr>
        <w:t xml:space="preserve">eležies </w:t>
      </w:r>
      <w:r w:rsidR="0074253D">
        <w:rPr>
          <w:rFonts w:ascii="Times New Roman" w:eastAsia="Times New Roman" w:hAnsi="Times New Roman" w:cs="Times New Roman"/>
          <w:bCs/>
          <w:noProof/>
          <w:snapToGrid w:val="0"/>
          <w:lang w:val="lt-LT"/>
        </w:rPr>
        <w:t xml:space="preserve">(II) </w:t>
      </w:r>
      <w:r w:rsidR="001014F6" w:rsidRPr="000E2BD9">
        <w:rPr>
          <w:rFonts w:ascii="Times New Roman" w:eastAsia="Times New Roman" w:hAnsi="Times New Roman" w:cs="Times New Roman"/>
          <w:bCs/>
          <w:noProof/>
          <w:snapToGrid w:val="0"/>
          <w:lang w:val="lt-LT"/>
        </w:rPr>
        <w:t>sulfatas</w:t>
      </w:r>
      <w:r w:rsidR="000D5328">
        <w:rPr>
          <w:rFonts w:ascii="Times New Roman" w:eastAsia="Times New Roman" w:hAnsi="Times New Roman" w:cs="Times New Roman"/>
          <w:bCs/>
          <w:noProof/>
          <w:snapToGrid w:val="0"/>
          <w:lang w:val="lt-LT"/>
        </w:rPr>
        <w:t xml:space="preserve"> </w:t>
      </w:r>
      <w:r w:rsidR="001014F6" w:rsidRPr="000E2BD9">
        <w:rPr>
          <w:rFonts w:ascii="Times New Roman" w:eastAsia="Times New Roman" w:hAnsi="Times New Roman" w:cs="Times New Roman"/>
          <w:bCs/>
          <w:noProof/>
          <w:snapToGrid w:val="0"/>
          <w:lang w:val="lt-LT"/>
        </w:rPr>
        <w:t>ir folio rūgštis</w:t>
      </w:r>
    </w:p>
    <w:p w14:paraId="2EC6C2A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A26DA5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F92E244"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2.</w:t>
      </w:r>
      <w:r w:rsidRPr="000E2BD9">
        <w:rPr>
          <w:rFonts w:ascii="Times New Roman" w:eastAsia="Times New Roman" w:hAnsi="Times New Roman" w:cs="Times New Roman"/>
          <w:b/>
          <w:noProof/>
          <w:lang w:val="lt-LT"/>
        </w:rPr>
        <w:tab/>
        <w:t>REGISTRUOTOJO PAVADINIMAS</w:t>
      </w:r>
    </w:p>
    <w:p w14:paraId="20FF406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B570A0E" w14:textId="6575329E" w:rsidR="001014F6" w:rsidRPr="000E2BD9" w:rsidRDefault="00E57799" w:rsidP="001014F6">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Wörwag</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Pharma</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GmbH</w:t>
      </w:r>
      <w:proofErr w:type="spellEnd"/>
      <w:r w:rsidR="001014F6" w:rsidRPr="000E2BD9">
        <w:rPr>
          <w:rFonts w:ascii="Times New Roman" w:eastAsia="Times New Roman" w:hAnsi="Times New Roman" w:cs="Times New Roman"/>
          <w:lang w:val="lt-LT"/>
        </w:rPr>
        <w:t xml:space="preserve"> &amp; </w:t>
      </w:r>
      <w:proofErr w:type="spellStart"/>
      <w:r w:rsidR="001014F6" w:rsidRPr="000E2BD9">
        <w:rPr>
          <w:rFonts w:ascii="Times New Roman" w:eastAsia="Times New Roman" w:hAnsi="Times New Roman" w:cs="Times New Roman"/>
          <w:lang w:val="lt-LT"/>
        </w:rPr>
        <w:t>Co</w:t>
      </w:r>
      <w:proofErr w:type="spellEnd"/>
      <w:r w:rsidR="001014F6" w:rsidRPr="000E2BD9">
        <w:rPr>
          <w:rFonts w:ascii="Times New Roman" w:eastAsia="Times New Roman" w:hAnsi="Times New Roman" w:cs="Times New Roman"/>
          <w:lang w:val="lt-LT"/>
        </w:rPr>
        <w:t>. KG</w:t>
      </w:r>
    </w:p>
    <w:p w14:paraId="5529BC5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D2B15D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8F0E651"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3.</w:t>
      </w:r>
      <w:r w:rsidRPr="000E2BD9">
        <w:rPr>
          <w:rFonts w:ascii="Times New Roman" w:eastAsia="Times New Roman" w:hAnsi="Times New Roman" w:cs="Times New Roman"/>
          <w:b/>
          <w:noProof/>
          <w:lang w:val="lt-LT"/>
        </w:rPr>
        <w:tab/>
        <w:t>TINKAMUMO LAIKAS</w:t>
      </w:r>
    </w:p>
    <w:p w14:paraId="0CC080C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019137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Tinka iki {mm/MMMM}</w:t>
      </w:r>
    </w:p>
    <w:p w14:paraId="6D0D309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E0D378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C18958E"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4.</w:t>
      </w:r>
      <w:r w:rsidRPr="000E2BD9">
        <w:rPr>
          <w:rFonts w:ascii="Times New Roman" w:eastAsia="Times New Roman" w:hAnsi="Times New Roman" w:cs="Times New Roman"/>
          <w:b/>
          <w:noProof/>
          <w:lang w:val="lt-LT"/>
        </w:rPr>
        <w:tab/>
        <w:t>SERIJOS NUMERIS</w:t>
      </w:r>
    </w:p>
    <w:p w14:paraId="662E3C0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6C2CC4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Serija</w:t>
      </w:r>
    </w:p>
    <w:p w14:paraId="4A2304C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C7A0E7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18AE253" w14:textId="77777777" w:rsidR="001014F6" w:rsidRPr="000E2BD9" w:rsidRDefault="001014F6" w:rsidP="001014F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0E2BD9">
        <w:rPr>
          <w:rFonts w:ascii="Times New Roman" w:eastAsia="Times New Roman" w:hAnsi="Times New Roman" w:cs="Times New Roman"/>
          <w:b/>
          <w:noProof/>
          <w:lang w:val="lt-LT"/>
        </w:rPr>
        <w:t>5.</w:t>
      </w:r>
      <w:r w:rsidRPr="000E2BD9">
        <w:rPr>
          <w:rFonts w:ascii="Times New Roman" w:eastAsia="Times New Roman" w:hAnsi="Times New Roman" w:cs="Times New Roman"/>
          <w:b/>
          <w:noProof/>
          <w:lang w:val="lt-LT"/>
        </w:rPr>
        <w:tab/>
        <w:t>KITA</w:t>
      </w:r>
    </w:p>
    <w:p w14:paraId="381948D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D0D47C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br w:type="page"/>
      </w:r>
      <w:r w:rsidRPr="000E2BD9">
        <w:rPr>
          <w:rFonts w:ascii="Times New Roman" w:eastAsia="Times New Roman" w:hAnsi="Times New Roman" w:cs="Times New Roman"/>
          <w:bCs/>
          <w:noProof/>
          <w:snapToGrid w:val="0"/>
          <w:lang w:val="lt-LT"/>
        </w:rPr>
        <w:lastRenderedPageBreak/>
        <w:t xml:space="preserve"> </w:t>
      </w:r>
    </w:p>
    <w:p w14:paraId="4186D8E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D3B362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399977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655731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72D54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0FCA6F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79E548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01EAAF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391CEB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BB3845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0E9CDB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48678F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5DC7DF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DA4B5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F885EA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DA433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F45EE1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8CB55F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BAF049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44FA60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EA0B1C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5D126B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3C61065"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1" w:name="_Toc129243137"/>
      <w:bookmarkStart w:id="72" w:name="_Toc129243262"/>
      <w:r w:rsidRPr="000E2BD9">
        <w:rPr>
          <w:rFonts w:ascii="Times New Roman" w:eastAsia="Times New Roman" w:hAnsi="Times New Roman" w:cs="Times New Roman"/>
          <w:b/>
          <w:caps/>
          <w:lang w:val="lt-LT"/>
        </w:rPr>
        <w:t>B. PAKUOTĖS LAPELIS</w:t>
      </w:r>
      <w:bookmarkEnd w:id="71"/>
      <w:bookmarkEnd w:id="72"/>
    </w:p>
    <w:p w14:paraId="506FC017" w14:textId="77777777" w:rsidR="001014F6" w:rsidRPr="000E2BD9" w:rsidRDefault="001014F6" w:rsidP="001014F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E2BD9">
        <w:rPr>
          <w:rFonts w:ascii="Times New Roman" w:eastAsia="Times New Roman" w:hAnsi="Times New Roman" w:cs="Times New Roman"/>
          <w:b/>
          <w:caps/>
          <w:lang w:val="lt-LT"/>
        </w:rPr>
        <w:br w:type="page"/>
      </w:r>
      <w:bookmarkStart w:id="73" w:name="_Toc129243138"/>
      <w:bookmarkStart w:id="74" w:name="_Toc129243263"/>
      <w:r w:rsidRPr="000E2BD9">
        <w:rPr>
          <w:rFonts w:ascii="Times New Roman" w:eastAsia="Times New Roman" w:hAnsi="Times New Roman" w:cs="Times New Roman"/>
          <w:b/>
          <w:caps/>
          <w:lang w:val="lt-LT"/>
        </w:rPr>
        <w:lastRenderedPageBreak/>
        <w:t>P</w:t>
      </w:r>
      <w:r w:rsidRPr="000E2BD9">
        <w:rPr>
          <w:rFonts w:ascii="Times New Roman" w:eastAsia="Times New Roman" w:hAnsi="Times New Roman" w:cs="Times New Roman"/>
          <w:b/>
          <w:lang w:val="lt-LT"/>
        </w:rPr>
        <w:t>akuotės lapelis: informacija vartotojui</w:t>
      </w:r>
      <w:bookmarkEnd w:id="73"/>
      <w:bookmarkEnd w:id="74"/>
    </w:p>
    <w:p w14:paraId="6A29248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76BE1CE" w14:textId="41893744" w:rsidR="001014F6" w:rsidRPr="000E2BD9" w:rsidRDefault="001014F6" w:rsidP="00FE4B86">
      <w:pPr>
        <w:spacing w:after="0" w:line="240" w:lineRule="auto"/>
        <w:jc w:val="center"/>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Ferrola 114 mg/ 0,8 mg skrandyje neirios tabletės</w:t>
      </w:r>
    </w:p>
    <w:p w14:paraId="10C2789A" w14:textId="0059AD58" w:rsidR="001014F6" w:rsidRPr="000E2BD9" w:rsidRDefault="00F30D51" w:rsidP="001014F6">
      <w:pPr>
        <w:spacing w:after="0" w:line="240" w:lineRule="auto"/>
        <w:jc w:val="center"/>
        <w:rPr>
          <w:rFonts w:ascii="Times New Roman" w:eastAsia="Times New Roman" w:hAnsi="Times New Roman" w:cs="Times New Roman"/>
          <w:lang w:val="lt-LT"/>
        </w:rPr>
      </w:pPr>
      <w:r w:rsidRPr="000E2BD9">
        <w:rPr>
          <w:rFonts w:ascii="Times New Roman" w:eastAsia="Times New Roman" w:hAnsi="Times New Roman" w:cs="Times New Roman"/>
          <w:lang w:val="lt-LT"/>
        </w:rPr>
        <w:t>džiovintas</w:t>
      </w:r>
      <w:r>
        <w:rPr>
          <w:rFonts w:ascii="Times New Roman" w:eastAsia="Times New Roman" w:hAnsi="Times New Roman" w:cs="Times New Roman"/>
          <w:lang w:val="lt-LT"/>
        </w:rPr>
        <w:t xml:space="preserve"> </w:t>
      </w:r>
      <w:r w:rsidR="00F95ECA">
        <w:rPr>
          <w:rFonts w:ascii="Times New Roman" w:eastAsia="Times New Roman" w:hAnsi="Times New Roman" w:cs="Times New Roman"/>
          <w:lang w:val="lt-LT"/>
        </w:rPr>
        <w:t>g</w:t>
      </w:r>
      <w:r w:rsidR="001014F6" w:rsidRPr="000E2BD9">
        <w:rPr>
          <w:rFonts w:ascii="Times New Roman" w:eastAsia="Times New Roman" w:hAnsi="Times New Roman" w:cs="Times New Roman"/>
          <w:lang w:val="lt-LT"/>
        </w:rPr>
        <w:t xml:space="preserve">eležies </w:t>
      </w:r>
      <w:r w:rsidR="0074253D">
        <w:rPr>
          <w:rFonts w:ascii="Times New Roman" w:eastAsia="Times New Roman" w:hAnsi="Times New Roman" w:cs="Times New Roman"/>
          <w:lang w:val="lt-LT"/>
        </w:rPr>
        <w:t xml:space="preserve">(II) </w:t>
      </w:r>
      <w:r w:rsidR="001014F6" w:rsidRPr="000E2BD9">
        <w:rPr>
          <w:rFonts w:ascii="Times New Roman" w:eastAsia="Times New Roman" w:hAnsi="Times New Roman" w:cs="Times New Roman"/>
          <w:lang w:val="lt-LT"/>
        </w:rPr>
        <w:t>sulfatas</w:t>
      </w:r>
      <w:r w:rsidR="001442EB">
        <w:rPr>
          <w:rFonts w:ascii="Times New Roman" w:eastAsia="Times New Roman" w:hAnsi="Times New Roman" w:cs="Times New Roman"/>
          <w:lang w:val="lt-LT"/>
        </w:rPr>
        <w:t xml:space="preserve"> </w:t>
      </w:r>
      <w:r w:rsidR="001014F6" w:rsidRPr="000E2BD9">
        <w:rPr>
          <w:rFonts w:ascii="Times New Roman" w:eastAsia="Times New Roman" w:hAnsi="Times New Roman" w:cs="Times New Roman"/>
          <w:lang w:val="lt-LT"/>
        </w:rPr>
        <w:t xml:space="preserve">ir </w:t>
      </w:r>
      <w:proofErr w:type="spellStart"/>
      <w:r w:rsidR="001014F6" w:rsidRPr="000E2BD9">
        <w:rPr>
          <w:rFonts w:ascii="Times New Roman" w:eastAsia="Times New Roman" w:hAnsi="Times New Roman" w:cs="Times New Roman"/>
          <w:lang w:val="lt-LT"/>
        </w:rPr>
        <w:t>folio</w:t>
      </w:r>
      <w:proofErr w:type="spellEnd"/>
      <w:r w:rsidR="001014F6" w:rsidRPr="000E2BD9">
        <w:rPr>
          <w:rFonts w:ascii="Times New Roman" w:eastAsia="Times New Roman" w:hAnsi="Times New Roman" w:cs="Times New Roman"/>
          <w:lang w:val="lt-LT"/>
        </w:rPr>
        <w:t xml:space="preserve"> rūgštis</w:t>
      </w:r>
    </w:p>
    <w:p w14:paraId="0F995A7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930CC72" w14:textId="77777777" w:rsidR="001014F6" w:rsidRPr="000E2BD9" w:rsidRDefault="001014F6" w:rsidP="001014F6">
      <w:pPr>
        <w:tabs>
          <w:tab w:val="left" w:pos="284"/>
        </w:tabs>
        <w:spacing w:after="0" w:line="240" w:lineRule="auto"/>
        <w:ind w:left="360"/>
        <w:rPr>
          <w:rFonts w:ascii="Times New Roman" w:eastAsia="Times New Roman" w:hAnsi="Times New Roman" w:cs="Times New Roman"/>
          <w:b/>
          <w:lang w:val="lt-LT"/>
        </w:rPr>
      </w:pPr>
      <w:r w:rsidRPr="000E2BD9">
        <w:rPr>
          <w:rFonts w:ascii="Times New Roman" w:eastAsia="Times New Roman" w:hAnsi="Times New Roman" w:cs="Times New Roman"/>
          <w:b/>
          <w:lang w:val="lt-LT"/>
        </w:rPr>
        <w:t>Atidžiai perskaitykite visą šį lapelį, prieš pradėdami vartoti vaistą, nes jame pateikiama Jums svarbi informacija.</w:t>
      </w:r>
    </w:p>
    <w:p w14:paraId="301FE7E3" w14:textId="77777777" w:rsidR="001014F6" w:rsidRPr="000E2BD9" w:rsidRDefault="001014F6" w:rsidP="001014F6">
      <w:pPr>
        <w:pStyle w:val="Sraopastraipa"/>
        <w:numPr>
          <w:ilvl w:val="0"/>
          <w:numId w:val="11"/>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Neišmeskite šio lapelio, nes vėl gali prireikti jį perskaityti.</w:t>
      </w:r>
    </w:p>
    <w:p w14:paraId="530FCB53" w14:textId="77777777" w:rsidR="001014F6" w:rsidRPr="000E2BD9" w:rsidRDefault="001014F6" w:rsidP="001014F6">
      <w:pPr>
        <w:pStyle w:val="Sraopastraipa"/>
        <w:numPr>
          <w:ilvl w:val="0"/>
          <w:numId w:val="11"/>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Jeigu kiltų daugiau klausimų, kreipkitės į gydytoją arba vaistininką.</w:t>
      </w:r>
    </w:p>
    <w:p w14:paraId="1FF82385" w14:textId="77777777" w:rsidR="001014F6" w:rsidRPr="000E2BD9" w:rsidRDefault="001014F6" w:rsidP="001014F6">
      <w:pPr>
        <w:pStyle w:val="Sraopastraipa"/>
        <w:numPr>
          <w:ilvl w:val="0"/>
          <w:numId w:val="11"/>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0D775C2B" w14:textId="77777777" w:rsidR="001014F6" w:rsidRPr="000E2BD9" w:rsidRDefault="001014F6" w:rsidP="001014F6">
      <w:pPr>
        <w:pStyle w:val="Sraopastraipa"/>
        <w:numPr>
          <w:ilvl w:val="0"/>
          <w:numId w:val="11"/>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37178F9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DECC05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E9BA8B1" w14:textId="77777777"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Apie ką rašoma šiame lapelyje?</w:t>
      </w:r>
    </w:p>
    <w:p w14:paraId="54A35508" w14:textId="77777777" w:rsidR="001014F6" w:rsidRPr="000E2BD9" w:rsidRDefault="001014F6" w:rsidP="001014F6">
      <w:pPr>
        <w:spacing w:after="0" w:line="240" w:lineRule="auto"/>
        <w:rPr>
          <w:rFonts w:ascii="Times New Roman" w:eastAsia="Times New Roman" w:hAnsi="Times New Roman" w:cs="Times New Roman"/>
          <w:b/>
          <w:lang w:val="lt-LT"/>
        </w:rPr>
      </w:pPr>
    </w:p>
    <w:p w14:paraId="1901FFB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1.</w:t>
      </w:r>
      <w:r w:rsidRPr="000E2BD9">
        <w:rPr>
          <w:rFonts w:ascii="Times New Roman" w:eastAsia="Times New Roman" w:hAnsi="Times New Roman" w:cs="Times New Roman"/>
          <w:bCs/>
          <w:noProof/>
          <w:snapToGrid w:val="0"/>
          <w:lang w:val="lt-LT"/>
        </w:rPr>
        <w:tab/>
        <w:t>Kas yra Ferrola ir kam jis vartojamas</w:t>
      </w:r>
    </w:p>
    <w:p w14:paraId="7CBC6B0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2.</w:t>
      </w:r>
      <w:r w:rsidRPr="000E2BD9">
        <w:rPr>
          <w:rFonts w:ascii="Times New Roman" w:eastAsia="Times New Roman" w:hAnsi="Times New Roman" w:cs="Times New Roman"/>
          <w:bCs/>
          <w:noProof/>
          <w:snapToGrid w:val="0"/>
          <w:lang w:val="lt-LT"/>
        </w:rPr>
        <w:tab/>
        <w:t>Kas žinotina prieš vartojant Ferrola</w:t>
      </w:r>
    </w:p>
    <w:p w14:paraId="6362809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3.</w:t>
      </w:r>
      <w:r w:rsidRPr="000E2BD9">
        <w:rPr>
          <w:rFonts w:ascii="Times New Roman" w:eastAsia="Times New Roman" w:hAnsi="Times New Roman" w:cs="Times New Roman"/>
          <w:bCs/>
          <w:noProof/>
          <w:snapToGrid w:val="0"/>
          <w:lang w:val="lt-LT"/>
        </w:rPr>
        <w:tab/>
        <w:t>Kaip vartoti Ferrola</w:t>
      </w:r>
    </w:p>
    <w:p w14:paraId="54EC4912"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4.</w:t>
      </w:r>
      <w:r w:rsidRPr="000E2BD9">
        <w:rPr>
          <w:rFonts w:ascii="Times New Roman" w:eastAsia="Times New Roman" w:hAnsi="Times New Roman" w:cs="Times New Roman"/>
          <w:bCs/>
          <w:noProof/>
          <w:snapToGrid w:val="0"/>
          <w:lang w:val="lt-LT"/>
        </w:rPr>
        <w:tab/>
        <w:t>Galimas šalutinis poveikis</w:t>
      </w:r>
    </w:p>
    <w:p w14:paraId="07BC091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5.</w:t>
      </w:r>
      <w:r w:rsidRPr="000E2BD9">
        <w:rPr>
          <w:rFonts w:ascii="Times New Roman" w:eastAsia="Times New Roman" w:hAnsi="Times New Roman" w:cs="Times New Roman"/>
          <w:bCs/>
          <w:noProof/>
          <w:snapToGrid w:val="0"/>
          <w:lang w:val="lt-LT"/>
        </w:rPr>
        <w:tab/>
        <w:t>Kaip laikyti Ferrola</w:t>
      </w:r>
    </w:p>
    <w:p w14:paraId="53B4764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6.</w:t>
      </w:r>
      <w:r w:rsidRPr="000E2BD9">
        <w:rPr>
          <w:rFonts w:ascii="Times New Roman" w:eastAsia="Times New Roman" w:hAnsi="Times New Roman" w:cs="Times New Roman"/>
          <w:bCs/>
          <w:noProof/>
          <w:snapToGrid w:val="0"/>
          <w:lang w:val="lt-LT"/>
        </w:rPr>
        <w:tab/>
        <w:t>Pakuotės turinys ir kita informacija</w:t>
      </w:r>
    </w:p>
    <w:p w14:paraId="4D29E52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B4993F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0BF23EF"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5" w:name="_Toc129243139"/>
      <w:bookmarkStart w:id="76" w:name="_Toc129243264"/>
      <w:r w:rsidRPr="000E2BD9">
        <w:rPr>
          <w:rFonts w:ascii="Times New Roman" w:eastAsia="Times New Roman" w:hAnsi="Times New Roman" w:cs="Times New Roman"/>
          <w:b/>
          <w:lang w:val="lt-LT"/>
        </w:rPr>
        <w:t>1.</w:t>
      </w:r>
      <w:r w:rsidRPr="000E2BD9">
        <w:rPr>
          <w:rFonts w:ascii="Times New Roman" w:eastAsia="Times New Roman" w:hAnsi="Times New Roman" w:cs="Times New Roman"/>
          <w:b/>
          <w:lang w:val="lt-LT"/>
        </w:rPr>
        <w:tab/>
        <w:t xml:space="preserve">Kas yra </w:t>
      </w:r>
      <w:proofErr w:type="spellStart"/>
      <w:r w:rsidRPr="000E2BD9">
        <w:rPr>
          <w:rFonts w:ascii="Times New Roman" w:eastAsia="Times New Roman" w:hAnsi="Times New Roman" w:cs="Times New Roman"/>
          <w:b/>
          <w:lang w:val="lt-LT"/>
        </w:rPr>
        <w:t>Ferrola</w:t>
      </w:r>
      <w:proofErr w:type="spellEnd"/>
      <w:r w:rsidRPr="000E2BD9">
        <w:rPr>
          <w:rFonts w:ascii="Times New Roman" w:eastAsia="Times New Roman" w:hAnsi="Times New Roman" w:cs="Times New Roman"/>
          <w:b/>
          <w:lang w:val="lt-LT"/>
        </w:rPr>
        <w:t xml:space="preserve"> ir kam jis vartojamas</w:t>
      </w:r>
      <w:bookmarkEnd w:id="75"/>
      <w:bookmarkEnd w:id="76"/>
    </w:p>
    <w:p w14:paraId="2FD2453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0B5399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Ferrola veikliosios medžiagos yra geležies sulfatas ir folio rūgštis. Šis vaistas vartojamas </w:t>
      </w:r>
      <w:r w:rsidRPr="00142828">
        <w:rPr>
          <w:rFonts w:ascii="Times New Roman" w:eastAsia="Times New Roman" w:hAnsi="Times New Roman" w:cs="Times New Roman"/>
          <w:bCs/>
          <w:noProof/>
          <w:snapToGrid w:val="0"/>
          <w:lang w:val="lt-LT"/>
        </w:rPr>
        <w:t>mažakraujystės</w:t>
      </w:r>
      <w:r w:rsidRPr="0027734B">
        <w:rPr>
          <w:rFonts w:ascii="Times New Roman" w:eastAsia="Times New Roman" w:hAnsi="Times New Roman" w:cs="Times New Roman"/>
          <w:bCs/>
          <w:noProof/>
          <w:snapToGrid w:val="0"/>
          <w:lang w:val="lt-LT"/>
        </w:rPr>
        <w:t>, pasireiškiančios</w:t>
      </w:r>
      <w:r w:rsidRPr="000E2BD9">
        <w:rPr>
          <w:rFonts w:ascii="Times New Roman" w:eastAsia="Times New Roman" w:hAnsi="Times New Roman" w:cs="Times New Roman"/>
          <w:bCs/>
          <w:noProof/>
          <w:snapToGrid w:val="0"/>
          <w:lang w:val="lt-LT"/>
        </w:rPr>
        <w:t xml:space="preserve"> dėl geležies ir folio rūgšties trūkumo, gydymui.</w:t>
      </w:r>
    </w:p>
    <w:p w14:paraId="336E8EE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36CE6D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3E1C044"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7" w:name="_Toc129243140"/>
      <w:bookmarkStart w:id="78" w:name="_Toc129243265"/>
      <w:r w:rsidRPr="000E2BD9">
        <w:rPr>
          <w:rFonts w:ascii="Times New Roman" w:eastAsia="Times New Roman" w:hAnsi="Times New Roman" w:cs="Times New Roman"/>
          <w:b/>
          <w:lang w:val="lt-LT"/>
        </w:rPr>
        <w:t>2.</w:t>
      </w:r>
      <w:r w:rsidRPr="000E2BD9">
        <w:rPr>
          <w:rFonts w:ascii="Times New Roman" w:eastAsia="Times New Roman" w:hAnsi="Times New Roman" w:cs="Times New Roman"/>
          <w:b/>
          <w:lang w:val="lt-LT"/>
        </w:rPr>
        <w:tab/>
        <w:t xml:space="preserve">Kas žinotina prieš vartojant </w:t>
      </w:r>
      <w:proofErr w:type="spellStart"/>
      <w:r w:rsidRPr="000E2BD9">
        <w:rPr>
          <w:rFonts w:ascii="Times New Roman" w:eastAsia="Times New Roman" w:hAnsi="Times New Roman" w:cs="Times New Roman"/>
          <w:b/>
          <w:lang w:val="lt-LT"/>
        </w:rPr>
        <w:t>Ferrola</w:t>
      </w:r>
      <w:proofErr w:type="spellEnd"/>
      <w:r w:rsidRPr="000E2BD9">
        <w:rPr>
          <w:rFonts w:ascii="Times New Roman" w:eastAsia="Times New Roman" w:hAnsi="Times New Roman" w:cs="Times New Roman"/>
          <w:b/>
          <w:lang w:val="lt-LT"/>
        </w:rPr>
        <w:t xml:space="preserve"> </w:t>
      </w:r>
      <w:bookmarkEnd w:id="77"/>
      <w:bookmarkEnd w:id="78"/>
    </w:p>
    <w:p w14:paraId="3699E6F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93D774E" w14:textId="03F78C00" w:rsidR="001014F6" w:rsidRPr="000E2BD9" w:rsidRDefault="001014F6" w:rsidP="001014F6">
      <w:pPr>
        <w:spacing w:after="0" w:line="240" w:lineRule="auto"/>
        <w:ind w:firstLine="57"/>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vartoti </w:t>
      </w:r>
      <w:r w:rsidR="00F95ECA">
        <w:rPr>
          <w:rFonts w:ascii="Times New Roman" w:eastAsia="Times New Roman" w:hAnsi="Times New Roman" w:cs="Times New Roman"/>
          <w:b/>
          <w:bCs/>
          <w:lang w:val="lt-LT"/>
        </w:rPr>
        <w:t>draudžiama</w:t>
      </w:r>
      <w:r w:rsidRPr="000E2BD9">
        <w:rPr>
          <w:rFonts w:ascii="Times New Roman" w:eastAsia="Times New Roman" w:hAnsi="Times New Roman" w:cs="Times New Roman"/>
          <w:b/>
          <w:bCs/>
          <w:lang w:val="lt-LT"/>
        </w:rPr>
        <w:t>:</w:t>
      </w:r>
    </w:p>
    <w:p w14:paraId="5616B750" w14:textId="0B5BAA2A" w:rsidR="001014F6" w:rsidRPr="0059568F" w:rsidRDefault="001014F6" w:rsidP="001014F6">
      <w:pPr>
        <w:numPr>
          <w:ilvl w:val="0"/>
          <w:numId w:val="14"/>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jeigu yra alergija geležies junginiams</w:t>
      </w:r>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folio</w:t>
      </w:r>
      <w:proofErr w:type="spellEnd"/>
      <w:r>
        <w:rPr>
          <w:rFonts w:ascii="Times New Roman" w:eastAsia="Calibri" w:hAnsi="Times New Roman" w:cs="Times New Roman"/>
          <w:lang w:val="lt-LT"/>
        </w:rPr>
        <w:t xml:space="preserve"> rūgščiai</w:t>
      </w:r>
      <w:r w:rsidRPr="0059568F">
        <w:rPr>
          <w:rFonts w:ascii="Times New Roman" w:eastAsia="Calibri" w:hAnsi="Times New Roman" w:cs="Times New Roman"/>
          <w:lang w:val="lt-LT"/>
        </w:rPr>
        <w:t xml:space="preserve"> arba bet kuriai pagalbinei šio vaisto medžiagai (jos išvardytos 6 skyriuje)</w:t>
      </w:r>
      <w:r>
        <w:rPr>
          <w:rFonts w:ascii="Times New Roman" w:eastAsia="Calibri" w:hAnsi="Times New Roman" w:cs="Times New Roman"/>
          <w:lang w:val="lt-LT"/>
        </w:rPr>
        <w:t>;</w:t>
      </w:r>
    </w:p>
    <w:p w14:paraId="408358F2" w14:textId="77777777" w:rsidR="001014F6" w:rsidRPr="0059568F" w:rsidRDefault="001014F6" w:rsidP="001014F6">
      <w:pPr>
        <w:numPr>
          <w:ilvl w:val="0"/>
          <w:numId w:val="14"/>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 xml:space="preserve">jeigu organizme yra per daug geležies (pvz., sergate </w:t>
      </w:r>
      <w:proofErr w:type="spellStart"/>
      <w:r w:rsidRPr="0059568F">
        <w:rPr>
          <w:rFonts w:ascii="Times New Roman" w:eastAsia="Calibri" w:hAnsi="Times New Roman" w:cs="Times New Roman"/>
          <w:lang w:val="lt-LT"/>
        </w:rPr>
        <w:t>hemochromatoze</w:t>
      </w:r>
      <w:proofErr w:type="spellEnd"/>
      <w:r w:rsidRPr="0059568F">
        <w:rPr>
          <w:rFonts w:ascii="Times New Roman" w:eastAsia="Calibri" w:hAnsi="Times New Roman" w:cs="Times New Roman"/>
          <w:lang w:val="lt-LT"/>
        </w:rPr>
        <w:t xml:space="preserve">, </w:t>
      </w:r>
      <w:proofErr w:type="spellStart"/>
      <w:r w:rsidRPr="0059568F">
        <w:rPr>
          <w:rFonts w:ascii="Times New Roman" w:eastAsia="Calibri" w:hAnsi="Times New Roman" w:cs="Times New Roman"/>
          <w:lang w:val="lt-LT"/>
        </w:rPr>
        <w:t>hemosideroze</w:t>
      </w:r>
      <w:proofErr w:type="spellEnd"/>
      <w:r w:rsidRPr="0059568F">
        <w:rPr>
          <w:rFonts w:ascii="Times New Roman" w:eastAsia="Calibri" w:hAnsi="Times New Roman" w:cs="Times New Roman"/>
          <w:lang w:val="lt-LT"/>
        </w:rPr>
        <w:t>)</w:t>
      </w:r>
      <w:r>
        <w:rPr>
          <w:rFonts w:ascii="Times New Roman" w:eastAsia="Calibri" w:hAnsi="Times New Roman" w:cs="Times New Roman"/>
          <w:lang w:val="lt-LT"/>
        </w:rPr>
        <w:t>;</w:t>
      </w:r>
      <w:r w:rsidRPr="0059568F">
        <w:rPr>
          <w:rFonts w:ascii="Times New Roman" w:eastAsia="Calibri" w:hAnsi="Times New Roman" w:cs="Times New Roman"/>
          <w:lang w:val="lt-LT"/>
        </w:rPr>
        <w:t xml:space="preserve"> </w:t>
      </w:r>
    </w:p>
    <w:p w14:paraId="09F81070" w14:textId="77777777" w:rsidR="001014F6" w:rsidRPr="0059568F" w:rsidRDefault="001014F6" w:rsidP="001014F6">
      <w:pPr>
        <w:numPr>
          <w:ilvl w:val="0"/>
          <w:numId w:val="14"/>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 xml:space="preserve">jeigu yra sutrikęs geležies pasisavinimas (pvz., sergate mažakraujyste dėl apsinuodijimo švinu, taip pat </w:t>
      </w:r>
      <w:proofErr w:type="spellStart"/>
      <w:r w:rsidRPr="0059568F">
        <w:rPr>
          <w:rFonts w:ascii="Times New Roman" w:eastAsia="Calibri" w:hAnsi="Times New Roman" w:cs="Times New Roman"/>
          <w:lang w:val="lt-LT"/>
        </w:rPr>
        <w:t>sideroachrestine</w:t>
      </w:r>
      <w:proofErr w:type="spellEnd"/>
      <w:r w:rsidRPr="0059568F">
        <w:rPr>
          <w:rFonts w:ascii="Times New Roman" w:eastAsia="Calibri" w:hAnsi="Times New Roman" w:cs="Times New Roman"/>
          <w:lang w:val="lt-LT"/>
        </w:rPr>
        <w:t xml:space="preserve"> anemija, </w:t>
      </w:r>
      <w:proofErr w:type="spellStart"/>
      <w:r w:rsidRPr="0059568F">
        <w:rPr>
          <w:rFonts w:ascii="Times New Roman" w:eastAsia="Calibri" w:hAnsi="Times New Roman" w:cs="Times New Roman"/>
          <w:lang w:val="lt-LT"/>
        </w:rPr>
        <w:t>talasemija</w:t>
      </w:r>
      <w:proofErr w:type="spellEnd"/>
      <w:r w:rsidRPr="0059568F">
        <w:rPr>
          <w:rFonts w:ascii="Times New Roman" w:eastAsia="Calibri" w:hAnsi="Times New Roman" w:cs="Times New Roman"/>
          <w:lang w:val="lt-LT"/>
        </w:rPr>
        <w:t>)</w:t>
      </w:r>
      <w:r>
        <w:rPr>
          <w:rFonts w:ascii="Times New Roman" w:eastAsia="Calibri" w:hAnsi="Times New Roman" w:cs="Times New Roman"/>
          <w:lang w:val="lt-LT"/>
        </w:rPr>
        <w:t>;</w:t>
      </w:r>
    </w:p>
    <w:p w14:paraId="0C9B47F9" w14:textId="77777777" w:rsidR="001014F6" w:rsidRPr="0059568F" w:rsidRDefault="001014F6" w:rsidP="001014F6">
      <w:pPr>
        <w:numPr>
          <w:ilvl w:val="0"/>
          <w:numId w:val="14"/>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jeigu mažakraujystė atsirado ne dėl geležies stokos (pvz., sergate hemolizine anemija)</w:t>
      </w:r>
      <w:r>
        <w:rPr>
          <w:rFonts w:ascii="Times New Roman" w:eastAsia="Calibri" w:hAnsi="Times New Roman" w:cs="Times New Roman"/>
          <w:lang w:val="lt-LT"/>
        </w:rPr>
        <w:t>;</w:t>
      </w:r>
    </w:p>
    <w:p w14:paraId="3C24C02C" w14:textId="77777777" w:rsidR="001014F6" w:rsidRPr="0059568F" w:rsidRDefault="001014F6" w:rsidP="001014F6">
      <w:pPr>
        <w:numPr>
          <w:ilvl w:val="0"/>
          <w:numId w:val="14"/>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jeigu pakartotinai perpilamas kraujas.</w:t>
      </w:r>
    </w:p>
    <w:p w14:paraId="68ED31F9" w14:textId="77777777" w:rsidR="001014F6" w:rsidRPr="000E2BD9" w:rsidRDefault="001014F6" w:rsidP="001014F6">
      <w:pPr>
        <w:spacing w:after="0" w:line="240" w:lineRule="auto"/>
        <w:ind w:firstLine="57"/>
        <w:rPr>
          <w:rFonts w:ascii="Times New Roman" w:eastAsia="Times New Roman" w:hAnsi="Times New Roman" w:cs="Times New Roman"/>
          <w:bCs/>
          <w:noProof/>
          <w:snapToGrid w:val="0"/>
          <w:lang w:val="lt-LT"/>
        </w:rPr>
      </w:pPr>
    </w:p>
    <w:p w14:paraId="6EA2FD10" w14:textId="77777777"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Įspėjimai ir atsargumo priemonės </w:t>
      </w:r>
    </w:p>
    <w:p w14:paraId="7DD34652" w14:textId="77777777" w:rsidR="001014F6" w:rsidRPr="000E2BD9" w:rsidRDefault="001014F6" w:rsidP="001014F6">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Pasitarkite su gydytoju arba vaistininku, prieš pradėdami vartoti </w:t>
      </w:r>
      <w:proofErr w:type="spellStart"/>
      <w:r w:rsidRPr="000E2BD9">
        <w:rPr>
          <w:rFonts w:ascii="Times New Roman" w:eastAsia="Times New Roman" w:hAnsi="Times New Roman" w:cs="Times New Roman"/>
          <w:lang w:val="lt-LT"/>
        </w:rPr>
        <w:t>Ferrola</w:t>
      </w:r>
      <w:proofErr w:type="spellEnd"/>
      <w:r>
        <w:rPr>
          <w:rFonts w:ascii="Times New Roman" w:eastAsia="Times New Roman" w:hAnsi="Times New Roman" w:cs="Times New Roman"/>
          <w:lang w:val="lt-LT"/>
        </w:rPr>
        <w:t>, jeigu Jums yra</w:t>
      </w:r>
      <w:r w:rsidRPr="000E2BD9">
        <w:rPr>
          <w:rFonts w:ascii="Times New Roman" w:eastAsia="Times New Roman" w:hAnsi="Times New Roman" w:cs="Times New Roman"/>
          <w:lang w:val="lt-LT"/>
        </w:rPr>
        <w:t xml:space="preserve">: </w:t>
      </w:r>
    </w:p>
    <w:p w14:paraId="2D3DAD34" w14:textId="77777777" w:rsidR="001014F6" w:rsidRPr="000E2BD9" w:rsidRDefault="001014F6" w:rsidP="001014F6">
      <w:pPr>
        <w:numPr>
          <w:ilvl w:val="0"/>
          <w:numId w:val="8"/>
        </w:numPr>
        <w:tabs>
          <w:tab w:val="left" w:pos="709"/>
        </w:tabs>
        <w:spacing w:after="0" w:line="240" w:lineRule="auto"/>
        <w:ind w:left="426" w:hanging="142"/>
        <w:rPr>
          <w:rFonts w:ascii="Times New Roman" w:eastAsia="Times New Roman" w:hAnsi="Times New Roman" w:cs="Times New Roman"/>
          <w:lang w:val="lt-LT"/>
        </w:rPr>
      </w:pPr>
      <w:r w:rsidRPr="000E2BD9">
        <w:rPr>
          <w:rFonts w:ascii="Times New Roman" w:eastAsia="Times New Roman" w:hAnsi="Times New Roman" w:cs="Times New Roman"/>
          <w:lang w:val="lt-LT"/>
        </w:rPr>
        <w:tab/>
        <w:t xml:space="preserve">geležies kaupimo ar geležies pasisavinimo sutrikimų, pvz., </w:t>
      </w:r>
      <w:proofErr w:type="spellStart"/>
      <w:r w:rsidRPr="000E2BD9">
        <w:rPr>
          <w:rFonts w:ascii="Times New Roman" w:eastAsia="Times New Roman" w:hAnsi="Times New Roman" w:cs="Times New Roman"/>
          <w:lang w:val="lt-LT"/>
        </w:rPr>
        <w:t>hemosiderozė</w:t>
      </w:r>
      <w:proofErr w:type="spellEnd"/>
      <w:r w:rsidRPr="000E2BD9">
        <w:rPr>
          <w:rFonts w:ascii="Times New Roman" w:eastAsia="Times New Roman" w:hAnsi="Times New Roman" w:cs="Times New Roman"/>
          <w:lang w:val="lt-LT"/>
        </w:rPr>
        <w:t xml:space="preserve">, </w:t>
      </w:r>
      <w:r w:rsidRPr="000E2BD9">
        <w:rPr>
          <w:rFonts w:ascii="Times New Roman" w:eastAsia="Times New Roman" w:hAnsi="Times New Roman" w:cs="Times New Roman"/>
          <w:lang w:val="lt-LT"/>
        </w:rPr>
        <w:tab/>
      </w:r>
      <w:proofErr w:type="spellStart"/>
      <w:r w:rsidRPr="000E2BD9">
        <w:rPr>
          <w:rFonts w:ascii="Times New Roman" w:eastAsia="Times New Roman" w:hAnsi="Times New Roman" w:cs="Times New Roman"/>
          <w:lang w:val="lt-LT"/>
        </w:rPr>
        <w:t>hemochromatozė</w:t>
      </w:r>
      <w:proofErr w:type="spellEnd"/>
      <w:r w:rsidRPr="000E2BD9">
        <w:rPr>
          <w:rFonts w:ascii="Times New Roman" w:eastAsia="Times New Roman" w:hAnsi="Times New Roman" w:cs="Times New Roman"/>
          <w:lang w:val="lt-LT"/>
        </w:rPr>
        <w:t xml:space="preserve">, </w:t>
      </w:r>
      <w:proofErr w:type="spellStart"/>
      <w:r w:rsidRPr="000E2BD9">
        <w:rPr>
          <w:rFonts w:ascii="Times New Roman" w:eastAsia="Times New Roman" w:hAnsi="Times New Roman" w:cs="Times New Roman"/>
          <w:lang w:val="lt-LT"/>
        </w:rPr>
        <w:t>hemoglobinopatija</w:t>
      </w:r>
      <w:proofErr w:type="spellEnd"/>
      <w:r w:rsidRPr="000E2BD9">
        <w:rPr>
          <w:rFonts w:ascii="Times New Roman" w:eastAsia="Times New Roman" w:hAnsi="Times New Roman" w:cs="Times New Roman"/>
          <w:lang w:val="lt-LT"/>
        </w:rPr>
        <w:t>;</w:t>
      </w:r>
    </w:p>
    <w:p w14:paraId="322A6FA5" w14:textId="77777777" w:rsidR="001014F6" w:rsidRPr="000E2BD9" w:rsidRDefault="001014F6" w:rsidP="001014F6">
      <w:pPr>
        <w:numPr>
          <w:ilvl w:val="0"/>
          <w:numId w:val="8"/>
        </w:numPr>
        <w:tabs>
          <w:tab w:val="left" w:pos="709"/>
        </w:tabs>
        <w:spacing w:after="0" w:line="240" w:lineRule="auto"/>
        <w:ind w:left="426" w:hanging="142"/>
        <w:rPr>
          <w:rFonts w:ascii="Times New Roman" w:eastAsia="Times New Roman" w:hAnsi="Times New Roman" w:cs="Times New Roman"/>
          <w:lang w:val="lt-LT"/>
        </w:rPr>
      </w:pPr>
      <w:r w:rsidRPr="000E2BD9">
        <w:rPr>
          <w:rFonts w:ascii="Times New Roman" w:eastAsia="Times New Roman" w:hAnsi="Times New Roman" w:cs="Times New Roman"/>
          <w:lang w:val="lt-LT"/>
        </w:rPr>
        <w:tab/>
        <w:t xml:space="preserve">virškinimo trakto sutrikimų, kaip uždegiminė žarnų liga, žarnų </w:t>
      </w:r>
      <w:proofErr w:type="spellStart"/>
      <w:r w:rsidRPr="000E2BD9">
        <w:rPr>
          <w:rFonts w:ascii="Times New Roman" w:eastAsia="Times New Roman" w:hAnsi="Times New Roman" w:cs="Times New Roman"/>
          <w:lang w:val="lt-LT"/>
        </w:rPr>
        <w:t>divertikuliozė</w:t>
      </w:r>
      <w:proofErr w:type="spellEnd"/>
      <w:r w:rsidRPr="000E2BD9">
        <w:rPr>
          <w:rFonts w:ascii="Times New Roman" w:eastAsia="Times New Roman" w:hAnsi="Times New Roman" w:cs="Times New Roman"/>
          <w:lang w:val="lt-LT"/>
        </w:rPr>
        <w:t xml:space="preserve"> ar bet koks kitas </w:t>
      </w:r>
      <w:r w:rsidRPr="000E2BD9">
        <w:rPr>
          <w:rFonts w:ascii="Times New Roman" w:eastAsia="Times New Roman" w:hAnsi="Times New Roman" w:cs="Times New Roman"/>
          <w:lang w:val="lt-LT"/>
        </w:rPr>
        <w:tab/>
        <w:t xml:space="preserve">žarnų nepraeinamumas, kadangi šiais atvejais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xml:space="preserve"> reikia vartoti tik atidžiai laikantis </w:t>
      </w:r>
      <w:r w:rsidRPr="000E2BD9">
        <w:rPr>
          <w:rFonts w:ascii="Times New Roman" w:eastAsia="Times New Roman" w:hAnsi="Times New Roman" w:cs="Times New Roman"/>
          <w:lang w:val="lt-LT"/>
        </w:rPr>
        <w:tab/>
        <w:t>gydytojo nurodymų.</w:t>
      </w:r>
    </w:p>
    <w:p w14:paraId="2109D8EC" w14:textId="77777777" w:rsidR="001014F6" w:rsidRPr="000E2BD9" w:rsidRDefault="001014F6" w:rsidP="001014F6">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Diagnostiniai testai, kurie gali duoti klaidingai teigiamus rezultatus, jei vartojate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slapto krauj</w:t>
      </w:r>
      <w:r>
        <w:rPr>
          <w:rFonts w:ascii="Times New Roman" w:eastAsia="Times New Roman" w:hAnsi="Times New Roman" w:cs="Times New Roman"/>
          <w:lang w:val="lt-LT"/>
        </w:rPr>
        <w:t>avimo išvirškinimo trakto</w:t>
      </w:r>
      <w:r w:rsidRPr="000E2BD9">
        <w:rPr>
          <w:rFonts w:ascii="Times New Roman" w:eastAsia="Times New Roman" w:hAnsi="Times New Roman" w:cs="Times New Roman"/>
          <w:lang w:val="lt-LT"/>
        </w:rPr>
        <w:t xml:space="preserve"> nustatymas.</w:t>
      </w:r>
    </w:p>
    <w:p w14:paraId="11D39042" w14:textId="77777777" w:rsidR="001014F6" w:rsidRPr="000E2BD9" w:rsidRDefault="001014F6" w:rsidP="001014F6">
      <w:pPr>
        <w:spacing w:after="0" w:line="240" w:lineRule="auto"/>
        <w:rPr>
          <w:rFonts w:ascii="Times New Roman" w:eastAsia="Times New Roman" w:hAnsi="Times New Roman" w:cs="Times New Roman"/>
          <w:lang w:val="lt-LT"/>
        </w:rPr>
      </w:pPr>
    </w:p>
    <w:p w14:paraId="7C51E221" w14:textId="77777777" w:rsidR="001014F6" w:rsidRPr="000E2BD9" w:rsidRDefault="001014F6" w:rsidP="001014F6">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Dėl burnos gleivinės išopėjimo ir dantų spalvos pakitimo rizikos skrandyje neirių tablečių negalima čiulpti, kramtyti ar laikyti burnoje; skrandyje neirią tabletę reikia nuryti visą, užsigeriant vandeniu. Jeigu Jūs negalite laikytis šio nurodymo arba Jums sunku ryti, kreipkitės į savo gydytoją.</w:t>
      </w:r>
    </w:p>
    <w:p w14:paraId="6C5D07FE" w14:textId="77777777" w:rsidR="001014F6" w:rsidRPr="000E2BD9" w:rsidRDefault="001014F6" w:rsidP="001014F6">
      <w:pPr>
        <w:spacing w:after="0" w:line="240" w:lineRule="auto"/>
        <w:rPr>
          <w:rFonts w:ascii="Times New Roman" w:eastAsia="Times New Roman" w:hAnsi="Times New Roman" w:cs="Times New Roman"/>
          <w:lang w:val="lt-LT"/>
        </w:rPr>
      </w:pPr>
    </w:p>
    <w:p w14:paraId="48088CCA" w14:textId="77777777" w:rsidR="001014F6" w:rsidRPr="000E2BD9" w:rsidRDefault="001014F6" w:rsidP="001014F6">
      <w:pPr>
        <w:spacing w:after="0" w:line="240" w:lineRule="auto"/>
        <w:rPr>
          <w:rFonts w:ascii="Times New Roman" w:eastAsia="Times New Roman" w:hAnsi="Times New Roman" w:cs="Times New Roman"/>
          <w:b/>
          <w:lang w:val="lt-LT"/>
        </w:rPr>
      </w:pPr>
      <w:r w:rsidRPr="000E2BD9">
        <w:rPr>
          <w:rFonts w:ascii="Times New Roman" w:eastAsia="Times New Roman" w:hAnsi="Times New Roman" w:cs="Times New Roman"/>
          <w:b/>
          <w:lang w:val="lt-LT"/>
        </w:rPr>
        <w:t>Vaikams ir paaugliams</w:t>
      </w:r>
    </w:p>
    <w:p w14:paraId="0B0E026B" w14:textId="77777777" w:rsidR="001014F6" w:rsidRPr="000E2BD9" w:rsidRDefault="001014F6" w:rsidP="001014F6">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Vaikams iki 12 metų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xml:space="preserve"> vartoti ne</w:t>
      </w:r>
      <w:r>
        <w:rPr>
          <w:rFonts w:ascii="Times New Roman" w:eastAsia="Times New Roman" w:hAnsi="Times New Roman" w:cs="Times New Roman"/>
          <w:lang w:val="lt-LT"/>
        </w:rPr>
        <w:t>tinka</w:t>
      </w:r>
      <w:r w:rsidRPr="000E2BD9">
        <w:rPr>
          <w:rFonts w:ascii="Times New Roman" w:eastAsia="Times New Roman" w:hAnsi="Times New Roman" w:cs="Times New Roman"/>
          <w:lang w:val="lt-LT"/>
        </w:rPr>
        <w:t xml:space="preserve">. </w:t>
      </w:r>
    </w:p>
    <w:p w14:paraId="337F7EF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D369722" w14:textId="77777777"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Kiti vaistai ir </w:t>
      </w:r>
      <w:proofErr w:type="spellStart"/>
      <w:r w:rsidRPr="000E2BD9">
        <w:rPr>
          <w:rFonts w:ascii="Times New Roman" w:eastAsia="Times New Roman" w:hAnsi="Times New Roman" w:cs="Times New Roman"/>
          <w:b/>
          <w:bCs/>
          <w:lang w:val="lt-LT"/>
        </w:rPr>
        <w:t>Ferrola</w:t>
      </w:r>
      <w:proofErr w:type="spellEnd"/>
    </w:p>
    <w:p w14:paraId="7250BF2D" w14:textId="77777777" w:rsidR="001014F6" w:rsidRPr="000E2BD9" w:rsidRDefault="001014F6" w:rsidP="001014F6">
      <w:p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Jeigu vartojate ar neseniai vartojote kitų vaistų arba dėl to nesate tikri, apie tai pasakykite gydytojui arba vaistininkui.</w:t>
      </w:r>
    </w:p>
    <w:p w14:paraId="1EC31AA9" w14:textId="77777777" w:rsidR="001014F6" w:rsidRPr="000E2BD9" w:rsidRDefault="001014F6" w:rsidP="001014F6">
      <w:p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 xml:space="preserve">Prieš vartojant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pasakykite gydytojui, jei vartojate šiuos vaistus:</w:t>
      </w:r>
    </w:p>
    <w:p w14:paraId="3DE27BDE"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 xml:space="preserve">antibiotikus, pvz., </w:t>
      </w:r>
      <w:proofErr w:type="spellStart"/>
      <w:r w:rsidRPr="000E2BD9">
        <w:rPr>
          <w:rFonts w:ascii="Times New Roman" w:eastAsia="Times New Roman" w:hAnsi="Times New Roman" w:cs="Times New Roman"/>
          <w:bCs/>
          <w:lang w:val="lt-LT"/>
        </w:rPr>
        <w:t>tetraciklinus</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fluorochinolonus</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penicilaminą</w:t>
      </w:r>
      <w:proofErr w:type="spellEnd"/>
      <w:r w:rsidRPr="000E2BD9">
        <w:rPr>
          <w:rFonts w:ascii="Times New Roman" w:eastAsia="Times New Roman" w:hAnsi="Times New Roman" w:cs="Times New Roman"/>
          <w:bCs/>
          <w:lang w:val="lt-LT"/>
        </w:rPr>
        <w:t>;</w:t>
      </w:r>
    </w:p>
    <w:p w14:paraId="34B6CF83"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entakaponą</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levodopą</w:t>
      </w:r>
      <w:proofErr w:type="spellEnd"/>
      <w:r w:rsidRPr="000E2BD9">
        <w:rPr>
          <w:rFonts w:ascii="Times New Roman" w:eastAsia="Times New Roman" w:hAnsi="Times New Roman" w:cs="Times New Roman"/>
          <w:bCs/>
          <w:lang w:val="lt-LT"/>
        </w:rPr>
        <w:t xml:space="preserve"> (vaistai vartojami </w:t>
      </w:r>
      <w:proofErr w:type="spellStart"/>
      <w:r w:rsidRPr="000E2BD9">
        <w:rPr>
          <w:rFonts w:ascii="Times New Roman" w:eastAsia="Times New Roman" w:hAnsi="Times New Roman" w:cs="Times New Roman"/>
          <w:bCs/>
          <w:lang w:val="lt-LT"/>
        </w:rPr>
        <w:t>Parkinsono</w:t>
      </w:r>
      <w:proofErr w:type="spellEnd"/>
      <w:r w:rsidRPr="000E2BD9">
        <w:rPr>
          <w:rFonts w:ascii="Times New Roman" w:eastAsia="Times New Roman" w:hAnsi="Times New Roman" w:cs="Times New Roman"/>
          <w:bCs/>
          <w:lang w:val="lt-LT"/>
        </w:rPr>
        <w:t xml:space="preserve"> ligai gydyti);</w:t>
      </w:r>
    </w:p>
    <w:p w14:paraId="6443A297"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metildopą</w:t>
      </w:r>
      <w:proofErr w:type="spellEnd"/>
      <w:r w:rsidRPr="000E2BD9">
        <w:rPr>
          <w:rFonts w:ascii="Times New Roman" w:eastAsia="Times New Roman" w:hAnsi="Times New Roman" w:cs="Times New Roman"/>
          <w:bCs/>
          <w:lang w:val="lt-LT"/>
        </w:rPr>
        <w:t xml:space="preserve"> (vartojama aukštam kraujospūdžiui gydyti);</w:t>
      </w:r>
    </w:p>
    <w:p w14:paraId="11C15812"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levotiroksiną</w:t>
      </w:r>
      <w:proofErr w:type="spellEnd"/>
      <w:r w:rsidRPr="000E2BD9">
        <w:rPr>
          <w:rFonts w:ascii="Times New Roman" w:eastAsia="Times New Roman" w:hAnsi="Times New Roman" w:cs="Times New Roman"/>
          <w:bCs/>
          <w:lang w:val="lt-LT"/>
        </w:rPr>
        <w:t xml:space="preserve"> (skydliaukės hormonų pakaitalas);</w:t>
      </w:r>
    </w:p>
    <w:p w14:paraId="415C5C84"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bisfosfonatus</w:t>
      </w:r>
      <w:proofErr w:type="spellEnd"/>
      <w:r w:rsidRPr="000E2BD9">
        <w:rPr>
          <w:rFonts w:ascii="Times New Roman" w:eastAsia="Times New Roman" w:hAnsi="Times New Roman" w:cs="Times New Roman"/>
          <w:bCs/>
          <w:lang w:val="lt-LT"/>
        </w:rPr>
        <w:t xml:space="preserve"> (vaistai vartojami osteoporozei gydyti);</w:t>
      </w:r>
    </w:p>
    <w:p w14:paraId="0F5613B7"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 xml:space="preserve">cinko </w:t>
      </w:r>
      <w:r>
        <w:rPr>
          <w:rFonts w:ascii="Times New Roman" w:eastAsia="Times New Roman" w:hAnsi="Times New Roman" w:cs="Times New Roman"/>
          <w:bCs/>
          <w:lang w:val="lt-LT"/>
        </w:rPr>
        <w:t>vaistus</w:t>
      </w:r>
      <w:r w:rsidRPr="000E2BD9">
        <w:rPr>
          <w:rFonts w:ascii="Times New Roman" w:eastAsia="Times New Roman" w:hAnsi="Times New Roman" w:cs="Times New Roman"/>
          <w:bCs/>
          <w:lang w:val="lt-LT"/>
        </w:rPr>
        <w:t>;</w:t>
      </w:r>
    </w:p>
    <w:p w14:paraId="743F0C33"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trientiną</w:t>
      </w:r>
      <w:proofErr w:type="spellEnd"/>
      <w:r w:rsidRPr="000E2BD9">
        <w:rPr>
          <w:rFonts w:ascii="Times New Roman" w:eastAsia="Times New Roman" w:hAnsi="Times New Roman" w:cs="Times New Roman"/>
          <w:bCs/>
          <w:lang w:val="lt-LT"/>
        </w:rPr>
        <w:t xml:space="preserve"> (vaistas vartojamas Vilsono ligai gydyti);</w:t>
      </w:r>
    </w:p>
    <w:p w14:paraId="31C3EDA0" w14:textId="77777777" w:rsidR="001014F6" w:rsidRPr="000E2BD9" w:rsidRDefault="001014F6" w:rsidP="001014F6">
      <w:pPr>
        <w:numPr>
          <w:ilvl w:val="0"/>
          <w:numId w:val="9"/>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fenitoiną</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antiepileptikas</w:t>
      </w:r>
      <w:proofErr w:type="spellEnd"/>
      <w:r w:rsidRPr="000E2BD9">
        <w:rPr>
          <w:rFonts w:ascii="Times New Roman" w:eastAsia="Times New Roman" w:hAnsi="Times New Roman" w:cs="Times New Roman"/>
          <w:bCs/>
          <w:lang w:val="lt-LT"/>
        </w:rPr>
        <w:t xml:space="preserve">) ir </w:t>
      </w:r>
      <w:proofErr w:type="spellStart"/>
      <w:r w:rsidRPr="000E2BD9">
        <w:rPr>
          <w:rFonts w:ascii="Times New Roman" w:eastAsia="Times New Roman" w:hAnsi="Times New Roman" w:cs="Times New Roman"/>
          <w:bCs/>
          <w:lang w:val="lt-LT"/>
        </w:rPr>
        <w:t>antiepileptinius</w:t>
      </w:r>
      <w:proofErr w:type="spellEnd"/>
      <w:r w:rsidRPr="000E2BD9">
        <w:rPr>
          <w:rFonts w:ascii="Times New Roman" w:eastAsia="Times New Roman" w:hAnsi="Times New Roman" w:cs="Times New Roman"/>
          <w:bCs/>
          <w:lang w:val="lt-LT"/>
        </w:rPr>
        <w:t xml:space="preserve"> barbitūratus.</w:t>
      </w:r>
    </w:p>
    <w:p w14:paraId="447FD895" w14:textId="77777777" w:rsidR="001014F6" w:rsidRPr="000E2BD9" w:rsidRDefault="001014F6" w:rsidP="001014F6">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gali </w:t>
      </w:r>
      <w:r>
        <w:rPr>
          <w:rFonts w:ascii="Times New Roman" w:eastAsia="Times New Roman" w:hAnsi="Times New Roman" w:cs="Times New Roman"/>
          <w:bCs/>
          <w:lang w:val="lt-LT"/>
        </w:rPr>
        <w:t>labai</w:t>
      </w:r>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susilpninti</w:t>
      </w:r>
      <w:proofErr w:type="spellEnd"/>
      <w:r w:rsidRPr="000E2BD9">
        <w:rPr>
          <w:rFonts w:ascii="Times New Roman" w:eastAsia="Times New Roman" w:hAnsi="Times New Roman" w:cs="Times New Roman"/>
          <w:bCs/>
          <w:lang w:val="lt-LT"/>
        </w:rPr>
        <w:t xml:space="preserve"> jų poveikį.</w:t>
      </w:r>
    </w:p>
    <w:p w14:paraId="77A4B493" w14:textId="77777777" w:rsidR="001014F6" w:rsidRPr="000E2BD9" w:rsidRDefault="001014F6" w:rsidP="001014F6">
      <w:pPr>
        <w:spacing w:after="0" w:line="240" w:lineRule="auto"/>
        <w:rPr>
          <w:rFonts w:ascii="Times New Roman" w:eastAsia="Times New Roman" w:hAnsi="Times New Roman" w:cs="Times New Roman"/>
          <w:bCs/>
          <w:lang w:val="lt-LT"/>
        </w:rPr>
      </w:pPr>
    </w:p>
    <w:p w14:paraId="04B0738D" w14:textId="77777777" w:rsidR="001014F6" w:rsidRPr="000E2BD9" w:rsidRDefault="001014F6" w:rsidP="001014F6">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Tetraciklin</w:t>
      </w:r>
      <w:r>
        <w:rPr>
          <w:rFonts w:ascii="Times New Roman" w:eastAsia="Times New Roman" w:hAnsi="Times New Roman" w:cs="Times New Roman"/>
          <w:bCs/>
          <w:lang w:val="lt-LT"/>
        </w:rPr>
        <w:t>ų</w:t>
      </w:r>
      <w:proofErr w:type="spellEnd"/>
      <w:r>
        <w:rPr>
          <w:rFonts w:ascii="Times New Roman" w:eastAsia="Times New Roman" w:hAnsi="Times New Roman" w:cs="Times New Roman"/>
          <w:bCs/>
          <w:lang w:val="lt-LT"/>
        </w:rPr>
        <w:t xml:space="preserve"> grupės</w:t>
      </w:r>
      <w:r w:rsidRPr="000E2BD9">
        <w:rPr>
          <w:rFonts w:ascii="Times New Roman" w:eastAsia="Times New Roman" w:hAnsi="Times New Roman" w:cs="Times New Roman"/>
          <w:bCs/>
          <w:lang w:val="lt-LT"/>
        </w:rPr>
        <w:t xml:space="preserve"> antibiotikus galima vartoti tik 2 valandas prieš arba 3 valandas po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vartojimo. </w:t>
      </w:r>
    </w:p>
    <w:p w14:paraId="004D9D5A" w14:textId="77777777" w:rsidR="001014F6" w:rsidRPr="000E2BD9" w:rsidRDefault="001014F6" w:rsidP="001014F6">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Chinolonų</w:t>
      </w:r>
      <w:proofErr w:type="spellEnd"/>
      <w:r w:rsidRPr="000E2BD9">
        <w:rPr>
          <w:rFonts w:ascii="Times New Roman" w:eastAsia="Times New Roman" w:hAnsi="Times New Roman" w:cs="Times New Roman"/>
          <w:bCs/>
          <w:lang w:val="lt-LT"/>
        </w:rPr>
        <w:t xml:space="preserve"> grupės antibiotikai ir </w:t>
      </w:r>
      <w:proofErr w:type="spellStart"/>
      <w:r w:rsidRPr="000E2BD9">
        <w:rPr>
          <w:rFonts w:ascii="Times New Roman" w:eastAsia="Times New Roman" w:hAnsi="Times New Roman" w:cs="Times New Roman"/>
          <w:bCs/>
          <w:lang w:val="lt-LT"/>
        </w:rPr>
        <w:t>penicilamina</w:t>
      </w:r>
      <w:r>
        <w:rPr>
          <w:rFonts w:ascii="Times New Roman" w:eastAsia="Times New Roman" w:hAnsi="Times New Roman" w:cs="Times New Roman"/>
          <w:bCs/>
          <w:lang w:val="lt-LT"/>
        </w:rPr>
        <w:t>s</w:t>
      </w:r>
      <w:proofErr w:type="spellEnd"/>
      <w:r w:rsidRPr="000E2BD9">
        <w:rPr>
          <w:rFonts w:ascii="Times New Roman" w:eastAsia="Times New Roman" w:hAnsi="Times New Roman" w:cs="Times New Roman"/>
          <w:bCs/>
          <w:lang w:val="lt-LT"/>
        </w:rPr>
        <w:t xml:space="preserve"> tur</w:t>
      </w:r>
      <w:r>
        <w:rPr>
          <w:rFonts w:ascii="Times New Roman" w:eastAsia="Times New Roman" w:hAnsi="Times New Roman" w:cs="Times New Roman"/>
          <w:bCs/>
          <w:lang w:val="lt-LT"/>
        </w:rPr>
        <w:t>i</w:t>
      </w:r>
      <w:r w:rsidRPr="000E2BD9">
        <w:rPr>
          <w:rFonts w:ascii="Times New Roman" w:eastAsia="Times New Roman" w:hAnsi="Times New Roman" w:cs="Times New Roman"/>
          <w:bCs/>
          <w:lang w:val="lt-LT"/>
        </w:rPr>
        <w:t xml:space="preserve"> būti vartojami tik 2 valandas prieš ar 2 valandas po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vartojimo.</w:t>
      </w:r>
    </w:p>
    <w:p w14:paraId="3C9A30DB" w14:textId="77777777" w:rsidR="001014F6" w:rsidRPr="000E2BD9" w:rsidRDefault="001014F6" w:rsidP="001014F6">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Antacidai</w:t>
      </w:r>
      <w:proofErr w:type="spellEnd"/>
      <w:r w:rsidRPr="000E2BD9">
        <w:rPr>
          <w:rFonts w:ascii="Times New Roman" w:eastAsia="Times New Roman" w:hAnsi="Times New Roman" w:cs="Times New Roman"/>
          <w:bCs/>
          <w:lang w:val="lt-LT"/>
        </w:rPr>
        <w:t xml:space="preserve"> (medžiagos kurios neutralizuoja rūgštis, ypač skrandyje), kalcio </w:t>
      </w:r>
      <w:r>
        <w:rPr>
          <w:rFonts w:ascii="Times New Roman" w:eastAsia="Times New Roman" w:hAnsi="Times New Roman" w:cs="Times New Roman"/>
          <w:bCs/>
          <w:lang w:val="lt-LT"/>
        </w:rPr>
        <w:t>vaistai</w:t>
      </w:r>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oksalatai</w:t>
      </w:r>
      <w:proofErr w:type="spellEnd"/>
      <w:r w:rsidRPr="000E2BD9">
        <w:rPr>
          <w:rFonts w:ascii="Times New Roman" w:eastAsia="Times New Roman" w:hAnsi="Times New Roman" w:cs="Times New Roman"/>
          <w:bCs/>
          <w:lang w:val="lt-LT"/>
        </w:rPr>
        <w:t xml:space="preserve"> ir fosfatai tur</w:t>
      </w:r>
      <w:r>
        <w:rPr>
          <w:rFonts w:ascii="Times New Roman" w:eastAsia="Times New Roman" w:hAnsi="Times New Roman" w:cs="Times New Roman"/>
          <w:bCs/>
          <w:lang w:val="lt-LT"/>
        </w:rPr>
        <w:t>i</w:t>
      </w:r>
      <w:r w:rsidRPr="000E2BD9">
        <w:rPr>
          <w:rFonts w:ascii="Times New Roman" w:eastAsia="Times New Roman" w:hAnsi="Times New Roman" w:cs="Times New Roman"/>
          <w:bCs/>
          <w:lang w:val="lt-LT"/>
        </w:rPr>
        <w:t xml:space="preserve"> būti vartojami 1 valanda prieš arba 2 valandas po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vartojimo.</w:t>
      </w:r>
    </w:p>
    <w:p w14:paraId="02510D0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A6D10F1" w14:textId="77777777" w:rsidR="001014F6" w:rsidRPr="000E2BD9" w:rsidRDefault="001014F6" w:rsidP="001014F6">
      <w:pPr>
        <w:spacing w:after="0" w:line="240" w:lineRule="auto"/>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vartojimas su maistu ir gėrimais</w:t>
      </w:r>
    </w:p>
    <w:p w14:paraId="452FDA2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Kai kurie maisto produktai gali trikdyti šio vaisto absorbciją. </w:t>
      </w:r>
      <w:r w:rsidRPr="000B0B61">
        <w:rPr>
          <w:rFonts w:ascii="Times New Roman" w:eastAsia="Times New Roman" w:hAnsi="Times New Roman" w:cs="Times New Roman"/>
          <w:bCs/>
          <w:noProof/>
          <w:snapToGrid w:val="0"/>
          <w:lang w:val="lt-LT"/>
        </w:rPr>
        <w:t>Ferrola turi būti vartojamas 1 valanda prieš arba 2 valandas po šių maisto produktų vartojimo: arbata, kava, kiaušiniai, pienas ir jo produktai, duona, pagaminta vien tik iš kviečių miltų, dribsniai, dietinės skaidulos, nes jie sutrikdo vaisto pasisavinimą.</w:t>
      </w:r>
    </w:p>
    <w:p w14:paraId="57CFCFA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A5ECF5A" w14:textId="77777777"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Nėštumas ir žindymo laikotarpis</w:t>
      </w:r>
    </w:p>
    <w:p w14:paraId="02458FAF" w14:textId="77777777" w:rsidR="001014F6" w:rsidRPr="000E2BD9" w:rsidRDefault="001014F6" w:rsidP="001014F6">
      <w:pPr>
        <w:spacing w:after="0" w:line="240" w:lineRule="auto"/>
        <w:rPr>
          <w:rFonts w:ascii="Times New Roman" w:eastAsia="Times New Roman" w:hAnsi="Times New Roman" w:cs="Times New Roman"/>
          <w:bCs/>
          <w:i/>
          <w:lang w:val="lt-LT"/>
        </w:rPr>
      </w:pPr>
      <w:r w:rsidRPr="000E2BD9">
        <w:rPr>
          <w:rFonts w:ascii="Times New Roman" w:eastAsia="Times New Roman" w:hAnsi="Times New Roman" w:cs="Times New Roman"/>
          <w:bCs/>
          <w:lang w:val="lt-LT"/>
        </w:rPr>
        <w:t xml:space="preserve">Jeigu esate nėščia, žindote kūdikį, manote, kad galbūt esate nėščia, arba planuojate pastoti, tai prieš vartodama šį vaistą, pasitarkite su gydytoju. </w:t>
      </w:r>
    </w:p>
    <w:p w14:paraId="41A5D3D6" w14:textId="77777777" w:rsidR="001014F6" w:rsidRPr="000E2BD9" w:rsidRDefault="001014F6" w:rsidP="001014F6">
      <w:pPr>
        <w:spacing w:after="0" w:line="240" w:lineRule="auto"/>
        <w:rPr>
          <w:rFonts w:ascii="Times New Roman" w:eastAsia="Times New Roman" w:hAnsi="Times New Roman" w:cs="Times New Roman"/>
          <w:bCs/>
          <w:lang w:val="lt-LT"/>
        </w:rPr>
      </w:pPr>
    </w:p>
    <w:p w14:paraId="11BC997B" w14:textId="77777777" w:rsidR="001014F6" w:rsidRPr="00B17472" w:rsidRDefault="001014F6" w:rsidP="001014F6">
      <w:pPr>
        <w:spacing w:after="0" w:line="240" w:lineRule="auto"/>
        <w:rPr>
          <w:rFonts w:ascii="Times New Roman" w:eastAsia="Times New Roman" w:hAnsi="Times New Roman" w:cs="Times New Roman"/>
          <w:bCs/>
          <w:i/>
          <w:lang w:val="lt-LT"/>
        </w:rPr>
      </w:pPr>
      <w:r w:rsidRPr="00B17472">
        <w:rPr>
          <w:rFonts w:ascii="Times New Roman" w:eastAsia="Times New Roman" w:hAnsi="Times New Roman" w:cs="Times New Roman"/>
          <w:bCs/>
          <w:i/>
          <w:lang w:val="lt-LT"/>
        </w:rPr>
        <w:t>Nėštumas</w:t>
      </w:r>
    </w:p>
    <w:p w14:paraId="0B58BAE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L</w:t>
      </w:r>
      <w:r w:rsidRPr="000E2BD9">
        <w:rPr>
          <w:rFonts w:ascii="Times New Roman" w:eastAsia="Times New Roman" w:hAnsi="Times New Roman" w:cs="Times New Roman"/>
          <w:bCs/>
          <w:noProof/>
          <w:snapToGrid w:val="0"/>
          <w:lang w:val="lt-LT"/>
        </w:rPr>
        <w:t xml:space="preserve">aikantis dozavimo nurodymų </w:t>
      </w:r>
      <w:r>
        <w:rPr>
          <w:rFonts w:ascii="Times New Roman" w:eastAsia="Times New Roman" w:hAnsi="Times New Roman" w:cs="Times New Roman"/>
          <w:bCs/>
          <w:noProof/>
          <w:snapToGrid w:val="0"/>
          <w:lang w:val="lt-LT"/>
        </w:rPr>
        <w:t>vaisto nėštumo metu vartoti galima.</w:t>
      </w:r>
    </w:p>
    <w:p w14:paraId="66072B1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C0D4F99" w14:textId="77777777" w:rsidR="001014F6" w:rsidRPr="00B17472" w:rsidRDefault="001014F6" w:rsidP="001014F6">
      <w:pPr>
        <w:spacing w:after="0" w:line="240" w:lineRule="auto"/>
        <w:rPr>
          <w:rFonts w:ascii="Times New Roman" w:eastAsia="Times New Roman" w:hAnsi="Times New Roman" w:cs="Times New Roman"/>
          <w:bCs/>
          <w:i/>
          <w:noProof/>
          <w:snapToGrid w:val="0"/>
          <w:lang w:val="lt-LT"/>
        </w:rPr>
      </w:pPr>
      <w:r w:rsidRPr="00B17472">
        <w:rPr>
          <w:rFonts w:ascii="Times New Roman" w:eastAsia="Times New Roman" w:hAnsi="Times New Roman" w:cs="Times New Roman"/>
          <w:bCs/>
          <w:i/>
          <w:noProof/>
          <w:snapToGrid w:val="0"/>
          <w:lang w:val="lt-LT"/>
        </w:rPr>
        <w:t>Žindymo laikotarpis</w:t>
      </w:r>
    </w:p>
    <w:p w14:paraId="65B3818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Folio rūgštis išsiskiria į motinos pieną, todėl prieš Ferrola vartojimą klauskite savo gydytojo patarimo. </w:t>
      </w:r>
    </w:p>
    <w:p w14:paraId="327D669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FD6B349" w14:textId="77777777"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Vairavimas ir mechanizmų valdymas</w:t>
      </w:r>
    </w:p>
    <w:p w14:paraId="3AA8C2F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roofErr w:type="spellStart"/>
      <w:r>
        <w:rPr>
          <w:rFonts w:ascii="Times New Roman" w:eastAsia="Times New Roman" w:hAnsi="Times New Roman" w:cs="Times New Roman"/>
          <w:szCs w:val="20"/>
          <w:lang w:val="lt-LT" w:eastAsia="lt-LT" w:bidi="lt-LT"/>
        </w:rPr>
        <w:t>Ferrola</w:t>
      </w:r>
      <w:proofErr w:type="spellEnd"/>
      <w:r>
        <w:rPr>
          <w:rFonts w:ascii="Times New Roman" w:eastAsia="Times New Roman" w:hAnsi="Times New Roman" w:cs="Times New Roman"/>
          <w:szCs w:val="20"/>
          <w:lang w:val="lt-LT" w:eastAsia="lt-LT" w:bidi="lt-LT"/>
        </w:rPr>
        <w:t xml:space="preserve"> </w:t>
      </w:r>
      <w:r w:rsidRPr="0059568F">
        <w:rPr>
          <w:rFonts w:ascii="Times New Roman" w:eastAsia="Times New Roman" w:hAnsi="Times New Roman" w:cs="Times New Roman"/>
          <w:szCs w:val="20"/>
          <w:lang w:val="lt-LT" w:eastAsia="lt-LT" w:bidi="lt-LT"/>
        </w:rPr>
        <w:t>gebėjimo vairuoti ir valdyti mechanizmus neveikia arba veikia nereikšmingai</w:t>
      </w:r>
      <w:r>
        <w:rPr>
          <w:rFonts w:ascii="Times New Roman" w:eastAsia="Times New Roman" w:hAnsi="Times New Roman" w:cs="Times New Roman"/>
          <w:szCs w:val="20"/>
          <w:lang w:val="lt-LT" w:eastAsia="lt-LT" w:bidi="lt-LT"/>
        </w:rPr>
        <w:t>.</w:t>
      </w:r>
    </w:p>
    <w:p w14:paraId="774CA0E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1C66F1A" w14:textId="77777777" w:rsidR="001014F6" w:rsidRPr="000E2BD9" w:rsidRDefault="001014F6" w:rsidP="001014F6">
      <w:pPr>
        <w:spacing w:after="0" w:line="240" w:lineRule="auto"/>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Ferrola sudėtyje yra laktozės</w:t>
      </w:r>
      <w:r>
        <w:rPr>
          <w:rFonts w:ascii="Times New Roman" w:eastAsia="Times New Roman" w:hAnsi="Times New Roman" w:cs="Times New Roman"/>
          <w:b/>
          <w:bCs/>
          <w:noProof/>
          <w:snapToGrid w:val="0"/>
          <w:lang w:val="lt-LT"/>
        </w:rPr>
        <w:t xml:space="preserve">, </w:t>
      </w:r>
      <w:r w:rsidRPr="000E2BD9">
        <w:rPr>
          <w:rFonts w:ascii="Times New Roman" w:eastAsia="Times New Roman" w:hAnsi="Times New Roman" w:cs="Times New Roman"/>
          <w:b/>
          <w:bCs/>
          <w:noProof/>
          <w:snapToGrid w:val="0"/>
          <w:lang w:val="lt-LT"/>
        </w:rPr>
        <w:t>sacharozės</w:t>
      </w:r>
      <w:r>
        <w:rPr>
          <w:rFonts w:ascii="Times New Roman" w:eastAsia="Times New Roman" w:hAnsi="Times New Roman" w:cs="Times New Roman"/>
          <w:b/>
          <w:bCs/>
          <w:noProof/>
          <w:snapToGrid w:val="0"/>
          <w:lang w:val="lt-LT"/>
        </w:rPr>
        <w:t xml:space="preserve"> ir natrio</w:t>
      </w:r>
    </w:p>
    <w:p w14:paraId="44A10B8A" w14:textId="77777777" w:rsidR="001014F6" w:rsidRDefault="001014F6" w:rsidP="001014F6">
      <w:pPr>
        <w:spacing w:after="0" w:line="240" w:lineRule="auto"/>
        <w:rPr>
          <w:rFonts w:ascii="Times New Roman" w:eastAsia="Times New Roman" w:hAnsi="Times New Roman" w:cs="Times New Roman"/>
          <w:bCs/>
          <w:noProof/>
          <w:snapToGrid w:val="0"/>
          <w:lang w:val="lt-LT"/>
        </w:rPr>
      </w:pPr>
      <w:r w:rsidRPr="0027146F">
        <w:rPr>
          <w:rFonts w:ascii="Times New Roman" w:eastAsia="Times New Roman" w:hAnsi="Times New Roman" w:cs="Times New Roman"/>
          <w:bCs/>
          <w:noProof/>
          <w:snapToGrid w:val="0"/>
          <w:lang w:val="lt-LT"/>
        </w:rPr>
        <w:t>Jeigu gydytojas Jums yra sakęs, kad netoleruojate kokių nors angliavandenių, kreipkitės į jį prieš pradėdami vartoti šį vaistą.</w:t>
      </w:r>
    </w:p>
    <w:p w14:paraId="714497D4"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Šio vaisto kiekvienoje skrandyje neirioje tabletėje</w:t>
      </w:r>
      <w:r w:rsidRPr="00626DA3">
        <w:rPr>
          <w:rFonts w:ascii="Times New Roman" w:eastAsia="Times New Roman" w:hAnsi="Times New Roman" w:cs="Times New Roman"/>
          <w:bCs/>
          <w:noProof/>
          <w:snapToGrid w:val="0"/>
          <w:lang w:val="lt-LT"/>
        </w:rPr>
        <w:t xml:space="preserve"> yra mažiau kaip 1 mmol (23 mg) natrio, t.y. jis beveik neturi reikšmės.</w:t>
      </w:r>
    </w:p>
    <w:p w14:paraId="6F819307" w14:textId="77777777" w:rsidR="001014F6" w:rsidRDefault="001014F6" w:rsidP="001014F6">
      <w:pPr>
        <w:spacing w:after="0" w:line="240" w:lineRule="auto"/>
        <w:rPr>
          <w:rFonts w:ascii="Times New Roman" w:eastAsia="Times New Roman" w:hAnsi="Times New Roman" w:cs="Times New Roman"/>
          <w:bCs/>
          <w:noProof/>
          <w:snapToGrid w:val="0"/>
          <w:lang w:val="lt-LT"/>
        </w:rPr>
      </w:pPr>
    </w:p>
    <w:p w14:paraId="58F26CD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746C408"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9" w:name="_Toc129243141"/>
      <w:bookmarkStart w:id="80" w:name="_Toc129243266"/>
      <w:r w:rsidRPr="000E2BD9">
        <w:rPr>
          <w:rFonts w:ascii="Times New Roman" w:eastAsia="Times New Roman" w:hAnsi="Times New Roman" w:cs="Times New Roman"/>
          <w:b/>
          <w:lang w:val="lt-LT"/>
        </w:rPr>
        <w:lastRenderedPageBreak/>
        <w:t>3.</w:t>
      </w:r>
      <w:r w:rsidRPr="000E2BD9">
        <w:rPr>
          <w:rFonts w:ascii="Times New Roman" w:eastAsia="Times New Roman" w:hAnsi="Times New Roman" w:cs="Times New Roman"/>
          <w:b/>
          <w:lang w:val="lt-LT"/>
        </w:rPr>
        <w:tab/>
        <w:t xml:space="preserve">Kaip vartoti </w:t>
      </w:r>
      <w:bookmarkEnd w:id="79"/>
      <w:bookmarkEnd w:id="80"/>
      <w:proofErr w:type="spellStart"/>
      <w:r w:rsidRPr="000E2BD9">
        <w:rPr>
          <w:rFonts w:ascii="Times New Roman" w:eastAsia="Times New Roman" w:hAnsi="Times New Roman" w:cs="Times New Roman"/>
          <w:b/>
          <w:lang w:val="lt-LT"/>
        </w:rPr>
        <w:t>Ferrola</w:t>
      </w:r>
      <w:proofErr w:type="spellEnd"/>
    </w:p>
    <w:p w14:paraId="20DB42C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69D4D92" w14:textId="569BD2A4"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Visada vartokite šį vaistą tiksliai kaip nurodė gydytojas. Jeigu abejojate, kreipkitės į gydytoją arba vaistininką.</w:t>
      </w:r>
    </w:p>
    <w:p w14:paraId="2BB590E3" w14:textId="77777777" w:rsidR="001014F6" w:rsidRDefault="001014F6" w:rsidP="001014F6">
      <w:pPr>
        <w:spacing w:after="0" w:line="240" w:lineRule="auto"/>
        <w:rPr>
          <w:rFonts w:ascii="Times New Roman" w:eastAsia="Times New Roman" w:hAnsi="Times New Roman" w:cs="Times New Roman"/>
          <w:bCs/>
          <w:i/>
          <w:noProof/>
          <w:snapToGrid w:val="0"/>
          <w:lang w:val="lt-LT"/>
        </w:rPr>
      </w:pPr>
    </w:p>
    <w:p w14:paraId="6F842CCD" w14:textId="77777777" w:rsidR="001014F6" w:rsidRPr="00142828" w:rsidRDefault="001014F6" w:rsidP="001014F6">
      <w:pPr>
        <w:spacing w:after="0" w:line="240" w:lineRule="auto"/>
        <w:rPr>
          <w:rFonts w:ascii="Times New Roman" w:eastAsia="Times New Roman" w:hAnsi="Times New Roman" w:cs="Times New Roman"/>
          <w:bCs/>
          <w:i/>
          <w:noProof/>
          <w:snapToGrid w:val="0"/>
          <w:lang w:val="lt-LT"/>
        </w:rPr>
      </w:pPr>
      <w:r w:rsidRPr="00142828">
        <w:rPr>
          <w:rFonts w:ascii="Times New Roman" w:eastAsia="Times New Roman" w:hAnsi="Times New Roman" w:cs="Times New Roman"/>
          <w:bCs/>
          <w:i/>
          <w:noProof/>
          <w:snapToGrid w:val="0"/>
          <w:lang w:val="lt-LT"/>
        </w:rPr>
        <w:t>Suaugusiesiems, įskaitant senyvus pacientus</w:t>
      </w:r>
    </w:p>
    <w:p w14:paraId="3CB7BA9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Jeigu gydytojas nepaskyrė kitaip, įprastinė dozė suaugusiems žmonėms yra 1 ar 2</w:t>
      </w:r>
      <w:r>
        <w:rPr>
          <w:rFonts w:ascii="Times New Roman" w:eastAsia="Times New Roman" w:hAnsi="Times New Roman" w:cs="Times New Roman"/>
          <w:bCs/>
          <w:noProof/>
          <w:snapToGrid w:val="0"/>
          <w:lang w:val="lt-LT"/>
        </w:rPr>
        <w:t xml:space="preserve"> skrandyje neirios </w:t>
      </w:r>
      <w:r w:rsidRPr="000E2BD9">
        <w:rPr>
          <w:rFonts w:ascii="Times New Roman" w:eastAsia="Times New Roman" w:hAnsi="Times New Roman" w:cs="Times New Roman"/>
          <w:bCs/>
          <w:noProof/>
          <w:snapToGrid w:val="0"/>
          <w:lang w:val="lt-LT"/>
        </w:rPr>
        <w:t xml:space="preserve">tabletės, vartojamos 3 kartus per parą. </w:t>
      </w:r>
    </w:p>
    <w:p w14:paraId="6F7E3873" w14:textId="77777777" w:rsidR="001014F6" w:rsidRPr="000B0B61" w:rsidRDefault="001014F6" w:rsidP="001014F6">
      <w:pPr>
        <w:spacing w:after="0" w:line="240" w:lineRule="auto"/>
        <w:rPr>
          <w:rFonts w:ascii="Times New Roman" w:eastAsia="Times New Roman" w:hAnsi="Times New Roman" w:cs="Times New Roman"/>
          <w:bCs/>
          <w:noProof/>
          <w:snapToGrid w:val="0"/>
          <w:lang w:val="lt-LT"/>
        </w:rPr>
      </w:pPr>
    </w:p>
    <w:p w14:paraId="58488ECF" w14:textId="77777777" w:rsidR="001014F6" w:rsidRPr="00142828" w:rsidRDefault="001014F6" w:rsidP="001014F6">
      <w:pPr>
        <w:spacing w:after="0" w:line="240" w:lineRule="auto"/>
        <w:rPr>
          <w:rFonts w:ascii="Times New Roman" w:eastAsia="Times New Roman" w:hAnsi="Times New Roman" w:cs="Times New Roman"/>
          <w:bCs/>
          <w:i/>
          <w:noProof/>
          <w:snapToGrid w:val="0"/>
          <w:lang w:val="lt-LT"/>
        </w:rPr>
      </w:pPr>
      <w:r w:rsidRPr="00142828">
        <w:rPr>
          <w:rFonts w:ascii="Times New Roman" w:eastAsia="Times New Roman" w:hAnsi="Times New Roman" w:cs="Times New Roman"/>
          <w:bCs/>
          <w:i/>
          <w:noProof/>
          <w:snapToGrid w:val="0"/>
          <w:lang w:val="lt-LT"/>
        </w:rPr>
        <w:t>Nėščios moterys</w:t>
      </w:r>
    </w:p>
    <w:p w14:paraId="729B7EED" w14:textId="77777777" w:rsidR="001014F6" w:rsidRPr="000B0B61" w:rsidRDefault="001014F6" w:rsidP="001014F6">
      <w:pPr>
        <w:spacing w:after="0" w:line="240" w:lineRule="auto"/>
        <w:rPr>
          <w:rFonts w:ascii="Times New Roman" w:eastAsia="Times New Roman" w:hAnsi="Times New Roman" w:cs="Times New Roman"/>
          <w:bCs/>
          <w:noProof/>
          <w:snapToGrid w:val="0"/>
          <w:lang w:val="lt-LT"/>
        </w:rPr>
      </w:pPr>
      <w:r w:rsidRPr="000B0B61">
        <w:rPr>
          <w:rFonts w:ascii="Times New Roman" w:eastAsia="Times New Roman" w:hAnsi="Times New Roman" w:cs="Times New Roman"/>
          <w:bCs/>
          <w:noProof/>
          <w:snapToGrid w:val="0"/>
          <w:lang w:val="lt-LT"/>
        </w:rPr>
        <w:t>Vartoti po 1 skrandyje neirią tabletę 3 kartus per parą.</w:t>
      </w:r>
    </w:p>
    <w:p w14:paraId="5261413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8106D71" w14:textId="77777777" w:rsidR="001014F6" w:rsidRPr="000E2BD9" w:rsidRDefault="001014F6" w:rsidP="001014F6">
      <w:pPr>
        <w:spacing w:after="0" w:line="240" w:lineRule="auto"/>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Vartojimas vaikams ir paaugliams</w:t>
      </w:r>
    </w:p>
    <w:p w14:paraId="29436F4E" w14:textId="77777777" w:rsidR="001014F6" w:rsidRPr="000E2BD9" w:rsidRDefault="001014F6" w:rsidP="001014F6">
      <w:pPr>
        <w:spacing w:after="0" w:line="240" w:lineRule="auto"/>
        <w:rPr>
          <w:rFonts w:ascii="Times New Roman" w:eastAsia="Times New Roman" w:hAnsi="Times New Roman" w:cs="Times New Roman"/>
          <w:bCs/>
          <w:noProof/>
          <w:lang w:val="lt-LT"/>
        </w:rPr>
      </w:pPr>
      <w:r w:rsidRPr="000E2BD9">
        <w:rPr>
          <w:rFonts w:ascii="Times New Roman" w:eastAsia="Times New Roman" w:hAnsi="Times New Roman" w:cs="Times New Roman"/>
          <w:bCs/>
          <w:noProof/>
          <w:lang w:val="lt-LT"/>
        </w:rPr>
        <w:t xml:space="preserve">Jeigu gydytojas nepaskyrė kitaip, įprastinė dozė vaikams virš 12 metų ir paaugliams yra 1 ar 2 </w:t>
      </w:r>
      <w:r>
        <w:rPr>
          <w:rFonts w:ascii="Times New Roman" w:eastAsia="Times New Roman" w:hAnsi="Times New Roman" w:cs="Times New Roman"/>
          <w:bCs/>
          <w:noProof/>
          <w:lang w:val="lt-LT"/>
        </w:rPr>
        <w:t xml:space="preserve">skrandyje neirios </w:t>
      </w:r>
      <w:r w:rsidRPr="000E2BD9">
        <w:rPr>
          <w:rFonts w:ascii="Times New Roman" w:eastAsia="Times New Roman" w:hAnsi="Times New Roman" w:cs="Times New Roman"/>
          <w:bCs/>
          <w:noProof/>
          <w:lang w:val="lt-LT"/>
        </w:rPr>
        <w:t xml:space="preserve">tabletės, vartojamos 3 kartus per parą. </w:t>
      </w:r>
    </w:p>
    <w:p w14:paraId="1B11C28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Šis vaistas nerekomenduojamas vaikams, jaunesniems nei 12 metų.</w:t>
      </w:r>
    </w:p>
    <w:p w14:paraId="135F871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52CD2D2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Skrandyje neirią tabletę reikia nuryti visą, užsigeriant vandeniu. Skrandyje neirios tabletės</w:t>
      </w:r>
      <w:r w:rsidRPr="000E2BD9">
        <w:rPr>
          <w:rFonts w:ascii="Times New Roman" w:eastAsia="Times New Roman" w:hAnsi="Times New Roman" w:cs="Times New Roman"/>
          <w:lang w:val="lt-LT"/>
        </w:rPr>
        <w:t xml:space="preserve"> negalima čiulpti, kramtyti ar laikyti burnoje.</w:t>
      </w:r>
    </w:p>
    <w:p w14:paraId="24492D4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65B7C13" w14:textId="4AC28AFB"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Ką daryti pavartojus per didelę </w:t>
      </w: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dozę</w:t>
      </w:r>
    </w:p>
    <w:p w14:paraId="1EB3B8F9" w14:textId="32ECCD70"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w:t>
      </w:r>
      <w:r w:rsidR="00AB0338">
        <w:rPr>
          <w:rFonts w:ascii="Times New Roman" w:eastAsia="Times New Roman" w:hAnsi="Times New Roman" w:cs="Times New Roman"/>
          <w:bCs/>
          <w:noProof/>
          <w:snapToGrid w:val="0"/>
          <w:lang w:val="lt-LT"/>
        </w:rPr>
        <w:t>e</w:t>
      </w:r>
      <w:r w:rsidRPr="000E2BD9">
        <w:rPr>
          <w:rFonts w:ascii="Times New Roman" w:eastAsia="Times New Roman" w:hAnsi="Times New Roman" w:cs="Times New Roman"/>
          <w:bCs/>
          <w:noProof/>
          <w:snapToGrid w:val="0"/>
          <w:lang w:val="lt-LT"/>
        </w:rPr>
        <w:t>igu netyčia pavartojate per didelę paros dozę, negu Jums buvo paskirta, nedelsiant pasikonsultuokite su gydytoju. Pirmi perdozavimo simptomai gali būti pykinimas, vėmimas (skrandžio turinys tamsios spalvos), viduriavimas, pilvo skausmai ir kraujas išmatose, išblyškimas, kraujospūdžio sumažėjimas ir tachikardija.</w:t>
      </w:r>
    </w:p>
    <w:p w14:paraId="6FCBFAA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Jeigu netyčia vaisto pavartojo vaikas, nedelsiant susisiekite su gydytoju. </w:t>
      </w:r>
      <w:r>
        <w:rPr>
          <w:rFonts w:ascii="Times New Roman" w:eastAsia="Times New Roman" w:hAnsi="Times New Roman" w:cs="Times New Roman"/>
          <w:lang w:val="lt-LT"/>
        </w:rPr>
        <w:t xml:space="preserve">Išgėrus </w:t>
      </w:r>
      <w:r w:rsidRPr="000E2BD9">
        <w:rPr>
          <w:rFonts w:ascii="Times New Roman" w:eastAsia="Times New Roman" w:hAnsi="Times New Roman" w:cs="Times New Roman"/>
          <w:lang w:val="lt-LT"/>
        </w:rPr>
        <w:t xml:space="preserve">didelę šio vaisto dozę, gali pasireikšti mirtinas apsinuodijimas. </w:t>
      </w:r>
    </w:p>
    <w:p w14:paraId="7F5BBC7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D5A45B2" w14:textId="77777777" w:rsidR="001014F6" w:rsidRPr="000E2BD9"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Pamiršus pavartoti </w:t>
      </w:r>
      <w:proofErr w:type="spellStart"/>
      <w:r w:rsidRPr="000E2BD9">
        <w:rPr>
          <w:rFonts w:ascii="Times New Roman" w:eastAsia="Times New Roman" w:hAnsi="Times New Roman" w:cs="Times New Roman"/>
          <w:b/>
          <w:bCs/>
          <w:lang w:val="lt-LT"/>
        </w:rPr>
        <w:t>Ferrola</w:t>
      </w:r>
      <w:proofErr w:type="spellEnd"/>
    </w:p>
    <w:p w14:paraId="0B30B27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Negalima vartoti dvigubos dozės norint kompensuoti praleistą dozę. Toks veiksmas nepapildys trūkstamos dozės, bet padidins perdozavimo pavojų. Toliau tęskite vartojimą pagal įprastą grafiką.</w:t>
      </w:r>
    </w:p>
    <w:p w14:paraId="663BD30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01C86AC" w14:textId="77777777" w:rsidR="001014F6" w:rsidRPr="000E2BD9" w:rsidRDefault="001014F6" w:rsidP="001014F6">
      <w:pPr>
        <w:spacing w:after="0" w:line="240" w:lineRule="auto"/>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Nustojus vartoti Ferrola</w:t>
      </w:r>
    </w:p>
    <w:p w14:paraId="01672C0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Staiga nutraukus vartoti Ferrola nesilaikant gydytojo nurodymų, </w:t>
      </w:r>
      <w:r>
        <w:rPr>
          <w:rFonts w:ascii="Times New Roman" w:eastAsia="Times New Roman" w:hAnsi="Times New Roman" w:cs="Times New Roman"/>
          <w:bCs/>
          <w:noProof/>
          <w:snapToGrid w:val="0"/>
          <w:lang w:val="lt-LT"/>
        </w:rPr>
        <w:t>geležies ir folio rūgšties stokos mažakraujyst</w:t>
      </w:r>
      <w:r w:rsidRPr="000B0B61">
        <w:rPr>
          <w:rFonts w:ascii="Times New Roman" w:eastAsia="Times New Roman" w:hAnsi="Times New Roman" w:cs="Times New Roman"/>
          <w:bCs/>
          <w:noProof/>
          <w:snapToGrid w:val="0"/>
          <w:lang w:val="lt-LT"/>
        </w:rPr>
        <w:t>ė</w:t>
      </w:r>
      <w:r w:rsidRPr="000E2BD9">
        <w:rPr>
          <w:rFonts w:ascii="Times New Roman" w:eastAsia="Times New Roman" w:hAnsi="Times New Roman" w:cs="Times New Roman"/>
          <w:bCs/>
          <w:noProof/>
          <w:snapToGrid w:val="0"/>
          <w:lang w:val="lt-LT"/>
        </w:rPr>
        <w:t xml:space="preserve"> gali būti ne visiškai išgydyta. </w:t>
      </w:r>
    </w:p>
    <w:p w14:paraId="6E10130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79B7E11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Jeigu kiltų daugiau klausimų dėl šio vaisto vartojimo, kreipkitės į gydytoją arba vaistininką.</w:t>
      </w:r>
    </w:p>
    <w:p w14:paraId="1E4429F8"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80AE27D"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49FB59F"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1" w:name="_Toc129243142"/>
      <w:bookmarkStart w:id="82" w:name="_Toc129243267"/>
      <w:r w:rsidRPr="000E2BD9">
        <w:rPr>
          <w:rFonts w:ascii="Times New Roman" w:eastAsia="Times New Roman" w:hAnsi="Times New Roman" w:cs="Times New Roman"/>
          <w:b/>
          <w:lang w:val="lt-LT"/>
        </w:rPr>
        <w:t>4.</w:t>
      </w:r>
      <w:r w:rsidRPr="000E2BD9">
        <w:rPr>
          <w:rFonts w:ascii="Times New Roman" w:eastAsia="Times New Roman" w:hAnsi="Times New Roman" w:cs="Times New Roman"/>
          <w:b/>
          <w:lang w:val="lt-LT"/>
        </w:rPr>
        <w:tab/>
        <w:t>Galimas šalutinis poveikis</w:t>
      </w:r>
      <w:bookmarkEnd w:id="81"/>
      <w:bookmarkEnd w:id="82"/>
    </w:p>
    <w:p w14:paraId="4E0750E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9B88ED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Šis vaistas, kaip ir visi kiti, gali sukelti šalutinį poveikį, nors jis pasireiškia ne visiems žmonėms.</w:t>
      </w:r>
    </w:p>
    <w:p w14:paraId="719CA44F" w14:textId="42097439" w:rsidR="001014F6" w:rsidRPr="00FE4B86" w:rsidRDefault="001014F6" w:rsidP="001014F6">
      <w:pPr>
        <w:spacing w:after="0" w:line="240" w:lineRule="auto"/>
        <w:rPr>
          <w:rFonts w:ascii="Times New Roman" w:hAnsi="Times New Roman"/>
          <w:i/>
          <w:lang w:val="lt-LT"/>
        </w:rPr>
      </w:pPr>
    </w:p>
    <w:p w14:paraId="6741B8BB" w14:textId="77777777" w:rsidR="00AB0338" w:rsidRDefault="00093A58" w:rsidP="00007562">
      <w:pPr>
        <w:tabs>
          <w:tab w:val="left" w:pos="567"/>
        </w:tabs>
        <w:spacing w:after="0" w:line="240" w:lineRule="auto"/>
        <w:rPr>
          <w:rFonts w:asciiTheme="majorBidi" w:hAnsiTheme="majorBidi" w:cstheme="majorBidi"/>
          <w:b/>
          <w:bCs/>
          <w:noProof/>
          <w:snapToGrid w:val="0"/>
          <w:lang w:val="lt-LT"/>
        </w:rPr>
      </w:pPr>
      <w:r>
        <w:rPr>
          <w:rFonts w:asciiTheme="majorBidi" w:hAnsiTheme="majorBidi" w:cstheme="majorBidi"/>
          <w:b/>
          <w:bCs/>
          <w:noProof/>
          <w:snapToGrid w:val="0"/>
          <w:lang w:val="lt-LT"/>
        </w:rPr>
        <w:t>Labai dažni šalutinio poveikio reiškiniai (gali pasireikšti ne rečiau kaip 1 iš 10 asmenų):</w:t>
      </w:r>
    </w:p>
    <w:p w14:paraId="21586A4E" w14:textId="4CE77A0A" w:rsidR="001014F6" w:rsidRPr="00142828" w:rsidRDefault="001014F6" w:rsidP="00007562">
      <w:pPr>
        <w:tabs>
          <w:tab w:val="left" w:pos="567"/>
        </w:tabs>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Išmatų patamsėjimas.</w:t>
      </w:r>
    </w:p>
    <w:p w14:paraId="57F2F2B3" w14:textId="77777777" w:rsidR="001014F6" w:rsidRDefault="001014F6" w:rsidP="001014F6">
      <w:pPr>
        <w:spacing w:after="0" w:line="240" w:lineRule="auto"/>
        <w:rPr>
          <w:rFonts w:ascii="Times New Roman" w:eastAsia="Times New Roman" w:hAnsi="Times New Roman" w:cs="Times New Roman"/>
          <w:bCs/>
          <w:i/>
          <w:noProof/>
          <w:snapToGrid w:val="0"/>
          <w:lang w:val="lt-LT"/>
        </w:rPr>
      </w:pPr>
    </w:p>
    <w:p w14:paraId="46654C48" w14:textId="6229FCC7" w:rsidR="00093A58" w:rsidRDefault="00093A58" w:rsidP="001014F6">
      <w:pPr>
        <w:spacing w:after="0" w:line="240" w:lineRule="auto"/>
        <w:rPr>
          <w:rFonts w:ascii="Times New Roman" w:eastAsia="Times New Roman" w:hAnsi="Times New Roman" w:cs="Times New Roman"/>
          <w:bCs/>
          <w:noProof/>
          <w:snapToGrid w:val="0"/>
          <w:lang w:val="lt-LT"/>
        </w:rPr>
      </w:pPr>
      <w:r>
        <w:rPr>
          <w:rFonts w:asciiTheme="majorBidi" w:hAnsiTheme="majorBidi" w:cstheme="majorBidi"/>
          <w:b/>
          <w:bCs/>
          <w:noProof/>
          <w:snapToGrid w:val="0"/>
          <w:lang w:val="lt-LT"/>
        </w:rPr>
        <w:t>Dažni šalutinio poveikio reiškiniai (gali pasireikšti rečiau kaip 1 iš 10 asmenų):</w:t>
      </w:r>
    </w:p>
    <w:p w14:paraId="54B4B261" w14:textId="4B0CD572" w:rsidR="001014F6" w:rsidRPr="000E2BD9" w:rsidRDefault="001014F6" w:rsidP="001014F6">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A</w:t>
      </w:r>
      <w:r w:rsidRPr="000E2BD9">
        <w:rPr>
          <w:rFonts w:ascii="Times New Roman" w:eastAsia="Times New Roman" w:hAnsi="Times New Roman" w:cs="Times New Roman"/>
          <w:bCs/>
          <w:noProof/>
          <w:snapToGrid w:val="0"/>
          <w:lang w:val="lt-LT"/>
        </w:rPr>
        <w:t xml:space="preserve">petito praradimas, persivalgymo pojūtis, virškinimo trakto dirglumas, rėmuo, pykinimas, vėmimas, pilvo skausmas, viduriavimas arba vidurių užkietėjimas. </w:t>
      </w:r>
    </w:p>
    <w:p w14:paraId="332C1B8A" w14:textId="77777777" w:rsidR="001014F6" w:rsidRDefault="001014F6" w:rsidP="001014F6">
      <w:pPr>
        <w:spacing w:after="0" w:line="240" w:lineRule="auto"/>
        <w:rPr>
          <w:rFonts w:ascii="Times New Roman" w:eastAsia="Times New Roman" w:hAnsi="Times New Roman" w:cs="Times New Roman"/>
          <w:bCs/>
          <w:noProof/>
          <w:snapToGrid w:val="0"/>
          <w:lang w:val="lt-LT"/>
        </w:rPr>
      </w:pPr>
    </w:p>
    <w:p w14:paraId="42B9C058" w14:textId="35A24745" w:rsidR="00093A58" w:rsidRPr="000E2BD9" w:rsidRDefault="00093A58" w:rsidP="001014F6">
      <w:pPr>
        <w:spacing w:after="0" w:line="240" w:lineRule="auto"/>
        <w:rPr>
          <w:rFonts w:ascii="Times New Roman" w:eastAsia="Times New Roman" w:hAnsi="Times New Roman" w:cs="Times New Roman"/>
          <w:bCs/>
          <w:noProof/>
          <w:snapToGrid w:val="0"/>
          <w:lang w:val="lt-LT"/>
        </w:rPr>
      </w:pPr>
      <w:r>
        <w:rPr>
          <w:rFonts w:asciiTheme="majorBidi" w:hAnsiTheme="majorBidi" w:cstheme="majorBidi"/>
          <w:b/>
          <w:bCs/>
          <w:noProof/>
          <w:snapToGrid w:val="0"/>
          <w:lang w:val="lt-LT"/>
        </w:rPr>
        <w:t>Nedažni šalutinio poveikio reiškiniai (gali pasireikšti rečiau kaip 1 iš 100 asmenų):</w:t>
      </w:r>
    </w:p>
    <w:p w14:paraId="52146A79" w14:textId="77777777" w:rsidR="001014F6" w:rsidRDefault="001014F6" w:rsidP="001014F6">
      <w:pPr>
        <w:spacing w:after="0" w:line="240" w:lineRule="auto"/>
        <w:rPr>
          <w:rFonts w:ascii="Times New Roman" w:eastAsia="Times New Roman" w:hAnsi="Times New Roman" w:cs="Times New Roman"/>
          <w:lang w:val="lt-LT" w:eastAsia="de-DE"/>
        </w:rPr>
      </w:pPr>
      <w:r w:rsidRPr="007A7772">
        <w:rPr>
          <w:rFonts w:ascii="Times New Roman" w:eastAsia="Times New Roman" w:hAnsi="Times New Roman" w:cs="Times New Roman"/>
          <w:lang w:val="lt-LT" w:eastAsia="de-DE"/>
        </w:rPr>
        <w:t xml:space="preserve">Miego sutrikimai, </w:t>
      </w:r>
      <w:r>
        <w:rPr>
          <w:rFonts w:ascii="Times New Roman" w:eastAsia="Times New Roman" w:hAnsi="Times New Roman" w:cs="Times New Roman"/>
          <w:lang w:val="lt-LT" w:eastAsia="de-DE"/>
        </w:rPr>
        <w:t>sujaudinimas, prislėgta nuotaika, a</w:t>
      </w:r>
      <w:r w:rsidRPr="008329EE">
        <w:rPr>
          <w:rFonts w:ascii="Times New Roman" w:eastAsia="Times New Roman" w:hAnsi="Times New Roman" w:cs="Times New Roman"/>
          <w:lang w:val="lt-LT" w:eastAsia="de-DE"/>
        </w:rPr>
        <w:t>lerginės odos reakcijos</w:t>
      </w:r>
      <w:r>
        <w:rPr>
          <w:rFonts w:ascii="Times New Roman" w:eastAsia="Times New Roman" w:hAnsi="Times New Roman" w:cs="Times New Roman"/>
          <w:lang w:val="lt-LT" w:eastAsia="de-DE"/>
        </w:rPr>
        <w:t>.</w:t>
      </w:r>
    </w:p>
    <w:p w14:paraId="7445941F" w14:textId="77777777" w:rsidR="001014F6" w:rsidRDefault="001014F6" w:rsidP="001014F6">
      <w:pPr>
        <w:spacing w:after="0" w:line="240" w:lineRule="auto"/>
        <w:rPr>
          <w:rFonts w:ascii="Times New Roman" w:eastAsia="Times New Roman" w:hAnsi="Times New Roman" w:cs="Times New Roman"/>
          <w:lang w:val="lt-LT" w:eastAsia="de-DE"/>
        </w:rPr>
      </w:pPr>
    </w:p>
    <w:p w14:paraId="4EBA5723" w14:textId="6B53F854" w:rsidR="00093A58" w:rsidRPr="00142828" w:rsidRDefault="00093A58" w:rsidP="001014F6">
      <w:pPr>
        <w:spacing w:after="0" w:line="240" w:lineRule="auto"/>
        <w:rPr>
          <w:rFonts w:ascii="Times New Roman" w:eastAsia="Times New Roman" w:hAnsi="Times New Roman" w:cs="Times New Roman"/>
          <w:i/>
          <w:lang w:val="lt-LT" w:eastAsia="de-DE"/>
        </w:rPr>
      </w:pPr>
      <w:r>
        <w:rPr>
          <w:rFonts w:asciiTheme="majorBidi" w:hAnsiTheme="majorBidi" w:cstheme="majorBidi"/>
          <w:b/>
          <w:bCs/>
          <w:noProof/>
          <w:snapToGrid w:val="0"/>
          <w:lang w:val="lt-LT"/>
        </w:rPr>
        <w:lastRenderedPageBreak/>
        <w:t>Reti šalutinio poveikio reiškiniai (gali pasireikšti rečiau kaip 1 iš 1 000 asmenų):</w:t>
      </w:r>
    </w:p>
    <w:p w14:paraId="236F3177" w14:textId="77777777" w:rsidR="001014F6" w:rsidRDefault="001014F6" w:rsidP="001014F6">
      <w:pPr>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Virškinimo trakto sutrikimai, p</w:t>
      </w:r>
      <w:r w:rsidRPr="008329EE">
        <w:rPr>
          <w:rFonts w:ascii="Times New Roman" w:eastAsia="Times New Roman" w:hAnsi="Times New Roman" w:cs="Times New Roman"/>
          <w:lang w:val="lt-LT" w:eastAsia="de-DE"/>
        </w:rPr>
        <w:t>adidėjusio jautrumo šviesai sukeltas odos išbėrimas</w:t>
      </w:r>
      <w:r>
        <w:rPr>
          <w:rFonts w:ascii="Times New Roman" w:eastAsia="Times New Roman" w:hAnsi="Times New Roman" w:cs="Times New Roman"/>
          <w:lang w:val="lt-LT" w:eastAsia="de-DE"/>
        </w:rPr>
        <w:t>.</w:t>
      </w:r>
    </w:p>
    <w:p w14:paraId="7BC96D0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7AA291B" w14:textId="77777777" w:rsidR="00093A58" w:rsidRDefault="00093A58" w:rsidP="00093A58">
      <w:pPr>
        <w:spacing w:after="0" w:line="240" w:lineRule="auto"/>
        <w:rPr>
          <w:rFonts w:asciiTheme="majorBidi" w:eastAsia="Times New Roman" w:hAnsiTheme="majorBidi" w:cstheme="majorBidi"/>
          <w:lang w:val="lt-LT"/>
        </w:rPr>
      </w:pPr>
      <w:r>
        <w:rPr>
          <w:rFonts w:asciiTheme="majorBidi" w:hAnsiTheme="majorBidi" w:cstheme="majorBidi"/>
          <w:b/>
          <w:bCs/>
          <w:noProof/>
          <w:snapToGrid w:val="0"/>
          <w:lang w:val="lt-LT"/>
        </w:rPr>
        <w:t>Šalutinio poveikio reiškiniai, kurių dažnis nežinomas (negali būti apskaičiuotas pagal turimus duomenis):</w:t>
      </w:r>
    </w:p>
    <w:p w14:paraId="1DC51D10" w14:textId="342CDB91"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lang w:val="lt-LT"/>
        </w:rPr>
        <w:t>Burnos gleivinės išopėjimas (net</w:t>
      </w:r>
      <w:r>
        <w:rPr>
          <w:rFonts w:ascii="Times New Roman" w:eastAsia="Times New Roman" w:hAnsi="Times New Roman" w:cs="Times New Roman"/>
          <w:lang w:val="lt-LT"/>
        </w:rPr>
        <w:t>aisyklingai</w:t>
      </w:r>
      <w:r w:rsidRPr="000E2BD9">
        <w:rPr>
          <w:rFonts w:ascii="Times New Roman" w:eastAsia="Times New Roman" w:hAnsi="Times New Roman" w:cs="Times New Roman"/>
          <w:lang w:val="lt-LT"/>
        </w:rPr>
        <w:t xml:space="preserve"> vartojant vaistą, kai skrandyje neirios tabletės kramtomos, čiulpiamos arba laikomos burnoje). </w:t>
      </w:r>
      <w:r>
        <w:rPr>
          <w:rFonts w:ascii="Times New Roman" w:eastAsia="Times New Roman" w:hAnsi="Times New Roman" w:cs="Times New Roman"/>
          <w:lang w:val="lt-LT"/>
        </w:rPr>
        <w:t>Senyviems</w:t>
      </w:r>
      <w:r w:rsidRPr="000E2BD9">
        <w:rPr>
          <w:rFonts w:ascii="Times New Roman" w:eastAsia="Times New Roman" w:hAnsi="Times New Roman" w:cs="Times New Roman"/>
          <w:lang w:val="lt-LT"/>
        </w:rPr>
        <w:t xml:space="preserve"> pacientams ir pacientams, kuriems sunku ryti, taip pat gali kilti gerklės, stemplės ar bronchų</w:t>
      </w:r>
      <w:r w:rsidR="00AB0338">
        <w:rPr>
          <w:rFonts w:ascii="Times New Roman" w:eastAsia="Times New Roman" w:hAnsi="Times New Roman" w:cs="Times New Roman"/>
          <w:lang w:val="lt-LT"/>
        </w:rPr>
        <w:t xml:space="preserve"> </w:t>
      </w:r>
      <w:r w:rsidRPr="000E2BD9">
        <w:rPr>
          <w:rFonts w:ascii="Times New Roman" w:eastAsia="Times New Roman" w:hAnsi="Times New Roman" w:cs="Times New Roman"/>
          <w:lang w:val="lt-LT"/>
        </w:rPr>
        <w:t>– skrandyje neiriai tabletei patekus į kvėpavimo takus - išopėjimo rizika.</w:t>
      </w:r>
    </w:p>
    <w:p w14:paraId="2DF89F25"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Sunki alerginė reakcija (anafilaksin</w:t>
      </w:r>
      <w:r>
        <w:rPr>
          <w:rFonts w:ascii="Times New Roman" w:eastAsia="Times New Roman" w:hAnsi="Times New Roman" w:cs="Times New Roman"/>
          <w:bCs/>
          <w:noProof/>
          <w:snapToGrid w:val="0"/>
          <w:lang w:val="lt-LT"/>
        </w:rPr>
        <w:t>is šokas</w:t>
      </w:r>
      <w:r w:rsidRPr="000E2BD9">
        <w:rPr>
          <w:rFonts w:ascii="Times New Roman" w:eastAsia="Times New Roman" w:hAnsi="Times New Roman" w:cs="Times New Roman"/>
          <w:bCs/>
          <w:noProof/>
          <w:snapToGrid w:val="0"/>
          <w:lang w:val="lt-LT"/>
        </w:rPr>
        <w:t xml:space="preserve">). </w:t>
      </w:r>
    </w:p>
    <w:p w14:paraId="35FE07FD" w14:textId="77777777" w:rsidR="001014F6" w:rsidRPr="000E2BD9" w:rsidRDefault="001014F6" w:rsidP="001014F6">
      <w:pPr>
        <w:spacing w:after="0" w:line="240" w:lineRule="auto"/>
        <w:rPr>
          <w:rFonts w:ascii="Times New Roman" w:eastAsia="Times New Roman" w:hAnsi="Times New Roman" w:cs="Times New Roman"/>
          <w:b/>
          <w:noProof/>
          <w:lang w:val="lt-LT"/>
        </w:rPr>
      </w:pPr>
    </w:p>
    <w:p w14:paraId="6D853B91" w14:textId="77777777" w:rsidR="001014F6" w:rsidRPr="000E2BD9" w:rsidRDefault="001014F6" w:rsidP="001014F6">
      <w:pPr>
        <w:spacing w:after="0" w:line="240" w:lineRule="auto"/>
        <w:rPr>
          <w:rFonts w:ascii="Times New Roman" w:eastAsia="Times New Roman" w:hAnsi="Times New Roman" w:cs="Times New Roman"/>
          <w:b/>
          <w:lang w:val="lt-LT"/>
        </w:rPr>
      </w:pPr>
      <w:r w:rsidRPr="000E2BD9">
        <w:rPr>
          <w:rFonts w:ascii="Times New Roman" w:eastAsia="Times New Roman" w:hAnsi="Times New Roman" w:cs="Times New Roman"/>
          <w:b/>
          <w:noProof/>
          <w:lang w:val="lt-LT"/>
        </w:rPr>
        <w:t>Pranešimas apie šalutinį poveikį</w:t>
      </w:r>
    </w:p>
    <w:p w14:paraId="2B4B0E88" w14:textId="065DD695" w:rsidR="001014F6" w:rsidRPr="00317F55" w:rsidRDefault="00317F55" w:rsidP="001014F6">
      <w:pPr>
        <w:spacing w:after="0" w:line="240" w:lineRule="auto"/>
        <w:ind w:right="-449"/>
        <w:rPr>
          <w:rFonts w:asciiTheme="majorBidi" w:eastAsia="Times New Roman" w:hAnsiTheme="majorBidi" w:cstheme="majorBidi"/>
          <w:noProof/>
          <w:lang w:val="lt-LT"/>
        </w:rPr>
      </w:pPr>
      <w:r w:rsidRPr="00317F55">
        <w:rPr>
          <w:rFonts w:asciiTheme="majorBidi" w:hAnsiTheme="majorBidi" w:cstheme="majorBidi"/>
          <w:snapToGrid w:val="0"/>
          <w:lang w:val="lt-LT"/>
        </w:rPr>
        <w:t>Jeigu pasireiškė šalutinis poveikis, įskaitant šiame lapelyje nenurodytą, pasakykite gydytojui</w:t>
      </w:r>
      <w:r>
        <w:rPr>
          <w:rFonts w:asciiTheme="majorBidi" w:hAnsiTheme="majorBidi" w:cstheme="majorBidi"/>
          <w:snapToGrid w:val="0"/>
          <w:lang w:val="lt-LT"/>
        </w:rPr>
        <w:t xml:space="preserve"> </w:t>
      </w:r>
      <w:r w:rsidRPr="00317F55">
        <w:rPr>
          <w:rFonts w:asciiTheme="majorBidi" w:hAnsiTheme="majorBidi" w:cstheme="majorBidi"/>
          <w:snapToGrid w:val="0"/>
          <w:lang w:val="lt-LT"/>
        </w:rPr>
        <w:t>arba</w:t>
      </w:r>
      <w:r>
        <w:rPr>
          <w:rFonts w:asciiTheme="majorBidi" w:hAnsiTheme="majorBidi" w:cstheme="majorBidi"/>
          <w:snapToGrid w:val="0"/>
          <w:lang w:val="lt-LT"/>
        </w:rPr>
        <w:t xml:space="preserve"> </w:t>
      </w:r>
      <w:r w:rsidRPr="00317F55">
        <w:rPr>
          <w:rFonts w:asciiTheme="majorBidi" w:hAnsiTheme="majorBidi" w:cstheme="majorBidi"/>
          <w:snapToGrid w:val="0"/>
          <w:lang w:val="lt-LT"/>
        </w:rPr>
        <w:t>vaistininkui</w:t>
      </w:r>
      <w:r>
        <w:rPr>
          <w:rFonts w:asciiTheme="majorBidi" w:hAnsiTheme="majorBidi" w:cstheme="majorBidi"/>
          <w:snapToGrid w:val="0"/>
          <w:lang w:val="lt-LT"/>
        </w:rPr>
        <w:t>.</w:t>
      </w:r>
      <w:r w:rsidRPr="00317F55">
        <w:rPr>
          <w:rFonts w:asciiTheme="majorBidi" w:hAnsiTheme="majorBidi" w:cstheme="majorBidi"/>
          <w:snapToGrid w:val="0"/>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317F55">
          <w:rPr>
            <w:rFonts w:asciiTheme="majorBidi" w:hAnsiTheme="majorBidi" w:cstheme="majorBidi"/>
            <w:snapToGrid w:val="0"/>
            <w:color w:val="0000FF"/>
            <w:u w:val="single"/>
            <w:lang w:val="lt-LT"/>
          </w:rPr>
          <w:t>https://vapris.vvkt.lt/vvkt-web/public/nrv</w:t>
        </w:r>
      </w:hyperlink>
      <w:r w:rsidRPr="00317F55">
        <w:rPr>
          <w:rFonts w:asciiTheme="majorBidi" w:hAnsiTheme="majorBidi" w:cstheme="majorBidi"/>
          <w:snapToGrid w:val="0"/>
          <w:lang w:val="lt-LT"/>
        </w:rPr>
        <w:t xml:space="preserve"> arba užpildant Paciento pranešimo apie įtariamą nepageidaujamą reakciją (ĮNR) formą, kuri skelbiama </w:t>
      </w:r>
      <w:hyperlink r:id="rId13" w:history="1">
        <w:r w:rsidRPr="00317F55">
          <w:rPr>
            <w:rFonts w:asciiTheme="majorBidi" w:hAnsiTheme="majorBidi" w:cstheme="majorBidi"/>
            <w:snapToGrid w:val="0"/>
            <w:color w:val="0000FF"/>
            <w:u w:val="single"/>
            <w:lang w:val="lt-LT"/>
          </w:rPr>
          <w:t>https://www.vvkt.lt/index.php?4004286486</w:t>
        </w:r>
      </w:hyperlink>
      <w:r w:rsidRPr="00317F55">
        <w:rPr>
          <w:rFonts w:asciiTheme="majorBidi" w:hAnsiTheme="majorBidi" w:cstheme="majorBidi"/>
          <w:snapToGrid w:val="0"/>
          <w:lang w:val="lt-LT"/>
        </w:rPr>
        <w:t xml:space="preserve">, ir atsiunčiant elektroniniu paštu (adresu </w:t>
      </w:r>
      <w:hyperlink r:id="rId14" w:history="1">
        <w:r w:rsidRPr="00317F55">
          <w:rPr>
            <w:rFonts w:asciiTheme="majorBidi" w:hAnsiTheme="majorBidi" w:cstheme="majorBidi"/>
            <w:snapToGrid w:val="0"/>
            <w:color w:val="0000FF"/>
            <w:u w:val="single"/>
            <w:lang w:val="lt-LT"/>
          </w:rPr>
          <w:t>NepageidaujamaR@vvkt.lt</w:t>
        </w:r>
      </w:hyperlink>
      <w:r w:rsidRPr="00317F55">
        <w:rPr>
          <w:rFonts w:asciiTheme="majorBidi" w:hAnsiTheme="majorBidi" w:cstheme="majorBidi"/>
          <w:snapToGrid w:val="0"/>
          <w:lang w:val="lt-LT"/>
        </w:rPr>
        <w:t>) arba nemokamu telefonu 8 800 73 568. Pranešdami apie šalutinį poveikį galite mums padėti gauti daugiau informacijos apie šio vaisto saugumą.</w:t>
      </w:r>
    </w:p>
    <w:p w14:paraId="79793DC3"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B43512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08E4EEB"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3" w:name="_Toc129243143"/>
      <w:bookmarkStart w:id="84" w:name="_Toc129243268"/>
      <w:r w:rsidRPr="000E2BD9">
        <w:rPr>
          <w:rFonts w:ascii="Times New Roman" w:eastAsia="Times New Roman" w:hAnsi="Times New Roman" w:cs="Times New Roman"/>
          <w:b/>
          <w:lang w:val="lt-LT"/>
        </w:rPr>
        <w:t>5.</w:t>
      </w:r>
      <w:r w:rsidRPr="000E2BD9">
        <w:rPr>
          <w:rFonts w:ascii="Times New Roman" w:eastAsia="Times New Roman" w:hAnsi="Times New Roman" w:cs="Times New Roman"/>
          <w:b/>
          <w:lang w:val="lt-LT"/>
        </w:rPr>
        <w:tab/>
        <w:t xml:space="preserve">Kaip laikyti </w:t>
      </w:r>
      <w:bookmarkEnd w:id="83"/>
      <w:bookmarkEnd w:id="84"/>
      <w:proofErr w:type="spellStart"/>
      <w:r w:rsidRPr="000E2BD9">
        <w:rPr>
          <w:rFonts w:ascii="Times New Roman" w:eastAsia="Times New Roman" w:hAnsi="Times New Roman" w:cs="Times New Roman"/>
          <w:b/>
          <w:lang w:val="lt-LT"/>
        </w:rPr>
        <w:t>Ferrola</w:t>
      </w:r>
      <w:proofErr w:type="spellEnd"/>
    </w:p>
    <w:p w14:paraId="0E7654D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6CA213F9"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Šį vaistą laikykite vaikams nepastebimoje ir nepasiekiamoje vietoje.</w:t>
      </w:r>
    </w:p>
    <w:p w14:paraId="20E51D1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Šiam vaistui specialių laikymo sąlygų nereikia.</w:t>
      </w:r>
    </w:p>
    <w:p w14:paraId="1098ADF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C572E61"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Ant</w:t>
      </w:r>
      <w:r>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dėžutės ir lizdinės plokštelės po „Tinka iki“ nurodytam tinkamumo laikui pasibaigus, šio vaisto vartoti negalima. Vaistas tinkamas vartoti iki paskutinės nurodyto mėnesio dienos.</w:t>
      </w:r>
    </w:p>
    <w:p w14:paraId="479B21EB"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57116A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Vaistų negalima išmesti į kanalizaciją arba su buitinėmis atliekomis. Kaip išmesti nereikalingus vaistus, klauskite vaistininko. Šios priemonės padės apsaugoti aplinką.</w:t>
      </w:r>
    </w:p>
    <w:p w14:paraId="7E7FD0A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087550EC"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17AE19B8" w14:textId="77777777" w:rsidR="001014F6" w:rsidRPr="000E2BD9" w:rsidRDefault="001014F6" w:rsidP="001014F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5" w:name="_Toc129243144"/>
      <w:bookmarkStart w:id="86" w:name="_Toc129243269"/>
      <w:r w:rsidRPr="000E2BD9">
        <w:rPr>
          <w:rFonts w:ascii="Times New Roman" w:eastAsia="Times New Roman" w:hAnsi="Times New Roman" w:cs="Times New Roman"/>
          <w:b/>
          <w:lang w:val="lt-LT"/>
        </w:rPr>
        <w:t>6.</w:t>
      </w:r>
      <w:r w:rsidRPr="000E2BD9">
        <w:rPr>
          <w:rFonts w:ascii="Times New Roman" w:eastAsia="Times New Roman" w:hAnsi="Times New Roman" w:cs="Times New Roman"/>
          <w:b/>
          <w:lang w:val="lt-LT"/>
        </w:rPr>
        <w:tab/>
      </w:r>
      <w:bookmarkEnd w:id="85"/>
      <w:bookmarkEnd w:id="86"/>
      <w:r w:rsidRPr="00007562">
        <w:rPr>
          <w:lang w:val="pt-PT"/>
        </w:rPr>
        <w:t xml:space="preserve"> </w:t>
      </w:r>
      <w:r w:rsidRPr="00BF58DF">
        <w:rPr>
          <w:rFonts w:ascii="Times New Roman" w:eastAsia="Times New Roman" w:hAnsi="Times New Roman" w:cs="Times New Roman"/>
          <w:b/>
          <w:lang w:val="lt-LT"/>
        </w:rPr>
        <w:t>Pakuotės turinys ir kita informacija</w:t>
      </w:r>
    </w:p>
    <w:p w14:paraId="0D1D733A"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3DDA2135" w14:textId="77777777" w:rsidR="001014F6" w:rsidRPr="000E2BD9" w:rsidRDefault="001014F6" w:rsidP="001014F6">
      <w:pPr>
        <w:spacing w:after="0" w:line="240" w:lineRule="auto"/>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sudėtis</w:t>
      </w:r>
    </w:p>
    <w:p w14:paraId="7438BD60" w14:textId="72262E90" w:rsidR="001014F6" w:rsidRPr="000E2BD9" w:rsidRDefault="001014F6" w:rsidP="001014F6">
      <w:pPr>
        <w:numPr>
          <w:ilvl w:val="0"/>
          <w:numId w:val="10"/>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Veikliosios medžiagos yra </w:t>
      </w:r>
      <w:r w:rsidR="00F30D51" w:rsidRPr="000E2BD9">
        <w:rPr>
          <w:rFonts w:ascii="Times New Roman" w:eastAsia="Times New Roman" w:hAnsi="Times New Roman" w:cs="Times New Roman"/>
          <w:bCs/>
          <w:noProof/>
          <w:snapToGrid w:val="0"/>
          <w:lang w:val="lt-LT"/>
        </w:rPr>
        <w:t xml:space="preserve">džiovintas </w:t>
      </w:r>
      <w:r w:rsidRPr="000E2BD9">
        <w:rPr>
          <w:rFonts w:ascii="Times New Roman" w:eastAsia="Times New Roman" w:hAnsi="Times New Roman" w:cs="Times New Roman"/>
          <w:bCs/>
          <w:noProof/>
          <w:snapToGrid w:val="0"/>
          <w:lang w:val="lt-LT"/>
        </w:rPr>
        <w:t xml:space="preserve">geležies </w:t>
      </w:r>
      <w:r w:rsidR="0074253D">
        <w:rPr>
          <w:rFonts w:ascii="Times New Roman" w:eastAsia="Times New Roman" w:hAnsi="Times New Roman" w:cs="Times New Roman"/>
          <w:bCs/>
          <w:noProof/>
          <w:snapToGrid w:val="0"/>
          <w:lang w:val="lt-LT"/>
        </w:rPr>
        <w:t xml:space="preserve">(II) </w:t>
      </w:r>
      <w:r w:rsidRPr="000E2BD9">
        <w:rPr>
          <w:rFonts w:ascii="Times New Roman" w:eastAsia="Times New Roman" w:hAnsi="Times New Roman" w:cs="Times New Roman"/>
          <w:bCs/>
          <w:noProof/>
          <w:snapToGrid w:val="0"/>
          <w:lang w:val="lt-LT"/>
        </w:rPr>
        <w:t>sulfatas ir folio rūgštis</w:t>
      </w:r>
      <w:r w:rsidRPr="005F50BF">
        <w:rPr>
          <w:rFonts w:ascii="Times New Roman" w:eastAsia="Times New Roman" w:hAnsi="Times New Roman" w:cs="Times New Roman"/>
          <w:bCs/>
          <w:noProof/>
          <w:snapToGrid w:val="0"/>
          <w:lang w:val="lt-LT"/>
        </w:rPr>
        <w:t>.</w:t>
      </w:r>
      <w:r w:rsidRPr="000E2BD9">
        <w:rPr>
          <w:rFonts w:ascii="Times New Roman" w:eastAsia="Times New Roman" w:hAnsi="Times New Roman" w:cs="Times New Roman"/>
          <w:bCs/>
          <w:noProof/>
          <w:snapToGrid w:val="0"/>
          <w:lang w:val="lt-LT"/>
        </w:rPr>
        <w:t xml:space="preserve"> Kiekvienoje</w:t>
      </w:r>
      <w:r>
        <w:rPr>
          <w:rFonts w:ascii="Times New Roman" w:eastAsia="Times New Roman" w:hAnsi="Times New Roman" w:cs="Times New Roman"/>
          <w:bCs/>
          <w:noProof/>
          <w:snapToGrid w:val="0"/>
          <w:lang w:val="lt-LT"/>
        </w:rPr>
        <w:t xml:space="preserve"> skrandyje neirioje</w:t>
      </w:r>
      <w:r w:rsidRPr="000E2BD9">
        <w:rPr>
          <w:rFonts w:ascii="Times New Roman" w:eastAsia="Times New Roman" w:hAnsi="Times New Roman" w:cs="Times New Roman"/>
          <w:bCs/>
          <w:noProof/>
          <w:snapToGrid w:val="0"/>
          <w:lang w:val="lt-LT"/>
        </w:rPr>
        <w:t xml:space="preserve"> tabletėje yra 114 mg </w:t>
      </w:r>
      <w:r w:rsidR="00F30D51" w:rsidRPr="000E2BD9">
        <w:rPr>
          <w:rFonts w:ascii="Times New Roman" w:eastAsia="Times New Roman" w:hAnsi="Times New Roman" w:cs="Times New Roman"/>
          <w:bCs/>
          <w:noProof/>
          <w:snapToGrid w:val="0"/>
          <w:lang w:val="lt-LT"/>
        </w:rPr>
        <w:t xml:space="preserve">džiovinto </w:t>
      </w:r>
      <w:r w:rsidRPr="000E2BD9">
        <w:rPr>
          <w:rFonts w:ascii="Times New Roman" w:eastAsia="Times New Roman" w:hAnsi="Times New Roman" w:cs="Times New Roman"/>
          <w:bCs/>
          <w:noProof/>
          <w:snapToGrid w:val="0"/>
          <w:lang w:val="lt-LT"/>
        </w:rPr>
        <w:t xml:space="preserve">geležies </w:t>
      </w:r>
      <w:r w:rsidR="0074253D">
        <w:rPr>
          <w:rFonts w:ascii="Times New Roman" w:eastAsia="Times New Roman" w:hAnsi="Times New Roman" w:cs="Times New Roman"/>
          <w:bCs/>
          <w:noProof/>
          <w:snapToGrid w:val="0"/>
          <w:lang w:val="lt-LT"/>
        </w:rPr>
        <w:t xml:space="preserve">(II) </w:t>
      </w:r>
      <w:r w:rsidRPr="000E2BD9">
        <w:rPr>
          <w:rFonts w:ascii="Times New Roman" w:eastAsia="Times New Roman" w:hAnsi="Times New Roman" w:cs="Times New Roman"/>
          <w:bCs/>
          <w:noProof/>
          <w:snapToGrid w:val="0"/>
          <w:lang w:val="lt-LT"/>
        </w:rPr>
        <w:t>sulfato(atitinkančio 37 mg geležies) ir 0,8 mg folio rūgšties.</w:t>
      </w:r>
    </w:p>
    <w:p w14:paraId="3FC604E2" w14:textId="41921382" w:rsidR="001014F6" w:rsidRPr="000E2BD9" w:rsidRDefault="001014F6" w:rsidP="001014F6">
      <w:pPr>
        <w:numPr>
          <w:ilvl w:val="0"/>
          <w:numId w:val="10"/>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Pagalbinės medžiagos. Tabletės branduolys: askorbo rūgštis, etilceliuliozė, kukurūzų krakmolas, maltodekstrinas, karboksimetilkrakmolo A natrio druska, kalcio stearatas, laktozė monohidratas, celiuliozės milteliai, natrio laurilsulfatas, </w:t>
      </w:r>
      <w:r w:rsidR="00116CA3" w:rsidRPr="000E2BD9">
        <w:rPr>
          <w:rFonts w:ascii="Times New Roman" w:eastAsia="Times New Roman" w:hAnsi="Times New Roman" w:cs="Times New Roman"/>
          <w:bCs/>
          <w:noProof/>
          <w:snapToGrid w:val="0"/>
          <w:lang w:val="lt-LT"/>
        </w:rPr>
        <w:t xml:space="preserve">bevandenis </w:t>
      </w:r>
      <w:r w:rsidRPr="000E2BD9">
        <w:rPr>
          <w:rFonts w:ascii="Times New Roman" w:eastAsia="Times New Roman" w:hAnsi="Times New Roman" w:cs="Times New Roman"/>
          <w:bCs/>
          <w:noProof/>
          <w:snapToGrid w:val="0"/>
          <w:lang w:val="lt-LT"/>
        </w:rPr>
        <w:t xml:space="preserve">koloidinis silicio dioksidas; tabletės dangalai: sacharozė, talkas, </w:t>
      </w:r>
      <w:r w:rsidR="00116CA3" w:rsidRPr="000E2BD9">
        <w:rPr>
          <w:rFonts w:ascii="Times New Roman" w:eastAsia="Times New Roman" w:hAnsi="Times New Roman" w:cs="Times New Roman"/>
          <w:bCs/>
          <w:noProof/>
          <w:snapToGrid w:val="0"/>
          <w:lang w:val="lt-LT"/>
        </w:rPr>
        <w:t xml:space="preserve">bevandenis </w:t>
      </w:r>
      <w:r w:rsidRPr="000E2BD9">
        <w:rPr>
          <w:rFonts w:ascii="Times New Roman" w:eastAsia="Times New Roman" w:hAnsi="Times New Roman" w:cs="Times New Roman"/>
          <w:bCs/>
          <w:noProof/>
          <w:snapToGrid w:val="0"/>
          <w:lang w:val="lt-LT"/>
        </w:rPr>
        <w:t>koloidinis silicio dioksidas, titano dioksidas (E</w:t>
      </w:r>
      <w:r w:rsidR="00116CA3">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171), kalcio karbonatas, magnio stearatas, maltodekstrinas, hipromeliozė (</w:t>
      </w:r>
      <w:r w:rsidR="00317F55">
        <w:rPr>
          <w:rFonts w:ascii="Times New Roman" w:eastAsia="Times New Roman" w:hAnsi="Times New Roman" w:cs="Times New Roman"/>
          <w:bCs/>
          <w:noProof/>
          <w:snapToGrid w:val="0"/>
          <w:lang w:val="lt-LT"/>
        </w:rPr>
        <w:t>3cP</w:t>
      </w:r>
      <w:r w:rsidRPr="000E2BD9">
        <w:rPr>
          <w:rFonts w:ascii="Times New Roman" w:eastAsia="Times New Roman" w:hAnsi="Times New Roman" w:cs="Times New Roman"/>
          <w:bCs/>
          <w:noProof/>
          <w:snapToGrid w:val="0"/>
          <w:lang w:val="lt-LT"/>
        </w:rPr>
        <w:t xml:space="preserve"> ir 5cP), makrogolis 4000, metakrilo rūgšties-etilakrilato kopolimeras (1:1), simetikono emulsija, trietilo citratas, makrogolis 6000, propilenglikolis</w:t>
      </w:r>
      <w:r>
        <w:rPr>
          <w:rFonts w:ascii="Times New Roman" w:eastAsia="Times New Roman" w:hAnsi="Times New Roman" w:cs="Times New Roman"/>
          <w:bCs/>
          <w:noProof/>
          <w:snapToGrid w:val="0"/>
          <w:lang w:val="lt-LT"/>
        </w:rPr>
        <w:t xml:space="preserve"> (E</w:t>
      </w:r>
      <w:r w:rsidR="00116CA3">
        <w:rPr>
          <w:rFonts w:ascii="Times New Roman" w:eastAsia="Times New Roman" w:hAnsi="Times New Roman" w:cs="Times New Roman"/>
          <w:bCs/>
          <w:noProof/>
          <w:snapToGrid w:val="0"/>
          <w:lang w:val="lt-LT"/>
        </w:rPr>
        <w:t> </w:t>
      </w:r>
      <w:r>
        <w:rPr>
          <w:rFonts w:ascii="Times New Roman" w:eastAsia="Times New Roman" w:hAnsi="Times New Roman" w:cs="Times New Roman"/>
          <w:bCs/>
          <w:noProof/>
          <w:snapToGrid w:val="0"/>
          <w:lang w:val="lt-LT"/>
        </w:rPr>
        <w:t>1520)</w:t>
      </w:r>
      <w:r w:rsidRPr="000E2BD9">
        <w:rPr>
          <w:rFonts w:ascii="Times New Roman" w:eastAsia="Times New Roman" w:hAnsi="Times New Roman" w:cs="Times New Roman"/>
          <w:bCs/>
          <w:noProof/>
          <w:snapToGrid w:val="0"/>
          <w:lang w:val="lt-LT"/>
        </w:rPr>
        <w:t xml:space="preserve">, raudonasis geležies </w:t>
      </w:r>
      <w:r w:rsidR="0074253D">
        <w:rPr>
          <w:rFonts w:ascii="Times New Roman" w:eastAsia="Times New Roman" w:hAnsi="Times New Roman" w:cs="Times New Roman"/>
          <w:bCs/>
          <w:noProof/>
          <w:snapToGrid w:val="0"/>
          <w:lang w:val="lt-LT"/>
        </w:rPr>
        <w:t xml:space="preserve">(III) </w:t>
      </w:r>
      <w:r w:rsidRPr="000E2BD9">
        <w:rPr>
          <w:rFonts w:ascii="Times New Roman" w:eastAsia="Times New Roman" w:hAnsi="Times New Roman" w:cs="Times New Roman"/>
          <w:bCs/>
          <w:noProof/>
          <w:snapToGrid w:val="0"/>
          <w:lang w:val="lt-LT"/>
        </w:rPr>
        <w:t>oksidas (E</w:t>
      </w:r>
      <w:r w:rsidR="00116CA3">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172)</w:t>
      </w:r>
      <w:r>
        <w:rPr>
          <w:rFonts w:ascii="Times New Roman" w:eastAsia="Times New Roman" w:hAnsi="Times New Roman" w:cs="Times New Roman"/>
          <w:bCs/>
          <w:noProof/>
          <w:snapToGrid w:val="0"/>
          <w:lang w:val="lt-LT"/>
        </w:rPr>
        <w:t xml:space="preserve"> ir </w:t>
      </w:r>
      <w:r w:rsidRPr="000E2BD9">
        <w:rPr>
          <w:rFonts w:ascii="Times New Roman" w:eastAsia="Times New Roman" w:hAnsi="Times New Roman" w:cs="Times New Roman"/>
          <w:bCs/>
          <w:noProof/>
          <w:snapToGrid w:val="0"/>
          <w:lang w:val="lt-LT"/>
        </w:rPr>
        <w:t xml:space="preserve">rudasis geležies </w:t>
      </w:r>
      <w:r w:rsidR="0074253D">
        <w:rPr>
          <w:rFonts w:ascii="Times New Roman" w:eastAsia="Times New Roman" w:hAnsi="Times New Roman" w:cs="Times New Roman"/>
          <w:bCs/>
          <w:noProof/>
          <w:snapToGrid w:val="0"/>
          <w:lang w:val="lt-LT"/>
        </w:rPr>
        <w:t xml:space="preserve">(II/III) </w:t>
      </w:r>
      <w:r w:rsidRPr="000E2BD9">
        <w:rPr>
          <w:rFonts w:ascii="Times New Roman" w:eastAsia="Times New Roman" w:hAnsi="Times New Roman" w:cs="Times New Roman"/>
          <w:bCs/>
          <w:noProof/>
          <w:snapToGrid w:val="0"/>
          <w:lang w:val="lt-LT"/>
        </w:rPr>
        <w:t>oksidas (E</w:t>
      </w:r>
      <w:r w:rsidR="00116CA3">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172).</w:t>
      </w:r>
    </w:p>
    <w:p w14:paraId="2AB6396E"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BC5F6F2" w14:textId="77777777" w:rsidR="001014F6" w:rsidRPr="000E2BD9" w:rsidRDefault="001014F6" w:rsidP="001014F6">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Daugiau informacijos ieškokite 2 skyriuje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xml:space="preserve"> sudėtyje yra laktozės</w:t>
      </w:r>
      <w:r>
        <w:rPr>
          <w:rFonts w:ascii="Times New Roman" w:eastAsia="Times New Roman" w:hAnsi="Times New Roman" w:cs="Times New Roman"/>
          <w:lang w:val="lt-LT"/>
        </w:rPr>
        <w:t>,</w:t>
      </w:r>
      <w:r w:rsidRPr="000E2BD9">
        <w:rPr>
          <w:rFonts w:ascii="Times New Roman" w:eastAsia="Times New Roman" w:hAnsi="Times New Roman" w:cs="Times New Roman"/>
          <w:lang w:val="lt-LT"/>
        </w:rPr>
        <w:t xml:space="preserve"> sacharozės</w:t>
      </w:r>
      <w:r>
        <w:rPr>
          <w:rFonts w:ascii="Times New Roman" w:eastAsia="Times New Roman" w:hAnsi="Times New Roman" w:cs="Times New Roman"/>
          <w:lang w:val="lt-LT"/>
        </w:rPr>
        <w:t xml:space="preserve"> ir natrio</w:t>
      </w:r>
      <w:r w:rsidRPr="000E2BD9">
        <w:rPr>
          <w:rFonts w:ascii="Times New Roman" w:eastAsia="Times New Roman" w:hAnsi="Times New Roman" w:cs="Times New Roman"/>
          <w:lang w:val="lt-LT"/>
        </w:rPr>
        <w:t>“.</w:t>
      </w:r>
    </w:p>
    <w:p w14:paraId="649F6E6A" w14:textId="77777777" w:rsidR="001014F6" w:rsidRPr="000E2BD9" w:rsidRDefault="001014F6" w:rsidP="001014F6">
      <w:pPr>
        <w:spacing w:after="0" w:line="240" w:lineRule="auto"/>
        <w:rPr>
          <w:rFonts w:ascii="Times New Roman" w:eastAsia="Times New Roman" w:hAnsi="Times New Roman" w:cs="Times New Roman"/>
          <w:lang w:val="lt-LT"/>
        </w:rPr>
      </w:pPr>
    </w:p>
    <w:p w14:paraId="535BC3CE" w14:textId="77777777" w:rsidR="001014F6" w:rsidRPr="000E2BD9" w:rsidRDefault="001014F6" w:rsidP="001014F6">
      <w:pPr>
        <w:spacing w:after="0" w:line="240" w:lineRule="auto"/>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išvaizda ir kiekis pakuotėje</w:t>
      </w:r>
    </w:p>
    <w:p w14:paraId="027393E0"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Apvalios, abipus išgaubtos, rausvai</w:t>
      </w:r>
      <w:r>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rudos</w:t>
      </w:r>
      <w:r>
        <w:rPr>
          <w:rFonts w:ascii="Times New Roman" w:eastAsia="Times New Roman" w:hAnsi="Times New Roman" w:cs="Times New Roman"/>
          <w:bCs/>
          <w:noProof/>
          <w:snapToGrid w:val="0"/>
          <w:lang w:val="lt-LT"/>
        </w:rPr>
        <w:t xml:space="preserve"> spalvos</w:t>
      </w:r>
      <w:r w:rsidRPr="000E2BD9">
        <w:rPr>
          <w:rFonts w:ascii="Times New Roman" w:eastAsia="Times New Roman" w:hAnsi="Times New Roman" w:cs="Times New Roman"/>
          <w:bCs/>
          <w:noProof/>
          <w:snapToGrid w:val="0"/>
          <w:lang w:val="lt-LT"/>
        </w:rPr>
        <w:t xml:space="preserve">, apytiksliai 7,45 mm skersmens ir 4,65 mm </w:t>
      </w:r>
      <w:r>
        <w:rPr>
          <w:rFonts w:ascii="Times New Roman" w:eastAsia="Times New Roman" w:hAnsi="Times New Roman" w:cs="Times New Roman"/>
          <w:bCs/>
          <w:noProof/>
          <w:snapToGrid w:val="0"/>
          <w:lang w:val="lt-LT"/>
        </w:rPr>
        <w:t>storio</w:t>
      </w:r>
      <w:r w:rsidRPr="000E2BD9">
        <w:rPr>
          <w:rFonts w:ascii="Times New Roman" w:eastAsia="Times New Roman" w:hAnsi="Times New Roman" w:cs="Times New Roman"/>
          <w:bCs/>
          <w:noProof/>
          <w:snapToGrid w:val="0"/>
          <w:lang w:val="lt-LT"/>
        </w:rPr>
        <w:t>, skrandyje neirios tabletės.</w:t>
      </w:r>
    </w:p>
    <w:p w14:paraId="26FCAA47"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461D3E9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tiekiamas lizdinėse plokštelėse. Kartono dėžutėje yra 20, 50 arba 100 skrandyje neirių tablečių.</w:t>
      </w:r>
    </w:p>
    <w:p w14:paraId="6AF6D45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lastRenderedPageBreak/>
        <w:t>Gali būti tiekiamos ne visų dydžių pakuotės.</w:t>
      </w:r>
    </w:p>
    <w:p w14:paraId="1A3CCAE6"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940A383" w14:textId="77777777" w:rsidR="001014F6" w:rsidRDefault="001014F6" w:rsidP="001014F6">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Registruotojas ir gamintojas</w:t>
      </w:r>
    </w:p>
    <w:p w14:paraId="6B2D9E92" w14:textId="639197CF" w:rsidR="00331300" w:rsidRPr="00FE4B86" w:rsidRDefault="00331300" w:rsidP="001014F6">
      <w:pPr>
        <w:tabs>
          <w:tab w:val="left" w:pos="426"/>
        </w:tabs>
        <w:spacing w:after="0" w:line="240" w:lineRule="auto"/>
        <w:rPr>
          <w:rFonts w:ascii="Times New Roman" w:hAnsi="Times New Roman"/>
          <w:i/>
          <w:iCs/>
          <w:lang w:val="lt-LT"/>
        </w:rPr>
      </w:pPr>
    </w:p>
    <w:p w14:paraId="0DA43997" w14:textId="61EA0E25" w:rsidR="001014F6" w:rsidRPr="000E2BD9" w:rsidRDefault="00822A4C" w:rsidP="001014F6">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Wörwag</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Pharma</w:t>
      </w:r>
      <w:proofErr w:type="spellEnd"/>
      <w:r w:rsidR="001014F6" w:rsidRPr="000E2BD9">
        <w:rPr>
          <w:rFonts w:ascii="Times New Roman" w:eastAsia="Times New Roman" w:hAnsi="Times New Roman" w:cs="Times New Roman"/>
          <w:lang w:val="lt-LT"/>
        </w:rPr>
        <w:t xml:space="preserve"> </w:t>
      </w:r>
      <w:proofErr w:type="spellStart"/>
      <w:r w:rsidR="001014F6" w:rsidRPr="000E2BD9">
        <w:rPr>
          <w:rFonts w:ascii="Times New Roman" w:eastAsia="Times New Roman" w:hAnsi="Times New Roman" w:cs="Times New Roman"/>
          <w:lang w:val="lt-LT"/>
        </w:rPr>
        <w:t>GmbH</w:t>
      </w:r>
      <w:proofErr w:type="spellEnd"/>
      <w:r w:rsidR="001014F6" w:rsidRPr="000E2BD9">
        <w:rPr>
          <w:rFonts w:ascii="Times New Roman" w:eastAsia="Times New Roman" w:hAnsi="Times New Roman" w:cs="Times New Roman"/>
          <w:lang w:val="lt-LT"/>
        </w:rPr>
        <w:t xml:space="preserve"> &amp; </w:t>
      </w:r>
      <w:proofErr w:type="spellStart"/>
      <w:r w:rsidR="001014F6" w:rsidRPr="000E2BD9">
        <w:rPr>
          <w:rFonts w:ascii="Times New Roman" w:eastAsia="Times New Roman" w:hAnsi="Times New Roman" w:cs="Times New Roman"/>
          <w:lang w:val="lt-LT"/>
        </w:rPr>
        <w:t>Co</w:t>
      </w:r>
      <w:proofErr w:type="spellEnd"/>
      <w:r w:rsidR="001014F6" w:rsidRPr="000E2BD9">
        <w:rPr>
          <w:rFonts w:ascii="Times New Roman" w:eastAsia="Times New Roman" w:hAnsi="Times New Roman" w:cs="Times New Roman"/>
          <w:lang w:val="lt-LT"/>
        </w:rPr>
        <w:t>. KG</w:t>
      </w:r>
    </w:p>
    <w:p w14:paraId="70420CED" w14:textId="77777777" w:rsidR="001014F6" w:rsidRPr="000E2BD9" w:rsidRDefault="00822A4C" w:rsidP="001014F6">
      <w:pPr>
        <w:tabs>
          <w:tab w:val="left" w:pos="426"/>
        </w:tabs>
        <w:spacing w:after="0" w:line="240" w:lineRule="auto"/>
        <w:rPr>
          <w:rFonts w:ascii="Times New Roman" w:eastAsia="Times New Roman" w:hAnsi="Times New Roman" w:cs="Times New Roman"/>
          <w:lang w:val="lt-LT"/>
        </w:rPr>
      </w:pPr>
      <w:r w:rsidRPr="00FE4B86">
        <w:rPr>
          <w:rFonts w:ascii="Times New Roman" w:hAnsi="Times New Roman"/>
          <w:lang w:val="nl-NL"/>
        </w:rPr>
        <w:t>Flugfeld-Allee 24</w:t>
      </w:r>
    </w:p>
    <w:p w14:paraId="30F6CD58" w14:textId="08D6146F" w:rsidR="00822A4C" w:rsidRDefault="001014F6" w:rsidP="001014F6">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71034 </w:t>
      </w:r>
      <w:proofErr w:type="spellStart"/>
      <w:r w:rsidRPr="000E2BD9">
        <w:rPr>
          <w:rFonts w:ascii="Times New Roman" w:eastAsia="Times New Roman" w:hAnsi="Times New Roman" w:cs="Times New Roman"/>
          <w:lang w:val="lt-LT"/>
        </w:rPr>
        <w:t>B</w:t>
      </w:r>
      <w:r w:rsidR="008B2A86" w:rsidRPr="00622FB5">
        <w:rPr>
          <w:rFonts w:ascii="Times New Roman" w:hAnsi="Times New Roman"/>
          <w:lang w:val="lt-LT"/>
        </w:rPr>
        <w:t>ö</w:t>
      </w:r>
      <w:r w:rsidRPr="000E2BD9">
        <w:rPr>
          <w:rFonts w:ascii="Times New Roman" w:eastAsia="Times New Roman" w:hAnsi="Times New Roman" w:cs="Times New Roman"/>
          <w:lang w:val="lt-LT"/>
        </w:rPr>
        <w:t>blingen</w:t>
      </w:r>
      <w:proofErr w:type="spellEnd"/>
    </w:p>
    <w:p w14:paraId="6A259BBB" w14:textId="7FE1BB06" w:rsidR="001014F6" w:rsidRDefault="001014F6" w:rsidP="00FE4B86">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Vokietija</w:t>
      </w:r>
    </w:p>
    <w:p w14:paraId="11D0E079" w14:textId="77777777" w:rsidR="00FE4B86" w:rsidRPr="000E2BD9" w:rsidRDefault="00FE4B86" w:rsidP="00FE4B86">
      <w:pPr>
        <w:tabs>
          <w:tab w:val="left" w:pos="426"/>
        </w:tabs>
        <w:spacing w:after="0" w:line="240" w:lineRule="auto"/>
        <w:rPr>
          <w:rFonts w:ascii="Times New Roman" w:eastAsia="Times New Roman" w:hAnsi="Times New Roman" w:cs="Times New Roman"/>
          <w:bCs/>
          <w:noProof/>
          <w:snapToGrid w:val="0"/>
          <w:lang w:val="lt-LT"/>
        </w:rPr>
      </w:pPr>
    </w:p>
    <w:p w14:paraId="3FD45596" w14:textId="77777777" w:rsidR="001014F6" w:rsidRPr="00FE4B86" w:rsidRDefault="001014F6" w:rsidP="001014F6">
      <w:pPr>
        <w:spacing w:after="0" w:line="240" w:lineRule="auto"/>
        <w:rPr>
          <w:rFonts w:ascii="Times New Roman" w:hAnsi="Times New Roman"/>
          <w:u w:val="single"/>
          <w:lang w:val="lt-LT"/>
        </w:rPr>
      </w:pPr>
      <w:r w:rsidRPr="00FE4B86">
        <w:rPr>
          <w:rFonts w:ascii="Times New Roman" w:hAnsi="Times New Roman"/>
          <w:u w:val="single"/>
          <w:lang w:val="lt-LT"/>
        </w:rPr>
        <w:t>Gamintojai</w:t>
      </w:r>
    </w:p>
    <w:p w14:paraId="4FE4309C" w14:textId="77777777" w:rsidR="001014F6" w:rsidRPr="00583661" w:rsidRDefault="001014F6" w:rsidP="001014F6">
      <w:pPr>
        <w:spacing w:after="0" w:line="240" w:lineRule="auto"/>
        <w:rPr>
          <w:rFonts w:ascii="Times New Roman" w:eastAsia="Times New Roman" w:hAnsi="Times New Roman" w:cs="Times New Roman"/>
          <w:lang w:val="lt-LT"/>
        </w:rPr>
      </w:pPr>
      <w:proofErr w:type="spellStart"/>
      <w:r w:rsidRPr="00583661">
        <w:rPr>
          <w:rFonts w:ascii="Times New Roman" w:eastAsia="Times New Roman" w:hAnsi="Times New Roman" w:cs="Times New Roman"/>
          <w:lang w:val="lt-LT"/>
        </w:rPr>
        <w:t>Lomapharm</w:t>
      </w:r>
      <w:proofErr w:type="spellEnd"/>
      <w:r w:rsidRPr="00583661">
        <w:rPr>
          <w:rFonts w:ascii="Times New Roman" w:eastAsia="Times New Roman" w:hAnsi="Times New Roman" w:cs="Times New Roman"/>
          <w:lang w:val="lt-LT"/>
        </w:rPr>
        <w:t xml:space="preserve"> </w:t>
      </w:r>
      <w:proofErr w:type="spellStart"/>
      <w:r w:rsidRPr="00583661">
        <w:rPr>
          <w:rFonts w:ascii="Times New Roman" w:eastAsia="Times New Roman" w:hAnsi="Times New Roman" w:cs="Times New Roman"/>
          <w:lang w:val="lt-LT"/>
        </w:rPr>
        <w:t>GmbH</w:t>
      </w:r>
      <w:proofErr w:type="spellEnd"/>
    </w:p>
    <w:p w14:paraId="0029B7B4" w14:textId="77777777" w:rsidR="001014F6" w:rsidRPr="00583661" w:rsidRDefault="001014F6" w:rsidP="001014F6">
      <w:pPr>
        <w:spacing w:after="0" w:line="240" w:lineRule="auto"/>
        <w:rPr>
          <w:rFonts w:ascii="Times New Roman" w:eastAsia="Times New Roman" w:hAnsi="Times New Roman" w:cs="Times New Roman"/>
          <w:lang w:val="lt-LT"/>
        </w:rPr>
      </w:pPr>
      <w:r w:rsidRPr="00583661">
        <w:rPr>
          <w:rFonts w:ascii="Times New Roman" w:eastAsia="Times New Roman" w:hAnsi="Times New Roman" w:cs="Times New Roman"/>
          <w:lang w:val="lt-LT"/>
        </w:rPr>
        <w:t xml:space="preserve">Langes </w:t>
      </w:r>
      <w:proofErr w:type="spellStart"/>
      <w:r w:rsidRPr="00583661">
        <w:rPr>
          <w:rFonts w:ascii="Times New Roman" w:eastAsia="Times New Roman" w:hAnsi="Times New Roman" w:cs="Times New Roman"/>
          <w:lang w:val="lt-LT"/>
        </w:rPr>
        <w:t>Feld</w:t>
      </w:r>
      <w:proofErr w:type="spellEnd"/>
      <w:r w:rsidRPr="00583661">
        <w:rPr>
          <w:rFonts w:ascii="Times New Roman" w:eastAsia="Times New Roman" w:hAnsi="Times New Roman" w:cs="Times New Roman"/>
          <w:lang w:val="lt-LT"/>
        </w:rPr>
        <w:t xml:space="preserve"> 5</w:t>
      </w:r>
    </w:p>
    <w:p w14:paraId="6971D234" w14:textId="1C1D57E3" w:rsidR="00116CA3" w:rsidRDefault="001014F6" w:rsidP="001014F6">
      <w:pPr>
        <w:spacing w:after="0" w:line="240" w:lineRule="auto"/>
        <w:rPr>
          <w:rFonts w:ascii="Times New Roman" w:eastAsia="Times New Roman" w:hAnsi="Times New Roman" w:cs="Times New Roman"/>
          <w:lang w:val="lt-LT"/>
        </w:rPr>
      </w:pPr>
      <w:r w:rsidRPr="00583661">
        <w:rPr>
          <w:rFonts w:ascii="Times New Roman" w:eastAsia="Times New Roman" w:hAnsi="Times New Roman" w:cs="Times New Roman"/>
          <w:lang w:val="lt-LT"/>
        </w:rPr>
        <w:t xml:space="preserve">D-31860 </w:t>
      </w:r>
      <w:proofErr w:type="spellStart"/>
      <w:r w:rsidRPr="00583661">
        <w:rPr>
          <w:rFonts w:ascii="Times New Roman" w:eastAsia="Times New Roman" w:hAnsi="Times New Roman" w:cs="Times New Roman"/>
          <w:lang w:val="lt-LT"/>
        </w:rPr>
        <w:t>Emmerthal</w:t>
      </w:r>
      <w:proofErr w:type="spellEnd"/>
    </w:p>
    <w:p w14:paraId="5B791E80" w14:textId="6679CB1C" w:rsidR="001014F6" w:rsidRPr="00857B2C" w:rsidRDefault="001014F6" w:rsidP="001014F6">
      <w:pPr>
        <w:spacing w:after="0" w:line="240" w:lineRule="auto"/>
        <w:rPr>
          <w:rFonts w:ascii="Times New Roman" w:eastAsia="Times New Roman" w:hAnsi="Times New Roman" w:cs="Times New Roman"/>
          <w:lang w:val="lt-LT"/>
        </w:rPr>
      </w:pPr>
      <w:r w:rsidRPr="00583661">
        <w:rPr>
          <w:rFonts w:ascii="Times New Roman" w:eastAsia="Times New Roman" w:hAnsi="Times New Roman" w:cs="Times New Roman"/>
          <w:lang w:val="lt-LT"/>
        </w:rPr>
        <w:t>Vokietija</w:t>
      </w:r>
    </w:p>
    <w:p w14:paraId="5093F17D" w14:textId="77777777" w:rsidR="001014F6" w:rsidRPr="00857B2C" w:rsidRDefault="001014F6" w:rsidP="001014F6">
      <w:pPr>
        <w:spacing w:after="0" w:line="240" w:lineRule="auto"/>
        <w:rPr>
          <w:rFonts w:ascii="Times New Roman" w:eastAsia="Times New Roman" w:hAnsi="Times New Roman" w:cs="Times New Roman"/>
          <w:lang w:val="lt-LT"/>
        </w:rPr>
      </w:pPr>
    </w:p>
    <w:p w14:paraId="56A41A3B" w14:textId="77777777" w:rsidR="001014F6" w:rsidRPr="00857B2C" w:rsidRDefault="001014F6" w:rsidP="001014F6">
      <w:pPr>
        <w:spacing w:after="0" w:line="240" w:lineRule="auto"/>
        <w:rPr>
          <w:rFonts w:ascii="Times New Roman" w:eastAsia="Times New Roman" w:hAnsi="Times New Roman" w:cs="Times New Roman"/>
          <w:lang w:val="lt-LT"/>
        </w:rPr>
      </w:pPr>
      <w:r w:rsidRPr="00857B2C">
        <w:rPr>
          <w:rFonts w:ascii="Times New Roman" w:eastAsia="Times New Roman" w:hAnsi="Times New Roman" w:cs="Times New Roman"/>
          <w:lang w:val="lt-LT"/>
        </w:rPr>
        <w:t>arba</w:t>
      </w:r>
    </w:p>
    <w:p w14:paraId="708F30C2" w14:textId="77777777" w:rsidR="001014F6" w:rsidRPr="00857B2C" w:rsidRDefault="001014F6" w:rsidP="001014F6">
      <w:pPr>
        <w:spacing w:after="0" w:line="240" w:lineRule="auto"/>
        <w:rPr>
          <w:rFonts w:ascii="Times New Roman" w:eastAsia="Times New Roman" w:hAnsi="Times New Roman" w:cs="Times New Roman"/>
          <w:lang w:val="lt-LT"/>
        </w:rPr>
      </w:pPr>
    </w:p>
    <w:p w14:paraId="404E6ED3" w14:textId="418D502E" w:rsidR="001014F6" w:rsidRPr="00857B2C" w:rsidRDefault="00822A4C" w:rsidP="001014F6">
      <w:pPr>
        <w:autoSpaceDE w:val="0"/>
        <w:autoSpaceDN w:val="0"/>
        <w:adjustRightInd w:val="0"/>
        <w:spacing w:after="0" w:line="240" w:lineRule="auto"/>
        <w:rPr>
          <w:rFonts w:ascii="Times New Roman" w:hAnsi="Times New Roman" w:cs="Times New Roman"/>
          <w:lang w:val="lt-LT"/>
        </w:rPr>
      </w:pPr>
      <w:proofErr w:type="spellStart"/>
      <w:r w:rsidRPr="00FE4B86">
        <w:rPr>
          <w:rFonts w:ascii="Times New Roman" w:hAnsi="Times New Roman"/>
          <w:lang w:val="lt-LT"/>
        </w:rPr>
        <w:t>Wörwag</w:t>
      </w:r>
      <w:proofErr w:type="spellEnd"/>
      <w:r w:rsidR="001014F6" w:rsidRPr="00857B2C">
        <w:rPr>
          <w:rFonts w:ascii="Times New Roman" w:hAnsi="Times New Roman" w:cs="Times New Roman"/>
          <w:lang w:val="lt-LT"/>
        </w:rPr>
        <w:t xml:space="preserve"> </w:t>
      </w:r>
      <w:proofErr w:type="spellStart"/>
      <w:r w:rsidR="001014F6" w:rsidRPr="00857B2C">
        <w:rPr>
          <w:rFonts w:ascii="Times New Roman" w:hAnsi="Times New Roman" w:cs="Times New Roman"/>
          <w:lang w:val="lt-LT"/>
        </w:rPr>
        <w:t>Pharma</w:t>
      </w:r>
      <w:proofErr w:type="spellEnd"/>
      <w:r w:rsidR="001014F6" w:rsidRPr="00857B2C">
        <w:rPr>
          <w:rFonts w:ascii="Times New Roman" w:hAnsi="Times New Roman" w:cs="Times New Roman"/>
          <w:lang w:val="lt-LT"/>
        </w:rPr>
        <w:t xml:space="preserve"> </w:t>
      </w:r>
      <w:proofErr w:type="spellStart"/>
      <w:r w:rsidR="001014F6" w:rsidRPr="00857B2C">
        <w:rPr>
          <w:rFonts w:ascii="Times New Roman" w:hAnsi="Times New Roman" w:cs="Times New Roman"/>
          <w:lang w:val="lt-LT"/>
        </w:rPr>
        <w:t>GmbH</w:t>
      </w:r>
      <w:proofErr w:type="spellEnd"/>
      <w:r w:rsidR="001014F6" w:rsidRPr="00857B2C">
        <w:rPr>
          <w:rFonts w:ascii="Times New Roman" w:hAnsi="Times New Roman" w:cs="Times New Roman"/>
          <w:lang w:val="lt-LT"/>
        </w:rPr>
        <w:t xml:space="preserve"> &amp; </w:t>
      </w:r>
      <w:proofErr w:type="spellStart"/>
      <w:r w:rsidR="001014F6" w:rsidRPr="00857B2C">
        <w:rPr>
          <w:rFonts w:ascii="Times New Roman" w:hAnsi="Times New Roman" w:cs="Times New Roman"/>
          <w:lang w:val="lt-LT"/>
        </w:rPr>
        <w:t>Co</w:t>
      </w:r>
      <w:proofErr w:type="spellEnd"/>
      <w:r w:rsidR="001014F6" w:rsidRPr="00857B2C">
        <w:rPr>
          <w:rFonts w:ascii="Times New Roman" w:hAnsi="Times New Roman" w:cs="Times New Roman"/>
          <w:lang w:val="lt-LT"/>
        </w:rPr>
        <w:t>. KG</w:t>
      </w:r>
    </w:p>
    <w:p w14:paraId="1BFE614E" w14:textId="5877EC12" w:rsidR="00822A4C" w:rsidRPr="000E2BD9" w:rsidRDefault="00822A4C" w:rsidP="00822A4C">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Flugfeld-Allee</w:t>
      </w:r>
      <w:proofErr w:type="spellEnd"/>
      <w:r w:rsidRPr="00FE4B86">
        <w:rPr>
          <w:rFonts w:ascii="Times New Roman" w:hAnsi="Times New Roman"/>
          <w:lang w:val="lt-LT"/>
        </w:rPr>
        <w:t xml:space="preserve"> 24</w:t>
      </w:r>
    </w:p>
    <w:p w14:paraId="08E7C036" w14:textId="545DD1B5" w:rsidR="001014F6" w:rsidRPr="00857B2C" w:rsidRDefault="001014F6" w:rsidP="001014F6">
      <w:pPr>
        <w:autoSpaceDE w:val="0"/>
        <w:autoSpaceDN w:val="0"/>
        <w:adjustRightInd w:val="0"/>
        <w:spacing w:after="0" w:line="240" w:lineRule="auto"/>
        <w:rPr>
          <w:rFonts w:ascii="Times New Roman" w:hAnsi="Times New Roman" w:cs="Times New Roman"/>
          <w:lang w:val="lt-LT"/>
        </w:rPr>
      </w:pPr>
      <w:r w:rsidRPr="00857B2C">
        <w:rPr>
          <w:rFonts w:ascii="Times New Roman" w:hAnsi="Times New Roman" w:cs="Times New Roman"/>
          <w:lang w:val="lt-LT"/>
        </w:rPr>
        <w:t xml:space="preserve">71034 </w:t>
      </w:r>
      <w:proofErr w:type="spellStart"/>
      <w:r w:rsidRPr="00857B2C">
        <w:rPr>
          <w:rFonts w:ascii="Times New Roman" w:hAnsi="Times New Roman" w:cs="Times New Roman"/>
          <w:lang w:val="lt-LT"/>
        </w:rPr>
        <w:t>B</w:t>
      </w:r>
      <w:r w:rsidR="00F54562" w:rsidRPr="00FE4B86">
        <w:rPr>
          <w:rFonts w:ascii="Times New Roman" w:hAnsi="Times New Roman"/>
          <w:lang w:val="lt-LT"/>
        </w:rPr>
        <w:t>ö</w:t>
      </w:r>
      <w:r w:rsidRPr="00857B2C">
        <w:rPr>
          <w:rFonts w:ascii="Times New Roman" w:hAnsi="Times New Roman" w:cs="Times New Roman"/>
          <w:lang w:val="lt-LT"/>
        </w:rPr>
        <w:t>blingen</w:t>
      </w:r>
      <w:proofErr w:type="spellEnd"/>
    </w:p>
    <w:p w14:paraId="3DC5870C" w14:textId="77777777" w:rsidR="001014F6" w:rsidRPr="000E2BD9" w:rsidRDefault="001014F6" w:rsidP="001014F6">
      <w:pPr>
        <w:spacing w:after="0" w:line="240" w:lineRule="auto"/>
        <w:rPr>
          <w:rFonts w:ascii="Times New Roman" w:eastAsia="Times New Roman" w:hAnsi="Times New Roman" w:cs="Times New Roman"/>
          <w:lang w:val="lt-LT"/>
        </w:rPr>
      </w:pPr>
      <w:r w:rsidRPr="00857B2C">
        <w:rPr>
          <w:rFonts w:ascii="Times New Roman" w:hAnsi="Times New Roman" w:cs="Times New Roman"/>
          <w:lang w:val="lt-LT"/>
        </w:rPr>
        <w:t>Vokietija</w:t>
      </w:r>
    </w:p>
    <w:p w14:paraId="5DDAB05F" w14:textId="77777777" w:rsidR="001014F6" w:rsidRPr="000E2BD9" w:rsidRDefault="001014F6" w:rsidP="001014F6">
      <w:pPr>
        <w:spacing w:after="0" w:line="240" w:lineRule="auto"/>
        <w:rPr>
          <w:rFonts w:ascii="Times New Roman" w:eastAsia="Times New Roman" w:hAnsi="Times New Roman" w:cs="Times New Roman"/>
          <w:bCs/>
          <w:noProof/>
          <w:snapToGrid w:val="0"/>
          <w:lang w:val="lt-LT"/>
        </w:rPr>
      </w:pPr>
    </w:p>
    <w:p w14:paraId="29AD24A0" w14:textId="32F671F2" w:rsidR="001014F6" w:rsidRPr="000E2BD9" w:rsidRDefault="001014F6" w:rsidP="001014F6">
      <w:pPr>
        <w:numPr>
          <w:ilvl w:val="12"/>
          <w:numId w:val="0"/>
        </w:numPr>
        <w:spacing w:after="0" w:line="240" w:lineRule="auto"/>
        <w:ind w:right="-2"/>
        <w:rPr>
          <w:rFonts w:ascii="Times New Roman" w:eastAsia="Times New Roman" w:hAnsi="Times New Roman" w:cs="Times New Roman"/>
          <w:lang w:val="lt-LT"/>
        </w:rPr>
      </w:pPr>
      <w:r w:rsidRPr="000E2BD9">
        <w:rPr>
          <w:rFonts w:ascii="Times New Roman" w:eastAsia="Times New Roman" w:hAnsi="Times New Roman" w:cs="Times New Roman"/>
          <w:lang w:val="lt-LT"/>
        </w:rPr>
        <w:t>Jeigu apie šį vaistą norite sužinoti daugiau, kreipkitės į registruotoją.</w:t>
      </w:r>
    </w:p>
    <w:p w14:paraId="7262C81E" w14:textId="77777777" w:rsidR="001014F6" w:rsidRPr="000E2BD9" w:rsidRDefault="001014F6" w:rsidP="001014F6">
      <w:pPr>
        <w:spacing w:after="0" w:line="240" w:lineRule="auto"/>
        <w:rPr>
          <w:rFonts w:ascii="Times New Roman" w:eastAsia="Times New Roman" w:hAnsi="Times New Roman" w:cs="Times New Roman"/>
          <w:b/>
          <w:lang w:val="lt-LT"/>
        </w:rPr>
      </w:pPr>
    </w:p>
    <w:p w14:paraId="52A4175D" w14:textId="61D8814E" w:rsidR="001014F6" w:rsidRPr="000E2BD9" w:rsidRDefault="001014F6" w:rsidP="001014F6">
      <w:pPr>
        <w:spacing w:after="0" w:line="240" w:lineRule="auto"/>
        <w:rPr>
          <w:rFonts w:ascii="Times New Roman" w:eastAsia="Times New Roman" w:hAnsi="Times New Roman" w:cs="Times New Roman"/>
          <w:b/>
          <w:lang w:val="lt-LT"/>
        </w:rPr>
      </w:pPr>
      <w:r w:rsidRPr="00857B2C">
        <w:rPr>
          <w:rFonts w:ascii="Times New Roman" w:eastAsia="Times New Roman" w:hAnsi="Times New Roman" w:cs="Times New Roman"/>
          <w:b/>
          <w:lang w:val="lt-LT"/>
        </w:rPr>
        <w:t xml:space="preserve">Šis pakuotės lapelis paskutinį kartą peržiūrėtas </w:t>
      </w:r>
      <w:r w:rsidR="00FE4B86">
        <w:rPr>
          <w:rFonts w:ascii="Times New Roman" w:eastAsia="Times New Roman" w:hAnsi="Times New Roman" w:cs="Times New Roman"/>
          <w:b/>
          <w:lang w:val="lt-LT"/>
        </w:rPr>
        <w:t>2023-06-27</w:t>
      </w:r>
      <w:r w:rsidRPr="00857B2C">
        <w:rPr>
          <w:rFonts w:ascii="Times New Roman" w:eastAsia="Times New Roman" w:hAnsi="Times New Roman" w:cs="Times New Roman"/>
          <w:b/>
          <w:lang w:val="lt-LT"/>
        </w:rPr>
        <w:t>.</w:t>
      </w:r>
    </w:p>
    <w:p w14:paraId="7C213D59" w14:textId="77777777" w:rsidR="001014F6" w:rsidRPr="000E2BD9" w:rsidRDefault="001014F6" w:rsidP="001014F6">
      <w:pPr>
        <w:spacing w:after="0" w:line="240" w:lineRule="auto"/>
        <w:rPr>
          <w:rFonts w:ascii="Times New Roman" w:eastAsia="Times New Roman" w:hAnsi="Times New Roman" w:cs="Times New Roman"/>
          <w:lang w:val="lt-LT"/>
        </w:rPr>
      </w:pPr>
    </w:p>
    <w:p w14:paraId="223B751F" w14:textId="2B020428" w:rsidR="001014F6" w:rsidRPr="000E2BD9" w:rsidRDefault="001014F6" w:rsidP="001014F6">
      <w:pPr>
        <w:spacing w:after="0" w:line="240" w:lineRule="auto"/>
        <w:rPr>
          <w:rFonts w:ascii="Times New Roman" w:eastAsia="Times New Roman" w:hAnsi="Times New Roman" w:cs="Times New Roman"/>
          <w:snapToGrid w:val="0"/>
          <w:lang w:val="lt-LT"/>
        </w:rPr>
      </w:pPr>
      <w:r w:rsidRPr="000E2BD9">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0E2BD9">
        <w:rPr>
          <w:rFonts w:ascii="Times New Roman" w:eastAsia="Times New Roman" w:hAnsi="Times New Roman" w:cs="Times New Roman"/>
          <w:i/>
          <w:snapToGrid w:val="0"/>
          <w:lang w:val="lt-LT"/>
        </w:rPr>
        <w:t xml:space="preserve"> </w:t>
      </w:r>
      <w:hyperlink r:id="rId15" w:history="1">
        <w:r w:rsidRPr="000E2BD9">
          <w:rPr>
            <w:rFonts w:ascii="Times New Roman" w:eastAsia="SimSun" w:hAnsi="Times New Roman" w:cs="Times New Roman"/>
            <w:snapToGrid w:val="0"/>
            <w:u w:val="single"/>
            <w:lang w:val="lt-LT"/>
          </w:rPr>
          <w:t>http://www.vvkt.lt/</w:t>
        </w:r>
      </w:hyperlink>
      <w:r w:rsidRPr="000E2BD9">
        <w:rPr>
          <w:rFonts w:ascii="Times New Roman" w:eastAsia="Times New Roman" w:hAnsi="Times New Roman" w:cs="Times New Roman"/>
          <w:snapToGrid w:val="0"/>
          <w:lang w:val="lt-LT"/>
        </w:rPr>
        <w:t>.</w:t>
      </w:r>
    </w:p>
    <w:p w14:paraId="5E08EE6B" w14:textId="77777777" w:rsidR="001014F6" w:rsidRPr="000E2BD9" w:rsidRDefault="001014F6" w:rsidP="001014F6">
      <w:pPr>
        <w:spacing w:after="0" w:line="240" w:lineRule="auto"/>
        <w:rPr>
          <w:rFonts w:ascii="Times New Roman" w:eastAsia="Times New Roman" w:hAnsi="Times New Roman" w:cs="Times New Roman"/>
          <w:snapToGrid w:val="0"/>
          <w:lang w:val="lt-LT"/>
        </w:rPr>
      </w:pPr>
    </w:p>
    <w:p w14:paraId="17AF55A4" w14:textId="77777777" w:rsidR="001014F6" w:rsidRPr="00142828" w:rsidRDefault="001014F6" w:rsidP="001014F6">
      <w:pPr>
        <w:rPr>
          <w:lang w:val="lt-LT"/>
        </w:rPr>
      </w:pPr>
    </w:p>
    <w:p w14:paraId="3C753518" w14:textId="77777777" w:rsidR="001014F6" w:rsidRPr="00007562" w:rsidRDefault="001014F6" w:rsidP="001014F6">
      <w:pPr>
        <w:rPr>
          <w:lang w:val="lt-LT"/>
        </w:rPr>
      </w:pPr>
    </w:p>
    <w:p w14:paraId="77829C41" w14:textId="77777777" w:rsidR="0010104E" w:rsidRPr="00007562" w:rsidRDefault="0010104E">
      <w:pPr>
        <w:rPr>
          <w:lang w:val="lt-LT"/>
        </w:rPr>
      </w:pPr>
    </w:p>
    <w:sectPr w:rsidR="0010104E" w:rsidRPr="00007562" w:rsidSect="007C2067">
      <w:headerReference w:type="default" r:id="rId16"/>
      <w:footerReference w:type="default" r:id="rId17"/>
      <w:pgSz w:w="12240" w:h="15840" w:code="1"/>
      <w:pgMar w:top="1134" w:right="1418" w:bottom="1134" w:left="1418" w:header="737" w:footer="73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A59BD" w16cex:dateUtc="2023-07-13T08:08:00Z"/>
  <w16cex:commentExtensible w16cex:durableId="285A5DC8" w16cex:dateUtc="2023-07-13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E2B58D" w16cid:durableId="285A59BD"/>
  <w16cid:commentId w16cid:paraId="7D0C5E0C" w16cid:durableId="285A5D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9F033" w14:textId="77777777" w:rsidR="00B226AB" w:rsidRDefault="00B226AB" w:rsidP="000D5328">
      <w:pPr>
        <w:spacing w:after="0" w:line="240" w:lineRule="auto"/>
      </w:pPr>
      <w:r>
        <w:separator/>
      </w:r>
    </w:p>
  </w:endnote>
  <w:endnote w:type="continuationSeparator" w:id="0">
    <w:p w14:paraId="27BE7318" w14:textId="77777777" w:rsidR="00B226AB" w:rsidRDefault="00B226AB" w:rsidP="000D5328">
      <w:pPr>
        <w:spacing w:after="0" w:line="240" w:lineRule="auto"/>
      </w:pPr>
      <w:r>
        <w:continuationSeparator/>
      </w:r>
    </w:p>
  </w:endnote>
  <w:endnote w:type="continuationNotice" w:id="1">
    <w:p w14:paraId="789A4C9E" w14:textId="77777777" w:rsidR="00B226AB" w:rsidRDefault="00B22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59727" w14:textId="77777777" w:rsidR="00FE4B86" w:rsidRDefault="00FE4B8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93FB4" w14:textId="77777777" w:rsidR="00B226AB" w:rsidRDefault="00B226AB" w:rsidP="000D5328">
      <w:pPr>
        <w:spacing w:after="0" w:line="240" w:lineRule="auto"/>
      </w:pPr>
      <w:r>
        <w:separator/>
      </w:r>
    </w:p>
  </w:footnote>
  <w:footnote w:type="continuationSeparator" w:id="0">
    <w:p w14:paraId="4CF31C0E" w14:textId="77777777" w:rsidR="00B226AB" w:rsidRDefault="00B226AB" w:rsidP="000D5328">
      <w:pPr>
        <w:spacing w:after="0" w:line="240" w:lineRule="auto"/>
      </w:pPr>
      <w:r>
        <w:continuationSeparator/>
      </w:r>
    </w:p>
  </w:footnote>
  <w:footnote w:type="continuationNotice" w:id="1">
    <w:p w14:paraId="74562D5E" w14:textId="77777777" w:rsidR="00B226AB" w:rsidRDefault="00B22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7FD78" w14:textId="77777777" w:rsidR="00FE4B86" w:rsidRDefault="00FE4B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0378"/>
    <w:multiLevelType w:val="hybridMultilevel"/>
    <w:tmpl w:val="81809E2C"/>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9221A7"/>
    <w:multiLevelType w:val="hybridMultilevel"/>
    <w:tmpl w:val="5E0C57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3035B70"/>
    <w:multiLevelType w:val="hybridMultilevel"/>
    <w:tmpl w:val="A60238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DC1A43"/>
    <w:multiLevelType w:val="hybridMultilevel"/>
    <w:tmpl w:val="5AF86F5E"/>
    <w:lvl w:ilvl="0" w:tplc="99247AF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76263B"/>
    <w:multiLevelType w:val="hybridMultilevel"/>
    <w:tmpl w:val="4B1856E0"/>
    <w:lvl w:ilvl="0" w:tplc="49C46080">
      <w:start w:val="1"/>
      <w:numFmt w:val="bullet"/>
      <w:lvlText w:val="-"/>
      <w:lvlJc w:val="left"/>
      <w:pPr>
        <w:tabs>
          <w:tab w:val="num" w:pos="417"/>
        </w:tabs>
        <w:ind w:left="417" w:hanging="360"/>
      </w:pPr>
      <w:rPr>
        <w:b/>
        <w:i w:val="0"/>
        <w:sz w:val="32"/>
      </w:rPr>
    </w:lvl>
    <w:lvl w:ilvl="1" w:tplc="04090003">
      <w:start w:val="1"/>
      <w:numFmt w:val="bullet"/>
      <w:lvlText w:val="o"/>
      <w:lvlJc w:val="left"/>
      <w:pPr>
        <w:tabs>
          <w:tab w:val="num" w:pos="417"/>
        </w:tabs>
        <w:ind w:left="417" w:hanging="360"/>
      </w:pPr>
      <w:rPr>
        <w:rFonts w:ascii="Courier New" w:hAnsi="Courier New" w:cs="Times New Roman" w:hint="default"/>
      </w:rPr>
    </w:lvl>
    <w:lvl w:ilvl="2" w:tplc="04090005">
      <w:start w:val="1"/>
      <w:numFmt w:val="bullet"/>
      <w:lvlText w:val=""/>
      <w:lvlJc w:val="left"/>
      <w:pPr>
        <w:tabs>
          <w:tab w:val="num" w:pos="1137"/>
        </w:tabs>
        <w:ind w:left="1137" w:hanging="360"/>
      </w:pPr>
      <w:rPr>
        <w:rFonts w:ascii="Wingdings" w:hAnsi="Wingdings" w:hint="default"/>
      </w:rPr>
    </w:lvl>
    <w:lvl w:ilvl="3" w:tplc="04090001">
      <w:start w:val="1"/>
      <w:numFmt w:val="bullet"/>
      <w:lvlText w:val=""/>
      <w:lvlJc w:val="left"/>
      <w:pPr>
        <w:tabs>
          <w:tab w:val="num" w:pos="1857"/>
        </w:tabs>
        <w:ind w:left="1857" w:hanging="360"/>
      </w:pPr>
      <w:rPr>
        <w:rFonts w:ascii="Symbol" w:hAnsi="Symbol" w:hint="default"/>
      </w:rPr>
    </w:lvl>
    <w:lvl w:ilvl="4" w:tplc="04090003">
      <w:start w:val="1"/>
      <w:numFmt w:val="bullet"/>
      <w:lvlText w:val="o"/>
      <w:lvlJc w:val="left"/>
      <w:pPr>
        <w:tabs>
          <w:tab w:val="num" w:pos="2577"/>
        </w:tabs>
        <w:ind w:left="2577" w:hanging="360"/>
      </w:pPr>
      <w:rPr>
        <w:rFonts w:ascii="Courier New" w:hAnsi="Courier New" w:cs="Times New Roman" w:hint="default"/>
      </w:rPr>
    </w:lvl>
    <w:lvl w:ilvl="5" w:tplc="04090005">
      <w:start w:val="1"/>
      <w:numFmt w:val="bullet"/>
      <w:lvlText w:val=""/>
      <w:lvlJc w:val="left"/>
      <w:pPr>
        <w:tabs>
          <w:tab w:val="num" w:pos="3297"/>
        </w:tabs>
        <w:ind w:left="3297" w:hanging="360"/>
      </w:pPr>
      <w:rPr>
        <w:rFonts w:ascii="Wingdings" w:hAnsi="Wingdings" w:hint="default"/>
      </w:rPr>
    </w:lvl>
    <w:lvl w:ilvl="6" w:tplc="04090001">
      <w:start w:val="1"/>
      <w:numFmt w:val="bullet"/>
      <w:lvlText w:val=""/>
      <w:lvlJc w:val="left"/>
      <w:pPr>
        <w:tabs>
          <w:tab w:val="num" w:pos="4017"/>
        </w:tabs>
        <w:ind w:left="4017" w:hanging="360"/>
      </w:pPr>
      <w:rPr>
        <w:rFonts w:ascii="Symbol" w:hAnsi="Symbol" w:hint="default"/>
      </w:rPr>
    </w:lvl>
    <w:lvl w:ilvl="7" w:tplc="04090003">
      <w:start w:val="1"/>
      <w:numFmt w:val="bullet"/>
      <w:lvlText w:val="o"/>
      <w:lvlJc w:val="left"/>
      <w:pPr>
        <w:tabs>
          <w:tab w:val="num" w:pos="4737"/>
        </w:tabs>
        <w:ind w:left="4737" w:hanging="360"/>
      </w:pPr>
      <w:rPr>
        <w:rFonts w:ascii="Courier New" w:hAnsi="Courier New" w:cs="Times New Roman" w:hint="default"/>
      </w:rPr>
    </w:lvl>
    <w:lvl w:ilvl="8" w:tplc="04090005">
      <w:start w:val="1"/>
      <w:numFmt w:val="bullet"/>
      <w:lvlText w:val=""/>
      <w:lvlJc w:val="left"/>
      <w:pPr>
        <w:tabs>
          <w:tab w:val="num" w:pos="5457"/>
        </w:tabs>
        <w:ind w:left="5457" w:hanging="360"/>
      </w:pPr>
      <w:rPr>
        <w:rFonts w:ascii="Wingdings" w:hAnsi="Wingdings" w:hint="default"/>
      </w:rPr>
    </w:lvl>
  </w:abstractNum>
  <w:abstractNum w:abstractNumId="5" w15:restartNumberingAfterBreak="0">
    <w:nsid w:val="2A105626"/>
    <w:multiLevelType w:val="hybridMultilevel"/>
    <w:tmpl w:val="80083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960922"/>
    <w:multiLevelType w:val="hybridMultilevel"/>
    <w:tmpl w:val="318C42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AA76FE"/>
    <w:multiLevelType w:val="hybridMultilevel"/>
    <w:tmpl w:val="24067F60"/>
    <w:lvl w:ilvl="0" w:tplc="C9CC319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AB22E3"/>
    <w:multiLevelType w:val="hybridMultilevel"/>
    <w:tmpl w:val="4D368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65D6F9A"/>
    <w:multiLevelType w:val="hybridMultilevel"/>
    <w:tmpl w:val="C2049C70"/>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6267447E"/>
    <w:multiLevelType w:val="hybridMultilevel"/>
    <w:tmpl w:val="760AF5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3935662"/>
    <w:multiLevelType w:val="hybridMultilevel"/>
    <w:tmpl w:val="68BC5F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53C0BB7"/>
    <w:multiLevelType w:val="hybridMultilevel"/>
    <w:tmpl w:val="28665502"/>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D3A08F2"/>
    <w:multiLevelType w:val="hybridMultilevel"/>
    <w:tmpl w:val="C05AF91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8"/>
  </w:num>
  <w:num w:numId="6">
    <w:abstractNumId w:val="6"/>
  </w:num>
  <w:num w:numId="7">
    <w:abstractNumId w:val="11"/>
  </w:num>
  <w:num w:numId="8">
    <w:abstractNumId w:val="12"/>
  </w:num>
  <w:num w:numId="9">
    <w:abstractNumId w:val="13"/>
  </w:num>
  <w:num w:numId="10">
    <w:abstractNumId w:val="9"/>
  </w:num>
  <w:num w:numId="11">
    <w:abstractNumId w:val="7"/>
  </w:num>
  <w:num w:numId="12">
    <w:abstractNumId w:val="3"/>
  </w:num>
  <w:num w:numId="13">
    <w:abstractNumId w:val="14"/>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4F6"/>
    <w:rsid w:val="00007562"/>
    <w:rsid w:val="00011C51"/>
    <w:rsid w:val="00027CE7"/>
    <w:rsid w:val="00031644"/>
    <w:rsid w:val="00047A39"/>
    <w:rsid w:val="00062A8C"/>
    <w:rsid w:val="00066D30"/>
    <w:rsid w:val="00083401"/>
    <w:rsid w:val="00093A58"/>
    <w:rsid w:val="000A14D2"/>
    <w:rsid w:val="000A2AD7"/>
    <w:rsid w:val="000A6722"/>
    <w:rsid w:val="000B0B61"/>
    <w:rsid w:val="000B12DE"/>
    <w:rsid w:val="000B5C01"/>
    <w:rsid w:val="000C2CBA"/>
    <w:rsid w:val="000D005F"/>
    <w:rsid w:val="000D5328"/>
    <w:rsid w:val="000E2BD9"/>
    <w:rsid w:val="000E2F49"/>
    <w:rsid w:val="000E3A68"/>
    <w:rsid w:val="000F0890"/>
    <w:rsid w:val="0010104E"/>
    <w:rsid w:val="001014F6"/>
    <w:rsid w:val="00115154"/>
    <w:rsid w:val="00116CA3"/>
    <w:rsid w:val="00142828"/>
    <w:rsid w:val="001442EB"/>
    <w:rsid w:val="001566F3"/>
    <w:rsid w:val="00171AD3"/>
    <w:rsid w:val="00173513"/>
    <w:rsid w:val="001972B4"/>
    <w:rsid w:val="001A2317"/>
    <w:rsid w:val="001A3FB5"/>
    <w:rsid w:val="001B2169"/>
    <w:rsid w:val="001B542C"/>
    <w:rsid w:val="001B60A3"/>
    <w:rsid w:val="001C137F"/>
    <w:rsid w:val="001C198C"/>
    <w:rsid w:val="001C75D6"/>
    <w:rsid w:val="001D078B"/>
    <w:rsid w:val="001E0165"/>
    <w:rsid w:val="001E209D"/>
    <w:rsid w:val="0021206F"/>
    <w:rsid w:val="002139F1"/>
    <w:rsid w:val="00237BB2"/>
    <w:rsid w:val="0027146F"/>
    <w:rsid w:val="002728D2"/>
    <w:rsid w:val="00274CDD"/>
    <w:rsid w:val="0027734B"/>
    <w:rsid w:val="00282BAC"/>
    <w:rsid w:val="002A0D0F"/>
    <w:rsid w:val="002A3434"/>
    <w:rsid w:val="002A713D"/>
    <w:rsid w:val="002C6C03"/>
    <w:rsid w:val="002E0E4E"/>
    <w:rsid w:val="002E7DA8"/>
    <w:rsid w:val="00300EFF"/>
    <w:rsid w:val="00314EDA"/>
    <w:rsid w:val="00317F55"/>
    <w:rsid w:val="00322A9E"/>
    <w:rsid w:val="0033039F"/>
    <w:rsid w:val="00331300"/>
    <w:rsid w:val="00355643"/>
    <w:rsid w:val="003737B4"/>
    <w:rsid w:val="003A7951"/>
    <w:rsid w:val="00405EDA"/>
    <w:rsid w:val="00457084"/>
    <w:rsid w:val="004613B6"/>
    <w:rsid w:val="00473FF7"/>
    <w:rsid w:val="00476BD0"/>
    <w:rsid w:val="004805D6"/>
    <w:rsid w:val="004B3C4E"/>
    <w:rsid w:val="004D4A96"/>
    <w:rsid w:val="004E2C5A"/>
    <w:rsid w:val="004F4479"/>
    <w:rsid w:val="004F4D7D"/>
    <w:rsid w:val="005013B1"/>
    <w:rsid w:val="005110E2"/>
    <w:rsid w:val="00513040"/>
    <w:rsid w:val="005311B3"/>
    <w:rsid w:val="00547095"/>
    <w:rsid w:val="00551287"/>
    <w:rsid w:val="00573BCB"/>
    <w:rsid w:val="00583661"/>
    <w:rsid w:val="0059568F"/>
    <w:rsid w:val="005D1EC3"/>
    <w:rsid w:val="005F50BF"/>
    <w:rsid w:val="00605E9E"/>
    <w:rsid w:val="00610343"/>
    <w:rsid w:val="00626DA3"/>
    <w:rsid w:val="00635F2F"/>
    <w:rsid w:val="00643659"/>
    <w:rsid w:val="0068094F"/>
    <w:rsid w:val="006843E7"/>
    <w:rsid w:val="00694ABF"/>
    <w:rsid w:val="006A5588"/>
    <w:rsid w:val="006B1F0B"/>
    <w:rsid w:val="006E1415"/>
    <w:rsid w:val="006E693C"/>
    <w:rsid w:val="006F448F"/>
    <w:rsid w:val="0070162D"/>
    <w:rsid w:val="00702CE4"/>
    <w:rsid w:val="00714830"/>
    <w:rsid w:val="00727056"/>
    <w:rsid w:val="0074253D"/>
    <w:rsid w:val="00744A8B"/>
    <w:rsid w:val="00755807"/>
    <w:rsid w:val="00763514"/>
    <w:rsid w:val="007730E3"/>
    <w:rsid w:val="007837D7"/>
    <w:rsid w:val="007A7772"/>
    <w:rsid w:val="007C2067"/>
    <w:rsid w:val="007C3F1C"/>
    <w:rsid w:val="007E0F3D"/>
    <w:rsid w:val="007F67E3"/>
    <w:rsid w:val="008140AA"/>
    <w:rsid w:val="00822A4C"/>
    <w:rsid w:val="008329EE"/>
    <w:rsid w:val="00836630"/>
    <w:rsid w:val="0083775F"/>
    <w:rsid w:val="00857B2C"/>
    <w:rsid w:val="00876D23"/>
    <w:rsid w:val="008B2A86"/>
    <w:rsid w:val="008B6F1B"/>
    <w:rsid w:val="008C2F90"/>
    <w:rsid w:val="008D480F"/>
    <w:rsid w:val="009126C7"/>
    <w:rsid w:val="00927D8B"/>
    <w:rsid w:val="00945696"/>
    <w:rsid w:val="009516E3"/>
    <w:rsid w:val="009649FB"/>
    <w:rsid w:val="00970ECA"/>
    <w:rsid w:val="0098025D"/>
    <w:rsid w:val="009828B5"/>
    <w:rsid w:val="009E7B0D"/>
    <w:rsid w:val="00A10D7C"/>
    <w:rsid w:val="00A239B3"/>
    <w:rsid w:val="00AB0338"/>
    <w:rsid w:val="00AB7FA9"/>
    <w:rsid w:val="00AC51BC"/>
    <w:rsid w:val="00AD0DF8"/>
    <w:rsid w:val="00B06411"/>
    <w:rsid w:val="00B1301F"/>
    <w:rsid w:val="00B17472"/>
    <w:rsid w:val="00B226AB"/>
    <w:rsid w:val="00B23A70"/>
    <w:rsid w:val="00B25B48"/>
    <w:rsid w:val="00B272F3"/>
    <w:rsid w:val="00B9420C"/>
    <w:rsid w:val="00B96626"/>
    <w:rsid w:val="00BA4782"/>
    <w:rsid w:val="00BC41F9"/>
    <w:rsid w:val="00BE612E"/>
    <w:rsid w:val="00BF018A"/>
    <w:rsid w:val="00BF0E73"/>
    <w:rsid w:val="00BF13C1"/>
    <w:rsid w:val="00BF58DF"/>
    <w:rsid w:val="00BF7731"/>
    <w:rsid w:val="00C245D6"/>
    <w:rsid w:val="00C3508E"/>
    <w:rsid w:val="00C37225"/>
    <w:rsid w:val="00C37AC5"/>
    <w:rsid w:val="00C40A0B"/>
    <w:rsid w:val="00C441B4"/>
    <w:rsid w:val="00C51A14"/>
    <w:rsid w:val="00C555B4"/>
    <w:rsid w:val="00C9606C"/>
    <w:rsid w:val="00CA37BA"/>
    <w:rsid w:val="00CB5EE6"/>
    <w:rsid w:val="00CB60DF"/>
    <w:rsid w:val="00CC3028"/>
    <w:rsid w:val="00CC4CF2"/>
    <w:rsid w:val="00CC5F70"/>
    <w:rsid w:val="00CD3125"/>
    <w:rsid w:val="00CE6BAD"/>
    <w:rsid w:val="00D02AC3"/>
    <w:rsid w:val="00D14438"/>
    <w:rsid w:val="00D17276"/>
    <w:rsid w:val="00D30DFC"/>
    <w:rsid w:val="00D51735"/>
    <w:rsid w:val="00D528B0"/>
    <w:rsid w:val="00D56180"/>
    <w:rsid w:val="00DC44E3"/>
    <w:rsid w:val="00DC4D6C"/>
    <w:rsid w:val="00DC6F78"/>
    <w:rsid w:val="00E00264"/>
    <w:rsid w:val="00E31BD5"/>
    <w:rsid w:val="00E425DA"/>
    <w:rsid w:val="00E45B22"/>
    <w:rsid w:val="00E57799"/>
    <w:rsid w:val="00E90E1C"/>
    <w:rsid w:val="00EA21CB"/>
    <w:rsid w:val="00EF2983"/>
    <w:rsid w:val="00F26843"/>
    <w:rsid w:val="00F2785C"/>
    <w:rsid w:val="00F3028D"/>
    <w:rsid w:val="00F30783"/>
    <w:rsid w:val="00F30D51"/>
    <w:rsid w:val="00F3326F"/>
    <w:rsid w:val="00F372FA"/>
    <w:rsid w:val="00F52577"/>
    <w:rsid w:val="00F54562"/>
    <w:rsid w:val="00F72F3D"/>
    <w:rsid w:val="00F95ECA"/>
    <w:rsid w:val="00F96322"/>
    <w:rsid w:val="00FC191D"/>
    <w:rsid w:val="00FC5FF7"/>
    <w:rsid w:val="00FC70D0"/>
    <w:rsid w:val="00FD672D"/>
    <w:rsid w:val="00FE0ADA"/>
    <w:rsid w:val="00FE4B86"/>
    <w:rsid w:val="00FF1D8D"/>
    <w:rsid w:val="00FF41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A368"/>
  <w15:docId w15:val="{DC1F1A31-331F-4E7C-BE8A-2265F893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14F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014F6"/>
    <w:pPr>
      <w:ind w:left="720"/>
      <w:contextualSpacing/>
    </w:pPr>
  </w:style>
  <w:style w:type="paragraph" w:styleId="Debesliotekstas">
    <w:name w:val="Balloon Text"/>
    <w:basedOn w:val="prastasis"/>
    <w:link w:val="DebesliotekstasDiagrama"/>
    <w:uiPriority w:val="99"/>
    <w:semiHidden/>
    <w:unhideWhenUsed/>
    <w:rsid w:val="001014F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014F6"/>
    <w:rPr>
      <w:rFonts w:ascii="Tahoma" w:hAnsi="Tahoma" w:cs="Tahoma"/>
      <w:sz w:val="16"/>
      <w:szCs w:val="16"/>
    </w:rPr>
  </w:style>
  <w:style w:type="character" w:styleId="Komentaronuoroda">
    <w:name w:val="annotation reference"/>
    <w:basedOn w:val="Numatytasispastraiposriftas"/>
    <w:uiPriority w:val="99"/>
    <w:semiHidden/>
    <w:unhideWhenUsed/>
    <w:rsid w:val="001014F6"/>
    <w:rPr>
      <w:sz w:val="16"/>
      <w:szCs w:val="16"/>
    </w:rPr>
  </w:style>
  <w:style w:type="paragraph" w:styleId="Komentarotekstas">
    <w:name w:val="annotation text"/>
    <w:basedOn w:val="prastasis"/>
    <w:link w:val="KomentarotekstasDiagrama"/>
    <w:uiPriority w:val="99"/>
    <w:unhideWhenUsed/>
    <w:rsid w:val="00FE4B8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014F6"/>
    <w:rPr>
      <w:sz w:val="20"/>
      <w:szCs w:val="20"/>
    </w:rPr>
  </w:style>
  <w:style w:type="paragraph" w:styleId="Komentarotema">
    <w:name w:val="annotation subject"/>
    <w:basedOn w:val="Komentarotekstas"/>
    <w:next w:val="Komentarotekstas"/>
    <w:link w:val="KomentarotemaDiagrama"/>
    <w:uiPriority w:val="99"/>
    <w:semiHidden/>
    <w:unhideWhenUsed/>
    <w:rsid w:val="001014F6"/>
    <w:rPr>
      <w:b/>
      <w:bCs/>
    </w:rPr>
  </w:style>
  <w:style w:type="character" w:customStyle="1" w:styleId="KomentarotemaDiagrama">
    <w:name w:val="Komentaro tema Diagrama"/>
    <w:basedOn w:val="KomentarotekstasDiagrama"/>
    <w:link w:val="Komentarotema"/>
    <w:uiPriority w:val="99"/>
    <w:semiHidden/>
    <w:rsid w:val="001014F6"/>
    <w:rPr>
      <w:b/>
      <w:bCs/>
      <w:sz w:val="20"/>
      <w:szCs w:val="20"/>
    </w:rPr>
  </w:style>
  <w:style w:type="paragraph" w:customStyle="1" w:styleId="BodytextAgency">
    <w:name w:val="Body text (Agency)"/>
    <w:basedOn w:val="prastasis"/>
    <w:link w:val="BodytextAgencyChar"/>
    <w:uiPriority w:val="99"/>
    <w:rsid w:val="001014F6"/>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1014F6"/>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1014F6"/>
    <w:pPr>
      <w:spacing w:after="0" w:line="280" w:lineRule="exact"/>
    </w:pPr>
    <w:rPr>
      <w:rFonts w:ascii="Verdana" w:eastAsia="Times New Roman" w:hAnsi="Verdana" w:cs="Times New Roman"/>
      <w:snapToGrid w:val="0"/>
      <w:sz w:val="18"/>
      <w:szCs w:val="20"/>
      <w:lang w:val="en-GB"/>
    </w:rPr>
  </w:style>
  <w:style w:type="character" w:customStyle="1" w:styleId="BodytextAgencyChar">
    <w:name w:val="Body text (Agency) Char"/>
    <w:link w:val="BodytextAgency"/>
    <w:uiPriority w:val="99"/>
    <w:locked/>
    <w:rsid w:val="001014F6"/>
    <w:rPr>
      <w:rFonts w:ascii="Verdana" w:eastAsia="Times New Roman" w:hAnsi="Verdana" w:cs="Times New Roman"/>
      <w:snapToGrid w:val="0"/>
      <w:sz w:val="18"/>
      <w:szCs w:val="20"/>
      <w:lang w:val="en-GB" w:eastAsia="x-none"/>
    </w:rPr>
  </w:style>
  <w:style w:type="character" w:customStyle="1" w:styleId="NormalAgencyChar">
    <w:name w:val="Normal (Agency) Char"/>
    <w:link w:val="NormalAgency"/>
    <w:uiPriority w:val="99"/>
    <w:locked/>
    <w:rsid w:val="001014F6"/>
    <w:rPr>
      <w:rFonts w:ascii="Verdana" w:eastAsia="Times New Roman" w:hAnsi="Verdana" w:cs="Times New Roman"/>
      <w:snapToGrid w:val="0"/>
      <w:sz w:val="18"/>
      <w:lang w:val="en-GB" w:eastAsia="lt-LT"/>
    </w:rPr>
  </w:style>
  <w:style w:type="paragraph" w:customStyle="1" w:styleId="Default">
    <w:name w:val="Default"/>
    <w:rsid w:val="001014F6"/>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rsid w:val="00171AD3"/>
    <w:pPr>
      <w:spacing w:after="0" w:line="240" w:lineRule="auto"/>
    </w:pPr>
  </w:style>
  <w:style w:type="character" w:styleId="Hipersaitas">
    <w:name w:val="Hyperlink"/>
    <w:basedOn w:val="Numatytasispastraiposriftas"/>
    <w:uiPriority w:val="99"/>
    <w:unhideWhenUsed/>
    <w:rsid w:val="00B9420C"/>
    <w:rPr>
      <w:color w:val="0000FF" w:themeColor="hyperlink"/>
      <w:u w:val="single"/>
    </w:rPr>
  </w:style>
  <w:style w:type="character" w:customStyle="1" w:styleId="Neapdorotaspaminjimas1">
    <w:name w:val="Neapdorotas paminėjimas1"/>
    <w:basedOn w:val="Numatytasispastraiposriftas"/>
    <w:uiPriority w:val="99"/>
    <w:semiHidden/>
    <w:unhideWhenUsed/>
    <w:rsid w:val="00B9420C"/>
    <w:rPr>
      <w:color w:val="605E5C"/>
      <w:shd w:val="clear" w:color="auto" w:fill="E1DFDD"/>
    </w:rPr>
  </w:style>
  <w:style w:type="paragraph" w:styleId="Antrats">
    <w:name w:val="header"/>
    <w:basedOn w:val="prastasis"/>
    <w:link w:val="AntratsDiagrama"/>
    <w:uiPriority w:val="99"/>
    <w:unhideWhenUsed/>
    <w:rsid w:val="000D532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D5328"/>
  </w:style>
  <w:style w:type="paragraph" w:styleId="Porat">
    <w:name w:val="footer"/>
    <w:basedOn w:val="prastasis"/>
    <w:link w:val="PoratDiagrama"/>
    <w:uiPriority w:val="99"/>
    <w:unhideWhenUsed/>
    <w:rsid w:val="000D532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D5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49317">
      <w:bodyDiv w:val="1"/>
      <w:marLeft w:val="0"/>
      <w:marRight w:val="0"/>
      <w:marTop w:val="0"/>
      <w:marBottom w:val="0"/>
      <w:divBdr>
        <w:top w:val="none" w:sz="0" w:space="0" w:color="auto"/>
        <w:left w:val="none" w:sz="0" w:space="0" w:color="auto"/>
        <w:bottom w:val="none" w:sz="0" w:space="0" w:color="auto"/>
        <w:right w:val="none" w:sz="0" w:space="0" w:color="auto"/>
      </w:divBdr>
    </w:div>
    <w:div w:id="784885954">
      <w:bodyDiv w:val="1"/>
      <w:marLeft w:val="0"/>
      <w:marRight w:val="0"/>
      <w:marTop w:val="0"/>
      <w:marBottom w:val="0"/>
      <w:divBdr>
        <w:top w:val="none" w:sz="0" w:space="0" w:color="auto"/>
        <w:left w:val="none" w:sz="0" w:space="0" w:color="auto"/>
        <w:bottom w:val="none" w:sz="0" w:space="0" w:color="auto"/>
        <w:right w:val="none" w:sz="0" w:space="0" w:color="auto"/>
      </w:divBdr>
    </w:div>
    <w:div w:id="1329871505">
      <w:bodyDiv w:val="1"/>
      <w:marLeft w:val="0"/>
      <w:marRight w:val="0"/>
      <w:marTop w:val="0"/>
      <w:marBottom w:val="0"/>
      <w:divBdr>
        <w:top w:val="none" w:sz="0" w:space="0" w:color="auto"/>
        <w:left w:val="none" w:sz="0" w:space="0" w:color="auto"/>
        <w:bottom w:val="none" w:sz="0" w:space="0" w:color="auto"/>
        <w:right w:val="none" w:sz="0" w:space="0" w:color="auto"/>
      </w:divBdr>
    </w:div>
    <w:div w:id="1554197802">
      <w:bodyDiv w:val="1"/>
      <w:marLeft w:val="0"/>
      <w:marRight w:val="0"/>
      <w:marTop w:val="0"/>
      <w:marBottom w:val="0"/>
      <w:divBdr>
        <w:top w:val="none" w:sz="0" w:space="0" w:color="auto"/>
        <w:left w:val="none" w:sz="0" w:space="0" w:color="auto"/>
        <w:bottom w:val="none" w:sz="0" w:space="0" w:color="auto"/>
        <w:right w:val="none" w:sz="0" w:space="0" w:color="auto"/>
      </w:divBdr>
    </w:div>
    <w:div w:id="16791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70390-9EF6-4E5C-8F1D-A7D424F0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24643</Words>
  <Characters>14047</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2023-07-14T08:46:00Z</dcterms:created>
  <dcterms:modified xsi:type="dcterms:W3CDTF">2023-07-14T08:46:00Z</dcterms:modified>
</cp:coreProperties>
</file>