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ED5" w:rsidRPr="00DC3A5F" w:rsidRDefault="004F3ED5" w:rsidP="004F3ED5">
      <w:pPr>
        <w:spacing w:line="240" w:lineRule="auto"/>
        <w:jc w:val="center"/>
        <w:rPr>
          <w:b/>
          <w:szCs w:val="22"/>
          <w:lang w:val="lt-LT"/>
        </w:rPr>
      </w:pPr>
      <w:r w:rsidRPr="00DC3A5F">
        <w:rPr>
          <w:b/>
          <w:szCs w:val="22"/>
          <w:lang w:val="lt-LT"/>
        </w:rPr>
        <w:t>Pakuotės lapelis:</w:t>
      </w:r>
      <w:r w:rsidRPr="00DC3A5F">
        <w:rPr>
          <w:b/>
          <w:bCs/>
          <w:iCs/>
          <w:szCs w:val="22"/>
          <w:lang w:val="lt-LT"/>
        </w:rPr>
        <w:t xml:space="preserve"> </w:t>
      </w:r>
      <w:r w:rsidRPr="00DC3A5F">
        <w:rPr>
          <w:b/>
          <w:szCs w:val="22"/>
          <w:lang w:val="lt-LT"/>
        </w:rPr>
        <w:t>informacija pacientui</w:t>
      </w:r>
    </w:p>
    <w:p w:rsidR="004F3ED5" w:rsidRPr="00DC3A5F" w:rsidRDefault="004F3ED5" w:rsidP="004F3ED5">
      <w:pPr>
        <w:spacing w:line="240" w:lineRule="auto"/>
        <w:rPr>
          <w:b/>
          <w:szCs w:val="22"/>
          <w:lang w:val="lt-LT"/>
        </w:rPr>
      </w:pPr>
    </w:p>
    <w:p w:rsidR="004F3ED5" w:rsidRPr="00DC3A5F" w:rsidRDefault="004F3ED5" w:rsidP="004F3ED5">
      <w:pPr>
        <w:spacing w:line="240" w:lineRule="auto"/>
        <w:jc w:val="center"/>
        <w:rPr>
          <w:b/>
          <w:szCs w:val="22"/>
          <w:lang w:val="lt-LT"/>
        </w:rPr>
      </w:pPr>
      <w:r w:rsidRPr="00DC3A5F">
        <w:rPr>
          <w:b/>
          <w:szCs w:val="22"/>
          <w:lang w:val="lt-LT"/>
        </w:rPr>
        <w:t>ASTIPAL 50 mg plėvele dengtos tabletės</w:t>
      </w:r>
    </w:p>
    <w:p w:rsidR="004F3ED5" w:rsidRPr="00DC3A5F" w:rsidRDefault="004F3ED5" w:rsidP="004F3ED5">
      <w:pPr>
        <w:spacing w:line="240" w:lineRule="auto"/>
        <w:jc w:val="center"/>
        <w:rPr>
          <w:szCs w:val="22"/>
          <w:lang w:val="lt-LT"/>
        </w:rPr>
      </w:pPr>
      <w:r w:rsidRPr="00DC3A5F">
        <w:rPr>
          <w:szCs w:val="22"/>
          <w:lang w:val="lt-LT"/>
        </w:rPr>
        <w:t>Itoprido hidrochloridas</w:t>
      </w:r>
    </w:p>
    <w:p w:rsidR="004F3ED5" w:rsidRPr="00DC3A5F" w:rsidRDefault="004F3ED5" w:rsidP="004F3ED5">
      <w:pPr>
        <w:spacing w:line="240" w:lineRule="auto"/>
        <w:rPr>
          <w:szCs w:val="22"/>
          <w:lang w:val="lt-LT"/>
        </w:rPr>
      </w:pPr>
    </w:p>
    <w:p w:rsidR="004F3ED5" w:rsidRPr="00DC3A5F" w:rsidRDefault="004F3ED5" w:rsidP="004F3ED5">
      <w:pPr>
        <w:spacing w:line="240" w:lineRule="auto"/>
        <w:rPr>
          <w:b/>
          <w:szCs w:val="22"/>
          <w:lang w:val="lt-LT"/>
        </w:rPr>
      </w:pPr>
      <w:r w:rsidRPr="00DC3A5F">
        <w:rPr>
          <w:b/>
          <w:szCs w:val="22"/>
          <w:lang w:val="lt-LT"/>
        </w:rPr>
        <w:t>Atidžiai perskaitykite visą šį lapelį, prieš pradėdami vartoti vaistą, nes jame pateikiama Jums svarbi informacija.</w:t>
      </w:r>
    </w:p>
    <w:p w:rsidR="004F3ED5" w:rsidRPr="00DC3A5F" w:rsidRDefault="004F3ED5" w:rsidP="004F3ED5">
      <w:pPr>
        <w:spacing w:line="240" w:lineRule="auto"/>
        <w:rPr>
          <w:szCs w:val="22"/>
          <w:lang w:val="lt-LT"/>
        </w:rPr>
      </w:pPr>
      <w:r w:rsidRPr="00DC3A5F">
        <w:rPr>
          <w:szCs w:val="22"/>
          <w:lang w:val="lt-LT"/>
        </w:rPr>
        <w:t>-</w:t>
      </w:r>
      <w:r w:rsidRPr="00DC3A5F">
        <w:rPr>
          <w:szCs w:val="22"/>
          <w:lang w:val="lt-LT"/>
        </w:rPr>
        <w:tab/>
        <w:t>Neišmeskite šio lapelio, nes vėl gali prireikti jį perskaityti.</w:t>
      </w:r>
    </w:p>
    <w:p w:rsidR="004F3ED5" w:rsidRPr="00DC3A5F" w:rsidRDefault="004F3ED5" w:rsidP="004F3ED5">
      <w:pPr>
        <w:spacing w:line="240" w:lineRule="auto"/>
        <w:rPr>
          <w:szCs w:val="22"/>
          <w:lang w:val="lt-LT"/>
        </w:rPr>
      </w:pPr>
      <w:r w:rsidRPr="00DC3A5F">
        <w:rPr>
          <w:szCs w:val="22"/>
          <w:lang w:val="lt-LT"/>
        </w:rPr>
        <w:t>-</w:t>
      </w:r>
      <w:r w:rsidRPr="00DC3A5F">
        <w:rPr>
          <w:szCs w:val="22"/>
          <w:lang w:val="lt-LT"/>
        </w:rPr>
        <w:tab/>
        <w:t>Jeigu kiltų daugiau klausimų, kreipkitės į gydytoją arba vaistininką.</w:t>
      </w:r>
    </w:p>
    <w:p w:rsidR="004F3ED5" w:rsidRPr="00DC3A5F" w:rsidRDefault="004F3ED5" w:rsidP="004F3ED5">
      <w:pPr>
        <w:spacing w:line="240" w:lineRule="auto"/>
        <w:ind w:left="567" w:hanging="567"/>
        <w:rPr>
          <w:szCs w:val="22"/>
          <w:lang w:val="lt-LT"/>
        </w:rPr>
      </w:pPr>
      <w:r w:rsidRPr="00DC3A5F">
        <w:rPr>
          <w:szCs w:val="22"/>
          <w:lang w:val="lt-LT"/>
        </w:rPr>
        <w:t>-</w:t>
      </w:r>
      <w:r w:rsidRPr="00DC3A5F">
        <w:rPr>
          <w:szCs w:val="22"/>
          <w:lang w:val="lt-LT"/>
        </w:rPr>
        <w:tab/>
        <w:t>Šis vaistas skirtas tik Jums, todėl kitiems žmonėms jo duoti negalima. Vaistas gali jiems pakenkti (net tiems, kurių ligos požymiai yra tokie patys kaip Jūsų).</w:t>
      </w:r>
    </w:p>
    <w:p w:rsidR="004F3ED5" w:rsidRPr="00DC3A5F" w:rsidRDefault="004F3ED5" w:rsidP="004F3ED5">
      <w:pPr>
        <w:spacing w:line="240" w:lineRule="auto"/>
        <w:ind w:left="567" w:hanging="567"/>
        <w:rPr>
          <w:szCs w:val="22"/>
          <w:lang w:val="lt-LT"/>
        </w:rPr>
      </w:pPr>
      <w:r w:rsidRPr="00DC3A5F">
        <w:rPr>
          <w:szCs w:val="22"/>
          <w:lang w:val="lt-LT"/>
        </w:rPr>
        <w:t>-</w:t>
      </w:r>
      <w:r w:rsidRPr="00DC3A5F">
        <w:rPr>
          <w:szCs w:val="22"/>
          <w:lang w:val="lt-LT"/>
        </w:rPr>
        <w:tab/>
        <w:t>Jeigu pasireiškė šalutinis poveikis (net jeigu jis šiame lapelyje nenurodytas), kreipkitės į gydytoją arba vaistininką.</w:t>
      </w:r>
      <w:r w:rsidRPr="00DC3A5F">
        <w:rPr>
          <w:noProof/>
          <w:snapToGrid w:val="0"/>
          <w:szCs w:val="22"/>
          <w:lang w:val="lt-LT"/>
        </w:rPr>
        <w:t xml:space="preserve"> </w:t>
      </w:r>
      <w:r w:rsidRPr="00DC3A5F">
        <w:rPr>
          <w:szCs w:val="22"/>
          <w:lang w:val="lt-LT"/>
        </w:rPr>
        <w:t>Žr. 4 skyrių.</w:t>
      </w:r>
    </w:p>
    <w:p w:rsidR="004F3ED5" w:rsidRPr="00DC3A5F" w:rsidRDefault="004F3ED5" w:rsidP="004F3ED5">
      <w:pPr>
        <w:spacing w:line="240" w:lineRule="auto"/>
        <w:rPr>
          <w:szCs w:val="22"/>
          <w:lang w:val="lt-LT"/>
        </w:rPr>
      </w:pPr>
    </w:p>
    <w:p w:rsidR="004F3ED5" w:rsidRPr="00DC3A5F" w:rsidRDefault="004F3ED5" w:rsidP="004F3ED5">
      <w:pPr>
        <w:spacing w:line="240" w:lineRule="auto"/>
        <w:rPr>
          <w:b/>
          <w:szCs w:val="22"/>
          <w:lang w:val="lt-LT"/>
        </w:rPr>
      </w:pPr>
    </w:p>
    <w:p w:rsidR="004F3ED5" w:rsidRDefault="004F3ED5" w:rsidP="004F3ED5">
      <w:pPr>
        <w:spacing w:line="240" w:lineRule="auto"/>
        <w:rPr>
          <w:b/>
          <w:bCs/>
          <w:szCs w:val="22"/>
          <w:lang w:val="lt-LT"/>
        </w:rPr>
      </w:pPr>
      <w:r w:rsidRPr="00DC3A5F">
        <w:rPr>
          <w:b/>
          <w:bCs/>
          <w:szCs w:val="22"/>
          <w:lang w:val="lt-LT"/>
        </w:rPr>
        <w:t>Apie ką rašoma šiame lapelyje?</w:t>
      </w:r>
    </w:p>
    <w:p w:rsidR="004F3ED5" w:rsidRPr="00DC3A5F" w:rsidRDefault="004F3ED5" w:rsidP="004F3ED5">
      <w:pPr>
        <w:spacing w:line="240" w:lineRule="auto"/>
        <w:rPr>
          <w:b/>
          <w:bCs/>
          <w:szCs w:val="22"/>
          <w:lang w:val="lt-LT"/>
        </w:rPr>
      </w:pPr>
    </w:p>
    <w:p w:rsidR="004F3ED5" w:rsidRPr="00DC3A5F" w:rsidRDefault="004F3ED5" w:rsidP="004F3ED5">
      <w:pPr>
        <w:spacing w:line="240" w:lineRule="auto"/>
        <w:rPr>
          <w:szCs w:val="22"/>
          <w:lang w:val="lt-LT"/>
        </w:rPr>
      </w:pPr>
      <w:r w:rsidRPr="00DC3A5F">
        <w:rPr>
          <w:szCs w:val="22"/>
          <w:lang w:val="lt-LT"/>
        </w:rPr>
        <w:t>1.</w:t>
      </w:r>
      <w:r w:rsidRPr="00DC3A5F">
        <w:rPr>
          <w:szCs w:val="22"/>
          <w:lang w:val="lt-LT"/>
        </w:rPr>
        <w:tab/>
        <w:t>Kas yra ASTIPAL ir kam jis vartojamas</w:t>
      </w:r>
    </w:p>
    <w:p w:rsidR="004F3ED5" w:rsidRPr="00DC3A5F" w:rsidRDefault="004F3ED5" w:rsidP="004F3ED5">
      <w:pPr>
        <w:spacing w:line="240" w:lineRule="auto"/>
        <w:rPr>
          <w:szCs w:val="22"/>
          <w:lang w:val="lt-LT"/>
        </w:rPr>
      </w:pPr>
      <w:r w:rsidRPr="00DC3A5F">
        <w:rPr>
          <w:szCs w:val="22"/>
          <w:lang w:val="lt-LT"/>
        </w:rPr>
        <w:t>2.</w:t>
      </w:r>
      <w:r w:rsidRPr="00DC3A5F">
        <w:rPr>
          <w:szCs w:val="22"/>
          <w:lang w:val="lt-LT"/>
        </w:rPr>
        <w:tab/>
        <w:t>Kas žinotina prieš vartojant ASTIPAL</w:t>
      </w:r>
    </w:p>
    <w:p w:rsidR="004F3ED5" w:rsidRPr="00DC3A5F" w:rsidRDefault="004F3ED5" w:rsidP="004F3ED5">
      <w:pPr>
        <w:spacing w:line="240" w:lineRule="auto"/>
        <w:rPr>
          <w:szCs w:val="22"/>
          <w:lang w:val="lt-LT"/>
        </w:rPr>
      </w:pPr>
      <w:r w:rsidRPr="00DC3A5F">
        <w:rPr>
          <w:szCs w:val="22"/>
          <w:lang w:val="lt-LT"/>
        </w:rPr>
        <w:t>3.</w:t>
      </w:r>
      <w:r w:rsidRPr="00DC3A5F">
        <w:rPr>
          <w:szCs w:val="22"/>
          <w:lang w:val="lt-LT"/>
        </w:rPr>
        <w:tab/>
        <w:t>Kaip vartoti ASTIPAL</w:t>
      </w:r>
    </w:p>
    <w:p w:rsidR="004F3ED5" w:rsidRPr="00DC3A5F" w:rsidRDefault="004F3ED5" w:rsidP="004F3ED5">
      <w:pPr>
        <w:spacing w:line="240" w:lineRule="auto"/>
        <w:rPr>
          <w:szCs w:val="22"/>
          <w:lang w:val="lt-LT"/>
        </w:rPr>
      </w:pPr>
      <w:r w:rsidRPr="00DC3A5F">
        <w:rPr>
          <w:szCs w:val="22"/>
          <w:lang w:val="lt-LT"/>
        </w:rPr>
        <w:t>4.</w:t>
      </w:r>
      <w:r w:rsidRPr="00DC3A5F">
        <w:rPr>
          <w:szCs w:val="22"/>
          <w:lang w:val="lt-LT"/>
        </w:rPr>
        <w:tab/>
        <w:t>Galimas šalutinis poveikis</w:t>
      </w:r>
    </w:p>
    <w:p w:rsidR="004F3ED5" w:rsidRPr="00DC3A5F" w:rsidRDefault="004F3ED5" w:rsidP="004F3ED5">
      <w:pPr>
        <w:spacing w:line="240" w:lineRule="auto"/>
        <w:rPr>
          <w:szCs w:val="22"/>
          <w:lang w:val="lt-LT"/>
        </w:rPr>
      </w:pPr>
      <w:r w:rsidRPr="00DC3A5F">
        <w:rPr>
          <w:szCs w:val="22"/>
          <w:lang w:val="lt-LT"/>
        </w:rPr>
        <w:t>5.</w:t>
      </w:r>
      <w:r w:rsidRPr="00DC3A5F">
        <w:rPr>
          <w:szCs w:val="22"/>
          <w:lang w:val="lt-LT"/>
        </w:rPr>
        <w:tab/>
        <w:t>Kaip laikyti ASTIPAL</w:t>
      </w:r>
    </w:p>
    <w:p w:rsidR="004F3ED5" w:rsidRPr="00DC3A5F" w:rsidRDefault="004F3ED5" w:rsidP="004F3ED5">
      <w:pPr>
        <w:spacing w:line="240" w:lineRule="auto"/>
        <w:rPr>
          <w:szCs w:val="22"/>
          <w:lang w:val="lt-LT"/>
        </w:rPr>
      </w:pPr>
      <w:r w:rsidRPr="00DC3A5F">
        <w:rPr>
          <w:szCs w:val="22"/>
          <w:lang w:val="lt-LT"/>
        </w:rPr>
        <w:t>6.</w:t>
      </w:r>
      <w:r w:rsidRPr="00DC3A5F">
        <w:rPr>
          <w:szCs w:val="22"/>
          <w:lang w:val="lt-LT"/>
        </w:rPr>
        <w:tab/>
        <w:t>Pakuotės turinys ir kita informacija</w:t>
      </w:r>
    </w:p>
    <w:p w:rsidR="004F3ED5" w:rsidRPr="00DC3A5F" w:rsidRDefault="004F3ED5" w:rsidP="004F3ED5">
      <w:pPr>
        <w:spacing w:line="240" w:lineRule="auto"/>
        <w:rPr>
          <w:szCs w:val="22"/>
          <w:lang w:val="lt-LT"/>
        </w:rPr>
      </w:pPr>
    </w:p>
    <w:p w:rsidR="004F3ED5" w:rsidRPr="00DC3A5F" w:rsidRDefault="004F3ED5" w:rsidP="004F3ED5">
      <w:pPr>
        <w:spacing w:line="240" w:lineRule="auto"/>
        <w:rPr>
          <w:szCs w:val="22"/>
          <w:lang w:val="lt-LT"/>
        </w:rPr>
      </w:pPr>
    </w:p>
    <w:p w:rsidR="004F3ED5" w:rsidRPr="00DC3A5F" w:rsidRDefault="004F3ED5" w:rsidP="004F3ED5">
      <w:pPr>
        <w:spacing w:line="240" w:lineRule="auto"/>
        <w:rPr>
          <w:b/>
          <w:caps/>
          <w:szCs w:val="22"/>
          <w:lang w:val="lt-LT"/>
        </w:rPr>
      </w:pPr>
      <w:r w:rsidRPr="00DC3A5F">
        <w:rPr>
          <w:b/>
          <w:szCs w:val="22"/>
          <w:lang w:val="lt-LT"/>
        </w:rPr>
        <w:t>1.</w:t>
      </w:r>
      <w:r w:rsidRPr="00DC3A5F">
        <w:rPr>
          <w:b/>
          <w:szCs w:val="22"/>
          <w:lang w:val="lt-LT"/>
        </w:rPr>
        <w:tab/>
        <w:t>Kas yra ASTIPAL ir kam jis vartojamas</w:t>
      </w:r>
    </w:p>
    <w:p w:rsidR="004F3ED5" w:rsidRPr="00DC3A5F" w:rsidRDefault="004F3ED5" w:rsidP="004F3ED5">
      <w:pPr>
        <w:spacing w:line="240" w:lineRule="auto"/>
        <w:jc w:val="both"/>
        <w:rPr>
          <w:szCs w:val="22"/>
          <w:highlight w:val="yellow"/>
          <w:lang w:val="lt-LT"/>
        </w:rPr>
      </w:pPr>
    </w:p>
    <w:p w:rsidR="004F3ED5" w:rsidRPr="00DC3A5F" w:rsidRDefault="004F3ED5" w:rsidP="004F3ED5">
      <w:pPr>
        <w:rPr>
          <w:szCs w:val="22"/>
          <w:lang w:val="lt-LT"/>
        </w:rPr>
      </w:pPr>
      <w:r w:rsidRPr="00DC3A5F">
        <w:rPr>
          <w:szCs w:val="22"/>
          <w:lang w:val="lt-LT"/>
        </w:rPr>
        <w:t>ASTIPAL priklauso vaistų, vadinamų prokinetikais grupei. Prokinetikai yra vaistai, kurie normalizuoja arba sustiprina ir paspartina žarnų judėjimą (judrumą). Vartojant šiuos vaistus, pagreitėja skrandžio ištuštinimas, pagreitėja suvirškinto maisto slinkimas plonosiose žarnose ir padidėja apatinio stemplės sfinkterio</w:t>
      </w:r>
      <w:r>
        <w:rPr>
          <w:szCs w:val="22"/>
          <w:lang w:val="lt-LT"/>
        </w:rPr>
        <w:t xml:space="preserve"> (rauko)</w:t>
      </w:r>
      <w:r w:rsidRPr="00DC3A5F">
        <w:rPr>
          <w:szCs w:val="22"/>
          <w:lang w:val="lt-LT"/>
        </w:rPr>
        <w:t xml:space="preserve"> tonusas. Be to</w:t>
      </w:r>
      <w:r>
        <w:rPr>
          <w:szCs w:val="22"/>
          <w:lang w:val="lt-LT"/>
        </w:rPr>
        <w:t>,</w:t>
      </w:r>
      <w:r w:rsidRPr="00DC3A5F">
        <w:rPr>
          <w:szCs w:val="22"/>
          <w:lang w:val="lt-LT"/>
        </w:rPr>
        <w:t xml:space="preserve"> ASTIPAL slopina vėmimą.</w:t>
      </w:r>
    </w:p>
    <w:p w:rsidR="004F3ED5" w:rsidRPr="00DC3A5F" w:rsidRDefault="004F3ED5" w:rsidP="004F3ED5">
      <w:pPr>
        <w:spacing w:line="240" w:lineRule="auto"/>
        <w:jc w:val="both"/>
        <w:rPr>
          <w:szCs w:val="22"/>
          <w:highlight w:val="yellow"/>
          <w:lang w:val="lt-LT"/>
        </w:rPr>
      </w:pPr>
    </w:p>
    <w:p w:rsidR="004F3ED5" w:rsidRPr="00DC3A5F" w:rsidRDefault="004F3ED5" w:rsidP="004F3ED5">
      <w:pPr>
        <w:rPr>
          <w:szCs w:val="22"/>
          <w:lang w:val="lt-LT"/>
        </w:rPr>
      </w:pPr>
      <w:r w:rsidRPr="00DC3A5F">
        <w:rPr>
          <w:szCs w:val="22"/>
          <w:lang w:val="lt-LT"/>
        </w:rPr>
        <w:t>ASTIPAL skirtas skrandžio ištuštinimo sulėtėjimo sukeltiems simptomams, pvz., skrandžio pilnumo, viršutinės pilvo dalies skausmui, apetito nebuvimui, rėmeniui, pykinimui ir vėmimui, susijusiems su virškinimo sutrikimu, pasireiškusiu ne dėl opos ar organinės ligos, sukėlusios turinio slinkimo virškinimo traktu pokyčius, lengvinti.</w:t>
      </w:r>
    </w:p>
    <w:p w:rsidR="004F3ED5" w:rsidRPr="00DC3A5F" w:rsidRDefault="004F3ED5" w:rsidP="004F3ED5">
      <w:pPr>
        <w:rPr>
          <w:szCs w:val="22"/>
          <w:lang w:val="lt-LT"/>
        </w:rPr>
      </w:pPr>
    </w:p>
    <w:p w:rsidR="004F3ED5" w:rsidRPr="00DC3A5F" w:rsidRDefault="004F3ED5" w:rsidP="004F3ED5">
      <w:pPr>
        <w:rPr>
          <w:szCs w:val="22"/>
          <w:lang w:val="lt-LT"/>
        </w:rPr>
      </w:pPr>
      <w:r w:rsidRPr="00DC3A5F">
        <w:rPr>
          <w:szCs w:val="22"/>
          <w:lang w:val="lt-LT"/>
        </w:rPr>
        <w:t>ASTIPAL skirtas tik suaugusiems žmonėms.</w:t>
      </w:r>
    </w:p>
    <w:p w:rsidR="004F3ED5" w:rsidRPr="00DC3A5F" w:rsidRDefault="004F3ED5" w:rsidP="004F3ED5">
      <w:pPr>
        <w:spacing w:line="240" w:lineRule="auto"/>
        <w:rPr>
          <w:szCs w:val="22"/>
          <w:lang w:val="lt-LT"/>
        </w:rPr>
      </w:pPr>
    </w:p>
    <w:p w:rsidR="004F3ED5" w:rsidRPr="00DC3A5F" w:rsidRDefault="004F3ED5" w:rsidP="004F3ED5">
      <w:pPr>
        <w:spacing w:line="240" w:lineRule="auto"/>
        <w:rPr>
          <w:szCs w:val="22"/>
          <w:lang w:val="lt-LT"/>
        </w:rPr>
      </w:pPr>
    </w:p>
    <w:p w:rsidR="004F3ED5" w:rsidRPr="00DC3A5F" w:rsidRDefault="004F3ED5" w:rsidP="004F3ED5">
      <w:pPr>
        <w:spacing w:line="240" w:lineRule="auto"/>
        <w:rPr>
          <w:b/>
          <w:caps/>
          <w:szCs w:val="22"/>
          <w:lang w:val="lt-LT"/>
        </w:rPr>
      </w:pPr>
      <w:r w:rsidRPr="00DC3A5F">
        <w:rPr>
          <w:b/>
          <w:szCs w:val="22"/>
          <w:lang w:val="lt-LT"/>
        </w:rPr>
        <w:t>2.</w:t>
      </w:r>
      <w:r w:rsidRPr="00DC3A5F">
        <w:rPr>
          <w:b/>
          <w:szCs w:val="22"/>
          <w:lang w:val="lt-LT"/>
        </w:rPr>
        <w:tab/>
        <w:t>Kas žinotina prieš vartojant ASTIPAL</w:t>
      </w:r>
    </w:p>
    <w:p w:rsidR="004F3ED5" w:rsidRPr="00DC3A5F" w:rsidRDefault="004F3ED5" w:rsidP="004F3ED5">
      <w:pPr>
        <w:spacing w:line="240" w:lineRule="auto"/>
        <w:rPr>
          <w:szCs w:val="22"/>
          <w:lang w:val="lt-LT"/>
        </w:rPr>
      </w:pPr>
    </w:p>
    <w:p w:rsidR="004F3ED5" w:rsidRPr="00DC3A5F" w:rsidRDefault="004F3ED5" w:rsidP="004F3ED5">
      <w:pPr>
        <w:spacing w:line="240" w:lineRule="auto"/>
        <w:rPr>
          <w:b/>
          <w:bCs/>
          <w:szCs w:val="22"/>
          <w:lang w:val="lt-LT"/>
        </w:rPr>
      </w:pPr>
      <w:r w:rsidRPr="00DC3A5F">
        <w:rPr>
          <w:b/>
          <w:szCs w:val="22"/>
          <w:lang w:val="lt-LT"/>
        </w:rPr>
        <w:t>ASTIPAL</w:t>
      </w:r>
      <w:r w:rsidRPr="00DC3A5F">
        <w:rPr>
          <w:b/>
          <w:bCs/>
          <w:szCs w:val="22"/>
          <w:lang w:val="lt-LT"/>
        </w:rPr>
        <w:t xml:space="preserve"> vartoti negalima:</w:t>
      </w:r>
    </w:p>
    <w:p w:rsidR="004F3ED5" w:rsidRPr="00DC3A5F" w:rsidRDefault="004F3ED5" w:rsidP="004F3ED5">
      <w:pPr>
        <w:spacing w:line="240" w:lineRule="auto"/>
        <w:rPr>
          <w:b/>
          <w:caps/>
          <w:szCs w:val="22"/>
          <w:lang w:val="lt-LT"/>
        </w:rPr>
      </w:pPr>
    </w:p>
    <w:p w:rsidR="004F3ED5" w:rsidRPr="00DC3A5F" w:rsidRDefault="004F3ED5" w:rsidP="004F3ED5">
      <w:pPr>
        <w:tabs>
          <w:tab w:val="clear" w:pos="567"/>
        </w:tabs>
        <w:spacing w:line="240" w:lineRule="auto"/>
        <w:ind w:left="426" w:hanging="426"/>
        <w:rPr>
          <w:szCs w:val="22"/>
          <w:lang w:val="lt-LT"/>
        </w:rPr>
      </w:pPr>
      <w:r w:rsidRPr="00DC3A5F">
        <w:rPr>
          <w:szCs w:val="22"/>
          <w:lang w:val="lt-LT"/>
        </w:rPr>
        <w:t>-</w:t>
      </w:r>
      <w:r w:rsidRPr="00DC3A5F">
        <w:rPr>
          <w:szCs w:val="22"/>
          <w:lang w:val="lt-LT"/>
        </w:rPr>
        <w:tab/>
        <w:t>jeigu yra alergija itopridui arba bet kuriai pagalbinei šio vaisto medžiagai (jos išvardytos 6 skyriuje);</w:t>
      </w:r>
    </w:p>
    <w:p w:rsidR="004F3ED5" w:rsidRPr="00DC3A5F" w:rsidRDefault="004F3ED5" w:rsidP="004F3ED5">
      <w:pPr>
        <w:tabs>
          <w:tab w:val="clear" w:pos="567"/>
        </w:tabs>
        <w:spacing w:line="240" w:lineRule="auto"/>
        <w:ind w:left="426" w:hanging="426"/>
        <w:rPr>
          <w:szCs w:val="22"/>
          <w:lang w:val="lt-LT"/>
        </w:rPr>
      </w:pPr>
      <w:r w:rsidRPr="00DC3A5F">
        <w:rPr>
          <w:szCs w:val="22"/>
          <w:lang w:val="lt-LT"/>
        </w:rPr>
        <w:t>-</w:t>
      </w:r>
      <w:r w:rsidRPr="00DC3A5F">
        <w:rPr>
          <w:szCs w:val="22"/>
          <w:lang w:val="lt-LT"/>
        </w:rPr>
        <w:tab/>
        <w:t>jeigu Jums yra būklė, kurios metu skrandžio ištuštinimo pagreitėjimas gali būti Jums kenksmingas, pvz., kraujavimas iš virškinimo trakto, jo mechaninė obstrukcija arba perforacija.</w:t>
      </w:r>
    </w:p>
    <w:p w:rsidR="004F3ED5" w:rsidRPr="00DC3A5F" w:rsidRDefault="004F3ED5" w:rsidP="004F3ED5">
      <w:pPr>
        <w:spacing w:line="240" w:lineRule="auto"/>
        <w:rPr>
          <w:szCs w:val="22"/>
          <w:lang w:val="lt-LT"/>
        </w:rPr>
      </w:pPr>
    </w:p>
    <w:p w:rsidR="004F3ED5" w:rsidRPr="00DC3A5F" w:rsidRDefault="004F3ED5" w:rsidP="004F3ED5">
      <w:pPr>
        <w:spacing w:line="240" w:lineRule="auto"/>
        <w:rPr>
          <w:szCs w:val="22"/>
          <w:lang w:val="lt-LT"/>
        </w:rPr>
      </w:pPr>
      <w:r w:rsidRPr="00DC3A5F">
        <w:rPr>
          <w:szCs w:val="22"/>
          <w:lang w:val="lt-LT"/>
        </w:rPr>
        <w:t>ASTIPAL netinka vartoti vaikams.</w:t>
      </w:r>
    </w:p>
    <w:p w:rsidR="004F3ED5" w:rsidRPr="00DC3A5F" w:rsidRDefault="004F3ED5" w:rsidP="004F3ED5">
      <w:pPr>
        <w:spacing w:line="240" w:lineRule="auto"/>
        <w:rPr>
          <w:szCs w:val="22"/>
          <w:lang w:val="lt-LT"/>
        </w:rPr>
      </w:pPr>
    </w:p>
    <w:p w:rsidR="004F3ED5" w:rsidRPr="00DC3A5F" w:rsidRDefault="004F3ED5" w:rsidP="004F3ED5">
      <w:pPr>
        <w:numPr>
          <w:ilvl w:val="12"/>
          <w:numId w:val="0"/>
        </w:numPr>
        <w:tabs>
          <w:tab w:val="clear" w:pos="567"/>
        </w:tabs>
        <w:spacing w:line="240" w:lineRule="auto"/>
        <w:outlineLvl w:val="0"/>
        <w:rPr>
          <w:b/>
          <w:noProof/>
          <w:szCs w:val="22"/>
          <w:lang w:val="lt-LT"/>
        </w:rPr>
      </w:pPr>
      <w:r w:rsidRPr="00DC3A5F">
        <w:rPr>
          <w:b/>
          <w:noProof/>
          <w:szCs w:val="22"/>
          <w:lang w:val="lt-LT"/>
        </w:rPr>
        <w:t xml:space="preserve">Įspėjimai ir atsargumo priemonės </w:t>
      </w:r>
    </w:p>
    <w:p w:rsidR="004F3ED5" w:rsidRPr="00DC3A5F" w:rsidRDefault="004F3ED5" w:rsidP="004F3ED5">
      <w:pPr>
        <w:numPr>
          <w:ilvl w:val="12"/>
          <w:numId w:val="0"/>
        </w:numPr>
        <w:tabs>
          <w:tab w:val="clear" w:pos="567"/>
        </w:tabs>
        <w:spacing w:line="240" w:lineRule="auto"/>
        <w:rPr>
          <w:szCs w:val="22"/>
          <w:lang w:val="lt-LT"/>
        </w:rPr>
      </w:pPr>
      <w:r w:rsidRPr="00DC3A5F">
        <w:rPr>
          <w:szCs w:val="22"/>
          <w:lang w:val="lt-LT"/>
        </w:rPr>
        <w:t>Pasitarkite su gydytoju arba vaistininku, prieš pradėdami vartoti ASTIPAL.</w:t>
      </w:r>
    </w:p>
    <w:p w:rsidR="004F3ED5" w:rsidRPr="00DC3A5F" w:rsidRDefault="004F3ED5" w:rsidP="004F3ED5">
      <w:pPr>
        <w:numPr>
          <w:ilvl w:val="12"/>
          <w:numId w:val="0"/>
        </w:numPr>
        <w:tabs>
          <w:tab w:val="clear" w:pos="567"/>
        </w:tabs>
        <w:spacing w:line="240" w:lineRule="auto"/>
        <w:rPr>
          <w:noProof/>
          <w:szCs w:val="22"/>
          <w:lang w:val="lt-LT"/>
        </w:rPr>
      </w:pPr>
      <w:r w:rsidRPr="00DC3A5F">
        <w:rPr>
          <w:szCs w:val="22"/>
          <w:lang w:val="lt-LT"/>
        </w:rPr>
        <w:t>Senyviems pacientams vartoti atsargiai.</w:t>
      </w:r>
    </w:p>
    <w:p w:rsidR="004F3ED5" w:rsidRPr="00DC3A5F" w:rsidRDefault="004F3ED5" w:rsidP="004F3ED5">
      <w:pPr>
        <w:spacing w:line="240" w:lineRule="auto"/>
        <w:rPr>
          <w:szCs w:val="22"/>
          <w:lang w:val="lt-LT"/>
        </w:rPr>
      </w:pPr>
    </w:p>
    <w:p w:rsidR="004F3ED5" w:rsidRPr="00DC3A5F" w:rsidRDefault="004F3ED5" w:rsidP="004F3ED5">
      <w:pPr>
        <w:spacing w:line="240" w:lineRule="auto"/>
        <w:rPr>
          <w:b/>
          <w:bCs/>
          <w:szCs w:val="22"/>
          <w:lang w:val="lt-LT"/>
        </w:rPr>
      </w:pPr>
      <w:r w:rsidRPr="00DC3A5F">
        <w:rPr>
          <w:b/>
          <w:bCs/>
          <w:szCs w:val="22"/>
          <w:lang w:val="lt-LT"/>
        </w:rPr>
        <w:t>Kiti vaistai ir ASTIPAL</w:t>
      </w:r>
    </w:p>
    <w:p w:rsidR="004F3ED5" w:rsidRPr="00DC3A5F" w:rsidRDefault="004F3ED5" w:rsidP="004F3ED5">
      <w:pPr>
        <w:spacing w:line="240" w:lineRule="auto"/>
        <w:rPr>
          <w:bCs/>
          <w:szCs w:val="22"/>
          <w:lang w:val="lt-LT"/>
        </w:rPr>
      </w:pPr>
    </w:p>
    <w:p w:rsidR="004F3ED5" w:rsidRPr="00DC3A5F" w:rsidRDefault="004F3ED5" w:rsidP="004F3ED5">
      <w:pPr>
        <w:spacing w:line="240" w:lineRule="auto"/>
        <w:rPr>
          <w:bCs/>
          <w:szCs w:val="22"/>
          <w:lang w:val="lt-LT"/>
        </w:rPr>
      </w:pPr>
      <w:r w:rsidRPr="00DC3A5F">
        <w:rPr>
          <w:bCs/>
          <w:szCs w:val="22"/>
          <w:lang w:val="lt-LT"/>
        </w:rPr>
        <w:lastRenderedPageBreak/>
        <w:t>Jeigu vartojate ar neseniai vartojote kitų vaistų arba dėl to nesate tikri, apie tai pasakykite gydytojui arba vaistininkui.</w:t>
      </w:r>
    </w:p>
    <w:p w:rsidR="004F3ED5" w:rsidRPr="00DC3A5F" w:rsidRDefault="004F3ED5" w:rsidP="004F3ED5">
      <w:pPr>
        <w:spacing w:line="240" w:lineRule="auto"/>
        <w:rPr>
          <w:szCs w:val="22"/>
          <w:lang w:val="lt-LT"/>
        </w:rPr>
      </w:pPr>
      <w:r w:rsidRPr="00DC3A5F">
        <w:rPr>
          <w:szCs w:val="22"/>
          <w:lang w:val="lt-LT"/>
        </w:rPr>
        <w:t xml:space="preserve">ASTIPAL ir kiti kartu vartojami vaistai gali daryti įtaką vienas kito poveikiui. </w:t>
      </w:r>
    </w:p>
    <w:p w:rsidR="004F3ED5" w:rsidRPr="00DC3A5F" w:rsidRDefault="004F3ED5" w:rsidP="004F3ED5">
      <w:pPr>
        <w:pStyle w:val="Sraopastraipa"/>
        <w:numPr>
          <w:ilvl w:val="0"/>
          <w:numId w:val="1"/>
        </w:numPr>
        <w:tabs>
          <w:tab w:val="clear" w:pos="567"/>
          <w:tab w:val="left" w:pos="0"/>
        </w:tabs>
        <w:spacing w:line="240" w:lineRule="auto"/>
        <w:ind w:left="567" w:hanging="567"/>
        <w:rPr>
          <w:szCs w:val="22"/>
          <w:lang w:val="lt-LT"/>
        </w:rPr>
      </w:pPr>
      <w:r w:rsidRPr="00DC3A5F">
        <w:rPr>
          <w:szCs w:val="22"/>
          <w:lang w:val="lt-LT"/>
        </w:rPr>
        <w:t xml:space="preserve">Anticholinerginiai preparatai (vaistai, vartojami astmai, lėtinėms plaučių ligoms, viduriavimui ar Parkinsono ligai gydyti bei lygiųjų raumenų, pvz., šlapimo pūslės, spazmams silpninti) </w:t>
      </w:r>
      <w:r>
        <w:rPr>
          <w:szCs w:val="22"/>
          <w:lang w:val="lt-LT"/>
        </w:rPr>
        <w:t xml:space="preserve">gali </w:t>
      </w:r>
      <w:r w:rsidRPr="00DC3A5F">
        <w:rPr>
          <w:szCs w:val="22"/>
          <w:lang w:val="lt-LT"/>
        </w:rPr>
        <w:t>silpnin</w:t>
      </w:r>
      <w:r>
        <w:rPr>
          <w:szCs w:val="22"/>
          <w:lang w:val="lt-LT"/>
        </w:rPr>
        <w:t>ti</w:t>
      </w:r>
      <w:r w:rsidRPr="00DC3A5F">
        <w:rPr>
          <w:szCs w:val="22"/>
          <w:lang w:val="lt-LT"/>
        </w:rPr>
        <w:t xml:space="preserve"> itoprido poveikį. </w:t>
      </w:r>
    </w:p>
    <w:p w:rsidR="004F3ED5" w:rsidRPr="00DC3A5F" w:rsidRDefault="004F3ED5" w:rsidP="004F3ED5">
      <w:pPr>
        <w:pStyle w:val="Sraopastraipa"/>
        <w:numPr>
          <w:ilvl w:val="0"/>
          <w:numId w:val="1"/>
        </w:numPr>
        <w:tabs>
          <w:tab w:val="clear" w:pos="567"/>
          <w:tab w:val="left" w:pos="0"/>
        </w:tabs>
        <w:spacing w:line="240" w:lineRule="auto"/>
        <w:ind w:left="567" w:hanging="567"/>
        <w:rPr>
          <w:szCs w:val="22"/>
          <w:lang w:val="lt-LT"/>
        </w:rPr>
      </w:pPr>
      <w:r w:rsidRPr="00DC3A5F">
        <w:rPr>
          <w:szCs w:val="22"/>
          <w:lang w:val="lt-LT"/>
        </w:rPr>
        <w:t xml:space="preserve">Itopridas dėl sukeliamo poveikio virškinimo trakto motorikai gali veikti kitų vaistų, ypač tų, kurių terapinis indeksas mažas, bei pailginto atpalaidavimo ir skrandyje neirių </w:t>
      </w:r>
      <w:r>
        <w:rPr>
          <w:szCs w:val="22"/>
          <w:lang w:val="lt-LT"/>
        </w:rPr>
        <w:t>vaistų</w:t>
      </w:r>
      <w:r w:rsidRPr="00DC3A5F">
        <w:rPr>
          <w:szCs w:val="22"/>
          <w:lang w:val="lt-LT"/>
        </w:rPr>
        <w:t xml:space="preserve">, absorbciją. </w:t>
      </w:r>
    </w:p>
    <w:p w:rsidR="004F3ED5" w:rsidRPr="00DC3A5F" w:rsidRDefault="004F3ED5" w:rsidP="004F3ED5">
      <w:pPr>
        <w:pStyle w:val="Sraopastraipa"/>
        <w:numPr>
          <w:ilvl w:val="0"/>
          <w:numId w:val="1"/>
        </w:numPr>
        <w:tabs>
          <w:tab w:val="clear" w:pos="567"/>
          <w:tab w:val="left" w:pos="0"/>
        </w:tabs>
        <w:spacing w:line="240" w:lineRule="auto"/>
        <w:ind w:left="567" w:hanging="567"/>
        <w:rPr>
          <w:szCs w:val="22"/>
          <w:lang w:val="lt-LT"/>
        </w:rPr>
      </w:pPr>
      <w:r w:rsidRPr="00DC3A5F">
        <w:rPr>
          <w:szCs w:val="22"/>
          <w:lang w:val="lt-LT"/>
        </w:rPr>
        <w:t>Vaistai, vartojami skrandžio rūgštingumui mažinti, tokie kaip cimetidinas, ranitidinas, teprenonas ir cetr</w:t>
      </w:r>
      <w:r>
        <w:rPr>
          <w:szCs w:val="22"/>
          <w:lang w:val="lt-LT"/>
        </w:rPr>
        <w:t>a</w:t>
      </w:r>
      <w:r w:rsidRPr="00DC3A5F">
        <w:rPr>
          <w:szCs w:val="22"/>
          <w:lang w:val="lt-LT"/>
        </w:rPr>
        <w:t xml:space="preserve">ksatas, itoprido </w:t>
      </w:r>
      <w:bookmarkStart w:id="0" w:name="OLE_LINK34"/>
      <w:bookmarkStart w:id="1" w:name="OLE_LINK35"/>
      <w:r w:rsidRPr="00DC3A5F">
        <w:rPr>
          <w:szCs w:val="22"/>
          <w:lang w:val="lt-LT"/>
        </w:rPr>
        <w:t xml:space="preserve">poveikio žarnų judėjimui (judrumui) neįtakoja. </w:t>
      </w:r>
      <w:bookmarkEnd w:id="0"/>
      <w:bookmarkEnd w:id="1"/>
    </w:p>
    <w:p w:rsidR="004F3ED5" w:rsidRPr="00DC3A5F" w:rsidRDefault="004F3ED5" w:rsidP="004F3ED5">
      <w:pPr>
        <w:pStyle w:val="Sraopastraipa"/>
        <w:numPr>
          <w:ilvl w:val="0"/>
          <w:numId w:val="1"/>
        </w:numPr>
        <w:tabs>
          <w:tab w:val="clear" w:pos="567"/>
          <w:tab w:val="left" w:pos="0"/>
        </w:tabs>
        <w:spacing w:line="240" w:lineRule="auto"/>
        <w:ind w:left="567" w:hanging="567"/>
        <w:rPr>
          <w:szCs w:val="22"/>
          <w:lang w:val="lt-LT"/>
        </w:rPr>
      </w:pPr>
      <w:r w:rsidRPr="00DC3A5F">
        <w:rPr>
          <w:szCs w:val="22"/>
          <w:lang w:val="lt-LT"/>
        </w:rPr>
        <w:t xml:space="preserve">Kartu vartojami ASTIPAL ir varfarinas, diazepamas, diklofenakas, tiklopidinas, nifedipinas ar nikardipinas, nesąveikauja. </w:t>
      </w:r>
    </w:p>
    <w:p w:rsidR="004F3ED5" w:rsidRPr="00DC3A5F" w:rsidRDefault="004F3ED5" w:rsidP="004F3ED5">
      <w:pPr>
        <w:spacing w:line="240" w:lineRule="auto"/>
        <w:rPr>
          <w:szCs w:val="22"/>
          <w:lang w:val="lt-LT"/>
        </w:rPr>
      </w:pPr>
    </w:p>
    <w:p w:rsidR="004F3ED5" w:rsidRPr="00DC3A5F" w:rsidRDefault="004F3ED5" w:rsidP="004F3ED5">
      <w:pPr>
        <w:spacing w:line="240" w:lineRule="auto"/>
        <w:rPr>
          <w:b/>
          <w:szCs w:val="22"/>
          <w:lang w:val="lt-LT"/>
        </w:rPr>
      </w:pPr>
      <w:r w:rsidRPr="00DC3A5F">
        <w:rPr>
          <w:b/>
          <w:szCs w:val="22"/>
          <w:lang w:val="lt-LT"/>
        </w:rPr>
        <w:t>Nėštumas ir žindymo laikotarpis</w:t>
      </w:r>
    </w:p>
    <w:p w:rsidR="004F3ED5" w:rsidRPr="00DC3A5F" w:rsidRDefault="004F3ED5" w:rsidP="004F3ED5">
      <w:pPr>
        <w:spacing w:line="240" w:lineRule="auto"/>
        <w:rPr>
          <w:szCs w:val="22"/>
          <w:lang w:val="lt-LT"/>
        </w:rPr>
      </w:pPr>
      <w:r w:rsidRPr="00DC3A5F">
        <w:rPr>
          <w:szCs w:val="22"/>
          <w:lang w:val="lt-LT"/>
        </w:rPr>
        <w:t>Jeigu esate nėščia, žindote kūdikį, manote, kad galbūt esate nėščia, arba planuojate pastoti, tai prieš vartodama šį vaistą, pasitarkite su gydytoju arba vaistininku.</w:t>
      </w:r>
    </w:p>
    <w:p w:rsidR="004F3ED5" w:rsidRPr="00DC3A5F" w:rsidRDefault="004F3ED5" w:rsidP="004F3ED5">
      <w:pPr>
        <w:spacing w:line="240" w:lineRule="auto"/>
        <w:rPr>
          <w:szCs w:val="22"/>
          <w:lang w:val="lt-LT"/>
        </w:rPr>
      </w:pPr>
      <w:r w:rsidRPr="00DC3A5F">
        <w:rPr>
          <w:szCs w:val="22"/>
          <w:lang w:val="lt-LT"/>
        </w:rPr>
        <w:t>ASTIPAL vartojim</w:t>
      </w:r>
      <w:r>
        <w:rPr>
          <w:szCs w:val="22"/>
          <w:lang w:val="lt-LT"/>
        </w:rPr>
        <w:t>o</w:t>
      </w:r>
      <w:r w:rsidRPr="00DC3A5F">
        <w:rPr>
          <w:szCs w:val="22"/>
          <w:lang w:val="lt-LT"/>
        </w:rPr>
        <w:t xml:space="preserve"> nėštumo metu saugumas nenustatytas. Jūsų gydytojas patars Jums vartoti ASTIPAL tik jei gydymo nauda bus ženkliai didesnė už galimą riziką.</w:t>
      </w:r>
    </w:p>
    <w:p w:rsidR="004F3ED5" w:rsidRPr="00DC3A5F" w:rsidRDefault="004F3ED5" w:rsidP="004F3ED5">
      <w:pPr>
        <w:spacing w:line="240" w:lineRule="auto"/>
        <w:rPr>
          <w:szCs w:val="22"/>
          <w:lang w:val="lt-LT"/>
        </w:rPr>
      </w:pPr>
      <w:r w:rsidRPr="00DC3A5F">
        <w:rPr>
          <w:szCs w:val="22"/>
          <w:lang w:val="lt-LT"/>
        </w:rPr>
        <w:t xml:space="preserve">Jei esate </w:t>
      </w:r>
      <w:r>
        <w:rPr>
          <w:szCs w:val="22"/>
          <w:lang w:val="lt-LT"/>
        </w:rPr>
        <w:t>žindyvė</w:t>
      </w:r>
      <w:r w:rsidRPr="00DC3A5F">
        <w:rPr>
          <w:szCs w:val="22"/>
          <w:lang w:val="lt-LT"/>
        </w:rPr>
        <w:t>, dėl galimo nepageidaujamo poveikio kūdikiui Jūsų gydytojas nuspręs</w:t>
      </w:r>
      <w:r>
        <w:rPr>
          <w:szCs w:val="22"/>
          <w:lang w:val="lt-LT"/>
        </w:rPr>
        <w:t xml:space="preserve"> arba baigti ASTIPAL vartojimą</w:t>
      </w:r>
      <w:r w:rsidRPr="00DC3A5F">
        <w:rPr>
          <w:szCs w:val="22"/>
          <w:lang w:val="lt-LT"/>
        </w:rPr>
        <w:t xml:space="preserve">, </w:t>
      </w:r>
      <w:r>
        <w:rPr>
          <w:szCs w:val="22"/>
          <w:lang w:val="lt-LT"/>
        </w:rPr>
        <w:t>arba nutraukti žindymą.</w:t>
      </w:r>
    </w:p>
    <w:p w:rsidR="004F3ED5" w:rsidRPr="00DC3A5F" w:rsidRDefault="004F3ED5" w:rsidP="004F3ED5">
      <w:pPr>
        <w:spacing w:line="240" w:lineRule="auto"/>
        <w:rPr>
          <w:szCs w:val="22"/>
          <w:lang w:val="lt-LT"/>
        </w:rPr>
      </w:pPr>
    </w:p>
    <w:p w:rsidR="004F3ED5" w:rsidRPr="00DC3A5F" w:rsidRDefault="004F3ED5" w:rsidP="004F3ED5">
      <w:pPr>
        <w:spacing w:line="240" w:lineRule="auto"/>
        <w:rPr>
          <w:b/>
          <w:szCs w:val="22"/>
          <w:lang w:val="lt-LT"/>
        </w:rPr>
      </w:pPr>
      <w:r w:rsidRPr="00DC3A5F">
        <w:rPr>
          <w:b/>
          <w:szCs w:val="22"/>
          <w:lang w:val="lt-LT"/>
        </w:rPr>
        <w:t>Vairavimas ir mechanizmų valdymas</w:t>
      </w:r>
    </w:p>
    <w:p w:rsidR="004F3ED5" w:rsidRPr="00DC3A5F" w:rsidRDefault="004F3ED5" w:rsidP="004F3ED5">
      <w:pPr>
        <w:spacing w:line="240" w:lineRule="auto"/>
        <w:rPr>
          <w:szCs w:val="22"/>
          <w:lang w:val="lt-LT"/>
        </w:rPr>
      </w:pPr>
      <w:r w:rsidRPr="00DC3A5F">
        <w:rPr>
          <w:szCs w:val="22"/>
          <w:lang w:val="lt-LT"/>
        </w:rPr>
        <w:t xml:space="preserve">Nors ASTIPAL poveikio gebėjimui vairuoti ir valdyti mechanizmus nepastebėta, tačiau dėl retais atvejais pasireiškiančio svaigulio, gebėjimo sukaupti dėmesį sutrikimo galimybės atmesti negalima. </w:t>
      </w:r>
    </w:p>
    <w:p w:rsidR="004F3ED5" w:rsidRPr="00DC3A5F" w:rsidRDefault="004F3ED5" w:rsidP="004F3ED5">
      <w:pPr>
        <w:rPr>
          <w:szCs w:val="22"/>
          <w:lang w:val="lt-LT"/>
        </w:rPr>
      </w:pPr>
      <w:r w:rsidRPr="00DC3A5F">
        <w:rPr>
          <w:szCs w:val="22"/>
          <w:lang w:val="lt-LT"/>
        </w:rPr>
        <w:t>Pastebėję tokį poveikį, nevairuokite ir nevaldykite mechanizmų, kol šie simptomai išnyks.</w:t>
      </w:r>
    </w:p>
    <w:p w:rsidR="004F3ED5" w:rsidRPr="00DC3A5F" w:rsidRDefault="004F3ED5" w:rsidP="004F3ED5">
      <w:pPr>
        <w:spacing w:line="240" w:lineRule="auto"/>
        <w:rPr>
          <w:szCs w:val="22"/>
          <w:lang w:val="lt-LT"/>
        </w:rPr>
      </w:pPr>
    </w:p>
    <w:p w:rsidR="004F3ED5" w:rsidRPr="00DC3A5F" w:rsidRDefault="004F3ED5" w:rsidP="004F3ED5">
      <w:pPr>
        <w:rPr>
          <w:szCs w:val="22"/>
          <w:lang w:val="lt-LT"/>
        </w:rPr>
      </w:pPr>
      <w:r w:rsidRPr="00DC3A5F">
        <w:rPr>
          <w:b/>
          <w:szCs w:val="22"/>
          <w:lang w:val="lt-LT"/>
        </w:rPr>
        <w:t>ASTIPAL sudėtyje yra laktozės</w:t>
      </w:r>
      <w:r w:rsidRPr="00DC3A5F">
        <w:rPr>
          <w:szCs w:val="22"/>
          <w:lang w:val="lt-LT"/>
        </w:rPr>
        <w:t xml:space="preserve"> </w:t>
      </w:r>
    </w:p>
    <w:p w:rsidR="004F3ED5" w:rsidRPr="00DC3A5F" w:rsidRDefault="004F3ED5" w:rsidP="004F3ED5">
      <w:pPr>
        <w:rPr>
          <w:szCs w:val="22"/>
          <w:lang w:val="lt-LT"/>
        </w:rPr>
      </w:pPr>
      <w:r w:rsidRPr="00DC3A5F">
        <w:rPr>
          <w:szCs w:val="22"/>
          <w:lang w:val="lt-LT"/>
        </w:rPr>
        <w:t xml:space="preserve">Jeigu gydytojas Jums yra sakęs, kad netoleruojate kokių nors angliavandenių, kreipkitės į jį prieš pradėdami vartoti šį vaistą. </w:t>
      </w:r>
    </w:p>
    <w:p w:rsidR="004F3ED5" w:rsidRPr="00DC3A5F" w:rsidRDefault="004F3ED5" w:rsidP="004F3ED5">
      <w:pPr>
        <w:spacing w:line="240" w:lineRule="auto"/>
        <w:rPr>
          <w:szCs w:val="22"/>
          <w:lang w:val="lt-LT"/>
        </w:rPr>
      </w:pPr>
    </w:p>
    <w:p w:rsidR="004F3ED5" w:rsidRPr="00DC3A5F" w:rsidRDefault="004F3ED5" w:rsidP="004F3ED5">
      <w:pPr>
        <w:spacing w:line="240" w:lineRule="auto"/>
        <w:rPr>
          <w:szCs w:val="22"/>
          <w:lang w:val="lt-LT"/>
        </w:rPr>
      </w:pPr>
    </w:p>
    <w:p w:rsidR="004F3ED5" w:rsidRPr="00DC3A5F" w:rsidRDefault="004F3ED5" w:rsidP="004F3ED5">
      <w:pPr>
        <w:spacing w:line="240" w:lineRule="auto"/>
        <w:rPr>
          <w:b/>
          <w:caps/>
          <w:szCs w:val="22"/>
          <w:lang w:val="lt-LT"/>
        </w:rPr>
      </w:pPr>
      <w:r w:rsidRPr="00DC3A5F">
        <w:rPr>
          <w:b/>
          <w:szCs w:val="22"/>
          <w:lang w:val="lt-LT"/>
        </w:rPr>
        <w:t>3.</w:t>
      </w:r>
      <w:r w:rsidRPr="00DC3A5F">
        <w:rPr>
          <w:b/>
          <w:szCs w:val="22"/>
          <w:lang w:val="lt-LT"/>
        </w:rPr>
        <w:tab/>
        <w:t>Kaip vartoti ASTIPAL</w:t>
      </w:r>
    </w:p>
    <w:p w:rsidR="004F3ED5" w:rsidRPr="00DC3A5F" w:rsidRDefault="004F3ED5" w:rsidP="004F3ED5">
      <w:pPr>
        <w:spacing w:line="240" w:lineRule="auto"/>
        <w:rPr>
          <w:szCs w:val="22"/>
          <w:lang w:val="lt-LT"/>
        </w:rPr>
      </w:pPr>
    </w:p>
    <w:p w:rsidR="004F3ED5" w:rsidRPr="00DC3A5F" w:rsidRDefault="004F3ED5" w:rsidP="004F3ED5">
      <w:pPr>
        <w:spacing w:line="240" w:lineRule="auto"/>
        <w:rPr>
          <w:szCs w:val="22"/>
          <w:lang w:val="lt-LT"/>
        </w:rPr>
      </w:pPr>
      <w:r w:rsidRPr="00DC3A5F">
        <w:rPr>
          <w:szCs w:val="22"/>
          <w:lang w:val="lt-LT"/>
        </w:rPr>
        <w:t xml:space="preserve">Visada vartokite šį vaistą tiksliai kaip nurodė gydytojas. Jeigu abejojate, kreipkitės į gydytoją arba vaistininką. </w:t>
      </w:r>
    </w:p>
    <w:p w:rsidR="004F3ED5" w:rsidRPr="00DC3A5F" w:rsidRDefault="004F3ED5" w:rsidP="004F3ED5">
      <w:pPr>
        <w:spacing w:line="240" w:lineRule="auto"/>
        <w:rPr>
          <w:szCs w:val="22"/>
          <w:lang w:val="lt-LT"/>
        </w:rPr>
      </w:pPr>
      <w:r w:rsidRPr="00DC3A5F">
        <w:rPr>
          <w:szCs w:val="22"/>
          <w:lang w:val="lt-LT"/>
        </w:rPr>
        <w:t>Suaugusiems žmonėms įprasta doz</w:t>
      </w:r>
      <w:r>
        <w:rPr>
          <w:szCs w:val="22"/>
          <w:lang w:val="lt-LT"/>
        </w:rPr>
        <w:t>ė</w:t>
      </w:r>
      <w:r w:rsidRPr="00DC3A5F">
        <w:rPr>
          <w:szCs w:val="22"/>
          <w:lang w:val="lt-LT"/>
        </w:rPr>
        <w:t xml:space="preserve"> yra 1 tabletė 3 kartus per parą, prieš valgį.   </w:t>
      </w:r>
    </w:p>
    <w:p w:rsidR="004F3ED5" w:rsidRPr="00DC3A5F" w:rsidRDefault="004F3ED5" w:rsidP="004F3ED5">
      <w:pPr>
        <w:rPr>
          <w:szCs w:val="22"/>
          <w:lang w:val="lt-LT"/>
        </w:rPr>
      </w:pPr>
      <w:r w:rsidRPr="00DC3A5F">
        <w:rPr>
          <w:szCs w:val="22"/>
          <w:lang w:val="lt-LT"/>
        </w:rPr>
        <w:t>Priklausomai nuo Jūsų amžiaus ir ligos eigos ši dozė gali būti mažinama. Tikslią dozę ir gydymo trukmę nustatys Jūsų gydytojas.</w:t>
      </w:r>
    </w:p>
    <w:p w:rsidR="004F3ED5" w:rsidRPr="00DC3A5F" w:rsidRDefault="004F3ED5" w:rsidP="004F3ED5">
      <w:pPr>
        <w:spacing w:line="240" w:lineRule="auto"/>
        <w:rPr>
          <w:szCs w:val="22"/>
          <w:highlight w:val="yellow"/>
          <w:lang w:val="lt-LT"/>
        </w:rPr>
      </w:pPr>
    </w:p>
    <w:p w:rsidR="004F3ED5" w:rsidRPr="00425692" w:rsidRDefault="004F3ED5" w:rsidP="004F3ED5">
      <w:pPr>
        <w:spacing w:line="240" w:lineRule="auto"/>
        <w:rPr>
          <w:szCs w:val="22"/>
          <w:lang w:val="lt-LT"/>
        </w:rPr>
      </w:pPr>
      <w:r w:rsidRPr="00425692">
        <w:rPr>
          <w:szCs w:val="22"/>
          <w:lang w:val="lt-LT"/>
        </w:rPr>
        <w:t>Pacientai, kurių kepenų ar inkstų veikla sutrikusi, bei senyvi žmonės</w:t>
      </w:r>
    </w:p>
    <w:p w:rsidR="004F3ED5" w:rsidRPr="00DC3A5F" w:rsidRDefault="004F3ED5" w:rsidP="004F3ED5">
      <w:pPr>
        <w:spacing w:line="240" w:lineRule="auto"/>
        <w:rPr>
          <w:szCs w:val="22"/>
          <w:lang w:val="lt-LT"/>
        </w:rPr>
      </w:pPr>
      <w:r w:rsidRPr="00DC3A5F">
        <w:rPr>
          <w:szCs w:val="22"/>
          <w:lang w:val="lt-LT"/>
        </w:rPr>
        <w:t>Jeigu Jūsų kepenų arba inkstų veikla sutrikusi arba esate senyvo amžiaus, Jūsų gydytojas Jus atidžiau stebės. Atsiradus bet kokių šalutinių reakcijų, pasakykite savo gydytojui. Jis gali Jums patarti mažinti dozę arba pertraukti gydymą.</w:t>
      </w:r>
    </w:p>
    <w:p w:rsidR="004F3ED5" w:rsidRPr="00DC3A5F" w:rsidRDefault="004F3ED5" w:rsidP="004F3ED5">
      <w:pPr>
        <w:spacing w:line="240" w:lineRule="auto"/>
        <w:rPr>
          <w:szCs w:val="22"/>
          <w:u w:val="single"/>
          <w:lang w:val="lt-LT"/>
        </w:rPr>
      </w:pPr>
    </w:p>
    <w:p w:rsidR="004F3ED5" w:rsidRPr="00DC3A5F" w:rsidRDefault="004F3ED5" w:rsidP="004F3ED5">
      <w:pPr>
        <w:spacing w:line="240" w:lineRule="auto"/>
        <w:rPr>
          <w:b/>
          <w:szCs w:val="22"/>
          <w:lang w:val="lt-LT"/>
        </w:rPr>
      </w:pPr>
      <w:r w:rsidRPr="00DC3A5F">
        <w:rPr>
          <w:b/>
          <w:szCs w:val="22"/>
          <w:lang w:val="lt-LT"/>
        </w:rPr>
        <w:t>Ką daryti pavartojus per didelę ASTIPAL dozę?</w:t>
      </w:r>
    </w:p>
    <w:p w:rsidR="004F3ED5" w:rsidRPr="00DC3A5F" w:rsidRDefault="004F3ED5" w:rsidP="004F3ED5">
      <w:pPr>
        <w:spacing w:line="240" w:lineRule="auto"/>
        <w:rPr>
          <w:bCs/>
          <w:szCs w:val="22"/>
          <w:lang w:val="lt-LT"/>
        </w:rPr>
      </w:pPr>
      <w:r w:rsidRPr="00DC3A5F">
        <w:rPr>
          <w:szCs w:val="22"/>
          <w:lang w:val="lt-LT"/>
        </w:rPr>
        <w:t>Pavartojus per didelę ASTIPAL dozę, kreipkitės į gydytoją.</w:t>
      </w:r>
    </w:p>
    <w:p w:rsidR="004F3ED5" w:rsidRPr="00DC3A5F" w:rsidRDefault="004F3ED5" w:rsidP="004F3ED5">
      <w:pPr>
        <w:spacing w:line="240" w:lineRule="auto"/>
        <w:rPr>
          <w:b/>
          <w:szCs w:val="22"/>
          <w:lang w:val="lt-LT"/>
        </w:rPr>
      </w:pPr>
    </w:p>
    <w:p w:rsidR="004F3ED5" w:rsidRPr="00DC3A5F" w:rsidRDefault="004F3ED5" w:rsidP="004F3ED5">
      <w:pPr>
        <w:spacing w:line="240" w:lineRule="auto"/>
        <w:rPr>
          <w:b/>
          <w:szCs w:val="22"/>
          <w:lang w:val="lt-LT"/>
        </w:rPr>
      </w:pPr>
      <w:r w:rsidRPr="00DC3A5F">
        <w:rPr>
          <w:b/>
          <w:szCs w:val="22"/>
          <w:lang w:val="lt-LT"/>
        </w:rPr>
        <w:t>Pamiršus pavartoti ASTIPAL</w:t>
      </w:r>
    </w:p>
    <w:p w:rsidR="004F3ED5" w:rsidRPr="00DC3A5F" w:rsidRDefault="004F3ED5" w:rsidP="004F3ED5">
      <w:pPr>
        <w:rPr>
          <w:szCs w:val="22"/>
          <w:lang w:val="lt-LT"/>
        </w:rPr>
      </w:pPr>
      <w:r w:rsidRPr="00DC3A5F">
        <w:rPr>
          <w:szCs w:val="22"/>
          <w:lang w:val="lt-LT"/>
        </w:rPr>
        <w:t>Pamiršus pavartoti ASTIPAL, toliau gerkite vaisto kaip įprastai. Negalima vartoti dvigubos dozės norint kompensuoti praleistą dozę.</w:t>
      </w:r>
    </w:p>
    <w:p w:rsidR="004F3ED5" w:rsidRPr="00DC3A5F" w:rsidRDefault="004F3ED5" w:rsidP="004F3ED5">
      <w:pPr>
        <w:spacing w:line="240" w:lineRule="auto"/>
        <w:rPr>
          <w:szCs w:val="22"/>
          <w:lang w:val="lt-LT"/>
        </w:rPr>
      </w:pPr>
    </w:p>
    <w:p w:rsidR="004F3ED5" w:rsidRPr="00DC3A5F" w:rsidRDefault="004F3ED5" w:rsidP="004F3ED5">
      <w:pPr>
        <w:rPr>
          <w:b/>
          <w:szCs w:val="22"/>
          <w:lang w:val="lt-LT"/>
        </w:rPr>
      </w:pPr>
      <w:r w:rsidRPr="00DC3A5F">
        <w:rPr>
          <w:b/>
          <w:szCs w:val="22"/>
          <w:lang w:val="lt-LT"/>
        </w:rPr>
        <w:t>Nustojus vartoti ASTIPAL</w:t>
      </w:r>
    </w:p>
    <w:p w:rsidR="004F3ED5" w:rsidRPr="00DC3A5F" w:rsidRDefault="004F3ED5" w:rsidP="004F3ED5">
      <w:pPr>
        <w:rPr>
          <w:szCs w:val="22"/>
          <w:lang w:val="lt-LT"/>
        </w:rPr>
      </w:pPr>
      <w:r w:rsidRPr="00DC3A5F">
        <w:rPr>
          <w:szCs w:val="22"/>
          <w:lang w:val="lt-LT"/>
        </w:rPr>
        <w:t>Nustojus vartoti ASTIPAL, ligos simptomai gali pablogėti. Pasikonsultuokite su savo gydytoju prieš nustojant vartoti ASTIPAL.</w:t>
      </w:r>
    </w:p>
    <w:p w:rsidR="004F3ED5" w:rsidRPr="00DC3A5F" w:rsidRDefault="004F3ED5" w:rsidP="004F3ED5">
      <w:pPr>
        <w:rPr>
          <w:szCs w:val="22"/>
          <w:lang w:val="lt-LT"/>
        </w:rPr>
      </w:pPr>
    </w:p>
    <w:p w:rsidR="004F3ED5" w:rsidRPr="00DC3A5F" w:rsidRDefault="004F3ED5" w:rsidP="004F3ED5">
      <w:pPr>
        <w:rPr>
          <w:szCs w:val="22"/>
          <w:lang w:val="lt-LT"/>
        </w:rPr>
      </w:pPr>
      <w:r w:rsidRPr="00DC3A5F">
        <w:rPr>
          <w:szCs w:val="22"/>
          <w:lang w:val="lt-LT"/>
        </w:rPr>
        <w:t>Jeigu kiltų daugiau klausimų dėl šio vaisto vartojimo, kreipkitės į gydytoją arba vaistininką.</w:t>
      </w:r>
    </w:p>
    <w:p w:rsidR="004F3ED5" w:rsidRPr="00DC3A5F" w:rsidRDefault="004F3ED5" w:rsidP="004F3ED5">
      <w:pPr>
        <w:spacing w:line="240" w:lineRule="auto"/>
        <w:rPr>
          <w:szCs w:val="22"/>
          <w:lang w:val="lt-LT"/>
        </w:rPr>
      </w:pPr>
    </w:p>
    <w:p w:rsidR="004F3ED5" w:rsidRPr="00DC3A5F" w:rsidRDefault="004F3ED5" w:rsidP="004F3ED5">
      <w:pPr>
        <w:spacing w:line="240" w:lineRule="auto"/>
        <w:rPr>
          <w:szCs w:val="22"/>
          <w:lang w:val="lt-LT"/>
        </w:rPr>
      </w:pPr>
    </w:p>
    <w:p w:rsidR="004F3ED5" w:rsidRPr="00DC3A5F" w:rsidRDefault="004F3ED5" w:rsidP="004F3ED5">
      <w:pPr>
        <w:spacing w:line="240" w:lineRule="auto"/>
        <w:rPr>
          <w:b/>
          <w:caps/>
          <w:szCs w:val="22"/>
          <w:lang w:val="lt-LT"/>
        </w:rPr>
      </w:pPr>
      <w:r w:rsidRPr="00DC3A5F">
        <w:rPr>
          <w:b/>
          <w:caps/>
          <w:szCs w:val="22"/>
          <w:lang w:val="lt-LT"/>
        </w:rPr>
        <w:t>4.</w:t>
      </w:r>
      <w:r w:rsidRPr="00DC3A5F">
        <w:rPr>
          <w:b/>
          <w:caps/>
          <w:szCs w:val="22"/>
          <w:lang w:val="lt-LT"/>
        </w:rPr>
        <w:tab/>
        <w:t>G</w:t>
      </w:r>
      <w:r w:rsidRPr="00DC3A5F">
        <w:rPr>
          <w:b/>
          <w:szCs w:val="22"/>
          <w:lang w:val="lt-LT"/>
        </w:rPr>
        <w:t>alimas šalutinis poveikis</w:t>
      </w:r>
    </w:p>
    <w:p w:rsidR="004F3ED5" w:rsidRPr="00DC3A5F" w:rsidRDefault="004F3ED5" w:rsidP="004F3ED5">
      <w:pPr>
        <w:spacing w:line="240" w:lineRule="auto"/>
        <w:rPr>
          <w:szCs w:val="22"/>
          <w:lang w:val="lt-LT"/>
        </w:rPr>
      </w:pPr>
    </w:p>
    <w:p w:rsidR="004F3ED5" w:rsidRPr="00DC3A5F" w:rsidRDefault="004F3ED5" w:rsidP="004F3ED5">
      <w:pPr>
        <w:spacing w:line="240" w:lineRule="auto"/>
        <w:rPr>
          <w:szCs w:val="22"/>
          <w:lang w:val="lt-LT"/>
        </w:rPr>
      </w:pPr>
      <w:r w:rsidRPr="00DC3A5F">
        <w:rPr>
          <w:szCs w:val="22"/>
          <w:lang w:val="lt-LT"/>
        </w:rPr>
        <w:t>Šis vaistas, kaip ir visi kiti, gali sukelti šalutinį poveikį, nors jis pasireiškia ne visiems žmonėms.</w:t>
      </w:r>
    </w:p>
    <w:p w:rsidR="004F3ED5" w:rsidRPr="00DC3A5F" w:rsidRDefault="004F3ED5" w:rsidP="004F3ED5">
      <w:pPr>
        <w:spacing w:line="240" w:lineRule="auto"/>
        <w:rPr>
          <w:szCs w:val="22"/>
          <w:highlight w:val="cyan"/>
          <w:lang w:val="lt-LT"/>
        </w:rPr>
      </w:pPr>
    </w:p>
    <w:p w:rsidR="004F3ED5" w:rsidRPr="00DC3A5F" w:rsidRDefault="004F3ED5" w:rsidP="004F3ED5">
      <w:pPr>
        <w:spacing w:line="240" w:lineRule="auto"/>
        <w:rPr>
          <w:b/>
          <w:szCs w:val="22"/>
          <w:lang w:val="lt-LT"/>
        </w:rPr>
      </w:pPr>
      <w:r w:rsidRPr="00DC3A5F">
        <w:rPr>
          <w:b/>
          <w:szCs w:val="22"/>
          <w:lang w:val="lt-LT"/>
        </w:rPr>
        <w:t>Vaisto vartojimą nutraukite ir susisiekite su savo gydytoju, jeigu:</w:t>
      </w:r>
    </w:p>
    <w:p w:rsidR="004F3ED5" w:rsidRPr="00DC3A5F" w:rsidRDefault="004F3ED5" w:rsidP="004F3ED5">
      <w:pPr>
        <w:shd w:val="clear" w:color="auto" w:fill="FFFFFF" w:themeFill="background1"/>
        <w:spacing w:line="240" w:lineRule="auto"/>
        <w:ind w:left="567" w:hanging="567"/>
        <w:rPr>
          <w:szCs w:val="22"/>
          <w:lang w:val="lt-LT"/>
        </w:rPr>
      </w:pPr>
      <w:r w:rsidRPr="00DC3A5F">
        <w:rPr>
          <w:szCs w:val="22"/>
          <w:lang w:val="lt-LT"/>
        </w:rPr>
        <w:t>-</w:t>
      </w:r>
      <w:r w:rsidRPr="00DC3A5F">
        <w:rPr>
          <w:szCs w:val="22"/>
          <w:lang w:val="lt-LT"/>
        </w:rPr>
        <w:tab/>
        <w:t xml:space="preserve">pasireiškia rankų, kojų, veido, lūpų arba ryklės patinimas, kuris gali pasunkinti rijimą ar kvėpavimą. Kartu galimas išbėrimas ir niežulys. Tai gali reikšti, kad Jūs patyrėte alerginę reakciją. </w:t>
      </w:r>
    </w:p>
    <w:p w:rsidR="004F3ED5" w:rsidRPr="00DC3A5F" w:rsidRDefault="004F3ED5" w:rsidP="004F3ED5">
      <w:pPr>
        <w:spacing w:line="240" w:lineRule="auto"/>
        <w:rPr>
          <w:szCs w:val="22"/>
          <w:highlight w:val="cyan"/>
          <w:lang w:val="lt-LT"/>
        </w:rPr>
      </w:pPr>
    </w:p>
    <w:p w:rsidR="004F3ED5" w:rsidRDefault="004F3ED5" w:rsidP="004F3ED5">
      <w:pPr>
        <w:spacing w:line="240" w:lineRule="auto"/>
        <w:rPr>
          <w:b/>
          <w:szCs w:val="22"/>
          <w:lang w:val="lt-LT"/>
        </w:rPr>
      </w:pPr>
      <w:r w:rsidRPr="00DC3A5F">
        <w:rPr>
          <w:b/>
          <w:szCs w:val="22"/>
          <w:lang w:val="lt-LT"/>
        </w:rPr>
        <w:t>ASTIPAL vartojimo metu gali pasireikšti toliau išvardyti šalutiniai poveikiai:</w:t>
      </w:r>
    </w:p>
    <w:p w:rsidR="004F3ED5" w:rsidRPr="00DC3A5F" w:rsidRDefault="004F3ED5" w:rsidP="004F3ED5">
      <w:pPr>
        <w:spacing w:line="240" w:lineRule="auto"/>
        <w:rPr>
          <w:b/>
          <w:szCs w:val="22"/>
          <w:lang w:val="lt-LT"/>
        </w:rPr>
      </w:pPr>
    </w:p>
    <w:p w:rsidR="004F3ED5" w:rsidRDefault="004F3ED5" w:rsidP="004F3ED5">
      <w:pPr>
        <w:tabs>
          <w:tab w:val="clear" w:pos="567"/>
          <w:tab w:val="left" w:pos="0"/>
        </w:tabs>
        <w:spacing w:line="240" w:lineRule="auto"/>
        <w:rPr>
          <w:szCs w:val="22"/>
          <w:lang w:val="lt-LT"/>
        </w:rPr>
      </w:pPr>
      <w:r w:rsidRPr="00425692">
        <w:rPr>
          <w:b/>
          <w:bCs/>
          <w:szCs w:val="22"/>
          <w:lang w:val="lt-LT"/>
        </w:rPr>
        <w:t>Nedažnas</w:t>
      </w:r>
      <w:r w:rsidRPr="00DC3A5F">
        <w:rPr>
          <w:szCs w:val="22"/>
          <w:lang w:val="lt-LT"/>
        </w:rPr>
        <w:t xml:space="preserve"> (gali pasireikšti </w:t>
      </w:r>
      <w:r>
        <w:rPr>
          <w:szCs w:val="22"/>
          <w:lang w:val="lt-LT"/>
        </w:rPr>
        <w:t>rečiau</w:t>
      </w:r>
      <w:r w:rsidRPr="00DC3A5F">
        <w:rPr>
          <w:szCs w:val="22"/>
          <w:lang w:val="lt-LT"/>
        </w:rPr>
        <w:t xml:space="preserve"> kaip 1 iš 100 žmonių)</w:t>
      </w:r>
    </w:p>
    <w:p w:rsidR="004F3ED5" w:rsidRPr="00DC3A5F" w:rsidRDefault="004F3ED5" w:rsidP="004F3ED5">
      <w:pPr>
        <w:tabs>
          <w:tab w:val="clear" w:pos="567"/>
          <w:tab w:val="left" w:pos="0"/>
        </w:tabs>
        <w:spacing w:line="240" w:lineRule="auto"/>
        <w:rPr>
          <w:szCs w:val="22"/>
          <w:lang w:val="lt-LT"/>
        </w:rPr>
      </w:pPr>
    </w:p>
    <w:p w:rsidR="004F3ED5" w:rsidRPr="00BE50D9" w:rsidRDefault="004F3ED5" w:rsidP="004F3ED5">
      <w:pPr>
        <w:pStyle w:val="Sraopastraipa"/>
        <w:numPr>
          <w:ilvl w:val="0"/>
          <w:numId w:val="2"/>
        </w:numPr>
        <w:spacing w:line="240" w:lineRule="auto"/>
        <w:ind w:left="567" w:hanging="567"/>
        <w:jc w:val="both"/>
        <w:rPr>
          <w:szCs w:val="22"/>
          <w:lang w:val="lt-LT"/>
        </w:rPr>
      </w:pPr>
      <w:r w:rsidRPr="00BE50D9">
        <w:rPr>
          <w:szCs w:val="22"/>
          <w:lang w:val="lt-LT"/>
        </w:rPr>
        <w:t>baltųjų kraujo ląstelių kiekio kraujyje sumažėjimas,</w:t>
      </w:r>
    </w:p>
    <w:p w:rsidR="004F3ED5" w:rsidRPr="00BE50D9" w:rsidRDefault="004F3ED5" w:rsidP="004F3ED5">
      <w:pPr>
        <w:pStyle w:val="Sraopastraipa"/>
        <w:numPr>
          <w:ilvl w:val="0"/>
          <w:numId w:val="2"/>
        </w:numPr>
        <w:spacing w:line="240" w:lineRule="auto"/>
        <w:ind w:left="567" w:hanging="567"/>
        <w:jc w:val="both"/>
        <w:rPr>
          <w:iCs/>
          <w:color w:val="000000"/>
          <w:szCs w:val="22"/>
          <w:lang w:val="lt-LT"/>
        </w:rPr>
      </w:pPr>
      <w:r w:rsidRPr="00BE50D9">
        <w:rPr>
          <w:szCs w:val="22"/>
          <w:lang w:val="lt-LT"/>
        </w:rPr>
        <w:t>prolaktino kiekio kraujyje padidėjimas,</w:t>
      </w:r>
    </w:p>
    <w:p w:rsidR="004F3ED5" w:rsidRPr="00BE50D9" w:rsidRDefault="004F3ED5" w:rsidP="004F3ED5">
      <w:pPr>
        <w:pStyle w:val="Sraopastraipa"/>
        <w:numPr>
          <w:ilvl w:val="0"/>
          <w:numId w:val="2"/>
        </w:numPr>
        <w:spacing w:line="240" w:lineRule="auto"/>
        <w:ind w:left="567" w:hanging="567"/>
        <w:jc w:val="both"/>
        <w:rPr>
          <w:szCs w:val="22"/>
          <w:lang w:val="lt-LT"/>
        </w:rPr>
      </w:pPr>
      <w:r w:rsidRPr="00BE50D9">
        <w:rPr>
          <w:szCs w:val="22"/>
          <w:lang w:val="lt-LT"/>
        </w:rPr>
        <w:t>svaigulys, galvos skausmas, miego sutrikimas,</w:t>
      </w:r>
    </w:p>
    <w:p w:rsidR="004F3ED5" w:rsidRPr="00BE50D9" w:rsidRDefault="004F3ED5" w:rsidP="004F3ED5">
      <w:pPr>
        <w:pStyle w:val="Sraopastraipa"/>
        <w:numPr>
          <w:ilvl w:val="0"/>
          <w:numId w:val="2"/>
        </w:numPr>
        <w:spacing w:line="240" w:lineRule="auto"/>
        <w:ind w:left="567" w:hanging="567"/>
        <w:jc w:val="both"/>
        <w:rPr>
          <w:szCs w:val="22"/>
          <w:lang w:val="lt-LT"/>
        </w:rPr>
      </w:pPr>
      <w:r w:rsidRPr="00BE50D9">
        <w:rPr>
          <w:szCs w:val="22"/>
          <w:lang w:val="lt-LT"/>
        </w:rPr>
        <w:t>viduriavimas,</w:t>
      </w:r>
    </w:p>
    <w:p w:rsidR="004F3ED5" w:rsidRPr="00BE50D9" w:rsidRDefault="004F3ED5" w:rsidP="004F3ED5">
      <w:pPr>
        <w:pStyle w:val="Sraopastraipa"/>
        <w:numPr>
          <w:ilvl w:val="0"/>
          <w:numId w:val="2"/>
        </w:numPr>
        <w:spacing w:line="240" w:lineRule="auto"/>
        <w:ind w:left="567" w:hanging="567"/>
        <w:jc w:val="both"/>
        <w:rPr>
          <w:szCs w:val="22"/>
          <w:lang w:val="lt-LT"/>
        </w:rPr>
      </w:pPr>
      <w:r w:rsidRPr="00BE50D9">
        <w:rPr>
          <w:szCs w:val="22"/>
          <w:lang w:val="lt-LT"/>
        </w:rPr>
        <w:t xml:space="preserve">vidurių užkietėjimas, </w:t>
      </w:r>
    </w:p>
    <w:p w:rsidR="004F3ED5" w:rsidRPr="00BE50D9" w:rsidRDefault="004F3ED5" w:rsidP="004F3ED5">
      <w:pPr>
        <w:pStyle w:val="Sraopastraipa"/>
        <w:numPr>
          <w:ilvl w:val="0"/>
          <w:numId w:val="2"/>
        </w:numPr>
        <w:spacing w:line="240" w:lineRule="auto"/>
        <w:ind w:left="567" w:hanging="567"/>
        <w:jc w:val="both"/>
        <w:rPr>
          <w:szCs w:val="22"/>
          <w:lang w:val="lt-LT"/>
        </w:rPr>
      </w:pPr>
      <w:r w:rsidRPr="00BE50D9">
        <w:rPr>
          <w:szCs w:val="22"/>
          <w:lang w:val="lt-LT"/>
        </w:rPr>
        <w:t>skrandžio skausmas,</w:t>
      </w:r>
    </w:p>
    <w:p w:rsidR="004F3ED5" w:rsidRPr="00BE50D9" w:rsidRDefault="004F3ED5" w:rsidP="004F3ED5">
      <w:pPr>
        <w:pStyle w:val="Sraopastraipa"/>
        <w:numPr>
          <w:ilvl w:val="0"/>
          <w:numId w:val="2"/>
        </w:numPr>
        <w:spacing w:line="240" w:lineRule="auto"/>
        <w:ind w:left="567" w:hanging="567"/>
        <w:jc w:val="both"/>
        <w:rPr>
          <w:szCs w:val="22"/>
          <w:lang w:val="lt-LT"/>
        </w:rPr>
      </w:pPr>
      <w:r w:rsidRPr="00BE50D9">
        <w:rPr>
          <w:szCs w:val="22"/>
          <w:lang w:val="lt-LT"/>
        </w:rPr>
        <w:t>seilėtekio padidėjimas,</w:t>
      </w:r>
    </w:p>
    <w:p w:rsidR="004F3ED5" w:rsidRPr="00BE50D9" w:rsidRDefault="004F3ED5" w:rsidP="004F3ED5">
      <w:pPr>
        <w:pStyle w:val="Sraopastraipa"/>
        <w:numPr>
          <w:ilvl w:val="0"/>
          <w:numId w:val="2"/>
        </w:numPr>
        <w:spacing w:line="240" w:lineRule="auto"/>
        <w:ind w:left="567" w:hanging="567"/>
        <w:jc w:val="both"/>
        <w:rPr>
          <w:szCs w:val="22"/>
          <w:lang w:val="lt-LT"/>
        </w:rPr>
      </w:pPr>
      <w:r w:rsidRPr="00BE50D9">
        <w:rPr>
          <w:szCs w:val="22"/>
          <w:lang w:val="lt-LT"/>
        </w:rPr>
        <w:t xml:space="preserve">laboratorinių kraujo tyrimų (šlapalo ir kreatinino kiekio) kiekio kraujyje padidėjimas, </w:t>
      </w:r>
    </w:p>
    <w:p w:rsidR="004F3ED5" w:rsidRPr="00425692" w:rsidRDefault="004F3ED5" w:rsidP="004F3ED5">
      <w:pPr>
        <w:pStyle w:val="Sraopastraipa"/>
        <w:numPr>
          <w:ilvl w:val="0"/>
          <w:numId w:val="2"/>
        </w:numPr>
        <w:autoSpaceDE w:val="0"/>
        <w:autoSpaceDN w:val="0"/>
        <w:adjustRightInd w:val="0"/>
        <w:spacing w:line="240" w:lineRule="auto"/>
        <w:ind w:left="567" w:hanging="567"/>
        <w:rPr>
          <w:color w:val="000000"/>
          <w:szCs w:val="22"/>
          <w:lang w:val="lt-LT"/>
        </w:rPr>
      </w:pPr>
      <w:r w:rsidRPr="00425692">
        <w:rPr>
          <w:color w:val="000000"/>
          <w:szCs w:val="22"/>
          <w:lang w:val="lt-LT"/>
        </w:rPr>
        <w:t xml:space="preserve">krūtinės ar nugaros skausmas, </w:t>
      </w:r>
    </w:p>
    <w:p w:rsidR="004F3ED5" w:rsidRPr="00425692" w:rsidRDefault="004F3ED5" w:rsidP="004F3ED5">
      <w:pPr>
        <w:pStyle w:val="Sraopastraipa"/>
        <w:numPr>
          <w:ilvl w:val="0"/>
          <w:numId w:val="2"/>
        </w:numPr>
        <w:spacing w:line="240" w:lineRule="auto"/>
        <w:ind w:left="567" w:hanging="567"/>
        <w:jc w:val="both"/>
        <w:rPr>
          <w:color w:val="000000"/>
          <w:szCs w:val="22"/>
          <w:lang w:val="lt-LT"/>
        </w:rPr>
      </w:pPr>
      <w:r w:rsidRPr="00425692">
        <w:rPr>
          <w:iCs/>
          <w:color w:val="000000"/>
          <w:szCs w:val="22"/>
          <w:lang w:val="lt-LT"/>
        </w:rPr>
        <w:t>nuovargis,</w:t>
      </w:r>
    </w:p>
    <w:p w:rsidR="004F3ED5" w:rsidRPr="00425692" w:rsidRDefault="004F3ED5" w:rsidP="004F3ED5">
      <w:pPr>
        <w:pStyle w:val="Sraopastraipa"/>
        <w:numPr>
          <w:ilvl w:val="0"/>
          <w:numId w:val="2"/>
        </w:numPr>
        <w:spacing w:line="240" w:lineRule="auto"/>
        <w:ind w:left="567" w:hanging="567"/>
        <w:jc w:val="both"/>
        <w:rPr>
          <w:color w:val="000000"/>
          <w:szCs w:val="22"/>
          <w:lang w:val="lt-LT"/>
        </w:rPr>
      </w:pPr>
      <w:r w:rsidRPr="00425692">
        <w:rPr>
          <w:color w:val="000000"/>
          <w:szCs w:val="22"/>
          <w:lang w:val="lt-LT"/>
        </w:rPr>
        <w:t>dirglumas.</w:t>
      </w:r>
    </w:p>
    <w:p w:rsidR="004F3ED5" w:rsidRPr="00DC3A5F" w:rsidRDefault="004F3ED5" w:rsidP="004F3ED5">
      <w:pPr>
        <w:tabs>
          <w:tab w:val="clear" w:pos="567"/>
          <w:tab w:val="left" w:pos="0"/>
        </w:tabs>
        <w:spacing w:line="240" w:lineRule="auto"/>
        <w:rPr>
          <w:szCs w:val="22"/>
          <w:lang w:val="lt-LT"/>
        </w:rPr>
      </w:pPr>
    </w:p>
    <w:p w:rsidR="004F3ED5" w:rsidRPr="00DC3A5F" w:rsidRDefault="004F3ED5" w:rsidP="004F3ED5">
      <w:pPr>
        <w:spacing w:line="240" w:lineRule="auto"/>
        <w:rPr>
          <w:szCs w:val="22"/>
          <w:lang w:val="lt-LT"/>
        </w:rPr>
      </w:pPr>
      <w:r w:rsidRPr="00425692">
        <w:rPr>
          <w:b/>
          <w:bCs/>
          <w:szCs w:val="22"/>
          <w:lang w:val="lt-LT"/>
        </w:rPr>
        <w:t>Retas</w:t>
      </w:r>
      <w:r w:rsidRPr="00DC3A5F">
        <w:rPr>
          <w:szCs w:val="22"/>
          <w:lang w:val="lt-LT"/>
        </w:rPr>
        <w:t xml:space="preserve"> (gali pasireikšti </w:t>
      </w:r>
      <w:r>
        <w:rPr>
          <w:szCs w:val="22"/>
          <w:lang w:val="lt-LT"/>
        </w:rPr>
        <w:t>rečiau</w:t>
      </w:r>
      <w:r w:rsidRPr="00DC3A5F">
        <w:rPr>
          <w:szCs w:val="22"/>
          <w:lang w:val="lt-LT"/>
        </w:rPr>
        <w:t xml:space="preserve"> kaip 1 iš 1000 žmonių)</w:t>
      </w:r>
    </w:p>
    <w:p w:rsidR="004F3ED5" w:rsidRPr="00425692" w:rsidRDefault="004F3ED5" w:rsidP="004F3ED5">
      <w:pPr>
        <w:pStyle w:val="Sraopastraipa"/>
        <w:numPr>
          <w:ilvl w:val="0"/>
          <w:numId w:val="3"/>
        </w:numPr>
        <w:spacing w:line="240" w:lineRule="auto"/>
        <w:ind w:left="567" w:hanging="567"/>
        <w:jc w:val="both"/>
        <w:rPr>
          <w:color w:val="000000"/>
          <w:szCs w:val="22"/>
          <w:lang w:val="lt-LT"/>
        </w:rPr>
      </w:pPr>
      <w:r w:rsidRPr="00425692">
        <w:rPr>
          <w:color w:val="000000"/>
          <w:szCs w:val="22"/>
          <w:lang w:val="lt-LT"/>
        </w:rPr>
        <w:t>odos išbėrimas,</w:t>
      </w:r>
    </w:p>
    <w:p w:rsidR="004F3ED5" w:rsidRPr="00425692" w:rsidRDefault="004F3ED5" w:rsidP="004F3ED5">
      <w:pPr>
        <w:pStyle w:val="Sraopastraipa"/>
        <w:numPr>
          <w:ilvl w:val="0"/>
          <w:numId w:val="3"/>
        </w:numPr>
        <w:spacing w:line="240" w:lineRule="auto"/>
        <w:ind w:left="567" w:hanging="567"/>
        <w:jc w:val="both"/>
        <w:rPr>
          <w:color w:val="000000"/>
          <w:szCs w:val="22"/>
          <w:lang w:val="lt-LT"/>
        </w:rPr>
      </w:pPr>
      <w:r w:rsidRPr="00425692">
        <w:rPr>
          <w:color w:val="000000"/>
          <w:szCs w:val="22"/>
          <w:lang w:val="lt-LT"/>
        </w:rPr>
        <w:t>paraudimas,</w:t>
      </w:r>
    </w:p>
    <w:p w:rsidR="004F3ED5" w:rsidRPr="00425692" w:rsidRDefault="004F3ED5" w:rsidP="004F3ED5">
      <w:pPr>
        <w:pStyle w:val="Sraopastraipa"/>
        <w:numPr>
          <w:ilvl w:val="0"/>
          <w:numId w:val="3"/>
        </w:numPr>
        <w:spacing w:line="240" w:lineRule="auto"/>
        <w:ind w:left="567" w:hanging="567"/>
        <w:jc w:val="both"/>
        <w:rPr>
          <w:color w:val="000000"/>
          <w:szCs w:val="22"/>
          <w:lang w:val="lt-LT"/>
        </w:rPr>
      </w:pPr>
      <w:r w:rsidRPr="00425692">
        <w:rPr>
          <w:color w:val="000000"/>
          <w:szCs w:val="22"/>
          <w:lang w:val="lt-LT"/>
        </w:rPr>
        <w:t>niežulys.</w:t>
      </w:r>
    </w:p>
    <w:p w:rsidR="004F3ED5" w:rsidRPr="00DC3A5F" w:rsidRDefault="004F3ED5" w:rsidP="004F3ED5">
      <w:pPr>
        <w:spacing w:line="240" w:lineRule="auto"/>
        <w:rPr>
          <w:szCs w:val="22"/>
          <w:highlight w:val="cyan"/>
          <w:lang w:val="lt-LT"/>
        </w:rPr>
      </w:pPr>
    </w:p>
    <w:p w:rsidR="004F3ED5" w:rsidRPr="00DC3A5F" w:rsidRDefault="004F3ED5" w:rsidP="004F3ED5">
      <w:pPr>
        <w:spacing w:line="240" w:lineRule="auto"/>
        <w:rPr>
          <w:szCs w:val="22"/>
          <w:lang w:val="lt-LT"/>
        </w:rPr>
      </w:pPr>
      <w:r w:rsidRPr="00425692">
        <w:rPr>
          <w:b/>
          <w:bCs/>
          <w:szCs w:val="22"/>
          <w:lang w:val="lt-LT"/>
        </w:rPr>
        <w:t>Dažnis nežinomas</w:t>
      </w:r>
      <w:r w:rsidRPr="00DC3A5F">
        <w:rPr>
          <w:szCs w:val="22"/>
          <w:lang w:val="lt-LT"/>
        </w:rPr>
        <w:t xml:space="preserve"> (negali būti apskaičiuotas pagal turimus duomenis)</w:t>
      </w:r>
    </w:p>
    <w:p w:rsidR="004F3ED5" w:rsidRPr="00BE50D9" w:rsidRDefault="004F3ED5" w:rsidP="004F3ED5">
      <w:pPr>
        <w:pStyle w:val="Sraopastraipa"/>
        <w:numPr>
          <w:ilvl w:val="0"/>
          <w:numId w:val="4"/>
        </w:numPr>
        <w:spacing w:line="240" w:lineRule="auto"/>
        <w:ind w:left="567" w:hanging="567"/>
        <w:rPr>
          <w:szCs w:val="22"/>
          <w:lang w:val="lt-LT"/>
        </w:rPr>
      </w:pPr>
      <w:r w:rsidRPr="00BE50D9">
        <w:rPr>
          <w:szCs w:val="22"/>
          <w:lang w:val="lt-LT"/>
        </w:rPr>
        <w:t>odos ir akių pageltimas,</w:t>
      </w:r>
    </w:p>
    <w:p w:rsidR="004F3ED5" w:rsidRPr="006D3D5A" w:rsidRDefault="004F3ED5" w:rsidP="004F3ED5">
      <w:pPr>
        <w:pStyle w:val="Sraopastraipa"/>
        <w:numPr>
          <w:ilvl w:val="0"/>
          <w:numId w:val="4"/>
        </w:numPr>
        <w:spacing w:line="240" w:lineRule="auto"/>
        <w:ind w:left="567" w:hanging="567"/>
        <w:rPr>
          <w:szCs w:val="22"/>
          <w:lang w:val="lt-LT"/>
        </w:rPr>
      </w:pPr>
      <w:r w:rsidRPr="006D3D5A">
        <w:rPr>
          <w:szCs w:val="22"/>
          <w:lang w:val="lt-LT"/>
        </w:rPr>
        <w:t>pykinimas,</w:t>
      </w:r>
    </w:p>
    <w:p w:rsidR="004F3ED5" w:rsidRPr="001A3B1E" w:rsidRDefault="004F3ED5" w:rsidP="004F3ED5">
      <w:pPr>
        <w:pStyle w:val="Sraopastraipa"/>
        <w:numPr>
          <w:ilvl w:val="0"/>
          <w:numId w:val="4"/>
        </w:numPr>
        <w:spacing w:line="240" w:lineRule="auto"/>
        <w:ind w:left="567" w:hanging="567"/>
        <w:rPr>
          <w:szCs w:val="22"/>
          <w:lang w:val="lt-LT"/>
        </w:rPr>
      </w:pPr>
      <w:r w:rsidRPr="00DF33F3">
        <w:rPr>
          <w:szCs w:val="22"/>
          <w:lang w:val="lt-LT"/>
        </w:rPr>
        <w:t>drebulys,</w:t>
      </w:r>
    </w:p>
    <w:p w:rsidR="004F3ED5" w:rsidRPr="00423AF1" w:rsidRDefault="004F3ED5" w:rsidP="004F3ED5">
      <w:pPr>
        <w:pStyle w:val="Sraopastraipa"/>
        <w:numPr>
          <w:ilvl w:val="0"/>
          <w:numId w:val="4"/>
        </w:numPr>
        <w:spacing w:line="240" w:lineRule="auto"/>
        <w:ind w:left="567" w:hanging="567"/>
        <w:rPr>
          <w:szCs w:val="22"/>
          <w:lang w:val="lt-LT"/>
        </w:rPr>
      </w:pPr>
      <w:r w:rsidRPr="00AE718D">
        <w:rPr>
          <w:szCs w:val="22"/>
          <w:lang w:val="lt-LT"/>
        </w:rPr>
        <w:t xml:space="preserve">pieno liaukų </w:t>
      </w:r>
      <w:r w:rsidRPr="003218F1">
        <w:rPr>
          <w:szCs w:val="22"/>
          <w:lang w:val="lt-LT"/>
        </w:rPr>
        <w:t>padidėjimas vyrams,</w:t>
      </w:r>
    </w:p>
    <w:p w:rsidR="004F3ED5" w:rsidRPr="001730C4" w:rsidRDefault="004F3ED5" w:rsidP="004F3ED5">
      <w:pPr>
        <w:pStyle w:val="Sraopastraipa"/>
        <w:numPr>
          <w:ilvl w:val="0"/>
          <w:numId w:val="4"/>
        </w:numPr>
        <w:spacing w:line="240" w:lineRule="auto"/>
        <w:ind w:left="567" w:hanging="567"/>
        <w:rPr>
          <w:szCs w:val="22"/>
          <w:lang w:val="lt-LT"/>
        </w:rPr>
      </w:pPr>
      <w:r w:rsidRPr="00457076">
        <w:rPr>
          <w:szCs w:val="22"/>
          <w:lang w:val="lt-LT"/>
        </w:rPr>
        <w:t>kraujo plokštelių kiekio sumažėjimas,</w:t>
      </w:r>
    </w:p>
    <w:p w:rsidR="004F3ED5" w:rsidRPr="00F44318" w:rsidRDefault="004F3ED5" w:rsidP="004F3ED5">
      <w:pPr>
        <w:pStyle w:val="Sraopastraipa"/>
        <w:numPr>
          <w:ilvl w:val="0"/>
          <w:numId w:val="4"/>
        </w:numPr>
        <w:tabs>
          <w:tab w:val="clear" w:pos="567"/>
          <w:tab w:val="left" w:pos="0"/>
        </w:tabs>
        <w:ind w:left="567" w:hanging="567"/>
        <w:rPr>
          <w:szCs w:val="22"/>
          <w:lang w:val="lt-LT"/>
        </w:rPr>
      </w:pPr>
      <w:r w:rsidRPr="00425692">
        <w:rPr>
          <w:szCs w:val="22"/>
          <w:lang w:val="lt-LT"/>
        </w:rPr>
        <w:t>laboratorinių kraujo tyrimų (ALT, AST, gama gliutamiltransferazės, šarminės fosfatazės</w:t>
      </w:r>
      <w:r>
        <w:rPr>
          <w:szCs w:val="22"/>
          <w:lang w:val="lt-LT"/>
        </w:rPr>
        <w:t xml:space="preserve"> aktyvumo</w:t>
      </w:r>
      <w:r w:rsidRPr="003218F1">
        <w:rPr>
          <w:szCs w:val="22"/>
          <w:lang w:val="lt-LT"/>
        </w:rPr>
        <w:t xml:space="preserve"> ir bilirubino </w:t>
      </w:r>
      <w:r w:rsidRPr="00457076">
        <w:rPr>
          <w:szCs w:val="22"/>
          <w:lang w:val="lt-LT"/>
        </w:rPr>
        <w:t>kiekio</w:t>
      </w:r>
      <w:r w:rsidRPr="003218F1">
        <w:rPr>
          <w:szCs w:val="22"/>
          <w:lang w:val="lt-LT"/>
        </w:rPr>
        <w:t xml:space="preserve"> kraujyje</w:t>
      </w:r>
      <w:r>
        <w:rPr>
          <w:szCs w:val="22"/>
          <w:lang w:val="lt-LT"/>
        </w:rPr>
        <w:t>)</w:t>
      </w:r>
      <w:r w:rsidRPr="003218F1">
        <w:rPr>
          <w:szCs w:val="22"/>
          <w:lang w:val="lt-LT"/>
        </w:rPr>
        <w:t xml:space="preserve"> </w:t>
      </w:r>
      <w:r>
        <w:rPr>
          <w:szCs w:val="22"/>
          <w:lang w:val="lt-LT"/>
        </w:rPr>
        <w:t xml:space="preserve">rodmenų </w:t>
      </w:r>
      <w:r w:rsidRPr="003218F1">
        <w:rPr>
          <w:szCs w:val="22"/>
          <w:lang w:val="lt-LT"/>
        </w:rPr>
        <w:t>padidėjimas.</w:t>
      </w:r>
    </w:p>
    <w:p w:rsidR="004F3ED5" w:rsidRPr="00DC3A5F" w:rsidRDefault="004F3ED5" w:rsidP="004F3ED5">
      <w:pPr>
        <w:spacing w:line="240" w:lineRule="auto"/>
        <w:rPr>
          <w:szCs w:val="22"/>
          <w:lang w:val="lt-LT"/>
        </w:rPr>
      </w:pPr>
    </w:p>
    <w:p w:rsidR="004F3ED5" w:rsidRPr="00DC3A5F" w:rsidRDefault="004F3ED5" w:rsidP="004F3ED5">
      <w:pPr>
        <w:spacing w:line="240" w:lineRule="auto"/>
        <w:rPr>
          <w:b/>
          <w:snapToGrid w:val="0"/>
          <w:szCs w:val="22"/>
          <w:lang w:val="lt-LT"/>
        </w:rPr>
      </w:pPr>
      <w:r w:rsidRPr="00DC3A5F">
        <w:rPr>
          <w:b/>
          <w:noProof/>
          <w:snapToGrid w:val="0"/>
          <w:szCs w:val="22"/>
          <w:lang w:val="lt-LT"/>
        </w:rPr>
        <w:t>Pranešimas apie šalutinį poveikį</w:t>
      </w:r>
    </w:p>
    <w:p w:rsidR="004F3ED5" w:rsidRPr="00DC3A5F" w:rsidRDefault="004F3ED5" w:rsidP="004F3ED5">
      <w:pPr>
        <w:spacing w:line="240" w:lineRule="auto"/>
        <w:ind w:right="-449"/>
        <w:rPr>
          <w:noProof/>
          <w:snapToGrid w:val="0"/>
          <w:szCs w:val="22"/>
          <w:lang w:val="lt-LT"/>
        </w:rPr>
      </w:pPr>
      <w:r w:rsidRPr="00DC3A5F">
        <w:rPr>
          <w:noProof/>
          <w:snapToGrid w:val="0"/>
          <w:szCs w:val="22"/>
          <w:lang w:val="lt-LT"/>
        </w:rPr>
        <w:t>Jeigu pasireiškė šalutinis poveikis, įskaitant šiame lapelyje nenurodytą, pasakykite gydytojui arba vaistininkui</w:t>
      </w:r>
      <w:r w:rsidRPr="00DC3A5F">
        <w:rPr>
          <w:snapToGrid w:val="0"/>
          <w:szCs w:val="22"/>
          <w:lang w:val="lt-LT"/>
        </w:rPr>
        <w:t>.</w:t>
      </w:r>
      <w:r w:rsidRPr="00DC3A5F">
        <w:rPr>
          <w:noProof/>
          <w:snapToGrid w:val="0"/>
          <w:szCs w:val="22"/>
          <w:lang w:val="lt-LT"/>
        </w:rPr>
        <w:t xml:space="preserve"> </w:t>
      </w:r>
      <w:r w:rsidRPr="00DC3A5F">
        <w:rPr>
          <w:noProof/>
          <w:szCs w:val="22"/>
          <w:lang w:val="lt-LT"/>
        </w:rPr>
        <w:t xml:space="preserve">Apie šalutinį poveikį taip pat galite pranešti </w:t>
      </w:r>
      <w:r w:rsidRPr="00FA66FE">
        <w:rPr>
          <w:noProof/>
          <w:szCs w:val="22"/>
          <w:lang w:val="lt-LT"/>
        </w:rPr>
        <w:t xml:space="preserve">Valstybinei vaistų kontrolės tarnybai prie Lietuvos Respublikos sveikatos apsaugos ministerijos </w:t>
      </w:r>
      <w:r>
        <w:rPr>
          <w:noProof/>
          <w:szCs w:val="22"/>
          <w:lang w:val="lt-LT"/>
        </w:rPr>
        <w:t xml:space="preserve">nemokamu telefonu </w:t>
      </w:r>
      <w:r w:rsidRPr="00AE5D4A">
        <w:rPr>
          <w:noProof/>
          <w:szCs w:val="22"/>
          <w:lang w:val="lt-LT"/>
        </w:rPr>
        <w:t xml:space="preserve">8 800 73568 arba </w:t>
      </w:r>
      <w:r w:rsidRPr="00DC3A5F">
        <w:rPr>
          <w:noProof/>
          <w:szCs w:val="22"/>
          <w:lang w:val="lt-LT"/>
        </w:rPr>
        <w:t xml:space="preserve">interneto svetainėje </w:t>
      </w:r>
      <w:hyperlink r:id="rId5" w:history="1">
        <w:r w:rsidRPr="00DC3A5F">
          <w:rPr>
            <w:rStyle w:val="Hipersaitas"/>
            <w:rFonts w:eastAsia="SimSun"/>
            <w:noProof/>
            <w:szCs w:val="22"/>
            <w:lang w:val="lt-LT"/>
          </w:rPr>
          <w:t>www.vvkt.lt</w:t>
        </w:r>
      </w:hyperlink>
      <w:r w:rsidRPr="00DC3A5F">
        <w:rPr>
          <w:noProof/>
          <w:szCs w:val="22"/>
          <w:lang w:val="lt-LT"/>
        </w:rPr>
        <w:t xml:space="preserve"> esančią formą, ir pateikti ją </w:t>
      </w:r>
      <w:r w:rsidRPr="00FA66FE">
        <w:rPr>
          <w:noProof/>
          <w:szCs w:val="22"/>
          <w:lang w:val="lt-LT"/>
        </w:rPr>
        <w:t xml:space="preserve">Valstybinei vaistų kontrolės tarnybai prie Lietuvos Respublikos sveikatos apsaugos ministerijos </w:t>
      </w:r>
      <w:r w:rsidRPr="00DC3A5F">
        <w:rPr>
          <w:noProof/>
          <w:szCs w:val="22"/>
          <w:lang w:val="lt-LT"/>
        </w:rPr>
        <w:t xml:space="preserve">vienu iš šių būdų: raštu </w:t>
      </w:r>
      <w:r>
        <w:rPr>
          <w:noProof/>
          <w:szCs w:val="22"/>
          <w:lang w:val="lt-LT"/>
        </w:rPr>
        <w:t>(</w:t>
      </w:r>
      <w:r w:rsidRPr="00DC3A5F">
        <w:rPr>
          <w:noProof/>
          <w:szCs w:val="22"/>
          <w:lang w:val="lt-LT"/>
        </w:rPr>
        <w:t>adresu Žirmūnų g. 139A, LT 09120 Vilnius</w:t>
      </w:r>
      <w:r>
        <w:rPr>
          <w:noProof/>
          <w:szCs w:val="22"/>
          <w:lang w:val="lt-LT"/>
        </w:rPr>
        <w:t>)</w:t>
      </w:r>
      <w:r w:rsidRPr="00DC3A5F">
        <w:rPr>
          <w:noProof/>
          <w:szCs w:val="22"/>
          <w:lang w:val="lt-LT"/>
        </w:rPr>
        <w:t>; nemokamu fakso numeriu 8 800 20131</w:t>
      </w:r>
      <w:r w:rsidRPr="00DC3A5F">
        <w:rPr>
          <w:rFonts w:eastAsia="Calibri"/>
          <w:noProof/>
          <w:szCs w:val="22"/>
          <w:lang w:val="lt-LT" w:eastAsia="zh-CN"/>
        </w:rPr>
        <w:t xml:space="preserve"> </w:t>
      </w:r>
      <w:r w:rsidRPr="00DC3A5F">
        <w:rPr>
          <w:noProof/>
          <w:szCs w:val="22"/>
          <w:lang w:val="lt-LT"/>
        </w:rPr>
        <w:t xml:space="preserve">el. paštu </w:t>
      </w:r>
      <w:hyperlink r:id="rId6" w:history="1">
        <w:r w:rsidRPr="00DC3A5F">
          <w:rPr>
            <w:rStyle w:val="Hipersaitas"/>
            <w:rFonts w:eastAsia="SimSun"/>
            <w:noProof/>
            <w:szCs w:val="22"/>
            <w:lang w:val="lt-LT"/>
          </w:rPr>
          <w:t>NepageidaujamaR@vvkt.lt</w:t>
        </w:r>
      </w:hyperlink>
      <w:r w:rsidRPr="00DC3A5F">
        <w:rPr>
          <w:noProof/>
          <w:szCs w:val="22"/>
          <w:lang w:val="lt-LT"/>
        </w:rPr>
        <w:t xml:space="preserve">, </w:t>
      </w:r>
      <w:r>
        <w:rPr>
          <w:noProof/>
          <w:szCs w:val="22"/>
          <w:lang w:val="lt-LT"/>
        </w:rPr>
        <w:t xml:space="preserve">taip pat </w:t>
      </w:r>
      <w:r w:rsidRPr="00DC3A5F">
        <w:rPr>
          <w:noProof/>
          <w:szCs w:val="22"/>
          <w:lang w:val="lt-LT"/>
        </w:rPr>
        <w:t xml:space="preserve">per Valstybinės vaistų kontrolės tarnybos prie Lietuvos Respublikos sveikatos apsaugos ministerijos interneto svetainę (adresu http://www.vvkt.lt). Pranešdami apie šalutinį poveikį galite mums padėti gauti daugiau informacijos apie šio vaisto saugumą. </w:t>
      </w:r>
    </w:p>
    <w:p w:rsidR="004F3ED5" w:rsidRPr="00DC3A5F" w:rsidRDefault="004F3ED5" w:rsidP="004F3ED5">
      <w:pPr>
        <w:spacing w:line="240" w:lineRule="auto"/>
        <w:rPr>
          <w:szCs w:val="22"/>
          <w:lang w:val="lt-LT"/>
        </w:rPr>
      </w:pPr>
    </w:p>
    <w:p w:rsidR="004F3ED5" w:rsidRPr="00DC3A5F" w:rsidRDefault="004F3ED5" w:rsidP="004F3ED5">
      <w:pPr>
        <w:spacing w:line="240" w:lineRule="auto"/>
        <w:rPr>
          <w:szCs w:val="22"/>
          <w:lang w:val="lt-LT"/>
        </w:rPr>
      </w:pPr>
    </w:p>
    <w:p w:rsidR="004F3ED5" w:rsidRPr="00DC3A5F" w:rsidRDefault="004F3ED5" w:rsidP="004F3ED5">
      <w:pPr>
        <w:spacing w:line="240" w:lineRule="auto"/>
        <w:rPr>
          <w:szCs w:val="22"/>
          <w:lang w:val="lt-LT"/>
        </w:rPr>
      </w:pPr>
      <w:r w:rsidRPr="00DC3A5F">
        <w:rPr>
          <w:b/>
          <w:szCs w:val="22"/>
          <w:lang w:val="lt-LT"/>
        </w:rPr>
        <w:t>5.</w:t>
      </w:r>
      <w:r w:rsidRPr="00DC3A5F">
        <w:rPr>
          <w:b/>
          <w:szCs w:val="22"/>
          <w:lang w:val="lt-LT"/>
        </w:rPr>
        <w:tab/>
        <w:t xml:space="preserve">Kaip laikyti </w:t>
      </w:r>
      <w:r w:rsidRPr="00DC3A5F">
        <w:rPr>
          <w:b/>
          <w:iCs/>
          <w:szCs w:val="22"/>
          <w:lang w:val="lt-LT"/>
        </w:rPr>
        <w:t xml:space="preserve">ASTIPAL </w:t>
      </w:r>
    </w:p>
    <w:p w:rsidR="004F3ED5" w:rsidRPr="00DC3A5F" w:rsidRDefault="004F3ED5" w:rsidP="004F3ED5">
      <w:pPr>
        <w:spacing w:line="240" w:lineRule="auto"/>
        <w:rPr>
          <w:szCs w:val="22"/>
          <w:lang w:val="lt-LT"/>
        </w:rPr>
      </w:pPr>
    </w:p>
    <w:p w:rsidR="004F3ED5" w:rsidRPr="00DC3A5F" w:rsidRDefault="004F3ED5" w:rsidP="004F3ED5">
      <w:pPr>
        <w:spacing w:line="240" w:lineRule="auto"/>
        <w:rPr>
          <w:szCs w:val="22"/>
          <w:lang w:val="lt-LT"/>
        </w:rPr>
      </w:pPr>
      <w:r w:rsidRPr="00DC3A5F">
        <w:rPr>
          <w:szCs w:val="22"/>
          <w:lang w:val="lt-LT"/>
        </w:rPr>
        <w:t>Šį vaistą laikykite vaikams nepastebimoje ir nepasiekiamoje vietoje.</w:t>
      </w:r>
    </w:p>
    <w:p w:rsidR="004F3ED5" w:rsidRPr="00DC3A5F" w:rsidRDefault="004F3ED5" w:rsidP="004F3ED5">
      <w:pPr>
        <w:spacing w:line="240" w:lineRule="auto"/>
        <w:rPr>
          <w:iCs/>
          <w:szCs w:val="22"/>
          <w:lang w:val="lt-LT"/>
        </w:rPr>
      </w:pPr>
    </w:p>
    <w:p w:rsidR="004F3ED5" w:rsidRPr="00DC3A5F" w:rsidRDefault="004F3ED5" w:rsidP="004F3ED5">
      <w:pPr>
        <w:spacing w:line="240" w:lineRule="auto"/>
        <w:rPr>
          <w:iCs/>
          <w:szCs w:val="22"/>
          <w:lang w:val="lt-LT"/>
        </w:rPr>
      </w:pPr>
      <w:r w:rsidRPr="00DC3A5F">
        <w:rPr>
          <w:iCs/>
          <w:szCs w:val="22"/>
          <w:lang w:val="lt-LT"/>
        </w:rPr>
        <w:lastRenderedPageBreak/>
        <w:t>Ant kartono dėžutės</w:t>
      </w:r>
      <w:r w:rsidRPr="00DC3A5F">
        <w:rPr>
          <w:szCs w:val="22"/>
          <w:lang w:val="lt-LT"/>
        </w:rPr>
        <w:t xml:space="preserve"> </w:t>
      </w:r>
      <w:r w:rsidRPr="00DC3A5F">
        <w:rPr>
          <w:iCs/>
          <w:szCs w:val="22"/>
          <w:lang w:val="lt-LT"/>
        </w:rPr>
        <w:t>nurodytam tinkamumo laikui pasibaigus, šio vaisto vartoti negalima. Vaistas tinkamas vartoti iki paskutinės nurodyto mėnesio dienos.</w:t>
      </w:r>
    </w:p>
    <w:p w:rsidR="004F3ED5" w:rsidRPr="00DC3A5F" w:rsidRDefault="004F3ED5" w:rsidP="004F3ED5">
      <w:pPr>
        <w:spacing w:line="240" w:lineRule="auto"/>
        <w:rPr>
          <w:szCs w:val="22"/>
          <w:lang w:val="lt-LT"/>
        </w:rPr>
      </w:pPr>
      <w:r w:rsidRPr="00DC3A5F">
        <w:rPr>
          <w:szCs w:val="22"/>
          <w:lang w:val="lt-LT"/>
        </w:rPr>
        <w:t>Šiam vaist</w:t>
      </w:r>
      <w:r>
        <w:rPr>
          <w:szCs w:val="22"/>
          <w:lang w:val="lt-LT"/>
        </w:rPr>
        <w:t>ui</w:t>
      </w:r>
      <w:r w:rsidRPr="00DC3A5F">
        <w:rPr>
          <w:szCs w:val="22"/>
          <w:lang w:val="lt-LT"/>
        </w:rPr>
        <w:t xml:space="preserve"> specialių laikymo sąlygų nereikia.</w:t>
      </w:r>
    </w:p>
    <w:p w:rsidR="004F3ED5" w:rsidRPr="00DC3A5F" w:rsidRDefault="004F3ED5" w:rsidP="004F3ED5">
      <w:pPr>
        <w:spacing w:line="240" w:lineRule="auto"/>
        <w:rPr>
          <w:szCs w:val="22"/>
          <w:lang w:val="lt-LT"/>
        </w:rPr>
      </w:pPr>
    </w:p>
    <w:p w:rsidR="004F3ED5" w:rsidRPr="00DC3A5F" w:rsidRDefault="004F3ED5" w:rsidP="004F3ED5">
      <w:pPr>
        <w:spacing w:line="240" w:lineRule="auto"/>
        <w:rPr>
          <w:szCs w:val="22"/>
          <w:lang w:val="lt-LT"/>
        </w:rPr>
      </w:pPr>
      <w:r w:rsidRPr="00DC3A5F">
        <w:rPr>
          <w:szCs w:val="22"/>
          <w:lang w:val="lt-LT"/>
        </w:rPr>
        <w:t>Vaistų negalima išmesti į kanalizaciją arba su buitinėmis</w:t>
      </w:r>
      <w:r w:rsidRPr="00DC3A5F">
        <w:rPr>
          <w:color w:val="993366"/>
          <w:szCs w:val="22"/>
          <w:lang w:val="lt-LT"/>
        </w:rPr>
        <w:t xml:space="preserve"> </w:t>
      </w:r>
      <w:r w:rsidRPr="00DC3A5F">
        <w:rPr>
          <w:szCs w:val="22"/>
          <w:lang w:val="lt-LT"/>
        </w:rPr>
        <w:t>atliekomis. Kaip išmesti nereikalingus vaistus, klauskite vaistininko. Šios priemonės padės apsaugoti aplinką.</w:t>
      </w:r>
    </w:p>
    <w:p w:rsidR="004F3ED5" w:rsidRPr="00DC3A5F" w:rsidRDefault="004F3ED5" w:rsidP="004F3ED5">
      <w:pPr>
        <w:spacing w:line="240" w:lineRule="auto"/>
        <w:rPr>
          <w:szCs w:val="22"/>
          <w:lang w:val="lt-LT"/>
        </w:rPr>
      </w:pPr>
    </w:p>
    <w:p w:rsidR="004F3ED5" w:rsidRPr="00DC3A5F" w:rsidRDefault="004F3ED5" w:rsidP="004F3ED5">
      <w:pPr>
        <w:spacing w:line="240" w:lineRule="auto"/>
        <w:rPr>
          <w:szCs w:val="22"/>
          <w:lang w:val="lt-LT"/>
        </w:rPr>
      </w:pPr>
    </w:p>
    <w:p w:rsidR="004F3ED5" w:rsidRPr="00DC3A5F" w:rsidRDefault="004F3ED5" w:rsidP="004F3ED5">
      <w:pPr>
        <w:spacing w:line="240" w:lineRule="auto"/>
        <w:rPr>
          <w:b/>
          <w:szCs w:val="22"/>
          <w:lang w:val="lt-LT"/>
        </w:rPr>
      </w:pPr>
      <w:r w:rsidRPr="00DC3A5F">
        <w:rPr>
          <w:b/>
          <w:szCs w:val="22"/>
          <w:lang w:val="lt-LT"/>
        </w:rPr>
        <w:t>6.</w:t>
      </w:r>
      <w:r w:rsidRPr="00DC3A5F">
        <w:rPr>
          <w:b/>
          <w:szCs w:val="22"/>
          <w:lang w:val="lt-LT"/>
        </w:rPr>
        <w:tab/>
      </w:r>
      <w:r w:rsidRPr="00DC3A5F">
        <w:rPr>
          <w:b/>
          <w:snapToGrid w:val="0"/>
          <w:szCs w:val="22"/>
          <w:lang w:val="lt-LT"/>
        </w:rPr>
        <w:t>Pakuotės turinys ir kita informacija</w:t>
      </w:r>
    </w:p>
    <w:p w:rsidR="004F3ED5" w:rsidRPr="00DC3A5F" w:rsidRDefault="004F3ED5" w:rsidP="004F3ED5">
      <w:pPr>
        <w:spacing w:line="240" w:lineRule="auto"/>
        <w:rPr>
          <w:szCs w:val="22"/>
          <w:lang w:val="lt-LT"/>
        </w:rPr>
      </w:pPr>
    </w:p>
    <w:p w:rsidR="004F3ED5" w:rsidRPr="00DC3A5F" w:rsidRDefault="004F3ED5" w:rsidP="004F3ED5">
      <w:pPr>
        <w:spacing w:line="240" w:lineRule="auto"/>
        <w:rPr>
          <w:szCs w:val="22"/>
          <w:u w:val="single"/>
          <w:lang w:val="lt-LT"/>
        </w:rPr>
      </w:pPr>
      <w:r w:rsidRPr="00DC3A5F">
        <w:rPr>
          <w:b/>
          <w:bCs/>
          <w:szCs w:val="22"/>
          <w:lang w:val="lt-LT"/>
        </w:rPr>
        <w:t xml:space="preserve">ASTIPAL sudėtis </w:t>
      </w:r>
    </w:p>
    <w:p w:rsidR="004F3ED5" w:rsidRPr="00DC3A5F" w:rsidRDefault="004F3ED5" w:rsidP="004F3ED5">
      <w:pPr>
        <w:spacing w:line="240" w:lineRule="auto"/>
        <w:ind w:left="567" w:hanging="567"/>
        <w:rPr>
          <w:szCs w:val="22"/>
          <w:lang w:val="lt-LT"/>
        </w:rPr>
      </w:pPr>
      <w:r w:rsidRPr="00DC3A5F">
        <w:rPr>
          <w:szCs w:val="22"/>
          <w:lang w:val="lt-LT"/>
        </w:rPr>
        <w:t>-</w:t>
      </w:r>
      <w:r w:rsidRPr="00DC3A5F">
        <w:rPr>
          <w:szCs w:val="22"/>
          <w:lang w:val="lt-LT"/>
        </w:rPr>
        <w:tab/>
        <w:t>Veiklioji medžiaga yra itopridas. Kiekvienoje plėvele dengtoje tabletėje yra 50 mg itoprido hidrochlorido.</w:t>
      </w:r>
    </w:p>
    <w:p w:rsidR="004F3ED5" w:rsidRPr="00DC3A5F" w:rsidRDefault="004F3ED5" w:rsidP="004F3ED5">
      <w:pPr>
        <w:spacing w:line="240" w:lineRule="auto"/>
        <w:ind w:left="567" w:hanging="567"/>
        <w:rPr>
          <w:iCs/>
          <w:szCs w:val="22"/>
          <w:lang w:val="lt-LT"/>
        </w:rPr>
      </w:pPr>
      <w:r w:rsidRPr="00DC3A5F">
        <w:rPr>
          <w:szCs w:val="22"/>
          <w:lang w:val="lt-LT"/>
        </w:rPr>
        <w:t>-</w:t>
      </w:r>
      <w:r w:rsidRPr="00DC3A5F">
        <w:rPr>
          <w:szCs w:val="22"/>
          <w:lang w:val="lt-LT"/>
        </w:rPr>
        <w:tab/>
        <w:t xml:space="preserve">Pagalbinės medžiagos yra laktozė monohidratas, </w:t>
      </w:r>
      <w:r w:rsidRPr="00DC3A5F">
        <w:rPr>
          <w:iCs/>
          <w:szCs w:val="22"/>
          <w:lang w:val="lt-LT"/>
        </w:rPr>
        <w:t xml:space="preserve">karmeliozė, pregelifikuotas krakmolas, bevandenis koloidinis silicio dioksidas, magnio stearatas, hipromeliozė 2910, titano dioksidas (E171), makrogolis 6000, talkas. </w:t>
      </w:r>
    </w:p>
    <w:p w:rsidR="004F3ED5" w:rsidRPr="00DC3A5F" w:rsidRDefault="004F3ED5" w:rsidP="004F3ED5">
      <w:pPr>
        <w:spacing w:line="240" w:lineRule="auto"/>
        <w:rPr>
          <w:szCs w:val="22"/>
          <w:lang w:val="lt-LT"/>
        </w:rPr>
      </w:pPr>
    </w:p>
    <w:p w:rsidR="004F3ED5" w:rsidRPr="00DC3A5F" w:rsidRDefault="004F3ED5" w:rsidP="004F3ED5">
      <w:pPr>
        <w:spacing w:line="240" w:lineRule="auto"/>
        <w:rPr>
          <w:b/>
          <w:bCs/>
          <w:szCs w:val="22"/>
          <w:lang w:val="lt-LT"/>
        </w:rPr>
      </w:pPr>
      <w:r w:rsidRPr="00DC3A5F">
        <w:rPr>
          <w:b/>
          <w:bCs/>
          <w:szCs w:val="22"/>
          <w:lang w:val="lt-LT"/>
        </w:rPr>
        <w:t>ASTIPAL išvaizda ir kiekis pakuotėje</w:t>
      </w:r>
    </w:p>
    <w:p w:rsidR="004F3ED5" w:rsidRPr="00DC3A5F" w:rsidRDefault="004F3ED5" w:rsidP="004F3ED5">
      <w:pPr>
        <w:spacing w:line="240" w:lineRule="auto"/>
        <w:rPr>
          <w:szCs w:val="22"/>
          <w:lang w:val="lt-LT"/>
        </w:rPr>
      </w:pPr>
      <w:r w:rsidRPr="00DC3A5F">
        <w:rPr>
          <w:szCs w:val="22"/>
          <w:lang w:val="lt-LT"/>
        </w:rPr>
        <w:t>ASTIPAL tabletės yra baltos, apvalios, abipusiai išgaubtos, plėvele dengtos tabletės, kurių skersmuo yra 7</w:t>
      </w:r>
      <w:r>
        <w:rPr>
          <w:szCs w:val="22"/>
          <w:lang w:val="lt-LT"/>
        </w:rPr>
        <w:t> </w:t>
      </w:r>
      <w:r w:rsidRPr="00DC3A5F">
        <w:rPr>
          <w:szCs w:val="22"/>
          <w:lang w:val="lt-LT"/>
        </w:rPr>
        <w:t xml:space="preserve">mm. </w:t>
      </w:r>
    </w:p>
    <w:p w:rsidR="004F3ED5" w:rsidRPr="00DC3A5F" w:rsidRDefault="004F3ED5" w:rsidP="004F3ED5">
      <w:pPr>
        <w:spacing w:line="240" w:lineRule="auto"/>
        <w:rPr>
          <w:szCs w:val="22"/>
          <w:lang w:val="lt-LT"/>
        </w:rPr>
      </w:pPr>
      <w:r w:rsidRPr="00DC3A5F">
        <w:rPr>
          <w:szCs w:val="22"/>
          <w:lang w:val="lt-LT"/>
        </w:rPr>
        <w:t>Permatomos PVC</w:t>
      </w:r>
      <w:r>
        <w:rPr>
          <w:szCs w:val="22"/>
          <w:lang w:val="lt-LT"/>
        </w:rPr>
        <w:t>/PE/</w:t>
      </w:r>
      <w:r w:rsidRPr="00DC3A5F">
        <w:rPr>
          <w:szCs w:val="22"/>
          <w:lang w:val="lt-LT"/>
        </w:rPr>
        <w:t xml:space="preserve">/PVDC-aliuminio </w:t>
      </w:r>
      <w:r>
        <w:rPr>
          <w:szCs w:val="22"/>
          <w:lang w:val="lt-LT"/>
        </w:rPr>
        <w:t xml:space="preserve">lizdinės plokštelės </w:t>
      </w:r>
      <w:r w:rsidRPr="00DC3A5F">
        <w:rPr>
          <w:szCs w:val="22"/>
          <w:lang w:val="lt-LT"/>
        </w:rPr>
        <w:t>ar permatomos PVC/PVDC-aliuminio lizdinės plokštelės.</w:t>
      </w:r>
    </w:p>
    <w:p w:rsidR="004F3ED5" w:rsidRPr="00DC3A5F" w:rsidRDefault="004F3ED5" w:rsidP="004F3ED5">
      <w:pPr>
        <w:spacing w:line="240" w:lineRule="auto"/>
        <w:rPr>
          <w:szCs w:val="22"/>
          <w:lang w:val="lt-LT"/>
        </w:rPr>
      </w:pPr>
      <w:r w:rsidRPr="00DC3A5F">
        <w:rPr>
          <w:szCs w:val="22"/>
          <w:lang w:val="lt-LT"/>
        </w:rPr>
        <w:t>ASTIPAL tiekiamas po 20, 30, 40 arba 100 plėvele dengtų tablečių.</w:t>
      </w:r>
    </w:p>
    <w:p w:rsidR="004F3ED5" w:rsidRPr="00DC3A5F" w:rsidRDefault="004F3ED5" w:rsidP="004F3ED5">
      <w:pPr>
        <w:spacing w:line="240" w:lineRule="auto"/>
        <w:rPr>
          <w:szCs w:val="22"/>
          <w:lang w:val="lt-LT"/>
        </w:rPr>
      </w:pPr>
    </w:p>
    <w:p w:rsidR="004F3ED5" w:rsidRPr="00DC3A5F" w:rsidRDefault="004F3ED5" w:rsidP="004F3ED5">
      <w:pPr>
        <w:spacing w:line="240" w:lineRule="auto"/>
        <w:rPr>
          <w:szCs w:val="22"/>
          <w:lang w:val="lt-LT"/>
        </w:rPr>
      </w:pPr>
      <w:r w:rsidRPr="00DC3A5F">
        <w:rPr>
          <w:szCs w:val="22"/>
          <w:lang w:val="lt-LT"/>
        </w:rPr>
        <w:t>Gali būti tiekiamos ne visų dydžių pakuotės.</w:t>
      </w:r>
    </w:p>
    <w:p w:rsidR="004F3ED5" w:rsidRPr="00DC3A5F" w:rsidRDefault="004F3ED5" w:rsidP="004F3ED5">
      <w:pPr>
        <w:spacing w:line="240" w:lineRule="auto"/>
        <w:rPr>
          <w:szCs w:val="22"/>
          <w:lang w:val="lt-LT"/>
        </w:rPr>
      </w:pPr>
    </w:p>
    <w:p w:rsidR="004F3ED5" w:rsidRPr="00DC3A5F" w:rsidRDefault="004F3ED5" w:rsidP="004F3ED5">
      <w:pPr>
        <w:spacing w:line="240" w:lineRule="auto"/>
        <w:rPr>
          <w:b/>
          <w:bCs/>
          <w:szCs w:val="22"/>
          <w:lang w:val="lt-LT"/>
        </w:rPr>
      </w:pPr>
      <w:r w:rsidRPr="00DC3A5F">
        <w:rPr>
          <w:b/>
          <w:bCs/>
          <w:szCs w:val="22"/>
          <w:lang w:val="lt-LT"/>
        </w:rPr>
        <w:t>Registruotojas ir gamintojas</w:t>
      </w:r>
    </w:p>
    <w:p w:rsidR="004F3ED5" w:rsidRPr="00DC3A5F" w:rsidRDefault="004F3ED5" w:rsidP="004F3ED5">
      <w:pPr>
        <w:spacing w:line="240" w:lineRule="auto"/>
        <w:rPr>
          <w:i/>
          <w:szCs w:val="22"/>
          <w:lang w:val="lt-LT"/>
        </w:rPr>
      </w:pPr>
      <w:r w:rsidRPr="00DC3A5F">
        <w:rPr>
          <w:i/>
          <w:szCs w:val="22"/>
          <w:lang w:val="lt-LT"/>
        </w:rPr>
        <w:t>Registruotojas</w:t>
      </w:r>
    </w:p>
    <w:p w:rsidR="004F3ED5" w:rsidRPr="00DC3A5F" w:rsidRDefault="004F3ED5" w:rsidP="004F3ED5">
      <w:pPr>
        <w:tabs>
          <w:tab w:val="clear" w:pos="567"/>
        </w:tabs>
        <w:spacing w:line="240" w:lineRule="auto"/>
        <w:rPr>
          <w:noProof/>
          <w:szCs w:val="22"/>
          <w:lang w:val="lt-LT"/>
        </w:rPr>
      </w:pPr>
      <w:r w:rsidRPr="00DC3A5F">
        <w:rPr>
          <w:noProof/>
          <w:szCs w:val="22"/>
          <w:lang w:val="lt-LT"/>
        </w:rPr>
        <w:t>Medochemie Ltd.</w:t>
      </w:r>
    </w:p>
    <w:p w:rsidR="004F3ED5" w:rsidRPr="00DC3A5F" w:rsidRDefault="004F3ED5" w:rsidP="004F3ED5">
      <w:pPr>
        <w:tabs>
          <w:tab w:val="clear" w:pos="567"/>
        </w:tabs>
        <w:spacing w:line="240" w:lineRule="auto"/>
        <w:rPr>
          <w:noProof/>
          <w:szCs w:val="22"/>
          <w:lang w:val="lt-LT"/>
        </w:rPr>
      </w:pPr>
      <w:r w:rsidRPr="00DC3A5F">
        <w:rPr>
          <w:noProof/>
          <w:szCs w:val="22"/>
          <w:lang w:val="lt-LT"/>
        </w:rPr>
        <w:t>1 – 10 Constantinoupoleos street</w:t>
      </w:r>
    </w:p>
    <w:p w:rsidR="004F3ED5" w:rsidRPr="00DC3A5F" w:rsidRDefault="004F3ED5" w:rsidP="004F3ED5">
      <w:pPr>
        <w:tabs>
          <w:tab w:val="clear" w:pos="567"/>
        </w:tabs>
        <w:spacing w:line="240" w:lineRule="auto"/>
        <w:rPr>
          <w:noProof/>
          <w:szCs w:val="22"/>
          <w:lang w:val="lt-LT"/>
        </w:rPr>
      </w:pPr>
      <w:r w:rsidRPr="00DC3A5F">
        <w:rPr>
          <w:noProof/>
          <w:szCs w:val="22"/>
          <w:lang w:val="lt-LT"/>
        </w:rPr>
        <w:t>3011 Limassol</w:t>
      </w:r>
    </w:p>
    <w:p w:rsidR="004F3ED5" w:rsidRPr="00DC3A5F" w:rsidRDefault="004F3ED5" w:rsidP="004F3ED5">
      <w:pPr>
        <w:numPr>
          <w:ilvl w:val="12"/>
          <w:numId w:val="0"/>
        </w:numPr>
        <w:tabs>
          <w:tab w:val="clear" w:pos="567"/>
        </w:tabs>
        <w:spacing w:line="240" w:lineRule="auto"/>
        <w:ind w:right="-2"/>
        <w:rPr>
          <w:noProof/>
          <w:szCs w:val="22"/>
          <w:lang w:val="lt-LT"/>
        </w:rPr>
      </w:pPr>
      <w:r w:rsidRPr="00DC3A5F">
        <w:rPr>
          <w:noProof/>
          <w:szCs w:val="22"/>
          <w:lang w:val="lt-LT"/>
        </w:rPr>
        <w:t>Kipras</w:t>
      </w:r>
      <w:r w:rsidRPr="00DC3A5F" w:rsidDel="00C5492C">
        <w:rPr>
          <w:noProof/>
          <w:szCs w:val="22"/>
          <w:lang w:val="lt-LT"/>
        </w:rPr>
        <w:t xml:space="preserve"> </w:t>
      </w:r>
    </w:p>
    <w:p w:rsidR="004F3ED5" w:rsidRPr="00DC3A5F" w:rsidRDefault="004F3ED5" w:rsidP="004F3ED5">
      <w:pPr>
        <w:spacing w:line="240" w:lineRule="auto"/>
        <w:rPr>
          <w:szCs w:val="22"/>
          <w:lang w:val="lt-LT"/>
        </w:rPr>
      </w:pPr>
    </w:p>
    <w:p w:rsidR="004F3ED5" w:rsidRPr="00DC3A5F" w:rsidRDefault="004F3ED5" w:rsidP="004F3ED5">
      <w:pPr>
        <w:spacing w:line="240" w:lineRule="auto"/>
        <w:rPr>
          <w:i/>
          <w:szCs w:val="22"/>
          <w:lang w:val="lt-LT"/>
        </w:rPr>
      </w:pPr>
      <w:r w:rsidRPr="00DC3A5F">
        <w:rPr>
          <w:i/>
          <w:szCs w:val="22"/>
          <w:lang w:val="lt-LT"/>
        </w:rPr>
        <w:t>Gamintojas</w:t>
      </w:r>
    </w:p>
    <w:p w:rsidR="004F3ED5" w:rsidRPr="00DC3A5F" w:rsidRDefault="004F3ED5" w:rsidP="004F3ED5">
      <w:pPr>
        <w:tabs>
          <w:tab w:val="clear" w:pos="567"/>
        </w:tabs>
        <w:spacing w:line="240" w:lineRule="auto"/>
        <w:rPr>
          <w:noProof/>
          <w:szCs w:val="22"/>
          <w:lang w:val="lt-LT"/>
        </w:rPr>
      </w:pPr>
      <w:r w:rsidRPr="00DC3A5F">
        <w:rPr>
          <w:noProof/>
          <w:szCs w:val="22"/>
          <w:lang w:val="lt-LT"/>
        </w:rPr>
        <w:t>Medochemie Ltd.</w:t>
      </w:r>
    </w:p>
    <w:p w:rsidR="004F3ED5" w:rsidRDefault="004F3ED5" w:rsidP="004F3ED5">
      <w:pPr>
        <w:tabs>
          <w:tab w:val="clear" w:pos="567"/>
        </w:tabs>
        <w:spacing w:line="240" w:lineRule="auto"/>
        <w:rPr>
          <w:noProof/>
          <w:szCs w:val="22"/>
          <w:lang w:val="lt-LT"/>
        </w:rPr>
      </w:pPr>
      <w:r w:rsidRPr="00DE4710">
        <w:rPr>
          <w:noProof/>
          <w:szCs w:val="22"/>
          <w:lang w:val="lt-LT"/>
        </w:rPr>
        <w:t>Factory AZ,</w:t>
      </w:r>
    </w:p>
    <w:p w:rsidR="004F3ED5" w:rsidRDefault="004F3ED5" w:rsidP="004F3ED5">
      <w:pPr>
        <w:tabs>
          <w:tab w:val="clear" w:pos="567"/>
        </w:tabs>
        <w:spacing w:line="240" w:lineRule="auto"/>
        <w:rPr>
          <w:noProof/>
          <w:szCs w:val="22"/>
          <w:lang w:val="lt-LT"/>
        </w:rPr>
      </w:pPr>
      <w:r w:rsidRPr="00DE4710">
        <w:rPr>
          <w:noProof/>
          <w:szCs w:val="22"/>
          <w:lang w:val="lt-LT"/>
        </w:rPr>
        <w:t>Agios Athanassios Industrial Area,</w:t>
      </w:r>
    </w:p>
    <w:p w:rsidR="004F3ED5" w:rsidRPr="00DE4710" w:rsidRDefault="004F3ED5" w:rsidP="004F3ED5">
      <w:pPr>
        <w:tabs>
          <w:tab w:val="clear" w:pos="567"/>
        </w:tabs>
        <w:spacing w:line="240" w:lineRule="auto"/>
        <w:rPr>
          <w:noProof/>
          <w:szCs w:val="22"/>
          <w:lang w:val="lt-LT"/>
        </w:rPr>
      </w:pPr>
      <w:r w:rsidRPr="00DE4710">
        <w:rPr>
          <w:noProof/>
          <w:szCs w:val="22"/>
          <w:lang w:val="lt-LT"/>
        </w:rPr>
        <w:t xml:space="preserve">Michail Irakleous 2,  </w:t>
      </w:r>
    </w:p>
    <w:p w:rsidR="004F3ED5" w:rsidRDefault="004F3ED5" w:rsidP="004F3ED5">
      <w:pPr>
        <w:tabs>
          <w:tab w:val="clear" w:pos="567"/>
        </w:tabs>
        <w:spacing w:line="240" w:lineRule="auto"/>
        <w:rPr>
          <w:noProof/>
          <w:szCs w:val="22"/>
          <w:lang w:val="lt-LT"/>
        </w:rPr>
      </w:pPr>
      <w:r w:rsidRPr="00DE4710">
        <w:rPr>
          <w:noProof/>
          <w:szCs w:val="22"/>
          <w:lang w:val="lt-LT"/>
        </w:rPr>
        <w:t xml:space="preserve">Agios Athanassios, </w:t>
      </w:r>
    </w:p>
    <w:p w:rsidR="004F3ED5" w:rsidRPr="00DC3A5F" w:rsidRDefault="004F3ED5" w:rsidP="004F3ED5">
      <w:pPr>
        <w:tabs>
          <w:tab w:val="clear" w:pos="567"/>
        </w:tabs>
        <w:spacing w:line="240" w:lineRule="auto"/>
        <w:rPr>
          <w:noProof/>
          <w:szCs w:val="22"/>
          <w:lang w:val="lt-LT"/>
        </w:rPr>
      </w:pPr>
      <w:r w:rsidRPr="00DE4710">
        <w:rPr>
          <w:noProof/>
          <w:szCs w:val="22"/>
          <w:lang w:val="lt-LT"/>
        </w:rPr>
        <w:t>4101</w:t>
      </w:r>
      <w:r>
        <w:rPr>
          <w:noProof/>
          <w:szCs w:val="22"/>
          <w:lang w:val="lt-LT"/>
        </w:rPr>
        <w:t xml:space="preserve"> </w:t>
      </w:r>
      <w:r w:rsidRPr="00DC3A5F">
        <w:rPr>
          <w:noProof/>
          <w:szCs w:val="22"/>
          <w:lang w:val="lt-LT"/>
        </w:rPr>
        <w:t>Limassol</w:t>
      </w:r>
      <w:r>
        <w:rPr>
          <w:noProof/>
          <w:szCs w:val="22"/>
          <w:lang w:val="lt-LT"/>
        </w:rPr>
        <w:t>,</w:t>
      </w:r>
    </w:p>
    <w:p w:rsidR="004F3ED5" w:rsidRPr="00DC3A5F" w:rsidRDefault="004F3ED5" w:rsidP="004F3ED5">
      <w:pPr>
        <w:tabs>
          <w:tab w:val="clear" w:pos="567"/>
        </w:tabs>
        <w:spacing w:line="240" w:lineRule="auto"/>
        <w:rPr>
          <w:szCs w:val="22"/>
          <w:lang w:val="lt-LT"/>
        </w:rPr>
      </w:pPr>
      <w:r w:rsidRPr="00DC3A5F">
        <w:rPr>
          <w:noProof/>
          <w:szCs w:val="22"/>
          <w:lang w:val="lt-LT"/>
        </w:rPr>
        <w:t>Kipras</w:t>
      </w:r>
    </w:p>
    <w:p w:rsidR="004F3ED5" w:rsidRPr="00DC3A5F" w:rsidRDefault="004F3ED5" w:rsidP="004F3ED5">
      <w:pPr>
        <w:spacing w:line="240" w:lineRule="auto"/>
        <w:rPr>
          <w:szCs w:val="22"/>
          <w:lang w:val="lt-LT"/>
        </w:rPr>
      </w:pPr>
    </w:p>
    <w:p w:rsidR="004F3ED5" w:rsidRDefault="004F3ED5" w:rsidP="004F3ED5">
      <w:pPr>
        <w:tabs>
          <w:tab w:val="clear" w:pos="567"/>
        </w:tabs>
        <w:spacing w:line="240" w:lineRule="auto"/>
        <w:rPr>
          <w:szCs w:val="22"/>
          <w:lang w:val="lt-LT"/>
        </w:rPr>
      </w:pPr>
      <w:r w:rsidRPr="00DC3A5F">
        <w:rPr>
          <w:szCs w:val="22"/>
          <w:lang w:val="lt-LT"/>
        </w:rPr>
        <w:t>Jeigu apie šį vaistą norite sužinoti daugiau, kreipkitės į vietinį registruotojo atstovą.</w:t>
      </w:r>
    </w:p>
    <w:p w:rsidR="004F3ED5" w:rsidRPr="00DC3A5F" w:rsidRDefault="004F3ED5" w:rsidP="004F3ED5">
      <w:pPr>
        <w:tabs>
          <w:tab w:val="clear" w:pos="567"/>
        </w:tabs>
        <w:spacing w:line="240" w:lineRule="auto"/>
        <w:rPr>
          <w:szCs w:val="22"/>
          <w:lang w:val="lt-LT"/>
        </w:rPr>
      </w:pPr>
    </w:p>
    <w:p w:rsidR="004F3ED5" w:rsidRDefault="004F3ED5" w:rsidP="004F3ED5">
      <w:r>
        <w:t>UAB „Medochemie Lithuania“</w:t>
      </w:r>
    </w:p>
    <w:p w:rsidR="004F3ED5" w:rsidRPr="00DC3A5F" w:rsidRDefault="004F3ED5" w:rsidP="004F3ED5">
      <w:pPr>
        <w:rPr>
          <w:szCs w:val="22"/>
          <w:lang w:val="lt-LT"/>
        </w:rPr>
      </w:pPr>
      <w:r w:rsidRPr="00DC3A5F">
        <w:rPr>
          <w:szCs w:val="22"/>
          <w:lang w:val="lt-LT"/>
        </w:rPr>
        <w:t>Gintaro 9-36</w:t>
      </w:r>
    </w:p>
    <w:p w:rsidR="004F3ED5" w:rsidRPr="00DC3A5F" w:rsidRDefault="004F3ED5" w:rsidP="004F3ED5">
      <w:pPr>
        <w:rPr>
          <w:szCs w:val="22"/>
          <w:lang w:val="lt-LT"/>
        </w:rPr>
      </w:pPr>
      <w:r w:rsidRPr="00DC3A5F">
        <w:rPr>
          <w:szCs w:val="22"/>
          <w:lang w:val="lt-LT"/>
        </w:rPr>
        <w:t>LT-47198, Kaunas</w:t>
      </w:r>
    </w:p>
    <w:p w:rsidR="004F3ED5" w:rsidRPr="00DC3A5F" w:rsidRDefault="004F3ED5" w:rsidP="004F3ED5">
      <w:pPr>
        <w:rPr>
          <w:szCs w:val="22"/>
          <w:lang w:val="lt-LT"/>
        </w:rPr>
      </w:pPr>
      <w:r w:rsidRPr="00DC3A5F">
        <w:rPr>
          <w:szCs w:val="22"/>
          <w:lang w:val="lt-LT"/>
        </w:rPr>
        <w:t>Tel. +370 37 338358</w:t>
      </w:r>
    </w:p>
    <w:p w:rsidR="004F3ED5" w:rsidRPr="00DC3A5F" w:rsidRDefault="004F3ED5" w:rsidP="004F3ED5">
      <w:pPr>
        <w:numPr>
          <w:ilvl w:val="12"/>
          <w:numId w:val="0"/>
        </w:numPr>
        <w:ind w:right="-2"/>
        <w:rPr>
          <w:rFonts w:eastAsia="SimSun"/>
          <w:color w:val="0000FF"/>
          <w:szCs w:val="22"/>
          <w:u w:val="single"/>
          <w:lang w:val="lt-LT"/>
        </w:rPr>
      </w:pPr>
      <w:r w:rsidRPr="00DC3A5F">
        <w:rPr>
          <w:szCs w:val="22"/>
          <w:lang w:val="lt-LT"/>
        </w:rPr>
        <w:t xml:space="preserve">El. paštas: </w:t>
      </w:r>
      <w:hyperlink r:id="rId7" w:history="1">
        <w:r w:rsidRPr="00DC3A5F">
          <w:rPr>
            <w:rFonts w:eastAsia="SimSun"/>
            <w:color w:val="0000FF"/>
            <w:szCs w:val="22"/>
            <w:u w:val="single"/>
            <w:lang w:val="lt-LT"/>
          </w:rPr>
          <w:t>lithuania@medochemie.</w:t>
        </w:r>
      </w:hyperlink>
      <w:r w:rsidRPr="00DC3A5F">
        <w:rPr>
          <w:rFonts w:eastAsia="SimSun"/>
          <w:color w:val="0000FF"/>
          <w:szCs w:val="22"/>
          <w:u w:val="single"/>
          <w:lang w:val="lt-LT"/>
        </w:rPr>
        <w:t>com</w:t>
      </w:r>
    </w:p>
    <w:p w:rsidR="004F3ED5" w:rsidRPr="00DC3A5F" w:rsidRDefault="004F3ED5" w:rsidP="004F3ED5">
      <w:pPr>
        <w:spacing w:line="240" w:lineRule="auto"/>
        <w:rPr>
          <w:szCs w:val="22"/>
          <w:lang w:val="lt-LT"/>
        </w:rPr>
      </w:pPr>
    </w:p>
    <w:p w:rsidR="004F3ED5" w:rsidRPr="00DC3A5F" w:rsidRDefault="004F3ED5" w:rsidP="004F3ED5">
      <w:pPr>
        <w:spacing w:line="240" w:lineRule="auto"/>
        <w:rPr>
          <w:snapToGrid w:val="0"/>
          <w:szCs w:val="22"/>
          <w:lang w:val="lt-LT"/>
        </w:rPr>
      </w:pPr>
      <w:r w:rsidRPr="00DC3A5F">
        <w:rPr>
          <w:b/>
          <w:snapToGrid w:val="0"/>
          <w:szCs w:val="22"/>
          <w:lang w:val="lt-LT"/>
        </w:rPr>
        <w:t>Šis vaistas EEE valstybėse narėse registruotas tokiais pavadinimais</w:t>
      </w:r>
      <w:r w:rsidRPr="00DC3A5F">
        <w:rPr>
          <w:b/>
          <w:szCs w:val="22"/>
          <w:lang w:val="lt-LT"/>
        </w:rPr>
        <w:t>:</w:t>
      </w:r>
    </w:p>
    <w:p w:rsidR="004F3ED5" w:rsidRPr="00DC3A5F" w:rsidRDefault="004F3ED5" w:rsidP="004F3ED5">
      <w:pPr>
        <w:spacing w:line="240" w:lineRule="auto"/>
        <w:rPr>
          <w:szCs w:val="22"/>
          <w:lang w:val="lt-LT"/>
        </w:rPr>
      </w:pPr>
      <w:r w:rsidRPr="00DC3A5F">
        <w:rPr>
          <w:szCs w:val="22"/>
          <w:lang w:val="lt-LT"/>
        </w:rPr>
        <w:t>Estija:</w:t>
      </w:r>
      <w:r w:rsidRPr="00DC3A5F">
        <w:rPr>
          <w:szCs w:val="22"/>
          <w:lang w:val="lt-LT"/>
        </w:rPr>
        <w:tab/>
      </w:r>
      <w:r w:rsidRPr="00DC3A5F">
        <w:rPr>
          <w:szCs w:val="22"/>
          <w:lang w:val="lt-LT"/>
        </w:rPr>
        <w:tab/>
      </w:r>
      <w:r>
        <w:rPr>
          <w:szCs w:val="22"/>
          <w:lang w:val="lt-LT"/>
        </w:rPr>
        <w:t>ASTIPAL</w:t>
      </w:r>
    </w:p>
    <w:p w:rsidR="004F3ED5" w:rsidRPr="00DC3A5F" w:rsidRDefault="004F3ED5" w:rsidP="004F3ED5">
      <w:pPr>
        <w:spacing w:line="240" w:lineRule="auto"/>
        <w:rPr>
          <w:szCs w:val="22"/>
          <w:lang w:val="lt-LT"/>
        </w:rPr>
      </w:pPr>
      <w:r w:rsidRPr="00DC3A5F">
        <w:rPr>
          <w:szCs w:val="22"/>
          <w:lang w:val="lt-LT"/>
        </w:rPr>
        <w:t>Bulgarija:</w:t>
      </w:r>
      <w:r w:rsidRPr="00DC3A5F">
        <w:rPr>
          <w:szCs w:val="22"/>
          <w:lang w:val="lt-LT"/>
        </w:rPr>
        <w:tab/>
        <w:t>MEDOPRIDE 50</w:t>
      </w:r>
      <w:r>
        <w:rPr>
          <w:szCs w:val="22"/>
          <w:lang w:val="lt-LT"/>
        </w:rPr>
        <w:t> </w:t>
      </w:r>
      <w:r w:rsidRPr="00DC3A5F">
        <w:rPr>
          <w:szCs w:val="22"/>
          <w:lang w:val="lt-LT"/>
        </w:rPr>
        <w:t>mg film-coated tablets</w:t>
      </w:r>
    </w:p>
    <w:p w:rsidR="004F3ED5" w:rsidRPr="00DC3A5F" w:rsidRDefault="004F3ED5" w:rsidP="004F3ED5">
      <w:pPr>
        <w:spacing w:line="240" w:lineRule="auto"/>
        <w:rPr>
          <w:szCs w:val="22"/>
          <w:lang w:val="lt-LT"/>
        </w:rPr>
      </w:pPr>
      <w:r w:rsidRPr="00DC3A5F">
        <w:rPr>
          <w:szCs w:val="22"/>
          <w:lang w:val="lt-LT"/>
        </w:rPr>
        <w:t>Kipras:</w:t>
      </w:r>
      <w:r w:rsidRPr="00DC3A5F">
        <w:rPr>
          <w:szCs w:val="22"/>
          <w:lang w:val="lt-LT"/>
        </w:rPr>
        <w:tab/>
      </w:r>
      <w:r>
        <w:rPr>
          <w:szCs w:val="22"/>
          <w:lang w:val="lt-LT"/>
        </w:rPr>
        <w:t>TOPRISAN</w:t>
      </w:r>
      <w:r w:rsidRPr="00DC3A5F">
        <w:rPr>
          <w:szCs w:val="22"/>
          <w:lang w:val="lt-LT"/>
        </w:rPr>
        <w:t xml:space="preserve"> 50</w:t>
      </w:r>
      <w:r>
        <w:rPr>
          <w:szCs w:val="22"/>
          <w:lang w:val="lt-LT"/>
        </w:rPr>
        <w:t> </w:t>
      </w:r>
      <w:r w:rsidRPr="00DC3A5F">
        <w:rPr>
          <w:szCs w:val="22"/>
          <w:lang w:val="lt-LT"/>
        </w:rPr>
        <w:t>mg, Δισκία επικαλυμμένα με υμένιο</w:t>
      </w:r>
    </w:p>
    <w:p w:rsidR="004F3ED5" w:rsidRPr="00DC3A5F" w:rsidRDefault="004F3ED5" w:rsidP="004F3ED5">
      <w:pPr>
        <w:spacing w:line="240" w:lineRule="auto"/>
        <w:rPr>
          <w:szCs w:val="22"/>
          <w:lang w:val="lt-LT"/>
        </w:rPr>
      </w:pPr>
      <w:r w:rsidRPr="00DC3A5F">
        <w:rPr>
          <w:szCs w:val="22"/>
          <w:lang w:val="lt-LT"/>
        </w:rPr>
        <w:t>Čekija:</w:t>
      </w:r>
      <w:r w:rsidRPr="00DC3A5F">
        <w:rPr>
          <w:szCs w:val="22"/>
          <w:lang w:val="lt-LT"/>
        </w:rPr>
        <w:tab/>
        <w:t>ASKETON 50</w:t>
      </w:r>
      <w:r>
        <w:rPr>
          <w:szCs w:val="22"/>
          <w:lang w:val="lt-LT"/>
        </w:rPr>
        <w:t> </w:t>
      </w:r>
      <w:r w:rsidRPr="00DC3A5F">
        <w:rPr>
          <w:szCs w:val="22"/>
          <w:lang w:val="lt-LT"/>
        </w:rPr>
        <w:t>mg potahované tablety</w:t>
      </w:r>
    </w:p>
    <w:p w:rsidR="004F3ED5" w:rsidRPr="00DC3A5F" w:rsidRDefault="004F3ED5" w:rsidP="004F3ED5">
      <w:pPr>
        <w:spacing w:line="240" w:lineRule="auto"/>
        <w:rPr>
          <w:szCs w:val="22"/>
          <w:lang w:val="lt-LT"/>
        </w:rPr>
      </w:pPr>
      <w:r w:rsidRPr="00DC3A5F">
        <w:rPr>
          <w:szCs w:val="22"/>
          <w:lang w:val="lt-LT"/>
        </w:rPr>
        <w:t>Lietuva:</w:t>
      </w:r>
      <w:r w:rsidRPr="00DC3A5F">
        <w:rPr>
          <w:szCs w:val="22"/>
          <w:lang w:val="lt-LT"/>
        </w:rPr>
        <w:tab/>
        <w:t>ASTIPAL 50</w:t>
      </w:r>
      <w:r>
        <w:rPr>
          <w:szCs w:val="22"/>
          <w:lang w:val="lt-LT"/>
        </w:rPr>
        <w:t> </w:t>
      </w:r>
      <w:r w:rsidRPr="00DC3A5F">
        <w:rPr>
          <w:szCs w:val="22"/>
          <w:lang w:val="lt-LT"/>
        </w:rPr>
        <w:t>mg plėvele dengtos tabletės</w:t>
      </w:r>
    </w:p>
    <w:p w:rsidR="004F3ED5" w:rsidRPr="00DC3A5F" w:rsidRDefault="004F3ED5" w:rsidP="004F3ED5">
      <w:pPr>
        <w:spacing w:line="240" w:lineRule="auto"/>
        <w:rPr>
          <w:szCs w:val="22"/>
          <w:lang w:val="lt-LT"/>
        </w:rPr>
      </w:pPr>
      <w:r w:rsidRPr="00DC3A5F">
        <w:rPr>
          <w:szCs w:val="22"/>
          <w:lang w:val="lt-LT"/>
        </w:rPr>
        <w:t>Malta:</w:t>
      </w:r>
      <w:r w:rsidRPr="00DC3A5F">
        <w:rPr>
          <w:szCs w:val="22"/>
          <w:lang w:val="lt-LT"/>
        </w:rPr>
        <w:tab/>
      </w:r>
      <w:r>
        <w:rPr>
          <w:szCs w:val="22"/>
          <w:lang w:val="lt-LT"/>
        </w:rPr>
        <w:t>TOPRISAN</w:t>
      </w:r>
      <w:r w:rsidRPr="00DC3A5F">
        <w:rPr>
          <w:szCs w:val="22"/>
          <w:lang w:val="lt-LT"/>
        </w:rPr>
        <w:t xml:space="preserve"> 50</w:t>
      </w:r>
      <w:r>
        <w:rPr>
          <w:szCs w:val="22"/>
          <w:lang w:val="lt-LT"/>
        </w:rPr>
        <w:t> </w:t>
      </w:r>
      <w:r w:rsidRPr="00DC3A5F">
        <w:rPr>
          <w:szCs w:val="22"/>
          <w:lang w:val="lt-LT"/>
        </w:rPr>
        <w:t>mg film-coated tablets</w:t>
      </w:r>
    </w:p>
    <w:p w:rsidR="004F3ED5" w:rsidRPr="00DC3A5F" w:rsidRDefault="004F3ED5" w:rsidP="004F3ED5">
      <w:pPr>
        <w:spacing w:line="240" w:lineRule="auto"/>
        <w:rPr>
          <w:szCs w:val="22"/>
          <w:lang w:val="lt-LT"/>
        </w:rPr>
      </w:pPr>
      <w:r w:rsidRPr="00DC3A5F">
        <w:rPr>
          <w:szCs w:val="22"/>
          <w:lang w:val="lt-LT"/>
        </w:rPr>
        <w:lastRenderedPageBreak/>
        <w:t>Rumunija:</w:t>
      </w:r>
      <w:r w:rsidRPr="00DC3A5F">
        <w:rPr>
          <w:szCs w:val="22"/>
          <w:lang w:val="lt-LT"/>
        </w:rPr>
        <w:tab/>
        <w:t>ASKETON 50</w:t>
      </w:r>
      <w:r>
        <w:rPr>
          <w:szCs w:val="22"/>
          <w:lang w:val="lt-LT"/>
        </w:rPr>
        <w:t> </w:t>
      </w:r>
      <w:r w:rsidRPr="00DC3A5F">
        <w:rPr>
          <w:szCs w:val="22"/>
          <w:lang w:val="lt-LT"/>
        </w:rPr>
        <w:t>mg comprimate filmate</w:t>
      </w:r>
    </w:p>
    <w:p w:rsidR="004F3ED5" w:rsidRPr="00DC3A5F" w:rsidRDefault="004F3ED5" w:rsidP="004F3ED5">
      <w:pPr>
        <w:spacing w:line="240" w:lineRule="auto"/>
        <w:rPr>
          <w:szCs w:val="22"/>
          <w:lang w:val="lt-LT"/>
        </w:rPr>
      </w:pPr>
      <w:r w:rsidRPr="00DC3A5F">
        <w:rPr>
          <w:szCs w:val="22"/>
          <w:lang w:val="lt-LT"/>
        </w:rPr>
        <w:t>Slovakija:</w:t>
      </w:r>
      <w:r w:rsidRPr="00DC3A5F">
        <w:rPr>
          <w:szCs w:val="22"/>
          <w:lang w:val="lt-LT"/>
        </w:rPr>
        <w:tab/>
        <w:t>GASTRIX 50</w:t>
      </w:r>
      <w:r>
        <w:rPr>
          <w:szCs w:val="22"/>
          <w:lang w:val="lt-LT"/>
        </w:rPr>
        <w:t> </w:t>
      </w:r>
      <w:r w:rsidRPr="00DC3A5F">
        <w:rPr>
          <w:szCs w:val="22"/>
          <w:lang w:val="lt-LT"/>
        </w:rPr>
        <w:t>mg filmom obalené tablety</w:t>
      </w:r>
    </w:p>
    <w:p w:rsidR="004F3ED5" w:rsidRDefault="004F3ED5" w:rsidP="004F3ED5">
      <w:pPr>
        <w:spacing w:line="240" w:lineRule="auto"/>
        <w:rPr>
          <w:szCs w:val="22"/>
          <w:lang w:val="lt-LT"/>
        </w:rPr>
      </w:pPr>
    </w:p>
    <w:p w:rsidR="004F3ED5" w:rsidRPr="00DC3A5F" w:rsidRDefault="004F3ED5" w:rsidP="004F3ED5">
      <w:pPr>
        <w:spacing w:line="240" w:lineRule="auto"/>
        <w:rPr>
          <w:szCs w:val="22"/>
          <w:lang w:val="lt-LT"/>
        </w:rPr>
      </w:pPr>
    </w:p>
    <w:p w:rsidR="004F3ED5" w:rsidRDefault="004F3ED5" w:rsidP="004F3ED5">
      <w:pPr>
        <w:spacing w:line="240" w:lineRule="auto"/>
        <w:rPr>
          <w:b/>
          <w:snapToGrid w:val="0"/>
          <w:szCs w:val="22"/>
          <w:lang w:val="lt-LT"/>
        </w:rPr>
      </w:pPr>
      <w:r w:rsidRPr="00DC3A5F">
        <w:rPr>
          <w:b/>
          <w:bCs/>
          <w:szCs w:val="22"/>
          <w:lang w:val="lt-LT"/>
        </w:rPr>
        <w:t xml:space="preserve">Šis pakuotės </w:t>
      </w:r>
      <w:r w:rsidRPr="00DC3A5F">
        <w:rPr>
          <w:b/>
          <w:szCs w:val="22"/>
          <w:lang w:val="lt-LT"/>
        </w:rPr>
        <w:t xml:space="preserve">lapelis paskutinį kartą </w:t>
      </w:r>
      <w:r w:rsidRPr="00DC3A5F">
        <w:rPr>
          <w:b/>
          <w:snapToGrid w:val="0"/>
          <w:szCs w:val="22"/>
          <w:lang w:val="lt-LT"/>
        </w:rPr>
        <w:t xml:space="preserve">peržiūrėtas </w:t>
      </w:r>
      <w:r>
        <w:rPr>
          <w:b/>
          <w:snapToGrid w:val="0"/>
          <w:szCs w:val="22"/>
          <w:lang w:val="lt-LT"/>
        </w:rPr>
        <w:t>2025-05-19.</w:t>
      </w:r>
    </w:p>
    <w:p w:rsidR="004F3ED5" w:rsidRPr="00DC3A5F" w:rsidRDefault="004F3ED5" w:rsidP="004F3ED5">
      <w:pPr>
        <w:spacing w:line="240" w:lineRule="auto"/>
        <w:rPr>
          <w:szCs w:val="22"/>
          <w:lang w:val="lt-LT"/>
        </w:rPr>
      </w:pPr>
    </w:p>
    <w:p w:rsidR="004F3ED5" w:rsidRPr="00DC3A5F" w:rsidRDefault="004F3ED5" w:rsidP="004F3ED5">
      <w:pPr>
        <w:numPr>
          <w:ilvl w:val="12"/>
          <w:numId w:val="0"/>
        </w:numPr>
        <w:spacing w:line="240" w:lineRule="auto"/>
        <w:ind w:right="-2"/>
        <w:rPr>
          <w:snapToGrid w:val="0"/>
          <w:szCs w:val="22"/>
          <w:lang w:val="lt-LT"/>
        </w:rPr>
      </w:pPr>
      <w:r w:rsidRPr="00DC3A5F">
        <w:rPr>
          <w:snapToGrid w:val="0"/>
          <w:szCs w:val="22"/>
          <w:lang w:val="lt-LT"/>
        </w:rPr>
        <w:t>Išsami informacija apie šį vaistą pateikiama Valstybinės vaistų kontrolės tarnybos prie Lietuvos Respublikos sveikatos apsaugos ministerijos tinklalapyje</w:t>
      </w:r>
      <w:r w:rsidRPr="00DC3A5F">
        <w:rPr>
          <w:i/>
          <w:snapToGrid w:val="0"/>
          <w:szCs w:val="22"/>
          <w:lang w:val="lt-LT"/>
        </w:rPr>
        <w:t xml:space="preserve"> </w:t>
      </w:r>
      <w:hyperlink r:id="rId8" w:history="1">
        <w:r w:rsidRPr="00DC3A5F">
          <w:rPr>
            <w:rFonts w:eastAsia="SimSun"/>
            <w:snapToGrid w:val="0"/>
            <w:color w:val="0000FF"/>
            <w:szCs w:val="22"/>
            <w:u w:val="single"/>
            <w:lang w:val="lt-LT"/>
          </w:rPr>
          <w:t>http://www.vvkt.lt/</w:t>
        </w:r>
      </w:hyperlink>
      <w:r w:rsidRPr="00DC3A5F">
        <w:rPr>
          <w:snapToGrid w:val="0"/>
          <w:szCs w:val="22"/>
          <w:lang w:val="lt-LT"/>
        </w:rPr>
        <w:t>.</w:t>
      </w:r>
    </w:p>
    <w:p w:rsidR="004F3ED5" w:rsidRPr="00DC3A5F" w:rsidRDefault="004F3ED5" w:rsidP="004F3ED5">
      <w:pPr>
        <w:spacing w:line="240" w:lineRule="auto"/>
        <w:rPr>
          <w:szCs w:val="22"/>
          <w:lang w:val="lt-LT"/>
        </w:rPr>
      </w:pPr>
    </w:p>
    <w:p w:rsidR="004F3ED5" w:rsidRPr="00DC3A5F" w:rsidRDefault="004F3ED5" w:rsidP="004F3ED5">
      <w:pPr>
        <w:rPr>
          <w:szCs w:val="22"/>
          <w:lang w:val="lt-LT"/>
        </w:rPr>
      </w:pPr>
      <w:bookmarkStart w:id="2" w:name="_GoBack"/>
      <w:bookmarkEnd w:id="2"/>
    </w:p>
    <w:p w:rsidR="004F3ED5" w:rsidRPr="00312E11" w:rsidRDefault="004F3ED5" w:rsidP="004F3ED5">
      <w:pPr>
        <w:rPr>
          <w:lang w:val="lt-LT"/>
        </w:rPr>
      </w:pPr>
    </w:p>
    <w:p w:rsidR="004F3ED5" w:rsidRPr="004400C8" w:rsidRDefault="004F3ED5" w:rsidP="004F3ED5">
      <w:pPr>
        <w:rPr>
          <w:lang w:val="lt-LT"/>
        </w:rPr>
      </w:pPr>
    </w:p>
    <w:p w:rsidR="004F3ED5" w:rsidRPr="00A277D3" w:rsidRDefault="004F3ED5" w:rsidP="004F3ED5">
      <w:pPr>
        <w:rPr>
          <w:lang w:val="lt-LT"/>
        </w:rPr>
      </w:pPr>
    </w:p>
    <w:p w:rsidR="00BA6577" w:rsidRDefault="00BA6577"/>
    <w:sectPr w:rsidR="00BA6577" w:rsidSect="00425692">
      <w:headerReference w:type="default" r:id="rId9"/>
      <w:footerReference w:type="default" r:id="rId10"/>
      <w:footerReference w:type="first" r:id="rId11"/>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692" w:rsidRPr="00510090" w:rsidRDefault="004F3ED5">
    <w:pPr>
      <w:pStyle w:val="Porat"/>
      <w:tabs>
        <w:tab w:val="clear" w:pos="8930"/>
        <w:tab w:val="right" w:pos="8931"/>
      </w:tabs>
      <w:ind w:right="96"/>
      <w:jc w:val="center"/>
      <w:rPr>
        <w:rFonts w:ascii="Times New Roman" w:hAnsi="Times New Roman"/>
      </w:rPr>
    </w:pPr>
    <w:r w:rsidRPr="00510090">
      <w:rPr>
        <w:rFonts w:ascii="Times New Roman" w:hAnsi="Times New Roman"/>
      </w:rPr>
      <w:fldChar w:fldCharType="begin"/>
    </w:r>
    <w:r w:rsidRPr="00510090">
      <w:rPr>
        <w:rFonts w:ascii="Times New Roman" w:hAnsi="Times New Roman"/>
      </w:rPr>
      <w:instrText xml:space="preserve"> EQ </w:instrText>
    </w:r>
    <w:r w:rsidRPr="00510090">
      <w:rPr>
        <w:rFonts w:ascii="Times New Roman" w:hAnsi="Times New Roman"/>
      </w:rPr>
      <w:fldChar w:fldCharType="end"/>
    </w:r>
    <w:r w:rsidRPr="00510090">
      <w:rPr>
        <w:rStyle w:val="Puslapionumeris"/>
        <w:rFonts w:ascii="Times New Roman" w:hAnsi="Times New Roman"/>
        <w:sz w:val="20"/>
      </w:rPr>
      <w:fldChar w:fldCharType="begin"/>
    </w:r>
    <w:r w:rsidRPr="00510090">
      <w:rPr>
        <w:rStyle w:val="Puslapionumeris"/>
        <w:rFonts w:ascii="Times New Roman" w:hAnsi="Times New Roman"/>
        <w:sz w:val="20"/>
      </w:rPr>
      <w:instrText xml:space="preserve">PAGE  </w:instrText>
    </w:r>
    <w:r w:rsidRPr="00510090">
      <w:rPr>
        <w:rStyle w:val="Puslapionumeris"/>
        <w:rFonts w:ascii="Times New Roman" w:hAnsi="Times New Roman"/>
        <w:sz w:val="20"/>
      </w:rPr>
      <w:fldChar w:fldCharType="separate"/>
    </w:r>
    <w:r>
      <w:rPr>
        <w:rStyle w:val="Puslapionumeris"/>
        <w:rFonts w:ascii="Times New Roman" w:hAnsi="Times New Roman"/>
        <w:noProof/>
        <w:sz w:val="20"/>
      </w:rPr>
      <w:t>5</w:t>
    </w:r>
    <w:r w:rsidRPr="00510090">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692" w:rsidRPr="00510090" w:rsidRDefault="004F3ED5">
    <w:pPr>
      <w:pStyle w:val="Porat"/>
      <w:tabs>
        <w:tab w:val="clear" w:pos="8930"/>
        <w:tab w:val="right" w:pos="8931"/>
      </w:tabs>
      <w:ind w:right="96"/>
      <w:jc w:val="center"/>
      <w:rPr>
        <w:rFonts w:ascii="Times New Roman" w:hAnsi="Times New Roman"/>
      </w:rPr>
    </w:pPr>
    <w:r w:rsidRPr="00510090">
      <w:rPr>
        <w:rFonts w:ascii="Times New Roman" w:hAnsi="Times New Roman"/>
      </w:rPr>
      <w:fldChar w:fldCharType="begin"/>
    </w:r>
    <w:r w:rsidRPr="00510090">
      <w:rPr>
        <w:rFonts w:ascii="Times New Roman" w:hAnsi="Times New Roman"/>
      </w:rPr>
      <w:instrText xml:space="preserve"> EQ </w:instrText>
    </w:r>
    <w:r w:rsidRPr="00510090">
      <w:rPr>
        <w:rFonts w:ascii="Times New Roman" w:hAnsi="Times New Roman"/>
      </w:rPr>
      <w:fldChar w:fldCharType="end"/>
    </w:r>
    <w:r w:rsidRPr="00510090">
      <w:rPr>
        <w:rStyle w:val="Puslapionumeris"/>
        <w:rFonts w:ascii="Times New Roman" w:hAnsi="Times New Roman"/>
        <w:sz w:val="20"/>
      </w:rPr>
      <w:fldChar w:fldCharType="begin"/>
    </w:r>
    <w:r w:rsidRPr="00510090">
      <w:rPr>
        <w:rStyle w:val="Puslapionumeris"/>
        <w:rFonts w:ascii="Times New Roman" w:hAnsi="Times New Roman"/>
        <w:sz w:val="20"/>
      </w:rPr>
      <w:instrText xml:space="preserve">PAGE  </w:instrText>
    </w:r>
    <w:r w:rsidRPr="00510090">
      <w:rPr>
        <w:rStyle w:val="Puslapionumeris"/>
        <w:rFonts w:ascii="Times New Roman" w:hAnsi="Times New Roman"/>
        <w:sz w:val="20"/>
      </w:rPr>
      <w:fldChar w:fldCharType="separate"/>
    </w:r>
    <w:r>
      <w:rPr>
        <w:rStyle w:val="Puslapionumeris"/>
        <w:rFonts w:ascii="Times New Roman" w:hAnsi="Times New Roman"/>
        <w:noProof/>
        <w:sz w:val="20"/>
      </w:rPr>
      <w:t>1</w:t>
    </w:r>
    <w:r w:rsidRPr="00510090">
      <w:rPr>
        <w:rStyle w:val="Puslapionumeris"/>
        <w:rFonts w:ascii="Times New Roman" w:hAnsi="Times New Roman"/>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167" w:rsidRDefault="004F3E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443D9"/>
    <w:multiLevelType w:val="hybridMultilevel"/>
    <w:tmpl w:val="627E11F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09009D"/>
    <w:multiLevelType w:val="hybridMultilevel"/>
    <w:tmpl w:val="69C65BC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293A9C"/>
    <w:multiLevelType w:val="hybridMultilevel"/>
    <w:tmpl w:val="7E9454A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431A25"/>
    <w:multiLevelType w:val="hybridMultilevel"/>
    <w:tmpl w:val="DB865CE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D5"/>
    <w:rsid w:val="00070BFA"/>
    <w:rsid w:val="00072F85"/>
    <w:rsid w:val="000A5E72"/>
    <w:rsid w:val="000A7B60"/>
    <w:rsid w:val="00181364"/>
    <w:rsid w:val="002945D9"/>
    <w:rsid w:val="00305C48"/>
    <w:rsid w:val="003362C6"/>
    <w:rsid w:val="00497D4D"/>
    <w:rsid w:val="004F3ED5"/>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36560"/>
  <w15:chartTrackingRefBased/>
  <w15:docId w15:val="{FE29D251-E6B0-4902-8BF6-606D7067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3ED5"/>
    <w:pPr>
      <w:tabs>
        <w:tab w:val="left" w:pos="567"/>
      </w:tabs>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rsid w:val="004F3ED5"/>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4F3ED5"/>
    <w:rPr>
      <w:rFonts w:ascii="Helvetica" w:hAnsi="Helvetica" w:cs="Times New Roman"/>
      <w:sz w:val="16"/>
      <w:szCs w:val="20"/>
      <w:lang w:val="en-GB"/>
    </w:rPr>
  </w:style>
  <w:style w:type="character" w:styleId="Puslapionumeris">
    <w:name w:val="page number"/>
    <w:basedOn w:val="Numatytasispastraiposriftas"/>
    <w:rsid w:val="004F3ED5"/>
  </w:style>
  <w:style w:type="character" w:styleId="Hipersaitas">
    <w:name w:val="Hyperlink"/>
    <w:basedOn w:val="Numatytasispastraiposriftas"/>
    <w:uiPriority w:val="99"/>
    <w:rsid w:val="004F3ED5"/>
    <w:rPr>
      <w:color w:val="0000FF"/>
      <w:u w:val="single"/>
    </w:rPr>
  </w:style>
  <w:style w:type="paragraph" w:styleId="Sraopastraipa">
    <w:name w:val="List Paragraph"/>
    <w:basedOn w:val="prastasis"/>
    <w:uiPriority w:val="99"/>
    <w:qFormat/>
    <w:rsid w:val="004F3ED5"/>
    <w:pPr>
      <w:ind w:left="720"/>
      <w:contextualSpacing/>
    </w:pPr>
  </w:style>
  <w:style w:type="paragraph" w:styleId="Antrats">
    <w:name w:val="header"/>
    <w:basedOn w:val="prastasis"/>
    <w:link w:val="AntratsDiagrama"/>
    <w:uiPriority w:val="99"/>
    <w:unhideWhenUsed/>
    <w:rsid w:val="004F3ED5"/>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4F3ED5"/>
    <w:rPr>
      <w:rFonts w:ascii="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thuania@medochem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6397</Words>
  <Characters>3647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2025-06-05T12:31:00Z</dcterms:created>
  <dcterms:modified xsi:type="dcterms:W3CDTF">2025-06-05T12:31:00Z</dcterms:modified>
</cp:coreProperties>
</file>