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977" w:rsidRPr="005B149D" w:rsidRDefault="00BB2977" w:rsidP="00BB2977">
      <w:pPr>
        <w:pStyle w:val="Antrat2"/>
        <w:spacing w:before="0" w:after="0" w:line="240" w:lineRule="auto"/>
        <w:jc w:val="center"/>
        <w:rPr>
          <w:rFonts w:ascii="Times New Roman" w:hAnsi="Times New Roman" w:cs="Times New Roman"/>
          <w:sz w:val="22"/>
          <w:szCs w:val="22"/>
          <w:lang w:val="lt-LT"/>
        </w:rPr>
      </w:pPr>
    </w:p>
    <w:p w:rsidR="00BB2977" w:rsidRPr="005B149D" w:rsidRDefault="00BB2977" w:rsidP="00BB2977">
      <w:pPr>
        <w:keepNext/>
        <w:suppressAutoHyphens w:val="0"/>
        <w:spacing w:line="240" w:lineRule="auto"/>
        <w:jc w:val="center"/>
        <w:outlineLvl w:val="1"/>
        <w:rPr>
          <w:rFonts w:cs="Times New Roman"/>
          <w:b/>
          <w:color w:val="auto"/>
          <w:kern w:val="0"/>
          <w:sz w:val="22"/>
          <w:szCs w:val="22"/>
          <w:lang w:val="lt-LT"/>
        </w:rPr>
      </w:pPr>
      <w:r w:rsidRPr="005B149D">
        <w:rPr>
          <w:rFonts w:cs="Times New Roman"/>
          <w:b/>
          <w:color w:val="auto"/>
          <w:kern w:val="0"/>
          <w:sz w:val="22"/>
          <w:szCs w:val="22"/>
          <w:lang w:val="lt-LT"/>
        </w:rPr>
        <w:t>Pakuotės lapelis: informacija vartotojui</w:t>
      </w:r>
    </w:p>
    <w:p w:rsidR="00BB2977" w:rsidRPr="005B149D" w:rsidRDefault="00BB2977" w:rsidP="00BB2977">
      <w:pPr>
        <w:numPr>
          <w:ilvl w:val="12"/>
          <w:numId w:val="0"/>
        </w:numPr>
        <w:shd w:val="clear" w:color="auto" w:fill="FFFFFF"/>
        <w:tabs>
          <w:tab w:val="clear" w:pos="567"/>
        </w:tabs>
        <w:spacing w:line="240" w:lineRule="auto"/>
        <w:jc w:val="center"/>
        <w:rPr>
          <w:rFonts w:cs="Times New Roman"/>
          <w:sz w:val="22"/>
          <w:szCs w:val="22"/>
          <w:lang w:val="lt-LT"/>
        </w:rPr>
      </w:pPr>
    </w:p>
    <w:p w:rsidR="00BB2977" w:rsidRPr="005B149D" w:rsidRDefault="00BB2977" w:rsidP="00BB2977">
      <w:pPr>
        <w:jc w:val="center"/>
        <w:rPr>
          <w:rFonts w:cs="Times New Roman"/>
          <w:b/>
          <w:bCs/>
          <w:sz w:val="22"/>
          <w:szCs w:val="22"/>
          <w:lang w:val="lt-LT"/>
        </w:rPr>
      </w:pPr>
      <w:r w:rsidRPr="005B149D">
        <w:rPr>
          <w:rFonts w:cs="Times New Roman"/>
          <w:b/>
          <w:bCs/>
          <w:noProof/>
          <w:sz w:val="22"/>
          <w:szCs w:val="22"/>
          <w:lang w:val="lt-LT"/>
        </w:rPr>
        <w:t xml:space="preserve">Veregen </w:t>
      </w:r>
      <w:r w:rsidRPr="005B149D">
        <w:rPr>
          <w:rFonts w:cs="Times New Roman"/>
          <w:b/>
          <w:noProof/>
          <w:sz w:val="22"/>
          <w:szCs w:val="22"/>
          <w:lang w:val="lt-LT"/>
        </w:rPr>
        <w:t>100 mg/g</w:t>
      </w:r>
      <w:r w:rsidRPr="005B149D">
        <w:rPr>
          <w:rFonts w:cs="Times New Roman"/>
          <w:b/>
          <w:bCs/>
          <w:noProof/>
          <w:sz w:val="22"/>
          <w:szCs w:val="22"/>
          <w:lang w:val="lt-LT"/>
        </w:rPr>
        <w:t xml:space="preserve"> tepalas</w:t>
      </w:r>
    </w:p>
    <w:p w:rsidR="00BB2977" w:rsidRPr="005B149D" w:rsidRDefault="00BB2977" w:rsidP="00BB2977">
      <w:pPr>
        <w:numPr>
          <w:ilvl w:val="12"/>
          <w:numId w:val="0"/>
        </w:numPr>
        <w:tabs>
          <w:tab w:val="clear" w:pos="567"/>
        </w:tabs>
        <w:spacing w:line="240" w:lineRule="auto"/>
        <w:jc w:val="center"/>
        <w:rPr>
          <w:rFonts w:cs="Times New Roman"/>
          <w:sz w:val="22"/>
          <w:szCs w:val="22"/>
          <w:lang w:val="lt-LT"/>
        </w:rPr>
      </w:pPr>
      <w:r w:rsidRPr="005B149D">
        <w:rPr>
          <w:rFonts w:cs="Times New Roman"/>
          <w:noProof/>
          <w:sz w:val="22"/>
          <w:szCs w:val="22"/>
          <w:lang w:val="lt-LT"/>
        </w:rPr>
        <w:t>Žaliosios arbatos lapų ekstraktas</w:t>
      </w:r>
    </w:p>
    <w:p w:rsidR="00BB2977" w:rsidRPr="00140F87" w:rsidRDefault="00BB2977" w:rsidP="00BB2977">
      <w:pPr>
        <w:tabs>
          <w:tab w:val="clear" w:pos="567"/>
        </w:tabs>
        <w:spacing w:line="240" w:lineRule="auto"/>
        <w:rPr>
          <w:rFonts w:cs="Times New Roman"/>
          <w:color w:val="auto"/>
          <w:sz w:val="22"/>
          <w:szCs w:val="22"/>
          <w:lang w:val="lt-LT"/>
        </w:rPr>
      </w:pPr>
    </w:p>
    <w:p w:rsidR="00BB2977" w:rsidRPr="005B149D" w:rsidRDefault="00BB2977" w:rsidP="00BB2977">
      <w:pPr>
        <w:tabs>
          <w:tab w:val="clear" w:pos="567"/>
        </w:tabs>
        <w:spacing w:line="240" w:lineRule="auto"/>
        <w:rPr>
          <w:rFonts w:cs="Times New Roman"/>
          <w:sz w:val="22"/>
          <w:szCs w:val="22"/>
          <w:lang w:val="lt-LT"/>
        </w:rPr>
      </w:pPr>
      <w:r w:rsidRPr="005B149D">
        <w:rPr>
          <w:rFonts w:cs="Times New Roman"/>
          <w:b/>
          <w:bCs/>
          <w:noProof/>
          <w:sz w:val="22"/>
          <w:szCs w:val="22"/>
          <w:lang w:val="lt-LT"/>
        </w:rPr>
        <w:t>Atidžiai perskaitykite visą šį lapelį, prieš pradėdami vartoti vaistą, nes jame pateikiama Jums svarbi informacija.</w:t>
      </w:r>
    </w:p>
    <w:p w:rsidR="00BB2977" w:rsidRDefault="00BB2977" w:rsidP="00BB2977">
      <w:pPr>
        <w:numPr>
          <w:ilvl w:val="0"/>
          <w:numId w:val="1"/>
        </w:numPr>
        <w:tabs>
          <w:tab w:val="clear" w:pos="567"/>
        </w:tabs>
        <w:suppressAutoHyphens w:val="0"/>
        <w:spacing w:line="240" w:lineRule="auto"/>
        <w:ind w:left="567" w:right="-2" w:hanging="567"/>
        <w:rPr>
          <w:rFonts w:cs="Times New Roman"/>
          <w:sz w:val="22"/>
          <w:szCs w:val="22"/>
          <w:lang w:val="lt-LT"/>
        </w:rPr>
      </w:pPr>
      <w:r w:rsidRPr="005B149D">
        <w:rPr>
          <w:rFonts w:cs="Times New Roman"/>
          <w:noProof/>
          <w:sz w:val="22"/>
          <w:szCs w:val="22"/>
          <w:lang w:val="lt-LT"/>
        </w:rPr>
        <w:t>Neišmeskite šio lapelio, nes vėl gali prireikti jį perskaityti.</w:t>
      </w:r>
      <w:r w:rsidRPr="005B149D">
        <w:rPr>
          <w:rFonts w:cs="Times New Roman"/>
          <w:sz w:val="22"/>
          <w:szCs w:val="22"/>
          <w:lang w:val="lt-LT"/>
        </w:rPr>
        <w:t xml:space="preserve"> </w:t>
      </w:r>
    </w:p>
    <w:p w:rsidR="00BB2977" w:rsidRDefault="00BB2977" w:rsidP="00BB2977">
      <w:pPr>
        <w:numPr>
          <w:ilvl w:val="0"/>
          <w:numId w:val="1"/>
        </w:numPr>
        <w:tabs>
          <w:tab w:val="clear" w:pos="567"/>
        </w:tabs>
        <w:suppressAutoHyphens w:val="0"/>
        <w:spacing w:line="240" w:lineRule="auto"/>
        <w:ind w:left="567" w:right="-2" w:hanging="567"/>
        <w:rPr>
          <w:rFonts w:cs="Times New Roman"/>
          <w:sz w:val="22"/>
          <w:szCs w:val="22"/>
          <w:lang w:val="lt-LT"/>
        </w:rPr>
      </w:pPr>
      <w:r w:rsidRPr="005B149D">
        <w:rPr>
          <w:rFonts w:cs="Times New Roman"/>
          <w:noProof/>
          <w:sz w:val="22"/>
          <w:szCs w:val="22"/>
          <w:lang w:val="lt-LT"/>
        </w:rPr>
        <w:t>Jeigu kiltų daugiau klausimų, kreipkitės į gydytoją.</w:t>
      </w:r>
    </w:p>
    <w:p w:rsidR="00BB2977" w:rsidRPr="005B149D" w:rsidRDefault="00BB2977" w:rsidP="00BB2977">
      <w:pPr>
        <w:spacing w:line="240" w:lineRule="auto"/>
        <w:ind w:left="567" w:right="-2"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r>
      <w:r w:rsidRPr="005B149D">
        <w:rPr>
          <w:rFonts w:cs="Times New Roman"/>
          <w:noProof/>
          <w:sz w:val="22"/>
          <w:szCs w:val="22"/>
          <w:lang w:val="lt-LT"/>
        </w:rPr>
        <w:t>Šis vaistas skirtas tik Jums, todėl kitiems žmonėms jo duoti negalima.</w:t>
      </w:r>
      <w:r w:rsidRPr="005B149D">
        <w:rPr>
          <w:rFonts w:cs="Times New Roman"/>
          <w:sz w:val="22"/>
          <w:szCs w:val="22"/>
          <w:lang w:val="lt-LT"/>
        </w:rPr>
        <w:t xml:space="preserve"> </w:t>
      </w:r>
      <w:r w:rsidRPr="005B149D">
        <w:rPr>
          <w:rFonts w:cs="Times New Roman"/>
          <w:noProof/>
          <w:sz w:val="22"/>
          <w:szCs w:val="22"/>
          <w:lang w:val="lt-LT"/>
        </w:rPr>
        <w:t>Vaistas gali jiems pakenkti (net tiems, kurių ligos požymiai yra tokie patys kaip Jūsų).</w:t>
      </w:r>
    </w:p>
    <w:p w:rsidR="00BB2977" w:rsidRDefault="00BB2977" w:rsidP="00BB2977">
      <w:pPr>
        <w:numPr>
          <w:ilvl w:val="0"/>
          <w:numId w:val="1"/>
        </w:numPr>
        <w:tabs>
          <w:tab w:val="clear" w:pos="567"/>
        </w:tabs>
        <w:suppressAutoHyphens w:val="0"/>
        <w:spacing w:line="240" w:lineRule="auto"/>
        <w:ind w:left="567" w:hanging="567"/>
        <w:rPr>
          <w:rFonts w:cs="Times New Roman"/>
          <w:sz w:val="22"/>
          <w:szCs w:val="22"/>
          <w:lang w:val="lt-LT"/>
        </w:rPr>
      </w:pPr>
      <w:r w:rsidRPr="005B149D">
        <w:rPr>
          <w:rFonts w:cs="Times New Roman"/>
          <w:noProof/>
          <w:sz w:val="22"/>
          <w:szCs w:val="22"/>
          <w:lang w:val="lt-LT"/>
        </w:rPr>
        <w:t>Jeigu pasireiškė šalutinis poveikis (net jeigu jis šiame lapelyje nenurodytas), kreipkitės į gydytoją. Žr.</w:t>
      </w:r>
      <w:r>
        <w:rPr>
          <w:rFonts w:cs="Times New Roman"/>
          <w:noProof/>
          <w:sz w:val="22"/>
          <w:szCs w:val="22"/>
          <w:lang w:val="lt-LT"/>
        </w:rPr>
        <w:t> </w:t>
      </w:r>
      <w:r w:rsidRPr="005B149D">
        <w:rPr>
          <w:rFonts w:cs="Times New Roman"/>
          <w:noProof/>
          <w:sz w:val="22"/>
          <w:szCs w:val="22"/>
          <w:lang w:val="lt-LT"/>
        </w:rPr>
        <w:t>4</w:t>
      </w:r>
      <w:r>
        <w:rPr>
          <w:rFonts w:cs="Times New Roman"/>
          <w:noProof/>
          <w:sz w:val="22"/>
          <w:szCs w:val="22"/>
          <w:lang w:val="lt-LT"/>
        </w:rPr>
        <w:t> </w:t>
      </w:r>
      <w:r w:rsidRPr="005B149D">
        <w:rPr>
          <w:rFonts w:cs="Times New Roman"/>
          <w:noProof/>
          <w:sz w:val="22"/>
          <w:szCs w:val="22"/>
          <w:lang w:val="lt-LT"/>
        </w:rPr>
        <w:t>skyrių.</w:t>
      </w:r>
    </w:p>
    <w:p w:rsidR="00BB2977" w:rsidRPr="005B149D" w:rsidRDefault="00BB2977" w:rsidP="00BB2977">
      <w:pPr>
        <w:tabs>
          <w:tab w:val="clear" w:pos="567"/>
        </w:tabs>
        <w:spacing w:line="240" w:lineRule="auto"/>
        <w:ind w:right="-2"/>
        <w:rPr>
          <w:rFonts w:cs="Times New Roman"/>
          <w:sz w:val="22"/>
          <w:szCs w:val="22"/>
          <w:lang w:val="lt-LT"/>
        </w:rPr>
      </w:pPr>
    </w:p>
    <w:p w:rsidR="00BB2977" w:rsidRPr="005B149D" w:rsidRDefault="00BB2977" w:rsidP="00BB2977">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Apie ką rašoma šiame lapelyje?</w:t>
      </w:r>
    </w:p>
    <w:p w:rsidR="00BB2977" w:rsidRPr="005B149D" w:rsidRDefault="00BB2977" w:rsidP="00BB2977">
      <w:pPr>
        <w:numPr>
          <w:ilvl w:val="12"/>
          <w:numId w:val="0"/>
        </w:numPr>
        <w:tabs>
          <w:tab w:val="clear" w:pos="567"/>
        </w:tabs>
        <w:spacing w:line="240" w:lineRule="auto"/>
        <w:ind w:left="284" w:right="-2"/>
        <w:rPr>
          <w:rFonts w:cs="Times New Roman"/>
          <w:sz w:val="22"/>
          <w:szCs w:val="22"/>
          <w:lang w:val="lt-LT"/>
        </w:rPr>
      </w:pPr>
    </w:p>
    <w:p w:rsidR="00BB2977" w:rsidRPr="005B149D" w:rsidRDefault="00BB2977" w:rsidP="00BB2977">
      <w:pPr>
        <w:numPr>
          <w:ilvl w:val="12"/>
          <w:numId w:val="0"/>
        </w:numPr>
        <w:tabs>
          <w:tab w:val="clear" w:pos="567"/>
        </w:tabs>
        <w:spacing w:line="240" w:lineRule="auto"/>
        <w:ind w:left="284" w:right="-2"/>
        <w:rPr>
          <w:rFonts w:cs="Times New Roman"/>
          <w:sz w:val="22"/>
          <w:szCs w:val="22"/>
          <w:lang w:val="lt-LT"/>
        </w:rPr>
      </w:pPr>
      <w:r w:rsidRPr="005B149D">
        <w:rPr>
          <w:rFonts w:cs="Times New Roman"/>
          <w:sz w:val="22"/>
          <w:szCs w:val="22"/>
          <w:lang w:val="lt-LT"/>
        </w:rPr>
        <w:t>1.</w:t>
      </w:r>
      <w:r w:rsidRPr="005B149D">
        <w:rPr>
          <w:rFonts w:cs="Times New Roman"/>
          <w:sz w:val="22"/>
          <w:szCs w:val="22"/>
          <w:lang w:val="lt-LT"/>
        </w:rPr>
        <w:tab/>
        <w:t xml:space="preserve">Kas yra </w:t>
      </w:r>
      <w:proofErr w:type="spellStart"/>
      <w:r w:rsidRPr="005B149D">
        <w:rPr>
          <w:rFonts w:cs="Times New Roman"/>
          <w:sz w:val="22"/>
          <w:szCs w:val="22"/>
          <w:lang w:val="lt-LT"/>
        </w:rPr>
        <w:t>Veregen</w:t>
      </w:r>
      <w:proofErr w:type="spellEnd"/>
      <w:r w:rsidRPr="005B149D">
        <w:rPr>
          <w:rFonts w:cs="Times New Roman"/>
          <w:sz w:val="22"/>
          <w:szCs w:val="22"/>
          <w:lang w:val="lt-LT"/>
        </w:rPr>
        <w:t xml:space="preserve"> ir kam jis vartojamas </w:t>
      </w:r>
    </w:p>
    <w:p w:rsidR="00BB2977" w:rsidRPr="005B149D" w:rsidRDefault="00BB2977" w:rsidP="00BB2977">
      <w:pPr>
        <w:numPr>
          <w:ilvl w:val="12"/>
          <w:numId w:val="0"/>
        </w:numPr>
        <w:tabs>
          <w:tab w:val="clear" w:pos="567"/>
        </w:tabs>
        <w:spacing w:line="240" w:lineRule="auto"/>
        <w:ind w:left="284" w:right="-2"/>
        <w:rPr>
          <w:rFonts w:cs="Times New Roman"/>
          <w:sz w:val="22"/>
          <w:szCs w:val="22"/>
          <w:lang w:val="lt-LT"/>
        </w:rPr>
      </w:pPr>
      <w:r w:rsidRPr="005B149D">
        <w:rPr>
          <w:rFonts w:cs="Times New Roman"/>
          <w:sz w:val="22"/>
          <w:szCs w:val="22"/>
          <w:lang w:val="lt-LT"/>
        </w:rPr>
        <w:t>2.</w:t>
      </w:r>
      <w:r w:rsidRPr="005B149D">
        <w:rPr>
          <w:rFonts w:cs="Times New Roman"/>
          <w:sz w:val="22"/>
          <w:szCs w:val="22"/>
          <w:lang w:val="lt-LT"/>
        </w:rPr>
        <w:tab/>
      </w:r>
      <w:r w:rsidRPr="005B149D">
        <w:rPr>
          <w:rFonts w:cs="Times New Roman"/>
          <w:noProof/>
          <w:sz w:val="22"/>
          <w:szCs w:val="22"/>
          <w:lang w:val="lt-LT"/>
        </w:rPr>
        <w:t xml:space="preserve">Kas žinotina prieš vartojant </w:t>
      </w:r>
      <w:proofErr w:type="spellStart"/>
      <w:r w:rsidRPr="005B149D">
        <w:rPr>
          <w:rFonts w:cs="Times New Roman"/>
          <w:sz w:val="22"/>
          <w:szCs w:val="22"/>
          <w:lang w:val="lt-LT"/>
        </w:rPr>
        <w:t>Veregen</w:t>
      </w:r>
      <w:proofErr w:type="spellEnd"/>
    </w:p>
    <w:p w:rsidR="00BB2977" w:rsidRPr="005B149D" w:rsidRDefault="00BB2977" w:rsidP="00BB2977">
      <w:pPr>
        <w:numPr>
          <w:ilvl w:val="12"/>
          <w:numId w:val="0"/>
        </w:numPr>
        <w:tabs>
          <w:tab w:val="clear" w:pos="567"/>
        </w:tabs>
        <w:spacing w:line="240" w:lineRule="auto"/>
        <w:ind w:left="284" w:right="-2"/>
        <w:rPr>
          <w:rFonts w:cs="Times New Roman"/>
          <w:sz w:val="22"/>
          <w:szCs w:val="22"/>
          <w:lang w:val="lt-LT"/>
        </w:rPr>
      </w:pPr>
      <w:r w:rsidRPr="005B149D">
        <w:rPr>
          <w:rFonts w:cs="Times New Roman"/>
          <w:sz w:val="22"/>
          <w:szCs w:val="22"/>
          <w:lang w:val="lt-LT"/>
        </w:rPr>
        <w:t>3.</w:t>
      </w:r>
      <w:r w:rsidRPr="005B149D">
        <w:rPr>
          <w:rFonts w:cs="Times New Roman"/>
          <w:sz w:val="22"/>
          <w:szCs w:val="22"/>
          <w:lang w:val="lt-LT"/>
        </w:rPr>
        <w:tab/>
      </w:r>
      <w:r w:rsidRPr="005B149D">
        <w:rPr>
          <w:rFonts w:cs="Times New Roman"/>
          <w:noProof/>
          <w:sz w:val="22"/>
          <w:szCs w:val="22"/>
          <w:lang w:val="lt-LT"/>
        </w:rPr>
        <w:t xml:space="preserve">Kaip vartoti </w:t>
      </w:r>
      <w:proofErr w:type="spellStart"/>
      <w:r w:rsidRPr="005B149D">
        <w:rPr>
          <w:rFonts w:cs="Times New Roman"/>
          <w:sz w:val="22"/>
          <w:szCs w:val="22"/>
          <w:lang w:val="lt-LT"/>
        </w:rPr>
        <w:t>Veregen</w:t>
      </w:r>
      <w:proofErr w:type="spellEnd"/>
    </w:p>
    <w:p w:rsidR="00BB2977" w:rsidRPr="005B149D" w:rsidRDefault="00BB2977" w:rsidP="00BB2977">
      <w:pPr>
        <w:numPr>
          <w:ilvl w:val="12"/>
          <w:numId w:val="0"/>
        </w:numPr>
        <w:tabs>
          <w:tab w:val="clear" w:pos="567"/>
        </w:tabs>
        <w:spacing w:line="240" w:lineRule="auto"/>
        <w:ind w:left="284" w:right="-2"/>
        <w:rPr>
          <w:rFonts w:cs="Times New Roman"/>
          <w:sz w:val="22"/>
          <w:szCs w:val="22"/>
          <w:lang w:val="lt-LT"/>
        </w:rPr>
      </w:pPr>
      <w:r w:rsidRPr="005B149D">
        <w:rPr>
          <w:rFonts w:cs="Times New Roman"/>
          <w:sz w:val="22"/>
          <w:szCs w:val="22"/>
          <w:lang w:val="lt-LT"/>
        </w:rPr>
        <w:t>4.</w:t>
      </w:r>
      <w:r w:rsidRPr="005B149D">
        <w:rPr>
          <w:rFonts w:cs="Times New Roman"/>
          <w:sz w:val="22"/>
          <w:szCs w:val="22"/>
          <w:lang w:val="lt-LT"/>
        </w:rPr>
        <w:tab/>
        <w:t xml:space="preserve">Galimas šalutinis poveikis </w:t>
      </w:r>
    </w:p>
    <w:p w:rsidR="00BB2977" w:rsidRPr="005B149D" w:rsidRDefault="00BB2977" w:rsidP="00BB2977">
      <w:pPr>
        <w:numPr>
          <w:ilvl w:val="12"/>
          <w:numId w:val="0"/>
        </w:numPr>
        <w:tabs>
          <w:tab w:val="clear" w:pos="567"/>
          <w:tab w:val="left" w:pos="709"/>
        </w:tabs>
        <w:spacing w:line="240" w:lineRule="auto"/>
        <w:ind w:left="284" w:right="-2"/>
        <w:rPr>
          <w:rFonts w:cs="Times New Roman"/>
          <w:sz w:val="22"/>
          <w:szCs w:val="22"/>
          <w:lang w:val="lt-LT"/>
        </w:rPr>
      </w:pPr>
      <w:r w:rsidRPr="005B149D">
        <w:rPr>
          <w:rFonts w:cs="Times New Roman"/>
          <w:sz w:val="22"/>
          <w:szCs w:val="22"/>
          <w:lang w:val="lt-LT"/>
        </w:rPr>
        <w:t>5.</w:t>
      </w:r>
      <w:r w:rsidRPr="005B149D">
        <w:rPr>
          <w:rFonts w:cs="Times New Roman"/>
          <w:sz w:val="22"/>
          <w:szCs w:val="22"/>
          <w:lang w:val="lt-LT"/>
        </w:rPr>
        <w:tab/>
        <w:t xml:space="preserve">Kaip laikyti </w:t>
      </w:r>
      <w:proofErr w:type="spellStart"/>
      <w:r w:rsidRPr="005B149D">
        <w:rPr>
          <w:rFonts w:cs="Times New Roman"/>
          <w:sz w:val="22"/>
          <w:szCs w:val="22"/>
          <w:lang w:val="lt-LT"/>
        </w:rPr>
        <w:t>Veregen</w:t>
      </w:r>
      <w:proofErr w:type="spellEnd"/>
    </w:p>
    <w:p w:rsidR="00BB2977" w:rsidRPr="005B149D" w:rsidRDefault="00BB2977" w:rsidP="00BB2977">
      <w:pPr>
        <w:numPr>
          <w:ilvl w:val="12"/>
          <w:numId w:val="0"/>
        </w:numPr>
        <w:tabs>
          <w:tab w:val="clear" w:pos="567"/>
        </w:tabs>
        <w:spacing w:line="240" w:lineRule="auto"/>
        <w:ind w:left="284" w:right="-2"/>
        <w:rPr>
          <w:rFonts w:cs="Times New Roman"/>
          <w:sz w:val="22"/>
          <w:szCs w:val="22"/>
          <w:lang w:val="lt-LT"/>
        </w:rPr>
      </w:pPr>
      <w:r w:rsidRPr="005B149D">
        <w:rPr>
          <w:rFonts w:cs="Times New Roman"/>
          <w:sz w:val="22"/>
          <w:szCs w:val="22"/>
          <w:lang w:val="lt-LT"/>
        </w:rPr>
        <w:t>6.</w:t>
      </w:r>
      <w:r w:rsidRPr="005B149D">
        <w:rPr>
          <w:rFonts w:cs="Times New Roman"/>
          <w:sz w:val="22"/>
          <w:szCs w:val="22"/>
          <w:lang w:val="lt-LT"/>
        </w:rPr>
        <w:tab/>
      </w:r>
      <w:r w:rsidRPr="005B149D">
        <w:rPr>
          <w:rFonts w:cs="Times New Roman"/>
          <w:noProof/>
          <w:sz w:val="22"/>
          <w:szCs w:val="22"/>
          <w:lang w:val="lt-LT"/>
        </w:rPr>
        <w:t>Pakuotės turinys ir kita informacija</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keepNext/>
        <w:suppressAutoHyphens w:val="0"/>
        <w:outlineLvl w:val="3"/>
        <w:rPr>
          <w:rFonts w:cs="Times New Roman"/>
          <w:b/>
          <w:color w:val="auto"/>
          <w:kern w:val="0"/>
          <w:sz w:val="22"/>
          <w:szCs w:val="22"/>
          <w:lang w:val="lt-LT"/>
        </w:rPr>
      </w:pPr>
      <w:r w:rsidRPr="005B149D">
        <w:rPr>
          <w:rFonts w:cs="Times New Roman"/>
          <w:b/>
          <w:color w:val="auto"/>
          <w:kern w:val="0"/>
          <w:sz w:val="22"/>
          <w:szCs w:val="22"/>
          <w:lang w:val="lt-LT"/>
        </w:rPr>
        <w:t>1.</w:t>
      </w:r>
      <w:r w:rsidRPr="005B149D">
        <w:rPr>
          <w:rFonts w:cs="Times New Roman"/>
          <w:b/>
          <w:color w:val="auto"/>
          <w:kern w:val="0"/>
          <w:sz w:val="22"/>
          <w:szCs w:val="22"/>
          <w:lang w:val="lt-LT"/>
        </w:rPr>
        <w:tab/>
        <w:t xml:space="preserve">Kas yra </w:t>
      </w:r>
      <w:proofErr w:type="spellStart"/>
      <w:r w:rsidRPr="005B149D">
        <w:rPr>
          <w:rFonts w:cs="Times New Roman"/>
          <w:b/>
          <w:color w:val="auto"/>
          <w:kern w:val="0"/>
          <w:sz w:val="22"/>
          <w:szCs w:val="22"/>
          <w:lang w:val="lt-LT"/>
        </w:rPr>
        <w:t>Veregen</w:t>
      </w:r>
      <w:proofErr w:type="spellEnd"/>
      <w:r w:rsidRPr="005B149D">
        <w:rPr>
          <w:rFonts w:cs="Times New Roman"/>
          <w:b/>
          <w:color w:val="auto"/>
          <w:kern w:val="0"/>
          <w:sz w:val="22"/>
          <w:szCs w:val="22"/>
          <w:lang w:val="lt-LT"/>
        </w:rPr>
        <w:t xml:space="preserve"> ir kam jis vartojamas</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tabs>
          <w:tab w:val="left" w:pos="708"/>
        </w:tabs>
        <w:rPr>
          <w:rFonts w:cs="Times New Roman"/>
          <w:sz w:val="22"/>
          <w:szCs w:val="22"/>
          <w:lang w:val="lt-LT"/>
        </w:rPr>
      </w:pPr>
      <w:proofErr w:type="spellStart"/>
      <w:r w:rsidRPr="005B149D">
        <w:rPr>
          <w:rFonts w:cs="Times New Roman"/>
          <w:sz w:val="22"/>
          <w:szCs w:val="22"/>
          <w:lang w:val="lt-LT"/>
        </w:rPr>
        <w:t>Veregen</w:t>
      </w:r>
      <w:proofErr w:type="spellEnd"/>
      <w:r w:rsidRPr="005B149D">
        <w:rPr>
          <w:rFonts w:cs="Times New Roman"/>
          <w:sz w:val="22"/>
          <w:szCs w:val="22"/>
          <w:lang w:val="lt-LT"/>
        </w:rPr>
        <w:t xml:space="preserve"> yra augalinis vaistinis preparatas, skirtas vartoti tik ant odos. Jo veiklioji medžiaga yra žaliosios arbatos lapų ekstraktas. </w:t>
      </w:r>
      <w:proofErr w:type="spellStart"/>
      <w:r w:rsidRPr="005B149D">
        <w:rPr>
          <w:rFonts w:cs="Times New Roman"/>
          <w:sz w:val="22"/>
          <w:szCs w:val="22"/>
          <w:lang w:val="lt-LT"/>
        </w:rPr>
        <w:t>Veregen</w:t>
      </w:r>
      <w:proofErr w:type="spellEnd"/>
      <w:r w:rsidRPr="005B149D">
        <w:rPr>
          <w:rFonts w:cs="Times New Roman"/>
          <w:sz w:val="22"/>
          <w:szCs w:val="22"/>
          <w:lang w:val="lt-LT"/>
        </w:rPr>
        <w:t xml:space="preserve"> vartojamas karpų (</w:t>
      </w:r>
      <w:proofErr w:type="spellStart"/>
      <w:r w:rsidRPr="005B149D">
        <w:rPr>
          <w:rFonts w:cs="Times New Roman"/>
          <w:i/>
          <w:iCs/>
          <w:sz w:val="22"/>
          <w:szCs w:val="22"/>
          <w:lang w:val="lt-LT"/>
        </w:rPr>
        <w:t>Condylomata</w:t>
      </w:r>
      <w:proofErr w:type="spellEnd"/>
      <w:r w:rsidRPr="005B149D">
        <w:rPr>
          <w:rFonts w:cs="Times New Roman"/>
          <w:i/>
          <w:iCs/>
          <w:sz w:val="22"/>
          <w:szCs w:val="22"/>
          <w:lang w:val="lt-LT"/>
        </w:rPr>
        <w:t xml:space="preserve"> </w:t>
      </w:r>
      <w:proofErr w:type="spellStart"/>
      <w:r w:rsidRPr="005B149D">
        <w:rPr>
          <w:rFonts w:cs="Times New Roman"/>
          <w:i/>
          <w:iCs/>
          <w:sz w:val="22"/>
          <w:szCs w:val="22"/>
          <w:lang w:val="lt-LT"/>
        </w:rPr>
        <w:t>acuminata</w:t>
      </w:r>
      <w:proofErr w:type="spellEnd"/>
      <w:r w:rsidRPr="005B149D">
        <w:rPr>
          <w:rFonts w:cs="Times New Roman"/>
          <w:sz w:val="22"/>
          <w:szCs w:val="22"/>
          <w:lang w:val="lt-LT"/>
        </w:rPr>
        <w:t xml:space="preserve">), esančių ant lyties organų ir aplink išangę, gydymui. </w:t>
      </w:r>
      <w:proofErr w:type="spellStart"/>
      <w:r w:rsidRPr="005B149D">
        <w:rPr>
          <w:rFonts w:cs="Times New Roman"/>
          <w:sz w:val="22"/>
          <w:szCs w:val="22"/>
          <w:lang w:val="lt-LT"/>
        </w:rPr>
        <w:t>Veregen</w:t>
      </w:r>
      <w:proofErr w:type="spellEnd"/>
      <w:r w:rsidRPr="005B149D">
        <w:rPr>
          <w:rFonts w:cs="Times New Roman"/>
          <w:sz w:val="22"/>
          <w:szCs w:val="22"/>
          <w:lang w:val="lt-LT"/>
        </w:rPr>
        <w:t xml:space="preserve"> skirtas vartoti suaugusiems žmonėms, kurių imuninė sistema nepažeista.</w:t>
      </w:r>
    </w:p>
    <w:p w:rsidR="00BB2977" w:rsidRPr="005B149D" w:rsidRDefault="00BB2977" w:rsidP="00BB2977">
      <w:pPr>
        <w:tabs>
          <w:tab w:val="left" w:pos="708"/>
        </w:tabs>
        <w:rPr>
          <w:rFonts w:cs="Times New Roman"/>
          <w:noProof/>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r w:rsidRPr="005B149D">
        <w:rPr>
          <w:rFonts w:cs="Times New Roman"/>
          <w:noProof/>
          <w:sz w:val="22"/>
          <w:szCs w:val="22"/>
          <w:lang w:val="lt-LT"/>
        </w:rPr>
        <w:t>Jeigu per 4-6</w:t>
      </w:r>
      <w:r>
        <w:rPr>
          <w:rFonts w:cs="Times New Roman"/>
          <w:noProof/>
          <w:sz w:val="22"/>
          <w:szCs w:val="22"/>
          <w:lang w:val="lt-LT"/>
        </w:rPr>
        <w:t> </w:t>
      </w:r>
      <w:r w:rsidRPr="005B149D">
        <w:rPr>
          <w:rFonts w:cs="Times New Roman"/>
          <w:noProof/>
          <w:sz w:val="22"/>
          <w:szCs w:val="22"/>
          <w:lang w:val="lt-LT"/>
        </w:rPr>
        <w:t>savaites Jūsų savijauta pablogėjo</w:t>
      </w:r>
      <w:r>
        <w:rPr>
          <w:rFonts w:cs="Times New Roman"/>
          <w:noProof/>
          <w:sz w:val="22"/>
          <w:szCs w:val="22"/>
          <w:lang w:val="lt-LT"/>
        </w:rPr>
        <w:t xml:space="preserve"> arba Jums nepagerėjo</w:t>
      </w:r>
      <w:r w:rsidRPr="005B149D">
        <w:rPr>
          <w:rFonts w:cs="Times New Roman"/>
          <w:noProof/>
          <w:sz w:val="22"/>
          <w:szCs w:val="22"/>
          <w:lang w:val="lt-LT"/>
        </w:rPr>
        <w:t>, kreipkitės į gydytoją.</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keepNext/>
        <w:suppressAutoHyphens w:val="0"/>
        <w:outlineLvl w:val="3"/>
        <w:rPr>
          <w:rFonts w:cs="Times New Roman"/>
          <w:b/>
          <w:color w:val="auto"/>
          <w:kern w:val="0"/>
          <w:sz w:val="22"/>
          <w:szCs w:val="22"/>
          <w:lang w:val="lt-LT"/>
        </w:rPr>
      </w:pPr>
      <w:r w:rsidRPr="005B149D">
        <w:rPr>
          <w:rFonts w:cs="Times New Roman"/>
          <w:b/>
          <w:color w:val="auto"/>
          <w:kern w:val="0"/>
          <w:sz w:val="22"/>
          <w:szCs w:val="22"/>
          <w:lang w:val="lt-LT"/>
        </w:rPr>
        <w:t>2.</w:t>
      </w:r>
      <w:r w:rsidRPr="005B149D">
        <w:rPr>
          <w:rFonts w:cs="Times New Roman"/>
          <w:b/>
          <w:color w:val="auto"/>
          <w:kern w:val="0"/>
          <w:sz w:val="22"/>
          <w:szCs w:val="22"/>
          <w:lang w:val="lt-LT"/>
        </w:rPr>
        <w:tab/>
        <w:t xml:space="preserve">Kas žinotina prieš vartojant </w:t>
      </w:r>
      <w:proofErr w:type="spellStart"/>
      <w:r w:rsidRPr="005B149D">
        <w:rPr>
          <w:rFonts w:cs="Times New Roman"/>
          <w:b/>
          <w:color w:val="auto"/>
          <w:kern w:val="0"/>
          <w:sz w:val="22"/>
          <w:szCs w:val="22"/>
          <w:lang w:val="lt-LT"/>
        </w:rPr>
        <w:t>Veregen</w:t>
      </w:r>
      <w:proofErr w:type="spellEnd"/>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r w:rsidRPr="005B149D">
        <w:rPr>
          <w:rFonts w:cs="Times New Roman"/>
          <w:noProof/>
          <w:sz w:val="22"/>
          <w:szCs w:val="22"/>
          <w:lang w:val="lt-LT"/>
        </w:rPr>
        <w:t>Pasitarkite su gydytoju, prieš pradėdami vartoti Veregen.</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keepNext/>
        <w:suppressAutoHyphens w:val="0"/>
        <w:spacing w:line="240" w:lineRule="auto"/>
        <w:outlineLvl w:val="3"/>
        <w:rPr>
          <w:rFonts w:cs="Times New Roman"/>
          <w:b/>
          <w:color w:val="auto"/>
          <w:kern w:val="0"/>
          <w:sz w:val="22"/>
          <w:szCs w:val="22"/>
          <w:lang w:val="lt-LT"/>
        </w:rPr>
      </w:pPr>
      <w:proofErr w:type="spellStart"/>
      <w:r w:rsidRPr="005B149D">
        <w:rPr>
          <w:rFonts w:cs="Times New Roman"/>
          <w:b/>
          <w:color w:val="auto"/>
          <w:kern w:val="0"/>
          <w:sz w:val="22"/>
          <w:szCs w:val="22"/>
          <w:lang w:val="lt-LT"/>
        </w:rPr>
        <w:t>Veregen</w:t>
      </w:r>
      <w:proofErr w:type="spellEnd"/>
      <w:r w:rsidRPr="005B149D">
        <w:rPr>
          <w:rFonts w:cs="Times New Roman"/>
          <w:b/>
          <w:color w:val="auto"/>
          <w:kern w:val="0"/>
          <w:sz w:val="22"/>
          <w:szCs w:val="22"/>
          <w:lang w:val="lt-LT"/>
        </w:rPr>
        <w:t xml:space="preserve"> vartoti negalima</w:t>
      </w:r>
    </w:p>
    <w:p w:rsidR="00BB2977" w:rsidRPr="005B149D" w:rsidRDefault="00BB2977" w:rsidP="00BB2977">
      <w:pPr>
        <w:numPr>
          <w:ilvl w:val="12"/>
          <w:numId w:val="0"/>
        </w:numPr>
        <w:spacing w:line="240" w:lineRule="auto"/>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r>
      <w:r w:rsidRPr="005B149D">
        <w:rPr>
          <w:rFonts w:cs="Times New Roman"/>
          <w:noProof/>
          <w:sz w:val="22"/>
          <w:szCs w:val="22"/>
          <w:lang w:val="lt-LT"/>
        </w:rPr>
        <w:t>jeigu yra alergija (padidėjęs jautrumas) žaliosios arbatos ekstraktui arba bet kuriai pagalbinei šio vaisto medžiagai (jos išvardytos 6</w:t>
      </w:r>
      <w:r>
        <w:rPr>
          <w:rFonts w:cs="Times New Roman"/>
          <w:noProof/>
          <w:sz w:val="22"/>
          <w:szCs w:val="22"/>
          <w:lang w:val="lt-LT"/>
        </w:rPr>
        <w:t> </w:t>
      </w:r>
      <w:r w:rsidRPr="005B149D">
        <w:rPr>
          <w:rFonts w:cs="Times New Roman"/>
          <w:noProof/>
          <w:sz w:val="22"/>
          <w:szCs w:val="22"/>
          <w:lang w:val="lt-LT"/>
        </w:rPr>
        <w:t>skyriuje „Pakuotės turinys ir kita informacija“).</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keepNext/>
        <w:suppressAutoHyphens w:val="0"/>
        <w:spacing w:line="240" w:lineRule="auto"/>
        <w:jc w:val="both"/>
        <w:outlineLvl w:val="3"/>
        <w:rPr>
          <w:rFonts w:cs="Times New Roman"/>
          <w:b/>
          <w:color w:val="auto"/>
          <w:kern w:val="0"/>
          <w:sz w:val="22"/>
          <w:szCs w:val="22"/>
          <w:lang w:val="lt-LT"/>
        </w:rPr>
      </w:pPr>
      <w:r w:rsidRPr="005B149D">
        <w:rPr>
          <w:rFonts w:cs="Times New Roman"/>
          <w:b/>
          <w:color w:val="auto"/>
          <w:kern w:val="0"/>
          <w:sz w:val="22"/>
          <w:szCs w:val="22"/>
          <w:lang w:val="lt-LT"/>
        </w:rPr>
        <w:t xml:space="preserve">Įspėjimai ir atsargumo priemonės </w:t>
      </w:r>
    </w:p>
    <w:p w:rsidR="00BB2977" w:rsidRDefault="00BB2977" w:rsidP="00BB2977">
      <w:pPr>
        <w:pStyle w:val="Sraopastraipa"/>
        <w:numPr>
          <w:ilvl w:val="0"/>
          <w:numId w:val="4"/>
        </w:numPr>
        <w:tabs>
          <w:tab w:val="clear" w:pos="567"/>
        </w:tabs>
        <w:suppressAutoHyphens w:val="0"/>
        <w:spacing w:line="240" w:lineRule="auto"/>
        <w:ind w:left="567" w:hanging="567"/>
        <w:rPr>
          <w:rFonts w:cs="Times New Roman"/>
          <w:sz w:val="22"/>
          <w:szCs w:val="22"/>
          <w:lang w:val="lt-LT"/>
        </w:rPr>
      </w:pPr>
      <w:r w:rsidRPr="005C675C">
        <w:rPr>
          <w:rFonts w:cs="Times New Roman"/>
          <w:noProof/>
          <w:sz w:val="22"/>
          <w:szCs w:val="22"/>
          <w:lang w:val="lt-LT"/>
        </w:rPr>
        <w:t xml:space="preserve">Pasakykite gydytojui, jei turite kepenų ar imuninės sistemos problemų. </w:t>
      </w:r>
      <w:proofErr w:type="spellStart"/>
      <w:r w:rsidRPr="005C675C">
        <w:rPr>
          <w:rFonts w:cs="Times New Roman"/>
          <w:sz w:val="22"/>
          <w:szCs w:val="22"/>
          <w:lang w:val="lt-LT"/>
        </w:rPr>
        <w:t>Veregen</w:t>
      </w:r>
      <w:proofErr w:type="spellEnd"/>
      <w:r w:rsidRPr="005C675C">
        <w:rPr>
          <w:rFonts w:cs="Times New Roman"/>
          <w:sz w:val="22"/>
          <w:szCs w:val="22"/>
          <w:lang w:val="lt-LT"/>
        </w:rPr>
        <w:t xml:space="preserve"> negalima vartoti, jei yra kepenų funkcijos sutrikimų (pvz., nenormalus skysčių kaupimasis pilve, odos pageltimas, susijęs su kepenų funkcijos sutrikimu) arba kai imuninė sistema yra nusilpusi (dėl ligos ar dėl kitų vartojamų vaistų).</w:t>
      </w:r>
    </w:p>
    <w:p w:rsidR="00BB2977" w:rsidRPr="005C675C" w:rsidRDefault="00BB2977" w:rsidP="00BB2977">
      <w:pPr>
        <w:pStyle w:val="Sraopastraipa"/>
        <w:numPr>
          <w:ilvl w:val="0"/>
          <w:numId w:val="4"/>
        </w:numPr>
        <w:spacing w:line="240" w:lineRule="auto"/>
        <w:ind w:left="567" w:hanging="567"/>
        <w:rPr>
          <w:rFonts w:cs="Times New Roman"/>
          <w:sz w:val="22"/>
          <w:szCs w:val="22"/>
          <w:lang w:val="lt-LT"/>
        </w:rPr>
      </w:pPr>
      <w:proofErr w:type="spellStart"/>
      <w:r w:rsidRPr="005C675C">
        <w:rPr>
          <w:rFonts w:cs="Times New Roman"/>
          <w:sz w:val="22"/>
          <w:szCs w:val="22"/>
          <w:lang w:val="lt-LT"/>
        </w:rPr>
        <w:t>Veregen</w:t>
      </w:r>
      <w:proofErr w:type="spellEnd"/>
      <w:r w:rsidRPr="005C675C">
        <w:rPr>
          <w:rFonts w:cs="Times New Roman"/>
          <w:sz w:val="22"/>
          <w:szCs w:val="22"/>
          <w:lang w:val="lt-LT"/>
        </w:rPr>
        <w:t xml:space="preserve"> nevartokite, kol gydoma vieta visiškai neužgis po kitų vaistų vartojimo ar chirurginio gydymo.</w:t>
      </w:r>
    </w:p>
    <w:p w:rsidR="00BB2977" w:rsidRDefault="00BB2977" w:rsidP="00BB2977">
      <w:pPr>
        <w:pStyle w:val="Sraopastraipa"/>
        <w:numPr>
          <w:ilvl w:val="0"/>
          <w:numId w:val="4"/>
        </w:numPr>
        <w:tabs>
          <w:tab w:val="clear" w:pos="567"/>
          <w:tab w:val="num" w:pos="540"/>
          <w:tab w:val="left" w:pos="708"/>
        </w:tabs>
        <w:suppressAutoHyphens w:val="0"/>
        <w:spacing w:line="240" w:lineRule="auto"/>
        <w:ind w:left="567" w:hanging="567"/>
        <w:rPr>
          <w:rFonts w:cs="Times New Roman"/>
          <w:sz w:val="22"/>
          <w:szCs w:val="22"/>
          <w:lang w:val="lt-LT"/>
        </w:rPr>
      </w:pPr>
      <w:r w:rsidRPr="005C675C">
        <w:rPr>
          <w:rFonts w:cs="Times New Roman"/>
          <w:sz w:val="22"/>
          <w:szCs w:val="22"/>
          <w:lang w:val="lt-LT"/>
        </w:rPr>
        <w:t>Venkite kontakto su akimis, šnervėmis, lūpomis ir burna. Jei netyčia tepalo patenka į minėtas vietas, reikia tepalą nuvalyti ir (arba) nuplauti vandeniu.</w:t>
      </w:r>
    </w:p>
    <w:p w:rsidR="00BB2977" w:rsidRDefault="00BB2977" w:rsidP="00BB2977">
      <w:pPr>
        <w:pStyle w:val="Sraopastraipa"/>
        <w:numPr>
          <w:ilvl w:val="0"/>
          <w:numId w:val="4"/>
        </w:numPr>
        <w:tabs>
          <w:tab w:val="clear" w:pos="567"/>
        </w:tabs>
        <w:suppressAutoHyphens w:val="0"/>
        <w:spacing w:line="240" w:lineRule="auto"/>
        <w:ind w:left="567" w:hanging="567"/>
        <w:rPr>
          <w:rFonts w:cs="Times New Roman"/>
          <w:sz w:val="22"/>
          <w:szCs w:val="22"/>
          <w:lang w:val="lt-LT"/>
        </w:rPr>
      </w:pPr>
      <w:r w:rsidRPr="005C675C">
        <w:rPr>
          <w:rFonts w:cs="Times New Roman"/>
          <w:sz w:val="22"/>
          <w:szCs w:val="22"/>
          <w:lang w:val="lt-LT"/>
        </w:rPr>
        <w:t>Negalima tepti ant atvirų žaizdų, suskilusios ar uždegimo apimtos odos.</w:t>
      </w:r>
    </w:p>
    <w:p w:rsidR="00BB2977" w:rsidRDefault="00BB2977" w:rsidP="00BB2977">
      <w:pPr>
        <w:pStyle w:val="Sraopastraipa"/>
        <w:numPr>
          <w:ilvl w:val="0"/>
          <w:numId w:val="4"/>
        </w:numPr>
        <w:tabs>
          <w:tab w:val="clear" w:pos="567"/>
        </w:tabs>
        <w:suppressAutoHyphens w:val="0"/>
        <w:spacing w:line="240" w:lineRule="auto"/>
        <w:ind w:left="567" w:hanging="567"/>
        <w:rPr>
          <w:rFonts w:cs="Times New Roman"/>
          <w:sz w:val="22"/>
          <w:szCs w:val="22"/>
          <w:lang w:val="lt-LT"/>
        </w:rPr>
      </w:pPr>
      <w:proofErr w:type="spellStart"/>
      <w:r w:rsidRPr="005C675C">
        <w:rPr>
          <w:rFonts w:cs="Times New Roman"/>
          <w:sz w:val="22"/>
          <w:szCs w:val="22"/>
          <w:lang w:val="lt-LT"/>
        </w:rPr>
        <w:t>Veregen</w:t>
      </w:r>
      <w:proofErr w:type="spellEnd"/>
      <w:r w:rsidRPr="005C675C">
        <w:rPr>
          <w:rFonts w:cs="Times New Roman"/>
          <w:sz w:val="22"/>
          <w:szCs w:val="22"/>
          <w:lang w:val="lt-LT"/>
        </w:rPr>
        <w:t xml:space="preserve"> negalima tepti ant gleivinės, todėl jis neskirtas gydyti karpoms</w:t>
      </w:r>
      <w:r w:rsidRPr="005C675C">
        <w:rPr>
          <w:rFonts w:cs="Times New Roman"/>
          <w:noProof/>
          <w:sz w:val="22"/>
          <w:szCs w:val="22"/>
          <w:lang w:val="lt-LT"/>
        </w:rPr>
        <w:t xml:space="preserve"> makšties, gimdos kaklelio, šlaplės ar išangės sr</w:t>
      </w:r>
      <w:r>
        <w:rPr>
          <w:rFonts w:cs="Times New Roman"/>
          <w:noProof/>
          <w:sz w:val="22"/>
          <w:szCs w:val="22"/>
          <w:lang w:val="lt-LT"/>
        </w:rPr>
        <w:t>i</w:t>
      </w:r>
      <w:r w:rsidRPr="005C675C">
        <w:rPr>
          <w:rFonts w:cs="Times New Roman"/>
          <w:noProof/>
          <w:sz w:val="22"/>
          <w:szCs w:val="22"/>
          <w:lang w:val="lt-LT"/>
        </w:rPr>
        <w:t>tyse.</w:t>
      </w:r>
      <w:r w:rsidRPr="005C675C">
        <w:rPr>
          <w:rFonts w:cs="Times New Roman"/>
          <w:sz w:val="22"/>
          <w:szCs w:val="22"/>
          <w:lang w:val="lt-LT"/>
        </w:rPr>
        <w:t xml:space="preserve"> </w:t>
      </w:r>
    </w:p>
    <w:p w:rsidR="00BB2977" w:rsidRDefault="00BB2977" w:rsidP="00BB2977">
      <w:pPr>
        <w:pStyle w:val="Sraopastraipa"/>
        <w:numPr>
          <w:ilvl w:val="0"/>
          <w:numId w:val="4"/>
        </w:numPr>
        <w:tabs>
          <w:tab w:val="clear" w:pos="567"/>
        </w:tabs>
        <w:suppressAutoHyphens w:val="0"/>
        <w:spacing w:line="240" w:lineRule="auto"/>
        <w:ind w:left="567" w:hanging="567"/>
        <w:rPr>
          <w:rFonts w:cs="Times New Roman"/>
          <w:sz w:val="22"/>
          <w:szCs w:val="22"/>
          <w:lang w:val="lt-LT"/>
        </w:rPr>
      </w:pPr>
      <w:r w:rsidRPr="005C675C">
        <w:rPr>
          <w:rFonts w:cs="Times New Roman"/>
          <w:sz w:val="22"/>
          <w:szCs w:val="22"/>
          <w:lang w:val="lt-LT"/>
        </w:rPr>
        <w:lastRenderedPageBreak/>
        <w:t xml:space="preserve">Pacientės, turinčios lyties organų karpų, </w:t>
      </w:r>
      <w:proofErr w:type="spellStart"/>
      <w:r w:rsidRPr="005C675C">
        <w:rPr>
          <w:rFonts w:cs="Times New Roman"/>
          <w:sz w:val="22"/>
          <w:szCs w:val="22"/>
          <w:lang w:val="lt-LT"/>
        </w:rPr>
        <w:t>vulvos</w:t>
      </w:r>
      <w:proofErr w:type="spellEnd"/>
      <w:r w:rsidRPr="005C675C">
        <w:rPr>
          <w:rFonts w:cs="Times New Roman"/>
          <w:sz w:val="22"/>
          <w:szCs w:val="22"/>
          <w:lang w:val="lt-LT"/>
        </w:rPr>
        <w:t xml:space="preserve"> (moters išorinių lyties organų) srityje tepalą turi vartoti atsargiai, nes šios srities gydymas dažniau gali sukelti sunkių vietinių </w:t>
      </w:r>
      <w:r w:rsidRPr="000117EB">
        <w:rPr>
          <w:rFonts w:cs="Times New Roman"/>
          <w:sz w:val="22"/>
          <w:szCs w:val="22"/>
          <w:lang w:val="lt-LT"/>
        </w:rPr>
        <w:t>nepageidaujamų</w:t>
      </w:r>
      <w:r w:rsidRPr="005C675C">
        <w:rPr>
          <w:rFonts w:cs="Times New Roman"/>
          <w:sz w:val="22"/>
          <w:szCs w:val="22"/>
          <w:lang w:val="lt-LT"/>
        </w:rPr>
        <w:t xml:space="preserve"> reakcijų.</w:t>
      </w:r>
    </w:p>
    <w:p w:rsidR="00BB2977" w:rsidRDefault="00BB2977" w:rsidP="00BB2977">
      <w:pPr>
        <w:pStyle w:val="Sraopastraipa"/>
        <w:numPr>
          <w:ilvl w:val="0"/>
          <w:numId w:val="4"/>
        </w:numPr>
        <w:tabs>
          <w:tab w:val="clear" w:pos="567"/>
        </w:tabs>
        <w:suppressAutoHyphens w:val="0"/>
        <w:spacing w:line="240" w:lineRule="auto"/>
        <w:ind w:left="567" w:hanging="567"/>
        <w:rPr>
          <w:rFonts w:cs="Times New Roman"/>
          <w:b/>
          <w:bCs/>
          <w:i/>
          <w:iCs/>
          <w:sz w:val="22"/>
          <w:szCs w:val="22"/>
          <w:lang w:val="lt-LT"/>
        </w:rPr>
      </w:pPr>
      <w:r w:rsidRPr="005C675C">
        <w:rPr>
          <w:rFonts w:cs="Times New Roman"/>
          <w:sz w:val="22"/>
          <w:szCs w:val="22"/>
          <w:lang w:val="lt-LT"/>
        </w:rPr>
        <w:t>Neapipjaustyti pacientai vyrai, gydydami po apyvarpe esančias karpas, turi kasdien atitraukti apyvarpę ir nuvalyti apyvarpės sritį, kad išvengtų apyvarpės susiaurėjimo (</w:t>
      </w:r>
      <w:proofErr w:type="spellStart"/>
      <w:r w:rsidRPr="005C675C">
        <w:rPr>
          <w:rFonts w:cs="Times New Roman"/>
          <w:sz w:val="22"/>
          <w:szCs w:val="22"/>
          <w:lang w:val="lt-LT"/>
        </w:rPr>
        <w:t>fimozės</w:t>
      </w:r>
      <w:proofErr w:type="spellEnd"/>
      <w:r>
        <w:rPr>
          <w:rFonts w:cs="Times New Roman"/>
          <w:sz w:val="22"/>
          <w:szCs w:val="22"/>
          <w:lang w:val="lt-LT"/>
        </w:rPr>
        <w:t xml:space="preserve"> [</w:t>
      </w:r>
      <w:r w:rsidRPr="008F0A52">
        <w:rPr>
          <w:rFonts w:cs="Times New Roman"/>
          <w:sz w:val="22"/>
          <w:szCs w:val="22"/>
          <w:lang w:val="lt-LT"/>
        </w:rPr>
        <w:t>kai apyvarpės negalima atitraukti nuo varpos galvutės</w:t>
      </w:r>
      <w:r>
        <w:rPr>
          <w:rFonts w:cs="Times New Roman"/>
          <w:sz w:val="22"/>
          <w:szCs w:val="22"/>
          <w:lang w:val="lt-LT"/>
        </w:rPr>
        <w:t>]</w:t>
      </w:r>
      <w:r w:rsidRPr="005C675C">
        <w:rPr>
          <w:rFonts w:cs="Times New Roman"/>
          <w:sz w:val="22"/>
          <w:szCs w:val="22"/>
          <w:lang w:val="lt-LT"/>
        </w:rPr>
        <w:t>)</w:t>
      </w:r>
      <w:r w:rsidRPr="00161C2E">
        <w:rPr>
          <w:rFonts w:cs="Times New Roman"/>
          <w:sz w:val="22"/>
          <w:szCs w:val="22"/>
          <w:lang w:val="lt-LT"/>
        </w:rPr>
        <w:t>.</w:t>
      </w:r>
      <w:r w:rsidRPr="005C675C">
        <w:rPr>
          <w:rFonts w:cs="Times New Roman"/>
          <w:sz w:val="22"/>
          <w:szCs w:val="22"/>
          <w:lang w:val="lt-LT"/>
        </w:rPr>
        <w:t xml:space="preserve"> Pastebėję ankstyvuosius </w:t>
      </w:r>
      <w:proofErr w:type="spellStart"/>
      <w:r w:rsidRPr="005C675C">
        <w:rPr>
          <w:rFonts w:cs="Times New Roman"/>
          <w:sz w:val="22"/>
          <w:szCs w:val="22"/>
          <w:lang w:val="lt-LT"/>
        </w:rPr>
        <w:t>striktūros</w:t>
      </w:r>
      <w:proofErr w:type="spellEnd"/>
      <w:r w:rsidRPr="005C675C">
        <w:rPr>
          <w:rFonts w:cs="Times New Roman"/>
          <w:sz w:val="22"/>
          <w:szCs w:val="22"/>
          <w:lang w:val="lt-LT"/>
        </w:rPr>
        <w:t xml:space="preserve"> (susiaurėjimo) požymius (pvz., opų susidarymą, odos sukietėjimą arba tampa sunkiau atitraukti apyvarpę), nutraukite gydymą ir pasitarkite su savo gydytoju</w:t>
      </w:r>
      <w:r w:rsidRPr="005C675C">
        <w:rPr>
          <w:rFonts w:cs="Times New Roman"/>
          <w:noProof/>
          <w:sz w:val="22"/>
          <w:szCs w:val="22"/>
          <w:lang w:val="lt-LT"/>
        </w:rPr>
        <w:t>.</w:t>
      </w:r>
    </w:p>
    <w:p w:rsidR="00BB2977" w:rsidRDefault="00BB2977" w:rsidP="00BB2977">
      <w:pPr>
        <w:pStyle w:val="Sraopastraipa"/>
        <w:numPr>
          <w:ilvl w:val="0"/>
          <w:numId w:val="4"/>
        </w:numPr>
        <w:tabs>
          <w:tab w:val="clear" w:pos="567"/>
        </w:tabs>
        <w:suppressAutoHyphens w:val="0"/>
        <w:spacing w:line="240" w:lineRule="auto"/>
        <w:ind w:left="567" w:hanging="567"/>
        <w:rPr>
          <w:rFonts w:cs="Times New Roman"/>
          <w:noProof/>
          <w:sz w:val="22"/>
          <w:szCs w:val="22"/>
          <w:lang w:val="lt-LT"/>
        </w:rPr>
      </w:pPr>
      <w:r w:rsidRPr="005C675C">
        <w:rPr>
          <w:rFonts w:cs="Times New Roman"/>
          <w:noProof/>
          <w:sz w:val="22"/>
          <w:szCs w:val="22"/>
          <w:lang w:val="lt-LT"/>
        </w:rPr>
        <w:t xml:space="preserve">Kadangi Veregen HPV viruso nesunaikina </w:t>
      </w:r>
      <w:r>
        <w:rPr>
          <w:rFonts w:cs="Times New Roman"/>
          <w:noProof/>
          <w:sz w:val="22"/>
          <w:szCs w:val="22"/>
          <w:lang w:val="lt-LT"/>
        </w:rPr>
        <w:t>ar</w:t>
      </w:r>
      <w:r w:rsidRPr="005C675C">
        <w:rPr>
          <w:rFonts w:cs="Times New Roman"/>
          <w:noProof/>
          <w:sz w:val="22"/>
          <w:szCs w:val="22"/>
          <w:lang w:val="lt-LT"/>
        </w:rPr>
        <w:t xml:space="preserve"> neapsaugo nuo ligos perdavimo, prieš lytinius santykius reikia imtis </w:t>
      </w:r>
      <w:r w:rsidRPr="000117EB">
        <w:rPr>
          <w:rFonts w:cs="Times New Roman"/>
          <w:noProof/>
          <w:sz w:val="22"/>
          <w:szCs w:val="22"/>
          <w:lang w:val="lt-LT"/>
        </w:rPr>
        <w:t>specialių</w:t>
      </w:r>
      <w:r>
        <w:rPr>
          <w:rFonts w:cs="Times New Roman"/>
          <w:noProof/>
          <w:sz w:val="22"/>
          <w:szCs w:val="22"/>
          <w:lang w:val="lt-LT"/>
        </w:rPr>
        <w:t xml:space="preserve"> </w:t>
      </w:r>
      <w:r w:rsidRPr="005C675C">
        <w:rPr>
          <w:rFonts w:cs="Times New Roman"/>
          <w:noProof/>
          <w:sz w:val="22"/>
          <w:szCs w:val="22"/>
          <w:lang w:val="lt-LT"/>
        </w:rPr>
        <w:t xml:space="preserve">atsargumo priemonių. Žr. šio lapelio </w:t>
      </w:r>
      <w:r w:rsidRPr="006E155A">
        <w:rPr>
          <w:sz w:val="22"/>
          <w:lang w:val="lt-LT"/>
        </w:rPr>
        <w:t>3</w:t>
      </w:r>
      <w:r w:rsidRPr="000117EB">
        <w:rPr>
          <w:rFonts w:cs="Times New Roman"/>
          <w:noProof/>
          <w:sz w:val="22"/>
          <w:szCs w:val="22"/>
          <w:lang w:val="lt-LT"/>
        </w:rPr>
        <w:t> </w:t>
      </w:r>
      <w:r w:rsidRPr="005C675C">
        <w:rPr>
          <w:rFonts w:cs="Times New Roman"/>
          <w:noProof/>
          <w:sz w:val="22"/>
          <w:szCs w:val="22"/>
          <w:lang w:val="lt-LT"/>
        </w:rPr>
        <w:t>skyrių „Kaip vartoti Veregen“.</w:t>
      </w:r>
    </w:p>
    <w:p w:rsidR="00BB2977" w:rsidRDefault="00BB2977" w:rsidP="00BB2977">
      <w:pPr>
        <w:pStyle w:val="Sraopastraipa"/>
        <w:numPr>
          <w:ilvl w:val="0"/>
          <w:numId w:val="4"/>
        </w:numPr>
        <w:tabs>
          <w:tab w:val="num" w:pos="567"/>
        </w:tabs>
        <w:suppressAutoHyphens w:val="0"/>
        <w:spacing w:line="240" w:lineRule="auto"/>
        <w:ind w:left="567" w:hanging="567"/>
        <w:rPr>
          <w:rFonts w:cs="Times New Roman"/>
          <w:noProof/>
          <w:sz w:val="22"/>
          <w:szCs w:val="22"/>
          <w:lang w:val="lt-LT"/>
        </w:rPr>
      </w:pPr>
      <w:r w:rsidRPr="005C675C">
        <w:rPr>
          <w:rFonts w:cs="Times New Roman"/>
          <w:sz w:val="22"/>
          <w:szCs w:val="22"/>
          <w:lang w:val="lt-LT"/>
        </w:rPr>
        <w:t>Jeigu Jūsų seksualinis partneris užsikrėtęs lyties organų karpomis, jam / jai taip pat rekomenduojama gydyti karpas, kad neužsikrėstumėte pakartotinai. Jūs galite paprašyti gydytojo patarimo.</w:t>
      </w:r>
    </w:p>
    <w:p w:rsidR="00BB2977" w:rsidRDefault="00BB2977" w:rsidP="00BB2977">
      <w:pPr>
        <w:pStyle w:val="Sraopastraipa"/>
        <w:numPr>
          <w:ilvl w:val="0"/>
          <w:numId w:val="4"/>
        </w:numPr>
        <w:tabs>
          <w:tab w:val="clear" w:pos="567"/>
        </w:tabs>
        <w:suppressAutoHyphens w:val="0"/>
        <w:spacing w:line="240" w:lineRule="auto"/>
        <w:ind w:left="567" w:hanging="567"/>
        <w:rPr>
          <w:rFonts w:cs="Times New Roman"/>
          <w:noProof/>
          <w:sz w:val="22"/>
          <w:szCs w:val="22"/>
          <w:lang w:val="lt-LT"/>
        </w:rPr>
      </w:pPr>
      <w:r w:rsidRPr="005C675C">
        <w:rPr>
          <w:rFonts w:cs="Times New Roman"/>
          <w:noProof/>
          <w:sz w:val="22"/>
          <w:szCs w:val="22"/>
          <w:lang w:val="lt-LT"/>
        </w:rPr>
        <w:t xml:space="preserve">Gydomą vietą reikia saugoti nuo saulės ir nebūti </w:t>
      </w:r>
      <w:r w:rsidRPr="008474AC">
        <w:rPr>
          <w:rFonts w:cs="Times New Roman"/>
          <w:noProof/>
          <w:sz w:val="22"/>
          <w:szCs w:val="22"/>
          <w:lang w:val="lt-LT"/>
        </w:rPr>
        <w:t>UV</w:t>
      </w:r>
      <w:r w:rsidRPr="005C675C">
        <w:rPr>
          <w:rFonts w:cs="Times New Roman"/>
          <w:noProof/>
          <w:sz w:val="22"/>
          <w:szCs w:val="22"/>
          <w:lang w:val="lt-LT"/>
        </w:rPr>
        <w:t xml:space="preserve"> lempų šviesoje bei vengti soliariumų.</w:t>
      </w:r>
    </w:p>
    <w:p w:rsidR="00BB2977" w:rsidRDefault="00BB2977" w:rsidP="00BB2977">
      <w:pPr>
        <w:pStyle w:val="Sraopastraipa"/>
        <w:numPr>
          <w:ilvl w:val="0"/>
          <w:numId w:val="4"/>
        </w:numPr>
        <w:tabs>
          <w:tab w:val="clear" w:pos="567"/>
        </w:tabs>
        <w:suppressAutoHyphens w:val="0"/>
        <w:spacing w:line="240" w:lineRule="auto"/>
        <w:ind w:left="567" w:hanging="567"/>
        <w:rPr>
          <w:rFonts w:cs="Times New Roman"/>
          <w:sz w:val="22"/>
          <w:szCs w:val="22"/>
          <w:lang w:val="lt-LT"/>
        </w:rPr>
      </w:pPr>
      <w:proofErr w:type="spellStart"/>
      <w:r w:rsidRPr="005C675C">
        <w:rPr>
          <w:rFonts w:cs="Times New Roman"/>
          <w:sz w:val="22"/>
          <w:szCs w:val="22"/>
          <w:lang w:val="lt-LT"/>
        </w:rPr>
        <w:t>Veregen</w:t>
      </w:r>
      <w:proofErr w:type="spellEnd"/>
      <w:r w:rsidRPr="005C675C">
        <w:rPr>
          <w:rFonts w:cs="Times New Roman"/>
          <w:sz w:val="22"/>
          <w:szCs w:val="22"/>
          <w:lang w:val="lt-LT"/>
        </w:rPr>
        <w:t xml:space="preserve"> palieka dėmes ant drabužių ir patalynės.</w:t>
      </w:r>
    </w:p>
    <w:p w:rsidR="00BB2977" w:rsidRDefault="00BB2977" w:rsidP="00BB2977">
      <w:pPr>
        <w:pStyle w:val="Sraopastraipa"/>
        <w:numPr>
          <w:ilvl w:val="0"/>
          <w:numId w:val="4"/>
        </w:numPr>
        <w:tabs>
          <w:tab w:val="clear" w:pos="567"/>
        </w:tabs>
        <w:suppressAutoHyphens w:val="0"/>
        <w:spacing w:line="240" w:lineRule="auto"/>
        <w:ind w:left="567" w:hanging="567"/>
        <w:rPr>
          <w:rFonts w:cs="Times New Roman"/>
          <w:noProof/>
          <w:sz w:val="22"/>
          <w:szCs w:val="22"/>
          <w:lang w:val="lt-LT"/>
        </w:rPr>
      </w:pPr>
      <w:r w:rsidRPr="005C675C">
        <w:rPr>
          <w:rFonts w:cs="Times New Roman"/>
          <w:noProof/>
          <w:sz w:val="22"/>
          <w:szCs w:val="22"/>
          <w:lang w:val="lt-LT"/>
        </w:rPr>
        <w:t>Nesunkios vietinės odos reakcijos vartojimo vietoje, pvz., raudonė, niežulys, sudirginimas (dažniausiai deginimas), skausmas ir patinimas, yra labai dažnos ir dėl jų gydymo nutraukti nereikia. Jos turėtų susilpnėti po pirmųjų gydymo savaičių. Žr.</w:t>
      </w:r>
      <w:r>
        <w:rPr>
          <w:rFonts w:cs="Times New Roman"/>
          <w:noProof/>
          <w:sz w:val="22"/>
          <w:szCs w:val="22"/>
          <w:lang w:val="lt-LT"/>
        </w:rPr>
        <w:t> </w:t>
      </w:r>
      <w:r w:rsidRPr="005C675C">
        <w:rPr>
          <w:rFonts w:cs="Times New Roman"/>
          <w:noProof/>
          <w:sz w:val="22"/>
          <w:szCs w:val="22"/>
          <w:lang w:val="lt-LT"/>
        </w:rPr>
        <w:t>4</w:t>
      </w:r>
      <w:r>
        <w:rPr>
          <w:rFonts w:cs="Times New Roman"/>
          <w:noProof/>
          <w:sz w:val="22"/>
          <w:szCs w:val="22"/>
          <w:lang w:val="lt-LT"/>
        </w:rPr>
        <w:t> </w:t>
      </w:r>
      <w:r w:rsidRPr="005C675C">
        <w:rPr>
          <w:rFonts w:cs="Times New Roman"/>
          <w:noProof/>
          <w:sz w:val="22"/>
          <w:szCs w:val="22"/>
          <w:lang w:val="lt-LT"/>
        </w:rPr>
        <w:t>skyrių „Galimas šalutinis poveikis“.</w:t>
      </w:r>
    </w:p>
    <w:p w:rsidR="00BB2977" w:rsidRDefault="00BB2977" w:rsidP="00BB2977">
      <w:pPr>
        <w:keepNext/>
        <w:suppressAutoHyphens w:val="0"/>
        <w:spacing w:line="240" w:lineRule="auto"/>
        <w:jc w:val="both"/>
        <w:outlineLvl w:val="3"/>
        <w:rPr>
          <w:rFonts w:cs="Times New Roman"/>
          <w:b/>
          <w:color w:val="auto"/>
          <w:kern w:val="0"/>
          <w:sz w:val="22"/>
          <w:szCs w:val="22"/>
          <w:lang w:val="lt-LT"/>
        </w:rPr>
      </w:pPr>
    </w:p>
    <w:p w:rsidR="00BB2977" w:rsidRPr="005B149D" w:rsidRDefault="00BB2977" w:rsidP="00BB2977">
      <w:pPr>
        <w:keepNext/>
        <w:suppressAutoHyphens w:val="0"/>
        <w:spacing w:line="240" w:lineRule="auto"/>
        <w:jc w:val="both"/>
        <w:outlineLvl w:val="3"/>
        <w:rPr>
          <w:rFonts w:cs="Times New Roman"/>
          <w:color w:val="auto"/>
          <w:kern w:val="0"/>
          <w:sz w:val="22"/>
          <w:szCs w:val="22"/>
          <w:lang w:val="lt-LT"/>
        </w:rPr>
      </w:pPr>
      <w:r w:rsidRPr="005B149D">
        <w:rPr>
          <w:rFonts w:cs="Times New Roman"/>
          <w:b/>
          <w:color w:val="auto"/>
          <w:kern w:val="0"/>
          <w:sz w:val="22"/>
          <w:szCs w:val="22"/>
          <w:lang w:val="lt-LT"/>
        </w:rPr>
        <w:t>Vaikams ir paaugliams</w:t>
      </w:r>
    </w:p>
    <w:p w:rsidR="00BB2977" w:rsidRPr="005B149D" w:rsidRDefault="00BB2977" w:rsidP="00BB2977">
      <w:pPr>
        <w:numPr>
          <w:ilvl w:val="12"/>
          <w:numId w:val="0"/>
        </w:numPr>
        <w:tabs>
          <w:tab w:val="clear" w:pos="567"/>
        </w:tabs>
        <w:spacing w:line="240" w:lineRule="auto"/>
        <w:rPr>
          <w:rFonts w:cs="Times New Roman"/>
          <w:sz w:val="22"/>
          <w:szCs w:val="22"/>
          <w:lang w:val="lt-LT"/>
        </w:rPr>
      </w:pPr>
      <w:proofErr w:type="spellStart"/>
      <w:r w:rsidRPr="005B149D">
        <w:rPr>
          <w:rFonts w:cs="Times New Roman"/>
          <w:sz w:val="22"/>
          <w:szCs w:val="22"/>
          <w:lang w:val="lt-LT"/>
        </w:rPr>
        <w:t>Veregen</w:t>
      </w:r>
      <w:proofErr w:type="spellEnd"/>
      <w:r w:rsidRPr="005B149D">
        <w:rPr>
          <w:rFonts w:cs="Times New Roman"/>
          <w:sz w:val="22"/>
          <w:szCs w:val="22"/>
          <w:lang w:val="lt-LT"/>
        </w:rPr>
        <w:t xml:space="preserve"> nerekomenduojama vartoti jaunesniems kaip 18</w:t>
      </w:r>
      <w:r>
        <w:rPr>
          <w:rFonts w:cs="Times New Roman"/>
          <w:sz w:val="22"/>
          <w:szCs w:val="22"/>
          <w:lang w:val="lt-LT"/>
        </w:rPr>
        <w:t> </w:t>
      </w:r>
      <w:r w:rsidRPr="005B149D">
        <w:rPr>
          <w:rFonts w:cs="Times New Roman"/>
          <w:sz w:val="22"/>
          <w:szCs w:val="22"/>
          <w:lang w:val="lt-LT"/>
        </w:rPr>
        <w:t>metų vaikams ir paaugliams.</w:t>
      </w:r>
    </w:p>
    <w:p w:rsidR="00BB2977" w:rsidRPr="005B149D" w:rsidRDefault="00BB2977" w:rsidP="00BB2977">
      <w:pPr>
        <w:numPr>
          <w:ilvl w:val="12"/>
          <w:numId w:val="0"/>
        </w:numPr>
        <w:tabs>
          <w:tab w:val="clear" w:pos="567"/>
        </w:tabs>
        <w:spacing w:line="240" w:lineRule="auto"/>
        <w:rPr>
          <w:rFonts w:cs="Times New Roman"/>
          <w:b/>
          <w:bCs/>
          <w:sz w:val="22"/>
          <w:szCs w:val="22"/>
          <w:lang w:val="lt-LT"/>
        </w:rPr>
      </w:pPr>
    </w:p>
    <w:p w:rsidR="00BB2977" w:rsidRPr="005B149D" w:rsidRDefault="00BB2977" w:rsidP="00BB2977">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 xml:space="preserve">Kiti vaistai ir </w:t>
      </w:r>
      <w:proofErr w:type="spellStart"/>
      <w:r w:rsidRPr="005B149D">
        <w:rPr>
          <w:rFonts w:cs="Times New Roman"/>
          <w:b/>
          <w:color w:val="auto"/>
          <w:kern w:val="0"/>
          <w:sz w:val="22"/>
          <w:szCs w:val="22"/>
          <w:lang w:val="lt-LT"/>
        </w:rPr>
        <w:t>Veregen</w:t>
      </w:r>
      <w:proofErr w:type="spellEnd"/>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r w:rsidRPr="005B149D">
        <w:rPr>
          <w:rFonts w:cs="Times New Roman"/>
          <w:noProof/>
          <w:sz w:val="22"/>
          <w:szCs w:val="22"/>
          <w:lang w:val="lt-LT"/>
        </w:rPr>
        <w:t>Jeigu vartojate ar neseniai vartojote kitų vaistų arba dėl to nesate tikri arba jeigu neseniai gydėtės lyties organų ar išangės karpas, apie tai pasakykite gydytojui arba vaistininkui. Veregen negalima toje pačioje vietoje vartoti kartu su kitais vaistais. Veregen negalima vartoti tol, kol po kito taikyto gydymo nesugis oda.</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keepNext/>
        <w:suppressAutoHyphens w:val="0"/>
        <w:jc w:val="both"/>
        <w:outlineLvl w:val="3"/>
        <w:rPr>
          <w:rFonts w:cs="Times New Roman"/>
          <w:b/>
          <w:color w:val="auto"/>
          <w:kern w:val="0"/>
          <w:sz w:val="22"/>
          <w:szCs w:val="22"/>
          <w:lang w:val="lt-LT"/>
        </w:rPr>
      </w:pPr>
      <w:proofErr w:type="spellStart"/>
      <w:r w:rsidRPr="005B149D">
        <w:rPr>
          <w:rFonts w:cs="Times New Roman"/>
          <w:b/>
          <w:color w:val="auto"/>
          <w:kern w:val="0"/>
          <w:sz w:val="22"/>
          <w:szCs w:val="22"/>
          <w:lang w:val="lt-LT"/>
        </w:rPr>
        <w:t>Veregen</w:t>
      </w:r>
      <w:proofErr w:type="spellEnd"/>
      <w:r w:rsidRPr="005B149D">
        <w:rPr>
          <w:rFonts w:cs="Times New Roman"/>
          <w:b/>
          <w:color w:val="auto"/>
          <w:kern w:val="0"/>
          <w:sz w:val="22"/>
          <w:szCs w:val="22"/>
          <w:lang w:val="lt-LT"/>
        </w:rPr>
        <w:t xml:space="preserve"> vartojimas su maistu ir gėrimais</w:t>
      </w:r>
    </w:p>
    <w:p w:rsidR="00BB2977" w:rsidRPr="005B149D" w:rsidRDefault="00BB2977" w:rsidP="00BB2977">
      <w:pPr>
        <w:numPr>
          <w:ilvl w:val="12"/>
          <w:numId w:val="0"/>
        </w:numPr>
        <w:tabs>
          <w:tab w:val="clear" w:pos="567"/>
        </w:tabs>
        <w:spacing w:line="240" w:lineRule="auto"/>
        <w:rPr>
          <w:rFonts w:cs="Times New Roman"/>
          <w:sz w:val="22"/>
          <w:szCs w:val="22"/>
          <w:lang w:val="lt-LT"/>
        </w:rPr>
      </w:pPr>
      <w:r>
        <w:rPr>
          <w:rFonts w:cs="Times New Roman"/>
          <w:sz w:val="22"/>
          <w:szCs w:val="22"/>
          <w:lang w:val="lt-LT"/>
        </w:rPr>
        <w:t>S</w:t>
      </w:r>
      <w:r w:rsidRPr="005B149D">
        <w:rPr>
          <w:rFonts w:cs="Times New Roman"/>
          <w:sz w:val="22"/>
          <w:szCs w:val="22"/>
          <w:lang w:val="lt-LT"/>
        </w:rPr>
        <w:t>ąveikos su maistu ir gėrimais nėra.</w:t>
      </w:r>
    </w:p>
    <w:p w:rsidR="00BB2977" w:rsidRPr="005B149D" w:rsidRDefault="00BB2977" w:rsidP="00BB2977">
      <w:pPr>
        <w:numPr>
          <w:ilvl w:val="12"/>
          <w:numId w:val="0"/>
        </w:numPr>
        <w:tabs>
          <w:tab w:val="clear" w:pos="567"/>
        </w:tabs>
        <w:spacing w:line="240" w:lineRule="auto"/>
        <w:rPr>
          <w:rFonts w:cs="Times New Roman"/>
          <w:sz w:val="22"/>
          <w:szCs w:val="22"/>
          <w:lang w:val="lt-LT"/>
        </w:rPr>
      </w:pPr>
      <w:r>
        <w:rPr>
          <w:rFonts w:cs="Times New Roman"/>
          <w:sz w:val="22"/>
          <w:szCs w:val="22"/>
          <w:lang w:val="lt-LT"/>
        </w:rPr>
        <w:t>S</w:t>
      </w:r>
      <w:r w:rsidRPr="00D74639">
        <w:rPr>
          <w:rFonts w:cs="Times New Roman"/>
          <w:sz w:val="22"/>
          <w:szCs w:val="22"/>
          <w:lang w:val="lt-LT"/>
        </w:rPr>
        <w:t>ieki</w:t>
      </w:r>
      <w:r>
        <w:rPr>
          <w:rFonts w:cs="Times New Roman"/>
          <w:sz w:val="22"/>
          <w:szCs w:val="22"/>
          <w:lang w:val="lt-LT"/>
        </w:rPr>
        <w:t>ant išvengti sąveikos / šalutinio poveikio</w:t>
      </w:r>
      <w:r w:rsidRPr="00D74639">
        <w:rPr>
          <w:rFonts w:cs="Times New Roman"/>
          <w:sz w:val="22"/>
          <w:szCs w:val="22"/>
          <w:lang w:val="lt-LT"/>
        </w:rPr>
        <w:t>,</w:t>
      </w:r>
      <w:r>
        <w:rPr>
          <w:rFonts w:cs="Times New Roman"/>
          <w:sz w:val="22"/>
          <w:szCs w:val="22"/>
          <w:lang w:val="lt-LT"/>
        </w:rPr>
        <w:t xml:space="preserve"> </w:t>
      </w:r>
      <w:proofErr w:type="spellStart"/>
      <w:r w:rsidRPr="005B149D">
        <w:rPr>
          <w:rFonts w:cs="Times New Roman"/>
          <w:sz w:val="22"/>
          <w:szCs w:val="22"/>
          <w:lang w:val="lt-LT"/>
        </w:rPr>
        <w:t>Veregen</w:t>
      </w:r>
      <w:proofErr w:type="spellEnd"/>
      <w:r w:rsidRPr="005B149D">
        <w:rPr>
          <w:rFonts w:cs="Times New Roman"/>
          <w:sz w:val="22"/>
          <w:szCs w:val="22"/>
          <w:lang w:val="lt-LT"/>
        </w:rPr>
        <w:t xml:space="preserve"> negalima vartoti kartu su maisto papildais, kurių sudėtyje yra didelis kiekis žaliosios arbatos lapų ekstrakto.</w:t>
      </w:r>
    </w:p>
    <w:p w:rsidR="00BB2977" w:rsidRPr="005B149D" w:rsidRDefault="00BB2977" w:rsidP="00BB2977">
      <w:pPr>
        <w:numPr>
          <w:ilvl w:val="12"/>
          <w:numId w:val="0"/>
        </w:numPr>
        <w:tabs>
          <w:tab w:val="clear" w:pos="567"/>
        </w:tabs>
        <w:spacing w:line="240" w:lineRule="auto"/>
        <w:rPr>
          <w:rFonts w:cs="Times New Roman"/>
          <w:sz w:val="22"/>
          <w:szCs w:val="22"/>
          <w:lang w:val="lt-LT"/>
        </w:rPr>
      </w:pPr>
    </w:p>
    <w:p w:rsidR="00BB2977" w:rsidRPr="005B149D" w:rsidRDefault="00BB2977" w:rsidP="00BB2977">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Nėštumas, žindymo laikotarpis ir vaisingumas</w:t>
      </w:r>
    </w:p>
    <w:p w:rsidR="00BB2977" w:rsidRPr="005B149D" w:rsidRDefault="00BB2977" w:rsidP="00BB2977">
      <w:pPr>
        <w:numPr>
          <w:ilvl w:val="12"/>
          <w:numId w:val="0"/>
        </w:numPr>
        <w:tabs>
          <w:tab w:val="clear" w:pos="567"/>
        </w:tabs>
        <w:spacing w:line="240" w:lineRule="auto"/>
        <w:rPr>
          <w:rFonts w:cs="Times New Roman"/>
          <w:sz w:val="22"/>
          <w:szCs w:val="22"/>
          <w:lang w:val="lt-LT"/>
        </w:rPr>
      </w:pPr>
      <w:r w:rsidRPr="005B149D">
        <w:rPr>
          <w:rFonts w:cs="Times New Roman"/>
          <w:noProof/>
          <w:sz w:val="22"/>
          <w:szCs w:val="22"/>
          <w:lang w:val="lt-LT"/>
        </w:rPr>
        <w:t>Jeigu esate nėščia, žindote kūdikį, manote, kad galbūt esate nėščia arba planuojate pastoti, tai prieš vartodama šį vaistą pasitarkite su gydytoju.</w:t>
      </w:r>
      <w:r w:rsidRPr="005B149D">
        <w:rPr>
          <w:rFonts w:cs="Times New Roman"/>
          <w:sz w:val="22"/>
          <w:szCs w:val="22"/>
          <w:lang w:val="lt-LT"/>
        </w:rPr>
        <w:t xml:space="preserve"> </w:t>
      </w:r>
    </w:p>
    <w:p w:rsidR="00BB2977" w:rsidRPr="005B149D" w:rsidRDefault="00BB2977" w:rsidP="00BB2977">
      <w:pPr>
        <w:numPr>
          <w:ilvl w:val="12"/>
          <w:numId w:val="0"/>
        </w:numPr>
        <w:tabs>
          <w:tab w:val="clear" w:pos="567"/>
        </w:tabs>
        <w:spacing w:line="240" w:lineRule="auto"/>
        <w:rPr>
          <w:rFonts w:cs="Times New Roman"/>
          <w:sz w:val="22"/>
          <w:szCs w:val="22"/>
          <w:lang w:val="lt-LT"/>
        </w:rPr>
      </w:pPr>
    </w:p>
    <w:p w:rsidR="00BB2977" w:rsidRPr="005B149D" w:rsidRDefault="00BB2977" w:rsidP="00BB2977">
      <w:pPr>
        <w:rPr>
          <w:rFonts w:cs="Times New Roman"/>
          <w:noProof/>
          <w:sz w:val="22"/>
          <w:szCs w:val="22"/>
          <w:lang w:val="lt-LT"/>
        </w:rPr>
      </w:pPr>
      <w:r w:rsidRPr="005B149D">
        <w:rPr>
          <w:rFonts w:cs="Times New Roman"/>
          <w:noProof/>
          <w:sz w:val="22"/>
          <w:szCs w:val="22"/>
          <w:u w:val="single"/>
          <w:lang w:val="lt-LT"/>
        </w:rPr>
        <w:t>Nėštumas</w:t>
      </w:r>
    </w:p>
    <w:p w:rsidR="00BB2977" w:rsidRPr="005B149D" w:rsidRDefault="00BB2977" w:rsidP="00BB2977">
      <w:pPr>
        <w:rPr>
          <w:rFonts w:cs="Times New Roman"/>
          <w:noProof/>
          <w:sz w:val="22"/>
          <w:szCs w:val="22"/>
          <w:lang w:val="lt-LT"/>
        </w:rPr>
      </w:pPr>
      <w:r w:rsidRPr="005B149D">
        <w:rPr>
          <w:rFonts w:cs="Times New Roman"/>
          <w:noProof/>
          <w:sz w:val="22"/>
          <w:szCs w:val="22"/>
          <w:lang w:val="lt-LT"/>
        </w:rPr>
        <w:t xml:space="preserve">Duomenų apie Veregen vartojimą nėščioms moterims nėra arba </w:t>
      </w:r>
      <w:r>
        <w:rPr>
          <w:rFonts w:cs="Times New Roman"/>
          <w:noProof/>
          <w:sz w:val="22"/>
          <w:szCs w:val="22"/>
          <w:lang w:val="lt-LT"/>
        </w:rPr>
        <w:t xml:space="preserve">jų </w:t>
      </w:r>
      <w:r w:rsidRPr="005B149D">
        <w:rPr>
          <w:rFonts w:cs="Times New Roman"/>
          <w:noProof/>
          <w:sz w:val="22"/>
          <w:szCs w:val="22"/>
          <w:lang w:val="lt-LT"/>
        </w:rPr>
        <w:t xml:space="preserve">nepakanka. </w:t>
      </w:r>
      <w:r>
        <w:rPr>
          <w:rFonts w:cs="Times New Roman"/>
          <w:noProof/>
          <w:sz w:val="22"/>
          <w:szCs w:val="22"/>
          <w:lang w:val="lt-LT"/>
        </w:rPr>
        <w:t>S</w:t>
      </w:r>
      <w:r w:rsidRPr="005B149D">
        <w:rPr>
          <w:rFonts w:cs="Times New Roman"/>
          <w:noProof/>
          <w:sz w:val="22"/>
          <w:szCs w:val="22"/>
          <w:lang w:val="lt-LT"/>
        </w:rPr>
        <w:t xml:space="preserve">u gyvūnais </w:t>
      </w:r>
      <w:r>
        <w:rPr>
          <w:rFonts w:cs="Times New Roman"/>
          <w:noProof/>
          <w:sz w:val="22"/>
          <w:szCs w:val="22"/>
          <w:lang w:val="lt-LT"/>
        </w:rPr>
        <w:t xml:space="preserve">atlikti tyrimai </w:t>
      </w:r>
      <w:r w:rsidRPr="005B149D">
        <w:rPr>
          <w:rFonts w:cs="Times New Roman"/>
          <w:noProof/>
          <w:sz w:val="22"/>
          <w:szCs w:val="22"/>
          <w:lang w:val="lt-LT"/>
        </w:rPr>
        <w:t xml:space="preserve">parodė </w:t>
      </w:r>
      <w:r w:rsidRPr="003E6885">
        <w:rPr>
          <w:rFonts w:cs="Times New Roman"/>
          <w:noProof/>
          <w:sz w:val="22"/>
          <w:szCs w:val="22"/>
          <w:lang w:val="lt-LT"/>
        </w:rPr>
        <w:t>toksi</w:t>
      </w:r>
      <w:r>
        <w:rPr>
          <w:rFonts w:cs="Times New Roman"/>
          <w:noProof/>
          <w:sz w:val="22"/>
          <w:szCs w:val="22"/>
          <w:lang w:val="lt-LT"/>
        </w:rPr>
        <w:t>nį</w:t>
      </w:r>
      <w:r w:rsidRPr="003E6885">
        <w:rPr>
          <w:rFonts w:cs="Times New Roman"/>
          <w:noProof/>
          <w:sz w:val="22"/>
          <w:szCs w:val="22"/>
          <w:lang w:val="lt-LT"/>
        </w:rPr>
        <w:t xml:space="preserve"> </w:t>
      </w:r>
      <w:r>
        <w:rPr>
          <w:rFonts w:cs="Times New Roman"/>
          <w:noProof/>
          <w:sz w:val="22"/>
          <w:szCs w:val="22"/>
          <w:lang w:val="lt-LT"/>
        </w:rPr>
        <w:t xml:space="preserve">poveikį </w:t>
      </w:r>
      <w:r w:rsidRPr="003E6885">
        <w:rPr>
          <w:rFonts w:cs="Times New Roman"/>
          <w:noProof/>
          <w:sz w:val="22"/>
          <w:szCs w:val="22"/>
          <w:lang w:val="lt-LT"/>
        </w:rPr>
        <w:t>reprodukcijai</w:t>
      </w:r>
      <w:r w:rsidRPr="005B149D">
        <w:rPr>
          <w:rFonts w:cs="Times New Roman"/>
          <w:noProof/>
          <w:sz w:val="22"/>
          <w:szCs w:val="22"/>
          <w:lang w:val="lt-LT"/>
        </w:rPr>
        <w:t>.</w:t>
      </w:r>
    </w:p>
    <w:p w:rsidR="00BB2977" w:rsidRPr="005B149D" w:rsidRDefault="00BB2977" w:rsidP="00BB2977">
      <w:pPr>
        <w:rPr>
          <w:rFonts w:cs="Times New Roman"/>
          <w:sz w:val="22"/>
          <w:szCs w:val="22"/>
          <w:lang w:val="lt-LT"/>
        </w:rPr>
      </w:pPr>
      <w:r>
        <w:rPr>
          <w:rFonts w:cs="Times New Roman"/>
          <w:sz w:val="22"/>
          <w:szCs w:val="22"/>
          <w:lang w:val="lt-LT"/>
        </w:rPr>
        <w:t>Todėl d</w:t>
      </w:r>
      <w:r w:rsidRPr="005B149D">
        <w:rPr>
          <w:rFonts w:cs="Times New Roman"/>
          <w:sz w:val="22"/>
          <w:szCs w:val="22"/>
          <w:lang w:val="lt-LT"/>
        </w:rPr>
        <w:t xml:space="preserve">ėl saugumo patartina, nors manoma, kad </w:t>
      </w:r>
      <w:proofErr w:type="spellStart"/>
      <w:r w:rsidRPr="005B149D">
        <w:rPr>
          <w:rFonts w:cs="Times New Roman"/>
          <w:sz w:val="22"/>
          <w:szCs w:val="22"/>
          <w:lang w:val="lt-LT"/>
        </w:rPr>
        <w:t>epigalokatechino</w:t>
      </w:r>
      <w:proofErr w:type="spellEnd"/>
      <w:r w:rsidRPr="005B149D">
        <w:rPr>
          <w:rFonts w:cs="Times New Roman"/>
          <w:sz w:val="22"/>
          <w:szCs w:val="22"/>
          <w:lang w:val="lt-LT"/>
        </w:rPr>
        <w:t xml:space="preserve"> </w:t>
      </w:r>
      <w:proofErr w:type="spellStart"/>
      <w:r w:rsidRPr="005B149D">
        <w:rPr>
          <w:rFonts w:cs="Times New Roman"/>
          <w:sz w:val="22"/>
          <w:szCs w:val="22"/>
          <w:lang w:val="lt-LT"/>
        </w:rPr>
        <w:t>galato</w:t>
      </w:r>
      <w:proofErr w:type="spellEnd"/>
      <w:r w:rsidRPr="005B149D">
        <w:rPr>
          <w:rFonts w:cs="Times New Roman"/>
          <w:sz w:val="22"/>
          <w:szCs w:val="22"/>
          <w:lang w:val="lt-LT"/>
        </w:rPr>
        <w:t xml:space="preserve"> </w:t>
      </w:r>
      <w:r w:rsidRPr="00D71949">
        <w:rPr>
          <w:sz w:val="22"/>
          <w:szCs w:val="22"/>
          <w:lang w:val="lt-LT"/>
        </w:rPr>
        <w:t>(</w:t>
      </w:r>
      <w:r w:rsidRPr="00906929">
        <w:rPr>
          <w:sz w:val="22"/>
          <w:szCs w:val="22"/>
          <w:lang w:val="lt-LT"/>
        </w:rPr>
        <w:t>pagrindinė</w:t>
      </w:r>
      <w:r w:rsidRPr="00D20D30">
        <w:rPr>
          <w:sz w:val="22"/>
          <w:szCs w:val="22"/>
          <w:lang w:val="lt-LT"/>
        </w:rPr>
        <w:t>s žaliosios arbatos sudedamosios dalies</w:t>
      </w:r>
      <w:r w:rsidRPr="00D71949">
        <w:rPr>
          <w:sz w:val="22"/>
          <w:szCs w:val="22"/>
          <w:lang w:val="lt-LT"/>
        </w:rPr>
        <w:t>)</w:t>
      </w:r>
      <w:r w:rsidRPr="00D71949">
        <w:rPr>
          <w:lang w:val="lt-LT"/>
        </w:rPr>
        <w:t xml:space="preserve"> </w:t>
      </w:r>
      <w:r w:rsidRPr="005B149D">
        <w:rPr>
          <w:rFonts w:cs="Times New Roman"/>
          <w:sz w:val="22"/>
          <w:szCs w:val="22"/>
          <w:lang w:val="lt-LT"/>
        </w:rPr>
        <w:t>ekspozicija pavartojus ant odos būtų maža</w:t>
      </w:r>
      <w:r>
        <w:rPr>
          <w:rFonts w:cs="Times New Roman"/>
          <w:sz w:val="22"/>
          <w:szCs w:val="22"/>
          <w:lang w:val="lt-LT"/>
        </w:rPr>
        <w:t xml:space="preserve">, vengti vartoti </w:t>
      </w:r>
      <w:proofErr w:type="spellStart"/>
      <w:r>
        <w:rPr>
          <w:rFonts w:cs="Times New Roman"/>
          <w:sz w:val="22"/>
          <w:szCs w:val="22"/>
          <w:lang w:val="lt-LT"/>
        </w:rPr>
        <w:t>Veregen</w:t>
      </w:r>
      <w:proofErr w:type="spellEnd"/>
      <w:r>
        <w:rPr>
          <w:rFonts w:cs="Times New Roman"/>
          <w:sz w:val="22"/>
          <w:szCs w:val="22"/>
          <w:lang w:val="lt-LT"/>
        </w:rPr>
        <w:t xml:space="preserve"> nėštumo metu</w:t>
      </w:r>
      <w:r w:rsidRPr="005B149D">
        <w:rPr>
          <w:rFonts w:cs="Times New Roman"/>
          <w:sz w:val="22"/>
          <w:szCs w:val="22"/>
          <w:lang w:val="lt-LT"/>
        </w:rPr>
        <w:t xml:space="preserve"> (žr.</w:t>
      </w:r>
      <w:r>
        <w:rPr>
          <w:rFonts w:cs="Times New Roman"/>
          <w:sz w:val="22"/>
          <w:szCs w:val="22"/>
          <w:lang w:val="lt-LT"/>
        </w:rPr>
        <w:t> </w:t>
      </w:r>
      <w:r w:rsidRPr="005B149D">
        <w:rPr>
          <w:rFonts w:cs="Times New Roman"/>
          <w:sz w:val="22"/>
          <w:szCs w:val="22"/>
          <w:lang w:val="lt-LT"/>
        </w:rPr>
        <w:t>3</w:t>
      </w:r>
      <w:r>
        <w:rPr>
          <w:rFonts w:cs="Times New Roman"/>
          <w:sz w:val="22"/>
          <w:szCs w:val="22"/>
          <w:lang w:val="lt-LT"/>
        </w:rPr>
        <w:t> </w:t>
      </w:r>
      <w:r w:rsidRPr="005B149D">
        <w:rPr>
          <w:rFonts w:cs="Times New Roman"/>
          <w:sz w:val="22"/>
          <w:szCs w:val="22"/>
          <w:lang w:val="lt-LT"/>
        </w:rPr>
        <w:t xml:space="preserve">skyrių „Kaip vartoti </w:t>
      </w:r>
      <w:proofErr w:type="spellStart"/>
      <w:r w:rsidRPr="005B149D">
        <w:rPr>
          <w:rFonts w:cs="Times New Roman"/>
          <w:sz w:val="22"/>
          <w:szCs w:val="22"/>
          <w:lang w:val="lt-LT"/>
        </w:rPr>
        <w:t>Veregen</w:t>
      </w:r>
      <w:proofErr w:type="spellEnd"/>
      <w:r w:rsidRPr="005B149D">
        <w:rPr>
          <w:rFonts w:cs="Times New Roman"/>
          <w:sz w:val="22"/>
          <w:szCs w:val="22"/>
          <w:lang w:val="lt-LT"/>
        </w:rPr>
        <w:t>“).</w:t>
      </w:r>
    </w:p>
    <w:p w:rsidR="00BB2977" w:rsidRPr="005B149D" w:rsidRDefault="00BB2977" w:rsidP="00BB2977">
      <w:pPr>
        <w:rPr>
          <w:rFonts w:cs="Times New Roman"/>
          <w:sz w:val="22"/>
          <w:szCs w:val="22"/>
          <w:lang w:val="lt-LT"/>
        </w:rPr>
      </w:pPr>
    </w:p>
    <w:p w:rsidR="00BB2977" w:rsidRPr="000266F7" w:rsidRDefault="00BB2977" w:rsidP="00BB2977">
      <w:pPr>
        <w:rPr>
          <w:sz w:val="22"/>
          <w:u w:val="single"/>
          <w:lang w:val="lt-LT"/>
        </w:rPr>
      </w:pPr>
      <w:r w:rsidRPr="005B149D">
        <w:rPr>
          <w:rFonts w:cs="Times New Roman"/>
          <w:noProof/>
          <w:sz w:val="22"/>
          <w:szCs w:val="22"/>
          <w:u w:val="single"/>
          <w:lang w:val="lt-LT"/>
        </w:rPr>
        <w:t>Žindymas</w:t>
      </w:r>
    </w:p>
    <w:p w:rsidR="00BB2977" w:rsidRPr="005B149D" w:rsidRDefault="00BB2977" w:rsidP="00BB2977">
      <w:pPr>
        <w:rPr>
          <w:rFonts w:cs="Times New Roman"/>
          <w:noProof/>
          <w:sz w:val="22"/>
          <w:szCs w:val="22"/>
          <w:lang w:val="lt-LT"/>
        </w:rPr>
      </w:pPr>
      <w:r>
        <w:rPr>
          <w:rFonts w:cs="Times New Roman"/>
          <w:noProof/>
          <w:sz w:val="22"/>
          <w:szCs w:val="22"/>
          <w:lang w:val="lt-LT"/>
        </w:rPr>
        <w:t>Duomenų</w:t>
      </w:r>
      <w:r w:rsidRPr="005B149D">
        <w:rPr>
          <w:rFonts w:cs="Times New Roman"/>
          <w:noProof/>
          <w:sz w:val="22"/>
          <w:szCs w:val="22"/>
          <w:lang w:val="lt-LT"/>
        </w:rPr>
        <w:t xml:space="preserve">, </w:t>
      </w:r>
      <w:r>
        <w:rPr>
          <w:rFonts w:cs="Times New Roman"/>
          <w:noProof/>
          <w:sz w:val="22"/>
          <w:szCs w:val="22"/>
          <w:lang w:val="lt-LT"/>
        </w:rPr>
        <w:t>kad</w:t>
      </w:r>
      <w:r w:rsidRPr="005B149D">
        <w:rPr>
          <w:rFonts w:cs="Times New Roman"/>
          <w:noProof/>
          <w:sz w:val="22"/>
          <w:szCs w:val="22"/>
          <w:lang w:val="lt-LT"/>
        </w:rPr>
        <w:t xml:space="preserve"> Veregen ar jo metabolitai išsiskiria į žmogaus pieną</w:t>
      </w:r>
      <w:r>
        <w:rPr>
          <w:rFonts w:cs="Times New Roman"/>
          <w:noProof/>
          <w:sz w:val="22"/>
          <w:szCs w:val="22"/>
          <w:lang w:val="lt-LT"/>
        </w:rPr>
        <w:t xml:space="preserve">, nėra, </w:t>
      </w:r>
      <w:r w:rsidRPr="00244B5F">
        <w:rPr>
          <w:rFonts w:cs="Times New Roman"/>
          <w:noProof/>
          <w:sz w:val="22"/>
          <w:szCs w:val="22"/>
          <w:lang w:val="lt-LT"/>
        </w:rPr>
        <w:t>t</w:t>
      </w:r>
      <w:r>
        <w:rPr>
          <w:rFonts w:cs="Times New Roman"/>
          <w:noProof/>
          <w:sz w:val="22"/>
          <w:szCs w:val="22"/>
          <w:lang w:val="lt-LT"/>
        </w:rPr>
        <w:t>odėl,</w:t>
      </w:r>
      <w:r w:rsidRPr="00244B5F">
        <w:rPr>
          <w:rFonts w:cs="Times New Roman"/>
          <w:noProof/>
          <w:sz w:val="22"/>
          <w:szCs w:val="22"/>
          <w:lang w:val="lt-LT"/>
        </w:rPr>
        <w:t xml:space="preserve"> ar žindomam kūdikiui jis gali būti pavojingas, nežinoma</w:t>
      </w:r>
      <w:r w:rsidRPr="005B149D">
        <w:rPr>
          <w:rFonts w:cs="Times New Roman"/>
          <w:noProof/>
          <w:sz w:val="22"/>
          <w:szCs w:val="22"/>
          <w:lang w:val="lt-LT"/>
        </w:rPr>
        <w:t>.</w:t>
      </w:r>
    </w:p>
    <w:p w:rsidR="00BB2977" w:rsidRPr="005B149D" w:rsidRDefault="00BB2977" w:rsidP="00BB2977">
      <w:pPr>
        <w:rPr>
          <w:rFonts w:cs="Times New Roman"/>
          <w:noProof/>
          <w:sz w:val="22"/>
          <w:szCs w:val="22"/>
          <w:lang w:val="lt-LT"/>
        </w:rPr>
      </w:pPr>
      <w:r>
        <w:rPr>
          <w:rFonts w:cs="Times New Roman"/>
          <w:noProof/>
          <w:sz w:val="22"/>
          <w:szCs w:val="22"/>
          <w:lang w:val="lt-LT"/>
        </w:rPr>
        <w:t>Tačiau pavartojus preparato ant motinos odos</w:t>
      </w:r>
      <w:r w:rsidRPr="00244B5F">
        <w:rPr>
          <w:rFonts w:cs="Times New Roman"/>
          <w:noProof/>
          <w:sz w:val="22"/>
          <w:szCs w:val="22"/>
          <w:lang w:val="lt-LT"/>
        </w:rPr>
        <w:t xml:space="preserve">, </w:t>
      </w:r>
      <w:r>
        <w:rPr>
          <w:rFonts w:cs="Times New Roman"/>
          <w:noProof/>
          <w:sz w:val="22"/>
          <w:szCs w:val="22"/>
          <w:lang w:val="lt-LT"/>
        </w:rPr>
        <w:t xml:space="preserve">šalutinio poveikio rizika </w:t>
      </w:r>
      <w:r w:rsidRPr="00244B5F">
        <w:rPr>
          <w:rFonts w:cs="Times New Roman"/>
          <w:noProof/>
          <w:sz w:val="22"/>
          <w:szCs w:val="22"/>
          <w:lang w:val="lt-LT"/>
        </w:rPr>
        <w:t>žindo</w:t>
      </w:r>
      <w:r>
        <w:rPr>
          <w:rFonts w:cs="Times New Roman"/>
          <w:noProof/>
          <w:sz w:val="22"/>
          <w:szCs w:val="22"/>
          <w:lang w:val="lt-LT"/>
        </w:rPr>
        <w:t>mam kūdikiui gali būti nedidelė</w:t>
      </w:r>
      <w:r w:rsidRPr="005B149D">
        <w:rPr>
          <w:rFonts w:cs="Times New Roman"/>
          <w:sz w:val="22"/>
          <w:szCs w:val="22"/>
          <w:lang w:val="lt-LT"/>
        </w:rPr>
        <w:t>.</w:t>
      </w:r>
    </w:p>
    <w:p w:rsidR="00BB2977" w:rsidRPr="005B149D" w:rsidRDefault="00BB2977" w:rsidP="00BB2977">
      <w:pPr>
        <w:rPr>
          <w:rFonts w:cs="Times New Roman"/>
          <w:sz w:val="22"/>
          <w:szCs w:val="22"/>
          <w:lang w:val="lt-LT"/>
        </w:rPr>
      </w:pPr>
    </w:p>
    <w:p w:rsidR="00BB2977" w:rsidRPr="005B149D" w:rsidRDefault="00BB2977" w:rsidP="00BB2977">
      <w:pPr>
        <w:rPr>
          <w:rFonts w:cs="Times New Roman"/>
          <w:sz w:val="22"/>
          <w:szCs w:val="22"/>
          <w:lang w:val="lt-LT"/>
        </w:rPr>
      </w:pPr>
      <w:r w:rsidRPr="005B149D">
        <w:rPr>
          <w:rFonts w:cs="Times New Roman"/>
          <w:noProof/>
          <w:sz w:val="22"/>
          <w:szCs w:val="22"/>
          <w:u w:val="single"/>
          <w:lang w:val="lt-LT"/>
        </w:rPr>
        <w:t>Vaisingumas</w:t>
      </w:r>
    </w:p>
    <w:p w:rsidR="00BB2977" w:rsidRPr="005B149D" w:rsidRDefault="00BB2977" w:rsidP="00BB2977">
      <w:pPr>
        <w:rPr>
          <w:rFonts w:cs="Times New Roman"/>
          <w:sz w:val="22"/>
          <w:szCs w:val="22"/>
          <w:lang w:val="lt-LT"/>
        </w:rPr>
      </w:pPr>
      <w:proofErr w:type="spellStart"/>
      <w:r w:rsidRPr="005B149D">
        <w:rPr>
          <w:rFonts w:cs="Times New Roman"/>
          <w:sz w:val="22"/>
          <w:szCs w:val="22"/>
          <w:lang w:val="lt-LT"/>
        </w:rPr>
        <w:t>Veregen</w:t>
      </w:r>
      <w:proofErr w:type="spellEnd"/>
      <w:r w:rsidRPr="005B149D">
        <w:rPr>
          <w:rFonts w:cs="Times New Roman"/>
          <w:sz w:val="22"/>
          <w:szCs w:val="22"/>
          <w:lang w:val="lt-LT"/>
        </w:rPr>
        <w:t xml:space="preserve"> poveikio vaisingumui įrodymų nėra, jei jis vartojamas kaip paskirta.</w:t>
      </w:r>
    </w:p>
    <w:p w:rsidR="00BB2977" w:rsidRPr="005B149D" w:rsidRDefault="00BB2977" w:rsidP="00BB2977">
      <w:pPr>
        <w:numPr>
          <w:ilvl w:val="12"/>
          <w:numId w:val="0"/>
        </w:numPr>
        <w:tabs>
          <w:tab w:val="clear" w:pos="567"/>
        </w:tabs>
        <w:spacing w:line="240" w:lineRule="auto"/>
        <w:rPr>
          <w:rFonts w:cs="Times New Roman"/>
          <w:sz w:val="22"/>
          <w:szCs w:val="22"/>
          <w:lang w:val="lt-LT"/>
        </w:rPr>
      </w:pPr>
    </w:p>
    <w:p w:rsidR="00BB2977" w:rsidRPr="005B149D" w:rsidRDefault="00BB2977" w:rsidP="00BB2977">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lastRenderedPageBreak/>
        <w:t>Vairavimas ir mechanizmų valdymas</w:t>
      </w:r>
    </w:p>
    <w:p w:rsidR="00BB2977" w:rsidRPr="005B149D" w:rsidRDefault="00BB2977" w:rsidP="00BB2977">
      <w:pPr>
        <w:numPr>
          <w:ilvl w:val="12"/>
          <w:numId w:val="0"/>
        </w:numPr>
        <w:tabs>
          <w:tab w:val="clear" w:pos="567"/>
        </w:tabs>
        <w:spacing w:line="240" w:lineRule="auto"/>
        <w:ind w:right="-2"/>
        <w:rPr>
          <w:rFonts w:cs="Times New Roman"/>
          <w:noProof/>
          <w:sz w:val="22"/>
          <w:szCs w:val="22"/>
          <w:lang w:val="lt-LT"/>
        </w:rPr>
      </w:pPr>
      <w:r w:rsidRPr="005B149D">
        <w:rPr>
          <w:rFonts w:cs="Times New Roman"/>
          <w:noProof/>
          <w:sz w:val="22"/>
          <w:szCs w:val="22"/>
          <w:lang w:val="lt-LT"/>
        </w:rPr>
        <w:t xml:space="preserve">Poveikis gebėjimui vairuoti </w:t>
      </w:r>
      <w:r>
        <w:rPr>
          <w:rFonts w:cs="Times New Roman"/>
          <w:noProof/>
          <w:sz w:val="22"/>
          <w:szCs w:val="22"/>
          <w:lang w:val="lt-LT"/>
        </w:rPr>
        <w:t>ir</w:t>
      </w:r>
      <w:r w:rsidRPr="005B149D">
        <w:rPr>
          <w:rFonts w:cs="Times New Roman"/>
          <w:noProof/>
          <w:sz w:val="22"/>
          <w:szCs w:val="22"/>
          <w:lang w:val="lt-LT"/>
        </w:rPr>
        <w:t xml:space="preserve"> valdyti mechanizmus netirtas. Tačiau mažai tikėtina, kad gydymas gali turėti poveikį gebėjimui vairuoti ar valdyti mechanizmus.</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keepNext/>
        <w:suppressAutoHyphens w:val="0"/>
        <w:jc w:val="both"/>
        <w:outlineLvl w:val="3"/>
        <w:rPr>
          <w:rFonts w:cs="Times New Roman"/>
          <w:b/>
          <w:color w:val="auto"/>
          <w:kern w:val="0"/>
          <w:sz w:val="22"/>
          <w:szCs w:val="22"/>
          <w:lang w:val="lt-LT"/>
        </w:rPr>
      </w:pPr>
      <w:proofErr w:type="spellStart"/>
      <w:r w:rsidRPr="005B149D">
        <w:rPr>
          <w:rFonts w:cs="Times New Roman"/>
          <w:b/>
          <w:color w:val="auto"/>
          <w:kern w:val="0"/>
          <w:sz w:val="22"/>
          <w:szCs w:val="22"/>
          <w:lang w:val="lt-LT"/>
        </w:rPr>
        <w:t>Veregen</w:t>
      </w:r>
      <w:proofErr w:type="spellEnd"/>
      <w:r w:rsidRPr="005B149D">
        <w:rPr>
          <w:rFonts w:cs="Times New Roman"/>
          <w:b/>
          <w:color w:val="auto"/>
          <w:kern w:val="0"/>
          <w:sz w:val="22"/>
          <w:szCs w:val="22"/>
          <w:lang w:val="lt-LT"/>
        </w:rPr>
        <w:t xml:space="preserve"> sudėtyje yra </w:t>
      </w:r>
      <w:proofErr w:type="spellStart"/>
      <w:r w:rsidRPr="005B149D">
        <w:rPr>
          <w:rFonts w:cs="Times New Roman"/>
          <w:b/>
          <w:color w:val="auto"/>
          <w:kern w:val="0"/>
          <w:sz w:val="22"/>
          <w:szCs w:val="22"/>
          <w:lang w:val="lt-LT"/>
        </w:rPr>
        <w:t>izopropilo</w:t>
      </w:r>
      <w:proofErr w:type="spellEnd"/>
      <w:r w:rsidRPr="005B149D">
        <w:rPr>
          <w:rFonts w:cs="Times New Roman"/>
          <w:b/>
          <w:color w:val="auto"/>
          <w:kern w:val="0"/>
          <w:sz w:val="22"/>
          <w:szCs w:val="22"/>
          <w:lang w:val="lt-LT"/>
        </w:rPr>
        <w:t xml:space="preserve"> </w:t>
      </w:r>
      <w:proofErr w:type="spellStart"/>
      <w:r w:rsidRPr="005B149D">
        <w:rPr>
          <w:rFonts w:cs="Times New Roman"/>
          <w:b/>
          <w:color w:val="auto"/>
          <w:kern w:val="0"/>
          <w:sz w:val="22"/>
          <w:szCs w:val="22"/>
          <w:lang w:val="lt-LT"/>
        </w:rPr>
        <w:t>miristato</w:t>
      </w:r>
      <w:proofErr w:type="spellEnd"/>
      <w:r w:rsidRPr="005B149D">
        <w:rPr>
          <w:rFonts w:cs="Times New Roman"/>
          <w:b/>
          <w:color w:val="auto"/>
          <w:kern w:val="0"/>
          <w:sz w:val="22"/>
          <w:szCs w:val="22"/>
          <w:lang w:val="lt-LT"/>
        </w:rPr>
        <w:t xml:space="preserve"> ir </w:t>
      </w:r>
      <w:proofErr w:type="spellStart"/>
      <w:r w:rsidRPr="005B149D">
        <w:rPr>
          <w:rFonts w:cs="Times New Roman"/>
          <w:b/>
          <w:color w:val="auto"/>
          <w:kern w:val="0"/>
          <w:sz w:val="22"/>
          <w:szCs w:val="22"/>
          <w:lang w:val="lt-LT"/>
        </w:rPr>
        <w:t>propilenglikolio</w:t>
      </w:r>
      <w:proofErr w:type="spellEnd"/>
      <w:r w:rsidRPr="005B149D">
        <w:rPr>
          <w:rFonts w:cs="Times New Roman"/>
          <w:b/>
          <w:color w:val="auto"/>
          <w:kern w:val="0"/>
          <w:sz w:val="22"/>
          <w:szCs w:val="22"/>
          <w:lang w:val="lt-LT"/>
        </w:rPr>
        <w:t xml:space="preserve"> </w:t>
      </w:r>
      <w:proofErr w:type="spellStart"/>
      <w:r w:rsidRPr="005B149D">
        <w:rPr>
          <w:rFonts w:cs="Times New Roman"/>
          <w:b/>
          <w:color w:val="auto"/>
          <w:kern w:val="0"/>
          <w:sz w:val="22"/>
          <w:szCs w:val="22"/>
          <w:lang w:val="lt-LT"/>
        </w:rPr>
        <w:t>monopalmitostearato</w:t>
      </w:r>
      <w:proofErr w:type="spellEnd"/>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roofErr w:type="spellStart"/>
      <w:r w:rsidRPr="005B149D">
        <w:rPr>
          <w:rFonts w:cs="Times New Roman"/>
          <w:sz w:val="22"/>
          <w:szCs w:val="22"/>
          <w:lang w:val="lt-LT"/>
        </w:rPr>
        <w:t>Veregen</w:t>
      </w:r>
      <w:proofErr w:type="spellEnd"/>
      <w:r w:rsidRPr="005B149D">
        <w:rPr>
          <w:rFonts w:cs="Times New Roman"/>
          <w:sz w:val="22"/>
          <w:szCs w:val="22"/>
          <w:lang w:val="lt-LT"/>
        </w:rPr>
        <w:t xml:space="preserve"> sudėtyje, be kitų sudedamųjų dalių, yra ir didelis kiekis </w:t>
      </w:r>
      <w:proofErr w:type="spellStart"/>
      <w:r w:rsidRPr="005B149D">
        <w:rPr>
          <w:rFonts w:cs="Times New Roman"/>
          <w:sz w:val="22"/>
          <w:szCs w:val="22"/>
          <w:lang w:val="lt-LT"/>
        </w:rPr>
        <w:t>izopropilo</w:t>
      </w:r>
      <w:proofErr w:type="spellEnd"/>
      <w:r w:rsidRPr="005B149D">
        <w:rPr>
          <w:rFonts w:cs="Times New Roman"/>
          <w:sz w:val="22"/>
          <w:szCs w:val="22"/>
          <w:lang w:val="lt-LT"/>
        </w:rPr>
        <w:t xml:space="preserve"> </w:t>
      </w:r>
      <w:proofErr w:type="spellStart"/>
      <w:r w:rsidRPr="005B149D">
        <w:rPr>
          <w:rFonts w:cs="Times New Roman"/>
          <w:sz w:val="22"/>
          <w:szCs w:val="22"/>
          <w:lang w:val="lt-LT"/>
        </w:rPr>
        <w:t>miristato</w:t>
      </w:r>
      <w:proofErr w:type="spellEnd"/>
      <w:r w:rsidRPr="005B149D">
        <w:rPr>
          <w:rFonts w:cs="Times New Roman"/>
          <w:sz w:val="22"/>
          <w:szCs w:val="22"/>
          <w:lang w:val="lt-LT"/>
        </w:rPr>
        <w:t xml:space="preserve"> (IPM), kuris gali sukelti odos sudirginimą ir jautrumą, bei </w:t>
      </w:r>
      <w:proofErr w:type="spellStart"/>
      <w:r w:rsidRPr="005B149D">
        <w:rPr>
          <w:rFonts w:cs="Times New Roman"/>
          <w:sz w:val="22"/>
          <w:szCs w:val="22"/>
          <w:lang w:val="lt-LT"/>
        </w:rPr>
        <w:t>propilenglikolio</w:t>
      </w:r>
      <w:proofErr w:type="spellEnd"/>
      <w:r w:rsidRPr="005B149D">
        <w:rPr>
          <w:rFonts w:cs="Times New Roman"/>
          <w:sz w:val="22"/>
          <w:szCs w:val="22"/>
          <w:lang w:val="lt-LT"/>
        </w:rPr>
        <w:t xml:space="preserve"> </w:t>
      </w:r>
      <w:proofErr w:type="spellStart"/>
      <w:r w:rsidRPr="005B149D">
        <w:rPr>
          <w:rFonts w:cs="Times New Roman"/>
          <w:sz w:val="22"/>
          <w:szCs w:val="22"/>
          <w:lang w:val="lt-LT"/>
        </w:rPr>
        <w:t>monopalmitostearato</w:t>
      </w:r>
      <w:proofErr w:type="spellEnd"/>
      <w:r w:rsidRPr="005B149D">
        <w:rPr>
          <w:rFonts w:cs="Times New Roman"/>
          <w:sz w:val="22"/>
          <w:szCs w:val="22"/>
          <w:lang w:val="lt-LT"/>
        </w:rPr>
        <w:t>, galinčio sudirginti odą.</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keepNext/>
        <w:keepLines/>
        <w:suppressAutoHyphens w:val="0"/>
        <w:spacing w:line="240" w:lineRule="auto"/>
        <w:outlineLvl w:val="2"/>
        <w:rPr>
          <w:rFonts w:cs="Times New Roman"/>
          <w:b/>
          <w:color w:val="auto"/>
          <w:kern w:val="0"/>
          <w:sz w:val="22"/>
          <w:szCs w:val="22"/>
          <w:lang w:val="lt-LT"/>
        </w:rPr>
      </w:pPr>
      <w:r w:rsidRPr="00DC50CA">
        <w:rPr>
          <w:rFonts w:cs="Times New Roman"/>
          <w:b/>
          <w:color w:val="auto"/>
          <w:kern w:val="0"/>
          <w:sz w:val="22"/>
          <w:szCs w:val="22"/>
          <w:lang w:val="lt-LT"/>
        </w:rPr>
        <w:t>3.</w:t>
      </w:r>
      <w:r w:rsidRPr="00DC50CA">
        <w:rPr>
          <w:rFonts w:cs="Times New Roman"/>
          <w:b/>
          <w:color w:val="auto"/>
          <w:kern w:val="0"/>
          <w:sz w:val="22"/>
          <w:szCs w:val="22"/>
          <w:lang w:val="lt-LT"/>
        </w:rPr>
        <w:tab/>
        <w:t xml:space="preserve">Kaip vartoti </w:t>
      </w:r>
      <w:proofErr w:type="spellStart"/>
      <w:r w:rsidRPr="00DC50CA">
        <w:rPr>
          <w:rFonts w:cs="Times New Roman"/>
          <w:b/>
          <w:color w:val="auto"/>
          <w:kern w:val="0"/>
          <w:sz w:val="22"/>
          <w:szCs w:val="22"/>
          <w:lang w:val="lt-LT"/>
        </w:rPr>
        <w:t>Veregen</w:t>
      </w:r>
      <w:proofErr w:type="spellEnd"/>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r w:rsidRPr="005B149D">
        <w:rPr>
          <w:rFonts w:cs="Times New Roman"/>
          <w:noProof/>
          <w:sz w:val="22"/>
          <w:szCs w:val="22"/>
          <w:lang w:val="lt-LT"/>
        </w:rPr>
        <w:t>Visada vartokite šį vaistą tiksliai kaip nurodė gydytojas.</w:t>
      </w:r>
      <w:r w:rsidRPr="005B149D">
        <w:rPr>
          <w:rFonts w:cs="Times New Roman"/>
          <w:sz w:val="22"/>
          <w:szCs w:val="22"/>
          <w:lang w:val="lt-LT"/>
        </w:rPr>
        <w:t xml:space="preserve"> </w:t>
      </w:r>
      <w:r w:rsidRPr="005B149D">
        <w:rPr>
          <w:rFonts w:cs="Times New Roman"/>
          <w:noProof/>
          <w:sz w:val="22"/>
          <w:szCs w:val="22"/>
          <w:lang w:val="lt-LT"/>
        </w:rPr>
        <w:t>Jeigu abejojate, kreipkitės į gydytoją arba vaistininką.</w:t>
      </w:r>
      <w:r w:rsidRPr="005B149D">
        <w:rPr>
          <w:rFonts w:cs="Times New Roman"/>
          <w:sz w:val="22"/>
          <w:szCs w:val="22"/>
          <w:lang w:val="lt-LT"/>
        </w:rPr>
        <w:t xml:space="preserve"> </w:t>
      </w:r>
    </w:p>
    <w:p w:rsidR="00BB2977" w:rsidRPr="005B149D" w:rsidRDefault="00BB2977" w:rsidP="00BB2977">
      <w:pPr>
        <w:numPr>
          <w:ilvl w:val="12"/>
          <w:numId w:val="0"/>
        </w:numPr>
        <w:tabs>
          <w:tab w:val="clear" w:pos="567"/>
        </w:tabs>
        <w:spacing w:line="240" w:lineRule="auto"/>
        <w:ind w:right="-2"/>
        <w:rPr>
          <w:rFonts w:cs="Times New Roman"/>
          <w:noProof/>
          <w:sz w:val="22"/>
          <w:szCs w:val="22"/>
          <w:lang w:val="lt-LT"/>
        </w:rPr>
      </w:pPr>
      <w:r w:rsidRPr="005B149D">
        <w:rPr>
          <w:rFonts w:cs="Times New Roman"/>
          <w:noProof/>
          <w:sz w:val="22"/>
          <w:szCs w:val="22"/>
          <w:lang w:val="lt-LT"/>
        </w:rPr>
        <w:t xml:space="preserve">Rekomenduojama dozė yra ne daugiau kaip 0,5 cm išspausto tepalo (atitinka 250 mg) visoms karpoms, vartojant tris kartus per parą kasdien (ryte, </w:t>
      </w:r>
      <w:r>
        <w:rPr>
          <w:rFonts w:cs="Times New Roman"/>
          <w:noProof/>
          <w:sz w:val="22"/>
          <w:szCs w:val="22"/>
          <w:lang w:val="lt-LT"/>
        </w:rPr>
        <w:t>vidurdienį</w:t>
      </w:r>
      <w:r w:rsidRPr="005B149D">
        <w:rPr>
          <w:rFonts w:cs="Times New Roman"/>
          <w:noProof/>
          <w:sz w:val="22"/>
          <w:szCs w:val="22"/>
          <w:lang w:val="lt-LT"/>
        </w:rPr>
        <w:t xml:space="preserve"> ir vakare).</w:t>
      </w:r>
    </w:p>
    <w:p w:rsidR="00BB2977" w:rsidRPr="005B149D" w:rsidRDefault="00BB2977" w:rsidP="00BB2977">
      <w:pPr>
        <w:numPr>
          <w:ilvl w:val="0"/>
          <w:numId w:val="2"/>
        </w:numPr>
        <w:tabs>
          <w:tab w:val="clear" w:pos="567"/>
        </w:tabs>
        <w:suppressAutoHyphens w:val="0"/>
        <w:spacing w:line="240" w:lineRule="auto"/>
        <w:ind w:right="-2"/>
        <w:rPr>
          <w:rFonts w:cs="Times New Roman"/>
          <w:b/>
          <w:bCs/>
          <w:sz w:val="22"/>
          <w:szCs w:val="22"/>
          <w:lang w:val="lt-LT"/>
        </w:rPr>
      </w:pPr>
      <w:r w:rsidRPr="005B149D">
        <w:rPr>
          <w:rFonts w:cs="Times New Roman"/>
          <w:b/>
          <w:bCs/>
          <w:noProof/>
          <w:sz w:val="22"/>
          <w:szCs w:val="22"/>
          <w:lang w:val="lt-LT"/>
        </w:rPr>
        <w:t>Prieš tepant tepalą ir patepus nusiplaukite rankas.</w:t>
      </w:r>
    </w:p>
    <w:p w:rsidR="00BB2977" w:rsidRPr="005B149D" w:rsidRDefault="00BB2977" w:rsidP="00BB2977">
      <w:pPr>
        <w:numPr>
          <w:ilvl w:val="0"/>
          <w:numId w:val="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 xml:space="preserve">Nedideliu kiekiu </w:t>
      </w:r>
      <w:proofErr w:type="spellStart"/>
      <w:r w:rsidRPr="005B149D">
        <w:rPr>
          <w:rFonts w:cs="Times New Roman"/>
          <w:sz w:val="22"/>
          <w:szCs w:val="22"/>
          <w:lang w:val="lt-LT"/>
        </w:rPr>
        <w:t>Veregen</w:t>
      </w:r>
      <w:proofErr w:type="spellEnd"/>
      <w:r w:rsidRPr="005B149D">
        <w:rPr>
          <w:rFonts w:cs="Times New Roman"/>
          <w:sz w:val="22"/>
          <w:szCs w:val="22"/>
          <w:lang w:val="lt-LT"/>
        </w:rPr>
        <w:t xml:space="preserve"> pirštu ištepkite visas karpas taip, kad plonu tepalo sluoksniu būtų padengtas visas karpų paviršius. Negalima tepalo vartoti į vidų (į išangę, šlaplę ar makštį).</w:t>
      </w:r>
    </w:p>
    <w:p w:rsidR="00BB2977" w:rsidRPr="005B149D" w:rsidRDefault="00BB2977" w:rsidP="00BB2977">
      <w:pPr>
        <w:numPr>
          <w:ilvl w:val="0"/>
          <w:numId w:val="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Gydomos vietos ją patepus tepalu negalima uždengti tvarsčiu.</w:t>
      </w:r>
    </w:p>
    <w:p w:rsidR="00BB2977" w:rsidRPr="005B149D" w:rsidRDefault="00BB2977" w:rsidP="00BB2977">
      <w:pPr>
        <w:numPr>
          <w:ilvl w:val="0"/>
          <w:numId w:val="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Prieš kitą kartą tepant tepalo nuo gydomos vietos tepalo likučių nuplauti nebūtina. Kai prausiate gydomą vietą ar nusimaudote, po to vėl pasitepkite tepalu.</w:t>
      </w:r>
    </w:p>
    <w:p w:rsidR="00BB2977" w:rsidRPr="005B149D" w:rsidRDefault="00BB2977" w:rsidP="00BB2977">
      <w:pPr>
        <w:numPr>
          <w:ilvl w:val="0"/>
          <w:numId w:val="2"/>
        </w:numPr>
        <w:tabs>
          <w:tab w:val="clear" w:pos="567"/>
        </w:tabs>
        <w:suppressAutoHyphens w:val="0"/>
        <w:spacing w:line="240" w:lineRule="auto"/>
        <w:ind w:right="-2"/>
        <w:rPr>
          <w:rFonts w:cs="Times New Roman"/>
          <w:sz w:val="22"/>
          <w:szCs w:val="22"/>
          <w:lang w:val="lt-LT"/>
        </w:rPr>
      </w:pPr>
      <w:proofErr w:type="spellStart"/>
      <w:r w:rsidRPr="005B149D">
        <w:rPr>
          <w:rFonts w:cs="Times New Roman"/>
          <w:sz w:val="22"/>
          <w:szCs w:val="22"/>
          <w:lang w:val="lt-LT"/>
        </w:rPr>
        <w:t>Veregen</w:t>
      </w:r>
      <w:proofErr w:type="spellEnd"/>
      <w:r w:rsidRPr="005B149D">
        <w:rPr>
          <w:rFonts w:cs="Times New Roman"/>
          <w:sz w:val="22"/>
          <w:szCs w:val="22"/>
          <w:lang w:val="lt-LT"/>
        </w:rPr>
        <w:t xml:space="preserve"> tepkite </w:t>
      </w:r>
      <w:r w:rsidRPr="005B149D">
        <w:rPr>
          <w:rFonts w:cs="Times New Roman"/>
          <w:b/>
          <w:bCs/>
          <w:sz w:val="22"/>
          <w:szCs w:val="22"/>
          <w:lang w:val="lt-LT"/>
        </w:rPr>
        <w:t>tris kartus</w:t>
      </w:r>
      <w:r w:rsidRPr="005B149D">
        <w:rPr>
          <w:rFonts w:cs="Times New Roman"/>
          <w:sz w:val="22"/>
          <w:szCs w:val="22"/>
          <w:lang w:val="lt-LT"/>
        </w:rPr>
        <w:t xml:space="preserve"> </w:t>
      </w:r>
      <w:r w:rsidRPr="006E155A">
        <w:rPr>
          <w:b/>
          <w:sz w:val="22"/>
          <w:lang w:val="lt-LT"/>
        </w:rPr>
        <w:t>per parą</w:t>
      </w:r>
      <w:r w:rsidRPr="005B149D">
        <w:rPr>
          <w:rFonts w:cs="Times New Roman"/>
          <w:sz w:val="22"/>
          <w:szCs w:val="22"/>
          <w:lang w:val="lt-LT"/>
        </w:rPr>
        <w:t xml:space="preserve"> (ryte, </w:t>
      </w:r>
      <w:r w:rsidRPr="00505204">
        <w:rPr>
          <w:rFonts w:cs="Times New Roman"/>
          <w:sz w:val="22"/>
          <w:szCs w:val="22"/>
          <w:lang w:val="lt-LT"/>
        </w:rPr>
        <w:t>vidurdien</w:t>
      </w:r>
      <w:r>
        <w:rPr>
          <w:rFonts w:cs="Times New Roman"/>
          <w:sz w:val="22"/>
          <w:szCs w:val="22"/>
          <w:lang w:val="lt-LT"/>
        </w:rPr>
        <w:t>į</w:t>
      </w:r>
      <w:r w:rsidRPr="005B149D">
        <w:rPr>
          <w:rFonts w:cs="Times New Roman"/>
          <w:sz w:val="22"/>
          <w:szCs w:val="22"/>
          <w:lang w:val="lt-LT"/>
        </w:rPr>
        <w:t xml:space="preserve"> ir vakare).</w:t>
      </w:r>
    </w:p>
    <w:p w:rsidR="00BB2977" w:rsidRPr="005B149D" w:rsidRDefault="00BB2977" w:rsidP="00BB2977">
      <w:pPr>
        <w:numPr>
          <w:ilvl w:val="0"/>
          <w:numId w:val="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Gydymo metu gali atsirasti naujų karpų. Joms reikia taikyti tą patį gydymą.</w:t>
      </w:r>
    </w:p>
    <w:p w:rsidR="00BB2977" w:rsidRPr="005B149D" w:rsidRDefault="00BB2977" w:rsidP="00BB2977">
      <w:pPr>
        <w:numPr>
          <w:ilvl w:val="0"/>
          <w:numId w:val="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Lyties organų karpos yra lytiniu būdu plintanti užkrečiama liga, todėl lytinio kontakto metu jomis galite užkrėsti savo partnerį. Kol neišnyks visos karpos, reikia naudoti prezervatyvus. Prezervatyvų naudojimas taip pat apsaugo nuo pakartotinės infekcijos.</w:t>
      </w:r>
    </w:p>
    <w:p w:rsidR="00BB2977" w:rsidRPr="005B149D" w:rsidRDefault="00BB2977" w:rsidP="00BB2977">
      <w:pPr>
        <w:numPr>
          <w:ilvl w:val="0"/>
          <w:numId w:val="2"/>
        </w:numPr>
        <w:tabs>
          <w:tab w:val="clear" w:pos="567"/>
        </w:tabs>
        <w:suppressAutoHyphens w:val="0"/>
        <w:spacing w:line="240" w:lineRule="auto"/>
        <w:ind w:right="-2"/>
        <w:rPr>
          <w:rFonts w:cs="Times New Roman"/>
          <w:sz w:val="22"/>
          <w:szCs w:val="22"/>
          <w:lang w:val="lt-LT"/>
        </w:rPr>
      </w:pPr>
      <w:proofErr w:type="spellStart"/>
      <w:r w:rsidRPr="005B149D">
        <w:rPr>
          <w:rFonts w:cs="Times New Roman"/>
          <w:sz w:val="22"/>
          <w:szCs w:val="22"/>
          <w:lang w:val="lt-LT"/>
        </w:rPr>
        <w:t>Veregen</w:t>
      </w:r>
      <w:proofErr w:type="spellEnd"/>
      <w:r w:rsidRPr="005B149D">
        <w:rPr>
          <w:rFonts w:cs="Times New Roman"/>
          <w:sz w:val="22"/>
          <w:szCs w:val="22"/>
          <w:lang w:val="lt-LT"/>
        </w:rPr>
        <w:t xml:space="preserve"> gali </w:t>
      </w:r>
      <w:proofErr w:type="spellStart"/>
      <w:r w:rsidRPr="005B149D">
        <w:rPr>
          <w:rFonts w:cs="Times New Roman"/>
          <w:sz w:val="22"/>
          <w:szCs w:val="22"/>
          <w:lang w:val="lt-LT"/>
        </w:rPr>
        <w:t>susilpninti</w:t>
      </w:r>
      <w:proofErr w:type="spellEnd"/>
      <w:r w:rsidRPr="005B149D">
        <w:rPr>
          <w:rFonts w:cs="Times New Roman"/>
          <w:sz w:val="22"/>
          <w:szCs w:val="22"/>
          <w:lang w:val="lt-LT"/>
        </w:rPr>
        <w:t xml:space="preserve"> prezervatyvus ir makšties diagramas. Prieš lytinius santykius kruopščiai nusiplaukite tepalą šiltu vandeniu ir švelniu muilu, po to naudokite prezervatyvą. Paklauskite gydytoją apie papildomus kontracepcijos metodus.</w:t>
      </w:r>
    </w:p>
    <w:p w:rsidR="00BB2977" w:rsidRPr="005B149D" w:rsidRDefault="00BB2977" w:rsidP="00BB2977">
      <w:pPr>
        <w:numPr>
          <w:ilvl w:val="0"/>
          <w:numId w:val="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Pacientės menstruacijų metu naudojančios tamponus: tamponą įsidėkite prieš tepdamos tepalą. Jei pasitepus tepalu reikia pasikeisti tamponą, venkite tepalo patekimo į makštį. Jei netyčia tepalo pateko, nedelsiant jį nuplaukite šiltu vandeniu ir švelniu muilu.</w:t>
      </w:r>
    </w:p>
    <w:p w:rsidR="00BB2977" w:rsidRPr="005B149D" w:rsidRDefault="00BB2977" w:rsidP="00BB2977">
      <w:pPr>
        <w:numPr>
          <w:ilvl w:val="0"/>
          <w:numId w:val="2"/>
        </w:numPr>
        <w:tabs>
          <w:tab w:val="clear" w:pos="567"/>
        </w:tabs>
        <w:suppressAutoHyphens w:val="0"/>
        <w:spacing w:line="240" w:lineRule="auto"/>
        <w:ind w:right="-2"/>
        <w:rPr>
          <w:rFonts w:cs="Times New Roman"/>
          <w:sz w:val="22"/>
          <w:szCs w:val="22"/>
          <w:lang w:val="lt-LT"/>
        </w:rPr>
      </w:pPr>
      <w:r w:rsidRPr="005B149D">
        <w:rPr>
          <w:rFonts w:cs="Times New Roman"/>
          <w:sz w:val="22"/>
          <w:szCs w:val="22"/>
          <w:lang w:val="lt-LT"/>
        </w:rPr>
        <w:t xml:space="preserve">Gydymas </w:t>
      </w:r>
      <w:proofErr w:type="spellStart"/>
      <w:r w:rsidRPr="005B149D">
        <w:rPr>
          <w:rFonts w:cs="Times New Roman"/>
          <w:sz w:val="22"/>
          <w:szCs w:val="22"/>
          <w:lang w:val="lt-LT"/>
        </w:rPr>
        <w:t>Veregen</w:t>
      </w:r>
      <w:proofErr w:type="spellEnd"/>
      <w:r w:rsidRPr="005B149D">
        <w:rPr>
          <w:rFonts w:cs="Times New Roman"/>
          <w:sz w:val="22"/>
          <w:szCs w:val="22"/>
          <w:lang w:val="lt-LT"/>
        </w:rPr>
        <w:t xml:space="preserve"> trunka tol, kol išnyksta visos karpos, bet ne ilgiau nei </w:t>
      </w:r>
      <w:r w:rsidRPr="005B149D">
        <w:rPr>
          <w:rFonts w:cs="Times New Roman"/>
          <w:b/>
          <w:bCs/>
          <w:sz w:val="22"/>
          <w:szCs w:val="22"/>
          <w:lang w:val="lt-LT"/>
        </w:rPr>
        <w:t>16</w:t>
      </w:r>
      <w:r>
        <w:rPr>
          <w:rFonts w:cs="Times New Roman"/>
          <w:b/>
          <w:bCs/>
          <w:sz w:val="22"/>
          <w:szCs w:val="22"/>
          <w:lang w:val="lt-LT"/>
        </w:rPr>
        <w:t> </w:t>
      </w:r>
      <w:r w:rsidRPr="005B149D">
        <w:rPr>
          <w:rFonts w:cs="Times New Roman"/>
          <w:b/>
          <w:bCs/>
          <w:sz w:val="22"/>
          <w:szCs w:val="22"/>
          <w:lang w:val="lt-LT"/>
        </w:rPr>
        <w:t>savaičių</w:t>
      </w:r>
      <w:r w:rsidRPr="005B149D">
        <w:rPr>
          <w:rFonts w:cs="Times New Roman"/>
          <w:sz w:val="22"/>
          <w:szCs w:val="22"/>
          <w:lang w:val="lt-LT"/>
        </w:rPr>
        <w:t>, net ir tuo atveju, jei gydymo metu atsiranda naujų karpų. Jei karpos neišnyksta arba jei baigus gydymą jų vėl atsiranda, pasitarkite su gydytoju.</w:t>
      </w:r>
    </w:p>
    <w:p w:rsidR="00BB2977" w:rsidRPr="005B149D" w:rsidRDefault="00BB2977" w:rsidP="00BB2977">
      <w:pPr>
        <w:keepNext/>
        <w:suppressAutoHyphens w:val="0"/>
        <w:spacing w:line="240" w:lineRule="auto"/>
        <w:jc w:val="both"/>
        <w:outlineLvl w:val="3"/>
        <w:rPr>
          <w:rFonts w:cs="Times New Roman"/>
          <w:b/>
          <w:color w:val="auto"/>
          <w:kern w:val="0"/>
          <w:sz w:val="22"/>
          <w:szCs w:val="22"/>
          <w:lang w:val="lt-LT"/>
        </w:rPr>
      </w:pPr>
    </w:p>
    <w:p w:rsidR="00BB2977" w:rsidRPr="005B149D" w:rsidRDefault="00BB2977" w:rsidP="00BB2977">
      <w:pPr>
        <w:keepNext/>
        <w:suppressAutoHyphens w:val="0"/>
        <w:spacing w:line="240" w:lineRule="auto"/>
        <w:jc w:val="both"/>
        <w:outlineLvl w:val="3"/>
        <w:rPr>
          <w:rFonts w:cs="Times New Roman"/>
          <w:b/>
          <w:color w:val="auto"/>
          <w:kern w:val="0"/>
          <w:sz w:val="22"/>
          <w:szCs w:val="22"/>
          <w:lang w:val="lt-LT"/>
        </w:rPr>
      </w:pPr>
      <w:r w:rsidRPr="005B149D">
        <w:rPr>
          <w:rFonts w:cs="Times New Roman"/>
          <w:b/>
          <w:color w:val="auto"/>
          <w:kern w:val="0"/>
          <w:sz w:val="22"/>
          <w:szCs w:val="22"/>
          <w:lang w:val="lt-LT"/>
        </w:rPr>
        <w:t xml:space="preserve">Vartojimas vaikams ir paaugliams </w:t>
      </w:r>
      <w:r w:rsidRPr="005B149D">
        <w:rPr>
          <w:rFonts w:cs="Times New Roman"/>
          <w:color w:val="auto"/>
          <w:kern w:val="0"/>
          <w:sz w:val="22"/>
          <w:szCs w:val="22"/>
          <w:lang w:val="lt-LT"/>
        </w:rPr>
        <w:t>(jaunesniems kaip 18</w:t>
      </w:r>
      <w:r>
        <w:rPr>
          <w:rFonts w:cs="Times New Roman"/>
          <w:color w:val="auto"/>
          <w:kern w:val="0"/>
          <w:sz w:val="22"/>
          <w:szCs w:val="22"/>
          <w:lang w:val="lt-LT"/>
        </w:rPr>
        <w:t> </w:t>
      </w:r>
      <w:r w:rsidRPr="005B149D">
        <w:rPr>
          <w:rFonts w:cs="Times New Roman"/>
          <w:color w:val="auto"/>
          <w:kern w:val="0"/>
          <w:sz w:val="22"/>
          <w:szCs w:val="22"/>
          <w:lang w:val="lt-LT"/>
        </w:rPr>
        <w:t>metų)</w:t>
      </w:r>
    </w:p>
    <w:p w:rsidR="00BB2977" w:rsidRPr="005B149D" w:rsidRDefault="00BB2977" w:rsidP="00BB2977">
      <w:pPr>
        <w:spacing w:line="240" w:lineRule="auto"/>
        <w:rPr>
          <w:rFonts w:cs="Times New Roman"/>
          <w:noProof/>
          <w:sz w:val="22"/>
          <w:szCs w:val="22"/>
          <w:lang w:val="lt-LT"/>
        </w:rPr>
      </w:pPr>
      <w:r w:rsidRPr="005B149D">
        <w:rPr>
          <w:rFonts w:cs="Times New Roman"/>
          <w:noProof/>
          <w:sz w:val="22"/>
          <w:szCs w:val="22"/>
          <w:lang w:val="lt-LT"/>
        </w:rPr>
        <w:t>Veregen neskirtas vartoti vaikams ir jaunesniems kaip 18</w:t>
      </w:r>
      <w:r>
        <w:rPr>
          <w:rFonts w:cs="Times New Roman"/>
          <w:noProof/>
          <w:sz w:val="22"/>
          <w:szCs w:val="22"/>
          <w:lang w:val="lt-LT"/>
        </w:rPr>
        <w:t> </w:t>
      </w:r>
      <w:r w:rsidRPr="005B149D">
        <w:rPr>
          <w:rFonts w:cs="Times New Roman"/>
          <w:noProof/>
          <w:sz w:val="22"/>
          <w:szCs w:val="22"/>
          <w:lang w:val="lt-LT"/>
        </w:rPr>
        <w:t>metų paaugliams.</w:t>
      </w:r>
    </w:p>
    <w:p w:rsidR="00BB2977" w:rsidRPr="005B149D" w:rsidRDefault="00BB2977" w:rsidP="00BB2977">
      <w:pPr>
        <w:spacing w:line="240" w:lineRule="auto"/>
        <w:rPr>
          <w:rFonts w:cs="Times New Roman"/>
          <w:noProof/>
          <w:sz w:val="22"/>
          <w:szCs w:val="22"/>
          <w:lang w:val="lt-LT"/>
        </w:rPr>
      </w:pPr>
    </w:p>
    <w:p w:rsidR="00BB2977" w:rsidRPr="005B149D" w:rsidRDefault="00BB2977" w:rsidP="00BB2977">
      <w:pPr>
        <w:spacing w:line="240" w:lineRule="auto"/>
        <w:rPr>
          <w:rFonts w:cs="Times New Roman"/>
          <w:b/>
          <w:bCs/>
          <w:noProof/>
          <w:sz w:val="22"/>
          <w:szCs w:val="22"/>
          <w:lang w:val="lt-LT"/>
        </w:rPr>
      </w:pPr>
      <w:r w:rsidRPr="005B149D">
        <w:rPr>
          <w:rFonts w:cs="Times New Roman"/>
          <w:b/>
          <w:bCs/>
          <w:noProof/>
          <w:sz w:val="22"/>
          <w:szCs w:val="22"/>
          <w:lang w:val="lt-LT"/>
        </w:rPr>
        <w:t>Senyvi žmonės</w:t>
      </w:r>
    </w:p>
    <w:p w:rsidR="00BB2977" w:rsidRPr="005B149D" w:rsidRDefault="00BB2977" w:rsidP="00BB2977">
      <w:pPr>
        <w:spacing w:line="240" w:lineRule="auto"/>
        <w:rPr>
          <w:rFonts w:cs="Times New Roman"/>
          <w:noProof/>
          <w:sz w:val="22"/>
          <w:szCs w:val="22"/>
          <w:lang w:val="lt-LT"/>
        </w:rPr>
      </w:pPr>
      <w:r w:rsidRPr="005B149D">
        <w:rPr>
          <w:rFonts w:cs="Times New Roman"/>
          <w:noProof/>
          <w:sz w:val="22"/>
          <w:szCs w:val="22"/>
          <w:lang w:val="lt-LT"/>
        </w:rPr>
        <w:t>Veregen vartojimo senyviems žmonėms patirtis ribota.</w:t>
      </w:r>
    </w:p>
    <w:p w:rsidR="00BB2977" w:rsidRPr="005B149D" w:rsidRDefault="00BB2977" w:rsidP="00BB2977">
      <w:pPr>
        <w:spacing w:line="240" w:lineRule="auto"/>
        <w:rPr>
          <w:rFonts w:cs="Times New Roman"/>
          <w:noProof/>
          <w:sz w:val="22"/>
          <w:szCs w:val="22"/>
          <w:lang w:val="lt-LT"/>
        </w:rPr>
      </w:pPr>
    </w:p>
    <w:p w:rsidR="00BB2977" w:rsidRPr="005B149D" w:rsidRDefault="00BB2977" w:rsidP="00BB2977">
      <w:pPr>
        <w:rPr>
          <w:rFonts w:cs="Times New Roman"/>
          <w:b/>
          <w:noProof/>
          <w:sz w:val="22"/>
          <w:szCs w:val="22"/>
          <w:lang w:val="lt-LT"/>
        </w:rPr>
      </w:pPr>
      <w:r>
        <w:rPr>
          <w:rFonts w:cs="Times New Roman"/>
          <w:b/>
          <w:sz w:val="22"/>
          <w:szCs w:val="22"/>
          <w:lang w:val="lt-LT"/>
        </w:rPr>
        <w:t>Sutrikusi</w:t>
      </w:r>
      <w:r w:rsidRPr="005B149D">
        <w:rPr>
          <w:rFonts w:cs="Times New Roman"/>
          <w:b/>
          <w:sz w:val="22"/>
          <w:szCs w:val="22"/>
          <w:lang w:val="lt-LT"/>
        </w:rPr>
        <w:t xml:space="preserve"> kepenų funkcija</w:t>
      </w:r>
    </w:p>
    <w:p w:rsidR="00BB2977" w:rsidRPr="005B149D" w:rsidRDefault="00BB2977" w:rsidP="00BB2977">
      <w:pPr>
        <w:spacing w:line="240" w:lineRule="auto"/>
        <w:rPr>
          <w:rFonts w:cs="Times New Roman"/>
          <w:noProof/>
          <w:sz w:val="22"/>
          <w:szCs w:val="22"/>
          <w:lang w:val="lt-LT"/>
        </w:rPr>
      </w:pPr>
      <w:r w:rsidRPr="005B149D">
        <w:rPr>
          <w:rFonts w:cs="Times New Roman"/>
          <w:noProof/>
          <w:sz w:val="22"/>
          <w:szCs w:val="22"/>
          <w:lang w:val="lt-LT"/>
        </w:rPr>
        <w:t>Jeigu Jūsų kepenų funkcija sutrikusi (pvz.,</w:t>
      </w:r>
      <w:r>
        <w:rPr>
          <w:rFonts w:cs="Times New Roman"/>
          <w:noProof/>
          <w:sz w:val="22"/>
          <w:szCs w:val="22"/>
          <w:lang w:val="lt-LT"/>
        </w:rPr>
        <w:t xml:space="preserve"> pasireiškia</w:t>
      </w:r>
      <w:r w:rsidRPr="005B149D">
        <w:rPr>
          <w:rFonts w:cs="Times New Roman"/>
          <w:noProof/>
          <w:sz w:val="22"/>
          <w:szCs w:val="22"/>
          <w:lang w:val="lt-LT"/>
        </w:rPr>
        <w:t xml:space="preserve"> </w:t>
      </w:r>
      <w:r w:rsidRPr="00BB02CF">
        <w:rPr>
          <w:rFonts w:cs="Times New Roman"/>
          <w:noProof/>
          <w:sz w:val="22"/>
          <w:szCs w:val="22"/>
          <w:lang w:val="lt-LT"/>
        </w:rPr>
        <w:t>nenormalus skysčių kaupimasis pilve</w:t>
      </w:r>
      <w:r w:rsidRPr="005B149D">
        <w:rPr>
          <w:rFonts w:cs="Times New Roman"/>
          <w:noProof/>
          <w:sz w:val="22"/>
          <w:szCs w:val="22"/>
          <w:lang w:val="lt-LT"/>
        </w:rPr>
        <w:t>, odos pageltimas, sukeltas kepenų sutrikimo), Veregen vartoti negalima.</w:t>
      </w:r>
    </w:p>
    <w:p w:rsidR="00BB2977" w:rsidRPr="005B149D" w:rsidRDefault="00BB2977" w:rsidP="00BB2977">
      <w:pPr>
        <w:spacing w:line="240" w:lineRule="auto"/>
        <w:rPr>
          <w:rFonts w:cs="Times New Roman"/>
          <w:noProof/>
          <w:sz w:val="22"/>
          <w:szCs w:val="22"/>
          <w:lang w:val="lt-LT"/>
        </w:rPr>
      </w:pPr>
    </w:p>
    <w:p w:rsidR="00BB2977" w:rsidRPr="005B149D" w:rsidRDefault="00BB2977" w:rsidP="00BB2977">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 xml:space="preserve">Ką daryti pavartojus per didelę </w:t>
      </w:r>
      <w:proofErr w:type="spellStart"/>
      <w:r w:rsidRPr="005B149D">
        <w:rPr>
          <w:rFonts w:cs="Times New Roman"/>
          <w:b/>
          <w:color w:val="auto"/>
          <w:kern w:val="0"/>
          <w:sz w:val="22"/>
          <w:szCs w:val="22"/>
          <w:lang w:val="lt-LT"/>
        </w:rPr>
        <w:t>Veregen</w:t>
      </w:r>
      <w:proofErr w:type="spellEnd"/>
      <w:r w:rsidRPr="005B149D">
        <w:rPr>
          <w:rFonts w:cs="Times New Roman"/>
          <w:b/>
          <w:color w:val="auto"/>
          <w:kern w:val="0"/>
          <w:sz w:val="22"/>
          <w:szCs w:val="22"/>
          <w:lang w:val="lt-LT"/>
        </w:rPr>
        <w:t xml:space="preserve"> dozę?</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r w:rsidRPr="005B149D">
        <w:rPr>
          <w:rFonts w:cs="Times New Roman"/>
          <w:sz w:val="22"/>
          <w:szCs w:val="22"/>
          <w:lang w:val="lt-LT"/>
        </w:rPr>
        <w:t>Gali pasireikšti intensyvesnės vietinės reakcijos (žr. 2</w:t>
      </w:r>
      <w:r>
        <w:rPr>
          <w:rFonts w:cs="Times New Roman"/>
          <w:sz w:val="22"/>
          <w:szCs w:val="22"/>
          <w:lang w:val="lt-LT"/>
        </w:rPr>
        <w:t> </w:t>
      </w:r>
      <w:r w:rsidRPr="005B149D">
        <w:rPr>
          <w:rFonts w:cs="Times New Roman"/>
          <w:sz w:val="22"/>
          <w:szCs w:val="22"/>
          <w:lang w:val="lt-LT"/>
        </w:rPr>
        <w:t xml:space="preserve">skyrių „Kas žinotina prieš vartojant </w:t>
      </w:r>
      <w:proofErr w:type="spellStart"/>
      <w:r w:rsidRPr="005B149D">
        <w:rPr>
          <w:rFonts w:cs="Times New Roman"/>
          <w:sz w:val="22"/>
          <w:szCs w:val="22"/>
          <w:lang w:val="lt-LT"/>
        </w:rPr>
        <w:t>Veregen</w:t>
      </w:r>
      <w:proofErr w:type="spellEnd"/>
      <w:r w:rsidRPr="005B149D">
        <w:rPr>
          <w:rFonts w:cs="Times New Roman"/>
          <w:sz w:val="22"/>
          <w:szCs w:val="22"/>
          <w:lang w:val="lt-LT"/>
        </w:rPr>
        <w:t>“ ir 4</w:t>
      </w:r>
      <w:r>
        <w:rPr>
          <w:rFonts w:cs="Times New Roman"/>
          <w:sz w:val="22"/>
          <w:szCs w:val="22"/>
          <w:lang w:val="lt-LT"/>
        </w:rPr>
        <w:t> </w:t>
      </w:r>
      <w:r w:rsidRPr="005B149D">
        <w:rPr>
          <w:rFonts w:cs="Times New Roman"/>
          <w:sz w:val="22"/>
          <w:szCs w:val="22"/>
          <w:lang w:val="lt-LT"/>
        </w:rPr>
        <w:t>skyrių „Galimas šalutinis poveikis“).</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r w:rsidRPr="005B149D">
        <w:rPr>
          <w:rFonts w:cs="Times New Roman"/>
          <w:sz w:val="22"/>
          <w:szCs w:val="22"/>
          <w:lang w:val="lt-LT"/>
        </w:rPr>
        <w:t>Tepalo perteklių nuplaukite švelniu muilu ir vandeniu.</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r w:rsidRPr="005B149D">
        <w:rPr>
          <w:rFonts w:cs="Times New Roman"/>
          <w:sz w:val="22"/>
          <w:szCs w:val="22"/>
          <w:lang w:val="lt-LT"/>
        </w:rPr>
        <w:t>Jei netyčia tepalo nurijote, susisiekite su savo gydytoju.</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 xml:space="preserve">Pamiršus pavartoti </w:t>
      </w:r>
      <w:proofErr w:type="spellStart"/>
      <w:r w:rsidRPr="005B149D">
        <w:rPr>
          <w:rFonts w:cs="Times New Roman"/>
          <w:b/>
          <w:color w:val="auto"/>
          <w:kern w:val="0"/>
          <w:sz w:val="22"/>
          <w:szCs w:val="22"/>
          <w:lang w:val="lt-LT"/>
        </w:rPr>
        <w:t>Veregen</w:t>
      </w:r>
      <w:proofErr w:type="spellEnd"/>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r>
        <w:rPr>
          <w:lang w:val="lt-LT"/>
        </w:rPr>
        <w:t>K</w:t>
      </w:r>
      <w:r w:rsidRPr="00BB02CF">
        <w:rPr>
          <w:rFonts w:cs="Times New Roman"/>
          <w:noProof/>
          <w:sz w:val="22"/>
          <w:szCs w:val="22"/>
          <w:lang w:val="lt-LT"/>
        </w:rPr>
        <w:t>itą dozę vartokite atėjus</w:t>
      </w:r>
      <w:r w:rsidRPr="005B149D">
        <w:rPr>
          <w:rFonts w:cs="Times New Roman"/>
          <w:noProof/>
          <w:sz w:val="22"/>
          <w:szCs w:val="22"/>
          <w:lang w:val="lt-LT"/>
        </w:rPr>
        <w:t xml:space="preserve"> įprast</w:t>
      </w:r>
      <w:r>
        <w:rPr>
          <w:rFonts w:cs="Times New Roman"/>
          <w:noProof/>
          <w:sz w:val="22"/>
          <w:szCs w:val="22"/>
          <w:lang w:val="lt-LT"/>
        </w:rPr>
        <w:t>am</w:t>
      </w:r>
      <w:r w:rsidRPr="005B149D">
        <w:rPr>
          <w:rFonts w:cs="Times New Roman"/>
          <w:noProof/>
          <w:sz w:val="22"/>
          <w:szCs w:val="22"/>
          <w:lang w:val="lt-LT"/>
        </w:rPr>
        <w:t xml:space="preserve"> režim</w:t>
      </w:r>
      <w:r>
        <w:rPr>
          <w:rFonts w:cs="Times New Roman"/>
          <w:noProof/>
          <w:sz w:val="22"/>
          <w:szCs w:val="22"/>
          <w:lang w:val="lt-LT"/>
        </w:rPr>
        <w:t xml:space="preserve">o </w:t>
      </w:r>
      <w:r w:rsidRPr="00BB02CF">
        <w:rPr>
          <w:rFonts w:cs="Times New Roman"/>
          <w:noProof/>
          <w:sz w:val="22"/>
          <w:szCs w:val="22"/>
          <w:lang w:val="lt-LT"/>
        </w:rPr>
        <w:t>laikui</w:t>
      </w:r>
      <w:r w:rsidRPr="005B149D">
        <w:rPr>
          <w:rFonts w:cs="Times New Roman"/>
          <w:noProof/>
          <w:sz w:val="22"/>
          <w:szCs w:val="22"/>
          <w:lang w:val="lt-LT"/>
        </w:rPr>
        <w:t>. Negalima vartoti dvigubos dozės norint kompensuoti praleistą dozę.</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keepNext/>
        <w:suppressAutoHyphens w:val="0"/>
        <w:jc w:val="both"/>
        <w:outlineLvl w:val="3"/>
        <w:rPr>
          <w:rFonts w:cs="Times New Roman"/>
          <w:b/>
          <w:color w:val="auto"/>
          <w:kern w:val="0"/>
          <w:sz w:val="22"/>
          <w:szCs w:val="22"/>
          <w:lang w:val="lt-LT"/>
        </w:rPr>
      </w:pPr>
      <w:r w:rsidRPr="005B149D">
        <w:rPr>
          <w:rFonts w:cs="Times New Roman"/>
          <w:b/>
          <w:color w:val="auto"/>
          <w:kern w:val="0"/>
          <w:sz w:val="22"/>
          <w:szCs w:val="22"/>
          <w:lang w:val="lt-LT"/>
        </w:rPr>
        <w:t xml:space="preserve">Nustojus vartoti </w:t>
      </w:r>
      <w:proofErr w:type="spellStart"/>
      <w:r w:rsidRPr="005B149D">
        <w:rPr>
          <w:rFonts w:cs="Times New Roman"/>
          <w:b/>
          <w:color w:val="auto"/>
          <w:kern w:val="0"/>
          <w:sz w:val="22"/>
          <w:szCs w:val="22"/>
          <w:lang w:val="lt-LT"/>
        </w:rPr>
        <w:t>Veregen</w:t>
      </w:r>
      <w:proofErr w:type="spellEnd"/>
    </w:p>
    <w:p w:rsidR="00BB2977" w:rsidRPr="005B149D" w:rsidRDefault="00BB2977" w:rsidP="00BB2977">
      <w:pPr>
        <w:numPr>
          <w:ilvl w:val="12"/>
          <w:numId w:val="0"/>
        </w:numPr>
        <w:tabs>
          <w:tab w:val="clear" w:pos="567"/>
        </w:tabs>
        <w:spacing w:line="240" w:lineRule="auto"/>
        <w:ind w:right="-29"/>
        <w:rPr>
          <w:rFonts w:cs="Times New Roman"/>
          <w:noProof/>
          <w:sz w:val="22"/>
          <w:szCs w:val="22"/>
          <w:lang w:val="lt-LT"/>
        </w:rPr>
      </w:pPr>
      <w:r w:rsidRPr="005B149D">
        <w:rPr>
          <w:rFonts w:cs="Times New Roman"/>
          <w:noProof/>
          <w:sz w:val="22"/>
          <w:szCs w:val="22"/>
          <w:lang w:val="lt-LT"/>
        </w:rPr>
        <w:t>Karpos gali neišnykti.</w:t>
      </w:r>
    </w:p>
    <w:p w:rsidR="00BB2977" w:rsidRPr="005B149D" w:rsidRDefault="00BB2977" w:rsidP="00BB2977">
      <w:pPr>
        <w:numPr>
          <w:ilvl w:val="12"/>
          <w:numId w:val="0"/>
        </w:numPr>
        <w:tabs>
          <w:tab w:val="clear" w:pos="567"/>
        </w:tabs>
        <w:spacing w:line="240" w:lineRule="auto"/>
        <w:ind w:right="-29"/>
        <w:rPr>
          <w:rFonts w:cs="Times New Roman"/>
          <w:noProof/>
          <w:sz w:val="22"/>
          <w:szCs w:val="22"/>
          <w:lang w:val="lt-LT"/>
        </w:rPr>
      </w:pPr>
    </w:p>
    <w:p w:rsidR="00BB2977" w:rsidRPr="005B149D" w:rsidRDefault="00BB2977" w:rsidP="00BB2977">
      <w:pPr>
        <w:numPr>
          <w:ilvl w:val="12"/>
          <w:numId w:val="0"/>
        </w:numPr>
        <w:tabs>
          <w:tab w:val="clear" w:pos="567"/>
        </w:tabs>
        <w:spacing w:line="240" w:lineRule="auto"/>
        <w:ind w:right="-29"/>
        <w:rPr>
          <w:rFonts w:cs="Times New Roman"/>
          <w:sz w:val="22"/>
          <w:szCs w:val="22"/>
          <w:lang w:val="lt-LT"/>
        </w:rPr>
      </w:pPr>
      <w:r w:rsidRPr="005B149D">
        <w:rPr>
          <w:rFonts w:cs="Times New Roman"/>
          <w:noProof/>
          <w:sz w:val="22"/>
          <w:szCs w:val="22"/>
          <w:lang w:val="lt-LT"/>
        </w:rPr>
        <w:t>Jeigu kiltų daugiau klausimų dėl šio vaisto vartojimo, kreipkitės į gydytoją arba vaistininką.</w:t>
      </w:r>
    </w:p>
    <w:p w:rsidR="00BB2977" w:rsidRPr="005B149D" w:rsidRDefault="00BB2977" w:rsidP="00BB2977">
      <w:pPr>
        <w:numPr>
          <w:ilvl w:val="12"/>
          <w:numId w:val="0"/>
        </w:numPr>
        <w:tabs>
          <w:tab w:val="clear" w:pos="567"/>
        </w:tabs>
        <w:spacing w:line="240" w:lineRule="auto"/>
        <w:rPr>
          <w:rFonts w:cs="Times New Roman"/>
          <w:sz w:val="22"/>
          <w:szCs w:val="22"/>
          <w:lang w:val="lt-LT"/>
        </w:rPr>
      </w:pPr>
    </w:p>
    <w:p w:rsidR="00BB2977" w:rsidRPr="005B149D" w:rsidRDefault="00BB2977" w:rsidP="00BB2977">
      <w:pPr>
        <w:numPr>
          <w:ilvl w:val="12"/>
          <w:numId w:val="0"/>
        </w:numPr>
        <w:tabs>
          <w:tab w:val="clear" w:pos="567"/>
        </w:tabs>
        <w:spacing w:line="240" w:lineRule="auto"/>
        <w:rPr>
          <w:rFonts w:cs="Times New Roman"/>
          <w:sz w:val="22"/>
          <w:szCs w:val="22"/>
          <w:lang w:val="lt-LT"/>
        </w:rPr>
      </w:pPr>
    </w:p>
    <w:p w:rsidR="00BB2977" w:rsidRPr="005B149D" w:rsidRDefault="00BB2977" w:rsidP="00BB2977">
      <w:pPr>
        <w:keepNext/>
        <w:keepLines/>
        <w:suppressAutoHyphens w:val="0"/>
        <w:spacing w:line="240" w:lineRule="auto"/>
        <w:outlineLvl w:val="2"/>
        <w:rPr>
          <w:rFonts w:cs="Times New Roman"/>
          <w:b/>
          <w:color w:val="auto"/>
          <w:kern w:val="0"/>
          <w:sz w:val="22"/>
          <w:szCs w:val="22"/>
          <w:lang w:val="lt-LT"/>
        </w:rPr>
      </w:pPr>
      <w:r w:rsidRPr="005B149D">
        <w:rPr>
          <w:rFonts w:cs="Times New Roman"/>
          <w:b/>
          <w:color w:val="auto"/>
          <w:kern w:val="0"/>
          <w:sz w:val="22"/>
          <w:szCs w:val="22"/>
          <w:lang w:val="lt-LT"/>
        </w:rPr>
        <w:t>4.</w:t>
      </w:r>
      <w:r w:rsidRPr="005B149D">
        <w:rPr>
          <w:rFonts w:cs="Times New Roman"/>
          <w:b/>
          <w:color w:val="auto"/>
          <w:kern w:val="0"/>
          <w:sz w:val="22"/>
          <w:szCs w:val="22"/>
          <w:lang w:val="lt-LT"/>
        </w:rPr>
        <w:tab/>
        <w:t>Galimas šalutinis poveikis</w:t>
      </w:r>
    </w:p>
    <w:p w:rsidR="00BB2977" w:rsidRPr="005B149D" w:rsidRDefault="00BB2977" w:rsidP="00BB2977">
      <w:pPr>
        <w:numPr>
          <w:ilvl w:val="12"/>
          <w:numId w:val="0"/>
        </w:numPr>
        <w:tabs>
          <w:tab w:val="clear" w:pos="567"/>
        </w:tabs>
        <w:spacing w:line="240" w:lineRule="auto"/>
        <w:rPr>
          <w:rFonts w:cs="Times New Roman"/>
          <w:sz w:val="22"/>
          <w:szCs w:val="22"/>
          <w:lang w:val="lt-LT"/>
        </w:rPr>
      </w:pPr>
    </w:p>
    <w:p w:rsidR="00BB2977" w:rsidRPr="005B149D" w:rsidRDefault="00BB2977" w:rsidP="00BB2977">
      <w:pPr>
        <w:numPr>
          <w:ilvl w:val="12"/>
          <w:numId w:val="0"/>
        </w:numPr>
        <w:tabs>
          <w:tab w:val="clear" w:pos="567"/>
        </w:tabs>
        <w:spacing w:line="240" w:lineRule="auto"/>
        <w:ind w:right="-29"/>
        <w:rPr>
          <w:rFonts w:cs="Times New Roman"/>
          <w:sz w:val="22"/>
          <w:szCs w:val="22"/>
          <w:lang w:val="lt-LT"/>
        </w:rPr>
      </w:pPr>
      <w:r w:rsidRPr="005B149D">
        <w:rPr>
          <w:rFonts w:cs="Times New Roman"/>
          <w:noProof/>
          <w:sz w:val="22"/>
          <w:szCs w:val="22"/>
          <w:lang w:val="lt-LT"/>
        </w:rPr>
        <w:t>Šis vaistas, kaip ir visi kiti, gali sukelti šalutinį poveikį, nors jis pasireiškia ne visiems žmonėms.</w:t>
      </w:r>
    </w:p>
    <w:p w:rsidR="00BB2977" w:rsidRPr="005B149D" w:rsidRDefault="00BB2977" w:rsidP="00BB2977">
      <w:pPr>
        <w:numPr>
          <w:ilvl w:val="12"/>
          <w:numId w:val="0"/>
        </w:numPr>
        <w:tabs>
          <w:tab w:val="clear" w:pos="567"/>
        </w:tabs>
        <w:spacing w:line="240" w:lineRule="auto"/>
        <w:ind w:right="-29"/>
        <w:rPr>
          <w:rFonts w:cs="Times New Roman"/>
          <w:sz w:val="22"/>
          <w:szCs w:val="22"/>
          <w:lang w:val="lt-LT"/>
        </w:rPr>
      </w:pPr>
    </w:p>
    <w:p w:rsidR="00BB2977" w:rsidRPr="005B149D" w:rsidRDefault="00BB2977" w:rsidP="00BB2977">
      <w:pPr>
        <w:tabs>
          <w:tab w:val="left" w:pos="360"/>
        </w:tabs>
        <w:rPr>
          <w:rFonts w:cs="Times New Roman"/>
          <w:sz w:val="22"/>
          <w:szCs w:val="22"/>
          <w:lang w:val="lt-LT"/>
        </w:rPr>
      </w:pPr>
      <w:r w:rsidRPr="005B149D">
        <w:rPr>
          <w:rFonts w:cs="Times New Roman"/>
          <w:noProof/>
          <w:sz w:val="22"/>
          <w:szCs w:val="22"/>
          <w:lang w:val="lt-LT"/>
        </w:rPr>
        <w:t>Daugiausiai Veregen šalutini</w:t>
      </w:r>
      <w:r>
        <w:rPr>
          <w:rFonts w:cs="Times New Roman"/>
          <w:noProof/>
          <w:sz w:val="22"/>
          <w:szCs w:val="22"/>
          <w:lang w:val="lt-LT"/>
        </w:rPr>
        <w:t>ų</w:t>
      </w:r>
      <w:r w:rsidRPr="005B149D">
        <w:rPr>
          <w:rFonts w:cs="Times New Roman"/>
          <w:noProof/>
          <w:sz w:val="22"/>
          <w:szCs w:val="22"/>
          <w:lang w:val="lt-LT"/>
        </w:rPr>
        <w:t xml:space="preserve"> poveikių atsiranda dėl vietinio poveikio odai ir pasireiškia gydymo nuo karpų vietoje arba aplinką ją. Daugeliui pacientų pasireiškia raudonė, niežulys, sudirginimas, skausmas ar patinimas. Tikėtinos nesunkios reakcijos, kurios turėtų palengvėti po pirmų gydymo savaičių. Tačiau jei vietinių odos reakcijų intensyvumas įtakoja kasdienę Jūsų veiklą arba jei atsiranda pūslelių, pasitarkite su gydytoju</w:t>
      </w:r>
      <w:r w:rsidRPr="005B149D">
        <w:rPr>
          <w:rFonts w:cs="Times New Roman"/>
          <w:sz w:val="22"/>
          <w:szCs w:val="22"/>
          <w:lang w:val="lt-LT"/>
        </w:rPr>
        <w:t>. Gali prireikti laikinai nutraukti gydymą. Gydymą galima tęsti, kai odos reakcija nurimsta. Jei pasireiškia vietinė reakcija su pūslelėmis, pasitarkite su savo gydytoju.</w:t>
      </w:r>
    </w:p>
    <w:p w:rsidR="00BB2977" w:rsidRPr="005B149D" w:rsidRDefault="00BB2977" w:rsidP="00BB2977">
      <w:pPr>
        <w:tabs>
          <w:tab w:val="left" w:pos="360"/>
        </w:tabs>
        <w:rPr>
          <w:rFonts w:cs="Times New Roman"/>
          <w:sz w:val="22"/>
          <w:szCs w:val="22"/>
          <w:lang w:val="lt-LT"/>
        </w:rPr>
      </w:pPr>
      <w:r w:rsidRPr="005B149D">
        <w:rPr>
          <w:rFonts w:cs="Times New Roman"/>
          <w:sz w:val="22"/>
          <w:szCs w:val="22"/>
          <w:lang w:val="lt-LT"/>
        </w:rPr>
        <w:t>Jei pasireiškia sunki vietinė reakcija, sukelianti nepriimtiną diskomfortą, pvz., pasireiškia uždegimas / infekcija, atsiveria opa, patinsta limfmazgiai ar pasireiškia kita sunki reakcija (pvz., apyvarpės arba šlaplės susiaurėjimas, sunkumas šlapintis ar stiprus skausmas), nutraukite gydymą, nuplaukite tepalą šiltu vandeniu ir švelniu muilu ir nedelsiant pasitarkite su savo gydytoju.</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r w:rsidRPr="005B149D">
        <w:rPr>
          <w:rFonts w:cs="Times New Roman"/>
          <w:sz w:val="22"/>
          <w:szCs w:val="22"/>
          <w:lang w:val="lt-LT"/>
        </w:rPr>
        <w:t>Šalutiniam poveikiui įvertinti naudojamas toliau pateiktas dažnio apibūdinimas:</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6496"/>
      </w:tblGrid>
      <w:tr w:rsidR="00BB2977" w:rsidRPr="00A8631C" w:rsidTr="001A0EDA">
        <w:tc>
          <w:tcPr>
            <w:tcW w:w="2628" w:type="dxa"/>
            <w:tcBorders>
              <w:top w:val="single" w:sz="4" w:space="0" w:color="auto"/>
              <w:left w:val="single" w:sz="4" w:space="0" w:color="auto"/>
              <w:bottom w:val="single" w:sz="4" w:space="0" w:color="auto"/>
              <w:right w:val="single" w:sz="4" w:space="0" w:color="auto"/>
            </w:tcBorders>
          </w:tcPr>
          <w:p w:rsidR="00BB2977" w:rsidRPr="006E155A" w:rsidRDefault="00BB2977" w:rsidP="001A0EDA">
            <w:pPr>
              <w:numPr>
                <w:ilvl w:val="12"/>
                <w:numId w:val="0"/>
              </w:numPr>
              <w:tabs>
                <w:tab w:val="clear" w:pos="567"/>
              </w:tabs>
              <w:spacing w:line="240" w:lineRule="auto"/>
              <w:ind w:right="-2"/>
              <w:rPr>
                <w:lang w:val="lt-LT"/>
              </w:rPr>
            </w:pPr>
            <w:r w:rsidRPr="005B149D">
              <w:rPr>
                <w:rFonts w:cs="Times New Roman"/>
                <w:b/>
                <w:bCs/>
                <w:sz w:val="22"/>
                <w:szCs w:val="22"/>
                <w:lang w:val="lt-LT"/>
              </w:rPr>
              <w:t>Labai dažnas</w:t>
            </w:r>
          </w:p>
        </w:tc>
        <w:tc>
          <w:tcPr>
            <w:tcW w:w="7151" w:type="dxa"/>
            <w:tcBorders>
              <w:top w:val="single" w:sz="4" w:space="0" w:color="auto"/>
              <w:left w:val="single" w:sz="4" w:space="0" w:color="auto"/>
              <w:bottom w:val="single" w:sz="4" w:space="0" w:color="auto"/>
              <w:right w:val="single" w:sz="4" w:space="0" w:color="auto"/>
            </w:tcBorders>
          </w:tcPr>
          <w:p w:rsidR="00BB2977" w:rsidRPr="006E155A" w:rsidRDefault="00BB2977" w:rsidP="001A0EDA">
            <w:pPr>
              <w:numPr>
                <w:ilvl w:val="12"/>
                <w:numId w:val="0"/>
              </w:numPr>
              <w:tabs>
                <w:tab w:val="clear" w:pos="567"/>
              </w:tabs>
              <w:spacing w:line="240" w:lineRule="auto"/>
              <w:ind w:right="-2"/>
              <w:rPr>
                <w:lang w:val="lt-LT"/>
              </w:rPr>
            </w:pPr>
            <w:r>
              <w:rPr>
                <w:rFonts w:cs="Times New Roman"/>
                <w:sz w:val="22"/>
                <w:szCs w:val="22"/>
                <w:lang w:val="lt-LT"/>
              </w:rPr>
              <w:t>Gali pasireikšti daugiau nei 1 iš 10 </w:t>
            </w:r>
            <w:r w:rsidRPr="00BB02CF">
              <w:rPr>
                <w:rFonts w:cs="Times New Roman"/>
                <w:sz w:val="22"/>
                <w:szCs w:val="22"/>
                <w:lang w:val="lt-LT"/>
              </w:rPr>
              <w:t>žmonių</w:t>
            </w:r>
          </w:p>
        </w:tc>
      </w:tr>
      <w:tr w:rsidR="00BB2977" w:rsidRPr="00A8631C" w:rsidTr="001A0EDA">
        <w:tc>
          <w:tcPr>
            <w:tcW w:w="2628" w:type="dxa"/>
            <w:tcBorders>
              <w:top w:val="single" w:sz="4" w:space="0" w:color="auto"/>
              <w:left w:val="single" w:sz="4" w:space="0" w:color="auto"/>
              <w:bottom w:val="single" w:sz="4" w:space="0" w:color="auto"/>
              <w:right w:val="single" w:sz="4" w:space="0" w:color="auto"/>
            </w:tcBorders>
          </w:tcPr>
          <w:p w:rsidR="00BB2977" w:rsidRPr="006E155A" w:rsidRDefault="00BB2977" w:rsidP="001A0EDA">
            <w:pPr>
              <w:numPr>
                <w:ilvl w:val="12"/>
                <w:numId w:val="0"/>
              </w:numPr>
              <w:tabs>
                <w:tab w:val="clear" w:pos="567"/>
              </w:tabs>
              <w:spacing w:line="240" w:lineRule="auto"/>
              <w:ind w:right="-2"/>
              <w:rPr>
                <w:lang w:val="lt-LT"/>
              </w:rPr>
            </w:pPr>
            <w:r w:rsidRPr="005B149D">
              <w:rPr>
                <w:rFonts w:cs="Times New Roman"/>
                <w:b/>
                <w:bCs/>
                <w:sz w:val="22"/>
                <w:szCs w:val="22"/>
                <w:lang w:val="lt-LT"/>
              </w:rPr>
              <w:t>Dažnas</w:t>
            </w:r>
          </w:p>
        </w:tc>
        <w:tc>
          <w:tcPr>
            <w:tcW w:w="7151" w:type="dxa"/>
            <w:tcBorders>
              <w:top w:val="single" w:sz="4" w:space="0" w:color="auto"/>
              <w:left w:val="single" w:sz="4" w:space="0" w:color="auto"/>
              <w:bottom w:val="single" w:sz="4" w:space="0" w:color="auto"/>
              <w:right w:val="single" w:sz="4" w:space="0" w:color="auto"/>
            </w:tcBorders>
          </w:tcPr>
          <w:p w:rsidR="00BB2977" w:rsidRPr="006E155A" w:rsidRDefault="00BB2977" w:rsidP="001A0EDA">
            <w:pPr>
              <w:numPr>
                <w:ilvl w:val="12"/>
                <w:numId w:val="0"/>
              </w:numPr>
              <w:tabs>
                <w:tab w:val="clear" w:pos="567"/>
              </w:tabs>
              <w:spacing w:line="240" w:lineRule="auto"/>
              <w:ind w:right="-2"/>
              <w:rPr>
                <w:lang w:val="lt-LT"/>
              </w:rPr>
            </w:pPr>
            <w:r>
              <w:rPr>
                <w:rFonts w:cs="Times New Roman"/>
                <w:sz w:val="22"/>
                <w:szCs w:val="22"/>
                <w:lang w:val="lt-LT"/>
              </w:rPr>
              <w:t>G</w:t>
            </w:r>
            <w:r w:rsidRPr="00BB02CF">
              <w:rPr>
                <w:rFonts w:cs="Times New Roman"/>
                <w:sz w:val="22"/>
                <w:szCs w:val="22"/>
                <w:lang w:val="lt-LT"/>
              </w:rPr>
              <w:t>al</w:t>
            </w:r>
            <w:r>
              <w:rPr>
                <w:rFonts w:cs="Times New Roman"/>
                <w:sz w:val="22"/>
                <w:szCs w:val="22"/>
                <w:lang w:val="lt-LT"/>
              </w:rPr>
              <w:t>i pasireikšti rečiau kaip 1 iš 10 </w:t>
            </w:r>
            <w:r w:rsidRPr="00BB02CF">
              <w:rPr>
                <w:rFonts w:cs="Times New Roman"/>
                <w:sz w:val="22"/>
                <w:szCs w:val="22"/>
                <w:lang w:val="lt-LT"/>
              </w:rPr>
              <w:t>žmonių</w:t>
            </w:r>
          </w:p>
        </w:tc>
      </w:tr>
      <w:tr w:rsidR="00BB2977" w:rsidRPr="00A8631C" w:rsidTr="001A0EDA">
        <w:tc>
          <w:tcPr>
            <w:tcW w:w="2628" w:type="dxa"/>
            <w:tcBorders>
              <w:top w:val="single" w:sz="4" w:space="0" w:color="auto"/>
              <w:left w:val="single" w:sz="4" w:space="0" w:color="auto"/>
              <w:bottom w:val="single" w:sz="4" w:space="0" w:color="auto"/>
              <w:right w:val="single" w:sz="4" w:space="0" w:color="auto"/>
            </w:tcBorders>
          </w:tcPr>
          <w:p w:rsidR="00BB2977" w:rsidRPr="006E155A" w:rsidRDefault="00BB2977" w:rsidP="001A0EDA">
            <w:pPr>
              <w:numPr>
                <w:ilvl w:val="12"/>
                <w:numId w:val="0"/>
              </w:numPr>
              <w:tabs>
                <w:tab w:val="clear" w:pos="567"/>
              </w:tabs>
              <w:spacing w:line="240" w:lineRule="auto"/>
              <w:ind w:right="-2"/>
              <w:rPr>
                <w:lang w:val="lt-LT"/>
              </w:rPr>
            </w:pPr>
            <w:r w:rsidRPr="005B149D">
              <w:rPr>
                <w:rFonts w:cs="Times New Roman"/>
                <w:b/>
                <w:bCs/>
                <w:sz w:val="22"/>
                <w:szCs w:val="22"/>
                <w:lang w:val="lt-LT"/>
              </w:rPr>
              <w:t>Nedažnas</w:t>
            </w:r>
          </w:p>
        </w:tc>
        <w:tc>
          <w:tcPr>
            <w:tcW w:w="7151" w:type="dxa"/>
            <w:tcBorders>
              <w:top w:val="single" w:sz="4" w:space="0" w:color="auto"/>
              <w:left w:val="single" w:sz="4" w:space="0" w:color="auto"/>
              <w:bottom w:val="single" w:sz="4" w:space="0" w:color="auto"/>
              <w:right w:val="single" w:sz="4" w:space="0" w:color="auto"/>
            </w:tcBorders>
          </w:tcPr>
          <w:p w:rsidR="00BB2977" w:rsidRPr="006E155A" w:rsidRDefault="00BB2977" w:rsidP="001A0EDA">
            <w:pPr>
              <w:numPr>
                <w:ilvl w:val="12"/>
                <w:numId w:val="0"/>
              </w:numPr>
              <w:tabs>
                <w:tab w:val="clear" w:pos="567"/>
              </w:tabs>
              <w:spacing w:line="240" w:lineRule="auto"/>
              <w:ind w:right="-2"/>
              <w:rPr>
                <w:lang w:val="lt-LT"/>
              </w:rPr>
            </w:pPr>
            <w:r>
              <w:rPr>
                <w:rFonts w:cs="Times New Roman"/>
                <w:sz w:val="22"/>
                <w:szCs w:val="22"/>
                <w:lang w:val="lt-LT"/>
              </w:rPr>
              <w:t>G</w:t>
            </w:r>
            <w:r w:rsidRPr="00BB02CF">
              <w:rPr>
                <w:rFonts w:cs="Times New Roman"/>
                <w:sz w:val="22"/>
                <w:szCs w:val="22"/>
                <w:lang w:val="lt-LT"/>
              </w:rPr>
              <w:t>al</w:t>
            </w:r>
            <w:r>
              <w:rPr>
                <w:rFonts w:cs="Times New Roman"/>
                <w:sz w:val="22"/>
                <w:szCs w:val="22"/>
                <w:lang w:val="lt-LT"/>
              </w:rPr>
              <w:t>i pasireikšti rečiau kaip 1 iš 100 </w:t>
            </w:r>
            <w:r w:rsidRPr="00BB02CF">
              <w:rPr>
                <w:rFonts w:cs="Times New Roman"/>
                <w:sz w:val="22"/>
                <w:szCs w:val="22"/>
                <w:lang w:val="lt-LT"/>
              </w:rPr>
              <w:t>žmonių</w:t>
            </w:r>
          </w:p>
        </w:tc>
      </w:tr>
    </w:tbl>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tabs>
          <w:tab w:val="left" w:pos="708"/>
        </w:tabs>
        <w:rPr>
          <w:rFonts w:cs="Times New Roman"/>
          <w:sz w:val="22"/>
          <w:szCs w:val="22"/>
          <w:lang w:val="lt-LT"/>
        </w:rPr>
      </w:pPr>
      <w:r w:rsidRPr="005B149D">
        <w:rPr>
          <w:rFonts w:cs="Times New Roman"/>
          <w:b/>
          <w:bCs/>
          <w:sz w:val="22"/>
          <w:szCs w:val="22"/>
          <w:lang w:val="lt-LT"/>
        </w:rPr>
        <w:t>Labai dažnas</w:t>
      </w:r>
      <w:r w:rsidRPr="005B149D">
        <w:rPr>
          <w:rFonts w:cs="Times New Roman"/>
          <w:sz w:val="22"/>
          <w:szCs w:val="22"/>
          <w:lang w:val="lt-LT"/>
        </w:rPr>
        <w:t xml:space="preserve"> </w:t>
      </w:r>
    </w:p>
    <w:p w:rsidR="00BB2977" w:rsidRPr="005B149D" w:rsidRDefault="00BB2977" w:rsidP="00BB2977">
      <w:pPr>
        <w:numPr>
          <w:ilvl w:val="0"/>
          <w:numId w:val="3"/>
        </w:numPr>
        <w:tabs>
          <w:tab w:val="clear" w:pos="567"/>
        </w:tabs>
        <w:suppressAutoHyphens w:val="0"/>
        <w:spacing w:line="240" w:lineRule="auto"/>
        <w:ind w:left="567" w:hanging="567"/>
        <w:rPr>
          <w:rFonts w:cs="Times New Roman"/>
          <w:sz w:val="22"/>
          <w:szCs w:val="22"/>
          <w:lang w:val="lt-LT"/>
        </w:rPr>
      </w:pPr>
      <w:r w:rsidRPr="005B149D">
        <w:rPr>
          <w:rFonts w:cs="Times New Roman"/>
          <w:sz w:val="22"/>
          <w:szCs w:val="22"/>
          <w:lang w:val="lt-LT"/>
        </w:rPr>
        <w:t xml:space="preserve">Vietinės odos reakcijos šalia karpų, kur tepėte </w:t>
      </w:r>
      <w:proofErr w:type="spellStart"/>
      <w:r w:rsidRPr="005B149D">
        <w:rPr>
          <w:rFonts w:cs="Times New Roman"/>
          <w:sz w:val="22"/>
          <w:szCs w:val="22"/>
          <w:lang w:val="lt-LT"/>
        </w:rPr>
        <w:t>Veregen</w:t>
      </w:r>
      <w:proofErr w:type="spellEnd"/>
      <w:r w:rsidRPr="005B149D">
        <w:rPr>
          <w:rFonts w:cs="Times New Roman"/>
          <w:sz w:val="22"/>
          <w:szCs w:val="22"/>
          <w:lang w:val="lt-LT"/>
        </w:rPr>
        <w:t>: raudonė, niežulys, sudirginimas / deginimas, skausmas, patinimas, atviros opos, odos sukietėjimas ir pūslelės.</w:t>
      </w:r>
    </w:p>
    <w:p w:rsidR="00BB2977" w:rsidRPr="005B149D" w:rsidRDefault="00BB2977" w:rsidP="00BB2977">
      <w:pPr>
        <w:tabs>
          <w:tab w:val="left" w:pos="708"/>
        </w:tabs>
        <w:rPr>
          <w:rFonts w:cs="Times New Roman"/>
          <w:sz w:val="22"/>
          <w:szCs w:val="22"/>
          <w:lang w:val="lt-LT"/>
        </w:rPr>
      </w:pPr>
    </w:p>
    <w:p w:rsidR="00BB2977" w:rsidRPr="005B149D" w:rsidRDefault="00BB2977" w:rsidP="00BB2977">
      <w:pPr>
        <w:tabs>
          <w:tab w:val="left" w:pos="708"/>
        </w:tabs>
        <w:rPr>
          <w:rFonts w:cs="Times New Roman"/>
          <w:sz w:val="22"/>
          <w:szCs w:val="22"/>
          <w:lang w:val="lt-LT"/>
        </w:rPr>
      </w:pPr>
      <w:r w:rsidRPr="005B149D">
        <w:rPr>
          <w:rFonts w:cs="Times New Roman"/>
          <w:b/>
          <w:bCs/>
          <w:sz w:val="22"/>
          <w:szCs w:val="22"/>
          <w:lang w:val="lt-LT"/>
        </w:rPr>
        <w:t>Dažnas</w:t>
      </w:r>
    </w:p>
    <w:p w:rsidR="00BB2977" w:rsidRPr="005B149D" w:rsidRDefault="00BB2977" w:rsidP="00BB2977">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t>Vietinės odos reakcijos, pvz., pleiskanojimas, išskyros, kraujavimas, patinimas.</w:t>
      </w:r>
    </w:p>
    <w:p w:rsidR="00BB2977" w:rsidRPr="005B149D" w:rsidRDefault="00BB2977" w:rsidP="00BB2977">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r>
      <w:r>
        <w:rPr>
          <w:rFonts w:cs="Times New Roman"/>
          <w:sz w:val="22"/>
          <w:szCs w:val="22"/>
          <w:lang w:val="lt-LT"/>
        </w:rPr>
        <w:t>L</w:t>
      </w:r>
      <w:r w:rsidRPr="005B149D">
        <w:rPr>
          <w:rFonts w:cs="Times New Roman"/>
          <w:sz w:val="22"/>
          <w:szCs w:val="22"/>
          <w:lang w:val="lt-LT"/>
        </w:rPr>
        <w:t xml:space="preserve">imfmazgio </w:t>
      </w:r>
      <w:r>
        <w:rPr>
          <w:rFonts w:cs="Times New Roman"/>
          <w:sz w:val="22"/>
          <w:szCs w:val="22"/>
          <w:lang w:val="lt-LT"/>
        </w:rPr>
        <w:t>(kirkšnies)</w:t>
      </w:r>
      <w:r w:rsidRPr="00300246">
        <w:rPr>
          <w:rFonts w:cs="Times New Roman"/>
          <w:sz w:val="22"/>
          <w:szCs w:val="22"/>
          <w:lang w:val="lt-LT"/>
        </w:rPr>
        <w:t xml:space="preserve"> </w:t>
      </w:r>
      <w:r w:rsidRPr="005B149D">
        <w:rPr>
          <w:rFonts w:cs="Times New Roman"/>
          <w:sz w:val="22"/>
          <w:szCs w:val="22"/>
          <w:lang w:val="lt-LT"/>
        </w:rPr>
        <w:t xml:space="preserve">patinimas. </w:t>
      </w:r>
    </w:p>
    <w:p w:rsidR="00BB2977" w:rsidRPr="005B149D" w:rsidRDefault="00BB2977" w:rsidP="00BB2977">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t>Varpos apyvarpės susiaurėjimas.</w:t>
      </w:r>
    </w:p>
    <w:p w:rsidR="00BB2977" w:rsidRPr="005B149D" w:rsidRDefault="00BB2977" w:rsidP="00BB2977">
      <w:pPr>
        <w:tabs>
          <w:tab w:val="left" w:pos="708"/>
        </w:tabs>
        <w:rPr>
          <w:rFonts w:cs="Times New Roman"/>
          <w:sz w:val="22"/>
          <w:szCs w:val="22"/>
          <w:lang w:val="lt-LT"/>
        </w:rPr>
      </w:pPr>
    </w:p>
    <w:p w:rsidR="00BB2977" w:rsidRPr="005B149D" w:rsidRDefault="00BB2977" w:rsidP="00BB2977">
      <w:pPr>
        <w:tabs>
          <w:tab w:val="left" w:pos="708"/>
        </w:tabs>
        <w:rPr>
          <w:rFonts w:cs="Times New Roman"/>
          <w:b/>
          <w:bCs/>
          <w:sz w:val="22"/>
          <w:szCs w:val="22"/>
          <w:lang w:val="lt-LT"/>
        </w:rPr>
      </w:pPr>
      <w:r w:rsidRPr="005B149D">
        <w:rPr>
          <w:rFonts w:cs="Times New Roman"/>
          <w:b/>
          <w:bCs/>
          <w:sz w:val="22"/>
          <w:szCs w:val="22"/>
          <w:lang w:val="lt-LT"/>
        </w:rPr>
        <w:t>Nedažnas</w:t>
      </w:r>
    </w:p>
    <w:p w:rsidR="00BB2977" w:rsidRPr="005B149D" w:rsidRDefault="00BB2977" w:rsidP="00BB2977">
      <w:pPr>
        <w:ind w:left="567" w:hanging="567"/>
        <w:rPr>
          <w:rFonts w:cs="Times New Roman"/>
          <w:sz w:val="22"/>
          <w:szCs w:val="22"/>
          <w:lang w:val="lt-LT"/>
        </w:rPr>
      </w:pPr>
      <w:r w:rsidRPr="005B149D">
        <w:rPr>
          <w:rFonts w:cs="Times New Roman"/>
          <w:b/>
          <w:bCs/>
          <w:sz w:val="22"/>
          <w:szCs w:val="22"/>
          <w:lang w:val="lt-LT"/>
        </w:rPr>
        <w:t>-</w:t>
      </w:r>
      <w:r w:rsidRPr="005B149D">
        <w:rPr>
          <w:rFonts w:cs="Times New Roman"/>
          <w:b/>
          <w:bCs/>
          <w:sz w:val="22"/>
          <w:szCs w:val="22"/>
          <w:lang w:val="lt-LT"/>
        </w:rPr>
        <w:tab/>
      </w:r>
      <w:r w:rsidRPr="005B149D">
        <w:rPr>
          <w:rFonts w:cs="Times New Roman"/>
          <w:sz w:val="22"/>
          <w:szCs w:val="22"/>
          <w:lang w:val="lt-LT"/>
        </w:rPr>
        <w:t xml:space="preserve">Randėjimas, įtrūkimas, odos sausumas, diskomfortas, erozija, jautrumo padidėjimas ar praradimas, </w:t>
      </w:r>
      <w:r>
        <w:rPr>
          <w:rFonts w:cs="Times New Roman"/>
          <w:sz w:val="22"/>
          <w:szCs w:val="22"/>
          <w:lang w:val="lt-LT"/>
        </w:rPr>
        <w:t xml:space="preserve">mazgeliai, </w:t>
      </w:r>
      <w:proofErr w:type="spellStart"/>
      <w:r w:rsidRPr="005B149D">
        <w:rPr>
          <w:rFonts w:cs="Times New Roman"/>
          <w:sz w:val="22"/>
          <w:szCs w:val="22"/>
          <w:lang w:val="lt-LT"/>
        </w:rPr>
        <w:t>papulės</w:t>
      </w:r>
      <w:proofErr w:type="spellEnd"/>
      <w:r w:rsidRPr="005B149D">
        <w:rPr>
          <w:rFonts w:cs="Times New Roman"/>
          <w:sz w:val="22"/>
          <w:szCs w:val="22"/>
          <w:lang w:val="lt-LT"/>
        </w:rPr>
        <w:t xml:space="preserve"> (maži pūliniai), odos uždegimas </w:t>
      </w:r>
      <w:r>
        <w:rPr>
          <w:rFonts w:cs="Times New Roman"/>
          <w:sz w:val="22"/>
          <w:szCs w:val="22"/>
          <w:lang w:val="lt-LT"/>
        </w:rPr>
        <w:t xml:space="preserve">ir </w:t>
      </w:r>
      <w:r w:rsidRPr="005B149D">
        <w:rPr>
          <w:rFonts w:cs="Times New Roman"/>
          <w:sz w:val="22"/>
          <w:szCs w:val="22"/>
          <w:lang w:val="lt-LT"/>
        </w:rPr>
        <w:t>odos spalvos pokyčiai vartojimo vietoje, vietinė odos nekrozė, egzema.</w:t>
      </w:r>
    </w:p>
    <w:p w:rsidR="00BB2977" w:rsidRPr="005B149D" w:rsidRDefault="00BB2977" w:rsidP="00BB2977">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r>
      <w:proofErr w:type="spellStart"/>
      <w:r w:rsidRPr="005B149D">
        <w:rPr>
          <w:rFonts w:cs="Times New Roman"/>
          <w:sz w:val="22"/>
          <w:szCs w:val="22"/>
          <w:lang w:val="lt-LT"/>
        </w:rPr>
        <w:t>Pustulės</w:t>
      </w:r>
      <w:proofErr w:type="spellEnd"/>
      <w:r w:rsidRPr="005B149D">
        <w:rPr>
          <w:rFonts w:cs="Times New Roman"/>
          <w:sz w:val="22"/>
          <w:szCs w:val="22"/>
          <w:lang w:val="lt-LT"/>
        </w:rPr>
        <w:t xml:space="preserve"> vartojimo vietoje, vartojimo vietos infekcija, lyties organų </w:t>
      </w:r>
      <w:proofErr w:type="spellStart"/>
      <w:r w:rsidRPr="005B149D">
        <w:rPr>
          <w:rFonts w:cs="Times New Roman"/>
          <w:i/>
          <w:sz w:val="22"/>
          <w:szCs w:val="22"/>
          <w:lang w:val="lt-LT"/>
        </w:rPr>
        <w:t>herpes</w:t>
      </w:r>
      <w:proofErr w:type="spellEnd"/>
      <w:r w:rsidRPr="005B149D">
        <w:rPr>
          <w:rFonts w:cs="Times New Roman"/>
          <w:sz w:val="22"/>
          <w:szCs w:val="22"/>
          <w:lang w:val="lt-LT"/>
        </w:rPr>
        <w:t xml:space="preserve"> infekcija, stafilokokinė infekcija, grybelinė makšties infekcija, šlaplės ar </w:t>
      </w:r>
      <w:proofErr w:type="spellStart"/>
      <w:r w:rsidRPr="005B149D">
        <w:rPr>
          <w:rFonts w:cs="Times New Roman"/>
          <w:sz w:val="22"/>
          <w:szCs w:val="22"/>
          <w:lang w:val="lt-LT"/>
        </w:rPr>
        <w:t>vulvos</w:t>
      </w:r>
      <w:proofErr w:type="spellEnd"/>
      <w:r w:rsidRPr="005B149D">
        <w:rPr>
          <w:rFonts w:cs="Times New Roman"/>
          <w:sz w:val="22"/>
          <w:szCs w:val="22"/>
          <w:lang w:val="lt-LT"/>
        </w:rPr>
        <w:t xml:space="preserve"> bei makšties uždegimas. </w:t>
      </w:r>
    </w:p>
    <w:p w:rsidR="00BB2977" w:rsidRPr="005B149D" w:rsidRDefault="00BB2977" w:rsidP="00BB2977">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t xml:space="preserve">Skausmas, dažnas staigus noras šlapintis. </w:t>
      </w:r>
    </w:p>
    <w:p w:rsidR="00BB2977" w:rsidRPr="005B149D" w:rsidRDefault="00BB2977" w:rsidP="00BB2977">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t>Varpos apyvarpės ir galvutės uždegimas, skausmingi lytiniai santykiai.</w:t>
      </w:r>
    </w:p>
    <w:p w:rsidR="00BB2977" w:rsidRPr="005B149D" w:rsidRDefault="00BB2977" w:rsidP="00BB2977">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r>
      <w:r>
        <w:rPr>
          <w:rFonts w:cs="Times New Roman"/>
          <w:sz w:val="22"/>
          <w:szCs w:val="22"/>
          <w:lang w:val="lt-LT"/>
        </w:rPr>
        <w:t>Išb</w:t>
      </w:r>
      <w:r w:rsidRPr="005B149D">
        <w:rPr>
          <w:rFonts w:cs="Times New Roman"/>
          <w:sz w:val="22"/>
          <w:szCs w:val="22"/>
          <w:lang w:val="lt-LT"/>
        </w:rPr>
        <w:t>ėrimas, padidėjęs jautrumas.</w:t>
      </w:r>
    </w:p>
    <w:p w:rsidR="00BB2977" w:rsidRPr="005B149D" w:rsidRDefault="00BB2977" w:rsidP="00BB2977">
      <w:pPr>
        <w:tabs>
          <w:tab w:val="left" w:pos="708"/>
        </w:tabs>
        <w:rPr>
          <w:rFonts w:cs="Times New Roman"/>
          <w:sz w:val="22"/>
          <w:szCs w:val="22"/>
          <w:u w:val="single"/>
          <w:lang w:val="lt-LT"/>
        </w:rPr>
      </w:pPr>
    </w:p>
    <w:p w:rsidR="00BB2977" w:rsidRPr="005B149D" w:rsidRDefault="00BB2977" w:rsidP="00BB2977">
      <w:pPr>
        <w:tabs>
          <w:tab w:val="left" w:pos="708"/>
        </w:tabs>
        <w:rPr>
          <w:rFonts w:cs="Times New Roman"/>
          <w:sz w:val="22"/>
          <w:szCs w:val="22"/>
          <w:u w:val="single"/>
          <w:lang w:val="lt-LT"/>
        </w:rPr>
      </w:pPr>
      <w:r w:rsidRPr="005B149D">
        <w:rPr>
          <w:rFonts w:cs="Times New Roman"/>
          <w:sz w:val="22"/>
          <w:szCs w:val="22"/>
          <w:u w:val="single"/>
          <w:lang w:val="lt-LT"/>
        </w:rPr>
        <w:t>Nepageidaujamas poveikis, stebėtas tik vartojant stipresnį tepalą (</w:t>
      </w:r>
      <w:proofErr w:type="spellStart"/>
      <w:r w:rsidRPr="005B149D">
        <w:rPr>
          <w:rFonts w:cs="Times New Roman"/>
          <w:sz w:val="22"/>
          <w:szCs w:val="22"/>
          <w:u w:val="single"/>
          <w:lang w:val="lt-LT"/>
        </w:rPr>
        <w:t>Veregen</w:t>
      </w:r>
      <w:proofErr w:type="spellEnd"/>
      <w:r w:rsidRPr="005B149D">
        <w:rPr>
          <w:rFonts w:cs="Times New Roman"/>
          <w:sz w:val="22"/>
          <w:szCs w:val="22"/>
          <w:u w:val="single"/>
          <w:lang w:val="lt-LT"/>
        </w:rPr>
        <w:t xml:space="preserve"> 150 mg/g tepalą)</w:t>
      </w:r>
    </w:p>
    <w:p w:rsidR="00BB2977" w:rsidRPr="005B149D" w:rsidRDefault="00BB2977" w:rsidP="00BB2977">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r>
      <w:r w:rsidRPr="00FD712D">
        <w:rPr>
          <w:lang w:val="lt-LT"/>
        </w:rPr>
        <w:t>O</w:t>
      </w:r>
      <w:r w:rsidRPr="00FD712D">
        <w:rPr>
          <w:rFonts w:cs="Times New Roman"/>
          <w:sz w:val="22"/>
          <w:szCs w:val="22"/>
          <w:lang w:val="lt-LT"/>
        </w:rPr>
        <w:t>dos bakterinė infekcija</w:t>
      </w:r>
      <w:r>
        <w:rPr>
          <w:rFonts w:cs="Times New Roman"/>
          <w:sz w:val="22"/>
          <w:szCs w:val="22"/>
          <w:lang w:val="lt-LT"/>
        </w:rPr>
        <w:t xml:space="preserve"> (</w:t>
      </w:r>
      <w:proofErr w:type="spellStart"/>
      <w:r w:rsidRPr="00FD712D">
        <w:rPr>
          <w:rFonts w:cs="Times New Roman"/>
          <w:sz w:val="22"/>
          <w:szCs w:val="22"/>
          <w:lang w:val="lt-LT"/>
        </w:rPr>
        <w:t>piodermija</w:t>
      </w:r>
      <w:proofErr w:type="spellEnd"/>
      <w:r>
        <w:rPr>
          <w:rFonts w:cs="Times New Roman"/>
          <w:sz w:val="22"/>
          <w:szCs w:val="22"/>
          <w:lang w:val="lt-LT"/>
        </w:rPr>
        <w:t xml:space="preserve">), </w:t>
      </w:r>
      <w:proofErr w:type="spellStart"/>
      <w:r>
        <w:rPr>
          <w:rFonts w:cs="Times New Roman"/>
          <w:sz w:val="22"/>
          <w:szCs w:val="22"/>
          <w:lang w:val="lt-LT"/>
        </w:rPr>
        <w:t>vulvos</w:t>
      </w:r>
      <w:proofErr w:type="spellEnd"/>
      <w:r>
        <w:rPr>
          <w:rFonts w:cs="Times New Roman"/>
          <w:sz w:val="22"/>
          <w:szCs w:val="22"/>
          <w:lang w:val="lt-LT"/>
        </w:rPr>
        <w:t xml:space="preserve"> srities uždegimas</w:t>
      </w:r>
      <w:r w:rsidRPr="005B149D">
        <w:rPr>
          <w:rFonts w:cs="Times New Roman"/>
          <w:sz w:val="22"/>
          <w:szCs w:val="22"/>
          <w:lang w:val="lt-LT"/>
        </w:rPr>
        <w:t>.</w:t>
      </w:r>
    </w:p>
    <w:p w:rsidR="00BB2977" w:rsidRPr="005B149D" w:rsidRDefault="00BB2977" w:rsidP="00BB2977">
      <w:pPr>
        <w:ind w:left="567" w:hanging="567"/>
        <w:rPr>
          <w:rFonts w:cs="Times New Roman"/>
          <w:sz w:val="22"/>
          <w:szCs w:val="22"/>
          <w:lang w:val="lt-LT"/>
        </w:rPr>
      </w:pPr>
      <w:r w:rsidRPr="005B149D">
        <w:rPr>
          <w:rFonts w:cs="Times New Roman"/>
          <w:sz w:val="22"/>
          <w:szCs w:val="22"/>
          <w:lang w:val="lt-LT"/>
        </w:rPr>
        <w:t>-</w:t>
      </w:r>
      <w:r w:rsidRPr="005B149D">
        <w:rPr>
          <w:rFonts w:cs="Times New Roman"/>
          <w:sz w:val="22"/>
          <w:szCs w:val="22"/>
          <w:lang w:val="lt-LT"/>
        </w:rPr>
        <w:tab/>
        <w:t>Šlaplės susiaurėjimas / sunkumas šlapintis, išskyros iš makšties.</w:t>
      </w:r>
    </w:p>
    <w:p w:rsidR="00BB2977" w:rsidRPr="005B149D" w:rsidRDefault="00BB2977" w:rsidP="00BB2977">
      <w:pPr>
        <w:numPr>
          <w:ilvl w:val="12"/>
          <w:numId w:val="0"/>
        </w:numPr>
        <w:tabs>
          <w:tab w:val="clear" w:pos="567"/>
        </w:tabs>
        <w:spacing w:line="240" w:lineRule="auto"/>
        <w:ind w:right="-29"/>
        <w:rPr>
          <w:rFonts w:cs="Times New Roman"/>
          <w:sz w:val="22"/>
          <w:szCs w:val="22"/>
          <w:lang w:val="lt-LT"/>
        </w:rPr>
      </w:pPr>
    </w:p>
    <w:p w:rsidR="00BB2977" w:rsidRPr="005B149D" w:rsidRDefault="00BB2977" w:rsidP="00BB2977">
      <w:pPr>
        <w:spacing w:line="240" w:lineRule="auto"/>
        <w:rPr>
          <w:rFonts w:cs="Times New Roman"/>
          <w:b/>
          <w:bCs/>
          <w:sz w:val="22"/>
          <w:szCs w:val="22"/>
          <w:lang w:val="lt-LT"/>
        </w:rPr>
      </w:pPr>
      <w:r w:rsidRPr="005B149D">
        <w:rPr>
          <w:rFonts w:cs="Times New Roman"/>
          <w:b/>
          <w:bCs/>
          <w:noProof/>
          <w:sz w:val="22"/>
          <w:szCs w:val="22"/>
          <w:lang w:val="lt-LT"/>
        </w:rPr>
        <w:t>Pranešimas apie šalutinį poveikį</w:t>
      </w:r>
    </w:p>
    <w:p w:rsidR="00BB2977" w:rsidRPr="005B149D" w:rsidRDefault="00BB2977" w:rsidP="00BB2977">
      <w:pPr>
        <w:rPr>
          <w:rFonts w:cs="Times New Roman"/>
          <w:noProof/>
          <w:sz w:val="22"/>
          <w:szCs w:val="22"/>
          <w:lang w:val="lt-LT"/>
        </w:rPr>
      </w:pPr>
      <w:r w:rsidRPr="005B149D">
        <w:rPr>
          <w:rFonts w:cs="Times New Roman"/>
          <w:noProof/>
          <w:sz w:val="22"/>
          <w:szCs w:val="22"/>
          <w:lang w:val="lt-LT"/>
        </w:rPr>
        <w:t>Jeigu pasireiškė šalutinis poveikis, įskaitant šiame lapelyje nenurodytą, pasakykite gydytojui arba vaistininkui</w:t>
      </w:r>
      <w:r w:rsidRPr="005B149D">
        <w:rPr>
          <w:rFonts w:cs="Times New Roman"/>
          <w:sz w:val="22"/>
          <w:szCs w:val="22"/>
          <w:lang w:val="lt-LT"/>
        </w:rPr>
        <w:t>.</w:t>
      </w:r>
      <w:r w:rsidRPr="005B149D">
        <w:rPr>
          <w:rFonts w:cs="Times New Roman"/>
          <w:noProof/>
          <w:sz w:val="22"/>
          <w:szCs w:val="22"/>
          <w:lang w:val="lt-LT"/>
        </w:rPr>
        <w:t xml:space="preserve"> </w:t>
      </w:r>
      <w:r w:rsidRPr="004444B2">
        <w:rPr>
          <w:sz w:val="22"/>
          <w:szCs w:val="22"/>
          <w:lang w:val="lt-LT"/>
        </w:rPr>
        <w:t>Apie šalutinį poveikį taip pat galite pranešti Valstybinei vaistų kontrolės tarnybai prie Lietuvos Respublikos sveikatos apsaugos ministerijos nemokamu t</w:t>
      </w:r>
      <w:r w:rsidRPr="004444B2">
        <w:rPr>
          <w:sz w:val="22"/>
          <w:szCs w:val="22"/>
          <w:lang w:val="lt-LT" w:eastAsia="zh-CN"/>
        </w:rPr>
        <w:t>elefonu 8 800 73568</w:t>
      </w:r>
      <w:r w:rsidRPr="004444B2">
        <w:rPr>
          <w:sz w:val="22"/>
          <w:szCs w:val="22"/>
          <w:lang w:val="lt-LT"/>
        </w:rPr>
        <w:t xml:space="preserve"> arba užpildyti interneto svetainėje </w:t>
      </w:r>
      <w:hyperlink r:id="rId5" w:history="1">
        <w:r w:rsidRPr="004444B2">
          <w:rPr>
            <w:rStyle w:val="Hipersaitas"/>
            <w:rFonts w:eastAsia="SimSun"/>
            <w:sz w:val="22"/>
            <w:szCs w:val="22"/>
            <w:lang w:val="lt-LT"/>
          </w:rPr>
          <w:t>www.vvkt.lt</w:t>
        </w:r>
      </w:hyperlink>
      <w:r w:rsidRPr="004444B2">
        <w:rPr>
          <w:sz w:val="22"/>
          <w:szCs w:val="22"/>
          <w:lang w:val="lt-LT"/>
        </w:rPr>
        <w:t xml:space="preserve"> esančią formą ir pateikti ją Valstybinei vaistų kontrolės tarnybai prie Lietuvos Respublikos sveikatos apsaugos ministerijos vienu iš šių būdų: raštu (adresu Žirmūnų g. </w:t>
      </w:r>
      <w:r w:rsidRPr="004444B2">
        <w:rPr>
          <w:sz w:val="22"/>
          <w:szCs w:val="22"/>
          <w:lang w:val="lt-LT"/>
        </w:rPr>
        <w:lastRenderedPageBreak/>
        <w:t xml:space="preserve">139A, LT-09120 Vilnius), </w:t>
      </w:r>
      <w:r w:rsidRPr="004444B2">
        <w:rPr>
          <w:sz w:val="22"/>
          <w:szCs w:val="22"/>
          <w:lang w:val="lt-LT" w:eastAsia="zh-CN"/>
        </w:rPr>
        <w:t xml:space="preserve">nemokamu </w:t>
      </w:r>
      <w:r w:rsidRPr="004444B2">
        <w:rPr>
          <w:sz w:val="22"/>
          <w:szCs w:val="22"/>
          <w:lang w:val="lt-LT"/>
        </w:rPr>
        <w:t>fakso numeriu 8 800 20131</w:t>
      </w:r>
      <w:r w:rsidRPr="004444B2">
        <w:rPr>
          <w:sz w:val="22"/>
          <w:szCs w:val="22"/>
          <w:lang w:val="lt-LT" w:eastAsia="zh-CN"/>
        </w:rPr>
        <w:t xml:space="preserve">, </w:t>
      </w:r>
      <w:r w:rsidRPr="004444B2">
        <w:rPr>
          <w:sz w:val="22"/>
          <w:szCs w:val="22"/>
          <w:lang w:val="lt-LT"/>
        </w:rPr>
        <w:t xml:space="preserve">el. paštu </w:t>
      </w:r>
      <w:hyperlink r:id="rId6" w:history="1">
        <w:r w:rsidRPr="004444B2">
          <w:rPr>
            <w:rStyle w:val="Hipersaitas"/>
            <w:rFonts w:eastAsia="SimSun"/>
            <w:sz w:val="22"/>
            <w:szCs w:val="22"/>
            <w:lang w:val="lt-LT"/>
          </w:rPr>
          <w:t>NepageidaujamaR@vvkt.lt</w:t>
        </w:r>
      </w:hyperlink>
      <w:r w:rsidRPr="004444B2">
        <w:rPr>
          <w:sz w:val="22"/>
          <w:szCs w:val="22"/>
          <w:lang w:val="lt-LT"/>
        </w:rPr>
        <w:t xml:space="preserve">, taip pat per Valstybinės vaistų kontrolės tarnybos prie Lietuvos Respublikos sveikatos apsaugos ministerijos interneto svetainę (adresu </w:t>
      </w:r>
      <w:hyperlink r:id="rId7" w:history="1">
        <w:r w:rsidRPr="004444B2">
          <w:rPr>
            <w:rStyle w:val="Hipersaitas"/>
            <w:rFonts w:eastAsia="SimSun"/>
            <w:sz w:val="22"/>
            <w:szCs w:val="22"/>
            <w:lang w:val="lt-LT"/>
          </w:rPr>
          <w:t>http://www.vvkt.lt</w:t>
        </w:r>
      </w:hyperlink>
      <w:r w:rsidRPr="004444B2">
        <w:rPr>
          <w:sz w:val="22"/>
          <w:szCs w:val="22"/>
          <w:lang w:val="lt-LT"/>
        </w:rPr>
        <w:t xml:space="preserve">). Pranešdami apie šalutinį poveikį galite mums padėti gauti daugiau informacijos apie šio vaisto saugumą. </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keepNext/>
        <w:keepLines/>
        <w:suppressAutoHyphens w:val="0"/>
        <w:spacing w:line="240" w:lineRule="auto"/>
        <w:outlineLvl w:val="2"/>
        <w:rPr>
          <w:rFonts w:cs="Times New Roman"/>
          <w:b/>
          <w:color w:val="auto"/>
          <w:kern w:val="0"/>
          <w:sz w:val="22"/>
          <w:szCs w:val="22"/>
          <w:lang w:val="lt-LT"/>
        </w:rPr>
      </w:pPr>
      <w:r w:rsidRPr="005B149D">
        <w:rPr>
          <w:rFonts w:cs="Times New Roman"/>
          <w:b/>
          <w:color w:val="auto"/>
          <w:kern w:val="0"/>
          <w:sz w:val="22"/>
          <w:szCs w:val="22"/>
          <w:lang w:val="lt-LT"/>
        </w:rPr>
        <w:t>5.</w:t>
      </w:r>
      <w:r w:rsidRPr="005B149D">
        <w:rPr>
          <w:rFonts w:cs="Times New Roman"/>
          <w:b/>
          <w:color w:val="auto"/>
          <w:kern w:val="0"/>
          <w:sz w:val="22"/>
          <w:szCs w:val="22"/>
          <w:lang w:val="lt-LT"/>
        </w:rPr>
        <w:tab/>
        <w:t xml:space="preserve">Kaip laikyti </w:t>
      </w:r>
      <w:proofErr w:type="spellStart"/>
      <w:r w:rsidRPr="005B149D">
        <w:rPr>
          <w:rFonts w:cs="Times New Roman"/>
          <w:b/>
          <w:color w:val="auto"/>
          <w:kern w:val="0"/>
          <w:sz w:val="22"/>
          <w:szCs w:val="22"/>
          <w:lang w:val="lt-LT"/>
        </w:rPr>
        <w:t>Veregen</w:t>
      </w:r>
      <w:proofErr w:type="spellEnd"/>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r w:rsidRPr="005B149D">
        <w:rPr>
          <w:rFonts w:cs="Times New Roman"/>
          <w:noProof/>
          <w:sz w:val="22"/>
          <w:szCs w:val="22"/>
          <w:lang w:val="lt-LT"/>
        </w:rPr>
        <w:t>Šį vaistą laikykite vaikams nepastebimoje ir nepasiekiamoje vietoje.</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tabs>
          <w:tab w:val="clear" w:pos="567"/>
        </w:tabs>
        <w:spacing w:line="240" w:lineRule="auto"/>
        <w:rPr>
          <w:rFonts w:cs="Times New Roman"/>
          <w:sz w:val="22"/>
          <w:szCs w:val="22"/>
          <w:lang w:val="lt-LT"/>
        </w:rPr>
      </w:pPr>
      <w:r w:rsidRPr="005B149D">
        <w:rPr>
          <w:rFonts w:cs="Times New Roman"/>
          <w:sz w:val="22"/>
          <w:szCs w:val="22"/>
          <w:lang w:val="lt-LT"/>
        </w:rPr>
        <w:t>Laikyti ne aukštesnėje kaip 25 </w:t>
      </w:r>
      <w:r w:rsidRPr="005B149D">
        <w:rPr>
          <w:rFonts w:cs="Times New Roman"/>
          <w:sz w:val="22"/>
          <w:szCs w:val="22"/>
          <w:lang w:val="lt-LT"/>
        </w:rPr>
        <w:sym w:font="Symbol" w:char="F0B0"/>
      </w:r>
      <w:r w:rsidRPr="005B149D">
        <w:rPr>
          <w:rFonts w:cs="Times New Roman"/>
          <w:sz w:val="22"/>
          <w:szCs w:val="22"/>
          <w:lang w:val="lt-LT"/>
        </w:rPr>
        <w:t>C temperatūroje.</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r w:rsidRPr="005B149D">
        <w:rPr>
          <w:rFonts w:cs="Times New Roman"/>
          <w:sz w:val="22"/>
          <w:szCs w:val="22"/>
          <w:lang w:val="lt-LT"/>
        </w:rPr>
        <w:t>Pirmą kartą atidarius tūbelę, suvartoti per 6</w:t>
      </w:r>
      <w:r>
        <w:rPr>
          <w:rFonts w:cs="Times New Roman"/>
          <w:sz w:val="22"/>
          <w:szCs w:val="22"/>
          <w:lang w:val="lt-LT"/>
        </w:rPr>
        <w:t> </w:t>
      </w:r>
      <w:r w:rsidRPr="005B149D">
        <w:rPr>
          <w:rFonts w:cs="Times New Roman"/>
          <w:sz w:val="22"/>
          <w:szCs w:val="22"/>
          <w:lang w:val="lt-LT"/>
        </w:rPr>
        <w:t>savaites.</w:t>
      </w:r>
    </w:p>
    <w:p w:rsidR="00BB2977" w:rsidRPr="005B149D" w:rsidRDefault="00BB2977" w:rsidP="00BB2977">
      <w:pPr>
        <w:numPr>
          <w:ilvl w:val="12"/>
          <w:numId w:val="0"/>
        </w:numPr>
        <w:tabs>
          <w:tab w:val="clear" w:pos="567"/>
        </w:tabs>
        <w:spacing w:line="240" w:lineRule="auto"/>
        <w:ind w:right="-2"/>
        <w:rPr>
          <w:rFonts w:cs="Times New Roman"/>
          <w:noProof/>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r w:rsidRPr="005B149D">
        <w:rPr>
          <w:rFonts w:cs="Times New Roman"/>
          <w:noProof/>
          <w:sz w:val="22"/>
          <w:szCs w:val="22"/>
          <w:lang w:val="lt-LT"/>
        </w:rPr>
        <w:t>Ant tūbelės ir dėžutės po „Tinka iki“ nurodytam tinkamumo laikui pasibaigus, šio vaisto vartoti negalima.</w:t>
      </w:r>
      <w:r w:rsidRPr="005B149D">
        <w:rPr>
          <w:rFonts w:cs="Times New Roman"/>
          <w:sz w:val="22"/>
          <w:szCs w:val="22"/>
          <w:lang w:val="lt-LT"/>
        </w:rPr>
        <w:t xml:space="preserve"> </w:t>
      </w:r>
      <w:r w:rsidRPr="005B149D">
        <w:rPr>
          <w:rFonts w:cs="Times New Roman"/>
          <w:noProof/>
          <w:sz w:val="22"/>
          <w:szCs w:val="22"/>
          <w:lang w:val="lt-LT"/>
        </w:rPr>
        <w:t>Vaistas tinkamas vartoti iki paskutinės nurodyto mėnesio dienos.</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i/>
          <w:iCs/>
          <w:noProof/>
          <w:sz w:val="22"/>
          <w:szCs w:val="22"/>
          <w:lang w:val="lt-LT"/>
        </w:rPr>
      </w:pPr>
      <w:r w:rsidRPr="005B149D">
        <w:rPr>
          <w:rFonts w:cs="Times New Roman"/>
          <w:noProof/>
          <w:sz w:val="22"/>
          <w:szCs w:val="22"/>
          <w:lang w:val="lt-LT"/>
        </w:rPr>
        <w:t>Vaistų negalima išmesti į kanalizaciją arba su buitinėmis atliekomis.</w:t>
      </w:r>
      <w:r w:rsidRPr="005B149D">
        <w:rPr>
          <w:rFonts w:cs="Times New Roman"/>
          <w:sz w:val="22"/>
          <w:szCs w:val="22"/>
          <w:lang w:val="lt-LT"/>
        </w:rPr>
        <w:t xml:space="preserve"> </w:t>
      </w:r>
      <w:r w:rsidRPr="005B149D">
        <w:rPr>
          <w:rFonts w:cs="Times New Roman"/>
          <w:noProof/>
          <w:sz w:val="22"/>
          <w:szCs w:val="22"/>
          <w:lang w:val="lt-LT"/>
        </w:rPr>
        <w:t>Kaip išmesti nereikalingus vaistus, klauskite vaistininko.</w:t>
      </w:r>
      <w:r w:rsidRPr="005B149D">
        <w:rPr>
          <w:rFonts w:cs="Times New Roman"/>
          <w:sz w:val="22"/>
          <w:szCs w:val="22"/>
          <w:lang w:val="lt-LT"/>
        </w:rPr>
        <w:t xml:space="preserve"> </w:t>
      </w:r>
      <w:r w:rsidRPr="005B149D">
        <w:rPr>
          <w:rFonts w:cs="Times New Roman"/>
          <w:noProof/>
          <w:sz w:val="22"/>
          <w:szCs w:val="22"/>
          <w:lang w:val="lt-LT"/>
        </w:rPr>
        <w:t>Šios priemonės padės apsaugoti aplinką.</w:t>
      </w:r>
    </w:p>
    <w:p w:rsidR="00BB2977" w:rsidRPr="005B149D" w:rsidRDefault="00BB2977" w:rsidP="00BB2977">
      <w:pPr>
        <w:numPr>
          <w:ilvl w:val="12"/>
          <w:numId w:val="0"/>
        </w:numPr>
        <w:tabs>
          <w:tab w:val="clear" w:pos="567"/>
        </w:tabs>
        <w:spacing w:line="240" w:lineRule="auto"/>
        <w:ind w:right="-2"/>
        <w:rPr>
          <w:rFonts w:cs="Times New Roman"/>
          <w:noProof/>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noProof/>
          <w:sz w:val="22"/>
          <w:szCs w:val="22"/>
          <w:lang w:val="lt-LT"/>
        </w:rPr>
      </w:pPr>
    </w:p>
    <w:p w:rsidR="00BB2977" w:rsidRPr="005B149D" w:rsidRDefault="00BB2977" w:rsidP="00BB2977">
      <w:pPr>
        <w:keepNext/>
        <w:keepLines/>
        <w:suppressAutoHyphens w:val="0"/>
        <w:spacing w:line="240" w:lineRule="auto"/>
        <w:outlineLvl w:val="2"/>
        <w:rPr>
          <w:rFonts w:cs="Times New Roman"/>
          <w:b/>
          <w:color w:val="auto"/>
          <w:kern w:val="0"/>
          <w:sz w:val="22"/>
          <w:szCs w:val="22"/>
          <w:lang w:val="lt-LT"/>
        </w:rPr>
      </w:pPr>
      <w:r w:rsidRPr="005B149D">
        <w:rPr>
          <w:rFonts w:cs="Times New Roman"/>
          <w:b/>
          <w:color w:val="auto"/>
          <w:kern w:val="0"/>
          <w:sz w:val="22"/>
          <w:szCs w:val="22"/>
          <w:lang w:val="lt-LT"/>
        </w:rPr>
        <w:t>6.</w:t>
      </w:r>
      <w:r w:rsidRPr="005B149D">
        <w:rPr>
          <w:rFonts w:cs="Times New Roman"/>
          <w:color w:val="auto"/>
          <w:kern w:val="0"/>
          <w:sz w:val="22"/>
          <w:szCs w:val="22"/>
          <w:lang w:val="lt-LT"/>
        </w:rPr>
        <w:tab/>
      </w:r>
      <w:r w:rsidRPr="005B149D">
        <w:rPr>
          <w:rFonts w:cs="Times New Roman"/>
          <w:b/>
          <w:color w:val="auto"/>
          <w:kern w:val="0"/>
          <w:sz w:val="22"/>
          <w:szCs w:val="22"/>
          <w:lang w:val="lt-LT"/>
        </w:rPr>
        <w:t>Pakuotės turinys ir kita informacija</w:t>
      </w:r>
    </w:p>
    <w:p w:rsidR="00BB2977" w:rsidRPr="005B149D" w:rsidRDefault="00BB2977" w:rsidP="00BB2977">
      <w:pPr>
        <w:numPr>
          <w:ilvl w:val="12"/>
          <w:numId w:val="0"/>
        </w:numPr>
        <w:tabs>
          <w:tab w:val="clear" w:pos="567"/>
        </w:tabs>
        <w:spacing w:line="240" w:lineRule="auto"/>
        <w:rPr>
          <w:rFonts w:cs="Times New Roman"/>
          <w:sz w:val="22"/>
          <w:szCs w:val="22"/>
          <w:lang w:val="lt-LT"/>
        </w:rPr>
      </w:pPr>
    </w:p>
    <w:p w:rsidR="00BB2977" w:rsidRPr="005B149D" w:rsidRDefault="00BB2977" w:rsidP="00BB2977">
      <w:pPr>
        <w:keepNext/>
        <w:suppressAutoHyphens w:val="0"/>
        <w:jc w:val="both"/>
        <w:outlineLvl w:val="3"/>
        <w:rPr>
          <w:rFonts w:cs="Times New Roman"/>
          <w:b/>
          <w:color w:val="auto"/>
          <w:kern w:val="0"/>
          <w:sz w:val="22"/>
          <w:szCs w:val="22"/>
          <w:lang w:val="lt-LT"/>
        </w:rPr>
      </w:pPr>
      <w:proofErr w:type="spellStart"/>
      <w:r w:rsidRPr="005B149D">
        <w:rPr>
          <w:rFonts w:cs="Times New Roman"/>
          <w:b/>
          <w:color w:val="auto"/>
          <w:kern w:val="0"/>
          <w:sz w:val="22"/>
          <w:szCs w:val="22"/>
          <w:lang w:val="lt-LT"/>
        </w:rPr>
        <w:t>Veregen</w:t>
      </w:r>
      <w:proofErr w:type="spellEnd"/>
      <w:r w:rsidRPr="005B149D">
        <w:rPr>
          <w:rFonts w:cs="Times New Roman"/>
          <w:b/>
          <w:color w:val="auto"/>
          <w:kern w:val="0"/>
          <w:sz w:val="22"/>
          <w:szCs w:val="22"/>
          <w:lang w:val="lt-LT"/>
        </w:rPr>
        <w:t xml:space="preserve"> sudėtis </w:t>
      </w:r>
    </w:p>
    <w:p w:rsidR="00BB2977" w:rsidRPr="005B149D" w:rsidRDefault="00BB2977" w:rsidP="00BB2977">
      <w:pPr>
        <w:rPr>
          <w:rFonts w:cs="Times New Roman"/>
          <w:sz w:val="22"/>
          <w:szCs w:val="22"/>
          <w:lang w:val="lt-LT"/>
        </w:rPr>
      </w:pPr>
      <w:r w:rsidRPr="005B149D">
        <w:rPr>
          <w:rFonts w:cs="Times New Roman"/>
          <w:sz w:val="22"/>
          <w:szCs w:val="22"/>
          <w:lang w:val="lt-LT"/>
        </w:rPr>
        <w:t xml:space="preserve">Veiklioji medžiaga yra žaliosios arbatos lapų ekstraktas. 1 g tepalo yra 100 mg </w:t>
      </w:r>
      <w:proofErr w:type="spellStart"/>
      <w:r w:rsidRPr="005B149D">
        <w:rPr>
          <w:rFonts w:cs="Times New Roman"/>
          <w:i/>
          <w:iCs/>
          <w:sz w:val="22"/>
          <w:szCs w:val="22"/>
          <w:lang w:val="lt-LT"/>
        </w:rPr>
        <w:t>Camellia</w:t>
      </w:r>
      <w:proofErr w:type="spellEnd"/>
      <w:r w:rsidRPr="005B149D">
        <w:rPr>
          <w:rFonts w:cs="Times New Roman"/>
          <w:i/>
          <w:iCs/>
          <w:sz w:val="22"/>
          <w:szCs w:val="22"/>
          <w:lang w:val="lt-LT"/>
        </w:rPr>
        <w:t xml:space="preserve"> </w:t>
      </w:r>
      <w:proofErr w:type="spellStart"/>
      <w:r w:rsidRPr="005B149D">
        <w:rPr>
          <w:rFonts w:cs="Times New Roman"/>
          <w:i/>
          <w:iCs/>
          <w:sz w:val="22"/>
          <w:szCs w:val="22"/>
          <w:lang w:val="lt-LT"/>
        </w:rPr>
        <w:t>sinensis</w:t>
      </w:r>
      <w:proofErr w:type="spellEnd"/>
      <w:r w:rsidRPr="005B149D">
        <w:rPr>
          <w:rFonts w:cs="Times New Roman"/>
          <w:sz w:val="22"/>
          <w:szCs w:val="22"/>
          <w:lang w:val="lt-LT"/>
        </w:rPr>
        <w:t xml:space="preserve"> (L.) O. </w:t>
      </w:r>
      <w:proofErr w:type="spellStart"/>
      <w:r w:rsidRPr="005B149D">
        <w:rPr>
          <w:rFonts w:cs="Times New Roman"/>
          <w:sz w:val="22"/>
          <w:szCs w:val="22"/>
          <w:lang w:val="lt-LT"/>
        </w:rPr>
        <w:t>Kuntze</w:t>
      </w:r>
      <w:proofErr w:type="spellEnd"/>
      <w:r w:rsidRPr="005B149D">
        <w:rPr>
          <w:rFonts w:cs="Times New Roman"/>
          <w:sz w:val="22"/>
          <w:szCs w:val="22"/>
          <w:lang w:val="lt-LT"/>
        </w:rPr>
        <w:t xml:space="preserve">, </w:t>
      </w:r>
      <w:proofErr w:type="spellStart"/>
      <w:r w:rsidRPr="005B149D">
        <w:rPr>
          <w:rFonts w:cs="Times New Roman"/>
          <w:sz w:val="22"/>
          <w:szCs w:val="22"/>
          <w:lang w:val="lt-LT"/>
        </w:rPr>
        <w:t>folium</w:t>
      </w:r>
      <w:proofErr w:type="spellEnd"/>
      <w:r w:rsidRPr="005B149D">
        <w:rPr>
          <w:rFonts w:cs="Times New Roman"/>
          <w:sz w:val="22"/>
          <w:szCs w:val="22"/>
          <w:lang w:val="lt-LT"/>
        </w:rPr>
        <w:t xml:space="preserve"> (žaliosios arbatos lapų) rafinuoto sausojo ekstrakto (24-56:1), atitinkančio 55-72 mg </w:t>
      </w:r>
      <w:r w:rsidRPr="005B149D">
        <w:rPr>
          <w:rFonts w:cs="Times New Roman"/>
          <w:color w:val="auto"/>
          <w:kern w:val="0"/>
          <w:sz w:val="22"/>
          <w:szCs w:val="22"/>
          <w:lang w:val="lt-LT"/>
        </w:rPr>
        <w:t>(-)-</w:t>
      </w:r>
      <w:proofErr w:type="spellStart"/>
      <w:r w:rsidRPr="005B149D">
        <w:rPr>
          <w:rFonts w:cs="Times New Roman"/>
          <w:sz w:val="22"/>
          <w:szCs w:val="22"/>
          <w:lang w:val="lt-LT"/>
        </w:rPr>
        <w:t>epigalokatechino</w:t>
      </w:r>
      <w:proofErr w:type="spellEnd"/>
      <w:r w:rsidRPr="005B149D">
        <w:rPr>
          <w:rFonts w:cs="Times New Roman"/>
          <w:sz w:val="22"/>
          <w:szCs w:val="22"/>
          <w:lang w:val="lt-LT"/>
        </w:rPr>
        <w:t xml:space="preserve"> </w:t>
      </w:r>
      <w:proofErr w:type="spellStart"/>
      <w:r w:rsidRPr="005B149D">
        <w:rPr>
          <w:rFonts w:cs="Times New Roman"/>
          <w:sz w:val="22"/>
          <w:szCs w:val="22"/>
          <w:lang w:val="lt-LT"/>
        </w:rPr>
        <w:t>galato</w:t>
      </w:r>
      <w:proofErr w:type="spellEnd"/>
      <w:r w:rsidRPr="005B149D">
        <w:rPr>
          <w:rFonts w:cs="Times New Roman"/>
          <w:sz w:val="22"/>
          <w:szCs w:val="22"/>
          <w:lang w:val="lt-LT"/>
        </w:rPr>
        <w:t xml:space="preserve">. </w:t>
      </w:r>
    </w:p>
    <w:p w:rsidR="00BB2977" w:rsidRPr="005B149D" w:rsidRDefault="00BB2977" w:rsidP="00BB2977">
      <w:pPr>
        <w:rPr>
          <w:rFonts w:cs="Times New Roman"/>
          <w:sz w:val="22"/>
          <w:szCs w:val="22"/>
          <w:lang w:val="lt-LT"/>
        </w:rPr>
      </w:pPr>
      <w:r w:rsidRPr="005B149D">
        <w:rPr>
          <w:rFonts w:cs="Times New Roman"/>
          <w:sz w:val="22"/>
          <w:szCs w:val="22"/>
          <w:lang w:val="lt-LT"/>
        </w:rPr>
        <w:t>Pirmosios ekstrakcijos tirpiklis: vanduo.</w:t>
      </w:r>
    </w:p>
    <w:p w:rsidR="00BB2977" w:rsidRPr="005B149D" w:rsidRDefault="00BB2977" w:rsidP="00BB2977">
      <w:pPr>
        <w:rPr>
          <w:rFonts w:cs="Times New Roman"/>
          <w:sz w:val="22"/>
          <w:szCs w:val="22"/>
          <w:lang w:val="lt-LT"/>
        </w:rPr>
      </w:pPr>
    </w:p>
    <w:p w:rsidR="00BB2977" w:rsidRPr="005B149D" w:rsidRDefault="00BB2977" w:rsidP="00BB2977">
      <w:pPr>
        <w:rPr>
          <w:rFonts w:cs="Times New Roman"/>
          <w:noProof/>
          <w:sz w:val="22"/>
          <w:szCs w:val="22"/>
          <w:lang w:val="lt-LT"/>
        </w:rPr>
      </w:pPr>
      <w:r w:rsidRPr="005B149D">
        <w:rPr>
          <w:rFonts w:cs="Times New Roman"/>
          <w:noProof/>
          <w:sz w:val="22"/>
          <w:szCs w:val="22"/>
          <w:lang w:val="lt-LT"/>
        </w:rPr>
        <w:t>Pagalbinės medžiagos yra:</w:t>
      </w:r>
    </w:p>
    <w:p w:rsidR="00BB2977" w:rsidRPr="005B149D" w:rsidRDefault="00BB2977" w:rsidP="00BB2977">
      <w:pPr>
        <w:spacing w:line="240" w:lineRule="auto"/>
        <w:rPr>
          <w:rFonts w:cs="Times New Roman"/>
          <w:sz w:val="22"/>
          <w:szCs w:val="22"/>
          <w:lang w:val="lt-LT"/>
        </w:rPr>
      </w:pPr>
      <w:r w:rsidRPr="005B149D">
        <w:rPr>
          <w:rFonts w:cs="Times New Roman"/>
          <w:sz w:val="22"/>
          <w:szCs w:val="22"/>
          <w:lang w:val="lt-LT"/>
        </w:rPr>
        <w:t xml:space="preserve">minkštasis baltas parafinas (sudėtyje yra visų </w:t>
      </w:r>
      <w:proofErr w:type="spellStart"/>
      <w:r w:rsidRPr="005B149D">
        <w:rPr>
          <w:rFonts w:cs="Times New Roman"/>
          <w:sz w:val="22"/>
          <w:szCs w:val="22"/>
          <w:lang w:val="lt-LT"/>
        </w:rPr>
        <w:t>racematų</w:t>
      </w:r>
      <w:proofErr w:type="spellEnd"/>
      <w:r w:rsidRPr="005B149D">
        <w:rPr>
          <w:rFonts w:cs="Times New Roman"/>
          <w:sz w:val="22"/>
          <w:szCs w:val="22"/>
          <w:lang w:val="lt-LT"/>
        </w:rPr>
        <w:t xml:space="preserve"> alfa-</w:t>
      </w:r>
      <w:proofErr w:type="spellStart"/>
      <w:r w:rsidRPr="005B149D">
        <w:rPr>
          <w:rFonts w:cs="Times New Roman"/>
          <w:sz w:val="22"/>
          <w:szCs w:val="22"/>
          <w:lang w:val="lt-LT"/>
        </w:rPr>
        <w:t>tokoferolio</w:t>
      </w:r>
      <w:proofErr w:type="spellEnd"/>
      <w:r w:rsidRPr="005B149D">
        <w:rPr>
          <w:rFonts w:cs="Times New Roman"/>
          <w:sz w:val="22"/>
          <w:szCs w:val="22"/>
          <w:lang w:val="lt-LT"/>
        </w:rPr>
        <w:t xml:space="preserve">), </w:t>
      </w:r>
    </w:p>
    <w:p w:rsidR="00BB2977" w:rsidRPr="005B149D" w:rsidRDefault="00BB2977" w:rsidP="00BB2977">
      <w:pPr>
        <w:spacing w:line="240" w:lineRule="auto"/>
        <w:rPr>
          <w:rFonts w:cs="Times New Roman"/>
          <w:sz w:val="22"/>
          <w:szCs w:val="22"/>
          <w:lang w:val="lt-LT"/>
        </w:rPr>
      </w:pPr>
      <w:r w:rsidRPr="005B149D">
        <w:rPr>
          <w:rFonts w:cs="Times New Roman"/>
          <w:sz w:val="22"/>
          <w:szCs w:val="22"/>
          <w:lang w:val="lt-LT"/>
        </w:rPr>
        <w:t xml:space="preserve">baltasis vaškas, </w:t>
      </w:r>
    </w:p>
    <w:p w:rsidR="00BB2977" w:rsidRPr="005B149D" w:rsidRDefault="00BB2977" w:rsidP="00BB2977">
      <w:pPr>
        <w:spacing w:line="240" w:lineRule="auto"/>
        <w:rPr>
          <w:rFonts w:cs="Times New Roman"/>
          <w:sz w:val="22"/>
          <w:szCs w:val="22"/>
          <w:lang w:val="lt-LT"/>
        </w:rPr>
      </w:pPr>
      <w:proofErr w:type="spellStart"/>
      <w:r w:rsidRPr="005B149D">
        <w:rPr>
          <w:rFonts w:cs="Times New Roman"/>
          <w:sz w:val="22"/>
          <w:szCs w:val="22"/>
          <w:lang w:val="lt-LT"/>
        </w:rPr>
        <w:t>izopropilo</w:t>
      </w:r>
      <w:proofErr w:type="spellEnd"/>
      <w:r w:rsidRPr="005B149D">
        <w:rPr>
          <w:rFonts w:cs="Times New Roman"/>
          <w:sz w:val="22"/>
          <w:szCs w:val="22"/>
          <w:lang w:val="lt-LT"/>
        </w:rPr>
        <w:t xml:space="preserve"> </w:t>
      </w:r>
      <w:proofErr w:type="spellStart"/>
      <w:r w:rsidRPr="005B149D">
        <w:rPr>
          <w:rFonts w:cs="Times New Roman"/>
          <w:sz w:val="22"/>
          <w:szCs w:val="22"/>
          <w:lang w:val="lt-LT"/>
        </w:rPr>
        <w:t>miristatas</w:t>
      </w:r>
      <w:proofErr w:type="spellEnd"/>
      <w:r w:rsidRPr="005B149D">
        <w:rPr>
          <w:rFonts w:cs="Times New Roman"/>
          <w:sz w:val="22"/>
          <w:szCs w:val="22"/>
          <w:lang w:val="lt-LT"/>
        </w:rPr>
        <w:t xml:space="preserve">, </w:t>
      </w:r>
    </w:p>
    <w:p w:rsidR="00BB2977" w:rsidRPr="005B149D" w:rsidRDefault="00BB2977" w:rsidP="00BB2977">
      <w:pPr>
        <w:spacing w:line="240" w:lineRule="auto"/>
        <w:rPr>
          <w:rFonts w:cs="Times New Roman"/>
          <w:sz w:val="22"/>
          <w:szCs w:val="22"/>
          <w:lang w:val="lt-LT"/>
        </w:rPr>
      </w:pPr>
      <w:proofErr w:type="spellStart"/>
      <w:r w:rsidRPr="005B149D">
        <w:rPr>
          <w:rFonts w:cs="Times New Roman"/>
          <w:sz w:val="22"/>
          <w:szCs w:val="22"/>
          <w:lang w:val="lt-LT"/>
        </w:rPr>
        <w:t>oleilo</w:t>
      </w:r>
      <w:proofErr w:type="spellEnd"/>
      <w:r w:rsidRPr="005B149D">
        <w:rPr>
          <w:rFonts w:cs="Times New Roman"/>
          <w:sz w:val="22"/>
          <w:szCs w:val="22"/>
          <w:lang w:val="lt-LT"/>
        </w:rPr>
        <w:t xml:space="preserve"> alkoholis, </w:t>
      </w:r>
    </w:p>
    <w:p w:rsidR="00BB2977" w:rsidRPr="005B149D" w:rsidRDefault="00BB2977" w:rsidP="00BB2977">
      <w:pPr>
        <w:spacing w:line="240" w:lineRule="auto"/>
        <w:rPr>
          <w:rFonts w:cs="Times New Roman"/>
          <w:sz w:val="22"/>
          <w:szCs w:val="22"/>
          <w:lang w:val="lt-LT"/>
        </w:rPr>
      </w:pPr>
      <w:proofErr w:type="spellStart"/>
      <w:r w:rsidRPr="005B149D">
        <w:rPr>
          <w:rFonts w:cs="Times New Roman"/>
          <w:sz w:val="22"/>
          <w:szCs w:val="22"/>
          <w:lang w:val="lt-LT"/>
        </w:rPr>
        <w:t>propilenglikolio</w:t>
      </w:r>
      <w:proofErr w:type="spellEnd"/>
      <w:r w:rsidRPr="005B149D">
        <w:rPr>
          <w:rFonts w:cs="Times New Roman"/>
          <w:sz w:val="22"/>
          <w:szCs w:val="22"/>
          <w:lang w:val="lt-LT"/>
        </w:rPr>
        <w:t xml:space="preserve"> </w:t>
      </w:r>
      <w:proofErr w:type="spellStart"/>
      <w:r w:rsidRPr="005B149D">
        <w:rPr>
          <w:rFonts w:cs="Times New Roman"/>
          <w:sz w:val="22"/>
          <w:szCs w:val="22"/>
          <w:lang w:val="lt-LT"/>
        </w:rPr>
        <w:t>monopalmitostearatas</w:t>
      </w:r>
      <w:proofErr w:type="spellEnd"/>
      <w:r w:rsidRPr="005B149D">
        <w:rPr>
          <w:rFonts w:cs="Times New Roman"/>
          <w:sz w:val="22"/>
          <w:szCs w:val="22"/>
          <w:lang w:val="lt-LT"/>
        </w:rPr>
        <w:t xml:space="preserve">. </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keepNext/>
        <w:suppressAutoHyphens w:val="0"/>
        <w:jc w:val="both"/>
        <w:outlineLvl w:val="3"/>
        <w:rPr>
          <w:rFonts w:cs="Times New Roman"/>
          <w:b/>
          <w:color w:val="auto"/>
          <w:kern w:val="0"/>
          <w:sz w:val="22"/>
          <w:szCs w:val="22"/>
          <w:lang w:val="lt-LT"/>
        </w:rPr>
      </w:pPr>
      <w:proofErr w:type="spellStart"/>
      <w:r w:rsidRPr="005B149D">
        <w:rPr>
          <w:rFonts w:cs="Times New Roman"/>
          <w:b/>
          <w:color w:val="auto"/>
          <w:kern w:val="0"/>
          <w:sz w:val="22"/>
          <w:szCs w:val="22"/>
          <w:lang w:val="lt-LT"/>
        </w:rPr>
        <w:t>Veregen</w:t>
      </w:r>
      <w:proofErr w:type="spellEnd"/>
      <w:r w:rsidRPr="005B149D">
        <w:rPr>
          <w:rFonts w:cs="Times New Roman"/>
          <w:b/>
          <w:color w:val="auto"/>
          <w:kern w:val="0"/>
          <w:sz w:val="22"/>
          <w:szCs w:val="22"/>
          <w:lang w:val="lt-LT"/>
        </w:rPr>
        <w:t xml:space="preserve"> išvaizda ir kiekis pakuotėje</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roofErr w:type="spellStart"/>
      <w:r w:rsidRPr="005B149D">
        <w:rPr>
          <w:rFonts w:cs="Times New Roman"/>
          <w:sz w:val="22"/>
          <w:szCs w:val="22"/>
          <w:lang w:val="lt-LT"/>
        </w:rPr>
        <w:t>Veregen</w:t>
      </w:r>
      <w:proofErr w:type="spellEnd"/>
      <w:r w:rsidRPr="005B149D">
        <w:rPr>
          <w:rFonts w:cs="Times New Roman"/>
          <w:sz w:val="22"/>
          <w:szCs w:val="22"/>
          <w:lang w:val="lt-LT"/>
        </w:rPr>
        <w:t xml:space="preserve"> yra rudas vienalytis tepalas be rupių dalelių, tiekiamas 2</w:t>
      </w:r>
      <w:r>
        <w:rPr>
          <w:rFonts w:cs="Times New Roman"/>
          <w:sz w:val="22"/>
          <w:szCs w:val="22"/>
          <w:lang w:val="lt-LT"/>
        </w:rPr>
        <w:t> </w:t>
      </w:r>
      <w:r w:rsidRPr="005B149D">
        <w:rPr>
          <w:rFonts w:cs="Times New Roman"/>
          <w:sz w:val="22"/>
          <w:szCs w:val="22"/>
          <w:lang w:val="lt-LT"/>
        </w:rPr>
        <w:t>dydžių tūbelėmis: 15 g ir 30 g.</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keepNext/>
        <w:suppressAutoHyphens w:val="0"/>
        <w:jc w:val="both"/>
        <w:outlineLvl w:val="3"/>
        <w:rPr>
          <w:rFonts w:cs="Times New Roman"/>
          <w:b/>
          <w:color w:val="auto"/>
          <w:kern w:val="0"/>
          <w:sz w:val="22"/>
          <w:szCs w:val="22"/>
          <w:lang w:val="lt-LT"/>
        </w:rPr>
      </w:pPr>
      <w:r>
        <w:rPr>
          <w:rFonts w:cs="Times New Roman"/>
          <w:b/>
          <w:color w:val="auto"/>
          <w:kern w:val="0"/>
          <w:sz w:val="22"/>
          <w:szCs w:val="22"/>
          <w:lang w:val="lt-LT"/>
        </w:rPr>
        <w:t>Registruotojas</w:t>
      </w:r>
      <w:r w:rsidRPr="005B149D">
        <w:rPr>
          <w:rFonts w:cs="Times New Roman"/>
          <w:b/>
          <w:color w:val="auto"/>
          <w:kern w:val="0"/>
          <w:sz w:val="22"/>
          <w:szCs w:val="22"/>
          <w:lang w:val="lt-LT"/>
        </w:rPr>
        <w:t xml:space="preserve"> ir gamintojas</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i/>
          <w:sz w:val="22"/>
          <w:szCs w:val="22"/>
          <w:lang w:val="lt-LT"/>
        </w:rPr>
      </w:pPr>
      <w:r>
        <w:rPr>
          <w:rFonts w:cs="Times New Roman"/>
          <w:i/>
          <w:sz w:val="22"/>
          <w:szCs w:val="22"/>
          <w:lang w:val="lt-LT"/>
        </w:rPr>
        <w:t>Registruotojas</w:t>
      </w:r>
    </w:p>
    <w:p w:rsidR="00BB2977" w:rsidRPr="005B149D" w:rsidRDefault="00BB2977" w:rsidP="00BB2977">
      <w:pPr>
        <w:tabs>
          <w:tab w:val="clear" w:pos="567"/>
        </w:tabs>
        <w:spacing w:line="240" w:lineRule="auto"/>
        <w:rPr>
          <w:rFonts w:cs="Times New Roman"/>
          <w:noProof/>
          <w:sz w:val="22"/>
          <w:szCs w:val="22"/>
          <w:lang w:val="lt-LT"/>
        </w:rPr>
      </w:pPr>
      <w:r w:rsidRPr="005B149D">
        <w:rPr>
          <w:rFonts w:cs="Times New Roman"/>
          <w:noProof/>
          <w:sz w:val="22"/>
          <w:szCs w:val="22"/>
          <w:lang w:val="lt-LT"/>
        </w:rPr>
        <w:t>NORDIC Pharma, s.r.o.</w:t>
      </w:r>
    </w:p>
    <w:p w:rsidR="00BB2977" w:rsidRPr="005B149D" w:rsidRDefault="00BB2977" w:rsidP="00BB2977">
      <w:pPr>
        <w:tabs>
          <w:tab w:val="clear" w:pos="567"/>
        </w:tabs>
        <w:spacing w:line="240" w:lineRule="auto"/>
        <w:rPr>
          <w:rFonts w:cs="Times New Roman"/>
          <w:noProof/>
          <w:sz w:val="22"/>
          <w:szCs w:val="22"/>
          <w:lang w:val="lt-LT"/>
        </w:rPr>
      </w:pPr>
      <w:r w:rsidRPr="005B149D">
        <w:rPr>
          <w:rFonts w:cs="Times New Roman"/>
          <w:noProof/>
          <w:sz w:val="22"/>
          <w:szCs w:val="22"/>
          <w:lang w:val="lt-LT"/>
        </w:rPr>
        <w:t>K Rybníku 475</w:t>
      </w:r>
    </w:p>
    <w:p w:rsidR="00BB2977" w:rsidRPr="005B149D" w:rsidRDefault="00BB2977" w:rsidP="00BB2977">
      <w:pPr>
        <w:tabs>
          <w:tab w:val="clear" w:pos="567"/>
        </w:tabs>
        <w:spacing w:line="240" w:lineRule="auto"/>
        <w:rPr>
          <w:rFonts w:cs="Times New Roman"/>
          <w:noProof/>
          <w:sz w:val="22"/>
          <w:szCs w:val="22"/>
          <w:lang w:val="lt-LT"/>
        </w:rPr>
      </w:pPr>
      <w:r w:rsidRPr="005B149D">
        <w:rPr>
          <w:rFonts w:cs="Times New Roman"/>
          <w:noProof/>
          <w:sz w:val="22"/>
          <w:szCs w:val="22"/>
          <w:lang w:val="lt-LT"/>
        </w:rPr>
        <w:t>252</w:t>
      </w:r>
      <w:r>
        <w:rPr>
          <w:rFonts w:cs="Times New Roman"/>
          <w:noProof/>
          <w:sz w:val="22"/>
          <w:szCs w:val="22"/>
          <w:lang w:val="lt-LT"/>
        </w:rPr>
        <w:t> </w:t>
      </w:r>
      <w:r w:rsidRPr="005B149D">
        <w:rPr>
          <w:rFonts w:cs="Times New Roman"/>
          <w:noProof/>
          <w:sz w:val="22"/>
          <w:szCs w:val="22"/>
          <w:lang w:val="lt-LT"/>
        </w:rPr>
        <w:t>42</w:t>
      </w:r>
      <w:r>
        <w:rPr>
          <w:rFonts w:cs="Times New Roman"/>
          <w:noProof/>
          <w:sz w:val="22"/>
          <w:szCs w:val="22"/>
          <w:lang w:val="lt-LT"/>
        </w:rPr>
        <w:t> </w:t>
      </w:r>
      <w:r w:rsidRPr="005B149D">
        <w:rPr>
          <w:rFonts w:cs="Times New Roman"/>
          <w:noProof/>
          <w:sz w:val="22"/>
          <w:szCs w:val="22"/>
          <w:lang w:val="lt-LT"/>
        </w:rPr>
        <w:t>Jesenice</w:t>
      </w:r>
    </w:p>
    <w:p w:rsidR="00BB2977" w:rsidRPr="005B149D" w:rsidRDefault="00BB2977" w:rsidP="00BB2977">
      <w:pPr>
        <w:numPr>
          <w:ilvl w:val="12"/>
          <w:numId w:val="0"/>
        </w:numPr>
        <w:tabs>
          <w:tab w:val="clear" w:pos="567"/>
        </w:tabs>
        <w:spacing w:line="240" w:lineRule="auto"/>
        <w:ind w:right="-2"/>
        <w:rPr>
          <w:rFonts w:cs="Times New Roman"/>
          <w:noProof/>
          <w:sz w:val="22"/>
          <w:szCs w:val="22"/>
          <w:lang w:val="lt-LT"/>
        </w:rPr>
      </w:pPr>
      <w:r w:rsidRPr="005B149D">
        <w:rPr>
          <w:rFonts w:cs="Times New Roman"/>
          <w:noProof/>
          <w:sz w:val="22"/>
          <w:szCs w:val="22"/>
          <w:lang w:val="lt-LT"/>
        </w:rPr>
        <w:t>Čekija</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i/>
          <w:sz w:val="22"/>
          <w:szCs w:val="22"/>
          <w:lang w:val="lt-LT"/>
        </w:rPr>
      </w:pPr>
      <w:r w:rsidRPr="005B149D">
        <w:rPr>
          <w:rFonts w:cs="Times New Roman"/>
          <w:i/>
          <w:sz w:val="22"/>
          <w:szCs w:val="22"/>
          <w:lang w:val="lt-LT"/>
        </w:rPr>
        <w:t>Gamintojas</w:t>
      </w:r>
    </w:p>
    <w:p w:rsidR="00BB2977" w:rsidRPr="00BF7F0D" w:rsidRDefault="00BB2977" w:rsidP="00BB2977">
      <w:pPr>
        <w:tabs>
          <w:tab w:val="left" w:pos="708"/>
        </w:tabs>
        <w:rPr>
          <w:rFonts w:cs="Times New Roman"/>
          <w:sz w:val="22"/>
          <w:szCs w:val="22"/>
          <w:lang w:val="lt-LT"/>
        </w:rPr>
      </w:pPr>
      <w:r w:rsidRPr="00BF7F0D">
        <w:rPr>
          <w:rFonts w:cs="Times New Roman"/>
          <w:sz w:val="22"/>
          <w:szCs w:val="22"/>
          <w:lang w:val="lt-LT"/>
        </w:rPr>
        <w:t xml:space="preserve">C.P.M. </w:t>
      </w:r>
      <w:proofErr w:type="spellStart"/>
      <w:r w:rsidRPr="00BF7F0D">
        <w:rPr>
          <w:rFonts w:cs="Times New Roman"/>
          <w:sz w:val="22"/>
          <w:szCs w:val="22"/>
          <w:lang w:val="lt-LT"/>
        </w:rPr>
        <w:t>ContractPharma</w:t>
      </w:r>
      <w:proofErr w:type="spellEnd"/>
      <w:r w:rsidRPr="00BF7F0D">
        <w:rPr>
          <w:rFonts w:cs="Times New Roman"/>
          <w:sz w:val="22"/>
          <w:szCs w:val="22"/>
          <w:lang w:val="lt-LT"/>
        </w:rPr>
        <w:t xml:space="preserve"> </w:t>
      </w:r>
      <w:proofErr w:type="spellStart"/>
      <w:r w:rsidRPr="00BF7F0D">
        <w:rPr>
          <w:rFonts w:cs="Times New Roman"/>
          <w:sz w:val="22"/>
          <w:szCs w:val="22"/>
          <w:lang w:val="lt-LT"/>
        </w:rPr>
        <w:t>GmbH</w:t>
      </w:r>
      <w:proofErr w:type="spellEnd"/>
    </w:p>
    <w:p w:rsidR="00BB2977" w:rsidRPr="00BF7F0D" w:rsidRDefault="00BB2977" w:rsidP="00BB2977">
      <w:pPr>
        <w:tabs>
          <w:tab w:val="left" w:pos="708"/>
        </w:tabs>
        <w:rPr>
          <w:rFonts w:cs="Times New Roman"/>
          <w:sz w:val="22"/>
          <w:szCs w:val="22"/>
          <w:lang w:val="lt-LT"/>
        </w:rPr>
      </w:pPr>
      <w:proofErr w:type="spellStart"/>
      <w:r w:rsidRPr="00BF7F0D">
        <w:rPr>
          <w:rFonts w:cs="Times New Roman"/>
          <w:sz w:val="22"/>
          <w:szCs w:val="22"/>
          <w:lang w:val="lt-LT"/>
        </w:rPr>
        <w:t>Frühlingsstraße</w:t>
      </w:r>
      <w:proofErr w:type="spellEnd"/>
      <w:r w:rsidRPr="00BF7F0D">
        <w:rPr>
          <w:rFonts w:cs="Times New Roman"/>
          <w:sz w:val="22"/>
          <w:szCs w:val="22"/>
          <w:lang w:val="lt-LT"/>
        </w:rPr>
        <w:t xml:space="preserve"> 7</w:t>
      </w:r>
    </w:p>
    <w:p w:rsidR="00BB2977" w:rsidRPr="005B149D" w:rsidRDefault="00BB2977" w:rsidP="00BB2977">
      <w:pPr>
        <w:tabs>
          <w:tab w:val="left" w:pos="708"/>
        </w:tabs>
        <w:rPr>
          <w:rFonts w:cs="Times New Roman"/>
          <w:sz w:val="22"/>
          <w:szCs w:val="22"/>
          <w:lang w:val="lt-LT"/>
        </w:rPr>
      </w:pPr>
      <w:r w:rsidRPr="00BF7F0D">
        <w:rPr>
          <w:rFonts w:cs="Times New Roman"/>
          <w:sz w:val="22"/>
          <w:szCs w:val="22"/>
          <w:lang w:val="lt-LT"/>
        </w:rPr>
        <w:t xml:space="preserve">83620 </w:t>
      </w:r>
      <w:proofErr w:type="spellStart"/>
      <w:r w:rsidRPr="00BF7F0D">
        <w:rPr>
          <w:rFonts w:cs="Times New Roman"/>
          <w:sz w:val="22"/>
          <w:szCs w:val="22"/>
          <w:lang w:val="lt-LT"/>
        </w:rPr>
        <w:t>Feldkirchen</w:t>
      </w:r>
      <w:proofErr w:type="spellEnd"/>
      <w:r w:rsidRPr="00BF7F0D">
        <w:rPr>
          <w:rFonts w:cs="Times New Roman"/>
          <w:sz w:val="22"/>
          <w:szCs w:val="22"/>
          <w:lang w:val="lt-LT"/>
        </w:rPr>
        <w:t xml:space="preserve"> </w:t>
      </w:r>
      <w:proofErr w:type="spellStart"/>
      <w:r w:rsidRPr="00BF7F0D">
        <w:rPr>
          <w:rFonts w:cs="Times New Roman"/>
          <w:sz w:val="22"/>
          <w:szCs w:val="22"/>
          <w:lang w:val="lt-LT"/>
        </w:rPr>
        <w:t>Westerham</w:t>
      </w:r>
      <w:proofErr w:type="spellEnd"/>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r w:rsidRPr="005B149D">
        <w:rPr>
          <w:rFonts w:cs="Times New Roman"/>
          <w:sz w:val="22"/>
          <w:szCs w:val="22"/>
          <w:lang w:val="lt-LT"/>
        </w:rPr>
        <w:t>Vokietija</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numPr>
          <w:ilvl w:val="12"/>
          <w:numId w:val="0"/>
        </w:numPr>
        <w:suppressAutoHyphens w:val="0"/>
        <w:spacing w:line="240" w:lineRule="auto"/>
        <w:ind w:right="-2"/>
        <w:rPr>
          <w:rFonts w:eastAsia="Times New Roman" w:cs="Times New Roman"/>
          <w:noProof/>
          <w:snapToGrid w:val="0"/>
          <w:color w:val="auto"/>
          <w:kern w:val="0"/>
          <w:sz w:val="22"/>
          <w:szCs w:val="22"/>
          <w:lang w:val="lt-LT" w:eastAsia="en-US" w:bidi="ar-SA"/>
        </w:rPr>
      </w:pPr>
      <w:r w:rsidRPr="005B149D">
        <w:rPr>
          <w:rFonts w:cs="Times New Roman"/>
          <w:noProof/>
          <w:snapToGrid w:val="0"/>
          <w:color w:val="auto"/>
          <w:kern w:val="0"/>
          <w:sz w:val="22"/>
          <w:szCs w:val="22"/>
          <w:lang w:val="lt-LT" w:eastAsia="en-US" w:bidi="ar-SA"/>
        </w:rPr>
        <w:t xml:space="preserve">Jeigu apie šį vaistą norite sužinoti daugiau, kreipkitės į vietinį </w:t>
      </w:r>
      <w:r>
        <w:rPr>
          <w:rFonts w:eastAsia="Times New Roman" w:cs="Times New Roman"/>
          <w:noProof/>
          <w:snapToGrid w:val="0"/>
          <w:color w:val="auto"/>
          <w:kern w:val="0"/>
          <w:sz w:val="22"/>
          <w:szCs w:val="22"/>
          <w:lang w:val="lt-LT" w:eastAsia="en-US" w:bidi="ar-SA"/>
        </w:rPr>
        <w:t>registruotojo</w:t>
      </w:r>
      <w:r w:rsidRPr="005B149D">
        <w:rPr>
          <w:rFonts w:cs="Times New Roman"/>
          <w:noProof/>
          <w:snapToGrid w:val="0"/>
          <w:color w:val="auto"/>
          <w:kern w:val="0"/>
          <w:sz w:val="22"/>
          <w:szCs w:val="22"/>
          <w:lang w:val="lt-LT" w:eastAsia="en-US" w:bidi="ar-SA"/>
        </w:rPr>
        <w:t xml:space="preserve"> atstovą:</w:t>
      </w:r>
    </w:p>
    <w:p w:rsidR="00BB2977" w:rsidRPr="005B149D" w:rsidRDefault="00BB2977" w:rsidP="00BB2977">
      <w:pPr>
        <w:tabs>
          <w:tab w:val="clear" w:pos="567"/>
        </w:tabs>
        <w:suppressAutoHyphens w:val="0"/>
        <w:spacing w:line="240" w:lineRule="auto"/>
        <w:rPr>
          <w:rFonts w:cs="Times New Roman"/>
          <w:color w:val="auto"/>
          <w:kern w:val="0"/>
          <w:sz w:val="22"/>
          <w:szCs w:val="22"/>
          <w:lang w:val="cs-CZ"/>
        </w:rPr>
      </w:pPr>
    </w:p>
    <w:p w:rsidR="00BB2977" w:rsidRPr="005B149D" w:rsidRDefault="00BB2977" w:rsidP="00BB2977">
      <w:pPr>
        <w:tabs>
          <w:tab w:val="clear" w:pos="567"/>
        </w:tabs>
        <w:suppressAutoHyphens w:val="0"/>
        <w:spacing w:line="240" w:lineRule="auto"/>
        <w:rPr>
          <w:rFonts w:eastAsia="Times New Roman" w:cs="Times New Roman"/>
          <w:noProof/>
          <w:color w:val="auto"/>
          <w:kern w:val="0"/>
          <w:sz w:val="22"/>
          <w:szCs w:val="22"/>
          <w:lang w:val="cs-CZ" w:eastAsia="en-US" w:bidi="ar-SA"/>
        </w:rPr>
      </w:pPr>
      <w:r w:rsidRPr="005B149D">
        <w:rPr>
          <w:rFonts w:eastAsia="Times New Roman" w:cs="Times New Roman"/>
          <w:noProof/>
          <w:color w:val="auto"/>
          <w:kern w:val="0"/>
          <w:sz w:val="22"/>
          <w:szCs w:val="22"/>
          <w:lang w:val="cs-CZ" w:eastAsia="en-US" w:bidi="ar-SA"/>
        </w:rPr>
        <w:t>ELVIM Ltd.</w:t>
      </w:r>
    </w:p>
    <w:p w:rsidR="00BB2977" w:rsidRPr="005B149D" w:rsidRDefault="00BB2977" w:rsidP="00BB2977">
      <w:pPr>
        <w:tabs>
          <w:tab w:val="clear" w:pos="567"/>
        </w:tabs>
        <w:suppressAutoHyphens w:val="0"/>
        <w:spacing w:line="240" w:lineRule="auto"/>
        <w:rPr>
          <w:rFonts w:eastAsia="Times New Roman" w:cs="Times New Roman"/>
          <w:noProof/>
          <w:color w:val="auto"/>
          <w:kern w:val="0"/>
          <w:sz w:val="22"/>
          <w:szCs w:val="22"/>
          <w:lang w:val="cs-CZ" w:eastAsia="en-US" w:bidi="ar-SA"/>
        </w:rPr>
      </w:pPr>
      <w:r w:rsidRPr="005B149D">
        <w:rPr>
          <w:rFonts w:eastAsia="Times New Roman" w:cs="Times New Roman"/>
          <w:noProof/>
          <w:color w:val="auto"/>
          <w:kern w:val="0"/>
          <w:sz w:val="22"/>
          <w:szCs w:val="22"/>
          <w:lang w:val="cs-CZ" w:eastAsia="en-US" w:bidi="ar-SA"/>
        </w:rPr>
        <w:t>2 K.Ulmana gatve</w:t>
      </w:r>
    </w:p>
    <w:p w:rsidR="00BB2977" w:rsidRPr="005B149D" w:rsidRDefault="00BB2977" w:rsidP="00BB2977">
      <w:pPr>
        <w:tabs>
          <w:tab w:val="clear" w:pos="567"/>
        </w:tabs>
        <w:suppressAutoHyphens w:val="0"/>
        <w:spacing w:line="240" w:lineRule="auto"/>
        <w:rPr>
          <w:rFonts w:eastAsia="Times New Roman" w:cs="Times New Roman"/>
          <w:noProof/>
          <w:color w:val="auto"/>
          <w:kern w:val="0"/>
          <w:sz w:val="22"/>
          <w:szCs w:val="22"/>
          <w:lang w:val="cs-CZ" w:eastAsia="en-US" w:bidi="ar-SA"/>
        </w:rPr>
      </w:pPr>
      <w:r w:rsidRPr="005B149D">
        <w:rPr>
          <w:rFonts w:eastAsia="Times New Roman" w:cs="Times New Roman"/>
          <w:noProof/>
          <w:color w:val="auto"/>
          <w:kern w:val="0"/>
          <w:sz w:val="22"/>
          <w:szCs w:val="22"/>
          <w:lang w:val="cs-CZ" w:eastAsia="en-US" w:bidi="ar-SA"/>
        </w:rPr>
        <w:lastRenderedPageBreak/>
        <w:t>Riga LV-1004</w:t>
      </w:r>
    </w:p>
    <w:p w:rsidR="00BB2977" w:rsidRPr="005B149D" w:rsidRDefault="00BB2977" w:rsidP="00BB2977">
      <w:pPr>
        <w:tabs>
          <w:tab w:val="clear" w:pos="567"/>
        </w:tabs>
        <w:suppressAutoHyphens w:val="0"/>
        <w:spacing w:line="240" w:lineRule="auto"/>
        <w:rPr>
          <w:rFonts w:eastAsia="Times New Roman" w:cs="Times New Roman"/>
          <w:noProof/>
          <w:color w:val="auto"/>
          <w:kern w:val="0"/>
          <w:sz w:val="22"/>
          <w:szCs w:val="22"/>
          <w:lang w:val="cs-CZ" w:eastAsia="en-US" w:bidi="ar-SA"/>
        </w:rPr>
      </w:pPr>
      <w:r w:rsidRPr="005B149D">
        <w:rPr>
          <w:rFonts w:eastAsia="Times New Roman" w:cs="Times New Roman"/>
          <w:noProof/>
          <w:color w:val="auto"/>
          <w:kern w:val="0"/>
          <w:sz w:val="22"/>
          <w:szCs w:val="22"/>
          <w:lang w:val="cs-CZ" w:eastAsia="en-US" w:bidi="ar-SA"/>
        </w:rPr>
        <w:t>Latvija</w:t>
      </w:r>
    </w:p>
    <w:p w:rsidR="00BB2977" w:rsidRPr="005B149D" w:rsidRDefault="00BB2977" w:rsidP="00BB2977">
      <w:pPr>
        <w:tabs>
          <w:tab w:val="clear" w:pos="567"/>
        </w:tabs>
        <w:suppressAutoHyphens w:val="0"/>
        <w:spacing w:line="240" w:lineRule="auto"/>
        <w:rPr>
          <w:rFonts w:cs="Times New Roman"/>
          <w:color w:val="auto"/>
          <w:kern w:val="0"/>
          <w:sz w:val="22"/>
          <w:szCs w:val="22"/>
          <w:lang w:val="cs-CZ"/>
        </w:rPr>
      </w:pPr>
      <w:r w:rsidRPr="005B149D">
        <w:rPr>
          <w:rFonts w:cs="Times New Roman"/>
          <w:color w:val="auto"/>
          <w:kern w:val="0"/>
          <w:sz w:val="22"/>
          <w:szCs w:val="22"/>
          <w:lang w:val="cs-CZ"/>
        </w:rPr>
        <w:t>Tel</w:t>
      </w:r>
      <w:r w:rsidRPr="005B149D">
        <w:rPr>
          <w:rFonts w:eastAsia="Times New Roman" w:cs="Times New Roman"/>
          <w:color w:val="auto"/>
          <w:kern w:val="0"/>
          <w:sz w:val="22"/>
          <w:szCs w:val="22"/>
          <w:lang w:val="cs-CZ" w:eastAsia="en-US" w:bidi="ar-SA"/>
        </w:rPr>
        <w:t>. +371-67808450</w:t>
      </w:r>
    </w:p>
    <w:p w:rsidR="00BB2977" w:rsidRPr="005B149D" w:rsidRDefault="00BB2977" w:rsidP="00BB2977">
      <w:pPr>
        <w:tabs>
          <w:tab w:val="clear" w:pos="567"/>
        </w:tabs>
        <w:suppressAutoHyphens w:val="0"/>
        <w:spacing w:line="240" w:lineRule="auto"/>
        <w:rPr>
          <w:rFonts w:cs="Times New Roman"/>
          <w:color w:val="auto"/>
          <w:kern w:val="0"/>
          <w:sz w:val="22"/>
          <w:szCs w:val="22"/>
          <w:lang w:val="cs-CZ"/>
        </w:rPr>
      </w:pPr>
      <w:r w:rsidRPr="005B149D">
        <w:rPr>
          <w:rFonts w:cs="Times New Roman"/>
          <w:color w:val="auto"/>
          <w:kern w:val="0"/>
          <w:sz w:val="22"/>
          <w:szCs w:val="22"/>
          <w:lang w:val="cs-CZ"/>
        </w:rPr>
        <w:t>El.paštas</w:t>
      </w:r>
      <w:r w:rsidRPr="005B149D">
        <w:rPr>
          <w:rFonts w:eastAsia="Times New Roman" w:cs="Times New Roman"/>
          <w:color w:val="auto"/>
          <w:kern w:val="0"/>
          <w:sz w:val="22"/>
          <w:szCs w:val="22"/>
          <w:lang w:val="cs-CZ" w:eastAsia="en-US" w:bidi="ar-SA"/>
        </w:rPr>
        <w:t xml:space="preserve"> </w:t>
      </w:r>
      <w:hyperlink r:id="rId8" w:history="1">
        <w:r w:rsidRPr="005B149D">
          <w:rPr>
            <w:rFonts w:eastAsia="Times New Roman" w:cs="Times New Roman"/>
            <w:color w:val="0000FF"/>
            <w:kern w:val="0"/>
            <w:sz w:val="22"/>
            <w:szCs w:val="22"/>
            <w:u w:val="single"/>
            <w:lang w:val="cs-CZ" w:eastAsia="en-US" w:bidi="ar-SA"/>
          </w:rPr>
          <w:t>pharm@elvim.lv</w:t>
        </w:r>
      </w:hyperlink>
    </w:p>
    <w:p w:rsidR="00BB2977" w:rsidRPr="005B149D" w:rsidRDefault="00BB2977" w:rsidP="00BB2977">
      <w:pPr>
        <w:numPr>
          <w:ilvl w:val="12"/>
          <w:numId w:val="0"/>
        </w:numPr>
        <w:tabs>
          <w:tab w:val="clear" w:pos="567"/>
        </w:tabs>
        <w:suppressAutoHyphens w:val="0"/>
        <w:spacing w:line="240" w:lineRule="auto"/>
        <w:ind w:right="-2"/>
        <w:rPr>
          <w:rFonts w:eastAsia="Times New Roman" w:cs="Times New Roman"/>
          <w:snapToGrid w:val="0"/>
          <w:color w:val="auto"/>
          <w:kern w:val="0"/>
          <w:sz w:val="22"/>
          <w:szCs w:val="22"/>
          <w:lang w:val="lt-LT" w:eastAsia="en-US" w:bidi="ar-SA"/>
        </w:rPr>
      </w:pP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r w:rsidRPr="005B149D">
        <w:rPr>
          <w:rFonts w:cs="Times New Roman"/>
          <w:b/>
          <w:bCs/>
          <w:sz w:val="22"/>
          <w:szCs w:val="22"/>
          <w:lang w:val="lt-LT"/>
        </w:rPr>
        <w:t>Ši</w:t>
      </w:r>
      <w:r>
        <w:rPr>
          <w:rFonts w:cs="Times New Roman"/>
          <w:b/>
          <w:bCs/>
          <w:sz w:val="22"/>
          <w:szCs w:val="22"/>
          <w:lang w:val="lt-LT"/>
        </w:rPr>
        <w:t xml:space="preserve">s vaistas Europos </w:t>
      </w:r>
      <w:r w:rsidRPr="006D0E55">
        <w:rPr>
          <w:rFonts w:cs="Times New Roman"/>
          <w:b/>
          <w:bCs/>
          <w:sz w:val="22"/>
          <w:szCs w:val="22"/>
          <w:lang w:val="lt-LT"/>
        </w:rPr>
        <w:t>ekonominės erdvės</w:t>
      </w:r>
      <w:r w:rsidRPr="005B149D">
        <w:rPr>
          <w:rFonts w:cs="Times New Roman"/>
          <w:b/>
          <w:bCs/>
          <w:sz w:val="22"/>
          <w:szCs w:val="22"/>
          <w:lang w:val="lt-LT"/>
        </w:rPr>
        <w:t xml:space="preserve"> valstybėse narėse</w:t>
      </w:r>
      <w:r>
        <w:rPr>
          <w:rFonts w:cs="Times New Roman"/>
          <w:b/>
          <w:bCs/>
          <w:sz w:val="22"/>
          <w:szCs w:val="22"/>
          <w:lang w:val="lt-LT"/>
        </w:rPr>
        <w:t xml:space="preserve"> ir </w:t>
      </w:r>
      <w:r w:rsidRPr="006D0E55">
        <w:rPr>
          <w:rFonts w:cs="Times New Roman"/>
          <w:b/>
          <w:bCs/>
          <w:sz w:val="22"/>
          <w:szCs w:val="22"/>
          <w:lang w:val="lt-LT"/>
        </w:rPr>
        <w:t>Jungtinėje Karalystėje (Šiaurės Airijoje)</w:t>
      </w:r>
      <w:r w:rsidRPr="005B149D">
        <w:rPr>
          <w:rFonts w:cs="Times New Roman"/>
          <w:b/>
          <w:bCs/>
          <w:sz w:val="22"/>
          <w:szCs w:val="22"/>
          <w:lang w:val="lt-LT"/>
        </w:rPr>
        <w:t xml:space="preserve"> </w:t>
      </w:r>
      <w:r>
        <w:rPr>
          <w:rFonts w:cs="Times New Roman"/>
          <w:b/>
          <w:bCs/>
          <w:sz w:val="22"/>
          <w:szCs w:val="22"/>
          <w:lang w:val="lt-LT"/>
        </w:rPr>
        <w:t>registruotas</w:t>
      </w:r>
      <w:r w:rsidRPr="005B149D">
        <w:rPr>
          <w:rFonts w:cs="Times New Roman"/>
          <w:b/>
          <w:bCs/>
          <w:sz w:val="22"/>
          <w:szCs w:val="22"/>
          <w:lang w:val="lt-LT"/>
        </w:rPr>
        <w:t xml:space="preserve"> tokiais pavadinimais</w:t>
      </w:r>
      <w:r w:rsidRPr="005B149D">
        <w:rPr>
          <w:rFonts w:cs="Times New Roman"/>
          <w:sz w:val="22"/>
          <w:szCs w:val="22"/>
          <w:lang w:val="lt-LT"/>
        </w:rPr>
        <w:t>:</w:t>
      </w: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tbl>
      <w:tblPr>
        <w:tblW w:w="4886" w:type="pct"/>
        <w:tblInd w:w="108" w:type="dxa"/>
        <w:tblLayout w:type="fixed"/>
        <w:tblLook w:val="01E0" w:firstRow="1" w:lastRow="1" w:firstColumn="1" w:lastColumn="1" w:noHBand="0" w:noVBand="0"/>
      </w:tblPr>
      <w:tblGrid>
        <w:gridCol w:w="1802"/>
        <w:gridCol w:w="2772"/>
        <w:gridCol w:w="1660"/>
        <w:gridCol w:w="2633"/>
      </w:tblGrid>
      <w:tr w:rsidR="00BB2977" w:rsidRPr="005B149D" w:rsidTr="001A0EDA">
        <w:tc>
          <w:tcPr>
            <w:tcW w:w="1016" w:type="pct"/>
          </w:tcPr>
          <w:p w:rsidR="00BB2977" w:rsidRPr="006E155A" w:rsidRDefault="00BB2977" w:rsidP="001A0EDA">
            <w:pPr>
              <w:tabs>
                <w:tab w:val="left" w:pos="0"/>
                <w:tab w:val="right" w:leader="dot" w:pos="8278"/>
              </w:tabs>
              <w:spacing w:line="240" w:lineRule="auto"/>
              <w:ind w:right="539"/>
              <w:jc w:val="both"/>
              <w:rPr>
                <w:lang w:val="lt-LT"/>
              </w:rPr>
            </w:pPr>
            <w:r w:rsidRPr="005B149D">
              <w:rPr>
                <w:rFonts w:cs="Times New Roman"/>
                <w:noProof/>
                <w:sz w:val="22"/>
                <w:szCs w:val="22"/>
                <w:lang w:val="lt-LT"/>
              </w:rPr>
              <w:t>Austrija:</w:t>
            </w:r>
          </w:p>
        </w:tc>
        <w:tc>
          <w:tcPr>
            <w:tcW w:w="1563" w:type="pct"/>
          </w:tcPr>
          <w:p w:rsidR="00BB2977" w:rsidRPr="006E155A" w:rsidRDefault="00BB2977" w:rsidP="001A0EDA">
            <w:pPr>
              <w:tabs>
                <w:tab w:val="left" w:pos="1179"/>
                <w:tab w:val="right" w:leader="dot" w:pos="8278"/>
              </w:tabs>
              <w:spacing w:line="240" w:lineRule="auto"/>
              <w:ind w:left="1179" w:right="539" w:hanging="1179"/>
              <w:rPr>
                <w:lang w:val="lt-LT"/>
              </w:rPr>
            </w:pPr>
            <w:r w:rsidRPr="005B149D">
              <w:rPr>
                <w:rFonts w:cs="Times New Roman"/>
                <w:noProof/>
                <w:sz w:val="22"/>
                <w:szCs w:val="22"/>
                <w:lang w:val="lt-LT"/>
              </w:rPr>
              <w:t>Veregen 10</w:t>
            </w:r>
            <w:r>
              <w:rPr>
                <w:rFonts w:cs="Times New Roman"/>
                <w:noProof/>
                <w:sz w:val="22"/>
                <w:szCs w:val="22"/>
                <w:lang w:val="lt-LT"/>
              </w:rPr>
              <w:t xml:space="preserve"> </w:t>
            </w:r>
            <w:r w:rsidRPr="005B149D">
              <w:rPr>
                <w:rFonts w:cs="Times New Roman"/>
                <w:noProof/>
                <w:sz w:val="22"/>
                <w:szCs w:val="22"/>
                <w:lang w:val="lt-LT"/>
              </w:rPr>
              <w:t>% Salbe</w:t>
            </w:r>
          </w:p>
        </w:tc>
        <w:tc>
          <w:tcPr>
            <w:tcW w:w="936"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Italija:</w:t>
            </w:r>
          </w:p>
        </w:tc>
        <w:tc>
          <w:tcPr>
            <w:tcW w:w="1485"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Veregen</w:t>
            </w:r>
          </w:p>
        </w:tc>
      </w:tr>
      <w:tr w:rsidR="00BB2977" w:rsidRPr="005B149D" w:rsidTr="001A0EDA">
        <w:tc>
          <w:tcPr>
            <w:tcW w:w="1016" w:type="pct"/>
          </w:tcPr>
          <w:p w:rsidR="00BB2977" w:rsidRPr="006E155A" w:rsidRDefault="00BB2977" w:rsidP="001A0EDA">
            <w:pPr>
              <w:tabs>
                <w:tab w:val="left" w:pos="0"/>
                <w:tab w:val="right" w:leader="dot" w:pos="8278"/>
              </w:tabs>
              <w:spacing w:line="240" w:lineRule="auto"/>
              <w:ind w:right="539"/>
              <w:jc w:val="both"/>
              <w:rPr>
                <w:lang w:val="lt-LT"/>
              </w:rPr>
            </w:pPr>
            <w:r w:rsidRPr="005B149D">
              <w:rPr>
                <w:rFonts w:cs="Times New Roman"/>
                <w:noProof/>
                <w:sz w:val="22"/>
                <w:szCs w:val="22"/>
                <w:lang w:val="lt-LT"/>
              </w:rPr>
              <w:t>Belgija:</w:t>
            </w:r>
          </w:p>
        </w:tc>
        <w:tc>
          <w:tcPr>
            <w:tcW w:w="1563" w:type="pct"/>
          </w:tcPr>
          <w:p w:rsidR="00BB2977" w:rsidRPr="006E155A" w:rsidRDefault="00BB2977" w:rsidP="001A0EDA">
            <w:pPr>
              <w:tabs>
                <w:tab w:val="left" w:pos="1179"/>
                <w:tab w:val="right" w:leader="dot" w:pos="8278"/>
              </w:tabs>
              <w:spacing w:line="240" w:lineRule="auto"/>
              <w:ind w:left="1179" w:right="539" w:hanging="1179"/>
              <w:rPr>
                <w:lang w:val="lt-LT"/>
              </w:rPr>
            </w:pPr>
            <w:r w:rsidRPr="005B149D">
              <w:rPr>
                <w:rFonts w:cs="Times New Roman"/>
                <w:noProof/>
                <w:sz w:val="22"/>
                <w:szCs w:val="22"/>
                <w:lang w:val="lt-LT"/>
              </w:rPr>
              <w:t>Veregen pommade</w:t>
            </w:r>
          </w:p>
        </w:tc>
        <w:tc>
          <w:tcPr>
            <w:tcW w:w="936"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Latvija:</w:t>
            </w:r>
          </w:p>
        </w:tc>
        <w:tc>
          <w:tcPr>
            <w:tcW w:w="1485" w:type="pct"/>
          </w:tcPr>
          <w:p w:rsidR="00BB2977" w:rsidRPr="006E155A" w:rsidRDefault="00BB2977" w:rsidP="001A0EDA">
            <w:pPr>
              <w:tabs>
                <w:tab w:val="clear" w:pos="567"/>
              </w:tabs>
              <w:spacing w:line="240" w:lineRule="auto"/>
              <w:rPr>
                <w:lang w:val="lt-LT"/>
              </w:rPr>
            </w:pPr>
            <w:proofErr w:type="spellStart"/>
            <w:r w:rsidRPr="005B149D">
              <w:rPr>
                <w:rFonts w:cs="Times New Roman"/>
                <w:sz w:val="22"/>
                <w:szCs w:val="22"/>
                <w:lang w:val="lt-LT"/>
              </w:rPr>
              <w:t>Veregen</w:t>
            </w:r>
            <w:proofErr w:type="spellEnd"/>
            <w:r w:rsidRPr="005B149D">
              <w:rPr>
                <w:rFonts w:cs="Times New Roman"/>
                <w:sz w:val="22"/>
                <w:szCs w:val="22"/>
                <w:lang w:val="lt-LT"/>
              </w:rPr>
              <w:t xml:space="preserve"> 100 mg/g </w:t>
            </w:r>
            <w:proofErr w:type="spellStart"/>
            <w:r w:rsidRPr="005B149D">
              <w:rPr>
                <w:rFonts w:cs="Times New Roman"/>
                <w:sz w:val="22"/>
                <w:szCs w:val="22"/>
                <w:lang w:val="lt-LT"/>
              </w:rPr>
              <w:t>ziede</w:t>
            </w:r>
            <w:proofErr w:type="spellEnd"/>
          </w:p>
        </w:tc>
      </w:tr>
      <w:tr w:rsidR="00BB2977" w:rsidRPr="005B149D" w:rsidTr="001A0EDA">
        <w:tc>
          <w:tcPr>
            <w:tcW w:w="1016" w:type="pct"/>
          </w:tcPr>
          <w:p w:rsidR="00BB2977" w:rsidRPr="006E155A" w:rsidRDefault="00BB2977" w:rsidP="001A0EDA">
            <w:pPr>
              <w:tabs>
                <w:tab w:val="left" w:pos="0"/>
                <w:tab w:val="right" w:leader="dot" w:pos="8278"/>
              </w:tabs>
              <w:spacing w:line="240" w:lineRule="auto"/>
              <w:ind w:right="539"/>
              <w:jc w:val="both"/>
              <w:rPr>
                <w:lang w:val="lt-LT"/>
              </w:rPr>
            </w:pPr>
            <w:r w:rsidRPr="005B149D">
              <w:rPr>
                <w:rFonts w:cs="Times New Roman"/>
                <w:noProof/>
                <w:sz w:val="22"/>
                <w:szCs w:val="22"/>
                <w:lang w:val="lt-LT"/>
              </w:rPr>
              <w:t>Bulgarija:</w:t>
            </w:r>
          </w:p>
        </w:tc>
        <w:tc>
          <w:tcPr>
            <w:tcW w:w="1563" w:type="pct"/>
          </w:tcPr>
          <w:p w:rsidR="00BB2977" w:rsidRPr="006E155A" w:rsidRDefault="00BB2977" w:rsidP="001A0EDA">
            <w:pPr>
              <w:tabs>
                <w:tab w:val="left" w:pos="708"/>
              </w:tabs>
              <w:spacing w:line="240" w:lineRule="auto"/>
              <w:rPr>
                <w:lang w:val="lt-LT"/>
              </w:rPr>
            </w:pPr>
            <w:r w:rsidRPr="006D0E55">
              <w:rPr>
                <w:rFonts w:cs="Times New Roman"/>
                <w:noProof/>
                <w:sz w:val="22"/>
                <w:szCs w:val="22"/>
                <w:lang w:val="lt-LT"/>
              </w:rPr>
              <w:t>Вереген</w:t>
            </w:r>
            <w:r w:rsidRPr="005B149D">
              <w:rPr>
                <w:rFonts w:cs="Times New Roman"/>
                <w:noProof/>
                <w:sz w:val="22"/>
                <w:szCs w:val="22"/>
                <w:lang w:val="lt-LT"/>
              </w:rPr>
              <w:t xml:space="preserve"> 10% маз</w:t>
            </w:r>
          </w:p>
        </w:tc>
        <w:tc>
          <w:tcPr>
            <w:tcW w:w="936"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Lietuva:</w:t>
            </w:r>
          </w:p>
        </w:tc>
        <w:tc>
          <w:tcPr>
            <w:tcW w:w="1485" w:type="pct"/>
          </w:tcPr>
          <w:p w:rsidR="00BB2977" w:rsidRPr="006E155A" w:rsidRDefault="00BB2977" w:rsidP="001A0EDA">
            <w:pPr>
              <w:tabs>
                <w:tab w:val="clear" w:pos="567"/>
              </w:tabs>
              <w:spacing w:line="240" w:lineRule="auto"/>
              <w:rPr>
                <w:lang w:val="lt-LT"/>
              </w:rPr>
            </w:pPr>
            <w:proofErr w:type="spellStart"/>
            <w:r w:rsidRPr="005B149D">
              <w:rPr>
                <w:rFonts w:cs="Times New Roman"/>
                <w:sz w:val="22"/>
                <w:szCs w:val="22"/>
                <w:lang w:val="lt-LT"/>
              </w:rPr>
              <w:t>Veregen</w:t>
            </w:r>
            <w:proofErr w:type="spellEnd"/>
            <w:r w:rsidRPr="005B149D">
              <w:rPr>
                <w:rFonts w:cs="Times New Roman"/>
                <w:sz w:val="22"/>
                <w:szCs w:val="22"/>
                <w:lang w:val="lt-LT"/>
              </w:rPr>
              <w:t xml:space="preserve"> 100 mg/g tepalas</w:t>
            </w:r>
          </w:p>
        </w:tc>
      </w:tr>
      <w:tr w:rsidR="00BB2977" w:rsidRPr="005B149D" w:rsidTr="001A0EDA">
        <w:tc>
          <w:tcPr>
            <w:tcW w:w="1016" w:type="pct"/>
          </w:tcPr>
          <w:p w:rsidR="00BB2977" w:rsidRPr="006E155A" w:rsidRDefault="00BB2977" w:rsidP="001A0EDA">
            <w:pPr>
              <w:tabs>
                <w:tab w:val="left" w:pos="0"/>
                <w:tab w:val="right" w:leader="dot" w:pos="8278"/>
              </w:tabs>
              <w:spacing w:line="240" w:lineRule="auto"/>
              <w:ind w:right="539"/>
              <w:jc w:val="both"/>
              <w:rPr>
                <w:lang w:val="lt-LT"/>
              </w:rPr>
            </w:pPr>
            <w:r w:rsidRPr="005B149D">
              <w:rPr>
                <w:rFonts w:cs="Times New Roman"/>
                <w:noProof/>
                <w:sz w:val="22"/>
                <w:szCs w:val="22"/>
                <w:lang w:val="lt-LT"/>
              </w:rPr>
              <w:t>Kroatija:</w:t>
            </w:r>
          </w:p>
        </w:tc>
        <w:tc>
          <w:tcPr>
            <w:tcW w:w="1563" w:type="pct"/>
          </w:tcPr>
          <w:p w:rsidR="00BB2977" w:rsidRPr="006E155A" w:rsidRDefault="00BB2977" w:rsidP="001A0EDA">
            <w:pPr>
              <w:tabs>
                <w:tab w:val="left" w:pos="708"/>
              </w:tabs>
              <w:spacing w:line="240" w:lineRule="auto"/>
              <w:rPr>
                <w:lang w:val="lt-LT"/>
              </w:rPr>
            </w:pPr>
            <w:proofErr w:type="spellStart"/>
            <w:r w:rsidRPr="005B149D">
              <w:rPr>
                <w:rFonts w:cs="Times New Roman"/>
                <w:sz w:val="22"/>
                <w:szCs w:val="22"/>
                <w:lang w:val="lt-LT"/>
              </w:rPr>
              <w:t>Veregen</w:t>
            </w:r>
            <w:proofErr w:type="spellEnd"/>
            <w:r w:rsidRPr="005B149D">
              <w:rPr>
                <w:rFonts w:cs="Times New Roman"/>
                <w:sz w:val="22"/>
                <w:szCs w:val="22"/>
                <w:lang w:val="lt-LT"/>
              </w:rPr>
              <w:t xml:space="preserve"> 100 mg/g </w:t>
            </w:r>
            <w:proofErr w:type="spellStart"/>
            <w:r w:rsidRPr="005B149D">
              <w:rPr>
                <w:rFonts w:cs="Times New Roman"/>
                <w:sz w:val="22"/>
                <w:szCs w:val="22"/>
                <w:lang w:val="lt-LT"/>
              </w:rPr>
              <w:t>mast</w:t>
            </w:r>
            <w:proofErr w:type="spellEnd"/>
          </w:p>
        </w:tc>
        <w:tc>
          <w:tcPr>
            <w:tcW w:w="936"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Liuksemburgas:</w:t>
            </w:r>
          </w:p>
        </w:tc>
        <w:tc>
          <w:tcPr>
            <w:tcW w:w="1485"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Veregen 10%</w:t>
            </w:r>
          </w:p>
        </w:tc>
      </w:tr>
      <w:tr w:rsidR="00BB2977" w:rsidRPr="005B149D" w:rsidTr="001A0EDA">
        <w:tc>
          <w:tcPr>
            <w:tcW w:w="1016" w:type="pct"/>
          </w:tcPr>
          <w:p w:rsidR="00BB2977" w:rsidRPr="006E155A" w:rsidRDefault="00BB2977" w:rsidP="001A0EDA">
            <w:pPr>
              <w:tabs>
                <w:tab w:val="left" w:pos="0"/>
                <w:tab w:val="right" w:leader="dot" w:pos="8278"/>
              </w:tabs>
              <w:spacing w:line="240" w:lineRule="auto"/>
              <w:ind w:right="539"/>
              <w:jc w:val="both"/>
              <w:rPr>
                <w:lang w:val="lt-LT"/>
              </w:rPr>
            </w:pPr>
            <w:r w:rsidRPr="005B149D">
              <w:rPr>
                <w:rFonts w:cs="Times New Roman"/>
                <w:noProof/>
                <w:sz w:val="22"/>
                <w:szCs w:val="22"/>
                <w:lang w:val="lt-LT"/>
              </w:rPr>
              <w:t>Kipras:</w:t>
            </w:r>
          </w:p>
        </w:tc>
        <w:tc>
          <w:tcPr>
            <w:tcW w:w="1563" w:type="pct"/>
          </w:tcPr>
          <w:p w:rsidR="00BB2977" w:rsidRPr="006E155A" w:rsidRDefault="00BB2977" w:rsidP="001A0EDA">
            <w:pPr>
              <w:tabs>
                <w:tab w:val="left" w:pos="708"/>
              </w:tabs>
              <w:spacing w:line="240" w:lineRule="auto"/>
              <w:rPr>
                <w:lang w:val="lt-LT"/>
              </w:rPr>
            </w:pPr>
            <w:proofErr w:type="spellStart"/>
            <w:r w:rsidRPr="005B149D">
              <w:rPr>
                <w:rFonts w:cs="Times New Roman"/>
                <w:sz w:val="22"/>
                <w:szCs w:val="22"/>
                <w:lang w:val="lt-LT"/>
              </w:rPr>
              <w:t>Veregreen</w:t>
            </w:r>
            <w:proofErr w:type="spellEnd"/>
            <w:r w:rsidRPr="005B149D">
              <w:rPr>
                <w:rFonts w:cs="Times New Roman"/>
                <w:sz w:val="22"/>
                <w:szCs w:val="22"/>
                <w:lang w:val="lt-LT"/>
              </w:rPr>
              <w:t xml:space="preserve"> 10% </w:t>
            </w:r>
            <w:proofErr w:type="spellStart"/>
            <w:r w:rsidRPr="005B149D">
              <w:rPr>
                <w:rFonts w:cs="Times New Roman"/>
                <w:sz w:val="22"/>
                <w:szCs w:val="22"/>
                <w:lang w:val="lt-LT"/>
              </w:rPr>
              <w:t>Αλοιφή</w:t>
            </w:r>
            <w:proofErr w:type="spellEnd"/>
          </w:p>
        </w:tc>
        <w:tc>
          <w:tcPr>
            <w:tcW w:w="936"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Nyderlandai:</w:t>
            </w:r>
          </w:p>
        </w:tc>
        <w:tc>
          <w:tcPr>
            <w:tcW w:w="1485"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Veregen 10%, zalf</w:t>
            </w:r>
          </w:p>
        </w:tc>
      </w:tr>
      <w:tr w:rsidR="00BB2977" w:rsidRPr="005B149D" w:rsidTr="001A0EDA">
        <w:tc>
          <w:tcPr>
            <w:tcW w:w="1016" w:type="pct"/>
          </w:tcPr>
          <w:p w:rsidR="00BB2977" w:rsidRPr="006E155A" w:rsidRDefault="00BB2977" w:rsidP="001A0EDA">
            <w:pPr>
              <w:tabs>
                <w:tab w:val="left" w:pos="0"/>
                <w:tab w:val="right" w:leader="dot" w:pos="8278"/>
              </w:tabs>
              <w:spacing w:line="240" w:lineRule="auto"/>
              <w:ind w:right="539"/>
              <w:jc w:val="both"/>
              <w:rPr>
                <w:lang w:val="lt-LT"/>
              </w:rPr>
            </w:pPr>
            <w:r w:rsidRPr="005B149D">
              <w:rPr>
                <w:rFonts w:cs="Times New Roman"/>
                <w:noProof/>
                <w:sz w:val="22"/>
                <w:szCs w:val="22"/>
                <w:lang w:val="lt-LT"/>
              </w:rPr>
              <w:t>Čekija:</w:t>
            </w:r>
          </w:p>
        </w:tc>
        <w:tc>
          <w:tcPr>
            <w:tcW w:w="1563" w:type="pct"/>
          </w:tcPr>
          <w:p w:rsidR="00BB2977" w:rsidRPr="006E155A" w:rsidRDefault="00BB2977" w:rsidP="001A0EDA">
            <w:pPr>
              <w:tabs>
                <w:tab w:val="left" w:pos="708"/>
              </w:tabs>
              <w:spacing w:line="240" w:lineRule="auto"/>
              <w:rPr>
                <w:lang w:val="lt-LT"/>
              </w:rPr>
            </w:pPr>
            <w:proofErr w:type="spellStart"/>
            <w:r w:rsidRPr="005B149D">
              <w:rPr>
                <w:rFonts w:cs="Times New Roman"/>
                <w:sz w:val="22"/>
                <w:szCs w:val="22"/>
                <w:lang w:val="lt-LT"/>
              </w:rPr>
              <w:t>Veregen</w:t>
            </w:r>
            <w:proofErr w:type="spellEnd"/>
          </w:p>
        </w:tc>
        <w:tc>
          <w:tcPr>
            <w:tcW w:w="936" w:type="pct"/>
          </w:tcPr>
          <w:p w:rsidR="00BB2977" w:rsidRPr="006E155A" w:rsidRDefault="00BB2977" w:rsidP="001A0EDA">
            <w:pPr>
              <w:tabs>
                <w:tab w:val="clear" w:pos="567"/>
              </w:tabs>
              <w:spacing w:line="240" w:lineRule="auto"/>
              <w:rPr>
                <w:lang w:val="lt-LT"/>
              </w:rPr>
            </w:pPr>
          </w:p>
        </w:tc>
        <w:tc>
          <w:tcPr>
            <w:tcW w:w="1485" w:type="pct"/>
          </w:tcPr>
          <w:p w:rsidR="00BB2977" w:rsidRPr="006E155A" w:rsidRDefault="00BB2977" w:rsidP="001A0EDA">
            <w:pPr>
              <w:tabs>
                <w:tab w:val="clear" w:pos="567"/>
              </w:tabs>
              <w:spacing w:line="240" w:lineRule="auto"/>
              <w:rPr>
                <w:lang w:val="lt-LT"/>
              </w:rPr>
            </w:pPr>
          </w:p>
        </w:tc>
      </w:tr>
      <w:tr w:rsidR="00BB2977" w:rsidRPr="005B149D" w:rsidTr="001A0EDA">
        <w:tc>
          <w:tcPr>
            <w:tcW w:w="1016" w:type="pct"/>
          </w:tcPr>
          <w:p w:rsidR="00BB2977" w:rsidRPr="006E155A" w:rsidRDefault="00BB2977" w:rsidP="001A0EDA">
            <w:pPr>
              <w:tabs>
                <w:tab w:val="left" w:pos="0"/>
                <w:tab w:val="right" w:leader="dot" w:pos="8278"/>
              </w:tabs>
              <w:spacing w:line="240" w:lineRule="auto"/>
              <w:ind w:right="539"/>
              <w:jc w:val="both"/>
              <w:rPr>
                <w:lang w:val="lt-LT"/>
              </w:rPr>
            </w:pPr>
          </w:p>
        </w:tc>
        <w:tc>
          <w:tcPr>
            <w:tcW w:w="1563" w:type="pct"/>
          </w:tcPr>
          <w:p w:rsidR="00BB2977" w:rsidRPr="006E155A" w:rsidRDefault="00BB2977" w:rsidP="001A0EDA">
            <w:pPr>
              <w:tabs>
                <w:tab w:val="left" w:pos="708"/>
              </w:tabs>
              <w:spacing w:line="240" w:lineRule="auto"/>
              <w:rPr>
                <w:lang w:val="lt-LT"/>
              </w:rPr>
            </w:pPr>
          </w:p>
        </w:tc>
        <w:tc>
          <w:tcPr>
            <w:tcW w:w="936"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Lenkija:</w:t>
            </w:r>
          </w:p>
        </w:tc>
        <w:tc>
          <w:tcPr>
            <w:tcW w:w="1485"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Veregen</w:t>
            </w:r>
          </w:p>
        </w:tc>
      </w:tr>
      <w:tr w:rsidR="00BB2977" w:rsidRPr="005B149D" w:rsidTr="001A0EDA">
        <w:tc>
          <w:tcPr>
            <w:tcW w:w="1016" w:type="pct"/>
          </w:tcPr>
          <w:p w:rsidR="00BB2977" w:rsidRPr="006E155A" w:rsidRDefault="00BB2977" w:rsidP="001A0EDA">
            <w:pPr>
              <w:tabs>
                <w:tab w:val="left" w:pos="0"/>
                <w:tab w:val="right" w:leader="dot" w:pos="8278"/>
              </w:tabs>
              <w:spacing w:line="240" w:lineRule="auto"/>
              <w:ind w:right="539"/>
              <w:jc w:val="both"/>
              <w:rPr>
                <w:lang w:val="lt-LT"/>
              </w:rPr>
            </w:pPr>
            <w:r w:rsidRPr="005B149D">
              <w:rPr>
                <w:rFonts w:cs="Times New Roman"/>
                <w:noProof/>
                <w:sz w:val="22"/>
                <w:szCs w:val="22"/>
                <w:lang w:val="lt-LT"/>
              </w:rPr>
              <w:t>Estija:</w:t>
            </w:r>
          </w:p>
        </w:tc>
        <w:tc>
          <w:tcPr>
            <w:tcW w:w="1563" w:type="pct"/>
          </w:tcPr>
          <w:p w:rsidR="00BB2977" w:rsidRPr="006E155A" w:rsidRDefault="00BB2977" w:rsidP="001A0EDA">
            <w:pPr>
              <w:tabs>
                <w:tab w:val="left" w:pos="708"/>
              </w:tabs>
              <w:spacing w:line="240" w:lineRule="auto"/>
              <w:rPr>
                <w:lang w:val="lt-LT"/>
              </w:rPr>
            </w:pPr>
            <w:proofErr w:type="spellStart"/>
            <w:r w:rsidRPr="005B149D">
              <w:rPr>
                <w:rFonts w:cs="Times New Roman"/>
                <w:sz w:val="22"/>
                <w:szCs w:val="22"/>
                <w:lang w:val="lt-LT"/>
              </w:rPr>
              <w:t>Veregen</w:t>
            </w:r>
            <w:proofErr w:type="spellEnd"/>
          </w:p>
        </w:tc>
        <w:tc>
          <w:tcPr>
            <w:tcW w:w="936"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Portugalija:</w:t>
            </w:r>
          </w:p>
        </w:tc>
        <w:tc>
          <w:tcPr>
            <w:tcW w:w="1485"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Veregen</w:t>
            </w:r>
          </w:p>
        </w:tc>
      </w:tr>
      <w:tr w:rsidR="00BB2977" w:rsidRPr="005B149D" w:rsidTr="001A0EDA">
        <w:tc>
          <w:tcPr>
            <w:tcW w:w="1016" w:type="pct"/>
          </w:tcPr>
          <w:p w:rsidR="00BB2977" w:rsidRPr="006E155A" w:rsidRDefault="00BB2977" w:rsidP="001A0EDA">
            <w:pPr>
              <w:tabs>
                <w:tab w:val="left" w:pos="0"/>
                <w:tab w:val="right" w:leader="dot" w:pos="8278"/>
              </w:tabs>
              <w:spacing w:line="240" w:lineRule="auto"/>
              <w:ind w:right="539"/>
              <w:jc w:val="both"/>
              <w:rPr>
                <w:lang w:val="lt-LT"/>
              </w:rPr>
            </w:pPr>
          </w:p>
        </w:tc>
        <w:tc>
          <w:tcPr>
            <w:tcW w:w="1563" w:type="pct"/>
          </w:tcPr>
          <w:p w:rsidR="00BB2977" w:rsidRPr="006E155A" w:rsidRDefault="00BB2977" w:rsidP="001A0EDA">
            <w:pPr>
              <w:tabs>
                <w:tab w:val="left" w:pos="708"/>
              </w:tabs>
              <w:spacing w:line="240" w:lineRule="auto"/>
              <w:rPr>
                <w:lang w:val="lt-LT"/>
              </w:rPr>
            </w:pPr>
          </w:p>
        </w:tc>
        <w:tc>
          <w:tcPr>
            <w:tcW w:w="936"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Rumunija:</w:t>
            </w:r>
          </w:p>
        </w:tc>
        <w:tc>
          <w:tcPr>
            <w:tcW w:w="1485"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Veregen 100 mg/g unguent</w:t>
            </w:r>
          </w:p>
        </w:tc>
      </w:tr>
      <w:tr w:rsidR="00BB2977" w:rsidRPr="005B149D" w:rsidTr="001A0EDA">
        <w:tc>
          <w:tcPr>
            <w:tcW w:w="1016" w:type="pct"/>
          </w:tcPr>
          <w:p w:rsidR="00BB2977" w:rsidRPr="006E155A" w:rsidRDefault="00BB2977" w:rsidP="001A0EDA">
            <w:pPr>
              <w:tabs>
                <w:tab w:val="left" w:pos="0"/>
                <w:tab w:val="right" w:leader="dot" w:pos="8278"/>
              </w:tabs>
              <w:spacing w:line="240" w:lineRule="auto"/>
              <w:ind w:right="539"/>
              <w:jc w:val="both"/>
              <w:rPr>
                <w:lang w:val="lt-LT"/>
              </w:rPr>
            </w:pPr>
            <w:r w:rsidRPr="005B149D">
              <w:rPr>
                <w:rFonts w:cs="Times New Roman"/>
                <w:noProof/>
                <w:sz w:val="22"/>
                <w:szCs w:val="22"/>
                <w:lang w:val="lt-LT"/>
              </w:rPr>
              <w:t>Prancūzija:</w:t>
            </w:r>
          </w:p>
        </w:tc>
        <w:tc>
          <w:tcPr>
            <w:tcW w:w="1563" w:type="pct"/>
          </w:tcPr>
          <w:p w:rsidR="00BB2977" w:rsidRPr="006E155A" w:rsidRDefault="00BB2977" w:rsidP="001A0EDA">
            <w:pPr>
              <w:tabs>
                <w:tab w:val="left" w:pos="708"/>
              </w:tabs>
              <w:spacing w:line="240" w:lineRule="auto"/>
              <w:rPr>
                <w:lang w:val="lt-LT"/>
              </w:rPr>
            </w:pPr>
            <w:r w:rsidRPr="005B149D">
              <w:rPr>
                <w:rFonts w:cs="Times New Roman"/>
                <w:sz w:val="22"/>
                <w:szCs w:val="22"/>
                <w:lang w:val="lt-LT"/>
              </w:rPr>
              <w:t>V</w:t>
            </w:r>
            <w:r>
              <w:rPr>
                <w:rFonts w:cs="Times New Roman"/>
                <w:sz w:val="22"/>
                <w:szCs w:val="22"/>
                <w:lang w:val="lt-LT"/>
              </w:rPr>
              <w:t>EREGEN</w:t>
            </w:r>
            <w:r w:rsidRPr="005B149D">
              <w:rPr>
                <w:rFonts w:cs="Times New Roman"/>
                <w:sz w:val="22"/>
                <w:szCs w:val="22"/>
                <w:lang w:val="lt-LT"/>
              </w:rPr>
              <w:t xml:space="preserve"> 10</w:t>
            </w:r>
            <w:r>
              <w:rPr>
                <w:rFonts w:cs="Times New Roman"/>
                <w:sz w:val="22"/>
                <w:szCs w:val="22"/>
                <w:lang w:val="lt-LT"/>
              </w:rPr>
              <w:t xml:space="preserve"> </w:t>
            </w:r>
            <w:r w:rsidRPr="005B149D">
              <w:rPr>
                <w:rFonts w:cs="Times New Roman"/>
                <w:sz w:val="22"/>
                <w:szCs w:val="22"/>
                <w:lang w:val="lt-LT"/>
              </w:rPr>
              <w:t xml:space="preserve">%, </w:t>
            </w:r>
            <w:proofErr w:type="spellStart"/>
            <w:r w:rsidRPr="005B149D">
              <w:rPr>
                <w:rFonts w:cs="Times New Roman"/>
                <w:sz w:val="22"/>
                <w:szCs w:val="22"/>
                <w:lang w:val="lt-LT"/>
              </w:rPr>
              <w:t>pommade</w:t>
            </w:r>
            <w:proofErr w:type="spellEnd"/>
          </w:p>
        </w:tc>
        <w:tc>
          <w:tcPr>
            <w:tcW w:w="936"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Slovakija:</w:t>
            </w:r>
          </w:p>
        </w:tc>
        <w:tc>
          <w:tcPr>
            <w:tcW w:w="1485"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Veregen 100 mg/g masť</w:t>
            </w:r>
          </w:p>
        </w:tc>
      </w:tr>
      <w:tr w:rsidR="00BB2977" w:rsidRPr="005B149D" w:rsidTr="001A0EDA">
        <w:tc>
          <w:tcPr>
            <w:tcW w:w="1016" w:type="pct"/>
          </w:tcPr>
          <w:p w:rsidR="00BB2977" w:rsidRPr="006E155A" w:rsidRDefault="00BB2977" w:rsidP="001A0EDA">
            <w:pPr>
              <w:tabs>
                <w:tab w:val="left" w:pos="0"/>
                <w:tab w:val="right" w:leader="dot" w:pos="8278"/>
              </w:tabs>
              <w:spacing w:line="240" w:lineRule="auto"/>
              <w:ind w:right="539"/>
              <w:jc w:val="both"/>
              <w:rPr>
                <w:lang w:val="lt-LT"/>
              </w:rPr>
            </w:pPr>
            <w:r w:rsidRPr="005B149D">
              <w:rPr>
                <w:rFonts w:cs="Times New Roman"/>
                <w:noProof/>
                <w:sz w:val="22"/>
                <w:szCs w:val="22"/>
                <w:lang w:val="lt-LT"/>
              </w:rPr>
              <w:t>Vokietija:</w:t>
            </w:r>
          </w:p>
        </w:tc>
        <w:tc>
          <w:tcPr>
            <w:tcW w:w="1563" w:type="pct"/>
          </w:tcPr>
          <w:p w:rsidR="00BB2977" w:rsidRPr="006E155A" w:rsidRDefault="00BB2977" w:rsidP="001A0EDA">
            <w:pPr>
              <w:tabs>
                <w:tab w:val="left" w:pos="708"/>
              </w:tabs>
              <w:spacing w:line="240" w:lineRule="auto"/>
              <w:rPr>
                <w:lang w:val="lt-LT"/>
              </w:rPr>
            </w:pPr>
            <w:proofErr w:type="spellStart"/>
            <w:r w:rsidRPr="005B149D">
              <w:rPr>
                <w:rFonts w:cs="Times New Roman"/>
                <w:sz w:val="22"/>
                <w:szCs w:val="22"/>
                <w:lang w:val="lt-LT"/>
              </w:rPr>
              <w:t>Veregen</w:t>
            </w:r>
            <w:proofErr w:type="spellEnd"/>
            <w:r w:rsidRPr="005B149D">
              <w:rPr>
                <w:rFonts w:cs="Times New Roman"/>
                <w:sz w:val="22"/>
                <w:szCs w:val="22"/>
                <w:lang w:val="lt-LT"/>
              </w:rPr>
              <w:t xml:space="preserve"> 10% </w:t>
            </w:r>
            <w:proofErr w:type="spellStart"/>
            <w:r w:rsidRPr="005B149D">
              <w:rPr>
                <w:rFonts w:cs="Times New Roman"/>
                <w:sz w:val="22"/>
                <w:szCs w:val="22"/>
                <w:lang w:val="lt-LT"/>
              </w:rPr>
              <w:t>Salbe</w:t>
            </w:r>
            <w:proofErr w:type="spellEnd"/>
          </w:p>
        </w:tc>
        <w:tc>
          <w:tcPr>
            <w:tcW w:w="936"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Slovėnija:</w:t>
            </w:r>
          </w:p>
        </w:tc>
        <w:tc>
          <w:tcPr>
            <w:tcW w:w="1485"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Veregen 100 mg/g mazilo</w:t>
            </w:r>
          </w:p>
        </w:tc>
      </w:tr>
      <w:tr w:rsidR="00BB2977" w:rsidRPr="005B149D" w:rsidTr="001A0EDA">
        <w:tc>
          <w:tcPr>
            <w:tcW w:w="1016" w:type="pct"/>
          </w:tcPr>
          <w:p w:rsidR="00BB2977" w:rsidRPr="006E155A" w:rsidRDefault="00BB2977" w:rsidP="001A0EDA">
            <w:pPr>
              <w:tabs>
                <w:tab w:val="left" w:pos="0"/>
                <w:tab w:val="right" w:leader="dot" w:pos="8278"/>
              </w:tabs>
              <w:spacing w:line="240" w:lineRule="auto"/>
              <w:ind w:right="539"/>
              <w:jc w:val="both"/>
              <w:rPr>
                <w:lang w:val="lt-LT"/>
              </w:rPr>
            </w:pPr>
            <w:r w:rsidRPr="005B149D">
              <w:rPr>
                <w:rFonts w:cs="Times New Roman"/>
                <w:noProof/>
                <w:sz w:val="22"/>
                <w:szCs w:val="22"/>
                <w:lang w:val="lt-LT"/>
              </w:rPr>
              <w:t>Graikija:</w:t>
            </w:r>
          </w:p>
        </w:tc>
        <w:tc>
          <w:tcPr>
            <w:tcW w:w="1563" w:type="pct"/>
          </w:tcPr>
          <w:p w:rsidR="00BB2977" w:rsidRPr="006E155A" w:rsidRDefault="00BB2977" w:rsidP="001A0EDA">
            <w:pPr>
              <w:tabs>
                <w:tab w:val="left" w:pos="708"/>
              </w:tabs>
              <w:spacing w:line="240" w:lineRule="auto"/>
              <w:rPr>
                <w:lang w:val="lt-LT"/>
              </w:rPr>
            </w:pPr>
            <w:proofErr w:type="spellStart"/>
            <w:r w:rsidRPr="005B149D">
              <w:rPr>
                <w:rFonts w:cs="Times New Roman"/>
                <w:sz w:val="22"/>
                <w:szCs w:val="22"/>
                <w:lang w:val="lt-LT"/>
              </w:rPr>
              <w:t>Veregreen</w:t>
            </w:r>
            <w:proofErr w:type="spellEnd"/>
            <w:r w:rsidRPr="005B149D">
              <w:rPr>
                <w:rFonts w:cs="Times New Roman"/>
                <w:sz w:val="22"/>
                <w:szCs w:val="22"/>
                <w:lang w:val="lt-LT"/>
              </w:rPr>
              <w:t xml:space="preserve"> 10%Αλοιφή </w:t>
            </w:r>
          </w:p>
        </w:tc>
        <w:tc>
          <w:tcPr>
            <w:tcW w:w="936"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Ispanija:</w:t>
            </w:r>
          </w:p>
        </w:tc>
        <w:tc>
          <w:tcPr>
            <w:tcW w:w="1485"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Veregen 100 mg/g pomada</w:t>
            </w:r>
          </w:p>
        </w:tc>
      </w:tr>
      <w:tr w:rsidR="00BB2977" w:rsidRPr="005B149D" w:rsidTr="001A0EDA">
        <w:tc>
          <w:tcPr>
            <w:tcW w:w="1016" w:type="pct"/>
          </w:tcPr>
          <w:p w:rsidR="00BB2977" w:rsidRPr="006E155A" w:rsidRDefault="00BB2977" w:rsidP="001A0EDA">
            <w:pPr>
              <w:tabs>
                <w:tab w:val="left" w:pos="0"/>
                <w:tab w:val="right" w:leader="dot" w:pos="8278"/>
              </w:tabs>
              <w:spacing w:line="240" w:lineRule="auto"/>
              <w:ind w:right="539"/>
              <w:jc w:val="both"/>
              <w:rPr>
                <w:lang w:val="lt-LT"/>
              </w:rPr>
            </w:pPr>
            <w:r w:rsidRPr="005B149D">
              <w:rPr>
                <w:rFonts w:cs="Times New Roman"/>
                <w:noProof/>
                <w:sz w:val="22"/>
                <w:szCs w:val="22"/>
                <w:lang w:val="lt-LT"/>
              </w:rPr>
              <w:t>Vengrija:</w:t>
            </w:r>
          </w:p>
        </w:tc>
        <w:tc>
          <w:tcPr>
            <w:tcW w:w="1563" w:type="pct"/>
          </w:tcPr>
          <w:p w:rsidR="00BB2977" w:rsidRPr="006E155A" w:rsidRDefault="00BB2977" w:rsidP="001A0EDA">
            <w:pPr>
              <w:tabs>
                <w:tab w:val="left" w:pos="708"/>
              </w:tabs>
              <w:spacing w:line="240" w:lineRule="auto"/>
              <w:rPr>
                <w:lang w:val="lt-LT"/>
              </w:rPr>
            </w:pPr>
            <w:proofErr w:type="spellStart"/>
            <w:r w:rsidRPr="005B149D">
              <w:rPr>
                <w:rFonts w:cs="Times New Roman"/>
                <w:sz w:val="22"/>
                <w:szCs w:val="22"/>
                <w:lang w:val="lt-LT"/>
              </w:rPr>
              <w:t>Veregen</w:t>
            </w:r>
            <w:proofErr w:type="spellEnd"/>
            <w:r w:rsidRPr="005B149D">
              <w:rPr>
                <w:rFonts w:cs="Times New Roman"/>
                <w:sz w:val="22"/>
                <w:szCs w:val="22"/>
                <w:lang w:val="lt-LT"/>
              </w:rPr>
              <w:t xml:space="preserve"> 10% </w:t>
            </w:r>
            <w:proofErr w:type="spellStart"/>
            <w:r w:rsidRPr="005B149D">
              <w:rPr>
                <w:rFonts w:cs="Times New Roman"/>
                <w:sz w:val="22"/>
                <w:szCs w:val="22"/>
                <w:lang w:val="lt-LT"/>
              </w:rPr>
              <w:t>kenőcs</w:t>
            </w:r>
            <w:proofErr w:type="spellEnd"/>
          </w:p>
        </w:tc>
        <w:tc>
          <w:tcPr>
            <w:tcW w:w="936" w:type="pct"/>
          </w:tcPr>
          <w:p w:rsidR="00BB2977" w:rsidRPr="006E155A" w:rsidRDefault="00BB2977" w:rsidP="001A0EDA">
            <w:pPr>
              <w:tabs>
                <w:tab w:val="clear" w:pos="567"/>
              </w:tabs>
              <w:spacing w:line="240" w:lineRule="auto"/>
              <w:rPr>
                <w:lang w:val="lt-LT"/>
              </w:rPr>
            </w:pPr>
          </w:p>
        </w:tc>
        <w:tc>
          <w:tcPr>
            <w:tcW w:w="1485" w:type="pct"/>
          </w:tcPr>
          <w:p w:rsidR="00BB2977" w:rsidRPr="006E155A" w:rsidRDefault="00BB2977" w:rsidP="001A0EDA">
            <w:pPr>
              <w:tabs>
                <w:tab w:val="clear" w:pos="567"/>
              </w:tabs>
              <w:spacing w:line="240" w:lineRule="auto"/>
              <w:rPr>
                <w:lang w:val="lt-LT"/>
              </w:rPr>
            </w:pPr>
          </w:p>
        </w:tc>
      </w:tr>
      <w:tr w:rsidR="00BB2977" w:rsidRPr="005B149D" w:rsidTr="001A0EDA">
        <w:tc>
          <w:tcPr>
            <w:tcW w:w="1016" w:type="pct"/>
          </w:tcPr>
          <w:p w:rsidR="00BB2977" w:rsidRPr="006E155A" w:rsidRDefault="00BB2977" w:rsidP="001A0EDA">
            <w:pPr>
              <w:tabs>
                <w:tab w:val="left" w:pos="0"/>
                <w:tab w:val="right" w:leader="dot" w:pos="8278"/>
              </w:tabs>
              <w:spacing w:line="240" w:lineRule="auto"/>
              <w:ind w:right="539"/>
              <w:jc w:val="both"/>
              <w:rPr>
                <w:lang w:val="lt-LT"/>
              </w:rPr>
            </w:pPr>
            <w:r w:rsidRPr="005B149D">
              <w:rPr>
                <w:rFonts w:cs="Times New Roman"/>
                <w:noProof/>
                <w:sz w:val="22"/>
                <w:szCs w:val="22"/>
                <w:lang w:val="lt-LT"/>
              </w:rPr>
              <w:t>Airija:</w:t>
            </w:r>
          </w:p>
        </w:tc>
        <w:tc>
          <w:tcPr>
            <w:tcW w:w="1563" w:type="pct"/>
          </w:tcPr>
          <w:p w:rsidR="00BB2977" w:rsidRPr="006E155A" w:rsidRDefault="00BB2977" w:rsidP="001A0EDA">
            <w:pPr>
              <w:tabs>
                <w:tab w:val="left" w:pos="708"/>
              </w:tabs>
              <w:spacing w:line="240" w:lineRule="auto"/>
              <w:rPr>
                <w:lang w:val="lt-LT"/>
              </w:rPr>
            </w:pPr>
            <w:proofErr w:type="spellStart"/>
            <w:r w:rsidRPr="005B149D">
              <w:rPr>
                <w:rFonts w:cs="Times New Roman"/>
                <w:sz w:val="22"/>
                <w:szCs w:val="22"/>
                <w:lang w:val="lt-LT"/>
              </w:rPr>
              <w:t>Catephen</w:t>
            </w:r>
            <w:proofErr w:type="spellEnd"/>
            <w:r>
              <w:rPr>
                <w:rFonts w:cs="Times New Roman"/>
                <w:sz w:val="22"/>
                <w:szCs w:val="22"/>
                <w:lang w:val="lt-LT"/>
              </w:rPr>
              <w:t xml:space="preserve"> 10 % </w:t>
            </w:r>
            <w:proofErr w:type="spellStart"/>
            <w:r>
              <w:rPr>
                <w:rFonts w:cs="Times New Roman"/>
                <w:sz w:val="22"/>
                <w:szCs w:val="22"/>
                <w:lang w:val="lt-LT"/>
              </w:rPr>
              <w:t>ointment</w:t>
            </w:r>
            <w:proofErr w:type="spellEnd"/>
          </w:p>
        </w:tc>
        <w:tc>
          <w:tcPr>
            <w:tcW w:w="936"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Jungtinė Karalystė</w:t>
            </w:r>
            <w:r>
              <w:rPr>
                <w:rFonts w:cs="Times New Roman"/>
                <w:noProof/>
                <w:sz w:val="22"/>
                <w:szCs w:val="22"/>
                <w:lang w:val="lt-LT"/>
              </w:rPr>
              <w:t xml:space="preserve"> (</w:t>
            </w:r>
            <w:r w:rsidRPr="006D0E55">
              <w:rPr>
                <w:rFonts w:cs="Times New Roman"/>
                <w:noProof/>
                <w:sz w:val="22"/>
                <w:szCs w:val="22"/>
                <w:lang w:val="lt-LT"/>
              </w:rPr>
              <w:t>Šiaurės Airija</w:t>
            </w:r>
            <w:r>
              <w:rPr>
                <w:rFonts w:cs="Times New Roman"/>
                <w:noProof/>
                <w:sz w:val="22"/>
                <w:szCs w:val="22"/>
                <w:lang w:val="lt-LT"/>
              </w:rPr>
              <w:t>)</w:t>
            </w:r>
            <w:r w:rsidRPr="005B149D">
              <w:rPr>
                <w:rFonts w:cs="Times New Roman"/>
                <w:noProof/>
                <w:sz w:val="22"/>
                <w:szCs w:val="22"/>
                <w:lang w:val="lt-LT"/>
              </w:rPr>
              <w:t>:</w:t>
            </w:r>
          </w:p>
        </w:tc>
        <w:tc>
          <w:tcPr>
            <w:tcW w:w="1485" w:type="pct"/>
          </w:tcPr>
          <w:p w:rsidR="00BB2977" w:rsidRPr="006E155A" w:rsidRDefault="00BB2977" w:rsidP="001A0EDA">
            <w:pPr>
              <w:tabs>
                <w:tab w:val="clear" w:pos="567"/>
              </w:tabs>
              <w:spacing w:line="240" w:lineRule="auto"/>
              <w:rPr>
                <w:lang w:val="lt-LT"/>
              </w:rPr>
            </w:pPr>
            <w:r w:rsidRPr="005B149D">
              <w:rPr>
                <w:rFonts w:cs="Times New Roman"/>
                <w:noProof/>
                <w:sz w:val="22"/>
                <w:szCs w:val="22"/>
                <w:lang w:val="lt-LT"/>
              </w:rPr>
              <w:t>Catephen</w:t>
            </w:r>
            <w:r>
              <w:rPr>
                <w:rFonts w:cs="Times New Roman"/>
                <w:noProof/>
                <w:sz w:val="22"/>
                <w:szCs w:val="22"/>
                <w:lang w:val="lt-LT"/>
              </w:rPr>
              <w:t xml:space="preserve"> 10 % ointment</w:t>
            </w:r>
          </w:p>
        </w:tc>
      </w:tr>
    </w:tbl>
    <w:p w:rsidR="00BB2977"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Default="00BB2977" w:rsidP="00BB2977">
      <w:pPr>
        <w:numPr>
          <w:ilvl w:val="12"/>
          <w:numId w:val="0"/>
        </w:numPr>
        <w:tabs>
          <w:tab w:val="clear" w:pos="567"/>
        </w:tabs>
        <w:spacing w:line="240" w:lineRule="auto"/>
        <w:ind w:right="-2"/>
        <w:rPr>
          <w:rFonts w:cs="Times New Roman"/>
          <w:sz w:val="22"/>
          <w:szCs w:val="22"/>
          <w:lang w:val="lt-LT"/>
        </w:rPr>
      </w:pPr>
      <w:r w:rsidRPr="005B149D">
        <w:rPr>
          <w:rFonts w:cs="Times New Roman"/>
          <w:b/>
          <w:bCs/>
          <w:sz w:val="22"/>
          <w:szCs w:val="22"/>
          <w:lang w:val="lt-LT"/>
        </w:rPr>
        <w:t>Šis pakuotės lapelis paskutinį kartą peržiūrėtas</w:t>
      </w:r>
      <w:r>
        <w:rPr>
          <w:rFonts w:cs="Times New Roman"/>
          <w:b/>
          <w:bCs/>
          <w:sz w:val="22"/>
          <w:szCs w:val="22"/>
          <w:lang w:val="lt-LT"/>
        </w:rPr>
        <w:t xml:space="preserve"> 2022-02-02. </w:t>
      </w:r>
    </w:p>
    <w:p w:rsidR="00BB2977" w:rsidRDefault="00BB2977" w:rsidP="00BB2977">
      <w:pPr>
        <w:numPr>
          <w:ilvl w:val="12"/>
          <w:numId w:val="0"/>
        </w:numPr>
        <w:tabs>
          <w:tab w:val="clear" w:pos="567"/>
        </w:tabs>
        <w:spacing w:line="240" w:lineRule="auto"/>
        <w:ind w:right="-2"/>
        <w:rPr>
          <w:rFonts w:cs="Times New Roman"/>
          <w:sz w:val="22"/>
          <w:szCs w:val="22"/>
          <w:lang w:val="lt-LT"/>
        </w:rPr>
      </w:pPr>
    </w:p>
    <w:p w:rsidR="00BB2977" w:rsidRPr="005B149D" w:rsidRDefault="00BB2977" w:rsidP="00BB2977">
      <w:pPr>
        <w:numPr>
          <w:ilvl w:val="12"/>
          <w:numId w:val="0"/>
        </w:numPr>
        <w:tabs>
          <w:tab w:val="clear" w:pos="567"/>
        </w:tabs>
        <w:spacing w:line="240" w:lineRule="auto"/>
        <w:ind w:right="-2"/>
        <w:rPr>
          <w:rFonts w:cs="Times New Roman"/>
          <w:sz w:val="22"/>
          <w:szCs w:val="22"/>
          <w:lang w:val="lt-LT"/>
        </w:rPr>
      </w:pPr>
    </w:p>
    <w:p w:rsidR="00BB2977" w:rsidRDefault="00BB2977" w:rsidP="00BB2977">
      <w:pPr>
        <w:numPr>
          <w:ilvl w:val="12"/>
          <w:numId w:val="0"/>
        </w:numPr>
        <w:suppressAutoHyphens w:val="0"/>
        <w:spacing w:line="240" w:lineRule="auto"/>
        <w:ind w:right="-2"/>
        <w:rPr>
          <w:rFonts w:eastAsia="Times New Roman" w:cs="Times New Roman"/>
          <w:snapToGrid w:val="0"/>
          <w:color w:val="auto"/>
          <w:kern w:val="0"/>
          <w:sz w:val="22"/>
          <w:szCs w:val="22"/>
          <w:lang w:val="lt-LT" w:eastAsia="en-US" w:bidi="ar-SA"/>
        </w:rPr>
      </w:pPr>
      <w:r w:rsidRPr="005B149D">
        <w:rPr>
          <w:rFonts w:cs="Times New Roman"/>
          <w:snapToGrid w:val="0"/>
          <w:color w:val="auto"/>
          <w:kern w:val="0"/>
          <w:sz w:val="22"/>
          <w:szCs w:val="22"/>
          <w:lang w:val="lt-LT" w:eastAsia="en-US" w:bidi="ar-SA"/>
        </w:rPr>
        <w:t>Išsami informacija apie šį vaistą pateikiama Valstybinės vaistų kontrolės tarnybos prie Lietuvos Respublikos sveikatos apsaugos ministerijos tinklalapyje</w:t>
      </w:r>
      <w:r w:rsidRPr="005B149D">
        <w:rPr>
          <w:rFonts w:eastAsia="Times New Roman" w:cs="Times New Roman"/>
          <w:i/>
          <w:snapToGrid w:val="0"/>
          <w:color w:val="auto"/>
          <w:kern w:val="0"/>
          <w:sz w:val="22"/>
          <w:szCs w:val="22"/>
          <w:lang w:val="lt-LT" w:eastAsia="en-US" w:bidi="ar-SA"/>
        </w:rPr>
        <w:t xml:space="preserve"> </w:t>
      </w:r>
      <w:hyperlink r:id="rId9" w:history="1">
        <w:r w:rsidRPr="005B149D">
          <w:rPr>
            <w:rFonts w:eastAsia="SimSun" w:cs="Times New Roman"/>
            <w:snapToGrid w:val="0"/>
            <w:color w:val="0000FF"/>
            <w:kern w:val="0"/>
            <w:sz w:val="22"/>
            <w:szCs w:val="22"/>
            <w:u w:val="single"/>
            <w:lang w:val="lt-LT" w:eastAsia="en-US" w:bidi="ar-SA"/>
          </w:rPr>
          <w:t>http://www.vvkt.lt/</w:t>
        </w:r>
      </w:hyperlink>
      <w:r w:rsidRPr="005B149D">
        <w:rPr>
          <w:rFonts w:eastAsia="Times New Roman" w:cs="Times New Roman"/>
          <w:snapToGrid w:val="0"/>
          <w:color w:val="auto"/>
          <w:kern w:val="0"/>
          <w:sz w:val="22"/>
          <w:szCs w:val="22"/>
          <w:lang w:val="lt-LT" w:eastAsia="en-US" w:bidi="ar-SA"/>
        </w:rPr>
        <w:t>.</w:t>
      </w:r>
    </w:p>
    <w:p w:rsidR="00BB2977" w:rsidRDefault="00BB2977" w:rsidP="00BB2977">
      <w:pPr>
        <w:numPr>
          <w:ilvl w:val="12"/>
          <w:numId w:val="0"/>
        </w:numPr>
        <w:suppressAutoHyphens w:val="0"/>
        <w:spacing w:line="240" w:lineRule="auto"/>
        <w:ind w:right="-2"/>
        <w:rPr>
          <w:rFonts w:eastAsia="Times New Roman" w:cs="Times New Roman"/>
          <w:snapToGrid w:val="0"/>
          <w:color w:val="auto"/>
          <w:kern w:val="0"/>
          <w:sz w:val="22"/>
          <w:szCs w:val="22"/>
          <w:lang w:val="lt-LT" w:eastAsia="en-US" w:bidi="ar-SA"/>
        </w:rPr>
      </w:pPr>
    </w:p>
    <w:p w:rsidR="00BB2977" w:rsidRPr="00515ED4" w:rsidRDefault="00BB2977" w:rsidP="00BB2977">
      <w:pPr>
        <w:numPr>
          <w:ilvl w:val="12"/>
          <w:numId w:val="0"/>
        </w:numPr>
        <w:suppressAutoHyphens w:val="0"/>
        <w:spacing w:line="240" w:lineRule="auto"/>
        <w:ind w:right="-2"/>
        <w:rPr>
          <w:lang w:val="lt-LT"/>
        </w:rPr>
      </w:pPr>
    </w:p>
    <w:p w:rsidR="00BB2977" w:rsidRPr="00792C5E" w:rsidRDefault="00BB2977" w:rsidP="00BB2977">
      <w:pPr>
        <w:rPr>
          <w:lang w:val="lt-LT"/>
        </w:rPr>
      </w:pPr>
    </w:p>
    <w:p w:rsidR="00BB2977" w:rsidRPr="008D1043" w:rsidRDefault="00BB2977" w:rsidP="00BB2977">
      <w:pPr>
        <w:rPr>
          <w:lang w:val="lt-LT"/>
        </w:rPr>
      </w:pPr>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157B3F"/>
    <w:multiLevelType w:val="hybridMultilevel"/>
    <w:tmpl w:val="41F6C54A"/>
    <w:lvl w:ilvl="0" w:tplc="FFFFFFFF">
      <w:start w:val="1"/>
      <w:numFmt w:val="bullet"/>
      <w:lvlText w:val="-"/>
      <w:lvlJc w:val="left"/>
      <w:pPr>
        <w:tabs>
          <w:tab w:val="num" w:pos="360"/>
        </w:tabs>
        <w:ind w:left="360" w:hanging="360"/>
      </w:pPr>
      <w:rPr>
        <w:rFonts w:hint="default"/>
        <w:sz w:val="24"/>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354956"/>
    <w:multiLevelType w:val="hybridMultilevel"/>
    <w:tmpl w:val="7780FFC0"/>
    <w:lvl w:ilvl="0" w:tplc="FFFFFFFF">
      <w:start w:val="1"/>
      <w:numFmt w:val="bullet"/>
      <w:lvlText w:val="-"/>
      <w:lvlJc w:val="left"/>
      <w:pPr>
        <w:ind w:left="720" w:hanging="360"/>
      </w:pPr>
      <w:rPr>
        <w:rFonts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977"/>
    <w:rsid w:val="00234094"/>
    <w:rsid w:val="009041DB"/>
    <w:rsid w:val="00BB2977"/>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20E3C-A232-4DAE-8B30-1F2D9589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2977"/>
    <w:pPr>
      <w:tabs>
        <w:tab w:val="left" w:pos="567"/>
      </w:tabs>
      <w:suppressAutoHyphens/>
      <w:spacing w:after="0" w:line="260" w:lineRule="exact"/>
    </w:pPr>
    <w:rPr>
      <w:rFonts w:ascii="Times New Roman" w:eastAsia="MS Mincho" w:hAnsi="Times New Roman" w:cs="Mangal"/>
      <w:color w:val="000000"/>
      <w:kern w:val="1"/>
      <w:sz w:val="24"/>
      <w:szCs w:val="24"/>
      <w:lang w:val="en-GB" w:eastAsia="hi-IN" w:bidi="hi-IN"/>
    </w:rPr>
  </w:style>
  <w:style w:type="paragraph" w:styleId="Antrat2">
    <w:name w:val="heading 2"/>
    <w:basedOn w:val="prastasis"/>
    <w:next w:val="prastasis"/>
    <w:link w:val="Antrat2Diagrama"/>
    <w:uiPriority w:val="99"/>
    <w:qFormat/>
    <w:rsid w:val="00BB2977"/>
    <w:pPr>
      <w:keepNext/>
      <w:suppressAutoHyphens w:val="0"/>
      <w:spacing w:before="240" w:after="60"/>
      <w:outlineLvl w:val="1"/>
    </w:pPr>
    <w:rPr>
      <w:rFonts w:ascii="Cambria" w:eastAsia="Calibri" w:hAnsi="Cambria" w:cs="Arial Unicode MS"/>
      <w:b/>
      <w:bCs/>
      <w:i/>
      <w:iCs/>
      <w:color w:val="auto"/>
      <w:kern w:val="0"/>
      <w:sz w:val="28"/>
      <w:szCs w:val="28"/>
      <w:lang w:eastAsia="lt-LT" w:bidi="bo-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BB2977"/>
    <w:rPr>
      <w:rFonts w:ascii="Cambria" w:eastAsia="Calibri" w:hAnsi="Cambria" w:cs="Arial Unicode MS"/>
      <w:b/>
      <w:bCs/>
      <w:i/>
      <w:iCs/>
      <w:sz w:val="28"/>
      <w:szCs w:val="28"/>
      <w:lang w:val="en-GB" w:eastAsia="lt-LT" w:bidi="bo-CN"/>
    </w:rPr>
  </w:style>
  <w:style w:type="character" w:styleId="Hipersaitas">
    <w:name w:val="Hyperlink"/>
    <w:uiPriority w:val="99"/>
    <w:rsid w:val="00BB2977"/>
    <w:rPr>
      <w:color w:val="0000FF"/>
      <w:u w:val="single"/>
    </w:rPr>
  </w:style>
  <w:style w:type="paragraph" w:styleId="Sraopastraipa">
    <w:name w:val="List Paragraph"/>
    <w:basedOn w:val="prastasis"/>
    <w:qFormat/>
    <w:rsid w:val="00BB2977"/>
    <w:pPr>
      <w:ind w:left="7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elvim.lv"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9689</Words>
  <Characters>5524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2022-02-21T07:14:00Z</dcterms:created>
  <dcterms:modified xsi:type="dcterms:W3CDTF">2022-02-21T07:15:00Z</dcterms:modified>
</cp:coreProperties>
</file>