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E8103" w14:textId="77777777" w:rsidR="009323DA" w:rsidRPr="00DB2AAC" w:rsidRDefault="009323DA" w:rsidP="009323DA">
      <w:pPr>
        <w:tabs>
          <w:tab w:val="left" w:pos="4962"/>
        </w:tabs>
        <w:rPr>
          <w:rFonts w:ascii="Times New Roman" w:hAnsi="Times New Roman"/>
          <w:color w:val="000000"/>
          <w:lang w:val="lt-LT"/>
        </w:rPr>
      </w:pPr>
    </w:p>
    <w:p w14:paraId="5098297B" w14:textId="77777777" w:rsidR="009323DA" w:rsidRPr="00DB2AAC" w:rsidRDefault="009323DA" w:rsidP="009323DA">
      <w:pPr>
        <w:ind w:left="5245"/>
        <w:rPr>
          <w:rFonts w:ascii="Times New Roman" w:hAnsi="Times New Roman"/>
          <w:color w:val="000000"/>
          <w:lang w:val="lt-LT"/>
        </w:rPr>
      </w:pPr>
    </w:p>
    <w:p w14:paraId="787C21E8" w14:textId="77777777" w:rsidR="009323DA" w:rsidRPr="00DE7F0C" w:rsidRDefault="009323DA" w:rsidP="009323DA">
      <w:pPr>
        <w:widowControl w:val="0"/>
        <w:rPr>
          <w:rFonts w:ascii="Times New Roman" w:hAnsi="Times New Roman"/>
          <w:color w:val="008000"/>
          <w:sz w:val="22"/>
          <w:lang w:val="lt-LT"/>
        </w:rPr>
      </w:pPr>
    </w:p>
    <w:p w14:paraId="4D2DB366"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6D481C1B"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026B1FAA"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62AA66F1"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3E3C0F82"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212BC48C"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271FEBEE"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0EAABE5D"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4755B267"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3DA9F13C"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3B986024"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5FAD1AA5"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0EE4166B"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5F3CBE9E"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386992A2"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452B2585"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234B42E6"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19523465"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01B0BB12"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740553BD" w14:textId="77777777" w:rsidR="009323DA" w:rsidRPr="00DE7F0C" w:rsidRDefault="009323DA" w:rsidP="009323DA">
      <w:pPr>
        <w:tabs>
          <w:tab w:val="left" w:pos="-1440"/>
          <w:tab w:val="left" w:pos="-720"/>
          <w:tab w:val="left" w:pos="567"/>
        </w:tabs>
        <w:spacing w:line="260" w:lineRule="exact"/>
        <w:rPr>
          <w:rFonts w:ascii="Times New Roman" w:hAnsi="Times New Roman"/>
          <w:b/>
          <w:sz w:val="22"/>
          <w:lang w:val="lt-LT"/>
        </w:rPr>
      </w:pPr>
    </w:p>
    <w:p w14:paraId="0B6A6E54" w14:textId="77777777" w:rsidR="009323DA" w:rsidRPr="00DE7F0C" w:rsidRDefault="009323DA" w:rsidP="009323DA">
      <w:pPr>
        <w:keepNext/>
        <w:tabs>
          <w:tab w:val="left" w:pos="567"/>
        </w:tabs>
        <w:jc w:val="center"/>
        <w:outlineLvl w:val="1"/>
        <w:rPr>
          <w:b/>
          <w:sz w:val="22"/>
        </w:rPr>
      </w:pPr>
      <w:r w:rsidRPr="00DE7F0C">
        <w:rPr>
          <w:rFonts w:ascii="Times New Roman" w:hAnsi="Times New Roman"/>
          <w:b/>
          <w:sz w:val="22"/>
          <w:lang w:val="lt-LT"/>
        </w:rPr>
        <w:t>I PRIEDAS</w:t>
      </w:r>
    </w:p>
    <w:p w14:paraId="0D174FE1" w14:textId="77777777" w:rsidR="009323DA" w:rsidRPr="00DE7F0C" w:rsidRDefault="009323DA" w:rsidP="009323DA">
      <w:pPr>
        <w:tabs>
          <w:tab w:val="left" w:pos="567"/>
        </w:tabs>
        <w:rPr>
          <w:rFonts w:ascii="Times New Roman" w:hAnsi="Times New Roman"/>
          <w:sz w:val="22"/>
          <w:lang w:val="lt-LT"/>
        </w:rPr>
      </w:pPr>
    </w:p>
    <w:p w14:paraId="52602987" w14:textId="77777777" w:rsidR="009323DA" w:rsidRPr="00DE7F0C" w:rsidRDefault="009323DA" w:rsidP="009323DA">
      <w:pPr>
        <w:tabs>
          <w:tab w:val="left" w:pos="-1440"/>
          <w:tab w:val="left" w:pos="-720"/>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PREPARATO CHARAKTERISTIKŲ SANTRAUKA</w:t>
      </w:r>
    </w:p>
    <w:p w14:paraId="4E260220" w14:textId="77777777" w:rsidR="009323DA" w:rsidRPr="00DE7F0C" w:rsidRDefault="009323DA" w:rsidP="009323DA">
      <w:pPr>
        <w:tabs>
          <w:tab w:val="left" w:pos="-1440"/>
          <w:tab w:val="left" w:pos="-720"/>
          <w:tab w:val="left" w:pos="567"/>
        </w:tabs>
        <w:spacing w:line="260" w:lineRule="exact"/>
        <w:jc w:val="center"/>
        <w:rPr>
          <w:rFonts w:ascii="Times New Roman" w:hAnsi="Times New Roman"/>
          <w:sz w:val="22"/>
          <w:lang w:val="lt-LT"/>
        </w:rPr>
      </w:pPr>
      <w:r w:rsidRPr="00DE7F0C">
        <w:rPr>
          <w:rFonts w:ascii="Times New Roman" w:hAnsi="Times New Roman"/>
          <w:sz w:val="22"/>
          <w:lang w:val="lt-LT"/>
        </w:rPr>
        <w:br w:type="page"/>
      </w:r>
    </w:p>
    <w:p w14:paraId="232C568D"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lastRenderedPageBreak/>
        <w:t>1.</w:t>
      </w:r>
      <w:r w:rsidRPr="00DE7F0C">
        <w:rPr>
          <w:rFonts w:ascii="Times New Roman" w:hAnsi="Times New Roman"/>
          <w:b/>
          <w:sz w:val="22"/>
          <w:lang w:val="lt-LT"/>
        </w:rPr>
        <w:tab/>
        <w:t>VAISTINIO PREPARATO PAVADINIMAS</w:t>
      </w:r>
    </w:p>
    <w:p w14:paraId="7701194A" w14:textId="77777777" w:rsidR="009323DA" w:rsidRPr="00DE7F0C" w:rsidRDefault="009323DA" w:rsidP="009323DA">
      <w:pPr>
        <w:tabs>
          <w:tab w:val="left" w:pos="567"/>
        </w:tabs>
        <w:spacing w:line="260" w:lineRule="exact"/>
        <w:rPr>
          <w:rFonts w:ascii="Times New Roman" w:hAnsi="Times New Roman"/>
          <w:sz w:val="22"/>
          <w:lang w:val="lt-LT"/>
        </w:rPr>
      </w:pPr>
    </w:p>
    <w:p w14:paraId="0034235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25 mg kietosios kapsulės</w:t>
      </w:r>
    </w:p>
    <w:p w14:paraId="6B3BC8F1"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RABAKIR 75 mg kietosios kapsulės</w:t>
      </w:r>
    </w:p>
    <w:p w14:paraId="6F98C2AE"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RABAKIR 150 mg kietosios kapsulės</w:t>
      </w:r>
    </w:p>
    <w:p w14:paraId="52718279"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RABAKIR 300 mg kietosios kapsulės</w:t>
      </w:r>
    </w:p>
    <w:p w14:paraId="67A74022" w14:textId="77777777" w:rsidR="009323DA" w:rsidRPr="00DE7F0C" w:rsidRDefault="009323DA" w:rsidP="009323DA">
      <w:pPr>
        <w:tabs>
          <w:tab w:val="left" w:pos="567"/>
        </w:tabs>
        <w:spacing w:line="260" w:lineRule="exact"/>
        <w:rPr>
          <w:rFonts w:ascii="Times New Roman" w:hAnsi="Times New Roman"/>
          <w:sz w:val="22"/>
          <w:lang w:val="lt-LT"/>
        </w:rPr>
      </w:pPr>
    </w:p>
    <w:p w14:paraId="165452F0" w14:textId="77777777" w:rsidR="009323DA" w:rsidRPr="00DE7F0C" w:rsidRDefault="009323DA" w:rsidP="009323DA">
      <w:pPr>
        <w:tabs>
          <w:tab w:val="left" w:pos="567"/>
        </w:tabs>
        <w:spacing w:line="260" w:lineRule="exact"/>
        <w:rPr>
          <w:rFonts w:ascii="Times New Roman" w:hAnsi="Times New Roman"/>
          <w:sz w:val="22"/>
          <w:lang w:val="lt-LT"/>
        </w:rPr>
      </w:pPr>
    </w:p>
    <w:p w14:paraId="3BFE7AF5"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2.</w:t>
      </w:r>
      <w:r w:rsidRPr="00DE7F0C">
        <w:rPr>
          <w:rFonts w:ascii="Times New Roman" w:hAnsi="Times New Roman"/>
          <w:b/>
          <w:sz w:val="22"/>
          <w:lang w:val="lt-LT"/>
        </w:rPr>
        <w:tab/>
        <w:t>KOKYBINĖ IR KIEKYBINĖ SUDĖTIS</w:t>
      </w:r>
    </w:p>
    <w:p w14:paraId="2CBFE491" w14:textId="77777777" w:rsidR="009323DA" w:rsidRPr="00DE7F0C" w:rsidRDefault="009323DA" w:rsidP="009323DA">
      <w:pPr>
        <w:tabs>
          <w:tab w:val="left" w:pos="567"/>
        </w:tabs>
        <w:spacing w:line="260" w:lineRule="exact"/>
        <w:rPr>
          <w:rFonts w:ascii="Times New Roman" w:hAnsi="Times New Roman"/>
          <w:sz w:val="22"/>
          <w:lang w:val="lt-LT"/>
        </w:rPr>
      </w:pPr>
    </w:p>
    <w:p w14:paraId="58B0672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Kiekvienoje kietojoje kapsulėje yra 25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w:t>
      </w:r>
    </w:p>
    <w:p w14:paraId="0272A3F5"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Kiekvienoje kietojoje kapsulėje yra 75 mg </w:t>
      </w:r>
      <w:proofErr w:type="spellStart"/>
      <w:r w:rsidRPr="003E755D">
        <w:rPr>
          <w:rFonts w:ascii="Times New Roman" w:hAnsi="Times New Roman"/>
          <w:sz w:val="22"/>
          <w:highlight w:val="lightGray"/>
          <w:lang w:val="lt-LT"/>
        </w:rPr>
        <w:t>pregabalino</w:t>
      </w:r>
      <w:proofErr w:type="spellEnd"/>
      <w:r w:rsidRPr="003E755D">
        <w:rPr>
          <w:rFonts w:ascii="Times New Roman" w:hAnsi="Times New Roman"/>
          <w:sz w:val="22"/>
          <w:highlight w:val="lightGray"/>
          <w:lang w:val="lt-LT"/>
        </w:rPr>
        <w:t>.</w:t>
      </w:r>
    </w:p>
    <w:p w14:paraId="03089E7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Kiekvienoje kietojoje kapsulėje yra 150 mg </w:t>
      </w:r>
      <w:proofErr w:type="spellStart"/>
      <w:r w:rsidRPr="003E755D">
        <w:rPr>
          <w:rFonts w:ascii="Times New Roman" w:hAnsi="Times New Roman"/>
          <w:sz w:val="22"/>
          <w:highlight w:val="lightGray"/>
          <w:lang w:val="lt-LT"/>
        </w:rPr>
        <w:t>pregabalino</w:t>
      </w:r>
      <w:proofErr w:type="spellEnd"/>
      <w:r w:rsidRPr="003E755D">
        <w:rPr>
          <w:rFonts w:ascii="Times New Roman" w:hAnsi="Times New Roman"/>
          <w:sz w:val="22"/>
          <w:highlight w:val="lightGray"/>
          <w:lang w:val="lt-LT"/>
        </w:rPr>
        <w:t>.</w:t>
      </w:r>
    </w:p>
    <w:p w14:paraId="7CB4C287"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 xml:space="preserve">Kiekvienoje kietojoje kapsulėje yra 300 mg </w:t>
      </w:r>
      <w:proofErr w:type="spellStart"/>
      <w:r w:rsidRPr="003E755D">
        <w:rPr>
          <w:rFonts w:ascii="Times New Roman" w:hAnsi="Times New Roman"/>
          <w:sz w:val="22"/>
          <w:highlight w:val="lightGray"/>
          <w:lang w:val="lt-LT"/>
        </w:rPr>
        <w:t>pregabalino</w:t>
      </w:r>
      <w:proofErr w:type="spellEnd"/>
      <w:r w:rsidRPr="003E755D">
        <w:rPr>
          <w:rFonts w:ascii="Times New Roman" w:hAnsi="Times New Roman"/>
          <w:sz w:val="22"/>
          <w:highlight w:val="lightGray"/>
          <w:lang w:val="lt-LT"/>
        </w:rPr>
        <w:t>.</w:t>
      </w:r>
    </w:p>
    <w:p w14:paraId="3D97B0D2" w14:textId="77777777" w:rsidR="009323DA" w:rsidRPr="00DE7F0C" w:rsidRDefault="009323DA" w:rsidP="009323DA">
      <w:pPr>
        <w:tabs>
          <w:tab w:val="left" w:pos="567"/>
        </w:tabs>
        <w:spacing w:line="260" w:lineRule="exact"/>
        <w:rPr>
          <w:rFonts w:ascii="Times New Roman" w:hAnsi="Times New Roman"/>
          <w:sz w:val="22"/>
          <w:lang w:val="lt-LT"/>
        </w:rPr>
      </w:pPr>
    </w:p>
    <w:p w14:paraId="7F673D5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u w:val="single"/>
          <w:lang w:val="lt-LT"/>
        </w:rPr>
        <w:t>Pagalbinės medžiagos, kurių poveikis žinomas:</w:t>
      </w:r>
    </w:p>
    <w:p w14:paraId="36A8C5F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25 mg kietosios kapsulės</w:t>
      </w:r>
    </w:p>
    <w:p w14:paraId="03BE5CE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Kiekvienoje kietojoje kapsulėje yra 33,3 mg laktozės ( </w:t>
      </w:r>
      <w:proofErr w:type="spellStart"/>
      <w:r w:rsidRPr="00DE7F0C">
        <w:rPr>
          <w:rFonts w:ascii="Times New Roman" w:hAnsi="Times New Roman"/>
          <w:sz w:val="22"/>
          <w:lang w:val="lt-LT"/>
        </w:rPr>
        <w:t>monohidrato</w:t>
      </w:r>
      <w:proofErr w:type="spellEnd"/>
      <w:r w:rsidRPr="00DE7F0C">
        <w:rPr>
          <w:rFonts w:ascii="Times New Roman" w:hAnsi="Times New Roman"/>
          <w:sz w:val="22"/>
          <w:lang w:val="lt-LT"/>
        </w:rPr>
        <w:t xml:space="preserve"> pavidalu).</w:t>
      </w:r>
    </w:p>
    <w:p w14:paraId="3900010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Kiekvienos kietosios kapsulės apvalkale yra 4,4 </w:t>
      </w:r>
      <w:proofErr w:type="spellStart"/>
      <w:r w:rsidRPr="00DE7F0C">
        <w:rPr>
          <w:rFonts w:ascii="Times New Roman" w:hAnsi="Times New Roman"/>
          <w:sz w:val="22"/>
          <w:lang w:val="lt-LT"/>
        </w:rPr>
        <w:t>mikrogramo</w:t>
      </w:r>
      <w:proofErr w:type="spellEnd"/>
      <w:r w:rsidRPr="00DE7F0C">
        <w:rPr>
          <w:rFonts w:ascii="Times New Roman" w:hAnsi="Times New Roman"/>
          <w:sz w:val="22"/>
          <w:lang w:val="lt-LT"/>
        </w:rPr>
        <w:t xml:space="preserve"> saulėlydžio geltonojo </w:t>
      </w:r>
      <w:r w:rsidRPr="00DE7F0C">
        <w:rPr>
          <w:rFonts w:ascii="Times New Roman" w:hAnsi="Times New Roman"/>
          <w:i/>
          <w:sz w:val="22"/>
          <w:lang w:val="lt-LT"/>
        </w:rPr>
        <w:t xml:space="preserve">FCF – FD&amp;C </w:t>
      </w:r>
      <w:proofErr w:type="spellStart"/>
      <w:r w:rsidRPr="00DE7F0C">
        <w:rPr>
          <w:rFonts w:ascii="Times New Roman" w:hAnsi="Times New Roman"/>
          <w:i/>
          <w:sz w:val="22"/>
          <w:lang w:val="lt-LT"/>
        </w:rPr>
        <w:t>Yellow</w:t>
      </w:r>
      <w:proofErr w:type="spellEnd"/>
      <w:r w:rsidRPr="00DE7F0C">
        <w:rPr>
          <w:rFonts w:ascii="Times New Roman" w:hAnsi="Times New Roman"/>
          <w:i/>
          <w:sz w:val="22"/>
          <w:lang w:val="lt-LT"/>
        </w:rPr>
        <w:t xml:space="preserve"> 6</w:t>
      </w:r>
      <w:r w:rsidRPr="00DE7F0C">
        <w:rPr>
          <w:rFonts w:ascii="Times New Roman" w:hAnsi="Times New Roman"/>
          <w:sz w:val="22"/>
          <w:lang w:val="lt-LT"/>
        </w:rPr>
        <w:t>.</w:t>
      </w:r>
    </w:p>
    <w:p w14:paraId="50338ECE"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64FA4FF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1D9F251"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RABAKIR 75 mg kietosios kapsulės</w:t>
      </w:r>
    </w:p>
    <w:p w14:paraId="513213D9"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 xml:space="preserve">Kiekvienoje kietojoje kapsulėje yra 7,8 mg laktozės ( </w:t>
      </w:r>
      <w:proofErr w:type="spellStart"/>
      <w:r w:rsidRPr="003E755D">
        <w:rPr>
          <w:rFonts w:ascii="Times New Roman" w:hAnsi="Times New Roman"/>
          <w:sz w:val="22"/>
          <w:highlight w:val="lightGray"/>
          <w:lang w:val="lt-LT"/>
        </w:rPr>
        <w:t>monohidrato</w:t>
      </w:r>
      <w:proofErr w:type="spellEnd"/>
      <w:r w:rsidRPr="003E755D">
        <w:rPr>
          <w:rFonts w:ascii="Times New Roman" w:hAnsi="Times New Roman"/>
          <w:sz w:val="22"/>
          <w:highlight w:val="lightGray"/>
          <w:lang w:val="lt-LT"/>
        </w:rPr>
        <w:t xml:space="preserve"> pavidalu).</w:t>
      </w:r>
    </w:p>
    <w:p w14:paraId="09304094"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1B2A31F4"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3CCB1C5B"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RABAKIR 150 mg kietosios kapsulės</w:t>
      </w:r>
    </w:p>
    <w:p w14:paraId="570BAA2C"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Kiekvienoje kietojoje kapsulėje yra 15,7 mg laktozės ( </w:t>
      </w:r>
      <w:proofErr w:type="spellStart"/>
      <w:r w:rsidRPr="003E755D">
        <w:rPr>
          <w:rFonts w:ascii="Times New Roman" w:hAnsi="Times New Roman"/>
          <w:sz w:val="22"/>
          <w:highlight w:val="lightGray"/>
          <w:lang w:val="lt-LT"/>
        </w:rPr>
        <w:t>monohidrato</w:t>
      </w:r>
      <w:proofErr w:type="spellEnd"/>
      <w:r w:rsidRPr="003E755D">
        <w:rPr>
          <w:rFonts w:ascii="Times New Roman" w:hAnsi="Times New Roman"/>
          <w:sz w:val="22"/>
          <w:highlight w:val="lightGray"/>
          <w:lang w:val="lt-LT"/>
        </w:rPr>
        <w:t xml:space="preserve"> pavidalu).</w:t>
      </w:r>
    </w:p>
    <w:p w14:paraId="758C2F0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1DF4FF9A"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RABAKIR 300 mg kietosios kapsulės</w:t>
      </w:r>
    </w:p>
    <w:p w14:paraId="5AFE8BB0"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Kiekvienoje kietojoje kapsulėje yra 31,4 mg laktozės ( </w:t>
      </w:r>
      <w:proofErr w:type="spellStart"/>
      <w:r w:rsidRPr="003E755D">
        <w:rPr>
          <w:rFonts w:ascii="Times New Roman" w:hAnsi="Times New Roman"/>
          <w:sz w:val="22"/>
          <w:highlight w:val="lightGray"/>
          <w:lang w:val="lt-LT"/>
        </w:rPr>
        <w:t>monohidrato</w:t>
      </w:r>
      <w:proofErr w:type="spellEnd"/>
      <w:r w:rsidRPr="003E755D">
        <w:rPr>
          <w:rFonts w:ascii="Times New Roman" w:hAnsi="Times New Roman"/>
          <w:sz w:val="22"/>
          <w:highlight w:val="lightGray"/>
          <w:lang w:val="lt-LT"/>
        </w:rPr>
        <w:t xml:space="preserve"> pavidalu).</w:t>
      </w:r>
    </w:p>
    <w:p w14:paraId="7241C97C"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60DB7F2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Visos pagalbinės medžiagos išvardytos 6.1 skyriuje.</w:t>
      </w:r>
    </w:p>
    <w:p w14:paraId="5FA8C9D0" w14:textId="77777777" w:rsidR="009323DA" w:rsidRPr="00DE7F0C" w:rsidRDefault="009323DA" w:rsidP="009323DA">
      <w:pPr>
        <w:tabs>
          <w:tab w:val="left" w:pos="567"/>
        </w:tabs>
        <w:spacing w:line="260" w:lineRule="exact"/>
        <w:rPr>
          <w:rFonts w:ascii="Times New Roman" w:hAnsi="Times New Roman"/>
          <w:sz w:val="22"/>
          <w:lang w:val="lt-LT"/>
        </w:rPr>
      </w:pPr>
    </w:p>
    <w:p w14:paraId="69530C92" w14:textId="77777777" w:rsidR="009323DA" w:rsidRPr="00DE7F0C" w:rsidRDefault="009323DA" w:rsidP="009323DA">
      <w:pPr>
        <w:tabs>
          <w:tab w:val="left" w:pos="567"/>
        </w:tabs>
        <w:spacing w:line="260" w:lineRule="exact"/>
        <w:rPr>
          <w:rFonts w:ascii="Times New Roman" w:hAnsi="Times New Roman"/>
          <w:sz w:val="22"/>
          <w:lang w:val="lt-LT"/>
        </w:rPr>
      </w:pPr>
    </w:p>
    <w:p w14:paraId="32163F57"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3.</w:t>
      </w:r>
      <w:r w:rsidRPr="00DE7F0C">
        <w:rPr>
          <w:rFonts w:ascii="Times New Roman" w:hAnsi="Times New Roman"/>
          <w:b/>
          <w:sz w:val="22"/>
          <w:lang w:val="lt-LT"/>
        </w:rPr>
        <w:tab/>
        <w:t>FARMACINĖ FORMA</w:t>
      </w:r>
    </w:p>
    <w:p w14:paraId="1A88C194" w14:textId="77777777" w:rsidR="009323DA" w:rsidRPr="00DE7F0C" w:rsidRDefault="009323DA" w:rsidP="009323DA">
      <w:pPr>
        <w:tabs>
          <w:tab w:val="left" w:pos="567"/>
        </w:tabs>
        <w:spacing w:line="260" w:lineRule="exact"/>
        <w:rPr>
          <w:rFonts w:ascii="Times New Roman" w:hAnsi="Times New Roman"/>
          <w:sz w:val="22"/>
          <w:lang w:val="lt-LT"/>
        </w:rPr>
      </w:pPr>
    </w:p>
    <w:p w14:paraId="0B76FD7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Kietoji kapsulė.</w:t>
      </w:r>
    </w:p>
    <w:p w14:paraId="6EE7A37C" w14:textId="77777777" w:rsidR="009323DA" w:rsidRPr="00DE7F0C" w:rsidRDefault="009323DA" w:rsidP="009323DA">
      <w:pPr>
        <w:tabs>
          <w:tab w:val="left" w:pos="567"/>
        </w:tabs>
        <w:spacing w:line="260" w:lineRule="exact"/>
        <w:rPr>
          <w:rFonts w:ascii="Times New Roman" w:hAnsi="Times New Roman"/>
          <w:sz w:val="22"/>
          <w:lang w:val="lt-LT"/>
        </w:rPr>
      </w:pPr>
    </w:p>
    <w:p w14:paraId="4777CEA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kietųjų kapsulių dangtelio apvalkalas ir korpuso apvalkalas yra geltonos spalvos, be jokių žymų, dydis: Nr.4 </w:t>
      </w:r>
      <w:proofErr w:type="spellStart"/>
      <w:r w:rsidRPr="00DE7F0C">
        <w:rPr>
          <w:rFonts w:ascii="Times New Roman" w:hAnsi="Times New Roman"/>
          <w:i/>
          <w:sz w:val="22"/>
          <w:lang w:val="lt-LT"/>
        </w:rPr>
        <w:t>Coni-Snap</w:t>
      </w:r>
      <w:proofErr w:type="spellEnd"/>
      <w:r w:rsidRPr="00DE7F0C">
        <w:rPr>
          <w:rFonts w:ascii="Times New Roman" w:hAnsi="Times New Roman"/>
          <w:sz w:val="22"/>
          <w:lang w:val="lt-LT"/>
        </w:rPr>
        <w:t>.</w:t>
      </w:r>
    </w:p>
    <w:p w14:paraId="5A3F80DB"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513F477F"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03A6A93C"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 xml:space="preserve">RABAKIR 75 mg kietųjų kapsulių dangtelio apvalkalas ir korpuso apvalkalas yra rusvos spalvos, be jokių žymų, dydis: Nr.4 </w:t>
      </w:r>
      <w:proofErr w:type="spellStart"/>
      <w:r w:rsidRPr="003E755D">
        <w:rPr>
          <w:rFonts w:ascii="Times New Roman" w:hAnsi="Times New Roman"/>
          <w:i/>
          <w:sz w:val="22"/>
          <w:highlight w:val="lightGray"/>
          <w:lang w:val="lt-LT"/>
        </w:rPr>
        <w:t>Coni-Snap</w:t>
      </w:r>
      <w:proofErr w:type="spellEnd"/>
      <w:r w:rsidRPr="003E755D">
        <w:rPr>
          <w:rFonts w:ascii="Times New Roman" w:hAnsi="Times New Roman"/>
          <w:sz w:val="22"/>
          <w:highlight w:val="lightGray"/>
          <w:lang w:val="lt-LT"/>
        </w:rPr>
        <w:t>.</w:t>
      </w:r>
    </w:p>
    <w:p w14:paraId="2BB70AF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282C40A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44B84258"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RABAKIR 150 mg kietųjų kapsulių dangtelio apvalkalas ir korpuso apvalkalas yra rudos spalvos, be jokių žymų, dydis: Nr.2 </w:t>
      </w:r>
      <w:proofErr w:type="spellStart"/>
      <w:r w:rsidRPr="003E755D">
        <w:rPr>
          <w:rFonts w:ascii="Times New Roman" w:hAnsi="Times New Roman"/>
          <w:i/>
          <w:sz w:val="22"/>
          <w:highlight w:val="lightGray"/>
          <w:lang w:val="lt-LT"/>
        </w:rPr>
        <w:t>Coni-Snap</w:t>
      </w:r>
      <w:proofErr w:type="spellEnd"/>
      <w:r w:rsidRPr="003E755D">
        <w:rPr>
          <w:rFonts w:ascii="Times New Roman" w:hAnsi="Times New Roman"/>
          <w:sz w:val="22"/>
          <w:highlight w:val="lightGray"/>
          <w:lang w:val="lt-LT"/>
        </w:rPr>
        <w:t>.</w:t>
      </w:r>
    </w:p>
    <w:p w14:paraId="6BD60C59"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0DA49F2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F7984EF"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 xml:space="preserve">RABAKIR 300 mg kietųjų kapsulių dangtelio apvalkalas ir korpuso apvalkalas yra tamsiai rudos spalvos, be jokių žymų, dydis: Nr.0 </w:t>
      </w:r>
      <w:proofErr w:type="spellStart"/>
      <w:r w:rsidRPr="003E755D">
        <w:rPr>
          <w:rFonts w:ascii="Times New Roman" w:hAnsi="Times New Roman"/>
          <w:i/>
          <w:sz w:val="22"/>
          <w:highlight w:val="lightGray"/>
          <w:lang w:val="lt-LT"/>
        </w:rPr>
        <w:t>Coni-Snap</w:t>
      </w:r>
      <w:proofErr w:type="spellEnd"/>
      <w:r w:rsidRPr="003E755D">
        <w:rPr>
          <w:rFonts w:ascii="Times New Roman" w:hAnsi="Times New Roman"/>
          <w:sz w:val="22"/>
          <w:highlight w:val="lightGray"/>
          <w:lang w:val="lt-LT"/>
        </w:rPr>
        <w:t>.</w:t>
      </w:r>
    </w:p>
    <w:p w14:paraId="73EDBDC1" w14:textId="77777777" w:rsidR="009323DA" w:rsidRPr="00DE7F0C" w:rsidRDefault="009323DA" w:rsidP="009323DA">
      <w:pPr>
        <w:tabs>
          <w:tab w:val="left" w:pos="567"/>
        </w:tabs>
        <w:spacing w:line="260" w:lineRule="exact"/>
        <w:rPr>
          <w:rFonts w:ascii="Times New Roman" w:hAnsi="Times New Roman"/>
          <w:sz w:val="22"/>
          <w:lang w:val="lt-LT"/>
        </w:rPr>
      </w:pPr>
    </w:p>
    <w:p w14:paraId="02959BE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Kapsulės pripildytos baltų arba beveik baltų kristalinių miltelių.</w:t>
      </w:r>
    </w:p>
    <w:p w14:paraId="408B0ACB" w14:textId="77777777" w:rsidR="009323DA" w:rsidRPr="00DE7F0C" w:rsidRDefault="009323DA" w:rsidP="009323DA">
      <w:pPr>
        <w:tabs>
          <w:tab w:val="left" w:pos="567"/>
        </w:tabs>
        <w:spacing w:line="260" w:lineRule="exact"/>
        <w:rPr>
          <w:rFonts w:ascii="Times New Roman" w:hAnsi="Times New Roman"/>
          <w:sz w:val="22"/>
          <w:lang w:val="lt-LT"/>
        </w:rPr>
      </w:pPr>
    </w:p>
    <w:p w14:paraId="3129DCB9" w14:textId="77777777" w:rsidR="009323DA" w:rsidRPr="00DE7F0C" w:rsidRDefault="009323DA" w:rsidP="009323DA">
      <w:pPr>
        <w:tabs>
          <w:tab w:val="left" w:pos="567"/>
        </w:tabs>
        <w:spacing w:line="260" w:lineRule="exact"/>
        <w:rPr>
          <w:rFonts w:ascii="Times New Roman" w:hAnsi="Times New Roman"/>
          <w:sz w:val="22"/>
          <w:lang w:val="lt-LT"/>
        </w:rPr>
      </w:pPr>
    </w:p>
    <w:p w14:paraId="2E0580EC"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4.</w:t>
      </w:r>
      <w:r w:rsidRPr="00DE7F0C">
        <w:rPr>
          <w:rFonts w:ascii="Times New Roman" w:hAnsi="Times New Roman"/>
          <w:b/>
          <w:sz w:val="22"/>
          <w:lang w:val="lt-LT"/>
        </w:rPr>
        <w:tab/>
        <w:t>KLINIKINĖ INFORMACIJA</w:t>
      </w:r>
    </w:p>
    <w:p w14:paraId="242F9DCD" w14:textId="77777777" w:rsidR="009323DA" w:rsidRPr="00DE7F0C" w:rsidRDefault="009323DA" w:rsidP="009323DA">
      <w:pPr>
        <w:tabs>
          <w:tab w:val="left" w:pos="567"/>
        </w:tabs>
        <w:spacing w:line="260" w:lineRule="exact"/>
        <w:rPr>
          <w:rFonts w:ascii="Times New Roman" w:hAnsi="Times New Roman"/>
          <w:sz w:val="22"/>
          <w:lang w:val="lt-LT"/>
        </w:rPr>
      </w:pPr>
    </w:p>
    <w:p w14:paraId="51C58090"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4.1</w:t>
      </w:r>
      <w:r w:rsidRPr="00DE7F0C">
        <w:rPr>
          <w:rFonts w:ascii="Times New Roman" w:hAnsi="Times New Roman"/>
          <w:b/>
          <w:sz w:val="22"/>
          <w:lang w:val="lt-LT"/>
        </w:rPr>
        <w:tab/>
        <w:t>Terapinės indikacijos</w:t>
      </w:r>
    </w:p>
    <w:p w14:paraId="20E1EBE8" w14:textId="77777777" w:rsidR="009323DA" w:rsidRPr="00DE7F0C" w:rsidRDefault="009323DA" w:rsidP="009323DA">
      <w:pPr>
        <w:tabs>
          <w:tab w:val="left" w:pos="567"/>
        </w:tabs>
        <w:spacing w:line="260" w:lineRule="exact"/>
        <w:rPr>
          <w:rFonts w:ascii="Times New Roman" w:hAnsi="Times New Roman"/>
          <w:sz w:val="22"/>
          <w:lang w:val="lt-LT"/>
        </w:rPr>
      </w:pPr>
    </w:p>
    <w:p w14:paraId="1623E3B9"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Epilepsija</w:t>
      </w:r>
    </w:p>
    <w:p w14:paraId="79E3EBC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skirtas suaugusiųjų, kuriems pasireiškia </w:t>
      </w:r>
      <w:r w:rsidRPr="00DE7F0C">
        <w:rPr>
          <w:rFonts w:ascii="Times New Roman" w:eastAsia="TimesNewRoman" w:hAnsi="Times New Roman"/>
          <w:sz w:val="22"/>
          <w:lang w:val="lt-LT"/>
        </w:rPr>
        <w:t xml:space="preserve">dalinių traukulių su antrine </w:t>
      </w:r>
      <w:proofErr w:type="spellStart"/>
      <w:r w:rsidRPr="00DE7F0C">
        <w:rPr>
          <w:rFonts w:ascii="Times New Roman" w:eastAsia="TimesNewRoman" w:hAnsi="Times New Roman"/>
          <w:sz w:val="22"/>
          <w:lang w:val="lt-LT"/>
        </w:rPr>
        <w:t>generalizacija</w:t>
      </w:r>
      <w:proofErr w:type="spellEnd"/>
      <w:r w:rsidRPr="00DE7F0C">
        <w:rPr>
          <w:rFonts w:ascii="Times New Roman" w:eastAsia="TimesNewRoman" w:hAnsi="Times New Roman"/>
          <w:sz w:val="22"/>
          <w:lang w:val="lt-LT"/>
        </w:rPr>
        <w:t xml:space="preserve"> arba be jos, </w:t>
      </w:r>
      <w:r w:rsidRPr="00DE7F0C">
        <w:rPr>
          <w:rFonts w:ascii="Times New Roman" w:hAnsi="Times New Roman"/>
          <w:sz w:val="22"/>
          <w:lang w:val="lt-LT"/>
        </w:rPr>
        <w:t>papildomam gydymui.</w:t>
      </w:r>
    </w:p>
    <w:p w14:paraId="37D8F448" w14:textId="77777777" w:rsidR="009323DA" w:rsidRPr="00DE7F0C" w:rsidRDefault="009323DA" w:rsidP="009323DA">
      <w:pPr>
        <w:tabs>
          <w:tab w:val="left" w:pos="567"/>
        </w:tabs>
        <w:spacing w:line="260" w:lineRule="exact"/>
        <w:rPr>
          <w:rFonts w:ascii="Times New Roman" w:hAnsi="Times New Roman"/>
          <w:sz w:val="22"/>
          <w:lang w:val="lt-LT"/>
        </w:rPr>
      </w:pPr>
    </w:p>
    <w:p w14:paraId="1920309F" w14:textId="77777777" w:rsidR="009323DA" w:rsidRPr="00DE7F0C" w:rsidRDefault="009323DA" w:rsidP="009323DA">
      <w:pPr>
        <w:tabs>
          <w:tab w:val="left" w:pos="567"/>
        </w:tabs>
        <w:spacing w:line="260" w:lineRule="exact"/>
        <w:rPr>
          <w:rFonts w:ascii="Times New Roman" w:hAnsi="Times New Roman"/>
          <w:i/>
          <w:sz w:val="22"/>
          <w:u w:val="single"/>
          <w:lang w:val="lt-LT"/>
        </w:rPr>
      </w:pPr>
      <w:proofErr w:type="spellStart"/>
      <w:r w:rsidRPr="00DE7F0C">
        <w:rPr>
          <w:rFonts w:ascii="Times New Roman" w:hAnsi="Times New Roman"/>
          <w:i/>
          <w:sz w:val="22"/>
          <w:u w:val="single"/>
          <w:lang w:val="lt-LT"/>
        </w:rPr>
        <w:t>Generalizuoto</w:t>
      </w:r>
      <w:proofErr w:type="spellEnd"/>
      <w:r w:rsidRPr="00DE7F0C">
        <w:rPr>
          <w:rFonts w:ascii="Times New Roman" w:hAnsi="Times New Roman"/>
          <w:i/>
          <w:sz w:val="22"/>
          <w:u w:val="single"/>
          <w:lang w:val="lt-LT"/>
        </w:rPr>
        <w:t xml:space="preserve"> nerimo sutrikimas</w:t>
      </w:r>
    </w:p>
    <w:p w14:paraId="02F5FBA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skirtas suaugusiųjų </w:t>
      </w:r>
      <w:proofErr w:type="spellStart"/>
      <w:r w:rsidRPr="00DE7F0C">
        <w:rPr>
          <w:rFonts w:ascii="Times New Roman" w:hAnsi="Times New Roman"/>
          <w:sz w:val="22"/>
          <w:lang w:val="lt-LT"/>
        </w:rPr>
        <w:t>generalizuoto</w:t>
      </w:r>
      <w:proofErr w:type="spellEnd"/>
      <w:r w:rsidRPr="00DE7F0C">
        <w:rPr>
          <w:rFonts w:ascii="Times New Roman" w:hAnsi="Times New Roman"/>
          <w:sz w:val="22"/>
          <w:lang w:val="lt-LT"/>
        </w:rPr>
        <w:t xml:space="preserve"> nerimo sutrikimo (GNS) gydymui.</w:t>
      </w:r>
    </w:p>
    <w:p w14:paraId="31C44934" w14:textId="77777777" w:rsidR="009323DA" w:rsidRPr="00DE7F0C" w:rsidRDefault="009323DA" w:rsidP="009323DA">
      <w:pPr>
        <w:tabs>
          <w:tab w:val="left" w:pos="567"/>
        </w:tabs>
        <w:spacing w:line="260" w:lineRule="exact"/>
        <w:rPr>
          <w:rFonts w:ascii="Times New Roman" w:hAnsi="Times New Roman"/>
          <w:sz w:val="22"/>
          <w:lang w:val="lt-LT"/>
        </w:rPr>
      </w:pPr>
    </w:p>
    <w:p w14:paraId="52391C52"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4.2</w:t>
      </w:r>
      <w:r w:rsidRPr="00DE7F0C">
        <w:rPr>
          <w:rFonts w:ascii="Times New Roman" w:hAnsi="Times New Roman"/>
          <w:b/>
          <w:sz w:val="22"/>
          <w:lang w:val="lt-LT"/>
        </w:rPr>
        <w:tab/>
        <w:t>Dozavimas ir vartojimo metodas</w:t>
      </w:r>
    </w:p>
    <w:p w14:paraId="74004AC1" w14:textId="77777777" w:rsidR="009323DA" w:rsidRPr="00DE7F0C" w:rsidRDefault="009323DA" w:rsidP="009323DA">
      <w:pPr>
        <w:tabs>
          <w:tab w:val="left" w:pos="567"/>
        </w:tabs>
        <w:spacing w:line="260" w:lineRule="exact"/>
        <w:rPr>
          <w:rFonts w:ascii="Times New Roman" w:hAnsi="Times New Roman"/>
          <w:sz w:val="22"/>
          <w:lang w:val="lt-LT"/>
        </w:rPr>
      </w:pPr>
    </w:p>
    <w:p w14:paraId="4A40CD91"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Dozavimas</w:t>
      </w:r>
    </w:p>
    <w:p w14:paraId="331B0C7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Paros dozė yra 150 - 600 mg, kurią reikia padalyti į lygias dalis ir išgerti per du arba tris kartus.</w:t>
      </w:r>
    </w:p>
    <w:p w14:paraId="2FBA1470" w14:textId="77777777" w:rsidR="009323DA" w:rsidRPr="00DE7F0C" w:rsidRDefault="009323DA" w:rsidP="009323DA">
      <w:pPr>
        <w:tabs>
          <w:tab w:val="left" w:pos="567"/>
        </w:tabs>
        <w:spacing w:line="260" w:lineRule="exact"/>
        <w:rPr>
          <w:rFonts w:ascii="Times New Roman" w:hAnsi="Times New Roman"/>
          <w:i/>
          <w:sz w:val="22"/>
          <w:u w:val="single"/>
          <w:lang w:val="lt-LT"/>
        </w:rPr>
      </w:pPr>
    </w:p>
    <w:p w14:paraId="10AED30C"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Epilepsija</w:t>
      </w:r>
    </w:p>
    <w:p w14:paraId="1DE33C5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Gydymą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galima pradėti nuo 150 mg paros dozės, kurią reikia padalyti į lygias dalis ir suvartoti per du ar tris kartus. Atsižvelgiant į vaistinio preparato poveikį ir jo toleravimą, dozę galima po savaitės padidinti iki 300 mg per parą. Dar po vienos savaitės dozę galima padidinti iki didžiausios 600 mg paros dozės.</w:t>
      </w:r>
    </w:p>
    <w:p w14:paraId="318EAC4C" w14:textId="77777777" w:rsidR="009323DA" w:rsidRPr="00DE7F0C" w:rsidRDefault="009323DA" w:rsidP="009323DA">
      <w:pPr>
        <w:tabs>
          <w:tab w:val="left" w:pos="567"/>
        </w:tabs>
        <w:spacing w:line="260" w:lineRule="exact"/>
        <w:rPr>
          <w:rFonts w:ascii="Times New Roman" w:hAnsi="Times New Roman"/>
          <w:i/>
          <w:sz w:val="22"/>
          <w:u w:val="single"/>
          <w:lang w:val="lt-LT"/>
        </w:rPr>
      </w:pPr>
    </w:p>
    <w:p w14:paraId="4974BF84" w14:textId="77777777" w:rsidR="009323DA" w:rsidRPr="00DE7F0C" w:rsidRDefault="009323DA" w:rsidP="009323DA">
      <w:pPr>
        <w:tabs>
          <w:tab w:val="left" w:pos="567"/>
        </w:tabs>
        <w:spacing w:line="260" w:lineRule="exact"/>
        <w:rPr>
          <w:rFonts w:ascii="Times New Roman" w:hAnsi="Times New Roman"/>
          <w:i/>
          <w:sz w:val="22"/>
          <w:u w:val="single"/>
          <w:lang w:val="lt-LT"/>
        </w:rPr>
      </w:pPr>
      <w:proofErr w:type="spellStart"/>
      <w:r w:rsidRPr="00DE7F0C">
        <w:rPr>
          <w:rFonts w:ascii="Times New Roman" w:hAnsi="Times New Roman"/>
          <w:i/>
          <w:sz w:val="22"/>
          <w:u w:val="single"/>
          <w:lang w:val="lt-LT"/>
        </w:rPr>
        <w:t>Generalizuoto</w:t>
      </w:r>
      <w:proofErr w:type="spellEnd"/>
      <w:r w:rsidRPr="00DE7F0C">
        <w:rPr>
          <w:rFonts w:ascii="Times New Roman" w:hAnsi="Times New Roman"/>
          <w:i/>
          <w:sz w:val="22"/>
          <w:u w:val="single"/>
          <w:lang w:val="lt-LT"/>
        </w:rPr>
        <w:t xml:space="preserve"> nerimo sutrikimas</w:t>
      </w:r>
    </w:p>
    <w:p w14:paraId="1EE417F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150-600 mg paros dozę padalyti ir išgerti per du arba tris kartus. Reikia reguliariai iš naujo įvertinti gydymo būtinybę.</w:t>
      </w:r>
    </w:p>
    <w:p w14:paraId="2F78905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Gydymą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galima pradėti nuo 150 mg dozės per parą. Atsižvelgus į tai, kaip pacientas reaguoja į gydymą ir jį toleruoja, dozę po vienos savaitės galima padidinti iki 300 mg per parą. Dar po vienos savaitės dozę galima padidinti iki 450 mg per parą. Dar po vienos savaitės galima paskirti didžiausią 600 mg dozę per parą.</w:t>
      </w:r>
    </w:p>
    <w:p w14:paraId="3F451345" w14:textId="77777777" w:rsidR="009323DA" w:rsidRPr="00DE7F0C" w:rsidRDefault="009323DA" w:rsidP="009323DA">
      <w:pPr>
        <w:tabs>
          <w:tab w:val="left" w:pos="567"/>
        </w:tabs>
        <w:spacing w:line="260" w:lineRule="exact"/>
        <w:rPr>
          <w:rFonts w:ascii="Times New Roman" w:hAnsi="Times New Roman"/>
          <w:i/>
          <w:sz w:val="22"/>
          <w:lang w:val="lt-LT"/>
        </w:rPr>
      </w:pPr>
    </w:p>
    <w:p w14:paraId="58011F79" w14:textId="77777777" w:rsidR="009323DA" w:rsidRPr="00DE7F0C" w:rsidRDefault="009323DA" w:rsidP="009323DA">
      <w:pPr>
        <w:tabs>
          <w:tab w:val="left" w:pos="567"/>
        </w:tabs>
        <w:spacing w:line="260" w:lineRule="exact"/>
        <w:rPr>
          <w:rFonts w:ascii="Times New Roman" w:hAnsi="Times New Roman"/>
          <w:i/>
          <w:sz w:val="22"/>
          <w:u w:val="single"/>
          <w:lang w:val="lt-LT"/>
        </w:rPr>
      </w:pPr>
      <w:proofErr w:type="spellStart"/>
      <w:r w:rsidRPr="00DE7F0C">
        <w:rPr>
          <w:rFonts w:ascii="Times New Roman" w:hAnsi="Times New Roman"/>
          <w:i/>
          <w:sz w:val="22"/>
          <w:u w:val="single"/>
          <w:lang w:val="lt-LT"/>
        </w:rPr>
        <w:t>Pregabalino</w:t>
      </w:r>
      <w:proofErr w:type="spellEnd"/>
      <w:r w:rsidRPr="00DE7F0C">
        <w:rPr>
          <w:rFonts w:ascii="Times New Roman" w:hAnsi="Times New Roman"/>
          <w:i/>
          <w:sz w:val="22"/>
          <w:u w:val="single"/>
          <w:lang w:val="lt-LT"/>
        </w:rPr>
        <w:t xml:space="preserve"> vartojimo nutraukimas</w:t>
      </w:r>
    </w:p>
    <w:p w14:paraId="3E2143E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Remiantis klinikine patirtimi, jei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vartojimą reikia nutraukti, nepriklausomai nuo indikacijos rekomenduojama tai daryti palaipsniui, ne sparčiau kaip per savaitę (žr. 4.4 ir 4.8 skyrius).</w:t>
      </w:r>
    </w:p>
    <w:p w14:paraId="1D3660FD" w14:textId="77777777" w:rsidR="009323DA" w:rsidRPr="00DE7F0C" w:rsidRDefault="009323DA" w:rsidP="009323DA">
      <w:pPr>
        <w:tabs>
          <w:tab w:val="left" w:pos="567"/>
        </w:tabs>
        <w:spacing w:line="260" w:lineRule="exact"/>
        <w:rPr>
          <w:rFonts w:ascii="Times New Roman" w:hAnsi="Times New Roman"/>
          <w:sz w:val="22"/>
          <w:lang w:val="lt-LT"/>
        </w:rPr>
      </w:pPr>
    </w:p>
    <w:p w14:paraId="4A33979C" w14:textId="77777777" w:rsidR="009323DA" w:rsidRPr="00DE7F0C" w:rsidRDefault="009323DA" w:rsidP="009323DA">
      <w:pPr>
        <w:tabs>
          <w:tab w:val="left" w:pos="567"/>
        </w:tabs>
        <w:contextualSpacing/>
        <w:outlineLvl w:val="0"/>
        <w:rPr>
          <w:rFonts w:ascii="Times New Roman" w:hAnsi="Times New Roman"/>
          <w:i/>
          <w:color w:val="000000"/>
          <w:sz w:val="22"/>
          <w:u w:val="single"/>
          <w:lang w:val="lt-LT"/>
        </w:rPr>
      </w:pPr>
      <w:r w:rsidRPr="00DE7F0C">
        <w:rPr>
          <w:rFonts w:ascii="Times New Roman" w:hAnsi="Times New Roman"/>
          <w:i/>
          <w:color w:val="000000"/>
          <w:sz w:val="22"/>
          <w:u w:val="single"/>
          <w:lang w:val="lt-LT"/>
        </w:rPr>
        <w:t>Pacientams, kurių inkstų funkcija sutrikusi</w:t>
      </w:r>
    </w:p>
    <w:p w14:paraId="384C2360" w14:textId="77777777" w:rsidR="009323DA" w:rsidRPr="00DE7F0C" w:rsidRDefault="009323DA" w:rsidP="009323DA">
      <w:pPr>
        <w:tabs>
          <w:tab w:val="left" w:pos="567"/>
        </w:tabs>
        <w:contextualSpacing/>
        <w:outlineLvl w:val="0"/>
        <w:rPr>
          <w:rFonts w:ascii="Times New Roman" w:hAnsi="Times New Roman"/>
          <w:color w:val="000000"/>
          <w:sz w:val="22"/>
          <w:lang w:val="lt-LT"/>
        </w:rPr>
      </w:pPr>
      <w:proofErr w:type="spellStart"/>
      <w:r w:rsidRPr="00DE7F0C">
        <w:rPr>
          <w:rFonts w:ascii="Times New Roman" w:hAnsi="Times New Roman"/>
          <w:color w:val="000000"/>
          <w:sz w:val="22"/>
          <w:lang w:val="lt-LT"/>
        </w:rPr>
        <w:t>Pregabalinas</w:t>
      </w:r>
      <w:proofErr w:type="spellEnd"/>
      <w:r w:rsidRPr="00DE7F0C">
        <w:rPr>
          <w:rFonts w:ascii="Times New Roman" w:hAnsi="Times New Roman"/>
          <w:color w:val="000000"/>
          <w:sz w:val="22"/>
          <w:lang w:val="lt-LT"/>
        </w:rPr>
        <w:t xml:space="preserve"> iš sisteminės kraujotakos šalinamas daugiausia per inkstus nepakitęs. Kadangi </w:t>
      </w:r>
      <w:proofErr w:type="spellStart"/>
      <w:r w:rsidRPr="00DE7F0C">
        <w:rPr>
          <w:rFonts w:ascii="Times New Roman" w:hAnsi="Times New Roman"/>
          <w:color w:val="000000"/>
          <w:sz w:val="22"/>
          <w:lang w:val="lt-LT"/>
        </w:rPr>
        <w:t>pregabalino</w:t>
      </w:r>
      <w:proofErr w:type="spellEnd"/>
      <w:r w:rsidRPr="00DE7F0C">
        <w:rPr>
          <w:rFonts w:ascii="Times New Roman" w:hAnsi="Times New Roman"/>
          <w:color w:val="000000"/>
          <w:sz w:val="22"/>
          <w:lang w:val="lt-LT"/>
        </w:rPr>
        <w:t xml:space="preserve"> klirensas yra tiesiogiai proporcingas </w:t>
      </w:r>
      <w:proofErr w:type="spellStart"/>
      <w:r w:rsidRPr="00DE7F0C">
        <w:rPr>
          <w:rFonts w:ascii="Times New Roman" w:hAnsi="Times New Roman"/>
          <w:color w:val="000000"/>
          <w:sz w:val="22"/>
          <w:lang w:val="lt-LT"/>
        </w:rPr>
        <w:t>kreatinino</w:t>
      </w:r>
      <w:proofErr w:type="spellEnd"/>
      <w:r w:rsidRPr="00DE7F0C">
        <w:rPr>
          <w:rFonts w:ascii="Times New Roman" w:hAnsi="Times New Roman"/>
          <w:color w:val="000000"/>
          <w:sz w:val="22"/>
          <w:lang w:val="lt-LT"/>
        </w:rPr>
        <w:t xml:space="preserve"> klirensui (žr. 5.2 skyrių), ligoniams, kurių inkstų funkcija sutrikusi, reikia individualiai mažinti dozę remiantis </w:t>
      </w:r>
      <w:proofErr w:type="spellStart"/>
      <w:r w:rsidRPr="00DE7F0C">
        <w:rPr>
          <w:rFonts w:ascii="Times New Roman" w:hAnsi="Times New Roman"/>
          <w:color w:val="000000"/>
          <w:sz w:val="22"/>
          <w:lang w:val="lt-LT"/>
        </w:rPr>
        <w:t>kreatinino</w:t>
      </w:r>
      <w:proofErr w:type="spellEnd"/>
      <w:r w:rsidRPr="00DE7F0C">
        <w:rPr>
          <w:rFonts w:ascii="Times New Roman" w:hAnsi="Times New Roman"/>
          <w:color w:val="000000"/>
          <w:sz w:val="22"/>
          <w:lang w:val="lt-LT"/>
        </w:rPr>
        <w:t xml:space="preserve"> klirensu (</w:t>
      </w:r>
      <w:proofErr w:type="spellStart"/>
      <w:r w:rsidRPr="00DE7F0C">
        <w:rPr>
          <w:rFonts w:ascii="Times New Roman" w:hAnsi="Times New Roman"/>
          <w:color w:val="000000"/>
          <w:sz w:val="22"/>
          <w:lang w:val="lt-LT"/>
        </w:rPr>
        <w:t>CLcr</w:t>
      </w:r>
      <w:proofErr w:type="spellEnd"/>
      <w:r w:rsidRPr="00DE7F0C">
        <w:rPr>
          <w:rFonts w:ascii="Times New Roman" w:hAnsi="Times New Roman"/>
          <w:color w:val="000000"/>
          <w:sz w:val="22"/>
          <w:lang w:val="lt-LT"/>
        </w:rPr>
        <w:t>), kaip nurodyta 1 lentelėje, sudarytoje pagal šią formulę:</w:t>
      </w:r>
    </w:p>
    <w:p w14:paraId="5BF5DC56" w14:textId="77777777" w:rsidR="009323DA" w:rsidRPr="00DE7F0C" w:rsidRDefault="009323DA" w:rsidP="009323DA">
      <w:pPr>
        <w:tabs>
          <w:tab w:val="left" w:pos="567"/>
        </w:tabs>
        <w:contextualSpacing/>
        <w:outlineLvl w:val="0"/>
        <w:rPr>
          <w:rFonts w:ascii="Times New Roman" w:hAnsi="Times New Roman"/>
          <w:color w:val="000000"/>
          <w:sz w:val="22"/>
          <w:lang w:val="lt-LT"/>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403"/>
        <w:gridCol w:w="4083"/>
        <w:gridCol w:w="333"/>
        <w:gridCol w:w="2799"/>
      </w:tblGrid>
      <w:tr w:rsidR="009145B9" w:rsidRPr="002B19A4" w14:paraId="2C16515C" w14:textId="77777777" w:rsidTr="00535609">
        <w:trPr>
          <w:trHeight w:val="317"/>
        </w:trPr>
        <w:tc>
          <w:tcPr>
            <w:tcW w:w="1668" w:type="dxa"/>
            <w:vMerge w:val="restart"/>
            <w:tcBorders>
              <w:top w:val="nil"/>
              <w:left w:val="nil"/>
              <w:bottom w:val="nil"/>
              <w:right w:val="nil"/>
            </w:tcBorders>
            <w:vAlign w:val="center"/>
          </w:tcPr>
          <w:p w14:paraId="0212AD82" w14:textId="77777777" w:rsidR="009323DA" w:rsidRPr="00DE7F0C" w:rsidRDefault="009323DA" w:rsidP="00535609">
            <w:pPr>
              <w:autoSpaceDE w:val="0"/>
              <w:autoSpaceDN w:val="0"/>
              <w:adjustRightInd w:val="0"/>
              <w:jc w:val="center"/>
              <w:rPr>
                <w:rFonts w:ascii="Times New Roman" w:hAnsi="Times New Roman"/>
                <w:sz w:val="22"/>
                <w:lang w:val="en-GB"/>
              </w:rPr>
            </w:pPr>
            <w:proofErr w:type="spellStart"/>
            <w:r w:rsidRPr="00DE7F0C">
              <w:rPr>
                <w:rFonts w:ascii="Times New Roman" w:hAnsi="Times New Roman"/>
                <w:sz w:val="22"/>
                <w:lang w:val="en-GB"/>
              </w:rPr>
              <w:t>CL</w:t>
            </w:r>
            <w:r w:rsidRPr="00DE7F0C">
              <w:rPr>
                <w:rFonts w:ascii="Times New Roman" w:hAnsi="Times New Roman"/>
                <w:sz w:val="22"/>
                <w:vertAlign w:val="subscript"/>
                <w:lang w:val="en-GB"/>
              </w:rPr>
              <w:t>cr</w:t>
            </w:r>
            <w:proofErr w:type="spellEnd"/>
            <w:r w:rsidRPr="00DE7F0C">
              <w:rPr>
                <w:rFonts w:ascii="Times New Roman" w:hAnsi="Times New Roman"/>
                <w:sz w:val="22"/>
                <w:lang w:val="en-GB"/>
              </w:rPr>
              <w:t>(ml/min) =</w:t>
            </w:r>
          </w:p>
        </w:tc>
        <w:tc>
          <w:tcPr>
            <w:tcW w:w="403" w:type="dxa"/>
            <w:vMerge w:val="restart"/>
            <w:tcBorders>
              <w:top w:val="nil"/>
              <w:left w:val="nil"/>
              <w:bottom w:val="nil"/>
              <w:right w:val="nil"/>
            </w:tcBorders>
            <w:vAlign w:val="center"/>
          </w:tcPr>
          <w:p w14:paraId="2196F4AC" w14:textId="77777777" w:rsidR="009323DA" w:rsidRPr="00DE7F0C" w:rsidRDefault="009323DA" w:rsidP="00535609">
            <w:pPr>
              <w:autoSpaceDE w:val="0"/>
              <w:autoSpaceDN w:val="0"/>
              <w:adjustRightInd w:val="0"/>
              <w:jc w:val="center"/>
              <w:rPr>
                <w:rFonts w:ascii="Times New Roman" w:hAnsi="Times New Roman"/>
                <w:sz w:val="56"/>
                <w:lang w:val="en-GB"/>
              </w:rPr>
            </w:pPr>
            <w:r w:rsidRPr="00DE7F0C">
              <w:rPr>
                <w:rFonts w:ascii="Times New Roman" w:hAnsi="Times New Roman"/>
                <w:sz w:val="56"/>
                <w:lang w:val="en-GB"/>
              </w:rPr>
              <w:t>[</w:t>
            </w:r>
          </w:p>
        </w:tc>
        <w:tc>
          <w:tcPr>
            <w:tcW w:w="4083" w:type="dxa"/>
            <w:tcBorders>
              <w:top w:val="nil"/>
              <w:left w:val="nil"/>
              <w:bottom w:val="single" w:sz="4" w:space="0" w:color="auto"/>
              <w:right w:val="nil"/>
            </w:tcBorders>
            <w:vAlign w:val="center"/>
          </w:tcPr>
          <w:p w14:paraId="373536EA" w14:textId="77777777" w:rsidR="009323DA" w:rsidRPr="00DE7F0C" w:rsidRDefault="009323DA" w:rsidP="00535609">
            <w:pPr>
              <w:autoSpaceDE w:val="0"/>
              <w:autoSpaceDN w:val="0"/>
              <w:adjustRightInd w:val="0"/>
              <w:jc w:val="center"/>
              <w:rPr>
                <w:rFonts w:ascii="Times New Roman" w:hAnsi="Times New Roman"/>
                <w:sz w:val="22"/>
                <w:lang w:val="en-GB"/>
              </w:rPr>
            </w:pPr>
            <w:r w:rsidRPr="00DE7F0C">
              <w:rPr>
                <w:rFonts w:ascii="Times New Roman" w:hAnsi="Times New Roman"/>
                <w:sz w:val="22"/>
                <w:lang w:val="en-GB"/>
              </w:rPr>
              <w:t xml:space="preserve">1.23x[140 – </w:t>
            </w:r>
            <w:proofErr w:type="spellStart"/>
            <w:r w:rsidRPr="00DE7F0C">
              <w:rPr>
                <w:rFonts w:ascii="Times New Roman" w:hAnsi="Times New Roman"/>
                <w:sz w:val="22"/>
                <w:lang w:val="en-GB"/>
              </w:rPr>
              <w:t>amžius</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metais</w:t>
            </w:r>
            <w:proofErr w:type="spellEnd"/>
            <w:r w:rsidRPr="00DE7F0C">
              <w:rPr>
                <w:rFonts w:ascii="Times New Roman" w:hAnsi="Times New Roman"/>
                <w:sz w:val="22"/>
                <w:lang w:val="en-GB"/>
              </w:rPr>
              <w:t xml:space="preserve">)] x </w:t>
            </w:r>
            <w:proofErr w:type="spellStart"/>
            <w:r w:rsidRPr="00DE7F0C">
              <w:rPr>
                <w:rFonts w:ascii="Times New Roman" w:hAnsi="Times New Roman"/>
                <w:sz w:val="22"/>
                <w:lang w:val="en-GB"/>
              </w:rPr>
              <w:t>svoris</w:t>
            </w:r>
            <w:proofErr w:type="spellEnd"/>
            <w:r w:rsidRPr="00DE7F0C">
              <w:rPr>
                <w:rFonts w:ascii="Times New Roman" w:hAnsi="Times New Roman"/>
                <w:sz w:val="22"/>
                <w:lang w:val="en-GB"/>
              </w:rPr>
              <w:t xml:space="preserve"> (kg)</w:t>
            </w:r>
          </w:p>
        </w:tc>
        <w:tc>
          <w:tcPr>
            <w:tcW w:w="333" w:type="dxa"/>
            <w:vMerge w:val="restart"/>
            <w:tcBorders>
              <w:top w:val="nil"/>
              <w:left w:val="nil"/>
              <w:bottom w:val="nil"/>
              <w:right w:val="nil"/>
            </w:tcBorders>
            <w:vAlign w:val="center"/>
          </w:tcPr>
          <w:p w14:paraId="0F8883FB" w14:textId="77777777" w:rsidR="009323DA" w:rsidRPr="00DE7F0C" w:rsidRDefault="009323DA" w:rsidP="00535609">
            <w:pPr>
              <w:autoSpaceDE w:val="0"/>
              <w:autoSpaceDN w:val="0"/>
              <w:adjustRightInd w:val="0"/>
              <w:jc w:val="center"/>
              <w:rPr>
                <w:rFonts w:ascii="Times New Roman" w:hAnsi="Times New Roman"/>
                <w:sz w:val="22"/>
                <w:lang w:val="en-GB"/>
              </w:rPr>
            </w:pPr>
            <w:r w:rsidRPr="00DE7F0C">
              <w:rPr>
                <w:rFonts w:ascii="Times New Roman" w:hAnsi="Times New Roman"/>
                <w:sz w:val="56"/>
                <w:lang w:val="en-GB"/>
              </w:rPr>
              <w:t>]</w:t>
            </w:r>
          </w:p>
        </w:tc>
        <w:tc>
          <w:tcPr>
            <w:tcW w:w="2799" w:type="dxa"/>
            <w:vMerge w:val="restart"/>
            <w:tcBorders>
              <w:top w:val="nil"/>
              <w:left w:val="nil"/>
              <w:bottom w:val="nil"/>
              <w:right w:val="nil"/>
            </w:tcBorders>
            <w:vAlign w:val="center"/>
          </w:tcPr>
          <w:p w14:paraId="033BE6EA" w14:textId="77777777" w:rsidR="009323DA" w:rsidRPr="00DE7F0C" w:rsidRDefault="009323DA" w:rsidP="00535609">
            <w:pPr>
              <w:autoSpaceDE w:val="0"/>
              <w:autoSpaceDN w:val="0"/>
              <w:adjustRightInd w:val="0"/>
              <w:ind w:left="-108"/>
              <w:jc w:val="center"/>
              <w:rPr>
                <w:rFonts w:ascii="Times New Roman" w:hAnsi="Times New Roman"/>
                <w:sz w:val="22"/>
                <w:lang w:val="en-GB"/>
              </w:rPr>
            </w:pPr>
            <w:r w:rsidRPr="00DE7F0C">
              <w:rPr>
                <w:rFonts w:ascii="Times New Roman" w:hAnsi="Times New Roman"/>
                <w:sz w:val="22"/>
                <w:lang w:val="en-GB"/>
              </w:rPr>
              <w:t xml:space="preserve">( x 0.85 </w:t>
            </w:r>
            <w:proofErr w:type="spellStart"/>
            <w:r w:rsidRPr="00DE7F0C">
              <w:rPr>
                <w:rFonts w:ascii="Times New Roman" w:hAnsi="Times New Roman"/>
                <w:sz w:val="22"/>
                <w:lang w:val="en-GB"/>
              </w:rPr>
              <w:t>moterims</w:t>
            </w:r>
            <w:proofErr w:type="spellEnd"/>
            <w:r w:rsidRPr="00DE7F0C">
              <w:rPr>
                <w:rFonts w:ascii="Times New Roman" w:hAnsi="Times New Roman"/>
                <w:sz w:val="22"/>
                <w:lang w:val="en-GB"/>
              </w:rPr>
              <w:t>)</w:t>
            </w:r>
          </w:p>
        </w:tc>
      </w:tr>
      <w:tr w:rsidR="009145B9" w:rsidRPr="002B19A4" w14:paraId="75AF9469" w14:textId="77777777" w:rsidTr="00535609">
        <w:trPr>
          <w:trHeight w:val="317"/>
        </w:trPr>
        <w:tc>
          <w:tcPr>
            <w:tcW w:w="1668" w:type="dxa"/>
            <w:vMerge/>
            <w:tcBorders>
              <w:top w:val="nil"/>
              <w:left w:val="nil"/>
              <w:bottom w:val="nil"/>
              <w:right w:val="nil"/>
            </w:tcBorders>
          </w:tcPr>
          <w:p w14:paraId="6F3C12A9" w14:textId="77777777" w:rsidR="009323DA" w:rsidRPr="00DE7F0C" w:rsidRDefault="009323DA" w:rsidP="00535609">
            <w:pPr>
              <w:autoSpaceDE w:val="0"/>
              <w:autoSpaceDN w:val="0"/>
              <w:adjustRightInd w:val="0"/>
              <w:rPr>
                <w:rFonts w:ascii="Times New Roman" w:hAnsi="Times New Roman"/>
                <w:sz w:val="22"/>
                <w:lang w:val="en-GB"/>
              </w:rPr>
            </w:pPr>
          </w:p>
        </w:tc>
        <w:tc>
          <w:tcPr>
            <w:tcW w:w="403" w:type="dxa"/>
            <w:vMerge/>
            <w:tcBorders>
              <w:top w:val="nil"/>
              <w:left w:val="nil"/>
              <w:bottom w:val="nil"/>
              <w:right w:val="nil"/>
            </w:tcBorders>
          </w:tcPr>
          <w:p w14:paraId="6EA4BEE0" w14:textId="77777777" w:rsidR="009323DA" w:rsidRPr="00DE7F0C" w:rsidRDefault="009323DA" w:rsidP="00535609">
            <w:pPr>
              <w:autoSpaceDE w:val="0"/>
              <w:autoSpaceDN w:val="0"/>
              <w:adjustRightInd w:val="0"/>
              <w:rPr>
                <w:rFonts w:ascii="Times New Roman" w:hAnsi="Times New Roman"/>
                <w:sz w:val="22"/>
                <w:lang w:val="en-GB"/>
              </w:rPr>
            </w:pPr>
          </w:p>
        </w:tc>
        <w:tc>
          <w:tcPr>
            <w:tcW w:w="4083" w:type="dxa"/>
            <w:tcBorders>
              <w:top w:val="single" w:sz="4" w:space="0" w:color="auto"/>
              <w:left w:val="nil"/>
              <w:bottom w:val="nil"/>
              <w:right w:val="nil"/>
            </w:tcBorders>
            <w:vAlign w:val="center"/>
          </w:tcPr>
          <w:p w14:paraId="413B7D5A" w14:textId="77777777" w:rsidR="009323DA" w:rsidRPr="00DE7F0C" w:rsidRDefault="009323DA" w:rsidP="00535609">
            <w:pPr>
              <w:autoSpaceDE w:val="0"/>
              <w:autoSpaceDN w:val="0"/>
              <w:adjustRightInd w:val="0"/>
              <w:jc w:val="center"/>
              <w:rPr>
                <w:rFonts w:ascii="Times New Roman" w:hAnsi="Times New Roman"/>
                <w:sz w:val="22"/>
                <w:lang w:val="en-GB"/>
              </w:rPr>
            </w:pPr>
            <w:proofErr w:type="spellStart"/>
            <w:r w:rsidRPr="00DE7F0C">
              <w:rPr>
                <w:rFonts w:ascii="Times New Roman" w:hAnsi="Times New Roman"/>
                <w:sz w:val="22"/>
                <w:lang w:val="en-GB"/>
              </w:rPr>
              <w:t>Kreatinino</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koncentracija</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serume</w:t>
            </w:r>
            <w:proofErr w:type="spellEnd"/>
            <w:r w:rsidRPr="00DE7F0C">
              <w:rPr>
                <w:rFonts w:ascii="Times New Roman" w:hAnsi="Times New Roman"/>
                <w:sz w:val="22"/>
                <w:lang w:val="en-GB"/>
              </w:rPr>
              <w:t xml:space="preserve"> (µ</w:t>
            </w:r>
            <w:proofErr w:type="spellStart"/>
            <w:r w:rsidRPr="00DE7F0C">
              <w:rPr>
                <w:rFonts w:ascii="Times New Roman" w:hAnsi="Times New Roman"/>
                <w:sz w:val="22"/>
                <w:lang w:val="en-GB"/>
              </w:rPr>
              <w:t>mol</w:t>
            </w:r>
            <w:proofErr w:type="spellEnd"/>
            <w:r w:rsidRPr="00DE7F0C">
              <w:rPr>
                <w:rFonts w:ascii="Times New Roman" w:hAnsi="Times New Roman"/>
                <w:sz w:val="22"/>
                <w:lang w:val="en-GB"/>
              </w:rPr>
              <w:t>/l)</w:t>
            </w:r>
          </w:p>
        </w:tc>
        <w:tc>
          <w:tcPr>
            <w:tcW w:w="333" w:type="dxa"/>
            <w:vMerge/>
            <w:tcBorders>
              <w:top w:val="nil"/>
              <w:left w:val="nil"/>
              <w:bottom w:val="nil"/>
              <w:right w:val="nil"/>
            </w:tcBorders>
          </w:tcPr>
          <w:p w14:paraId="2244C7C7" w14:textId="77777777" w:rsidR="009323DA" w:rsidRPr="00DE7F0C" w:rsidRDefault="009323DA" w:rsidP="00535609">
            <w:pPr>
              <w:autoSpaceDE w:val="0"/>
              <w:autoSpaceDN w:val="0"/>
              <w:adjustRightInd w:val="0"/>
              <w:rPr>
                <w:rFonts w:ascii="Times New Roman" w:hAnsi="Times New Roman"/>
                <w:sz w:val="22"/>
                <w:lang w:val="en-GB"/>
              </w:rPr>
            </w:pPr>
          </w:p>
        </w:tc>
        <w:tc>
          <w:tcPr>
            <w:tcW w:w="2799" w:type="dxa"/>
            <w:vMerge/>
            <w:tcBorders>
              <w:top w:val="nil"/>
              <w:left w:val="nil"/>
              <w:bottom w:val="nil"/>
              <w:right w:val="nil"/>
            </w:tcBorders>
          </w:tcPr>
          <w:p w14:paraId="43B0EE37" w14:textId="77777777" w:rsidR="009323DA" w:rsidRPr="00DE7F0C" w:rsidRDefault="009323DA" w:rsidP="00535609">
            <w:pPr>
              <w:autoSpaceDE w:val="0"/>
              <w:autoSpaceDN w:val="0"/>
              <w:adjustRightInd w:val="0"/>
              <w:rPr>
                <w:rFonts w:ascii="Times New Roman" w:hAnsi="Times New Roman"/>
                <w:sz w:val="22"/>
                <w:lang w:val="en-GB"/>
              </w:rPr>
            </w:pPr>
          </w:p>
        </w:tc>
      </w:tr>
    </w:tbl>
    <w:p w14:paraId="6BDD7794" w14:textId="77777777" w:rsidR="009323DA" w:rsidRPr="00DE7F0C" w:rsidRDefault="009323DA" w:rsidP="009323DA">
      <w:pPr>
        <w:tabs>
          <w:tab w:val="left" w:pos="567"/>
        </w:tabs>
        <w:contextualSpacing/>
        <w:outlineLvl w:val="0"/>
        <w:rPr>
          <w:rFonts w:ascii="Times New Roman" w:hAnsi="Times New Roman"/>
          <w:color w:val="000000"/>
          <w:sz w:val="22"/>
          <w:lang w:val="lt-LT"/>
        </w:rPr>
      </w:pPr>
    </w:p>
    <w:p w14:paraId="2A415749" w14:textId="77777777" w:rsidR="009323DA" w:rsidRPr="00DE7F0C" w:rsidRDefault="009323DA" w:rsidP="009323DA">
      <w:pPr>
        <w:tabs>
          <w:tab w:val="left" w:pos="567"/>
        </w:tabs>
        <w:contextualSpacing/>
        <w:outlineLvl w:val="0"/>
        <w:rPr>
          <w:rFonts w:ascii="Times New Roman" w:hAnsi="Times New Roman"/>
          <w:color w:val="000000"/>
          <w:sz w:val="22"/>
          <w:lang w:val="lt-LT"/>
        </w:rPr>
      </w:pPr>
      <w:proofErr w:type="spellStart"/>
      <w:r w:rsidRPr="00DE7F0C">
        <w:rPr>
          <w:rFonts w:ascii="Times New Roman" w:hAnsi="Times New Roman"/>
          <w:color w:val="000000"/>
          <w:sz w:val="22"/>
          <w:lang w:val="lt-LT"/>
        </w:rPr>
        <w:lastRenderedPageBreak/>
        <w:t>Pregabalinas</w:t>
      </w:r>
      <w:proofErr w:type="spellEnd"/>
      <w:r w:rsidRPr="00DE7F0C">
        <w:rPr>
          <w:rFonts w:ascii="Times New Roman" w:hAnsi="Times New Roman"/>
          <w:color w:val="000000"/>
          <w:sz w:val="22"/>
          <w:lang w:val="lt-LT"/>
        </w:rPr>
        <w:t xml:space="preserve"> efektyviai šalinamas hemodializės metu (50 % vaistinio preparato per 4 valandas).</w:t>
      </w:r>
    </w:p>
    <w:p w14:paraId="27BE625D" w14:textId="77777777" w:rsidR="009323DA" w:rsidRPr="00DE7F0C" w:rsidRDefault="009323DA" w:rsidP="009323DA">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 xml:space="preserve">Pacientams, kurie gydomi hemodializėmis, </w:t>
      </w:r>
      <w:proofErr w:type="spellStart"/>
      <w:r w:rsidRPr="00DE7F0C">
        <w:rPr>
          <w:rFonts w:ascii="Times New Roman" w:hAnsi="Times New Roman"/>
          <w:color w:val="000000"/>
          <w:sz w:val="22"/>
          <w:lang w:val="lt-LT"/>
        </w:rPr>
        <w:t>pregabalino</w:t>
      </w:r>
      <w:proofErr w:type="spellEnd"/>
      <w:r w:rsidRPr="00DE7F0C">
        <w:rPr>
          <w:rFonts w:ascii="Times New Roman" w:hAnsi="Times New Roman"/>
          <w:color w:val="000000"/>
          <w:sz w:val="22"/>
          <w:lang w:val="lt-LT"/>
        </w:rPr>
        <w:t xml:space="preserve"> paros dozę reikia parinkti atsižvelgiant į inkstų veiklą. Greta paros dozės papildomą dozę reikia skirti iškart po kiekvienos 4 valandų hemodializės (žr. 1 lentelę).</w:t>
      </w:r>
    </w:p>
    <w:p w14:paraId="4DD05144" w14:textId="77777777" w:rsidR="009323DA" w:rsidRPr="00DE7F0C" w:rsidRDefault="009323DA" w:rsidP="009323DA">
      <w:pPr>
        <w:tabs>
          <w:tab w:val="left" w:pos="567"/>
        </w:tabs>
        <w:contextualSpacing/>
        <w:outlineLvl w:val="0"/>
        <w:rPr>
          <w:rFonts w:ascii="Times New Roman" w:hAnsi="Times New Roman"/>
          <w:color w:val="000000"/>
          <w:sz w:val="22"/>
          <w:lang w:val="lt-LT"/>
        </w:rPr>
      </w:pPr>
    </w:p>
    <w:p w14:paraId="4BCA827B" w14:textId="77777777" w:rsidR="009323DA" w:rsidRPr="00DE7F0C" w:rsidRDefault="009323DA" w:rsidP="009323DA">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 xml:space="preserve">1 lentelė. </w:t>
      </w:r>
      <w:proofErr w:type="spellStart"/>
      <w:r w:rsidRPr="00DE7F0C">
        <w:rPr>
          <w:rFonts w:ascii="Times New Roman" w:hAnsi="Times New Roman"/>
          <w:color w:val="000000"/>
          <w:sz w:val="22"/>
          <w:lang w:val="lt-LT"/>
        </w:rPr>
        <w:t>Pregabalino</w:t>
      </w:r>
      <w:proofErr w:type="spellEnd"/>
      <w:r w:rsidRPr="00DE7F0C">
        <w:rPr>
          <w:rFonts w:ascii="Times New Roman" w:hAnsi="Times New Roman"/>
          <w:color w:val="000000"/>
          <w:sz w:val="22"/>
          <w:lang w:val="lt-LT"/>
        </w:rPr>
        <w:t xml:space="preserve"> dozės keitimas atsižvelgiant į inkstų veiklą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079"/>
        <w:gridCol w:w="2079"/>
        <w:gridCol w:w="2079"/>
      </w:tblGrid>
      <w:tr w:rsidR="009323DA" w:rsidRPr="002B19A4" w14:paraId="7D53A80C" w14:textId="77777777" w:rsidTr="007D2B85">
        <w:trPr>
          <w:jc w:val="center"/>
        </w:trPr>
        <w:tc>
          <w:tcPr>
            <w:tcW w:w="1951" w:type="dxa"/>
          </w:tcPr>
          <w:p w14:paraId="32FC8E4A" w14:textId="77777777" w:rsidR="009323DA" w:rsidRPr="00DE7F0C" w:rsidRDefault="009323DA" w:rsidP="00535609">
            <w:pPr>
              <w:autoSpaceDE w:val="0"/>
              <w:autoSpaceDN w:val="0"/>
              <w:adjustRightInd w:val="0"/>
              <w:rPr>
                <w:rFonts w:ascii="Times New Roman" w:hAnsi="Times New Roman"/>
                <w:sz w:val="22"/>
                <w:lang w:val="fr-FR"/>
              </w:rPr>
            </w:pPr>
            <w:proofErr w:type="spellStart"/>
            <w:r w:rsidRPr="00DE7F0C">
              <w:rPr>
                <w:rFonts w:ascii="Times New Roman" w:hAnsi="Times New Roman"/>
                <w:sz w:val="22"/>
                <w:lang w:val="fr-FR"/>
              </w:rPr>
              <w:t>Kreatinino</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klirensas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CL</w:t>
            </w:r>
            <w:r w:rsidRPr="00DE7F0C">
              <w:rPr>
                <w:rFonts w:ascii="Times New Roman" w:hAnsi="Times New Roman"/>
                <w:sz w:val="22"/>
                <w:vertAlign w:val="subscript"/>
                <w:lang w:val="fr-FR"/>
              </w:rPr>
              <w:t>cr</w:t>
            </w:r>
            <w:proofErr w:type="spellEnd"/>
            <w:r w:rsidRPr="00DE7F0C">
              <w:rPr>
                <w:rFonts w:ascii="Times New Roman" w:hAnsi="Times New Roman"/>
                <w:sz w:val="22"/>
                <w:lang w:val="fr-FR"/>
              </w:rPr>
              <w:t>) (</w:t>
            </w:r>
            <w:proofErr w:type="spellStart"/>
            <w:r w:rsidRPr="00DE7F0C">
              <w:rPr>
                <w:rFonts w:ascii="Times New Roman" w:hAnsi="Times New Roman"/>
                <w:sz w:val="22"/>
                <w:lang w:val="fr-FR"/>
              </w:rPr>
              <w:t>mL</w:t>
            </w:r>
            <w:proofErr w:type="spellEnd"/>
            <w:r w:rsidRPr="00DE7F0C">
              <w:rPr>
                <w:rFonts w:ascii="Times New Roman" w:hAnsi="Times New Roman"/>
                <w:sz w:val="22"/>
                <w:lang w:val="fr-FR"/>
              </w:rPr>
              <w:t>/min)</w:t>
            </w:r>
          </w:p>
        </w:tc>
        <w:tc>
          <w:tcPr>
            <w:tcW w:w="4158" w:type="dxa"/>
            <w:gridSpan w:val="2"/>
            <w:vAlign w:val="center"/>
          </w:tcPr>
          <w:p w14:paraId="1DEB6C0D"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 xml:space="preserve">Visa </w:t>
            </w:r>
            <w:proofErr w:type="spellStart"/>
            <w:r w:rsidRPr="00DE7F0C">
              <w:rPr>
                <w:rFonts w:ascii="Times New Roman" w:hAnsi="Times New Roman"/>
                <w:sz w:val="22"/>
                <w:lang w:val="en-GB"/>
              </w:rPr>
              <w:t>pregabalino</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paros</w:t>
            </w:r>
            <w:proofErr w:type="spellEnd"/>
            <w:r w:rsidRPr="00DE7F0C">
              <w:rPr>
                <w:rFonts w:ascii="Times New Roman" w:hAnsi="Times New Roman"/>
                <w:sz w:val="22"/>
                <w:lang w:val="en-GB"/>
              </w:rPr>
              <w:t xml:space="preserve"> do</w:t>
            </w:r>
            <w:proofErr w:type="spellStart"/>
            <w:r w:rsidRPr="00DE7F0C">
              <w:rPr>
                <w:rFonts w:ascii="Times New Roman" w:hAnsi="Times New Roman"/>
                <w:sz w:val="22"/>
                <w:lang w:val="lt-LT"/>
              </w:rPr>
              <w:t>zė</w:t>
            </w:r>
            <w:proofErr w:type="spellEnd"/>
            <w:r w:rsidRPr="00DE7F0C">
              <w:rPr>
                <w:rFonts w:ascii="Times New Roman" w:hAnsi="Times New Roman"/>
                <w:sz w:val="22"/>
                <w:vertAlign w:val="superscript"/>
                <w:lang w:val="en-GB"/>
              </w:rPr>
              <w:t>*</w:t>
            </w:r>
          </w:p>
        </w:tc>
        <w:tc>
          <w:tcPr>
            <w:tcW w:w="2079" w:type="dxa"/>
            <w:vAlign w:val="center"/>
          </w:tcPr>
          <w:p w14:paraId="6B9CE6EB"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Dozavimo</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planas</w:t>
            </w:r>
            <w:proofErr w:type="spellEnd"/>
          </w:p>
        </w:tc>
      </w:tr>
      <w:tr w:rsidR="009323DA" w:rsidRPr="002B19A4" w14:paraId="0DA29ED3" w14:textId="77777777" w:rsidTr="007D2B85">
        <w:trPr>
          <w:jc w:val="center"/>
        </w:trPr>
        <w:tc>
          <w:tcPr>
            <w:tcW w:w="1951" w:type="dxa"/>
          </w:tcPr>
          <w:p w14:paraId="0D62DD1B" w14:textId="77777777" w:rsidR="009323DA" w:rsidRPr="00DE7F0C" w:rsidRDefault="009323DA" w:rsidP="00535609">
            <w:pPr>
              <w:autoSpaceDE w:val="0"/>
              <w:autoSpaceDN w:val="0"/>
              <w:adjustRightInd w:val="0"/>
              <w:rPr>
                <w:rFonts w:ascii="Times New Roman" w:hAnsi="Times New Roman"/>
                <w:sz w:val="22"/>
                <w:lang w:val="en-GB"/>
              </w:rPr>
            </w:pPr>
          </w:p>
        </w:tc>
        <w:tc>
          <w:tcPr>
            <w:tcW w:w="2079" w:type="dxa"/>
          </w:tcPr>
          <w:p w14:paraId="24C91B51"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Pradinė</w:t>
            </w:r>
            <w:proofErr w:type="spellEnd"/>
            <w:r w:rsidRPr="00DE7F0C">
              <w:rPr>
                <w:rFonts w:ascii="Times New Roman" w:hAnsi="Times New Roman"/>
                <w:sz w:val="22"/>
                <w:lang w:val="en-GB"/>
              </w:rPr>
              <w:t xml:space="preserve"> doze (mg per </w:t>
            </w:r>
            <w:proofErr w:type="spellStart"/>
            <w:r w:rsidRPr="00DE7F0C">
              <w:rPr>
                <w:rFonts w:ascii="Times New Roman" w:hAnsi="Times New Roman"/>
                <w:sz w:val="22"/>
                <w:lang w:val="en-GB"/>
              </w:rPr>
              <w:t>parą</w:t>
            </w:r>
            <w:proofErr w:type="spellEnd"/>
            <w:r w:rsidRPr="00DE7F0C">
              <w:rPr>
                <w:rFonts w:ascii="Times New Roman" w:hAnsi="Times New Roman"/>
                <w:sz w:val="22"/>
                <w:lang w:val="en-GB"/>
              </w:rPr>
              <w:t>)</w:t>
            </w:r>
          </w:p>
          <w:p w14:paraId="5229C958" w14:textId="77777777" w:rsidR="009323DA" w:rsidRPr="00DE7F0C" w:rsidRDefault="009323DA" w:rsidP="00535609">
            <w:pPr>
              <w:autoSpaceDE w:val="0"/>
              <w:autoSpaceDN w:val="0"/>
              <w:adjustRightInd w:val="0"/>
              <w:rPr>
                <w:rFonts w:ascii="Times New Roman" w:hAnsi="Times New Roman"/>
                <w:sz w:val="22"/>
                <w:lang w:val="en-GB"/>
              </w:rPr>
            </w:pPr>
          </w:p>
        </w:tc>
        <w:tc>
          <w:tcPr>
            <w:tcW w:w="2079" w:type="dxa"/>
          </w:tcPr>
          <w:p w14:paraId="281E036C"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Didžiausia</w:t>
            </w:r>
            <w:proofErr w:type="spellEnd"/>
            <w:r w:rsidRPr="00DE7F0C">
              <w:rPr>
                <w:rFonts w:ascii="Times New Roman" w:hAnsi="Times New Roman"/>
                <w:sz w:val="22"/>
                <w:lang w:val="en-GB"/>
              </w:rPr>
              <w:t xml:space="preserve"> doze (mg per </w:t>
            </w:r>
            <w:proofErr w:type="spellStart"/>
            <w:r w:rsidRPr="00DE7F0C">
              <w:rPr>
                <w:rFonts w:ascii="Times New Roman" w:hAnsi="Times New Roman"/>
                <w:sz w:val="22"/>
                <w:lang w:val="en-GB"/>
              </w:rPr>
              <w:t>parą</w:t>
            </w:r>
            <w:proofErr w:type="spellEnd"/>
            <w:r w:rsidRPr="00DE7F0C">
              <w:rPr>
                <w:rFonts w:ascii="Times New Roman" w:hAnsi="Times New Roman"/>
                <w:sz w:val="22"/>
                <w:lang w:val="en-GB"/>
              </w:rPr>
              <w:t>)</w:t>
            </w:r>
          </w:p>
          <w:p w14:paraId="22760088" w14:textId="77777777" w:rsidR="009323DA" w:rsidRPr="00DE7F0C" w:rsidRDefault="009323DA" w:rsidP="00535609">
            <w:pPr>
              <w:autoSpaceDE w:val="0"/>
              <w:autoSpaceDN w:val="0"/>
              <w:adjustRightInd w:val="0"/>
              <w:rPr>
                <w:rFonts w:ascii="Times New Roman" w:hAnsi="Times New Roman"/>
                <w:sz w:val="22"/>
                <w:lang w:val="en-GB"/>
              </w:rPr>
            </w:pPr>
          </w:p>
        </w:tc>
        <w:tc>
          <w:tcPr>
            <w:tcW w:w="2079" w:type="dxa"/>
          </w:tcPr>
          <w:p w14:paraId="23FF2106" w14:textId="77777777" w:rsidR="009323DA" w:rsidRPr="00DE7F0C" w:rsidRDefault="009323DA" w:rsidP="00535609">
            <w:pPr>
              <w:autoSpaceDE w:val="0"/>
              <w:autoSpaceDN w:val="0"/>
              <w:adjustRightInd w:val="0"/>
              <w:rPr>
                <w:rFonts w:ascii="Times New Roman" w:hAnsi="Times New Roman"/>
                <w:sz w:val="22"/>
                <w:lang w:val="en-GB"/>
              </w:rPr>
            </w:pPr>
          </w:p>
        </w:tc>
      </w:tr>
      <w:tr w:rsidR="009323DA" w:rsidRPr="002B19A4" w14:paraId="453F4B57" w14:textId="77777777" w:rsidTr="007D2B85">
        <w:trPr>
          <w:jc w:val="center"/>
        </w:trPr>
        <w:tc>
          <w:tcPr>
            <w:tcW w:w="1951" w:type="dxa"/>
          </w:tcPr>
          <w:p w14:paraId="32B3CE9C"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 60</w:t>
            </w:r>
          </w:p>
        </w:tc>
        <w:tc>
          <w:tcPr>
            <w:tcW w:w="2079" w:type="dxa"/>
          </w:tcPr>
          <w:p w14:paraId="3709F4DD"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150</w:t>
            </w:r>
          </w:p>
        </w:tc>
        <w:tc>
          <w:tcPr>
            <w:tcW w:w="2079" w:type="dxa"/>
          </w:tcPr>
          <w:p w14:paraId="140392FC"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600</w:t>
            </w:r>
          </w:p>
        </w:tc>
        <w:tc>
          <w:tcPr>
            <w:tcW w:w="2079" w:type="dxa"/>
          </w:tcPr>
          <w:p w14:paraId="682A9913"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 xml:space="preserve">BID </w:t>
            </w:r>
            <w:proofErr w:type="spellStart"/>
            <w:r w:rsidRPr="00DE7F0C">
              <w:rPr>
                <w:rFonts w:ascii="Times New Roman" w:hAnsi="Times New Roman"/>
                <w:sz w:val="22"/>
                <w:lang w:val="en-GB"/>
              </w:rPr>
              <w:t>arba</w:t>
            </w:r>
            <w:proofErr w:type="spellEnd"/>
            <w:r w:rsidRPr="00DE7F0C">
              <w:rPr>
                <w:rFonts w:ascii="Times New Roman" w:hAnsi="Times New Roman"/>
                <w:sz w:val="22"/>
                <w:lang w:val="en-GB"/>
              </w:rPr>
              <w:t xml:space="preserve"> TID</w:t>
            </w:r>
          </w:p>
        </w:tc>
      </w:tr>
      <w:tr w:rsidR="009323DA" w:rsidRPr="002B19A4" w14:paraId="05F1736B" w14:textId="77777777" w:rsidTr="007D2B85">
        <w:trPr>
          <w:jc w:val="center"/>
        </w:trPr>
        <w:tc>
          <w:tcPr>
            <w:tcW w:w="1951" w:type="dxa"/>
          </w:tcPr>
          <w:p w14:paraId="283A0F7D"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≥30 - &lt;60</w:t>
            </w:r>
          </w:p>
        </w:tc>
        <w:tc>
          <w:tcPr>
            <w:tcW w:w="2079" w:type="dxa"/>
          </w:tcPr>
          <w:p w14:paraId="567101CE"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75</w:t>
            </w:r>
          </w:p>
        </w:tc>
        <w:tc>
          <w:tcPr>
            <w:tcW w:w="2079" w:type="dxa"/>
          </w:tcPr>
          <w:p w14:paraId="485F1C0B"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300</w:t>
            </w:r>
          </w:p>
        </w:tc>
        <w:tc>
          <w:tcPr>
            <w:tcW w:w="2079" w:type="dxa"/>
          </w:tcPr>
          <w:p w14:paraId="03C3B488"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 xml:space="preserve">BID </w:t>
            </w:r>
            <w:proofErr w:type="spellStart"/>
            <w:r w:rsidRPr="00DE7F0C">
              <w:rPr>
                <w:rFonts w:ascii="Times New Roman" w:hAnsi="Times New Roman"/>
                <w:sz w:val="22"/>
                <w:lang w:val="en-GB"/>
              </w:rPr>
              <w:t>arba</w:t>
            </w:r>
            <w:proofErr w:type="spellEnd"/>
            <w:r w:rsidRPr="00DE7F0C">
              <w:rPr>
                <w:rFonts w:ascii="Times New Roman" w:hAnsi="Times New Roman"/>
                <w:sz w:val="22"/>
                <w:lang w:val="en-GB"/>
              </w:rPr>
              <w:t xml:space="preserve"> TID</w:t>
            </w:r>
          </w:p>
        </w:tc>
      </w:tr>
      <w:tr w:rsidR="009323DA" w:rsidRPr="002B19A4" w14:paraId="1924A1EF" w14:textId="77777777" w:rsidTr="007D2B85">
        <w:trPr>
          <w:jc w:val="center"/>
        </w:trPr>
        <w:tc>
          <w:tcPr>
            <w:tcW w:w="1951" w:type="dxa"/>
          </w:tcPr>
          <w:p w14:paraId="1AE57137"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≥15 - &lt;30</w:t>
            </w:r>
          </w:p>
        </w:tc>
        <w:tc>
          <w:tcPr>
            <w:tcW w:w="2079" w:type="dxa"/>
          </w:tcPr>
          <w:p w14:paraId="6F351E4C"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25 - 50</w:t>
            </w:r>
          </w:p>
        </w:tc>
        <w:tc>
          <w:tcPr>
            <w:tcW w:w="2079" w:type="dxa"/>
          </w:tcPr>
          <w:p w14:paraId="63D84936"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150</w:t>
            </w:r>
          </w:p>
        </w:tc>
        <w:tc>
          <w:tcPr>
            <w:tcW w:w="2079" w:type="dxa"/>
          </w:tcPr>
          <w:p w14:paraId="7B7D8357"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Vieną</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kartą</w:t>
            </w:r>
            <w:proofErr w:type="spellEnd"/>
            <w:r w:rsidRPr="00DE7F0C">
              <w:rPr>
                <w:rFonts w:ascii="Times New Roman" w:hAnsi="Times New Roman"/>
                <w:sz w:val="22"/>
                <w:lang w:val="en-GB"/>
              </w:rPr>
              <w:t xml:space="preserve"> per </w:t>
            </w:r>
            <w:proofErr w:type="spellStart"/>
            <w:r w:rsidRPr="00DE7F0C">
              <w:rPr>
                <w:rFonts w:ascii="Times New Roman" w:hAnsi="Times New Roman"/>
                <w:sz w:val="22"/>
                <w:lang w:val="en-GB"/>
              </w:rPr>
              <w:t>parą</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arba</w:t>
            </w:r>
            <w:proofErr w:type="spellEnd"/>
            <w:r w:rsidRPr="00DE7F0C">
              <w:rPr>
                <w:rFonts w:ascii="Times New Roman" w:hAnsi="Times New Roman"/>
                <w:sz w:val="22"/>
                <w:lang w:val="en-GB"/>
              </w:rPr>
              <w:t xml:space="preserve"> BID</w:t>
            </w:r>
          </w:p>
        </w:tc>
      </w:tr>
      <w:tr w:rsidR="009323DA" w:rsidRPr="002B19A4" w14:paraId="314E72FA" w14:textId="77777777" w:rsidTr="007D2B85">
        <w:trPr>
          <w:jc w:val="center"/>
        </w:trPr>
        <w:tc>
          <w:tcPr>
            <w:tcW w:w="1951" w:type="dxa"/>
          </w:tcPr>
          <w:p w14:paraId="2D651515"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&lt; 15</w:t>
            </w:r>
          </w:p>
        </w:tc>
        <w:tc>
          <w:tcPr>
            <w:tcW w:w="2079" w:type="dxa"/>
          </w:tcPr>
          <w:p w14:paraId="19E69681"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25</w:t>
            </w:r>
          </w:p>
        </w:tc>
        <w:tc>
          <w:tcPr>
            <w:tcW w:w="2079" w:type="dxa"/>
          </w:tcPr>
          <w:p w14:paraId="3E289E77"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75</w:t>
            </w:r>
          </w:p>
        </w:tc>
        <w:tc>
          <w:tcPr>
            <w:tcW w:w="2079" w:type="dxa"/>
          </w:tcPr>
          <w:p w14:paraId="37541FA3"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Vieną</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kartą</w:t>
            </w:r>
            <w:proofErr w:type="spellEnd"/>
            <w:r w:rsidRPr="00DE7F0C">
              <w:rPr>
                <w:rFonts w:ascii="Times New Roman" w:hAnsi="Times New Roman"/>
                <w:sz w:val="22"/>
                <w:lang w:val="en-GB"/>
              </w:rPr>
              <w:t xml:space="preserve"> per </w:t>
            </w:r>
            <w:proofErr w:type="spellStart"/>
            <w:r w:rsidRPr="00DE7F0C">
              <w:rPr>
                <w:rFonts w:ascii="Times New Roman" w:hAnsi="Times New Roman"/>
                <w:sz w:val="22"/>
                <w:lang w:val="en-GB"/>
              </w:rPr>
              <w:t>parą</w:t>
            </w:r>
            <w:proofErr w:type="spellEnd"/>
          </w:p>
        </w:tc>
      </w:tr>
      <w:tr w:rsidR="009323DA" w:rsidRPr="002B19A4" w14:paraId="2225E18B" w14:textId="77777777" w:rsidTr="007D2B85">
        <w:trPr>
          <w:jc w:val="center"/>
        </w:trPr>
        <w:tc>
          <w:tcPr>
            <w:tcW w:w="8188" w:type="dxa"/>
            <w:gridSpan w:val="4"/>
          </w:tcPr>
          <w:p w14:paraId="299DB498"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Papildoma</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dozė</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po</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hemodializės</w:t>
            </w:r>
            <w:proofErr w:type="spellEnd"/>
            <w:r w:rsidRPr="00DE7F0C">
              <w:rPr>
                <w:rFonts w:ascii="Times New Roman" w:hAnsi="Times New Roman"/>
                <w:sz w:val="22"/>
                <w:lang w:val="en-GB"/>
              </w:rPr>
              <w:t xml:space="preserve"> (mg)</w:t>
            </w:r>
          </w:p>
        </w:tc>
      </w:tr>
      <w:tr w:rsidR="009323DA" w:rsidRPr="002B19A4" w14:paraId="181FC651" w14:textId="77777777" w:rsidTr="007D2B85">
        <w:trPr>
          <w:jc w:val="center"/>
        </w:trPr>
        <w:tc>
          <w:tcPr>
            <w:tcW w:w="1951" w:type="dxa"/>
          </w:tcPr>
          <w:p w14:paraId="224A5F6C" w14:textId="77777777" w:rsidR="009323DA" w:rsidRPr="00DE7F0C" w:rsidRDefault="009323DA" w:rsidP="00535609">
            <w:pPr>
              <w:autoSpaceDE w:val="0"/>
              <w:autoSpaceDN w:val="0"/>
              <w:adjustRightInd w:val="0"/>
              <w:rPr>
                <w:rFonts w:ascii="Times New Roman" w:hAnsi="Times New Roman"/>
                <w:sz w:val="22"/>
                <w:lang w:val="en-GB"/>
              </w:rPr>
            </w:pPr>
          </w:p>
        </w:tc>
        <w:tc>
          <w:tcPr>
            <w:tcW w:w="2079" w:type="dxa"/>
          </w:tcPr>
          <w:p w14:paraId="1A3B887B"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25</w:t>
            </w:r>
          </w:p>
        </w:tc>
        <w:tc>
          <w:tcPr>
            <w:tcW w:w="2079" w:type="dxa"/>
          </w:tcPr>
          <w:p w14:paraId="78EF8CC7" w14:textId="77777777" w:rsidR="009323DA" w:rsidRPr="00DE7F0C" w:rsidRDefault="009323DA" w:rsidP="00535609">
            <w:pPr>
              <w:autoSpaceDE w:val="0"/>
              <w:autoSpaceDN w:val="0"/>
              <w:adjustRightInd w:val="0"/>
              <w:rPr>
                <w:rFonts w:ascii="Times New Roman" w:hAnsi="Times New Roman"/>
                <w:sz w:val="22"/>
                <w:lang w:val="en-GB"/>
              </w:rPr>
            </w:pPr>
            <w:r w:rsidRPr="00DE7F0C">
              <w:rPr>
                <w:rFonts w:ascii="Times New Roman" w:hAnsi="Times New Roman"/>
                <w:sz w:val="22"/>
                <w:lang w:val="en-GB"/>
              </w:rPr>
              <w:t>100</w:t>
            </w:r>
          </w:p>
        </w:tc>
        <w:tc>
          <w:tcPr>
            <w:tcW w:w="2079" w:type="dxa"/>
          </w:tcPr>
          <w:p w14:paraId="18F8B40B" w14:textId="77777777" w:rsidR="009323DA" w:rsidRPr="00DE7F0C" w:rsidRDefault="009323DA" w:rsidP="00535609">
            <w:pPr>
              <w:autoSpaceDE w:val="0"/>
              <w:autoSpaceDN w:val="0"/>
              <w:adjustRightInd w:val="0"/>
              <w:rPr>
                <w:rFonts w:ascii="Times New Roman" w:hAnsi="Times New Roman"/>
                <w:sz w:val="22"/>
                <w:lang w:val="en-GB"/>
              </w:rPr>
            </w:pPr>
            <w:proofErr w:type="spellStart"/>
            <w:r w:rsidRPr="00DE7F0C">
              <w:rPr>
                <w:rFonts w:ascii="Times New Roman" w:hAnsi="Times New Roman"/>
                <w:sz w:val="22"/>
                <w:lang w:val="en-GB"/>
              </w:rPr>
              <w:t>Vienkartinė</w:t>
            </w:r>
            <w:proofErr w:type="spellEnd"/>
            <w:r w:rsidRPr="00DE7F0C">
              <w:rPr>
                <w:rFonts w:ascii="Times New Roman" w:hAnsi="Times New Roman"/>
                <w:sz w:val="22"/>
                <w:lang w:val="en-GB"/>
              </w:rPr>
              <w:t xml:space="preserve"> </w:t>
            </w:r>
            <w:proofErr w:type="spellStart"/>
            <w:r w:rsidRPr="00DE7F0C">
              <w:rPr>
                <w:rFonts w:ascii="Times New Roman" w:hAnsi="Times New Roman"/>
                <w:sz w:val="22"/>
                <w:lang w:val="en-GB"/>
              </w:rPr>
              <w:t>dozė</w:t>
            </w:r>
            <w:proofErr w:type="spellEnd"/>
            <w:r w:rsidRPr="00DE7F0C">
              <w:rPr>
                <w:rFonts w:ascii="Times New Roman" w:hAnsi="Times New Roman"/>
                <w:sz w:val="22"/>
                <w:lang w:val="en-GB"/>
              </w:rPr>
              <w:t>+</w:t>
            </w:r>
          </w:p>
        </w:tc>
      </w:tr>
    </w:tbl>
    <w:p w14:paraId="1607CD5F" w14:textId="77777777" w:rsidR="009323DA" w:rsidRPr="00DE7F0C" w:rsidRDefault="009323DA" w:rsidP="009323DA">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TID = paros dozė suvartojama per tris kartus.</w:t>
      </w:r>
    </w:p>
    <w:p w14:paraId="445E74FA" w14:textId="77777777" w:rsidR="009323DA" w:rsidRPr="00DE7F0C" w:rsidRDefault="009323DA" w:rsidP="009323DA">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BID = paros dozė suvartojama per du kartus.</w:t>
      </w:r>
    </w:p>
    <w:p w14:paraId="76BA6EE3" w14:textId="77777777" w:rsidR="009323DA" w:rsidRPr="00DE7F0C" w:rsidRDefault="009323DA" w:rsidP="009323DA">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 Visą paros dozę (mg per parą) reikia padalyti, kaip nurodyta pagal dozavimo planą, kad gautume vieną dozę (mg).</w:t>
      </w:r>
    </w:p>
    <w:p w14:paraId="693CF306" w14:textId="77777777" w:rsidR="009323DA" w:rsidRPr="00DE7F0C" w:rsidRDefault="009323DA" w:rsidP="009323DA">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 Papildoma dozė - tai pridėtinė vienkartinė dozė.</w:t>
      </w:r>
    </w:p>
    <w:p w14:paraId="6244110F" w14:textId="77777777" w:rsidR="009323DA" w:rsidRPr="00DE7F0C" w:rsidRDefault="009323DA" w:rsidP="009323DA">
      <w:pPr>
        <w:tabs>
          <w:tab w:val="left" w:pos="567"/>
        </w:tabs>
        <w:contextualSpacing/>
        <w:outlineLvl w:val="0"/>
        <w:rPr>
          <w:rFonts w:ascii="Times New Roman" w:hAnsi="Times New Roman"/>
          <w:color w:val="000000"/>
          <w:sz w:val="22"/>
          <w:lang w:val="lt-LT"/>
        </w:rPr>
      </w:pPr>
    </w:p>
    <w:p w14:paraId="684F4B28" w14:textId="77777777" w:rsidR="009323DA" w:rsidRPr="00DE7F0C" w:rsidRDefault="009323DA" w:rsidP="009323DA">
      <w:pPr>
        <w:tabs>
          <w:tab w:val="left" w:pos="567"/>
        </w:tabs>
        <w:contextualSpacing/>
        <w:outlineLvl w:val="0"/>
        <w:rPr>
          <w:rFonts w:ascii="Times New Roman" w:hAnsi="Times New Roman"/>
          <w:i/>
          <w:color w:val="000000"/>
          <w:sz w:val="22"/>
          <w:u w:val="single"/>
          <w:lang w:val="lt-LT"/>
        </w:rPr>
      </w:pPr>
      <w:r w:rsidRPr="00DE7F0C">
        <w:rPr>
          <w:rFonts w:ascii="Times New Roman" w:hAnsi="Times New Roman"/>
          <w:i/>
          <w:color w:val="000000"/>
          <w:sz w:val="22"/>
          <w:u w:val="single"/>
          <w:lang w:val="lt-LT"/>
        </w:rPr>
        <w:t>Pacientams, kurių kepenų funkcija sutrikusi</w:t>
      </w:r>
    </w:p>
    <w:p w14:paraId="45032E26" w14:textId="77777777" w:rsidR="009323DA" w:rsidRPr="00DE7F0C" w:rsidRDefault="009323DA" w:rsidP="009323DA">
      <w:pPr>
        <w:autoSpaceDE w:val="0"/>
        <w:autoSpaceDN w:val="0"/>
        <w:adjustRightInd w:val="0"/>
        <w:rPr>
          <w:rFonts w:ascii="Times New Roman" w:eastAsia="TimesNewRoman" w:hAnsi="Times New Roman"/>
          <w:sz w:val="22"/>
          <w:lang w:val="lt-LT"/>
        </w:rPr>
      </w:pPr>
      <w:r w:rsidRPr="00DE7F0C">
        <w:rPr>
          <w:rFonts w:ascii="Times New Roman" w:eastAsia="TimesNewRoman" w:hAnsi="Times New Roman"/>
          <w:sz w:val="22"/>
          <w:lang w:val="lt-LT"/>
        </w:rPr>
        <w:t>Pacientams, sergantiems kepenų sutrikimu, dozės keisti nereikia (žr. 5.2 skyrių).</w:t>
      </w:r>
    </w:p>
    <w:p w14:paraId="260E41DF" w14:textId="77777777" w:rsidR="009323DA" w:rsidRPr="00DE7F0C" w:rsidRDefault="009323DA" w:rsidP="009323DA">
      <w:pPr>
        <w:autoSpaceDE w:val="0"/>
        <w:autoSpaceDN w:val="0"/>
        <w:adjustRightInd w:val="0"/>
        <w:rPr>
          <w:rFonts w:ascii="Times New Roman" w:eastAsia="Calibri" w:hAnsi="Times New Roman"/>
          <w:i/>
          <w:sz w:val="22"/>
          <w:lang w:val="lt-LT"/>
        </w:rPr>
      </w:pPr>
    </w:p>
    <w:p w14:paraId="0C01C83B" w14:textId="77777777" w:rsidR="009323DA" w:rsidRPr="00DE7F0C" w:rsidRDefault="009323DA" w:rsidP="009323DA">
      <w:pPr>
        <w:autoSpaceDE w:val="0"/>
        <w:autoSpaceDN w:val="0"/>
        <w:adjustRightInd w:val="0"/>
        <w:rPr>
          <w:rFonts w:ascii="Times New Roman" w:eastAsia="Calibri" w:hAnsi="Times New Roman"/>
          <w:i/>
          <w:sz w:val="22"/>
          <w:lang w:val="lt-LT"/>
        </w:rPr>
      </w:pPr>
      <w:r w:rsidRPr="00DE7F0C">
        <w:rPr>
          <w:rFonts w:ascii="Times New Roman" w:eastAsia="Calibri" w:hAnsi="Times New Roman"/>
          <w:i/>
          <w:sz w:val="22"/>
          <w:lang w:val="lt-LT"/>
        </w:rPr>
        <w:t>Vaikų populiacija</w:t>
      </w:r>
    </w:p>
    <w:p w14:paraId="3B6B2619" w14:textId="77777777" w:rsidR="009323DA" w:rsidRPr="00DE7F0C" w:rsidRDefault="009323DA" w:rsidP="009323DA">
      <w:pPr>
        <w:autoSpaceDE w:val="0"/>
        <w:autoSpaceDN w:val="0"/>
        <w:adjustRightInd w:val="0"/>
        <w:rPr>
          <w:rFonts w:ascii="TimesNewRoman,Italic" w:eastAsia="Calibri" w:hAnsi="TimesNewRoman,Italic"/>
          <w:sz w:val="22"/>
          <w:lang w:val="lt-LT"/>
        </w:rPr>
      </w:pPr>
      <w:r w:rsidRPr="00DE7F0C">
        <w:rPr>
          <w:rFonts w:ascii="Times New Roman" w:eastAsia="TimesNewRoman" w:hAnsi="Times New Roman"/>
          <w:sz w:val="22"/>
          <w:lang w:val="lt-LT"/>
        </w:rPr>
        <w:t xml:space="preserve">RABAKIR saugumas ir veiksmingumas jaunesniems kaip 12 metų vaikams ir paaugliams (12-17 metų) neištirti. Dabartiniai turimi duomenys aprašyti 4.8 ir 5.2 skyriuose, tačiau dozavimo rekomendacijų  </w:t>
      </w:r>
      <w:r w:rsidRPr="00DE7F0C">
        <w:rPr>
          <w:rFonts w:ascii="TimesNewRoman,Italic" w:eastAsia="Calibri" w:hAnsi="TimesNewRoman,Italic"/>
          <w:sz w:val="22"/>
          <w:lang w:val="lt-LT"/>
        </w:rPr>
        <w:t>pateikti negalima.</w:t>
      </w:r>
    </w:p>
    <w:p w14:paraId="18A15C6F" w14:textId="77777777" w:rsidR="009323DA" w:rsidRPr="00DE7F0C" w:rsidRDefault="009323DA" w:rsidP="009323DA">
      <w:pPr>
        <w:tabs>
          <w:tab w:val="left" w:pos="567"/>
        </w:tabs>
        <w:contextualSpacing/>
        <w:outlineLvl w:val="0"/>
        <w:rPr>
          <w:rFonts w:ascii="TimesNewRoman,Italic" w:eastAsia="Calibri" w:hAnsi="TimesNewRoman,Italic"/>
          <w:sz w:val="22"/>
          <w:lang w:val="lt-LT"/>
        </w:rPr>
      </w:pPr>
    </w:p>
    <w:p w14:paraId="0163CF84" w14:textId="77777777" w:rsidR="009323DA" w:rsidRPr="00DE7F0C" w:rsidRDefault="009323DA" w:rsidP="009323DA">
      <w:pPr>
        <w:tabs>
          <w:tab w:val="left" w:pos="567"/>
        </w:tabs>
        <w:contextualSpacing/>
        <w:outlineLvl w:val="0"/>
        <w:rPr>
          <w:rFonts w:ascii="Times New Roman" w:hAnsi="Times New Roman"/>
          <w:i/>
          <w:color w:val="000000"/>
          <w:sz w:val="22"/>
          <w:u w:val="single"/>
          <w:lang w:val="lt-LT"/>
        </w:rPr>
      </w:pPr>
      <w:r w:rsidRPr="00DE7F0C">
        <w:rPr>
          <w:rFonts w:ascii="Times New Roman" w:hAnsi="Times New Roman"/>
          <w:i/>
          <w:color w:val="000000"/>
          <w:sz w:val="22"/>
          <w:u w:val="single"/>
          <w:lang w:val="lt-LT"/>
        </w:rPr>
        <w:t>Senyviems pacientams</w:t>
      </w:r>
    </w:p>
    <w:p w14:paraId="6D1CAF7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Senyviems pacientams dėl sutrikusios inkstų funkcijos gali prireikti mažinti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dozę (žr</w:t>
      </w:r>
      <w:r>
        <w:rPr>
          <w:rFonts w:ascii="Times New Roman" w:hAnsi="Times New Roman" w:cs="Times New Roman"/>
          <w:noProof/>
          <w:snapToGrid w:val="0"/>
          <w:sz w:val="22"/>
          <w:szCs w:val="24"/>
          <w:lang w:val="lt-LT"/>
        </w:rPr>
        <w:t>. 5.2 skyrių</w:t>
      </w:r>
      <w:r w:rsidRPr="002B19A4">
        <w:rPr>
          <w:rFonts w:ascii="Times New Roman" w:hAnsi="Times New Roman" w:cs="Times New Roman"/>
          <w:noProof/>
          <w:snapToGrid w:val="0"/>
          <w:sz w:val="22"/>
          <w:szCs w:val="24"/>
          <w:lang w:val="lt-LT"/>
        </w:rPr>
        <w:t>).</w:t>
      </w:r>
    </w:p>
    <w:p w14:paraId="0084C1D4" w14:textId="77777777" w:rsidR="009323DA" w:rsidRPr="00DE7F0C" w:rsidRDefault="009323DA" w:rsidP="009323DA">
      <w:pPr>
        <w:tabs>
          <w:tab w:val="left" w:pos="567"/>
        </w:tabs>
        <w:spacing w:line="260" w:lineRule="exact"/>
        <w:rPr>
          <w:rFonts w:ascii="Times New Roman" w:hAnsi="Times New Roman"/>
          <w:sz w:val="22"/>
          <w:u w:val="single"/>
          <w:lang w:val="lt-LT"/>
        </w:rPr>
      </w:pPr>
    </w:p>
    <w:p w14:paraId="000C8D41"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 xml:space="preserve">Vartojimo metodas </w:t>
      </w:r>
    </w:p>
    <w:p w14:paraId="7C93A2A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galima vartoti su maistu arba be maisto.</w:t>
      </w:r>
    </w:p>
    <w:p w14:paraId="46D47E5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galima vartoti tik per burną.</w:t>
      </w:r>
    </w:p>
    <w:p w14:paraId="60FF4830" w14:textId="77777777" w:rsidR="009323DA" w:rsidRPr="00DE7F0C" w:rsidRDefault="009323DA" w:rsidP="009323DA">
      <w:pPr>
        <w:tabs>
          <w:tab w:val="left" w:pos="567"/>
        </w:tabs>
        <w:spacing w:line="260" w:lineRule="exact"/>
        <w:rPr>
          <w:rFonts w:ascii="Times New Roman" w:hAnsi="Times New Roman"/>
          <w:sz w:val="22"/>
          <w:lang w:val="lt-LT"/>
        </w:rPr>
      </w:pPr>
    </w:p>
    <w:p w14:paraId="3C8133F4"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4.3</w:t>
      </w:r>
      <w:r w:rsidRPr="00DE7F0C">
        <w:rPr>
          <w:rFonts w:ascii="Times New Roman" w:hAnsi="Times New Roman"/>
          <w:b/>
          <w:sz w:val="22"/>
          <w:lang w:val="lt-LT"/>
        </w:rPr>
        <w:tab/>
        <w:t>Kontraindikacijos</w:t>
      </w:r>
    </w:p>
    <w:p w14:paraId="43B2DB4D" w14:textId="77777777" w:rsidR="009323DA" w:rsidRPr="00DE7F0C" w:rsidRDefault="009323DA" w:rsidP="009323DA">
      <w:pPr>
        <w:tabs>
          <w:tab w:val="left" w:pos="567"/>
        </w:tabs>
        <w:spacing w:line="260" w:lineRule="exact"/>
        <w:rPr>
          <w:rFonts w:ascii="Times New Roman" w:hAnsi="Times New Roman"/>
          <w:sz w:val="22"/>
          <w:lang w:val="lt-LT"/>
        </w:rPr>
      </w:pPr>
    </w:p>
    <w:p w14:paraId="3F93F3A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Padidėjęs jautrumas veikliajai arba bet kuriai 6.1 skyriuje nurodytai pagalbinei medžiagai. </w:t>
      </w:r>
    </w:p>
    <w:p w14:paraId="29F685D0" w14:textId="77777777" w:rsidR="009323DA" w:rsidRPr="00DE7F0C" w:rsidRDefault="009323DA" w:rsidP="009323DA">
      <w:pPr>
        <w:tabs>
          <w:tab w:val="left" w:pos="567"/>
        </w:tabs>
        <w:spacing w:line="260" w:lineRule="exact"/>
        <w:rPr>
          <w:rFonts w:ascii="Times New Roman" w:hAnsi="Times New Roman"/>
          <w:sz w:val="22"/>
          <w:lang w:val="lt-LT"/>
        </w:rPr>
      </w:pPr>
    </w:p>
    <w:p w14:paraId="71784EFB"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4.4</w:t>
      </w:r>
      <w:r w:rsidRPr="00DE7F0C">
        <w:rPr>
          <w:rFonts w:ascii="Times New Roman" w:hAnsi="Times New Roman"/>
          <w:b/>
          <w:sz w:val="22"/>
          <w:lang w:val="lt-LT"/>
        </w:rPr>
        <w:tab/>
        <w:t>Specialūs įspėjimai ir atsargumo priemonės</w:t>
      </w:r>
    </w:p>
    <w:p w14:paraId="2F7AEBE5" w14:textId="77777777" w:rsidR="009323DA" w:rsidRPr="00DE7F0C" w:rsidRDefault="009323DA" w:rsidP="009323DA">
      <w:pPr>
        <w:tabs>
          <w:tab w:val="left" w:pos="567"/>
        </w:tabs>
        <w:spacing w:line="260" w:lineRule="exact"/>
        <w:rPr>
          <w:rFonts w:ascii="Times New Roman" w:hAnsi="Times New Roman"/>
          <w:sz w:val="22"/>
          <w:lang w:val="lt-LT"/>
        </w:rPr>
      </w:pPr>
    </w:p>
    <w:p w14:paraId="19B87BA6"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Cukriniu diabetu sergantys ligoniai</w:t>
      </w:r>
    </w:p>
    <w:p w14:paraId="556C3F6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 xml:space="preserve">Remiantis šiuolaikine klinikine patirtimi, kai kuriems cukriniu diabetu sergantiems pacientams, kurie vartodami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priaugo svorio, gali prireikti keisti hipoglikeminius vaistinius preparatus.</w:t>
      </w:r>
    </w:p>
    <w:p w14:paraId="34C96A26" w14:textId="77777777" w:rsidR="009323DA" w:rsidRPr="00DE7F0C" w:rsidRDefault="009323DA" w:rsidP="009323DA">
      <w:pPr>
        <w:tabs>
          <w:tab w:val="left" w:pos="567"/>
        </w:tabs>
        <w:spacing w:line="260" w:lineRule="exact"/>
        <w:rPr>
          <w:rFonts w:ascii="Times New Roman" w:hAnsi="Times New Roman"/>
          <w:sz w:val="22"/>
          <w:lang w:val="lt-LT"/>
        </w:rPr>
      </w:pPr>
    </w:p>
    <w:p w14:paraId="2DFA06D4"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Padidėjusio jautrumo reakcijos</w:t>
      </w:r>
    </w:p>
    <w:p w14:paraId="6BE4B06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Po vaistinio preparato pateikimo į rinką gauta pranešimų apie padidėjusio jautrumo reakcijų, įskaitant </w:t>
      </w:r>
      <w:proofErr w:type="spellStart"/>
      <w:r w:rsidRPr="00DE7F0C">
        <w:rPr>
          <w:rFonts w:ascii="Times New Roman" w:hAnsi="Times New Roman"/>
          <w:sz w:val="22"/>
          <w:lang w:val="lt-LT"/>
        </w:rPr>
        <w:t>angioneurozinę</w:t>
      </w:r>
      <w:proofErr w:type="spellEnd"/>
      <w:r w:rsidRPr="00DE7F0C">
        <w:rPr>
          <w:rFonts w:ascii="Times New Roman" w:hAnsi="Times New Roman"/>
          <w:sz w:val="22"/>
          <w:lang w:val="lt-LT"/>
        </w:rPr>
        <w:t xml:space="preserve"> edemą, atvejus. Jeigu atsiranda </w:t>
      </w:r>
      <w:proofErr w:type="spellStart"/>
      <w:r w:rsidRPr="00DE7F0C">
        <w:rPr>
          <w:rFonts w:ascii="Times New Roman" w:hAnsi="Times New Roman"/>
          <w:sz w:val="22"/>
          <w:lang w:val="lt-LT"/>
        </w:rPr>
        <w:t>angioneurozinės</w:t>
      </w:r>
      <w:proofErr w:type="spellEnd"/>
      <w:r w:rsidRPr="00DE7F0C">
        <w:rPr>
          <w:rFonts w:ascii="Times New Roman" w:hAnsi="Times New Roman"/>
          <w:sz w:val="22"/>
          <w:lang w:val="lt-LT"/>
        </w:rPr>
        <w:t xml:space="preserve"> edemos simptomų, pavyzdžiui, veido paburkimas, patinimas apie burną arba kvėpavimo takų patinimas, reikia nedelsiant nutraukti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vartojimą.</w:t>
      </w:r>
    </w:p>
    <w:p w14:paraId="3F4F7060" w14:textId="77777777" w:rsidR="009323DA" w:rsidRPr="00DE7F0C" w:rsidRDefault="009323DA" w:rsidP="009323DA">
      <w:pPr>
        <w:tabs>
          <w:tab w:val="left" w:pos="567"/>
        </w:tabs>
        <w:spacing w:line="260" w:lineRule="exact"/>
        <w:rPr>
          <w:rFonts w:ascii="Times New Roman" w:hAnsi="Times New Roman"/>
          <w:sz w:val="22"/>
          <w:lang w:val="lt-LT"/>
        </w:rPr>
      </w:pPr>
    </w:p>
    <w:p w14:paraId="6596E585"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Svaigulys, </w:t>
      </w:r>
      <w:proofErr w:type="spellStart"/>
      <w:r w:rsidRPr="00DE7F0C">
        <w:rPr>
          <w:rFonts w:ascii="Times New Roman" w:hAnsi="Times New Roman"/>
          <w:i/>
          <w:sz w:val="22"/>
          <w:u w:val="single"/>
          <w:lang w:val="lt-LT"/>
        </w:rPr>
        <w:t>somnolencija</w:t>
      </w:r>
      <w:proofErr w:type="spellEnd"/>
      <w:r w:rsidRPr="00DE7F0C">
        <w:rPr>
          <w:rFonts w:ascii="Times New Roman" w:hAnsi="Times New Roman"/>
          <w:i/>
          <w:sz w:val="22"/>
          <w:u w:val="single"/>
          <w:lang w:val="lt-LT"/>
        </w:rPr>
        <w:t>, sąmonės netekimas, sumišimas ir psichikos sutrikimas</w:t>
      </w:r>
    </w:p>
    <w:p w14:paraId="68F0069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Gydymas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susijęs su svaiguliu 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5B38CE0D" w14:textId="77777777" w:rsidR="009323DA" w:rsidRPr="00DE7F0C" w:rsidRDefault="009323DA" w:rsidP="009323DA">
      <w:pPr>
        <w:tabs>
          <w:tab w:val="left" w:pos="567"/>
        </w:tabs>
        <w:spacing w:line="260" w:lineRule="exact"/>
        <w:rPr>
          <w:rFonts w:ascii="Times New Roman" w:hAnsi="Times New Roman"/>
          <w:sz w:val="22"/>
          <w:lang w:val="lt-LT"/>
        </w:rPr>
      </w:pPr>
    </w:p>
    <w:p w14:paraId="2D45BFB6"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Su rega susijęs poveikis</w:t>
      </w:r>
    </w:p>
    <w:p w14:paraId="67D86DAD"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Kontroliuojamųjų tyrimų duomenimis, miglotas matymas, kuris dažniausiai išnyko toliau vartojant vaistinį preparatą, dažniau nustatytas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gydytiems pacientams, nei gavusiems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Klinikinių tyrimų metu atliktų oftalmologinių tyrimų duomenimis, regėjimo aštrumas sumažėjo ir regėjimo lauko pokyčių dažniau atsirado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gydytiems pacientams, nei vartojusiems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w:t>
      </w:r>
    </w:p>
    <w:p w14:paraId="74F4676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Akių dugno pokyčių dažniau atsirado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vartojusiems pacientams (žr. 5.1 skyrių).</w:t>
      </w:r>
    </w:p>
    <w:p w14:paraId="5F2FC74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Po vaistinio preparato patekimo į rinką taip pat pastebėta nepageidaujamų akių reakcijų, įskaitant apakimą, miglotą matymą arba kitokius regėjimo aštrumo pokyčius, kurių dauguma buvo laikini.</w:t>
      </w:r>
    </w:p>
    <w:p w14:paraId="46FD38E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Nutraukus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vartojimą, šie regėjimo sutrikimo simptomai išnyksta arba palengvėja.</w:t>
      </w:r>
    </w:p>
    <w:p w14:paraId="7B7BBECA" w14:textId="77777777" w:rsidR="009323DA" w:rsidRPr="00DE7F0C" w:rsidRDefault="009323DA" w:rsidP="009323DA">
      <w:pPr>
        <w:tabs>
          <w:tab w:val="left" w:pos="567"/>
        </w:tabs>
        <w:spacing w:line="260" w:lineRule="exact"/>
        <w:rPr>
          <w:rFonts w:ascii="Times New Roman" w:hAnsi="Times New Roman"/>
          <w:sz w:val="22"/>
          <w:lang w:val="lt-LT"/>
        </w:rPr>
      </w:pPr>
    </w:p>
    <w:p w14:paraId="55534E48"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Inkstų nepakankamumas</w:t>
      </w:r>
    </w:p>
    <w:p w14:paraId="77EF069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Nustatyta inkstų funkcijos nepakankamumo atvejų. Kai kuriais atvejais nutraukus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vartojimą, ši nepageidaujama reakcija išnyko.</w:t>
      </w:r>
    </w:p>
    <w:p w14:paraId="27DC6795" w14:textId="77777777" w:rsidR="009323DA" w:rsidRPr="00DE7F0C" w:rsidRDefault="009323DA" w:rsidP="009323DA">
      <w:pPr>
        <w:tabs>
          <w:tab w:val="left" w:pos="567"/>
        </w:tabs>
        <w:spacing w:line="260" w:lineRule="exact"/>
        <w:rPr>
          <w:rFonts w:ascii="Times New Roman" w:hAnsi="Times New Roman"/>
          <w:sz w:val="22"/>
          <w:lang w:val="lt-LT"/>
        </w:rPr>
      </w:pPr>
    </w:p>
    <w:p w14:paraId="4D7E96DF"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Kartu vartojamų </w:t>
      </w:r>
      <w:proofErr w:type="spellStart"/>
      <w:r w:rsidRPr="00DE7F0C">
        <w:rPr>
          <w:rFonts w:ascii="Times New Roman" w:hAnsi="Times New Roman"/>
          <w:i/>
          <w:sz w:val="22"/>
          <w:u w:val="single"/>
          <w:lang w:val="lt-LT"/>
        </w:rPr>
        <w:t>antiepilepsinių</w:t>
      </w:r>
      <w:proofErr w:type="spellEnd"/>
      <w:r w:rsidRPr="00DE7F0C">
        <w:rPr>
          <w:rFonts w:ascii="Times New Roman" w:hAnsi="Times New Roman"/>
          <w:i/>
          <w:sz w:val="22"/>
          <w:u w:val="single"/>
          <w:lang w:val="lt-LT"/>
        </w:rPr>
        <w:t xml:space="preserve"> vaistinių preparatų vartojimo nutraukimas</w:t>
      </w:r>
    </w:p>
    <w:p w14:paraId="0C6EB76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Nepakankamai surinkta duomenų, kad būtų galima nutraukti kitus kartu vartojamus vaistus nuo epilepsijos ir gydyti vien tik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kai jį skiriant papildomai su kitais vaistais nuo epilepsijos traukuliai jau nesikartojo.</w:t>
      </w:r>
    </w:p>
    <w:p w14:paraId="0E7E2AA8" w14:textId="77777777" w:rsidR="009323DA" w:rsidRPr="00DE7F0C" w:rsidRDefault="009323DA" w:rsidP="009323DA">
      <w:pPr>
        <w:tabs>
          <w:tab w:val="left" w:pos="567"/>
        </w:tabs>
        <w:spacing w:line="260" w:lineRule="exact"/>
        <w:rPr>
          <w:rFonts w:ascii="Times New Roman" w:hAnsi="Times New Roman"/>
          <w:sz w:val="22"/>
          <w:lang w:val="lt-LT"/>
        </w:rPr>
      </w:pPr>
    </w:p>
    <w:p w14:paraId="193732C5"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Nutraukimo simptomai</w:t>
      </w:r>
    </w:p>
    <w:p w14:paraId="75A36AD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Nutraukus trumpalaikį ir ilgalaikį gydymą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kai kuriems pacientams atsirado nutraukimo simptomų. Minimi tokie fizinę priklausomybę primenantys reiškiniai: nemiga, galvos skausmas, pykinimas, nerimas, viduriavimas, gripo sindromas, nervingumas, depresija, skausmas, traukuliai, pernelyg stiprus prakaitavimas ir svaigulys. Pacientui reikia pasakyti apie tai prieš pradedant gydymą.</w:t>
      </w:r>
    </w:p>
    <w:p w14:paraId="19466139"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Vartojant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arba netrukus po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vartojimo nutraukimo gali pasireikšti traukuliai, įskaitant </w:t>
      </w:r>
      <w:proofErr w:type="spellStart"/>
      <w:r w:rsidRPr="00DE7F0C">
        <w:rPr>
          <w:rFonts w:ascii="Times New Roman" w:hAnsi="Times New Roman"/>
          <w:sz w:val="22"/>
          <w:lang w:val="lt-LT"/>
        </w:rPr>
        <w:t>epilepsinę</w:t>
      </w:r>
      <w:proofErr w:type="spellEnd"/>
      <w:r w:rsidRPr="00DE7F0C">
        <w:rPr>
          <w:rFonts w:ascii="Times New Roman" w:hAnsi="Times New Roman"/>
          <w:sz w:val="22"/>
          <w:lang w:val="lt-LT"/>
        </w:rPr>
        <w:t xml:space="preserve"> būklę ir </w:t>
      </w:r>
      <w:proofErr w:type="spellStart"/>
      <w:r w:rsidRPr="00DE7F0C">
        <w:rPr>
          <w:rFonts w:ascii="Times New Roman" w:hAnsi="Times New Roman"/>
          <w:i/>
          <w:sz w:val="22"/>
          <w:lang w:val="lt-LT"/>
        </w:rPr>
        <w:t>grand</w:t>
      </w:r>
      <w:proofErr w:type="spellEnd"/>
      <w:r w:rsidRPr="00DE7F0C">
        <w:rPr>
          <w:rFonts w:ascii="Times New Roman" w:hAnsi="Times New Roman"/>
          <w:i/>
          <w:sz w:val="22"/>
          <w:lang w:val="lt-LT"/>
        </w:rPr>
        <w:t xml:space="preserve"> </w:t>
      </w:r>
      <w:proofErr w:type="spellStart"/>
      <w:r w:rsidRPr="00DE7F0C">
        <w:rPr>
          <w:rFonts w:ascii="Times New Roman" w:hAnsi="Times New Roman"/>
          <w:i/>
          <w:sz w:val="22"/>
          <w:lang w:val="lt-LT"/>
        </w:rPr>
        <w:t>mal</w:t>
      </w:r>
      <w:proofErr w:type="spellEnd"/>
      <w:r w:rsidRPr="00DE7F0C">
        <w:rPr>
          <w:rFonts w:ascii="Times New Roman" w:hAnsi="Times New Roman"/>
          <w:sz w:val="22"/>
          <w:lang w:val="lt-LT"/>
        </w:rPr>
        <w:t xml:space="preserve"> tipo traukulius.</w:t>
      </w:r>
    </w:p>
    <w:p w14:paraId="3C0C744A" w14:textId="77777777" w:rsidR="009323DA" w:rsidRPr="00DE7F0C" w:rsidRDefault="009323DA" w:rsidP="009323DA">
      <w:pPr>
        <w:tabs>
          <w:tab w:val="left" w:pos="567"/>
        </w:tabs>
        <w:spacing w:line="260" w:lineRule="exact"/>
        <w:rPr>
          <w:rFonts w:ascii="Times New Roman" w:hAnsi="Times New Roman"/>
          <w:sz w:val="22"/>
          <w:lang w:val="lt-LT"/>
        </w:rPr>
      </w:pPr>
    </w:p>
    <w:p w14:paraId="44D617A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Duomenys rodo, kad ilgalaikio gydymo nutraukimo simptomų pasireiškimo dažnis ir sunkumas gali priklausyti nuo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dozės.</w:t>
      </w:r>
    </w:p>
    <w:p w14:paraId="6455E9D5" w14:textId="77777777" w:rsidR="009323DA" w:rsidRPr="00DE7F0C" w:rsidRDefault="009323DA" w:rsidP="009323DA">
      <w:pPr>
        <w:tabs>
          <w:tab w:val="left" w:pos="567"/>
        </w:tabs>
        <w:spacing w:line="260" w:lineRule="exact"/>
        <w:rPr>
          <w:rFonts w:ascii="Times New Roman" w:hAnsi="Times New Roman"/>
          <w:sz w:val="22"/>
          <w:lang w:val="lt-LT"/>
        </w:rPr>
      </w:pPr>
    </w:p>
    <w:p w14:paraId="4EF888DD" w14:textId="77777777" w:rsidR="009323DA" w:rsidRPr="00DE7F0C" w:rsidRDefault="009323DA" w:rsidP="009323DA">
      <w:pPr>
        <w:tabs>
          <w:tab w:val="left" w:pos="567"/>
        </w:tabs>
        <w:spacing w:line="260" w:lineRule="exact"/>
        <w:rPr>
          <w:rFonts w:ascii="Times New Roman" w:hAnsi="Times New Roman"/>
          <w:i/>
          <w:sz w:val="22"/>
          <w:u w:val="single"/>
          <w:lang w:val="lt-LT"/>
        </w:rPr>
      </w:pPr>
      <w:proofErr w:type="spellStart"/>
      <w:r w:rsidRPr="00DE7F0C">
        <w:rPr>
          <w:rFonts w:ascii="Times New Roman" w:hAnsi="Times New Roman"/>
          <w:i/>
          <w:sz w:val="22"/>
          <w:u w:val="single"/>
          <w:lang w:val="lt-LT"/>
        </w:rPr>
        <w:t>Stazinis</w:t>
      </w:r>
      <w:proofErr w:type="spellEnd"/>
      <w:r w:rsidRPr="00DE7F0C">
        <w:rPr>
          <w:rFonts w:ascii="Times New Roman" w:hAnsi="Times New Roman"/>
          <w:i/>
          <w:sz w:val="22"/>
          <w:u w:val="single"/>
          <w:lang w:val="lt-LT"/>
        </w:rPr>
        <w:t xml:space="preserve"> širdies nepakankamumas</w:t>
      </w:r>
    </w:p>
    <w:p w14:paraId="2FA7631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 xml:space="preserve">Po vaistinio preparato pateikimo į rinką gauta pranešimų, kad kai kuriems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vartojusiems pacientams pasireiškė </w:t>
      </w:r>
      <w:proofErr w:type="spellStart"/>
      <w:r w:rsidRPr="00DE7F0C">
        <w:rPr>
          <w:rFonts w:ascii="Times New Roman" w:hAnsi="Times New Roman"/>
          <w:sz w:val="22"/>
          <w:lang w:val="lt-LT"/>
        </w:rPr>
        <w:t>stazinis</w:t>
      </w:r>
      <w:proofErr w:type="spellEnd"/>
      <w:r w:rsidRPr="00DE7F0C">
        <w:rPr>
          <w:rFonts w:ascii="Times New Roman" w:hAnsi="Times New Roman"/>
          <w:sz w:val="22"/>
          <w:lang w:val="lt-LT"/>
        </w:rPr>
        <w:t xml:space="preserve"> širdies funkcijos nepakankamumas. Šių reakcijų dažniau pasireiškia malšinant </w:t>
      </w:r>
      <w:proofErr w:type="spellStart"/>
      <w:r w:rsidRPr="00DE7F0C">
        <w:rPr>
          <w:rFonts w:ascii="Times New Roman" w:hAnsi="Times New Roman"/>
          <w:sz w:val="22"/>
          <w:lang w:val="lt-LT"/>
        </w:rPr>
        <w:t>neuropatinį</w:t>
      </w:r>
      <w:proofErr w:type="spellEnd"/>
      <w:r w:rsidRPr="00DE7F0C">
        <w:rPr>
          <w:rFonts w:ascii="Times New Roman" w:hAnsi="Times New Roman"/>
          <w:sz w:val="22"/>
          <w:lang w:val="lt-LT"/>
        </w:rPr>
        <w:t xml:space="preserve"> skausmą senyviems pacientams, kurių širdies ir kraujagyslių sistemai gresia pavojus. Tokius ligonius gydyti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reikia atsargiai. Nutraukus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vartojimą, reakcija gali išnykti.</w:t>
      </w:r>
    </w:p>
    <w:p w14:paraId="43927820" w14:textId="77777777" w:rsidR="009323DA" w:rsidRPr="00DE7F0C" w:rsidRDefault="009323DA" w:rsidP="009323DA">
      <w:pPr>
        <w:tabs>
          <w:tab w:val="left" w:pos="567"/>
        </w:tabs>
        <w:spacing w:line="260" w:lineRule="exact"/>
        <w:rPr>
          <w:rFonts w:ascii="Times New Roman" w:hAnsi="Times New Roman"/>
          <w:sz w:val="22"/>
          <w:lang w:val="lt-LT"/>
        </w:rPr>
      </w:pPr>
    </w:p>
    <w:p w14:paraId="651731A0"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Centrinio </w:t>
      </w:r>
      <w:proofErr w:type="spellStart"/>
      <w:r w:rsidRPr="00DE7F0C">
        <w:rPr>
          <w:rFonts w:ascii="Times New Roman" w:hAnsi="Times New Roman"/>
          <w:i/>
          <w:sz w:val="22"/>
          <w:u w:val="single"/>
          <w:lang w:val="lt-LT"/>
        </w:rPr>
        <w:t>neuropatinio</w:t>
      </w:r>
      <w:proofErr w:type="spellEnd"/>
      <w:r w:rsidRPr="00DE7F0C">
        <w:rPr>
          <w:rFonts w:ascii="Times New Roman" w:hAnsi="Times New Roman"/>
          <w:i/>
          <w:sz w:val="22"/>
          <w:u w:val="single"/>
          <w:lang w:val="lt-LT"/>
        </w:rPr>
        <w:t xml:space="preserve"> skausmo dėl stuburo traumos gydymas</w:t>
      </w:r>
    </w:p>
    <w:p w14:paraId="45D7A45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Gydant nugaros smegenų traumos sukeltą centrinį </w:t>
      </w:r>
      <w:proofErr w:type="spellStart"/>
      <w:r w:rsidRPr="00DE7F0C">
        <w:rPr>
          <w:rFonts w:ascii="Times New Roman" w:hAnsi="Times New Roman"/>
          <w:sz w:val="22"/>
          <w:lang w:val="lt-LT"/>
        </w:rPr>
        <w:t>neuropatinį</w:t>
      </w:r>
      <w:proofErr w:type="spellEnd"/>
      <w:r w:rsidRPr="00DE7F0C">
        <w:rPr>
          <w:rFonts w:ascii="Times New Roman" w:hAnsi="Times New Roman"/>
          <w:sz w:val="22"/>
          <w:lang w:val="lt-LT"/>
        </w:rPr>
        <w:t xml:space="preserve"> skausmą, apskritai dažniau pasireiškė nepageidaujamų reakcijų, CNS nepageidaujamų reakcijų ir ypač mieguistumas. Tai galima paaiškinti kartu vartojamų vaistinių preparatų (pvz., </w:t>
      </w:r>
      <w:proofErr w:type="spellStart"/>
      <w:r w:rsidRPr="00DE7F0C">
        <w:rPr>
          <w:rFonts w:ascii="Times New Roman" w:hAnsi="Times New Roman"/>
          <w:sz w:val="22"/>
          <w:lang w:val="lt-LT"/>
        </w:rPr>
        <w:t>miorelaksantų</w:t>
      </w:r>
      <w:proofErr w:type="spellEnd"/>
      <w:r w:rsidRPr="00DE7F0C">
        <w:rPr>
          <w:rFonts w:ascii="Times New Roman" w:hAnsi="Times New Roman"/>
          <w:sz w:val="22"/>
          <w:lang w:val="lt-LT"/>
        </w:rPr>
        <w:t xml:space="preserve">), kurie būtini esant minėtai būklei, adityviu veikimu. Į tai reikia atsižvelgti, skiriant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minėtos būklės atveju.</w:t>
      </w:r>
    </w:p>
    <w:p w14:paraId="7CC84F94" w14:textId="77777777" w:rsidR="009323DA" w:rsidRPr="00DE7F0C" w:rsidRDefault="009323DA" w:rsidP="009323DA">
      <w:pPr>
        <w:tabs>
          <w:tab w:val="left" w:pos="567"/>
        </w:tabs>
        <w:spacing w:line="260" w:lineRule="exact"/>
        <w:rPr>
          <w:rFonts w:ascii="Times New Roman" w:hAnsi="Times New Roman"/>
          <w:sz w:val="22"/>
          <w:lang w:val="lt-LT"/>
        </w:rPr>
      </w:pPr>
    </w:p>
    <w:p w14:paraId="2BA1E6E4"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Mintys apie savižudybę ir savižudiškas elgesys</w:t>
      </w:r>
    </w:p>
    <w:p w14:paraId="7D2371B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Minčių apie savižudybę ir bandymų nusižudyti buvo pastebėta ligoniams, kurie buvo gydomi </w:t>
      </w:r>
      <w:proofErr w:type="spellStart"/>
      <w:r w:rsidRPr="00DE7F0C">
        <w:rPr>
          <w:rFonts w:ascii="Times New Roman" w:hAnsi="Times New Roman"/>
          <w:sz w:val="22"/>
          <w:lang w:val="lt-LT"/>
        </w:rPr>
        <w:t>antiepilepsiniais</w:t>
      </w:r>
      <w:proofErr w:type="spellEnd"/>
      <w:r w:rsidRPr="00DE7F0C">
        <w:rPr>
          <w:rFonts w:ascii="Times New Roman" w:hAnsi="Times New Roman"/>
          <w:sz w:val="22"/>
          <w:lang w:val="lt-LT"/>
        </w:rPr>
        <w:t xml:space="preserve"> vaistais pagal įvairias indikacijas. Atsitiktinių imčių </w:t>
      </w:r>
      <w:proofErr w:type="spellStart"/>
      <w:r w:rsidRPr="00DE7F0C">
        <w:rPr>
          <w:rFonts w:ascii="Times New Roman" w:hAnsi="Times New Roman"/>
          <w:sz w:val="22"/>
          <w:lang w:val="lt-LT"/>
        </w:rPr>
        <w:t>placebu</w:t>
      </w:r>
      <w:proofErr w:type="spellEnd"/>
      <w:r w:rsidRPr="00DE7F0C">
        <w:rPr>
          <w:rFonts w:ascii="Times New Roman" w:hAnsi="Times New Roman"/>
          <w:sz w:val="22"/>
          <w:lang w:val="lt-LT"/>
        </w:rPr>
        <w:t xml:space="preserve"> kontroliuotų klinikinių tyrimų </w:t>
      </w:r>
      <w:proofErr w:type="spellStart"/>
      <w:r w:rsidRPr="00DE7F0C">
        <w:rPr>
          <w:rFonts w:ascii="Times New Roman" w:hAnsi="Times New Roman"/>
          <w:sz w:val="22"/>
          <w:lang w:val="lt-LT"/>
        </w:rPr>
        <w:t>metaanalizės</w:t>
      </w:r>
      <w:proofErr w:type="spellEnd"/>
      <w:r w:rsidRPr="00DE7F0C">
        <w:rPr>
          <w:rFonts w:ascii="Times New Roman" w:hAnsi="Times New Roman"/>
          <w:sz w:val="22"/>
          <w:lang w:val="lt-LT"/>
        </w:rPr>
        <w:t xml:space="preserve"> duomenys taip pat parodė šiek tiek padidėjusią minčių apie savižudybę ir bandymo nusižudyti riziką. Šios rizikos mechanizmas nėra aiškus, ir turimi duomenys neatmeta padidėjusios rizikos galimybės, vartojant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w:t>
      </w:r>
    </w:p>
    <w:p w14:paraId="53CDB4B2" w14:textId="77777777" w:rsidR="009323DA" w:rsidRPr="00DE7F0C" w:rsidRDefault="009323DA" w:rsidP="009323DA">
      <w:pPr>
        <w:tabs>
          <w:tab w:val="left" w:pos="567"/>
        </w:tabs>
        <w:spacing w:line="260" w:lineRule="exact"/>
        <w:rPr>
          <w:rFonts w:ascii="Times New Roman" w:hAnsi="Times New Roman"/>
          <w:sz w:val="22"/>
          <w:lang w:val="lt-LT"/>
        </w:rPr>
      </w:pPr>
    </w:p>
    <w:p w14:paraId="1599F46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Taigi pacientai turi būti stebimi dėl minčių apie savižudybę bei bandymo nusižudyti požymių ir turi būti apsvarstytas atitinkamas gydymas. Ligonius (ir jų globėjus) reikia įspėti, kad kreiptųsi į gydytoją dėl patarimo, jei pasireiškia minčių apie savižudybę bei bandymo nusižudyti požymių.</w:t>
      </w:r>
    </w:p>
    <w:p w14:paraId="4E419777" w14:textId="77777777" w:rsidR="009323DA" w:rsidRPr="00DE7F0C" w:rsidRDefault="009323DA" w:rsidP="009323DA">
      <w:pPr>
        <w:tabs>
          <w:tab w:val="left" w:pos="567"/>
        </w:tabs>
        <w:spacing w:line="260" w:lineRule="exact"/>
        <w:rPr>
          <w:rFonts w:ascii="Times New Roman" w:hAnsi="Times New Roman"/>
          <w:sz w:val="22"/>
          <w:lang w:val="lt-LT"/>
        </w:rPr>
      </w:pPr>
    </w:p>
    <w:p w14:paraId="455C82BA"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Apatinės virškinimo trakto dalies funkcija</w:t>
      </w:r>
    </w:p>
    <w:p w14:paraId="090FF2E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Po vaistinio preparato patekimo į rinką gauta pranešimų apie reiškinius, susijusius su apatinės virškinimo trakto dalies funkcija (pvz., žarnų obstrukciją, </w:t>
      </w:r>
      <w:proofErr w:type="spellStart"/>
      <w:r w:rsidRPr="00DE7F0C">
        <w:rPr>
          <w:rFonts w:ascii="Times New Roman" w:hAnsi="Times New Roman"/>
          <w:sz w:val="22"/>
          <w:lang w:val="lt-LT"/>
        </w:rPr>
        <w:t>paralyžinį</w:t>
      </w:r>
      <w:proofErr w:type="spellEnd"/>
      <w:r w:rsidRPr="00DE7F0C">
        <w:rPr>
          <w:rFonts w:ascii="Times New Roman" w:hAnsi="Times New Roman"/>
          <w:sz w:val="22"/>
          <w:lang w:val="lt-LT"/>
        </w:rPr>
        <w:t xml:space="preserve"> žarnų nepraeinamumą, vidurių užkietėjimą),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vartojant kartu su vaistiniais preparatais, kurie gali sukelti vidurių užkietėjimą, pavyzdžiui, </w:t>
      </w:r>
      <w:proofErr w:type="spellStart"/>
      <w:r w:rsidRPr="00DE7F0C">
        <w:rPr>
          <w:rFonts w:ascii="Times New Roman" w:hAnsi="Times New Roman"/>
          <w:sz w:val="22"/>
          <w:lang w:val="lt-LT"/>
        </w:rPr>
        <w:t>opioidiniais</w:t>
      </w:r>
      <w:proofErr w:type="spellEnd"/>
      <w:r w:rsidRPr="00DE7F0C">
        <w:rPr>
          <w:rFonts w:ascii="Times New Roman" w:hAnsi="Times New Roman"/>
          <w:sz w:val="22"/>
          <w:lang w:val="lt-LT"/>
        </w:rPr>
        <w:t xml:space="preserve"> analgetikais. Jeigu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numatoma vartoti kartu su </w:t>
      </w:r>
      <w:proofErr w:type="spellStart"/>
      <w:r w:rsidRPr="00DE7F0C">
        <w:rPr>
          <w:rFonts w:ascii="Times New Roman" w:hAnsi="Times New Roman"/>
          <w:sz w:val="22"/>
          <w:lang w:val="lt-LT"/>
        </w:rPr>
        <w:t>opioidais</w:t>
      </w:r>
      <w:proofErr w:type="spellEnd"/>
      <w:r w:rsidRPr="00DE7F0C">
        <w:rPr>
          <w:rFonts w:ascii="Times New Roman" w:hAnsi="Times New Roman"/>
          <w:sz w:val="22"/>
          <w:lang w:val="lt-LT"/>
        </w:rPr>
        <w:t>, reikia apgalvoti priemones, kurios padėtų išvengti vidurių užkietėjimo (ypač moterims ir senyviems pacientams).</w:t>
      </w:r>
    </w:p>
    <w:p w14:paraId="43E5B5B9" w14:textId="77777777" w:rsidR="009323DA" w:rsidRPr="00DE7F0C" w:rsidRDefault="009323DA" w:rsidP="009323DA">
      <w:pPr>
        <w:tabs>
          <w:tab w:val="left" w:pos="567"/>
        </w:tabs>
        <w:spacing w:line="260" w:lineRule="exact"/>
        <w:rPr>
          <w:rFonts w:ascii="Times New Roman" w:hAnsi="Times New Roman"/>
          <w:sz w:val="22"/>
          <w:u w:val="single"/>
          <w:lang w:val="lt-LT"/>
        </w:rPr>
      </w:pPr>
    </w:p>
    <w:p w14:paraId="5E794A14"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Netinkamas vartojimas, piktnaudžiavimo galimybės arba priklausomybė</w:t>
      </w:r>
    </w:p>
    <w:p w14:paraId="6E1BD33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Nustatyta netinkamo vartojimo, piktnaudžiavimo ir priklausomybės vaistiniam preparatui atvejų.</w:t>
      </w:r>
    </w:p>
    <w:p w14:paraId="3C8362D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Pacientus, kurie anksčiau piktnaudžiavo kokiomis nors medžiagomis, gydyti reikia atsargiai ir stebėti, ar jiems nepasireiškia netinkamo vartojimo, piktnaudžiavimo arba priklausomybės (buvo pranešta apie tolerancijos vaistui išsivystymą, dozės didinimo, vaisto reikalavimo atvejus) </w:t>
      </w:r>
      <w:proofErr w:type="spellStart"/>
      <w:r w:rsidRPr="00DE7F0C">
        <w:rPr>
          <w:rFonts w:ascii="Times New Roman" w:hAnsi="Times New Roman"/>
          <w:sz w:val="22"/>
          <w:lang w:val="lt-LT"/>
        </w:rPr>
        <w:t>pregabalinui</w:t>
      </w:r>
      <w:proofErr w:type="spellEnd"/>
      <w:r w:rsidRPr="00DE7F0C">
        <w:rPr>
          <w:rFonts w:ascii="Times New Roman" w:hAnsi="Times New Roman"/>
          <w:sz w:val="22"/>
          <w:lang w:val="lt-LT"/>
        </w:rPr>
        <w:t xml:space="preserve"> simptomų.</w:t>
      </w:r>
    </w:p>
    <w:p w14:paraId="177394DF" w14:textId="77777777" w:rsidR="009323DA" w:rsidRPr="00DE7F0C" w:rsidRDefault="009323DA" w:rsidP="009323DA">
      <w:pPr>
        <w:tabs>
          <w:tab w:val="left" w:pos="567"/>
        </w:tabs>
        <w:spacing w:line="260" w:lineRule="exact"/>
        <w:rPr>
          <w:rFonts w:ascii="Times New Roman" w:hAnsi="Times New Roman"/>
          <w:sz w:val="22"/>
          <w:u w:val="single"/>
          <w:lang w:val="lt-LT"/>
        </w:rPr>
      </w:pPr>
    </w:p>
    <w:p w14:paraId="4822DC6B" w14:textId="77777777" w:rsidR="009323DA" w:rsidRPr="00DE7F0C" w:rsidRDefault="009323DA" w:rsidP="009323DA">
      <w:pPr>
        <w:tabs>
          <w:tab w:val="left" w:pos="567"/>
        </w:tabs>
        <w:spacing w:line="260" w:lineRule="exact"/>
        <w:rPr>
          <w:rFonts w:ascii="Times New Roman" w:hAnsi="Times New Roman"/>
          <w:i/>
          <w:sz w:val="22"/>
          <w:u w:val="single"/>
          <w:lang w:val="lt-LT"/>
        </w:rPr>
      </w:pPr>
      <w:proofErr w:type="spellStart"/>
      <w:r w:rsidRPr="00DE7F0C">
        <w:rPr>
          <w:rFonts w:ascii="Times New Roman" w:hAnsi="Times New Roman"/>
          <w:i/>
          <w:sz w:val="22"/>
          <w:u w:val="single"/>
          <w:lang w:val="lt-LT"/>
        </w:rPr>
        <w:t>Encefalopatija</w:t>
      </w:r>
      <w:proofErr w:type="spellEnd"/>
    </w:p>
    <w:p w14:paraId="7C6ED18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Nustatyta </w:t>
      </w:r>
      <w:proofErr w:type="spellStart"/>
      <w:r w:rsidRPr="00DE7F0C">
        <w:rPr>
          <w:rFonts w:ascii="Times New Roman" w:hAnsi="Times New Roman"/>
          <w:sz w:val="22"/>
          <w:lang w:val="lt-LT"/>
        </w:rPr>
        <w:t>encefalopatijos</w:t>
      </w:r>
      <w:proofErr w:type="spellEnd"/>
      <w:r w:rsidRPr="00DE7F0C">
        <w:rPr>
          <w:rFonts w:ascii="Times New Roman" w:hAnsi="Times New Roman"/>
          <w:sz w:val="22"/>
          <w:lang w:val="lt-LT"/>
        </w:rPr>
        <w:t xml:space="preserve"> atvejų, dažniausiai pacientams, kuriems buvo gretutinių būklių, kurios gali pagreitinti </w:t>
      </w:r>
      <w:proofErr w:type="spellStart"/>
      <w:r w:rsidRPr="00DE7F0C">
        <w:rPr>
          <w:rFonts w:ascii="Times New Roman" w:hAnsi="Times New Roman"/>
          <w:sz w:val="22"/>
          <w:lang w:val="lt-LT"/>
        </w:rPr>
        <w:t>encefalopatijos</w:t>
      </w:r>
      <w:proofErr w:type="spellEnd"/>
      <w:r w:rsidRPr="00DE7F0C">
        <w:rPr>
          <w:rFonts w:ascii="Times New Roman" w:hAnsi="Times New Roman"/>
          <w:sz w:val="22"/>
          <w:lang w:val="lt-LT"/>
        </w:rPr>
        <w:t xml:space="preserve"> atsiradimą.</w:t>
      </w:r>
    </w:p>
    <w:p w14:paraId="426A28E0" w14:textId="77777777" w:rsidR="009323DA" w:rsidRPr="00DE7F0C" w:rsidRDefault="009323DA" w:rsidP="009323DA">
      <w:pPr>
        <w:tabs>
          <w:tab w:val="left" w:pos="567"/>
        </w:tabs>
        <w:spacing w:line="260" w:lineRule="exact"/>
        <w:rPr>
          <w:rFonts w:ascii="Times New Roman" w:hAnsi="Times New Roman"/>
          <w:sz w:val="22"/>
          <w:u w:val="single"/>
          <w:lang w:val="lt-LT"/>
        </w:rPr>
      </w:pPr>
    </w:p>
    <w:p w14:paraId="7DAEEF9D"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Laktozės </w:t>
      </w:r>
      <w:proofErr w:type="spellStart"/>
      <w:r w:rsidRPr="00DE7F0C">
        <w:rPr>
          <w:rFonts w:ascii="Times New Roman" w:hAnsi="Times New Roman"/>
          <w:i/>
          <w:sz w:val="22"/>
          <w:u w:val="single"/>
          <w:lang w:val="lt-LT"/>
        </w:rPr>
        <w:t>netoleravimas</w:t>
      </w:r>
      <w:proofErr w:type="spellEnd"/>
    </w:p>
    <w:p w14:paraId="3B2B5CDC" w14:textId="0AC4397E"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sudėtyje yra laktozės </w:t>
      </w:r>
      <w:proofErr w:type="spellStart"/>
      <w:r w:rsidRPr="00DE7F0C">
        <w:rPr>
          <w:rFonts w:ascii="Times New Roman" w:hAnsi="Times New Roman"/>
          <w:sz w:val="22"/>
          <w:lang w:val="lt-LT"/>
        </w:rPr>
        <w:t>monohidrato</w:t>
      </w:r>
      <w:proofErr w:type="spellEnd"/>
      <w:r w:rsidRPr="00DE7F0C">
        <w:rPr>
          <w:rFonts w:ascii="Times New Roman" w:hAnsi="Times New Roman"/>
          <w:sz w:val="22"/>
          <w:lang w:val="lt-LT"/>
        </w:rPr>
        <w:t xml:space="preserve">. Ligoniams, kuriems nustatyta retų paveldimų </w:t>
      </w:r>
      <w:proofErr w:type="spellStart"/>
      <w:r w:rsidRPr="00DE7F0C">
        <w:rPr>
          <w:rFonts w:ascii="Times New Roman" w:hAnsi="Times New Roman"/>
          <w:sz w:val="22"/>
          <w:lang w:val="lt-LT"/>
        </w:rPr>
        <w:t>galaktozės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netoleravimo</w:t>
      </w:r>
      <w:proofErr w:type="spellEnd"/>
      <w:r w:rsidRPr="00DE7F0C">
        <w:rPr>
          <w:rFonts w:ascii="Times New Roman" w:hAnsi="Times New Roman"/>
          <w:sz w:val="22"/>
          <w:lang w:val="lt-LT"/>
        </w:rPr>
        <w:t xml:space="preserve">, </w:t>
      </w:r>
      <w:r w:rsidR="00535609">
        <w:rPr>
          <w:rFonts w:ascii="Times New Roman" w:hAnsi="Times New Roman"/>
          <w:sz w:val="22"/>
          <w:lang w:val="lt-LT"/>
        </w:rPr>
        <w:t xml:space="preserve">visiško </w:t>
      </w:r>
      <w:r w:rsidRPr="00DE7F0C">
        <w:rPr>
          <w:rFonts w:ascii="Times New Roman" w:hAnsi="Times New Roman"/>
          <w:sz w:val="22"/>
          <w:lang w:val="lt-LT"/>
        </w:rPr>
        <w:t xml:space="preserve">laktazės stokos arba gliukozės ir </w:t>
      </w:r>
      <w:proofErr w:type="spellStart"/>
      <w:r w:rsidRPr="00DE7F0C">
        <w:rPr>
          <w:rFonts w:ascii="Times New Roman" w:hAnsi="Times New Roman"/>
          <w:sz w:val="22"/>
          <w:lang w:val="lt-LT"/>
        </w:rPr>
        <w:t>galaktozės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malabsorbcijos</w:t>
      </w:r>
      <w:proofErr w:type="spellEnd"/>
      <w:r w:rsidRPr="00DE7F0C">
        <w:rPr>
          <w:rFonts w:ascii="Times New Roman" w:hAnsi="Times New Roman"/>
          <w:sz w:val="22"/>
          <w:lang w:val="lt-LT"/>
        </w:rPr>
        <w:t xml:space="preserve"> sutrikimų, šį vaistinį preparatą vartoti draudžiama.</w:t>
      </w:r>
    </w:p>
    <w:p w14:paraId="09964376" w14:textId="77777777" w:rsidR="009323DA" w:rsidRPr="00DE7F0C" w:rsidRDefault="009323DA" w:rsidP="009323DA">
      <w:pPr>
        <w:tabs>
          <w:tab w:val="left" w:pos="567"/>
        </w:tabs>
        <w:spacing w:line="260" w:lineRule="exact"/>
        <w:rPr>
          <w:rFonts w:ascii="Times New Roman" w:hAnsi="Times New Roman"/>
          <w:sz w:val="22"/>
          <w:lang w:val="lt-LT"/>
        </w:rPr>
      </w:pPr>
    </w:p>
    <w:p w14:paraId="64A6A9AE"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Saulėlydžio geltonasis FCF – FD&amp;C </w:t>
      </w:r>
      <w:proofErr w:type="spellStart"/>
      <w:r w:rsidRPr="00DE7F0C">
        <w:rPr>
          <w:rFonts w:ascii="Times New Roman" w:hAnsi="Times New Roman"/>
          <w:i/>
          <w:sz w:val="22"/>
          <w:u w:val="single"/>
          <w:lang w:val="lt-LT"/>
        </w:rPr>
        <w:t>Yellow</w:t>
      </w:r>
      <w:proofErr w:type="spellEnd"/>
      <w:r w:rsidRPr="00DE7F0C">
        <w:rPr>
          <w:rFonts w:ascii="Times New Roman" w:hAnsi="Times New Roman"/>
          <w:i/>
          <w:sz w:val="22"/>
          <w:u w:val="single"/>
          <w:lang w:val="lt-LT"/>
        </w:rPr>
        <w:t xml:space="preserve"> 6 (E110).</w:t>
      </w:r>
    </w:p>
    <w:p w14:paraId="68C871A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 xml:space="preserve">RABAKIR 25 mg kietųjų kapsulių sudėtyje yra saulėlydžio geltonojo </w:t>
      </w:r>
      <w:r w:rsidRPr="00DE7F0C">
        <w:rPr>
          <w:rFonts w:ascii="Times New Roman" w:hAnsi="Times New Roman"/>
          <w:i/>
          <w:sz w:val="22"/>
          <w:lang w:val="lt-LT"/>
        </w:rPr>
        <w:t xml:space="preserve">FCF – FD&amp;C </w:t>
      </w:r>
      <w:proofErr w:type="spellStart"/>
      <w:r w:rsidRPr="00DE7F0C">
        <w:rPr>
          <w:rFonts w:ascii="Times New Roman" w:hAnsi="Times New Roman"/>
          <w:i/>
          <w:sz w:val="22"/>
          <w:lang w:val="lt-LT"/>
        </w:rPr>
        <w:t>Yellow</w:t>
      </w:r>
      <w:proofErr w:type="spellEnd"/>
      <w:r w:rsidRPr="00DE7F0C">
        <w:rPr>
          <w:rFonts w:ascii="Times New Roman" w:hAnsi="Times New Roman"/>
          <w:i/>
          <w:sz w:val="22"/>
          <w:lang w:val="lt-LT"/>
        </w:rPr>
        <w:t xml:space="preserve"> 6</w:t>
      </w:r>
      <w:r w:rsidRPr="00DE7F0C">
        <w:rPr>
          <w:rFonts w:ascii="Times New Roman" w:hAnsi="Times New Roman"/>
          <w:sz w:val="22"/>
          <w:lang w:val="lt-LT"/>
        </w:rPr>
        <w:t xml:space="preserve"> (E110).</w:t>
      </w:r>
    </w:p>
    <w:p w14:paraId="6CBD97D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Saulėlydžio geltonasis gali sukelti alerginių reakcijų.</w:t>
      </w:r>
    </w:p>
    <w:p w14:paraId="40761FF1" w14:textId="77777777" w:rsidR="009323DA" w:rsidRPr="00DE7F0C" w:rsidRDefault="009323DA" w:rsidP="009323DA">
      <w:pPr>
        <w:tabs>
          <w:tab w:val="left" w:pos="567"/>
        </w:tabs>
        <w:spacing w:line="260" w:lineRule="exact"/>
        <w:rPr>
          <w:rFonts w:ascii="Times New Roman" w:hAnsi="Times New Roman"/>
          <w:sz w:val="22"/>
          <w:lang w:val="lt-LT"/>
        </w:rPr>
      </w:pPr>
    </w:p>
    <w:p w14:paraId="0EB43380" w14:textId="77777777" w:rsidR="009323DA" w:rsidRPr="00DE7F0C" w:rsidRDefault="009323DA" w:rsidP="009323DA">
      <w:pPr>
        <w:tabs>
          <w:tab w:val="left" w:pos="567"/>
        </w:tabs>
        <w:spacing w:line="260" w:lineRule="exact"/>
        <w:rPr>
          <w:rFonts w:ascii="Times New Roman" w:hAnsi="Times New Roman"/>
          <w:sz w:val="22"/>
          <w:lang w:val="lt-LT"/>
        </w:rPr>
      </w:pPr>
    </w:p>
    <w:p w14:paraId="32286BE6"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4.5</w:t>
      </w:r>
      <w:r w:rsidRPr="00DE7F0C">
        <w:rPr>
          <w:rFonts w:ascii="Times New Roman" w:hAnsi="Times New Roman"/>
          <w:b/>
          <w:sz w:val="22"/>
          <w:lang w:val="lt-LT"/>
        </w:rPr>
        <w:tab/>
        <w:t>Sąveika su kitais vaistiniais preparatais ir kitokia sąveika</w:t>
      </w:r>
    </w:p>
    <w:p w14:paraId="53C02B73" w14:textId="77777777" w:rsidR="009323DA" w:rsidRPr="00DE7F0C" w:rsidRDefault="009323DA" w:rsidP="009323DA">
      <w:pPr>
        <w:tabs>
          <w:tab w:val="left" w:pos="567"/>
        </w:tabs>
        <w:spacing w:line="260" w:lineRule="exact"/>
        <w:rPr>
          <w:rFonts w:ascii="Times New Roman" w:hAnsi="Times New Roman"/>
          <w:sz w:val="22"/>
          <w:lang w:val="lt-LT"/>
        </w:rPr>
      </w:pPr>
    </w:p>
    <w:p w14:paraId="0E4FACE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Kadangi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daugiausia išsiskiria nepakitęs su šlapimu, o žmogaus organizme </w:t>
      </w:r>
      <w:proofErr w:type="spellStart"/>
      <w:r w:rsidRPr="00DE7F0C">
        <w:rPr>
          <w:rFonts w:ascii="Times New Roman" w:hAnsi="Times New Roman"/>
          <w:sz w:val="22"/>
          <w:lang w:val="lt-LT"/>
        </w:rPr>
        <w:t>metabolizuojamas</w:t>
      </w:r>
      <w:proofErr w:type="spellEnd"/>
      <w:r w:rsidRPr="00DE7F0C">
        <w:rPr>
          <w:rFonts w:ascii="Times New Roman" w:hAnsi="Times New Roman"/>
          <w:sz w:val="22"/>
          <w:lang w:val="lt-LT"/>
        </w:rPr>
        <w:t xml:space="preserve"> tik nedidelis jo kiekis (&lt; 2 % pavartotos dozės aptinkama šlapime metabolitų pavidalu), neslopina kitų vaistų metabolizmo </w:t>
      </w:r>
      <w:proofErr w:type="spellStart"/>
      <w:r w:rsidRPr="00DE7F0C">
        <w:rPr>
          <w:rFonts w:ascii="Times New Roman" w:hAnsi="Times New Roman"/>
          <w:i/>
          <w:sz w:val="22"/>
          <w:lang w:val="lt-LT"/>
        </w:rPr>
        <w:t>in</w:t>
      </w:r>
      <w:proofErr w:type="spellEnd"/>
      <w:r w:rsidRPr="00DE7F0C">
        <w:rPr>
          <w:rFonts w:ascii="Times New Roman" w:hAnsi="Times New Roman"/>
          <w:i/>
          <w:sz w:val="22"/>
          <w:lang w:val="lt-LT"/>
        </w:rPr>
        <w:t xml:space="preserve"> </w:t>
      </w:r>
      <w:proofErr w:type="spellStart"/>
      <w:r w:rsidRPr="00DE7F0C">
        <w:rPr>
          <w:rFonts w:ascii="Times New Roman" w:hAnsi="Times New Roman"/>
          <w:i/>
          <w:sz w:val="22"/>
          <w:lang w:val="lt-LT"/>
        </w:rPr>
        <w:t>vitro</w:t>
      </w:r>
      <w:proofErr w:type="spellEnd"/>
      <w:r w:rsidRPr="00DE7F0C">
        <w:rPr>
          <w:rFonts w:ascii="Times New Roman" w:hAnsi="Times New Roman"/>
          <w:sz w:val="22"/>
          <w:lang w:val="lt-LT"/>
        </w:rPr>
        <w:t xml:space="preserve"> ir nesijungia su kraujo plazmos baltymais, todėl nepanašu, kad jis sąveikautų su kitais vaistais, ar šie paveiktų jo </w:t>
      </w:r>
      <w:proofErr w:type="spellStart"/>
      <w:r w:rsidRPr="00DE7F0C">
        <w:rPr>
          <w:rFonts w:ascii="Times New Roman" w:hAnsi="Times New Roman"/>
          <w:sz w:val="22"/>
          <w:lang w:val="lt-LT"/>
        </w:rPr>
        <w:t>farmakokinetiką</w:t>
      </w:r>
      <w:proofErr w:type="spellEnd"/>
      <w:r w:rsidRPr="00DE7F0C">
        <w:rPr>
          <w:rFonts w:ascii="Times New Roman" w:hAnsi="Times New Roman"/>
          <w:sz w:val="22"/>
          <w:lang w:val="lt-LT"/>
        </w:rPr>
        <w:t xml:space="preserve">. </w:t>
      </w:r>
    </w:p>
    <w:p w14:paraId="21A8D065" w14:textId="77777777" w:rsidR="009323DA" w:rsidRPr="00DE7F0C" w:rsidRDefault="009323DA" w:rsidP="009323DA">
      <w:pPr>
        <w:tabs>
          <w:tab w:val="left" w:pos="567"/>
        </w:tabs>
        <w:spacing w:line="260" w:lineRule="exact"/>
        <w:rPr>
          <w:rFonts w:ascii="Times New Roman" w:hAnsi="Times New Roman"/>
          <w:sz w:val="22"/>
          <w:lang w:val="lt-LT"/>
        </w:rPr>
      </w:pPr>
    </w:p>
    <w:p w14:paraId="644F6830"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Tyrimai </w:t>
      </w:r>
      <w:proofErr w:type="spellStart"/>
      <w:r w:rsidRPr="00DE7F0C">
        <w:rPr>
          <w:rFonts w:ascii="Times New Roman" w:hAnsi="Times New Roman"/>
          <w:i/>
          <w:sz w:val="22"/>
          <w:u w:val="single"/>
          <w:lang w:val="lt-LT"/>
        </w:rPr>
        <w:t>in</w:t>
      </w:r>
      <w:proofErr w:type="spellEnd"/>
      <w:r w:rsidRPr="00DE7F0C">
        <w:rPr>
          <w:rFonts w:ascii="Times New Roman" w:hAnsi="Times New Roman"/>
          <w:i/>
          <w:sz w:val="22"/>
          <w:u w:val="single"/>
          <w:lang w:val="lt-LT"/>
        </w:rPr>
        <w:t xml:space="preserve"> </w:t>
      </w:r>
      <w:proofErr w:type="spellStart"/>
      <w:r w:rsidRPr="00DE7F0C">
        <w:rPr>
          <w:rFonts w:ascii="Times New Roman" w:hAnsi="Times New Roman"/>
          <w:i/>
          <w:sz w:val="22"/>
          <w:u w:val="single"/>
          <w:lang w:val="lt-LT"/>
        </w:rPr>
        <w:t>vivo</w:t>
      </w:r>
      <w:proofErr w:type="spellEnd"/>
      <w:r w:rsidRPr="00DE7F0C">
        <w:rPr>
          <w:rFonts w:ascii="Times New Roman" w:hAnsi="Times New Roman"/>
          <w:i/>
          <w:sz w:val="22"/>
          <w:u w:val="single"/>
          <w:lang w:val="lt-LT"/>
        </w:rPr>
        <w:t xml:space="preserve"> ir </w:t>
      </w:r>
      <w:proofErr w:type="spellStart"/>
      <w:r w:rsidRPr="00DE7F0C">
        <w:rPr>
          <w:rFonts w:ascii="Times New Roman" w:hAnsi="Times New Roman"/>
          <w:i/>
          <w:sz w:val="22"/>
          <w:u w:val="single"/>
          <w:lang w:val="lt-LT"/>
        </w:rPr>
        <w:t>farmakokinetikos</w:t>
      </w:r>
      <w:proofErr w:type="spellEnd"/>
      <w:r w:rsidRPr="00DE7F0C">
        <w:rPr>
          <w:rFonts w:ascii="Times New Roman" w:hAnsi="Times New Roman"/>
          <w:i/>
          <w:sz w:val="22"/>
          <w:u w:val="single"/>
          <w:lang w:val="lt-LT"/>
        </w:rPr>
        <w:t xml:space="preserve"> populiacijoje analizė</w:t>
      </w:r>
    </w:p>
    <w:p w14:paraId="555CEDCD"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Taigi tiriant </w:t>
      </w:r>
      <w:proofErr w:type="spellStart"/>
      <w:r w:rsidRPr="00DE7F0C">
        <w:rPr>
          <w:rFonts w:ascii="Times New Roman" w:hAnsi="Times New Roman"/>
          <w:i/>
          <w:sz w:val="22"/>
          <w:lang w:val="lt-LT"/>
        </w:rPr>
        <w:t>in</w:t>
      </w:r>
      <w:proofErr w:type="spellEnd"/>
      <w:r w:rsidRPr="00DE7F0C">
        <w:rPr>
          <w:rFonts w:ascii="Times New Roman" w:hAnsi="Times New Roman"/>
          <w:i/>
          <w:sz w:val="22"/>
          <w:lang w:val="lt-LT"/>
        </w:rPr>
        <w:t xml:space="preserve"> </w:t>
      </w:r>
      <w:proofErr w:type="spellStart"/>
      <w:r w:rsidRPr="00DE7F0C">
        <w:rPr>
          <w:rFonts w:ascii="Times New Roman" w:hAnsi="Times New Roman"/>
          <w:i/>
          <w:sz w:val="22"/>
          <w:lang w:val="lt-LT"/>
        </w:rPr>
        <w:t>vivo</w:t>
      </w:r>
      <w:proofErr w:type="spellEnd"/>
      <w:r w:rsidRPr="00DE7F0C">
        <w:rPr>
          <w:rFonts w:ascii="Times New Roman" w:hAnsi="Times New Roman"/>
          <w:sz w:val="22"/>
          <w:lang w:val="lt-LT"/>
        </w:rPr>
        <w:t xml:space="preserve"> nepastebėta kliniškai reikšmingos </w:t>
      </w:r>
      <w:proofErr w:type="spellStart"/>
      <w:r w:rsidRPr="00DE7F0C">
        <w:rPr>
          <w:rFonts w:ascii="Times New Roman" w:hAnsi="Times New Roman"/>
          <w:sz w:val="22"/>
          <w:lang w:val="lt-LT"/>
        </w:rPr>
        <w:t>farmakokinetinės</w:t>
      </w:r>
      <w:proofErr w:type="spellEnd"/>
      <w:r w:rsidRPr="00DE7F0C">
        <w:rPr>
          <w:rFonts w:ascii="Times New Roman" w:hAnsi="Times New Roman"/>
          <w:sz w:val="22"/>
          <w:lang w:val="lt-LT"/>
        </w:rPr>
        <w:t xml:space="preserve"> sąveikos tarp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ir </w:t>
      </w:r>
      <w:proofErr w:type="spellStart"/>
      <w:r w:rsidRPr="00DE7F0C">
        <w:rPr>
          <w:rFonts w:ascii="Times New Roman" w:hAnsi="Times New Roman"/>
          <w:sz w:val="22"/>
          <w:lang w:val="lt-LT"/>
        </w:rPr>
        <w:t>fenitoino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karbamazepino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valproinės</w:t>
      </w:r>
      <w:proofErr w:type="spellEnd"/>
      <w:r w:rsidRPr="00DE7F0C">
        <w:rPr>
          <w:rFonts w:ascii="Times New Roman" w:hAnsi="Times New Roman"/>
          <w:sz w:val="22"/>
          <w:lang w:val="lt-LT"/>
        </w:rPr>
        <w:t xml:space="preserve"> rūgšties, </w:t>
      </w:r>
      <w:proofErr w:type="spellStart"/>
      <w:r w:rsidRPr="00DE7F0C">
        <w:rPr>
          <w:rFonts w:ascii="Times New Roman" w:hAnsi="Times New Roman"/>
          <w:sz w:val="22"/>
          <w:lang w:val="lt-LT"/>
        </w:rPr>
        <w:t>lamotrigino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gabapentino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lorazepamo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oksikodono</w:t>
      </w:r>
      <w:proofErr w:type="spellEnd"/>
      <w:r w:rsidRPr="00DE7F0C">
        <w:rPr>
          <w:rFonts w:ascii="Times New Roman" w:hAnsi="Times New Roman"/>
          <w:sz w:val="22"/>
          <w:lang w:val="lt-LT"/>
        </w:rPr>
        <w:t xml:space="preserve"> bei etanolio. </w:t>
      </w:r>
      <w:proofErr w:type="spellStart"/>
      <w:r w:rsidRPr="00DE7F0C">
        <w:rPr>
          <w:rFonts w:ascii="Times New Roman" w:hAnsi="Times New Roman"/>
          <w:sz w:val="22"/>
          <w:lang w:val="lt-LT"/>
        </w:rPr>
        <w:t>Farmakokinetikos</w:t>
      </w:r>
      <w:proofErr w:type="spellEnd"/>
      <w:r w:rsidRPr="00DE7F0C">
        <w:rPr>
          <w:rFonts w:ascii="Times New Roman" w:hAnsi="Times New Roman"/>
          <w:sz w:val="22"/>
          <w:lang w:val="lt-LT"/>
        </w:rPr>
        <w:t xml:space="preserve"> tyrimais nustatyta, kad geriamieji vaistai nuo cukrinio diabeto, diuretikai, insulinas, </w:t>
      </w:r>
      <w:proofErr w:type="spellStart"/>
      <w:r w:rsidRPr="00DE7F0C">
        <w:rPr>
          <w:rFonts w:ascii="Times New Roman" w:hAnsi="Times New Roman"/>
          <w:sz w:val="22"/>
          <w:lang w:val="lt-LT"/>
        </w:rPr>
        <w:t>fenobarbitalis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tiagabinas</w:t>
      </w:r>
      <w:proofErr w:type="spellEnd"/>
      <w:r w:rsidRPr="00DE7F0C">
        <w:rPr>
          <w:rFonts w:ascii="Times New Roman" w:hAnsi="Times New Roman"/>
          <w:sz w:val="22"/>
          <w:lang w:val="lt-LT"/>
        </w:rPr>
        <w:t xml:space="preserve"> ir </w:t>
      </w:r>
      <w:proofErr w:type="spellStart"/>
      <w:r w:rsidRPr="00DE7F0C">
        <w:rPr>
          <w:rFonts w:ascii="Times New Roman" w:hAnsi="Times New Roman"/>
          <w:sz w:val="22"/>
          <w:lang w:val="lt-LT"/>
        </w:rPr>
        <w:t>topiramatas</w:t>
      </w:r>
      <w:proofErr w:type="spellEnd"/>
      <w:r w:rsidRPr="00DE7F0C">
        <w:rPr>
          <w:rFonts w:ascii="Times New Roman" w:hAnsi="Times New Roman"/>
          <w:sz w:val="22"/>
          <w:lang w:val="lt-LT"/>
        </w:rPr>
        <w:t xml:space="preserve"> nedaro kliniškai reikšmingo poveikio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klirensui.</w:t>
      </w:r>
    </w:p>
    <w:p w14:paraId="691BAEAE" w14:textId="77777777" w:rsidR="009323DA" w:rsidRPr="00DE7F0C" w:rsidRDefault="009323DA" w:rsidP="009323DA">
      <w:pPr>
        <w:tabs>
          <w:tab w:val="left" w:pos="567"/>
        </w:tabs>
        <w:spacing w:line="260" w:lineRule="exact"/>
        <w:rPr>
          <w:rFonts w:ascii="Times New Roman" w:hAnsi="Times New Roman"/>
          <w:sz w:val="22"/>
          <w:lang w:val="lt-LT"/>
        </w:rPr>
      </w:pPr>
    </w:p>
    <w:p w14:paraId="660947EA"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Geriamieji kontraceptikai, </w:t>
      </w:r>
      <w:proofErr w:type="spellStart"/>
      <w:r w:rsidRPr="00DE7F0C">
        <w:rPr>
          <w:rFonts w:ascii="Times New Roman" w:hAnsi="Times New Roman"/>
          <w:i/>
          <w:sz w:val="22"/>
          <w:u w:val="single"/>
          <w:lang w:val="lt-LT"/>
        </w:rPr>
        <w:t>noretisteronas</w:t>
      </w:r>
      <w:proofErr w:type="spellEnd"/>
      <w:r w:rsidRPr="00DE7F0C">
        <w:rPr>
          <w:rFonts w:ascii="Times New Roman" w:hAnsi="Times New Roman"/>
          <w:i/>
          <w:sz w:val="22"/>
          <w:u w:val="single"/>
          <w:lang w:val="lt-LT"/>
        </w:rPr>
        <w:t xml:space="preserve"> ir (arba) </w:t>
      </w:r>
      <w:proofErr w:type="spellStart"/>
      <w:r w:rsidRPr="00DE7F0C">
        <w:rPr>
          <w:rFonts w:ascii="Times New Roman" w:hAnsi="Times New Roman"/>
          <w:i/>
          <w:sz w:val="22"/>
          <w:u w:val="single"/>
          <w:lang w:val="lt-LT"/>
        </w:rPr>
        <w:t>etinilestradiolis</w:t>
      </w:r>
      <w:proofErr w:type="spellEnd"/>
    </w:p>
    <w:p w14:paraId="0D18BBC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Kartu vartojami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ir geriamieji kontraceptikai, kurių sudėtyje yra </w:t>
      </w:r>
      <w:proofErr w:type="spellStart"/>
      <w:r w:rsidRPr="00DE7F0C">
        <w:rPr>
          <w:rFonts w:ascii="Times New Roman" w:hAnsi="Times New Roman"/>
          <w:sz w:val="22"/>
          <w:lang w:val="lt-LT"/>
        </w:rPr>
        <w:t>noretisterono</w:t>
      </w:r>
      <w:proofErr w:type="spellEnd"/>
      <w:r w:rsidRPr="00DE7F0C">
        <w:rPr>
          <w:rFonts w:ascii="Times New Roman" w:hAnsi="Times New Roman"/>
          <w:sz w:val="22"/>
          <w:lang w:val="lt-LT"/>
        </w:rPr>
        <w:t xml:space="preserve"> ir (arba) </w:t>
      </w:r>
      <w:proofErr w:type="spellStart"/>
      <w:r w:rsidRPr="00DE7F0C">
        <w:rPr>
          <w:rFonts w:ascii="Times New Roman" w:hAnsi="Times New Roman"/>
          <w:sz w:val="22"/>
          <w:lang w:val="lt-LT"/>
        </w:rPr>
        <w:t>etinilestradiolio</w:t>
      </w:r>
      <w:proofErr w:type="spellEnd"/>
      <w:r w:rsidRPr="00DE7F0C">
        <w:rPr>
          <w:rFonts w:ascii="Times New Roman" w:hAnsi="Times New Roman"/>
          <w:sz w:val="22"/>
          <w:lang w:val="lt-LT"/>
        </w:rPr>
        <w:t xml:space="preserve">, nedaro įtakos vienas kito </w:t>
      </w:r>
      <w:proofErr w:type="spellStart"/>
      <w:r w:rsidRPr="00DE7F0C">
        <w:rPr>
          <w:rFonts w:ascii="Times New Roman" w:hAnsi="Times New Roman"/>
          <w:sz w:val="22"/>
          <w:lang w:val="lt-LT"/>
        </w:rPr>
        <w:t>farmakokinetikai</w:t>
      </w:r>
      <w:proofErr w:type="spellEnd"/>
      <w:r w:rsidRPr="00DE7F0C">
        <w:rPr>
          <w:rFonts w:ascii="Times New Roman" w:hAnsi="Times New Roman"/>
          <w:sz w:val="22"/>
          <w:lang w:val="lt-LT"/>
        </w:rPr>
        <w:t>, esant nusistovėjusiai koncentracijai.</w:t>
      </w:r>
    </w:p>
    <w:p w14:paraId="08E82D4A" w14:textId="77777777" w:rsidR="009323DA" w:rsidRPr="00DE7F0C" w:rsidRDefault="009323DA" w:rsidP="009323DA">
      <w:pPr>
        <w:tabs>
          <w:tab w:val="left" w:pos="567"/>
        </w:tabs>
        <w:spacing w:line="260" w:lineRule="exact"/>
        <w:rPr>
          <w:rFonts w:ascii="Times New Roman" w:hAnsi="Times New Roman"/>
          <w:sz w:val="22"/>
          <w:lang w:val="lt-LT"/>
        </w:rPr>
      </w:pPr>
    </w:p>
    <w:p w14:paraId="4E1E369D"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CNS veikiantys vaistiniai preparatai</w:t>
      </w:r>
    </w:p>
    <w:p w14:paraId="782210DB"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gali sustiprinti etanolio ir </w:t>
      </w:r>
      <w:proofErr w:type="spellStart"/>
      <w:r w:rsidRPr="00DE7F0C">
        <w:rPr>
          <w:rFonts w:ascii="Times New Roman" w:hAnsi="Times New Roman"/>
          <w:sz w:val="22"/>
          <w:lang w:val="lt-LT"/>
        </w:rPr>
        <w:t>lorazepamo</w:t>
      </w:r>
      <w:proofErr w:type="spellEnd"/>
      <w:r w:rsidRPr="00DE7F0C">
        <w:rPr>
          <w:rFonts w:ascii="Times New Roman" w:hAnsi="Times New Roman"/>
          <w:sz w:val="22"/>
          <w:lang w:val="lt-LT"/>
        </w:rPr>
        <w:t xml:space="preserve"> poveikį. Klinikinių kontroliuojamų tyrimų duomenimis, kartotinės geriamo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dozės, vartojamos kartu su </w:t>
      </w:r>
      <w:proofErr w:type="spellStart"/>
      <w:r w:rsidRPr="00DE7F0C">
        <w:rPr>
          <w:rFonts w:ascii="Times New Roman" w:hAnsi="Times New Roman"/>
          <w:sz w:val="22"/>
          <w:lang w:val="lt-LT"/>
        </w:rPr>
        <w:t>oksikodonu</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lorazepamu</w:t>
      </w:r>
      <w:proofErr w:type="spellEnd"/>
      <w:r w:rsidRPr="00DE7F0C">
        <w:rPr>
          <w:rFonts w:ascii="Times New Roman" w:hAnsi="Times New Roman"/>
          <w:sz w:val="22"/>
          <w:lang w:val="lt-LT"/>
        </w:rPr>
        <w:t xml:space="preserve"> ar etanoliu, nedaro kliniškai reikšmingo poveikio kvėpavimui. Stebėjimo tyrimų po vaistinio preparato registracijos duomenimis, pacientams, vartojusiems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ir kitų </w:t>
      </w:r>
      <w:r>
        <w:rPr>
          <w:rFonts w:ascii="Times New Roman" w:hAnsi="Times New Roman" w:cs="Times New Roman"/>
          <w:noProof/>
          <w:snapToGrid w:val="0"/>
          <w:sz w:val="22"/>
          <w:szCs w:val="24"/>
          <w:lang w:val="lt-LT"/>
        </w:rPr>
        <w:t>centrinę nervų sistemą (</w:t>
      </w:r>
      <w:r w:rsidRPr="00DE7F0C">
        <w:rPr>
          <w:rFonts w:ascii="Times New Roman" w:hAnsi="Times New Roman"/>
          <w:sz w:val="22"/>
          <w:lang w:val="lt-LT"/>
        </w:rPr>
        <w:t>CNS</w:t>
      </w:r>
      <w:r>
        <w:rPr>
          <w:rFonts w:ascii="Times New Roman" w:hAnsi="Times New Roman" w:cs="Times New Roman"/>
          <w:noProof/>
          <w:snapToGrid w:val="0"/>
          <w:sz w:val="22"/>
          <w:szCs w:val="24"/>
          <w:lang w:val="lt-LT"/>
        </w:rPr>
        <w:t>)</w:t>
      </w:r>
      <w:r w:rsidRPr="00DE7F0C">
        <w:rPr>
          <w:rFonts w:ascii="Times New Roman" w:hAnsi="Times New Roman"/>
          <w:sz w:val="22"/>
          <w:lang w:val="lt-LT"/>
        </w:rPr>
        <w:t xml:space="preserve"> slopinančių vaistinių preparatų, nustatyta kvėpavimo nepakankamumo ir komos atvejų.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manoma, sustiprina </w:t>
      </w:r>
      <w:proofErr w:type="spellStart"/>
      <w:r w:rsidRPr="00DE7F0C">
        <w:rPr>
          <w:rFonts w:ascii="Times New Roman" w:hAnsi="Times New Roman"/>
          <w:sz w:val="22"/>
          <w:lang w:val="lt-LT"/>
        </w:rPr>
        <w:t>oksikodono</w:t>
      </w:r>
      <w:proofErr w:type="spellEnd"/>
      <w:r w:rsidRPr="00DE7F0C">
        <w:rPr>
          <w:rFonts w:ascii="Times New Roman" w:hAnsi="Times New Roman"/>
          <w:sz w:val="22"/>
          <w:lang w:val="lt-LT"/>
        </w:rPr>
        <w:t xml:space="preserve"> sukeliamą pažintinės ir motorinės funkcijų sutrikimą.</w:t>
      </w:r>
    </w:p>
    <w:p w14:paraId="4DED8A02" w14:textId="77777777" w:rsidR="009323DA" w:rsidRPr="00DE7F0C" w:rsidRDefault="009323DA" w:rsidP="009323DA">
      <w:pPr>
        <w:tabs>
          <w:tab w:val="left" w:pos="567"/>
        </w:tabs>
        <w:spacing w:line="260" w:lineRule="exact"/>
        <w:rPr>
          <w:rFonts w:ascii="Times New Roman" w:hAnsi="Times New Roman"/>
          <w:sz w:val="22"/>
          <w:lang w:val="lt-LT"/>
        </w:rPr>
      </w:pPr>
    </w:p>
    <w:p w14:paraId="2CD450A9"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Sąveika ir senyvi pacientai</w:t>
      </w:r>
    </w:p>
    <w:p w14:paraId="68272661"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Farmakodinaminės</w:t>
      </w:r>
      <w:proofErr w:type="spellEnd"/>
      <w:r w:rsidRPr="00DE7F0C">
        <w:rPr>
          <w:rFonts w:ascii="Times New Roman" w:hAnsi="Times New Roman"/>
          <w:sz w:val="22"/>
          <w:lang w:val="lt-LT"/>
        </w:rPr>
        <w:t xml:space="preserve"> sąveikos tyrimai su senyvais savanoriais neatlikti. Sąveikos tyrimai atlikti tik suaugusiesiems.</w:t>
      </w:r>
    </w:p>
    <w:p w14:paraId="40F83FEA" w14:textId="77777777" w:rsidR="009323DA" w:rsidRPr="00DE7F0C" w:rsidRDefault="009323DA" w:rsidP="009323DA">
      <w:pPr>
        <w:tabs>
          <w:tab w:val="left" w:pos="567"/>
        </w:tabs>
        <w:spacing w:line="260" w:lineRule="exact"/>
        <w:rPr>
          <w:rFonts w:ascii="Times New Roman" w:hAnsi="Times New Roman"/>
          <w:sz w:val="22"/>
          <w:lang w:val="lt-LT"/>
        </w:rPr>
      </w:pPr>
    </w:p>
    <w:p w14:paraId="0EB8C456"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4.6</w:t>
      </w:r>
      <w:r w:rsidRPr="00DE7F0C">
        <w:rPr>
          <w:rFonts w:ascii="Times New Roman" w:hAnsi="Times New Roman"/>
          <w:b/>
          <w:sz w:val="22"/>
          <w:lang w:val="lt-LT"/>
        </w:rPr>
        <w:tab/>
        <w:t>Vaisingumas, nėštumo ir žindymo laikotarpis</w:t>
      </w:r>
    </w:p>
    <w:p w14:paraId="6150BFED" w14:textId="77777777" w:rsidR="009323DA" w:rsidRPr="00DE7F0C" w:rsidRDefault="009323DA" w:rsidP="009323DA">
      <w:pPr>
        <w:tabs>
          <w:tab w:val="left" w:pos="567"/>
        </w:tabs>
        <w:spacing w:line="260" w:lineRule="exact"/>
        <w:rPr>
          <w:rFonts w:ascii="Times New Roman" w:hAnsi="Times New Roman"/>
          <w:sz w:val="22"/>
          <w:lang w:val="lt-LT"/>
        </w:rPr>
      </w:pPr>
    </w:p>
    <w:p w14:paraId="71DFD923" w14:textId="77777777" w:rsidR="009323DA" w:rsidRPr="00DE7F0C" w:rsidRDefault="009323DA" w:rsidP="009323DA">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Vaisingo amžiaus moterys / vyrų ir moterų kontracepcija</w:t>
      </w:r>
    </w:p>
    <w:p w14:paraId="3399FF17"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Galima rizika žmogui nežinoma, todėl vaisingo amžiaus moterys turi naudoti veiksmingą kontracepcijos metodą.</w:t>
      </w:r>
    </w:p>
    <w:p w14:paraId="35DBD412" w14:textId="77777777" w:rsidR="009323DA" w:rsidRPr="00DE7F0C" w:rsidRDefault="009323DA" w:rsidP="009323DA">
      <w:pPr>
        <w:tabs>
          <w:tab w:val="left" w:pos="567"/>
        </w:tabs>
        <w:spacing w:line="260" w:lineRule="exact"/>
        <w:rPr>
          <w:rFonts w:ascii="Times New Roman" w:hAnsi="Times New Roman"/>
          <w:color w:val="0D0D0D"/>
          <w:sz w:val="22"/>
          <w:lang w:val="lt-LT"/>
        </w:rPr>
      </w:pPr>
    </w:p>
    <w:p w14:paraId="4D6391A7" w14:textId="77777777" w:rsidR="009323DA" w:rsidRPr="00DE7F0C" w:rsidRDefault="009323DA" w:rsidP="009323DA">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Nėštumas</w:t>
      </w:r>
    </w:p>
    <w:p w14:paraId="7FD788B5"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 xml:space="preserve">Reikiamų duomenų apie </w:t>
      </w:r>
      <w:proofErr w:type="spellStart"/>
      <w:r w:rsidRPr="00DE7F0C">
        <w:rPr>
          <w:rFonts w:ascii="Times New Roman" w:hAnsi="Times New Roman"/>
          <w:color w:val="0D0D0D"/>
          <w:sz w:val="22"/>
          <w:lang w:val="lt-LT"/>
        </w:rPr>
        <w:t>pregabalino</w:t>
      </w:r>
      <w:proofErr w:type="spellEnd"/>
      <w:r w:rsidRPr="00DE7F0C">
        <w:rPr>
          <w:rFonts w:ascii="Times New Roman" w:hAnsi="Times New Roman"/>
          <w:color w:val="0D0D0D"/>
          <w:sz w:val="22"/>
          <w:lang w:val="lt-LT"/>
        </w:rPr>
        <w:t xml:space="preserve"> vartojimą nėštumo metu nėra.</w:t>
      </w:r>
    </w:p>
    <w:p w14:paraId="0AA48E2E" w14:textId="77777777" w:rsidR="009323DA" w:rsidRPr="00DE7F0C" w:rsidRDefault="009323DA" w:rsidP="009323DA">
      <w:pPr>
        <w:tabs>
          <w:tab w:val="left" w:pos="567"/>
        </w:tabs>
        <w:spacing w:line="260" w:lineRule="exact"/>
        <w:rPr>
          <w:rFonts w:ascii="Times New Roman" w:hAnsi="Times New Roman"/>
          <w:color w:val="0D0D0D"/>
          <w:sz w:val="22"/>
          <w:lang w:val="lt-LT"/>
        </w:rPr>
      </w:pPr>
    </w:p>
    <w:p w14:paraId="65EF2917"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Su gyvūnais atlikti tyrimai parodė toksinį poveikį reprodukcijai (žr. 5.3 skyrių). Galimas pavojus žmogui nežinomas.</w:t>
      </w:r>
    </w:p>
    <w:p w14:paraId="230841E8" w14:textId="77777777" w:rsidR="009323DA" w:rsidRPr="00DE7F0C" w:rsidRDefault="009323DA" w:rsidP="009323DA">
      <w:pPr>
        <w:tabs>
          <w:tab w:val="left" w:pos="567"/>
        </w:tabs>
        <w:spacing w:line="260" w:lineRule="exact"/>
        <w:rPr>
          <w:rFonts w:ascii="Times New Roman" w:hAnsi="Times New Roman"/>
          <w:color w:val="0D0D0D"/>
          <w:sz w:val="22"/>
          <w:lang w:val="lt-LT"/>
        </w:rPr>
      </w:pPr>
    </w:p>
    <w:p w14:paraId="0ED52000"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RABAKIR nėštumo metu vartoti negalima, išskyrus neabejotinai būtinus atvejus (jei laukiama nauda motinai aiškiai persveria galimą riziką vaisiui).</w:t>
      </w:r>
    </w:p>
    <w:p w14:paraId="213954C0" w14:textId="77777777" w:rsidR="009323DA" w:rsidRPr="00DE7F0C" w:rsidRDefault="009323DA" w:rsidP="009323DA">
      <w:pPr>
        <w:tabs>
          <w:tab w:val="left" w:pos="567"/>
        </w:tabs>
        <w:spacing w:line="260" w:lineRule="exact"/>
        <w:rPr>
          <w:rFonts w:ascii="Times New Roman" w:hAnsi="Times New Roman"/>
          <w:color w:val="0D0D0D"/>
          <w:sz w:val="22"/>
          <w:lang w:val="lt-LT"/>
        </w:rPr>
      </w:pPr>
    </w:p>
    <w:p w14:paraId="2F751ECC" w14:textId="77777777" w:rsidR="009323DA" w:rsidRPr="00DE7F0C" w:rsidRDefault="009323DA" w:rsidP="009323DA">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lastRenderedPageBreak/>
        <w:t>Žindymas</w:t>
      </w:r>
    </w:p>
    <w:p w14:paraId="3B2B31CE" w14:textId="77777777" w:rsidR="009323DA" w:rsidRPr="00DE7F0C" w:rsidRDefault="009323DA" w:rsidP="009323DA">
      <w:pPr>
        <w:tabs>
          <w:tab w:val="left" w:pos="567"/>
        </w:tabs>
        <w:spacing w:line="260" w:lineRule="exact"/>
        <w:rPr>
          <w:rFonts w:ascii="Times New Roman" w:hAnsi="Times New Roman"/>
          <w:color w:val="0D0D0D"/>
          <w:sz w:val="22"/>
          <w:lang w:val="lt-LT"/>
        </w:rPr>
      </w:pPr>
      <w:proofErr w:type="spellStart"/>
      <w:r w:rsidRPr="00DE7F0C">
        <w:rPr>
          <w:rFonts w:ascii="Times New Roman" w:hAnsi="Times New Roman"/>
          <w:color w:val="0D0D0D"/>
          <w:sz w:val="22"/>
          <w:lang w:val="lt-LT"/>
        </w:rPr>
        <w:t>Pregabalino</w:t>
      </w:r>
      <w:proofErr w:type="spellEnd"/>
      <w:r w:rsidRPr="00DE7F0C">
        <w:rPr>
          <w:rFonts w:ascii="Times New Roman" w:hAnsi="Times New Roman"/>
          <w:color w:val="0D0D0D"/>
          <w:sz w:val="22"/>
          <w:lang w:val="lt-LT"/>
        </w:rPr>
        <w:t xml:space="preserve"> išsiskiria į moters pieną (žr. 5.2 skyrių). </w:t>
      </w:r>
      <w:proofErr w:type="spellStart"/>
      <w:r w:rsidRPr="00DE7F0C">
        <w:rPr>
          <w:rFonts w:ascii="Times New Roman" w:hAnsi="Times New Roman"/>
          <w:color w:val="0D0D0D"/>
          <w:sz w:val="22"/>
          <w:lang w:val="lt-LT"/>
        </w:rPr>
        <w:t>Pregabalino</w:t>
      </w:r>
      <w:proofErr w:type="spellEnd"/>
      <w:r w:rsidRPr="00DE7F0C">
        <w:rPr>
          <w:rFonts w:ascii="Times New Roman" w:hAnsi="Times New Roman"/>
          <w:color w:val="0D0D0D"/>
          <w:sz w:val="22"/>
          <w:lang w:val="lt-LT"/>
        </w:rPr>
        <w:t xml:space="preserve"> poveikis naujagimiams / kūdikiams nežinomas. Atsižvelgiant į žindymo naudą kūdikiui ir gydymo naudą motinai, reikia nuspręsti, ar nutraukti žindymą, ar nutraukti gydymą </w:t>
      </w:r>
      <w:proofErr w:type="spellStart"/>
      <w:r w:rsidRPr="00DE7F0C">
        <w:rPr>
          <w:rFonts w:ascii="Times New Roman" w:hAnsi="Times New Roman"/>
          <w:color w:val="0D0D0D"/>
          <w:sz w:val="22"/>
          <w:lang w:val="lt-LT"/>
        </w:rPr>
        <w:t>pregabalinu</w:t>
      </w:r>
      <w:proofErr w:type="spellEnd"/>
      <w:r w:rsidRPr="00DE7F0C">
        <w:rPr>
          <w:rFonts w:ascii="Times New Roman" w:hAnsi="Times New Roman"/>
          <w:color w:val="0D0D0D"/>
          <w:sz w:val="22"/>
          <w:lang w:val="lt-LT"/>
        </w:rPr>
        <w:t>.</w:t>
      </w:r>
    </w:p>
    <w:p w14:paraId="0322806F" w14:textId="77777777" w:rsidR="009323DA" w:rsidRPr="00DE7F0C" w:rsidRDefault="009323DA" w:rsidP="009323DA">
      <w:pPr>
        <w:tabs>
          <w:tab w:val="left" w:pos="567"/>
        </w:tabs>
        <w:spacing w:line="260" w:lineRule="exact"/>
        <w:rPr>
          <w:rFonts w:ascii="Times New Roman" w:hAnsi="Times New Roman"/>
          <w:i/>
          <w:color w:val="0D0D0D"/>
          <w:sz w:val="22"/>
          <w:u w:val="single"/>
          <w:lang w:val="lt-LT"/>
        </w:rPr>
      </w:pPr>
    </w:p>
    <w:p w14:paraId="5DA5D892" w14:textId="77777777" w:rsidR="009323DA" w:rsidRPr="00DE7F0C" w:rsidRDefault="009323DA" w:rsidP="009323DA">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Vaisingumas</w:t>
      </w:r>
    </w:p>
    <w:p w14:paraId="3E72465D"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 xml:space="preserve">Klinikinių tyrimų duomenų apie </w:t>
      </w:r>
      <w:proofErr w:type="spellStart"/>
      <w:r w:rsidRPr="00DE7F0C">
        <w:rPr>
          <w:rFonts w:ascii="Times New Roman" w:hAnsi="Times New Roman"/>
          <w:color w:val="0D0D0D"/>
          <w:sz w:val="22"/>
          <w:lang w:val="lt-LT"/>
        </w:rPr>
        <w:t>pregabalino</w:t>
      </w:r>
      <w:proofErr w:type="spellEnd"/>
      <w:r w:rsidRPr="00DE7F0C">
        <w:rPr>
          <w:rFonts w:ascii="Times New Roman" w:hAnsi="Times New Roman"/>
          <w:color w:val="0D0D0D"/>
          <w:sz w:val="22"/>
          <w:lang w:val="lt-LT"/>
        </w:rPr>
        <w:t xml:space="preserve"> poveikį moters vaisingumui nėra.</w:t>
      </w:r>
    </w:p>
    <w:p w14:paraId="410228CA" w14:textId="77777777" w:rsidR="009323DA" w:rsidRPr="00DE7F0C" w:rsidRDefault="009323DA" w:rsidP="009323DA">
      <w:pPr>
        <w:tabs>
          <w:tab w:val="left" w:pos="567"/>
        </w:tabs>
        <w:spacing w:line="260" w:lineRule="exact"/>
        <w:rPr>
          <w:rFonts w:ascii="Times New Roman" w:hAnsi="Times New Roman"/>
          <w:color w:val="0D0D0D"/>
          <w:sz w:val="22"/>
          <w:lang w:val="lt-LT"/>
        </w:rPr>
      </w:pPr>
    </w:p>
    <w:p w14:paraId="0AE3A068"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 xml:space="preserve">Klinikinio tyrimo </w:t>
      </w:r>
      <w:proofErr w:type="spellStart"/>
      <w:r w:rsidRPr="00DE7F0C">
        <w:rPr>
          <w:rFonts w:ascii="Times New Roman" w:hAnsi="Times New Roman"/>
          <w:color w:val="0D0D0D"/>
          <w:sz w:val="22"/>
          <w:lang w:val="lt-LT"/>
        </w:rPr>
        <w:t>pregabalino</w:t>
      </w:r>
      <w:proofErr w:type="spellEnd"/>
      <w:r w:rsidRPr="00DE7F0C">
        <w:rPr>
          <w:rFonts w:ascii="Times New Roman" w:hAnsi="Times New Roman"/>
          <w:color w:val="0D0D0D"/>
          <w:sz w:val="22"/>
          <w:lang w:val="lt-LT"/>
        </w:rPr>
        <w:t xml:space="preserve"> poveikiui spermos judrumui ištirti metu sveiki tiriamieji vyrai vartojo iki 600 mg </w:t>
      </w:r>
      <w:proofErr w:type="spellStart"/>
      <w:r w:rsidRPr="00DE7F0C">
        <w:rPr>
          <w:rFonts w:ascii="Times New Roman" w:hAnsi="Times New Roman"/>
          <w:color w:val="0D0D0D"/>
          <w:sz w:val="22"/>
          <w:lang w:val="lt-LT"/>
        </w:rPr>
        <w:t>pregabalino</w:t>
      </w:r>
      <w:proofErr w:type="spellEnd"/>
      <w:r w:rsidRPr="00DE7F0C">
        <w:rPr>
          <w:rFonts w:ascii="Times New Roman" w:hAnsi="Times New Roman"/>
          <w:color w:val="0D0D0D"/>
          <w:sz w:val="22"/>
          <w:lang w:val="lt-LT"/>
        </w:rPr>
        <w:t xml:space="preserve"> dozes per parą. Po 3 gydymo mėnesių poveikio spermos judrumui nebuvo.</w:t>
      </w:r>
    </w:p>
    <w:p w14:paraId="598D7325" w14:textId="77777777" w:rsidR="009323DA" w:rsidRPr="00DE7F0C" w:rsidRDefault="009323DA" w:rsidP="009323DA">
      <w:pPr>
        <w:tabs>
          <w:tab w:val="left" w:pos="567"/>
        </w:tabs>
        <w:spacing w:line="260" w:lineRule="exact"/>
        <w:rPr>
          <w:rFonts w:ascii="Times New Roman" w:hAnsi="Times New Roman"/>
          <w:color w:val="0D0D0D"/>
          <w:sz w:val="22"/>
          <w:lang w:val="lt-LT"/>
        </w:rPr>
      </w:pPr>
    </w:p>
    <w:p w14:paraId="22874994" w14:textId="77777777" w:rsidR="009323DA" w:rsidRPr="00DE7F0C" w:rsidRDefault="009323DA" w:rsidP="009323DA">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3B1E8543" w14:textId="77777777" w:rsidR="009323DA" w:rsidRPr="00DE7F0C" w:rsidRDefault="009323DA" w:rsidP="009323DA">
      <w:pPr>
        <w:tabs>
          <w:tab w:val="left" w:pos="567"/>
        </w:tabs>
        <w:spacing w:line="260" w:lineRule="exact"/>
        <w:rPr>
          <w:rFonts w:ascii="Times New Roman" w:hAnsi="Times New Roman"/>
          <w:sz w:val="22"/>
          <w:lang w:val="lt-LT"/>
        </w:rPr>
      </w:pPr>
    </w:p>
    <w:p w14:paraId="1CEB34A8"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4.7</w:t>
      </w:r>
      <w:r w:rsidRPr="00DE7F0C">
        <w:rPr>
          <w:rFonts w:ascii="Times New Roman" w:hAnsi="Times New Roman"/>
          <w:b/>
          <w:sz w:val="22"/>
          <w:lang w:val="lt-LT"/>
        </w:rPr>
        <w:tab/>
        <w:t>Poveikis gebėjimui vairuoti ir valdyti mechanizmus</w:t>
      </w:r>
    </w:p>
    <w:p w14:paraId="064FD84B" w14:textId="77777777" w:rsidR="009323DA" w:rsidRPr="00DE7F0C" w:rsidRDefault="009323DA" w:rsidP="009323DA">
      <w:pPr>
        <w:tabs>
          <w:tab w:val="left" w:pos="567"/>
        </w:tabs>
        <w:spacing w:line="260" w:lineRule="exact"/>
        <w:rPr>
          <w:rFonts w:ascii="Times New Roman" w:hAnsi="Times New Roman"/>
          <w:sz w:val="22"/>
          <w:lang w:val="lt-LT"/>
        </w:rPr>
      </w:pPr>
    </w:p>
    <w:p w14:paraId="40295EC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gebėjimo vairuoti ir valdyti mechanizmus neveikia arba veikia nereikšmingai. RABAKIR gali sukelti svaigulį ir mieguistumą, todėl gali daryti poveikį gebėjimui vairuoti ir valdyti mechanizmus. Pacientą reikia perspėti, kad nevairuotų automobilio, nevaldytų sudėtingų mechanizmų ar nedirbtų kitų pavojingų darbų tol, kol bus nepaaiškės, ar šis vaistas veikia jo gebėjimą vykdyti tokią veiklą.</w:t>
      </w:r>
    </w:p>
    <w:p w14:paraId="0E250415" w14:textId="77777777" w:rsidR="009323DA" w:rsidRPr="00DE7F0C" w:rsidRDefault="009323DA" w:rsidP="009323DA">
      <w:pPr>
        <w:tabs>
          <w:tab w:val="left" w:pos="567"/>
        </w:tabs>
        <w:spacing w:line="260" w:lineRule="exact"/>
        <w:rPr>
          <w:rFonts w:ascii="Times New Roman" w:hAnsi="Times New Roman"/>
          <w:sz w:val="22"/>
          <w:lang w:val="lt-LT"/>
        </w:rPr>
      </w:pPr>
    </w:p>
    <w:p w14:paraId="3D1A57AC" w14:textId="77777777" w:rsidR="009323DA" w:rsidRPr="00DE7F0C" w:rsidRDefault="009323DA" w:rsidP="009323DA">
      <w:pPr>
        <w:tabs>
          <w:tab w:val="left" w:pos="567"/>
        </w:tabs>
        <w:outlineLvl w:val="0"/>
        <w:rPr>
          <w:rFonts w:ascii="Times New Roman" w:hAnsi="Times New Roman"/>
          <w:sz w:val="22"/>
          <w:lang w:val="lt-LT"/>
        </w:rPr>
      </w:pPr>
      <w:r w:rsidRPr="00DE7F0C">
        <w:rPr>
          <w:rFonts w:ascii="Times New Roman" w:hAnsi="Times New Roman"/>
          <w:b/>
          <w:sz w:val="22"/>
          <w:lang w:val="lt-LT"/>
        </w:rPr>
        <w:t>4.8</w:t>
      </w:r>
      <w:r w:rsidRPr="00DE7F0C">
        <w:rPr>
          <w:rFonts w:ascii="Times New Roman" w:hAnsi="Times New Roman"/>
          <w:b/>
          <w:sz w:val="22"/>
          <w:lang w:val="lt-LT"/>
        </w:rPr>
        <w:tab/>
        <w:t>Nepageidaujamas poveikis</w:t>
      </w:r>
    </w:p>
    <w:p w14:paraId="36A2243F" w14:textId="77777777" w:rsidR="009323DA" w:rsidRPr="00DE7F0C" w:rsidRDefault="009323DA" w:rsidP="009323DA">
      <w:pPr>
        <w:tabs>
          <w:tab w:val="left" w:pos="567"/>
        </w:tabs>
        <w:spacing w:line="260" w:lineRule="exact"/>
        <w:rPr>
          <w:rFonts w:ascii="Times New Roman" w:hAnsi="Times New Roman"/>
          <w:sz w:val="22"/>
          <w:u w:val="single"/>
          <w:lang w:val="lt-LT"/>
        </w:rPr>
      </w:pPr>
    </w:p>
    <w:p w14:paraId="055558A9" w14:textId="77777777" w:rsidR="009323DA" w:rsidRPr="00DE7F0C" w:rsidRDefault="009323DA" w:rsidP="009323DA">
      <w:pPr>
        <w:tabs>
          <w:tab w:val="left" w:pos="567"/>
        </w:tabs>
        <w:contextualSpacing/>
        <w:outlineLvl w:val="0"/>
        <w:rPr>
          <w:rFonts w:ascii="Times New Roman" w:hAnsi="Times New Roman"/>
          <w:sz w:val="22"/>
          <w:lang w:val="lt-LT"/>
        </w:rPr>
      </w:pP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klinikinių tyrimų programoje dalyvavo daugiau kaip 8 900 pacientų, vartojusių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Iš jų daugiau kaip 5 600 pacientų dalyvavo dvigubai aklu būdu atliktame </w:t>
      </w:r>
      <w:proofErr w:type="spellStart"/>
      <w:r w:rsidRPr="00DE7F0C">
        <w:rPr>
          <w:rFonts w:ascii="Times New Roman" w:hAnsi="Times New Roman"/>
          <w:sz w:val="22"/>
          <w:lang w:val="lt-LT"/>
        </w:rPr>
        <w:t>placebu</w:t>
      </w:r>
      <w:proofErr w:type="spellEnd"/>
      <w:r w:rsidRPr="00DE7F0C">
        <w:rPr>
          <w:rFonts w:ascii="Times New Roman" w:hAnsi="Times New Roman"/>
          <w:sz w:val="22"/>
          <w:lang w:val="lt-LT"/>
        </w:rPr>
        <w:t xml:space="preserve"> kontroliuojamajame tyrime. Dažniausiai pasireiškusios nepageidaujamos reakcijos buvo svaigulys ir </w:t>
      </w:r>
      <w:proofErr w:type="spellStart"/>
      <w:r w:rsidRPr="00DE7F0C">
        <w:rPr>
          <w:rFonts w:ascii="Times New Roman" w:hAnsi="Times New Roman"/>
          <w:sz w:val="22"/>
          <w:lang w:val="lt-LT"/>
        </w:rPr>
        <w:t>somnolencija</w:t>
      </w:r>
      <w:proofErr w:type="spellEnd"/>
      <w:r w:rsidRPr="00DE7F0C">
        <w:rPr>
          <w:rFonts w:ascii="Times New Roman" w:hAnsi="Times New Roman"/>
          <w:sz w:val="22"/>
          <w:lang w:val="lt-LT"/>
        </w:rPr>
        <w:t>. Nepageidaujamos reakcijos paprastai buvo silpnos ir vidutinio stiprumo.</w:t>
      </w:r>
    </w:p>
    <w:p w14:paraId="363701B8" w14:textId="77777777" w:rsidR="009323DA" w:rsidRPr="00DE7F0C" w:rsidRDefault="009323DA" w:rsidP="009323DA">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 xml:space="preserve">Visų kontroliuojamųjų tyrimų metu dėl nepageidaujamų reakcijų tyrimą turėjo nutraukti 12 % pacientų, vartojusių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ir 5 % pacientų, vartojusių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Dažniausios nepageidaujamos reakcijos, dėl kurių buvo nutrauktas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vartojimas, svaigulys ir </w:t>
      </w:r>
      <w:proofErr w:type="spellStart"/>
      <w:r w:rsidRPr="00DE7F0C">
        <w:rPr>
          <w:rFonts w:ascii="Times New Roman" w:hAnsi="Times New Roman"/>
          <w:sz w:val="22"/>
          <w:lang w:val="lt-LT"/>
        </w:rPr>
        <w:t>somnolencija</w:t>
      </w:r>
      <w:proofErr w:type="spellEnd"/>
      <w:r w:rsidRPr="00DE7F0C">
        <w:rPr>
          <w:rFonts w:ascii="Times New Roman" w:hAnsi="Times New Roman"/>
          <w:sz w:val="22"/>
          <w:lang w:val="lt-LT"/>
        </w:rPr>
        <w:t>.</w:t>
      </w:r>
    </w:p>
    <w:p w14:paraId="7749BDC4" w14:textId="77777777" w:rsidR="009323DA" w:rsidRPr="00DE7F0C" w:rsidRDefault="009323DA" w:rsidP="009323DA">
      <w:pPr>
        <w:tabs>
          <w:tab w:val="left" w:pos="567"/>
        </w:tabs>
        <w:contextualSpacing/>
        <w:outlineLvl w:val="0"/>
        <w:rPr>
          <w:rFonts w:ascii="Times New Roman" w:hAnsi="Times New Roman"/>
          <w:sz w:val="22"/>
          <w:lang w:val="lt-LT"/>
        </w:rPr>
      </w:pPr>
    </w:p>
    <w:p w14:paraId="630204CF" w14:textId="77777777" w:rsidR="009323DA" w:rsidRPr="00DE7F0C" w:rsidRDefault="009323DA" w:rsidP="009323DA">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 xml:space="preserve">Nepageidaujamos reakcijos, kurios pasireiškė dažniau nei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vartojusiems ir daugiau nei vienam pacientui, išvardytos pagal organų sistemų klases ir dažnį labai dažnas (≥ 1/10), dažnas (nuo ≥ 1/100 iki &lt; 1/10), nedažnas (nuo ≥ 1/1000 iki &lt; 1/100), retas (nuo ≥ 1/10000 iki &lt; 1/1000), labai retas (&lt; 1/10000), dažnis nežinomas (negali būti įvertintas pagal turimus duomenis).</w:t>
      </w:r>
    </w:p>
    <w:p w14:paraId="5F7F55BC" w14:textId="77777777" w:rsidR="009323DA" w:rsidRPr="00DE7F0C" w:rsidRDefault="009323DA" w:rsidP="009323DA">
      <w:pPr>
        <w:tabs>
          <w:tab w:val="left" w:pos="567"/>
        </w:tabs>
        <w:contextualSpacing/>
        <w:outlineLvl w:val="0"/>
        <w:rPr>
          <w:rFonts w:ascii="Times New Roman" w:hAnsi="Times New Roman"/>
          <w:sz w:val="22"/>
          <w:lang w:val="lt-LT"/>
        </w:rPr>
      </w:pPr>
    </w:p>
    <w:p w14:paraId="3308F3A6" w14:textId="77777777" w:rsidR="009323DA" w:rsidRPr="00DE7F0C" w:rsidRDefault="009323DA" w:rsidP="009323DA">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Kiekvienoje dažnio grupėje nepageidaujamas poveikis pateikiamas mažėjančio sunkumo tvarka.</w:t>
      </w:r>
    </w:p>
    <w:p w14:paraId="797805C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u w:val="single"/>
          <w:lang w:val="lt-LT"/>
        </w:rPr>
      </w:pPr>
    </w:p>
    <w:p w14:paraId="0C82F21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Išvardytos nepageidaujamos reakcijos gali būti susijusios su gretutine liga ir (arba) kartu vartojamais vaistiniais preparatais.</w:t>
      </w:r>
    </w:p>
    <w:p w14:paraId="168E692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706495E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Gydant nugaros smegenų traumos sukeltą centrinį </w:t>
      </w:r>
      <w:proofErr w:type="spellStart"/>
      <w:r w:rsidRPr="00DE7F0C">
        <w:rPr>
          <w:rFonts w:ascii="Times New Roman" w:hAnsi="Times New Roman"/>
          <w:sz w:val="22"/>
          <w:lang w:val="lt-LT"/>
        </w:rPr>
        <w:t>neuropatinį</w:t>
      </w:r>
      <w:proofErr w:type="spellEnd"/>
      <w:r w:rsidRPr="00DE7F0C">
        <w:rPr>
          <w:rFonts w:ascii="Times New Roman" w:hAnsi="Times New Roman"/>
          <w:sz w:val="22"/>
          <w:lang w:val="lt-LT"/>
        </w:rPr>
        <w:t xml:space="preserve"> skausmą, apskritai dažniau pasireiškė nepageidaujamų reakcijų, CNS nepageidaujamų reakcijų ir ypač mieguistumas (žr. 4.4 skyrių).</w:t>
      </w:r>
    </w:p>
    <w:p w14:paraId="5DD749C8"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2736648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lastRenderedPageBreak/>
        <w:t xml:space="preserve">Po vaistinio preparato </w:t>
      </w:r>
      <w:r>
        <w:rPr>
          <w:rFonts w:ascii="Times New Roman" w:hAnsi="Times New Roman"/>
          <w:sz w:val="22"/>
          <w:lang w:val="lt-LT"/>
        </w:rPr>
        <w:t>registracijos</w:t>
      </w:r>
      <w:r w:rsidRPr="00DE7F0C">
        <w:rPr>
          <w:rFonts w:ascii="Times New Roman" w:hAnsi="Times New Roman"/>
          <w:sz w:val="22"/>
          <w:lang w:val="lt-LT"/>
        </w:rPr>
        <w:t xml:space="preserve"> nustatytos papildomos reakcijos išvardytos toliau kursyvu.</w:t>
      </w:r>
    </w:p>
    <w:p w14:paraId="6CBB9E4E"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74B4FB90"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Nepageidaujamas poveikis</w:t>
      </w:r>
    </w:p>
    <w:p w14:paraId="5E23AC6F"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199B1889"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 xml:space="preserve">Infekcijos ir </w:t>
      </w:r>
      <w:proofErr w:type="spellStart"/>
      <w:r w:rsidRPr="00DE7F0C">
        <w:rPr>
          <w:rFonts w:ascii="Times New Roman" w:hAnsi="Times New Roman"/>
          <w:i/>
          <w:sz w:val="22"/>
          <w:u w:val="single"/>
          <w:lang w:val="lt-LT"/>
        </w:rPr>
        <w:t>infestacijos</w:t>
      </w:r>
      <w:proofErr w:type="spellEnd"/>
    </w:p>
    <w:p w14:paraId="6E08FD0F"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Dažnas: </w:t>
      </w:r>
      <w:proofErr w:type="spellStart"/>
      <w:r w:rsidRPr="00DE7F0C">
        <w:rPr>
          <w:rFonts w:ascii="Times New Roman" w:hAnsi="Times New Roman"/>
          <w:sz w:val="22"/>
          <w:lang w:val="lt-LT"/>
        </w:rPr>
        <w:t>nazofaringitas</w:t>
      </w:r>
      <w:proofErr w:type="spellEnd"/>
      <w:r w:rsidRPr="00DE7F0C">
        <w:rPr>
          <w:rFonts w:ascii="Times New Roman" w:hAnsi="Times New Roman"/>
          <w:sz w:val="22"/>
          <w:lang w:val="lt-LT"/>
        </w:rPr>
        <w:t>.</w:t>
      </w:r>
    </w:p>
    <w:p w14:paraId="69E1189D"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7B7A3C16"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Kraujo ir limfinės sistemos sutrikimai</w:t>
      </w:r>
    </w:p>
    <w:p w14:paraId="1B601E4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neutropenija</w:t>
      </w:r>
      <w:proofErr w:type="spellEnd"/>
      <w:r w:rsidRPr="00DE7F0C">
        <w:rPr>
          <w:rFonts w:ascii="Times New Roman" w:hAnsi="Times New Roman"/>
          <w:sz w:val="22"/>
          <w:lang w:val="lt-LT"/>
        </w:rPr>
        <w:t>.</w:t>
      </w:r>
    </w:p>
    <w:p w14:paraId="5175DD5C"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31B9F747"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Imuninės sistemos sutrikimai</w:t>
      </w:r>
    </w:p>
    <w:p w14:paraId="46502500"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padidėjęs jautrumas.</w:t>
      </w:r>
    </w:p>
    <w:p w14:paraId="0BA8526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36E3EB7"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w:t>
      </w:r>
      <w:proofErr w:type="spellStart"/>
      <w:r w:rsidRPr="00DE7F0C">
        <w:rPr>
          <w:rFonts w:ascii="Times New Roman" w:hAnsi="Times New Roman"/>
          <w:sz w:val="22"/>
          <w:lang w:val="lt-LT"/>
        </w:rPr>
        <w:t>angioneurozinė</w:t>
      </w:r>
      <w:proofErr w:type="spellEnd"/>
      <w:r w:rsidRPr="00DE7F0C">
        <w:rPr>
          <w:rFonts w:ascii="Times New Roman" w:hAnsi="Times New Roman"/>
          <w:sz w:val="22"/>
          <w:lang w:val="lt-LT"/>
        </w:rPr>
        <w:t xml:space="preserve"> edema, alerginė reakcija.</w:t>
      </w:r>
    </w:p>
    <w:p w14:paraId="4768D1A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1B3F4E48"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Metabolizmo ir mitybos sutrikimai</w:t>
      </w:r>
    </w:p>
    <w:p w14:paraId="66AAE17E"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apetito padidėjimas.</w:t>
      </w:r>
    </w:p>
    <w:p w14:paraId="4499879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0F3D6D7"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anoreksija, hipoglikemija.</w:t>
      </w:r>
    </w:p>
    <w:p w14:paraId="3585E347"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6C6CE738"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Psichikos sutrikimai</w:t>
      </w:r>
    </w:p>
    <w:p w14:paraId="28EF33AD"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euforinė nuotaika, sumišimas, dirglumas, orientacijos sutrikimas,</w:t>
      </w:r>
    </w:p>
    <w:p w14:paraId="7B9E2FB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nemiga, lytinio potraukio sumažėjimas.</w:t>
      </w:r>
    </w:p>
    <w:p w14:paraId="7E995E5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CC507F2"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haliucinacijos, panikos priepuolis, nerimastingumas, sujaudinimas, depresija, prislėgta nuotaika, pakili nuotaika, agresija, nuotaikų kaita, asmenybės jausmo netekimas, sunkumas rasti tinkamus žodžius, nenormalūs sapnai, lytinio potraukio padidėjimas, orgazmo nebuvimas, apatija.</w:t>
      </w:r>
    </w:p>
    <w:p w14:paraId="0DCEAEC0"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4D12BB70"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w:t>
      </w:r>
      <w:proofErr w:type="spellStart"/>
      <w:r w:rsidRPr="00DE7F0C">
        <w:rPr>
          <w:rFonts w:ascii="Times New Roman" w:hAnsi="Times New Roman"/>
          <w:sz w:val="22"/>
          <w:lang w:val="lt-LT"/>
        </w:rPr>
        <w:t>dizinhibicija</w:t>
      </w:r>
      <w:proofErr w:type="spellEnd"/>
      <w:r w:rsidRPr="00DE7F0C">
        <w:rPr>
          <w:rFonts w:ascii="Times New Roman" w:hAnsi="Times New Roman"/>
          <w:sz w:val="22"/>
          <w:lang w:val="lt-LT"/>
        </w:rPr>
        <w:t>.</w:t>
      </w:r>
    </w:p>
    <w:p w14:paraId="62ADA0A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39F95F97"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Nervų sistemos sutrikimai</w:t>
      </w:r>
    </w:p>
    <w:p w14:paraId="2ED508C9"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 xml:space="preserve">Labai dažnas: svaigulys, </w:t>
      </w:r>
      <w:proofErr w:type="spellStart"/>
      <w:r w:rsidRPr="00DE7F0C">
        <w:rPr>
          <w:rFonts w:ascii="Times New Roman" w:hAnsi="Times New Roman"/>
          <w:sz w:val="22"/>
          <w:lang w:val="lt-LT"/>
        </w:rPr>
        <w:t>somnolencija</w:t>
      </w:r>
      <w:proofErr w:type="spellEnd"/>
      <w:r w:rsidRPr="00DE7F0C">
        <w:rPr>
          <w:rFonts w:ascii="Times New Roman" w:hAnsi="Times New Roman"/>
          <w:sz w:val="22"/>
          <w:lang w:val="lt-LT"/>
        </w:rPr>
        <w:t>, galvos skausmas.</w:t>
      </w:r>
    </w:p>
    <w:p w14:paraId="3DBED432"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p>
    <w:p w14:paraId="5CDF5F73"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 xml:space="preserve">Dažnas: </w:t>
      </w:r>
      <w:proofErr w:type="spellStart"/>
      <w:r w:rsidRPr="00DE7F0C">
        <w:rPr>
          <w:rFonts w:ascii="Times New Roman" w:hAnsi="Times New Roman"/>
          <w:sz w:val="22"/>
          <w:lang w:val="lt-LT"/>
        </w:rPr>
        <w:t>ataksija</w:t>
      </w:r>
      <w:proofErr w:type="spellEnd"/>
      <w:r w:rsidRPr="00DE7F0C">
        <w:rPr>
          <w:rFonts w:ascii="Times New Roman" w:hAnsi="Times New Roman"/>
          <w:sz w:val="22"/>
          <w:lang w:val="lt-LT"/>
        </w:rPr>
        <w:t xml:space="preserve">, koordinacijos sutrikimas, drebulys, artikuliuotos kalbos sutrikimas, amnezija, atminties sutrikimas, dėmesio sutrikimas, </w:t>
      </w:r>
      <w:proofErr w:type="spellStart"/>
      <w:r w:rsidRPr="00DE7F0C">
        <w:rPr>
          <w:rFonts w:ascii="Times New Roman" w:hAnsi="Times New Roman"/>
          <w:sz w:val="22"/>
          <w:lang w:val="lt-LT"/>
        </w:rPr>
        <w:t>parestezija</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hipoestezija</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sedacija</w:t>
      </w:r>
      <w:proofErr w:type="spellEnd"/>
      <w:r w:rsidRPr="00DE7F0C">
        <w:rPr>
          <w:rFonts w:ascii="Times New Roman" w:hAnsi="Times New Roman"/>
          <w:sz w:val="22"/>
          <w:lang w:val="lt-LT"/>
        </w:rPr>
        <w:t>, pusiausvyros sutrikimas, letargija.</w:t>
      </w:r>
    </w:p>
    <w:p w14:paraId="005D9E17"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p>
    <w:p w14:paraId="22868DA2"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 xml:space="preserve">Nedažnas: apalpimas, </w:t>
      </w:r>
      <w:proofErr w:type="spellStart"/>
      <w:r w:rsidRPr="00DE7F0C">
        <w:rPr>
          <w:rFonts w:ascii="Times New Roman" w:hAnsi="Times New Roman"/>
          <w:sz w:val="22"/>
          <w:lang w:val="lt-LT"/>
        </w:rPr>
        <w:t>stuporas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mioklonija</w:t>
      </w:r>
      <w:proofErr w:type="spellEnd"/>
      <w:r w:rsidRPr="00DE7F0C">
        <w:rPr>
          <w:rFonts w:ascii="Times New Roman" w:hAnsi="Times New Roman"/>
          <w:sz w:val="22"/>
          <w:lang w:val="lt-LT"/>
        </w:rPr>
        <w:t xml:space="preserve">, sąmonės netekimas, padidėjęs </w:t>
      </w:r>
      <w:proofErr w:type="spellStart"/>
      <w:r w:rsidRPr="00DE7F0C">
        <w:rPr>
          <w:rFonts w:ascii="Times New Roman" w:hAnsi="Times New Roman"/>
          <w:sz w:val="22"/>
          <w:lang w:val="lt-LT"/>
        </w:rPr>
        <w:t>psichomotorinis</w:t>
      </w:r>
      <w:proofErr w:type="spellEnd"/>
      <w:r w:rsidRPr="00DE7F0C">
        <w:rPr>
          <w:rFonts w:ascii="Times New Roman" w:hAnsi="Times New Roman"/>
          <w:sz w:val="22"/>
          <w:lang w:val="lt-LT"/>
        </w:rPr>
        <w:t xml:space="preserve"> aktyvumas, </w:t>
      </w:r>
      <w:proofErr w:type="spellStart"/>
      <w:r w:rsidRPr="00DE7F0C">
        <w:rPr>
          <w:rFonts w:ascii="Times New Roman" w:hAnsi="Times New Roman"/>
          <w:sz w:val="22"/>
          <w:lang w:val="lt-LT"/>
        </w:rPr>
        <w:t>diskinezija</w:t>
      </w:r>
      <w:proofErr w:type="spellEnd"/>
      <w:r w:rsidRPr="00DE7F0C">
        <w:rPr>
          <w:rFonts w:ascii="Times New Roman" w:hAnsi="Times New Roman"/>
          <w:sz w:val="22"/>
          <w:lang w:val="lt-LT"/>
        </w:rPr>
        <w:t xml:space="preserve">, pozicinis galvos svaigimas, </w:t>
      </w:r>
      <w:proofErr w:type="spellStart"/>
      <w:r w:rsidRPr="00DE7F0C">
        <w:rPr>
          <w:rFonts w:ascii="Times New Roman" w:hAnsi="Times New Roman"/>
          <w:sz w:val="22"/>
          <w:lang w:val="lt-LT"/>
        </w:rPr>
        <w:t>intencinis</w:t>
      </w:r>
      <w:proofErr w:type="spellEnd"/>
      <w:r w:rsidRPr="00DE7F0C">
        <w:rPr>
          <w:rFonts w:ascii="Times New Roman" w:hAnsi="Times New Roman"/>
          <w:sz w:val="22"/>
          <w:lang w:val="lt-LT"/>
        </w:rPr>
        <w:t xml:space="preserve"> (veiksmo) drebulys, </w:t>
      </w:r>
      <w:proofErr w:type="spellStart"/>
      <w:r w:rsidRPr="00DE7F0C">
        <w:rPr>
          <w:rFonts w:ascii="Times New Roman" w:hAnsi="Times New Roman"/>
          <w:sz w:val="22"/>
          <w:lang w:val="lt-LT"/>
        </w:rPr>
        <w:t>nistagmas</w:t>
      </w:r>
      <w:proofErr w:type="spellEnd"/>
      <w:r w:rsidRPr="00DE7F0C">
        <w:rPr>
          <w:rFonts w:ascii="Times New Roman" w:hAnsi="Times New Roman"/>
          <w:sz w:val="22"/>
          <w:lang w:val="lt-LT"/>
        </w:rPr>
        <w:t xml:space="preserve">, pažinimo sutrikimas, psichikos sutrikimas, kalbos sutrikimas, </w:t>
      </w:r>
      <w:proofErr w:type="spellStart"/>
      <w:r w:rsidRPr="00DE7F0C">
        <w:rPr>
          <w:rFonts w:ascii="Times New Roman" w:hAnsi="Times New Roman"/>
          <w:sz w:val="22"/>
          <w:lang w:val="lt-LT"/>
        </w:rPr>
        <w:t>hiporefleksija</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hiperestezija</w:t>
      </w:r>
      <w:proofErr w:type="spellEnd"/>
      <w:r w:rsidRPr="00DE7F0C">
        <w:rPr>
          <w:rFonts w:ascii="Times New Roman" w:hAnsi="Times New Roman"/>
          <w:sz w:val="22"/>
          <w:lang w:val="lt-LT"/>
        </w:rPr>
        <w:t>, deginimo pojūtis, skonio netekimas, negalavimas.</w:t>
      </w:r>
    </w:p>
    <w:p w14:paraId="1EF438F3"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p>
    <w:p w14:paraId="1A3993E0" w14:textId="77777777" w:rsidR="009323DA" w:rsidRPr="00DE7F0C" w:rsidRDefault="009323DA" w:rsidP="009323DA">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 xml:space="preserve">Retas: traukuliai, uoslės iškrypimas, </w:t>
      </w:r>
      <w:proofErr w:type="spellStart"/>
      <w:r w:rsidRPr="00DE7F0C">
        <w:rPr>
          <w:rFonts w:ascii="Times New Roman" w:hAnsi="Times New Roman"/>
          <w:sz w:val="22"/>
          <w:lang w:val="lt-LT"/>
        </w:rPr>
        <w:t>hipokinezija</w:t>
      </w:r>
      <w:proofErr w:type="spellEnd"/>
      <w:r w:rsidRPr="00DE7F0C">
        <w:rPr>
          <w:rFonts w:ascii="Times New Roman" w:hAnsi="Times New Roman"/>
          <w:sz w:val="22"/>
          <w:lang w:val="lt-LT"/>
        </w:rPr>
        <w:t>, rašymo sutrikimas.</w:t>
      </w:r>
    </w:p>
    <w:p w14:paraId="2DEACACC"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2372C675"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Akių sutrikimai</w:t>
      </w:r>
    </w:p>
    <w:p w14:paraId="053441E3"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matymas lyg pro miglą, dvejinimasis akyse.</w:t>
      </w:r>
    </w:p>
    <w:p w14:paraId="40D04A9A"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11CAC513"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periferinio regėjimo nebuvimas, regėjimo sutrikimas, akies patinimas, regėjimo lauko defektas, regėjimo aštrumo sumažėjimas, akies skausmas, regėjimo silpnumas, </w:t>
      </w:r>
      <w:proofErr w:type="spellStart"/>
      <w:r w:rsidRPr="00DE7F0C">
        <w:rPr>
          <w:rFonts w:ascii="Times New Roman" w:hAnsi="Times New Roman"/>
          <w:sz w:val="22"/>
          <w:lang w:val="lt-LT"/>
        </w:rPr>
        <w:t>fotopsija</w:t>
      </w:r>
      <w:proofErr w:type="spellEnd"/>
      <w:r w:rsidRPr="00DE7F0C">
        <w:rPr>
          <w:rFonts w:ascii="Times New Roman" w:hAnsi="Times New Roman"/>
          <w:sz w:val="22"/>
          <w:lang w:val="lt-LT"/>
        </w:rPr>
        <w:t>, akies džiūvimas, sustiprėjęs ašarojimas, akies dirginimas.</w:t>
      </w:r>
    </w:p>
    <w:p w14:paraId="2AF71630"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641AF053"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lastRenderedPageBreak/>
        <w:t xml:space="preserve">Retas: apakimas, </w:t>
      </w:r>
      <w:proofErr w:type="spellStart"/>
      <w:r w:rsidRPr="00DE7F0C">
        <w:rPr>
          <w:rFonts w:ascii="Times New Roman" w:hAnsi="Times New Roman"/>
          <w:sz w:val="22"/>
          <w:lang w:val="lt-LT"/>
        </w:rPr>
        <w:t>keratitas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oscilopsija</w:t>
      </w:r>
      <w:proofErr w:type="spellEnd"/>
      <w:r w:rsidRPr="00DE7F0C">
        <w:rPr>
          <w:rFonts w:ascii="Times New Roman" w:hAnsi="Times New Roman"/>
          <w:sz w:val="22"/>
          <w:lang w:val="lt-LT"/>
        </w:rPr>
        <w:t>, regėjimo sodrumo pojūčio sutrikimas, vyzdžio išsiplėtimas, žvairumas, regėjimo ryškumas.</w:t>
      </w:r>
    </w:p>
    <w:p w14:paraId="78828587"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42498307"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Ausų ir labirintų sutrikimai</w:t>
      </w:r>
    </w:p>
    <w:p w14:paraId="19348E78"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galvos svaigimas (</w:t>
      </w:r>
      <w:proofErr w:type="spellStart"/>
      <w:r w:rsidRPr="00DE7F0C">
        <w:rPr>
          <w:rFonts w:ascii="Times New Roman" w:hAnsi="Times New Roman"/>
          <w:i/>
          <w:sz w:val="22"/>
          <w:lang w:val="lt-LT"/>
        </w:rPr>
        <w:t>vertigo</w:t>
      </w:r>
      <w:proofErr w:type="spellEnd"/>
      <w:r w:rsidRPr="00DE7F0C">
        <w:rPr>
          <w:rFonts w:ascii="Times New Roman" w:hAnsi="Times New Roman"/>
          <w:sz w:val="22"/>
          <w:lang w:val="lt-LT"/>
        </w:rPr>
        <w:t>).</w:t>
      </w:r>
    </w:p>
    <w:p w14:paraId="104A4CCA"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0D70A7E5"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padidėjęs klausos aštrumas.</w:t>
      </w:r>
    </w:p>
    <w:p w14:paraId="35E5ACBF"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4720E9D6"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Širdies sutrikimai</w:t>
      </w:r>
    </w:p>
    <w:p w14:paraId="54B7976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tachikardija</w:t>
      </w:r>
      <w:proofErr w:type="spellEnd"/>
      <w:r w:rsidRPr="00DE7F0C">
        <w:rPr>
          <w:rFonts w:ascii="Times New Roman" w:hAnsi="Times New Roman"/>
          <w:sz w:val="22"/>
          <w:lang w:val="lt-LT"/>
        </w:rPr>
        <w:t xml:space="preserve">, I laipsnio </w:t>
      </w:r>
      <w:proofErr w:type="spellStart"/>
      <w:r w:rsidRPr="00DE7F0C">
        <w:rPr>
          <w:rFonts w:ascii="Times New Roman" w:hAnsi="Times New Roman"/>
          <w:sz w:val="22"/>
          <w:lang w:val="lt-LT"/>
        </w:rPr>
        <w:t>atrioventrikulinė</w:t>
      </w:r>
      <w:proofErr w:type="spellEnd"/>
      <w:r w:rsidRPr="00DE7F0C">
        <w:rPr>
          <w:rFonts w:ascii="Times New Roman" w:hAnsi="Times New Roman"/>
          <w:sz w:val="22"/>
          <w:lang w:val="lt-LT"/>
        </w:rPr>
        <w:t xml:space="preserve"> blokada, </w:t>
      </w:r>
      <w:proofErr w:type="spellStart"/>
      <w:r w:rsidRPr="00DE7F0C">
        <w:rPr>
          <w:rFonts w:ascii="Times New Roman" w:hAnsi="Times New Roman"/>
          <w:sz w:val="22"/>
          <w:lang w:val="lt-LT"/>
        </w:rPr>
        <w:t>sinusinė</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bradikardija</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stazinis</w:t>
      </w:r>
      <w:proofErr w:type="spellEnd"/>
      <w:r w:rsidRPr="00DE7F0C">
        <w:rPr>
          <w:rFonts w:ascii="Times New Roman" w:hAnsi="Times New Roman"/>
          <w:sz w:val="22"/>
          <w:lang w:val="lt-LT"/>
        </w:rPr>
        <w:t xml:space="preserve"> širdies nepakankamumas.</w:t>
      </w:r>
    </w:p>
    <w:p w14:paraId="22380A0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AE5B6E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QT pailgėjimas, </w:t>
      </w:r>
      <w:proofErr w:type="spellStart"/>
      <w:r w:rsidRPr="00DE7F0C">
        <w:rPr>
          <w:rFonts w:ascii="Times New Roman" w:hAnsi="Times New Roman"/>
          <w:sz w:val="22"/>
          <w:lang w:val="lt-LT"/>
        </w:rPr>
        <w:t>sinusinė</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tachikardija</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sinusinė</w:t>
      </w:r>
      <w:proofErr w:type="spellEnd"/>
      <w:r w:rsidRPr="00DE7F0C">
        <w:rPr>
          <w:rFonts w:ascii="Times New Roman" w:hAnsi="Times New Roman"/>
          <w:sz w:val="22"/>
          <w:lang w:val="lt-LT"/>
        </w:rPr>
        <w:t xml:space="preserve"> aritmija.</w:t>
      </w:r>
    </w:p>
    <w:p w14:paraId="39A6F8F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5A9D9EC"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Kraujagyslių sutrikimai</w:t>
      </w:r>
    </w:p>
    <w:p w14:paraId="701A036E"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hipotenzija</w:t>
      </w:r>
      <w:proofErr w:type="spellEnd"/>
      <w:r w:rsidRPr="00DE7F0C">
        <w:rPr>
          <w:rFonts w:ascii="Times New Roman" w:hAnsi="Times New Roman"/>
          <w:sz w:val="22"/>
          <w:lang w:val="lt-LT"/>
        </w:rPr>
        <w:t xml:space="preserve">, hipertenzija, kraujo </w:t>
      </w:r>
      <w:proofErr w:type="spellStart"/>
      <w:r w:rsidRPr="00DE7F0C">
        <w:rPr>
          <w:rFonts w:ascii="Times New Roman" w:hAnsi="Times New Roman"/>
          <w:sz w:val="22"/>
          <w:lang w:val="lt-LT"/>
        </w:rPr>
        <w:t>samplūdis</w:t>
      </w:r>
      <w:proofErr w:type="spellEnd"/>
      <w:r w:rsidRPr="00DE7F0C">
        <w:rPr>
          <w:rFonts w:ascii="Times New Roman" w:hAnsi="Times New Roman"/>
          <w:sz w:val="22"/>
          <w:lang w:val="lt-LT"/>
        </w:rPr>
        <w:t xml:space="preserve"> į veidą, paraudimas, galūnių atšalimas.</w:t>
      </w:r>
    </w:p>
    <w:p w14:paraId="310284DA"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48AF7CA1"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u w:val="single"/>
          <w:lang w:val="lt-LT"/>
        </w:rPr>
      </w:pPr>
      <w:r w:rsidRPr="00DE7F0C">
        <w:rPr>
          <w:rFonts w:ascii="Times New Roman" w:hAnsi="Times New Roman"/>
          <w:sz w:val="22"/>
          <w:u w:val="single"/>
          <w:lang w:val="lt-LT"/>
        </w:rPr>
        <w:t>Kvėpavimo sistemos, krūtinės ląstos ir tarpuplaučio sutrikimai</w:t>
      </w:r>
    </w:p>
    <w:p w14:paraId="0F4D19BD"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dusulys, kraujavimas iš nosies, kosulys, nosies paburkimas, rinitas, knarkimas, nosies džiūvimas.</w:t>
      </w:r>
    </w:p>
    <w:p w14:paraId="1BE114B2"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24E3AA83"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plaučių edema, spaudimo pojūtis gerklėje.</w:t>
      </w:r>
    </w:p>
    <w:p w14:paraId="4D111FC2"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24FC29D9"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Virškinimo trakto sutrikimai</w:t>
      </w:r>
    </w:p>
    <w:p w14:paraId="78DE318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vėmimas, pykinimas, vidurių užkietėjimas, viduriavimas, dujų kaupimasis virškinimo trakte, pilvo išsipūtimas, burnos džiūvimas.</w:t>
      </w:r>
    </w:p>
    <w:p w14:paraId="7F1F4E73"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6F119161"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gastroezofaginio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refliukso</w:t>
      </w:r>
      <w:proofErr w:type="spellEnd"/>
      <w:r w:rsidRPr="00DE7F0C">
        <w:rPr>
          <w:rFonts w:ascii="Times New Roman" w:hAnsi="Times New Roman"/>
          <w:sz w:val="22"/>
          <w:lang w:val="lt-LT"/>
        </w:rPr>
        <w:t xml:space="preserve"> liga, smarkesnis seilėtekis, burnos </w:t>
      </w:r>
      <w:proofErr w:type="spellStart"/>
      <w:r w:rsidRPr="00DE7F0C">
        <w:rPr>
          <w:rFonts w:ascii="Times New Roman" w:hAnsi="Times New Roman"/>
          <w:sz w:val="22"/>
          <w:lang w:val="lt-LT"/>
        </w:rPr>
        <w:t>hipestezija</w:t>
      </w:r>
      <w:proofErr w:type="spellEnd"/>
      <w:r w:rsidRPr="00DE7F0C">
        <w:rPr>
          <w:rFonts w:ascii="Times New Roman" w:hAnsi="Times New Roman"/>
          <w:sz w:val="22"/>
          <w:lang w:val="lt-LT"/>
        </w:rPr>
        <w:t>.</w:t>
      </w:r>
    </w:p>
    <w:p w14:paraId="10031CF8"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627B0AC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w:t>
      </w:r>
      <w:proofErr w:type="spellStart"/>
      <w:r w:rsidRPr="00DE7F0C">
        <w:rPr>
          <w:rFonts w:ascii="Times New Roman" w:hAnsi="Times New Roman"/>
          <w:sz w:val="22"/>
          <w:lang w:val="lt-LT"/>
        </w:rPr>
        <w:t>ascitas</w:t>
      </w:r>
      <w:proofErr w:type="spellEnd"/>
      <w:r w:rsidRPr="00DE7F0C">
        <w:rPr>
          <w:rFonts w:ascii="Times New Roman" w:hAnsi="Times New Roman"/>
          <w:sz w:val="22"/>
          <w:lang w:val="lt-LT"/>
        </w:rPr>
        <w:t>, pankreatitas, liežuvio patinimas, rijimo sutrikimas.</w:t>
      </w:r>
    </w:p>
    <w:p w14:paraId="2558F5A5" w14:textId="77777777" w:rsidR="00535609" w:rsidRPr="007D2B85" w:rsidRDefault="00535609" w:rsidP="00535609">
      <w:pPr>
        <w:tabs>
          <w:tab w:val="left" w:pos="567"/>
        </w:tabs>
        <w:autoSpaceDE w:val="0"/>
        <w:autoSpaceDN w:val="0"/>
        <w:adjustRightInd w:val="0"/>
        <w:spacing w:line="260" w:lineRule="exact"/>
        <w:rPr>
          <w:rFonts w:ascii="Times New Roman" w:hAnsi="Times New Roman"/>
          <w:b/>
          <w:sz w:val="22"/>
          <w:lang w:val="lt-LT"/>
        </w:rPr>
      </w:pPr>
    </w:p>
    <w:p w14:paraId="60D478C1" w14:textId="77777777" w:rsidR="00535609" w:rsidRPr="008855D5" w:rsidRDefault="00535609" w:rsidP="00535609">
      <w:pPr>
        <w:tabs>
          <w:tab w:val="left" w:pos="567"/>
        </w:tabs>
        <w:autoSpaceDE w:val="0"/>
        <w:autoSpaceDN w:val="0"/>
        <w:adjustRightInd w:val="0"/>
        <w:spacing w:line="260" w:lineRule="exact"/>
        <w:rPr>
          <w:rFonts w:ascii="Times New Roman" w:hAnsi="Times New Roman"/>
          <w:bCs/>
          <w:i/>
          <w:sz w:val="22"/>
          <w:u w:val="single"/>
          <w:lang w:val="lt-LT"/>
        </w:rPr>
      </w:pPr>
      <w:r w:rsidRPr="008855D5">
        <w:rPr>
          <w:rFonts w:ascii="Times New Roman" w:hAnsi="Times New Roman"/>
          <w:bCs/>
          <w:i/>
          <w:sz w:val="22"/>
          <w:u w:val="single"/>
          <w:lang w:val="lt-LT"/>
        </w:rPr>
        <w:t>Kepen</w:t>
      </w:r>
      <w:r w:rsidRPr="008855D5">
        <w:rPr>
          <w:rFonts w:ascii="Times New Roman" w:hAnsi="Times New Roman" w:hint="eastAsia"/>
          <w:bCs/>
          <w:i/>
          <w:sz w:val="22"/>
          <w:u w:val="single"/>
          <w:lang w:val="lt-LT"/>
        </w:rPr>
        <w:t>ų</w:t>
      </w:r>
      <w:r w:rsidRPr="008855D5">
        <w:rPr>
          <w:rFonts w:ascii="Times New Roman" w:hAnsi="Times New Roman"/>
          <w:bCs/>
          <w:i/>
          <w:sz w:val="22"/>
          <w:u w:val="single"/>
          <w:lang w:val="lt-LT"/>
        </w:rPr>
        <w:t>, tul</w:t>
      </w:r>
      <w:r w:rsidRPr="008855D5">
        <w:rPr>
          <w:rFonts w:ascii="Times New Roman" w:hAnsi="Times New Roman" w:hint="eastAsia"/>
          <w:bCs/>
          <w:i/>
          <w:sz w:val="22"/>
          <w:u w:val="single"/>
          <w:lang w:val="lt-LT"/>
        </w:rPr>
        <w:t>ž</w:t>
      </w:r>
      <w:r w:rsidRPr="008855D5">
        <w:rPr>
          <w:rFonts w:ascii="Times New Roman" w:hAnsi="Times New Roman"/>
          <w:bCs/>
          <w:i/>
          <w:sz w:val="22"/>
          <w:u w:val="single"/>
          <w:lang w:val="lt-LT"/>
        </w:rPr>
        <w:t>ies p</w:t>
      </w:r>
      <w:r w:rsidRPr="008855D5">
        <w:rPr>
          <w:rFonts w:ascii="Times New Roman" w:hAnsi="Times New Roman" w:hint="eastAsia"/>
          <w:bCs/>
          <w:i/>
          <w:sz w:val="22"/>
          <w:u w:val="single"/>
          <w:lang w:val="lt-LT"/>
        </w:rPr>
        <w:t>ū</w:t>
      </w:r>
      <w:r w:rsidRPr="008855D5">
        <w:rPr>
          <w:rFonts w:ascii="Times New Roman" w:hAnsi="Times New Roman"/>
          <w:bCs/>
          <w:i/>
          <w:sz w:val="22"/>
          <w:u w:val="single"/>
          <w:lang w:val="lt-LT"/>
        </w:rPr>
        <w:t>sl</w:t>
      </w:r>
      <w:r w:rsidRPr="008855D5">
        <w:rPr>
          <w:rFonts w:ascii="Times New Roman" w:hAnsi="Times New Roman" w:hint="eastAsia"/>
          <w:bCs/>
          <w:i/>
          <w:sz w:val="22"/>
          <w:u w:val="single"/>
          <w:lang w:val="lt-LT"/>
        </w:rPr>
        <w:t>ė</w:t>
      </w:r>
      <w:r w:rsidRPr="008855D5">
        <w:rPr>
          <w:rFonts w:ascii="Times New Roman" w:hAnsi="Times New Roman"/>
          <w:bCs/>
          <w:i/>
          <w:sz w:val="22"/>
          <w:u w:val="single"/>
          <w:lang w:val="lt-LT"/>
        </w:rPr>
        <w:t>s ir latak</w:t>
      </w:r>
      <w:r w:rsidRPr="008855D5">
        <w:rPr>
          <w:rFonts w:ascii="Times New Roman" w:hAnsi="Times New Roman" w:hint="eastAsia"/>
          <w:bCs/>
          <w:i/>
          <w:sz w:val="22"/>
          <w:u w:val="single"/>
          <w:lang w:val="lt-LT"/>
        </w:rPr>
        <w:t>ų</w:t>
      </w:r>
      <w:r w:rsidRPr="008855D5">
        <w:rPr>
          <w:rFonts w:ascii="Times New Roman" w:hAnsi="Times New Roman"/>
          <w:bCs/>
          <w:i/>
          <w:sz w:val="22"/>
          <w:u w:val="single"/>
          <w:lang w:val="lt-LT"/>
        </w:rPr>
        <w:t xml:space="preserve"> sutrikimai</w:t>
      </w:r>
    </w:p>
    <w:p w14:paraId="52297EB2" w14:textId="77777777" w:rsidR="00535609" w:rsidRPr="00535609" w:rsidRDefault="00535609" w:rsidP="00535609">
      <w:pPr>
        <w:tabs>
          <w:tab w:val="left" w:pos="567"/>
        </w:tabs>
        <w:autoSpaceDE w:val="0"/>
        <w:autoSpaceDN w:val="0"/>
        <w:adjustRightInd w:val="0"/>
        <w:spacing w:line="260" w:lineRule="exact"/>
        <w:rPr>
          <w:rFonts w:ascii="Times New Roman" w:hAnsi="Times New Roman"/>
          <w:sz w:val="22"/>
          <w:lang w:val="lt-LT"/>
        </w:rPr>
      </w:pPr>
      <w:r w:rsidRPr="00535609">
        <w:rPr>
          <w:rFonts w:ascii="Times New Roman" w:hAnsi="Times New Roman"/>
          <w:sz w:val="22"/>
          <w:lang w:val="lt-LT"/>
        </w:rPr>
        <w:t>Neda</w:t>
      </w:r>
      <w:r w:rsidRPr="00535609">
        <w:rPr>
          <w:rFonts w:ascii="Times New Roman" w:hAnsi="Times New Roman" w:hint="eastAsia"/>
          <w:sz w:val="22"/>
          <w:lang w:val="lt-LT"/>
        </w:rPr>
        <w:t>ž</w:t>
      </w:r>
      <w:r w:rsidRPr="00535609">
        <w:rPr>
          <w:rFonts w:ascii="Times New Roman" w:hAnsi="Times New Roman"/>
          <w:sz w:val="22"/>
          <w:lang w:val="lt-LT"/>
        </w:rPr>
        <w:t>n</w:t>
      </w:r>
      <w:r w:rsidR="002259A6">
        <w:rPr>
          <w:rFonts w:ascii="Times New Roman" w:hAnsi="Times New Roman"/>
          <w:sz w:val="22"/>
          <w:lang w:val="lt-LT"/>
        </w:rPr>
        <w:t>as</w:t>
      </w:r>
      <w:r>
        <w:rPr>
          <w:rFonts w:ascii="Times New Roman" w:hAnsi="Times New Roman"/>
          <w:sz w:val="22"/>
          <w:lang w:val="lt-LT"/>
        </w:rPr>
        <w:t>:</w:t>
      </w:r>
      <w:r w:rsidRPr="00535609">
        <w:rPr>
          <w:rFonts w:ascii="Times New Roman" w:hAnsi="Times New Roman"/>
          <w:sz w:val="22"/>
          <w:lang w:val="lt-LT"/>
        </w:rPr>
        <w:t xml:space="preserve"> </w:t>
      </w:r>
      <w:r>
        <w:rPr>
          <w:rFonts w:ascii="Times New Roman" w:hAnsi="Times New Roman"/>
          <w:sz w:val="22"/>
          <w:lang w:val="lt-LT"/>
        </w:rPr>
        <w:t>p</w:t>
      </w:r>
      <w:r w:rsidRPr="00535609">
        <w:rPr>
          <w:rFonts w:ascii="Times New Roman" w:hAnsi="Times New Roman"/>
          <w:sz w:val="22"/>
          <w:lang w:val="lt-LT"/>
        </w:rPr>
        <w:t>adid</w:t>
      </w:r>
      <w:r w:rsidRPr="00535609">
        <w:rPr>
          <w:rFonts w:ascii="Times New Roman" w:hAnsi="Times New Roman" w:hint="eastAsia"/>
          <w:sz w:val="22"/>
          <w:lang w:val="lt-LT"/>
        </w:rPr>
        <w:t>ė</w:t>
      </w:r>
      <w:r w:rsidRPr="00535609">
        <w:rPr>
          <w:rFonts w:ascii="Times New Roman" w:hAnsi="Times New Roman"/>
          <w:sz w:val="22"/>
          <w:lang w:val="lt-LT"/>
        </w:rPr>
        <w:t>j</w:t>
      </w:r>
      <w:r w:rsidRPr="00535609">
        <w:rPr>
          <w:rFonts w:ascii="Times New Roman" w:hAnsi="Times New Roman" w:hint="eastAsia"/>
          <w:sz w:val="22"/>
          <w:lang w:val="lt-LT"/>
        </w:rPr>
        <w:t>ę</w:t>
      </w:r>
      <w:r w:rsidRPr="00535609">
        <w:rPr>
          <w:rFonts w:ascii="Times New Roman" w:hAnsi="Times New Roman"/>
          <w:sz w:val="22"/>
          <w:lang w:val="lt-LT"/>
        </w:rPr>
        <w:t>s kepen</w:t>
      </w:r>
      <w:r w:rsidRPr="00535609">
        <w:rPr>
          <w:rFonts w:ascii="Times New Roman" w:hAnsi="Times New Roman" w:hint="eastAsia"/>
          <w:sz w:val="22"/>
          <w:lang w:val="lt-LT"/>
        </w:rPr>
        <w:t>ų</w:t>
      </w:r>
      <w:r w:rsidRPr="00535609">
        <w:rPr>
          <w:rFonts w:ascii="Times New Roman" w:hAnsi="Times New Roman"/>
          <w:sz w:val="22"/>
          <w:lang w:val="lt-LT"/>
        </w:rPr>
        <w:t xml:space="preserve"> ferment</w:t>
      </w:r>
      <w:r w:rsidRPr="00535609">
        <w:rPr>
          <w:rFonts w:ascii="Times New Roman" w:hAnsi="Times New Roman" w:hint="eastAsia"/>
          <w:sz w:val="22"/>
          <w:lang w:val="lt-LT"/>
        </w:rPr>
        <w:t>ų</w:t>
      </w:r>
      <w:r w:rsidRPr="00535609">
        <w:rPr>
          <w:rFonts w:ascii="Times New Roman" w:hAnsi="Times New Roman"/>
          <w:sz w:val="22"/>
          <w:lang w:val="lt-LT"/>
        </w:rPr>
        <w:t xml:space="preserve"> aktyvumas*</w:t>
      </w:r>
    </w:p>
    <w:p w14:paraId="1CEE52CD" w14:textId="77777777" w:rsidR="00535609" w:rsidRPr="00535609" w:rsidRDefault="00535609" w:rsidP="00535609">
      <w:pPr>
        <w:tabs>
          <w:tab w:val="left" w:pos="567"/>
        </w:tabs>
        <w:autoSpaceDE w:val="0"/>
        <w:autoSpaceDN w:val="0"/>
        <w:adjustRightInd w:val="0"/>
        <w:spacing w:line="260" w:lineRule="exact"/>
        <w:rPr>
          <w:rFonts w:ascii="Times New Roman" w:hAnsi="Times New Roman"/>
          <w:sz w:val="22"/>
          <w:lang w:val="lt-LT"/>
        </w:rPr>
      </w:pPr>
      <w:r w:rsidRPr="00535609">
        <w:rPr>
          <w:rFonts w:ascii="Times New Roman" w:hAnsi="Times New Roman"/>
          <w:sz w:val="22"/>
          <w:lang w:val="lt-LT"/>
        </w:rPr>
        <w:t>Ret</w:t>
      </w:r>
      <w:r w:rsidR="002259A6">
        <w:rPr>
          <w:rFonts w:ascii="Times New Roman" w:hAnsi="Times New Roman"/>
          <w:sz w:val="22"/>
          <w:lang w:val="lt-LT"/>
        </w:rPr>
        <w:t>as</w:t>
      </w:r>
      <w:r>
        <w:rPr>
          <w:rFonts w:ascii="Times New Roman" w:hAnsi="Times New Roman"/>
          <w:sz w:val="22"/>
          <w:lang w:val="lt-LT"/>
        </w:rPr>
        <w:t>: gelta</w:t>
      </w:r>
    </w:p>
    <w:p w14:paraId="7DEB37AB" w14:textId="77777777" w:rsidR="00535609" w:rsidRPr="00DE7F0C" w:rsidRDefault="00535609" w:rsidP="00535609">
      <w:pPr>
        <w:tabs>
          <w:tab w:val="left" w:pos="567"/>
        </w:tabs>
        <w:autoSpaceDE w:val="0"/>
        <w:autoSpaceDN w:val="0"/>
        <w:adjustRightInd w:val="0"/>
        <w:spacing w:line="260" w:lineRule="exact"/>
        <w:rPr>
          <w:rFonts w:ascii="Times New Roman" w:hAnsi="Times New Roman"/>
          <w:sz w:val="22"/>
          <w:lang w:val="lt-LT"/>
        </w:rPr>
      </w:pPr>
      <w:r w:rsidRPr="00535609">
        <w:rPr>
          <w:rFonts w:ascii="Times New Roman" w:hAnsi="Times New Roman"/>
          <w:sz w:val="22"/>
          <w:lang w:val="lt-LT"/>
        </w:rPr>
        <w:t>Labai ret</w:t>
      </w:r>
      <w:r w:rsidR="002259A6">
        <w:rPr>
          <w:rFonts w:ascii="Times New Roman" w:hAnsi="Times New Roman"/>
          <w:sz w:val="22"/>
          <w:lang w:val="lt-LT"/>
        </w:rPr>
        <w:t>as</w:t>
      </w:r>
      <w:r>
        <w:rPr>
          <w:rFonts w:ascii="Times New Roman" w:hAnsi="Times New Roman"/>
          <w:sz w:val="22"/>
          <w:lang w:val="lt-LT"/>
        </w:rPr>
        <w:t>:</w:t>
      </w:r>
      <w:r w:rsidRPr="00535609">
        <w:rPr>
          <w:rFonts w:ascii="Times New Roman" w:hAnsi="Times New Roman"/>
          <w:sz w:val="22"/>
          <w:lang w:val="lt-LT"/>
        </w:rPr>
        <w:t xml:space="preserve"> </w:t>
      </w:r>
      <w:r w:rsidR="002259A6">
        <w:rPr>
          <w:rFonts w:ascii="Times New Roman" w:hAnsi="Times New Roman"/>
          <w:sz w:val="22"/>
          <w:lang w:val="lt-LT"/>
        </w:rPr>
        <w:t>k</w:t>
      </w:r>
      <w:r w:rsidRPr="00535609">
        <w:rPr>
          <w:rFonts w:ascii="Times New Roman" w:hAnsi="Times New Roman"/>
          <w:sz w:val="22"/>
          <w:lang w:val="lt-LT"/>
        </w:rPr>
        <w:t>epen</w:t>
      </w:r>
      <w:r w:rsidRPr="00535609">
        <w:rPr>
          <w:rFonts w:ascii="Times New Roman" w:hAnsi="Times New Roman" w:hint="eastAsia"/>
          <w:sz w:val="22"/>
          <w:lang w:val="lt-LT"/>
        </w:rPr>
        <w:t>ų</w:t>
      </w:r>
      <w:r w:rsidRPr="00535609">
        <w:rPr>
          <w:rFonts w:ascii="Times New Roman" w:hAnsi="Times New Roman"/>
          <w:sz w:val="22"/>
          <w:lang w:val="lt-LT"/>
        </w:rPr>
        <w:t xml:space="preserve"> nepakankamumas, hepatitas.</w:t>
      </w:r>
    </w:p>
    <w:p w14:paraId="41F6D33A" w14:textId="77777777" w:rsidR="00FE19EC" w:rsidRPr="00DE7F0C" w:rsidRDefault="00FE19EC" w:rsidP="00535609">
      <w:pPr>
        <w:tabs>
          <w:tab w:val="left" w:pos="567"/>
        </w:tabs>
        <w:autoSpaceDE w:val="0"/>
        <w:autoSpaceDN w:val="0"/>
        <w:adjustRightInd w:val="0"/>
        <w:spacing w:line="260" w:lineRule="exact"/>
        <w:rPr>
          <w:rFonts w:ascii="Times New Roman" w:hAnsi="Times New Roman"/>
          <w:sz w:val="22"/>
          <w:lang w:val="lt-LT"/>
        </w:rPr>
      </w:pPr>
    </w:p>
    <w:p w14:paraId="351235E2" w14:textId="77777777" w:rsidR="009323DA" w:rsidRPr="008855D5"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8855D5">
        <w:rPr>
          <w:rFonts w:ascii="Times New Roman" w:hAnsi="Times New Roman"/>
          <w:i/>
          <w:sz w:val="22"/>
          <w:u w:val="single"/>
          <w:lang w:val="lt-LT"/>
        </w:rPr>
        <w:t>Odos ir poodinio audinio sutrikimai</w:t>
      </w:r>
    </w:p>
    <w:p w14:paraId="16A9E277"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papulinis</w:t>
      </w:r>
      <w:proofErr w:type="spellEnd"/>
      <w:r w:rsidRPr="00DE7F0C">
        <w:rPr>
          <w:rFonts w:ascii="Times New Roman" w:hAnsi="Times New Roman"/>
          <w:sz w:val="22"/>
          <w:lang w:val="lt-LT"/>
        </w:rPr>
        <w:t xml:space="preserve"> išbėrimas, dilgėlinė, pernelyg stiprus prakaitavimas, niežulys.</w:t>
      </w:r>
    </w:p>
    <w:p w14:paraId="0E61AE0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45DD7E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w:t>
      </w:r>
      <w:proofErr w:type="spellStart"/>
      <w:r w:rsidRPr="00DE7F0C">
        <w:rPr>
          <w:rFonts w:ascii="Times New Roman" w:hAnsi="Times New Roman"/>
          <w:sz w:val="22"/>
          <w:lang w:val="lt-LT"/>
        </w:rPr>
        <w:t>Stivenso</w:t>
      </w:r>
      <w:proofErr w:type="spellEnd"/>
      <w:r w:rsidRPr="00DE7F0C">
        <w:rPr>
          <w:rFonts w:ascii="Times New Roman" w:hAnsi="Times New Roman"/>
          <w:sz w:val="22"/>
          <w:lang w:val="lt-LT"/>
        </w:rPr>
        <w:t>-Džonsono (</w:t>
      </w:r>
      <w:proofErr w:type="spellStart"/>
      <w:r w:rsidRPr="00DE7F0C">
        <w:rPr>
          <w:rFonts w:ascii="Times New Roman" w:hAnsi="Times New Roman"/>
          <w:i/>
          <w:sz w:val="22"/>
          <w:lang w:val="lt-LT"/>
        </w:rPr>
        <w:t>Stevens-Johnson</w:t>
      </w:r>
      <w:proofErr w:type="spellEnd"/>
      <w:r w:rsidRPr="00DE7F0C">
        <w:rPr>
          <w:rFonts w:ascii="Times New Roman" w:hAnsi="Times New Roman"/>
          <w:sz w:val="22"/>
          <w:lang w:val="lt-LT"/>
        </w:rPr>
        <w:t>) sindromas, šaltas prakaitas.</w:t>
      </w:r>
    </w:p>
    <w:p w14:paraId="2F30637B"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6E651FC0"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Skeleto, raumenų ir jungiamojo audinio sutrikimai</w:t>
      </w:r>
    </w:p>
    <w:p w14:paraId="38800030"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raumenų mėšlungis, sąnarių skausmas, nugaros skausmas, galūnių skausmas, kaklo spazmas.</w:t>
      </w:r>
    </w:p>
    <w:p w14:paraId="2193F998"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44DB12FC"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sąnarių patinimas, raumenų skausmas, raumenų trūkčiojimas, kaklo skausmas, raumenų sąstingis.</w:t>
      </w:r>
    </w:p>
    <w:p w14:paraId="2374346D"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3C0BFC22"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w:t>
      </w:r>
      <w:proofErr w:type="spellStart"/>
      <w:r w:rsidRPr="00DE7F0C">
        <w:rPr>
          <w:rFonts w:ascii="Times New Roman" w:hAnsi="Times New Roman"/>
          <w:sz w:val="22"/>
          <w:lang w:val="lt-LT"/>
        </w:rPr>
        <w:t>rabdomiolizė</w:t>
      </w:r>
      <w:proofErr w:type="spellEnd"/>
      <w:r w:rsidRPr="00DE7F0C">
        <w:rPr>
          <w:rFonts w:ascii="Times New Roman" w:hAnsi="Times New Roman"/>
          <w:sz w:val="22"/>
          <w:lang w:val="lt-LT"/>
        </w:rPr>
        <w:t>.</w:t>
      </w:r>
    </w:p>
    <w:p w14:paraId="32D48995"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1EAEDBD1"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Inkstų ir šlapimo takų sutrikimai</w:t>
      </w:r>
    </w:p>
    <w:p w14:paraId="3533ADBA"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šlapimo nelaikymas, </w:t>
      </w:r>
      <w:proofErr w:type="spellStart"/>
      <w:r w:rsidRPr="00DE7F0C">
        <w:rPr>
          <w:rFonts w:ascii="Times New Roman" w:hAnsi="Times New Roman"/>
          <w:sz w:val="22"/>
          <w:lang w:val="lt-LT"/>
        </w:rPr>
        <w:t>šlapinimosi</w:t>
      </w:r>
      <w:proofErr w:type="spellEnd"/>
      <w:r w:rsidRPr="00DE7F0C">
        <w:rPr>
          <w:rFonts w:ascii="Times New Roman" w:hAnsi="Times New Roman"/>
          <w:sz w:val="22"/>
          <w:lang w:val="lt-LT"/>
        </w:rPr>
        <w:t xml:space="preserve"> sutrikimas.</w:t>
      </w:r>
    </w:p>
    <w:p w14:paraId="1A9C9961"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04B4EBCB"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inkstų funkcijos nepakankamumas, </w:t>
      </w:r>
      <w:proofErr w:type="spellStart"/>
      <w:r w:rsidRPr="00DE7F0C">
        <w:rPr>
          <w:rFonts w:ascii="Times New Roman" w:hAnsi="Times New Roman"/>
          <w:sz w:val="22"/>
          <w:lang w:val="lt-LT"/>
        </w:rPr>
        <w:t>oligurija</w:t>
      </w:r>
      <w:proofErr w:type="spellEnd"/>
      <w:r w:rsidRPr="00DE7F0C">
        <w:rPr>
          <w:rFonts w:ascii="Times New Roman" w:hAnsi="Times New Roman"/>
          <w:sz w:val="22"/>
          <w:lang w:val="lt-LT"/>
        </w:rPr>
        <w:t>, šlapimo susilaikymas.</w:t>
      </w:r>
    </w:p>
    <w:p w14:paraId="2BC67E2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78E24281"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Lytinės sistemos ir krūties sutrikimai</w:t>
      </w:r>
    </w:p>
    <w:p w14:paraId="1B1E52BD"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erekcijos sutrikimas.</w:t>
      </w:r>
    </w:p>
    <w:p w14:paraId="7558EA82"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lytinės funkcijos sutrikimas, uždelsta ejakuliacija, mėnesinių sutrikimas, krūtų skausmas.</w:t>
      </w:r>
    </w:p>
    <w:p w14:paraId="6F2972DD"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24286905"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Retas: amenorėja, išskyros iš krūties, krūtų padidėjimas, </w:t>
      </w:r>
      <w:proofErr w:type="spellStart"/>
      <w:r w:rsidRPr="00DE7F0C">
        <w:rPr>
          <w:rFonts w:ascii="Times New Roman" w:hAnsi="Times New Roman"/>
          <w:sz w:val="22"/>
          <w:lang w:val="lt-LT"/>
        </w:rPr>
        <w:t>ginekomastija</w:t>
      </w:r>
      <w:proofErr w:type="spellEnd"/>
      <w:r w:rsidRPr="00DE7F0C">
        <w:rPr>
          <w:rFonts w:ascii="Times New Roman" w:hAnsi="Times New Roman"/>
          <w:sz w:val="22"/>
          <w:lang w:val="lt-LT"/>
        </w:rPr>
        <w:t>.</w:t>
      </w:r>
    </w:p>
    <w:p w14:paraId="3D51AB79"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012C25D1"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Bendrieji sutrikimai ir vartojimo vietos pažeidimai</w:t>
      </w:r>
    </w:p>
    <w:p w14:paraId="15B362C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periferinė edema, edema, eisenos sutrikimas, pargriuvimas, apsvaigimo pojūtis, negalavimas, nuovargis.</w:t>
      </w:r>
    </w:p>
    <w:p w14:paraId="1DE100FA"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5BEF3AE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generalizuota</w:t>
      </w:r>
      <w:proofErr w:type="spellEnd"/>
      <w:r w:rsidRPr="00DE7F0C">
        <w:rPr>
          <w:rFonts w:ascii="Times New Roman" w:hAnsi="Times New Roman"/>
          <w:sz w:val="22"/>
          <w:lang w:val="lt-LT"/>
        </w:rPr>
        <w:t xml:space="preserve"> edema, veido edema, spaudimo pojūtis krūtinėje, skausmas, karščiavimas, troškulys, </w:t>
      </w:r>
      <w:proofErr w:type="spellStart"/>
      <w:r w:rsidRPr="00DE7F0C">
        <w:rPr>
          <w:rFonts w:ascii="Times New Roman" w:hAnsi="Times New Roman"/>
          <w:sz w:val="22"/>
          <w:lang w:val="lt-LT"/>
        </w:rPr>
        <w:t>šaltkrėtis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astenija</w:t>
      </w:r>
      <w:proofErr w:type="spellEnd"/>
      <w:r w:rsidRPr="00DE7F0C">
        <w:rPr>
          <w:rFonts w:ascii="Times New Roman" w:hAnsi="Times New Roman"/>
          <w:sz w:val="22"/>
          <w:lang w:val="lt-LT"/>
        </w:rPr>
        <w:t>.</w:t>
      </w:r>
    </w:p>
    <w:p w14:paraId="03B32AA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0B777D4B" w14:textId="77777777" w:rsidR="009323DA" w:rsidRPr="00DE7F0C" w:rsidRDefault="009323DA" w:rsidP="009323DA">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Tyrimai</w:t>
      </w:r>
    </w:p>
    <w:p w14:paraId="020E6411"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svorio padidėjimas.</w:t>
      </w:r>
    </w:p>
    <w:p w14:paraId="7D218E07"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0B52A90C" w14:textId="6DF2427B"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Nedažnas: </w:t>
      </w:r>
      <w:proofErr w:type="spellStart"/>
      <w:r w:rsidRPr="00DE7F0C">
        <w:rPr>
          <w:rFonts w:ascii="Times New Roman" w:hAnsi="Times New Roman"/>
          <w:sz w:val="22"/>
          <w:lang w:val="lt-LT"/>
        </w:rPr>
        <w:t>kreatino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fosfokinazės</w:t>
      </w:r>
      <w:proofErr w:type="spellEnd"/>
      <w:r w:rsidR="00535609">
        <w:rPr>
          <w:rFonts w:ascii="Times New Roman" w:hAnsi="Times New Roman"/>
          <w:sz w:val="22"/>
          <w:lang w:val="lt-LT"/>
        </w:rPr>
        <w:t xml:space="preserve"> </w:t>
      </w:r>
      <w:r w:rsidRPr="00DE7F0C">
        <w:rPr>
          <w:rFonts w:ascii="Times New Roman" w:hAnsi="Times New Roman"/>
          <w:sz w:val="22"/>
          <w:lang w:val="lt-LT"/>
        </w:rPr>
        <w:t>koncentracijos kraujyje padidėjimas,</w:t>
      </w:r>
      <w:r w:rsidR="00280BDC">
        <w:rPr>
          <w:rFonts w:ascii="Times New Roman" w:hAnsi="Times New Roman"/>
          <w:sz w:val="22"/>
          <w:lang w:val="lt-LT"/>
        </w:rPr>
        <w:t xml:space="preserve"> </w:t>
      </w:r>
      <w:r w:rsidRPr="00DE7F0C">
        <w:rPr>
          <w:rFonts w:ascii="Times New Roman" w:hAnsi="Times New Roman"/>
          <w:sz w:val="22"/>
          <w:lang w:val="lt-LT"/>
        </w:rPr>
        <w:t xml:space="preserve">gliukozės koncentracijos kraujyje padidėjimas, trombocitų kiekio kraujyje sumažėjimas,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koncentracijos kraujyje padidėjimas, kalio koncentracijos kraujyje sumažėjimas, svorio sumažėjimas.</w:t>
      </w:r>
    </w:p>
    <w:p w14:paraId="7D2BD732"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15EB8EF4" w14:textId="77777777" w:rsidR="009323DA"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leukocitų kiekio kraujyje sumažėjimas.</w:t>
      </w:r>
    </w:p>
    <w:p w14:paraId="08D7EECD" w14:textId="77777777" w:rsidR="00535609" w:rsidRPr="00DE7F0C" w:rsidRDefault="00535609" w:rsidP="009323DA">
      <w:pPr>
        <w:tabs>
          <w:tab w:val="left" w:pos="567"/>
        </w:tabs>
        <w:autoSpaceDE w:val="0"/>
        <w:autoSpaceDN w:val="0"/>
        <w:adjustRightInd w:val="0"/>
        <w:spacing w:line="260" w:lineRule="exact"/>
        <w:rPr>
          <w:rFonts w:ascii="Times New Roman" w:hAnsi="Times New Roman"/>
          <w:sz w:val="22"/>
          <w:lang w:val="lt-LT"/>
        </w:rPr>
      </w:pPr>
    </w:p>
    <w:p w14:paraId="5EF0DEE0" w14:textId="77777777" w:rsidR="009323DA" w:rsidRDefault="00535609" w:rsidP="009323DA">
      <w:pPr>
        <w:tabs>
          <w:tab w:val="left" w:pos="567"/>
        </w:tabs>
        <w:autoSpaceDE w:val="0"/>
        <w:autoSpaceDN w:val="0"/>
        <w:adjustRightInd w:val="0"/>
        <w:spacing w:line="260" w:lineRule="exact"/>
        <w:rPr>
          <w:rFonts w:ascii="Times New Roman" w:hAnsi="Times New Roman"/>
          <w:sz w:val="22"/>
          <w:lang w:val="lt-LT"/>
        </w:rPr>
      </w:pPr>
      <w:r w:rsidRPr="00535609">
        <w:rPr>
          <w:rFonts w:ascii="Times New Roman" w:hAnsi="Times New Roman"/>
          <w:sz w:val="22"/>
          <w:lang w:val="lt-LT"/>
        </w:rPr>
        <w:t xml:space="preserve">* </w:t>
      </w:r>
      <w:proofErr w:type="spellStart"/>
      <w:r w:rsidRPr="00535609">
        <w:rPr>
          <w:rFonts w:ascii="Times New Roman" w:hAnsi="Times New Roman"/>
          <w:sz w:val="22"/>
          <w:lang w:val="lt-LT"/>
        </w:rPr>
        <w:t>Alanin</w:t>
      </w:r>
      <w:r w:rsidR="002259A6">
        <w:rPr>
          <w:rFonts w:ascii="Times New Roman" w:hAnsi="Times New Roman"/>
          <w:sz w:val="22"/>
          <w:lang w:val="lt-LT"/>
        </w:rPr>
        <w:t>o</w:t>
      </w:r>
      <w:proofErr w:type="spellEnd"/>
      <w:r w:rsidR="002259A6">
        <w:rPr>
          <w:rFonts w:ascii="Times New Roman" w:hAnsi="Times New Roman"/>
          <w:sz w:val="22"/>
          <w:lang w:val="lt-LT"/>
        </w:rPr>
        <w:t xml:space="preserve"> </w:t>
      </w:r>
      <w:proofErr w:type="spellStart"/>
      <w:r w:rsidRPr="00535609">
        <w:rPr>
          <w:rFonts w:ascii="Times New Roman" w:hAnsi="Times New Roman"/>
          <w:sz w:val="22"/>
          <w:lang w:val="lt-LT"/>
        </w:rPr>
        <w:t>aminotransferazės</w:t>
      </w:r>
      <w:proofErr w:type="spellEnd"/>
      <w:r w:rsidRPr="00535609">
        <w:rPr>
          <w:rFonts w:ascii="Times New Roman" w:hAnsi="Times New Roman"/>
          <w:sz w:val="22"/>
          <w:lang w:val="lt-LT"/>
        </w:rPr>
        <w:t xml:space="preserve"> (ALT) ir </w:t>
      </w:r>
      <w:proofErr w:type="spellStart"/>
      <w:r w:rsidRPr="00535609">
        <w:rPr>
          <w:rFonts w:ascii="Times New Roman" w:hAnsi="Times New Roman"/>
          <w:sz w:val="22"/>
          <w:lang w:val="lt-LT"/>
        </w:rPr>
        <w:t>aspartat</w:t>
      </w:r>
      <w:r w:rsidR="002259A6">
        <w:rPr>
          <w:rFonts w:ascii="Times New Roman" w:hAnsi="Times New Roman"/>
          <w:sz w:val="22"/>
          <w:lang w:val="lt-LT"/>
        </w:rPr>
        <w:t>o</w:t>
      </w:r>
      <w:proofErr w:type="spellEnd"/>
      <w:r w:rsidR="002259A6">
        <w:rPr>
          <w:rFonts w:ascii="Times New Roman" w:hAnsi="Times New Roman"/>
          <w:sz w:val="22"/>
          <w:lang w:val="lt-LT"/>
        </w:rPr>
        <w:t xml:space="preserve"> </w:t>
      </w:r>
      <w:proofErr w:type="spellStart"/>
      <w:r w:rsidRPr="00535609">
        <w:rPr>
          <w:rFonts w:ascii="Times New Roman" w:hAnsi="Times New Roman"/>
          <w:sz w:val="22"/>
          <w:lang w:val="lt-LT"/>
        </w:rPr>
        <w:t>aminotransferazės</w:t>
      </w:r>
      <w:proofErr w:type="spellEnd"/>
      <w:r w:rsidRPr="00535609">
        <w:rPr>
          <w:rFonts w:ascii="Times New Roman" w:hAnsi="Times New Roman"/>
          <w:sz w:val="22"/>
          <w:lang w:val="lt-LT"/>
        </w:rPr>
        <w:t xml:space="preserve"> (AST) aktyvumo padidėjimas.</w:t>
      </w:r>
    </w:p>
    <w:p w14:paraId="59A31E40" w14:textId="77777777" w:rsidR="00535609" w:rsidRPr="00DE7F0C" w:rsidRDefault="00535609" w:rsidP="009323DA">
      <w:pPr>
        <w:tabs>
          <w:tab w:val="left" w:pos="567"/>
        </w:tabs>
        <w:autoSpaceDE w:val="0"/>
        <w:autoSpaceDN w:val="0"/>
        <w:adjustRightInd w:val="0"/>
        <w:spacing w:line="260" w:lineRule="exact"/>
        <w:rPr>
          <w:rFonts w:ascii="Times New Roman" w:hAnsi="Times New Roman"/>
          <w:sz w:val="22"/>
          <w:lang w:val="lt-LT"/>
        </w:rPr>
      </w:pPr>
    </w:p>
    <w:p w14:paraId="61CC662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Nutraukus trumpalaikį ir ilgalaikį gydymą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kai kuriems pacientams atsirado nutraukimo simptomų. Minimos tokios fizinę priklausomybę primenančios reakcijos: nemiga, galvos skausmas, pykinimas, nerimas, viduriavimas, gripo sindromas, traukuliai, nervingumas, depresija, skausmas, pernelyg stiprus prakaitavimas ir svaigulys. Pacientui reikia pasakyti apie tai prieš pradedant gydymą.</w:t>
      </w:r>
    </w:p>
    <w:p w14:paraId="7977A508"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p>
    <w:p w14:paraId="7E030CF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Duomenys rodo, kad ilgalaikio vartojimo nutraukimo simptomų pasireiškimo dažnis ir sunkumas gali priklausyti nuo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dozės.</w:t>
      </w:r>
    </w:p>
    <w:p w14:paraId="5614DFF4"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u w:val="single"/>
          <w:lang w:val="lt-LT"/>
        </w:rPr>
      </w:pPr>
    </w:p>
    <w:p w14:paraId="79E08275"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u w:val="single"/>
          <w:lang w:val="lt-LT"/>
        </w:rPr>
      </w:pPr>
      <w:r w:rsidRPr="00DE7F0C">
        <w:rPr>
          <w:rFonts w:ascii="Times New Roman" w:hAnsi="Times New Roman"/>
          <w:sz w:val="22"/>
          <w:u w:val="single"/>
          <w:lang w:val="lt-LT"/>
        </w:rPr>
        <w:t>Vaikų populiacija</w:t>
      </w:r>
    </w:p>
    <w:p w14:paraId="6AA722FB" w14:textId="44D88E7D" w:rsidR="009323DA" w:rsidRPr="008855D5" w:rsidRDefault="00535609" w:rsidP="00535609">
      <w:pPr>
        <w:tabs>
          <w:tab w:val="left" w:pos="567"/>
        </w:tabs>
        <w:autoSpaceDE w:val="0"/>
        <w:autoSpaceDN w:val="0"/>
        <w:adjustRightInd w:val="0"/>
        <w:spacing w:line="260" w:lineRule="exact"/>
        <w:rPr>
          <w:rFonts w:ascii="Times New Roman" w:hAnsi="Times New Roman"/>
          <w:sz w:val="22"/>
          <w:lang w:val="lt-LT"/>
        </w:rPr>
      </w:pPr>
      <w:proofErr w:type="spellStart"/>
      <w:r w:rsidRPr="008855D5">
        <w:rPr>
          <w:rFonts w:ascii="Times New Roman" w:hAnsi="Times New Roman"/>
          <w:sz w:val="22"/>
          <w:lang w:val="lt-LT"/>
        </w:rPr>
        <w:t>Pregabalino</w:t>
      </w:r>
      <w:proofErr w:type="spellEnd"/>
      <w:r w:rsidRPr="008855D5">
        <w:rPr>
          <w:rFonts w:ascii="Times New Roman" w:hAnsi="Times New Roman"/>
          <w:sz w:val="22"/>
          <w:lang w:val="lt-LT"/>
        </w:rPr>
        <w:t xml:space="preserve"> saugumo pobūdis, stebėtas trijuose vaikų tyrimuose su pacientais, turinčiais dalinių</w:t>
      </w:r>
      <w:r w:rsidR="00860707" w:rsidRPr="008855D5">
        <w:rPr>
          <w:rFonts w:ascii="Times New Roman" w:hAnsi="Times New Roman"/>
          <w:sz w:val="22"/>
          <w:lang w:val="lt-LT"/>
        </w:rPr>
        <w:t xml:space="preserve"> </w:t>
      </w:r>
      <w:r w:rsidRPr="008855D5">
        <w:rPr>
          <w:rFonts w:ascii="Times New Roman" w:hAnsi="Times New Roman"/>
          <w:sz w:val="22"/>
          <w:lang w:val="lt-LT"/>
        </w:rPr>
        <w:t xml:space="preserve">traukulių su antrine </w:t>
      </w:r>
      <w:proofErr w:type="spellStart"/>
      <w:r w:rsidRPr="008855D5">
        <w:rPr>
          <w:rFonts w:ascii="Times New Roman" w:hAnsi="Times New Roman"/>
          <w:sz w:val="22"/>
          <w:lang w:val="lt-LT"/>
        </w:rPr>
        <w:t>generalizacija</w:t>
      </w:r>
      <w:proofErr w:type="spellEnd"/>
      <w:r w:rsidRPr="008855D5">
        <w:rPr>
          <w:rFonts w:ascii="Times New Roman" w:hAnsi="Times New Roman"/>
          <w:sz w:val="22"/>
          <w:lang w:val="lt-LT"/>
        </w:rPr>
        <w:t xml:space="preserve"> arba be jos (12 savaičių veiksmingumo ir saugumo tyrime su</w:t>
      </w:r>
      <w:r w:rsidR="00860707" w:rsidRPr="008855D5">
        <w:rPr>
          <w:rFonts w:ascii="Times New Roman" w:hAnsi="Times New Roman"/>
          <w:sz w:val="22"/>
          <w:lang w:val="lt-LT"/>
        </w:rPr>
        <w:t xml:space="preserve"> </w:t>
      </w:r>
      <w:r w:rsidRPr="008855D5">
        <w:rPr>
          <w:rFonts w:ascii="Times New Roman" w:hAnsi="Times New Roman"/>
          <w:sz w:val="22"/>
          <w:lang w:val="lt-LT"/>
        </w:rPr>
        <w:t xml:space="preserve">pacientais, turinčiais dalinių traukulių, n = 295; </w:t>
      </w:r>
      <w:proofErr w:type="spellStart"/>
      <w:r w:rsidRPr="008855D5">
        <w:rPr>
          <w:rFonts w:ascii="Times New Roman" w:hAnsi="Times New Roman"/>
          <w:sz w:val="22"/>
          <w:lang w:val="lt-LT"/>
        </w:rPr>
        <w:t>farmakokinetikos</w:t>
      </w:r>
      <w:proofErr w:type="spellEnd"/>
      <w:r w:rsidRPr="008855D5">
        <w:rPr>
          <w:rFonts w:ascii="Times New Roman" w:hAnsi="Times New Roman"/>
          <w:sz w:val="22"/>
          <w:lang w:val="lt-LT"/>
        </w:rPr>
        <w:t xml:space="preserve"> ir toleravimo tyrime, n = 65 ir</w:t>
      </w:r>
      <w:r w:rsidR="00860707" w:rsidRPr="008855D5">
        <w:rPr>
          <w:rFonts w:ascii="Times New Roman" w:hAnsi="Times New Roman"/>
          <w:sz w:val="22"/>
          <w:lang w:val="lt-LT"/>
        </w:rPr>
        <w:t xml:space="preserve"> </w:t>
      </w:r>
      <w:r w:rsidRPr="008855D5">
        <w:rPr>
          <w:rFonts w:ascii="Times New Roman" w:hAnsi="Times New Roman"/>
          <w:sz w:val="22"/>
          <w:lang w:val="lt-LT"/>
        </w:rPr>
        <w:t>1 metų trukmės atvirajame saugumo stebėjimo tyrime, n = 54), buvo panašus kaip ir stebėtasis</w:t>
      </w:r>
      <w:r w:rsidR="00860707" w:rsidRPr="008855D5">
        <w:rPr>
          <w:rFonts w:ascii="Times New Roman" w:hAnsi="Times New Roman"/>
          <w:sz w:val="22"/>
          <w:lang w:val="lt-LT"/>
        </w:rPr>
        <w:t xml:space="preserve"> </w:t>
      </w:r>
      <w:r w:rsidRPr="008855D5">
        <w:rPr>
          <w:rFonts w:ascii="Times New Roman" w:hAnsi="Times New Roman"/>
          <w:sz w:val="22"/>
          <w:lang w:val="lt-LT"/>
        </w:rPr>
        <w:t xml:space="preserve">suaugusių pacientų, sergančių epilepsija, tyrimuose. </w:t>
      </w:r>
      <w:proofErr w:type="spellStart"/>
      <w:r w:rsidRPr="008855D5">
        <w:rPr>
          <w:rFonts w:ascii="Times New Roman" w:hAnsi="Times New Roman"/>
          <w:sz w:val="22"/>
          <w:lang w:val="lt-LT"/>
        </w:rPr>
        <w:t>Pregabalino</w:t>
      </w:r>
      <w:proofErr w:type="spellEnd"/>
      <w:r w:rsidRPr="008855D5">
        <w:rPr>
          <w:rFonts w:ascii="Times New Roman" w:hAnsi="Times New Roman"/>
          <w:sz w:val="22"/>
          <w:lang w:val="lt-LT"/>
        </w:rPr>
        <w:t xml:space="preserve"> skyrimo 12 savaičių trukmės tyrime</w:t>
      </w:r>
      <w:r w:rsidR="00860707" w:rsidRPr="008855D5">
        <w:rPr>
          <w:rFonts w:ascii="Times New Roman" w:hAnsi="Times New Roman"/>
          <w:sz w:val="22"/>
          <w:lang w:val="lt-LT"/>
        </w:rPr>
        <w:t xml:space="preserve"> </w:t>
      </w:r>
      <w:r w:rsidRPr="008855D5">
        <w:rPr>
          <w:rFonts w:ascii="Times New Roman" w:hAnsi="Times New Roman"/>
          <w:sz w:val="22"/>
          <w:lang w:val="lt-LT"/>
        </w:rPr>
        <w:t>dažniausiai stebėti nepageidaujami reiškiniai buvo mieguistumas, karščiavimas, viršutinių kvėpavimo</w:t>
      </w:r>
      <w:r w:rsidR="00860707" w:rsidRPr="008855D5">
        <w:rPr>
          <w:rFonts w:ascii="Times New Roman" w:hAnsi="Times New Roman"/>
          <w:sz w:val="22"/>
          <w:lang w:val="lt-LT"/>
        </w:rPr>
        <w:t xml:space="preserve"> </w:t>
      </w:r>
      <w:r w:rsidRPr="008855D5">
        <w:rPr>
          <w:rFonts w:ascii="Times New Roman" w:hAnsi="Times New Roman"/>
          <w:sz w:val="22"/>
          <w:lang w:val="lt-LT"/>
        </w:rPr>
        <w:t xml:space="preserve">takų infekcija, apetito padidėjimas, kūno svorio padidėjimas ir </w:t>
      </w:r>
      <w:proofErr w:type="spellStart"/>
      <w:r w:rsidRPr="008855D5">
        <w:rPr>
          <w:rFonts w:ascii="Times New Roman" w:hAnsi="Times New Roman"/>
          <w:sz w:val="22"/>
          <w:lang w:val="lt-LT"/>
        </w:rPr>
        <w:t>nazofaringitas</w:t>
      </w:r>
      <w:proofErr w:type="spellEnd"/>
      <w:r w:rsidRPr="008855D5">
        <w:rPr>
          <w:rFonts w:ascii="Times New Roman" w:hAnsi="Times New Roman"/>
          <w:sz w:val="22"/>
          <w:lang w:val="lt-LT"/>
        </w:rPr>
        <w:t xml:space="preserve"> (žr. 4.2, 5.1 ir 5.2</w:t>
      </w:r>
      <w:r w:rsidR="00860707" w:rsidRPr="008855D5">
        <w:rPr>
          <w:rFonts w:ascii="Times New Roman" w:hAnsi="Times New Roman"/>
          <w:sz w:val="22"/>
          <w:lang w:val="lt-LT"/>
        </w:rPr>
        <w:t xml:space="preserve"> </w:t>
      </w:r>
      <w:r w:rsidRPr="008855D5">
        <w:rPr>
          <w:rFonts w:ascii="Times New Roman" w:hAnsi="Times New Roman"/>
          <w:sz w:val="22"/>
          <w:lang w:val="lt-LT"/>
        </w:rPr>
        <w:t>skyrius).</w:t>
      </w:r>
    </w:p>
    <w:p w14:paraId="28F5EF85" w14:textId="77777777" w:rsidR="00535609" w:rsidRPr="00DE7F0C" w:rsidRDefault="00535609" w:rsidP="00535609">
      <w:pPr>
        <w:tabs>
          <w:tab w:val="left" w:pos="567"/>
        </w:tabs>
        <w:autoSpaceDE w:val="0"/>
        <w:autoSpaceDN w:val="0"/>
        <w:adjustRightInd w:val="0"/>
        <w:spacing w:line="260" w:lineRule="exact"/>
        <w:rPr>
          <w:rFonts w:ascii="Times New Roman" w:hAnsi="Times New Roman"/>
          <w:sz w:val="22"/>
          <w:u w:val="single"/>
          <w:lang w:val="lt-LT"/>
        </w:rPr>
      </w:pPr>
    </w:p>
    <w:p w14:paraId="7DF29036"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u w:val="single"/>
          <w:lang w:val="lt-LT"/>
        </w:rPr>
      </w:pPr>
      <w:r w:rsidRPr="00DE7F0C">
        <w:rPr>
          <w:rFonts w:ascii="Times New Roman" w:hAnsi="Times New Roman"/>
          <w:sz w:val="22"/>
          <w:u w:val="single"/>
          <w:lang w:val="lt-LT"/>
        </w:rPr>
        <w:t>Pranešimas apie įtariamas nepageidaujamas reakcijas</w:t>
      </w:r>
    </w:p>
    <w:p w14:paraId="5D937215" w14:textId="77777777" w:rsidR="009323DA" w:rsidRPr="00DE7F0C" w:rsidRDefault="009323DA" w:rsidP="009323DA">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Svarbu pranešti apie įtariamas nepageidaujamas reakcijas, pastebėtas po vaistinio preparato registracijos, nes tai leidžia nuolat stebėti vaistinio preparato naudos ir rizikos </w:t>
      </w:r>
      <w:r w:rsidRPr="00DE7F0C">
        <w:rPr>
          <w:rFonts w:ascii="Times New Roman" w:hAnsi="Times New Roman"/>
          <w:sz w:val="22"/>
          <w:lang w:val="lt-LT"/>
        </w:rPr>
        <w:lastRenderedPageBreak/>
        <w:t>santykį. Sveikatos priežiūros specialistai turi pranešti apie bet kokias įtariamas nepageidaujamas reakcijas, užpildę interneto svetainėje http://</w:t>
      </w:r>
      <w:r w:rsidR="009C7C27">
        <w:fldChar w:fldCharType="begin"/>
      </w:r>
      <w:r w:rsidR="009C7C27" w:rsidRPr="009C7C27">
        <w:rPr>
          <w:lang w:val="lt-LT"/>
        </w:rPr>
        <w:instrText xml:space="preserve"> HYPERLINK "http://www.vvkt.lt" </w:instrText>
      </w:r>
      <w:r w:rsidR="009C7C27">
        <w:fldChar w:fldCharType="separate"/>
      </w:r>
      <w:r w:rsidRPr="002B19A4">
        <w:rPr>
          <w:rFonts w:ascii="Times New Roman" w:eastAsia="SimSun" w:hAnsi="Times New Roman" w:cs="Times New Roman"/>
          <w:noProof/>
          <w:snapToGrid w:val="0"/>
          <w:color w:val="0000FF"/>
          <w:sz w:val="22"/>
          <w:szCs w:val="24"/>
          <w:u w:val="single"/>
          <w:lang w:val="lt-LT"/>
        </w:rPr>
        <w:t>www.vvkt.lt</w:t>
      </w:r>
      <w:r w:rsidR="009C7C27">
        <w:rPr>
          <w:rFonts w:ascii="Times New Roman" w:eastAsia="SimSun" w:hAnsi="Times New Roman" w:cs="Times New Roman"/>
          <w:noProof/>
          <w:snapToGrid w:val="0"/>
          <w:color w:val="0000FF"/>
          <w:sz w:val="22"/>
          <w:szCs w:val="24"/>
          <w:u w:val="single"/>
          <w:lang w:val="lt-LT"/>
        </w:rPr>
        <w:fldChar w:fldCharType="end"/>
      </w:r>
      <w:r w:rsidRPr="00DE7F0C">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9C7C27">
        <w:fldChar w:fldCharType="begin"/>
      </w:r>
      <w:r w:rsidR="009C7C27" w:rsidRPr="009C7C27">
        <w:rPr>
          <w:lang w:val="lt-LT"/>
        </w:rPr>
        <w:instrText xml:space="preserve"> HYPERLINK "mailto:NepageidaujamaR@vvkt.lt" </w:instrText>
      </w:r>
      <w:r w:rsidR="009C7C27">
        <w:fldChar w:fldCharType="separate"/>
      </w:r>
      <w:r w:rsidRPr="002B19A4">
        <w:rPr>
          <w:rFonts w:ascii="Times New Roman" w:eastAsia="SimSun" w:hAnsi="Times New Roman" w:cs="Times New Roman"/>
          <w:noProof/>
          <w:snapToGrid w:val="0"/>
          <w:color w:val="0000FF"/>
          <w:sz w:val="22"/>
          <w:szCs w:val="24"/>
          <w:u w:val="single"/>
          <w:lang w:val="lt-LT"/>
        </w:rPr>
        <w:t>NepageidaujamaR@vvkt.lt</w:t>
      </w:r>
      <w:r w:rsidR="009C7C27">
        <w:rPr>
          <w:rFonts w:ascii="Times New Roman" w:eastAsia="SimSun" w:hAnsi="Times New Roman" w:cs="Times New Roman"/>
          <w:noProof/>
          <w:snapToGrid w:val="0"/>
          <w:color w:val="0000FF"/>
          <w:sz w:val="22"/>
          <w:szCs w:val="24"/>
          <w:u w:val="single"/>
          <w:lang w:val="lt-LT"/>
        </w:rPr>
        <w:fldChar w:fldCharType="end"/>
      </w:r>
      <w:r w:rsidRPr="00DE7F0C">
        <w:rPr>
          <w:rFonts w:ascii="Times New Roman" w:hAnsi="Times New Roman"/>
          <w:sz w:val="22"/>
          <w:lang w:val="lt-LT"/>
        </w:rPr>
        <w:t>), per interneto svetainę (adresu http://www.vvkt.lt).</w:t>
      </w:r>
    </w:p>
    <w:p w14:paraId="7C8C833D" w14:textId="77777777" w:rsidR="009323DA" w:rsidRPr="00DE7F0C" w:rsidRDefault="009323DA" w:rsidP="009323DA">
      <w:pPr>
        <w:tabs>
          <w:tab w:val="left" w:pos="567"/>
        </w:tabs>
        <w:spacing w:line="260" w:lineRule="exact"/>
        <w:rPr>
          <w:rFonts w:ascii="Times New Roman" w:hAnsi="Times New Roman"/>
          <w:sz w:val="22"/>
          <w:lang w:val="lt-LT"/>
        </w:rPr>
      </w:pPr>
    </w:p>
    <w:p w14:paraId="3593C5C7"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4.9</w:t>
      </w:r>
      <w:r w:rsidRPr="00DE7F0C">
        <w:rPr>
          <w:rFonts w:ascii="Times New Roman" w:hAnsi="Times New Roman"/>
          <w:b/>
          <w:sz w:val="22"/>
          <w:lang w:val="lt-LT"/>
        </w:rPr>
        <w:tab/>
        <w:t>Perdozavimas</w:t>
      </w:r>
    </w:p>
    <w:p w14:paraId="01173EA2" w14:textId="77777777" w:rsidR="009323DA" w:rsidRPr="00DE7F0C" w:rsidRDefault="009323DA" w:rsidP="009323DA">
      <w:pPr>
        <w:tabs>
          <w:tab w:val="left" w:pos="567"/>
        </w:tabs>
        <w:spacing w:line="260" w:lineRule="exact"/>
        <w:rPr>
          <w:rFonts w:ascii="Times New Roman" w:hAnsi="Times New Roman"/>
          <w:sz w:val="22"/>
          <w:lang w:val="lt-LT"/>
        </w:rPr>
      </w:pPr>
    </w:p>
    <w:p w14:paraId="73CA906F" w14:textId="77777777" w:rsidR="009323DA" w:rsidRPr="001D04C0" w:rsidRDefault="009323DA" w:rsidP="009323DA">
      <w:pPr>
        <w:tabs>
          <w:tab w:val="left" w:pos="567"/>
        </w:tabs>
        <w:spacing w:line="260" w:lineRule="exact"/>
        <w:rPr>
          <w:rFonts w:ascii="Times New Roman" w:hAnsi="Times New Roman" w:cs="Times New Roman"/>
          <w:sz w:val="22"/>
          <w:lang w:val="lt-LT"/>
        </w:rPr>
      </w:pPr>
      <w:r w:rsidRPr="00DE7F0C">
        <w:rPr>
          <w:rFonts w:ascii="Times New Roman" w:hAnsi="Times New Roman"/>
          <w:sz w:val="22"/>
          <w:lang w:val="lt-LT"/>
        </w:rPr>
        <w:t xml:space="preserve">Stebėjimo tyrimų po vaistinio preparato patekimo į rinką duomenimis, perdozavus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r w:rsidRPr="001D04C0">
        <w:rPr>
          <w:rFonts w:ascii="Times New Roman" w:hAnsi="Times New Roman" w:cs="Times New Roman"/>
          <w:sz w:val="22"/>
          <w:lang w:val="lt-LT"/>
        </w:rPr>
        <w:t>dažniausiai pasireiškusios nepageidaujamos reakcijos buvo mieguistumas, sumišimo būklė, sujaudinimas ir nerimastingumas.</w:t>
      </w:r>
    </w:p>
    <w:p w14:paraId="3D13EC62" w14:textId="77777777" w:rsidR="009323DA" w:rsidRPr="001D04C0" w:rsidRDefault="009323DA" w:rsidP="009323DA">
      <w:pPr>
        <w:tabs>
          <w:tab w:val="left" w:pos="567"/>
        </w:tabs>
        <w:spacing w:line="260" w:lineRule="exact"/>
        <w:rPr>
          <w:rFonts w:ascii="Times New Roman" w:hAnsi="Times New Roman" w:cs="Times New Roman"/>
          <w:snapToGrid w:val="0"/>
          <w:sz w:val="22"/>
          <w:lang w:val="lt-LT"/>
        </w:rPr>
      </w:pPr>
      <w:proofErr w:type="spellStart"/>
      <w:r w:rsidRPr="007D2B85">
        <w:rPr>
          <w:rFonts w:ascii="Times New Roman" w:hAnsi="Times New Roman" w:cs="Times New Roman"/>
          <w:sz w:val="22"/>
          <w:szCs w:val="22"/>
        </w:rPr>
        <w:t>Taip</w:t>
      </w:r>
      <w:proofErr w:type="spellEnd"/>
      <w:r w:rsidRPr="007D2B85">
        <w:rPr>
          <w:rFonts w:ascii="Times New Roman" w:hAnsi="Times New Roman" w:cs="Times New Roman"/>
          <w:sz w:val="22"/>
          <w:szCs w:val="22"/>
        </w:rPr>
        <w:t xml:space="preserve"> pat </w:t>
      </w:r>
      <w:proofErr w:type="spellStart"/>
      <w:r w:rsidRPr="007D2B85">
        <w:rPr>
          <w:rFonts w:ascii="Times New Roman" w:hAnsi="Times New Roman" w:cs="Times New Roman"/>
          <w:sz w:val="22"/>
          <w:szCs w:val="22"/>
        </w:rPr>
        <w:t>gauta</w:t>
      </w:r>
      <w:proofErr w:type="spellEnd"/>
      <w:r w:rsidRPr="007D2B85">
        <w:rPr>
          <w:rFonts w:ascii="Times New Roman" w:hAnsi="Times New Roman" w:cs="Times New Roman"/>
          <w:sz w:val="22"/>
          <w:szCs w:val="22"/>
        </w:rPr>
        <w:t xml:space="preserve"> </w:t>
      </w:r>
      <w:proofErr w:type="spellStart"/>
      <w:r w:rsidRPr="007D2B85">
        <w:rPr>
          <w:rFonts w:ascii="Times New Roman" w:hAnsi="Times New Roman" w:cs="Times New Roman"/>
          <w:sz w:val="22"/>
          <w:szCs w:val="22"/>
        </w:rPr>
        <w:t>pranešimų</w:t>
      </w:r>
      <w:proofErr w:type="spellEnd"/>
      <w:r w:rsidRPr="007D2B85">
        <w:rPr>
          <w:rFonts w:ascii="Times New Roman" w:hAnsi="Times New Roman" w:cs="Times New Roman"/>
          <w:sz w:val="22"/>
          <w:szCs w:val="22"/>
        </w:rPr>
        <w:t xml:space="preserve"> </w:t>
      </w:r>
      <w:proofErr w:type="spellStart"/>
      <w:r w:rsidRPr="007D2B85">
        <w:rPr>
          <w:rFonts w:ascii="Times New Roman" w:hAnsi="Times New Roman" w:cs="Times New Roman"/>
          <w:sz w:val="22"/>
          <w:szCs w:val="22"/>
        </w:rPr>
        <w:t>apie</w:t>
      </w:r>
      <w:proofErr w:type="spellEnd"/>
      <w:r w:rsidRPr="007D2B85">
        <w:rPr>
          <w:rFonts w:ascii="Times New Roman" w:hAnsi="Times New Roman" w:cs="Times New Roman"/>
          <w:sz w:val="22"/>
          <w:szCs w:val="22"/>
        </w:rPr>
        <w:t xml:space="preserve"> </w:t>
      </w:r>
      <w:proofErr w:type="spellStart"/>
      <w:r w:rsidRPr="007D2B85">
        <w:rPr>
          <w:rFonts w:ascii="Times New Roman" w:hAnsi="Times New Roman" w:cs="Times New Roman"/>
          <w:sz w:val="22"/>
          <w:szCs w:val="22"/>
        </w:rPr>
        <w:t>traukulius</w:t>
      </w:r>
      <w:proofErr w:type="spellEnd"/>
      <w:r w:rsidRPr="007D2B85">
        <w:rPr>
          <w:rFonts w:ascii="Times New Roman" w:hAnsi="Times New Roman" w:cs="Times New Roman"/>
          <w:sz w:val="22"/>
          <w:szCs w:val="22"/>
        </w:rPr>
        <w:t>.</w:t>
      </w:r>
    </w:p>
    <w:p w14:paraId="40604CEF" w14:textId="77777777" w:rsidR="009323DA" w:rsidRPr="001D04C0" w:rsidRDefault="009323DA" w:rsidP="009323DA">
      <w:pPr>
        <w:tabs>
          <w:tab w:val="left" w:pos="567"/>
        </w:tabs>
        <w:spacing w:line="260" w:lineRule="exact"/>
        <w:rPr>
          <w:rFonts w:ascii="Times New Roman" w:hAnsi="Times New Roman" w:cs="Times New Roman"/>
          <w:sz w:val="22"/>
          <w:lang w:val="lt-LT"/>
        </w:rPr>
      </w:pPr>
    </w:p>
    <w:p w14:paraId="497444CA" w14:textId="77777777" w:rsidR="009323DA" w:rsidRPr="00DE7F0C" w:rsidRDefault="009323DA" w:rsidP="009323DA">
      <w:pPr>
        <w:tabs>
          <w:tab w:val="left" w:pos="567"/>
        </w:tabs>
        <w:spacing w:line="260" w:lineRule="exact"/>
        <w:rPr>
          <w:rFonts w:ascii="Times New Roman" w:hAnsi="Times New Roman"/>
          <w:sz w:val="22"/>
          <w:lang w:val="lt-LT"/>
        </w:rPr>
      </w:pPr>
      <w:r w:rsidRPr="007D2B85">
        <w:rPr>
          <w:rFonts w:ascii="Times New Roman" w:hAnsi="Times New Roman" w:cs="Times New Roman"/>
          <w:sz w:val="22"/>
          <w:lang w:val="lt-LT"/>
        </w:rPr>
        <w:t>Retais atvejais</w:t>
      </w:r>
      <w:r w:rsidRPr="00DE7F0C">
        <w:rPr>
          <w:rFonts w:ascii="Times New Roman" w:hAnsi="Times New Roman"/>
          <w:sz w:val="22"/>
          <w:lang w:val="lt-LT"/>
        </w:rPr>
        <w:t xml:space="preserve"> buvo pranešta apie komos atvejus.</w:t>
      </w:r>
    </w:p>
    <w:p w14:paraId="0C7FDCAB" w14:textId="77777777" w:rsidR="009323DA" w:rsidRPr="00DE7F0C" w:rsidRDefault="009323DA" w:rsidP="009323DA">
      <w:pPr>
        <w:tabs>
          <w:tab w:val="left" w:pos="567"/>
        </w:tabs>
        <w:spacing w:line="260" w:lineRule="exact"/>
        <w:rPr>
          <w:rFonts w:ascii="Times New Roman" w:hAnsi="Times New Roman"/>
          <w:sz w:val="22"/>
          <w:lang w:val="lt-LT"/>
        </w:rPr>
      </w:pPr>
    </w:p>
    <w:p w14:paraId="2041331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Perdozavus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reikia gydyti bendromis palaikomosiomis priemonėmis ir, jeigu reikia, dialize (žr. 1 lentelę 4.2 skyriuje).</w:t>
      </w:r>
    </w:p>
    <w:p w14:paraId="005197DB" w14:textId="77777777" w:rsidR="009323DA" w:rsidRPr="00DE7F0C" w:rsidRDefault="009323DA" w:rsidP="009323DA">
      <w:pPr>
        <w:tabs>
          <w:tab w:val="left" w:pos="567"/>
        </w:tabs>
        <w:spacing w:line="260" w:lineRule="exact"/>
        <w:rPr>
          <w:rFonts w:ascii="Times New Roman" w:hAnsi="Times New Roman"/>
          <w:sz w:val="22"/>
          <w:lang w:val="lt-LT"/>
        </w:rPr>
      </w:pPr>
    </w:p>
    <w:p w14:paraId="553B5D43" w14:textId="77777777" w:rsidR="009323DA" w:rsidRPr="00DE7F0C" w:rsidRDefault="009323DA" w:rsidP="009323DA">
      <w:pPr>
        <w:tabs>
          <w:tab w:val="left" w:pos="567"/>
        </w:tabs>
        <w:spacing w:line="260" w:lineRule="exact"/>
        <w:rPr>
          <w:rFonts w:ascii="Times New Roman" w:hAnsi="Times New Roman"/>
          <w:sz w:val="22"/>
          <w:lang w:val="lt-LT"/>
        </w:rPr>
      </w:pPr>
    </w:p>
    <w:p w14:paraId="6175AFBA"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5.</w:t>
      </w:r>
      <w:r w:rsidRPr="00DE7F0C">
        <w:rPr>
          <w:rFonts w:ascii="Times New Roman" w:hAnsi="Times New Roman"/>
          <w:b/>
          <w:sz w:val="22"/>
          <w:lang w:val="lt-LT"/>
        </w:rPr>
        <w:tab/>
        <w:t>FARMAKOLOGINĖS SAVYBĖS</w:t>
      </w:r>
    </w:p>
    <w:p w14:paraId="7AE3595E" w14:textId="77777777" w:rsidR="009323DA" w:rsidRPr="00DE7F0C" w:rsidRDefault="009323DA" w:rsidP="009323DA">
      <w:pPr>
        <w:tabs>
          <w:tab w:val="left" w:pos="567"/>
        </w:tabs>
        <w:spacing w:line="260" w:lineRule="exact"/>
        <w:rPr>
          <w:rFonts w:ascii="Times New Roman" w:hAnsi="Times New Roman"/>
          <w:sz w:val="22"/>
          <w:lang w:val="lt-LT"/>
        </w:rPr>
      </w:pPr>
    </w:p>
    <w:p w14:paraId="7EE87371"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5.1 </w:t>
      </w:r>
      <w:r w:rsidRPr="00DE7F0C">
        <w:rPr>
          <w:rFonts w:ascii="Times New Roman" w:hAnsi="Times New Roman"/>
          <w:b/>
          <w:sz w:val="22"/>
          <w:lang w:val="lt-LT"/>
        </w:rPr>
        <w:tab/>
      </w:r>
      <w:proofErr w:type="spellStart"/>
      <w:r w:rsidRPr="00DE7F0C">
        <w:rPr>
          <w:rFonts w:ascii="Times New Roman" w:hAnsi="Times New Roman"/>
          <w:b/>
          <w:sz w:val="22"/>
          <w:lang w:val="lt-LT"/>
        </w:rPr>
        <w:t>Farmakodinaminės</w:t>
      </w:r>
      <w:proofErr w:type="spellEnd"/>
      <w:r w:rsidRPr="00DE7F0C">
        <w:rPr>
          <w:rFonts w:ascii="Times New Roman" w:hAnsi="Times New Roman"/>
          <w:b/>
          <w:sz w:val="22"/>
          <w:lang w:val="lt-LT"/>
        </w:rPr>
        <w:t xml:space="preserve"> savybės</w:t>
      </w:r>
    </w:p>
    <w:p w14:paraId="36A19F7A" w14:textId="77777777" w:rsidR="009323DA" w:rsidRPr="00DE7F0C" w:rsidRDefault="009323DA" w:rsidP="009323DA">
      <w:pPr>
        <w:tabs>
          <w:tab w:val="left" w:pos="567"/>
        </w:tabs>
        <w:spacing w:line="260" w:lineRule="exact"/>
        <w:rPr>
          <w:rFonts w:ascii="Times New Roman" w:hAnsi="Times New Roman"/>
          <w:sz w:val="22"/>
          <w:lang w:val="lt-LT"/>
        </w:rPr>
      </w:pPr>
    </w:p>
    <w:p w14:paraId="716FD4AC"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Farmakoterapinė</w:t>
      </w:r>
      <w:proofErr w:type="spellEnd"/>
      <w:r w:rsidRPr="00DE7F0C">
        <w:rPr>
          <w:rFonts w:ascii="Times New Roman" w:hAnsi="Times New Roman"/>
          <w:sz w:val="22"/>
          <w:lang w:val="lt-LT"/>
        </w:rPr>
        <w:t xml:space="preserve"> grupė: </w:t>
      </w:r>
      <w:proofErr w:type="spellStart"/>
      <w:r w:rsidRPr="00DE7F0C">
        <w:rPr>
          <w:rFonts w:ascii="Times New Roman" w:hAnsi="Times New Roman"/>
          <w:sz w:val="22"/>
          <w:lang w:val="lt-LT"/>
        </w:rPr>
        <w:t>antiepilepsiniai</w:t>
      </w:r>
      <w:proofErr w:type="spellEnd"/>
      <w:r w:rsidRPr="00DE7F0C">
        <w:rPr>
          <w:rFonts w:ascii="Times New Roman" w:hAnsi="Times New Roman"/>
          <w:sz w:val="22"/>
          <w:lang w:val="lt-LT"/>
        </w:rPr>
        <w:t xml:space="preserve"> preparatai, kiti </w:t>
      </w:r>
      <w:proofErr w:type="spellStart"/>
      <w:r w:rsidRPr="00DE7F0C">
        <w:rPr>
          <w:rFonts w:ascii="Times New Roman" w:hAnsi="Times New Roman"/>
          <w:sz w:val="22"/>
          <w:lang w:val="lt-LT"/>
        </w:rPr>
        <w:t>antiepilepsiniai</w:t>
      </w:r>
      <w:proofErr w:type="spellEnd"/>
      <w:r w:rsidRPr="00DE7F0C">
        <w:rPr>
          <w:rFonts w:ascii="Times New Roman" w:hAnsi="Times New Roman"/>
          <w:sz w:val="22"/>
          <w:lang w:val="lt-LT"/>
        </w:rPr>
        <w:t xml:space="preserve"> preparatai. ATC kodas: N03AX16.</w:t>
      </w:r>
    </w:p>
    <w:p w14:paraId="6A3EC40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Veiklioji medžiaga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yra gama </w:t>
      </w:r>
      <w:proofErr w:type="spellStart"/>
      <w:r w:rsidRPr="00DE7F0C">
        <w:rPr>
          <w:rFonts w:ascii="Times New Roman" w:hAnsi="Times New Roman"/>
          <w:sz w:val="22"/>
          <w:lang w:val="lt-LT"/>
        </w:rPr>
        <w:t>aminosviesto</w:t>
      </w:r>
      <w:proofErr w:type="spellEnd"/>
      <w:r w:rsidRPr="00DE7F0C">
        <w:rPr>
          <w:rFonts w:ascii="Times New Roman" w:hAnsi="Times New Roman"/>
          <w:sz w:val="22"/>
          <w:lang w:val="lt-LT"/>
        </w:rPr>
        <w:t xml:space="preserve"> rūgšties analogas ((S)-3-(</w:t>
      </w:r>
      <w:proofErr w:type="spellStart"/>
      <w:r w:rsidRPr="00DE7F0C">
        <w:rPr>
          <w:rFonts w:ascii="Times New Roman" w:hAnsi="Times New Roman"/>
          <w:sz w:val="22"/>
          <w:lang w:val="lt-LT"/>
        </w:rPr>
        <w:t>aminometil</w:t>
      </w:r>
      <w:proofErr w:type="spellEnd"/>
      <w:r w:rsidRPr="00DE7F0C">
        <w:rPr>
          <w:rFonts w:ascii="Times New Roman" w:hAnsi="Times New Roman"/>
          <w:sz w:val="22"/>
          <w:lang w:val="lt-LT"/>
        </w:rPr>
        <w:t xml:space="preserve">)-5- </w:t>
      </w:r>
      <w:proofErr w:type="spellStart"/>
      <w:r w:rsidRPr="00DE7F0C">
        <w:rPr>
          <w:rFonts w:ascii="Times New Roman" w:hAnsi="Times New Roman"/>
          <w:sz w:val="22"/>
          <w:lang w:val="lt-LT"/>
        </w:rPr>
        <w:t>metilheksanoinė</w:t>
      </w:r>
      <w:proofErr w:type="spellEnd"/>
      <w:r w:rsidRPr="00DE7F0C">
        <w:rPr>
          <w:rFonts w:ascii="Times New Roman" w:hAnsi="Times New Roman"/>
          <w:sz w:val="22"/>
          <w:lang w:val="lt-LT"/>
        </w:rPr>
        <w:t xml:space="preserve"> rūgštis).</w:t>
      </w:r>
    </w:p>
    <w:p w14:paraId="04F2BF46" w14:textId="77777777" w:rsidR="009323DA" w:rsidRPr="00DE7F0C" w:rsidRDefault="009323DA" w:rsidP="009323DA">
      <w:pPr>
        <w:tabs>
          <w:tab w:val="left" w:pos="567"/>
        </w:tabs>
        <w:spacing w:line="260" w:lineRule="exact"/>
        <w:rPr>
          <w:rFonts w:ascii="Times New Roman" w:hAnsi="Times New Roman"/>
          <w:sz w:val="22"/>
          <w:lang w:val="lt-LT"/>
        </w:rPr>
      </w:pPr>
    </w:p>
    <w:p w14:paraId="6FA0908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Veikimo mechanizmas</w:t>
      </w:r>
    </w:p>
    <w:p w14:paraId="7DD5A2C5"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jungiasi prie įtampos reguliuojamų kalcio kanalų pagalbinio </w:t>
      </w:r>
      <w:proofErr w:type="spellStart"/>
      <w:r w:rsidRPr="00DE7F0C">
        <w:rPr>
          <w:rFonts w:ascii="Times New Roman" w:hAnsi="Times New Roman"/>
          <w:sz w:val="22"/>
          <w:lang w:val="lt-LT"/>
        </w:rPr>
        <w:t>subvieneto</w:t>
      </w:r>
      <w:proofErr w:type="spellEnd"/>
      <w:r w:rsidRPr="00DE7F0C">
        <w:rPr>
          <w:rFonts w:ascii="Times New Roman" w:hAnsi="Times New Roman"/>
          <w:sz w:val="22"/>
          <w:lang w:val="lt-LT"/>
        </w:rPr>
        <w:t xml:space="preserve"> (α2 – δ baltymo) centrinėje nervų sistemoje.</w:t>
      </w:r>
    </w:p>
    <w:p w14:paraId="07D25907" w14:textId="77777777" w:rsidR="009323DA" w:rsidRPr="00DE7F0C" w:rsidRDefault="009323DA" w:rsidP="009323DA">
      <w:pPr>
        <w:tabs>
          <w:tab w:val="left" w:pos="567"/>
        </w:tabs>
        <w:spacing w:line="260" w:lineRule="exact"/>
        <w:rPr>
          <w:rFonts w:ascii="Times New Roman" w:hAnsi="Times New Roman"/>
          <w:sz w:val="22"/>
          <w:lang w:val="lt-LT"/>
        </w:rPr>
      </w:pPr>
    </w:p>
    <w:p w14:paraId="2BAE25F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Klinikinis veiksmingumas ir saugumas</w:t>
      </w:r>
    </w:p>
    <w:p w14:paraId="52F2D543"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Epilepsija</w:t>
      </w:r>
    </w:p>
    <w:p w14:paraId="48EC3A1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Papildomas gydymas</w:t>
      </w:r>
    </w:p>
    <w:p w14:paraId="297D5A86"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tirtas 3 kontroliuojamuose klinikiniuose tyrimuose 12 savaičių vaistą vartojant du kartus per parą arba tris kartus per parą. Apskritai vaisto saugumas ir veiksmingumas jį dozuojant du kartus ir tris kartus per parą buvo panašus. </w:t>
      </w:r>
    </w:p>
    <w:p w14:paraId="49069C2C" w14:textId="77777777" w:rsidR="009323DA" w:rsidRPr="00DE7F0C" w:rsidRDefault="009323DA" w:rsidP="009323DA">
      <w:pPr>
        <w:tabs>
          <w:tab w:val="left" w:pos="567"/>
        </w:tabs>
        <w:spacing w:line="260" w:lineRule="exact"/>
        <w:rPr>
          <w:rFonts w:ascii="Times New Roman" w:hAnsi="Times New Roman"/>
          <w:sz w:val="22"/>
          <w:lang w:val="lt-LT"/>
        </w:rPr>
      </w:pPr>
    </w:p>
    <w:p w14:paraId="1DA2277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Traukuliai suretėjo pirmąją gydymo savaitę.</w:t>
      </w:r>
    </w:p>
    <w:p w14:paraId="70D1C8A3" w14:textId="77777777" w:rsidR="009323DA" w:rsidRPr="00DE7F0C" w:rsidRDefault="009323DA" w:rsidP="009323DA">
      <w:pPr>
        <w:tabs>
          <w:tab w:val="left" w:pos="567"/>
        </w:tabs>
        <w:spacing w:line="260" w:lineRule="exact"/>
        <w:rPr>
          <w:rFonts w:ascii="Times New Roman" w:hAnsi="Times New Roman"/>
          <w:sz w:val="22"/>
          <w:lang w:val="lt-LT"/>
        </w:rPr>
      </w:pPr>
    </w:p>
    <w:p w14:paraId="3B0B1A70" w14:textId="77777777" w:rsidR="009323DA" w:rsidRPr="00DE7F0C" w:rsidRDefault="009323DA" w:rsidP="009323DA">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Vaikų populiacija</w:t>
      </w:r>
    </w:p>
    <w:p w14:paraId="34021307" w14:textId="42DF318B" w:rsidR="009323DA" w:rsidRPr="00DE7F0C" w:rsidRDefault="009323DA" w:rsidP="00535609">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kaip papildomo jaunesnių nei 12 metų vaikų ir paauglių epilepsijos gydymo, veiksmingumas ir saugumas neištirti. Nepageidaujami reiškiniai, stebėti </w:t>
      </w:r>
      <w:proofErr w:type="spellStart"/>
      <w:r w:rsidRPr="00DE7F0C">
        <w:rPr>
          <w:rFonts w:ascii="Times New Roman" w:hAnsi="Times New Roman"/>
          <w:sz w:val="22"/>
          <w:lang w:val="lt-LT"/>
        </w:rPr>
        <w:t>farmakokinetikos</w:t>
      </w:r>
      <w:proofErr w:type="spellEnd"/>
      <w:r w:rsidRPr="00DE7F0C">
        <w:rPr>
          <w:rFonts w:ascii="Times New Roman" w:hAnsi="Times New Roman"/>
          <w:sz w:val="22"/>
          <w:lang w:val="lt-LT"/>
        </w:rPr>
        <w:t xml:space="preserve"> ir toleravimo tyrime, kuriame dalyvavusių pacientų amžius buvo nuo 3 mėnesių iki 16 metų (n = 65)</w:t>
      </w:r>
      <w:r w:rsidR="00860707">
        <w:rPr>
          <w:rFonts w:ascii="Times New Roman" w:hAnsi="Times New Roman"/>
          <w:sz w:val="22"/>
          <w:lang w:val="lt-LT"/>
        </w:rPr>
        <w:t xml:space="preserve"> ir </w:t>
      </w:r>
      <w:r w:rsidR="00860707" w:rsidRPr="009C7C27">
        <w:rPr>
          <w:lang w:val="lt-LT"/>
        </w:rPr>
        <w:t xml:space="preserve"> </w:t>
      </w:r>
      <w:r w:rsidR="00860707" w:rsidRPr="00860707">
        <w:rPr>
          <w:rFonts w:ascii="Times New Roman" w:hAnsi="Times New Roman"/>
          <w:sz w:val="22"/>
          <w:lang w:val="lt-LT"/>
        </w:rPr>
        <w:t>turėjo dalinių traukulių</w:t>
      </w:r>
      <w:r w:rsidRPr="00DE7F0C">
        <w:rPr>
          <w:rFonts w:ascii="Times New Roman" w:hAnsi="Times New Roman"/>
          <w:sz w:val="22"/>
          <w:lang w:val="lt-LT"/>
        </w:rPr>
        <w:t xml:space="preserve">, buvo panašūs kaip ir stebėtieji suaugusiųjų populiacijoje. </w:t>
      </w:r>
      <w:r w:rsidR="00535609" w:rsidRPr="00535609">
        <w:rPr>
          <w:rFonts w:ascii="Times New Roman" w:hAnsi="Times New Roman"/>
          <w:sz w:val="22"/>
          <w:lang w:val="lt-LT"/>
        </w:rPr>
        <w:t>12 savaičių trukmės</w:t>
      </w:r>
      <w:r w:rsidR="00535609">
        <w:rPr>
          <w:rFonts w:ascii="Times New Roman" w:hAnsi="Times New Roman"/>
          <w:sz w:val="22"/>
          <w:lang w:val="lt-LT"/>
        </w:rPr>
        <w:t xml:space="preserve"> </w:t>
      </w:r>
      <w:proofErr w:type="spellStart"/>
      <w:r w:rsidR="00535609" w:rsidRPr="00535609">
        <w:rPr>
          <w:rFonts w:ascii="Times New Roman" w:hAnsi="Times New Roman"/>
          <w:sz w:val="22"/>
          <w:lang w:val="lt-LT"/>
        </w:rPr>
        <w:t>placebu</w:t>
      </w:r>
      <w:proofErr w:type="spellEnd"/>
      <w:r w:rsidR="00535609" w:rsidRPr="00535609">
        <w:rPr>
          <w:rFonts w:ascii="Times New Roman" w:hAnsi="Times New Roman"/>
          <w:sz w:val="22"/>
          <w:lang w:val="lt-LT"/>
        </w:rPr>
        <w:t xml:space="preserve"> kontroliuojamo tyrimo su 295 pacientais vaikais, kurių amžius nuo 4 iki 16 metų, atlikto</w:t>
      </w:r>
      <w:r w:rsidR="00535609">
        <w:rPr>
          <w:rFonts w:ascii="Times New Roman" w:hAnsi="Times New Roman"/>
          <w:sz w:val="22"/>
          <w:lang w:val="lt-LT"/>
        </w:rPr>
        <w:t xml:space="preserve"> </w:t>
      </w:r>
      <w:r w:rsidR="00535609" w:rsidRPr="00535609">
        <w:rPr>
          <w:rFonts w:ascii="Times New Roman" w:hAnsi="Times New Roman"/>
          <w:sz w:val="22"/>
          <w:lang w:val="lt-LT"/>
        </w:rPr>
        <w:t xml:space="preserve">siekiant įvertinti papildomo </w:t>
      </w:r>
      <w:r w:rsidR="002259A6">
        <w:rPr>
          <w:rFonts w:ascii="Times New Roman" w:hAnsi="Times New Roman"/>
          <w:sz w:val="22"/>
          <w:lang w:val="lt-LT"/>
        </w:rPr>
        <w:t xml:space="preserve">dalinių traukulių </w:t>
      </w:r>
      <w:r w:rsidR="00535609" w:rsidRPr="00535609">
        <w:rPr>
          <w:rFonts w:ascii="Times New Roman" w:hAnsi="Times New Roman"/>
          <w:sz w:val="22"/>
          <w:lang w:val="lt-LT"/>
        </w:rPr>
        <w:t xml:space="preserve">gydymo </w:t>
      </w:r>
      <w:proofErr w:type="spellStart"/>
      <w:r w:rsidR="00535609" w:rsidRPr="00535609">
        <w:rPr>
          <w:rFonts w:ascii="Times New Roman" w:hAnsi="Times New Roman"/>
          <w:sz w:val="22"/>
          <w:lang w:val="lt-LT"/>
        </w:rPr>
        <w:t>pregabalinu</w:t>
      </w:r>
      <w:proofErr w:type="spellEnd"/>
      <w:r w:rsidR="002259A6">
        <w:rPr>
          <w:rFonts w:ascii="Times New Roman" w:hAnsi="Times New Roman"/>
          <w:sz w:val="22"/>
          <w:lang w:val="lt-LT"/>
        </w:rPr>
        <w:t xml:space="preserve"> </w:t>
      </w:r>
      <w:r w:rsidR="00535609" w:rsidRPr="00535609">
        <w:rPr>
          <w:rFonts w:ascii="Times New Roman" w:hAnsi="Times New Roman"/>
          <w:sz w:val="22"/>
          <w:lang w:val="lt-LT"/>
        </w:rPr>
        <w:t>veiksmingumą ir</w:t>
      </w:r>
      <w:r w:rsidR="00535609">
        <w:rPr>
          <w:rFonts w:ascii="Times New Roman" w:hAnsi="Times New Roman"/>
          <w:sz w:val="22"/>
          <w:lang w:val="lt-LT"/>
        </w:rPr>
        <w:t xml:space="preserve"> </w:t>
      </w:r>
      <w:r w:rsidR="00535609" w:rsidRPr="00535609">
        <w:rPr>
          <w:rFonts w:ascii="Times New Roman" w:hAnsi="Times New Roman"/>
          <w:sz w:val="22"/>
          <w:lang w:val="lt-LT"/>
        </w:rPr>
        <w:t xml:space="preserve">saugumą, bei </w:t>
      </w:r>
      <w:r w:rsidRPr="00DE7F0C">
        <w:rPr>
          <w:rFonts w:ascii="Times New Roman" w:hAnsi="Times New Roman"/>
          <w:sz w:val="22"/>
          <w:lang w:val="lt-LT"/>
        </w:rPr>
        <w:t xml:space="preserve">1 metų trukmės atvirojo saugumo stebėjimo tyrimo, kuriame dalyvavo 54 epilepsija sergantys pacientai nuo 3 mėnesių iki 16 metų amžiaus, rezultatai rodo, kad nepageidaujami </w:t>
      </w:r>
      <w:r w:rsidRPr="00DE7F0C">
        <w:rPr>
          <w:rFonts w:ascii="Times New Roman" w:hAnsi="Times New Roman"/>
          <w:sz w:val="22"/>
          <w:lang w:val="lt-LT"/>
        </w:rPr>
        <w:lastRenderedPageBreak/>
        <w:t>karščiavimo ir viršutinių kvėpavimo takų infekcijos reiškiniai buvo stebimi dažniau nei suaugusiųjų tyrimuose (žr. 4.2, 4.8 ir 5.2 skyrius).</w:t>
      </w:r>
    </w:p>
    <w:p w14:paraId="4EA0D34D" w14:textId="77777777" w:rsidR="00860707" w:rsidRDefault="00860707" w:rsidP="00860707">
      <w:pPr>
        <w:tabs>
          <w:tab w:val="left" w:pos="567"/>
        </w:tabs>
        <w:spacing w:line="260" w:lineRule="exact"/>
        <w:rPr>
          <w:rFonts w:ascii="Times New Roman" w:hAnsi="Times New Roman"/>
          <w:i/>
          <w:sz w:val="22"/>
          <w:lang w:val="lt-LT"/>
        </w:rPr>
      </w:pPr>
    </w:p>
    <w:p w14:paraId="0AD7100F" w14:textId="77777777" w:rsidR="009323DA" w:rsidRPr="009145B9" w:rsidRDefault="00860707" w:rsidP="00860707">
      <w:pPr>
        <w:tabs>
          <w:tab w:val="left" w:pos="567"/>
        </w:tabs>
        <w:spacing w:line="260" w:lineRule="exact"/>
        <w:rPr>
          <w:rFonts w:ascii="Times New Roman" w:hAnsi="Times New Roman"/>
          <w:sz w:val="22"/>
          <w:lang w:val="lt-LT"/>
        </w:rPr>
      </w:pPr>
      <w:r w:rsidRPr="009145B9">
        <w:rPr>
          <w:rFonts w:ascii="Times New Roman" w:hAnsi="Times New Roman"/>
          <w:sz w:val="22"/>
          <w:lang w:val="lt-LT"/>
        </w:rPr>
        <w:t xml:space="preserve">12 savaičių trukmės </w:t>
      </w:r>
      <w:proofErr w:type="spellStart"/>
      <w:r w:rsidRPr="009145B9">
        <w:rPr>
          <w:rFonts w:ascii="Times New Roman" w:hAnsi="Times New Roman"/>
          <w:sz w:val="22"/>
          <w:lang w:val="lt-LT"/>
        </w:rPr>
        <w:t>placebu</w:t>
      </w:r>
      <w:proofErr w:type="spellEnd"/>
      <w:r w:rsidRPr="009145B9">
        <w:rPr>
          <w:rFonts w:ascii="Times New Roman" w:hAnsi="Times New Roman"/>
          <w:sz w:val="22"/>
          <w:lang w:val="lt-LT"/>
        </w:rPr>
        <w:t xml:space="preserve"> kontroliuojamame tyrime pacientai vaikai buvo paskirti į </w:t>
      </w:r>
      <w:proofErr w:type="spellStart"/>
      <w:r w:rsidRPr="009145B9">
        <w:rPr>
          <w:rFonts w:ascii="Times New Roman" w:hAnsi="Times New Roman"/>
          <w:sz w:val="22"/>
          <w:lang w:val="lt-LT"/>
        </w:rPr>
        <w:t>pregabalino</w:t>
      </w:r>
      <w:proofErr w:type="spellEnd"/>
      <w:r>
        <w:rPr>
          <w:rFonts w:ascii="Times New Roman" w:hAnsi="Times New Roman"/>
          <w:sz w:val="22"/>
          <w:lang w:val="lt-LT"/>
        </w:rPr>
        <w:t xml:space="preserve"> </w:t>
      </w:r>
      <w:r w:rsidRPr="009145B9">
        <w:rPr>
          <w:rFonts w:ascii="Times New Roman" w:hAnsi="Times New Roman"/>
          <w:sz w:val="22"/>
          <w:lang w:val="lt-LT"/>
        </w:rPr>
        <w:t xml:space="preserve">2,5 mg/kg per parą (maksimali dozė – 150 mg per parą), </w:t>
      </w:r>
      <w:proofErr w:type="spellStart"/>
      <w:r w:rsidRPr="009145B9">
        <w:rPr>
          <w:rFonts w:ascii="Times New Roman" w:hAnsi="Times New Roman"/>
          <w:sz w:val="22"/>
          <w:lang w:val="lt-LT"/>
        </w:rPr>
        <w:t>pregabalino</w:t>
      </w:r>
      <w:proofErr w:type="spellEnd"/>
      <w:r w:rsidRPr="009145B9">
        <w:rPr>
          <w:rFonts w:ascii="Times New Roman" w:hAnsi="Times New Roman"/>
          <w:sz w:val="22"/>
          <w:lang w:val="lt-LT"/>
        </w:rPr>
        <w:t xml:space="preserve"> 10 mg/kg per parą (maksimali</w:t>
      </w:r>
      <w:r>
        <w:rPr>
          <w:rFonts w:ascii="Times New Roman" w:hAnsi="Times New Roman"/>
          <w:sz w:val="22"/>
          <w:lang w:val="lt-LT"/>
        </w:rPr>
        <w:t xml:space="preserve"> </w:t>
      </w:r>
      <w:r w:rsidRPr="009145B9">
        <w:rPr>
          <w:rFonts w:ascii="Times New Roman" w:hAnsi="Times New Roman"/>
          <w:sz w:val="22"/>
          <w:lang w:val="lt-LT"/>
        </w:rPr>
        <w:t xml:space="preserve">dozė – 600 mg per parą) arba </w:t>
      </w:r>
      <w:proofErr w:type="spellStart"/>
      <w:r w:rsidRPr="009145B9">
        <w:rPr>
          <w:rFonts w:ascii="Times New Roman" w:hAnsi="Times New Roman"/>
          <w:sz w:val="22"/>
          <w:lang w:val="lt-LT"/>
        </w:rPr>
        <w:t>placebo</w:t>
      </w:r>
      <w:proofErr w:type="spellEnd"/>
      <w:r w:rsidRPr="009145B9">
        <w:rPr>
          <w:rFonts w:ascii="Times New Roman" w:hAnsi="Times New Roman"/>
          <w:sz w:val="22"/>
          <w:lang w:val="lt-LT"/>
        </w:rPr>
        <w:t xml:space="preserve"> grupę. Pacientų dalis, kuriems dalinių traukulių, vertinant pagal</w:t>
      </w:r>
      <w:r>
        <w:rPr>
          <w:rFonts w:ascii="Times New Roman" w:hAnsi="Times New Roman"/>
          <w:sz w:val="22"/>
          <w:lang w:val="lt-LT"/>
        </w:rPr>
        <w:t xml:space="preserve"> </w:t>
      </w:r>
      <w:r w:rsidRPr="009145B9">
        <w:rPr>
          <w:rFonts w:ascii="Times New Roman" w:hAnsi="Times New Roman"/>
          <w:sz w:val="22"/>
          <w:lang w:val="lt-LT"/>
        </w:rPr>
        <w:t xml:space="preserve">pradinį rodiklį, sumažėjo bent 50 %, buvo: </w:t>
      </w:r>
      <w:proofErr w:type="spellStart"/>
      <w:r w:rsidRPr="009145B9">
        <w:rPr>
          <w:rFonts w:ascii="Times New Roman" w:hAnsi="Times New Roman"/>
          <w:sz w:val="22"/>
          <w:lang w:val="lt-LT"/>
        </w:rPr>
        <w:t>pregabalino</w:t>
      </w:r>
      <w:proofErr w:type="spellEnd"/>
      <w:r w:rsidRPr="009145B9">
        <w:rPr>
          <w:rFonts w:ascii="Times New Roman" w:hAnsi="Times New Roman"/>
          <w:sz w:val="22"/>
          <w:lang w:val="lt-LT"/>
        </w:rPr>
        <w:t xml:space="preserve"> 10 mg/kg per parą grupėje – 40,6 % pacientų</w:t>
      </w:r>
      <w:r>
        <w:rPr>
          <w:rFonts w:ascii="Times New Roman" w:hAnsi="Times New Roman"/>
          <w:sz w:val="22"/>
          <w:lang w:val="lt-LT"/>
        </w:rPr>
        <w:t xml:space="preserve"> </w:t>
      </w:r>
      <w:r w:rsidRPr="00860707">
        <w:rPr>
          <w:rFonts w:ascii="Times New Roman" w:hAnsi="Times New Roman"/>
          <w:sz w:val="22"/>
          <w:lang w:val="lt-LT"/>
        </w:rPr>
        <w:t xml:space="preserve"> </w:t>
      </w:r>
      <w:r w:rsidRPr="009145B9">
        <w:rPr>
          <w:rFonts w:ascii="Times New Roman" w:hAnsi="Times New Roman"/>
          <w:sz w:val="22"/>
          <w:lang w:val="lt-LT"/>
        </w:rPr>
        <w:t xml:space="preserve">(p = 0,0068, palyginus su </w:t>
      </w:r>
      <w:proofErr w:type="spellStart"/>
      <w:r w:rsidRPr="009145B9">
        <w:rPr>
          <w:rFonts w:ascii="Times New Roman" w:hAnsi="Times New Roman"/>
          <w:sz w:val="22"/>
          <w:lang w:val="lt-LT"/>
        </w:rPr>
        <w:t>placebo</w:t>
      </w:r>
      <w:proofErr w:type="spellEnd"/>
      <w:r w:rsidRPr="009145B9">
        <w:rPr>
          <w:rFonts w:ascii="Times New Roman" w:hAnsi="Times New Roman"/>
          <w:sz w:val="22"/>
          <w:lang w:val="lt-LT"/>
        </w:rPr>
        <w:t xml:space="preserve"> poveikiu); </w:t>
      </w:r>
      <w:proofErr w:type="spellStart"/>
      <w:r w:rsidRPr="009145B9">
        <w:rPr>
          <w:rFonts w:ascii="Times New Roman" w:hAnsi="Times New Roman"/>
          <w:sz w:val="22"/>
          <w:lang w:val="lt-LT"/>
        </w:rPr>
        <w:t>pregabalino</w:t>
      </w:r>
      <w:proofErr w:type="spellEnd"/>
      <w:r w:rsidRPr="009145B9">
        <w:rPr>
          <w:rFonts w:ascii="Times New Roman" w:hAnsi="Times New Roman"/>
          <w:sz w:val="22"/>
          <w:lang w:val="lt-LT"/>
        </w:rPr>
        <w:t xml:space="preserve"> 2,5 mg/kg per parą grupėje – 29,1 %</w:t>
      </w:r>
      <w:r>
        <w:rPr>
          <w:rFonts w:ascii="Times New Roman" w:hAnsi="Times New Roman"/>
          <w:sz w:val="22"/>
          <w:lang w:val="lt-LT"/>
        </w:rPr>
        <w:t xml:space="preserve"> </w:t>
      </w:r>
      <w:r w:rsidRPr="009145B9">
        <w:rPr>
          <w:rFonts w:ascii="Times New Roman" w:hAnsi="Times New Roman"/>
          <w:sz w:val="22"/>
          <w:lang w:val="lt-LT"/>
        </w:rPr>
        <w:t xml:space="preserve">pacientų (p = 0,2600, palyginus su </w:t>
      </w:r>
      <w:proofErr w:type="spellStart"/>
      <w:r w:rsidRPr="009145B9">
        <w:rPr>
          <w:rFonts w:ascii="Times New Roman" w:hAnsi="Times New Roman"/>
          <w:sz w:val="22"/>
          <w:lang w:val="lt-LT"/>
        </w:rPr>
        <w:t>placebo</w:t>
      </w:r>
      <w:proofErr w:type="spellEnd"/>
      <w:r w:rsidRPr="009145B9">
        <w:rPr>
          <w:rFonts w:ascii="Times New Roman" w:hAnsi="Times New Roman"/>
          <w:sz w:val="22"/>
          <w:lang w:val="lt-LT"/>
        </w:rPr>
        <w:t xml:space="preserve"> poveikiu); </w:t>
      </w:r>
      <w:proofErr w:type="spellStart"/>
      <w:r w:rsidRPr="009145B9">
        <w:rPr>
          <w:rFonts w:ascii="Times New Roman" w:hAnsi="Times New Roman"/>
          <w:sz w:val="22"/>
          <w:lang w:val="lt-LT"/>
        </w:rPr>
        <w:t>placebo</w:t>
      </w:r>
      <w:proofErr w:type="spellEnd"/>
      <w:r w:rsidRPr="009145B9">
        <w:rPr>
          <w:rFonts w:ascii="Times New Roman" w:hAnsi="Times New Roman"/>
          <w:sz w:val="22"/>
          <w:lang w:val="lt-LT"/>
        </w:rPr>
        <w:t xml:space="preserve"> grupėje – 22,6% pacientų.</w:t>
      </w:r>
    </w:p>
    <w:p w14:paraId="778FD62E" w14:textId="77777777" w:rsidR="00860707" w:rsidRPr="007D2B85" w:rsidRDefault="00860707" w:rsidP="009323DA">
      <w:pPr>
        <w:tabs>
          <w:tab w:val="left" w:pos="567"/>
        </w:tabs>
        <w:spacing w:line="260" w:lineRule="exact"/>
        <w:rPr>
          <w:rFonts w:ascii="Times New Roman" w:hAnsi="Times New Roman"/>
          <w:sz w:val="22"/>
          <w:lang w:val="lt-LT"/>
        </w:rPr>
      </w:pPr>
    </w:p>
    <w:p w14:paraId="64188E88"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Monoterapija</w:t>
      </w:r>
      <w:proofErr w:type="spellEnd"/>
      <w:r w:rsidRPr="00DE7F0C">
        <w:rPr>
          <w:rFonts w:ascii="Times New Roman" w:hAnsi="Times New Roman"/>
          <w:sz w:val="22"/>
          <w:lang w:val="lt-LT"/>
        </w:rPr>
        <w:t xml:space="preserve"> (pacientams, kuriems liga diagnozuota pirmą kartą)</w:t>
      </w:r>
    </w:p>
    <w:p w14:paraId="1D20DFE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Atliktas vienas kontroliuojamasis klinikinis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tyrimas, kurio metu 56 savaites buvo vartota vaistinio preparato dozė du kartus per parą.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nepasiekė ne mažesnio veiksmingumo už </w:t>
      </w:r>
      <w:proofErr w:type="spellStart"/>
      <w:r w:rsidRPr="00DE7F0C">
        <w:rPr>
          <w:rFonts w:ascii="Times New Roman" w:hAnsi="Times New Roman"/>
          <w:sz w:val="22"/>
          <w:lang w:val="lt-LT"/>
        </w:rPr>
        <w:t>lamotriginą</w:t>
      </w:r>
      <w:proofErr w:type="spellEnd"/>
      <w:r w:rsidRPr="00DE7F0C">
        <w:rPr>
          <w:rFonts w:ascii="Times New Roman" w:hAnsi="Times New Roman"/>
          <w:sz w:val="22"/>
          <w:lang w:val="lt-LT"/>
        </w:rPr>
        <w:t xml:space="preserve"> rodiklio pagal 6 mėnesių laikotarpį be priepuolių.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ir </w:t>
      </w:r>
      <w:proofErr w:type="spellStart"/>
      <w:r w:rsidRPr="00DE7F0C">
        <w:rPr>
          <w:rFonts w:ascii="Times New Roman" w:hAnsi="Times New Roman"/>
          <w:sz w:val="22"/>
          <w:lang w:val="lt-LT"/>
        </w:rPr>
        <w:t>lamotrigino</w:t>
      </w:r>
      <w:proofErr w:type="spellEnd"/>
      <w:r w:rsidRPr="00DE7F0C">
        <w:rPr>
          <w:rFonts w:ascii="Times New Roman" w:hAnsi="Times New Roman"/>
          <w:sz w:val="22"/>
          <w:lang w:val="lt-LT"/>
        </w:rPr>
        <w:t xml:space="preserve"> saugumas buvo panašūs ir abu vaistiniai preparatai buvo gerai toleruojami.</w:t>
      </w:r>
    </w:p>
    <w:p w14:paraId="113B9637" w14:textId="77777777" w:rsidR="009323DA" w:rsidRPr="00DE7F0C" w:rsidRDefault="009323DA" w:rsidP="009323DA">
      <w:pPr>
        <w:tabs>
          <w:tab w:val="left" w:pos="567"/>
        </w:tabs>
        <w:spacing w:line="260" w:lineRule="exact"/>
        <w:rPr>
          <w:rFonts w:ascii="Times New Roman" w:hAnsi="Times New Roman"/>
          <w:sz w:val="22"/>
          <w:lang w:val="lt-LT"/>
        </w:rPr>
      </w:pPr>
    </w:p>
    <w:p w14:paraId="35FE6CE9" w14:textId="77777777" w:rsidR="009323DA" w:rsidRPr="00DE7F0C" w:rsidRDefault="009323DA" w:rsidP="009323DA">
      <w:pPr>
        <w:tabs>
          <w:tab w:val="left" w:pos="567"/>
        </w:tabs>
        <w:spacing w:line="260" w:lineRule="exact"/>
        <w:rPr>
          <w:rFonts w:ascii="Times New Roman" w:hAnsi="Times New Roman"/>
          <w:i/>
          <w:sz w:val="22"/>
          <w:u w:val="single"/>
          <w:lang w:val="lt-LT"/>
        </w:rPr>
      </w:pPr>
      <w:proofErr w:type="spellStart"/>
      <w:r w:rsidRPr="00DE7F0C">
        <w:rPr>
          <w:rFonts w:ascii="Times New Roman" w:hAnsi="Times New Roman"/>
          <w:i/>
          <w:sz w:val="22"/>
          <w:u w:val="single"/>
          <w:lang w:val="lt-LT"/>
        </w:rPr>
        <w:t>Generalizuoto</w:t>
      </w:r>
      <w:proofErr w:type="spellEnd"/>
      <w:r w:rsidRPr="00DE7F0C">
        <w:rPr>
          <w:rFonts w:ascii="Times New Roman" w:hAnsi="Times New Roman"/>
          <w:i/>
          <w:sz w:val="22"/>
          <w:u w:val="single"/>
          <w:lang w:val="lt-LT"/>
        </w:rPr>
        <w:t xml:space="preserve"> nerimo sutrikimas</w:t>
      </w:r>
    </w:p>
    <w:p w14:paraId="7CA4F19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Atlikti 6 kontroliuojamieji 4-6 savaičių trukmės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tyrimai, 8 savaičių trukmės tyrimas su senyvais žmonėmis ir ilgalaikis atkryčio profilaktikos tyrimas, kurio metu dvigubai aklu būdu parinkti pacientai 6 mėnesius dalyvavo atkryčio profilaktikos fazėje.</w:t>
      </w:r>
    </w:p>
    <w:p w14:paraId="5ED46074" w14:textId="77777777" w:rsidR="009323DA" w:rsidRPr="00DE7F0C" w:rsidRDefault="009323DA" w:rsidP="009323DA">
      <w:pPr>
        <w:tabs>
          <w:tab w:val="left" w:pos="567"/>
        </w:tabs>
        <w:spacing w:line="260" w:lineRule="exact"/>
        <w:rPr>
          <w:rFonts w:ascii="Times New Roman" w:hAnsi="Times New Roman"/>
          <w:sz w:val="22"/>
          <w:lang w:val="lt-LT"/>
        </w:rPr>
      </w:pPr>
    </w:p>
    <w:p w14:paraId="14852A1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 savaitę stebėtas GNS simptomų palengvėjimas pagal Hamiltono nerimo vertinimo skalę (angl. </w:t>
      </w:r>
      <w:proofErr w:type="spellStart"/>
      <w:r w:rsidRPr="00DE7F0C">
        <w:rPr>
          <w:rFonts w:ascii="Times New Roman" w:hAnsi="Times New Roman"/>
          <w:i/>
          <w:sz w:val="22"/>
          <w:lang w:val="lt-LT"/>
        </w:rPr>
        <w:t>Hamilton</w:t>
      </w:r>
      <w:proofErr w:type="spellEnd"/>
      <w:r w:rsidRPr="00DE7F0C">
        <w:rPr>
          <w:rFonts w:ascii="Times New Roman" w:hAnsi="Times New Roman"/>
          <w:i/>
          <w:sz w:val="22"/>
          <w:lang w:val="lt-LT"/>
        </w:rPr>
        <w:t xml:space="preserve"> </w:t>
      </w:r>
      <w:proofErr w:type="spellStart"/>
      <w:r w:rsidRPr="00DE7F0C">
        <w:rPr>
          <w:rFonts w:ascii="Times New Roman" w:hAnsi="Times New Roman"/>
          <w:i/>
          <w:sz w:val="22"/>
          <w:lang w:val="lt-LT"/>
        </w:rPr>
        <w:t>Anxiety</w:t>
      </w:r>
      <w:proofErr w:type="spellEnd"/>
      <w:r w:rsidRPr="00DE7F0C">
        <w:rPr>
          <w:rFonts w:ascii="Times New Roman" w:hAnsi="Times New Roman"/>
          <w:i/>
          <w:sz w:val="22"/>
          <w:lang w:val="lt-LT"/>
        </w:rPr>
        <w:t xml:space="preserve"> </w:t>
      </w:r>
      <w:proofErr w:type="spellStart"/>
      <w:r w:rsidRPr="00DE7F0C">
        <w:rPr>
          <w:rFonts w:ascii="Times New Roman" w:hAnsi="Times New Roman"/>
          <w:i/>
          <w:sz w:val="22"/>
          <w:lang w:val="lt-LT"/>
        </w:rPr>
        <w:t>Rating</w:t>
      </w:r>
      <w:proofErr w:type="spellEnd"/>
      <w:r w:rsidRPr="00DE7F0C">
        <w:rPr>
          <w:rFonts w:ascii="Times New Roman" w:hAnsi="Times New Roman"/>
          <w:i/>
          <w:sz w:val="22"/>
          <w:lang w:val="lt-LT"/>
        </w:rPr>
        <w:t xml:space="preserve"> </w:t>
      </w:r>
      <w:proofErr w:type="spellStart"/>
      <w:r w:rsidRPr="00DE7F0C">
        <w:rPr>
          <w:rFonts w:ascii="Times New Roman" w:hAnsi="Times New Roman"/>
          <w:i/>
          <w:sz w:val="22"/>
          <w:lang w:val="lt-LT"/>
        </w:rPr>
        <w:t>Scale</w:t>
      </w:r>
      <w:proofErr w:type="spellEnd"/>
      <w:r w:rsidRPr="00DE7F0C">
        <w:rPr>
          <w:rFonts w:ascii="Times New Roman" w:hAnsi="Times New Roman"/>
          <w:i/>
          <w:sz w:val="22"/>
          <w:lang w:val="lt-LT"/>
        </w:rPr>
        <w:t xml:space="preserve"> </w:t>
      </w:r>
      <w:r w:rsidRPr="00DE7F0C">
        <w:rPr>
          <w:rFonts w:ascii="Times New Roman" w:hAnsi="Times New Roman"/>
          <w:sz w:val="22"/>
          <w:lang w:val="lt-LT"/>
        </w:rPr>
        <w:t>(HAM-A)</w:t>
      </w:r>
      <w:r w:rsidRPr="00DE7F0C">
        <w:rPr>
          <w:rFonts w:ascii="Times New Roman" w:hAnsi="Times New Roman"/>
          <w:i/>
          <w:sz w:val="22"/>
          <w:lang w:val="lt-LT"/>
        </w:rPr>
        <w:t>).</w:t>
      </w:r>
    </w:p>
    <w:p w14:paraId="53ABA58B" w14:textId="77777777" w:rsidR="009323DA" w:rsidRPr="00DE7F0C" w:rsidRDefault="009323DA" w:rsidP="009323DA">
      <w:pPr>
        <w:tabs>
          <w:tab w:val="left" w:pos="567"/>
        </w:tabs>
        <w:spacing w:line="260" w:lineRule="exact"/>
        <w:rPr>
          <w:rFonts w:ascii="Times New Roman" w:hAnsi="Times New Roman"/>
          <w:sz w:val="22"/>
          <w:lang w:val="lt-LT"/>
        </w:rPr>
      </w:pPr>
    </w:p>
    <w:p w14:paraId="7AFA976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Kontroliuojamųjų klinikinių tyrimų (4-8 savaičių trukmės) duomenimis, 52 %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gydytų pacientų ir 38 %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vartojusių pacientų pagal HAM-A skalę galutinio įvertinimo metu nustatytas 50 % pagerėjimas, lyginant su būkle, buvusia prieš tyrimą.</w:t>
      </w:r>
    </w:p>
    <w:p w14:paraId="7A8EC59F" w14:textId="77777777" w:rsidR="009323DA" w:rsidRPr="00DE7F0C" w:rsidRDefault="009323DA" w:rsidP="009323DA">
      <w:pPr>
        <w:tabs>
          <w:tab w:val="left" w:pos="567"/>
        </w:tabs>
        <w:spacing w:line="260" w:lineRule="exact"/>
        <w:rPr>
          <w:rFonts w:ascii="Times New Roman" w:hAnsi="Times New Roman"/>
          <w:sz w:val="22"/>
          <w:lang w:val="lt-LT"/>
        </w:rPr>
      </w:pPr>
    </w:p>
    <w:p w14:paraId="52404CFC"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Kontroliuojamųjų tyrimų duomenimis, miglotas matymas, kuris dažniausiai išnykdavo toliau vartojant vaistinį preparatą, nustatytas dažniau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gydytiems pacientams, nei vartojusiems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w:t>
      </w:r>
    </w:p>
    <w:p w14:paraId="07D652D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Kontroliuojamųjų tyrimų metu oftalmologiniai tyrimai (įskaitant regėjimo aštrumo nustatymą, įprastinį regėjimo lauko tyrimą, akių dugno apžiūrą per išplėstus vyzdžius) atlikti 3600 pacientų.</w:t>
      </w:r>
    </w:p>
    <w:p w14:paraId="4435B0A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Regėjimo aštrumas sumažėjo 6,5 %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gydytų pacientų ir 4,8 %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vartojusių pacientų.</w:t>
      </w:r>
    </w:p>
    <w:p w14:paraId="5AC7556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Regėjimo lauko pokyčių nustatyta 12,4 %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gydytų pacientų ir 11,7 %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vartojusių pacientų. Akių dugno pokyčių nustatyta 1,7 %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gydytų pacientų ir 2,1 % </w:t>
      </w:r>
      <w:proofErr w:type="spellStart"/>
      <w:r w:rsidRPr="00DE7F0C">
        <w:rPr>
          <w:rFonts w:ascii="Times New Roman" w:hAnsi="Times New Roman"/>
          <w:sz w:val="22"/>
          <w:lang w:val="lt-LT"/>
        </w:rPr>
        <w:t>placebą</w:t>
      </w:r>
      <w:proofErr w:type="spellEnd"/>
      <w:r w:rsidRPr="00DE7F0C">
        <w:rPr>
          <w:rFonts w:ascii="Times New Roman" w:hAnsi="Times New Roman"/>
          <w:sz w:val="22"/>
          <w:lang w:val="lt-LT"/>
        </w:rPr>
        <w:t xml:space="preserve"> vartojusių pacientų.</w:t>
      </w:r>
    </w:p>
    <w:p w14:paraId="2C25377A" w14:textId="77777777" w:rsidR="009323DA" w:rsidRPr="00DE7F0C" w:rsidRDefault="009323DA" w:rsidP="009323DA">
      <w:pPr>
        <w:tabs>
          <w:tab w:val="left" w:pos="567"/>
        </w:tabs>
        <w:spacing w:line="260" w:lineRule="exact"/>
        <w:rPr>
          <w:rFonts w:ascii="Times New Roman" w:hAnsi="Times New Roman"/>
          <w:sz w:val="22"/>
          <w:lang w:val="lt-LT"/>
        </w:rPr>
      </w:pPr>
    </w:p>
    <w:p w14:paraId="2ACE06FB"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5.2</w:t>
      </w:r>
      <w:r w:rsidRPr="00DE7F0C">
        <w:rPr>
          <w:rFonts w:ascii="Times New Roman" w:hAnsi="Times New Roman"/>
          <w:b/>
          <w:sz w:val="22"/>
          <w:lang w:val="lt-LT"/>
        </w:rPr>
        <w:tab/>
      </w:r>
      <w:proofErr w:type="spellStart"/>
      <w:r w:rsidRPr="00DE7F0C">
        <w:rPr>
          <w:rFonts w:ascii="Times New Roman" w:hAnsi="Times New Roman"/>
          <w:b/>
          <w:sz w:val="22"/>
          <w:lang w:val="lt-LT"/>
        </w:rPr>
        <w:t>Farmakokinetinės</w:t>
      </w:r>
      <w:proofErr w:type="spellEnd"/>
      <w:r w:rsidRPr="00DE7F0C">
        <w:rPr>
          <w:rFonts w:ascii="Times New Roman" w:hAnsi="Times New Roman"/>
          <w:b/>
          <w:sz w:val="22"/>
          <w:lang w:val="lt-LT"/>
        </w:rPr>
        <w:t xml:space="preserve"> savybės</w:t>
      </w:r>
    </w:p>
    <w:p w14:paraId="3CEEA5D9" w14:textId="77777777" w:rsidR="009323DA" w:rsidRPr="00DE7F0C" w:rsidRDefault="009323DA" w:rsidP="009323DA">
      <w:pPr>
        <w:rPr>
          <w:rFonts w:ascii="Times New Roman" w:hAnsi="Times New Roman"/>
          <w:sz w:val="22"/>
          <w:lang w:val="lt-LT"/>
        </w:rPr>
      </w:pPr>
    </w:p>
    <w:p w14:paraId="2A5D476E" w14:textId="77777777" w:rsidR="009323DA" w:rsidRPr="00DE7F0C" w:rsidRDefault="009323DA" w:rsidP="009323DA">
      <w:pPr>
        <w:tabs>
          <w:tab w:val="left" w:pos="567"/>
        </w:tabs>
        <w:spacing w:line="260" w:lineRule="exact"/>
        <w:ind w:right="-142"/>
        <w:rPr>
          <w:rFonts w:ascii="Times New Roman" w:hAnsi="Times New Roman"/>
          <w:sz w:val="22"/>
          <w:lang w:val="lt-LT"/>
        </w:rPr>
      </w:pP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pusiausvyrinės</w:t>
      </w:r>
      <w:proofErr w:type="spellEnd"/>
      <w:r w:rsidRPr="00DE7F0C">
        <w:rPr>
          <w:rFonts w:ascii="Times New Roman" w:hAnsi="Times New Roman"/>
          <w:sz w:val="22"/>
          <w:lang w:val="lt-LT"/>
        </w:rPr>
        <w:t xml:space="preserve"> koncentracijos </w:t>
      </w:r>
      <w:proofErr w:type="spellStart"/>
      <w:r w:rsidRPr="00DE7F0C">
        <w:rPr>
          <w:rFonts w:ascii="Times New Roman" w:hAnsi="Times New Roman"/>
          <w:sz w:val="22"/>
          <w:lang w:val="lt-LT"/>
        </w:rPr>
        <w:t>farmakokinetika</w:t>
      </w:r>
      <w:proofErr w:type="spellEnd"/>
      <w:r w:rsidRPr="00DE7F0C">
        <w:rPr>
          <w:rFonts w:ascii="Times New Roman" w:hAnsi="Times New Roman"/>
          <w:sz w:val="22"/>
          <w:lang w:val="lt-LT"/>
        </w:rPr>
        <w:t xml:space="preserve"> yra tokia pati ir sveikų savanorių, ir epilepsija sergančių ligonių, kurie vartoja </w:t>
      </w:r>
      <w:proofErr w:type="spellStart"/>
      <w:r w:rsidRPr="00DE7F0C">
        <w:rPr>
          <w:rFonts w:ascii="Times New Roman" w:hAnsi="Times New Roman"/>
          <w:sz w:val="22"/>
          <w:lang w:val="lt-LT"/>
        </w:rPr>
        <w:t>antiepilepsinius</w:t>
      </w:r>
      <w:proofErr w:type="spellEnd"/>
      <w:r w:rsidRPr="00DE7F0C">
        <w:rPr>
          <w:rFonts w:ascii="Times New Roman" w:hAnsi="Times New Roman"/>
          <w:sz w:val="22"/>
          <w:lang w:val="lt-LT"/>
        </w:rPr>
        <w:t xml:space="preserve"> vaistus, ir ligonių, kuriuos vargina lėtiniai skausmai, organizme.</w:t>
      </w:r>
    </w:p>
    <w:p w14:paraId="578A1962" w14:textId="77777777" w:rsidR="009323DA" w:rsidRPr="00DE7F0C" w:rsidRDefault="009323DA" w:rsidP="009323DA">
      <w:pPr>
        <w:tabs>
          <w:tab w:val="left" w:pos="567"/>
        </w:tabs>
        <w:spacing w:line="260" w:lineRule="exact"/>
        <w:ind w:right="-142"/>
        <w:rPr>
          <w:rFonts w:ascii="Times New Roman" w:hAnsi="Times New Roman"/>
          <w:sz w:val="22"/>
          <w:lang w:val="lt-LT"/>
        </w:rPr>
      </w:pPr>
    </w:p>
    <w:p w14:paraId="67FC96F2" w14:textId="77777777" w:rsidR="009323DA" w:rsidRPr="00DE7F0C" w:rsidRDefault="009323DA" w:rsidP="009323DA">
      <w:pPr>
        <w:tabs>
          <w:tab w:val="left" w:pos="567"/>
        </w:tabs>
        <w:spacing w:line="260" w:lineRule="exact"/>
        <w:ind w:right="-142"/>
        <w:rPr>
          <w:rFonts w:ascii="Times New Roman" w:hAnsi="Times New Roman"/>
          <w:sz w:val="22"/>
          <w:u w:val="single"/>
          <w:lang w:val="lt-LT"/>
        </w:rPr>
      </w:pPr>
      <w:r w:rsidRPr="00DE7F0C">
        <w:rPr>
          <w:rFonts w:ascii="Times New Roman" w:hAnsi="Times New Roman"/>
          <w:sz w:val="22"/>
          <w:u w:val="single"/>
          <w:lang w:val="lt-LT"/>
        </w:rPr>
        <w:t>Absorbcija</w:t>
      </w:r>
    </w:p>
    <w:p w14:paraId="6037B3A7" w14:textId="77777777" w:rsidR="009323DA" w:rsidRPr="00DE7F0C" w:rsidRDefault="009323DA" w:rsidP="009323DA">
      <w:pPr>
        <w:tabs>
          <w:tab w:val="left" w:pos="567"/>
        </w:tabs>
        <w:spacing w:line="260" w:lineRule="exact"/>
        <w:ind w:right="-142"/>
        <w:rPr>
          <w:rFonts w:ascii="Times New Roman" w:hAnsi="Times New Roman"/>
          <w:sz w:val="22"/>
          <w:lang w:val="lt-LT"/>
        </w:rPr>
      </w:pPr>
      <w:r w:rsidRPr="00DE7F0C">
        <w:rPr>
          <w:rFonts w:ascii="Times New Roman" w:hAnsi="Times New Roman"/>
          <w:sz w:val="22"/>
          <w:lang w:val="lt-LT"/>
        </w:rPr>
        <w:lastRenderedPageBreak/>
        <w:t xml:space="preserve">Nevalgius išgertas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greitai absorbuojasi, didžiausia koncentracija susidaro po </w:t>
      </w:r>
      <w:proofErr w:type="spellStart"/>
      <w:r w:rsidRPr="00DE7F0C">
        <w:rPr>
          <w:rFonts w:ascii="Times New Roman" w:hAnsi="Times New Roman"/>
          <w:sz w:val="22"/>
          <w:lang w:val="lt-LT"/>
        </w:rPr>
        <w:t>vienosvalandos</w:t>
      </w:r>
      <w:proofErr w:type="spellEnd"/>
      <w:r w:rsidRPr="00DE7F0C">
        <w:rPr>
          <w:rFonts w:ascii="Times New Roman" w:hAnsi="Times New Roman"/>
          <w:sz w:val="22"/>
          <w:lang w:val="lt-LT"/>
        </w:rPr>
        <w:t xml:space="preserve"> suvartojus ir vienkartinę, ir vartojant kartotines dozes. Išgerto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bioprieinamumas</w:t>
      </w:r>
      <w:proofErr w:type="spellEnd"/>
      <w:r w:rsidRPr="00DE7F0C">
        <w:rPr>
          <w:rFonts w:ascii="Times New Roman" w:hAnsi="Times New Roman"/>
          <w:sz w:val="22"/>
          <w:lang w:val="lt-LT"/>
        </w:rPr>
        <w:t xml:space="preserve"> yra ≥ 90 % ir nepriklauso nuo dozės. Geriant kartotines dozes, </w:t>
      </w:r>
      <w:proofErr w:type="spellStart"/>
      <w:r w:rsidRPr="00DE7F0C">
        <w:rPr>
          <w:rFonts w:ascii="Times New Roman" w:hAnsi="Times New Roman"/>
          <w:sz w:val="22"/>
          <w:lang w:val="lt-LT"/>
        </w:rPr>
        <w:t>pusiausvyrinė</w:t>
      </w:r>
      <w:proofErr w:type="spellEnd"/>
      <w:r w:rsidRPr="00DE7F0C">
        <w:rPr>
          <w:rFonts w:ascii="Times New Roman" w:hAnsi="Times New Roman"/>
          <w:sz w:val="22"/>
          <w:lang w:val="lt-LT"/>
        </w:rPr>
        <w:t xml:space="preserve"> koncentracija </w:t>
      </w:r>
      <w:proofErr w:type="spellStart"/>
      <w:r w:rsidRPr="00DE7F0C">
        <w:rPr>
          <w:rFonts w:ascii="Times New Roman" w:hAnsi="Times New Roman"/>
          <w:sz w:val="22"/>
          <w:lang w:val="lt-LT"/>
        </w:rPr>
        <w:t>susidarotarp</w:t>
      </w:r>
      <w:proofErr w:type="spellEnd"/>
      <w:r w:rsidRPr="00DE7F0C">
        <w:rPr>
          <w:rFonts w:ascii="Times New Roman" w:hAnsi="Times New Roman"/>
          <w:sz w:val="22"/>
          <w:lang w:val="lt-LT"/>
        </w:rPr>
        <w:t xml:space="preserve"> 24 ir 48 valandų. Su maistu vartojamo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absorbcijos greitis sulėtėja, dėl to maždaug 25-30 % sumažėja </w:t>
      </w:r>
      <w:proofErr w:type="spellStart"/>
      <w:r w:rsidRPr="00DE7F0C">
        <w:rPr>
          <w:rFonts w:ascii="Times New Roman" w:hAnsi="Times New Roman"/>
          <w:sz w:val="22"/>
          <w:lang w:val="lt-LT"/>
        </w:rPr>
        <w:t>Cmax</w:t>
      </w:r>
      <w:proofErr w:type="spellEnd"/>
      <w:r w:rsidRPr="00DE7F0C">
        <w:rPr>
          <w:rFonts w:ascii="Times New Roman" w:hAnsi="Times New Roman"/>
          <w:sz w:val="22"/>
          <w:lang w:val="lt-LT"/>
        </w:rPr>
        <w:t xml:space="preserve"> ir maždaug 2,5 valandos prailgėja </w:t>
      </w:r>
      <w:proofErr w:type="spellStart"/>
      <w:r w:rsidRPr="00DE7F0C">
        <w:rPr>
          <w:rFonts w:ascii="Times New Roman" w:hAnsi="Times New Roman"/>
          <w:sz w:val="22"/>
          <w:lang w:val="lt-LT"/>
        </w:rPr>
        <w:t>t</w:t>
      </w:r>
      <w:r w:rsidRPr="00DE7F0C">
        <w:rPr>
          <w:rFonts w:ascii="Times New Roman" w:hAnsi="Times New Roman"/>
          <w:sz w:val="18"/>
          <w:lang w:val="lt-LT"/>
        </w:rPr>
        <w:t>max</w:t>
      </w:r>
      <w:proofErr w:type="spellEnd"/>
      <w:r w:rsidRPr="00DE7F0C">
        <w:rPr>
          <w:rFonts w:ascii="Times New Roman" w:hAnsi="Times New Roman"/>
          <w:sz w:val="22"/>
          <w:lang w:val="lt-LT"/>
        </w:rPr>
        <w:t xml:space="preserve">. Tačiau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vartojant su maistu absorbcijos apimties pakitimas nėra kliniškai reikšmingas. </w:t>
      </w:r>
    </w:p>
    <w:p w14:paraId="53F40387" w14:textId="77777777" w:rsidR="009323DA" w:rsidRPr="00DE7F0C" w:rsidRDefault="009323DA" w:rsidP="009323DA">
      <w:pPr>
        <w:tabs>
          <w:tab w:val="left" w:pos="567"/>
        </w:tabs>
        <w:spacing w:line="260" w:lineRule="exact"/>
        <w:rPr>
          <w:rFonts w:ascii="Times New Roman" w:hAnsi="Times New Roman"/>
          <w:sz w:val="22"/>
          <w:lang w:val="lt-LT"/>
        </w:rPr>
      </w:pPr>
    </w:p>
    <w:p w14:paraId="53384788"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Pasiskirstymas</w:t>
      </w:r>
    </w:p>
    <w:p w14:paraId="311CFF0E"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Ikiklinikinių</w:t>
      </w:r>
      <w:proofErr w:type="spellEnd"/>
      <w:r w:rsidRPr="00DE7F0C">
        <w:rPr>
          <w:rFonts w:ascii="Times New Roman" w:hAnsi="Times New Roman"/>
          <w:sz w:val="22"/>
          <w:lang w:val="lt-LT"/>
        </w:rPr>
        <w:t xml:space="preserve"> tyrimų duomenimis, pelių, žiurkių ir beždžionių organizmuose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prasiskverbia iš kraujo per smegenų barjerą. Nustatyta, kad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prasiskverbia per žiurkių placentą ir patenka į žindančių žiurkių pieną. Tariamasis išgerto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pasiskirstymo tūris žmonių organizme yra maždaug 0,5 l/kg.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nesijungia su plazmos baltymais. </w:t>
      </w:r>
    </w:p>
    <w:p w14:paraId="40717CF9" w14:textId="77777777" w:rsidR="009323DA" w:rsidRPr="00DE7F0C" w:rsidRDefault="009323DA" w:rsidP="009323DA">
      <w:pPr>
        <w:tabs>
          <w:tab w:val="left" w:pos="567"/>
        </w:tabs>
        <w:spacing w:line="260" w:lineRule="exact"/>
        <w:rPr>
          <w:rFonts w:ascii="Times New Roman" w:hAnsi="Times New Roman"/>
          <w:sz w:val="22"/>
          <w:lang w:val="lt-LT"/>
        </w:rPr>
      </w:pPr>
    </w:p>
    <w:p w14:paraId="5CD441D5" w14:textId="77777777" w:rsidR="009323DA" w:rsidRPr="00DE7F0C" w:rsidRDefault="009323DA" w:rsidP="009323DA">
      <w:pPr>
        <w:tabs>
          <w:tab w:val="left" w:pos="567"/>
        </w:tabs>
        <w:spacing w:line="260" w:lineRule="exact"/>
        <w:rPr>
          <w:rFonts w:ascii="Times New Roman" w:hAnsi="Times New Roman"/>
          <w:sz w:val="22"/>
          <w:u w:val="single"/>
          <w:lang w:val="lt-LT"/>
        </w:rPr>
      </w:pPr>
      <w:proofErr w:type="spellStart"/>
      <w:r w:rsidRPr="00DE7F0C">
        <w:rPr>
          <w:rFonts w:ascii="Times New Roman" w:hAnsi="Times New Roman"/>
          <w:sz w:val="22"/>
          <w:u w:val="single"/>
          <w:lang w:val="lt-LT"/>
        </w:rPr>
        <w:t>Biotransformacija</w:t>
      </w:r>
      <w:proofErr w:type="spellEnd"/>
    </w:p>
    <w:p w14:paraId="55EE7F5D"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žmonių organizme </w:t>
      </w:r>
      <w:proofErr w:type="spellStart"/>
      <w:r w:rsidRPr="00DE7F0C">
        <w:rPr>
          <w:rFonts w:ascii="Times New Roman" w:hAnsi="Times New Roman"/>
          <w:sz w:val="22"/>
          <w:lang w:val="lt-LT"/>
        </w:rPr>
        <w:t>metabolizuojamas</w:t>
      </w:r>
      <w:proofErr w:type="spellEnd"/>
      <w:r w:rsidRPr="00DE7F0C">
        <w:rPr>
          <w:rFonts w:ascii="Times New Roman" w:hAnsi="Times New Roman"/>
          <w:sz w:val="22"/>
          <w:lang w:val="lt-LT"/>
        </w:rPr>
        <w:t xml:space="preserve"> labai nedaug. </w:t>
      </w:r>
      <w:proofErr w:type="spellStart"/>
      <w:r w:rsidRPr="00DE7F0C">
        <w:rPr>
          <w:rFonts w:ascii="Times New Roman" w:hAnsi="Times New Roman"/>
          <w:sz w:val="22"/>
          <w:lang w:val="lt-LT"/>
        </w:rPr>
        <w:t>Radioizotopais</w:t>
      </w:r>
      <w:proofErr w:type="spellEnd"/>
      <w:r w:rsidRPr="00DE7F0C">
        <w:rPr>
          <w:rFonts w:ascii="Times New Roman" w:hAnsi="Times New Roman"/>
          <w:sz w:val="22"/>
          <w:lang w:val="lt-LT"/>
        </w:rPr>
        <w:t xml:space="preserve"> pažymėjus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dozę buvo nustatyta, kad maždaug 98 % jos išsiskiria su šlapimu nepakitusio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pavidalu. N-</w:t>
      </w:r>
      <w:proofErr w:type="spellStart"/>
      <w:r w:rsidRPr="00DE7F0C">
        <w:rPr>
          <w:rFonts w:ascii="Times New Roman" w:hAnsi="Times New Roman"/>
          <w:sz w:val="22"/>
          <w:lang w:val="lt-LT"/>
        </w:rPr>
        <w:t>metilinto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darinys, kuris yra svarbiausias preparato metabolitas, sudaro maždaug 0,9 % suvartotos dozės. </w:t>
      </w:r>
      <w:proofErr w:type="spellStart"/>
      <w:r w:rsidRPr="00DE7F0C">
        <w:rPr>
          <w:rFonts w:ascii="Times New Roman" w:hAnsi="Times New Roman"/>
          <w:sz w:val="22"/>
          <w:lang w:val="lt-LT"/>
        </w:rPr>
        <w:t>Ikiklinikiniais</w:t>
      </w:r>
      <w:proofErr w:type="spellEnd"/>
      <w:r w:rsidRPr="00DE7F0C">
        <w:rPr>
          <w:rFonts w:ascii="Times New Roman" w:hAnsi="Times New Roman"/>
          <w:sz w:val="22"/>
          <w:lang w:val="lt-LT"/>
        </w:rPr>
        <w:t xml:space="preserve"> tyrimais nėra nustatyta, kad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S-</w:t>
      </w:r>
      <w:proofErr w:type="spellStart"/>
      <w:r w:rsidRPr="00DE7F0C">
        <w:rPr>
          <w:rFonts w:ascii="Times New Roman" w:hAnsi="Times New Roman"/>
          <w:sz w:val="22"/>
          <w:lang w:val="lt-LT"/>
        </w:rPr>
        <w:t>enantiomeras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racemizuojasi</w:t>
      </w:r>
      <w:proofErr w:type="spellEnd"/>
      <w:r w:rsidRPr="00DE7F0C">
        <w:rPr>
          <w:rFonts w:ascii="Times New Roman" w:hAnsi="Times New Roman"/>
          <w:sz w:val="22"/>
          <w:lang w:val="lt-LT"/>
        </w:rPr>
        <w:t xml:space="preserve"> į R-</w:t>
      </w:r>
      <w:proofErr w:type="spellStart"/>
      <w:r w:rsidRPr="00DE7F0C">
        <w:rPr>
          <w:rFonts w:ascii="Times New Roman" w:hAnsi="Times New Roman"/>
          <w:sz w:val="22"/>
          <w:lang w:val="lt-LT"/>
        </w:rPr>
        <w:t>enantiomerą</w:t>
      </w:r>
      <w:proofErr w:type="spellEnd"/>
      <w:r w:rsidRPr="00DE7F0C">
        <w:rPr>
          <w:rFonts w:ascii="Times New Roman" w:hAnsi="Times New Roman"/>
          <w:sz w:val="22"/>
          <w:lang w:val="lt-LT"/>
        </w:rPr>
        <w:t>.</w:t>
      </w:r>
    </w:p>
    <w:p w14:paraId="3998FDB5" w14:textId="77777777" w:rsidR="009323DA" w:rsidRPr="00DE7F0C" w:rsidRDefault="009323DA" w:rsidP="009323DA">
      <w:pPr>
        <w:tabs>
          <w:tab w:val="left" w:pos="567"/>
        </w:tabs>
        <w:spacing w:line="260" w:lineRule="exact"/>
        <w:rPr>
          <w:rFonts w:ascii="Times New Roman" w:hAnsi="Times New Roman"/>
          <w:sz w:val="22"/>
          <w:lang w:val="lt-LT"/>
        </w:rPr>
      </w:pPr>
    </w:p>
    <w:p w14:paraId="3D49EA50"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Eliminacija</w:t>
      </w:r>
    </w:p>
    <w:p w14:paraId="57AEC592"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iš sisteminės kraujotakos pirmiausiai šalinamas per inkstus nepakitusio vaisto pavidalu.</w:t>
      </w:r>
    </w:p>
    <w:p w14:paraId="66DE48F4"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vidutinis pusinės eliminacijos laikas yra 6,3 valandos.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plazmos klirensas ir inkstų klirensas yra tiesiogiai proporcingi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klirensui (žr. 5.2 skyrių, poskyrį ,,Inkstų funkcijos sutrikimas“).</w:t>
      </w:r>
    </w:p>
    <w:p w14:paraId="78A1AD7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Pacientams, kurių inkstų veikla sutrikusi, ir tiems, kuriems atliekama hemodializė, reikia koreguoti dozę (žr. 4.2 skyrių, 1 lentelę).</w:t>
      </w:r>
    </w:p>
    <w:p w14:paraId="6D881BCC" w14:textId="77777777" w:rsidR="009323DA" w:rsidRPr="00DE7F0C" w:rsidRDefault="009323DA" w:rsidP="009323DA">
      <w:pPr>
        <w:tabs>
          <w:tab w:val="left" w:pos="567"/>
        </w:tabs>
        <w:spacing w:line="260" w:lineRule="exact"/>
        <w:rPr>
          <w:rFonts w:ascii="Times New Roman" w:hAnsi="Times New Roman"/>
          <w:sz w:val="22"/>
          <w:lang w:val="lt-LT"/>
        </w:rPr>
      </w:pPr>
    </w:p>
    <w:p w14:paraId="199F473D"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Tiesinis / netiesinis pobūdis</w:t>
      </w:r>
    </w:p>
    <w:p w14:paraId="0E7CB8D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Rekomenduojamomis paros dozėmis vartojamo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farmakokinetika</w:t>
      </w:r>
      <w:proofErr w:type="spellEnd"/>
      <w:r w:rsidRPr="00DE7F0C">
        <w:rPr>
          <w:rFonts w:ascii="Times New Roman" w:hAnsi="Times New Roman"/>
          <w:sz w:val="22"/>
          <w:lang w:val="lt-LT"/>
        </w:rPr>
        <w:t xml:space="preserve"> yra linijinė.</w:t>
      </w:r>
    </w:p>
    <w:p w14:paraId="61CAF29B"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Farmakokinetikos</w:t>
      </w:r>
      <w:proofErr w:type="spellEnd"/>
      <w:r w:rsidRPr="00DE7F0C">
        <w:rPr>
          <w:rFonts w:ascii="Times New Roman" w:hAnsi="Times New Roman"/>
          <w:sz w:val="22"/>
          <w:lang w:val="lt-LT"/>
        </w:rPr>
        <w:t xml:space="preserve"> pokyčiai įvairių asmenų organizme yra nedideli (&lt; 20 %). Kartotinių dozių </w:t>
      </w:r>
      <w:proofErr w:type="spellStart"/>
      <w:r w:rsidRPr="00DE7F0C">
        <w:rPr>
          <w:rFonts w:ascii="Times New Roman" w:hAnsi="Times New Roman"/>
          <w:sz w:val="22"/>
          <w:lang w:val="lt-LT"/>
        </w:rPr>
        <w:t>farmakokinetiką</w:t>
      </w:r>
      <w:proofErr w:type="spellEnd"/>
      <w:r w:rsidRPr="00DE7F0C">
        <w:rPr>
          <w:rFonts w:ascii="Times New Roman" w:hAnsi="Times New Roman"/>
          <w:sz w:val="22"/>
          <w:lang w:val="lt-LT"/>
        </w:rPr>
        <w:t xml:space="preserve"> galima nuspėti remiantis duomenimis atlikus vienkartinės dozės tyrimus. Todėl įprastine tvarka tirti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koncentraciją plazmoje nereikia. </w:t>
      </w:r>
    </w:p>
    <w:p w14:paraId="41CA057E" w14:textId="77777777" w:rsidR="009323DA" w:rsidRPr="00DE7F0C" w:rsidRDefault="009323DA" w:rsidP="009323DA">
      <w:pPr>
        <w:tabs>
          <w:tab w:val="left" w:pos="567"/>
        </w:tabs>
        <w:spacing w:line="260" w:lineRule="exact"/>
        <w:rPr>
          <w:rFonts w:ascii="Times New Roman" w:hAnsi="Times New Roman"/>
          <w:sz w:val="22"/>
          <w:lang w:val="lt-LT"/>
        </w:rPr>
      </w:pPr>
    </w:p>
    <w:p w14:paraId="7E417CCD"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Lytis</w:t>
      </w:r>
    </w:p>
    <w:p w14:paraId="315DAFF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Klinikinių tyrimų duomenimis, lytis kliniškai svarbios įtakos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plazmos koncentracijai neturi.</w:t>
      </w:r>
    </w:p>
    <w:p w14:paraId="72359649" w14:textId="77777777" w:rsidR="009323DA" w:rsidRPr="00DE7F0C" w:rsidRDefault="009323DA" w:rsidP="009323DA">
      <w:pPr>
        <w:tabs>
          <w:tab w:val="left" w:pos="567"/>
        </w:tabs>
        <w:spacing w:line="260" w:lineRule="exact"/>
        <w:rPr>
          <w:rFonts w:ascii="Times New Roman" w:hAnsi="Times New Roman"/>
          <w:sz w:val="22"/>
          <w:lang w:val="lt-LT"/>
        </w:rPr>
      </w:pPr>
    </w:p>
    <w:p w14:paraId="0CD367C2"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Inkstų funkcijos sutrikimas</w:t>
      </w:r>
    </w:p>
    <w:p w14:paraId="25402D0F"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klirensas yra tiesiogiai proporcingas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klirensui. Taip pat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efektyviai šalinamas iš plazmos hemodializės metu (po 4-os hemodializės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koncentracija plazmoje sumažėja maždaug 50 %). Išsiskyrimas per inkstus yra pagrindinis šalinimo būdas, todėl pacientams, kurių inkstų funkcija sutrikusi, reikia sumažinti dozę, o po hemodializės ją padidinti (žr. 4.2 skyrių, 1 lentelę).</w:t>
      </w:r>
    </w:p>
    <w:p w14:paraId="2A0D590A" w14:textId="77777777" w:rsidR="009323DA" w:rsidRPr="00DE7F0C" w:rsidRDefault="009323DA" w:rsidP="009323DA">
      <w:pPr>
        <w:tabs>
          <w:tab w:val="left" w:pos="567"/>
        </w:tabs>
        <w:spacing w:line="260" w:lineRule="exact"/>
        <w:rPr>
          <w:rFonts w:ascii="Times New Roman" w:hAnsi="Times New Roman"/>
          <w:sz w:val="22"/>
          <w:lang w:val="lt-LT"/>
        </w:rPr>
      </w:pPr>
    </w:p>
    <w:p w14:paraId="5D1D9E23"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Kepenų funkcijos sutrikimas</w:t>
      </w:r>
    </w:p>
    <w:p w14:paraId="544885D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Specialių </w:t>
      </w:r>
      <w:proofErr w:type="spellStart"/>
      <w:r w:rsidRPr="00DE7F0C">
        <w:rPr>
          <w:rFonts w:ascii="Times New Roman" w:hAnsi="Times New Roman"/>
          <w:sz w:val="22"/>
          <w:lang w:val="lt-LT"/>
        </w:rPr>
        <w:t>farmakokinetikos</w:t>
      </w:r>
      <w:proofErr w:type="spellEnd"/>
      <w:r w:rsidRPr="00DE7F0C">
        <w:rPr>
          <w:rFonts w:ascii="Times New Roman" w:hAnsi="Times New Roman"/>
          <w:sz w:val="22"/>
          <w:lang w:val="lt-LT"/>
        </w:rPr>
        <w:t xml:space="preserve"> tyrimų, esant sutrikusiai kepenų veiklai, neatlikta.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nežymiai </w:t>
      </w:r>
      <w:proofErr w:type="spellStart"/>
      <w:r w:rsidRPr="00DE7F0C">
        <w:rPr>
          <w:rFonts w:ascii="Times New Roman" w:hAnsi="Times New Roman"/>
          <w:sz w:val="22"/>
          <w:lang w:val="lt-LT"/>
        </w:rPr>
        <w:t>metabolizuojamas</w:t>
      </w:r>
      <w:proofErr w:type="spellEnd"/>
      <w:r w:rsidRPr="00DE7F0C">
        <w:rPr>
          <w:rFonts w:ascii="Times New Roman" w:hAnsi="Times New Roman"/>
          <w:sz w:val="22"/>
          <w:lang w:val="lt-LT"/>
        </w:rPr>
        <w:t xml:space="preserve">, ir išskiriamas su šlapimu daugiausia nepakitusio </w:t>
      </w:r>
      <w:r w:rsidRPr="00DE7F0C">
        <w:rPr>
          <w:rFonts w:ascii="Times New Roman" w:hAnsi="Times New Roman"/>
          <w:sz w:val="22"/>
          <w:lang w:val="lt-LT"/>
        </w:rPr>
        <w:lastRenderedPageBreak/>
        <w:t xml:space="preserve">vaisto pavidalu, todėl manoma, kad pacientams, kurių kepenų veikla sutrikusi,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koncentracija plazmoje labai nepakis.</w:t>
      </w:r>
    </w:p>
    <w:p w14:paraId="7D42B2B6" w14:textId="77777777" w:rsidR="009323DA" w:rsidRPr="00DE7F0C" w:rsidRDefault="009323DA" w:rsidP="009323DA">
      <w:pPr>
        <w:tabs>
          <w:tab w:val="left" w:pos="567"/>
        </w:tabs>
        <w:spacing w:line="260" w:lineRule="exact"/>
        <w:rPr>
          <w:rFonts w:ascii="Times New Roman" w:hAnsi="Times New Roman"/>
          <w:sz w:val="22"/>
          <w:lang w:val="lt-LT"/>
        </w:rPr>
      </w:pPr>
    </w:p>
    <w:p w14:paraId="02CEDFC4"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Vaikų populiacija</w:t>
      </w:r>
    </w:p>
    <w:p w14:paraId="556B0831"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farmakokinetika</w:t>
      </w:r>
      <w:proofErr w:type="spellEnd"/>
      <w:r w:rsidRPr="00DE7F0C">
        <w:rPr>
          <w:rFonts w:ascii="Times New Roman" w:hAnsi="Times New Roman"/>
          <w:sz w:val="22"/>
          <w:lang w:val="lt-LT"/>
        </w:rPr>
        <w:t xml:space="preserve"> buvo įvertinta atliekant </w:t>
      </w:r>
      <w:proofErr w:type="spellStart"/>
      <w:r w:rsidRPr="00DE7F0C">
        <w:rPr>
          <w:rFonts w:ascii="Times New Roman" w:hAnsi="Times New Roman"/>
          <w:sz w:val="22"/>
          <w:lang w:val="lt-LT"/>
        </w:rPr>
        <w:t>farmakokinetikos</w:t>
      </w:r>
      <w:proofErr w:type="spellEnd"/>
      <w:r w:rsidRPr="00DE7F0C">
        <w:rPr>
          <w:rFonts w:ascii="Times New Roman" w:hAnsi="Times New Roman"/>
          <w:sz w:val="22"/>
          <w:lang w:val="lt-LT"/>
        </w:rPr>
        <w:t xml:space="preserve"> ir toleravimo tyrimą ir ištyrus epilepsija sergančius vaikus (amžiaus grupės: 1–23 mėnesiai, 2–6 metai, 7–11 metų ir 12–16 metų), vartojusius 2,5 mg/kg, 5 mg/kg, 10 mg/kg ir 15 mg/kg kūno svorio per parą dozes.</w:t>
      </w:r>
    </w:p>
    <w:p w14:paraId="06261D2B" w14:textId="77777777" w:rsidR="009323DA" w:rsidRPr="00DE7F0C" w:rsidRDefault="009323DA" w:rsidP="009323DA">
      <w:pPr>
        <w:tabs>
          <w:tab w:val="left" w:pos="567"/>
        </w:tabs>
        <w:spacing w:line="260" w:lineRule="exact"/>
        <w:rPr>
          <w:rFonts w:ascii="Times New Roman" w:hAnsi="Times New Roman"/>
          <w:sz w:val="22"/>
          <w:lang w:val="lt-LT"/>
        </w:rPr>
      </w:pPr>
    </w:p>
    <w:p w14:paraId="7F39AB2C"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Vaikams išgėrus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nevalgius, apskritai, laikas, per kurį pasiekiama didžiausia koncentracija plazmoje, buvo panašus visose amžiaus grupėse – nuo 0,5 val. iki 2 val. po dozės suvartojimo.</w:t>
      </w:r>
    </w:p>
    <w:p w14:paraId="6268ABCC" w14:textId="77777777" w:rsidR="009323DA" w:rsidRPr="00DE7F0C" w:rsidRDefault="009323DA" w:rsidP="009323DA">
      <w:pPr>
        <w:tabs>
          <w:tab w:val="left" w:pos="567"/>
        </w:tabs>
        <w:spacing w:line="260" w:lineRule="exact"/>
        <w:rPr>
          <w:rFonts w:ascii="Times New Roman" w:hAnsi="Times New Roman"/>
          <w:sz w:val="22"/>
          <w:lang w:val="lt-LT"/>
        </w:rPr>
      </w:pPr>
    </w:p>
    <w:p w14:paraId="649391D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Didinant dozę,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C</w:t>
      </w:r>
      <w:r w:rsidRPr="00DE7F0C">
        <w:rPr>
          <w:rFonts w:ascii="Times New Roman" w:hAnsi="Times New Roman"/>
          <w:sz w:val="22"/>
          <w:vertAlign w:val="subscript"/>
          <w:lang w:val="lt-LT"/>
        </w:rPr>
        <w:t>max</w:t>
      </w:r>
      <w:proofErr w:type="spellEnd"/>
      <w:r w:rsidRPr="00DE7F0C">
        <w:rPr>
          <w:rFonts w:ascii="Times New Roman" w:hAnsi="Times New Roman"/>
          <w:sz w:val="22"/>
          <w:lang w:val="lt-LT"/>
        </w:rPr>
        <w:t xml:space="preserve"> ir AUC rodikliai didėjo linijiniu būdu kiekvienoje amžiaus grupėje.</w:t>
      </w:r>
    </w:p>
    <w:p w14:paraId="0C4ED20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Vaikų, sveriančių mažiau nei 30 kg, AUC buvo 30 % mažesnis dėl šiems pacientams 43 % padidėjusio pagal kūno svorį koreguoto klirenso, palyginus su pacientais, sveriančiais ≥ 30 kg.</w:t>
      </w:r>
    </w:p>
    <w:p w14:paraId="46DD1A9C" w14:textId="77777777" w:rsidR="009323DA" w:rsidRPr="00DE7F0C" w:rsidRDefault="009323DA" w:rsidP="009323DA">
      <w:pPr>
        <w:tabs>
          <w:tab w:val="left" w:pos="567"/>
        </w:tabs>
        <w:spacing w:line="260" w:lineRule="exact"/>
        <w:rPr>
          <w:rFonts w:ascii="Times New Roman" w:hAnsi="Times New Roman"/>
          <w:sz w:val="22"/>
          <w:lang w:val="lt-LT"/>
        </w:rPr>
      </w:pPr>
    </w:p>
    <w:p w14:paraId="2B529D0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Vaikams iki 6 metų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galutinės pusinės eliminacijos laikas buvo 3–4 val., o 7 metų ir vyresniems vaikams – 4–6 val.</w:t>
      </w:r>
    </w:p>
    <w:p w14:paraId="1B5DEA09" w14:textId="77777777" w:rsidR="009323DA" w:rsidRPr="00DE7F0C" w:rsidRDefault="009323DA" w:rsidP="009323DA">
      <w:pPr>
        <w:tabs>
          <w:tab w:val="left" w:pos="567"/>
        </w:tabs>
        <w:spacing w:line="260" w:lineRule="exact"/>
        <w:rPr>
          <w:rFonts w:ascii="Times New Roman" w:hAnsi="Times New Roman"/>
          <w:sz w:val="22"/>
          <w:lang w:val="lt-LT"/>
        </w:rPr>
      </w:pPr>
    </w:p>
    <w:p w14:paraId="7CE8175C"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Populiacijos </w:t>
      </w:r>
      <w:proofErr w:type="spellStart"/>
      <w:r w:rsidRPr="00DE7F0C">
        <w:rPr>
          <w:rFonts w:ascii="Times New Roman" w:hAnsi="Times New Roman"/>
          <w:sz w:val="22"/>
          <w:lang w:val="lt-LT"/>
        </w:rPr>
        <w:t>farmakokinetikos</w:t>
      </w:r>
      <w:proofErr w:type="spellEnd"/>
      <w:r w:rsidRPr="00DE7F0C">
        <w:rPr>
          <w:rFonts w:ascii="Times New Roman" w:hAnsi="Times New Roman"/>
          <w:sz w:val="22"/>
          <w:lang w:val="lt-LT"/>
        </w:rPr>
        <w:t xml:space="preserve"> analizė parodė, kad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klirensas buvo reikšmingas išgerto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klirenso </w:t>
      </w:r>
      <w:proofErr w:type="spellStart"/>
      <w:r w:rsidRPr="00DE7F0C">
        <w:rPr>
          <w:rFonts w:ascii="Times New Roman" w:hAnsi="Times New Roman"/>
          <w:sz w:val="22"/>
          <w:lang w:val="lt-LT"/>
        </w:rPr>
        <w:t>kovariantas</w:t>
      </w:r>
      <w:proofErr w:type="spellEnd"/>
      <w:r w:rsidRPr="00DE7F0C">
        <w:rPr>
          <w:rFonts w:ascii="Times New Roman" w:hAnsi="Times New Roman"/>
          <w:sz w:val="22"/>
          <w:lang w:val="lt-LT"/>
        </w:rPr>
        <w:t xml:space="preserve">, o kūno svoris buvo reikšmingas išgerto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tariamo pasiskirstymo tūrio </w:t>
      </w:r>
      <w:proofErr w:type="spellStart"/>
      <w:r w:rsidRPr="00DE7F0C">
        <w:rPr>
          <w:rFonts w:ascii="Times New Roman" w:hAnsi="Times New Roman"/>
          <w:sz w:val="22"/>
          <w:lang w:val="lt-LT"/>
        </w:rPr>
        <w:t>kovariantas</w:t>
      </w:r>
      <w:proofErr w:type="spellEnd"/>
      <w:r w:rsidRPr="00DE7F0C">
        <w:rPr>
          <w:rFonts w:ascii="Times New Roman" w:hAnsi="Times New Roman"/>
          <w:sz w:val="22"/>
          <w:lang w:val="lt-LT"/>
        </w:rPr>
        <w:t>, o šie ryšiai vaikų ir suaugusių populiacijose buvo panašūs.</w:t>
      </w:r>
    </w:p>
    <w:p w14:paraId="6ED5182F" w14:textId="77777777" w:rsidR="009323DA" w:rsidRPr="00DE7F0C" w:rsidRDefault="009323DA" w:rsidP="009323DA">
      <w:pPr>
        <w:tabs>
          <w:tab w:val="left" w:pos="567"/>
        </w:tabs>
        <w:spacing w:line="260" w:lineRule="exact"/>
        <w:rPr>
          <w:rFonts w:ascii="Times New Roman" w:hAnsi="Times New Roman"/>
          <w:sz w:val="22"/>
          <w:lang w:val="lt-LT"/>
        </w:rPr>
      </w:pPr>
    </w:p>
    <w:p w14:paraId="000DB55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Jaunesniems nei 3 mėnesių pacientams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farmakokinetika</w:t>
      </w:r>
      <w:proofErr w:type="spellEnd"/>
      <w:r w:rsidRPr="00DE7F0C">
        <w:rPr>
          <w:rFonts w:ascii="Times New Roman" w:hAnsi="Times New Roman"/>
          <w:sz w:val="22"/>
          <w:lang w:val="lt-LT"/>
        </w:rPr>
        <w:t xml:space="preserve"> nebuvo tirta (žr. 4.2, 4.8 ir 5.1 skyrius). </w:t>
      </w:r>
    </w:p>
    <w:p w14:paraId="28F2A499" w14:textId="77777777" w:rsidR="009323DA" w:rsidRPr="00DE7F0C" w:rsidRDefault="009323DA" w:rsidP="009323DA">
      <w:pPr>
        <w:tabs>
          <w:tab w:val="left" w:pos="567"/>
        </w:tabs>
        <w:spacing w:line="260" w:lineRule="exact"/>
        <w:rPr>
          <w:rFonts w:ascii="Times New Roman" w:hAnsi="Times New Roman"/>
          <w:sz w:val="22"/>
          <w:lang w:val="lt-LT"/>
        </w:rPr>
      </w:pPr>
    </w:p>
    <w:p w14:paraId="7FA13AD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u w:val="single"/>
          <w:lang w:val="lt-LT"/>
        </w:rPr>
        <w:t xml:space="preserve">Senyvi pacientai </w:t>
      </w:r>
    </w:p>
    <w:p w14:paraId="675AB5CC"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Manoma, kad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klirensas mažėja senstant. Išgerto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klirenso sumažėjimas atitinka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klirenso mažėjimą senstant.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dozę gali prireikti mažinti pacientams, kurių inkstų veikla senstant susilpnėja (žr. 4.2 skyrių, 1 lentelę).</w:t>
      </w:r>
    </w:p>
    <w:p w14:paraId="1DFD4AC6" w14:textId="77777777" w:rsidR="009323DA" w:rsidRPr="00DE7F0C" w:rsidRDefault="009323DA" w:rsidP="009323DA">
      <w:pPr>
        <w:tabs>
          <w:tab w:val="left" w:pos="567"/>
        </w:tabs>
        <w:spacing w:line="260" w:lineRule="exact"/>
        <w:rPr>
          <w:rFonts w:ascii="Times New Roman" w:hAnsi="Times New Roman"/>
          <w:sz w:val="22"/>
          <w:lang w:val="lt-LT"/>
        </w:rPr>
      </w:pPr>
    </w:p>
    <w:p w14:paraId="192A447B"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Žindančios motinos</w:t>
      </w:r>
    </w:p>
    <w:p w14:paraId="0591DF2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150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skiriamo kas 12 valandų (300 mg paros dozė), </w:t>
      </w:r>
      <w:proofErr w:type="spellStart"/>
      <w:r w:rsidRPr="00DE7F0C">
        <w:rPr>
          <w:rFonts w:ascii="Times New Roman" w:hAnsi="Times New Roman"/>
          <w:sz w:val="22"/>
          <w:lang w:val="lt-LT"/>
        </w:rPr>
        <w:t>farmakokinetika</w:t>
      </w:r>
      <w:proofErr w:type="spellEnd"/>
      <w:r w:rsidRPr="00DE7F0C">
        <w:rPr>
          <w:rFonts w:ascii="Times New Roman" w:hAnsi="Times New Roman"/>
          <w:sz w:val="22"/>
          <w:lang w:val="lt-LT"/>
        </w:rPr>
        <w:t xml:space="preserve"> buvo įvertinta ištyrus 10 žindančių moterų, praėjus mažiausiai 12 savaičių po gimdymo. Žindymas neturėjo poveikio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farmakokinetikai</w:t>
      </w:r>
      <w:proofErr w:type="spellEnd"/>
      <w:r w:rsidRPr="00DE7F0C">
        <w:rPr>
          <w:rFonts w:ascii="Times New Roman" w:hAnsi="Times New Roman"/>
          <w:sz w:val="22"/>
          <w:lang w:val="lt-LT"/>
        </w:rPr>
        <w:t xml:space="preserve"> arba turėjo tik nedidelį poveikį.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išsiskyrė į moters pieną, kur nusistovėjus </w:t>
      </w:r>
      <w:proofErr w:type="spellStart"/>
      <w:r w:rsidRPr="00DE7F0C">
        <w:rPr>
          <w:rFonts w:ascii="Times New Roman" w:hAnsi="Times New Roman"/>
          <w:sz w:val="22"/>
          <w:lang w:val="lt-LT"/>
        </w:rPr>
        <w:t>pusiausvyrinei</w:t>
      </w:r>
      <w:proofErr w:type="spellEnd"/>
      <w:r w:rsidRPr="00DE7F0C">
        <w:rPr>
          <w:rFonts w:ascii="Times New Roman" w:hAnsi="Times New Roman"/>
          <w:sz w:val="22"/>
          <w:lang w:val="lt-LT"/>
        </w:rPr>
        <w:t xml:space="preserve"> apykaitai vidutinė jo koncentracija sudarė maždaug 76 % moters plazmoje nustatomos koncentracijos. Apskaičiuota dozė naujagimiui, gaunama su motinos pienu (skaičiuojant, kad vidutiniškai pieno per parą suvartojama 150 ml/kg), kai motina vartoja 300 mg per parą arba didžiausią 600 mg dozę per parą, atitinkamai yra 0,31 mg/kg arba 0,62 mg/kg per parą. Šios apskaičiuotosios dozės sudaro maždaug 7 % bendros motinos suvartotos paros dozės, skaičiuojant mg/kg.</w:t>
      </w:r>
    </w:p>
    <w:p w14:paraId="482AA50C" w14:textId="77777777" w:rsidR="009323DA" w:rsidRPr="00DE7F0C" w:rsidRDefault="009323DA" w:rsidP="009323DA">
      <w:pPr>
        <w:tabs>
          <w:tab w:val="left" w:pos="567"/>
        </w:tabs>
        <w:spacing w:line="260" w:lineRule="exact"/>
        <w:rPr>
          <w:rFonts w:ascii="Times New Roman" w:hAnsi="Times New Roman"/>
          <w:sz w:val="22"/>
          <w:lang w:val="lt-LT"/>
        </w:rPr>
      </w:pPr>
    </w:p>
    <w:p w14:paraId="270A9AF2"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5.3</w:t>
      </w:r>
      <w:r w:rsidRPr="00DE7F0C">
        <w:rPr>
          <w:rFonts w:ascii="Times New Roman" w:hAnsi="Times New Roman"/>
          <w:b/>
          <w:sz w:val="22"/>
          <w:lang w:val="lt-LT"/>
        </w:rPr>
        <w:tab/>
      </w:r>
      <w:proofErr w:type="spellStart"/>
      <w:r w:rsidRPr="00DE7F0C">
        <w:rPr>
          <w:rFonts w:ascii="Times New Roman" w:hAnsi="Times New Roman"/>
          <w:b/>
          <w:sz w:val="22"/>
          <w:lang w:val="lt-LT"/>
        </w:rPr>
        <w:t>Ikiklinikinių</w:t>
      </w:r>
      <w:proofErr w:type="spellEnd"/>
      <w:r w:rsidRPr="00DE7F0C">
        <w:rPr>
          <w:rFonts w:ascii="Times New Roman" w:hAnsi="Times New Roman"/>
          <w:b/>
          <w:sz w:val="22"/>
          <w:lang w:val="lt-LT"/>
        </w:rPr>
        <w:t xml:space="preserve"> saugumo tyrimų duomenys</w:t>
      </w:r>
    </w:p>
    <w:p w14:paraId="5CE70ABB" w14:textId="77777777" w:rsidR="009323DA" w:rsidRPr="00DE7F0C" w:rsidRDefault="009323DA" w:rsidP="009323DA">
      <w:pPr>
        <w:rPr>
          <w:rFonts w:ascii="Times New Roman" w:hAnsi="Times New Roman"/>
          <w:sz w:val="22"/>
          <w:lang w:val="lt-LT"/>
        </w:rPr>
      </w:pPr>
    </w:p>
    <w:p w14:paraId="26939974"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Įprastinių saugumo tyrimų su gyvūnais duomenimis,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gerai toleruojamas duodant kliniškai veiksmingas dozes. Kartotinių dozių toksinio poveikio tyrimų su </w:t>
      </w:r>
      <w:r w:rsidRPr="00DE7F0C">
        <w:rPr>
          <w:rFonts w:ascii="Times New Roman" w:hAnsi="Times New Roman"/>
          <w:sz w:val="22"/>
          <w:lang w:val="lt-LT"/>
        </w:rPr>
        <w:lastRenderedPageBreak/>
        <w:t xml:space="preserve">žiurkėmis ir beždžionėmis duomenimis, pasireiškė poveikis CNS, įskaitant aktyvumo sumažėjimą arba padidėjimą ir </w:t>
      </w:r>
      <w:proofErr w:type="spellStart"/>
      <w:r w:rsidRPr="00DE7F0C">
        <w:rPr>
          <w:rFonts w:ascii="Times New Roman" w:hAnsi="Times New Roman"/>
          <w:sz w:val="22"/>
          <w:lang w:val="lt-LT"/>
        </w:rPr>
        <w:t>ataksiją</w:t>
      </w:r>
      <w:proofErr w:type="spellEnd"/>
      <w:r w:rsidRPr="00DE7F0C">
        <w:rPr>
          <w:rFonts w:ascii="Times New Roman" w:hAnsi="Times New Roman"/>
          <w:sz w:val="22"/>
          <w:lang w:val="lt-LT"/>
        </w:rPr>
        <w:t>.</w:t>
      </w:r>
    </w:p>
    <w:p w14:paraId="0772B1BD"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Padažnėjusi tinklainės atrofija paprastai buvo stebima senesnėms žiurkėms </w:t>
      </w:r>
      <w:proofErr w:type="spellStart"/>
      <w:r w:rsidRPr="00DE7F0C">
        <w:rPr>
          <w:rFonts w:ascii="Times New Roman" w:hAnsi="Times New Roman"/>
          <w:sz w:val="22"/>
          <w:lang w:val="lt-LT"/>
        </w:rPr>
        <w:t>albinosėms</w:t>
      </w:r>
      <w:proofErr w:type="spellEnd"/>
      <w:r w:rsidRPr="00DE7F0C">
        <w:rPr>
          <w:rFonts w:ascii="Times New Roman" w:hAnsi="Times New Roman"/>
          <w:sz w:val="22"/>
          <w:lang w:val="lt-LT"/>
        </w:rPr>
        <w:t xml:space="preserve"> po ilgalaikės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ekspozicijos, kuri 5 ar daugiau kartų didesnės už vidutinę žmogaus organizmo ekspoziciją vartojant didžiausią rekomenduojamą gydomąją dozę.</w:t>
      </w:r>
    </w:p>
    <w:p w14:paraId="561954C9"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neveikia </w:t>
      </w:r>
      <w:proofErr w:type="spellStart"/>
      <w:r w:rsidRPr="00DE7F0C">
        <w:rPr>
          <w:rFonts w:ascii="Times New Roman" w:hAnsi="Times New Roman"/>
          <w:sz w:val="22"/>
          <w:lang w:val="lt-LT"/>
        </w:rPr>
        <w:t>teratogeniškai</w:t>
      </w:r>
      <w:proofErr w:type="spellEnd"/>
      <w:r w:rsidRPr="00DE7F0C">
        <w:rPr>
          <w:rFonts w:ascii="Times New Roman" w:hAnsi="Times New Roman"/>
          <w:sz w:val="22"/>
          <w:lang w:val="lt-LT"/>
        </w:rPr>
        <w:t xml:space="preserve"> pelėms, žiurkėms ar triušiams. Toksinis poveikis žiurkių ir triušių patelių vaisiams pasireiškė tik tada, kai gyvūnų organizmo ekspozicija buvo gerokai didesnė nei rekomenduojama ekspozicija žmogui. </w:t>
      </w:r>
      <w:proofErr w:type="spellStart"/>
      <w:r w:rsidRPr="00DE7F0C">
        <w:rPr>
          <w:rFonts w:ascii="Times New Roman" w:hAnsi="Times New Roman"/>
          <w:sz w:val="22"/>
          <w:lang w:val="lt-LT"/>
        </w:rPr>
        <w:t>Prenatalinių</w:t>
      </w:r>
      <w:proofErr w:type="spellEnd"/>
      <w:r w:rsidRPr="00DE7F0C">
        <w:rPr>
          <w:rFonts w:ascii="Times New Roman" w:hAnsi="Times New Roman"/>
          <w:sz w:val="22"/>
          <w:lang w:val="lt-LT"/>
        </w:rPr>
        <w:t xml:space="preserve"> ir </w:t>
      </w:r>
      <w:proofErr w:type="spellStart"/>
      <w:r w:rsidRPr="00DE7F0C">
        <w:rPr>
          <w:rFonts w:ascii="Times New Roman" w:hAnsi="Times New Roman"/>
          <w:sz w:val="22"/>
          <w:lang w:val="lt-LT"/>
        </w:rPr>
        <w:t>postnatalinių</w:t>
      </w:r>
      <w:proofErr w:type="spellEnd"/>
      <w:r w:rsidRPr="00DE7F0C">
        <w:rPr>
          <w:rFonts w:ascii="Times New Roman" w:hAnsi="Times New Roman"/>
          <w:sz w:val="22"/>
          <w:lang w:val="lt-LT"/>
        </w:rPr>
        <w:t xml:space="preserve"> toksinio poveikio tyrimų duomenimis, žiurkių </w:t>
      </w:r>
      <w:proofErr w:type="spellStart"/>
      <w:r w:rsidRPr="00DE7F0C">
        <w:rPr>
          <w:rFonts w:ascii="Times New Roman" w:hAnsi="Times New Roman"/>
          <w:sz w:val="22"/>
          <w:lang w:val="lt-LT"/>
        </w:rPr>
        <w:t>palikuonims</w:t>
      </w:r>
      <w:proofErr w:type="spellEnd"/>
      <w:r w:rsidRPr="00DE7F0C">
        <w:rPr>
          <w:rFonts w:ascii="Times New Roman" w:hAnsi="Times New Roman"/>
          <w:sz w:val="22"/>
          <w:lang w:val="lt-LT"/>
        </w:rPr>
        <w:t xml:space="preserve"> toksinį poveikį sukėlė &gt; 2 kartų didesnės dozės nei didžiausia rekomenduojama žmogui.</w:t>
      </w:r>
    </w:p>
    <w:p w14:paraId="24D6748B"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5241C3F3"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Atlikus seriją tyrimų </w:t>
      </w:r>
      <w:proofErr w:type="spellStart"/>
      <w:r w:rsidRPr="00DE7F0C">
        <w:rPr>
          <w:rFonts w:ascii="Times New Roman" w:hAnsi="Times New Roman"/>
          <w:sz w:val="22"/>
          <w:lang w:val="lt-LT"/>
        </w:rPr>
        <w:t>in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vitro</w:t>
      </w:r>
      <w:proofErr w:type="spellEnd"/>
      <w:r w:rsidRPr="00DE7F0C">
        <w:rPr>
          <w:rFonts w:ascii="Times New Roman" w:hAnsi="Times New Roman"/>
          <w:sz w:val="22"/>
          <w:lang w:val="lt-LT"/>
        </w:rPr>
        <w:t xml:space="preserve"> ir </w:t>
      </w:r>
      <w:proofErr w:type="spellStart"/>
      <w:r w:rsidRPr="00DE7F0C">
        <w:rPr>
          <w:rFonts w:ascii="Times New Roman" w:hAnsi="Times New Roman"/>
          <w:sz w:val="22"/>
          <w:lang w:val="lt-LT"/>
        </w:rPr>
        <w:t>in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vivo</w:t>
      </w:r>
      <w:proofErr w:type="spellEnd"/>
      <w:r w:rsidRPr="00DE7F0C">
        <w:rPr>
          <w:rFonts w:ascii="Times New Roman" w:hAnsi="Times New Roman"/>
          <w:sz w:val="22"/>
          <w:lang w:val="lt-LT"/>
        </w:rPr>
        <w:t xml:space="preserve">, nustatyta, kad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genotoksinio</w:t>
      </w:r>
      <w:proofErr w:type="spellEnd"/>
      <w:r w:rsidRPr="00DE7F0C">
        <w:rPr>
          <w:rFonts w:ascii="Times New Roman" w:hAnsi="Times New Roman"/>
          <w:sz w:val="22"/>
          <w:lang w:val="lt-LT"/>
        </w:rPr>
        <w:t xml:space="preserve"> poveikio neturi.</w:t>
      </w:r>
    </w:p>
    <w:p w14:paraId="400717BF"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Su žiurkėmis ir pelėmis atlikti dvejų metų trukmės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kancerogeninio poveikio tyrimai.</w:t>
      </w:r>
    </w:p>
    <w:p w14:paraId="6B26C563"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Žiurkėms, kurioms vaisto ekspozicija buvo iki 24 kartų didesnė už vidutinę žmogaus organizmo ekspoziciją vartojant gydomąją 600 mg per parą dozę, auglių nenustatyta. Pelėms, kurioms vaisto ekspozicija buvo maždaug tokia pati, kaip ir vidutinė, augliai nebuvo nustatyti dažniau, tačiau esant didesnei ekspozicijai padažnėjo </w:t>
      </w:r>
      <w:proofErr w:type="spellStart"/>
      <w:r w:rsidRPr="00DE7F0C">
        <w:rPr>
          <w:rFonts w:ascii="Times New Roman" w:hAnsi="Times New Roman"/>
          <w:sz w:val="22"/>
          <w:lang w:val="lt-LT"/>
        </w:rPr>
        <w:t>hemangiosarkomų</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sukeliamų auglių ne </w:t>
      </w:r>
      <w:proofErr w:type="spellStart"/>
      <w:r w:rsidRPr="00DE7F0C">
        <w:rPr>
          <w:rFonts w:ascii="Times New Roman" w:hAnsi="Times New Roman"/>
          <w:sz w:val="22"/>
          <w:lang w:val="lt-LT"/>
        </w:rPr>
        <w:t>genotoksinis</w:t>
      </w:r>
      <w:proofErr w:type="spellEnd"/>
      <w:r w:rsidRPr="00DE7F0C">
        <w:rPr>
          <w:rFonts w:ascii="Times New Roman" w:hAnsi="Times New Roman"/>
          <w:sz w:val="22"/>
          <w:lang w:val="lt-LT"/>
        </w:rPr>
        <w:t xml:space="preserve"> atsiradimo būdas susijęs su trombocitų pakitimais ir su </w:t>
      </w:r>
      <w:proofErr w:type="spellStart"/>
      <w:r w:rsidRPr="00DE7F0C">
        <w:rPr>
          <w:rFonts w:ascii="Times New Roman" w:hAnsi="Times New Roman"/>
          <w:sz w:val="22"/>
          <w:lang w:val="lt-LT"/>
        </w:rPr>
        <w:t>endotelio</w:t>
      </w:r>
      <w:proofErr w:type="spellEnd"/>
      <w:r w:rsidRPr="00DE7F0C">
        <w:rPr>
          <w:rFonts w:ascii="Times New Roman" w:hAnsi="Times New Roman"/>
          <w:sz w:val="22"/>
          <w:lang w:val="lt-LT"/>
        </w:rPr>
        <w:t xml:space="preserve"> ląstelių </w:t>
      </w:r>
      <w:proofErr w:type="spellStart"/>
      <w:r w:rsidRPr="00DE7F0C">
        <w:rPr>
          <w:rFonts w:ascii="Times New Roman" w:hAnsi="Times New Roman"/>
          <w:sz w:val="22"/>
          <w:lang w:val="lt-LT"/>
        </w:rPr>
        <w:t>proliferacija</w:t>
      </w:r>
      <w:proofErr w:type="spellEnd"/>
      <w:r w:rsidRPr="00DE7F0C">
        <w:rPr>
          <w:rFonts w:ascii="Times New Roman" w:hAnsi="Times New Roman"/>
          <w:sz w:val="22"/>
          <w:lang w:val="lt-LT"/>
        </w:rPr>
        <w:t>. Trumpalaikių ir nedaugelio ilgalaikių klinikinių tyrimų duomenimis, žiurkėms ir žmonėms minėti trombocitų pakitimai nepasireiškė.</w:t>
      </w:r>
    </w:p>
    <w:p w14:paraId="496F6059"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Toksinio poveikio pobūdis nesubrendusioms ir suaugusioms žiurkėms buvo toks pat. Tačiau jauniklės žiurkės yra jautresnės. Esant terapinei ekspozicijai pasireiškė padidėjusio CNS aktyvumo klinikiniai požymiai, </w:t>
      </w:r>
      <w:proofErr w:type="spellStart"/>
      <w:r w:rsidRPr="00DE7F0C">
        <w:rPr>
          <w:rFonts w:ascii="Times New Roman" w:hAnsi="Times New Roman"/>
          <w:sz w:val="22"/>
          <w:lang w:val="lt-LT"/>
        </w:rPr>
        <w:t>bruksizmas</w:t>
      </w:r>
      <w:proofErr w:type="spellEnd"/>
      <w:r w:rsidRPr="00DE7F0C">
        <w:rPr>
          <w:rFonts w:ascii="Times New Roman" w:hAnsi="Times New Roman"/>
          <w:sz w:val="22"/>
          <w:lang w:val="lt-LT"/>
        </w:rPr>
        <w:t xml:space="preserve"> bei kai kurie augimo pokyčiai (trumpalaikis svorio augimo sulėtėjimas).</w:t>
      </w:r>
    </w:p>
    <w:p w14:paraId="50D01A10"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Poveikis rujos ciklui buvo stebimas esant 5 kartus didesnei ekspozicijai už terapinę žmogaus organizme. 1-2 savaites po vaistinio preparato pavartojimo, esant 2 kartus didesnei už gydomąją </w:t>
      </w:r>
    </w:p>
    <w:p w14:paraId="5A84A895"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žmogaus organizme ekspozicijai, jauniklėms žiurkėms buvo susilpnėjęs atsakas į gąsdinantį garsą.</w:t>
      </w:r>
    </w:p>
    <w:p w14:paraId="2E4454FD"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Praėjus devynioms savaitėms po ekspozicijos toks poveikis daugiau nebepasireiškė.</w:t>
      </w:r>
    </w:p>
    <w:p w14:paraId="0E7D473A" w14:textId="77777777" w:rsidR="009323DA" w:rsidRPr="00DE7F0C" w:rsidRDefault="009323DA" w:rsidP="009323DA">
      <w:pPr>
        <w:rPr>
          <w:rFonts w:ascii="Times New Roman" w:hAnsi="Times New Roman"/>
          <w:sz w:val="22"/>
          <w:lang w:val="lt-LT"/>
        </w:rPr>
      </w:pPr>
    </w:p>
    <w:p w14:paraId="77224353" w14:textId="77777777" w:rsidR="009323DA" w:rsidRPr="00DE7F0C" w:rsidRDefault="009323DA" w:rsidP="009323DA">
      <w:pPr>
        <w:rPr>
          <w:rFonts w:ascii="Times New Roman" w:hAnsi="Times New Roman"/>
          <w:sz w:val="22"/>
          <w:lang w:val="lt-LT"/>
        </w:rPr>
      </w:pPr>
    </w:p>
    <w:p w14:paraId="787DBD63" w14:textId="77777777" w:rsidR="009323DA" w:rsidRPr="00DE7F0C" w:rsidRDefault="009323DA" w:rsidP="009323DA">
      <w:pPr>
        <w:tabs>
          <w:tab w:val="left" w:pos="567"/>
        </w:tabs>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FARMACINĖ INFORMACIJA</w:t>
      </w:r>
    </w:p>
    <w:p w14:paraId="0AD77116" w14:textId="77777777" w:rsidR="009323DA" w:rsidRPr="00DE7F0C" w:rsidRDefault="009323DA" w:rsidP="009323DA">
      <w:pPr>
        <w:rPr>
          <w:rFonts w:ascii="Times New Roman" w:hAnsi="Times New Roman"/>
          <w:sz w:val="22"/>
          <w:lang w:val="lt-LT"/>
        </w:rPr>
      </w:pPr>
    </w:p>
    <w:p w14:paraId="0619FEAF"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6.1</w:t>
      </w:r>
      <w:r w:rsidRPr="00DE7F0C">
        <w:rPr>
          <w:rFonts w:ascii="Times New Roman" w:hAnsi="Times New Roman"/>
          <w:b/>
          <w:sz w:val="22"/>
          <w:lang w:val="lt-LT"/>
        </w:rPr>
        <w:tab/>
        <w:t>Pagalbinių medžiagų sąrašas</w:t>
      </w:r>
    </w:p>
    <w:p w14:paraId="2E4C4110" w14:textId="77777777" w:rsidR="009323DA" w:rsidRPr="00DE7F0C" w:rsidRDefault="009323DA" w:rsidP="009323DA">
      <w:pPr>
        <w:rPr>
          <w:rFonts w:ascii="Times New Roman" w:hAnsi="Times New Roman"/>
          <w:sz w:val="22"/>
          <w:lang w:val="lt-LT"/>
        </w:rPr>
      </w:pPr>
    </w:p>
    <w:p w14:paraId="3E68D336"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RABAKIR 25 mg kietosios kapsulės</w:t>
      </w:r>
    </w:p>
    <w:p w14:paraId="567B94A2" w14:textId="77777777" w:rsidR="009323DA" w:rsidRPr="00DE7F0C" w:rsidRDefault="009323DA" w:rsidP="009323DA">
      <w:pPr>
        <w:tabs>
          <w:tab w:val="left" w:pos="567"/>
        </w:tabs>
        <w:spacing w:line="260" w:lineRule="exact"/>
        <w:rPr>
          <w:rFonts w:ascii="Times New Roman" w:hAnsi="Times New Roman"/>
          <w:i/>
          <w:sz w:val="22"/>
          <w:lang w:val="lt-LT"/>
        </w:rPr>
      </w:pPr>
      <w:r w:rsidRPr="00DE7F0C">
        <w:rPr>
          <w:rFonts w:ascii="Times New Roman" w:hAnsi="Times New Roman"/>
          <w:i/>
          <w:sz w:val="22"/>
          <w:u w:val="single"/>
          <w:lang w:val="lt-LT"/>
        </w:rPr>
        <w:t>Kapsulės turinys</w:t>
      </w:r>
      <w:r w:rsidRPr="00DE7F0C">
        <w:rPr>
          <w:rFonts w:ascii="Times New Roman" w:hAnsi="Times New Roman"/>
          <w:i/>
          <w:sz w:val="22"/>
          <w:lang w:val="lt-LT"/>
        </w:rPr>
        <w:t xml:space="preserve">: </w:t>
      </w:r>
    </w:p>
    <w:p w14:paraId="5E01F8C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Laktozė </w:t>
      </w:r>
      <w:proofErr w:type="spellStart"/>
      <w:r w:rsidRPr="00DE7F0C">
        <w:rPr>
          <w:rFonts w:ascii="Times New Roman" w:hAnsi="Times New Roman"/>
          <w:sz w:val="22"/>
          <w:lang w:val="lt-LT"/>
        </w:rPr>
        <w:t>monohidratas</w:t>
      </w:r>
      <w:proofErr w:type="spellEnd"/>
    </w:p>
    <w:p w14:paraId="0CB18951"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Pregelifikuotas</w:t>
      </w:r>
      <w:proofErr w:type="spellEnd"/>
      <w:r w:rsidRPr="00DE7F0C">
        <w:rPr>
          <w:rFonts w:ascii="Times New Roman" w:hAnsi="Times New Roman"/>
          <w:sz w:val="22"/>
          <w:lang w:val="lt-LT"/>
        </w:rPr>
        <w:t xml:space="preserve"> krakmolas (kukurūzų)</w:t>
      </w:r>
    </w:p>
    <w:p w14:paraId="11EDA38C"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Kukurūzų krakmolas</w:t>
      </w:r>
    </w:p>
    <w:p w14:paraId="64A7F16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Talkas</w:t>
      </w:r>
    </w:p>
    <w:p w14:paraId="19E4B118"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56AB3CB" w14:textId="77777777" w:rsidR="009323DA" w:rsidRPr="00DE7F0C" w:rsidRDefault="009323DA" w:rsidP="009323DA">
      <w:pPr>
        <w:tabs>
          <w:tab w:val="left" w:pos="567"/>
        </w:tabs>
        <w:spacing w:line="260" w:lineRule="exact"/>
        <w:rPr>
          <w:rFonts w:ascii="Times New Roman" w:hAnsi="Times New Roman"/>
          <w:i/>
          <w:sz w:val="22"/>
          <w:lang w:val="lt-LT"/>
        </w:rPr>
      </w:pPr>
      <w:r w:rsidRPr="00DE7F0C">
        <w:rPr>
          <w:rFonts w:ascii="Times New Roman" w:hAnsi="Times New Roman"/>
          <w:i/>
          <w:sz w:val="22"/>
          <w:lang w:val="lt-LT"/>
        </w:rPr>
        <w:t>Kapsulės apvalkalas:</w:t>
      </w:r>
    </w:p>
    <w:p w14:paraId="198056E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i/>
          <w:sz w:val="22"/>
          <w:lang w:val="lt-LT"/>
        </w:rPr>
        <w:lastRenderedPageBreak/>
        <w:t>Geltonas dangtelis</w:t>
      </w:r>
      <w:r w:rsidRPr="00DE7F0C">
        <w:rPr>
          <w:rFonts w:ascii="Times New Roman" w:hAnsi="Times New Roman"/>
          <w:sz w:val="22"/>
          <w:lang w:val="lt-LT"/>
        </w:rPr>
        <w:t>:</w:t>
      </w:r>
    </w:p>
    <w:p w14:paraId="6B93966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Želatina</w:t>
      </w:r>
    </w:p>
    <w:p w14:paraId="17FD616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Titano dioksidas (E171)</w:t>
      </w:r>
    </w:p>
    <w:p w14:paraId="6E8F9066"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Chinolino</w:t>
      </w:r>
      <w:proofErr w:type="spellEnd"/>
      <w:r w:rsidRPr="00DE7F0C">
        <w:rPr>
          <w:rFonts w:ascii="Times New Roman" w:hAnsi="Times New Roman"/>
          <w:sz w:val="22"/>
          <w:lang w:val="lt-LT"/>
        </w:rPr>
        <w:t xml:space="preserve"> geltonasis (E104)</w:t>
      </w:r>
    </w:p>
    <w:p w14:paraId="14A39849"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Saulėlydžio geltonasis </w:t>
      </w:r>
      <w:r w:rsidRPr="00DE7F0C">
        <w:rPr>
          <w:rFonts w:ascii="Times New Roman" w:hAnsi="Times New Roman"/>
          <w:i/>
          <w:sz w:val="22"/>
          <w:lang w:val="lt-LT"/>
        </w:rPr>
        <w:t xml:space="preserve">FCF-FD&amp;C </w:t>
      </w:r>
      <w:proofErr w:type="spellStart"/>
      <w:r w:rsidRPr="00DE7F0C">
        <w:rPr>
          <w:rFonts w:ascii="Times New Roman" w:hAnsi="Times New Roman"/>
          <w:i/>
          <w:sz w:val="22"/>
          <w:lang w:val="lt-LT"/>
        </w:rPr>
        <w:t>Yellow</w:t>
      </w:r>
      <w:proofErr w:type="spellEnd"/>
      <w:r w:rsidRPr="00DE7F0C">
        <w:rPr>
          <w:rFonts w:ascii="Times New Roman" w:hAnsi="Times New Roman"/>
          <w:i/>
          <w:sz w:val="22"/>
          <w:lang w:val="lt-LT"/>
        </w:rPr>
        <w:t xml:space="preserve"> 6</w:t>
      </w:r>
      <w:r w:rsidRPr="00DE7F0C">
        <w:rPr>
          <w:rFonts w:ascii="Times New Roman" w:hAnsi="Times New Roman"/>
          <w:sz w:val="22"/>
          <w:lang w:val="lt-LT"/>
        </w:rPr>
        <w:t xml:space="preserve"> (E110)</w:t>
      </w:r>
    </w:p>
    <w:p w14:paraId="6315EC7A" w14:textId="77777777" w:rsidR="009323DA" w:rsidRPr="00DE7F0C" w:rsidRDefault="009323DA" w:rsidP="009323DA">
      <w:pPr>
        <w:tabs>
          <w:tab w:val="left" w:pos="567"/>
        </w:tabs>
        <w:spacing w:line="260" w:lineRule="exact"/>
        <w:rPr>
          <w:rFonts w:ascii="Times New Roman" w:hAnsi="Times New Roman"/>
          <w:sz w:val="22"/>
          <w:lang w:val="lt-LT"/>
        </w:rPr>
      </w:pPr>
    </w:p>
    <w:p w14:paraId="5B1DFADB"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lang w:val="lt-LT"/>
        </w:rPr>
        <w:t>Geltonas korpusas</w:t>
      </w:r>
      <w:r w:rsidRPr="00DE7F0C">
        <w:rPr>
          <w:rFonts w:ascii="Times New Roman" w:hAnsi="Times New Roman"/>
          <w:sz w:val="22"/>
          <w:lang w:val="lt-LT"/>
        </w:rPr>
        <w:t>:</w:t>
      </w:r>
    </w:p>
    <w:p w14:paraId="282D8B09"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Želatina</w:t>
      </w:r>
    </w:p>
    <w:p w14:paraId="763BAC3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Titano dioksidas (E171)</w:t>
      </w:r>
    </w:p>
    <w:p w14:paraId="6A49980F"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Chinolino</w:t>
      </w:r>
      <w:proofErr w:type="spellEnd"/>
      <w:r w:rsidRPr="00DE7F0C">
        <w:rPr>
          <w:rFonts w:ascii="Times New Roman" w:hAnsi="Times New Roman"/>
          <w:sz w:val="22"/>
          <w:lang w:val="lt-LT"/>
        </w:rPr>
        <w:t xml:space="preserve"> geltonasis (E104)</w:t>
      </w:r>
    </w:p>
    <w:p w14:paraId="245B6393"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lang w:val="lt-LT"/>
        </w:rPr>
        <w:t xml:space="preserve">Saulėlydžio geltonasis </w:t>
      </w:r>
      <w:r w:rsidRPr="00DE7F0C">
        <w:rPr>
          <w:rFonts w:ascii="Times New Roman" w:hAnsi="Times New Roman"/>
          <w:i/>
          <w:sz w:val="22"/>
          <w:lang w:val="lt-LT"/>
        </w:rPr>
        <w:t xml:space="preserve">FCF-FD&amp;C </w:t>
      </w:r>
      <w:proofErr w:type="spellStart"/>
      <w:r w:rsidRPr="00DE7F0C">
        <w:rPr>
          <w:rFonts w:ascii="Times New Roman" w:hAnsi="Times New Roman"/>
          <w:i/>
          <w:sz w:val="22"/>
          <w:lang w:val="lt-LT"/>
        </w:rPr>
        <w:t>Yellow</w:t>
      </w:r>
      <w:proofErr w:type="spellEnd"/>
      <w:r w:rsidRPr="00DE7F0C">
        <w:rPr>
          <w:rFonts w:ascii="Times New Roman" w:hAnsi="Times New Roman"/>
          <w:i/>
          <w:sz w:val="22"/>
          <w:lang w:val="lt-LT"/>
        </w:rPr>
        <w:t xml:space="preserve"> 6</w:t>
      </w:r>
      <w:r w:rsidRPr="00DE7F0C">
        <w:rPr>
          <w:rFonts w:ascii="Times New Roman" w:hAnsi="Times New Roman"/>
          <w:sz w:val="22"/>
          <w:lang w:val="lt-LT"/>
        </w:rPr>
        <w:t xml:space="preserve"> (E110)</w:t>
      </w:r>
    </w:p>
    <w:p w14:paraId="6107B5FF"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FDDEF4B" w14:textId="77777777" w:rsidR="009323DA" w:rsidRPr="00DE7F0C" w:rsidRDefault="009323DA" w:rsidP="009323DA">
      <w:pPr>
        <w:tabs>
          <w:tab w:val="left" w:pos="567"/>
        </w:tabs>
        <w:spacing w:line="260" w:lineRule="exact"/>
        <w:rPr>
          <w:rFonts w:ascii="Times New Roman" w:hAnsi="Times New Roman"/>
          <w:sz w:val="22"/>
          <w:u w:val="single"/>
          <w:lang w:val="lt-LT"/>
        </w:rPr>
      </w:pPr>
      <w:r w:rsidRPr="003E755D">
        <w:rPr>
          <w:rFonts w:ascii="Times New Roman" w:hAnsi="Times New Roman"/>
          <w:sz w:val="22"/>
          <w:highlight w:val="lightGray"/>
          <w:u w:val="single"/>
          <w:lang w:val="lt-LT"/>
        </w:rPr>
        <w:t>RABAKIR 75 mg kietosios kapsulės</w:t>
      </w:r>
    </w:p>
    <w:p w14:paraId="0032138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i/>
          <w:sz w:val="22"/>
          <w:highlight w:val="lightGray"/>
          <w:lang w:val="lt-LT"/>
        </w:rPr>
        <w:t>Kapsulės turinys</w:t>
      </w:r>
      <w:r w:rsidRPr="003E755D">
        <w:rPr>
          <w:rFonts w:ascii="Times New Roman" w:hAnsi="Times New Roman"/>
          <w:sz w:val="22"/>
          <w:highlight w:val="lightGray"/>
          <w:lang w:val="lt-LT"/>
        </w:rPr>
        <w:t xml:space="preserve">: </w:t>
      </w:r>
    </w:p>
    <w:p w14:paraId="1C23B82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Laktozė </w:t>
      </w:r>
      <w:proofErr w:type="spellStart"/>
      <w:r w:rsidRPr="003E755D">
        <w:rPr>
          <w:rFonts w:ascii="Times New Roman" w:hAnsi="Times New Roman"/>
          <w:sz w:val="22"/>
          <w:highlight w:val="lightGray"/>
          <w:lang w:val="lt-LT"/>
        </w:rPr>
        <w:t>monohidratas</w:t>
      </w:r>
      <w:proofErr w:type="spellEnd"/>
    </w:p>
    <w:p w14:paraId="215C53B0"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Kukurūzų krakmolas</w:t>
      </w:r>
    </w:p>
    <w:p w14:paraId="6E034C8B"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Talkas</w:t>
      </w:r>
    </w:p>
    <w:p w14:paraId="0F9C66E3"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E23C5A3" w14:textId="77777777" w:rsidR="009323DA" w:rsidRPr="003E755D" w:rsidRDefault="009323DA" w:rsidP="009323DA">
      <w:pPr>
        <w:tabs>
          <w:tab w:val="left" w:pos="567"/>
        </w:tabs>
        <w:spacing w:line="260" w:lineRule="exact"/>
        <w:rPr>
          <w:rFonts w:ascii="Times New Roman" w:hAnsi="Times New Roman"/>
          <w:i/>
          <w:sz w:val="22"/>
          <w:highlight w:val="lightGray"/>
          <w:lang w:val="lt-LT"/>
        </w:rPr>
      </w:pPr>
      <w:r w:rsidRPr="003E755D">
        <w:rPr>
          <w:rFonts w:ascii="Times New Roman" w:hAnsi="Times New Roman"/>
          <w:i/>
          <w:sz w:val="22"/>
          <w:highlight w:val="lightGray"/>
          <w:lang w:val="lt-LT"/>
        </w:rPr>
        <w:t>Kapsulės apvalkalas:</w:t>
      </w:r>
    </w:p>
    <w:p w14:paraId="3D6200BE"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i/>
          <w:sz w:val="22"/>
          <w:highlight w:val="lightGray"/>
          <w:lang w:val="lt-LT"/>
        </w:rPr>
        <w:t>Rusvas dangtelis</w:t>
      </w:r>
      <w:r w:rsidRPr="003E755D">
        <w:rPr>
          <w:rFonts w:ascii="Times New Roman" w:hAnsi="Times New Roman"/>
          <w:sz w:val="22"/>
          <w:highlight w:val="lightGray"/>
          <w:lang w:val="lt-LT"/>
        </w:rPr>
        <w:t>:</w:t>
      </w:r>
    </w:p>
    <w:p w14:paraId="73C33CAE"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Želatina</w:t>
      </w:r>
    </w:p>
    <w:p w14:paraId="23FBE03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Geltonasis geležies oksidas (E172)</w:t>
      </w:r>
    </w:p>
    <w:p w14:paraId="10D655E9"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Titano dioksidas (E171)</w:t>
      </w:r>
    </w:p>
    <w:p w14:paraId="09AA85A5"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Raudonasis geležies oksidas (E172) </w:t>
      </w:r>
    </w:p>
    <w:p w14:paraId="6DD5AEAE"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Juodasis geležies oksidas (E172)</w:t>
      </w:r>
    </w:p>
    <w:p w14:paraId="399B3BB4"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134E30D9"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i/>
          <w:sz w:val="22"/>
          <w:highlight w:val="lightGray"/>
          <w:lang w:val="lt-LT"/>
        </w:rPr>
        <w:t>Rusvas korpusas</w:t>
      </w:r>
      <w:r w:rsidRPr="003E755D">
        <w:rPr>
          <w:rFonts w:ascii="Times New Roman" w:hAnsi="Times New Roman"/>
          <w:sz w:val="22"/>
          <w:highlight w:val="lightGray"/>
          <w:lang w:val="lt-LT"/>
        </w:rPr>
        <w:t>:</w:t>
      </w:r>
    </w:p>
    <w:p w14:paraId="39B4C11C"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Želatina</w:t>
      </w:r>
    </w:p>
    <w:p w14:paraId="66612590"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Geltonasis geležies oksidas (E172)</w:t>
      </w:r>
    </w:p>
    <w:p w14:paraId="37EAEFB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Titano dioksidas (E171)</w:t>
      </w:r>
    </w:p>
    <w:p w14:paraId="4AFAF04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Raudonasis geležies oksidas (E172) </w:t>
      </w:r>
    </w:p>
    <w:p w14:paraId="17DFF756"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Juodasis geležies oksidas (E172)</w:t>
      </w:r>
    </w:p>
    <w:p w14:paraId="06204C2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20171B17"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RABAKIR 150 mg kietosios kapsulės</w:t>
      </w:r>
    </w:p>
    <w:p w14:paraId="3176F26F"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i/>
          <w:sz w:val="22"/>
          <w:highlight w:val="lightGray"/>
          <w:lang w:val="lt-LT"/>
        </w:rPr>
        <w:t>Kapsulės turinys</w:t>
      </w:r>
      <w:r w:rsidRPr="003E755D">
        <w:rPr>
          <w:rFonts w:ascii="Times New Roman" w:hAnsi="Times New Roman"/>
          <w:sz w:val="22"/>
          <w:highlight w:val="lightGray"/>
          <w:lang w:val="lt-LT"/>
        </w:rPr>
        <w:t xml:space="preserve">: </w:t>
      </w:r>
    </w:p>
    <w:p w14:paraId="3B3F6531"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Laktozė </w:t>
      </w:r>
      <w:proofErr w:type="spellStart"/>
      <w:r w:rsidRPr="003E755D">
        <w:rPr>
          <w:rFonts w:ascii="Times New Roman" w:hAnsi="Times New Roman"/>
          <w:sz w:val="22"/>
          <w:highlight w:val="lightGray"/>
          <w:lang w:val="lt-LT"/>
        </w:rPr>
        <w:t>monohidratas</w:t>
      </w:r>
      <w:proofErr w:type="spellEnd"/>
    </w:p>
    <w:p w14:paraId="0A19CC9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Kukurūzų krakmolas</w:t>
      </w:r>
    </w:p>
    <w:p w14:paraId="1ACB654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Talkas</w:t>
      </w:r>
    </w:p>
    <w:p w14:paraId="07F8F7CA"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546AD30" w14:textId="77777777" w:rsidR="009323DA" w:rsidRPr="003E755D" w:rsidRDefault="009323DA" w:rsidP="009323DA">
      <w:pPr>
        <w:tabs>
          <w:tab w:val="left" w:pos="567"/>
        </w:tabs>
        <w:spacing w:line="260" w:lineRule="exact"/>
        <w:rPr>
          <w:rFonts w:ascii="Times New Roman" w:hAnsi="Times New Roman"/>
          <w:i/>
          <w:sz w:val="22"/>
          <w:highlight w:val="lightGray"/>
          <w:lang w:val="lt-LT"/>
        </w:rPr>
      </w:pPr>
      <w:r w:rsidRPr="003E755D">
        <w:rPr>
          <w:rFonts w:ascii="Times New Roman" w:hAnsi="Times New Roman"/>
          <w:i/>
          <w:sz w:val="22"/>
          <w:highlight w:val="lightGray"/>
          <w:lang w:val="lt-LT"/>
        </w:rPr>
        <w:t>Kapsulės apvalkalas:</w:t>
      </w:r>
    </w:p>
    <w:p w14:paraId="336EFC1B" w14:textId="77777777" w:rsidR="009323DA" w:rsidRPr="003E755D" w:rsidRDefault="009323DA" w:rsidP="009323DA">
      <w:pPr>
        <w:tabs>
          <w:tab w:val="left" w:pos="567"/>
        </w:tabs>
        <w:spacing w:line="260" w:lineRule="exact"/>
        <w:rPr>
          <w:rFonts w:ascii="Times New Roman" w:hAnsi="Times New Roman"/>
          <w:i/>
          <w:sz w:val="22"/>
          <w:highlight w:val="lightGray"/>
          <w:lang w:val="lt-LT"/>
        </w:rPr>
      </w:pPr>
      <w:r w:rsidRPr="003E755D">
        <w:rPr>
          <w:rFonts w:ascii="Times New Roman" w:hAnsi="Times New Roman"/>
          <w:i/>
          <w:sz w:val="22"/>
          <w:highlight w:val="lightGray"/>
          <w:lang w:val="lt-LT"/>
        </w:rPr>
        <w:t>Rudas dangtelis:</w:t>
      </w:r>
    </w:p>
    <w:p w14:paraId="43CA606A"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Želatina</w:t>
      </w:r>
    </w:p>
    <w:p w14:paraId="45E19CB9"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Geltonasis geležies oksidas (E172)</w:t>
      </w:r>
    </w:p>
    <w:p w14:paraId="7B46335B"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Titano dioksidas (E171)</w:t>
      </w:r>
    </w:p>
    <w:p w14:paraId="4F2D1535"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Raudonasis geležies oksidas (E172) </w:t>
      </w:r>
    </w:p>
    <w:p w14:paraId="0F936281"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Juodasis geležies oksidas (E172)</w:t>
      </w:r>
    </w:p>
    <w:p w14:paraId="2436B6F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621531B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i/>
          <w:sz w:val="22"/>
          <w:highlight w:val="lightGray"/>
          <w:lang w:val="lt-LT"/>
        </w:rPr>
        <w:t>Rudas korpusas</w:t>
      </w:r>
      <w:r w:rsidRPr="003E755D">
        <w:rPr>
          <w:rFonts w:ascii="Times New Roman" w:hAnsi="Times New Roman"/>
          <w:sz w:val="22"/>
          <w:highlight w:val="lightGray"/>
          <w:lang w:val="lt-LT"/>
        </w:rPr>
        <w:t>:</w:t>
      </w:r>
    </w:p>
    <w:p w14:paraId="6220FE1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Želatina</w:t>
      </w:r>
    </w:p>
    <w:p w14:paraId="26C18710"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Geltonasis geležies oksidas (E172)</w:t>
      </w:r>
    </w:p>
    <w:p w14:paraId="6967333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Titano dioksidas (E171)</w:t>
      </w:r>
    </w:p>
    <w:p w14:paraId="372402D2"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Raudonasis geležies oksidas (E172) </w:t>
      </w:r>
    </w:p>
    <w:p w14:paraId="7B8CFD37"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Juodasis geležies oksidas (E172)</w:t>
      </w:r>
    </w:p>
    <w:p w14:paraId="6ADB1965"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726A1F9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p>
    <w:p w14:paraId="6C4BC7D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RABAKIR 300 mg kietosios kapsulės</w:t>
      </w:r>
    </w:p>
    <w:p w14:paraId="323E5C0C"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i/>
          <w:sz w:val="22"/>
          <w:highlight w:val="lightGray"/>
          <w:lang w:val="lt-LT"/>
        </w:rPr>
        <w:t>Kapsulės turinys</w:t>
      </w:r>
      <w:r w:rsidRPr="003E755D">
        <w:rPr>
          <w:rFonts w:ascii="Times New Roman" w:hAnsi="Times New Roman"/>
          <w:sz w:val="22"/>
          <w:highlight w:val="lightGray"/>
          <w:lang w:val="lt-LT"/>
        </w:rPr>
        <w:t xml:space="preserve">: </w:t>
      </w:r>
    </w:p>
    <w:p w14:paraId="1D5E0337"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Laktozė </w:t>
      </w:r>
      <w:proofErr w:type="spellStart"/>
      <w:r w:rsidRPr="003E755D">
        <w:rPr>
          <w:rFonts w:ascii="Times New Roman" w:hAnsi="Times New Roman"/>
          <w:sz w:val="22"/>
          <w:highlight w:val="lightGray"/>
          <w:lang w:val="lt-LT"/>
        </w:rPr>
        <w:t>monohidratas</w:t>
      </w:r>
      <w:proofErr w:type="spellEnd"/>
    </w:p>
    <w:p w14:paraId="3AAE1A11"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Kukurūzų krakmolas</w:t>
      </w:r>
    </w:p>
    <w:p w14:paraId="442AC3C9"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Talkas</w:t>
      </w:r>
    </w:p>
    <w:p w14:paraId="37A5C60B" w14:textId="77777777" w:rsidR="009323DA" w:rsidRPr="003E755D" w:rsidRDefault="009323DA" w:rsidP="009323DA">
      <w:pPr>
        <w:rPr>
          <w:rFonts w:ascii="Times New Roman" w:hAnsi="Times New Roman"/>
          <w:sz w:val="22"/>
          <w:highlight w:val="lightGray"/>
          <w:lang w:val="lt-LT"/>
        </w:rPr>
      </w:pPr>
    </w:p>
    <w:p w14:paraId="6DAB6D88" w14:textId="77777777" w:rsidR="009323DA" w:rsidRPr="003E755D" w:rsidRDefault="009323DA" w:rsidP="009323DA">
      <w:pPr>
        <w:tabs>
          <w:tab w:val="left" w:pos="567"/>
        </w:tabs>
        <w:spacing w:line="260" w:lineRule="exact"/>
        <w:rPr>
          <w:rFonts w:ascii="Times New Roman" w:hAnsi="Times New Roman"/>
          <w:i/>
          <w:sz w:val="22"/>
          <w:highlight w:val="lightGray"/>
          <w:lang w:val="lt-LT"/>
        </w:rPr>
      </w:pPr>
      <w:r w:rsidRPr="003E755D">
        <w:rPr>
          <w:rFonts w:ascii="Times New Roman" w:hAnsi="Times New Roman"/>
          <w:i/>
          <w:sz w:val="22"/>
          <w:highlight w:val="lightGray"/>
          <w:lang w:val="lt-LT"/>
        </w:rPr>
        <w:t>Kapsulės apvalkalas:</w:t>
      </w:r>
    </w:p>
    <w:p w14:paraId="6495FCEE" w14:textId="77777777" w:rsidR="009323DA" w:rsidRPr="003E755D" w:rsidRDefault="009323DA" w:rsidP="009323DA">
      <w:pPr>
        <w:tabs>
          <w:tab w:val="left" w:pos="567"/>
        </w:tabs>
        <w:spacing w:line="260" w:lineRule="exact"/>
        <w:rPr>
          <w:rFonts w:ascii="Times New Roman" w:hAnsi="Times New Roman"/>
          <w:i/>
          <w:sz w:val="22"/>
          <w:highlight w:val="lightGray"/>
          <w:lang w:val="lt-LT"/>
        </w:rPr>
      </w:pPr>
      <w:r w:rsidRPr="003E755D">
        <w:rPr>
          <w:rFonts w:ascii="Times New Roman" w:hAnsi="Times New Roman"/>
          <w:i/>
          <w:sz w:val="22"/>
          <w:highlight w:val="lightGray"/>
          <w:lang w:val="lt-LT"/>
        </w:rPr>
        <w:t>Tamsiai rudas dangtelis:</w:t>
      </w:r>
    </w:p>
    <w:p w14:paraId="6915207B"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Želatina</w:t>
      </w:r>
    </w:p>
    <w:p w14:paraId="6A8C0FB5"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Raudonasis geležies oksidas (E172) </w:t>
      </w:r>
    </w:p>
    <w:p w14:paraId="1A438AB7"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Juodasis geležies oksidas (E172)</w:t>
      </w:r>
    </w:p>
    <w:p w14:paraId="2C2D60E7" w14:textId="77777777" w:rsidR="009323DA" w:rsidRPr="003E755D" w:rsidRDefault="009323DA" w:rsidP="009323DA">
      <w:pPr>
        <w:rPr>
          <w:rFonts w:ascii="Times New Roman" w:hAnsi="Times New Roman"/>
          <w:sz w:val="22"/>
          <w:highlight w:val="lightGray"/>
          <w:lang w:val="lt-LT"/>
        </w:rPr>
      </w:pPr>
    </w:p>
    <w:p w14:paraId="63EB5043" w14:textId="77777777" w:rsidR="009323DA" w:rsidRPr="003E755D" w:rsidRDefault="009323DA" w:rsidP="009323DA">
      <w:pPr>
        <w:tabs>
          <w:tab w:val="left" w:pos="567"/>
        </w:tabs>
        <w:spacing w:line="260" w:lineRule="exact"/>
        <w:rPr>
          <w:rFonts w:ascii="Times New Roman" w:hAnsi="Times New Roman"/>
          <w:i/>
          <w:sz w:val="22"/>
          <w:highlight w:val="lightGray"/>
          <w:lang w:val="lt-LT"/>
        </w:rPr>
      </w:pPr>
      <w:r w:rsidRPr="003E755D">
        <w:rPr>
          <w:rFonts w:ascii="Times New Roman" w:hAnsi="Times New Roman"/>
          <w:i/>
          <w:sz w:val="22"/>
          <w:highlight w:val="lightGray"/>
          <w:lang w:val="lt-LT"/>
        </w:rPr>
        <w:t>Tamsiai rudas korpusas:</w:t>
      </w:r>
    </w:p>
    <w:p w14:paraId="55730C14"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Želatina</w:t>
      </w:r>
    </w:p>
    <w:p w14:paraId="39A35121"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 xml:space="preserve">Raudonasis geležies oksidas (E172) </w:t>
      </w:r>
    </w:p>
    <w:p w14:paraId="496C2E1D"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Juodasis geležies oksidas (E172)</w:t>
      </w:r>
    </w:p>
    <w:p w14:paraId="5631E12E" w14:textId="77777777" w:rsidR="009323DA" w:rsidRPr="00DE7F0C" w:rsidRDefault="009323DA" w:rsidP="009323DA">
      <w:pPr>
        <w:rPr>
          <w:rFonts w:ascii="Times New Roman" w:hAnsi="Times New Roman"/>
          <w:sz w:val="22"/>
          <w:lang w:val="lt-LT"/>
        </w:rPr>
      </w:pPr>
    </w:p>
    <w:p w14:paraId="529888F6"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6.2</w:t>
      </w:r>
      <w:r w:rsidRPr="00DE7F0C">
        <w:rPr>
          <w:rFonts w:ascii="Times New Roman" w:hAnsi="Times New Roman"/>
          <w:b/>
          <w:sz w:val="22"/>
          <w:lang w:val="lt-LT"/>
        </w:rPr>
        <w:tab/>
        <w:t>Nesuderinamumas</w:t>
      </w:r>
    </w:p>
    <w:p w14:paraId="40CB2ABF" w14:textId="77777777" w:rsidR="009323DA" w:rsidRPr="00DE7F0C" w:rsidRDefault="009323DA" w:rsidP="009323DA">
      <w:pPr>
        <w:rPr>
          <w:rFonts w:ascii="Times New Roman" w:hAnsi="Times New Roman"/>
          <w:sz w:val="22"/>
          <w:lang w:val="lt-LT"/>
        </w:rPr>
      </w:pPr>
    </w:p>
    <w:p w14:paraId="4D33B202"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Duomenys nebūtini. </w:t>
      </w:r>
    </w:p>
    <w:p w14:paraId="5340E1A6" w14:textId="77777777" w:rsidR="009323DA" w:rsidRPr="00DE7F0C" w:rsidRDefault="009323DA" w:rsidP="009323DA">
      <w:pPr>
        <w:rPr>
          <w:rFonts w:ascii="Times New Roman" w:hAnsi="Times New Roman"/>
          <w:sz w:val="22"/>
          <w:lang w:val="lt-LT"/>
        </w:rPr>
      </w:pPr>
    </w:p>
    <w:p w14:paraId="7B1D7EDC"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6.3</w:t>
      </w:r>
      <w:r w:rsidRPr="00DE7F0C">
        <w:rPr>
          <w:rFonts w:ascii="Times New Roman" w:hAnsi="Times New Roman"/>
          <w:b/>
          <w:sz w:val="22"/>
          <w:lang w:val="lt-LT"/>
        </w:rPr>
        <w:tab/>
        <w:t>Tinkamumo laikas</w:t>
      </w:r>
    </w:p>
    <w:p w14:paraId="3598AACB" w14:textId="77777777" w:rsidR="009323DA" w:rsidRPr="00DE7F0C" w:rsidRDefault="009323DA" w:rsidP="009323DA">
      <w:pPr>
        <w:rPr>
          <w:rFonts w:ascii="Times New Roman" w:hAnsi="Times New Roman"/>
          <w:sz w:val="22"/>
          <w:lang w:val="lt-LT"/>
        </w:rPr>
      </w:pPr>
    </w:p>
    <w:p w14:paraId="3CDD04BD"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3 metai.</w:t>
      </w:r>
    </w:p>
    <w:p w14:paraId="060B9C15" w14:textId="77777777" w:rsidR="009323DA" w:rsidRPr="00DE7F0C" w:rsidRDefault="009323DA" w:rsidP="009323DA">
      <w:pPr>
        <w:rPr>
          <w:rFonts w:ascii="Times New Roman" w:hAnsi="Times New Roman"/>
          <w:sz w:val="22"/>
          <w:lang w:val="lt-LT"/>
        </w:rPr>
      </w:pPr>
    </w:p>
    <w:p w14:paraId="066F87CE"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6.4</w:t>
      </w:r>
      <w:r w:rsidRPr="00DE7F0C">
        <w:rPr>
          <w:rFonts w:ascii="Times New Roman" w:hAnsi="Times New Roman"/>
          <w:b/>
          <w:sz w:val="22"/>
          <w:lang w:val="lt-LT"/>
        </w:rPr>
        <w:tab/>
        <w:t>Specialios laikymo sąlygos</w:t>
      </w:r>
    </w:p>
    <w:p w14:paraId="7FB9A9D2" w14:textId="77777777" w:rsidR="009323DA" w:rsidRPr="00DE7F0C" w:rsidRDefault="009323DA" w:rsidP="009323DA">
      <w:pPr>
        <w:rPr>
          <w:rFonts w:ascii="Times New Roman" w:hAnsi="Times New Roman"/>
          <w:sz w:val="22"/>
          <w:lang w:val="lt-LT"/>
        </w:rPr>
      </w:pPr>
    </w:p>
    <w:p w14:paraId="10B4E224" w14:textId="77777777" w:rsidR="009323DA" w:rsidRPr="00DE7F0C" w:rsidRDefault="009323DA" w:rsidP="009323DA">
      <w:pPr>
        <w:rPr>
          <w:rFonts w:ascii="Times New Roman" w:hAnsi="Times New Roman"/>
          <w:color w:val="0D0D0D"/>
          <w:sz w:val="22"/>
          <w:lang w:val="lt-LT"/>
        </w:rPr>
      </w:pPr>
      <w:r w:rsidRPr="00DE7F0C">
        <w:rPr>
          <w:rFonts w:ascii="Times New Roman" w:hAnsi="Times New Roman"/>
          <w:sz w:val="22"/>
          <w:lang w:val="lt-LT"/>
        </w:rPr>
        <w:t>Šiam vaistiniam preparatui specialių laikymo sąlygų nereikia</w:t>
      </w:r>
      <w:r w:rsidRPr="00DE7F0C">
        <w:rPr>
          <w:rFonts w:ascii="Times New Roman" w:hAnsi="Times New Roman"/>
          <w:color w:val="0D0D0D"/>
          <w:sz w:val="22"/>
          <w:lang w:val="lt-LT"/>
        </w:rPr>
        <w:t>.</w:t>
      </w:r>
    </w:p>
    <w:p w14:paraId="06543481" w14:textId="77777777" w:rsidR="009323DA" w:rsidRPr="00DE7F0C" w:rsidRDefault="009323DA" w:rsidP="009323DA">
      <w:pPr>
        <w:rPr>
          <w:rFonts w:ascii="Times New Roman" w:hAnsi="Times New Roman"/>
          <w:sz w:val="22"/>
          <w:lang w:val="lt-LT"/>
        </w:rPr>
      </w:pPr>
    </w:p>
    <w:p w14:paraId="676EFFE5"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6.5</w:t>
      </w:r>
      <w:r w:rsidRPr="00DE7F0C">
        <w:rPr>
          <w:rFonts w:ascii="Times New Roman" w:hAnsi="Times New Roman"/>
          <w:b/>
          <w:sz w:val="22"/>
          <w:lang w:val="lt-LT"/>
        </w:rPr>
        <w:tab/>
      </w:r>
      <w:proofErr w:type="spellStart"/>
      <w:r w:rsidRPr="00DE7F0C">
        <w:rPr>
          <w:rFonts w:ascii="Times New Roman" w:hAnsi="Times New Roman"/>
          <w:b/>
          <w:sz w:val="22"/>
          <w:lang w:val="lt-LT"/>
        </w:rPr>
        <w:t>Talpyklės</w:t>
      </w:r>
      <w:proofErr w:type="spellEnd"/>
      <w:r w:rsidRPr="00DE7F0C">
        <w:rPr>
          <w:rFonts w:ascii="Times New Roman" w:hAnsi="Times New Roman"/>
          <w:b/>
          <w:sz w:val="22"/>
          <w:lang w:val="lt-LT"/>
        </w:rPr>
        <w:t xml:space="preserve"> pobūdis ir jos turinys </w:t>
      </w:r>
    </w:p>
    <w:p w14:paraId="285BD586" w14:textId="77777777" w:rsidR="009323DA" w:rsidRPr="00DE7F0C" w:rsidRDefault="009323DA" w:rsidP="009323DA">
      <w:pPr>
        <w:rPr>
          <w:rFonts w:ascii="Times New Roman" w:hAnsi="Times New Roman"/>
          <w:sz w:val="22"/>
          <w:lang w:val="lt-LT"/>
        </w:rPr>
      </w:pPr>
    </w:p>
    <w:p w14:paraId="661B4DA5"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RABAKIR 25 mg, 75 mg, 150 mg</w:t>
      </w:r>
      <w:r>
        <w:rPr>
          <w:rFonts w:ascii="Times New Roman" w:hAnsi="Times New Roman"/>
          <w:sz w:val="22"/>
          <w:lang w:val="lt-LT"/>
        </w:rPr>
        <w:t xml:space="preserve"> </w:t>
      </w:r>
      <w:r w:rsidRPr="00DE7F0C">
        <w:rPr>
          <w:rFonts w:ascii="Times New Roman" w:hAnsi="Times New Roman"/>
          <w:sz w:val="22"/>
          <w:lang w:val="lt-LT"/>
        </w:rPr>
        <w:t xml:space="preserve"> ir 300 mg kietosios kapsulės tiekiamos skaidriose PVC-aliuminio lizdinėse plokštelėse.</w:t>
      </w:r>
    </w:p>
    <w:p w14:paraId="407E9639" w14:textId="77777777" w:rsidR="009323DA" w:rsidRPr="00DE7F0C" w:rsidRDefault="009323DA" w:rsidP="009323DA">
      <w:pPr>
        <w:rPr>
          <w:rFonts w:ascii="Times New Roman" w:hAnsi="Times New Roman"/>
          <w:sz w:val="22"/>
          <w:lang w:val="lt-LT"/>
        </w:rPr>
      </w:pPr>
    </w:p>
    <w:p w14:paraId="5355D608"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RABAKIR teikiamas PVC ir aliuminio folijos pagrindo pakuotėse keturiais pakuotės dydžiais: 14 kapsulių pakuotė, kurioje yra 1 lizdinė plokštelė; 28 kapsulių pakuotė, kurioje yra 2 lizdinės plokštelės; 56 kapsulių pakuotė, kurioje yra 4 lizdinės plokštelės ir 84 kapsulių pakuotė, kurioje yra 6 lizdinės plokštelės.</w:t>
      </w:r>
    </w:p>
    <w:p w14:paraId="1F00DC22" w14:textId="77777777" w:rsidR="009323DA" w:rsidRPr="00DE7F0C" w:rsidRDefault="009323DA" w:rsidP="009323DA">
      <w:pPr>
        <w:rPr>
          <w:rFonts w:ascii="Times New Roman" w:hAnsi="Times New Roman"/>
          <w:sz w:val="22"/>
          <w:lang w:val="lt-LT"/>
        </w:rPr>
      </w:pPr>
    </w:p>
    <w:p w14:paraId="7F09B50D"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Lizdinės plokštelės yra supakuotos sulankstomoje kartono dėžutėje kartu su pakuotės lapeliu.</w:t>
      </w:r>
    </w:p>
    <w:p w14:paraId="3273B679" w14:textId="77777777" w:rsidR="009323DA" w:rsidRPr="00DE7F0C" w:rsidRDefault="009323DA" w:rsidP="009323DA">
      <w:pPr>
        <w:rPr>
          <w:rFonts w:ascii="Times New Roman" w:hAnsi="Times New Roman"/>
          <w:sz w:val="22"/>
          <w:lang w:val="lt-LT"/>
        </w:rPr>
      </w:pPr>
    </w:p>
    <w:p w14:paraId="1C2C1873"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Gali būti tiekiamos ne visų dydžių pakuotės.</w:t>
      </w:r>
    </w:p>
    <w:p w14:paraId="62B2BB1B" w14:textId="77777777" w:rsidR="009323DA" w:rsidRPr="00DE7F0C" w:rsidRDefault="009323DA" w:rsidP="009323DA">
      <w:pPr>
        <w:rPr>
          <w:rFonts w:ascii="Times New Roman" w:hAnsi="Times New Roman"/>
          <w:sz w:val="22"/>
          <w:lang w:val="lt-LT"/>
        </w:rPr>
      </w:pPr>
    </w:p>
    <w:p w14:paraId="7DC0F803" w14:textId="77777777" w:rsidR="009323DA" w:rsidRPr="00DB2AAC" w:rsidRDefault="009323DA" w:rsidP="009323DA">
      <w:pPr>
        <w:keepNext/>
        <w:tabs>
          <w:tab w:val="left" w:pos="567"/>
        </w:tabs>
        <w:spacing w:line="260" w:lineRule="exact"/>
        <w:jc w:val="both"/>
        <w:outlineLvl w:val="3"/>
        <w:rPr>
          <w:rFonts w:ascii="Times New Roman" w:hAnsi="Times New Roman"/>
          <w:sz w:val="22"/>
          <w:lang w:val="lt-LT"/>
        </w:rPr>
      </w:pPr>
      <w:bookmarkStart w:id="0" w:name="OLE_LINK1"/>
      <w:r w:rsidRPr="00DE7F0C">
        <w:rPr>
          <w:rFonts w:ascii="Times New Roman" w:hAnsi="Times New Roman"/>
          <w:b/>
          <w:sz w:val="22"/>
          <w:lang w:val="lt-LT"/>
        </w:rPr>
        <w:t>6.6</w:t>
      </w:r>
      <w:r w:rsidRPr="00DE7F0C">
        <w:rPr>
          <w:rFonts w:ascii="Times New Roman" w:hAnsi="Times New Roman"/>
          <w:b/>
          <w:sz w:val="22"/>
          <w:lang w:val="lt-LT"/>
        </w:rPr>
        <w:tab/>
        <w:t xml:space="preserve">Specialūs reikalavimai atliekoms tvarkyti </w:t>
      </w:r>
    </w:p>
    <w:bookmarkEnd w:id="0"/>
    <w:p w14:paraId="6EF778EF" w14:textId="77777777" w:rsidR="009323DA" w:rsidRPr="00DE7F0C" w:rsidRDefault="009323DA" w:rsidP="009323DA">
      <w:pPr>
        <w:rPr>
          <w:rFonts w:ascii="Times New Roman" w:hAnsi="Times New Roman"/>
          <w:sz w:val="22"/>
          <w:lang w:val="lt-LT"/>
        </w:rPr>
      </w:pPr>
    </w:p>
    <w:p w14:paraId="26E74DC1"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Specialių reikalavimų nėra. </w:t>
      </w:r>
    </w:p>
    <w:p w14:paraId="129EB25E" w14:textId="77777777" w:rsidR="009323DA" w:rsidRPr="00DE7F0C" w:rsidRDefault="009323DA" w:rsidP="009323DA">
      <w:pPr>
        <w:rPr>
          <w:rFonts w:ascii="Times New Roman" w:hAnsi="Times New Roman"/>
          <w:sz w:val="22"/>
          <w:lang w:val="lt-LT"/>
        </w:rPr>
      </w:pPr>
    </w:p>
    <w:p w14:paraId="6D2D7E09" w14:textId="77777777" w:rsidR="009323DA" w:rsidRPr="00DE7F0C" w:rsidRDefault="009323DA" w:rsidP="009323DA">
      <w:pPr>
        <w:rPr>
          <w:rFonts w:ascii="Times New Roman" w:hAnsi="Times New Roman"/>
          <w:sz w:val="22"/>
          <w:lang w:val="lt-LT"/>
        </w:rPr>
      </w:pPr>
    </w:p>
    <w:p w14:paraId="054920D3"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7.</w:t>
      </w:r>
      <w:r w:rsidRPr="00DE7F0C">
        <w:rPr>
          <w:rFonts w:ascii="Times New Roman" w:hAnsi="Times New Roman"/>
          <w:b/>
          <w:sz w:val="22"/>
          <w:lang w:val="lt-LT"/>
        </w:rPr>
        <w:tab/>
        <w:t>REGISTRUOTOJAS</w:t>
      </w:r>
    </w:p>
    <w:p w14:paraId="617CF460" w14:textId="77777777" w:rsidR="009323DA" w:rsidRPr="00DE7F0C" w:rsidRDefault="009323DA" w:rsidP="009323DA">
      <w:pPr>
        <w:rPr>
          <w:rFonts w:ascii="Times New Roman" w:hAnsi="Times New Roman"/>
          <w:sz w:val="22"/>
          <w:lang w:val="lt-LT"/>
        </w:rPr>
      </w:pPr>
    </w:p>
    <w:p w14:paraId="11B7E9C9"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lastRenderedPageBreak/>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57906E81"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 </w:t>
      </w:r>
    </w:p>
    <w:p w14:paraId="5AEC2454"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303A7FB6"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Vengrija</w:t>
      </w:r>
    </w:p>
    <w:p w14:paraId="4F4230BF" w14:textId="77777777" w:rsidR="009323DA" w:rsidRPr="00DE7F0C" w:rsidRDefault="009323DA" w:rsidP="009323DA">
      <w:pPr>
        <w:rPr>
          <w:rFonts w:ascii="Times New Roman" w:hAnsi="Times New Roman"/>
          <w:sz w:val="22"/>
          <w:lang w:val="lt-LT"/>
        </w:rPr>
      </w:pPr>
    </w:p>
    <w:p w14:paraId="3955021A" w14:textId="77777777" w:rsidR="009323DA" w:rsidRPr="00DE7F0C" w:rsidRDefault="009323DA" w:rsidP="009323DA">
      <w:pPr>
        <w:rPr>
          <w:rFonts w:ascii="Times New Roman" w:hAnsi="Times New Roman"/>
          <w:sz w:val="22"/>
          <w:lang w:val="lt-LT"/>
        </w:rPr>
      </w:pPr>
    </w:p>
    <w:p w14:paraId="0D3E7CCF"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8.</w:t>
      </w:r>
      <w:r w:rsidRPr="00DE7F0C">
        <w:rPr>
          <w:rFonts w:ascii="Times New Roman" w:hAnsi="Times New Roman"/>
          <w:b/>
          <w:sz w:val="22"/>
          <w:lang w:val="lt-LT"/>
        </w:rPr>
        <w:tab/>
        <w:t xml:space="preserve">REGISTRACIJOS PAŽYMĖJIMO NUMERIS (-IAI) </w:t>
      </w:r>
    </w:p>
    <w:p w14:paraId="3146D11D" w14:textId="77777777" w:rsidR="009323DA" w:rsidRPr="00DE7F0C" w:rsidRDefault="009323DA" w:rsidP="009323DA">
      <w:pPr>
        <w:rPr>
          <w:rFonts w:ascii="Times New Roman" w:hAnsi="Times New Roman"/>
          <w:sz w:val="22"/>
          <w:lang w:val="lt-LT"/>
        </w:rPr>
      </w:pPr>
    </w:p>
    <w:tbl>
      <w:tblPr>
        <w:tblW w:w="0" w:type="auto"/>
        <w:tblLook w:val="04A0" w:firstRow="1" w:lastRow="0" w:firstColumn="1" w:lastColumn="0" w:noHBand="0" w:noVBand="1"/>
      </w:tblPr>
      <w:tblGrid>
        <w:gridCol w:w="3020"/>
        <w:gridCol w:w="3020"/>
        <w:gridCol w:w="3020"/>
      </w:tblGrid>
      <w:tr w:rsidR="009323DA" w:rsidRPr="002B19A4" w14:paraId="62842D07" w14:textId="77777777" w:rsidTr="007D2B85">
        <w:tc>
          <w:tcPr>
            <w:tcW w:w="3020" w:type="dxa"/>
          </w:tcPr>
          <w:p w14:paraId="04D11D0E"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RABAKIR 25 mg</w:t>
            </w:r>
          </w:p>
          <w:p w14:paraId="65545B8E"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N14 – LT/1/15/3803/001</w:t>
            </w:r>
          </w:p>
          <w:p w14:paraId="70493CA3"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N28 – LT/1/15/3803/002</w:t>
            </w:r>
          </w:p>
          <w:p w14:paraId="44A82230"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N56 – LT/1/15/3803/003</w:t>
            </w:r>
          </w:p>
          <w:p w14:paraId="013477B7"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N84 – LT/1/15/3803/004</w:t>
            </w:r>
          </w:p>
          <w:p w14:paraId="54E146A6" w14:textId="77777777" w:rsidR="009323DA" w:rsidRPr="00DE7F0C" w:rsidRDefault="009323DA" w:rsidP="00535609">
            <w:pPr>
              <w:rPr>
                <w:rFonts w:ascii="Times New Roman" w:hAnsi="Times New Roman"/>
                <w:sz w:val="16"/>
                <w:lang w:val="lt-LT"/>
              </w:rPr>
            </w:pPr>
          </w:p>
        </w:tc>
        <w:tc>
          <w:tcPr>
            <w:tcW w:w="3020" w:type="dxa"/>
          </w:tcPr>
          <w:p w14:paraId="5D51C106" w14:textId="77777777" w:rsidR="008855D5" w:rsidRPr="00DE7F0C" w:rsidRDefault="008855D5" w:rsidP="008855D5">
            <w:pPr>
              <w:rPr>
                <w:rFonts w:ascii="Times New Roman" w:hAnsi="Times New Roman"/>
                <w:sz w:val="22"/>
                <w:lang w:val="lt-LT"/>
              </w:rPr>
            </w:pPr>
            <w:r w:rsidRPr="00DE7F0C">
              <w:rPr>
                <w:rFonts w:ascii="Times New Roman" w:hAnsi="Times New Roman"/>
                <w:sz w:val="22"/>
                <w:lang w:val="lt-LT"/>
              </w:rPr>
              <w:t>RABAKIR 150 mg</w:t>
            </w:r>
          </w:p>
          <w:p w14:paraId="2466FCDE" w14:textId="77777777" w:rsidR="008855D5" w:rsidRPr="00DE7F0C" w:rsidRDefault="008855D5" w:rsidP="008855D5">
            <w:pPr>
              <w:rPr>
                <w:rFonts w:ascii="Times New Roman" w:hAnsi="Times New Roman"/>
                <w:sz w:val="22"/>
                <w:lang w:val="lt-LT"/>
              </w:rPr>
            </w:pPr>
            <w:r w:rsidRPr="00DE7F0C">
              <w:rPr>
                <w:rFonts w:ascii="Times New Roman" w:hAnsi="Times New Roman"/>
                <w:sz w:val="22"/>
                <w:lang w:val="lt-LT"/>
              </w:rPr>
              <w:t>N14 – LT/1/15/3803/017</w:t>
            </w:r>
          </w:p>
          <w:p w14:paraId="1DFF8387" w14:textId="77777777" w:rsidR="008855D5" w:rsidRPr="00DE7F0C" w:rsidRDefault="008855D5" w:rsidP="008855D5">
            <w:pPr>
              <w:rPr>
                <w:rFonts w:ascii="Times New Roman" w:hAnsi="Times New Roman"/>
                <w:sz w:val="22"/>
                <w:lang w:val="lt-LT"/>
              </w:rPr>
            </w:pPr>
            <w:r w:rsidRPr="00DE7F0C">
              <w:rPr>
                <w:rFonts w:ascii="Times New Roman" w:hAnsi="Times New Roman"/>
                <w:sz w:val="22"/>
                <w:lang w:val="lt-LT"/>
              </w:rPr>
              <w:t>N28 – LT/1/15/3803/018</w:t>
            </w:r>
          </w:p>
          <w:p w14:paraId="6E659254" w14:textId="77777777" w:rsidR="008855D5" w:rsidRPr="00DE7F0C" w:rsidRDefault="008855D5" w:rsidP="008855D5">
            <w:pPr>
              <w:rPr>
                <w:rFonts w:ascii="Times New Roman" w:hAnsi="Times New Roman"/>
                <w:sz w:val="22"/>
                <w:lang w:val="lt-LT"/>
              </w:rPr>
            </w:pPr>
            <w:r w:rsidRPr="00DE7F0C">
              <w:rPr>
                <w:rFonts w:ascii="Times New Roman" w:hAnsi="Times New Roman"/>
                <w:sz w:val="22"/>
                <w:lang w:val="lt-LT"/>
              </w:rPr>
              <w:t>N56 – LT/1/15/3803/019</w:t>
            </w:r>
          </w:p>
          <w:p w14:paraId="61603DB9" w14:textId="49AB9AE0" w:rsidR="009323DA" w:rsidRPr="00DE7F0C" w:rsidRDefault="008855D5" w:rsidP="008855D5">
            <w:pPr>
              <w:rPr>
                <w:rFonts w:ascii="Times New Roman" w:hAnsi="Times New Roman"/>
                <w:sz w:val="22"/>
                <w:lang w:val="lt-LT"/>
              </w:rPr>
            </w:pPr>
            <w:r w:rsidRPr="00DE7F0C">
              <w:rPr>
                <w:rFonts w:ascii="Times New Roman" w:hAnsi="Times New Roman"/>
                <w:sz w:val="22"/>
                <w:lang w:val="lt-LT"/>
              </w:rPr>
              <w:t>N84 – LT/1/15/3803/020</w:t>
            </w:r>
          </w:p>
        </w:tc>
        <w:tc>
          <w:tcPr>
            <w:tcW w:w="3020" w:type="dxa"/>
          </w:tcPr>
          <w:p w14:paraId="442CCB55"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RABAKIR 75 mg</w:t>
            </w:r>
          </w:p>
          <w:p w14:paraId="05814FA7"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N14 – LT/1/15/3803/009</w:t>
            </w:r>
          </w:p>
          <w:p w14:paraId="4CD96FFE"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N28 – LT/1/15/3803/010</w:t>
            </w:r>
          </w:p>
          <w:p w14:paraId="4CAA3133"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N56 – LT/1/15/3803/011</w:t>
            </w:r>
          </w:p>
          <w:p w14:paraId="382E47C5"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N84 – LT/1/15/3803/012</w:t>
            </w:r>
          </w:p>
        </w:tc>
      </w:tr>
      <w:tr w:rsidR="009323DA" w:rsidRPr="002B19A4" w14:paraId="0650C928" w14:textId="77777777" w:rsidTr="007D2B85">
        <w:tc>
          <w:tcPr>
            <w:tcW w:w="3020" w:type="dxa"/>
          </w:tcPr>
          <w:p w14:paraId="03C044EE" w14:textId="77777777" w:rsidR="009323DA" w:rsidRPr="00DE7F0C" w:rsidRDefault="009323DA" w:rsidP="00535609">
            <w:pPr>
              <w:rPr>
                <w:rFonts w:ascii="Times New Roman" w:hAnsi="Times New Roman"/>
                <w:sz w:val="16"/>
                <w:lang w:val="lt-LT"/>
              </w:rPr>
            </w:pPr>
          </w:p>
        </w:tc>
        <w:tc>
          <w:tcPr>
            <w:tcW w:w="3020" w:type="dxa"/>
          </w:tcPr>
          <w:p w14:paraId="6C806A1A" w14:textId="37D6F113" w:rsidR="009323DA" w:rsidRPr="00DE7F0C" w:rsidRDefault="009323DA" w:rsidP="00535609">
            <w:pPr>
              <w:rPr>
                <w:rFonts w:ascii="Times New Roman" w:hAnsi="Times New Roman"/>
                <w:sz w:val="22"/>
                <w:lang w:val="lt-LT"/>
              </w:rPr>
            </w:pPr>
          </w:p>
        </w:tc>
        <w:tc>
          <w:tcPr>
            <w:tcW w:w="3020" w:type="dxa"/>
          </w:tcPr>
          <w:p w14:paraId="157360AF" w14:textId="77777777" w:rsidR="009323DA" w:rsidRPr="00DE7F0C" w:rsidRDefault="009323DA" w:rsidP="00535609">
            <w:pPr>
              <w:rPr>
                <w:rFonts w:ascii="Times New Roman" w:hAnsi="Times New Roman"/>
                <w:sz w:val="22"/>
                <w:lang w:val="lt-LT"/>
              </w:rPr>
            </w:pPr>
          </w:p>
        </w:tc>
      </w:tr>
      <w:tr w:rsidR="009323DA" w:rsidRPr="002B19A4" w14:paraId="53DB967C" w14:textId="77777777" w:rsidTr="007D2B85">
        <w:trPr>
          <w:gridAfter w:val="2"/>
          <w:wAfter w:w="6040" w:type="dxa"/>
        </w:trPr>
        <w:tc>
          <w:tcPr>
            <w:tcW w:w="3020" w:type="dxa"/>
          </w:tcPr>
          <w:p w14:paraId="6441C41E"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RABAKIR 300 mg</w:t>
            </w:r>
          </w:p>
          <w:p w14:paraId="4A0DA2C4"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N14 – LT/1/15/3803/025</w:t>
            </w:r>
          </w:p>
          <w:p w14:paraId="082A1A50"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N28 – LT/1/15/3803/026</w:t>
            </w:r>
          </w:p>
          <w:p w14:paraId="5240321F"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N56 – LT/1/15/3803/027</w:t>
            </w:r>
          </w:p>
          <w:p w14:paraId="03CFBEE9" w14:textId="77777777" w:rsidR="009323DA" w:rsidRPr="00DE7F0C" w:rsidRDefault="009323DA" w:rsidP="00535609">
            <w:pPr>
              <w:rPr>
                <w:rFonts w:ascii="Times New Roman" w:hAnsi="Times New Roman"/>
                <w:sz w:val="22"/>
                <w:lang w:val="lt-LT"/>
              </w:rPr>
            </w:pPr>
            <w:r w:rsidRPr="00DE7F0C">
              <w:rPr>
                <w:rFonts w:ascii="Times New Roman" w:hAnsi="Times New Roman"/>
                <w:sz w:val="22"/>
                <w:lang w:val="lt-LT"/>
              </w:rPr>
              <w:t>N84 – LT/1/15/3803/028</w:t>
            </w:r>
          </w:p>
        </w:tc>
      </w:tr>
    </w:tbl>
    <w:p w14:paraId="2A28E279" w14:textId="77777777" w:rsidR="009323DA" w:rsidRPr="00DE7F0C" w:rsidRDefault="009323DA" w:rsidP="009323DA">
      <w:pPr>
        <w:rPr>
          <w:rFonts w:ascii="Times New Roman" w:hAnsi="Times New Roman"/>
          <w:sz w:val="22"/>
          <w:lang w:val="lt-LT"/>
        </w:rPr>
      </w:pPr>
    </w:p>
    <w:p w14:paraId="7D85041C" w14:textId="77777777" w:rsidR="009323DA" w:rsidRPr="00DE7F0C" w:rsidRDefault="009323DA" w:rsidP="009323DA">
      <w:pPr>
        <w:rPr>
          <w:rFonts w:ascii="Times New Roman" w:hAnsi="Times New Roman"/>
          <w:sz w:val="22"/>
          <w:lang w:val="lt-LT"/>
        </w:rPr>
      </w:pPr>
    </w:p>
    <w:p w14:paraId="72FBA34D"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9.</w:t>
      </w:r>
      <w:r w:rsidRPr="00DE7F0C">
        <w:rPr>
          <w:rFonts w:ascii="Times New Roman" w:hAnsi="Times New Roman"/>
          <w:b/>
          <w:sz w:val="22"/>
          <w:lang w:val="lt-LT"/>
        </w:rPr>
        <w:tab/>
        <w:t>REGISTRAVIMO / PERREGISTRAVIMO DATA</w:t>
      </w:r>
    </w:p>
    <w:p w14:paraId="3AB4A800" w14:textId="77777777" w:rsidR="009323DA" w:rsidRPr="00DE7F0C" w:rsidRDefault="009323DA" w:rsidP="009323DA">
      <w:pPr>
        <w:rPr>
          <w:rFonts w:ascii="Times New Roman" w:hAnsi="Times New Roman"/>
          <w:sz w:val="22"/>
          <w:lang w:val="lt-LT"/>
        </w:rPr>
      </w:pPr>
    </w:p>
    <w:p w14:paraId="3F9DD88C" w14:textId="77777777" w:rsidR="009323DA" w:rsidRPr="00DE7F0C" w:rsidRDefault="009323DA" w:rsidP="009323DA">
      <w:pPr>
        <w:tabs>
          <w:tab w:val="left" w:pos="567"/>
        </w:tabs>
        <w:spacing w:line="260" w:lineRule="exact"/>
        <w:rPr>
          <w:rFonts w:ascii="Times New Roman" w:hAnsi="Times New Roman"/>
          <w:sz w:val="22"/>
          <w:lang w:val="en-GB"/>
        </w:rPr>
      </w:pPr>
      <w:proofErr w:type="spellStart"/>
      <w:r w:rsidRPr="00DE7F0C">
        <w:rPr>
          <w:rFonts w:ascii="Times New Roman" w:hAnsi="Times New Roman"/>
          <w:sz w:val="22"/>
          <w:lang w:val="en-GB"/>
        </w:rPr>
        <w:t>Registravimo</w:t>
      </w:r>
      <w:proofErr w:type="spellEnd"/>
      <w:r w:rsidRPr="00DE7F0C">
        <w:rPr>
          <w:rFonts w:ascii="Times New Roman" w:hAnsi="Times New Roman"/>
          <w:sz w:val="22"/>
          <w:lang w:val="en-GB"/>
        </w:rPr>
        <w:t xml:space="preserve"> data 2015 m. </w:t>
      </w:r>
      <w:proofErr w:type="spellStart"/>
      <w:r w:rsidRPr="00DE7F0C">
        <w:rPr>
          <w:rFonts w:ascii="Times New Roman" w:hAnsi="Times New Roman"/>
          <w:sz w:val="22"/>
          <w:lang w:val="en-GB"/>
        </w:rPr>
        <w:t>rugsėjo</w:t>
      </w:r>
      <w:proofErr w:type="spellEnd"/>
      <w:r w:rsidRPr="00DE7F0C">
        <w:rPr>
          <w:rFonts w:ascii="Times New Roman" w:hAnsi="Times New Roman"/>
          <w:sz w:val="22"/>
          <w:lang w:val="en-GB"/>
        </w:rPr>
        <w:t xml:space="preserve"> 30 d.</w:t>
      </w:r>
    </w:p>
    <w:p w14:paraId="258956D1" w14:textId="77777777" w:rsidR="009323DA" w:rsidRPr="00DE7F0C" w:rsidRDefault="009323DA" w:rsidP="009323DA">
      <w:pPr>
        <w:tabs>
          <w:tab w:val="left" w:pos="567"/>
        </w:tabs>
        <w:spacing w:line="260" w:lineRule="exact"/>
        <w:rPr>
          <w:rFonts w:ascii="Times New Roman" w:hAnsi="Times New Roman"/>
          <w:sz w:val="22"/>
          <w:lang w:val="en-GB"/>
        </w:rPr>
      </w:pPr>
    </w:p>
    <w:p w14:paraId="20D44F3E" w14:textId="77777777" w:rsidR="009323DA" w:rsidRPr="00DE7F0C" w:rsidRDefault="009323DA" w:rsidP="009323DA">
      <w:pPr>
        <w:tabs>
          <w:tab w:val="left" w:pos="567"/>
        </w:tabs>
        <w:spacing w:line="260" w:lineRule="exact"/>
        <w:rPr>
          <w:rFonts w:ascii="Times New Roman" w:hAnsi="Times New Roman"/>
          <w:sz w:val="22"/>
          <w:lang w:val="lt-LT"/>
        </w:rPr>
      </w:pPr>
    </w:p>
    <w:p w14:paraId="0BF0C3A9" w14:textId="77777777" w:rsidR="009323DA" w:rsidRPr="00DB2AA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10.</w:t>
      </w:r>
      <w:r w:rsidRPr="00DE7F0C">
        <w:rPr>
          <w:rFonts w:ascii="Times New Roman" w:hAnsi="Times New Roman"/>
          <w:b/>
          <w:sz w:val="22"/>
          <w:lang w:val="lt-LT"/>
        </w:rPr>
        <w:tab/>
        <w:t>TEKSTO PERŽIŪROS DATA</w:t>
      </w:r>
    </w:p>
    <w:p w14:paraId="2E8EDE79" w14:textId="77777777" w:rsidR="009323DA" w:rsidRPr="00DE7F0C" w:rsidRDefault="009323DA" w:rsidP="009323DA">
      <w:pPr>
        <w:rPr>
          <w:rFonts w:ascii="Times New Roman" w:hAnsi="Times New Roman"/>
          <w:sz w:val="22"/>
          <w:lang w:val="lt-LT"/>
        </w:rPr>
      </w:pPr>
    </w:p>
    <w:p w14:paraId="3462B317" w14:textId="70CC0974" w:rsidR="009323DA" w:rsidRDefault="00CF03FB" w:rsidP="009323DA">
      <w:pPr>
        <w:tabs>
          <w:tab w:val="left" w:pos="5954"/>
          <w:tab w:val="left" w:pos="6237"/>
          <w:tab w:val="left" w:pos="6663"/>
          <w:tab w:val="left" w:pos="6946"/>
        </w:tabs>
        <w:rPr>
          <w:rFonts w:ascii="Times New Roman" w:hAnsi="Times New Roman"/>
          <w:noProof/>
          <w:sz w:val="22"/>
          <w:szCs w:val="22"/>
          <w:lang w:val="lt-LT"/>
        </w:rPr>
      </w:pPr>
      <w:r w:rsidRPr="00CF03FB">
        <w:rPr>
          <w:rFonts w:ascii="Times New Roman" w:hAnsi="Times New Roman"/>
          <w:noProof/>
          <w:sz w:val="22"/>
          <w:szCs w:val="22"/>
          <w:lang w:val="lt-LT"/>
        </w:rPr>
        <w:t>2018 m. gegužės 17 d.</w:t>
      </w:r>
    </w:p>
    <w:p w14:paraId="5E93A7DE" w14:textId="77777777" w:rsidR="00CF03FB" w:rsidRPr="002B19A4" w:rsidRDefault="00CF03FB" w:rsidP="009323DA">
      <w:pPr>
        <w:tabs>
          <w:tab w:val="left" w:pos="5954"/>
          <w:tab w:val="left" w:pos="6237"/>
          <w:tab w:val="left" w:pos="6663"/>
          <w:tab w:val="left" w:pos="6946"/>
        </w:tabs>
        <w:rPr>
          <w:rFonts w:ascii="Times New Roman" w:hAnsi="Times New Roman"/>
          <w:noProof/>
          <w:sz w:val="22"/>
          <w:szCs w:val="22"/>
          <w:lang w:val="lt-LT"/>
        </w:rPr>
      </w:pPr>
    </w:p>
    <w:p w14:paraId="497D4A94" w14:textId="77777777" w:rsidR="009323DA" w:rsidRPr="002B19A4" w:rsidRDefault="009323DA" w:rsidP="009323DA">
      <w:pPr>
        <w:tabs>
          <w:tab w:val="left" w:pos="5954"/>
          <w:tab w:val="left" w:pos="6237"/>
          <w:tab w:val="left" w:pos="6663"/>
          <w:tab w:val="left" w:pos="6946"/>
        </w:tabs>
        <w:rPr>
          <w:rFonts w:ascii="Times New Roman" w:hAnsi="Times New Roman"/>
          <w:sz w:val="22"/>
          <w:szCs w:val="22"/>
          <w:lang w:val="lt-LT"/>
        </w:rPr>
      </w:pPr>
      <w:r w:rsidRPr="002B19A4">
        <w:rPr>
          <w:rFonts w:ascii="Times New Roman" w:eastAsia="SimSun" w:hAnsi="Times New Roman" w:cs="Times New Roman"/>
          <w:noProof/>
          <w:sz w:val="22"/>
          <w:szCs w:val="22"/>
          <w:lang w:val="lt-LT" w:eastAsia="x-none"/>
        </w:rPr>
        <w:t>Išsami informacija apie šį vaistinį preparatą pateikiama Valstybinės vaistų kontrolės tarnybos prie Lietuvos Respublikos sveikatos apsaugos ministerijos tinklalapyje</w:t>
      </w:r>
      <w:r w:rsidRPr="002B19A4">
        <w:rPr>
          <w:rFonts w:ascii="Times New Roman" w:eastAsia="SimSun" w:hAnsi="Times New Roman" w:cs="Times New Roman"/>
          <w:i/>
          <w:noProof/>
          <w:sz w:val="22"/>
          <w:szCs w:val="22"/>
          <w:lang w:val="lt-LT" w:eastAsia="x-none"/>
        </w:rPr>
        <w:t xml:space="preserve"> </w:t>
      </w:r>
      <w:r w:rsidR="009C7C27">
        <w:fldChar w:fldCharType="begin"/>
      </w:r>
      <w:r w:rsidR="009C7C27" w:rsidRPr="009C7C27">
        <w:rPr>
          <w:lang w:val="lt-LT"/>
        </w:rPr>
        <w:instrText xml:space="preserve"> HYPERLINK "http://www.ema.europa.eu" </w:instrText>
      </w:r>
      <w:r w:rsidR="009C7C27">
        <w:fldChar w:fldCharType="separate"/>
      </w:r>
      <w:r w:rsidRPr="002B19A4">
        <w:rPr>
          <w:rFonts w:ascii="Times New Roman" w:eastAsia="SimSun" w:hAnsi="Times New Roman" w:cs="Times New Roman"/>
          <w:noProof/>
          <w:color w:val="0000FF"/>
          <w:sz w:val="22"/>
          <w:szCs w:val="22"/>
          <w:u w:val="single"/>
          <w:lang w:val="lt-LT" w:eastAsia="x-none"/>
        </w:rPr>
        <w:t>http://www.</w:t>
      </w:r>
      <w:proofErr w:type="spellStart"/>
      <w:r w:rsidRPr="002B19A4">
        <w:rPr>
          <w:rFonts w:ascii="Times New Roman" w:eastAsia="SimSun" w:hAnsi="Times New Roman" w:cs="Times New Roman"/>
          <w:color w:val="0000FF"/>
          <w:sz w:val="22"/>
          <w:szCs w:val="22"/>
          <w:u w:val="single"/>
          <w:lang w:val="lt-LT" w:eastAsia="x-none"/>
        </w:rPr>
        <w:t>vvkt.lt</w:t>
      </w:r>
      <w:proofErr w:type="spellEnd"/>
      <w:r w:rsidR="009C7C27">
        <w:rPr>
          <w:rFonts w:ascii="Times New Roman" w:eastAsia="SimSun" w:hAnsi="Times New Roman" w:cs="Times New Roman"/>
          <w:color w:val="0000FF"/>
          <w:sz w:val="22"/>
          <w:szCs w:val="22"/>
          <w:u w:val="single"/>
          <w:lang w:val="lt-LT" w:eastAsia="x-none"/>
        </w:rPr>
        <w:fldChar w:fldCharType="end"/>
      </w:r>
    </w:p>
    <w:p w14:paraId="66A2E5B5" w14:textId="77777777" w:rsidR="009323DA" w:rsidRPr="00DB2AAC" w:rsidRDefault="009323DA" w:rsidP="009323DA">
      <w:pPr>
        <w:tabs>
          <w:tab w:val="left" w:pos="5954"/>
          <w:tab w:val="left" w:pos="6237"/>
          <w:tab w:val="left" w:pos="6663"/>
          <w:tab w:val="left" w:pos="6946"/>
        </w:tabs>
        <w:jc w:val="center"/>
        <w:rPr>
          <w:rFonts w:ascii="Times New Roman" w:hAnsi="Times New Roman"/>
          <w:lang w:val="lt-LT"/>
        </w:rPr>
      </w:pPr>
    </w:p>
    <w:p w14:paraId="125337B5" w14:textId="77777777" w:rsidR="009323DA" w:rsidRPr="00DE7F0C" w:rsidRDefault="009323DA" w:rsidP="009323DA">
      <w:pPr>
        <w:tabs>
          <w:tab w:val="left" w:pos="5954"/>
          <w:tab w:val="left" w:pos="6237"/>
          <w:tab w:val="left" w:pos="6663"/>
          <w:tab w:val="left" w:pos="6946"/>
        </w:tabs>
        <w:jc w:val="center"/>
        <w:rPr>
          <w:rFonts w:ascii="Times New Roman" w:hAnsi="Times New Roman"/>
          <w:lang w:val="lt-LT"/>
        </w:rPr>
      </w:pPr>
    </w:p>
    <w:p w14:paraId="1D8CE443" w14:textId="77777777" w:rsidR="009323DA" w:rsidRPr="00DE7F0C" w:rsidRDefault="009323DA" w:rsidP="009323DA">
      <w:pPr>
        <w:tabs>
          <w:tab w:val="left" w:pos="5954"/>
          <w:tab w:val="left" w:pos="6237"/>
          <w:tab w:val="left" w:pos="6663"/>
          <w:tab w:val="left" w:pos="6946"/>
        </w:tabs>
        <w:jc w:val="center"/>
        <w:rPr>
          <w:rFonts w:ascii="Times New Roman" w:hAnsi="Times New Roman"/>
          <w:lang w:val="lt-LT"/>
        </w:rPr>
      </w:pPr>
    </w:p>
    <w:p w14:paraId="411D9915" w14:textId="77777777" w:rsidR="009323DA" w:rsidRPr="00DE7F0C" w:rsidRDefault="009323DA" w:rsidP="009323DA">
      <w:pPr>
        <w:tabs>
          <w:tab w:val="left" w:pos="5954"/>
          <w:tab w:val="left" w:pos="6237"/>
          <w:tab w:val="left" w:pos="6663"/>
          <w:tab w:val="left" w:pos="6946"/>
        </w:tabs>
        <w:jc w:val="center"/>
        <w:rPr>
          <w:rFonts w:ascii="Times New Roman" w:hAnsi="Times New Roman"/>
          <w:lang w:val="lt-LT"/>
        </w:rPr>
      </w:pPr>
    </w:p>
    <w:p w14:paraId="2786A40E" w14:textId="77777777" w:rsidR="009323DA" w:rsidRPr="00DB2AAC" w:rsidRDefault="009323DA" w:rsidP="009323DA">
      <w:pPr>
        <w:tabs>
          <w:tab w:val="left" w:pos="4962"/>
        </w:tabs>
        <w:rPr>
          <w:rFonts w:ascii="Times New Roman" w:hAnsi="Times New Roman"/>
          <w:lang w:val="lt-LT"/>
        </w:rPr>
      </w:pPr>
      <w:r w:rsidRPr="00DE7F0C">
        <w:rPr>
          <w:rFonts w:ascii="Times New Roman" w:eastAsia="SimSun" w:hAnsi="Times New Roman"/>
          <w:sz w:val="20"/>
          <w:lang w:val="lt-LT"/>
        </w:rPr>
        <w:br w:type="page"/>
      </w:r>
    </w:p>
    <w:p w14:paraId="7350765D" w14:textId="77777777" w:rsidR="009323DA" w:rsidRPr="00DE7F0C" w:rsidRDefault="009323DA" w:rsidP="009323DA">
      <w:pPr>
        <w:tabs>
          <w:tab w:val="left" w:pos="4962"/>
        </w:tabs>
        <w:rPr>
          <w:rFonts w:ascii="Times New Roman" w:hAnsi="Times New Roman"/>
          <w:lang w:val="lt-LT"/>
        </w:rPr>
      </w:pPr>
    </w:p>
    <w:p w14:paraId="70D9C059" w14:textId="77777777" w:rsidR="009323DA" w:rsidRPr="00DE7F0C" w:rsidRDefault="009323DA" w:rsidP="009323DA">
      <w:pPr>
        <w:tabs>
          <w:tab w:val="left" w:pos="4962"/>
        </w:tabs>
        <w:rPr>
          <w:rFonts w:ascii="Times New Roman" w:hAnsi="Times New Roman"/>
          <w:lang w:val="lt-LT"/>
        </w:rPr>
      </w:pPr>
    </w:p>
    <w:p w14:paraId="6CB50C31" w14:textId="77777777" w:rsidR="009323DA" w:rsidRPr="00DE7F0C" w:rsidRDefault="009323DA" w:rsidP="009323DA">
      <w:pPr>
        <w:tabs>
          <w:tab w:val="left" w:pos="567"/>
        </w:tabs>
        <w:spacing w:line="260" w:lineRule="exact"/>
        <w:rPr>
          <w:rFonts w:ascii="Times New Roman" w:hAnsi="Times New Roman"/>
          <w:sz w:val="22"/>
          <w:lang w:val="lt-LT"/>
        </w:rPr>
      </w:pPr>
    </w:p>
    <w:p w14:paraId="78A1A95C" w14:textId="77777777" w:rsidR="009323DA" w:rsidRPr="00DE7F0C" w:rsidRDefault="009323DA" w:rsidP="009323DA">
      <w:pPr>
        <w:tabs>
          <w:tab w:val="left" w:pos="567"/>
        </w:tabs>
        <w:spacing w:line="260" w:lineRule="exact"/>
        <w:rPr>
          <w:rFonts w:ascii="Times New Roman" w:hAnsi="Times New Roman"/>
          <w:sz w:val="22"/>
          <w:lang w:val="lt-LT"/>
        </w:rPr>
      </w:pPr>
    </w:p>
    <w:p w14:paraId="6CEB2E79" w14:textId="77777777" w:rsidR="009323DA" w:rsidRPr="00DE7F0C" w:rsidRDefault="009323DA" w:rsidP="009323DA">
      <w:pPr>
        <w:tabs>
          <w:tab w:val="left" w:pos="567"/>
        </w:tabs>
        <w:spacing w:line="260" w:lineRule="exact"/>
        <w:rPr>
          <w:rFonts w:ascii="Times New Roman" w:hAnsi="Times New Roman"/>
          <w:sz w:val="22"/>
          <w:lang w:val="lt-LT"/>
        </w:rPr>
      </w:pPr>
    </w:p>
    <w:p w14:paraId="1562C222" w14:textId="77777777" w:rsidR="009323DA" w:rsidRPr="00DE7F0C" w:rsidRDefault="009323DA" w:rsidP="009323DA">
      <w:pPr>
        <w:tabs>
          <w:tab w:val="left" w:pos="567"/>
        </w:tabs>
        <w:spacing w:line="260" w:lineRule="exact"/>
        <w:rPr>
          <w:rFonts w:ascii="Times New Roman" w:hAnsi="Times New Roman"/>
          <w:sz w:val="22"/>
          <w:lang w:val="lt-LT"/>
        </w:rPr>
      </w:pPr>
    </w:p>
    <w:p w14:paraId="08BE54AB" w14:textId="77777777" w:rsidR="009323DA" w:rsidRPr="00DE7F0C" w:rsidRDefault="009323DA" w:rsidP="009323DA">
      <w:pPr>
        <w:tabs>
          <w:tab w:val="left" w:pos="567"/>
        </w:tabs>
        <w:spacing w:line="260" w:lineRule="exact"/>
        <w:rPr>
          <w:rFonts w:ascii="Times New Roman" w:hAnsi="Times New Roman"/>
          <w:sz w:val="22"/>
          <w:lang w:val="lt-LT"/>
        </w:rPr>
      </w:pPr>
    </w:p>
    <w:p w14:paraId="08C2CE16" w14:textId="77777777" w:rsidR="009323DA" w:rsidRPr="00DE7F0C" w:rsidRDefault="009323DA" w:rsidP="009323DA">
      <w:pPr>
        <w:tabs>
          <w:tab w:val="left" w:pos="567"/>
        </w:tabs>
        <w:spacing w:line="260" w:lineRule="exact"/>
        <w:rPr>
          <w:rFonts w:ascii="Times New Roman" w:hAnsi="Times New Roman"/>
          <w:sz w:val="22"/>
          <w:lang w:val="lt-LT"/>
        </w:rPr>
      </w:pPr>
    </w:p>
    <w:p w14:paraId="3468CAAE" w14:textId="77777777" w:rsidR="009323DA" w:rsidRPr="00DE7F0C" w:rsidRDefault="009323DA" w:rsidP="009323DA">
      <w:pPr>
        <w:tabs>
          <w:tab w:val="left" w:pos="567"/>
        </w:tabs>
        <w:spacing w:line="260" w:lineRule="exact"/>
        <w:rPr>
          <w:rFonts w:ascii="Times New Roman" w:hAnsi="Times New Roman"/>
          <w:sz w:val="22"/>
          <w:lang w:val="lt-LT"/>
        </w:rPr>
      </w:pPr>
    </w:p>
    <w:p w14:paraId="333440E4" w14:textId="77777777" w:rsidR="009323DA" w:rsidRPr="00DE7F0C" w:rsidRDefault="009323DA" w:rsidP="009323DA">
      <w:pPr>
        <w:tabs>
          <w:tab w:val="left" w:pos="567"/>
        </w:tabs>
        <w:spacing w:line="260" w:lineRule="exact"/>
        <w:rPr>
          <w:rFonts w:ascii="Times New Roman" w:hAnsi="Times New Roman"/>
          <w:sz w:val="22"/>
          <w:lang w:val="lt-LT"/>
        </w:rPr>
      </w:pPr>
    </w:p>
    <w:p w14:paraId="76AA2FD6" w14:textId="77777777" w:rsidR="009323DA" w:rsidRPr="00DE7F0C" w:rsidRDefault="009323DA" w:rsidP="009323DA">
      <w:pPr>
        <w:tabs>
          <w:tab w:val="left" w:pos="567"/>
        </w:tabs>
        <w:spacing w:line="260" w:lineRule="exact"/>
        <w:rPr>
          <w:rFonts w:ascii="Times New Roman" w:hAnsi="Times New Roman"/>
          <w:sz w:val="22"/>
          <w:lang w:val="lt-LT"/>
        </w:rPr>
      </w:pPr>
    </w:p>
    <w:p w14:paraId="79FA09BE" w14:textId="77777777" w:rsidR="009323DA" w:rsidRPr="00DE7F0C" w:rsidRDefault="009323DA" w:rsidP="009323DA">
      <w:pPr>
        <w:tabs>
          <w:tab w:val="left" w:pos="567"/>
        </w:tabs>
        <w:spacing w:line="260" w:lineRule="exact"/>
        <w:rPr>
          <w:rFonts w:ascii="Times New Roman" w:hAnsi="Times New Roman"/>
          <w:sz w:val="22"/>
          <w:lang w:val="lt-LT"/>
        </w:rPr>
      </w:pPr>
    </w:p>
    <w:p w14:paraId="0854B889" w14:textId="77777777" w:rsidR="009323DA" w:rsidRPr="00DE7F0C" w:rsidRDefault="009323DA" w:rsidP="009323DA">
      <w:pPr>
        <w:tabs>
          <w:tab w:val="left" w:pos="567"/>
        </w:tabs>
        <w:spacing w:line="260" w:lineRule="exact"/>
        <w:rPr>
          <w:rFonts w:ascii="Times New Roman" w:hAnsi="Times New Roman"/>
          <w:sz w:val="22"/>
          <w:lang w:val="lt-LT"/>
        </w:rPr>
      </w:pPr>
    </w:p>
    <w:p w14:paraId="353812A6" w14:textId="77777777" w:rsidR="009323DA" w:rsidRPr="00DE7F0C" w:rsidRDefault="009323DA" w:rsidP="009323DA">
      <w:pPr>
        <w:tabs>
          <w:tab w:val="left" w:pos="567"/>
        </w:tabs>
        <w:spacing w:line="260" w:lineRule="exact"/>
        <w:rPr>
          <w:rFonts w:ascii="Times New Roman" w:hAnsi="Times New Roman"/>
          <w:sz w:val="22"/>
          <w:lang w:val="lt-LT"/>
        </w:rPr>
      </w:pPr>
    </w:p>
    <w:p w14:paraId="43302A98" w14:textId="77777777" w:rsidR="009323DA" w:rsidRPr="00DE7F0C" w:rsidRDefault="009323DA" w:rsidP="009323DA">
      <w:pPr>
        <w:tabs>
          <w:tab w:val="left" w:pos="567"/>
        </w:tabs>
        <w:spacing w:line="260" w:lineRule="exact"/>
        <w:rPr>
          <w:rFonts w:ascii="Times New Roman" w:hAnsi="Times New Roman"/>
          <w:sz w:val="22"/>
          <w:lang w:val="lt-LT"/>
        </w:rPr>
      </w:pPr>
    </w:p>
    <w:p w14:paraId="29DEDD37" w14:textId="77777777" w:rsidR="009323DA" w:rsidRPr="00DE7F0C" w:rsidRDefault="009323DA" w:rsidP="009323DA">
      <w:pPr>
        <w:tabs>
          <w:tab w:val="left" w:pos="567"/>
        </w:tabs>
        <w:spacing w:line="260" w:lineRule="exact"/>
        <w:rPr>
          <w:rFonts w:ascii="Times New Roman" w:hAnsi="Times New Roman"/>
          <w:sz w:val="22"/>
          <w:lang w:val="lt-LT"/>
        </w:rPr>
      </w:pPr>
    </w:p>
    <w:p w14:paraId="65D95235" w14:textId="77777777" w:rsidR="009323DA" w:rsidRPr="00DE7F0C" w:rsidRDefault="009323DA" w:rsidP="009323DA">
      <w:pPr>
        <w:tabs>
          <w:tab w:val="left" w:pos="567"/>
        </w:tabs>
        <w:spacing w:line="260" w:lineRule="exact"/>
        <w:rPr>
          <w:rFonts w:ascii="Times New Roman" w:hAnsi="Times New Roman"/>
          <w:sz w:val="22"/>
          <w:lang w:val="lt-LT"/>
        </w:rPr>
      </w:pPr>
    </w:p>
    <w:p w14:paraId="5D33A32E" w14:textId="77777777" w:rsidR="009323DA" w:rsidRPr="00DE7F0C" w:rsidRDefault="009323DA" w:rsidP="009323DA">
      <w:pPr>
        <w:tabs>
          <w:tab w:val="left" w:pos="567"/>
        </w:tabs>
        <w:spacing w:line="260" w:lineRule="exact"/>
        <w:rPr>
          <w:rFonts w:ascii="Times New Roman" w:hAnsi="Times New Roman"/>
          <w:sz w:val="22"/>
          <w:lang w:val="lt-LT"/>
        </w:rPr>
      </w:pPr>
    </w:p>
    <w:p w14:paraId="2107F314" w14:textId="77777777" w:rsidR="009323DA" w:rsidRPr="00DE7F0C" w:rsidRDefault="009323DA" w:rsidP="009323DA">
      <w:pPr>
        <w:tabs>
          <w:tab w:val="left" w:pos="567"/>
        </w:tabs>
        <w:spacing w:line="260" w:lineRule="exact"/>
        <w:rPr>
          <w:rFonts w:ascii="Times New Roman" w:hAnsi="Times New Roman"/>
          <w:sz w:val="22"/>
          <w:lang w:val="lt-LT"/>
        </w:rPr>
      </w:pPr>
    </w:p>
    <w:p w14:paraId="49051829" w14:textId="77777777" w:rsidR="009323DA" w:rsidRPr="00DE7F0C" w:rsidRDefault="009323DA" w:rsidP="009323DA">
      <w:pPr>
        <w:tabs>
          <w:tab w:val="left" w:pos="567"/>
        </w:tabs>
        <w:spacing w:line="260" w:lineRule="exact"/>
        <w:jc w:val="center"/>
        <w:rPr>
          <w:rFonts w:ascii="Times New Roman" w:hAnsi="Times New Roman"/>
          <w:b/>
          <w:sz w:val="22"/>
          <w:lang w:val="lt-LT"/>
        </w:rPr>
      </w:pPr>
    </w:p>
    <w:p w14:paraId="637CCB30" w14:textId="77777777" w:rsidR="009323DA" w:rsidRPr="00DE7F0C" w:rsidRDefault="009323DA" w:rsidP="009323DA">
      <w:pPr>
        <w:tabs>
          <w:tab w:val="left" w:pos="567"/>
        </w:tabs>
        <w:spacing w:line="260" w:lineRule="exact"/>
        <w:jc w:val="center"/>
        <w:rPr>
          <w:rFonts w:ascii="Times New Roman" w:hAnsi="Times New Roman"/>
          <w:b/>
          <w:sz w:val="22"/>
          <w:lang w:val="lt-LT"/>
        </w:rPr>
      </w:pPr>
    </w:p>
    <w:p w14:paraId="458BD8AA" w14:textId="77777777" w:rsidR="009323DA" w:rsidRPr="00DE7F0C" w:rsidRDefault="009323DA" w:rsidP="009323DA">
      <w:pPr>
        <w:tabs>
          <w:tab w:val="left" w:pos="567"/>
        </w:tabs>
        <w:spacing w:line="260" w:lineRule="exact"/>
        <w:jc w:val="center"/>
        <w:rPr>
          <w:rFonts w:ascii="Times New Roman" w:hAnsi="Times New Roman"/>
          <w:b/>
          <w:sz w:val="22"/>
          <w:lang w:val="lt-LT"/>
        </w:rPr>
      </w:pPr>
    </w:p>
    <w:p w14:paraId="2103BEA3" w14:textId="77777777" w:rsidR="009323DA" w:rsidRPr="00DE7F0C" w:rsidRDefault="009323DA" w:rsidP="009323DA">
      <w:pPr>
        <w:tabs>
          <w:tab w:val="left" w:pos="567"/>
        </w:tabs>
        <w:spacing w:line="260" w:lineRule="exact"/>
        <w:jc w:val="center"/>
        <w:rPr>
          <w:rFonts w:ascii="Times New Roman" w:hAnsi="Times New Roman"/>
          <w:b/>
          <w:sz w:val="22"/>
          <w:lang w:val="lt-LT"/>
        </w:rPr>
      </w:pPr>
    </w:p>
    <w:p w14:paraId="27B534A1" w14:textId="77777777" w:rsidR="009323DA" w:rsidRPr="00DE7F0C" w:rsidRDefault="009323DA" w:rsidP="009323DA">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II PRIEDAS</w:t>
      </w:r>
    </w:p>
    <w:p w14:paraId="6DB0CDEA" w14:textId="77777777" w:rsidR="009323DA" w:rsidRPr="00DE7F0C" w:rsidRDefault="009323DA" w:rsidP="009323DA">
      <w:pPr>
        <w:tabs>
          <w:tab w:val="left" w:pos="567"/>
        </w:tabs>
        <w:spacing w:line="260" w:lineRule="exact"/>
        <w:ind w:left="1701" w:right="1416" w:hanging="567"/>
        <w:rPr>
          <w:rFonts w:ascii="Times New Roman" w:hAnsi="Times New Roman"/>
          <w:sz w:val="22"/>
          <w:lang w:val="lt-LT"/>
        </w:rPr>
      </w:pPr>
    </w:p>
    <w:p w14:paraId="32D88A83" w14:textId="77777777" w:rsidR="009323DA" w:rsidRPr="00DE7F0C" w:rsidRDefault="009323DA" w:rsidP="009323DA">
      <w:pPr>
        <w:tabs>
          <w:tab w:val="left" w:pos="567"/>
        </w:tabs>
        <w:spacing w:line="260" w:lineRule="exact"/>
        <w:jc w:val="center"/>
        <w:rPr>
          <w:rFonts w:ascii="Times New Roman" w:hAnsi="Times New Roman"/>
          <w:i/>
          <w:sz w:val="22"/>
          <w:lang w:val="lt-LT"/>
        </w:rPr>
      </w:pPr>
      <w:r w:rsidRPr="00DE7F0C">
        <w:rPr>
          <w:rFonts w:ascii="Times New Roman" w:hAnsi="Times New Roman"/>
          <w:b/>
          <w:sz w:val="22"/>
          <w:lang w:val="lt-LT"/>
        </w:rPr>
        <w:t>REGISTRACIJOS SĄLYGOS</w:t>
      </w:r>
    </w:p>
    <w:p w14:paraId="38468AD9" w14:textId="77777777" w:rsidR="009323DA" w:rsidRPr="00DE7F0C" w:rsidRDefault="009323DA" w:rsidP="009323DA">
      <w:pPr>
        <w:tabs>
          <w:tab w:val="left" w:pos="567"/>
        </w:tabs>
        <w:spacing w:line="260" w:lineRule="exact"/>
        <w:rPr>
          <w:rFonts w:ascii="Times New Roman" w:hAnsi="Times New Roman"/>
          <w:sz w:val="22"/>
          <w:lang w:val="lt-LT"/>
        </w:rPr>
      </w:pPr>
    </w:p>
    <w:p w14:paraId="054976B6" w14:textId="77777777" w:rsidR="009323DA" w:rsidRPr="00DE7F0C" w:rsidRDefault="009323DA" w:rsidP="009323DA">
      <w:pPr>
        <w:tabs>
          <w:tab w:val="left" w:pos="1701"/>
        </w:tabs>
        <w:spacing w:line="260" w:lineRule="exact"/>
        <w:ind w:left="1701" w:right="567" w:hanging="567"/>
        <w:rPr>
          <w:rFonts w:ascii="Times New Roman" w:hAnsi="Times New Roman"/>
          <w:b/>
          <w:sz w:val="22"/>
          <w:lang w:val="lt-LT"/>
        </w:rPr>
      </w:pPr>
      <w:r w:rsidRPr="00DE7F0C">
        <w:rPr>
          <w:rFonts w:ascii="Times New Roman" w:hAnsi="Times New Roman"/>
          <w:b/>
          <w:sz w:val="22"/>
          <w:lang w:val="lt-LT"/>
        </w:rPr>
        <w:t>A.</w:t>
      </w:r>
      <w:r w:rsidRPr="00DE7F0C">
        <w:rPr>
          <w:rFonts w:ascii="Times New Roman" w:hAnsi="Times New Roman"/>
          <w:b/>
          <w:sz w:val="22"/>
          <w:lang w:val="lt-LT"/>
        </w:rPr>
        <w:tab/>
        <w:t>GAMINTOJAS (-AI), ATSAKINGAS (-I) UŽ SERIJŲ IŠLEIDIMĄ</w:t>
      </w:r>
    </w:p>
    <w:p w14:paraId="6E5BC95B" w14:textId="77777777" w:rsidR="009323DA" w:rsidRPr="00DE7F0C" w:rsidRDefault="009323DA" w:rsidP="009323DA">
      <w:pPr>
        <w:tabs>
          <w:tab w:val="left" w:pos="1701"/>
        </w:tabs>
        <w:spacing w:line="260" w:lineRule="exact"/>
        <w:ind w:left="567" w:right="567" w:hanging="567"/>
        <w:rPr>
          <w:rFonts w:ascii="Times New Roman" w:hAnsi="Times New Roman"/>
          <w:sz w:val="22"/>
          <w:lang w:val="lt-LT"/>
        </w:rPr>
      </w:pPr>
    </w:p>
    <w:p w14:paraId="52488C76" w14:textId="77777777" w:rsidR="009323DA" w:rsidRPr="00DE7F0C" w:rsidRDefault="009323DA" w:rsidP="009323DA">
      <w:pPr>
        <w:tabs>
          <w:tab w:val="left" w:pos="1701"/>
        </w:tabs>
        <w:spacing w:line="260" w:lineRule="exact"/>
        <w:ind w:left="1701" w:right="567" w:hanging="567"/>
        <w:rPr>
          <w:rFonts w:ascii="Times New Roman" w:hAnsi="Times New Roman"/>
          <w:b/>
          <w:sz w:val="22"/>
          <w:lang w:val="lt-LT"/>
        </w:rPr>
      </w:pPr>
      <w:r w:rsidRPr="00DE7F0C">
        <w:rPr>
          <w:rFonts w:ascii="Times New Roman" w:hAnsi="Times New Roman"/>
          <w:b/>
          <w:sz w:val="22"/>
          <w:lang w:val="lt-LT"/>
        </w:rPr>
        <w:t>B.</w:t>
      </w:r>
      <w:r w:rsidRPr="00DE7F0C">
        <w:rPr>
          <w:rFonts w:ascii="Times New Roman" w:hAnsi="Times New Roman"/>
          <w:b/>
          <w:sz w:val="22"/>
          <w:lang w:val="lt-LT"/>
        </w:rPr>
        <w:tab/>
        <w:t>TIEKIMO IR VARTOJIMO SĄLYGOS AR APRIBOJIMAI</w:t>
      </w:r>
    </w:p>
    <w:p w14:paraId="444173FE" w14:textId="77777777" w:rsidR="009323DA" w:rsidRPr="00DE7F0C" w:rsidRDefault="009323DA" w:rsidP="009323DA">
      <w:pPr>
        <w:tabs>
          <w:tab w:val="left" w:pos="1701"/>
        </w:tabs>
        <w:spacing w:line="260" w:lineRule="exact"/>
        <w:ind w:left="567" w:right="567" w:hanging="567"/>
        <w:rPr>
          <w:rFonts w:ascii="Times New Roman" w:hAnsi="Times New Roman"/>
          <w:sz w:val="22"/>
          <w:lang w:val="lt-LT"/>
        </w:rPr>
      </w:pPr>
    </w:p>
    <w:p w14:paraId="1E0BAB0C" w14:textId="77777777" w:rsidR="009323DA" w:rsidRPr="00DE7F0C" w:rsidRDefault="009323DA" w:rsidP="009323DA">
      <w:pPr>
        <w:tabs>
          <w:tab w:val="left" w:pos="567"/>
        </w:tabs>
        <w:spacing w:line="260" w:lineRule="exact"/>
        <w:ind w:left="1701" w:right="1558" w:hanging="850"/>
        <w:rPr>
          <w:rFonts w:ascii="Times New Roman" w:hAnsi="Times New Roman"/>
          <w:b/>
          <w:sz w:val="22"/>
          <w:lang w:val="lt-LT"/>
        </w:rPr>
      </w:pPr>
    </w:p>
    <w:p w14:paraId="40ADA1AF" w14:textId="77777777" w:rsidR="009323DA" w:rsidRPr="00DE7F0C" w:rsidRDefault="009323DA" w:rsidP="009323DA">
      <w:pPr>
        <w:tabs>
          <w:tab w:val="left" w:pos="567"/>
        </w:tabs>
        <w:spacing w:line="260" w:lineRule="exact"/>
        <w:ind w:left="567" w:hanging="567"/>
        <w:rPr>
          <w:rFonts w:ascii="Times New Roman" w:hAnsi="Times New Roman"/>
          <w:sz w:val="22"/>
          <w:lang w:val="lt-LT"/>
        </w:rPr>
      </w:pPr>
    </w:p>
    <w:p w14:paraId="6020847F" w14:textId="77777777" w:rsidR="009323DA" w:rsidRPr="00DE7F0C" w:rsidRDefault="009323DA" w:rsidP="009323DA">
      <w:pPr>
        <w:tabs>
          <w:tab w:val="left" w:pos="567"/>
        </w:tabs>
        <w:spacing w:line="260" w:lineRule="exact"/>
        <w:ind w:right="-1"/>
        <w:rPr>
          <w:rFonts w:ascii="Times New Roman" w:hAnsi="Times New Roman"/>
          <w:sz w:val="22"/>
          <w:lang w:val="lt-LT"/>
        </w:rPr>
      </w:pPr>
    </w:p>
    <w:p w14:paraId="5A87F8BE" w14:textId="77777777" w:rsidR="009323DA" w:rsidRPr="00DE7F0C" w:rsidRDefault="009323DA" w:rsidP="009323DA">
      <w:pPr>
        <w:tabs>
          <w:tab w:val="left" w:pos="567"/>
        </w:tabs>
        <w:spacing w:line="260" w:lineRule="exact"/>
        <w:ind w:left="567" w:hanging="567"/>
        <w:rPr>
          <w:rFonts w:ascii="Times New Roman" w:hAnsi="Times New Roman"/>
          <w:b/>
          <w:sz w:val="22"/>
          <w:lang w:val="lt-LT"/>
        </w:rPr>
      </w:pPr>
      <w:r w:rsidRPr="00DE7F0C">
        <w:rPr>
          <w:rFonts w:ascii="Times New Roman" w:hAnsi="Times New Roman"/>
          <w:sz w:val="22"/>
          <w:lang w:val="lt-LT"/>
        </w:rPr>
        <w:br w:type="page"/>
      </w:r>
      <w:r w:rsidRPr="00DE7F0C">
        <w:rPr>
          <w:rFonts w:ascii="Times New Roman" w:hAnsi="Times New Roman"/>
          <w:b/>
          <w:sz w:val="22"/>
          <w:lang w:val="lt-LT"/>
        </w:rPr>
        <w:lastRenderedPageBreak/>
        <w:t>A.</w:t>
      </w:r>
      <w:r w:rsidRPr="00DE7F0C">
        <w:rPr>
          <w:rFonts w:ascii="Times New Roman" w:hAnsi="Times New Roman"/>
          <w:b/>
          <w:sz w:val="22"/>
          <w:lang w:val="lt-LT"/>
        </w:rPr>
        <w:tab/>
        <w:t>GAMINTOJAS (-AI), ATSAKINGAS (-I) UŽ SERIJŲ IŠLEIDIMĄ</w:t>
      </w:r>
    </w:p>
    <w:p w14:paraId="2D5E6D7D" w14:textId="77777777" w:rsidR="009323DA" w:rsidRPr="00DE7F0C" w:rsidRDefault="009323DA" w:rsidP="009323DA">
      <w:pPr>
        <w:tabs>
          <w:tab w:val="left" w:pos="567"/>
        </w:tabs>
        <w:spacing w:line="260" w:lineRule="exact"/>
        <w:rPr>
          <w:rFonts w:ascii="Times New Roman" w:hAnsi="Times New Roman"/>
          <w:sz w:val="22"/>
          <w:lang w:val="lt-LT"/>
        </w:rPr>
      </w:pPr>
    </w:p>
    <w:p w14:paraId="1A9B0D6F" w14:textId="77777777" w:rsidR="009323DA" w:rsidRPr="00DE7F0C" w:rsidRDefault="009323DA" w:rsidP="009323DA">
      <w:pPr>
        <w:tabs>
          <w:tab w:val="left" w:pos="567"/>
        </w:tabs>
        <w:jc w:val="both"/>
        <w:rPr>
          <w:rFonts w:ascii="Times New Roman" w:hAnsi="Times New Roman"/>
          <w:sz w:val="22"/>
          <w:lang w:val="lt-LT"/>
        </w:rPr>
      </w:pPr>
      <w:r w:rsidRPr="00DE7F0C">
        <w:rPr>
          <w:rFonts w:ascii="Times New Roman" w:hAnsi="Times New Roman"/>
          <w:sz w:val="22"/>
          <w:u w:val="single"/>
          <w:lang w:val="lt-LT"/>
        </w:rPr>
        <w:t>Gamintojo (-ų), atsakingo (-ų) už serijų išleidimą, pavadinimas (-ai) ir adresas (-ai)</w:t>
      </w:r>
    </w:p>
    <w:p w14:paraId="495F1791" w14:textId="77777777" w:rsidR="009323DA" w:rsidRPr="00DE7F0C" w:rsidRDefault="009323DA" w:rsidP="009323DA">
      <w:pPr>
        <w:tabs>
          <w:tab w:val="left" w:pos="567"/>
        </w:tabs>
        <w:spacing w:line="260" w:lineRule="exact"/>
        <w:rPr>
          <w:rFonts w:ascii="Times New Roman" w:hAnsi="Times New Roman"/>
          <w:sz w:val="22"/>
          <w:lang w:val="lt-LT"/>
        </w:rPr>
      </w:pPr>
    </w:p>
    <w:p w14:paraId="6017F103"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1185EA0B"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w:t>
      </w:r>
    </w:p>
    <w:p w14:paraId="59705554"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45864D3C"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Vengrija</w:t>
      </w:r>
    </w:p>
    <w:p w14:paraId="4C4DC8D8" w14:textId="77777777" w:rsidR="009323DA" w:rsidRPr="00DE7F0C" w:rsidRDefault="009323DA" w:rsidP="009323DA">
      <w:pPr>
        <w:tabs>
          <w:tab w:val="left" w:pos="567"/>
        </w:tabs>
        <w:spacing w:line="260" w:lineRule="exact"/>
        <w:rPr>
          <w:rFonts w:ascii="Times New Roman" w:hAnsi="Times New Roman"/>
          <w:sz w:val="22"/>
          <w:lang w:val="lt-LT"/>
        </w:rPr>
      </w:pPr>
    </w:p>
    <w:p w14:paraId="5F1EDC56" w14:textId="77777777" w:rsidR="009323DA" w:rsidRPr="00DE7F0C" w:rsidRDefault="009323DA" w:rsidP="009323DA">
      <w:pPr>
        <w:tabs>
          <w:tab w:val="left" w:pos="567"/>
        </w:tabs>
        <w:spacing w:line="260" w:lineRule="exact"/>
        <w:rPr>
          <w:rFonts w:ascii="Times New Roman" w:hAnsi="Times New Roman"/>
          <w:sz w:val="22"/>
          <w:lang w:val="lt-LT"/>
        </w:rPr>
      </w:pPr>
    </w:p>
    <w:p w14:paraId="3DF7AF3A" w14:textId="77777777" w:rsidR="009323DA" w:rsidRPr="00DE7F0C" w:rsidRDefault="009323DA" w:rsidP="009323DA">
      <w:pPr>
        <w:tabs>
          <w:tab w:val="left" w:pos="567"/>
        </w:tabs>
        <w:ind w:left="567" w:hanging="567"/>
        <w:rPr>
          <w:rFonts w:ascii="Times New Roman" w:hAnsi="Times New Roman"/>
          <w:sz w:val="22"/>
          <w:lang w:val="lt-LT"/>
        </w:rPr>
      </w:pPr>
      <w:r w:rsidRPr="00DE7F0C">
        <w:rPr>
          <w:rFonts w:ascii="Times New Roman" w:hAnsi="Times New Roman"/>
          <w:b/>
          <w:sz w:val="22"/>
          <w:lang w:val="lt-LT"/>
        </w:rPr>
        <w:t>B.</w:t>
      </w:r>
      <w:r w:rsidRPr="00DE7F0C">
        <w:rPr>
          <w:rFonts w:ascii="Times New Roman" w:hAnsi="Times New Roman"/>
          <w:b/>
          <w:sz w:val="22"/>
          <w:lang w:val="lt-LT"/>
        </w:rPr>
        <w:tab/>
        <w:t>TIEKIMO IR VARTOJIMO SĄLYGOS AR APRIBOJIMAI</w:t>
      </w:r>
    </w:p>
    <w:p w14:paraId="620A11B2" w14:textId="77777777" w:rsidR="009323DA" w:rsidRPr="00DE7F0C" w:rsidRDefault="009323DA" w:rsidP="009323DA">
      <w:pPr>
        <w:tabs>
          <w:tab w:val="left" w:pos="567"/>
        </w:tabs>
        <w:spacing w:line="260" w:lineRule="exact"/>
        <w:rPr>
          <w:rFonts w:ascii="Times New Roman" w:hAnsi="Times New Roman"/>
          <w:sz w:val="22"/>
          <w:lang w:val="lt-LT"/>
        </w:rPr>
      </w:pPr>
    </w:p>
    <w:p w14:paraId="3755BA6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6EDCA1A2" w14:textId="77777777" w:rsidR="009323DA" w:rsidRPr="00DE7F0C" w:rsidRDefault="009323DA" w:rsidP="009323DA">
      <w:pPr>
        <w:tabs>
          <w:tab w:val="left" w:pos="567"/>
        </w:tabs>
        <w:spacing w:line="260" w:lineRule="exact"/>
        <w:rPr>
          <w:rFonts w:ascii="Times New Roman" w:hAnsi="Times New Roman"/>
          <w:sz w:val="22"/>
          <w:lang w:val="lt-LT"/>
        </w:rPr>
      </w:pPr>
    </w:p>
    <w:p w14:paraId="2131C81A" w14:textId="77777777" w:rsidR="009323DA" w:rsidRPr="00DE7F0C" w:rsidRDefault="009323DA" w:rsidP="009323DA">
      <w:pPr>
        <w:tabs>
          <w:tab w:val="left" w:pos="567"/>
        </w:tabs>
        <w:spacing w:line="260" w:lineRule="exact"/>
        <w:rPr>
          <w:rFonts w:ascii="Times New Roman" w:hAnsi="Times New Roman"/>
          <w:sz w:val="22"/>
          <w:lang w:val="lt-LT"/>
        </w:rPr>
      </w:pPr>
    </w:p>
    <w:p w14:paraId="0DD657DA" w14:textId="77777777" w:rsidR="009323DA" w:rsidRPr="00DE7F0C" w:rsidRDefault="009323DA" w:rsidP="009323DA">
      <w:pPr>
        <w:tabs>
          <w:tab w:val="left" w:pos="567"/>
        </w:tabs>
        <w:spacing w:line="260" w:lineRule="exact"/>
        <w:rPr>
          <w:rFonts w:ascii="Times New Roman" w:hAnsi="Times New Roman"/>
          <w:sz w:val="22"/>
          <w:lang w:val="lt-LT"/>
        </w:rPr>
      </w:pPr>
    </w:p>
    <w:p w14:paraId="72F507D4" w14:textId="77777777" w:rsidR="009323DA" w:rsidRPr="00DE7F0C" w:rsidRDefault="009323DA" w:rsidP="009323DA">
      <w:pPr>
        <w:tabs>
          <w:tab w:val="left" w:pos="5954"/>
          <w:tab w:val="left" w:pos="6237"/>
          <w:tab w:val="left" w:pos="6663"/>
          <w:tab w:val="left" w:pos="6946"/>
        </w:tabs>
        <w:jc w:val="center"/>
        <w:rPr>
          <w:color w:val="000000"/>
          <w:lang w:val="lt-LT"/>
        </w:rPr>
      </w:pPr>
      <w:r w:rsidRPr="00DE7F0C">
        <w:rPr>
          <w:rFonts w:ascii="Courier New" w:eastAsia="SimSun" w:hAnsi="Courier New"/>
          <w:sz w:val="20"/>
          <w:lang w:val="lt-LT"/>
        </w:rPr>
        <w:br w:type="page"/>
      </w:r>
    </w:p>
    <w:p w14:paraId="3D3A54B7" w14:textId="77777777" w:rsidR="009323DA" w:rsidRPr="00DE7F0C" w:rsidRDefault="009323DA" w:rsidP="009323DA">
      <w:pPr>
        <w:tabs>
          <w:tab w:val="left" w:pos="567"/>
        </w:tabs>
        <w:spacing w:line="260" w:lineRule="exact"/>
        <w:ind w:right="566"/>
        <w:rPr>
          <w:rFonts w:ascii="Times New Roman" w:hAnsi="Times New Roman"/>
          <w:sz w:val="22"/>
          <w:lang w:val="lt-LT"/>
        </w:rPr>
      </w:pPr>
    </w:p>
    <w:p w14:paraId="01D0BE56" w14:textId="77777777" w:rsidR="009323DA" w:rsidRPr="00DE7F0C" w:rsidRDefault="009323DA" w:rsidP="009323DA">
      <w:pPr>
        <w:tabs>
          <w:tab w:val="left" w:pos="567"/>
        </w:tabs>
        <w:spacing w:line="260" w:lineRule="exact"/>
        <w:rPr>
          <w:rFonts w:ascii="Times New Roman" w:hAnsi="Times New Roman"/>
          <w:sz w:val="22"/>
          <w:lang w:val="lt-LT"/>
        </w:rPr>
      </w:pPr>
    </w:p>
    <w:p w14:paraId="40229227" w14:textId="77777777" w:rsidR="009323DA" w:rsidRPr="00DE7F0C" w:rsidRDefault="009323DA" w:rsidP="009323DA">
      <w:pPr>
        <w:tabs>
          <w:tab w:val="left" w:pos="567"/>
        </w:tabs>
        <w:spacing w:line="260" w:lineRule="exact"/>
        <w:rPr>
          <w:rFonts w:ascii="Times New Roman" w:hAnsi="Times New Roman"/>
          <w:sz w:val="22"/>
          <w:lang w:val="lt-LT"/>
        </w:rPr>
      </w:pPr>
    </w:p>
    <w:p w14:paraId="094DC2C2" w14:textId="77777777" w:rsidR="009323DA" w:rsidRPr="00DE7F0C" w:rsidRDefault="009323DA" w:rsidP="009323DA">
      <w:pPr>
        <w:tabs>
          <w:tab w:val="left" w:pos="567"/>
        </w:tabs>
        <w:spacing w:line="260" w:lineRule="exact"/>
        <w:rPr>
          <w:rFonts w:ascii="Times New Roman" w:hAnsi="Times New Roman"/>
          <w:sz w:val="22"/>
          <w:lang w:val="lt-LT"/>
        </w:rPr>
      </w:pPr>
    </w:p>
    <w:p w14:paraId="073535C4" w14:textId="77777777" w:rsidR="009323DA" w:rsidRPr="00DE7F0C" w:rsidRDefault="009323DA" w:rsidP="009323DA">
      <w:pPr>
        <w:tabs>
          <w:tab w:val="left" w:pos="567"/>
        </w:tabs>
        <w:spacing w:line="260" w:lineRule="exact"/>
        <w:rPr>
          <w:rFonts w:ascii="Times New Roman" w:hAnsi="Times New Roman"/>
          <w:sz w:val="22"/>
          <w:lang w:val="lt-LT"/>
        </w:rPr>
      </w:pPr>
    </w:p>
    <w:p w14:paraId="1F5C56E7" w14:textId="77777777" w:rsidR="009323DA" w:rsidRPr="00DE7F0C" w:rsidRDefault="009323DA" w:rsidP="009323DA">
      <w:pPr>
        <w:tabs>
          <w:tab w:val="left" w:pos="567"/>
        </w:tabs>
        <w:spacing w:line="260" w:lineRule="exact"/>
        <w:rPr>
          <w:rFonts w:ascii="Times New Roman" w:hAnsi="Times New Roman"/>
          <w:sz w:val="22"/>
          <w:lang w:val="lt-LT"/>
        </w:rPr>
      </w:pPr>
    </w:p>
    <w:p w14:paraId="347EA653" w14:textId="77777777" w:rsidR="009323DA" w:rsidRPr="00DE7F0C" w:rsidRDefault="009323DA" w:rsidP="009323DA">
      <w:pPr>
        <w:tabs>
          <w:tab w:val="left" w:pos="567"/>
        </w:tabs>
        <w:spacing w:line="260" w:lineRule="exact"/>
        <w:rPr>
          <w:rFonts w:ascii="Times New Roman" w:hAnsi="Times New Roman"/>
          <w:sz w:val="22"/>
          <w:lang w:val="lt-LT"/>
        </w:rPr>
      </w:pPr>
    </w:p>
    <w:p w14:paraId="79BF7FC9" w14:textId="77777777" w:rsidR="009323DA" w:rsidRPr="00DE7F0C" w:rsidRDefault="009323DA" w:rsidP="009323DA">
      <w:pPr>
        <w:tabs>
          <w:tab w:val="left" w:pos="567"/>
        </w:tabs>
        <w:spacing w:line="260" w:lineRule="exact"/>
        <w:rPr>
          <w:rFonts w:ascii="Times New Roman" w:hAnsi="Times New Roman"/>
          <w:sz w:val="22"/>
          <w:lang w:val="lt-LT"/>
        </w:rPr>
      </w:pPr>
    </w:p>
    <w:p w14:paraId="429646B8" w14:textId="77777777" w:rsidR="009323DA" w:rsidRPr="00DE7F0C" w:rsidRDefault="009323DA" w:rsidP="009323DA">
      <w:pPr>
        <w:tabs>
          <w:tab w:val="left" w:pos="567"/>
        </w:tabs>
        <w:spacing w:line="260" w:lineRule="exact"/>
        <w:rPr>
          <w:rFonts w:ascii="Times New Roman" w:hAnsi="Times New Roman"/>
          <w:sz w:val="22"/>
          <w:lang w:val="lt-LT"/>
        </w:rPr>
      </w:pPr>
    </w:p>
    <w:p w14:paraId="1A23CEB2" w14:textId="77777777" w:rsidR="009323DA" w:rsidRPr="00DE7F0C" w:rsidRDefault="009323DA" w:rsidP="009323DA">
      <w:pPr>
        <w:tabs>
          <w:tab w:val="left" w:pos="567"/>
        </w:tabs>
        <w:spacing w:line="260" w:lineRule="exact"/>
        <w:rPr>
          <w:rFonts w:ascii="Times New Roman" w:hAnsi="Times New Roman"/>
          <w:sz w:val="22"/>
          <w:lang w:val="lt-LT"/>
        </w:rPr>
      </w:pPr>
    </w:p>
    <w:p w14:paraId="6ABD51F0" w14:textId="77777777" w:rsidR="009323DA" w:rsidRPr="00DE7F0C" w:rsidRDefault="009323DA" w:rsidP="009323DA">
      <w:pPr>
        <w:tabs>
          <w:tab w:val="left" w:pos="567"/>
        </w:tabs>
        <w:spacing w:line="260" w:lineRule="exact"/>
        <w:rPr>
          <w:rFonts w:ascii="Times New Roman" w:hAnsi="Times New Roman"/>
          <w:sz w:val="22"/>
          <w:lang w:val="lt-LT"/>
        </w:rPr>
      </w:pPr>
    </w:p>
    <w:p w14:paraId="7BFD44C4" w14:textId="77777777" w:rsidR="009323DA" w:rsidRPr="00DE7F0C" w:rsidRDefault="009323DA" w:rsidP="009323DA">
      <w:pPr>
        <w:tabs>
          <w:tab w:val="left" w:pos="567"/>
        </w:tabs>
        <w:spacing w:line="260" w:lineRule="exact"/>
        <w:rPr>
          <w:rFonts w:ascii="Times New Roman" w:hAnsi="Times New Roman"/>
          <w:sz w:val="22"/>
          <w:lang w:val="lt-LT"/>
        </w:rPr>
      </w:pPr>
    </w:p>
    <w:p w14:paraId="3E441893" w14:textId="77777777" w:rsidR="009323DA" w:rsidRPr="00DE7F0C" w:rsidRDefault="009323DA" w:rsidP="009323DA">
      <w:pPr>
        <w:tabs>
          <w:tab w:val="left" w:pos="567"/>
        </w:tabs>
        <w:spacing w:line="260" w:lineRule="exact"/>
        <w:rPr>
          <w:rFonts w:ascii="Times New Roman" w:hAnsi="Times New Roman"/>
          <w:sz w:val="22"/>
          <w:lang w:val="lt-LT"/>
        </w:rPr>
      </w:pPr>
    </w:p>
    <w:p w14:paraId="556FA587" w14:textId="77777777" w:rsidR="009323DA" w:rsidRPr="00DE7F0C" w:rsidRDefault="009323DA" w:rsidP="009323DA">
      <w:pPr>
        <w:tabs>
          <w:tab w:val="left" w:pos="567"/>
        </w:tabs>
        <w:spacing w:line="260" w:lineRule="exact"/>
        <w:rPr>
          <w:rFonts w:ascii="Times New Roman" w:hAnsi="Times New Roman"/>
          <w:sz w:val="22"/>
          <w:lang w:val="lt-LT"/>
        </w:rPr>
      </w:pPr>
    </w:p>
    <w:p w14:paraId="372E1BFD" w14:textId="77777777" w:rsidR="009323DA" w:rsidRPr="00DE7F0C" w:rsidRDefault="009323DA" w:rsidP="009323DA">
      <w:pPr>
        <w:tabs>
          <w:tab w:val="left" w:pos="567"/>
        </w:tabs>
        <w:spacing w:line="260" w:lineRule="exact"/>
        <w:rPr>
          <w:rFonts w:ascii="Times New Roman" w:hAnsi="Times New Roman"/>
          <w:sz w:val="22"/>
          <w:lang w:val="lt-LT"/>
        </w:rPr>
      </w:pPr>
    </w:p>
    <w:p w14:paraId="7EF47A9E" w14:textId="77777777" w:rsidR="009323DA" w:rsidRPr="00DE7F0C" w:rsidRDefault="009323DA" w:rsidP="009323DA">
      <w:pPr>
        <w:tabs>
          <w:tab w:val="left" w:pos="567"/>
        </w:tabs>
        <w:spacing w:line="260" w:lineRule="exact"/>
        <w:rPr>
          <w:rFonts w:ascii="Times New Roman" w:hAnsi="Times New Roman"/>
          <w:sz w:val="22"/>
          <w:lang w:val="lt-LT"/>
        </w:rPr>
      </w:pPr>
    </w:p>
    <w:p w14:paraId="04110B12" w14:textId="77777777" w:rsidR="009323DA" w:rsidRPr="00DE7F0C" w:rsidRDefault="009323DA" w:rsidP="009323DA">
      <w:pPr>
        <w:tabs>
          <w:tab w:val="left" w:pos="567"/>
        </w:tabs>
        <w:spacing w:line="260" w:lineRule="exact"/>
        <w:rPr>
          <w:rFonts w:ascii="Times New Roman" w:hAnsi="Times New Roman"/>
          <w:sz w:val="22"/>
          <w:lang w:val="lt-LT"/>
        </w:rPr>
      </w:pPr>
    </w:p>
    <w:p w14:paraId="1CE254D5"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31DD380F"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0EBC78A2"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6F6CA8E1"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3697AB43"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7391F5FD" w14:textId="77777777" w:rsidR="009323DA" w:rsidRPr="00DE7F0C" w:rsidRDefault="009323DA" w:rsidP="009323DA">
      <w:pPr>
        <w:tabs>
          <w:tab w:val="left" w:pos="567"/>
        </w:tabs>
        <w:spacing w:line="260" w:lineRule="exact"/>
        <w:outlineLvl w:val="0"/>
        <w:rPr>
          <w:rFonts w:ascii="Times New Roman" w:hAnsi="Times New Roman"/>
          <w:b/>
          <w:sz w:val="22"/>
          <w:lang w:val="lt-LT"/>
        </w:rPr>
      </w:pPr>
    </w:p>
    <w:p w14:paraId="4196E425" w14:textId="77777777" w:rsidR="009323DA" w:rsidRPr="00DE7F0C" w:rsidRDefault="009323DA" w:rsidP="009323DA">
      <w:pPr>
        <w:keepNext/>
        <w:tabs>
          <w:tab w:val="left" w:pos="567"/>
        </w:tabs>
        <w:jc w:val="center"/>
        <w:outlineLvl w:val="1"/>
        <w:rPr>
          <w:rFonts w:ascii="Times New Roman" w:hAnsi="Times New Roman"/>
          <w:b/>
          <w:sz w:val="22"/>
          <w:lang w:val="lt-LT"/>
        </w:rPr>
      </w:pPr>
      <w:r w:rsidRPr="00DE7F0C">
        <w:rPr>
          <w:rFonts w:ascii="Times New Roman" w:hAnsi="Times New Roman"/>
          <w:b/>
          <w:sz w:val="22"/>
          <w:lang w:val="lt-LT"/>
        </w:rPr>
        <w:t>III PRIEDAS</w:t>
      </w:r>
    </w:p>
    <w:p w14:paraId="54BB3562" w14:textId="77777777" w:rsidR="009323DA" w:rsidRPr="00DE7F0C" w:rsidRDefault="009323DA" w:rsidP="009323DA">
      <w:pPr>
        <w:tabs>
          <w:tab w:val="left" w:pos="567"/>
        </w:tabs>
        <w:spacing w:line="260" w:lineRule="exact"/>
        <w:rPr>
          <w:rFonts w:ascii="Times New Roman" w:hAnsi="Times New Roman"/>
          <w:sz w:val="22"/>
          <w:lang w:val="lt-LT"/>
        </w:rPr>
      </w:pPr>
    </w:p>
    <w:p w14:paraId="2CFBD78E" w14:textId="77777777" w:rsidR="009323DA" w:rsidRPr="00DE7F0C" w:rsidRDefault="009323DA" w:rsidP="009323DA">
      <w:pPr>
        <w:keepNext/>
        <w:tabs>
          <w:tab w:val="left" w:pos="567"/>
        </w:tabs>
        <w:jc w:val="center"/>
        <w:outlineLvl w:val="1"/>
        <w:rPr>
          <w:rFonts w:ascii="Times New Roman" w:hAnsi="Times New Roman"/>
          <w:b/>
          <w:sz w:val="22"/>
          <w:lang w:val="lt-LT"/>
        </w:rPr>
      </w:pPr>
      <w:r w:rsidRPr="00DE7F0C">
        <w:rPr>
          <w:rFonts w:ascii="Times New Roman" w:hAnsi="Times New Roman"/>
          <w:b/>
          <w:sz w:val="22"/>
          <w:lang w:val="lt-LT"/>
        </w:rPr>
        <w:t>ŽENKLINIMAS IR PAKUOTĖS LAPELIS</w:t>
      </w:r>
    </w:p>
    <w:p w14:paraId="54892C17" w14:textId="77777777" w:rsidR="009323DA" w:rsidRPr="00DE7F0C" w:rsidRDefault="009323DA" w:rsidP="009323DA">
      <w:pPr>
        <w:tabs>
          <w:tab w:val="left" w:pos="567"/>
        </w:tabs>
        <w:spacing w:line="260" w:lineRule="exact"/>
        <w:rPr>
          <w:rFonts w:ascii="Times New Roman" w:hAnsi="Times New Roman"/>
          <w:b/>
          <w:sz w:val="22"/>
          <w:lang w:val="lt-LT"/>
        </w:rPr>
      </w:pPr>
      <w:r w:rsidRPr="00DE7F0C">
        <w:rPr>
          <w:rFonts w:ascii="Times New Roman" w:hAnsi="Times New Roman"/>
          <w:sz w:val="22"/>
          <w:lang w:val="lt-LT"/>
        </w:rPr>
        <w:br w:type="page"/>
      </w:r>
    </w:p>
    <w:p w14:paraId="2D6D4F77" w14:textId="77777777" w:rsidR="009323DA" w:rsidRPr="00DE7F0C" w:rsidRDefault="009323DA" w:rsidP="009323DA">
      <w:pPr>
        <w:keepNext/>
        <w:tabs>
          <w:tab w:val="left" w:pos="567"/>
        </w:tabs>
        <w:outlineLvl w:val="1"/>
        <w:rPr>
          <w:i/>
          <w:sz w:val="22"/>
        </w:rPr>
      </w:pPr>
    </w:p>
    <w:p w14:paraId="558E4B4A" w14:textId="77777777" w:rsidR="009323DA" w:rsidRPr="00DE7F0C" w:rsidRDefault="009323DA" w:rsidP="009323DA">
      <w:pPr>
        <w:keepNext/>
        <w:tabs>
          <w:tab w:val="left" w:pos="567"/>
        </w:tabs>
        <w:outlineLvl w:val="1"/>
        <w:rPr>
          <w:i/>
          <w:sz w:val="22"/>
        </w:rPr>
      </w:pPr>
    </w:p>
    <w:p w14:paraId="4EEB4586" w14:textId="77777777" w:rsidR="009323DA" w:rsidRPr="00DE7F0C" w:rsidRDefault="009323DA" w:rsidP="009323DA">
      <w:pPr>
        <w:keepNext/>
        <w:tabs>
          <w:tab w:val="left" w:pos="567"/>
        </w:tabs>
        <w:outlineLvl w:val="1"/>
        <w:rPr>
          <w:i/>
          <w:sz w:val="22"/>
        </w:rPr>
      </w:pPr>
    </w:p>
    <w:p w14:paraId="32D7183F" w14:textId="77777777" w:rsidR="009323DA" w:rsidRPr="00DE7F0C" w:rsidRDefault="009323DA" w:rsidP="009323DA">
      <w:pPr>
        <w:keepNext/>
        <w:tabs>
          <w:tab w:val="left" w:pos="567"/>
        </w:tabs>
        <w:outlineLvl w:val="1"/>
        <w:rPr>
          <w:i/>
          <w:sz w:val="22"/>
        </w:rPr>
      </w:pPr>
    </w:p>
    <w:p w14:paraId="00C9F851" w14:textId="77777777" w:rsidR="009323DA" w:rsidRPr="00DE7F0C" w:rsidRDefault="009323DA" w:rsidP="009323DA">
      <w:pPr>
        <w:keepNext/>
        <w:tabs>
          <w:tab w:val="left" w:pos="567"/>
        </w:tabs>
        <w:outlineLvl w:val="1"/>
        <w:rPr>
          <w:i/>
          <w:sz w:val="22"/>
        </w:rPr>
      </w:pPr>
    </w:p>
    <w:p w14:paraId="5F47DD38" w14:textId="77777777" w:rsidR="009323DA" w:rsidRPr="00DE7F0C" w:rsidRDefault="009323DA" w:rsidP="009323DA">
      <w:pPr>
        <w:keepNext/>
        <w:tabs>
          <w:tab w:val="left" w:pos="567"/>
        </w:tabs>
        <w:outlineLvl w:val="1"/>
        <w:rPr>
          <w:i/>
          <w:sz w:val="22"/>
        </w:rPr>
      </w:pPr>
    </w:p>
    <w:p w14:paraId="62FE841C" w14:textId="77777777" w:rsidR="009323DA" w:rsidRPr="00DE7F0C" w:rsidRDefault="009323DA" w:rsidP="009323DA">
      <w:pPr>
        <w:keepNext/>
        <w:tabs>
          <w:tab w:val="left" w:pos="567"/>
        </w:tabs>
        <w:outlineLvl w:val="1"/>
        <w:rPr>
          <w:i/>
          <w:sz w:val="22"/>
        </w:rPr>
      </w:pPr>
    </w:p>
    <w:p w14:paraId="591F1883" w14:textId="77777777" w:rsidR="009323DA" w:rsidRPr="00DE7F0C" w:rsidRDefault="009323DA" w:rsidP="009323DA">
      <w:pPr>
        <w:keepNext/>
        <w:tabs>
          <w:tab w:val="left" w:pos="567"/>
        </w:tabs>
        <w:outlineLvl w:val="1"/>
        <w:rPr>
          <w:i/>
          <w:sz w:val="22"/>
        </w:rPr>
      </w:pPr>
    </w:p>
    <w:p w14:paraId="18FC3A7A" w14:textId="77777777" w:rsidR="009323DA" w:rsidRPr="00DE7F0C" w:rsidRDefault="009323DA" w:rsidP="009323DA">
      <w:pPr>
        <w:keepNext/>
        <w:tabs>
          <w:tab w:val="left" w:pos="567"/>
        </w:tabs>
        <w:outlineLvl w:val="1"/>
        <w:rPr>
          <w:i/>
          <w:sz w:val="22"/>
        </w:rPr>
      </w:pPr>
    </w:p>
    <w:p w14:paraId="1F5C087A" w14:textId="77777777" w:rsidR="009323DA" w:rsidRPr="00DE7F0C" w:rsidRDefault="009323DA" w:rsidP="009323DA">
      <w:pPr>
        <w:keepNext/>
        <w:tabs>
          <w:tab w:val="left" w:pos="567"/>
        </w:tabs>
        <w:outlineLvl w:val="1"/>
        <w:rPr>
          <w:i/>
          <w:sz w:val="22"/>
        </w:rPr>
      </w:pPr>
    </w:p>
    <w:p w14:paraId="28BE05F7" w14:textId="77777777" w:rsidR="009323DA" w:rsidRPr="00DE7F0C" w:rsidRDefault="009323DA" w:rsidP="009323DA">
      <w:pPr>
        <w:keepNext/>
        <w:tabs>
          <w:tab w:val="left" w:pos="567"/>
        </w:tabs>
        <w:outlineLvl w:val="1"/>
        <w:rPr>
          <w:i/>
          <w:sz w:val="22"/>
        </w:rPr>
      </w:pPr>
    </w:p>
    <w:p w14:paraId="1CF79FD0" w14:textId="77777777" w:rsidR="009323DA" w:rsidRPr="00DE7F0C" w:rsidRDefault="009323DA" w:rsidP="009323DA">
      <w:pPr>
        <w:keepNext/>
        <w:tabs>
          <w:tab w:val="left" w:pos="567"/>
        </w:tabs>
        <w:outlineLvl w:val="1"/>
        <w:rPr>
          <w:i/>
          <w:sz w:val="22"/>
        </w:rPr>
      </w:pPr>
    </w:p>
    <w:p w14:paraId="62BAA230" w14:textId="77777777" w:rsidR="009323DA" w:rsidRPr="00DE7F0C" w:rsidRDefault="009323DA" w:rsidP="009323DA">
      <w:pPr>
        <w:keepNext/>
        <w:tabs>
          <w:tab w:val="left" w:pos="567"/>
        </w:tabs>
        <w:outlineLvl w:val="1"/>
        <w:rPr>
          <w:i/>
          <w:sz w:val="22"/>
        </w:rPr>
      </w:pPr>
    </w:p>
    <w:p w14:paraId="2CECEB0C" w14:textId="77777777" w:rsidR="009323DA" w:rsidRPr="00DE7F0C" w:rsidRDefault="009323DA" w:rsidP="009323DA">
      <w:pPr>
        <w:keepNext/>
        <w:tabs>
          <w:tab w:val="left" w:pos="567"/>
        </w:tabs>
        <w:outlineLvl w:val="1"/>
        <w:rPr>
          <w:i/>
          <w:sz w:val="22"/>
        </w:rPr>
      </w:pPr>
    </w:p>
    <w:p w14:paraId="1801FC82" w14:textId="77777777" w:rsidR="009323DA" w:rsidRPr="00DE7F0C" w:rsidRDefault="009323DA" w:rsidP="009323DA">
      <w:pPr>
        <w:keepNext/>
        <w:tabs>
          <w:tab w:val="left" w:pos="567"/>
        </w:tabs>
        <w:outlineLvl w:val="1"/>
        <w:rPr>
          <w:i/>
          <w:sz w:val="22"/>
        </w:rPr>
      </w:pPr>
    </w:p>
    <w:p w14:paraId="1F40D634" w14:textId="77777777" w:rsidR="009323DA" w:rsidRPr="00DE7F0C" w:rsidRDefault="009323DA" w:rsidP="009323DA">
      <w:pPr>
        <w:keepNext/>
        <w:tabs>
          <w:tab w:val="left" w:pos="567"/>
        </w:tabs>
        <w:outlineLvl w:val="1"/>
        <w:rPr>
          <w:i/>
          <w:sz w:val="22"/>
        </w:rPr>
      </w:pPr>
    </w:p>
    <w:p w14:paraId="15664D9A" w14:textId="77777777" w:rsidR="009323DA" w:rsidRPr="00DE7F0C" w:rsidRDefault="009323DA" w:rsidP="009323DA">
      <w:pPr>
        <w:keepNext/>
        <w:tabs>
          <w:tab w:val="left" w:pos="567"/>
        </w:tabs>
        <w:outlineLvl w:val="1"/>
        <w:rPr>
          <w:i/>
          <w:sz w:val="22"/>
        </w:rPr>
      </w:pPr>
    </w:p>
    <w:p w14:paraId="10BBD614" w14:textId="77777777" w:rsidR="009323DA" w:rsidRPr="00DE7F0C" w:rsidRDefault="009323DA" w:rsidP="009323DA">
      <w:pPr>
        <w:keepNext/>
        <w:tabs>
          <w:tab w:val="left" w:pos="567"/>
        </w:tabs>
        <w:outlineLvl w:val="1"/>
        <w:rPr>
          <w:i/>
          <w:sz w:val="22"/>
        </w:rPr>
      </w:pPr>
    </w:p>
    <w:p w14:paraId="11107B89" w14:textId="77777777" w:rsidR="009323DA" w:rsidRPr="00DE7F0C" w:rsidRDefault="009323DA" w:rsidP="009323DA">
      <w:pPr>
        <w:keepNext/>
        <w:tabs>
          <w:tab w:val="left" w:pos="567"/>
        </w:tabs>
        <w:outlineLvl w:val="1"/>
        <w:rPr>
          <w:i/>
          <w:sz w:val="22"/>
        </w:rPr>
      </w:pPr>
    </w:p>
    <w:p w14:paraId="405FE813" w14:textId="77777777" w:rsidR="009323DA" w:rsidRPr="00DE7F0C" w:rsidRDefault="009323DA" w:rsidP="009323DA">
      <w:pPr>
        <w:keepNext/>
        <w:tabs>
          <w:tab w:val="left" w:pos="567"/>
        </w:tabs>
        <w:outlineLvl w:val="1"/>
        <w:rPr>
          <w:i/>
          <w:sz w:val="22"/>
        </w:rPr>
      </w:pPr>
    </w:p>
    <w:p w14:paraId="3A56E84F" w14:textId="77777777" w:rsidR="009323DA" w:rsidRPr="00DE7F0C" w:rsidRDefault="009323DA" w:rsidP="009323DA">
      <w:pPr>
        <w:keepNext/>
        <w:tabs>
          <w:tab w:val="left" w:pos="567"/>
        </w:tabs>
        <w:outlineLvl w:val="1"/>
        <w:rPr>
          <w:i/>
          <w:sz w:val="22"/>
        </w:rPr>
      </w:pPr>
    </w:p>
    <w:p w14:paraId="331AFC83" w14:textId="77777777" w:rsidR="009323DA" w:rsidRPr="00DE7F0C" w:rsidRDefault="009323DA" w:rsidP="009323DA">
      <w:pPr>
        <w:keepNext/>
        <w:tabs>
          <w:tab w:val="left" w:pos="567"/>
        </w:tabs>
        <w:outlineLvl w:val="1"/>
        <w:rPr>
          <w:i/>
          <w:sz w:val="22"/>
        </w:rPr>
      </w:pPr>
    </w:p>
    <w:p w14:paraId="2D55F0F4" w14:textId="77777777" w:rsidR="009323DA" w:rsidRPr="00DE7F0C" w:rsidRDefault="009323DA" w:rsidP="009323DA">
      <w:pPr>
        <w:keepNext/>
        <w:tabs>
          <w:tab w:val="left" w:pos="567"/>
        </w:tabs>
        <w:outlineLvl w:val="1"/>
        <w:rPr>
          <w:i/>
          <w:sz w:val="22"/>
        </w:rPr>
      </w:pPr>
    </w:p>
    <w:p w14:paraId="55097F6E" w14:textId="77777777" w:rsidR="009323DA" w:rsidRPr="00DE7F0C" w:rsidRDefault="009323DA" w:rsidP="009323DA">
      <w:pPr>
        <w:keepNext/>
        <w:tabs>
          <w:tab w:val="left" w:pos="567"/>
        </w:tabs>
        <w:jc w:val="center"/>
        <w:outlineLvl w:val="1"/>
        <w:rPr>
          <w:b/>
          <w:sz w:val="22"/>
        </w:rPr>
      </w:pPr>
      <w:r w:rsidRPr="00DE7F0C">
        <w:rPr>
          <w:rFonts w:ascii="Times New Roman" w:hAnsi="Times New Roman"/>
          <w:b/>
          <w:sz w:val="22"/>
          <w:lang w:val="lt-LT"/>
        </w:rPr>
        <w:t>A. ŽENKLINIMAS</w:t>
      </w:r>
    </w:p>
    <w:p w14:paraId="686A810A" w14:textId="77777777" w:rsidR="009323DA" w:rsidRPr="00DE7F0C" w:rsidRDefault="009323DA" w:rsidP="009323DA">
      <w:pPr>
        <w:keepNext/>
        <w:pBdr>
          <w:top w:val="single" w:sz="4" w:space="1" w:color="auto"/>
          <w:left w:val="single" w:sz="4" w:space="4" w:color="auto"/>
          <w:bottom w:val="single" w:sz="4" w:space="1" w:color="auto"/>
          <w:right w:val="single" w:sz="4" w:space="4" w:color="auto"/>
        </w:pBdr>
        <w:tabs>
          <w:tab w:val="left" w:pos="567"/>
        </w:tabs>
        <w:outlineLvl w:val="1"/>
        <w:rPr>
          <w:b/>
          <w:sz w:val="22"/>
        </w:rPr>
      </w:pPr>
      <w:r w:rsidRPr="00DE7F0C">
        <w:rPr>
          <w:rFonts w:ascii="Times New Roman" w:hAnsi="Times New Roman"/>
          <w:b/>
          <w:sz w:val="22"/>
          <w:lang w:val="lt-LT"/>
        </w:rPr>
        <w:br w:type="page"/>
      </w:r>
      <w:r w:rsidRPr="00DE7F0C">
        <w:rPr>
          <w:rFonts w:ascii="Times New Roman" w:hAnsi="Times New Roman"/>
          <w:b/>
          <w:sz w:val="22"/>
          <w:lang w:val="lt-LT"/>
        </w:rPr>
        <w:lastRenderedPageBreak/>
        <w:t>INFORMACIJA ANT IŠORINĖS PAKUOTĖS</w:t>
      </w:r>
    </w:p>
    <w:p w14:paraId="58E553E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70D13EC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sz w:val="22"/>
          <w:lang w:val="lt-LT"/>
        </w:rPr>
      </w:pPr>
      <w:r w:rsidRPr="00DE7F0C">
        <w:rPr>
          <w:rFonts w:ascii="Times New Roman" w:hAnsi="Times New Roman"/>
          <w:b/>
          <w:sz w:val="22"/>
          <w:lang w:val="lt-LT"/>
        </w:rPr>
        <w:t>KARTONO DĖŽUTĖ</w:t>
      </w:r>
      <w:r w:rsidRPr="00DE7F0C">
        <w:rPr>
          <w:rFonts w:ascii="Times New Roman" w:hAnsi="Times New Roman"/>
          <w:sz w:val="22"/>
          <w:lang w:val="lt-LT"/>
        </w:rPr>
        <w:t xml:space="preserve"> </w:t>
      </w:r>
    </w:p>
    <w:p w14:paraId="266335E9" w14:textId="77777777" w:rsidR="009323DA" w:rsidRPr="00DE7F0C" w:rsidRDefault="009323DA" w:rsidP="009323DA">
      <w:pPr>
        <w:tabs>
          <w:tab w:val="left" w:pos="567"/>
        </w:tabs>
        <w:spacing w:line="260" w:lineRule="exact"/>
        <w:rPr>
          <w:rFonts w:ascii="Times New Roman" w:hAnsi="Times New Roman"/>
          <w:sz w:val="22"/>
          <w:lang w:val="lt-LT"/>
        </w:rPr>
      </w:pPr>
    </w:p>
    <w:p w14:paraId="4717F3CD" w14:textId="77777777" w:rsidR="009323DA" w:rsidRPr="00DE7F0C" w:rsidRDefault="009323DA" w:rsidP="009323DA">
      <w:pPr>
        <w:tabs>
          <w:tab w:val="left" w:pos="567"/>
        </w:tabs>
        <w:spacing w:line="260" w:lineRule="exact"/>
        <w:rPr>
          <w:rFonts w:ascii="Times New Roman" w:hAnsi="Times New Roman"/>
          <w:sz w:val="22"/>
          <w:lang w:val="lt-LT"/>
        </w:rPr>
      </w:pPr>
    </w:p>
    <w:p w14:paraId="7CF0D63C"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3E57C90A" w14:textId="77777777" w:rsidR="009323DA" w:rsidRPr="00DE7F0C" w:rsidRDefault="009323DA" w:rsidP="009323DA">
      <w:pPr>
        <w:tabs>
          <w:tab w:val="left" w:pos="567"/>
        </w:tabs>
        <w:spacing w:line="260" w:lineRule="exact"/>
        <w:rPr>
          <w:rFonts w:ascii="Times New Roman" w:hAnsi="Times New Roman"/>
          <w:sz w:val="22"/>
          <w:lang w:val="lt-LT"/>
        </w:rPr>
      </w:pPr>
    </w:p>
    <w:p w14:paraId="48C8473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kietosios kapsulės </w:t>
      </w:r>
    </w:p>
    <w:p w14:paraId="466201B8"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38E8D4C6" w14:textId="77777777" w:rsidR="009323DA" w:rsidRPr="00DE7F0C" w:rsidRDefault="009323DA" w:rsidP="009323DA">
      <w:pPr>
        <w:tabs>
          <w:tab w:val="left" w:pos="567"/>
        </w:tabs>
        <w:spacing w:line="260" w:lineRule="exact"/>
        <w:rPr>
          <w:rFonts w:ascii="Times New Roman" w:hAnsi="Times New Roman"/>
          <w:sz w:val="22"/>
          <w:lang w:val="lt-LT"/>
        </w:rPr>
      </w:pPr>
    </w:p>
    <w:p w14:paraId="57377D1B" w14:textId="77777777" w:rsidR="009323DA" w:rsidRPr="00DE7F0C" w:rsidRDefault="009323DA" w:rsidP="009323DA">
      <w:pPr>
        <w:tabs>
          <w:tab w:val="left" w:pos="567"/>
        </w:tabs>
        <w:spacing w:line="260" w:lineRule="exact"/>
        <w:rPr>
          <w:rFonts w:ascii="Times New Roman" w:hAnsi="Times New Roman"/>
          <w:sz w:val="22"/>
          <w:lang w:val="lt-LT"/>
        </w:rPr>
      </w:pPr>
    </w:p>
    <w:p w14:paraId="06C7521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27A54208" w14:textId="77777777" w:rsidR="009323DA" w:rsidRPr="00DE7F0C" w:rsidRDefault="009323DA" w:rsidP="009323DA">
      <w:pPr>
        <w:tabs>
          <w:tab w:val="left" w:pos="567"/>
        </w:tabs>
        <w:spacing w:line="260" w:lineRule="exact"/>
        <w:rPr>
          <w:rFonts w:ascii="Times New Roman" w:hAnsi="Times New Roman"/>
          <w:sz w:val="22"/>
          <w:lang w:val="lt-LT"/>
        </w:rPr>
      </w:pPr>
    </w:p>
    <w:p w14:paraId="09E2E22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Kiekvienoje kietojoje kapsulėje yra 25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w:t>
      </w:r>
    </w:p>
    <w:p w14:paraId="600BDE2B" w14:textId="77777777" w:rsidR="009323DA" w:rsidRPr="00DE7F0C" w:rsidRDefault="009323DA" w:rsidP="009323DA">
      <w:pPr>
        <w:tabs>
          <w:tab w:val="left" w:pos="567"/>
        </w:tabs>
        <w:spacing w:line="260" w:lineRule="exact"/>
        <w:rPr>
          <w:rFonts w:ascii="Times New Roman" w:hAnsi="Times New Roman"/>
          <w:sz w:val="22"/>
          <w:lang w:val="lt-LT"/>
        </w:rPr>
      </w:pPr>
    </w:p>
    <w:p w14:paraId="42570132" w14:textId="77777777" w:rsidR="009323DA" w:rsidRPr="00DE7F0C" w:rsidRDefault="009323DA" w:rsidP="009323DA">
      <w:pPr>
        <w:tabs>
          <w:tab w:val="left" w:pos="567"/>
        </w:tabs>
        <w:spacing w:line="260" w:lineRule="exact"/>
        <w:rPr>
          <w:rFonts w:ascii="Times New Roman" w:hAnsi="Times New Roman"/>
          <w:sz w:val="22"/>
          <w:lang w:val="lt-LT"/>
        </w:rPr>
      </w:pPr>
    </w:p>
    <w:p w14:paraId="1ED5B262"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07291D91" w14:textId="77777777" w:rsidR="009323DA" w:rsidRPr="00DE7F0C" w:rsidRDefault="009323DA" w:rsidP="009323DA">
      <w:pPr>
        <w:tabs>
          <w:tab w:val="left" w:pos="567"/>
        </w:tabs>
        <w:spacing w:line="260" w:lineRule="exact"/>
        <w:rPr>
          <w:rFonts w:ascii="Times New Roman" w:hAnsi="Times New Roman"/>
          <w:sz w:val="22"/>
          <w:lang w:val="lt-LT"/>
        </w:rPr>
      </w:pPr>
    </w:p>
    <w:p w14:paraId="4F5FED7C"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Sudėtyje yra laktozės </w:t>
      </w:r>
      <w:proofErr w:type="spellStart"/>
      <w:r w:rsidRPr="00DE7F0C">
        <w:rPr>
          <w:rFonts w:ascii="Times New Roman" w:hAnsi="Times New Roman"/>
          <w:sz w:val="22"/>
          <w:lang w:val="lt-LT"/>
        </w:rPr>
        <w:t>monohidrato</w:t>
      </w:r>
      <w:proofErr w:type="spellEnd"/>
      <w:r w:rsidRPr="00DE7F0C">
        <w:rPr>
          <w:rFonts w:ascii="Times New Roman" w:hAnsi="Times New Roman"/>
          <w:sz w:val="22"/>
          <w:lang w:val="lt-LT"/>
        </w:rPr>
        <w:t xml:space="preserve"> ir saulėlydžio geltonojo FCF (E110).</w:t>
      </w:r>
    </w:p>
    <w:p w14:paraId="2E26958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1943099A" w14:textId="77777777" w:rsidR="009323DA" w:rsidRPr="00DE7F0C" w:rsidRDefault="009323DA" w:rsidP="009323DA">
      <w:pPr>
        <w:tabs>
          <w:tab w:val="left" w:pos="567"/>
        </w:tabs>
        <w:spacing w:line="260" w:lineRule="exact"/>
        <w:rPr>
          <w:rFonts w:ascii="Times New Roman" w:hAnsi="Times New Roman"/>
          <w:sz w:val="22"/>
          <w:lang w:val="lt-LT"/>
        </w:rPr>
      </w:pPr>
    </w:p>
    <w:p w14:paraId="3BD41D35" w14:textId="77777777" w:rsidR="009323DA" w:rsidRPr="00DE7F0C" w:rsidRDefault="009323DA" w:rsidP="009323DA">
      <w:pPr>
        <w:tabs>
          <w:tab w:val="left" w:pos="567"/>
        </w:tabs>
        <w:spacing w:line="260" w:lineRule="exact"/>
        <w:rPr>
          <w:rFonts w:ascii="Times New Roman" w:hAnsi="Times New Roman"/>
          <w:sz w:val="22"/>
          <w:lang w:val="lt-LT"/>
        </w:rPr>
      </w:pPr>
    </w:p>
    <w:p w14:paraId="53713FF0"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3AAEB12E" w14:textId="77777777" w:rsidR="009323DA" w:rsidRPr="00DE7F0C" w:rsidRDefault="009323DA" w:rsidP="009323DA">
      <w:pPr>
        <w:tabs>
          <w:tab w:val="left" w:pos="567"/>
        </w:tabs>
        <w:spacing w:line="260" w:lineRule="exact"/>
        <w:rPr>
          <w:rFonts w:ascii="Times New Roman" w:hAnsi="Times New Roman"/>
          <w:sz w:val="22"/>
          <w:lang w:val="lt-LT"/>
        </w:rPr>
      </w:pPr>
    </w:p>
    <w:p w14:paraId="5AD0072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79AE598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28 kietosios kapsulės</w:t>
      </w:r>
    </w:p>
    <w:p w14:paraId="30AD5008"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56 kietosios kapsulės</w:t>
      </w:r>
    </w:p>
    <w:p w14:paraId="03E4218B"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84 kietosios kapsulės</w:t>
      </w:r>
    </w:p>
    <w:p w14:paraId="61E794C8" w14:textId="77777777" w:rsidR="009323DA" w:rsidRPr="00DE7F0C" w:rsidRDefault="009323DA" w:rsidP="009323DA">
      <w:pPr>
        <w:tabs>
          <w:tab w:val="left" w:pos="567"/>
        </w:tabs>
        <w:spacing w:line="260" w:lineRule="exact"/>
        <w:rPr>
          <w:rFonts w:ascii="Times New Roman" w:hAnsi="Times New Roman"/>
          <w:sz w:val="22"/>
          <w:lang w:val="lt-LT"/>
        </w:rPr>
      </w:pPr>
    </w:p>
    <w:p w14:paraId="0C439AD8" w14:textId="77777777" w:rsidR="009323DA" w:rsidRPr="00DE7F0C" w:rsidRDefault="009323DA" w:rsidP="009323DA">
      <w:pPr>
        <w:tabs>
          <w:tab w:val="left" w:pos="567"/>
        </w:tabs>
        <w:spacing w:line="260" w:lineRule="exact"/>
        <w:rPr>
          <w:rFonts w:ascii="Times New Roman" w:hAnsi="Times New Roman"/>
          <w:sz w:val="22"/>
          <w:lang w:val="lt-LT"/>
        </w:rPr>
      </w:pPr>
    </w:p>
    <w:p w14:paraId="1898104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1CB67740" w14:textId="77777777" w:rsidR="009323DA" w:rsidRPr="00DE7F0C" w:rsidRDefault="009323DA" w:rsidP="009323DA">
      <w:pPr>
        <w:tabs>
          <w:tab w:val="left" w:pos="567"/>
        </w:tabs>
        <w:spacing w:line="260" w:lineRule="exact"/>
        <w:rPr>
          <w:rFonts w:ascii="Times New Roman" w:hAnsi="Times New Roman"/>
          <w:sz w:val="22"/>
          <w:lang w:val="lt-LT"/>
        </w:rPr>
      </w:pPr>
    </w:p>
    <w:p w14:paraId="1F098FD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4CE010C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4AF0B527" w14:textId="77777777" w:rsidR="009323DA" w:rsidRPr="00DE7F0C" w:rsidRDefault="009323DA" w:rsidP="009323DA">
      <w:pPr>
        <w:tabs>
          <w:tab w:val="left" w:pos="567"/>
        </w:tabs>
        <w:spacing w:line="260" w:lineRule="exact"/>
        <w:rPr>
          <w:rFonts w:ascii="Times New Roman" w:hAnsi="Times New Roman"/>
          <w:sz w:val="22"/>
          <w:lang w:val="lt-LT"/>
        </w:rPr>
      </w:pPr>
    </w:p>
    <w:p w14:paraId="0F62739C" w14:textId="77777777" w:rsidR="009323DA" w:rsidRPr="00DE7F0C" w:rsidRDefault="009323DA" w:rsidP="009323DA">
      <w:pPr>
        <w:tabs>
          <w:tab w:val="left" w:pos="567"/>
        </w:tabs>
        <w:spacing w:line="260" w:lineRule="exact"/>
        <w:rPr>
          <w:rFonts w:ascii="Times New Roman" w:hAnsi="Times New Roman"/>
          <w:sz w:val="22"/>
          <w:lang w:val="lt-LT"/>
        </w:rPr>
      </w:pPr>
    </w:p>
    <w:p w14:paraId="4EF9E45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63BAA291" w14:textId="77777777" w:rsidR="009323DA" w:rsidRPr="00DE7F0C" w:rsidRDefault="009323DA" w:rsidP="009323DA">
      <w:pPr>
        <w:tabs>
          <w:tab w:val="left" w:pos="567"/>
        </w:tabs>
        <w:spacing w:line="260" w:lineRule="exact"/>
        <w:rPr>
          <w:rFonts w:ascii="Times New Roman" w:hAnsi="Times New Roman"/>
          <w:sz w:val="22"/>
          <w:lang w:val="lt-LT"/>
        </w:rPr>
      </w:pPr>
    </w:p>
    <w:p w14:paraId="09FB8C4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1240BC49" w14:textId="77777777" w:rsidR="009323DA" w:rsidRPr="00DE7F0C" w:rsidRDefault="009323DA" w:rsidP="009323DA">
      <w:pPr>
        <w:tabs>
          <w:tab w:val="left" w:pos="567"/>
        </w:tabs>
        <w:spacing w:line="260" w:lineRule="exact"/>
        <w:rPr>
          <w:rFonts w:ascii="Times New Roman" w:hAnsi="Times New Roman"/>
          <w:sz w:val="22"/>
          <w:lang w:val="lt-LT"/>
        </w:rPr>
      </w:pPr>
    </w:p>
    <w:p w14:paraId="5883FD1B" w14:textId="77777777" w:rsidR="009323DA" w:rsidRPr="00DE7F0C" w:rsidRDefault="009323DA" w:rsidP="009323DA">
      <w:pPr>
        <w:tabs>
          <w:tab w:val="left" w:pos="567"/>
        </w:tabs>
        <w:spacing w:line="260" w:lineRule="exact"/>
        <w:rPr>
          <w:rFonts w:ascii="Times New Roman" w:hAnsi="Times New Roman"/>
          <w:sz w:val="22"/>
          <w:lang w:val="lt-LT"/>
        </w:rPr>
      </w:pPr>
    </w:p>
    <w:p w14:paraId="5A91E4A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29FEA1F5" w14:textId="77777777" w:rsidR="009323DA" w:rsidRPr="00DE7F0C" w:rsidRDefault="009323DA" w:rsidP="009323DA">
      <w:pPr>
        <w:tabs>
          <w:tab w:val="left" w:pos="567"/>
        </w:tabs>
        <w:spacing w:line="260" w:lineRule="exact"/>
        <w:rPr>
          <w:rFonts w:ascii="Times New Roman" w:hAnsi="Times New Roman"/>
          <w:sz w:val="22"/>
          <w:lang w:val="lt-LT"/>
        </w:rPr>
      </w:pPr>
    </w:p>
    <w:p w14:paraId="2897F711" w14:textId="77777777" w:rsidR="009323DA" w:rsidRPr="00DE7F0C" w:rsidRDefault="009323DA" w:rsidP="009323DA">
      <w:pPr>
        <w:tabs>
          <w:tab w:val="left" w:pos="567"/>
        </w:tabs>
        <w:spacing w:line="260" w:lineRule="exact"/>
        <w:rPr>
          <w:rFonts w:ascii="Times New Roman" w:hAnsi="Times New Roman"/>
          <w:sz w:val="22"/>
          <w:lang w:val="lt-LT"/>
        </w:rPr>
      </w:pPr>
    </w:p>
    <w:p w14:paraId="68EE1074"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0FFA24B6" w14:textId="77777777" w:rsidR="009323DA" w:rsidRPr="00DE7F0C" w:rsidRDefault="009323DA" w:rsidP="009323DA">
      <w:pPr>
        <w:tabs>
          <w:tab w:val="left" w:pos="567"/>
        </w:tabs>
        <w:spacing w:line="260" w:lineRule="exact"/>
        <w:rPr>
          <w:rFonts w:ascii="Times New Roman" w:hAnsi="Times New Roman"/>
          <w:sz w:val="22"/>
          <w:lang w:val="lt-LT"/>
        </w:rPr>
      </w:pPr>
    </w:p>
    <w:p w14:paraId="0A5F032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7A09C3DD" w14:textId="77777777" w:rsidR="009323DA" w:rsidRPr="00DE7F0C" w:rsidRDefault="009323DA" w:rsidP="009323DA">
      <w:pPr>
        <w:tabs>
          <w:tab w:val="left" w:pos="567"/>
        </w:tabs>
        <w:spacing w:line="260" w:lineRule="exact"/>
        <w:rPr>
          <w:rFonts w:ascii="Times New Roman" w:hAnsi="Times New Roman"/>
          <w:sz w:val="22"/>
          <w:lang w:val="lt-LT"/>
        </w:rPr>
      </w:pPr>
    </w:p>
    <w:p w14:paraId="63ABF26A" w14:textId="77777777" w:rsidR="009323DA" w:rsidRPr="00DE7F0C" w:rsidRDefault="009323DA" w:rsidP="009323DA">
      <w:pPr>
        <w:tabs>
          <w:tab w:val="left" w:pos="567"/>
        </w:tabs>
        <w:spacing w:line="260" w:lineRule="exact"/>
        <w:rPr>
          <w:rFonts w:ascii="Times New Roman" w:hAnsi="Times New Roman"/>
          <w:sz w:val="22"/>
          <w:lang w:val="lt-LT"/>
        </w:rPr>
      </w:pPr>
    </w:p>
    <w:p w14:paraId="567FB388"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7C175F3D" w14:textId="77777777" w:rsidR="009323DA" w:rsidRPr="00DE7F0C" w:rsidRDefault="009323DA" w:rsidP="009323DA">
      <w:pPr>
        <w:tabs>
          <w:tab w:val="left" w:pos="567"/>
        </w:tabs>
        <w:spacing w:line="260" w:lineRule="exact"/>
        <w:rPr>
          <w:rFonts w:ascii="Times New Roman" w:hAnsi="Times New Roman"/>
          <w:sz w:val="22"/>
          <w:lang w:val="lt-LT"/>
        </w:rPr>
      </w:pPr>
    </w:p>
    <w:p w14:paraId="27ADAA83" w14:textId="77777777" w:rsidR="009323DA" w:rsidRPr="00DE7F0C" w:rsidRDefault="009323DA" w:rsidP="009323DA">
      <w:pPr>
        <w:tabs>
          <w:tab w:val="left" w:pos="567"/>
        </w:tabs>
        <w:spacing w:line="260" w:lineRule="exact"/>
        <w:rPr>
          <w:rFonts w:ascii="Times New Roman" w:hAnsi="Times New Roman"/>
          <w:sz w:val="22"/>
          <w:lang w:val="lt-LT"/>
        </w:rPr>
      </w:pPr>
    </w:p>
    <w:p w14:paraId="4C73271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78AFDD2B" w14:textId="77777777" w:rsidR="009323DA" w:rsidRPr="00DE7F0C" w:rsidRDefault="009323DA" w:rsidP="009323DA">
      <w:pPr>
        <w:tabs>
          <w:tab w:val="left" w:pos="567"/>
        </w:tabs>
        <w:spacing w:line="260" w:lineRule="exact"/>
        <w:rPr>
          <w:rFonts w:ascii="Times New Roman" w:hAnsi="Times New Roman"/>
          <w:sz w:val="22"/>
          <w:lang w:val="lt-LT"/>
        </w:rPr>
      </w:pPr>
    </w:p>
    <w:p w14:paraId="0DC4BAD4" w14:textId="77777777" w:rsidR="009323DA" w:rsidRPr="00DE7F0C" w:rsidRDefault="009323DA" w:rsidP="009323DA">
      <w:pPr>
        <w:tabs>
          <w:tab w:val="left" w:pos="567"/>
        </w:tabs>
        <w:spacing w:line="260" w:lineRule="exact"/>
        <w:rPr>
          <w:rFonts w:ascii="Times New Roman" w:hAnsi="Times New Roman"/>
          <w:sz w:val="22"/>
          <w:lang w:val="lt-LT"/>
        </w:rPr>
      </w:pPr>
    </w:p>
    <w:p w14:paraId="4F400266"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65A8E369" w14:textId="77777777" w:rsidR="009323DA" w:rsidRPr="00DE7F0C" w:rsidRDefault="009323DA" w:rsidP="009323DA">
      <w:pPr>
        <w:tabs>
          <w:tab w:val="left" w:pos="567"/>
        </w:tabs>
        <w:spacing w:line="260" w:lineRule="exact"/>
        <w:rPr>
          <w:rFonts w:ascii="Times New Roman" w:hAnsi="Times New Roman"/>
          <w:sz w:val="22"/>
          <w:lang w:val="lt-LT"/>
        </w:rPr>
      </w:pPr>
    </w:p>
    <w:p w14:paraId="1B29239D"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14480A2A"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w:t>
      </w:r>
    </w:p>
    <w:p w14:paraId="2ABAB5B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57D9F9C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604F5DDE" w14:textId="77777777" w:rsidR="009323DA" w:rsidRPr="00DE7F0C" w:rsidRDefault="009323DA" w:rsidP="009323DA">
      <w:pPr>
        <w:tabs>
          <w:tab w:val="left" w:pos="567"/>
        </w:tabs>
        <w:spacing w:line="260" w:lineRule="exact"/>
        <w:rPr>
          <w:rFonts w:ascii="Times New Roman" w:hAnsi="Times New Roman"/>
          <w:sz w:val="22"/>
          <w:lang w:val="lt-LT"/>
        </w:rPr>
      </w:pPr>
    </w:p>
    <w:p w14:paraId="5FD0F80C" w14:textId="77777777" w:rsidR="009323DA" w:rsidRPr="00DE7F0C" w:rsidRDefault="009323DA" w:rsidP="009323DA">
      <w:pPr>
        <w:rPr>
          <w:sz w:val="22"/>
          <w:lang w:val="et-EE"/>
        </w:rPr>
      </w:pPr>
      <w:r w:rsidRPr="00DE7F0C">
        <w:rPr>
          <w:rFonts w:ascii="Times New Roman" w:hAnsi="Times New Roman"/>
          <w:sz w:val="22"/>
          <w:lang w:val="et-EE"/>
        </w:rPr>
        <w:t>((RG logo))</w:t>
      </w:r>
    </w:p>
    <w:p w14:paraId="6EC8BB80" w14:textId="77777777" w:rsidR="009323DA" w:rsidRPr="00DE7F0C" w:rsidRDefault="009323DA" w:rsidP="009323DA">
      <w:pPr>
        <w:tabs>
          <w:tab w:val="left" w:pos="567"/>
        </w:tabs>
        <w:spacing w:line="260" w:lineRule="exact"/>
        <w:rPr>
          <w:rFonts w:ascii="Times New Roman" w:hAnsi="Times New Roman"/>
          <w:sz w:val="22"/>
          <w:lang w:val="lt-LT"/>
        </w:rPr>
      </w:pPr>
    </w:p>
    <w:p w14:paraId="25CE00DB" w14:textId="77777777" w:rsidR="009323DA" w:rsidRPr="00DE7F0C" w:rsidRDefault="009323DA" w:rsidP="009323DA">
      <w:pPr>
        <w:tabs>
          <w:tab w:val="left" w:pos="567"/>
        </w:tabs>
        <w:spacing w:line="260" w:lineRule="exact"/>
        <w:rPr>
          <w:rFonts w:ascii="Times New Roman" w:hAnsi="Times New Roman"/>
          <w:sz w:val="22"/>
          <w:lang w:val="lt-LT"/>
        </w:rPr>
      </w:pPr>
    </w:p>
    <w:p w14:paraId="6B03A600"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0604430B" w14:textId="77777777" w:rsidR="009323DA" w:rsidRPr="00DE7F0C" w:rsidRDefault="009323DA" w:rsidP="009323DA">
      <w:pPr>
        <w:tabs>
          <w:tab w:val="left" w:pos="567"/>
        </w:tabs>
        <w:spacing w:line="260" w:lineRule="exact"/>
        <w:rPr>
          <w:rFonts w:ascii="Times New Roman" w:hAnsi="Times New Roman"/>
          <w:sz w:val="22"/>
          <w:lang w:val="lt-LT"/>
        </w:rPr>
      </w:pPr>
    </w:p>
    <w:p w14:paraId="6C8CA5FB"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N14 – LT/1/15/3803/001</w:t>
      </w:r>
    </w:p>
    <w:p w14:paraId="6AC875BB"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N28 – LT/1/15/3803/002</w:t>
      </w:r>
    </w:p>
    <w:p w14:paraId="27598856"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N56 – LT/1/15/3803/003</w:t>
      </w:r>
    </w:p>
    <w:p w14:paraId="30D01965"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N84 – LT/1/15/3803/004</w:t>
      </w:r>
    </w:p>
    <w:p w14:paraId="3A6AFC7A" w14:textId="77777777" w:rsidR="009323DA" w:rsidRPr="00DE7F0C" w:rsidRDefault="009323DA" w:rsidP="009323DA">
      <w:pPr>
        <w:rPr>
          <w:rFonts w:ascii="Times New Roman" w:hAnsi="Times New Roman"/>
          <w:sz w:val="22"/>
          <w:lang w:val="lt-LT"/>
        </w:rPr>
      </w:pPr>
    </w:p>
    <w:p w14:paraId="3564A46B" w14:textId="77777777" w:rsidR="009323DA" w:rsidRPr="00DE7F0C" w:rsidRDefault="009323DA" w:rsidP="009323DA">
      <w:pPr>
        <w:tabs>
          <w:tab w:val="left" w:pos="567"/>
        </w:tabs>
        <w:spacing w:line="260" w:lineRule="exact"/>
        <w:rPr>
          <w:rFonts w:ascii="Times New Roman" w:hAnsi="Times New Roman"/>
          <w:sz w:val="22"/>
          <w:lang w:val="lt-LT"/>
        </w:rPr>
      </w:pPr>
    </w:p>
    <w:p w14:paraId="71047D60"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544ACA47" w14:textId="77777777" w:rsidR="009323DA" w:rsidRPr="00DE7F0C" w:rsidRDefault="009323DA" w:rsidP="009323DA">
      <w:pPr>
        <w:tabs>
          <w:tab w:val="left" w:pos="567"/>
        </w:tabs>
        <w:spacing w:line="260" w:lineRule="exact"/>
        <w:rPr>
          <w:rFonts w:ascii="Times New Roman" w:hAnsi="Times New Roman"/>
          <w:sz w:val="22"/>
          <w:lang w:val="lt-LT"/>
        </w:rPr>
      </w:pPr>
    </w:p>
    <w:p w14:paraId="543EF01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0D8E7F13" w14:textId="77777777" w:rsidR="009323DA" w:rsidRPr="00DE7F0C" w:rsidRDefault="009323DA" w:rsidP="009323DA">
      <w:pPr>
        <w:tabs>
          <w:tab w:val="left" w:pos="567"/>
        </w:tabs>
        <w:spacing w:line="260" w:lineRule="exact"/>
        <w:rPr>
          <w:rFonts w:ascii="Times New Roman" w:hAnsi="Times New Roman"/>
          <w:sz w:val="22"/>
          <w:lang w:val="lt-LT"/>
        </w:rPr>
      </w:pPr>
    </w:p>
    <w:p w14:paraId="2EADBD04" w14:textId="77777777" w:rsidR="009323DA" w:rsidRPr="00DE7F0C" w:rsidRDefault="009323DA" w:rsidP="009323DA">
      <w:pPr>
        <w:tabs>
          <w:tab w:val="left" w:pos="567"/>
        </w:tabs>
        <w:spacing w:line="260" w:lineRule="exact"/>
        <w:rPr>
          <w:rFonts w:ascii="Times New Roman" w:hAnsi="Times New Roman"/>
          <w:sz w:val="22"/>
          <w:lang w:val="lt-LT"/>
        </w:rPr>
      </w:pPr>
    </w:p>
    <w:p w14:paraId="5A39165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5B1C2522" w14:textId="77777777" w:rsidR="009323DA" w:rsidRPr="00DE7F0C" w:rsidRDefault="009323DA" w:rsidP="009323DA">
      <w:pPr>
        <w:tabs>
          <w:tab w:val="left" w:pos="567"/>
        </w:tabs>
        <w:spacing w:line="260" w:lineRule="exact"/>
        <w:rPr>
          <w:rFonts w:ascii="Times New Roman" w:hAnsi="Times New Roman"/>
          <w:sz w:val="22"/>
          <w:lang w:val="lt-LT"/>
        </w:rPr>
      </w:pPr>
    </w:p>
    <w:p w14:paraId="61C9756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08A9A10D" w14:textId="77777777" w:rsidR="009323DA" w:rsidRPr="00DE7F0C" w:rsidRDefault="009323DA" w:rsidP="009323DA">
      <w:pPr>
        <w:tabs>
          <w:tab w:val="left" w:pos="567"/>
        </w:tabs>
        <w:spacing w:line="260" w:lineRule="exact"/>
        <w:rPr>
          <w:rFonts w:ascii="Times New Roman" w:hAnsi="Times New Roman"/>
          <w:sz w:val="22"/>
          <w:lang w:val="lt-LT"/>
        </w:rPr>
      </w:pPr>
    </w:p>
    <w:p w14:paraId="6E941EC6" w14:textId="77777777" w:rsidR="009323DA" w:rsidRPr="00DE7F0C" w:rsidRDefault="009323DA" w:rsidP="009323DA">
      <w:pPr>
        <w:tabs>
          <w:tab w:val="left" w:pos="567"/>
        </w:tabs>
        <w:spacing w:line="260" w:lineRule="exact"/>
        <w:rPr>
          <w:rFonts w:ascii="Times New Roman" w:hAnsi="Times New Roman"/>
          <w:sz w:val="22"/>
          <w:lang w:val="lt-LT"/>
        </w:rPr>
      </w:pPr>
    </w:p>
    <w:p w14:paraId="436D94D4"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5DF36F71" w14:textId="77777777" w:rsidR="009323DA" w:rsidRPr="00DE7F0C" w:rsidRDefault="009323DA" w:rsidP="009323DA">
      <w:pPr>
        <w:tabs>
          <w:tab w:val="left" w:pos="567"/>
        </w:tabs>
        <w:spacing w:line="260" w:lineRule="exact"/>
        <w:rPr>
          <w:rFonts w:ascii="Times New Roman" w:hAnsi="Times New Roman"/>
          <w:sz w:val="22"/>
          <w:lang w:val="lt-LT"/>
        </w:rPr>
      </w:pPr>
    </w:p>
    <w:p w14:paraId="5F072781" w14:textId="77777777" w:rsidR="009323DA" w:rsidRPr="00DE7F0C" w:rsidRDefault="009323DA" w:rsidP="009323DA">
      <w:pPr>
        <w:tabs>
          <w:tab w:val="left" w:pos="567"/>
        </w:tabs>
        <w:spacing w:line="260" w:lineRule="exact"/>
        <w:rPr>
          <w:rFonts w:ascii="Times New Roman" w:hAnsi="Times New Roman"/>
          <w:sz w:val="22"/>
          <w:lang w:val="lt-LT"/>
        </w:rPr>
      </w:pPr>
    </w:p>
    <w:p w14:paraId="3083577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39BEE3F1" w14:textId="77777777" w:rsidR="009323DA" w:rsidRPr="00DE7F0C" w:rsidRDefault="009323DA" w:rsidP="009323DA">
      <w:pPr>
        <w:tabs>
          <w:tab w:val="left" w:pos="567"/>
        </w:tabs>
        <w:spacing w:line="260" w:lineRule="exact"/>
        <w:rPr>
          <w:rFonts w:ascii="Times New Roman" w:hAnsi="Times New Roman"/>
          <w:sz w:val="22"/>
          <w:lang w:val="lt-LT"/>
        </w:rPr>
      </w:pPr>
    </w:p>
    <w:p w14:paraId="6B3B767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25 mg</w:t>
      </w:r>
    </w:p>
    <w:p w14:paraId="633D3608" w14:textId="77777777" w:rsidR="009323DA" w:rsidRPr="00DE7F0C" w:rsidRDefault="009323DA" w:rsidP="009323DA">
      <w:pPr>
        <w:tabs>
          <w:tab w:val="left" w:pos="567"/>
        </w:tabs>
        <w:spacing w:line="260" w:lineRule="exact"/>
        <w:rPr>
          <w:rFonts w:ascii="Times New Roman" w:hAnsi="Times New Roman"/>
          <w:sz w:val="22"/>
          <w:lang w:val="lt-LT"/>
        </w:rPr>
      </w:pPr>
    </w:p>
    <w:p w14:paraId="3E4EB9BB"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6D381931" w14:textId="77777777" w:rsidR="009323DA" w:rsidRPr="00850EBD" w:rsidRDefault="009323DA" w:rsidP="009323DA">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850EBD">
        <w:rPr>
          <w:rFonts w:ascii="Times New Roman" w:hAnsi="Times New Roman" w:cs="Times New Roman"/>
          <w:b/>
          <w:noProof/>
          <w:snapToGrid w:val="0"/>
          <w:sz w:val="22"/>
          <w:lang w:val="en-GB"/>
        </w:rPr>
        <w:t>17.</w:t>
      </w:r>
      <w:r w:rsidRPr="00850EBD">
        <w:rPr>
          <w:rFonts w:ascii="Times New Roman" w:hAnsi="Times New Roman" w:cs="Times New Roman"/>
          <w:b/>
          <w:noProof/>
          <w:snapToGrid w:val="0"/>
          <w:sz w:val="22"/>
          <w:lang w:val="en-GB"/>
        </w:rPr>
        <w:tab/>
        <w:t>UNIKALUS IDENTIFIKATORIUS – 2D BRŪKŠNINIS KODAS</w:t>
      </w:r>
    </w:p>
    <w:p w14:paraId="1C2B59F9"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462771F5" w14:textId="77777777" w:rsidR="009323DA" w:rsidRPr="00850EBD" w:rsidRDefault="009323DA" w:rsidP="009323DA">
      <w:pPr>
        <w:tabs>
          <w:tab w:val="left" w:pos="567"/>
        </w:tabs>
        <w:spacing w:line="260" w:lineRule="exact"/>
        <w:rPr>
          <w:rFonts w:ascii="Times New Roman" w:hAnsi="Times New Roman" w:cs="Times New Roman"/>
          <w:noProof/>
          <w:snapToGrid w:val="0"/>
          <w:sz w:val="22"/>
          <w:szCs w:val="22"/>
          <w:shd w:val="clear" w:color="auto" w:fill="CCCCCC"/>
          <w:lang w:val="en-GB"/>
        </w:rPr>
      </w:pPr>
      <w:r w:rsidRPr="003E755D">
        <w:rPr>
          <w:rFonts w:ascii="Times New Roman" w:hAnsi="Times New Roman" w:cs="Times New Roman"/>
          <w:noProof/>
          <w:snapToGrid w:val="0"/>
          <w:sz w:val="22"/>
          <w:highlight w:val="lightGray"/>
          <w:lang w:val="en-GB"/>
        </w:rPr>
        <w:t>2D brūkšninis kodas su nurodytu unikaliu identifikatoriumi.</w:t>
      </w:r>
    </w:p>
    <w:p w14:paraId="724BAF4C"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5C90FB02"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40FA5411" w14:textId="77777777" w:rsidR="009323DA" w:rsidRPr="00850EBD"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5E77EFEF"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3A3C82E9" w14:textId="77777777" w:rsidR="009323DA" w:rsidRPr="00850EBD" w:rsidRDefault="009323DA" w:rsidP="009323DA">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3E76EB61" w14:textId="77777777" w:rsidR="009323DA" w:rsidRPr="00850EBD" w:rsidRDefault="009323DA" w:rsidP="009323DA">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7330ADB2"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r w:rsidRPr="00077B65">
        <w:rPr>
          <w:rFonts w:ascii="Times New Roman" w:hAnsi="Times New Roman" w:cs="Times New Roman"/>
          <w:snapToGrid w:val="0"/>
          <w:sz w:val="22"/>
          <w:lang w:val="en-GB"/>
        </w:rPr>
        <w:t>NN:</w:t>
      </w:r>
      <w:r w:rsidRPr="003E755D">
        <w:rPr>
          <w:rFonts w:ascii="Times New Roman" w:hAnsi="Times New Roman" w:cs="Times New Roman"/>
          <w:snapToGrid w:val="0"/>
          <w:sz w:val="22"/>
          <w:highlight w:val="lightGray"/>
          <w:lang w:val="en-GB"/>
        </w:rPr>
        <w:t xml:space="preserve"> </w:t>
      </w:r>
    </w:p>
    <w:p w14:paraId="2D846E1E"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p>
    <w:p w14:paraId="4C813077"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132D2E9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760CC7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678FDB5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4DFC0E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66F90FC6" w14:textId="77777777" w:rsidR="009323DA" w:rsidRPr="00DE7F0C" w:rsidRDefault="009323DA" w:rsidP="009323DA">
      <w:pPr>
        <w:tabs>
          <w:tab w:val="left" w:pos="567"/>
        </w:tabs>
        <w:spacing w:line="260" w:lineRule="exact"/>
        <w:rPr>
          <w:rFonts w:ascii="Times New Roman" w:hAnsi="Times New Roman"/>
          <w:sz w:val="22"/>
          <w:lang w:val="lt-LT"/>
        </w:rPr>
      </w:pPr>
    </w:p>
    <w:p w14:paraId="7BDF0A4C" w14:textId="77777777" w:rsidR="009323DA" w:rsidRPr="00DE7F0C" w:rsidRDefault="009323DA" w:rsidP="009323DA">
      <w:pPr>
        <w:tabs>
          <w:tab w:val="left" w:pos="567"/>
        </w:tabs>
        <w:spacing w:line="260" w:lineRule="exact"/>
        <w:rPr>
          <w:rFonts w:ascii="Times New Roman" w:hAnsi="Times New Roman"/>
          <w:sz w:val="22"/>
          <w:lang w:val="lt-LT"/>
        </w:rPr>
      </w:pPr>
    </w:p>
    <w:p w14:paraId="369B10F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75E71AF6" w14:textId="77777777" w:rsidR="009323DA" w:rsidRPr="00DE7F0C" w:rsidRDefault="009323DA" w:rsidP="009323DA">
      <w:pPr>
        <w:tabs>
          <w:tab w:val="left" w:pos="567"/>
        </w:tabs>
        <w:spacing w:line="260" w:lineRule="exact"/>
        <w:rPr>
          <w:rFonts w:ascii="Times New Roman" w:hAnsi="Times New Roman"/>
          <w:sz w:val="22"/>
          <w:lang w:val="lt-LT"/>
        </w:rPr>
      </w:pPr>
    </w:p>
    <w:p w14:paraId="3E024EE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kietosios kapsulės </w:t>
      </w:r>
    </w:p>
    <w:p w14:paraId="79998706"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11DDD73C" w14:textId="77777777" w:rsidR="009323DA" w:rsidRPr="00DE7F0C" w:rsidRDefault="009323DA" w:rsidP="009323DA">
      <w:pPr>
        <w:tabs>
          <w:tab w:val="left" w:pos="567"/>
        </w:tabs>
        <w:spacing w:line="260" w:lineRule="exact"/>
        <w:rPr>
          <w:rFonts w:ascii="Times New Roman" w:hAnsi="Times New Roman"/>
          <w:sz w:val="22"/>
          <w:lang w:val="lt-LT"/>
        </w:rPr>
      </w:pPr>
    </w:p>
    <w:p w14:paraId="0696DB90" w14:textId="77777777" w:rsidR="009323DA" w:rsidRPr="00DE7F0C" w:rsidRDefault="009323DA" w:rsidP="009323DA">
      <w:pPr>
        <w:tabs>
          <w:tab w:val="left" w:pos="567"/>
        </w:tabs>
        <w:spacing w:line="260" w:lineRule="exact"/>
        <w:rPr>
          <w:rFonts w:ascii="Times New Roman" w:hAnsi="Times New Roman"/>
          <w:sz w:val="22"/>
          <w:lang w:val="lt-LT"/>
        </w:rPr>
      </w:pPr>
    </w:p>
    <w:p w14:paraId="6471D0B8"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7D60FF87" w14:textId="77777777" w:rsidR="009323DA" w:rsidRPr="00DE7F0C" w:rsidRDefault="009323DA" w:rsidP="009323DA">
      <w:pPr>
        <w:tabs>
          <w:tab w:val="left" w:pos="567"/>
        </w:tabs>
        <w:spacing w:line="260" w:lineRule="exact"/>
        <w:rPr>
          <w:rFonts w:ascii="Times New Roman" w:hAnsi="Times New Roman"/>
          <w:sz w:val="22"/>
          <w:lang w:val="lt-LT"/>
        </w:rPr>
      </w:pPr>
    </w:p>
    <w:p w14:paraId="0D37D256"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p>
    <w:p w14:paraId="318CDD1F" w14:textId="77777777" w:rsidR="009323DA" w:rsidRPr="00DE7F0C" w:rsidRDefault="009323DA" w:rsidP="009323DA">
      <w:pPr>
        <w:tabs>
          <w:tab w:val="left" w:pos="567"/>
        </w:tabs>
        <w:spacing w:line="260" w:lineRule="exact"/>
        <w:rPr>
          <w:rFonts w:ascii="Times New Roman" w:hAnsi="Times New Roman"/>
          <w:sz w:val="22"/>
          <w:lang w:val="lt-LT"/>
        </w:rPr>
      </w:pPr>
    </w:p>
    <w:p w14:paraId="040BCABA" w14:textId="77777777" w:rsidR="009323DA" w:rsidRPr="00DE7F0C" w:rsidRDefault="009323DA" w:rsidP="009323DA">
      <w:pPr>
        <w:rPr>
          <w:sz w:val="22"/>
          <w:lang w:val="et-EE"/>
        </w:rPr>
      </w:pPr>
      <w:r w:rsidRPr="00DE7F0C">
        <w:rPr>
          <w:rFonts w:ascii="Times New Roman" w:hAnsi="Times New Roman"/>
          <w:sz w:val="22"/>
          <w:lang w:val="et-EE"/>
        </w:rPr>
        <w:t>((RG logo))</w:t>
      </w:r>
    </w:p>
    <w:p w14:paraId="536CFA97" w14:textId="77777777" w:rsidR="009323DA" w:rsidRPr="00DE7F0C" w:rsidRDefault="009323DA" w:rsidP="009323DA">
      <w:pPr>
        <w:tabs>
          <w:tab w:val="left" w:pos="567"/>
        </w:tabs>
        <w:spacing w:line="260" w:lineRule="exact"/>
        <w:rPr>
          <w:rFonts w:ascii="Times New Roman" w:hAnsi="Times New Roman"/>
          <w:sz w:val="22"/>
          <w:lang w:val="lt-LT"/>
        </w:rPr>
      </w:pPr>
    </w:p>
    <w:p w14:paraId="16D65577" w14:textId="77777777" w:rsidR="009323DA" w:rsidRPr="00DE7F0C" w:rsidRDefault="009323DA" w:rsidP="009323DA">
      <w:pPr>
        <w:tabs>
          <w:tab w:val="left" w:pos="567"/>
        </w:tabs>
        <w:spacing w:line="260" w:lineRule="exact"/>
        <w:rPr>
          <w:rFonts w:ascii="Times New Roman" w:hAnsi="Times New Roman"/>
          <w:sz w:val="22"/>
          <w:lang w:val="lt-LT"/>
        </w:rPr>
      </w:pPr>
    </w:p>
    <w:p w14:paraId="37996B3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13B293D8" w14:textId="77777777" w:rsidR="009323DA" w:rsidRPr="00DE7F0C" w:rsidRDefault="009323DA" w:rsidP="009323DA">
      <w:pPr>
        <w:tabs>
          <w:tab w:val="left" w:pos="567"/>
        </w:tabs>
        <w:spacing w:line="260" w:lineRule="exact"/>
        <w:rPr>
          <w:rFonts w:ascii="Times New Roman" w:hAnsi="Times New Roman"/>
          <w:sz w:val="22"/>
          <w:lang w:val="lt-LT"/>
        </w:rPr>
      </w:pPr>
    </w:p>
    <w:p w14:paraId="44DE72CD"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24E6F831" w14:textId="77777777" w:rsidR="009323DA" w:rsidRPr="00DE7F0C" w:rsidRDefault="009323DA" w:rsidP="009323DA">
      <w:pPr>
        <w:tabs>
          <w:tab w:val="left" w:pos="567"/>
        </w:tabs>
        <w:spacing w:line="260" w:lineRule="exact"/>
        <w:rPr>
          <w:rFonts w:ascii="Times New Roman" w:hAnsi="Times New Roman"/>
          <w:sz w:val="22"/>
          <w:lang w:val="lt-LT"/>
        </w:rPr>
      </w:pPr>
    </w:p>
    <w:p w14:paraId="4BCC41D9" w14:textId="77777777" w:rsidR="009323DA" w:rsidRPr="00DE7F0C" w:rsidRDefault="009323DA" w:rsidP="009323DA">
      <w:pPr>
        <w:tabs>
          <w:tab w:val="left" w:pos="567"/>
        </w:tabs>
        <w:spacing w:line="260" w:lineRule="exact"/>
        <w:rPr>
          <w:rFonts w:ascii="Times New Roman" w:hAnsi="Times New Roman"/>
          <w:sz w:val="22"/>
          <w:lang w:val="lt-LT"/>
        </w:rPr>
      </w:pPr>
    </w:p>
    <w:p w14:paraId="7606F7B2" w14:textId="77777777" w:rsidR="009323DA" w:rsidRPr="00DE7F0C" w:rsidRDefault="009323DA" w:rsidP="009323DA">
      <w:pPr>
        <w:pBdr>
          <w:top w:val="single" w:sz="4" w:space="2"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04596E04" w14:textId="77777777" w:rsidR="009323DA" w:rsidRPr="00DE7F0C" w:rsidRDefault="009323DA" w:rsidP="009323DA">
      <w:pPr>
        <w:tabs>
          <w:tab w:val="left" w:pos="567"/>
        </w:tabs>
        <w:spacing w:line="260" w:lineRule="exact"/>
        <w:rPr>
          <w:rFonts w:ascii="Times New Roman" w:hAnsi="Times New Roman"/>
          <w:sz w:val="22"/>
          <w:lang w:val="lt-LT"/>
        </w:rPr>
      </w:pPr>
    </w:p>
    <w:p w14:paraId="75DE36CA"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3E755D">
        <w:rPr>
          <w:rFonts w:ascii="Times New Roman" w:hAnsi="Times New Roman"/>
          <w:sz w:val="22"/>
          <w:highlight w:val="lightGray"/>
          <w:lang w:val="lt-LT"/>
        </w:rPr>
        <w:t>Lot</w:t>
      </w:r>
      <w:proofErr w:type="spellEnd"/>
    </w:p>
    <w:p w14:paraId="68E8CB15" w14:textId="77777777" w:rsidR="009323DA" w:rsidRPr="00DE7F0C" w:rsidRDefault="009323DA" w:rsidP="009323DA">
      <w:pPr>
        <w:tabs>
          <w:tab w:val="left" w:pos="567"/>
        </w:tabs>
        <w:spacing w:line="260" w:lineRule="exact"/>
        <w:rPr>
          <w:rFonts w:ascii="Times New Roman" w:hAnsi="Times New Roman"/>
          <w:sz w:val="22"/>
          <w:lang w:val="lt-LT"/>
        </w:rPr>
      </w:pPr>
    </w:p>
    <w:p w14:paraId="45C3CD74" w14:textId="77777777" w:rsidR="009323DA" w:rsidRPr="00DE7F0C" w:rsidRDefault="009323DA" w:rsidP="009323DA">
      <w:pPr>
        <w:tabs>
          <w:tab w:val="left" w:pos="567"/>
        </w:tabs>
        <w:spacing w:line="260" w:lineRule="exact"/>
        <w:rPr>
          <w:rFonts w:ascii="Times New Roman" w:hAnsi="Times New Roman"/>
          <w:sz w:val="22"/>
          <w:lang w:val="lt-LT"/>
        </w:rPr>
      </w:pPr>
    </w:p>
    <w:p w14:paraId="03ADB968"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3AAE6B3A" w14:textId="77777777" w:rsidR="009323DA" w:rsidRPr="00DE7F0C" w:rsidRDefault="009323DA" w:rsidP="009323DA">
      <w:pPr>
        <w:tabs>
          <w:tab w:val="left" w:pos="567"/>
        </w:tabs>
        <w:spacing w:line="260" w:lineRule="exact"/>
        <w:rPr>
          <w:rFonts w:ascii="Times New Roman" w:hAnsi="Times New Roman"/>
          <w:sz w:val="22"/>
          <w:lang w:val="lt-LT"/>
        </w:rPr>
      </w:pPr>
    </w:p>
    <w:p w14:paraId="50545C7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F6D5877" w14:textId="77777777" w:rsidR="009323DA" w:rsidRPr="00DE7F0C" w:rsidRDefault="009323DA" w:rsidP="009323DA">
      <w:pPr>
        <w:tabs>
          <w:tab w:val="left" w:pos="567"/>
        </w:tabs>
        <w:spacing w:line="260" w:lineRule="exact"/>
        <w:rPr>
          <w:rFonts w:ascii="Times New Roman" w:hAnsi="Times New Roman"/>
          <w:sz w:val="22"/>
          <w:lang w:val="lt-LT"/>
        </w:rPr>
      </w:pPr>
    </w:p>
    <w:p w14:paraId="30E7AF6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INFORMACIJA ANT IŠORINĖS PAKUOTĖS</w:t>
      </w:r>
    </w:p>
    <w:p w14:paraId="434040D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304EDE0"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3F265576" w14:textId="77777777" w:rsidR="009323DA" w:rsidRPr="00DE7F0C" w:rsidRDefault="009323DA" w:rsidP="009323DA">
      <w:pPr>
        <w:tabs>
          <w:tab w:val="left" w:pos="567"/>
        </w:tabs>
        <w:spacing w:line="260" w:lineRule="exact"/>
        <w:rPr>
          <w:rFonts w:ascii="Times New Roman" w:hAnsi="Times New Roman"/>
          <w:sz w:val="22"/>
          <w:lang w:val="lt-LT"/>
        </w:rPr>
      </w:pPr>
    </w:p>
    <w:p w14:paraId="3CA9545A" w14:textId="77777777" w:rsidR="009323DA" w:rsidRPr="00DE7F0C" w:rsidRDefault="009323DA" w:rsidP="009323DA">
      <w:pPr>
        <w:tabs>
          <w:tab w:val="left" w:pos="567"/>
        </w:tabs>
        <w:spacing w:line="260" w:lineRule="exact"/>
        <w:rPr>
          <w:rFonts w:ascii="Times New Roman" w:hAnsi="Times New Roman"/>
          <w:sz w:val="22"/>
          <w:lang w:val="lt-LT"/>
        </w:rPr>
      </w:pPr>
    </w:p>
    <w:p w14:paraId="4715DB4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2C8A4A26" w14:textId="77777777" w:rsidR="009323DA" w:rsidRPr="00DE7F0C" w:rsidRDefault="009323DA" w:rsidP="009323DA">
      <w:pPr>
        <w:tabs>
          <w:tab w:val="left" w:pos="567"/>
        </w:tabs>
        <w:spacing w:line="260" w:lineRule="exact"/>
        <w:rPr>
          <w:rFonts w:ascii="Times New Roman" w:hAnsi="Times New Roman"/>
          <w:sz w:val="22"/>
          <w:lang w:val="lt-LT"/>
        </w:rPr>
      </w:pPr>
    </w:p>
    <w:p w14:paraId="504B6A59"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75 mg kietosios kapsulės </w:t>
      </w:r>
    </w:p>
    <w:p w14:paraId="783BAA4D"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2401413D" w14:textId="77777777" w:rsidR="009323DA" w:rsidRPr="00DE7F0C" w:rsidRDefault="009323DA" w:rsidP="009323DA">
      <w:pPr>
        <w:tabs>
          <w:tab w:val="left" w:pos="567"/>
        </w:tabs>
        <w:spacing w:line="260" w:lineRule="exact"/>
        <w:rPr>
          <w:rFonts w:ascii="Times New Roman" w:hAnsi="Times New Roman"/>
          <w:sz w:val="22"/>
          <w:lang w:val="lt-LT"/>
        </w:rPr>
      </w:pPr>
    </w:p>
    <w:p w14:paraId="5F307EF9" w14:textId="77777777" w:rsidR="009323DA" w:rsidRPr="00DE7F0C" w:rsidRDefault="009323DA" w:rsidP="009323DA">
      <w:pPr>
        <w:tabs>
          <w:tab w:val="left" w:pos="567"/>
        </w:tabs>
        <w:spacing w:line="260" w:lineRule="exact"/>
        <w:rPr>
          <w:rFonts w:ascii="Times New Roman" w:hAnsi="Times New Roman"/>
          <w:sz w:val="22"/>
          <w:lang w:val="lt-LT"/>
        </w:rPr>
      </w:pPr>
    </w:p>
    <w:p w14:paraId="6284110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7F8E8CC3" w14:textId="77777777" w:rsidR="009323DA" w:rsidRPr="00DE7F0C" w:rsidRDefault="009323DA" w:rsidP="009323DA">
      <w:pPr>
        <w:tabs>
          <w:tab w:val="left" w:pos="567"/>
        </w:tabs>
        <w:spacing w:line="260" w:lineRule="exact"/>
        <w:rPr>
          <w:rFonts w:ascii="Times New Roman" w:hAnsi="Times New Roman"/>
          <w:sz w:val="22"/>
          <w:lang w:val="lt-LT"/>
        </w:rPr>
      </w:pPr>
    </w:p>
    <w:p w14:paraId="1ABB16C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Kiekvienoje kietojoje kapsulėje yra 75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w:t>
      </w:r>
    </w:p>
    <w:p w14:paraId="166535D9" w14:textId="77777777" w:rsidR="009323DA" w:rsidRPr="00DE7F0C" w:rsidRDefault="009323DA" w:rsidP="009323DA">
      <w:pPr>
        <w:tabs>
          <w:tab w:val="left" w:pos="567"/>
        </w:tabs>
        <w:spacing w:line="260" w:lineRule="exact"/>
        <w:rPr>
          <w:rFonts w:ascii="Times New Roman" w:hAnsi="Times New Roman"/>
          <w:sz w:val="22"/>
          <w:lang w:val="lt-LT"/>
        </w:rPr>
      </w:pPr>
    </w:p>
    <w:p w14:paraId="43CF74BD" w14:textId="77777777" w:rsidR="009323DA" w:rsidRPr="00DE7F0C" w:rsidRDefault="009323DA" w:rsidP="009323DA">
      <w:pPr>
        <w:tabs>
          <w:tab w:val="left" w:pos="567"/>
        </w:tabs>
        <w:spacing w:line="260" w:lineRule="exact"/>
        <w:rPr>
          <w:rFonts w:ascii="Times New Roman" w:hAnsi="Times New Roman"/>
          <w:sz w:val="22"/>
          <w:lang w:val="lt-LT"/>
        </w:rPr>
      </w:pPr>
    </w:p>
    <w:p w14:paraId="08BE454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0673E393" w14:textId="77777777" w:rsidR="009323DA" w:rsidRPr="00DE7F0C" w:rsidRDefault="009323DA" w:rsidP="009323DA">
      <w:pPr>
        <w:tabs>
          <w:tab w:val="left" w:pos="567"/>
        </w:tabs>
        <w:spacing w:line="260" w:lineRule="exact"/>
        <w:rPr>
          <w:rFonts w:ascii="Times New Roman" w:hAnsi="Times New Roman"/>
          <w:sz w:val="22"/>
          <w:lang w:val="lt-LT"/>
        </w:rPr>
      </w:pPr>
    </w:p>
    <w:p w14:paraId="26EE35C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Sudėtyje yra laktozės </w:t>
      </w:r>
      <w:proofErr w:type="spellStart"/>
      <w:r w:rsidRPr="00DE7F0C">
        <w:rPr>
          <w:rFonts w:ascii="Times New Roman" w:hAnsi="Times New Roman"/>
          <w:sz w:val="22"/>
          <w:lang w:val="lt-LT"/>
        </w:rPr>
        <w:t>monohidrato</w:t>
      </w:r>
      <w:proofErr w:type="spellEnd"/>
      <w:r w:rsidRPr="00DE7F0C">
        <w:rPr>
          <w:rFonts w:ascii="Times New Roman" w:hAnsi="Times New Roman"/>
          <w:sz w:val="22"/>
          <w:lang w:val="lt-LT"/>
        </w:rPr>
        <w:t>.</w:t>
      </w:r>
    </w:p>
    <w:p w14:paraId="1B91CFB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43D955D9" w14:textId="77777777" w:rsidR="009323DA" w:rsidRPr="00DE7F0C" w:rsidRDefault="009323DA" w:rsidP="009323DA">
      <w:pPr>
        <w:tabs>
          <w:tab w:val="left" w:pos="567"/>
        </w:tabs>
        <w:spacing w:line="260" w:lineRule="exact"/>
        <w:rPr>
          <w:rFonts w:ascii="Times New Roman" w:hAnsi="Times New Roman"/>
          <w:sz w:val="22"/>
          <w:lang w:val="lt-LT"/>
        </w:rPr>
      </w:pPr>
    </w:p>
    <w:p w14:paraId="03BF478B" w14:textId="77777777" w:rsidR="009323DA" w:rsidRPr="00DE7F0C" w:rsidRDefault="009323DA" w:rsidP="009323DA">
      <w:pPr>
        <w:tabs>
          <w:tab w:val="left" w:pos="567"/>
        </w:tabs>
        <w:spacing w:line="260" w:lineRule="exact"/>
        <w:rPr>
          <w:rFonts w:ascii="Times New Roman" w:hAnsi="Times New Roman"/>
          <w:sz w:val="22"/>
          <w:lang w:val="lt-LT"/>
        </w:rPr>
      </w:pPr>
    </w:p>
    <w:p w14:paraId="5C284D9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1134F572" w14:textId="77777777" w:rsidR="009323DA" w:rsidRPr="00DE7F0C" w:rsidRDefault="009323DA" w:rsidP="009323DA">
      <w:pPr>
        <w:tabs>
          <w:tab w:val="left" w:pos="567"/>
        </w:tabs>
        <w:spacing w:line="260" w:lineRule="exact"/>
        <w:rPr>
          <w:rFonts w:ascii="Times New Roman" w:hAnsi="Times New Roman"/>
          <w:sz w:val="22"/>
          <w:lang w:val="lt-LT"/>
        </w:rPr>
      </w:pPr>
    </w:p>
    <w:p w14:paraId="37B8BF4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458DD3D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28 kietosios kapsulės</w:t>
      </w:r>
    </w:p>
    <w:p w14:paraId="6D05A86A"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56 kietosios kapsulės</w:t>
      </w:r>
    </w:p>
    <w:p w14:paraId="0D1AD044"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84 kietosios kapsulės</w:t>
      </w:r>
    </w:p>
    <w:p w14:paraId="58B46797" w14:textId="77777777" w:rsidR="009323DA" w:rsidRPr="00DE7F0C" w:rsidRDefault="009323DA" w:rsidP="009323DA">
      <w:pPr>
        <w:tabs>
          <w:tab w:val="left" w:pos="567"/>
        </w:tabs>
        <w:spacing w:line="260" w:lineRule="exact"/>
        <w:rPr>
          <w:rFonts w:ascii="Times New Roman" w:hAnsi="Times New Roman"/>
          <w:sz w:val="22"/>
          <w:lang w:val="lt-LT"/>
        </w:rPr>
      </w:pPr>
    </w:p>
    <w:p w14:paraId="1BF6F01D" w14:textId="77777777" w:rsidR="009323DA" w:rsidRPr="00DE7F0C" w:rsidRDefault="009323DA" w:rsidP="009323DA">
      <w:pPr>
        <w:tabs>
          <w:tab w:val="left" w:pos="567"/>
        </w:tabs>
        <w:spacing w:line="260" w:lineRule="exact"/>
        <w:rPr>
          <w:rFonts w:ascii="Times New Roman" w:hAnsi="Times New Roman"/>
          <w:sz w:val="22"/>
          <w:lang w:val="lt-LT"/>
        </w:rPr>
      </w:pPr>
    </w:p>
    <w:p w14:paraId="6B663D5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4C4CCE6F" w14:textId="77777777" w:rsidR="009323DA" w:rsidRPr="00DE7F0C" w:rsidRDefault="009323DA" w:rsidP="009323DA">
      <w:pPr>
        <w:tabs>
          <w:tab w:val="left" w:pos="567"/>
        </w:tabs>
        <w:spacing w:line="260" w:lineRule="exact"/>
        <w:rPr>
          <w:rFonts w:ascii="Times New Roman" w:hAnsi="Times New Roman"/>
          <w:sz w:val="22"/>
          <w:lang w:val="lt-LT"/>
        </w:rPr>
      </w:pPr>
    </w:p>
    <w:p w14:paraId="3998544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23E5635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321FA6CA" w14:textId="77777777" w:rsidR="009323DA" w:rsidRPr="00DE7F0C" w:rsidRDefault="009323DA" w:rsidP="009323DA">
      <w:pPr>
        <w:tabs>
          <w:tab w:val="left" w:pos="567"/>
        </w:tabs>
        <w:spacing w:line="260" w:lineRule="exact"/>
        <w:rPr>
          <w:rFonts w:ascii="Times New Roman" w:hAnsi="Times New Roman"/>
          <w:sz w:val="22"/>
          <w:lang w:val="lt-LT"/>
        </w:rPr>
      </w:pPr>
    </w:p>
    <w:p w14:paraId="034E6C1A" w14:textId="77777777" w:rsidR="009323DA" w:rsidRPr="00DE7F0C" w:rsidRDefault="009323DA" w:rsidP="009323DA">
      <w:pPr>
        <w:tabs>
          <w:tab w:val="left" w:pos="567"/>
        </w:tabs>
        <w:spacing w:line="260" w:lineRule="exact"/>
        <w:rPr>
          <w:rFonts w:ascii="Times New Roman" w:hAnsi="Times New Roman"/>
          <w:sz w:val="22"/>
          <w:lang w:val="lt-LT"/>
        </w:rPr>
      </w:pPr>
    </w:p>
    <w:p w14:paraId="7295D75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79722F44" w14:textId="77777777" w:rsidR="009323DA" w:rsidRPr="00DE7F0C" w:rsidRDefault="009323DA" w:rsidP="009323DA">
      <w:pPr>
        <w:tabs>
          <w:tab w:val="left" w:pos="567"/>
        </w:tabs>
        <w:spacing w:line="260" w:lineRule="exact"/>
        <w:rPr>
          <w:rFonts w:ascii="Times New Roman" w:hAnsi="Times New Roman"/>
          <w:sz w:val="22"/>
          <w:lang w:val="lt-LT"/>
        </w:rPr>
      </w:pPr>
    </w:p>
    <w:p w14:paraId="2C8C49C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1CF622F1" w14:textId="77777777" w:rsidR="009323DA" w:rsidRPr="00DE7F0C" w:rsidRDefault="009323DA" w:rsidP="009323DA">
      <w:pPr>
        <w:tabs>
          <w:tab w:val="left" w:pos="567"/>
        </w:tabs>
        <w:spacing w:line="260" w:lineRule="exact"/>
        <w:rPr>
          <w:rFonts w:ascii="Times New Roman" w:hAnsi="Times New Roman"/>
          <w:sz w:val="22"/>
          <w:lang w:val="lt-LT"/>
        </w:rPr>
      </w:pPr>
    </w:p>
    <w:p w14:paraId="29A74960" w14:textId="77777777" w:rsidR="009323DA" w:rsidRPr="00DE7F0C" w:rsidRDefault="009323DA" w:rsidP="009323DA">
      <w:pPr>
        <w:tabs>
          <w:tab w:val="left" w:pos="567"/>
        </w:tabs>
        <w:spacing w:line="260" w:lineRule="exact"/>
        <w:rPr>
          <w:rFonts w:ascii="Times New Roman" w:hAnsi="Times New Roman"/>
          <w:sz w:val="22"/>
          <w:lang w:val="lt-LT"/>
        </w:rPr>
      </w:pPr>
    </w:p>
    <w:p w14:paraId="11B6A8D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27780617" w14:textId="77777777" w:rsidR="009323DA" w:rsidRPr="00DE7F0C" w:rsidRDefault="009323DA" w:rsidP="009323DA">
      <w:pPr>
        <w:tabs>
          <w:tab w:val="left" w:pos="567"/>
        </w:tabs>
        <w:spacing w:line="260" w:lineRule="exact"/>
        <w:rPr>
          <w:rFonts w:ascii="Times New Roman" w:hAnsi="Times New Roman"/>
          <w:sz w:val="22"/>
          <w:lang w:val="lt-LT"/>
        </w:rPr>
      </w:pPr>
    </w:p>
    <w:p w14:paraId="428E6CDC" w14:textId="77777777" w:rsidR="009323DA" w:rsidRPr="00DE7F0C" w:rsidRDefault="009323DA" w:rsidP="009323DA">
      <w:pPr>
        <w:tabs>
          <w:tab w:val="left" w:pos="567"/>
        </w:tabs>
        <w:spacing w:line="260" w:lineRule="exact"/>
        <w:rPr>
          <w:rFonts w:ascii="Times New Roman" w:hAnsi="Times New Roman"/>
          <w:sz w:val="22"/>
          <w:lang w:val="lt-LT"/>
        </w:rPr>
      </w:pPr>
    </w:p>
    <w:p w14:paraId="6CF2F8D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4041C798" w14:textId="77777777" w:rsidR="009323DA" w:rsidRPr="00DE7F0C" w:rsidRDefault="009323DA" w:rsidP="009323DA">
      <w:pPr>
        <w:tabs>
          <w:tab w:val="left" w:pos="567"/>
        </w:tabs>
        <w:spacing w:line="260" w:lineRule="exact"/>
        <w:rPr>
          <w:rFonts w:ascii="Times New Roman" w:hAnsi="Times New Roman"/>
          <w:sz w:val="22"/>
          <w:lang w:val="lt-LT"/>
        </w:rPr>
      </w:pPr>
    </w:p>
    <w:p w14:paraId="3692EA8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3D3D4FB5" w14:textId="77777777" w:rsidR="009323DA" w:rsidRPr="00DE7F0C" w:rsidRDefault="009323DA" w:rsidP="009323DA">
      <w:pPr>
        <w:tabs>
          <w:tab w:val="left" w:pos="567"/>
        </w:tabs>
        <w:spacing w:line="260" w:lineRule="exact"/>
        <w:rPr>
          <w:rFonts w:ascii="Times New Roman" w:hAnsi="Times New Roman"/>
          <w:sz w:val="22"/>
          <w:lang w:val="lt-LT"/>
        </w:rPr>
      </w:pPr>
    </w:p>
    <w:p w14:paraId="7427B1D6" w14:textId="77777777" w:rsidR="009323DA" w:rsidRPr="00DE7F0C" w:rsidRDefault="009323DA" w:rsidP="009323DA">
      <w:pPr>
        <w:tabs>
          <w:tab w:val="left" w:pos="567"/>
        </w:tabs>
        <w:spacing w:line="260" w:lineRule="exact"/>
        <w:rPr>
          <w:rFonts w:ascii="Times New Roman" w:hAnsi="Times New Roman"/>
          <w:sz w:val="22"/>
          <w:lang w:val="lt-LT"/>
        </w:rPr>
      </w:pPr>
    </w:p>
    <w:p w14:paraId="31DE4BD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9.</w:t>
      </w:r>
      <w:r w:rsidRPr="00DE7F0C">
        <w:rPr>
          <w:rFonts w:ascii="Times New Roman" w:hAnsi="Times New Roman"/>
          <w:b/>
          <w:sz w:val="22"/>
          <w:lang w:val="lt-LT"/>
        </w:rPr>
        <w:tab/>
        <w:t>SPECIALIOS LAIKYMO SĄLYGOS</w:t>
      </w:r>
    </w:p>
    <w:p w14:paraId="38103C91" w14:textId="77777777" w:rsidR="009323DA" w:rsidRPr="00DE7F0C" w:rsidRDefault="009323DA" w:rsidP="009323DA">
      <w:pPr>
        <w:tabs>
          <w:tab w:val="left" w:pos="567"/>
        </w:tabs>
        <w:spacing w:line="260" w:lineRule="exact"/>
        <w:rPr>
          <w:rFonts w:ascii="Times New Roman" w:hAnsi="Times New Roman"/>
          <w:sz w:val="22"/>
          <w:lang w:val="lt-LT"/>
        </w:rPr>
      </w:pPr>
    </w:p>
    <w:p w14:paraId="61F048C3" w14:textId="77777777" w:rsidR="009323DA" w:rsidRPr="00DE7F0C" w:rsidRDefault="009323DA" w:rsidP="009323DA">
      <w:pPr>
        <w:tabs>
          <w:tab w:val="left" w:pos="567"/>
        </w:tabs>
        <w:spacing w:line="260" w:lineRule="exact"/>
        <w:rPr>
          <w:rFonts w:ascii="Times New Roman" w:hAnsi="Times New Roman"/>
          <w:sz w:val="22"/>
          <w:lang w:val="lt-LT"/>
        </w:rPr>
      </w:pPr>
    </w:p>
    <w:p w14:paraId="5A24429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3C1CA92D" w14:textId="77777777" w:rsidR="009323DA" w:rsidRPr="00DE7F0C" w:rsidRDefault="009323DA" w:rsidP="009323DA">
      <w:pPr>
        <w:tabs>
          <w:tab w:val="left" w:pos="567"/>
        </w:tabs>
        <w:spacing w:line="260" w:lineRule="exact"/>
        <w:rPr>
          <w:rFonts w:ascii="Times New Roman" w:hAnsi="Times New Roman"/>
          <w:sz w:val="22"/>
          <w:lang w:val="lt-LT"/>
        </w:rPr>
      </w:pPr>
    </w:p>
    <w:p w14:paraId="3292EDE7" w14:textId="77777777" w:rsidR="009323DA" w:rsidRPr="00DE7F0C" w:rsidRDefault="009323DA" w:rsidP="009323DA">
      <w:pPr>
        <w:tabs>
          <w:tab w:val="left" w:pos="567"/>
        </w:tabs>
        <w:spacing w:line="260" w:lineRule="exact"/>
        <w:rPr>
          <w:rFonts w:ascii="Times New Roman" w:hAnsi="Times New Roman"/>
          <w:sz w:val="22"/>
          <w:lang w:val="lt-LT"/>
        </w:rPr>
      </w:pPr>
    </w:p>
    <w:p w14:paraId="49BD867E"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06DD65DF" w14:textId="77777777" w:rsidR="009323DA" w:rsidRPr="00DE7F0C" w:rsidRDefault="009323DA" w:rsidP="009323DA">
      <w:pPr>
        <w:tabs>
          <w:tab w:val="left" w:pos="567"/>
        </w:tabs>
        <w:spacing w:line="260" w:lineRule="exact"/>
        <w:rPr>
          <w:rFonts w:ascii="Times New Roman" w:hAnsi="Times New Roman"/>
          <w:sz w:val="22"/>
          <w:lang w:val="lt-LT"/>
        </w:rPr>
      </w:pPr>
    </w:p>
    <w:p w14:paraId="7699C42C"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0407B39D"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w:t>
      </w:r>
    </w:p>
    <w:p w14:paraId="3682499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3F4E824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41E95FEC" w14:textId="77777777" w:rsidR="009323DA" w:rsidRPr="00DE7F0C" w:rsidRDefault="009323DA" w:rsidP="009323DA">
      <w:pPr>
        <w:tabs>
          <w:tab w:val="left" w:pos="567"/>
        </w:tabs>
        <w:spacing w:line="260" w:lineRule="exact"/>
        <w:jc w:val="both"/>
        <w:rPr>
          <w:rFonts w:ascii="Times New Roman" w:hAnsi="Times New Roman"/>
          <w:sz w:val="22"/>
          <w:lang w:val="en-GB"/>
        </w:rPr>
      </w:pPr>
    </w:p>
    <w:p w14:paraId="3111B10F" w14:textId="77777777" w:rsidR="009323DA" w:rsidRPr="00DE7F0C" w:rsidRDefault="009323DA" w:rsidP="009323DA">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w:t>
      </w:r>
      <w:proofErr w:type="spellStart"/>
      <w:r w:rsidRPr="00DE7F0C">
        <w:rPr>
          <w:rFonts w:ascii="Times New Roman" w:hAnsi="Times New Roman"/>
          <w:sz w:val="22"/>
          <w:lang w:val="en-GB"/>
        </w:rPr>
        <w:t>emblema</w:t>
      </w:r>
      <w:proofErr w:type="spellEnd"/>
      <w:r w:rsidRPr="00DE7F0C">
        <w:rPr>
          <w:rFonts w:ascii="Times New Roman" w:hAnsi="Times New Roman"/>
          <w:sz w:val="22"/>
          <w:lang w:val="en-GB"/>
        </w:rPr>
        <w:t>))</w:t>
      </w:r>
    </w:p>
    <w:p w14:paraId="0EC25B80" w14:textId="77777777" w:rsidR="009323DA" w:rsidRPr="00DE7F0C" w:rsidRDefault="009323DA" w:rsidP="009323DA">
      <w:pPr>
        <w:tabs>
          <w:tab w:val="left" w:pos="567"/>
        </w:tabs>
        <w:spacing w:line="260" w:lineRule="exact"/>
        <w:rPr>
          <w:rFonts w:ascii="Times New Roman" w:hAnsi="Times New Roman"/>
          <w:sz w:val="22"/>
          <w:lang w:val="lt-LT"/>
        </w:rPr>
      </w:pPr>
    </w:p>
    <w:p w14:paraId="513D092D" w14:textId="77777777" w:rsidR="009323DA" w:rsidRPr="00DE7F0C" w:rsidRDefault="009323DA" w:rsidP="009323DA">
      <w:pPr>
        <w:tabs>
          <w:tab w:val="left" w:pos="567"/>
        </w:tabs>
        <w:spacing w:line="260" w:lineRule="exact"/>
        <w:rPr>
          <w:rFonts w:ascii="Times New Roman" w:hAnsi="Times New Roman"/>
          <w:sz w:val="22"/>
          <w:lang w:val="lt-LT"/>
        </w:rPr>
      </w:pPr>
    </w:p>
    <w:p w14:paraId="2D95EEB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6BF3EDD8" w14:textId="77777777" w:rsidR="009323DA" w:rsidRPr="00DE7F0C" w:rsidRDefault="009323DA" w:rsidP="009323DA">
      <w:pPr>
        <w:tabs>
          <w:tab w:val="left" w:pos="567"/>
        </w:tabs>
        <w:spacing w:line="260" w:lineRule="exact"/>
        <w:rPr>
          <w:rFonts w:ascii="Times New Roman" w:hAnsi="Times New Roman"/>
          <w:sz w:val="22"/>
          <w:lang w:val="lt-LT"/>
        </w:rPr>
      </w:pPr>
    </w:p>
    <w:p w14:paraId="07F871FB"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N14 – LT/1/15/3803/009</w:t>
      </w:r>
    </w:p>
    <w:p w14:paraId="61395D0F"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N28 – LT/1/15/3803/010</w:t>
      </w:r>
    </w:p>
    <w:p w14:paraId="70B3EF19"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N56 – LT/1/15/3803/011</w:t>
      </w:r>
    </w:p>
    <w:p w14:paraId="41E88C71"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N84 – LT/1/15/3803/012</w:t>
      </w:r>
    </w:p>
    <w:p w14:paraId="1160965B" w14:textId="77777777" w:rsidR="009323DA" w:rsidRPr="00DE7F0C" w:rsidRDefault="009323DA" w:rsidP="009323DA">
      <w:pPr>
        <w:rPr>
          <w:rFonts w:ascii="Times New Roman" w:hAnsi="Times New Roman"/>
          <w:sz w:val="22"/>
          <w:lang w:val="lt-LT"/>
        </w:rPr>
      </w:pPr>
    </w:p>
    <w:p w14:paraId="4174E997" w14:textId="77777777" w:rsidR="009323DA" w:rsidRPr="00DE7F0C" w:rsidRDefault="009323DA" w:rsidP="009323DA">
      <w:pPr>
        <w:tabs>
          <w:tab w:val="left" w:pos="567"/>
        </w:tabs>
        <w:spacing w:line="260" w:lineRule="exact"/>
        <w:rPr>
          <w:rFonts w:ascii="Times New Roman" w:hAnsi="Times New Roman"/>
          <w:sz w:val="22"/>
          <w:lang w:val="lt-LT"/>
        </w:rPr>
      </w:pPr>
    </w:p>
    <w:p w14:paraId="3D32191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45F9CCB7" w14:textId="77777777" w:rsidR="009323DA" w:rsidRPr="00DE7F0C" w:rsidRDefault="009323DA" w:rsidP="009323DA">
      <w:pPr>
        <w:tabs>
          <w:tab w:val="left" w:pos="567"/>
        </w:tabs>
        <w:spacing w:line="260" w:lineRule="exact"/>
        <w:rPr>
          <w:rFonts w:ascii="Times New Roman" w:hAnsi="Times New Roman"/>
          <w:sz w:val="22"/>
          <w:lang w:val="lt-LT"/>
        </w:rPr>
      </w:pPr>
    </w:p>
    <w:p w14:paraId="1B2F7341"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0665583D" w14:textId="77777777" w:rsidR="009323DA" w:rsidRPr="00DE7F0C" w:rsidRDefault="009323DA" w:rsidP="009323DA">
      <w:pPr>
        <w:tabs>
          <w:tab w:val="left" w:pos="567"/>
        </w:tabs>
        <w:spacing w:line="260" w:lineRule="exact"/>
        <w:rPr>
          <w:rFonts w:ascii="Times New Roman" w:hAnsi="Times New Roman"/>
          <w:sz w:val="22"/>
          <w:lang w:val="lt-LT"/>
        </w:rPr>
      </w:pPr>
    </w:p>
    <w:p w14:paraId="78F6C48B" w14:textId="77777777" w:rsidR="009323DA" w:rsidRPr="00DE7F0C" w:rsidRDefault="009323DA" w:rsidP="009323DA">
      <w:pPr>
        <w:tabs>
          <w:tab w:val="left" w:pos="567"/>
        </w:tabs>
        <w:spacing w:line="260" w:lineRule="exact"/>
        <w:rPr>
          <w:rFonts w:ascii="Times New Roman" w:hAnsi="Times New Roman"/>
          <w:sz w:val="22"/>
          <w:lang w:val="lt-LT"/>
        </w:rPr>
      </w:pPr>
    </w:p>
    <w:p w14:paraId="2DDF050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5FD0B32F" w14:textId="77777777" w:rsidR="009323DA" w:rsidRPr="00DE7F0C" w:rsidRDefault="009323DA" w:rsidP="009323DA">
      <w:pPr>
        <w:tabs>
          <w:tab w:val="left" w:pos="567"/>
        </w:tabs>
        <w:spacing w:line="260" w:lineRule="exact"/>
        <w:rPr>
          <w:rFonts w:ascii="Times New Roman" w:hAnsi="Times New Roman"/>
          <w:sz w:val="22"/>
          <w:lang w:val="lt-LT"/>
        </w:rPr>
      </w:pPr>
    </w:p>
    <w:p w14:paraId="6477038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44CEB8F1" w14:textId="77777777" w:rsidR="009323DA" w:rsidRPr="00DE7F0C" w:rsidRDefault="009323DA" w:rsidP="009323DA">
      <w:pPr>
        <w:tabs>
          <w:tab w:val="left" w:pos="567"/>
        </w:tabs>
        <w:spacing w:line="260" w:lineRule="exact"/>
        <w:rPr>
          <w:rFonts w:ascii="Times New Roman" w:hAnsi="Times New Roman"/>
          <w:sz w:val="22"/>
          <w:lang w:val="lt-LT"/>
        </w:rPr>
      </w:pPr>
    </w:p>
    <w:p w14:paraId="4999D529" w14:textId="77777777" w:rsidR="009323DA" w:rsidRPr="00DE7F0C" w:rsidRDefault="009323DA" w:rsidP="009323DA">
      <w:pPr>
        <w:tabs>
          <w:tab w:val="left" w:pos="567"/>
        </w:tabs>
        <w:spacing w:line="260" w:lineRule="exact"/>
        <w:rPr>
          <w:rFonts w:ascii="Times New Roman" w:hAnsi="Times New Roman"/>
          <w:sz w:val="22"/>
          <w:lang w:val="lt-LT"/>
        </w:rPr>
      </w:pPr>
    </w:p>
    <w:p w14:paraId="2D93570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087F0FF9" w14:textId="77777777" w:rsidR="009323DA" w:rsidRPr="00DE7F0C" w:rsidRDefault="009323DA" w:rsidP="009323DA">
      <w:pPr>
        <w:tabs>
          <w:tab w:val="left" w:pos="567"/>
        </w:tabs>
        <w:spacing w:line="260" w:lineRule="exact"/>
        <w:rPr>
          <w:rFonts w:ascii="Times New Roman" w:hAnsi="Times New Roman"/>
          <w:sz w:val="22"/>
          <w:lang w:val="lt-LT"/>
        </w:rPr>
      </w:pPr>
    </w:p>
    <w:p w14:paraId="0D94882B" w14:textId="77777777" w:rsidR="009323DA" w:rsidRPr="00DE7F0C" w:rsidRDefault="009323DA" w:rsidP="009323DA">
      <w:pPr>
        <w:tabs>
          <w:tab w:val="left" w:pos="567"/>
        </w:tabs>
        <w:spacing w:line="260" w:lineRule="exact"/>
        <w:rPr>
          <w:rFonts w:ascii="Times New Roman" w:hAnsi="Times New Roman"/>
          <w:sz w:val="22"/>
          <w:lang w:val="lt-LT"/>
        </w:rPr>
      </w:pPr>
    </w:p>
    <w:p w14:paraId="1638A2C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15C88462" w14:textId="77777777" w:rsidR="009323DA" w:rsidRPr="00DE7F0C" w:rsidRDefault="009323DA" w:rsidP="009323DA">
      <w:pPr>
        <w:tabs>
          <w:tab w:val="left" w:pos="567"/>
        </w:tabs>
        <w:spacing w:line="260" w:lineRule="exact"/>
        <w:rPr>
          <w:rFonts w:ascii="Times New Roman" w:hAnsi="Times New Roman"/>
          <w:sz w:val="22"/>
          <w:lang w:val="lt-LT"/>
        </w:rPr>
      </w:pPr>
    </w:p>
    <w:p w14:paraId="488B54E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75 mg</w:t>
      </w:r>
    </w:p>
    <w:p w14:paraId="24450FB1" w14:textId="77777777" w:rsidR="009323DA" w:rsidRPr="00DE7F0C" w:rsidRDefault="009323DA" w:rsidP="009323DA">
      <w:pPr>
        <w:tabs>
          <w:tab w:val="left" w:pos="567"/>
        </w:tabs>
        <w:spacing w:line="260" w:lineRule="exact"/>
        <w:rPr>
          <w:rFonts w:ascii="Times New Roman" w:hAnsi="Times New Roman"/>
          <w:sz w:val="22"/>
          <w:lang w:val="lt-LT"/>
        </w:rPr>
      </w:pPr>
    </w:p>
    <w:p w14:paraId="0877B0C0"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72C4791C" w14:textId="77777777" w:rsidR="009323DA" w:rsidRPr="009177AF"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76670C52"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6A50AE62" w14:textId="77777777" w:rsidR="009323DA" w:rsidRPr="00850EBD" w:rsidRDefault="009323DA" w:rsidP="009323DA">
      <w:pPr>
        <w:tabs>
          <w:tab w:val="left" w:pos="567"/>
        </w:tabs>
        <w:spacing w:line="260" w:lineRule="exact"/>
        <w:rPr>
          <w:rFonts w:ascii="Times New Roman" w:hAnsi="Times New Roman" w:cs="Times New Roman"/>
          <w:noProof/>
          <w:snapToGrid w:val="0"/>
          <w:sz w:val="22"/>
          <w:szCs w:val="22"/>
          <w:shd w:val="clear" w:color="auto" w:fill="CCCCCC"/>
          <w:lang w:val="en-GB"/>
        </w:rPr>
      </w:pPr>
      <w:r w:rsidRPr="003E755D">
        <w:rPr>
          <w:rFonts w:ascii="Times New Roman" w:hAnsi="Times New Roman" w:cs="Times New Roman"/>
          <w:noProof/>
          <w:snapToGrid w:val="0"/>
          <w:sz w:val="22"/>
          <w:highlight w:val="lightGray"/>
          <w:lang w:val="en-GB"/>
        </w:rPr>
        <w:t>2D brūkšninis kodas su nurodytu unikaliu identifikatoriumi.</w:t>
      </w:r>
    </w:p>
    <w:p w14:paraId="343EC489"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67069AED"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03726A2A" w14:textId="77777777" w:rsidR="009323DA" w:rsidRPr="00850EBD"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575F8E98"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07EE460C" w14:textId="77777777" w:rsidR="009323DA" w:rsidRPr="00850EBD" w:rsidRDefault="009323DA" w:rsidP="009323DA">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lastRenderedPageBreak/>
        <w:t xml:space="preserve">PC: </w:t>
      </w:r>
    </w:p>
    <w:p w14:paraId="5B01F241" w14:textId="77777777" w:rsidR="009323DA" w:rsidRPr="00850EBD" w:rsidRDefault="009323DA" w:rsidP="009323DA">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t xml:space="preserve">SN: </w:t>
      </w:r>
    </w:p>
    <w:p w14:paraId="74B794C8"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3E755D">
        <w:rPr>
          <w:rFonts w:ascii="Times New Roman" w:hAnsi="Times New Roman" w:cs="Times New Roman"/>
          <w:snapToGrid w:val="0"/>
          <w:sz w:val="22"/>
          <w:highlight w:val="lightGray"/>
          <w:lang w:val="en-GB"/>
        </w:rPr>
        <w:t xml:space="preserve"> </w:t>
      </w:r>
    </w:p>
    <w:p w14:paraId="41D3AF72"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p>
    <w:p w14:paraId="70FE8CBE"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706A372D"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35D3B7C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163D2B1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43AA481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769BE860" w14:textId="77777777" w:rsidR="009323DA" w:rsidRPr="00DE7F0C" w:rsidRDefault="009323DA" w:rsidP="009323DA">
      <w:pPr>
        <w:tabs>
          <w:tab w:val="left" w:pos="567"/>
        </w:tabs>
        <w:spacing w:line="260" w:lineRule="exact"/>
        <w:rPr>
          <w:rFonts w:ascii="Times New Roman" w:hAnsi="Times New Roman"/>
          <w:sz w:val="22"/>
          <w:lang w:val="lt-LT"/>
        </w:rPr>
      </w:pPr>
    </w:p>
    <w:p w14:paraId="562EA528" w14:textId="77777777" w:rsidR="009323DA" w:rsidRPr="00DE7F0C" w:rsidRDefault="009323DA" w:rsidP="009323DA">
      <w:pPr>
        <w:tabs>
          <w:tab w:val="left" w:pos="567"/>
        </w:tabs>
        <w:spacing w:line="260" w:lineRule="exact"/>
        <w:rPr>
          <w:rFonts w:ascii="Times New Roman" w:hAnsi="Times New Roman"/>
          <w:sz w:val="22"/>
          <w:lang w:val="lt-LT"/>
        </w:rPr>
      </w:pPr>
    </w:p>
    <w:p w14:paraId="5682DA2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74F7F636" w14:textId="77777777" w:rsidR="009323DA" w:rsidRPr="00DE7F0C" w:rsidRDefault="009323DA" w:rsidP="009323DA">
      <w:pPr>
        <w:tabs>
          <w:tab w:val="left" w:pos="567"/>
        </w:tabs>
        <w:spacing w:line="260" w:lineRule="exact"/>
        <w:rPr>
          <w:rFonts w:ascii="Times New Roman" w:hAnsi="Times New Roman"/>
          <w:sz w:val="22"/>
          <w:lang w:val="lt-LT"/>
        </w:rPr>
      </w:pPr>
    </w:p>
    <w:p w14:paraId="67AD72F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75 mg kietosios kapsulės </w:t>
      </w:r>
    </w:p>
    <w:p w14:paraId="04208FF4"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703F40C8" w14:textId="77777777" w:rsidR="009323DA" w:rsidRPr="00DE7F0C" w:rsidRDefault="009323DA" w:rsidP="009323DA">
      <w:pPr>
        <w:tabs>
          <w:tab w:val="left" w:pos="567"/>
        </w:tabs>
        <w:spacing w:line="260" w:lineRule="exact"/>
        <w:rPr>
          <w:rFonts w:ascii="Times New Roman" w:hAnsi="Times New Roman"/>
          <w:sz w:val="22"/>
          <w:lang w:val="lt-LT"/>
        </w:rPr>
      </w:pPr>
    </w:p>
    <w:p w14:paraId="45A51AE3" w14:textId="77777777" w:rsidR="009323DA" w:rsidRPr="00DE7F0C" w:rsidRDefault="009323DA" w:rsidP="009323DA">
      <w:pPr>
        <w:tabs>
          <w:tab w:val="left" w:pos="567"/>
        </w:tabs>
        <w:spacing w:line="260" w:lineRule="exact"/>
        <w:rPr>
          <w:rFonts w:ascii="Times New Roman" w:hAnsi="Times New Roman"/>
          <w:sz w:val="22"/>
          <w:lang w:val="lt-LT"/>
        </w:rPr>
      </w:pPr>
    </w:p>
    <w:p w14:paraId="6A055566"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69AA0936" w14:textId="77777777" w:rsidR="009323DA" w:rsidRPr="00DE7F0C" w:rsidRDefault="009323DA" w:rsidP="009323DA">
      <w:pPr>
        <w:tabs>
          <w:tab w:val="left" w:pos="567"/>
        </w:tabs>
        <w:spacing w:line="260" w:lineRule="exact"/>
        <w:rPr>
          <w:rFonts w:ascii="Times New Roman" w:hAnsi="Times New Roman"/>
          <w:sz w:val="22"/>
          <w:lang w:val="lt-LT"/>
        </w:rPr>
      </w:pPr>
    </w:p>
    <w:p w14:paraId="3B3050AF"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p>
    <w:p w14:paraId="47940AE9" w14:textId="77777777" w:rsidR="009323DA" w:rsidRPr="00DE7F0C" w:rsidRDefault="009323DA" w:rsidP="009323DA">
      <w:pPr>
        <w:tabs>
          <w:tab w:val="left" w:pos="567"/>
        </w:tabs>
        <w:spacing w:line="260" w:lineRule="exact"/>
        <w:jc w:val="both"/>
        <w:rPr>
          <w:rFonts w:ascii="Times New Roman" w:hAnsi="Times New Roman"/>
          <w:sz w:val="22"/>
          <w:lang w:val="en-GB"/>
        </w:rPr>
      </w:pPr>
    </w:p>
    <w:p w14:paraId="15737579" w14:textId="77777777" w:rsidR="009323DA" w:rsidRPr="00DE7F0C" w:rsidRDefault="009323DA" w:rsidP="009323DA">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w:t>
      </w:r>
      <w:proofErr w:type="spellStart"/>
      <w:r w:rsidRPr="00DE7F0C">
        <w:rPr>
          <w:rFonts w:ascii="Times New Roman" w:hAnsi="Times New Roman"/>
          <w:sz w:val="22"/>
          <w:lang w:val="en-GB"/>
        </w:rPr>
        <w:t>emblema</w:t>
      </w:r>
      <w:proofErr w:type="spellEnd"/>
      <w:r w:rsidRPr="00DE7F0C">
        <w:rPr>
          <w:rFonts w:ascii="Times New Roman" w:hAnsi="Times New Roman"/>
          <w:sz w:val="22"/>
          <w:lang w:val="en-GB"/>
        </w:rPr>
        <w:t>))</w:t>
      </w:r>
    </w:p>
    <w:p w14:paraId="096E5ADB" w14:textId="77777777" w:rsidR="009323DA" w:rsidRPr="00DE7F0C" w:rsidRDefault="009323DA" w:rsidP="009323DA">
      <w:pPr>
        <w:tabs>
          <w:tab w:val="left" w:pos="567"/>
        </w:tabs>
        <w:spacing w:line="260" w:lineRule="exact"/>
        <w:rPr>
          <w:rFonts w:ascii="Times New Roman" w:hAnsi="Times New Roman"/>
          <w:sz w:val="22"/>
          <w:lang w:val="lt-LT"/>
        </w:rPr>
      </w:pPr>
    </w:p>
    <w:p w14:paraId="69A04A5D" w14:textId="77777777" w:rsidR="009323DA" w:rsidRPr="00DE7F0C" w:rsidRDefault="009323DA" w:rsidP="009323DA">
      <w:pPr>
        <w:tabs>
          <w:tab w:val="left" w:pos="567"/>
        </w:tabs>
        <w:spacing w:line="260" w:lineRule="exact"/>
        <w:rPr>
          <w:rFonts w:ascii="Times New Roman" w:hAnsi="Times New Roman"/>
          <w:sz w:val="22"/>
          <w:lang w:val="lt-LT"/>
        </w:rPr>
      </w:pPr>
    </w:p>
    <w:p w14:paraId="4551C49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6CEF1FBB" w14:textId="77777777" w:rsidR="009323DA" w:rsidRPr="00DE7F0C" w:rsidRDefault="009323DA" w:rsidP="009323DA">
      <w:pPr>
        <w:tabs>
          <w:tab w:val="left" w:pos="567"/>
        </w:tabs>
        <w:spacing w:line="260" w:lineRule="exact"/>
        <w:rPr>
          <w:rFonts w:ascii="Times New Roman" w:hAnsi="Times New Roman"/>
          <w:sz w:val="22"/>
          <w:lang w:val="lt-LT"/>
        </w:rPr>
      </w:pPr>
    </w:p>
    <w:p w14:paraId="2CA12B17"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3DFEE966" w14:textId="77777777" w:rsidR="009323DA" w:rsidRPr="00DE7F0C" w:rsidRDefault="009323DA" w:rsidP="009323DA">
      <w:pPr>
        <w:tabs>
          <w:tab w:val="left" w:pos="567"/>
        </w:tabs>
        <w:spacing w:line="260" w:lineRule="exact"/>
        <w:rPr>
          <w:rFonts w:ascii="Times New Roman" w:hAnsi="Times New Roman"/>
          <w:sz w:val="22"/>
          <w:lang w:val="lt-LT"/>
        </w:rPr>
      </w:pPr>
    </w:p>
    <w:p w14:paraId="774CB1F0" w14:textId="77777777" w:rsidR="009323DA" w:rsidRPr="00DE7F0C" w:rsidRDefault="009323DA" w:rsidP="009323DA">
      <w:pPr>
        <w:tabs>
          <w:tab w:val="left" w:pos="567"/>
        </w:tabs>
        <w:spacing w:line="260" w:lineRule="exact"/>
        <w:rPr>
          <w:rFonts w:ascii="Times New Roman" w:hAnsi="Times New Roman"/>
          <w:sz w:val="22"/>
          <w:lang w:val="lt-LT"/>
        </w:rPr>
      </w:pPr>
    </w:p>
    <w:p w14:paraId="545333C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16F55ECA" w14:textId="77777777" w:rsidR="009323DA" w:rsidRPr="00DE7F0C" w:rsidRDefault="009323DA" w:rsidP="009323DA">
      <w:pPr>
        <w:tabs>
          <w:tab w:val="left" w:pos="567"/>
        </w:tabs>
        <w:spacing w:line="260" w:lineRule="exact"/>
        <w:rPr>
          <w:rFonts w:ascii="Times New Roman" w:hAnsi="Times New Roman"/>
          <w:sz w:val="22"/>
          <w:lang w:val="lt-LT"/>
        </w:rPr>
      </w:pPr>
    </w:p>
    <w:p w14:paraId="5E421F88"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3E755D">
        <w:rPr>
          <w:rFonts w:ascii="Times New Roman" w:hAnsi="Times New Roman"/>
          <w:sz w:val="22"/>
          <w:highlight w:val="lightGray"/>
          <w:lang w:val="lt-LT"/>
        </w:rPr>
        <w:t>Lot</w:t>
      </w:r>
      <w:proofErr w:type="spellEnd"/>
    </w:p>
    <w:p w14:paraId="29C08E6E" w14:textId="77777777" w:rsidR="009323DA" w:rsidRPr="00DE7F0C" w:rsidRDefault="009323DA" w:rsidP="009323DA">
      <w:pPr>
        <w:tabs>
          <w:tab w:val="left" w:pos="567"/>
        </w:tabs>
        <w:spacing w:line="260" w:lineRule="exact"/>
        <w:rPr>
          <w:rFonts w:ascii="Times New Roman" w:hAnsi="Times New Roman"/>
          <w:sz w:val="22"/>
          <w:lang w:val="lt-LT"/>
        </w:rPr>
      </w:pPr>
    </w:p>
    <w:p w14:paraId="5B24EC9F" w14:textId="77777777" w:rsidR="009323DA" w:rsidRPr="00DE7F0C" w:rsidRDefault="009323DA" w:rsidP="009323DA">
      <w:pPr>
        <w:tabs>
          <w:tab w:val="left" w:pos="567"/>
        </w:tabs>
        <w:spacing w:line="260" w:lineRule="exact"/>
        <w:rPr>
          <w:rFonts w:ascii="Times New Roman" w:hAnsi="Times New Roman"/>
          <w:sz w:val="22"/>
          <w:lang w:val="lt-LT"/>
        </w:rPr>
      </w:pPr>
    </w:p>
    <w:p w14:paraId="329687B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53E196A1" w14:textId="77777777" w:rsidR="009323DA" w:rsidRPr="00DE7F0C" w:rsidRDefault="009323DA" w:rsidP="009323DA">
      <w:pPr>
        <w:tabs>
          <w:tab w:val="left" w:pos="567"/>
        </w:tabs>
        <w:spacing w:line="260" w:lineRule="exact"/>
        <w:rPr>
          <w:rFonts w:ascii="Times New Roman" w:hAnsi="Times New Roman"/>
          <w:sz w:val="22"/>
          <w:lang w:val="lt-LT"/>
        </w:rPr>
      </w:pPr>
    </w:p>
    <w:p w14:paraId="105C70D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5618D1F" w14:textId="77777777" w:rsidR="009323DA" w:rsidRPr="00DE7F0C" w:rsidRDefault="009323DA" w:rsidP="009323DA">
      <w:pPr>
        <w:tabs>
          <w:tab w:val="left" w:pos="567"/>
        </w:tabs>
        <w:spacing w:line="260" w:lineRule="exact"/>
        <w:rPr>
          <w:rFonts w:ascii="Times New Roman" w:hAnsi="Times New Roman"/>
          <w:sz w:val="22"/>
          <w:lang w:val="lt-LT"/>
        </w:rPr>
      </w:pPr>
    </w:p>
    <w:p w14:paraId="4A6FADC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INFORMACIJA ANT IŠORINĖS PAKUOTĖS</w:t>
      </w:r>
    </w:p>
    <w:p w14:paraId="3969E0F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2DE8366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407AE820" w14:textId="77777777" w:rsidR="009323DA" w:rsidRPr="00DE7F0C" w:rsidRDefault="009323DA" w:rsidP="009323DA">
      <w:pPr>
        <w:tabs>
          <w:tab w:val="left" w:pos="567"/>
        </w:tabs>
        <w:spacing w:line="260" w:lineRule="exact"/>
        <w:rPr>
          <w:rFonts w:ascii="Times New Roman" w:hAnsi="Times New Roman"/>
          <w:sz w:val="22"/>
          <w:lang w:val="lt-LT"/>
        </w:rPr>
      </w:pPr>
    </w:p>
    <w:p w14:paraId="4627F901" w14:textId="77777777" w:rsidR="009323DA" w:rsidRPr="00DE7F0C" w:rsidRDefault="009323DA" w:rsidP="009323DA">
      <w:pPr>
        <w:tabs>
          <w:tab w:val="left" w:pos="567"/>
        </w:tabs>
        <w:spacing w:line="260" w:lineRule="exact"/>
        <w:rPr>
          <w:rFonts w:ascii="Times New Roman" w:hAnsi="Times New Roman"/>
          <w:sz w:val="22"/>
          <w:lang w:val="lt-LT"/>
        </w:rPr>
      </w:pPr>
    </w:p>
    <w:p w14:paraId="06886BF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3AA38D78" w14:textId="77777777" w:rsidR="009323DA" w:rsidRPr="00DE7F0C" w:rsidRDefault="009323DA" w:rsidP="009323DA">
      <w:pPr>
        <w:tabs>
          <w:tab w:val="left" w:pos="567"/>
        </w:tabs>
        <w:spacing w:line="260" w:lineRule="exact"/>
        <w:rPr>
          <w:rFonts w:ascii="Times New Roman" w:hAnsi="Times New Roman"/>
          <w:sz w:val="22"/>
          <w:lang w:val="lt-LT"/>
        </w:rPr>
      </w:pPr>
    </w:p>
    <w:p w14:paraId="2F77162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150 mg kietosios kapsulės </w:t>
      </w:r>
    </w:p>
    <w:p w14:paraId="06999CAE"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4E1C6FC4" w14:textId="77777777" w:rsidR="009323DA" w:rsidRPr="00DE7F0C" w:rsidRDefault="009323DA" w:rsidP="009323DA">
      <w:pPr>
        <w:tabs>
          <w:tab w:val="left" w:pos="567"/>
        </w:tabs>
        <w:spacing w:line="260" w:lineRule="exact"/>
        <w:rPr>
          <w:rFonts w:ascii="Times New Roman" w:hAnsi="Times New Roman"/>
          <w:sz w:val="22"/>
          <w:lang w:val="lt-LT"/>
        </w:rPr>
      </w:pPr>
    </w:p>
    <w:p w14:paraId="33F880A7" w14:textId="77777777" w:rsidR="009323DA" w:rsidRPr="00DE7F0C" w:rsidRDefault="009323DA" w:rsidP="009323DA">
      <w:pPr>
        <w:tabs>
          <w:tab w:val="left" w:pos="567"/>
        </w:tabs>
        <w:spacing w:line="260" w:lineRule="exact"/>
        <w:rPr>
          <w:rFonts w:ascii="Times New Roman" w:hAnsi="Times New Roman"/>
          <w:sz w:val="22"/>
          <w:lang w:val="lt-LT"/>
        </w:rPr>
      </w:pPr>
    </w:p>
    <w:p w14:paraId="5F6C675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5CC4C121" w14:textId="77777777" w:rsidR="009323DA" w:rsidRPr="00DE7F0C" w:rsidRDefault="009323DA" w:rsidP="009323DA">
      <w:pPr>
        <w:tabs>
          <w:tab w:val="left" w:pos="567"/>
        </w:tabs>
        <w:spacing w:line="260" w:lineRule="exact"/>
        <w:rPr>
          <w:rFonts w:ascii="Times New Roman" w:hAnsi="Times New Roman"/>
          <w:sz w:val="22"/>
          <w:lang w:val="lt-LT"/>
        </w:rPr>
      </w:pPr>
    </w:p>
    <w:p w14:paraId="0331F10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Kiekvienoje kietojoje kapsulėje yra 150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w:t>
      </w:r>
    </w:p>
    <w:p w14:paraId="2DF73098" w14:textId="77777777" w:rsidR="009323DA" w:rsidRPr="00DE7F0C" w:rsidRDefault="009323DA" w:rsidP="009323DA">
      <w:pPr>
        <w:tabs>
          <w:tab w:val="left" w:pos="567"/>
        </w:tabs>
        <w:spacing w:line="260" w:lineRule="exact"/>
        <w:rPr>
          <w:rFonts w:ascii="Times New Roman" w:hAnsi="Times New Roman"/>
          <w:sz w:val="22"/>
          <w:lang w:val="lt-LT"/>
        </w:rPr>
      </w:pPr>
    </w:p>
    <w:p w14:paraId="7F0FF568" w14:textId="77777777" w:rsidR="009323DA" w:rsidRPr="00DE7F0C" w:rsidRDefault="009323DA" w:rsidP="009323DA">
      <w:pPr>
        <w:tabs>
          <w:tab w:val="left" w:pos="567"/>
        </w:tabs>
        <w:spacing w:line="260" w:lineRule="exact"/>
        <w:rPr>
          <w:rFonts w:ascii="Times New Roman" w:hAnsi="Times New Roman"/>
          <w:sz w:val="22"/>
          <w:lang w:val="lt-LT"/>
        </w:rPr>
      </w:pPr>
    </w:p>
    <w:p w14:paraId="2246A4D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0B2EDB4C" w14:textId="77777777" w:rsidR="009323DA" w:rsidRPr="00DE7F0C" w:rsidRDefault="009323DA" w:rsidP="009323DA">
      <w:pPr>
        <w:tabs>
          <w:tab w:val="left" w:pos="567"/>
        </w:tabs>
        <w:spacing w:line="260" w:lineRule="exact"/>
        <w:rPr>
          <w:rFonts w:ascii="Times New Roman" w:hAnsi="Times New Roman"/>
          <w:sz w:val="22"/>
          <w:lang w:val="lt-LT"/>
        </w:rPr>
      </w:pPr>
    </w:p>
    <w:p w14:paraId="1F9FAA8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Sudėtyje yra laktozės </w:t>
      </w:r>
      <w:proofErr w:type="spellStart"/>
      <w:r w:rsidRPr="00DE7F0C">
        <w:rPr>
          <w:rFonts w:ascii="Times New Roman" w:hAnsi="Times New Roman"/>
          <w:sz w:val="22"/>
          <w:lang w:val="lt-LT"/>
        </w:rPr>
        <w:t>monohidrato</w:t>
      </w:r>
      <w:proofErr w:type="spellEnd"/>
      <w:r w:rsidRPr="00DE7F0C">
        <w:rPr>
          <w:rFonts w:ascii="Times New Roman" w:hAnsi="Times New Roman"/>
          <w:sz w:val="22"/>
          <w:lang w:val="lt-LT"/>
        </w:rPr>
        <w:t xml:space="preserve">. </w:t>
      </w:r>
    </w:p>
    <w:p w14:paraId="4B5D0409"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4A7099B2" w14:textId="77777777" w:rsidR="009323DA" w:rsidRPr="00DE7F0C" w:rsidRDefault="009323DA" w:rsidP="009323DA">
      <w:pPr>
        <w:tabs>
          <w:tab w:val="left" w:pos="567"/>
        </w:tabs>
        <w:spacing w:line="260" w:lineRule="exact"/>
        <w:rPr>
          <w:rFonts w:ascii="Times New Roman" w:hAnsi="Times New Roman"/>
          <w:sz w:val="22"/>
          <w:lang w:val="lt-LT"/>
        </w:rPr>
      </w:pPr>
    </w:p>
    <w:p w14:paraId="5CC525FE" w14:textId="77777777" w:rsidR="009323DA" w:rsidRPr="00DE7F0C" w:rsidRDefault="009323DA" w:rsidP="009323DA">
      <w:pPr>
        <w:tabs>
          <w:tab w:val="left" w:pos="567"/>
        </w:tabs>
        <w:spacing w:line="260" w:lineRule="exact"/>
        <w:rPr>
          <w:rFonts w:ascii="Times New Roman" w:hAnsi="Times New Roman"/>
          <w:sz w:val="22"/>
          <w:lang w:val="lt-LT"/>
        </w:rPr>
      </w:pPr>
    </w:p>
    <w:p w14:paraId="124F636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0AA64ADB" w14:textId="77777777" w:rsidR="009323DA" w:rsidRPr="00DE7F0C" w:rsidRDefault="009323DA" w:rsidP="009323DA">
      <w:pPr>
        <w:tabs>
          <w:tab w:val="left" w:pos="567"/>
        </w:tabs>
        <w:spacing w:line="260" w:lineRule="exact"/>
        <w:rPr>
          <w:rFonts w:ascii="Times New Roman" w:hAnsi="Times New Roman"/>
          <w:sz w:val="22"/>
          <w:lang w:val="lt-LT"/>
        </w:rPr>
      </w:pPr>
    </w:p>
    <w:p w14:paraId="2892698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13E671AD"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28 kietosios kapsulės</w:t>
      </w:r>
    </w:p>
    <w:p w14:paraId="0AA3BE56"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56 kietosios kapsulės</w:t>
      </w:r>
    </w:p>
    <w:p w14:paraId="46C99D78"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84 kietosios kapsulės</w:t>
      </w:r>
    </w:p>
    <w:p w14:paraId="3FAACF39" w14:textId="77777777" w:rsidR="009323DA" w:rsidRPr="00DE7F0C" w:rsidRDefault="009323DA" w:rsidP="009323DA">
      <w:pPr>
        <w:tabs>
          <w:tab w:val="left" w:pos="567"/>
        </w:tabs>
        <w:spacing w:line="260" w:lineRule="exact"/>
        <w:rPr>
          <w:rFonts w:ascii="Times New Roman" w:hAnsi="Times New Roman"/>
          <w:sz w:val="22"/>
          <w:lang w:val="lt-LT"/>
        </w:rPr>
      </w:pPr>
    </w:p>
    <w:p w14:paraId="16DC9441" w14:textId="77777777" w:rsidR="009323DA" w:rsidRPr="00DE7F0C" w:rsidRDefault="009323DA" w:rsidP="009323DA">
      <w:pPr>
        <w:tabs>
          <w:tab w:val="left" w:pos="567"/>
        </w:tabs>
        <w:spacing w:line="260" w:lineRule="exact"/>
        <w:rPr>
          <w:rFonts w:ascii="Times New Roman" w:hAnsi="Times New Roman"/>
          <w:sz w:val="22"/>
          <w:lang w:val="lt-LT"/>
        </w:rPr>
      </w:pPr>
    </w:p>
    <w:p w14:paraId="27302D3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7E43B29A" w14:textId="77777777" w:rsidR="009323DA" w:rsidRPr="00DE7F0C" w:rsidRDefault="009323DA" w:rsidP="009323DA">
      <w:pPr>
        <w:tabs>
          <w:tab w:val="left" w:pos="567"/>
        </w:tabs>
        <w:spacing w:line="260" w:lineRule="exact"/>
        <w:rPr>
          <w:rFonts w:ascii="Times New Roman" w:hAnsi="Times New Roman"/>
          <w:sz w:val="22"/>
          <w:lang w:val="lt-LT"/>
        </w:rPr>
      </w:pPr>
    </w:p>
    <w:p w14:paraId="0627C86B"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3F4057C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227391BC" w14:textId="77777777" w:rsidR="009323DA" w:rsidRPr="00DE7F0C" w:rsidRDefault="009323DA" w:rsidP="009323DA">
      <w:pPr>
        <w:tabs>
          <w:tab w:val="left" w:pos="567"/>
        </w:tabs>
        <w:spacing w:line="260" w:lineRule="exact"/>
        <w:rPr>
          <w:rFonts w:ascii="Times New Roman" w:hAnsi="Times New Roman"/>
          <w:sz w:val="22"/>
          <w:lang w:val="lt-LT"/>
        </w:rPr>
      </w:pPr>
    </w:p>
    <w:p w14:paraId="46AA8E1F" w14:textId="77777777" w:rsidR="009323DA" w:rsidRPr="00DE7F0C" w:rsidRDefault="009323DA" w:rsidP="009323DA">
      <w:pPr>
        <w:tabs>
          <w:tab w:val="left" w:pos="567"/>
        </w:tabs>
        <w:spacing w:line="260" w:lineRule="exact"/>
        <w:rPr>
          <w:rFonts w:ascii="Times New Roman" w:hAnsi="Times New Roman"/>
          <w:sz w:val="22"/>
          <w:lang w:val="lt-LT"/>
        </w:rPr>
      </w:pPr>
    </w:p>
    <w:p w14:paraId="181B174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6258B45D" w14:textId="77777777" w:rsidR="009323DA" w:rsidRPr="00DE7F0C" w:rsidRDefault="009323DA" w:rsidP="009323DA">
      <w:pPr>
        <w:tabs>
          <w:tab w:val="left" w:pos="567"/>
        </w:tabs>
        <w:spacing w:line="260" w:lineRule="exact"/>
        <w:rPr>
          <w:rFonts w:ascii="Times New Roman" w:hAnsi="Times New Roman"/>
          <w:sz w:val="22"/>
          <w:lang w:val="lt-LT"/>
        </w:rPr>
      </w:pPr>
    </w:p>
    <w:p w14:paraId="000C4F1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73440AFC" w14:textId="77777777" w:rsidR="009323DA" w:rsidRPr="00DE7F0C" w:rsidRDefault="009323DA" w:rsidP="009323DA">
      <w:pPr>
        <w:tabs>
          <w:tab w:val="left" w:pos="567"/>
        </w:tabs>
        <w:spacing w:line="260" w:lineRule="exact"/>
        <w:rPr>
          <w:rFonts w:ascii="Times New Roman" w:hAnsi="Times New Roman"/>
          <w:sz w:val="22"/>
          <w:lang w:val="lt-LT"/>
        </w:rPr>
      </w:pPr>
    </w:p>
    <w:p w14:paraId="146664A1" w14:textId="77777777" w:rsidR="009323DA" w:rsidRPr="00DE7F0C" w:rsidRDefault="009323DA" w:rsidP="009323DA">
      <w:pPr>
        <w:tabs>
          <w:tab w:val="left" w:pos="567"/>
        </w:tabs>
        <w:spacing w:line="260" w:lineRule="exact"/>
        <w:rPr>
          <w:rFonts w:ascii="Times New Roman" w:hAnsi="Times New Roman"/>
          <w:sz w:val="22"/>
          <w:lang w:val="lt-LT"/>
        </w:rPr>
      </w:pPr>
    </w:p>
    <w:p w14:paraId="372F3826"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2989E478" w14:textId="77777777" w:rsidR="009323DA" w:rsidRPr="00DE7F0C" w:rsidRDefault="009323DA" w:rsidP="009323DA">
      <w:pPr>
        <w:tabs>
          <w:tab w:val="left" w:pos="567"/>
        </w:tabs>
        <w:spacing w:line="260" w:lineRule="exact"/>
        <w:rPr>
          <w:rFonts w:ascii="Times New Roman" w:hAnsi="Times New Roman"/>
          <w:sz w:val="22"/>
          <w:lang w:val="lt-LT"/>
        </w:rPr>
      </w:pPr>
    </w:p>
    <w:p w14:paraId="2A0EA131" w14:textId="77777777" w:rsidR="009323DA" w:rsidRPr="00DE7F0C" w:rsidRDefault="009323DA" w:rsidP="009323DA">
      <w:pPr>
        <w:tabs>
          <w:tab w:val="left" w:pos="567"/>
        </w:tabs>
        <w:spacing w:line="260" w:lineRule="exact"/>
        <w:rPr>
          <w:rFonts w:ascii="Times New Roman" w:hAnsi="Times New Roman"/>
          <w:sz w:val="22"/>
          <w:lang w:val="lt-LT"/>
        </w:rPr>
      </w:pPr>
    </w:p>
    <w:p w14:paraId="0E4AA73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60FE080D" w14:textId="77777777" w:rsidR="009323DA" w:rsidRPr="00DE7F0C" w:rsidRDefault="009323DA" w:rsidP="009323DA">
      <w:pPr>
        <w:tabs>
          <w:tab w:val="left" w:pos="567"/>
        </w:tabs>
        <w:spacing w:line="260" w:lineRule="exact"/>
        <w:rPr>
          <w:rFonts w:ascii="Times New Roman" w:hAnsi="Times New Roman"/>
          <w:sz w:val="22"/>
          <w:lang w:val="lt-LT"/>
        </w:rPr>
      </w:pPr>
    </w:p>
    <w:p w14:paraId="0C87CC7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50BBC0BB" w14:textId="77777777" w:rsidR="009323DA" w:rsidRPr="00DE7F0C" w:rsidRDefault="009323DA" w:rsidP="009323DA">
      <w:pPr>
        <w:tabs>
          <w:tab w:val="left" w:pos="567"/>
        </w:tabs>
        <w:spacing w:line="260" w:lineRule="exact"/>
        <w:rPr>
          <w:rFonts w:ascii="Times New Roman" w:hAnsi="Times New Roman"/>
          <w:sz w:val="22"/>
          <w:lang w:val="lt-LT"/>
        </w:rPr>
      </w:pPr>
    </w:p>
    <w:p w14:paraId="4DDD950F" w14:textId="77777777" w:rsidR="009323DA" w:rsidRPr="00DE7F0C" w:rsidRDefault="009323DA" w:rsidP="009323DA">
      <w:pPr>
        <w:tabs>
          <w:tab w:val="left" w:pos="567"/>
        </w:tabs>
        <w:spacing w:line="260" w:lineRule="exact"/>
        <w:rPr>
          <w:rFonts w:ascii="Times New Roman" w:hAnsi="Times New Roman"/>
          <w:sz w:val="22"/>
          <w:lang w:val="lt-LT"/>
        </w:rPr>
      </w:pPr>
    </w:p>
    <w:p w14:paraId="48AC3318"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9.</w:t>
      </w:r>
      <w:r w:rsidRPr="00DE7F0C">
        <w:rPr>
          <w:rFonts w:ascii="Times New Roman" w:hAnsi="Times New Roman"/>
          <w:b/>
          <w:sz w:val="22"/>
          <w:lang w:val="lt-LT"/>
        </w:rPr>
        <w:tab/>
        <w:t>SPECIALIOS LAIKYMO SĄLYGOS</w:t>
      </w:r>
    </w:p>
    <w:p w14:paraId="113106F9" w14:textId="77777777" w:rsidR="009323DA" w:rsidRPr="00DE7F0C" w:rsidRDefault="009323DA" w:rsidP="009323DA">
      <w:pPr>
        <w:tabs>
          <w:tab w:val="left" w:pos="567"/>
        </w:tabs>
        <w:spacing w:line="260" w:lineRule="exact"/>
        <w:rPr>
          <w:rFonts w:ascii="Times New Roman" w:hAnsi="Times New Roman"/>
          <w:sz w:val="22"/>
          <w:lang w:val="lt-LT"/>
        </w:rPr>
      </w:pPr>
    </w:p>
    <w:p w14:paraId="20E53D79" w14:textId="77777777" w:rsidR="009323DA" w:rsidRPr="00DE7F0C" w:rsidRDefault="009323DA" w:rsidP="009323DA">
      <w:pPr>
        <w:tabs>
          <w:tab w:val="left" w:pos="567"/>
        </w:tabs>
        <w:spacing w:line="260" w:lineRule="exact"/>
        <w:rPr>
          <w:rFonts w:ascii="Times New Roman" w:hAnsi="Times New Roman"/>
          <w:sz w:val="22"/>
          <w:lang w:val="lt-LT"/>
        </w:rPr>
      </w:pPr>
    </w:p>
    <w:p w14:paraId="15741B9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2252E7B1" w14:textId="77777777" w:rsidR="009323DA" w:rsidRPr="00DE7F0C" w:rsidRDefault="009323DA" w:rsidP="009323DA">
      <w:pPr>
        <w:tabs>
          <w:tab w:val="left" w:pos="567"/>
        </w:tabs>
        <w:spacing w:line="260" w:lineRule="exact"/>
        <w:rPr>
          <w:rFonts w:ascii="Times New Roman" w:hAnsi="Times New Roman"/>
          <w:sz w:val="22"/>
          <w:lang w:val="lt-LT"/>
        </w:rPr>
      </w:pPr>
    </w:p>
    <w:p w14:paraId="618F2C7E" w14:textId="77777777" w:rsidR="009323DA" w:rsidRPr="00DE7F0C" w:rsidRDefault="009323DA" w:rsidP="009323DA">
      <w:pPr>
        <w:tabs>
          <w:tab w:val="left" w:pos="567"/>
        </w:tabs>
        <w:spacing w:line="260" w:lineRule="exact"/>
        <w:rPr>
          <w:rFonts w:ascii="Times New Roman" w:hAnsi="Times New Roman"/>
          <w:sz w:val="22"/>
          <w:lang w:val="lt-LT"/>
        </w:rPr>
      </w:pPr>
    </w:p>
    <w:p w14:paraId="4CAACAA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4F2CF2DC" w14:textId="77777777" w:rsidR="009323DA" w:rsidRPr="00DE7F0C" w:rsidRDefault="009323DA" w:rsidP="009323DA">
      <w:pPr>
        <w:tabs>
          <w:tab w:val="left" w:pos="567"/>
        </w:tabs>
        <w:spacing w:line="260" w:lineRule="exact"/>
        <w:rPr>
          <w:rFonts w:ascii="Times New Roman" w:hAnsi="Times New Roman"/>
          <w:sz w:val="22"/>
          <w:lang w:val="lt-LT"/>
        </w:rPr>
      </w:pPr>
    </w:p>
    <w:p w14:paraId="0A6DB060"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2D140D2C"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w:t>
      </w:r>
    </w:p>
    <w:p w14:paraId="754A109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356B9F9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7CD62DCE" w14:textId="77777777" w:rsidR="009323DA" w:rsidRPr="00DE7F0C" w:rsidRDefault="009323DA" w:rsidP="009323DA">
      <w:pPr>
        <w:tabs>
          <w:tab w:val="left" w:pos="567"/>
        </w:tabs>
        <w:spacing w:line="260" w:lineRule="exact"/>
        <w:jc w:val="both"/>
        <w:rPr>
          <w:rFonts w:ascii="Times New Roman" w:hAnsi="Times New Roman"/>
          <w:sz w:val="22"/>
          <w:lang w:val="en-GB"/>
        </w:rPr>
      </w:pPr>
    </w:p>
    <w:p w14:paraId="3FA842C1" w14:textId="77777777" w:rsidR="009323DA" w:rsidRPr="00DE7F0C" w:rsidRDefault="009323DA" w:rsidP="009323DA">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w:t>
      </w:r>
      <w:proofErr w:type="spellStart"/>
      <w:r w:rsidRPr="00DE7F0C">
        <w:rPr>
          <w:rFonts w:ascii="Times New Roman" w:hAnsi="Times New Roman"/>
          <w:sz w:val="22"/>
          <w:lang w:val="en-GB"/>
        </w:rPr>
        <w:t>emblema</w:t>
      </w:r>
      <w:proofErr w:type="spellEnd"/>
      <w:r w:rsidRPr="00DE7F0C">
        <w:rPr>
          <w:rFonts w:ascii="Times New Roman" w:hAnsi="Times New Roman"/>
          <w:sz w:val="22"/>
          <w:lang w:val="en-GB"/>
        </w:rPr>
        <w:t>))</w:t>
      </w:r>
    </w:p>
    <w:p w14:paraId="3515B6F6" w14:textId="77777777" w:rsidR="009323DA" w:rsidRPr="00DE7F0C" w:rsidRDefault="009323DA" w:rsidP="009323DA">
      <w:pPr>
        <w:tabs>
          <w:tab w:val="left" w:pos="567"/>
        </w:tabs>
        <w:spacing w:line="260" w:lineRule="exact"/>
        <w:rPr>
          <w:rFonts w:ascii="Times New Roman" w:hAnsi="Times New Roman"/>
          <w:sz w:val="22"/>
          <w:lang w:val="lt-LT"/>
        </w:rPr>
      </w:pPr>
    </w:p>
    <w:p w14:paraId="1D18D4D6" w14:textId="77777777" w:rsidR="009323DA" w:rsidRPr="00DE7F0C" w:rsidRDefault="009323DA" w:rsidP="009323DA">
      <w:pPr>
        <w:tabs>
          <w:tab w:val="left" w:pos="567"/>
        </w:tabs>
        <w:spacing w:line="260" w:lineRule="exact"/>
        <w:rPr>
          <w:rFonts w:ascii="Times New Roman" w:hAnsi="Times New Roman"/>
          <w:sz w:val="22"/>
          <w:lang w:val="lt-LT"/>
        </w:rPr>
      </w:pPr>
    </w:p>
    <w:p w14:paraId="5CA9C492"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77E70308" w14:textId="77777777" w:rsidR="009323DA" w:rsidRPr="00DE7F0C" w:rsidRDefault="009323DA" w:rsidP="009323DA">
      <w:pPr>
        <w:tabs>
          <w:tab w:val="left" w:pos="567"/>
        </w:tabs>
        <w:spacing w:line="260" w:lineRule="exact"/>
        <w:rPr>
          <w:rFonts w:ascii="Times New Roman" w:hAnsi="Times New Roman"/>
          <w:sz w:val="22"/>
          <w:lang w:val="lt-LT"/>
        </w:rPr>
      </w:pPr>
    </w:p>
    <w:p w14:paraId="746C3C9E"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N14 – LT/1/15/3803/017</w:t>
      </w:r>
    </w:p>
    <w:p w14:paraId="775E7D32"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N28 – LT/1/15/3803/018</w:t>
      </w:r>
    </w:p>
    <w:p w14:paraId="7EF5D47B"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N56 – LT/1/15/3803/019</w:t>
      </w:r>
    </w:p>
    <w:p w14:paraId="37E5737C"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N84 – LT/1/15/3803/020</w:t>
      </w:r>
    </w:p>
    <w:p w14:paraId="788C3F2D" w14:textId="77777777" w:rsidR="009323DA" w:rsidRPr="00DE7F0C" w:rsidRDefault="009323DA" w:rsidP="009323DA">
      <w:pPr>
        <w:rPr>
          <w:rFonts w:ascii="Times New Roman" w:hAnsi="Times New Roman"/>
          <w:sz w:val="22"/>
          <w:lang w:val="lt-LT"/>
        </w:rPr>
      </w:pPr>
    </w:p>
    <w:p w14:paraId="3760871A" w14:textId="77777777" w:rsidR="009323DA" w:rsidRPr="00DE7F0C" w:rsidRDefault="009323DA" w:rsidP="009323DA">
      <w:pPr>
        <w:tabs>
          <w:tab w:val="left" w:pos="567"/>
        </w:tabs>
        <w:spacing w:line="260" w:lineRule="exact"/>
        <w:rPr>
          <w:rFonts w:ascii="Times New Roman" w:hAnsi="Times New Roman"/>
          <w:sz w:val="22"/>
          <w:lang w:val="lt-LT"/>
        </w:rPr>
      </w:pPr>
    </w:p>
    <w:p w14:paraId="0D2BBDB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621939EB" w14:textId="77777777" w:rsidR="009323DA" w:rsidRPr="00DE7F0C" w:rsidRDefault="009323DA" w:rsidP="009323DA">
      <w:pPr>
        <w:tabs>
          <w:tab w:val="left" w:pos="567"/>
        </w:tabs>
        <w:spacing w:line="260" w:lineRule="exact"/>
        <w:rPr>
          <w:rFonts w:ascii="Times New Roman" w:hAnsi="Times New Roman"/>
          <w:sz w:val="22"/>
          <w:lang w:val="lt-LT"/>
        </w:rPr>
      </w:pPr>
    </w:p>
    <w:p w14:paraId="7CCFC78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4A2794F6" w14:textId="77777777" w:rsidR="009323DA" w:rsidRPr="00DE7F0C" w:rsidRDefault="009323DA" w:rsidP="009323DA">
      <w:pPr>
        <w:tabs>
          <w:tab w:val="left" w:pos="567"/>
        </w:tabs>
        <w:spacing w:line="260" w:lineRule="exact"/>
        <w:rPr>
          <w:rFonts w:ascii="Times New Roman" w:hAnsi="Times New Roman"/>
          <w:sz w:val="22"/>
          <w:lang w:val="lt-LT"/>
        </w:rPr>
      </w:pPr>
    </w:p>
    <w:p w14:paraId="6B8A7D4D" w14:textId="77777777" w:rsidR="009323DA" w:rsidRPr="00DE7F0C" w:rsidRDefault="009323DA" w:rsidP="009323DA">
      <w:pPr>
        <w:tabs>
          <w:tab w:val="left" w:pos="567"/>
        </w:tabs>
        <w:spacing w:line="260" w:lineRule="exact"/>
        <w:rPr>
          <w:rFonts w:ascii="Times New Roman" w:hAnsi="Times New Roman"/>
          <w:sz w:val="22"/>
          <w:lang w:val="lt-LT"/>
        </w:rPr>
      </w:pPr>
    </w:p>
    <w:p w14:paraId="3AF5EE4E"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07C3FF94" w14:textId="77777777" w:rsidR="009323DA" w:rsidRPr="00DE7F0C" w:rsidRDefault="009323DA" w:rsidP="009323DA">
      <w:pPr>
        <w:tabs>
          <w:tab w:val="left" w:pos="567"/>
        </w:tabs>
        <w:spacing w:line="260" w:lineRule="exact"/>
        <w:rPr>
          <w:rFonts w:ascii="Times New Roman" w:hAnsi="Times New Roman"/>
          <w:sz w:val="22"/>
          <w:lang w:val="lt-LT"/>
        </w:rPr>
      </w:pPr>
    </w:p>
    <w:p w14:paraId="0530910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33399A15" w14:textId="77777777" w:rsidR="009323DA" w:rsidRPr="00DE7F0C" w:rsidRDefault="009323DA" w:rsidP="009323DA">
      <w:pPr>
        <w:tabs>
          <w:tab w:val="left" w:pos="567"/>
        </w:tabs>
        <w:spacing w:line="260" w:lineRule="exact"/>
        <w:rPr>
          <w:rFonts w:ascii="Times New Roman" w:hAnsi="Times New Roman"/>
          <w:sz w:val="22"/>
          <w:lang w:val="lt-LT"/>
        </w:rPr>
      </w:pPr>
    </w:p>
    <w:p w14:paraId="43D8E2DB" w14:textId="77777777" w:rsidR="009323DA" w:rsidRPr="00DE7F0C" w:rsidRDefault="009323DA" w:rsidP="009323DA">
      <w:pPr>
        <w:tabs>
          <w:tab w:val="left" w:pos="567"/>
        </w:tabs>
        <w:spacing w:line="260" w:lineRule="exact"/>
        <w:rPr>
          <w:rFonts w:ascii="Times New Roman" w:hAnsi="Times New Roman"/>
          <w:sz w:val="22"/>
          <w:lang w:val="lt-LT"/>
        </w:rPr>
      </w:pPr>
    </w:p>
    <w:p w14:paraId="7283D37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4655136A" w14:textId="77777777" w:rsidR="009323DA" w:rsidRPr="00DE7F0C" w:rsidRDefault="009323DA" w:rsidP="009323DA">
      <w:pPr>
        <w:tabs>
          <w:tab w:val="left" w:pos="567"/>
        </w:tabs>
        <w:spacing w:line="260" w:lineRule="exact"/>
        <w:rPr>
          <w:rFonts w:ascii="Times New Roman" w:hAnsi="Times New Roman"/>
          <w:sz w:val="22"/>
          <w:lang w:val="lt-LT"/>
        </w:rPr>
      </w:pPr>
    </w:p>
    <w:p w14:paraId="48D69B8E" w14:textId="77777777" w:rsidR="009323DA" w:rsidRPr="00DE7F0C" w:rsidRDefault="009323DA" w:rsidP="009323DA">
      <w:pPr>
        <w:tabs>
          <w:tab w:val="left" w:pos="567"/>
        </w:tabs>
        <w:spacing w:line="260" w:lineRule="exact"/>
        <w:rPr>
          <w:rFonts w:ascii="Times New Roman" w:hAnsi="Times New Roman"/>
          <w:sz w:val="22"/>
          <w:lang w:val="lt-LT"/>
        </w:rPr>
      </w:pPr>
    </w:p>
    <w:p w14:paraId="6C1A6C74"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4CBF7E20" w14:textId="77777777" w:rsidR="009323DA" w:rsidRPr="00DE7F0C" w:rsidRDefault="009323DA" w:rsidP="009323DA">
      <w:pPr>
        <w:tabs>
          <w:tab w:val="left" w:pos="567"/>
        </w:tabs>
        <w:spacing w:line="260" w:lineRule="exact"/>
        <w:rPr>
          <w:rFonts w:ascii="Times New Roman" w:hAnsi="Times New Roman"/>
          <w:sz w:val="22"/>
          <w:lang w:val="lt-LT"/>
        </w:rPr>
      </w:pPr>
    </w:p>
    <w:p w14:paraId="69565F53"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150 mg</w:t>
      </w:r>
    </w:p>
    <w:p w14:paraId="3193DADB" w14:textId="77777777" w:rsidR="009323DA" w:rsidRPr="00DE7F0C" w:rsidRDefault="009323DA" w:rsidP="009323DA">
      <w:pPr>
        <w:tabs>
          <w:tab w:val="left" w:pos="567"/>
        </w:tabs>
        <w:spacing w:line="260" w:lineRule="exact"/>
        <w:rPr>
          <w:rFonts w:ascii="Times New Roman" w:hAnsi="Times New Roman"/>
          <w:sz w:val="22"/>
          <w:lang w:val="lt-LT"/>
        </w:rPr>
      </w:pPr>
    </w:p>
    <w:p w14:paraId="103FC606"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799C8C13" w14:textId="77777777" w:rsidR="009323DA" w:rsidRPr="009177AF"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05B6A214"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4A747F67" w14:textId="77777777" w:rsidR="009323DA" w:rsidRPr="00850EBD" w:rsidRDefault="009323DA" w:rsidP="009323DA">
      <w:pPr>
        <w:tabs>
          <w:tab w:val="left" w:pos="567"/>
        </w:tabs>
        <w:spacing w:line="260" w:lineRule="exact"/>
        <w:rPr>
          <w:rFonts w:ascii="Times New Roman" w:hAnsi="Times New Roman" w:cs="Times New Roman"/>
          <w:noProof/>
          <w:snapToGrid w:val="0"/>
          <w:sz w:val="22"/>
          <w:szCs w:val="22"/>
          <w:shd w:val="clear" w:color="auto" w:fill="CCCCCC"/>
          <w:lang w:val="en-GB"/>
        </w:rPr>
      </w:pPr>
      <w:r w:rsidRPr="003E755D">
        <w:rPr>
          <w:rFonts w:ascii="Times New Roman" w:hAnsi="Times New Roman" w:cs="Times New Roman"/>
          <w:noProof/>
          <w:snapToGrid w:val="0"/>
          <w:sz w:val="22"/>
          <w:highlight w:val="lightGray"/>
          <w:lang w:val="en-GB"/>
        </w:rPr>
        <w:t>2D brūkšninis kodas su nurodytu unikaliu identifikatoriumi.</w:t>
      </w:r>
    </w:p>
    <w:p w14:paraId="72487DB6"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620BB384"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75F2A74A" w14:textId="77777777" w:rsidR="009323DA" w:rsidRPr="00850EBD"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7908C800"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60EDAD98" w14:textId="77777777" w:rsidR="009323DA" w:rsidRPr="00850EBD" w:rsidRDefault="009323DA" w:rsidP="009323DA">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lastRenderedPageBreak/>
        <w:t xml:space="preserve">PC: </w:t>
      </w:r>
    </w:p>
    <w:p w14:paraId="19299B54" w14:textId="77777777" w:rsidR="009323DA" w:rsidRPr="00850EBD" w:rsidRDefault="009323DA" w:rsidP="009323DA">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t xml:space="preserve">SN: </w:t>
      </w:r>
    </w:p>
    <w:p w14:paraId="6C38A9B3"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3E755D">
        <w:rPr>
          <w:rFonts w:ascii="Times New Roman" w:hAnsi="Times New Roman" w:cs="Times New Roman"/>
          <w:snapToGrid w:val="0"/>
          <w:sz w:val="22"/>
          <w:highlight w:val="lightGray"/>
          <w:lang w:val="en-GB"/>
        </w:rPr>
        <w:t xml:space="preserve"> </w:t>
      </w:r>
    </w:p>
    <w:p w14:paraId="54D31D1B"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p>
    <w:p w14:paraId="42106FFF"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0BA565A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63396D3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2D20B87E"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5B5292D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09D90101" w14:textId="77777777" w:rsidR="009323DA" w:rsidRPr="00DE7F0C" w:rsidRDefault="009323DA" w:rsidP="009323DA">
      <w:pPr>
        <w:tabs>
          <w:tab w:val="left" w:pos="567"/>
        </w:tabs>
        <w:spacing w:line="260" w:lineRule="exact"/>
        <w:rPr>
          <w:rFonts w:ascii="Times New Roman" w:hAnsi="Times New Roman"/>
          <w:sz w:val="22"/>
          <w:lang w:val="lt-LT"/>
        </w:rPr>
      </w:pPr>
    </w:p>
    <w:p w14:paraId="6508393C" w14:textId="77777777" w:rsidR="009323DA" w:rsidRPr="00DE7F0C" w:rsidRDefault="009323DA" w:rsidP="009323DA">
      <w:pPr>
        <w:tabs>
          <w:tab w:val="left" w:pos="567"/>
        </w:tabs>
        <w:spacing w:line="260" w:lineRule="exact"/>
        <w:rPr>
          <w:rFonts w:ascii="Times New Roman" w:hAnsi="Times New Roman"/>
          <w:sz w:val="22"/>
          <w:lang w:val="lt-LT"/>
        </w:rPr>
      </w:pPr>
    </w:p>
    <w:p w14:paraId="0788A3A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1FFA9330" w14:textId="77777777" w:rsidR="009323DA" w:rsidRPr="00DE7F0C" w:rsidRDefault="009323DA" w:rsidP="009323DA">
      <w:pPr>
        <w:tabs>
          <w:tab w:val="left" w:pos="567"/>
        </w:tabs>
        <w:spacing w:line="260" w:lineRule="exact"/>
        <w:rPr>
          <w:rFonts w:ascii="Times New Roman" w:hAnsi="Times New Roman"/>
          <w:sz w:val="22"/>
          <w:lang w:val="lt-LT"/>
        </w:rPr>
      </w:pPr>
    </w:p>
    <w:p w14:paraId="6AED4C49"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150 mg kietosios kapsulės </w:t>
      </w:r>
    </w:p>
    <w:p w14:paraId="2C948109"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5826FB21" w14:textId="77777777" w:rsidR="009323DA" w:rsidRPr="00DE7F0C" w:rsidRDefault="009323DA" w:rsidP="009323DA">
      <w:pPr>
        <w:tabs>
          <w:tab w:val="left" w:pos="567"/>
        </w:tabs>
        <w:spacing w:line="260" w:lineRule="exact"/>
        <w:rPr>
          <w:rFonts w:ascii="Times New Roman" w:hAnsi="Times New Roman"/>
          <w:sz w:val="22"/>
          <w:lang w:val="lt-LT"/>
        </w:rPr>
      </w:pPr>
    </w:p>
    <w:p w14:paraId="6A7CF80D" w14:textId="77777777" w:rsidR="009323DA" w:rsidRPr="00DE7F0C" w:rsidRDefault="009323DA" w:rsidP="009323DA">
      <w:pPr>
        <w:tabs>
          <w:tab w:val="left" w:pos="567"/>
        </w:tabs>
        <w:spacing w:line="260" w:lineRule="exact"/>
        <w:rPr>
          <w:rFonts w:ascii="Times New Roman" w:hAnsi="Times New Roman"/>
          <w:sz w:val="22"/>
          <w:lang w:val="lt-LT"/>
        </w:rPr>
      </w:pPr>
    </w:p>
    <w:p w14:paraId="57450D79"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0F22B360" w14:textId="77777777" w:rsidR="009323DA" w:rsidRPr="00DE7F0C" w:rsidRDefault="009323DA" w:rsidP="009323DA">
      <w:pPr>
        <w:tabs>
          <w:tab w:val="left" w:pos="567"/>
        </w:tabs>
        <w:spacing w:line="260" w:lineRule="exact"/>
        <w:rPr>
          <w:rFonts w:ascii="Times New Roman" w:hAnsi="Times New Roman"/>
          <w:sz w:val="22"/>
          <w:lang w:val="lt-LT"/>
        </w:rPr>
      </w:pPr>
    </w:p>
    <w:p w14:paraId="41482A3D"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p>
    <w:p w14:paraId="08894120" w14:textId="77777777" w:rsidR="009323DA" w:rsidRPr="00DE7F0C" w:rsidRDefault="009323DA" w:rsidP="009323DA">
      <w:pPr>
        <w:tabs>
          <w:tab w:val="left" w:pos="567"/>
        </w:tabs>
        <w:spacing w:line="260" w:lineRule="exact"/>
        <w:jc w:val="both"/>
        <w:rPr>
          <w:rFonts w:ascii="Times New Roman" w:hAnsi="Times New Roman"/>
          <w:sz w:val="22"/>
          <w:lang w:val="en-GB"/>
        </w:rPr>
      </w:pPr>
    </w:p>
    <w:p w14:paraId="14942FBC" w14:textId="77777777" w:rsidR="009323DA" w:rsidRPr="00DE7F0C" w:rsidRDefault="009323DA" w:rsidP="009323DA">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w:t>
      </w:r>
      <w:proofErr w:type="spellStart"/>
      <w:r w:rsidRPr="00DE7F0C">
        <w:rPr>
          <w:rFonts w:ascii="Times New Roman" w:hAnsi="Times New Roman"/>
          <w:sz w:val="22"/>
          <w:lang w:val="en-GB"/>
        </w:rPr>
        <w:t>emblema</w:t>
      </w:r>
      <w:proofErr w:type="spellEnd"/>
      <w:r w:rsidRPr="00DE7F0C">
        <w:rPr>
          <w:rFonts w:ascii="Times New Roman" w:hAnsi="Times New Roman"/>
          <w:sz w:val="22"/>
          <w:lang w:val="en-GB"/>
        </w:rPr>
        <w:t>))</w:t>
      </w:r>
    </w:p>
    <w:p w14:paraId="13F8013D" w14:textId="77777777" w:rsidR="009323DA" w:rsidRPr="00DE7F0C" w:rsidRDefault="009323DA" w:rsidP="009323DA">
      <w:pPr>
        <w:tabs>
          <w:tab w:val="left" w:pos="567"/>
        </w:tabs>
        <w:spacing w:line="260" w:lineRule="exact"/>
        <w:rPr>
          <w:rFonts w:ascii="Times New Roman" w:hAnsi="Times New Roman"/>
          <w:sz w:val="22"/>
          <w:lang w:val="lt-LT"/>
        </w:rPr>
      </w:pPr>
    </w:p>
    <w:p w14:paraId="2C542EA5" w14:textId="77777777" w:rsidR="009323DA" w:rsidRPr="00DE7F0C" w:rsidRDefault="009323DA" w:rsidP="009323DA">
      <w:pPr>
        <w:tabs>
          <w:tab w:val="left" w:pos="567"/>
        </w:tabs>
        <w:spacing w:line="260" w:lineRule="exact"/>
        <w:rPr>
          <w:rFonts w:ascii="Times New Roman" w:hAnsi="Times New Roman"/>
          <w:sz w:val="22"/>
          <w:lang w:val="lt-LT"/>
        </w:rPr>
      </w:pPr>
    </w:p>
    <w:p w14:paraId="348E2D3C"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4D6A209A" w14:textId="77777777" w:rsidR="009323DA" w:rsidRPr="00DE7F0C" w:rsidRDefault="009323DA" w:rsidP="009323DA">
      <w:pPr>
        <w:tabs>
          <w:tab w:val="left" w:pos="567"/>
        </w:tabs>
        <w:spacing w:line="260" w:lineRule="exact"/>
        <w:rPr>
          <w:rFonts w:ascii="Times New Roman" w:hAnsi="Times New Roman"/>
          <w:sz w:val="22"/>
          <w:lang w:val="lt-LT"/>
        </w:rPr>
      </w:pPr>
    </w:p>
    <w:p w14:paraId="7B718A8F"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EXP {</w:t>
      </w:r>
      <w:r w:rsidRPr="00DE7F0C">
        <w:rPr>
          <w:rFonts w:ascii="Times New Roman" w:hAnsi="Times New Roman"/>
          <w:sz w:val="22"/>
          <w:lang w:val="lt-LT"/>
        </w:rPr>
        <w:t>mm/MMMM}</w:t>
      </w:r>
    </w:p>
    <w:p w14:paraId="4DDD8F40" w14:textId="77777777" w:rsidR="009323DA" w:rsidRPr="00DE7F0C" w:rsidRDefault="009323DA" w:rsidP="009323DA">
      <w:pPr>
        <w:tabs>
          <w:tab w:val="left" w:pos="567"/>
        </w:tabs>
        <w:spacing w:line="260" w:lineRule="exact"/>
        <w:rPr>
          <w:rFonts w:ascii="Times New Roman" w:hAnsi="Times New Roman"/>
          <w:sz w:val="22"/>
          <w:lang w:val="lt-LT"/>
        </w:rPr>
      </w:pPr>
    </w:p>
    <w:p w14:paraId="47CD7B77" w14:textId="77777777" w:rsidR="009323DA" w:rsidRPr="00DE7F0C" w:rsidRDefault="009323DA" w:rsidP="009323DA">
      <w:pPr>
        <w:tabs>
          <w:tab w:val="left" w:pos="567"/>
        </w:tabs>
        <w:spacing w:line="260" w:lineRule="exact"/>
        <w:rPr>
          <w:rFonts w:ascii="Times New Roman" w:hAnsi="Times New Roman"/>
          <w:sz w:val="22"/>
          <w:lang w:val="lt-LT"/>
        </w:rPr>
      </w:pPr>
    </w:p>
    <w:p w14:paraId="31066FAE"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5EF72BD1" w14:textId="77777777" w:rsidR="009323DA" w:rsidRPr="00DE7F0C" w:rsidRDefault="009323DA" w:rsidP="009323DA">
      <w:pPr>
        <w:tabs>
          <w:tab w:val="left" w:pos="567"/>
        </w:tabs>
        <w:spacing w:line="260" w:lineRule="exact"/>
        <w:rPr>
          <w:rFonts w:ascii="Times New Roman" w:hAnsi="Times New Roman"/>
          <w:sz w:val="22"/>
          <w:lang w:val="lt-LT"/>
        </w:rPr>
      </w:pPr>
    </w:p>
    <w:p w14:paraId="4B58E750" w14:textId="77777777" w:rsidR="009323DA" w:rsidRPr="00DE7F0C" w:rsidRDefault="009323DA" w:rsidP="009323DA">
      <w:pPr>
        <w:tabs>
          <w:tab w:val="left" w:pos="567"/>
        </w:tabs>
        <w:spacing w:line="260" w:lineRule="exact"/>
        <w:rPr>
          <w:rFonts w:ascii="Times New Roman" w:hAnsi="Times New Roman"/>
          <w:color w:val="FF0000"/>
          <w:sz w:val="22"/>
          <w:lang w:val="lt-LT"/>
        </w:rPr>
      </w:pPr>
      <w:proofErr w:type="spellStart"/>
      <w:r w:rsidRPr="003E755D">
        <w:rPr>
          <w:rFonts w:ascii="Times New Roman" w:hAnsi="Times New Roman"/>
          <w:sz w:val="22"/>
          <w:highlight w:val="lightGray"/>
          <w:lang w:val="lt-LT"/>
        </w:rPr>
        <w:t>Lot</w:t>
      </w:r>
      <w:proofErr w:type="spellEnd"/>
    </w:p>
    <w:p w14:paraId="2CAEC19A" w14:textId="77777777" w:rsidR="009323DA" w:rsidRPr="00DE7F0C" w:rsidRDefault="009323DA" w:rsidP="009323DA">
      <w:pPr>
        <w:tabs>
          <w:tab w:val="left" w:pos="567"/>
        </w:tabs>
        <w:spacing w:line="260" w:lineRule="exact"/>
        <w:rPr>
          <w:rFonts w:ascii="Times New Roman" w:hAnsi="Times New Roman"/>
          <w:sz w:val="22"/>
          <w:lang w:val="lt-LT"/>
        </w:rPr>
      </w:pPr>
    </w:p>
    <w:p w14:paraId="47460D1B" w14:textId="77777777" w:rsidR="009323DA" w:rsidRPr="00DE7F0C" w:rsidRDefault="009323DA" w:rsidP="009323DA">
      <w:pPr>
        <w:tabs>
          <w:tab w:val="left" w:pos="567"/>
        </w:tabs>
        <w:spacing w:line="260" w:lineRule="exact"/>
        <w:rPr>
          <w:rFonts w:ascii="Times New Roman" w:hAnsi="Times New Roman"/>
          <w:sz w:val="22"/>
          <w:lang w:val="lt-LT"/>
        </w:rPr>
      </w:pPr>
    </w:p>
    <w:p w14:paraId="6571AEAE"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55473C4D" w14:textId="77777777" w:rsidR="009323DA" w:rsidRPr="00DE7F0C" w:rsidRDefault="009323DA" w:rsidP="009323DA">
      <w:pPr>
        <w:tabs>
          <w:tab w:val="left" w:pos="567"/>
        </w:tabs>
        <w:spacing w:line="260" w:lineRule="exact"/>
        <w:rPr>
          <w:rFonts w:ascii="Times New Roman" w:hAnsi="Times New Roman"/>
          <w:sz w:val="22"/>
          <w:lang w:val="lt-LT"/>
        </w:rPr>
      </w:pPr>
    </w:p>
    <w:p w14:paraId="28E12FD0"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61F4103C" w14:textId="77777777" w:rsidR="009323DA" w:rsidRPr="00DE7F0C" w:rsidRDefault="009323DA" w:rsidP="009323DA">
      <w:pPr>
        <w:tabs>
          <w:tab w:val="left" w:pos="567"/>
        </w:tabs>
        <w:spacing w:line="260" w:lineRule="exact"/>
        <w:rPr>
          <w:rFonts w:ascii="Times New Roman" w:hAnsi="Times New Roman"/>
          <w:sz w:val="22"/>
          <w:lang w:val="lt-LT"/>
        </w:rPr>
      </w:pPr>
    </w:p>
    <w:p w14:paraId="6B1FA72F" w14:textId="77777777" w:rsidR="009323DA" w:rsidRPr="00DE7F0C" w:rsidRDefault="009323DA" w:rsidP="009323DA">
      <w:pPr>
        <w:tabs>
          <w:tab w:val="left" w:pos="567"/>
        </w:tabs>
        <w:spacing w:line="260" w:lineRule="exact"/>
        <w:rPr>
          <w:rFonts w:ascii="Times New Roman" w:hAnsi="Times New Roman"/>
          <w:sz w:val="22"/>
          <w:lang w:val="lt-LT"/>
        </w:rPr>
      </w:pPr>
    </w:p>
    <w:p w14:paraId="385DAAA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INFORMACIJA ANT IŠORINĖS PAKUOTĖS</w:t>
      </w:r>
    </w:p>
    <w:p w14:paraId="7C690782"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6451F89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37B9B3B5" w14:textId="77777777" w:rsidR="009323DA" w:rsidRPr="00DE7F0C" w:rsidRDefault="009323DA" w:rsidP="009323DA">
      <w:pPr>
        <w:tabs>
          <w:tab w:val="left" w:pos="567"/>
        </w:tabs>
        <w:spacing w:line="260" w:lineRule="exact"/>
        <w:rPr>
          <w:rFonts w:ascii="Times New Roman" w:hAnsi="Times New Roman"/>
          <w:sz w:val="22"/>
          <w:lang w:val="lt-LT"/>
        </w:rPr>
      </w:pPr>
    </w:p>
    <w:p w14:paraId="6A300935" w14:textId="77777777" w:rsidR="009323DA" w:rsidRPr="00DE7F0C" w:rsidRDefault="009323DA" w:rsidP="009323DA">
      <w:pPr>
        <w:tabs>
          <w:tab w:val="left" w:pos="567"/>
        </w:tabs>
        <w:spacing w:line="260" w:lineRule="exact"/>
        <w:rPr>
          <w:rFonts w:ascii="Times New Roman" w:hAnsi="Times New Roman"/>
          <w:sz w:val="22"/>
          <w:lang w:val="lt-LT"/>
        </w:rPr>
      </w:pPr>
    </w:p>
    <w:p w14:paraId="4FDE2A04"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18FECDA6" w14:textId="77777777" w:rsidR="009323DA" w:rsidRPr="00DE7F0C" w:rsidRDefault="009323DA" w:rsidP="009323DA">
      <w:pPr>
        <w:tabs>
          <w:tab w:val="left" w:pos="567"/>
        </w:tabs>
        <w:spacing w:line="260" w:lineRule="exact"/>
        <w:rPr>
          <w:rFonts w:ascii="Times New Roman" w:hAnsi="Times New Roman"/>
          <w:sz w:val="22"/>
          <w:lang w:val="lt-LT"/>
        </w:rPr>
      </w:pPr>
    </w:p>
    <w:p w14:paraId="022405E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300 mg kietosios kapsulės </w:t>
      </w:r>
    </w:p>
    <w:p w14:paraId="3B02B23A"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717C2FF7" w14:textId="77777777" w:rsidR="009323DA" w:rsidRPr="00DE7F0C" w:rsidRDefault="009323DA" w:rsidP="009323DA">
      <w:pPr>
        <w:tabs>
          <w:tab w:val="left" w:pos="567"/>
        </w:tabs>
        <w:spacing w:line="260" w:lineRule="exact"/>
        <w:rPr>
          <w:rFonts w:ascii="Times New Roman" w:hAnsi="Times New Roman"/>
          <w:sz w:val="22"/>
          <w:lang w:val="lt-LT"/>
        </w:rPr>
      </w:pPr>
    </w:p>
    <w:p w14:paraId="4448FFDB" w14:textId="77777777" w:rsidR="009323DA" w:rsidRPr="00DE7F0C" w:rsidRDefault="009323DA" w:rsidP="009323DA">
      <w:pPr>
        <w:tabs>
          <w:tab w:val="left" w:pos="567"/>
        </w:tabs>
        <w:spacing w:line="260" w:lineRule="exact"/>
        <w:rPr>
          <w:rFonts w:ascii="Times New Roman" w:hAnsi="Times New Roman"/>
          <w:sz w:val="22"/>
          <w:lang w:val="lt-LT"/>
        </w:rPr>
      </w:pPr>
    </w:p>
    <w:p w14:paraId="3F8C4867"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03C27B14" w14:textId="77777777" w:rsidR="009323DA" w:rsidRPr="00DE7F0C" w:rsidRDefault="009323DA" w:rsidP="009323DA">
      <w:pPr>
        <w:tabs>
          <w:tab w:val="left" w:pos="567"/>
        </w:tabs>
        <w:spacing w:line="260" w:lineRule="exact"/>
        <w:rPr>
          <w:rFonts w:ascii="Times New Roman" w:hAnsi="Times New Roman"/>
          <w:sz w:val="22"/>
          <w:lang w:val="lt-LT"/>
        </w:rPr>
      </w:pPr>
    </w:p>
    <w:p w14:paraId="56F851B5"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Kiekvienoje kietojoje kapsulėje yra 300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w:t>
      </w:r>
    </w:p>
    <w:p w14:paraId="0F636360" w14:textId="77777777" w:rsidR="009323DA" w:rsidRPr="00DE7F0C" w:rsidRDefault="009323DA" w:rsidP="009323DA">
      <w:pPr>
        <w:tabs>
          <w:tab w:val="left" w:pos="567"/>
        </w:tabs>
        <w:spacing w:line="260" w:lineRule="exact"/>
        <w:rPr>
          <w:rFonts w:ascii="Times New Roman" w:hAnsi="Times New Roman"/>
          <w:sz w:val="22"/>
          <w:lang w:val="lt-LT"/>
        </w:rPr>
      </w:pPr>
    </w:p>
    <w:p w14:paraId="72E80C73" w14:textId="77777777" w:rsidR="009323DA" w:rsidRPr="00DE7F0C" w:rsidRDefault="009323DA" w:rsidP="009323DA">
      <w:pPr>
        <w:tabs>
          <w:tab w:val="left" w:pos="567"/>
        </w:tabs>
        <w:spacing w:line="260" w:lineRule="exact"/>
        <w:rPr>
          <w:rFonts w:ascii="Times New Roman" w:hAnsi="Times New Roman"/>
          <w:sz w:val="22"/>
          <w:lang w:val="lt-LT"/>
        </w:rPr>
      </w:pPr>
    </w:p>
    <w:p w14:paraId="4B3288E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6CBB83FF" w14:textId="77777777" w:rsidR="009323DA" w:rsidRPr="00DE7F0C" w:rsidRDefault="009323DA" w:rsidP="009323DA">
      <w:pPr>
        <w:tabs>
          <w:tab w:val="left" w:pos="567"/>
        </w:tabs>
        <w:spacing w:line="260" w:lineRule="exact"/>
        <w:rPr>
          <w:rFonts w:ascii="Times New Roman" w:hAnsi="Times New Roman"/>
          <w:sz w:val="22"/>
          <w:lang w:val="lt-LT"/>
        </w:rPr>
      </w:pPr>
    </w:p>
    <w:p w14:paraId="70C3CBAA"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Sudėtyje yra laktozės </w:t>
      </w:r>
      <w:proofErr w:type="spellStart"/>
      <w:r w:rsidRPr="00DE7F0C">
        <w:rPr>
          <w:rFonts w:ascii="Times New Roman" w:hAnsi="Times New Roman"/>
          <w:sz w:val="22"/>
          <w:lang w:val="lt-LT"/>
        </w:rPr>
        <w:t>monohidrato</w:t>
      </w:r>
      <w:proofErr w:type="spellEnd"/>
      <w:r w:rsidRPr="00DE7F0C">
        <w:rPr>
          <w:rFonts w:ascii="Times New Roman" w:hAnsi="Times New Roman"/>
          <w:sz w:val="22"/>
          <w:lang w:val="lt-LT"/>
        </w:rPr>
        <w:t>.</w:t>
      </w:r>
    </w:p>
    <w:p w14:paraId="226926AE"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36FDA6AC" w14:textId="77777777" w:rsidR="009323DA" w:rsidRPr="00DE7F0C" w:rsidRDefault="009323DA" w:rsidP="009323DA">
      <w:pPr>
        <w:tabs>
          <w:tab w:val="left" w:pos="567"/>
        </w:tabs>
        <w:spacing w:line="260" w:lineRule="exact"/>
        <w:rPr>
          <w:rFonts w:ascii="Times New Roman" w:hAnsi="Times New Roman"/>
          <w:sz w:val="22"/>
          <w:lang w:val="lt-LT"/>
        </w:rPr>
      </w:pPr>
    </w:p>
    <w:p w14:paraId="3BEFD692" w14:textId="77777777" w:rsidR="009323DA" w:rsidRPr="00DE7F0C" w:rsidRDefault="009323DA" w:rsidP="009323DA">
      <w:pPr>
        <w:tabs>
          <w:tab w:val="left" w:pos="567"/>
        </w:tabs>
        <w:spacing w:line="260" w:lineRule="exact"/>
        <w:rPr>
          <w:rFonts w:ascii="Times New Roman" w:hAnsi="Times New Roman"/>
          <w:sz w:val="22"/>
          <w:lang w:val="lt-LT"/>
        </w:rPr>
      </w:pPr>
    </w:p>
    <w:p w14:paraId="7B0780D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69E5D3B3" w14:textId="77777777" w:rsidR="009323DA" w:rsidRPr="00DE7F0C" w:rsidRDefault="009323DA" w:rsidP="009323DA">
      <w:pPr>
        <w:tabs>
          <w:tab w:val="left" w:pos="567"/>
        </w:tabs>
        <w:spacing w:line="260" w:lineRule="exact"/>
        <w:rPr>
          <w:rFonts w:ascii="Times New Roman" w:hAnsi="Times New Roman"/>
          <w:sz w:val="22"/>
          <w:lang w:val="lt-LT"/>
        </w:rPr>
      </w:pPr>
    </w:p>
    <w:p w14:paraId="30F76AF2"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1ECE957E"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28 kietosios kapsulės</w:t>
      </w:r>
    </w:p>
    <w:p w14:paraId="7649B280" w14:textId="77777777" w:rsidR="009323DA" w:rsidRPr="003E755D" w:rsidRDefault="009323DA" w:rsidP="009323DA">
      <w:pPr>
        <w:tabs>
          <w:tab w:val="left" w:pos="567"/>
        </w:tabs>
        <w:spacing w:line="260" w:lineRule="exact"/>
        <w:rPr>
          <w:rFonts w:ascii="Times New Roman" w:hAnsi="Times New Roman"/>
          <w:sz w:val="22"/>
          <w:highlight w:val="lightGray"/>
          <w:lang w:val="lt-LT"/>
        </w:rPr>
      </w:pPr>
      <w:r w:rsidRPr="003E755D">
        <w:rPr>
          <w:rFonts w:ascii="Times New Roman" w:hAnsi="Times New Roman"/>
          <w:sz w:val="22"/>
          <w:highlight w:val="lightGray"/>
          <w:lang w:val="lt-LT"/>
        </w:rPr>
        <w:t>56 kietosios kapsulės</w:t>
      </w:r>
    </w:p>
    <w:p w14:paraId="0451CD64"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84 kietosios kapsulės</w:t>
      </w:r>
    </w:p>
    <w:p w14:paraId="51413697" w14:textId="77777777" w:rsidR="009323DA" w:rsidRPr="00DE7F0C" w:rsidRDefault="009323DA" w:rsidP="009323DA">
      <w:pPr>
        <w:tabs>
          <w:tab w:val="left" w:pos="567"/>
        </w:tabs>
        <w:spacing w:line="260" w:lineRule="exact"/>
        <w:rPr>
          <w:rFonts w:ascii="Times New Roman" w:hAnsi="Times New Roman"/>
          <w:sz w:val="22"/>
          <w:lang w:val="lt-LT"/>
        </w:rPr>
      </w:pPr>
    </w:p>
    <w:p w14:paraId="4DD820B6" w14:textId="77777777" w:rsidR="009323DA" w:rsidRPr="00DE7F0C" w:rsidRDefault="009323DA" w:rsidP="009323DA">
      <w:pPr>
        <w:tabs>
          <w:tab w:val="left" w:pos="567"/>
        </w:tabs>
        <w:spacing w:line="260" w:lineRule="exact"/>
        <w:rPr>
          <w:rFonts w:ascii="Times New Roman" w:hAnsi="Times New Roman"/>
          <w:sz w:val="22"/>
          <w:lang w:val="lt-LT"/>
        </w:rPr>
      </w:pPr>
    </w:p>
    <w:p w14:paraId="776BC87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7CF79CEE" w14:textId="77777777" w:rsidR="009323DA" w:rsidRPr="00DE7F0C" w:rsidRDefault="009323DA" w:rsidP="009323DA">
      <w:pPr>
        <w:tabs>
          <w:tab w:val="left" w:pos="567"/>
        </w:tabs>
        <w:spacing w:line="260" w:lineRule="exact"/>
        <w:rPr>
          <w:rFonts w:ascii="Times New Roman" w:hAnsi="Times New Roman"/>
          <w:sz w:val="22"/>
          <w:lang w:val="lt-LT"/>
        </w:rPr>
      </w:pPr>
    </w:p>
    <w:p w14:paraId="424C4CC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042A1A9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5E4A60A7" w14:textId="77777777" w:rsidR="009323DA" w:rsidRPr="00DE7F0C" w:rsidRDefault="009323DA" w:rsidP="009323DA">
      <w:pPr>
        <w:tabs>
          <w:tab w:val="left" w:pos="567"/>
        </w:tabs>
        <w:spacing w:line="260" w:lineRule="exact"/>
        <w:rPr>
          <w:rFonts w:ascii="Times New Roman" w:hAnsi="Times New Roman"/>
          <w:sz w:val="22"/>
          <w:lang w:val="lt-LT"/>
        </w:rPr>
      </w:pPr>
    </w:p>
    <w:p w14:paraId="666ACC0B" w14:textId="77777777" w:rsidR="009323DA" w:rsidRPr="00DE7F0C" w:rsidRDefault="009323DA" w:rsidP="009323DA">
      <w:pPr>
        <w:tabs>
          <w:tab w:val="left" w:pos="567"/>
        </w:tabs>
        <w:spacing w:line="260" w:lineRule="exact"/>
        <w:rPr>
          <w:rFonts w:ascii="Times New Roman" w:hAnsi="Times New Roman"/>
          <w:sz w:val="22"/>
          <w:lang w:val="lt-LT"/>
        </w:rPr>
      </w:pPr>
    </w:p>
    <w:p w14:paraId="2A22B8FC"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111F601C" w14:textId="77777777" w:rsidR="009323DA" w:rsidRPr="00DE7F0C" w:rsidRDefault="009323DA" w:rsidP="009323DA">
      <w:pPr>
        <w:tabs>
          <w:tab w:val="left" w:pos="567"/>
        </w:tabs>
        <w:spacing w:line="260" w:lineRule="exact"/>
        <w:rPr>
          <w:rFonts w:ascii="Times New Roman" w:hAnsi="Times New Roman"/>
          <w:sz w:val="22"/>
          <w:lang w:val="lt-LT"/>
        </w:rPr>
      </w:pPr>
    </w:p>
    <w:p w14:paraId="7BB6CD5D"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2EF155A8" w14:textId="77777777" w:rsidR="009323DA" w:rsidRPr="00DE7F0C" w:rsidRDefault="009323DA" w:rsidP="009323DA">
      <w:pPr>
        <w:tabs>
          <w:tab w:val="left" w:pos="567"/>
        </w:tabs>
        <w:spacing w:line="260" w:lineRule="exact"/>
        <w:rPr>
          <w:rFonts w:ascii="Times New Roman" w:hAnsi="Times New Roman"/>
          <w:sz w:val="22"/>
          <w:lang w:val="lt-LT"/>
        </w:rPr>
      </w:pPr>
    </w:p>
    <w:p w14:paraId="7B6FE505" w14:textId="77777777" w:rsidR="009323DA" w:rsidRPr="00DE7F0C" w:rsidRDefault="009323DA" w:rsidP="009323DA">
      <w:pPr>
        <w:tabs>
          <w:tab w:val="left" w:pos="567"/>
        </w:tabs>
        <w:spacing w:line="260" w:lineRule="exact"/>
        <w:rPr>
          <w:rFonts w:ascii="Times New Roman" w:hAnsi="Times New Roman"/>
          <w:sz w:val="22"/>
          <w:lang w:val="lt-LT"/>
        </w:rPr>
      </w:pPr>
    </w:p>
    <w:p w14:paraId="0EB1EC9A"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5ACE861E" w14:textId="77777777" w:rsidR="009323DA" w:rsidRPr="00DE7F0C" w:rsidRDefault="009323DA" w:rsidP="009323DA">
      <w:pPr>
        <w:tabs>
          <w:tab w:val="left" w:pos="567"/>
        </w:tabs>
        <w:spacing w:line="260" w:lineRule="exact"/>
        <w:rPr>
          <w:rFonts w:ascii="Times New Roman" w:hAnsi="Times New Roman"/>
          <w:sz w:val="22"/>
          <w:lang w:val="lt-LT"/>
        </w:rPr>
      </w:pPr>
    </w:p>
    <w:p w14:paraId="3FFC1340" w14:textId="77777777" w:rsidR="009323DA" w:rsidRPr="00DE7F0C" w:rsidRDefault="009323DA" w:rsidP="009323DA">
      <w:pPr>
        <w:tabs>
          <w:tab w:val="left" w:pos="567"/>
        </w:tabs>
        <w:spacing w:line="260" w:lineRule="exact"/>
        <w:rPr>
          <w:rFonts w:ascii="Times New Roman" w:hAnsi="Times New Roman"/>
          <w:sz w:val="22"/>
          <w:lang w:val="lt-LT"/>
        </w:rPr>
      </w:pPr>
    </w:p>
    <w:p w14:paraId="447B5CBC"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4BA17402" w14:textId="77777777" w:rsidR="009323DA" w:rsidRPr="00DE7F0C" w:rsidRDefault="009323DA" w:rsidP="009323DA">
      <w:pPr>
        <w:tabs>
          <w:tab w:val="left" w:pos="567"/>
        </w:tabs>
        <w:spacing w:line="260" w:lineRule="exact"/>
        <w:rPr>
          <w:rFonts w:ascii="Times New Roman" w:hAnsi="Times New Roman"/>
          <w:sz w:val="22"/>
          <w:lang w:val="lt-LT"/>
        </w:rPr>
      </w:pPr>
    </w:p>
    <w:p w14:paraId="0BEC572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04D858A0" w14:textId="77777777" w:rsidR="009323DA" w:rsidRPr="00DE7F0C" w:rsidRDefault="009323DA" w:rsidP="009323DA">
      <w:pPr>
        <w:tabs>
          <w:tab w:val="left" w:pos="567"/>
        </w:tabs>
        <w:spacing w:line="260" w:lineRule="exact"/>
        <w:rPr>
          <w:rFonts w:ascii="Times New Roman" w:hAnsi="Times New Roman"/>
          <w:sz w:val="22"/>
          <w:lang w:val="lt-LT"/>
        </w:rPr>
      </w:pPr>
    </w:p>
    <w:p w14:paraId="7ACCA35A" w14:textId="77777777" w:rsidR="009323DA" w:rsidRPr="00DE7F0C" w:rsidRDefault="009323DA" w:rsidP="009323DA">
      <w:pPr>
        <w:tabs>
          <w:tab w:val="left" w:pos="567"/>
        </w:tabs>
        <w:spacing w:line="260" w:lineRule="exact"/>
        <w:rPr>
          <w:rFonts w:ascii="Times New Roman" w:hAnsi="Times New Roman"/>
          <w:sz w:val="22"/>
          <w:lang w:val="lt-LT"/>
        </w:rPr>
      </w:pPr>
    </w:p>
    <w:p w14:paraId="17A39A80"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7A6ADC11" w14:textId="77777777" w:rsidR="009323DA" w:rsidRPr="00DE7F0C" w:rsidRDefault="009323DA" w:rsidP="009323DA">
      <w:pPr>
        <w:tabs>
          <w:tab w:val="left" w:pos="567"/>
        </w:tabs>
        <w:spacing w:line="260" w:lineRule="exact"/>
        <w:rPr>
          <w:rFonts w:ascii="Times New Roman" w:hAnsi="Times New Roman"/>
          <w:sz w:val="22"/>
          <w:lang w:val="lt-LT"/>
        </w:rPr>
      </w:pPr>
    </w:p>
    <w:p w14:paraId="70896186" w14:textId="77777777" w:rsidR="009323DA" w:rsidRPr="00DE7F0C" w:rsidRDefault="009323DA" w:rsidP="009323DA">
      <w:pPr>
        <w:tabs>
          <w:tab w:val="left" w:pos="567"/>
        </w:tabs>
        <w:spacing w:line="260" w:lineRule="exact"/>
        <w:rPr>
          <w:rFonts w:ascii="Times New Roman" w:hAnsi="Times New Roman"/>
          <w:sz w:val="22"/>
          <w:lang w:val="lt-LT"/>
        </w:rPr>
      </w:pPr>
    </w:p>
    <w:p w14:paraId="616F3A81"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03244534" w14:textId="77777777" w:rsidR="009323DA" w:rsidRPr="00DE7F0C" w:rsidRDefault="009323DA" w:rsidP="009323DA">
      <w:pPr>
        <w:tabs>
          <w:tab w:val="left" w:pos="567"/>
        </w:tabs>
        <w:spacing w:line="260" w:lineRule="exact"/>
        <w:rPr>
          <w:rFonts w:ascii="Times New Roman" w:hAnsi="Times New Roman"/>
          <w:sz w:val="22"/>
          <w:lang w:val="lt-LT"/>
        </w:rPr>
      </w:pPr>
    </w:p>
    <w:p w14:paraId="217F834E" w14:textId="77777777" w:rsidR="009323DA" w:rsidRPr="00DE7F0C" w:rsidRDefault="009323DA" w:rsidP="009323DA">
      <w:pPr>
        <w:tabs>
          <w:tab w:val="left" w:pos="567"/>
        </w:tabs>
        <w:spacing w:line="260" w:lineRule="exact"/>
        <w:rPr>
          <w:rFonts w:ascii="Times New Roman" w:hAnsi="Times New Roman"/>
          <w:sz w:val="22"/>
          <w:lang w:val="lt-LT"/>
        </w:rPr>
      </w:pPr>
    </w:p>
    <w:p w14:paraId="33DD0FA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42AE0249" w14:textId="77777777" w:rsidR="009323DA" w:rsidRPr="00DE7F0C" w:rsidRDefault="009323DA" w:rsidP="009323DA">
      <w:pPr>
        <w:tabs>
          <w:tab w:val="left" w:pos="567"/>
        </w:tabs>
        <w:spacing w:line="260" w:lineRule="exact"/>
        <w:rPr>
          <w:rFonts w:ascii="Times New Roman" w:hAnsi="Times New Roman"/>
          <w:sz w:val="22"/>
          <w:lang w:val="lt-LT"/>
        </w:rPr>
      </w:pPr>
    </w:p>
    <w:p w14:paraId="289A8017"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4A30B677"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w:t>
      </w:r>
    </w:p>
    <w:p w14:paraId="49D4D157"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046FD5D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516B6DC6" w14:textId="77777777" w:rsidR="009323DA" w:rsidRPr="00DE7F0C" w:rsidRDefault="009323DA" w:rsidP="009323DA">
      <w:pPr>
        <w:tabs>
          <w:tab w:val="left" w:pos="567"/>
        </w:tabs>
        <w:spacing w:line="260" w:lineRule="exact"/>
        <w:jc w:val="both"/>
        <w:rPr>
          <w:rFonts w:ascii="Times New Roman" w:hAnsi="Times New Roman"/>
          <w:sz w:val="22"/>
          <w:lang w:val="en-GB"/>
        </w:rPr>
      </w:pPr>
    </w:p>
    <w:p w14:paraId="215F2883" w14:textId="77777777" w:rsidR="009323DA" w:rsidRPr="00DE7F0C" w:rsidRDefault="009323DA" w:rsidP="009323DA">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w:t>
      </w:r>
      <w:proofErr w:type="spellStart"/>
      <w:r w:rsidRPr="00DE7F0C">
        <w:rPr>
          <w:rFonts w:ascii="Times New Roman" w:hAnsi="Times New Roman"/>
          <w:sz w:val="22"/>
          <w:lang w:val="en-GB"/>
        </w:rPr>
        <w:t>emblema</w:t>
      </w:r>
      <w:proofErr w:type="spellEnd"/>
      <w:r w:rsidRPr="00DE7F0C">
        <w:rPr>
          <w:rFonts w:ascii="Times New Roman" w:hAnsi="Times New Roman"/>
          <w:sz w:val="22"/>
          <w:lang w:val="en-GB"/>
        </w:rPr>
        <w:t>))</w:t>
      </w:r>
    </w:p>
    <w:p w14:paraId="5AA1EC6D" w14:textId="77777777" w:rsidR="009323DA" w:rsidRPr="00DE7F0C" w:rsidRDefault="009323DA" w:rsidP="009323DA">
      <w:pPr>
        <w:tabs>
          <w:tab w:val="left" w:pos="567"/>
        </w:tabs>
        <w:spacing w:line="260" w:lineRule="exact"/>
        <w:rPr>
          <w:rFonts w:ascii="Times New Roman" w:hAnsi="Times New Roman"/>
          <w:sz w:val="22"/>
          <w:lang w:val="lt-LT"/>
        </w:rPr>
      </w:pPr>
    </w:p>
    <w:p w14:paraId="10F7EC57" w14:textId="77777777" w:rsidR="009323DA" w:rsidRPr="00DE7F0C" w:rsidRDefault="009323DA" w:rsidP="009323DA">
      <w:pPr>
        <w:tabs>
          <w:tab w:val="left" w:pos="567"/>
        </w:tabs>
        <w:spacing w:line="260" w:lineRule="exact"/>
        <w:rPr>
          <w:rFonts w:ascii="Times New Roman" w:hAnsi="Times New Roman"/>
          <w:sz w:val="22"/>
          <w:lang w:val="lt-LT"/>
        </w:rPr>
      </w:pPr>
    </w:p>
    <w:p w14:paraId="123277D0"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352B0E80" w14:textId="77777777" w:rsidR="009323DA" w:rsidRPr="00DE7F0C" w:rsidRDefault="009323DA" w:rsidP="009323DA">
      <w:pPr>
        <w:tabs>
          <w:tab w:val="left" w:pos="567"/>
        </w:tabs>
        <w:spacing w:line="260" w:lineRule="exact"/>
        <w:rPr>
          <w:rFonts w:ascii="Times New Roman" w:hAnsi="Times New Roman"/>
          <w:sz w:val="22"/>
          <w:lang w:val="lt-LT"/>
        </w:rPr>
      </w:pPr>
    </w:p>
    <w:p w14:paraId="4FD81738"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N14 – LT/1/15/3803/025</w:t>
      </w:r>
    </w:p>
    <w:p w14:paraId="2FFFAD91"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N28 – LT/1/15/3803/026</w:t>
      </w:r>
    </w:p>
    <w:p w14:paraId="7EB24E91"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N56 – LT/1/15/3803/027</w:t>
      </w:r>
    </w:p>
    <w:p w14:paraId="197D080A"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N84 – LT/1/15/3803/028</w:t>
      </w:r>
    </w:p>
    <w:p w14:paraId="6CAA28BE" w14:textId="77777777" w:rsidR="009323DA" w:rsidRPr="00DE7F0C" w:rsidRDefault="009323DA" w:rsidP="009323DA">
      <w:pPr>
        <w:tabs>
          <w:tab w:val="left" w:pos="567"/>
        </w:tabs>
        <w:spacing w:line="260" w:lineRule="exact"/>
        <w:rPr>
          <w:rFonts w:ascii="Times New Roman" w:hAnsi="Times New Roman"/>
          <w:sz w:val="22"/>
          <w:lang w:val="lt-LT"/>
        </w:rPr>
      </w:pPr>
    </w:p>
    <w:p w14:paraId="56E9FB4E" w14:textId="77777777" w:rsidR="009323DA" w:rsidRPr="00DE7F0C" w:rsidRDefault="009323DA" w:rsidP="009323DA">
      <w:pPr>
        <w:tabs>
          <w:tab w:val="left" w:pos="567"/>
        </w:tabs>
        <w:spacing w:line="260" w:lineRule="exact"/>
        <w:rPr>
          <w:rFonts w:ascii="Times New Roman" w:hAnsi="Times New Roman"/>
          <w:sz w:val="22"/>
          <w:lang w:val="lt-LT"/>
        </w:rPr>
      </w:pPr>
    </w:p>
    <w:p w14:paraId="695AC9F5"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5B02A80D" w14:textId="77777777" w:rsidR="009323DA" w:rsidRPr="00DE7F0C" w:rsidRDefault="009323DA" w:rsidP="009323DA">
      <w:pPr>
        <w:tabs>
          <w:tab w:val="left" w:pos="567"/>
        </w:tabs>
        <w:spacing w:line="260" w:lineRule="exact"/>
        <w:rPr>
          <w:rFonts w:ascii="Times New Roman" w:hAnsi="Times New Roman"/>
          <w:sz w:val="22"/>
          <w:lang w:val="lt-LT"/>
        </w:rPr>
      </w:pPr>
    </w:p>
    <w:p w14:paraId="0FF5D1B8"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647B2EE6" w14:textId="77777777" w:rsidR="009323DA" w:rsidRPr="00DE7F0C" w:rsidRDefault="009323DA" w:rsidP="009323DA">
      <w:pPr>
        <w:tabs>
          <w:tab w:val="left" w:pos="567"/>
        </w:tabs>
        <w:spacing w:line="260" w:lineRule="exact"/>
        <w:rPr>
          <w:rFonts w:ascii="Times New Roman" w:hAnsi="Times New Roman"/>
          <w:sz w:val="22"/>
          <w:lang w:val="lt-LT"/>
        </w:rPr>
      </w:pPr>
    </w:p>
    <w:p w14:paraId="64C30A17" w14:textId="77777777" w:rsidR="009323DA" w:rsidRPr="00DE7F0C" w:rsidRDefault="009323DA" w:rsidP="009323DA">
      <w:pPr>
        <w:tabs>
          <w:tab w:val="left" w:pos="567"/>
        </w:tabs>
        <w:spacing w:line="260" w:lineRule="exact"/>
        <w:rPr>
          <w:rFonts w:ascii="Times New Roman" w:hAnsi="Times New Roman"/>
          <w:sz w:val="22"/>
          <w:lang w:val="lt-LT"/>
        </w:rPr>
      </w:pPr>
    </w:p>
    <w:p w14:paraId="2966FAB6"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6EACD03C" w14:textId="77777777" w:rsidR="009323DA" w:rsidRPr="00DE7F0C" w:rsidRDefault="009323DA" w:rsidP="009323DA">
      <w:pPr>
        <w:tabs>
          <w:tab w:val="left" w:pos="567"/>
        </w:tabs>
        <w:spacing w:line="260" w:lineRule="exact"/>
        <w:rPr>
          <w:rFonts w:ascii="Times New Roman" w:hAnsi="Times New Roman"/>
          <w:sz w:val="22"/>
          <w:lang w:val="lt-LT"/>
        </w:rPr>
      </w:pPr>
    </w:p>
    <w:p w14:paraId="76BD8FDF"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61454470" w14:textId="77777777" w:rsidR="009323DA" w:rsidRPr="00DE7F0C" w:rsidRDefault="009323DA" w:rsidP="009323DA">
      <w:pPr>
        <w:tabs>
          <w:tab w:val="left" w:pos="567"/>
        </w:tabs>
        <w:spacing w:line="260" w:lineRule="exact"/>
        <w:rPr>
          <w:rFonts w:ascii="Times New Roman" w:hAnsi="Times New Roman"/>
          <w:sz w:val="22"/>
          <w:lang w:val="lt-LT"/>
        </w:rPr>
      </w:pPr>
    </w:p>
    <w:p w14:paraId="395F6237" w14:textId="77777777" w:rsidR="009323DA" w:rsidRPr="00DE7F0C" w:rsidRDefault="009323DA" w:rsidP="009323DA">
      <w:pPr>
        <w:tabs>
          <w:tab w:val="left" w:pos="567"/>
        </w:tabs>
        <w:spacing w:line="260" w:lineRule="exact"/>
        <w:rPr>
          <w:rFonts w:ascii="Times New Roman" w:hAnsi="Times New Roman"/>
          <w:sz w:val="22"/>
          <w:lang w:val="lt-LT"/>
        </w:rPr>
      </w:pPr>
    </w:p>
    <w:p w14:paraId="1B47B68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2932AED1" w14:textId="77777777" w:rsidR="009323DA" w:rsidRPr="00DE7F0C" w:rsidRDefault="009323DA" w:rsidP="009323DA">
      <w:pPr>
        <w:tabs>
          <w:tab w:val="left" w:pos="567"/>
        </w:tabs>
        <w:spacing w:line="260" w:lineRule="exact"/>
        <w:rPr>
          <w:rFonts w:ascii="Times New Roman" w:hAnsi="Times New Roman"/>
          <w:sz w:val="22"/>
          <w:lang w:val="lt-LT"/>
        </w:rPr>
      </w:pPr>
    </w:p>
    <w:p w14:paraId="186943DF" w14:textId="77777777" w:rsidR="009323DA" w:rsidRPr="00DE7F0C" w:rsidRDefault="009323DA" w:rsidP="009323DA">
      <w:pPr>
        <w:tabs>
          <w:tab w:val="left" w:pos="567"/>
        </w:tabs>
        <w:spacing w:line="260" w:lineRule="exact"/>
        <w:rPr>
          <w:rFonts w:ascii="Times New Roman" w:hAnsi="Times New Roman"/>
          <w:sz w:val="22"/>
          <w:lang w:val="lt-LT"/>
        </w:rPr>
      </w:pPr>
    </w:p>
    <w:p w14:paraId="195D817B"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333CF964" w14:textId="77777777" w:rsidR="009323DA" w:rsidRPr="00DE7F0C" w:rsidRDefault="009323DA" w:rsidP="009323DA">
      <w:pPr>
        <w:tabs>
          <w:tab w:val="left" w:pos="567"/>
        </w:tabs>
        <w:spacing w:line="260" w:lineRule="exact"/>
        <w:rPr>
          <w:rFonts w:ascii="Times New Roman" w:hAnsi="Times New Roman"/>
          <w:sz w:val="22"/>
          <w:lang w:val="lt-LT"/>
        </w:rPr>
      </w:pPr>
    </w:p>
    <w:p w14:paraId="45384386"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300 mg</w:t>
      </w:r>
    </w:p>
    <w:p w14:paraId="1A834F7D" w14:textId="77777777" w:rsidR="009323DA" w:rsidRPr="00DE7F0C" w:rsidRDefault="009323DA" w:rsidP="009323DA">
      <w:pPr>
        <w:tabs>
          <w:tab w:val="left" w:pos="567"/>
        </w:tabs>
        <w:spacing w:line="260" w:lineRule="exact"/>
        <w:rPr>
          <w:rFonts w:ascii="Times New Roman" w:hAnsi="Times New Roman"/>
          <w:sz w:val="22"/>
          <w:lang w:val="lt-LT"/>
        </w:rPr>
      </w:pPr>
    </w:p>
    <w:p w14:paraId="3A8D1FCA"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530956C2" w14:textId="77777777" w:rsidR="009323DA" w:rsidRPr="009177AF"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28522A2B"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7328775A" w14:textId="77777777" w:rsidR="009323DA" w:rsidRPr="00850EBD" w:rsidRDefault="009323DA" w:rsidP="009323DA">
      <w:pPr>
        <w:tabs>
          <w:tab w:val="left" w:pos="567"/>
        </w:tabs>
        <w:spacing w:line="260" w:lineRule="exact"/>
        <w:rPr>
          <w:rFonts w:ascii="Times New Roman" w:hAnsi="Times New Roman" w:cs="Times New Roman"/>
          <w:noProof/>
          <w:snapToGrid w:val="0"/>
          <w:sz w:val="22"/>
          <w:szCs w:val="22"/>
          <w:shd w:val="clear" w:color="auto" w:fill="CCCCCC"/>
          <w:lang w:val="en-GB"/>
        </w:rPr>
      </w:pPr>
      <w:r w:rsidRPr="003E755D">
        <w:rPr>
          <w:rFonts w:ascii="Times New Roman" w:hAnsi="Times New Roman" w:cs="Times New Roman"/>
          <w:noProof/>
          <w:snapToGrid w:val="0"/>
          <w:sz w:val="22"/>
          <w:highlight w:val="lightGray"/>
          <w:lang w:val="en-GB"/>
        </w:rPr>
        <w:t>2D brūkšninis kodas su nurodytu unikaliu identifikatoriumi.</w:t>
      </w:r>
    </w:p>
    <w:p w14:paraId="7277BFB0"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7701B6D9"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17D0A30A" w14:textId="77777777" w:rsidR="009323DA" w:rsidRPr="00850EBD" w:rsidRDefault="009323DA" w:rsidP="009323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lastRenderedPageBreak/>
        <w:t>18.</w:t>
      </w:r>
      <w:r w:rsidRPr="00850EBD">
        <w:rPr>
          <w:rFonts w:ascii="Times New Roman" w:hAnsi="Times New Roman" w:cs="Times New Roman"/>
          <w:b/>
          <w:noProof/>
          <w:snapToGrid w:val="0"/>
          <w:sz w:val="22"/>
          <w:lang w:val="en-GB"/>
        </w:rPr>
        <w:tab/>
        <w:t>UNIKALUS IDENTIFIKATORIUS – ŽMONĖMS SUPRANTAMI DUOMENYS</w:t>
      </w:r>
    </w:p>
    <w:p w14:paraId="3A0B6204" w14:textId="77777777" w:rsidR="009323DA" w:rsidRPr="00850EBD" w:rsidRDefault="009323DA" w:rsidP="009323DA">
      <w:pPr>
        <w:tabs>
          <w:tab w:val="left" w:pos="567"/>
        </w:tabs>
        <w:spacing w:line="260" w:lineRule="exact"/>
        <w:rPr>
          <w:rFonts w:ascii="Times New Roman" w:hAnsi="Times New Roman" w:cs="Times New Roman"/>
          <w:noProof/>
          <w:snapToGrid w:val="0"/>
          <w:sz w:val="22"/>
          <w:lang w:val="en-GB"/>
        </w:rPr>
      </w:pPr>
    </w:p>
    <w:p w14:paraId="61BC13CF" w14:textId="77777777" w:rsidR="009323DA" w:rsidRPr="00850EBD" w:rsidRDefault="009323DA" w:rsidP="009323DA">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0750DCAC" w14:textId="77777777" w:rsidR="009323DA" w:rsidRPr="00850EBD" w:rsidRDefault="009323DA" w:rsidP="009323DA">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t xml:space="preserve">SN: </w:t>
      </w:r>
    </w:p>
    <w:p w14:paraId="442E5840"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3E755D">
        <w:rPr>
          <w:rFonts w:ascii="Times New Roman" w:hAnsi="Times New Roman" w:cs="Times New Roman"/>
          <w:snapToGrid w:val="0"/>
          <w:sz w:val="22"/>
          <w:highlight w:val="lightGray"/>
          <w:lang w:val="en-GB"/>
        </w:rPr>
        <w:t xml:space="preserve"> </w:t>
      </w:r>
    </w:p>
    <w:p w14:paraId="40FC57B5" w14:textId="77777777" w:rsidR="009323DA" w:rsidRPr="00850EBD" w:rsidRDefault="009323DA" w:rsidP="009323DA">
      <w:pPr>
        <w:tabs>
          <w:tab w:val="left" w:pos="567"/>
        </w:tabs>
        <w:spacing w:line="260" w:lineRule="exact"/>
        <w:rPr>
          <w:rFonts w:ascii="Times New Roman" w:hAnsi="Times New Roman" w:cs="Times New Roman"/>
          <w:noProof/>
          <w:snapToGrid w:val="0"/>
          <w:vanish/>
          <w:sz w:val="22"/>
          <w:szCs w:val="22"/>
          <w:lang w:val="en-GB"/>
        </w:rPr>
      </w:pPr>
    </w:p>
    <w:p w14:paraId="2BBD8708" w14:textId="77777777" w:rsidR="009323DA" w:rsidRPr="002B19A4" w:rsidRDefault="009323DA" w:rsidP="009323DA">
      <w:pPr>
        <w:tabs>
          <w:tab w:val="left" w:pos="567"/>
        </w:tabs>
        <w:spacing w:line="260" w:lineRule="exact"/>
        <w:rPr>
          <w:rFonts w:ascii="Times New Roman" w:hAnsi="Times New Roman" w:cs="Times New Roman"/>
          <w:snapToGrid w:val="0"/>
          <w:sz w:val="22"/>
          <w:lang w:val="lt-LT" w:eastAsia="x-none"/>
        </w:rPr>
      </w:pPr>
    </w:p>
    <w:p w14:paraId="20F2144D"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02019203"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114B2DDF"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0C2B8102"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7C00EEA8" w14:textId="77777777" w:rsidR="009323DA" w:rsidRPr="00DE7F0C" w:rsidRDefault="009323DA" w:rsidP="009323DA">
      <w:pPr>
        <w:tabs>
          <w:tab w:val="left" w:pos="567"/>
        </w:tabs>
        <w:spacing w:line="260" w:lineRule="exact"/>
        <w:rPr>
          <w:rFonts w:ascii="Times New Roman" w:hAnsi="Times New Roman"/>
          <w:sz w:val="22"/>
          <w:lang w:val="lt-LT"/>
        </w:rPr>
      </w:pPr>
    </w:p>
    <w:p w14:paraId="4AD0A76E" w14:textId="77777777" w:rsidR="009323DA" w:rsidRPr="00DE7F0C" w:rsidRDefault="009323DA" w:rsidP="009323DA">
      <w:pPr>
        <w:tabs>
          <w:tab w:val="left" w:pos="567"/>
        </w:tabs>
        <w:spacing w:line="260" w:lineRule="exact"/>
        <w:rPr>
          <w:rFonts w:ascii="Times New Roman" w:hAnsi="Times New Roman"/>
          <w:sz w:val="22"/>
          <w:lang w:val="lt-LT"/>
        </w:rPr>
      </w:pPr>
    </w:p>
    <w:p w14:paraId="41B3FF4D"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31560CBB" w14:textId="77777777" w:rsidR="009323DA" w:rsidRPr="00DE7F0C" w:rsidRDefault="009323DA" w:rsidP="009323DA">
      <w:pPr>
        <w:tabs>
          <w:tab w:val="left" w:pos="567"/>
        </w:tabs>
        <w:spacing w:line="260" w:lineRule="exact"/>
        <w:rPr>
          <w:rFonts w:ascii="Times New Roman" w:hAnsi="Times New Roman"/>
          <w:sz w:val="22"/>
          <w:lang w:val="lt-LT"/>
        </w:rPr>
      </w:pPr>
    </w:p>
    <w:p w14:paraId="4D334104" w14:textId="77777777" w:rsidR="009323DA" w:rsidRPr="00DE7F0C" w:rsidRDefault="009323DA" w:rsidP="009323DA">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300 mg kietosios kapsulės </w:t>
      </w:r>
    </w:p>
    <w:p w14:paraId="4252238D"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Pregabalinum</w:t>
      </w:r>
      <w:proofErr w:type="spellEnd"/>
    </w:p>
    <w:p w14:paraId="642A9DAE" w14:textId="77777777" w:rsidR="009323DA" w:rsidRPr="00DE7F0C" w:rsidRDefault="009323DA" w:rsidP="009323DA">
      <w:pPr>
        <w:tabs>
          <w:tab w:val="left" w:pos="567"/>
        </w:tabs>
        <w:spacing w:line="260" w:lineRule="exact"/>
        <w:rPr>
          <w:rFonts w:ascii="Times New Roman" w:hAnsi="Times New Roman"/>
          <w:sz w:val="22"/>
          <w:lang w:val="lt-LT"/>
        </w:rPr>
      </w:pPr>
    </w:p>
    <w:p w14:paraId="51F004A9" w14:textId="77777777" w:rsidR="009323DA" w:rsidRPr="00DE7F0C" w:rsidRDefault="009323DA" w:rsidP="009323DA">
      <w:pPr>
        <w:tabs>
          <w:tab w:val="left" w:pos="567"/>
        </w:tabs>
        <w:spacing w:line="260" w:lineRule="exact"/>
        <w:rPr>
          <w:rFonts w:ascii="Times New Roman" w:hAnsi="Times New Roman"/>
          <w:sz w:val="22"/>
          <w:lang w:val="lt-LT"/>
        </w:rPr>
      </w:pPr>
    </w:p>
    <w:p w14:paraId="7FEFA92C"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2839FEC3" w14:textId="77777777" w:rsidR="009323DA" w:rsidRPr="00DE7F0C" w:rsidRDefault="009323DA" w:rsidP="009323DA">
      <w:pPr>
        <w:tabs>
          <w:tab w:val="left" w:pos="567"/>
        </w:tabs>
        <w:spacing w:line="260" w:lineRule="exact"/>
        <w:rPr>
          <w:rFonts w:ascii="Times New Roman" w:hAnsi="Times New Roman"/>
          <w:sz w:val="22"/>
          <w:lang w:val="lt-LT"/>
        </w:rPr>
      </w:pPr>
    </w:p>
    <w:p w14:paraId="53EF4965"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p>
    <w:p w14:paraId="1DDF7745" w14:textId="77777777" w:rsidR="009323DA" w:rsidRPr="00DE7F0C" w:rsidRDefault="009323DA" w:rsidP="009323DA">
      <w:pPr>
        <w:tabs>
          <w:tab w:val="left" w:pos="567"/>
        </w:tabs>
        <w:spacing w:line="260" w:lineRule="exact"/>
        <w:jc w:val="both"/>
        <w:rPr>
          <w:rFonts w:ascii="Times New Roman" w:hAnsi="Times New Roman"/>
          <w:sz w:val="22"/>
          <w:lang w:val="en-GB"/>
        </w:rPr>
      </w:pPr>
    </w:p>
    <w:p w14:paraId="20EF41CC" w14:textId="77777777" w:rsidR="009323DA" w:rsidRPr="00DE7F0C" w:rsidRDefault="009323DA" w:rsidP="009323DA">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w:t>
      </w:r>
      <w:proofErr w:type="spellStart"/>
      <w:r w:rsidRPr="00DE7F0C">
        <w:rPr>
          <w:rFonts w:ascii="Times New Roman" w:hAnsi="Times New Roman"/>
          <w:sz w:val="22"/>
          <w:lang w:val="en-GB"/>
        </w:rPr>
        <w:t>emblema</w:t>
      </w:r>
      <w:proofErr w:type="spellEnd"/>
      <w:r w:rsidRPr="00DE7F0C">
        <w:rPr>
          <w:rFonts w:ascii="Times New Roman" w:hAnsi="Times New Roman"/>
          <w:sz w:val="22"/>
          <w:lang w:val="en-GB"/>
        </w:rPr>
        <w:t>))</w:t>
      </w:r>
    </w:p>
    <w:p w14:paraId="15BBFDA3" w14:textId="77777777" w:rsidR="009323DA" w:rsidRPr="00DE7F0C" w:rsidRDefault="009323DA" w:rsidP="009323DA">
      <w:pPr>
        <w:tabs>
          <w:tab w:val="left" w:pos="567"/>
        </w:tabs>
        <w:spacing w:line="260" w:lineRule="exact"/>
        <w:rPr>
          <w:rFonts w:ascii="Times New Roman" w:hAnsi="Times New Roman"/>
          <w:sz w:val="22"/>
          <w:lang w:val="lt-LT"/>
        </w:rPr>
      </w:pPr>
    </w:p>
    <w:p w14:paraId="67FE177A" w14:textId="77777777" w:rsidR="009323DA" w:rsidRPr="00DE7F0C" w:rsidRDefault="009323DA" w:rsidP="009323DA">
      <w:pPr>
        <w:tabs>
          <w:tab w:val="left" w:pos="567"/>
        </w:tabs>
        <w:spacing w:line="260" w:lineRule="exact"/>
        <w:rPr>
          <w:rFonts w:ascii="Times New Roman" w:hAnsi="Times New Roman"/>
          <w:sz w:val="22"/>
          <w:lang w:val="lt-LT"/>
        </w:rPr>
      </w:pPr>
    </w:p>
    <w:p w14:paraId="19D7852E"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7C1CF1BA" w14:textId="77777777" w:rsidR="009323DA" w:rsidRPr="00DE7F0C" w:rsidRDefault="009323DA" w:rsidP="009323DA">
      <w:pPr>
        <w:tabs>
          <w:tab w:val="left" w:pos="567"/>
        </w:tabs>
        <w:spacing w:line="260" w:lineRule="exact"/>
        <w:rPr>
          <w:rFonts w:ascii="Times New Roman" w:hAnsi="Times New Roman"/>
          <w:sz w:val="22"/>
          <w:lang w:val="lt-LT"/>
        </w:rPr>
      </w:pPr>
    </w:p>
    <w:p w14:paraId="7D72595D" w14:textId="77777777" w:rsidR="009323DA" w:rsidRPr="00DE7F0C" w:rsidRDefault="009323DA" w:rsidP="009323DA">
      <w:pPr>
        <w:tabs>
          <w:tab w:val="left" w:pos="567"/>
        </w:tabs>
        <w:spacing w:line="260" w:lineRule="exact"/>
        <w:rPr>
          <w:rFonts w:ascii="Times New Roman" w:hAnsi="Times New Roman"/>
          <w:sz w:val="22"/>
          <w:lang w:val="lt-LT"/>
        </w:rPr>
      </w:pPr>
      <w:r w:rsidRPr="003E755D">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26DB3B19" w14:textId="77777777" w:rsidR="009323DA" w:rsidRPr="00DE7F0C" w:rsidRDefault="009323DA" w:rsidP="009323DA">
      <w:pPr>
        <w:tabs>
          <w:tab w:val="left" w:pos="567"/>
        </w:tabs>
        <w:spacing w:line="260" w:lineRule="exact"/>
        <w:rPr>
          <w:rFonts w:ascii="Times New Roman" w:hAnsi="Times New Roman"/>
          <w:sz w:val="22"/>
          <w:lang w:val="lt-LT"/>
        </w:rPr>
      </w:pPr>
    </w:p>
    <w:p w14:paraId="437700BA" w14:textId="77777777" w:rsidR="009323DA" w:rsidRPr="00DE7F0C" w:rsidRDefault="009323DA" w:rsidP="009323DA">
      <w:pPr>
        <w:tabs>
          <w:tab w:val="left" w:pos="567"/>
        </w:tabs>
        <w:spacing w:line="260" w:lineRule="exact"/>
        <w:rPr>
          <w:rFonts w:ascii="Times New Roman" w:hAnsi="Times New Roman"/>
          <w:sz w:val="22"/>
          <w:lang w:val="lt-LT"/>
        </w:rPr>
      </w:pPr>
    </w:p>
    <w:p w14:paraId="4763C6D2"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59CF4BAA" w14:textId="77777777" w:rsidR="009323DA" w:rsidRPr="00DE7F0C" w:rsidRDefault="009323DA" w:rsidP="009323DA">
      <w:pPr>
        <w:tabs>
          <w:tab w:val="left" w:pos="567"/>
        </w:tabs>
        <w:spacing w:line="260" w:lineRule="exact"/>
        <w:rPr>
          <w:rFonts w:ascii="Times New Roman" w:hAnsi="Times New Roman"/>
          <w:sz w:val="22"/>
          <w:lang w:val="lt-LT"/>
        </w:rPr>
      </w:pPr>
    </w:p>
    <w:p w14:paraId="0096AFC0" w14:textId="77777777" w:rsidR="009323DA" w:rsidRPr="00DE7F0C" w:rsidRDefault="009323DA" w:rsidP="009323DA">
      <w:pPr>
        <w:tabs>
          <w:tab w:val="left" w:pos="567"/>
        </w:tabs>
        <w:spacing w:line="260" w:lineRule="exact"/>
        <w:rPr>
          <w:rFonts w:ascii="Times New Roman" w:hAnsi="Times New Roman"/>
          <w:sz w:val="22"/>
          <w:lang w:val="lt-LT"/>
        </w:rPr>
      </w:pPr>
      <w:proofErr w:type="spellStart"/>
      <w:r w:rsidRPr="003E755D">
        <w:rPr>
          <w:rFonts w:ascii="Times New Roman" w:hAnsi="Times New Roman"/>
          <w:sz w:val="22"/>
          <w:highlight w:val="lightGray"/>
          <w:lang w:val="lt-LT"/>
        </w:rPr>
        <w:t>Lot</w:t>
      </w:r>
      <w:proofErr w:type="spellEnd"/>
    </w:p>
    <w:p w14:paraId="2FE0F6F3" w14:textId="77777777" w:rsidR="009323DA" w:rsidRPr="00DE7F0C" w:rsidRDefault="009323DA" w:rsidP="009323DA">
      <w:pPr>
        <w:tabs>
          <w:tab w:val="left" w:pos="567"/>
        </w:tabs>
        <w:spacing w:line="260" w:lineRule="exact"/>
        <w:rPr>
          <w:rFonts w:ascii="Times New Roman" w:hAnsi="Times New Roman"/>
          <w:sz w:val="22"/>
          <w:lang w:val="lt-LT"/>
        </w:rPr>
      </w:pPr>
    </w:p>
    <w:p w14:paraId="646E8378" w14:textId="77777777" w:rsidR="009323DA" w:rsidRPr="00DE7F0C" w:rsidRDefault="009323DA" w:rsidP="009323DA">
      <w:pPr>
        <w:tabs>
          <w:tab w:val="left" w:pos="567"/>
        </w:tabs>
        <w:spacing w:line="260" w:lineRule="exact"/>
        <w:rPr>
          <w:rFonts w:ascii="Times New Roman" w:hAnsi="Times New Roman"/>
          <w:sz w:val="22"/>
          <w:lang w:val="lt-LT"/>
        </w:rPr>
      </w:pPr>
    </w:p>
    <w:p w14:paraId="7EB68AF6" w14:textId="77777777" w:rsidR="009323DA" w:rsidRPr="00DE7F0C" w:rsidRDefault="009323DA" w:rsidP="009323DA">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3BFE0B55" w14:textId="77777777" w:rsidR="009323DA" w:rsidRPr="00DE7F0C" w:rsidRDefault="009323DA" w:rsidP="009323DA">
      <w:pPr>
        <w:tabs>
          <w:tab w:val="left" w:pos="567"/>
        </w:tabs>
        <w:spacing w:line="260" w:lineRule="exact"/>
        <w:rPr>
          <w:rFonts w:ascii="Times New Roman" w:hAnsi="Times New Roman"/>
          <w:sz w:val="22"/>
          <w:lang w:val="lt-LT"/>
        </w:rPr>
      </w:pPr>
    </w:p>
    <w:p w14:paraId="1C05A169" w14:textId="77777777" w:rsidR="009323DA" w:rsidRPr="00DE7F0C" w:rsidRDefault="009323DA" w:rsidP="009323DA">
      <w:pPr>
        <w:tabs>
          <w:tab w:val="left" w:pos="567"/>
        </w:tabs>
        <w:spacing w:line="260" w:lineRule="exact"/>
        <w:rPr>
          <w:rFonts w:ascii="Times New Roman" w:hAnsi="Times New Roman"/>
          <w:sz w:val="22"/>
          <w:lang w:val="lt-LT"/>
        </w:rPr>
      </w:pPr>
    </w:p>
    <w:p w14:paraId="1F0DF158" w14:textId="77777777" w:rsidR="009323DA" w:rsidRPr="00DE7F0C" w:rsidRDefault="009323DA" w:rsidP="009323DA">
      <w:pPr>
        <w:tabs>
          <w:tab w:val="left" w:pos="567"/>
        </w:tabs>
        <w:spacing w:line="260" w:lineRule="exact"/>
        <w:rPr>
          <w:rFonts w:ascii="Times New Roman" w:hAnsi="Times New Roman"/>
          <w:b/>
          <w:sz w:val="22"/>
          <w:lang w:val="lt-LT"/>
        </w:rPr>
      </w:pPr>
      <w:r w:rsidRPr="00DE7F0C">
        <w:rPr>
          <w:rFonts w:ascii="Times New Roman" w:hAnsi="Times New Roman"/>
          <w:sz w:val="22"/>
          <w:lang w:val="lt-LT"/>
        </w:rPr>
        <w:br w:type="page"/>
      </w:r>
    </w:p>
    <w:p w14:paraId="74F07948"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4869C7D3"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1D23CF7B"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01DB75C2"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5B413F4F"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71269D81"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71754C9B"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3C08C222"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370C5484"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6F130E56"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4919F6E6"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0421A090"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191960F9"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7DA9EDD2"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7B15886C"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041F903F"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49ED81D9"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379B4E2E"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5C130736"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61088DEA"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2039280C"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4BC20643"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6D771121"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p>
    <w:p w14:paraId="0BD90232" w14:textId="77777777" w:rsidR="009323DA" w:rsidRPr="00DE7F0C" w:rsidRDefault="009323DA" w:rsidP="009323DA">
      <w:pPr>
        <w:tabs>
          <w:tab w:val="left" w:pos="567"/>
        </w:tabs>
        <w:spacing w:line="260" w:lineRule="exact"/>
        <w:jc w:val="center"/>
        <w:outlineLvl w:val="0"/>
        <w:rPr>
          <w:rFonts w:ascii="Times New Roman" w:hAnsi="Times New Roman"/>
          <w:b/>
          <w:sz w:val="22"/>
          <w:lang w:val="lt-LT"/>
        </w:rPr>
      </w:pPr>
      <w:r w:rsidRPr="00DE7F0C">
        <w:rPr>
          <w:rFonts w:ascii="Times New Roman" w:hAnsi="Times New Roman"/>
          <w:b/>
          <w:sz w:val="22"/>
          <w:lang w:val="lt-LT"/>
        </w:rPr>
        <w:t>B. PAKUOTĖS LAPELIS</w:t>
      </w:r>
    </w:p>
    <w:p w14:paraId="1F35FE86" w14:textId="77777777" w:rsidR="009323DA" w:rsidRPr="00DE7F0C" w:rsidRDefault="009323DA" w:rsidP="009323DA">
      <w:pPr>
        <w:keepNext/>
        <w:tabs>
          <w:tab w:val="left" w:pos="567"/>
        </w:tabs>
        <w:jc w:val="center"/>
        <w:outlineLvl w:val="1"/>
        <w:rPr>
          <w:b/>
          <w:sz w:val="22"/>
        </w:rPr>
      </w:pPr>
      <w:r w:rsidRPr="00DE7F0C">
        <w:rPr>
          <w:rFonts w:ascii="Times New Roman" w:hAnsi="Times New Roman"/>
          <w:b/>
          <w:sz w:val="22"/>
          <w:lang w:val="lt-LT"/>
        </w:rPr>
        <w:br w:type="page"/>
      </w:r>
      <w:r w:rsidRPr="00DE7F0C">
        <w:rPr>
          <w:rFonts w:ascii="Times New Roman" w:hAnsi="Times New Roman"/>
          <w:b/>
          <w:sz w:val="22"/>
          <w:lang w:val="lt-LT"/>
        </w:rPr>
        <w:lastRenderedPageBreak/>
        <w:t>Pakuotės lapelis: informacija vartotojui</w:t>
      </w:r>
    </w:p>
    <w:p w14:paraId="757223A8" w14:textId="77777777" w:rsidR="009323DA" w:rsidRPr="00DE7F0C" w:rsidRDefault="009323DA" w:rsidP="009323DA">
      <w:pPr>
        <w:numPr>
          <w:ilvl w:val="12"/>
          <w:numId w:val="0"/>
        </w:numPr>
        <w:shd w:val="clear" w:color="auto" w:fill="FFFFFF"/>
        <w:jc w:val="center"/>
        <w:rPr>
          <w:rFonts w:ascii="Times New Roman" w:hAnsi="Times New Roman"/>
          <w:sz w:val="22"/>
          <w:lang w:val="lt-LT"/>
        </w:rPr>
      </w:pPr>
    </w:p>
    <w:p w14:paraId="36CEE116" w14:textId="4DD680F0" w:rsidR="009323DA" w:rsidRPr="00DE7F0C" w:rsidRDefault="009323DA" w:rsidP="009323DA">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25 mg kietosios kapsulės</w:t>
      </w:r>
    </w:p>
    <w:p w14:paraId="399DE8FA" w14:textId="77777777" w:rsidR="009323DA" w:rsidRPr="00DE7F0C" w:rsidRDefault="009323DA" w:rsidP="009323DA">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75 mg kietosios kapsulės</w:t>
      </w:r>
    </w:p>
    <w:p w14:paraId="79FF8C71" w14:textId="77777777" w:rsidR="009323DA" w:rsidRPr="00DE7F0C" w:rsidRDefault="009323DA" w:rsidP="009323DA">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150 mg kietosios kapsulės</w:t>
      </w:r>
    </w:p>
    <w:p w14:paraId="5BBBD225" w14:textId="77777777" w:rsidR="009323DA" w:rsidRPr="00DE7F0C" w:rsidRDefault="009323DA" w:rsidP="009323DA">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300 mg kietosios kapsulės</w:t>
      </w:r>
    </w:p>
    <w:p w14:paraId="4F79C276" w14:textId="77777777" w:rsidR="009323DA" w:rsidRPr="00DE7F0C" w:rsidRDefault="009323DA" w:rsidP="009323DA">
      <w:pPr>
        <w:suppressAutoHyphens/>
        <w:ind w:left="142" w:hanging="142"/>
        <w:jc w:val="center"/>
        <w:rPr>
          <w:rFonts w:ascii="Times New Roman" w:hAnsi="Times New Roman"/>
          <w:sz w:val="22"/>
          <w:lang w:val="lt-LT"/>
        </w:rPr>
      </w:pPr>
      <w:proofErr w:type="spellStart"/>
      <w:r w:rsidRPr="00DE7F0C">
        <w:rPr>
          <w:rFonts w:ascii="Times New Roman" w:hAnsi="Times New Roman"/>
          <w:sz w:val="22"/>
          <w:lang w:val="lt-LT"/>
        </w:rPr>
        <w:t>Pregabalinas</w:t>
      </w:r>
      <w:proofErr w:type="spellEnd"/>
    </w:p>
    <w:p w14:paraId="0D260DB9" w14:textId="77777777" w:rsidR="009323DA" w:rsidRPr="00DE7F0C" w:rsidRDefault="009323DA" w:rsidP="009323DA">
      <w:pPr>
        <w:suppressAutoHyphens/>
        <w:ind w:left="142" w:hanging="142"/>
        <w:rPr>
          <w:rFonts w:ascii="Times New Roman" w:hAnsi="Times New Roman"/>
          <w:b/>
          <w:sz w:val="22"/>
          <w:lang w:val="lt-LT"/>
        </w:rPr>
      </w:pPr>
    </w:p>
    <w:p w14:paraId="07E9386B" w14:textId="77777777" w:rsidR="009323DA" w:rsidRPr="00DE7F0C" w:rsidRDefault="009323DA" w:rsidP="009323DA">
      <w:pPr>
        <w:suppressAutoHyphens/>
        <w:ind w:left="142" w:hanging="142"/>
        <w:rPr>
          <w:rFonts w:ascii="Times New Roman" w:hAnsi="Times New Roman"/>
          <w:sz w:val="22"/>
          <w:lang w:val="lt-LT"/>
        </w:rPr>
      </w:pPr>
      <w:r w:rsidRPr="00DE7F0C">
        <w:rPr>
          <w:rFonts w:ascii="Times New Roman" w:hAnsi="Times New Roman"/>
          <w:b/>
          <w:sz w:val="22"/>
          <w:lang w:val="lt-LT"/>
        </w:rPr>
        <w:t>Atidžiai perskaitykite visą šį lapelį, prieš pradėdami vartoti vaistą, nes jame pateikiama Jums svarbi informacija.</w:t>
      </w:r>
    </w:p>
    <w:p w14:paraId="19261BEB" w14:textId="77777777" w:rsidR="009323DA" w:rsidRPr="00DE7F0C" w:rsidRDefault="009323DA" w:rsidP="009323DA">
      <w:pPr>
        <w:numPr>
          <w:ilvl w:val="0"/>
          <w:numId w:val="9"/>
        </w:numPr>
        <w:tabs>
          <w:tab w:val="left" w:pos="567"/>
        </w:tabs>
        <w:spacing w:line="260" w:lineRule="exact"/>
        <w:ind w:left="567" w:right="-2" w:hanging="567"/>
        <w:rPr>
          <w:rFonts w:ascii="Times New Roman" w:hAnsi="Times New Roman"/>
          <w:sz w:val="22"/>
          <w:lang w:val="lt-LT"/>
        </w:rPr>
      </w:pPr>
      <w:r w:rsidRPr="00DE7F0C">
        <w:rPr>
          <w:rFonts w:ascii="Times New Roman" w:hAnsi="Times New Roman"/>
          <w:sz w:val="22"/>
          <w:lang w:val="lt-LT"/>
        </w:rPr>
        <w:t xml:space="preserve">Neišmeskite šio lapelio, nes vėl gali prireikti jį perskaityti. </w:t>
      </w:r>
    </w:p>
    <w:p w14:paraId="6609BEF1" w14:textId="77777777" w:rsidR="009323DA" w:rsidRPr="00DE7F0C" w:rsidRDefault="009323DA" w:rsidP="009323DA">
      <w:pPr>
        <w:numPr>
          <w:ilvl w:val="0"/>
          <w:numId w:val="9"/>
        </w:numPr>
        <w:tabs>
          <w:tab w:val="left" w:pos="567"/>
        </w:tabs>
        <w:spacing w:line="260" w:lineRule="exact"/>
        <w:ind w:left="567" w:right="-2" w:hanging="567"/>
        <w:rPr>
          <w:rFonts w:ascii="Times New Roman" w:hAnsi="Times New Roman"/>
          <w:sz w:val="22"/>
          <w:lang w:val="lt-LT"/>
        </w:rPr>
      </w:pPr>
      <w:r w:rsidRPr="00DE7F0C">
        <w:rPr>
          <w:rFonts w:ascii="Times New Roman" w:hAnsi="Times New Roman"/>
          <w:sz w:val="22"/>
          <w:lang w:val="lt-LT"/>
        </w:rPr>
        <w:t>Jeigu kiltų daugiau klausimų, kreipkitės į gydytoją arba vaistininką.</w:t>
      </w:r>
    </w:p>
    <w:p w14:paraId="1EEF02B6" w14:textId="77777777" w:rsidR="009323DA" w:rsidRPr="00DE7F0C" w:rsidRDefault="009323DA" w:rsidP="009323DA">
      <w:pPr>
        <w:tabs>
          <w:tab w:val="left" w:pos="567"/>
        </w:tabs>
        <w:ind w:left="567" w:right="-2" w:hanging="567"/>
        <w:rPr>
          <w:rFonts w:ascii="Times New Roman" w:hAnsi="Times New Roman"/>
          <w:sz w:val="22"/>
          <w:lang w:val="lt-LT"/>
        </w:rPr>
      </w:pPr>
      <w:r w:rsidRPr="00DE7F0C">
        <w:rPr>
          <w:rFonts w:ascii="Times New Roman" w:hAnsi="Times New Roman"/>
          <w:sz w:val="22"/>
          <w:lang w:val="lt-LT"/>
        </w:rPr>
        <w:t>-</w:t>
      </w:r>
      <w:r w:rsidRPr="00DE7F0C">
        <w:rPr>
          <w:rFonts w:ascii="Times New Roman" w:hAnsi="Times New Roman"/>
          <w:sz w:val="22"/>
          <w:lang w:val="lt-LT"/>
        </w:rPr>
        <w:tab/>
        <w:t>Šis vaistas skirtas tik Jums, todėl kitiems žmonėms jo duoti negalima. Vaistas gali jiems pakenkti (net tiems, kurių ligos požymiai yra tokie patys kaip Jūsų).</w:t>
      </w:r>
      <w:r w:rsidRPr="00DE7F0C">
        <w:rPr>
          <w:rFonts w:ascii="Times New Roman" w:hAnsi="Times New Roman"/>
          <w:color w:val="008000"/>
          <w:sz w:val="22"/>
          <w:lang w:val="lt-LT"/>
        </w:rPr>
        <w:t xml:space="preserve"> </w:t>
      </w:r>
    </w:p>
    <w:p w14:paraId="5247CDD1" w14:textId="77777777" w:rsidR="009323DA" w:rsidRPr="00DE7F0C" w:rsidRDefault="009323DA" w:rsidP="009323DA">
      <w:pPr>
        <w:numPr>
          <w:ilvl w:val="0"/>
          <w:numId w:val="9"/>
        </w:numPr>
        <w:tabs>
          <w:tab w:val="left" w:pos="567"/>
        </w:tabs>
        <w:spacing w:line="260" w:lineRule="exact"/>
        <w:ind w:left="567" w:hanging="567"/>
        <w:rPr>
          <w:rFonts w:ascii="Times New Roman" w:hAnsi="Times New Roman"/>
          <w:sz w:val="22"/>
          <w:lang w:val="lt-LT"/>
        </w:rPr>
      </w:pPr>
      <w:r w:rsidRPr="00DE7F0C">
        <w:rPr>
          <w:rFonts w:ascii="Times New Roman" w:hAnsi="Times New Roman"/>
          <w:sz w:val="22"/>
          <w:lang w:val="lt-LT"/>
        </w:rPr>
        <w:t>Jeigu pasireiškė šalutinis poveikis (net jeigu jis šiame lapelyje nenurodytas), kreipkitės į gydytoją arba vaistininką. Žr. 4 skyrių.</w:t>
      </w:r>
    </w:p>
    <w:p w14:paraId="27AFB2A1" w14:textId="77777777" w:rsidR="009323DA" w:rsidRPr="00DE7F0C" w:rsidRDefault="009323DA" w:rsidP="009323DA">
      <w:pPr>
        <w:ind w:right="-2"/>
        <w:rPr>
          <w:rFonts w:ascii="Times New Roman" w:hAnsi="Times New Roman"/>
          <w:sz w:val="22"/>
          <w:lang w:val="lt-LT"/>
        </w:rPr>
      </w:pPr>
    </w:p>
    <w:p w14:paraId="1A648CF4" w14:textId="77777777" w:rsidR="009323DA" w:rsidRPr="00DE7F0C" w:rsidRDefault="009323DA" w:rsidP="009323DA">
      <w:pPr>
        <w:ind w:right="-2"/>
        <w:rPr>
          <w:rFonts w:ascii="Times New Roman" w:hAnsi="Times New Roman"/>
          <w:sz w:val="22"/>
          <w:lang w:val="lt-LT"/>
        </w:rPr>
      </w:pPr>
    </w:p>
    <w:p w14:paraId="1E80248A"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Apie ką rašoma šiame lapelyje?</w:t>
      </w:r>
    </w:p>
    <w:p w14:paraId="350688F1" w14:textId="77777777" w:rsidR="009323DA" w:rsidRPr="00DE7F0C" w:rsidRDefault="009323DA" w:rsidP="009323DA">
      <w:pPr>
        <w:numPr>
          <w:ilvl w:val="12"/>
          <w:numId w:val="0"/>
        </w:numPr>
        <w:ind w:left="284" w:right="-2"/>
        <w:rPr>
          <w:rFonts w:ascii="Times New Roman" w:hAnsi="Times New Roman"/>
          <w:sz w:val="22"/>
          <w:lang w:val="lt-LT"/>
        </w:rPr>
      </w:pPr>
    </w:p>
    <w:p w14:paraId="56C051FA" w14:textId="77777777" w:rsidR="009323DA" w:rsidRPr="00DE7F0C" w:rsidRDefault="009323DA" w:rsidP="009323DA">
      <w:pPr>
        <w:numPr>
          <w:ilvl w:val="12"/>
          <w:numId w:val="0"/>
        </w:numPr>
        <w:ind w:left="284" w:right="-2"/>
        <w:rPr>
          <w:rFonts w:ascii="Times New Roman" w:hAnsi="Times New Roman"/>
          <w:sz w:val="22"/>
          <w:lang w:val="lt-LT"/>
        </w:rPr>
      </w:pPr>
      <w:r w:rsidRPr="00DE7F0C">
        <w:rPr>
          <w:rFonts w:ascii="Times New Roman" w:hAnsi="Times New Roman"/>
          <w:sz w:val="22"/>
          <w:lang w:val="lt-LT"/>
        </w:rPr>
        <w:t>1.</w:t>
      </w:r>
      <w:r w:rsidRPr="00DE7F0C">
        <w:rPr>
          <w:rFonts w:ascii="Times New Roman" w:hAnsi="Times New Roman"/>
          <w:sz w:val="22"/>
          <w:lang w:val="lt-LT"/>
        </w:rPr>
        <w:tab/>
        <w:t xml:space="preserve">Kas yra RABAKIR ir kam jis vartojamas </w:t>
      </w:r>
    </w:p>
    <w:p w14:paraId="2B15C827" w14:textId="77777777" w:rsidR="009323DA" w:rsidRPr="00DE7F0C" w:rsidRDefault="009323DA" w:rsidP="009323DA">
      <w:pPr>
        <w:numPr>
          <w:ilvl w:val="12"/>
          <w:numId w:val="0"/>
        </w:numPr>
        <w:ind w:left="284" w:right="-2"/>
        <w:rPr>
          <w:rFonts w:ascii="Times New Roman" w:hAnsi="Times New Roman"/>
          <w:sz w:val="22"/>
          <w:lang w:val="lt-LT"/>
        </w:rPr>
      </w:pPr>
      <w:r w:rsidRPr="00DE7F0C">
        <w:rPr>
          <w:rFonts w:ascii="Times New Roman" w:hAnsi="Times New Roman"/>
          <w:sz w:val="22"/>
          <w:lang w:val="lt-LT"/>
        </w:rPr>
        <w:t>2.</w:t>
      </w:r>
      <w:r w:rsidRPr="00DE7F0C">
        <w:rPr>
          <w:rFonts w:ascii="Times New Roman" w:hAnsi="Times New Roman"/>
          <w:sz w:val="22"/>
          <w:lang w:val="lt-LT"/>
        </w:rPr>
        <w:tab/>
        <w:t>Kas žinotina prieš vartojant RABAKIR</w:t>
      </w:r>
    </w:p>
    <w:p w14:paraId="7DAC3BF5" w14:textId="77777777" w:rsidR="009323DA" w:rsidRPr="00DE7F0C" w:rsidRDefault="009323DA" w:rsidP="009323DA">
      <w:pPr>
        <w:numPr>
          <w:ilvl w:val="12"/>
          <w:numId w:val="0"/>
        </w:numPr>
        <w:ind w:left="284" w:right="-2"/>
        <w:rPr>
          <w:rFonts w:ascii="Times New Roman" w:hAnsi="Times New Roman"/>
          <w:sz w:val="22"/>
          <w:lang w:val="lt-LT"/>
        </w:rPr>
      </w:pPr>
      <w:r w:rsidRPr="00DE7F0C">
        <w:rPr>
          <w:rFonts w:ascii="Times New Roman" w:hAnsi="Times New Roman"/>
          <w:sz w:val="22"/>
          <w:lang w:val="lt-LT"/>
        </w:rPr>
        <w:t>3.</w:t>
      </w:r>
      <w:r w:rsidRPr="00DE7F0C">
        <w:rPr>
          <w:rFonts w:ascii="Times New Roman" w:hAnsi="Times New Roman"/>
          <w:sz w:val="22"/>
          <w:lang w:val="lt-LT"/>
        </w:rPr>
        <w:tab/>
        <w:t>Kaip vartoti RABAKIR</w:t>
      </w:r>
    </w:p>
    <w:p w14:paraId="53852442" w14:textId="77777777" w:rsidR="009323DA" w:rsidRPr="00DE7F0C" w:rsidRDefault="009323DA" w:rsidP="009323DA">
      <w:pPr>
        <w:numPr>
          <w:ilvl w:val="12"/>
          <w:numId w:val="0"/>
        </w:numPr>
        <w:ind w:left="284" w:right="-2"/>
        <w:rPr>
          <w:rFonts w:ascii="Times New Roman" w:hAnsi="Times New Roman"/>
          <w:sz w:val="22"/>
          <w:lang w:val="lt-LT"/>
        </w:rPr>
      </w:pPr>
      <w:r w:rsidRPr="00DE7F0C">
        <w:rPr>
          <w:rFonts w:ascii="Times New Roman" w:hAnsi="Times New Roman"/>
          <w:sz w:val="22"/>
          <w:lang w:val="lt-LT"/>
        </w:rPr>
        <w:t>4.</w:t>
      </w:r>
      <w:r w:rsidRPr="00DE7F0C">
        <w:rPr>
          <w:rFonts w:ascii="Times New Roman" w:hAnsi="Times New Roman"/>
          <w:sz w:val="22"/>
          <w:lang w:val="lt-LT"/>
        </w:rPr>
        <w:tab/>
        <w:t xml:space="preserve">Galimas šalutinis poveikis </w:t>
      </w:r>
    </w:p>
    <w:p w14:paraId="35CCD45D" w14:textId="391D64E2" w:rsidR="009323DA" w:rsidRPr="00DE7F0C" w:rsidRDefault="00734C8B" w:rsidP="009323DA">
      <w:pPr>
        <w:numPr>
          <w:ilvl w:val="12"/>
          <w:numId w:val="0"/>
        </w:numPr>
        <w:tabs>
          <w:tab w:val="left" w:pos="709"/>
        </w:tabs>
        <w:ind w:left="284" w:right="-2"/>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009323DA" w:rsidRPr="00DE7F0C">
        <w:rPr>
          <w:rFonts w:ascii="Times New Roman" w:hAnsi="Times New Roman"/>
          <w:sz w:val="22"/>
          <w:lang w:val="lt-LT"/>
        </w:rPr>
        <w:t>Kaip laikyti RABAKIR</w:t>
      </w:r>
    </w:p>
    <w:p w14:paraId="0DFBCC34" w14:textId="77777777" w:rsidR="009323DA" w:rsidRPr="00DE7F0C" w:rsidRDefault="009323DA" w:rsidP="009323DA">
      <w:pPr>
        <w:numPr>
          <w:ilvl w:val="12"/>
          <w:numId w:val="0"/>
        </w:numPr>
        <w:ind w:left="284" w:right="-2"/>
        <w:rPr>
          <w:rFonts w:ascii="Times New Roman" w:hAnsi="Times New Roman"/>
          <w:sz w:val="22"/>
          <w:lang w:val="lt-LT"/>
        </w:rPr>
      </w:pPr>
      <w:r w:rsidRPr="00DE7F0C">
        <w:rPr>
          <w:rFonts w:ascii="Times New Roman" w:hAnsi="Times New Roman"/>
          <w:sz w:val="22"/>
          <w:lang w:val="lt-LT"/>
        </w:rPr>
        <w:t>6.</w:t>
      </w:r>
      <w:r w:rsidRPr="00DE7F0C">
        <w:rPr>
          <w:rFonts w:ascii="Times New Roman" w:hAnsi="Times New Roman"/>
          <w:sz w:val="22"/>
          <w:lang w:val="lt-LT"/>
        </w:rPr>
        <w:tab/>
        <w:t>Pakuotės turinys ir kita informacija</w:t>
      </w:r>
    </w:p>
    <w:p w14:paraId="0FD5A742" w14:textId="77777777" w:rsidR="009323DA" w:rsidRPr="00DE7F0C" w:rsidRDefault="009323DA" w:rsidP="009323DA">
      <w:pPr>
        <w:numPr>
          <w:ilvl w:val="12"/>
          <w:numId w:val="0"/>
        </w:numPr>
        <w:ind w:right="-2"/>
        <w:rPr>
          <w:rFonts w:ascii="Times New Roman" w:hAnsi="Times New Roman"/>
          <w:sz w:val="22"/>
          <w:lang w:val="lt-LT"/>
        </w:rPr>
      </w:pPr>
    </w:p>
    <w:p w14:paraId="127E4394" w14:textId="77777777" w:rsidR="009323DA" w:rsidRPr="00DE7F0C" w:rsidRDefault="009323DA" w:rsidP="009323DA">
      <w:pPr>
        <w:numPr>
          <w:ilvl w:val="12"/>
          <w:numId w:val="0"/>
        </w:numPr>
        <w:ind w:right="-2"/>
        <w:rPr>
          <w:rFonts w:ascii="Times New Roman" w:hAnsi="Times New Roman"/>
          <w:sz w:val="22"/>
          <w:lang w:val="lt-LT"/>
        </w:rPr>
      </w:pPr>
    </w:p>
    <w:p w14:paraId="10F34BE0"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1.</w:t>
      </w:r>
      <w:r w:rsidRPr="00DE7F0C">
        <w:rPr>
          <w:rFonts w:ascii="Times New Roman" w:hAnsi="Times New Roman"/>
          <w:b/>
          <w:sz w:val="22"/>
          <w:lang w:val="lt-LT"/>
        </w:rPr>
        <w:tab/>
        <w:t>Kas yra RABAKIR ir kam jis vartojamas</w:t>
      </w:r>
    </w:p>
    <w:p w14:paraId="60B2924F" w14:textId="77777777" w:rsidR="009323DA" w:rsidRPr="00DE7F0C" w:rsidRDefault="009323DA" w:rsidP="009323DA">
      <w:pPr>
        <w:numPr>
          <w:ilvl w:val="12"/>
          <w:numId w:val="0"/>
        </w:numPr>
        <w:ind w:right="-2"/>
        <w:rPr>
          <w:rFonts w:ascii="Times New Roman" w:hAnsi="Times New Roman"/>
          <w:sz w:val="22"/>
          <w:lang w:val="lt-LT"/>
        </w:rPr>
      </w:pPr>
    </w:p>
    <w:p w14:paraId="3DA3DAE8"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RABAKIR priklauso vaistų, kurie vartojami suaugusiųjų epilepsijai ir </w:t>
      </w:r>
      <w:proofErr w:type="spellStart"/>
      <w:r w:rsidRPr="00DE7F0C">
        <w:rPr>
          <w:rFonts w:ascii="Times New Roman" w:hAnsi="Times New Roman"/>
          <w:sz w:val="22"/>
          <w:lang w:val="lt-LT"/>
        </w:rPr>
        <w:t>generalizuoto</w:t>
      </w:r>
      <w:proofErr w:type="spellEnd"/>
      <w:r w:rsidRPr="00DE7F0C">
        <w:rPr>
          <w:rFonts w:ascii="Times New Roman" w:hAnsi="Times New Roman"/>
          <w:sz w:val="22"/>
          <w:lang w:val="lt-LT"/>
        </w:rPr>
        <w:t xml:space="preserve"> nerimo sutrikimui (GNS) gydyti, grupei.</w:t>
      </w:r>
    </w:p>
    <w:p w14:paraId="5211D9EF" w14:textId="77777777" w:rsidR="009323DA" w:rsidRPr="00DE7F0C" w:rsidRDefault="009323DA" w:rsidP="009323DA">
      <w:pPr>
        <w:numPr>
          <w:ilvl w:val="12"/>
          <w:numId w:val="0"/>
        </w:numPr>
        <w:ind w:right="-2"/>
        <w:rPr>
          <w:rFonts w:ascii="Times New Roman" w:hAnsi="Times New Roman"/>
          <w:sz w:val="22"/>
          <w:lang w:val="lt-LT"/>
        </w:rPr>
      </w:pPr>
    </w:p>
    <w:p w14:paraId="11E295FF" w14:textId="77777777" w:rsidR="009323DA" w:rsidRPr="00DE7F0C" w:rsidRDefault="009323DA" w:rsidP="009323DA">
      <w:pPr>
        <w:numPr>
          <w:ilvl w:val="12"/>
          <w:numId w:val="0"/>
        </w:numPr>
        <w:ind w:right="-2"/>
        <w:rPr>
          <w:rFonts w:ascii="Times New Roman" w:hAnsi="Times New Roman"/>
          <w:sz w:val="22"/>
          <w:lang w:val="lt-LT"/>
        </w:rPr>
      </w:pPr>
    </w:p>
    <w:p w14:paraId="3CA107E4"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b/>
          <w:sz w:val="22"/>
          <w:lang w:val="lt-LT"/>
        </w:rPr>
        <w:t>Epilepsija.</w:t>
      </w:r>
      <w:r w:rsidRPr="00DE7F0C">
        <w:rPr>
          <w:rFonts w:ascii="Times New Roman" w:hAnsi="Times New Roman"/>
          <w:sz w:val="22"/>
          <w:lang w:val="lt-LT"/>
        </w:rPr>
        <w:t xml:space="preserve"> RABAKIR gydomi suaugę ligoniai, sergantys įvairių formų epilepsija (daliniai traukuliai, pereinantys arba nepereinantys į antrinę </w:t>
      </w:r>
      <w:proofErr w:type="spellStart"/>
      <w:r w:rsidRPr="00DE7F0C">
        <w:rPr>
          <w:rFonts w:ascii="Times New Roman" w:hAnsi="Times New Roman"/>
          <w:sz w:val="22"/>
          <w:lang w:val="lt-LT"/>
        </w:rPr>
        <w:t>generalizaciją</w:t>
      </w:r>
      <w:proofErr w:type="spellEnd"/>
      <w:r w:rsidRPr="00DE7F0C">
        <w:rPr>
          <w:rFonts w:ascii="Times New Roman" w:hAnsi="Times New Roman"/>
          <w:sz w:val="22"/>
          <w:lang w:val="lt-LT"/>
        </w:rPr>
        <w:t>). Gydytojas Jums paskirs RABAKIR, jei esamas gydymas buvo nepakankamai veiksmingas. RABAKIR turite vartoti kartu su jau vartojamais vaistais.</w:t>
      </w:r>
    </w:p>
    <w:p w14:paraId="08B88EC6"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RABAKIR neskiriamas vienas, o visada kartu su kitais vaistais nuo epilepsijos.</w:t>
      </w:r>
    </w:p>
    <w:p w14:paraId="2B49E659" w14:textId="77777777" w:rsidR="009323DA" w:rsidRPr="00DE7F0C" w:rsidRDefault="009323DA" w:rsidP="009323DA">
      <w:pPr>
        <w:numPr>
          <w:ilvl w:val="12"/>
          <w:numId w:val="0"/>
        </w:numPr>
        <w:ind w:right="-2"/>
        <w:rPr>
          <w:rFonts w:ascii="Times New Roman" w:hAnsi="Times New Roman"/>
          <w:sz w:val="22"/>
          <w:lang w:val="lt-LT"/>
        </w:rPr>
      </w:pPr>
    </w:p>
    <w:p w14:paraId="4D16A272" w14:textId="77777777" w:rsidR="009323DA" w:rsidRPr="00DE7F0C" w:rsidRDefault="009323DA" w:rsidP="009323DA">
      <w:pPr>
        <w:numPr>
          <w:ilvl w:val="12"/>
          <w:numId w:val="0"/>
        </w:numPr>
        <w:ind w:right="-2"/>
        <w:rPr>
          <w:rFonts w:ascii="Times New Roman" w:hAnsi="Times New Roman"/>
          <w:sz w:val="22"/>
          <w:lang w:val="lt-LT"/>
        </w:rPr>
      </w:pPr>
      <w:proofErr w:type="spellStart"/>
      <w:r w:rsidRPr="00DE7F0C">
        <w:rPr>
          <w:rFonts w:ascii="Times New Roman" w:hAnsi="Times New Roman"/>
          <w:b/>
          <w:sz w:val="22"/>
          <w:lang w:val="lt-LT"/>
        </w:rPr>
        <w:t>Generalizuoto</w:t>
      </w:r>
      <w:proofErr w:type="spellEnd"/>
      <w:r w:rsidRPr="00DE7F0C">
        <w:rPr>
          <w:rFonts w:ascii="Times New Roman" w:hAnsi="Times New Roman"/>
          <w:b/>
          <w:sz w:val="22"/>
          <w:lang w:val="lt-LT"/>
        </w:rPr>
        <w:t xml:space="preserve"> nerimo sutrikimas</w:t>
      </w:r>
      <w:r w:rsidRPr="00DE7F0C">
        <w:rPr>
          <w:rFonts w:ascii="Times New Roman" w:hAnsi="Times New Roman"/>
          <w:sz w:val="22"/>
          <w:lang w:val="lt-LT"/>
        </w:rPr>
        <w:t xml:space="preserve">. RABAKIR gydomas </w:t>
      </w:r>
      <w:proofErr w:type="spellStart"/>
      <w:r w:rsidRPr="00DE7F0C">
        <w:rPr>
          <w:rFonts w:ascii="Times New Roman" w:hAnsi="Times New Roman"/>
          <w:sz w:val="22"/>
          <w:lang w:val="lt-LT"/>
        </w:rPr>
        <w:t>generalizuoto</w:t>
      </w:r>
      <w:proofErr w:type="spellEnd"/>
      <w:r w:rsidRPr="00DE7F0C">
        <w:rPr>
          <w:rFonts w:ascii="Times New Roman" w:hAnsi="Times New Roman"/>
          <w:sz w:val="22"/>
          <w:lang w:val="lt-LT"/>
        </w:rPr>
        <w:t xml:space="preserve"> nerimo sutrikimas (GNS). GNS simptomai –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7862DF81" w14:textId="77777777" w:rsidR="009323DA" w:rsidRPr="00DE7F0C" w:rsidRDefault="009323DA" w:rsidP="009323DA">
      <w:pPr>
        <w:numPr>
          <w:ilvl w:val="12"/>
          <w:numId w:val="0"/>
        </w:numPr>
        <w:ind w:right="-2"/>
        <w:rPr>
          <w:rFonts w:ascii="Times New Roman" w:hAnsi="Times New Roman"/>
          <w:sz w:val="22"/>
          <w:lang w:val="lt-LT"/>
        </w:rPr>
      </w:pPr>
    </w:p>
    <w:p w14:paraId="04254DE1" w14:textId="77777777" w:rsidR="009323DA" w:rsidRPr="00DE7F0C" w:rsidRDefault="009323DA" w:rsidP="009323DA">
      <w:pPr>
        <w:numPr>
          <w:ilvl w:val="12"/>
          <w:numId w:val="0"/>
        </w:numPr>
        <w:ind w:right="-2"/>
        <w:rPr>
          <w:rFonts w:ascii="Times New Roman" w:hAnsi="Times New Roman"/>
          <w:sz w:val="22"/>
          <w:lang w:val="lt-LT"/>
        </w:rPr>
      </w:pPr>
    </w:p>
    <w:p w14:paraId="26296783"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2.</w:t>
      </w:r>
      <w:r w:rsidRPr="00DE7F0C">
        <w:rPr>
          <w:rFonts w:ascii="Times New Roman" w:hAnsi="Times New Roman"/>
          <w:b/>
          <w:sz w:val="22"/>
          <w:lang w:val="lt-LT"/>
        </w:rPr>
        <w:tab/>
        <w:t xml:space="preserve">Kas žinotina prieš vartojant RABAKIR </w:t>
      </w:r>
    </w:p>
    <w:p w14:paraId="1D74DDF7" w14:textId="77777777" w:rsidR="009323DA" w:rsidRPr="00DE7F0C" w:rsidRDefault="009323DA" w:rsidP="009323DA">
      <w:pPr>
        <w:numPr>
          <w:ilvl w:val="12"/>
          <w:numId w:val="0"/>
        </w:numPr>
        <w:ind w:right="-2"/>
        <w:rPr>
          <w:rFonts w:ascii="Times New Roman" w:hAnsi="Times New Roman"/>
          <w:sz w:val="22"/>
          <w:lang w:val="lt-LT"/>
        </w:rPr>
      </w:pPr>
    </w:p>
    <w:p w14:paraId="27740A40"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RABAKIR vartoti negalima:</w:t>
      </w:r>
    </w:p>
    <w:p w14:paraId="29B9F199" w14:textId="77777777" w:rsidR="009323DA" w:rsidRPr="00DE7F0C" w:rsidRDefault="009323DA" w:rsidP="009323DA">
      <w:pPr>
        <w:numPr>
          <w:ilvl w:val="12"/>
          <w:numId w:val="0"/>
        </w:numPr>
        <w:tabs>
          <w:tab w:val="left" w:pos="567"/>
        </w:tabs>
        <w:ind w:left="567" w:hanging="567"/>
        <w:rPr>
          <w:rFonts w:ascii="Times New Roman" w:hAnsi="Times New Roman"/>
          <w:sz w:val="22"/>
          <w:lang w:val="lt-LT"/>
        </w:rPr>
      </w:pPr>
      <w:r w:rsidRPr="00DE7F0C">
        <w:rPr>
          <w:rFonts w:ascii="Times New Roman" w:hAnsi="Times New Roman"/>
          <w:sz w:val="22"/>
          <w:lang w:val="lt-LT"/>
        </w:rPr>
        <w:t>-</w:t>
      </w:r>
      <w:r w:rsidRPr="00DE7F0C">
        <w:rPr>
          <w:rFonts w:ascii="Times New Roman" w:hAnsi="Times New Roman"/>
          <w:sz w:val="22"/>
          <w:lang w:val="lt-LT"/>
        </w:rPr>
        <w:tab/>
        <w:t xml:space="preserve">jeigu yra alergija </w:t>
      </w:r>
      <w:proofErr w:type="spellStart"/>
      <w:r w:rsidRPr="00DE7F0C">
        <w:rPr>
          <w:rFonts w:ascii="Times New Roman" w:hAnsi="Times New Roman"/>
          <w:sz w:val="22"/>
          <w:lang w:val="lt-LT"/>
        </w:rPr>
        <w:t>pregabalinui</w:t>
      </w:r>
      <w:proofErr w:type="spellEnd"/>
      <w:r w:rsidRPr="00DE7F0C">
        <w:rPr>
          <w:rFonts w:ascii="Times New Roman" w:hAnsi="Times New Roman"/>
          <w:sz w:val="22"/>
          <w:lang w:val="lt-LT"/>
        </w:rPr>
        <w:t xml:space="preserve"> arba bet kuriai pagalbinei šio vaisto medžiagai (jos išvardytos 6 skyriuje).</w:t>
      </w:r>
    </w:p>
    <w:p w14:paraId="5D7644D6" w14:textId="77777777" w:rsidR="009323DA" w:rsidRPr="00DE7F0C" w:rsidRDefault="009323DA" w:rsidP="009323DA">
      <w:pPr>
        <w:numPr>
          <w:ilvl w:val="12"/>
          <w:numId w:val="0"/>
        </w:numPr>
        <w:ind w:right="-2"/>
        <w:rPr>
          <w:rFonts w:ascii="Times New Roman" w:hAnsi="Times New Roman"/>
          <w:sz w:val="22"/>
          <w:lang w:val="lt-LT"/>
        </w:rPr>
      </w:pPr>
    </w:p>
    <w:p w14:paraId="1D3B9FCF"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Įspėjimai ir atsargumo priemonės </w:t>
      </w:r>
    </w:p>
    <w:p w14:paraId="136E886A"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Pasitarkite su gydytoju arba vaistininku, prieš pradėdami vartoti RABAKIR.</w:t>
      </w:r>
    </w:p>
    <w:p w14:paraId="1274178A" w14:textId="77777777" w:rsidR="009323DA" w:rsidRPr="00DE7F0C" w:rsidRDefault="009323DA" w:rsidP="009323DA">
      <w:pPr>
        <w:numPr>
          <w:ilvl w:val="12"/>
          <w:numId w:val="0"/>
        </w:numPr>
        <w:ind w:right="-2"/>
        <w:rPr>
          <w:rFonts w:ascii="Times New Roman" w:hAnsi="Times New Roman"/>
          <w:sz w:val="22"/>
          <w:lang w:val="lt-LT"/>
        </w:rPr>
      </w:pPr>
    </w:p>
    <w:p w14:paraId="0AB7B21F"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Kai kuriems RABAKIR vartojantiems pacientams nustatyta simptomų, rodančių alerginę reakciją.</w:t>
      </w:r>
    </w:p>
    <w:p w14:paraId="4439107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Tokie </w:t>
      </w:r>
      <w:proofErr w:type="spellStart"/>
      <w:r w:rsidRPr="00DE7F0C">
        <w:rPr>
          <w:rFonts w:ascii="Times New Roman" w:hAnsi="Times New Roman"/>
          <w:sz w:val="22"/>
          <w:lang w:val="lt-LT"/>
        </w:rPr>
        <w:t>simtomai</w:t>
      </w:r>
      <w:proofErr w:type="spellEnd"/>
      <w:r w:rsidRPr="00DE7F0C">
        <w:rPr>
          <w:rFonts w:ascii="Times New Roman" w:hAnsi="Times New Roman"/>
          <w:sz w:val="22"/>
          <w:lang w:val="lt-LT"/>
        </w:rPr>
        <w:t xml:space="preserve"> yra: veido, lūpų, liežuvio ir gerklės patinimas bei išplitęs odos išbėrimas. </w:t>
      </w:r>
    </w:p>
    <w:p w14:paraId="5C38E6AA"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Jeigu pasireiškė  tokių reakcijų, nedelsdami kreipkitės į gydytoją.</w:t>
      </w:r>
    </w:p>
    <w:p w14:paraId="0DF5EE4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RABAKIR susijęs su svaiguliu ir mieguistumu, dėl kurio senyvi pacientai gali pargriūti ir susižaloti.</w:t>
      </w:r>
    </w:p>
    <w:p w14:paraId="2EC24666"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Todėl vartodami šį vaistą, kol nepriprasite prie jo poveikio, būkite atsargūs.</w:t>
      </w:r>
    </w:p>
    <w:p w14:paraId="6E138A86"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RABAKIR gali sukelti miglotą matymą, apakimą ar kitokių regėjimo pokyčių, kurių dauguma būna laikini. Jeigu atsirado regėjimo pokyčių, nedelsdami kreipkitės į gydytoją.</w:t>
      </w:r>
    </w:p>
    <w:p w14:paraId="7EB61DDA"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Kai kuriems ligoniams, sergantiems cukriniu diabetu ir priaugusiems svorio, vartojant </w:t>
      </w:r>
      <w:proofErr w:type="spellStart"/>
      <w:r w:rsidRPr="00DE7F0C">
        <w:rPr>
          <w:rFonts w:ascii="Times New Roman" w:hAnsi="Times New Roman"/>
          <w:sz w:val="22"/>
          <w:lang w:val="lt-LT"/>
        </w:rPr>
        <w:t>pregabaliną</w:t>
      </w:r>
      <w:proofErr w:type="spellEnd"/>
      <w:r w:rsidRPr="00DE7F0C">
        <w:rPr>
          <w:rFonts w:ascii="Times New Roman" w:hAnsi="Times New Roman"/>
          <w:sz w:val="22"/>
          <w:lang w:val="lt-LT"/>
        </w:rPr>
        <w:t xml:space="preserve"> gali prireikti keisti vaistų nuo cukrinio diabeto dozę.</w:t>
      </w:r>
    </w:p>
    <w:p w14:paraId="2BA4390B"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Minėtų vaistų vartojant kartu, šalutinis poveikis gali būti sunkesnis.</w:t>
      </w:r>
    </w:p>
    <w:p w14:paraId="562D36C8" w14:textId="77777777" w:rsidR="009323DA" w:rsidRPr="00DE7F0C" w:rsidRDefault="009323DA" w:rsidP="009323DA">
      <w:pPr>
        <w:numPr>
          <w:ilvl w:val="0"/>
          <w:numId w:val="9"/>
        </w:numPr>
        <w:tabs>
          <w:tab w:val="left" w:pos="567"/>
        </w:tabs>
        <w:spacing w:line="260" w:lineRule="exact"/>
        <w:ind w:right="-2"/>
        <w:rPr>
          <w:rFonts w:ascii="Times New Roman" w:hAnsi="Times New Roman"/>
          <w:b/>
          <w:sz w:val="22"/>
          <w:lang w:val="lt-LT"/>
        </w:rPr>
      </w:pPr>
      <w:r w:rsidRPr="00DE7F0C">
        <w:rPr>
          <w:rFonts w:ascii="Times New Roman" w:hAnsi="Times New Roman"/>
          <w:sz w:val="22"/>
          <w:lang w:val="lt-LT"/>
        </w:rPr>
        <w:t xml:space="preserve">Gauta pranešimų, kad kai kuriems RABAKIR vartojusiems ligoniams pasireiškė širdies nepakankamumas. Dažniausiai tai buvo senyvi ligoniai, kurių širdies ir kraujagyslių veikla sutrikusi. </w:t>
      </w:r>
      <w:r w:rsidRPr="00DE7F0C">
        <w:rPr>
          <w:rFonts w:ascii="Times New Roman" w:hAnsi="Times New Roman"/>
          <w:b/>
          <w:sz w:val="22"/>
          <w:lang w:val="lt-LT"/>
        </w:rPr>
        <w:t>Jeigu sirgote širdies liga, prieš pradėdami vartoti šį vaistą, apie tai pasakykite gydytojui.</w:t>
      </w:r>
    </w:p>
    <w:p w14:paraId="1F9B840E"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Gauta pranešimų, kad kai kuriems RABAKIR vartojusiems ligoniams pasireiškė inkstų funkcijos nepakankamumas. Jeigu vartojant RABAKIR, sumažėja šlapimo išsiskyrimas, pasakykite gydytojui, nes nutraukus vaisto vartojimą būklė gali pagerėti.</w:t>
      </w:r>
    </w:p>
    <w:p w14:paraId="2C25C80E"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Nedaugelis žmonių, kurie buvo gydomi </w:t>
      </w:r>
      <w:proofErr w:type="spellStart"/>
      <w:r w:rsidRPr="00DE7F0C">
        <w:rPr>
          <w:rFonts w:ascii="Times New Roman" w:hAnsi="Times New Roman"/>
          <w:sz w:val="22"/>
          <w:lang w:val="lt-LT"/>
        </w:rPr>
        <w:t>antiepilepsiniais</w:t>
      </w:r>
      <w:proofErr w:type="spellEnd"/>
      <w:r w:rsidRPr="00DE7F0C">
        <w:rPr>
          <w:rFonts w:ascii="Times New Roman" w:hAnsi="Times New Roman"/>
          <w:sz w:val="22"/>
          <w:lang w:val="lt-LT"/>
        </w:rPr>
        <w:t xml:space="preserve"> vaistais, tokiais kaip RABAKIR, turėjo minčių apie savęs žalojimą arba savižudybę. Jeigu bet kuriuo metu turite tokių minčių, nedelsdami kreipkitės į gydytoją.</w:t>
      </w:r>
    </w:p>
    <w:p w14:paraId="4078990D"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RABAKIR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6D946B00"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Prieš pradėdami vartoti šį vaistą pasakykite gydytojui, jeigu sirgote alkoholizmu arba bet kokiu piktnaudžiavimu vaistu, arba priklausomybe nuo vaistų. Nevartokite daugiau vaisto nei paskirta.</w:t>
      </w:r>
    </w:p>
    <w:p w14:paraId="71D9D2B0"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Vartojant RABAKIR arba netrukus po RABAKIR vartojimo yra gauta pranešimų apie po nutraukimo pasireiškusius traukulius. Jeigu pasireiškė traukuliai, nedelsdami pasakykite gydytojui.</w:t>
      </w:r>
    </w:p>
    <w:p w14:paraId="4C749529"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Vartojant RABAKIR yra gauta pranešimų, kad kai kuriems pacientams, kuriems buvo ir kitų būklių, pasireiškė smegenų funkcijos sumažėjimas (</w:t>
      </w:r>
      <w:proofErr w:type="spellStart"/>
      <w:r w:rsidRPr="00DE7F0C">
        <w:rPr>
          <w:rFonts w:ascii="Times New Roman" w:hAnsi="Times New Roman"/>
          <w:sz w:val="22"/>
          <w:lang w:val="lt-LT"/>
        </w:rPr>
        <w:t>encefalopatija</w:t>
      </w:r>
      <w:proofErr w:type="spellEnd"/>
      <w:r w:rsidRPr="00DE7F0C">
        <w:rPr>
          <w:rFonts w:ascii="Times New Roman" w:hAnsi="Times New Roman"/>
          <w:sz w:val="22"/>
          <w:lang w:val="lt-LT"/>
        </w:rPr>
        <w:t>). Pasakykite gydytojui, jeigu buvo kokių nors sunkių būklių, įskaitant kepenų ar inkstų ligą.</w:t>
      </w:r>
    </w:p>
    <w:p w14:paraId="2F8B1D0A" w14:textId="77777777" w:rsidR="009323DA" w:rsidRPr="00DE7F0C" w:rsidRDefault="009323DA" w:rsidP="009323DA">
      <w:pPr>
        <w:numPr>
          <w:ilvl w:val="12"/>
          <w:numId w:val="0"/>
        </w:numPr>
        <w:ind w:right="-2"/>
        <w:rPr>
          <w:rFonts w:ascii="Times New Roman" w:hAnsi="Times New Roman"/>
          <w:sz w:val="22"/>
          <w:lang w:val="lt-LT"/>
        </w:rPr>
      </w:pPr>
    </w:p>
    <w:p w14:paraId="06E5C5A1"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Vaikams ir paaugliams</w:t>
      </w:r>
    </w:p>
    <w:p w14:paraId="37DB5F6C" w14:textId="77777777" w:rsidR="009323DA" w:rsidRPr="00DE7F0C" w:rsidRDefault="009323DA" w:rsidP="009323DA">
      <w:pPr>
        <w:numPr>
          <w:ilvl w:val="12"/>
          <w:numId w:val="0"/>
        </w:numPr>
        <w:rPr>
          <w:rFonts w:ascii="Times New Roman" w:hAnsi="Times New Roman"/>
          <w:sz w:val="22"/>
          <w:lang w:val="lt-LT"/>
        </w:rPr>
      </w:pPr>
      <w:r w:rsidRPr="00DE7F0C">
        <w:rPr>
          <w:rFonts w:ascii="Times New Roman" w:hAnsi="Times New Roman"/>
          <w:sz w:val="22"/>
          <w:lang w:val="lt-LT"/>
        </w:rPr>
        <w:t xml:space="preserve">Ar saugu ir veiksminga </w:t>
      </w:r>
      <w:proofErr w:type="spellStart"/>
      <w:r w:rsidRPr="00DE7F0C">
        <w:rPr>
          <w:rFonts w:ascii="Times New Roman" w:hAnsi="Times New Roman"/>
          <w:sz w:val="22"/>
          <w:lang w:val="lt-LT"/>
        </w:rPr>
        <w:t>pregabalinu</w:t>
      </w:r>
      <w:proofErr w:type="spellEnd"/>
      <w:r w:rsidRPr="00DE7F0C">
        <w:rPr>
          <w:rFonts w:ascii="Times New Roman" w:hAnsi="Times New Roman"/>
          <w:sz w:val="22"/>
          <w:lang w:val="lt-LT"/>
        </w:rPr>
        <w:t xml:space="preserve"> gydyti vaikus ir paauglius (jaunesnius kaip 18 metų asmenis), nenustatyta, taigi šios grupės pacientams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 xml:space="preserve"> vartoti negalima.</w:t>
      </w:r>
    </w:p>
    <w:p w14:paraId="75E872F8" w14:textId="77777777" w:rsidR="009323DA" w:rsidRPr="00DE7F0C" w:rsidRDefault="009323DA" w:rsidP="009323DA">
      <w:pPr>
        <w:numPr>
          <w:ilvl w:val="12"/>
          <w:numId w:val="0"/>
        </w:numPr>
        <w:rPr>
          <w:rFonts w:ascii="Times New Roman" w:hAnsi="Times New Roman"/>
          <w:b/>
          <w:sz w:val="22"/>
          <w:lang w:val="lt-LT"/>
        </w:rPr>
      </w:pPr>
    </w:p>
    <w:p w14:paraId="718F91E5"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lastRenderedPageBreak/>
        <w:t>Kiti vaistai ir RABAKIR</w:t>
      </w:r>
    </w:p>
    <w:p w14:paraId="2BDCFD7F"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Jeigu vartojate ar neseniai vartojote kitų vaistų arba dėl to nesate tikri, apie tai pasakykite gydytojui arba vaistininkui.</w:t>
      </w:r>
    </w:p>
    <w:p w14:paraId="57F5BBFD"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RABAKIR, kaip ir visi vaistai, gali daryti įtaką kitiems vaistams (sąveika su kitais vaistais). Kartu su kai kuriais kitais vaistais vartojamas RABAKIR gali sustiprinti šių vaistų šalutinį poveikį, įskaitant kvėpavimo nepakankamumą ir komą. Svaigulys, mieguistumas ir sutrikęs dėmesio sukaupimas gali pablogėti kartu su RABAKIR vartojant vaistų, kurių sudėtyje yra:</w:t>
      </w:r>
    </w:p>
    <w:p w14:paraId="0939C45C" w14:textId="77777777" w:rsidR="009323DA" w:rsidRPr="00DE7F0C" w:rsidRDefault="009323DA" w:rsidP="009323DA">
      <w:pPr>
        <w:numPr>
          <w:ilvl w:val="12"/>
          <w:numId w:val="0"/>
        </w:numPr>
        <w:ind w:right="-2"/>
        <w:rPr>
          <w:rFonts w:ascii="Times New Roman" w:hAnsi="Times New Roman"/>
          <w:sz w:val="22"/>
          <w:lang w:val="lt-LT"/>
        </w:rPr>
      </w:pPr>
      <w:proofErr w:type="spellStart"/>
      <w:r w:rsidRPr="00DE7F0C">
        <w:rPr>
          <w:rFonts w:ascii="Times New Roman" w:hAnsi="Times New Roman"/>
          <w:sz w:val="22"/>
          <w:lang w:val="lt-LT"/>
        </w:rPr>
        <w:t>oksikodono</w:t>
      </w:r>
      <w:proofErr w:type="spellEnd"/>
      <w:r w:rsidRPr="00DE7F0C">
        <w:rPr>
          <w:rFonts w:ascii="Times New Roman" w:hAnsi="Times New Roman"/>
          <w:sz w:val="22"/>
          <w:lang w:val="lt-LT"/>
        </w:rPr>
        <w:t xml:space="preserve"> (vartojamas skausmui malšinti), </w:t>
      </w:r>
      <w:proofErr w:type="spellStart"/>
      <w:r w:rsidRPr="00DE7F0C">
        <w:rPr>
          <w:rFonts w:ascii="Times New Roman" w:hAnsi="Times New Roman"/>
          <w:sz w:val="22"/>
          <w:lang w:val="lt-LT"/>
        </w:rPr>
        <w:t>lorazepamo</w:t>
      </w:r>
      <w:proofErr w:type="spellEnd"/>
      <w:r w:rsidRPr="00DE7F0C">
        <w:rPr>
          <w:rFonts w:ascii="Times New Roman" w:hAnsi="Times New Roman"/>
          <w:sz w:val="22"/>
          <w:lang w:val="lt-LT"/>
        </w:rPr>
        <w:t xml:space="preserve"> (vartojamas nerimui gydyti), alkoholio.</w:t>
      </w:r>
    </w:p>
    <w:p w14:paraId="082EC309" w14:textId="77777777" w:rsidR="009323DA" w:rsidRPr="00DE7F0C" w:rsidRDefault="009323DA" w:rsidP="009323DA">
      <w:pPr>
        <w:numPr>
          <w:ilvl w:val="12"/>
          <w:numId w:val="0"/>
        </w:numPr>
        <w:ind w:right="-2"/>
        <w:rPr>
          <w:rFonts w:ascii="Times New Roman" w:hAnsi="Times New Roman"/>
          <w:sz w:val="22"/>
          <w:lang w:val="lt-LT"/>
        </w:rPr>
      </w:pPr>
    </w:p>
    <w:p w14:paraId="04FCD9EF"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RABAKIR galima vartoti kartu su geriamaisiais kontraceptikais.</w:t>
      </w:r>
    </w:p>
    <w:p w14:paraId="734158FF" w14:textId="77777777" w:rsidR="009323DA" w:rsidRPr="00DE7F0C" w:rsidRDefault="009323DA" w:rsidP="009323DA">
      <w:pPr>
        <w:numPr>
          <w:ilvl w:val="12"/>
          <w:numId w:val="0"/>
        </w:numPr>
        <w:ind w:right="-2"/>
        <w:rPr>
          <w:rFonts w:ascii="Times New Roman" w:hAnsi="Times New Roman"/>
          <w:sz w:val="22"/>
          <w:lang w:val="lt-LT"/>
        </w:rPr>
      </w:pPr>
    </w:p>
    <w:p w14:paraId="2D00312A"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proofErr w:type="spellStart"/>
      <w:r w:rsidRPr="00DE7F0C">
        <w:rPr>
          <w:rFonts w:ascii="Times New Roman" w:hAnsi="Times New Roman"/>
          <w:b/>
          <w:sz w:val="22"/>
          <w:lang w:val="lt-LT"/>
        </w:rPr>
        <w:t>Rebakir</w:t>
      </w:r>
      <w:proofErr w:type="spellEnd"/>
      <w:r w:rsidRPr="00DE7F0C">
        <w:rPr>
          <w:rFonts w:ascii="Times New Roman" w:hAnsi="Times New Roman"/>
          <w:b/>
          <w:sz w:val="22"/>
          <w:lang w:val="lt-LT"/>
        </w:rPr>
        <w:t xml:space="preserve"> vartojimas su maistu, gėrimais ir alkoholiu</w:t>
      </w:r>
    </w:p>
    <w:p w14:paraId="7B6ADBEA" w14:textId="77777777" w:rsidR="009323DA" w:rsidRPr="00DE7F0C" w:rsidRDefault="009323DA" w:rsidP="009323DA">
      <w:pPr>
        <w:numPr>
          <w:ilvl w:val="12"/>
          <w:numId w:val="0"/>
        </w:numPr>
        <w:rPr>
          <w:rFonts w:ascii="Times New Roman" w:hAnsi="Times New Roman"/>
          <w:sz w:val="22"/>
          <w:lang w:val="lt-LT"/>
        </w:rPr>
      </w:pPr>
      <w:r w:rsidRPr="00DE7F0C">
        <w:rPr>
          <w:rFonts w:ascii="Times New Roman" w:hAnsi="Times New Roman"/>
          <w:sz w:val="22"/>
          <w:lang w:val="lt-LT"/>
        </w:rPr>
        <w:t>RABAKIR kapsules galima gerti ir valgant, ir nevalgius.</w:t>
      </w:r>
    </w:p>
    <w:p w14:paraId="4D83A109" w14:textId="77777777" w:rsidR="009323DA" w:rsidRDefault="009323DA" w:rsidP="009323DA">
      <w:pPr>
        <w:numPr>
          <w:ilvl w:val="12"/>
          <w:numId w:val="0"/>
        </w:numPr>
        <w:rPr>
          <w:rFonts w:ascii="Times New Roman" w:hAnsi="Times New Roman"/>
          <w:sz w:val="22"/>
          <w:lang w:val="lt-LT"/>
        </w:rPr>
      </w:pPr>
      <w:r w:rsidRPr="00DE7F0C">
        <w:rPr>
          <w:rFonts w:ascii="Times New Roman" w:hAnsi="Times New Roman"/>
          <w:sz w:val="22"/>
          <w:lang w:val="lt-LT"/>
        </w:rPr>
        <w:t>Vartojant RABAKIR patariama negerti alkoholio.</w:t>
      </w:r>
    </w:p>
    <w:p w14:paraId="4DC5A804" w14:textId="77777777" w:rsidR="00860707" w:rsidRPr="00DE7F0C" w:rsidRDefault="00860707" w:rsidP="009323DA">
      <w:pPr>
        <w:numPr>
          <w:ilvl w:val="12"/>
          <w:numId w:val="0"/>
        </w:numPr>
        <w:rPr>
          <w:rFonts w:ascii="Times New Roman" w:hAnsi="Times New Roman"/>
          <w:sz w:val="22"/>
          <w:lang w:val="lt-LT"/>
        </w:rPr>
      </w:pPr>
    </w:p>
    <w:p w14:paraId="32CB81D0"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Nėštumas ir žindymo laikotarpis </w:t>
      </w:r>
    </w:p>
    <w:p w14:paraId="443FD2AB" w14:textId="77777777" w:rsidR="009323DA" w:rsidRPr="00DE7F0C" w:rsidRDefault="009323DA" w:rsidP="009323DA">
      <w:pPr>
        <w:numPr>
          <w:ilvl w:val="12"/>
          <w:numId w:val="0"/>
        </w:numPr>
        <w:rPr>
          <w:rFonts w:ascii="Times New Roman" w:hAnsi="Times New Roman"/>
          <w:sz w:val="22"/>
          <w:lang w:val="lt-LT"/>
        </w:rPr>
      </w:pPr>
      <w:r w:rsidRPr="00DE7F0C">
        <w:rPr>
          <w:rFonts w:ascii="Times New Roman" w:hAnsi="Times New Roman"/>
          <w:sz w:val="22"/>
          <w:lang w:val="lt-LT"/>
        </w:rPr>
        <w:t xml:space="preserve">Nėštumo ir žindymo laikotarpiu RABAKIR vartoti negalima, nebent gydytojas nurodė kitaip. Galinčios pastoti moterys turi naudoti veiksmingas kontracepcijos priemones. Jeigu esate nėščia, žindote kūdikį, manote, kad galbūt esate nėščia arba planuojate pastoti, tai prieš vartodama šį vaistą pasitarkite su gydytoju arba vaistininku </w:t>
      </w:r>
    </w:p>
    <w:p w14:paraId="5F81B63F" w14:textId="77777777" w:rsidR="009323DA" w:rsidRPr="00DE7F0C" w:rsidRDefault="009323DA" w:rsidP="009323DA">
      <w:pPr>
        <w:numPr>
          <w:ilvl w:val="12"/>
          <w:numId w:val="0"/>
        </w:numPr>
        <w:rPr>
          <w:rFonts w:ascii="Times New Roman" w:hAnsi="Times New Roman"/>
          <w:sz w:val="22"/>
          <w:lang w:val="lt-LT"/>
        </w:rPr>
      </w:pPr>
    </w:p>
    <w:p w14:paraId="0E397DB6"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Vairavimas ir mechanizmų valdymas</w:t>
      </w:r>
    </w:p>
    <w:p w14:paraId="4E985508"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RABAKIR gali sukelti svaigulį, mieguistumą ir pabloginti gebėjimą sukaupti dėmesį. Negalima vairuoti automobilio, valdyti jokių mechanizmų, dirbti pavojingų darbų, iki tol, kol bus žinoma ar šis vaistas trikdo Jūsų gebėjimą vykdyti šią veiklą.</w:t>
      </w:r>
    </w:p>
    <w:p w14:paraId="4502EA4C" w14:textId="77777777" w:rsidR="009323DA" w:rsidRPr="00DE7F0C" w:rsidRDefault="009323DA" w:rsidP="009323DA">
      <w:pPr>
        <w:numPr>
          <w:ilvl w:val="12"/>
          <w:numId w:val="0"/>
        </w:numPr>
        <w:ind w:right="-2"/>
        <w:rPr>
          <w:rFonts w:ascii="Times New Roman" w:hAnsi="Times New Roman"/>
          <w:sz w:val="22"/>
          <w:lang w:val="lt-LT"/>
        </w:rPr>
      </w:pPr>
    </w:p>
    <w:p w14:paraId="1BE35003"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RABAKIR  sudėtyje yra laktozės </w:t>
      </w:r>
      <w:proofErr w:type="spellStart"/>
      <w:r w:rsidRPr="00DE7F0C">
        <w:rPr>
          <w:rFonts w:ascii="Times New Roman" w:hAnsi="Times New Roman"/>
          <w:b/>
          <w:sz w:val="22"/>
          <w:lang w:val="lt-LT"/>
        </w:rPr>
        <w:t>monohidrato</w:t>
      </w:r>
      <w:proofErr w:type="spellEnd"/>
      <w:r w:rsidRPr="00DE7F0C">
        <w:rPr>
          <w:rFonts w:ascii="Times New Roman" w:hAnsi="Times New Roman"/>
          <w:b/>
          <w:sz w:val="22"/>
          <w:lang w:val="lt-LT"/>
        </w:rPr>
        <w:t xml:space="preserve"> ir saulėlydžio geltonojo (E110)</w:t>
      </w:r>
    </w:p>
    <w:p w14:paraId="7A8133DD"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Jeigu gydytojas Jums yra sakęs, kad netoleruojate kai kurių cukraus rūšių, prieš pradėdami vartoti šį vaistą, pasakykite apie tai gydytojui.</w:t>
      </w:r>
    </w:p>
    <w:p w14:paraId="49AFAF01"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RABAKIR 25 mg</w:t>
      </w:r>
      <w:r>
        <w:rPr>
          <w:rFonts w:ascii="Times New Roman" w:hAnsi="Times New Roman"/>
          <w:sz w:val="22"/>
          <w:lang w:val="lt-LT"/>
        </w:rPr>
        <w:t xml:space="preserve"> </w:t>
      </w:r>
      <w:r w:rsidRPr="00DE7F0C">
        <w:rPr>
          <w:rFonts w:ascii="Times New Roman" w:hAnsi="Times New Roman"/>
          <w:sz w:val="22"/>
          <w:lang w:val="lt-LT"/>
        </w:rPr>
        <w:t xml:space="preserve"> kietųjų kapsulių sudėtyje yra saulėlydžio geltonojo </w:t>
      </w:r>
      <w:r w:rsidRPr="00DE7F0C">
        <w:rPr>
          <w:rFonts w:ascii="Times New Roman" w:hAnsi="Times New Roman"/>
          <w:i/>
          <w:sz w:val="22"/>
          <w:lang w:val="lt-LT"/>
        </w:rPr>
        <w:t xml:space="preserve">FCF – FD&amp;C </w:t>
      </w:r>
      <w:proofErr w:type="spellStart"/>
      <w:r w:rsidRPr="00DE7F0C">
        <w:rPr>
          <w:rFonts w:ascii="Times New Roman" w:hAnsi="Times New Roman"/>
          <w:i/>
          <w:sz w:val="22"/>
          <w:lang w:val="lt-LT"/>
        </w:rPr>
        <w:t>Yellow</w:t>
      </w:r>
      <w:proofErr w:type="spellEnd"/>
      <w:r w:rsidRPr="00DE7F0C">
        <w:rPr>
          <w:rFonts w:ascii="Times New Roman" w:hAnsi="Times New Roman"/>
          <w:i/>
          <w:sz w:val="22"/>
          <w:lang w:val="lt-LT"/>
        </w:rPr>
        <w:t xml:space="preserve"> 6 </w:t>
      </w:r>
      <w:r w:rsidRPr="00DE7F0C">
        <w:rPr>
          <w:rFonts w:ascii="Times New Roman" w:hAnsi="Times New Roman"/>
          <w:sz w:val="22"/>
          <w:lang w:val="lt-LT"/>
        </w:rPr>
        <w:t>(E110). Saulėlydžio geltonasis gali sukelti alerginių reakcijų.</w:t>
      </w:r>
    </w:p>
    <w:p w14:paraId="73D98DCE" w14:textId="77777777" w:rsidR="009323DA" w:rsidRPr="00DE7F0C" w:rsidRDefault="009323DA" w:rsidP="009323DA">
      <w:pPr>
        <w:numPr>
          <w:ilvl w:val="12"/>
          <w:numId w:val="0"/>
        </w:numPr>
        <w:ind w:right="-2"/>
        <w:rPr>
          <w:rFonts w:ascii="Times New Roman" w:hAnsi="Times New Roman"/>
          <w:sz w:val="22"/>
          <w:lang w:val="lt-LT"/>
        </w:rPr>
      </w:pPr>
    </w:p>
    <w:p w14:paraId="7C220CDF" w14:textId="77777777" w:rsidR="009323DA" w:rsidRPr="00DE7F0C" w:rsidRDefault="009323DA" w:rsidP="009323DA">
      <w:pPr>
        <w:numPr>
          <w:ilvl w:val="12"/>
          <w:numId w:val="0"/>
        </w:numPr>
        <w:ind w:right="-2"/>
        <w:rPr>
          <w:rFonts w:ascii="Times New Roman" w:hAnsi="Times New Roman"/>
          <w:sz w:val="22"/>
          <w:lang w:val="lt-LT"/>
        </w:rPr>
      </w:pPr>
    </w:p>
    <w:p w14:paraId="4154BCB9" w14:textId="77777777" w:rsidR="009323DA" w:rsidRPr="00DE7F0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3.</w:t>
      </w:r>
      <w:r w:rsidRPr="00DE7F0C">
        <w:rPr>
          <w:rFonts w:ascii="Times New Roman" w:hAnsi="Times New Roman"/>
          <w:b/>
          <w:sz w:val="22"/>
          <w:lang w:val="lt-LT"/>
        </w:rPr>
        <w:tab/>
        <w:t>Kaip vartoti RABAKIR</w:t>
      </w:r>
    </w:p>
    <w:p w14:paraId="6AD8ECD5" w14:textId="77777777" w:rsidR="009323DA" w:rsidRPr="00DE7F0C" w:rsidRDefault="009323DA" w:rsidP="009323DA">
      <w:pPr>
        <w:numPr>
          <w:ilvl w:val="12"/>
          <w:numId w:val="0"/>
        </w:numPr>
        <w:ind w:right="-2"/>
        <w:rPr>
          <w:rFonts w:ascii="Times New Roman" w:hAnsi="Times New Roman"/>
          <w:sz w:val="22"/>
          <w:lang w:val="lt-LT"/>
        </w:rPr>
      </w:pPr>
    </w:p>
    <w:p w14:paraId="1F02893D"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Visada vartokite šį vaistą tiksliai kaip nurodė gydytojas arba vaistininkas. Jeigu abejojate, kreipkitės į gydytoją arba vaistininką. </w:t>
      </w:r>
    </w:p>
    <w:p w14:paraId="3F57A554" w14:textId="77777777" w:rsidR="009323DA" w:rsidRPr="00DE7F0C" w:rsidRDefault="009323DA" w:rsidP="009323DA">
      <w:pPr>
        <w:numPr>
          <w:ilvl w:val="12"/>
          <w:numId w:val="0"/>
        </w:numPr>
        <w:ind w:right="-2"/>
        <w:rPr>
          <w:rFonts w:ascii="Times New Roman" w:hAnsi="Times New Roman"/>
          <w:sz w:val="22"/>
          <w:lang w:val="lt-LT"/>
        </w:rPr>
      </w:pPr>
    </w:p>
    <w:p w14:paraId="206E5BE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Gydytojas nustatys tinkamiausią dozę.</w:t>
      </w:r>
    </w:p>
    <w:p w14:paraId="44C7DB2C"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RABAKIR galima tik gerti. </w:t>
      </w:r>
    </w:p>
    <w:p w14:paraId="422FFA4E" w14:textId="77777777" w:rsidR="009323DA" w:rsidRPr="00DE7F0C" w:rsidRDefault="009323DA" w:rsidP="009323DA">
      <w:pPr>
        <w:numPr>
          <w:ilvl w:val="12"/>
          <w:numId w:val="0"/>
        </w:numPr>
        <w:ind w:right="-2"/>
        <w:rPr>
          <w:rFonts w:ascii="Times New Roman" w:hAnsi="Times New Roman"/>
          <w:sz w:val="22"/>
          <w:lang w:val="lt-LT"/>
        </w:rPr>
      </w:pPr>
    </w:p>
    <w:p w14:paraId="45A25B9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Epilepsija arba </w:t>
      </w:r>
      <w:proofErr w:type="spellStart"/>
      <w:r w:rsidRPr="00DE7F0C">
        <w:rPr>
          <w:rFonts w:ascii="Times New Roman" w:hAnsi="Times New Roman"/>
          <w:sz w:val="22"/>
          <w:lang w:val="lt-LT"/>
        </w:rPr>
        <w:t>generalizuoto</w:t>
      </w:r>
      <w:proofErr w:type="spellEnd"/>
      <w:r w:rsidRPr="00DE7F0C">
        <w:rPr>
          <w:rFonts w:ascii="Times New Roman" w:hAnsi="Times New Roman"/>
          <w:sz w:val="22"/>
          <w:lang w:val="lt-LT"/>
        </w:rPr>
        <w:t xml:space="preserve"> nerimo sutrikimas.</w:t>
      </w:r>
    </w:p>
    <w:p w14:paraId="009FFD0F"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Vartokite tiksliai tiek kapsulių, kiek nurodė gydytojas.</w:t>
      </w:r>
    </w:p>
    <w:p w14:paraId="14BBD615"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Dozė, kuri buvo nustatyta atsižvelgiant į Jūsų būklę, paprastai yra nuo 150 mg iki 600 mg per parą.</w:t>
      </w:r>
    </w:p>
    <w:p w14:paraId="0510AEDD" w14:textId="77777777" w:rsidR="009323DA" w:rsidRPr="00DE7F0C" w:rsidRDefault="009323DA" w:rsidP="009323DA">
      <w:pPr>
        <w:numPr>
          <w:ilvl w:val="0"/>
          <w:numId w:val="9"/>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Gydytojas nurodys gerti RABAKIR du arba tris kartus per parą. Vartojant RABAKIR du kartus per parą, vieną dozę reikia išgerti ryte, o kitą - vakare, kiekvieną dieną maždaug tuo pačiu metu. Vartojant RABAKIR tris kartus per parą, vieną dozę reikia išgerti ryte, antrą – po pietų, trečią – vakare, kiekvieną dieną tuo pačiu metu.</w:t>
      </w:r>
    </w:p>
    <w:p w14:paraId="6C10FAFC" w14:textId="77777777" w:rsidR="009323DA" w:rsidRPr="00DE7F0C" w:rsidRDefault="009323DA" w:rsidP="009323DA">
      <w:pPr>
        <w:ind w:right="-2"/>
        <w:rPr>
          <w:rFonts w:ascii="Times New Roman" w:hAnsi="Times New Roman"/>
          <w:sz w:val="22"/>
          <w:lang w:val="lt-LT"/>
        </w:rPr>
      </w:pPr>
    </w:p>
    <w:p w14:paraId="62797B8F" w14:textId="77777777" w:rsidR="009323DA" w:rsidRPr="00DE7F0C" w:rsidRDefault="009323DA" w:rsidP="009323DA">
      <w:pPr>
        <w:ind w:right="-2"/>
        <w:rPr>
          <w:rFonts w:ascii="Times New Roman" w:hAnsi="Times New Roman"/>
          <w:sz w:val="22"/>
          <w:lang w:val="lt-LT"/>
        </w:rPr>
      </w:pPr>
      <w:r w:rsidRPr="00DE7F0C">
        <w:rPr>
          <w:rFonts w:ascii="Times New Roman" w:hAnsi="Times New Roman"/>
          <w:sz w:val="22"/>
          <w:lang w:val="lt-LT"/>
        </w:rPr>
        <w:lastRenderedPageBreak/>
        <w:t>Jeigu manote, kad RABAKIR veikia per stipriai arba per silpnai, kreipkitės į gydytoją arba vaistininką.</w:t>
      </w:r>
    </w:p>
    <w:p w14:paraId="698615A8" w14:textId="77777777" w:rsidR="009323DA" w:rsidRPr="00DE7F0C" w:rsidRDefault="009323DA" w:rsidP="009323DA">
      <w:pPr>
        <w:numPr>
          <w:ilvl w:val="12"/>
          <w:numId w:val="0"/>
        </w:numPr>
        <w:ind w:right="-2"/>
        <w:rPr>
          <w:rFonts w:ascii="Times New Roman" w:hAnsi="Times New Roman"/>
          <w:sz w:val="22"/>
          <w:lang w:val="lt-LT"/>
        </w:rPr>
      </w:pPr>
    </w:p>
    <w:p w14:paraId="57F9BFC5"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Jeigu esate senyvas žmogus (vyresnis kaip 65 metų) ir nesergate inkstų ligomis, RABAKIR vartokite įprastai.</w:t>
      </w:r>
    </w:p>
    <w:p w14:paraId="233EDE6E" w14:textId="77777777" w:rsidR="009323DA" w:rsidRPr="00DE7F0C" w:rsidRDefault="009323DA" w:rsidP="009323DA">
      <w:pPr>
        <w:ind w:right="-2"/>
        <w:rPr>
          <w:rFonts w:ascii="Times New Roman" w:hAnsi="Times New Roman"/>
          <w:sz w:val="22"/>
          <w:lang w:val="lt-LT"/>
        </w:rPr>
      </w:pPr>
      <w:r w:rsidRPr="00DE7F0C">
        <w:rPr>
          <w:rFonts w:ascii="Times New Roman" w:hAnsi="Times New Roman"/>
          <w:sz w:val="22"/>
          <w:lang w:val="lt-LT"/>
        </w:rPr>
        <w:t>Gydytojas gali keisti dozavimo planą ir (arba) dozę, jeigu Jūsų inkstų veikla sutrikusi.</w:t>
      </w:r>
    </w:p>
    <w:p w14:paraId="3DE7F116" w14:textId="77777777" w:rsidR="009323DA" w:rsidRPr="00DE7F0C" w:rsidRDefault="009323DA" w:rsidP="009323DA">
      <w:pPr>
        <w:numPr>
          <w:ilvl w:val="12"/>
          <w:numId w:val="0"/>
        </w:numPr>
        <w:ind w:right="-2"/>
        <w:rPr>
          <w:rFonts w:ascii="Times New Roman" w:hAnsi="Times New Roman"/>
          <w:sz w:val="22"/>
          <w:lang w:val="lt-LT"/>
        </w:rPr>
      </w:pPr>
    </w:p>
    <w:p w14:paraId="0618ABA4"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Nurykite visą kapsulę ir užsigerkite vandeniu.</w:t>
      </w:r>
    </w:p>
    <w:p w14:paraId="7B7D7376" w14:textId="77777777" w:rsidR="009323DA" w:rsidRPr="00DE7F0C" w:rsidRDefault="009323DA" w:rsidP="009323DA">
      <w:pPr>
        <w:numPr>
          <w:ilvl w:val="12"/>
          <w:numId w:val="0"/>
        </w:numPr>
        <w:ind w:right="-2"/>
        <w:rPr>
          <w:rFonts w:ascii="Times New Roman" w:hAnsi="Times New Roman"/>
          <w:sz w:val="22"/>
          <w:lang w:val="lt-LT"/>
        </w:rPr>
      </w:pPr>
    </w:p>
    <w:p w14:paraId="16C3819C" w14:textId="77777777" w:rsidR="009323DA" w:rsidRPr="00DE7F0C" w:rsidRDefault="009323DA" w:rsidP="009323DA">
      <w:pPr>
        <w:numPr>
          <w:ilvl w:val="12"/>
          <w:numId w:val="0"/>
        </w:numPr>
        <w:ind w:right="-2"/>
        <w:rPr>
          <w:rFonts w:ascii="Times New Roman" w:hAnsi="Times New Roman"/>
          <w:sz w:val="22"/>
          <w:lang w:val="lt-LT"/>
        </w:rPr>
      </w:pPr>
    </w:p>
    <w:p w14:paraId="65500E5E"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Vartokite RABAKIR tiek laiko, kiek nurodys gydytojas. </w:t>
      </w:r>
    </w:p>
    <w:p w14:paraId="4B441E0A" w14:textId="77777777" w:rsidR="009323DA" w:rsidRPr="00DE7F0C" w:rsidRDefault="009323DA" w:rsidP="009323DA">
      <w:pPr>
        <w:numPr>
          <w:ilvl w:val="12"/>
          <w:numId w:val="0"/>
        </w:numPr>
        <w:ind w:right="-2"/>
        <w:rPr>
          <w:rFonts w:ascii="Times New Roman" w:hAnsi="Times New Roman"/>
          <w:sz w:val="22"/>
          <w:lang w:val="lt-LT"/>
        </w:rPr>
      </w:pPr>
    </w:p>
    <w:p w14:paraId="0F414312"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Ką daryti pavartojus per didelę RABAKIR dozę?</w:t>
      </w:r>
    </w:p>
    <w:p w14:paraId="55B6D06C"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Nedelsdami kreipkitės į gydytoją arba artimiausios ligoninės skubiosios pagalbos skyrių. Turėkite su savimi RABAKIR kapsulių dėžutę arba buteliuką. Pavartojus per daug RABAKIR, galite pajusti mieguistumą, sumišimą, susijaudinimą ar neramumą.</w:t>
      </w:r>
      <w:r w:rsidRPr="001357C7">
        <w:rPr>
          <w:rFonts w:ascii="TimesNewRoman" w:hAnsi="TimesNewRoman" w:cs="TimesNewRoman"/>
          <w:sz w:val="22"/>
          <w:szCs w:val="22"/>
          <w:lang w:val="lt-LT"/>
        </w:rPr>
        <w:t xml:space="preserve"> Taip pat gauta pranešimų apie traukulius.</w:t>
      </w:r>
    </w:p>
    <w:p w14:paraId="616692A1" w14:textId="77777777" w:rsidR="009323DA" w:rsidRPr="00DE7F0C" w:rsidRDefault="009323DA" w:rsidP="009323DA">
      <w:pPr>
        <w:numPr>
          <w:ilvl w:val="12"/>
          <w:numId w:val="0"/>
        </w:numPr>
        <w:ind w:right="-2"/>
        <w:rPr>
          <w:rFonts w:ascii="Times New Roman" w:hAnsi="Times New Roman"/>
          <w:sz w:val="22"/>
          <w:lang w:val="lt-LT"/>
        </w:rPr>
      </w:pPr>
    </w:p>
    <w:p w14:paraId="37140AB2"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Pamiršus pavartoti RABAKIR </w:t>
      </w:r>
    </w:p>
    <w:p w14:paraId="16EB313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Labai svarbu RABAKIR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57CB1F88" w14:textId="77777777" w:rsidR="009323DA" w:rsidRPr="00DE7F0C" w:rsidRDefault="009323DA" w:rsidP="009323DA">
      <w:pPr>
        <w:numPr>
          <w:ilvl w:val="12"/>
          <w:numId w:val="0"/>
        </w:numPr>
        <w:ind w:right="-2"/>
        <w:rPr>
          <w:rFonts w:ascii="Times New Roman" w:hAnsi="Times New Roman"/>
          <w:sz w:val="22"/>
          <w:lang w:val="lt-LT"/>
        </w:rPr>
      </w:pPr>
    </w:p>
    <w:p w14:paraId="2685927A" w14:textId="77777777" w:rsidR="009323DA" w:rsidRPr="00DE7F0C" w:rsidRDefault="009323DA" w:rsidP="009323DA">
      <w:pPr>
        <w:numPr>
          <w:ilvl w:val="12"/>
          <w:numId w:val="0"/>
        </w:numPr>
        <w:ind w:right="-2"/>
        <w:rPr>
          <w:rFonts w:ascii="Times New Roman" w:hAnsi="Times New Roman"/>
          <w:b/>
          <w:sz w:val="22"/>
          <w:lang w:val="lt-LT"/>
        </w:rPr>
      </w:pPr>
      <w:r w:rsidRPr="00DE7F0C">
        <w:rPr>
          <w:rFonts w:ascii="Times New Roman" w:hAnsi="Times New Roman"/>
          <w:b/>
          <w:sz w:val="22"/>
          <w:lang w:val="lt-LT"/>
        </w:rPr>
        <w:t>Nustojus vartoti RABAKIR</w:t>
      </w:r>
    </w:p>
    <w:p w14:paraId="6D5125A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Nenutraukite RABAKIR vartojimo, kol nenurodė gydytojas. Jei gydymas yra nutraukiamas, tai reikia daryti palaipsniui mažiausiai vienos savaitės bėgyje.</w:t>
      </w:r>
    </w:p>
    <w:p w14:paraId="5D1DDDD1" w14:textId="77777777" w:rsidR="009323DA" w:rsidRPr="00DE7F0C" w:rsidRDefault="009323DA" w:rsidP="009323DA">
      <w:pPr>
        <w:numPr>
          <w:ilvl w:val="12"/>
          <w:numId w:val="0"/>
        </w:numPr>
        <w:ind w:right="-2"/>
        <w:rPr>
          <w:rFonts w:ascii="Times New Roman" w:hAnsi="Times New Roman"/>
          <w:sz w:val="22"/>
          <w:lang w:val="lt-LT"/>
        </w:rPr>
      </w:pPr>
    </w:p>
    <w:p w14:paraId="5DD381A7"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Turite žinoti, kad baigus ilgalaikį ar trumpalaikį gydymą RABAKIR, galite patirti tam tikrą šalutinį poveikį. Tai varginantis mieguistumas, galvos skausmas, pykinimas, nerimo pojūtis, viduriavimas, į gripą panašūs simptomai, traukuliai, nervingumas, depresija, skausmas, prakaitavimas, svaigulys. Tokių simptomų gali atsirasti dažniau ir jie gali būti sunkesni, jeigu RABAKIR vartojama ilgą laiką.</w:t>
      </w:r>
    </w:p>
    <w:p w14:paraId="1621BEA2" w14:textId="77777777" w:rsidR="009323DA" w:rsidRPr="00DE7F0C" w:rsidRDefault="009323DA" w:rsidP="009323DA">
      <w:pPr>
        <w:numPr>
          <w:ilvl w:val="12"/>
          <w:numId w:val="0"/>
        </w:numPr>
        <w:ind w:right="-2"/>
        <w:rPr>
          <w:rFonts w:ascii="Times New Roman" w:hAnsi="Times New Roman"/>
          <w:sz w:val="22"/>
          <w:lang w:val="lt-LT"/>
        </w:rPr>
      </w:pPr>
    </w:p>
    <w:p w14:paraId="279B13F6"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Jeigu kiltų daugiau klausimų dėl šio vaisto vartojimo, kreipkitės į gydytoją arba vaistininką.</w:t>
      </w:r>
    </w:p>
    <w:p w14:paraId="0359864F" w14:textId="77777777" w:rsidR="009323DA" w:rsidRPr="00DE7F0C" w:rsidRDefault="009323DA" w:rsidP="009323DA">
      <w:pPr>
        <w:numPr>
          <w:ilvl w:val="12"/>
          <w:numId w:val="0"/>
        </w:numPr>
        <w:rPr>
          <w:rFonts w:ascii="Times New Roman" w:hAnsi="Times New Roman"/>
          <w:sz w:val="22"/>
          <w:lang w:val="lt-LT"/>
        </w:rPr>
      </w:pPr>
    </w:p>
    <w:p w14:paraId="1C82322F" w14:textId="77777777" w:rsidR="009323DA" w:rsidRPr="00DE7F0C" w:rsidRDefault="009323DA" w:rsidP="009323DA">
      <w:pPr>
        <w:numPr>
          <w:ilvl w:val="12"/>
          <w:numId w:val="0"/>
        </w:numPr>
        <w:rPr>
          <w:rFonts w:ascii="Times New Roman" w:hAnsi="Times New Roman"/>
          <w:sz w:val="22"/>
          <w:lang w:val="lt-LT"/>
        </w:rPr>
      </w:pPr>
    </w:p>
    <w:p w14:paraId="49CBF25E" w14:textId="77777777" w:rsidR="009323DA" w:rsidRPr="00DE7F0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4.</w:t>
      </w:r>
      <w:r w:rsidRPr="00DE7F0C">
        <w:rPr>
          <w:rFonts w:ascii="Times New Roman" w:hAnsi="Times New Roman"/>
          <w:b/>
          <w:sz w:val="22"/>
          <w:lang w:val="lt-LT"/>
        </w:rPr>
        <w:tab/>
        <w:t>Galimas šalutinis poveikis</w:t>
      </w:r>
    </w:p>
    <w:p w14:paraId="301DC9F4" w14:textId="77777777" w:rsidR="009323DA" w:rsidRPr="00DE7F0C" w:rsidRDefault="009323DA" w:rsidP="009323DA">
      <w:pPr>
        <w:numPr>
          <w:ilvl w:val="12"/>
          <w:numId w:val="0"/>
        </w:numPr>
        <w:rPr>
          <w:rFonts w:ascii="Times New Roman" w:hAnsi="Times New Roman"/>
          <w:sz w:val="22"/>
          <w:lang w:val="lt-LT"/>
        </w:rPr>
      </w:pPr>
    </w:p>
    <w:p w14:paraId="01D96C43" w14:textId="77777777" w:rsidR="009323DA" w:rsidRPr="00DE7F0C" w:rsidRDefault="009323DA" w:rsidP="009323DA">
      <w:pPr>
        <w:numPr>
          <w:ilvl w:val="12"/>
          <w:numId w:val="0"/>
        </w:numPr>
        <w:ind w:right="-29"/>
        <w:rPr>
          <w:rFonts w:ascii="Times New Roman" w:hAnsi="Times New Roman"/>
          <w:sz w:val="22"/>
          <w:lang w:val="lt-LT"/>
        </w:rPr>
      </w:pPr>
      <w:r w:rsidRPr="00DE7F0C">
        <w:rPr>
          <w:rFonts w:ascii="Times New Roman" w:hAnsi="Times New Roman"/>
          <w:sz w:val="22"/>
          <w:lang w:val="lt-LT"/>
        </w:rPr>
        <w:t>Šis vaistas, kaip ir visi kiti, gali sukelti šalutinį poveikį, nors jis pasireiškia ne visiems žmonėms.</w:t>
      </w:r>
    </w:p>
    <w:p w14:paraId="0D1AF8EB" w14:textId="77777777" w:rsidR="009323DA" w:rsidRPr="00DE7F0C" w:rsidRDefault="009323DA" w:rsidP="009323DA">
      <w:pPr>
        <w:numPr>
          <w:ilvl w:val="12"/>
          <w:numId w:val="0"/>
        </w:numPr>
        <w:ind w:right="-29"/>
        <w:rPr>
          <w:rFonts w:ascii="Times New Roman" w:hAnsi="Times New Roman"/>
          <w:sz w:val="22"/>
          <w:lang w:val="lt-LT"/>
        </w:rPr>
      </w:pPr>
    </w:p>
    <w:p w14:paraId="5ECC1A26" w14:textId="77777777" w:rsidR="009323DA" w:rsidRPr="00DE7F0C" w:rsidRDefault="009323DA" w:rsidP="009323DA">
      <w:pPr>
        <w:numPr>
          <w:ilvl w:val="12"/>
          <w:numId w:val="0"/>
        </w:numPr>
        <w:ind w:right="-29"/>
        <w:rPr>
          <w:rFonts w:ascii="Times New Roman" w:hAnsi="Times New Roman"/>
          <w:b/>
          <w:sz w:val="22"/>
          <w:lang w:val="lt-LT"/>
        </w:rPr>
      </w:pPr>
      <w:r w:rsidRPr="00DE7F0C">
        <w:rPr>
          <w:rFonts w:ascii="Times New Roman" w:hAnsi="Times New Roman"/>
          <w:b/>
          <w:sz w:val="22"/>
          <w:lang w:val="lt-LT"/>
        </w:rPr>
        <w:t>Labai dažnas: gali pasireikšti daugiau kaip 1 žmogui iš 10:</w:t>
      </w:r>
    </w:p>
    <w:p w14:paraId="57141F47" w14:textId="63AEB805" w:rsidR="009323DA" w:rsidRPr="008855D5" w:rsidRDefault="009323DA" w:rsidP="008855D5">
      <w:pPr>
        <w:pStyle w:val="Sraopastraipa"/>
        <w:numPr>
          <w:ilvl w:val="0"/>
          <w:numId w:val="9"/>
        </w:numPr>
        <w:ind w:right="-29"/>
        <w:rPr>
          <w:rFonts w:ascii="Times New Roman" w:hAnsi="Times New Roman"/>
          <w:sz w:val="22"/>
          <w:lang w:val="lt-LT"/>
        </w:rPr>
      </w:pPr>
      <w:r w:rsidRPr="008855D5">
        <w:rPr>
          <w:rFonts w:ascii="Times New Roman" w:hAnsi="Times New Roman"/>
          <w:sz w:val="22"/>
          <w:lang w:val="lt-LT"/>
        </w:rPr>
        <w:t>Svaigulys, mieguistumas, galvos skausmas</w:t>
      </w:r>
    </w:p>
    <w:p w14:paraId="3A00BE89" w14:textId="77777777" w:rsidR="009323DA" w:rsidRPr="00DE7F0C" w:rsidRDefault="009323DA" w:rsidP="009323DA">
      <w:pPr>
        <w:tabs>
          <w:tab w:val="left" w:pos="567"/>
        </w:tabs>
        <w:rPr>
          <w:rFonts w:ascii="Times New Roman" w:hAnsi="Times New Roman"/>
          <w:b/>
          <w:sz w:val="22"/>
          <w:lang w:val="lt-LT"/>
        </w:rPr>
      </w:pPr>
    </w:p>
    <w:p w14:paraId="499A5C25" w14:textId="77777777" w:rsidR="009323DA" w:rsidRPr="00DE7F0C" w:rsidRDefault="009323DA" w:rsidP="009323DA">
      <w:pPr>
        <w:tabs>
          <w:tab w:val="left" w:pos="567"/>
        </w:tabs>
        <w:rPr>
          <w:rFonts w:ascii="Times New Roman" w:hAnsi="Times New Roman"/>
          <w:b/>
          <w:sz w:val="22"/>
          <w:lang w:val="lt-LT"/>
        </w:rPr>
      </w:pPr>
      <w:r w:rsidRPr="00DE7F0C">
        <w:rPr>
          <w:rFonts w:ascii="Times New Roman" w:hAnsi="Times New Roman"/>
          <w:b/>
          <w:sz w:val="22"/>
          <w:lang w:val="lt-LT"/>
        </w:rPr>
        <w:t>Dažnas: gali pasireikšti ne daugiau kaip 1 žmogui iš 10:</w:t>
      </w:r>
    </w:p>
    <w:p w14:paraId="41CDD121"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apetitas;</w:t>
      </w:r>
    </w:p>
    <w:p w14:paraId="0FDCC917"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pakili nuotaika, sumišimas, orientacijos sutrikimas, lytinio potraukio sumažėjimas, dirglumas;</w:t>
      </w:r>
    </w:p>
    <w:p w14:paraId="241B32A0"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dėmesio sukaupimo sutrikimas, grubumas, atminties sutrikimas, atminties praradimas, drebulys, kalbos sutrikimas, dilgčiojimo pojūtis, tirpimo pojūtis, slopinimas, pernelyg didelis mieguistumas, nemiga, nuovargis, negalavimas;</w:t>
      </w:r>
    </w:p>
    <w:p w14:paraId="4271F19A"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miglotas regėjimas, dvejinimasis akyse;</w:t>
      </w:r>
    </w:p>
    <w:p w14:paraId="284E73BE"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galvos svaigimas (</w:t>
      </w:r>
      <w:proofErr w:type="spellStart"/>
      <w:r w:rsidRPr="00DE7F0C">
        <w:rPr>
          <w:rFonts w:ascii="Times New Roman" w:hAnsi="Times New Roman"/>
          <w:i/>
          <w:sz w:val="22"/>
          <w:lang w:val="lt-LT"/>
        </w:rPr>
        <w:t>vertigo</w:t>
      </w:r>
      <w:proofErr w:type="spellEnd"/>
      <w:r w:rsidRPr="00DE7F0C">
        <w:rPr>
          <w:rFonts w:ascii="Times New Roman" w:hAnsi="Times New Roman"/>
          <w:sz w:val="22"/>
          <w:lang w:val="lt-LT"/>
        </w:rPr>
        <w:t>), pusiausvyros sutrikimas, griuvimas;</w:t>
      </w:r>
    </w:p>
    <w:p w14:paraId="64BB0ED9"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burnos džiūvimas, vidurių užkietėjimas, vėmimas, dujų kaupimasis žarnyne, viduriavimas, pykinimas, pilvo išsipūtimas;</w:t>
      </w:r>
    </w:p>
    <w:p w14:paraId="773577F7"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erekcijos sutrikimas;</w:t>
      </w:r>
    </w:p>
    <w:p w14:paraId="59483677"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kūno patinimas, įskaitant galūnių patinimą;</w:t>
      </w:r>
    </w:p>
    <w:p w14:paraId="425E5743"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apsvaigimo pojūtis, nenormali eisena;</w:t>
      </w:r>
    </w:p>
    <w:p w14:paraId="38466BA0"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kūno svoris;</w:t>
      </w:r>
    </w:p>
    <w:p w14:paraId="009B9B24"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raumenų mėšlungis, sąnarių skausmas, nugaros skausmas, galūnių skausmas;</w:t>
      </w:r>
    </w:p>
    <w:p w14:paraId="6C9B6887"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gerklės skausmas.</w:t>
      </w:r>
    </w:p>
    <w:p w14:paraId="2105E294" w14:textId="77777777" w:rsidR="009323DA" w:rsidRPr="00DE7F0C" w:rsidRDefault="009323DA" w:rsidP="009323DA">
      <w:pPr>
        <w:tabs>
          <w:tab w:val="left" w:pos="567"/>
        </w:tabs>
        <w:rPr>
          <w:rFonts w:ascii="Times New Roman" w:hAnsi="Times New Roman"/>
          <w:b/>
          <w:sz w:val="22"/>
          <w:lang w:val="lt-LT"/>
        </w:rPr>
      </w:pPr>
    </w:p>
    <w:p w14:paraId="79D21D8E" w14:textId="77777777" w:rsidR="009323DA" w:rsidRPr="00DE7F0C" w:rsidRDefault="009323DA" w:rsidP="009323DA">
      <w:pPr>
        <w:tabs>
          <w:tab w:val="left" w:pos="567"/>
        </w:tabs>
        <w:rPr>
          <w:rFonts w:ascii="Times New Roman" w:hAnsi="Times New Roman"/>
          <w:b/>
          <w:sz w:val="22"/>
          <w:lang w:val="lt-LT"/>
        </w:rPr>
      </w:pPr>
      <w:r w:rsidRPr="00DE7F0C">
        <w:rPr>
          <w:rFonts w:ascii="Times New Roman" w:hAnsi="Times New Roman"/>
          <w:b/>
          <w:sz w:val="22"/>
          <w:lang w:val="lt-LT"/>
        </w:rPr>
        <w:t>Nedažnas: gali pasireikšti ne daugiau kaip 1 žmogui iš 100:</w:t>
      </w:r>
    </w:p>
    <w:p w14:paraId="0CC4CFF8"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apetito nebuvimas, kūno svorio sumažėjimas, gliukozės koncentracijos kraujyje sumažėjimas, gliukozės koncentracijos kraujyje padidėjimas;</w:t>
      </w:r>
    </w:p>
    <w:p w14:paraId="756B0879"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w:t>
      </w:r>
      <w:proofErr w:type="spellStart"/>
      <w:r w:rsidRPr="00DE7F0C">
        <w:rPr>
          <w:rFonts w:ascii="Times New Roman" w:hAnsi="Times New Roman"/>
          <w:sz w:val="22"/>
          <w:lang w:val="lt-LT"/>
        </w:rPr>
        <w:t>ejakuliacijosvėlavimą</w:t>
      </w:r>
      <w:proofErr w:type="spellEnd"/>
      <w:r w:rsidRPr="00DE7F0C">
        <w:rPr>
          <w:rFonts w:ascii="Times New Roman" w:hAnsi="Times New Roman"/>
          <w:sz w:val="22"/>
          <w:lang w:val="lt-LT"/>
        </w:rPr>
        <w:t>;</w:t>
      </w:r>
    </w:p>
    <w:p w14:paraId="263110AE"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4359AD77"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akių džiūvimas, akių patinimas, akių skausmas, regėjimo nusilpimas, ašarojimas, akių dirginimas;</w:t>
      </w:r>
    </w:p>
    <w:p w14:paraId="6260884B"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širdies plakimo sutrikimai, padažnėjęs širdies ritmas, kraujospūdžio sumažėjimas, kraujospūdžio padidėjimas, pulso pokyčiai, širdies nepakankamumas;</w:t>
      </w:r>
    </w:p>
    <w:p w14:paraId="2C598BD3"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paraudimas, karščio bangos;</w:t>
      </w:r>
    </w:p>
    <w:p w14:paraId="0255EAAF"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pasunkėjęs kvėpavimas, nosies džiūvimas, nosies gleivinės paburkimas;</w:t>
      </w:r>
    </w:p>
    <w:p w14:paraId="3518E490"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seilių išskyrimas, rėmuo, stingulys aplink burną;</w:t>
      </w:r>
    </w:p>
    <w:p w14:paraId="17052981"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prakaitavimas, išbėrimas, </w:t>
      </w:r>
      <w:proofErr w:type="spellStart"/>
      <w:r w:rsidRPr="00DE7F0C">
        <w:rPr>
          <w:rFonts w:ascii="Times New Roman" w:hAnsi="Times New Roman"/>
          <w:sz w:val="22"/>
          <w:lang w:val="lt-LT"/>
        </w:rPr>
        <w:t>šaltkrėtis</w:t>
      </w:r>
      <w:proofErr w:type="spellEnd"/>
      <w:r w:rsidRPr="00DE7F0C">
        <w:rPr>
          <w:rFonts w:ascii="Times New Roman" w:hAnsi="Times New Roman"/>
          <w:sz w:val="22"/>
          <w:lang w:val="lt-LT"/>
        </w:rPr>
        <w:t>, karščiavimas;</w:t>
      </w:r>
    </w:p>
    <w:p w14:paraId="3C160564"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raumenų trūkčiojimas, sąnarių patinimas, raumenų sustingimas, skausmas, įskaitant raumenų skausmą, kaklo skausmas;</w:t>
      </w:r>
    </w:p>
    <w:p w14:paraId="33D9AAC4"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krūtų skausmas;</w:t>
      </w:r>
    </w:p>
    <w:p w14:paraId="4078E816"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pasunkėjęs ir skausmingas </w:t>
      </w:r>
      <w:proofErr w:type="spellStart"/>
      <w:r w:rsidRPr="00DE7F0C">
        <w:rPr>
          <w:rFonts w:ascii="Times New Roman" w:hAnsi="Times New Roman"/>
          <w:sz w:val="22"/>
          <w:lang w:val="lt-LT"/>
        </w:rPr>
        <w:t>šlapinimasis</w:t>
      </w:r>
      <w:proofErr w:type="spellEnd"/>
      <w:r w:rsidRPr="00DE7F0C">
        <w:rPr>
          <w:rFonts w:ascii="Times New Roman" w:hAnsi="Times New Roman"/>
          <w:sz w:val="22"/>
          <w:lang w:val="lt-LT"/>
        </w:rPr>
        <w:t>, šlapimo nelaikymas;</w:t>
      </w:r>
    </w:p>
    <w:p w14:paraId="796C6762"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silpnumas, troškulys, sunkumas krūtinėje;</w:t>
      </w:r>
    </w:p>
    <w:p w14:paraId="4EC7212C"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kraujo ir kepenų tyrimų rodmenų pokyčiai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fosfokinazės</w:t>
      </w:r>
      <w:proofErr w:type="spellEnd"/>
      <w:r w:rsidRPr="00DE7F0C">
        <w:rPr>
          <w:rFonts w:ascii="Times New Roman" w:hAnsi="Times New Roman"/>
          <w:sz w:val="22"/>
          <w:lang w:val="lt-LT"/>
        </w:rPr>
        <w:t xml:space="preserve"> suaktyvėjimas kraujyje, </w:t>
      </w:r>
      <w:proofErr w:type="spellStart"/>
      <w:r w:rsidRPr="00DE7F0C">
        <w:rPr>
          <w:rFonts w:ascii="Times New Roman" w:hAnsi="Times New Roman"/>
          <w:sz w:val="22"/>
          <w:lang w:val="lt-LT"/>
        </w:rPr>
        <w:t>alanino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aminotransferazės</w:t>
      </w:r>
      <w:proofErr w:type="spellEnd"/>
      <w:r w:rsidRPr="00DE7F0C">
        <w:rPr>
          <w:rFonts w:ascii="Times New Roman" w:hAnsi="Times New Roman"/>
          <w:sz w:val="22"/>
          <w:lang w:val="lt-LT"/>
        </w:rPr>
        <w:t xml:space="preserve"> suaktyvėjimas, </w:t>
      </w:r>
      <w:proofErr w:type="spellStart"/>
      <w:r w:rsidRPr="00DE7F0C">
        <w:rPr>
          <w:rFonts w:ascii="Times New Roman" w:hAnsi="Times New Roman"/>
          <w:sz w:val="22"/>
          <w:lang w:val="lt-LT"/>
        </w:rPr>
        <w:t>aspartato</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aminotransferazės</w:t>
      </w:r>
      <w:proofErr w:type="spellEnd"/>
      <w:r w:rsidRPr="00DE7F0C">
        <w:rPr>
          <w:rFonts w:ascii="Times New Roman" w:hAnsi="Times New Roman"/>
          <w:sz w:val="22"/>
          <w:lang w:val="lt-LT"/>
        </w:rPr>
        <w:t xml:space="preserve"> suaktyvėjimas, trombocitų kiekio sumažėjimas, </w:t>
      </w:r>
      <w:proofErr w:type="spellStart"/>
      <w:r w:rsidRPr="00DE7F0C">
        <w:rPr>
          <w:rFonts w:ascii="Times New Roman" w:hAnsi="Times New Roman"/>
          <w:sz w:val="22"/>
          <w:lang w:val="lt-LT"/>
        </w:rPr>
        <w:t>neutropenija</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kreatinino</w:t>
      </w:r>
      <w:proofErr w:type="spellEnd"/>
      <w:r w:rsidRPr="00DE7F0C">
        <w:rPr>
          <w:rFonts w:ascii="Times New Roman" w:hAnsi="Times New Roman"/>
          <w:sz w:val="22"/>
          <w:lang w:val="lt-LT"/>
        </w:rPr>
        <w:t xml:space="preserve"> koncentracijos kraujyje padidėjimas, kalio koncentracijos kraujyje sumažėjimas);</w:t>
      </w:r>
    </w:p>
    <w:p w14:paraId="48507784"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jautrumas, veido patinimas, niežulys, dilgėlinė, skystos išskyros iš nosies, kraujavimas iš nosies, kosulys, knarkimas;</w:t>
      </w:r>
    </w:p>
    <w:p w14:paraId="5205D752"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skausmingos menstruacijos;</w:t>
      </w:r>
    </w:p>
    <w:p w14:paraId="452252DC" w14:textId="77777777" w:rsidR="009323DA" w:rsidRPr="00DE7F0C" w:rsidRDefault="009323DA" w:rsidP="009323DA">
      <w:pPr>
        <w:numPr>
          <w:ilvl w:val="0"/>
          <w:numId w:val="9"/>
        </w:numPr>
        <w:tabs>
          <w:tab w:val="left" w:pos="567"/>
        </w:tabs>
        <w:spacing w:line="260" w:lineRule="exact"/>
        <w:rPr>
          <w:rFonts w:ascii="Times New Roman" w:hAnsi="Times New Roman"/>
          <w:sz w:val="22"/>
          <w:lang w:val="lt-LT"/>
        </w:rPr>
      </w:pPr>
      <w:r w:rsidRPr="00DE7F0C">
        <w:rPr>
          <w:rFonts w:ascii="Times New Roman" w:hAnsi="Times New Roman"/>
          <w:sz w:val="22"/>
          <w:lang w:val="lt-LT"/>
        </w:rPr>
        <w:t>šaltos rankos ir pėdos.</w:t>
      </w:r>
    </w:p>
    <w:p w14:paraId="50D1953E" w14:textId="77777777" w:rsidR="009323DA" w:rsidRPr="00DE7F0C" w:rsidRDefault="009323DA" w:rsidP="009323DA">
      <w:pPr>
        <w:tabs>
          <w:tab w:val="left" w:pos="567"/>
        </w:tabs>
        <w:rPr>
          <w:rFonts w:ascii="Times New Roman" w:hAnsi="Times New Roman"/>
          <w:b/>
          <w:sz w:val="22"/>
          <w:lang w:val="lt-LT"/>
        </w:rPr>
      </w:pPr>
    </w:p>
    <w:p w14:paraId="135744C4" w14:textId="77777777" w:rsidR="009323DA" w:rsidRPr="00DE7F0C" w:rsidRDefault="009323DA" w:rsidP="009323DA">
      <w:pPr>
        <w:tabs>
          <w:tab w:val="left" w:pos="567"/>
        </w:tabs>
        <w:rPr>
          <w:rFonts w:ascii="Times New Roman" w:hAnsi="Times New Roman"/>
          <w:b/>
          <w:sz w:val="22"/>
          <w:lang w:val="fr-FR"/>
        </w:rPr>
      </w:pPr>
      <w:proofErr w:type="spellStart"/>
      <w:r w:rsidRPr="00DE7F0C">
        <w:rPr>
          <w:rFonts w:ascii="Times New Roman" w:hAnsi="Times New Roman"/>
          <w:b/>
          <w:sz w:val="22"/>
          <w:lang w:val="fr-FR"/>
        </w:rPr>
        <w:t>Retas</w:t>
      </w:r>
      <w:proofErr w:type="spellEnd"/>
      <w:r w:rsidRPr="00DE7F0C">
        <w:rPr>
          <w:rFonts w:ascii="Times New Roman" w:hAnsi="Times New Roman"/>
          <w:b/>
          <w:sz w:val="22"/>
          <w:lang w:val="fr-FR"/>
        </w:rPr>
        <w:t xml:space="preserve">: </w:t>
      </w:r>
      <w:proofErr w:type="spellStart"/>
      <w:r w:rsidRPr="00DE7F0C">
        <w:rPr>
          <w:rFonts w:ascii="Times New Roman" w:hAnsi="Times New Roman"/>
          <w:b/>
          <w:sz w:val="22"/>
          <w:lang w:val="fr-FR"/>
        </w:rPr>
        <w:t>gali</w:t>
      </w:r>
      <w:proofErr w:type="spellEnd"/>
      <w:r w:rsidRPr="00DE7F0C">
        <w:rPr>
          <w:rFonts w:ascii="Times New Roman" w:hAnsi="Times New Roman"/>
          <w:b/>
          <w:sz w:val="22"/>
          <w:lang w:val="fr-FR"/>
        </w:rPr>
        <w:t xml:space="preserve"> </w:t>
      </w:r>
      <w:proofErr w:type="spellStart"/>
      <w:r w:rsidRPr="00DE7F0C">
        <w:rPr>
          <w:rFonts w:ascii="Times New Roman" w:hAnsi="Times New Roman"/>
          <w:b/>
          <w:sz w:val="22"/>
          <w:lang w:val="fr-FR"/>
        </w:rPr>
        <w:t>pasireik</w:t>
      </w:r>
      <w:r w:rsidRPr="00DE7F0C">
        <w:rPr>
          <w:rFonts w:ascii="Times New Roman" w:hAnsi="Times New Roman" w:hint="eastAsia"/>
          <w:b/>
          <w:sz w:val="22"/>
          <w:lang w:val="fr-FR"/>
        </w:rPr>
        <w:t>š</w:t>
      </w:r>
      <w:r w:rsidRPr="00DE7F0C">
        <w:rPr>
          <w:rFonts w:ascii="Times New Roman" w:hAnsi="Times New Roman"/>
          <w:b/>
          <w:sz w:val="22"/>
          <w:lang w:val="fr-FR"/>
        </w:rPr>
        <w:t>ti</w:t>
      </w:r>
      <w:proofErr w:type="spellEnd"/>
      <w:r w:rsidRPr="00DE7F0C">
        <w:rPr>
          <w:rFonts w:ascii="Times New Roman" w:hAnsi="Times New Roman"/>
          <w:b/>
          <w:sz w:val="22"/>
          <w:lang w:val="fr-FR"/>
        </w:rPr>
        <w:t xml:space="preserve"> ne </w:t>
      </w:r>
      <w:proofErr w:type="spellStart"/>
      <w:r w:rsidRPr="00DE7F0C">
        <w:rPr>
          <w:rFonts w:ascii="Times New Roman" w:hAnsi="Times New Roman"/>
          <w:b/>
          <w:sz w:val="22"/>
          <w:lang w:val="fr-FR"/>
        </w:rPr>
        <w:t>daugiau</w:t>
      </w:r>
      <w:proofErr w:type="spellEnd"/>
      <w:r w:rsidRPr="00DE7F0C">
        <w:rPr>
          <w:rFonts w:ascii="Times New Roman" w:hAnsi="Times New Roman"/>
          <w:b/>
          <w:sz w:val="22"/>
          <w:lang w:val="fr-FR"/>
        </w:rPr>
        <w:t xml:space="preserve"> </w:t>
      </w:r>
      <w:proofErr w:type="spellStart"/>
      <w:r w:rsidRPr="00DE7F0C">
        <w:rPr>
          <w:rFonts w:ascii="Times New Roman" w:hAnsi="Times New Roman"/>
          <w:b/>
          <w:sz w:val="22"/>
          <w:lang w:val="fr-FR"/>
        </w:rPr>
        <w:t>kaip</w:t>
      </w:r>
      <w:proofErr w:type="spellEnd"/>
      <w:r w:rsidRPr="00DE7F0C">
        <w:rPr>
          <w:rFonts w:ascii="Times New Roman" w:hAnsi="Times New Roman"/>
          <w:b/>
          <w:sz w:val="22"/>
          <w:lang w:val="fr-FR"/>
        </w:rPr>
        <w:t xml:space="preserve"> 1 </w:t>
      </w:r>
      <w:proofErr w:type="spellStart"/>
      <w:r w:rsidRPr="00DE7F0C">
        <w:rPr>
          <w:rFonts w:ascii="Times New Roman" w:hAnsi="Times New Roman" w:hint="eastAsia"/>
          <w:b/>
          <w:sz w:val="22"/>
          <w:lang w:val="fr-FR"/>
        </w:rPr>
        <w:t>ž</w:t>
      </w:r>
      <w:r w:rsidRPr="00DE7F0C">
        <w:rPr>
          <w:rFonts w:ascii="Times New Roman" w:hAnsi="Times New Roman"/>
          <w:b/>
          <w:sz w:val="22"/>
          <w:lang w:val="fr-FR"/>
        </w:rPr>
        <w:t>mogui</w:t>
      </w:r>
      <w:proofErr w:type="spellEnd"/>
      <w:r w:rsidRPr="00DE7F0C">
        <w:rPr>
          <w:rFonts w:ascii="Times New Roman" w:hAnsi="Times New Roman"/>
          <w:b/>
          <w:sz w:val="22"/>
          <w:lang w:val="fr-FR"/>
        </w:rPr>
        <w:t xml:space="preserve"> </w:t>
      </w:r>
      <w:proofErr w:type="spellStart"/>
      <w:r w:rsidRPr="00DE7F0C">
        <w:rPr>
          <w:rFonts w:ascii="Times New Roman" w:hAnsi="Times New Roman"/>
          <w:b/>
          <w:sz w:val="22"/>
          <w:lang w:val="fr-FR"/>
        </w:rPr>
        <w:t>i</w:t>
      </w:r>
      <w:r w:rsidRPr="00DE7F0C">
        <w:rPr>
          <w:rFonts w:ascii="Times New Roman" w:hAnsi="Times New Roman" w:hint="eastAsia"/>
          <w:b/>
          <w:sz w:val="22"/>
          <w:lang w:val="fr-FR"/>
        </w:rPr>
        <w:t>š</w:t>
      </w:r>
      <w:proofErr w:type="spellEnd"/>
      <w:r w:rsidRPr="00DE7F0C">
        <w:rPr>
          <w:rFonts w:ascii="Times New Roman" w:hAnsi="Times New Roman"/>
          <w:b/>
          <w:sz w:val="22"/>
          <w:lang w:val="fr-FR"/>
        </w:rPr>
        <w:t xml:space="preserve"> 1000:</w:t>
      </w:r>
    </w:p>
    <w:p w14:paraId="15F5D37F" w14:textId="77777777" w:rsidR="009323DA" w:rsidRPr="00DE7F0C" w:rsidRDefault="009323DA" w:rsidP="009323DA">
      <w:pPr>
        <w:numPr>
          <w:ilvl w:val="0"/>
          <w:numId w:val="9"/>
        </w:numPr>
        <w:tabs>
          <w:tab w:val="left" w:pos="567"/>
        </w:tabs>
        <w:spacing w:line="260" w:lineRule="exact"/>
        <w:rPr>
          <w:rFonts w:ascii="Times New Roman" w:hAnsi="Times New Roman"/>
          <w:sz w:val="22"/>
          <w:lang w:val="fr-FR"/>
        </w:rPr>
      </w:pPr>
      <w:proofErr w:type="spellStart"/>
      <w:r w:rsidRPr="00DE7F0C">
        <w:rPr>
          <w:rFonts w:ascii="Times New Roman" w:hAnsi="Times New Roman"/>
          <w:sz w:val="22"/>
          <w:lang w:val="fr-FR"/>
        </w:rPr>
        <w:t>nenormalaus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kvapo</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jutimas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besisupantis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vaizdas</w:t>
      </w:r>
      <w:proofErr w:type="spellEnd"/>
      <w:r w:rsidRPr="00DE7F0C">
        <w:rPr>
          <w:rFonts w:ascii="Times New Roman" w:hAnsi="Times New Roman"/>
          <w:sz w:val="22"/>
          <w:lang w:val="fr-FR"/>
        </w:rPr>
        <w:t xml:space="preserve">, </w:t>
      </w:r>
      <w:proofErr w:type="spellStart"/>
      <w:r w:rsidRPr="00DE7F0C">
        <w:rPr>
          <w:rFonts w:ascii="Times New Roman" w:hAnsi="Times New Roman" w:hint="eastAsia"/>
          <w:sz w:val="22"/>
          <w:lang w:val="fr-FR"/>
        </w:rPr>
        <w:t>š</w:t>
      </w:r>
      <w:r w:rsidRPr="00DE7F0C">
        <w:rPr>
          <w:rFonts w:ascii="Times New Roman" w:hAnsi="Times New Roman"/>
          <w:sz w:val="22"/>
          <w:lang w:val="fr-FR"/>
        </w:rPr>
        <w:t>viesos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stiprumo</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suvokimo</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pokytis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reg</w:t>
      </w:r>
      <w:r w:rsidRPr="00DE7F0C">
        <w:rPr>
          <w:rFonts w:ascii="Times New Roman" w:hAnsi="Times New Roman" w:hint="eastAsia"/>
          <w:sz w:val="22"/>
          <w:lang w:val="fr-FR"/>
        </w:rPr>
        <w:t>ė</w:t>
      </w:r>
      <w:r w:rsidRPr="00DE7F0C">
        <w:rPr>
          <w:rFonts w:ascii="Times New Roman" w:hAnsi="Times New Roman"/>
          <w:sz w:val="22"/>
          <w:lang w:val="fr-FR"/>
        </w:rPr>
        <w:t>jimo</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ry</w:t>
      </w:r>
      <w:r w:rsidRPr="00DE7F0C">
        <w:rPr>
          <w:rFonts w:ascii="Times New Roman" w:hAnsi="Times New Roman" w:hint="eastAsia"/>
          <w:sz w:val="22"/>
          <w:lang w:val="fr-FR"/>
        </w:rPr>
        <w:t>š</w:t>
      </w:r>
      <w:r w:rsidRPr="00DE7F0C">
        <w:rPr>
          <w:rFonts w:ascii="Times New Roman" w:hAnsi="Times New Roman"/>
          <w:sz w:val="22"/>
          <w:lang w:val="fr-FR"/>
        </w:rPr>
        <w:t>kumas</w:t>
      </w:r>
      <w:proofErr w:type="spellEnd"/>
      <w:r w:rsidRPr="00DE7F0C">
        <w:rPr>
          <w:rFonts w:ascii="Times New Roman" w:hAnsi="Times New Roman"/>
          <w:sz w:val="22"/>
          <w:lang w:val="fr-FR"/>
        </w:rPr>
        <w:t xml:space="preserve">, </w:t>
      </w:r>
      <w:proofErr w:type="spellStart"/>
      <w:r w:rsidRPr="00DE7F0C">
        <w:rPr>
          <w:rFonts w:ascii="Times New Roman" w:hAnsi="Times New Roman"/>
          <w:sz w:val="22"/>
          <w:lang w:val="fr-FR"/>
        </w:rPr>
        <w:t>apakimas</w:t>
      </w:r>
      <w:proofErr w:type="spellEnd"/>
      <w:r w:rsidRPr="00DE7F0C">
        <w:rPr>
          <w:rFonts w:ascii="Times New Roman" w:hAnsi="Times New Roman"/>
          <w:sz w:val="22"/>
          <w:lang w:val="fr-FR"/>
        </w:rPr>
        <w:t>;</w:t>
      </w:r>
    </w:p>
    <w:p w14:paraId="12BF5CC5"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vyzd</w:t>
      </w:r>
      <w:r w:rsidRPr="00DE7F0C">
        <w:rPr>
          <w:rFonts w:ascii="Times New Roman" w:hAnsi="Times New Roman" w:hint="eastAsia"/>
          <w:sz w:val="22"/>
        </w:rPr>
        <w:t>ž</w:t>
      </w:r>
      <w:r w:rsidRPr="00DE7F0C">
        <w:rPr>
          <w:rFonts w:ascii="Times New Roman" w:hAnsi="Times New Roman"/>
          <w:sz w:val="22"/>
        </w:rPr>
        <w:t>i</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i</w:t>
      </w:r>
      <w:r w:rsidRPr="00DE7F0C">
        <w:rPr>
          <w:rFonts w:ascii="Times New Roman" w:hAnsi="Times New Roman" w:hint="eastAsia"/>
          <w:sz w:val="22"/>
        </w:rPr>
        <w:t>š</w:t>
      </w:r>
      <w:r w:rsidRPr="00DE7F0C">
        <w:rPr>
          <w:rFonts w:ascii="Times New Roman" w:hAnsi="Times New Roman"/>
          <w:sz w:val="22"/>
        </w:rPr>
        <w:t>sipl</w:t>
      </w:r>
      <w:r w:rsidRPr="00DE7F0C">
        <w:rPr>
          <w:rFonts w:ascii="Times New Roman" w:hAnsi="Times New Roman" w:hint="eastAsia"/>
          <w:sz w:val="22"/>
        </w:rPr>
        <w:t>ė</w:t>
      </w:r>
      <w:r w:rsidRPr="00DE7F0C">
        <w:rPr>
          <w:rFonts w:ascii="Times New Roman" w:hAnsi="Times New Roman"/>
          <w:sz w:val="22"/>
        </w:rPr>
        <w:t>timas</w:t>
      </w:r>
      <w:proofErr w:type="spellEnd"/>
      <w:r w:rsidRPr="00DE7F0C">
        <w:rPr>
          <w:rFonts w:ascii="Times New Roman" w:hAnsi="Times New Roman"/>
          <w:sz w:val="22"/>
        </w:rPr>
        <w:t xml:space="preserve">, </w:t>
      </w:r>
      <w:proofErr w:type="spellStart"/>
      <w:r w:rsidRPr="00DE7F0C">
        <w:rPr>
          <w:rFonts w:ascii="Times New Roman" w:hAnsi="Times New Roman" w:hint="eastAsia"/>
          <w:sz w:val="22"/>
        </w:rPr>
        <w:t>ž</w:t>
      </w:r>
      <w:r w:rsidRPr="00DE7F0C">
        <w:rPr>
          <w:rFonts w:ascii="Times New Roman" w:hAnsi="Times New Roman"/>
          <w:sz w:val="22"/>
        </w:rPr>
        <w:t>vairumas</w:t>
      </w:r>
      <w:proofErr w:type="spellEnd"/>
      <w:r w:rsidRPr="00DE7F0C">
        <w:rPr>
          <w:rFonts w:ascii="Times New Roman" w:hAnsi="Times New Roman"/>
          <w:sz w:val="22"/>
        </w:rPr>
        <w:t>;</w:t>
      </w:r>
    </w:p>
    <w:p w14:paraId="5256BCCB"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hint="eastAsia"/>
          <w:sz w:val="22"/>
        </w:rPr>
        <w:t>š</w:t>
      </w:r>
      <w:r w:rsidRPr="00DE7F0C">
        <w:rPr>
          <w:rFonts w:ascii="Times New Roman" w:hAnsi="Times New Roman"/>
          <w:sz w:val="22"/>
        </w:rPr>
        <w:t>altas</w:t>
      </w:r>
      <w:proofErr w:type="spellEnd"/>
      <w:r w:rsidRPr="00DE7F0C">
        <w:rPr>
          <w:rFonts w:ascii="Times New Roman" w:hAnsi="Times New Roman"/>
          <w:sz w:val="22"/>
        </w:rPr>
        <w:t xml:space="preserve"> </w:t>
      </w:r>
      <w:proofErr w:type="spellStart"/>
      <w:r w:rsidRPr="00DE7F0C">
        <w:rPr>
          <w:rFonts w:ascii="Times New Roman" w:hAnsi="Times New Roman"/>
          <w:sz w:val="22"/>
        </w:rPr>
        <w:t>prakaitas</w:t>
      </w:r>
      <w:proofErr w:type="spellEnd"/>
      <w:r w:rsidRPr="00DE7F0C">
        <w:rPr>
          <w:rFonts w:ascii="Times New Roman" w:hAnsi="Times New Roman"/>
          <w:sz w:val="22"/>
        </w:rPr>
        <w:t xml:space="preserve">, </w:t>
      </w:r>
      <w:proofErr w:type="spellStart"/>
      <w:r w:rsidRPr="00DE7F0C">
        <w:rPr>
          <w:rFonts w:ascii="Times New Roman" w:hAnsi="Times New Roman"/>
          <w:sz w:val="22"/>
        </w:rPr>
        <w:t>spaudimas</w:t>
      </w:r>
      <w:proofErr w:type="spellEnd"/>
      <w:r w:rsidRPr="00DE7F0C">
        <w:rPr>
          <w:rFonts w:ascii="Times New Roman" w:hAnsi="Times New Roman"/>
          <w:sz w:val="22"/>
        </w:rPr>
        <w:t xml:space="preserve"> </w:t>
      </w:r>
      <w:proofErr w:type="spellStart"/>
      <w:r w:rsidRPr="00DE7F0C">
        <w:rPr>
          <w:rFonts w:ascii="Times New Roman" w:hAnsi="Times New Roman"/>
          <w:sz w:val="22"/>
        </w:rPr>
        <w:t>gerkl</w:t>
      </w:r>
      <w:r w:rsidRPr="00DE7F0C">
        <w:rPr>
          <w:rFonts w:ascii="Times New Roman" w:hAnsi="Times New Roman" w:hint="eastAsia"/>
          <w:sz w:val="22"/>
        </w:rPr>
        <w:t>ė</w:t>
      </w:r>
      <w:r w:rsidRPr="00DE7F0C">
        <w:rPr>
          <w:rFonts w:ascii="Times New Roman" w:hAnsi="Times New Roman"/>
          <w:sz w:val="22"/>
        </w:rPr>
        <w:t>je</w:t>
      </w:r>
      <w:proofErr w:type="spellEnd"/>
      <w:r w:rsidRPr="00DE7F0C">
        <w:rPr>
          <w:rFonts w:ascii="Times New Roman" w:hAnsi="Times New Roman"/>
          <w:sz w:val="22"/>
        </w:rPr>
        <w:t xml:space="preserve">, </w:t>
      </w:r>
      <w:proofErr w:type="spellStart"/>
      <w:r w:rsidRPr="00DE7F0C">
        <w:rPr>
          <w:rFonts w:ascii="Times New Roman" w:hAnsi="Times New Roman"/>
          <w:sz w:val="22"/>
        </w:rPr>
        <w:t>lie</w:t>
      </w:r>
      <w:r w:rsidRPr="00DE7F0C">
        <w:rPr>
          <w:rFonts w:ascii="Times New Roman" w:hAnsi="Times New Roman" w:hint="eastAsia"/>
          <w:sz w:val="22"/>
        </w:rPr>
        <w:t>ž</w:t>
      </w:r>
      <w:r w:rsidRPr="00DE7F0C">
        <w:rPr>
          <w:rFonts w:ascii="Times New Roman" w:hAnsi="Times New Roman"/>
          <w:sz w:val="22"/>
        </w:rPr>
        <w:t>uvio</w:t>
      </w:r>
      <w:proofErr w:type="spellEnd"/>
      <w:r w:rsidRPr="00DE7F0C">
        <w:rPr>
          <w:rFonts w:ascii="Times New Roman" w:hAnsi="Times New Roman"/>
          <w:sz w:val="22"/>
        </w:rPr>
        <w:t xml:space="preserve"> </w:t>
      </w:r>
      <w:proofErr w:type="spellStart"/>
      <w:r w:rsidRPr="00DE7F0C">
        <w:rPr>
          <w:rFonts w:ascii="Times New Roman" w:hAnsi="Times New Roman"/>
          <w:sz w:val="22"/>
        </w:rPr>
        <w:t>patinimas</w:t>
      </w:r>
      <w:proofErr w:type="spellEnd"/>
      <w:r w:rsidRPr="00DE7F0C">
        <w:rPr>
          <w:rFonts w:ascii="Times New Roman" w:hAnsi="Times New Roman"/>
          <w:sz w:val="22"/>
        </w:rPr>
        <w:t>;</w:t>
      </w:r>
    </w:p>
    <w:p w14:paraId="64959FAB"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kasos</w:t>
      </w:r>
      <w:proofErr w:type="spellEnd"/>
      <w:r w:rsidRPr="00DE7F0C">
        <w:rPr>
          <w:rFonts w:ascii="Times New Roman" w:hAnsi="Times New Roman"/>
          <w:sz w:val="22"/>
        </w:rPr>
        <w:t xml:space="preserve"> </w:t>
      </w:r>
      <w:proofErr w:type="spellStart"/>
      <w:r w:rsidRPr="00DE7F0C">
        <w:rPr>
          <w:rFonts w:ascii="Times New Roman" w:hAnsi="Times New Roman"/>
          <w:sz w:val="22"/>
        </w:rPr>
        <w:t>u</w:t>
      </w:r>
      <w:r w:rsidRPr="00DE7F0C">
        <w:rPr>
          <w:rFonts w:ascii="Times New Roman" w:hAnsi="Times New Roman" w:hint="eastAsia"/>
          <w:sz w:val="22"/>
        </w:rPr>
        <w:t>ž</w:t>
      </w:r>
      <w:r w:rsidRPr="00DE7F0C">
        <w:rPr>
          <w:rFonts w:ascii="Times New Roman" w:hAnsi="Times New Roman"/>
          <w:sz w:val="22"/>
        </w:rPr>
        <w:t>degimas</w:t>
      </w:r>
      <w:proofErr w:type="spellEnd"/>
      <w:r w:rsidRPr="00DE7F0C">
        <w:rPr>
          <w:rFonts w:ascii="Times New Roman" w:hAnsi="Times New Roman"/>
          <w:sz w:val="22"/>
        </w:rPr>
        <w:t>;</w:t>
      </w:r>
    </w:p>
    <w:p w14:paraId="5B1B60D9"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rijimo</w:t>
      </w:r>
      <w:proofErr w:type="spellEnd"/>
      <w:r w:rsidRPr="00DE7F0C">
        <w:rPr>
          <w:rFonts w:ascii="Times New Roman" w:hAnsi="Times New Roman"/>
          <w:sz w:val="22"/>
        </w:rPr>
        <w:t xml:space="preserve"> </w:t>
      </w:r>
      <w:proofErr w:type="spellStart"/>
      <w:r w:rsidRPr="00DE7F0C">
        <w:rPr>
          <w:rFonts w:ascii="Times New Roman" w:hAnsi="Times New Roman"/>
          <w:sz w:val="22"/>
        </w:rPr>
        <w:t>pasunk</w:t>
      </w:r>
      <w:r w:rsidRPr="00DE7F0C">
        <w:rPr>
          <w:rFonts w:ascii="Times New Roman" w:hAnsi="Times New Roman" w:hint="eastAsia"/>
          <w:sz w:val="22"/>
        </w:rPr>
        <w:t>ė</w:t>
      </w:r>
      <w:r w:rsidRPr="00DE7F0C">
        <w:rPr>
          <w:rFonts w:ascii="Times New Roman" w:hAnsi="Times New Roman"/>
          <w:sz w:val="22"/>
        </w:rPr>
        <w:t>jimas</w:t>
      </w:r>
      <w:proofErr w:type="spellEnd"/>
      <w:r w:rsidRPr="00DE7F0C">
        <w:rPr>
          <w:rFonts w:ascii="Times New Roman" w:hAnsi="Times New Roman"/>
          <w:sz w:val="22"/>
        </w:rPr>
        <w:t>;</w:t>
      </w:r>
    </w:p>
    <w:p w14:paraId="445F5D18"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lastRenderedPageBreak/>
        <w:t>sul</w:t>
      </w:r>
      <w:r w:rsidRPr="00DE7F0C">
        <w:rPr>
          <w:rFonts w:ascii="Times New Roman" w:hAnsi="Times New Roman" w:hint="eastAsia"/>
          <w:sz w:val="22"/>
        </w:rPr>
        <w:t>ė</w:t>
      </w:r>
      <w:r w:rsidRPr="00DE7F0C">
        <w:rPr>
          <w:rFonts w:ascii="Times New Roman" w:hAnsi="Times New Roman"/>
          <w:sz w:val="22"/>
        </w:rPr>
        <w:t>t</w:t>
      </w:r>
      <w:r w:rsidRPr="00DE7F0C">
        <w:rPr>
          <w:rFonts w:ascii="Times New Roman" w:hAnsi="Times New Roman" w:hint="eastAsia"/>
          <w:sz w:val="22"/>
        </w:rPr>
        <w:t>ė</w:t>
      </w:r>
      <w:r w:rsidRPr="00DE7F0C">
        <w:rPr>
          <w:rFonts w:ascii="Times New Roman" w:hAnsi="Times New Roman"/>
          <w:sz w:val="22"/>
        </w:rPr>
        <w:t>j</w:t>
      </w:r>
      <w:r w:rsidRPr="00DE7F0C">
        <w:rPr>
          <w:rFonts w:ascii="Times New Roman" w:hAnsi="Times New Roman" w:hint="eastAsia"/>
          <w:sz w:val="22"/>
        </w:rPr>
        <w:t>ę</w:t>
      </w:r>
      <w:proofErr w:type="spellEnd"/>
      <w:r w:rsidRPr="00DE7F0C">
        <w:rPr>
          <w:rFonts w:ascii="Times New Roman" w:hAnsi="Times New Roman"/>
          <w:sz w:val="22"/>
        </w:rPr>
        <w:t xml:space="preserve"> </w:t>
      </w:r>
      <w:proofErr w:type="spellStart"/>
      <w:r w:rsidRPr="00DE7F0C">
        <w:rPr>
          <w:rFonts w:ascii="Times New Roman" w:hAnsi="Times New Roman"/>
          <w:sz w:val="22"/>
        </w:rPr>
        <w:t>ar</w:t>
      </w:r>
      <w:proofErr w:type="spellEnd"/>
      <w:r w:rsidRPr="00DE7F0C">
        <w:rPr>
          <w:rFonts w:ascii="Times New Roman" w:hAnsi="Times New Roman"/>
          <w:sz w:val="22"/>
        </w:rPr>
        <w:t xml:space="preserve"> </w:t>
      </w:r>
      <w:proofErr w:type="spellStart"/>
      <w:r w:rsidRPr="00DE7F0C">
        <w:rPr>
          <w:rFonts w:ascii="Times New Roman" w:hAnsi="Times New Roman"/>
          <w:sz w:val="22"/>
        </w:rPr>
        <w:t>suma</w:t>
      </w:r>
      <w:r w:rsidRPr="00DE7F0C">
        <w:rPr>
          <w:rFonts w:ascii="Times New Roman" w:hAnsi="Times New Roman" w:hint="eastAsia"/>
          <w:sz w:val="22"/>
        </w:rPr>
        <w:t>žė</w:t>
      </w:r>
      <w:r w:rsidRPr="00DE7F0C">
        <w:rPr>
          <w:rFonts w:ascii="Times New Roman" w:hAnsi="Times New Roman"/>
          <w:sz w:val="22"/>
        </w:rPr>
        <w:t>j</w:t>
      </w:r>
      <w:r w:rsidRPr="00DE7F0C">
        <w:rPr>
          <w:rFonts w:ascii="Times New Roman" w:hAnsi="Times New Roman" w:hint="eastAsia"/>
          <w:sz w:val="22"/>
        </w:rPr>
        <w:t>ę</w:t>
      </w:r>
      <w:proofErr w:type="spellEnd"/>
      <w:r w:rsidRPr="00DE7F0C">
        <w:rPr>
          <w:rFonts w:ascii="Times New Roman" w:hAnsi="Times New Roman"/>
          <w:sz w:val="22"/>
        </w:rPr>
        <w:t xml:space="preserve"> </w:t>
      </w:r>
      <w:proofErr w:type="spellStart"/>
      <w:r w:rsidRPr="00DE7F0C">
        <w:rPr>
          <w:rFonts w:ascii="Times New Roman" w:hAnsi="Times New Roman"/>
          <w:sz w:val="22"/>
        </w:rPr>
        <w:t>k</w:t>
      </w:r>
      <w:r w:rsidRPr="00DE7F0C">
        <w:rPr>
          <w:rFonts w:ascii="Times New Roman" w:hAnsi="Times New Roman" w:hint="eastAsia"/>
          <w:sz w:val="22"/>
        </w:rPr>
        <w:t>ū</w:t>
      </w:r>
      <w:r w:rsidRPr="00DE7F0C">
        <w:rPr>
          <w:rFonts w:ascii="Times New Roman" w:hAnsi="Times New Roman"/>
          <w:sz w:val="22"/>
        </w:rPr>
        <w:t>no</w:t>
      </w:r>
      <w:proofErr w:type="spellEnd"/>
      <w:r w:rsidRPr="00DE7F0C">
        <w:rPr>
          <w:rFonts w:ascii="Times New Roman" w:hAnsi="Times New Roman"/>
          <w:sz w:val="22"/>
        </w:rPr>
        <w:t xml:space="preserve"> </w:t>
      </w:r>
      <w:proofErr w:type="spellStart"/>
      <w:r w:rsidRPr="00DE7F0C">
        <w:rPr>
          <w:rFonts w:ascii="Times New Roman" w:hAnsi="Times New Roman"/>
          <w:sz w:val="22"/>
        </w:rPr>
        <w:t>judesiai</w:t>
      </w:r>
      <w:proofErr w:type="spellEnd"/>
      <w:r w:rsidRPr="00DE7F0C">
        <w:rPr>
          <w:rFonts w:ascii="Times New Roman" w:hAnsi="Times New Roman"/>
          <w:sz w:val="22"/>
        </w:rPr>
        <w:t>;</w:t>
      </w:r>
    </w:p>
    <w:p w14:paraId="198329A7"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negal</w:t>
      </w:r>
      <w:r w:rsidRPr="00DE7F0C">
        <w:rPr>
          <w:rFonts w:ascii="Times New Roman" w:hAnsi="Times New Roman" w:hint="eastAsia"/>
          <w:sz w:val="22"/>
        </w:rPr>
        <w:t>ė</w:t>
      </w:r>
      <w:r w:rsidRPr="00DE7F0C">
        <w:rPr>
          <w:rFonts w:ascii="Times New Roman" w:hAnsi="Times New Roman"/>
          <w:sz w:val="22"/>
        </w:rPr>
        <w:t>jimas</w:t>
      </w:r>
      <w:proofErr w:type="spellEnd"/>
      <w:r w:rsidRPr="00DE7F0C">
        <w:rPr>
          <w:rFonts w:ascii="Times New Roman" w:hAnsi="Times New Roman"/>
          <w:sz w:val="22"/>
        </w:rPr>
        <w:t xml:space="preserve"> </w:t>
      </w:r>
      <w:proofErr w:type="spellStart"/>
      <w:r w:rsidRPr="00DE7F0C">
        <w:rPr>
          <w:rFonts w:ascii="Times New Roman" w:hAnsi="Times New Roman"/>
          <w:sz w:val="22"/>
        </w:rPr>
        <w:t>tinkamai</w:t>
      </w:r>
      <w:proofErr w:type="spellEnd"/>
      <w:r w:rsidRPr="00DE7F0C">
        <w:rPr>
          <w:rFonts w:ascii="Times New Roman" w:hAnsi="Times New Roman"/>
          <w:sz w:val="22"/>
        </w:rPr>
        <w:t xml:space="preserve"> </w:t>
      </w:r>
      <w:proofErr w:type="spellStart"/>
      <w:r w:rsidRPr="00DE7F0C">
        <w:rPr>
          <w:rFonts w:ascii="Times New Roman" w:hAnsi="Times New Roman"/>
          <w:sz w:val="22"/>
        </w:rPr>
        <w:t>ra</w:t>
      </w:r>
      <w:r w:rsidRPr="00DE7F0C">
        <w:rPr>
          <w:rFonts w:ascii="Times New Roman" w:hAnsi="Times New Roman" w:hint="eastAsia"/>
          <w:sz w:val="22"/>
        </w:rPr>
        <w:t>š</w:t>
      </w:r>
      <w:r w:rsidRPr="00DE7F0C">
        <w:rPr>
          <w:rFonts w:ascii="Times New Roman" w:hAnsi="Times New Roman"/>
          <w:sz w:val="22"/>
        </w:rPr>
        <w:t>yti</w:t>
      </w:r>
      <w:proofErr w:type="spellEnd"/>
      <w:r w:rsidRPr="00DE7F0C">
        <w:rPr>
          <w:rFonts w:ascii="Times New Roman" w:hAnsi="Times New Roman"/>
          <w:sz w:val="22"/>
        </w:rPr>
        <w:t>;</w:t>
      </w:r>
    </w:p>
    <w:p w14:paraId="57E1AD87"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skys</w:t>
      </w:r>
      <w:r w:rsidRPr="00DE7F0C">
        <w:rPr>
          <w:rFonts w:ascii="Times New Roman" w:hAnsi="Times New Roman" w:hint="eastAsia"/>
          <w:sz w:val="22"/>
        </w:rPr>
        <w:t>č</w:t>
      </w:r>
      <w:r w:rsidRPr="00DE7F0C">
        <w:rPr>
          <w:rFonts w:ascii="Times New Roman" w:hAnsi="Times New Roman"/>
          <w:sz w:val="22"/>
        </w:rPr>
        <w:t>i</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kaupimasis</w:t>
      </w:r>
      <w:proofErr w:type="spellEnd"/>
      <w:r w:rsidRPr="00DE7F0C">
        <w:rPr>
          <w:rFonts w:ascii="Times New Roman" w:hAnsi="Times New Roman"/>
          <w:sz w:val="22"/>
        </w:rPr>
        <w:t xml:space="preserve"> </w:t>
      </w:r>
      <w:proofErr w:type="spellStart"/>
      <w:r w:rsidRPr="00DE7F0C">
        <w:rPr>
          <w:rFonts w:ascii="Times New Roman" w:hAnsi="Times New Roman"/>
          <w:sz w:val="22"/>
        </w:rPr>
        <w:t>pilve</w:t>
      </w:r>
      <w:proofErr w:type="spellEnd"/>
      <w:r w:rsidRPr="00DE7F0C">
        <w:rPr>
          <w:rFonts w:ascii="Times New Roman" w:hAnsi="Times New Roman"/>
          <w:sz w:val="22"/>
        </w:rPr>
        <w:t>;</w:t>
      </w:r>
    </w:p>
    <w:p w14:paraId="07CB0749"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skys</w:t>
      </w:r>
      <w:r w:rsidRPr="00DE7F0C">
        <w:rPr>
          <w:rFonts w:ascii="Times New Roman" w:hAnsi="Times New Roman" w:hint="eastAsia"/>
          <w:sz w:val="22"/>
        </w:rPr>
        <w:t>č</w:t>
      </w:r>
      <w:r w:rsidRPr="00DE7F0C">
        <w:rPr>
          <w:rFonts w:ascii="Times New Roman" w:hAnsi="Times New Roman"/>
          <w:sz w:val="22"/>
        </w:rPr>
        <w:t>i</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kaupimasis</w:t>
      </w:r>
      <w:proofErr w:type="spellEnd"/>
      <w:r w:rsidRPr="00DE7F0C">
        <w:rPr>
          <w:rFonts w:ascii="Times New Roman" w:hAnsi="Times New Roman"/>
          <w:sz w:val="22"/>
        </w:rPr>
        <w:t xml:space="preserve"> </w:t>
      </w:r>
      <w:proofErr w:type="spellStart"/>
      <w:r w:rsidRPr="00DE7F0C">
        <w:rPr>
          <w:rFonts w:ascii="Times New Roman" w:hAnsi="Times New Roman"/>
          <w:sz w:val="22"/>
        </w:rPr>
        <w:t>plau</w:t>
      </w:r>
      <w:r w:rsidRPr="00DE7F0C">
        <w:rPr>
          <w:rFonts w:ascii="Times New Roman" w:hAnsi="Times New Roman" w:hint="eastAsia"/>
          <w:sz w:val="22"/>
        </w:rPr>
        <w:t>č</w:t>
      </w:r>
      <w:r w:rsidRPr="00DE7F0C">
        <w:rPr>
          <w:rFonts w:ascii="Times New Roman" w:hAnsi="Times New Roman"/>
          <w:sz w:val="22"/>
        </w:rPr>
        <w:t>iuose</w:t>
      </w:r>
      <w:proofErr w:type="spellEnd"/>
      <w:r w:rsidRPr="00DE7F0C">
        <w:rPr>
          <w:rFonts w:ascii="Times New Roman" w:hAnsi="Times New Roman"/>
          <w:sz w:val="22"/>
        </w:rPr>
        <w:t>;</w:t>
      </w:r>
    </w:p>
    <w:p w14:paraId="12E33CEF"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traukuliai</w:t>
      </w:r>
      <w:proofErr w:type="spellEnd"/>
      <w:r w:rsidRPr="00DE7F0C">
        <w:rPr>
          <w:rFonts w:ascii="Times New Roman" w:hAnsi="Times New Roman"/>
          <w:sz w:val="22"/>
        </w:rPr>
        <w:t>;</w:t>
      </w:r>
    </w:p>
    <w:p w14:paraId="32A56641"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elektrokardiogramoje</w:t>
      </w:r>
      <w:proofErr w:type="spellEnd"/>
      <w:r w:rsidRPr="00DE7F0C">
        <w:rPr>
          <w:rFonts w:ascii="Times New Roman" w:hAnsi="Times New Roman"/>
          <w:sz w:val="22"/>
        </w:rPr>
        <w:t xml:space="preserve"> (EKG) </w:t>
      </w:r>
      <w:proofErr w:type="spellStart"/>
      <w:r w:rsidRPr="00DE7F0C">
        <w:rPr>
          <w:rFonts w:ascii="Times New Roman" w:hAnsi="Times New Roman"/>
          <w:sz w:val="22"/>
        </w:rPr>
        <w:t>ra</w:t>
      </w:r>
      <w:r w:rsidRPr="00DE7F0C">
        <w:rPr>
          <w:rFonts w:ascii="Times New Roman" w:hAnsi="Times New Roman" w:hint="eastAsia"/>
          <w:sz w:val="22"/>
        </w:rPr>
        <w:t>š</w:t>
      </w:r>
      <w:r w:rsidRPr="00DE7F0C">
        <w:rPr>
          <w:rFonts w:ascii="Times New Roman" w:hAnsi="Times New Roman"/>
          <w:sz w:val="22"/>
        </w:rPr>
        <w:t>omi</w:t>
      </w:r>
      <w:proofErr w:type="spellEnd"/>
      <w:r w:rsidRPr="00DE7F0C">
        <w:rPr>
          <w:rFonts w:ascii="Times New Roman" w:hAnsi="Times New Roman"/>
          <w:sz w:val="22"/>
        </w:rPr>
        <w:t xml:space="preserve"> </w:t>
      </w:r>
      <w:proofErr w:type="spellStart"/>
      <w:r w:rsidRPr="00DE7F0C">
        <w:rPr>
          <w:rFonts w:ascii="Times New Roman" w:hAnsi="Times New Roman"/>
          <w:sz w:val="22"/>
        </w:rPr>
        <w:t>poky</w:t>
      </w:r>
      <w:r w:rsidRPr="00DE7F0C">
        <w:rPr>
          <w:rFonts w:ascii="Times New Roman" w:hAnsi="Times New Roman" w:hint="eastAsia"/>
          <w:sz w:val="22"/>
        </w:rPr>
        <w:t>č</w:t>
      </w:r>
      <w:r w:rsidRPr="00DE7F0C">
        <w:rPr>
          <w:rFonts w:ascii="Times New Roman" w:hAnsi="Times New Roman"/>
          <w:sz w:val="22"/>
        </w:rPr>
        <w:t>iai</w:t>
      </w:r>
      <w:proofErr w:type="spellEnd"/>
      <w:r w:rsidRPr="00DE7F0C">
        <w:rPr>
          <w:rFonts w:ascii="Times New Roman" w:hAnsi="Times New Roman"/>
          <w:sz w:val="22"/>
        </w:rPr>
        <w:t xml:space="preserve">, </w:t>
      </w:r>
      <w:proofErr w:type="spellStart"/>
      <w:r w:rsidRPr="00DE7F0C">
        <w:rPr>
          <w:rFonts w:ascii="Times New Roman" w:hAnsi="Times New Roman"/>
          <w:sz w:val="22"/>
        </w:rPr>
        <w:t>kurie</w:t>
      </w:r>
      <w:proofErr w:type="spellEnd"/>
      <w:r w:rsidRPr="00DE7F0C">
        <w:rPr>
          <w:rFonts w:ascii="Times New Roman" w:hAnsi="Times New Roman"/>
          <w:sz w:val="22"/>
        </w:rPr>
        <w:t xml:space="preserve"> </w:t>
      </w:r>
      <w:proofErr w:type="spellStart"/>
      <w:r w:rsidRPr="00DE7F0C">
        <w:rPr>
          <w:rFonts w:ascii="Times New Roman" w:hAnsi="Times New Roman"/>
          <w:sz w:val="22"/>
        </w:rPr>
        <w:t>rodo</w:t>
      </w:r>
      <w:proofErr w:type="spellEnd"/>
      <w:r w:rsidRPr="00DE7F0C">
        <w:rPr>
          <w:rFonts w:ascii="Times New Roman" w:hAnsi="Times New Roman"/>
          <w:sz w:val="22"/>
        </w:rPr>
        <w:t xml:space="preserve"> </w:t>
      </w:r>
      <w:proofErr w:type="spellStart"/>
      <w:r w:rsidRPr="00DE7F0C">
        <w:rPr>
          <w:rFonts w:ascii="Times New Roman" w:hAnsi="Times New Roman" w:hint="eastAsia"/>
          <w:sz w:val="22"/>
        </w:rPr>
        <w:t>š</w:t>
      </w:r>
      <w:r w:rsidRPr="00DE7F0C">
        <w:rPr>
          <w:rFonts w:ascii="Times New Roman" w:hAnsi="Times New Roman"/>
          <w:sz w:val="22"/>
        </w:rPr>
        <w:t>irdies</w:t>
      </w:r>
      <w:proofErr w:type="spellEnd"/>
      <w:r w:rsidRPr="00DE7F0C">
        <w:rPr>
          <w:rFonts w:ascii="Times New Roman" w:hAnsi="Times New Roman"/>
          <w:sz w:val="22"/>
        </w:rPr>
        <w:t xml:space="preserve"> </w:t>
      </w:r>
      <w:proofErr w:type="spellStart"/>
      <w:r w:rsidRPr="00DE7F0C">
        <w:rPr>
          <w:rFonts w:ascii="Times New Roman" w:hAnsi="Times New Roman"/>
          <w:sz w:val="22"/>
        </w:rPr>
        <w:t>ritmo</w:t>
      </w:r>
      <w:proofErr w:type="spellEnd"/>
      <w:r w:rsidRPr="00DE7F0C">
        <w:rPr>
          <w:rFonts w:ascii="Times New Roman" w:hAnsi="Times New Roman"/>
          <w:sz w:val="22"/>
        </w:rPr>
        <w:t xml:space="preserve"> </w:t>
      </w:r>
      <w:proofErr w:type="spellStart"/>
      <w:r w:rsidRPr="00DE7F0C">
        <w:rPr>
          <w:rFonts w:ascii="Times New Roman" w:hAnsi="Times New Roman"/>
          <w:sz w:val="22"/>
        </w:rPr>
        <w:t>sutrikimus</w:t>
      </w:r>
      <w:proofErr w:type="spellEnd"/>
      <w:r w:rsidRPr="00DE7F0C">
        <w:rPr>
          <w:rFonts w:ascii="Times New Roman" w:hAnsi="Times New Roman"/>
          <w:sz w:val="22"/>
        </w:rPr>
        <w:t>;</w:t>
      </w:r>
    </w:p>
    <w:p w14:paraId="0E50A5C1"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raumen</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pa</w:t>
      </w:r>
      <w:r w:rsidRPr="00DE7F0C">
        <w:rPr>
          <w:rFonts w:ascii="Times New Roman" w:hAnsi="Times New Roman" w:hint="eastAsia"/>
          <w:sz w:val="22"/>
        </w:rPr>
        <w:t>ž</w:t>
      </w:r>
      <w:r w:rsidRPr="00DE7F0C">
        <w:rPr>
          <w:rFonts w:ascii="Times New Roman" w:hAnsi="Times New Roman"/>
          <w:sz w:val="22"/>
        </w:rPr>
        <w:t>aida</w:t>
      </w:r>
      <w:proofErr w:type="spellEnd"/>
      <w:r w:rsidRPr="00DE7F0C">
        <w:rPr>
          <w:rFonts w:ascii="Times New Roman" w:hAnsi="Times New Roman"/>
          <w:sz w:val="22"/>
        </w:rPr>
        <w:t>;</w:t>
      </w:r>
    </w:p>
    <w:p w14:paraId="46F3A44C"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i</w:t>
      </w:r>
      <w:r w:rsidRPr="00DE7F0C">
        <w:rPr>
          <w:rFonts w:ascii="Times New Roman" w:hAnsi="Times New Roman" w:hint="eastAsia"/>
          <w:sz w:val="22"/>
        </w:rPr>
        <w:t>š</w:t>
      </w:r>
      <w:r w:rsidRPr="00DE7F0C">
        <w:rPr>
          <w:rFonts w:ascii="Times New Roman" w:hAnsi="Times New Roman"/>
          <w:sz w:val="22"/>
        </w:rPr>
        <w:t>skyros</w:t>
      </w:r>
      <w:proofErr w:type="spellEnd"/>
      <w:r w:rsidRPr="00DE7F0C">
        <w:rPr>
          <w:rFonts w:ascii="Times New Roman" w:hAnsi="Times New Roman"/>
          <w:sz w:val="22"/>
        </w:rPr>
        <w:t xml:space="preserve"> </w:t>
      </w:r>
      <w:proofErr w:type="spellStart"/>
      <w:r w:rsidRPr="00DE7F0C">
        <w:rPr>
          <w:rFonts w:ascii="Times New Roman" w:hAnsi="Times New Roman"/>
          <w:sz w:val="22"/>
        </w:rPr>
        <w:t>i</w:t>
      </w:r>
      <w:r w:rsidRPr="00DE7F0C">
        <w:rPr>
          <w:rFonts w:ascii="Times New Roman" w:hAnsi="Times New Roman" w:hint="eastAsia"/>
          <w:sz w:val="22"/>
        </w:rPr>
        <w:t>š</w:t>
      </w:r>
      <w:proofErr w:type="spellEnd"/>
      <w:r w:rsidRPr="00DE7F0C">
        <w:rPr>
          <w:rFonts w:ascii="Times New Roman" w:hAnsi="Times New Roman"/>
          <w:sz w:val="22"/>
        </w:rPr>
        <w:t xml:space="preserve"> </w:t>
      </w:r>
      <w:proofErr w:type="spellStart"/>
      <w:r w:rsidRPr="00DE7F0C">
        <w:rPr>
          <w:rFonts w:ascii="Times New Roman" w:hAnsi="Times New Roman"/>
          <w:sz w:val="22"/>
        </w:rPr>
        <w:t>kr</w:t>
      </w:r>
      <w:r w:rsidRPr="00DE7F0C">
        <w:rPr>
          <w:rFonts w:ascii="Times New Roman" w:hAnsi="Times New Roman" w:hint="eastAsia"/>
          <w:sz w:val="22"/>
        </w:rPr>
        <w:t>ū</w:t>
      </w:r>
      <w:r w:rsidRPr="00DE7F0C">
        <w:rPr>
          <w:rFonts w:ascii="Times New Roman" w:hAnsi="Times New Roman"/>
          <w:sz w:val="22"/>
        </w:rPr>
        <w:t>t</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nenormalus</w:t>
      </w:r>
      <w:proofErr w:type="spellEnd"/>
      <w:r w:rsidRPr="00DE7F0C">
        <w:rPr>
          <w:rFonts w:ascii="Times New Roman" w:hAnsi="Times New Roman"/>
          <w:sz w:val="22"/>
        </w:rPr>
        <w:t xml:space="preserve"> </w:t>
      </w:r>
      <w:proofErr w:type="spellStart"/>
      <w:r w:rsidRPr="00DE7F0C">
        <w:rPr>
          <w:rFonts w:ascii="Times New Roman" w:hAnsi="Times New Roman"/>
          <w:sz w:val="22"/>
        </w:rPr>
        <w:t>kr</w:t>
      </w:r>
      <w:r w:rsidRPr="00DE7F0C">
        <w:rPr>
          <w:rFonts w:ascii="Times New Roman" w:hAnsi="Times New Roman" w:hint="eastAsia"/>
          <w:sz w:val="22"/>
        </w:rPr>
        <w:t>ū</w:t>
      </w:r>
      <w:r w:rsidRPr="00DE7F0C">
        <w:rPr>
          <w:rFonts w:ascii="Times New Roman" w:hAnsi="Times New Roman"/>
          <w:sz w:val="22"/>
        </w:rPr>
        <w:t>t</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augimas</w:t>
      </w:r>
      <w:proofErr w:type="spellEnd"/>
      <w:r w:rsidRPr="00DE7F0C">
        <w:rPr>
          <w:rFonts w:ascii="Times New Roman" w:hAnsi="Times New Roman"/>
          <w:sz w:val="22"/>
        </w:rPr>
        <w:t xml:space="preserve">, </w:t>
      </w:r>
      <w:proofErr w:type="spellStart"/>
      <w:r w:rsidRPr="00DE7F0C">
        <w:rPr>
          <w:rFonts w:ascii="Times New Roman" w:hAnsi="Times New Roman"/>
          <w:sz w:val="22"/>
        </w:rPr>
        <w:t>kr</w:t>
      </w:r>
      <w:r w:rsidRPr="00DE7F0C">
        <w:rPr>
          <w:rFonts w:ascii="Times New Roman" w:hAnsi="Times New Roman" w:hint="eastAsia"/>
          <w:sz w:val="22"/>
        </w:rPr>
        <w:t>ū</w:t>
      </w:r>
      <w:r w:rsidRPr="00DE7F0C">
        <w:rPr>
          <w:rFonts w:ascii="Times New Roman" w:hAnsi="Times New Roman"/>
          <w:sz w:val="22"/>
        </w:rPr>
        <w:t>t</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padid</w:t>
      </w:r>
      <w:r w:rsidRPr="00DE7F0C">
        <w:rPr>
          <w:rFonts w:ascii="Times New Roman" w:hAnsi="Times New Roman" w:hint="eastAsia"/>
          <w:sz w:val="22"/>
        </w:rPr>
        <w:t>ė</w:t>
      </w:r>
      <w:r w:rsidRPr="00DE7F0C">
        <w:rPr>
          <w:rFonts w:ascii="Times New Roman" w:hAnsi="Times New Roman"/>
          <w:sz w:val="22"/>
        </w:rPr>
        <w:t>jimas</w:t>
      </w:r>
      <w:proofErr w:type="spellEnd"/>
      <w:r w:rsidRPr="00DE7F0C">
        <w:rPr>
          <w:rFonts w:ascii="Times New Roman" w:hAnsi="Times New Roman"/>
          <w:sz w:val="22"/>
        </w:rPr>
        <w:t xml:space="preserve"> </w:t>
      </w:r>
      <w:proofErr w:type="spellStart"/>
      <w:r w:rsidRPr="00DE7F0C">
        <w:rPr>
          <w:rFonts w:ascii="Times New Roman" w:hAnsi="Times New Roman"/>
          <w:sz w:val="22"/>
        </w:rPr>
        <w:t>vyrams</w:t>
      </w:r>
      <w:proofErr w:type="spellEnd"/>
      <w:r w:rsidRPr="00DE7F0C">
        <w:rPr>
          <w:rFonts w:ascii="Times New Roman" w:hAnsi="Times New Roman"/>
          <w:sz w:val="22"/>
        </w:rPr>
        <w:t>;</w:t>
      </w:r>
    </w:p>
    <w:p w14:paraId="0BF2C085"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nutr</w:t>
      </w:r>
      <w:r w:rsidRPr="00DE7F0C">
        <w:rPr>
          <w:rFonts w:ascii="Times New Roman" w:hAnsi="Times New Roman" w:hint="eastAsia"/>
          <w:sz w:val="22"/>
        </w:rPr>
        <w:t>ū</w:t>
      </w:r>
      <w:r w:rsidRPr="00DE7F0C">
        <w:rPr>
          <w:rFonts w:ascii="Times New Roman" w:hAnsi="Times New Roman"/>
          <w:sz w:val="22"/>
        </w:rPr>
        <w:t>kusios</w:t>
      </w:r>
      <w:proofErr w:type="spellEnd"/>
      <w:r w:rsidRPr="00DE7F0C">
        <w:rPr>
          <w:rFonts w:ascii="Times New Roman" w:hAnsi="Times New Roman"/>
          <w:sz w:val="22"/>
        </w:rPr>
        <w:t xml:space="preserve"> </w:t>
      </w:r>
      <w:proofErr w:type="spellStart"/>
      <w:r w:rsidRPr="00DE7F0C">
        <w:rPr>
          <w:rFonts w:ascii="Times New Roman" w:hAnsi="Times New Roman"/>
          <w:sz w:val="22"/>
        </w:rPr>
        <w:t>menstruacijos</w:t>
      </w:r>
      <w:proofErr w:type="spellEnd"/>
      <w:r w:rsidRPr="00DE7F0C">
        <w:rPr>
          <w:rFonts w:ascii="Times New Roman" w:hAnsi="Times New Roman"/>
          <w:sz w:val="22"/>
        </w:rPr>
        <w:t>;</w:t>
      </w:r>
    </w:p>
    <w:p w14:paraId="7AD057AC"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inkst</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nepakankamumas</w:t>
      </w:r>
      <w:proofErr w:type="spellEnd"/>
      <w:r w:rsidRPr="00DE7F0C">
        <w:rPr>
          <w:rFonts w:ascii="Times New Roman" w:hAnsi="Times New Roman"/>
          <w:sz w:val="22"/>
        </w:rPr>
        <w:t xml:space="preserve">, </w:t>
      </w:r>
      <w:proofErr w:type="spellStart"/>
      <w:r w:rsidRPr="00DE7F0C">
        <w:rPr>
          <w:rFonts w:ascii="Times New Roman" w:hAnsi="Times New Roman" w:hint="eastAsia"/>
          <w:sz w:val="22"/>
        </w:rPr>
        <w:t>š</w:t>
      </w:r>
      <w:r w:rsidRPr="00DE7F0C">
        <w:rPr>
          <w:rFonts w:ascii="Times New Roman" w:hAnsi="Times New Roman"/>
          <w:sz w:val="22"/>
        </w:rPr>
        <w:t>lapimo</w:t>
      </w:r>
      <w:proofErr w:type="spellEnd"/>
      <w:r w:rsidRPr="00DE7F0C">
        <w:rPr>
          <w:rFonts w:ascii="Times New Roman" w:hAnsi="Times New Roman"/>
          <w:sz w:val="22"/>
        </w:rPr>
        <w:t xml:space="preserve"> </w:t>
      </w:r>
      <w:proofErr w:type="spellStart"/>
      <w:r w:rsidRPr="00DE7F0C">
        <w:rPr>
          <w:rFonts w:ascii="Times New Roman" w:hAnsi="Times New Roman"/>
          <w:sz w:val="22"/>
        </w:rPr>
        <w:t>kiekio</w:t>
      </w:r>
      <w:proofErr w:type="spellEnd"/>
      <w:r w:rsidRPr="00DE7F0C">
        <w:rPr>
          <w:rFonts w:ascii="Times New Roman" w:hAnsi="Times New Roman"/>
          <w:sz w:val="22"/>
        </w:rPr>
        <w:t xml:space="preserve"> </w:t>
      </w:r>
      <w:proofErr w:type="spellStart"/>
      <w:r w:rsidRPr="00DE7F0C">
        <w:rPr>
          <w:rFonts w:ascii="Times New Roman" w:hAnsi="Times New Roman"/>
          <w:sz w:val="22"/>
        </w:rPr>
        <w:t>suma</w:t>
      </w:r>
      <w:r w:rsidRPr="00DE7F0C">
        <w:rPr>
          <w:rFonts w:ascii="Times New Roman" w:hAnsi="Times New Roman" w:hint="eastAsia"/>
          <w:sz w:val="22"/>
        </w:rPr>
        <w:t>žė</w:t>
      </w:r>
      <w:r w:rsidRPr="00DE7F0C">
        <w:rPr>
          <w:rFonts w:ascii="Times New Roman" w:hAnsi="Times New Roman"/>
          <w:sz w:val="22"/>
        </w:rPr>
        <w:t>jimas</w:t>
      </w:r>
      <w:proofErr w:type="spellEnd"/>
      <w:r w:rsidRPr="00DE7F0C">
        <w:rPr>
          <w:rFonts w:ascii="Times New Roman" w:hAnsi="Times New Roman"/>
          <w:sz w:val="22"/>
        </w:rPr>
        <w:t xml:space="preserve">, </w:t>
      </w:r>
      <w:proofErr w:type="spellStart"/>
      <w:r w:rsidRPr="00DE7F0C">
        <w:rPr>
          <w:rFonts w:ascii="Times New Roman" w:hAnsi="Times New Roman" w:hint="eastAsia"/>
          <w:sz w:val="22"/>
        </w:rPr>
        <w:t>š</w:t>
      </w:r>
      <w:r w:rsidRPr="00DE7F0C">
        <w:rPr>
          <w:rFonts w:ascii="Times New Roman" w:hAnsi="Times New Roman"/>
          <w:sz w:val="22"/>
        </w:rPr>
        <w:t>lapimo</w:t>
      </w:r>
      <w:proofErr w:type="spellEnd"/>
      <w:r w:rsidRPr="00DE7F0C">
        <w:rPr>
          <w:rFonts w:ascii="Times New Roman" w:hAnsi="Times New Roman"/>
          <w:sz w:val="22"/>
        </w:rPr>
        <w:t xml:space="preserve"> </w:t>
      </w:r>
      <w:proofErr w:type="spellStart"/>
      <w:r w:rsidRPr="00DE7F0C">
        <w:rPr>
          <w:rFonts w:ascii="Times New Roman" w:hAnsi="Times New Roman"/>
          <w:sz w:val="22"/>
        </w:rPr>
        <w:t>susilaikymas</w:t>
      </w:r>
      <w:proofErr w:type="spellEnd"/>
      <w:r w:rsidRPr="00DE7F0C">
        <w:rPr>
          <w:rFonts w:ascii="Times New Roman" w:hAnsi="Times New Roman"/>
          <w:sz w:val="22"/>
        </w:rPr>
        <w:t>;</w:t>
      </w:r>
    </w:p>
    <w:p w14:paraId="25C06BE1"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balt</w:t>
      </w:r>
      <w:r w:rsidRPr="00DE7F0C">
        <w:rPr>
          <w:rFonts w:ascii="Times New Roman" w:hAnsi="Times New Roman" w:hint="eastAsia"/>
          <w:sz w:val="22"/>
        </w:rPr>
        <w:t>ų</w:t>
      </w:r>
      <w:r w:rsidRPr="00DE7F0C">
        <w:rPr>
          <w:rFonts w:ascii="Times New Roman" w:hAnsi="Times New Roman"/>
          <w:sz w:val="22"/>
        </w:rPr>
        <w:t>j</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kraujo</w:t>
      </w:r>
      <w:proofErr w:type="spellEnd"/>
      <w:r w:rsidRPr="00DE7F0C">
        <w:rPr>
          <w:rFonts w:ascii="Times New Roman" w:hAnsi="Times New Roman"/>
          <w:sz w:val="22"/>
        </w:rPr>
        <w:t xml:space="preserve"> </w:t>
      </w:r>
      <w:proofErr w:type="spellStart"/>
      <w:r w:rsidRPr="00DE7F0C">
        <w:rPr>
          <w:rFonts w:ascii="Times New Roman" w:hAnsi="Times New Roman"/>
          <w:sz w:val="22"/>
        </w:rPr>
        <w:t>l</w:t>
      </w:r>
      <w:r w:rsidRPr="00DE7F0C">
        <w:rPr>
          <w:rFonts w:ascii="Times New Roman" w:hAnsi="Times New Roman" w:hint="eastAsia"/>
          <w:sz w:val="22"/>
        </w:rPr>
        <w:t>ą</w:t>
      </w:r>
      <w:r w:rsidRPr="00DE7F0C">
        <w:rPr>
          <w:rFonts w:ascii="Times New Roman" w:hAnsi="Times New Roman"/>
          <w:sz w:val="22"/>
        </w:rPr>
        <w:t>steli</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kiekio</w:t>
      </w:r>
      <w:proofErr w:type="spellEnd"/>
      <w:r w:rsidRPr="00DE7F0C">
        <w:rPr>
          <w:rFonts w:ascii="Times New Roman" w:hAnsi="Times New Roman"/>
          <w:sz w:val="22"/>
        </w:rPr>
        <w:t xml:space="preserve"> </w:t>
      </w:r>
      <w:proofErr w:type="spellStart"/>
      <w:r w:rsidRPr="00DE7F0C">
        <w:rPr>
          <w:rFonts w:ascii="Times New Roman" w:hAnsi="Times New Roman"/>
          <w:sz w:val="22"/>
        </w:rPr>
        <w:t>kraujyje</w:t>
      </w:r>
      <w:proofErr w:type="spellEnd"/>
      <w:r w:rsidRPr="00DE7F0C">
        <w:rPr>
          <w:rFonts w:ascii="Times New Roman" w:hAnsi="Times New Roman"/>
          <w:sz w:val="22"/>
        </w:rPr>
        <w:t xml:space="preserve"> </w:t>
      </w:r>
      <w:proofErr w:type="spellStart"/>
      <w:r w:rsidRPr="00DE7F0C">
        <w:rPr>
          <w:rFonts w:ascii="Times New Roman" w:hAnsi="Times New Roman"/>
          <w:sz w:val="22"/>
        </w:rPr>
        <w:t>suma</w:t>
      </w:r>
      <w:r w:rsidRPr="00DE7F0C">
        <w:rPr>
          <w:rFonts w:ascii="Times New Roman" w:hAnsi="Times New Roman" w:hint="eastAsia"/>
          <w:sz w:val="22"/>
        </w:rPr>
        <w:t>žė</w:t>
      </w:r>
      <w:r w:rsidRPr="00DE7F0C">
        <w:rPr>
          <w:rFonts w:ascii="Times New Roman" w:hAnsi="Times New Roman"/>
          <w:sz w:val="22"/>
        </w:rPr>
        <w:t>jimas</w:t>
      </w:r>
      <w:proofErr w:type="spellEnd"/>
      <w:r w:rsidRPr="00DE7F0C">
        <w:rPr>
          <w:rFonts w:ascii="Times New Roman" w:hAnsi="Times New Roman"/>
          <w:sz w:val="22"/>
        </w:rPr>
        <w:t>;</w:t>
      </w:r>
    </w:p>
    <w:p w14:paraId="61F75D18" w14:textId="77777777"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netinkamas</w:t>
      </w:r>
      <w:proofErr w:type="spellEnd"/>
      <w:r w:rsidRPr="00DE7F0C">
        <w:rPr>
          <w:rFonts w:ascii="Times New Roman" w:hAnsi="Times New Roman"/>
          <w:sz w:val="22"/>
        </w:rPr>
        <w:t xml:space="preserve"> </w:t>
      </w:r>
      <w:proofErr w:type="spellStart"/>
      <w:r w:rsidRPr="00DE7F0C">
        <w:rPr>
          <w:rFonts w:ascii="Times New Roman" w:hAnsi="Times New Roman"/>
          <w:sz w:val="22"/>
        </w:rPr>
        <w:t>elgesys</w:t>
      </w:r>
      <w:proofErr w:type="spellEnd"/>
      <w:r w:rsidRPr="00DE7F0C">
        <w:rPr>
          <w:rFonts w:ascii="Times New Roman" w:hAnsi="Times New Roman"/>
          <w:sz w:val="22"/>
        </w:rPr>
        <w:t>;</w:t>
      </w:r>
    </w:p>
    <w:p w14:paraId="69BB510F" w14:textId="37B408F2" w:rsidR="009323DA" w:rsidRPr="00DE7F0C" w:rsidRDefault="009323DA" w:rsidP="009323DA">
      <w:pPr>
        <w:numPr>
          <w:ilvl w:val="0"/>
          <w:numId w:val="9"/>
        </w:numPr>
        <w:tabs>
          <w:tab w:val="left" w:pos="567"/>
        </w:tabs>
        <w:spacing w:line="260" w:lineRule="exact"/>
        <w:rPr>
          <w:rFonts w:ascii="Times New Roman" w:hAnsi="Times New Roman"/>
          <w:sz w:val="22"/>
        </w:rPr>
      </w:pPr>
      <w:proofErr w:type="spellStart"/>
      <w:r w:rsidRPr="00DE7F0C">
        <w:rPr>
          <w:rFonts w:ascii="Times New Roman" w:hAnsi="Times New Roman"/>
          <w:sz w:val="22"/>
        </w:rPr>
        <w:t>alergin</w:t>
      </w:r>
      <w:r w:rsidRPr="00DE7F0C">
        <w:rPr>
          <w:rFonts w:ascii="Times New Roman" w:hAnsi="Times New Roman" w:hint="eastAsia"/>
          <w:sz w:val="22"/>
        </w:rPr>
        <w:t>ė</w:t>
      </w:r>
      <w:r w:rsidRPr="00DE7F0C">
        <w:rPr>
          <w:rFonts w:ascii="Times New Roman" w:hAnsi="Times New Roman"/>
          <w:sz w:val="22"/>
        </w:rPr>
        <w:t>s</w:t>
      </w:r>
      <w:proofErr w:type="spellEnd"/>
      <w:r w:rsidRPr="00DE7F0C">
        <w:rPr>
          <w:rFonts w:ascii="Times New Roman" w:hAnsi="Times New Roman"/>
          <w:sz w:val="22"/>
        </w:rPr>
        <w:t xml:space="preserve"> </w:t>
      </w:r>
      <w:proofErr w:type="spellStart"/>
      <w:r w:rsidRPr="00DE7F0C">
        <w:rPr>
          <w:rFonts w:ascii="Times New Roman" w:hAnsi="Times New Roman"/>
          <w:sz w:val="22"/>
        </w:rPr>
        <w:t>reakcijos</w:t>
      </w:r>
      <w:proofErr w:type="spellEnd"/>
      <w:r w:rsidRPr="00DE7F0C">
        <w:rPr>
          <w:rFonts w:ascii="Times New Roman" w:hAnsi="Times New Roman"/>
          <w:sz w:val="22"/>
        </w:rPr>
        <w:t xml:space="preserve"> (</w:t>
      </w:r>
      <w:proofErr w:type="spellStart"/>
      <w:r w:rsidRPr="00DE7F0C">
        <w:rPr>
          <w:rFonts w:ascii="Times New Roman" w:hAnsi="Times New Roman"/>
          <w:sz w:val="22"/>
        </w:rPr>
        <w:t>kurios</w:t>
      </w:r>
      <w:proofErr w:type="spellEnd"/>
      <w:r w:rsidRPr="00DE7F0C">
        <w:rPr>
          <w:rFonts w:ascii="Times New Roman" w:hAnsi="Times New Roman"/>
          <w:sz w:val="22"/>
        </w:rPr>
        <w:t xml:space="preserve"> </w:t>
      </w:r>
      <w:proofErr w:type="spellStart"/>
      <w:r w:rsidRPr="00DE7F0C">
        <w:rPr>
          <w:rFonts w:ascii="Times New Roman" w:hAnsi="Times New Roman"/>
          <w:sz w:val="22"/>
        </w:rPr>
        <w:t>gali</w:t>
      </w:r>
      <w:proofErr w:type="spellEnd"/>
      <w:r w:rsidRPr="00DE7F0C">
        <w:rPr>
          <w:rFonts w:ascii="Times New Roman" w:hAnsi="Times New Roman"/>
          <w:sz w:val="22"/>
        </w:rPr>
        <w:t xml:space="preserve"> </w:t>
      </w:r>
      <w:proofErr w:type="spellStart"/>
      <w:r w:rsidRPr="00DE7F0C">
        <w:rPr>
          <w:rFonts w:ascii="Times New Roman" w:hAnsi="Times New Roman"/>
          <w:sz w:val="22"/>
        </w:rPr>
        <w:t>pasireik</w:t>
      </w:r>
      <w:r w:rsidRPr="00DE7F0C">
        <w:rPr>
          <w:rFonts w:ascii="Times New Roman" w:hAnsi="Times New Roman" w:hint="eastAsia"/>
          <w:sz w:val="22"/>
        </w:rPr>
        <w:t>š</w:t>
      </w:r>
      <w:r w:rsidRPr="00DE7F0C">
        <w:rPr>
          <w:rFonts w:ascii="Times New Roman" w:hAnsi="Times New Roman"/>
          <w:sz w:val="22"/>
        </w:rPr>
        <w:t>ti</w:t>
      </w:r>
      <w:proofErr w:type="spellEnd"/>
      <w:r w:rsidRPr="00DE7F0C">
        <w:rPr>
          <w:rFonts w:ascii="Times New Roman" w:hAnsi="Times New Roman"/>
          <w:sz w:val="22"/>
        </w:rPr>
        <w:t xml:space="preserve"> </w:t>
      </w:r>
      <w:proofErr w:type="spellStart"/>
      <w:r w:rsidRPr="00DE7F0C">
        <w:rPr>
          <w:rFonts w:ascii="Times New Roman" w:hAnsi="Times New Roman"/>
          <w:sz w:val="22"/>
        </w:rPr>
        <w:t>kv</w:t>
      </w:r>
      <w:r w:rsidRPr="00DE7F0C">
        <w:rPr>
          <w:rFonts w:ascii="Times New Roman" w:hAnsi="Times New Roman" w:hint="eastAsia"/>
          <w:sz w:val="22"/>
        </w:rPr>
        <w:t>ė</w:t>
      </w:r>
      <w:r w:rsidRPr="00DE7F0C">
        <w:rPr>
          <w:rFonts w:ascii="Times New Roman" w:hAnsi="Times New Roman"/>
          <w:sz w:val="22"/>
        </w:rPr>
        <w:t>pavimo</w:t>
      </w:r>
      <w:proofErr w:type="spellEnd"/>
      <w:r w:rsidRPr="00DE7F0C">
        <w:rPr>
          <w:rFonts w:ascii="Times New Roman" w:hAnsi="Times New Roman"/>
          <w:sz w:val="22"/>
        </w:rPr>
        <w:t xml:space="preserve"> </w:t>
      </w:r>
      <w:proofErr w:type="spellStart"/>
      <w:r w:rsidRPr="00DE7F0C">
        <w:rPr>
          <w:rFonts w:ascii="Times New Roman" w:hAnsi="Times New Roman"/>
          <w:sz w:val="22"/>
        </w:rPr>
        <w:t>pasunk</w:t>
      </w:r>
      <w:r w:rsidRPr="00DE7F0C">
        <w:rPr>
          <w:rFonts w:ascii="Times New Roman" w:hAnsi="Times New Roman" w:hint="eastAsia"/>
          <w:sz w:val="22"/>
        </w:rPr>
        <w:t>ė</w:t>
      </w:r>
      <w:r w:rsidRPr="00DE7F0C">
        <w:rPr>
          <w:rFonts w:ascii="Times New Roman" w:hAnsi="Times New Roman"/>
          <w:sz w:val="22"/>
        </w:rPr>
        <w:t>jimu</w:t>
      </w:r>
      <w:proofErr w:type="spellEnd"/>
      <w:r w:rsidRPr="00DE7F0C">
        <w:rPr>
          <w:rFonts w:ascii="Times New Roman" w:hAnsi="Times New Roman"/>
          <w:sz w:val="22"/>
        </w:rPr>
        <w:t xml:space="preserve">, </w:t>
      </w:r>
      <w:proofErr w:type="spellStart"/>
      <w:r w:rsidRPr="00DE7F0C">
        <w:rPr>
          <w:rFonts w:ascii="Times New Roman" w:hAnsi="Times New Roman"/>
          <w:sz w:val="22"/>
        </w:rPr>
        <w:t>aki</w:t>
      </w:r>
      <w:r w:rsidRPr="00DE7F0C">
        <w:rPr>
          <w:rFonts w:ascii="Times New Roman" w:hAnsi="Times New Roman" w:hint="eastAsia"/>
          <w:sz w:val="22"/>
        </w:rPr>
        <w:t>ų</w:t>
      </w:r>
      <w:proofErr w:type="spellEnd"/>
      <w:r w:rsidRPr="00DE7F0C">
        <w:rPr>
          <w:rFonts w:ascii="Times New Roman" w:hAnsi="Times New Roman"/>
          <w:sz w:val="22"/>
        </w:rPr>
        <w:t xml:space="preserve"> </w:t>
      </w:r>
      <w:proofErr w:type="spellStart"/>
      <w:r w:rsidRPr="00DE7F0C">
        <w:rPr>
          <w:rFonts w:ascii="Times New Roman" w:hAnsi="Times New Roman"/>
          <w:sz w:val="22"/>
        </w:rPr>
        <w:t>u</w:t>
      </w:r>
      <w:r w:rsidRPr="00DE7F0C">
        <w:rPr>
          <w:rFonts w:ascii="Times New Roman" w:hAnsi="Times New Roman" w:hint="eastAsia"/>
          <w:sz w:val="22"/>
        </w:rPr>
        <w:t>ž</w:t>
      </w:r>
      <w:r w:rsidRPr="00DE7F0C">
        <w:rPr>
          <w:rFonts w:ascii="Times New Roman" w:hAnsi="Times New Roman"/>
          <w:sz w:val="22"/>
        </w:rPr>
        <w:t>degimu</w:t>
      </w:r>
      <w:proofErr w:type="spellEnd"/>
      <w:r w:rsidRPr="00DE7F0C">
        <w:rPr>
          <w:rFonts w:ascii="Times New Roman" w:hAnsi="Times New Roman"/>
          <w:sz w:val="22"/>
        </w:rPr>
        <w:t xml:space="preserve"> (</w:t>
      </w:r>
      <w:proofErr w:type="spellStart"/>
      <w:r w:rsidRPr="00DE7F0C">
        <w:rPr>
          <w:rFonts w:ascii="Times New Roman" w:hAnsi="Times New Roman"/>
          <w:sz w:val="22"/>
        </w:rPr>
        <w:t>keratitu</w:t>
      </w:r>
      <w:proofErr w:type="spellEnd"/>
      <w:r w:rsidRPr="00DE7F0C">
        <w:rPr>
          <w:rFonts w:ascii="Times New Roman" w:hAnsi="Times New Roman"/>
          <w:sz w:val="22"/>
        </w:rPr>
        <w:t xml:space="preserve">) </w:t>
      </w:r>
      <w:proofErr w:type="spellStart"/>
      <w:r w:rsidRPr="00DE7F0C">
        <w:rPr>
          <w:rFonts w:ascii="Times New Roman" w:hAnsi="Times New Roman"/>
          <w:sz w:val="22"/>
        </w:rPr>
        <w:t>ir</w:t>
      </w:r>
      <w:proofErr w:type="spellEnd"/>
      <w:r w:rsidRPr="00DE7F0C">
        <w:rPr>
          <w:rFonts w:ascii="Times New Roman" w:hAnsi="Times New Roman"/>
          <w:sz w:val="22"/>
        </w:rPr>
        <w:t xml:space="preserve"> </w:t>
      </w:r>
      <w:proofErr w:type="spellStart"/>
      <w:r w:rsidRPr="00DE7F0C">
        <w:rPr>
          <w:rFonts w:ascii="Times New Roman" w:hAnsi="Times New Roman"/>
          <w:sz w:val="22"/>
        </w:rPr>
        <w:t>sunkia</w:t>
      </w:r>
      <w:proofErr w:type="spellEnd"/>
      <w:r w:rsidRPr="00DE7F0C">
        <w:rPr>
          <w:rFonts w:ascii="Times New Roman" w:hAnsi="Times New Roman"/>
          <w:sz w:val="22"/>
        </w:rPr>
        <w:t xml:space="preserve"> </w:t>
      </w:r>
      <w:proofErr w:type="spellStart"/>
      <w:r w:rsidRPr="00DE7F0C">
        <w:rPr>
          <w:rFonts w:ascii="Times New Roman" w:hAnsi="Times New Roman"/>
          <w:sz w:val="22"/>
        </w:rPr>
        <w:t>odos</w:t>
      </w:r>
      <w:proofErr w:type="spellEnd"/>
      <w:r w:rsidRPr="00DE7F0C">
        <w:rPr>
          <w:rFonts w:ascii="Times New Roman" w:hAnsi="Times New Roman"/>
          <w:sz w:val="22"/>
        </w:rPr>
        <w:t xml:space="preserve"> </w:t>
      </w:r>
      <w:proofErr w:type="spellStart"/>
      <w:r w:rsidRPr="00DE7F0C">
        <w:rPr>
          <w:rFonts w:ascii="Times New Roman" w:hAnsi="Times New Roman"/>
          <w:sz w:val="22"/>
        </w:rPr>
        <w:t>reakcija</w:t>
      </w:r>
      <w:proofErr w:type="spellEnd"/>
      <w:r w:rsidRPr="00DE7F0C">
        <w:rPr>
          <w:rFonts w:ascii="Times New Roman" w:hAnsi="Times New Roman"/>
          <w:sz w:val="22"/>
        </w:rPr>
        <w:t xml:space="preserve">, </w:t>
      </w:r>
      <w:proofErr w:type="spellStart"/>
      <w:r w:rsidRPr="00DE7F0C">
        <w:rPr>
          <w:rFonts w:ascii="Times New Roman" w:hAnsi="Times New Roman"/>
          <w:sz w:val="22"/>
        </w:rPr>
        <w:t>kuriai</w:t>
      </w:r>
      <w:proofErr w:type="spellEnd"/>
      <w:r w:rsidRPr="00DE7F0C">
        <w:rPr>
          <w:rFonts w:ascii="Times New Roman" w:hAnsi="Times New Roman"/>
          <w:sz w:val="22"/>
        </w:rPr>
        <w:t xml:space="preserve"> </w:t>
      </w:r>
      <w:proofErr w:type="spellStart"/>
      <w:r w:rsidRPr="00DE7F0C">
        <w:rPr>
          <w:rFonts w:ascii="Times New Roman" w:hAnsi="Times New Roman"/>
          <w:sz w:val="22"/>
        </w:rPr>
        <w:t>b</w:t>
      </w:r>
      <w:r w:rsidRPr="00DE7F0C">
        <w:rPr>
          <w:rFonts w:ascii="Times New Roman" w:hAnsi="Times New Roman" w:hint="eastAsia"/>
          <w:sz w:val="22"/>
        </w:rPr>
        <w:t>ū</w:t>
      </w:r>
      <w:r w:rsidRPr="00DE7F0C">
        <w:rPr>
          <w:rFonts w:ascii="Times New Roman" w:hAnsi="Times New Roman"/>
          <w:sz w:val="22"/>
        </w:rPr>
        <w:t>dingas</w:t>
      </w:r>
      <w:proofErr w:type="spellEnd"/>
      <w:r w:rsidRPr="00DE7F0C">
        <w:rPr>
          <w:rFonts w:ascii="Times New Roman" w:hAnsi="Times New Roman"/>
          <w:sz w:val="22"/>
        </w:rPr>
        <w:t xml:space="preserve"> </w:t>
      </w:r>
      <w:proofErr w:type="spellStart"/>
      <w:r w:rsidRPr="00DE7F0C">
        <w:rPr>
          <w:rFonts w:ascii="Times New Roman" w:hAnsi="Times New Roman"/>
          <w:sz w:val="22"/>
        </w:rPr>
        <w:t>i</w:t>
      </w:r>
      <w:r w:rsidRPr="00DE7F0C">
        <w:rPr>
          <w:rFonts w:ascii="Times New Roman" w:hAnsi="Times New Roman" w:hint="eastAsia"/>
          <w:sz w:val="22"/>
        </w:rPr>
        <w:t>š</w:t>
      </w:r>
      <w:r w:rsidRPr="00DE7F0C">
        <w:rPr>
          <w:rFonts w:ascii="Times New Roman" w:hAnsi="Times New Roman"/>
          <w:sz w:val="22"/>
        </w:rPr>
        <w:t>b</w:t>
      </w:r>
      <w:r w:rsidRPr="00DE7F0C">
        <w:rPr>
          <w:rFonts w:ascii="Times New Roman" w:hAnsi="Times New Roman" w:hint="eastAsia"/>
          <w:sz w:val="22"/>
        </w:rPr>
        <w:t>ė</w:t>
      </w:r>
      <w:r w:rsidRPr="00DE7F0C">
        <w:rPr>
          <w:rFonts w:ascii="Times New Roman" w:hAnsi="Times New Roman"/>
          <w:sz w:val="22"/>
        </w:rPr>
        <w:t>rimas</w:t>
      </w:r>
      <w:proofErr w:type="spellEnd"/>
      <w:r w:rsidRPr="00DE7F0C">
        <w:rPr>
          <w:rFonts w:ascii="Times New Roman" w:hAnsi="Times New Roman"/>
          <w:sz w:val="22"/>
        </w:rPr>
        <w:t xml:space="preserve">, </w:t>
      </w:r>
      <w:proofErr w:type="spellStart"/>
      <w:r w:rsidRPr="00DE7F0C">
        <w:rPr>
          <w:rFonts w:ascii="Times New Roman" w:hAnsi="Times New Roman"/>
          <w:sz w:val="22"/>
        </w:rPr>
        <w:t>p</w:t>
      </w:r>
      <w:r w:rsidRPr="00DE7F0C">
        <w:rPr>
          <w:rFonts w:ascii="Times New Roman" w:hAnsi="Times New Roman" w:hint="eastAsia"/>
          <w:sz w:val="22"/>
        </w:rPr>
        <w:t>ū</w:t>
      </w:r>
      <w:r w:rsidRPr="00DE7F0C">
        <w:rPr>
          <w:rFonts w:ascii="Times New Roman" w:hAnsi="Times New Roman"/>
          <w:sz w:val="22"/>
        </w:rPr>
        <w:t>sl</w:t>
      </w:r>
      <w:r w:rsidRPr="00DE7F0C">
        <w:rPr>
          <w:rFonts w:ascii="Times New Roman" w:hAnsi="Times New Roman" w:hint="eastAsia"/>
          <w:sz w:val="22"/>
        </w:rPr>
        <w:t>ė</w:t>
      </w:r>
      <w:r w:rsidRPr="00DE7F0C">
        <w:rPr>
          <w:rFonts w:ascii="Times New Roman" w:hAnsi="Times New Roman"/>
          <w:sz w:val="22"/>
        </w:rPr>
        <w:t>s</w:t>
      </w:r>
      <w:proofErr w:type="spellEnd"/>
      <w:r w:rsidRPr="00DE7F0C">
        <w:rPr>
          <w:rFonts w:ascii="Times New Roman" w:hAnsi="Times New Roman"/>
          <w:sz w:val="22"/>
        </w:rPr>
        <w:t xml:space="preserve">, </w:t>
      </w:r>
      <w:proofErr w:type="spellStart"/>
      <w:r w:rsidRPr="00DE7F0C">
        <w:rPr>
          <w:rFonts w:ascii="Times New Roman" w:hAnsi="Times New Roman"/>
          <w:sz w:val="22"/>
        </w:rPr>
        <w:t>odos</w:t>
      </w:r>
      <w:proofErr w:type="spellEnd"/>
      <w:r w:rsidRPr="00DE7F0C">
        <w:rPr>
          <w:rFonts w:ascii="Times New Roman" w:hAnsi="Times New Roman"/>
          <w:sz w:val="22"/>
        </w:rPr>
        <w:t xml:space="preserve"> </w:t>
      </w:r>
      <w:proofErr w:type="spellStart"/>
      <w:r w:rsidRPr="00DE7F0C">
        <w:rPr>
          <w:rFonts w:ascii="Times New Roman" w:hAnsi="Times New Roman"/>
          <w:sz w:val="22"/>
        </w:rPr>
        <w:t>lupimasis</w:t>
      </w:r>
      <w:proofErr w:type="spellEnd"/>
      <w:r w:rsidRPr="00DE7F0C">
        <w:rPr>
          <w:rFonts w:ascii="Times New Roman" w:hAnsi="Times New Roman"/>
          <w:sz w:val="22"/>
        </w:rPr>
        <w:t xml:space="preserve"> </w:t>
      </w:r>
      <w:proofErr w:type="spellStart"/>
      <w:r w:rsidRPr="00DE7F0C">
        <w:rPr>
          <w:rFonts w:ascii="Times New Roman" w:hAnsi="Times New Roman"/>
          <w:sz w:val="22"/>
        </w:rPr>
        <w:t>ir</w:t>
      </w:r>
      <w:proofErr w:type="spellEnd"/>
      <w:r w:rsidRPr="00DE7F0C">
        <w:rPr>
          <w:rFonts w:ascii="Times New Roman" w:hAnsi="Times New Roman"/>
          <w:sz w:val="22"/>
        </w:rPr>
        <w:t xml:space="preserve"> </w:t>
      </w:r>
      <w:proofErr w:type="spellStart"/>
      <w:r w:rsidRPr="00DE7F0C">
        <w:rPr>
          <w:rFonts w:ascii="Times New Roman" w:hAnsi="Times New Roman"/>
          <w:sz w:val="22"/>
        </w:rPr>
        <w:t>skausmas</w:t>
      </w:r>
      <w:proofErr w:type="spellEnd"/>
      <w:r w:rsidRPr="00DE7F0C">
        <w:rPr>
          <w:rFonts w:ascii="Times New Roman" w:hAnsi="Times New Roman"/>
          <w:sz w:val="22"/>
        </w:rPr>
        <w:t>)</w:t>
      </w:r>
      <w:r w:rsidR="002259A6">
        <w:rPr>
          <w:rFonts w:ascii="Times New Roman" w:hAnsi="Times New Roman"/>
          <w:sz w:val="22"/>
        </w:rPr>
        <w:t>;</w:t>
      </w:r>
    </w:p>
    <w:p w14:paraId="5221A981" w14:textId="77777777" w:rsidR="009323DA" w:rsidRDefault="00860707" w:rsidP="009145B9">
      <w:pPr>
        <w:pStyle w:val="Sraopastraipa"/>
        <w:numPr>
          <w:ilvl w:val="0"/>
          <w:numId w:val="9"/>
        </w:numPr>
        <w:tabs>
          <w:tab w:val="left" w:pos="567"/>
        </w:tabs>
        <w:rPr>
          <w:rFonts w:ascii="Times New Roman" w:hAnsi="Times New Roman"/>
          <w:sz w:val="22"/>
        </w:rPr>
      </w:pPr>
      <w:proofErr w:type="spellStart"/>
      <w:proofErr w:type="gramStart"/>
      <w:r w:rsidRPr="00860707">
        <w:rPr>
          <w:rFonts w:ascii="Times New Roman" w:hAnsi="Times New Roman"/>
          <w:sz w:val="22"/>
        </w:rPr>
        <w:t>gelta</w:t>
      </w:r>
      <w:proofErr w:type="spellEnd"/>
      <w:proofErr w:type="gramEnd"/>
      <w:r w:rsidRPr="00860707">
        <w:rPr>
          <w:rFonts w:ascii="Times New Roman" w:hAnsi="Times New Roman"/>
          <w:sz w:val="22"/>
        </w:rPr>
        <w:t xml:space="preserve"> (</w:t>
      </w:r>
      <w:proofErr w:type="spellStart"/>
      <w:r w:rsidRPr="00860707">
        <w:rPr>
          <w:rFonts w:ascii="Times New Roman" w:hAnsi="Times New Roman"/>
          <w:sz w:val="22"/>
        </w:rPr>
        <w:t>odos</w:t>
      </w:r>
      <w:proofErr w:type="spellEnd"/>
      <w:r w:rsidRPr="00860707">
        <w:rPr>
          <w:rFonts w:ascii="Times New Roman" w:hAnsi="Times New Roman"/>
          <w:sz w:val="22"/>
        </w:rPr>
        <w:t xml:space="preserve"> </w:t>
      </w:r>
      <w:proofErr w:type="spellStart"/>
      <w:r w:rsidRPr="00860707">
        <w:rPr>
          <w:rFonts w:ascii="Times New Roman" w:hAnsi="Times New Roman"/>
          <w:sz w:val="22"/>
        </w:rPr>
        <w:t>ir</w:t>
      </w:r>
      <w:proofErr w:type="spellEnd"/>
      <w:r w:rsidRPr="00860707">
        <w:rPr>
          <w:rFonts w:ascii="Times New Roman" w:hAnsi="Times New Roman"/>
          <w:sz w:val="22"/>
        </w:rPr>
        <w:t xml:space="preserve"> </w:t>
      </w:r>
      <w:proofErr w:type="spellStart"/>
      <w:r w:rsidRPr="00860707">
        <w:rPr>
          <w:rFonts w:ascii="Times New Roman" w:hAnsi="Times New Roman"/>
          <w:sz w:val="22"/>
        </w:rPr>
        <w:t>akių</w:t>
      </w:r>
      <w:proofErr w:type="spellEnd"/>
      <w:r w:rsidRPr="00860707">
        <w:rPr>
          <w:rFonts w:ascii="Times New Roman" w:hAnsi="Times New Roman"/>
          <w:sz w:val="22"/>
        </w:rPr>
        <w:t xml:space="preserve"> </w:t>
      </w:r>
      <w:proofErr w:type="spellStart"/>
      <w:r w:rsidRPr="00860707">
        <w:rPr>
          <w:rFonts w:ascii="Times New Roman" w:hAnsi="Times New Roman"/>
          <w:sz w:val="22"/>
        </w:rPr>
        <w:t>pageltimas</w:t>
      </w:r>
      <w:proofErr w:type="spellEnd"/>
      <w:r w:rsidRPr="00860707">
        <w:rPr>
          <w:rFonts w:ascii="Times New Roman" w:hAnsi="Times New Roman"/>
          <w:sz w:val="22"/>
        </w:rPr>
        <w:t>).</w:t>
      </w:r>
    </w:p>
    <w:p w14:paraId="707099C5" w14:textId="77777777" w:rsidR="00860707" w:rsidRDefault="00860707" w:rsidP="009145B9">
      <w:pPr>
        <w:pStyle w:val="Sraopastraipa"/>
        <w:tabs>
          <w:tab w:val="left" w:pos="567"/>
        </w:tabs>
        <w:ind w:left="360"/>
        <w:rPr>
          <w:rFonts w:ascii="Times New Roman" w:hAnsi="Times New Roman"/>
          <w:sz w:val="22"/>
        </w:rPr>
      </w:pPr>
    </w:p>
    <w:p w14:paraId="2AC80797" w14:textId="77777777" w:rsidR="00860707" w:rsidRDefault="00860707" w:rsidP="009145B9">
      <w:pPr>
        <w:pStyle w:val="Sraopastraipa"/>
        <w:tabs>
          <w:tab w:val="left" w:pos="567"/>
        </w:tabs>
        <w:ind w:left="360"/>
        <w:rPr>
          <w:rFonts w:ascii="Times New Roman" w:hAnsi="Times New Roman"/>
          <w:sz w:val="22"/>
        </w:rPr>
      </w:pPr>
    </w:p>
    <w:p w14:paraId="64E7D6A6" w14:textId="250D8C4E" w:rsidR="00D64CAF" w:rsidRDefault="00860707" w:rsidP="00860707">
      <w:pPr>
        <w:autoSpaceDE w:val="0"/>
        <w:autoSpaceDN w:val="0"/>
        <w:adjustRightInd w:val="0"/>
        <w:rPr>
          <w:rFonts w:ascii="Times New Roman" w:eastAsia="TimesNewRoman,Bold" w:hAnsi="Times New Roman" w:cs="Times New Roman"/>
          <w:b/>
          <w:bCs/>
          <w:sz w:val="22"/>
          <w:szCs w:val="22"/>
          <w:lang w:val="lt-LT"/>
        </w:rPr>
      </w:pPr>
      <w:r w:rsidRPr="009145B9">
        <w:rPr>
          <w:rFonts w:ascii="Times New Roman" w:eastAsia="TimesNewRoman,Bold" w:hAnsi="Times New Roman" w:cs="Times New Roman"/>
          <w:b/>
          <w:bCs/>
          <w:sz w:val="22"/>
          <w:szCs w:val="22"/>
          <w:lang w:val="lt-LT"/>
        </w:rPr>
        <w:t>Labai retas: gali pasireik</w:t>
      </w:r>
      <w:r w:rsidR="00D64CAF">
        <w:rPr>
          <w:rFonts w:ascii="Times New Roman" w:eastAsia="TimesNewRoman,Bold" w:hAnsi="Times New Roman" w:cs="Times New Roman"/>
          <w:b/>
          <w:bCs/>
          <w:sz w:val="22"/>
          <w:szCs w:val="22"/>
          <w:lang w:val="lt-LT"/>
        </w:rPr>
        <w:t>šti</w:t>
      </w:r>
      <w:r>
        <w:rPr>
          <w:rFonts w:ascii="Times New Roman" w:eastAsia="TimesNewRoman,Bold" w:hAnsi="Times New Roman" w:cs="Times New Roman"/>
          <w:b/>
          <w:bCs/>
          <w:sz w:val="22"/>
          <w:szCs w:val="22"/>
          <w:lang w:val="lt-LT"/>
        </w:rPr>
        <w:t xml:space="preserve"> </w:t>
      </w:r>
      <w:r w:rsidR="00D64CAF">
        <w:rPr>
          <w:rFonts w:ascii="Times New Roman" w:eastAsia="TimesNewRoman,Bold" w:hAnsi="Times New Roman" w:cs="Times New Roman"/>
          <w:b/>
          <w:bCs/>
          <w:sz w:val="22"/>
          <w:szCs w:val="22"/>
          <w:lang w:val="lt-LT"/>
        </w:rPr>
        <w:t xml:space="preserve">rečiau </w:t>
      </w:r>
      <w:r w:rsidRPr="009145B9">
        <w:rPr>
          <w:rFonts w:ascii="Times New Roman" w:eastAsia="TimesNewRoman,Bold" w:hAnsi="Times New Roman" w:cs="Times New Roman"/>
          <w:b/>
          <w:bCs/>
          <w:sz w:val="22"/>
          <w:szCs w:val="22"/>
          <w:lang w:val="lt-LT"/>
        </w:rPr>
        <w:t xml:space="preserve">kaip 1 </w:t>
      </w:r>
      <w:r w:rsidR="00D64CAF">
        <w:rPr>
          <w:rFonts w:ascii="Times New Roman" w:eastAsia="TimesNewRoman,Bold" w:hAnsi="Times New Roman" w:cs="Times New Roman"/>
          <w:b/>
          <w:bCs/>
          <w:sz w:val="22"/>
          <w:szCs w:val="22"/>
          <w:lang w:val="lt-LT"/>
        </w:rPr>
        <w:t>žmogui iš 10000:</w:t>
      </w:r>
    </w:p>
    <w:p w14:paraId="56D7EA6B" w14:textId="209C8B4F" w:rsidR="00860707" w:rsidRPr="00D64CAF" w:rsidRDefault="00860707" w:rsidP="00D64CAF">
      <w:pPr>
        <w:pStyle w:val="Sraopastraipa"/>
        <w:numPr>
          <w:ilvl w:val="0"/>
          <w:numId w:val="9"/>
        </w:numPr>
        <w:autoSpaceDE w:val="0"/>
        <w:autoSpaceDN w:val="0"/>
        <w:adjustRightInd w:val="0"/>
        <w:rPr>
          <w:rFonts w:ascii="Times New Roman" w:eastAsia="TimesNewRoman,Bold" w:hAnsi="Times New Roman" w:cs="Times New Roman"/>
          <w:b/>
          <w:bCs/>
          <w:sz w:val="22"/>
          <w:szCs w:val="22"/>
          <w:lang w:val="lt-LT"/>
        </w:rPr>
      </w:pPr>
      <w:proofErr w:type="spellStart"/>
      <w:r w:rsidRPr="00D64CAF">
        <w:rPr>
          <w:rFonts w:ascii="Times New Roman" w:hAnsi="Times New Roman" w:cs="Times New Roman"/>
          <w:sz w:val="22"/>
        </w:rPr>
        <w:t>kepenų</w:t>
      </w:r>
      <w:proofErr w:type="spellEnd"/>
      <w:r w:rsidRPr="00D64CAF">
        <w:rPr>
          <w:rFonts w:ascii="Times New Roman" w:hAnsi="Times New Roman" w:cs="Times New Roman"/>
          <w:sz w:val="22"/>
        </w:rPr>
        <w:t xml:space="preserve"> </w:t>
      </w:r>
      <w:proofErr w:type="spellStart"/>
      <w:r w:rsidRPr="00D64CAF">
        <w:rPr>
          <w:rFonts w:ascii="Times New Roman" w:hAnsi="Times New Roman" w:cs="Times New Roman"/>
          <w:sz w:val="22"/>
        </w:rPr>
        <w:t>nepakankamumas</w:t>
      </w:r>
      <w:proofErr w:type="spellEnd"/>
      <w:r w:rsidRPr="00D64CAF">
        <w:rPr>
          <w:rFonts w:ascii="Times New Roman" w:hAnsi="Times New Roman" w:cs="Times New Roman"/>
          <w:sz w:val="22"/>
        </w:rPr>
        <w:t>;</w:t>
      </w:r>
    </w:p>
    <w:p w14:paraId="3448FE69" w14:textId="77777777" w:rsidR="00860707" w:rsidRDefault="00860707" w:rsidP="009145B9">
      <w:pPr>
        <w:pStyle w:val="Sraopastraipa"/>
        <w:numPr>
          <w:ilvl w:val="0"/>
          <w:numId w:val="9"/>
        </w:numPr>
        <w:tabs>
          <w:tab w:val="left" w:pos="567"/>
        </w:tabs>
        <w:rPr>
          <w:rFonts w:ascii="Times New Roman" w:hAnsi="Times New Roman" w:cs="Times New Roman"/>
          <w:sz w:val="22"/>
        </w:rPr>
      </w:pPr>
      <w:proofErr w:type="spellStart"/>
      <w:proofErr w:type="gramStart"/>
      <w:r>
        <w:rPr>
          <w:rFonts w:ascii="Times New Roman" w:hAnsi="Times New Roman" w:cs="Times New Roman"/>
          <w:sz w:val="22"/>
        </w:rPr>
        <w:t>hepatitas</w:t>
      </w:r>
      <w:proofErr w:type="spellEnd"/>
      <w:proofErr w:type="gramEnd"/>
      <w:r>
        <w:rPr>
          <w:rFonts w:ascii="Times New Roman" w:hAnsi="Times New Roman" w:cs="Times New Roman"/>
          <w:sz w:val="22"/>
        </w:rPr>
        <w:t xml:space="preserve"> (</w:t>
      </w:r>
      <w:proofErr w:type="spellStart"/>
      <w:r>
        <w:rPr>
          <w:rFonts w:ascii="Times New Roman" w:hAnsi="Times New Roman" w:cs="Times New Roman"/>
          <w:sz w:val="22"/>
        </w:rPr>
        <w:t>kepenų</w:t>
      </w:r>
      <w:proofErr w:type="spellEnd"/>
      <w:r>
        <w:rPr>
          <w:rFonts w:ascii="Times New Roman" w:hAnsi="Times New Roman" w:cs="Times New Roman"/>
          <w:sz w:val="22"/>
        </w:rPr>
        <w:t xml:space="preserve"> </w:t>
      </w:r>
      <w:proofErr w:type="spellStart"/>
      <w:r>
        <w:rPr>
          <w:rFonts w:ascii="Times New Roman" w:hAnsi="Times New Roman" w:cs="Times New Roman"/>
          <w:sz w:val="22"/>
        </w:rPr>
        <w:t>uždegimas</w:t>
      </w:r>
      <w:proofErr w:type="spellEnd"/>
      <w:r>
        <w:rPr>
          <w:rFonts w:ascii="Times New Roman" w:hAnsi="Times New Roman" w:cs="Times New Roman"/>
          <w:sz w:val="22"/>
        </w:rPr>
        <w:t>).</w:t>
      </w:r>
    </w:p>
    <w:p w14:paraId="6F54DF6D" w14:textId="77777777" w:rsidR="00860707" w:rsidRPr="009145B9" w:rsidRDefault="00860707" w:rsidP="007D2B85">
      <w:pPr>
        <w:pStyle w:val="Sraopastraipa"/>
        <w:tabs>
          <w:tab w:val="left" w:pos="567"/>
        </w:tabs>
        <w:ind w:left="360"/>
        <w:rPr>
          <w:rFonts w:ascii="Times New Roman" w:hAnsi="Times New Roman" w:cs="Times New Roman"/>
          <w:sz w:val="22"/>
        </w:rPr>
      </w:pPr>
    </w:p>
    <w:p w14:paraId="260C5E46" w14:textId="77777777" w:rsidR="009323DA" w:rsidRPr="00DE7F0C" w:rsidRDefault="009323DA" w:rsidP="009323DA">
      <w:pPr>
        <w:tabs>
          <w:tab w:val="left" w:pos="567"/>
        </w:tabs>
        <w:rPr>
          <w:rFonts w:ascii="Times New Roman" w:hAnsi="Times New Roman"/>
          <w:b/>
          <w:sz w:val="22"/>
        </w:rPr>
      </w:pPr>
      <w:proofErr w:type="spellStart"/>
      <w:r w:rsidRPr="00DE7F0C">
        <w:rPr>
          <w:rFonts w:ascii="Times New Roman" w:hAnsi="Times New Roman"/>
          <w:b/>
          <w:sz w:val="22"/>
        </w:rPr>
        <w:t>Jeigu</w:t>
      </w:r>
      <w:proofErr w:type="spellEnd"/>
      <w:r w:rsidRPr="00DE7F0C">
        <w:rPr>
          <w:rFonts w:ascii="Times New Roman" w:hAnsi="Times New Roman"/>
          <w:b/>
          <w:sz w:val="22"/>
        </w:rPr>
        <w:t xml:space="preserve"> </w:t>
      </w:r>
      <w:proofErr w:type="spellStart"/>
      <w:r w:rsidRPr="00DE7F0C">
        <w:rPr>
          <w:rFonts w:ascii="Times New Roman" w:hAnsi="Times New Roman"/>
          <w:b/>
          <w:sz w:val="22"/>
        </w:rPr>
        <w:t>Jums</w:t>
      </w:r>
      <w:proofErr w:type="spellEnd"/>
      <w:r w:rsidRPr="00DE7F0C">
        <w:rPr>
          <w:rFonts w:ascii="Times New Roman" w:hAnsi="Times New Roman"/>
          <w:b/>
          <w:sz w:val="22"/>
        </w:rPr>
        <w:t xml:space="preserve"> </w:t>
      </w:r>
      <w:proofErr w:type="spellStart"/>
      <w:r w:rsidRPr="00DE7F0C">
        <w:rPr>
          <w:rFonts w:ascii="Times New Roman" w:hAnsi="Times New Roman"/>
          <w:b/>
          <w:sz w:val="22"/>
        </w:rPr>
        <w:t>patino</w:t>
      </w:r>
      <w:proofErr w:type="spellEnd"/>
      <w:r w:rsidRPr="00DE7F0C">
        <w:rPr>
          <w:rFonts w:ascii="Times New Roman" w:hAnsi="Times New Roman"/>
          <w:b/>
          <w:sz w:val="22"/>
        </w:rPr>
        <w:t xml:space="preserve"> </w:t>
      </w:r>
      <w:proofErr w:type="spellStart"/>
      <w:r w:rsidRPr="00DE7F0C">
        <w:rPr>
          <w:rFonts w:ascii="Times New Roman" w:hAnsi="Times New Roman"/>
          <w:b/>
          <w:sz w:val="22"/>
        </w:rPr>
        <w:t>veidas</w:t>
      </w:r>
      <w:proofErr w:type="spellEnd"/>
      <w:r w:rsidRPr="00DE7F0C">
        <w:rPr>
          <w:rFonts w:ascii="Times New Roman" w:hAnsi="Times New Roman"/>
          <w:b/>
          <w:sz w:val="22"/>
        </w:rPr>
        <w:t xml:space="preserve"> </w:t>
      </w:r>
      <w:proofErr w:type="spellStart"/>
      <w:r w:rsidRPr="00DE7F0C">
        <w:rPr>
          <w:rFonts w:ascii="Times New Roman" w:hAnsi="Times New Roman"/>
          <w:b/>
          <w:sz w:val="22"/>
        </w:rPr>
        <w:t>ar</w:t>
      </w:r>
      <w:proofErr w:type="spellEnd"/>
      <w:r w:rsidRPr="00DE7F0C">
        <w:rPr>
          <w:rFonts w:ascii="Times New Roman" w:hAnsi="Times New Roman"/>
          <w:b/>
          <w:sz w:val="22"/>
        </w:rPr>
        <w:t xml:space="preserve"> </w:t>
      </w:r>
      <w:proofErr w:type="spellStart"/>
      <w:r w:rsidRPr="00DE7F0C">
        <w:rPr>
          <w:rFonts w:ascii="Times New Roman" w:hAnsi="Times New Roman"/>
          <w:b/>
          <w:sz w:val="22"/>
        </w:rPr>
        <w:t>lie</w:t>
      </w:r>
      <w:r w:rsidRPr="00DE7F0C">
        <w:rPr>
          <w:rFonts w:ascii="Times New Roman" w:hAnsi="Times New Roman" w:hint="eastAsia"/>
          <w:b/>
          <w:sz w:val="22"/>
        </w:rPr>
        <w:t>ž</w:t>
      </w:r>
      <w:r w:rsidRPr="00DE7F0C">
        <w:rPr>
          <w:rFonts w:ascii="Times New Roman" w:hAnsi="Times New Roman"/>
          <w:b/>
          <w:sz w:val="22"/>
        </w:rPr>
        <w:t>uvis</w:t>
      </w:r>
      <w:proofErr w:type="spellEnd"/>
      <w:r w:rsidRPr="00DE7F0C">
        <w:rPr>
          <w:rFonts w:ascii="Times New Roman" w:hAnsi="Times New Roman"/>
          <w:b/>
          <w:sz w:val="22"/>
        </w:rPr>
        <w:t xml:space="preserve"> </w:t>
      </w:r>
      <w:proofErr w:type="spellStart"/>
      <w:r w:rsidRPr="00DE7F0C">
        <w:rPr>
          <w:rFonts w:ascii="Times New Roman" w:hAnsi="Times New Roman"/>
          <w:b/>
          <w:sz w:val="22"/>
        </w:rPr>
        <w:t>arba</w:t>
      </w:r>
      <w:proofErr w:type="spellEnd"/>
      <w:r w:rsidRPr="00DE7F0C">
        <w:rPr>
          <w:rFonts w:ascii="Times New Roman" w:hAnsi="Times New Roman"/>
          <w:b/>
          <w:sz w:val="22"/>
        </w:rPr>
        <w:t xml:space="preserve"> </w:t>
      </w:r>
      <w:proofErr w:type="spellStart"/>
      <w:r w:rsidRPr="00DE7F0C">
        <w:rPr>
          <w:rFonts w:ascii="Times New Roman" w:hAnsi="Times New Roman"/>
          <w:b/>
          <w:sz w:val="22"/>
        </w:rPr>
        <w:t>oda</w:t>
      </w:r>
      <w:proofErr w:type="spellEnd"/>
      <w:r w:rsidRPr="00DE7F0C">
        <w:rPr>
          <w:rFonts w:ascii="Times New Roman" w:hAnsi="Times New Roman"/>
          <w:b/>
          <w:sz w:val="22"/>
        </w:rPr>
        <w:t xml:space="preserve"> </w:t>
      </w:r>
      <w:proofErr w:type="spellStart"/>
      <w:r w:rsidRPr="00DE7F0C">
        <w:rPr>
          <w:rFonts w:ascii="Times New Roman" w:hAnsi="Times New Roman"/>
          <w:b/>
          <w:sz w:val="22"/>
        </w:rPr>
        <w:t>paraudo</w:t>
      </w:r>
      <w:proofErr w:type="spellEnd"/>
      <w:r w:rsidRPr="00DE7F0C">
        <w:rPr>
          <w:rFonts w:ascii="Times New Roman" w:hAnsi="Times New Roman"/>
          <w:b/>
          <w:sz w:val="22"/>
        </w:rPr>
        <w:t xml:space="preserve">, </w:t>
      </w:r>
      <w:proofErr w:type="spellStart"/>
      <w:r w:rsidRPr="00DE7F0C">
        <w:rPr>
          <w:rFonts w:ascii="Times New Roman" w:hAnsi="Times New Roman"/>
          <w:b/>
          <w:sz w:val="22"/>
        </w:rPr>
        <w:t>lupasi</w:t>
      </w:r>
      <w:proofErr w:type="spellEnd"/>
      <w:r w:rsidRPr="00DE7F0C">
        <w:rPr>
          <w:rFonts w:ascii="Times New Roman" w:hAnsi="Times New Roman"/>
          <w:b/>
          <w:sz w:val="22"/>
        </w:rPr>
        <w:t xml:space="preserve"> </w:t>
      </w:r>
      <w:proofErr w:type="spellStart"/>
      <w:r w:rsidRPr="00DE7F0C">
        <w:rPr>
          <w:rFonts w:ascii="Times New Roman" w:hAnsi="Times New Roman"/>
          <w:b/>
          <w:sz w:val="22"/>
        </w:rPr>
        <w:t>ar</w:t>
      </w:r>
      <w:proofErr w:type="spellEnd"/>
      <w:r w:rsidRPr="00DE7F0C">
        <w:rPr>
          <w:rFonts w:ascii="Times New Roman" w:hAnsi="Times New Roman"/>
          <w:b/>
          <w:sz w:val="22"/>
        </w:rPr>
        <w:t xml:space="preserve"> </w:t>
      </w:r>
      <w:proofErr w:type="spellStart"/>
      <w:r w:rsidRPr="00DE7F0C">
        <w:rPr>
          <w:rFonts w:ascii="Times New Roman" w:hAnsi="Times New Roman"/>
          <w:b/>
          <w:sz w:val="22"/>
        </w:rPr>
        <w:t>atsirado</w:t>
      </w:r>
      <w:proofErr w:type="spellEnd"/>
      <w:r w:rsidRPr="00DE7F0C">
        <w:rPr>
          <w:rFonts w:ascii="Times New Roman" w:hAnsi="Times New Roman"/>
          <w:b/>
          <w:sz w:val="22"/>
        </w:rPr>
        <w:t xml:space="preserve"> </w:t>
      </w:r>
      <w:proofErr w:type="spellStart"/>
      <w:r w:rsidRPr="00DE7F0C">
        <w:rPr>
          <w:rFonts w:ascii="Times New Roman" w:hAnsi="Times New Roman"/>
          <w:b/>
          <w:sz w:val="22"/>
        </w:rPr>
        <w:t>pūslių</w:t>
      </w:r>
      <w:proofErr w:type="spellEnd"/>
      <w:r w:rsidRPr="00DE7F0C">
        <w:rPr>
          <w:rFonts w:ascii="Times New Roman" w:hAnsi="Times New Roman"/>
          <w:b/>
          <w:sz w:val="22"/>
        </w:rPr>
        <w:t xml:space="preserve">, </w:t>
      </w:r>
      <w:proofErr w:type="spellStart"/>
      <w:r w:rsidRPr="00DE7F0C">
        <w:rPr>
          <w:rFonts w:ascii="Times New Roman" w:hAnsi="Times New Roman"/>
          <w:b/>
          <w:sz w:val="22"/>
        </w:rPr>
        <w:t>nedelsdamas</w:t>
      </w:r>
      <w:proofErr w:type="spellEnd"/>
      <w:r w:rsidRPr="00DE7F0C">
        <w:rPr>
          <w:rFonts w:ascii="Times New Roman" w:hAnsi="Times New Roman"/>
          <w:b/>
          <w:sz w:val="22"/>
        </w:rPr>
        <w:t xml:space="preserve"> </w:t>
      </w:r>
      <w:proofErr w:type="spellStart"/>
      <w:r w:rsidRPr="00DE7F0C">
        <w:rPr>
          <w:rFonts w:ascii="Times New Roman" w:hAnsi="Times New Roman"/>
          <w:b/>
          <w:sz w:val="22"/>
        </w:rPr>
        <w:t>kreipkitės</w:t>
      </w:r>
      <w:proofErr w:type="spellEnd"/>
      <w:r w:rsidRPr="00DE7F0C">
        <w:rPr>
          <w:rFonts w:ascii="Times New Roman" w:hAnsi="Times New Roman"/>
          <w:b/>
          <w:sz w:val="22"/>
        </w:rPr>
        <w:t xml:space="preserve"> į </w:t>
      </w:r>
      <w:proofErr w:type="spellStart"/>
      <w:r w:rsidRPr="00DE7F0C">
        <w:rPr>
          <w:rFonts w:ascii="Times New Roman" w:hAnsi="Times New Roman"/>
          <w:b/>
          <w:sz w:val="22"/>
        </w:rPr>
        <w:t>gydytoją</w:t>
      </w:r>
      <w:proofErr w:type="spellEnd"/>
      <w:r w:rsidRPr="00DE7F0C">
        <w:rPr>
          <w:rFonts w:ascii="Times New Roman" w:hAnsi="Times New Roman"/>
          <w:b/>
          <w:sz w:val="22"/>
        </w:rPr>
        <w:t>.</w:t>
      </w:r>
    </w:p>
    <w:p w14:paraId="438958B4" w14:textId="77777777" w:rsidR="009323DA" w:rsidRPr="00DE7F0C" w:rsidRDefault="009323DA" w:rsidP="009323DA">
      <w:pPr>
        <w:tabs>
          <w:tab w:val="left" w:pos="567"/>
        </w:tabs>
        <w:rPr>
          <w:rFonts w:ascii="Times New Roman" w:hAnsi="Times New Roman"/>
          <w:sz w:val="22"/>
        </w:rPr>
      </w:pPr>
    </w:p>
    <w:p w14:paraId="071CD0DA" w14:textId="77777777" w:rsidR="009323DA" w:rsidRPr="00DE7F0C" w:rsidRDefault="009323DA" w:rsidP="009323DA">
      <w:pPr>
        <w:tabs>
          <w:tab w:val="left" w:pos="567"/>
        </w:tabs>
        <w:rPr>
          <w:rFonts w:ascii="Times New Roman" w:hAnsi="Times New Roman"/>
          <w:sz w:val="22"/>
        </w:rPr>
      </w:pPr>
      <w:r w:rsidRPr="00DE7F0C">
        <w:rPr>
          <w:rFonts w:ascii="Times New Roman" w:hAnsi="Times New Roman"/>
          <w:sz w:val="22"/>
        </w:rPr>
        <w:t xml:space="preserve">Tam </w:t>
      </w:r>
      <w:proofErr w:type="spellStart"/>
      <w:r w:rsidRPr="00DE7F0C">
        <w:rPr>
          <w:rFonts w:ascii="Times New Roman" w:hAnsi="Times New Roman"/>
          <w:sz w:val="22"/>
        </w:rPr>
        <w:t>tikras</w:t>
      </w:r>
      <w:proofErr w:type="spellEnd"/>
      <w:r w:rsidRPr="00DE7F0C">
        <w:rPr>
          <w:rFonts w:ascii="Times New Roman" w:hAnsi="Times New Roman"/>
          <w:sz w:val="22"/>
        </w:rPr>
        <w:t xml:space="preserve"> </w:t>
      </w:r>
      <w:proofErr w:type="spellStart"/>
      <w:r w:rsidRPr="00DE7F0C">
        <w:rPr>
          <w:rFonts w:ascii="Times New Roman" w:hAnsi="Times New Roman"/>
          <w:sz w:val="22"/>
        </w:rPr>
        <w:t>šalutinis</w:t>
      </w:r>
      <w:proofErr w:type="spellEnd"/>
      <w:r w:rsidRPr="00DE7F0C">
        <w:rPr>
          <w:rFonts w:ascii="Times New Roman" w:hAnsi="Times New Roman"/>
          <w:sz w:val="22"/>
        </w:rPr>
        <w:t xml:space="preserve"> </w:t>
      </w:r>
      <w:proofErr w:type="spellStart"/>
      <w:r w:rsidRPr="00DE7F0C">
        <w:rPr>
          <w:rFonts w:ascii="Times New Roman" w:hAnsi="Times New Roman"/>
          <w:sz w:val="22"/>
        </w:rPr>
        <w:t>poveikis</w:t>
      </w:r>
      <w:proofErr w:type="spellEnd"/>
      <w:r w:rsidRPr="00DE7F0C">
        <w:rPr>
          <w:rFonts w:ascii="Times New Roman" w:hAnsi="Times New Roman"/>
          <w:sz w:val="22"/>
        </w:rPr>
        <w:t xml:space="preserve"> (</w:t>
      </w:r>
      <w:proofErr w:type="spellStart"/>
      <w:proofErr w:type="gramStart"/>
      <w:r w:rsidRPr="00DE7F0C">
        <w:rPr>
          <w:rFonts w:ascii="Times New Roman" w:hAnsi="Times New Roman"/>
          <w:sz w:val="22"/>
        </w:rPr>
        <w:t>pvz</w:t>
      </w:r>
      <w:proofErr w:type="spellEnd"/>
      <w:r w:rsidRPr="00DE7F0C">
        <w:rPr>
          <w:rFonts w:ascii="Times New Roman" w:hAnsi="Times New Roman"/>
          <w:sz w:val="22"/>
        </w:rPr>
        <w:t>.,</w:t>
      </w:r>
      <w:proofErr w:type="gramEnd"/>
      <w:r w:rsidRPr="00DE7F0C">
        <w:rPr>
          <w:rFonts w:ascii="Times New Roman" w:hAnsi="Times New Roman"/>
          <w:sz w:val="22"/>
        </w:rPr>
        <w:t xml:space="preserve"> </w:t>
      </w:r>
      <w:proofErr w:type="spellStart"/>
      <w:r w:rsidRPr="00DE7F0C">
        <w:rPr>
          <w:rFonts w:ascii="Times New Roman" w:hAnsi="Times New Roman"/>
          <w:sz w:val="22"/>
        </w:rPr>
        <w:t>mieguistumas</w:t>
      </w:r>
      <w:proofErr w:type="spellEnd"/>
      <w:r w:rsidRPr="00DE7F0C">
        <w:rPr>
          <w:rFonts w:ascii="Times New Roman" w:hAnsi="Times New Roman"/>
          <w:sz w:val="22"/>
        </w:rPr>
        <w:t xml:space="preserve">) </w:t>
      </w:r>
      <w:proofErr w:type="spellStart"/>
      <w:r w:rsidRPr="00DE7F0C">
        <w:rPr>
          <w:rFonts w:ascii="Times New Roman" w:hAnsi="Times New Roman"/>
          <w:sz w:val="22"/>
        </w:rPr>
        <w:t>gali</w:t>
      </w:r>
      <w:proofErr w:type="spellEnd"/>
      <w:r w:rsidRPr="00DE7F0C">
        <w:rPr>
          <w:rFonts w:ascii="Times New Roman" w:hAnsi="Times New Roman"/>
          <w:sz w:val="22"/>
        </w:rPr>
        <w:t xml:space="preserve"> </w:t>
      </w:r>
      <w:proofErr w:type="spellStart"/>
      <w:r w:rsidRPr="00DE7F0C">
        <w:rPr>
          <w:rFonts w:ascii="Times New Roman" w:hAnsi="Times New Roman"/>
          <w:sz w:val="22"/>
        </w:rPr>
        <w:t>pasireikšti</w:t>
      </w:r>
      <w:proofErr w:type="spellEnd"/>
      <w:r w:rsidRPr="00DE7F0C">
        <w:rPr>
          <w:rFonts w:ascii="Times New Roman" w:hAnsi="Times New Roman"/>
          <w:sz w:val="22"/>
        </w:rPr>
        <w:t xml:space="preserve"> </w:t>
      </w:r>
      <w:proofErr w:type="spellStart"/>
      <w:r w:rsidRPr="00DE7F0C">
        <w:rPr>
          <w:rFonts w:ascii="Times New Roman" w:hAnsi="Times New Roman"/>
          <w:sz w:val="22"/>
        </w:rPr>
        <w:t>dažniau</w:t>
      </w:r>
      <w:proofErr w:type="spellEnd"/>
      <w:r w:rsidRPr="00DE7F0C">
        <w:rPr>
          <w:rFonts w:ascii="Times New Roman" w:hAnsi="Times New Roman"/>
          <w:sz w:val="22"/>
        </w:rPr>
        <w:t xml:space="preserve">, </w:t>
      </w:r>
      <w:proofErr w:type="spellStart"/>
      <w:r w:rsidRPr="00DE7F0C">
        <w:rPr>
          <w:rFonts w:ascii="Times New Roman" w:hAnsi="Times New Roman"/>
          <w:sz w:val="22"/>
        </w:rPr>
        <w:t>nes</w:t>
      </w:r>
      <w:proofErr w:type="spellEnd"/>
      <w:r w:rsidRPr="00DE7F0C">
        <w:rPr>
          <w:rFonts w:ascii="Times New Roman" w:hAnsi="Times New Roman"/>
          <w:sz w:val="22"/>
        </w:rPr>
        <w:t xml:space="preserve"> </w:t>
      </w:r>
      <w:proofErr w:type="spellStart"/>
      <w:r w:rsidRPr="00DE7F0C">
        <w:rPr>
          <w:rFonts w:ascii="Times New Roman" w:hAnsi="Times New Roman"/>
          <w:sz w:val="22"/>
        </w:rPr>
        <w:t>nugaros</w:t>
      </w:r>
      <w:proofErr w:type="spellEnd"/>
      <w:r w:rsidRPr="00DE7F0C">
        <w:rPr>
          <w:rFonts w:ascii="Times New Roman" w:hAnsi="Times New Roman"/>
          <w:sz w:val="22"/>
        </w:rPr>
        <w:t xml:space="preserve"> </w:t>
      </w:r>
      <w:proofErr w:type="spellStart"/>
      <w:r w:rsidRPr="00DE7F0C">
        <w:rPr>
          <w:rFonts w:ascii="Times New Roman" w:hAnsi="Times New Roman"/>
          <w:sz w:val="22"/>
        </w:rPr>
        <w:t>smegenų</w:t>
      </w:r>
      <w:proofErr w:type="spellEnd"/>
      <w:r w:rsidRPr="00DE7F0C">
        <w:rPr>
          <w:rFonts w:ascii="Times New Roman" w:hAnsi="Times New Roman"/>
          <w:sz w:val="22"/>
        </w:rPr>
        <w:t xml:space="preserve"> </w:t>
      </w:r>
      <w:proofErr w:type="spellStart"/>
      <w:r w:rsidRPr="00DE7F0C">
        <w:rPr>
          <w:rFonts w:ascii="Times New Roman" w:hAnsi="Times New Roman"/>
          <w:sz w:val="22"/>
        </w:rPr>
        <w:t>traumą</w:t>
      </w:r>
      <w:proofErr w:type="spellEnd"/>
      <w:r w:rsidRPr="00DE7F0C">
        <w:rPr>
          <w:rFonts w:ascii="Times New Roman" w:hAnsi="Times New Roman"/>
          <w:sz w:val="22"/>
        </w:rPr>
        <w:t xml:space="preserve"> </w:t>
      </w:r>
      <w:proofErr w:type="spellStart"/>
      <w:r w:rsidRPr="00DE7F0C">
        <w:rPr>
          <w:rFonts w:ascii="Times New Roman" w:hAnsi="Times New Roman"/>
          <w:sz w:val="22"/>
        </w:rPr>
        <w:t>patyrę</w:t>
      </w:r>
      <w:proofErr w:type="spellEnd"/>
      <w:r w:rsidRPr="00DE7F0C">
        <w:rPr>
          <w:rFonts w:ascii="Times New Roman" w:hAnsi="Times New Roman"/>
          <w:sz w:val="22"/>
        </w:rPr>
        <w:t xml:space="preserve"> </w:t>
      </w:r>
      <w:proofErr w:type="spellStart"/>
      <w:r w:rsidRPr="00DE7F0C">
        <w:rPr>
          <w:rFonts w:ascii="Times New Roman" w:hAnsi="Times New Roman"/>
          <w:sz w:val="22"/>
        </w:rPr>
        <w:t>pacientai</w:t>
      </w:r>
      <w:proofErr w:type="spellEnd"/>
      <w:r w:rsidRPr="00DE7F0C">
        <w:rPr>
          <w:rFonts w:ascii="Times New Roman" w:hAnsi="Times New Roman"/>
          <w:sz w:val="22"/>
        </w:rPr>
        <w:t xml:space="preserve"> </w:t>
      </w:r>
      <w:proofErr w:type="spellStart"/>
      <w:r w:rsidRPr="00DE7F0C">
        <w:rPr>
          <w:rFonts w:ascii="Times New Roman" w:hAnsi="Times New Roman"/>
          <w:sz w:val="22"/>
        </w:rPr>
        <w:t>gali</w:t>
      </w:r>
      <w:proofErr w:type="spellEnd"/>
      <w:r w:rsidRPr="00DE7F0C">
        <w:rPr>
          <w:rFonts w:ascii="Times New Roman" w:hAnsi="Times New Roman"/>
          <w:sz w:val="22"/>
        </w:rPr>
        <w:t xml:space="preserve"> </w:t>
      </w:r>
      <w:proofErr w:type="spellStart"/>
      <w:r w:rsidRPr="00DE7F0C">
        <w:rPr>
          <w:rFonts w:ascii="Times New Roman" w:hAnsi="Times New Roman"/>
          <w:sz w:val="22"/>
        </w:rPr>
        <w:t>vartoti</w:t>
      </w:r>
      <w:proofErr w:type="spellEnd"/>
      <w:r w:rsidRPr="00DE7F0C">
        <w:rPr>
          <w:rFonts w:ascii="Times New Roman" w:hAnsi="Times New Roman"/>
          <w:sz w:val="22"/>
        </w:rPr>
        <w:t xml:space="preserve"> </w:t>
      </w:r>
      <w:proofErr w:type="spellStart"/>
      <w:r w:rsidRPr="00DE7F0C">
        <w:rPr>
          <w:rFonts w:ascii="Times New Roman" w:hAnsi="Times New Roman"/>
          <w:sz w:val="22"/>
        </w:rPr>
        <w:t>kitų</w:t>
      </w:r>
      <w:proofErr w:type="spellEnd"/>
      <w:r w:rsidRPr="00DE7F0C">
        <w:rPr>
          <w:rFonts w:ascii="Times New Roman" w:hAnsi="Times New Roman"/>
          <w:sz w:val="22"/>
        </w:rPr>
        <w:t xml:space="preserve"> </w:t>
      </w:r>
      <w:proofErr w:type="spellStart"/>
      <w:r w:rsidRPr="00DE7F0C">
        <w:rPr>
          <w:rFonts w:ascii="Times New Roman" w:hAnsi="Times New Roman"/>
          <w:sz w:val="22"/>
        </w:rPr>
        <w:t>vaistų</w:t>
      </w:r>
      <w:proofErr w:type="spellEnd"/>
      <w:r w:rsidRPr="00DE7F0C">
        <w:rPr>
          <w:rFonts w:ascii="Times New Roman" w:hAnsi="Times New Roman"/>
          <w:sz w:val="22"/>
        </w:rPr>
        <w:t xml:space="preserve"> (</w:t>
      </w:r>
      <w:proofErr w:type="spellStart"/>
      <w:r w:rsidRPr="00DE7F0C">
        <w:rPr>
          <w:rFonts w:ascii="Times New Roman" w:hAnsi="Times New Roman"/>
          <w:sz w:val="22"/>
        </w:rPr>
        <w:t>pvz</w:t>
      </w:r>
      <w:proofErr w:type="spellEnd"/>
      <w:r w:rsidRPr="00DE7F0C">
        <w:rPr>
          <w:rFonts w:ascii="Times New Roman" w:hAnsi="Times New Roman"/>
          <w:sz w:val="22"/>
        </w:rPr>
        <w:t xml:space="preserve">., </w:t>
      </w:r>
      <w:proofErr w:type="spellStart"/>
      <w:r w:rsidRPr="00DE7F0C">
        <w:rPr>
          <w:rFonts w:ascii="Times New Roman" w:hAnsi="Times New Roman"/>
          <w:sz w:val="22"/>
        </w:rPr>
        <w:t>skausmo</w:t>
      </w:r>
      <w:proofErr w:type="spellEnd"/>
      <w:r w:rsidRPr="00DE7F0C">
        <w:rPr>
          <w:rFonts w:ascii="Times New Roman" w:hAnsi="Times New Roman"/>
          <w:sz w:val="22"/>
        </w:rPr>
        <w:t xml:space="preserve"> </w:t>
      </w:r>
      <w:proofErr w:type="spellStart"/>
      <w:r w:rsidRPr="00DE7F0C">
        <w:rPr>
          <w:rFonts w:ascii="Times New Roman" w:hAnsi="Times New Roman"/>
          <w:sz w:val="22"/>
        </w:rPr>
        <w:t>malšinamųjų</w:t>
      </w:r>
      <w:proofErr w:type="spellEnd"/>
      <w:r w:rsidRPr="00DE7F0C">
        <w:rPr>
          <w:rFonts w:ascii="Times New Roman" w:hAnsi="Times New Roman"/>
          <w:sz w:val="22"/>
        </w:rPr>
        <w:t xml:space="preserve"> </w:t>
      </w:r>
      <w:proofErr w:type="spellStart"/>
      <w:r w:rsidRPr="00DE7F0C">
        <w:rPr>
          <w:rFonts w:ascii="Times New Roman" w:hAnsi="Times New Roman"/>
          <w:sz w:val="22"/>
        </w:rPr>
        <w:t>ar</w:t>
      </w:r>
      <w:proofErr w:type="spellEnd"/>
      <w:r w:rsidRPr="00DE7F0C">
        <w:rPr>
          <w:rFonts w:ascii="Times New Roman" w:hAnsi="Times New Roman"/>
          <w:sz w:val="22"/>
        </w:rPr>
        <w:t xml:space="preserve"> </w:t>
      </w:r>
      <w:proofErr w:type="spellStart"/>
      <w:r w:rsidRPr="00DE7F0C">
        <w:rPr>
          <w:rFonts w:ascii="Times New Roman" w:hAnsi="Times New Roman"/>
          <w:sz w:val="22"/>
        </w:rPr>
        <w:t>spazmų</w:t>
      </w:r>
      <w:proofErr w:type="spellEnd"/>
      <w:r w:rsidRPr="00DE7F0C">
        <w:rPr>
          <w:rFonts w:ascii="Times New Roman" w:hAnsi="Times New Roman"/>
          <w:sz w:val="22"/>
        </w:rPr>
        <w:t xml:space="preserve"> </w:t>
      </w:r>
      <w:proofErr w:type="spellStart"/>
      <w:r w:rsidRPr="00DE7F0C">
        <w:rPr>
          <w:rFonts w:ascii="Times New Roman" w:hAnsi="Times New Roman"/>
          <w:sz w:val="22"/>
        </w:rPr>
        <w:t>slopinamųjų</w:t>
      </w:r>
      <w:proofErr w:type="spellEnd"/>
      <w:r w:rsidRPr="00DE7F0C">
        <w:rPr>
          <w:rFonts w:ascii="Times New Roman" w:hAnsi="Times New Roman"/>
          <w:sz w:val="22"/>
        </w:rPr>
        <w:t xml:space="preserve">), </w:t>
      </w:r>
      <w:proofErr w:type="spellStart"/>
      <w:r w:rsidRPr="00DE7F0C">
        <w:rPr>
          <w:rFonts w:ascii="Times New Roman" w:hAnsi="Times New Roman"/>
          <w:sz w:val="22"/>
        </w:rPr>
        <w:t>kurių</w:t>
      </w:r>
      <w:proofErr w:type="spellEnd"/>
      <w:r w:rsidRPr="00DE7F0C">
        <w:rPr>
          <w:rFonts w:ascii="Times New Roman" w:hAnsi="Times New Roman"/>
          <w:sz w:val="22"/>
        </w:rPr>
        <w:t xml:space="preserve"> </w:t>
      </w:r>
      <w:proofErr w:type="spellStart"/>
      <w:r w:rsidRPr="00DE7F0C">
        <w:rPr>
          <w:rFonts w:ascii="Times New Roman" w:hAnsi="Times New Roman"/>
          <w:sz w:val="22"/>
        </w:rPr>
        <w:t>šalutinis</w:t>
      </w:r>
      <w:proofErr w:type="spellEnd"/>
      <w:r w:rsidRPr="00DE7F0C">
        <w:rPr>
          <w:rFonts w:ascii="Times New Roman" w:hAnsi="Times New Roman"/>
          <w:sz w:val="22"/>
        </w:rPr>
        <w:t xml:space="preserve"> </w:t>
      </w:r>
      <w:proofErr w:type="spellStart"/>
      <w:r w:rsidRPr="00DE7F0C">
        <w:rPr>
          <w:rFonts w:ascii="Times New Roman" w:hAnsi="Times New Roman"/>
          <w:sz w:val="22"/>
        </w:rPr>
        <w:t>poveikis</w:t>
      </w:r>
      <w:proofErr w:type="spellEnd"/>
      <w:r w:rsidRPr="00DE7F0C">
        <w:rPr>
          <w:rFonts w:ascii="Times New Roman" w:hAnsi="Times New Roman"/>
          <w:sz w:val="22"/>
        </w:rPr>
        <w:t xml:space="preserve"> </w:t>
      </w:r>
      <w:proofErr w:type="spellStart"/>
      <w:r w:rsidRPr="00DE7F0C">
        <w:rPr>
          <w:rFonts w:ascii="Times New Roman" w:hAnsi="Times New Roman"/>
          <w:sz w:val="22"/>
        </w:rPr>
        <w:t>panašus</w:t>
      </w:r>
      <w:proofErr w:type="spellEnd"/>
      <w:r w:rsidRPr="00DE7F0C">
        <w:rPr>
          <w:rFonts w:ascii="Times New Roman" w:hAnsi="Times New Roman"/>
          <w:sz w:val="22"/>
        </w:rPr>
        <w:t xml:space="preserve"> į </w:t>
      </w:r>
      <w:proofErr w:type="spellStart"/>
      <w:r w:rsidRPr="00DE7F0C">
        <w:rPr>
          <w:rFonts w:ascii="Times New Roman" w:hAnsi="Times New Roman"/>
          <w:sz w:val="22"/>
        </w:rPr>
        <w:t>pregabalino</w:t>
      </w:r>
      <w:proofErr w:type="spellEnd"/>
      <w:r w:rsidRPr="00DE7F0C">
        <w:rPr>
          <w:rFonts w:ascii="Times New Roman" w:hAnsi="Times New Roman"/>
          <w:sz w:val="22"/>
        </w:rPr>
        <w:t xml:space="preserve">. </w:t>
      </w:r>
      <w:proofErr w:type="spellStart"/>
      <w:r w:rsidRPr="00DE7F0C">
        <w:rPr>
          <w:rFonts w:ascii="Times New Roman" w:hAnsi="Times New Roman"/>
          <w:sz w:val="22"/>
        </w:rPr>
        <w:t>Minėtų</w:t>
      </w:r>
      <w:proofErr w:type="spellEnd"/>
      <w:r w:rsidRPr="00DE7F0C">
        <w:rPr>
          <w:rFonts w:ascii="Times New Roman" w:hAnsi="Times New Roman"/>
          <w:sz w:val="22"/>
        </w:rPr>
        <w:t xml:space="preserve"> </w:t>
      </w:r>
      <w:proofErr w:type="spellStart"/>
      <w:r w:rsidRPr="00DE7F0C">
        <w:rPr>
          <w:rFonts w:ascii="Times New Roman" w:hAnsi="Times New Roman"/>
          <w:sz w:val="22"/>
        </w:rPr>
        <w:t>vaistų</w:t>
      </w:r>
      <w:proofErr w:type="spellEnd"/>
      <w:r w:rsidRPr="00DE7F0C">
        <w:rPr>
          <w:rFonts w:ascii="Times New Roman" w:hAnsi="Times New Roman"/>
          <w:sz w:val="22"/>
        </w:rPr>
        <w:t xml:space="preserve"> </w:t>
      </w:r>
      <w:proofErr w:type="spellStart"/>
      <w:r w:rsidRPr="00DE7F0C">
        <w:rPr>
          <w:rFonts w:ascii="Times New Roman" w:hAnsi="Times New Roman"/>
          <w:sz w:val="22"/>
        </w:rPr>
        <w:t>vartojant</w:t>
      </w:r>
      <w:proofErr w:type="spellEnd"/>
      <w:r w:rsidRPr="00DE7F0C">
        <w:rPr>
          <w:rFonts w:ascii="Times New Roman" w:hAnsi="Times New Roman"/>
          <w:sz w:val="22"/>
        </w:rPr>
        <w:t xml:space="preserve"> </w:t>
      </w:r>
      <w:proofErr w:type="spellStart"/>
      <w:r w:rsidRPr="00DE7F0C">
        <w:rPr>
          <w:rFonts w:ascii="Times New Roman" w:hAnsi="Times New Roman"/>
          <w:sz w:val="22"/>
        </w:rPr>
        <w:t>kartu</w:t>
      </w:r>
      <w:proofErr w:type="spellEnd"/>
      <w:r w:rsidRPr="00DE7F0C">
        <w:rPr>
          <w:rFonts w:ascii="Times New Roman" w:hAnsi="Times New Roman"/>
          <w:sz w:val="22"/>
        </w:rPr>
        <w:t xml:space="preserve">, </w:t>
      </w:r>
      <w:proofErr w:type="spellStart"/>
      <w:r w:rsidRPr="00DE7F0C">
        <w:rPr>
          <w:rFonts w:ascii="Times New Roman" w:hAnsi="Times New Roman"/>
          <w:sz w:val="22"/>
        </w:rPr>
        <w:t>šalutinis</w:t>
      </w:r>
      <w:proofErr w:type="spellEnd"/>
      <w:r w:rsidRPr="00DE7F0C">
        <w:rPr>
          <w:rFonts w:ascii="Times New Roman" w:hAnsi="Times New Roman"/>
          <w:sz w:val="22"/>
        </w:rPr>
        <w:t xml:space="preserve"> </w:t>
      </w:r>
      <w:proofErr w:type="spellStart"/>
      <w:r w:rsidRPr="00DE7F0C">
        <w:rPr>
          <w:rFonts w:ascii="Times New Roman" w:hAnsi="Times New Roman"/>
          <w:sz w:val="22"/>
        </w:rPr>
        <w:t>poveikis</w:t>
      </w:r>
      <w:proofErr w:type="spellEnd"/>
      <w:r w:rsidRPr="00DE7F0C">
        <w:rPr>
          <w:rFonts w:ascii="Times New Roman" w:hAnsi="Times New Roman"/>
          <w:sz w:val="22"/>
        </w:rPr>
        <w:t xml:space="preserve"> </w:t>
      </w:r>
      <w:proofErr w:type="spellStart"/>
      <w:r w:rsidRPr="00DE7F0C">
        <w:rPr>
          <w:rFonts w:ascii="Times New Roman" w:hAnsi="Times New Roman"/>
          <w:sz w:val="22"/>
        </w:rPr>
        <w:t>gali</w:t>
      </w:r>
      <w:proofErr w:type="spellEnd"/>
      <w:r w:rsidRPr="00DE7F0C">
        <w:rPr>
          <w:rFonts w:ascii="Times New Roman" w:hAnsi="Times New Roman"/>
          <w:sz w:val="22"/>
        </w:rPr>
        <w:t xml:space="preserve"> </w:t>
      </w:r>
      <w:proofErr w:type="spellStart"/>
      <w:r w:rsidRPr="00DE7F0C">
        <w:rPr>
          <w:rFonts w:ascii="Times New Roman" w:hAnsi="Times New Roman"/>
          <w:sz w:val="22"/>
        </w:rPr>
        <w:t>būti</w:t>
      </w:r>
      <w:proofErr w:type="spellEnd"/>
      <w:r w:rsidRPr="00DE7F0C">
        <w:rPr>
          <w:rFonts w:ascii="Times New Roman" w:hAnsi="Times New Roman"/>
          <w:sz w:val="22"/>
        </w:rPr>
        <w:t xml:space="preserve"> </w:t>
      </w:r>
      <w:proofErr w:type="spellStart"/>
      <w:r w:rsidRPr="00DE7F0C">
        <w:rPr>
          <w:rFonts w:ascii="Times New Roman" w:hAnsi="Times New Roman"/>
          <w:sz w:val="22"/>
        </w:rPr>
        <w:t>sunkesnis</w:t>
      </w:r>
      <w:proofErr w:type="spellEnd"/>
      <w:r w:rsidRPr="00DE7F0C">
        <w:rPr>
          <w:rFonts w:ascii="Times New Roman" w:hAnsi="Times New Roman"/>
          <w:sz w:val="22"/>
        </w:rPr>
        <w:t>.</w:t>
      </w:r>
    </w:p>
    <w:p w14:paraId="7784FE67" w14:textId="77777777" w:rsidR="009323DA" w:rsidRPr="00DE7F0C" w:rsidRDefault="009323DA" w:rsidP="009323DA">
      <w:pPr>
        <w:tabs>
          <w:tab w:val="left" w:pos="567"/>
        </w:tabs>
        <w:rPr>
          <w:rFonts w:ascii="Times New Roman" w:hAnsi="Times New Roman"/>
          <w:sz w:val="22"/>
        </w:rPr>
      </w:pPr>
    </w:p>
    <w:p w14:paraId="4420B2FF" w14:textId="77777777" w:rsidR="009323DA" w:rsidRPr="00DE7F0C" w:rsidRDefault="009323DA" w:rsidP="009323DA">
      <w:pPr>
        <w:tabs>
          <w:tab w:val="left" w:pos="567"/>
        </w:tabs>
        <w:rPr>
          <w:rFonts w:ascii="Times New Roman" w:hAnsi="Times New Roman"/>
          <w:b/>
          <w:sz w:val="22"/>
          <w:lang w:val="lt-LT"/>
        </w:rPr>
      </w:pPr>
    </w:p>
    <w:p w14:paraId="357FCAF6" w14:textId="77777777" w:rsidR="009323DA" w:rsidRPr="00DE7F0C" w:rsidRDefault="009323DA" w:rsidP="009323DA">
      <w:pPr>
        <w:tabs>
          <w:tab w:val="left" w:pos="567"/>
        </w:tabs>
        <w:rPr>
          <w:rFonts w:ascii="Times New Roman" w:hAnsi="Times New Roman"/>
          <w:b/>
          <w:sz w:val="22"/>
          <w:lang w:val="lt-LT"/>
        </w:rPr>
      </w:pPr>
      <w:r w:rsidRPr="00DE7F0C">
        <w:rPr>
          <w:rFonts w:ascii="Times New Roman" w:hAnsi="Times New Roman"/>
          <w:b/>
          <w:sz w:val="22"/>
          <w:lang w:val="lt-LT"/>
        </w:rPr>
        <w:t>Pranešimas apie šalutinį poveikį</w:t>
      </w:r>
    </w:p>
    <w:p w14:paraId="029A0F8B" w14:textId="77777777" w:rsidR="009323DA" w:rsidRPr="00DE7F0C" w:rsidRDefault="009323DA" w:rsidP="009323DA">
      <w:pPr>
        <w:tabs>
          <w:tab w:val="left" w:pos="567"/>
        </w:tabs>
        <w:rPr>
          <w:rFonts w:ascii="Times New Roman" w:hAnsi="Times New Roman"/>
          <w:sz w:val="22"/>
          <w:lang w:val="lt-LT"/>
        </w:rPr>
      </w:pPr>
      <w:r w:rsidRPr="00DE7F0C">
        <w:rPr>
          <w:rFonts w:ascii="Times New Roman" w:hAnsi="Times New Roman"/>
          <w:sz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 09120 Vilnius); nemokamu fakso numeriu (8 800) 20 131; el. paštu </w:t>
      </w:r>
      <w:proofErr w:type="spellStart"/>
      <w:r w:rsidRPr="00DE7F0C">
        <w:rPr>
          <w:rFonts w:ascii="Times New Roman" w:hAnsi="Times New Roman"/>
          <w:sz w:val="22"/>
          <w:lang w:val="lt-LT"/>
        </w:rPr>
        <w:t>NepageidaujamaR@vvkt.lt</w:t>
      </w:r>
      <w:proofErr w:type="spellEnd"/>
      <w:r w:rsidRPr="00DE7F0C">
        <w:rPr>
          <w:rFonts w:ascii="Times New Roman" w:hAnsi="Times New Roman"/>
          <w:sz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B53089B" w14:textId="77777777" w:rsidR="009323DA" w:rsidRPr="00DE7F0C" w:rsidRDefault="009323DA" w:rsidP="009323DA">
      <w:pPr>
        <w:tabs>
          <w:tab w:val="left" w:pos="567"/>
        </w:tabs>
        <w:rPr>
          <w:rFonts w:ascii="Times New Roman" w:hAnsi="Times New Roman"/>
          <w:sz w:val="22"/>
          <w:lang w:val="lt-LT"/>
        </w:rPr>
      </w:pPr>
    </w:p>
    <w:p w14:paraId="6B7E1C97" w14:textId="77777777" w:rsidR="009323DA" w:rsidRPr="00DE7F0C" w:rsidRDefault="009323DA" w:rsidP="009323DA">
      <w:pPr>
        <w:tabs>
          <w:tab w:val="left" w:pos="567"/>
        </w:tabs>
        <w:rPr>
          <w:rFonts w:ascii="Times New Roman" w:hAnsi="Times New Roman"/>
          <w:sz w:val="22"/>
          <w:lang w:val="lt-LT"/>
        </w:rPr>
      </w:pPr>
    </w:p>
    <w:p w14:paraId="601BCE8E" w14:textId="77777777" w:rsidR="009323DA" w:rsidRPr="00DE7F0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5.</w:t>
      </w:r>
      <w:r w:rsidRPr="00DE7F0C">
        <w:rPr>
          <w:rFonts w:ascii="Times New Roman" w:hAnsi="Times New Roman"/>
          <w:b/>
          <w:sz w:val="22"/>
          <w:lang w:val="lt-LT"/>
        </w:rPr>
        <w:tab/>
        <w:t>Kaip laikyti RABAKIR</w:t>
      </w:r>
    </w:p>
    <w:p w14:paraId="25D0079D" w14:textId="77777777" w:rsidR="009323DA" w:rsidRPr="00DE7F0C" w:rsidRDefault="009323DA" w:rsidP="009323DA">
      <w:pPr>
        <w:numPr>
          <w:ilvl w:val="12"/>
          <w:numId w:val="0"/>
        </w:numPr>
        <w:ind w:right="-2"/>
        <w:rPr>
          <w:rFonts w:ascii="Times New Roman" w:hAnsi="Times New Roman"/>
          <w:sz w:val="22"/>
          <w:lang w:val="lt-LT"/>
        </w:rPr>
      </w:pPr>
    </w:p>
    <w:p w14:paraId="38C0C656"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Šį vaistą laikykite vaikams nepastebimoje ir nepasiekiamoje vietoje.</w:t>
      </w:r>
    </w:p>
    <w:p w14:paraId="5685A2D7" w14:textId="77777777" w:rsidR="009323DA" w:rsidRPr="00DE7F0C" w:rsidRDefault="009323DA" w:rsidP="009323DA">
      <w:pPr>
        <w:numPr>
          <w:ilvl w:val="12"/>
          <w:numId w:val="0"/>
        </w:numPr>
        <w:ind w:right="-2"/>
        <w:rPr>
          <w:rFonts w:ascii="Times New Roman" w:hAnsi="Times New Roman"/>
          <w:sz w:val="22"/>
          <w:lang w:val="lt-LT"/>
        </w:rPr>
      </w:pPr>
    </w:p>
    <w:p w14:paraId="5FC4E486"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Ant dėžutės po „Tinka iki“ nurodytam tinkamumo laikui pasibaigus, šio vaisto vartoti negalima. Vaistas tinkamas vartoti iki paskutinės nurodyto mėnesio dienos.</w:t>
      </w:r>
    </w:p>
    <w:p w14:paraId="1F7FE164" w14:textId="77777777" w:rsidR="009323DA" w:rsidRPr="00DE7F0C" w:rsidRDefault="009323DA" w:rsidP="009323DA">
      <w:pPr>
        <w:numPr>
          <w:ilvl w:val="12"/>
          <w:numId w:val="0"/>
        </w:numPr>
        <w:ind w:right="-2"/>
        <w:rPr>
          <w:rFonts w:ascii="Times New Roman" w:hAnsi="Times New Roman"/>
          <w:sz w:val="22"/>
          <w:lang w:val="lt-LT"/>
        </w:rPr>
      </w:pPr>
    </w:p>
    <w:p w14:paraId="07F684B6"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Šiam vaistui specialių laikymo sąlygų nereikia.</w:t>
      </w:r>
    </w:p>
    <w:p w14:paraId="174DE341" w14:textId="77777777" w:rsidR="009323DA" w:rsidRPr="00DE7F0C" w:rsidRDefault="009323DA" w:rsidP="009323DA">
      <w:pPr>
        <w:numPr>
          <w:ilvl w:val="12"/>
          <w:numId w:val="0"/>
        </w:numPr>
        <w:ind w:right="-2"/>
        <w:rPr>
          <w:rFonts w:ascii="Times New Roman" w:hAnsi="Times New Roman"/>
          <w:sz w:val="22"/>
          <w:lang w:val="lt-LT"/>
        </w:rPr>
      </w:pPr>
    </w:p>
    <w:p w14:paraId="221403BD" w14:textId="77777777" w:rsidR="009323DA" w:rsidRPr="00DE7F0C" w:rsidRDefault="009323DA" w:rsidP="009323DA">
      <w:pPr>
        <w:numPr>
          <w:ilvl w:val="12"/>
          <w:numId w:val="0"/>
        </w:numPr>
        <w:ind w:right="-2"/>
        <w:rPr>
          <w:rFonts w:ascii="Times New Roman" w:hAnsi="Times New Roman"/>
          <w:i/>
          <w:sz w:val="22"/>
          <w:lang w:val="lt-LT"/>
        </w:rPr>
      </w:pPr>
      <w:r w:rsidRPr="00DE7F0C">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74E03C4E" w14:textId="77777777" w:rsidR="009323DA" w:rsidRPr="00DE7F0C" w:rsidRDefault="009323DA" w:rsidP="009323DA">
      <w:pPr>
        <w:numPr>
          <w:ilvl w:val="12"/>
          <w:numId w:val="0"/>
        </w:numPr>
        <w:ind w:right="-2"/>
        <w:rPr>
          <w:rFonts w:ascii="Times New Roman" w:hAnsi="Times New Roman"/>
          <w:sz w:val="22"/>
          <w:lang w:val="lt-LT"/>
        </w:rPr>
      </w:pPr>
    </w:p>
    <w:p w14:paraId="59766396" w14:textId="77777777" w:rsidR="009323DA" w:rsidRPr="00DE7F0C" w:rsidRDefault="009323DA" w:rsidP="009323DA">
      <w:pPr>
        <w:numPr>
          <w:ilvl w:val="12"/>
          <w:numId w:val="0"/>
        </w:numPr>
        <w:ind w:right="-2"/>
        <w:rPr>
          <w:rFonts w:ascii="Times New Roman" w:hAnsi="Times New Roman"/>
          <w:sz w:val="22"/>
          <w:lang w:val="lt-LT"/>
        </w:rPr>
      </w:pPr>
    </w:p>
    <w:p w14:paraId="2DD75705" w14:textId="77777777" w:rsidR="009323DA" w:rsidRPr="00DE7F0C" w:rsidRDefault="009323DA" w:rsidP="009323DA">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6.</w:t>
      </w:r>
      <w:r w:rsidRPr="00DE7F0C">
        <w:rPr>
          <w:rFonts w:ascii="Times New Roman" w:hAnsi="Times New Roman"/>
          <w:sz w:val="22"/>
          <w:lang w:val="lt-LT"/>
        </w:rPr>
        <w:tab/>
      </w:r>
      <w:r w:rsidRPr="00DE7F0C">
        <w:rPr>
          <w:rFonts w:ascii="Times New Roman" w:hAnsi="Times New Roman"/>
          <w:b/>
          <w:sz w:val="22"/>
          <w:lang w:val="lt-LT"/>
        </w:rPr>
        <w:t>Pakuotės turinys ir kita informacija</w:t>
      </w:r>
    </w:p>
    <w:p w14:paraId="39323960" w14:textId="77777777" w:rsidR="009323DA" w:rsidRPr="00DE7F0C" w:rsidRDefault="009323DA" w:rsidP="009323DA">
      <w:pPr>
        <w:numPr>
          <w:ilvl w:val="12"/>
          <w:numId w:val="0"/>
        </w:numPr>
        <w:rPr>
          <w:rFonts w:ascii="Times New Roman" w:hAnsi="Times New Roman"/>
          <w:sz w:val="22"/>
          <w:lang w:val="lt-LT"/>
        </w:rPr>
      </w:pPr>
    </w:p>
    <w:p w14:paraId="56CFFA8E"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RABAKIR sudėtis </w:t>
      </w:r>
    </w:p>
    <w:p w14:paraId="03CBFBE5" w14:textId="77777777" w:rsidR="009323DA" w:rsidRPr="00DE7F0C" w:rsidRDefault="009323DA" w:rsidP="009323DA">
      <w:pPr>
        <w:numPr>
          <w:ilvl w:val="0"/>
          <w:numId w:val="11"/>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Veiklioji medžiaga yra </w:t>
      </w:r>
      <w:proofErr w:type="spellStart"/>
      <w:r w:rsidRPr="00DE7F0C">
        <w:rPr>
          <w:rFonts w:ascii="Times New Roman" w:hAnsi="Times New Roman"/>
          <w:sz w:val="22"/>
          <w:lang w:val="lt-LT"/>
        </w:rPr>
        <w:t>pregabalinas</w:t>
      </w:r>
      <w:proofErr w:type="spellEnd"/>
      <w:r w:rsidRPr="00DE7F0C">
        <w:rPr>
          <w:rFonts w:ascii="Times New Roman" w:hAnsi="Times New Roman"/>
          <w:sz w:val="22"/>
          <w:lang w:val="lt-LT"/>
        </w:rPr>
        <w:t xml:space="preserve">. Kiekvienoje kietojoje kapsulėje yra 25 mg, 75 mg, , 150 mg ar 300 mg </w:t>
      </w:r>
      <w:proofErr w:type="spellStart"/>
      <w:r w:rsidRPr="00DE7F0C">
        <w:rPr>
          <w:rFonts w:ascii="Times New Roman" w:hAnsi="Times New Roman"/>
          <w:sz w:val="22"/>
          <w:lang w:val="lt-LT"/>
        </w:rPr>
        <w:t>pregabalino</w:t>
      </w:r>
      <w:proofErr w:type="spellEnd"/>
      <w:r w:rsidRPr="00DE7F0C">
        <w:rPr>
          <w:rFonts w:ascii="Times New Roman" w:hAnsi="Times New Roman"/>
          <w:sz w:val="22"/>
          <w:lang w:val="lt-LT"/>
        </w:rPr>
        <w:t>.</w:t>
      </w:r>
    </w:p>
    <w:p w14:paraId="438B3FA8" w14:textId="77777777" w:rsidR="009323DA" w:rsidRPr="00DE7F0C" w:rsidRDefault="009323DA" w:rsidP="009323DA">
      <w:pPr>
        <w:numPr>
          <w:ilvl w:val="0"/>
          <w:numId w:val="11"/>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Pagalbinės medžiagos: laktozė </w:t>
      </w:r>
      <w:proofErr w:type="spellStart"/>
      <w:r w:rsidRPr="00DE7F0C">
        <w:rPr>
          <w:rFonts w:ascii="Times New Roman" w:hAnsi="Times New Roman"/>
          <w:sz w:val="22"/>
          <w:lang w:val="lt-LT"/>
        </w:rPr>
        <w:t>monohidratas</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pregelifikuotas</w:t>
      </w:r>
      <w:proofErr w:type="spellEnd"/>
      <w:r w:rsidRPr="00DE7F0C">
        <w:rPr>
          <w:rFonts w:ascii="Times New Roman" w:hAnsi="Times New Roman"/>
          <w:sz w:val="22"/>
          <w:lang w:val="lt-LT"/>
        </w:rPr>
        <w:t xml:space="preserve"> kukurūzų krakmolas</w:t>
      </w:r>
      <w:r>
        <w:rPr>
          <w:rFonts w:ascii="Times New Roman" w:hAnsi="Times New Roman" w:cs="Times New Roman"/>
          <w:noProof/>
          <w:snapToGrid w:val="0"/>
          <w:sz w:val="22"/>
          <w:szCs w:val="24"/>
          <w:lang w:val="lt-LT"/>
        </w:rPr>
        <w:t xml:space="preserve"> (tik 25 mg kapsulėse)</w:t>
      </w:r>
      <w:r w:rsidRPr="002B19A4">
        <w:rPr>
          <w:rFonts w:ascii="Times New Roman" w:hAnsi="Times New Roman" w:cs="Times New Roman"/>
          <w:noProof/>
          <w:snapToGrid w:val="0"/>
          <w:sz w:val="22"/>
          <w:szCs w:val="24"/>
          <w:lang w:val="lt-LT"/>
        </w:rPr>
        <w:t>,</w:t>
      </w:r>
      <w:r w:rsidRPr="00DE7F0C">
        <w:rPr>
          <w:rFonts w:ascii="Times New Roman" w:hAnsi="Times New Roman"/>
          <w:sz w:val="22"/>
          <w:lang w:val="lt-LT"/>
        </w:rPr>
        <w:t xml:space="preserve"> kukurūzų krakmolas talkas. Kapsulių apvalkalas: želatina, titano dioksidas (E171), </w:t>
      </w:r>
      <w:proofErr w:type="spellStart"/>
      <w:r w:rsidRPr="00DE7F0C">
        <w:rPr>
          <w:rFonts w:ascii="Times New Roman" w:hAnsi="Times New Roman"/>
          <w:sz w:val="22"/>
          <w:lang w:val="lt-LT"/>
        </w:rPr>
        <w:t>chinolino</w:t>
      </w:r>
      <w:proofErr w:type="spellEnd"/>
      <w:r w:rsidRPr="00DE7F0C">
        <w:rPr>
          <w:rFonts w:ascii="Times New Roman" w:hAnsi="Times New Roman"/>
          <w:sz w:val="22"/>
          <w:lang w:val="lt-LT"/>
        </w:rPr>
        <w:t xml:space="preserve"> geltonasis (E104), saulėlydžio geltonasis </w:t>
      </w:r>
      <w:r w:rsidRPr="00DE7F0C">
        <w:rPr>
          <w:rFonts w:ascii="Times New Roman" w:hAnsi="Times New Roman"/>
          <w:i/>
          <w:sz w:val="22"/>
          <w:lang w:val="lt-LT"/>
        </w:rPr>
        <w:t xml:space="preserve">FCF-FD&amp;C </w:t>
      </w:r>
      <w:proofErr w:type="spellStart"/>
      <w:r w:rsidRPr="00DE7F0C">
        <w:rPr>
          <w:rFonts w:ascii="Times New Roman" w:hAnsi="Times New Roman"/>
          <w:i/>
          <w:sz w:val="22"/>
          <w:lang w:val="lt-LT"/>
        </w:rPr>
        <w:t>Yellow</w:t>
      </w:r>
      <w:proofErr w:type="spellEnd"/>
      <w:r w:rsidRPr="00DE7F0C">
        <w:rPr>
          <w:rFonts w:ascii="Times New Roman" w:hAnsi="Times New Roman"/>
          <w:i/>
          <w:sz w:val="22"/>
          <w:lang w:val="lt-LT"/>
        </w:rPr>
        <w:t xml:space="preserve"> 6</w:t>
      </w:r>
      <w:r w:rsidRPr="00DE7F0C">
        <w:rPr>
          <w:rFonts w:ascii="Times New Roman" w:hAnsi="Times New Roman"/>
          <w:sz w:val="22"/>
          <w:lang w:val="lt-LT"/>
        </w:rPr>
        <w:t xml:space="preserve"> (E110), geltonasis geležies oksidas (E172), raudonasis geležies oksidas (E172) ir juodasis geležies oksidas (E172), kaip nurodyta lentelėje:</w:t>
      </w:r>
    </w:p>
    <w:p w14:paraId="5015E41A" w14:textId="77777777" w:rsidR="009323DA" w:rsidRPr="00DE7F0C" w:rsidRDefault="009323DA" w:rsidP="009323DA">
      <w:pPr>
        <w:ind w:left="360" w:right="-2"/>
        <w:rPr>
          <w:rFonts w:ascii="Times New Roman" w:hAnsi="Times New Roman"/>
          <w:sz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4528"/>
      </w:tblGrid>
      <w:tr w:rsidR="009323DA" w:rsidRPr="002B19A4" w14:paraId="68502F57" w14:textId="77777777" w:rsidTr="007D2B85">
        <w:trPr>
          <w:trHeight w:val="680"/>
        </w:trPr>
        <w:tc>
          <w:tcPr>
            <w:tcW w:w="9210" w:type="dxa"/>
            <w:gridSpan w:val="2"/>
            <w:vAlign w:val="center"/>
          </w:tcPr>
          <w:p w14:paraId="72DC8BA4" w14:textId="77777777" w:rsidR="009323DA" w:rsidRPr="00DE7F0C" w:rsidRDefault="009323DA" w:rsidP="00535609">
            <w:pPr>
              <w:autoSpaceDE w:val="0"/>
              <w:autoSpaceDN w:val="0"/>
              <w:adjustRightInd w:val="0"/>
              <w:rPr>
                <w:rFonts w:ascii="Times New Roman" w:hAnsi="Times New Roman"/>
                <w:color w:val="000000"/>
                <w:sz w:val="22"/>
                <w:lang w:val="hu-HU"/>
              </w:rPr>
            </w:pPr>
          </w:p>
          <w:p w14:paraId="11E5F663" w14:textId="77777777" w:rsidR="009323DA" w:rsidRPr="00DE7F0C" w:rsidRDefault="009323DA" w:rsidP="00535609">
            <w:pPr>
              <w:autoSpaceDE w:val="0"/>
              <w:autoSpaceDN w:val="0"/>
              <w:adjustRightInd w:val="0"/>
              <w:rPr>
                <w:rFonts w:ascii="Times New Roman" w:hAnsi="Times New Roman"/>
                <w:b/>
                <w:color w:val="000000"/>
                <w:sz w:val="22"/>
                <w:lang w:val="hu-HU"/>
              </w:rPr>
            </w:pPr>
            <w:r w:rsidRPr="00DE7F0C">
              <w:rPr>
                <w:rFonts w:ascii="Times New Roman" w:hAnsi="Times New Roman"/>
                <w:b/>
                <w:color w:val="000000"/>
                <w:sz w:val="22"/>
                <w:lang w:val="hu-HU"/>
              </w:rPr>
              <w:t>Kapsulių apvalkalo sudėtinės dalys</w:t>
            </w:r>
          </w:p>
          <w:p w14:paraId="3E29E558" w14:textId="77777777" w:rsidR="009323DA" w:rsidRPr="00DE7F0C" w:rsidRDefault="009323DA" w:rsidP="00535609">
            <w:pPr>
              <w:autoSpaceDE w:val="0"/>
              <w:autoSpaceDN w:val="0"/>
              <w:adjustRightInd w:val="0"/>
              <w:rPr>
                <w:rFonts w:ascii="Times New Roman" w:hAnsi="Times New Roman"/>
                <w:color w:val="000000"/>
                <w:sz w:val="22"/>
                <w:lang w:val="hu-HU"/>
              </w:rPr>
            </w:pPr>
          </w:p>
        </w:tc>
      </w:tr>
      <w:tr w:rsidR="009323DA" w:rsidRPr="001357C7" w14:paraId="41B12A9F" w14:textId="77777777" w:rsidTr="007D2B85">
        <w:trPr>
          <w:trHeight w:val="680"/>
        </w:trPr>
        <w:tc>
          <w:tcPr>
            <w:tcW w:w="4605" w:type="dxa"/>
            <w:vAlign w:val="center"/>
          </w:tcPr>
          <w:p w14:paraId="67351CA8"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želatina</w:t>
            </w:r>
          </w:p>
        </w:tc>
        <w:tc>
          <w:tcPr>
            <w:tcW w:w="4605" w:type="dxa"/>
            <w:vAlign w:val="center"/>
          </w:tcPr>
          <w:p w14:paraId="7B994320"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25 mg, 75 mg, 150 mg ir 300 mg kietosios kapsulės</w:t>
            </w:r>
          </w:p>
        </w:tc>
      </w:tr>
      <w:tr w:rsidR="009323DA" w:rsidRPr="001357C7" w14:paraId="6BDB88B7" w14:textId="77777777" w:rsidTr="007D2B85">
        <w:trPr>
          <w:trHeight w:val="680"/>
        </w:trPr>
        <w:tc>
          <w:tcPr>
            <w:tcW w:w="4605" w:type="dxa"/>
            <w:vAlign w:val="center"/>
          </w:tcPr>
          <w:p w14:paraId="44BCE350"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titano dioksidas (E171)</w:t>
            </w:r>
          </w:p>
        </w:tc>
        <w:tc>
          <w:tcPr>
            <w:tcW w:w="4605" w:type="dxa"/>
            <w:vAlign w:val="center"/>
          </w:tcPr>
          <w:p w14:paraId="1D694DD4"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25 mg, </w:t>
            </w:r>
            <w:r>
              <w:rPr>
                <w:rFonts w:ascii="Times New Roman" w:hAnsi="Times New Roman"/>
                <w:color w:val="000000"/>
                <w:sz w:val="22"/>
                <w:lang w:val="hu-HU"/>
              </w:rPr>
              <w:t xml:space="preserve"> </w:t>
            </w:r>
            <w:r w:rsidRPr="00DE7F0C">
              <w:rPr>
                <w:rFonts w:ascii="Times New Roman" w:hAnsi="Times New Roman"/>
                <w:color w:val="000000"/>
                <w:sz w:val="22"/>
                <w:lang w:val="hu-HU"/>
              </w:rPr>
              <w:t>75 mg</w:t>
            </w:r>
            <w:r>
              <w:rPr>
                <w:rFonts w:ascii="Times New Roman" w:hAnsi="Times New Roman"/>
                <w:color w:val="000000"/>
                <w:sz w:val="22"/>
                <w:lang w:val="hu-HU"/>
              </w:rPr>
              <w:t xml:space="preserve"> ir </w:t>
            </w:r>
            <w:r w:rsidRPr="00DE7F0C">
              <w:rPr>
                <w:rFonts w:ascii="Times New Roman" w:hAnsi="Times New Roman"/>
                <w:color w:val="000000"/>
                <w:sz w:val="22"/>
                <w:lang w:val="hu-HU"/>
              </w:rPr>
              <w:t xml:space="preserve"> 150 mg kietosios kapsulės </w:t>
            </w:r>
          </w:p>
        </w:tc>
      </w:tr>
      <w:tr w:rsidR="009323DA" w:rsidRPr="002B19A4" w14:paraId="536401EB" w14:textId="77777777" w:rsidTr="007D2B85">
        <w:trPr>
          <w:trHeight w:val="680"/>
        </w:trPr>
        <w:tc>
          <w:tcPr>
            <w:tcW w:w="4605" w:type="dxa"/>
            <w:vAlign w:val="center"/>
          </w:tcPr>
          <w:p w14:paraId="6018D85A"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chinolino geltonasis (E104)</w:t>
            </w:r>
          </w:p>
        </w:tc>
        <w:tc>
          <w:tcPr>
            <w:tcW w:w="4605" w:type="dxa"/>
            <w:vAlign w:val="center"/>
          </w:tcPr>
          <w:p w14:paraId="3430E8E9"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25 mg kietosios kapsulės </w:t>
            </w:r>
          </w:p>
        </w:tc>
      </w:tr>
      <w:tr w:rsidR="009323DA" w:rsidRPr="002B19A4" w14:paraId="6A0E2D6E" w14:textId="77777777" w:rsidTr="007D2B85">
        <w:trPr>
          <w:trHeight w:val="680"/>
        </w:trPr>
        <w:tc>
          <w:tcPr>
            <w:tcW w:w="4605" w:type="dxa"/>
            <w:vAlign w:val="center"/>
          </w:tcPr>
          <w:p w14:paraId="3EAA74F4"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saulėlydžio geltonasis </w:t>
            </w:r>
            <w:r w:rsidRPr="00DE7F0C">
              <w:rPr>
                <w:rFonts w:ascii="Times New Roman" w:hAnsi="Times New Roman"/>
                <w:i/>
                <w:color w:val="000000"/>
                <w:sz w:val="22"/>
                <w:lang w:val="hu-HU"/>
              </w:rPr>
              <w:t>FCF-FD&amp;C Yellow 6</w:t>
            </w:r>
            <w:r w:rsidRPr="00DE7F0C">
              <w:rPr>
                <w:rFonts w:ascii="Times New Roman" w:hAnsi="Times New Roman"/>
                <w:color w:val="000000"/>
                <w:sz w:val="22"/>
                <w:lang w:val="hu-HU"/>
              </w:rPr>
              <w:t xml:space="preserve"> (E110).</w:t>
            </w:r>
          </w:p>
        </w:tc>
        <w:tc>
          <w:tcPr>
            <w:tcW w:w="4605" w:type="dxa"/>
            <w:vAlign w:val="center"/>
          </w:tcPr>
          <w:p w14:paraId="2C5593A7"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25 mg kietosios kapsulės </w:t>
            </w:r>
          </w:p>
        </w:tc>
      </w:tr>
      <w:tr w:rsidR="009323DA" w:rsidRPr="002B19A4" w14:paraId="1CBB2A94" w14:textId="77777777" w:rsidTr="007D2B85">
        <w:trPr>
          <w:trHeight w:val="680"/>
        </w:trPr>
        <w:tc>
          <w:tcPr>
            <w:tcW w:w="4605" w:type="dxa"/>
            <w:vAlign w:val="center"/>
          </w:tcPr>
          <w:p w14:paraId="3CF1C4E8"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geltonasis geležies oksidas (E172)</w:t>
            </w:r>
          </w:p>
        </w:tc>
        <w:tc>
          <w:tcPr>
            <w:tcW w:w="4605" w:type="dxa"/>
            <w:vAlign w:val="center"/>
          </w:tcPr>
          <w:p w14:paraId="221BB9FF"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75 mg, ir 150 mg kietosios kapsulės </w:t>
            </w:r>
          </w:p>
        </w:tc>
      </w:tr>
      <w:tr w:rsidR="009323DA" w:rsidRPr="001357C7" w14:paraId="0FA66E31" w14:textId="77777777" w:rsidTr="007D2B85">
        <w:trPr>
          <w:trHeight w:val="680"/>
        </w:trPr>
        <w:tc>
          <w:tcPr>
            <w:tcW w:w="4605" w:type="dxa"/>
            <w:vAlign w:val="center"/>
          </w:tcPr>
          <w:p w14:paraId="535D396B"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raudonasis geležies oksidas (E172</w:t>
            </w:r>
          </w:p>
        </w:tc>
        <w:tc>
          <w:tcPr>
            <w:tcW w:w="4605" w:type="dxa"/>
            <w:vAlign w:val="center"/>
          </w:tcPr>
          <w:p w14:paraId="3A70ACEA"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75 mg, </w:t>
            </w:r>
            <w:r>
              <w:rPr>
                <w:rFonts w:ascii="Times New Roman" w:hAnsi="Times New Roman"/>
                <w:color w:val="000000"/>
                <w:sz w:val="22"/>
                <w:lang w:val="hu-HU"/>
              </w:rPr>
              <w:t xml:space="preserve"> </w:t>
            </w:r>
            <w:r w:rsidRPr="00DE7F0C">
              <w:rPr>
                <w:rFonts w:ascii="Times New Roman" w:hAnsi="Times New Roman"/>
                <w:color w:val="000000"/>
                <w:sz w:val="22"/>
                <w:lang w:val="hu-HU"/>
              </w:rPr>
              <w:t>150 mg</w:t>
            </w:r>
            <w:r>
              <w:rPr>
                <w:rFonts w:ascii="Times New Roman" w:hAnsi="Times New Roman"/>
                <w:color w:val="000000"/>
                <w:sz w:val="22"/>
                <w:lang w:val="hu-HU"/>
              </w:rPr>
              <w:t xml:space="preserve"> </w:t>
            </w:r>
            <w:r w:rsidRPr="00DE7F0C">
              <w:rPr>
                <w:rFonts w:ascii="Times New Roman" w:hAnsi="Times New Roman"/>
                <w:color w:val="000000"/>
                <w:sz w:val="22"/>
                <w:lang w:val="hu-HU"/>
              </w:rPr>
              <w:t xml:space="preserve"> ir 300 mg kietosios kapsulės </w:t>
            </w:r>
          </w:p>
        </w:tc>
      </w:tr>
      <w:tr w:rsidR="009323DA" w:rsidRPr="001357C7" w14:paraId="58D879C9" w14:textId="77777777" w:rsidTr="007D2B85">
        <w:trPr>
          <w:trHeight w:val="680"/>
        </w:trPr>
        <w:tc>
          <w:tcPr>
            <w:tcW w:w="4605" w:type="dxa"/>
            <w:vAlign w:val="center"/>
          </w:tcPr>
          <w:p w14:paraId="7EDE17D4"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juodasis geležies oksidas (E172</w:t>
            </w:r>
          </w:p>
        </w:tc>
        <w:tc>
          <w:tcPr>
            <w:tcW w:w="4605" w:type="dxa"/>
            <w:vAlign w:val="center"/>
          </w:tcPr>
          <w:p w14:paraId="29450B8A" w14:textId="77777777" w:rsidR="009323DA" w:rsidRPr="00DE7F0C" w:rsidRDefault="009323DA" w:rsidP="00535609">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75 mg, </w:t>
            </w:r>
            <w:r>
              <w:rPr>
                <w:rFonts w:ascii="Times New Roman" w:hAnsi="Times New Roman"/>
                <w:color w:val="000000"/>
                <w:sz w:val="22"/>
                <w:lang w:val="hu-HU"/>
              </w:rPr>
              <w:t xml:space="preserve"> </w:t>
            </w:r>
            <w:r w:rsidRPr="00DE7F0C">
              <w:rPr>
                <w:rFonts w:ascii="Times New Roman" w:hAnsi="Times New Roman"/>
                <w:color w:val="000000"/>
                <w:sz w:val="22"/>
                <w:lang w:val="hu-HU"/>
              </w:rPr>
              <w:t xml:space="preserve">150 mg ir 300 mg kietosios kapsulės </w:t>
            </w:r>
          </w:p>
        </w:tc>
      </w:tr>
    </w:tbl>
    <w:p w14:paraId="03C4E6E5" w14:textId="77777777" w:rsidR="009323DA" w:rsidRPr="00DE7F0C" w:rsidRDefault="009323DA" w:rsidP="009323DA">
      <w:pPr>
        <w:numPr>
          <w:ilvl w:val="12"/>
          <w:numId w:val="0"/>
        </w:numPr>
        <w:ind w:right="-2"/>
        <w:rPr>
          <w:rFonts w:ascii="Times New Roman" w:hAnsi="Times New Roman"/>
          <w:sz w:val="22"/>
          <w:lang w:val="lt-LT"/>
        </w:rPr>
      </w:pPr>
    </w:p>
    <w:p w14:paraId="33DA8E9F"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6728"/>
      </w:tblGrid>
      <w:tr w:rsidR="009323DA" w:rsidRPr="002B19A4" w14:paraId="6C749E0A" w14:textId="77777777" w:rsidTr="007D2B85">
        <w:trPr>
          <w:trHeight w:val="680"/>
        </w:trPr>
        <w:tc>
          <w:tcPr>
            <w:tcW w:w="0" w:type="auto"/>
            <w:gridSpan w:val="2"/>
            <w:vAlign w:val="center"/>
          </w:tcPr>
          <w:p w14:paraId="629E42C6" w14:textId="77777777" w:rsidR="009323DA" w:rsidRPr="00DE7F0C" w:rsidRDefault="009323DA" w:rsidP="00535609">
            <w:pPr>
              <w:autoSpaceDE w:val="0"/>
              <w:autoSpaceDN w:val="0"/>
              <w:adjustRightInd w:val="0"/>
              <w:rPr>
                <w:rFonts w:ascii="Times New Roman" w:hAnsi="Times New Roman"/>
                <w:b/>
                <w:color w:val="000000"/>
                <w:sz w:val="22"/>
                <w:lang w:val="lt-LT"/>
              </w:rPr>
            </w:pPr>
            <w:r w:rsidRPr="00DE7F0C">
              <w:rPr>
                <w:rFonts w:ascii="Times New Roman" w:hAnsi="Times New Roman"/>
                <w:b/>
                <w:color w:val="000000"/>
                <w:sz w:val="22"/>
                <w:lang w:val="lt-LT"/>
              </w:rPr>
              <w:t xml:space="preserve">RABAKIR išvaizda ir kiekis pakuotėje </w:t>
            </w:r>
          </w:p>
        </w:tc>
      </w:tr>
      <w:tr w:rsidR="009323DA" w:rsidRPr="002B19A4" w14:paraId="3818F41C" w14:textId="77777777" w:rsidTr="007D2B85">
        <w:trPr>
          <w:trHeight w:val="680"/>
        </w:trPr>
        <w:tc>
          <w:tcPr>
            <w:tcW w:w="2376" w:type="dxa"/>
            <w:vAlign w:val="center"/>
          </w:tcPr>
          <w:p w14:paraId="50DFC5FD"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25 mg kietosios kapsulės  </w:t>
            </w:r>
          </w:p>
        </w:tc>
        <w:tc>
          <w:tcPr>
            <w:tcW w:w="6910" w:type="dxa"/>
            <w:vAlign w:val="center"/>
          </w:tcPr>
          <w:p w14:paraId="33BB6B87"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RABAKIR 25 mg kietųjų kapsulių dangtelis ir korpusas yra geltonos spalvos be jokių žymų. Kapsulės dydis: Nr. 4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9323DA" w:rsidRPr="002B19A4" w14:paraId="125D7FA0" w14:textId="77777777" w:rsidTr="007D2B85">
        <w:trPr>
          <w:trHeight w:val="680"/>
        </w:trPr>
        <w:tc>
          <w:tcPr>
            <w:tcW w:w="2376" w:type="dxa"/>
            <w:vAlign w:val="center"/>
          </w:tcPr>
          <w:p w14:paraId="30599663"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75</w:t>
            </w:r>
            <w:r w:rsidRPr="00DE7F0C">
              <w:rPr>
                <w:rFonts w:ascii="Times New Roman" w:hAnsi="Times New Roman"/>
                <w:sz w:val="22"/>
                <w:lang w:val="en-GB"/>
              </w:rPr>
              <w:t> </w:t>
            </w:r>
            <w:r w:rsidRPr="00DE7F0C">
              <w:rPr>
                <w:rFonts w:ascii="Times New Roman" w:hAnsi="Times New Roman"/>
                <w:color w:val="000000"/>
                <w:sz w:val="22"/>
                <w:lang w:val="hu-HU"/>
              </w:rPr>
              <w:t xml:space="preserve">mg kietosios kapsulės  </w:t>
            </w:r>
          </w:p>
        </w:tc>
        <w:tc>
          <w:tcPr>
            <w:tcW w:w="6910" w:type="dxa"/>
            <w:vAlign w:val="center"/>
          </w:tcPr>
          <w:p w14:paraId="77EB20FD"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75 mg kietųjų kapsulių dangtelis ir korpusas yra rusvos spalvos, be jokių žymų. Kapsulės dydis: Nr. 4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9323DA" w:rsidRPr="002B19A4" w14:paraId="185923AC" w14:textId="77777777" w:rsidTr="007D2B85">
        <w:trPr>
          <w:trHeight w:val="680"/>
        </w:trPr>
        <w:tc>
          <w:tcPr>
            <w:tcW w:w="2376" w:type="dxa"/>
            <w:vAlign w:val="center"/>
          </w:tcPr>
          <w:p w14:paraId="27F5DE64"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150 mg kietosios kapsulės  </w:t>
            </w:r>
          </w:p>
        </w:tc>
        <w:tc>
          <w:tcPr>
            <w:tcW w:w="6910" w:type="dxa"/>
            <w:vAlign w:val="center"/>
          </w:tcPr>
          <w:p w14:paraId="1E615DD3"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150 mg kietųjų kapsulių dangtelis ir korpusas yra rudos spalvos be jokių žymų. Kapsulės dydis: Nr. 2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9323DA" w:rsidRPr="002B19A4" w14:paraId="4D4B425C" w14:textId="77777777" w:rsidTr="007D2B85">
        <w:trPr>
          <w:trHeight w:val="680"/>
        </w:trPr>
        <w:tc>
          <w:tcPr>
            <w:tcW w:w="2376" w:type="dxa"/>
            <w:vAlign w:val="center"/>
          </w:tcPr>
          <w:p w14:paraId="2EBA43EB"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300 mg kietosios kapsulės  </w:t>
            </w:r>
          </w:p>
        </w:tc>
        <w:tc>
          <w:tcPr>
            <w:tcW w:w="6910" w:type="dxa"/>
            <w:vAlign w:val="center"/>
          </w:tcPr>
          <w:p w14:paraId="3ACC5E52" w14:textId="77777777" w:rsidR="009323DA" w:rsidRPr="00DE7F0C" w:rsidRDefault="009323DA" w:rsidP="00535609">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300 mg kietųjų kapsulių dangtelis ir korpusas yra tamsiai rudos spalvos be jokių žymų. Kapsulės dydis: No. 0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bl>
    <w:p w14:paraId="5B3DA3B4" w14:textId="77777777" w:rsidR="009323DA" w:rsidRPr="00DE7F0C" w:rsidRDefault="009323DA" w:rsidP="009323DA">
      <w:pPr>
        <w:numPr>
          <w:ilvl w:val="12"/>
          <w:numId w:val="0"/>
        </w:numPr>
        <w:ind w:right="-2"/>
        <w:rPr>
          <w:rFonts w:ascii="Times New Roman" w:hAnsi="Times New Roman"/>
          <w:sz w:val="22"/>
          <w:lang w:val="lt-LT"/>
        </w:rPr>
      </w:pPr>
    </w:p>
    <w:p w14:paraId="66BE19E3"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 xml:space="preserve">RABAKIR 25 mg, 75 mg, 150 mg ir 300 mg kietosios kapsulės tiekiamos skaidriomis PVC ir aliuminio lizdinėmis plokštelėmis. </w:t>
      </w:r>
    </w:p>
    <w:p w14:paraId="25F41014" w14:textId="77777777" w:rsidR="009323DA" w:rsidRPr="00DE7F0C" w:rsidRDefault="009323DA" w:rsidP="009323DA">
      <w:pPr>
        <w:numPr>
          <w:ilvl w:val="12"/>
          <w:numId w:val="0"/>
        </w:numPr>
        <w:ind w:right="-2"/>
        <w:rPr>
          <w:rFonts w:ascii="Times New Roman" w:hAnsi="Times New Roman"/>
          <w:sz w:val="22"/>
          <w:lang w:val="lt-LT"/>
        </w:rPr>
      </w:pPr>
    </w:p>
    <w:p w14:paraId="1F199759"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RABAKIR teikiamas PVC ir aliuminio folijos pagrindo pakuotėse keturiais pakuotės dydžiais: 14 kapsulių pakuotė, kurioje yra 1 lizdinė plokštelė; 28 kapsulių pakuotė, kurioje yra 2 lizdinės plokštelės; 56 kapsulių pakuotė, kurioje yra 4 lizdinės plokštelės ir 84 kapsulių pakuotė, kurioje yra 6 lizdinės plokštelės. Lizdinės plokštelės yra supakuotos sulankstomoje kartono dėžutėje kartu su pakuotės lapeliu.</w:t>
      </w:r>
    </w:p>
    <w:p w14:paraId="33D00122" w14:textId="77777777" w:rsidR="009323DA" w:rsidRPr="00DE7F0C" w:rsidRDefault="009323DA" w:rsidP="009323DA">
      <w:pPr>
        <w:numPr>
          <w:ilvl w:val="12"/>
          <w:numId w:val="0"/>
        </w:numPr>
        <w:ind w:right="-2"/>
        <w:rPr>
          <w:rFonts w:ascii="Times New Roman" w:hAnsi="Times New Roman"/>
          <w:sz w:val="22"/>
          <w:lang w:val="lt-LT"/>
        </w:rPr>
      </w:pPr>
    </w:p>
    <w:p w14:paraId="4DC839FC" w14:textId="77777777" w:rsidR="009323DA" w:rsidRPr="00DE7F0C" w:rsidRDefault="009323DA" w:rsidP="009323DA">
      <w:pPr>
        <w:numPr>
          <w:ilvl w:val="12"/>
          <w:numId w:val="0"/>
        </w:numPr>
        <w:ind w:right="-2"/>
        <w:rPr>
          <w:rFonts w:ascii="Times New Roman" w:hAnsi="Times New Roman"/>
          <w:sz w:val="22"/>
          <w:lang w:val="lt-LT"/>
        </w:rPr>
      </w:pPr>
      <w:r w:rsidRPr="00DE7F0C">
        <w:rPr>
          <w:rFonts w:ascii="Times New Roman" w:hAnsi="Times New Roman"/>
          <w:sz w:val="22"/>
          <w:lang w:val="lt-LT"/>
        </w:rPr>
        <w:t>Gali būti tiekiamos ne visų dydžių pakuotės.</w:t>
      </w:r>
    </w:p>
    <w:p w14:paraId="15656113" w14:textId="77777777" w:rsidR="009323DA" w:rsidRPr="00DE7F0C" w:rsidRDefault="009323DA" w:rsidP="009323DA">
      <w:pPr>
        <w:numPr>
          <w:ilvl w:val="12"/>
          <w:numId w:val="0"/>
        </w:numPr>
        <w:ind w:right="-2"/>
        <w:rPr>
          <w:rFonts w:ascii="Times New Roman" w:hAnsi="Times New Roman"/>
          <w:sz w:val="22"/>
          <w:lang w:val="lt-LT"/>
        </w:rPr>
      </w:pPr>
    </w:p>
    <w:p w14:paraId="6D49D849" w14:textId="77777777" w:rsidR="009323DA" w:rsidRPr="00DE7F0C" w:rsidRDefault="009323DA" w:rsidP="009323DA">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Registruotojas ir gamintojas</w:t>
      </w:r>
    </w:p>
    <w:p w14:paraId="44FB662D" w14:textId="77777777" w:rsidR="009323DA" w:rsidRPr="00DE7F0C" w:rsidRDefault="009323DA" w:rsidP="009323DA">
      <w:pPr>
        <w:numPr>
          <w:ilvl w:val="12"/>
          <w:numId w:val="0"/>
        </w:numPr>
        <w:ind w:right="-2"/>
        <w:rPr>
          <w:rFonts w:ascii="Times New Roman" w:hAnsi="Times New Roman"/>
          <w:sz w:val="22"/>
          <w:lang w:val="lt-LT"/>
        </w:rPr>
      </w:pPr>
    </w:p>
    <w:p w14:paraId="7B8B9759"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w:t>
      </w:r>
    </w:p>
    <w:p w14:paraId="353A2AB8" w14:textId="77777777" w:rsidR="009323DA" w:rsidRPr="00DE7F0C" w:rsidRDefault="009323DA" w:rsidP="009323DA">
      <w:pPr>
        <w:rPr>
          <w:rFonts w:ascii="Times New Roman" w:hAnsi="Times New Roman"/>
          <w:sz w:val="22"/>
          <w:lang w:val="lt-LT"/>
        </w:rPr>
      </w:pPr>
      <w:proofErr w:type="spellStart"/>
      <w:r w:rsidRPr="00DE7F0C">
        <w:rPr>
          <w:rFonts w:ascii="Times New Roman" w:hAnsi="Times New Roman"/>
          <w:sz w:val="22"/>
          <w:lang w:val="lt-LT"/>
        </w:rPr>
        <w:t>Gyömrői</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út</w:t>
      </w:r>
      <w:proofErr w:type="spellEnd"/>
      <w:r w:rsidRPr="00DE7F0C">
        <w:rPr>
          <w:rFonts w:ascii="Times New Roman" w:hAnsi="Times New Roman"/>
          <w:sz w:val="22"/>
          <w:lang w:val="lt-LT"/>
        </w:rPr>
        <w:t xml:space="preserve"> 19-21</w:t>
      </w:r>
    </w:p>
    <w:p w14:paraId="13859237"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 xml:space="preserve">1103 </w:t>
      </w:r>
      <w:proofErr w:type="spellStart"/>
      <w:r w:rsidRPr="00DE7F0C">
        <w:rPr>
          <w:rFonts w:ascii="Times New Roman" w:hAnsi="Times New Roman"/>
          <w:sz w:val="22"/>
          <w:lang w:val="lt-LT"/>
        </w:rPr>
        <w:t>Budapest</w:t>
      </w:r>
      <w:proofErr w:type="spellEnd"/>
    </w:p>
    <w:p w14:paraId="0646F265" w14:textId="77777777" w:rsidR="009323DA" w:rsidRPr="00DE7F0C" w:rsidRDefault="009323DA" w:rsidP="009323DA">
      <w:pPr>
        <w:rPr>
          <w:rFonts w:ascii="Times New Roman" w:hAnsi="Times New Roman"/>
          <w:sz w:val="22"/>
          <w:lang w:val="lt-LT"/>
        </w:rPr>
      </w:pPr>
      <w:r w:rsidRPr="00DE7F0C">
        <w:rPr>
          <w:rFonts w:ascii="Times New Roman" w:hAnsi="Times New Roman"/>
          <w:sz w:val="22"/>
          <w:lang w:val="lt-LT"/>
        </w:rPr>
        <w:t>Vengrija</w:t>
      </w:r>
    </w:p>
    <w:p w14:paraId="6ACDB8D2" w14:textId="77777777" w:rsidR="009323DA" w:rsidRPr="00DE7F0C" w:rsidRDefault="009323DA" w:rsidP="009323DA">
      <w:pPr>
        <w:numPr>
          <w:ilvl w:val="12"/>
          <w:numId w:val="0"/>
        </w:numPr>
        <w:ind w:right="-2"/>
        <w:rPr>
          <w:rFonts w:ascii="Times New Roman" w:hAnsi="Times New Roman"/>
          <w:sz w:val="22"/>
          <w:lang w:val="lt-LT"/>
        </w:rPr>
      </w:pPr>
    </w:p>
    <w:p w14:paraId="71384FF7" w14:textId="77777777" w:rsidR="009323DA" w:rsidRPr="00DE7F0C" w:rsidRDefault="009323DA" w:rsidP="009323DA">
      <w:pPr>
        <w:numPr>
          <w:ilvl w:val="12"/>
          <w:numId w:val="0"/>
        </w:numPr>
        <w:tabs>
          <w:tab w:val="left" w:pos="567"/>
        </w:tabs>
        <w:ind w:right="-2"/>
        <w:rPr>
          <w:rFonts w:ascii="Times New Roman" w:hAnsi="Times New Roman"/>
          <w:sz w:val="22"/>
          <w:lang w:val="lt-LT"/>
        </w:rPr>
      </w:pPr>
      <w:r w:rsidRPr="00DE7F0C">
        <w:rPr>
          <w:rFonts w:ascii="Times New Roman" w:hAnsi="Times New Roman"/>
          <w:sz w:val="22"/>
          <w:lang w:val="lt-LT"/>
        </w:rPr>
        <w:t>Jeigu apie šį vaistą norite sužinoti daugiau, kreipkitės į vietinį registruotojo atstovą.</w:t>
      </w:r>
    </w:p>
    <w:p w14:paraId="1860A45A" w14:textId="77777777" w:rsidR="009323DA" w:rsidRPr="00DE7F0C" w:rsidRDefault="009323DA" w:rsidP="009323DA">
      <w:pPr>
        <w:tabs>
          <w:tab w:val="left" w:pos="567"/>
        </w:tabs>
        <w:rPr>
          <w:rFonts w:ascii="Times New Roman" w:hAnsi="Times New Roman"/>
          <w:sz w:val="22"/>
          <w:lang w:val="lt-LT"/>
        </w:rPr>
      </w:pPr>
    </w:p>
    <w:p w14:paraId="4E8DE0A5" w14:textId="77777777" w:rsidR="009323DA" w:rsidRPr="00DE7F0C" w:rsidRDefault="009323DA" w:rsidP="009323DA">
      <w:pPr>
        <w:numPr>
          <w:ilvl w:val="12"/>
          <w:numId w:val="0"/>
        </w:numPr>
        <w:tabs>
          <w:tab w:val="left" w:pos="567"/>
        </w:tabs>
        <w:spacing w:line="260" w:lineRule="exact"/>
        <w:ind w:right="-2"/>
        <w:rPr>
          <w:rFonts w:ascii="Times New Roman" w:hAnsi="Times New Roman"/>
          <w:sz w:val="22"/>
          <w:lang w:val="lt-LT"/>
        </w:rPr>
      </w:pPr>
      <w:proofErr w:type="spellStart"/>
      <w:r w:rsidRPr="00DE7F0C">
        <w:rPr>
          <w:rFonts w:ascii="Times New Roman" w:hAnsi="Times New Roman"/>
          <w:sz w:val="22"/>
          <w:lang w:val="lt-LT"/>
        </w:rPr>
        <w:t>Gedeon</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Richter</w:t>
      </w:r>
      <w:proofErr w:type="spellEnd"/>
      <w:r w:rsidRPr="00DE7F0C">
        <w:rPr>
          <w:rFonts w:ascii="Times New Roman" w:hAnsi="Times New Roman"/>
          <w:sz w:val="22"/>
          <w:lang w:val="lt-LT"/>
        </w:rPr>
        <w:t xml:space="preserve"> </w:t>
      </w:r>
      <w:proofErr w:type="spellStart"/>
      <w:r w:rsidRPr="00DE7F0C">
        <w:rPr>
          <w:rFonts w:ascii="Times New Roman" w:hAnsi="Times New Roman"/>
          <w:sz w:val="22"/>
          <w:lang w:val="lt-LT"/>
        </w:rPr>
        <w:t>Plc</w:t>
      </w:r>
      <w:proofErr w:type="spellEnd"/>
      <w:r w:rsidRPr="00DE7F0C">
        <w:rPr>
          <w:rFonts w:ascii="Times New Roman" w:hAnsi="Times New Roman"/>
          <w:sz w:val="22"/>
          <w:lang w:val="lt-LT"/>
        </w:rPr>
        <w:t>. atstovybė</w:t>
      </w:r>
    </w:p>
    <w:p w14:paraId="33EFEC83" w14:textId="77777777" w:rsidR="009323DA" w:rsidRPr="00DE7F0C" w:rsidRDefault="009323DA" w:rsidP="009323DA">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Maironio 23-3</w:t>
      </w:r>
    </w:p>
    <w:p w14:paraId="16513DE0" w14:textId="77777777" w:rsidR="009323DA" w:rsidRPr="00DE7F0C" w:rsidRDefault="009323DA" w:rsidP="009323DA">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Vilnius </w:t>
      </w:r>
    </w:p>
    <w:p w14:paraId="45BF7D83" w14:textId="77777777" w:rsidR="009323DA" w:rsidRPr="00DE7F0C" w:rsidRDefault="009323DA" w:rsidP="009323DA">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Tel. +370 5 268 53 92</w:t>
      </w:r>
    </w:p>
    <w:p w14:paraId="5E3EDAD6" w14:textId="77777777" w:rsidR="009323DA" w:rsidRPr="00DE7F0C" w:rsidRDefault="009323DA" w:rsidP="009323DA">
      <w:pPr>
        <w:tabs>
          <w:tab w:val="left" w:pos="567"/>
        </w:tabs>
        <w:spacing w:line="260" w:lineRule="exact"/>
        <w:ind w:left="567" w:hanging="567"/>
        <w:rPr>
          <w:rFonts w:ascii="Times New Roman" w:hAnsi="Times New Roman"/>
          <w:sz w:val="22"/>
          <w:lang w:val="lt-LT"/>
        </w:rPr>
      </w:pPr>
    </w:p>
    <w:p w14:paraId="2C5E3230" w14:textId="77777777" w:rsidR="009323DA" w:rsidRPr="00DE7F0C" w:rsidRDefault="009323DA" w:rsidP="009323DA">
      <w:pPr>
        <w:tabs>
          <w:tab w:val="left" w:pos="567"/>
        </w:tabs>
        <w:spacing w:line="260" w:lineRule="exact"/>
        <w:ind w:left="567" w:hanging="567"/>
        <w:rPr>
          <w:rFonts w:ascii="Times New Roman" w:hAnsi="Times New Roman"/>
          <w:sz w:val="22"/>
          <w:lang w:val="lt-LT"/>
        </w:rPr>
      </w:pPr>
    </w:p>
    <w:p w14:paraId="185F87CC" w14:textId="1460A4F2" w:rsidR="009323DA" w:rsidRDefault="009323DA" w:rsidP="009323DA">
      <w:pPr>
        <w:numPr>
          <w:ilvl w:val="12"/>
          <w:numId w:val="0"/>
        </w:numPr>
        <w:ind w:right="-2"/>
        <w:rPr>
          <w:rFonts w:ascii="Times New Roman" w:hAnsi="Times New Roman"/>
          <w:b/>
          <w:sz w:val="22"/>
          <w:lang w:val="lt-LT"/>
        </w:rPr>
      </w:pPr>
      <w:r w:rsidRPr="00DE7F0C">
        <w:rPr>
          <w:rFonts w:ascii="Times New Roman" w:hAnsi="Times New Roman"/>
          <w:b/>
          <w:sz w:val="22"/>
          <w:lang w:val="lt-LT"/>
        </w:rPr>
        <w:t xml:space="preserve">Šis pakuotės lapelis paskutinį kartą peržiūrėtas </w:t>
      </w:r>
      <w:r w:rsidR="00CF03FB">
        <w:rPr>
          <w:rFonts w:ascii="Times New Roman" w:hAnsi="Times New Roman"/>
          <w:b/>
          <w:sz w:val="22"/>
          <w:lang w:val="lt-LT"/>
        </w:rPr>
        <w:t>2018-05-17.</w:t>
      </w:r>
    </w:p>
    <w:p w14:paraId="23A5A73D" w14:textId="77777777" w:rsidR="008855D5" w:rsidRPr="00DE7F0C" w:rsidRDefault="008855D5" w:rsidP="009323DA">
      <w:pPr>
        <w:numPr>
          <w:ilvl w:val="12"/>
          <w:numId w:val="0"/>
        </w:numPr>
        <w:ind w:right="-2"/>
        <w:rPr>
          <w:rFonts w:ascii="Times New Roman" w:hAnsi="Times New Roman"/>
          <w:b/>
          <w:sz w:val="22"/>
          <w:lang w:val="lt-LT"/>
        </w:rPr>
      </w:pPr>
    </w:p>
    <w:p w14:paraId="23E95F46" w14:textId="77777777" w:rsidR="009323DA" w:rsidRDefault="009323DA" w:rsidP="009323DA">
      <w:pPr>
        <w:numPr>
          <w:ilvl w:val="12"/>
          <w:numId w:val="0"/>
        </w:numPr>
        <w:tabs>
          <w:tab w:val="left" w:pos="567"/>
        </w:tabs>
        <w:ind w:right="-2"/>
        <w:rPr>
          <w:rFonts w:ascii="Times New Roman" w:hAnsi="Times New Roman"/>
          <w:sz w:val="22"/>
          <w:lang w:val="lt-LT"/>
        </w:rPr>
      </w:pPr>
      <w:r w:rsidRPr="00DE7F0C">
        <w:rPr>
          <w:rFonts w:ascii="Times New Roman" w:hAnsi="Times New Roman"/>
          <w:sz w:val="22"/>
          <w:lang w:val="lt-LT"/>
        </w:rPr>
        <w:t>Išsami informacija apie šį vaistą pateikiama Valstybinės vaistų kontrolės tarnybos prie Lietuvos Respublikos sveikatos apsaugos ministerijos tinklalapyje</w:t>
      </w:r>
      <w:r w:rsidRPr="00DE7F0C">
        <w:rPr>
          <w:rFonts w:ascii="Times New Roman" w:hAnsi="Times New Roman"/>
          <w:i/>
          <w:sz w:val="22"/>
          <w:lang w:val="lt-LT"/>
        </w:rPr>
        <w:t xml:space="preserve"> </w:t>
      </w:r>
      <w:hyperlink r:id="rId5" w:history="1">
        <w:r w:rsidRPr="002B19A4">
          <w:rPr>
            <w:rFonts w:ascii="Times New Roman" w:eastAsia="SimSun" w:hAnsi="Times New Roman" w:cs="Times New Roman"/>
            <w:snapToGrid w:val="0"/>
            <w:color w:val="0000FF"/>
            <w:sz w:val="22"/>
            <w:u w:val="single"/>
            <w:lang w:val="lt-LT"/>
          </w:rPr>
          <w:t>http://www.vvkt.lt/</w:t>
        </w:r>
      </w:hyperlink>
      <w:r w:rsidRPr="00DE7F0C">
        <w:rPr>
          <w:rFonts w:ascii="Times New Roman" w:hAnsi="Times New Roman"/>
          <w:sz w:val="22"/>
          <w:lang w:val="lt-LT"/>
        </w:rPr>
        <w:t>.</w:t>
      </w:r>
    </w:p>
    <w:p w14:paraId="4AF8C2D1" w14:textId="77777777" w:rsidR="009323DA" w:rsidRDefault="009323DA" w:rsidP="009323DA">
      <w:pPr>
        <w:numPr>
          <w:ilvl w:val="12"/>
          <w:numId w:val="0"/>
        </w:numPr>
        <w:tabs>
          <w:tab w:val="left" w:pos="567"/>
        </w:tabs>
        <w:ind w:right="-2"/>
        <w:rPr>
          <w:rFonts w:ascii="Times New Roman" w:hAnsi="Times New Roman"/>
          <w:sz w:val="22"/>
          <w:lang w:val="lt-LT"/>
        </w:rPr>
      </w:pPr>
    </w:p>
    <w:p w14:paraId="4456A338" w14:textId="77777777" w:rsidR="009323DA" w:rsidRPr="00DE7F0C" w:rsidRDefault="009323DA" w:rsidP="009323DA">
      <w:pPr>
        <w:numPr>
          <w:ilvl w:val="12"/>
          <w:numId w:val="0"/>
        </w:numPr>
        <w:tabs>
          <w:tab w:val="left" w:pos="567"/>
        </w:tabs>
        <w:ind w:right="-2"/>
        <w:rPr>
          <w:rFonts w:ascii="Times New Roman" w:hAnsi="Times New Roman"/>
          <w:sz w:val="22"/>
          <w:lang w:val="lt-LT"/>
        </w:rPr>
      </w:pPr>
      <w:bookmarkStart w:id="1" w:name="_GoBack"/>
      <w:bookmarkEnd w:id="1"/>
      <w:permStart w:id="2130589005" w:edGrp="everyone"/>
      <w:permEnd w:id="2130589005"/>
    </w:p>
    <w:p w14:paraId="4AC06646" w14:textId="77777777" w:rsidR="009323DA" w:rsidRPr="00E322F2" w:rsidRDefault="009323DA" w:rsidP="009323DA">
      <w:pPr>
        <w:jc w:val="center"/>
        <w:rPr>
          <w:rFonts w:ascii="Arial" w:hAnsi="Arial" w:cs="Arial"/>
          <w:b/>
          <w:bCs/>
          <w:color w:val="000000"/>
          <w:sz w:val="20"/>
          <w:lang w:val="lt-LT"/>
        </w:rPr>
      </w:pPr>
    </w:p>
    <w:p w14:paraId="5220577B" w14:textId="77777777" w:rsidR="009323DA" w:rsidRPr="00E322F2" w:rsidRDefault="009323DA" w:rsidP="009323DA">
      <w:pPr>
        <w:jc w:val="center"/>
        <w:rPr>
          <w:rFonts w:ascii="Arial" w:hAnsi="Arial" w:cs="Arial"/>
          <w:b/>
          <w:bCs/>
          <w:color w:val="000000"/>
          <w:sz w:val="20"/>
          <w:lang w:val="lt-LT"/>
        </w:rPr>
      </w:pPr>
    </w:p>
    <w:p w14:paraId="3DC8F189" w14:textId="77777777" w:rsidR="00B939A3" w:rsidRPr="009C7C27" w:rsidRDefault="00B939A3" w:rsidP="007D2B85">
      <w:pPr>
        <w:rPr>
          <w:lang w:val="lt-LT"/>
        </w:rPr>
      </w:pPr>
    </w:p>
    <w:sectPr w:rsidR="00B939A3" w:rsidRPr="009C7C27" w:rsidSect="00535609">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8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5"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4"/>
  </w:num>
  <w:num w:numId="6">
    <w:abstractNumId w:val="6"/>
  </w:num>
  <w:num w:numId="7">
    <w:abstractNumId w:val="2"/>
  </w:num>
  <w:num w:numId="8">
    <w:abstractNumId w:val="7"/>
  </w:num>
  <w:num w:numId="9">
    <w:abstractNumId w:val="0"/>
    <w:lvlOverride w:ilvl="0">
      <w:lvl w:ilvl="0">
        <w:start w:val="1"/>
        <w:numFmt w:val="bullet"/>
        <w:lvlText w:val="-"/>
        <w:lvlJc w:val="left"/>
        <w:pPr>
          <w:ind w:left="360" w:hanging="360"/>
        </w:pPr>
      </w:lvl>
    </w:lvlOverride>
  </w:num>
  <w:num w:numId="10">
    <w:abstractNumId w:val="0"/>
    <w:lvlOverride w:ilvl="0">
      <w:lvl w:ilvl="0">
        <w:start w:val="1"/>
        <w:numFmt w:val="bullet"/>
        <w:lvlText w:val=""/>
        <w:lvlJc w:val="left"/>
        <w:pPr>
          <w:ind w:left="360" w:hanging="360"/>
        </w:pPr>
        <w:rPr>
          <w:rFonts w:ascii="Symbol" w:hAnsi="Symbol" w:hint="default"/>
        </w:rPr>
      </w:lvl>
    </w:lvlOverride>
  </w:num>
  <w:num w:numId="1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6t4mrQWrfDfxql5idTvpcTRM5e4cSKAgYc6jVqaTTIth5DQ7dAimKKT4IOnxXDz/XghBZba0BHRLhrK9anE0g==" w:salt="n8JZs5rTx48bOwR2DNNAf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1"/>
    <w:rsid w:val="00005ECB"/>
    <w:rsid w:val="000314C0"/>
    <w:rsid w:val="00035075"/>
    <w:rsid w:val="00056EBE"/>
    <w:rsid w:val="00087049"/>
    <w:rsid w:val="000A6B38"/>
    <w:rsid w:val="000C68C2"/>
    <w:rsid w:val="000D692E"/>
    <w:rsid w:val="00130A0E"/>
    <w:rsid w:val="001C5A1D"/>
    <w:rsid w:val="001D04C0"/>
    <w:rsid w:val="002259A6"/>
    <w:rsid w:val="00247429"/>
    <w:rsid w:val="00254718"/>
    <w:rsid w:val="002554FD"/>
    <w:rsid w:val="00280BDC"/>
    <w:rsid w:val="002B6995"/>
    <w:rsid w:val="00340DAB"/>
    <w:rsid w:val="00360B56"/>
    <w:rsid w:val="003763AB"/>
    <w:rsid w:val="003E41A1"/>
    <w:rsid w:val="003E755D"/>
    <w:rsid w:val="00447FF4"/>
    <w:rsid w:val="0045675D"/>
    <w:rsid w:val="00495058"/>
    <w:rsid w:val="004A222F"/>
    <w:rsid w:val="00535609"/>
    <w:rsid w:val="00607CED"/>
    <w:rsid w:val="00640C8C"/>
    <w:rsid w:val="006774CF"/>
    <w:rsid w:val="0068178D"/>
    <w:rsid w:val="006C4D79"/>
    <w:rsid w:val="0072262F"/>
    <w:rsid w:val="00734C8B"/>
    <w:rsid w:val="00782375"/>
    <w:rsid w:val="007D2B85"/>
    <w:rsid w:val="00801C32"/>
    <w:rsid w:val="008362C6"/>
    <w:rsid w:val="00851949"/>
    <w:rsid w:val="00860707"/>
    <w:rsid w:val="00867BE9"/>
    <w:rsid w:val="008715FE"/>
    <w:rsid w:val="008855D5"/>
    <w:rsid w:val="0090382C"/>
    <w:rsid w:val="00903B23"/>
    <w:rsid w:val="009145B9"/>
    <w:rsid w:val="00926189"/>
    <w:rsid w:val="009323DA"/>
    <w:rsid w:val="009706C7"/>
    <w:rsid w:val="009C7C27"/>
    <w:rsid w:val="00A141BE"/>
    <w:rsid w:val="00AD7CA9"/>
    <w:rsid w:val="00B313C0"/>
    <w:rsid w:val="00B518C7"/>
    <w:rsid w:val="00B75D68"/>
    <w:rsid w:val="00B863C6"/>
    <w:rsid w:val="00B87308"/>
    <w:rsid w:val="00B939A3"/>
    <w:rsid w:val="00BC132B"/>
    <w:rsid w:val="00BC7684"/>
    <w:rsid w:val="00BE42D9"/>
    <w:rsid w:val="00BF38CD"/>
    <w:rsid w:val="00C1543E"/>
    <w:rsid w:val="00C22D93"/>
    <w:rsid w:val="00C572A3"/>
    <w:rsid w:val="00C71D14"/>
    <w:rsid w:val="00C802A8"/>
    <w:rsid w:val="00C83087"/>
    <w:rsid w:val="00C94F32"/>
    <w:rsid w:val="00CA6395"/>
    <w:rsid w:val="00CB48BD"/>
    <w:rsid w:val="00CF03FB"/>
    <w:rsid w:val="00D50A08"/>
    <w:rsid w:val="00D64CAF"/>
    <w:rsid w:val="00E078DC"/>
    <w:rsid w:val="00E322F2"/>
    <w:rsid w:val="00E70ECA"/>
    <w:rsid w:val="00E90F4C"/>
    <w:rsid w:val="00E9448F"/>
    <w:rsid w:val="00EB089B"/>
    <w:rsid w:val="00F56595"/>
    <w:rsid w:val="00F63F7D"/>
    <w:rsid w:val="00F71A45"/>
    <w:rsid w:val="00FA2957"/>
    <w:rsid w:val="00FB065A"/>
    <w:rsid w:val="00FE19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66E2"/>
  <w15:docId w15:val="{B7C2773F-A2F5-49C2-8CE2-AF2D063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5B9"/>
    <w:pPr>
      <w:spacing w:after="0" w:line="240" w:lineRule="auto"/>
    </w:pPr>
    <w:rPr>
      <w:rFonts w:ascii="Monotype Corsiva" w:eastAsia="Times New Roman" w:hAnsi="Monotype Corsiva" w:cs="Courier New"/>
      <w:sz w:val="24"/>
      <w:szCs w:val="20"/>
      <w:lang w:val="en-US"/>
    </w:rPr>
  </w:style>
  <w:style w:type="paragraph" w:styleId="Antrat1">
    <w:name w:val="heading 1"/>
    <w:basedOn w:val="prastasis"/>
    <w:next w:val="prastasis"/>
    <w:link w:val="Antrat1Diagrama"/>
    <w:uiPriority w:val="99"/>
    <w:qFormat/>
    <w:rsid w:val="009323DA"/>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uiPriority w:val="99"/>
    <w:qFormat/>
    <w:rsid w:val="009323DA"/>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9"/>
    <w:qFormat/>
    <w:rsid w:val="009323DA"/>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uiPriority w:val="99"/>
    <w:qFormat/>
    <w:rsid w:val="009323DA"/>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uiPriority w:val="99"/>
    <w:qFormat/>
    <w:rsid w:val="009323DA"/>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uiPriority w:val="99"/>
    <w:qFormat/>
    <w:rsid w:val="009323DA"/>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uiPriority w:val="99"/>
    <w:qFormat/>
    <w:rsid w:val="009323DA"/>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uiPriority w:val="99"/>
    <w:qFormat/>
    <w:rsid w:val="009323DA"/>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uiPriority w:val="99"/>
    <w:qFormat/>
    <w:rsid w:val="009323DA"/>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23DA"/>
    <w:rPr>
      <w:rFonts w:ascii="Times New Roman" w:eastAsia="Times New Roman" w:hAnsi="Times New Roman" w:cs="Times New Roman"/>
      <w:sz w:val="28"/>
      <w:szCs w:val="20"/>
      <w:lang w:val="lt-LT"/>
    </w:rPr>
  </w:style>
  <w:style w:type="character" w:customStyle="1" w:styleId="Antrat2Diagrama">
    <w:name w:val="Antraštė 2 Diagrama"/>
    <w:basedOn w:val="Numatytasispastraiposriftas"/>
    <w:link w:val="Antrat2"/>
    <w:uiPriority w:val="99"/>
    <w:rsid w:val="009323DA"/>
    <w:rPr>
      <w:rFonts w:ascii="Times New Roman" w:eastAsia="Times New Roman" w:hAnsi="Times New Roman" w:cs="Times New Roman"/>
      <w:sz w:val="28"/>
      <w:szCs w:val="20"/>
      <w:lang w:val="lt-LT"/>
    </w:rPr>
  </w:style>
  <w:style w:type="character" w:customStyle="1" w:styleId="Antrat3Diagrama">
    <w:name w:val="Antraštė 3 Diagrama"/>
    <w:basedOn w:val="Numatytasispastraiposriftas"/>
    <w:link w:val="Antrat3"/>
    <w:uiPriority w:val="99"/>
    <w:rsid w:val="009323DA"/>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9"/>
    <w:rsid w:val="009323DA"/>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uiPriority w:val="99"/>
    <w:rsid w:val="009323DA"/>
    <w:rPr>
      <w:rFonts w:ascii="Times New Roman" w:eastAsia="Times New Roman" w:hAnsi="Times New Roman" w:cs="Times New Roman"/>
      <w:b/>
      <w:bCs/>
      <w:szCs w:val="24"/>
      <w:lang w:val="lt-LT"/>
    </w:rPr>
  </w:style>
  <w:style w:type="character" w:customStyle="1" w:styleId="Antrat6Diagrama">
    <w:name w:val="Antraštė 6 Diagrama"/>
    <w:basedOn w:val="Numatytasispastraiposriftas"/>
    <w:link w:val="Antrat6"/>
    <w:uiPriority w:val="99"/>
    <w:rsid w:val="009323DA"/>
    <w:rPr>
      <w:rFonts w:ascii="Times New Roman" w:eastAsia="Times New Roman" w:hAnsi="Times New Roman" w:cs="Times New Roman"/>
      <w:b/>
      <w:bCs/>
      <w:sz w:val="24"/>
      <w:lang w:val="en-GB"/>
    </w:rPr>
  </w:style>
  <w:style w:type="character" w:customStyle="1" w:styleId="Antrat7Diagrama">
    <w:name w:val="Antraštė 7 Diagrama"/>
    <w:basedOn w:val="Numatytasispastraiposriftas"/>
    <w:link w:val="Antrat7"/>
    <w:uiPriority w:val="99"/>
    <w:rsid w:val="009323DA"/>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uiPriority w:val="99"/>
    <w:rsid w:val="009323DA"/>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uiPriority w:val="99"/>
    <w:rsid w:val="009323DA"/>
    <w:rPr>
      <w:rFonts w:ascii="Arial" w:eastAsia="Times New Roman" w:hAnsi="Arial" w:cs="Arial"/>
      <w:lang w:val="en-GB"/>
    </w:rPr>
  </w:style>
  <w:style w:type="paragraph" w:styleId="Pagrindinistekstas">
    <w:name w:val="Body Text"/>
    <w:aliases w:val="Body Text Char Char Char,Body Text Char"/>
    <w:basedOn w:val="prastasis"/>
    <w:link w:val="PagrindinistekstasDiagrama"/>
    <w:uiPriority w:val="99"/>
    <w:rsid w:val="009323DA"/>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basedOn w:val="Numatytasispastraiposriftas"/>
    <w:link w:val="Pagrindinistekstas"/>
    <w:rsid w:val="009323DA"/>
    <w:rPr>
      <w:rFonts w:ascii="Times New Roman" w:eastAsia="Times New Roman" w:hAnsi="Times New Roman" w:cs="Times New Roman"/>
      <w:sz w:val="28"/>
      <w:szCs w:val="20"/>
      <w:lang w:val="lt-LT"/>
    </w:rPr>
  </w:style>
  <w:style w:type="table" w:styleId="Lentelstinklelis">
    <w:name w:val="Table Grid"/>
    <w:basedOn w:val="prastojilentel"/>
    <w:uiPriority w:val="59"/>
    <w:rsid w:val="009323D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9323DA"/>
    <w:rPr>
      <w:color w:val="0000FF"/>
      <w:u w:val="single"/>
    </w:rPr>
  </w:style>
  <w:style w:type="paragraph" w:customStyle="1" w:styleId="PI-1EMEASMCA">
    <w:name w:val="PI-1 EMEA_SMCA"/>
    <w:basedOn w:val="Antrat2"/>
    <w:autoRedefine/>
    <w:rsid w:val="009323DA"/>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9323DA"/>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9323DA"/>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uiPriority w:val="99"/>
    <w:rsid w:val="009323DA"/>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uiPriority w:val="99"/>
    <w:rsid w:val="009323DA"/>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rsid w:val="009323DA"/>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9323DA"/>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uiPriority w:val="99"/>
    <w:rsid w:val="009323DA"/>
    <w:rPr>
      <w:rFonts w:ascii="Tahoma" w:hAnsi="Tahoma" w:cs="Tahoma"/>
      <w:sz w:val="16"/>
      <w:szCs w:val="16"/>
      <w:lang w:val="en-GB"/>
    </w:rPr>
  </w:style>
  <w:style w:type="paragraph" w:styleId="Debesliotekstas">
    <w:name w:val="Balloon Text"/>
    <w:basedOn w:val="prastasis"/>
    <w:link w:val="DebesliotekstasDiagrama"/>
    <w:uiPriority w:val="99"/>
    <w:rsid w:val="009323DA"/>
    <w:rPr>
      <w:rFonts w:ascii="Tahoma" w:eastAsiaTheme="minorHAnsi" w:hAnsi="Tahoma" w:cs="Tahoma"/>
      <w:sz w:val="16"/>
      <w:szCs w:val="16"/>
      <w:lang w:val="en-GB"/>
    </w:rPr>
  </w:style>
  <w:style w:type="character" w:customStyle="1" w:styleId="BuborkszvegChar1">
    <w:name w:val="Buborékszöveg Char1"/>
    <w:basedOn w:val="Numatytasispastraiposriftas"/>
    <w:uiPriority w:val="99"/>
    <w:semiHidden/>
    <w:rsid w:val="009323DA"/>
    <w:rPr>
      <w:rFonts w:ascii="Tahoma" w:eastAsia="Times New Roman" w:hAnsi="Tahoma" w:cs="Tahoma"/>
      <w:sz w:val="16"/>
      <w:szCs w:val="16"/>
      <w:lang w:val="en-US"/>
    </w:rPr>
  </w:style>
  <w:style w:type="character" w:customStyle="1" w:styleId="BalloonTextChar1">
    <w:name w:val="Balloon Text Char1"/>
    <w:uiPriority w:val="99"/>
    <w:semiHidden/>
    <w:rsid w:val="009323DA"/>
    <w:rPr>
      <w:rFonts w:ascii="Segoe UI" w:hAnsi="Segoe UI" w:cs="Segoe UI"/>
      <w:sz w:val="18"/>
      <w:szCs w:val="18"/>
    </w:rPr>
  </w:style>
  <w:style w:type="paragraph" w:customStyle="1" w:styleId="BT-EMEASMCA">
    <w:name w:val="BT- EMEA_SMCA"/>
    <w:basedOn w:val="BTEMEASMCA"/>
    <w:autoRedefine/>
    <w:rsid w:val="009323DA"/>
    <w:pPr>
      <w:numPr>
        <w:numId w:val="1"/>
      </w:numPr>
      <w:tabs>
        <w:tab w:val="clear" w:pos="720"/>
        <w:tab w:val="num" w:pos="567"/>
      </w:tabs>
      <w:ind w:left="567" w:hanging="567"/>
    </w:pPr>
  </w:style>
  <w:style w:type="paragraph" w:customStyle="1" w:styleId="PI-3EMEASMCA">
    <w:name w:val="PI-3 EMEA_SMCA"/>
    <w:basedOn w:val="prastasis"/>
    <w:autoRedefine/>
    <w:rsid w:val="009323DA"/>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9323DA"/>
    <w:rPr>
      <w:b/>
    </w:rPr>
  </w:style>
  <w:style w:type="paragraph" w:customStyle="1" w:styleId="BTgEMEASMCA">
    <w:name w:val="BT(g) EMEA_SMCA"/>
    <w:basedOn w:val="BTEMEASMCA"/>
    <w:link w:val="BTgEMEASMCAChar"/>
    <w:autoRedefine/>
    <w:rsid w:val="009323DA"/>
    <w:rPr>
      <w:i/>
      <w:color w:val="008000"/>
    </w:rPr>
  </w:style>
  <w:style w:type="character" w:customStyle="1" w:styleId="BTgEMEASMCAChar">
    <w:name w:val="BT(g) EMEA_SMCA Char"/>
    <w:link w:val="BTgEMEASMCA"/>
    <w:rsid w:val="009323DA"/>
    <w:rPr>
      <w:rFonts w:ascii="Times New Roman" w:eastAsia="Times New Roman" w:hAnsi="Times New Roman" w:cs="Times New Roman"/>
      <w:i/>
      <w:color w:val="008000"/>
      <w:lang w:val="lt-LT" w:eastAsia="x-none"/>
    </w:rPr>
  </w:style>
  <w:style w:type="paragraph" w:styleId="Paprastasistekstas">
    <w:name w:val="Plain Text"/>
    <w:basedOn w:val="prastasis"/>
    <w:link w:val="PaprastasistekstasDiagrama"/>
    <w:uiPriority w:val="99"/>
    <w:rsid w:val="009323DA"/>
    <w:rPr>
      <w:rFonts w:ascii="Courier New" w:hAnsi="Courier New" w:cs="Times New Roman"/>
      <w:sz w:val="20"/>
      <w:lang w:val="de-DE" w:eastAsia="de-DE"/>
    </w:rPr>
  </w:style>
  <w:style w:type="character" w:customStyle="1" w:styleId="PaprastasistekstasDiagrama">
    <w:name w:val="Paprastasis tekstas Diagrama"/>
    <w:basedOn w:val="Numatytasispastraiposriftas"/>
    <w:link w:val="Paprastasistekstas"/>
    <w:uiPriority w:val="99"/>
    <w:rsid w:val="009323DA"/>
    <w:rPr>
      <w:rFonts w:ascii="Courier New" w:eastAsia="Times New Roman" w:hAnsi="Courier New" w:cs="Times New Roman"/>
      <w:sz w:val="20"/>
      <w:szCs w:val="20"/>
      <w:lang w:val="de-DE" w:eastAsia="de-DE"/>
    </w:rPr>
  </w:style>
  <w:style w:type="character" w:customStyle="1" w:styleId="PoratDiagrama">
    <w:name w:val="Poraštė Diagrama"/>
    <w:link w:val="Porat"/>
    <w:uiPriority w:val="99"/>
    <w:rsid w:val="009323DA"/>
    <w:rPr>
      <w:rFonts w:ascii="Verdana" w:hAnsi="Verdana"/>
      <w:szCs w:val="24"/>
      <w:lang w:val="en-GB"/>
    </w:rPr>
  </w:style>
  <w:style w:type="paragraph" w:styleId="Porat">
    <w:name w:val="footer"/>
    <w:basedOn w:val="prastasis"/>
    <w:link w:val="PoratDiagrama"/>
    <w:uiPriority w:val="99"/>
    <w:rsid w:val="009145B9"/>
    <w:pPr>
      <w:tabs>
        <w:tab w:val="center" w:pos="4819"/>
        <w:tab w:val="right" w:pos="9638"/>
      </w:tabs>
    </w:pPr>
    <w:rPr>
      <w:rFonts w:ascii="Verdana" w:eastAsiaTheme="minorHAnsi" w:hAnsi="Verdana" w:cstheme="minorBidi"/>
      <w:sz w:val="22"/>
      <w:szCs w:val="24"/>
      <w:lang w:val="en-GB"/>
    </w:rPr>
  </w:style>
  <w:style w:type="character" w:customStyle="1" w:styleId="llbChar1">
    <w:name w:val="Élőláb Char1"/>
    <w:basedOn w:val="Numatytasispastraiposriftas"/>
    <w:uiPriority w:val="99"/>
    <w:semiHidden/>
    <w:rsid w:val="009323DA"/>
    <w:rPr>
      <w:rFonts w:ascii="Monotype Corsiva" w:eastAsia="Times New Roman" w:hAnsi="Monotype Corsiva" w:cs="Courier New"/>
      <w:sz w:val="24"/>
      <w:szCs w:val="20"/>
      <w:lang w:val="en-US"/>
    </w:rPr>
  </w:style>
  <w:style w:type="character" w:customStyle="1" w:styleId="FooterChar1">
    <w:name w:val="Footer Char1"/>
    <w:uiPriority w:val="99"/>
    <w:semiHidden/>
    <w:rsid w:val="009323DA"/>
    <w:rPr>
      <w:rFonts w:ascii="Monotype Corsiva" w:hAnsi="Monotype Corsiva" w:cs="Courier New"/>
      <w:sz w:val="24"/>
    </w:rPr>
  </w:style>
  <w:style w:type="character" w:customStyle="1" w:styleId="AntratsDiagrama">
    <w:name w:val="Antraštės Diagrama"/>
    <w:link w:val="Antrats"/>
    <w:uiPriority w:val="99"/>
    <w:rsid w:val="009323DA"/>
    <w:rPr>
      <w:rFonts w:ascii="Verdana" w:hAnsi="Verdana"/>
      <w:szCs w:val="24"/>
      <w:lang w:val="en-GB"/>
    </w:rPr>
  </w:style>
  <w:style w:type="paragraph" w:styleId="Antrats">
    <w:name w:val="header"/>
    <w:basedOn w:val="prastasis"/>
    <w:link w:val="AntratsDiagrama"/>
    <w:uiPriority w:val="99"/>
    <w:rsid w:val="009145B9"/>
    <w:pPr>
      <w:tabs>
        <w:tab w:val="center" w:pos="4819"/>
        <w:tab w:val="right" w:pos="9638"/>
      </w:tabs>
    </w:pPr>
    <w:rPr>
      <w:rFonts w:ascii="Verdana" w:eastAsiaTheme="minorHAnsi" w:hAnsi="Verdana" w:cstheme="minorBidi"/>
      <w:sz w:val="22"/>
      <w:szCs w:val="24"/>
      <w:lang w:val="en-GB"/>
    </w:rPr>
  </w:style>
  <w:style w:type="character" w:customStyle="1" w:styleId="lfejChar1">
    <w:name w:val="Élőfej Char1"/>
    <w:basedOn w:val="Numatytasispastraiposriftas"/>
    <w:uiPriority w:val="99"/>
    <w:semiHidden/>
    <w:rsid w:val="009323DA"/>
    <w:rPr>
      <w:rFonts w:ascii="Monotype Corsiva" w:eastAsia="Times New Roman" w:hAnsi="Monotype Corsiva" w:cs="Courier New"/>
      <w:sz w:val="24"/>
      <w:szCs w:val="20"/>
      <w:lang w:val="en-US"/>
    </w:rPr>
  </w:style>
  <w:style w:type="character" w:customStyle="1" w:styleId="HeaderChar1">
    <w:name w:val="Header Char1"/>
    <w:uiPriority w:val="99"/>
    <w:rsid w:val="009323DA"/>
    <w:rPr>
      <w:rFonts w:ascii="Monotype Corsiva" w:hAnsi="Monotype Corsiva" w:cs="Courier New"/>
      <w:sz w:val="24"/>
    </w:rPr>
  </w:style>
  <w:style w:type="paragraph" w:styleId="Pavadinimas">
    <w:name w:val="Title"/>
    <w:basedOn w:val="prastasis"/>
    <w:link w:val="PavadinimasDiagrama"/>
    <w:uiPriority w:val="99"/>
    <w:qFormat/>
    <w:rsid w:val="009323DA"/>
    <w:pPr>
      <w:jc w:val="center"/>
    </w:pPr>
    <w:rPr>
      <w:rFonts w:ascii="Verdana" w:hAnsi="Verdana" w:cs="Times New Roman"/>
      <w:sz w:val="28"/>
      <w:lang w:val="en-GB"/>
    </w:rPr>
  </w:style>
  <w:style w:type="character" w:customStyle="1" w:styleId="PavadinimasDiagrama">
    <w:name w:val="Pavadinimas Diagrama"/>
    <w:basedOn w:val="Numatytasispastraiposriftas"/>
    <w:link w:val="Pavadinimas"/>
    <w:uiPriority w:val="99"/>
    <w:rsid w:val="009323DA"/>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uiPriority w:val="99"/>
    <w:rsid w:val="009323DA"/>
    <w:rPr>
      <w:b/>
      <w:bCs/>
      <w:i/>
      <w:iCs/>
      <w:sz w:val="24"/>
      <w:szCs w:val="24"/>
      <w:lang w:val="en-GB"/>
    </w:rPr>
  </w:style>
  <w:style w:type="paragraph" w:styleId="Pagrindinistekstas3">
    <w:name w:val="Body Text 3"/>
    <w:basedOn w:val="prastasis"/>
    <w:link w:val="Pagrindinistekstas3Diagrama"/>
    <w:uiPriority w:val="99"/>
    <w:rsid w:val="009145B9"/>
    <w:pPr>
      <w:tabs>
        <w:tab w:val="left" w:pos="720"/>
      </w:tabs>
    </w:pPr>
    <w:rPr>
      <w:rFonts w:asciiTheme="minorHAnsi" w:eastAsiaTheme="minorHAnsi" w:hAnsiTheme="minorHAnsi" w:cstheme="minorBidi"/>
      <w:b/>
      <w:bCs/>
      <w:i/>
      <w:iCs/>
      <w:szCs w:val="24"/>
      <w:lang w:val="en-GB"/>
    </w:rPr>
  </w:style>
  <w:style w:type="character" w:customStyle="1" w:styleId="Szvegtrzs3Char1">
    <w:name w:val="Szövegtörzs 3 Char1"/>
    <w:basedOn w:val="Numatytasispastraiposriftas"/>
    <w:uiPriority w:val="99"/>
    <w:semiHidden/>
    <w:rsid w:val="009323DA"/>
    <w:rPr>
      <w:rFonts w:ascii="Monotype Corsiva" w:eastAsia="Times New Roman" w:hAnsi="Monotype Corsiva" w:cs="Courier New"/>
      <w:sz w:val="16"/>
      <w:szCs w:val="16"/>
      <w:lang w:val="en-US"/>
    </w:rPr>
  </w:style>
  <w:style w:type="character" w:customStyle="1" w:styleId="BodyText3Char1">
    <w:name w:val="Body Text 3 Char1"/>
    <w:uiPriority w:val="99"/>
    <w:semiHidden/>
    <w:rsid w:val="009323DA"/>
    <w:rPr>
      <w:rFonts w:ascii="Monotype Corsiva" w:hAnsi="Monotype Corsiva" w:cs="Courier New"/>
      <w:sz w:val="16"/>
      <w:szCs w:val="16"/>
    </w:rPr>
  </w:style>
  <w:style w:type="character" w:styleId="Grietas">
    <w:name w:val="Strong"/>
    <w:uiPriority w:val="99"/>
    <w:qFormat/>
    <w:rsid w:val="009323DA"/>
    <w:rPr>
      <w:b/>
      <w:bCs/>
    </w:rPr>
  </w:style>
  <w:style w:type="paragraph" w:styleId="Pagrindinistekstas2">
    <w:name w:val="Body Text 2"/>
    <w:basedOn w:val="prastasis"/>
    <w:link w:val="Pagrindinistekstas2Diagrama"/>
    <w:uiPriority w:val="99"/>
    <w:rsid w:val="009323DA"/>
    <w:pPr>
      <w:spacing w:after="120" w:line="480" w:lineRule="auto"/>
    </w:pPr>
    <w:rPr>
      <w:rFonts w:ascii="Verdana" w:hAnsi="Verdana" w:cs="Times New Roman"/>
      <w:sz w:val="20"/>
      <w:szCs w:val="24"/>
      <w:lang w:val="en-GB"/>
    </w:rPr>
  </w:style>
  <w:style w:type="character" w:customStyle="1" w:styleId="Pagrindinistekstas2Diagrama">
    <w:name w:val="Pagrindinis tekstas 2 Diagrama"/>
    <w:basedOn w:val="Numatytasispastraiposriftas"/>
    <w:link w:val="Pagrindinistekstas2"/>
    <w:uiPriority w:val="99"/>
    <w:rsid w:val="009323DA"/>
    <w:rPr>
      <w:rFonts w:ascii="Verdana" w:eastAsia="Times New Roman" w:hAnsi="Verdana" w:cs="Times New Roman"/>
      <w:sz w:val="20"/>
      <w:szCs w:val="24"/>
      <w:lang w:val="en-GB"/>
    </w:rPr>
  </w:style>
  <w:style w:type="character" w:styleId="Komentaronuoroda">
    <w:name w:val="annotation reference"/>
    <w:uiPriority w:val="99"/>
    <w:rsid w:val="009323DA"/>
    <w:rPr>
      <w:sz w:val="16"/>
      <w:szCs w:val="16"/>
    </w:rPr>
  </w:style>
  <w:style w:type="character" w:customStyle="1" w:styleId="KomentarotekstasDiagrama">
    <w:name w:val="Komentaro tekstas Diagrama"/>
    <w:link w:val="Komentarotekstas"/>
    <w:uiPriority w:val="99"/>
    <w:rsid w:val="009323DA"/>
    <w:rPr>
      <w:lang w:val="lt-LT"/>
    </w:rPr>
  </w:style>
  <w:style w:type="paragraph" w:styleId="Komentarotekstas">
    <w:name w:val="annotation text"/>
    <w:basedOn w:val="prastasis"/>
    <w:link w:val="KomentarotekstasDiagrama"/>
    <w:uiPriority w:val="99"/>
    <w:rsid w:val="009145B9"/>
    <w:rPr>
      <w:rFonts w:asciiTheme="minorHAnsi" w:eastAsiaTheme="minorHAnsi" w:hAnsiTheme="minorHAnsi" w:cstheme="minorBidi"/>
      <w:sz w:val="22"/>
      <w:szCs w:val="22"/>
      <w:lang w:val="lt-LT"/>
    </w:rPr>
  </w:style>
  <w:style w:type="character" w:customStyle="1" w:styleId="JegyzetszvegChar1">
    <w:name w:val="Jegyzetszöveg Char1"/>
    <w:basedOn w:val="Numatytasispastraiposriftas"/>
    <w:uiPriority w:val="99"/>
    <w:semiHidden/>
    <w:rsid w:val="009323DA"/>
    <w:rPr>
      <w:rFonts w:ascii="Monotype Corsiva" w:eastAsia="Times New Roman" w:hAnsi="Monotype Corsiva" w:cs="Courier New"/>
      <w:sz w:val="20"/>
      <w:szCs w:val="20"/>
      <w:lang w:val="en-US"/>
    </w:rPr>
  </w:style>
  <w:style w:type="character" w:customStyle="1" w:styleId="CommentTextChar1">
    <w:name w:val="Comment Text Char1"/>
    <w:uiPriority w:val="99"/>
    <w:semiHidden/>
    <w:rsid w:val="009323DA"/>
    <w:rPr>
      <w:rFonts w:ascii="Monotype Corsiva" w:hAnsi="Monotype Corsiva" w:cs="Courier New"/>
    </w:rPr>
  </w:style>
  <w:style w:type="character" w:customStyle="1" w:styleId="KomentarotemaDiagrama">
    <w:name w:val="Komentaro tema Diagrama"/>
    <w:link w:val="Komentarotema"/>
    <w:uiPriority w:val="99"/>
    <w:rsid w:val="009323DA"/>
    <w:rPr>
      <w:b/>
      <w:bCs/>
      <w:lang w:val="lt-LT"/>
    </w:rPr>
  </w:style>
  <w:style w:type="paragraph" w:styleId="Komentarotema">
    <w:name w:val="annotation subject"/>
    <w:basedOn w:val="Komentarotekstas"/>
    <w:next w:val="Komentarotekstas"/>
    <w:link w:val="KomentarotemaDiagrama"/>
    <w:uiPriority w:val="99"/>
    <w:rsid w:val="009323DA"/>
    <w:rPr>
      <w:b/>
      <w:bCs/>
    </w:rPr>
  </w:style>
  <w:style w:type="character" w:customStyle="1" w:styleId="MegjegyzstrgyaChar1">
    <w:name w:val="Megjegyzés tárgya Char1"/>
    <w:basedOn w:val="JegyzetszvegChar1"/>
    <w:uiPriority w:val="99"/>
    <w:semiHidden/>
    <w:rsid w:val="009323DA"/>
    <w:rPr>
      <w:rFonts w:ascii="Monotype Corsiva" w:eastAsia="Times New Roman" w:hAnsi="Monotype Corsiva" w:cs="Courier New"/>
      <w:b/>
      <w:bCs/>
      <w:sz w:val="20"/>
      <w:szCs w:val="20"/>
      <w:lang w:val="en-US"/>
    </w:rPr>
  </w:style>
  <w:style w:type="character" w:customStyle="1" w:styleId="CommentSubjectChar1">
    <w:name w:val="Comment Subject Char1"/>
    <w:uiPriority w:val="99"/>
    <w:semiHidden/>
    <w:rsid w:val="009323DA"/>
    <w:rPr>
      <w:rFonts w:ascii="Monotype Corsiva" w:hAnsi="Monotype Corsiva" w:cs="Courier New"/>
      <w:b/>
      <w:bCs/>
    </w:rPr>
  </w:style>
  <w:style w:type="paragraph" w:customStyle="1" w:styleId="NoNumHead3">
    <w:name w:val="NoNum:Head3"/>
    <w:basedOn w:val="prastasis"/>
    <w:next w:val="prastasis"/>
    <w:link w:val="NoNumHead3Char"/>
    <w:rsid w:val="009323DA"/>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9323DA"/>
    <w:rPr>
      <w:rFonts w:ascii="Arial" w:eastAsia="Times New Roman" w:hAnsi="Arial" w:cs="Times New Roman"/>
      <w:b/>
      <w:bCs/>
      <w:sz w:val="24"/>
      <w:szCs w:val="24"/>
      <w:lang w:val="en-GB" w:eastAsia="x-none"/>
    </w:rPr>
  </w:style>
  <w:style w:type="character" w:customStyle="1" w:styleId="CharChar3">
    <w:name w:val="Char Char3"/>
    <w:locked/>
    <w:rsid w:val="009323DA"/>
    <w:rPr>
      <w:rFonts w:ascii="Verdana" w:hAnsi="Verdana"/>
      <w:sz w:val="28"/>
      <w:lang w:val="en-GB" w:eastAsia="en-US" w:bidi="ar-SA"/>
    </w:rPr>
  </w:style>
  <w:style w:type="character" w:customStyle="1" w:styleId="DokumentoinaostekstasDiagrama">
    <w:name w:val="Dokumento išnašos tekstas Diagrama"/>
    <w:link w:val="Dokumentoinaostekstas"/>
    <w:uiPriority w:val="99"/>
    <w:rsid w:val="009323DA"/>
    <w:rPr>
      <w:lang w:val="en-GB"/>
    </w:rPr>
  </w:style>
  <w:style w:type="paragraph" w:styleId="Dokumentoinaostekstas">
    <w:name w:val="endnote text"/>
    <w:basedOn w:val="prastasis"/>
    <w:link w:val="DokumentoinaostekstasDiagrama"/>
    <w:uiPriority w:val="99"/>
    <w:rsid w:val="009145B9"/>
    <w:pPr>
      <w:tabs>
        <w:tab w:val="left" w:pos="567"/>
      </w:tabs>
    </w:pPr>
    <w:rPr>
      <w:rFonts w:asciiTheme="minorHAnsi" w:eastAsiaTheme="minorHAnsi" w:hAnsiTheme="minorHAnsi" w:cstheme="minorBidi"/>
      <w:sz w:val="22"/>
      <w:szCs w:val="22"/>
      <w:lang w:val="en-GB"/>
    </w:rPr>
  </w:style>
  <w:style w:type="character" w:customStyle="1" w:styleId="VgjegyzetszvegeChar1">
    <w:name w:val="Végjegyzet szövege Char1"/>
    <w:basedOn w:val="Numatytasispastraiposriftas"/>
    <w:uiPriority w:val="99"/>
    <w:semiHidden/>
    <w:rsid w:val="009323DA"/>
    <w:rPr>
      <w:rFonts w:ascii="Monotype Corsiva" w:eastAsia="Times New Roman" w:hAnsi="Monotype Corsiva" w:cs="Courier New"/>
      <w:sz w:val="20"/>
      <w:szCs w:val="20"/>
      <w:lang w:val="en-US"/>
    </w:rPr>
  </w:style>
  <w:style w:type="character" w:customStyle="1" w:styleId="EndnoteTextChar1">
    <w:name w:val="Endnote Text Char1"/>
    <w:uiPriority w:val="99"/>
    <w:semiHidden/>
    <w:rsid w:val="009323DA"/>
    <w:rPr>
      <w:rFonts w:ascii="Monotype Corsiva" w:hAnsi="Monotype Corsiva" w:cs="Courier New"/>
    </w:rPr>
  </w:style>
  <w:style w:type="paragraph" w:styleId="Pataisymai">
    <w:name w:val="Revision"/>
    <w:hidden/>
    <w:uiPriority w:val="99"/>
    <w:semiHidden/>
    <w:rsid w:val="009145B9"/>
    <w:pPr>
      <w:spacing w:after="0" w:line="240" w:lineRule="auto"/>
    </w:pPr>
    <w:rPr>
      <w:rFonts w:ascii="Verdana" w:eastAsia="Times New Roman" w:hAnsi="Verdana" w:cs="Times New Roman"/>
      <w:sz w:val="20"/>
      <w:szCs w:val="24"/>
      <w:lang w:val="en-GB"/>
    </w:rPr>
  </w:style>
  <w:style w:type="paragraph" w:customStyle="1" w:styleId="PI-2EMEASMCA">
    <w:name w:val="PI-2 EMEA_SMCA"/>
    <w:basedOn w:val="Antrat3"/>
    <w:autoRedefine/>
    <w:rsid w:val="009323DA"/>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9323DA"/>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9323DA"/>
    <w:pPr>
      <w:jc w:val="center"/>
    </w:pPr>
    <w:rPr>
      <w:b/>
      <w:lang w:eastAsia="en-US"/>
    </w:rPr>
  </w:style>
  <w:style w:type="paragraph" w:customStyle="1" w:styleId="BTeEMEASMCA">
    <w:name w:val="BT(e) EMEA_SMCA"/>
    <w:basedOn w:val="BTEMEASMCA"/>
    <w:autoRedefine/>
    <w:rsid w:val="009323DA"/>
    <w:pPr>
      <w:jc w:val="center"/>
    </w:pPr>
    <w:rPr>
      <w:lang w:eastAsia="en-US"/>
    </w:rPr>
  </w:style>
  <w:style w:type="paragraph" w:customStyle="1" w:styleId="BTuEMEASMCA">
    <w:name w:val="BT(u) EMEA_SMCA"/>
    <w:basedOn w:val="BTEMEASMCA"/>
    <w:autoRedefine/>
    <w:rsid w:val="009323DA"/>
    <w:rPr>
      <w:u w:val="single"/>
      <w:lang w:eastAsia="en-US"/>
    </w:rPr>
  </w:style>
  <w:style w:type="paragraph" w:styleId="Vokoatgalinisadresas">
    <w:name w:val="envelope return"/>
    <w:basedOn w:val="prastasis"/>
    <w:rsid w:val="009323DA"/>
    <w:rPr>
      <w:rFonts w:ascii="Arial" w:hAnsi="Arial" w:cs="Times New Roman"/>
      <w:b/>
      <w:sz w:val="28"/>
      <w:szCs w:val="24"/>
      <w:lang w:val="en-GB"/>
    </w:rPr>
  </w:style>
  <w:style w:type="paragraph" w:styleId="Adresasantvoko">
    <w:name w:val="envelope address"/>
    <w:basedOn w:val="prastasis"/>
    <w:rsid w:val="009323DA"/>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uiPriority w:val="99"/>
    <w:rsid w:val="009323DA"/>
  </w:style>
  <w:style w:type="paragraph" w:customStyle="1" w:styleId="SPCNormal">
    <w:name w:val="SPC Normal"/>
    <w:basedOn w:val="prastasis"/>
    <w:rsid w:val="009323DA"/>
    <w:pPr>
      <w:tabs>
        <w:tab w:val="left" w:pos="562"/>
      </w:tabs>
    </w:pPr>
    <w:rPr>
      <w:rFonts w:ascii="Times New Roman" w:hAnsi="Times New Roman" w:cs="Times New Roman"/>
      <w:sz w:val="22"/>
      <w:lang w:val="en-GB"/>
    </w:rPr>
  </w:style>
  <w:style w:type="paragraph" w:customStyle="1" w:styleId="SPC1">
    <w:name w:val="SPC1"/>
    <w:basedOn w:val="SPCNormal"/>
    <w:next w:val="SPCNormal"/>
    <w:rsid w:val="009323DA"/>
    <w:pPr>
      <w:keepNext/>
      <w:tabs>
        <w:tab w:val="clear" w:pos="562"/>
      </w:tabs>
      <w:spacing w:before="480"/>
      <w:ind w:left="562" w:hanging="562"/>
    </w:pPr>
    <w:rPr>
      <w:b/>
      <w:caps/>
    </w:rPr>
  </w:style>
  <w:style w:type="paragraph" w:customStyle="1" w:styleId="SPC2">
    <w:name w:val="SPC2"/>
    <w:basedOn w:val="SPCNormal"/>
    <w:next w:val="SPCNormal"/>
    <w:rsid w:val="009323DA"/>
    <w:pPr>
      <w:keepNext/>
      <w:tabs>
        <w:tab w:val="clear" w:pos="562"/>
      </w:tabs>
      <w:ind w:left="562" w:hanging="562"/>
    </w:pPr>
    <w:rPr>
      <w:b/>
    </w:rPr>
  </w:style>
  <w:style w:type="paragraph" w:customStyle="1" w:styleId="EMEAEnBodyText">
    <w:name w:val="EMEA En Body Text"/>
    <w:basedOn w:val="prastasis"/>
    <w:uiPriority w:val="99"/>
    <w:rsid w:val="009323DA"/>
    <w:pPr>
      <w:spacing w:before="120" w:after="120"/>
      <w:jc w:val="both"/>
    </w:pPr>
    <w:rPr>
      <w:rFonts w:ascii="Times New Roman" w:hAnsi="Times New Roman" w:cs="Times New Roman"/>
      <w:sz w:val="22"/>
    </w:rPr>
  </w:style>
  <w:style w:type="paragraph" w:styleId="Tekstoblokas">
    <w:name w:val="Block Text"/>
    <w:basedOn w:val="prastasis"/>
    <w:rsid w:val="009323DA"/>
    <w:pPr>
      <w:numPr>
        <w:ilvl w:val="12"/>
      </w:numPr>
      <w:ind w:left="720" w:right="-2" w:hanging="360"/>
      <w:jc w:val="both"/>
    </w:pPr>
    <w:rPr>
      <w:rFonts w:ascii="Times New Roman" w:hAnsi="Times New Roman" w:cs="Times New Roman"/>
      <w:noProof/>
      <w:sz w:val="22"/>
      <w:szCs w:val="22"/>
      <w:lang w:val="en-GB"/>
    </w:rPr>
  </w:style>
  <w:style w:type="paragraph" w:styleId="prastasiniatinklio">
    <w:name w:val="Normal (Web)"/>
    <w:basedOn w:val="prastasis"/>
    <w:uiPriority w:val="99"/>
    <w:semiHidden/>
    <w:unhideWhenUsed/>
    <w:rsid w:val="009323DA"/>
    <w:pPr>
      <w:spacing w:before="100" w:beforeAutospacing="1" w:after="100" w:afterAutospacing="1"/>
    </w:pPr>
    <w:rPr>
      <w:rFonts w:ascii="Times New Roman" w:hAnsi="Times New Roman" w:cs="Times New Roman"/>
      <w:szCs w:val="24"/>
      <w:lang w:val="lt-LT" w:eastAsia="lt-LT"/>
    </w:rPr>
  </w:style>
  <w:style w:type="numbering" w:customStyle="1" w:styleId="NoList1">
    <w:name w:val="No List1"/>
    <w:next w:val="Sraonra"/>
    <w:uiPriority w:val="99"/>
    <w:semiHidden/>
    <w:unhideWhenUsed/>
    <w:rsid w:val="009323DA"/>
  </w:style>
  <w:style w:type="paragraph" w:customStyle="1" w:styleId="BodytextAgency">
    <w:name w:val="Body text (Agency)"/>
    <w:basedOn w:val="prastasis"/>
    <w:link w:val="BodytextAgencyChar"/>
    <w:uiPriority w:val="99"/>
    <w:rsid w:val="009323DA"/>
    <w:pPr>
      <w:spacing w:after="140" w:line="280" w:lineRule="atLeast"/>
    </w:pPr>
    <w:rPr>
      <w:rFonts w:ascii="Verdana" w:hAnsi="Verdana" w:cs="Times New Roman"/>
      <w:snapToGrid w:val="0"/>
      <w:sz w:val="18"/>
      <w:lang w:val="en-GB" w:eastAsia="x-none"/>
    </w:rPr>
  </w:style>
  <w:style w:type="paragraph" w:customStyle="1" w:styleId="NormalAgency">
    <w:name w:val="Normal (Agency)"/>
    <w:link w:val="NormalAgencyChar"/>
    <w:uiPriority w:val="99"/>
    <w:rsid w:val="009145B9"/>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9323DA"/>
    <w:pPr>
      <w:spacing w:line="280" w:lineRule="exact"/>
    </w:pPr>
    <w:rPr>
      <w:rFonts w:ascii="Verdana" w:hAnsi="Verdana" w:cs="Times New Roman"/>
      <w:snapToGrid w:val="0"/>
      <w:sz w:val="18"/>
      <w:lang w:val="en-GB"/>
    </w:rPr>
  </w:style>
  <w:style w:type="character" w:customStyle="1" w:styleId="tw4winError">
    <w:name w:val="tw4winError"/>
    <w:uiPriority w:val="99"/>
    <w:rsid w:val="009323DA"/>
    <w:rPr>
      <w:rFonts w:ascii="Courier New" w:hAnsi="Courier New"/>
      <w:color w:val="00FF00"/>
      <w:sz w:val="40"/>
    </w:rPr>
  </w:style>
  <w:style w:type="character" w:customStyle="1" w:styleId="tw4winTerm">
    <w:name w:val="tw4winTerm"/>
    <w:uiPriority w:val="99"/>
    <w:rsid w:val="009323DA"/>
    <w:rPr>
      <w:color w:val="0000FF"/>
    </w:rPr>
  </w:style>
  <w:style w:type="character" w:customStyle="1" w:styleId="tw4winPopup">
    <w:name w:val="tw4winPopup"/>
    <w:uiPriority w:val="99"/>
    <w:rsid w:val="009323DA"/>
    <w:rPr>
      <w:rFonts w:ascii="Courier New" w:hAnsi="Courier New"/>
      <w:noProof/>
      <w:color w:val="008000"/>
    </w:rPr>
  </w:style>
  <w:style w:type="character" w:customStyle="1" w:styleId="tw4winJump">
    <w:name w:val="tw4winJump"/>
    <w:uiPriority w:val="99"/>
    <w:rsid w:val="009323DA"/>
    <w:rPr>
      <w:rFonts w:ascii="Courier New" w:hAnsi="Courier New"/>
      <w:noProof/>
      <w:color w:val="008080"/>
    </w:rPr>
  </w:style>
  <w:style w:type="character" w:customStyle="1" w:styleId="tw4winExternal">
    <w:name w:val="tw4winExternal"/>
    <w:uiPriority w:val="99"/>
    <w:rsid w:val="009323DA"/>
    <w:rPr>
      <w:rFonts w:ascii="Courier New" w:hAnsi="Courier New"/>
      <w:noProof/>
      <w:color w:val="808080"/>
    </w:rPr>
  </w:style>
  <w:style w:type="character" w:customStyle="1" w:styleId="tw4winInternal">
    <w:name w:val="tw4winInternal"/>
    <w:uiPriority w:val="99"/>
    <w:rsid w:val="009323DA"/>
    <w:rPr>
      <w:rFonts w:ascii="Courier New" w:hAnsi="Courier New"/>
      <w:noProof/>
      <w:color w:val="FF0000"/>
    </w:rPr>
  </w:style>
  <w:style w:type="character" w:customStyle="1" w:styleId="DONOTTRANSLATE">
    <w:name w:val="DO_NOT_TRANSLATE"/>
    <w:uiPriority w:val="99"/>
    <w:rsid w:val="009323DA"/>
    <w:rPr>
      <w:rFonts w:ascii="Courier New" w:hAnsi="Courier New"/>
      <w:noProof/>
      <w:color w:val="800000"/>
    </w:rPr>
  </w:style>
  <w:style w:type="character" w:customStyle="1" w:styleId="tw4winMark">
    <w:name w:val="tw4winMark"/>
    <w:uiPriority w:val="99"/>
    <w:rsid w:val="009323DA"/>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9323DA"/>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basedOn w:val="Numatytasispastraiposriftas"/>
    <w:link w:val="Dokumentostruktra"/>
    <w:uiPriority w:val="99"/>
    <w:rsid w:val="009323D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323DA"/>
    <w:pPr>
      <w:autoSpaceDE w:val="0"/>
      <w:autoSpaceDN w:val="0"/>
      <w:adjustRightInd w:val="0"/>
      <w:ind w:left="720"/>
      <w:jc w:val="both"/>
    </w:pPr>
    <w:rPr>
      <w:rFonts w:ascii="Times New Roman" w:eastAsia="SimSun" w:hAnsi="Times New Roman" w:cs="Times New Roma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9323DA"/>
    <w:rPr>
      <w:rFonts w:ascii="Times New Roman" w:eastAsia="SimSun" w:hAnsi="Times New Roman" w:cs="Times New Roman"/>
      <w:sz w:val="20"/>
      <w:szCs w:val="20"/>
      <w:lang w:val="en-GB" w:eastAsia="en-GB"/>
    </w:rPr>
  </w:style>
  <w:style w:type="paragraph" w:styleId="Pagrindiniotekstotrauka2">
    <w:name w:val="Body Text Indent 2"/>
    <w:basedOn w:val="prastasis"/>
    <w:link w:val="Pagrindiniotekstotrauka2Diagrama"/>
    <w:uiPriority w:val="99"/>
    <w:rsid w:val="009323D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sz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9323DA"/>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rsid w:val="009323DA"/>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9323DA"/>
    <w:pPr>
      <w:tabs>
        <w:tab w:val="clear" w:pos="720"/>
        <w:tab w:val="num" w:pos="360"/>
      </w:tabs>
      <w:ind w:left="709" w:hanging="425"/>
    </w:pPr>
    <w:rPr>
      <w:sz w:val="22"/>
    </w:rPr>
  </w:style>
  <w:style w:type="paragraph" w:customStyle="1" w:styleId="AHeader3">
    <w:name w:val="AHeader 3"/>
    <w:basedOn w:val="AHeader2"/>
    <w:uiPriority w:val="99"/>
    <w:rsid w:val="009323DA"/>
    <w:pPr>
      <w:ind w:left="1276" w:hanging="567"/>
    </w:pPr>
  </w:style>
  <w:style w:type="paragraph" w:customStyle="1" w:styleId="AHeader2abc">
    <w:name w:val="AHeader 2 abc"/>
    <w:basedOn w:val="AHeader3"/>
    <w:uiPriority w:val="99"/>
    <w:rsid w:val="009323DA"/>
    <w:pPr>
      <w:jc w:val="both"/>
    </w:pPr>
    <w:rPr>
      <w:b w:val="0"/>
      <w:bCs w:val="0"/>
    </w:rPr>
  </w:style>
  <w:style w:type="paragraph" w:customStyle="1" w:styleId="AHeader3abc">
    <w:name w:val="AHeader 3 abc"/>
    <w:basedOn w:val="AHeader2abc"/>
    <w:uiPriority w:val="99"/>
    <w:rsid w:val="009323DA"/>
    <w:pPr>
      <w:ind w:left="1701" w:hanging="425"/>
    </w:pPr>
  </w:style>
  <w:style w:type="paragraph" w:styleId="Pagrindiniotekstotrauka3">
    <w:name w:val="Body Text Indent 3"/>
    <w:basedOn w:val="prastasis"/>
    <w:link w:val="Pagrindiniotekstotrauka3Diagrama"/>
    <w:uiPriority w:val="99"/>
    <w:rsid w:val="009323DA"/>
    <w:pPr>
      <w:tabs>
        <w:tab w:val="left" w:pos="567"/>
        <w:tab w:val="left" w:pos="1134"/>
      </w:tabs>
      <w:autoSpaceDE w:val="0"/>
      <w:autoSpaceDN w:val="0"/>
      <w:adjustRightInd w:val="0"/>
      <w:spacing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9323DA"/>
    <w:rPr>
      <w:rFonts w:ascii="Times New Roman" w:eastAsia="SimSun" w:hAnsi="Times New Roman" w:cs="Times New Roman"/>
      <w:sz w:val="20"/>
      <w:szCs w:val="21"/>
      <w:lang w:val="en-GB" w:eastAsia="x-none"/>
    </w:rPr>
  </w:style>
  <w:style w:type="character" w:styleId="Perirtashipersaitas">
    <w:name w:val="FollowedHyperlink"/>
    <w:uiPriority w:val="99"/>
    <w:rsid w:val="009323DA"/>
    <w:rPr>
      <w:rFonts w:cs="Times New Roman"/>
      <w:color w:val="800080"/>
      <w:u w:val="single"/>
    </w:rPr>
  </w:style>
  <w:style w:type="character" w:customStyle="1" w:styleId="BodytextAgencyChar">
    <w:name w:val="Body text (Agency) Char"/>
    <w:link w:val="BodytextAgency"/>
    <w:uiPriority w:val="99"/>
    <w:locked/>
    <w:rsid w:val="009323D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323D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323DA"/>
    <w:pPr>
      <w:keepNext/>
    </w:pPr>
    <w:rPr>
      <w:rFonts w:eastAsia="SimSun" w:cs="Verdana"/>
      <w:b/>
      <w:snapToGrid/>
      <w:szCs w:val="18"/>
      <w:lang w:eastAsia="en-GB"/>
    </w:rPr>
  </w:style>
  <w:style w:type="character" w:customStyle="1" w:styleId="NormalAgencyChar">
    <w:name w:val="Normal (Agency) Char"/>
    <w:link w:val="NormalAgency"/>
    <w:uiPriority w:val="99"/>
    <w:locked/>
    <w:rsid w:val="009323DA"/>
    <w:rPr>
      <w:rFonts w:ascii="Verdana" w:eastAsia="Times New Roman" w:hAnsi="Verdana" w:cs="Times New Roman"/>
      <w:snapToGrid w:val="0"/>
      <w:sz w:val="18"/>
      <w:lang w:val="en-GB"/>
    </w:rPr>
  </w:style>
  <w:style w:type="paragraph" w:customStyle="1" w:styleId="Default">
    <w:name w:val="Default"/>
    <w:rsid w:val="009145B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CharChar12">
    <w:name w:val="Char Char12"/>
    <w:locked/>
    <w:rsid w:val="009323DA"/>
    <w:rPr>
      <w:snapToGrid w:val="0"/>
      <w:lang w:val="en-GB" w:eastAsia="en-US" w:bidi="ar-SA"/>
    </w:rPr>
  </w:style>
  <w:style w:type="paragraph" w:customStyle="1" w:styleId="BayerBodyTextFull">
    <w:name w:val="Bayer Body Text Full"/>
    <w:basedOn w:val="prastasis"/>
    <w:qFormat/>
    <w:rsid w:val="009323DA"/>
    <w:pPr>
      <w:spacing w:before="120" w:after="120"/>
    </w:pPr>
    <w:rPr>
      <w:rFonts w:ascii="Times New Roman" w:hAnsi="Times New Roman" w:cs="Times New Roman"/>
      <w:snapToGrid w:val="0"/>
      <w:lang w:val="lt-LT"/>
    </w:rPr>
  </w:style>
  <w:style w:type="table" w:customStyle="1" w:styleId="TableGrid1">
    <w:name w:val="Table Grid1"/>
    <w:basedOn w:val="prastojilentel"/>
    <w:next w:val="Lentelstinklelis"/>
    <w:uiPriority w:val="59"/>
    <w:rsid w:val="009323DA"/>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0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525905624">
      <w:bodyDiv w:val="1"/>
      <w:marLeft w:val="0"/>
      <w:marRight w:val="0"/>
      <w:marTop w:val="0"/>
      <w:marBottom w:val="0"/>
      <w:divBdr>
        <w:top w:val="none" w:sz="0" w:space="0" w:color="auto"/>
        <w:left w:val="none" w:sz="0" w:space="0" w:color="auto"/>
        <w:bottom w:val="none" w:sz="0" w:space="0" w:color="auto"/>
        <w:right w:val="none" w:sz="0" w:space="0" w:color="auto"/>
      </w:divBdr>
      <w:divsChild>
        <w:div w:id="1498036984">
          <w:marLeft w:val="0"/>
          <w:marRight w:val="0"/>
          <w:marTop w:val="0"/>
          <w:marBottom w:val="300"/>
          <w:divBdr>
            <w:top w:val="none" w:sz="0" w:space="0" w:color="auto"/>
            <w:left w:val="none" w:sz="0" w:space="0" w:color="auto"/>
            <w:bottom w:val="none" w:sz="0" w:space="0" w:color="auto"/>
            <w:right w:val="none" w:sz="0" w:space="0" w:color="auto"/>
          </w:divBdr>
          <w:divsChild>
            <w:div w:id="1715959568">
              <w:marLeft w:val="300"/>
              <w:marRight w:val="0"/>
              <w:marTop w:val="0"/>
              <w:marBottom w:val="0"/>
              <w:divBdr>
                <w:top w:val="single" w:sz="6" w:space="0" w:color="E1DFE0"/>
                <w:left w:val="single" w:sz="6" w:space="0" w:color="E1DFE0"/>
                <w:bottom w:val="single" w:sz="6" w:space="0" w:color="E1DFE0"/>
                <w:right w:val="single" w:sz="6" w:space="0" w:color="E1DFE0"/>
              </w:divBdr>
              <w:divsChild>
                <w:div w:id="1986351382">
                  <w:marLeft w:val="0"/>
                  <w:marRight w:val="0"/>
                  <w:marTop w:val="0"/>
                  <w:marBottom w:val="0"/>
                  <w:divBdr>
                    <w:top w:val="none" w:sz="0" w:space="0" w:color="auto"/>
                    <w:left w:val="none" w:sz="0" w:space="0" w:color="auto"/>
                    <w:bottom w:val="none" w:sz="0" w:space="0" w:color="auto"/>
                    <w:right w:val="none" w:sz="0" w:space="0" w:color="auto"/>
                  </w:divBdr>
                  <w:divsChild>
                    <w:div w:id="130712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1719668000">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43218</Words>
  <Characters>24635</Characters>
  <Application>Microsoft Office Word</Application>
  <DocSecurity>8</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Richter Gedeon Nyrt.</Company>
  <LinksUpToDate>false</LinksUpToDate>
  <CharactersWithSpaces>67718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dc:description/>
  <cp:lastModifiedBy>Albina Burkauskaitė</cp:lastModifiedBy>
  <cp:revision>3</cp:revision>
  <dcterms:created xsi:type="dcterms:W3CDTF">2018-05-18T08:03:00Z</dcterms:created>
  <dcterms:modified xsi:type="dcterms:W3CDTF">2018-05-18T08:05:00Z</dcterms:modified>
</cp:coreProperties>
</file>