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BDA1" w14:textId="43816B75" w:rsidR="00683BB3" w:rsidRPr="00683BB3" w:rsidRDefault="00683BB3" w:rsidP="00683BB3">
      <w:pPr>
        <w:jc w:val="center"/>
        <w:rPr>
          <w:rFonts w:eastAsia="Calibri"/>
          <w:noProof/>
          <w:sz w:val="22"/>
          <w:szCs w:val="22"/>
        </w:rPr>
      </w:pPr>
    </w:p>
    <w:p w14:paraId="1A58C3D9" w14:textId="77777777" w:rsidR="00683BB3" w:rsidRPr="00683BB3" w:rsidRDefault="00683BB3" w:rsidP="00683BB3">
      <w:pPr>
        <w:tabs>
          <w:tab w:val="left" w:pos="567"/>
        </w:tabs>
        <w:jc w:val="center"/>
        <w:rPr>
          <w:rFonts w:eastAsia="Calibri"/>
          <w:b/>
          <w:bCs/>
          <w:sz w:val="22"/>
          <w:szCs w:val="22"/>
        </w:rPr>
      </w:pPr>
    </w:p>
    <w:p w14:paraId="5A5E270F" w14:textId="77777777" w:rsidR="00683BB3" w:rsidRPr="00683BB3" w:rsidRDefault="00683BB3" w:rsidP="00683BB3">
      <w:pPr>
        <w:tabs>
          <w:tab w:val="left" w:pos="567"/>
        </w:tabs>
        <w:jc w:val="center"/>
        <w:rPr>
          <w:rFonts w:eastAsia="Calibri"/>
          <w:b/>
          <w:bCs/>
          <w:sz w:val="22"/>
          <w:szCs w:val="22"/>
        </w:rPr>
      </w:pPr>
    </w:p>
    <w:p w14:paraId="690D525F" w14:textId="77777777" w:rsidR="00683BB3" w:rsidRPr="00683BB3" w:rsidRDefault="00683BB3" w:rsidP="00683BB3">
      <w:pPr>
        <w:tabs>
          <w:tab w:val="left" w:pos="567"/>
        </w:tabs>
        <w:jc w:val="center"/>
        <w:rPr>
          <w:rFonts w:eastAsia="Calibri"/>
          <w:b/>
          <w:bCs/>
          <w:sz w:val="22"/>
          <w:szCs w:val="22"/>
        </w:rPr>
      </w:pPr>
    </w:p>
    <w:p w14:paraId="3F1E043E" w14:textId="77777777" w:rsidR="00683BB3" w:rsidRPr="00683BB3" w:rsidRDefault="00683BB3" w:rsidP="00683BB3">
      <w:pPr>
        <w:tabs>
          <w:tab w:val="left" w:pos="567"/>
        </w:tabs>
        <w:jc w:val="center"/>
        <w:rPr>
          <w:rFonts w:eastAsia="Calibri"/>
          <w:b/>
          <w:bCs/>
          <w:sz w:val="22"/>
          <w:szCs w:val="22"/>
        </w:rPr>
      </w:pPr>
    </w:p>
    <w:p w14:paraId="7D95906B" w14:textId="77777777" w:rsidR="00683BB3" w:rsidRPr="00683BB3" w:rsidRDefault="00683BB3" w:rsidP="00683BB3">
      <w:pPr>
        <w:tabs>
          <w:tab w:val="left" w:pos="567"/>
        </w:tabs>
        <w:jc w:val="center"/>
        <w:rPr>
          <w:rFonts w:eastAsia="Calibri"/>
          <w:b/>
          <w:bCs/>
          <w:sz w:val="22"/>
          <w:szCs w:val="22"/>
        </w:rPr>
      </w:pPr>
    </w:p>
    <w:p w14:paraId="6DD2472A" w14:textId="77777777" w:rsidR="00683BB3" w:rsidRPr="00683BB3" w:rsidRDefault="00683BB3" w:rsidP="00683BB3">
      <w:pPr>
        <w:tabs>
          <w:tab w:val="left" w:pos="567"/>
        </w:tabs>
        <w:jc w:val="center"/>
        <w:rPr>
          <w:rFonts w:eastAsia="Calibri"/>
          <w:b/>
          <w:bCs/>
          <w:sz w:val="22"/>
          <w:szCs w:val="22"/>
        </w:rPr>
      </w:pPr>
    </w:p>
    <w:p w14:paraId="3700FE7C" w14:textId="77777777" w:rsidR="00683BB3" w:rsidRPr="00683BB3" w:rsidRDefault="00683BB3" w:rsidP="00683BB3">
      <w:pPr>
        <w:tabs>
          <w:tab w:val="left" w:pos="567"/>
        </w:tabs>
        <w:jc w:val="center"/>
        <w:rPr>
          <w:rFonts w:eastAsia="Calibri"/>
          <w:b/>
          <w:bCs/>
          <w:sz w:val="22"/>
          <w:szCs w:val="22"/>
        </w:rPr>
      </w:pPr>
    </w:p>
    <w:p w14:paraId="3C2FA800" w14:textId="77777777" w:rsidR="00683BB3" w:rsidRPr="00683BB3" w:rsidRDefault="00683BB3" w:rsidP="00683BB3">
      <w:pPr>
        <w:tabs>
          <w:tab w:val="left" w:pos="567"/>
        </w:tabs>
        <w:jc w:val="center"/>
        <w:rPr>
          <w:rFonts w:eastAsia="Calibri"/>
          <w:b/>
          <w:bCs/>
          <w:sz w:val="22"/>
          <w:szCs w:val="22"/>
        </w:rPr>
      </w:pPr>
    </w:p>
    <w:p w14:paraId="0B4CD062" w14:textId="77777777" w:rsidR="00683BB3" w:rsidRPr="00683BB3" w:rsidRDefault="00683BB3" w:rsidP="00683BB3">
      <w:pPr>
        <w:tabs>
          <w:tab w:val="left" w:pos="567"/>
        </w:tabs>
        <w:jc w:val="center"/>
        <w:rPr>
          <w:rFonts w:eastAsia="Calibri"/>
          <w:b/>
          <w:bCs/>
          <w:sz w:val="22"/>
          <w:szCs w:val="22"/>
        </w:rPr>
      </w:pPr>
    </w:p>
    <w:p w14:paraId="1CE304EA" w14:textId="77777777" w:rsidR="00683BB3" w:rsidRPr="00683BB3" w:rsidRDefault="00683BB3" w:rsidP="00683BB3">
      <w:pPr>
        <w:tabs>
          <w:tab w:val="left" w:pos="567"/>
        </w:tabs>
        <w:jc w:val="center"/>
        <w:rPr>
          <w:rFonts w:eastAsia="Calibri"/>
          <w:b/>
          <w:bCs/>
          <w:sz w:val="22"/>
          <w:szCs w:val="22"/>
        </w:rPr>
      </w:pPr>
    </w:p>
    <w:p w14:paraId="4C403928" w14:textId="77777777" w:rsidR="00683BB3" w:rsidRPr="00683BB3" w:rsidRDefault="00683BB3" w:rsidP="00683BB3">
      <w:pPr>
        <w:tabs>
          <w:tab w:val="left" w:pos="567"/>
        </w:tabs>
        <w:jc w:val="center"/>
        <w:rPr>
          <w:rFonts w:eastAsia="Calibri"/>
          <w:b/>
          <w:bCs/>
          <w:sz w:val="22"/>
          <w:szCs w:val="22"/>
        </w:rPr>
      </w:pPr>
    </w:p>
    <w:p w14:paraId="56DD9D8E" w14:textId="77777777" w:rsidR="00683BB3" w:rsidRPr="00683BB3" w:rsidRDefault="00683BB3" w:rsidP="00683BB3">
      <w:pPr>
        <w:tabs>
          <w:tab w:val="left" w:pos="567"/>
        </w:tabs>
        <w:jc w:val="center"/>
        <w:rPr>
          <w:rFonts w:eastAsia="Calibri"/>
          <w:b/>
          <w:bCs/>
          <w:sz w:val="22"/>
          <w:szCs w:val="22"/>
        </w:rPr>
      </w:pPr>
    </w:p>
    <w:p w14:paraId="0EF22B41" w14:textId="77777777" w:rsidR="00683BB3" w:rsidRPr="00683BB3" w:rsidRDefault="00683BB3" w:rsidP="00683BB3">
      <w:pPr>
        <w:tabs>
          <w:tab w:val="left" w:pos="567"/>
        </w:tabs>
        <w:jc w:val="center"/>
        <w:rPr>
          <w:rFonts w:eastAsia="Calibri"/>
          <w:b/>
          <w:bCs/>
          <w:sz w:val="22"/>
          <w:szCs w:val="22"/>
        </w:rPr>
      </w:pPr>
    </w:p>
    <w:p w14:paraId="7B7207D8" w14:textId="77777777" w:rsidR="00683BB3" w:rsidRPr="00683BB3" w:rsidRDefault="00683BB3" w:rsidP="00683BB3">
      <w:pPr>
        <w:tabs>
          <w:tab w:val="left" w:pos="567"/>
        </w:tabs>
        <w:jc w:val="center"/>
        <w:rPr>
          <w:rFonts w:eastAsia="Calibri"/>
          <w:b/>
          <w:bCs/>
          <w:sz w:val="22"/>
          <w:szCs w:val="22"/>
        </w:rPr>
      </w:pPr>
    </w:p>
    <w:p w14:paraId="60A3E240" w14:textId="77777777" w:rsidR="00683BB3" w:rsidRPr="00683BB3" w:rsidRDefault="00683BB3" w:rsidP="00683BB3">
      <w:pPr>
        <w:tabs>
          <w:tab w:val="left" w:pos="567"/>
        </w:tabs>
        <w:jc w:val="center"/>
        <w:rPr>
          <w:rFonts w:eastAsia="Calibri"/>
          <w:b/>
          <w:bCs/>
          <w:sz w:val="22"/>
          <w:szCs w:val="22"/>
        </w:rPr>
      </w:pPr>
    </w:p>
    <w:p w14:paraId="0A2BA9F7" w14:textId="77777777" w:rsidR="00683BB3" w:rsidRPr="00683BB3" w:rsidRDefault="00683BB3" w:rsidP="00683BB3">
      <w:pPr>
        <w:tabs>
          <w:tab w:val="left" w:pos="567"/>
        </w:tabs>
        <w:jc w:val="center"/>
        <w:rPr>
          <w:rFonts w:eastAsia="Calibri"/>
          <w:b/>
          <w:bCs/>
          <w:sz w:val="22"/>
          <w:szCs w:val="22"/>
        </w:rPr>
      </w:pPr>
    </w:p>
    <w:p w14:paraId="48240DBF" w14:textId="77777777" w:rsidR="00683BB3" w:rsidRPr="00683BB3" w:rsidRDefault="00683BB3" w:rsidP="00683BB3">
      <w:pPr>
        <w:tabs>
          <w:tab w:val="left" w:pos="567"/>
        </w:tabs>
        <w:jc w:val="center"/>
        <w:rPr>
          <w:rFonts w:eastAsia="Calibri"/>
          <w:b/>
          <w:bCs/>
          <w:sz w:val="22"/>
          <w:szCs w:val="22"/>
        </w:rPr>
      </w:pPr>
    </w:p>
    <w:p w14:paraId="2A3027E3" w14:textId="77777777" w:rsidR="00683BB3" w:rsidRPr="00683BB3" w:rsidRDefault="00683BB3" w:rsidP="00683BB3">
      <w:pPr>
        <w:tabs>
          <w:tab w:val="left" w:pos="567"/>
        </w:tabs>
        <w:jc w:val="center"/>
        <w:rPr>
          <w:rFonts w:eastAsia="Calibri"/>
          <w:b/>
          <w:bCs/>
          <w:sz w:val="22"/>
          <w:szCs w:val="22"/>
        </w:rPr>
      </w:pPr>
    </w:p>
    <w:p w14:paraId="1476FE98" w14:textId="77777777" w:rsidR="00683BB3" w:rsidRPr="00683BB3" w:rsidRDefault="00683BB3" w:rsidP="00683BB3">
      <w:pPr>
        <w:tabs>
          <w:tab w:val="left" w:pos="567"/>
        </w:tabs>
        <w:jc w:val="center"/>
        <w:rPr>
          <w:rFonts w:eastAsia="Calibri"/>
          <w:b/>
          <w:bCs/>
          <w:sz w:val="22"/>
          <w:szCs w:val="22"/>
        </w:rPr>
      </w:pPr>
    </w:p>
    <w:p w14:paraId="3411B981" w14:textId="77777777" w:rsidR="00683BB3" w:rsidRPr="00683BB3" w:rsidRDefault="00683BB3" w:rsidP="00683BB3">
      <w:pPr>
        <w:tabs>
          <w:tab w:val="left" w:pos="567"/>
        </w:tabs>
        <w:ind w:left="567" w:hanging="567"/>
        <w:jc w:val="center"/>
        <w:outlineLvl w:val="0"/>
        <w:rPr>
          <w:rFonts w:eastAsia="Calibri"/>
          <w:b/>
          <w:caps/>
          <w:sz w:val="22"/>
          <w:szCs w:val="22"/>
          <w:lang w:val="en-US"/>
        </w:rPr>
      </w:pPr>
      <w:bookmarkStart w:id="0" w:name="_Toc129243096"/>
      <w:bookmarkStart w:id="1" w:name="_Toc129243221"/>
    </w:p>
    <w:p w14:paraId="27064AC1" w14:textId="77777777" w:rsidR="00683BB3" w:rsidRPr="00683BB3" w:rsidRDefault="00683BB3" w:rsidP="00683BB3">
      <w:pPr>
        <w:tabs>
          <w:tab w:val="left" w:pos="567"/>
        </w:tabs>
        <w:ind w:left="567" w:hanging="567"/>
        <w:jc w:val="center"/>
        <w:outlineLvl w:val="0"/>
        <w:rPr>
          <w:rFonts w:eastAsia="Calibri"/>
          <w:b/>
          <w:caps/>
          <w:sz w:val="22"/>
          <w:szCs w:val="22"/>
          <w:lang w:val="en-US"/>
        </w:rPr>
      </w:pPr>
    </w:p>
    <w:p w14:paraId="376E8D21" w14:textId="77777777" w:rsidR="00683BB3" w:rsidRPr="00683BB3" w:rsidRDefault="00683BB3" w:rsidP="00683BB3">
      <w:pPr>
        <w:tabs>
          <w:tab w:val="left" w:pos="567"/>
        </w:tabs>
        <w:ind w:left="567" w:hanging="567"/>
        <w:jc w:val="center"/>
        <w:outlineLvl w:val="0"/>
        <w:rPr>
          <w:rFonts w:eastAsia="Calibri"/>
          <w:b/>
          <w:caps/>
          <w:sz w:val="22"/>
          <w:szCs w:val="22"/>
          <w:lang w:val="en-US"/>
        </w:rPr>
      </w:pPr>
    </w:p>
    <w:p w14:paraId="2728FB9D" w14:textId="77777777" w:rsidR="00683BB3" w:rsidRPr="00683BB3" w:rsidRDefault="00683BB3" w:rsidP="00683BB3">
      <w:pPr>
        <w:tabs>
          <w:tab w:val="left" w:pos="567"/>
        </w:tabs>
        <w:ind w:left="567" w:hanging="567"/>
        <w:jc w:val="center"/>
        <w:outlineLvl w:val="0"/>
        <w:rPr>
          <w:rFonts w:eastAsia="Calibri"/>
          <w:b/>
          <w:caps/>
          <w:sz w:val="22"/>
          <w:lang w:val="it-IT"/>
        </w:rPr>
      </w:pPr>
      <w:r w:rsidRPr="00683BB3">
        <w:rPr>
          <w:rFonts w:eastAsia="Calibri"/>
          <w:b/>
          <w:caps/>
          <w:sz w:val="22"/>
          <w:lang w:val="it-IT"/>
        </w:rPr>
        <w:t>I PRIEDAS</w:t>
      </w:r>
      <w:bookmarkEnd w:id="0"/>
      <w:bookmarkEnd w:id="1"/>
    </w:p>
    <w:p w14:paraId="6A497A98" w14:textId="77777777" w:rsidR="00683BB3" w:rsidRPr="00683BB3" w:rsidRDefault="00683BB3" w:rsidP="00683BB3">
      <w:pPr>
        <w:tabs>
          <w:tab w:val="left" w:pos="567"/>
        </w:tabs>
        <w:jc w:val="center"/>
        <w:rPr>
          <w:rFonts w:eastAsia="Calibri"/>
          <w:b/>
          <w:bCs/>
          <w:sz w:val="22"/>
          <w:szCs w:val="22"/>
        </w:rPr>
      </w:pPr>
    </w:p>
    <w:p w14:paraId="1FF0FAC7" w14:textId="77777777" w:rsidR="00683BB3" w:rsidRPr="00683BB3" w:rsidRDefault="00683BB3" w:rsidP="00683BB3">
      <w:pPr>
        <w:tabs>
          <w:tab w:val="left" w:pos="567"/>
        </w:tabs>
        <w:jc w:val="center"/>
        <w:rPr>
          <w:rFonts w:eastAsia="Calibri"/>
          <w:b/>
          <w:bCs/>
          <w:sz w:val="22"/>
          <w:szCs w:val="22"/>
        </w:rPr>
      </w:pPr>
      <w:r w:rsidRPr="00683BB3">
        <w:rPr>
          <w:rFonts w:eastAsia="Calibri"/>
          <w:b/>
          <w:bCs/>
          <w:sz w:val="22"/>
          <w:szCs w:val="22"/>
        </w:rPr>
        <w:t>PREPARATO CHARAKTERISTIKŲ SANTRAUKA</w:t>
      </w:r>
    </w:p>
    <w:p w14:paraId="7AD16ACC" w14:textId="77777777" w:rsidR="00683BB3" w:rsidRPr="00683BB3" w:rsidRDefault="00683BB3" w:rsidP="00683BB3">
      <w:pPr>
        <w:tabs>
          <w:tab w:val="left" w:pos="567"/>
        </w:tabs>
        <w:jc w:val="both"/>
        <w:rPr>
          <w:rFonts w:eastAsia="Calibri"/>
          <w:b/>
          <w:bCs/>
          <w:sz w:val="22"/>
          <w:szCs w:val="22"/>
        </w:rPr>
      </w:pPr>
    </w:p>
    <w:p w14:paraId="4EFB1164"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br w:type="page"/>
      </w:r>
      <w:r w:rsidRPr="00683BB3">
        <w:rPr>
          <w:rFonts w:eastAsia="Calibri"/>
          <w:b/>
          <w:sz w:val="22"/>
          <w:szCs w:val="22"/>
        </w:rPr>
        <w:lastRenderedPageBreak/>
        <w:t>1.</w:t>
      </w:r>
      <w:r w:rsidRPr="00683BB3">
        <w:rPr>
          <w:rFonts w:eastAsia="Calibri"/>
          <w:b/>
          <w:sz w:val="22"/>
          <w:szCs w:val="22"/>
        </w:rPr>
        <w:tab/>
        <w:t>VAISTINIO PREPARATO PAVADINIMAS</w:t>
      </w:r>
    </w:p>
    <w:p w14:paraId="10D6F7C8" w14:textId="77777777" w:rsidR="00683BB3" w:rsidRPr="00683BB3" w:rsidRDefault="00683BB3" w:rsidP="00683BB3">
      <w:pPr>
        <w:tabs>
          <w:tab w:val="left" w:pos="567"/>
        </w:tabs>
        <w:jc w:val="both"/>
        <w:rPr>
          <w:rFonts w:eastAsia="Calibri"/>
          <w:sz w:val="22"/>
          <w:szCs w:val="22"/>
        </w:rPr>
      </w:pPr>
    </w:p>
    <w:p w14:paraId="21EC6DF4" w14:textId="77777777" w:rsidR="00683BB3" w:rsidRPr="00683BB3" w:rsidRDefault="00683BB3" w:rsidP="00683BB3">
      <w:pPr>
        <w:tabs>
          <w:tab w:val="left" w:pos="567"/>
        </w:tabs>
        <w:jc w:val="both"/>
        <w:rPr>
          <w:rFonts w:eastAsia="Calibri"/>
          <w:b/>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400 mg plėvele dengtos tabletės</w:t>
      </w:r>
    </w:p>
    <w:p w14:paraId="0642E942" w14:textId="77777777" w:rsidR="00683BB3" w:rsidRPr="00683BB3" w:rsidRDefault="00683BB3" w:rsidP="00683BB3">
      <w:pPr>
        <w:tabs>
          <w:tab w:val="left" w:pos="567"/>
        </w:tabs>
        <w:jc w:val="both"/>
        <w:rPr>
          <w:rFonts w:eastAsia="Calibri"/>
          <w:b/>
          <w:sz w:val="22"/>
          <w:szCs w:val="22"/>
        </w:rPr>
      </w:pPr>
    </w:p>
    <w:p w14:paraId="4FFB449E" w14:textId="77777777" w:rsidR="00683BB3" w:rsidRPr="00683BB3" w:rsidRDefault="00683BB3" w:rsidP="00683BB3">
      <w:pPr>
        <w:tabs>
          <w:tab w:val="left" w:pos="567"/>
        </w:tabs>
        <w:jc w:val="both"/>
        <w:rPr>
          <w:rFonts w:eastAsia="Calibri"/>
          <w:b/>
          <w:sz w:val="22"/>
          <w:szCs w:val="22"/>
        </w:rPr>
      </w:pPr>
    </w:p>
    <w:p w14:paraId="758451B7"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2.</w:t>
      </w:r>
      <w:r w:rsidRPr="00683BB3">
        <w:rPr>
          <w:rFonts w:eastAsia="Calibri"/>
          <w:b/>
          <w:sz w:val="22"/>
          <w:szCs w:val="22"/>
        </w:rPr>
        <w:tab/>
        <w:t>KOKYBINĖ IR KIEKYBINĖ SUDĖTIS</w:t>
      </w:r>
    </w:p>
    <w:p w14:paraId="703FBE08" w14:textId="77777777" w:rsidR="00683BB3" w:rsidRPr="00683BB3" w:rsidRDefault="00683BB3" w:rsidP="00683BB3">
      <w:pPr>
        <w:tabs>
          <w:tab w:val="left" w:pos="567"/>
        </w:tabs>
        <w:jc w:val="both"/>
        <w:rPr>
          <w:rFonts w:eastAsia="Calibri"/>
          <w:b/>
          <w:sz w:val="22"/>
          <w:szCs w:val="22"/>
        </w:rPr>
      </w:pPr>
    </w:p>
    <w:p w14:paraId="586A301E" w14:textId="77777777" w:rsidR="00683BB3" w:rsidRPr="00683BB3" w:rsidRDefault="00683BB3" w:rsidP="00683BB3">
      <w:pPr>
        <w:tabs>
          <w:tab w:val="left" w:pos="567"/>
        </w:tabs>
        <w:rPr>
          <w:rFonts w:eastAsia="Calibri"/>
          <w:bCs/>
          <w:sz w:val="22"/>
          <w:szCs w:val="22"/>
        </w:rPr>
      </w:pPr>
      <w:r w:rsidRPr="00683BB3">
        <w:rPr>
          <w:rFonts w:eastAsia="Calibri"/>
          <w:bCs/>
          <w:sz w:val="22"/>
          <w:szCs w:val="22"/>
        </w:rPr>
        <w:t xml:space="preserve">Kiekvienoje plėvele dengtoje tabletėje yra 400 mg </w:t>
      </w:r>
      <w:proofErr w:type="spellStart"/>
      <w:r w:rsidRPr="00683BB3">
        <w:rPr>
          <w:rFonts w:eastAsia="Calibri"/>
          <w:bCs/>
          <w:sz w:val="22"/>
          <w:szCs w:val="22"/>
        </w:rPr>
        <w:t>moksifloksacino</w:t>
      </w:r>
      <w:proofErr w:type="spellEnd"/>
      <w:r w:rsidRPr="00683BB3">
        <w:rPr>
          <w:rFonts w:eastAsia="Calibri"/>
          <w:bCs/>
          <w:sz w:val="22"/>
          <w:szCs w:val="22"/>
        </w:rPr>
        <w:t xml:space="preserve"> (hidrochlorido pavidalu). </w:t>
      </w:r>
    </w:p>
    <w:p w14:paraId="45744E39" w14:textId="77777777" w:rsidR="00683BB3" w:rsidRPr="00683BB3" w:rsidRDefault="00683BB3" w:rsidP="00683BB3">
      <w:pPr>
        <w:tabs>
          <w:tab w:val="left" w:pos="567"/>
        </w:tabs>
        <w:rPr>
          <w:rFonts w:eastAsia="Calibri"/>
          <w:bCs/>
          <w:sz w:val="22"/>
          <w:szCs w:val="22"/>
        </w:rPr>
      </w:pPr>
    </w:p>
    <w:p w14:paraId="19E9B24E" w14:textId="2011D372" w:rsidR="00683BB3" w:rsidRPr="00683BB3" w:rsidRDefault="00683BB3" w:rsidP="00683BB3">
      <w:pPr>
        <w:tabs>
          <w:tab w:val="left" w:pos="567"/>
        </w:tabs>
        <w:rPr>
          <w:rFonts w:eastAsia="Calibri"/>
          <w:bCs/>
          <w:sz w:val="22"/>
          <w:szCs w:val="22"/>
        </w:rPr>
      </w:pPr>
      <w:r w:rsidRPr="00683BB3">
        <w:rPr>
          <w:rFonts w:eastAsia="Calibri"/>
          <w:bCs/>
          <w:sz w:val="22"/>
          <w:szCs w:val="22"/>
        </w:rPr>
        <w:t>Visos pagalbinės medžiagos išvardytos 6.1</w:t>
      </w:r>
      <w:r w:rsidR="00612CB7">
        <w:rPr>
          <w:rFonts w:eastAsia="Calibri"/>
          <w:bCs/>
          <w:sz w:val="22"/>
          <w:szCs w:val="22"/>
        </w:rPr>
        <w:t> </w:t>
      </w:r>
      <w:r w:rsidRPr="00683BB3">
        <w:rPr>
          <w:rFonts w:eastAsia="Calibri"/>
          <w:bCs/>
          <w:sz w:val="22"/>
          <w:szCs w:val="22"/>
        </w:rPr>
        <w:t>skyriuje.</w:t>
      </w:r>
    </w:p>
    <w:p w14:paraId="356A2CC2" w14:textId="77777777" w:rsidR="00683BB3" w:rsidRPr="00683BB3" w:rsidRDefault="00683BB3" w:rsidP="00683BB3">
      <w:pPr>
        <w:tabs>
          <w:tab w:val="left" w:pos="567"/>
        </w:tabs>
        <w:jc w:val="both"/>
        <w:rPr>
          <w:rFonts w:eastAsia="Calibri"/>
          <w:b/>
          <w:sz w:val="22"/>
          <w:szCs w:val="22"/>
        </w:rPr>
      </w:pPr>
    </w:p>
    <w:p w14:paraId="4543E0D3" w14:textId="77777777" w:rsidR="00683BB3" w:rsidRPr="00683BB3" w:rsidRDefault="00683BB3" w:rsidP="00683BB3">
      <w:pPr>
        <w:tabs>
          <w:tab w:val="left" w:pos="567"/>
        </w:tabs>
        <w:jc w:val="both"/>
        <w:rPr>
          <w:rFonts w:eastAsia="Calibri"/>
          <w:b/>
          <w:sz w:val="22"/>
          <w:szCs w:val="22"/>
        </w:rPr>
      </w:pPr>
    </w:p>
    <w:p w14:paraId="5814CA07"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3.</w:t>
      </w:r>
      <w:r w:rsidRPr="00683BB3">
        <w:rPr>
          <w:rFonts w:eastAsia="Calibri"/>
          <w:b/>
          <w:sz w:val="22"/>
          <w:szCs w:val="22"/>
        </w:rPr>
        <w:tab/>
        <w:t>FARMACINĖ FORMA</w:t>
      </w:r>
    </w:p>
    <w:p w14:paraId="30976468" w14:textId="77777777" w:rsidR="00683BB3" w:rsidRPr="00683BB3" w:rsidRDefault="00683BB3" w:rsidP="00683BB3">
      <w:pPr>
        <w:tabs>
          <w:tab w:val="left" w:pos="567"/>
        </w:tabs>
        <w:jc w:val="both"/>
        <w:rPr>
          <w:rFonts w:eastAsia="Calibri"/>
          <w:sz w:val="22"/>
          <w:szCs w:val="22"/>
        </w:rPr>
      </w:pPr>
    </w:p>
    <w:p w14:paraId="3AF3B8E8"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t>Plėvele dengta tabletė.</w:t>
      </w:r>
    </w:p>
    <w:p w14:paraId="33096EEE" w14:textId="77777777" w:rsidR="004C045F" w:rsidRDefault="004C045F" w:rsidP="00683BB3">
      <w:pPr>
        <w:tabs>
          <w:tab w:val="left" w:pos="567"/>
        </w:tabs>
        <w:jc w:val="both"/>
        <w:rPr>
          <w:rFonts w:eastAsia="Calibri"/>
          <w:sz w:val="22"/>
          <w:szCs w:val="22"/>
        </w:rPr>
      </w:pPr>
    </w:p>
    <w:p w14:paraId="0BF1615A" w14:textId="77777777" w:rsidR="004D390D" w:rsidRDefault="004C045F" w:rsidP="00F34F9A">
      <w:pPr>
        <w:tabs>
          <w:tab w:val="left" w:pos="567"/>
        </w:tabs>
        <w:rPr>
          <w:rFonts w:eastAsia="Calibri"/>
          <w:b/>
          <w:sz w:val="22"/>
          <w:szCs w:val="22"/>
        </w:rPr>
      </w:pPr>
      <w:r w:rsidRPr="00683BB3">
        <w:rPr>
          <w:rFonts w:eastAsia="Calibri"/>
          <w:sz w:val="22"/>
          <w:szCs w:val="22"/>
        </w:rPr>
        <w:t xml:space="preserve">Rausvos </w:t>
      </w:r>
      <w:r w:rsidR="00683BB3" w:rsidRPr="00683BB3">
        <w:rPr>
          <w:rFonts w:eastAsia="Calibri"/>
          <w:sz w:val="22"/>
          <w:szCs w:val="22"/>
        </w:rPr>
        <w:t>spalvos, kapsulės formos, plėvele</w:t>
      </w:r>
      <w:r w:rsidRPr="004C045F">
        <w:rPr>
          <w:rFonts w:eastAsia="Calibri"/>
          <w:sz w:val="22"/>
          <w:szCs w:val="22"/>
        </w:rPr>
        <w:t xml:space="preserve"> </w:t>
      </w:r>
      <w:r w:rsidRPr="00683BB3">
        <w:rPr>
          <w:rFonts w:eastAsia="Calibri"/>
          <w:sz w:val="22"/>
          <w:szCs w:val="22"/>
        </w:rPr>
        <w:t>dengta</w:t>
      </w:r>
      <w:r>
        <w:rPr>
          <w:rFonts w:eastAsia="Calibri"/>
          <w:sz w:val="22"/>
          <w:szCs w:val="22"/>
        </w:rPr>
        <w:t xml:space="preserve"> tabletė, kurios</w:t>
      </w:r>
      <w:r w:rsidR="00683BB3" w:rsidRPr="00683BB3">
        <w:rPr>
          <w:rFonts w:eastAsia="Calibri"/>
          <w:sz w:val="22"/>
          <w:szCs w:val="22"/>
        </w:rPr>
        <w:t xml:space="preserve"> vienoje pusėje yra įspaustas skaičius „400“.</w:t>
      </w:r>
      <w:r w:rsidR="00683BB3" w:rsidRPr="00683BB3">
        <w:rPr>
          <w:rFonts w:eastAsia="Calibri"/>
          <w:b/>
          <w:sz w:val="22"/>
          <w:szCs w:val="22"/>
        </w:rPr>
        <w:t xml:space="preserve"> </w:t>
      </w:r>
    </w:p>
    <w:p w14:paraId="463078B6" w14:textId="2830A491" w:rsidR="004D390D" w:rsidRDefault="00683BB3" w:rsidP="00F34F9A">
      <w:pPr>
        <w:tabs>
          <w:tab w:val="left" w:pos="567"/>
        </w:tabs>
        <w:rPr>
          <w:rFonts w:eastAsia="Calibri"/>
          <w:sz w:val="22"/>
          <w:szCs w:val="22"/>
        </w:rPr>
      </w:pPr>
      <w:r w:rsidRPr="00683BB3">
        <w:rPr>
          <w:rFonts w:eastAsia="Calibri"/>
          <w:sz w:val="22"/>
          <w:szCs w:val="22"/>
        </w:rPr>
        <w:t>Tabletės matmenys apytiksliai:</w:t>
      </w:r>
      <w:r w:rsidR="005673D1">
        <w:rPr>
          <w:rFonts w:eastAsia="Calibri"/>
          <w:sz w:val="22"/>
          <w:szCs w:val="22"/>
        </w:rPr>
        <w:t xml:space="preserve"> </w:t>
      </w:r>
      <w:r w:rsidRPr="00683BB3">
        <w:rPr>
          <w:rFonts w:eastAsia="Calibri"/>
          <w:sz w:val="22"/>
          <w:szCs w:val="22"/>
        </w:rPr>
        <w:t>17,6 mm</w:t>
      </w:r>
      <w:r w:rsidR="00612CB7">
        <w:rPr>
          <w:rFonts w:eastAsia="Calibri"/>
          <w:sz w:val="22"/>
          <w:szCs w:val="22"/>
        </w:rPr>
        <w:t> </w:t>
      </w:r>
      <w:r w:rsidRPr="00683BB3">
        <w:rPr>
          <w:rFonts w:eastAsia="Calibri"/>
          <w:sz w:val="22"/>
          <w:szCs w:val="22"/>
        </w:rPr>
        <w:t>x</w:t>
      </w:r>
      <w:r w:rsidR="00612CB7">
        <w:rPr>
          <w:rFonts w:eastAsia="Calibri"/>
          <w:sz w:val="22"/>
          <w:szCs w:val="22"/>
        </w:rPr>
        <w:t> </w:t>
      </w:r>
      <w:r w:rsidRPr="00683BB3">
        <w:rPr>
          <w:rFonts w:eastAsia="Calibri"/>
          <w:sz w:val="22"/>
          <w:szCs w:val="22"/>
        </w:rPr>
        <w:t>7,6 mm</w:t>
      </w:r>
    </w:p>
    <w:p w14:paraId="4C93AEBD" w14:textId="77777777" w:rsidR="00683BB3" w:rsidRPr="00683BB3" w:rsidRDefault="00683BB3" w:rsidP="00683BB3">
      <w:pPr>
        <w:tabs>
          <w:tab w:val="left" w:pos="567"/>
        </w:tabs>
        <w:jc w:val="both"/>
        <w:rPr>
          <w:rFonts w:eastAsia="Calibri"/>
          <w:b/>
          <w:sz w:val="22"/>
          <w:szCs w:val="22"/>
        </w:rPr>
      </w:pPr>
    </w:p>
    <w:p w14:paraId="58A37395" w14:textId="77777777" w:rsidR="00683BB3" w:rsidRPr="00683BB3" w:rsidRDefault="00683BB3" w:rsidP="00683BB3">
      <w:pPr>
        <w:tabs>
          <w:tab w:val="left" w:pos="567"/>
        </w:tabs>
        <w:jc w:val="both"/>
        <w:rPr>
          <w:rFonts w:eastAsia="Calibri"/>
          <w:b/>
          <w:sz w:val="22"/>
          <w:szCs w:val="22"/>
        </w:rPr>
      </w:pPr>
    </w:p>
    <w:p w14:paraId="1195FCB0"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4.</w:t>
      </w:r>
      <w:r w:rsidRPr="00683BB3">
        <w:rPr>
          <w:rFonts w:eastAsia="Calibri"/>
          <w:b/>
          <w:sz w:val="22"/>
          <w:szCs w:val="22"/>
        </w:rPr>
        <w:tab/>
        <w:t>KLINIKINĖ INFORMACIJA</w:t>
      </w:r>
    </w:p>
    <w:p w14:paraId="420BB272" w14:textId="77777777" w:rsidR="00683BB3" w:rsidRPr="00683BB3" w:rsidRDefault="00683BB3" w:rsidP="00683BB3">
      <w:pPr>
        <w:tabs>
          <w:tab w:val="left" w:pos="567"/>
        </w:tabs>
        <w:jc w:val="both"/>
        <w:rPr>
          <w:rFonts w:eastAsia="Calibri"/>
          <w:b/>
          <w:sz w:val="22"/>
          <w:szCs w:val="22"/>
        </w:rPr>
      </w:pPr>
    </w:p>
    <w:p w14:paraId="55C99654"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4.1</w:t>
      </w:r>
      <w:r w:rsidRPr="00683BB3">
        <w:rPr>
          <w:rFonts w:eastAsia="Calibri"/>
          <w:b/>
          <w:sz w:val="22"/>
          <w:szCs w:val="22"/>
        </w:rPr>
        <w:tab/>
        <w:t>Terapinės indikacijos</w:t>
      </w:r>
    </w:p>
    <w:p w14:paraId="31990954" w14:textId="77777777" w:rsidR="00683BB3" w:rsidRPr="00683BB3" w:rsidRDefault="00683BB3" w:rsidP="00683BB3">
      <w:pPr>
        <w:tabs>
          <w:tab w:val="left" w:pos="567"/>
        </w:tabs>
        <w:jc w:val="both"/>
        <w:rPr>
          <w:rFonts w:eastAsia="Calibri"/>
          <w:sz w:val="22"/>
          <w:szCs w:val="22"/>
        </w:rPr>
      </w:pPr>
    </w:p>
    <w:p w14:paraId="22133718" w14:textId="7804B258" w:rsidR="00852338" w:rsidRDefault="00683BB3" w:rsidP="00683BB3">
      <w:pPr>
        <w:tabs>
          <w:tab w:val="left" w:pos="567"/>
        </w:tabs>
        <w:rPr>
          <w:rFonts w:eastAsia="Calibri"/>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400 mg plėvele dengtos tabletės skirtos 18 metų ir vyresnių pacientų toliau nurodytų bakterinių infekcinių ligų, kurias sukėlė </w:t>
      </w:r>
      <w:proofErr w:type="spellStart"/>
      <w:r w:rsidRPr="00683BB3">
        <w:rPr>
          <w:rFonts w:eastAsia="Calibri"/>
          <w:sz w:val="22"/>
          <w:szCs w:val="22"/>
        </w:rPr>
        <w:t>moksifloksacinui</w:t>
      </w:r>
      <w:proofErr w:type="spellEnd"/>
      <w:r w:rsidRPr="00683BB3">
        <w:rPr>
          <w:rFonts w:eastAsia="Calibri"/>
          <w:sz w:val="22"/>
          <w:szCs w:val="22"/>
        </w:rPr>
        <w:t xml:space="preserve"> jautrios bakterijos (žr.</w:t>
      </w:r>
      <w:r w:rsidR="00612CB7">
        <w:rPr>
          <w:rFonts w:eastAsia="Calibri"/>
          <w:sz w:val="22"/>
          <w:szCs w:val="22"/>
        </w:rPr>
        <w:t> </w:t>
      </w:r>
      <w:r w:rsidRPr="00683BB3">
        <w:rPr>
          <w:rFonts w:eastAsia="Calibri"/>
          <w:sz w:val="22"/>
          <w:szCs w:val="22"/>
        </w:rPr>
        <w:t>4.4, 4.8 ir 5.1</w:t>
      </w:r>
      <w:r w:rsidR="00612CB7">
        <w:rPr>
          <w:rFonts w:eastAsia="Calibri"/>
          <w:sz w:val="22"/>
          <w:szCs w:val="22"/>
        </w:rPr>
        <w:t> </w:t>
      </w:r>
      <w:r w:rsidRPr="00683BB3">
        <w:rPr>
          <w:rFonts w:eastAsia="Calibri"/>
          <w:sz w:val="22"/>
          <w:szCs w:val="22"/>
        </w:rPr>
        <w:t xml:space="preserve">skyrius), gydymui. </w:t>
      </w:r>
    </w:p>
    <w:p w14:paraId="408C3BF2" w14:textId="77777777" w:rsidR="00852338" w:rsidRDefault="00852338" w:rsidP="00683BB3">
      <w:pPr>
        <w:tabs>
          <w:tab w:val="left" w:pos="567"/>
        </w:tabs>
        <w:rPr>
          <w:rFonts w:eastAsia="Calibri"/>
          <w:sz w:val="22"/>
          <w:szCs w:val="22"/>
        </w:rPr>
      </w:pPr>
    </w:p>
    <w:p w14:paraId="5707BC2C" w14:textId="673AC005" w:rsidR="00683BB3" w:rsidRPr="00683BB3" w:rsidRDefault="00852338" w:rsidP="009943D1">
      <w:pPr>
        <w:tabs>
          <w:tab w:val="left" w:pos="567"/>
        </w:tabs>
        <w:rPr>
          <w:rFonts w:eastAsia="Calibri"/>
          <w:sz w:val="22"/>
          <w:szCs w:val="22"/>
        </w:rPr>
      </w:pPr>
      <w:r>
        <w:rPr>
          <w:rFonts w:eastAsia="Calibri"/>
          <w:sz w:val="22"/>
          <w:szCs w:val="22"/>
        </w:rPr>
        <w:t>Esant toliau išvardyt</w:t>
      </w:r>
      <w:r w:rsidR="009067ED">
        <w:rPr>
          <w:rFonts w:eastAsia="Calibri"/>
          <w:sz w:val="22"/>
          <w:szCs w:val="22"/>
        </w:rPr>
        <w:t>oms</w:t>
      </w:r>
      <w:r>
        <w:rPr>
          <w:rFonts w:eastAsia="Calibri"/>
          <w:sz w:val="22"/>
          <w:szCs w:val="22"/>
        </w:rPr>
        <w:t xml:space="preserve"> indikacij</w:t>
      </w:r>
      <w:r w:rsidR="009067ED">
        <w:rPr>
          <w:rFonts w:eastAsia="Calibri"/>
          <w:sz w:val="22"/>
          <w:szCs w:val="22"/>
        </w:rPr>
        <w:t>oms,</w:t>
      </w:r>
      <w:r>
        <w:rPr>
          <w:rFonts w:eastAsia="Calibri"/>
          <w:sz w:val="22"/>
          <w:szCs w:val="22"/>
        </w:rPr>
        <w:t xml:space="preserve"> </w:t>
      </w:r>
      <w:proofErr w:type="spellStart"/>
      <w:r>
        <w:rPr>
          <w:rFonts w:eastAsia="Calibri"/>
          <w:sz w:val="22"/>
          <w:szCs w:val="22"/>
        </w:rPr>
        <w:t>m</w:t>
      </w:r>
      <w:r w:rsidR="00683BB3" w:rsidRPr="00683BB3">
        <w:rPr>
          <w:rFonts w:eastAsia="Calibri"/>
          <w:sz w:val="22"/>
          <w:szCs w:val="22"/>
        </w:rPr>
        <w:t>oksifloksacin</w:t>
      </w:r>
      <w:r>
        <w:rPr>
          <w:rFonts w:eastAsia="Calibri"/>
          <w:sz w:val="22"/>
          <w:szCs w:val="22"/>
        </w:rPr>
        <w:t>o</w:t>
      </w:r>
      <w:proofErr w:type="spellEnd"/>
      <w:r>
        <w:rPr>
          <w:rFonts w:eastAsia="Calibri"/>
          <w:sz w:val="22"/>
          <w:szCs w:val="22"/>
        </w:rPr>
        <w:t xml:space="preserve"> turi būti vartojama</w:t>
      </w:r>
      <w:r w:rsidR="00683BB3" w:rsidRPr="00683BB3">
        <w:rPr>
          <w:rFonts w:eastAsia="Calibri"/>
          <w:sz w:val="22"/>
          <w:szCs w:val="22"/>
        </w:rPr>
        <w:t xml:space="preserve"> tik tais atvejais, kai nusprendžiama, kad šių infekcijų gydymui netinka dažniausiai rekomenduojamos antibakterinės medžiagos</w:t>
      </w:r>
      <w:r>
        <w:rPr>
          <w:rFonts w:eastAsia="Calibri"/>
          <w:sz w:val="22"/>
          <w:szCs w:val="22"/>
        </w:rPr>
        <w:t>:</w:t>
      </w:r>
    </w:p>
    <w:p w14:paraId="24B2C460" w14:textId="77777777" w:rsidR="00683BB3" w:rsidRPr="00683BB3" w:rsidRDefault="00683BB3" w:rsidP="00683BB3">
      <w:pPr>
        <w:numPr>
          <w:ilvl w:val="0"/>
          <w:numId w:val="11"/>
        </w:numPr>
        <w:ind w:left="567" w:hanging="567"/>
        <w:rPr>
          <w:rFonts w:eastAsia="Calibri"/>
          <w:sz w:val="22"/>
          <w:szCs w:val="22"/>
        </w:rPr>
      </w:pPr>
      <w:r w:rsidRPr="00683BB3">
        <w:rPr>
          <w:rFonts w:eastAsia="Calibri"/>
          <w:sz w:val="22"/>
          <w:szCs w:val="22"/>
        </w:rPr>
        <w:t xml:space="preserve">Ūminis bakterijų sukeltas sinusitas (tinkamai diagnozuotas). </w:t>
      </w:r>
    </w:p>
    <w:p w14:paraId="14A17548" w14:textId="53E568F1" w:rsidR="00D01AE8" w:rsidRDefault="009B6E0B" w:rsidP="00D01AE8">
      <w:pPr>
        <w:numPr>
          <w:ilvl w:val="0"/>
          <w:numId w:val="11"/>
        </w:numPr>
        <w:ind w:left="567" w:hanging="567"/>
        <w:rPr>
          <w:rFonts w:eastAsia="Calibri"/>
          <w:sz w:val="22"/>
          <w:szCs w:val="22"/>
        </w:rPr>
      </w:pPr>
      <w:bookmarkStart w:id="2" w:name="_Hlk198877878"/>
      <w:r w:rsidRPr="0022276F">
        <w:rPr>
          <w:rFonts w:eastAsia="Calibri"/>
          <w:sz w:val="22"/>
          <w:szCs w:val="22"/>
        </w:rPr>
        <w:t xml:space="preserve">Ūminis lėtinės obstrukcinės plaučių ligos, įskaitant </w:t>
      </w:r>
      <w:r w:rsidR="00D01AE8">
        <w:rPr>
          <w:rFonts w:eastAsia="Calibri"/>
          <w:sz w:val="22"/>
          <w:szCs w:val="22"/>
        </w:rPr>
        <w:t>bronchitą, pablogėjimas</w:t>
      </w:r>
      <w:bookmarkEnd w:id="2"/>
      <w:r w:rsidR="00D01AE8">
        <w:rPr>
          <w:rFonts w:eastAsia="Calibri"/>
          <w:sz w:val="22"/>
          <w:szCs w:val="22"/>
        </w:rPr>
        <w:t>.</w:t>
      </w:r>
    </w:p>
    <w:p w14:paraId="4C947F4C" w14:textId="77777777" w:rsidR="00816FE6" w:rsidRDefault="00816FE6" w:rsidP="00FB7604">
      <w:pPr>
        <w:spacing w:before="120"/>
        <w:rPr>
          <w:rFonts w:eastAsia="Calibri"/>
          <w:sz w:val="22"/>
          <w:szCs w:val="22"/>
        </w:rPr>
      </w:pPr>
    </w:p>
    <w:p w14:paraId="7A0C9F40" w14:textId="2BAAA54F" w:rsidR="00852338" w:rsidRDefault="00F33946" w:rsidP="00FB7604">
      <w:pPr>
        <w:spacing w:before="120"/>
        <w:rPr>
          <w:rFonts w:eastAsia="Calibri"/>
          <w:sz w:val="22"/>
          <w:szCs w:val="22"/>
        </w:rPr>
      </w:pPr>
      <w:r w:rsidRPr="00F33946">
        <w:rPr>
          <w:rFonts w:eastAsia="Calibri"/>
          <w:sz w:val="22"/>
          <w:szCs w:val="22"/>
        </w:rPr>
        <w:t>Esant toliau išvardyt</w:t>
      </w:r>
      <w:r w:rsidR="009067ED">
        <w:rPr>
          <w:rFonts w:eastAsia="Calibri"/>
          <w:sz w:val="22"/>
          <w:szCs w:val="22"/>
        </w:rPr>
        <w:t>oms</w:t>
      </w:r>
      <w:r w:rsidRPr="00F33946">
        <w:rPr>
          <w:rFonts w:eastAsia="Calibri"/>
          <w:sz w:val="22"/>
          <w:szCs w:val="22"/>
        </w:rPr>
        <w:t xml:space="preserve"> indikacij</w:t>
      </w:r>
      <w:r w:rsidR="009067ED">
        <w:rPr>
          <w:rFonts w:eastAsia="Calibri"/>
          <w:sz w:val="22"/>
          <w:szCs w:val="22"/>
        </w:rPr>
        <w:t>oms</w:t>
      </w:r>
      <w:r w:rsidRPr="00F33946">
        <w:rPr>
          <w:rFonts w:eastAsia="Calibri"/>
          <w:sz w:val="22"/>
          <w:szCs w:val="22"/>
        </w:rPr>
        <w:t xml:space="preserve"> </w:t>
      </w:r>
      <w:proofErr w:type="spellStart"/>
      <w:r w:rsidRPr="00F33946">
        <w:rPr>
          <w:rFonts w:eastAsia="Calibri"/>
          <w:sz w:val="22"/>
          <w:szCs w:val="22"/>
        </w:rPr>
        <w:t>moksifloksacino</w:t>
      </w:r>
      <w:proofErr w:type="spellEnd"/>
      <w:r w:rsidRPr="00F33946">
        <w:rPr>
          <w:rFonts w:eastAsia="Calibri"/>
          <w:sz w:val="22"/>
          <w:szCs w:val="22"/>
        </w:rPr>
        <w:t xml:space="preserve"> turi būti vartojama, kai nusprendžiama, kad šių infekcinių ligų pradiniam gydymui netinka įprastai rekomenduojami antibakteriniai vaistiniai preparatai, arba jei gydymas šiais antibakteriniais vaistiniais preparatais buvo nesėkmingas</w:t>
      </w:r>
      <w:r>
        <w:rPr>
          <w:rFonts w:eastAsia="Calibri"/>
          <w:sz w:val="22"/>
          <w:szCs w:val="22"/>
        </w:rPr>
        <w:t>:</w:t>
      </w:r>
    </w:p>
    <w:p w14:paraId="03A38993" w14:textId="4D997EC7" w:rsidR="00683BB3" w:rsidRPr="00D01AE8" w:rsidRDefault="00683BB3" w:rsidP="00D01AE8">
      <w:pPr>
        <w:numPr>
          <w:ilvl w:val="0"/>
          <w:numId w:val="11"/>
        </w:numPr>
        <w:ind w:left="567" w:hanging="567"/>
        <w:rPr>
          <w:rFonts w:eastAsia="Calibri"/>
          <w:sz w:val="22"/>
          <w:szCs w:val="22"/>
        </w:rPr>
      </w:pPr>
      <w:r w:rsidRPr="00D01AE8">
        <w:rPr>
          <w:rFonts w:eastAsia="Calibri"/>
          <w:sz w:val="22"/>
          <w:szCs w:val="22"/>
        </w:rPr>
        <w:t>Bendruomenėje įgyta, išskyrus sunkią, pneumonija.</w:t>
      </w:r>
    </w:p>
    <w:p w14:paraId="33E176E3" w14:textId="1875E2C8" w:rsidR="00683BB3" w:rsidRPr="00683BB3" w:rsidRDefault="00683BB3" w:rsidP="00683BB3">
      <w:pPr>
        <w:numPr>
          <w:ilvl w:val="0"/>
          <w:numId w:val="11"/>
        </w:numPr>
        <w:ind w:left="567" w:hanging="567"/>
        <w:rPr>
          <w:rFonts w:eastAsia="Calibri"/>
          <w:bCs/>
          <w:sz w:val="22"/>
          <w:szCs w:val="22"/>
        </w:rPr>
      </w:pPr>
      <w:bookmarkStart w:id="3" w:name="OLE_LINK1"/>
      <w:bookmarkStart w:id="4" w:name="OLE_LINK2"/>
      <w:r w:rsidRPr="00683BB3">
        <w:rPr>
          <w:rFonts w:eastAsia="Calibri"/>
          <w:sz w:val="22"/>
          <w:szCs w:val="22"/>
        </w:rPr>
        <w:t xml:space="preserve">Lengvo arba vidutinio sunkumo dubens organų uždegiminė </w:t>
      </w:r>
      <w:bookmarkEnd w:id="3"/>
      <w:bookmarkEnd w:id="4"/>
      <w:r w:rsidRPr="00683BB3">
        <w:rPr>
          <w:rFonts w:eastAsia="Calibri"/>
          <w:sz w:val="22"/>
          <w:szCs w:val="22"/>
        </w:rPr>
        <w:t>liga (t.</w:t>
      </w:r>
      <w:r w:rsidR="0048149B">
        <w:rPr>
          <w:rFonts w:eastAsia="Calibri"/>
          <w:sz w:val="22"/>
          <w:szCs w:val="22"/>
        </w:rPr>
        <w:t xml:space="preserve"> </w:t>
      </w:r>
      <w:r w:rsidRPr="00683BB3">
        <w:rPr>
          <w:rFonts w:eastAsia="Calibri"/>
          <w:sz w:val="22"/>
          <w:szCs w:val="22"/>
        </w:rPr>
        <w:t xml:space="preserve">y. </w:t>
      </w:r>
      <w:r w:rsidRPr="00683BB3">
        <w:rPr>
          <w:rFonts w:eastAsia="Calibri"/>
          <w:bCs/>
          <w:sz w:val="22"/>
          <w:szCs w:val="22"/>
        </w:rPr>
        <w:t xml:space="preserve">viršutinių moters lytinių takų infekcijos, įskaitant kiaušintakio ir gimdos gleivinės uždegimą) be susijusio kiaušintakių ir kiaušidžių ar dubens </w:t>
      </w:r>
      <w:proofErr w:type="spellStart"/>
      <w:r w:rsidRPr="00683BB3">
        <w:rPr>
          <w:rFonts w:eastAsia="Calibri"/>
          <w:bCs/>
          <w:sz w:val="22"/>
          <w:szCs w:val="22"/>
        </w:rPr>
        <w:t>absceso</w:t>
      </w:r>
      <w:proofErr w:type="spellEnd"/>
      <w:r w:rsidRPr="00683BB3">
        <w:rPr>
          <w:rFonts w:eastAsia="Calibri"/>
          <w:bCs/>
          <w:sz w:val="22"/>
          <w:szCs w:val="22"/>
        </w:rPr>
        <w:t>.</w:t>
      </w:r>
    </w:p>
    <w:p w14:paraId="6B9ABBED" w14:textId="148D5B7A" w:rsidR="00683BB3" w:rsidRPr="00683BB3" w:rsidRDefault="00683BB3" w:rsidP="00683BB3">
      <w:pPr>
        <w:tabs>
          <w:tab w:val="left" w:pos="426"/>
        </w:tabs>
        <w:ind w:left="567"/>
        <w:rPr>
          <w:rFonts w:eastAsia="Batang"/>
          <w:bCs/>
          <w:i/>
          <w:iCs/>
          <w:sz w:val="22"/>
          <w:szCs w:val="22"/>
        </w:rPr>
      </w:pPr>
      <w:r w:rsidRPr="00683BB3">
        <w:rPr>
          <w:rFonts w:eastAsia="Calibri"/>
          <w:sz w:val="22"/>
          <w:szCs w:val="22"/>
        </w:rPr>
        <w:t xml:space="preserve">Lengvo arba vidutinio sunkumo dubens uždegiminėms ligoms gydyti nerekomenduojama vartoti vien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400 mg plėvele dengtų tablečių. Dėl</w:t>
      </w:r>
      <w:r w:rsidRPr="00683BB3">
        <w:rPr>
          <w:rFonts w:eastAsia="Batang"/>
          <w:bCs/>
          <w:i/>
          <w:iCs/>
          <w:sz w:val="22"/>
          <w:szCs w:val="22"/>
        </w:rPr>
        <w:t xml:space="preserve"> </w:t>
      </w:r>
      <w:proofErr w:type="spellStart"/>
      <w:r w:rsidRPr="00683BB3">
        <w:rPr>
          <w:rFonts w:eastAsia="Batang"/>
          <w:bCs/>
          <w:i/>
          <w:iCs/>
          <w:sz w:val="22"/>
          <w:szCs w:val="22"/>
        </w:rPr>
        <w:t>Neisseria</w:t>
      </w:r>
      <w:proofErr w:type="spellEnd"/>
      <w:r w:rsidRPr="00683BB3">
        <w:rPr>
          <w:rFonts w:eastAsia="Batang"/>
          <w:bCs/>
          <w:i/>
          <w:iCs/>
          <w:sz w:val="22"/>
          <w:szCs w:val="22"/>
        </w:rPr>
        <w:t xml:space="preserve"> </w:t>
      </w:r>
      <w:proofErr w:type="spellStart"/>
      <w:r w:rsidRPr="00683BB3">
        <w:rPr>
          <w:rFonts w:eastAsia="Batang"/>
          <w:bCs/>
          <w:i/>
          <w:iCs/>
          <w:sz w:val="22"/>
          <w:szCs w:val="22"/>
        </w:rPr>
        <w:t>gonorrhoeae</w:t>
      </w:r>
      <w:proofErr w:type="spellEnd"/>
      <w:r w:rsidRPr="00683BB3">
        <w:rPr>
          <w:rFonts w:eastAsia="Calibri"/>
          <w:sz w:val="22"/>
          <w:szCs w:val="22"/>
        </w:rPr>
        <w:t xml:space="preserve"> padidėjusio atsparumo </w:t>
      </w:r>
      <w:proofErr w:type="spellStart"/>
      <w:r w:rsidRPr="00683BB3">
        <w:rPr>
          <w:rFonts w:eastAsia="Calibri"/>
          <w:bCs/>
          <w:sz w:val="22"/>
          <w:szCs w:val="22"/>
        </w:rPr>
        <w:t>moksifloksacinui</w:t>
      </w:r>
      <w:proofErr w:type="spellEnd"/>
      <w:r w:rsidRPr="00683BB3">
        <w:rPr>
          <w:rFonts w:eastAsia="Calibri"/>
          <w:sz w:val="22"/>
          <w:szCs w:val="22"/>
        </w:rPr>
        <w:t xml:space="preserve"> jos turi būti skiriamos kartu su kitu tinkamu antibakteriniu vaistiniu preparatu (pvz., </w:t>
      </w:r>
      <w:proofErr w:type="spellStart"/>
      <w:r w:rsidRPr="00683BB3">
        <w:rPr>
          <w:rFonts w:eastAsia="Calibri"/>
          <w:sz w:val="22"/>
          <w:szCs w:val="22"/>
        </w:rPr>
        <w:t>cefalosporinu</w:t>
      </w:r>
      <w:proofErr w:type="spellEnd"/>
      <w:r w:rsidRPr="00683BB3">
        <w:rPr>
          <w:rFonts w:eastAsia="Calibri"/>
          <w:sz w:val="22"/>
          <w:szCs w:val="22"/>
        </w:rPr>
        <w:t>)</w:t>
      </w:r>
      <w:r w:rsidRPr="00683BB3">
        <w:rPr>
          <w:rFonts w:eastAsia="Calibri"/>
          <w:bCs/>
          <w:sz w:val="22"/>
          <w:szCs w:val="22"/>
        </w:rPr>
        <w:t xml:space="preserve">, išskyrus kai galima paneigti </w:t>
      </w:r>
      <w:proofErr w:type="spellStart"/>
      <w:r w:rsidRPr="00683BB3">
        <w:rPr>
          <w:rFonts w:eastAsia="Calibri"/>
          <w:bCs/>
          <w:sz w:val="22"/>
          <w:szCs w:val="22"/>
        </w:rPr>
        <w:t>moksifloksacinui</w:t>
      </w:r>
      <w:proofErr w:type="spellEnd"/>
      <w:r w:rsidRPr="00683BB3">
        <w:rPr>
          <w:rFonts w:eastAsia="Calibri"/>
          <w:bCs/>
          <w:sz w:val="22"/>
          <w:szCs w:val="22"/>
        </w:rPr>
        <w:t xml:space="preserve"> atsparios </w:t>
      </w:r>
      <w:proofErr w:type="spellStart"/>
      <w:r w:rsidRPr="00683BB3">
        <w:rPr>
          <w:rFonts w:eastAsia="Batang"/>
          <w:bCs/>
          <w:i/>
          <w:iCs/>
          <w:sz w:val="22"/>
          <w:szCs w:val="22"/>
        </w:rPr>
        <w:t>Neisseria</w:t>
      </w:r>
      <w:proofErr w:type="spellEnd"/>
      <w:r w:rsidRPr="00683BB3">
        <w:rPr>
          <w:rFonts w:eastAsia="Batang"/>
          <w:bCs/>
          <w:i/>
          <w:iCs/>
          <w:sz w:val="22"/>
          <w:szCs w:val="22"/>
        </w:rPr>
        <w:t xml:space="preserve"> </w:t>
      </w:r>
      <w:proofErr w:type="spellStart"/>
      <w:r w:rsidRPr="00683BB3">
        <w:rPr>
          <w:rFonts w:eastAsia="Batang"/>
          <w:bCs/>
          <w:i/>
          <w:iCs/>
          <w:sz w:val="22"/>
          <w:szCs w:val="22"/>
        </w:rPr>
        <w:t>gonorrhoeae</w:t>
      </w:r>
      <w:proofErr w:type="spellEnd"/>
      <w:r w:rsidRPr="00683BB3">
        <w:rPr>
          <w:rFonts w:eastAsia="Batang"/>
          <w:bCs/>
          <w:i/>
          <w:iCs/>
          <w:sz w:val="22"/>
          <w:szCs w:val="22"/>
        </w:rPr>
        <w:t xml:space="preserve"> </w:t>
      </w:r>
      <w:r w:rsidRPr="00683BB3">
        <w:rPr>
          <w:rFonts w:eastAsia="Batang"/>
          <w:bCs/>
          <w:iCs/>
          <w:sz w:val="22"/>
          <w:szCs w:val="22"/>
        </w:rPr>
        <w:t>buvimą (žr.</w:t>
      </w:r>
      <w:r w:rsidR="00612CB7">
        <w:rPr>
          <w:rFonts w:eastAsia="Batang"/>
          <w:bCs/>
          <w:iCs/>
          <w:sz w:val="22"/>
          <w:szCs w:val="22"/>
        </w:rPr>
        <w:t> </w:t>
      </w:r>
      <w:r w:rsidRPr="00683BB3">
        <w:rPr>
          <w:rFonts w:eastAsia="Batang"/>
          <w:bCs/>
          <w:iCs/>
          <w:sz w:val="22"/>
          <w:szCs w:val="22"/>
        </w:rPr>
        <w:t>4.4 ir 5.1</w:t>
      </w:r>
      <w:r w:rsidR="00612CB7">
        <w:rPr>
          <w:rFonts w:eastAsia="Batang"/>
          <w:bCs/>
          <w:iCs/>
          <w:sz w:val="22"/>
          <w:szCs w:val="22"/>
        </w:rPr>
        <w:t> </w:t>
      </w:r>
      <w:r w:rsidRPr="00683BB3">
        <w:rPr>
          <w:rFonts w:eastAsia="Batang"/>
          <w:bCs/>
          <w:iCs/>
          <w:sz w:val="22"/>
          <w:szCs w:val="22"/>
        </w:rPr>
        <w:t>skyrius)</w:t>
      </w:r>
      <w:r w:rsidRPr="00683BB3">
        <w:rPr>
          <w:rFonts w:eastAsia="Batang"/>
          <w:bCs/>
          <w:i/>
          <w:iCs/>
          <w:sz w:val="22"/>
          <w:szCs w:val="22"/>
        </w:rPr>
        <w:t xml:space="preserve">. </w:t>
      </w:r>
    </w:p>
    <w:p w14:paraId="2A286EA8" w14:textId="77777777" w:rsidR="00683BB3" w:rsidRPr="00683BB3" w:rsidRDefault="00683BB3" w:rsidP="00683BB3">
      <w:pPr>
        <w:tabs>
          <w:tab w:val="left" w:pos="567"/>
        </w:tabs>
        <w:jc w:val="both"/>
        <w:rPr>
          <w:rFonts w:eastAsia="Calibri"/>
          <w:sz w:val="22"/>
          <w:szCs w:val="22"/>
        </w:rPr>
      </w:pPr>
    </w:p>
    <w:p w14:paraId="6C29EABC" w14:textId="77777777" w:rsidR="00683BB3" w:rsidRPr="00683BB3" w:rsidRDefault="00683BB3" w:rsidP="00683BB3">
      <w:pPr>
        <w:tabs>
          <w:tab w:val="left" w:pos="567"/>
        </w:tabs>
        <w:rPr>
          <w:rFonts w:eastAsia="Calibri"/>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400 mg plėvele dengtos tabletės taip pat gali būti vartojamos gydymo kursui užbaigti pacientams, kuriems pradinio gydymo į veną leidžiamu </w:t>
      </w:r>
      <w:proofErr w:type="spellStart"/>
      <w:r w:rsidRPr="00683BB3">
        <w:rPr>
          <w:rFonts w:eastAsia="Calibri"/>
          <w:sz w:val="22"/>
          <w:szCs w:val="22"/>
        </w:rPr>
        <w:t>moksifloksacinu</w:t>
      </w:r>
      <w:proofErr w:type="spellEnd"/>
      <w:r w:rsidRPr="00683BB3">
        <w:rPr>
          <w:rFonts w:eastAsia="Calibri"/>
          <w:sz w:val="22"/>
          <w:szCs w:val="22"/>
        </w:rPr>
        <w:t xml:space="preserve"> metu nustatytas pagerėjimas, jeigu yra toliau nurodytos indikacijos.</w:t>
      </w:r>
    </w:p>
    <w:p w14:paraId="1F1F27FC" w14:textId="77777777" w:rsidR="00683BB3" w:rsidRPr="00683BB3" w:rsidRDefault="00683BB3" w:rsidP="00E1669F">
      <w:pPr>
        <w:numPr>
          <w:ilvl w:val="0"/>
          <w:numId w:val="78"/>
        </w:numPr>
        <w:tabs>
          <w:tab w:val="clear" w:pos="360"/>
          <w:tab w:val="num" w:pos="540"/>
        </w:tabs>
        <w:ind w:left="540" w:hanging="540"/>
        <w:jc w:val="both"/>
        <w:rPr>
          <w:rFonts w:eastAsia="Calibri"/>
          <w:sz w:val="22"/>
          <w:szCs w:val="22"/>
        </w:rPr>
      </w:pPr>
      <w:r w:rsidRPr="00683BB3">
        <w:rPr>
          <w:rFonts w:eastAsia="Calibri"/>
          <w:sz w:val="22"/>
          <w:szCs w:val="22"/>
        </w:rPr>
        <w:t>Bendruomenėje įgyta pneumonija.</w:t>
      </w:r>
    </w:p>
    <w:p w14:paraId="094DA16D" w14:textId="77777777" w:rsidR="00683BB3" w:rsidRPr="00683BB3" w:rsidRDefault="00683BB3" w:rsidP="00E1669F">
      <w:pPr>
        <w:numPr>
          <w:ilvl w:val="0"/>
          <w:numId w:val="78"/>
        </w:numPr>
        <w:tabs>
          <w:tab w:val="clear" w:pos="360"/>
          <w:tab w:val="num" w:pos="540"/>
        </w:tabs>
        <w:ind w:left="540" w:hanging="540"/>
        <w:jc w:val="both"/>
        <w:rPr>
          <w:rFonts w:eastAsia="Calibri"/>
          <w:sz w:val="22"/>
          <w:szCs w:val="22"/>
        </w:rPr>
      </w:pPr>
      <w:r w:rsidRPr="00683BB3">
        <w:rPr>
          <w:rFonts w:eastAsia="Calibri"/>
          <w:sz w:val="22"/>
          <w:szCs w:val="22"/>
        </w:rPr>
        <w:lastRenderedPageBreak/>
        <w:t>Odos ir jos darinių komplikuotos infekcinės ligos.</w:t>
      </w:r>
    </w:p>
    <w:p w14:paraId="023692E4" w14:textId="77777777" w:rsidR="00683BB3" w:rsidRPr="00683BB3" w:rsidRDefault="00683BB3" w:rsidP="00683BB3">
      <w:pPr>
        <w:tabs>
          <w:tab w:val="left" w:pos="567"/>
        </w:tabs>
        <w:rPr>
          <w:rFonts w:eastAsia="Calibri"/>
          <w:sz w:val="22"/>
          <w:szCs w:val="22"/>
        </w:rPr>
      </w:pPr>
    </w:p>
    <w:p w14:paraId="02ADE277" w14:textId="77777777" w:rsidR="00683BB3" w:rsidRPr="00683BB3" w:rsidRDefault="00683BB3" w:rsidP="00683BB3">
      <w:pPr>
        <w:tabs>
          <w:tab w:val="left" w:pos="567"/>
        </w:tabs>
        <w:rPr>
          <w:rFonts w:eastAsia="Calibri"/>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400 mg plėvele dengtų tablečių turi būti nevartojama odos ir jos darinių bet kokio tipo komplikuotų infekcinių ligų ar sunkios bendruomenėje įgytos pneumonijos gydymui pradėti.</w:t>
      </w:r>
    </w:p>
    <w:p w14:paraId="63D59418" w14:textId="77777777" w:rsidR="00683BB3" w:rsidRPr="00683BB3" w:rsidRDefault="00683BB3" w:rsidP="00683BB3">
      <w:pPr>
        <w:tabs>
          <w:tab w:val="left" w:pos="567"/>
        </w:tabs>
        <w:jc w:val="both"/>
        <w:rPr>
          <w:rFonts w:eastAsia="Calibri"/>
          <w:sz w:val="22"/>
          <w:szCs w:val="22"/>
        </w:rPr>
      </w:pPr>
    </w:p>
    <w:p w14:paraId="139F5BA5"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t xml:space="preserve">Reikia atsižvelgti į oficialias tinkamo antibakterinių vaistinių preparatų vartojimo rekomendacijas. </w:t>
      </w:r>
    </w:p>
    <w:p w14:paraId="638B8F99" w14:textId="77777777" w:rsidR="00683BB3" w:rsidRPr="00683BB3" w:rsidRDefault="00683BB3" w:rsidP="00683BB3">
      <w:pPr>
        <w:tabs>
          <w:tab w:val="left" w:pos="567"/>
        </w:tabs>
        <w:jc w:val="both"/>
        <w:rPr>
          <w:rFonts w:eastAsia="Calibri"/>
          <w:b/>
          <w:sz w:val="22"/>
          <w:szCs w:val="22"/>
        </w:rPr>
      </w:pPr>
    </w:p>
    <w:p w14:paraId="7C10C56F"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4.2</w:t>
      </w:r>
      <w:r w:rsidRPr="00683BB3">
        <w:rPr>
          <w:rFonts w:eastAsia="Calibri"/>
          <w:b/>
          <w:sz w:val="22"/>
          <w:szCs w:val="22"/>
        </w:rPr>
        <w:tab/>
        <w:t>Dozavimas ir vartojimo metodas</w:t>
      </w:r>
    </w:p>
    <w:p w14:paraId="2A731FE6" w14:textId="77777777" w:rsidR="00683BB3" w:rsidRPr="00683BB3" w:rsidRDefault="00683BB3" w:rsidP="00683BB3">
      <w:pPr>
        <w:tabs>
          <w:tab w:val="left" w:pos="567"/>
        </w:tabs>
        <w:jc w:val="both"/>
        <w:rPr>
          <w:rFonts w:eastAsia="Calibri"/>
          <w:b/>
          <w:i/>
          <w:sz w:val="22"/>
          <w:szCs w:val="22"/>
        </w:rPr>
      </w:pPr>
    </w:p>
    <w:p w14:paraId="1D9B75AD" w14:textId="77777777" w:rsidR="00683BB3" w:rsidRPr="00683BB3" w:rsidRDefault="00683BB3" w:rsidP="00683BB3">
      <w:pPr>
        <w:tabs>
          <w:tab w:val="left" w:pos="567"/>
        </w:tabs>
        <w:jc w:val="both"/>
        <w:rPr>
          <w:rFonts w:eastAsia="Calibri"/>
          <w:bCs/>
          <w:iCs/>
          <w:sz w:val="22"/>
          <w:szCs w:val="22"/>
          <w:u w:val="single"/>
        </w:rPr>
      </w:pPr>
      <w:r w:rsidRPr="00683BB3">
        <w:rPr>
          <w:rFonts w:eastAsia="Calibri"/>
          <w:bCs/>
          <w:iCs/>
          <w:sz w:val="22"/>
          <w:szCs w:val="22"/>
          <w:u w:val="single"/>
        </w:rPr>
        <w:t>Dozavimas (suaugusiems žmonėms)</w:t>
      </w:r>
    </w:p>
    <w:p w14:paraId="6FFE2D62" w14:textId="77777777" w:rsidR="00683BB3" w:rsidRPr="00683BB3" w:rsidRDefault="00683BB3" w:rsidP="00683BB3">
      <w:pPr>
        <w:tabs>
          <w:tab w:val="left" w:pos="567"/>
        </w:tabs>
        <w:jc w:val="both"/>
        <w:rPr>
          <w:rFonts w:eastAsia="Calibri"/>
          <w:sz w:val="22"/>
          <w:szCs w:val="22"/>
        </w:rPr>
      </w:pPr>
    </w:p>
    <w:p w14:paraId="05200A02"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t>Rekomenduojama dozė yra viena 400 mg plėvele dengta tabletė kartą per parą.</w:t>
      </w:r>
    </w:p>
    <w:p w14:paraId="392C9684" w14:textId="77777777" w:rsidR="00683BB3" w:rsidRPr="00683BB3" w:rsidRDefault="00683BB3" w:rsidP="00683BB3">
      <w:pPr>
        <w:tabs>
          <w:tab w:val="left" w:pos="567"/>
        </w:tabs>
        <w:jc w:val="both"/>
        <w:rPr>
          <w:rFonts w:eastAsia="Calibri"/>
          <w:sz w:val="22"/>
          <w:szCs w:val="22"/>
        </w:rPr>
      </w:pPr>
    </w:p>
    <w:p w14:paraId="7E970ABC" w14:textId="77777777" w:rsidR="00683BB3" w:rsidRPr="00683BB3" w:rsidRDefault="00683BB3" w:rsidP="00683BB3">
      <w:pPr>
        <w:tabs>
          <w:tab w:val="left" w:pos="567"/>
        </w:tabs>
        <w:jc w:val="both"/>
        <w:rPr>
          <w:rFonts w:eastAsia="Calibri"/>
          <w:i/>
          <w:sz w:val="22"/>
          <w:szCs w:val="22"/>
        </w:rPr>
      </w:pPr>
      <w:r w:rsidRPr="00683BB3">
        <w:rPr>
          <w:rFonts w:eastAsia="Calibri"/>
          <w:i/>
          <w:sz w:val="22"/>
          <w:szCs w:val="22"/>
        </w:rPr>
        <w:t>Pacientai, kurių inkstų arba kepenų funkcija sutrikusi</w:t>
      </w:r>
    </w:p>
    <w:p w14:paraId="0383C4C3" w14:textId="76D0B820" w:rsidR="00683BB3" w:rsidRPr="00683BB3" w:rsidRDefault="00683BB3" w:rsidP="00683BB3">
      <w:pPr>
        <w:tabs>
          <w:tab w:val="left" w:pos="567"/>
        </w:tabs>
        <w:rPr>
          <w:rFonts w:eastAsia="Calibri"/>
          <w:sz w:val="22"/>
          <w:szCs w:val="22"/>
        </w:rPr>
      </w:pPr>
      <w:r w:rsidRPr="00683BB3">
        <w:rPr>
          <w:rFonts w:eastAsia="Calibri"/>
          <w:sz w:val="22"/>
          <w:szCs w:val="22"/>
        </w:rPr>
        <w:t xml:space="preserve">Pacientams, kuriems yra lengvas, vidutinio sunkumo ar sunkus inkstų funkcijos sutrikimas arba kurie nuolat </w:t>
      </w:r>
      <w:proofErr w:type="spellStart"/>
      <w:r w:rsidRPr="00683BB3">
        <w:rPr>
          <w:rFonts w:eastAsia="Calibri"/>
          <w:sz w:val="22"/>
          <w:szCs w:val="22"/>
        </w:rPr>
        <w:t>dializuojami</w:t>
      </w:r>
      <w:proofErr w:type="spellEnd"/>
      <w:r w:rsidRPr="00683BB3">
        <w:rPr>
          <w:rFonts w:eastAsia="Calibri"/>
          <w:sz w:val="22"/>
          <w:szCs w:val="22"/>
        </w:rPr>
        <w:t>, pvz., kuriems taikoma hemodializė arba nuolatinė ambulatorinė pilvaplėvės dializė, dozavimo priderinimas nereikalingas (žr.</w:t>
      </w:r>
      <w:r w:rsidR="00612CB7">
        <w:rPr>
          <w:rFonts w:eastAsia="Calibri"/>
          <w:sz w:val="22"/>
          <w:szCs w:val="22"/>
        </w:rPr>
        <w:t> </w:t>
      </w:r>
      <w:r w:rsidRPr="00683BB3">
        <w:rPr>
          <w:rFonts w:eastAsia="Calibri"/>
          <w:sz w:val="22"/>
          <w:szCs w:val="22"/>
        </w:rPr>
        <w:t>5.2</w:t>
      </w:r>
      <w:r w:rsidR="00612CB7">
        <w:rPr>
          <w:rFonts w:eastAsia="Calibri"/>
          <w:sz w:val="22"/>
          <w:szCs w:val="22"/>
        </w:rPr>
        <w:t> </w:t>
      </w:r>
      <w:r w:rsidRPr="00683BB3">
        <w:rPr>
          <w:rFonts w:eastAsia="Calibri"/>
          <w:sz w:val="22"/>
          <w:szCs w:val="22"/>
        </w:rPr>
        <w:t>skyrių).</w:t>
      </w:r>
    </w:p>
    <w:p w14:paraId="7120270E" w14:textId="3EE26950" w:rsidR="00683BB3" w:rsidRPr="00683BB3" w:rsidRDefault="00683BB3" w:rsidP="00683BB3">
      <w:pPr>
        <w:tabs>
          <w:tab w:val="left" w:pos="567"/>
        </w:tabs>
        <w:rPr>
          <w:rFonts w:eastAsia="Calibri"/>
          <w:bCs/>
          <w:iCs/>
          <w:sz w:val="22"/>
          <w:szCs w:val="22"/>
        </w:rPr>
      </w:pPr>
      <w:r w:rsidRPr="00683BB3">
        <w:rPr>
          <w:rFonts w:eastAsia="Calibri"/>
          <w:bCs/>
          <w:iCs/>
          <w:sz w:val="22"/>
          <w:szCs w:val="22"/>
        </w:rPr>
        <w:t>Pacientams, kurių kepenų funkcija sutrikusi, duomenys yra nepakankami (žr.</w:t>
      </w:r>
      <w:r w:rsidR="00612CB7">
        <w:rPr>
          <w:rFonts w:eastAsia="Calibri"/>
          <w:bCs/>
          <w:iCs/>
          <w:sz w:val="22"/>
          <w:szCs w:val="22"/>
        </w:rPr>
        <w:t> </w:t>
      </w:r>
      <w:r w:rsidRPr="00683BB3">
        <w:rPr>
          <w:rFonts w:eastAsia="Calibri"/>
          <w:bCs/>
          <w:iCs/>
          <w:sz w:val="22"/>
          <w:szCs w:val="22"/>
        </w:rPr>
        <w:t>4.3</w:t>
      </w:r>
      <w:r w:rsidR="00612CB7">
        <w:rPr>
          <w:rFonts w:eastAsia="Calibri"/>
          <w:bCs/>
          <w:iCs/>
          <w:sz w:val="22"/>
          <w:szCs w:val="22"/>
        </w:rPr>
        <w:t> </w:t>
      </w:r>
      <w:r w:rsidRPr="00683BB3">
        <w:rPr>
          <w:rFonts w:eastAsia="Calibri"/>
          <w:bCs/>
          <w:iCs/>
          <w:sz w:val="22"/>
          <w:szCs w:val="22"/>
        </w:rPr>
        <w:t xml:space="preserve">skyrių).  </w:t>
      </w:r>
    </w:p>
    <w:p w14:paraId="79874975" w14:textId="77777777" w:rsidR="00683BB3" w:rsidRPr="00683BB3" w:rsidRDefault="00683BB3" w:rsidP="00683BB3">
      <w:pPr>
        <w:tabs>
          <w:tab w:val="left" w:pos="567"/>
        </w:tabs>
        <w:jc w:val="both"/>
        <w:rPr>
          <w:rFonts w:eastAsia="Calibri"/>
          <w:bCs/>
          <w:iCs/>
          <w:sz w:val="22"/>
          <w:szCs w:val="22"/>
          <w:u w:val="single"/>
        </w:rPr>
      </w:pPr>
    </w:p>
    <w:p w14:paraId="5619F3A1" w14:textId="77777777" w:rsidR="00683BB3" w:rsidRPr="00683BB3" w:rsidRDefault="00683BB3" w:rsidP="00683BB3">
      <w:pPr>
        <w:tabs>
          <w:tab w:val="left" w:pos="567"/>
        </w:tabs>
        <w:jc w:val="both"/>
        <w:rPr>
          <w:rFonts w:eastAsia="Calibri"/>
          <w:i/>
          <w:sz w:val="22"/>
          <w:szCs w:val="22"/>
        </w:rPr>
      </w:pPr>
      <w:r w:rsidRPr="00683BB3">
        <w:rPr>
          <w:rFonts w:eastAsia="Calibri"/>
          <w:i/>
          <w:sz w:val="22"/>
          <w:szCs w:val="22"/>
        </w:rPr>
        <w:t>Kitos ypatingos populiacijos</w:t>
      </w:r>
    </w:p>
    <w:p w14:paraId="3CA45782" w14:textId="77777777" w:rsidR="00683BB3" w:rsidRPr="00683BB3" w:rsidRDefault="00683BB3" w:rsidP="00683BB3">
      <w:pPr>
        <w:tabs>
          <w:tab w:val="left" w:pos="567"/>
        </w:tabs>
        <w:jc w:val="both"/>
        <w:rPr>
          <w:rFonts w:eastAsia="Calibri"/>
          <w:bCs/>
          <w:iCs/>
          <w:sz w:val="22"/>
          <w:szCs w:val="22"/>
        </w:rPr>
      </w:pPr>
      <w:r w:rsidRPr="00683BB3">
        <w:rPr>
          <w:rFonts w:eastAsia="Calibri"/>
          <w:bCs/>
          <w:iCs/>
          <w:sz w:val="22"/>
          <w:szCs w:val="22"/>
        </w:rPr>
        <w:t>Senyviems ar mažai sveriantiems pacientams dozavimo priderinimas nereikalingas.</w:t>
      </w:r>
    </w:p>
    <w:p w14:paraId="07BDDEE9" w14:textId="77777777" w:rsidR="00683BB3" w:rsidRPr="00683BB3" w:rsidRDefault="00683BB3" w:rsidP="00683BB3">
      <w:pPr>
        <w:tabs>
          <w:tab w:val="left" w:pos="567"/>
        </w:tabs>
        <w:jc w:val="both"/>
        <w:rPr>
          <w:rFonts w:eastAsia="Calibri"/>
          <w:bCs/>
          <w:iCs/>
          <w:sz w:val="22"/>
          <w:szCs w:val="22"/>
        </w:rPr>
      </w:pPr>
    </w:p>
    <w:p w14:paraId="1A1D4B77" w14:textId="77777777" w:rsidR="00683BB3" w:rsidRPr="00683BB3" w:rsidRDefault="00683BB3" w:rsidP="00683BB3">
      <w:pPr>
        <w:tabs>
          <w:tab w:val="left" w:pos="567"/>
        </w:tabs>
        <w:rPr>
          <w:rFonts w:eastAsia="Calibri"/>
          <w:i/>
          <w:sz w:val="22"/>
          <w:szCs w:val="22"/>
        </w:rPr>
      </w:pPr>
      <w:r w:rsidRPr="00683BB3">
        <w:rPr>
          <w:rFonts w:eastAsia="Calibri"/>
          <w:bCs/>
          <w:i/>
          <w:iCs/>
          <w:sz w:val="22"/>
          <w:szCs w:val="22"/>
        </w:rPr>
        <w:t>Vaikų populiacija</w:t>
      </w:r>
    </w:p>
    <w:p w14:paraId="70E4DE42" w14:textId="7EE9D99E" w:rsidR="00683BB3" w:rsidRPr="00683BB3" w:rsidRDefault="00683BB3" w:rsidP="00683BB3">
      <w:pPr>
        <w:tabs>
          <w:tab w:val="left" w:pos="567"/>
        </w:tabs>
        <w:rPr>
          <w:rFonts w:eastAsia="Calibri"/>
          <w:bCs/>
          <w:iCs/>
          <w:sz w:val="22"/>
          <w:szCs w:val="22"/>
        </w:rPr>
      </w:pPr>
      <w:r w:rsidRPr="00683BB3">
        <w:rPr>
          <w:rFonts w:eastAsia="Calibri"/>
          <w:bCs/>
          <w:iCs/>
          <w:sz w:val="22"/>
          <w:szCs w:val="22"/>
        </w:rPr>
        <w:t>Vaikų ir paauglių (</w:t>
      </w:r>
      <w:r w:rsidRPr="00683BB3">
        <w:rPr>
          <w:rFonts w:eastAsia="Batang"/>
          <w:sz w:val="22"/>
          <w:szCs w:val="22"/>
        </w:rPr>
        <w:t>&lt; 18 metų)</w:t>
      </w:r>
      <w:r w:rsidRPr="00683BB3">
        <w:rPr>
          <w:rFonts w:eastAsia="Calibri"/>
          <w:bCs/>
          <w:iCs/>
          <w:sz w:val="22"/>
          <w:szCs w:val="22"/>
        </w:rPr>
        <w:t xml:space="preserve"> </w:t>
      </w:r>
      <w:proofErr w:type="spellStart"/>
      <w:r w:rsidRPr="00683BB3">
        <w:rPr>
          <w:rFonts w:eastAsia="Calibri"/>
          <w:bCs/>
          <w:iCs/>
          <w:sz w:val="22"/>
          <w:szCs w:val="22"/>
        </w:rPr>
        <w:t>moksifloksacinu</w:t>
      </w:r>
      <w:proofErr w:type="spellEnd"/>
      <w:r w:rsidRPr="00683BB3">
        <w:rPr>
          <w:rFonts w:eastAsia="Calibri"/>
          <w:bCs/>
          <w:iCs/>
          <w:sz w:val="22"/>
          <w:szCs w:val="22"/>
        </w:rPr>
        <w:t xml:space="preserve"> gydyti negalima. </w:t>
      </w:r>
      <w:proofErr w:type="spellStart"/>
      <w:r w:rsidRPr="00683BB3">
        <w:rPr>
          <w:rFonts w:eastAsia="Calibri"/>
          <w:bCs/>
          <w:iCs/>
          <w:sz w:val="22"/>
          <w:szCs w:val="22"/>
        </w:rPr>
        <w:t>Moksifloksacino</w:t>
      </w:r>
      <w:proofErr w:type="spellEnd"/>
      <w:r w:rsidRPr="00683BB3">
        <w:rPr>
          <w:rFonts w:eastAsia="Calibri"/>
          <w:bCs/>
          <w:iCs/>
          <w:sz w:val="22"/>
          <w:szCs w:val="22"/>
        </w:rPr>
        <w:t xml:space="preserve"> saugumas ir veiksmingumas vaikams ir paaugliams neištirti (žr.</w:t>
      </w:r>
      <w:r w:rsidR="00612CB7">
        <w:rPr>
          <w:rFonts w:eastAsia="Calibri"/>
          <w:bCs/>
          <w:iCs/>
          <w:sz w:val="22"/>
          <w:szCs w:val="22"/>
        </w:rPr>
        <w:t> </w:t>
      </w:r>
      <w:r w:rsidRPr="00683BB3">
        <w:rPr>
          <w:rFonts w:eastAsia="Calibri"/>
          <w:bCs/>
          <w:iCs/>
          <w:sz w:val="22"/>
          <w:szCs w:val="22"/>
        </w:rPr>
        <w:t>4.3</w:t>
      </w:r>
      <w:r w:rsidR="00612CB7">
        <w:rPr>
          <w:rFonts w:eastAsia="Calibri"/>
          <w:bCs/>
          <w:iCs/>
          <w:sz w:val="22"/>
          <w:szCs w:val="22"/>
        </w:rPr>
        <w:t> </w:t>
      </w:r>
      <w:r w:rsidRPr="00683BB3">
        <w:rPr>
          <w:rFonts w:eastAsia="Calibri"/>
          <w:bCs/>
          <w:iCs/>
          <w:sz w:val="22"/>
          <w:szCs w:val="22"/>
        </w:rPr>
        <w:t>skyrių).</w:t>
      </w:r>
    </w:p>
    <w:p w14:paraId="172F7580" w14:textId="77777777" w:rsidR="00683BB3" w:rsidRPr="00683BB3" w:rsidRDefault="00683BB3" w:rsidP="00683BB3">
      <w:pPr>
        <w:tabs>
          <w:tab w:val="left" w:pos="567"/>
        </w:tabs>
        <w:jc w:val="both"/>
        <w:rPr>
          <w:rFonts w:eastAsia="Calibri"/>
          <w:bCs/>
          <w:iCs/>
          <w:sz w:val="22"/>
          <w:szCs w:val="22"/>
          <w:u w:val="single"/>
        </w:rPr>
      </w:pPr>
    </w:p>
    <w:p w14:paraId="12BB7C28" w14:textId="77777777" w:rsidR="00683BB3" w:rsidRPr="00683BB3" w:rsidRDefault="00683BB3" w:rsidP="00683BB3">
      <w:pPr>
        <w:tabs>
          <w:tab w:val="left" w:pos="567"/>
        </w:tabs>
        <w:rPr>
          <w:rFonts w:eastAsia="Calibri"/>
          <w:bCs/>
          <w:iCs/>
          <w:sz w:val="22"/>
          <w:szCs w:val="22"/>
          <w:u w:val="single"/>
        </w:rPr>
      </w:pPr>
      <w:r w:rsidRPr="00683BB3">
        <w:rPr>
          <w:rFonts w:eastAsia="Calibri"/>
          <w:bCs/>
          <w:iCs/>
          <w:sz w:val="22"/>
          <w:szCs w:val="22"/>
          <w:u w:val="single"/>
        </w:rPr>
        <w:t>Vartojimo metodas</w:t>
      </w:r>
    </w:p>
    <w:p w14:paraId="3D96B70A" w14:textId="77777777" w:rsidR="00683BB3" w:rsidRPr="00683BB3" w:rsidRDefault="00683BB3" w:rsidP="00683BB3">
      <w:pPr>
        <w:tabs>
          <w:tab w:val="left" w:pos="567"/>
        </w:tabs>
        <w:rPr>
          <w:rFonts w:eastAsia="Calibri"/>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400 mg tabletes reikia nuryti nepažeistas, užsigeriant pakankamu kiekiu skysčio, nepriklausomai nuo valgymo laiko.</w:t>
      </w:r>
    </w:p>
    <w:p w14:paraId="59F8D06D" w14:textId="77777777" w:rsidR="00683BB3" w:rsidRPr="00683BB3" w:rsidRDefault="00683BB3" w:rsidP="00683BB3">
      <w:pPr>
        <w:tabs>
          <w:tab w:val="left" w:pos="567"/>
        </w:tabs>
        <w:jc w:val="both"/>
        <w:rPr>
          <w:rFonts w:eastAsia="Calibri"/>
          <w:sz w:val="22"/>
          <w:szCs w:val="22"/>
        </w:rPr>
      </w:pPr>
    </w:p>
    <w:p w14:paraId="3960BE9D" w14:textId="77777777" w:rsidR="00683BB3" w:rsidRPr="00683BB3" w:rsidRDefault="00683BB3" w:rsidP="00683BB3">
      <w:pPr>
        <w:tabs>
          <w:tab w:val="left" w:pos="567"/>
        </w:tabs>
        <w:jc w:val="both"/>
        <w:rPr>
          <w:rFonts w:eastAsia="Calibri"/>
          <w:sz w:val="22"/>
          <w:szCs w:val="22"/>
          <w:u w:val="single"/>
        </w:rPr>
      </w:pPr>
      <w:r w:rsidRPr="00683BB3">
        <w:rPr>
          <w:rFonts w:eastAsia="Calibri"/>
          <w:sz w:val="22"/>
          <w:szCs w:val="22"/>
          <w:u w:val="single"/>
        </w:rPr>
        <w:t>Vartojimo trukmė</w:t>
      </w:r>
    </w:p>
    <w:p w14:paraId="4F7D5EC8" w14:textId="3DE91C5B" w:rsidR="00683BB3" w:rsidRDefault="00683BB3" w:rsidP="00683BB3">
      <w:pPr>
        <w:tabs>
          <w:tab w:val="left" w:pos="567"/>
        </w:tabs>
        <w:jc w:val="both"/>
        <w:rPr>
          <w:rFonts w:eastAsia="Calibri"/>
          <w:sz w:val="22"/>
          <w:szCs w:val="22"/>
        </w:rPr>
      </w:pPr>
      <w:proofErr w:type="spellStart"/>
      <w:r w:rsidRPr="00683BB3">
        <w:rPr>
          <w:rFonts w:eastAsia="Calibri"/>
          <w:sz w:val="22"/>
          <w:szCs w:val="22"/>
        </w:rPr>
        <w:t>Moksifloksacino</w:t>
      </w:r>
      <w:proofErr w:type="spellEnd"/>
      <w:r w:rsidRPr="00683BB3">
        <w:rPr>
          <w:rFonts w:eastAsia="Calibri"/>
          <w:sz w:val="22"/>
          <w:szCs w:val="22"/>
        </w:rPr>
        <w:t xml:space="preserve"> vartojimo trukmė turi būti tokia:</w:t>
      </w:r>
    </w:p>
    <w:tbl>
      <w:tblPr>
        <w:tblStyle w:val="Lentelstinklelis"/>
        <w:tblW w:w="0" w:type="auto"/>
        <w:tblLook w:val="04A0" w:firstRow="1" w:lastRow="0" w:firstColumn="1" w:lastColumn="0" w:noHBand="0" w:noVBand="1"/>
      </w:tblPr>
      <w:tblGrid>
        <w:gridCol w:w="6091"/>
        <w:gridCol w:w="3303"/>
      </w:tblGrid>
      <w:tr w:rsidR="00816FE6" w14:paraId="3F9F17C8" w14:textId="77777777" w:rsidTr="00E1669F">
        <w:tc>
          <w:tcPr>
            <w:tcW w:w="6091" w:type="dxa"/>
          </w:tcPr>
          <w:p w14:paraId="10119898" w14:textId="6C4E6D18" w:rsidR="00816FE6" w:rsidRDefault="00816FE6" w:rsidP="00683BB3">
            <w:pPr>
              <w:tabs>
                <w:tab w:val="left" w:pos="567"/>
              </w:tabs>
              <w:jc w:val="both"/>
              <w:rPr>
                <w:rFonts w:eastAsia="Calibri"/>
                <w:sz w:val="22"/>
                <w:szCs w:val="22"/>
              </w:rPr>
            </w:pPr>
            <w:r>
              <w:rPr>
                <w:rFonts w:eastAsia="Calibri"/>
                <w:sz w:val="22"/>
                <w:szCs w:val="22"/>
              </w:rPr>
              <w:t>Ū</w:t>
            </w:r>
            <w:r w:rsidRPr="009943D1">
              <w:rPr>
                <w:rFonts w:eastAsia="Calibri"/>
                <w:sz w:val="22"/>
                <w:szCs w:val="22"/>
              </w:rPr>
              <w:t xml:space="preserve">minis lėtinės obstrukcinės plaučių ligos, įskaitant bronchitą, </w:t>
            </w:r>
            <w:r w:rsidR="001668F4">
              <w:rPr>
                <w:rFonts w:eastAsia="Calibri"/>
                <w:sz w:val="22"/>
                <w:szCs w:val="22"/>
              </w:rPr>
              <w:t>paūmėjimas</w:t>
            </w:r>
          </w:p>
        </w:tc>
        <w:tc>
          <w:tcPr>
            <w:tcW w:w="3303" w:type="dxa"/>
          </w:tcPr>
          <w:p w14:paraId="0E17BC4A" w14:textId="082B7E1A" w:rsidR="00816FE6" w:rsidRDefault="00816FE6" w:rsidP="00683BB3">
            <w:pPr>
              <w:tabs>
                <w:tab w:val="left" w:pos="567"/>
              </w:tabs>
              <w:jc w:val="both"/>
              <w:rPr>
                <w:rFonts w:eastAsia="Calibri"/>
                <w:sz w:val="22"/>
                <w:szCs w:val="22"/>
              </w:rPr>
            </w:pPr>
            <w:r w:rsidRPr="00683BB3">
              <w:rPr>
                <w:rFonts w:eastAsia="Calibri"/>
                <w:sz w:val="22"/>
                <w:szCs w:val="22"/>
              </w:rPr>
              <w:t>5</w:t>
            </w:r>
            <w:r>
              <w:rPr>
                <w:rFonts w:eastAsia="Calibri"/>
                <w:sz w:val="22"/>
                <w:szCs w:val="22"/>
              </w:rPr>
              <w:noBreakHyphen/>
            </w:r>
            <w:r w:rsidRPr="00683BB3">
              <w:rPr>
                <w:rFonts w:eastAsia="Calibri"/>
                <w:sz w:val="22"/>
                <w:szCs w:val="22"/>
              </w:rPr>
              <w:t>10</w:t>
            </w:r>
            <w:r>
              <w:rPr>
                <w:rFonts w:eastAsia="Calibri"/>
                <w:sz w:val="22"/>
                <w:szCs w:val="22"/>
              </w:rPr>
              <w:t> </w:t>
            </w:r>
            <w:r w:rsidRPr="00683BB3">
              <w:rPr>
                <w:rFonts w:eastAsia="Calibri"/>
                <w:sz w:val="22"/>
                <w:szCs w:val="22"/>
              </w:rPr>
              <w:t>parų</w:t>
            </w:r>
          </w:p>
        </w:tc>
      </w:tr>
      <w:tr w:rsidR="00816FE6" w14:paraId="5A3E7F40" w14:textId="77777777" w:rsidTr="00E1669F">
        <w:tc>
          <w:tcPr>
            <w:tcW w:w="6091" w:type="dxa"/>
          </w:tcPr>
          <w:p w14:paraId="556036A3" w14:textId="7944A6FF" w:rsidR="00816FE6" w:rsidRDefault="00816FE6" w:rsidP="00683BB3">
            <w:pPr>
              <w:tabs>
                <w:tab w:val="left" w:pos="567"/>
              </w:tabs>
              <w:jc w:val="both"/>
              <w:rPr>
                <w:rFonts w:eastAsia="Calibri"/>
                <w:sz w:val="22"/>
                <w:szCs w:val="22"/>
              </w:rPr>
            </w:pPr>
            <w:r>
              <w:rPr>
                <w:rFonts w:eastAsia="Calibri"/>
                <w:sz w:val="22"/>
                <w:szCs w:val="22"/>
              </w:rPr>
              <w:t>B</w:t>
            </w:r>
            <w:r w:rsidRPr="00683BB3">
              <w:rPr>
                <w:rFonts w:eastAsia="Calibri"/>
                <w:sz w:val="22"/>
                <w:szCs w:val="22"/>
              </w:rPr>
              <w:t>endruomenėje įgyta pneumonija</w:t>
            </w:r>
          </w:p>
        </w:tc>
        <w:tc>
          <w:tcPr>
            <w:tcW w:w="3303" w:type="dxa"/>
          </w:tcPr>
          <w:p w14:paraId="671CE307" w14:textId="0290D33B" w:rsidR="00816FE6" w:rsidRDefault="00816FE6" w:rsidP="00683BB3">
            <w:pPr>
              <w:tabs>
                <w:tab w:val="left" w:pos="567"/>
              </w:tabs>
              <w:jc w:val="both"/>
              <w:rPr>
                <w:rFonts w:eastAsia="Calibri"/>
                <w:sz w:val="22"/>
                <w:szCs w:val="22"/>
              </w:rPr>
            </w:pPr>
            <w:r w:rsidRPr="00683BB3">
              <w:rPr>
                <w:rFonts w:eastAsia="Calibri"/>
                <w:sz w:val="22"/>
                <w:szCs w:val="22"/>
              </w:rPr>
              <w:t>10 parų</w:t>
            </w:r>
          </w:p>
        </w:tc>
      </w:tr>
      <w:tr w:rsidR="00816FE6" w14:paraId="34DD3A2A" w14:textId="77777777" w:rsidTr="00E1669F">
        <w:tc>
          <w:tcPr>
            <w:tcW w:w="6091" w:type="dxa"/>
          </w:tcPr>
          <w:p w14:paraId="2AA48FD2" w14:textId="3ED9B634" w:rsidR="00816FE6" w:rsidRDefault="00816FE6" w:rsidP="00683BB3">
            <w:pPr>
              <w:tabs>
                <w:tab w:val="left" w:pos="567"/>
              </w:tabs>
              <w:jc w:val="both"/>
              <w:rPr>
                <w:rFonts w:eastAsia="Calibri"/>
                <w:sz w:val="22"/>
                <w:szCs w:val="22"/>
              </w:rPr>
            </w:pPr>
            <w:r>
              <w:rPr>
                <w:rFonts w:eastAsia="Calibri"/>
                <w:sz w:val="22"/>
                <w:szCs w:val="22"/>
              </w:rPr>
              <w:t>Ū</w:t>
            </w:r>
            <w:r w:rsidRPr="00683BB3">
              <w:rPr>
                <w:rFonts w:eastAsia="Calibri"/>
                <w:sz w:val="22"/>
                <w:szCs w:val="22"/>
              </w:rPr>
              <w:t>minis bakterinis sinusitas</w:t>
            </w:r>
          </w:p>
        </w:tc>
        <w:tc>
          <w:tcPr>
            <w:tcW w:w="3303" w:type="dxa"/>
          </w:tcPr>
          <w:p w14:paraId="062E2F67" w14:textId="55C805A3" w:rsidR="00816FE6" w:rsidRDefault="00816FE6" w:rsidP="00683BB3">
            <w:pPr>
              <w:tabs>
                <w:tab w:val="left" w:pos="567"/>
              </w:tabs>
              <w:jc w:val="both"/>
              <w:rPr>
                <w:rFonts w:eastAsia="Calibri"/>
                <w:sz w:val="22"/>
                <w:szCs w:val="22"/>
              </w:rPr>
            </w:pPr>
            <w:r w:rsidRPr="00683BB3">
              <w:rPr>
                <w:rFonts w:eastAsia="Calibri"/>
                <w:sz w:val="22"/>
                <w:szCs w:val="22"/>
              </w:rPr>
              <w:t>7 paros</w:t>
            </w:r>
          </w:p>
        </w:tc>
      </w:tr>
      <w:tr w:rsidR="00816FE6" w14:paraId="14570CA2" w14:textId="77777777" w:rsidTr="00E1669F">
        <w:tc>
          <w:tcPr>
            <w:tcW w:w="6091" w:type="dxa"/>
          </w:tcPr>
          <w:p w14:paraId="260D3C7E" w14:textId="3324BDEF" w:rsidR="00816FE6" w:rsidRDefault="00816FE6" w:rsidP="00683BB3">
            <w:pPr>
              <w:tabs>
                <w:tab w:val="left" w:pos="567"/>
              </w:tabs>
              <w:jc w:val="both"/>
              <w:rPr>
                <w:rFonts w:eastAsia="Calibri"/>
                <w:sz w:val="22"/>
                <w:szCs w:val="22"/>
              </w:rPr>
            </w:pPr>
            <w:r>
              <w:rPr>
                <w:rFonts w:eastAsia="Calibri"/>
                <w:sz w:val="22"/>
                <w:szCs w:val="22"/>
              </w:rPr>
              <w:t>L</w:t>
            </w:r>
            <w:r w:rsidRPr="00683BB3">
              <w:rPr>
                <w:rFonts w:eastAsia="Calibri"/>
                <w:sz w:val="22"/>
                <w:szCs w:val="22"/>
              </w:rPr>
              <w:t>engvo arba vidutinio sunkumo dubens uždegiminė liga</w:t>
            </w:r>
          </w:p>
        </w:tc>
        <w:tc>
          <w:tcPr>
            <w:tcW w:w="3303" w:type="dxa"/>
          </w:tcPr>
          <w:p w14:paraId="64D68271" w14:textId="3D1CB16D" w:rsidR="00816FE6" w:rsidRDefault="00816FE6" w:rsidP="00683BB3">
            <w:pPr>
              <w:tabs>
                <w:tab w:val="left" w:pos="567"/>
              </w:tabs>
              <w:jc w:val="both"/>
              <w:rPr>
                <w:rFonts w:eastAsia="Calibri"/>
                <w:sz w:val="22"/>
                <w:szCs w:val="22"/>
              </w:rPr>
            </w:pPr>
            <w:r w:rsidRPr="00683BB3">
              <w:rPr>
                <w:rFonts w:eastAsia="Calibri"/>
                <w:sz w:val="22"/>
                <w:szCs w:val="22"/>
              </w:rPr>
              <w:t>14 parų</w:t>
            </w:r>
          </w:p>
        </w:tc>
      </w:tr>
    </w:tbl>
    <w:p w14:paraId="4D1C787C" w14:textId="77777777" w:rsidR="00683BB3" w:rsidRPr="00683BB3" w:rsidRDefault="00683BB3" w:rsidP="00683BB3">
      <w:pPr>
        <w:tabs>
          <w:tab w:val="left" w:pos="567"/>
        </w:tabs>
        <w:jc w:val="both"/>
        <w:rPr>
          <w:rFonts w:eastAsia="Calibri"/>
          <w:sz w:val="22"/>
          <w:szCs w:val="22"/>
        </w:rPr>
      </w:pPr>
    </w:p>
    <w:p w14:paraId="58470397" w14:textId="491541B2" w:rsidR="00683BB3" w:rsidRPr="00683BB3" w:rsidRDefault="00683BB3" w:rsidP="00683BB3">
      <w:pPr>
        <w:tabs>
          <w:tab w:val="left" w:pos="567"/>
        </w:tabs>
        <w:rPr>
          <w:rFonts w:eastAsia="Calibri"/>
          <w:sz w:val="22"/>
          <w:szCs w:val="22"/>
        </w:rPr>
      </w:pPr>
      <w:r w:rsidRPr="00683BB3">
        <w:rPr>
          <w:rFonts w:eastAsia="Calibri"/>
          <w:sz w:val="22"/>
          <w:szCs w:val="22"/>
        </w:rPr>
        <w:t xml:space="preserve">Klinikinių tyrimų metu </w:t>
      </w:r>
      <w:proofErr w:type="spellStart"/>
      <w:r w:rsidRPr="00683BB3">
        <w:rPr>
          <w:rFonts w:eastAsia="Calibri"/>
          <w:sz w:val="22"/>
          <w:szCs w:val="22"/>
        </w:rPr>
        <w:t>moksiflo</w:t>
      </w:r>
      <w:r w:rsidR="00F56664">
        <w:rPr>
          <w:rFonts w:eastAsia="Calibri"/>
          <w:sz w:val="22"/>
          <w:szCs w:val="22"/>
        </w:rPr>
        <w:t>ks</w:t>
      </w:r>
      <w:r w:rsidRPr="00683BB3">
        <w:rPr>
          <w:rFonts w:eastAsia="Calibri"/>
          <w:sz w:val="22"/>
          <w:szCs w:val="22"/>
        </w:rPr>
        <w:t>acino</w:t>
      </w:r>
      <w:proofErr w:type="spellEnd"/>
      <w:r w:rsidRPr="00683BB3">
        <w:rPr>
          <w:rFonts w:eastAsia="Calibri"/>
          <w:sz w:val="22"/>
          <w:szCs w:val="22"/>
        </w:rPr>
        <w:t xml:space="preserve"> plėvele dengtomis tabletėmis buvo gydyta ne ilgiau kaip 14 parų.</w:t>
      </w:r>
    </w:p>
    <w:p w14:paraId="376189D4" w14:textId="77777777" w:rsidR="00683BB3" w:rsidRPr="00683BB3" w:rsidRDefault="00683BB3" w:rsidP="00683BB3">
      <w:pPr>
        <w:tabs>
          <w:tab w:val="left" w:pos="567"/>
        </w:tabs>
        <w:rPr>
          <w:rFonts w:eastAsia="Calibri"/>
          <w:sz w:val="22"/>
          <w:szCs w:val="22"/>
        </w:rPr>
      </w:pPr>
    </w:p>
    <w:p w14:paraId="33F158EB" w14:textId="77777777" w:rsidR="00683BB3" w:rsidRPr="00683BB3" w:rsidRDefault="00683BB3" w:rsidP="00683BB3">
      <w:pPr>
        <w:tabs>
          <w:tab w:val="left" w:pos="567"/>
        </w:tabs>
        <w:rPr>
          <w:rFonts w:eastAsia="Calibri"/>
          <w:i/>
          <w:sz w:val="22"/>
          <w:szCs w:val="22"/>
        </w:rPr>
      </w:pPr>
      <w:r w:rsidRPr="00683BB3">
        <w:rPr>
          <w:rFonts w:eastAsia="Calibri"/>
          <w:i/>
          <w:sz w:val="22"/>
          <w:szCs w:val="22"/>
        </w:rPr>
        <w:t>Nuoseklusis gydymas (skiriant intraveninį tirpalą, po to – tabletes)</w:t>
      </w:r>
    </w:p>
    <w:p w14:paraId="4CECED1D" w14:textId="662153A6" w:rsidR="00683BB3" w:rsidRPr="00683BB3" w:rsidRDefault="00683BB3" w:rsidP="00683BB3">
      <w:pPr>
        <w:tabs>
          <w:tab w:val="left" w:pos="567"/>
        </w:tabs>
        <w:rPr>
          <w:rFonts w:eastAsia="Calibri"/>
          <w:sz w:val="22"/>
          <w:szCs w:val="22"/>
        </w:rPr>
      </w:pPr>
      <w:r w:rsidRPr="00683BB3">
        <w:rPr>
          <w:rFonts w:eastAsia="Calibri"/>
          <w:sz w:val="22"/>
          <w:szCs w:val="22"/>
        </w:rPr>
        <w:t>Klinikiniuose tyrimuose, taikant nuoseklųjį gydymą, daugumai pacientų gydymas į veną leidžiamu tirpalu buvo pakeistas tabletėmis per 4 paras (gydant bendruomenėje įgytą pneumoniją) arba per 6 paras (gydant odos ir jos darinių komplikuotas infekcines ligas). Bendra rekomenduojama bendruomenėje įgytos pneumonijos gydymo leidžiant į veną ir tabletėmis trukmė yra 7</w:t>
      </w:r>
      <w:r w:rsidR="00612CB7">
        <w:rPr>
          <w:rFonts w:eastAsia="Calibri"/>
          <w:sz w:val="22"/>
          <w:szCs w:val="22"/>
        </w:rPr>
        <w:noBreakHyphen/>
      </w:r>
      <w:r w:rsidRPr="00683BB3">
        <w:rPr>
          <w:rFonts w:eastAsia="Calibri"/>
          <w:sz w:val="22"/>
          <w:szCs w:val="22"/>
        </w:rPr>
        <w:t>14 parų, komplikuotų odos ir jos darinių infekcinių ligų – 7</w:t>
      </w:r>
      <w:r w:rsidR="00612CB7">
        <w:rPr>
          <w:rFonts w:eastAsia="Calibri"/>
          <w:sz w:val="22"/>
          <w:szCs w:val="22"/>
        </w:rPr>
        <w:noBreakHyphen/>
      </w:r>
      <w:r w:rsidRPr="00683BB3">
        <w:rPr>
          <w:rFonts w:eastAsia="Calibri"/>
          <w:sz w:val="22"/>
          <w:szCs w:val="22"/>
        </w:rPr>
        <w:t>21 para.</w:t>
      </w:r>
    </w:p>
    <w:p w14:paraId="38513EC9" w14:textId="77777777" w:rsidR="00683BB3" w:rsidRPr="00683BB3" w:rsidRDefault="00683BB3" w:rsidP="00683BB3">
      <w:pPr>
        <w:tabs>
          <w:tab w:val="left" w:pos="567"/>
        </w:tabs>
        <w:rPr>
          <w:rFonts w:eastAsia="Calibri"/>
          <w:sz w:val="22"/>
          <w:szCs w:val="22"/>
        </w:rPr>
      </w:pPr>
    </w:p>
    <w:p w14:paraId="1FE28947" w14:textId="77777777" w:rsidR="00683BB3" w:rsidRPr="00683BB3" w:rsidRDefault="00683BB3" w:rsidP="00683BB3">
      <w:pPr>
        <w:tabs>
          <w:tab w:val="left" w:pos="567"/>
        </w:tabs>
        <w:rPr>
          <w:rFonts w:eastAsia="Calibri"/>
          <w:sz w:val="22"/>
          <w:szCs w:val="22"/>
        </w:rPr>
      </w:pPr>
      <w:r w:rsidRPr="00683BB3">
        <w:rPr>
          <w:rFonts w:eastAsia="Calibri"/>
          <w:sz w:val="22"/>
          <w:szCs w:val="22"/>
        </w:rPr>
        <w:t>Rekomenduojamos dozės (viena 400 mg tabletė kartą per parą) ir gydymo dėl esančios indikacijos trukmės viršyti negalima.</w:t>
      </w:r>
    </w:p>
    <w:p w14:paraId="50B91D9E" w14:textId="77777777" w:rsidR="00683BB3" w:rsidRPr="00683BB3" w:rsidRDefault="00683BB3" w:rsidP="00683BB3">
      <w:pPr>
        <w:tabs>
          <w:tab w:val="left" w:pos="567"/>
        </w:tabs>
        <w:jc w:val="both"/>
        <w:rPr>
          <w:rFonts w:eastAsia="Calibri"/>
          <w:b/>
          <w:sz w:val="22"/>
          <w:szCs w:val="22"/>
        </w:rPr>
      </w:pPr>
    </w:p>
    <w:p w14:paraId="68B21269"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4.3</w:t>
      </w:r>
      <w:r w:rsidRPr="00683BB3">
        <w:rPr>
          <w:rFonts w:eastAsia="Calibri"/>
          <w:b/>
          <w:sz w:val="22"/>
          <w:szCs w:val="22"/>
        </w:rPr>
        <w:tab/>
        <w:t>Kontraindikacijos</w:t>
      </w:r>
    </w:p>
    <w:p w14:paraId="12792216" w14:textId="77777777" w:rsidR="00683BB3" w:rsidRPr="00683BB3" w:rsidRDefault="00683BB3" w:rsidP="00683BB3">
      <w:pPr>
        <w:tabs>
          <w:tab w:val="left" w:pos="567"/>
        </w:tabs>
        <w:ind w:left="567" w:hanging="567"/>
        <w:jc w:val="both"/>
        <w:rPr>
          <w:rFonts w:eastAsia="Calibri"/>
          <w:sz w:val="22"/>
          <w:szCs w:val="22"/>
        </w:rPr>
      </w:pPr>
    </w:p>
    <w:p w14:paraId="4C1D5499" w14:textId="77777777" w:rsidR="00683BB3" w:rsidRPr="00683BB3" w:rsidRDefault="00683BB3" w:rsidP="00683BB3">
      <w:pPr>
        <w:tabs>
          <w:tab w:val="left" w:pos="567"/>
        </w:tabs>
        <w:ind w:left="567" w:hanging="567"/>
        <w:rPr>
          <w:rFonts w:eastAsia="Calibri"/>
          <w:sz w:val="22"/>
          <w:szCs w:val="22"/>
        </w:rPr>
      </w:pPr>
      <w:r w:rsidRPr="00683BB3">
        <w:rPr>
          <w:rFonts w:eastAsia="Calibri"/>
          <w:sz w:val="22"/>
          <w:szCs w:val="22"/>
        </w:rPr>
        <w:lastRenderedPageBreak/>
        <w:t>-</w:t>
      </w:r>
      <w:r w:rsidRPr="00683BB3">
        <w:rPr>
          <w:rFonts w:eastAsia="Calibri"/>
          <w:sz w:val="22"/>
          <w:szCs w:val="22"/>
        </w:rPr>
        <w:tab/>
        <w:t xml:space="preserve">Padidėjęs jautrumas </w:t>
      </w:r>
      <w:proofErr w:type="spellStart"/>
      <w:r w:rsidRPr="00683BB3">
        <w:rPr>
          <w:rFonts w:eastAsia="Calibri"/>
          <w:sz w:val="22"/>
          <w:szCs w:val="22"/>
        </w:rPr>
        <w:t>moksifloksacinui</w:t>
      </w:r>
      <w:proofErr w:type="spellEnd"/>
      <w:r w:rsidRPr="00683BB3">
        <w:rPr>
          <w:rFonts w:eastAsia="Calibri"/>
          <w:sz w:val="22"/>
          <w:szCs w:val="22"/>
        </w:rPr>
        <w:t xml:space="preserve">, kitokiems </w:t>
      </w:r>
      <w:proofErr w:type="spellStart"/>
      <w:r w:rsidRPr="00683BB3">
        <w:rPr>
          <w:rFonts w:eastAsia="Calibri"/>
          <w:sz w:val="22"/>
          <w:szCs w:val="22"/>
        </w:rPr>
        <w:t>chinolonams</w:t>
      </w:r>
      <w:proofErr w:type="spellEnd"/>
      <w:r w:rsidRPr="00683BB3">
        <w:rPr>
          <w:rFonts w:eastAsia="Calibri"/>
          <w:sz w:val="22"/>
          <w:szCs w:val="22"/>
        </w:rPr>
        <w:t xml:space="preserve"> arba bet kuriai 6.1 skyriuje nurodytai pagalbinei medžiagai.</w:t>
      </w:r>
    </w:p>
    <w:p w14:paraId="1C434AAD" w14:textId="4AE22272" w:rsidR="00683BB3" w:rsidRPr="00683BB3" w:rsidRDefault="00683BB3" w:rsidP="00683BB3">
      <w:pPr>
        <w:tabs>
          <w:tab w:val="left" w:pos="567"/>
        </w:tabs>
        <w:rPr>
          <w:rFonts w:eastAsia="Calibri"/>
          <w:sz w:val="22"/>
          <w:szCs w:val="22"/>
        </w:rPr>
      </w:pPr>
      <w:r w:rsidRPr="00683BB3">
        <w:rPr>
          <w:rFonts w:eastAsia="Calibri"/>
          <w:sz w:val="22"/>
          <w:szCs w:val="22"/>
        </w:rPr>
        <w:t>-</w:t>
      </w:r>
      <w:r w:rsidRPr="00683BB3">
        <w:rPr>
          <w:rFonts w:eastAsia="Calibri"/>
          <w:sz w:val="22"/>
          <w:szCs w:val="22"/>
        </w:rPr>
        <w:tab/>
        <w:t>Nėštumo ir žindymo laikotarpis (žr.</w:t>
      </w:r>
      <w:r w:rsidR="00612CB7">
        <w:rPr>
          <w:rFonts w:eastAsia="Calibri"/>
          <w:sz w:val="22"/>
          <w:szCs w:val="22"/>
        </w:rPr>
        <w:t> </w:t>
      </w:r>
      <w:r w:rsidRPr="00683BB3">
        <w:rPr>
          <w:rFonts w:eastAsia="Calibri"/>
          <w:sz w:val="22"/>
          <w:szCs w:val="22"/>
        </w:rPr>
        <w:t>4.6</w:t>
      </w:r>
      <w:r w:rsidR="00612CB7">
        <w:rPr>
          <w:rFonts w:eastAsia="Calibri"/>
          <w:sz w:val="22"/>
          <w:szCs w:val="22"/>
        </w:rPr>
        <w:t> </w:t>
      </w:r>
      <w:r w:rsidRPr="00683BB3">
        <w:rPr>
          <w:rFonts w:eastAsia="Calibri"/>
          <w:sz w:val="22"/>
          <w:szCs w:val="22"/>
        </w:rPr>
        <w:t>skyrių).</w:t>
      </w:r>
    </w:p>
    <w:p w14:paraId="5C948133" w14:textId="77777777" w:rsidR="00683BB3" w:rsidRPr="00683BB3" w:rsidRDefault="00683BB3" w:rsidP="00683BB3">
      <w:pPr>
        <w:tabs>
          <w:tab w:val="left" w:pos="567"/>
        </w:tabs>
        <w:rPr>
          <w:rFonts w:eastAsia="Calibri"/>
          <w:sz w:val="22"/>
          <w:szCs w:val="22"/>
        </w:rPr>
      </w:pPr>
      <w:r w:rsidRPr="00683BB3">
        <w:rPr>
          <w:rFonts w:eastAsia="Calibri"/>
          <w:sz w:val="22"/>
          <w:szCs w:val="22"/>
        </w:rPr>
        <w:t>-</w:t>
      </w:r>
      <w:r w:rsidRPr="00683BB3">
        <w:rPr>
          <w:rFonts w:eastAsia="Calibri"/>
          <w:sz w:val="22"/>
          <w:szCs w:val="22"/>
        </w:rPr>
        <w:tab/>
        <w:t xml:space="preserve">Jaunesni nei 18 metų amžiaus pacientai. </w:t>
      </w:r>
    </w:p>
    <w:p w14:paraId="482D5DC4" w14:textId="77777777" w:rsidR="00683BB3" w:rsidRPr="00683BB3" w:rsidRDefault="00683BB3" w:rsidP="00683BB3">
      <w:pPr>
        <w:tabs>
          <w:tab w:val="left" w:pos="567"/>
        </w:tabs>
        <w:rPr>
          <w:rFonts w:eastAsia="Calibri"/>
          <w:sz w:val="22"/>
          <w:szCs w:val="22"/>
        </w:rPr>
      </w:pPr>
      <w:r w:rsidRPr="00683BB3">
        <w:rPr>
          <w:rFonts w:eastAsia="Calibri"/>
          <w:sz w:val="22"/>
          <w:szCs w:val="22"/>
        </w:rPr>
        <w:t>-</w:t>
      </w:r>
      <w:r w:rsidRPr="00683BB3">
        <w:rPr>
          <w:rFonts w:eastAsia="Calibri"/>
          <w:sz w:val="22"/>
          <w:szCs w:val="22"/>
        </w:rPr>
        <w:tab/>
        <w:t xml:space="preserve">Buvusi sausgyslių liga ar sutrikimas, susiję su gydymu </w:t>
      </w:r>
      <w:proofErr w:type="spellStart"/>
      <w:r w:rsidRPr="00683BB3">
        <w:rPr>
          <w:rFonts w:eastAsia="Calibri"/>
          <w:sz w:val="22"/>
          <w:szCs w:val="22"/>
        </w:rPr>
        <w:t>chinolonu</w:t>
      </w:r>
      <w:proofErr w:type="spellEnd"/>
      <w:r w:rsidRPr="00683BB3">
        <w:rPr>
          <w:rFonts w:eastAsia="Calibri"/>
          <w:sz w:val="22"/>
          <w:szCs w:val="22"/>
        </w:rPr>
        <w:t>.</w:t>
      </w:r>
    </w:p>
    <w:p w14:paraId="0F72F2AF" w14:textId="77777777" w:rsidR="00683BB3" w:rsidRPr="00683BB3" w:rsidRDefault="00683BB3" w:rsidP="00683BB3">
      <w:pPr>
        <w:tabs>
          <w:tab w:val="left" w:pos="567"/>
        </w:tabs>
        <w:jc w:val="both"/>
        <w:rPr>
          <w:rFonts w:eastAsia="Calibri"/>
          <w:sz w:val="22"/>
          <w:szCs w:val="22"/>
        </w:rPr>
      </w:pPr>
    </w:p>
    <w:p w14:paraId="47D4EC2E"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Ir </w:t>
      </w:r>
      <w:proofErr w:type="spellStart"/>
      <w:r w:rsidRPr="00683BB3">
        <w:rPr>
          <w:rFonts w:eastAsia="Calibri"/>
          <w:sz w:val="22"/>
          <w:szCs w:val="22"/>
        </w:rPr>
        <w:t>ikiklinikinių</w:t>
      </w:r>
      <w:proofErr w:type="spellEnd"/>
      <w:r w:rsidRPr="00683BB3">
        <w:rPr>
          <w:rFonts w:eastAsia="Calibri"/>
          <w:sz w:val="22"/>
          <w:szCs w:val="22"/>
        </w:rPr>
        <w:t xml:space="preserve">, ir klinikinių tyrimų metu po ekspozicijos </w:t>
      </w:r>
      <w:proofErr w:type="spellStart"/>
      <w:r w:rsidRPr="00683BB3">
        <w:rPr>
          <w:rFonts w:eastAsia="Calibri"/>
          <w:sz w:val="22"/>
          <w:szCs w:val="22"/>
        </w:rPr>
        <w:t>moksifloksacinu</w:t>
      </w:r>
      <w:proofErr w:type="spellEnd"/>
      <w:r w:rsidRPr="00683BB3">
        <w:rPr>
          <w:rFonts w:eastAsia="Calibri"/>
          <w:sz w:val="22"/>
          <w:szCs w:val="22"/>
        </w:rPr>
        <w:t xml:space="preserve"> buvo nustatyta širdies </w:t>
      </w:r>
      <w:proofErr w:type="spellStart"/>
      <w:r w:rsidRPr="00683BB3">
        <w:rPr>
          <w:rFonts w:eastAsia="Calibri"/>
          <w:sz w:val="22"/>
          <w:szCs w:val="22"/>
        </w:rPr>
        <w:t>elektrofiziologijos</w:t>
      </w:r>
      <w:proofErr w:type="spellEnd"/>
      <w:r w:rsidRPr="00683BB3">
        <w:rPr>
          <w:rFonts w:eastAsia="Calibri"/>
          <w:sz w:val="22"/>
          <w:szCs w:val="22"/>
        </w:rPr>
        <w:t xml:space="preserve"> pokyčių, pasireiškiančių QT intervalo pailgėjimu. Dėl vaistinio preparato saugumo, </w:t>
      </w:r>
      <w:proofErr w:type="spellStart"/>
      <w:r w:rsidRPr="00683BB3">
        <w:rPr>
          <w:rFonts w:eastAsia="Calibri"/>
          <w:sz w:val="22"/>
          <w:szCs w:val="22"/>
        </w:rPr>
        <w:t>moksifloksacino</w:t>
      </w:r>
      <w:proofErr w:type="spellEnd"/>
      <w:r w:rsidRPr="00683BB3">
        <w:rPr>
          <w:rFonts w:eastAsia="Calibri"/>
          <w:sz w:val="22"/>
          <w:szCs w:val="22"/>
        </w:rPr>
        <w:t xml:space="preserve"> negalima vartoti pacientams, jeigu:</w:t>
      </w:r>
    </w:p>
    <w:p w14:paraId="4E757AED" w14:textId="77777777" w:rsidR="00683BB3" w:rsidRPr="00683BB3" w:rsidRDefault="00683BB3" w:rsidP="00683BB3">
      <w:pPr>
        <w:tabs>
          <w:tab w:val="left" w:pos="567"/>
        </w:tabs>
        <w:rPr>
          <w:rFonts w:eastAsia="Calibri"/>
          <w:sz w:val="22"/>
          <w:szCs w:val="22"/>
        </w:rPr>
      </w:pPr>
      <w:r w:rsidRPr="00683BB3">
        <w:rPr>
          <w:rFonts w:eastAsia="Calibri"/>
          <w:sz w:val="22"/>
          <w:szCs w:val="22"/>
        </w:rPr>
        <w:t>-</w:t>
      </w:r>
      <w:r w:rsidRPr="00683BB3">
        <w:rPr>
          <w:rFonts w:eastAsia="Calibri"/>
          <w:sz w:val="22"/>
          <w:szCs w:val="22"/>
        </w:rPr>
        <w:tab/>
        <w:t>yra įgimtas ar dokumentuotas įgytas QT intervalo pailgėjimas;</w:t>
      </w:r>
    </w:p>
    <w:p w14:paraId="0BF9A440" w14:textId="77777777" w:rsidR="00683BB3" w:rsidRPr="00683BB3" w:rsidRDefault="00683BB3" w:rsidP="00683BB3">
      <w:pPr>
        <w:tabs>
          <w:tab w:val="left" w:pos="567"/>
        </w:tabs>
        <w:rPr>
          <w:rFonts w:eastAsia="Calibri"/>
          <w:sz w:val="22"/>
          <w:szCs w:val="22"/>
        </w:rPr>
      </w:pPr>
      <w:r w:rsidRPr="00683BB3">
        <w:rPr>
          <w:rFonts w:eastAsia="Calibri"/>
          <w:sz w:val="22"/>
          <w:szCs w:val="22"/>
        </w:rPr>
        <w:t>-</w:t>
      </w:r>
      <w:r w:rsidRPr="00683BB3">
        <w:rPr>
          <w:rFonts w:eastAsia="Calibri"/>
          <w:sz w:val="22"/>
          <w:szCs w:val="22"/>
        </w:rPr>
        <w:tab/>
        <w:t xml:space="preserve">yra elektrolitų pusiausvyros sutrikimas, ypač nekoreguota </w:t>
      </w:r>
      <w:proofErr w:type="spellStart"/>
      <w:r w:rsidRPr="00683BB3">
        <w:rPr>
          <w:rFonts w:eastAsia="Calibri"/>
          <w:sz w:val="22"/>
          <w:szCs w:val="22"/>
        </w:rPr>
        <w:t>hipokalemija</w:t>
      </w:r>
      <w:proofErr w:type="spellEnd"/>
      <w:r w:rsidRPr="00683BB3">
        <w:rPr>
          <w:rFonts w:eastAsia="Calibri"/>
          <w:sz w:val="22"/>
          <w:szCs w:val="22"/>
        </w:rPr>
        <w:t>;</w:t>
      </w:r>
    </w:p>
    <w:p w14:paraId="031EF00A" w14:textId="77777777" w:rsidR="00683BB3" w:rsidRPr="00683BB3" w:rsidRDefault="00683BB3" w:rsidP="00683BB3">
      <w:pPr>
        <w:tabs>
          <w:tab w:val="left" w:pos="567"/>
        </w:tabs>
        <w:rPr>
          <w:rFonts w:eastAsia="Calibri"/>
          <w:sz w:val="22"/>
          <w:szCs w:val="22"/>
        </w:rPr>
      </w:pPr>
      <w:r w:rsidRPr="00683BB3">
        <w:rPr>
          <w:rFonts w:eastAsia="Calibri"/>
          <w:sz w:val="22"/>
          <w:szCs w:val="22"/>
        </w:rPr>
        <w:t>-</w:t>
      </w:r>
      <w:r w:rsidRPr="00683BB3">
        <w:rPr>
          <w:rFonts w:eastAsia="Calibri"/>
          <w:sz w:val="22"/>
          <w:szCs w:val="22"/>
        </w:rPr>
        <w:tab/>
        <w:t>yra kliniškai reikšminga bradikardija;</w:t>
      </w:r>
    </w:p>
    <w:p w14:paraId="54EB595E" w14:textId="77777777" w:rsidR="00683BB3" w:rsidRPr="00683BB3" w:rsidRDefault="00683BB3" w:rsidP="00683BB3">
      <w:pPr>
        <w:tabs>
          <w:tab w:val="left" w:pos="567"/>
        </w:tabs>
        <w:ind w:left="567" w:hanging="567"/>
        <w:rPr>
          <w:rFonts w:eastAsia="Calibri"/>
          <w:sz w:val="22"/>
          <w:szCs w:val="22"/>
        </w:rPr>
      </w:pPr>
      <w:r w:rsidRPr="00683BB3">
        <w:rPr>
          <w:rFonts w:eastAsia="Calibri"/>
          <w:sz w:val="22"/>
          <w:szCs w:val="22"/>
        </w:rPr>
        <w:t>-</w:t>
      </w:r>
      <w:r w:rsidRPr="00683BB3">
        <w:rPr>
          <w:rFonts w:eastAsia="Calibri"/>
          <w:sz w:val="22"/>
          <w:szCs w:val="22"/>
        </w:rPr>
        <w:tab/>
        <w:t>yra kliniškai reikšmingas širdies nepakankamumas su sumažėjusia kairiojo skilvelio išstūmimo frakcija;</w:t>
      </w:r>
    </w:p>
    <w:p w14:paraId="63D04BA8" w14:textId="77777777" w:rsidR="00683BB3" w:rsidRPr="00683BB3" w:rsidRDefault="00683BB3" w:rsidP="00683BB3">
      <w:pPr>
        <w:tabs>
          <w:tab w:val="left" w:pos="567"/>
        </w:tabs>
        <w:rPr>
          <w:rFonts w:eastAsia="Calibri"/>
          <w:sz w:val="22"/>
          <w:szCs w:val="22"/>
        </w:rPr>
      </w:pPr>
      <w:r w:rsidRPr="00683BB3">
        <w:rPr>
          <w:rFonts w:eastAsia="Calibri"/>
          <w:sz w:val="22"/>
          <w:szCs w:val="22"/>
        </w:rPr>
        <w:t>-</w:t>
      </w:r>
      <w:r w:rsidRPr="00683BB3">
        <w:rPr>
          <w:rFonts w:eastAsia="Calibri"/>
          <w:sz w:val="22"/>
          <w:szCs w:val="22"/>
        </w:rPr>
        <w:tab/>
        <w:t xml:space="preserve">yra buvę simptominių aritmijų. </w:t>
      </w:r>
    </w:p>
    <w:p w14:paraId="48F35B13" w14:textId="04FCDE6F" w:rsidR="00683BB3" w:rsidRPr="00683BB3" w:rsidRDefault="00683BB3" w:rsidP="00683BB3">
      <w:pPr>
        <w:tabs>
          <w:tab w:val="left" w:pos="567"/>
        </w:tabs>
        <w:rPr>
          <w:rFonts w:eastAsia="Calibri"/>
          <w:sz w:val="22"/>
          <w:szCs w:val="22"/>
        </w:rPr>
      </w:pPr>
      <w:proofErr w:type="spellStart"/>
      <w:r w:rsidRPr="00683BB3">
        <w:rPr>
          <w:rFonts w:eastAsia="Calibri"/>
          <w:sz w:val="22"/>
          <w:szCs w:val="22"/>
        </w:rPr>
        <w:t>Moksifloksacino</w:t>
      </w:r>
      <w:proofErr w:type="spellEnd"/>
      <w:r w:rsidRPr="00683BB3">
        <w:rPr>
          <w:rFonts w:eastAsia="Calibri"/>
          <w:sz w:val="22"/>
          <w:szCs w:val="22"/>
        </w:rPr>
        <w:t xml:space="preserve"> turi būti nevartojama kartu su vaistiniais preparatais, kurie ilgina QT intervalą (taip pat žr.</w:t>
      </w:r>
      <w:r w:rsidR="00612CB7">
        <w:rPr>
          <w:rFonts w:eastAsia="Calibri"/>
          <w:sz w:val="22"/>
          <w:szCs w:val="22"/>
        </w:rPr>
        <w:t> </w:t>
      </w:r>
      <w:r w:rsidRPr="00683BB3">
        <w:rPr>
          <w:rFonts w:eastAsia="Calibri"/>
          <w:sz w:val="22"/>
          <w:szCs w:val="22"/>
        </w:rPr>
        <w:t>4.5</w:t>
      </w:r>
      <w:r w:rsidR="00612CB7">
        <w:rPr>
          <w:rFonts w:eastAsia="Calibri"/>
          <w:sz w:val="22"/>
          <w:szCs w:val="22"/>
        </w:rPr>
        <w:t> </w:t>
      </w:r>
      <w:r w:rsidRPr="00683BB3">
        <w:rPr>
          <w:rFonts w:eastAsia="Calibri"/>
          <w:sz w:val="22"/>
          <w:szCs w:val="22"/>
        </w:rPr>
        <w:t xml:space="preserve">skyrių). </w:t>
      </w:r>
    </w:p>
    <w:p w14:paraId="3AF9C916" w14:textId="77777777" w:rsidR="00683BB3" w:rsidRPr="00683BB3" w:rsidRDefault="00683BB3" w:rsidP="00683BB3">
      <w:pPr>
        <w:tabs>
          <w:tab w:val="left" w:pos="567"/>
        </w:tabs>
        <w:rPr>
          <w:rFonts w:eastAsia="Calibri"/>
          <w:sz w:val="22"/>
          <w:szCs w:val="22"/>
        </w:rPr>
      </w:pPr>
    </w:p>
    <w:p w14:paraId="1BA41B06" w14:textId="77777777" w:rsidR="00683BB3" w:rsidRPr="00872C7D" w:rsidRDefault="00683BB3" w:rsidP="00683BB3">
      <w:pPr>
        <w:tabs>
          <w:tab w:val="left" w:pos="567"/>
        </w:tabs>
        <w:rPr>
          <w:rFonts w:eastAsia="Calibri"/>
          <w:sz w:val="22"/>
          <w:szCs w:val="22"/>
        </w:rPr>
      </w:pPr>
      <w:r w:rsidRPr="00683BB3">
        <w:rPr>
          <w:rFonts w:eastAsia="Calibri"/>
          <w:sz w:val="22"/>
          <w:szCs w:val="22"/>
        </w:rPr>
        <w:t xml:space="preserve">Kadangi klinikinių duomenų yra mažai, </w:t>
      </w:r>
      <w:proofErr w:type="spellStart"/>
      <w:r w:rsidRPr="00683BB3">
        <w:rPr>
          <w:rFonts w:eastAsia="Calibri"/>
          <w:sz w:val="22"/>
          <w:szCs w:val="22"/>
        </w:rPr>
        <w:t>moksifloksacino</w:t>
      </w:r>
      <w:proofErr w:type="spellEnd"/>
      <w:r w:rsidRPr="00683BB3">
        <w:rPr>
          <w:rFonts w:eastAsia="Calibri"/>
          <w:sz w:val="22"/>
          <w:szCs w:val="22"/>
        </w:rPr>
        <w:t xml:space="preserve"> taip pat draudžiama vartoti pacientams, kurių kepenų funkcija sutrikusi (</w:t>
      </w:r>
      <w:proofErr w:type="spellStart"/>
      <w:r w:rsidRPr="00683BB3">
        <w:rPr>
          <w:rFonts w:eastAsia="Calibri"/>
          <w:i/>
          <w:sz w:val="22"/>
          <w:szCs w:val="22"/>
        </w:rPr>
        <w:t>Child</w:t>
      </w:r>
      <w:proofErr w:type="spellEnd"/>
      <w:r w:rsidRPr="00683BB3">
        <w:rPr>
          <w:rFonts w:eastAsia="Calibri"/>
          <w:i/>
          <w:sz w:val="22"/>
          <w:szCs w:val="22"/>
        </w:rPr>
        <w:t xml:space="preserve"> </w:t>
      </w:r>
      <w:proofErr w:type="spellStart"/>
      <w:r w:rsidRPr="00683BB3">
        <w:rPr>
          <w:rFonts w:eastAsia="Calibri"/>
          <w:i/>
          <w:sz w:val="22"/>
          <w:szCs w:val="22"/>
        </w:rPr>
        <w:t>Pugh</w:t>
      </w:r>
      <w:proofErr w:type="spellEnd"/>
      <w:r w:rsidRPr="00683BB3">
        <w:rPr>
          <w:rFonts w:eastAsia="Calibri"/>
          <w:i/>
          <w:sz w:val="22"/>
          <w:szCs w:val="22"/>
        </w:rPr>
        <w:t xml:space="preserve"> C</w:t>
      </w:r>
      <w:r w:rsidRPr="00683BB3">
        <w:rPr>
          <w:rFonts w:eastAsia="Calibri"/>
          <w:sz w:val="22"/>
          <w:szCs w:val="22"/>
        </w:rPr>
        <w:t xml:space="preserve">) arba kuriems </w:t>
      </w:r>
      <w:proofErr w:type="spellStart"/>
      <w:r w:rsidRPr="00683BB3">
        <w:rPr>
          <w:rFonts w:eastAsia="Calibri"/>
          <w:sz w:val="22"/>
          <w:szCs w:val="22"/>
        </w:rPr>
        <w:t>transaminazių</w:t>
      </w:r>
      <w:proofErr w:type="spellEnd"/>
      <w:r w:rsidRPr="00683BB3">
        <w:rPr>
          <w:rFonts w:eastAsia="Calibri"/>
          <w:sz w:val="22"/>
          <w:szCs w:val="22"/>
        </w:rPr>
        <w:t xml:space="preserve"> aktyvumas yra daugiau negu 5 </w:t>
      </w:r>
      <w:r w:rsidRPr="00872C7D">
        <w:rPr>
          <w:rFonts w:eastAsia="Calibri"/>
          <w:sz w:val="22"/>
          <w:szCs w:val="22"/>
        </w:rPr>
        <w:t xml:space="preserve">kartus didesnis už viršutinę normos ribą. </w:t>
      </w:r>
    </w:p>
    <w:p w14:paraId="01AD7A58" w14:textId="77777777" w:rsidR="00683BB3" w:rsidRPr="005A09F1" w:rsidRDefault="00683BB3" w:rsidP="00683BB3">
      <w:pPr>
        <w:tabs>
          <w:tab w:val="left" w:pos="567"/>
        </w:tabs>
        <w:jc w:val="both"/>
        <w:rPr>
          <w:rFonts w:eastAsia="Calibri"/>
          <w:b/>
          <w:sz w:val="22"/>
          <w:szCs w:val="22"/>
        </w:rPr>
      </w:pPr>
    </w:p>
    <w:p w14:paraId="773B282E" w14:textId="77777777" w:rsidR="00683BB3" w:rsidRPr="0074632E" w:rsidRDefault="00683BB3" w:rsidP="00683BB3">
      <w:pPr>
        <w:tabs>
          <w:tab w:val="left" w:pos="567"/>
        </w:tabs>
        <w:jc w:val="both"/>
        <w:rPr>
          <w:rFonts w:eastAsia="Calibri"/>
          <w:b/>
          <w:sz w:val="22"/>
          <w:szCs w:val="22"/>
        </w:rPr>
      </w:pPr>
      <w:r w:rsidRPr="0074632E">
        <w:rPr>
          <w:rFonts w:eastAsia="Calibri"/>
          <w:b/>
          <w:sz w:val="22"/>
          <w:szCs w:val="22"/>
        </w:rPr>
        <w:t>4.4</w:t>
      </w:r>
      <w:r w:rsidRPr="0074632E">
        <w:rPr>
          <w:rFonts w:eastAsia="Calibri"/>
          <w:b/>
          <w:sz w:val="22"/>
          <w:szCs w:val="22"/>
        </w:rPr>
        <w:tab/>
        <w:t>Specialūs įspėjimai ir atsargumo priemonės</w:t>
      </w:r>
    </w:p>
    <w:p w14:paraId="33815EFB" w14:textId="77777777" w:rsidR="00683BB3" w:rsidRPr="0074632E" w:rsidRDefault="00683BB3" w:rsidP="00683BB3">
      <w:pPr>
        <w:tabs>
          <w:tab w:val="left" w:pos="567"/>
        </w:tabs>
        <w:jc w:val="both"/>
        <w:rPr>
          <w:rFonts w:eastAsia="Calibri"/>
          <w:sz w:val="22"/>
          <w:szCs w:val="22"/>
        </w:rPr>
      </w:pPr>
    </w:p>
    <w:p w14:paraId="107C45CE" w14:textId="0AED6424" w:rsidR="00323B4F" w:rsidRPr="00C1204E" w:rsidRDefault="00F83D69" w:rsidP="00683BB3">
      <w:pPr>
        <w:tabs>
          <w:tab w:val="left" w:pos="567"/>
        </w:tabs>
        <w:jc w:val="both"/>
        <w:rPr>
          <w:rFonts w:eastAsia="Calibri"/>
          <w:sz w:val="22"/>
        </w:rPr>
      </w:pPr>
      <w:proofErr w:type="spellStart"/>
      <w:r w:rsidRPr="00C1204E">
        <w:rPr>
          <w:rFonts w:eastAsia="Calibri"/>
          <w:sz w:val="22"/>
        </w:rPr>
        <w:t>Moksifloksacino</w:t>
      </w:r>
      <w:proofErr w:type="spellEnd"/>
      <w:r w:rsidRPr="00C1204E">
        <w:rPr>
          <w:rFonts w:eastAsia="Calibri"/>
          <w:sz w:val="22"/>
        </w:rPr>
        <w:t xml:space="preserve"> vartojimo turi būti vengiama pacientams, anksčiau patyr</w:t>
      </w:r>
      <w:r w:rsidR="00323B4F" w:rsidRPr="00C1204E">
        <w:rPr>
          <w:rFonts w:eastAsia="Calibri"/>
          <w:sz w:val="22"/>
        </w:rPr>
        <w:t>usiems</w:t>
      </w:r>
      <w:r w:rsidRPr="00C1204E">
        <w:rPr>
          <w:rFonts w:eastAsia="Calibri"/>
          <w:sz w:val="22"/>
        </w:rPr>
        <w:t xml:space="preserve"> sunkių nepageidaujamų reakcijų vartojant vaistinių preparatų, </w:t>
      </w:r>
      <w:r w:rsidR="00323B4F" w:rsidRPr="00C1204E">
        <w:rPr>
          <w:rFonts w:eastAsia="Calibri"/>
          <w:sz w:val="22"/>
        </w:rPr>
        <w:t>kurių</w:t>
      </w:r>
      <w:r w:rsidRPr="00C1204E">
        <w:rPr>
          <w:rFonts w:eastAsia="Calibri"/>
          <w:sz w:val="22"/>
        </w:rPr>
        <w:t xml:space="preserve"> sudėtyje buvo </w:t>
      </w:r>
      <w:proofErr w:type="spellStart"/>
      <w:r w:rsidRPr="00C1204E">
        <w:rPr>
          <w:rFonts w:eastAsia="Calibri"/>
          <w:sz w:val="22"/>
        </w:rPr>
        <w:t>chinolono</w:t>
      </w:r>
      <w:proofErr w:type="spellEnd"/>
      <w:r w:rsidRPr="00C1204E">
        <w:rPr>
          <w:rFonts w:eastAsia="Calibri"/>
          <w:sz w:val="22"/>
        </w:rPr>
        <w:t xml:space="preserve"> ar </w:t>
      </w:r>
      <w:proofErr w:type="spellStart"/>
      <w:r w:rsidRPr="00C1204E">
        <w:rPr>
          <w:rFonts w:eastAsia="Calibri"/>
          <w:sz w:val="22"/>
        </w:rPr>
        <w:t>fluorochinolono</w:t>
      </w:r>
      <w:proofErr w:type="spellEnd"/>
      <w:r w:rsidR="00323B4F" w:rsidRPr="00C1204E">
        <w:rPr>
          <w:rFonts w:eastAsia="Calibri"/>
          <w:sz w:val="22"/>
        </w:rPr>
        <w:t xml:space="preserve"> (žr.</w:t>
      </w:r>
      <w:r w:rsidR="00612CB7">
        <w:rPr>
          <w:rFonts w:eastAsia="Calibri"/>
          <w:sz w:val="22"/>
        </w:rPr>
        <w:t> </w:t>
      </w:r>
      <w:r w:rsidR="00323B4F" w:rsidRPr="00C1204E">
        <w:rPr>
          <w:rFonts w:eastAsia="Calibri"/>
          <w:sz w:val="22"/>
        </w:rPr>
        <w:t>4.8</w:t>
      </w:r>
      <w:r w:rsidR="00612CB7">
        <w:rPr>
          <w:rFonts w:eastAsia="Calibri"/>
          <w:sz w:val="22"/>
        </w:rPr>
        <w:t> </w:t>
      </w:r>
      <w:r w:rsidR="00323B4F" w:rsidRPr="00C1204E">
        <w:rPr>
          <w:rFonts w:eastAsia="Calibri"/>
          <w:sz w:val="22"/>
        </w:rPr>
        <w:t>skyrių).</w:t>
      </w:r>
    </w:p>
    <w:p w14:paraId="1FF624E3" w14:textId="142E8D3E" w:rsidR="00323B4F" w:rsidRPr="00C1204E" w:rsidRDefault="008E43BF" w:rsidP="00683BB3">
      <w:pPr>
        <w:tabs>
          <w:tab w:val="left" w:pos="567"/>
        </w:tabs>
        <w:jc w:val="both"/>
        <w:rPr>
          <w:rFonts w:eastAsia="Calibri"/>
          <w:sz w:val="22"/>
        </w:rPr>
      </w:pPr>
      <w:r w:rsidRPr="00C1204E">
        <w:rPr>
          <w:rFonts w:eastAsia="Calibri"/>
          <w:sz w:val="22"/>
        </w:rPr>
        <w:t xml:space="preserve">Šių pacientų gydymas </w:t>
      </w:r>
      <w:proofErr w:type="spellStart"/>
      <w:r w:rsidRPr="00C1204E">
        <w:rPr>
          <w:rFonts w:eastAsia="Calibri"/>
          <w:sz w:val="22"/>
        </w:rPr>
        <w:t>moksifloksacinu</w:t>
      </w:r>
      <w:proofErr w:type="spellEnd"/>
      <w:r w:rsidRPr="00C1204E">
        <w:rPr>
          <w:rFonts w:eastAsia="Calibri"/>
          <w:sz w:val="22"/>
        </w:rPr>
        <w:t xml:space="preserve"> turi būti pradedamas tik jeigu nėra galimybės parinkti alternatyvaus gydymo bei atidžiai įvertinus naudos ir rizikos santykį (taip pat žr.</w:t>
      </w:r>
      <w:r w:rsidR="00612CB7">
        <w:rPr>
          <w:rFonts w:eastAsia="Calibri"/>
          <w:sz w:val="22"/>
        </w:rPr>
        <w:t> </w:t>
      </w:r>
      <w:r w:rsidRPr="00C1204E">
        <w:rPr>
          <w:rFonts w:eastAsia="Calibri"/>
          <w:sz w:val="22"/>
        </w:rPr>
        <w:t>4.3</w:t>
      </w:r>
      <w:r w:rsidR="00612CB7">
        <w:rPr>
          <w:rFonts w:eastAsia="Calibri"/>
          <w:sz w:val="22"/>
        </w:rPr>
        <w:t> </w:t>
      </w:r>
      <w:r w:rsidRPr="00C1204E">
        <w:rPr>
          <w:rFonts w:eastAsia="Calibri"/>
          <w:sz w:val="22"/>
        </w:rPr>
        <w:t>skyrių).</w:t>
      </w:r>
    </w:p>
    <w:p w14:paraId="40F1E6EA" w14:textId="77777777" w:rsidR="00323B4F" w:rsidRDefault="00323B4F" w:rsidP="00683BB3">
      <w:pPr>
        <w:tabs>
          <w:tab w:val="left" w:pos="567"/>
        </w:tabs>
        <w:jc w:val="both"/>
        <w:rPr>
          <w:rFonts w:eastAsia="Calibri"/>
          <w:sz w:val="22"/>
        </w:rPr>
      </w:pPr>
    </w:p>
    <w:p w14:paraId="791406A0" w14:textId="77777777" w:rsidR="009943D1" w:rsidRPr="00683BB3" w:rsidRDefault="009943D1" w:rsidP="009943D1">
      <w:pPr>
        <w:tabs>
          <w:tab w:val="left" w:pos="567"/>
        </w:tabs>
        <w:rPr>
          <w:rFonts w:eastAsia="Calibri"/>
          <w:sz w:val="22"/>
          <w:szCs w:val="22"/>
        </w:rPr>
      </w:pPr>
      <w:r w:rsidRPr="00683BB3">
        <w:rPr>
          <w:rFonts w:eastAsia="Calibri"/>
          <w:sz w:val="22"/>
          <w:szCs w:val="22"/>
        </w:rPr>
        <w:t xml:space="preserve">Gydymo </w:t>
      </w:r>
      <w:proofErr w:type="spellStart"/>
      <w:r w:rsidRPr="00683BB3">
        <w:rPr>
          <w:rFonts w:eastAsia="Calibri"/>
          <w:sz w:val="22"/>
          <w:szCs w:val="22"/>
        </w:rPr>
        <w:t>moksifloksacinu</w:t>
      </w:r>
      <w:proofErr w:type="spellEnd"/>
      <w:r w:rsidRPr="00683BB3">
        <w:rPr>
          <w:rFonts w:eastAsia="Calibri"/>
          <w:sz w:val="22"/>
          <w:szCs w:val="22"/>
        </w:rPr>
        <w:t xml:space="preserve"> nauda, ypač gydant lengvas infekcines ligas, turi būti subalansuota su informacija, esančia įspėjimų ir atsargumo priemonių skyriuje.</w:t>
      </w:r>
    </w:p>
    <w:p w14:paraId="64DE8FF1" w14:textId="77777777" w:rsidR="00CB254B" w:rsidRPr="00E1669F" w:rsidRDefault="00CB254B" w:rsidP="00CB254B">
      <w:pPr>
        <w:tabs>
          <w:tab w:val="left" w:pos="567"/>
        </w:tabs>
        <w:jc w:val="both"/>
        <w:rPr>
          <w:rFonts w:eastAsia="Calibri"/>
          <w:sz w:val="22"/>
        </w:rPr>
      </w:pPr>
    </w:p>
    <w:p w14:paraId="0AA7E2E5" w14:textId="6AEE23A7" w:rsidR="00683BB3" w:rsidRPr="00683BB3" w:rsidRDefault="00683BB3" w:rsidP="00683BB3">
      <w:pPr>
        <w:tabs>
          <w:tab w:val="left" w:pos="567"/>
        </w:tabs>
        <w:jc w:val="both"/>
        <w:rPr>
          <w:rFonts w:eastAsia="Calibri"/>
          <w:sz w:val="22"/>
          <w:szCs w:val="22"/>
        </w:rPr>
      </w:pPr>
      <w:r w:rsidRPr="00683BB3">
        <w:rPr>
          <w:rFonts w:eastAsia="Calibri"/>
          <w:sz w:val="22"/>
          <w:szCs w:val="22"/>
          <w:u w:val="single"/>
        </w:rPr>
        <w:t>QT</w:t>
      </w:r>
      <w:r w:rsidR="00616F06">
        <w:rPr>
          <w:rFonts w:eastAsia="Calibri"/>
          <w:sz w:val="22"/>
          <w:szCs w:val="22"/>
          <w:u w:val="single"/>
        </w:rPr>
        <w:t xml:space="preserve"> </w:t>
      </w:r>
      <w:r w:rsidRPr="00683BB3">
        <w:rPr>
          <w:rFonts w:eastAsia="Calibri"/>
          <w:sz w:val="22"/>
          <w:szCs w:val="22"/>
          <w:u w:val="single"/>
        </w:rPr>
        <w:t>(koreguoto) intervalo pailgėjimas ir galimai su QT</w:t>
      </w:r>
      <w:r w:rsidR="00B84291">
        <w:rPr>
          <w:rFonts w:eastAsia="Calibri"/>
          <w:sz w:val="22"/>
          <w:szCs w:val="22"/>
          <w:u w:val="single"/>
        </w:rPr>
        <w:t xml:space="preserve"> </w:t>
      </w:r>
      <w:r w:rsidRPr="00683BB3">
        <w:rPr>
          <w:rFonts w:eastAsia="Calibri"/>
          <w:sz w:val="22"/>
          <w:szCs w:val="22"/>
          <w:u w:val="single"/>
        </w:rPr>
        <w:t>(koreguoto) intervalo pailgėjimu susijusios klinikinės būklės.</w:t>
      </w:r>
    </w:p>
    <w:p w14:paraId="65B8135A" w14:textId="6D02159F" w:rsidR="00683BB3" w:rsidRPr="00683BB3" w:rsidRDefault="00683BB3" w:rsidP="00683BB3">
      <w:pPr>
        <w:rPr>
          <w:rFonts w:eastAsia="Calibri"/>
          <w:sz w:val="22"/>
          <w:szCs w:val="22"/>
        </w:rPr>
      </w:pPr>
      <w:r w:rsidRPr="00683BB3">
        <w:rPr>
          <w:rFonts w:eastAsia="Calibri"/>
          <w:sz w:val="22"/>
          <w:szCs w:val="22"/>
        </w:rPr>
        <w:t xml:space="preserve">Įrodyta, kad </w:t>
      </w:r>
      <w:proofErr w:type="spellStart"/>
      <w:r w:rsidRPr="00683BB3">
        <w:rPr>
          <w:rFonts w:eastAsia="Calibri"/>
          <w:sz w:val="22"/>
          <w:szCs w:val="22"/>
        </w:rPr>
        <w:t>moksifloksacinas</w:t>
      </w:r>
      <w:proofErr w:type="spellEnd"/>
      <w:r w:rsidRPr="00683BB3">
        <w:rPr>
          <w:rFonts w:eastAsia="Calibri"/>
          <w:sz w:val="22"/>
          <w:szCs w:val="22"/>
        </w:rPr>
        <w:t xml:space="preserve"> pailgina kai kurių pacientų elektrokardiogramos QT</w:t>
      </w:r>
      <w:r w:rsidR="00B84291">
        <w:rPr>
          <w:rFonts w:eastAsia="Calibri"/>
          <w:sz w:val="22"/>
          <w:szCs w:val="22"/>
        </w:rPr>
        <w:t xml:space="preserve"> </w:t>
      </w:r>
      <w:r w:rsidRPr="00683BB3">
        <w:rPr>
          <w:rFonts w:eastAsia="Calibri"/>
          <w:sz w:val="22"/>
          <w:szCs w:val="22"/>
        </w:rPr>
        <w:t>(koreguotą) intervalą. Išanalizavus elektrokardiogramas, darytas klinikinių tyrimų metu, nustatyta, jog QT</w:t>
      </w:r>
      <w:r w:rsidR="00B84291">
        <w:rPr>
          <w:rFonts w:eastAsia="Calibri"/>
          <w:sz w:val="22"/>
          <w:szCs w:val="22"/>
        </w:rPr>
        <w:t xml:space="preserve"> </w:t>
      </w:r>
      <w:r w:rsidRPr="00683BB3">
        <w:rPr>
          <w:rFonts w:eastAsia="Calibri"/>
          <w:sz w:val="22"/>
          <w:szCs w:val="22"/>
        </w:rPr>
        <w:t>(koreguotas) intervalas pailgėjo 6 (±26 ) </w:t>
      </w:r>
      <w:proofErr w:type="spellStart"/>
      <w:r w:rsidRPr="00683BB3">
        <w:rPr>
          <w:rFonts w:eastAsia="Calibri"/>
          <w:sz w:val="22"/>
          <w:szCs w:val="22"/>
        </w:rPr>
        <w:t>msek</w:t>
      </w:r>
      <w:proofErr w:type="spellEnd"/>
      <w:r w:rsidRPr="00683BB3">
        <w:rPr>
          <w:rFonts w:eastAsia="Calibri"/>
          <w:sz w:val="22"/>
          <w:szCs w:val="22"/>
        </w:rPr>
        <w:t xml:space="preserve"> (1,4 </w:t>
      </w:r>
      <w:r w:rsidRPr="00683BB3">
        <w:rPr>
          <w:rFonts w:eastAsia="Calibri"/>
          <w:sz w:val="22"/>
          <w:szCs w:val="22"/>
        </w:rPr>
        <w:sym w:font="Symbol" w:char="F025"/>
      </w:r>
      <w:r w:rsidRPr="00683BB3">
        <w:rPr>
          <w:rFonts w:eastAsia="Calibri"/>
          <w:sz w:val="22"/>
          <w:szCs w:val="22"/>
        </w:rPr>
        <w:t>, palyginti su buvusiu prieš gydymą). Palyginti su vyrais, moterys yra linkusios į ilgesnį pradinį QT(koreguotą) intervalą, todėl jos gali būti jautresnės QT</w:t>
      </w:r>
      <w:r w:rsidR="00B84291">
        <w:rPr>
          <w:rFonts w:eastAsia="Calibri"/>
          <w:sz w:val="22"/>
          <w:szCs w:val="22"/>
        </w:rPr>
        <w:t xml:space="preserve"> </w:t>
      </w:r>
      <w:r w:rsidRPr="00683BB3">
        <w:rPr>
          <w:rFonts w:eastAsia="Calibri"/>
          <w:sz w:val="22"/>
          <w:szCs w:val="22"/>
        </w:rPr>
        <w:t xml:space="preserve">(koreguotą) intervalą ilginantiems vaistiniams preparatams. </w:t>
      </w:r>
      <w:r>
        <w:rPr>
          <w:rFonts w:eastAsia="Calibri"/>
          <w:sz w:val="22"/>
          <w:szCs w:val="22"/>
        </w:rPr>
        <w:t>Senyvi</w:t>
      </w:r>
      <w:r w:rsidRPr="00683BB3">
        <w:rPr>
          <w:rFonts w:eastAsia="Calibri"/>
          <w:sz w:val="22"/>
          <w:szCs w:val="22"/>
        </w:rPr>
        <w:t xml:space="preserve"> pacientai taip pat gali būti jautresni su vaistiniais preparatais susijusiam poveikiui QT intervalui.</w:t>
      </w:r>
    </w:p>
    <w:p w14:paraId="61CB4B52" w14:textId="77777777" w:rsidR="00683BB3" w:rsidRPr="00683BB3" w:rsidRDefault="00683BB3" w:rsidP="00683BB3">
      <w:pPr>
        <w:rPr>
          <w:rFonts w:eastAsia="Calibri"/>
          <w:sz w:val="22"/>
          <w:szCs w:val="22"/>
        </w:rPr>
      </w:pPr>
    </w:p>
    <w:p w14:paraId="4F156AA5" w14:textId="2146B6F3" w:rsidR="00683BB3" w:rsidRPr="00683BB3" w:rsidRDefault="00683BB3" w:rsidP="00683BB3">
      <w:pPr>
        <w:rPr>
          <w:rFonts w:eastAsia="Calibri"/>
          <w:sz w:val="22"/>
          <w:szCs w:val="22"/>
        </w:rPr>
      </w:pPr>
      <w:r w:rsidRPr="00683BB3">
        <w:rPr>
          <w:rFonts w:eastAsia="Calibri"/>
          <w:sz w:val="22"/>
          <w:szCs w:val="22"/>
        </w:rPr>
        <w:t xml:space="preserve">Vaistinių preparatų, kurie gali mažinti kalio kiekį organizme, </w:t>
      </w:r>
      <w:proofErr w:type="spellStart"/>
      <w:r w:rsidRPr="00683BB3">
        <w:rPr>
          <w:rFonts w:eastAsia="Calibri"/>
          <w:sz w:val="22"/>
          <w:szCs w:val="22"/>
        </w:rPr>
        <w:t>moksifloksacinu</w:t>
      </w:r>
      <w:proofErr w:type="spellEnd"/>
      <w:r w:rsidRPr="00683BB3">
        <w:rPr>
          <w:rFonts w:eastAsia="Calibri"/>
          <w:sz w:val="22"/>
          <w:szCs w:val="22"/>
        </w:rPr>
        <w:t xml:space="preserve"> gydomiems pacientams reikia vartoti atsargiai (taip pat žr.</w:t>
      </w:r>
      <w:r w:rsidR="00612CB7">
        <w:rPr>
          <w:rFonts w:eastAsia="Calibri"/>
          <w:sz w:val="22"/>
          <w:szCs w:val="22"/>
        </w:rPr>
        <w:t> </w:t>
      </w:r>
      <w:r w:rsidRPr="00683BB3">
        <w:rPr>
          <w:rFonts w:eastAsia="Calibri"/>
          <w:sz w:val="22"/>
          <w:szCs w:val="22"/>
        </w:rPr>
        <w:t>4.3 ir 4.5</w:t>
      </w:r>
      <w:r w:rsidR="00612CB7">
        <w:rPr>
          <w:rFonts w:eastAsia="Calibri"/>
          <w:sz w:val="22"/>
          <w:szCs w:val="22"/>
        </w:rPr>
        <w:t> </w:t>
      </w:r>
      <w:r w:rsidRPr="00683BB3">
        <w:rPr>
          <w:rFonts w:eastAsia="Calibri"/>
          <w:sz w:val="22"/>
          <w:szCs w:val="22"/>
        </w:rPr>
        <w:t xml:space="preserve">skyrius). </w:t>
      </w:r>
    </w:p>
    <w:p w14:paraId="03A91E54" w14:textId="77777777" w:rsidR="00683BB3" w:rsidRPr="00683BB3" w:rsidRDefault="00683BB3" w:rsidP="00683BB3">
      <w:pPr>
        <w:rPr>
          <w:rFonts w:eastAsia="Calibri"/>
          <w:sz w:val="22"/>
          <w:szCs w:val="22"/>
        </w:rPr>
      </w:pPr>
    </w:p>
    <w:p w14:paraId="09FD1C97" w14:textId="64DBF0AA" w:rsidR="00683BB3" w:rsidRPr="00683BB3" w:rsidRDefault="00683BB3" w:rsidP="00683BB3">
      <w:pPr>
        <w:rPr>
          <w:rFonts w:eastAsia="Calibri"/>
          <w:sz w:val="22"/>
          <w:szCs w:val="22"/>
        </w:rPr>
      </w:pPr>
      <w:r w:rsidRPr="00683BB3">
        <w:rPr>
          <w:rFonts w:eastAsia="Calibri"/>
          <w:sz w:val="22"/>
          <w:szCs w:val="22"/>
        </w:rPr>
        <w:t xml:space="preserve">Pacientams, kuriems yra nuolatinių </w:t>
      </w:r>
      <w:proofErr w:type="spellStart"/>
      <w:r w:rsidRPr="00683BB3">
        <w:rPr>
          <w:rFonts w:eastAsia="Calibri"/>
          <w:sz w:val="22"/>
          <w:szCs w:val="22"/>
        </w:rPr>
        <w:t>proaritminių</w:t>
      </w:r>
      <w:proofErr w:type="spellEnd"/>
      <w:r w:rsidRPr="00683BB3">
        <w:rPr>
          <w:rFonts w:eastAsia="Calibri"/>
          <w:sz w:val="22"/>
          <w:szCs w:val="22"/>
        </w:rPr>
        <w:t xml:space="preserve"> būklių (ypač moterims ir </w:t>
      </w:r>
      <w:r>
        <w:rPr>
          <w:rFonts w:eastAsia="Calibri"/>
          <w:sz w:val="22"/>
          <w:szCs w:val="22"/>
        </w:rPr>
        <w:t>senyviems</w:t>
      </w:r>
      <w:r w:rsidRPr="00683BB3">
        <w:rPr>
          <w:rFonts w:eastAsia="Calibri"/>
          <w:sz w:val="22"/>
          <w:szCs w:val="22"/>
        </w:rPr>
        <w:t xml:space="preserve"> pacientams), pvz., ūminė miokardo išemija ar QT intervalo pailgėjimas, </w:t>
      </w:r>
      <w:proofErr w:type="spellStart"/>
      <w:r w:rsidRPr="00683BB3">
        <w:rPr>
          <w:rFonts w:eastAsia="Calibri"/>
          <w:sz w:val="22"/>
          <w:szCs w:val="22"/>
        </w:rPr>
        <w:t>moksifloksacino</w:t>
      </w:r>
      <w:proofErr w:type="spellEnd"/>
      <w:r w:rsidRPr="00683BB3">
        <w:rPr>
          <w:rFonts w:eastAsia="Calibri"/>
          <w:sz w:val="22"/>
          <w:szCs w:val="22"/>
        </w:rPr>
        <w:t xml:space="preserve"> reikia vartoti atsargiai, kadangi gali padidėti </w:t>
      </w:r>
      <w:proofErr w:type="spellStart"/>
      <w:r w:rsidRPr="00683BB3">
        <w:rPr>
          <w:rFonts w:eastAsia="Calibri"/>
          <w:sz w:val="22"/>
          <w:szCs w:val="22"/>
        </w:rPr>
        <w:t>skilvelinės</w:t>
      </w:r>
      <w:proofErr w:type="spellEnd"/>
      <w:r w:rsidRPr="00683BB3">
        <w:rPr>
          <w:rFonts w:eastAsia="Calibri"/>
          <w:sz w:val="22"/>
          <w:szCs w:val="22"/>
        </w:rPr>
        <w:t xml:space="preserve"> aritmijos, įskaitant </w:t>
      </w:r>
      <w:proofErr w:type="spellStart"/>
      <w:r w:rsidRPr="00683BB3">
        <w:rPr>
          <w:rFonts w:eastAsia="Calibri"/>
          <w:sz w:val="22"/>
          <w:szCs w:val="22"/>
        </w:rPr>
        <w:t>polimorfinę</w:t>
      </w:r>
      <w:proofErr w:type="spellEnd"/>
      <w:r w:rsidRPr="00683BB3">
        <w:rPr>
          <w:rFonts w:eastAsia="Calibri"/>
          <w:sz w:val="22"/>
          <w:szCs w:val="22"/>
        </w:rPr>
        <w:t xml:space="preserve"> </w:t>
      </w:r>
      <w:proofErr w:type="spellStart"/>
      <w:r w:rsidRPr="00683BB3">
        <w:rPr>
          <w:rFonts w:eastAsia="Calibri"/>
          <w:sz w:val="22"/>
          <w:szCs w:val="22"/>
        </w:rPr>
        <w:t>paroksizminę</w:t>
      </w:r>
      <w:proofErr w:type="spellEnd"/>
      <w:r w:rsidRPr="00683BB3">
        <w:rPr>
          <w:rFonts w:eastAsia="Calibri"/>
          <w:sz w:val="22"/>
          <w:szCs w:val="22"/>
        </w:rPr>
        <w:t xml:space="preserve"> tachikardiją (</w:t>
      </w:r>
      <w:proofErr w:type="spellStart"/>
      <w:r w:rsidRPr="00683BB3">
        <w:rPr>
          <w:rFonts w:eastAsia="Calibri"/>
          <w:i/>
          <w:sz w:val="22"/>
          <w:szCs w:val="22"/>
        </w:rPr>
        <w:t>torsade</w:t>
      </w:r>
      <w:proofErr w:type="spellEnd"/>
      <w:r w:rsidRPr="00683BB3">
        <w:rPr>
          <w:rFonts w:eastAsia="Calibri"/>
          <w:i/>
          <w:sz w:val="22"/>
          <w:szCs w:val="22"/>
        </w:rPr>
        <w:t xml:space="preserve"> de </w:t>
      </w:r>
      <w:proofErr w:type="spellStart"/>
      <w:r w:rsidRPr="00683BB3">
        <w:rPr>
          <w:rFonts w:eastAsia="Calibri"/>
          <w:i/>
          <w:sz w:val="22"/>
          <w:szCs w:val="22"/>
        </w:rPr>
        <w:t>pointes</w:t>
      </w:r>
      <w:proofErr w:type="spellEnd"/>
      <w:r w:rsidRPr="00683BB3">
        <w:rPr>
          <w:rFonts w:eastAsia="Calibri"/>
          <w:i/>
          <w:sz w:val="22"/>
          <w:szCs w:val="22"/>
        </w:rPr>
        <w:t>)</w:t>
      </w:r>
      <w:r w:rsidRPr="00683BB3">
        <w:rPr>
          <w:rFonts w:eastAsia="Calibri"/>
          <w:sz w:val="22"/>
          <w:szCs w:val="22"/>
        </w:rPr>
        <w:t>, ir širdies sustojimo rizika (taip pat žr.</w:t>
      </w:r>
      <w:r w:rsidR="00612CB7">
        <w:rPr>
          <w:rFonts w:eastAsia="Calibri"/>
          <w:sz w:val="22"/>
          <w:szCs w:val="22"/>
        </w:rPr>
        <w:t> </w:t>
      </w:r>
      <w:r w:rsidRPr="00683BB3">
        <w:rPr>
          <w:rFonts w:eastAsia="Calibri"/>
          <w:sz w:val="22"/>
          <w:szCs w:val="22"/>
        </w:rPr>
        <w:t>4.3</w:t>
      </w:r>
      <w:r w:rsidR="00612CB7">
        <w:rPr>
          <w:rFonts w:eastAsia="Calibri"/>
          <w:sz w:val="22"/>
          <w:szCs w:val="22"/>
        </w:rPr>
        <w:t> </w:t>
      </w:r>
      <w:r w:rsidRPr="00683BB3">
        <w:rPr>
          <w:rFonts w:eastAsia="Calibri"/>
          <w:sz w:val="22"/>
          <w:szCs w:val="22"/>
        </w:rPr>
        <w:t xml:space="preserve">skyrių). Didėjant vaistinio preparato koncentracijai kraujyje, QT intervalas gali labiau pailgėti, vadinasi, rekomenduojamos dozės viršyti negalima. </w:t>
      </w:r>
    </w:p>
    <w:p w14:paraId="4E3E7671" w14:textId="77777777" w:rsidR="00683BB3" w:rsidRDefault="00683BB3" w:rsidP="00683BB3">
      <w:pPr>
        <w:rPr>
          <w:rFonts w:eastAsia="Calibri"/>
          <w:sz w:val="22"/>
          <w:szCs w:val="22"/>
        </w:rPr>
      </w:pPr>
      <w:r w:rsidRPr="00683BB3">
        <w:rPr>
          <w:rFonts w:eastAsia="Calibri"/>
          <w:sz w:val="22"/>
          <w:szCs w:val="22"/>
        </w:rPr>
        <w:t xml:space="preserve">Jei gydymo </w:t>
      </w:r>
      <w:proofErr w:type="spellStart"/>
      <w:r w:rsidRPr="00683BB3">
        <w:rPr>
          <w:rFonts w:eastAsia="Calibri"/>
          <w:sz w:val="22"/>
          <w:szCs w:val="22"/>
        </w:rPr>
        <w:t>moksifloksacinu</w:t>
      </w:r>
      <w:proofErr w:type="spellEnd"/>
      <w:r w:rsidRPr="00683BB3">
        <w:rPr>
          <w:rFonts w:eastAsia="Calibri"/>
          <w:sz w:val="22"/>
          <w:szCs w:val="22"/>
        </w:rPr>
        <w:t xml:space="preserve"> metu atsiranda širdies aritmijos požymių, reikia nutraukti gydymą ir atlikti EKG. </w:t>
      </w:r>
    </w:p>
    <w:p w14:paraId="09A88C29" w14:textId="77777777" w:rsidR="00683BB3" w:rsidRPr="00683BB3" w:rsidRDefault="00683BB3" w:rsidP="0074632E">
      <w:pPr>
        <w:ind w:left="567"/>
        <w:rPr>
          <w:rFonts w:eastAsia="Calibri"/>
          <w:sz w:val="22"/>
          <w:szCs w:val="22"/>
        </w:rPr>
      </w:pPr>
    </w:p>
    <w:p w14:paraId="2215C588" w14:textId="77777777" w:rsidR="00683BB3" w:rsidRPr="00683BB3" w:rsidRDefault="00683BB3" w:rsidP="00683BB3">
      <w:pPr>
        <w:rPr>
          <w:rFonts w:eastAsia="Calibri"/>
          <w:sz w:val="22"/>
          <w:szCs w:val="22"/>
          <w:u w:val="single"/>
        </w:rPr>
      </w:pPr>
      <w:r w:rsidRPr="00683BB3">
        <w:rPr>
          <w:rFonts w:eastAsia="Calibri"/>
          <w:sz w:val="22"/>
          <w:szCs w:val="22"/>
          <w:u w:val="single"/>
        </w:rPr>
        <w:t>Padidėjusio jautrumo (alerginės) reakcijos</w:t>
      </w:r>
    </w:p>
    <w:p w14:paraId="3847B492" w14:textId="77777777" w:rsidR="00683BB3" w:rsidRPr="00683BB3" w:rsidRDefault="00683BB3" w:rsidP="00683BB3">
      <w:pPr>
        <w:rPr>
          <w:rFonts w:eastAsia="Calibri"/>
          <w:sz w:val="22"/>
          <w:szCs w:val="22"/>
        </w:rPr>
      </w:pPr>
      <w:r w:rsidRPr="00683BB3">
        <w:rPr>
          <w:rFonts w:eastAsia="Calibri"/>
          <w:sz w:val="22"/>
          <w:szCs w:val="22"/>
        </w:rPr>
        <w:lastRenderedPageBreak/>
        <w:t xml:space="preserve">Gydant </w:t>
      </w:r>
      <w:proofErr w:type="spellStart"/>
      <w:r w:rsidRPr="00683BB3">
        <w:rPr>
          <w:rFonts w:eastAsia="Calibri"/>
          <w:sz w:val="22"/>
          <w:szCs w:val="22"/>
        </w:rPr>
        <w:t>fluorochinolonais</w:t>
      </w:r>
      <w:proofErr w:type="spellEnd"/>
      <w:r w:rsidRPr="00683BB3">
        <w:rPr>
          <w:rFonts w:eastAsia="Calibri"/>
          <w:sz w:val="22"/>
          <w:szCs w:val="22"/>
        </w:rPr>
        <w:t xml:space="preserve">, įskaitant </w:t>
      </w:r>
      <w:proofErr w:type="spellStart"/>
      <w:r w:rsidRPr="00683BB3">
        <w:rPr>
          <w:rFonts w:eastAsia="Calibri"/>
          <w:sz w:val="22"/>
          <w:szCs w:val="22"/>
        </w:rPr>
        <w:t>moksifloksaciną</w:t>
      </w:r>
      <w:proofErr w:type="spellEnd"/>
      <w:r w:rsidRPr="00683BB3">
        <w:rPr>
          <w:rFonts w:eastAsia="Calibri"/>
          <w:sz w:val="22"/>
          <w:szCs w:val="22"/>
        </w:rPr>
        <w:t>, gauta pranešimų apie padidėjusio jautrumo ir alergines reakcijas po pirmojo pavartojimo. Anafilaksinė reakcija gali progresuoti į gyvybei pavojingą šoką, net po pirmojo pavartojimo. Sunki</w:t>
      </w:r>
      <w:r>
        <w:rPr>
          <w:rFonts w:eastAsia="Calibri"/>
          <w:sz w:val="22"/>
          <w:szCs w:val="22"/>
        </w:rPr>
        <w:t>ų padidėjusio jautrumo reakcijų</w:t>
      </w:r>
      <w:r w:rsidRPr="00683BB3">
        <w:rPr>
          <w:rFonts w:eastAsia="Calibri"/>
          <w:sz w:val="22"/>
          <w:szCs w:val="22"/>
        </w:rPr>
        <w:t xml:space="preserve"> </w:t>
      </w:r>
      <w:r>
        <w:rPr>
          <w:rFonts w:eastAsia="Calibri"/>
          <w:sz w:val="22"/>
          <w:szCs w:val="22"/>
        </w:rPr>
        <w:t xml:space="preserve">klinikinio </w:t>
      </w:r>
      <w:r w:rsidRPr="00683BB3">
        <w:rPr>
          <w:rFonts w:eastAsia="Calibri"/>
          <w:sz w:val="22"/>
          <w:szCs w:val="22"/>
        </w:rPr>
        <w:t xml:space="preserve">pasireiškimo atvejais </w:t>
      </w:r>
      <w:proofErr w:type="spellStart"/>
      <w:r w:rsidRPr="00683BB3">
        <w:rPr>
          <w:rFonts w:eastAsia="Calibri"/>
          <w:sz w:val="22"/>
          <w:szCs w:val="22"/>
        </w:rPr>
        <w:t>moksifloksacino</w:t>
      </w:r>
      <w:proofErr w:type="spellEnd"/>
      <w:r w:rsidRPr="00683BB3">
        <w:rPr>
          <w:rFonts w:eastAsia="Calibri"/>
          <w:sz w:val="22"/>
          <w:szCs w:val="22"/>
        </w:rPr>
        <w:t xml:space="preserve"> vartojimą būtina nutraukti ir pradėti tinkamą gydymą (pvz., šoko gydymą).</w:t>
      </w:r>
    </w:p>
    <w:p w14:paraId="31E7076D" w14:textId="77777777" w:rsidR="00683BB3" w:rsidRPr="00683BB3" w:rsidRDefault="00683BB3" w:rsidP="00683BB3">
      <w:pPr>
        <w:rPr>
          <w:rFonts w:eastAsia="Calibri"/>
          <w:sz w:val="22"/>
          <w:szCs w:val="22"/>
        </w:rPr>
      </w:pPr>
    </w:p>
    <w:p w14:paraId="0714B7E5" w14:textId="77777777" w:rsidR="00683BB3" w:rsidRPr="00683BB3" w:rsidRDefault="00683BB3" w:rsidP="00683BB3">
      <w:pPr>
        <w:rPr>
          <w:rFonts w:eastAsia="Calibri"/>
          <w:sz w:val="22"/>
          <w:szCs w:val="22"/>
        </w:rPr>
      </w:pPr>
      <w:r w:rsidRPr="00683BB3">
        <w:rPr>
          <w:rFonts w:eastAsia="Calibri"/>
          <w:sz w:val="22"/>
          <w:szCs w:val="22"/>
          <w:u w:val="single"/>
        </w:rPr>
        <w:t>Sunkūs kepenų sutrikimai</w:t>
      </w:r>
    </w:p>
    <w:p w14:paraId="40DF70C2" w14:textId="4A77C849" w:rsidR="00683BB3" w:rsidRPr="00683BB3" w:rsidRDefault="00683BB3" w:rsidP="00683BB3">
      <w:pPr>
        <w:tabs>
          <w:tab w:val="left" w:pos="0"/>
        </w:tabs>
        <w:rPr>
          <w:rFonts w:eastAsia="Calibri"/>
          <w:sz w:val="22"/>
          <w:szCs w:val="22"/>
        </w:rPr>
      </w:pPr>
      <w:r w:rsidRPr="00683BB3">
        <w:rPr>
          <w:rFonts w:eastAsia="Calibri"/>
          <w:sz w:val="22"/>
          <w:szCs w:val="22"/>
        </w:rPr>
        <w:t xml:space="preserve">Gydant </w:t>
      </w:r>
      <w:proofErr w:type="spellStart"/>
      <w:r w:rsidRPr="00683BB3">
        <w:rPr>
          <w:rFonts w:eastAsia="Calibri"/>
          <w:sz w:val="22"/>
          <w:szCs w:val="22"/>
        </w:rPr>
        <w:t>moksifloksacinu</w:t>
      </w:r>
      <w:proofErr w:type="spellEnd"/>
      <w:r w:rsidRPr="00683BB3">
        <w:rPr>
          <w:rFonts w:eastAsia="Calibri"/>
          <w:sz w:val="22"/>
          <w:szCs w:val="22"/>
        </w:rPr>
        <w:t>, gauta pranešimų apie žaibinio hepatito, galinčio sukelti kepenų nepakankamumą (įskaitant mirtinus atvejus), atvejus (žr.</w:t>
      </w:r>
      <w:r w:rsidR="00612CB7">
        <w:rPr>
          <w:rFonts w:eastAsia="Calibri"/>
          <w:sz w:val="22"/>
          <w:szCs w:val="22"/>
        </w:rPr>
        <w:t> </w:t>
      </w:r>
      <w:r w:rsidRPr="00683BB3">
        <w:rPr>
          <w:rFonts w:eastAsia="Calibri"/>
          <w:sz w:val="22"/>
          <w:szCs w:val="22"/>
        </w:rPr>
        <w:t>4.8</w:t>
      </w:r>
      <w:r w:rsidR="00612CB7">
        <w:rPr>
          <w:rFonts w:eastAsia="Calibri"/>
          <w:sz w:val="22"/>
          <w:szCs w:val="22"/>
        </w:rPr>
        <w:t> </w:t>
      </w:r>
      <w:r w:rsidRPr="00683BB3">
        <w:rPr>
          <w:rFonts w:eastAsia="Calibri"/>
          <w:sz w:val="22"/>
          <w:szCs w:val="22"/>
        </w:rPr>
        <w:t xml:space="preserve">skyrių). Pacientai turi būti informuoti, kad prieš tęsiant gydymą, būtina pasitarti su gydytoju, jeigu atsiranda žaibinės kepenų ligos požymių ir simptomų, tokių, kaip, greitas su gelta susijusio silpnumo vystymasis, šlapimo patamsėjimas, polinkis kraujuoti ar </w:t>
      </w:r>
      <w:proofErr w:type="spellStart"/>
      <w:r w:rsidRPr="00683BB3">
        <w:rPr>
          <w:rFonts w:eastAsia="Calibri"/>
          <w:sz w:val="22"/>
          <w:szCs w:val="22"/>
        </w:rPr>
        <w:t>hepatinė</w:t>
      </w:r>
      <w:proofErr w:type="spellEnd"/>
      <w:r w:rsidRPr="00683BB3">
        <w:rPr>
          <w:rFonts w:eastAsia="Calibri"/>
          <w:sz w:val="22"/>
          <w:szCs w:val="22"/>
        </w:rPr>
        <w:t xml:space="preserve"> </w:t>
      </w:r>
      <w:proofErr w:type="spellStart"/>
      <w:r w:rsidRPr="00683BB3">
        <w:rPr>
          <w:rFonts w:eastAsia="Calibri"/>
          <w:sz w:val="22"/>
          <w:szCs w:val="22"/>
        </w:rPr>
        <w:t>encefalopatija</w:t>
      </w:r>
      <w:proofErr w:type="spellEnd"/>
      <w:r w:rsidRPr="00683BB3">
        <w:rPr>
          <w:rFonts w:eastAsia="Calibri"/>
          <w:sz w:val="22"/>
          <w:szCs w:val="22"/>
        </w:rPr>
        <w:t xml:space="preserve">. </w:t>
      </w:r>
    </w:p>
    <w:p w14:paraId="56F58E87" w14:textId="77777777" w:rsidR="00683BB3" w:rsidRPr="00683BB3" w:rsidRDefault="00683BB3" w:rsidP="00683BB3">
      <w:pPr>
        <w:rPr>
          <w:rFonts w:eastAsia="Calibri"/>
          <w:sz w:val="22"/>
          <w:szCs w:val="22"/>
        </w:rPr>
      </w:pPr>
      <w:r w:rsidRPr="00683BB3">
        <w:rPr>
          <w:rFonts w:eastAsia="Calibri"/>
          <w:sz w:val="22"/>
          <w:szCs w:val="22"/>
        </w:rPr>
        <w:t>Jeigu atsiranda kepenų funkcijos sutrikimo požymių, reikia atlikti kepenų funkcijos tyrimus.</w:t>
      </w:r>
    </w:p>
    <w:p w14:paraId="2569B8E5" w14:textId="77777777" w:rsidR="00683BB3" w:rsidRPr="00683BB3" w:rsidRDefault="00683BB3" w:rsidP="00683BB3">
      <w:pPr>
        <w:rPr>
          <w:rFonts w:eastAsia="Calibri"/>
          <w:sz w:val="22"/>
          <w:szCs w:val="22"/>
        </w:rPr>
      </w:pPr>
    </w:p>
    <w:p w14:paraId="2452C8DB" w14:textId="77777777" w:rsidR="00D01AE8" w:rsidRPr="005E03D0" w:rsidRDefault="00D01AE8" w:rsidP="00D01AE8">
      <w:pPr>
        <w:rPr>
          <w:rFonts w:eastAsia="Calibri"/>
          <w:sz w:val="22"/>
          <w:szCs w:val="22"/>
          <w:u w:val="single"/>
        </w:rPr>
      </w:pPr>
      <w:r w:rsidRPr="001C22C5">
        <w:rPr>
          <w:rFonts w:eastAsia="Calibri"/>
          <w:sz w:val="22"/>
          <w:szCs w:val="22"/>
          <w:u w:val="single"/>
        </w:rPr>
        <w:t xml:space="preserve">Sunkios odos nepageidaujamos reakcijos </w:t>
      </w:r>
    </w:p>
    <w:p w14:paraId="77C2B7EE" w14:textId="17D85F8C" w:rsidR="00683BB3" w:rsidRPr="00014BA0" w:rsidRDefault="00D01AE8" w:rsidP="00D01AE8">
      <w:pPr>
        <w:rPr>
          <w:rFonts w:eastAsia="Calibri"/>
          <w:sz w:val="22"/>
          <w:szCs w:val="22"/>
        </w:rPr>
      </w:pPr>
      <w:r w:rsidRPr="00014BA0">
        <w:rPr>
          <w:rFonts w:eastAsia="Calibri"/>
          <w:sz w:val="22"/>
          <w:szCs w:val="22"/>
        </w:rPr>
        <w:t xml:space="preserve">Vartojant </w:t>
      </w:r>
      <w:proofErr w:type="spellStart"/>
      <w:r w:rsidRPr="00014BA0">
        <w:rPr>
          <w:rFonts w:eastAsia="Calibri"/>
          <w:sz w:val="22"/>
          <w:szCs w:val="22"/>
        </w:rPr>
        <w:t>moksifloksacin</w:t>
      </w:r>
      <w:r w:rsidR="00C91126">
        <w:rPr>
          <w:rFonts w:eastAsia="Calibri"/>
          <w:sz w:val="22"/>
          <w:szCs w:val="22"/>
        </w:rPr>
        <w:t>o</w:t>
      </w:r>
      <w:proofErr w:type="spellEnd"/>
      <w:r w:rsidRPr="00014BA0">
        <w:rPr>
          <w:rFonts w:eastAsia="Calibri"/>
          <w:sz w:val="22"/>
          <w:szCs w:val="22"/>
        </w:rPr>
        <w:t xml:space="preserve"> gauta pranešimų apie sunkias odos nepageidaujamas reakcijas, įskaitant toksinę epidermio </w:t>
      </w:r>
      <w:proofErr w:type="spellStart"/>
      <w:r w:rsidRPr="00014BA0">
        <w:rPr>
          <w:rFonts w:eastAsia="Calibri"/>
          <w:sz w:val="22"/>
          <w:szCs w:val="22"/>
        </w:rPr>
        <w:t>nekrolizę</w:t>
      </w:r>
      <w:proofErr w:type="spellEnd"/>
      <w:r w:rsidRPr="00014BA0">
        <w:rPr>
          <w:rFonts w:eastAsia="Calibri"/>
          <w:sz w:val="22"/>
          <w:szCs w:val="22"/>
        </w:rPr>
        <w:t xml:space="preserve"> (TEN: dar vadinamą </w:t>
      </w:r>
      <w:proofErr w:type="spellStart"/>
      <w:r w:rsidRPr="00014BA0">
        <w:rPr>
          <w:rFonts w:eastAsia="Calibri"/>
          <w:sz w:val="22"/>
          <w:szCs w:val="22"/>
        </w:rPr>
        <w:t>Lajelio</w:t>
      </w:r>
      <w:proofErr w:type="spellEnd"/>
      <w:r w:rsidRPr="00014BA0">
        <w:rPr>
          <w:rFonts w:eastAsia="Calibri"/>
          <w:sz w:val="22"/>
          <w:szCs w:val="22"/>
        </w:rPr>
        <w:t xml:space="preserve"> </w:t>
      </w:r>
      <w:r w:rsidR="0066237B" w:rsidRPr="00014BA0">
        <w:rPr>
          <w:rFonts w:eastAsia="Calibri"/>
          <w:sz w:val="22"/>
          <w:szCs w:val="22"/>
        </w:rPr>
        <w:t>(</w:t>
      </w:r>
      <w:proofErr w:type="spellStart"/>
      <w:r w:rsidR="0066237B" w:rsidRPr="00E1669F">
        <w:rPr>
          <w:rFonts w:eastAsia="Calibri"/>
          <w:i/>
          <w:iCs/>
          <w:sz w:val="22"/>
          <w:szCs w:val="22"/>
        </w:rPr>
        <w:t>Lyell</w:t>
      </w:r>
      <w:proofErr w:type="spellEnd"/>
      <w:r w:rsidR="0066237B" w:rsidRPr="00014BA0">
        <w:rPr>
          <w:rFonts w:eastAsia="Calibri"/>
          <w:sz w:val="22"/>
          <w:szCs w:val="22"/>
        </w:rPr>
        <w:t xml:space="preserve">) </w:t>
      </w:r>
      <w:r w:rsidRPr="00014BA0">
        <w:rPr>
          <w:rFonts w:eastAsia="Calibri"/>
          <w:sz w:val="22"/>
          <w:szCs w:val="22"/>
        </w:rPr>
        <w:t xml:space="preserve">sindromu), </w:t>
      </w:r>
      <w:proofErr w:type="spellStart"/>
      <w:r w:rsidRPr="00014BA0">
        <w:rPr>
          <w:rFonts w:eastAsia="Calibri"/>
          <w:sz w:val="22"/>
          <w:szCs w:val="22"/>
        </w:rPr>
        <w:t>Stivenso</w:t>
      </w:r>
      <w:proofErr w:type="spellEnd"/>
      <w:r w:rsidR="000553A9">
        <w:rPr>
          <w:rFonts w:eastAsia="Calibri"/>
          <w:sz w:val="22"/>
          <w:szCs w:val="22"/>
        </w:rPr>
        <w:t>-</w:t>
      </w:r>
      <w:r w:rsidRPr="00014BA0">
        <w:rPr>
          <w:rFonts w:eastAsia="Calibri"/>
          <w:sz w:val="22"/>
          <w:szCs w:val="22"/>
        </w:rPr>
        <w:t xml:space="preserve">Džonsono </w:t>
      </w:r>
      <w:r w:rsidR="000553A9">
        <w:rPr>
          <w:rFonts w:eastAsia="Calibri"/>
          <w:sz w:val="22"/>
          <w:szCs w:val="22"/>
        </w:rPr>
        <w:t>(</w:t>
      </w:r>
      <w:proofErr w:type="spellStart"/>
      <w:r w:rsidR="000553A9" w:rsidRPr="00E1669F">
        <w:rPr>
          <w:rFonts w:eastAsia="Calibri"/>
          <w:i/>
          <w:iCs/>
          <w:sz w:val="22"/>
          <w:szCs w:val="22"/>
        </w:rPr>
        <w:t>Stevens-Johnson</w:t>
      </w:r>
      <w:proofErr w:type="spellEnd"/>
      <w:r w:rsidR="000553A9">
        <w:rPr>
          <w:rFonts w:eastAsia="Calibri"/>
          <w:sz w:val="22"/>
          <w:szCs w:val="22"/>
        </w:rPr>
        <w:t xml:space="preserve">) </w:t>
      </w:r>
      <w:r w:rsidRPr="00014BA0">
        <w:rPr>
          <w:rFonts w:eastAsia="Calibri"/>
          <w:sz w:val="22"/>
          <w:szCs w:val="22"/>
        </w:rPr>
        <w:t>sindromą (SDS)</w:t>
      </w:r>
      <w:r w:rsidR="000553A9">
        <w:rPr>
          <w:rFonts w:eastAsia="Calibri"/>
          <w:sz w:val="22"/>
          <w:szCs w:val="22"/>
        </w:rPr>
        <w:t>,</w:t>
      </w:r>
      <w:r w:rsidRPr="00014BA0">
        <w:rPr>
          <w:rFonts w:eastAsia="Calibri"/>
          <w:sz w:val="22"/>
          <w:szCs w:val="22"/>
        </w:rPr>
        <w:t xml:space="preserve"> ūminę </w:t>
      </w:r>
      <w:proofErr w:type="spellStart"/>
      <w:r w:rsidRPr="00014BA0">
        <w:rPr>
          <w:rFonts w:eastAsia="Calibri"/>
          <w:sz w:val="22"/>
          <w:szCs w:val="22"/>
        </w:rPr>
        <w:t>generalizuotą</w:t>
      </w:r>
      <w:proofErr w:type="spellEnd"/>
      <w:r w:rsidRPr="00014BA0">
        <w:rPr>
          <w:rFonts w:eastAsia="Calibri"/>
          <w:sz w:val="22"/>
          <w:szCs w:val="22"/>
        </w:rPr>
        <w:t xml:space="preserve"> </w:t>
      </w:r>
      <w:proofErr w:type="spellStart"/>
      <w:r w:rsidRPr="00014BA0">
        <w:rPr>
          <w:rFonts w:eastAsia="Calibri"/>
          <w:sz w:val="22"/>
          <w:szCs w:val="22"/>
        </w:rPr>
        <w:t>egzanteminę</w:t>
      </w:r>
      <w:proofErr w:type="spellEnd"/>
      <w:r w:rsidRPr="00014BA0">
        <w:rPr>
          <w:rFonts w:eastAsia="Calibri"/>
          <w:sz w:val="22"/>
          <w:szCs w:val="22"/>
        </w:rPr>
        <w:t xml:space="preserve"> </w:t>
      </w:r>
      <w:proofErr w:type="spellStart"/>
      <w:r w:rsidRPr="00014BA0">
        <w:rPr>
          <w:rFonts w:eastAsia="Calibri"/>
          <w:sz w:val="22"/>
          <w:szCs w:val="22"/>
        </w:rPr>
        <w:t>pustuliozę</w:t>
      </w:r>
      <w:proofErr w:type="spellEnd"/>
      <w:r w:rsidRPr="00014BA0">
        <w:rPr>
          <w:rFonts w:eastAsia="Calibri"/>
          <w:sz w:val="22"/>
          <w:szCs w:val="22"/>
        </w:rPr>
        <w:t xml:space="preserve"> (ŪGEP)</w:t>
      </w:r>
      <w:r w:rsidR="000553A9">
        <w:rPr>
          <w:rFonts w:eastAsia="Calibri"/>
          <w:sz w:val="22"/>
          <w:szCs w:val="22"/>
        </w:rPr>
        <w:t xml:space="preserve"> </w:t>
      </w:r>
      <w:r w:rsidR="000553A9" w:rsidRPr="000553A9">
        <w:rPr>
          <w:rFonts w:eastAsia="Calibri"/>
          <w:sz w:val="22"/>
          <w:szCs w:val="22"/>
        </w:rPr>
        <w:t>bei</w:t>
      </w:r>
      <w:r w:rsidR="000553A9">
        <w:rPr>
          <w:rFonts w:eastAsia="Calibri"/>
          <w:sz w:val="22"/>
          <w:szCs w:val="22"/>
        </w:rPr>
        <w:t xml:space="preserve"> </w:t>
      </w:r>
      <w:r w:rsidR="000553A9" w:rsidRPr="000553A9">
        <w:rPr>
          <w:rFonts w:eastAsia="Calibri"/>
          <w:sz w:val="22"/>
          <w:szCs w:val="22"/>
        </w:rPr>
        <w:t xml:space="preserve">vaistinio preparato sukeltą reakciją su </w:t>
      </w:r>
      <w:proofErr w:type="spellStart"/>
      <w:r w:rsidR="000553A9" w:rsidRPr="000553A9">
        <w:rPr>
          <w:rFonts w:eastAsia="Calibri"/>
          <w:sz w:val="22"/>
          <w:szCs w:val="22"/>
        </w:rPr>
        <w:t>eozinofilija</w:t>
      </w:r>
      <w:proofErr w:type="spellEnd"/>
      <w:r w:rsidR="000553A9" w:rsidRPr="000553A9">
        <w:rPr>
          <w:rFonts w:eastAsia="Calibri"/>
          <w:sz w:val="22"/>
          <w:szCs w:val="22"/>
        </w:rPr>
        <w:t xml:space="preserve"> ir sisteminiais simptomais (DRESS</w:t>
      </w:r>
      <w:r w:rsidR="000553A9">
        <w:rPr>
          <w:rFonts w:eastAsia="Calibri"/>
          <w:sz w:val="22"/>
          <w:szCs w:val="22"/>
        </w:rPr>
        <w:t xml:space="preserve"> </w:t>
      </w:r>
      <w:r w:rsidR="000553A9" w:rsidRPr="000553A9">
        <w:rPr>
          <w:rFonts w:eastAsia="Calibri"/>
          <w:sz w:val="22"/>
          <w:szCs w:val="22"/>
        </w:rPr>
        <w:t>sindromą)</w:t>
      </w:r>
      <w:r w:rsidRPr="00014BA0">
        <w:rPr>
          <w:rFonts w:eastAsia="Calibri"/>
          <w:sz w:val="22"/>
          <w:szCs w:val="22"/>
        </w:rPr>
        <w:t>, kurios gali būti pavojingos gyvybei ar mirtinos (žr.</w:t>
      </w:r>
      <w:r w:rsidR="00612CB7">
        <w:rPr>
          <w:rFonts w:eastAsia="Calibri"/>
          <w:sz w:val="22"/>
          <w:szCs w:val="22"/>
        </w:rPr>
        <w:t> </w:t>
      </w:r>
      <w:r w:rsidRPr="00014BA0">
        <w:rPr>
          <w:rFonts w:eastAsia="Calibri"/>
          <w:sz w:val="22"/>
          <w:szCs w:val="22"/>
        </w:rPr>
        <w:t>4.8</w:t>
      </w:r>
      <w:r w:rsidR="00612CB7">
        <w:rPr>
          <w:rFonts w:eastAsia="Calibri"/>
          <w:sz w:val="22"/>
          <w:szCs w:val="22"/>
        </w:rPr>
        <w:t> </w:t>
      </w:r>
      <w:r w:rsidRPr="00014BA0">
        <w:rPr>
          <w:rFonts w:eastAsia="Calibri"/>
          <w:sz w:val="22"/>
          <w:szCs w:val="22"/>
        </w:rPr>
        <w:t xml:space="preserve">skyrių). Vaistinio preparato išrašymo metu pacientus būtina informuoti apie sunkių odos reakcijų požymius bei simptomus ir atidžiai stebėti. Jei atsiranda šioms nepageidaujamoms reakcijoms būdingų požymių ir simptomų, </w:t>
      </w:r>
      <w:proofErr w:type="spellStart"/>
      <w:r w:rsidRPr="00014BA0">
        <w:rPr>
          <w:rFonts w:eastAsia="Calibri"/>
          <w:sz w:val="22"/>
          <w:szCs w:val="22"/>
        </w:rPr>
        <w:t>moksifloksacino</w:t>
      </w:r>
      <w:proofErr w:type="spellEnd"/>
      <w:r w:rsidRPr="00014BA0">
        <w:rPr>
          <w:rFonts w:eastAsia="Calibri"/>
          <w:sz w:val="22"/>
          <w:szCs w:val="22"/>
        </w:rPr>
        <w:t xml:space="preserve"> vartojimą reikia nedelsiant nutraukti ir apsvarstyti alternatyvų gydymą. Jei vartojant </w:t>
      </w:r>
      <w:proofErr w:type="spellStart"/>
      <w:r w:rsidRPr="00014BA0">
        <w:rPr>
          <w:rFonts w:eastAsia="Calibri"/>
          <w:sz w:val="22"/>
          <w:szCs w:val="22"/>
        </w:rPr>
        <w:t>moksifloksacin</w:t>
      </w:r>
      <w:r w:rsidR="00C91126">
        <w:rPr>
          <w:rFonts w:eastAsia="Calibri"/>
          <w:sz w:val="22"/>
          <w:szCs w:val="22"/>
        </w:rPr>
        <w:t>o</w:t>
      </w:r>
      <w:proofErr w:type="spellEnd"/>
      <w:r w:rsidRPr="00014BA0">
        <w:rPr>
          <w:rFonts w:eastAsia="Calibri"/>
          <w:sz w:val="22"/>
          <w:szCs w:val="22"/>
        </w:rPr>
        <w:t xml:space="preserve"> pacientui pasireiškė sunki reakcija, tokia kaip SDS, TEN</w:t>
      </w:r>
      <w:r w:rsidR="000553A9">
        <w:rPr>
          <w:rFonts w:eastAsia="Calibri"/>
          <w:sz w:val="22"/>
          <w:szCs w:val="22"/>
        </w:rPr>
        <w:t>,</w:t>
      </w:r>
      <w:r w:rsidRPr="00014BA0">
        <w:rPr>
          <w:rFonts w:eastAsia="Calibri"/>
          <w:sz w:val="22"/>
          <w:szCs w:val="22"/>
        </w:rPr>
        <w:t xml:space="preserve"> ŪGEP</w:t>
      </w:r>
      <w:r w:rsidR="000553A9">
        <w:rPr>
          <w:rFonts w:eastAsia="Calibri"/>
          <w:sz w:val="22"/>
          <w:szCs w:val="22"/>
        </w:rPr>
        <w:t xml:space="preserve"> arba DRESS sindromas</w:t>
      </w:r>
      <w:r w:rsidRPr="00014BA0">
        <w:rPr>
          <w:rFonts w:eastAsia="Calibri"/>
          <w:sz w:val="22"/>
          <w:szCs w:val="22"/>
        </w:rPr>
        <w:t xml:space="preserve">, šio paciento gydymą </w:t>
      </w:r>
      <w:proofErr w:type="spellStart"/>
      <w:r w:rsidRPr="00014BA0">
        <w:rPr>
          <w:rFonts w:eastAsia="Calibri"/>
          <w:sz w:val="22"/>
          <w:szCs w:val="22"/>
        </w:rPr>
        <w:t>moksifloksacinu</w:t>
      </w:r>
      <w:proofErr w:type="spellEnd"/>
      <w:r w:rsidRPr="00014BA0">
        <w:rPr>
          <w:rFonts w:eastAsia="Calibri"/>
          <w:sz w:val="22"/>
          <w:szCs w:val="22"/>
        </w:rPr>
        <w:t xml:space="preserve"> daugiau niekada negalima atnaujinti.</w:t>
      </w:r>
    </w:p>
    <w:p w14:paraId="0BF7750E" w14:textId="77777777" w:rsidR="00D01AE8" w:rsidRPr="00014BA0" w:rsidRDefault="00D01AE8" w:rsidP="00D01AE8">
      <w:pPr>
        <w:rPr>
          <w:rFonts w:eastAsia="Calibri"/>
          <w:sz w:val="22"/>
          <w:szCs w:val="22"/>
        </w:rPr>
      </w:pPr>
    </w:p>
    <w:p w14:paraId="04171136" w14:textId="77777777" w:rsidR="00683BB3" w:rsidRPr="00683BB3" w:rsidRDefault="00683BB3" w:rsidP="00683BB3">
      <w:pPr>
        <w:rPr>
          <w:rFonts w:eastAsia="Calibri"/>
          <w:sz w:val="22"/>
          <w:szCs w:val="22"/>
        </w:rPr>
      </w:pPr>
      <w:r w:rsidRPr="00683BB3">
        <w:rPr>
          <w:rFonts w:eastAsia="Calibri"/>
          <w:sz w:val="22"/>
          <w:szCs w:val="22"/>
          <w:u w:val="single"/>
        </w:rPr>
        <w:t>Pacientai, kurie yra linkę į traukulius</w:t>
      </w:r>
    </w:p>
    <w:p w14:paraId="03FBFFE4" w14:textId="77777777" w:rsidR="00683BB3" w:rsidRPr="00683BB3" w:rsidRDefault="00683BB3" w:rsidP="00683BB3">
      <w:pPr>
        <w:rPr>
          <w:rFonts w:eastAsia="Calibri"/>
          <w:sz w:val="22"/>
          <w:szCs w:val="22"/>
        </w:rPr>
      </w:pPr>
      <w:r w:rsidRPr="00683BB3">
        <w:rPr>
          <w:rFonts w:eastAsia="Calibri"/>
          <w:sz w:val="22"/>
          <w:szCs w:val="22"/>
        </w:rPr>
        <w:t xml:space="preserve">Žinoma, jog </w:t>
      </w:r>
      <w:proofErr w:type="spellStart"/>
      <w:r w:rsidRPr="00683BB3">
        <w:rPr>
          <w:rFonts w:eastAsia="Calibri"/>
          <w:sz w:val="22"/>
          <w:szCs w:val="22"/>
        </w:rPr>
        <w:t>chinolonai</w:t>
      </w:r>
      <w:proofErr w:type="spellEnd"/>
      <w:r w:rsidRPr="00683BB3">
        <w:rPr>
          <w:rFonts w:eastAsia="Calibri"/>
          <w:sz w:val="22"/>
          <w:szCs w:val="22"/>
        </w:rPr>
        <w:t xml:space="preserve"> gali sukelti traukulius, todėl pacientams, kuriems yra centrinės nervų sistemos (CNS) sutrikimų ar kitų rizikos veiksnių, kurie gali didinti polinkį traukuliams arba mažinti jų slenkstį, šio vaistinio preparato reikia vartoti atsargiai. Traukulių atveju gydymas </w:t>
      </w:r>
      <w:proofErr w:type="spellStart"/>
      <w:r w:rsidRPr="00683BB3">
        <w:rPr>
          <w:rFonts w:eastAsia="Calibri"/>
          <w:sz w:val="22"/>
          <w:szCs w:val="22"/>
        </w:rPr>
        <w:t>moksifloksacinu</w:t>
      </w:r>
      <w:proofErr w:type="spellEnd"/>
      <w:r w:rsidRPr="00683BB3">
        <w:rPr>
          <w:rFonts w:eastAsia="Calibri"/>
          <w:sz w:val="22"/>
          <w:szCs w:val="22"/>
        </w:rPr>
        <w:t xml:space="preserve"> turi būti nutrauktas ir pradėtos taikyti atitinkamos priemonės.</w:t>
      </w:r>
    </w:p>
    <w:p w14:paraId="04290B1A" w14:textId="77777777" w:rsidR="00DA3F92" w:rsidRPr="00E1669F" w:rsidRDefault="00DA3F92" w:rsidP="00E1669F">
      <w:pPr>
        <w:tabs>
          <w:tab w:val="left" w:pos="567"/>
        </w:tabs>
        <w:rPr>
          <w:rFonts w:eastAsia="Calibri"/>
          <w:sz w:val="22"/>
          <w:u w:val="single"/>
        </w:rPr>
      </w:pPr>
    </w:p>
    <w:p w14:paraId="7D42FCD2" w14:textId="7393B238" w:rsidR="00DA3F92" w:rsidRPr="00C1204E" w:rsidRDefault="00DA3F92" w:rsidP="00DA3F92">
      <w:pPr>
        <w:tabs>
          <w:tab w:val="left" w:pos="567"/>
        </w:tabs>
        <w:rPr>
          <w:rFonts w:eastAsia="Calibri"/>
          <w:sz w:val="22"/>
          <w:u w:val="single"/>
        </w:rPr>
      </w:pPr>
      <w:r w:rsidRPr="00C1204E">
        <w:rPr>
          <w:rFonts w:eastAsia="Calibri"/>
          <w:sz w:val="22"/>
          <w:u w:val="single"/>
        </w:rPr>
        <w:t xml:space="preserve">Užsitęsę, luošinančios ir galimai negrįžtamos vaistinio preparato sukeltos sunkios nepageidaujamos reakcijos </w:t>
      </w:r>
    </w:p>
    <w:p w14:paraId="0DEA0BEA" w14:textId="77777777" w:rsidR="00DA3F92" w:rsidRDefault="00DA3F92" w:rsidP="00DA3F92">
      <w:pPr>
        <w:tabs>
          <w:tab w:val="left" w:pos="567"/>
        </w:tabs>
        <w:jc w:val="both"/>
        <w:rPr>
          <w:rFonts w:eastAsia="Calibri"/>
          <w:sz w:val="22"/>
          <w:szCs w:val="22"/>
        </w:rPr>
      </w:pPr>
      <w:r w:rsidRPr="00C1204E">
        <w:rPr>
          <w:rFonts w:eastAsia="Calibri"/>
          <w:sz w:val="22"/>
        </w:rPr>
        <w:t xml:space="preserve">Buvo pranešta apie labai retus užsitęsusių (trunkančių mėnesius ar metus), luošinančių ir galimai negrįžtamų vaistinio preparato sukeltų sunkių nepageidaujamų reakcijų, pažeidžiančių įvairias, kartais daugybines, organų sistemas (skeleto ir raumenų, nervų, psichikos ir jutimų) atvejus </w:t>
      </w:r>
      <w:proofErr w:type="spellStart"/>
      <w:r w:rsidRPr="00C1204E">
        <w:rPr>
          <w:rFonts w:eastAsia="Calibri"/>
          <w:sz w:val="22"/>
        </w:rPr>
        <w:t>chinolonų</w:t>
      </w:r>
      <w:proofErr w:type="spellEnd"/>
      <w:r w:rsidRPr="00C1204E">
        <w:rPr>
          <w:rFonts w:eastAsia="Calibri"/>
          <w:sz w:val="22"/>
        </w:rPr>
        <w:t xml:space="preserve"> ir </w:t>
      </w:r>
      <w:proofErr w:type="spellStart"/>
      <w:r w:rsidRPr="00C1204E">
        <w:rPr>
          <w:rFonts w:eastAsia="Calibri"/>
          <w:sz w:val="22"/>
        </w:rPr>
        <w:t>fluorochinolonų</w:t>
      </w:r>
      <w:proofErr w:type="spellEnd"/>
      <w:r w:rsidRPr="00C1204E">
        <w:rPr>
          <w:rFonts w:eastAsia="Calibri"/>
          <w:sz w:val="22"/>
        </w:rPr>
        <w:t xml:space="preserve"> vartojantiems pacientams, nepriklausomai nuo jų amžiaus ir iš anksčiau esančių rizikos faktorių. Pasireiškus pirmiesiems sunkios nepageidaujamos reakcijos požymiams ar simptomams </w:t>
      </w:r>
      <w:proofErr w:type="spellStart"/>
      <w:r w:rsidRPr="00C1204E">
        <w:rPr>
          <w:rFonts w:eastAsia="Calibri"/>
          <w:sz w:val="22"/>
        </w:rPr>
        <w:t>moksifloksacino</w:t>
      </w:r>
      <w:proofErr w:type="spellEnd"/>
      <w:r w:rsidRPr="00C1204E">
        <w:rPr>
          <w:rFonts w:eastAsia="Calibri"/>
          <w:sz w:val="22"/>
        </w:rPr>
        <w:t xml:space="preserve"> vartojimas turi būti nedelsiant nutrauktas ir pacientui patarta susisiekti su šio vaistinio preparato paskyrusiu gydytoju dėl konsultacijos</w:t>
      </w:r>
      <w:r w:rsidRPr="00872C7D">
        <w:rPr>
          <w:rFonts w:eastAsia="Calibri"/>
          <w:sz w:val="22"/>
          <w:szCs w:val="22"/>
        </w:rPr>
        <w:t>.</w:t>
      </w:r>
    </w:p>
    <w:p w14:paraId="759474F0" w14:textId="77777777" w:rsidR="00683BB3" w:rsidRPr="00683BB3" w:rsidRDefault="00683BB3" w:rsidP="00E1669F">
      <w:pPr>
        <w:rPr>
          <w:rFonts w:eastAsia="Calibri"/>
          <w:sz w:val="22"/>
          <w:szCs w:val="22"/>
        </w:rPr>
      </w:pPr>
    </w:p>
    <w:p w14:paraId="5B571458" w14:textId="77777777" w:rsidR="00683BB3" w:rsidRPr="00683BB3" w:rsidRDefault="00683BB3" w:rsidP="00683BB3">
      <w:pPr>
        <w:rPr>
          <w:rFonts w:eastAsia="Calibri"/>
          <w:sz w:val="22"/>
          <w:szCs w:val="22"/>
        </w:rPr>
      </w:pPr>
      <w:r w:rsidRPr="00683BB3">
        <w:rPr>
          <w:rFonts w:eastAsia="Calibri"/>
          <w:sz w:val="22"/>
          <w:szCs w:val="22"/>
          <w:u w:val="single"/>
        </w:rPr>
        <w:t>Periferinė neuropatija</w:t>
      </w:r>
    </w:p>
    <w:p w14:paraId="36B4693B" w14:textId="50D023A7" w:rsidR="00683BB3" w:rsidRPr="00683BB3" w:rsidRDefault="00683BB3" w:rsidP="00683BB3">
      <w:pPr>
        <w:rPr>
          <w:rFonts w:eastAsia="Calibri"/>
          <w:sz w:val="22"/>
          <w:szCs w:val="22"/>
        </w:rPr>
      </w:pPr>
      <w:r w:rsidRPr="00683BB3">
        <w:rPr>
          <w:rFonts w:eastAsia="Calibri"/>
          <w:sz w:val="22"/>
          <w:szCs w:val="22"/>
        </w:rPr>
        <w:t xml:space="preserve">Gauta pranešimų apie sensorinės arba </w:t>
      </w:r>
      <w:proofErr w:type="spellStart"/>
      <w:r w:rsidRPr="00683BB3">
        <w:rPr>
          <w:rFonts w:eastAsia="Calibri"/>
          <w:bCs/>
          <w:color w:val="000000"/>
          <w:sz w:val="22"/>
          <w:szCs w:val="22"/>
        </w:rPr>
        <w:t>sensomotorinės</w:t>
      </w:r>
      <w:proofErr w:type="spellEnd"/>
      <w:r w:rsidRPr="00683BB3">
        <w:rPr>
          <w:rFonts w:eastAsia="Calibri"/>
          <w:bCs/>
          <w:color w:val="000000"/>
          <w:sz w:val="22"/>
          <w:szCs w:val="22"/>
        </w:rPr>
        <w:t xml:space="preserve"> polineuropatijos, sukeliančios </w:t>
      </w:r>
      <w:proofErr w:type="spellStart"/>
      <w:r w:rsidRPr="00872C7D">
        <w:rPr>
          <w:rFonts w:eastAsia="Calibri"/>
          <w:bCs/>
          <w:color w:val="000000"/>
          <w:sz w:val="22"/>
          <w:szCs w:val="22"/>
        </w:rPr>
        <w:t>parasteziją</w:t>
      </w:r>
      <w:proofErr w:type="spellEnd"/>
      <w:r w:rsidRPr="00872C7D">
        <w:rPr>
          <w:rFonts w:eastAsia="Calibri"/>
          <w:bCs/>
          <w:color w:val="000000"/>
          <w:sz w:val="22"/>
          <w:szCs w:val="22"/>
        </w:rPr>
        <w:t xml:space="preserve">, </w:t>
      </w:r>
      <w:proofErr w:type="spellStart"/>
      <w:r w:rsidRPr="00872C7D">
        <w:rPr>
          <w:rFonts w:eastAsia="Calibri"/>
          <w:bCs/>
          <w:color w:val="000000"/>
          <w:sz w:val="22"/>
          <w:szCs w:val="22"/>
        </w:rPr>
        <w:t>hipoesteziją</w:t>
      </w:r>
      <w:proofErr w:type="spellEnd"/>
      <w:r w:rsidRPr="00872C7D">
        <w:rPr>
          <w:rFonts w:eastAsia="Calibri"/>
          <w:bCs/>
          <w:color w:val="000000"/>
          <w:sz w:val="22"/>
          <w:szCs w:val="22"/>
        </w:rPr>
        <w:t xml:space="preserve">, </w:t>
      </w:r>
      <w:proofErr w:type="spellStart"/>
      <w:r w:rsidRPr="00872C7D">
        <w:rPr>
          <w:rFonts w:eastAsia="Calibri"/>
          <w:bCs/>
          <w:color w:val="000000"/>
          <w:sz w:val="22"/>
          <w:szCs w:val="22"/>
        </w:rPr>
        <w:t>dizesteziją</w:t>
      </w:r>
      <w:proofErr w:type="spellEnd"/>
      <w:r w:rsidRPr="00872C7D">
        <w:rPr>
          <w:rFonts w:eastAsia="Calibri"/>
          <w:bCs/>
          <w:color w:val="000000"/>
          <w:sz w:val="22"/>
          <w:szCs w:val="22"/>
        </w:rPr>
        <w:t xml:space="preserve"> ar silpnumą atvejus p</w:t>
      </w:r>
      <w:r w:rsidRPr="00872C7D">
        <w:rPr>
          <w:rFonts w:eastAsia="Calibri"/>
          <w:sz w:val="22"/>
          <w:szCs w:val="22"/>
        </w:rPr>
        <w:t xml:space="preserve">acientams, vartojantiems </w:t>
      </w:r>
      <w:proofErr w:type="spellStart"/>
      <w:r w:rsidRPr="00872C7D">
        <w:rPr>
          <w:rFonts w:eastAsia="Calibri"/>
          <w:sz w:val="22"/>
          <w:szCs w:val="22"/>
        </w:rPr>
        <w:t>chinolonų</w:t>
      </w:r>
      <w:proofErr w:type="spellEnd"/>
      <w:r w:rsidR="00840406" w:rsidRPr="00872C7D">
        <w:rPr>
          <w:rFonts w:eastAsia="Calibri"/>
          <w:sz w:val="22"/>
          <w:szCs w:val="22"/>
        </w:rPr>
        <w:t xml:space="preserve"> ir </w:t>
      </w:r>
      <w:proofErr w:type="spellStart"/>
      <w:r w:rsidR="00840406" w:rsidRPr="00872C7D">
        <w:rPr>
          <w:rFonts w:eastAsia="Calibri"/>
          <w:sz w:val="22"/>
          <w:szCs w:val="22"/>
        </w:rPr>
        <w:t>f</w:t>
      </w:r>
      <w:r w:rsidR="00840406" w:rsidRPr="00C1204E">
        <w:rPr>
          <w:rFonts w:eastAsia="Calibri"/>
          <w:sz w:val="22"/>
        </w:rPr>
        <w:t>luorochinolon</w:t>
      </w:r>
      <w:r w:rsidR="00840406" w:rsidRPr="00872C7D">
        <w:rPr>
          <w:rFonts w:eastAsia="Calibri"/>
          <w:sz w:val="22"/>
          <w:szCs w:val="22"/>
        </w:rPr>
        <w:t>ų</w:t>
      </w:r>
      <w:proofErr w:type="spellEnd"/>
      <w:r w:rsidRPr="00872C7D">
        <w:rPr>
          <w:rFonts w:eastAsia="Calibri"/>
          <w:sz w:val="22"/>
          <w:szCs w:val="22"/>
        </w:rPr>
        <w:t xml:space="preserve">, įskaitant </w:t>
      </w:r>
      <w:proofErr w:type="spellStart"/>
      <w:r w:rsidRPr="00872C7D">
        <w:rPr>
          <w:rFonts w:eastAsia="Calibri"/>
          <w:sz w:val="22"/>
          <w:szCs w:val="22"/>
        </w:rPr>
        <w:t>moksifloksaciną</w:t>
      </w:r>
      <w:proofErr w:type="spellEnd"/>
      <w:r w:rsidRPr="005A09F1">
        <w:rPr>
          <w:rFonts w:eastAsia="Calibri"/>
          <w:bCs/>
          <w:color w:val="000000"/>
          <w:sz w:val="22"/>
          <w:szCs w:val="22"/>
        </w:rPr>
        <w:t xml:space="preserve">. </w:t>
      </w:r>
      <w:proofErr w:type="spellStart"/>
      <w:r w:rsidRPr="005A09F1">
        <w:rPr>
          <w:rFonts w:eastAsia="Calibri"/>
          <w:bCs/>
          <w:color w:val="000000"/>
          <w:sz w:val="22"/>
          <w:szCs w:val="22"/>
        </w:rPr>
        <w:t>M</w:t>
      </w:r>
      <w:r w:rsidRPr="0074632E">
        <w:rPr>
          <w:rFonts w:eastAsia="Calibri"/>
          <w:sz w:val="22"/>
          <w:szCs w:val="22"/>
        </w:rPr>
        <w:t>oksifloksacinu</w:t>
      </w:r>
      <w:proofErr w:type="spellEnd"/>
      <w:r w:rsidRPr="0074632E">
        <w:rPr>
          <w:rFonts w:eastAsia="Calibri"/>
          <w:sz w:val="22"/>
          <w:szCs w:val="22"/>
        </w:rPr>
        <w:t xml:space="preserve"> gydomi pacientai turi būti informuoti, kad prieš</w:t>
      </w:r>
      <w:r w:rsidRPr="00683BB3">
        <w:rPr>
          <w:rFonts w:eastAsia="Calibri"/>
          <w:sz w:val="22"/>
          <w:szCs w:val="22"/>
        </w:rPr>
        <w:t xml:space="preserve"> tęsiant gydymą reikia informuoti savo gydytoją, jeigu p</w:t>
      </w:r>
      <w:r w:rsidRPr="00683BB3">
        <w:rPr>
          <w:rFonts w:eastAsia="Calibri"/>
          <w:bCs/>
          <w:color w:val="000000"/>
          <w:sz w:val="22"/>
          <w:szCs w:val="22"/>
        </w:rPr>
        <w:t xml:space="preserve">asireiškia neuropatijos simptomai, tokie, kaip skausmas, deginimas, </w:t>
      </w:r>
      <w:r w:rsidRPr="00683BB3">
        <w:rPr>
          <w:rFonts w:eastAsia="Calibri"/>
          <w:sz w:val="22"/>
          <w:szCs w:val="22"/>
        </w:rPr>
        <w:t xml:space="preserve">dilgčiojimas, nutirpimas ar silpnumas tam, kad būtų užkirstas </w:t>
      </w:r>
      <w:r w:rsidR="00840406">
        <w:rPr>
          <w:rFonts w:eastAsia="Calibri"/>
          <w:sz w:val="22"/>
          <w:szCs w:val="22"/>
        </w:rPr>
        <w:t xml:space="preserve">potencialus </w:t>
      </w:r>
      <w:r w:rsidRPr="00683BB3">
        <w:rPr>
          <w:rFonts w:eastAsia="Calibri"/>
          <w:sz w:val="22"/>
          <w:szCs w:val="22"/>
        </w:rPr>
        <w:t>kelias negrįžtamos būklės išsivystymui (žr.</w:t>
      </w:r>
      <w:r w:rsidR="00612CB7">
        <w:rPr>
          <w:rFonts w:eastAsia="Calibri"/>
          <w:sz w:val="22"/>
          <w:szCs w:val="22"/>
        </w:rPr>
        <w:t> </w:t>
      </w:r>
      <w:r w:rsidRPr="00683BB3">
        <w:rPr>
          <w:rFonts w:eastAsia="Calibri"/>
          <w:sz w:val="22"/>
          <w:szCs w:val="22"/>
        </w:rPr>
        <w:t>4.8</w:t>
      </w:r>
      <w:r w:rsidR="00612CB7">
        <w:rPr>
          <w:rFonts w:eastAsia="Calibri"/>
          <w:sz w:val="22"/>
          <w:szCs w:val="22"/>
        </w:rPr>
        <w:t> </w:t>
      </w:r>
      <w:r w:rsidRPr="00683BB3">
        <w:rPr>
          <w:rFonts w:eastAsia="Calibri"/>
          <w:sz w:val="22"/>
          <w:szCs w:val="22"/>
        </w:rPr>
        <w:t xml:space="preserve">skyrių). </w:t>
      </w:r>
    </w:p>
    <w:p w14:paraId="4235E08A" w14:textId="77777777" w:rsidR="00683BB3" w:rsidRPr="00683BB3" w:rsidRDefault="00683BB3" w:rsidP="00683BB3">
      <w:pPr>
        <w:rPr>
          <w:rFonts w:eastAsia="Calibri"/>
          <w:sz w:val="22"/>
          <w:szCs w:val="22"/>
          <w:u w:val="single"/>
        </w:rPr>
      </w:pPr>
    </w:p>
    <w:p w14:paraId="27F3DB63" w14:textId="77777777" w:rsidR="00683BB3" w:rsidRPr="00683BB3" w:rsidRDefault="00683BB3" w:rsidP="00683BB3">
      <w:pPr>
        <w:rPr>
          <w:rFonts w:eastAsia="Calibri"/>
          <w:sz w:val="22"/>
          <w:szCs w:val="22"/>
          <w:u w:val="single"/>
        </w:rPr>
      </w:pPr>
      <w:r w:rsidRPr="00683BB3">
        <w:rPr>
          <w:rFonts w:eastAsia="Calibri"/>
          <w:sz w:val="22"/>
          <w:szCs w:val="22"/>
          <w:u w:val="single"/>
        </w:rPr>
        <w:t>Psichikos reakcijos</w:t>
      </w:r>
    </w:p>
    <w:p w14:paraId="513422DB" w14:textId="508AB1BA" w:rsidR="00683BB3" w:rsidRPr="00683BB3" w:rsidRDefault="00683BB3" w:rsidP="00683BB3">
      <w:pPr>
        <w:rPr>
          <w:rFonts w:eastAsia="Calibri"/>
          <w:sz w:val="22"/>
          <w:szCs w:val="22"/>
        </w:rPr>
      </w:pPr>
      <w:r w:rsidRPr="00683BB3">
        <w:rPr>
          <w:rFonts w:eastAsia="Calibri"/>
          <w:sz w:val="22"/>
          <w:szCs w:val="22"/>
        </w:rPr>
        <w:t xml:space="preserve">Psichikos reakcijos gali pasireikšti net po pirmojo </w:t>
      </w:r>
      <w:proofErr w:type="spellStart"/>
      <w:r w:rsidRPr="00683BB3">
        <w:rPr>
          <w:rFonts w:eastAsia="Calibri"/>
          <w:sz w:val="22"/>
          <w:szCs w:val="22"/>
        </w:rPr>
        <w:t>chinolonų</w:t>
      </w:r>
      <w:proofErr w:type="spellEnd"/>
      <w:r w:rsidRPr="00683BB3">
        <w:rPr>
          <w:rFonts w:eastAsia="Calibri"/>
          <w:sz w:val="22"/>
          <w:szCs w:val="22"/>
        </w:rPr>
        <w:t xml:space="preserve">, įskaitant </w:t>
      </w:r>
      <w:proofErr w:type="spellStart"/>
      <w:r w:rsidRPr="00683BB3">
        <w:rPr>
          <w:rFonts w:eastAsia="Calibri"/>
          <w:sz w:val="22"/>
          <w:szCs w:val="22"/>
        </w:rPr>
        <w:t>moksifloksaciną</w:t>
      </w:r>
      <w:proofErr w:type="spellEnd"/>
      <w:r w:rsidRPr="00683BB3">
        <w:rPr>
          <w:rFonts w:eastAsia="Calibri"/>
          <w:sz w:val="22"/>
          <w:szCs w:val="22"/>
        </w:rPr>
        <w:t xml:space="preserve">, pavartojimo. Labai retais atvejais depresija ar </w:t>
      </w:r>
      <w:proofErr w:type="spellStart"/>
      <w:r w:rsidRPr="00683BB3">
        <w:rPr>
          <w:rFonts w:eastAsia="Calibri"/>
          <w:bCs/>
          <w:sz w:val="22"/>
          <w:szCs w:val="22"/>
        </w:rPr>
        <w:t>psichozinės</w:t>
      </w:r>
      <w:proofErr w:type="spellEnd"/>
      <w:r w:rsidRPr="00683BB3">
        <w:rPr>
          <w:rFonts w:eastAsia="Calibri"/>
          <w:bCs/>
          <w:sz w:val="22"/>
          <w:szCs w:val="22"/>
        </w:rPr>
        <w:t xml:space="preserve"> reakcijos progresavo į mintis apie savižudybę ir save žalojantį elgesį, pvz., </w:t>
      </w:r>
      <w:r w:rsidRPr="00683BB3">
        <w:rPr>
          <w:rFonts w:eastAsia="Calibri"/>
          <w:noProof/>
          <w:color w:val="000000"/>
          <w:sz w:val="22"/>
          <w:szCs w:val="22"/>
        </w:rPr>
        <w:t>kėsinimus nusižudyti</w:t>
      </w:r>
      <w:r w:rsidRPr="00683BB3">
        <w:rPr>
          <w:rFonts w:eastAsia="Calibri"/>
          <w:noProof/>
          <w:snapToGrid w:val="0"/>
          <w:color w:val="000000"/>
          <w:spacing w:val="-4"/>
          <w:sz w:val="22"/>
          <w:szCs w:val="22"/>
        </w:rPr>
        <w:t xml:space="preserve"> (žr.</w:t>
      </w:r>
      <w:r w:rsidR="00612CB7">
        <w:rPr>
          <w:rFonts w:eastAsia="Calibri"/>
          <w:noProof/>
          <w:snapToGrid w:val="0"/>
          <w:color w:val="000000"/>
          <w:spacing w:val="-4"/>
          <w:sz w:val="22"/>
          <w:szCs w:val="22"/>
        </w:rPr>
        <w:t> </w:t>
      </w:r>
      <w:r w:rsidRPr="00683BB3">
        <w:rPr>
          <w:rFonts w:eastAsia="Calibri"/>
          <w:noProof/>
          <w:snapToGrid w:val="0"/>
          <w:color w:val="000000"/>
          <w:spacing w:val="-4"/>
          <w:sz w:val="22"/>
          <w:szCs w:val="22"/>
        </w:rPr>
        <w:t>4.8</w:t>
      </w:r>
      <w:r w:rsidR="00612CB7">
        <w:rPr>
          <w:rFonts w:eastAsia="Calibri"/>
          <w:noProof/>
          <w:snapToGrid w:val="0"/>
          <w:color w:val="000000"/>
          <w:spacing w:val="-4"/>
          <w:sz w:val="22"/>
          <w:szCs w:val="22"/>
        </w:rPr>
        <w:t> </w:t>
      </w:r>
      <w:r w:rsidRPr="00683BB3">
        <w:rPr>
          <w:rFonts w:eastAsia="Calibri"/>
          <w:noProof/>
          <w:snapToGrid w:val="0"/>
          <w:color w:val="000000"/>
          <w:spacing w:val="-4"/>
          <w:sz w:val="22"/>
          <w:szCs w:val="22"/>
        </w:rPr>
        <w:t xml:space="preserve">skyrių). Jei pacientui išsivysto šios reakcijos, </w:t>
      </w:r>
      <w:proofErr w:type="spellStart"/>
      <w:r w:rsidRPr="00683BB3">
        <w:rPr>
          <w:rFonts w:eastAsia="Calibri"/>
          <w:sz w:val="22"/>
          <w:szCs w:val="22"/>
        </w:rPr>
        <w:lastRenderedPageBreak/>
        <w:t>moksifloksacino</w:t>
      </w:r>
      <w:proofErr w:type="spellEnd"/>
      <w:r w:rsidRPr="00683BB3">
        <w:rPr>
          <w:rFonts w:eastAsia="Calibri"/>
          <w:sz w:val="22"/>
          <w:szCs w:val="22"/>
        </w:rPr>
        <w:t xml:space="preserve"> vartojimą būtina nutraukti ir imtis atitinkamų priemonių. Jeigu </w:t>
      </w:r>
      <w:proofErr w:type="spellStart"/>
      <w:r w:rsidRPr="00683BB3">
        <w:rPr>
          <w:rFonts w:eastAsia="Calibri"/>
          <w:sz w:val="22"/>
          <w:szCs w:val="22"/>
        </w:rPr>
        <w:t>moksifloksacino</w:t>
      </w:r>
      <w:proofErr w:type="spellEnd"/>
      <w:r w:rsidRPr="00683BB3">
        <w:rPr>
          <w:rFonts w:eastAsia="Calibri"/>
          <w:sz w:val="22"/>
          <w:szCs w:val="22"/>
        </w:rPr>
        <w:t xml:space="preserve"> vartojama psichoze sergantiems pacientams ar psichikos liga sirgusiems pacientams, rekomenduojama laikytis atsargumo.</w:t>
      </w:r>
    </w:p>
    <w:p w14:paraId="582A06BF" w14:textId="77777777" w:rsidR="00683BB3" w:rsidRPr="00683BB3" w:rsidRDefault="00683BB3" w:rsidP="00683BB3">
      <w:pPr>
        <w:rPr>
          <w:rFonts w:eastAsia="Calibri"/>
          <w:sz w:val="22"/>
          <w:szCs w:val="22"/>
        </w:rPr>
      </w:pPr>
    </w:p>
    <w:p w14:paraId="5F51A966" w14:textId="77777777" w:rsidR="00683BB3" w:rsidRPr="00683BB3" w:rsidRDefault="00683BB3" w:rsidP="00683BB3">
      <w:pPr>
        <w:rPr>
          <w:rFonts w:eastAsia="Calibri"/>
          <w:sz w:val="22"/>
          <w:szCs w:val="22"/>
        </w:rPr>
      </w:pPr>
      <w:r w:rsidRPr="00683BB3">
        <w:rPr>
          <w:rFonts w:eastAsia="Calibri"/>
          <w:sz w:val="22"/>
          <w:szCs w:val="22"/>
          <w:u w:val="single"/>
        </w:rPr>
        <w:t>Su antibiotikais susijęs viduriavimas, įskaitant kolitą</w:t>
      </w:r>
    </w:p>
    <w:p w14:paraId="5ADC89FE" w14:textId="73D10C40" w:rsidR="00683BB3" w:rsidRPr="00683BB3" w:rsidRDefault="00683BB3" w:rsidP="00683BB3">
      <w:pPr>
        <w:rPr>
          <w:rFonts w:eastAsia="Calibri"/>
          <w:sz w:val="22"/>
          <w:szCs w:val="22"/>
        </w:rPr>
      </w:pPr>
      <w:r w:rsidRPr="00683BB3">
        <w:rPr>
          <w:rFonts w:eastAsia="Calibri"/>
          <w:sz w:val="22"/>
          <w:szCs w:val="22"/>
        </w:rPr>
        <w:t xml:space="preserve">Buvo pranešimų apie su antibiotikais susijusį viduriavimą </w:t>
      </w:r>
      <w:r w:rsidRPr="00683BB3">
        <w:rPr>
          <w:rFonts w:eastAsia="Calibri"/>
          <w:noProof/>
          <w:sz w:val="22"/>
          <w:szCs w:val="22"/>
        </w:rPr>
        <w:t xml:space="preserve">ir su antibiotikais susijusį kolitą, įskaitant </w:t>
      </w:r>
      <w:proofErr w:type="spellStart"/>
      <w:r w:rsidRPr="00683BB3">
        <w:rPr>
          <w:rFonts w:eastAsia="Calibri"/>
          <w:sz w:val="22"/>
          <w:szCs w:val="22"/>
        </w:rPr>
        <w:t>pseudomembraninį</w:t>
      </w:r>
      <w:proofErr w:type="spellEnd"/>
      <w:r w:rsidRPr="00683BB3">
        <w:rPr>
          <w:rFonts w:eastAsia="Calibri"/>
          <w:sz w:val="22"/>
          <w:szCs w:val="22"/>
        </w:rPr>
        <w:t xml:space="preserve"> kolitą ir su </w:t>
      </w:r>
      <w:proofErr w:type="spellStart"/>
      <w:r w:rsidRPr="00683BB3">
        <w:rPr>
          <w:rFonts w:eastAsia="Calibri"/>
          <w:i/>
          <w:sz w:val="22"/>
          <w:szCs w:val="22"/>
        </w:rPr>
        <w:t>Clostridi</w:t>
      </w:r>
      <w:r w:rsidR="00B96A3A">
        <w:rPr>
          <w:rFonts w:eastAsia="Calibri"/>
          <w:i/>
          <w:sz w:val="22"/>
          <w:szCs w:val="22"/>
        </w:rPr>
        <w:t>oides</w:t>
      </w:r>
      <w:proofErr w:type="spellEnd"/>
      <w:r w:rsidRPr="00683BB3">
        <w:rPr>
          <w:rFonts w:eastAsia="Calibri"/>
          <w:i/>
          <w:sz w:val="22"/>
          <w:szCs w:val="22"/>
        </w:rPr>
        <w:t xml:space="preserve"> </w:t>
      </w:r>
      <w:proofErr w:type="spellStart"/>
      <w:r w:rsidRPr="00683BB3">
        <w:rPr>
          <w:rFonts w:eastAsia="Calibri"/>
          <w:i/>
          <w:sz w:val="22"/>
          <w:szCs w:val="22"/>
        </w:rPr>
        <w:t>difficile</w:t>
      </w:r>
      <w:proofErr w:type="spellEnd"/>
      <w:r w:rsidRPr="00683BB3">
        <w:rPr>
          <w:rFonts w:eastAsia="Calibri"/>
          <w:sz w:val="22"/>
          <w:szCs w:val="22"/>
        </w:rPr>
        <w:t xml:space="preserve"> susijusį viduriavimą, kurių sunkumas gali svyruoti nuo lengvo viduriavimo iki mirtino kolito, pasireiškusius vartojant plataus spektro antibiotikų, įskaitant </w:t>
      </w:r>
      <w:proofErr w:type="spellStart"/>
      <w:r w:rsidRPr="00683BB3">
        <w:rPr>
          <w:rFonts w:eastAsia="Calibri"/>
          <w:sz w:val="22"/>
          <w:szCs w:val="22"/>
        </w:rPr>
        <w:t>moksifloksaciną</w:t>
      </w:r>
      <w:proofErr w:type="spellEnd"/>
      <w:r w:rsidRPr="00683BB3">
        <w:rPr>
          <w:rFonts w:eastAsia="Calibri"/>
          <w:sz w:val="22"/>
          <w:szCs w:val="22"/>
        </w:rPr>
        <w:t xml:space="preserve">. Todėl yra svarbu turėti omenyje šią diagnozę pacientams, kuriems </w:t>
      </w:r>
      <w:proofErr w:type="spellStart"/>
      <w:r w:rsidRPr="00683BB3">
        <w:rPr>
          <w:rFonts w:eastAsia="Calibri"/>
          <w:sz w:val="22"/>
          <w:szCs w:val="22"/>
        </w:rPr>
        <w:t>moksifloksacino</w:t>
      </w:r>
      <w:proofErr w:type="spellEnd"/>
      <w:r w:rsidRPr="00683BB3">
        <w:rPr>
          <w:rFonts w:eastAsia="Calibri"/>
          <w:sz w:val="22"/>
          <w:szCs w:val="22"/>
        </w:rPr>
        <w:t xml:space="preserve"> vartojimo metu arba po jo išsivysto sunkus viduriavimas. Įtarus ar patvirtinus su antibiotikų vartojimu susijusio viduriavimo ar su antibiotikų vartojimu susijusio kolito diagnozę, reikia nutraukti gydymą antibakteriniais preparatais, įskaitant </w:t>
      </w:r>
      <w:proofErr w:type="spellStart"/>
      <w:r w:rsidRPr="00683BB3">
        <w:rPr>
          <w:rFonts w:eastAsia="Calibri"/>
          <w:sz w:val="22"/>
          <w:szCs w:val="22"/>
        </w:rPr>
        <w:t>moksifloksaciną</w:t>
      </w:r>
      <w:proofErr w:type="spellEnd"/>
      <w:r w:rsidRPr="00683BB3">
        <w:rPr>
          <w:rFonts w:eastAsia="Calibri"/>
          <w:sz w:val="22"/>
          <w:szCs w:val="22"/>
        </w:rPr>
        <w:t>, ir nedelsiant pradėti taikyti adekvačias gydomąsias priemones. Be to, siekiant sumažinti užkrato pernešimo riziką, turi būti imtasi tinkamų infekcijos kontrolės priemonių. Pacientams, kuriems išsivysto sunkus viduriavimas, draudžiama vartoti peristaltiką slopinančių vaistinių preparatų.</w:t>
      </w:r>
    </w:p>
    <w:p w14:paraId="59A6AA3E" w14:textId="77777777" w:rsidR="00683BB3" w:rsidRPr="00683BB3" w:rsidRDefault="00683BB3" w:rsidP="00683BB3">
      <w:pPr>
        <w:rPr>
          <w:rFonts w:eastAsia="Calibri"/>
          <w:sz w:val="22"/>
          <w:szCs w:val="22"/>
        </w:rPr>
      </w:pPr>
    </w:p>
    <w:p w14:paraId="69DDE59C" w14:textId="77777777" w:rsidR="00683BB3" w:rsidRPr="00683BB3" w:rsidRDefault="00683BB3" w:rsidP="00683BB3">
      <w:pPr>
        <w:rPr>
          <w:rFonts w:eastAsia="Calibri"/>
          <w:sz w:val="22"/>
          <w:szCs w:val="22"/>
        </w:rPr>
      </w:pPr>
      <w:r w:rsidRPr="00683BB3">
        <w:rPr>
          <w:rFonts w:eastAsia="Calibri"/>
          <w:sz w:val="22"/>
          <w:szCs w:val="22"/>
          <w:u w:val="single"/>
        </w:rPr>
        <w:t xml:space="preserve">Pacientai, kuriems yra </w:t>
      </w:r>
      <w:proofErr w:type="spellStart"/>
      <w:r w:rsidRPr="00683BB3">
        <w:rPr>
          <w:rFonts w:eastAsia="Calibri"/>
          <w:sz w:val="22"/>
          <w:szCs w:val="22"/>
          <w:u w:val="single"/>
        </w:rPr>
        <w:t>generalizuota</w:t>
      </w:r>
      <w:proofErr w:type="spellEnd"/>
      <w:r w:rsidRPr="00683BB3">
        <w:rPr>
          <w:rFonts w:eastAsia="Calibri"/>
          <w:sz w:val="22"/>
          <w:szCs w:val="22"/>
          <w:u w:val="single"/>
        </w:rPr>
        <w:t xml:space="preserve"> </w:t>
      </w:r>
      <w:proofErr w:type="spellStart"/>
      <w:r w:rsidRPr="00683BB3">
        <w:rPr>
          <w:rFonts w:eastAsia="Calibri"/>
          <w:sz w:val="22"/>
          <w:szCs w:val="22"/>
          <w:u w:val="single"/>
        </w:rPr>
        <w:t>miastenija</w:t>
      </w:r>
      <w:proofErr w:type="spellEnd"/>
    </w:p>
    <w:p w14:paraId="00BE90C1" w14:textId="77777777" w:rsidR="00683BB3" w:rsidRPr="00683BB3" w:rsidRDefault="00683BB3" w:rsidP="00683BB3">
      <w:pPr>
        <w:rPr>
          <w:rFonts w:eastAsia="Calibri"/>
          <w:sz w:val="22"/>
          <w:szCs w:val="22"/>
        </w:rPr>
      </w:pPr>
      <w:proofErr w:type="spellStart"/>
      <w:r w:rsidRPr="00683BB3">
        <w:rPr>
          <w:rFonts w:eastAsia="Calibri"/>
          <w:sz w:val="22"/>
          <w:szCs w:val="22"/>
        </w:rPr>
        <w:t>Moksifloksacino</w:t>
      </w:r>
      <w:proofErr w:type="spellEnd"/>
      <w:r w:rsidRPr="00683BB3">
        <w:rPr>
          <w:rFonts w:eastAsia="Calibri"/>
          <w:sz w:val="22"/>
          <w:szCs w:val="22"/>
        </w:rPr>
        <w:t xml:space="preserve"> reikia vartoti atsargiai pacientams, kuriems yra </w:t>
      </w:r>
      <w:proofErr w:type="spellStart"/>
      <w:r w:rsidRPr="00683BB3">
        <w:rPr>
          <w:rFonts w:eastAsia="Calibri"/>
          <w:sz w:val="22"/>
          <w:szCs w:val="22"/>
        </w:rPr>
        <w:t>generalizuota</w:t>
      </w:r>
      <w:proofErr w:type="spellEnd"/>
      <w:r w:rsidRPr="00683BB3">
        <w:rPr>
          <w:rFonts w:eastAsia="Calibri"/>
          <w:sz w:val="22"/>
          <w:szCs w:val="22"/>
        </w:rPr>
        <w:t xml:space="preserve"> </w:t>
      </w:r>
      <w:proofErr w:type="spellStart"/>
      <w:r w:rsidRPr="00683BB3">
        <w:rPr>
          <w:rFonts w:eastAsia="Calibri"/>
          <w:sz w:val="22"/>
          <w:szCs w:val="22"/>
        </w:rPr>
        <w:t>miastenija</w:t>
      </w:r>
      <w:proofErr w:type="spellEnd"/>
      <w:r w:rsidRPr="00683BB3">
        <w:rPr>
          <w:rFonts w:eastAsia="Calibri"/>
          <w:sz w:val="22"/>
          <w:szCs w:val="22"/>
        </w:rPr>
        <w:t>, kadangi gali pasunkėti šios ligos simptomai.</w:t>
      </w:r>
    </w:p>
    <w:p w14:paraId="29C3F1FD" w14:textId="77777777" w:rsidR="00683BB3" w:rsidRPr="00683BB3" w:rsidRDefault="00683BB3" w:rsidP="00683BB3">
      <w:pPr>
        <w:rPr>
          <w:rFonts w:eastAsia="Calibri"/>
          <w:sz w:val="22"/>
          <w:szCs w:val="22"/>
        </w:rPr>
      </w:pPr>
    </w:p>
    <w:p w14:paraId="5D274163" w14:textId="43207439" w:rsidR="00683BB3" w:rsidRPr="00C1204E" w:rsidRDefault="00A40D08" w:rsidP="00683BB3">
      <w:pPr>
        <w:rPr>
          <w:rFonts w:eastAsia="Calibri"/>
          <w:sz w:val="22"/>
        </w:rPr>
      </w:pPr>
      <w:proofErr w:type="spellStart"/>
      <w:r w:rsidRPr="00C1204E">
        <w:rPr>
          <w:rFonts w:eastAsia="Calibri"/>
          <w:sz w:val="22"/>
          <w:u w:val="single"/>
        </w:rPr>
        <w:t>Tendinitas</w:t>
      </w:r>
      <w:proofErr w:type="spellEnd"/>
      <w:r w:rsidRPr="00C1204E">
        <w:rPr>
          <w:rFonts w:eastAsia="Calibri"/>
          <w:sz w:val="22"/>
          <w:u w:val="single"/>
        </w:rPr>
        <w:t xml:space="preserve"> </w:t>
      </w:r>
      <w:r w:rsidR="001476BA" w:rsidRPr="00C1204E">
        <w:rPr>
          <w:rFonts w:eastAsia="Calibri"/>
          <w:sz w:val="22"/>
          <w:u w:val="single"/>
        </w:rPr>
        <w:t>i</w:t>
      </w:r>
      <w:r w:rsidRPr="00C1204E">
        <w:rPr>
          <w:rFonts w:eastAsia="Calibri"/>
          <w:sz w:val="22"/>
          <w:u w:val="single"/>
        </w:rPr>
        <w:t>r sausgyslės</w:t>
      </w:r>
      <w:r w:rsidR="00683BB3" w:rsidRPr="00C1204E">
        <w:rPr>
          <w:rFonts w:eastAsia="Calibri"/>
          <w:sz w:val="22"/>
          <w:u w:val="single"/>
        </w:rPr>
        <w:t xml:space="preserve"> trūkimas</w:t>
      </w:r>
    </w:p>
    <w:p w14:paraId="61E0CB7B" w14:textId="35CFF1BB" w:rsidR="00B52566" w:rsidRPr="00C1204E" w:rsidRDefault="00683BB3" w:rsidP="00683BB3">
      <w:pPr>
        <w:rPr>
          <w:rFonts w:eastAsia="Calibri"/>
          <w:sz w:val="22"/>
        </w:rPr>
      </w:pPr>
      <w:r w:rsidRPr="00C1204E">
        <w:rPr>
          <w:rFonts w:eastAsia="Calibri"/>
          <w:sz w:val="22"/>
        </w:rPr>
        <w:t xml:space="preserve">Gydant </w:t>
      </w:r>
      <w:proofErr w:type="spellStart"/>
      <w:r w:rsidRPr="00C1204E">
        <w:rPr>
          <w:rFonts w:eastAsia="Calibri"/>
          <w:sz w:val="22"/>
        </w:rPr>
        <w:t>chinolonais</w:t>
      </w:r>
      <w:proofErr w:type="spellEnd"/>
      <w:r w:rsidR="00A40D08" w:rsidRPr="00C1204E">
        <w:rPr>
          <w:rFonts w:eastAsia="Calibri"/>
          <w:sz w:val="22"/>
        </w:rPr>
        <w:t xml:space="preserve"> ir </w:t>
      </w:r>
      <w:proofErr w:type="spellStart"/>
      <w:r w:rsidR="00A40D08" w:rsidRPr="00C1204E">
        <w:rPr>
          <w:rFonts w:eastAsia="Calibri"/>
          <w:sz w:val="22"/>
        </w:rPr>
        <w:t>fluorochinolonais</w:t>
      </w:r>
      <w:proofErr w:type="spellEnd"/>
      <w:r w:rsidRPr="00C1204E">
        <w:rPr>
          <w:rFonts w:eastAsia="Calibri"/>
          <w:sz w:val="22"/>
        </w:rPr>
        <w:t xml:space="preserve">, net </w:t>
      </w:r>
      <w:r w:rsidRPr="00C1204E">
        <w:rPr>
          <w:rFonts w:eastAsia="Calibri"/>
          <w:color w:val="000000"/>
          <w:spacing w:val="-2"/>
          <w:sz w:val="22"/>
        </w:rPr>
        <w:t>per pirmąsias 48 valandas nuo gydymo pradžios ir net iki kelių mėnesių po jo nutraukimo</w:t>
      </w:r>
      <w:r w:rsidRPr="00C1204E">
        <w:rPr>
          <w:rFonts w:eastAsia="Calibri"/>
          <w:sz w:val="22"/>
        </w:rPr>
        <w:t xml:space="preserve"> gali pasireikšti </w:t>
      </w:r>
      <w:proofErr w:type="spellStart"/>
      <w:r w:rsidR="00A40D08" w:rsidRPr="00C1204E">
        <w:rPr>
          <w:rFonts w:eastAsia="Calibri"/>
          <w:sz w:val="22"/>
        </w:rPr>
        <w:t>tendinitas</w:t>
      </w:r>
      <w:proofErr w:type="spellEnd"/>
      <w:r w:rsidR="00A40D08" w:rsidRPr="00C1204E">
        <w:rPr>
          <w:rFonts w:eastAsia="Calibri"/>
          <w:sz w:val="22"/>
        </w:rPr>
        <w:t xml:space="preserve"> ir sausgyslės</w:t>
      </w:r>
      <w:r w:rsidRPr="00C1204E">
        <w:rPr>
          <w:rFonts w:eastAsia="Calibri"/>
          <w:sz w:val="22"/>
        </w:rPr>
        <w:t xml:space="preserve"> trūkimas (ypač </w:t>
      </w:r>
      <w:r w:rsidRPr="00C1204E">
        <w:rPr>
          <w:rFonts w:eastAsia="Calibri"/>
          <w:color w:val="000000"/>
          <w:spacing w:val="-4"/>
          <w:sz w:val="22"/>
        </w:rPr>
        <w:t>Achilo sausgyslės</w:t>
      </w:r>
      <w:r w:rsidR="00A40D08" w:rsidRPr="00C1204E">
        <w:rPr>
          <w:rFonts w:eastAsia="Calibri"/>
          <w:color w:val="000000"/>
          <w:spacing w:val="-4"/>
          <w:sz w:val="22"/>
        </w:rPr>
        <w:t>, bet</w:t>
      </w:r>
      <w:r w:rsidR="00B52566" w:rsidRPr="00C1204E">
        <w:rPr>
          <w:rFonts w:eastAsia="Calibri"/>
          <w:color w:val="000000"/>
          <w:spacing w:val="-4"/>
          <w:sz w:val="22"/>
        </w:rPr>
        <w:t xml:space="preserve"> gali būti ir daugiau sausgyslių)</w:t>
      </w:r>
      <w:r w:rsidRPr="00C1204E">
        <w:rPr>
          <w:rFonts w:eastAsia="Calibri"/>
          <w:color w:val="000000"/>
          <w:spacing w:val="-4"/>
          <w:sz w:val="22"/>
        </w:rPr>
        <w:t>, kartais jis būna abipusis</w:t>
      </w:r>
      <w:r w:rsidR="00DA3F92">
        <w:rPr>
          <w:rFonts w:eastAsia="Calibri"/>
          <w:color w:val="000000"/>
          <w:spacing w:val="-4"/>
          <w:sz w:val="22"/>
        </w:rPr>
        <w:t xml:space="preserve"> (žr</w:t>
      </w:r>
      <w:r w:rsidRPr="00C1204E">
        <w:rPr>
          <w:rFonts w:eastAsia="Calibri"/>
          <w:sz w:val="22"/>
        </w:rPr>
        <w:t>.</w:t>
      </w:r>
      <w:r w:rsidR="00612CB7">
        <w:rPr>
          <w:rFonts w:eastAsia="Calibri"/>
          <w:sz w:val="22"/>
        </w:rPr>
        <w:t> </w:t>
      </w:r>
      <w:r w:rsidR="00DA3F92">
        <w:rPr>
          <w:rFonts w:eastAsia="Calibri"/>
          <w:sz w:val="22"/>
        </w:rPr>
        <w:t>4.3 ir 4.8</w:t>
      </w:r>
      <w:r w:rsidR="00612CB7">
        <w:rPr>
          <w:rFonts w:eastAsia="Calibri"/>
          <w:sz w:val="22"/>
        </w:rPr>
        <w:t> </w:t>
      </w:r>
      <w:r w:rsidR="00DA3F92">
        <w:rPr>
          <w:rFonts w:eastAsia="Calibri"/>
          <w:sz w:val="22"/>
        </w:rPr>
        <w:t>skyrius).</w:t>
      </w:r>
      <w:r w:rsidRPr="00C1204E">
        <w:rPr>
          <w:rFonts w:eastAsia="Calibri"/>
          <w:sz w:val="22"/>
        </w:rPr>
        <w:t xml:space="preserve"> </w:t>
      </w:r>
      <w:proofErr w:type="spellStart"/>
      <w:r w:rsidRPr="00C1204E">
        <w:rPr>
          <w:rFonts w:eastAsia="Calibri"/>
          <w:sz w:val="22"/>
        </w:rPr>
        <w:t>Tendinito</w:t>
      </w:r>
      <w:proofErr w:type="spellEnd"/>
      <w:r w:rsidRPr="00C1204E">
        <w:rPr>
          <w:rFonts w:eastAsia="Calibri"/>
          <w:sz w:val="22"/>
        </w:rPr>
        <w:t xml:space="preserve"> ir </w:t>
      </w:r>
      <w:r w:rsidR="00B52566" w:rsidRPr="00C1204E">
        <w:rPr>
          <w:rFonts w:eastAsia="Calibri"/>
          <w:sz w:val="22"/>
        </w:rPr>
        <w:t xml:space="preserve">sausgyslės </w:t>
      </w:r>
      <w:r w:rsidRPr="00C1204E">
        <w:rPr>
          <w:rFonts w:eastAsia="Calibri"/>
          <w:sz w:val="22"/>
        </w:rPr>
        <w:t xml:space="preserve">trūkimo rizika yra didesnė </w:t>
      </w:r>
      <w:r w:rsidR="008E02F3" w:rsidRPr="00C1204E">
        <w:rPr>
          <w:rFonts w:eastAsia="Calibri"/>
          <w:sz w:val="22"/>
        </w:rPr>
        <w:t>senyviems</w:t>
      </w:r>
      <w:r w:rsidRPr="00C1204E">
        <w:rPr>
          <w:rFonts w:eastAsia="Calibri"/>
          <w:sz w:val="22"/>
        </w:rPr>
        <w:t xml:space="preserve"> pacientams</w:t>
      </w:r>
      <w:r w:rsidR="00B52566" w:rsidRPr="00C1204E">
        <w:rPr>
          <w:rFonts w:eastAsia="Calibri"/>
          <w:sz w:val="22"/>
        </w:rPr>
        <w:t xml:space="preserve">, pacientams, kurių inkstų funkcija sutrikusi, pacientams, kuriems persodintas </w:t>
      </w:r>
      <w:proofErr w:type="spellStart"/>
      <w:r w:rsidR="00B52566" w:rsidRPr="00C1204E">
        <w:rPr>
          <w:rFonts w:eastAsia="Calibri"/>
          <w:sz w:val="22"/>
        </w:rPr>
        <w:t>solidinis</w:t>
      </w:r>
      <w:proofErr w:type="spellEnd"/>
      <w:r w:rsidR="00B52566" w:rsidRPr="00C1204E">
        <w:rPr>
          <w:rFonts w:eastAsia="Calibri"/>
          <w:sz w:val="22"/>
        </w:rPr>
        <w:t xml:space="preserve"> organas </w:t>
      </w:r>
      <w:r w:rsidRPr="00C1204E">
        <w:rPr>
          <w:rFonts w:eastAsia="Calibri"/>
          <w:sz w:val="22"/>
        </w:rPr>
        <w:t xml:space="preserve">ir tokiems, </w:t>
      </w:r>
      <w:r w:rsidR="00B52566" w:rsidRPr="00C1204E">
        <w:rPr>
          <w:rFonts w:eastAsia="Calibri"/>
          <w:sz w:val="22"/>
        </w:rPr>
        <w:t>kuriems taikomas gydymas</w:t>
      </w:r>
      <w:r w:rsidRPr="00C1204E">
        <w:rPr>
          <w:rFonts w:eastAsia="Calibri"/>
          <w:sz w:val="22"/>
        </w:rPr>
        <w:t xml:space="preserve"> </w:t>
      </w:r>
      <w:r w:rsidR="00B52566" w:rsidRPr="00C1204E">
        <w:rPr>
          <w:rFonts w:eastAsia="Calibri"/>
          <w:sz w:val="22"/>
        </w:rPr>
        <w:t>kortikosteroidais</w:t>
      </w:r>
      <w:r w:rsidRPr="00C1204E">
        <w:rPr>
          <w:rFonts w:eastAsia="Calibri"/>
          <w:sz w:val="22"/>
        </w:rPr>
        <w:t xml:space="preserve">. </w:t>
      </w:r>
      <w:r w:rsidR="00B52566" w:rsidRPr="00C1204E">
        <w:rPr>
          <w:rFonts w:eastAsia="Calibri"/>
          <w:sz w:val="22"/>
        </w:rPr>
        <w:t xml:space="preserve">Taigi, kartu vartoti kortikosteroidų turi būti vengiama. </w:t>
      </w:r>
    </w:p>
    <w:p w14:paraId="5FE281F6" w14:textId="77777777" w:rsidR="00B52566" w:rsidRPr="00C1204E" w:rsidRDefault="00B52566" w:rsidP="00683BB3">
      <w:pPr>
        <w:rPr>
          <w:rFonts w:eastAsia="Calibri"/>
          <w:sz w:val="22"/>
        </w:rPr>
      </w:pPr>
    </w:p>
    <w:p w14:paraId="46046D6F" w14:textId="5C62C940" w:rsidR="00683BB3" w:rsidRPr="00683BB3" w:rsidRDefault="00683BB3" w:rsidP="00683BB3">
      <w:pPr>
        <w:rPr>
          <w:rFonts w:eastAsia="Calibri"/>
          <w:sz w:val="22"/>
          <w:szCs w:val="22"/>
        </w:rPr>
      </w:pPr>
      <w:r w:rsidRPr="00C1204E">
        <w:rPr>
          <w:rFonts w:eastAsia="Calibri"/>
          <w:sz w:val="22"/>
        </w:rPr>
        <w:t>Atsiradus pirm</w:t>
      </w:r>
      <w:r w:rsidR="002E758C" w:rsidRPr="00C1204E">
        <w:rPr>
          <w:rFonts w:eastAsia="Calibri"/>
          <w:sz w:val="22"/>
        </w:rPr>
        <w:t>am</w:t>
      </w:r>
      <w:r w:rsidR="00B52566" w:rsidRPr="00C1204E">
        <w:rPr>
          <w:rFonts w:eastAsia="Calibri"/>
          <w:sz w:val="22"/>
        </w:rPr>
        <w:t xml:space="preserve"> </w:t>
      </w:r>
      <w:proofErr w:type="spellStart"/>
      <w:r w:rsidR="00B52566" w:rsidRPr="00C1204E">
        <w:rPr>
          <w:rFonts w:eastAsia="Calibri"/>
          <w:sz w:val="22"/>
        </w:rPr>
        <w:t>tendinito</w:t>
      </w:r>
      <w:proofErr w:type="spellEnd"/>
      <w:r w:rsidR="00B52566" w:rsidRPr="00C1204E">
        <w:rPr>
          <w:rFonts w:eastAsia="Calibri"/>
          <w:sz w:val="22"/>
        </w:rPr>
        <w:t xml:space="preserve"> požymiui (pvz., skausmingam patinimui, uždegimui) </w:t>
      </w:r>
      <w:r w:rsidR="007543DF" w:rsidRPr="00C1204E">
        <w:rPr>
          <w:rFonts w:eastAsia="Calibri"/>
          <w:sz w:val="22"/>
        </w:rPr>
        <w:t xml:space="preserve">reikia nutraukti gydymą </w:t>
      </w:r>
      <w:proofErr w:type="spellStart"/>
      <w:r w:rsidR="00B52566" w:rsidRPr="00C1204E">
        <w:rPr>
          <w:rFonts w:eastAsia="Calibri"/>
          <w:sz w:val="22"/>
        </w:rPr>
        <w:t>moksifloksacinu</w:t>
      </w:r>
      <w:proofErr w:type="spellEnd"/>
      <w:r w:rsidR="00B52566" w:rsidRPr="00C1204E">
        <w:rPr>
          <w:rFonts w:eastAsia="Calibri"/>
          <w:sz w:val="22"/>
        </w:rPr>
        <w:t xml:space="preserve"> ir apgalvot</w:t>
      </w:r>
      <w:r w:rsidR="007543DF" w:rsidRPr="00C1204E">
        <w:rPr>
          <w:rFonts w:eastAsia="Calibri"/>
          <w:sz w:val="22"/>
        </w:rPr>
        <w:t>i</w:t>
      </w:r>
      <w:r w:rsidR="00B52566" w:rsidRPr="00C1204E">
        <w:rPr>
          <w:rFonts w:eastAsia="Calibri"/>
          <w:sz w:val="22"/>
        </w:rPr>
        <w:t xml:space="preserve"> alternatyv</w:t>
      </w:r>
      <w:r w:rsidR="007543DF" w:rsidRPr="00C1204E">
        <w:rPr>
          <w:rFonts w:eastAsia="Calibri"/>
          <w:sz w:val="22"/>
        </w:rPr>
        <w:t>ų</w:t>
      </w:r>
      <w:r w:rsidR="00B52566" w:rsidRPr="00C1204E">
        <w:rPr>
          <w:rFonts w:eastAsia="Calibri"/>
          <w:sz w:val="22"/>
        </w:rPr>
        <w:t xml:space="preserve"> gydym</w:t>
      </w:r>
      <w:r w:rsidR="00B36910" w:rsidRPr="00C1204E">
        <w:rPr>
          <w:rFonts w:eastAsia="Calibri"/>
          <w:sz w:val="22"/>
        </w:rPr>
        <w:t>ą</w:t>
      </w:r>
      <w:r w:rsidR="00B52566" w:rsidRPr="00C1204E">
        <w:rPr>
          <w:rFonts w:eastAsia="Calibri"/>
          <w:sz w:val="22"/>
        </w:rPr>
        <w:t xml:space="preserve">. </w:t>
      </w:r>
      <w:r w:rsidR="002E758C" w:rsidRPr="00C1204E">
        <w:rPr>
          <w:rFonts w:eastAsia="Calibri"/>
          <w:sz w:val="22"/>
        </w:rPr>
        <w:t>Pažeist</w:t>
      </w:r>
      <w:r w:rsidR="007543DF" w:rsidRPr="00C1204E">
        <w:rPr>
          <w:rFonts w:eastAsia="Calibri"/>
          <w:sz w:val="22"/>
        </w:rPr>
        <w:t>ą</w:t>
      </w:r>
      <w:r w:rsidR="002E758C" w:rsidRPr="00C1204E">
        <w:rPr>
          <w:rFonts w:eastAsia="Calibri"/>
          <w:sz w:val="22"/>
        </w:rPr>
        <w:t xml:space="preserve"> (-</w:t>
      </w:r>
      <w:proofErr w:type="spellStart"/>
      <w:r w:rsidR="007543DF" w:rsidRPr="00C1204E">
        <w:rPr>
          <w:rFonts w:eastAsia="Calibri"/>
          <w:sz w:val="22"/>
        </w:rPr>
        <w:t>a</w:t>
      </w:r>
      <w:r w:rsidR="002E758C" w:rsidRPr="00C1204E">
        <w:rPr>
          <w:rFonts w:eastAsia="Calibri"/>
          <w:sz w:val="22"/>
        </w:rPr>
        <w:t>s</w:t>
      </w:r>
      <w:proofErr w:type="spellEnd"/>
      <w:r w:rsidR="002E758C" w:rsidRPr="00C1204E">
        <w:rPr>
          <w:rFonts w:eastAsia="Calibri"/>
          <w:sz w:val="22"/>
        </w:rPr>
        <w:t>) galūn</w:t>
      </w:r>
      <w:r w:rsidR="007543DF" w:rsidRPr="00C1204E">
        <w:rPr>
          <w:rFonts w:eastAsia="Calibri"/>
          <w:sz w:val="22"/>
        </w:rPr>
        <w:t>ę</w:t>
      </w:r>
      <w:r w:rsidR="002E758C" w:rsidRPr="00C1204E">
        <w:rPr>
          <w:rFonts w:eastAsia="Calibri"/>
          <w:sz w:val="22"/>
        </w:rPr>
        <w:t xml:space="preserve"> (-</w:t>
      </w:r>
      <w:proofErr w:type="spellStart"/>
      <w:r w:rsidR="007543DF" w:rsidRPr="00C1204E">
        <w:rPr>
          <w:rFonts w:eastAsia="Calibri"/>
          <w:sz w:val="22"/>
        </w:rPr>
        <w:t>e</w:t>
      </w:r>
      <w:r w:rsidR="002E758C" w:rsidRPr="00C1204E">
        <w:rPr>
          <w:rFonts w:eastAsia="Calibri"/>
          <w:sz w:val="22"/>
        </w:rPr>
        <w:t>s</w:t>
      </w:r>
      <w:proofErr w:type="spellEnd"/>
      <w:r w:rsidR="002E758C" w:rsidRPr="00C1204E">
        <w:rPr>
          <w:rFonts w:eastAsia="Calibri"/>
          <w:sz w:val="22"/>
        </w:rPr>
        <w:t xml:space="preserve"> ) </w:t>
      </w:r>
      <w:r w:rsidR="007543DF" w:rsidRPr="00C1204E">
        <w:rPr>
          <w:rFonts w:eastAsia="Calibri"/>
          <w:sz w:val="22"/>
        </w:rPr>
        <w:t xml:space="preserve">reikia </w:t>
      </w:r>
      <w:r w:rsidR="002E758C" w:rsidRPr="00C1204E">
        <w:rPr>
          <w:rFonts w:eastAsia="Calibri"/>
          <w:sz w:val="22"/>
        </w:rPr>
        <w:t>tinkamai gy</w:t>
      </w:r>
      <w:r w:rsidR="007543DF" w:rsidRPr="00C1204E">
        <w:rPr>
          <w:rFonts w:eastAsia="Calibri"/>
          <w:sz w:val="22"/>
        </w:rPr>
        <w:t xml:space="preserve">dyti (pvz., </w:t>
      </w:r>
      <w:proofErr w:type="spellStart"/>
      <w:r w:rsidR="007543DF" w:rsidRPr="00C1204E">
        <w:rPr>
          <w:rFonts w:eastAsia="Calibri"/>
          <w:sz w:val="22"/>
        </w:rPr>
        <w:t>imobilizuoti</w:t>
      </w:r>
      <w:proofErr w:type="spellEnd"/>
      <w:r w:rsidR="007543DF" w:rsidRPr="00C1204E">
        <w:rPr>
          <w:rFonts w:eastAsia="Calibri"/>
          <w:sz w:val="22"/>
        </w:rPr>
        <w:t>)</w:t>
      </w:r>
      <w:r w:rsidR="002E758C" w:rsidRPr="00C1204E">
        <w:rPr>
          <w:rFonts w:eastAsia="Calibri"/>
          <w:sz w:val="22"/>
        </w:rPr>
        <w:t xml:space="preserve">. </w:t>
      </w:r>
      <w:r w:rsidR="007543DF" w:rsidRPr="00C1204E">
        <w:rPr>
          <w:rFonts w:eastAsia="Calibri"/>
          <w:sz w:val="22"/>
        </w:rPr>
        <w:t>Kortikosteroidų vartoti negalima, jeigu</w:t>
      </w:r>
      <w:r w:rsidR="002E758C" w:rsidRPr="00C1204E">
        <w:rPr>
          <w:rFonts w:eastAsia="Calibri"/>
          <w:sz w:val="22"/>
        </w:rPr>
        <w:t xml:space="preserve"> pasireiškia </w:t>
      </w:r>
      <w:proofErr w:type="spellStart"/>
      <w:r w:rsidR="002E758C" w:rsidRPr="00C1204E">
        <w:rPr>
          <w:rFonts w:eastAsia="Calibri"/>
          <w:sz w:val="22"/>
        </w:rPr>
        <w:t>tendinopatijos</w:t>
      </w:r>
      <w:proofErr w:type="spellEnd"/>
      <w:r w:rsidR="002E758C" w:rsidRPr="00C1204E">
        <w:rPr>
          <w:rFonts w:eastAsia="Calibri"/>
          <w:sz w:val="22"/>
        </w:rPr>
        <w:t xml:space="preserve"> požymių</w:t>
      </w:r>
      <w:r w:rsidR="007543DF" w:rsidRPr="00C1204E">
        <w:rPr>
          <w:rFonts w:eastAsia="Calibri"/>
          <w:sz w:val="22"/>
        </w:rPr>
        <w:t xml:space="preserve">. </w:t>
      </w:r>
    </w:p>
    <w:p w14:paraId="32E7243A" w14:textId="77777777" w:rsidR="00683BB3" w:rsidRPr="00683BB3" w:rsidRDefault="00683BB3" w:rsidP="00683BB3">
      <w:pPr>
        <w:rPr>
          <w:rFonts w:eastAsia="Calibri"/>
          <w:sz w:val="22"/>
          <w:szCs w:val="22"/>
        </w:rPr>
      </w:pPr>
    </w:p>
    <w:p w14:paraId="64519C2A" w14:textId="456D892D" w:rsidR="00C95743" w:rsidRPr="00616F06" w:rsidRDefault="00C95743" w:rsidP="00C95743">
      <w:pPr>
        <w:autoSpaceDE w:val="0"/>
        <w:autoSpaceDN w:val="0"/>
        <w:adjustRightInd w:val="0"/>
        <w:rPr>
          <w:sz w:val="22"/>
          <w:szCs w:val="22"/>
          <w:u w:val="single"/>
        </w:rPr>
      </w:pPr>
      <w:r w:rsidRPr="00616F06">
        <w:rPr>
          <w:sz w:val="22"/>
          <w:szCs w:val="22"/>
          <w:u w:val="single"/>
        </w:rPr>
        <w:t xml:space="preserve">Aortos aneurizma ir </w:t>
      </w:r>
      <w:r w:rsidRPr="00014BA0">
        <w:rPr>
          <w:sz w:val="22"/>
          <w:szCs w:val="22"/>
          <w:u w:val="single"/>
        </w:rPr>
        <w:t>atsisluoksniavimo rizika</w:t>
      </w:r>
      <w:r w:rsidR="0089321D" w:rsidRPr="00014BA0">
        <w:rPr>
          <w:sz w:val="22"/>
          <w:szCs w:val="22"/>
          <w:u w:val="single"/>
        </w:rPr>
        <w:t>, širdies vožtuvo nesandarumas (nepakankamumas)</w:t>
      </w:r>
    </w:p>
    <w:p w14:paraId="3ED730D1" w14:textId="26306834" w:rsidR="004554B8" w:rsidRPr="00616F06" w:rsidRDefault="00C95743" w:rsidP="00C95743">
      <w:pPr>
        <w:autoSpaceDE w:val="0"/>
        <w:autoSpaceDN w:val="0"/>
        <w:adjustRightInd w:val="0"/>
        <w:rPr>
          <w:sz w:val="22"/>
          <w:szCs w:val="22"/>
        </w:rPr>
      </w:pPr>
      <w:r w:rsidRPr="00616F06">
        <w:rPr>
          <w:sz w:val="22"/>
          <w:szCs w:val="22"/>
        </w:rPr>
        <w:t xml:space="preserve">Atlikus epidemiologinius tyrimus, </w:t>
      </w:r>
      <w:proofErr w:type="spellStart"/>
      <w:r w:rsidRPr="00616F06">
        <w:rPr>
          <w:sz w:val="22"/>
          <w:szCs w:val="22"/>
        </w:rPr>
        <w:t>fluorochinolonus</w:t>
      </w:r>
      <w:proofErr w:type="spellEnd"/>
      <w:r w:rsidRPr="00616F06">
        <w:rPr>
          <w:sz w:val="22"/>
          <w:szCs w:val="22"/>
        </w:rPr>
        <w:t xml:space="preserve"> vartojusi</w:t>
      </w:r>
      <w:r w:rsidR="0089321D" w:rsidRPr="00616F06">
        <w:rPr>
          <w:sz w:val="22"/>
          <w:szCs w:val="22"/>
        </w:rPr>
        <w:t>ems pacientams</w:t>
      </w:r>
      <w:r w:rsidRPr="00616F06">
        <w:rPr>
          <w:sz w:val="22"/>
          <w:szCs w:val="22"/>
        </w:rPr>
        <w:t xml:space="preserve">, </w:t>
      </w:r>
      <w:r w:rsidR="004554B8" w:rsidRPr="00616F06">
        <w:rPr>
          <w:sz w:val="22"/>
          <w:szCs w:val="22"/>
        </w:rPr>
        <w:t xml:space="preserve">nustatyta </w:t>
      </w:r>
      <w:r w:rsidRPr="00616F06">
        <w:rPr>
          <w:sz w:val="22"/>
          <w:szCs w:val="22"/>
        </w:rPr>
        <w:t>padidėjusi aortos aneurizmos ir atsisluoksniavimo</w:t>
      </w:r>
      <w:r w:rsidR="004554B8" w:rsidRPr="00616F06">
        <w:rPr>
          <w:sz w:val="22"/>
          <w:szCs w:val="22"/>
        </w:rPr>
        <w:t xml:space="preserve"> </w:t>
      </w:r>
      <w:r w:rsidR="004554B8" w:rsidRPr="00014BA0">
        <w:rPr>
          <w:b/>
          <w:bCs/>
          <w:sz w:val="22"/>
          <w:szCs w:val="22"/>
        </w:rPr>
        <w:t>(</w:t>
      </w:r>
      <w:r w:rsidR="004554B8" w:rsidRPr="00014BA0">
        <w:rPr>
          <w:sz w:val="22"/>
          <w:szCs w:val="22"/>
        </w:rPr>
        <w:t>ypač senyviems pacientams)</w:t>
      </w:r>
      <w:r w:rsidRPr="00616F06">
        <w:rPr>
          <w:sz w:val="22"/>
          <w:szCs w:val="22"/>
        </w:rPr>
        <w:t xml:space="preserve"> </w:t>
      </w:r>
      <w:r w:rsidR="004554B8" w:rsidRPr="00014BA0">
        <w:rPr>
          <w:bCs/>
          <w:sz w:val="22"/>
          <w:szCs w:val="22"/>
        </w:rPr>
        <w:t xml:space="preserve">ir </w:t>
      </w:r>
      <w:r w:rsidR="004554B8" w:rsidRPr="00014BA0">
        <w:rPr>
          <w:sz w:val="22"/>
          <w:szCs w:val="22"/>
        </w:rPr>
        <w:t xml:space="preserve">aortos bei </w:t>
      </w:r>
      <w:proofErr w:type="spellStart"/>
      <w:r w:rsidR="004554B8" w:rsidRPr="00014BA0">
        <w:rPr>
          <w:sz w:val="22"/>
          <w:szCs w:val="22"/>
        </w:rPr>
        <w:t>dviburio</w:t>
      </w:r>
      <w:proofErr w:type="spellEnd"/>
      <w:r w:rsidR="004554B8" w:rsidRPr="00014BA0">
        <w:rPr>
          <w:sz w:val="22"/>
          <w:szCs w:val="22"/>
        </w:rPr>
        <w:t xml:space="preserve"> vožtuvo nesandarumo </w:t>
      </w:r>
      <w:r w:rsidRPr="00616F06">
        <w:rPr>
          <w:sz w:val="22"/>
          <w:szCs w:val="22"/>
        </w:rPr>
        <w:t>rizika</w:t>
      </w:r>
      <w:r w:rsidR="0089321D" w:rsidRPr="00BF5745">
        <w:rPr>
          <w:sz w:val="22"/>
          <w:szCs w:val="22"/>
        </w:rPr>
        <w:t xml:space="preserve">. Gauta pranešimų apie </w:t>
      </w:r>
      <w:proofErr w:type="spellStart"/>
      <w:r w:rsidR="0089321D" w:rsidRPr="00BF5745">
        <w:rPr>
          <w:sz w:val="22"/>
          <w:szCs w:val="22"/>
        </w:rPr>
        <w:t>fluorochinolonų</w:t>
      </w:r>
      <w:proofErr w:type="spellEnd"/>
      <w:r w:rsidR="0089321D" w:rsidRPr="00BF5745">
        <w:rPr>
          <w:sz w:val="22"/>
          <w:szCs w:val="22"/>
        </w:rPr>
        <w:t xml:space="preserve"> vartojantiems pacientams nustatytus aortos aneurizmos ir atsisluoksniavimo atvejus, kurie kai kuriais atvejais komplikavosi į aortos plyšimo atvejus (įskaitant mirtinus atvejus), ir kurio nors iš širdies vožtuvų nesandarumo (nepakankamumo) atvejus (ž</w:t>
      </w:r>
      <w:r w:rsidR="0089321D" w:rsidRPr="00616F06">
        <w:rPr>
          <w:sz w:val="22"/>
          <w:szCs w:val="22"/>
        </w:rPr>
        <w:t>r.</w:t>
      </w:r>
      <w:r w:rsidR="00612CB7">
        <w:rPr>
          <w:sz w:val="22"/>
          <w:szCs w:val="22"/>
        </w:rPr>
        <w:t> </w:t>
      </w:r>
      <w:r w:rsidR="0089321D" w:rsidRPr="00616F06">
        <w:rPr>
          <w:sz w:val="22"/>
          <w:szCs w:val="22"/>
        </w:rPr>
        <w:t>4.8</w:t>
      </w:r>
      <w:r w:rsidR="00612CB7">
        <w:rPr>
          <w:sz w:val="22"/>
          <w:szCs w:val="22"/>
        </w:rPr>
        <w:t> </w:t>
      </w:r>
      <w:r w:rsidR="0089321D" w:rsidRPr="00616F06">
        <w:rPr>
          <w:sz w:val="22"/>
          <w:szCs w:val="22"/>
        </w:rPr>
        <w:t>skyrių).</w:t>
      </w:r>
    </w:p>
    <w:p w14:paraId="29E0E10F" w14:textId="03BBF432" w:rsidR="00C95743" w:rsidRPr="0096187C" w:rsidRDefault="00C95743" w:rsidP="00C95743">
      <w:pPr>
        <w:autoSpaceDE w:val="0"/>
        <w:autoSpaceDN w:val="0"/>
        <w:adjustRightInd w:val="0"/>
        <w:rPr>
          <w:sz w:val="22"/>
          <w:szCs w:val="22"/>
        </w:rPr>
      </w:pPr>
    </w:p>
    <w:p w14:paraId="1FA0FCF2" w14:textId="06997A86" w:rsidR="003B421B" w:rsidRDefault="00C95743" w:rsidP="00C95743">
      <w:pPr>
        <w:autoSpaceDE w:val="0"/>
        <w:autoSpaceDN w:val="0"/>
        <w:adjustRightInd w:val="0"/>
        <w:rPr>
          <w:sz w:val="22"/>
          <w:szCs w:val="22"/>
        </w:rPr>
      </w:pPr>
      <w:r w:rsidRPr="0096187C">
        <w:rPr>
          <w:sz w:val="22"/>
          <w:szCs w:val="22"/>
        </w:rPr>
        <w:t xml:space="preserve">Todėl gydant pacientus, kurių šeimos ligos istorijoje yra su aneurizma susijusi liga, </w:t>
      </w:r>
      <w:r w:rsidR="0089321D" w:rsidRPr="00441E2A">
        <w:rPr>
          <w:sz w:val="22"/>
          <w:szCs w:val="22"/>
        </w:rPr>
        <w:t>a</w:t>
      </w:r>
      <w:r w:rsidR="004554B8">
        <w:rPr>
          <w:sz w:val="22"/>
          <w:szCs w:val="22"/>
        </w:rPr>
        <w:t>rba</w:t>
      </w:r>
      <w:r w:rsidR="0089321D" w:rsidRPr="00E74BB1">
        <w:rPr>
          <w:sz w:val="22"/>
          <w:szCs w:val="22"/>
        </w:rPr>
        <w:t xml:space="preserve"> įgimta širdies vožtuvo yda</w:t>
      </w:r>
      <w:r w:rsidR="003B421B">
        <w:rPr>
          <w:sz w:val="22"/>
          <w:szCs w:val="22"/>
        </w:rPr>
        <w:t xml:space="preserve">, </w:t>
      </w:r>
      <w:r w:rsidRPr="0096187C">
        <w:rPr>
          <w:sz w:val="22"/>
          <w:szCs w:val="22"/>
        </w:rPr>
        <w:t xml:space="preserve">arba pacientus, kuriems diagnozuota anksčiau susiformavusi aneurizma ir (arba) aortos atsisluoksniavimas, </w:t>
      </w:r>
      <w:r w:rsidR="003B421B" w:rsidRPr="00E74BB1">
        <w:rPr>
          <w:sz w:val="22"/>
          <w:szCs w:val="22"/>
        </w:rPr>
        <w:t>arba širdies vožtuvo yda</w:t>
      </w:r>
      <w:r w:rsidR="003B421B">
        <w:rPr>
          <w:sz w:val="22"/>
          <w:szCs w:val="22"/>
        </w:rPr>
        <w:t xml:space="preserve">, </w:t>
      </w:r>
      <w:r w:rsidRPr="0096187C">
        <w:rPr>
          <w:sz w:val="22"/>
          <w:szCs w:val="22"/>
        </w:rPr>
        <w:t>taip pat esant kit</w:t>
      </w:r>
      <w:r w:rsidR="003B421B">
        <w:rPr>
          <w:sz w:val="22"/>
          <w:szCs w:val="22"/>
        </w:rPr>
        <w:t>ų</w:t>
      </w:r>
      <w:r w:rsidRPr="0096187C">
        <w:rPr>
          <w:sz w:val="22"/>
          <w:szCs w:val="22"/>
        </w:rPr>
        <w:t xml:space="preserve"> rizikos veiksni</w:t>
      </w:r>
      <w:r w:rsidR="003B421B">
        <w:rPr>
          <w:sz w:val="22"/>
          <w:szCs w:val="22"/>
        </w:rPr>
        <w:t>ų</w:t>
      </w:r>
      <w:r w:rsidRPr="0096187C">
        <w:rPr>
          <w:sz w:val="22"/>
          <w:szCs w:val="22"/>
        </w:rPr>
        <w:t xml:space="preserve"> arba </w:t>
      </w:r>
      <w:r w:rsidR="003B421B">
        <w:rPr>
          <w:sz w:val="22"/>
          <w:szCs w:val="22"/>
        </w:rPr>
        <w:t>būklių</w:t>
      </w:r>
      <w:r w:rsidRPr="0096187C">
        <w:rPr>
          <w:sz w:val="22"/>
          <w:szCs w:val="22"/>
        </w:rPr>
        <w:t xml:space="preserve">, dėl kurių </w:t>
      </w:r>
      <w:r w:rsidR="003B421B">
        <w:rPr>
          <w:sz w:val="22"/>
          <w:szCs w:val="22"/>
        </w:rPr>
        <w:t>gali pasireikšti:</w:t>
      </w:r>
    </w:p>
    <w:p w14:paraId="7E149FA2" w14:textId="65BCB733" w:rsidR="003B421B" w:rsidRPr="00E74BB1" w:rsidRDefault="003B421B" w:rsidP="00014BA0">
      <w:pPr>
        <w:autoSpaceDE w:val="0"/>
        <w:autoSpaceDN w:val="0"/>
        <w:adjustRightInd w:val="0"/>
        <w:ind w:left="567"/>
        <w:rPr>
          <w:sz w:val="22"/>
          <w:szCs w:val="22"/>
        </w:rPr>
      </w:pPr>
      <w:r w:rsidRPr="00E74BB1">
        <w:rPr>
          <w:sz w:val="22"/>
          <w:szCs w:val="22"/>
        </w:rPr>
        <w:t>-</w:t>
      </w:r>
      <w:r w:rsidR="002B75C2">
        <w:rPr>
          <w:sz w:val="22"/>
          <w:szCs w:val="22"/>
        </w:rPr>
        <w:tab/>
      </w:r>
      <w:r w:rsidRPr="00E74BB1">
        <w:rPr>
          <w:sz w:val="22"/>
          <w:szCs w:val="22"/>
        </w:rPr>
        <w:t xml:space="preserve">ir aortos aneurizma arba atsisluoksniavimas, ir širdies vožtuvo nesandarumas (nepakankamumas) (pvz., jungiamojo audinio sutrikimui, pvz., </w:t>
      </w:r>
      <w:proofErr w:type="spellStart"/>
      <w:r w:rsidRPr="00E74BB1">
        <w:rPr>
          <w:sz w:val="22"/>
          <w:szCs w:val="22"/>
        </w:rPr>
        <w:t>Marfano</w:t>
      </w:r>
      <w:proofErr w:type="spellEnd"/>
      <w:r w:rsidRPr="00E74BB1">
        <w:rPr>
          <w:sz w:val="22"/>
          <w:szCs w:val="22"/>
        </w:rPr>
        <w:t xml:space="preserve"> sindromui, arba </w:t>
      </w:r>
      <w:proofErr w:type="spellStart"/>
      <w:r w:rsidRPr="00E74BB1">
        <w:rPr>
          <w:sz w:val="22"/>
          <w:szCs w:val="22"/>
        </w:rPr>
        <w:t>Elerso-Danloso</w:t>
      </w:r>
      <w:proofErr w:type="spellEnd"/>
      <w:r w:rsidRPr="00E74BB1">
        <w:rPr>
          <w:sz w:val="22"/>
          <w:szCs w:val="22"/>
        </w:rPr>
        <w:t xml:space="preserve"> (</w:t>
      </w:r>
      <w:proofErr w:type="spellStart"/>
      <w:r w:rsidRPr="00E1669F">
        <w:rPr>
          <w:i/>
          <w:iCs/>
          <w:sz w:val="22"/>
          <w:szCs w:val="22"/>
        </w:rPr>
        <w:t>Ehlers-Danlos</w:t>
      </w:r>
      <w:proofErr w:type="spellEnd"/>
      <w:r w:rsidRPr="00E74BB1">
        <w:rPr>
          <w:sz w:val="22"/>
          <w:szCs w:val="22"/>
        </w:rPr>
        <w:t xml:space="preserve">) sindromui, </w:t>
      </w:r>
      <w:proofErr w:type="spellStart"/>
      <w:r w:rsidRPr="00E74BB1">
        <w:rPr>
          <w:sz w:val="22"/>
          <w:szCs w:val="22"/>
        </w:rPr>
        <w:t>Ternerio</w:t>
      </w:r>
      <w:proofErr w:type="spellEnd"/>
      <w:r w:rsidRPr="00E74BB1">
        <w:rPr>
          <w:sz w:val="22"/>
          <w:szCs w:val="22"/>
        </w:rPr>
        <w:t xml:space="preserve"> (</w:t>
      </w:r>
      <w:proofErr w:type="spellStart"/>
      <w:r w:rsidRPr="00E1669F">
        <w:rPr>
          <w:i/>
          <w:iCs/>
          <w:sz w:val="22"/>
          <w:szCs w:val="22"/>
        </w:rPr>
        <w:t>Turner</w:t>
      </w:r>
      <w:proofErr w:type="spellEnd"/>
      <w:r w:rsidRPr="00E74BB1">
        <w:rPr>
          <w:sz w:val="22"/>
          <w:szCs w:val="22"/>
        </w:rPr>
        <w:t xml:space="preserve">) sindromui </w:t>
      </w:r>
      <w:proofErr w:type="spellStart"/>
      <w:r w:rsidRPr="003918C7">
        <w:rPr>
          <w:sz w:val="22"/>
          <w:szCs w:val="22"/>
        </w:rPr>
        <w:t>Bechčeto</w:t>
      </w:r>
      <w:proofErr w:type="spellEnd"/>
      <w:r w:rsidRPr="003918C7">
        <w:rPr>
          <w:sz w:val="22"/>
          <w:szCs w:val="22"/>
        </w:rPr>
        <w:t xml:space="preserve"> (</w:t>
      </w:r>
      <w:proofErr w:type="spellStart"/>
      <w:r w:rsidRPr="00E1669F">
        <w:rPr>
          <w:i/>
          <w:iCs/>
          <w:sz w:val="22"/>
          <w:szCs w:val="22"/>
        </w:rPr>
        <w:t>Behcet</w:t>
      </w:r>
      <w:proofErr w:type="spellEnd"/>
      <w:r w:rsidRPr="003918C7">
        <w:rPr>
          <w:sz w:val="22"/>
          <w:szCs w:val="22"/>
        </w:rPr>
        <w:t>) ligai, hipertenzijai,</w:t>
      </w:r>
      <w:r w:rsidRPr="00E74BB1">
        <w:rPr>
          <w:sz w:val="22"/>
          <w:szCs w:val="22"/>
        </w:rPr>
        <w:t xml:space="preserve"> reumatoidiniam artritui, arba, </w:t>
      </w:r>
    </w:p>
    <w:p w14:paraId="783D143E" w14:textId="48FE2D1D" w:rsidR="003B421B" w:rsidRPr="00E74BB1" w:rsidRDefault="003B421B" w:rsidP="00014BA0">
      <w:pPr>
        <w:autoSpaceDE w:val="0"/>
        <w:autoSpaceDN w:val="0"/>
        <w:adjustRightInd w:val="0"/>
        <w:ind w:left="567"/>
        <w:rPr>
          <w:sz w:val="22"/>
          <w:szCs w:val="22"/>
        </w:rPr>
      </w:pPr>
      <w:r w:rsidRPr="00E74BB1">
        <w:rPr>
          <w:sz w:val="22"/>
          <w:szCs w:val="22"/>
        </w:rPr>
        <w:t>-</w:t>
      </w:r>
      <w:r w:rsidR="002B75C2">
        <w:rPr>
          <w:sz w:val="22"/>
          <w:szCs w:val="22"/>
        </w:rPr>
        <w:tab/>
      </w:r>
      <w:r w:rsidRPr="00E74BB1">
        <w:rPr>
          <w:sz w:val="22"/>
          <w:szCs w:val="22"/>
        </w:rPr>
        <w:t xml:space="preserve">aortos aneurizma ir atsisluoksniavimas (pvz., esant kraujagyslių sutrikimams, pvz., </w:t>
      </w:r>
      <w:proofErr w:type="spellStart"/>
      <w:r w:rsidRPr="00E74BB1">
        <w:rPr>
          <w:sz w:val="22"/>
          <w:szCs w:val="22"/>
        </w:rPr>
        <w:t>Takajasu</w:t>
      </w:r>
      <w:proofErr w:type="spellEnd"/>
      <w:r w:rsidRPr="00E74BB1">
        <w:rPr>
          <w:sz w:val="22"/>
          <w:szCs w:val="22"/>
        </w:rPr>
        <w:t xml:space="preserve"> (</w:t>
      </w:r>
      <w:proofErr w:type="spellStart"/>
      <w:r w:rsidRPr="00E1669F">
        <w:rPr>
          <w:i/>
          <w:iCs/>
          <w:sz w:val="22"/>
          <w:szCs w:val="22"/>
        </w:rPr>
        <w:t>Takayasu</w:t>
      </w:r>
      <w:proofErr w:type="spellEnd"/>
      <w:r w:rsidRPr="00E74BB1">
        <w:rPr>
          <w:sz w:val="22"/>
          <w:szCs w:val="22"/>
        </w:rPr>
        <w:t xml:space="preserve">) </w:t>
      </w:r>
      <w:proofErr w:type="spellStart"/>
      <w:r w:rsidRPr="00E74BB1">
        <w:rPr>
          <w:sz w:val="22"/>
          <w:szCs w:val="22"/>
        </w:rPr>
        <w:t>arteritui</w:t>
      </w:r>
      <w:proofErr w:type="spellEnd"/>
      <w:r w:rsidRPr="00E74BB1">
        <w:rPr>
          <w:sz w:val="22"/>
          <w:szCs w:val="22"/>
        </w:rPr>
        <w:t xml:space="preserve"> arba </w:t>
      </w:r>
      <w:proofErr w:type="spellStart"/>
      <w:r w:rsidRPr="00E74BB1">
        <w:rPr>
          <w:sz w:val="22"/>
          <w:szCs w:val="22"/>
        </w:rPr>
        <w:t>gigantinių</w:t>
      </w:r>
      <w:proofErr w:type="spellEnd"/>
      <w:r w:rsidRPr="00E74BB1">
        <w:rPr>
          <w:sz w:val="22"/>
          <w:szCs w:val="22"/>
        </w:rPr>
        <w:t xml:space="preserve"> ląstelių </w:t>
      </w:r>
      <w:proofErr w:type="spellStart"/>
      <w:r w:rsidRPr="00E74BB1">
        <w:rPr>
          <w:sz w:val="22"/>
          <w:szCs w:val="22"/>
        </w:rPr>
        <w:t>arteritui</w:t>
      </w:r>
      <w:proofErr w:type="spellEnd"/>
      <w:r w:rsidRPr="00E74BB1">
        <w:rPr>
          <w:sz w:val="22"/>
          <w:szCs w:val="22"/>
        </w:rPr>
        <w:t xml:space="preserve">, arba nustačius aterosklerozę arba </w:t>
      </w:r>
      <w:proofErr w:type="spellStart"/>
      <w:r w:rsidRPr="00E74BB1">
        <w:rPr>
          <w:sz w:val="22"/>
          <w:szCs w:val="22"/>
        </w:rPr>
        <w:t>Sjogreno</w:t>
      </w:r>
      <w:proofErr w:type="spellEnd"/>
      <w:r w:rsidRPr="00E74BB1">
        <w:rPr>
          <w:sz w:val="22"/>
          <w:szCs w:val="22"/>
        </w:rPr>
        <w:t xml:space="preserve"> (</w:t>
      </w:r>
      <w:proofErr w:type="spellStart"/>
      <w:r w:rsidRPr="00E1669F">
        <w:rPr>
          <w:i/>
          <w:iCs/>
          <w:sz w:val="22"/>
          <w:szCs w:val="22"/>
        </w:rPr>
        <w:t>Sjögren</w:t>
      </w:r>
      <w:proofErr w:type="spellEnd"/>
      <w:r w:rsidRPr="00E74BB1">
        <w:rPr>
          <w:sz w:val="22"/>
          <w:szCs w:val="22"/>
        </w:rPr>
        <w:t xml:space="preserve">) sindromą), arba </w:t>
      </w:r>
    </w:p>
    <w:p w14:paraId="1113AF06" w14:textId="77777777" w:rsidR="003B421B" w:rsidRDefault="003B421B" w:rsidP="00014BA0">
      <w:pPr>
        <w:autoSpaceDE w:val="0"/>
        <w:autoSpaceDN w:val="0"/>
        <w:adjustRightInd w:val="0"/>
        <w:ind w:left="567"/>
        <w:rPr>
          <w:sz w:val="22"/>
          <w:szCs w:val="22"/>
        </w:rPr>
      </w:pPr>
      <w:r w:rsidRPr="00E74BB1">
        <w:rPr>
          <w:sz w:val="22"/>
          <w:szCs w:val="22"/>
        </w:rPr>
        <w:t xml:space="preserve">- širdies vožtuvo nesandarumas (nepakankamumas) (pvz., sergant infekciniu </w:t>
      </w:r>
      <w:proofErr w:type="spellStart"/>
      <w:r w:rsidRPr="00E74BB1">
        <w:rPr>
          <w:sz w:val="22"/>
          <w:szCs w:val="22"/>
        </w:rPr>
        <w:t>endokarditu</w:t>
      </w:r>
      <w:proofErr w:type="spellEnd"/>
      <w:r w:rsidRPr="00E74BB1">
        <w:rPr>
          <w:sz w:val="22"/>
          <w:szCs w:val="22"/>
        </w:rPr>
        <w:t>).</w:t>
      </w:r>
    </w:p>
    <w:p w14:paraId="3B2E2D41" w14:textId="4C3F6557" w:rsidR="003B421B" w:rsidRPr="00E74BB1" w:rsidRDefault="003B421B" w:rsidP="00014BA0">
      <w:pPr>
        <w:autoSpaceDE w:val="0"/>
        <w:autoSpaceDN w:val="0"/>
        <w:adjustRightInd w:val="0"/>
        <w:ind w:left="567"/>
        <w:rPr>
          <w:sz w:val="22"/>
          <w:szCs w:val="22"/>
        </w:rPr>
      </w:pPr>
      <w:r w:rsidRPr="00E74BB1">
        <w:rPr>
          <w:sz w:val="22"/>
          <w:szCs w:val="22"/>
        </w:rPr>
        <w:t>Aortos aneurizmos ir atsisluoksniavimo bei jų plyšimo rizika taip pat gali būti padidėjusi pacientams, kurie tuo pat metu gydomi sisteminio poveikio kortikosteroidais</w:t>
      </w:r>
      <w:r w:rsidR="00BF5745">
        <w:rPr>
          <w:sz w:val="22"/>
          <w:szCs w:val="22"/>
        </w:rPr>
        <w:t>.</w:t>
      </w:r>
    </w:p>
    <w:p w14:paraId="70F54936" w14:textId="479BB114" w:rsidR="00C95743" w:rsidRDefault="00C95743" w:rsidP="00C95743">
      <w:pPr>
        <w:autoSpaceDE w:val="0"/>
        <w:autoSpaceDN w:val="0"/>
        <w:adjustRightInd w:val="0"/>
        <w:rPr>
          <w:sz w:val="22"/>
          <w:szCs w:val="22"/>
        </w:rPr>
      </w:pPr>
      <w:r w:rsidRPr="0096187C">
        <w:rPr>
          <w:sz w:val="22"/>
          <w:szCs w:val="22"/>
        </w:rPr>
        <w:lastRenderedPageBreak/>
        <w:t>Pacientams reikėtų patarti, pasireiškus ūminiam pilvo, krūtinės arba nugaros skausmui, nedelsiant kreiptis skubios medicininės pagalbos.</w:t>
      </w:r>
    </w:p>
    <w:p w14:paraId="0432E8A4" w14:textId="77777777" w:rsidR="003B421B" w:rsidRPr="00441E2A" w:rsidRDefault="003B421B" w:rsidP="003B421B">
      <w:pPr>
        <w:autoSpaceDE w:val="0"/>
        <w:autoSpaceDN w:val="0"/>
        <w:adjustRightInd w:val="0"/>
        <w:rPr>
          <w:sz w:val="22"/>
          <w:szCs w:val="22"/>
        </w:rPr>
      </w:pPr>
      <w:r w:rsidRPr="00E74BB1">
        <w:rPr>
          <w:sz w:val="22"/>
          <w:szCs w:val="22"/>
        </w:rPr>
        <w:t xml:space="preserve">Pacientams reikia patarti, kad pasireiškus ūminei </w:t>
      </w:r>
      <w:proofErr w:type="spellStart"/>
      <w:r w:rsidRPr="00E74BB1">
        <w:rPr>
          <w:sz w:val="22"/>
          <w:szCs w:val="22"/>
        </w:rPr>
        <w:t>dispnėjai</w:t>
      </w:r>
      <w:proofErr w:type="spellEnd"/>
      <w:r w:rsidRPr="00E74BB1">
        <w:rPr>
          <w:sz w:val="22"/>
          <w:szCs w:val="22"/>
        </w:rPr>
        <w:t xml:space="preserve">, prasidėjus širdies </w:t>
      </w:r>
      <w:proofErr w:type="spellStart"/>
      <w:r w:rsidRPr="00E74BB1">
        <w:rPr>
          <w:sz w:val="22"/>
          <w:szCs w:val="22"/>
        </w:rPr>
        <w:t>palpitacijoms</w:t>
      </w:r>
      <w:proofErr w:type="spellEnd"/>
      <w:r w:rsidRPr="00E74BB1">
        <w:rPr>
          <w:sz w:val="22"/>
          <w:szCs w:val="22"/>
        </w:rPr>
        <w:t xml:space="preserve"> arba pilvo arba apatinių galūnių srityje išsivysčius edemai, jie turi nedelsdami kreiptis medicinos pagalbos.</w:t>
      </w:r>
    </w:p>
    <w:p w14:paraId="31DF5D51" w14:textId="77777777" w:rsidR="00DA3F92" w:rsidRDefault="00DA3F92" w:rsidP="00DA3F92">
      <w:pPr>
        <w:rPr>
          <w:rFonts w:eastAsia="Calibri"/>
          <w:sz w:val="22"/>
          <w:szCs w:val="22"/>
        </w:rPr>
      </w:pPr>
    </w:p>
    <w:p w14:paraId="4DB420BD" w14:textId="3723DF79" w:rsidR="00DA3F92" w:rsidRPr="00E1669F" w:rsidRDefault="00DA3F92" w:rsidP="00DA3F92">
      <w:pPr>
        <w:rPr>
          <w:rFonts w:eastAsia="Calibri"/>
          <w:sz w:val="22"/>
          <w:u w:val="single"/>
        </w:rPr>
      </w:pPr>
      <w:r w:rsidRPr="00FB7604">
        <w:rPr>
          <w:rFonts w:eastAsia="Calibri"/>
          <w:sz w:val="22"/>
          <w:szCs w:val="22"/>
          <w:u w:val="single"/>
        </w:rPr>
        <w:t>Pacienta</w:t>
      </w:r>
      <w:r>
        <w:rPr>
          <w:rFonts w:eastAsia="Calibri"/>
          <w:sz w:val="22"/>
          <w:szCs w:val="22"/>
          <w:u w:val="single"/>
        </w:rPr>
        <w:t>i</w:t>
      </w:r>
      <w:r w:rsidRPr="00FB7604">
        <w:rPr>
          <w:rFonts w:eastAsia="Calibri"/>
          <w:sz w:val="22"/>
          <w:szCs w:val="22"/>
          <w:u w:val="single"/>
        </w:rPr>
        <w:t>, kurių inkstų funkcija sutrikusi</w:t>
      </w:r>
    </w:p>
    <w:p w14:paraId="1258E0E2" w14:textId="77777777" w:rsidR="00DA3F92" w:rsidRPr="00DA3F92" w:rsidRDefault="00DA3F92" w:rsidP="00DA3F92">
      <w:pPr>
        <w:rPr>
          <w:rFonts w:eastAsia="Calibri"/>
          <w:sz w:val="22"/>
          <w:szCs w:val="22"/>
        </w:rPr>
      </w:pPr>
      <w:r w:rsidRPr="00DA3F92">
        <w:rPr>
          <w:rFonts w:eastAsia="Calibri"/>
          <w:sz w:val="22"/>
          <w:szCs w:val="22"/>
        </w:rPr>
        <w:t xml:space="preserve">Senyviems pacientams, kurių inkstų funkcija sutrikusi, </w:t>
      </w:r>
      <w:proofErr w:type="spellStart"/>
      <w:r w:rsidRPr="00DA3F92">
        <w:rPr>
          <w:rFonts w:eastAsia="Calibri"/>
          <w:sz w:val="22"/>
          <w:szCs w:val="22"/>
        </w:rPr>
        <w:t>moksifloksacino</w:t>
      </w:r>
      <w:proofErr w:type="spellEnd"/>
      <w:r w:rsidRPr="00DA3F92">
        <w:rPr>
          <w:rFonts w:eastAsia="Calibri"/>
          <w:sz w:val="22"/>
          <w:szCs w:val="22"/>
        </w:rPr>
        <w:t xml:space="preserve"> reikia vartoti atsargiai, jeigu jie negali gerti pakankamai skysčių, kadangi </w:t>
      </w:r>
      <w:proofErr w:type="spellStart"/>
      <w:r w:rsidRPr="00DA3F92">
        <w:rPr>
          <w:rFonts w:eastAsia="Calibri"/>
          <w:sz w:val="22"/>
          <w:szCs w:val="22"/>
        </w:rPr>
        <w:t>dehidracija</w:t>
      </w:r>
      <w:proofErr w:type="spellEnd"/>
      <w:r w:rsidRPr="00DA3F92">
        <w:rPr>
          <w:rFonts w:eastAsia="Calibri"/>
          <w:sz w:val="22"/>
          <w:szCs w:val="22"/>
        </w:rPr>
        <w:t xml:space="preserve"> gali didinti inkstų nepakankamumo riziką. </w:t>
      </w:r>
    </w:p>
    <w:p w14:paraId="6943AD06" w14:textId="77777777" w:rsidR="00C95743" w:rsidRPr="00683BB3" w:rsidRDefault="00C95743" w:rsidP="00683BB3">
      <w:pPr>
        <w:rPr>
          <w:rFonts w:eastAsia="Calibri"/>
          <w:sz w:val="22"/>
          <w:szCs w:val="22"/>
        </w:rPr>
      </w:pPr>
    </w:p>
    <w:p w14:paraId="07099529" w14:textId="77777777" w:rsidR="00683BB3" w:rsidRPr="00683BB3" w:rsidRDefault="00683BB3" w:rsidP="00683BB3">
      <w:pPr>
        <w:rPr>
          <w:rFonts w:eastAsia="Calibri"/>
          <w:sz w:val="22"/>
          <w:szCs w:val="22"/>
        </w:rPr>
      </w:pPr>
      <w:r w:rsidRPr="00683BB3">
        <w:rPr>
          <w:rFonts w:eastAsia="Calibri"/>
          <w:sz w:val="22"/>
          <w:szCs w:val="22"/>
          <w:u w:val="single"/>
        </w:rPr>
        <w:t>Regėjimo sutrikimai</w:t>
      </w:r>
    </w:p>
    <w:p w14:paraId="15ABED16" w14:textId="5151848C" w:rsidR="00683BB3" w:rsidRPr="00683BB3" w:rsidRDefault="00683BB3" w:rsidP="00683BB3">
      <w:pPr>
        <w:rPr>
          <w:rFonts w:eastAsia="Calibri"/>
          <w:sz w:val="22"/>
          <w:szCs w:val="22"/>
        </w:rPr>
      </w:pPr>
      <w:r w:rsidRPr="00683BB3">
        <w:rPr>
          <w:rFonts w:eastAsia="Calibri"/>
          <w:sz w:val="22"/>
          <w:szCs w:val="22"/>
        </w:rPr>
        <w:t>Jeigu sutrinka regėjimas ar atsiranda kitoks poveikis akims, būtina nedelsiant kreiptis į akių gydytoją (žr.</w:t>
      </w:r>
      <w:r w:rsidR="00612CB7">
        <w:rPr>
          <w:rFonts w:eastAsia="Calibri"/>
          <w:sz w:val="22"/>
          <w:szCs w:val="22"/>
        </w:rPr>
        <w:t> </w:t>
      </w:r>
      <w:r w:rsidRPr="00683BB3">
        <w:rPr>
          <w:rFonts w:eastAsia="Calibri"/>
          <w:sz w:val="22"/>
          <w:szCs w:val="22"/>
        </w:rPr>
        <w:t>4.7 ir 4.8</w:t>
      </w:r>
      <w:r w:rsidR="00612CB7">
        <w:rPr>
          <w:rFonts w:eastAsia="Calibri"/>
          <w:sz w:val="22"/>
          <w:szCs w:val="22"/>
        </w:rPr>
        <w:t> </w:t>
      </w:r>
      <w:r w:rsidRPr="00683BB3">
        <w:rPr>
          <w:rFonts w:eastAsia="Calibri"/>
          <w:sz w:val="22"/>
          <w:szCs w:val="22"/>
        </w:rPr>
        <w:t>skyrius).</w:t>
      </w:r>
    </w:p>
    <w:p w14:paraId="7FB31864" w14:textId="77777777" w:rsidR="00683BB3" w:rsidRPr="00683BB3" w:rsidRDefault="00683BB3" w:rsidP="00683BB3">
      <w:pPr>
        <w:rPr>
          <w:rFonts w:eastAsia="Calibri"/>
          <w:sz w:val="22"/>
          <w:szCs w:val="22"/>
        </w:rPr>
      </w:pPr>
    </w:p>
    <w:p w14:paraId="14BBA566" w14:textId="77777777" w:rsidR="00683BB3" w:rsidRPr="00683BB3" w:rsidRDefault="00683BB3" w:rsidP="00683BB3">
      <w:pPr>
        <w:rPr>
          <w:rFonts w:eastAsia="Calibri"/>
          <w:sz w:val="22"/>
          <w:szCs w:val="22"/>
          <w:u w:val="single"/>
        </w:rPr>
      </w:pPr>
      <w:proofErr w:type="spellStart"/>
      <w:r w:rsidRPr="00683BB3">
        <w:rPr>
          <w:rFonts w:eastAsia="Calibri"/>
          <w:sz w:val="22"/>
          <w:szCs w:val="22"/>
          <w:u w:val="single"/>
        </w:rPr>
        <w:t>Disglikemija</w:t>
      </w:r>
      <w:proofErr w:type="spellEnd"/>
    </w:p>
    <w:p w14:paraId="1F39643D" w14:textId="34BDB4D9" w:rsidR="00463A90" w:rsidRPr="0074632E" w:rsidRDefault="00683BB3" w:rsidP="0074632E">
      <w:pPr>
        <w:pStyle w:val="Default"/>
        <w:ind w:right="-143"/>
        <w:rPr>
          <w:rFonts w:eastAsia="Calibri"/>
          <w:color w:val="auto"/>
          <w:sz w:val="22"/>
          <w:lang w:val="lt-LT"/>
        </w:rPr>
      </w:pPr>
      <w:r w:rsidRPr="0074632E">
        <w:rPr>
          <w:rFonts w:eastAsia="Calibri"/>
          <w:sz w:val="22"/>
          <w:lang w:val="lt-LT"/>
        </w:rPr>
        <w:t xml:space="preserve">Kaip ir </w:t>
      </w:r>
      <w:r w:rsidRPr="00D94FC4">
        <w:rPr>
          <w:rFonts w:eastAsia="Calibri"/>
          <w:sz w:val="22"/>
          <w:lang w:val="lt-LT"/>
        </w:rPr>
        <w:t xml:space="preserve">vartojant visų </w:t>
      </w:r>
      <w:r w:rsidR="00635754">
        <w:rPr>
          <w:rFonts w:eastAsia="Calibri"/>
          <w:sz w:val="22"/>
          <w:lang w:val="lt-LT"/>
        </w:rPr>
        <w:t xml:space="preserve">kitų </w:t>
      </w:r>
      <w:proofErr w:type="spellStart"/>
      <w:r w:rsidR="00B96A3A">
        <w:rPr>
          <w:rFonts w:eastAsia="Calibri"/>
          <w:sz w:val="22"/>
          <w:lang w:val="lt-LT"/>
        </w:rPr>
        <w:t>fluoro</w:t>
      </w:r>
      <w:r w:rsidRPr="00D94FC4">
        <w:rPr>
          <w:rFonts w:eastAsia="Calibri"/>
          <w:sz w:val="22"/>
          <w:szCs w:val="22"/>
          <w:lang w:val="lt-LT"/>
        </w:rPr>
        <w:t>chinolonų</w:t>
      </w:r>
      <w:proofErr w:type="spellEnd"/>
      <w:r w:rsidRPr="00D94FC4">
        <w:rPr>
          <w:rFonts w:eastAsia="Calibri"/>
          <w:sz w:val="22"/>
          <w:lang w:val="lt-LT"/>
        </w:rPr>
        <w:t xml:space="preserve">, </w:t>
      </w:r>
      <w:proofErr w:type="spellStart"/>
      <w:r w:rsidR="00635754" w:rsidRPr="00635754">
        <w:rPr>
          <w:rFonts w:eastAsia="Calibri"/>
          <w:sz w:val="22"/>
          <w:lang w:val="lt-LT"/>
        </w:rPr>
        <w:t>moksifloksacino</w:t>
      </w:r>
      <w:proofErr w:type="spellEnd"/>
      <w:r w:rsidR="00635754" w:rsidRPr="00635754">
        <w:rPr>
          <w:rFonts w:eastAsia="Calibri"/>
          <w:sz w:val="22"/>
          <w:lang w:val="lt-LT"/>
        </w:rPr>
        <w:t xml:space="preserve"> vartojimo metu </w:t>
      </w:r>
      <w:r w:rsidRPr="00D94FC4">
        <w:rPr>
          <w:rFonts w:eastAsia="Calibri"/>
          <w:sz w:val="22"/>
          <w:lang w:val="lt-LT"/>
        </w:rPr>
        <w:t>gauta pranešimų apie gliukozės k</w:t>
      </w:r>
      <w:r w:rsidR="00F70E00" w:rsidRPr="00D94FC4">
        <w:rPr>
          <w:rFonts w:eastAsia="Calibri"/>
          <w:sz w:val="22"/>
          <w:lang w:val="lt-LT"/>
        </w:rPr>
        <w:t>oncentracijos</w:t>
      </w:r>
      <w:r w:rsidRPr="00D94FC4">
        <w:rPr>
          <w:rFonts w:eastAsia="Calibri"/>
          <w:sz w:val="22"/>
          <w:lang w:val="lt-LT"/>
        </w:rPr>
        <w:t xml:space="preserve"> kraujyje sutrikimus, įskaitant </w:t>
      </w:r>
      <w:r w:rsidR="00635754" w:rsidRPr="00D94FC4">
        <w:rPr>
          <w:rFonts w:eastAsia="Calibri"/>
          <w:sz w:val="22"/>
          <w:lang w:val="lt-LT"/>
        </w:rPr>
        <w:t>hipoglikemij</w:t>
      </w:r>
      <w:r w:rsidR="00635754">
        <w:rPr>
          <w:rFonts w:eastAsia="Calibri"/>
          <w:sz w:val="22"/>
          <w:lang w:val="lt-LT"/>
        </w:rPr>
        <w:t>os</w:t>
      </w:r>
      <w:r w:rsidR="00635754" w:rsidRPr="00D94FC4">
        <w:rPr>
          <w:rFonts w:eastAsia="Calibri"/>
          <w:sz w:val="22"/>
          <w:lang w:val="lt-LT"/>
        </w:rPr>
        <w:t xml:space="preserve"> </w:t>
      </w:r>
      <w:r w:rsidRPr="00D94FC4">
        <w:rPr>
          <w:rFonts w:eastAsia="Calibri"/>
          <w:sz w:val="22"/>
          <w:lang w:val="lt-LT"/>
        </w:rPr>
        <w:t xml:space="preserve">ir </w:t>
      </w:r>
      <w:r w:rsidR="00635754" w:rsidRPr="00D94FC4">
        <w:rPr>
          <w:rFonts w:eastAsia="Calibri"/>
          <w:sz w:val="22"/>
          <w:lang w:val="lt-LT"/>
        </w:rPr>
        <w:t>hiperglikemij</w:t>
      </w:r>
      <w:r w:rsidR="00635754">
        <w:rPr>
          <w:rFonts w:eastAsia="Calibri"/>
          <w:sz w:val="22"/>
          <w:lang w:val="lt-LT"/>
        </w:rPr>
        <w:t>os atvejus</w:t>
      </w:r>
      <w:r w:rsidR="00635754" w:rsidRPr="00D94FC4">
        <w:rPr>
          <w:rFonts w:eastAsia="Calibri"/>
          <w:sz w:val="22"/>
          <w:szCs w:val="22"/>
          <w:lang w:val="lt-LT"/>
        </w:rPr>
        <w:t xml:space="preserve"> </w:t>
      </w:r>
      <w:r w:rsidR="00840406" w:rsidRPr="00D94FC4">
        <w:rPr>
          <w:rFonts w:eastAsia="Calibri"/>
          <w:sz w:val="22"/>
          <w:szCs w:val="22"/>
          <w:lang w:val="lt-LT"/>
        </w:rPr>
        <w:t>(žr.</w:t>
      </w:r>
      <w:r w:rsidR="00612CB7">
        <w:rPr>
          <w:rFonts w:eastAsia="Calibri"/>
          <w:sz w:val="22"/>
          <w:szCs w:val="22"/>
          <w:lang w:val="lt-LT"/>
        </w:rPr>
        <w:t> </w:t>
      </w:r>
      <w:r w:rsidR="00840406" w:rsidRPr="00D94FC4">
        <w:rPr>
          <w:rFonts w:eastAsia="Calibri"/>
          <w:sz w:val="22"/>
          <w:szCs w:val="22"/>
          <w:lang w:val="lt-LT"/>
        </w:rPr>
        <w:t>4.8</w:t>
      </w:r>
      <w:r w:rsidR="00612CB7">
        <w:rPr>
          <w:rFonts w:eastAsia="Calibri"/>
          <w:sz w:val="22"/>
          <w:szCs w:val="22"/>
          <w:lang w:val="lt-LT"/>
        </w:rPr>
        <w:t> </w:t>
      </w:r>
      <w:r w:rsidR="00463A90" w:rsidRPr="00D94FC4">
        <w:rPr>
          <w:rFonts w:eastAsia="Calibri"/>
          <w:sz w:val="22"/>
          <w:szCs w:val="22"/>
          <w:lang w:val="lt-LT"/>
        </w:rPr>
        <w:t>skyrių</w:t>
      </w:r>
      <w:r w:rsidR="00840406" w:rsidRPr="00D94FC4">
        <w:rPr>
          <w:rFonts w:eastAsia="Calibri"/>
          <w:sz w:val="22"/>
          <w:szCs w:val="22"/>
          <w:lang w:val="lt-LT"/>
        </w:rPr>
        <w:t>)</w:t>
      </w:r>
      <w:r w:rsidR="00635754">
        <w:rPr>
          <w:rFonts w:eastAsia="Calibri"/>
          <w:sz w:val="22"/>
          <w:szCs w:val="22"/>
          <w:lang w:val="lt-LT"/>
        </w:rPr>
        <w:t>.</w:t>
      </w:r>
      <w:r w:rsidRPr="00D94FC4">
        <w:rPr>
          <w:rFonts w:eastAsia="Calibri"/>
          <w:sz w:val="22"/>
          <w:szCs w:val="22"/>
          <w:lang w:val="lt-LT"/>
        </w:rPr>
        <w:t xml:space="preserve"> </w:t>
      </w:r>
      <w:proofErr w:type="spellStart"/>
      <w:r w:rsidR="00635754" w:rsidRPr="00635754">
        <w:rPr>
          <w:rFonts w:eastAsia="Calibri"/>
          <w:sz w:val="22"/>
          <w:szCs w:val="22"/>
          <w:lang w:val="lt-LT"/>
        </w:rPr>
        <w:t>Disglikemija</w:t>
      </w:r>
      <w:proofErr w:type="spellEnd"/>
      <w:r w:rsidR="00635754" w:rsidRPr="00635754">
        <w:rPr>
          <w:rFonts w:eastAsia="Calibri"/>
          <w:sz w:val="22"/>
          <w:szCs w:val="22"/>
          <w:lang w:val="lt-LT"/>
        </w:rPr>
        <w:t xml:space="preserve"> </w:t>
      </w:r>
      <w:r w:rsidR="00635754" w:rsidRPr="00E1669F">
        <w:rPr>
          <w:rFonts w:eastAsia="Calibri"/>
          <w:sz w:val="22"/>
          <w:lang w:val="lt-LT"/>
        </w:rPr>
        <w:t xml:space="preserve">dažniausiai </w:t>
      </w:r>
      <w:r w:rsidR="00635754" w:rsidRPr="00635754">
        <w:rPr>
          <w:rFonts w:eastAsia="Calibri"/>
          <w:sz w:val="22"/>
          <w:szCs w:val="22"/>
          <w:lang w:val="lt-LT"/>
        </w:rPr>
        <w:t xml:space="preserve">pasireiškė senyviems </w:t>
      </w:r>
      <w:r w:rsidR="00635754" w:rsidRPr="00E1669F">
        <w:rPr>
          <w:rFonts w:eastAsia="Calibri"/>
          <w:sz w:val="22"/>
          <w:lang w:val="lt-LT"/>
        </w:rPr>
        <w:t xml:space="preserve">cukriniu diabetu sergantiems </w:t>
      </w:r>
      <w:r w:rsidR="00635754" w:rsidRPr="00635754">
        <w:rPr>
          <w:rFonts w:eastAsia="Calibri"/>
          <w:sz w:val="22"/>
          <w:szCs w:val="22"/>
          <w:lang w:val="lt-LT"/>
        </w:rPr>
        <w:t xml:space="preserve">ir </w:t>
      </w:r>
      <w:proofErr w:type="spellStart"/>
      <w:r w:rsidR="00635754" w:rsidRPr="00635754">
        <w:rPr>
          <w:rFonts w:eastAsia="Calibri"/>
          <w:sz w:val="22"/>
          <w:szCs w:val="22"/>
          <w:lang w:val="lt-LT"/>
        </w:rPr>
        <w:t>moksifloksacinu</w:t>
      </w:r>
      <w:proofErr w:type="spellEnd"/>
      <w:r w:rsidR="00B96A3A">
        <w:rPr>
          <w:rFonts w:eastAsia="Calibri"/>
          <w:sz w:val="22"/>
          <w:szCs w:val="22"/>
          <w:lang w:val="lt-LT"/>
        </w:rPr>
        <w:t>,</w:t>
      </w:r>
      <w:r w:rsidR="00635754" w:rsidRPr="00635754">
        <w:rPr>
          <w:rFonts w:eastAsia="Calibri"/>
          <w:sz w:val="22"/>
          <w:szCs w:val="22"/>
          <w:lang w:val="lt-LT"/>
        </w:rPr>
        <w:t xml:space="preserve"> kartu su geriamaisiais</w:t>
      </w:r>
      <w:r w:rsidR="00635754" w:rsidRPr="00E1669F">
        <w:rPr>
          <w:rFonts w:eastAsia="Calibri"/>
          <w:sz w:val="22"/>
          <w:lang w:val="lt-LT"/>
        </w:rPr>
        <w:t xml:space="preserve"> gliukozės</w:t>
      </w:r>
      <w:r w:rsidR="001668F4">
        <w:rPr>
          <w:rFonts w:eastAsia="Calibri"/>
          <w:sz w:val="22"/>
          <w:lang w:val="lt-LT"/>
        </w:rPr>
        <w:t xml:space="preserve"> koncentraciją</w:t>
      </w:r>
      <w:r w:rsidR="00635754" w:rsidRPr="00E1669F">
        <w:rPr>
          <w:rFonts w:eastAsia="Calibri"/>
          <w:sz w:val="22"/>
          <w:lang w:val="lt-LT"/>
        </w:rPr>
        <w:t xml:space="preserve">  kraujyje </w:t>
      </w:r>
      <w:r w:rsidR="00635754" w:rsidRPr="00635754">
        <w:rPr>
          <w:rFonts w:eastAsia="Calibri"/>
          <w:sz w:val="22"/>
          <w:szCs w:val="22"/>
          <w:lang w:val="lt-LT"/>
        </w:rPr>
        <w:t>mažinančiais vaist</w:t>
      </w:r>
      <w:r w:rsidR="00B96A3A">
        <w:rPr>
          <w:rFonts w:eastAsia="Calibri"/>
          <w:sz w:val="22"/>
          <w:szCs w:val="22"/>
          <w:lang w:val="lt-LT"/>
        </w:rPr>
        <w:t>iniais preparat</w:t>
      </w:r>
      <w:r w:rsidR="00635754" w:rsidRPr="00635754">
        <w:rPr>
          <w:rFonts w:eastAsia="Calibri"/>
          <w:sz w:val="22"/>
          <w:szCs w:val="22"/>
          <w:lang w:val="lt-LT"/>
        </w:rPr>
        <w:t>ais nuo cukrinio diabeto</w:t>
      </w:r>
      <w:r w:rsidR="00635754" w:rsidRPr="00E1669F">
        <w:rPr>
          <w:rFonts w:eastAsia="Calibri"/>
          <w:sz w:val="22"/>
          <w:lang w:val="lt-LT"/>
        </w:rPr>
        <w:t xml:space="preserve"> (pvz., </w:t>
      </w:r>
      <w:proofErr w:type="spellStart"/>
      <w:r w:rsidR="00635754" w:rsidRPr="00635754">
        <w:rPr>
          <w:rFonts w:eastAsia="Calibri"/>
          <w:sz w:val="22"/>
          <w:szCs w:val="22"/>
          <w:lang w:val="lt-LT"/>
        </w:rPr>
        <w:t>sulfonil</w:t>
      </w:r>
      <w:r w:rsidR="001668F4">
        <w:rPr>
          <w:rFonts w:eastAsia="Calibri"/>
          <w:sz w:val="22"/>
          <w:szCs w:val="22"/>
          <w:lang w:val="lt-LT"/>
        </w:rPr>
        <w:t>urėjos</w:t>
      </w:r>
      <w:proofErr w:type="spellEnd"/>
      <w:r w:rsidR="001668F4">
        <w:rPr>
          <w:rFonts w:eastAsia="Calibri"/>
          <w:sz w:val="22"/>
          <w:szCs w:val="22"/>
          <w:lang w:val="lt-LT"/>
        </w:rPr>
        <w:t xml:space="preserve"> dariniais</w:t>
      </w:r>
      <w:r w:rsidR="00635754" w:rsidRPr="00635754">
        <w:rPr>
          <w:rFonts w:eastAsia="Calibri"/>
          <w:sz w:val="22"/>
          <w:szCs w:val="22"/>
          <w:lang w:val="lt-LT"/>
        </w:rPr>
        <w:t>) arba insulinu, gydomiems pacientams</w:t>
      </w:r>
      <w:r w:rsidR="00635754" w:rsidRPr="00E1669F">
        <w:rPr>
          <w:rFonts w:eastAsia="Calibri"/>
          <w:sz w:val="22"/>
          <w:lang w:val="lt-LT"/>
        </w:rPr>
        <w:t xml:space="preserve">. </w:t>
      </w:r>
      <w:r w:rsidR="00463A90" w:rsidRPr="00D94FC4">
        <w:rPr>
          <w:rFonts w:eastAsia="Calibri"/>
          <w:color w:val="auto"/>
          <w:sz w:val="22"/>
          <w:szCs w:val="22"/>
          <w:lang w:val="lt-LT"/>
        </w:rPr>
        <w:t>Buvo pranešta apie hipoglikeminės komos atvejus. Rekomenduojama</w:t>
      </w:r>
      <w:r w:rsidR="00463A90" w:rsidRPr="00D94FC4">
        <w:rPr>
          <w:rFonts w:eastAsia="Calibri"/>
          <w:color w:val="auto"/>
          <w:sz w:val="22"/>
          <w:lang w:val="lt-LT"/>
        </w:rPr>
        <w:t xml:space="preserve"> atidžiai stebėti </w:t>
      </w:r>
      <w:r w:rsidR="00463A90" w:rsidRPr="00D94FC4">
        <w:rPr>
          <w:rFonts w:eastAsia="Calibri"/>
          <w:color w:val="auto"/>
          <w:sz w:val="22"/>
          <w:szCs w:val="22"/>
          <w:lang w:val="lt-LT"/>
        </w:rPr>
        <w:t xml:space="preserve">cukriniu diabetu sergančių pacientų </w:t>
      </w:r>
      <w:r w:rsidR="00463A90" w:rsidRPr="00D94FC4">
        <w:rPr>
          <w:rFonts w:eastAsia="Calibri"/>
          <w:color w:val="auto"/>
          <w:sz w:val="22"/>
          <w:lang w:val="lt-LT"/>
        </w:rPr>
        <w:t xml:space="preserve">gliukozės </w:t>
      </w:r>
      <w:r w:rsidR="00463A90" w:rsidRPr="00D94FC4">
        <w:rPr>
          <w:rFonts w:eastAsia="Calibri"/>
          <w:color w:val="auto"/>
          <w:sz w:val="22"/>
          <w:szCs w:val="22"/>
          <w:lang w:val="lt-LT"/>
        </w:rPr>
        <w:t>koncentraciją</w:t>
      </w:r>
      <w:r w:rsidR="00463A90" w:rsidRPr="00D94FC4">
        <w:rPr>
          <w:rFonts w:eastAsia="Calibri"/>
          <w:color w:val="auto"/>
          <w:sz w:val="22"/>
          <w:lang w:val="lt-LT"/>
        </w:rPr>
        <w:t xml:space="preserve"> kraujyje</w:t>
      </w:r>
      <w:r w:rsidR="00463A90" w:rsidRPr="00D94FC4">
        <w:rPr>
          <w:rFonts w:eastAsia="Calibri"/>
          <w:color w:val="auto"/>
          <w:sz w:val="22"/>
          <w:szCs w:val="22"/>
          <w:lang w:val="lt-LT"/>
        </w:rPr>
        <w:t>.</w:t>
      </w:r>
      <w:r w:rsidR="00463A90" w:rsidRPr="0074632E">
        <w:rPr>
          <w:rFonts w:eastAsia="Calibri"/>
          <w:color w:val="auto"/>
          <w:sz w:val="22"/>
          <w:szCs w:val="22"/>
          <w:lang w:val="lt-LT"/>
        </w:rPr>
        <w:t xml:space="preserve"> </w:t>
      </w:r>
    </w:p>
    <w:p w14:paraId="262672F9" w14:textId="77777777" w:rsidR="00463A90" w:rsidRPr="00683BB3" w:rsidRDefault="00463A90" w:rsidP="00683BB3">
      <w:pPr>
        <w:rPr>
          <w:rFonts w:eastAsia="Calibri"/>
          <w:sz w:val="22"/>
          <w:szCs w:val="22"/>
        </w:rPr>
      </w:pPr>
    </w:p>
    <w:p w14:paraId="63092330" w14:textId="77777777" w:rsidR="00683BB3" w:rsidRPr="00683BB3" w:rsidRDefault="00683BB3" w:rsidP="00683BB3">
      <w:pPr>
        <w:rPr>
          <w:rFonts w:eastAsia="Calibri"/>
          <w:sz w:val="22"/>
          <w:szCs w:val="22"/>
        </w:rPr>
      </w:pPr>
      <w:r w:rsidRPr="00683BB3">
        <w:rPr>
          <w:rFonts w:eastAsia="Calibri"/>
          <w:sz w:val="22"/>
          <w:szCs w:val="22"/>
          <w:u w:val="single"/>
        </w:rPr>
        <w:t>Padidėjusio jautrumo šviesai reakcijų prevencija</w:t>
      </w:r>
    </w:p>
    <w:p w14:paraId="7097C964" w14:textId="7A32693B" w:rsidR="00683BB3" w:rsidRPr="00683BB3" w:rsidRDefault="00683BB3" w:rsidP="00683BB3">
      <w:pPr>
        <w:rPr>
          <w:rFonts w:eastAsia="Calibri"/>
          <w:sz w:val="22"/>
          <w:szCs w:val="22"/>
        </w:rPr>
      </w:pPr>
      <w:r w:rsidRPr="00683BB3">
        <w:rPr>
          <w:rFonts w:eastAsia="Calibri"/>
          <w:sz w:val="22"/>
          <w:szCs w:val="22"/>
        </w:rPr>
        <w:t xml:space="preserve">Nustatyta, kad </w:t>
      </w:r>
      <w:proofErr w:type="spellStart"/>
      <w:r w:rsidRPr="00683BB3">
        <w:rPr>
          <w:rFonts w:eastAsia="Calibri"/>
          <w:sz w:val="22"/>
          <w:szCs w:val="22"/>
        </w:rPr>
        <w:t>chinolonai</w:t>
      </w:r>
      <w:proofErr w:type="spellEnd"/>
      <w:r w:rsidRPr="00683BB3">
        <w:rPr>
          <w:rFonts w:eastAsia="Calibri"/>
          <w:sz w:val="22"/>
          <w:szCs w:val="22"/>
        </w:rPr>
        <w:t xml:space="preserve"> gali sukelti padidėjusio jautrumo šviesai reakciją, tačiau tyrimais įrodyta, kad gydant </w:t>
      </w:r>
      <w:proofErr w:type="spellStart"/>
      <w:r w:rsidRPr="00683BB3">
        <w:rPr>
          <w:rFonts w:eastAsia="Calibri"/>
          <w:sz w:val="22"/>
          <w:szCs w:val="22"/>
        </w:rPr>
        <w:t>moksifloksacinu</w:t>
      </w:r>
      <w:proofErr w:type="spellEnd"/>
      <w:r w:rsidRPr="00683BB3">
        <w:rPr>
          <w:rFonts w:eastAsia="Calibri"/>
          <w:sz w:val="22"/>
          <w:szCs w:val="22"/>
        </w:rPr>
        <w:t xml:space="preserve">, jautrumo šviesai padidėjimo rizika yra mažesnė. Nepaisant to, </w:t>
      </w:r>
      <w:proofErr w:type="spellStart"/>
      <w:r w:rsidRPr="00683BB3">
        <w:rPr>
          <w:rFonts w:eastAsia="Calibri"/>
          <w:sz w:val="22"/>
          <w:szCs w:val="22"/>
        </w:rPr>
        <w:t>moksifloksacino</w:t>
      </w:r>
      <w:proofErr w:type="spellEnd"/>
      <w:r w:rsidRPr="00683BB3">
        <w:rPr>
          <w:rFonts w:eastAsia="Calibri"/>
          <w:sz w:val="22"/>
          <w:szCs w:val="22"/>
        </w:rPr>
        <w:t xml:space="preserve"> vartojantys pacientai turi būti informuoti, kad gydymo metu reikia vengti ekspozicijos arba ultravioletiniais spinduliais, arba stipria saulės šviesa ir (arba) ilgo buvimo saulėje</w:t>
      </w:r>
      <w:r w:rsidR="000553A9">
        <w:rPr>
          <w:rFonts w:eastAsia="Calibri"/>
          <w:sz w:val="22"/>
          <w:szCs w:val="22"/>
        </w:rPr>
        <w:t xml:space="preserve"> (žr.</w:t>
      </w:r>
      <w:r w:rsidR="00612CB7">
        <w:rPr>
          <w:rFonts w:eastAsia="Calibri"/>
          <w:sz w:val="22"/>
          <w:szCs w:val="22"/>
        </w:rPr>
        <w:t> </w:t>
      </w:r>
      <w:r w:rsidR="000553A9">
        <w:rPr>
          <w:rFonts w:eastAsia="Calibri"/>
          <w:sz w:val="22"/>
          <w:szCs w:val="22"/>
        </w:rPr>
        <w:t>4.8</w:t>
      </w:r>
      <w:r w:rsidR="00612CB7">
        <w:rPr>
          <w:rFonts w:eastAsia="Calibri"/>
          <w:sz w:val="22"/>
          <w:szCs w:val="22"/>
        </w:rPr>
        <w:t> </w:t>
      </w:r>
      <w:r w:rsidR="000553A9">
        <w:rPr>
          <w:rFonts w:eastAsia="Calibri"/>
          <w:sz w:val="22"/>
          <w:szCs w:val="22"/>
        </w:rPr>
        <w:t>skyrių).</w:t>
      </w:r>
    </w:p>
    <w:p w14:paraId="0A16032F" w14:textId="77777777" w:rsidR="00683BB3" w:rsidRPr="00683BB3" w:rsidRDefault="00683BB3" w:rsidP="00683BB3">
      <w:pPr>
        <w:rPr>
          <w:rFonts w:eastAsia="Calibri"/>
          <w:sz w:val="22"/>
          <w:szCs w:val="22"/>
        </w:rPr>
      </w:pPr>
    </w:p>
    <w:p w14:paraId="0984CD50" w14:textId="77777777" w:rsidR="00683BB3" w:rsidRPr="00683BB3" w:rsidRDefault="00683BB3" w:rsidP="00683BB3">
      <w:pPr>
        <w:rPr>
          <w:rFonts w:eastAsia="Calibri"/>
          <w:sz w:val="22"/>
          <w:szCs w:val="22"/>
        </w:rPr>
      </w:pPr>
      <w:r w:rsidRPr="00683BB3">
        <w:rPr>
          <w:rFonts w:eastAsia="Calibri"/>
          <w:sz w:val="22"/>
          <w:szCs w:val="22"/>
          <w:u w:val="single"/>
        </w:rPr>
        <w:t xml:space="preserve">Pacientai, kuriems yra gliukozės-6-fosfato </w:t>
      </w:r>
      <w:proofErr w:type="spellStart"/>
      <w:r w:rsidRPr="00683BB3">
        <w:rPr>
          <w:rFonts w:eastAsia="Calibri"/>
          <w:sz w:val="22"/>
          <w:szCs w:val="22"/>
          <w:u w:val="single"/>
        </w:rPr>
        <w:t>dehidrogenazės</w:t>
      </w:r>
      <w:proofErr w:type="spellEnd"/>
      <w:r w:rsidRPr="00683BB3">
        <w:rPr>
          <w:rFonts w:eastAsia="Calibri"/>
          <w:sz w:val="22"/>
          <w:szCs w:val="22"/>
          <w:u w:val="single"/>
        </w:rPr>
        <w:t xml:space="preserve"> trūkumas</w:t>
      </w:r>
    </w:p>
    <w:p w14:paraId="46C5221F" w14:textId="77777777" w:rsidR="00683BB3" w:rsidRPr="00683BB3" w:rsidRDefault="00683BB3" w:rsidP="00683BB3">
      <w:pPr>
        <w:rPr>
          <w:rFonts w:eastAsia="Calibri"/>
          <w:sz w:val="22"/>
          <w:szCs w:val="22"/>
        </w:rPr>
      </w:pPr>
      <w:r w:rsidRPr="00683BB3">
        <w:rPr>
          <w:rFonts w:eastAsia="Calibri"/>
          <w:sz w:val="22"/>
          <w:szCs w:val="22"/>
        </w:rPr>
        <w:t xml:space="preserve">Pacientai, kuriems yra arba kurių kraujo giminaičiams yra buvęs gliukozės-6-fosfato </w:t>
      </w:r>
      <w:proofErr w:type="spellStart"/>
      <w:r w:rsidRPr="00683BB3">
        <w:rPr>
          <w:rFonts w:eastAsia="Calibri"/>
          <w:sz w:val="22"/>
          <w:szCs w:val="22"/>
        </w:rPr>
        <w:t>dehidrogenazės</w:t>
      </w:r>
      <w:proofErr w:type="spellEnd"/>
      <w:r w:rsidRPr="00683BB3">
        <w:rPr>
          <w:rFonts w:eastAsia="Calibri"/>
          <w:sz w:val="22"/>
          <w:szCs w:val="22"/>
        </w:rPr>
        <w:t xml:space="preserve"> trūkumas, </w:t>
      </w:r>
      <w:proofErr w:type="spellStart"/>
      <w:r w:rsidRPr="00683BB3">
        <w:rPr>
          <w:rFonts w:eastAsia="Calibri"/>
          <w:sz w:val="22"/>
          <w:szCs w:val="22"/>
        </w:rPr>
        <w:t>chinolonų</w:t>
      </w:r>
      <w:proofErr w:type="spellEnd"/>
      <w:r w:rsidRPr="00683BB3">
        <w:rPr>
          <w:rFonts w:eastAsia="Calibri"/>
          <w:sz w:val="22"/>
          <w:szCs w:val="22"/>
        </w:rPr>
        <w:t xml:space="preserve"> vartojimo metu turi polinkį hemolizinei reakcijai, vadinasi, šiems pacientams </w:t>
      </w:r>
      <w:proofErr w:type="spellStart"/>
      <w:r w:rsidRPr="00683BB3">
        <w:rPr>
          <w:rFonts w:eastAsia="Calibri"/>
          <w:sz w:val="22"/>
          <w:szCs w:val="22"/>
        </w:rPr>
        <w:t>moksifloksacino</w:t>
      </w:r>
      <w:proofErr w:type="spellEnd"/>
      <w:r w:rsidRPr="00683BB3">
        <w:rPr>
          <w:rFonts w:eastAsia="Calibri"/>
          <w:sz w:val="22"/>
          <w:szCs w:val="22"/>
        </w:rPr>
        <w:t xml:space="preserve"> reikia vartoti atsargiai. </w:t>
      </w:r>
    </w:p>
    <w:p w14:paraId="13BAD19C" w14:textId="77777777" w:rsidR="00683BB3" w:rsidRPr="00683BB3" w:rsidRDefault="00683BB3" w:rsidP="00683BB3">
      <w:pPr>
        <w:rPr>
          <w:rFonts w:eastAsia="Calibri"/>
          <w:sz w:val="22"/>
          <w:szCs w:val="22"/>
        </w:rPr>
      </w:pPr>
    </w:p>
    <w:p w14:paraId="0108190E" w14:textId="77777777" w:rsidR="00683BB3" w:rsidRPr="00683BB3" w:rsidRDefault="00683BB3" w:rsidP="00683BB3">
      <w:pPr>
        <w:rPr>
          <w:rFonts w:eastAsia="Calibri"/>
          <w:b/>
          <w:sz w:val="22"/>
          <w:szCs w:val="22"/>
        </w:rPr>
      </w:pPr>
      <w:r w:rsidRPr="00683BB3">
        <w:rPr>
          <w:rFonts w:eastAsia="Calibri"/>
          <w:sz w:val="22"/>
          <w:szCs w:val="22"/>
          <w:u w:val="single"/>
        </w:rPr>
        <w:t>Pacientai, kuriems yra dubens uždegiminė liga</w:t>
      </w:r>
    </w:p>
    <w:p w14:paraId="2EB5D739" w14:textId="77777777" w:rsidR="008E02F3" w:rsidRDefault="00683BB3" w:rsidP="00683BB3">
      <w:pPr>
        <w:rPr>
          <w:rFonts w:eastAsia="Calibri"/>
          <w:sz w:val="22"/>
          <w:szCs w:val="22"/>
        </w:rPr>
      </w:pPr>
      <w:r w:rsidRPr="00683BB3">
        <w:rPr>
          <w:rFonts w:eastAsia="Calibri"/>
          <w:sz w:val="22"/>
          <w:szCs w:val="22"/>
        </w:rPr>
        <w:t xml:space="preserve">Pacientų, sergančių komplikuota dubens uždegimine liga (pvz., </w:t>
      </w:r>
      <w:r w:rsidRPr="00683BB3">
        <w:rPr>
          <w:rFonts w:eastAsia="Calibri"/>
          <w:bCs/>
          <w:sz w:val="22"/>
          <w:szCs w:val="22"/>
        </w:rPr>
        <w:t xml:space="preserve">susijusia su kiaušintakių ir kiaušidžių ar dubens pūliniu), kuriems yra būtinas gydymas į veną, nerekomenduojama gydyti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400 mg plėvele dengtomis tabletėmis. </w:t>
      </w:r>
    </w:p>
    <w:p w14:paraId="110E74D6" w14:textId="77777777" w:rsidR="00683BB3" w:rsidRPr="00683BB3" w:rsidRDefault="00683BB3" w:rsidP="00683BB3">
      <w:pPr>
        <w:rPr>
          <w:rFonts w:eastAsia="Batang"/>
          <w:bCs/>
          <w:iCs/>
          <w:sz w:val="22"/>
          <w:szCs w:val="22"/>
        </w:rPr>
      </w:pPr>
      <w:r w:rsidRPr="00683BB3">
        <w:rPr>
          <w:rFonts w:eastAsia="Calibri"/>
          <w:bCs/>
          <w:sz w:val="22"/>
          <w:szCs w:val="22"/>
        </w:rPr>
        <w:t>D</w:t>
      </w:r>
      <w:r w:rsidRPr="00683BB3">
        <w:rPr>
          <w:rFonts w:eastAsia="Calibri"/>
          <w:sz w:val="22"/>
          <w:szCs w:val="22"/>
        </w:rPr>
        <w:t>ubens uždegiminę ligą</w:t>
      </w:r>
      <w:r w:rsidRPr="00683BB3">
        <w:rPr>
          <w:rFonts w:eastAsia="Calibri"/>
          <w:bCs/>
          <w:sz w:val="22"/>
          <w:szCs w:val="22"/>
        </w:rPr>
        <w:t xml:space="preserve"> gali sukelti </w:t>
      </w:r>
      <w:proofErr w:type="spellStart"/>
      <w:r w:rsidRPr="00683BB3">
        <w:rPr>
          <w:rFonts w:eastAsia="Calibri"/>
          <w:iCs/>
          <w:sz w:val="22"/>
          <w:szCs w:val="22"/>
        </w:rPr>
        <w:t>f</w:t>
      </w:r>
      <w:r w:rsidRPr="00683BB3">
        <w:rPr>
          <w:rFonts w:eastAsia="Calibri"/>
          <w:sz w:val="22"/>
          <w:szCs w:val="22"/>
        </w:rPr>
        <w:t>luorochinolonui</w:t>
      </w:r>
      <w:proofErr w:type="spellEnd"/>
      <w:r w:rsidRPr="00683BB3">
        <w:rPr>
          <w:rFonts w:eastAsia="Calibri"/>
          <w:sz w:val="22"/>
          <w:szCs w:val="22"/>
        </w:rPr>
        <w:t xml:space="preserve"> atsparus </w:t>
      </w:r>
      <w:proofErr w:type="spellStart"/>
      <w:r w:rsidRPr="00683BB3">
        <w:rPr>
          <w:rFonts w:eastAsia="Batang"/>
          <w:i/>
          <w:sz w:val="22"/>
          <w:szCs w:val="22"/>
        </w:rPr>
        <w:t>Neisseria</w:t>
      </w:r>
      <w:proofErr w:type="spellEnd"/>
      <w:r w:rsidRPr="00683BB3">
        <w:rPr>
          <w:rFonts w:eastAsia="Batang"/>
          <w:i/>
          <w:sz w:val="22"/>
          <w:szCs w:val="22"/>
        </w:rPr>
        <w:t xml:space="preserve"> </w:t>
      </w:r>
      <w:proofErr w:type="spellStart"/>
      <w:r w:rsidRPr="00683BB3">
        <w:rPr>
          <w:rFonts w:eastAsia="Batang"/>
          <w:i/>
          <w:sz w:val="22"/>
          <w:szCs w:val="22"/>
        </w:rPr>
        <w:t>gonorrhoeae</w:t>
      </w:r>
      <w:proofErr w:type="spellEnd"/>
      <w:r w:rsidRPr="00683BB3">
        <w:rPr>
          <w:rFonts w:eastAsia="Calibri"/>
          <w:bCs/>
          <w:sz w:val="22"/>
          <w:szCs w:val="22"/>
        </w:rPr>
        <w:t xml:space="preserve">. Todėl tokiais atvejais iš patirties </w:t>
      </w:r>
      <w:proofErr w:type="spellStart"/>
      <w:r w:rsidRPr="00683BB3">
        <w:rPr>
          <w:rFonts w:eastAsia="Calibri"/>
          <w:sz w:val="22"/>
          <w:szCs w:val="22"/>
        </w:rPr>
        <w:t>moksifloksaciną</w:t>
      </w:r>
      <w:proofErr w:type="spellEnd"/>
      <w:r w:rsidRPr="00683BB3">
        <w:rPr>
          <w:rFonts w:eastAsia="Calibri"/>
          <w:sz w:val="22"/>
          <w:szCs w:val="22"/>
        </w:rPr>
        <w:t xml:space="preserve"> reikia vartoti kartu su kitu tinkamu antibiotiku (pvz., </w:t>
      </w:r>
      <w:proofErr w:type="spellStart"/>
      <w:r w:rsidRPr="00683BB3">
        <w:rPr>
          <w:rFonts w:eastAsia="Calibri"/>
          <w:sz w:val="22"/>
          <w:szCs w:val="22"/>
        </w:rPr>
        <w:t>cefalosporinu</w:t>
      </w:r>
      <w:proofErr w:type="spellEnd"/>
      <w:r w:rsidRPr="00683BB3">
        <w:rPr>
          <w:rFonts w:eastAsia="Calibri"/>
          <w:sz w:val="22"/>
          <w:szCs w:val="22"/>
        </w:rPr>
        <w:t xml:space="preserve">), </w:t>
      </w:r>
      <w:r w:rsidRPr="00683BB3">
        <w:rPr>
          <w:rFonts w:eastAsia="Calibri"/>
          <w:bCs/>
          <w:sz w:val="22"/>
          <w:szCs w:val="22"/>
        </w:rPr>
        <w:t xml:space="preserve">nebent gali būti paneigtas </w:t>
      </w:r>
      <w:proofErr w:type="spellStart"/>
      <w:r w:rsidRPr="00683BB3">
        <w:rPr>
          <w:rFonts w:eastAsia="Calibri"/>
          <w:bCs/>
          <w:sz w:val="22"/>
          <w:szCs w:val="22"/>
        </w:rPr>
        <w:t>moksifloksacinui</w:t>
      </w:r>
      <w:proofErr w:type="spellEnd"/>
      <w:r w:rsidRPr="00683BB3">
        <w:rPr>
          <w:rFonts w:eastAsia="Calibri"/>
          <w:bCs/>
          <w:sz w:val="22"/>
          <w:szCs w:val="22"/>
        </w:rPr>
        <w:t xml:space="preserve"> atsparaus </w:t>
      </w:r>
      <w:proofErr w:type="spellStart"/>
      <w:r w:rsidRPr="00683BB3">
        <w:rPr>
          <w:rFonts w:eastAsia="Batang"/>
          <w:bCs/>
          <w:i/>
          <w:iCs/>
          <w:sz w:val="22"/>
          <w:szCs w:val="22"/>
        </w:rPr>
        <w:t>Neisseria</w:t>
      </w:r>
      <w:proofErr w:type="spellEnd"/>
      <w:r w:rsidRPr="00683BB3">
        <w:rPr>
          <w:rFonts w:eastAsia="Batang"/>
          <w:bCs/>
          <w:i/>
          <w:iCs/>
          <w:sz w:val="22"/>
          <w:szCs w:val="22"/>
        </w:rPr>
        <w:t xml:space="preserve"> </w:t>
      </w:r>
      <w:proofErr w:type="spellStart"/>
      <w:r w:rsidRPr="00683BB3">
        <w:rPr>
          <w:rFonts w:eastAsia="Batang"/>
          <w:bCs/>
          <w:i/>
          <w:iCs/>
          <w:sz w:val="22"/>
          <w:szCs w:val="22"/>
        </w:rPr>
        <w:t>gonorrhoeae</w:t>
      </w:r>
      <w:proofErr w:type="spellEnd"/>
      <w:r w:rsidRPr="00683BB3">
        <w:rPr>
          <w:rFonts w:eastAsia="Batang"/>
          <w:bCs/>
          <w:i/>
          <w:iCs/>
          <w:sz w:val="22"/>
          <w:szCs w:val="22"/>
        </w:rPr>
        <w:t xml:space="preserve"> </w:t>
      </w:r>
      <w:r w:rsidRPr="00683BB3">
        <w:rPr>
          <w:rFonts w:eastAsia="Batang"/>
          <w:bCs/>
          <w:iCs/>
          <w:sz w:val="22"/>
          <w:szCs w:val="22"/>
        </w:rPr>
        <w:t>buvimas</w:t>
      </w:r>
      <w:r w:rsidRPr="00683BB3">
        <w:rPr>
          <w:rFonts w:eastAsia="Batang"/>
          <w:bCs/>
          <w:i/>
          <w:iCs/>
          <w:sz w:val="22"/>
          <w:szCs w:val="22"/>
        </w:rPr>
        <w:t xml:space="preserve">. </w:t>
      </w:r>
      <w:r w:rsidRPr="00683BB3">
        <w:rPr>
          <w:rFonts w:eastAsia="Batang"/>
          <w:bCs/>
          <w:iCs/>
          <w:sz w:val="22"/>
          <w:szCs w:val="22"/>
        </w:rPr>
        <w:t xml:space="preserve">Jei po 3 parų gydymo klinikinė būklė nepagerėja, reikia iš naujo apsvarstyti gydymą. </w:t>
      </w:r>
    </w:p>
    <w:p w14:paraId="72A4ED86" w14:textId="77777777" w:rsidR="00683BB3" w:rsidRPr="00683BB3" w:rsidRDefault="00683BB3" w:rsidP="00683BB3">
      <w:pPr>
        <w:rPr>
          <w:rFonts w:eastAsia="Batang"/>
          <w:bCs/>
          <w:iCs/>
          <w:sz w:val="22"/>
          <w:szCs w:val="22"/>
        </w:rPr>
      </w:pPr>
    </w:p>
    <w:p w14:paraId="3C392394" w14:textId="77777777" w:rsidR="00683BB3" w:rsidRPr="00683BB3" w:rsidRDefault="00683BB3" w:rsidP="00683BB3">
      <w:pPr>
        <w:tabs>
          <w:tab w:val="left" w:pos="0"/>
        </w:tabs>
        <w:rPr>
          <w:rFonts w:eastAsia="Calibri"/>
          <w:sz w:val="22"/>
          <w:szCs w:val="22"/>
          <w:u w:val="single"/>
        </w:rPr>
      </w:pPr>
      <w:r w:rsidRPr="00683BB3">
        <w:rPr>
          <w:rFonts w:eastAsia="Calibri"/>
          <w:sz w:val="22"/>
          <w:szCs w:val="22"/>
          <w:u w:val="single"/>
        </w:rPr>
        <w:t xml:space="preserve">Pacientai kuriems yra ypatinga komplikuota odos ir jos darinių infekcija (angl. </w:t>
      </w:r>
      <w:proofErr w:type="spellStart"/>
      <w:r w:rsidR="00B6559A" w:rsidRPr="00B6559A">
        <w:rPr>
          <w:rFonts w:eastAsia="Calibri"/>
          <w:i/>
          <w:sz w:val="22"/>
          <w:szCs w:val="22"/>
          <w:u w:val="single"/>
        </w:rPr>
        <w:t>complicated</w:t>
      </w:r>
      <w:proofErr w:type="spellEnd"/>
      <w:r w:rsidR="00B6559A">
        <w:rPr>
          <w:rFonts w:eastAsia="Calibri"/>
          <w:sz w:val="22"/>
          <w:szCs w:val="22"/>
          <w:u w:val="single"/>
        </w:rPr>
        <w:t xml:space="preserve"> </w:t>
      </w:r>
      <w:proofErr w:type="spellStart"/>
      <w:r w:rsidRPr="00683BB3">
        <w:rPr>
          <w:i/>
          <w:color w:val="222222"/>
          <w:sz w:val="22"/>
          <w:u w:val="single"/>
        </w:rPr>
        <w:t>skin</w:t>
      </w:r>
      <w:proofErr w:type="spellEnd"/>
      <w:r w:rsidRPr="00683BB3">
        <w:rPr>
          <w:i/>
          <w:color w:val="222222"/>
          <w:sz w:val="22"/>
          <w:u w:val="single"/>
        </w:rPr>
        <w:t xml:space="preserve"> </w:t>
      </w:r>
      <w:proofErr w:type="spellStart"/>
      <w:r w:rsidRPr="00683BB3">
        <w:rPr>
          <w:i/>
          <w:color w:val="222222"/>
          <w:sz w:val="22"/>
          <w:u w:val="single"/>
        </w:rPr>
        <w:t>and</w:t>
      </w:r>
      <w:proofErr w:type="spellEnd"/>
      <w:r w:rsidRPr="00683BB3">
        <w:rPr>
          <w:i/>
          <w:color w:val="222222"/>
          <w:sz w:val="22"/>
          <w:u w:val="single"/>
        </w:rPr>
        <w:t xml:space="preserve"> </w:t>
      </w:r>
      <w:proofErr w:type="spellStart"/>
      <w:r w:rsidRPr="00683BB3">
        <w:rPr>
          <w:i/>
          <w:color w:val="222222"/>
          <w:sz w:val="22"/>
          <w:u w:val="single"/>
        </w:rPr>
        <w:t>skin</w:t>
      </w:r>
      <w:proofErr w:type="spellEnd"/>
      <w:r w:rsidRPr="00683BB3">
        <w:rPr>
          <w:i/>
          <w:color w:val="222222"/>
          <w:sz w:val="22"/>
          <w:u w:val="single"/>
        </w:rPr>
        <w:t xml:space="preserve"> </w:t>
      </w:r>
      <w:proofErr w:type="spellStart"/>
      <w:r w:rsidRPr="00683BB3">
        <w:rPr>
          <w:i/>
          <w:color w:val="222222"/>
          <w:sz w:val="22"/>
          <w:u w:val="single"/>
        </w:rPr>
        <w:t>structure</w:t>
      </w:r>
      <w:proofErr w:type="spellEnd"/>
      <w:r w:rsidRPr="00683BB3">
        <w:rPr>
          <w:i/>
          <w:color w:val="222222"/>
          <w:sz w:val="22"/>
          <w:u w:val="single"/>
        </w:rPr>
        <w:t xml:space="preserve"> </w:t>
      </w:r>
      <w:proofErr w:type="spellStart"/>
      <w:r w:rsidRPr="00683BB3">
        <w:rPr>
          <w:i/>
          <w:color w:val="222222"/>
          <w:sz w:val="22"/>
          <w:u w:val="single"/>
        </w:rPr>
        <w:t>infection</w:t>
      </w:r>
      <w:proofErr w:type="spellEnd"/>
      <w:r w:rsidRPr="00683BB3">
        <w:rPr>
          <w:i/>
          <w:color w:val="222222"/>
          <w:sz w:val="22"/>
          <w:u w:val="single"/>
        </w:rPr>
        <w:t>,</w:t>
      </w:r>
      <w:r w:rsidRPr="00683BB3">
        <w:rPr>
          <w:rFonts w:ascii="Arial" w:hAnsi="Arial"/>
          <w:color w:val="222222"/>
          <w:u w:val="single"/>
        </w:rPr>
        <w:t xml:space="preserve"> </w:t>
      </w:r>
      <w:proofErr w:type="spellStart"/>
      <w:r w:rsidRPr="00F34F9A">
        <w:rPr>
          <w:rFonts w:eastAsia="Calibri"/>
          <w:sz w:val="22"/>
          <w:szCs w:val="22"/>
          <w:u w:val="single"/>
        </w:rPr>
        <w:t>cSSSI</w:t>
      </w:r>
      <w:proofErr w:type="spellEnd"/>
      <w:r w:rsidRPr="00683BB3">
        <w:rPr>
          <w:rFonts w:eastAsia="Calibri"/>
          <w:sz w:val="22"/>
          <w:szCs w:val="22"/>
          <w:u w:val="single"/>
        </w:rPr>
        <w:t>)</w:t>
      </w:r>
    </w:p>
    <w:p w14:paraId="7716CA97" w14:textId="77777777" w:rsidR="00683BB3" w:rsidRPr="00683BB3" w:rsidRDefault="00683BB3" w:rsidP="00683BB3">
      <w:pPr>
        <w:tabs>
          <w:tab w:val="left" w:pos="0"/>
        </w:tabs>
        <w:rPr>
          <w:rFonts w:eastAsia="Calibri"/>
          <w:sz w:val="22"/>
          <w:szCs w:val="22"/>
        </w:rPr>
      </w:pPr>
      <w:r w:rsidRPr="00683BB3">
        <w:rPr>
          <w:rFonts w:eastAsia="Calibri"/>
          <w:sz w:val="22"/>
          <w:szCs w:val="22"/>
        </w:rPr>
        <w:t xml:space="preserve">Klinikinis intraveninio </w:t>
      </w:r>
      <w:proofErr w:type="spellStart"/>
      <w:r w:rsidRPr="00683BB3">
        <w:rPr>
          <w:rFonts w:eastAsia="Calibri"/>
          <w:sz w:val="22"/>
          <w:szCs w:val="22"/>
        </w:rPr>
        <w:t>moksifloksacino</w:t>
      </w:r>
      <w:proofErr w:type="spellEnd"/>
      <w:r w:rsidRPr="00683BB3">
        <w:rPr>
          <w:rFonts w:eastAsia="Calibri"/>
          <w:sz w:val="22"/>
          <w:szCs w:val="22"/>
        </w:rPr>
        <w:t xml:space="preserve"> veiksmingumas, gydant sunkią nudegimo infekciją, </w:t>
      </w:r>
      <w:proofErr w:type="spellStart"/>
      <w:r w:rsidRPr="00683BB3">
        <w:rPr>
          <w:rFonts w:eastAsia="Calibri"/>
          <w:sz w:val="22"/>
          <w:szCs w:val="22"/>
        </w:rPr>
        <w:t>fascitą</w:t>
      </w:r>
      <w:proofErr w:type="spellEnd"/>
      <w:r w:rsidRPr="00683BB3">
        <w:rPr>
          <w:rFonts w:eastAsia="Calibri"/>
          <w:sz w:val="22"/>
          <w:szCs w:val="22"/>
        </w:rPr>
        <w:t xml:space="preserve"> ar diabetinės pėdos infekciją su </w:t>
      </w:r>
      <w:proofErr w:type="spellStart"/>
      <w:r w:rsidRPr="00683BB3">
        <w:rPr>
          <w:rFonts w:eastAsia="Calibri"/>
          <w:sz w:val="22"/>
          <w:szCs w:val="22"/>
        </w:rPr>
        <w:t>osteomielitu</w:t>
      </w:r>
      <w:proofErr w:type="spellEnd"/>
      <w:r w:rsidRPr="00683BB3">
        <w:rPr>
          <w:rFonts w:eastAsia="Calibri"/>
          <w:sz w:val="22"/>
          <w:szCs w:val="22"/>
        </w:rPr>
        <w:t>, nenustatytas.</w:t>
      </w:r>
    </w:p>
    <w:p w14:paraId="4066FD4A" w14:textId="77777777" w:rsidR="00683BB3" w:rsidRPr="00683BB3" w:rsidRDefault="00683BB3" w:rsidP="00683BB3">
      <w:pPr>
        <w:tabs>
          <w:tab w:val="left" w:pos="567"/>
        </w:tabs>
        <w:rPr>
          <w:rFonts w:eastAsia="Calibri"/>
          <w:iCs/>
          <w:sz w:val="22"/>
          <w:szCs w:val="22"/>
          <w:u w:val="single"/>
        </w:rPr>
      </w:pPr>
    </w:p>
    <w:p w14:paraId="4A0FD23B" w14:textId="77777777" w:rsidR="00683BB3" w:rsidRPr="00683BB3" w:rsidRDefault="00683BB3" w:rsidP="00683BB3">
      <w:pPr>
        <w:tabs>
          <w:tab w:val="left" w:pos="567"/>
        </w:tabs>
        <w:rPr>
          <w:rFonts w:eastAsia="Calibri"/>
          <w:iCs/>
          <w:sz w:val="22"/>
          <w:szCs w:val="22"/>
          <w:u w:val="single"/>
        </w:rPr>
      </w:pPr>
      <w:r w:rsidRPr="00683BB3">
        <w:rPr>
          <w:rFonts w:eastAsia="Calibri"/>
          <w:iCs/>
          <w:sz w:val="22"/>
          <w:szCs w:val="22"/>
          <w:u w:val="single"/>
        </w:rPr>
        <w:t>Biologinių tyrimų trukdymas</w:t>
      </w:r>
    </w:p>
    <w:p w14:paraId="5C00ECCF"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Paėmus mėginius pacientams, šiuo metu vartojantiems </w:t>
      </w:r>
      <w:proofErr w:type="spellStart"/>
      <w:r w:rsidRPr="00683BB3">
        <w:rPr>
          <w:rFonts w:eastAsia="Calibri"/>
          <w:sz w:val="22"/>
          <w:szCs w:val="22"/>
        </w:rPr>
        <w:t>moksifloksacino</w:t>
      </w:r>
      <w:proofErr w:type="spellEnd"/>
      <w:r w:rsidRPr="00683BB3">
        <w:rPr>
          <w:rFonts w:eastAsia="Calibri"/>
          <w:sz w:val="22"/>
          <w:szCs w:val="22"/>
        </w:rPr>
        <w:t xml:space="preserve">, </w:t>
      </w:r>
      <w:proofErr w:type="spellStart"/>
      <w:r w:rsidRPr="00683BB3">
        <w:rPr>
          <w:rFonts w:eastAsia="Calibri"/>
          <w:i/>
          <w:sz w:val="22"/>
          <w:szCs w:val="22"/>
        </w:rPr>
        <w:t>Mycobacterium</w:t>
      </w:r>
      <w:proofErr w:type="spellEnd"/>
      <w:r w:rsidRPr="00683BB3">
        <w:rPr>
          <w:rFonts w:eastAsia="Calibri"/>
          <w:i/>
          <w:sz w:val="22"/>
          <w:szCs w:val="22"/>
        </w:rPr>
        <w:t xml:space="preserve"> </w:t>
      </w:r>
      <w:r w:rsidRPr="00683BB3">
        <w:rPr>
          <w:rFonts w:eastAsia="Calibri"/>
          <w:sz w:val="22"/>
          <w:szCs w:val="22"/>
        </w:rPr>
        <w:t>rūšių tyrimo rezultatai gali būti tariamai neigiami, kadangi vaistinis preparatas slopina šių bakterijų augimą.</w:t>
      </w:r>
    </w:p>
    <w:p w14:paraId="2A89B710" w14:textId="77777777" w:rsidR="00683BB3" w:rsidRPr="00683BB3" w:rsidRDefault="00683BB3" w:rsidP="00683BB3">
      <w:pPr>
        <w:rPr>
          <w:rFonts w:eastAsia="Batang"/>
          <w:bCs/>
          <w:iCs/>
          <w:sz w:val="22"/>
          <w:szCs w:val="22"/>
        </w:rPr>
      </w:pPr>
    </w:p>
    <w:p w14:paraId="0040AFF1" w14:textId="77777777" w:rsidR="00683BB3" w:rsidRPr="00683BB3" w:rsidRDefault="00683BB3" w:rsidP="00683BB3">
      <w:pPr>
        <w:rPr>
          <w:rFonts w:eastAsia="Batang"/>
          <w:bCs/>
          <w:iCs/>
          <w:sz w:val="22"/>
          <w:szCs w:val="22"/>
          <w:u w:val="single"/>
        </w:rPr>
      </w:pPr>
      <w:r w:rsidRPr="00683BB3">
        <w:rPr>
          <w:rFonts w:eastAsia="Batang"/>
          <w:bCs/>
          <w:iCs/>
          <w:sz w:val="22"/>
          <w:szCs w:val="22"/>
          <w:u w:val="single"/>
        </w:rPr>
        <w:t>Pacientai, sergantys MRSA infekcijomis</w:t>
      </w:r>
    </w:p>
    <w:p w14:paraId="4CAA5CD5" w14:textId="2DAAE6E6" w:rsidR="00683BB3" w:rsidRPr="00683BB3" w:rsidRDefault="00683BB3" w:rsidP="00683BB3">
      <w:pPr>
        <w:rPr>
          <w:rFonts w:eastAsia="Calibri"/>
          <w:b/>
          <w:sz w:val="22"/>
          <w:szCs w:val="22"/>
        </w:rPr>
      </w:pPr>
      <w:proofErr w:type="spellStart"/>
      <w:r w:rsidRPr="00683BB3">
        <w:rPr>
          <w:rFonts w:eastAsia="Calibri"/>
          <w:sz w:val="22"/>
          <w:szCs w:val="22"/>
        </w:rPr>
        <w:lastRenderedPageBreak/>
        <w:t>Moksifloksacinu</w:t>
      </w:r>
      <w:proofErr w:type="spellEnd"/>
      <w:r w:rsidRPr="00683BB3">
        <w:rPr>
          <w:rFonts w:eastAsia="Calibri"/>
          <w:sz w:val="22"/>
          <w:szCs w:val="22"/>
        </w:rPr>
        <w:t xml:space="preserve"> nerekomenduojama gydyti nuo </w:t>
      </w:r>
      <w:proofErr w:type="spellStart"/>
      <w:r w:rsidRPr="00683BB3">
        <w:rPr>
          <w:rFonts w:eastAsia="Calibri"/>
          <w:sz w:val="22"/>
          <w:szCs w:val="22"/>
        </w:rPr>
        <w:t>meticilinui</w:t>
      </w:r>
      <w:proofErr w:type="spellEnd"/>
      <w:r w:rsidRPr="00683BB3">
        <w:rPr>
          <w:rFonts w:eastAsia="Calibri"/>
          <w:sz w:val="22"/>
          <w:szCs w:val="22"/>
        </w:rPr>
        <w:t xml:space="preserve"> atsparių </w:t>
      </w:r>
      <w:proofErr w:type="spellStart"/>
      <w:r w:rsidRPr="00683BB3">
        <w:rPr>
          <w:rFonts w:eastAsia="Calibri"/>
          <w:i/>
          <w:sz w:val="22"/>
          <w:szCs w:val="22"/>
        </w:rPr>
        <w:t>Staphylococcus</w:t>
      </w:r>
      <w:proofErr w:type="spellEnd"/>
      <w:r w:rsidRPr="00683BB3">
        <w:rPr>
          <w:rFonts w:eastAsia="Calibri"/>
          <w:i/>
          <w:sz w:val="22"/>
          <w:szCs w:val="22"/>
        </w:rPr>
        <w:t xml:space="preserve"> </w:t>
      </w:r>
      <w:proofErr w:type="spellStart"/>
      <w:r w:rsidRPr="00683BB3">
        <w:rPr>
          <w:rFonts w:eastAsia="Calibri"/>
          <w:i/>
          <w:sz w:val="22"/>
          <w:szCs w:val="22"/>
        </w:rPr>
        <w:t>aureus</w:t>
      </w:r>
      <w:proofErr w:type="spellEnd"/>
      <w:r w:rsidRPr="00683BB3">
        <w:rPr>
          <w:rFonts w:eastAsia="Calibri"/>
          <w:sz w:val="22"/>
          <w:szCs w:val="22"/>
        </w:rPr>
        <w:t xml:space="preserve"> (angl. </w:t>
      </w:r>
      <w:proofErr w:type="spellStart"/>
      <w:r w:rsidRPr="00683BB3">
        <w:rPr>
          <w:bCs/>
          <w:i/>
          <w:color w:val="222222"/>
          <w:sz w:val="22"/>
          <w:szCs w:val="22"/>
        </w:rPr>
        <w:t>Methicillin-resistant</w:t>
      </w:r>
      <w:proofErr w:type="spellEnd"/>
      <w:r w:rsidRPr="00683BB3">
        <w:rPr>
          <w:bCs/>
          <w:i/>
          <w:color w:val="222222"/>
          <w:sz w:val="22"/>
          <w:szCs w:val="22"/>
        </w:rPr>
        <w:t xml:space="preserve"> </w:t>
      </w:r>
      <w:proofErr w:type="spellStart"/>
      <w:r w:rsidRPr="00683BB3">
        <w:rPr>
          <w:bCs/>
          <w:i/>
          <w:color w:val="222222"/>
          <w:sz w:val="22"/>
          <w:szCs w:val="22"/>
        </w:rPr>
        <w:t>Staphylococcus</w:t>
      </w:r>
      <w:proofErr w:type="spellEnd"/>
      <w:r w:rsidRPr="00683BB3">
        <w:rPr>
          <w:bCs/>
          <w:i/>
          <w:color w:val="222222"/>
          <w:sz w:val="22"/>
          <w:szCs w:val="22"/>
        </w:rPr>
        <w:t xml:space="preserve"> </w:t>
      </w:r>
      <w:proofErr w:type="spellStart"/>
      <w:r w:rsidRPr="00683BB3">
        <w:rPr>
          <w:bCs/>
          <w:i/>
          <w:color w:val="222222"/>
          <w:sz w:val="22"/>
          <w:szCs w:val="22"/>
        </w:rPr>
        <w:t>aureus</w:t>
      </w:r>
      <w:proofErr w:type="spellEnd"/>
      <w:r w:rsidRPr="00683BB3">
        <w:rPr>
          <w:bCs/>
          <w:i/>
          <w:color w:val="222222"/>
          <w:sz w:val="22"/>
          <w:szCs w:val="22"/>
        </w:rPr>
        <w:t>,</w:t>
      </w:r>
      <w:r w:rsidRPr="00683BB3">
        <w:rPr>
          <w:rFonts w:ascii="Arial" w:hAnsi="Arial" w:cs="Arial"/>
          <w:color w:val="222222"/>
        </w:rPr>
        <w:t xml:space="preserve"> </w:t>
      </w:r>
      <w:r w:rsidRPr="00683BB3">
        <w:rPr>
          <w:rFonts w:eastAsia="Calibri"/>
          <w:sz w:val="22"/>
          <w:szCs w:val="22"/>
        </w:rPr>
        <w:t>MRSA) infekcijų. Įtarus ar patvirtinus MRSA sukeltos infekcijos diagnozę, reikia pradėti gydymą tinkamu antibakteriniu vaistiniu preparatu (žr.</w:t>
      </w:r>
      <w:r w:rsidR="00612CB7">
        <w:rPr>
          <w:rFonts w:eastAsia="Calibri"/>
          <w:sz w:val="22"/>
          <w:szCs w:val="22"/>
        </w:rPr>
        <w:t> </w:t>
      </w:r>
      <w:r w:rsidRPr="00683BB3">
        <w:rPr>
          <w:rFonts w:eastAsia="Calibri"/>
          <w:sz w:val="22"/>
          <w:szCs w:val="22"/>
        </w:rPr>
        <w:t>5.1</w:t>
      </w:r>
      <w:r w:rsidR="00612CB7">
        <w:rPr>
          <w:rFonts w:eastAsia="Calibri"/>
          <w:sz w:val="22"/>
          <w:szCs w:val="22"/>
        </w:rPr>
        <w:t> </w:t>
      </w:r>
      <w:r w:rsidRPr="00683BB3">
        <w:rPr>
          <w:rFonts w:eastAsia="Calibri"/>
          <w:sz w:val="22"/>
          <w:szCs w:val="22"/>
        </w:rPr>
        <w:t>skyrių).</w:t>
      </w:r>
    </w:p>
    <w:p w14:paraId="3EB83EA2" w14:textId="77777777" w:rsidR="00683BB3" w:rsidRPr="00683BB3" w:rsidRDefault="00683BB3" w:rsidP="00683BB3">
      <w:pPr>
        <w:rPr>
          <w:rFonts w:eastAsia="Batang"/>
          <w:sz w:val="22"/>
          <w:szCs w:val="22"/>
        </w:rPr>
      </w:pPr>
    </w:p>
    <w:p w14:paraId="3D479A41" w14:textId="77777777" w:rsidR="00683BB3" w:rsidRPr="00683BB3" w:rsidRDefault="00683BB3" w:rsidP="00683BB3">
      <w:pPr>
        <w:rPr>
          <w:rFonts w:eastAsia="Calibri"/>
          <w:sz w:val="22"/>
          <w:szCs w:val="22"/>
          <w:u w:val="single"/>
        </w:rPr>
      </w:pPr>
      <w:r w:rsidRPr="00683BB3">
        <w:rPr>
          <w:rFonts w:eastAsia="Calibri"/>
          <w:sz w:val="22"/>
          <w:szCs w:val="22"/>
          <w:u w:val="single"/>
        </w:rPr>
        <w:t>Vaikų populiacija</w:t>
      </w:r>
    </w:p>
    <w:p w14:paraId="7EF57B70" w14:textId="05E71D15" w:rsidR="00683BB3" w:rsidRPr="00683BB3" w:rsidRDefault="00683BB3" w:rsidP="00683BB3">
      <w:pPr>
        <w:rPr>
          <w:rFonts w:eastAsia="Calibri"/>
          <w:bCs/>
          <w:sz w:val="22"/>
          <w:szCs w:val="22"/>
        </w:rPr>
      </w:pPr>
      <w:r w:rsidRPr="00683BB3">
        <w:rPr>
          <w:rFonts w:eastAsia="Batang"/>
          <w:bCs/>
          <w:iCs/>
          <w:sz w:val="22"/>
          <w:szCs w:val="22"/>
        </w:rPr>
        <w:t>Dėl nepageidaujamo poveikio gyvūnų kremzlei (žr.</w:t>
      </w:r>
      <w:r w:rsidR="00612CB7">
        <w:rPr>
          <w:rFonts w:eastAsia="Batang"/>
          <w:bCs/>
          <w:iCs/>
          <w:sz w:val="22"/>
          <w:szCs w:val="22"/>
        </w:rPr>
        <w:t> </w:t>
      </w:r>
      <w:r w:rsidRPr="00683BB3">
        <w:rPr>
          <w:rFonts w:eastAsia="Batang"/>
          <w:bCs/>
          <w:iCs/>
          <w:sz w:val="22"/>
          <w:szCs w:val="22"/>
        </w:rPr>
        <w:t>5.3</w:t>
      </w:r>
      <w:r w:rsidR="00612CB7">
        <w:rPr>
          <w:rFonts w:eastAsia="Batang"/>
          <w:bCs/>
          <w:iCs/>
          <w:sz w:val="22"/>
          <w:szCs w:val="22"/>
        </w:rPr>
        <w:t> </w:t>
      </w:r>
      <w:r w:rsidRPr="00683BB3">
        <w:rPr>
          <w:rFonts w:eastAsia="Batang"/>
          <w:bCs/>
          <w:iCs/>
          <w:sz w:val="22"/>
          <w:szCs w:val="22"/>
        </w:rPr>
        <w:t xml:space="preserve">skyrių), </w:t>
      </w:r>
      <w:proofErr w:type="spellStart"/>
      <w:r w:rsidRPr="00683BB3">
        <w:rPr>
          <w:rFonts w:eastAsia="Batang"/>
          <w:bCs/>
          <w:iCs/>
          <w:sz w:val="22"/>
          <w:szCs w:val="22"/>
        </w:rPr>
        <w:t>moksifloksacino</w:t>
      </w:r>
      <w:proofErr w:type="spellEnd"/>
      <w:r w:rsidRPr="00683BB3">
        <w:rPr>
          <w:rFonts w:eastAsia="Batang"/>
          <w:bCs/>
          <w:iCs/>
          <w:sz w:val="22"/>
          <w:szCs w:val="22"/>
        </w:rPr>
        <w:t xml:space="preserve"> draudžiama vartoti v</w:t>
      </w:r>
      <w:r w:rsidRPr="00683BB3">
        <w:rPr>
          <w:rFonts w:eastAsia="Calibri"/>
          <w:sz w:val="22"/>
          <w:szCs w:val="22"/>
        </w:rPr>
        <w:t>aikams ir jaunesniems kaip 18</w:t>
      </w:r>
      <w:r w:rsidR="00612CB7">
        <w:rPr>
          <w:rFonts w:eastAsia="Calibri"/>
          <w:sz w:val="22"/>
          <w:szCs w:val="22"/>
        </w:rPr>
        <w:t> </w:t>
      </w:r>
      <w:r w:rsidRPr="00683BB3">
        <w:rPr>
          <w:rFonts w:eastAsia="Calibri"/>
          <w:sz w:val="22"/>
          <w:szCs w:val="22"/>
        </w:rPr>
        <w:t>metų paaugliams (žr.</w:t>
      </w:r>
      <w:r w:rsidR="00612CB7">
        <w:rPr>
          <w:rFonts w:eastAsia="Calibri"/>
          <w:sz w:val="22"/>
          <w:szCs w:val="22"/>
        </w:rPr>
        <w:t> </w:t>
      </w:r>
      <w:r w:rsidRPr="00683BB3">
        <w:rPr>
          <w:rFonts w:eastAsia="Calibri"/>
          <w:sz w:val="22"/>
          <w:szCs w:val="22"/>
        </w:rPr>
        <w:t>4.4</w:t>
      </w:r>
      <w:r w:rsidR="00612CB7">
        <w:rPr>
          <w:rFonts w:eastAsia="Calibri"/>
          <w:sz w:val="22"/>
          <w:szCs w:val="22"/>
        </w:rPr>
        <w:t> </w:t>
      </w:r>
      <w:r w:rsidRPr="00683BB3">
        <w:rPr>
          <w:rFonts w:eastAsia="Calibri"/>
          <w:sz w:val="22"/>
          <w:szCs w:val="22"/>
        </w:rPr>
        <w:t>skyrių).</w:t>
      </w:r>
    </w:p>
    <w:p w14:paraId="2A8D70FF" w14:textId="77777777" w:rsidR="00683BB3" w:rsidRDefault="00683BB3" w:rsidP="00683BB3">
      <w:pPr>
        <w:tabs>
          <w:tab w:val="left" w:pos="567"/>
        </w:tabs>
        <w:jc w:val="both"/>
        <w:rPr>
          <w:rFonts w:eastAsia="Calibri"/>
          <w:b/>
          <w:sz w:val="22"/>
          <w:szCs w:val="22"/>
        </w:rPr>
      </w:pPr>
    </w:p>
    <w:p w14:paraId="0F34C37A" w14:textId="421C433B" w:rsidR="004D390D" w:rsidRDefault="0017585B" w:rsidP="00F34F9A">
      <w:pPr>
        <w:autoSpaceDE w:val="0"/>
        <w:autoSpaceDN w:val="0"/>
        <w:adjustRightInd w:val="0"/>
        <w:rPr>
          <w:rFonts w:eastAsia="Calibri"/>
          <w:b/>
          <w:sz w:val="22"/>
          <w:szCs w:val="22"/>
        </w:rPr>
      </w:pPr>
      <w:r>
        <w:rPr>
          <w:rFonts w:eastAsiaTheme="minorHAnsi"/>
          <w:sz w:val="22"/>
          <w:szCs w:val="22"/>
        </w:rPr>
        <w:t>Kiekvienoje š</w:t>
      </w:r>
      <w:r w:rsidR="001125E3" w:rsidRPr="00F34F9A">
        <w:rPr>
          <w:rFonts w:eastAsiaTheme="minorHAnsi"/>
          <w:sz w:val="22"/>
          <w:szCs w:val="22"/>
        </w:rPr>
        <w:t xml:space="preserve">io </w:t>
      </w:r>
      <w:r w:rsidR="00AD0E7B">
        <w:rPr>
          <w:rFonts w:eastAsiaTheme="minorHAnsi"/>
          <w:sz w:val="22"/>
          <w:szCs w:val="22"/>
        </w:rPr>
        <w:t>vaistinio preparato</w:t>
      </w:r>
      <w:r w:rsidR="001125E3" w:rsidRPr="00F34F9A">
        <w:rPr>
          <w:rFonts w:eastAsiaTheme="minorHAnsi"/>
          <w:sz w:val="22"/>
          <w:szCs w:val="22"/>
        </w:rPr>
        <w:t xml:space="preserve"> </w:t>
      </w:r>
      <w:r w:rsidR="008E02F3">
        <w:rPr>
          <w:rFonts w:eastAsiaTheme="minorHAnsi"/>
          <w:sz w:val="22"/>
          <w:szCs w:val="22"/>
        </w:rPr>
        <w:t>plėvele dengtoje tabletėje</w:t>
      </w:r>
      <w:r w:rsidR="001125E3" w:rsidRPr="00F34F9A">
        <w:rPr>
          <w:rFonts w:eastAsiaTheme="minorHAnsi"/>
          <w:sz w:val="22"/>
          <w:szCs w:val="22"/>
        </w:rPr>
        <w:t xml:space="preserve"> yra</w:t>
      </w:r>
      <w:r w:rsidR="008E02F3">
        <w:rPr>
          <w:rFonts w:eastAsiaTheme="minorHAnsi"/>
          <w:sz w:val="22"/>
          <w:szCs w:val="22"/>
        </w:rPr>
        <w:t xml:space="preserve"> </w:t>
      </w:r>
      <w:r w:rsidR="001125E3" w:rsidRPr="00F34F9A">
        <w:rPr>
          <w:rFonts w:eastAsiaTheme="minorHAnsi"/>
          <w:sz w:val="22"/>
          <w:szCs w:val="22"/>
        </w:rPr>
        <w:t>mažiau kaip 1</w:t>
      </w:r>
      <w:r w:rsidR="004C045F">
        <w:rPr>
          <w:rFonts w:eastAsiaTheme="minorHAnsi"/>
          <w:sz w:val="22"/>
          <w:szCs w:val="22"/>
        </w:rPr>
        <w:t> </w:t>
      </w:r>
      <w:proofErr w:type="spellStart"/>
      <w:r w:rsidR="001125E3" w:rsidRPr="00F34F9A">
        <w:rPr>
          <w:rFonts w:eastAsiaTheme="minorHAnsi"/>
          <w:sz w:val="22"/>
          <w:szCs w:val="22"/>
        </w:rPr>
        <w:t>mmol</w:t>
      </w:r>
      <w:proofErr w:type="spellEnd"/>
      <w:r w:rsidR="001125E3" w:rsidRPr="00F34F9A">
        <w:rPr>
          <w:rFonts w:eastAsiaTheme="minorHAnsi"/>
          <w:sz w:val="22"/>
          <w:szCs w:val="22"/>
        </w:rPr>
        <w:t xml:space="preserve"> (23</w:t>
      </w:r>
      <w:r w:rsidR="004C045F">
        <w:rPr>
          <w:rFonts w:eastAsiaTheme="minorHAnsi"/>
          <w:sz w:val="22"/>
          <w:szCs w:val="22"/>
        </w:rPr>
        <w:t> </w:t>
      </w:r>
      <w:r w:rsidR="001125E3" w:rsidRPr="00F34F9A">
        <w:rPr>
          <w:rFonts w:eastAsiaTheme="minorHAnsi"/>
          <w:sz w:val="22"/>
          <w:szCs w:val="22"/>
        </w:rPr>
        <w:t xml:space="preserve">mg) natrio, </w:t>
      </w:r>
      <w:proofErr w:type="spellStart"/>
      <w:r w:rsidR="001125E3" w:rsidRPr="00F34F9A">
        <w:rPr>
          <w:rFonts w:eastAsiaTheme="minorHAnsi"/>
          <w:sz w:val="22"/>
          <w:szCs w:val="22"/>
        </w:rPr>
        <w:t>t.y</w:t>
      </w:r>
      <w:proofErr w:type="spellEnd"/>
      <w:r w:rsidR="001125E3" w:rsidRPr="00F34F9A">
        <w:rPr>
          <w:rFonts w:eastAsiaTheme="minorHAnsi"/>
          <w:sz w:val="22"/>
          <w:szCs w:val="22"/>
        </w:rPr>
        <w:t>. jis beveik</w:t>
      </w:r>
      <w:r w:rsidR="008E02F3">
        <w:rPr>
          <w:rFonts w:eastAsiaTheme="minorHAnsi"/>
          <w:sz w:val="22"/>
          <w:szCs w:val="22"/>
        </w:rPr>
        <w:t xml:space="preserve"> </w:t>
      </w:r>
      <w:r w:rsidR="001125E3" w:rsidRPr="00F34F9A">
        <w:rPr>
          <w:rFonts w:eastAsiaTheme="minorHAnsi"/>
          <w:sz w:val="22"/>
          <w:szCs w:val="22"/>
        </w:rPr>
        <w:t>neturi reikšmės</w:t>
      </w:r>
      <w:r w:rsidR="00EB5A7E">
        <w:rPr>
          <w:rFonts w:eastAsiaTheme="minorHAnsi"/>
          <w:sz w:val="22"/>
          <w:szCs w:val="22"/>
        </w:rPr>
        <w:t>.</w:t>
      </w:r>
    </w:p>
    <w:p w14:paraId="763BD4D1" w14:textId="77777777" w:rsidR="008E02F3" w:rsidRPr="00683BB3" w:rsidRDefault="008E02F3" w:rsidP="00683BB3">
      <w:pPr>
        <w:tabs>
          <w:tab w:val="left" w:pos="567"/>
        </w:tabs>
        <w:jc w:val="both"/>
        <w:rPr>
          <w:rFonts w:eastAsia="Calibri"/>
          <w:b/>
          <w:sz w:val="22"/>
          <w:szCs w:val="22"/>
        </w:rPr>
      </w:pPr>
    </w:p>
    <w:p w14:paraId="70604A49"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4.5</w:t>
      </w:r>
      <w:r w:rsidRPr="00683BB3">
        <w:rPr>
          <w:rFonts w:eastAsia="Calibri"/>
          <w:b/>
          <w:sz w:val="22"/>
          <w:szCs w:val="22"/>
        </w:rPr>
        <w:tab/>
        <w:t>Sąveika su kitais vaistiniais preparatais ir kitokia sąveika</w:t>
      </w:r>
    </w:p>
    <w:p w14:paraId="390ED62B" w14:textId="77777777" w:rsidR="00683BB3" w:rsidRPr="00683BB3" w:rsidRDefault="00683BB3" w:rsidP="00683BB3">
      <w:pPr>
        <w:tabs>
          <w:tab w:val="left" w:pos="567"/>
        </w:tabs>
        <w:jc w:val="both"/>
        <w:rPr>
          <w:rFonts w:eastAsia="Calibri"/>
          <w:b/>
          <w:bCs/>
          <w:i/>
          <w:iCs/>
          <w:sz w:val="22"/>
          <w:szCs w:val="22"/>
        </w:rPr>
      </w:pPr>
    </w:p>
    <w:p w14:paraId="093B0F02" w14:textId="77777777" w:rsidR="00683BB3" w:rsidRPr="00683BB3" w:rsidRDefault="00683BB3" w:rsidP="00683BB3">
      <w:pPr>
        <w:tabs>
          <w:tab w:val="left" w:pos="567"/>
        </w:tabs>
        <w:jc w:val="both"/>
        <w:rPr>
          <w:rFonts w:eastAsia="Calibri"/>
          <w:sz w:val="22"/>
          <w:szCs w:val="22"/>
          <w:u w:val="single"/>
        </w:rPr>
      </w:pPr>
      <w:r w:rsidRPr="00683BB3">
        <w:rPr>
          <w:rFonts w:eastAsia="Calibri"/>
          <w:sz w:val="22"/>
          <w:szCs w:val="22"/>
          <w:u w:val="single"/>
        </w:rPr>
        <w:t>Sąveika su vaistiniais preparatais</w:t>
      </w:r>
    </w:p>
    <w:p w14:paraId="39BB7BF8" w14:textId="1B62844D" w:rsidR="00683BB3" w:rsidRPr="00683BB3" w:rsidRDefault="00683BB3" w:rsidP="00683BB3">
      <w:pPr>
        <w:tabs>
          <w:tab w:val="left" w:pos="567"/>
        </w:tabs>
        <w:rPr>
          <w:rFonts w:eastAsia="Calibri"/>
          <w:sz w:val="22"/>
          <w:szCs w:val="22"/>
        </w:rPr>
      </w:pPr>
      <w:r w:rsidRPr="00683BB3">
        <w:rPr>
          <w:rFonts w:eastAsia="Calibri"/>
          <w:sz w:val="22"/>
          <w:szCs w:val="22"/>
        </w:rPr>
        <w:t xml:space="preserve">Vartojant </w:t>
      </w:r>
      <w:proofErr w:type="spellStart"/>
      <w:r w:rsidRPr="00683BB3">
        <w:rPr>
          <w:rFonts w:eastAsia="Calibri"/>
          <w:sz w:val="22"/>
          <w:szCs w:val="22"/>
        </w:rPr>
        <w:t>moksifloksacino</w:t>
      </w:r>
      <w:proofErr w:type="spellEnd"/>
      <w:r w:rsidRPr="00683BB3">
        <w:rPr>
          <w:rFonts w:eastAsia="Calibri"/>
          <w:sz w:val="22"/>
          <w:szCs w:val="22"/>
        </w:rPr>
        <w:t xml:space="preserve"> kartu su kitais vaistiniais preparatais, kurie gali ilginti QT (koreguotą) intervalą, negalima atmesti adityvaus QT intervalą ilginančio poveikio. Tai gali padidinti </w:t>
      </w:r>
      <w:proofErr w:type="spellStart"/>
      <w:r w:rsidRPr="00683BB3">
        <w:rPr>
          <w:rFonts w:eastAsia="Calibri"/>
          <w:sz w:val="22"/>
          <w:szCs w:val="22"/>
        </w:rPr>
        <w:t>skilvelinės</w:t>
      </w:r>
      <w:proofErr w:type="spellEnd"/>
      <w:r w:rsidRPr="00683BB3">
        <w:rPr>
          <w:rFonts w:eastAsia="Calibri"/>
          <w:sz w:val="22"/>
          <w:szCs w:val="22"/>
        </w:rPr>
        <w:t xml:space="preserve"> aritmijos, įskaitant </w:t>
      </w:r>
      <w:proofErr w:type="spellStart"/>
      <w:r w:rsidRPr="00683BB3">
        <w:rPr>
          <w:rFonts w:eastAsia="Calibri"/>
          <w:sz w:val="22"/>
          <w:szCs w:val="22"/>
        </w:rPr>
        <w:t>polimorfinę</w:t>
      </w:r>
      <w:proofErr w:type="spellEnd"/>
      <w:r w:rsidRPr="00683BB3">
        <w:rPr>
          <w:rFonts w:eastAsia="Calibri"/>
          <w:sz w:val="22"/>
          <w:szCs w:val="22"/>
        </w:rPr>
        <w:t xml:space="preserve"> </w:t>
      </w:r>
      <w:proofErr w:type="spellStart"/>
      <w:r w:rsidRPr="00683BB3">
        <w:rPr>
          <w:rFonts w:eastAsia="Calibri"/>
          <w:sz w:val="22"/>
          <w:szCs w:val="22"/>
        </w:rPr>
        <w:t>paroksizminę</w:t>
      </w:r>
      <w:proofErr w:type="spellEnd"/>
      <w:r w:rsidRPr="00683BB3">
        <w:rPr>
          <w:rFonts w:eastAsia="Calibri"/>
          <w:sz w:val="22"/>
          <w:szCs w:val="22"/>
        </w:rPr>
        <w:t xml:space="preserve"> tachikardiją (</w:t>
      </w:r>
      <w:proofErr w:type="spellStart"/>
      <w:r w:rsidRPr="00683BB3">
        <w:rPr>
          <w:rFonts w:eastAsia="Batang"/>
          <w:i/>
          <w:sz w:val="22"/>
          <w:szCs w:val="22"/>
        </w:rPr>
        <w:t>torsades</w:t>
      </w:r>
      <w:proofErr w:type="spellEnd"/>
      <w:r w:rsidRPr="00683BB3">
        <w:rPr>
          <w:rFonts w:eastAsia="Batang"/>
          <w:i/>
          <w:sz w:val="22"/>
          <w:szCs w:val="22"/>
        </w:rPr>
        <w:t xml:space="preserve"> de </w:t>
      </w:r>
      <w:proofErr w:type="spellStart"/>
      <w:r w:rsidRPr="00683BB3">
        <w:rPr>
          <w:rFonts w:eastAsia="Batang"/>
          <w:i/>
          <w:sz w:val="22"/>
          <w:szCs w:val="22"/>
        </w:rPr>
        <w:t>pointes</w:t>
      </w:r>
      <w:proofErr w:type="spellEnd"/>
      <w:r w:rsidRPr="00683BB3">
        <w:rPr>
          <w:rFonts w:eastAsia="Batang"/>
          <w:i/>
          <w:sz w:val="22"/>
          <w:szCs w:val="22"/>
        </w:rPr>
        <w:t>)</w:t>
      </w:r>
      <w:r w:rsidRPr="00683BB3">
        <w:rPr>
          <w:rFonts w:eastAsia="Calibri"/>
          <w:sz w:val="22"/>
          <w:szCs w:val="22"/>
        </w:rPr>
        <w:t xml:space="preserve">, riziką, todėl </w:t>
      </w:r>
      <w:proofErr w:type="spellStart"/>
      <w:r w:rsidRPr="00683BB3">
        <w:rPr>
          <w:rFonts w:eastAsia="Calibri"/>
          <w:sz w:val="22"/>
          <w:szCs w:val="22"/>
        </w:rPr>
        <w:t>moksifloksacino</w:t>
      </w:r>
      <w:proofErr w:type="spellEnd"/>
      <w:r w:rsidRPr="00683BB3">
        <w:rPr>
          <w:rFonts w:eastAsia="Calibri"/>
          <w:sz w:val="22"/>
          <w:szCs w:val="22"/>
        </w:rPr>
        <w:t xml:space="preserve"> draudžiama vartoti kartu su bet kuriuo iš šių vaistinių preparatų (taip pat žr.</w:t>
      </w:r>
      <w:r w:rsidR="00612CB7">
        <w:rPr>
          <w:rFonts w:eastAsia="Calibri"/>
          <w:sz w:val="22"/>
          <w:szCs w:val="22"/>
        </w:rPr>
        <w:t> </w:t>
      </w:r>
      <w:r w:rsidRPr="00683BB3">
        <w:rPr>
          <w:rFonts w:eastAsia="Calibri"/>
          <w:sz w:val="22"/>
          <w:szCs w:val="22"/>
        </w:rPr>
        <w:t>4.3</w:t>
      </w:r>
      <w:r w:rsidR="00612CB7">
        <w:rPr>
          <w:rFonts w:eastAsia="Calibri"/>
          <w:sz w:val="22"/>
          <w:szCs w:val="22"/>
        </w:rPr>
        <w:t> </w:t>
      </w:r>
      <w:r w:rsidRPr="00683BB3">
        <w:rPr>
          <w:rFonts w:eastAsia="Calibri"/>
          <w:sz w:val="22"/>
          <w:szCs w:val="22"/>
        </w:rPr>
        <w:t>skyrių):</w:t>
      </w:r>
    </w:p>
    <w:p w14:paraId="688FB46E" w14:textId="77777777" w:rsidR="00683BB3" w:rsidRPr="00683BB3" w:rsidRDefault="00683BB3" w:rsidP="00683BB3">
      <w:pPr>
        <w:numPr>
          <w:ilvl w:val="0"/>
          <w:numId w:val="2"/>
        </w:numPr>
        <w:tabs>
          <w:tab w:val="left" w:pos="567"/>
        </w:tabs>
        <w:rPr>
          <w:rFonts w:eastAsia="Calibri"/>
          <w:sz w:val="22"/>
          <w:szCs w:val="22"/>
        </w:rPr>
      </w:pPr>
      <w:r w:rsidRPr="00683BB3">
        <w:rPr>
          <w:rFonts w:eastAsia="Calibri"/>
          <w:sz w:val="22"/>
          <w:szCs w:val="22"/>
        </w:rPr>
        <w:t xml:space="preserve">I A grupės </w:t>
      </w:r>
      <w:proofErr w:type="spellStart"/>
      <w:r w:rsidRPr="00683BB3">
        <w:rPr>
          <w:rFonts w:eastAsia="Calibri"/>
          <w:sz w:val="22"/>
          <w:szCs w:val="22"/>
        </w:rPr>
        <w:t>antiaritminiais</w:t>
      </w:r>
      <w:proofErr w:type="spellEnd"/>
      <w:r w:rsidRPr="00683BB3">
        <w:rPr>
          <w:rFonts w:eastAsia="Calibri"/>
          <w:sz w:val="22"/>
          <w:szCs w:val="22"/>
        </w:rPr>
        <w:t xml:space="preserve"> vaistiniais preparatais (pvz., </w:t>
      </w:r>
      <w:proofErr w:type="spellStart"/>
      <w:r w:rsidRPr="00683BB3">
        <w:rPr>
          <w:rFonts w:eastAsia="Calibri"/>
          <w:sz w:val="22"/>
          <w:szCs w:val="22"/>
        </w:rPr>
        <w:t>chinidinu</w:t>
      </w:r>
      <w:proofErr w:type="spellEnd"/>
      <w:r w:rsidRPr="00683BB3">
        <w:rPr>
          <w:rFonts w:eastAsia="Calibri"/>
          <w:sz w:val="22"/>
          <w:szCs w:val="22"/>
        </w:rPr>
        <w:t xml:space="preserve">, </w:t>
      </w:r>
      <w:proofErr w:type="spellStart"/>
      <w:r w:rsidRPr="00683BB3">
        <w:rPr>
          <w:rFonts w:eastAsia="Calibri"/>
          <w:sz w:val="22"/>
          <w:szCs w:val="22"/>
        </w:rPr>
        <w:t>hidrochinidinu</w:t>
      </w:r>
      <w:proofErr w:type="spellEnd"/>
      <w:r w:rsidRPr="00683BB3">
        <w:rPr>
          <w:rFonts w:eastAsia="Calibri"/>
          <w:sz w:val="22"/>
          <w:szCs w:val="22"/>
        </w:rPr>
        <w:t xml:space="preserve">, </w:t>
      </w:r>
      <w:proofErr w:type="spellStart"/>
      <w:r w:rsidRPr="00683BB3">
        <w:rPr>
          <w:rFonts w:eastAsia="Calibri"/>
          <w:sz w:val="22"/>
          <w:szCs w:val="22"/>
        </w:rPr>
        <w:t>dizopiramidu</w:t>
      </w:r>
      <w:proofErr w:type="spellEnd"/>
      <w:r w:rsidRPr="00683BB3">
        <w:rPr>
          <w:rFonts w:eastAsia="Calibri"/>
          <w:sz w:val="22"/>
          <w:szCs w:val="22"/>
        </w:rPr>
        <w:t>);</w:t>
      </w:r>
    </w:p>
    <w:p w14:paraId="6C09C9E8" w14:textId="2D7A3BA4" w:rsidR="00683BB3" w:rsidRPr="00683BB3" w:rsidRDefault="00683BB3" w:rsidP="00683BB3">
      <w:pPr>
        <w:numPr>
          <w:ilvl w:val="0"/>
          <w:numId w:val="2"/>
        </w:numPr>
        <w:tabs>
          <w:tab w:val="left" w:pos="567"/>
        </w:tabs>
        <w:rPr>
          <w:rFonts w:eastAsia="Calibri"/>
          <w:sz w:val="22"/>
          <w:szCs w:val="22"/>
        </w:rPr>
      </w:pPr>
      <w:r w:rsidRPr="00683BB3">
        <w:rPr>
          <w:rFonts w:eastAsia="Calibri"/>
          <w:sz w:val="22"/>
          <w:szCs w:val="22"/>
        </w:rPr>
        <w:t xml:space="preserve">III grupės </w:t>
      </w:r>
      <w:proofErr w:type="spellStart"/>
      <w:r w:rsidRPr="00683BB3">
        <w:rPr>
          <w:rFonts w:eastAsia="Calibri"/>
          <w:sz w:val="22"/>
          <w:szCs w:val="22"/>
        </w:rPr>
        <w:t>antiaritminiais</w:t>
      </w:r>
      <w:proofErr w:type="spellEnd"/>
      <w:r w:rsidRPr="00683BB3">
        <w:rPr>
          <w:rFonts w:eastAsia="Calibri"/>
          <w:sz w:val="22"/>
          <w:szCs w:val="22"/>
        </w:rPr>
        <w:t xml:space="preserve"> vaistiniais preparatais (pvz., </w:t>
      </w:r>
      <w:proofErr w:type="spellStart"/>
      <w:r w:rsidRPr="00683BB3">
        <w:rPr>
          <w:rFonts w:eastAsia="Calibri"/>
          <w:sz w:val="22"/>
          <w:szCs w:val="22"/>
        </w:rPr>
        <w:t>amjod</w:t>
      </w:r>
      <w:r w:rsidR="00816FE6">
        <w:rPr>
          <w:rFonts w:eastAsia="Calibri"/>
          <w:sz w:val="22"/>
          <w:szCs w:val="22"/>
        </w:rPr>
        <w:t>a</w:t>
      </w:r>
      <w:r w:rsidRPr="00683BB3">
        <w:rPr>
          <w:rFonts w:eastAsia="Calibri"/>
          <w:sz w:val="22"/>
          <w:szCs w:val="22"/>
        </w:rPr>
        <w:t>ronu</w:t>
      </w:r>
      <w:proofErr w:type="spellEnd"/>
      <w:r w:rsidRPr="00683BB3">
        <w:rPr>
          <w:rFonts w:eastAsia="Calibri"/>
          <w:sz w:val="22"/>
          <w:szCs w:val="22"/>
        </w:rPr>
        <w:t xml:space="preserve">, </w:t>
      </w:r>
      <w:proofErr w:type="spellStart"/>
      <w:r w:rsidRPr="00683BB3">
        <w:rPr>
          <w:rFonts w:eastAsia="Calibri"/>
          <w:sz w:val="22"/>
          <w:szCs w:val="22"/>
        </w:rPr>
        <w:t>sotaloliu</w:t>
      </w:r>
      <w:proofErr w:type="spellEnd"/>
      <w:r w:rsidRPr="00683BB3">
        <w:rPr>
          <w:rFonts w:eastAsia="Calibri"/>
          <w:sz w:val="22"/>
          <w:szCs w:val="22"/>
        </w:rPr>
        <w:t xml:space="preserve">, </w:t>
      </w:r>
      <w:proofErr w:type="spellStart"/>
      <w:r w:rsidRPr="00683BB3">
        <w:rPr>
          <w:rFonts w:eastAsia="Calibri"/>
          <w:sz w:val="22"/>
          <w:szCs w:val="22"/>
        </w:rPr>
        <w:t>dofetilidu</w:t>
      </w:r>
      <w:proofErr w:type="spellEnd"/>
      <w:r w:rsidRPr="00683BB3">
        <w:rPr>
          <w:rFonts w:eastAsia="Calibri"/>
          <w:sz w:val="22"/>
          <w:szCs w:val="22"/>
        </w:rPr>
        <w:t xml:space="preserve">, </w:t>
      </w:r>
      <w:proofErr w:type="spellStart"/>
      <w:r w:rsidRPr="00683BB3">
        <w:rPr>
          <w:rFonts w:eastAsia="Calibri"/>
          <w:sz w:val="22"/>
          <w:szCs w:val="22"/>
        </w:rPr>
        <w:t>ibutilidu</w:t>
      </w:r>
      <w:proofErr w:type="spellEnd"/>
      <w:r w:rsidRPr="00683BB3">
        <w:rPr>
          <w:rFonts w:eastAsia="Calibri"/>
          <w:sz w:val="22"/>
          <w:szCs w:val="22"/>
        </w:rPr>
        <w:t>);</w:t>
      </w:r>
    </w:p>
    <w:p w14:paraId="4E93C357" w14:textId="77777777" w:rsidR="00683BB3" w:rsidRPr="00683BB3" w:rsidRDefault="00683BB3" w:rsidP="00683BB3">
      <w:pPr>
        <w:numPr>
          <w:ilvl w:val="0"/>
          <w:numId w:val="2"/>
        </w:numPr>
        <w:tabs>
          <w:tab w:val="left" w:pos="567"/>
        </w:tabs>
        <w:rPr>
          <w:rFonts w:eastAsia="Calibri"/>
          <w:sz w:val="22"/>
          <w:szCs w:val="22"/>
        </w:rPr>
      </w:pPr>
      <w:proofErr w:type="spellStart"/>
      <w:r w:rsidRPr="00683BB3">
        <w:rPr>
          <w:rFonts w:eastAsia="Calibri"/>
          <w:sz w:val="22"/>
          <w:szCs w:val="22"/>
        </w:rPr>
        <w:t>antipsichoziniais</w:t>
      </w:r>
      <w:proofErr w:type="spellEnd"/>
      <w:r w:rsidRPr="00683BB3">
        <w:rPr>
          <w:rFonts w:eastAsia="Calibri"/>
          <w:sz w:val="22"/>
          <w:szCs w:val="22"/>
        </w:rPr>
        <w:t xml:space="preserve"> vaistiniais preparatais (pvz., </w:t>
      </w:r>
      <w:proofErr w:type="spellStart"/>
      <w:r w:rsidRPr="00683BB3">
        <w:rPr>
          <w:rFonts w:eastAsia="Calibri"/>
          <w:sz w:val="22"/>
          <w:szCs w:val="22"/>
        </w:rPr>
        <w:t>fenotiazinais</w:t>
      </w:r>
      <w:proofErr w:type="spellEnd"/>
      <w:r w:rsidRPr="00683BB3">
        <w:rPr>
          <w:rFonts w:eastAsia="Calibri"/>
          <w:sz w:val="22"/>
          <w:szCs w:val="22"/>
        </w:rPr>
        <w:t xml:space="preserve">, </w:t>
      </w:r>
      <w:proofErr w:type="spellStart"/>
      <w:r w:rsidRPr="00683BB3">
        <w:rPr>
          <w:rFonts w:eastAsia="Calibri"/>
          <w:sz w:val="22"/>
          <w:szCs w:val="22"/>
        </w:rPr>
        <w:t>pimozidu</w:t>
      </w:r>
      <w:proofErr w:type="spellEnd"/>
      <w:r w:rsidRPr="00683BB3">
        <w:rPr>
          <w:rFonts w:eastAsia="Calibri"/>
          <w:sz w:val="22"/>
          <w:szCs w:val="22"/>
        </w:rPr>
        <w:t xml:space="preserve">, </w:t>
      </w:r>
      <w:proofErr w:type="spellStart"/>
      <w:r w:rsidRPr="00683BB3">
        <w:rPr>
          <w:rFonts w:eastAsia="Calibri"/>
          <w:sz w:val="22"/>
          <w:szCs w:val="22"/>
        </w:rPr>
        <w:t>sertindolu</w:t>
      </w:r>
      <w:proofErr w:type="spellEnd"/>
      <w:r w:rsidRPr="00683BB3">
        <w:rPr>
          <w:rFonts w:eastAsia="Calibri"/>
          <w:sz w:val="22"/>
          <w:szCs w:val="22"/>
        </w:rPr>
        <w:t xml:space="preserve">, </w:t>
      </w:r>
      <w:proofErr w:type="spellStart"/>
      <w:r w:rsidRPr="00683BB3">
        <w:rPr>
          <w:rFonts w:eastAsia="Calibri"/>
          <w:sz w:val="22"/>
          <w:szCs w:val="22"/>
        </w:rPr>
        <w:t>haloperidoliu</w:t>
      </w:r>
      <w:proofErr w:type="spellEnd"/>
      <w:r w:rsidRPr="00683BB3">
        <w:rPr>
          <w:rFonts w:eastAsia="Calibri"/>
          <w:sz w:val="22"/>
          <w:szCs w:val="22"/>
        </w:rPr>
        <w:t xml:space="preserve">, </w:t>
      </w:r>
      <w:proofErr w:type="spellStart"/>
      <w:r w:rsidRPr="00683BB3">
        <w:rPr>
          <w:rFonts w:eastAsia="Calibri"/>
          <w:sz w:val="22"/>
          <w:szCs w:val="22"/>
        </w:rPr>
        <w:t>sultopridu</w:t>
      </w:r>
      <w:proofErr w:type="spellEnd"/>
      <w:r w:rsidRPr="00683BB3">
        <w:rPr>
          <w:rFonts w:eastAsia="Calibri"/>
          <w:sz w:val="22"/>
          <w:szCs w:val="22"/>
        </w:rPr>
        <w:t>);</w:t>
      </w:r>
    </w:p>
    <w:p w14:paraId="15B9B667" w14:textId="77777777" w:rsidR="00683BB3" w:rsidRPr="00683BB3" w:rsidRDefault="00683BB3" w:rsidP="00683BB3">
      <w:pPr>
        <w:numPr>
          <w:ilvl w:val="0"/>
          <w:numId w:val="2"/>
        </w:numPr>
        <w:tabs>
          <w:tab w:val="left" w:pos="567"/>
        </w:tabs>
        <w:rPr>
          <w:rFonts w:eastAsia="Calibri"/>
          <w:sz w:val="22"/>
          <w:szCs w:val="22"/>
        </w:rPr>
      </w:pPr>
      <w:proofErr w:type="spellStart"/>
      <w:r w:rsidRPr="00683BB3">
        <w:rPr>
          <w:rFonts w:eastAsia="Calibri"/>
          <w:sz w:val="22"/>
          <w:szCs w:val="22"/>
        </w:rPr>
        <w:t>tricikliais</w:t>
      </w:r>
      <w:proofErr w:type="spellEnd"/>
      <w:r w:rsidRPr="00683BB3">
        <w:rPr>
          <w:rFonts w:eastAsia="Calibri"/>
          <w:sz w:val="22"/>
          <w:szCs w:val="22"/>
        </w:rPr>
        <w:t xml:space="preserve"> antidepresantais;</w:t>
      </w:r>
    </w:p>
    <w:p w14:paraId="10974013" w14:textId="77777777" w:rsidR="00683BB3" w:rsidRPr="00683BB3" w:rsidRDefault="00683BB3" w:rsidP="00683BB3">
      <w:pPr>
        <w:numPr>
          <w:ilvl w:val="0"/>
          <w:numId w:val="2"/>
        </w:numPr>
        <w:tabs>
          <w:tab w:val="left" w:pos="567"/>
        </w:tabs>
        <w:rPr>
          <w:rFonts w:eastAsia="Calibri"/>
          <w:sz w:val="22"/>
          <w:szCs w:val="22"/>
        </w:rPr>
      </w:pPr>
      <w:r w:rsidRPr="00683BB3">
        <w:rPr>
          <w:rFonts w:eastAsia="Calibri"/>
          <w:sz w:val="22"/>
          <w:szCs w:val="22"/>
        </w:rPr>
        <w:t>tam tikrais antimikrobiniais vaistiniais preparatais (</w:t>
      </w:r>
      <w:proofErr w:type="spellStart"/>
      <w:r w:rsidRPr="00683BB3">
        <w:rPr>
          <w:rFonts w:eastAsia="Calibri"/>
          <w:sz w:val="22"/>
          <w:szCs w:val="22"/>
        </w:rPr>
        <w:t>sakvinaviru</w:t>
      </w:r>
      <w:proofErr w:type="spellEnd"/>
      <w:r w:rsidRPr="00683BB3">
        <w:rPr>
          <w:rFonts w:eastAsia="Calibri"/>
          <w:sz w:val="22"/>
          <w:szCs w:val="22"/>
        </w:rPr>
        <w:t xml:space="preserve">, </w:t>
      </w:r>
      <w:proofErr w:type="spellStart"/>
      <w:r w:rsidRPr="00683BB3">
        <w:rPr>
          <w:rFonts w:eastAsia="Calibri"/>
          <w:sz w:val="22"/>
          <w:szCs w:val="22"/>
        </w:rPr>
        <w:t>sparfloksacinu</w:t>
      </w:r>
      <w:proofErr w:type="spellEnd"/>
      <w:r w:rsidRPr="00683BB3">
        <w:rPr>
          <w:rFonts w:eastAsia="Calibri"/>
          <w:sz w:val="22"/>
          <w:szCs w:val="22"/>
        </w:rPr>
        <w:t xml:space="preserve">, į veną vartojamu </w:t>
      </w:r>
      <w:proofErr w:type="spellStart"/>
      <w:r w:rsidRPr="00683BB3">
        <w:rPr>
          <w:rFonts w:eastAsia="Calibri"/>
          <w:sz w:val="22"/>
          <w:szCs w:val="22"/>
        </w:rPr>
        <w:t>eritromicinu</w:t>
      </w:r>
      <w:proofErr w:type="spellEnd"/>
      <w:r w:rsidRPr="00683BB3">
        <w:rPr>
          <w:rFonts w:eastAsia="Calibri"/>
          <w:sz w:val="22"/>
          <w:szCs w:val="22"/>
        </w:rPr>
        <w:t xml:space="preserve">, </w:t>
      </w:r>
      <w:proofErr w:type="spellStart"/>
      <w:r w:rsidRPr="00683BB3">
        <w:rPr>
          <w:rFonts w:eastAsia="Calibri"/>
          <w:sz w:val="22"/>
          <w:szCs w:val="22"/>
        </w:rPr>
        <w:t>pentamidinu</w:t>
      </w:r>
      <w:proofErr w:type="spellEnd"/>
      <w:r w:rsidRPr="00683BB3">
        <w:rPr>
          <w:rFonts w:eastAsia="Calibri"/>
          <w:sz w:val="22"/>
          <w:szCs w:val="22"/>
        </w:rPr>
        <w:t xml:space="preserve">, </w:t>
      </w:r>
      <w:proofErr w:type="spellStart"/>
      <w:r w:rsidRPr="00683BB3">
        <w:rPr>
          <w:rFonts w:eastAsia="Calibri"/>
          <w:sz w:val="22"/>
          <w:szCs w:val="22"/>
        </w:rPr>
        <w:t>antimaliariniais</w:t>
      </w:r>
      <w:proofErr w:type="spellEnd"/>
      <w:r w:rsidRPr="00683BB3">
        <w:rPr>
          <w:rFonts w:eastAsia="Calibri"/>
          <w:sz w:val="22"/>
          <w:szCs w:val="22"/>
        </w:rPr>
        <w:t xml:space="preserve"> vaistiniais preparatais, ypač </w:t>
      </w:r>
      <w:proofErr w:type="spellStart"/>
      <w:r w:rsidRPr="00683BB3">
        <w:rPr>
          <w:rFonts w:eastAsia="Calibri"/>
          <w:sz w:val="22"/>
          <w:szCs w:val="22"/>
        </w:rPr>
        <w:t>halofantrinu</w:t>
      </w:r>
      <w:proofErr w:type="spellEnd"/>
      <w:r w:rsidRPr="00683BB3">
        <w:rPr>
          <w:rFonts w:eastAsia="Calibri"/>
          <w:sz w:val="22"/>
          <w:szCs w:val="22"/>
        </w:rPr>
        <w:t>);</w:t>
      </w:r>
    </w:p>
    <w:p w14:paraId="1581C44A" w14:textId="77777777" w:rsidR="00683BB3" w:rsidRPr="00683BB3" w:rsidRDefault="00683BB3" w:rsidP="00683BB3">
      <w:pPr>
        <w:numPr>
          <w:ilvl w:val="0"/>
          <w:numId w:val="2"/>
        </w:numPr>
        <w:tabs>
          <w:tab w:val="left" w:pos="567"/>
        </w:tabs>
        <w:rPr>
          <w:rFonts w:eastAsia="Calibri"/>
          <w:sz w:val="22"/>
          <w:szCs w:val="22"/>
        </w:rPr>
      </w:pPr>
      <w:r w:rsidRPr="00683BB3">
        <w:rPr>
          <w:rFonts w:eastAsia="Calibri"/>
          <w:sz w:val="22"/>
          <w:szCs w:val="22"/>
        </w:rPr>
        <w:t xml:space="preserve">kai kuriais </w:t>
      </w:r>
      <w:proofErr w:type="spellStart"/>
      <w:r w:rsidRPr="00683BB3">
        <w:rPr>
          <w:rFonts w:eastAsia="Calibri"/>
          <w:sz w:val="22"/>
          <w:szCs w:val="22"/>
        </w:rPr>
        <w:t>antihistamininiais</w:t>
      </w:r>
      <w:proofErr w:type="spellEnd"/>
      <w:r w:rsidRPr="00683BB3">
        <w:rPr>
          <w:rFonts w:eastAsia="Calibri"/>
          <w:sz w:val="22"/>
          <w:szCs w:val="22"/>
        </w:rPr>
        <w:t xml:space="preserve"> vaistiniais preparatais (</w:t>
      </w:r>
      <w:proofErr w:type="spellStart"/>
      <w:r w:rsidRPr="00683BB3">
        <w:rPr>
          <w:rFonts w:eastAsia="Calibri"/>
          <w:sz w:val="22"/>
          <w:szCs w:val="22"/>
        </w:rPr>
        <w:t>terfenadinu</w:t>
      </w:r>
      <w:proofErr w:type="spellEnd"/>
      <w:r w:rsidRPr="00683BB3">
        <w:rPr>
          <w:rFonts w:eastAsia="Calibri"/>
          <w:sz w:val="22"/>
          <w:szCs w:val="22"/>
        </w:rPr>
        <w:t xml:space="preserve">, </w:t>
      </w:r>
      <w:proofErr w:type="spellStart"/>
      <w:r w:rsidRPr="00683BB3">
        <w:rPr>
          <w:rFonts w:eastAsia="Calibri"/>
          <w:sz w:val="22"/>
          <w:szCs w:val="22"/>
        </w:rPr>
        <w:t>astemizolu</w:t>
      </w:r>
      <w:proofErr w:type="spellEnd"/>
      <w:r w:rsidRPr="00683BB3">
        <w:rPr>
          <w:rFonts w:eastAsia="Calibri"/>
          <w:sz w:val="22"/>
          <w:szCs w:val="22"/>
        </w:rPr>
        <w:t xml:space="preserve">, </w:t>
      </w:r>
      <w:proofErr w:type="spellStart"/>
      <w:r w:rsidRPr="00683BB3">
        <w:rPr>
          <w:rFonts w:eastAsia="Calibri"/>
          <w:sz w:val="22"/>
          <w:szCs w:val="22"/>
        </w:rPr>
        <w:t>mizolastinu</w:t>
      </w:r>
      <w:proofErr w:type="spellEnd"/>
      <w:r w:rsidRPr="00683BB3">
        <w:rPr>
          <w:rFonts w:eastAsia="Calibri"/>
          <w:sz w:val="22"/>
          <w:szCs w:val="22"/>
        </w:rPr>
        <w:t>);</w:t>
      </w:r>
    </w:p>
    <w:p w14:paraId="2E5404E1" w14:textId="77777777" w:rsidR="00683BB3" w:rsidRPr="00683BB3" w:rsidRDefault="00683BB3" w:rsidP="00683BB3">
      <w:pPr>
        <w:numPr>
          <w:ilvl w:val="0"/>
          <w:numId w:val="2"/>
        </w:numPr>
        <w:tabs>
          <w:tab w:val="left" w:pos="567"/>
        </w:tabs>
        <w:rPr>
          <w:rFonts w:eastAsia="Calibri"/>
          <w:sz w:val="22"/>
          <w:szCs w:val="22"/>
        </w:rPr>
      </w:pPr>
      <w:r w:rsidRPr="00683BB3">
        <w:rPr>
          <w:rFonts w:eastAsia="Calibri"/>
          <w:sz w:val="22"/>
          <w:szCs w:val="22"/>
        </w:rPr>
        <w:t>kitais vaistiniais preparatais (</w:t>
      </w:r>
      <w:proofErr w:type="spellStart"/>
      <w:r w:rsidRPr="00683BB3">
        <w:rPr>
          <w:rFonts w:eastAsia="Calibri"/>
          <w:sz w:val="22"/>
          <w:szCs w:val="22"/>
        </w:rPr>
        <w:t>cisapridu</w:t>
      </w:r>
      <w:proofErr w:type="spellEnd"/>
      <w:r w:rsidRPr="00683BB3">
        <w:rPr>
          <w:rFonts w:eastAsia="Calibri"/>
          <w:sz w:val="22"/>
          <w:szCs w:val="22"/>
        </w:rPr>
        <w:t xml:space="preserve">, į veną vartojamu </w:t>
      </w:r>
      <w:proofErr w:type="spellStart"/>
      <w:r w:rsidRPr="00683BB3">
        <w:rPr>
          <w:rFonts w:eastAsia="Calibri"/>
          <w:sz w:val="22"/>
          <w:szCs w:val="22"/>
        </w:rPr>
        <w:t>vinkaminu</w:t>
      </w:r>
      <w:proofErr w:type="spellEnd"/>
      <w:r w:rsidRPr="00683BB3">
        <w:rPr>
          <w:rFonts w:eastAsia="Calibri"/>
          <w:sz w:val="22"/>
          <w:szCs w:val="22"/>
        </w:rPr>
        <w:t xml:space="preserve">, </w:t>
      </w:r>
      <w:proofErr w:type="spellStart"/>
      <w:r w:rsidRPr="00683BB3">
        <w:rPr>
          <w:rFonts w:eastAsia="Calibri"/>
          <w:sz w:val="22"/>
          <w:szCs w:val="22"/>
        </w:rPr>
        <w:t>bepridiliu</w:t>
      </w:r>
      <w:proofErr w:type="spellEnd"/>
      <w:r w:rsidRPr="00683BB3">
        <w:rPr>
          <w:rFonts w:eastAsia="Calibri"/>
          <w:sz w:val="22"/>
          <w:szCs w:val="22"/>
        </w:rPr>
        <w:t xml:space="preserve">, </w:t>
      </w:r>
      <w:proofErr w:type="spellStart"/>
      <w:r w:rsidRPr="00683BB3">
        <w:rPr>
          <w:rFonts w:eastAsia="Calibri"/>
          <w:sz w:val="22"/>
          <w:szCs w:val="22"/>
        </w:rPr>
        <w:t>difemaniliu</w:t>
      </w:r>
      <w:proofErr w:type="spellEnd"/>
      <w:r w:rsidRPr="00683BB3">
        <w:rPr>
          <w:rFonts w:eastAsia="Calibri"/>
          <w:sz w:val="22"/>
          <w:szCs w:val="22"/>
        </w:rPr>
        <w:t xml:space="preserve">). </w:t>
      </w:r>
    </w:p>
    <w:p w14:paraId="684BF5D7" w14:textId="77777777" w:rsidR="00683BB3" w:rsidRPr="00683BB3" w:rsidRDefault="00683BB3" w:rsidP="00683BB3">
      <w:pPr>
        <w:tabs>
          <w:tab w:val="left" w:pos="567"/>
        </w:tabs>
        <w:jc w:val="both"/>
        <w:rPr>
          <w:rFonts w:eastAsia="Calibri"/>
          <w:sz w:val="22"/>
          <w:szCs w:val="22"/>
        </w:rPr>
      </w:pPr>
    </w:p>
    <w:p w14:paraId="45232B99"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Pacientams, vartojantiems vaistinių preparatų, galinčių sumažinti kalio kiekį organizme </w:t>
      </w:r>
      <w:r w:rsidRPr="00683BB3">
        <w:rPr>
          <w:rFonts w:eastAsia="Batang"/>
          <w:sz w:val="22"/>
          <w:szCs w:val="22"/>
        </w:rPr>
        <w:t xml:space="preserve">(pvz., kilpinių ir </w:t>
      </w:r>
      <w:proofErr w:type="spellStart"/>
      <w:r w:rsidRPr="00683BB3">
        <w:rPr>
          <w:rFonts w:eastAsia="Batang"/>
          <w:sz w:val="22"/>
          <w:szCs w:val="22"/>
        </w:rPr>
        <w:t>tiazidinių</w:t>
      </w:r>
      <w:proofErr w:type="spellEnd"/>
      <w:r w:rsidRPr="00683BB3">
        <w:rPr>
          <w:rFonts w:eastAsia="Batang"/>
          <w:sz w:val="22"/>
          <w:szCs w:val="22"/>
        </w:rPr>
        <w:t xml:space="preserve"> diuretikų, vidurius laisvinančių preparatų arba klizmų [didelėmis dozėmis], kortikosteroidų, </w:t>
      </w:r>
      <w:proofErr w:type="spellStart"/>
      <w:r w:rsidRPr="00683BB3">
        <w:rPr>
          <w:rFonts w:eastAsia="Batang"/>
          <w:sz w:val="22"/>
          <w:szCs w:val="22"/>
        </w:rPr>
        <w:t>amfotericino</w:t>
      </w:r>
      <w:proofErr w:type="spellEnd"/>
      <w:r w:rsidRPr="00683BB3">
        <w:rPr>
          <w:rFonts w:eastAsia="Batang"/>
          <w:sz w:val="22"/>
          <w:szCs w:val="22"/>
        </w:rPr>
        <w:t xml:space="preserve"> B) </w:t>
      </w:r>
      <w:r w:rsidRPr="00683BB3">
        <w:rPr>
          <w:rFonts w:eastAsia="Calibri"/>
          <w:sz w:val="22"/>
          <w:szCs w:val="22"/>
        </w:rPr>
        <w:t xml:space="preserve">arba vaistinių preparatų, susijusių su kliniškai reikšminga bradikardija, </w:t>
      </w:r>
      <w:proofErr w:type="spellStart"/>
      <w:r w:rsidRPr="00683BB3">
        <w:rPr>
          <w:rFonts w:eastAsia="Calibri"/>
          <w:sz w:val="22"/>
          <w:szCs w:val="22"/>
        </w:rPr>
        <w:t>moksifloksacino</w:t>
      </w:r>
      <w:proofErr w:type="spellEnd"/>
      <w:r w:rsidRPr="00683BB3">
        <w:rPr>
          <w:rFonts w:eastAsia="Calibri"/>
          <w:sz w:val="22"/>
          <w:szCs w:val="22"/>
        </w:rPr>
        <w:t xml:space="preserve"> reikia vartoti atsargiai. </w:t>
      </w:r>
    </w:p>
    <w:p w14:paraId="714C5509" w14:textId="77777777" w:rsidR="00683BB3" w:rsidRPr="00683BB3" w:rsidRDefault="00683BB3" w:rsidP="00683BB3">
      <w:pPr>
        <w:autoSpaceDE w:val="0"/>
        <w:autoSpaceDN w:val="0"/>
        <w:adjustRightInd w:val="0"/>
        <w:rPr>
          <w:rFonts w:eastAsia="Calibri"/>
          <w:sz w:val="22"/>
          <w:szCs w:val="22"/>
        </w:rPr>
      </w:pPr>
    </w:p>
    <w:p w14:paraId="18672CEA"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Tarp preparatų, kurių sudėtyje yra </w:t>
      </w:r>
      <w:proofErr w:type="spellStart"/>
      <w:r w:rsidRPr="00683BB3">
        <w:rPr>
          <w:rFonts w:eastAsia="Calibri"/>
          <w:sz w:val="22"/>
          <w:szCs w:val="22"/>
        </w:rPr>
        <w:t>dvivalenčių</w:t>
      </w:r>
      <w:proofErr w:type="spellEnd"/>
      <w:r w:rsidRPr="00683BB3">
        <w:rPr>
          <w:rFonts w:eastAsia="Calibri"/>
          <w:sz w:val="22"/>
          <w:szCs w:val="22"/>
        </w:rPr>
        <w:t xml:space="preserve"> ar </w:t>
      </w:r>
      <w:proofErr w:type="spellStart"/>
      <w:r w:rsidRPr="00683BB3">
        <w:rPr>
          <w:rFonts w:eastAsia="Calibri"/>
          <w:sz w:val="22"/>
          <w:szCs w:val="22"/>
        </w:rPr>
        <w:t>trivalenčių</w:t>
      </w:r>
      <w:proofErr w:type="spellEnd"/>
      <w:r w:rsidRPr="00683BB3">
        <w:rPr>
          <w:rFonts w:eastAsia="Calibri"/>
          <w:sz w:val="22"/>
          <w:szCs w:val="22"/>
        </w:rPr>
        <w:t xml:space="preserve"> katijonų (pvz., </w:t>
      </w:r>
      <w:proofErr w:type="spellStart"/>
      <w:r w:rsidRPr="00683BB3">
        <w:rPr>
          <w:rFonts w:eastAsia="Calibri"/>
          <w:sz w:val="22"/>
          <w:szCs w:val="22"/>
        </w:rPr>
        <w:t>antacidinių</w:t>
      </w:r>
      <w:proofErr w:type="spellEnd"/>
      <w:r w:rsidRPr="00683BB3">
        <w:rPr>
          <w:rFonts w:eastAsia="Calibri"/>
          <w:sz w:val="22"/>
          <w:szCs w:val="22"/>
        </w:rPr>
        <w:t xml:space="preserve"> vaistinių preparatų, kurių sudėtyje yra magnio arba aliuminio, </w:t>
      </w:r>
      <w:proofErr w:type="spellStart"/>
      <w:r w:rsidRPr="00683BB3">
        <w:rPr>
          <w:rFonts w:eastAsia="Calibri"/>
          <w:sz w:val="22"/>
          <w:szCs w:val="22"/>
        </w:rPr>
        <w:t>didanozino</w:t>
      </w:r>
      <w:proofErr w:type="spellEnd"/>
      <w:r w:rsidRPr="00683BB3">
        <w:rPr>
          <w:rFonts w:eastAsia="Calibri"/>
          <w:sz w:val="22"/>
          <w:szCs w:val="22"/>
        </w:rPr>
        <w:t xml:space="preserve"> tablečių, </w:t>
      </w:r>
      <w:proofErr w:type="spellStart"/>
      <w:r w:rsidRPr="00683BB3">
        <w:rPr>
          <w:rFonts w:eastAsia="Calibri"/>
          <w:sz w:val="22"/>
          <w:szCs w:val="22"/>
        </w:rPr>
        <w:t>sukralfato</w:t>
      </w:r>
      <w:proofErr w:type="spellEnd"/>
      <w:r w:rsidRPr="00683BB3">
        <w:rPr>
          <w:rFonts w:eastAsia="Calibri"/>
          <w:sz w:val="22"/>
          <w:szCs w:val="22"/>
        </w:rPr>
        <w:t xml:space="preserve"> arba vaistinių preparatų, kurių sudėtyje yra geležies ar cinko), ir </w:t>
      </w:r>
      <w:proofErr w:type="spellStart"/>
      <w:r w:rsidRPr="00683BB3">
        <w:rPr>
          <w:rFonts w:eastAsia="Calibri"/>
          <w:sz w:val="22"/>
          <w:szCs w:val="22"/>
        </w:rPr>
        <w:t>moksifloksacino</w:t>
      </w:r>
      <w:proofErr w:type="spellEnd"/>
      <w:r w:rsidRPr="00683BB3">
        <w:rPr>
          <w:rFonts w:eastAsia="Calibri"/>
          <w:sz w:val="22"/>
          <w:szCs w:val="22"/>
        </w:rPr>
        <w:t xml:space="preserve"> vartojimo turi būti maždaug 6 val. pertrauka. </w:t>
      </w:r>
    </w:p>
    <w:p w14:paraId="4932BD30" w14:textId="77777777" w:rsidR="00683BB3" w:rsidRPr="00683BB3" w:rsidRDefault="00683BB3" w:rsidP="00683BB3">
      <w:pPr>
        <w:tabs>
          <w:tab w:val="left" w:pos="567"/>
        </w:tabs>
        <w:rPr>
          <w:rFonts w:eastAsia="Calibri"/>
          <w:sz w:val="22"/>
          <w:szCs w:val="22"/>
        </w:rPr>
      </w:pPr>
    </w:p>
    <w:p w14:paraId="3A90AC69" w14:textId="7A7C884B" w:rsidR="00683BB3" w:rsidRPr="00683BB3" w:rsidRDefault="00683BB3" w:rsidP="00683BB3">
      <w:pPr>
        <w:tabs>
          <w:tab w:val="left" w:pos="567"/>
        </w:tabs>
        <w:rPr>
          <w:rFonts w:eastAsia="Calibri"/>
          <w:sz w:val="22"/>
          <w:szCs w:val="22"/>
        </w:rPr>
      </w:pPr>
      <w:r w:rsidRPr="00683BB3">
        <w:rPr>
          <w:rFonts w:eastAsia="Calibri"/>
          <w:sz w:val="22"/>
          <w:szCs w:val="22"/>
        </w:rPr>
        <w:t xml:space="preserve">Aktyvintoji anglis labai slopino kartu išgertos 400 mg </w:t>
      </w:r>
      <w:proofErr w:type="spellStart"/>
      <w:r w:rsidRPr="00683BB3">
        <w:rPr>
          <w:rFonts w:eastAsia="Calibri"/>
          <w:sz w:val="22"/>
          <w:szCs w:val="22"/>
        </w:rPr>
        <w:t>moksifloksacino</w:t>
      </w:r>
      <w:proofErr w:type="spellEnd"/>
      <w:r w:rsidRPr="00683BB3">
        <w:rPr>
          <w:rFonts w:eastAsia="Calibri"/>
          <w:sz w:val="22"/>
          <w:szCs w:val="22"/>
        </w:rPr>
        <w:t xml:space="preserve"> dozės absorbciją ir daugiau negu 80 </w:t>
      </w:r>
      <w:r w:rsidRPr="00683BB3">
        <w:rPr>
          <w:rFonts w:eastAsia="Calibri"/>
          <w:sz w:val="22"/>
          <w:szCs w:val="22"/>
        </w:rPr>
        <w:sym w:font="Symbol" w:char="F025"/>
      </w:r>
      <w:r w:rsidRPr="00683BB3">
        <w:rPr>
          <w:rFonts w:eastAsia="Calibri"/>
          <w:sz w:val="22"/>
          <w:szCs w:val="22"/>
        </w:rPr>
        <w:t xml:space="preserve"> sumažino sisteminį vaistinio preparato prieinamumą. Vadinasi, kartu šių vaistinių preparatų vartoti nerekomenduojama (išskyrus perdozavimo atvejus, taip pat žr.</w:t>
      </w:r>
      <w:r w:rsidR="00612CB7">
        <w:rPr>
          <w:rFonts w:eastAsia="Calibri"/>
          <w:sz w:val="22"/>
          <w:szCs w:val="22"/>
        </w:rPr>
        <w:t> </w:t>
      </w:r>
      <w:r w:rsidRPr="00683BB3">
        <w:rPr>
          <w:rFonts w:eastAsia="Calibri"/>
          <w:sz w:val="22"/>
          <w:szCs w:val="22"/>
        </w:rPr>
        <w:t>4.9</w:t>
      </w:r>
      <w:r w:rsidR="00612CB7">
        <w:rPr>
          <w:rFonts w:eastAsia="Calibri"/>
          <w:sz w:val="22"/>
          <w:szCs w:val="22"/>
        </w:rPr>
        <w:t> </w:t>
      </w:r>
      <w:r w:rsidRPr="00683BB3">
        <w:rPr>
          <w:rFonts w:eastAsia="Calibri"/>
          <w:sz w:val="22"/>
          <w:szCs w:val="22"/>
        </w:rPr>
        <w:t xml:space="preserve">skyrių). </w:t>
      </w:r>
    </w:p>
    <w:p w14:paraId="5B33070B" w14:textId="77777777" w:rsidR="00683BB3" w:rsidRPr="00683BB3" w:rsidRDefault="00683BB3" w:rsidP="00683BB3">
      <w:pPr>
        <w:tabs>
          <w:tab w:val="left" w:pos="567"/>
        </w:tabs>
        <w:rPr>
          <w:rFonts w:eastAsia="Calibri"/>
          <w:sz w:val="22"/>
          <w:szCs w:val="22"/>
        </w:rPr>
      </w:pPr>
    </w:p>
    <w:p w14:paraId="4FA2151A"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Sveikų savanorių, vartojusių kartotines </w:t>
      </w:r>
      <w:proofErr w:type="spellStart"/>
      <w:r w:rsidRPr="00683BB3">
        <w:rPr>
          <w:rFonts w:eastAsia="Calibri"/>
          <w:sz w:val="22"/>
          <w:szCs w:val="22"/>
        </w:rPr>
        <w:t>moksifloksacino</w:t>
      </w:r>
      <w:proofErr w:type="spellEnd"/>
      <w:r w:rsidRPr="00683BB3">
        <w:rPr>
          <w:rFonts w:eastAsia="Calibri"/>
          <w:sz w:val="22"/>
          <w:szCs w:val="22"/>
        </w:rPr>
        <w:t xml:space="preserve"> ir </w:t>
      </w:r>
      <w:proofErr w:type="spellStart"/>
      <w:r w:rsidRPr="00683BB3">
        <w:rPr>
          <w:rFonts w:eastAsia="Calibri"/>
          <w:sz w:val="22"/>
          <w:szCs w:val="22"/>
        </w:rPr>
        <w:t>digoksino</w:t>
      </w:r>
      <w:proofErr w:type="spellEnd"/>
      <w:r w:rsidRPr="00683BB3">
        <w:rPr>
          <w:rFonts w:eastAsia="Calibri"/>
          <w:sz w:val="22"/>
          <w:szCs w:val="22"/>
        </w:rPr>
        <w:t xml:space="preserve"> dozes, kraujyje didžiausia pastarojo vaistinio preparato koncentracija (</w:t>
      </w:r>
      <w:proofErr w:type="spellStart"/>
      <w:r w:rsidRPr="00683BB3">
        <w:rPr>
          <w:rFonts w:eastAsia="Calibri"/>
          <w:sz w:val="22"/>
          <w:szCs w:val="22"/>
        </w:rPr>
        <w:t>C</w:t>
      </w:r>
      <w:r w:rsidRPr="00683BB3">
        <w:rPr>
          <w:rFonts w:eastAsia="Calibri"/>
          <w:sz w:val="22"/>
          <w:szCs w:val="22"/>
          <w:vertAlign w:val="subscript"/>
        </w:rPr>
        <w:t>max</w:t>
      </w:r>
      <w:proofErr w:type="spellEnd"/>
      <w:r w:rsidRPr="00683BB3">
        <w:rPr>
          <w:rFonts w:eastAsia="Calibri"/>
          <w:sz w:val="22"/>
          <w:szCs w:val="22"/>
        </w:rPr>
        <w:t>) padidėjo maždaug 30 </w:t>
      </w:r>
      <w:r w:rsidRPr="00683BB3">
        <w:rPr>
          <w:rFonts w:eastAsia="Calibri"/>
          <w:sz w:val="22"/>
          <w:szCs w:val="22"/>
        </w:rPr>
        <w:sym w:font="Symbol" w:char="F025"/>
      </w:r>
      <w:r w:rsidRPr="00683BB3">
        <w:rPr>
          <w:rFonts w:eastAsia="Calibri"/>
          <w:sz w:val="22"/>
          <w:szCs w:val="22"/>
        </w:rPr>
        <w:t xml:space="preserve">, tačiau plotas po koncentracijos kreive (AUC) ir mažiausia koncentracija kraujyje nekito. Vartojant kartu su </w:t>
      </w:r>
      <w:proofErr w:type="spellStart"/>
      <w:r w:rsidRPr="00683BB3">
        <w:rPr>
          <w:rFonts w:eastAsia="Calibri"/>
          <w:sz w:val="22"/>
          <w:szCs w:val="22"/>
        </w:rPr>
        <w:t>digoksinu</w:t>
      </w:r>
      <w:proofErr w:type="spellEnd"/>
      <w:r w:rsidRPr="00683BB3">
        <w:rPr>
          <w:rFonts w:eastAsia="Calibri"/>
          <w:sz w:val="22"/>
          <w:szCs w:val="22"/>
        </w:rPr>
        <w:t xml:space="preserve"> atsargumo priemonės nebūtinos. </w:t>
      </w:r>
    </w:p>
    <w:p w14:paraId="181053B3" w14:textId="77777777" w:rsidR="00683BB3" w:rsidRPr="00683BB3" w:rsidRDefault="00683BB3" w:rsidP="00683BB3">
      <w:pPr>
        <w:tabs>
          <w:tab w:val="left" w:pos="567"/>
        </w:tabs>
        <w:rPr>
          <w:rFonts w:eastAsia="Calibri"/>
          <w:sz w:val="22"/>
          <w:szCs w:val="22"/>
        </w:rPr>
      </w:pPr>
    </w:p>
    <w:p w14:paraId="4567B7EB"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Tyrimais, kurių metu cukriniu diabetu sergantys savanoriai vartojo geriamųjų </w:t>
      </w:r>
      <w:proofErr w:type="spellStart"/>
      <w:r w:rsidRPr="00683BB3">
        <w:rPr>
          <w:rFonts w:eastAsia="Calibri"/>
          <w:sz w:val="22"/>
          <w:szCs w:val="22"/>
        </w:rPr>
        <w:t>moksifloksacino</w:t>
      </w:r>
      <w:proofErr w:type="spellEnd"/>
      <w:r w:rsidRPr="00683BB3">
        <w:rPr>
          <w:rFonts w:eastAsia="Calibri"/>
          <w:sz w:val="22"/>
          <w:szCs w:val="22"/>
        </w:rPr>
        <w:t xml:space="preserve"> preparatų ir </w:t>
      </w:r>
      <w:proofErr w:type="spellStart"/>
      <w:r w:rsidRPr="00683BB3">
        <w:rPr>
          <w:rFonts w:eastAsia="Calibri"/>
          <w:sz w:val="22"/>
          <w:szCs w:val="22"/>
        </w:rPr>
        <w:t>glibenklamido</w:t>
      </w:r>
      <w:proofErr w:type="spellEnd"/>
      <w:r w:rsidRPr="00683BB3">
        <w:rPr>
          <w:rFonts w:eastAsia="Calibri"/>
          <w:sz w:val="22"/>
          <w:szCs w:val="22"/>
        </w:rPr>
        <w:t>, nustatyta, kad didžiausia pastarojo vaistinio preparato koncentracija kraujo plazmoje sumažėjo maždaug 21 </w:t>
      </w:r>
      <w:r w:rsidRPr="00683BB3">
        <w:rPr>
          <w:rFonts w:eastAsia="Calibri"/>
          <w:sz w:val="22"/>
          <w:szCs w:val="22"/>
        </w:rPr>
        <w:sym w:font="Symbol" w:char="F025"/>
      </w:r>
      <w:r w:rsidRPr="00683BB3">
        <w:rPr>
          <w:rFonts w:eastAsia="Calibri"/>
          <w:sz w:val="22"/>
          <w:szCs w:val="22"/>
        </w:rPr>
        <w:t xml:space="preserve">. Vartojant </w:t>
      </w:r>
      <w:proofErr w:type="spellStart"/>
      <w:r w:rsidRPr="00683BB3">
        <w:rPr>
          <w:rFonts w:eastAsia="Calibri"/>
          <w:sz w:val="22"/>
          <w:szCs w:val="22"/>
        </w:rPr>
        <w:t>moksifloksacino</w:t>
      </w:r>
      <w:proofErr w:type="spellEnd"/>
      <w:r w:rsidRPr="00683BB3">
        <w:rPr>
          <w:rFonts w:eastAsia="Calibri"/>
          <w:sz w:val="22"/>
          <w:szCs w:val="22"/>
        </w:rPr>
        <w:t xml:space="preserve"> ir </w:t>
      </w:r>
      <w:proofErr w:type="spellStart"/>
      <w:r w:rsidRPr="00683BB3">
        <w:rPr>
          <w:rFonts w:eastAsia="Calibri"/>
          <w:sz w:val="22"/>
          <w:szCs w:val="22"/>
        </w:rPr>
        <w:t>glibenklamido</w:t>
      </w:r>
      <w:proofErr w:type="spellEnd"/>
      <w:r w:rsidRPr="00683BB3">
        <w:rPr>
          <w:rFonts w:eastAsia="Calibri"/>
          <w:sz w:val="22"/>
          <w:szCs w:val="22"/>
        </w:rPr>
        <w:t xml:space="preserve">, teoriškai galima silpna trumpalaikė hiperglikemija, tačiau dėl tokio </w:t>
      </w:r>
      <w:proofErr w:type="spellStart"/>
      <w:r w:rsidRPr="00683BB3">
        <w:rPr>
          <w:rFonts w:eastAsia="Calibri"/>
          <w:sz w:val="22"/>
          <w:szCs w:val="22"/>
        </w:rPr>
        <w:t>glibenklamido</w:t>
      </w:r>
      <w:proofErr w:type="spellEnd"/>
      <w:r w:rsidRPr="00683BB3">
        <w:rPr>
          <w:rFonts w:eastAsia="Calibri"/>
          <w:sz w:val="22"/>
          <w:szCs w:val="22"/>
        </w:rPr>
        <w:t xml:space="preserve"> farmakokinetikos pokyčio jo farmakodinamika (poveikis gliukozės ir insulino kiekiui kraujyje) nekito. Taigi, kliniškai reikšmingos </w:t>
      </w:r>
      <w:proofErr w:type="spellStart"/>
      <w:r w:rsidRPr="00683BB3">
        <w:rPr>
          <w:rFonts w:eastAsia="Calibri"/>
          <w:sz w:val="22"/>
          <w:szCs w:val="22"/>
        </w:rPr>
        <w:t>moksifloksacino</w:t>
      </w:r>
      <w:proofErr w:type="spellEnd"/>
      <w:r w:rsidRPr="00683BB3">
        <w:rPr>
          <w:rFonts w:eastAsia="Calibri"/>
          <w:sz w:val="22"/>
          <w:szCs w:val="22"/>
        </w:rPr>
        <w:t xml:space="preserve"> ir </w:t>
      </w:r>
      <w:proofErr w:type="spellStart"/>
      <w:r w:rsidRPr="00683BB3">
        <w:rPr>
          <w:rFonts w:eastAsia="Calibri"/>
          <w:sz w:val="22"/>
          <w:szCs w:val="22"/>
        </w:rPr>
        <w:t>glibenklamido</w:t>
      </w:r>
      <w:proofErr w:type="spellEnd"/>
      <w:r w:rsidRPr="00683BB3">
        <w:rPr>
          <w:rFonts w:eastAsia="Calibri"/>
          <w:sz w:val="22"/>
          <w:szCs w:val="22"/>
        </w:rPr>
        <w:t xml:space="preserve"> sąveikos nenustatyta. </w:t>
      </w:r>
    </w:p>
    <w:p w14:paraId="37078D8F" w14:textId="77777777" w:rsidR="00683BB3" w:rsidRPr="00683BB3" w:rsidRDefault="00683BB3" w:rsidP="00683BB3">
      <w:pPr>
        <w:tabs>
          <w:tab w:val="left" w:pos="567"/>
        </w:tabs>
        <w:jc w:val="both"/>
        <w:rPr>
          <w:rFonts w:eastAsia="Calibri"/>
          <w:b/>
          <w:bCs/>
          <w:sz w:val="22"/>
          <w:szCs w:val="22"/>
        </w:rPr>
      </w:pPr>
    </w:p>
    <w:p w14:paraId="37CE82F6" w14:textId="77777777" w:rsidR="00683BB3" w:rsidRPr="00683BB3" w:rsidRDefault="00683BB3" w:rsidP="00683BB3">
      <w:pPr>
        <w:tabs>
          <w:tab w:val="left" w:pos="567"/>
        </w:tabs>
        <w:rPr>
          <w:rFonts w:eastAsia="Calibri"/>
          <w:sz w:val="22"/>
          <w:szCs w:val="22"/>
          <w:u w:val="single"/>
        </w:rPr>
      </w:pPr>
      <w:r w:rsidRPr="00683BB3">
        <w:rPr>
          <w:rFonts w:eastAsia="Calibri"/>
          <w:sz w:val="22"/>
          <w:szCs w:val="22"/>
          <w:u w:val="single"/>
        </w:rPr>
        <w:t>Tarptautinio normalizuoto santykio (TNS) pokytis</w:t>
      </w:r>
    </w:p>
    <w:p w14:paraId="0882F34F" w14:textId="7584B0FC" w:rsidR="00683BB3" w:rsidRPr="00683BB3" w:rsidRDefault="00683BB3" w:rsidP="00683BB3">
      <w:pPr>
        <w:tabs>
          <w:tab w:val="left" w:pos="567"/>
        </w:tabs>
        <w:rPr>
          <w:rFonts w:eastAsia="Calibri"/>
          <w:sz w:val="22"/>
          <w:szCs w:val="22"/>
        </w:rPr>
      </w:pPr>
      <w:r w:rsidRPr="00683BB3">
        <w:rPr>
          <w:rFonts w:eastAsia="Calibri"/>
          <w:sz w:val="22"/>
          <w:szCs w:val="22"/>
        </w:rPr>
        <w:t xml:space="preserve">Nemažam skaičiui pacientų, vartojančių antibakterinių preparatų, ypač </w:t>
      </w:r>
      <w:proofErr w:type="spellStart"/>
      <w:r w:rsidRPr="00683BB3">
        <w:rPr>
          <w:rFonts w:eastAsia="Calibri"/>
          <w:sz w:val="22"/>
          <w:szCs w:val="22"/>
        </w:rPr>
        <w:t>fluor</w:t>
      </w:r>
      <w:r w:rsidR="00816FE6">
        <w:rPr>
          <w:rFonts w:eastAsia="Calibri"/>
          <w:sz w:val="22"/>
          <w:szCs w:val="22"/>
        </w:rPr>
        <w:t>o</w:t>
      </w:r>
      <w:r w:rsidRPr="00683BB3">
        <w:rPr>
          <w:rFonts w:eastAsia="Calibri"/>
          <w:sz w:val="22"/>
          <w:szCs w:val="22"/>
        </w:rPr>
        <w:t>chinolonų</w:t>
      </w:r>
      <w:proofErr w:type="spellEnd"/>
      <w:r w:rsidRPr="00683BB3">
        <w:rPr>
          <w:rFonts w:eastAsia="Calibri"/>
          <w:sz w:val="22"/>
          <w:szCs w:val="22"/>
        </w:rPr>
        <w:t xml:space="preserve">, </w:t>
      </w:r>
      <w:proofErr w:type="spellStart"/>
      <w:r w:rsidRPr="00683BB3">
        <w:rPr>
          <w:rFonts w:eastAsia="Calibri"/>
          <w:sz w:val="22"/>
          <w:szCs w:val="22"/>
        </w:rPr>
        <w:t>makrolidų</w:t>
      </w:r>
      <w:proofErr w:type="spellEnd"/>
      <w:r w:rsidRPr="00683BB3">
        <w:rPr>
          <w:rFonts w:eastAsia="Calibri"/>
          <w:sz w:val="22"/>
          <w:szCs w:val="22"/>
        </w:rPr>
        <w:t xml:space="preserve">, </w:t>
      </w:r>
      <w:proofErr w:type="spellStart"/>
      <w:r w:rsidRPr="00683BB3">
        <w:rPr>
          <w:rFonts w:eastAsia="Calibri"/>
          <w:sz w:val="22"/>
          <w:szCs w:val="22"/>
        </w:rPr>
        <w:t>tetraciklinų</w:t>
      </w:r>
      <w:proofErr w:type="spellEnd"/>
      <w:r w:rsidRPr="00683BB3">
        <w:rPr>
          <w:rFonts w:eastAsia="Calibri"/>
          <w:sz w:val="22"/>
          <w:szCs w:val="22"/>
        </w:rPr>
        <w:t xml:space="preserve">, </w:t>
      </w:r>
      <w:proofErr w:type="spellStart"/>
      <w:r w:rsidRPr="00683BB3">
        <w:rPr>
          <w:rFonts w:eastAsia="Calibri"/>
          <w:sz w:val="22"/>
          <w:szCs w:val="22"/>
        </w:rPr>
        <w:t>kotrimoksazolo</w:t>
      </w:r>
      <w:proofErr w:type="spellEnd"/>
      <w:r w:rsidRPr="00683BB3">
        <w:rPr>
          <w:rFonts w:eastAsia="Calibri"/>
          <w:sz w:val="22"/>
          <w:szCs w:val="22"/>
        </w:rPr>
        <w:t xml:space="preserve"> ar tam tikrų </w:t>
      </w:r>
      <w:proofErr w:type="spellStart"/>
      <w:r w:rsidRPr="00683BB3">
        <w:rPr>
          <w:rFonts w:eastAsia="Calibri"/>
          <w:sz w:val="22"/>
          <w:szCs w:val="22"/>
        </w:rPr>
        <w:t>cefalosporinų</w:t>
      </w:r>
      <w:proofErr w:type="spellEnd"/>
      <w:r w:rsidRPr="00683BB3">
        <w:rPr>
          <w:rFonts w:eastAsia="Calibri"/>
          <w:sz w:val="22"/>
          <w:szCs w:val="22"/>
        </w:rPr>
        <w:t xml:space="preserve">, sustiprėjo geriamųjų antikoaguliantų sukeliamas krešėjimą mažinantis poveikis. Manoma, kad tokios sąveikos rizikos veiksniai yra infekcija, uždegimas, paciento amžius ir būklė. Esant minėtoms aplinkybėms nustatyti, ar TNS kinta dėl infekcijos, ar dėl gydymo, yra sunku. Atsargumo priemonė turėtų būti dažnesnis TNS nustatinėjimas. Prireikus galima atitinkamai keisti geriamojo antikoagulianto dozę. </w:t>
      </w:r>
    </w:p>
    <w:p w14:paraId="22BCCC4F" w14:textId="77777777" w:rsidR="00683BB3" w:rsidRPr="00683BB3" w:rsidRDefault="00683BB3" w:rsidP="00683BB3">
      <w:pPr>
        <w:tabs>
          <w:tab w:val="left" w:pos="567"/>
        </w:tabs>
        <w:rPr>
          <w:rFonts w:eastAsia="Calibri"/>
          <w:sz w:val="22"/>
          <w:szCs w:val="22"/>
        </w:rPr>
      </w:pPr>
    </w:p>
    <w:p w14:paraId="3FF6A56D"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Klinikinių tyrimų duomenys rodo, kad </w:t>
      </w:r>
      <w:proofErr w:type="spellStart"/>
      <w:r w:rsidRPr="00683BB3">
        <w:rPr>
          <w:rFonts w:eastAsia="Calibri"/>
          <w:sz w:val="22"/>
          <w:szCs w:val="22"/>
        </w:rPr>
        <w:t>moksifloksacinas</w:t>
      </w:r>
      <w:proofErr w:type="spellEnd"/>
      <w:r w:rsidRPr="00683BB3">
        <w:rPr>
          <w:rFonts w:eastAsia="Calibri"/>
          <w:sz w:val="22"/>
          <w:szCs w:val="22"/>
        </w:rPr>
        <w:t xml:space="preserve"> su kartu vartojamu </w:t>
      </w:r>
      <w:proofErr w:type="spellStart"/>
      <w:r w:rsidRPr="00683BB3">
        <w:rPr>
          <w:rFonts w:eastAsia="Calibri"/>
          <w:sz w:val="22"/>
          <w:szCs w:val="22"/>
        </w:rPr>
        <w:t>ranitidinu</w:t>
      </w:r>
      <w:proofErr w:type="spellEnd"/>
      <w:r w:rsidRPr="00683BB3">
        <w:rPr>
          <w:rFonts w:eastAsia="Calibri"/>
          <w:sz w:val="22"/>
          <w:szCs w:val="22"/>
        </w:rPr>
        <w:t xml:space="preserve">, </w:t>
      </w:r>
      <w:proofErr w:type="spellStart"/>
      <w:r w:rsidRPr="00683BB3">
        <w:rPr>
          <w:rFonts w:eastAsia="Calibri"/>
          <w:sz w:val="22"/>
          <w:szCs w:val="22"/>
        </w:rPr>
        <w:t>probenecidu</w:t>
      </w:r>
      <w:proofErr w:type="spellEnd"/>
      <w:r w:rsidRPr="00683BB3">
        <w:rPr>
          <w:rFonts w:eastAsia="Calibri"/>
          <w:sz w:val="22"/>
          <w:szCs w:val="22"/>
        </w:rPr>
        <w:t xml:space="preserve">, geriamaisiais kontraceptikais, kalcio papildais, </w:t>
      </w:r>
      <w:proofErr w:type="spellStart"/>
      <w:r w:rsidRPr="00683BB3">
        <w:rPr>
          <w:rFonts w:eastAsia="Calibri"/>
          <w:sz w:val="22"/>
          <w:szCs w:val="22"/>
        </w:rPr>
        <w:t>parenteriniu</w:t>
      </w:r>
      <w:proofErr w:type="spellEnd"/>
      <w:r w:rsidRPr="00683BB3">
        <w:rPr>
          <w:rFonts w:eastAsia="Calibri"/>
          <w:sz w:val="22"/>
          <w:szCs w:val="22"/>
        </w:rPr>
        <w:t xml:space="preserve"> būdu vartojamu morfinu, </w:t>
      </w:r>
      <w:proofErr w:type="spellStart"/>
      <w:r w:rsidRPr="00683BB3">
        <w:rPr>
          <w:rFonts w:eastAsia="Calibri"/>
          <w:sz w:val="22"/>
          <w:szCs w:val="22"/>
        </w:rPr>
        <w:t>teofilinu</w:t>
      </w:r>
      <w:proofErr w:type="spellEnd"/>
      <w:r w:rsidRPr="00683BB3">
        <w:rPr>
          <w:rFonts w:eastAsia="Calibri"/>
          <w:sz w:val="22"/>
          <w:szCs w:val="22"/>
        </w:rPr>
        <w:t xml:space="preserve">, </w:t>
      </w:r>
      <w:proofErr w:type="spellStart"/>
      <w:r w:rsidRPr="00683BB3">
        <w:rPr>
          <w:rFonts w:eastAsia="Calibri"/>
          <w:sz w:val="22"/>
          <w:szCs w:val="22"/>
        </w:rPr>
        <w:t>ciklosporinu</w:t>
      </w:r>
      <w:proofErr w:type="spellEnd"/>
      <w:r w:rsidRPr="00683BB3">
        <w:rPr>
          <w:rFonts w:eastAsia="Calibri"/>
          <w:sz w:val="22"/>
          <w:szCs w:val="22"/>
        </w:rPr>
        <w:t xml:space="preserve"> ar </w:t>
      </w:r>
      <w:proofErr w:type="spellStart"/>
      <w:r w:rsidRPr="00683BB3">
        <w:rPr>
          <w:rFonts w:eastAsia="Calibri"/>
          <w:sz w:val="22"/>
          <w:szCs w:val="22"/>
        </w:rPr>
        <w:t>itrakonazolu</w:t>
      </w:r>
      <w:proofErr w:type="spellEnd"/>
      <w:r w:rsidRPr="00683BB3">
        <w:rPr>
          <w:rFonts w:eastAsia="Calibri"/>
          <w:sz w:val="22"/>
          <w:szCs w:val="22"/>
        </w:rPr>
        <w:t xml:space="preserve"> nesąveikauja. </w:t>
      </w:r>
    </w:p>
    <w:p w14:paraId="74351F4F" w14:textId="77777777" w:rsidR="00683BB3" w:rsidRPr="00683BB3" w:rsidRDefault="00683BB3" w:rsidP="00683BB3">
      <w:pPr>
        <w:tabs>
          <w:tab w:val="left" w:pos="567"/>
        </w:tabs>
        <w:rPr>
          <w:rFonts w:eastAsia="Calibri"/>
          <w:sz w:val="22"/>
          <w:szCs w:val="22"/>
        </w:rPr>
      </w:pPr>
    </w:p>
    <w:p w14:paraId="34FF1C4D"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Šias išvadas patvirtino ir </w:t>
      </w:r>
      <w:proofErr w:type="spellStart"/>
      <w:r w:rsidRPr="00683BB3">
        <w:rPr>
          <w:rFonts w:eastAsia="Calibri"/>
          <w:i/>
          <w:sz w:val="22"/>
          <w:szCs w:val="22"/>
        </w:rPr>
        <w:t>in</w:t>
      </w:r>
      <w:proofErr w:type="spellEnd"/>
      <w:r w:rsidRPr="00683BB3">
        <w:rPr>
          <w:rFonts w:eastAsia="Calibri"/>
          <w:i/>
          <w:sz w:val="22"/>
          <w:szCs w:val="22"/>
        </w:rPr>
        <w:t xml:space="preserve"> </w:t>
      </w:r>
      <w:proofErr w:type="spellStart"/>
      <w:r w:rsidRPr="00683BB3">
        <w:rPr>
          <w:rFonts w:eastAsia="Calibri"/>
          <w:i/>
          <w:sz w:val="22"/>
          <w:szCs w:val="22"/>
        </w:rPr>
        <w:t>vitro</w:t>
      </w:r>
      <w:proofErr w:type="spellEnd"/>
      <w:r w:rsidRPr="00683BB3">
        <w:rPr>
          <w:rFonts w:eastAsia="Calibri"/>
          <w:i/>
          <w:sz w:val="22"/>
          <w:szCs w:val="22"/>
        </w:rPr>
        <w:t xml:space="preserve"> </w:t>
      </w:r>
      <w:r w:rsidRPr="00683BB3">
        <w:rPr>
          <w:rFonts w:eastAsia="Calibri"/>
          <w:sz w:val="22"/>
          <w:szCs w:val="22"/>
        </w:rPr>
        <w:t xml:space="preserve">atliktų tyrimų su žmogaus </w:t>
      </w:r>
      <w:proofErr w:type="spellStart"/>
      <w:r w:rsidRPr="00683BB3">
        <w:rPr>
          <w:rFonts w:eastAsia="Calibri"/>
          <w:sz w:val="22"/>
          <w:szCs w:val="22"/>
        </w:rPr>
        <w:t>citochromo</w:t>
      </w:r>
      <w:proofErr w:type="spellEnd"/>
      <w:r w:rsidRPr="00683BB3">
        <w:rPr>
          <w:rFonts w:eastAsia="Calibri"/>
          <w:sz w:val="22"/>
          <w:szCs w:val="22"/>
        </w:rPr>
        <w:t xml:space="preserve"> P 450 fermentais duomenys. Remiantis tyrimų rezultatais, su </w:t>
      </w:r>
      <w:proofErr w:type="spellStart"/>
      <w:r w:rsidRPr="00683BB3">
        <w:rPr>
          <w:rFonts w:eastAsia="Calibri"/>
          <w:sz w:val="22"/>
          <w:szCs w:val="22"/>
        </w:rPr>
        <w:t>citochromo</w:t>
      </w:r>
      <w:proofErr w:type="spellEnd"/>
      <w:r w:rsidRPr="00683BB3">
        <w:rPr>
          <w:rFonts w:eastAsia="Calibri"/>
          <w:sz w:val="22"/>
          <w:szCs w:val="22"/>
        </w:rPr>
        <w:t xml:space="preserve"> P 450 fermentų sistema susijusi </w:t>
      </w:r>
      <w:proofErr w:type="spellStart"/>
      <w:r w:rsidRPr="00683BB3">
        <w:rPr>
          <w:rFonts w:eastAsia="Calibri"/>
          <w:sz w:val="22"/>
          <w:szCs w:val="22"/>
        </w:rPr>
        <w:t>metabolinė</w:t>
      </w:r>
      <w:proofErr w:type="spellEnd"/>
      <w:r w:rsidRPr="00683BB3">
        <w:rPr>
          <w:rFonts w:eastAsia="Calibri"/>
          <w:sz w:val="22"/>
          <w:szCs w:val="22"/>
        </w:rPr>
        <w:t xml:space="preserve"> sąveika yra neįtikėtina. </w:t>
      </w:r>
    </w:p>
    <w:p w14:paraId="39ED8087" w14:textId="77777777" w:rsidR="00683BB3" w:rsidRPr="00683BB3" w:rsidRDefault="00683BB3" w:rsidP="00683BB3">
      <w:pPr>
        <w:tabs>
          <w:tab w:val="left" w:pos="567"/>
        </w:tabs>
        <w:rPr>
          <w:rFonts w:eastAsia="Calibri"/>
          <w:sz w:val="22"/>
          <w:szCs w:val="22"/>
        </w:rPr>
      </w:pPr>
    </w:p>
    <w:p w14:paraId="67688A9D" w14:textId="77777777" w:rsidR="00683BB3" w:rsidRPr="00683BB3" w:rsidRDefault="00683BB3" w:rsidP="00683BB3">
      <w:pPr>
        <w:tabs>
          <w:tab w:val="left" w:pos="567"/>
        </w:tabs>
        <w:rPr>
          <w:rFonts w:eastAsia="Calibri"/>
          <w:sz w:val="22"/>
          <w:szCs w:val="22"/>
          <w:u w:val="single"/>
        </w:rPr>
      </w:pPr>
      <w:r w:rsidRPr="00683BB3">
        <w:rPr>
          <w:rFonts w:eastAsia="Calibri"/>
          <w:sz w:val="22"/>
          <w:szCs w:val="22"/>
          <w:u w:val="single"/>
        </w:rPr>
        <w:t>Sąveika su maistu</w:t>
      </w:r>
    </w:p>
    <w:p w14:paraId="309AA57E"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Kliniškai reikšminga </w:t>
      </w:r>
      <w:proofErr w:type="spellStart"/>
      <w:r w:rsidRPr="00683BB3">
        <w:rPr>
          <w:rFonts w:eastAsia="Calibri"/>
          <w:sz w:val="22"/>
          <w:szCs w:val="22"/>
        </w:rPr>
        <w:t>moksifloksacino</w:t>
      </w:r>
      <w:proofErr w:type="spellEnd"/>
      <w:r w:rsidRPr="00683BB3">
        <w:rPr>
          <w:rFonts w:eastAsia="Calibri"/>
          <w:sz w:val="22"/>
          <w:szCs w:val="22"/>
        </w:rPr>
        <w:t xml:space="preserve"> ir maisto, įskaitant pieno produktus, sąveika nepasireiškia.</w:t>
      </w:r>
    </w:p>
    <w:p w14:paraId="37CBA14D" w14:textId="77777777" w:rsidR="00683BB3" w:rsidRPr="00683BB3" w:rsidRDefault="00683BB3" w:rsidP="00683BB3">
      <w:pPr>
        <w:tabs>
          <w:tab w:val="left" w:pos="567"/>
        </w:tabs>
        <w:jc w:val="both"/>
        <w:rPr>
          <w:rFonts w:eastAsia="Calibri"/>
          <w:b/>
          <w:sz w:val="22"/>
          <w:szCs w:val="22"/>
        </w:rPr>
      </w:pPr>
    </w:p>
    <w:p w14:paraId="19F7C83D"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4.6</w:t>
      </w:r>
      <w:r w:rsidRPr="00683BB3">
        <w:rPr>
          <w:rFonts w:eastAsia="Calibri"/>
          <w:b/>
          <w:sz w:val="22"/>
          <w:szCs w:val="22"/>
        </w:rPr>
        <w:tab/>
        <w:t>Vaisingumas, nėštumo ir žindymo laikotarpis</w:t>
      </w:r>
    </w:p>
    <w:p w14:paraId="51C987A7" w14:textId="77777777" w:rsidR="00683BB3" w:rsidRPr="00683BB3" w:rsidRDefault="00683BB3" w:rsidP="00683BB3">
      <w:pPr>
        <w:tabs>
          <w:tab w:val="left" w:pos="567"/>
        </w:tabs>
        <w:jc w:val="both"/>
        <w:rPr>
          <w:rFonts w:eastAsia="Calibri"/>
          <w:sz w:val="22"/>
          <w:szCs w:val="22"/>
        </w:rPr>
      </w:pPr>
    </w:p>
    <w:p w14:paraId="3B65F40D" w14:textId="77777777" w:rsidR="00683BB3" w:rsidRPr="00683BB3" w:rsidRDefault="00683BB3" w:rsidP="00683BB3">
      <w:pPr>
        <w:tabs>
          <w:tab w:val="left" w:pos="567"/>
        </w:tabs>
        <w:rPr>
          <w:rFonts w:eastAsia="Calibri"/>
          <w:sz w:val="22"/>
          <w:szCs w:val="22"/>
          <w:u w:val="single"/>
        </w:rPr>
      </w:pPr>
      <w:r w:rsidRPr="00683BB3">
        <w:rPr>
          <w:rFonts w:eastAsia="Calibri"/>
          <w:sz w:val="22"/>
          <w:szCs w:val="22"/>
          <w:u w:val="single"/>
        </w:rPr>
        <w:t>Nėštumas</w:t>
      </w:r>
    </w:p>
    <w:p w14:paraId="51505D28" w14:textId="1CB4617C" w:rsidR="00683BB3" w:rsidRPr="00683BB3" w:rsidRDefault="00683BB3" w:rsidP="00683BB3">
      <w:pPr>
        <w:autoSpaceDE w:val="0"/>
        <w:autoSpaceDN w:val="0"/>
        <w:adjustRightInd w:val="0"/>
        <w:rPr>
          <w:rFonts w:eastAsia="Calibri"/>
          <w:sz w:val="22"/>
          <w:szCs w:val="22"/>
        </w:rPr>
      </w:pPr>
      <w:proofErr w:type="spellStart"/>
      <w:r w:rsidRPr="00683BB3">
        <w:rPr>
          <w:rFonts w:eastAsia="Calibri"/>
          <w:sz w:val="22"/>
          <w:szCs w:val="22"/>
        </w:rPr>
        <w:t>Moksifloksacino</w:t>
      </w:r>
      <w:proofErr w:type="spellEnd"/>
      <w:r w:rsidRPr="00683BB3">
        <w:rPr>
          <w:rFonts w:eastAsia="Calibri"/>
          <w:sz w:val="22"/>
          <w:szCs w:val="22"/>
        </w:rPr>
        <w:t xml:space="preserve"> saugumas nėščioms moterims netirtas. Tyrimai su gyvūnais parodė toksinį poveikį reprodukcijai (žr.</w:t>
      </w:r>
      <w:r w:rsidR="00612CB7">
        <w:rPr>
          <w:rFonts w:eastAsia="Calibri"/>
          <w:sz w:val="22"/>
          <w:szCs w:val="22"/>
        </w:rPr>
        <w:t> </w:t>
      </w:r>
      <w:r w:rsidRPr="00683BB3">
        <w:rPr>
          <w:rFonts w:eastAsia="Calibri"/>
          <w:sz w:val="22"/>
          <w:szCs w:val="22"/>
        </w:rPr>
        <w:t>5.3</w:t>
      </w:r>
      <w:r w:rsidR="00612CB7">
        <w:rPr>
          <w:rFonts w:eastAsia="Calibri"/>
          <w:sz w:val="22"/>
          <w:szCs w:val="22"/>
        </w:rPr>
        <w:t> </w:t>
      </w:r>
      <w:r w:rsidRPr="00683BB3">
        <w:rPr>
          <w:rFonts w:eastAsia="Calibri"/>
          <w:sz w:val="22"/>
          <w:szCs w:val="22"/>
        </w:rPr>
        <w:t xml:space="preserve">skyrių). Kokia rizika galima žmogui, nežinoma. Dėl bandymais pagrįstos </w:t>
      </w:r>
      <w:proofErr w:type="spellStart"/>
      <w:r w:rsidRPr="00683BB3">
        <w:rPr>
          <w:rFonts w:eastAsia="Calibri"/>
          <w:sz w:val="22"/>
          <w:szCs w:val="22"/>
        </w:rPr>
        <w:t>fluor</w:t>
      </w:r>
      <w:r w:rsidR="00816FE6">
        <w:rPr>
          <w:rFonts w:eastAsia="Calibri"/>
          <w:sz w:val="22"/>
          <w:szCs w:val="22"/>
        </w:rPr>
        <w:t>o</w:t>
      </w:r>
      <w:r w:rsidRPr="00683BB3">
        <w:rPr>
          <w:rFonts w:eastAsia="Calibri"/>
          <w:sz w:val="22"/>
          <w:szCs w:val="22"/>
        </w:rPr>
        <w:t>chinolonų</w:t>
      </w:r>
      <w:proofErr w:type="spellEnd"/>
      <w:r w:rsidRPr="00683BB3">
        <w:rPr>
          <w:rFonts w:eastAsia="Calibri"/>
          <w:sz w:val="22"/>
          <w:szCs w:val="22"/>
        </w:rPr>
        <w:t xml:space="preserve"> sukeliamos nesubrendusių gyvūnų kūno svorį laikančių sąnarių kremzlių pažeidimo rizikos ir dėl laikinos sąnarių pažaidos, pasireiškusios kai kurių </w:t>
      </w:r>
      <w:proofErr w:type="spellStart"/>
      <w:r w:rsidRPr="00683BB3">
        <w:rPr>
          <w:rFonts w:eastAsia="Calibri"/>
          <w:sz w:val="22"/>
          <w:szCs w:val="22"/>
        </w:rPr>
        <w:t>fluorochinolonų</w:t>
      </w:r>
      <w:proofErr w:type="spellEnd"/>
      <w:r w:rsidRPr="00683BB3">
        <w:rPr>
          <w:rFonts w:eastAsia="Calibri"/>
          <w:sz w:val="22"/>
          <w:szCs w:val="22"/>
        </w:rPr>
        <w:t xml:space="preserve"> vartojantiems vaikams, </w:t>
      </w:r>
      <w:proofErr w:type="spellStart"/>
      <w:r w:rsidRPr="00683BB3">
        <w:rPr>
          <w:rFonts w:eastAsia="Calibri"/>
          <w:sz w:val="22"/>
          <w:szCs w:val="22"/>
        </w:rPr>
        <w:t>moksifloksacino</w:t>
      </w:r>
      <w:proofErr w:type="spellEnd"/>
      <w:r w:rsidRPr="00683BB3">
        <w:rPr>
          <w:rFonts w:eastAsia="Calibri"/>
          <w:sz w:val="22"/>
          <w:szCs w:val="22"/>
        </w:rPr>
        <w:t xml:space="preserve"> vartoti nėščioms moterims negalima (žr.</w:t>
      </w:r>
      <w:r w:rsidR="00612CB7">
        <w:rPr>
          <w:rFonts w:eastAsia="Calibri"/>
          <w:sz w:val="22"/>
          <w:szCs w:val="22"/>
        </w:rPr>
        <w:t> </w:t>
      </w:r>
      <w:r w:rsidRPr="00683BB3">
        <w:rPr>
          <w:rFonts w:eastAsia="Calibri"/>
          <w:sz w:val="22"/>
          <w:szCs w:val="22"/>
        </w:rPr>
        <w:t>4.3</w:t>
      </w:r>
      <w:r w:rsidR="00612CB7">
        <w:rPr>
          <w:rFonts w:eastAsia="Calibri"/>
          <w:sz w:val="22"/>
          <w:szCs w:val="22"/>
        </w:rPr>
        <w:t> </w:t>
      </w:r>
      <w:r w:rsidRPr="00683BB3">
        <w:rPr>
          <w:rFonts w:eastAsia="Calibri"/>
          <w:sz w:val="22"/>
          <w:szCs w:val="22"/>
        </w:rPr>
        <w:t>skyrių).</w:t>
      </w:r>
    </w:p>
    <w:p w14:paraId="1312977C" w14:textId="77777777" w:rsidR="00683BB3" w:rsidRPr="00683BB3" w:rsidRDefault="00683BB3" w:rsidP="00683BB3">
      <w:pPr>
        <w:tabs>
          <w:tab w:val="left" w:pos="567"/>
        </w:tabs>
        <w:rPr>
          <w:rFonts w:eastAsia="Calibri"/>
          <w:i/>
          <w:iCs/>
          <w:sz w:val="22"/>
          <w:szCs w:val="22"/>
        </w:rPr>
      </w:pPr>
    </w:p>
    <w:p w14:paraId="4B4A1C41" w14:textId="77777777" w:rsidR="00683BB3" w:rsidRPr="00683BB3" w:rsidRDefault="00683BB3" w:rsidP="00683BB3">
      <w:pPr>
        <w:tabs>
          <w:tab w:val="left" w:pos="567"/>
        </w:tabs>
        <w:rPr>
          <w:rFonts w:eastAsia="Calibri"/>
          <w:sz w:val="22"/>
          <w:szCs w:val="22"/>
          <w:u w:val="single"/>
        </w:rPr>
      </w:pPr>
      <w:r w:rsidRPr="00683BB3">
        <w:rPr>
          <w:rFonts w:eastAsia="Calibri"/>
          <w:sz w:val="22"/>
          <w:szCs w:val="22"/>
          <w:u w:val="single"/>
        </w:rPr>
        <w:t>Žindymas</w:t>
      </w:r>
    </w:p>
    <w:p w14:paraId="752AC9E5" w14:textId="30F4DA20" w:rsidR="00683BB3" w:rsidRPr="00683BB3" w:rsidRDefault="00683BB3" w:rsidP="00683BB3">
      <w:pPr>
        <w:tabs>
          <w:tab w:val="left" w:pos="567"/>
        </w:tabs>
        <w:rPr>
          <w:rFonts w:eastAsia="Calibri"/>
          <w:sz w:val="22"/>
          <w:szCs w:val="22"/>
        </w:rPr>
      </w:pPr>
      <w:r w:rsidRPr="00683BB3">
        <w:rPr>
          <w:rFonts w:eastAsia="Calibri"/>
          <w:sz w:val="22"/>
          <w:szCs w:val="22"/>
          <w:lang w:eastAsia="de-DE"/>
        </w:rPr>
        <w:t>Duomenų apie vartojimą</w:t>
      </w:r>
      <w:r w:rsidRPr="00683BB3">
        <w:rPr>
          <w:rFonts w:eastAsia="Calibri"/>
          <w:sz w:val="22"/>
          <w:szCs w:val="22"/>
        </w:rPr>
        <w:t xml:space="preserve"> maitinančioms motinoms ar žindyvėms nėra. </w:t>
      </w:r>
      <w:proofErr w:type="spellStart"/>
      <w:r w:rsidRPr="00683BB3">
        <w:rPr>
          <w:rFonts w:eastAsia="Calibri"/>
          <w:sz w:val="22"/>
          <w:szCs w:val="22"/>
        </w:rPr>
        <w:t>Ikiklinikinių</w:t>
      </w:r>
      <w:proofErr w:type="spellEnd"/>
      <w:r w:rsidRPr="00683BB3">
        <w:rPr>
          <w:rFonts w:eastAsia="Calibri"/>
          <w:sz w:val="22"/>
          <w:szCs w:val="22"/>
        </w:rPr>
        <w:t xml:space="preserve"> tyrimų duomenys rodo, kad mažas </w:t>
      </w:r>
      <w:proofErr w:type="spellStart"/>
      <w:r w:rsidRPr="00683BB3">
        <w:rPr>
          <w:rFonts w:eastAsia="Calibri"/>
          <w:sz w:val="22"/>
          <w:szCs w:val="22"/>
        </w:rPr>
        <w:t>moksifloksacino</w:t>
      </w:r>
      <w:proofErr w:type="spellEnd"/>
      <w:r w:rsidRPr="00683BB3">
        <w:rPr>
          <w:rFonts w:eastAsia="Calibri"/>
          <w:sz w:val="22"/>
          <w:szCs w:val="22"/>
        </w:rPr>
        <w:t xml:space="preserve"> kiekis patenka į motinos pieną. Kadangi duomenų apie žmones nėra ir bandymais yra pagrįsta, kad </w:t>
      </w:r>
      <w:proofErr w:type="spellStart"/>
      <w:r w:rsidRPr="00683BB3">
        <w:rPr>
          <w:rFonts w:eastAsia="Calibri"/>
          <w:sz w:val="22"/>
          <w:szCs w:val="22"/>
        </w:rPr>
        <w:t>fluorochinolonai</w:t>
      </w:r>
      <w:proofErr w:type="spellEnd"/>
      <w:r w:rsidRPr="00683BB3">
        <w:rPr>
          <w:rFonts w:eastAsia="Calibri"/>
          <w:sz w:val="22"/>
          <w:szCs w:val="22"/>
        </w:rPr>
        <w:t xml:space="preserve"> sukelia nesubrendusių gyvūnų kūno svorį laikančių sąnarių kremzlių pažeidimo riziką, gydymo </w:t>
      </w:r>
      <w:proofErr w:type="spellStart"/>
      <w:r w:rsidRPr="00683BB3">
        <w:rPr>
          <w:rFonts w:eastAsia="Calibri"/>
          <w:sz w:val="22"/>
          <w:szCs w:val="22"/>
        </w:rPr>
        <w:t>moksifloksacinu</w:t>
      </w:r>
      <w:proofErr w:type="spellEnd"/>
      <w:r w:rsidRPr="00683BB3">
        <w:rPr>
          <w:rFonts w:eastAsia="Calibri"/>
          <w:sz w:val="22"/>
          <w:szCs w:val="22"/>
        </w:rPr>
        <w:t xml:space="preserve"> metu žindyti draudžiama (žr.</w:t>
      </w:r>
      <w:r w:rsidR="00612CB7">
        <w:rPr>
          <w:rFonts w:eastAsia="Calibri"/>
          <w:sz w:val="22"/>
          <w:szCs w:val="22"/>
        </w:rPr>
        <w:t> </w:t>
      </w:r>
      <w:r w:rsidRPr="00683BB3">
        <w:rPr>
          <w:rFonts w:eastAsia="Calibri"/>
          <w:sz w:val="22"/>
          <w:szCs w:val="22"/>
        </w:rPr>
        <w:t>4.3</w:t>
      </w:r>
      <w:r w:rsidR="00612CB7">
        <w:rPr>
          <w:rFonts w:eastAsia="Calibri"/>
          <w:sz w:val="22"/>
          <w:szCs w:val="22"/>
        </w:rPr>
        <w:t> </w:t>
      </w:r>
      <w:r w:rsidRPr="00683BB3">
        <w:rPr>
          <w:rFonts w:eastAsia="Calibri"/>
          <w:sz w:val="22"/>
          <w:szCs w:val="22"/>
        </w:rPr>
        <w:t>skyrių).</w:t>
      </w:r>
    </w:p>
    <w:p w14:paraId="05903FB2" w14:textId="77777777" w:rsidR="00683BB3" w:rsidRPr="00683BB3" w:rsidRDefault="00683BB3" w:rsidP="00683BB3">
      <w:pPr>
        <w:tabs>
          <w:tab w:val="left" w:pos="567"/>
        </w:tabs>
        <w:rPr>
          <w:rFonts w:eastAsia="Calibri"/>
          <w:sz w:val="22"/>
          <w:szCs w:val="22"/>
        </w:rPr>
      </w:pPr>
    </w:p>
    <w:p w14:paraId="09E8398D" w14:textId="77777777" w:rsidR="00683BB3" w:rsidRPr="00683BB3" w:rsidRDefault="00683BB3" w:rsidP="00683BB3">
      <w:pPr>
        <w:tabs>
          <w:tab w:val="left" w:pos="567"/>
        </w:tabs>
        <w:rPr>
          <w:rFonts w:eastAsia="Calibri"/>
          <w:sz w:val="22"/>
          <w:szCs w:val="22"/>
          <w:u w:val="single"/>
        </w:rPr>
      </w:pPr>
      <w:r w:rsidRPr="00683BB3">
        <w:rPr>
          <w:rFonts w:eastAsia="Calibri"/>
          <w:sz w:val="22"/>
          <w:szCs w:val="22"/>
          <w:u w:val="single"/>
        </w:rPr>
        <w:t>Vaisingumas</w:t>
      </w:r>
    </w:p>
    <w:p w14:paraId="2CF49E4E" w14:textId="688D550A" w:rsidR="00683BB3" w:rsidRPr="00683BB3" w:rsidRDefault="00683BB3" w:rsidP="00683BB3">
      <w:pPr>
        <w:tabs>
          <w:tab w:val="left" w:pos="567"/>
        </w:tabs>
        <w:rPr>
          <w:rFonts w:eastAsia="Calibri"/>
          <w:sz w:val="22"/>
          <w:szCs w:val="22"/>
        </w:rPr>
      </w:pPr>
      <w:r w:rsidRPr="00683BB3">
        <w:rPr>
          <w:rFonts w:eastAsia="Calibri"/>
          <w:sz w:val="22"/>
          <w:szCs w:val="22"/>
        </w:rPr>
        <w:t>Tyrimai su gyvūnais vaisingumo pakenkimo nerodo (žr.</w:t>
      </w:r>
      <w:r w:rsidR="00612CB7">
        <w:rPr>
          <w:rFonts w:eastAsia="Calibri"/>
          <w:sz w:val="22"/>
          <w:szCs w:val="22"/>
        </w:rPr>
        <w:t> </w:t>
      </w:r>
      <w:r w:rsidRPr="00683BB3">
        <w:rPr>
          <w:rFonts w:eastAsia="Calibri"/>
          <w:sz w:val="22"/>
          <w:szCs w:val="22"/>
        </w:rPr>
        <w:t>5.3</w:t>
      </w:r>
      <w:r w:rsidR="00612CB7">
        <w:rPr>
          <w:rFonts w:eastAsia="Calibri"/>
          <w:sz w:val="22"/>
          <w:szCs w:val="22"/>
        </w:rPr>
        <w:t> </w:t>
      </w:r>
      <w:r w:rsidRPr="00683BB3">
        <w:rPr>
          <w:rFonts w:eastAsia="Calibri"/>
          <w:sz w:val="22"/>
          <w:szCs w:val="22"/>
        </w:rPr>
        <w:t>skyrių).</w:t>
      </w:r>
    </w:p>
    <w:p w14:paraId="3F69E623" w14:textId="77777777" w:rsidR="00683BB3" w:rsidRPr="00683BB3" w:rsidRDefault="00683BB3" w:rsidP="00683BB3">
      <w:pPr>
        <w:tabs>
          <w:tab w:val="left" w:pos="567"/>
        </w:tabs>
        <w:jc w:val="both"/>
        <w:rPr>
          <w:rFonts w:eastAsia="Calibri"/>
          <w:b/>
          <w:sz w:val="22"/>
          <w:szCs w:val="22"/>
        </w:rPr>
      </w:pPr>
    </w:p>
    <w:p w14:paraId="5CAE9159"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4.7</w:t>
      </w:r>
      <w:r w:rsidRPr="00683BB3">
        <w:rPr>
          <w:rFonts w:eastAsia="Calibri"/>
          <w:b/>
          <w:sz w:val="22"/>
          <w:szCs w:val="22"/>
        </w:rPr>
        <w:tab/>
        <w:t>Poveikis gebėjimui vairuoti ir valdyti mechanizmus</w:t>
      </w:r>
    </w:p>
    <w:p w14:paraId="300AEBDC" w14:textId="77777777" w:rsidR="00683BB3" w:rsidRPr="00683BB3" w:rsidRDefault="00683BB3" w:rsidP="00683BB3">
      <w:pPr>
        <w:tabs>
          <w:tab w:val="left" w:pos="567"/>
        </w:tabs>
        <w:jc w:val="both"/>
        <w:rPr>
          <w:rFonts w:eastAsia="Calibri"/>
          <w:sz w:val="22"/>
          <w:szCs w:val="22"/>
        </w:rPr>
      </w:pPr>
    </w:p>
    <w:p w14:paraId="2E07194F" w14:textId="30022418" w:rsidR="00683BB3" w:rsidRPr="00683BB3" w:rsidRDefault="00683BB3" w:rsidP="00683BB3">
      <w:pPr>
        <w:tabs>
          <w:tab w:val="left" w:pos="567"/>
        </w:tabs>
        <w:rPr>
          <w:rFonts w:eastAsia="Calibri"/>
          <w:sz w:val="22"/>
          <w:szCs w:val="22"/>
        </w:rPr>
      </w:pPr>
      <w:proofErr w:type="spellStart"/>
      <w:r w:rsidRPr="00683BB3">
        <w:rPr>
          <w:rFonts w:eastAsia="Calibri"/>
          <w:sz w:val="22"/>
          <w:szCs w:val="22"/>
        </w:rPr>
        <w:t>Moksifloksacino</w:t>
      </w:r>
      <w:proofErr w:type="spellEnd"/>
      <w:r w:rsidRPr="00683BB3">
        <w:rPr>
          <w:rFonts w:eastAsia="Calibri"/>
          <w:sz w:val="22"/>
          <w:szCs w:val="22"/>
        </w:rPr>
        <w:t xml:space="preserve"> poveikis gebėjimui vairuoti ir valdyti mechanizmus tyrimais nenustatinėtas. Vis dėlto </w:t>
      </w:r>
      <w:proofErr w:type="spellStart"/>
      <w:r w:rsidRPr="00683BB3">
        <w:rPr>
          <w:rFonts w:eastAsia="Calibri"/>
          <w:sz w:val="22"/>
          <w:szCs w:val="22"/>
        </w:rPr>
        <w:t>fluorochinolonai</w:t>
      </w:r>
      <w:proofErr w:type="spellEnd"/>
      <w:r w:rsidRPr="00683BB3">
        <w:rPr>
          <w:rFonts w:eastAsia="Calibri"/>
          <w:sz w:val="22"/>
          <w:szCs w:val="22"/>
        </w:rPr>
        <w:t xml:space="preserve">, įskaitant </w:t>
      </w:r>
      <w:proofErr w:type="spellStart"/>
      <w:r w:rsidRPr="00683BB3">
        <w:rPr>
          <w:rFonts w:eastAsia="Calibri"/>
          <w:sz w:val="22"/>
          <w:szCs w:val="22"/>
        </w:rPr>
        <w:t>moksifloksaciną</w:t>
      </w:r>
      <w:proofErr w:type="spellEnd"/>
      <w:r w:rsidRPr="00683BB3">
        <w:rPr>
          <w:rFonts w:eastAsia="Calibri"/>
          <w:sz w:val="22"/>
          <w:szCs w:val="22"/>
        </w:rPr>
        <w:t>, dėl CNS reakcijų (pvz., svaigulio, ūminio, trumpalaikio apakimo, žr.</w:t>
      </w:r>
      <w:r w:rsidR="00612CB7">
        <w:rPr>
          <w:rFonts w:eastAsia="Calibri"/>
          <w:sz w:val="22"/>
          <w:szCs w:val="22"/>
        </w:rPr>
        <w:t> </w:t>
      </w:r>
      <w:r w:rsidRPr="00683BB3">
        <w:rPr>
          <w:rFonts w:eastAsia="Calibri"/>
          <w:sz w:val="22"/>
          <w:szCs w:val="22"/>
        </w:rPr>
        <w:t>4.8</w:t>
      </w:r>
      <w:r w:rsidR="00612CB7">
        <w:rPr>
          <w:rFonts w:eastAsia="Calibri"/>
          <w:sz w:val="22"/>
          <w:szCs w:val="22"/>
        </w:rPr>
        <w:t> </w:t>
      </w:r>
      <w:r w:rsidRPr="00683BB3">
        <w:rPr>
          <w:rFonts w:eastAsia="Calibri"/>
          <w:sz w:val="22"/>
          <w:szCs w:val="22"/>
        </w:rPr>
        <w:t>skyrių) ar ūminio ir trumpalaikio sąmonės netekimo (apalpimo, žr.</w:t>
      </w:r>
      <w:r w:rsidR="00612CB7">
        <w:rPr>
          <w:rFonts w:eastAsia="Calibri"/>
          <w:sz w:val="22"/>
          <w:szCs w:val="22"/>
        </w:rPr>
        <w:t> </w:t>
      </w:r>
      <w:r w:rsidRPr="00683BB3">
        <w:rPr>
          <w:rFonts w:eastAsia="Calibri"/>
          <w:sz w:val="22"/>
          <w:szCs w:val="22"/>
        </w:rPr>
        <w:t>4.8</w:t>
      </w:r>
      <w:r w:rsidR="00612CB7">
        <w:rPr>
          <w:rFonts w:eastAsia="Calibri"/>
          <w:sz w:val="22"/>
          <w:szCs w:val="22"/>
        </w:rPr>
        <w:t> </w:t>
      </w:r>
      <w:r w:rsidRPr="00683BB3">
        <w:rPr>
          <w:rFonts w:eastAsia="Calibri"/>
          <w:sz w:val="22"/>
          <w:szCs w:val="22"/>
        </w:rPr>
        <w:t xml:space="preserve">skyrių) gali trikdyti gebėjimą vairuoti ir valdyti mechanizmus. Pacientai turi būti informuoti, kad prieš vairuodami ir valdydami mechanizmus įsitikintų, kaip jie reaguoja į </w:t>
      </w:r>
      <w:proofErr w:type="spellStart"/>
      <w:r w:rsidRPr="00683BB3">
        <w:rPr>
          <w:rFonts w:eastAsia="Calibri"/>
          <w:sz w:val="22"/>
          <w:szCs w:val="22"/>
        </w:rPr>
        <w:t>moksifloksaciną</w:t>
      </w:r>
      <w:proofErr w:type="spellEnd"/>
      <w:r w:rsidRPr="00683BB3">
        <w:rPr>
          <w:rFonts w:eastAsia="Calibri"/>
          <w:sz w:val="22"/>
          <w:szCs w:val="22"/>
        </w:rPr>
        <w:t xml:space="preserve">. </w:t>
      </w:r>
    </w:p>
    <w:p w14:paraId="6162C2FD" w14:textId="77777777" w:rsidR="00683BB3" w:rsidRPr="00683BB3" w:rsidRDefault="00683BB3" w:rsidP="00683BB3">
      <w:pPr>
        <w:tabs>
          <w:tab w:val="left" w:pos="567"/>
        </w:tabs>
        <w:rPr>
          <w:rFonts w:eastAsia="Calibri"/>
          <w:b/>
          <w:sz w:val="22"/>
          <w:szCs w:val="22"/>
        </w:rPr>
      </w:pPr>
    </w:p>
    <w:p w14:paraId="24DF5534"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4.8</w:t>
      </w:r>
      <w:r w:rsidRPr="00683BB3">
        <w:rPr>
          <w:rFonts w:eastAsia="Calibri"/>
          <w:b/>
          <w:sz w:val="22"/>
          <w:szCs w:val="22"/>
        </w:rPr>
        <w:tab/>
        <w:t>Nepageidaujamas poveikis</w:t>
      </w:r>
    </w:p>
    <w:p w14:paraId="26D477F2" w14:textId="77777777" w:rsidR="00683BB3" w:rsidRPr="00683BB3" w:rsidRDefault="00683BB3" w:rsidP="00683BB3">
      <w:pPr>
        <w:tabs>
          <w:tab w:val="left" w:pos="567"/>
        </w:tabs>
        <w:jc w:val="both"/>
        <w:rPr>
          <w:rFonts w:eastAsia="Calibri"/>
          <w:sz w:val="22"/>
          <w:szCs w:val="22"/>
        </w:rPr>
      </w:pPr>
    </w:p>
    <w:p w14:paraId="400A4067"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Nepageidaujamos reakcijos, remiantis klinikiniais tyrimais ir sukauptais pranešimų po vaistinio preparato patekimo į rinką vartojant 400 mg </w:t>
      </w:r>
      <w:proofErr w:type="spellStart"/>
      <w:r w:rsidRPr="00683BB3">
        <w:rPr>
          <w:rFonts w:eastAsia="Calibri"/>
          <w:sz w:val="22"/>
          <w:szCs w:val="22"/>
        </w:rPr>
        <w:t>moksifloksacino</w:t>
      </w:r>
      <w:proofErr w:type="spellEnd"/>
      <w:r w:rsidRPr="00683BB3">
        <w:rPr>
          <w:rFonts w:eastAsia="Calibri"/>
          <w:sz w:val="22"/>
          <w:szCs w:val="22"/>
        </w:rPr>
        <w:t xml:space="preserve"> per parą (per burną ir nuoseklaus gydymo metu), suskirstytos pagal dažnį ir išvardytos toliau. </w:t>
      </w:r>
    </w:p>
    <w:p w14:paraId="64557FD0" w14:textId="77777777" w:rsidR="00683BB3" w:rsidRPr="00683BB3" w:rsidRDefault="00683BB3" w:rsidP="00683BB3">
      <w:pPr>
        <w:tabs>
          <w:tab w:val="left" w:pos="567"/>
        </w:tabs>
        <w:rPr>
          <w:rFonts w:eastAsia="Calibri"/>
          <w:sz w:val="22"/>
          <w:szCs w:val="22"/>
        </w:rPr>
      </w:pPr>
    </w:p>
    <w:p w14:paraId="3F154AF2" w14:textId="77777777" w:rsidR="00683BB3" w:rsidRPr="00683BB3" w:rsidRDefault="00683BB3" w:rsidP="00683BB3">
      <w:pPr>
        <w:tabs>
          <w:tab w:val="left" w:pos="567"/>
        </w:tabs>
        <w:rPr>
          <w:rFonts w:eastAsia="Calibri"/>
          <w:sz w:val="22"/>
          <w:szCs w:val="22"/>
        </w:rPr>
      </w:pPr>
      <w:r w:rsidRPr="00683BB3">
        <w:rPr>
          <w:rFonts w:eastAsia="Calibri"/>
          <w:sz w:val="22"/>
          <w:szCs w:val="22"/>
        </w:rPr>
        <w:t>Išskyrus pykinimą ir viduriavimą, visų nustatytų nepageidaujamų reakcijų dažnis yra mažesnis negu 3 </w:t>
      </w:r>
      <w:r w:rsidRPr="00683BB3">
        <w:rPr>
          <w:rFonts w:eastAsia="Calibri"/>
          <w:sz w:val="22"/>
          <w:szCs w:val="22"/>
        </w:rPr>
        <w:sym w:font="Symbol" w:char="F025"/>
      </w:r>
      <w:r w:rsidRPr="00683BB3">
        <w:rPr>
          <w:rFonts w:eastAsia="Calibri"/>
          <w:sz w:val="22"/>
          <w:szCs w:val="22"/>
        </w:rPr>
        <w:t>.</w:t>
      </w:r>
    </w:p>
    <w:p w14:paraId="2EE8ED79" w14:textId="77777777" w:rsidR="00683BB3" w:rsidRPr="00683BB3" w:rsidRDefault="00683BB3" w:rsidP="00683BB3">
      <w:pPr>
        <w:rPr>
          <w:rFonts w:eastAsia="Batang"/>
          <w:sz w:val="22"/>
          <w:szCs w:val="22"/>
        </w:rPr>
      </w:pPr>
    </w:p>
    <w:p w14:paraId="38EB0057" w14:textId="77777777" w:rsidR="00683BB3" w:rsidRPr="00683BB3" w:rsidRDefault="00683BB3" w:rsidP="00683BB3">
      <w:pPr>
        <w:rPr>
          <w:rFonts w:eastAsia="Batang"/>
          <w:sz w:val="22"/>
          <w:szCs w:val="22"/>
        </w:rPr>
      </w:pPr>
      <w:r w:rsidRPr="00683BB3">
        <w:rPr>
          <w:rFonts w:eastAsia="Batang"/>
          <w:sz w:val="22"/>
          <w:szCs w:val="22"/>
        </w:rPr>
        <w:t xml:space="preserve">Kiekvienoje dažnio grupėje nepageidaujamas poveikis pateiktas mažėjančio sunkumo tvarka. </w:t>
      </w:r>
    </w:p>
    <w:p w14:paraId="2A78EB17" w14:textId="61E9A318" w:rsidR="00683BB3" w:rsidRPr="00D94FC4" w:rsidRDefault="00683BB3" w:rsidP="00683BB3">
      <w:pPr>
        <w:rPr>
          <w:sz w:val="22"/>
          <w:szCs w:val="22"/>
        </w:rPr>
      </w:pPr>
      <w:r w:rsidRPr="00683BB3">
        <w:rPr>
          <w:sz w:val="22"/>
          <w:szCs w:val="22"/>
        </w:rPr>
        <w:t>Nepageidaujamo poveikio dažnis apibūdinamas taip: dažnas (nuo ≥ 1/100 iki &lt; 1/10), nedažnas (nuo ≥ 1/1</w:t>
      </w:r>
      <w:r w:rsidR="00612CB7">
        <w:rPr>
          <w:sz w:val="22"/>
          <w:szCs w:val="22"/>
        </w:rPr>
        <w:t> </w:t>
      </w:r>
      <w:r w:rsidRPr="00683BB3">
        <w:rPr>
          <w:sz w:val="22"/>
          <w:szCs w:val="22"/>
        </w:rPr>
        <w:t>000 iki &lt; 1/100), retas (nuo ≥ 1/10</w:t>
      </w:r>
      <w:r w:rsidR="00612CB7">
        <w:rPr>
          <w:sz w:val="22"/>
          <w:szCs w:val="22"/>
        </w:rPr>
        <w:t> </w:t>
      </w:r>
      <w:r w:rsidRPr="00683BB3">
        <w:rPr>
          <w:sz w:val="22"/>
          <w:szCs w:val="22"/>
        </w:rPr>
        <w:t>000 iki &lt; 1/1</w:t>
      </w:r>
      <w:r w:rsidR="00612CB7">
        <w:rPr>
          <w:sz w:val="22"/>
          <w:szCs w:val="22"/>
        </w:rPr>
        <w:t> </w:t>
      </w:r>
      <w:r w:rsidRPr="00683BB3">
        <w:rPr>
          <w:sz w:val="22"/>
          <w:szCs w:val="22"/>
        </w:rPr>
        <w:t>000), labai retas (&lt; 1/10</w:t>
      </w:r>
      <w:r w:rsidR="00612CB7">
        <w:rPr>
          <w:sz w:val="22"/>
          <w:szCs w:val="22"/>
        </w:rPr>
        <w:t> </w:t>
      </w:r>
      <w:r w:rsidRPr="00683BB3">
        <w:rPr>
          <w:sz w:val="22"/>
          <w:szCs w:val="22"/>
        </w:rPr>
        <w:t>000)</w:t>
      </w:r>
      <w:r w:rsidR="003E5D00">
        <w:rPr>
          <w:sz w:val="22"/>
          <w:szCs w:val="22"/>
        </w:rPr>
        <w:t xml:space="preserve"> ir nežinomas (</w:t>
      </w:r>
      <w:r w:rsidR="003E5D00" w:rsidRPr="00D94FC4">
        <w:rPr>
          <w:sz w:val="22"/>
          <w:szCs w:val="22"/>
        </w:rPr>
        <w:t>negali būti apskaičiuotas pagal turimus duomenis)</w:t>
      </w:r>
      <w:r w:rsidRPr="00D94FC4">
        <w:rPr>
          <w:sz w:val="22"/>
          <w:szCs w:val="22"/>
        </w:rPr>
        <w:t>.</w:t>
      </w:r>
    </w:p>
    <w:p w14:paraId="7BDF90E4" w14:textId="77777777" w:rsidR="00683BB3" w:rsidRPr="00D94FC4" w:rsidRDefault="00683BB3" w:rsidP="00683BB3">
      <w:pPr>
        <w:tabs>
          <w:tab w:val="left" w:pos="567"/>
        </w:tabs>
        <w:jc w:val="both"/>
        <w:rPr>
          <w:rFonts w:eastAsia="Calibri"/>
          <w:sz w:val="22"/>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667"/>
        <w:gridCol w:w="1559"/>
        <w:gridCol w:w="1689"/>
        <w:gridCol w:w="1890"/>
        <w:gridCol w:w="1800"/>
      </w:tblGrid>
      <w:tr w:rsidR="008306DB" w:rsidRPr="00D94FC4" w14:paraId="224749A2" w14:textId="77777777" w:rsidTr="00E1669F">
        <w:tc>
          <w:tcPr>
            <w:tcW w:w="1560" w:type="dxa"/>
          </w:tcPr>
          <w:p w14:paraId="4AC67C3B" w14:textId="77777777" w:rsidR="003E5D00" w:rsidRPr="00D94FC4" w:rsidRDefault="003E5D00" w:rsidP="00683BB3">
            <w:pPr>
              <w:tabs>
                <w:tab w:val="left" w:pos="567"/>
              </w:tabs>
              <w:rPr>
                <w:rFonts w:eastAsia="Calibri"/>
                <w:b/>
              </w:rPr>
            </w:pPr>
            <w:r w:rsidRPr="00D94FC4">
              <w:rPr>
                <w:rFonts w:eastAsia="Calibri"/>
                <w:b/>
                <w:sz w:val="22"/>
                <w:szCs w:val="22"/>
              </w:rPr>
              <w:t xml:space="preserve">Organų sistemų klasė </w:t>
            </w:r>
          </w:p>
        </w:tc>
        <w:tc>
          <w:tcPr>
            <w:tcW w:w="1667" w:type="dxa"/>
          </w:tcPr>
          <w:p w14:paraId="3B98B196" w14:textId="77777777" w:rsidR="003E5D00" w:rsidRPr="00D94FC4" w:rsidRDefault="003E5D00" w:rsidP="0074632E">
            <w:pPr>
              <w:tabs>
                <w:tab w:val="left" w:pos="567"/>
              </w:tabs>
              <w:jc w:val="center"/>
              <w:rPr>
                <w:rFonts w:eastAsia="Calibri"/>
                <w:b/>
              </w:rPr>
            </w:pPr>
            <w:r w:rsidRPr="00D94FC4">
              <w:rPr>
                <w:rFonts w:eastAsia="Calibri"/>
                <w:b/>
                <w:bCs/>
                <w:sz w:val="22"/>
                <w:szCs w:val="22"/>
              </w:rPr>
              <w:t>Dažnas</w:t>
            </w:r>
          </w:p>
          <w:p w14:paraId="6BE18C46" w14:textId="77777777" w:rsidR="003E5D00" w:rsidRPr="00D94FC4" w:rsidRDefault="003E5D00" w:rsidP="0074632E">
            <w:pPr>
              <w:tabs>
                <w:tab w:val="left" w:pos="567"/>
              </w:tabs>
              <w:jc w:val="center"/>
              <w:rPr>
                <w:rFonts w:eastAsia="Calibri"/>
              </w:rPr>
            </w:pPr>
          </w:p>
        </w:tc>
        <w:tc>
          <w:tcPr>
            <w:tcW w:w="1559" w:type="dxa"/>
          </w:tcPr>
          <w:p w14:paraId="46CF4FE4" w14:textId="77777777" w:rsidR="003E5D00" w:rsidRPr="00D94FC4" w:rsidRDefault="003E5D00" w:rsidP="0074632E">
            <w:pPr>
              <w:tabs>
                <w:tab w:val="left" w:pos="567"/>
              </w:tabs>
              <w:jc w:val="center"/>
              <w:rPr>
                <w:rFonts w:eastAsia="Calibri"/>
                <w:b/>
              </w:rPr>
            </w:pPr>
            <w:r w:rsidRPr="00D94FC4">
              <w:rPr>
                <w:rFonts w:eastAsia="Calibri"/>
                <w:b/>
                <w:bCs/>
                <w:sz w:val="22"/>
                <w:szCs w:val="22"/>
              </w:rPr>
              <w:t>Nedažnas</w:t>
            </w:r>
          </w:p>
          <w:p w14:paraId="1A38BE6A" w14:textId="77777777" w:rsidR="003E5D00" w:rsidRPr="00D94FC4" w:rsidRDefault="003E5D00" w:rsidP="0074632E">
            <w:pPr>
              <w:tabs>
                <w:tab w:val="left" w:pos="567"/>
              </w:tabs>
              <w:jc w:val="center"/>
              <w:rPr>
                <w:rFonts w:eastAsia="Calibri"/>
              </w:rPr>
            </w:pPr>
          </w:p>
        </w:tc>
        <w:tc>
          <w:tcPr>
            <w:tcW w:w="1689" w:type="dxa"/>
          </w:tcPr>
          <w:p w14:paraId="0DEDA128" w14:textId="77777777" w:rsidR="003E5D00" w:rsidRPr="00D94FC4" w:rsidRDefault="003E5D00" w:rsidP="0074632E">
            <w:pPr>
              <w:tabs>
                <w:tab w:val="left" w:pos="567"/>
              </w:tabs>
              <w:jc w:val="center"/>
              <w:rPr>
                <w:rFonts w:eastAsia="Calibri"/>
                <w:b/>
              </w:rPr>
            </w:pPr>
            <w:r w:rsidRPr="00D94FC4">
              <w:rPr>
                <w:rFonts w:eastAsia="Calibri"/>
                <w:b/>
                <w:bCs/>
                <w:sz w:val="22"/>
                <w:szCs w:val="22"/>
              </w:rPr>
              <w:t>Retas</w:t>
            </w:r>
          </w:p>
          <w:p w14:paraId="704C3B4B" w14:textId="77777777" w:rsidR="003E5D00" w:rsidRPr="00D94FC4" w:rsidRDefault="003E5D00" w:rsidP="0074632E">
            <w:pPr>
              <w:tabs>
                <w:tab w:val="left" w:pos="567"/>
              </w:tabs>
              <w:jc w:val="center"/>
              <w:rPr>
                <w:rFonts w:eastAsia="Calibri"/>
              </w:rPr>
            </w:pPr>
          </w:p>
        </w:tc>
        <w:tc>
          <w:tcPr>
            <w:tcW w:w="1890" w:type="dxa"/>
          </w:tcPr>
          <w:p w14:paraId="378B9C31" w14:textId="77777777" w:rsidR="003E5D00" w:rsidRPr="00D94FC4" w:rsidRDefault="003E5D00" w:rsidP="0074632E">
            <w:pPr>
              <w:tabs>
                <w:tab w:val="left" w:pos="567"/>
              </w:tabs>
              <w:jc w:val="center"/>
              <w:rPr>
                <w:rFonts w:eastAsia="Calibri"/>
                <w:b/>
              </w:rPr>
            </w:pPr>
            <w:r w:rsidRPr="00D94FC4">
              <w:rPr>
                <w:rFonts w:eastAsia="Calibri"/>
                <w:b/>
                <w:bCs/>
                <w:sz w:val="22"/>
                <w:szCs w:val="22"/>
              </w:rPr>
              <w:t>Labai retas</w:t>
            </w:r>
          </w:p>
          <w:p w14:paraId="01F3C5AB" w14:textId="77777777" w:rsidR="003E5D00" w:rsidRPr="00D94FC4" w:rsidRDefault="003E5D00" w:rsidP="0074632E">
            <w:pPr>
              <w:tabs>
                <w:tab w:val="left" w:pos="567"/>
              </w:tabs>
              <w:jc w:val="center"/>
              <w:rPr>
                <w:rFonts w:eastAsia="Calibri"/>
              </w:rPr>
            </w:pPr>
          </w:p>
        </w:tc>
        <w:tc>
          <w:tcPr>
            <w:tcW w:w="1800" w:type="dxa"/>
          </w:tcPr>
          <w:p w14:paraId="7FF2D7A1" w14:textId="514C160F" w:rsidR="003E5D00" w:rsidRPr="00D94FC4" w:rsidRDefault="00F70E00" w:rsidP="008306DB">
            <w:pPr>
              <w:tabs>
                <w:tab w:val="left" w:pos="567"/>
              </w:tabs>
              <w:jc w:val="center"/>
              <w:rPr>
                <w:rFonts w:eastAsia="Calibri"/>
                <w:b/>
                <w:bCs/>
                <w:sz w:val="22"/>
                <w:szCs w:val="22"/>
              </w:rPr>
            </w:pPr>
            <w:r w:rsidRPr="00D94FC4">
              <w:rPr>
                <w:rFonts w:eastAsia="Calibri"/>
                <w:b/>
                <w:bCs/>
                <w:sz w:val="22"/>
                <w:szCs w:val="22"/>
              </w:rPr>
              <w:t>Dažnis n</w:t>
            </w:r>
            <w:r w:rsidR="003E5D00" w:rsidRPr="00D94FC4">
              <w:rPr>
                <w:rFonts w:eastAsia="Calibri"/>
                <w:b/>
                <w:bCs/>
                <w:sz w:val="22"/>
                <w:szCs w:val="22"/>
              </w:rPr>
              <w:t>ežinomas</w:t>
            </w:r>
          </w:p>
        </w:tc>
      </w:tr>
      <w:tr w:rsidR="008306DB" w:rsidRPr="00683BB3" w14:paraId="7D461551" w14:textId="77777777" w:rsidTr="00E1669F">
        <w:tc>
          <w:tcPr>
            <w:tcW w:w="1560" w:type="dxa"/>
          </w:tcPr>
          <w:p w14:paraId="23E085EC" w14:textId="77777777" w:rsidR="003E5D00" w:rsidRPr="00D94FC4" w:rsidRDefault="003E5D00" w:rsidP="00683BB3">
            <w:pPr>
              <w:tabs>
                <w:tab w:val="left" w:pos="567"/>
              </w:tabs>
              <w:rPr>
                <w:rFonts w:eastAsia="Calibri"/>
                <w:b/>
              </w:rPr>
            </w:pPr>
            <w:r w:rsidRPr="00D94FC4">
              <w:rPr>
                <w:rFonts w:eastAsia="Calibri"/>
                <w:b/>
                <w:bCs/>
                <w:sz w:val="22"/>
                <w:szCs w:val="22"/>
              </w:rPr>
              <w:t xml:space="preserve">Infekcijos ir </w:t>
            </w:r>
            <w:proofErr w:type="spellStart"/>
            <w:r w:rsidRPr="00D94FC4">
              <w:rPr>
                <w:rFonts w:eastAsia="Calibri"/>
                <w:b/>
                <w:bCs/>
                <w:sz w:val="22"/>
                <w:szCs w:val="22"/>
              </w:rPr>
              <w:t>infestacijos</w:t>
            </w:r>
            <w:proofErr w:type="spellEnd"/>
          </w:p>
        </w:tc>
        <w:tc>
          <w:tcPr>
            <w:tcW w:w="1667" w:type="dxa"/>
          </w:tcPr>
          <w:p w14:paraId="777E7FCE" w14:textId="77777777" w:rsidR="003E5D00" w:rsidRPr="00683BB3" w:rsidRDefault="003E5D00" w:rsidP="00683BB3">
            <w:pPr>
              <w:tabs>
                <w:tab w:val="left" w:pos="567"/>
              </w:tabs>
              <w:rPr>
                <w:rFonts w:eastAsia="Calibri"/>
                <w:b/>
              </w:rPr>
            </w:pPr>
            <w:r w:rsidRPr="00D94FC4">
              <w:rPr>
                <w:rFonts w:eastAsia="Calibri"/>
                <w:bCs/>
                <w:sz w:val="22"/>
                <w:szCs w:val="22"/>
              </w:rPr>
              <w:t xml:space="preserve">Atsparių bakterijų arba grybelių </w:t>
            </w:r>
            <w:proofErr w:type="spellStart"/>
            <w:r w:rsidRPr="00D94FC4">
              <w:rPr>
                <w:rFonts w:eastAsia="Calibri"/>
                <w:bCs/>
                <w:sz w:val="22"/>
                <w:szCs w:val="22"/>
              </w:rPr>
              <w:t>superinfekcija</w:t>
            </w:r>
            <w:proofErr w:type="spellEnd"/>
            <w:r w:rsidRPr="00D94FC4">
              <w:rPr>
                <w:rFonts w:eastAsia="Calibri"/>
                <w:bCs/>
                <w:sz w:val="22"/>
                <w:szCs w:val="22"/>
              </w:rPr>
              <w:t xml:space="preserve">, pvz., burnos ir makšties </w:t>
            </w:r>
            <w:proofErr w:type="spellStart"/>
            <w:r w:rsidRPr="00D94FC4">
              <w:rPr>
                <w:rFonts w:eastAsia="Calibri"/>
                <w:bCs/>
                <w:sz w:val="22"/>
                <w:szCs w:val="22"/>
              </w:rPr>
              <w:t>kandidozė</w:t>
            </w:r>
            <w:proofErr w:type="spellEnd"/>
          </w:p>
        </w:tc>
        <w:tc>
          <w:tcPr>
            <w:tcW w:w="1559" w:type="dxa"/>
          </w:tcPr>
          <w:p w14:paraId="4AF9F034" w14:textId="77777777" w:rsidR="003E5D00" w:rsidRPr="00683BB3" w:rsidRDefault="003E5D00" w:rsidP="00683BB3">
            <w:pPr>
              <w:tabs>
                <w:tab w:val="left" w:pos="567"/>
              </w:tabs>
              <w:jc w:val="both"/>
              <w:rPr>
                <w:rFonts w:eastAsia="Calibri"/>
                <w:b/>
              </w:rPr>
            </w:pPr>
          </w:p>
        </w:tc>
        <w:tc>
          <w:tcPr>
            <w:tcW w:w="1689" w:type="dxa"/>
          </w:tcPr>
          <w:p w14:paraId="7180EA28" w14:textId="77777777" w:rsidR="003E5D00" w:rsidRPr="00683BB3" w:rsidRDefault="003E5D00" w:rsidP="00683BB3">
            <w:pPr>
              <w:tabs>
                <w:tab w:val="left" w:pos="567"/>
              </w:tabs>
              <w:jc w:val="both"/>
              <w:rPr>
                <w:rFonts w:eastAsia="Calibri"/>
                <w:b/>
              </w:rPr>
            </w:pPr>
          </w:p>
        </w:tc>
        <w:tc>
          <w:tcPr>
            <w:tcW w:w="1890" w:type="dxa"/>
          </w:tcPr>
          <w:p w14:paraId="79A3F69D" w14:textId="77777777" w:rsidR="003E5D00" w:rsidRPr="00683BB3" w:rsidRDefault="003E5D00" w:rsidP="00683BB3">
            <w:pPr>
              <w:tabs>
                <w:tab w:val="left" w:pos="567"/>
              </w:tabs>
              <w:jc w:val="both"/>
              <w:rPr>
                <w:rFonts w:eastAsia="Calibri"/>
                <w:b/>
              </w:rPr>
            </w:pPr>
          </w:p>
        </w:tc>
        <w:tc>
          <w:tcPr>
            <w:tcW w:w="1800" w:type="dxa"/>
          </w:tcPr>
          <w:p w14:paraId="2238EF6E" w14:textId="77777777" w:rsidR="003E5D00" w:rsidRPr="00683BB3" w:rsidRDefault="003E5D00" w:rsidP="00683BB3">
            <w:pPr>
              <w:tabs>
                <w:tab w:val="left" w:pos="567"/>
              </w:tabs>
              <w:jc w:val="both"/>
              <w:rPr>
                <w:rFonts w:eastAsia="Calibri"/>
                <w:b/>
              </w:rPr>
            </w:pPr>
          </w:p>
        </w:tc>
      </w:tr>
      <w:tr w:rsidR="008306DB" w:rsidRPr="00683BB3" w14:paraId="41A09E81" w14:textId="77777777" w:rsidTr="00E1669F">
        <w:tc>
          <w:tcPr>
            <w:tcW w:w="1560" w:type="dxa"/>
          </w:tcPr>
          <w:p w14:paraId="04ACB3C6" w14:textId="77777777" w:rsidR="003E5D00" w:rsidRPr="00683BB3" w:rsidRDefault="003E5D00" w:rsidP="00683BB3">
            <w:pPr>
              <w:tabs>
                <w:tab w:val="left" w:pos="567"/>
              </w:tabs>
              <w:rPr>
                <w:rFonts w:eastAsia="Calibri"/>
                <w:b/>
              </w:rPr>
            </w:pPr>
            <w:r w:rsidRPr="00683BB3">
              <w:rPr>
                <w:rFonts w:eastAsia="Calibri"/>
                <w:b/>
                <w:bCs/>
                <w:sz w:val="22"/>
                <w:szCs w:val="22"/>
              </w:rPr>
              <w:t>Kraujo ir limfinės sistemos sutrikimai</w:t>
            </w:r>
          </w:p>
          <w:p w14:paraId="70796368" w14:textId="77777777" w:rsidR="003E5D00" w:rsidRPr="00683BB3" w:rsidRDefault="003E5D00" w:rsidP="00683BB3">
            <w:pPr>
              <w:tabs>
                <w:tab w:val="left" w:pos="567"/>
              </w:tabs>
              <w:rPr>
                <w:rFonts w:eastAsia="Calibri"/>
                <w:b/>
              </w:rPr>
            </w:pPr>
          </w:p>
        </w:tc>
        <w:tc>
          <w:tcPr>
            <w:tcW w:w="1667" w:type="dxa"/>
          </w:tcPr>
          <w:p w14:paraId="7BE77A9F" w14:textId="77777777" w:rsidR="003E5D00" w:rsidRPr="00683BB3" w:rsidRDefault="003E5D00" w:rsidP="00683BB3">
            <w:pPr>
              <w:tabs>
                <w:tab w:val="left" w:pos="567"/>
              </w:tabs>
              <w:rPr>
                <w:rFonts w:eastAsia="Calibri"/>
              </w:rPr>
            </w:pPr>
          </w:p>
        </w:tc>
        <w:tc>
          <w:tcPr>
            <w:tcW w:w="1559" w:type="dxa"/>
          </w:tcPr>
          <w:p w14:paraId="7A58310D" w14:textId="36A0615B" w:rsidR="003E5D00" w:rsidRPr="00683BB3" w:rsidRDefault="003E5D00" w:rsidP="00683BB3">
            <w:pPr>
              <w:tabs>
                <w:tab w:val="left" w:pos="567"/>
              </w:tabs>
              <w:rPr>
                <w:rFonts w:eastAsia="Calibri"/>
                <w:b/>
              </w:rPr>
            </w:pPr>
            <w:r w:rsidRPr="00683BB3">
              <w:rPr>
                <w:rFonts w:eastAsia="Calibri"/>
                <w:bCs/>
                <w:sz w:val="22"/>
                <w:szCs w:val="22"/>
              </w:rPr>
              <w:t xml:space="preserve">Anemija, </w:t>
            </w:r>
            <w:proofErr w:type="spellStart"/>
            <w:r w:rsidRPr="00683BB3">
              <w:rPr>
                <w:rFonts w:eastAsia="Calibri"/>
                <w:bCs/>
                <w:sz w:val="22"/>
                <w:szCs w:val="22"/>
              </w:rPr>
              <w:t>leukopenija</w:t>
            </w:r>
            <w:proofErr w:type="spellEnd"/>
            <w:r w:rsidRPr="00683BB3">
              <w:rPr>
                <w:rFonts w:eastAsia="Calibri"/>
                <w:bCs/>
                <w:sz w:val="22"/>
                <w:szCs w:val="22"/>
              </w:rPr>
              <w:t xml:space="preserve">, </w:t>
            </w:r>
            <w:proofErr w:type="spellStart"/>
            <w:r w:rsidRPr="00683BB3">
              <w:rPr>
                <w:rFonts w:eastAsia="Calibri"/>
                <w:bCs/>
                <w:sz w:val="22"/>
                <w:szCs w:val="22"/>
              </w:rPr>
              <w:t>neutropenija</w:t>
            </w:r>
            <w:proofErr w:type="spellEnd"/>
            <w:r w:rsidRPr="00683BB3">
              <w:rPr>
                <w:rFonts w:eastAsia="Calibri"/>
                <w:bCs/>
                <w:sz w:val="22"/>
                <w:szCs w:val="22"/>
              </w:rPr>
              <w:t xml:space="preserve">, </w:t>
            </w:r>
            <w:proofErr w:type="spellStart"/>
            <w:r w:rsidRPr="00683BB3">
              <w:rPr>
                <w:rFonts w:eastAsia="Calibri"/>
                <w:bCs/>
                <w:sz w:val="22"/>
                <w:szCs w:val="22"/>
              </w:rPr>
              <w:t>trombocitope</w:t>
            </w:r>
            <w:r>
              <w:rPr>
                <w:rFonts w:eastAsia="Calibri"/>
                <w:bCs/>
                <w:sz w:val="22"/>
                <w:szCs w:val="22"/>
              </w:rPr>
              <w:t>-</w:t>
            </w:r>
            <w:r w:rsidRPr="00683BB3">
              <w:rPr>
                <w:rFonts w:eastAsia="Calibri"/>
                <w:bCs/>
                <w:sz w:val="22"/>
                <w:szCs w:val="22"/>
              </w:rPr>
              <w:t>nija</w:t>
            </w:r>
            <w:proofErr w:type="spellEnd"/>
            <w:r w:rsidRPr="00683BB3">
              <w:rPr>
                <w:rFonts w:eastAsia="Calibri"/>
                <w:bCs/>
                <w:sz w:val="22"/>
                <w:szCs w:val="22"/>
              </w:rPr>
              <w:t xml:space="preserve">, </w:t>
            </w:r>
            <w:proofErr w:type="spellStart"/>
            <w:r w:rsidRPr="00683BB3">
              <w:rPr>
                <w:rFonts w:eastAsia="Calibri"/>
                <w:bCs/>
                <w:sz w:val="22"/>
                <w:szCs w:val="22"/>
              </w:rPr>
              <w:t>trombocitozė</w:t>
            </w:r>
            <w:proofErr w:type="spellEnd"/>
            <w:r w:rsidRPr="00683BB3">
              <w:rPr>
                <w:rFonts w:eastAsia="Calibri"/>
                <w:bCs/>
                <w:sz w:val="22"/>
                <w:szCs w:val="22"/>
              </w:rPr>
              <w:t xml:space="preserve">, </w:t>
            </w:r>
            <w:proofErr w:type="spellStart"/>
            <w:r w:rsidRPr="00683BB3">
              <w:rPr>
                <w:rFonts w:eastAsia="Calibri"/>
                <w:bCs/>
                <w:sz w:val="22"/>
                <w:szCs w:val="22"/>
              </w:rPr>
              <w:t>eozinofilija</w:t>
            </w:r>
            <w:proofErr w:type="spellEnd"/>
            <w:r w:rsidRPr="00683BB3">
              <w:rPr>
                <w:rFonts w:eastAsia="Calibri"/>
                <w:bCs/>
                <w:sz w:val="22"/>
                <w:szCs w:val="22"/>
              </w:rPr>
              <w:t xml:space="preserve">, </w:t>
            </w:r>
            <w:proofErr w:type="spellStart"/>
            <w:r w:rsidRPr="00683BB3">
              <w:rPr>
                <w:rFonts w:eastAsia="Calibri"/>
                <w:bCs/>
                <w:sz w:val="22"/>
                <w:szCs w:val="22"/>
              </w:rPr>
              <w:t>protrombino</w:t>
            </w:r>
            <w:proofErr w:type="spellEnd"/>
            <w:r w:rsidRPr="00683BB3">
              <w:rPr>
                <w:rFonts w:eastAsia="Calibri"/>
                <w:bCs/>
                <w:sz w:val="22"/>
                <w:szCs w:val="22"/>
              </w:rPr>
              <w:t xml:space="preserve"> laiko pailgėjimas (TNS padidėjimas)</w:t>
            </w:r>
          </w:p>
        </w:tc>
        <w:tc>
          <w:tcPr>
            <w:tcW w:w="1689" w:type="dxa"/>
          </w:tcPr>
          <w:p w14:paraId="245EB357" w14:textId="77777777" w:rsidR="003E5D00" w:rsidRPr="00683BB3" w:rsidRDefault="003E5D00" w:rsidP="00683BB3">
            <w:pPr>
              <w:tabs>
                <w:tab w:val="left" w:pos="567"/>
              </w:tabs>
              <w:jc w:val="both"/>
              <w:rPr>
                <w:rFonts w:eastAsia="Calibri"/>
                <w:b/>
              </w:rPr>
            </w:pPr>
          </w:p>
        </w:tc>
        <w:tc>
          <w:tcPr>
            <w:tcW w:w="1890" w:type="dxa"/>
          </w:tcPr>
          <w:p w14:paraId="6012CE92" w14:textId="77777777" w:rsidR="003E5D00" w:rsidRPr="000050FE" w:rsidRDefault="003E5D00" w:rsidP="00683BB3">
            <w:pPr>
              <w:tabs>
                <w:tab w:val="left" w:pos="567"/>
              </w:tabs>
              <w:jc w:val="both"/>
              <w:rPr>
                <w:rFonts w:eastAsia="Calibri"/>
              </w:rPr>
            </w:pPr>
            <w:proofErr w:type="spellStart"/>
            <w:r w:rsidRPr="00683BB3">
              <w:rPr>
                <w:rFonts w:eastAsia="Calibri"/>
                <w:bCs/>
                <w:sz w:val="22"/>
                <w:szCs w:val="22"/>
              </w:rPr>
              <w:t>Protrombino</w:t>
            </w:r>
            <w:proofErr w:type="spellEnd"/>
            <w:r w:rsidRPr="00683BB3">
              <w:rPr>
                <w:rFonts w:eastAsia="Calibri"/>
                <w:bCs/>
                <w:sz w:val="22"/>
                <w:szCs w:val="22"/>
              </w:rPr>
              <w:t xml:space="preserve"> kiekio padidėjimas (TNS </w:t>
            </w:r>
            <w:r w:rsidRPr="000050FE">
              <w:rPr>
                <w:rFonts w:eastAsia="Calibri"/>
                <w:bCs/>
                <w:sz w:val="22"/>
                <w:szCs w:val="22"/>
              </w:rPr>
              <w:t>sumažėjimas),</w:t>
            </w:r>
          </w:p>
          <w:p w14:paraId="4C8B9932" w14:textId="5C2DFD3A" w:rsidR="003E5D00" w:rsidRPr="00683BB3" w:rsidRDefault="002B75C2" w:rsidP="00683BB3">
            <w:pPr>
              <w:tabs>
                <w:tab w:val="left" w:pos="567"/>
              </w:tabs>
              <w:jc w:val="both"/>
              <w:rPr>
                <w:rFonts w:eastAsia="Calibri"/>
              </w:rPr>
            </w:pPr>
            <w:proofErr w:type="spellStart"/>
            <w:r>
              <w:rPr>
                <w:rFonts w:eastAsia="Calibri"/>
                <w:bCs/>
                <w:sz w:val="22"/>
                <w:szCs w:val="22"/>
              </w:rPr>
              <w:t>a</w:t>
            </w:r>
            <w:r w:rsidR="003E5D00" w:rsidRPr="000050FE">
              <w:rPr>
                <w:rFonts w:eastAsia="Calibri"/>
                <w:bCs/>
                <w:sz w:val="22"/>
                <w:szCs w:val="22"/>
              </w:rPr>
              <w:t>granul</w:t>
            </w:r>
            <w:r w:rsidR="0021208A" w:rsidRPr="000050FE">
              <w:rPr>
                <w:rFonts w:eastAsia="Calibri"/>
                <w:bCs/>
                <w:sz w:val="22"/>
                <w:szCs w:val="22"/>
              </w:rPr>
              <w:t>i</w:t>
            </w:r>
            <w:r w:rsidR="003E5D00" w:rsidRPr="000050FE">
              <w:rPr>
                <w:rFonts w:eastAsia="Calibri"/>
                <w:bCs/>
                <w:sz w:val="22"/>
                <w:szCs w:val="22"/>
              </w:rPr>
              <w:t>ocitozė</w:t>
            </w:r>
            <w:proofErr w:type="spellEnd"/>
            <w:r w:rsidR="00D01AE8" w:rsidRPr="000050FE">
              <w:rPr>
                <w:rFonts w:eastAsia="Calibri"/>
                <w:bCs/>
                <w:sz w:val="22"/>
                <w:szCs w:val="22"/>
              </w:rPr>
              <w:t xml:space="preserve">, </w:t>
            </w:r>
            <w:proofErr w:type="spellStart"/>
            <w:r w:rsidR="00D01AE8" w:rsidRPr="000050FE">
              <w:rPr>
                <w:rFonts w:eastAsia="Calibri"/>
                <w:bCs/>
                <w:sz w:val="22"/>
                <w:szCs w:val="22"/>
              </w:rPr>
              <w:t>pancitopenija</w:t>
            </w:r>
            <w:proofErr w:type="spellEnd"/>
          </w:p>
          <w:p w14:paraId="2280EB0F" w14:textId="77777777" w:rsidR="003E5D00" w:rsidRPr="00683BB3" w:rsidRDefault="003E5D00" w:rsidP="00683BB3">
            <w:pPr>
              <w:tabs>
                <w:tab w:val="left" w:pos="567"/>
              </w:tabs>
              <w:jc w:val="both"/>
              <w:rPr>
                <w:rFonts w:eastAsia="Calibri"/>
                <w:b/>
              </w:rPr>
            </w:pPr>
          </w:p>
        </w:tc>
        <w:tc>
          <w:tcPr>
            <w:tcW w:w="1800" w:type="dxa"/>
          </w:tcPr>
          <w:p w14:paraId="46C65466" w14:textId="77777777" w:rsidR="003E5D00" w:rsidRPr="00683BB3" w:rsidRDefault="003E5D00" w:rsidP="00683BB3">
            <w:pPr>
              <w:tabs>
                <w:tab w:val="left" w:pos="567"/>
              </w:tabs>
              <w:jc w:val="both"/>
              <w:rPr>
                <w:rFonts w:eastAsia="Calibri"/>
                <w:bCs/>
                <w:sz w:val="22"/>
                <w:szCs w:val="22"/>
              </w:rPr>
            </w:pPr>
          </w:p>
        </w:tc>
      </w:tr>
      <w:tr w:rsidR="008306DB" w:rsidRPr="00683BB3" w14:paraId="06894BB3" w14:textId="77777777" w:rsidTr="00E1669F">
        <w:tc>
          <w:tcPr>
            <w:tcW w:w="1560" w:type="dxa"/>
          </w:tcPr>
          <w:p w14:paraId="49ED7F59" w14:textId="77777777" w:rsidR="003E5D00" w:rsidRPr="00683BB3" w:rsidRDefault="003E5D00" w:rsidP="00683BB3">
            <w:pPr>
              <w:tabs>
                <w:tab w:val="left" w:pos="567"/>
              </w:tabs>
              <w:rPr>
                <w:rFonts w:eastAsia="Calibri"/>
                <w:b/>
              </w:rPr>
            </w:pPr>
            <w:r w:rsidRPr="00683BB3">
              <w:rPr>
                <w:rFonts w:eastAsia="Calibri"/>
                <w:b/>
                <w:bCs/>
                <w:sz w:val="22"/>
                <w:szCs w:val="22"/>
              </w:rPr>
              <w:t>Imuninės sistemos sutrikimai</w:t>
            </w:r>
          </w:p>
        </w:tc>
        <w:tc>
          <w:tcPr>
            <w:tcW w:w="1667" w:type="dxa"/>
          </w:tcPr>
          <w:p w14:paraId="373B53EC" w14:textId="77777777" w:rsidR="003E5D00" w:rsidRPr="00683BB3" w:rsidRDefault="003E5D00" w:rsidP="00683BB3">
            <w:pPr>
              <w:tabs>
                <w:tab w:val="left" w:pos="567"/>
              </w:tabs>
              <w:rPr>
                <w:rFonts w:eastAsia="Calibri"/>
              </w:rPr>
            </w:pPr>
          </w:p>
        </w:tc>
        <w:tc>
          <w:tcPr>
            <w:tcW w:w="1559" w:type="dxa"/>
          </w:tcPr>
          <w:p w14:paraId="7A0F4F5C" w14:textId="04160471" w:rsidR="003E5D00" w:rsidRPr="00683BB3" w:rsidRDefault="003E5D00" w:rsidP="00683BB3">
            <w:pPr>
              <w:tabs>
                <w:tab w:val="left" w:pos="567"/>
              </w:tabs>
              <w:jc w:val="both"/>
              <w:rPr>
                <w:rFonts w:eastAsia="Calibri"/>
              </w:rPr>
            </w:pPr>
            <w:r w:rsidRPr="00683BB3">
              <w:rPr>
                <w:rFonts w:eastAsia="Calibri"/>
                <w:bCs/>
                <w:sz w:val="22"/>
                <w:szCs w:val="22"/>
              </w:rPr>
              <w:t>Alerginė reakcija (žr.</w:t>
            </w:r>
            <w:r w:rsidR="00612CB7">
              <w:rPr>
                <w:rFonts w:eastAsia="Calibri"/>
                <w:bCs/>
                <w:sz w:val="22"/>
                <w:szCs w:val="22"/>
              </w:rPr>
              <w:t> </w:t>
            </w:r>
            <w:r w:rsidRPr="00683BB3">
              <w:rPr>
                <w:rFonts w:eastAsia="Calibri"/>
                <w:bCs/>
                <w:sz w:val="22"/>
                <w:szCs w:val="22"/>
              </w:rPr>
              <w:t>4.4</w:t>
            </w:r>
            <w:r w:rsidR="00612CB7">
              <w:rPr>
                <w:rFonts w:eastAsia="Calibri"/>
                <w:bCs/>
                <w:sz w:val="22"/>
                <w:szCs w:val="22"/>
              </w:rPr>
              <w:t> </w:t>
            </w:r>
            <w:r w:rsidRPr="00683BB3">
              <w:rPr>
                <w:rFonts w:eastAsia="Calibri"/>
                <w:bCs/>
                <w:sz w:val="22"/>
                <w:szCs w:val="22"/>
              </w:rPr>
              <w:t>skyrių)</w:t>
            </w:r>
          </w:p>
        </w:tc>
        <w:tc>
          <w:tcPr>
            <w:tcW w:w="1689" w:type="dxa"/>
          </w:tcPr>
          <w:p w14:paraId="38647954" w14:textId="2B406DA5" w:rsidR="003E5D00" w:rsidRPr="00683BB3" w:rsidRDefault="003E5D00" w:rsidP="00683BB3">
            <w:pPr>
              <w:tabs>
                <w:tab w:val="left" w:pos="567"/>
              </w:tabs>
              <w:rPr>
                <w:rFonts w:eastAsia="Calibri"/>
              </w:rPr>
            </w:pPr>
            <w:r w:rsidRPr="00683BB3">
              <w:rPr>
                <w:rFonts w:eastAsia="Calibri"/>
                <w:bCs/>
                <w:sz w:val="22"/>
                <w:szCs w:val="22"/>
              </w:rPr>
              <w:t xml:space="preserve">Anafilaksinė reakcija, įskaitant labai retą gyvybei pavojingą šoką (žr. 4.4 skyrių), alerginė edema/ </w:t>
            </w:r>
            <w:proofErr w:type="spellStart"/>
            <w:r w:rsidRPr="00683BB3">
              <w:rPr>
                <w:rFonts w:eastAsia="Calibri"/>
                <w:bCs/>
                <w:sz w:val="22"/>
                <w:szCs w:val="22"/>
              </w:rPr>
              <w:t>angioneurozinė</w:t>
            </w:r>
            <w:proofErr w:type="spellEnd"/>
            <w:r w:rsidRPr="00683BB3">
              <w:rPr>
                <w:rFonts w:eastAsia="Calibri"/>
                <w:bCs/>
                <w:sz w:val="22"/>
                <w:szCs w:val="22"/>
              </w:rPr>
              <w:t xml:space="preserve"> edema (įskaitant gyvybei pavojingą gerklų edemą, žr.</w:t>
            </w:r>
            <w:r w:rsidR="00612CB7">
              <w:rPr>
                <w:rFonts w:eastAsia="Calibri"/>
                <w:bCs/>
                <w:sz w:val="22"/>
                <w:szCs w:val="22"/>
              </w:rPr>
              <w:t> </w:t>
            </w:r>
            <w:r w:rsidRPr="00683BB3">
              <w:rPr>
                <w:rFonts w:eastAsia="Calibri"/>
                <w:bCs/>
                <w:sz w:val="22"/>
                <w:szCs w:val="22"/>
              </w:rPr>
              <w:t>4.4</w:t>
            </w:r>
            <w:r w:rsidR="00612CB7">
              <w:rPr>
                <w:rFonts w:eastAsia="Calibri"/>
                <w:bCs/>
                <w:sz w:val="22"/>
                <w:szCs w:val="22"/>
              </w:rPr>
              <w:t> </w:t>
            </w:r>
            <w:r w:rsidRPr="00683BB3">
              <w:rPr>
                <w:rFonts w:eastAsia="Calibri"/>
                <w:bCs/>
                <w:sz w:val="22"/>
                <w:szCs w:val="22"/>
              </w:rPr>
              <w:t xml:space="preserve">skyrių) </w:t>
            </w:r>
          </w:p>
        </w:tc>
        <w:tc>
          <w:tcPr>
            <w:tcW w:w="1890" w:type="dxa"/>
          </w:tcPr>
          <w:p w14:paraId="018F5D91" w14:textId="77777777" w:rsidR="003E5D00" w:rsidRPr="00683BB3" w:rsidRDefault="003E5D00" w:rsidP="00683BB3">
            <w:pPr>
              <w:tabs>
                <w:tab w:val="left" w:pos="567"/>
              </w:tabs>
              <w:jc w:val="both"/>
              <w:rPr>
                <w:rFonts w:eastAsia="Calibri"/>
              </w:rPr>
            </w:pPr>
          </w:p>
        </w:tc>
        <w:tc>
          <w:tcPr>
            <w:tcW w:w="1800" w:type="dxa"/>
          </w:tcPr>
          <w:p w14:paraId="7405332D" w14:textId="77777777" w:rsidR="003E5D00" w:rsidRPr="00683BB3" w:rsidRDefault="003E5D00" w:rsidP="00683BB3">
            <w:pPr>
              <w:tabs>
                <w:tab w:val="left" w:pos="567"/>
              </w:tabs>
              <w:jc w:val="both"/>
              <w:rPr>
                <w:rFonts w:eastAsia="Calibri"/>
              </w:rPr>
            </w:pPr>
          </w:p>
        </w:tc>
      </w:tr>
      <w:tr w:rsidR="005C0B10" w:rsidRPr="00683BB3" w14:paraId="434D02D7" w14:textId="77777777" w:rsidTr="00FB7604">
        <w:tc>
          <w:tcPr>
            <w:tcW w:w="1560" w:type="dxa"/>
          </w:tcPr>
          <w:p w14:paraId="11D1D25A" w14:textId="77777777" w:rsidR="005C0B10" w:rsidRPr="00683BB3" w:rsidRDefault="005C0B10" w:rsidP="0069223D">
            <w:pPr>
              <w:tabs>
                <w:tab w:val="left" w:pos="567"/>
              </w:tabs>
              <w:rPr>
                <w:rFonts w:eastAsia="Calibri"/>
                <w:b/>
                <w:bCs/>
                <w:sz w:val="22"/>
                <w:szCs w:val="22"/>
              </w:rPr>
            </w:pPr>
            <w:r>
              <w:rPr>
                <w:rFonts w:eastAsia="Calibri"/>
                <w:b/>
                <w:bCs/>
                <w:sz w:val="22"/>
                <w:szCs w:val="22"/>
              </w:rPr>
              <w:t>Endokrininiai sutrikimai</w:t>
            </w:r>
          </w:p>
        </w:tc>
        <w:tc>
          <w:tcPr>
            <w:tcW w:w="1667" w:type="dxa"/>
          </w:tcPr>
          <w:p w14:paraId="397F6F88" w14:textId="77777777" w:rsidR="005C0B10" w:rsidRPr="00683BB3" w:rsidRDefault="005C0B10" w:rsidP="0069223D">
            <w:pPr>
              <w:tabs>
                <w:tab w:val="left" w:pos="567"/>
              </w:tabs>
              <w:rPr>
                <w:rFonts w:eastAsia="Calibri"/>
                <w:bCs/>
                <w:sz w:val="22"/>
                <w:szCs w:val="22"/>
              </w:rPr>
            </w:pPr>
          </w:p>
        </w:tc>
        <w:tc>
          <w:tcPr>
            <w:tcW w:w="1559" w:type="dxa"/>
          </w:tcPr>
          <w:p w14:paraId="68E68E05" w14:textId="77777777" w:rsidR="005C0B10" w:rsidRPr="00683BB3" w:rsidRDefault="005C0B10" w:rsidP="0069223D">
            <w:pPr>
              <w:tabs>
                <w:tab w:val="left" w:pos="567"/>
              </w:tabs>
              <w:rPr>
                <w:rFonts w:eastAsia="Calibri"/>
                <w:bCs/>
                <w:sz w:val="22"/>
                <w:szCs w:val="22"/>
              </w:rPr>
            </w:pPr>
          </w:p>
        </w:tc>
        <w:tc>
          <w:tcPr>
            <w:tcW w:w="1689" w:type="dxa"/>
          </w:tcPr>
          <w:p w14:paraId="6FE338F2" w14:textId="77777777" w:rsidR="005C0B10" w:rsidRPr="00683BB3" w:rsidRDefault="005C0B10" w:rsidP="0069223D">
            <w:pPr>
              <w:tabs>
                <w:tab w:val="left" w:pos="567"/>
              </w:tabs>
              <w:rPr>
                <w:rFonts w:eastAsia="Calibri"/>
                <w:bCs/>
                <w:sz w:val="22"/>
                <w:szCs w:val="22"/>
              </w:rPr>
            </w:pPr>
          </w:p>
        </w:tc>
        <w:tc>
          <w:tcPr>
            <w:tcW w:w="1890" w:type="dxa"/>
          </w:tcPr>
          <w:p w14:paraId="7B0C81AA" w14:textId="77777777" w:rsidR="005C0B10" w:rsidRPr="00683BB3" w:rsidRDefault="005C0B10" w:rsidP="0069223D">
            <w:pPr>
              <w:tabs>
                <w:tab w:val="left" w:pos="567"/>
              </w:tabs>
              <w:rPr>
                <w:rFonts w:eastAsia="Calibri"/>
                <w:bCs/>
                <w:sz w:val="22"/>
                <w:szCs w:val="22"/>
              </w:rPr>
            </w:pPr>
            <w:r w:rsidRPr="001C22C5">
              <w:rPr>
                <w:rFonts w:eastAsia="Calibri"/>
                <w:bCs/>
                <w:sz w:val="22"/>
                <w:szCs w:val="22"/>
              </w:rPr>
              <w:t xml:space="preserve">Sutrikusios </w:t>
            </w:r>
            <w:proofErr w:type="spellStart"/>
            <w:r w:rsidRPr="001C22C5">
              <w:rPr>
                <w:rFonts w:eastAsia="Calibri"/>
                <w:bCs/>
                <w:sz w:val="22"/>
                <w:szCs w:val="22"/>
              </w:rPr>
              <w:t>antidiurezinio</w:t>
            </w:r>
            <w:proofErr w:type="spellEnd"/>
            <w:r w:rsidRPr="001C22C5">
              <w:rPr>
                <w:rFonts w:eastAsia="Calibri"/>
                <w:bCs/>
                <w:sz w:val="22"/>
                <w:szCs w:val="22"/>
              </w:rPr>
              <w:t xml:space="preserve"> hormono sekrecijos sindromas (SADHSS</w:t>
            </w:r>
            <w:r w:rsidRPr="005E03D0">
              <w:rPr>
                <w:rFonts w:eastAsia="Calibri"/>
                <w:bCs/>
                <w:sz w:val="22"/>
                <w:szCs w:val="22"/>
              </w:rPr>
              <w:t>)</w:t>
            </w:r>
          </w:p>
        </w:tc>
        <w:tc>
          <w:tcPr>
            <w:tcW w:w="1800" w:type="dxa"/>
          </w:tcPr>
          <w:p w14:paraId="29D74A60" w14:textId="77777777" w:rsidR="005C0B10" w:rsidRPr="00683BB3" w:rsidRDefault="005C0B10" w:rsidP="0069223D">
            <w:pPr>
              <w:tabs>
                <w:tab w:val="left" w:pos="567"/>
              </w:tabs>
              <w:rPr>
                <w:rFonts w:eastAsia="Calibri"/>
                <w:bCs/>
                <w:sz w:val="22"/>
                <w:szCs w:val="22"/>
              </w:rPr>
            </w:pPr>
          </w:p>
        </w:tc>
      </w:tr>
      <w:tr w:rsidR="008306DB" w:rsidRPr="00683BB3" w14:paraId="27583984" w14:textId="77777777" w:rsidTr="00E1669F">
        <w:tc>
          <w:tcPr>
            <w:tcW w:w="1560" w:type="dxa"/>
          </w:tcPr>
          <w:p w14:paraId="607A314B" w14:textId="77777777" w:rsidR="003E5D00" w:rsidRPr="00683BB3" w:rsidRDefault="003E5D00" w:rsidP="00683BB3">
            <w:pPr>
              <w:tabs>
                <w:tab w:val="left" w:pos="567"/>
              </w:tabs>
              <w:rPr>
                <w:rFonts w:eastAsia="Calibri"/>
                <w:b/>
              </w:rPr>
            </w:pPr>
            <w:r w:rsidRPr="00683BB3">
              <w:rPr>
                <w:rFonts w:eastAsia="Calibri"/>
                <w:b/>
                <w:bCs/>
                <w:sz w:val="22"/>
                <w:szCs w:val="22"/>
              </w:rPr>
              <w:t>Metabolizmo ir mitybos sutrikimai</w:t>
            </w:r>
          </w:p>
        </w:tc>
        <w:tc>
          <w:tcPr>
            <w:tcW w:w="1667" w:type="dxa"/>
          </w:tcPr>
          <w:p w14:paraId="4AC1E97B" w14:textId="77777777" w:rsidR="003E5D00" w:rsidRPr="00683BB3" w:rsidRDefault="003E5D00" w:rsidP="00683BB3">
            <w:pPr>
              <w:tabs>
                <w:tab w:val="left" w:pos="567"/>
              </w:tabs>
              <w:rPr>
                <w:rFonts w:eastAsia="Calibri"/>
              </w:rPr>
            </w:pPr>
          </w:p>
        </w:tc>
        <w:tc>
          <w:tcPr>
            <w:tcW w:w="1559" w:type="dxa"/>
          </w:tcPr>
          <w:p w14:paraId="0C26E85B" w14:textId="0C32A491" w:rsidR="003E5D00" w:rsidRPr="00683BB3" w:rsidRDefault="003E5D00" w:rsidP="00683BB3">
            <w:pPr>
              <w:tabs>
                <w:tab w:val="left" w:pos="567"/>
              </w:tabs>
              <w:jc w:val="both"/>
              <w:rPr>
                <w:rFonts w:eastAsia="Calibri"/>
              </w:rPr>
            </w:pPr>
            <w:proofErr w:type="spellStart"/>
            <w:r w:rsidRPr="00683BB3">
              <w:rPr>
                <w:rFonts w:eastAsia="Calibri"/>
                <w:bCs/>
                <w:sz w:val="22"/>
                <w:szCs w:val="22"/>
              </w:rPr>
              <w:t>Hiperlipidemi</w:t>
            </w:r>
            <w:proofErr w:type="spellEnd"/>
            <w:r>
              <w:rPr>
                <w:rFonts w:eastAsia="Calibri"/>
                <w:bCs/>
                <w:sz w:val="22"/>
                <w:szCs w:val="22"/>
              </w:rPr>
              <w:t>-</w:t>
            </w:r>
            <w:r w:rsidRPr="00683BB3">
              <w:rPr>
                <w:rFonts w:eastAsia="Calibri"/>
                <w:bCs/>
                <w:sz w:val="22"/>
                <w:szCs w:val="22"/>
              </w:rPr>
              <w:t>ja</w:t>
            </w:r>
          </w:p>
        </w:tc>
        <w:tc>
          <w:tcPr>
            <w:tcW w:w="1689" w:type="dxa"/>
          </w:tcPr>
          <w:p w14:paraId="4DA93893" w14:textId="61BB19BF" w:rsidR="003E5D00" w:rsidRPr="00683BB3" w:rsidRDefault="003E5D00" w:rsidP="00683BB3">
            <w:pPr>
              <w:tabs>
                <w:tab w:val="left" w:pos="567"/>
              </w:tabs>
              <w:jc w:val="both"/>
              <w:rPr>
                <w:rFonts w:eastAsia="Calibri"/>
              </w:rPr>
            </w:pPr>
            <w:r w:rsidRPr="00683BB3">
              <w:rPr>
                <w:rFonts w:eastAsia="Calibri"/>
                <w:bCs/>
                <w:sz w:val="22"/>
                <w:szCs w:val="22"/>
              </w:rPr>
              <w:t>Hiperglikemija,</w:t>
            </w:r>
          </w:p>
          <w:p w14:paraId="39C06EA1" w14:textId="228DBE3C" w:rsidR="003E5D00" w:rsidRPr="00683BB3" w:rsidRDefault="003E5D00" w:rsidP="00683BB3">
            <w:pPr>
              <w:tabs>
                <w:tab w:val="left" w:pos="567"/>
              </w:tabs>
              <w:rPr>
                <w:rFonts w:eastAsia="Calibri"/>
              </w:rPr>
            </w:pPr>
            <w:proofErr w:type="spellStart"/>
            <w:r w:rsidRPr="00683BB3">
              <w:rPr>
                <w:rFonts w:eastAsia="Calibri"/>
                <w:bCs/>
                <w:sz w:val="22"/>
                <w:szCs w:val="22"/>
              </w:rPr>
              <w:t>hiperurikemija</w:t>
            </w:r>
            <w:proofErr w:type="spellEnd"/>
          </w:p>
        </w:tc>
        <w:tc>
          <w:tcPr>
            <w:tcW w:w="1890" w:type="dxa"/>
          </w:tcPr>
          <w:p w14:paraId="2660F13A" w14:textId="29354DAE" w:rsidR="00D01AE8" w:rsidRPr="00DE7442" w:rsidRDefault="003E5D00" w:rsidP="00C57915">
            <w:pPr>
              <w:tabs>
                <w:tab w:val="left" w:pos="567"/>
              </w:tabs>
              <w:spacing w:before="100" w:beforeAutospacing="1" w:afterAutospacing="1"/>
              <w:jc w:val="both"/>
              <w:rPr>
                <w:rFonts w:eastAsia="Calibri"/>
                <w:sz w:val="22"/>
                <w:szCs w:val="22"/>
              </w:rPr>
            </w:pPr>
            <w:r w:rsidRPr="00683BB3">
              <w:rPr>
                <w:rFonts w:eastAsia="Calibri"/>
                <w:sz w:val="22"/>
                <w:szCs w:val="22"/>
              </w:rPr>
              <w:t>Hipoglikemija</w:t>
            </w:r>
            <w:r w:rsidR="00D01AE8">
              <w:rPr>
                <w:rFonts w:eastAsia="Calibri"/>
                <w:sz w:val="22"/>
                <w:szCs w:val="22"/>
              </w:rPr>
              <w:t>,</w:t>
            </w:r>
            <w:r w:rsidR="0021208A">
              <w:rPr>
                <w:rFonts w:eastAsia="Calibri"/>
                <w:sz w:val="22"/>
                <w:szCs w:val="22"/>
              </w:rPr>
              <w:t xml:space="preserve"> </w:t>
            </w:r>
            <w:r w:rsidR="00D01AE8">
              <w:rPr>
                <w:rFonts w:eastAsia="Calibri"/>
                <w:sz w:val="22"/>
                <w:szCs w:val="22"/>
              </w:rPr>
              <w:t>h</w:t>
            </w:r>
            <w:r w:rsidR="00D01AE8" w:rsidRPr="00860FD7">
              <w:rPr>
                <w:rFonts w:eastAsia="Calibri"/>
                <w:bCs/>
                <w:sz w:val="22"/>
                <w:szCs w:val="22"/>
              </w:rPr>
              <w:t>ipoglikeminė koma (žr.</w:t>
            </w:r>
            <w:r w:rsidR="00612CB7">
              <w:rPr>
                <w:rFonts w:eastAsia="Calibri"/>
                <w:bCs/>
                <w:sz w:val="22"/>
                <w:szCs w:val="22"/>
              </w:rPr>
              <w:t> </w:t>
            </w:r>
            <w:r w:rsidR="00D01AE8" w:rsidRPr="00860FD7">
              <w:rPr>
                <w:rFonts w:eastAsia="Calibri"/>
                <w:bCs/>
                <w:sz w:val="22"/>
                <w:szCs w:val="22"/>
              </w:rPr>
              <w:t>4.4</w:t>
            </w:r>
            <w:r w:rsidR="00612CB7">
              <w:rPr>
                <w:rFonts w:eastAsia="Calibri"/>
                <w:bCs/>
                <w:sz w:val="22"/>
                <w:szCs w:val="22"/>
              </w:rPr>
              <w:t> </w:t>
            </w:r>
            <w:r w:rsidR="00D01AE8" w:rsidRPr="00860FD7">
              <w:rPr>
                <w:rFonts w:eastAsia="Calibri"/>
                <w:bCs/>
                <w:sz w:val="22"/>
                <w:szCs w:val="22"/>
              </w:rPr>
              <w:t>skyrių)</w:t>
            </w:r>
          </w:p>
        </w:tc>
        <w:tc>
          <w:tcPr>
            <w:tcW w:w="1800" w:type="dxa"/>
          </w:tcPr>
          <w:p w14:paraId="701316A2" w14:textId="525E676C" w:rsidR="003E5D00" w:rsidRPr="00683BB3" w:rsidRDefault="003E5D00" w:rsidP="00683BB3">
            <w:pPr>
              <w:tabs>
                <w:tab w:val="left" w:pos="567"/>
              </w:tabs>
              <w:spacing w:before="100" w:beforeAutospacing="1" w:afterAutospacing="1"/>
              <w:jc w:val="both"/>
              <w:rPr>
                <w:rFonts w:eastAsia="Calibri"/>
                <w:sz w:val="22"/>
                <w:szCs w:val="22"/>
              </w:rPr>
            </w:pPr>
          </w:p>
        </w:tc>
      </w:tr>
      <w:tr w:rsidR="008306DB" w:rsidRPr="00683BB3" w14:paraId="6A23E38C" w14:textId="77777777" w:rsidTr="00E1669F">
        <w:tc>
          <w:tcPr>
            <w:tcW w:w="1560" w:type="dxa"/>
          </w:tcPr>
          <w:p w14:paraId="7EA34FBF" w14:textId="73CBD32F" w:rsidR="003E5D00" w:rsidRPr="00683BB3" w:rsidRDefault="003E5D00" w:rsidP="00683BB3">
            <w:pPr>
              <w:tabs>
                <w:tab w:val="left" w:pos="567"/>
              </w:tabs>
              <w:rPr>
                <w:rFonts w:eastAsia="Calibri"/>
                <w:b/>
              </w:rPr>
            </w:pPr>
            <w:r w:rsidRPr="00683BB3">
              <w:rPr>
                <w:rFonts w:eastAsia="Calibri"/>
                <w:b/>
                <w:bCs/>
                <w:sz w:val="22"/>
                <w:szCs w:val="22"/>
              </w:rPr>
              <w:t>Psichikos sutrikimai</w:t>
            </w:r>
            <w:r w:rsidR="007543DF">
              <w:rPr>
                <w:rFonts w:eastAsia="Calibri"/>
                <w:b/>
                <w:bCs/>
                <w:sz w:val="22"/>
                <w:szCs w:val="22"/>
              </w:rPr>
              <w:t>*</w:t>
            </w:r>
          </w:p>
        </w:tc>
        <w:tc>
          <w:tcPr>
            <w:tcW w:w="1667" w:type="dxa"/>
          </w:tcPr>
          <w:p w14:paraId="5A374793" w14:textId="77777777" w:rsidR="003E5D00" w:rsidRPr="00683BB3" w:rsidRDefault="003E5D00" w:rsidP="00683BB3">
            <w:pPr>
              <w:tabs>
                <w:tab w:val="left" w:pos="567"/>
              </w:tabs>
              <w:rPr>
                <w:rFonts w:eastAsia="Calibri"/>
              </w:rPr>
            </w:pPr>
          </w:p>
        </w:tc>
        <w:tc>
          <w:tcPr>
            <w:tcW w:w="1559" w:type="dxa"/>
          </w:tcPr>
          <w:p w14:paraId="15C1AF8B" w14:textId="77777777" w:rsidR="003E5D00" w:rsidRPr="00683BB3" w:rsidRDefault="003E5D00" w:rsidP="00683BB3">
            <w:pPr>
              <w:tabs>
                <w:tab w:val="left" w:pos="567"/>
              </w:tabs>
              <w:rPr>
                <w:rFonts w:eastAsia="Calibri"/>
              </w:rPr>
            </w:pPr>
            <w:r w:rsidRPr="00683BB3">
              <w:rPr>
                <w:rFonts w:eastAsia="Calibri"/>
                <w:bCs/>
                <w:sz w:val="22"/>
                <w:szCs w:val="22"/>
              </w:rPr>
              <w:t xml:space="preserve">Nerimo reakcijos, per didelis </w:t>
            </w:r>
            <w:proofErr w:type="spellStart"/>
            <w:r w:rsidRPr="00683BB3">
              <w:rPr>
                <w:rFonts w:eastAsia="Calibri"/>
                <w:bCs/>
                <w:sz w:val="22"/>
                <w:szCs w:val="22"/>
              </w:rPr>
              <w:lastRenderedPageBreak/>
              <w:t>psichomotorinis</w:t>
            </w:r>
            <w:proofErr w:type="spellEnd"/>
            <w:r w:rsidRPr="00683BB3">
              <w:rPr>
                <w:rFonts w:eastAsia="Calibri"/>
                <w:bCs/>
                <w:sz w:val="22"/>
                <w:szCs w:val="22"/>
              </w:rPr>
              <w:t xml:space="preserve"> aktyvumas ar susijaudinimas</w:t>
            </w:r>
          </w:p>
        </w:tc>
        <w:tc>
          <w:tcPr>
            <w:tcW w:w="1689" w:type="dxa"/>
          </w:tcPr>
          <w:p w14:paraId="42781281" w14:textId="3FA2126E" w:rsidR="003E5D00" w:rsidRPr="00683BB3" w:rsidRDefault="003E5D00" w:rsidP="00C57915">
            <w:pPr>
              <w:tabs>
                <w:tab w:val="left" w:pos="567"/>
              </w:tabs>
              <w:rPr>
                <w:rFonts w:eastAsia="Calibri"/>
              </w:rPr>
            </w:pPr>
            <w:r w:rsidRPr="00683BB3">
              <w:rPr>
                <w:rFonts w:eastAsia="Calibri"/>
                <w:bCs/>
                <w:sz w:val="22"/>
                <w:szCs w:val="22"/>
              </w:rPr>
              <w:lastRenderedPageBreak/>
              <w:t xml:space="preserve">Emocijų </w:t>
            </w:r>
            <w:proofErr w:type="spellStart"/>
            <w:r w:rsidRPr="00683BB3">
              <w:rPr>
                <w:rFonts w:eastAsia="Calibri"/>
                <w:bCs/>
                <w:sz w:val="22"/>
                <w:szCs w:val="22"/>
              </w:rPr>
              <w:t>labilumas</w:t>
            </w:r>
            <w:proofErr w:type="spellEnd"/>
            <w:r w:rsidRPr="00683BB3">
              <w:rPr>
                <w:rFonts w:eastAsia="Calibri"/>
                <w:bCs/>
                <w:sz w:val="22"/>
                <w:szCs w:val="22"/>
              </w:rPr>
              <w:t xml:space="preserve">, depresija (labai </w:t>
            </w:r>
            <w:r w:rsidRPr="00683BB3">
              <w:rPr>
                <w:rFonts w:eastAsia="Calibri"/>
                <w:bCs/>
                <w:sz w:val="22"/>
                <w:szCs w:val="22"/>
              </w:rPr>
              <w:lastRenderedPageBreak/>
              <w:t xml:space="preserve">retais atvejais lemianti net save žalojantį elgesį, pvz., </w:t>
            </w:r>
            <w:r w:rsidRPr="00683BB3">
              <w:rPr>
                <w:rFonts w:eastAsia="Calibri"/>
                <w:noProof/>
                <w:color w:val="000000"/>
                <w:sz w:val="22"/>
                <w:szCs w:val="22"/>
              </w:rPr>
              <w:t>idėjos (mintys) apie savižudybę ar ketinimai nusižudyti</w:t>
            </w:r>
            <w:r w:rsidRPr="00683BB3">
              <w:rPr>
                <w:rFonts w:eastAsia="Calibri"/>
                <w:noProof/>
                <w:snapToGrid w:val="0"/>
                <w:color w:val="000000"/>
                <w:spacing w:val="-4"/>
                <w:sz w:val="22"/>
                <w:szCs w:val="22"/>
              </w:rPr>
              <w:t>, žr. 4.4 skyrių</w:t>
            </w:r>
            <w:r w:rsidRPr="00683BB3">
              <w:rPr>
                <w:rFonts w:eastAsia="Calibri"/>
                <w:bCs/>
                <w:sz w:val="22"/>
                <w:szCs w:val="22"/>
              </w:rPr>
              <w:t>), haliucinacijos</w:t>
            </w:r>
            <w:r w:rsidR="00D01AE8">
              <w:rPr>
                <w:rFonts w:eastAsia="Calibri"/>
                <w:bCs/>
                <w:sz w:val="22"/>
                <w:szCs w:val="22"/>
              </w:rPr>
              <w:t xml:space="preserve">, </w:t>
            </w:r>
            <w:proofErr w:type="spellStart"/>
            <w:r w:rsidR="00D01AE8">
              <w:rPr>
                <w:rFonts w:eastAsia="Calibri"/>
                <w:bCs/>
                <w:sz w:val="22"/>
                <w:szCs w:val="22"/>
              </w:rPr>
              <w:t>delyras</w:t>
            </w:r>
            <w:proofErr w:type="spellEnd"/>
          </w:p>
        </w:tc>
        <w:tc>
          <w:tcPr>
            <w:tcW w:w="1890" w:type="dxa"/>
          </w:tcPr>
          <w:p w14:paraId="136AC2BF" w14:textId="6292A641" w:rsidR="003E5D00" w:rsidRPr="00683BB3" w:rsidRDefault="003E5D00" w:rsidP="00683BB3">
            <w:pPr>
              <w:tabs>
                <w:tab w:val="left" w:pos="567"/>
              </w:tabs>
              <w:rPr>
                <w:rFonts w:eastAsia="Calibri"/>
              </w:rPr>
            </w:pPr>
            <w:r w:rsidRPr="00683BB3">
              <w:rPr>
                <w:rFonts w:eastAsia="Calibri"/>
                <w:bCs/>
                <w:sz w:val="22"/>
                <w:szCs w:val="22"/>
              </w:rPr>
              <w:lastRenderedPageBreak/>
              <w:t xml:space="preserve">Depersonalizacija, </w:t>
            </w:r>
            <w:proofErr w:type="spellStart"/>
            <w:r w:rsidRPr="00683BB3">
              <w:rPr>
                <w:rFonts w:eastAsia="Calibri"/>
                <w:bCs/>
                <w:sz w:val="22"/>
                <w:szCs w:val="22"/>
              </w:rPr>
              <w:t>psichozinės</w:t>
            </w:r>
            <w:proofErr w:type="spellEnd"/>
            <w:r w:rsidRPr="00683BB3">
              <w:rPr>
                <w:rFonts w:eastAsia="Calibri"/>
                <w:bCs/>
                <w:sz w:val="22"/>
                <w:szCs w:val="22"/>
              </w:rPr>
              <w:t xml:space="preserve"> reakcijos </w:t>
            </w:r>
            <w:r w:rsidRPr="00683BB3">
              <w:rPr>
                <w:rFonts w:eastAsia="Calibri"/>
                <w:bCs/>
                <w:sz w:val="22"/>
                <w:szCs w:val="22"/>
              </w:rPr>
              <w:lastRenderedPageBreak/>
              <w:t xml:space="preserve">(galinčios pasibaigti save žalojančiu elgesiu, pvz., </w:t>
            </w:r>
            <w:r w:rsidRPr="00683BB3">
              <w:rPr>
                <w:rFonts w:eastAsia="Calibri"/>
                <w:noProof/>
                <w:color w:val="000000"/>
                <w:sz w:val="22"/>
                <w:szCs w:val="22"/>
              </w:rPr>
              <w:t>idėjomis (mintimis) apie savižudybę ar ketinimais nusižudyti</w:t>
            </w:r>
            <w:r w:rsidRPr="00683BB3">
              <w:rPr>
                <w:rFonts w:eastAsia="Calibri"/>
                <w:noProof/>
                <w:snapToGrid w:val="0"/>
                <w:color w:val="000000"/>
                <w:spacing w:val="-4"/>
                <w:sz w:val="22"/>
                <w:szCs w:val="22"/>
              </w:rPr>
              <w:t>, žr.</w:t>
            </w:r>
            <w:r w:rsidR="00612CB7">
              <w:rPr>
                <w:rFonts w:eastAsia="Calibri"/>
                <w:noProof/>
                <w:snapToGrid w:val="0"/>
                <w:color w:val="000000"/>
                <w:spacing w:val="-4"/>
                <w:sz w:val="22"/>
                <w:szCs w:val="22"/>
              </w:rPr>
              <w:t> </w:t>
            </w:r>
            <w:r w:rsidRPr="00683BB3">
              <w:rPr>
                <w:rFonts w:eastAsia="Calibri"/>
                <w:noProof/>
                <w:snapToGrid w:val="0"/>
                <w:color w:val="000000"/>
                <w:spacing w:val="-4"/>
                <w:sz w:val="22"/>
                <w:szCs w:val="22"/>
              </w:rPr>
              <w:t>4.4</w:t>
            </w:r>
            <w:r w:rsidR="00612CB7">
              <w:rPr>
                <w:rFonts w:eastAsia="Calibri"/>
                <w:noProof/>
                <w:snapToGrid w:val="0"/>
                <w:color w:val="000000"/>
                <w:spacing w:val="-4"/>
                <w:sz w:val="22"/>
                <w:szCs w:val="22"/>
              </w:rPr>
              <w:t> </w:t>
            </w:r>
            <w:r w:rsidRPr="00683BB3">
              <w:rPr>
                <w:rFonts w:eastAsia="Calibri"/>
                <w:noProof/>
                <w:snapToGrid w:val="0"/>
                <w:color w:val="000000"/>
                <w:spacing w:val="-4"/>
                <w:sz w:val="22"/>
                <w:szCs w:val="22"/>
              </w:rPr>
              <w:t>skyrių</w:t>
            </w:r>
            <w:r w:rsidRPr="00683BB3">
              <w:rPr>
                <w:rFonts w:eastAsia="Calibri"/>
                <w:bCs/>
                <w:sz w:val="22"/>
                <w:szCs w:val="22"/>
              </w:rPr>
              <w:t>)</w:t>
            </w:r>
          </w:p>
        </w:tc>
        <w:tc>
          <w:tcPr>
            <w:tcW w:w="1800" w:type="dxa"/>
          </w:tcPr>
          <w:p w14:paraId="01BDD1BD" w14:textId="77777777" w:rsidR="003E5D00" w:rsidRPr="00683BB3" w:rsidRDefault="003E5D00" w:rsidP="00683BB3">
            <w:pPr>
              <w:tabs>
                <w:tab w:val="left" w:pos="567"/>
              </w:tabs>
              <w:rPr>
                <w:rFonts w:eastAsia="Calibri"/>
                <w:bCs/>
                <w:sz w:val="22"/>
                <w:szCs w:val="22"/>
              </w:rPr>
            </w:pPr>
          </w:p>
        </w:tc>
      </w:tr>
      <w:tr w:rsidR="0021208A" w:rsidRPr="00683BB3" w14:paraId="2950A88D" w14:textId="77777777" w:rsidTr="00E1669F">
        <w:tc>
          <w:tcPr>
            <w:tcW w:w="1560" w:type="dxa"/>
          </w:tcPr>
          <w:p w14:paraId="7DDD7249" w14:textId="6D719A86" w:rsidR="0021208A" w:rsidRPr="00683BB3" w:rsidRDefault="0021208A" w:rsidP="0021208A">
            <w:pPr>
              <w:tabs>
                <w:tab w:val="left" w:pos="567"/>
              </w:tabs>
              <w:rPr>
                <w:rFonts w:eastAsia="Calibri"/>
                <w:b/>
              </w:rPr>
            </w:pPr>
            <w:r w:rsidRPr="00683BB3">
              <w:rPr>
                <w:rFonts w:eastAsia="Calibri"/>
                <w:b/>
                <w:bCs/>
                <w:sz w:val="22"/>
                <w:szCs w:val="22"/>
              </w:rPr>
              <w:t>Nervų sistemos sutrikimai</w:t>
            </w:r>
            <w:r>
              <w:rPr>
                <w:rFonts w:eastAsia="Calibri"/>
                <w:b/>
                <w:bCs/>
                <w:sz w:val="22"/>
                <w:szCs w:val="22"/>
              </w:rPr>
              <w:t>*</w:t>
            </w:r>
          </w:p>
        </w:tc>
        <w:tc>
          <w:tcPr>
            <w:tcW w:w="1667" w:type="dxa"/>
          </w:tcPr>
          <w:p w14:paraId="3376581A" w14:textId="77777777" w:rsidR="0021208A" w:rsidRPr="00683BB3" w:rsidRDefault="0021208A" w:rsidP="0021208A">
            <w:pPr>
              <w:tabs>
                <w:tab w:val="left" w:pos="567"/>
              </w:tabs>
              <w:rPr>
                <w:rFonts w:eastAsia="Calibri"/>
              </w:rPr>
            </w:pPr>
            <w:r w:rsidRPr="00683BB3">
              <w:rPr>
                <w:rFonts w:eastAsia="Calibri"/>
                <w:bCs/>
                <w:sz w:val="22"/>
                <w:szCs w:val="22"/>
              </w:rPr>
              <w:t>Galvos skausmas arba svaigulys</w:t>
            </w:r>
          </w:p>
        </w:tc>
        <w:tc>
          <w:tcPr>
            <w:tcW w:w="1559" w:type="dxa"/>
          </w:tcPr>
          <w:p w14:paraId="5E1EA167" w14:textId="77777777" w:rsidR="0021208A" w:rsidRPr="00683BB3" w:rsidRDefault="0021208A" w:rsidP="0021208A">
            <w:pPr>
              <w:tabs>
                <w:tab w:val="left" w:pos="567"/>
              </w:tabs>
              <w:rPr>
                <w:rFonts w:eastAsia="Calibri"/>
              </w:rPr>
            </w:pPr>
            <w:proofErr w:type="spellStart"/>
            <w:r w:rsidRPr="00683BB3">
              <w:rPr>
                <w:rFonts w:eastAsia="Calibri"/>
                <w:bCs/>
                <w:sz w:val="22"/>
                <w:szCs w:val="22"/>
              </w:rPr>
              <w:t>Parestezija</w:t>
            </w:r>
            <w:proofErr w:type="spellEnd"/>
            <w:r w:rsidRPr="00683BB3">
              <w:rPr>
                <w:rFonts w:eastAsia="Calibri"/>
                <w:bCs/>
                <w:sz w:val="22"/>
                <w:szCs w:val="22"/>
              </w:rPr>
              <w:t xml:space="preserve">, </w:t>
            </w:r>
            <w:proofErr w:type="spellStart"/>
            <w:r w:rsidRPr="00683BB3">
              <w:rPr>
                <w:rFonts w:eastAsia="Calibri"/>
                <w:bCs/>
                <w:sz w:val="22"/>
                <w:szCs w:val="22"/>
              </w:rPr>
              <w:t>dizestezija</w:t>
            </w:r>
            <w:proofErr w:type="spellEnd"/>
            <w:r w:rsidRPr="00683BB3">
              <w:rPr>
                <w:rFonts w:eastAsia="Calibri"/>
                <w:bCs/>
                <w:sz w:val="22"/>
                <w:szCs w:val="22"/>
              </w:rPr>
              <w:t xml:space="preserve">, skonio pojūčio sutrikimai (įskaitant labai retus </w:t>
            </w:r>
            <w:proofErr w:type="spellStart"/>
            <w:r w:rsidRPr="00683BB3">
              <w:rPr>
                <w:rFonts w:eastAsia="Calibri"/>
                <w:bCs/>
                <w:sz w:val="22"/>
                <w:szCs w:val="22"/>
              </w:rPr>
              <w:t>ageuzijos</w:t>
            </w:r>
            <w:proofErr w:type="spellEnd"/>
            <w:r w:rsidRPr="00683BB3">
              <w:rPr>
                <w:rFonts w:eastAsia="Calibri"/>
                <w:bCs/>
                <w:sz w:val="22"/>
                <w:szCs w:val="22"/>
              </w:rPr>
              <w:t xml:space="preserve"> atvejus), sumišimas, dezorientacija, miego sutrikimai (daugiausiai nemiga), tremoras, svaigimas (</w:t>
            </w:r>
            <w:proofErr w:type="spellStart"/>
            <w:r w:rsidRPr="00683BB3">
              <w:rPr>
                <w:rFonts w:eastAsia="Calibri"/>
                <w:bCs/>
                <w:i/>
                <w:sz w:val="22"/>
                <w:szCs w:val="22"/>
              </w:rPr>
              <w:t>vertigo</w:t>
            </w:r>
            <w:proofErr w:type="spellEnd"/>
            <w:r w:rsidRPr="00683BB3">
              <w:rPr>
                <w:rFonts w:eastAsia="Calibri"/>
                <w:bCs/>
                <w:sz w:val="22"/>
                <w:szCs w:val="22"/>
              </w:rPr>
              <w:t>), apsnūdimas</w:t>
            </w:r>
          </w:p>
        </w:tc>
        <w:tc>
          <w:tcPr>
            <w:tcW w:w="1689" w:type="dxa"/>
          </w:tcPr>
          <w:p w14:paraId="5822E2F4" w14:textId="50D1206A" w:rsidR="0021208A" w:rsidRPr="00683BB3" w:rsidRDefault="0021208A" w:rsidP="0021208A">
            <w:pPr>
              <w:tabs>
                <w:tab w:val="left" w:pos="567"/>
              </w:tabs>
              <w:rPr>
                <w:rFonts w:eastAsia="Calibri"/>
              </w:rPr>
            </w:pPr>
            <w:proofErr w:type="spellStart"/>
            <w:r w:rsidRPr="00683BB3">
              <w:rPr>
                <w:rFonts w:eastAsia="Calibri"/>
                <w:bCs/>
                <w:sz w:val="22"/>
                <w:szCs w:val="22"/>
              </w:rPr>
              <w:t>Hipestezija</w:t>
            </w:r>
            <w:proofErr w:type="spellEnd"/>
            <w:r w:rsidRPr="00683BB3">
              <w:rPr>
                <w:rFonts w:eastAsia="Calibri"/>
                <w:bCs/>
                <w:sz w:val="22"/>
                <w:szCs w:val="22"/>
              </w:rPr>
              <w:t xml:space="preserve">, kvapų jutimo sutrikimas (įskaitant </w:t>
            </w:r>
            <w:proofErr w:type="spellStart"/>
            <w:r w:rsidRPr="00683BB3">
              <w:rPr>
                <w:rFonts w:eastAsia="Calibri"/>
                <w:bCs/>
                <w:sz w:val="22"/>
                <w:szCs w:val="22"/>
              </w:rPr>
              <w:t>anosmiją</w:t>
            </w:r>
            <w:proofErr w:type="spellEnd"/>
            <w:r w:rsidRPr="00683BB3">
              <w:rPr>
                <w:rFonts w:eastAsia="Calibri"/>
                <w:bCs/>
                <w:sz w:val="22"/>
                <w:szCs w:val="22"/>
              </w:rPr>
              <w:t xml:space="preserve">), nenormalūs sapnai, koordinacijos sutrikimas (įskaitant eisenos sutrikimą, ypač dėl svaigulio ar svaigimo), traukuliai, įskaitant </w:t>
            </w:r>
            <w:proofErr w:type="spellStart"/>
            <w:r w:rsidRPr="00683BB3">
              <w:rPr>
                <w:rFonts w:eastAsia="Calibri"/>
                <w:bCs/>
                <w:i/>
                <w:sz w:val="22"/>
                <w:szCs w:val="22"/>
              </w:rPr>
              <w:t>grand</w:t>
            </w:r>
            <w:proofErr w:type="spellEnd"/>
            <w:r w:rsidRPr="00683BB3">
              <w:rPr>
                <w:rFonts w:eastAsia="Calibri"/>
                <w:bCs/>
                <w:i/>
                <w:sz w:val="22"/>
                <w:szCs w:val="22"/>
              </w:rPr>
              <w:t xml:space="preserve"> </w:t>
            </w:r>
            <w:proofErr w:type="spellStart"/>
            <w:r w:rsidRPr="00683BB3">
              <w:rPr>
                <w:rFonts w:eastAsia="Calibri"/>
                <w:bCs/>
                <w:i/>
                <w:sz w:val="22"/>
                <w:szCs w:val="22"/>
              </w:rPr>
              <w:t>mal</w:t>
            </w:r>
            <w:proofErr w:type="spellEnd"/>
            <w:r w:rsidRPr="00683BB3">
              <w:rPr>
                <w:rFonts w:eastAsia="Calibri"/>
                <w:bCs/>
                <w:sz w:val="22"/>
                <w:szCs w:val="22"/>
              </w:rPr>
              <w:t xml:space="preserve"> (žr.</w:t>
            </w:r>
            <w:r w:rsidR="00612CB7">
              <w:rPr>
                <w:rFonts w:eastAsia="Calibri"/>
                <w:bCs/>
                <w:sz w:val="22"/>
                <w:szCs w:val="22"/>
              </w:rPr>
              <w:t> </w:t>
            </w:r>
            <w:r w:rsidRPr="00683BB3">
              <w:rPr>
                <w:rFonts w:eastAsia="Calibri"/>
                <w:bCs/>
                <w:sz w:val="22"/>
                <w:szCs w:val="22"/>
              </w:rPr>
              <w:t>4.4</w:t>
            </w:r>
            <w:r w:rsidR="00612CB7">
              <w:rPr>
                <w:rFonts w:eastAsia="Calibri"/>
                <w:bCs/>
                <w:sz w:val="22"/>
                <w:szCs w:val="22"/>
              </w:rPr>
              <w:t> </w:t>
            </w:r>
            <w:r w:rsidRPr="00683BB3">
              <w:rPr>
                <w:rFonts w:eastAsia="Calibri"/>
                <w:bCs/>
                <w:sz w:val="22"/>
                <w:szCs w:val="22"/>
              </w:rPr>
              <w:t>skyrių), dėmesio bei tarsenos sutrikimas, amnezija, periferinė neuropatija ir polineuropatija</w:t>
            </w:r>
          </w:p>
        </w:tc>
        <w:tc>
          <w:tcPr>
            <w:tcW w:w="1890" w:type="dxa"/>
          </w:tcPr>
          <w:p w14:paraId="4D69921E" w14:textId="77777777" w:rsidR="0021208A" w:rsidRPr="00683BB3" w:rsidRDefault="0021208A" w:rsidP="0021208A">
            <w:pPr>
              <w:tabs>
                <w:tab w:val="left" w:pos="567"/>
              </w:tabs>
              <w:rPr>
                <w:rFonts w:eastAsia="Calibri"/>
              </w:rPr>
            </w:pPr>
            <w:proofErr w:type="spellStart"/>
            <w:r w:rsidRPr="00683BB3">
              <w:rPr>
                <w:rFonts w:eastAsia="Calibri"/>
                <w:bCs/>
                <w:sz w:val="22"/>
                <w:szCs w:val="22"/>
              </w:rPr>
              <w:t>Hiperestezija</w:t>
            </w:r>
            <w:proofErr w:type="spellEnd"/>
          </w:p>
        </w:tc>
        <w:tc>
          <w:tcPr>
            <w:tcW w:w="1800" w:type="dxa"/>
          </w:tcPr>
          <w:p w14:paraId="66175CD1" w14:textId="77777777" w:rsidR="0021208A" w:rsidRPr="00683BB3" w:rsidRDefault="0021208A" w:rsidP="0021208A">
            <w:pPr>
              <w:tabs>
                <w:tab w:val="left" w:pos="567"/>
              </w:tabs>
              <w:rPr>
                <w:rFonts w:eastAsia="Calibri"/>
                <w:bCs/>
                <w:sz w:val="22"/>
                <w:szCs w:val="22"/>
              </w:rPr>
            </w:pPr>
          </w:p>
        </w:tc>
      </w:tr>
      <w:tr w:rsidR="0021208A" w:rsidRPr="00683BB3" w14:paraId="10196B43" w14:textId="77777777" w:rsidTr="00E1669F">
        <w:tc>
          <w:tcPr>
            <w:tcW w:w="1560" w:type="dxa"/>
          </w:tcPr>
          <w:p w14:paraId="165EEEE9" w14:textId="3A41E876" w:rsidR="0021208A" w:rsidRPr="00683BB3" w:rsidRDefault="0021208A" w:rsidP="0021208A">
            <w:pPr>
              <w:tabs>
                <w:tab w:val="left" w:pos="567"/>
              </w:tabs>
              <w:rPr>
                <w:rFonts w:eastAsia="Calibri"/>
                <w:b/>
              </w:rPr>
            </w:pPr>
            <w:r w:rsidRPr="00683BB3">
              <w:rPr>
                <w:rFonts w:eastAsia="Calibri"/>
                <w:b/>
                <w:bCs/>
                <w:sz w:val="22"/>
                <w:szCs w:val="22"/>
              </w:rPr>
              <w:t>Akių sutrikimai</w:t>
            </w:r>
            <w:r>
              <w:rPr>
                <w:rFonts w:eastAsia="Calibri"/>
                <w:b/>
                <w:bCs/>
                <w:sz w:val="22"/>
                <w:szCs w:val="22"/>
              </w:rPr>
              <w:t>*</w:t>
            </w:r>
          </w:p>
        </w:tc>
        <w:tc>
          <w:tcPr>
            <w:tcW w:w="1667" w:type="dxa"/>
          </w:tcPr>
          <w:p w14:paraId="53001146" w14:textId="77777777" w:rsidR="0021208A" w:rsidRPr="00683BB3" w:rsidRDefault="0021208A" w:rsidP="0021208A">
            <w:pPr>
              <w:tabs>
                <w:tab w:val="left" w:pos="567"/>
              </w:tabs>
              <w:rPr>
                <w:rFonts w:eastAsia="Calibri"/>
              </w:rPr>
            </w:pPr>
          </w:p>
        </w:tc>
        <w:tc>
          <w:tcPr>
            <w:tcW w:w="1559" w:type="dxa"/>
          </w:tcPr>
          <w:p w14:paraId="44A37FD9" w14:textId="7332FDC2" w:rsidR="0021208A" w:rsidRPr="00683BB3" w:rsidRDefault="0021208A" w:rsidP="0021208A">
            <w:pPr>
              <w:tabs>
                <w:tab w:val="left" w:pos="567"/>
              </w:tabs>
              <w:rPr>
                <w:rFonts w:eastAsia="Calibri"/>
              </w:rPr>
            </w:pPr>
            <w:r w:rsidRPr="00683BB3">
              <w:rPr>
                <w:rFonts w:eastAsia="Calibri"/>
                <w:bCs/>
                <w:sz w:val="22"/>
                <w:szCs w:val="22"/>
              </w:rPr>
              <w:t xml:space="preserve">Regos sutrikimas, įskaitant </w:t>
            </w:r>
            <w:proofErr w:type="spellStart"/>
            <w:r w:rsidRPr="00683BB3">
              <w:rPr>
                <w:rFonts w:eastAsia="Calibri"/>
                <w:bCs/>
                <w:sz w:val="22"/>
                <w:szCs w:val="22"/>
              </w:rPr>
              <w:t>diplopiją</w:t>
            </w:r>
            <w:proofErr w:type="spellEnd"/>
            <w:r w:rsidRPr="00683BB3">
              <w:rPr>
                <w:rFonts w:eastAsia="Calibri"/>
                <w:bCs/>
                <w:sz w:val="22"/>
                <w:szCs w:val="22"/>
              </w:rPr>
              <w:t xml:space="preserve"> ir daiktų matymą lyg per miglą (ypač CNS reakcijų metu, žr.</w:t>
            </w:r>
            <w:r w:rsidR="00612CB7">
              <w:rPr>
                <w:rFonts w:eastAsia="Calibri"/>
                <w:bCs/>
                <w:sz w:val="22"/>
                <w:szCs w:val="22"/>
              </w:rPr>
              <w:t> </w:t>
            </w:r>
            <w:r w:rsidRPr="00683BB3">
              <w:rPr>
                <w:rFonts w:eastAsia="Calibri"/>
                <w:bCs/>
                <w:sz w:val="22"/>
                <w:szCs w:val="22"/>
              </w:rPr>
              <w:t>4.4</w:t>
            </w:r>
            <w:r w:rsidR="00612CB7">
              <w:rPr>
                <w:rFonts w:eastAsia="Calibri"/>
                <w:bCs/>
                <w:sz w:val="22"/>
                <w:szCs w:val="22"/>
              </w:rPr>
              <w:t> </w:t>
            </w:r>
            <w:r w:rsidRPr="00683BB3">
              <w:rPr>
                <w:rFonts w:eastAsia="Calibri"/>
                <w:bCs/>
                <w:sz w:val="22"/>
                <w:szCs w:val="22"/>
              </w:rPr>
              <w:t>skyrių)</w:t>
            </w:r>
          </w:p>
        </w:tc>
        <w:tc>
          <w:tcPr>
            <w:tcW w:w="1689" w:type="dxa"/>
          </w:tcPr>
          <w:p w14:paraId="4F6C845E" w14:textId="64C2C469" w:rsidR="0021208A" w:rsidRPr="00E1669F" w:rsidRDefault="005C0B10" w:rsidP="0021208A">
            <w:pPr>
              <w:tabs>
                <w:tab w:val="left" w:pos="567"/>
              </w:tabs>
              <w:rPr>
                <w:rFonts w:eastAsia="Calibri"/>
                <w:sz w:val="22"/>
              </w:rPr>
            </w:pPr>
            <w:proofErr w:type="spellStart"/>
            <w:r w:rsidRPr="00FB7604">
              <w:rPr>
                <w:rFonts w:eastAsia="Calibri"/>
                <w:sz w:val="22"/>
                <w:szCs w:val="22"/>
              </w:rPr>
              <w:t>Fotofob</w:t>
            </w:r>
            <w:r>
              <w:rPr>
                <w:rFonts w:eastAsia="Calibri"/>
                <w:sz w:val="22"/>
                <w:szCs w:val="22"/>
              </w:rPr>
              <w:t>ija</w:t>
            </w:r>
            <w:proofErr w:type="spellEnd"/>
          </w:p>
        </w:tc>
        <w:tc>
          <w:tcPr>
            <w:tcW w:w="1890" w:type="dxa"/>
          </w:tcPr>
          <w:p w14:paraId="190CE0EE" w14:textId="101E8B38" w:rsidR="0021208A" w:rsidRDefault="0021208A" w:rsidP="0021208A">
            <w:pPr>
              <w:tabs>
                <w:tab w:val="left" w:pos="567"/>
              </w:tabs>
              <w:rPr>
                <w:rFonts w:eastAsia="Calibri"/>
                <w:bCs/>
                <w:sz w:val="22"/>
                <w:szCs w:val="22"/>
              </w:rPr>
            </w:pPr>
            <w:r w:rsidRPr="00683BB3">
              <w:rPr>
                <w:rFonts w:eastAsia="Calibri"/>
                <w:sz w:val="22"/>
                <w:szCs w:val="22"/>
              </w:rPr>
              <w:t xml:space="preserve">Trumpalaikis apakimas </w:t>
            </w:r>
            <w:r w:rsidRPr="00683BB3">
              <w:rPr>
                <w:rFonts w:eastAsia="Calibri"/>
                <w:bCs/>
                <w:sz w:val="22"/>
                <w:szCs w:val="22"/>
              </w:rPr>
              <w:t>(ypač CNS reakcijų metu, žr.</w:t>
            </w:r>
            <w:r w:rsidR="00612CB7">
              <w:rPr>
                <w:rFonts w:eastAsia="Calibri"/>
                <w:bCs/>
                <w:sz w:val="22"/>
                <w:szCs w:val="22"/>
              </w:rPr>
              <w:t> </w:t>
            </w:r>
            <w:r w:rsidRPr="00683BB3">
              <w:rPr>
                <w:rFonts w:eastAsia="Calibri"/>
                <w:bCs/>
                <w:sz w:val="22"/>
                <w:szCs w:val="22"/>
              </w:rPr>
              <w:t>4.4 ir 4.7</w:t>
            </w:r>
            <w:r w:rsidR="00612CB7">
              <w:rPr>
                <w:rFonts w:eastAsia="Calibri"/>
                <w:bCs/>
                <w:sz w:val="22"/>
                <w:szCs w:val="22"/>
              </w:rPr>
              <w:t> </w:t>
            </w:r>
            <w:r w:rsidRPr="00683BB3">
              <w:rPr>
                <w:rFonts w:eastAsia="Calibri"/>
                <w:bCs/>
                <w:sz w:val="22"/>
                <w:szCs w:val="22"/>
              </w:rPr>
              <w:t>skyrius)</w:t>
            </w:r>
          </w:p>
          <w:p w14:paraId="111EF081" w14:textId="1BA69D78" w:rsidR="005C0B10" w:rsidRPr="00E1669F" w:rsidRDefault="005C0B10" w:rsidP="0021208A">
            <w:pPr>
              <w:tabs>
                <w:tab w:val="left" w:pos="567"/>
              </w:tabs>
              <w:rPr>
                <w:rFonts w:eastAsia="Calibri"/>
                <w:sz w:val="22"/>
              </w:rPr>
            </w:pPr>
            <w:proofErr w:type="spellStart"/>
            <w:r w:rsidRPr="00FB7604">
              <w:rPr>
                <w:rFonts w:eastAsia="Calibri"/>
                <w:sz w:val="22"/>
                <w:szCs w:val="22"/>
              </w:rPr>
              <w:t>Uveitas</w:t>
            </w:r>
            <w:proofErr w:type="spellEnd"/>
            <w:r w:rsidRPr="00FB7604">
              <w:rPr>
                <w:rFonts w:eastAsia="Calibri"/>
                <w:sz w:val="22"/>
                <w:szCs w:val="22"/>
              </w:rPr>
              <w:t xml:space="preserve"> ir ūmi</w:t>
            </w:r>
            <w:r w:rsidR="00B96A3A">
              <w:rPr>
                <w:rFonts w:eastAsia="Calibri"/>
                <w:sz w:val="22"/>
                <w:szCs w:val="22"/>
              </w:rPr>
              <w:t>nė</w:t>
            </w:r>
            <w:r w:rsidRPr="00FB7604">
              <w:rPr>
                <w:rFonts w:eastAsia="Calibri"/>
                <w:sz w:val="22"/>
                <w:szCs w:val="22"/>
              </w:rPr>
              <w:t xml:space="preserve"> abipusė rainelių </w:t>
            </w:r>
            <w:proofErr w:type="spellStart"/>
            <w:r w:rsidRPr="00FB7604">
              <w:rPr>
                <w:rFonts w:eastAsia="Calibri"/>
                <w:sz w:val="22"/>
                <w:szCs w:val="22"/>
              </w:rPr>
              <w:t>transiliuminacija</w:t>
            </w:r>
            <w:proofErr w:type="spellEnd"/>
            <w:r w:rsidRPr="00FB7604">
              <w:rPr>
                <w:rFonts w:eastAsia="Calibri"/>
                <w:sz w:val="22"/>
                <w:szCs w:val="22"/>
              </w:rPr>
              <w:t xml:space="preserve"> (žr.</w:t>
            </w:r>
            <w:r w:rsidR="00612CB7">
              <w:rPr>
                <w:rFonts w:eastAsia="Calibri"/>
                <w:sz w:val="22"/>
                <w:szCs w:val="22"/>
              </w:rPr>
              <w:t> </w:t>
            </w:r>
            <w:r w:rsidRPr="00FB7604">
              <w:rPr>
                <w:rFonts w:eastAsia="Calibri"/>
                <w:sz w:val="22"/>
                <w:szCs w:val="22"/>
              </w:rPr>
              <w:t>4.4</w:t>
            </w:r>
            <w:r w:rsidR="00612CB7">
              <w:rPr>
                <w:rFonts w:eastAsia="Calibri"/>
                <w:sz w:val="22"/>
                <w:szCs w:val="22"/>
              </w:rPr>
              <w:t> </w:t>
            </w:r>
            <w:r w:rsidRPr="00FB7604">
              <w:rPr>
                <w:rFonts w:eastAsia="Calibri"/>
                <w:sz w:val="22"/>
                <w:szCs w:val="22"/>
              </w:rPr>
              <w:t>skyrių)</w:t>
            </w:r>
          </w:p>
        </w:tc>
        <w:tc>
          <w:tcPr>
            <w:tcW w:w="1800" w:type="dxa"/>
          </w:tcPr>
          <w:p w14:paraId="6AFD3CFB" w14:textId="77777777" w:rsidR="0021208A" w:rsidRPr="00683BB3" w:rsidRDefault="0021208A" w:rsidP="0021208A">
            <w:pPr>
              <w:tabs>
                <w:tab w:val="left" w:pos="567"/>
              </w:tabs>
              <w:rPr>
                <w:rFonts w:eastAsia="Calibri"/>
                <w:sz w:val="22"/>
                <w:szCs w:val="22"/>
              </w:rPr>
            </w:pPr>
          </w:p>
        </w:tc>
      </w:tr>
      <w:tr w:rsidR="0021208A" w:rsidRPr="00683BB3" w14:paraId="6493429A" w14:textId="77777777" w:rsidTr="00E1669F">
        <w:tc>
          <w:tcPr>
            <w:tcW w:w="1560" w:type="dxa"/>
          </w:tcPr>
          <w:p w14:paraId="3A34A967" w14:textId="0D7FD25C" w:rsidR="0021208A" w:rsidRPr="00683BB3" w:rsidRDefault="0021208A" w:rsidP="0021208A">
            <w:pPr>
              <w:tabs>
                <w:tab w:val="left" w:pos="567"/>
              </w:tabs>
              <w:rPr>
                <w:rFonts w:eastAsia="Calibri"/>
                <w:b/>
              </w:rPr>
            </w:pPr>
            <w:r w:rsidRPr="00683BB3">
              <w:rPr>
                <w:rFonts w:eastAsia="Calibri"/>
                <w:b/>
                <w:bCs/>
                <w:sz w:val="22"/>
                <w:szCs w:val="22"/>
              </w:rPr>
              <w:t>Ausų ir labirintų sutrikimai</w:t>
            </w:r>
            <w:r>
              <w:rPr>
                <w:rFonts w:eastAsia="Calibri"/>
                <w:b/>
                <w:bCs/>
                <w:sz w:val="22"/>
                <w:szCs w:val="22"/>
              </w:rPr>
              <w:t>*</w:t>
            </w:r>
          </w:p>
        </w:tc>
        <w:tc>
          <w:tcPr>
            <w:tcW w:w="1667" w:type="dxa"/>
          </w:tcPr>
          <w:p w14:paraId="1153B9E0" w14:textId="77777777" w:rsidR="0021208A" w:rsidRPr="00683BB3" w:rsidRDefault="0021208A" w:rsidP="0021208A">
            <w:pPr>
              <w:tabs>
                <w:tab w:val="left" w:pos="567"/>
              </w:tabs>
              <w:rPr>
                <w:rFonts w:eastAsia="Calibri"/>
              </w:rPr>
            </w:pPr>
          </w:p>
        </w:tc>
        <w:tc>
          <w:tcPr>
            <w:tcW w:w="1559" w:type="dxa"/>
          </w:tcPr>
          <w:p w14:paraId="540E779A" w14:textId="77777777" w:rsidR="0021208A" w:rsidRPr="00683BB3" w:rsidRDefault="0021208A" w:rsidP="0021208A">
            <w:pPr>
              <w:tabs>
                <w:tab w:val="left" w:pos="567"/>
              </w:tabs>
              <w:rPr>
                <w:rFonts w:eastAsia="Calibri"/>
              </w:rPr>
            </w:pPr>
          </w:p>
        </w:tc>
        <w:tc>
          <w:tcPr>
            <w:tcW w:w="1689" w:type="dxa"/>
          </w:tcPr>
          <w:p w14:paraId="4A0F35BF" w14:textId="77777777" w:rsidR="0021208A" w:rsidRPr="00683BB3" w:rsidRDefault="0021208A" w:rsidP="0021208A">
            <w:pPr>
              <w:tabs>
                <w:tab w:val="left" w:pos="567"/>
              </w:tabs>
              <w:rPr>
                <w:rFonts w:eastAsia="Calibri"/>
              </w:rPr>
            </w:pPr>
            <w:r w:rsidRPr="00683BB3">
              <w:rPr>
                <w:rFonts w:eastAsia="Calibri"/>
                <w:bCs/>
                <w:sz w:val="22"/>
                <w:szCs w:val="22"/>
              </w:rPr>
              <w:t>Ūžesys (</w:t>
            </w:r>
            <w:proofErr w:type="spellStart"/>
            <w:r w:rsidRPr="00683BB3">
              <w:rPr>
                <w:rFonts w:eastAsia="Calibri"/>
                <w:bCs/>
                <w:i/>
                <w:sz w:val="22"/>
                <w:szCs w:val="22"/>
              </w:rPr>
              <w:t>tinnitus</w:t>
            </w:r>
            <w:proofErr w:type="spellEnd"/>
            <w:r w:rsidRPr="00683BB3">
              <w:rPr>
                <w:rFonts w:eastAsia="Calibri"/>
                <w:bCs/>
                <w:sz w:val="22"/>
                <w:szCs w:val="22"/>
              </w:rPr>
              <w:t xml:space="preserve">), klausos sutrikimas, įskaitant kurtumą (dažniausiai laikinas) </w:t>
            </w:r>
          </w:p>
        </w:tc>
        <w:tc>
          <w:tcPr>
            <w:tcW w:w="1890" w:type="dxa"/>
          </w:tcPr>
          <w:p w14:paraId="448DC251" w14:textId="77777777" w:rsidR="0021208A" w:rsidRPr="00683BB3" w:rsidRDefault="0021208A" w:rsidP="0021208A">
            <w:pPr>
              <w:tabs>
                <w:tab w:val="left" w:pos="567"/>
              </w:tabs>
              <w:rPr>
                <w:rFonts w:eastAsia="Calibri"/>
              </w:rPr>
            </w:pPr>
          </w:p>
        </w:tc>
        <w:tc>
          <w:tcPr>
            <w:tcW w:w="1800" w:type="dxa"/>
          </w:tcPr>
          <w:p w14:paraId="0D6486C7" w14:textId="77777777" w:rsidR="0021208A" w:rsidRPr="00683BB3" w:rsidRDefault="0021208A" w:rsidP="0021208A">
            <w:pPr>
              <w:tabs>
                <w:tab w:val="left" w:pos="567"/>
              </w:tabs>
              <w:rPr>
                <w:rFonts w:eastAsia="Calibri"/>
              </w:rPr>
            </w:pPr>
          </w:p>
        </w:tc>
      </w:tr>
      <w:tr w:rsidR="0021208A" w:rsidRPr="00683BB3" w14:paraId="0AC3FEC0" w14:textId="77777777" w:rsidTr="00E1669F">
        <w:tc>
          <w:tcPr>
            <w:tcW w:w="1560" w:type="dxa"/>
          </w:tcPr>
          <w:p w14:paraId="006F04A3" w14:textId="279DE8D2" w:rsidR="0021208A" w:rsidRPr="00683BB3" w:rsidRDefault="0021208A" w:rsidP="0021208A">
            <w:pPr>
              <w:tabs>
                <w:tab w:val="left" w:pos="567"/>
              </w:tabs>
              <w:rPr>
                <w:rFonts w:eastAsia="Calibri"/>
                <w:b/>
              </w:rPr>
            </w:pPr>
            <w:r w:rsidRPr="00683BB3">
              <w:rPr>
                <w:rFonts w:eastAsia="Calibri"/>
                <w:b/>
                <w:bCs/>
                <w:sz w:val="22"/>
                <w:szCs w:val="22"/>
              </w:rPr>
              <w:lastRenderedPageBreak/>
              <w:t>Širdies sutrikimai</w:t>
            </w:r>
            <w:r w:rsidR="003B421B">
              <w:rPr>
                <w:rFonts w:eastAsia="Calibri"/>
                <w:b/>
                <w:bCs/>
                <w:sz w:val="22"/>
                <w:szCs w:val="22"/>
              </w:rPr>
              <w:t>**</w:t>
            </w:r>
          </w:p>
          <w:p w14:paraId="3E1189E7" w14:textId="77777777" w:rsidR="0021208A" w:rsidRPr="00683BB3" w:rsidRDefault="0021208A" w:rsidP="0021208A">
            <w:pPr>
              <w:tabs>
                <w:tab w:val="left" w:pos="567"/>
              </w:tabs>
              <w:rPr>
                <w:rFonts w:eastAsia="Calibri"/>
                <w:b/>
              </w:rPr>
            </w:pPr>
          </w:p>
        </w:tc>
        <w:tc>
          <w:tcPr>
            <w:tcW w:w="1667" w:type="dxa"/>
          </w:tcPr>
          <w:p w14:paraId="41E42E99" w14:textId="0057BFBF" w:rsidR="0021208A" w:rsidRPr="00683BB3" w:rsidRDefault="0021208A" w:rsidP="0021208A">
            <w:pPr>
              <w:tabs>
                <w:tab w:val="left" w:pos="567"/>
              </w:tabs>
              <w:rPr>
                <w:rFonts w:eastAsia="Calibri"/>
              </w:rPr>
            </w:pPr>
            <w:r w:rsidRPr="00683BB3">
              <w:rPr>
                <w:rFonts w:eastAsia="Calibri"/>
                <w:bCs/>
                <w:sz w:val="22"/>
                <w:szCs w:val="22"/>
              </w:rPr>
              <w:t xml:space="preserve">QT intervalo pailgėjimas pacientams, kuriems yra </w:t>
            </w:r>
            <w:proofErr w:type="spellStart"/>
            <w:r w:rsidRPr="00683BB3">
              <w:rPr>
                <w:rFonts w:eastAsia="Calibri"/>
                <w:bCs/>
                <w:sz w:val="22"/>
                <w:szCs w:val="22"/>
              </w:rPr>
              <w:t>hipokalemija</w:t>
            </w:r>
            <w:proofErr w:type="spellEnd"/>
            <w:r w:rsidRPr="00683BB3">
              <w:rPr>
                <w:rFonts w:eastAsia="Calibri"/>
                <w:bCs/>
                <w:sz w:val="22"/>
                <w:szCs w:val="22"/>
              </w:rPr>
              <w:t xml:space="preserve"> (žr.</w:t>
            </w:r>
            <w:r w:rsidR="00612CB7">
              <w:rPr>
                <w:rFonts w:eastAsia="Calibri"/>
                <w:bCs/>
                <w:sz w:val="22"/>
                <w:szCs w:val="22"/>
              </w:rPr>
              <w:t> </w:t>
            </w:r>
            <w:r w:rsidRPr="00683BB3">
              <w:rPr>
                <w:rFonts w:eastAsia="Calibri"/>
                <w:bCs/>
                <w:sz w:val="22"/>
                <w:szCs w:val="22"/>
              </w:rPr>
              <w:t>4.3 ir 4.4</w:t>
            </w:r>
            <w:r w:rsidR="00612CB7">
              <w:rPr>
                <w:rFonts w:eastAsia="Calibri"/>
                <w:bCs/>
                <w:sz w:val="22"/>
                <w:szCs w:val="22"/>
              </w:rPr>
              <w:t> </w:t>
            </w:r>
            <w:r w:rsidRPr="00683BB3">
              <w:rPr>
                <w:rFonts w:eastAsia="Calibri"/>
                <w:bCs/>
                <w:sz w:val="22"/>
                <w:szCs w:val="22"/>
              </w:rPr>
              <w:t>skyrius)</w:t>
            </w:r>
          </w:p>
        </w:tc>
        <w:tc>
          <w:tcPr>
            <w:tcW w:w="1559" w:type="dxa"/>
          </w:tcPr>
          <w:p w14:paraId="69DC740E" w14:textId="26DD8CA3" w:rsidR="0021208A" w:rsidRPr="00683BB3" w:rsidRDefault="0021208A" w:rsidP="0021208A">
            <w:pPr>
              <w:tabs>
                <w:tab w:val="left" w:pos="567"/>
              </w:tabs>
              <w:rPr>
                <w:rFonts w:eastAsia="Calibri"/>
              </w:rPr>
            </w:pPr>
            <w:r w:rsidRPr="00683BB3">
              <w:rPr>
                <w:rFonts w:eastAsia="Calibri"/>
                <w:bCs/>
                <w:sz w:val="22"/>
                <w:szCs w:val="22"/>
              </w:rPr>
              <w:t>QT pailgėjimas (žr.</w:t>
            </w:r>
            <w:r w:rsidR="00612CB7">
              <w:rPr>
                <w:rFonts w:eastAsia="Calibri"/>
                <w:bCs/>
                <w:sz w:val="22"/>
                <w:szCs w:val="22"/>
              </w:rPr>
              <w:t> </w:t>
            </w:r>
            <w:r w:rsidRPr="00683BB3">
              <w:rPr>
                <w:rFonts w:eastAsia="Calibri"/>
                <w:bCs/>
                <w:sz w:val="22"/>
                <w:szCs w:val="22"/>
              </w:rPr>
              <w:t>4.4</w:t>
            </w:r>
            <w:r w:rsidR="00612CB7">
              <w:rPr>
                <w:rFonts w:eastAsia="Calibri"/>
                <w:bCs/>
                <w:sz w:val="22"/>
                <w:szCs w:val="22"/>
              </w:rPr>
              <w:t> </w:t>
            </w:r>
            <w:r w:rsidRPr="00683BB3">
              <w:rPr>
                <w:rFonts w:eastAsia="Calibri"/>
                <w:bCs/>
                <w:sz w:val="22"/>
                <w:szCs w:val="22"/>
              </w:rPr>
              <w:t xml:space="preserve">skyrių), </w:t>
            </w:r>
            <w:proofErr w:type="spellStart"/>
            <w:r w:rsidRPr="00683BB3">
              <w:rPr>
                <w:rFonts w:eastAsia="Calibri"/>
                <w:bCs/>
                <w:sz w:val="22"/>
                <w:szCs w:val="22"/>
              </w:rPr>
              <w:t>palpitacija</w:t>
            </w:r>
            <w:proofErr w:type="spellEnd"/>
            <w:r w:rsidRPr="00683BB3">
              <w:rPr>
                <w:rFonts w:eastAsia="Calibri"/>
                <w:bCs/>
                <w:sz w:val="22"/>
                <w:szCs w:val="22"/>
              </w:rPr>
              <w:t>, tachikardija, prieširdžių virpėjimas, krūtinės angina</w:t>
            </w:r>
          </w:p>
        </w:tc>
        <w:tc>
          <w:tcPr>
            <w:tcW w:w="1689" w:type="dxa"/>
          </w:tcPr>
          <w:p w14:paraId="495D1A12" w14:textId="77777777" w:rsidR="0021208A" w:rsidRPr="00683BB3" w:rsidRDefault="0021208A" w:rsidP="0021208A">
            <w:pPr>
              <w:tabs>
                <w:tab w:val="left" w:pos="567"/>
              </w:tabs>
              <w:rPr>
                <w:rFonts w:eastAsia="Calibri"/>
              </w:rPr>
            </w:pPr>
            <w:r w:rsidRPr="00683BB3">
              <w:rPr>
                <w:rFonts w:eastAsia="Calibri"/>
                <w:bCs/>
                <w:sz w:val="22"/>
                <w:szCs w:val="22"/>
              </w:rPr>
              <w:t xml:space="preserve">Su tachikardija susijusi </w:t>
            </w:r>
            <w:proofErr w:type="spellStart"/>
            <w:r w:rsidRPr="00683BB3">
              <w:rPr>
                <w:rFonts w:eastAsia="Calibri"/>
                <w:bCs/>
                <w:sz w:val="22"/>
                <w:szCs w:val="22"/>
              </w:rPr>
              <w:t>skilvelinė</w:t>
            </w:r>
            <w:proofErr w:type="spellEnd"/>
            <w:r w:rsidRPr="00683BB3">
              <w:rPr>
                <w:rFonts w:eastAsia="Calibri"/>
                <w:bCs/>
                <w:sz w:val="22"/>
                <w:szCs w:val="22"/>
              </w:rPr>
              <w:t xml:space="preserve"> aritmija, apalpimas (</w:t>
            </w:r>
            <w:proofErr w:type="spellStart"/>
            <w:r w:rsidRPr="00683BB3">
              <w:rPr>
                <w:rFonts w:eastAsia="Calibri"/>
                <w:bCs/>
                <w:sz w:val="22"/>
                <w:szCs w:val="22"/>
              </w:rPr>
              <w:t>t.y</w:t>
            </w:r>
            <w:proofErr w:type="spellEnd"/>
            <w:r w:rsidRPr="00683BB3">
              <w:rPr>
                <w:rFonts w:eastAsia="Calibri"/>
                <w:bCs/>
                <w:sz w:val="22"/>
                <w:szCs w:val="22"/>
              </w:rPr>
              <w:t xml:space="preserve">. ūminis ir trumpalaikis sąmonės netekimas) </w:t>
            </w:r>
          </w:p>
        </w:tc>
        <w:tc>
          <w:tcPr>
            <w:tcW w:w="1890" w:type="dxa"/>
          </w:tcPr>
          <w:p w14:paraId="13BE0E57" w14:textId="4D2FD78E" w:rsidR="0021208A" w:rsidRPr="00683BB3" w:rsidRDefault="0021208A" w:rsidP="0021208A">
            <w:pPr>
              <w:tabs>
                <w:tab w:val="left" w:pos="567"/>
              </w:tabs>
              <w:rPr>
                <w:rFonts w:eastAsia="Calibri"/>
              </w:rPr>
            </w:pPr>
            <w:r w:rsidRPr="00683BB3">
              <w:rPr>
                <w:rFonts w:eastAsia="Calibri"/>
                <w:bCs/>
                <w:sz w:val="22"/>
                <w:szCs w:val="22"/>
              </w:rPr>
              <w:t xml:space="preserve">Nespecifinės aritmijos, </w:t>
            </w:r>
            <w:proofErr w:type="spellStart"/>
            <w:r w:rsidRPr="00683BB3">
              <w:rPr>
                <w:rFonts w:eastAsia="Calibri"/>
                <w:bCs/>
                <w:sz w:val="22"/>
                <w:szCs w:val="22"/>
              </w:rPr>
              <w:t>polimorfinė</w:t>
            </w:r>
            <w:proofErr w:type="spellEnd"/>
            <w:r w:rsidRPr="00683BB3">
              <w:rPr>
                <w:rFonts w:eastAsia="Calibri"/>
                <w:bCs/>
                <w:sz w:val="22"/>
                <w:szCs w:val="22"/>
              </w:rPr>
              <w:t xml:space="preserve"> </w:t>
            </w:r>
            <w:proofErr w:type="spellStart"/>
            <w:r w:rsidRPr="00683BB3">
              <w:rPr>
                <w:rFonts w:eastAsia="Calibri"/>
                <w:bCs/>
                <w:sz w:val="22"/>
                <w:szCs w:val="22"/>
              </w:rPr>
              <w:t>paroksizminė</w:t>
            </w:r>
            <w:proofErr w:type="spellEnd"/>
            <w:r w:rsidRPr="00683BB3">
              <w:rPr>
                <w:rFonts w:eastAsia="Calibri"/>
                <w:bCs/>
                <w:sz w:val="22"/>
                <w:szCs w:val="22"/>
              </w:rPr>
              <w:t xml:space="preserve"> </w:t>
            </w:r>
            <w:proofErr w:type="spellStart"/>
            <w:r w:rsidRPr="00683BB3">
              <w:rPr>
                <w:rFonts w:eastAsia="Calibri"/>
                <w:bCs/>
                <w:sz w:val="22"/>
                <w:szCs w:val="22"/>
              </w:rPr>
              <w:t>skilvelinė</w:t>
            </w:r>
            <w:proofErr w:type="spellEnd"/>
            <w:r w:rsidRPr="00683BB3">
              <w:rPr>
                <w:rFonts w:eastAsia="Calibri"/>
                <w:bCs/>
                <w:sz w:val="22"/>
                <w:szCs w:val="22"/>
              </w:rPr>
              <w:t xml:space="preserve"> tachikardija (</w:t>
            </w:r>
            <w:proofErr w:type="spellStart"/>
            <w:r w:rsidRPr="00683BB3">
              <w:rPr>
                <w:rFonts w:eastAsia="Calibri"/>
                <w:bCs/>
                <w:i/>
                <w:sz w:val="22"/>
                <w:szCs w:val="22"/>
              </w:rPr>
              <w:t>torsade</w:t>
            </w:r>
            <w:proofErr w:type="spellEnd"/>
            <w:r w:rsidRPr="00683BB3">
              <w:rPr>
                <w:rFonts w:eastAsia="Calibri"/>
                <w:bCs/>
                <w:i/>
                <w:sz w:val="22"/>
                <w:szCs w:val="22"/>
              </w:rPr>
              <w:t xml:space="preserve"> de </w:t>
            </w:r>
            <w:proofErr w:type="spellStart"/>
            <w:r w:rsidRPr="00683BB3">
              <w:rPr>
                <w:rFonts w:eastAsia="Calibri"/>
                <w:bCs/>
                <w:i/>
                <w:sz w:val="22"/>
                <w:szCs w:val="22"/>
              </w:rPr>
              <w:t>pointes</w:t>
            </w:r>
            <w:proofErr w:type="spellEnd"/>
            <w:r w:rsidRPr="00683BB3">
              <w:rPr>
                <w:rFonts w:eastAsia="Calibri"/>
                <w:bCs/>
                <w:i/>
                <w:sz w:val="22"/>
                <w:szCs w:val="22"/>
              </w:rPr>
              <w:t>)</w:t>
            </w:r>
            <w:r w:rsidRPr="00683BB3">
              <w:rPr>
                <w:rFonts w:eastAsia="Calibri"/>
                <w:bCs/>
                <w:sz w:val="22"/>
                <w:szCs w:val="22"/>
              </w:rPr>
              <w:t xml:space="preserve"> (žr.</w:t>
            </w:r>
            <w:r w:rsidR="00612CB7">
              <w:rPr>
                <w:rFonts w:eastAsia="Calibri"/>
                <w:bCs/>
                <w:sz w:val="22"/>
                <w:szCs w:val="22"/>
              </w:rPr>
              <w:t> </w:t>
            </w:r>
            <w:r w:rsidRPr="00683BB3">
              <w:rPr>
                <w:rFonts w:eastAsia="Calibri"/>
                <w:bCs/>
                <w:sz w:val="22"/>
                <w:szCs w:val="22"/>
              </w:rPr>
              <w:t>4.4</w:t>
            </w:r>
            <w:r w:rsidR="00612CB7">
              <w:rPr>
                <w:rFonts w:eastAsia="Calibri"/>
                <w:bCs/>
                <w:sz w:val="22"/>
                <w:szCs w:val="22"/>
              </w:rPr>
              <w:t> </w:t>
            </w:r>
            <w:r w:rsidRPr="00683BB3">
              <w:rPr>
                <w:rFonts w:eastAsia="Calibri"/>
                <w:bCs/>
                <w:sz w:val="22"/>
                <w:szCs w:val="22"/>
              </w:rPr>
              <w:t>skyrių), širdies sustojimas (žr.</w:t>
            </w:r>
            <w:r w:rsidR="00612CB7">
              <w:rPr>
                <w:rFonts w:eastAsia="Calibri"/>
                <w:bCs/>
                <w:sz w:val="22"/>
                <w:szCs w:val="22"/>
              </w:rPr>
              <w:t> </w:t>
            </w:r>
            <w:r w:rsidRPr="00683BB3">
              <w:rPr>
                <w:rFonts w:eastAsia="Calibri"/>
                <w:bCs/>
                <w:sz w:val="22"/>
                <w:szCs w:val="22"/>
              </w:rPr>
              <w:t>4.4</w:t>
            </w:r>
            <w:r w:rsidR="00612CB7">
              <w:rPr>
                <w:rFonts w:eastAsia="Calibri"/>
                <w:bCs/>
                <w:sz w:val="22"/>
                <w:szCs w:val="22"/>
              </w:rPr>
              <w:t> </w:t>
            </w:r>
            <w:r w:rsidRPr="00683BB3">
              <w:rPr>
                <w:rFonts w:eastAsia="Calibri"/>
                <w:bCs/>
                <w:sz w:val="22"/>
                <w:szCs w:val="22"/>
              </w:rPr>
              <w:t>skyrių)</w:t>
            </w:r>
          </w:p>
        </w:tc>
        <w:tc>
          <w:tcPr>
            <w:tcW w:w="1800" w:type="dxa"/>
          </w:tcPr>
          <w:p w14:paraId="7D38E55C" w14:textId="77777777" w:rsidR="0021208A" w:rsidRPr="00683BB3" w:rsidRDefault="0021208A" w:rsidP="0021208A">
            <w:pPr>
              <w:tabs>
                <w:tab w:val="left" w:pos="567"/>
              </w:tabs>
              <w:rPr>
                <w:rFonts w:eastAsia="Calibri"/>
                <w:bCs/>
                <w:sz w:val="22"/>
                <w:szCs w:val="22"/>
              </w:rPr>
            </w:pPr>
          </w:p>
        </w:tc>
      </w:tr>
      <w:tr w:rsidR="0021208A" w:rsidRPr="00683BB3" w14:paraId="3CE2C39C" w14:textId="77777777" w:rsidTr="00E1669F">
        <w:tc>
          <w:tcPr>
            <w:tcW w:w="1560" w:type="dxa"/>
          </w:tcPr>
          <w:p w14:paraId="1C10B6D6" w14:textId="5492418F" w:rsidR="0021208A" w:rsidRPr="00683BB3" w:rsidRDefault="0021208A" w:rsidP="0021208A">
            <w:pPr>
              <w:tabs>
                <w:tab w:val="left" w:pos="567"/>
              </w:tabs>
              <w:rPr>
                <w:rFonts w:eastAsia="Calibri"/>
                <w:b/>
              </w:rPr>
            </w:pPr>
            <w:r w:rsidRPr="00683BB3">
              <w:rPr>
                <w:rFonts w:eastAsia="Calibri"/>
                <w:b/>
                <w:bCs/>
                <w:sz w:val="22"/>
                <w:szCs w:val="22"/>
              </w:rPr>
              <w:t>Kraujagyslių sutrikimai</w:t>
            </w:r>
            <w:r w:rsidR="003B421B">
              <w:rPr>
                <w:rFonts w:eastAsia="Calibri"/>
                <w:b/>
                <w:bCs/>
                <w:sz w:val="22"/>
                <w:szCs w:val="22"/>
              </w:rPr>
              <w:t>**</w:t>
            </w:r>
          </w:p>
        </w:tc>
        <w:tc>
          <w:tcPr>
            <w:tcW w:w="1667" w:type="dxa"/>
          </w:tcPr>
          <w:p w14:paraId="4842F43A" w14:textId="77777777" w:rsidR="0021208A" w:rsidRPr="00683BB3" w:rsidRDefault="0021208A" w:rsidP="0021208A">
            <w:pPr>
              <w:tabs>
                <w:tab w:val="left" w:pos="567"/>
              </w:tabs>
              <w:rPr>
                <w:rFonts w:eastAsia="Calibri"/>
              </w:rPr>
            </w:pPr>
          </w:p>
        </w:tc>
        <w:tc>
          <w:tcPr>
            <w:tcW w:w="1559" w:type="dxa"/>
          </w:tcPr>
          <w:p w14:paraId="4BA02FA9" w14:textId="77777777" w:rsidR="0021208A" w:rsidRPr="00683BB3" w:rsidRDefault="0021208A" w:rsidP="0021208A">
            <w:pPr>
              <w:tabs>
                <w:tab w:val="left" w:pos="567"/>
              </w:tabs>
              <w:rPr>
                <w:rFonts w:eastAsia="Calibri"/>
              </w:rPr>
            </w:pPr>
            <w:r w:rsidRPr="00683BB3">
              <w:rPr>
                <w:rFonts w:eastAsia="Calibri"/>
                <w:bCs/>
                <w:sz w:val="22"/>
                <w:szCs w:val="22"/>
              </w:rPr>
              <w:t>Kraujagyslių išsiplėtimas</w:t>
            </w:r>
          </w:p>
        </w:tc>
        <w:tc>
          <w:tcPr>
            <w:tcW w:w="1689" w:type="dxa"/>
          </w:tcPr>
          <w:p w14:paraId="5B513106" w14:textId="77777777" w:rsidR="0021208A" w:rsidRPr="00683BB3" w:rsidRDefault="0021208A" w:rsidP="0021208A">
            <w:pPr>
              <w:tabs>
                <w:tab w:val="left" w:pos="567"/>
              </w:tabs>
              <w:rPr>
                <w:rFonts w:eastAsia="Calibri"/>
              </w:rPr>
            </w:pPr>
            <w:r w:rsidRPr="00683BB3">
              <w:rPr>
                <w:rFonts w:eastAsia="Calibri"/>
                <w:bCs/>
                <w:sz w:val="22"/>
                <w:szCs w:val="22"/>
              </w:rPr>
              <w:t xml:space="preserve">Hipertenzija, </w:t>
            </w:r>
            <w:proofErr w:type="spellStart"/>
            <w:r w:rsidRPr="00683BB3">
              <w:rPr>
                <w:rFonts w:eastAsia="Calibri"/>
                <w:bCs/>
                <w:sz w:val="22"/>
                <w:szCs w:val="22"/>
              </w:rPr>
              <w:t>hipotenzija</w:t>
            </w:r>
            <w:proofErr w:type="spellEnd"/>
          </w:p>
        </w:tc>
        <w:tc>
          <w:tcPr>
            <w:tcW w:w="1890" w:type="dxa"/>
          </w:tcPr>
          <w:p w14:paraId="54D289B9" w14:textId="77777777" w:rsidR="0021208A" w:rsidRPr="00683BB3" w:rsidRDefault="0021208A" w:rsidP="0021208A">
            <w:pPr>
              <w:tabs>
                <w:tab w:val="left" w:pos="567"/>
              </w:tabs>
              <w:rPr>
                <w:rFonts w:eastAsia="Calibri"/>
              </w:rPr>
            </w:pPr>
            <w:proofErr w:type="spellStart"/>
            <w:r w:rsidRPr="00683BB3">
              <w:rPr>
                <w:rFonts w:eastAsia="Calibri"/>
                <w:sz w:val="22"/>
                <w:szCs w:val="22"/>
              </w:rPr>
              <w:t>Vaskulitas</w:t>
            </w:r>
            <w:proofErr w:type="spellEnd"/>
          </w:p>
        </w:tc>
        <w:tc>
          <w:tcPr>
            <w:tcW w:w="1800" w:type="dxa"/>
          </w:tcPr>
          <w:p w14:paraId="2BFA502E" w14:textId="77777777" w:rsidR="0021208A" w:rsidRPr="00683BB3" w:rsidRDefault="0021208A" w:rsidP="0021208A">
            <w:pPr>
              <w:tabs>
                <w:tab w:val="left" w:pos="567"/>
              </w:tabs>
              <w:rPr>
                <w:rFonts w:eastAsia="Calibri"/>
                <w:sz w:val="22"/>
                <w:szCs w:val="22"/>
              </w:rPr>
            </w:pPr>
          </w:p>
        </w:tc>
      </w:tr>
      <w:tr w:rsidR="0021208A" w:rsidRPr="00683BB3" w14:paraId="62D80333" w14:textId="77777777" w:rsidTr="00E1669F">
        <w:tc>
          <w:tcPr>
            <w:tcW w:w="1560" w:type="dxa"/>
          </w:tcPr>
          <w:p w14:paraId="62771BC6" w14:textId="77777777" w:rsidR="0021208A" w:rsidRPr="00683BB3" w:rsidRDefault="0021208A" w:rsidP="0021208A">
            <w:pPr>
              <w:tabs>
                <w:tab w:val="left" w:pos="567"/>
              </w:tabs>
              <w:rPr>
                <w:rFonts w:eastAsia="Calibri"/>
                <w:b/>
              </w:rPr>
            </w:pPr>
            <w:r w:rsidRPr="00683BB3">
              <w:rPr>
                <w:rFonts w:eastAsia="Calibri"/>
                <w:b/>
                <w:bCs/>
                <w:sz w:val="22"/>
                <w:szCs w:val="22"/>
              </w:rPr>
              <w:t>Kvėpavimo sistemos, krūtinės ląstos ir tarpuplaučio sutrikimai</w:t>
            </w:r>
          </w:p>
        </w:tc>
        <w:tc>
          <w:tcPr>
            <w:tcW w:w="1667" w:type="dxa"/>
          </w:tcPr>
          <w:p w14:paraId="0E716E8C" w14:textId="77777777" w:rsidR="0021208A" w:rsidRPr="00683BB3" w:rsidRDefault="0021208A" w:rsidP="0021208A">
            <w:pPr>
              <w:tabs>
                <w:tab w:val="left" w:pos="567"/>
              </w:tabs>
              <w:rPr>
                <w:rFonts w:eastAsia="Calibri"/>
              </w:rPr>
            </w:pPr>
          </w:p>
        </w:tc>
        <w:tc>
          <w:tcPr>
            <w:tcW w:w="1559" w:type="dxa"/>
          </w:tcPr>
          <w:p w14:paraId="30AAAEC0" w14:textId="77777777" w:rsidR="0021208A" w:rsidRPr="00683BB3" w:rsidRDefault="0021208A" w:rsidP="0021208A">
            <w:pPr>
              <w:tabs>
                <w:tab w:val="left" w:pos="567"/>
              </w:tabs>
              <w:rPr>
                <w:rFonts w:eastAsia="Calibri"/>
              </w:rPr>
            </w:pPr>
            <w:r w:rsidRPr="00683BB3">
              <w:rPr>
                <w:rFonts w:eastAsia="Calibri"/>
                <w:bCs/>
                <w:sz w:val="22"/>
                <w:szCs w:val="22"/>
              </w:rPr>
              <w:t xml:space="preserve">Dusulys (įskaitant </w:t>
            </w:r>
            <w:proofErr w:type="spellStart"/>
            <w:r w:rsidRPr="00683BB3">
              <w:rPr>
                <w:rFonts w:eastAsia="Calibri"/>
                <w:bCs/>
                <w:sz w:val="22"/>
                <w:szCs w:val="22"/>
              </w:rPr>
              <w:t>astminę</w:t>
            </w:r>
            <w:proofErr w:type="spellEnd"/>
            <w:r w:rsidRPr="00683BB3">
              <w:rPr>
                <w:rFonts w:eastAsia="Calibri"/>
                <w:bCs/>
                <w:sz w:val="22"/>
                <w:szCs w:val="22"/>
              </w:rPr>
              <w:t xml:space="preserve"> būklę)</w:t>
            </w:r>
          </w:p>
        </w:tc>
        <w:tc>
          <w:tcPr>
            <w:tcW w:w="1689" w:type="dxa"/>
          </w:tcPr>
          <w:p w14:paraId="1EFED6F1" w14:textId="77777777" w:rsidR="0021208A" w:rsidRPr="00683BB3" w:rsidRDefault="0021208A" w:rsidP="0021208A">
            <w:pPr>
              <w:tabs>
                <w:tab w:val="left" w:pos="567"/>
              </w:tabs>
              <w:rPr>
                <w:rFonts w:eastAsia="Calibri"/>
              </w:rPr>
            </w:pPr>
          </w:p>
        </w:tc>
        <w:tc>
          <w:tcPr>
            <w:tcW w:w="1890" w:type="dxa"/>
          </w:tcPr>
          <w:p w14:paraId="31889133" w14:textId="77777777" w:rsidR="0021208A" w:rsidRPr="00683BB3" w:rsidRDefault="0021208A" w:rsidP="0021208A">
            <w:pPr>
              <w:tabs>
                <w:tab w:val="left" w:pos="567"/>
              </w:tabs>
              <w:rPr>
                <w:rFonts w:eastAsia="Calibri"/>
              </w:rPr>
            </w:pPr>
          </w:p>
        </w:tc>
        <w:tc>
          <w:tcPr>
            <w:tcW w:w="1800" w:type="dxa"/>
          </w:tcPr>
          <w:p w14:paraId="5F372D76" w14:textId="77777777" w:rsidR="0021208A" w:rsidRPr="00683BB3" w:rsidRDefault="0021208A" w:rsidP="0021208A">
            <w:pPr>
              <w:tabs>
                <w:tab w:val="left" w:pos="567"/>
              </w:tabs>
              <w:rPr>
                <w:rFonts w:eastAsia="Calibri"/>
              </w:rPr>
            </w:pPr>
          </w:p>
        </w:tc>
      </w:tr>
      <w:tr w:rsidR="0021208A" w:rsidRPr="00683BB3" w14:paraId="7C2B7CE1" w14:textId="77777777" w:rsidTr="00E1669F">
        <w:tc>
          <w:tcPr>
            <w:tcW w:w="1560" w:type="dxa"/>
          </w:tcPr>
          <w:p w14:paraId="13FF949F" w14:textId="77777777" w:rsidR="0021208A" w:rsidRPr="00683BB3" w:rsidRDefault="0021208A" w:rsidP="0021208A">
            <w:pPr>
              <w:tabs>
                <w:tab w:val="left" w:pos="567"/>
              </w:tabs>
              <w:rPr>
                <w:rFonts w:eastAsia="Calibri"/>
                <w:b/>
              </w:rPr>
            </w:pPr>
            <w:r w:rsidRPr="00683BB3">
              <w:rPr>
                <w:rFonts w:eastAsia="Calibri"/>
                <w:b/>
                <w:bCs/>
                <w:sz w:val="22"/>
                <w:szCs w:val="22"/>
              </w:rPr>
              <w:t>Virškinimo trakto sutrikimai</w:t>
            </w:r>
          </w:p>
        </w:tc>
        <w:tc>
          <w:tcPr>
            <w:tcW w:w="1667" w:type="dxa"/>
          </w:tcPr>
          <w:p w14:paraId="4EF54A1D" w14:textId="77777777" w:rsidR="0021208A" w:rsidRPr="00683BB3" w:rsidRDefault="0021208A" w:rsidP="0021208A">
            <w:pPr>
              <w:tabs>
                <w:tab w:val="left" w:pos="567"/>
              </w:tabs>
              <w:rPr>
                <w:rFonts w:eastAsia="Calibri"/>
              </w:rPr>
            </w:pPr>
            <w:r w:rsidRPr="00683BB3">
              <w:rPr>
                <w:rFonts w:eastAsia="Calibri"/>
                <w:bCs/>
                <w:sz w:val="22"/>
                <w:szCs w:val="22"/>
              </w:rPr>
              <w:t>Pykinimas, vėmimas, virškinimo trakto ir pilvo skausmas, viduriavimas</w:t>
            </w:r>
          </w:p>
        </w:tc>
        <w:tc>
          <w:tcPr>
            <w:tcW w:w="1559" w:type="dxa"/>
          </w:tcPr>
          <w:p w14:paraId="332916C6" w14:textId="77777777" w:rsidR="0021208A" w:rsidRPr="00683BB3" w:rsidRDefault="0021208A" w:rsidP="0021208A">
            <w:pPr>
              <w:tabs>
                <w:tab w:val="left" w:pos="567"/>
              </w:tabs>
              <w:rPr>
                <w:rFonts w:eastAsia="Calibri"/>
              </w:rPr>
            </w:pPr>
            <w:r w:rsidRPr="00683BB3">
              <w:rPr>
                <w:rFonts w:eastAsia="Calibri"/>
                <w:bCs/>
                <w:sz w:val="22"/>
                <w:szCs w:val="22"/>
              </w:rPr>
              <w:t xml:space="preserve">Sumažėjęs apetitas ir suvartojamo maisto kiekis, vidurių užkietėjimas, virškinimo sutrikimas, vidurių pūtimas, gastritas, </w:t>
            </w:r>
            <w:proofErr w:type="spellStart"/>
            <w:r w:rsidRPr="00683BB3">
              <w:rPr>
                <w:rFonts w:eastAsia="Calibri"/>
                <w:bCs/>
                <w:sz w:val="22"/>
                <w:szCs w:val="22"/>
              </w:rPr>
              <w:t>amilazės</w:t>
            </w:r>
            <w:proofErr w:type="spellEnd"/>
            <w:r w:rsidRPr="00683BB3">
              <w:rPr>
                <w:rFonts w:eastAsia="Calibri"/>
                <w:bCs/>
                <w:sz w:val="22"/>
                <w:szCs w:val="22"/>
              </w:rPr>
              <w:t xml:space="preserve"> aktyvumo padidėjimas </w:t>
            </w:r>
          </w:p>
        </w:tc>
        <w:tc>
          <w:tcPr>
            <w:tcW w:w="1689" w:type="dxa"/>
          </w:tcPr>
          <w:p w14:paraId="4A5B7468" w14:textId="5D54EC07" w:rsidR="0021208A" w:rsidRPr="00683BB3" w:rsidRDefault="0021208A" w:rsidP="0021208A">
            <w:pPr>
              <w:tabs>
                <w:tab w:val="left" w:pos="567"/>
              </w:tabs>
              <w:rPr>
                <w:rFonts w:eastAsia="Calibri"/>
              </w:rPr>
            </w:pPr>
            <w:proofErr w:type="spellStart"/>
            <w:r w:rsidRPr="00683BB3">
              <w:rPr>
                <w:rFonts w:eastAsia="Calibri"/>
                <w:bCs/>
                <w:sz w:val="22"/>
                <w:szCs w:val="22"/>
              </w:rPr>
              <w:t>Disfagija</w:t>
            </w:r>
            <w:proofErr w:type="spellEnd"/>
            <w:r w:rsidRPr="00683BB3">
              <w:rPr>
                <w:rFonts w:eastAsia="Calibri"/>
                <w:bCs/>
                <w:sz w:val="22"/>
                <w:szCs w:val="22"/>
              </w:rPr>
              <w:t xml:space="preserve">, stomatitas, su antibiotikų vartojimu susijęs kolitas (įskaitant </w:t>
            </w:r>
            <w:proofErr w:type="spellStart"/>
            <w:r w:rsidRPr="00683BB3">
              <w:rPr>
                <w:rFonts w:eastAsia="Calibri"/>
                <w:bCs/>
                <w:sz w:val="22"/>
                <w:szCs w:val="22"/>
              </w:rPr>
              <w:t>pseudomembraninį</w:t>
            </w:r>
            <w:proofErr w:type="spellEnd"/>
            <w:r w:rsidRPr="00683BB3">
              <w:rPr>
                <w:rFonts w:eastAsia="Calibri"/>
                <w:bCs/>
                <w:sz w:val="22"/>
                <w:szCs w:val="22"/>
              </w:rPr>
              <w:t xml:space="preserve"> kolitą, kuris labai retais atvejais būna susijęs su gyvybei pavojingomis komplikacijomis, žr.</w:t>
            </w:r>
            <w:r w:rsidR="00612CB7">
              <w:rPr>
                <w:rFonts w:eastAsia="Calibri"/>
                <w:bCs/>
                <w:sz w:val="22"/>
                <w:szCs w:val="22"/>
              </w:rPr>
              <w:t> </w:t>
            </w:r>
            <w:r w:rsidRPr="00683BB3">
              <w:rPr>
                <w:rFonts w:eastAsia="Calibri"/>
                <w:bCs/>
                <w:sz w:val="22"/>
                <w:szCs w:val="22"/>
              </w:rPr>
              <w:t>4.4</w:t>
            </w:r>
            <w:r w:rsidR="00612CB7">
              <w:rPr>
                <w:rFonts w:eastAsia="Calibri"/>
                <w:bCs/>
                <w:sz w:val="22"/>
                <w:szCs w:val="22"/>
              </w:rPr>
              <w:t> </w:t>
            </w:r>
            <w:r w:rsidRPr="00683BB3">
              <w:rPr>
                <w:rFonts w:eastAsia="Calibri"/>
                <w:bCs/>
                <w:sz w:val="22"/>
                <w:szCs w:val="22"/>
              </w:rPr>
              <w:t>skyrių)</w:t>
            </w:r>
          </w:p>
        </w:tc>
        <w:tc>
          <w:tcPr>
            <w:tcW w:w="1890" w:type="dxa"/>
          </w:tcPr>
          <w:p w14:paraId="318DA8C0" w14:textId="77777777" w:rsidR="0021208A" w:rsidRPr="00683BB3" w:rsidRDefault="0021208A" w:rsidP="0021208A">
            <w:pPr>
              <w:tabs>
                <w:tab w:val="left" w:pos="567"/>
              </w:tabs>
              <w:rPr>
                <w:rFonts w:eastAsia="Calibri"/>
              </w:rPr>
            </w:pPr>
          </w:p>
        </w:tc>
        <w:tc>
          <w:tcPr>
            <w:tcW w:w="1800" w:type="dxa"/>
          </w:tcPr>
          <w:p w14:paraId="228FA7F7" w14:textId="77777777" w:rsidR="0021208A" w:rsidRPr="00683BB3" w:rsidRDefault="0021208A" w:rsidP="0021208A">
            <w:pPr>
              <w:tabs>
                <w:tab w:val="left" w:pos="567"/>
              </w:tabs>
              <w:rPr>
                <w:rFonts w:eastAsia="Calibri"/>
              </w:rPr>
            </w:pPr>
          </w:p>
        </w:tc>
      </w:tr>
      <w:tr w:rsidR="0021208A" w:rsidRPr="00683BB3" w14:paraId="06F65019" w14:textId="77777777" w:rsidTr="00E1669F">
        <w:tc>
          <w:tcPr>
            <w:tcW w:w="1560" w:type="dxa"/>
          </w:tcPr>
          <w:p w14:paraId="2B62AEE3" w14:textId="77777777" w:rsidR="0021208A" w:rsidRPr="00683BB3" w:rsidRDefault="0021208A" w:rsidP="0021208A">
            <w:pPr>
              <w:tabs>
                <w:tab w:val="left" w:pos="567"/>
              </w:tabs>
              <w:rPr>
                <w:rFonts w:eastAsia="Calibri"/>
                <w:b/>
              </w:rPr>
            </w:pPr>
            <w:r w:rsidRPr="00683BB3">
              <w:rPr>
                <w:rFonts w:eastAsia="Calibri"/>
                <w:b/>
                <w:bCs/>
                <w:sz w:val="22"/>
                <w:szCs w:val="22"/>
              </w:rPr>
              <w:t>Kepenų, tulžies pūslės ir latakų sutrikimai</w:t>
            </w:r>
          </w:p>
          <w:p w14:paraId="03DC0AB8" w14:textId="77777777" w:rsidR="0021208A" w:rsidRPr="00683BB3" w:rsidRDefault="0021208A" w:rsidP="0021208A">
            <w:pPr>
              <w:tabs>
                <w:tab w:val="left" w:pos="567"/>
              </w:tabs>
              <w:rPr>
                <w:rFonts w:eastAsia="Calibri"/>
                <w:b/>
              </w:rPr>
            </w:pPr>
          </w:p>
        </w:tc>
        <w:tc>
          <w:tcPr>
            <w:tcW w:w="1667" w:type="dxa"/>
          </w:tcPr>
          <w:p w14:paraId="2B93D690" w14:textId="77777777" w:rsidR="0021208A" w:rsidRPr="00683BB3" w:rsidRDefault="0021208A" w:rsidP="0021208A">
            <w:pPr>
              <w:tabs>
                <w:tab w:val="left" w:pos="567"/>
              </w:tabs>
              <w:rPr>
                <w:rFonts w:eastAsia="Calibri"/>
              </w:rPr>
            </w:pPr>
            <w:proofErr w:type="spellStart"/>
            <w:r w:rsidRPr="00683BB3">
              <w:rPr>
                <w:rFonts w:eastAsia="Calibri"/>
                <w:bCs/>
                <w:sz w:val="22"/>
                <w:szCs w:val="22"/>
              </w:rPr>
              <w:t>Transaminazių</w:t>
            </w:r>
            <w:proofErr w:type="spellEnd"/>
            <w:r w:rsidRPr="00683BB3">
              <w:rPr>
                <w:rFonts w:eastAsia="Calibri"/>
                <w:bCs/>
                <w:sz w:val="22"/>
                <w:szCs w:val="22"/>
              </w:rPr>
              <w:t xml:space="preserve"> aktyvumo padidėjimas</w:t>
            </w:r>
          </w:p>
        </w:tc>
        <w:tc>
          <w:tcPr>
            <w:tcW w:w="1559" w:type="dxa"/>
          </w:tcPr>
          <w:p w14:paraId="619B221C" w14:textId="1DEFA156" w:rsidR="0021208A" w:rsidRPr="00683BB3" w:rsidRDefault="0021208A" w:rsidP="0021208A">
            <w:pPr>
              <w:tabs>
                <w:tab w:val="left" w:pos="567"/>
              </w:tabs>
              <w:rPr>
                <w:rFonts w:eastAsia="Calibri"/>
              </w:rPr>
            </w:pPr>
            <w:r w:rsidRPr="00683BB3">
              <w:rPr>
                <w:rFonts w:eastAsia="Calibri"/>
                <w:bCs/>
                <w:sz w:val="22"/>
                <w:szCs w:val="22"/>
              </w:rPr>
              <w:t xml:space="preserve">Kepenų funkcijos pažaida (įskaitant </w:t>
            </w:r>
            <w:proofErr w:type="spellStart"/>
            <w:r w:rsidRPr="00683BB3">
              <w:rPr>
                <w:rFonts w:eastAsia="Calibri"/>
                <w:bCs/>
                <w:sz w:val="22"/>
                <w:szCs w:val="22"/>
              </w:rPr>
              <w:t>laktatdehidro</w:t>
            </w:r>
            <w:r>
              <w:rPr>
                <w:rFonts w:eastAsia="Calibri"/>
                <w:bCs/>
                <w:sz w:val="22"/>
                <w:szCs w:val="22"/>
              </w:rPr>
              <w:t>-</w:t>
            </w:r>
            <w:r w:rsidRPr="00683BB3">
              <w:rPr>
                <w:rFonts w:eastAsia="Calibri"/>
                <w:bCs/>
                <w:sz w:val="22"/>
                <w:szCs w:val="22"/>
              </w:rPr>
              <w:t>genazės</w:t>
            </w:r>
            <w:proofErr w:type="spellEnd"/>
            <w:r w:rsidRPr="00683BB3">
              <w:rPr>
                <w:rFonts w:eastAsia="Calibri"/>
                <w:bCs/>
                <w:sz w:val="22"/>
                <w:szCs w:val="22"/>
              </w:rPr>
              <w:t xml:space="preserve"> aktyvumo padidėjimą), </w:t>
            </w:r>
            <w:proofErr w:type="spellStart"/>
            <w:r w:rsidRPr="00683BB3">
              <w:rPr>
                <w:rFonts w:eastAsia="Calibri"/>
                <w:bCs/>
                <w:sz w:val="22"/>
                <w:szCs w:val="22"/>
              </w:rPr>
              <w:t>bilirubino</w:t>
            </w:r>
            <w:proofErr w:type="spellEnd"/>
            <w:r w:rsidRPr="00683BB3">
              <w:rPr>
                <w:rFonts w:eastAsia="Calibri"/>
                <w:bCs/>
                <w:sz w:val="22"/>
                <w:szCs w:val="22"/>
              </w:rPr>
              <w:t>,</w:t>
            </w:r>
            <w:r w:rsidRPr="00683BB3">
              <w:rPr>
                <w:rFonts w:eastAsia="Calibri"/>
                <w:b/>
                <w:bCs/>
                <w:sz w:val="22"/>
                <w:szCs w:val="22"/>
              </w:rPr>
              <w:t xml:space="preserve"> </w:t>
            </w:r>
            <w:r w:rsidRPr="00683BB3">
              <w:rPr>
                <w:rFonts w:eastAsia="Calibri"/>
                <w:iCs/>
                <w:sz w:val="22"/>
                <w:szCs w:val="22"/>
              </w:rPr>
              <w:sym w:font="Symbol" w:char="F067"/>
            </w:r>
            <w:r w:rsidRPr="00683BB3">
              <w:rPr>
                <w:rFonts w:eastAsia="Calibri"/>
                <w:iCs/>
                <w:sz w:val="22"/>
                <w:szCs w:val="22"/>
              </w:rPr>
              <w:t>-</w:t>
            </w:r>
            <w:proofErr w:type="spellStart"/>
            <w:r w:rsidRPr="00683BB3">
              <w:rPr>
                <w:rFonts w:eastAsia="Calibri"/>
                <w:iCs/>
                <w:sz w:val="22"/>
                <w:szCs w:val="22"/>
              </w:rPr>
              <w:t>gliu</w:t>
            </w:r>
            <w:r w:rsidRPr="00683BB3">
              <w:rPr>
                <w:rFonts w:eastAsia="Calibri"/>
                <w:sz w:val="22"/>
                <w:szCs w:val="22"/>
              </w:rPr>
              <w:t>tamiltransferazės</w:t>
            </w:r>
            <w:proofErr w:type="spellEnd"/>
            <w:r w:rsidRPr="00683BB3">
              <w:rPr>
                <w:rFonts w:eastAsia="Calibri"/>
                <w:sz w:val="22"/>
                <w:szCs w:val="22"/>
              </w:rPr>
              <w:t xml:space="preserve"> bei šarminės fosfatazės aktyvumo padidėjimas kraujyje</w:t>
            </w:r>
          </w:p>
        </w:tc>
        <w:tc>
          <w:tcPr>
            <w:tcW w:w="1689" w:type="dxa"/>
          </w:tcPr>
          <w:p w14:paraId="1778772C" w14:textId="6C804823" w:rsidR="0021208A" w:rsidRPr="00683BB3" w:rsidRDefault="0021208A" w:rsidP="0021208A">
            <w:pPr>
              <w:tabs>
                <w:tab w:val="left" w:pos="567"/>
              </w:tabs>
              <w:rPr>
                <w:rFonts w:eastAsia="Calibri"/>
              </w:rPr>
            </w:pPr>
            <w:r w:rsidRPr="00683BB3">
              <w:rPr>
                <w:rFonts w:eastAsia="Calibri"/>
                <w:bCs/>
                <w:sz w:val="22"/>
                <w:szCs w:val="22"/>
              </w:rPr>
              <w:t xml:space="preserve">Gelta, hepatitas (daugiausia </w:t>
            </w:r>
            <w:proofErr w:type="spellStart"/>
            <w:r w:rsidRPr="00683BB3">
              <w:rPr>
                <w:rFonts w:eastAsia="Calibri"/>
                <w:bCs/>
                <w:sz w:val="22"/>
                <w:szCs w:val="22"/>
              </w:rPr>
              <w:t>cholestazini</w:t>
            </w:r>
            <w:r>
              <w:rPr>
                <w:rFonts w:eastAsia="Calibri"/>
                <w:bCs/>
                <w:sz w:val="22"/>
                <w:szCs w:val="22"/>
              </w:rPr>
              <w:t>s</w:t>
            </w:r>
            <w:proofErr w:type="spellEnd"/>
            <w:r w:rsidRPr="00683BB3">
              <w:rPr>
                <w:rFonts w:eastAsia="Calibri"/>
                <w:bCs/>
                <w:sz w:val="22"/>
                <w:szCs w:val="22"/>
              </w:rPr>
              <w:t>)</w:t>
            </w:r>
          </w:p>
        </w:tc>
        <w:tc>
          <w:tcPr>
            <w:tcW w:w="1890" w:type="dxa"/>
          </w:tcPr>
          <w:p w14:paraId="03809526" w14:textId="635194AC" w:rsidR="0021208A" w:rsidRPr="00683BB3" w:rsidRDefault="0021208A" w:rsidP="0021208A">
            <w:pPr>
              <w:tabs>
                <w:tab w:val="left" w:pos="567"/>
              </w:tabs>
              <w:rPr>
                <w:rFonts w:eastAsia="Calibri"/>
              </w:rPr>
            </w:pPr>
            <w:r w:rsidRPr="00683BB3">
              <w:rPr>
                <w:rFonts w:eastAsia="Calibri"/>
                <w:bCs/>
                <w:sz w:val="22"/>
                <w:szCs w:val="22"/>
              </w:rPr>
              <w:t>Žaibinis hepatitas, galintis sukelti gyvybei pavojingą kepenų nepakankamumą (įskaitant mirtinus atvejus, žr.</w:t>
            </w:r>
            <w:r w:rsidR="00612CB7">
              <w:rPr>
                <w:rFonts w:eastAsia="Calibri"/>
                <w:bCs/>
                <w:sz w:val="22"/>
                <w:szCs w:val="22"/>
              </w:rPr>
              <w:t> </w:t>
            </w:r>
            <w:r w:rsidRPr="00683BB3">
              <w:rPr>
                <w:rFonts w:eastAsia="Calibri"/>
                <w:bCs/>
                <w:sz w:val="22"/>
                <w:szCs w:val="22"/>
              </w:rPr>
              <w:t>4.4</w:t>
            </w:r>
            <w:r w:rsidR="00612CB7">
              <w:rPr>
                <w:rFonts w:eastAsia="Calibri"/>
                <w:bCs/>
                <w:sz w:val="22"/>
                <w:szCs w:val="22"/>
              </w:rPr>
              <w:t> </w:t>
            </w:r>
            <w:r w:rsidRPr="00683BB3">
              <w:rPr>
                <w:rFonts w:eastAsia="Calibri"/>
                <w:bCs/>
                <w:sz w:val="22"/>
                <w:szCs w:val="22"/>
              </w:rPr>
              <w:t>skyrių)</w:t>
            </w:r>
          </w:p>
        </w:tc>
        <w:tc>
          <w:tcPr>
            <w:tcW w:w="1800" w:type="dxa"/>
          </w:tcPr>
          <w:p w14:paraId="76E69530" w14:textId="77777777" w:rsidR="0021208A" w:rsidRPr="00683BB3" w:rsidRDefault="0021208A" w:rsidP="0021208A">
            <w:pPr>
              <w:tabs>
                <w:tab w:val="left" w:pos="567"/>
              </w:tabs>
              <w:rPr>
                <w:rFonts w:eastAsia="Calibri"/>
                <w:bCs/>
                <w:sz w:val="22"/>
                <w:szCs w:val="22"/>
              </w:rPr>
            </w:pPr>
          </w:p>
        </w:tc>
      </w:tr>
      <w:tr w:rsidR="0021208A" w:rsidRPr="00683BB3" w14:paraId="4A6C455D" w14:textId="77777777" w:rsidTr="00E1669F">
        <w:tc>
          <w:tcPr>
            <w:tcW w:w="1560" w:type="dxa"/>
          </w:tcPr>
          <w:p w14:paraId="326B73B9" w14:textId="77777777" w:rsidR="0021208A" w:rsidRPr="00683BB3" w:rsidRDefault="0021208A" w:rsidP="0021208A">
            <w:pPr>
              <w:tabs>
                <w:tab w:val="left" w:pos="567"/>
              </w:tabs>
              <w:rPr>
                <w:rFonts w:eastAsia="Calibri"/>
                <w:b/>
              </w:rPr>
            </w:pPr>
            <w:r w:rsidRPr="00683BB3">
              <w:rPr>
                <w:rFonts w:eastAsia="Calibri"/>
                <w:b/>
                <w:bCs/>
                <w:sz w:val="22"/>
                <w:szCs w:val="22"/>
              </w:rPr>
              <w:t xml:space="preserve">Odos ir poodinio </w:t>
            </w:r>
            <w:r w:rsidRPr="00683BB3">
              <w:rPr>
                <w:rFonts w:eastAsia="Calibri"/>
                <w:b/>
                <w:bCs/>
                <w:sz w:val="22"/>
                <w:szCs w:val="22"/>
              </w:rPr>
              <w:lastRenderedPageBreak/>
              <w:t>audinio sutrikimai</w:t>
            </w:r>
          </w:p>
          <w:p w14:paraId="5F43533A" w14:textId="77777777" w:rsidR="0021208A" w:rsidRPr="00683BB3" w:rsidRDefault="0021208A" w:rsidP="0021208A">
            <w:pPr>
              <w:tabs>
                <w:tab w:val="left" w:pos="567"/>
              </w:tabs>
              <w:rPr>
                <w:rFonts w:eastAsia="Calibri"/>
                <w:b/>
              </w:rPr>
            </w:pPr>
          </w:p>
        </w:tc>
        <w:tc>
          <w:tcPr>
            <w:tcW w:w="1667" w:type="dxa"/>
          </w:tcPr>
          <w:p w14:paraId="34DCBBCD" w14:textId="77777777" w:rsidR="0021208A" w:rsidRPr="00683BB3" w:rsidRDefault="0021208A" w:rsidP="0021208A">
            <w:pPr>
              <w:tabs>
                <w:tab w:val="left" w:pos="567"/>
              </w:tabs>
              <w:rPr>
                <w:rFonts w:eastAsia="Calibri"/>
              </w:rPr>
            </w:pPr>
          </w:p>
        </w:tc>
        <w:tc>
          <w:tcPr>
            <w:tcW w:w="1559" w:type="dxa"/>
          </w:tcPr>
          <w:p w14:paraId="131D7840" w14:textId="77777777" w:rsidR="0021208A" w:rsidRPr="00683BB3" w:rsidRDefault="0021208A" w:rsidP="0021208A">
            <w:pPr>
              <w:tabs>
                <w:tab w:val="left" w:pos="567"/>
              </w:tabs>
              <w:rPr>
                <w:rFonts w:eastAsia="Calibri"/>
              </w:rPr>
            </w:pPr>
            <w:r w:rsidRPr="00683BB3">
              <w:rPr>
                <w:rFonts w:eastAsia="Calibri"/>
                <w:bCs/>
                <w:sz w:val="22"/>
                <w:szCs w:val="22"/>
              </w:rPr>
              <w:t xml:space="preserve">Niežėjimas, išbėrimas, </w:t>
            </w:r>
            <w:r w:rsidRPr="00683BB3">
              <w:rPr>
                <w:rFonts w:eastAsia="Calibri"/>
                <w:bCs/>
                <w:sz w:val="22"/>
                <w:szCs w:val="22"/>
              </w:rPr>
              <w:lastRenderedPageBreak/>
              <w:t>dilgėlinė, odos sausmė</w:t>
            </w:r>
          </w:p>
        </w:tc>
        <w:tc>
          <w:tcPr>
            <w:tcW w:w="1689" w:type="dxa"/>
          </w:tcPr>
          <w:p w14:paraId="6C9ADB61" w14:textId="77777777" w:rsidR="0021208A" w:rsidRPr="00683BB3" w:rsidRDefault="0021208A" w:rsidP="0021208A">
            <w:pPr>
              <w:tabs>
                <w:tab w:val="left" w:pos="567"/>
              </w:tabs>
              <w:rPr>
                <w:rFonts w:eastAsia="Calibri"/>
              </w:rPr>
            </w:pPr>
          </w:p>
        </w:tc>
        <w:tc>
          <w:tcPr>
            <w:tcW w:w="1890" w:type="dxa"/>
          </w:tcPr>
          <w:p w14:paraId="0BDF17EB" w14:textId="5A79990A" w:rsidR="0021208A" w:rsidRPr="00683BB3" w:rsidRDefault="0021208A" w:rsidP="0021208A">
            <w:pPr>
              <w:tabs>
                <w:tab w:val="left" w:pos="567"/>
              </w:tabs>
              <w:rPr>
                <w:rFonts w:eastAsia="Calibri"/>
              </w:rPr>
            </w:pPr>
            <w:proofErr w:type="spellStart"/>
            <w:r w:rsidRPr="00683BB3">
              <w:rPr>
                <w:rFonts w:eastAsia="Calibri"/>
                <w:bCs/>
                <w:sz w:val="22"/>
                <w:szCs w:val="22"/>
              </w:rPr>
              <w:t>Pūslinė</w:t>
            </w:r>
            <w:proofErr w:type="spellEnd"/>
            <w:r w:rsidRPr="00683BB3">
              <w:rPr>
                <w:rFonts w:eastAsia="Calibri"/>
                <w:bCs/>
                <w:sz w:val="22"/>
                <w:szCs w:val="22"/>
              </w:rPr>
              <w:t xml:space="preserve"> odos reakcija, pvz., </w:t>
            </w:r>
            <w:proofErr w:type="spellStart"/>
            <w:r w:rsidRPr="00683BB3">
              <w:rPr>
                <w:rFonts w:eastAsia="Calibri"/>
                <w:bCs/>
                <w:sz w:val="22"/>
                <w:szCs w:val="22"/>
              </w:rPr>
              <w:t>Stivenso</w:t>
            </w:r>
            <w:proofErr w:type="spellEnd"/>
            <w:r w:rsidRPr="00683BB3">
              <w:rPr>
                <w:rFonts w:eastAsia="Calibri"/>
                <w:bCs/>
                <w:sz w:val="22"/>
                <w:szCs w:val="22"/>
              </w:rPr>
              <w:t>-</w:t>
            </w:r>
            <w:r w:rsidRPr="00683BB3">
              <w:rPr>
                <w:rFonts w:eastAsia="Calibri"/>
                <w:bCs/>
                <w:sz w:val="22"/>
                <w:szCs w:val="22"/>
              </w:rPr>
              <w:lastRenderedPageBreak/>
              <w:t>Džonsono (</w:t>
            </w:r>
            <w:proofErr w:type="spellStart"/>
            <w:r w:rsidRPr="00E1669F">
              <w:rPr>
                <w:rFonts w:eastAsia="Calibri"/>
                <w:i/>
                <w:iCs/>
                <w:sz w:val="22"/>
              </w:rPr>
              <w:t>Stevens-Johnson</w:t>
            </w:r>
            <w:proofErr w:type="spellEnd"/>
            <w:r w:rsidRPr="00683BB3">
              <w:rPr>
                <w:rFonts w:eastAsia="Calibri"/>
                <w:bCs/>
                <w:sz w:val="22"/>
                <w:szCs w:val="22"/>
              </w:rPr>
              <w:t xml:space="preserve">) sindromas arba toksinė epidermio </w:t>
            </w:r>
            <w:proofErr w:type="spellStart"/>
            <w:r w:rsidRPr="00683BB3">
              <w:rPr>
                <w:rFonts w:eastAsia="Calibri"/>
                <w:bCs/>
                <w:sz w:val="22"/>
                <w:szCs w:val="22"/>
              </w:rPr>
              <w:t>nekrolizė</w:t>
            </w:r>
            <w:proofErr w:type="spellEnd"/>
            <w:r w:rsidRPr="00683BB3">
              <w:rPr>
                <w:rFonts w:eastAsia="Calibri"/>
                <w:bCs/>
                <w:sz w:val="22"/>
                <w:szCs w:val="22"/>
              </w:rPr>
              <w:t xml:space="preserve"> (galimai pavojinga gyvybei, žr.</w:t>
            </w:r>
            <w:r w:rsidR="00612CB7">
              <w:rPr>
                <w:rFonts w:eastAsia="Calibri"/>
                <w:bCs/>
                <w:sz w:val="22"/>
                <w:szCs w:val="22"/>
              </w:rPr>
              <w:t> </w:t>
            </w:r>
            <w:r w:rsidRPr="00683BB3">
              <w:rPr>
                <w:rFonts w:eastAsia="Calibri"/>
                <w:bCs/>
                <w:sz w:val="22"/>
                <w:szCs w:val="22"/>
              </w:rPr>
              <w:t>4.4</w:t>
            </w:r>
            <w:r w:rsidR="00612CB7">
              <w:rPr>
                <w:rFonts w:eastAsia="Calibri"/>
                <w:bCs/>
                <w:sz w:val="22"/>
                <w:szCs w:val="22"/>
              </w:rPr>
              <w:t> </w:t>
            </w:r>
            <w:r w:rsidRPr="00683BB3">
              <w:rPr>
                <w:rFonts w:eastAsia="Calibri"/>
                <w:bCs/>
                <w:sz w:val="22"/>
                <w:szCs w:val="22"/>
              </w:rPr>
              <w:t>skyrių)</w:t>
            </w:r>
          </w:p>
        </w:tc>
        <w:tc>
          <w:tcPr>
            <w:tcW w:w="1800" w:type="dxa"/>
          </w:tcPr>
          <w:p w14:paraId="08A559A2" w14:textId="343B9FDF" w:rsidR="00C076E9" w:rsidRPr="00683BB3" w:rsidRDefault="0021208A" w:rsidP="00A74F66">
            <w:pPr>
              <w:tabs>
                <w:tab w:val="left" w:pos="567"/>
              </w:tabs>
              <w:rPr>
                <w:rFonts w:eastAsia="Calibri"/>
                <w:bCs/>
                <w:sz w:val="22"/>
                <w:szCs w:val="22"/>
              </w:rPr>
            </w:pPr>
            <w:r w:rsidRPr="001C22C5">
              <w:rPr>
                <w:rFonts w:eastAsia="Calibri"/>
                <w:bCs/>
                <w:sz w:val="22"/>
                <w:szCs w:val="22"/>
              </w:rPr>
              <w:lastRenderedPageBreak/>
              <w:t xml:space="preserve">Ūminė </w:t>
            </w:r>
            <w:proofErr w:type="spellStart"/>
            <w:r w:rsidRPr="001C22C5">
              <w:rPr>
                <w:rFonts w:eastAsia="Calibri"/>
                <w:bCs/>
                <w:sz w:val="22"/>
                <w:szCs w:val="22"/>
              </w:rPr>
              <w:t>generalizuota</w:t>
            </w:r>
            <w:proofErr w:type="spellEnd"/>
            <w:r w:rsidRPr="001C22C5">
              <w:rPr>
                <w:rFonts w:eastAsia="Calibri"/>
                <w:bCs/>
                <w:sz w:val="22"/>
                <w:szCs w:val="22"/>
              </w:rPr>
              <w:t xml:space="preserve"> </w:t>
            </w:r>
            <w:proofErr w:type="spellStart"/>
            <w:r w:rsidRPr="001C22C5">
              <w:rPr>
                <w:rFonts w:eastAsia="Calibri"/>
                <w:bCs/>
                <w:sz w:val="22"/>
                <w:szCs w:val="22"/>
              </w:rPr>
              <w:t>egzanteminė</w:t>
            </w:r>
            <w:proofErr w:type="spellEnd"/>
            <w:r w:rsidRPr="001C22C5">
              <w:rPr>
                <w:rFonts w:eastAsia="Calibri"/>
                <w:bCs/>
                <w:sz w:val="22"/>
                <w:szCs w:val="22"/>
              </w:rPr>
              <w:t xml:space="preserve"> </w:t>
            </w:r>
            <w:proofErr w:type="spellStart"/>
            <w:r w:rsidRPr="001C22C5">
              <w:rPr>
                <w:rFonts w:eastAsia="Calibri"/>
                <w:bCs/>
                <w:sz w:val="22"/>
                <w:szCs w:val="22"/>
              </w:rPr>
              <w:lastRenderedPageBreak/>
              <w:t>pustuliozė</w:t>
            </w:r>
            <w:proofErr w:type="spellEnd"/>
            <w:r w:rsidRPr="001C22C5">
              <w:rPr>
                <w:rFonts w:eastAsia="Calibri"/>
                <w:bCs/>
                <w:sz w:val="22"/>
                <w:szCs w:val="22"/>
              </w:rPr>
              <w:t xml:space="preserve"> (ŪGEP</w:t>
            </w:r>
            <w:r w:rsidRPr="005E03D0">
              <w:rPr>
                <w:rFonts w:eastAsia="Calibri"/>
                <w:bCs/>
                <w:sz w:val="22"/>
                <w:szCs w:val="22"/>
              </w:rPr>
              <w:t>)</w:t>
            </w:r>
            <w:r w:rsidR="00C076E9">
              <w:rPr>
                <w:rFonts w:eastAsia="Calibri"/>
                <w:bCs/>
                <w:sz w:val="22"/>
                <w:szCs w:val="22"/>
              </w:rPr>
              <w:t>, v</w:t>
            </w:r>
            <w:r w:rsidR="00C076E9" w:rsidRPr="00C076E9">
              <w:rPr>
                <w:rFonts w:eastAsia="Calibri"/>
                <w:bCs/>
                <w:sz w:val="22"/>
                <w:szCs w:val="22"/>
              </w:rPr>
              <w:t>aistinio preparato sukelt</w:t>
            </w:r>
            <w:r w:rsidR="00C076E9">
              <w:rPr>
                <w:rFonts w:eastAsia="Calibri"/>
                <w:bCs/>
                <w:sz w:val="22"/>
                <w:szCs w:val="22"/>
              </w:rPr>
              <w:t>a</w:t>
            </w:r>
            <w:r w:rsidR="00C076E9" w:rsidRPr="00C076E9">
              <w:rPr>
                <w:rFonts w:eastAsia="Calibri"/>
                <w:bCs/>
                <w:sz w:val="22"/>
                <w:szCs w:val="22"/>
              </w:rPr>
              <w:t xml:space="preserve"> reakcij</w:t>
            </w:r>
            <w:r w:rsidR="00C076E9">
              <w:rPr>
                <w:rFonts w:eastAsia="Calibri"/>
                <w:bCs/>
                <w:sz w:val="22"/>
                <w:szCs w:val="22"/>
              </w:rPr>
              <w:t>a</w:t>
            </w:r>
            <w:r w:rsidR="00C076E9" w:rsidRPr="00C076E9">
              <w:rPr>
                <w:rFonts w:eastAsia="Calibri"/>
                <w:bCs/>
                <w:sz w:val="22"/>
                <w:szCs w:val="22"/>
              </w:rPr>
              <w:t xml:space="preserve"> su </w:t>
            </w:r>
            <w:proofErr w:type="spellStart"/>
            <w:r w:rsidR="00C076E9" w:rsidRPr="00C076E9">
              <w:rPr>
                <w:rFonts w:eastAsia="Calibri"/>
                <w:bCs/>
                <w:sz w:val="22"/>
                <w:szCs w:val="22"/>
              </w:rPr>
              <w:t>eozinofilija</w:t>
            </w:r>
            <w:proofErr w:type="spellEnd"/>
            <w:r w:rsidR="00C076E9" w:rsidRPr="00C076E9">
              <w:rPr>
                <w:rFonts w:eastAsia="Calibri"/>
                <w:bCs/>
                <w:sz w:val="22"/>
                <w:szCs w:val="22"/>
              </w:rPr>
              <w:t xml:space="preserve"> ir sisteminiais simptomais (DRESS</w:t>
            </w:r>
            <w:r w:rsidR="00C076E9">
              <w:rPr>
                <w:rFonts w:eastAsia="Calibri"/>
                <w:bCs/>
                <w:sz w:val="22"/>
                <w:szCs w:val="22"/>
              </w:rPr>
              <w:t xml:space="preserve"> s</w:t>
            </w:r>
            <w:r w:rsidR="00C076E9" w:rsidRPr="00C076E9">
              <w:rPr>
                <w:rFonts w:eastAsia="Calibri"/>
                <w:bCs/>
                <w:sz w:val="22"/>
                <w:szCs w:val="22"/>
              </w:rPr>
              <w:t>indromas) (žr.</w:t>
            </w:r>
            <w:r w:rsidR="00612CB7">
              <w:rPr>
                <w:rFonts w:eastAsia="Calibri"/>
                <w:bCs/>
                <w:sz w:val="22"/>
                <w:szCs w:val="22"/>
              </w:rPr>
              <w:t> </w:t>
            </w:r>
            <w:r w:rsidR="00C076E9" w:rsidRPr="00C076E9">
              <w:rPr>
                <w:rFonts w:eastAsia="Calibri"/>
                <w:bCs/>
                <w:sz w:val="22"/>
                <w:szCs w:val="22"/>
              </w:rPr>
              <w:t>4.4</w:t>
            </w:r>
            <w:r w:rsidR="00612CB7">
              <w:rPr>
                <w:rFonts w:eastAsia="Calibri"/>
                <w:bCs/>
                <w:sz w:val="22"/>
                <w:szCs w:val="22"/>
              </w:rPr>
              <w:t> </w:t>
            </w:r>
            <w:r w:rsidR="00C076E9" w:rsidRPr="00C076E9">
              <w:rPr>
                <w:rFonts w:eastAsia="Calibri"/>
                <w:bCs/>
                <w:sz w:val="22"/>
                <w:szCs w:val="22"/>
              </w:rPr>
              <w:t>skyrių), fiksuotas medikamentinis išbėrimas, padidėjusio jautrumo šviesai</w:t>
            </w:r>
            <w:r w:rsidR="00C076E9">
              <w:rPr>
                <w:rFonts w:eastAsia="Calibri"/>
                <w:bCs/>
                <w:sz w:val="22"/>
                <w:szCs w:val="22"/>
              </w:rPr>
              <w:t xml:space="preserve"> </w:t>
            </w:r>
            <w:r w:rsidR="00C076E9" w:rsidRPr="00C076E9">
              <w:rPr>
                <w:rFonts w:eastAsia="Calibri"/>
                <w:bCs/>
                <w:sz w:val="22"/>
                <w:szCs w:val="22"/>
              </w:rPr>
              <w:t>reakcijos (žr.</w:t>
            </w:r>
            <w:r w:rsidR="00612CB7">
              <w:rPr>
                <w:rFonts w:eastAsia="Calibri"/>
                <w:bCs/>
                <w:sz w:val="22"/>
                <w:szCs w:val="22"/>
              </w:rPr>
              <w:t> </w:t>
            </w:r>
            <w:r w:rsidR="00C076E9" w:rsidRPr="00C076E9">
              <w:rPr>
                <w:rFonts w:eastAsia="Calibri"/>
                <w:bCs/>
                <w:sz w:val="22"/>
                <w:szCs w:val="22"/>
              </w:rPr>
              <w:t>4.4</w:t>
            </w:r>
            <w:r w:rsidR="00612CB7">
              <w:rPr>
                <w:rFonts w:eastAsia="Calibri"/>
                <w:bCs/>
                <w:sz w:val="22"/>
                <w:szCs w:val="22"/>
              </w:rPr>
              <w:t> </w:t>
            </w:r>
            <w:r w:rsidR="00C076E9" w:rsidRPr="00C076E9">
              <w:rPr>
                <w:rFonts w:eastAsia="Calibri"/>
                <w:bCs/>
                <w:sz w:val="22"/>
                <w:szCs w:val="22"/>
              </w:rPr>
              <w:t>skyrių)</w:t>
            </w:r>
          </w:p>
        </w:tc>
      </w:tr>
      <w:tr w:rsidR="0021208A" w:rsidRPr="00683BB3" w14:paraId="002BA479" w14:textId="77777777" w:rsidTr="00E1669F">
        <w:tc>
          <w:tcPr>
            <w:tcW w:w="1560" w:type="dxa"/>
          </w:tcPr>
          <w:p w14:paraId="36ADCC64" w14:textId="065D2596" w:rsidR="0021208A" w:rsidRPr="00683BB3" w:rsidRDefault="0021208A" w:rsidP="0021208A">
            <w:pPr>
              <w:tabs>
                <w:tab w:val="left" w:pos="567"/>
              </w:tabs>
              <w:rPr>
                <w:rFonts w:eastAsia="Calibri"/>
                <w:b/>
              </w:rPr>
            </w:pPr>
            <w:r w:rsidRPr="00683BB3">
              <w:rPr>
                <w:rFonts w:eastAsia="Calibri"/>
                <w:b/>
                <w:bCs/>
                <w:sz w:val="22"/>
                <w:szCs w:val="22"/>
              </w:rPr>
              <w:lastRenderedPageBreak/>
              <w:t>Skeleto, raumenų ir jungiamojo audinio sutrikimai</w:t>
            </w:r>
            <w:r>
              <w:rPr>
                <w:rFonts w:eastAsia="Calibri"/>
                <w:b/>
                <w:bCs/>
                <w:sz w:val="22"/>
                <w:szCs w:val="22"/>
              </w:rPr>
              <w:t>*</w:t>
            </w:r>
          </w:p>
        </w:tc>
        <w:tc>
          <w:tcPr>
            <w:tcW w:w="1667" w:type="dxa"/>
          </w:tcPr>
          <w:p w14:paraId="4486D65E" w14:textId="77777777" w:rsidR="0021208A" w:rsidRPr="00683BB3" w:rsidRDefault="0021208A" w:rsidP="0021208A">
            <w:pPr>
              <w:tabs>
                <w:tab w:val="left" w:pos="567"/>
              </w:tabs>
              <w:rPr>
                <w:rFonts w:eastAsia="Calibri"/>
              </w:rPr>
            </w:pPr>
          </w:p>
        </w:tc>
        <w:tc>
          <w:tcPr>
            <w:tcW w:w="1559" w:type="dxa"/>
          </w:tcPr>
          <w:p w14:paraId="03DABD47" w14:textId="77777777" w:rsidR="0021208A" w:rsidRPr="00683BB3" w:rsidRDefault="0021208A" w:rsidP="0021208A">
            <w:pPr>
              <w:tabs>
                <w:tab w:val="left" w:pos="567"/>
              </w:tabs>
              <w:rPr>
                <w:rFonts w:eastAsia="Calibri"/>
              </w:rPr>
            </w:pPr>
            <w:proofErr w:type="spellStart"/>
            <w:r w:rsidRPr="00683BB3">
              <w:rPr>
                <w:rFonts w:eastAsia="Calibri"/>
                <w:bCs/>
                <w:sz w:val="22"/>
                <w:szCs w:val="22"/>
              </w:rPr>
              <w:t>Artralgija</w:t>
            </w:r>
            <w:proofErr w:type="spellEnd"/>
            <w:r w:rsidRPr="00683BB3">
              <w:rPr>
                <w:rFonts w:eastAsia="Calibri"/>
                <w:bCs/>
                <w:sz w:val="22"/>
                <w:szCs w:val="22"/>
              </w:rPr>
              <w:t xml:space="preserve">, </w:t>
            </w:r>
            <w:proofErr w:type="spellStart"/>
            <w:r w:rsidRPr="00683BB3">
              <w:rPr>
                <w:rFonts w:eastAsia="Calibri"/>
                <w:bCs/>
                <w:sz w:val="22"/>
                <w:szCs w:val="22"/>
              </w:rPr>
              <w:t>mialgija</w:t>
            </w:r>
            <w:proofErr w:type="spellEnd"/>
          </w:p>
        </w:tc>
        <w:tc>
          <w:tcPr>
            <w:tcW w:w="1689" w:type="dxa"/>
          </w:tcPr>
          <w:p w14:paraId="799BFA32" w14:textId="020A7F14" w:rsidR="0021208A" w:rsidRPr="00683BB3" w:rsidRDefault="0021208A" w:rsidP="0021208A">
            <w:pPr>
              <w:tabs>
                <w:tab w:val="left" w:pos="567"/>
              </w:tabs>
              <w:rPr>
                <w:rFonts w:eastAsia="Calibri"/>
              </w:rPr>
            </w:pPr>
            <w:proofErr w:type="spellStart"/>
            <w:r w:rsidRPr="00683BB3">
              <w:rPr>
                <w:rFonts w:eastAsia="Calibri"/>
                <w:bCs/>
                <w:sz w:val="22"/>
                <w:szCs w:val="22"/>
              </w:rPr>
              <w:t>Tendinitas</w:t>
            </w:r>
            <w:proofErr w:type="spellEnd"/>
            <w:r w:rsidRPr="00683BB3">
              <w:rPr>
                <w:rFonts w:eastAsia="Calibri"/>
                <w:bCs/>
                <w:sz w:val="22"/>
                <w:szCs w:val="22"/>
              </w:rPr>
              <w:t xml:space="preserve"> (žr.</w:t>
            </w:r>
            <w:r w:rsidR="00612CB7">
              <w:rPr>
                <w:rFonts w:eastAsia="Calibri"/>
                <w:bCs/>
                <w:sz w:val="22"/>
                <w:szCs w:val="22"/>
              </w:rPr>
              <w:t> </w:t>
            </w:r>
            <w:r w:rsidRPr="00683BB3">
              <w:rPr>
                <w:rFonts w:eastAsia="Calibri"/>
                <w:bCs/>
                <w:sz w:val="22"/>
                <w:szCs w:val="22"/>
              </w:rPr>
              <w:t>4.4</w:t>
            </w:r>
            <w:r w:rsidR="00612CB7">
              <w:rPr>
                <w:rFonts w:eastAsia="Calibri"/>
                <w:bCs/>
                <w:sz w:val="22"/>
                <w:szCs w:val="22"/>
              </w:rPr>
              <w:t> </w:t>
            </w:r>
            <w:r w:rsidRPr="00683BB3">
              <w:rPr>
                <w:rFonts w:eastAsia="Calibri"/>
                <w:bCs/>
                <w:sz w:val="22"/>
                <w:szCs w:val="22"/>
              </w:rPr>
              <w:t>skyrių), raumenų spazmas, raumenų trūkčiojimas, raumenų silpnumas</w:t>
            </w:r>
          </w:p>
        </w:tc>
        <w:tc>
          <w:tcPr>
            <w:tcW w:w="1890" w:type="dxa"/>
          </w:tcPr>
          <w:p w14:paraId="6FDA5336" w14:textId="1325302B" w:rsidR="0021208A" w:rsidRPr="00683BB3" w:rsidRDefault="0021208A" w:rsidP="0021208A">
            <w:pPr>
              <w:tabs>
                <w:tab w:val="left" w:pos="567"/>
              </w:tabs>
              <w:rPr>
                <w:rFonts w:eastAsia="Calibri"/>
              </w:rPr>
            </w:pPr>
            <w:r w:rsidRPr="00683BB3">
              <w:rPr>
                <w:rFonts w:eastAsia="Calibri"/>
                <w:bCs/>
                <w:sz w:val="22"/>
                <w:szCs w:val="22"/>
              </w:rPr>
              <w:t>Sausgyslių plyšimas (žr.</w:t>
            </w:r>
            <w:r w:rsidR="00612CB7">
              <w:rPr>
                <w:rFonts w:eastAsia="Calibri"/>
                <w:bCs/>
                <w:sz w:val="22"/>
                <w:szCs w:val="22"/>
              </w:rPr>
              <w:t> </w:t>
            </w:r>
            <w:r w:rsidRPr="00683BB3">
              <w:rPr>
                <w:rFonts w:eastAsia="Calibri"/>
                <w:bCs/>
                <w:sz w:val="22"/>
                <w:szCs w:val="22"/>
              </w:rPr>
              <w:t>4.4</w:t>
            </w:r>
            <w:r w:rsidR="00612CB7">
              <w:rPr>
                <w:rFonts w:eastAsia="Calibri"/>
                <w:bCs/>
                <w:sz w:val="22"/>
                <w:szCs w:val="22"/>
              </w:rPr>
              <w:t> </w:t>
            </w:r>
            <w:r w:rsidRPr="00683BB3">
              <w:rPr>
                <w:rFonts w:eastAsia="Calibri"/>
                <w:bCs/>
                <w:sz w:val="22"/>
                <w:szCs w:val="22"/>
              </w:rPr>
              <w:t xml:space="preserve">skyrių), artritas, raumenų </w:t>
            </w:r>
            <w:proofErr w:type="spellStart"/>
            <w:r w:rsidRPr="00683BB3">
              <w:rPr>
                <w:rFonts w:eastAsia="Calibri"/>
                <w:bCs/>
                <w:sz w:val="22"/>
                <w:szCs w:val="22"/>
              </w:rPr>
              <w:t>rigidiškumas</w:t>
            </w:r>
            <w:proofErr w:type="spellEnd"/>
            <w:r w:rsidRPr="00683BB3">
              <w:rPr>
                <w:rFonts w:eastAsia="Calibri"/>
                <w:bCs/>
                <w:sz w:val="22"/>
                <w:szCs w:val="22"/>
              </w:rPr>
              <w:t xml:space="preserve">, </w:t>
            </w:r>
            <w:proofErr w:type="spellStart"/>
            <w:r w:rsidRPr="00683BB3">
              <w:rPr>
                <w:rFonts w:eastAsia="Calibri"/>
                <w:bCs/>
                <w:sz w:val="22"/>
                <w:szCs w:val="22"/>
              </w:rPr>
              <w:t>generalizuotos</w:t>
            </w:r>
            <w:proofErr w:type="spellEnd"/>
            <w:r w:rsidRPr="00683BB3">
              <w:rPr>
                <w:rFonts w:eastAsia="Calibri"/>
                <w:bCs/>
                <w:sz w:val="22"/>
                <w:szCs w:val="22"/>
              </w:rPr>
              <w:t xml:space="preserve"> </w:t>
            </w:r>
            <w:proofErr w:type="spellStart"/>
            <w:r w:rsidRPr="00683BB3">
              <w:rPr>
                <w:rFonts w:eastAsia="Calibri"/>
                <w:bCs/>
                <w:sz w:val="22"/>
                <w:szCs w:val="22"/>
              </w:rPr>
              <w:t>miastenijos</w:t>
            </w:r>
            <w:proofErr w:type="spellEnd"/>
            <w:r w:rsidRPr="00683BB3">
              <w:rPr>
                <w:rFonts w:eastAsia="Calibri"/>
                <w:bCs/>
                <w:sz w:val="22"/>
                <w:szCs w:val="22"/>
              </w:rPr>
              <w:t xml:space="preserve"> simptomų pasunkėjimas (žr.</w:t>
            </w:r>
            <w:r w:rsidR="00612CB7">
              <w:rPr>
                <w:rFonts w:eastAsia="Calibri"/>
                <w:bCs/>
                <w:sz w:val="22"/>
                <w:szCs w:val="22"/>
              </w:rPr>
              <w:t> </w:t>
            </w:r>
            <w:r w:rsidRPr="00683BB3">
              <w:rPr>
                <w:rFonts w:eastAsia="Calibri"/>
                <w:bCs/>
                <w:sz w:val="22"/>
                <w:szCs w:val="22"/>
              </w:rPr>
              <w:t>4.4</w:t>
            </w:r>
            <w:r w:rsidR="00612CB7">
              <w:rPr>
                <w:rFonts w:eastAsia="Calibri"/>
                <w:bCs/>
                <w:sz w:val="22"/>
                <w:szCs w:val="22"/>
              </w:rPr>
              <w:t> </w:t>
            </w:r>
            <w:r w:rsidRPr="00683BB3">
              <w:rPr>
                <w:rFonts w:eastAsia="Calibri"/>
                <w:bCs/>
                <w:sz w:val="22"/>
                <w:szCs w:val="22"/>
              </w:rPr>
              <w:t>skyrių)</w:t>
            </w:r>
          </w:p>
        </w:tc>
        <w:tc>
          <w:tcPr>
            <w:tcW w:w="1800" w:type="dxa"/>
          </w:tcPr>
          <w:p w14:paraId="25B732FC" w14:textId="0E0C5C99" w:rsidR="0021208A" w:rsidRPr="00683BB3" w:rsidRDefault="0021208A" w:rsidP="0021208A">
            <w:pPr>
              <w:tabs>
                <w:tab w:val="left" w:pos="567"/>
              </w:tabs>
              <w:rPr>
                <w:rFonts w:eastAsia="Calibri"/>
                <w:bCs/>
                <w:sz w:val="22"/>
                <w:szCs w:val="22"/>
              </w:rPr>
            </w:pPr>
            <w:proofErr w:type="spellStart"/>
            <w:r w:rsidRPr="001C22C5">
              <w:rPr>
                <w:rFonts w:eastAsia="Calibri"/>
                <w:bCs/>
                <w:sz w:val="22"/>
                <w:szCs w:val="22"/>
              </w:rPr>
              <w:t>Rabdomiolizė</w:t>
            </w:r>
            <w:proofErr w:type="spellEnd"/>
          </w:p>
        </w:tc>
      </w:tr>
      <w:tr w:rsidR="0021208A" w:rsidRPr="00683BB3" w14:paraId="3BD191EF" w14:textId="77777777" w:rsidTr="00E1669F">
        <w:tc>
          <w:tcPr>
            <w:tcW w:w="1560" w:type="dxa"/>
          </w:tcPr>
          <w:p w14:paraId="25516EE8" w14:textId="77777777" w:rsidR="0021208A" w:rsidRPr="00683BB3" w:rsidRDefault="0021208A" w:rsidP="0021208A">
            <w:pPr>
              <w:tabs>
                <w:tab w:val="left" w:pos="567"/>
              </w:tabs>
              <w:rPr>
                <w:rFonts w:eastAsia="Calibri"/>
                <w:b/>
              </w:rPr>
            </w:pPr>
            <w:r w:rsidRPr="00683BB3">
              <w:rPr>
                <w:rFonts w:eastAsia="Calibri"/>
                <w:b/>
                <w:bCs/>
                <w:sz w:val="22"/>
                <w:szCs w:val="22"/>
              </w:rPr>
              <w:t>Inkstų ir šlapimo takų sutrikimai</w:t>
            </w:r>
          </w:p>
          <w:p w14:paraId="40186F8F" w14:textId="77777777" w:rsidR="0021208A" w:rsidRPr="00683BB3" w:rsidRDefault="0021208A" w:rsidP="0021208A">
            <w:pPr>
              <w:tabs>
                <w:tab w:val="left" w:pos="567"/>
              </w:tabs>
              <w:rPr>
                <w:rFonts w:eastAsia="Calibri"/>
                <w:b/>
              </w:rPr>
            </w:pPr>
          </w:p>
        </w:tc>
        <w:tc>
          <w:tcPr>
            <w:tcW w:w="1667" w:type="dxa"/>
          </w:tcPr>
          <w:p w14:paraId="047C886F" w14:textId="77777777" w:rsidR="0021208A" w:rsidRPr="00683BB3" w:rsidRDefault="0021208A" w:rsidP="0021208A">
            <w:pPr>
              <w:tabs>
                <w:tab w:val="left" w:pos="567"/>
              </w:tabs>
              <w:rPr>
                <w:rFonts w:eastAsia="Calibri"/>
              </w:rPr>
            </w:pPr>
          </w:p>
        </w:tc>
        <w:tc>
          <w:tcPr>
            <w:tcW w:w="1559" w:type="dxa"/>
          </w:tcPr>
          <w:p w14:paraId="388AC8BE" w14:textId="77777777" w:rsidR="0021208A" w:rsidRPr="00683BB3" w:rsidRDefault="0021208A" w:rsidP="0021208A">
            <w:pPr>
              <w:tabs>
                <w:tab w:val="left" w:pos="567"/>
              </w:tabs>
              <w:rPr>
                <w:rFonts w:eastAsia="Calibri"/>
              </w:rPr>
            </w:pPr>
            <w:proofErr w:type="spellStart"/>
            <w:r w:rsidRPr="00683BB3">
              <w:rPr>
                <w:rFonts w:eastAsia="Calibri"/>
                <w:bCs/>
                <w:sz w:val="22"/>
                <w:szCs w:val="22"/>
              </w:rPr>
              <w:t>Dehidracija</w:t>
            </w:r>
            <w:proofErr w:type="spellEnd"/>
          </w:p>
        </w:tc>
        <w:tc>
          <w:tcPr>
            <w:tcW w:w="1689" w:type="dxa"/>
          </w:tcPr>
          <w:p w14:paraId="3F43E043" w14:textId="171CBB20" w:rsidR="0021208A" w:rsidRPr="00683BB3" w:rsidRDefault="0021208A" w:rsidP="0021208A">
            <w:pPr>
              <w:tabs>
                <w:tab w:val="left" w:pos="567"/>
              </w:tabs>
              <w:rPr>
                <w:rFonts w:eastAsia="Calibri"/>
              </w:rPr>
            </w:pPr>
            <w:r w:rsidRPr="00683BB3">
              <w:rPr>
                <w:rFonts w:eastAsia="Calibri"/>
                <w:bCs/>
                <w:sz w:val="22"/>
                <w:szCs w:val="22"/>
              </w:rPr>
              <w:t>Inkstų funkcijos sutrikimas (įskaitant šlapalo ir kreatinino kiekio padidėjimą kraujyje), inkstų nepakankamumas (žr.</w:t>
            </w:r>
            <w:r w:rsidR="00612CB7">
              <w:rPr>
                <w:rFonts w:eastAsia="Calibri"/>
                <w:bCs/>
                <w:sz w:val="22"/>
                <w:szCs w:val="22"/>
              </w:rPr>
              <w:t> </w:t>
            </w:r>
            <w:r w:rsidRPr="00683BB3">
              <w:rPr>
                <w:rFonts w:eastAsia="Calibri"/>
                <w:bCs/>
                <w:sz w:val="22"/>
                <w:szCs w:val="22"/>
              </w:rPr>
              <w:t>4.4</w:t>
            </w:r>
            <w:r w:rsidR="00612CB7">
              <w:rPr>
                <w:rFonts w:eastAsia="Calibri"/>
                <w:bCs/>
                <w:sz w:val="22"/>
                <w:szCs w:val="22"/>
              </w:rPr>
              <w:t> </w:t>
            </w:r>
            <w:r w:rsidRPr="00683BB3">
              <w:rPr>
                <w:rFonts w:eastAsia="Calibri"/>
                <w:bCs/>
                <w:sz w:val="22"/>
                <w:szCs w:val="22"/>
              </w:rPr>
              <w:t>skyrių)</w:t>
            </w:r>
          </w:p>
        </w:tc>
        <w:tc>
          <w:tcPr>
            <w:tcW w:w="1890" w:type="dxa"/>
          </w:tcPr>
          <w:p w14:paraId="29FF4FDF" w14:textId="77777777" w:rsidR="0021208A" w:rsidRPr="00683BB3" w:rsidRDefault="0021208A" w:rsidP="0021208A">
            <w:pPr>
              <w:tabs>
                <w:tab w:val="left" w:pos="567"/>
              </w:tabs>
              <w:rPr>
                <w:rFonts w:eastAsia="Calibri"/>
              </w:rPr>
            </w:pPr>
          </w:p>
        </w:tc>
        <w:tc>
          <w:tcPr>
            <w:tcW w:w="1800" w:type="dxa"/>
          </w:tcPr>
          <w:p w14:paraId="42A7D635" w14:textId="77777777" w:rsidR="0021208A" w:rsidRPr="00683BB3" w:rsidRDefault="0021208A" w:rsidP="0021208A">
            <w:pPr>
              <w:tabs>
                <w:tab w:val="left" w:pos="567"/>
              </w:tabs>
              <w:rPr>
                <w:rFonts w:eastAsia="Calibri"/>
              </w:rPr>
            </w:pPr>
          </w:p>
        </w:tc>
      </w:tr>
      <w:tr w:rsidR="0021208A" w:rsidRPr="00C1204E" w14:paraId="6D0E6B91" w14:textId="77777777" w:rsidTr="00E1669F">
        <w:tc>
          <w:tcPr>
            <w:tcW w:w="1560" w:type="dxa"/>
          </w:tcPr>
          <w:p w14:paraId="71D86021" w14:textId="3E779BAC" w:rsidR="0021208A" w:rsidRPr="00C1204E" w:rsidRDefault="0021208A" w:rsidP="0021208A">
            <w:pPr>
              <w:tabs>
                <w:tab w:val="left" w:pos="567"/>
              </w:tabs>
              <w:rPr>
                <w:rFonts w:eastAsia="Calibri"/>
                <w:b/>
              </w:rPr>
            </w:pPr>
            <w:r w:rsidRPr="00C1204E">
              <w:rPr>
                <w:rFonts w:eastAsia="Calibri"/>
                <w:b/>
                <w:bCs/>
                <w:sz w:val="22"/>
                <w:szCs w:val="22"/>
              </w:rPr>
              <w:t>Bendrieji sutrikimai ir vartojimo vietos pažeidimai*</w:t>
            </w:r>
          </w:p>
          <w:p w14:paraId="14ECB7D2" w14:textId="77777777" w:rsidR="0021208A" w:rsidRPr="00C1204E" w:rsidRDefault="0021208A" w:rsidP="0021208A">
            <w:pPr>
              <w:tabs>
                <w:tab w:val="left" w:pos="567"/>
              </w:tabs>
              <w:rPr>
                <w:rFonts w:eastAsia="Calibri"/>
                <w:b/>
              </w:rPr>
            </w:pPr>
          </w:p>
        </w:tc>
        <w:tc>
          <w:tcPr>
            <w:tcW w:w="1667" w:type="dxa"/>
          </w:tcPr>
          <w:p w14:paraId="5854A112" w14:textId="77777777" w:rsidR="0021208A" w:rsidRPr="00C1204E" w:rsidRDefault="0021208A" w:rsidP="0021208A">
            <w:pPr>
              <w:tabs>
                <w:tab w:val="left" w:pos="567"/>
              </w:tabs>
              <w:rPr>
                <w:rFonts w:eastAsia="Calibri"/>
              </w:rPr>
            </w:pPr>
          </w:p>
        </w:tc>
        <w:tc>
          <w:tcPr>
            <w:tcW w:w="1559" w:type="dxa"/>
          </w:tcPr>
          <w:p w14:paraId="41B408B4" w14:textId="77777777" w:rsidR="0021208A" w:rsidRPr="00C1204E" w:rsidRDefault="0021208A" w:rsidP="0021208A">
            <w:pPr>
              <w:tabs>
                <w:tab w:val="left" w:pos="567"/>
              </w:tabs>
              <w:rPr>
                <w:rFonts w:eastAsia="Calibri"/>
              </w:rPr>
            </w:pPr>
            <w:r w:rsidRPr="00C1204E">
              <w:rPr>
                <w:rFonts w:eastAsia="Calibri"/>
                <w:bCs/>
                <w:sz w:val="22"/>
                <w:szCs w:val="22"/>
              </w:rPr>
              <w:t xml:space="preserve">Bloga savijauta (daugiausia </w:t>
            </w:r>
            <w:proofErr w:type="spellStart"/>
            <w:r w:rsidRPr="00C1204E">
              <w:rPr>
                <w:rFonts w:eastAsia="Calibri"/>
                <w:bCs/>
                <w:sz w:val="22"/>
                <w:szCs w:val="22"/>
              </w:rPr>
              <w:t>astenija</w:t>
            </w:r>
            <w:proofErr w:type="spellEnd"/>
            <w:r w:rsidRPr="00C1204E">
              <w:rPr>
                <w:rFonts w:eastAsia="Calibri"/>
                <w:bCs/>
                <w:sz w:val="22"/>
                <w:szCs w:val="22"/>
              </w:rPr>
              <w:t xml:space="preserve"> arba nuovargis), skausmingos būsenos (įskaitant nugaros, krūtinės, dubens bei galūnių skausmą), prakaitavimas</w:t>
            </w:r>
          </w:p>
        </w:tc>
        <w:tc>
          <w:tcPr>
            <w:tcW w:w="1689" w:type="dxa"/>
          </w:tcPr>
          <w:p w14:paraId="32BEC113" w14:textId="77777777" w:rsidR="0021208A" w:rsidRPr="00C1204E" w:rsidRDefault="0021208A" w:rsidP="0021208A">
            <w:pPr>
              <w:tabs>
                <w:tab w:val="left" w:pos="567"/>
              </w:tabs>
              <w:rPr>
                <w:rFonts w:eastAsia="Calibri"/>
              </w:rPr>
            </w:pPr>
            <w:r w:rsidRPr="00C1204E">
              <w:rPr>
                <w:rFonts w:eastAsia="Calibri"/>
                <w:bCs/>
                <w:sz w:val="22"/>
                <w:szCs w:val="22"/>
              </w:rPr>
              <w:t>Edema</w:t>
            </w:r>
          </w:p>
        </w:tc>
        <w:tc>
          <w:tcPr>
            <w:tcW w:w="1890" w:type="dxa"/>
          </w:tcPr>
          <w:p w14:paraId="5B01CE04" w14:textId="77777777" w:rsidR="0021208A" w:rsidRPr="00C1204E" w:rsidRDefault="0021208A" w:rsidP="0021208A">
            <w:pPr>
              <w:tabs>
                <w:tab w:val="left" w:pos="567"/>
              </w:tabs>
              <w:rPr>
                <w:rFonts w:eastAsia="Calibri"/>
              </w:rPr>
            </w:pPr>
          </w:p>
        </w:tc>
        <w:tc>
          <w:tcPr>
            <w:tcW w:w="1800" w:type="dxa"/>
          </w:tcPr>
          <w:p w14:paraId="6F4960AB" w14:textId="77777777" w:rsidR="0021208A" w:rsidRPr="00C1204E" w:rsidRDefault="0021208A" w:rsidP="0021208A">
            <w:pPr>
              <w:tabs>
                <w:tab w:val="left" w:pos="567"/>
              </w:tabs>
              <w:rPr>
                <w:rFonts w:eastAsia="Calibri"/>
              </w:rPr>
            </w:pPr>
          </w:p>
        </w:tc>
      </w:tr>
    </w:tbl>
    <w:p w14:paraId="5D4185CC" w14:textId="6AFA8092" w:rsidR="00683BB3" w:rsidRDefault="007543DF" w:rsidP="008306DB">
      <w:pPr>
        <w:tabs>
          <w:tab w:val="left" w:pos="567"/>
          <w:tab w:val="left" w:pos="993"/>
        </w:tabs>
        <w:jc w:val="both"/>
        <w:rPr>
          <w:rFonts w:eastAsia="Calibri"/>
          <w:sz w:val="22"/>
          <w:szCs w:val="22"/>
        </w:rPr>
      </w:pPr>
      <w:r w:rsidRPr="00C1204E">
        <w:rPr>
          <w:rFonts w:eastAsia="Calibri"/>
          <w:sz w:val="22"/>
          <w:szCs w:val="22"/>
        </w:rPr>
        <w:lastRenderedPageBreak/>
        <w:t xml:space="preserve">*Buvo pranešta apie labai retus užsitęsusių (trunkančių mėnesius ar metus), luošinančių ir galimai negrįžtamų vaistinio preparato sukeltų sunkių nepageidaujamų reakcijų, </w:t>
      </w:r>
      <w:r w:rsidR="00B36910" w:rsidRPr="00C1204E">
        <w:rPr>
          <w:rFonts w:eastAsia="Calibri"/>
          <w:sz w:val="22"/>
          <w:szCs w:val="22"/>
        </w:rPr>
        <w:t>pažeidžiančių</w:t>
      </w:r>
      <w:r w:rsidRPr="00C1204E">
        <w:rPr>
          <w:rFonts w:eastAsia="Calibri"/>
          <w:sz w:val="22"/>
          <w:szCs w:val="22"/>
        </w:rPr>
        <w:t xml:space="preserve"> </w:t>
      </w:r>
      <w:r w:rsidR="007A3621" w:rsidRPr="00C1204E">
        <w:rPr>
          <w:rFonts w:eastAsia="Calibri"/>
          <w:sz w:val="22"/>
          <w:szCs w:val="22"/>
        </w:rPr>
        <w:t>kelias</w:t>
      </w:r>
      <w:r w:rsidRPr="00C1204E">
        <w:rPr>
          <w:rFonts w:eastAsia="Calibri"/>
          <w:sz w:val="22"/>
          <w:szCs w:val="22"/>
        </w:rPr>
        <w:t>, kartais daugybines, organų sistem</w:t>
      </w:r>
      <w:r w:rsidR="007A3621" w:rsidRPr="00C1204E">
        <w:rPr>
          <w:rFonts w:eastAsia="Calibri"/>
          <w:sz w:val="22"/>
          <w:szCs w:val="22"/>
        </w:rPr>
        <w:t xml:space="preserve">ų klases ir jutimus </w:t>
      </w:r>
      <w:r w:rsidR="0083637F">
        <w:rPr>
          <w:rFonts w:eastAsia="Calibri"/>
          <w:sz w:val="22"/>
          <w:szCs w:val="22"/>
        </w:rPr>
        <w:t>(</w:t>
      </w:r>
      <w:r w:rsidR="007A3621" w:rsidRPr="00C1204E">
        <w:rPr>
          <w:rFonts w:eastAsia="Calibri"/>
          <w:sz w:val="22"/>
          <w:szCs w:val="22"/>
        </w:rPr>
        <w:t xml:space="preserve">įskaitant tokias reakcijas, kaip </w:t>
      </w:r>
      <w:proofErr w:type="spellStart"/>
      <w:r w:rsidR="007A3621" w:rsidRPr="00C1204E">
        <w:rPr>
          <w:rFonts w:eastAsia="Calibri"/>
          <w:sz w:val="22"/>
          <w:szCs w:val="22"/>
        </w:rPr>
        <w:t>tendinitas</w:t>
      </w:r>
      <w:proofErr w:type="spellEnd"/>
      <w:r w:rsidR="007A3621" w:rsidRPr="00C1204E">
        <w:rPr>
          <w:rFonts w:eastAsia="Calibri"/>
          <w:sz w:val="22"/>
          <w:szCs w:val="22"/>
        </w:rPr>
        <w:t xml:space="preserve">, sausgyslės trūkimas, sąnarių skausmas, galūnių skausmas, eisenos sutrikimas, su </w:t>
      </w:r>
      <w:proofErr w:type="spellStart"/>
      <w:r w:rsidR="007A3621" w:rsidRPr="00C1204E">
        <w:rPr>
          <w:rFonts w:eastAsia="Calibri"/>
          <w:sz w:val="22"/>
          <w:szCs w:val="22"/>
        </w:rPr>
        <w:t>parestezija</w:t>
      </w:r>
      <w:proofErr w:type="spellEnd"/>
      <w:r w:rsidR="007A3621" w:rsidRPr="00C1204E">
        <w:rPr>
          <w:rFonts w:eastAsia="Calibri"/>
          <w:sz w:val="22"/>
          <w:szCs w:val="22"/>
        </w:rPr>
        <w:t xml:space="preserve"> </w:t>
      </w:r>
      <w:r w:rsidR="00A705DC">
        <w:rPr>
          <w:rFonts w:eastAsia="Calibri"/>
          <w:sz w:val="22"/>
          <w:szCs w:val="22"/>
        </w:rPr>
        <w:t xml:space="preserve">ir neuralgija </w:t>
      </w:r>
      <w:r w:rsidR="007A3621" w:rsidRPr="00C1204E">
        <w:rPr>
          <w:rFonts w:eastAsia="Calibri"/>
          <w:sz w:val="22"/>
          <w:szCs w:val="22"/>
        </w:rPr>
        <w:t xml:space="preserve">susiję neuropatijos, nuovargis, </w:t>
      </w:r>
      <w:r w:rsidR="00A705DC" w:rsidRPr="00A705DC">
        <w:rPr>
          <w:sz w:val="22"/>
          <w:szCs w:val="22"/>
        </w:rPr>
        <w:t xml:space="preserve">psichiatriniai simptomai (įskaitant miego sutrikimus, nerimą, panikos priepuolius, depresiją ir mintis apie savižudybę) </w:t>
      </w:r>
      <w:r w:rsidR="007A3621" w:rsidRPr="00C1204E">
        <w:rPr>
          <w:rFonts w:eastAsia="Calibri"/>
          <w:sz w:val="22"/>
          <w:szCs w:val="22"/>
        </w:rPr>
        <w:t xml:space="preserve">atminties </w:t>
      </w:r>
      <w:r w:rsidR="00A705DC">
        <w:rPr>
          <w:rFonts w:eastAsia="Calibri"/>
          <w:sz w:val="22"/>
          <w:szCs w:val="22"/>
        </w:rPr>
        <w:t xml:space="preserve">ir koncentracijos </w:t>
      </w:r>
      <w:r w:rsidR="0083637F">
        <w:rPr>
          <w:rFonts w:eastAsia="Calibri"/>
          <w:sz w:val="22"/>
          <w:szCs w:val="22"/>
        </w:rPr>
        <w:t>sutrikimas</w:t>
      </w:r>
      <w:r w:rsidR="007A3621" w:rsidRPr="00C1204E">
        <w:rPr>
          <w:rFonts w:eastAsia="Calibri"/>
          <w:sz w:val="22"/>
          <w:szCs w:val="22"/>
        </w:rPr>
        <w:t xml:space="preserve"> </w:t>
      </w:r>
      <w:r w:rsidR="00A705DC">
        <w:rPr>
          <w:rFonts w:eastAsia="Calibri"/>
          <w:sz w:val="22"/>
          <w:szCs w:val="22"/>
        </w:rPr>
        <w:t>bei</w:t>
      </w:r>
      <w:r w:rsidR="00A705DC" w:rsidRPr="00C1204E">
        <w:rPr>
          <w:rFonts w:eastAsia="Calibri"/>
          <w:sz w:val="22"/>
          <w:szCs w:val="22"/>
        </w:rPr>
        <w:t xml:space="preserve"> </w:t>
      </w:r>
      <w:r w:rsidR="007A3621" w:rsidRPr="00C1204E">
        <w:rPr>
          <w:rFonts w:eastAsia="Calibri"/>
          <w:sz w:val="22"/>
          <w:szCs w:val="22"/>
        </w:rPr>
        <w:t xml:space="preserve">klausos, regėjimo </w:t>
      </w:r>
      <w:r w:rsidR="00A705DC">
        <w:rPr>
          <w:rFonts w:eastAsia="Calibri"/>
          <w:sz w:val="22"/>
          <w:szCs w:val="22"/>
        </w:rPr>
        <w:t>ir</w:t>
      </w:r>
      <w:r w:rsidR="00A705DC" w:rsidRPr="00C1204E">
        <w:rPr>
          <w:rFonts w:eastAsia="Calibri"/>
          <w:sz w:val="22"/>
          <w:szCs w:val="22"/>
        </w:rPr>
        <w:t xml:space="preserve"> </w:t>
      </w:r>
      <w:r w:rsidR="00960A8B" w:rsidRPr="00C1204E">
        <w:rPr>
          <w:rFonts w:eastAsia="Calibri"/>
          <w:sz w:val="22"/>
          <w:szCs w:val="22"/>
        </w:rPr>
        <w:t>uoslės</w:t>
      </w:r>
      <w:r w:rsidR="007A3621" w:rsidRPr="00C1204E">
        <w:rPr>
          <w:rFonts w:eastAsia="Calibri"/>
          <w:sz w:val="22"/>
          <w:szCs w:val="22"/>
        </w:rPr>
        <w:t xml:space="preserve"> </w:t>
      </w:r>
      <w:r w:rsidR="00A705DC">
        <w:rPr>
          <w:rFonts w:eastAsia="Calibri"/>
          <w:sz w:val="22"/>
          <w:szCs w:val="22"/>
        </w:rPr>
        <w:t>sutrikimas</w:t>
      </w:r>
      <w:r w:rsidR="0083637F">
        <w:rPr>
          <w:rFonts w:eastAsia="Calibri"/>
          <w:sz w:val="22"/>
          <w:szCs w:val="22"/>
        </w:rPr>
        <w:t>)</w:t>
      </w:r>
      <w:r w:rsidRPr="00C1204E">
        <w:rPr>
          <w:rFonts w:eastAsia="Calibri"/>
          <w:sz w:val="22"/>
          <w:szCs w:val="22"/>
        </w:rPr>
        <w:t>atvejus</w:t>
      </w:r>
      <w:r w:rsidR="00960A8B" w:rsidRPr="00C1204E">
        <w:rPr>
          <w:rFonts w:eastAsia="Calibri"/>
          <w:sz w:val="22"/>
          <w:szCs w:val="22"/>
        </w:rPr>
        <w:t>, susijusius su</w:t>
      </w:r>
      <w:r w:rsidRPr="00C1204E">
        <w:rPr>
          <w:rFonts w:eastAsia="Calibri"/>
          <w:sz w:val="22"/>
          <w:szCs w:val="22"/>
        </w:rPr>
        <w:t xml:space="preserve"> </w:t>
      </w:r>
      <w:proofErr w:type="spellStart"/>
      <w:r w:rsidRPr="00C1204E">
        <w:rPr>
          <w:rFonts w:eastAsia="Calibri"/>
          <w:sz w:val="22"/>
          <w:szCs w:val="22"/>
        </w:rPr>
        <w:t>chinolonų</w:t>
      </w:r>
      <w:proofErr w:type="spellEnd"/>
      <w:r w:rsidRPr="00C1204E">
        <w:rPr>
          <w:rFonts w:eastAsia="Calibri"/>
          <w:sz w:val="22"/>
          <w:szCs w:val="22"/>
        </w:rPr>
        <w:t xml:space="preserve"> ir </w:t>
      </w:r>
      <w:proofErr w:type="spellStart"/>
      <w:r w:rsidRPr="00C1204E">
        <w:rPr>
          <w:rFonts w:eastAsia="Calibri"/>
          <w:sz w:val="22"/>
          <w:szCs w:val="22"/>
        </w:rPr>
        <w:t>fluorochinolonų</w:t>
      </w:r>
      <w:proofErr w:type="spellEnd"/>
      <w:r w:rsidRPr="00C1204E">
        <w:rPr>
          <w:rFonts w:eastAsia="Calibri"/>
          <w:sz w:val="22"/>
          <w:szCs w:val="22"/>
        </w:rPr>
        <w:t xml:space="preserve"> vartoj</w:t>
      </w:r>
      <w:r w:rsidR="00960A8B" w:rsidRPr="00C1204E">
        <w:rPr>
          <w:rFonts w:eastAsia="Calibri"/>
          <w:sz w:val="22"/>
          <w:szCs w:val="22"/>
        </w:rPr>
        <w:t xml:space="preserve">imu, </w:t>
      </w:r>
      <w:r w:rsidR="00B15CFF" w:rsidRPr="00C1204E">
        <w:rPr>
          <w:rFonts w:eastAsia="Calibri"/>
          <w:sz w:val="22"/>
          <w:szCs w:val="22"/>
        </w:rPr>
        <w:t>kurių dalis pasireiškė</w:t>
      </w:r>
      <w:r w:rsidR="00960A8B" w:rsidRPr="00C1204E">
        <w:rPr>
          <w:rFonts w:eastAsia="Calibri"/>
          <w:sz w:val="22"/>
          <w:szCs w:val="22"/>
        </w:rPr>
        <w:t xml:space="preserve"> ne</w:t>
      </w:r>
      <w:r w:rsidRPr="00C1204E">
        <w:rPr>
          <w:rFonts w:eastAsia="Calibri"/>
          <w:sz w:val="22"/>
          <w:szCs w:val="22"/>
        </w:rPr>
        <w:t xml:space="preserve">priklausomai nuo </w:t>
      </w:r>
      <w:r w:rsidR="00267F4F" w:rsidRPr="00C1204E">
        <w:rPr>
          <w:rFonts w:eastAsia="Calibri"/>
          <w:sz w:val="22"/>
          <w:szCs w:val="22"/>
        </w:rPr>
        <w:t>jau</w:t>
      </w:r>
      <w:r w:rsidRPr="00C1204E">
        <w:rPr>
          <w:rFonts w:eastAsia="Calibri"/>
          <w:sz w:val="22"/>
          <w:szCs w:val="22"/>
        </w:rPr>
        <w:t xml:space="preserve"> esančių rizikos faktorių</w:t>
      </w:r>
      <w:r w:rsidR="00960A8B" w:rsidRPr="00C1204E">
        <w:rPr>
          <w:rFonts w:eastAsia="Calibri"/>
          <w:sz w:val="22"/>
          <w:szCs w:val="22"/>
        </w:rPr>
        <w:t xml:space="preserve"> (žr</w:t>
      </w:r>
      <w:r w:rsidR="00612CB7">
        <w:rPr>
          <w:rFonts w:eastAsia="Calibri"/>
          <w:sz w:val="22"/>
          <w:szCs w:val="22"/>
        </w:rPr>
        <w:t>. </w:t>
      </w:r>
      <w:r w:rsidR="00960A8B" w:rsidRPr="00C1204E">
        <w:rPr>
          <w:rFonts w:eastAsia="Calibri"/>
          <w:sz w:val="22"/>
          <w:szCs w:val="22"/>
        </w:rPr>
        <w:t>4.4</w:t>
      </w:r>
      <w:r w:rsidR="00612CB7">
        <w:rPr>
          <w:rFonts w:eastAsia="Calibri"/>
          <w:sz w:val="22"/>
          <w:szCs w:val="22"/>
        </w:rPr>
        <w:t> </w:t>
      </w:r>
      <w:r w:rsidR="00960A8B" w:rsidRPr="00C1204E">
        <w:rPr>
          <w:rFonts w:eastAsia="Calibri"/>
          <w:sz w:val="22"/>
          <w:szCs w:val="22"/>
        </w:rPr>
        <w:t>skyrių)</w:t>
      </w:r>
      <w:r w:rsidRPr="00C1204E">
        <w:rPr>
          <w:rFonts w:eastAsia="Calibri"/>
          <w:sz w:val="22"/>
          <w:szCs w:val="22"/>
        </w:rPr>
        <w:t>.</w:t>
      </w:r>
    </w:p>
    <w:p w14:paraId="39736728" w14:textId="10DB15EE" w:rsidR="003B421B" w:rsidRPr="00014BA0" w:rsidRDefault="003B421B" w:rsidP="003B421B">
      <w:pPr>
        <w:autoSpaceDE w:val="0"/>
        <w:autoSpaceDN w:val="0"/>
        <w:adjustRightInd w:val="0"/>
        <w:ind w:left="142" w:hanging="142"/>
        <w:rPr>
          <w:sz w:val="22"/>
          <w:szCs w:val="22"/>
        </w:rPr>
      </w:pPr>
      <w:r w:rsidRPr="00E74BB1">
        <w:rPr>
          <w:sz w:val="22"/>
          <w:szCs w:val="22"/>
          <w:u w:val="single"/>
        </w:rPr>
        <w:t xml:space="preserve">** </w:t>
      </w:r>
      <w:r w:rsidRPr="00014BA0">
        <w:rPr>
          <w:sz w:val="22"/>
          <w:szCs w:val="22"/>
        </w:rPr>
        <w:t xml:space="preserve">Gauta pranešimų apie </w:t>
      </w:r>
      <w:proofErr w:type="spellStart"/>
      <w:r w:rsidRPr="00014BA0">
        <w:rPr>
          <w:sz w:val="22"/>
          <w:szCs w:val="22"/>
        </w:rPr>
        <w:t>fluorochinolonus</w:t>
      </w:r>
      <w:proofErr w:type="spellEnd"/>
      <w:r w:rsidRPr="00014BA0">
        <w:rPr>
          <w:sz w:val="22"/>
          <w:szCs w:val="22"/>
        </w:rPr>
        <w:t xml:space="preserve"> vartojantiems pacientams nustatytus aortos aneurizmos ir atsisluoksniavimo atvejus, kurie kai kuriais atvejais komplikavosi aortos plyšimu (įskaitant mirtinus atvejus), ir kurio nors širdies vožtuvo nesandarumu (nepakankamumu) (žr.</w:t>
      </w:r>
      <w:r w:rsidR="00612CB7">
        <w:rPr>
          <w:sz w:val="22"/>
          <w:szCs w:val="22"/>
        </w:rPr>
        <w:t> </w:t>
      </w:r>
      <w:r w:rsidRPr="00014BA0">
        <w:rPr>
          <w:sz w:val="22"/>
          <w:szCs w:val="22"/>
        </w:rPr>
        <w:t>4.4</w:t>
      </w:r>
      <w:r w:rsidR="00612CB7">
        <w:rPr>
          <w:sz w:val="22"/>
          <w:szCs w:val="22"/>
        </w:rPr>
        <w:t> </w:t>
      </w:r>
      <w:r w:rsidRPr="00014BA0">
        <w:rPr>
          <w:sz w:val="22"/>
          <w:szCs w:val="22"/>
        </w:rPr>
        <w:t>skyrių).</w:t>
      </w:r>
    </w:p>
    <w:p w14:paraId="385F8DF3" w14:textId="77777777" w:rsidR="00960A8B" w:rsidRDefault="00960A8B" w:rsidP="0074632E">
      <w:pPr>
        <w:tabs>
          <w:tab w:val="left" w:pos="567"/>
        </w:tabs>
        <w:rPr>
          <w:rFonts w:eastAsia="Calibri"/>
          <w:sz w:val="22"/>
          <w:szCs w:val="22"/>
        </w:rPr>
      </w:pPr>
    </w:p>
    <w:p w14:paraId="35B6C125" w14:textId="7A628AFA" w:rsidR="00683BB3" w:rsidRPr="00683BB3" w:rsidRDefault="00683BB3" w:rsidP="00683BB3">
      <w:pPr>
        <w:tabs>
          <w:tab w:val="left" w:pos="567"/>
        </w:tabs>
        <w:rPr>
          <w:rFonts w:eastAsia="Calibri"/>
          <w:sz w:val="22"/>
          <w:szCs w:val="22"/>
        </w:rPr>
      </w:pPr>
      <w:r w:rsidRPr="00683BB3">
        <w:rPr>
          <w:rFonts w:eastAsia="Calibri"/>
          <w:sz w:val="22"/>
          <w:szCs w:val="22"/>
        </w:rPr>
        <w:t xml:space="preserve">Vartojant kitokių </w:t>
      </w:r>
      <w:proofErr w:type="spellStart"/>
      <w:r w:rsidRPr="00683BB3">
        <w:rPr>
          <w:rFonts w:eastAsia="Calibri"/>
          <w:sz w:val="22"/>
          <w:szCs w:val="22"/>
        </w:rPr>
        <w:t>fluorochinolonų</w:t>
      </w:r>
      <w:proofErr w:type="spellEnd"/>
      <w:r w:rsidRPr="00683BB3">
        <w:rPr>
          <w:rFonts w:eastAsia="Calibri"/>
          <w:sz w:val="22"/>
          <w:szCs w:val="22"/>
        </w:rPr>
        <w:t xml:space="preserve">, labai retais atvejais pasireiškė toks poveikis, </w:t>
      </w:r>
      <w:r w:rsidR="005C0B10" w:rsidRPr="00683BB3">
        <w:rPr>
          <w:rFonts w:eastAsia="Calibri"/>
          <w:sz w:val="22"/>
          <w:szCs w:val="22"/>
        </w:rPr>
        <w:t>kur</w:t>
      </w:r>
      <w:r w:rsidR="005C0B10">
        <w:rPr>
          <w:rFonts w:eastAsia="Calibri"/>
          <w:sz w:val="22"/>
          <w:szCs w:val="22"/>
        </w:rPr>
        <w:t>is</w:t>
      </w:r>
      <w:r w:rsidR="005C0B10" w:rsidRPr="00683BB3">
        <w:rPr>
          <w:rFonts w:eastAsia="Calibri"/>
          <w:sz w:val="22"/>
          <w:szCs w:val="22"/>
        </w:rPr>
        <w:t xml:space="preserve"> </w:t>
      </w:r>
      <w:r w:rsidRPr="00683BB3">
        <w:rPr>
          <w:rFonts w:eastAsia="Calibri"/>
          <w:sz w:val="22"/>
          <w:szCs w:val="22"/>
        </w:rPr>
        <w:t xml:space="preserve">tikriausiai </w:t>
      </w:r>
      <w:r w:rsidR="005C0B10">
        <w:rPr>
          <w:rFonts w:eastAsia="Calibri"/>
          <w:sz w:val="22"/>
          <w:szCs w:val="22"/>
        </w:rPr>
        <w:t xml:space="preserve">taip pat </w:t>
      </w:r>
      <w:r w:rsidRPr="00683BB3">
        <w:rPr>
          <w:rFonts w:eastAsia="Calibri"/>
          <w:sz w:val="22"/>
          <w:szCs w:val="22"/>
        </w:rPr>
        <w:t xml:space="preserve">gali </w:t>
      </w:r>
      <w:r w:rsidR="005C0B10">
        <w:rPr>
          <w:rFonts w:eastAsia="Calibri"/>
          <w:sz w:val="22"/>
          <w:szCs w:val="22"/>
        </w:rPr>
        <w:t>pasireikšti</w:t>
      </w:r>
      <w:r w:rsidR="005C0B10" w:rsidRPr="00683BB3">
        <w:rPr>
          <w:rFonts w:eastAsia="Calibri"/>
          <w:sz w:val="22"/>
          <w:szCs w:val="22"/>
        </w:rPr>
        <w:t xml:space="preserve"> </w:t>
      </w:r>
      <w:r w:rsidR="005C0B10">
        <w:rPr>
          <w:rFonts w:eastAsia="Calibri"/>
          <w:sz w:val="22"/>
          <w:szCs w:val="22"/>
        </w:rPr>
        <w:t xml:space="preserve">gydymo </w:t>
      </w:r>
      <w:proofErr w:type="spellStart"/>
      <w:r w:rsidR="005C0B10" w:rsidRPr="00683BB3">
        <w:rPr>
          <w:rFonts w:eastAsia="Calibri"/>
          <w:sz w:val="22"/>
          <w:szCs w:val="22"/>
        </w:rPr>
        <w:t>moksifloksacin</w:t>
      </w:r>
      <w:r w:rsidR="005C0B10">
        <w:rPr>
          <w:rFonts w:eastAsia="Calibri"/>
          <w:sz w:val="22"/>
          <w:szCs w:val="22"/>
        </w:rPr>
        <w:t>u</w:t>
      </w:r>
      <w:proofErr w:type="spellEnd"/>
      <w:r w:rsidR="005C0B10">
        <w:rPr>
          <w:rFonts w:eastAsia="Calibri"/>
          <w:sz w:val="22"/>
          <w:szCs w:val="22"/>
        </w:rPr>
        <w:t xml:space="preserve"> metu:</w:t>
      </w:r>
      <w:r w:rsidRPr="00683BB3">
        <w:rPr>
          <w:rFonts w:eastAsia="Calibri"/>
          <w:sz w:val="22"/>
          <w:szCs w:val="22"/>
        </w:rPr>
        <w:t xml:space="preserve"> t. y.</w:t>
      </w:r>
      <w:r w:rsidR="001C3486" w:rsidRPr="001C3486">
        <w:rPr>
          <w:rFonts w:eastAsia="Calibri"/>
          <w:sz w:val="22"/>
          <w:szCs w:val="22"/>
        </w:rPr>
        <w:t xml:space="preserve">, padidėjęs </w:t>
      </w:r>
      <w:proofErr w:type="spellStart"/>
      <w:r w:rsidR="001C3486" w:rsidRPr="001C3486">
        <w:rPr>
          <w:rFonts w:eastAsia="Calibri"/>
          <w:sz w:val="22"/>
          <w:szCs w:val="22"/>
        </w:rPr>
        <w:t>intrakranijinis</w:t>
      </w:r>
      <w:proofErr w:type="spellEnd"/>
      <w:r w:rsidR="001C3486" w:rsidRPr="001C3486">
        <w:rPr>
          <w:rFonts w:eastAsia="Calibri"/>
          <w:sz w:val="22"/>
          <w:szCs w:val="22"/>
        </w:rPr>
        <w:t xml:space="preserve"> spaudimas (įskaitant smegenų </w:t>
      </w:r>
      <w:proofErr w:type="spellStart"/>
      <w:r w:rsidR="001C3486" w:rsidRPr="001C3486">
        <w:rPr>
          <w:rFonts w:eastAsia="Calibri"/>
          <w:sz w:val="22"/>
          <w:szCs w:val="22"/>
        </w:rPr>
        <w:t>pseudonaviką</w:t>
      </w:r>
      <w:proofErr w:type="spellEnd"/>
      <w:r w:rsidR="001C3486" w:rsidRPr="001C3486">
        <w:rPr>
          <w:rFonts w:eastAsia="Calibri"/>
          <w:sz w:val="22"/>
          <w:szCs w:val="22"/>
        </w:rPr>
        <w:t xml:space="preserve">), </w:t>
      </w:r>
      <w:proofErr w:type="spellStart"/>
      <w:r w:rsidRPr="00683BB3">
        <w:rPr>
          <w:rFonts w:eastAsia="Calibri"/>
          <w:sz w:val="22"/>
          <w:szCs w:val="22"/>
        </w:rPr>
        <w:t>hipernatremija</w:t>
      </w:r>
      <w:proofErr w:type="spellEnd"/>
      <w:r w:rsidRPr="00683BB3">
        <w:rPr>
          <w:rFonts w:eastAsia="Calibri"/>
          <w:sz w:val="22"/>
          <w:szCs w:val="22"/>
        </w:rPr>
        <w:t xml:space="preserve">, </w:t>
      </w:r>
      <w:proofErr w:type="spellStart"/>
      <w:r w:rsidRPr="00683BB3">
        <w:rPr>
          <w:rFonts w:eastAsia="Calibri"/>
          <w:sz w:val="22"/>
          <w:szCs w:val="22"/>
        </w:rPr>
        <w:t>hiperkalcemija</w:t>
      </w:r>
      <w:proofErr w:type="spellEnd"/>
      <w:r w:rsidRPr="00683BB3">
        <w:rPr>
          <w:rFonts w:eastAsia="Calibri"/>
          <w:sz w:val="22"/>
          <w:szCs w:val="22"/>
        </w:rPr>
        <w:t xml:space="preserve">, hemolizinė anemija. </w:t>
      </w:r>
    </w:p>
    <w:p w14:paraId="0083943E" w14:textId="77777777" w:rsidR="00A705DC" w:rsidRDefault="00A705DC" w:rsidP="00683BB3">
      <w:pPr>
        <w:tabs>
          <w:tab w:val="left" w:pos="567"/>
        </w:tabs>
        <w:rPr>
          <w:sz w:val="22"/>
          <w:szCs w:val="22"/>
        </w:rPr>
      </w:pPr>
    </w:p>
    <w:p w14:paraId="4382788B" w14:textId="77777777" w:rsidR="00683BB3" w:rsidRPr="00683BB3" w:rsidRDefault="00683BB3" w:rsidP="00683BB3">
      <w:pPr>
        <w:autoSpaceDE w:val="0"/>
        <w:autoSpaceDN w:val="0"/>
        <w:adjustRightInd w:val="0"/>
        <w:jc w:val="both"/>
        <w:rPr>
          <w:rFonts w:eastAsia="Calibri"/>
          <w:sz w:val="22"/>
          <w:szCs w:val="22"/>
          <w:u w:val="single"/>
        </w:rPr>
      </w:pPr>
      <w:r w:rsidRPr="00683BB3">
        <w:rPr>
          <w:rFonts w:eastAsia="Calibri"/>
          <w:noProof/>
          <w:sz w:val="22"/>
          <w:szCs w:val="22"/>
          <w:u w:val="single"/>
        </w:rPr>
        <w:t>Pranešimas apie įtariamas nepageidaujamas reakcijas</w:t>
      </w:r>
    </w:p>
    <w:p w14:paraId="3104504D" w14:textId="2E6531BC" w:rsidR="00A705DC" w:rsidRPr="00A705DC" w:rsidRDefault="00683BB3" w:rsidP="00A705DC">
      <w:pPr>
        <w:tabs>
          <w:tab w:val="left" w:pos="567"/>
        </w:tabs>
        <w:autoSpaceDE w:val="0"/>
        <w:autoSpaceDN w:val="0"/>
        <w:adjustRightInd w:val="0"/>
        <w:spacing w:line="260" w:lineRule="exact"/>
        <w:jc w:val="both"/>
        <w:rPr>
          <w:noProof/>
          <w:snapToGrid w:val="0"/>
          <w:sz w:val="22"/>
        </w:rPr>
      </w:pPr>
      <w:r w:rsidRPr="00683BB3">
        <w:rPr>
          <w:rFonts w:eastAsia="Calibri"/>
          <w:sz w:val="22"/>
          <w:szCs w:val="22"/>
        </w:rPr>
        <w:t xml:space="preserve">Svarbu pranešti apie įtariamas nepageidaujamas reakcijas, pastebėtas po vaistinio preparato registracijos, nes tai leidžia nuolat stebėti vaistinio preparato naudos ir rizikos santykį. Sveikatos priežiūros </w:t>
      </w:r>
      <w:r w:rsidR="00C076E9" w:rsidRPr="00C076E9">
        <w:rPr>
          <w:noProof/>
          <w:snapToGrid w:val="0"/>
          <w:sz w:val="22"/>
        </w:rPr>
        <w:t xml:space="preserve">ar farmacijos specialistai </w:t>
      </w:r>
      <w:r w:rsidR="00A705DC" w:rsidRPr="00A705DC">
        <w:rPr>
          <w:sz w:val="22"/>
          <w:szCs w:val="22"/>
        </w:rPr>
        <w:t xml:space="preserve">turi pranešti apie bet kokias įtariamas nepageidaujamas reakcijas, užpildę ir pateikę pranešimo formą Valstybinės vaistų kontrolės tarnybos prie Lietuvos Respublikos sveikatos apsaugos ministerijos tinklalapyje </w:t>
      </w:r>
      <w:r w:rsidR="00A705DC" w:rsidRPr="00A705DC">
        <w:rPr>
          <w:sz w:val="22"/>
          <w:szCs w:val="22"/>
          <w:u w:val="single"/>
        </w:rPr>
        <w:t>https://vvkt.lrv.lt/lt/</w:t>
      </w:r>
      <w:r w:rsidR="00A705DC" w:rsidRPr="00A705DC">
        <w:rPr>
          <w:sz w:val="22"/>
          <w:szCs w:val="22"/>
        </w:rPr>
        <w:t xml:space="preserve"> nurodytais būdais.</w:t>
      </w:r>
    </w:p>
    <w:p w14:paraId="539972BF" w14:textId="77777777" w:rsidR="00683BB3" w:rsidRPr="00683BB3" w:rsidRDefault="00683BB3" w:rsidP="00B35A3A">
      <w:pPr>
        <w:tabs>
          <w:tab w:val="left" w:pos="567"/>
        </w:tabs>
        <w:rPr>
          <w:rFonts w:eastAsia="Calibri"/>
          <w:sz w:val="22"/>
          <w:szCs w:val="22"/>
        </w:rPr>
      </w:pPr>
    </w:p>
    <w:p w14:paraId="40D3F8CE"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4.9</w:t>
      </w:r>
      <w:r w:rsidRPr="00683BB3">
        <w:rPr>
          <w:rFonts w:eastAsia="Calibri"/>
          <w:b/>
          <w:sz w:val="22"/>
          <w:szCs w:val="22"/>
        </w:rPr>
        <w:tab/>
        <w:t>Perdozavimas</w:t>
      </w:r>
    </w:p>
    <w:p w14:paraId="1EFCD480" w14:textId="77777777" w:rsidR="00683BB3" w:rsidRPr="00683BB3" w:rsidRDefault="00683BB3" w:rsidP="00683BB3">
      <w:pPr>
        <w:tabs>
          <w:tab w:val="left" w:pos="567"/>
        </w:tabs>
        <w:jc w:val="both"/>
        <w:rPr>
          <w:rFonts w:eastAsia="Calibri"/>
          <w:sz w:val="22"/>
          <w:szCs w:val="22"/>
        </w:rPr>
      </w:pPr>
    </w:p>
    <w:p w14:paraId="6470E7EC"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Po atsitiktinio perdozavimo yra rekomenduojamos nespecifinės priemonės. Perdozavus vaistinio preparato, reikia taikyti simptominį gydymą. Dėl QT intervalo pailgėjimo galimybės būtina nuolat stebėti EKG. 400 mg </w:t>
      </w:r>
      <w:proofErr w:type="spellStart"/>
      <w:r w:rsidRPr="00683BB3">
        <w:rPr>
          <w:rFonts w:eastAsia="Calibri"/>
          <w:sz w:val="22"/>
          <w:szCs w:val="22"/>
        </w:rPr>
        <w:t>moksifloksacino</w:t>
      </w:r>
      <w:proofErr w:type="spellEnd"/>
      <w:r w:rsidRPr="00683BB3">
        <w:rPr>
          <w:rFonts w:eastAsia="Calibri"/>
          <w:sz w:val="22"/>
          <w:szCs w:val="22"/>
        </w:rPr>
        <w:t xml:space="preserve"> išgėrus kartu su aktyvintąja anglimi, vaistinio preparato patekimas į sisteminę kraujotaką sumažėja daugiau negu 80 </w:t>
      </w:r>
      <w:r w:rsidRPr="00683BB3">
        <w:rPr>
          <w:rFonts w:eastAsia="Calibri"/>
          <w:sz w:val="22"/>
          <w:szCs w:val="22"/>
        </w:rPr>
        <w:sym w:font="Symbol" w:char="F025"/>
      </w:r>
      <w:r w:rsidRPr="00683BB3">
        <w:rPr>
          <w:rFonts w:eastAsia="Calibri"/>
          <w:sz w:val="22"/>
          <w:szCs w:val="22"/>
        </w:rPr>
        <w:t xml:space="preserve">. Perdozavimo per burną atveju ankstyvuoju absorbcijos laikotarpiu pavartota aktyvintoji anglis gali būti naudinga sutrukdant per daug padidėti sisteminei </w:t>
      </w:r>
      <w:proofErr w:type="spellStart"/>
      <w:r w:rsidRPr="00683BB3">
        <w:rPr>
          <w:rFonts w:eastAsia="Calibri"/>
          <w:sz w:val="22"/>
          <w:szCs w:val="22"/>
        </w:rPr>
        <w:t>moksifloksacino</w:t>
      </w:r>
      <w:proofErr w:type="spellEnd"/>
      <w:r w:rsidRPr="00683BB3">
        <w:rPr>
          <w:rFonts w:eastAsia="Calibri"/>
          <w:sz w:val="22"/>
          <w:szCs w:val="22"/>
        </w:rPr>
        <w:t xml:space="preserve"> ekspozicijai.</w:t>
      </w:r>
    </w:p>
    <w:p w14:paraId="5A7E3621" w14:textId="77777777" w:rsidR="00683BB3" w:rsidRPr="00683BB3" w:rsidRDefault="00683BB3" w:rsidP="00683BB3">
      <w:pPr>
        <w:tabs>
          <w:tab w:val="left" w:pos="567"/>
        </w:tabs>
        <w:jc w:val="both"/>
        <w:rPr>
          <w:rFonts w:eastAsia="Calibri"/>
          <w:b/>
          <w:sz w:val="22"/>
          <w:szCs w:val="22"/>
        </w:rPr>
      </w:pPr>
    </w:p>
    <w:p w14:paraId="36EF7152" w14:textId="77777777" w:rsidR="00683BB3" w:rsidRPr="00683BB3" w:rsidRDefault="00683BB3" w:rsidP="00683BB3">
      <w:pPr>
        <w:tabs>
          <w:tab w:val="left" w:pos="567"/>
        </w:tabs>
        <w:jc w:val="both"/>
        <w:rPr>
          <w:rFonts w:eastAsia="Calibri"/>
          <w:b/>
          <w:sz w:val="22"/>
          <w:szCs w:val="22"/>
        </w:rPr>
      </w:pPr>
    </w:p>
    <w:p w14:paraId="1ADB2EC2"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5.</w:t>
      </w:r>
      <w:r w:rsidRPr="00683BB3">
        <w:rPr>
          <w:rFonts w:eastAsia="Calibri"/>
          <w:b/>
          <w:sz w:val="22"/>
          <w:szCs w:val="22"/>
        </w:rPr>
        <w:tab/>
        <w:t>FARMAKOLOGINĖS SAVYBĖS</w:t>
      </w:r>
    </w:p>
    <w:p w14:paraId="659D8564" w14:textId="77777777" w:rsidR="00683BB3" w:rsidRPr="00683BB3" w:rsidRDefault="00683BB3" w:rsidP="00683BB3">
      <w:pPr>
        <w:tabs>
          <w:tab w:val="left" w:pos="567"/>
        </w:tabs>
        <w:jc w:val="both"/>
        <w:rPr>
          <w:rFonts w:eastAsia="Calibri"/>
          <w:b/>
          <w:sz w:val="22"/>
          <w:szCs w:val="22"/>
        </w:rPr>
      </w:pPr>
    </w:p>
    <w:p w14:paraId="67134104"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5.1</w:t>
      </w:r>
      <w:r w:rsidRPr="00683BB3">
        <w:rPr>
          <w:rFonts w:eastAsia="Calibri"/>
          <w:b/>
          <w:sz w:val="22"/>
          <w:szCs w:val="22"/>
        </w:rPr>
        <w:tab/>
      </w:r>
      <w:proofErr w:type="spellStart"/>
      <w:r w:rsidRPr="00683BB3">
        <w:rPr>
          <w:rFonts w:eastAsia="Calibri"/>
          <w:b/>
          <w:sz w:val="22"/>
          <w:szCs w:val="22"/>
        </w:rPr>
        <w:t>Farmakodinaminės</w:t>
      </w:r>
      <w:proofErr w:type="spellEnd"/>
      <w:r w:rsidRPr="00683BB3">
        <w:rPr>
          <w:rFonts w:eastAsia="Calibri"/>
          <w:b/>
          <w:sz w:val="22"/>
          <w:szCs w:val="22"/>
        </w:rPr>
        <w:t xml:space="preserve"> savybės</w:t>
      </w:r>
    </w:p>
    <w:p w14:paraId="68B221AC" w14:textId="77777777" w:rsidR="00683BB3" w:rsidRPr="00683BB3" w:rsidRDefault="00683BB3" w:rsidP="00683BB3">
      <w:pPr>
        <w:tabs>
          <w:tab w:val="left" w:pos="567"/>
        </w:tabs>
        <w:jc w:val="both"/>
        <w:rPr>
          <w:rFonts w:eastAsia="Calibri"/>
          <w:b/>
          <w:bCs/>
          <w:i/>
          <w:sz w:val="22"/>
          <w:szCs w:val="22"/>
        </w:rPr>
      </w:pPr>
    </w:p>
    <w:p w14:paraId="14C2C0EB" w14:textId="77777777" w:rsidR="00683BB3" w:rsidRPr="00683BB3" w:rsidRDefault="00683BB3" w:rsidP="00683BB3">
      <w:pPr>
        <w:tabs>
          <w:tab w:val="left" w:pos="567"/>
        </w:tabs>
        <w:rPr>
          <w:rFonts w:eastAsia="Calibri"/>
          <w:sz w:val="22"/>
          <w:szCs w:val="22"/>
        </w:rPr>
      </w:pPr>
      <w:proofErr w:type="spellStart"/>
      <w:r w:rsidRPr="00683BB3">
        <w:rPr>
          <w:rFonts w:eastAsia="Calibri"/>
          <w:iCs/>
          <w:sz w:val="22"/>
          <w:szCs w:val="22"/>
        </w:rPr>
        <w:t>Farmakoterapinė</w:t>
      </w:r>
      <w:proofErr w:type="spellEnd"/>
      <w:r w:rsidRPr="00683BB3">
        <w:rPr>
          <w:rFonts w:eastAsia="Calibri"/>
          <w:iCs/>
          <w:sz w:val="22"/>
          <w:szCs w:val="22"/>
        </w:rPr>
        <w:t xml:space="preserve"> grupė </w:t>
      </w:r>
      <w:r w:rsidRPr="00683BB3">
        <w:rPr>
          <w:rFonts w:eastAsia="Calibri"/>
          <w:iCs/>
          <w:sz w:val="22"/>
          <w:szCs w:val="22"/>
        </w:rPr>
        <w:sym w:font="Symbol" w:char="F02D"/>
      </w:r>
      <w:r w:rsidRPr="00683BB3">
        <w:rPr>
          <w:rFonts w:eastAsia="Calibri"/>
          <w:iCs/>
          <w:sz w:val="22"/>
          <w:szCs w:val="22"/>
        </w:rPr>
        <w:t xml:space="preserve"> </w:t>
      </w:r>
      <w:proofErr w:type="spellStart"/>
      <w:r w:rsidRPr="00683BB3">
        <w:rPr>
          <w:rFonts w:eastAsia="Calibri"/>
          <w:iCs/>
          <w:sz w:val="22"/>
          <w:szCs w:val="22"/>
        </w:rPr>
        <w:t>chinolonų</w:t>
      </w:r>
      <w:proofErr w:type="spellEnd"/>
      <w:r w:rsidRPr="00683BB3">
        <w:rPr>
          <w:rFonts w:eastAsia="Calibri"/>
          <w:iCs/>
          <w:sz w:val="22"/>
          <w:szCs w:val="22"/>
        </w:rPr>
        <w:t xml:space="preserve"> grupės antibakteriniai vaistiniai preparatai, </w:t>
      </w:r>
      <w:proofErr w:type="spellStart"/>
      <w:r w:rsidRPr="00683BB3">
        <w:rPr>
          <w:rFonts w:eastAsia="Calibri"/>
          <w:iCs/>
          <w:sz w:val="22"/>
          <w:szCs w:val="22"/>
        </w:rPr>
        <w:t>f</w:t>
      </w:r>
      <w:r w:rsidRPr="00683BB3">
        <w:rPr>
          <w:rFonts w:eastAsia="Calibri"/>
          <w:sz w:val="22"/>
          <w:szCs w:val="22"/>
        </w:rPr>
        <w:t>luorochinolonai</w:t>
      </w:r>
      <w:proofErr w:type="spellEnd"/>
      <w:r w:rsidRPr="00683BB3">
        <w:rPr>
          <w:rFonts w:eastAsia="Calibri"/>
          <w:sz w:val="22"/>
          <w:szCs w:val="22"/>
        </w:rPr>
        <w:t xml:space="preserve">, ATC kodas </w:t>
      </w:r>
      <w:r w:rsidRPr="00683BB3">
        <w:rPr>
          <w:rFonts w:eastAsia="Calibri"/>
          <w:iCs/>
          <w:sz w:val="22"/>
          <w:szCs w:val="22"/>
        </w:rPr>
        <w:sym w:font="Symbol" w:char="F02D"/>
      </w:r>
      <w:r w:rsidRPr="00683BB3">
        <w:rPr>
          <w:rFonts w:eastAsia="Calibri"/>
          <w:sz w:val="22"/>
          <w:szCs w:val="22"/>
        </w:rPr>
        <w:t xml:space="preserve"> J01MA14.</w:t>
      </w:r>
    </w:p>
    <w:p w14:paraId="0E6FAD66" w14:textId="77777777" w:rsidR="00683BB3" w:rsidRPr="00683BB3" w:rsidRDefault="00683BB3" w:rsidP="00683BB3">
      <w:pPr>
        <w:tabs>
          <w:tab w:val="left" w:pos="567"/>
        </w:tabs>
        <w:jc w:val="both"/>
        <w:rPr>
          <w:rFonts w:eastAsia="Calibri"/>
          <w:i/>
          <w:iCs/>
          <w:sz w:val="22"/>
          <w:szCs w:val="22"/>
        </w:rPr>
      </w:pPr>
    </w:p>
    <w:p w14:paraId="6D5BD41B" w14:textId="77777777" w:rsidR="00683BB3" w:rsidRPr="00683BB3" w:rsidRDefault="00683BB3" w:rsidP="00683BB3">
      <w:pPr>
        <w:tabs>
          <w:tab w:val="left" w:pos="567"/>
        </w:tabs>
        <w:rPr>
          <w:rFonts w:eastAsia="Calibri"/>
          <w:iCs/>
          <w:sz w:val="22"/>
          <w:szCs w:val="22"/>
          <w:u w:val="single"/>
        </w:rPr>
      </w:pPr>
      <w:r w:rsidRPr="00683BB3">
        <w:rPr>
          <w:rFonts w:eastAsia="Calibri"/>
          <w:iCs/>
          <w:sz w:val="22"/>
          <w:szCs w:val="22"/>
          <w:u w:val="single"/>
        </w:rPr>
        <w:t>Veikimo mechanizmas</w:t>
      </w:r>
    </w:p>
    <w:p w14:paraId="76E4F688" w14:textId="77777777" w:rsidR="00683BB3" w:rsidRPr="00683BB3" w:rsidRDefault="00683BB3" w:rsidP="00683BB3">
      <w:pPr>
        <w:tabs>
          <w:tab w:val="left" w:pos="567"/>
        </w:tabs>
        <w:rPr>
          <w:rFonts w:eastAsia="Calibri"/>
          <w:sz w:val="22"/>
          <w:szCs w:val="22"/>
        </w:rPr>
      </w:pPr>
      <w:proofErr w:type="spellStart"/>
      <w:r w:rsidRPr="00683BB3">
        <w:rPr>
          <w:rFonts w:eastAsia="Calibri"/>
          <w:i/>
          <w:sz w:val="22"/>
          <w:szCs w:val="22"/>
        </w:rPr>
        <w:t>In</w:t>
      </w:r>
      <w:proofErr w:type="spellEnd"/>
      <w:r w:rsidRPr="00683BB3">
        <w:rPr>
          <w:rFonts w:eastAsia="Calibri"/>
          <w:i/>
          <w:sz w:val="22"/>
          <w:szCs w:val="22"/>
        </w:rPr>
        <w:t xml:space="preserve"> </w:t>
      </w:r>
      <w:proofErr w:type="spellStart"/>
      <w:r w:rsidRPr="00683BB3">
        <w:rPr>
          <w:rFonts w:eastAsia="Calibri"/>
          <w:i/>
          <w:sz w:val="22"/>
          <w:szCs w:val="22"/>
        </w:rPr>
        <w:t>vitro</w:t>
      </w:r>
      <w:proofErr w:type="spellEnd"/>
      <w:r w:rsidRPr="00683BB3">
        <w:rPr>
          <w:rFonts w:eastAsia="Calibri"/>
          <w:i/>
          <w:sz w:val="22"/>
          <w:szCs w:val="22"/>
        </w:rPr>
        <w:t xml:space="preserve"> </w:t>
      </w:r>
      <w:proofErr w:type="spellStart"/>
      <w:r w:rsidRPr="00683BB3">
        <w:rPr>
          <w:rFonts w:eastAsia="Calibri"/>
          <w:sz w:val="22"/>
          <w:szCs w:val="22"/>
        </w:rPr>
        <w:t>moksifloksacinas</w:t>
      </w:r>
      <w:proofErr w:type="spellEnd"/>
      <w:r w:rsidRPr="00683BB3">
        <w:rPr>
          <w:rFonts w:eastAsia="Calibri"/>
          <w:sz w:val="22"/>
          <w:szCs w:val="22"/>
        </w:rPr>
        <w:t xml:space="preserve"> veikia daugelį </w:t>
      </w:r>
      <w:proofErr w:type="spellStart"/>
      <w:r w:rsidRPr="00683BB3">
        <w:rPr>
          <w:rFonts w:eastAsia="Calibri"/>
          <w:sz w:val="22"/>
          <w:szCs w:val="22"/>
        </w:rPr>
        <w:t>gramteigiamų</w:t>
      </w:r>
      <w:proofErr w:type="spellEnd"/>
      <w:r w:rsidRPr="00683BB3">
        <w:rPr>
          <w:rFonts w:eastAsia="Calibri"/>
          <w:sz w:val="22"/>
          <w:szCs w:val="22"/>
        </w:rPr>
        <w:t xml:space="preserve"> ir </w:t>
      </w:r>
      <w:proofErr w:type="spellStart"/>
      <w:r w:rsidRPr="00683BB3">
        <w:rPr>
          <w:rFonts w:eastAsia="Calibri"/>
          <w:sz w:val="22"/>
          <w:szCs w:val="22"/>
        </w:rPr>
        <w:t>gramneigiamų</w:t>
      </w:r>
      <w:proofErr w:type="spellEnd"/>
      <w:r w:rsidRPr="00683BB3">
        <w:rPr>
          <w:rFonts w:eastAsia="Calibri"/>
          <w:sz w:val="22"/>
          <w:szCs w:val="22"/>
        </w:rPr>
        <w:t xml:space="preserve"> mikroorganizmų. </w:t>
      </w:r>
    </w:p>
    <w:p w14:paraId="48D2C0CF"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Baktericidinį poveikį jis sukelia slopindamas abi II tipo </w:t>
      </w:r>
      <w:proofErr w:type="spellStart"/>
      <w:r w:rsidRPr="00683BB3">
        <w:rPr>
          <w:rFonts w:eastAsia="Calibri"/>
          <w:sz w:val="22"/>
          <w:szCs w:val="22"/>
        </w:rPr>
        <w:t>topoizomerazes</w:t>
      </w:r>
      <w:proofErr w:type="spellEnd"/>
      <w:r w:rsidRPr="00683BB3">
        <w:rPr>
          <w:rFonts w:eastAsia="Calibri"/>
          <w:sz w:val="22"/>
          <w:szCs w:val="22"/>
        </w:rPr>
        <w:t xml:space="preserve"> (DNR </w:t>
      </w:r>
      <w:proofErr w:type="spellStart"/>
      <w:r w:rsidRPr="00683BB3">
        <w:rPr>
          <w:rFonts w:eastAsia="Calibri"/>
          <w:sz w:val="22"/>
          <w:szCs w:val="22"/>
        </w:rPr>
        <w:t>girazę</w:t>
      </w:r>
      <w:proofErr w:type="spellEnd"/>
      <w:r w:rsidRPr="00683BB3">
        <w:rPr>
          <w:rFonts w:eastAsia="Calibri"/>
          <w:sz w:val="22"/>
          <w:szCs w:val="22"/>
        </w:rPr>
        <w:t xml:space="preserve"> ir </w:t>
      </w:r>
      <w:proofErr w:type="spellStart"/>
      <w:r w:rsidRPr="00683BB3">
        <w:rPr>
          <w:rFonts w:eastAsia="Calibri"/>
          <w:sz w:val="22"/>
          <w:szCs w:val="22"/>
        </w:rPr>
        <w:t>topoizomerazę</w:t>
      </w:r>
      <w:proofErr w:type="spellEnd"/>
      <w:r w:rsidRPr="00683BB3">
        <w:rPr>
          <w:rFonts w:eastAsia="Calibri"/>
          <w:sz w:val="22"/>
          <w:szCs w:val="22"/>
        </w:rPr>
        <w:t xml:space="preserve"> IV), reikalingas bakterijų DNR replikacijai, transkripcijai ir reparacijai. Manoma, kad didesniam aktyvumui ir mažesniam atsparių </w:t>
      </w:r>
      <w:proofErr w:type="spellStart"/>
      <w:r w:rsidRPr="00683BB3">
        <w:rPr>
          <w:rFonts w:eastAsia="Calibri"/>
          <w:sz w:val="22"/>
          <w:szCs w:val="22"/>
        </w:rPr>
        <w:t>gramteigiamų</w:t>
      </w:r>
      <w:proofErr w:type="spellEnd"/>
      <w:r w:rsidRPr="00683BB3">
        <w:rPr>
          <w:rFonts w:eastAsia="Calibri"/>
          <w:sz w:val="22"/>
          <w:szCs w:val="22"/>
        </w:rPr>
        <w:t xml:space="preserve"> bakterijų mutantų atsiradimui C8-metoksi- fragmentas, palyginti su C8-H fragmentu, yra svarbesnis. C-7 padėtyje esantis stambus </w:t>
      </w:r>
      <w:proofErr w:type="spellStart"/>
      <w:r w:rsidRPr="00683BB3">
        <w:rPr>
          <w:rFonts w:eastAsia="Calibri"/>
          <w:sz w:val="22"/>
          <w:szCs w:val="22"/>
        </w:rPr>
        <w:t>bicikloamino</w:t>
      </w:r>
      <w:proofErr w:type="spellEnd"/>
      <w:r w:rsidRPr="00683BB3">
        <w:rPr>
          <w:rFonts w:eastAsia="Calibri"/>
          <w:sz w:val="22"/>
          <w:szCs w:val="22"/>
        </w:rPr>
        <w:t xml:space="preserve"> pakaitas trukdo įvykti su </w:t>
      </w:r>
      <w:proofErr w:type="spellStart"/>
      <w:r w:rsidRPr="00683BB3">
        <w:rPr>
          <w:rFonts w:eastAsia="Calibri"/>
          <w:i/>
          <w:sz w:val="22"/>
          <w:szCs w:val="22"/>
        </w:rPr>
        <w:t>NorA</w:t>
      </w:r>
      <w:proofErr w:type="spellEnd"/>
      <w:r w:rsidRPr="00683BB3">
        <w:rPr>
          <w:rFonts w:eastAsia="Calibri"/>
          <w:sz w:val="22"/>
          <w:szCs w:val="22"/>
        </w:rPr>
        <w:t xml:space="preserve"> arba </w:t>
      </w:r>
      <w:proofErr w:type="spellStart"/>
      <w:r w:rsidRPr="00683BB3">
        <w:rPr>
          <w:rFonts w:eastAsia="Calibri"/>
          <w:i/>
          <w:sz w:val="22"/>
          <w:szCs w:val="22"/>
        </w:rPr>
        <w:t>pmrA</w:t>
      </w:r>
      <w:proofErr w:type="spellEnd"/>
      <w:r w:rsidRPr="00683BB3">
        <w:rPr>
          <w:rFonts w:eastAsia="Calibri"/>
          <w:sz w:val="22"/>
          <w:szCs w:val="22"/>
        </w:rPr>
        <w:t xml:space="preserve"> genais, randamais kai kuriose </w:t>
      </w:r>
      <w:proofErr w:type="spellStart"/>
      <w:r w:rsidRPr="00683BB3">
        <w:rPr>
          <w:rFonts w:eastAsia="Calibri"/>
          <w:sz w:val="22"/>
          <w:szCs w:val="22"/>
        </w:rPr>
        <w:t>gramteigiamose</w:t>
      </w:r>
      <w:proofErr w:type="spellEnd"/>
      <w:r w:rsidRPr="00683BB3">
        <w:rPr>
          <w:rFonts w:eastAsia="Calibri"/>
          <w:sz w:val="22"/>
          <w:szCs w:val="22"/>
        </w:rPr>
        <w:t xml:space="preserve"> bakterijose, siejamai </w:t>
      </w:r>
      <w:r w:rsidRPr="00683BB3">
        <w:rPr>
          <w:rFonts w:eastAsia="Calibri"/>
          <w:noProof/>
          <w:sz w:val="22"/>
          <w:szCs w:val="22"/>
        </w:rPr>
        <w:t>aktyviajai pernašai iš ląstelės į išorę.</w:t>
      </w:r>
      <w:r w:rsidRPr="00683BB3">
        <w:rPr>
          <w:rFonts w:eastAsia="Calibri"/>
          <w:sz w:val="22"/>
          <w:szCs w:val="22"/>
        </w:rPr>
        <w:t xml:space="preserve"> </w:t>
      </w:r>
    </w:p>
    <w:p w14:paraId="583B9359"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Farmakodinamikos tyrimais įrodyta, kad baktericidinio poveikio laipsnis priklauso nuo </w:t>
      </w:r>
      <w:proofErr w:type="spellStart"/>
      <w:r w:rsidRPr="00683BB3">
        <w:rPr>
          <w:rFonts w:eastAsia="Calibri"/>
          <w:sz w:val="22"/>
          <w:szCs w:val="22"/>
        </w:rPr>
        <w:t>moksifloksacino</w:t>
      </w:r>
      <w:proofErr w:type="spellEnd"/>
      <w:r w:rsidRPr="00683BB3">
        <w:rPr>
          <w:rFonts w:eastAsia="Calibri"/>
          <w:sz w:val="22"/>
          <w:szCs w:val="22"/>
        </w:rPr>
        <w:t xml:space="preserve"> koncentracijos. Mažiausia baktericidinį poveikį sukelianti koncentracija neperžengia mažiausios slopinamosios koncentracijos (MSK) ribų. </w:t>
      </w:r>
    </w:p>
    <w:p w14:paraId="0090A87C" w14:textId="77777777" w:rsidR="00683BB3" w:rsidRPr="00683BB3" w:rsidRDefault="00683BB3" w:rsidP="00683BB3">
      <w:pPr>
        <w:tabs>
          <w:tab w:val="left" w:pos="567"/>
        </w:tabs>
        <w:rPr>
          <w:rFonts w:eastAsia="Calibri"/>
          <w:b/>
          <w:bCs/>
          <w:i/>
          <w:sz w:val="22"/>
          <w:szCs w:val="22"/>
        </w:rPr>
      </w:pPr>
    </w:p>
    <w:p w14:paraId="489C46C8" w14:textId="77777777" w:rsidR="00683BB3" w:rsidRPr="00683BB3" w:rsidRDefault="00683BB3" w:rsidP="00683BB3">
      <w:pPr>
        <w:tabs>
          <w:tab w:val="left" w:pos="567"/>
        </w:tabs>
        <w:rPr>
          <w:rFonts w:eastAsia="Calibri"/>
          <w:sz w:val="22"/>
          <w:szCs w:val="22"/>
          <w:u w:val="single"/>
        </w:rPr>
      </w:pPr>
      <w:r w:rsidRPr="00683BB3">
        <w:rPr>
          <w:rFonts w:eastAsia="Calibri"/>
          <w:sz w:val="22"/>
          <w:szCs w:val="22"/>
          <w:u w:val="single"/>
        </w:rPr>
        <w:t>Poveikis žmogaus žarnyno mikroflorai</w:t>
      </w:r>
    </w:p>
    <w:p w14:paraId="2E54472B" w14:textId="77777777" w:rsidR="00683BB3" w:rsidRPr="00683BB3" w:rsidRDefault="00683BB3" w:rsidP="00683BB3">
      <w:pPr>
        <w:tabs>
          <w:tab w:val="left" w:pos="567"/>
        </w:tabs>
        <w:rPr>
          <w:rFonts w:eastAsia="Calibri"/>
          <w:sz w:val="22"/>
          <w:szCs w:val="22"/>
        </w:rPr>
      </w:pPr>
      <w:proofErr w:type="spellStart"/>
      <w:r w:rsidRPr="00683BB3">
        <w:rPr>
          <w:rFonts w:eastAsia="Calibri"/>
          <w:sz w:val="22"/>
          <w:szCs w:val="22"/>
        </w:rPr>
        <w:lastRenderedPageBreak/>
        <w:t>Moksifloksacino</w:t>
      </w:r>
      <w:proofErr w:type="spellEnd"/>
      <w:r w:rsidRPr="00683BB3">
        <w:rPr>
          <w:rFonts w:eastAsia="Calibri"/>
          <w:sz w:val="22"/>
          <w:szCs w:val="22"/>
        </w:rPr>
        <w:t xml:space="preserve"> geriantiems sveikiems savanoriams pastebėta tokių žarnyno floros pokyčių: sumažėjo </w:t>
      </w:r>
      <w:proofErr w:type="spellStart"/>
      <w:r w:rsidRPr="00683BB3">
        <w:rPr>
          <w:rFonts w:eastAsia="Calibri"/>
          <w:i/>
          <w:sz w:val="22"/>
          <w:szCs w:val="22"/>
        </w:rPr>
        <w:t>Escherichia</w:t>
      </w:r>
      <w:proofErr w:type="spellEnd"/>
      <w:r w:rsidRPr="00683BB3">
        <w:rPr>
          <w:rFonts w:eastAsia="Calibri"/>
          <w:i/>
          <w:sz w:val="22"/>
          <w:szCs w:val="22"/>
        </w:rPr>
        <w:t xml:space="preserve"> coli, </w:t>
      </w:r>
      <w:proofErr w:type="spellStart"/>
      <w:r w:rsidRPr="00683BB3">
        <w:rPr>
          <w:rFonts w:eastAsia="Calibri"/>
          <w:i/>
          <w:sz w:val="22"/>
          <w:szCs w:val="22"/>
        </w:rPr>
        <w:t>Bacillus</w:t>
      </w:r>
      <w:proofErr w:type="spellEnd"/>
      <w:r w:rsidRPr="00683BB3">
        <w:rPr>
          <w:rFonts w:eastAsia="Calibri"/>
          <w:iCs/>
          <w:sz w:val="22"/>
          <w:szCs w:val="22"/>
        </w:rPr>
        <w:t xml:space="preserve"> rūšių, </w:t>
      </w:r>
      <w:proofErr w:type="spellStart"/>
      <w:r w:rsidRPr="00683BB3">
        <w:rPr>
          <w:rFonts w:eastAsia="Calibri"/>
          <w:i/>
          <w:iCs/>
          <w:sz w:val="22"/>
          <w:szCs w:val="22"/>
        </w:rPr>
        <w:t>Klebsiella</w:t>
      </w:r>
      <w:proofErr w:type="spellEnd"/>
      <w:r w:rsidRPr="00683BB3">
        <w:rPr>
          <w:rFonts w:eastAsia="Calibri"/>
          <w:iCs/>
          <w:sz w:val="22"/>
          <w:szCs w:val="22"/>
        </w:rPr>
        <w:t xml:space="preserve"> rūšių, </w:t>
      </w:r>
      <w:proofErr w:type="spellStart"/>
      <w:r w:rsidRPr="00683BB3">
        <w:rPr>
          <w:rFonts w:eastAsia="Calibri"/>
          <w:iCs/>
          <w:sz w:val="22"/>
          <w:szCs w:val="22"/>
        </w:rPr>
        <w:t>enterokokų</w:t>
      </w:r>
      <w:proofErr w:type="spellEnd"/>
      <w:r w:rsidRPr="00683BB3">
        <w:rPr>
          <w:rFonts w:eastAsia="Calibri"/>
          <w:iCs/>
          <w:sz w:val="22"/>
          <w:szCs w:val="22"/>
        </w:rPr>
        <w:t xml:space="preserve"> rūšių bei </w:t>
      </w:r>
      <w:proofErr w:type="spellStart"/>
      <w:r w:rsidRPr="00683BB3">
        <w:rPr>
          <w:rFonts w:eastAsia="Calibri"/>
          <w:sz w:val="22"/>
          <w:szCs w:val="22"/>
        </w:rPr>
        <w:t>anaerobų</w:t>
      </w:r>
      <w:proofErr w:type="spellEnd"/>
      <w:r w:rsidRPr="00683BB3">
        <w:rPr>
          <w:rFonts w:eastAsia="Calibri"/>
          <w:sz w:val="22"/>
          <w:szCs w:val="22"/>
        </w:rPr>
        <w:t xml:space="preserve"> (</w:t>
      </w:r>
      <w:proofErr w:type="spellStart"/>
      <w:r w:rsidRPr="00683BB3">
        <w:rPr>
          <w:rFonts w:eastAsia="Calibri"/>
          <w:i/>
          <w:sz w:val="22"/>
          <w:szCs w:val="22"/>
        </w:rPr>
        <w:t>Bacteroides</w:t>
      </w:r>
      <w:proofErr w:type="spellEnd"/>
      <w:r w:rsidRPr="00683BB3">
        <w:rPr>
          <w:rFonts w:eastAsia="Calibri"/>
          <w:i/>
          <w:sz w:val="22"/>
          <w:szCs w:val="22"/>
        </w:rPr>
        <w:t xml:space="preserve"> </w:t>
      </w:r>
      <w:proofErr w:type="spellStart"/>
      <w:r w:rsidRPr="00683BB3">
        <w:rPr>
          <w:rFonts w:eastAsia="Calibri"/>
          <w:i/>
          <w:sz w:val="22"/>
          <w:szCs w:val="22"/>
        </w:rPr>
        <w:t>vulgatus</w:t>
      </w:r>
      <w:proofErr w:type="spellEnd"/>
      <w:r w:rsidRPr="00683BB3">
        <w:rPr>
          <w:rFonts w:eastAsia="Calibri"/>
          <w:i/>
          <w:sz w:val="22"/>
          <w:szCs w:val="22"/>
        </w:rPr>
        <w:t xml:space="preserve">, </w:t>
      </w:r>
      <w:proofErr w:type="spellStart"/>
      <w:r w:rsidRPr="00683BB3">
        <w:rPr>
          <w:rFonts w:eastAsia="Calibri"/>
          <w:i/>
          <w:sz w:val="22"/>
          <w:szCs w:val="22"/>
        </w:rPr>
        <w:t>Bifidobacterium</w:t>
      </w:r>
      <w:proofErr w:type="spellEnd"/>
      <w:r w:rsidRPr="00683BB3">
        <w:rPr>
          <w:rFonts w:eastAsia="Calibri"/>
          <w:i/>
          <w:sz w:val="22"/>
          <w:szCs w:val="22"/>
        </w:rPr>
        <w:t xml:space="preserve"> </w:t>
      </w:r>
      <w:r w:rsidRPr="00683BB3">
        <w:rPr>
          <w:rFonts w:eastAsia="Calibri"/>
          <w:sz w:val="22"/>
          <w:szCs w:val="22"/>
        </w:rPr>
        <w:t>rūšių</w:t>
      </w:r>
      <w:r w:rsidRPr="00683BB3">
        <w:rPr>
          <w:rFonts w:eastAsia="Calibri"/>
          <w:i/>
          <w:sz w:val="22"/>
          <w:szCs w:val="22"/>
        </w:rPr>
        <w:t xml:space="preserve">, </w:t>
      </w:r>
      <w:proofErr w:type="spellStart"/>
      <w:r w:rsidRPr="00683BB3">
        <w:rPr>
          <w:rFonts w:eastAsia="Calibri"/>
          <w:i/>
          <w:sz w:val="22"/>
          <w:szCs w:val="22"/>
        </w:rPr>
        <w:t>Eubacterium</w:t>
      </w:r>
      <w:proofErr w:type="spellEnd"/>
      <w:r w:rsidRPr="00683BB3">
        <w:rPr>
          <w:rFonts w:eastAsia="Calibri"/>
          <w:i/>
          <w:sz w:val="22"/>
          <w:szCs w:val="22"/>
        </w:rPr>
        <w:t xml:space="preserve"> </w:t>
      </w:r>
      <w:r w:rsidRPr="00683BB3">
        <w:rPr>
          <w:rFonts w:eastAsia="Calibri"/>
          <w:sz w:val="22"/>
          <w:szCs w:val="22"/>
        </w:rPr>
        <w:t>rūšių</w:t>
      </w:r>
      <w:r w:rsidRPr="00683BB3">
        <w:rPr>
          <w:rFonts w:eastAsia="Calibri"/>
          <w:i/>
          <w:sz w:val="22"/>
          <w:szCs w:val="22"/>
        </w:rPr>
        <w:t xml:space="preserve"> ir </w:t>
      </w:r>
      <w:proofErr w:type="spellStart"/>
      <w:r w:rsidRPr="00683BB3">
        <w:rPr>
          <w:rFonts w:eastAsia="Calibri"/>
          <w:i/>
          <w:sz w:val="22"/>
          <w:szCs w:val="22"/>
        </w:rPr>
        <w:t>Peptostreptococcus</w:t>
      </w:r>
      <w:proofErr w:type="spellEnd"/>
      <w:r w:rsidRPr="00683BB3">
        <w:rPr>
          <w:rFonts w:eastAsia="Calibri"/>
          <w:i/>
          <w:sz w:val="22"/>
          <w:szCs w:val="22"/>
        </w:rPr>
        <w:t xml:space="preserve"> </w:t>
      </w:r>
      <w:r w:rsidRPr="00683BB3">
        <w:rPr>
          <w:rFonts w:eastAsia="Calibri"/>
          <w:sz w:val="22"/>
          <w:szCs w:val="22"/>
        </w:rPr>
        <w:t xml:space="preserve"> rūšių)</w:t>
      </w:r>
      <w:r w:rsidRPr="00683BB3">
        <w:rPr>
          <w:rFonts w:eastAsia="Calibri"/>
          <w:i/>
          <w:sz w:val="22"/>
          <w:szCs w:val="22"/>
        </w:rPr>
        <w:t xml:space="preserve"> </w:t>
      </w:r>
      <w:r w:rsidRPr="00683BB3">
        <w:rPr>
          <w:rFonts w:eastAsia="Calibri"/>
          <w:sz w:val="22"/>
          <w:szCs w:val="22"/>
        </w:rPr>
        <w:t xml:space="preserve">bakterijų kiekis, tačiau </w:t>
      </w:r>
      <w:r w:rsidRPr="00683BB3">
        <w:rPr>
          <w:rFonts w:eastAsia="Calibri"/>
          <w:i/>
          <w:sz w:val="22"/>
          <w:szCs w:val="22"/>
        </w:rPr>
        <w:t xml:space="preserve">B. </w:t>
      </w:r>
      <w:proofErr w:type="spellStart"/>
      <w:r w:rsidRPr="00683BB3">
        <w:rPr>
          <w:rFonts w:eastAsia="Calibri"/>
          <w:i/>
          <w:sz w:val="22"/>
          <w:szCs w:val="22"/>
        </w:rPr>
        <w:t>fragilis</w:t>
      </w:r>
      <w:proofErr w:type="spellEnd"/>
      <w:r w:rsidRPr="00683BB3">
        <w:rPr>
          <w:rFonts w:eastAsia="Calibri"/>
          <w:i/>
          <w:sz w:val="22"/>
          <w:szCs w:val="22"/>
        </w:rPr>
        <w:t xml:space="preserve"> </w:t>
      </w:r>
      <w:r w:rsidRPr="00683BB3">
        <w:rPr>
          <w:rFonts w:eastAsia="Calibri"/>
          <w:sz w:val="22"/>
          <w:szCs w:val="22"/>
        </w:rPr>
        <w:t>padaugėjo</w:t>
      </w:r>
      <w:r w:rsidRPr="00683BB3">
        <w:rPr>
          <w:rFonts w:eastAsia="Calibri"/>
          <w:i/>
          <w:sz w:val="22"/>
          <w:szCs w:val="22"/>
        </w:rPr>
        <w:t xml:space="preserve">. </w:t>
      </w:r>
      <w:r w:rsidRPr="00683BB3">
        <w:rPr>
          <w:rFonts w:eastAsia="Calibri"/>
          <w:sz w:val="22"/>
          <w:szCs w:val="22"/>
        </w:rPr>
        <w:t>Šie pokyčiai</w:t>
      </w:r>
      <w:r w:rsidRPr="00683BB3">
        <w:rPr>
          <w:rFonts w:eastAsia="Calibri"/>
          <w:i/>
          <w:sz w:val="22"/>
          <w:szCs w:val="22"/>
        </w:rPr>
        <w:t xml:space="preserve"> </w:t>
      </w:r>
      <w:r w:rsidRPr="00683BB3">
        <w:rPr>
          <w:rFonts w:eastAsia="Calibri"/>
          <w:sz w:val="22"/>
          <w:szCs w:val="22"/>
        </w:rPr>
        <w:t xml:space="preserve">per dvi savaites grįžo į normalią padėtį. </w:t>
      </w:r>
    </w:p>
    <w:p w14:paraId="723AF9C3" w14:textId="77777777" w:rsidR="00683BB3" w:rsidRPr="00683BB3" w:rsidRDefault="00683BB3" w:rsidP="00683BB3">
      <w:pPr>
        <w:tabs>
          <w:tab w:val="left" w:pos="567"/>
        </w:tabs>
        <w:rPr>
          <w:rFonts w:eastAsia="Calibri"/>
          <w:sz w:val="22"/>
          <w:szCs w:val="22"/>
        </w:rPr>
      </w:pPr>
    </w:p>
    <w:p w14:paraId="5B8C9012" w14:textId="77777777" w:rsidR="00683BB3" w:rsidRPr="00683BB3" w:rsidRDefault="00683BB3" w:rsidP="00683BB3">
      <w:pPr>
        <w:tabs>
          <w:tab w:val="left" w:pos="567"/>
        </w:tabs>
        <w:rPr>
          <w:rFonts w:eastAsia="Calibri"/>
          <w:iCs/>
          <w:sz w:val="22"/>
          <w:szCs w:val="22"/>
          <w:u w:val="single"/>
        </w:rPr>
      </w:pPr>
      <w:r w:rsidRPr="00683BB3">
        <w:rPr>
          <w:rFonts w:eastAsia="Calibri"/>
          <w:iCs/>
          <w:sz w:val="22"/>
          <w:szCs w:val="22"/>
          <w:u w:val="single"/>
        </w:rPr>
        <w:t xml:space="preserve">Atsparumo mechanizmas </w:t>
      </w:r>
    </w:p>
    <w:p w14:paraId="3A7FE179" w14:textId="317A81F2" w:rsidR="00683BB3" w:rsidRPr="00683BB3" w:rsidRDefault="00683BB3" w:rsidP="00683BB3">
      <w:pPr>
        <w:tabs>
          <w:tab w:val="left" w:pos="567"/>
        </w:tabs>
        <w:rPr>
          <w:rFonts w:eastAsia="Calibri"/>
          <w:sz w:val="22"/>
          <w:szCs w:val="22"/>
        </w:rPr>
      </w:pPr>
      <w:r w:rsidRPr="00683BB3">
        <w:rPr>
          <w:rFonts w:eastAsia="Calibri"/>
          <w:sz w:val="22"/>
          <w:szCs w:val="22"/>
        </w:rPr>
        <w:t xml:space="preserve">Atsparumo mechanizmai, kurie </w:t>
      </w:r>
      <w:proofErr w:type="spellStart"/>
      <w:r w:rsidRPr="00683BB3">
        <w:rPr>
          <w:rFonts w:eastAsia="Calibri"/>
          <w:sz w:val="22"/>
          <w:szCs w:val="22"/>
        </w:rPr>
        <w:t>inaktyvuoja</w:t>
      </w:r>
      <w:proofErr w:type="spellEnd"/>
      <w:r w:rsidRPr="00683BB3">
        <w:rPr>
          <w:rFonts w:eastAsia="Calibri"/>
          <w:sz w:val="22"/>
          <w:szCs w:val="22"/>
        </w:rPr>
        <w:t xml:space="preserve"> penicilinus, </w:t>
      </w:r>
      <w:proofErr w:type="spellStart"/>
      <w:r w:rsidRPr="00683BB3">
        <w:rPr>
          <w:rFonts w:eastAsia="Calibri"/>
          <w:sz w:val="22"/>
          <w:szCs w:val="22"/>
        </w:rPr>
        <w:t>cefalosporinus</w:t>
      </w:r>
      <w:proofErr w:type="spellEnd"/>
      <w:r w:rsidRPr="00683BB3">
        <w:rPr>
          <w:rFonts w:eastAsia="Calibri"/>
          <w:sz w:val="22"/>
          <w:szCs w:val="22"/>
        </w:rPr>
        <w:t xml:space="preserve">, </w:t>
      </w:r>
      <w:proofErr w:type="spellStart"/>
      <w:r w:rsidRPr="00683BB3">
        <w:rPr>
          <w:rFonts w:eastAsia="Calibri"/>
          <w:sz w:val="22"/>
          <w:szCs w:val="22"/>
        </w:rPr>
        <w:t>aminoglikozidus</w:t>
      </w:r>
      <w:proofErr w:type="spellEnd"/>
      <w:r w:rsidRPr="00683BB3">
        <w:rPr>
          <w:rFonts w:eastAsia="Calibri"/>
          <w:sz w:val="22"/>
          <w:szCs w:val="22"/>
        </w:rPr>
        <w:t xml:space="preserve">, </w:t>
      </w:r>
      <w:proofErr w:type="spellStart"/>
      <w:r w:rsidRPr="00683BB3">
        <w:rPr>
          <w:rFonts w:eastAsia="Calibri"/>
          <w:sz w:val="22"/>
          <w:szCs w:val="22"/>
        </w:rPr>
        <w:t>makrolidus</w:t>
      </w:r>
      <w:proofErr w:type="spellEnd"/>
      <w:r w:rsidRPr="00683BB3">
        <w:rPr>
          <w:rFonts w:eastAsia="Calibri"/>
          <w:sz w:val="22"/>
          <w:szCs w:val="22"/>
        </w:rPr>
        <w:t xml:space="preserve"> ir </w:t>
      </w:r>
      <w:proofErr w:type="spellStart"/>
      <w:r w:rsidRPr="00683BB3">
        <w:rPr>
          <w:rFonts w:eastAsia="Calibri"/>
          <w:sz w:val="22"/>
          <w:szCs w:val="22"/>
        </w:rPr>
        <w:t>tetraciklinus</w:t>
      </w:r>
      <w:proofErr w:type="spellEnd"/>
      <w:r w:rsidRPr="00683BB3">
        <w:rPr>
          <w:rFonts w:eastAsia="Calibri"/>
          <w:sz w:val="22"/>
          <w:szCs w:val="22"/>
        </w:rPr>
        <w:t xml:space="preserve">, </w:t>
      </w:r>
      <w:proofErr w:type="spellStart"/>
      <w:r w:rsidRPr="00683BB3">
        <w:rPr>
          <w:rFonts w:eastAsia="Calibri"/>
          <w:sz w:val="22"/>
          <w:szCs w:val="22"/>
        </w:rPr>
        <w:t>moksifloksacino</w:t>
      </w:r>
      <w:proofErr w:type="spellEnd"/>
      <w:r w:rsidRPr="00683BB3">
        <w:rPr>
          <w:rFonts w:eastAsia="Calibri"/>
          <w:sz w:val="22"/>
          <w:szCs w:val="22"/>
        </w:rPr>
        <w:t xml:space="preserve"> antibakteriniam aktyvumui įtakos nedaro. Kiti atsparumo mechanizmai, pvz., laidumo barjerai </w:t>
      </w:r>
      <w:r w:rsidRPr="00683BB3">
        <w:rPr>
          <w:rFonts w:eastAsia="Calibri"/>
          <w:sz w:val="22"/>
          <w:szCs w:val="22"/>
        </w:rPr>
        <w:sym w:font="Symbol" w:char="F028"/>
      </w:r>
      <w:r w:rsidRPr="00683BB3">
        <w:rPr>
          <w:rFonts w:eastAsia="Calibri"/>
          <w:sz w:val="22"/>
          <w:szCs w:val="22"/>
        </w:rPr>
        <w:t xml:space="preserve">būdingas </w:t>
      </w:r>
      <w:proofErr w:type="spellStart"/>
      <w:r w:rsidRPr="00683BB3">
        <w:rPr>
          <w:rFonts w:eastAsia="Calibri"/>
          <w:i/>
          <w:sz w:val="22"/>
          <w:szCs w:val="22"/>
        </w:rPr>
        <w:t>Pseudomonas</w:t>
      </w:r>
      <w:proofErr w:type="spellEnd"/>
      <w:r w:rsidRPr="00683BB3">
        <w:rPr>
          <w:rFonts w:eastAsia="Calibri"/>
          <w:i/>
          <w:sz w:val="22"/>
          <w:szCs w:val="22"/>
        </w:rPr>
        <w:t xml:space="preserve"> </w:t>
      </w:r>
      <w:proofErr w:type="spellStart"/>
      <w:r w:rsidRPr="00683BB3">
        <w:rPr>
          <w:rFonts w:eastAsia="Calibri"/>
          <w:i/>
          <w:sz w:val="22"/>
          <w:szCs w:val="22"/>
        </w:rPr>
        <w:t>aeruginosa</w:t>
      </w:r>
      <w:proofErr w:type="spellEnd"/>
      <w:r w:rsidRPr="00683BB3">
        <w:rPr>
          <w:rFonts w:eastAsia="Calibri"/>
          <w:sz w:val="22"/>
          <w:szCs w:val="22"/>
        </w:rPr>
        <w:sym w:font="Symbol" w:char="F029"/>
      </w:r>
      <w:r w:rsidRPr="00683BB3">
        <w:rPr>
          <w:rFonts w:eastAsia="Calibri"/>
          <w:sz w:val="22"/>
          <w:szCs w:val="22"/>
        </w:rPr>
        <w:t xml:space="preserve"> ar </w:t>
      </w:r>
      <w:r w:rsidRPr="00683BB3">
        <w:rPr>
          <w:rFonts w:eastAsia="Calibri"/>
          <w:noProof/>
          <w:sz w:val="22"/>
          <w:szCs w:val="22"/>
        </w:rPr>
        <w:t>aktyvioji pernaša iš ląstelės į išorę, gali taip pat veikti jautrumą mofloksacinui</w:t>
      </w:r>
      <w:r w:rsidRPr="00683BB3">
        <w:rPr>
          <w:rFonts w:eastAsia="Calibri"/>
          <w:sz w:val="22"/>
          <w:szCs w:val="22"/>
        </w:rPr>
        <w:t xml:space="preserve">. </w:t>
      </w:r>
    </w:p>
    <w:p w14:paraId="56F9BE1D" w14:textId="43D7F4C2" w:rsidR="00683BB3" w:rsidRPr="00683BB3" w:rsidRDefault="00683BB3" w:rsidP="00683BB3">
      <w:pPr>
        <w:tabs>
          <w:tab w:val="left" w:pos="567"/>
        </w:tabs>
        <w:rPr>
          <w:rFonts w:eastAsia="Calibri"/>
          <w:sz w:val="22"/>
          <w:szCs w:val="22"/>
        </w:rPr>
      </w:pPr>
      <w:proofErr w:type="spellStart"/>
      <w:r w:rsidRPr="00683BB3">
        <w:rPr>
          <w:rFonts w:eastAsia="Calibri"/>
          <w:i/>
          <w:sz w:val="22"/>
          <w:szCs w:val="22"/>
        </w:rPr>
        <w:t>In</w:t>
      </w:r>
      <w:proofErr w:type="spellEnd"/>
      <w:r w:rsidRPr="00683BB3">
        <w:rPr>
          <w:rFonts w:eastAsia="Calibri"/>
          <w:i/>
          <w:sz w:val="22"/>
          <w:szCs w:val="22"/>
        </w:rPr>
        <w:t xml:space="preserve"> </w:t>
      </w:r>
      <w:proofErr w:type="spellStart"/>
      <w:r w:rsidRPr="00683BB3">
        <w:rPr>
          <w:rFonts w:eastAsia="Calibri"/>
          <w:i/>
          <w:sz w:val="22"/>
          <w:szCs w:val="22"/>
        </w:rPr>
        <w:t>vitro</w:t>
      </w:r>
      <w:proofErr w:type="spellEnd"/>
      <w:r w:rsidRPr="00683BB3">
        <w:rPr>
          <w:rFonts w:eastAsia="Calibri"/>
          <w:sz w:val="22"/>
          <w:szCs w:val="22"/>
        </w:rPr>
        <w:t xml:space="preserve"> </w:t>
      </w:r>
      <w:proofErr w:type="spellStart"/>
      <w:r w:rsidRPr="00683BB3">
        <w:rPr>
          <w:rFonts w:eastAsia="Calibri"/>
          <w:sz w:val="22"/>
          <w:szCs w:val="22"/>
        </w:rPr>
        <w:t>moksifloksacinui</w:t>
      </w:r>
      <w:proofErr w:type="spellEnd"/>
      <w:r w:rsidRPr="00683BB3">
        <w:rPr>
          <w:rFonts w:eastAsia="Calibri"/>
          <w:sz w:val="22"/>
          <w:szCs w:val="22"/>
        </w:rPr>
        <w:t xml:space="preserve"> atsparių bakterijų atsiranda laipsniškai, vykstant daugiapakopei abiejų II tipo </w:t>
      </w:r>
      <w:proofErr w:type="spellStart"/>
      <w:r w:rsidRPr="00683BB3">
        <w:rPr>
          <w:rFonts w:eastAsia="Calibri"/>
          <w:sz w:val="22"/>
          <w:szCs w:val="22"/>
        </w:rPr>
        <w:t>topoizomerazių</w:t>
      </w:r>
      <w:proofErr w:type="spellEnd"/>
      <w:r w:rsidRPr="00683BB3">
        <w:rPr>
          <w:rFonts w:eastAsia="Calibri"/>
          <w:sz w:val="22"/>
          <w:szCs w:val="22"/>
        </w:rPr>
        <w:t xml:space="preserve"> (DNR </w:t>
      </w:r>
      <w:proofErr w:type="spellStart"/>
      <w:r w:rsidRPr="00683BB3">
        <w:rPr>
          <w:rFonts w:eastAsia="Calibri"/>
          <w:sz w:val="22"/>
          <w:szCs w:val="22"/>
        </w:rPr>
        <w:t>girazės</w:t>
      </w:r>
      <w:proofErr w:type="spellEnd"/>
      <w:r w:rsidRPr="00683BB3">
        <w:rPr>
          <w:rFonts w:eastAsia="Calibri"/>
          <w:sz w:val="22"/>
          <w:szCs w:val="22"/>
        </w:rPr>
        <w:t xml:space="preserve"> ir </w:t>
      </w:r>
      <w:proofErr w:type="spellStart"/>
      <w:r w:rsidRPr="00683BB3">
        <w:rPr>
          <w:rFonts w:eastAsia="Calibri"/>
          <w:sz w:val="22"/>
          <w:szCs w:val="22"/>
        </w:rPr>
        <w:t>topoizomerazės</w:t>
      </w:r>
      <w:proofErr w:type="spellEnd"/>
      <w:r w:rsidRPr="00683BB3">
        <w:rPr>
          <w:rFonts w:eastAsia="Calibri"/>
          <w:sz w:val="22"/>
          <w:szCs w:val="22"/>
        </w:rPr>
        <w:t xml:space="preserve"> IV) vietų „taikinių“ mutacijai. </w:t>
      </w:r>
      <w:proofErr w:type="spellStart"/>
      <w:r w:rsidRPr="00683BB3">
        <w:rPr>
          <w:rFonts w:eastAsia="Calibri"/>
          <w:sz w:val="22"/>
          <w:szCs w:val="22"/>
        </w:rPr>
        <w:t>Mo</w:t>
      </w:r>
      <w:r w:rsidR="00C91126">
        <w:rPr>
          <w:rFonts w:eastAsia="Calibri"/>
          <w:sz w:val="22"/>
          <w:szCs w:val="22"/>
        </w:rPr>
        <w:t>ksi</w:t>
      </w:r>
      <w:r w:rsidRPr="00683BB3">
        <w:rPr>
          <w:rFonts w:eastAsia="Calibri"/>
          <w:sz w:val="22"/>
          <w:szCs w:val="22"/>
        </w:rPr>
        <w:t>floksacinas</w:t>
      </w:r>
      <w:proofErr w:type="spellEnd"/>
      <w:r w:rsidRPr="00683BB3">
        <w:rPr>
          <w:rFonts w:eastAsia="Calibri"/>
          <w:sz w:val="22"/>
          <w:szCs w:val="22"/>
        </w:rPr>
        <w:t xml:space="preserve"> yra prastas substratas </w:t>
      </w:r>
      <w:proofErr w:type="spellStart"/>
      <w:r w:rsidRPr="00683BB3">
        <w:rPr>
          <w:rFonts w:eastAsia="Calibri"/>
          <w:sz w:val="22"/>
          <w:szCs w:val="22"/>
        </w:rPr>
        <w:t>gramteigiamų</w:t>
      </w:r>
      <w:proofErr w:type="spellEnd"/>
      <w:r w:rsidRPr="00683BB3">
        <w:rPr>
          <w:rFonts w:eastAsia="Calibri"/>
          <w:sz w:val="22"/>
          <w:szCs w:val="22"/>
        </w:rPr>
        <w:t xml:space="preserve"> mikroorganizmų </w:t>
      </w:r>
      <w:r w:rsidRPr="00683BB3">
        <w:rPr>
          <w:rFonts w:eastAsia="Calibri"/>
          <w:noProof/>
          <w:sz w:val="22"/>
          <w:szCs w:val="22"/>
        </w:rPr>
        <w:t>aktyviosios pernašos iš ląstelės į išorę</w:t>
      </w:r>
      <w:r w:rsidRPr="00683BB3">
        <w:rPr>
          <w:rFonts w:eastAsia="Calibri"/>
          <w:sz w:val="22"/>
          <w:szCs w:val="22"/>
        </w:rPr>
        <w:t xml:space="preserve"> mechanizmams.</w:t>
      </w:r>
    </w:p>
    <w:p w14:paraId="45FF5299" w14:textId="77777777" w:rsidR="00683BB3" w:rsidRPr="00683BB3" w:rsidRDefault="00683BB3" w:rsidP="00683BB3">
      <w:pPr>
        <w:tabs>
          <w:tab w:val="left" w:pos="567"/>
        </w:tabs>
        <w:jc w:val="both"/>
        <w:rPr>
          <w:rFonts w:eastAsia="Calibri"/>
          <w:sz w:val="22"/>
          <w:szCs w:val="22"/>
        </w:rPr>
      </w:pPr>
    </w:p>
    <w:p w14:paraId="6F109F48"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t xml:space="preserve">Pastebėtas kryžminis atsparumas su kitais </w:t>
      </w:r>
      <w:proofErr w:type="spellStart"/>
      <w:r w:rsidRPr="00683BB3">
        <w:rPr>
          <w:rFonts w:eastAsia="Calibri"/>
          <w:sz w:val="22"/>
          <w:szCs w:val="22"/>
        </w:rPr>
        <w:t>fluorochinolonais</w:t>
      </w:r>
      <w:proofErr w:type="spellEnd"/>
      <w:r w:rsidRPr="00683BB3">
        <w:rPr>
          <w:rFonts w:eastAsia="Calibri"/>
          <w:sz w:val="22"/>
          <w:szCs w:val="22"/>
        </w:rPr>
        <w:t xml:space="preserve">. Vis dėlto, kadangi </w:t>
      </w:r>
      <w:proofErr w:type="spellStart"/>
      <w:r w:rsidRPr="00683BB3">
        <w:rPr>
          <w:rFonts w:eastAsia="Calibri"/>
          <w:sz w:val="22"/>
          <w:szCs w:val="22"/>
        </w:rPr>
        <w:t>moksifloksacinas</w:t>
      </w:r>
      <w:proofErr w:type="spellEnd"/>
      <w:r w:rsidRPr="00683BB3">
        <w:rPr>
          <w:rFonts w:eastAsia="Calibri"/>
          <w:sz w:val="22"/>
          <w:szCs w:val="22"/>
        </w:rPr>
        <w:t xml:space="preserve"> panašiai aktyviai slopina kai kurių </w:t>
      </w:r>
      <w:proofErr w:type="spellStart"/>
      <w:r w:rsidRPr="00683BB3">
        <w:rPr>
          <w:rFonts w:eastAsia="Calibri"/>
          <w:sz w:val="22"/>
          <w:szCs w:val="22"/>
        </w:rPr>
        <w:t>gramteigiamų</w:t>
      </w:r>
      <w:proofErr w:type="spellEnd"/>
      <w:r w:rsidRPr="00683BB3">
        <w:rPr>
          <w:rFonts w:eastAsia="Calibri"/>
          <w:sz w:val="22"/>
          <w:szCs w:val="22"/>
        </w:rPr>
        <w:t xml:space="preserve"> mikroorganizmų </w:t>
      </w:r>
      <w:proofErr w:type="spellStart"/>
      <w:r w:rsidRPr="00683BB3">
        <w:rPr>
          <w:rFonts w:eastAsia="Calibri"/>
          <w:sz w:val="22"/>
          <w:szCs w:val="22"/>
        </w:rPr>
        <w:t>topoizomerazę</w:t>
      </w:r>
      <w:proofErr w:type="spellEnd"/>
      <w:r w:rsidRPr="00683BB3">
        <w:rPr>
          <w:rFonts w:eastAsia="Calibri"/>
          <w:sz w:val="22"/>
          <w:szCs w:val="22"/>
        </w:rPr>
        <w:t xml:space="preserve"> II ir IV, tokios bakterijos gali būti atsparios kitiems </w:t>
      </w:r>
      <w:proofErr w:type="spellStart"/>
      <w:r w:rsidRPr="00683BB3">
        <w:rPr>
          <w:rFonts w:eastAsia="Calibri"/>
          <w:sz w:val="22"/>
          <w:szCs w:val="22"/>
        </w:rPr>
        <w:t>fluorochinolonams</w:t>
      </w:r>
      <w:proofErr w:type="spellEnd"/>
      <w:r w:rsidRPr="00683BB3">
        <w:rPr>
          <w:rFonts w:eastAsia="Calibri"/>
          <w:sz w:val="22"/>
          <w:szCs w:val="22"/>
        </w:rPr>
        <w:t xml:space="preserve">, bet jautrios </w:t>
      </w:r>
      <w:proofErr w:type="spellStart"/>
      <w:r w:rsidRPr="00683BB3">
        <w:rPr>
          <w:rFonts w:eastAsia="Calibri"/>
          <w:sz w:val="22"/>
          <w:szCs w:val="22"/>
        </w:rPr>
        <w:t>moksifloksacinui</w:t>
      </w:r>
      <w:proofErr w:type="spellEnd"/>
      <w:r w:rsidRPr="00683BB3">
        <w:rPr>
          <w:rFonts w:eastAsia="Calibri"/>
          <w:sz w:val="22"/>
          <w:szCs w:val="22"/>
        </w:rPr>
        <w:t>.</w:t>
      </w:r>
    </w:p>
    <w:p w14:paraId="6BBB75FB" w14:textId="77777777" w:rsidR="00683BB3" w:rsidRPr="00683BB3" w:rsidRDefault="00683BB3" w:rsidP="00683BB3">
      <w:pPr>
        <w:tabs>
          <w:tab w:val="left" w:pos="567"/>
        </w:tabs>
        <w:rPr>
          <w:rFonts w:eastAsia="Calibri"/>
          <w:sz w:val="22"/>
          <w:szCs w:val="22"/>
        </w:rPr>
      </w:pPr>
    </w:p>
    <w:p w14:paraId="11A9FC85" w14:textId="4ED59A21" w:rsidR="00683BB3" w:rsidRPr="00E1669F" w:rsidRDefault="00B96A3A" w:rsidP="00683BB3">
      <w:pPr>
        <w:tabs>
          <w:tab w:val="left" w:pos="567"/>
        </w:tabs>
        <w:rPr>
          <w:rFonts w:eastAsia="Calibri"/>
          <w:sz w:val="22"/>
          <w:u w:val="single"/>
        </w:rPr>
      </w:pPr>
      <w:r w:rsidRPr="00B96A3A">
        <w:rPr>
          <w:rFonts w:eastAsia="Calibri"/>
          <w:sz w:val="22"/>
          <w:szCs w:val="22"/>
          <w:u w:val="single"/>
        </w:rPr>
        <w:t>Mikroorganizmų jautrumo tyrimų ribos</w:t>
      </w:r>
    </w:p>
    <w:p w14:paraId="30E7B943" w14:textId="67ED28C0" w:rsidR="00DA7B2B" w:rsidRPr="00DA7B2B" w:rsidRDefault="00DA7B2B" w:rsidP="00DA7B2B">
      <w:pPr>
        <w:tabs>
          <w:tab w:val="left" w:pos="567"/>
        </w:tabs>
        <w:rPr>
          <w:rFonts w:eastAsia="Calibri"/>
          <w:sz w:val="22"/>
          <w:szCs w:val="22"/>
        </w:rPr>
      </w:pPr>
      <w:proofErr w:type="spellStart"/>
      <w:r w:rsidRPr="00FB7604">
        <w:rPr>
          <w:rFonts w:eastAsia="Calibri"/>
          <w:i/>
          <w:iCs/>
          <w:sz w:val="22"/>
          <w:szCs w:val="22"/>
        </w:rPr>
        <w:t>European</w:t>
      </w:r>
      <w:proofErr w:type="spellEnd"/>
      <w:r w:rsidRPr="00FB7604">
        <w:rPr>
          <w:rFonts w:eastAsia="Calibri"/>
          <w:i/>
          <w:iCs/>
          <w:sz w:val="22"/>
          <w:szCs w:val="22"/>
        </w:rPr>
        <w:t xml:space="preserve"> </w:t>
      </w:r>
      <w:proofErr w:type="spellStart"/>
      <w:r w:rsidRPr="00FB7604">
        <w:rPr>
          <w:rFonts w:eastAsia="Calibri"/>
          <w:i/>
          <w:iCs/>
          <w:sz w:val="22"/>
          <w:szCs w:val="22"/>
        </w:rPr>
        <w:t>Committee</w:t>
      </w:r>
      <w:proofErr w:type="spellEnd"/>
      <w:r w:rsidRPr="00FB7604">
        <w:rPr>
          <w:rFonts w:eastAsia="Calibri"/>
          <w:i/>
          <w:iCs/>
          <w:sz w:val="22"/>
          <w:szCs w:val="22"/>
        </w:rPr>
        <w:t xml:space="preserve"> </w:t>
      </w:r>
      <w:proofErr w:type="spellStart"/>
      <w:r w:rsidRPr="00FB7604">
        <w:rPr>
          <w:rFonts w:eastAsia="Calibri"/>
          <w:i/>
          <w:iCs/>
          <w:sz w:val="22"/>
          <w:szCs w:val="22"/>
        </w:rPr>
        <w:t>on</w:t>
      </w:r>
      <w:proofErr w:type="spellEnd"/>
      <w:r w:rsidRPr="00FB7604">
        <w:rPr>
          <w:rFonts w:eastAsia="Calibri"/>
          <w:i/>
          <w:iCs/>
          <w:sz w:val="22"/>
          <w:szCs w:val="22"/>
        </w:rPr>
        <w:t xml:space="preserve"> </w:t>
      </w:r>
      <w:proofErr w:type="spellStart"/>
      <w:r w:rsidRPr="00FB7604">
        <w:rPr>
          <w:rFonts w:eastAsia="Calibri"/>
          <w:i/>
          <w:iCs/>
          <w:sz w:val="22"/>
          <w:szCs w:val="22"/>
        </w:rPr>
        <w:t>Antimicrobial</w:t>
      </w:r>
      <w:proofErr w:type="spellEnd"/>
      <w:r w:rsidRPr="00FB7604">
        <w:rPr>
          <w:rFonts w:eastAsia="Calibri"/>
          <w:i/>
          <w:iCs/>
          <w:sz w:val="22"/>
          <w:szCs w:val="22"/>
        </w:rPr>
        <w:t xml:space="preserve"> </w:t>
      </w:r>
      <w:proofErr w:type="spellStart"/>
      <w:r w:rsidRPr="00FB7604">
        <w:rPr>
          <w:rFonts w:eastAsia="Calibri"/>
          <w:i/>
          <w:iCs/>
          <w:sz w:val="22"/>
          <w:szCs w:val="22"/>
        </w:rPr>
        <w:t>Susceptibility</w:t>
      </w:r>
      <w:proofErr w:type="spellEnd"/>
      <w:r w:rsidRPr="00FB7604">
        <w:rPr>
          <w:rFonts w:eastAsia="Calibri"/>
          <w:i/>
          <w:iCs/>
          <w:sz w:val="22"/>
          <w:szCs w:val="22"/>
        </w:rPr>
        <w:t xml:space="preserve"> </w:t>
      </w:r>
      <w:proofErr w:type="spellStart"/>
      <w:r w:rsidRPr="00FB7604">
        <w:rPr>
          <w:rFonts w:eastAsia="Calibri"/>
          <w:i/>
          <w:iCs/>
          <w:sz w:val="22"/>
          <w:szCs w:val="22"/>
        </w:rPr>
        <w:t>Testing</w:t>
      </w:r>
      <w:proofErr w:type="spellEnd"/>
      <w:r w:rsidRPr="00DA7B2B">
        <w:rPr>
          <w:rFonts w:eastAsia="Calibri"/>
          <w:sz w:val="22"/>
          <w:szCs w:val="22"/>
        </w:rPr>
        <w:t xml:space="preserve"> (EUCAST) nustatyti </w:t>
      </w:r>
      <w:proofErr w:type="spellStart"/>
      <w:r w:rsidRPr="00DA7B2B">
        <w:rPr>
          <w:rFonts w:eastAsia="Calibri"/>
          <w:sz w:val="22"/>
          <w:szCs w:val="22"/>
        </w:rPr>
        <w:t>moksifloksacinui</w:t>
      </w:r>
      <w:proofErr w:type="spellEnd"/>
      <w:r w:rsidRPr="00DA7B2B">
        <w:rPr>
          <w:rFonts w:eastAsia="Calibri"/>
          <w:sz w:val="22"/>
          <w:szCs w:val="22"/>
        </w:rPr>
        <w:t xml:space="preserve"> mažiausių slopinamųjų koncentracijų (MSK) tyrimų interpretavimo kriterijai nurodyti šiame tinklalapyje:</w:t>
      </w:r>
    </w:p>
    <w:p w14:paraId="20CE92B5" w14:textId="44CB485E" w:rsidR="001C3486" w:rsidRDefault="00DA7B2B" w:rsidP="00E1669F">
      <w:pPr>
        <w:tabs>
          <w:tab w:val="left" w:pos="567"/>
        </w:tabs>
        <w:rPr>
          <w:rFonts w:eastAsia="Calibri"/>
          <w:sz w:val="22"/>
          <w:szCs w:val="22"/>
        </w:rPr>
      </w:pPr>
      <w:hyperlink r:id="rId8" w:history="1">
        <w:r w:rsidRPr="00B3315B">
          <w:rPr>
            <w:rStyle w:val="Hipersaitas"/>
            <w:rFonts w:eastAsia="Calibri"/>
            <w:sz w:val="22"/>
            <w:szCs w:val="22"/>
          </w:rPr>
          <w:t>https://www.ema.europa.eu/documents/other/minimum-inhibitory-concentration-mic-breakpoints_en.xlsx</w:t>
        </w:r>
      </w:hyperlink>
      <w:r w:rsidRPr="00E1669F">
        <w:rPr>
          <w:rFonts w:eastAsia="Calibri"/>
          <w:sz w:val="22"/>
        </w:rPr>
        <w:t xml:space="preserve"> </w:t>
      </w:r>
    </w:p>
    <w:p w14:paraId="12DB7A7E" w14:textId="77777777" w:rsidR="00683BB3" w:rsidRPr="00683BB3" w:rsidRDefault="00683BB3" w:rsidP="00683BB3">
      <w:pPr>
        <w:tabs>
          <w:tab w:val="left" w:pos="567"/>
        </w:tabs>
        <w:rPr>
          <w:rFonts w:eastAsia="Calibri"/>
          <w:sz w:val="22"/>
          <w:szCs w:val="22"/>
        </w:rPr>
      </w:pPr>
    </w:p>
    <w:p w14:paraId="08F6EF7F" w14:textId="77777777" w:rsidR="00683BB3" w:rsidRPr="00683BB3" w:rsidRDefault="00683BB3" w:rsidP="00683BB3">
      <w:pPr>
        <w:tabs>
          <w:tab w:val="left" w:pos="567"/>
        </w:tabs>
        <w:rPr>
          <w:rFonts w:eastAsia="Calibri"/>
          <w:sz w:val="22"/>
          <w:szCs w:val="22"/>
          <w:u w:val="single"/>
        </w:rPr>
      </w:pPr>
      <w:r w:rsidRPr="00683BB3">
        <w:rPr>
          <w:rFonts w:eastAsia="Calibri"/>
          <w:sz w:val="22"/>
          <w:szCs w:val="22"/>
          <w:u w:val="single"/>
        </w:rPr>
        <w:t>Mikrobiologinis jautrumas</w:t>
      </w:r>
    </w:p>
    <w:p w14:paraId="044E85B3"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Tam tikros rūšies atspariais tapusių mikroorganizmų paplitimas priklausomai nuo geografinės vietos ir laiko gali skirtis, todėl reikia susipažinti su vietine informacija apie atsparumą, ypač gydant sunkias infekcines ligas. Jeigu vietinis mikroorganizmų atsparumas yra toks, kad preparato nauda bent kai kurių infekcijų atveju yra abejotina, galima, jei reikia, kreiptis į ekspertą patarimo. </w:t>
      </w:r>
    </w:p>
    <w:p w14:paraId="536BDE19" w14:textId="77777777" w:rsidR="00683BB3" w:rsidRPr="00683BB3" w:rsidRDefault="00683BB3" w:rsidP="00683BB3">
      <w:pPr>
        <w:tabs>
          <w:tab w:val="left" w:pos="567"/>
        </w:tabs>
        <w:jc w:val="both"/>
        <w:rPr>
          <w:rFonts w:eastAsia="Calibri"/>
          <w:sz w:val="22"/>
          <w:szCs w:val="22"/>
        </w:rPr>
      </w:pPr>
    </w:p>
    <w:tbl>
      <w:tblPr>
        <w:tblW w:w="0" w:type="auto"/>
        <w:tblLook w:val="00A0" w:firstRow="1" w:lastRow="0" w:firstColumn="1" w:lastColumn="0" w:noHBand="0" w:noVBand="0"/>
      </w:tblPr>
      <w:tblGrid>
        <w:gridCol w:w="9108"/>
      </w:tblGrid>
      <w:tr w:rsidR="00683BB3" w:rsidRPr="00683BB3" w14:paraId="350EEAED" w14:textId="77777777" w:rsidTr="00683BB3">
        <w:tc>
          <w:tcPr>
            <w:tcW w:w="9108" w:type="dxa"/>
          </w:tcPr>
          <w:p w14:paraId="6C343627" w14:textId="77777777" w:rsidR="00683BB3" w:rsidRPr="00683BB3" w:rsidRDefault="00683BB3" w:rsidP="00683BB3">
            <w:pPr>
              <w:tabs>
                <w:tab w:val="left" w:pos="567"/>
              </w:tabs>
              <w:rPr>
                <w:rFonts w:eastAsia="Calibri"/>
                <w:b/>
              </w:rPr>
            </w:pPr>
            <w:r w:rsidRPr="00683BB3">
              <w:rPr>
                <w:rFonts w:eastAsia="Calibri"/>
                <w:b/>
                <w:sz w:val="22"/>
                <w:szCs w:val="22"/>
              </w:rPr>
              <w:t>Paprastai jautrios rūšys</w:t>
            </w:r>
          </w:p>
          <w:p w14:paraId="2A0E648A" w14:textId="0A6FE126" w:rsidR="00683BB3" w:rsidRPr="00683BB3" w:rsidRDefault="00683BB3" w:rsidP="00683BB3">
            <w:pPr>
              <w:tabs>
                <w:tab w:val="left" w:pos="567"/>
              </w:tabs>
              <w:rPr>
                <w:rFonts w:eastAsia="Calibri"/>
                <w:u w:val="single"/>
              </w:rPr>
            </w:pPr>
            <w:proofErr w:type="spellStart"/>
            <w:r w:rsidRPr="00683BB3">
              <w:rPr>
                <w:rFonts w:eastAsia="Calibri"/>
                <w:bCs/>
                <w:sz w:val="22"/>
                <w:szCs w:val="22"/>
                <w:u w:val="single"/>
              </w:rPr>
              <w:t>Gramteigiami</w:t>
            </w:r>
            <w:proofErr w:type="spellEnd"/>
            <w:r w:rsidRPr="00683BB3">
              <w:rPr>
                <w:rFonts w:eastAsia="Calibri"/>
                <w:bCs/>
                <w:sz w:val="22"/>
                <w:szCs w:val="22"/>
                <w:u w:val="single"/>
              </w:rPr>
              <w:t xml:space="preserve"> aerobiniai mikro</w:t>
            </w:r>
            <w:r w:rsidR="00816FE6">
              <w:rPr>
                <w:rFonts w:eastAsia="Calibri"/>
                <w:bCs/>
                <w:sz w:val="22"/>
                <w:szCs w:val="22"/>
                <w:u w:val="single"/>
              </w:rPr>
              <w:t>o</w:t>
            </w:r>
            <w:r w:rsidRPr="00683BB3">
              <w:rPr>
                <w:rFonts w:eastAsia="Calibri"/>
                <w:bCs/>
                <w:sz w:val="22"/>
                <w:szCs w:val="22"/>
                <w:u w:val="single"/>
              </w:rPr>
              <w:t>rganizmai</w:t>
            </w:r>
          </w:p>
          <w:p w14:paraId="0533CB0B" w14:textId="77777777" w:rsidR="00683BB3" w:rsidRPr="00683BB3" w:rsidRDefault="00683BB3" w:rsidP="00683BB3">
            <w:pPr>
              <w:tabs>
                <w:tab w:val="left" w:pos="567"/>
              </w:tabs>
              <w:rPr>
                <w:rFonts w:eastAsia="Calibri"/>
                <w:i/>
              </w:rPr>
            </w:pPr>
            <w:proofErr w:type="spellStart"/>
            <w:r w:rsidRPr="00683BB3">
              <w:rPr>
                <w:rFonts w:eastAsia="Calibri"/>
                <w:i/>
                <w:sz w:val="22"/>
                <w:szCs w:val="22"/>
              </w:rPr>
              <w:t>Gardnerella</w:t>
            </w:r>
            <w:proofErr w:type="spellEnd"/>
            <w:r w:rsidRPr="00683BB3">
              <w:rPr>
                <w:rFonts w:eastAsia="Calibri"/>
                <w:i/>
                <w:sz w:val="22"/>
                <w:szCs w:val="22"/>
              </w:rPr>
              <w:t xml:space="preserve"> </w:t>
            </w:r>
            <w:proofErr w:type="spellStart"/>
            <w:r w:rsidRPr="00683BB3">
              <w:rPr>
                <w:rFonts w:eastAsia="Calibri"/>
                <w:i/>
                <w:sz w:val="22"/>
                <w:szCs w:val="22"/>
              </w:rPr>
              <w:t>vaginalis</w:t>
            </w:r>
            <w:proofErr w:type="spellEnd"/>
          </w:p>
          <w:p w14:paraId="2F010E5C" w14:textId="77777777" w:rsidR="00683BB3" w:rsidRPr="00683BB3" w:rsidRDefault="00683BB3" w:rsidP="00683BB3">
            <w:pPr>
              <w:tabs>
                <w:tab w:val="left" w:pos="567"/>
              </w:tabs>
              <w:rPr>
                <w:rFonts w:eastAsia="Calibri"/>
              </w:rPr>
            </w:pPr>
            <w:proofErr w:type="spellStart"/>
            <w:r w:rsidRPr="00683BB3">
              <w:rPr>
                <w:rFonts w:eastAsia="Calibri"/>
                <w:i/>
                <w:sz w:val="22"/>
                <w:szCs w:val="22"/>
              </w:rPr>
              <w:t>Staphylococcus</w:t>
            </w:r>
            <w:proofErr w:type="spellEnd"/>
            <w:r w:rsidRPr="00683BB3">
              <w:rPr>
                <w:rFonts w:eastAsia="Calibri"/>
                <w:i/>
                <w:sz w:val="22"/>
                <w:szCs w:val="22"/>
              </w:rPr>
              <w:t xml:space="preserve"> </w:t>
            </w:r>
            <w:proofErr w:type="spellStart"/>
            <w:r w:rsidRPr="00683BB3">
              <w:rPr>
                <w:rFonts w:eastAsia="Calibri"/>
                <w:i/>
                <w:sz w:val="22"/>
                <w:szCs w:val="22"/>
              </w:rPr>
              <w:t>aureus</w:t>
            </w:r>
            <w:proofErr w:type="spellEnd"/>
            <w:r w:rsidRPr="00683BB3">
              <w:rPr>
                <w:rFonts w:eastAsia="Calibri"/>
                <w:sz w:val="22"/>
                <w:szCs w:val="22"/>
              </w:rPr>
              <w:t xml:space="preserve">* (jautrūs </w:t>
            </w:r>
            <w:proofErr w:type="spellStart"/>
            <w:r w:rsidRPr="00683BB3">
              <w:rPr>
                <w:rFonts w:eastAsia="Calibri"/>
                <w:sz w:val="22"/>
                <w:szCs w:val="22"/>
              </w:rPr>
              <w:t>meticilinui</w:t>
            </w:r>
            <w:proofErr w:type="spellEnd"/>
            <w:r w:rsidRPr="00683BB3">
              <w:rPr>
                <w:rFonts w:eastAsia="Calibri"/>
                <w:sz w:val="22"/>
                <w:szCs w:val="22"/>
              </w:rPr>
              <w:t>)</w:t>
            </w:r>
          </w:p>
          <w:p w14:paraId="56909D16" w14:textId="77777777" w:rsidR="00683BB3" w:rsidRPr="00683BB3" w:rsidRDefault="00683BB3" w:rsidP="00683BB3">
            <w:pPr>
              <w:tabs>
                <w:tab w:val="left" w:pos="567"/>
              </w:tabs>
              <w:rPr>
                <w:rFonts w:eastAsia="Calibri"/>
                <w:i/>
              </w:rPr>
            </w:pPr>
            <w:proofErr w:type="spellStart"/>
            <w:r w:rsidRPr="00683BB3">
              <w:rPr>
                <w:rFonts w:eastAsia="Calibri"/>
                <w:i/>
                <w:iCs/>
                <w:sz w:val="22"/>
                <w:szCs w:val="22"/>
              </w:rPr>
              <w:t>Streptococcus</w:t>
            </w:r>
            <w:proofErr w:type="spellEnd"/>
            <w:r w:rsidRPr="00683BB3">
              <w:rPr>
                <w:rFonts w:eastAsia="Calibri"/>
                <w:i/>
                <w:iCs/>
                <w:sz w:val="22"/>
                <w:szCs w:val="22"/>
              </w:rPr>
              <w:t xml:space="preserve"> </w:t>
            </w:r>
            <w:proofErr w:type="spellStart"/>
            <w:r w:rsidRPr="00683BB3">
              <w:rPr>
                <w:rFonts w:eastAsia="Calibri"/>
                <w:i/>
                <w:iCs/>
                <w:sz w:val="22"/>
                <w:szCs w:val="22"/>
              </w:rPr>
              <w:t>agalactiae</w:t>
            </w:r>
            <w:proofErr w:type="spellEnd"/>
            <w:r w:rsidRPr="00683BB3">
              <w:rPr>
                <w:rFonts w:eastAsia="Calibri"/>
                <w:iCs/>
                <w:sz w:val="22"/>
                <w:szCs w:val="22"/>
              </w:rPr>
              <w:t xml:space="preserve"> (B grupės)</w:t>
            </w:r>
          </w:p>
          <w:p w14:paraId="04E741A4" w14:textId="77777777" w:rsidR="00683BB3" w:rsidRPr="00683BB3" w:rsidRDefault="00683BB3" w:rsidP="00683BB3">
            <w:pPr>
              <w:tabs>
                <w:tab w:val="left" w:pos="567"/>
              </w:tabs>
              <w:rPr>
                <w:rFonts w:eastAsia="Calibri"/>
                <w:i/>
              </w:rPr>
            </w:pPr>
            <w:proofErr w:type="spellStart"/>
            <w:r w:rsidRPr="00683BB3">
              <w:rPr>
                <w:rFonts w:eastAsia="Calibri"/>
                <w:i/>
                <w:iCs/>
                <w:sz w:val="22"/>
                <w:szCs w:val="22"/>
              </w:rPr>
              <w:t>Streptococcus</w:t>
            </w:r>
            <w:proofErr w:type="spellEnd"/>
            <w:r w:rsidRPr="00683BB3">
              <w:rPr>
                <w:rFonts w:eastAsia="Calibri"/>
                <w:i/>
                <w:iCs/>
                <w:sz w:val="22"/>
                <w:szCs w:val="22"/>
              </w:rPr>
              <w:t xml:space="preserve"> </w:t>
            </w:r>
            <w:proofErr w:type="spellStart"/>
            <w:r w:rsidRPr="00683BB3">
              <w:rPr>
                <w:rFonts w:eastAsia="Calibri"/>
                <w:i/>
                <w:iCs/>
                <w:sz w:val="22"/>
                <w:szCs w:val="22"/>
              </w:rPr>
              <w:t>milleri</w:t>
            </w:r>
            <w:proofErr w:type="spellEnd"/>
            <w:r w:rsidRPr="00683BB3">
              <w:rPr>
                <w:rFonts w:eastAsia="Calibri"/>
                <w:i/>
                <w:iCs/>
                <w:sz w:val="22"/>
                <w:szCs w:val="22"/>
              </w:rPr>
              <w:t xml:space="preserve"> </w:t>
            </w:r>
            <w:r w:rsidRPr="00683BB3">
              <w:rPr>
                <w:rFonts w:eastAsia="Calibri"/>
                <w:iCs/>
                <w:sz w:val="22"/>
                <w:szCs w:val="22"/>
              </w:rPr>
              <w:t>grupė*</w:t>
            </w:r>
            <w:r w:rsidRPr="00683BB3">
              <w:rPr>
                <w:rFonts w:eastAsia="Calibri"/>
                <w:i/>
                <w:iCs/>
                <w:sz w:val="22"/>
                <w:szCs w:val="22"/>
              </w:rPr>
              <w:t xml:space="preserve"> (S. </w:t>
            </w:r>
            <w:proofErr w:type="spellStart"/>
            <w:r w:rsidRPr="00683BB3">
              <w:rPr>
                <w:rFonts w:eastAsia="Calibri"/>
                <w:i/>
                <w:iCs/>
                <w:sz w:val="22"/>
                <w:szCs w:val="22"/>
              </w:rPr>
              <w:t>anginosus</w:t>
            </w:r>
            <w:proofErr w:type="spellEnd"/>
            <w:r w:rsidRPr="00683BB3">
              <w:rPr>
                <w:rFonts w:eastAsia="Calibri"/>
                <w:i/>
                <w:iCs/>
                <w:sz w:val="22"/>
                <w:szCs w:val="22"/>
              </w:rPr>
              <w:t xml:space="preserve">, S. </w:t>
            </w:r>
            <w:proofErr w:type="spellStart"/>
            <w:r w:rsidRPr="00683BB3">
              <w:rPr>
                <w:rFonts w:eastAsia="Calibri"/>
                <w:i/>
                <w:iCs/>
                <w:sz w:val="22"/>
                <w:szCs w:val="22"/>
              </w:rPr>
              <w:t>constellatus</w:t>
            </w:r>
            <w:proofErr w:type="spellEnd"/>
            <w:r w:rsidRPr="00683BB3">
              <w:rPr>
                <w:rFonts w:eastAsia="Calibri"/>
                <w:i/>
                <w:iCs/>
                <w:sz w:val="22"/>
                <w:szCs w:val="22"/>
              </w:rPr>
              <w:t xml:space="preserve">, S. </w:t>
            </w:r>
            <w:proofErr w:type="spellStart"/>
            <w:r w:rsidRPr="00683BB3">
              <w:rPr>
                <w:rFonts w:eastAsia="Calibri"/>
                <w:i/>
                <w:iCs/>
                <w:sz w:val="22"/>
                <w:szCs w:val="22"/>
              </w:rPr>
              <w:t>intermedius</w:t>
            </w:r>
            <w:proofErr w:type="spellEnd"/>
            <w:r w:rsidRPr="00683BB3">
              <w:rPr>
                <w:rFonts w:eastAsia="Calibri"/>
                <w:iCs/>
                <w:sz w:val="22"/>
                <w:szCs w:val="22"/>
              </w:rPr>
              <w:t>)</w:t>
            </w:r>
          </w:p>
          <w:p w14:paraId="36CDF297" w14:textId="77777777" w:rsidR="00683BB3" w:rsidRPr="00683BB3" w:rsidRDefault="00683BB3" w:rsidP="00683BB3">
            <w:pPr>
              <w:tabs>
                <w:tab w:val="left" w:pos="567"/>
              </w:tabs>
              <w:rPr>
                <w:rFonts w:eastAsia="Calibri"/>
                <w:i/>
              </w:rPr>
            </w:pPr>
            <w:proofErr w:type="spellStart"/>
            <w:r w:rsidRPr="00683BB3">
              <w:rPr>
                <w:rFonts w:eastAsia="Calibri"/>
                <w:bCs/>
                <w:i/>
                <w:sz w:val="22"/>
                <w:szCs w:val="22"/>
              </w:rPr>
              <w:t>Streptotoccus</w:t>
            </w:r>
            <w:proofErr w:type="spellEnd"/>
            <w:r w:rsidRPr="00683BB3">
              <w:rPr>
                <w:rFonts w:eastAsia="Calibri"/>
                <w:bCs/>
                <w:i/>
                <w:sz w:val="22"/>
                <w:szCs w:val="22"/>
              </w:rPr>
              <w:t xml:space="preserve"> </w:t>
            </w:r>
            <w:proofErr w:type="spellStart"/>
            <w:r w:rsidRPr="00683BB3">
              <w:rPr>
                <w:rFonts w:eastAsia="Calibri"/>
                <w:bCs/>
                <w:i/>
                <w:sz w:val="22"/>
                <w:szCs w:val="22"/>
              </w:rPr>
              <w:t>pneumoniae</w:t>
            </w:r>
            <w:proofErr w:type="spellEnd"/>
            <w:r w:rsidRPr="00683BB3">
              <w:rPr>
                <w:rFonts w:eastAsia="Calibri"/>
                <w:sz w:val="22"/>
                <w:szCs w:val="22"/>
              </w:rPr>
              <w:t>*</w:t>
            </w:r>
          </w:p>
          <w:p w14:paraId="15E065AC" w14:textId="77777777" w:rsidR="00683BB3" w:rsidRPr="00683BB3" w:rsidRDefault="00683BB3" w:rsidP="00683BB3">
            <w:pPr>
              <w:tabs>
                <w:tab w:val="left" w:pos="567"/>
              </w:tabs>
              <w:rPr>
                <w:rFonts w:eastAsia="Calibri"/>
              </w:rPr>
            </w:pPr>
            <w:proofErr w:type="spellStart"/>
            <w:r w:rsidRPr="00683BB3">
              <w:rPr>
                <w:rFonts w:eastAsia="Calibri"/>
                <w:bCs/>
                <w:i/>
                <w:sz w:val="22"/>
                <w:szCs w:val="22"/>
              </w:rPr>
              <w:t>Streptotoccus</w:t>
            </w:r>
            <w:proofErr w:type="spellEnd"/>
            <w:r w:rsidRPr="00683BB3">
              <w:rPr>
                <w:rFonts w:eastAsia="Calibri"/>
                <w:bCs/>
                <w:i/>
                <w:sz w:val="22"/>
                <w:szCs w:val="22"/>
              </w:rPr>
              <w:t xml:space="preserve"> </w:t>
            </w:r>
            <w:proofErr w:type="spellStart"/>
            <w:r w:rsidRPr="00683BB3">
              <w:rPr>
                <w:rFonts w:eastAsia="Calibri"/>
                <w:bCs/>
                <w:i/>
                <w:sz w:val="22"/>
                <w:szCs w:val="22"/>
              </w:rPr>
              <w:t>pyogenes</w:t>
            </w:r>
            <w:proofErr w:type="spellEnd"/>
            <w:r w:rsidRPr="00683BB3">
              <w:rPr>
                <w:rFonts w:eastAsia="Calibri"/>
                <w:sz w:val="22"/>
                <w:szCs w:val="22"/>
              </w:rPr>
              <w:t>*</w:t>
            </w:r>
            <w:r w:rsidRPr="00683BB3">
              <w:rPr>
                <w:rFonts w:eastAsia="Calibri"/>
                <w:bCs/>
                <w:i/>
                <w:sz w:val="22"/>
                <w:szCs w:val="22"/>
              </w:rPr>
              <w:t xml:space="preserve"> </w:t>
            </w:r>
            <w:r w:rsidRPr="00683BB3">
              <w:rPr>
                <w:rFonts w:eastAsia="Calibri"/>
                <w:bCs/>
                <w:sz w:val="22"/>
                <w:szCs w:val="22"/>
              </w:rPr>
              <w:t>(A grupės)</w:t>
            </w:r>
          </w:p>
          <w:p w14:paraId="5CA930A7" w14:textId="77777777" w:rsidR="00683BB3" w:rsidRPr="00683BB3" w:rsidRDefault="00683BB3" w:rsidP="00683BB3">
            <w:pPr>
              <w:tabs>
                <w:tab w:val="left" w:pos="567"/>
              </w:tabs>
              <w:rPr>
                <w:rFonts w:eastAsia="Batang"/>
                <w:i/>
              </w:rPr>
            </w:pPr>
            <w:proofErr w:type="spellStart"/>
            <w:r w:rsidRPr="00683BB3">
              <w:rPr>
                <w:rFonts w:eastAsia="Batang"/>
                <w:i/>
                <w:sz w:val="22"/>
                <w:szCs w:val="22"/>
              </w:rPr>
              <w:t>Streptococcus</w:t>
            </w:r>
            <w:proofErr w:type="spellEnd"/>
            <w:r w:rsidRPr="00683BB3">
              <w:rPr>
                <w:rFonts w:eastAsia="Batang"/>
                <w:i/>
                <w:sz w:val="22"/>
                <w:szCs w:val="22"/>
              </w:rPr>
              <w:t xml:space="preserve"> </w:t>
            </w:r>
            <w:proofErr w:type="spellStart"/>
            <w:r w:rsidRPr="00683BB3">
              <w:rPr>
                <w:rFonts w:eastAsia="Batang"/>
                <w:i/>
                <w:sz w:val="22"/>
                <w:szCs w:val="22"/>
              </w:rPr>
              <w:t>viridans</w:t>
            </w:r>
            <w:proofErr w:type="spellEnd"/>
            <w:r w:rsidRPr="00683BB3">
              <w:rPr>
                <w:rFonts w:eastAsia="Batang"/>
                <w:i/>
                <w:sz w:val="22"/>
                <w:szCs w:val="22"/>
              </w:rPr>
              <w:t xml:space="preserve"> </w:t>
            </w:r>
            <w:r w:rsidRPr="00683BB3">
              <w:rPr>
                <w:rFonts w:eastAsia="Batang"/>
                <w:sz w:val="22"/>
                <w:szCs w:val="22"/>
              </w:rPr>
              <w:t>grupė</w:t>
            </w:r>
            <w:r w:rsidRPr="00683BB3">
              <w:rPr>
                <w:rFonts w:eastAsia="Batang"/>
                <w:i/>
                <w:sz w:val="22"/>
                <w:szCs w:val="22"/>
              </w:rPr>
              <w:t xml:space="preserve"> (S. </w:t>
            </w:r>
            <w:proofErr w:type="spellStart"/>
            <w:r w:rsidRPr="00683BB3">
              <w:rPr>
                <w:rFonts w:eastAsia="Batang"/>
                <w:i/>
                <w:sz w:val="22"/>
                <w:szCs w:val="22"/>
              </w:rPr>
              <w:t>viridans</w:t>
            </w:r>
            <w:proofErr w:type="spellEnd"/>
            <w:r w:rsidRPr="00683BB3">
              <w:rPr>
                <w:rFonts w:eastAsia="Batang"/>
                <w:i/>
                <w:sz w:val="22"/>
                <w:szCs w:val="22"/>
              </w:rPr>
              <w:t>, S. </w:t>
            </w:r>
            <w:proofErr w:type="spellStart"/>
            <w:r w:rsidRPr="00683BB3">
              <w:rPr>
                <w:rFonts w:eastAsia="Batang"/>
                <w:i/>
                <w:sz w:val="22"/>
                <w:szCs w:val="22"/>
              </w:rPr>
              <w:t>mutans</w:t>
            </w:r>
            <w:proofErr w:type="spellEnd"/>
            <w:r w:rsidRPr="00683BB3">
              <w:rPr>
                <w:rFonts w:eastAsia="Batang"/>
                <w:i/>
                <w:sz w:val="22"/>
                <w:szCs w:val="22"/>
              </w:rPr>
              <w:t>, S. </w:t>
            </w:r>
            <w:proofErr w:type="spellStart"/>
            <w:r w:rsidRPr="00683BB3">
              <w:rPr>
                <w:rFonts w:eastAsia="Batang"/>
                <w:i/>
                <w:sz w:val="22"/>
                <w:szCs w:val="22"/>
              </w:rPr>
              <w:t>mitis</w:t>
            </w:r>
            <w:proofErr w:type="spellEnd"/>
            <w:r w:rsidRPr="00683BB3">
              <w:rPr>
                <w:rFonts w:eastAsia="Batang"/>
                <w:i/>
                <w:sz w:val="22"/>
                <w:szCs w:val="22"/>
              </w:rPr>
              <w:t>, S. </w:t>
            </w:r>
            <w:proofErr w:type="spellStart"/>
            <w:r w:rsidRPr="00683BB3">
              <w:rPr>
                <w:rFonts w:eastAsia="Batang"/>
                <w:i/>
                <w:sz w:val="22"/>
                <w:szCs w:val="22"/>
              </w:rPr>
              <w:t>sanguinis</w:t>
            </w:r>
            <w:proofErr w:type="spellEnd"/>
            <w:r w:rsidRPr="00683BB3">
              <w:rPr>
                <w:rFonts w:eastAsia="Batang"/>
                <w:i/>
                <w:sz w:val="22"/>
                <w:szCs w:val="22"/>
              </w:rPr>
              <w:t>, S. </w:t>
            </w:r>
            <w:proofErr w:type="spellStart"/>
            <w:r w:rsidRPr="00683BB3">
              <w:rPr>
                <w:rFonts w:eastAsia="Batang"/>
                <w:i/>
                <w:sz w:val="22"/>
                <w:szCs w:val="22"/>
              </w:rPr>
              <w:t>salivarius</w:t>
            </w:r>
            <w:proofErr w:type="spellEnd"/>
            <w:r w:rsidRPr="00683BB3">
              <w:rPr>
                <w:rFonts w:eastAsia="Batang"/>
                <w:i/>
                <w:sz w:val="22"/>
                <w:szCs w:val="22"/>
              </w:rPr>
              <w:t>, S. </w:t>
            </w:r>
            <w:proofErr w:type="spellStart"/>
            <w:r w:rsidRPr="00683BB3">
              <w:rPr>
                <w:rFonts w:eastAsia="Batang"/>
                <w:i/>
                <w:sz w:val="22"/>
                <w:szCs w:val="22"/>
              </w:rPr>
              <w:t>thermophilus</w:t>
            </w:r>
            <w:proofErr w:type="spellEnd"/>
            <w:r w:rsidRPr="00683BB3">
              <w:rPr>
                <w:rFonts w:eastAsia="Batang"/>
                <w:i/>
                <w:sz w:val="22"/>
                <w:szCs w:val="22"/>
              </w:rPr>
              <w:t>)</w:t>
            </w:r>
          </w:p>
          <w:p w14:paraId="61BC6735" w14:textId="77777777" w:rsidR="00683BB3" w:rsidRPr="00683BB3" w:rsidRDefault="00683BB3" w:rsidP="00683BB3">
            <w:pPr>
              <w:tabs>
                <w:tab w:val="left" w:pos="567"/>
              </w:tabs>
              <w:rPr>
                <w:rFonts w:eastAsia="Calibri"/>
                <w:u w:val="single"/>
              </w:rPr>
            </w:pPr>
          </w:p>
          <w:p w14:paraId="13D055B7" w14:textId="549E62FF" w:rsidR="00683BB3" w:rsidRPr="00683BB3" w:rsidRDefault="00683BB3" w:rsidP="00683BB3">
            <w:pPr>
              <w:tabs>
                <w:tab w:val="left" w:pos="567"/>
              </w:tabs>
              <w:rPr>
                <w:rFonts w:eastAsia="Calibri"/>
                <w:u w:val="single"/>
              </w:rPr>
            </w:pPr>
            <w:proofErr w:type="spellStart"/>
            <w:r w:rsidRPr="00683BB3">
              <w:rPr>
                <w:rFonts w:eastAsia="Calibri"/>
                <w:bCs/>
                <w:sz w:val="22"/>
                <w:szCs w:val="22"/>
                <w:u w:val="single"/>
              </w:rPr>
              <w:t>Gramneigiami</w:t>
            </w:r>
            <w:proofErr w:type="spellEnd"/>
            <w:r w:rsidRPr="00683BB3">
              <w:rPr>
                <w:rFonts w:eastAsia="Calibri"/>
                <w:bCs/>
                <w:sz w:val="22"/>
                <w:szCs w:val="22"/>
                <w:u w:val="single"/>
              </w:rPr>
              <w:t xml:space="preserve"> aerobiniai mikro</w:t>
            </w:r>
            <w:r w:rsidR="00816FE6">
              <w:rPr>
                <w:rFonts w:eastAsia="Calibri"/>
                <w:bCs/>
                <w:sz w:val="22"/>
                <w:szCs w:val="22"/>
                <w:u w:val="single"/>
              </w:rPr>
              <w:t>o</w:t>
            </w:r>
            <w:r w:rsidRPr="00683BB3">
              <w:rPr>
                <w:rFonts w:eastAsia="Calibri"/>
                <w:bCs/>
                <w:sz w:val="22"/>
                <w:szCs w:val="22"/>
                <w:u w:val="single"/>
              </w:rPr>
              <w:t>rganizmai</w:t>
            </w:r>
          </w:p>
          <w:p w14:paraId="3A7511D1" w14:textId="77777777" w:rsidR="00683BB3" w:rsidRPr="00683BB3" w:rsidRDefault="00683BB3" w:rsidP="00683BB3">
            <w:pPr>
              <w:tabs>
                <w:tab w:val="left" w:pos="567"/>
              </w:tabs>
              <w:rPr>
                <w:rFonts w:eastAsia="Calibri"/>
                <w:i/>
              </w:rPr>
            </w:pPr>
            <w:proofErr w:type="spellStart"/>
            <w:r w:rsidRPr="00683BB3">
              <w:rPr>
                <w:rFonts w:eastAsia="Calibri"/>
                <w:i/>
                <w:sz w:val="22"/>
                <w:szCs w:val="22"/>
              </w:rPr>
              <w:t>Acinetobacter</w:t>
            </w:r>
            <w:proofErr w:type="spellEnd"/>
            <w:r w:rsidRPr="00683BB3">
              <w:rPr>
                <w:rFonts w:eastAsia="Calibri"/>
                <w:i/>
                <w:sz w:val="22"/>
                <w:szCs w:val="22"/>
              </w:rPr>
              <w:t xml:space="preserve"> </w:t>
            </w:r>
            <w:proofErr w:type="spellStart"/>
            <w:r w:rsidRPr="00683BB3">
              <w:rPr>
                <w:rFonts w:eastAsia="Calibri"/>
                <w:i/>
                <w:sz w:val="22"/>
                <w:szCs w:val="22"/>
              </w:rPr>
              <w:t>baumanii</w:t>
            </w:r>
            <w:proofErr w:type="spellEnd"/>
          </w:p>
          <w:p w14:paraId="38394B94" w14:textId="77777777" w:rsidR="00683BB3" w:rsidRPr="00683BB3" w:rsidRDefault="00683BB3" w:rsidP="00683BB3">
            <w:pPr>
              <w:tabs>
                <w:tab w:val="left" w:pos="567"/>
              </w:tabs>
              <w:rPr>
                <w:rFonts w:eastAsia="Calibri"/>
              </w:rPr>
            </w:pPr>
            <w:proofErr w:type="spellStart"/>
            <w:r w:rsidRPr="00683BB3">
              <w:rPr>
                <w:rFonts w:eastAsia="Calibri"/>
                <w:i/>
                <w:sz w:val="22"/>
                <w:szCs w:val="22"/>
              </w:rPr>
              <w:t>Haemophilus</w:t>
            </w:r>
            <w:proofErr w:type="spellEnd"/>
            <w:r w:rsidRPr="00683BB3">
              <w:rPr>
                <w:rFonts w:eastAsia="Calibri"/>
                <w:i/>
                <w:sz w:val="22"/>
                <w:szCs w:val="22"/>
              </w:rPr>
              <w:t xml:space="preserve"> </w:t>
            </w:r>
            <w:proofErr w:type="spellStart"/>
            <w:r w:rsidRPr="00683BB3">
              <w:rPr>
                <w:rFonts w:eastAsia="Calibri"/>
                <w:i/>
                <w:sz w:val="22"/>
                <w:szCs w:val="22"/>
              </w:rPr>
              <w:t>influenzae</w:t>
            </w:r>
            <w:proofErr w:type="spellEnd"/>
            <w:r w:rsidRPr="00683BB3">
              <w:rPr>
                <w:rFonts w:eastAsia="Calibri"/>
                <w:sz w:val="22"/>
                <w:szCs w:val="22"/>
              </w:rPr>
              <w:t>*</w:t>
            </w:r>
          </w:p>
          <w:p w14:paraId="09153FA4" w14:textId="77777777" w:rsidR="00683BB3" w:rsidRPr="00683BB3" w:rsidRDefault="00683BB3" w:rsidP="00683BB3">
            <w:pPr>
              <w:tabs>
                <w:tab w:val="left" w:pos="567"/>
              </w:tabs>
              <w:rPr>
                <w:rFonts w:eastAsia="Calibri"/>
              </w:rPr>
            </w:pPr>
            <w:proofErr w:type="spellStart"/>
            <w:r w:rsidRPr="00683BB3">
              <w:rPr>
                <w:rFonts w:eastAsia="Calibri"/>
                <w:i/>
                <w:sz w:val="22"/>
                <w:szCs w:val="22"/>
              </w:rPr>
              <w:t>Haemophilus</w:t>
            </w:r>
            <w:proofErr w:type="spellEnd"/>
            <w:r w:rsidRPr="00683BB3">
              <w:rPr>
                <w:rFonts w:eastAsia="Calibri"/>
                <w:i/>
                <w:sz w:val="22"/>
                <w:szCs w:val="22"/>
              </w:rPr>
              <w:t xml:space="preserve"> </w:t>
            </w:r>
            <w:proofErr w:type="spellStart"/>
            <w:r w:rsidRPr="00683BB3">
              <w:rPr>
                <w:rFonts w:eastAsia="Calibri"/>
                <w:i/>
                <w:sz w:val="22"/>
                <w:szCs w:val="22"/>
              </w:rPr>
              <w:t>parainfluenzae</w:t>
            </w:r>
            <w:proofErr w:type="spellEnd"/>
            <w:r w:rsidRPr="00683BB3">
              <w:rPr>
                <w:rFonts w:eastAsia="Calibri"/>
                <w:sz w:val="22"/>
                <w:szCs w:val="22"/>
              </w:rPr>
              <w:t>*</w:t>
            </w:r>
          </w:p>
          <w:p w14:paraId="0F372603" w14:textId="77777777" w:rsidR="00683BB3" w:rsidRPr="00683BB3" w:rsidRDefault="00683BB3" w:rsidP="00683BB3">
            <w:pPr>
              <w:tabs>
                <w:tab w:val="left" w:pos="567"/>
              </w:tabs>
              <w:rPr>
                <w:rFonts w:eastAsia="Calibri"/>
              </w:rPr>
            </w:pPr>
            <w:proofErr w:type="spellStart"/>
            <w:r w:rsidRPr="00683BB3">
              <w:rPr>
                <w:rFonts w:eastAsia="Batang"/>
                <w:i/>
                <w:sz w:val="22"/>
                <w:szCs w:val="22"/>
              </w:rPr>
              <w:t>Legionella</w:t>
            </w:r>
            <w:proofErr w:type="spellEnd"/>
            <w:r w:rsidRPr="00683BB3">
              <w:rPr>
                <w:rFonts w:eastAsia="Batang"/>
                <w:i/>
                <w:sz w:val="22"/>
                <w:szCs w:val="22"/>
              </w:rPr>
              <w:t xml:space="preserve"> </w:t>
            </w:r>
            <w:proofErr w:type="spellStart"/>
            <w:r w:rsidRPr="00683BB3">
              <w:rPr>
                <w:rFonts w:eastAsia="Batang"/>
                <w:i/>
                <w:sz w:val="22"/>
                <w:szCs w:val="22"/>
              </w:rPr>
              <w:t>pneumophila</w:t>
            </w:r>
            <w:proofErr w:type="spellEnd"/>
          </w:p>
          <w:p w14:paraId="51B9F3BE" w14:textId="77777777" w:rsidR="00683BB3" w:rsidRPr="00683BB3" w:rsidRDefault="00683BB3" w:rsidP="00683BB3">
            <w:pPr>
              <w:tabs>
                <w:tab w:val="left" w:pos="567"/>
              </w:tabs>
              <w:rPr>
                <w:rFonts w:eastAsia="Calibri"/>
                <w:i/>
              </w:rPr>
            </w:pPr>
            <w:proofErr w:type="spellStart"/>
            <w:r w:rsidRPr="00683BB3">
              <w:rPr>
                <w:rFonts w:eastAsia="Calibri"/>
                <w:i/>
                <w:iCs/>
                <w:sz w:val="22"/>
                <w:szCs w:val="22"/>
              </w:rPr>
              <w:t>Moraxella</w:t>
            </w:r>
            <w:proofErr w:type="spellEnd"/>
            <w:r w:rsidRPr="00683BB3">
              <w:rPr>
                <w:rFonts w:eastAsia="Calibri"/>
                <w:i/>
                <w:iCs/>
                <w:sz w:val="22"/>
                <w:szCs w:val="22"/>
              </w:rPr>
              <w:t xml:space="preserve"> (</w:t>
            </w:r>
            <w:proofErr w:type="spellStart"/>
            <w:r w:rsidRPr="00683BB3">
              <w:rPr>
                <w:rFonts w:eastAsia="Calibri"/>
                <w:i/>
                <w:iCs/>
                <w:sz w:val="22"/>
                <w:szCs w:val="22"/>
              </w:rPr>
              <w:t>Branchamella</w:t>
            </w:r>
            <w:proofErr w:type="spellEnd"/>
            <w:r w:rsidRPr="00683BB3">
              <w:rPr>
                <w:rFonts w:eastAsia="Calibri"/>
                <w:i/>
                <w:iCs/>
                <w:sz w:val="22"/>
                <w:szCs w:val="22"/>
              </w:rPr>
              <w:t xml:space="preserve">) </w:t>
            </w:r>
            <w:proofErr w:type="spellStart"/>
            <w:r w:rsidRPr="00683BB3">
              <w:rPr>
                <w:rFonts w:eastAsia="Calibri"/>
                <w:i/>
                <w:iCs/>
                <w:sz w:val="22"/>
                <w:szCs w:val="22"/>
              </w:rPr>
              <w:t>catarrhalis</w:t>
            </w:r>
            <w:proofErr w:type="spellEnd"/>
            <w:r w:rsidRPr="00683BB3">
              <w:rPr>
                <w:rFonts w:eastAsia="Calibri"/>
                <w:sz w:val="22"/>
                <w:szCs w:val="22"/>
              </w:rPr>
              <w:t>*</w:t>
            </w:r>
          </w:p>
          <w:p w14:paraId="65C891C5" w14:textId="77777777" w:rsidR="00683BB3" w:rsidRPr="00683BB3" w:rsidRDefault="00683BB3" w:rsidP="00683BB3">
            <w:pPr>
              <w:tabs>
                <w:tab w:val="left" w:pos="567"/>
              </w:tabs>
              <w:rPr>
                <w:rFonts w:eastAsia="Calibri"/>
                <w:b/>
              </w:rPr>
            </w:pPr>
          </w:p>
          <w:p w14:paraId="5A8D12EC" w14:textId="6F94267C" w:rsidR="00683BB3" w:rsidRPr="00683BB3" w:rsidRDefault="00683BB3" w:rsidP="00683BB3">
            <w:pPr>
              <w:tabs>
                <w:tab w:val="left" w:pos="567"/>
              </w:tabs>
              <w:rPr>
                <w:rFonts w:eastAsia="Calibri"/>
                <w:u w:val="single"/>
              </w:rPr>
            </w:pPr>
            <w:r w:rsidRPr="00683BB3">
              <w:rPr>
                <w:rFonts w:eastAsia="Calibri"/>
                <w:bCs/>
                <w:sz w:val="22"/>
                <w:szCs w:val="22"/>
                <w:u w:val="single"/>
              </w:rPr>
              <w:t>Anaerobiniai mikro</w:t>
            </w:r>
            <w:r w:rsidR="00816FE6">
              <w:rPr>
                <w:rFonts w:eastAsia="Calibri"/>
                <w:bCs/>
                <w:sz w:val="22"/>
                <w:szCs w:val="22"/>
                <w:u w:val="single"/>
              </w:rPr>
              <w:t>o</w:t>
            </w:r>
            <w:r w:rsidRPr="00683BB3">
              <w:rPr>
                <w:rFonts w:eastAsia="Calibri"/>
                <w:bCs/>
                <w:sz w:val="22"/>
                <w:szCs w:val="22"/>
                <w:u w:val="single"/>
              </w:rPr>
              <w:t xml:space="preserve">rganizmai </w:t>
            </w:r>
          </w:p>
          <w:p w14:paraId="711BD833" w14:textId="77777777" w:rsidR="00683BB3" w:rsidRPr="00683BB3" w:rsidRDefault="00683BB3" w:rsidP="00683BB3">
            <w:pPr>
              <w:tabs>
                <w:tab w:val="left" w:pos="567"/>
              </w:tabs>
              <w:rPr>
                <w:rFonts w:eastAsia="Calibri"/>
                <w:i/>
              </w:rPr>
            </w:pPr>
            <w:proofErr w:type="spellStart"/>
            <w:r w:rsidRPr="00683BB3">
              <w:rPr>
                <w:rFonts w:eastAsia="Calibri"/>
                <w:i/>
                <w:iCs/>
                <w:sz w:val="22"/>
                <w:szCs w:val="22"/>
              </w:rPr>
              <w:t>Fusobacterium</w:t>
            </w:r>
            <w:proofErr w:type="spellEnd"/>
            <w:r w:rsidRPr="00683BB3">
              <w:rPr>
                <w:rFonts w:eastAsia="Calibri"/>
                <w:i/>
                <w:iCs/>
                <w:sz w:val="22"/>
                <w:szCs w:val="22"/>
              </w:rPr>
              <w:t xml:space="preserve"> </w:t>
            </w:r>
            <w:r w:rsidRPr="00683BB3">
              <w:rPr>
                <w:rFonts w:eastAsia="Calibri"/>
                <w:iCs/>
                <w:sz w:val="22"/>
                <w:szCs w:val="22"/>
              </w:rPr>
              <w:t>rūšys</w:t>
            </w:r>
          </w:p>
          <w:p w14:paraId="54420F04" w14:textId="77777777" w:rsidR="00683BB3" w:rsidRPr="00683BB3" w:rsidRDefault="00683BB3" w:rsidP="00683BB3">
            <w:pPr>
              <w:tabs>
                <w:tab w:val="left" w:pos="567"/>
              </w:tabs>
              <w:rPr>
                <w:rFonts w:eastAsia="Calibri"/>
              </w:rPr>
            </w:pPr>
            <w:proofErr w:type="spellStart"/>
            <w:r w:rsidRPr="00683BB3">
              <w:rPr>
                <w:rFonts w:eastAsia="Calibri"/>
                <w:i/>
                <w:iCs/>
                <w:sz w:val="22"/>
                <w:szCs w:val="22"/>
              </w:rPr>
              <w:t>Prevotella</w:t>
            </w:r>
            <w:proofErr w:type="spellEnd"/>
            <w:r w:rsidRPr="00683BB3">
              <w:rPr>
                <w:rFonts w:eastAsia="Calibri"/>
                <w:i/>
                <w:iCs/>
                <w:sz w:val="22"/>
                <w:szCs w:val="22"/>
              </w:rPr>
              <w:t xml:space="preserve"> </w:t>
            </w:r>
            <w:r w:rsidRPr="00683BB3">
              <w:rPr>
                <w:rFonts w:eastAsia="Calibri"/>
                <w:sz w:val="22"/>
                <w:szCs w:val="22"/>
              </w:rPr>
              <w:t>rūšys</w:t>
            </w:r>
          </w:p>
          <w:p w14:paraId="0546FB47" w14:textId="77777777" w:rsidR="00683BB3" w:rsidRPr="00683BB3" w:rsidRDefault="00683BB3" w:rsidP="00683BB3">
            <w:pPr>
              <w:tabs>
                <w:tab w:val="left" w:pos="567"/>
              </w:tabs>
              <w:rPr>
                <w:rFonts w:eastAsia="Calibri"/>
                <w:u w:val="single"/>
              </w:rPr>
            </w:pPr>
          </w:p>
          <w:p w14:paraId="0F2278B6" w14:textId="77777777" w:rsidR="00683BB3" w:rsidRPr="00683BB3" w:rsidRDefault="00683BB3" w:rsidP="00683BB3">
            <w:pPr>
              <w:tabs>
                <w:tab w:val="left" w:pos="567"/>
              </w:tabs>
              <w:rPr>
                <w:rFonts w:eastAsia="Calibri"/>
                <w:u w:val="single"/>
              </w:rPr>
            </w:pPr>
            <w:r w:rsidRPr="00683BB3">
              <w:rPr>
                <w:rFonts w:eastAsia="Calibri"/>
                <w:iCs/>
                <w:sz w:val="22"/>
                <w:szCs w:val="22"/>
                <w:u w:val="single"/>
              </w:rPr>
              <w:t>Kiti mikroorganizmai</w:t>
            </w:r>
          </w:p>
          <w:p w14:paraId="387D8E26" w14:textId="77777777" w:rsidR="00683BB3" w:rsidRPr="00683BB3" w:rsidRDefault="00683BB3" w:rsidP="00683BB3">
            <w:pPr>
              <w:tabs>
                <w:tab w:val="left" w:pos="567"/>
              </w:tabs>
              <w:rPr>
                <w:rFonts w:eastAsia="Calibri"/>
              </w:rPr>
            </w:pPr>
            <w:proofErr w:type="spellStart"/>
            <w:r w:rsidRPr="00683BB3">
              <w:rPr>
                <w:rFonts w:eastAsia="Calibri"/>
                <w:i/>
                <w:iCs/>
                <w:sz w:val="22"/>
                <w:szCs w:val="22"/>
              </w:rPr>
              <w:t>Chlamydophila</w:t>
            </w:r>
            <w:proofErr w:type="spellEnd"/>
            <w:r w:rsidRPr="00683BB3">
              <w:rPr>
                <w:rFonts w:eastAsia="Calibri"/>
                <w:i/>
                <w:iCs/>
                <w:sz w:val="22"/>
                <w:szCs w:val="22"/>
              </w:rPr>
              <w:t xml:space="preserve"> (</w:t>
            </w:r>
            <w:proofErr w:type="spellStart"/>
            <w:r w:rsidRPr="00683BB3">
              <w:rPr>
                <w:rFonts w:eastAsia="Calibri"/>
                <w:i/>
                <w:iCs/>
                <w:sz w:val="22"/>
                <w:szCs w:val="22"/>
              </w:rPr>
              <w:t>Chlamydia</w:t>
            </w:r>
            <w:proofErr w:type="spellEnd"/>
            <w:r w:rsidRPr="00683BB3">
              <w:rPr>
                <w:rFonts w:eastAsia="Calibri"/>
                <w:i/>
                <w:iCs/>
                <w:sz w:val="22"/>
                <w:szCs w:val="22"/>
              </w:rPr>
              <w:t xml:space="preserve">) </w:t>
            </w:r>
            <w:proofErr w:type="spellStart"/>
            <w:r w:rsidRPr="00683BB3">
              <w:rPr>
                <w:rFonts w:eastAsia="Calibri"/>
                <w:i/>
                <w:iCs/>
                <w:sz w:val="22"/>
                <w:szCs w:val="22"/>
              </w:rPr>
              <w:t>pneumoniae</w:t>
            </w:r>
            <w:proofErr w:type="spellEnd"/>
            <w:r w:rsidRPr="00683BB3">
              <w:rPr>
                <w:rFonts w:eastAsia="Calibri"/>
                <w:sz w:val="22"/>
                <w:szCs w:val="22"/>
              </w:rPr>
              <w:t>*</w:t>
            </w:r>
          </w:p>
          <w:p w14:paraId="43C30BD7" w14:textId="77777777" w:rsidR="00683BB3" w:rsidRPr="00683BB3" w:rsidRDefault="00683BB3" w:rsidP="00683BB3">
            <w:pPr>
              <w:tabs>
                <w:tab w:val="left" w:pos="567"/>
              </w:tabs>
              <w:rPr>
                <w:rFonts w:eastAsia="Calibri"/>
                <w:i/>
              </w:rPr>
            </w:pPr>
            <w:proofErr w:type="spellStart"/>
            <w:r w:rsidRPr="00683BB3">
              <w:rPr>
                <w:rFonts w:eastAsia="Calibri"/>
                <w:i/>
                <w:sz w:val="22"/>
                <w:szCs w:val="22"/>
              </w:rPr>
              <w:lastRenderedPageBreak/>
              <w:t>Chlamydia</w:t>
            </w:r>
            <w:proofErr w:type="spellEnd"/>
            <w:r w:rsidRPr="00683BB3">
              <w:rPr>
                <w:rFonts w:eastAsia="Calibri"/>
                <w:i/>
                <w:sz w:val="22"/>
                <w:szCs w:val="22"/>
              </w:rPr>
              <w:t xml:space="preserve"> </w:t>
            </w:r>
            <w:proofErr w:type="spellStart"/>
            <w:r w:rsidRPr="00683BB3">
              <w:rPr>
                <w:rFonts w:eastAsia="Calibri"/>
                <w:i/>
                <w:sz w:val="22"/>
                <w:szCs w:val="22"/>
              </w:rPr>
              <w:t>trachomatis</w:t>
            </w:r>
            <w:proofErr w:type="spellEnd"/>
            <w:r w:rsidRPr="00683BB3">
              <w:rPr>
                <w:rFonts w:eastAsia="Calibri"/>
                <w:i/>
                <w:sz w:val="22"/>
                <w:szCs w:val="22"/>
              </w:rPr>
              <w:t>*</w:t>
            </w:r>
          </w:p>
          <w:p w14:paraId="2CAA0E40" w14:textId="77777777" w:rsidR="00683BB3" w:rsidRPr="00683BB3" w:rsidRDefault="00683BB3" w:rsidP="00683BB3">
            <w:pPr>
              <w:tabs>
                <w:tab w:val="left" w:pos="567"/>
              </w:tabs>
              <w:rPr>
                <w:rFonts w:eastAsia="Calibri"/>
                <w:i/>
              </w:rPr>
            </w:pPr>
            <w:proofErr w:type="spellStart"/>
            <w:r w:rsidRPr="00683BB3">
              <w:rPr>
                <w:rFonts w:eastAsia="Calibri"/>
                <w:i/>
                <w:sz w:val="22"/>
                <w:szCs w:val="22"/>
              </w:rPr>
              <w:t>Coxiella</w:t>
            </w:r>
            <w:proofErr w:type="spellEnd"/>
            <w:r w:rsidRPr="00683BB3">
              <w:rPr>
                <w:rFonts w:eastAsia="Calibri"/>
                <w:i/>
                <w:sz w:val="22"/>
                <w:szCs w:val="22"/>
              </w:rPr>
              <w:t xml:space="preserve"> </w:t>
            </w:r>
            <w:proofErr w:type="spellStart"/>
            <w:r w:rsidRPr="00683BB3">
              <w:rPr>
                <w:rFonts w:eastAsia="Calibri"/>
                <w:i/>
                <w:sz w:val="22"/>
                <w:szCs w:val="22"/>
              </w:rPr>
              <w:t>burnetii</w:t>
            </w:r>
            <w:proofErr w:type="spellEnd"/>
          </w:p>
          <w:p w14:paraId="12F16A3F" w14:textId="77777777" w:rsidR="00683BB3" w:rsidRPr="00683BB3" w:rsidRDefault="00683BB3" w:rsidP="00683BB3">
            <w:pPr>
              <w:tabs>
                <w:tab w:val="left" w:pos="567"/>
              </w:tabs>
              <w:rPr>
                <w:rFonts w:eastAsia="Calibri"/>
                <w:i/>
              </w:rPr>
            </w:pPr>
            <w:proofErr w:type="spellStart"/>
            <w:r w:rsidRPr="00683BB3">
              <w:rPr>
                <w:rFonts w:eastAsia="Calibri"/>
                <w:i/>
                <w:sz w:val="22"/>
                <w:szCs w:val="22"/>
              </w:rPr>
              <w:t>Mycoplasma</w:t>
            </w:r>
            <w:proofErr w:type="spellEnd"/>
            <w:r w:rsidRPr="00683BB3">
              <w:rPr>
                <w:rFonts w:eastAsia="Calibri"/>
                <w:i/>
                <w:sz w:val="22"/>
                <w:szCs w:val="22"/>
              </w:rPr>
              <w:t xml:space="preserve"> </w:t>
            </w:r>
            <w:proofErr w:type="spellStart"/>
            <w:r w:rsidRPr="00683BB3">
              <w:rPr>
                <w:rFonts w:eastAsia="Calibri"/>
                <w:i/>
                <w:sz w:val="22"/>
                <w:szCs w:val="22"/>
              </w:rPr>
              <w:t>genitalium</w:t>
            </w:r>
            <w:proofErr w:type="spellEnd"/>
          </w:p>
          <w:p w14:paraId="5285A0D1" w14:textId="77777777" w:rsidR="00683BB3" w:rsidRPr="00683BB3" w:rsidRDefault="00683BB3" w:rsidP="00683BB3">
            <w:pPr>
              <w:tabs>
                <w:tab w:val="left" w:pos="567"/>
              </w:tabs>
              <w:rPr>
                <w:rFonts w:eastAsia="Calibri"/>
                <w:i/>
              </w:rPr>
            </w:pPr>
            <w:proofErr w:type="spellStart"/>
            <w:r w:rsidRPr="00683BB3">
              <w:rPr>
                <w:rFonts w:eastAsia="Calibri"/>
                <w:i/>
                <w:sz w:val="22"/>
                <w:szCs w:val="22"/>
              </w:rPr>
              <w:t>Mycoplasma</w:t>
            </w:r>
            <w:proofErr w:type="spellEnd"/>
            <w:r w:rsidRPr="00683BB3">
              <w:rPr>
                <w:rFonts w:eastAsia="Calibri"/>
                <w:i/>
                <w:sz w:val="22"/>
                <w:szCs w:val="22"/>
              </w:rPr>
              <w:t xml:space="preserve"> </w:t>
            </w:r>
            <w:proofErr w:type="spellStart"/>
            <w:r w:rsidRPr="00683BB3">
              <w:rPr>
                <w:rFonts w:eastAsia="Calibri"/>
                <w:i/>
                <w:sz w:val="22"/>
                <w:szCs w:val="22"/>
              </w:rPr>
              <w:t>hominis</w:t>
            </w:r>
            <w:proofErr w:type="spellEnd"/>
          </w:p>
          <w:p w14:paraId="6B775906" w14:textId="77777777" w:rsidR="00683BB3" w:rsidRPr="00683BB3" w:rsidRDefault="00683BB3" w:rsidP="00683BB3">
            <w:pPr>
              <w:tabs>
                <w:tab w:val="left" w:pos="567"/>
              </w:tabs>
              <w:rPr>
                <w:rFonts w:eastAsia="Calibri"/>
                <w:i/>
              </w:rPr>
            </w:pPr>
            <w:proofErr w:type="spellStart"/>
            <w:r w:rsidRPr="00683BB3">
              <w:rPr>
                <w:rFonts w:eastAsia="Calibri"/>
                <w:i/>
                <w:sz w:val="22"/>
                <w:szCs w:val="22"/>
              </w:rPr>
              <w:t>Mycoplasma</w:t>
            </w:r>
            <w:proofErr w:type="spellEnd"/>
            <w:r w:rsidRPr="00683BB3">
              <w:rPr>
                <w:rFonts w:eastAsia="Calibri"/>
                <w:i/>
                <w:sz w:val="22"/>
                <w:szCs w:val="22"/>
              </w:rPr>
              <w:t xml:space="preserve"> </w:t>
            </w:r>
            <w:proofErr w:type="spellStart"/>
            <w:r w:rsidRPr="00683BB3">
              <w:rPr>
                <w:rFonts w:eastAsia="Calibri"/>
                <w:i/>
                <w:sz w:val="22"/>
                <w:szCs w:val="22"/>
              </w:rPr>
              <w:t>pneumoniae</w:t>
            </w:r>
            <w:proofErr w:type="spellEnd"/>
            <w:r w:rsidRPr="00683BB3">
              <w:rPr>
                <w:rFonts w:eastAsia="Calibri"/>
                <w:i/>
                <w:sz w:val="22"/>
                <w:szCs w:val="22"/>
              </w:rPr>
              <w:t>*</w:t>
            </w:r>
          </w:p>
          <w:p w14:paraId="5C9F38FC" w14:textId="77777777" w:rsidR="00683BB3" w:rsidRPr="00683BB3" w:rsidRDefault="00683BB3" w:rsidP="00683BB3">
            <w:pPr>
              <w:tabs>
                <w:tab w:val="left" w:pos="567"/>
              </w:tabs>
              <w:rPr>
                <w:rFonts w:eastAsia="Calibri"/>
              </w:rPr>
            </w:pPr>
          </w:p>
          <w:p w14:paraId="6359F47C" w14:textId="77777777" w:rsidR="00683BB3" w:rsidRPr="00683BB3" w:rsidRDefault="00683BB3" w:rsidP="00683BB3">
            <w:pPr>
              <w:tabs>
                <w:tab w:val="left" w:pos="567"/>
              </w:tabs>
              <w:rPr>
                <w:rFonts w:eastAsia="Calibri"/>
                <w:b/>
              </w:rPr>
            </w:pPr>
            <w:r w:rsidRPr="00683BB3">
              <w:rPr>
                <w:rFonts w:eastAsia="Calibri"/>
                <w:b/>
                <w:bCs/>
                <w:sz w:val="22"/>
                <w:szCs w:val="22"/>
              </w:rPr>
              <w:t>Rūšys, kurių įgytas atsparumas gali būti problema</w:t>
            </w:r>
          </w:p>
          <w:p w14:paraId="0D052A31" w14:textId="77777777" w:rsidR="00683BB3" w:rsidRPr="00683BB3" w:rsidRDefault="00683BB3" w:rsidP="00683BB3">
            <w:pPr>
              <w:tabs>
                <w:tab w:val="left" w:pos="567"/>
              </w:tabs>
              <w:rPr>
                <w:rFonts w:eastAsia="Calibri"/>
                <w:u w:val="single"/>
              </w:rPr>
            </w:pPr>
          </w:p>
          <w:p w14:paraId="1A3057EB" w14:textId="77777777" w:rsidR="00683BB3" w:rsidRPr="00683BB3" w:rsidRDefault="00683BB3" w:rsidP="00683BB3">
            <w:pPr>
              <w:tabs>
                <w:tab w:val="left" w:pos="567"/>
              </w:tabs>
              <w:rPr>
                <w:rFonts w:eastAsia="Calibri"/>
                <w:u w:val="single"/>
              </w:rPr>
            </w:pPr>
            <w:proofErr w:type="spellStart"/>
            <w:r w:rsidRPr="00683BB3">
              <w:rPr>
                <w:rFonts w:eastAsia="Calibri"/>
                <w:iCs/>
                <w:sz w:val="22"/>
                <w:szCs w:val="22"/>
                <w:u w:val="single"/>
              </w:rPr>
              <w:t>Gramteigiami</w:t>
            </w:r>
            <w:proofErr w:type="spellEnd"/>
            <w:r w:rsidRPr="00683BB3">
              <w:rPr>
                <w:rFonts w:eastAsia="Calibri"/>
                <w:iCs/>
                <w:sz w:val="22"/>
                <w:szCs w:val="22"/>
                <w:u w:val="single"/>
              </w:rPr>
              <w:t xml:space="preserve"> aerobiniai mikroorganizmai</w:t>
            </w:r>
          </w:p>
          <w:p w14:paraId="4BA99C1A" w14:textId="77777777" w:rsidR="00683BB3" w:rsidRPr="00683BB3" w:rsidRDefault="00683BB3" w:rsidP="00683BB3">
            <w:pPr>
              <w:keepNext/>
              <w:rPr>
                <w:rFonts w:eastAsia="Batang"/>
                <w:i/>
                <w:lang w:val="pt-BR"/>
              </w:rPr>
            </w:pPr>
            <w:r w:rsidRPr="00683BB3">
              <w:rPr>
                <w:rFonts w:eastAsia="Batang"/>
                <w:i/>
                <w:sz w:val="22"/>
                <w:szCs w:val="22"/>
                <w:lang w:val="pt-BR"/>
              </w:rPr>
              <w:t>Enterococcus faecalis*</w:t>
            </w:r>
          </w:p>
          <w:p w14:paraId="44D66118" w14:textId="77777777" w:rsidR="00683BB3" w:rsidRPr="00683BB3" w:rsidRDefault="00683BB3" w:rsidP="00683BB3">
            <w:pPr>
              <w:tabs>
                <w:tab w:val="left" w:pos="567"/>
              </w:tabs>
              <w:rPr>
                <w:rFonts w:eastAsia="Calibri"/>
                <w:i/>
                <w:iCs/>
                <w:u w:val="single"/>
              </w:rPr>
            </w:pPr>
            <w:proofErr w:type="spellStart"/>
            <w:r w:rsidRPr="00683BB3">
              <w:rPr>
                <w:rFonts w:eastAsia="Calibri"/>
                <w:i/>
                <w:sz w:val="22"/>
                <w:szCs w:val="22"/>
              </w:rPr>
              <w:t>Enterococcus</w:t>
            </w:r>
            <w:proofErr w:type="spellEnd"/>
            <w:r w:rsidRPr="00683BB3">
              <w:rPr>
                <w:rFonts w:eastAsia="Calibri"/>
                <w:i/>
                <w:sz w:val="22"/>
                <w:szCs w:val="22"/>
              </w:rPr>
              <w:t xml:space="preserve"> </w:t>
            </w:r>
            <w:proofErr w:type="spellStart"/>
            <w:r w:rsidRPr="00683BB3">
              <w:rPr>
                <w:rFonts w:eastAsia="Calibri"/>
                <w:i/>
                <w:sz w:val="22"/>
                <w:szCs w:val="22"/>
              </w:rPr>
              <w:t>faecium</w:t>
            </w:r>
            <w:proofErr w:type="spellEnd"/>
            <w:r w:rsidRPr="00683BB3">
              <w:rPr>
                <w:rFonts w:eastAsia="Calibri"/>
                <w:i/>
                <w:sz w:val="22"/>
                <w:szCs w:val="22"/>
              </w:rPr>
              <w:t>*</w:t>
            </w:r>
          </w:p>
          <w:p w14:paraId="6F57B2C7" w14:textId="77777777" w:rsidR="00683BB3" w:rsidRPr="00683BB3" w:rsidRDefault="00683BB3" w:rsidP="00683BB3">
            <w:pPr>
              <w:tabs>
                <w:tab w:val="left" w:pos="567"/>
              </w:tabs>
              <w:rPr>
                <w:rFonts w:eastAsia="Calibri"/>
                <w:i/>
                <w:u w:val="single"/>
              </w:rPr>
            </w:pPr>
            <w:proofErr w:type="spellStart"/>
            <w:r w:rsidRPr="00683BB3">
              <w:rPr>
                <w:rFonts w:eastAsia="Calibri"/>
                <w:i/>
                <w:iCs/>
                <w:sz w:val="22"/>
                <w:szCs w:val="22"/>
                <w:u w:val="single"/>
              </w:rPr>
              <w:t>Staphylococcus</w:t>
            </w:r>
            <w:proofErr w:type="spellEnd"/>
            <w:r w:rsidRPr="00683BB3">
              <w:rPr>
                <w:rFonts w:eastAsia="Calibri"/>
                <w:i/>
                <w:iCs/>
                <w:sz w:val="22"/>
                <w:szCs w:val="22"/>
                <w:u w:val="single"/>
              </w:rPr>
              <w:t xml:space="preserve"> </w:t>
            </w:r>
            <w:proofErr w:type="spellStart"/>
            <w:r w:rsidRPr="00683BB3">
              <w:rPr>
                <w:rFonts w:eastAsia="Calibri"/>
                <w:i/>
                <w:iCs/>
                <w:sz w:val="22"/>
                <w:szCs w:val="22"/>
                <w:u w:val="single"/>
              </w:rPr>
              <w:t>aureus</w:t>
            </w:r>
            <w:proofErr w:type="spellEnd"/>
            <w:r w:rsidRPr="00683BB3">
              <w:rPr>
                <w:rFonts w:eastAsia="Calibri"/>
                <w:i/>
                <w:iCs/>
                <w:sz w:val="22"/>
                <w:szCs w:val="22"/>
                <w:u w:val="single"/>
              </w:rPr>
              <w:t xml:space="preserve"> </w:t>
            </w:r>
            <w:r w:rsidRPr="00683BB3">
              <w:rPr>
                <w:rFonts w:eastAsia="Calibri"/>
                <w:iCs/>
                <w:sz w:val="22"/>
                <w:szCs w:val="22"/>
              </w:rPr>
              <w:t xml:space="preserve">(atsparūs </w:t>
            </w:r>
            <w:proofErr w:type="spellStart"/>
            <w:r w:rsidRPr="00683BB3">
              <w:rPr>
                <w:rFonts w:eastAsia="Calibri"/>
                <w:iCs/>
                <w:sz w:val="22"/>
                <w:szCs w:val="22"/>
              </w:rPr>
              <w:t>meticilinui</w:t>
            </w:r>
            <w:proofErr w:type="spellEnd"/>
            <w:r w:rsidRPr="00683BB3">
              <w:rPr>
                <w:rFonts w:eastAsia="Calibri"/>
                <w:iCs/>
                <w:sz w:val="22"/>
                <w:szCs w:val="22"/>
              </w:rPr>
              <w:t>)</w:t>
            </w:r>
            <w:r w:rsidRPr="00683BB3">
              <w:rPr>
                <w:rFonts w:eastAsia="Calibri"/>
                <w:iCs/>
                <w:sz w:val="22"/>
                <w:szCs w:val="22"/>
                <w:vertAlign w:val="superscript"/>
              </w:rPr>
              <w:t>+</w:t>
            </w:r>
          </w:p>
          <w:p w14:paraId="12726D10" w14:textId="77777777" w:rsidR="00683BB3" w:rsidRPr="00683BB3" w:rsidRDefault="00683BB3" w:rsidP="00683BB3">
            <w:pPr>
              <w:tabs>
                <w:tab w:val="left" w:pos="567"/>
              </w:tabs>
              <w:rPr>
                <w:rFonts w:eastAsia="Calibri"/>
              </w:rPr>
            </w:pPr>
          </w:p>
          <w:p w14:paraId="4ACEC086" w14:textId="77777777" w:rsidR="00683BB3" w:rsidRPr="00683BB3" w:rsidRDefault="00683BB3" w:rsidP="00683BB3">
            <w:pPr>
              <w:tabs>
                <w:tab w:val="left" w:pos="567"/>
              </w:tabs>
              <w:rPr>
                <w:rFonts w:eastAsia="Calibri"/>
                <w:u w:val="single"/>
              </w:rPr>
            </w:pPr>
            <w:proofErr w:type="spellStart"/>
            <w:r w:rsidRPr="00683BB3">
              <w:rPr>
                <w:rFonts w:eastAsia="Calibri"/>
                <w:iCs/>
                <w:sz w:val="22"/>
                <w:szCs w:val="22"/>
                <w:u w:val="single"/>
              </w:rPr>
              <w:t>Gramneigiami</w:t>
            </w:r>
            <w:proofErr w:type="spellEnd"/>
            <w:r w:rsidRPr="00683BB3">
              <w:rPr>
                <w:rFonts w:eastAsia="Calibri"/>
                <w:iCs/>
                <w:sz w:val="22"/>
                <w:szCs w:val="22"/>
                <w:u w:val="single"/>
              </w:rPr>
              <w:t xml:space="preserve"> aerobiniai mikroorganizmai</w:t>
            </w:r>
          </w:p>
          <w:p w14:paraId="78BCB9FB" w14:textId="77777777" w:rsidR="00683BB3" w:rsidRPr="00683BB3" w:rsidRDefault="00683BB3" w:rsidP="00683BB3">
            <w:pPr>
              <w:tabs>
                <w:tab w:val="left" w:pos="567"/>
              </w:tabs>
              <w:rPr>
                <w:rFonts w:eastAsia="Calibri"/>
                <w:i/>
              </w:rPr>
            </w:pPr>
            <w:proofErr w:type="spellStart"/>
            <w:r w:rsidRPr="00683BB3">
              <w:rPr>
                <w:rFonts w:eastAsia="Calibri"/>
                <w:i/>
                <w:sz w:val="22"/>
                <w:szCs w:val="22"/>
              </w:rPr>
              <w:t>Enterobacter</w:t>
            </w:r>
            <w:proofErr w:type="spellEnd"/>
            <w:r w:rsidRPr="00683BB3">
              <w:rPr>
                <w:rFonts w:eastAsia="Calibri"/>
                <w:i/>
                <w:sz w:val="22"/>
                <w:szCs w:val="22"/>
              </w:rPr>
              <w:t xml:space="preserve"> </w:t>
            </w:r>
            <w:proofErr w:type="spellStart"/>
            <w:r w:rsidRPr="00683BB3">
              <w:rPr>
                <w:rFonts w:eastAsia="Calibri"/>
                <w:i/>
                <w:sz w:val="22"/>
                <w:szCs w:val="22"/>
              </w:rPr>
              <w:t>cloacae</w:t>
            </w:r>
            <w:proofErr w:type="spellEnd"/>
            <w:r w:rsidRPr="00683BB3">
              <w:rPr>
                <w:rFonts w:eastAsia="Calibri"/>
                <w:sz w:val="22"/>
                <w:szCs w:val="22"/>
              </w:rPr>
              <w:t>*</w:t>
            </w:r>
          </w:p>
          <w:p w14:paraId="7B37C233" w14:textId="77777777" w:rsidR="00683BB3" w:rsidRPr="00A74F66" w:rsidRDefault="00683BB3" w:rsidP="00683BB3">
            <w:pPr>
              <w:tabs>
                <w:tab w:val="left" w:pos="567"/>
              </w:tabs>
              <w:rPr>
                <w:rFonts w:eastAsia="Batang"/>
                <w:vertAlign w:val="superscript"/>
              </w:rPr>
            </w:pPr>
            <w:proofErr w:type="spellStart"/>
            <w:r w:rsidRPr="00683BB3">
              <w:rPr>
                <w:rFonts w:eastAsia="Calibri"/>
                <w:i/>
                <w:sz w:val="22"/>
                <w:szCs w:val="22"/>
              </w:rPr>
              <w:t>Escherichia</w:t>
            </w:r>
            <w:proofErr w:type="spellEnd"/>
            <w:r w:rsidRPr="00683BB3">
              <w:rPr>
                <w:rFonts w:eastAsia="Calibri"/>
                <w:i/>
                <w:sz w:val="22"/>
                <w:szCs w:val="22"/>
              </w:rPr>
              <w:t xml:space="preserve"> coli</w:t>
            </w:r>
            <w:r w:rsidRPr="00683BB3">
              <w:rPr>
                <w:rFonts w:eastAsia="Calibri"/>
                <w:sz w:val="22"/>
                <w:szCs w:val="22"/>
              </w:rPr>
              <w:t>*</w:t>
            </w:r>
            <w:r w:rsidRPr="00A74F66">
              <w:rPr>
                <w:rFonts w:eastAsia="Batang"/>
                <w:sz w:val="22"/>
                <w:szCs w:val="22"/>
                <w:vertAlign w:val="superscript"/>
              </w:rPr>
              <w:t>#</w:t>
            </w:r>
            <w:r w:rsidRPr="00683BB3">
              <w:rPr>
                <w:rFonts w:eastAsia="Calibri"/>
                <w:sz w:val="22"/>
                <w:szCs w:val="22"/>
              </w:rPr>
              <w:t>*</w:t>
            </w:r>
          </w:p>
          <w:p w14:paraId="25220DA6" w14:textId="77777777" w:rsidR="00683BB3" w:rsidRPr="00683BB3" w:rsidRDefault="00683BB3" w:rsidP="00683BB3">
            <w:pPr>
              <w:tabs>
                <w:tab w:val="left" w:pos="567"/>
              </w:tabs>
              <w:rPr>
                <w:rFonts w:eastAsia="Calibri"/>
                <w:i/>
                <w:iCs/>
              </w:rPr>
            </w:pPr>
            <w:proofErr w:type="spellStart"/>
            <w:r w:rsidRPr="00A74F66">
              <w:rPr>
                <w:rFonts w:eastAsia="Batang"/>
                <w:i/>
                <w:sz w:val="22"/>
                <w:szCs w:val="22"/>
              </w:rPr>
              <w:t>Klebsiella</w:t>
            </w:r>
            <w:proofErr w:type="spellEnd"/>
            <w:r w:rsidRPr="00A74F66">
              <w:rPr>
                <w:rFonts w:eastAsia="Batang"/>
                <w:i/>
                <w:sz w:val="22"/>
                <w:szCs w:val="22"/>
              </w:rPr>
              <w:t xml:space="preserve"> </w:t>
            </w:r>
            <w:proofErr w:type="spellStart"/>
            <w:r w:rsidRPr="00A74F66">
              <w:rPr>
                <w:rFonts w:eastAsia="Batang"/>
                <w:i/>
                <w:sz w:val="22"/>
                <w:szCs w:val="22"/>
              </w:rPr>
              <w:t>pneumoniae</w:t>
            </w:r>
            <w:proofErr w:type="spellEnd"/>
            <w:r w:rsidRPr="00A74F66">
              <w:rPr>
                <w:rFonts w:eastAsia="Batang"/>
                <w:sz w:val="22"/>
                <w:szCs w:val="22"/>
              </w:rPr>
              <w:t>*</w:t>
            </w:r>
            <w:r w:rsidRPr="00A74F66">
              <w:rPr>
                <w:rFonts w:eastAsia="Batang"/>
                <w:sz w:val="22"/>
                <w:szCs w:val="22"/>
                <w:vertAlign w:val="superscript"/>
              </w:rPr>
              <w:t>#</w:t>
            </w:r>
          </w:p>
          <w:p w14:paraId="26725B2B" w14:textId="77777777" w:rsidR="00683BB3" w:rsidRPr="00683BB3" w:rsidRDefault="00683BB3" w:rsidP="00683BB3">
            <w:pPr>
              <w:tabs>
                <w:tab w:val="left" w:pos="567"/>
              </w:tabs>
              <w:rPr>
                <w:rFonts w:eastAsia="Calibri"/>
                <w:i/>
              </w:rPr>
            </w:pPr>
            <w:proofErr w:type="spellStart"/>
            <w:r w:rsidRPr="00683BB3">
              <w:rPr>
                <w:rFonts w:eastAsia="Calibri"/>
                <w:i/>
                <w:sz w:val="22"/>
                <w:szCs w:val="22"/>
              </w:rPr>
              <w:t>Klebsiella</w:t>
            </w:r>
            <w:proofErr w:type="spellEnd"/>
            <w:r w:rsidRPr="00683BB3">
              <w:rPr>
                <w:rFonts w:eastAsia="Calibri"/>
                <w:i/>
                <w:sz w:val="22"/>
                <w:szCs w:val="22"/>
              </w:rPr>
              <w:t xml:space="preserve"> </w:t>
            </w:r>
            <w:proofErr w:type="spellStart"/>
            <w:r w:rsidRPr="00683BB3">
              <w:rPr>
                <w:rFonts w:eastAsia="Calibri"/>
                <w:i/>
                <w:sz w:val="22"/>
                <w:szCs w:val="22"/>
              </w:rPr>
              <w:t>oxytoca</w:t>
            </w:r>
            <w:proofErr w:type="spellEnd"/>
          </w:p>
          <w:p w14:paraId="0C204D80" w14:textId="77777777" w:rsidR="00683BB3" w:rsidRPr="00683BB3" w:rsidRDefault="00683BB3" w:rsidP="00683BB3">
            <w:pPr>
              <w:tabs>
                <w:tab w:val="left" w:pos="567"/>
              </w:tabs>
              <w:rPr>
                <w:rFonts w:eastAsia="Calibri"/>
                <w:vertAlign w:val="superscript"/>
              </w:rPr>
            </w:pPr>
            <w:proofErr w:type="spellStart"/>
            <w:r w:rsidRPr="00683BB3">
              <w:rPr>
                <w:rFonts w:eastAsia="Calibri"/>
                <w:i/>
                <w:sz w:val="22"/>
                <w:szCs w:val="22"/>
              </w:rPr>
              <w:t>Neisseria</w:t>
            </w:r>
            <w:proofErr w:type="spellEnd"/>
            <w:r w:rsidRPr="00683BB3">
              <w:rPr>
                <w:rFonts w:eastAsia="Calibri"/>
                <w:i/>
                <w:sz w:val="22"/>
                <w:szCs w:val="22"/>
              </w:rPr>
              <w:t xml:space="preserve"> </w:t>
            </w:r>
            <w:proofErr w:type="spellStart"/>
            <w:r w:rsidRPr="00683BB3">
              <w:rPr>
                <w:rFonts w:eastAsia="Calibri"/>
                <w:i/>
                <w:sz w:val="22"/>
                <w:szCs w:val="22"/>
              </w:rPr>
              <w:t>gonorrhoeae</w:t>
            </w:r>
            <w:proofErr w:type="spellEnd"/>
            <w:r w:rsidRPr="00683BB3">
              <w:rPr>
                <w:rFonts w:eastAsia="Calibri"/>
                <w:i/>
                <w:sz w:val="22"/>
                <w:szCs w:val="22"/>
              </w:rPr>
              <w:t xml:space="preserve">* </w:t>
            </w:r>
            <w:r w:rsidRPr="00683BB3">
              <w:rPr>
                <w:rFonts w:eastAsia="Calibri"/>
                <w:iCs/>
                <w:sz w:val="22"/>
                <w:szCs w:val="22"/>
                <w:vertAlign w:val="superscript"/>
              </w:rPr>
              <w:t>+</w:t>
            </w:r>
          </w:p>
          <w:p w14:paraId="4E49E8E9" w14:textId="77777777" w:rsidR="00683BB3" w:rsidRPr="00683BB3" w:rsidRDefault="00683BB3" w:rsidP="00683BB3">
            <w:pPr>
              <w:tabs>
                <w:tab w:val="left" w:pos="567"/>
              </w:tabs>
              <w:rPr>
                <w:rFonts w:eastAsia="Calibri"/>
                <w:i/>
                <w:u w:val="single"/>
              </w:rPr>
            </w:pPr>
            <w:r w:rsidRPr="00683BB3">
              <w:rPr>
                <w:rFonts w:eastAsia="Batang"/>
                <w:i/>
                <w:sz w:val="22"/>
                <w:szCs w:val="22"/>
                <w:lang w:val="pt-BR"/>
              </w:rPr>
              <w:t>Proteus mirabilis</w:t>
            </w:r>
            <w:r w:rsidRPr="00683BB3">
              <w:rPr>
                <w:rFonts w:eastAsia="Batang"/>
                <w:iCs/>
                <w:sz w:val="22"/>
                <w:szCs w:val="22"/>
                <w:lang w:val="pt-BR"/>
              </w:rPr>
              <w:t>*</w:t>
            </w:r>
          </w:p>
          <w:p w14:paraId="04792271" w14:textId="77777777" w:rsidR="00683BB3" w:rsidRPr="00683BB3" w:rsidRDefault="00683BB3" w:rsidP="00683BB3">
            <w:pPr>
              <w:tabs>
                <w:tab w:val="left" w:pos="567"/>
              </w:tabs>
              <w:rPr>
                <w:rFonts w:eastAsia="Calibri"/>
                <w:b/>
              </w:rPr>
            </w:pPr>
          </w:p>
          <w:p w14:paraId="362AFCD4" w14:textId="77777777" w:rsidR="00683BB3" w:rsidRPr="00683BB3" w:rsidRDefault="00683BB3" w:rsidP="00683BB3">
            <w:pPr>
              <w:tabs>
                <w:tab w:val="left" w:pos="567"/>
              </w:tabs>
              <w:rPr>
                <w:rFonts w:eastAsia="Calibri"/>
                <w:iCs/>
                <w:u w:val="single"/>
              </w:rPr>
            </w:pPr>
            <w:r w:rsidRPr="00683BB3">
              <w:rPr>
                <w:rFonts w:eastAsia="Calibri"/>
                <w:iCs/>
                <w:sz w:val="22"/>
                <w:szCs w:val="22"/>
                <w:u w:val="single"/>
              </w:rPr>
              <w:t>Anaerobiniai mikroorganizmai</w:t>
            </w:r>
          </w:p>
          <w:p w14:paraId="2A321833" w14:textId="77777777" w:rsidR="00683BB3" w:rsidRPr="00683BB3" w:rsidRDefault="00683BB3" w:rsidP="00683BB3">
            <w:pPr>
              <w:keepNext/>
              <w:rPr>
                <w:rFonts w:eastAsia="Batang"/>
                <w:i/>
              </w:rPr>
            </w:pPr>
            <w:proofErr w:type="spellStart"/>
            <w:r w:rsidRPr="00683BB3">
              <w:rPr>
                <w:rFonts w:eastAsia="Batang"/>
                <w:i/>
                <w:sz w:val="22"/>
              </w:rPr>
              <w:t>Bacteroides</w:t>
            </w:r>
            <w:proofErr w:type="spellEnd"/>
            <w:r w:rsidRPr="00683BB3">
              <w:rPr>
                <w:rFonts w:eastAsia="Batang"/>
                <w:i/>
                <w:sz w:val="22"/>
              </w:rPr>
              <w:t xml:space="preserve"> </w:t>
            </w:r>
            <w:proofErr w:type="spellStart"/>
            <w:r w:rsidRPr="00683BB3">
              <w:rPr>
                <w:rFonts w:eastAsia="Batang"/>
                <w:i/>
                <w:sz w:val="22"/>
              </w:rPr>
              <w:t>fragilis</w:t>
            </w:r>
            <w:proofErr w:type="spellEnd"/>
            <w:r w:rsidRPr="00683BB3">
              <w:rPr>
                <w:rFonts w:eastAsia="Batang"/>
                <w:i/>
                <w:sz w:val="22"/>
              </w:rPr>
              <w:t>*</w:t>
            </w:r>
          </w:p>
          <w:p w14:paraId="5ED7256E" w14:textId="77777777" w:rsidR="00683BB3" w:rsidRPr="00683BB3" w:rsidRDefault="00683BB3" w:rsidP="00683BB3">
            <w:pPr>
              <w:tabs>
                <w:tab w:val="left" w:pos="567"/>
              </w:tabs>
              <w:rPr>
                <w:rFonts w:eastAsia="Calibri"/>
                <w:i/>
                <w:iCs/>
              </w:rPr>
            </w:pPr>
            <w:proofErr w:type="spellStart"/>
            <w:r w:rsidRPr="00683BB3">
              <w:rPr>
                <w:rFonts w:eastAsia="Batang"/>
                <w:i/>
                <w:sz w:val="22"/>
              </w:rPr>
              <w:t>Peptostreptococcus</w:t>
            </w:r>
            <w:proofErr w:type="spellEnd"/>
            <w:r w:rsidRPr="00683BB3">
              <w:rPr>
                <w:rFonts w:eastAsia="Batang"/>
                <w:sz w:val="22"/>
              </w:rPr>
              <w:t xml:space="preserve"> spp.*</w:t>
            </w:r>
          </w:p>
          <w:p w14:paraId="7EC3E30B" w14:textId="77777777" w:rsidR="00683BB3" w:rsidRPr="00683BB3" w:rsidRDefault="00683BB3" w:rsidP="00683BB3">
            <w:pPr>
              <w:tabs>
                <w:tab w:val="left" w:pos="567"/>
              </w:tabs>
              <w:rPr>
                <w:rFonts w:eastAsia="Calibri"/>
                <w:b/>
              </w:rPr>
            </w:pPr>
          </w:p>
          <w:p w14:paraId="3BEA2764" w14:textId="77777777" w:rsidR="00683BB3" w:rsidRPr="00683BB3" w:rsidRDefault="00683BB3" w:rsidP="00683BB3">
            <w:pPr>
              <w:tabs>
                <w:tab w:val="left" w:pos="567"/>
              </w:tabs>
              <w:rPr>
                <w:rFonts w:eastAsia="Calibri"/>
                <w:b/>
              </w:rPr>
            </w:pPr>
            <w:r w:rsidRPr="00683BB3">
              <w:rPr>
                <w:rFonts w:eastAsia="Calibri"/>
                <w:b/>
                <w:sz w:val="22"/>
                <w:szCs w:val="22"/>
              </w:rPr>
              <w:t>Iš prigimties atsparūs mikroorganizmai</w:t>
            </w:r>
          </w:p>
          <w:p w14:paraId="20F5EDB0" w14:textId="77777777" w:rsidR="00683BB3" w:rsidRPr="00683BB3" w:rsidRDefault="00683BB3" w:rsidP="00683BB3">
            <w:pPr>
              <w:tabs>
                <w:tab w:val="left" w:pos="567"/>
              </w:tabs>
              <w:rPr>
                <w:rFonts w:eastAsia="Calibri"/>
                <w:u w:val="single"/>
              </w:rPr>
            </w:pPr>
          </w:p>
          <w:p w14:paraId="15AC41EC" w14:textId="77777777" w:rsidR="00683BB3" w:rsidRPr="00683BB3" w:rsidRDefault="00683BB3" w:rsidP="00683BB3">
            <w:pPr>
              <w:tabs>
                <w:tab w:val="left" w:pos="567"/>
              </w:tabs>
              <w:rPr>
                <w:rFonts w:eastAsia="Calibri"/>
                <w:u w:val="single"/>
              </w:rPr>
            </w:pPr>
            <w:proofErr w:type="spellStart"/>
            <w:r w:rsidRPr="00683BB3">
              <w:rPr>
                <w:rFonts w:eastAsia="Calibri"/>
                <w:sz w:val="22"/>
                <w:szCs w:val="22"/>
                <w:u w:val="single"/>
              </w:rPr>
              <w:t>Gramneigiami</w:t>
            </w:r>
            <w:proofErr w:type="spellEnd"/>
            <w:r w:rsidRPr="00683BB3">
              <w:rPr>
                <w:rFonts w:eastAsia="Calibri"/>
                <w:sz w:val="22"/>
                <w:szCs w:val="22"/>
                <w:u w:val="single"/>
              </w:rPr>
              <w:t xml:space="preserve"> aerobiniai mikroorganizmai</w:t>
            </w:r>
          </w:p>
          <w:p w14:paraId="0C69AB11" w14:textId="77777777" w:rsidR="00683BB3" w:rsidRPr="00683BB3" w:rsidRDefault="00683BB3" w:rsidP="00683BB3">
            <w:pPr>
              <w:tabs>
                <w:tab w:val="left" w:pos="567"/>
              </w:tabs>
              <w:rPr>
                <w:rFonts w:eastAsia="Calibri"/>
                <w:i/>
              </w:rPr>
            </w:pPr>
            <w:proofErr w:type="spellStart"/>
            <w:r w:rsidRPr="00683BB3">
              <w:rPr>
                <w:rFonts w:eastAsia="Calibri"/>
                <w:i/>
                <w:sz w:val="22"/>
                <w:szCs w:val="22"/>
              </w:rPr>
              <w:t>Pseudomonas</w:t>
            </w:r>
            <w:proofErr w:type="spellEnd"/>
            <w:r w:rsidRPr="00683BB3">
              <w:rPr>
                <w:rFonts w:eastAsia="Calibri"/>
                <w:i/>
                <w:sz w:val="22"/>
                <w:szCs w:val="22"/>
              </w:rPr>
              <w:t xml:space="preserve"> </w:t>
            </w:r>
            <w:proofErr w:type="spellStart"/>
            <w:r w:rsidRPr="00683BB3">
              <w:rPr>
                <w:rFonts w:eastAsia="Calibri"/>
                <w:i/>
                <w:sz w:val="22"/>
                <w:szCs w:val="22"/>
              </w:rPr>
              <w:t>aeroginosa</w:t>
            </w:r>
            <w:proofErr w:type="spellEnd"/>
          </w:p>
          <w:p w14:paraId="4CD464B8" w14:textId="77777777" w:rsidR="00683BB3" w:rsidRPr="00683BB3" w:rsidRDefault="00683BB3" w:rsidP="00683BB3">
            <w:pPr>
              <w:tabs>
                <w:tab w:val="left" w:pos="567"/>
              </w:tabs>
              <w:rPr>
                <w:rFonts w:eastAsia="Calibri"/>
                <w:i/>
              </w:rPr>
            </w:pPr>
          </w:p>
          <w:p w14:paraId="0B28D3DE" w14:textId="77777777" w:rsidR="00683BB3" w:rsidRPr="00683BB3" w:rsidRDefault="00683BB3" w:rsidP="00683BB3">
            <w:pPr>
              <w:tabs>
                <w:tab w:val="left" w:pos="567"/>
              </w:tabs>
              <w:rPr>
                <w:rFonts w:eastAsia="Calibri"/>
              </w:rPr>
            </w:pPr>
            <w:r w:rsidRPr="00683BB3">
              <w:rPr>
                <w:rFonts w:eastAsia="Calibri"/>
                <w:sz w:val="22"/>
                <w:szCs w:val="22"/>
                <w:vertAlign w:val="superscript"/>
              </w:rPr>
              <w:sym w:font="Symbol" w:char="F02A"/>
            </w:r>
            <w:r w:rsidRPr="00683BB3">
              <w:rPr>
                <w:rFonts w:eastAsia="Calibri"/>
                <w:sz w:val="22"/>
                <w:szCs w:val="22"/>
              </w:rPr>
              <w:t xml:space="preserve"> Aktyvumas jautrioms padermėms tinkamai įrodytas klinikiniuose tyrimuose, preparato skiriant esant įteisintoms klinikinėms indikacijoms.</w:t>
            </w:r>
          </w:p>
          <w:p w14:paraId="3854AA24" w14:textId="77777777" w:rsidR="00683BB3" w:rsidRPr="00683BB3" w:rsidRDefault="00683BB3" w:rsidP="00683BB3">
            <w:pPr>
              <w:tabs>
                <w:tab w:val="left" w:pos="567"/>
              </w:tabs>
              <w:rPr>
                <w:rFonts w:eastAsia="Calibri"/>
              </w:rPr>
            </w:pPr>
            <w:r w:rsidRPr="00683BB3">
              <w:rPr>
                <w:rFonts w:eastAsia="Calibri"/>
                <w:i/>
                <w:sz w:val="22"/>
                <w:szCs w:val="22"/>
                <w:vertAlign w:val="superscript"/>
              </w:rPr>
              <w:sym w:font="Symbol" w:char="F0B9"/>
            </w:r>
            <w:r w:rsidRPr="00683BB3">
              <w:rPr>
                <w:rFonts w:eastAsia="Calibri"/>
                <w:i/>
                <w:sz w:val="22"/>
                <w:szCs w:val="22"/>
                <w:vertAlign w:val="superscript"/>
              </w:rPr>
              <w:t xml:space="preserve"> </w:t>
            </w:r>
            <w:r w:rsidRPr="00683BB3">
              <w:rPr>
                <w:rFonts w:eastAsia="Calibri"/>
                <w:sz w:val="22"/>
                <w:szCs w:val="22"/>
              </w:rPr>
              <w:t xml:space="preserve">Išplėsto spektro beta </w:t>
            </w:r>
            <w:proofErr w:type="spellStart"/>
            <w:r w:rsidRPr="00683BB3">
              <w:rPr>
                <w:rFonts w:eastAsia="Calibri"/>
                <w:sz w:val="22"/>
                <w:szCs w:val="22"/>
              </w:rPr>
              <w:t>laktamazes</w:t>
            </w:r>
            <w:proofErr w:type="spellEnd"/>
            <w:r w:rsidRPr="00683BB3">
              <w:rPr>
                <w:rFonts w:eastAsia="Calibri"/>
                <w:sz w:val="22"/>
                <w:szCs w:val="22"/>
              </w:rPr>
              <w:t xml:space="preserve"> gaminančios padermės paprastai yra atsparios </w:t>
            </w:r>
            <w:proofErr w:type="spellStart"/>
            <w:r w:rsidRPr="00683BB3">
              <w:rPr>
                <w:rFonts w:eastAsia="Calibri"/>
                <w:sz w:val="22"/>
                <w:szCs w:val="22"/>
              </w:rPr>
              <w:t>fluorochinolonams</w:t>
            </w:r>
            <w:proofErr w:type="spellEnd"/>
            <w:r w:rsidRPr="00683BB3">
              <w:rPr>
                <w:rFonts w:eastAsia="Calibri"/>
                <w:sz w:val="22"/>
                <w:szCs w:val="22"/>
              </w:rPr>
              <w:t>.</w:t>
            </w:r>
          </w:p>
          <w:p w14:paraId="230FED4A" w14:textId="77777777" w:rsidR="00683BB3" w:rsidRPr="00683BB3" w:rsidRDefault="00683BB3" w:rsidP="00683BB3">
            <w:pPr>
              <w:tabs>
                <w:tab w:val="left" w:pos="567"/>
              </w:tabs>
              <w:rPr>
                <w:rFonts w:eastAsia="Calibri"/>
              </w:rPr>
            </w:pPr>
            <w:r w:rsidRPr="00683BB3">
              <w:rPr>
                <w:rFonts w:eastAsia="Calibri"/>
                <w:sz w:val="22"/>
                <w:szCs w:val="22"/>
                <w:vertAlign w:val="superscript"/>
              </w:rPr>
              <w:t>+</w:t>
            </w:r>
            <w:r w:rsidRPr="00683BB3">
              <w:rPr>
                <w:rFonts w:eastAsia="Calibri"/>
                <w:sz w:val="22"/>
                <w:szCs w:val="22"/>
              </w:rPr>
              <w:t xml:space="preserve"> Vienoje arba daugiau šalių mikroorganizmų atsparumo dažnis yra </w:t>
            </w:r>
            <w:r w:rsidRPr="00683BB3">
              <w:rPr>
                <w:rFonts w:eastAsia="Calibri"/>
                <w:sz w:val="22"/>
                <w:szCs w:val="22"/>
              </w:rPr>
              <w:sym w:font="Symbol" w:char="F03E"/>
            </w:r>
            <w:r w:rsidRPr="00683BB3">
              <w:rPr>
                <w:rFonts w:eastAsia="Calibri"/>
                <w:sz w:val="22"/>
                <w:szCs w:val="22"/>
              </w:rPr>
              <w:t> 50 </w:t>
            </w:r>
            <w:r w:rsidRPr="00683BB3">
              <w:rPr>
                <w:rFonts w:eastAsia="Calibri"/>
                <w:sz w:val="22"/>
                <w:szCs w:val="22"/>
              </w:rPr>
              <w:sym w:font="Symbol" w:char="F025"/>
            </w:r>
            <w:r w:rsidRPr="00683BB3">
              <w:rPr>
                <w:rFonts w:eastAsia="Calibri"/>
                <w:sz w:val="22"/>
                <w:szCs w:val="22"/>
              </w:rPr>
              <w:t xml:space="preserve">. </w:t>
            </w:r>
          </w:p>
        </w:tc>
      </w:tr>
    </w:tbl>
    <w:p w14:paraId="18576509" w14:textId="77777777" w:rsidR="00683BB3" w:rsidRPr="00683BB3" w:rsidRDefault="00683BB3" w:rsidP="00683BB3">
      <w:pPr>
        <w:tabs>
          <w:tab w:val="left" w:pos="567"/>
        </w:tabs>
        <w:jc w:val="both"/>
        <w:rPr>
          <w:rFonts w:eastAsia="Calibri"/>
          <w:sz w:val="22"/>
          <w:szCs w:val="22"/>
        </w:rPr>
      </w:pPr>
    </w:p>
    <w:p w14:paraId="6BCBC310"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5.2</w:t>
      </w:r>
      <w:r w:rsidRPr="00683BB3">
        <w:rPr>
          <w:rFonts w:eastAsia="Calibri"/>
          <w:b/>
          <w:sz w:val="22"/>
          <w:szCs w:val="22"/>
        </w:rPr>
        <w:tab/>
      </w:r>
      <w:proofErr w:type="spellStart"/>
      <w:r w:rsidRPr="00683BB3">
        <w:rPr>
          <w:rFonts w:eastAsia="Calibri"/>
          <w:b/>
          <w:sz w:val="22"/>
          <w:szCs w:val="22"/>
        </w:rPr>
        <w:t>Farmakokinetinės</w:t>
      </w:r>
      <w:proofErr w:type="spellEnd"/>
      <w:r w:rsidRPr="00683BB3">
        <w:rPr>
          <w:rFonts w:eastAsia="Calibri"/>
          <w:b/>
          <w:sz w:val="22"/>
          <w:szCs w:val="22"/>
        </w:rPr>
        <w:t xml:space="preserve"> savybės</w:t>
      </w:r>
    </w:p>
    <w:p w14:paraId="030730E1" w14:textId="77777777" w:rsidR="00683BB3" w:rsidRPr="00683BB3" w:rsidRDefault="00683BB3" w:rsidP="00683BB3">
      <w:pPr>
        <w:tabs>
          <w:tab w:val="left" w:pos="567"/>
        </w:tabs>
        <w:jc w:val="both"/>
        <w:rPr>
          <w:rFonts w:eastAsia="Calibri"/>
          <w:b/>
          <w:iCs/>
          <w:sz w:val="22"/>
          <w:szCs w:val="22"/>
        </w:rPr>
      </w:pPr>
    </w:p>
    <w:p w14:paraId="45EAE927" w14:textId="77777777" w:rsidR="00683BB3" w:rsidRPr="00683BB3" w:rsidRDefault="00683BB3" w:rsidP="00683BB3">
      <w:pPr>
        <w:tabs>
          <w:tab w:val="left" w:pos="567"/>
        </w:tabs>
        <w:jc w:val="both"/>
        <w:rPr>
          <w:rFonts w:eastAsia="Calibri"/>
          <w:iCs/>
          <w:sz w:val="22"/>
          <w:szCs w:val="22"/>
          <w:u w:val="single"/>
        </w:rPr>
      </w:pPr>
      <w:r w:rsidRPr="00683BB3">
        <w:rPr>
          <w:rFonts w:eastAsia="Calibri"/>
          <w:iCs/>
          <w:sz w:val="22"/>
          <w:szCs w:val="22"/>
          <w:u w:val="single"/>
        </w:rPr>
        <w:t>Absorbcija ir biologinis prieinamumas</w:t>
      </w:r>
    </w:p>
    <w:p w14:paraId="5FFF4699"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Išgertas </w:t>
      </w:r>
      <w:proofErr w:type="spellStart"/>
      <w:r w:rsidRPr="00683BB3">
        <w:rPr>
          <w:rFonts w:eastAsia="Calibri"/>
          <w:sz w:val="22"/>
          <w:szCs w:val="22"/>
        </w:rPr>
        <w:t>moksifloksacinas</w:t>
      </w:r>
      <w:proofErr w:type="spellEnd"/>
      <w:r w:rsidRPr="00683BB3">
        <w:rPr>
          <w:rFonts w:eastAsia="Calibri"/>
          <w:sz w:val="22"/>
          <w:szCs w:val="22"/>
        </w:rPr>
        <w:t xml:space="preserve"> absorbuojamas greitai ir beveik visas. Absoliutus biologinis prieinamumas yra maždaug 91 </w:t>
      </w:r>
      <w:r w:rsidRPr="00683BB3">
        <w:rPr>
          <w:rFonts w:eastAsia="Calibri"/>
          <w:sz w:val="22"/>
          <w:szCs w:val="22"/>
        </w:rPr>
        <w:sym w:font="Symbol" w:char="F025"/>
      </w:r>
      <w:r w:rsidRPr="00683BB3">
        <w:rPr>
          <w:rFonts w:eastAsia="Calibri"/>
          <w:sz w:val="22"/>
          <w:szCs w:val="22"/>
        </w:rPr>
        <w:t xml:space="preserve">. </w:t>
      </w:r>
    </w:p>
    <w:p w14:paraId="5F444CB9" w14:textId="33332881" w:rsidR="00683BB3" w:rsidRPr="00683BB3" w:rsidRDefault="00683BB3" w:rsidP="00683BB3">
      <w:pPr>
        <w:tabs>
          <w:tab w:val="left" w:pos="567"/>
        </w:tabs>
        <w:rPr>
          <w:rFonts w:eastAsia="Calibri"/>
          <w:sz w:val="22"/>
          <w:szCs w:val="22"/>
        </w:rPr>
      </w:pPr>
      <w:r w:rsidRPr="00683BB3">
        <w:rPr>
          <w:rFonts w:eastAsia="Calibri"/>
          <w:sz w:val="22"/>
          <w:szCs w:val="22"/>
        </w:rPr>
        <w:t>Vienkartinių 50</w:t>
      </w:r>
      <w:r w:rsidR="00385DD0">
        <w:rPr>
          <w:rFonts w:eastAsia="Calibri"/>
          <w:sz w:val="22"/>
          <w:szCs w:val="22"/>
        </w:rPr>
        <w:noBreakHyphen/>
      </w:r>
      <w:r w:rsidRPr="00683BB3">
        <w:rPr>
          <w:rFonts w:eastAsia="Calibri"/>
          <w:sz w:val="22"/>
          <w:szCs w:val="22"/>
        </w:rPr>
        <w:t>800 mg dozių bei 10 parų kartą per parą geriamų ne didesnių kaip 600 mg dozių farmakokinetika yra tiesinė. Išgėrus 400 mg dozę, didžiausia koncentracija kraujo plazmoje atsiranda po 0,5</w:t>
      </w:r>
      <w:r w:rsidR="00385DD0">
        <w:rPr>
          <w:rFonts w:eastAsia="Calibri"/>
          <w:sz w:val="22"/>
          <w:szCs w:val="22"/>
        </w:rPr>
        <w:noBreakHyphen/>
      </w:r>
      <w:r w:rsidRPr="00683BB3">
        <w:rPr>
          <w:rFonts w:eastAsia="Calibri"/>
          <w:sz w:val="22"/>
          <w:szCs w:val="22"/>
        </w:rPr>
        <w:t xml:space="preserve">4 val. ir būna 3,1 mg/l. Vartojant po 400 mg kartą per parą, didžiausia koncentracija kraujyje tuo metu, kai apykaita </w:t>
      </w:r>
      <w:proofErr w:type="spellStart"/>
      <w:r w:rsidRPr="00683BB3">
        <w:rPr>
          <w:rFonts w:eastAsia="Calibri"/>
          <w:sz w:val="22"/>
          <w:szCs w:val="22"/>
        </w:rPr>
        <w:t>pusiausvyrinė</w:t>
      </w:r>
      <w:proofErr w:type="spellEnd"/>
      <w:r w:rsidRPr="00683BB3">
        <w:rPr>
          <w:rFonts w:eastAsia="Calibri"/>
          <w:sz w:val="22"/>
          <w:szCs w:val="22"/>
        </w:rPr>
        <w:t xml:space="preserve">, būna 3,2 mg/l, mažiausia </w:t>
      </w:r>
      <w:r w:rsidRPr="00683BB3">
        <w:rPr>
          <w:rFonts w:eastAsia="Calibri"/>
          <w:sz w:val="22"/>
          <w:szCs w:val="22"/>
        </w:rPr>
        <w:sym w:font="Symbol" w:char="F02D"/>
      </w:r>
      <w:r w:rsidRPr="00683BB3">
        <w:rPr>
          <w:rFonts w:eastAsia="Calibri"/>
          <w:sz w:val="22"/>
          <w:szCs w:val="22"/>
        </w:rPr>
        <w:t xml:space="preserve"> 0,6 mg/l. Vartojant kartotines dozes, veikliosios medžiagos ekspozicija tuo metu, kai apykaita </w:t>
      </w:r>
      <w:proofErr w:type="spellStart"/>
      <w:r w:rsidRPr="00683BB3">
        <w:rPr>
          <w:rFonts w:eastAsia="Calibri"/>
          <w:sz w:val="22"/>
          <w:szCs w:val="22"/>
        </w:rPr>
        <w:t>pusiausvyrinė</w:t>
      </w:r>
      <w:proofErr w:type="spellEnd"/>
      <w:r w:rsidRPr="00683BB3">
        <w:rPr>
          <w:rFonts w:eastAsia="Calibri"/>
          <w:sz w:val="22"/>
          <w:szCs w:val="22"/>
        </w:rPr>
        <w:t>, būna maždaug 30 </w:t>
      </w:r>
      <w:r w:rsidRPr="00683BB3">
        <w:rPr>
          <w:rFonts w:eastAsia="Calibri"/>
          <w:sz w:val="22"/>
          <w:szCs w:val="22"/>
        </w:rPr>
        <w:sym w:font="Symbol" w:char="F025"/>
      </w:r>
      <w:r w:rsidRPr="00683BB3">
        <w:rPr>
          <w:rFonts w:eastAsia="Calibri"/>
          <w:sz w:val="22"/>
          <w:szCs w:val="22"/>
        </w:rPr>
        <w:t xml:space="preserve"> didesnė, negu po pirmos dozės pavartojimo. </w:t>
      </w:r>
    </w:p>
    <w:p w14:paraId="5A4039AF" w14:textId="77777777" w:rsidR="00683BB3" w:rsidRPr="00683BB3" w:rsidRDefault="00683BB3" w:rsidP="00683BB3">
      <w:pPr>
        <w:tabs>
          <w:tab w:val="left" w:pos="567"/>
        </w:tabs>
        <w:rPr>
          <w:rFonts w:eastAsia="Calibri"/>
          <w:b/>
          <w:i/>
          <w:iCs/>
          <w:sz w:val="22"/>
          <w:szCs w:val="22"/>
        </w:rPr>
      </w:pPr>
    </w:p>
    <w:p w14:paraId="6CF1DEAA" w14:textId="77777777" w:rsidR="00683BB3" w:rsidRPr="00683BB3" w:rsidRDefault="00683BB3" w:rsidP="00683BB3">
      <w:pPr>
        <w:tabs>
          <w:tab w:val="left" w:pos="567"/>
        </w:tabs>
        <w:rPr>
          <w:rFonts w:eastAsia="Calibri"/>
          <w:sz w:val="22"/>
          <w:szCs w:val="22"/>
          <w:u w:val="single"/>
        </w:rPr>
      </w:pPr>
      <w:r w:rsidRPr="00683BB3">
        <w:rPr>
          <w:rFonts w:eastAsia="Calibri"/>
          <w:sz w:val="22"/>
          <w:szCs w:val="22"/>
          <w:u w:val="single"/>
        </w:rPr>
        <w:t>Pasiskirstymas</w:t>
      </w:r>
    </w:p>
    <w:p w14:paraId="15F815C6" w14:textId="77777777" w:rsidR="00683BB3" w:rsidRPr="00683BB3" w:rsidRDefault="00683BB3" w:rsidP="00683BB3">
      <w:pPr>
        <w:tabs>
          <w:tab w:val="left" w:pos="567"/>
        </w:tabs>
        <w:rPr>
          <w:rFonts w:eastAsia="Calibri"/>
          <w:sz w:val="22"/>
          <w:szCs w:val="22"/>
        </w:rPr>
      </w:pPr>
      <w:proofErr w:type="spellStart"/>
      <w:r w:rsidRPr="00683BB3">
        <w:rPr>
          <w:rFonts w:eastAsia="Calibri"/>
          <w:sz w:val="22"/>
          <w:szCs w:val="22"/>
        </w:rPr>
        <w:t>Moksifloksacinas</w:t>
      </w:r>
      <w:proofErr w:type="spellEnd"/>
      <w:r w:rsidRPr="00683BB3">
        <w:rPr>
          <w:rFonts w:eastAsia="Calibri"/>
          <w:sz w:val="22"/>
          <w:szCs w:val="22"/>
        </w:rPr>
        <w:t xml:space="preserve"> greitai pasiskirsto už kraujagyslių ribų esančiose vietose. Išgertos 400 mg dozės plotas po koncentracijos kreive (AUC) yra 35 mg/val./l. Pasiskirstymo tūris </w:t>
      </w:r>
      <w:r w:rsidRPr="00683BB3">
        <w:rPr>
          <w:rFonts w:eastAsia="Calibri"/>
          <w:sz w:val="22"/>
          <w:szCs w:val="22"/>
        </w:rPr>
        <w:sym w:font="Symbol" w:char="F028"/>
      </w:r>
      <w:proofErr w:type="spellStart"/>
      <w:r w:rsidRPr="00683BB3">
        <w:rPr>
          <w:rFonts w:eastAsia="Calibri"/>
          <w:sz w:val="22"/>
          <w:szCs w:val="22"/>
        </w:rPr>
        <w:t>Vss</w:t>
      </w:r>
      <w:proofErr w:type="spellEnd"/>
      <w:r w:rsidRPr="00683BB3">
        <w:rPr>
          <w:rFonts w:eastAsia="Calibri"/>
          <w:sz w:val="22"/>
          <w:szCs w:val="22"/>
        </w:rPr>
        <w:sym w:font="Symbol" w:char="F029"/>
      </w:r>
      <w:r w:rsidRPr="00683BB3">
        <w:rPr>
          <w:rFonts w:eastAsia="Calibri"/>
          <w:sz w:val="22"/>
          <w:szCs w:val="22"/>
        </w:rPr>
        <w:t xml:space="preserve"> tuo metu, kai apykaita </w:t>
      </w:r>
      <w:proofErr w:type="spellStart"/>
      <w:r w:rsidRPr="00683BB3">
        <w:rPr>
          <w:rFonts w:eastAsia="Calibri"/>
          <w:sz w:val="22"/>
          <w:szCs w:val="22"/>
        </w:rPr>
        <w:t>pusiausvyrinė</w:t>
      </w:r>
      <w:proofErr w:type="spellEnd"/>
      <w:r w:rsidRPr="00683BB3">
        <w:rPr>
          <w:rFonts w:eastAsia="Calibri"/>
          <w:sz w:val="22"/>
          <w:szCs w:val="22"/>
        </w:rPr>
        <w:t xml:space="preserve">, yra maždaug 2 l/kg. Tyrimais </w:t>
      </w:r>
      <w:proofErr w:type="spellStart"/>
      <w:r w:rsidRPr="00683BB3">
        <w:rPr>
          <w:rFonts w:eastAsia="Calibri"/>
          <w:i/>
          <w:sz w:val="22"/>
          <w:szCs w:val="22"/>
        </w:rPr>
        <w:t>in</w:t>
      </w:r>
      <w:proofErr w:type="spellEnd"/>
      <w:r w:rsidRPr="00683BB3">
        <w:rPr>
          <w:rFonts w:eastAsia="Calibri"/>
          <w:i/>
          <w:sz w:val="22"/>
          <w:szCs w:val="22"/>
        </w:rPr>
        <w:t xml:space="preserve"> </w:t>
      </w:r>
      <w:proofErr w:type="spellStart"/>
      <w:r w:rsidRPr="00683BB3">
        <w:rPr>
          <w:rFonts w:eastAsia="Calibri"/>
          <w:i/>
          <w:sz w:val="22"/>
          <w:szCs w:val="22"/>
        </w:rPr>
        <w:t>vitro</w:t>
      </w:r>
      <w:proofErr w:type="spellEnd"/>
      <w:r w:rsidRPr="00683BB3">
        <w:rPr>
          <w:rFonts w:eastAsia="Calibri"/>
          <w:sz w:val="22"/>
          <w:szCs w:val="22"/>
        </w:rPr>
        <w:t xml:space="preserve"> ir </w:t>
      </w:r>
      <w:proofErr w:type="spellStart"/>
      <w:r w:rsidRPr="00683BB3">
        <w:rPr>
          <w:rFonts w:eastAsia="Calibri"/>
          <w:i/>
          <w:sz w:val="22"/>
          <w:szCs w:val="22"/>
        </w:rPr>
        <w:t>ex</w:t>
      </w:r>
      <w:proofErr w:type="spellEnd"/>
      <w:r w:rsidRPr="00683BB3">
        <w:rPr>
          <w:rFonts w:eastAsia="Calibri"/>
          <w:i/>
          <w:sz w:val="22"/>
          <w:szCs w:val="22"/>
        </w:rPr>
        <w:t xml:space="preserve"> </w:t>
      </w:r>
      <w:proofErr w:type="spellStart"/>
      <w:r w:rsidRPr="00683BB3">
        <w:rPr>
          <w:rFonts w:eastAsia="Calibri"/>
          <w:i/>
          <w:sz w:val="22"/>
          <w:szCs w:val="22"/>
        </w:rPr>
        <w:t>vivo</w:t>
      </w:r>
      <w:proofErr w:type="spellEnd"/>
      <w:r w:rsidRPr="00683BB3">
        <w:rPr>
          <w:rFonts w:eastAsia="Calibri"/>
          <w:i/>
          <w:sz w:val="22"/>
          <w:szCs w:val="22"/>
        </w:rPr>
        <w:t xml:space="preserve"> </w:t>
      </w:r>
      <w:r w:rsidRPr="00683BB3">
        <w:rPr>
          <w:rFonts w:eastAsia="Calibri"/>
          <w:sz w:val="22"/>
          <w:szCs w:val="22"/>
        </w:rPr>
        <w:t xml:space="preserve">nustatyta, kad, nepriklausomai nuo </w:t>
      </w:r>
      <w:r w:rsidRPr="00683BB3">
        <w:rPr>
          <w:rFonts w:eastAsia="Calibri"/>
          <w:sz w:val="22"/>
          <w:szCs w:val="22"/>
        </w:rPr>
        <w:lastRenderedPageBreak/>
        <w:t>vaistinio preparato koncentracijos, maždaug 40–42 </w:t>
      </w:r>
      <w:r w:rsidRPr="00683BB3">
        <w:rPr>
          <w:rFonts w:eastAsia="Calibri"/>
          <w:sz w:val="22"/>
          <w:szCs w:val="22"/>
        </w:rPr>
        <w:sym w:font="Symbol" w:char="F025"/>
      </w:r>
      <w:r w:rsidRPr="00683BB3">
        <w:rPr>
          <w:rFonts w:eastAsia="Calibri"/>
          <w:sz w:val="22"/>
          <w:szCs w:val="22"/>
        </w:rPr>
        <w:t xml:space="preserve"> </w:t>
      </w:r>
      <w:proofErr w:type="spellStart"/>
      <w:r w:rsidRPr="00683BB3">
        <w:rPr>
          <w:rFonts w:eastAsia="Calibri"/>
          <w:sz w:val="22"/>
          <w:szCs w:val="22"/>
        </w:rPr>
        <w:t>moksifloksacino</w:t>
      </w:r>
      <w:proofErr w:type="spellEnd"/>
      <w:r w:rsidRPr="00683BB3">
        <w:rPr>
          <w:rFonts w:eastAsia="Calibri"/>
          <w:sz w:val="22"/>
          <w:szCs w:val="22"/>
        </w:rPr>
        <w:t xml:space="preserve"> prisijungia prie kraujo plazmos baltymų. Daugiausia </w:t>
      </w:r>
      <w:proofErr w:type="spellStart"/>
      <w:r w:rsidRPr="00683BB3">
        <w:rPr>
          <w:rFonts w:eastAsia="Calibri"/>
          <w:sz w:val="22"/>
          <w:szCs w:val="22"/>
        </w:rPr>
        <w:t>moksifloksacino</w:t>
      </w:r>
      <w:proofErr w:type="spellEnd"/>
      <w:r w:rsidRPr="00683BB3">
        <w:rPr>
          <w:rFonts w:eastAsia="Calibri"/>
          <w:sz w:val="22"/>
          <w:szCs w:val="22"/>
        </w:rPr>
        <w:t xml:space="preserve"> prisijungia prie kraujo serumo </w:t>
      </w:r>
      <w:proofErr w:type="spellStart"/>
      <w:r w:rsidRPr="00683BB3">
        <w:rPr>
          <w:rFonts w:eastAsia="Calibri"/>
          <w:sz w:val="22"/>
          <w:szCs w:val="22"/>
        </w:rPr>
        <w:t>albuminų</w:t>
      </w:r>
      <w:proofErr w:type="spellEnd"/>
      <w:r w:rsidRPr="00683BB3">
        <w:rPr>
          <w:rFonts w:eastAsia="Calibri"/>
          <w:sz w:val="22"/>
          <w:szCs w:val="22"/>
        </w:rPr>
        <w:t xml:space="preserve">. </w:t>
      </w:r>
    </w:p>
    <w:p w14:paraId="696803B3"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Toliau pateiktoje lentelėje nurodyta didžiausia koncentracija (geometrinė jos reikšmė), susidaranti įvairiuose organuose, išgėrus vieną 400 mg </w:t>
      </w:r>
      <w:proofErr w:type="spellStart"/>
      <w:r w:rsidRPr="00683BB3">
        <w:rPr>
          <w:rFonts w:eastAsia="Calibri"/>
          <w:sz w:val="22"/>
          <w:szCs w:val="22"/>
        </w:rPr>
        <w:t>moksifloksacino</w:t>
      </w:r>
      <w:proofErr w:type="spellEnd"/>
      <w:r w:rsidRPr="00683BB3">
        <w:rPr>
          <w:rFonts w:eastAsia="Calibri"/>
          <w:sz w:val="22"/>
          <w:szCs w:val="22"/>
        </w:rPr>
        <w:t xml:space="preserve"> dozę. </w:t>
      </w:r>
    </w:p>
    <w:p w14:paraId="5662E1C3" w14:textId="77777777" w:rsidR="00683BB3" w:rsidRPr="00683BB3" w:rsidRDefault="00683BB3" w:rsidP="00683BB3">
      <w:pPr>
        <w:tabs>
          <w:tab w:val="left" w:pos="567"/>
        </w:tabs>
        <w:jc w:val="both"/>
        <w:rPr>
          <w:rFonts w:eastAsia="Calibri"/>
          <w:sz w:val="22"/>
          <w:szCs w:val="22"/>
        </w:rPr>
      </w:pPr>
    </w:p>
    <w:tbl>
      <w:tblPr>
        <w:tblW w:w="0" w:type="auto"/>
        <w:tblLook w:val="00A0" w:firstRow="1" w:lastRow="0" w:firstColumn="1" w:lastColumn="0" w:noHBand="0" w:noVBand="0"/>
      </w:tblPr>
      <w:tblGrid>
        <w:gridCol w:w="3978"/>
        <w:gridCol w:w="2520"/>
        <w:gridCol w:w="2024"/>
      </w:tblGrid>
      <w:tr w:rsidR="00683BB3" w:rsidRPr="00683BB3" w14:paraId="48907098" w14:textId="77777777" w:rsidTr="00683BB3">
        <w:tc>
          <w:tcPr>
            <w:tcW w:w="3978" w:type="dxa"/>
          </w:tcPr>
          <w:p w14:paraId="2A7BD9B9" w14:textId="77777777" w:rsidR="00683BB3" w:rsidRPr="00683BB3" w:rsidRDefault="00683BB3" w:rsidP="00683BB3">
            <w:pPr>
              <w:tabs>
                <w:tab w:val="left" w:pos="567"/>
              </w:tabs>
              <w:jc w:val="both"/>
              <w:rPr>
                <w:rFonts w:eastAsia="Calibri"/>
                <w:b/>
              </w:rPr>
            </w:pPr>
          </w:p>
          <w:p w14:paraId="6C5C468D" w14:textId="77777777" w:rsidR="00683BB3" w:rsidRPr="00683BB3" w:rsidRDefault="00683BB3" w:rsidP="00683BB3">
            <w:pPr>
              <w:tabs>
                <w:tab w:val="left" w:pos="567"/>
              </w:tabs>
              <w:jc w:val="both"/>
              <w:rPr>
                <w:rFonts w:eastAsia="Calibri"/>
                <w:b/>
              </w:rPr>
            </w:pPr>
            <w:r w:rsidRPr="00683BB3">
              <w:rPr>
                <w:rFonts w:eastAsia="Calibri"/>
                <w:b/>
                <w:bCs/>
                <w:sz w:val="22"/>
                <w:szCs w:val="22"/>
              </w:rPr>
              <w:t>Audinys</w:t>
            </w:r>
          </w:p>
        </w:tc>
        <w:tc>
          <w:tcPr>
            <w:tcW w:w="2520" w:type="dxa"/>
          </w:tcPr>
          <w:p w14:paraId="2B0B7FD7" w14:textId="77777777" w:rsidR="00683BB3" w:rsidRPr="00683BB3" w:rsidRDefault="00683BB3" w:rsidP="00683BB3">
            <w:pPr>
              <w:tabs>
                <w:tab w:val="left" w:pos="567"/>
              </w:tabs>
              <w:jc w:val="both"/>
              <w:rPr>
                <w:rFonts w:eastAsia="Calibri"/>
              </w:rPr>
            </w:pPr>
          </w:p>
          <w:p w14:paraId="7334353E" w14:textId="77777777" w:rsidR="00683BB3" w:rsidRPr="00683BB3" w:rsidRDefault="00683BB3" w:rsidP="00683BB3">
            <w:pPr>
              <w:tabs>
                <w:tab w:val="left" w:pos="567"/>
              </w:tabs>
              <w:jc w:val="both"/>
              <w:rPr>
                <w:rFonts w:eastAsia="Calibri"/>
                <w:b/>
              </w:rPr>
            </w:pPr>
            <w:r w:rsidRPr="00683BB3">
              <w:rPr>
                <w:rFonts w:eastAsia="Calibri"/>
                <w:b/>
                <w:bCs/>
                <w:sz w:val="22"/>
                <w:szCs w:val="22"/>
              </w:rPr>
              <w:t>Koncentracija</w:t>
            </w:r>
          </w:p>
        </w:tc>
        <w:tc>
          <w:tcPr>
            <w:tcW w:w="2024" w:type="dxa"/>
          </w:tcPr>
          <w:p w14:paraId="34EB7912" w14:textId="77777777" w:rsidR="00683BB3" w:rsidRPr="00683BB3" w:rsidRDefault="00683BB3" w:rsidP="00683BB3">
            <w:pPr>
              <w:tabs>
                <w:tab w:val="left" w:pos="567"/>
              </w:tabs>
              <w:rPr>
                <w:rFonts w:eastAsia="Calibri"/>
              </w:rPr>
            </w:pPr>
            <w:r w:rsidRPr="00683BB3">
              <w:rPr>
                <w:rFonts w:eastAsia="Calibri"/>
                <w:b/>
                <w:bCs/>
                <w:sz w:val="22"/>
                <w:szCs w:val="22"/>
              </w:rPr>
              <w:t xml:space="preserve">Koncentracijos audinyje ir kraujo plazmoje santykis </w:t>
            </w:r>
          </w:p>
        </w:tc>
      </w:tr>
      <w:tr w:rsidR="00683BB3" w:rsidRPr="00683BB3" w14:paraId="2A3F833C" w14:textId="77777777" w:rsidTr="00683BB3">
        <w:tc>
          <w:tcPr>
            <w:tcW w:w="3978" w:type="dxa"/>
          </w:tcPr>
          <w:p w14:paraId="683C54E1" w14:textId="77777777" w:rsidR="00683BB3" w:rsidRPr="00683BB3" w:rsidRDefault="00683BB3" w:rsidP="00683BB3">
            <w:pPr>
              <w:tabs>
                <w:tab w:val="left" w:pos="567"/>
              </w:tabs>
              <w:jc w:val="both"/>
              <w:rPr>
                <w:rFonts w:eastAsia="Calibri"/>
              </w:rPr>
            </w:pPr>
            <w:r w:rsidRPr="00683BB3">
              <w:rPr>
                <w:rFonts w:eastAsia="Calibri"/>
                <w:sz w:val="22"/>
                <w:szCs w:val="22"/>
              </w:rPr>
              <w:t>Kraujo plazma</w:t>
            </w:r>
          </w:p>
        </w:tc>
        <w:tc>
          <w:tcPr>
            <w:tcW w:w="2520" w:type="dxa"/>
          </w:tcPr>
          <w:p w14:paraId="6D911786" w14:textId="77777777" w:rsidR="00683BB3" w:rsidRPr="00683BB3" w:rsidRDefault="00683BB3" w:rsidP="00683BB3">
            <w:pPr>
              <w:tabs>
                <w:tab w:val="left" w:pos="567"/>
              </w:tabs>
              <w:jc w:val="both"/>
              <w:rPr>
                <w:rFonts w:eastAsia="Calibri"/>
              </w:rPr>
            </w:pPr>
            <w:r w:rsidRPr="00683BB3">
              <w:rPr>
                <w:rFonts w:eastAsia="Calibri"/>
                <w:sz w:val="22"/>
                <w:szCs w:val="22"/>
              </w:rPr>
              <w:t>3,1 mg/l</w:t>
            </w:r>
          </w:p>
        </w:tc>
        <w:tc>
          <w:tcPr>
            <w:tcW w:w="2024" w:type="dxa"/>
          </w:tcPr>
          <w:p w14:paraId="72405D12" w14:textId="77777777" w:rsidR="00683BB3" w:rsidRPr="00683BB3" w:rsidRDefault="00683BB3" w:rsidP="00683BB3">
            <w:pPr>
              <w:tabs>
                <w:tab w:val="left" w:pos="567"/>
              </w:tabs>
              <w:jc w:val="both"/>
              <w:rPr>
                <w:rFonts w:eastAsia="Calibri"/>
                <w:b/>
              </w:rPr>
            </w:pPr>
            <w:r w:rsidRPr="00683BB3">
              <w:rPr>
                <w:rFonts w:eastAsia="Calibri"/>
                <w:b/>
                <w:bCs/>
                <w:sz w:val="22"/>
                <w:szCs w:val="22"/>
              </w:rPr>
              <w:sym w:font="Symbol" w:char="F02D"/>
            </w:r>
          </w:p>
        </w:tc>
      </w:tr>
      <w:tr w:rsidR="00683BB3" w:rsidRPr="00683BB3" w14:paraId="69D237FD" w14:textId="77777777" w:rsidTr="00683BB3">
        <w:tc>
          <w:tcPr>
            <w:tcW w:w="3978" w:type="dxa"/>
          </w:tcPr>
          <w:p w14:paraId="619A6CD6" w14:textId="77777777" w:rsidR="00683BB3" w:rsidRPr="00683BB3" w:rsidRDefault="00683BB3" w:rsidP="00683BB3">
            <w:pPr>
              <w:tabs>
                <w:tab w:val="left" w:pos="567"/>
              </w:tabs>
              <w:jc w:val="both"/>
              <w:rPr>
                <w:rFonts w:eastAsia="Calibri"/>
              </w:rPr>
            </w:pPr>
            <w:r w:rsidRPr="00683BB3">
              <w:rPr>
                <w:rFonts w:eastAsia="Calibri"/>
                <w:sz w:val="22"/>
                <w:szCs w:val="22"/>
              </w:rPr>
              <w:t>Seilės</w:t>
            </w:r>
          </w:p>
        </w:tc>
        <w:tc>
          <w:tcPr>
            <w:tcW w:w="2520" w:type="dxa"/>
          </w:tcPr>
          <w:p w14:paraId="7C4E37FD" w14:textId="77777777" w:rsidR="00683BB3" w:rsidRPr="00683BB3" w:rsidRDefault="00683BB3" w:rsidP="00683BB3">
            <w:pPr>
              <w:tabs>
                <w:tab w:val="left" w:pos="567"/>
              </w:tabs>
              <w:jc w:val="both"/>
              <w:rPr>
                <w:rFonts w:eastAsia="Calibri"/>
              </w:rPr>
            </w:pPr>
            <w:r w:rsidRPr="00683BB3">
              <w:rPr>
                <w:rFonts w:eastAsia="Calibri"/>
                <w:sz w:val="22"/>
                <w:szCs w:val="22"/>
              </w:rPr>
              <w:t>3,6 mg/l</w:t>
            </w:r>
          </w:p>
        </w:tc>
        <w:tc>
          <w:tcPr>
            <w:tcW w:w="2024" w:type="dxa"/>
          </w:tcPr>
          <w:p w14:paraId="5FC6D47A" w14:textId="4CA5B49B" w:rsidR="00683BB3" w:rsidRPr="00683BB3" w:rsidRDefault="00683BB3" w:rsidP="00683BB3">
            <w:pPr>
              <w:tabs>
                <w:tab w:val="left" w:pos="567"/>
              </w:tabs>
              <w:jc w:val="both"/>
              <w:rPr>
                <w:rFonts w:eastAsia="Calibri"/>
              </w:rPr>
            </w:pPr>
            <w:r w:rsidRPr="00683BB3">
              <w:rPr>
                <w:rFonts w:eastAsia="Calibri"/>
                <w:sz w:val="22"/>
                <w:szCs w:val="22"/>
              </w:rPr>
              <w:t>0,75</w:t>
            </w:r>
            <w:r w:rsidR="00385DD0">
              <w:rPr>
                <w:rFonts w:eastAsia="Calibri"/>
                <w:sz w:val="22"/>
                <w:szCs w:val="22"/>
              </w:rPr>
              <w:noBreakHyphen/>
            </w:r>
            <w:r w:rsidRPr="00683BB3">
              <w:rPr>
                <w:rFonts w:eastAsia="Calibri"/>
                <w:sz w:val="22"/>
                <w:szCs w:val="22"/>
              </w:rPr>
              <w:t>1,3</w:t>
            </w:r>
          </w:p>
        </w:tc>
      </w:tr>
      <w:tr w:rsidR="00683BB3" w:rsidRPr="00683BB3" w14:paraId="6D682EFD" w14:textId="77777777" w:rsidTr="00683BB3">
        <w:tc>
          <w:tcPr>
            <w:tcW w:w="3978" w:type="dxa"/>
          </w:tcPr>
          <w:p w14:paraId="40BAE5C9" w14:textId="77777777" w:rsidR="00683BB3" w:rsidRPr="00683BB3" w:rsidRDefault="00683BB3" w:rsidP="00683BB3">
            <w:pPr>
              <w:tabs>
                <w:tab w:val="left" w:pos="567"/>
              </w:tabs>
              <w:jc w:val="both"/>
              <w:rPr>
                <w:rFonts w:eastAsia="Calibri"/>
              </w:rPr>
            </w:pPr>
            <w:r w:rsidRPr="00683BB3">
              <w:rPr>
                <w:rFonts w:eastAsia="Calibri"/>
                <w:sz w:val="22"/>
                <w:szCs w:val="22"/>
              </w:rPr>
              <w:t>Pūslių skystis</w:t>
            </w:r>
          </w:p>
        </w:tc>
        <w:tc>
          <w:tcPr>
            <w:tcW w:w="2520" w:type="dxa"/>
          </w:tcPr>
          <w:p w14:paraId="5D0E3A0B" w14:textId="77777777" w:rsidR="00683BB3" w:rsidRPr="00683BB3" w:rsidRDefault="00683BB3" w:rsidP="00683BB3">
            <w:pPr>
              <w:tabs>
                <w:tab w:val="left" w:pos="567"/>
              </w:tabs>
              <w:jc w:val="both"/>
              <w:rPr>
                <w:rFonts w:eastAsia="Calibri"/>
              </w:rPr>
            </w:pPr>
            <w:r w:rsidRPr="00683BB3">
              <w:rPr>
                <w:rFonts w:eastAsia="Calibri"/>
                <w:sz w:val="22"/>
                <w:szCs w:val="22"/>
              </w:rPr>
              <w:t>1,6</w:t>
            </w:r>
            <w:r w:rsidRPr="00683BB3">
              <w:rPr>
                <w:rFonts w:eastAsia="Calibri"/>
                <w:sz w:val="22"/>
                <w:szCs w:val="22"/>
                <w:vertAlign w:val="superscript"/>
              </w:rPr>
              <w:t>1 </w:t>
            </w:r>
            <w:r w:rsidRPr="00683BB3">
              <w:rPr>
                <w:rFonts w:eastAsia="Calibri"/>
                <w:sz w:val="22"/>
                <w:szCs w:val="22"/>
              </w:rPr>
              <w:t>mg/l</w:t>
            </w:r>
          </w:p>
        </w:tc>
        <w:tc>
          <w:tcPr>
            <w:tcW w:w="2024" w:type="dxa"/>
          </w:tcPr>
          <w:p w14:paraId="05D592AA" w14:textId="77777777" w:rsidR="00683BB3" w:rsidRPr="00683BB3" w:rsidRDefault="00683BB3" w:rsidP="00683BB3">
            <w:pPr>
              <w:tabs>
                <w:tab w:val="left" w:pos="567"/>
              </w:tabs>
              <w:jc w:val="both"/>
              <w:rPr>
                <w:rFonts w:eastAsia="Calibri"/>
              </w:rPr>
            </w:pPr>
            <w:r w:rsidRPr="00683BB3">
              <w:rPr>
                <w:rFonts w:eastAsia="Calibri"/>
                <w:sz w:val="22"/>
                <w:szCs w:val="22"/>
              </w:rPr>
              <w:t>1,7</w:t>
            </w:r>
            <w:r w:rsidRPr="00683BB3">
              <w:rPr>
                <w:rFonts w:eastAsia="Calibri"/>
                <w:sz w:val="22"/>
                <w:szCs w:val="22"/>
                <w:vertAlign w:val="superscript"/>
              </w:rPr>
              <w:t xml:space="preserve">1 </w:t>
            </w:r>
          </w:p>
        </w:tc>
      </w:tr>
      <w:tr w:rsidR="00683BB3" w:rsidRPr="00683BB3" w14:paraId="2D060018" w14:textId="77777777" w:rsidTr="00683BB3">
        <w:tc>
          <w:tcPr>
            <w:tcW w:w="3978" w:type="dxa"/>
          </w:tcPr>
          <w:p w14:paraId="50DF98B2" w14:textId="77777777" w:rsidR="00683BB3" w:rsidRPr="00683BB3" w:rsidRDefault="00683BB3" w:rsidP="00683BB3">
            <w:pPr>
              <w:tabs>
                <w:tab w:val="left" w:pos="567"/>
              </w:tabs>
              <w:jc w:val="both"/>
              <w:rPr>
                <w:rFonts w:eastAsia="Calibri"/>
              </w:rPr>
            </w:pPr>
            <w:r w:rsidRPr="00683BB3">
              <w:rPr>
                <w:rFonts w:eastAsia="Calibri"/>
                <w:sz w:val="22"/>
                <w:szCs w:val="22"/>
              </w:rPr>
              <w:t>Bronchų gleivinė</w:t>
            </w:r>
          </w:p>
        </w:tc>
        <w:tc>
          <w:tcPr>
            <w:tcW w:w="2520" w:type="dxa"/>
          </w:tcPr>
          <w:p w14:paraId="2CF1B703" w14:textId="77777777" w:rsidR="00683BB3" w:rsidRPr="00683BB3" w:rsidRDefault="00683BB3" w:rsidP="00683BB3">
            <w:pPr>
              <w:tabs>
                <w:tab w:val="left" w:pos="567"/>
              </w:tabs>
              <w:jc w:val="both"/>
              <w:rPr>
                <w:rFonts w:eastAsia="Calibri"/>
              </w:rPr>
            </w:pPr>
            <w:r w:rsidRPr="00683BB3">
              <w:rPr>
                <w:rFonts w:eastAsia="Calibri"/>
                <w:sz w:val="22"/>
                <w:szCs w:val="22"/>
              </w:rPr>
              <w:t>5,4 mg/kg</w:t>
            </w:r>
          </w:p>
        </w:tc>
        <w:tc>
          <w:tcPr>
            <w:tcW w:w="2024" w:type="dxa"/>
          </w:tcPr>
          <w:p w14:paraId="5006B978" w14:textId="0C0E6CB0" w:rsidR="00683BB3" w:rsidRPr="00683BB3" w:rsidRDefault="00683BB3" w:rsidP="00683BB3">
            <w:pPr>
              <w:tabs>
                <w:tab w:val="left" w:pos="567"/>
              </w:tabs>
              <w:jc w:val="both"/>
              <w:rPr>
                <w:rFonts w:eastAsia="Calibri"/>
              </w:rPr>
            </w:pPr>
            <w:r w:rsidRPr="00683BB3">
              <w:rPr>
                <w:rFonts w:eastAsia="Calibri"/>
                <w:sz w:val="22"/>
                <w:szCs w:val="22"/>
              </w:rPr>
              <w:t>1,7</w:t>
            </w:r>
            <w:r w:rsidR="00385DD0">
              <w:rPr>
                <w:rFonts w:eastAsia="Calibri"/>
                <w:sz w:val="22"/>
                <w:szCs w:val="22"/>
              </w:rPr>
              <w:noBreakHyphen/>
            </w:r>
            <w:r w:rsidRPr="00683BB3">
              <w:rPr>
                <w:rFonts w:eastAsia="Calibri"/>
                <w:sz w:val="22"/>
                <w:szCs w:val="22"/>
              </w:rPr>
              <w:t>2,1</w:t>
            </w:r>
          </w:p>
        </w:tc>
      </w:tr>
      <w:tr w:rsidR="00683BB3" w:rsidRPr="00683BB3" w14:paraId="2B216366" w14:textId="77777777" w:rsidTr="00683BB3">
        <w:tc>
          <w:tcPr>
            <w:tcW w:w="3978" w:type="dxa"/>
          </w:tcPr>
          <w:p w14:paraId="5A3E67D7" w14:textId="77777777" w:rsidR="00683BB3" w:rsidRPr="00683BB3" w:rsidRDefault="00683BB3" w:rsidP="00683BB3">
            <w:pPr>
              <w:tabs>
                <w:tab w:val="left" w:pos="567"/>
              </w:tabs>
              <w:jc w:val="both"/>
              <w:rPr>
                <w:rFonts w:eastAsia="Calibri"/>
              </w:rPr>
            </w:pPr>
            <w:r w:rsidRPr="00683BB3">
              <w:rPr>
                <w:rFonts w:eastAsia="Calibri"/>
                <w:sz w:val="22"/>
                <w:szCs w:val="22"/>
              </w:rPr>
              <w:t xml:space="preserve">Alveolių </w:t>
            </w:r>
            <w:proofErr w:type="spellStart"/>
            <w:r w:rsidRPr="00683BB3">
              <w:rPr>
                <w:rFonts w:eastAsia="Calibri"/>
                <w:sz w:val="22"/>
                <w:szCs w:val="22"/>
              </w:rPr>
              <w:t>makrofagai</w:t>
            </w:r>
            <w:proofErr w:type="spellEnd"/>
          </w:p>
        </w:tc>
        <w:tc>
          <w:tcPr>
            <w:tcW w:w="2520" w:type="dxa"/>
          </w:tcPr>
          <w:p w14:paraId="27229C1E" w14:textId="77777777" w:rsidR="00683BB3" w:rsidRPr="00683BB3" w:rsidRDefault="00683BB3" w:rsidP="00683BB3">
            <w:pPr>
              <w:tabs>
                <w:tab w:val="left" w:pos="567"/>
              </w:tabs>
              <w:jc w:val="both"/>
              <w:rPr>
                <w:rFonts w:eastAsia="Calibri"/>
              </w:rPr>
            </w:pPr>
            <w:r w:rsidRPr="00683BB3">
              <w:rPr>
                <w:rFonts w:eastAsia="Calibri"/>
                <w:sz w:val="22"/>
                <w:szCs w:val="22"/>
              </w:rPr>
              <w:t>56,7 mg/kg</w:t>
            </w:r>
          </w:p>
        </w:tc>
        <w:tc>
          <w:tcPr>
            <w:tcW w:w="2024" w:type="dxa"/>
          </w:tcPr>
          <w:p w14:paraId="75CBEBC9" w14:textId="206C4F44" w:rsidR="00683BB3" w:rsidRPr="00683BB3" w:rsidRDefault="00683BB3" w:rsidP="00683BB3">
            <w:pPr>
              <w:tabs>
                <w:tab w:val="left" w:pos="567"/>
              </w:tabs>
              <w:jc w:val="both"/>
              <w:rPr>
                <w:rFonts w:eastAsia="Calibri"/>
              </w:rPr>
            </w:pPr>
            <w:r w:rsidRPr="00683BB3">
              <w:rPr>
                <w:rFonts w:eastAsia="Calibri"/>
                <w:sz w:val="22"/>
                <w:szCs w:val="22"/>
              </w:rPr>
              <w:t>18,6</w:t>
            </w:r>
            <w:r w:rsidR="00385DD0">
              <w:rPr>
                <w:rFonts w:eastAsia="Calibri"/>
                <w:sz w:val="22"/>
                <w:szCs w:val="22"/>
              </w:rPr>
              <w:noBreakHyphen/>
            </w:r>
            <w:r w:rsidRPr="00683BB3">
              <w:rPr>
                <w:rFonts w:eastAsia="Calibri"/>
                <w:sz w:val="22"/>
                <w:szCs w:val="22"/>
              </w:rPr>
              <w:t>70</w:t>
            </w:r>
          </w:p>
        </w:tc>
      </w:tr>
      <w:tr w:rsidR="00683BB3" w:rsidRPr="00683BB3" w14:paraId="4A746C56" w14:textId="77777777" w:rsidTr="00683BB3">
        <w:tc>
          <w:tcPr>
            <w:tcW w:w="3978" w:type="dxa"/>
          </w:tcPr>
          <w:p w14:paraId="3AEF10C1" w14:textId="77777777" w:rsidR="00683BB3" w:rsidRPr="00683BB3" w:rsidRDefault="00683BB3" w:rsidP="00683BB3">
            <w:pPr>
              <w:tabs>
                <w:tab w:val="left" w:pos="567"/>
              </w:tabs>
              <w:jc w:val="both"/>
              <w:rPr>
                <w:rFonts w:eastAsia="Calibri"/>
              </w:rPr>
            </w:pPr>
            <w:proofErr w:type="spellStart"/>
            <w:r w:rsidRPr="00683BB3">
              <w:rPr>
                <w:rFonts w:eastAsia="Calibri"/>
                <w:sz w:val="22"/>
                <w:szCs w:val="22"/>
              </w:rPr>
              <w:t>Epitelinės</w:t>
            </w:r>
            <w:proofErr w:type="spellEnd"/>
            <w:r w:rsidRPr="00683BB3">
              <w:rPr>
                <w:rFonts w:eastAsia="Calibri"/>
                <w:sz w:val="22"/>
                <w:szCs w:val="22"/>
              </w:rPr>
              <w:t xml:space="preserve"> gleivinės skystis</w:t>
            </w:r>
          </w:p>
        </w:tc>
        <w:tc>
          <w:tcPr>
            <w:tcW w:w="2520" w:type="dxa"/>
          </w:tcPr>
          <w:p w14:paraId="006287A5" w14:textId="77777777" w:rsidR="00683BB3" w:rsidRPr="00683BB3" w:rsidRDefault="00683BB3" w:rsidP="00683BB3">
            <w:pPr>
              <w:tabs>
                <w:tab w:val="left" w:pos="567"/>
              </w:tabs>
              <w:jc w:val="both"/>
              <w:rPr>
                <w:rFonts w:eastAsia="Calibri"/>
              </w:rPr>
            </w:pPr>
            <w:r w:rsidRPr="00683BB3">
              <w:rPr>
                <w:rFonts w:eastAsia="Calibri"/>
                <w:sz w:val="22"/>
                <w:szCs w:val="22"/>
              </w:rPr>
              <w:t>20,7 mg/l</w:t>
            </w:r>
          </w:p>
        </w:tc>
        <w:tc>
          <w:tcPr>
            <w:tcW w:w="2024" w:type="dxa"/>
          </w:tcPr>
          <w:p w14:paraId="5EFA7C03" w14:textId="7629A76F" w:rsidR="00683BB3" w:rsidRPr="00683BB3" w:rsidRDefault="00683BB3" w:rsidP="00683BB3">
            <w:pPr>
              <w:tabs>
                <w:tab w:val="left" w:pos="567"/>
              </w:tabs>
              <w:jc w:val="both"/>
              <w:rPr>
                <w:rFonts w:eastAsia="Calibri"/>
              </w:rPr>
            </w:pPr>
            <w:r w:rsidRPr="00683BB3">
              <w:rPr>
                <w:rFonts w:eastAsia="Calibri"/>
                <w:sz w:val="22"/>
                <w:szCs w:val="22"/>
              </w:rPr>
              <w:t>5</w:t>
            </w:r>
            <w:r w:rsidR="00385DD0">
              <w:rPr>
                <w:rFonts w:eastAsia="Calibri"/>
                <w:sz w:val="22"/>
                <w:szCs w:val="22"/>
              </w:rPr>
              <w:noBreakHyphen/>
            </w:r>
            <w:r w:rsidRPr="00683BB3">
              <w:rPr>
                <w:rFonts w:eastAsia="Calibri"/>
                <w:sz w:val="22"/>
                <w:szCs w:val="22"/>
              </w:rPr>
              <w:t>7</w:t>
            </w:r>
          </w:p>
        </w:tc>
      </w:tr>
      <w:tr w:rsidR="00683BB3" w:rsidRPr="00683BB3" w14:paraId="4BCEB681" w14:textId="77777777" w:rsidTr="00683BB3">
        <w:tc>
          <w:tcPr>
            <w:tcW w:w="3978" w:type="dxa"/>
          </w:tcPr>
          <w:p w14:paraId="6F6D0105" w14:textId="77777777" w:rsidR="00683BB3" w:rsidRPr="00683BB3" w:rsidRDefault="00683BB3" w:rsidP="00683BB3">
            <w:pPr>
              <w:tabs>
                <w:tab w:val="left" w:pos="567"/>
              </w:tabs>
              <w:jc w:val="both"/>
              <w:rPr>
                <w:rFonts w:eastAsia="Calibri"/>
              </w:rPr>
            </w:pPr>
            <w:r w:rsidRPr="00683BB3">
              <w:rPr>
                <w:rFonts w:eastAsia="Calibri"/>
                <w:sz w:val="22"/>
                <w:szCs w:val="22"/>
              </w:rPr>
              <w:t>Viršutinio žandikaulio antis</w:t>
            </w:r>
          </w:p>
        </w:tc>
        <w:tc>
          <w:tcPr>
            <w:tcW w:w="2520" w:type="dxa"/>
          </w:tcPr>
          <w:p w14:paraId="43CD1E98" w14:textId="77777777" w:rsidR="00683BB3" w:rsidRPr="00683BB3" w:rsidRDefault="00683BB3" w:rsidP="00683BB3">
            <w:pPr>
              <w:tabs>
                <w:tab w:val="left" w:pos="567"/>
              </w:tabs>
              <w:jc w:val="both"/>
              <w:rPr>
                <w:rFonts w:eastAsia="Calibri"/>
              </w:rPr>
            </w:pPr>
            <w:r w:rsidRPr="00683BB3">
              <w:rPr>
                <w:rFonts w:eastAsia="Calibri"/>
                <w:sz w:val="22"/>
                <w:szCs w:val="22"/>
              </w:rPr>
              <w:t>7,5 mg/kg</w:t>
            </w:r>
          </w:p>
        </w:tc>
        <w:tc>
          <w:tcPr>
            <w:tcW w:w="2024" w:type="dxa"/>
          </w:tcPr>
          <w:p w14:paraId="2F1B77C6" w14:textId="77777777" w:rsidR="00683BB3" w:rsidRPr="00683BB3" w:rsidRDefault="00683BB3" w:rsidP="00683BB3">
            <w:pPr>
              <w:tabs>
                <w:tab w:val="left" w:pos="567"/>
              </w:tabs>
              <w:jc w:val="both"/>
              <w:rPr>
                <w:rFonts w:eastAsia="Calibri"/>
              </w:rPr>
            </w:pPr>
            <w:r w:rsidRPr="00683BB3">
              <w:rPr>
                <w:rFonts w:eastAsia="Calibri"/>
                <w:sz w:val="22"/>
                <w:szCs w:val="22"/>
              </w:rPr>
              <w:t>2</w:t>
            </w:r>
          </w:p>
        </w:tc>
      </w:tr>
      <w:tr w:rsidR="00683BB3" w:rsidRPr="00683BB3" w14:paraId="1ABBB0FB" w14:textId="77777777" w:rsidTr="00683BB3">
        <w:tc>
          <w:tcPr>
            <w:tcW w:w="3978" w:type="dxa"/>
          </w:tcPr>
          <w:p w14:paraId="543C48F4" w14:textId="77777777" w:rsidR="00683BB3" w:rsidRPr="00683BB3" w:rsidRDefault="00683BB3" w:rsidP="00683BB3">
            <w:pPr>
              <w:tabs>
                <w:tab w:val="left" w:pos="567"/>
              </w:tabs>
              <w:jc w:val="both"/>
              <w:rPr>
                <w:rFonts w:eastAsia="Calibri"/>
              </w:rPr>
            </w:pPr>
            <w:proofErr w:type="spellStart"/>
            <w:r w:rsidRPr="00683BB3">
              <w:rPr>
                <w:rFonts w:eastAsia="Calibri"/>
                <w:sz w:val="22"/>
                <w:szCs w:val="22"/>
              </w:rPr>
              <w:t>Akytkaulio</w:t>
            </w:r>
            <w:proofErr w:type="spellEnd"/>
            <w:r w:rsidRPr="00683BB3">
              <w:rPr>
                <w:rFonts w:eastAsia="Calibri"/>
                <w:sz w:val="22"/>
                <w:szCs w:val="22"/>
              </w:rPr>
              <w:t xml:space="preserve"> antis</w:t>
            </w:r>
          </w:p>
        </w:tc>
        <w:tc>
          <w:tcPr>
            <w:tcW w:w="2520" w:type="dxa"/>
          </w:tcPr>
          <w:p w14:paraId="27C7AD88" w14:textId="77777777" w:rsidR="00683BB3" w:rsidRPr="00683BB3" w:rsidRDefault="00683BB3" w:rsidP="00683BB3">
            <w:pPr>
              <w:tabs>
                <w:tab w:val="left" w:pos="567"/>
              </w:tabs>
              <w:jc w:val="both"/>
              <w:rPr>
                <w:rFonts w:eastAsia="Calibri"/>
              </w:rPr>
            </w:pPr>
            <w:r w:rsidRPr="00683BB3">
              <w:rPr>
                <w:rFonts w:eastAsia="Calibri"/>
                <w:sz w:val="22"/>
                <w:szCs w:val="22"/>
              </w:rPr>
              <w:t>8,2 mg/kg</w:t>
            </w:r>
          </w:p>
        </w:tc>
        <w:tc>
          <w:tcPr>
            <w:tcW w:w="2024" w:type="dxa"/>
          </w:tcPr>
          <w:p w14:paraId="3258FBAC" w14:textId="77777777" w:rsidR="00683BB3" w:rsidRPr="00683BB3" w:rsidRDefault="00683BB3" w:rsidP="00683BB3">
            <w:pPr>
              <w:tabs>
                <w:tab w:val="left" w:pos="567"/>
              </w:tabs>
              <w:jc w:val="both"/>
              <w:rPr>
                <w:rFonts w:eastAsia="Calibri"/>
              </w:rPr>
            </w:pPr>
            <w:r w:rsidRPr="00683BB3">
              <w:rPr>
                <w:rFonts w:eastAsia="Calibri"/>
                <w:sz w:val="22"/>
                <w:szCs w:val="22"/>
              </w:rPr>
              <w:t>2,1</w:t>
            </w:r>
          </w:p>
        </w:tc>
      </w:tr>
      <w:tr w:rsidR="00683BB3" w:rsidRPr="00683BB3" w14:paraId="637E3E04" w14:textId="77777777" w:rsidTr="00683BB3">
        <w:tc>
          <w:tcPr>
            <w:tcW w:w="3978" w:type="dxa"/>
          </w:tcPr>
          <w:p w14:paraId="2D814934" w14:textId="77777777" w:rsidR="00683BB3" w:rsidRPr="00683BB3" w:rsidRDefault="00683BB3" w:rsidP="00683BB3">
            <w:pPr>
              <w:tabs>
                <w:tab w:val="left" w:pos="567"/>
              </w:tabs>
              <w:jc w:val="both"/>
              <w:rPr>
                <w:rFonts w:eastAsia="Calibri"/>
              </w:rPr>
            </w:pPr>
            <w:r w:rsidRPr="00683BB3">
              <w:rPr>
                <w:rFonts w:eastAsia="Calibri"/>
                <w:sz w:val="22"/>
                <w:szCs w:val="22"/>
              </w:rPr>
              <w:t>Nosies polipai</w:t>
            </w:r>
          </w:p>
        </w:tc>
        <w:tc>
          <w:tcPr>
            <w:tcW w:w="2520" w:type="dxa"/>
          </w:tcPr>
          <w:p w14:paraId="53E21653" w14:textId="77777777" w:rsidR="00683BB3" w:rsidRPr="00683BB3" w:rsidRDefault="00683BB3" w:rsidP="00683BB3">
            <w:pPr>
              <w:tabs>
                <w:tab w:val="left" w:pos="567"/>
              </w:tabs>
              <w:jc w:val="both"/>
              <w:rPr>
                <w:rFonts w:eastAsia="Calibri"/>
              </w:rPr>
            </w:pPr>
            <w:r w:rsidRPr="00683BB3">
              <w:rPr>
                <w:rFonts w:eastAsia="Calibri"/>
                <w:sz w:val="22"/>
                <w:szCs w:val="22"/>
              </w:rPr>
              <w:t>9,1 mg/kg</w:t>
            </w:r>
          </w:p>
        </w:tc>
        <w:tc>
          <w:tcPr>
            <w:tcW w:w="2024" w:type="dxa"/>
          </w:tcPr>
          <w:p w14:paraId="237F3E1A" w14:textId="77777777" w:rsidR="00683BB3" w:rsidRPr="00683BB3" w:rsidRDefault="00683BB3" w:rsidP="00683BB3">
            <w:pPr>
              <w:tabs>
                <w:tab w:val="left" w:pos="567"/>
              </w:tabs>
              <w:jc w:val="both"/>
              <w:rPr>
                <w:rFonts w:eastAsia="Calibri"/>
              </w:rPr>
            </w:pPr>
            <w:r w:rsidRPr="00683BB3">
              <w:rPr>
                <w:rFonts w:eastAsia="Calibri"/>
                <w:sz w:val="22"/>
                <w:szCs w:val="22"/>
              </w:rPr>
              <w:t>2,6</w:t>
            </w:r>
          </w:p>
        </w:tc>
      </w:tr>
      <w:tr w:rsidR="00683BB3" w:rsidRPr="00683BB3" w14:paraId="4AF9A381" w14:textId="77777777" w:rsidTr="00683BB3">
        <w:tc>
          <w:tcPr>
            <w:tcW w:w="3978" w:type="dxa"/>
          </w:tcPr>
          <w:p w14:paraId="7D1DFFBC" w14:textId="77777777" w:rsidR="00683BB3" w:rsidRPr="00683BB3" w:rsidRDefault="00683BB3" w:rsidP="00683BB3">
            <w:pPr>
              <w:tabs>
                <w:tab w:val="left" w:pos="567"/>
              </w:tabs>
              <w:jc w:val="both"/>
              <w:rPr>
                <w:rFonts w:eastAsia="Calibri"/>
              </w:rPr>
            </w:pPr>
            <w:proofErr w:type="spellStart"/>
            <w:r w:rsidRPr="00683BB3">
              <w:rPr>
                <w:rFonts w:eastAsia="Calibri"/>
                <w:sz w:val="22"/>
                <w:szCs w:val="22"/>
              </w:rPr>
              <w:t>Intersticinis</w:t>
            </w:r>
            <w:proofErr w:type="spellEnd"/>
            <w:r w:rsidRPr="00683BB3">
              <w:rPr>
                <w:rFonts w:eastAsia="Calibri"/>
                <w:sz w:val="22"/>
                <w:szCs w:val="22"/>
              </w:rPr>
              <w:t xml:space="preserve"> skystis</w:t>
            </w:r>
          </w:p>
        </w:tc>
        <w:tc>
          <w:tcPr>
            <w:tcW w:w="2520" w:type="dxa"/>
          </w:tcPr>
          <w:p w14:paraId="02E8B8CD" w14:textId="77777777" w:rsidR="00683BB3" w:rsidRPr="00683BB3" w:rsidRDefault="00683BB3" w:rsidP="00683BB3">
            <w:pPr>
              <w:tabs>
                <w:tab w:val="left" w:pos="567"/>
              </w:tabs>
              <w:jc w:val="both"/>
              <w:rPr>
                <w:rFonts w:eastAsia="Calibri"/>
              </w:rPr>
            </w:pPr>
            <w:r w:rsidRPr="00683BB3">
              <w:rPr>
                <w:rFonts w:eastAsia="Calibri"/>
                <w:sz w:val="22"/>
                <w:szCs w:val="22"/>
              </w:rPr>
              <w:t>1</w:t>
            </w:r>
            <w:r w:rsidRPr="00683BB3">
              <w:rPr>
                <w:rFonts w:eastAsia="Calibri"/>
                <w:sz w:val="22"/>
                <w:szCs w:val="22"/>
                <w:vertAlign w:val="superscript"/>
              </w:rPr>
              <w:t>2 </w:t>
            </w:r>
            <w:r w:rsidRPr="00683BB3">
              <w:rPr>
                <w:rFonts w:eastAsia="Calibri"/>
                <w:sz w:val="22"/>
                <w:szCs w:val="22"/>
              </w:rPr>
              <w:t>mg/l</w:t>
            </w:r>
          </w:p>
        </w:tc>
        <w:tc>
          <w:tcPr>
            <w:tcW w:w="2024" w:type="dxa"/>
          </w:tcPr>
          <w:p w14:paraId="35063A5C" w14:textId="37095552" w:rsidR="00683BB3" w:rsidRPr="00683BB3" w:rsidRDefault="00683BB3" w:rsidP="00683BB3">
            <w:pPr>
              <w:tabs>
                <w:tab w:val="left" w:pos="567"/>
              </w:tabs>
              <w:jc w:val="both"/>
              <w:rPr>
                <w:rFonts w:eastAsia="Calibri"/>
              </w:rPr>
            </w:pPr>
            <w:r w:rsidRPr="00683BB3">
              <w:rPr>
                <w:rFonts w:eastAsia="Calibri"/>
                <w:sz w:val="22"/>
                <w:szCs w:val="22"/>
              </w:rPr>
              <w:t>0,8</w:t>
            </w:r>
            <w:r w:rsidR="00385DD0">
              <w:rPr>
                <w:rFonts w:eastAsia="Calibri"/>
                <w:sz w:val="22"/>
                <w:szCs w:val="22"/>
              </w:rPr>
              <w:noBreakHyphen/>
            </w:r>
            <w:r w:rsidRPr="00683BB3">
              <w:rPr>
                <w:rFonts w:eastAsia="Calibri"/>
                <w:sz w:val="22"/>
                <w:szCs w:val="22"/>
              </w:rPr>
              <w:t>2,5</w:t>
            </w:r>
            <w:r w:rsidRPr="00683BB3">
              <w:rPr>
                <w:rFonts w:eastAsia="Calibri"/>
                <w:sz w:val="22"/>
                <w:szCs w:val="22"/>
                <w:vertAlign w:val="superscript"/>
              </w:rPr>
              <w:t>2,3</w:t>
            </w:r>
          </w:p>
        </w:tc>
      </w:tr>
      <w:tr w:rsidR="00683BB3" w:rsidRPr="00683BB3" w14:paraId="319C0B32" w14:textId="77777777" w:rsidTr="00683BB3">
        <w:tc>
          <w:tcPr>
            <w:tcW w:w="3978" w:type="dxa"/>
          </w:tcPr>
          <w:p w14:paraId="660272AA" w14:textId="77777777" w:rsidR="00683BB3" w:rsidRPr="00683BB3" w:rsidRDefault="00683BB3" w:rsidP="00683BB3">
            <w:pPr>
              <w:tabs>
                <w:tab w:val="left" w:pos="567"/>
              </w:tabs>
              <w:jc w:val="both"/>
              <w:rPr>
                <w:rFonts w:eastAsia="Calibri"/>
              </w:rPr>
            </w:pPr>
            <w:r w:rsidRPr="00683BB3">
              <w:rPr>
                <w:rFonts w:eastAsia="Calibri"/>
                <w:bCs/>
                <w:sz w:val="22"/>
                <w:szCs w:val="22"/>
              </w:rPr>
              <w:t>Moters lyties organai</w:t>
            </w:r>
            <w:r w:rsidRPr="00683BB3">
              <w:rPr>
                <w:rFonts w:eastAsia="Calibri"/>
                <w:sz w:val="22"/>
                <w:szCs w:val="22"/>
              </w:rPr>
              <w:t>*</w:t>
            </w:r>
          </w:p>
        </w:tc>
        <w:tc>
          <w:tcPr>
            <w:tcW w:w="2520" w:type="dxa"/>
          </w:tcPr>
          <w:p w14:paraId="06F5C5B1" w14:textId="77777777" w:rsidR="00683BB3" w:rsidRPr="00683BB3" w:rsidRDefault="00683BB3" w:rsidP="00683BB3">
            <w:pPr>
              <w:tabs>
                <w:tab w:val="left" w:pos="567"/>
              </w:tabs>
              <w:jc w:val="both"/>
              <w:rPr>
                <w:rFonts w:eastAsia="Calibri"/>
              </w:rPr>
            </w:pPr>
            <w:r w:rsidRPr="00683BB3">
              <w:rPr>
                <w:rFonts w:eastAsia="Batang"/>
                <w:sz w:val="22"/>
                <w:szCs w:val="22"/>
              </w:rPr>
              <w:t>10,2</w:t>
            </w:r>
            <w:r w:rsidRPr="00683BB3">
              <w:rPr>
                <w:rFonts w:eastAsia="Batang"/>
                <w:sz w:val="22"/>
                <w:szCs w:val="22"/>
                <w:vertAlign w:val="superscript"/>
              </w:rPr>
              <w:t>4</w:t>
            </w:r>
            <w:r w:rsidRPr="00683BB3">
              <w:rPr>
                <w:rFonts w:eastAsia="Batang"/>
                <w:sz w:val="22"/>
                <w:szCs w:val="22"/>
              </w:rPr>
              <w:t> mg/kg</w:t>
            </w:r>
          </w:p>
        </w:tc>
        <w:tc>
          <w:tcPr>
            <w:tcW w:w="2024" w:type="dxa"/>
          </w:tcPr>
          <w:p w14:paraId="1DADDA4A" w14:textId="77777777" w:rsidR="00683BB3" w:rsidRPr="00683BB3" w:rsidRDefault="00683BB3" w:rsidP="00683BB3">
            <w:pPr>
              <w:tabs>
                <w:tab w:val="left" w:pos="567"/>
              </w:tabs>
              <w:jc w:val="both"/>
              <w:rPr>
                <w:rFonts w:eastAsia="Calibri"/>
              </w:rPr>
            </w:pPr>
            <w:r w:rsidRPr="00683BB3">
              <w:rPr>
                <w:rFonts w:eastAsia="Batang"/>
                <w:sz w:val="22"/>
                <w:szCs w:val="22"/>
              </w:rPr>
              <w:t>1,72</w:t>
            </w:r>
            <w:r w:rsidRPr="00683BB3">
              <w:rPr>
                <w:rFonts w:eastAsia="Batang"/>
                <w:sz w:val="22"/>
                <w:szCs w:val="22"/>
                <w:vertAlign w:val="superscript"/>
              </w:rPr>
              <w:t>4</w:t>
            </w:r>
          </w:p>
        </w:tc>
      </w:tr>
    </w:tbl>
    <w:p w14:paraId="4A664D7D" w14:textId="77777777" w:rsidR="00683BB3" w:rsidRPr="00683BB3" w:rsidRDefault="00683BB3" w:rsidP="00683BB3">
      <w:pPr>
        <w:tabs>
          <w:tab w:val="left" w:pos="567"/>
        </w:tabs>
        <w:jc w:val="both"/>
        <w:rPr>
          <w:rFonts w:eastAsia="Calibri"/>
          <w:sz w:val="22"/>
          <w:szCs w:val="22"/>
        </w:rPr>
      </w:pPr>
    </w:p>
    <w:p w14:paraId="51B78375"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t>* Viena 400 mg dozės infuzija į veną</w:t>
      </w:r>
    </w:p>
    <w:p w14:paraId="083B118C" w14:textId="77777777" w:rsidR="00683BB3" w:rsidRPr="00683BB3" w:rsidRDefault="00683BB3" w:rsidP="00683BB3">
      <w:pPr>
        <w:tabs>
          <w:tab w:val="left" w:pos="567"/>
        </w:tabs>
        <w:jc w:val="both"/>
        <w:rPr>
          <w:rFonts w:eastAsia="Calibri"/>
          <w:sz w:val="22"/>
          <w:szCs w:val="22"/>
        </w:rPr>
      </w:pPr>
      <w:r w:rsidRPr="00683BB3">
        <w:rPr>
          <w:rFonts w:eastAsia="Calibri"/>
          <w:sz w:val="22"/>
          <w:szCs w:val="22"/>
          <w:vertAlign w:val="superscript"/>
        </w:rPr>
        <w:t>1</w:t>
      </w:r>
      <w:r w:rsidRPr="00683BB3">
        <w:rPr>
          <w:rFonts w:eastAsia="Calibri"/>
          <w:sz w:val="22"/>
          <w:szCs w:val="22"/>
        </w:rPr>
        <w:t xml:space="preserve"> Praėjus 10 valandų po vartojimo</w:t>
      </w:r>
    </w:p>
    <w:p w14:paraId="5D1CECDE" w14:textId="77777777" w:rsidR="00683BB3" w:rsidRPr="00683BB3" w:rsidRDefault="00683BB3" w:rsidP="00683BB3">
      <w:pPr>
        <w:tabs>
          <w:tab w:val="left" w:pos="567"/>
        </w:tabs>
        <w:jc w:val="both"/>
        <w:rPr>
          <w:rFonts w:eastAsia="Calibri"/>
          <w:sz w:val="22"/>
          <w:szCs w:val="22"/>
        </w:rPr>
      </w:pPr>
      <w:r w:rsidRPr="00683BB3">
        <w:rPr>
          <w:rFonts w:eastAsia="Calibri"/>
          <w:sz w:val="22"/>
          <w:szCs w:val="22"/>
          <w:vertAlign w:val="superscript"/>
        </w:rPr>
        <w:t>2</w:t>
      </w:r>
      <w:r w:rsidRPr="00683BB3">
        <w:rPr>
          <w:rFonts w:eastAsia="Calibri"/>
          <w:sz w:val="22"/>
          <w:szCs w:val="22"/>
        </w:rPr>
        <w:t xml:space="preserve"> Laisvo vaistinio preparato koncentracija</w:t>
      </w:r>
    </w:p>
    <w:p w14:paraId="39B7E5A7" w14:textId="7C1AF856" w:rsidR="00683BB3" w:rsidRPr="00683BB3" w:rsidRDefault="00683BB3" w:rsidP="00683BB3">
      <w:pPr>
        <w:tabs>
          <w:tab w:val="left" w:pos="567"/>
        </w:tabs>
        <w:jc w:val="both"/>
        <w:rPr>
          <w:rFonts w:eastAsia="Calibri"/>
          <w:sz w:val="22"/>
          <w:szCs w:val="22"/>
        </w:rPr>
      </w:pPr>
      <w:r w:rsidRPr="00683BB3">
        <w:rPr>
          <w:rFonts w:eastAsia="Calibri"/>
          <w:sz w:val="22"/>
          <w:szCs w:val="22"/>
          <w:vertAlign w:val="superscript"/>
        </w:rPr>
        <w:t>3</w:t>
      </w:r>
      <w:r w:rsidRPr="00683BB3">
        <w:rPr>
          <w:rFonts w:eastAsia="Calibri"/>
          <w:sz w:val="22"/>
          <w:szCs w:val="22"/>
        </w:rPr>
        <w:t xml:space="preserve"> Praėjus 3</w:t>
      </w:r>
      <w:r w:rsidR="00385DD0">
        <w:rPr>
          <w:rFonts w:eastAsia="Calibri"/>
          <w:sz w:val="22"/>
          <w:szCs w:val="22"/>
        </w:rPr>
        <w:noBreakHyphen/>
      </w:r>
      <w:r w:rsidRPr="00683BB3">
        <w:rPr>
          <w:rFonts w:eastAsia="Calibri"/>
          <w:sz w:val="22"/>
          <w:szCs w:val="22"/>
        </w:rPr>
        <w:t xml:space="preserve">36 val. po vartojimo </w:t>
      </w:r>
    </w:p>
    <w:p w14:paraId="5EF20BD0" w14:textId="77777777" w:rsidR="00683BB3" w:rsidRPr="00683BB3" w:rsidRDefault="00683BB3" w:rsidP="00683BB3">
      <w:pPr>
        <w:tabs>
          <w:tab w:val="left" w:pos="567"/>
        </w:tabs>
        <w:jc w:val="both"/>
        <w:rPr>
          <w:rFonts w:eastAsia="Calibri"/>
          <w:sz w:val="22"/>
          <w:szCs w:val="22"/>
        </w:rPr>
      </w:pPr>
      <w:r w:rsidRPr="00683BB3">
        <w:rPr>
          <w:rFonts w:eastAsia="Calibri"/>
          <w:sz w:val="22"/>
          <w:szCs w:val="22"/>
          <w:vertAlign w:val="superscript"/>
        </w:rPr>
        <w:t>4</w:t>
      </w:r>
      <w:r w:rsidRPr="00683BB3">
        <w:rPr>
          <w:rFonts w:eastAsia="Calibri"/>
          <w:sz w:val="22"/>
          <w:szCs w:val="22"/>
        </w:rPr>
        <w:t xml:space="preserve"> Infuzijos pabaigoje</w:t>
      </w:r>
    </w:p>
    <w:p w14:paraId="090033C2" w14:textId="77777777" w:rsidR="00F73BE0" w:rsidRDefault="00F73BE0" w:rsidP="00683BB3">
      <w:pPr>
        <w:tabs>
          <w:tab w:val="left" w:pos="567"/>
        </w:tabs>
        <w:jc w:val="both"/>
        <w:rPr>
          <w:rFonts w:eastAsia="Calibri"/>
          <w:iCs/>
          <w:sz w:val="22"/>
          <w:szCs w:val="22"/>
          <w:u w:val="single"/>
        </w:rPr>
      </w:pPr>
    </w:p>
    <w:p w14:paraId="75E7D640" w14:textId="77777777" w:rsidR="00683BB3" w:rsidRPr="00683BB3" w:rsidRDefault="00683BB3" w:rsidP="00683BB3">
      <w:pPr>
        <w:tabs>
          <w:tab w:val="left" w:pos="567"/>
        </w:tabs>
        <w:jc w:val="both"/>
        <w:rPr>
          <w:rFonts w:eastAsia="Calibri"/>
          <w:bCs/>
          <w:iCs/>
          <w:sz w:val="22"/>
          <w:szCs w:val="22"/>
          <w:u w:val="single"/>
        </w:rPr>
      </w:pPr>
      <w:proofErr w:type="spellStart"/>
      <w:r w:rsidRPr="00683BB3">
        <w:rPr>
          <w:rFonts w:eastAsia="Calibri"/>
          <w:iCs/>
          <w:sz w:val="22"/>
          <w:szCs w:val="22"/>
          <w:u w:val="single"/>
        </w:rPr>
        <w:t>Biotransformacija</w:t>
      </w:r>
      <w:proofErr w:type="spellEnd"/>
    </w:p>
    <w:p w14:paraId="5A1353BA" w14:textId="31B5FB5F" w:rsidR="00683BB3" w:rsidRPr="00683BB3" w:rsidRDefault="00683BB3" w:rsidP="00683BB3">
      <w:pPr>
        <w:tabs>
          <w:tab w:val="left" w:pos="567"/>
        </w:tabs>
        <w:jc w:val="both"/>
        <w:rPr>
          <w:rFonts w:eastAsia="Calibri"/>
          <w:sz w:val="22"/>
          <w:szCs w:val="22"/>
        </w:rPr>
      </w:pPr>
      <w:proofErr w:type="spellStart"/>
      <w:r w:rsidRPr="00683BB3">
        <w:rPr>
          <w:rFonts w:eastAsia="Calibri"/>
          <w:sz w:val="22"/>
          <w:szCs w:val="22"/>
        </w:rPr>
        <w:t>Moksifloksacinas</w:t>
      </w:r>
      <w:proofErr w:type="spellEnd"/>
      <w:r w:rsidRPr="00683BB3">
        <w:rPr>
          <w:rFonts w:eastAsia="Calibri"/>
          <w:sz w:val="22"/>
          <w:szCs w:val="22"/>
        </w:rPr>
        <w:t xml:space="preserve"> yra </w:t>
      </w:r>
      <w:proofErr w:type="spellStart"/>
      <w:r w:rsidRPr="00683BB3">
        <w:rPr>
          <w:rFonts w:eastAsia="Calibri"/>
          <w:sz w:val="22"/>
          <w:szCs w:val="22"/>
        </w:rPr>
        <w:t>biotransformuojamas</w:t>
      </w:r>
      <w:proofErr w:type="spellEnd"/>
      <w:r w:rsidRPr="00683BB3">
        <w:rPr>
          <w:rFonts w:eastAsia="Calibri"/>
          <w:sz w:val="22"/>
          <w:szCs w:val="22"/>
        </w:rPr>
        <w:t xml:space="preserve"> II fazės metu. Iš organizmo vaistinis preparatas šalinamas per inkstus ir su tulžimi (išmatomis) nepakitęs bei sulfatų </w:t>
      </w:r>
      <w:r w:rsidRPr="00683BB3">
        <w:rPr>
          <w:rFonts w:eastAsia="Calibri"/>
          <w:sz w:val="22"/>
          <w:szCs w:val="22"/>
        </w:rPr>
        <w:sym w:font="Symbol" w:char="F028"/>
      </w:r>
      <w:r w:rsidRPr="00683BB3">
        <w:rPr>
          <w:rFonts w:eastAsia="Calibri"/>
          <w:sz w:val="22"/>
          <w:szCs w:val="22"/>
        </w:rPr>
        <w:t>M1</w:t>
      </w:r>
      <w:r w:rsidRPr="00683BB3">
        <w:rPr>
          <w:rFonts w:eastAsia="Calibri"/>
          <w:sz w:val="22"/>
          <w:szCs w:val="22"/>
        </w:rPr>
        <w:sym w:font="Symbol" w:char="F029"/>
      </w:r>
      <w:r w:rsidRPr="00683BB3">
        <w:rPr>
          <w:rFonts w:eastAsia="Calibri"/>
          <w:sz w:val="22"/>
          <w:szCs w:val="22"/>
        </w:rPr>
        <w:t xml:space="preserve"> ir </w:t>
      </w:r>
      <w:proofErr w:type="spellStart"/>
      <w:r w:rsidRPr="00683BB3">
        <w:rPr>
          <w:rFonts w:eastAsia="Calibri"/>
          <w:sz w:val="22"/>
          <w:szCs w:val="22"/>
        </w:rPr>
        <w:t>gliukuronidų</w:t>
      </w:r>
      <w:proofErr w:type="spellEnd"/>
      <w:r w:rsidRPr="00683BB3">
        <w:rPr>
          <w:rFonts w:eastAsia="Calibri"/>
          <w:sz w:val="22"/>
          <w:szCs w:val="22"/>
        </w:rPr>
        <w:t xml:space="preserve"> </w:t>
      </w:r>
      <w:r w:rsidRPr="00683BB3">
        <w:rPr>
          <w:rFonts w:eastAsia="Calibri"/>
          <w:sz w:val="22"/>
          <w:szCs w:val="22"/>
        </w:rPr>
        <w:sym w:font="Symbol" w:char="F028"/>
      </w:r>
      <w:r w:rsidRPr="00683BB3">
        <w:rPr>
          <w:rFonts w:eastAsia="Calibri"/>
          <w:sz w:val="22"/>
          <w:szCs w:val="22"/>
        </w:rPr>
        <w:t>M2</w:t>
      </w:r>
      <w:r w:rsidRPr="00683BB3">
        <w:rPr>
          <w:rFonts w:eastAsia="Calibri"/>
          <w:sz w:val="22"/>
          <w:szCs w:val="22"/>
        </w:rPr>
        <w:sym w:font="Symbol" w:char="F029"/>
      </w:r>
      <w:r w:rsidRPr="00683BB3">
        <w:rPr>
          <w:rFonts w:eastAsia="Calibri"/>
          <w:sz w:val="22"/>
          <w:szCs w:val="22"/>
        </w:rPr>
        <w:t xml:space="preserve"> pavidalu. Žmogaus organizme svarbiausi metabolitai yra M1 ir M2, tačiau antimikrobinio poveikio jie nesukelia.</w:t>
      </w:r>
    </w:p>
    <w:p w14:paraId="327FF7CA"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t xml:space="preserve">I fazės klinikinių tyrimų bei tyrimų </w:t>
      </w:r>
      <w:proofErr w:type="spellStart"/>
      <w:r w:rsidRPr="00683BB3">
        <w:rPr>
          <w:rFonts w:eastAsia="Calibri"/>
          <w:i/>
          <w:sz w:val="22"/>
          <w:szCs w:val="22"/>
        </w:rPr>
        <w:t>in</w:t>
      </w:r>
      <w:proofErr w:type="spellEnd"/>
      <w:r w:rsidRPr="00683BB3">
        <w:rPr>
          <w:rFonts w:eastAsia="Calibri"/>
          <w:i/>
          <w:sz w:val="22"/>
          <w:szCs w:val="22"/>
        </w:rPr>
        <w:t xml:space="preserve"> </w:t>
      </w:r>
      <w:proofErr w:type="spellStart"/>
      <w:r w:rsidRPr="00683BB3">
        <w:rPr>
          <w:rFonts w:eastAsia="Calibri"/>
          <w:i/>
          <w:sz w:val="22"/>
          <w:szCs w:val="22"/>
        </w:rPr>
        <w:t>vitro</w:t>
      </w:r>
      <w:proofErr w:type="spellEnd"/>
      <w:r w:rsidRPr="00683BB3">
        <w:rPr>
          <w:rFonts w:eastAsia="Calibri"/>
          <w:i/>
          <w:sz w:val="22"/>
          <w:szCs w:val="22"/>
        </w:rPr>
        <w:t xml:space="preserve"> </w:t>
      </w:r>
      <w:r w:rsidRPr="00683BB3">
        <w:rPr>
          <w:rFonts w:eastAsia="Calibri"/>
          <w:iCs/>
          <w:sz w:val="22"/>
          <w:szCs w:val="22"/>
        </w:rPr>
        <w:t xml:space="preserve">metu </w:t>
      </w:r>
      <w:proofErr w:type="spellStart"/>
      <w:r w:rsidRPr="00683BB3">
        <w:rPr>
          <w:rFonts w:eastAsia="Calibri"/>
          <w:iCs/>
          <w:sz w:val="22"/>
          <w:szCs w:val="22"/>
        </w:rPr>
        <w:t>farmakokinetinės</w:t>
      </w:r>
      <w:proofErr w:type="spellEnd"/>
      <w:r w:rsidRPr="00683BB3">
        <w:rPr>
          <w:rFonts w:eastAsia="Calibri"/>
          <w:iCs/>
          <w:sz w:val="22"/>
          <w:szCs w:val="22"/>
        </w:rPr>
        <w:t xml:space="preserve"> sąveikos su vaistiniais preparatais, kurie </w:t>
      </w:r>
      <w:proofErr w:type="spellStart"/>
      <w:r w:rsidRPr="00683BB3">
        <w:rPr>
          <w:rFonts w:eastAsia="Calibri"/>
          <w:iCs/>
          <w:sz w:val="22"/>
          <w:szCs w:val="22"/>
        </w:rPr>
        <w:t>biotransformuojami</w:t>
      </w:r>
      <w:proofErr w:type="spellEnd"/>
      <w:r w:rsidRPr="00683BB3">
        <w:rPr>
          <w:rFonts w:eastAsia="Calibri"/>
          <w:iCs/>
          <w:sz w:val="22"/>
          <w:szCs w:val="22"/>
        </w:rPr>
        <w:t xml:space="preserve"> </w:t>
      </w:r>
      <w:r w:rsidRPr="00683BB3">
        <w:rPr>
          <w:rFonts w:eastAsia="Calibri"/>
          <w:sz w:val="22"/>
          <w:szCs w:val="22"/>
        </w:rPr>
        <w:t xml:space="preserve">I fazės metu dalyvaujant </w:t>
      </w:r>
      <w:proofErr w:type="spellStart"/>
      <w:r w:rsidRPr="00683BB3">
        <w:rPr>
          <w:rFonts w:eastAsia="Calibri"/>
          <w:sz w:val="22"/>
          <w:szCs w:val="22"/>
        </w:rPr>
        <w:t>citochromo</w:t>
      </w:r>
      <w:proofErr w:type="spellEnd"/>
      <w:r w:rsidRPr="00683BB3">
        <w:rPr>
          <w:rFonts w:eastAsia="Calibri"/>
          <w:sz w:val="22"/>
          <w:szCs w:val="22"/>
        </w:rPr>
        <w:t xml:space="preserve"> P 450 fermentų sistemai, nepastebėta. Oksidacinio metabolizmo požymių nėra. </w:t>
      </w:r>
    </w:p>
    <w:p w14:paraId="7251C577" w14:textId="77777777" w:rsidR="00683BB3" w:rsidRPr="00683BB3" w:rsidRDefault="00683BB3" w:rsidP="00683BB3">
      <w:pPr>
        <w:tabs>
          <w:tab w:val="left" w:pos="567"/>
        </w:tabs>
        <w:jc w:val="both"/>
        <w:rPr>
          <w:rFonts w:eastAsia="Calibri"/>
          <w:b/>
          <w:iCs/>
          <w:sz w:val="22"/>
          <w:szCs w:val="22"/>
        </w:rPr>
      </w:pPr>
    </w:p>
    <w:p w14:paraId="46115234" w14:textId="77777777" w:rsidR="00683BB3" w:rsidRPr="00683BB3" w:rsidRDefault="00683BB3" w:rsidP="00683BB3">
      <w:pPr>
        <w:tabs>
          <w:tab w:val="left" w:pos="567"/>
        </w:tabs>
        <w:jc w:val="both"/>
        <w:rPr>
          <w:rFonts w:eastAsia="Calibri"/>
          <w:iCs/>
          <w:sz w:val="22"/>
          <w:szCs w:val="22"/>
          <w:u w:val="single"/>
        </w:rPr>
      </w:pPr>
      <w:r w:rsidRPr="00683BB3">
        <w:rPr>
          <w:rFonts w:eastAsia="Calibri"/>
          <w:iCs/>
          <w:sz w:val="22"/>
          <w:szCs w:val="22"/>
          <w:u w:val="single"/>
        </w:rPr>
        <w:t>Eliminacija</w:t>
      </w:r>
    </w:p>
    <w:p w14:paraId="218B64FE" w14:textId="1E27793C" w:rsidR="00683BB3" w:rsidRPr="00683BB3" w:rsidRDefault="00683BB3" w:rsidP="00683BB3">
      <w:pPr>
        <w:tabs>
          <w:tab w:val="left" w:pos="567"/>
        </w:tabs>
        <w:rPr>
          <w:rFonts w:eastAsia="Calibri"/>
          <w:sz w:val="22"/>
          <w:szCs w:val="22"/>
        </w:rPr>
      </w:pPr>
      <w:r w:rsidRPr="00683BB3">
        <w:rPr>
          <w:rFonts w:eastAsia="Calibri"/>
          <w:sz w:val="22"/>
          <w:szCs w:val="22"/>
        </w:rPr>
        <w:t xml:space="preserve">Vidutinis galutinės pusinės </w:t>
      </w:r>
      <w:proofErr w:type="spellStart"/>
      <w:r w:rsidRPr="00683BB3">
        <w:rPr>
          <w:rFonts w:eastAsia="Calibri"/>
          <w:sz w:val="22"/>
          <w:szCs w:val="22"/>
        </w:rPr>
        <w:t>moksifloksacino</w:t>
      </w:r>
      <w:proofErr w:type="spellEnd"/>
      <w:r w:rsidRPr="00683BB3">
        <w:rPr>
          <w:rFonts w:eastAsia="Calibri"/>
          <w:sz w:val="22"/>
          <w:szCs w:val="22"/>
        </w:rPr>
        <w:t xml:space="preserve"> eliminacijos iš kraujo plazmos laikas yra maždaug 12 valandų, bendras 400 mg dozės klirensas </w:t>
      </w:r>
      <w:r w:rsidRPr="00683BB3">
        <w:rPr>
          <w:rFonts w:eastAsia="Calibri"/>
          <w:sz w:val="22"/>
          <w:szCs w:val="22"/>
        </w:rPr>
        <w:sym w:font="Symbol" w:char="F02D"/>
      </w:r>
      <w:r w:rsidRPr="00683BB3">
        <w:rPr>
          <w:rFonts w:eastAsia="Calibri"/>
          <w:sz w:val="22"/>
          <w:szCs w:val="22"/>
        </w:rPr>
        <w:t xml:space="preserve"> 179</w:t>
      </w:r>
      <w:r w:rsidR="00385DD0">
        <w:rPr>
          <w:rFonts w:eastAsia="Calibri"/>
          <w:sz w:val="22"/>
          <w:szCs w:val="22"/>
        </w:rPr>
        <w:noBreakHyphen/>
      </w:r>
      <w:r w:rsidRPr="00683BB3">
        <w:rPr>
          <w:rFonts w:eastAsia="Calibri"/>
          <w:sz w:val="22"/>
          <w:szCs w:val="22"/>
        </w:rPr>
        <w:t>246 ml/min. Apskaičiuotas vaistinio preparato klirensas maždaug 24</w:t>
      </w:r>
      <w:r w:rsidR="00385DD0">
        <w:rPr>
          <w:rFonts w:eastAsia="Calibri"/>
          <w:sz w:val="22"/>
          <w:szCs w:val="22"/>
        </w:rPr>
        <w:noBreakHyphen/>
      </w:r>
      <w:r w:rsidRPr="00683BB3">
        <w:rPr>
          <w:rFonts w:eastAsia="Calibri"/>
          <w:sz w:val="22"/>
          <w:szCs w:val="22"/>
        </w:rPr>
        <w:t xml:space="preserve">53 ml/min. rodo dalinę vaistinio preparato reabsorbciją inkstų kanalėliuose. </w:t>
      </w:r>
    </w:p>
    <w:p w14:paraId="7BAE1E6A" w14:textId="77777777" w:rsidR="00683BB3" w:rsidRPr="00683BB3" w:rsidRDefault="00683BB3" w:rsidP="00683BB3">
      <w:pPr>
        <w:tabs>
          <w:tab w:val="left" w:pos="567"/>
        </w:tabs>
        <w:rPr>
          <w:rFonts w:eastAsia="Calibri"/>
          <w:sz w:val="22"/>
          <w:szCs w:val="22"/>
        </w:rPr>
      </w:pPr>
    </w:p>
    <w:p w14:paraId="61D1C6E9"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Išgėrus 400 mg dozę, iš organizmo su šlapimu </w:t>
      </w:r>
      <w:r w:rsidRPr="00683BB3">
        <w:rPr>
          <w:rFonts w:eastAsia="Calibri"/>
          <w:sz w:val="22"/>
          <w:szCs w:val="22"/>
        </w:rPr>
        <w:sym w:font="Symbol" w:char="F028"/>
      </w:r>
      <w:r w:rsidRPr="00683BB3">
        <w:rPr>
          <w:rFonts w:eastAsia="Calibri"/>
          <w:sz w:val="22"/>
          <w:szCs w:val="22"/>
        </w:rPr>
        <w:t>apie 19 </w:t>
      </w:r>
      <w:r w:rsidRPr="00683BB3">
        <w:rPr>
          <w:rFonts w:eastAsia="Calibri"/>
          <w:sz w:val="22"/>
          <w:szCs w:val="22"/>
        </w:rPr>
        <w:sym w:font="Symbol" w:char="F025"/>
      </w:r>
      <w:r w:rsidRPr="00683BB3">
        <w:rPr>
          <w:rFonts w:eastAsia="Calibri"/>
          <w:sz w:val="22"/>
          <w:szCs w:val="22"/>
        </w:rPr>
        <w:t xml:space="preserve"> nepakitusio preparato, apie 2,5 </w:t>
      </w:r>
      <w:r w:rsidRPr="00683BB3">
        <w:rPr>
          <w:rFonts w:eastAsia="Calibri"/>
          <w:sz w:val="22"/>
          <w:szCs w:val="22"/>
        </w:rPr>
        <w:sym w:font="Symbol" w:char="F025"/>
      </w:r>
      <w:r w:rsidRPr="00683BB3">
        <w:rPr>
          <w:rFonts w:eastAsia="Calibri"/>
          <w:sz w:val="22"/>
          <w:szCs w:val="22"/>
        </w:rPr>
        <w:t xml:space="preserve"> M1 ir maždaug 14 </w:t>
      </w:r>
      <w:r w:rsidRPr="00683BB3">
        <w:rPr>
          <w:rFonts w:eastAsia="Calibri"/>
          <w:sz w:val="22"/>
          <w:szCs w:val="22"/>
        </w:rPr>
        <w:sym w:font="Symbol" w:char="F025"/>
      </w:r>
      <w:r w:rsidRPr="00683BB3">
        <w:rPr>
          <w:rFonts w:eastAsia="Calibri"/>
          <w:sz w:val="22"/>
          <w:szCs w:val="22"/>
        </w:rPr>
        <w:t xml:space="preserve"> M2 pavidalu</w:t>
      </w:r>
      <w:r w:rsidRPr="00683BB3">
        <w:rPr>
          <w:rFonts w:eastAsia="Calibri"/>
          <w:sz w:val="22"/>
          <w:szCs w:val="22"/>
        </w:rPr>
        <w:sym w:font="Symbol" w:char="F029"/>
      </w:r>
      <w:r w:rsidRPr="00683BB3">
        <w:rPr>
          <w:rFonts w:eastAsia="Calibri"/>
          <w:sz w:val="22"/>
          <w:szCs w:val="22"/>
        </w:rPr>
        <w:t xml:space="preserve"> ir išmatomis </w:t>
      </w:r>
      <w:r w:rsidRPr="00683BB3">
        <w:rPr>
          <w:rFonts w:eastAsia="Calibri"/>
          <w:sz w:val="22"/>
          <w:szCs w:val="22"/>
        </w:rPr>
        <w:sym w:font="Symbol" w:char="F028"/>
      </w:r>
      <w:r w:rsidRPr="00683BB3">
        <w:rPr>
          <w:rFonts w:eastAsia="Calibri"/>
          <w:sz w:val="22"/>
          <w:szCs w:val="22"/>
        </w:rPr>
        <w:t>apie 25 </w:t>
      </w:r>
      <w:r w:rsidRPr="00683BB3">
        <w:rPr>
          <w:rFonts w:eastAsia="Calibri"/>
          <w:sz w:val="22"/>
          <w:szCs w:val="22"/>
        </w:rPr>
        <w:sym w:font="Symbol" w:char="F025"/>
      </w:r>
      <w:r w:rsidRPr="00683BB3">
        <w:rPr>
          <w:rFonts w:eastAsia="Calibri"/>
          <w:sz w:val="22"/>
          <w:szCs w:val="22"/>
        </w:rPr>
        <w:t xml:space="preserve"> nepakitusio vaistinio preparato ir apie 36 </w:t>
      </w:r>
      <w:r w:rsidRPr="00683BB3">
        <w:rPr>
          <w:rFonts w:eastAsia="Calibri"/>
          <w:sz w:val="22"/>
          <w:szCs w:val="22"/>
        </w:rPr>
        <w:sym w:font="Symbol" w:char="F025"/>
      </w:r>
      <w:r w:rsidRPr="00683BB3">
        <w:rPr>
          <w:rFonts w:eastAsia="Calibri"/>
          <w:sz w:val="22"/>
          <w:szCs w:val="22"/>
        </w:rPr>
        <w:t xml:space="preserve"> M1 pavidalu, M2 su išmatomis neišsiskiria</w:t>
      </w:r>
      <w:r w:rsidRPr="00683BB3">
        <w:rPr>
          <w:rFonts w:eastAsia="Calibri"/>
          <w:sz w:val="22"/>
          <w:szCs w:val="22"/>
        </w:rPr>
        <w:sym w:font="Symbol" w:char="F029"/>
      </w:r>
      <w:r w:rsidRPr="00683BB3">
        <w:rPr>
          <w:rFonts w:eastAsia="Calibri"/>
          <w:sz w:val="22"/>
          <w:szCs w:val="22"/>
        </w:rPr>
        <w:t xml:space="preserve"> pašalinama maždaug 96 </w:t>
      </w:r>
      <w:r w:rsidRPr="00683BB3">
        <w:rPr>
          <w:rFonts w:eastAsia="Calibri"/>
          <w:sz w:val="22"/>
          <w:szCs w:val="22"/>
        </w:rPr>
        <w:sym w:font="Symbol" w:char="F025"/>
      </w:r>
      <w:r w:rsidRPr="00683BB3">
        <w:rPr>
          <w:rFonts w:eastAsia="Calibri"/>
          <w:sz w:val="22"/>
          <w:szCs w:val="22"/>
        </w:rPr>
        <w:t xml:space="preserve"> dozės. </w:t>
      </w:r>
    </w:p>
    <w:p w14:paraId="47C8C2F8" w14:textId="77777777" w:rsidR="00683BB3" w:rsidRPr="00683BB3" w:rsidRDefault="00683BB3" w:rsidP="00683BB3">
      <w:pPr>
        <w:tabs>
          <w:tab w:val="left" w:pos="567"/>
        </w:tabs>
        <w:rPr>
          <w:rFonts w:eastAsia="Calibri"/>
          <w:sz w:val="22"/>
          <w:szCs w:val="22"/>
        </w:rPr>
      </w:pPr>
    </w:p>
    <w:p w14:paraId="7BEC7444"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Kartu su </w:t>
      </w:r>
      <w:proofErr w:type="spellStart"/>
      <w:r w:rsidRPr="00683BB3">
        <w:rPr>
          <w:rFonts w:eastAsia="Calibri"/>
          <w:sz w:val="22"/>
          <w:szCs w:val="22"/>
        </w:rPr>
        <w:t>ranitidinu</w:t>
      </w:r>
      <w:proofErr w:type="spellEnd"/>
      <w:r w:rsidRPr="00683BB3">
        <w:rPr>
          <w:rFonts w:eastAsia="Calibri"/>
          <w:sz w:val="22"/>
          <w:szCs w:val="22"/>
        </w:rPr>
        <w:t xml:space="preserve"> ar </w:t>
      </w:r>
      <w:proofErr w:type="spellStart"/>
      <w:r w:rsidRPr="00683BB3">
        <w:rPr>
          <w:rFonts w:eastAsia="Calibri"/>
          <w:sz w:val="22"/>
          <w:szCs w:val="22"/>
        </w:rPr>
        <w:t>probenecidu</w:t>
      </w:r>
      <w:proofErr w:type="spellEnd"/>
      <w:r w:rsidRPr="00683BB3">
        <w:rPr>
          <w:rFonts w:eastAsia="Calibri"/>
          <w:sz w:val="22"/>
          <w:szCs w:val="22"/>
        </w:rPr>
        <w:t xml:space="preserve"> vartojamo </w:t>
      </w:r>
      <w:proofErr w:type="spellStart"/>
      <w:r w:rsidRPr="00683BB3">
        <w:rPr>
          <w:rFonts w:eastAsia="Calibri"/>
          <w:sz w:val="22"/>
          <w:szCs w:val="22"/>
        </w:rPr>
        <w:t>moksifloksacino</w:t>
      </w:r>
      <w:proofErr w:type="spellEnd"/>
      <w:r w:rsidRPr="00683BB3">
        <w:rPr>
          <w:rFonts w:eastAsia="Calibri"/>
          <w:sz w:val="22"/>
          <w:szCs w:val="22"/>
        </w:rPr>
        <w:t xml:space="preserve"> klirensas inkstuose nekinta. </w:t>
      </w:r>
    </w:p>
    <w:p w14:paraId="39353C2E" w14:textId="77777777" w:rsidR="00683BB3" w:rsidRPr="00683BB3" w:rsidRDefault="00683BB3" w:rsidP="00683BB3">
      <w:pPr>
        <w:tabs>
          <w:tab w:val="left" w:pos="567"/>
        </w:tabs>
        <w:jc w:val="both"/>
        <w:rPr>
          <w:rFonts w:eastAsia="Calibri"/>
          <w:sz w:val="22"/>
          <w:szCs w:val="22"/>
        </w:rPr>
      </w:pPr>
    </w:p>
    <w:p w14:paraId="4A5284B5" w14:textId="77777777" w:rsidR="00683BB3" w:rsidRPr="00683BB3" w:rsidRDefault="00894341" w:rsidP="00683BB3">
      <w:pPr>
        <w:tabs>
          <w:tab w:val="left" w:pos="567"/>
        </w:tabs>
        <w:jc w:val="both"/>
        <w:rPr>
          <w:rFonts w:eastAsia="Calibri"/>
          <w:i/>
          <w:sz w:val="22"/>
          <w:szCs w:val="22"/>
        </w:rPr>
      </w:pPr>
      <w:r>
        <w:rPr>
          <w:rFonts w:eastAsia="Calibri"/>
          <w:i/>
          <w:sz w:val="22"/>
          <w:szCs w:val="22"/>
        </w:rPr>
        <w:t>Senyvi</w:t>
      </w:r>
      <w:r w:rsidR="00683BB3" w:rsidRPr="00683BB3">
        <w:rPr>
          <w:rFonts w:eastAsia="Calibri"/>
          <w:i/>
          <w:sz w:val="22"/>
          <w:szCs w:val="22"/>
        </w:rPr>
        <w:t xml:space="preserve"> pacientai ir pacientai, kurių mažas kūno svoris</w:t>
      </w:r>
    </w:p>
    <w:p w14:paraId="5AB9DEFB"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Sveikų savanorių, kurių kūno svoris mažas </w:t>
      </w:r>
      <w:r w:rsidRPr="00683BB3">
        <w:rPr>
          <w:rFonts w:eastAsia="Calibri"/>
          <w:sz w:val="22"/>
          <w:szCs w:val="22"/>
        </w:rPr>
        <w:sym w:font="Symbol" w:char="F028"/>
      </w:r>
      <w:r w:rsidRPr="00683BB3">
        <w:rPr>
          <w:rFonts w:eastAsia="Calibri"/>
          <w:sz w:val="22"/>
          <w:szCs w:val="22"/>
        </w:rPr>
        <w:t>pvz., moterų</w:t>
      </w:r>
      <w:r w:rsidRPr="00683BB3">
        <w:rPr>
          <w:rFonts w:eastAsia="Calibri"/>
          <w:sz w:val="22"/>
          <w:szCs w:val="22"/>
        </w:rPr>
        <w:sym w:font="Symbol" w:char="F029"/>
      </w:r>
      <w:r w:rsidRPr="00683BB3">
        <w:rPr>
          <w:rFonts w:eastAsia="Calibri"/>
          <w:sz w:val="22"/>
          <w:szCs w:val="22"/>
        </w:rPr>
        <w:t xml:space="preserve">, ir senyvų </w:t>
      </w:r>
      <w:r w:rsidR="00894341">
        <w:rPr>
          <w:rFonts w:eastAsia="Calibri"/>
          <w:sz w:val="22"/>
          <w:szCs w:val="22"/>
        </w:rPr>
        <w:t>savanorių</w:t>
      </w:r>
      <w:r w:rsidR="00894341" w:rsidRPr="00683BB3">
        <w:rPr>
          <w:rFonts w:eastAsia="Calibri"/>
          <w:sz w:val="22"/>
          <w:szCs w:val="22"/>
        </w:rPr>
        <w:t xml:space="preserve"> </w:t>
      </w:r>
      <w:r w:rsidRPr="00683BB3">
        <w:rPr>
          <w:rFonts w:eastAsia="Calibri"/>
          <w:sz w:val="22"/>
          <w:szCs w:val="22"/>
        </w:rPr>
        <w:t xml:space="preserve">kraujo plazmoje vaistinio preparato koncentracija būna didesnė. </w:t>
      </w:r>
    </w:p>
    <w:p w14:paraId="27AC2B1C" w14:textId="77777777" w:rsidR="00683BB3" w:rsidRPr="00683BB3" w:rsidRDefault="00683BB3" w:rsidP="00683BB3">
      <w:pPr>
        <w:tabs>
          <w:tab w:val="left" w:pos="567"/>
        </w:tabs>
        <w:rPr>
          <w:rFonts w:eastAsia="Calibri"/>
          <w:sz w:val="22"/>
          <w:szCs w:val="22"/>
        </w:rPr>
      </w:pPr>
    </w:p>
    <w:p w14:paraId="12FEA88B" w14:textId="77777777" w:rsidR="00683BB3" w:rsidRPr="00683BB3" w:rsidRDefault="00683BB3" w:rsidP="00683BB3">
      <w:pPr>
        <w:tabs>
          <w:tab w:val="left" w:pos="567"/>
        </w:tabs>
        <w:rPr>
          <w:rFonts w:eastAsia="Calibri"/>
          <w:i/>
          <w:sz w:val="22"/>
          <w:szCs w:val="22"/>
        </w:rPr>
      </w:pPr>
      <w:r w:rsidRPr="00683BB3">
        <w:rPr>
          <w:rFonts w:eastAsia="Calibri"/>
          <w:i/>
          <w:sz w:val="22"/>
          <w:szCs w:val="22"/>
        </w:rPr>
        <w:t>Sutrikusi inkstų funkcija</w:t>
      </w:r>
    </w:p>
    <w:p w14:paraId="4E948807"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Pacientų, kurių inkstų funkcija sutrikusi, įskaitant ir tuos, kurių kreatinino klirensas yra </w:t>
      </w:r>
      <w:r w:rsidRPr="00683BB3">
        <w:rPr>
          <w:rFonts w:eastAsia="Calibri"/>
          <w:sz w:val="22"/>
          <w:szCs w:val="22"/>
        </w:rPr>
        <w:sym w:font="Symbol" w:char="F03E"/>
      </w:r>
      <w:r w:rsidRPr="00683BB3">
        <w:rPr>
          <w:rFonts w:eastAsia="Calibri"/>
          <w:sz w:val="22"/>
          <w:szCs w:val="22"/>
        </w:rPr>
        <w:t> 20 ml/min./1,73 m</w:t>
      </w:r>
      <w:r w:rsidRPr="00683BB3">
        <w:rPr>
          <w:rFonts w:eastAsia="Calibri"/>
          <w:sz w:val="22"/>
          <w:szCs w:val="22"/>
          <w:vertAlign w:val="superscript"/>
        </w:rPr>
        <w:t>2</w:t>
      </w:r>
      <w:r w:rsidRPr="00683BB3">
        <w:rPr>
          <w:rFonts w:eastAsia="Calibri"/>
          <w:sz w:val="22"/>
          <w:szCs w:val="22"/>
        </w:rPr>
        <w:t xml:space="preserve">, organizme </w:t>
      </w:r>
      <w:proofErr w:type="spellStart"/>
      <w:r w:rsidRPr="00683BB3">
        <w:rPr>
          <w:rFonts w:eastAsia="Calibri"/>
          <w:sz w:val="22"/>
          <w:szCs w:val="22"/>
        </w:rPr>
        <w:t>moksifloksacino</w:t>
      </w:r>
      <w:proofErr w:type="spellEnd"/>
      <w:r w:rsidRPr="00683BB3">
        <w:rPr>
          <w:rFonts w:eastAsia="Calibri"/>
          <w:sz w:val="22"/>
          <w:szCs w:val="22"/>
        </w:rPr>
        <w:t xml:space="preserve"> farmakokinetika nebūna labai pakitusi. Inkstų funkcijai </w:t>
      </w:r>
      <w:r w:rsidRPr="00683BB3">
        <w:rPr>
          <w:rFonts w:eastAsia="Calibri"/>
          <w:sz w:val="22"/>
          <w:szCs w:val="22"/>
        </w:rPr>
        <w:lastRenderedPageBreak/>
        <w:t xml:space="preserve">silpnėjant, metabolito M2 </w:t>
      </w:r>
      <w:r w:rsidRPr="00683BB3">
        <w:rPr>
          <w:rFonts w:eastAsia="Calibri"/>
          <w:sz w:val="22"/>
          <w:szCs w:val="22"/>
        </w:rPr>
        <w:sym w:font="Symbol" w:char="F028"/>
      </w:r>
      <w:proofErr w:type="spellStart"/>
      <w:r w:rsidRPr="00683BB3">
        <w:rPr>
          <w:rFonts w:eastAsia="Calibri"/>
          <w:sz w:val="22"/>
          <w:szCs w:val="22"/>
        </w:rPr>
        <w:t>gliukuronido</w:t>
      </w:r>
      <w:proofErr w:type="spellEnd"/>
      <w:r w:rsidRPr="00683BB3">
        <w:rPr>
          <w:rFonts w:eastAsia="Calibri"/>
          <w:sz w:val="22"/>
          <w:szCs w:val="22"/>
        </w:rPr>
        <w:sym w:font="Symbol" w:char="F029"/>
      </w:r>
      <w:r w:rsidRPr="00683BB3">
        <w:rPr>
          <w:rFonts w:eastAsia="Calibri"/>
          <w:sz w:val="22"/>
          <w:szCs w:val="22"/>
        </w:rPr>
        <w:t xml:space="preserve"> koncentracija didėja: jeigu kreatinino klirensas </w:t>
      </w:r>
      <w:r w:rsidRPr="00683BB3">
        <w:rPr>
          <w:rFonts w:eastAsia="Calibri"/>
          <w:sz w:val="22"/>
          <w:szCs w:val="22"/>
        </w:rPr>
        <w:sym w:font="Symbol" w:char="F03C"/>
      </w:r>
      <w:r w:rsidRPr="00683BB3">
        <w:rPr>
          <w:rFonts w:eastAsia="Calibri"/>
          <w:sz w:val="22"/>
          <w:szCs w:val="22"/>
        </w:rPr>
        <w:t> 30 ml/min./1,73 m</w:t>
      </w:r>
      <w:r w:rsidRPr="00683BB3">
        <w:rPr>
          <w:rFonts w:eastAsia="Calibri"/>
          <w:sz w:val="22"/>
          <w:szCs w:val="22"/>
          <w:vertAlign w:val="superscript"/>
        </w:rPr>
        <w:t>2</w:t>
      </w:r>
      <w:r w:rsidRPr="00683BB3">
        <w:rPr>
          <w:rFonts w:eastAsia="Calibri"/>
          <w:sz w:val="22"/>
          <w:szCs w:val="22"/>
        </w:rPr>
        <w:t xml:space="preserve">, koncentracijos didėjimo koeficientas gali būti net 2,5. </w:t>
      </w:r>
    </w:p>
    <w:p w14:paraId="333362D7" w14:textId="77777777" w:rsidR="00683BB3" w:rsidRPr="00683BB3" w:rsidRDefault="00683BB3" w:rsidP="00683BB3">
      <w:pPr>
        <w:tabs>
          <w:tab w:val="left" w:pos="567"/>
        </w:tabs>
        <w:rPr>
          <w:rFonts w:eastAsia="Calibri"/>
          <w:sz w:val="22"/>
          <w:szCs w:val="22"/>
        </w:rPr>
      </w:pPr>
    </w:p>
    <w:p w14:paraId="556393F7" w14:textId="77777777" w:rsidR="00683BB3" w:rsidRPr="00683BB3" w:rsidRDefault="00683BB3" w:rsidP="00683BB3">
      <w:pPr>
        <w:tabs>
          <w:tab w:val="left" w:pos="567"/>
        </w:tabs>
        <w:rPr>
          <w:rFonts w:eastAsia="Calibri"/>
          <w:i/>
          <w:sz w:val="22"/>
          <w:szCs w:val="22"/>
        </w:rPr>
      </w:pPr>
      <w:r w:rsidRPr="00683BB3">
        <w:rPr>
          <w:rFonts w:eastAsia="Calibri"/>
          <w:i/>
          <w:sz w:val="22"/>
          <w:szCs w:val="22"/>
        </w:rPr>
        <w:t>Sutrikusi kepenų funkcija</w:t>
      </w:r>
    </w:p>
    <w:p w14:paraId="68305DF8" w14:textId="542D867C" w:rsidR="00683BB3" w:rsidRPr="00683BB3" w:rsidRDefault="00683BB3" w:rsidP="00683BB3">
      <w:pPr>
        <w:tabs>
          <w:tab w:val="left" w:pos="567"/>
        </w:tabs>
        <w:rPr>
          <w:rFonts w:eastAsia="Calibri"/>
          <w:sz w:val="22"/>
          <w:szCs w:val="22"/>
        </w:rPr>
      </w:pPr>
      <w:r w:rsidRPr="00683BB3">
        <w:rPr>
          <w:rFonts w:eastAsia="Calibri"/>
          <w:sz w:val="22"/>
          <w:szCs w:val="22"/>
        </w:rPr>
        <w:t xml:space="preserve">Remiantis iki šiol atliktų tyrimų su žmonėmis, kuriems yra kepenų nepakankamumas </w:t>
      </w:r>
      <w:r w:rsidRPr="00683BB3">
        <w:rPr>
          <w:rFonts w:eastAsia="Calibri"/>
          <w:sz w:val="22"/>
          <w:szCs w:val="22"/>
        </w:rPr>
        <w:sym w:font="Symbol" w:char="F028"/>
      </w:r>
      <w:proofErr w:type="spellStart"/>
      <w:r w:rsidRPr="00683BB3">
        <w:rPr>
          <w:rFonts w:eastAsia="Calibri"/>
          <w:bCs/>
          <w:i/>
          <w:iCs/>
          <w:sz w:val="22"/>
          <w:szCs w:val="22"/>
        </w:rPr>
        <w:t>Child-Pugh</w:t>
      </w:r>
      <w:proofErr w:type="spellEnd"/>
      <w:r w:rsidRPr="00683BB3">
        <w:rPr>
          <w:rFonts w:eastAsia="Calibri"/>
          <w:bCs/>
          <w:sz w:val="22"/>
          <w:szCs w:val="22"/>
        </w:rPr>
        <w:t xml:space="preserve"> A arba</w:t>
      </w:r>
      <w:r w:rsidRPr="00683BB3">
        <w:rPr>
          <w:rFonts w:eastAsia="Calibri"/>
          <w:sz w:val="22"/>
          <w:szCs w:val="22"/>
        </w:rPr>
        <w:t xml:space="preserve"> B</w:t>
      </w:r>
      <w:r w:rsidRPr="00683BB3">
        <w:rPr>
          <w:rFonts w:eastAsia="Calibri"/>
          <w:sz w:val="22"/>
          <w:szCs w:val="22"/>
        </w:rPr>
        <w:sym w:font="Symbol" w:char="F029"/>
      </w:r>
      <w:r w:rsidRPr="00683BB3">
        <w:rPr>
          <w:rFonts w:eastAsia="Calibri"/>
          <w:sz w:val="22"/>
          <w:szCs w:val="22"/>
        </w:rPr>
        <w:t xml:space="preserve">, rezultatais, neįmanoma nustatyti, ar farmakokinetika jų ir sveikų savanorių organizme yra skirtinga. </w:t>
      </w:r>
      <w:r w:rsidR="00DA122C">
        <w:rPr>
          <w:rFonts w:eastAsia="Calibri"/>
          <w:sz w:val="22"/>
          <w:szCs w:val="22"/>
        </w:rPr>
        <w:t>Pacientų</w:t>
      </w:r>
      <w:r w:rsidRPr="00683BB3">
        <w:rPr>
          <w:rFonts w:eastAsia="Calibri"/>
          <w:sz w:val="22"/>
          <w:szCs w:val="22"/>
        </w:rPr>
        <w:t xml:space="preserve">, kurių kepenų funkcija sutrikusi, kraujo plazmoje metabolito M1 ekspozicija buvo didesnė, o nepakitusio vaistinio preparato – tokia pat kaip sveikų savanorių. Klinikinio </w:t>
      </w:r>
      <w:proofErr w:type="spellStart"/>
      <w:r w:rsidRPr="00683BB3">
        <w:rPr>
          <w:rFonts w:eastAsia="Calibri"/>
          <w:sz w:val="22"/>
          <w:szCs w:val="22"/>
        </w:rPr>
        <w:t>moksifloksacino</w:t>
      </w:r>
      <w:proofErr w:type="spellEnd"/>
      <w:r w:rsidRPr="00683BB3">
        <w:rPr>
          <w:rFonts w:eastAsia="Calibri"/>
          <w:sz w:val="22"/>
          <w:szCs w:val="22"/>
        </w:rPr>
        <w:t xml:space="preserve"> vartojimo patirtis pacientams, kurių kepenų funkcija sutrikusi, yra nepakankama. </w:t>
      </w:r>
    </w:p>
    <w:p w14:paraId="2291DADF" w14:textId="77777777" w:rsidR="00683BB3" w:rsidRPr="00683BB3" w:rsidRDefault="00683BB3" w:rsidP="00683BB3">
      <w:pPr>
        <w:tabs>
          <w:tab w:val="left" w:pos="567"/>
        </w:tabs>
        <w:rPr>
          <w:rFonts w:eastAsia="Calibri"/>
          <w:b/>
          <w:sz w:val="22"/>
          <w:szCs w:val="22"/>
        </w:rPr>
      </w:pPr>
    </w:p>
    <w:p w14:paraId="50866671"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5.3</w:t>
      </w:r>
      <w:r w:rsidRPr="00683BB3">
        <w:rPr>
          <w:rFonts w:eastAsia="Calibri"/>
          <w:b/>
          <w:sz w:val="22"/>
          <w:szCs w:val="22"/>
        </w:rPr>
        <w:tab/>
      </w:r>
      <w:proofErr w:type="spellStart"/>
      <w:r w:rsidRPr="00683BB3">
        <w:rPr>
          <w:rFonts w:eastAsia="Calibri"/>
          <w:b/>
          <w:sz w:val="22"/>
          <w:szCs w:val="22"/>
        </w:rPr>
        <w:t>Ikiklinikinių</w:t>
      </w:r>
      <w:proofErr w:type="spellEnd"/>
      <w:r w:rsidRPr="00683BB3">
        <w:rPr>
          <w:rFonts w:eastAsia="Calibri"/>
          <w:b/>
          <w:sz w:val="22"/>
          <w:szCs w:val="22"/>
        </w:rPr>
        <w:t xml:space="preserve"> saugumo tyrimų duomenys</w:t>
      </w:r>
    </w:p>
    <w:p w14:paraId="4F14D730" w14:textId="77777777" w:rsidR="00683BB3" w:rsidRPr="00683BB3" w:rsidRDefault="00683BB3" w:rsidP="00683BB3">
      <w:pPr>
        <w:tabs>
          <w:tab w:val="left" w:pos="567"/>
        </w:tabs>
        <w:jc w:val="both"/>
        <w:rPr>
          <w:rFonts w:eastAsia="Calibri"/>
          <w:sz w:val="22"/>
          <w:szCs w:val="22"/>
        </w:rPr>
      </w:pPr>
    </w:p>
    <w:p w14:paraId="6D9039FB"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Tyrimų metu </w:t>
      </w:r>
      <w:proofErr w:type="spellStart"/>
      <w:r w:rsidRPr="00683BB3">
        <w:rPr>
          <w:rFonts w:eastAsia="Calibri"/>
          <w:sz w:val="22"/>
          <w:szCs w:val="22"/>
        </w:rPr>
        <w:t>moksifloksacinas</w:t>
      </w:r>
      <w:proofErr w:type="spellEnd"/>
      <w:r w:rsidRPr="00683BB3">
        <w:rPr>
          <w:rFonts w:eastAsia="Calibri"/>
          <w:sz w:val="22"/>
          <w:szCs w:val="22"/>
        </w:rPr>
        <w:t xml:space="preserve"> sukėlė poveikį žiurkių ir beždžionių </w:t>
      </w:r>
      <w:proofErr w:type="spellStart"/>
      <w:r w:rsidRPr="00683BB3">
        <w:rPr>
          <w:rFonts w:eastAsia="Calibri"/>
          <w:sz w:val="22"/>
          <w:szCs w:val="22"/>
        </w:rPr>
        <w:t>kraujodarai</w:t>
      </w:r>
      <w:proofErr w:type="spellEnd"/>
      <w:r w:rsidRPr="00683BB3">
        <w:rPr>
          <w:rFonts w:eastAsia="Calibri"/>
          <w:sz w:val="22"/>
          <w:szCs w:val="22"/>
        </w:rPr>
        <w:t xml:space="preserve"> (šiek tiek sumažėjo eritrocitų ir trombocitų kiekis). Vaistinis preparatas, kaip ir kiti </w:t>
      </w:r>
      <w:proofErr w:type="spellStart"/>
      <w:r w:rsidRPr="00683BB3">
        <w:rPr>
          <w:rFonts w:eastAsia="Calibri"/>
          <w:sz w:val="22"/>
          <w:szCs w:val="22"/>
        </w:rPr>
        <w:t>chinolonai</w:t>
      </w:r>
      <w:proofErr w:type="spellEnd"/>
      <w:r w:rsidRPr="00683BB3">
        <w:rPr>
          <w:rFonts w:eastAsia="Calibri"/>
          <w:sz w:val="22"/>
          <w:szCs w:val="22"/>
        </w:rPr>
        <w:t xml:space="preserve">, darė toksinį poveikį žiurkių, beždžionių ir šunų kepenims: padidino kepenų fermentų aktyvumą kraujyje, sukėlė </w:t>
      </w:r>
      <w:proofErr w:type="spellStart"/>
      <w:r w:rsidRPr="00683BB3">
        <w:rPr>
          <w:rFonts w:eastAsia="Calibri"/>
          <w:sz w:val="22"/>
          <w:szCs w:val="22"/>
        </w:rPr>
        <w:t>vakuolinę</w:t>
      </w:r>
      <w:proofErr w:type="spellEnd"/>
      <w:r w:rsidRPr="00683BB3">
        <w:rPr>
          <w:rFonts w:eastAsia="Calibri"/>
          <w:sz w:val="22"/>
          <w:szCs w:val="22"/>
        </w:rPr>
        <w:t xml:space="preserve"> kepenų degeneraciją. Šie efektai pastebėti tik po gydymo didelėmis </w:t>
      </w:r>
      <w:proofErr w:type="spellStart"/>
      <w:r w:rsidRPr="00683BB3">
        <w:rPr>
          <w:rFonts w:eastAsia="Calibri"/>
          <w:sz w:val="22"/>
          <w:szCs w:val="22"/>
        </w:rPr>
        <w:t>moksifloksacino</w:t>
      </w:r>
      <w:proofErr w:type="spellEnd"/>
      <w:r w:rsidRPr="00683BB3">
        <w:rPr>
          <w:rFonts w:eastAsia="Calibri"/>
          <w:sz w:val="22"/>
          <w:szCs w:val="22"/>
        </w:rPr>
        <w:t xml:space="preserve"> dozėmis arba po užsitęsusio gydymo.</w:t>
      </w:r>
    </w:p>
    <w:p w14:paraId="510D4174" w14:textId="77777777" w:rsidR="00683BB3" w:rsidRPr="00683BB3" w:rsidRDefault="00683BB3" w:rsidP="00683BB3">
      <w:pPr>
        <w:tabs>
          <w:tab w:val="left" w:pos="567"/>
        </w:tabs>
        <w:rPr>
          <w:rFonts w:eastAsia="Calibri"/>
          <w:sz w:val="22"/>
          <w:szCs w:val="22"/>
        </w:rPr>
      </w:pPr>
    </w:p>
    <w:p w14:paraId="0494CEF1"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Tyrimų </w:t>
      </w:r>
      <w:proofErr w:type="spellStart"/>
      <w:r w:rsidRPr="00683BB3">
        <w:rPr>
          <w:rFonts w:eastAsia="Calibri"/>
          <w:i/>
          <w:sz w:val="22"/>
          <w:szCs w:val="22"/>
        </w:rPr>
        <w:t>in</w:t>
      </w:r>
      <w:proofErr w:type="spellEnd"/>
      <w:r w:rsidRPr="00683BB3">
        <w:rPr>
          <w:rFonts w:eastAsia="Calibri"/>
          <w:i/>
          <w:sz w:val="22"/>
          <w:szCs w:val="22"/>
        </w:rPr>
        <w:t xml:space="preserve"> </w:t>
      </w:r>
      <w:proofErr w:type="spellStart"/>
      <w:r w:rsidRPr="00683BB3">
        <w:rPr>
          <w:rFonts w:eastAsia="Calibri"/>
          <w:i/>
          <w:sz w:val="22"/>
          <w:szCs w:val="22"/>
        </w:rPr>
        <w:t>vitro</w:t>
      </w:r>
      <w:proofErr w:type="spellEnd"/>
      <w:r w:rsidRPr="00683BB3">
        <w:rPr>
          <w:rFonts w:eastAsia="Calibri"/>
          <w:i/>
          <w:sz w:val="22"/>
          <w:szCs w:val="22"/>
        </w:rPr>
        <w:t xml:space="preserve"> </w:t>
      </w:r>
      <w:r w:rsidRPr="00683BB3">
        <w:rPr>
          <w:rFonts w:eastAsia="Calibri"/>
          <w:iCs/>
          <w:sz w:val="22"/>
          <w:szCs w:val="22"/>
        </w:rPr>
        <w:t xml:space="preserve">su bakterijomis arba </w:t>
      </w:r>
      <w:r w:rsidRPr="00683BB3">
        <w:rPr>
          <w:rFonts w:eastAsia="Calibri"/>
          <w:sz w:val="22"/>
          <w:szCs w:val="22"/>
        </w:rPr>
        <w:t xml:space="preserve">žinduolių ląstelėmis metu </w:t>
      </w:r>
      <w:proofErr w:type="spellStart"/>
      <w:r w:rsidRPr="00683BB3">
        <w:rPr>
          <w:rFonts w:eastAsia="Calibri"/>
          <w:sz w:val="22"/>
          <w:szCs w:val="22"/>
        </w:rPr>
        <w:t>moksifloksacinas</w:t>
      </w:r>
      <w:proofErr w:type="spellEnd"/>
      <w:r w:rsidRPr="00683BB3">
        <w:rPr>
          <w:rFonts w:eastAsia="Calibri"/>
          <w:sz w:val="22"/>
          <w:szCs w:val="22"/>
        </w:rPr>
        <w:t xml:space="preserve">, kaip ir kiti </w:t>
      </w:r>
      <w:proofErr w:type="spellStart"/>
      <w:r w:rsidRPr="00683BB3">
        <w:rPr>
          <w:rFonts w:eastAsia="Calibri"/>
          <w:sz w:val="22"/>
          <w:szCs w:val="22"/>
        </w:rPr>
        <w:t>chinolonai</w:t>
      </w:r>
      <w:proofErr w:type="spellEnd"/>
      <w:r w:rsidRPr="00683BB3">
        <w:rPr>
          <w:rFonts w:eastAsia="Calibri"/>
          <w:sz w:val="22"/>
          <w:szCs w:val="22"/>
        </w:rPr>
        <w:t xml:space="preserve">, sukėlė </w:t>
      </w:r>
      <w:proofErr w:type="spellStart"/>
      <w:r w:rsidRPr="00683BB3">
        <w:rPr>
          <w:rFonts w:eastAsia="Calibri"/>
          <w:sz w:val="22"/>
          <w:szCs w:val="22"/>
        </w:rPr>
        <w:t>genotoksinį</w:t>
      </w:r>
      <w:proofErr w:type="spellEnd"/>
      <w:r w:rsidRPr="00683BB3">
        <w:rPr>
          <w:rFonts w:eastAsia="Calibri"/>
          <w:sz w:val="22"/>
          <w:szCs w:val="22"/>
        </w:rPr>
        <w:t xml:space="preserve"> poveikį. Kadangi toks poveikis galimas dėl vaistinio preparato sąveikos su bakterijų </w:t>
      </w:r>
      <w:proofErr w:type="spellStart"/>
      <w:r w:rsidRPr="00683BB3">
        <w:rPr>
          <w:rFonts w:eastAsia="Calibri"/>
          <w:sz w:val="22"/>
          <w:szCs w:val="22"/>
        </w:rPr>
        <w:t>giraze</w:t>
      </w:r>
      <w:proofErr w:type="spellEnd"/>
      <w:r w:rsidRPr="00683BB3">
        <w:rPr>
          <w:rFonts w:eastAsia="Calibri"/>
          <w:sz w:val="22"/>
          <w:szCs w:val="22"/>
        </w:rPr>
        <w:t xml:space="preserve">, o jeigu koncentracija didesnė, tai ir su žinduolių ląstelių </w:t>
      </w:r>
      <w:proofErr w:type="spellStart"/>
      <w:r w:rsidRPr="00683BB3">
        <w:rPr>
          <w:rFonts w:eastAsia="Calibri"/>
          <w:sz w:val="22"/>
          <w:szCs w:val="22"/>
        </w:rPr>
        <w:t>topoizomeraze</w:t>
      </w:r>
      <w:proofErr w:type="spellEnd"/>
      <w:r w:rsidRPr="00683BB3">
        <w:rPr>
          <w:rFonts w:eastAsia="Calibri"/>
          <w:sz w:val="22"/>
          <w:szCs w:val="22"/>
        </w:rPr>
        <w:t xml:space="preserve"> II, ribinę </w:t>
      </w:r>
      <w:proofErr w:type="spellStart"/>
      <w:r w:rsidRPr="00683BB3">
        <w:rPr>
          <w:rFonts w:eastAsia="Calibri"/>
          <w:sz w:val="22"/>
          <w:szCs w:val="22"/>
        </w:rPr>
        <w:t>genotoksinį</w:t>
      </w:r>
      <w:proofErr w:type="spellEnd"/>
      <w:r w:rsidRPr="00683BB3">
        <w:rPr>
          <w:rFonts w:eastAsia="Calibri"/>
          <w:sz w:val="22"/>
          <w:szCs w:val="22"/>
        </w:rPr>
        <w:t xml:space="preserve"> poveikį sukeliančią koncentraciją numatyti įmanoma. Tyrimų </w:t>
      </w:r>
      <w:proofErr w:type="spellStart"/>
      <w:r w:rsidRPr="00683BB3">
        <w:rPr>
          <w:rFonts w:eastAsia="Calibri"/>
          <w:i/>
          <w:sz w:val="22"/>
          <w:szCs w:val="22"/>
        </w:rPr>
        <w:t>in</w:t>
      </w:r>
      <w:proofErr w:type="spellEnd"/>
      <w:r w:rsidRPr="00683BB3">
        <w:rPr>
          <w:rFonts w:eastAsia="Calibri"/>
          <w:i/>
          <w:sz w:val="22"/>
          <w:szCs w:val="22"/>
        </w:rPr>
        <w:t xml:space="preserve"> </w:t>
      </w:r>
      <w:proofErr w:type="spellStart"/>
      <w:r w:rsidRPr="00683BB3">
        <w:rPr>
          <w:rFonts w:eastAsia="Calibri"/>
          <w:i/>
          <w:sz w:val="22"/>
          <w:szCs w:val="22"/>
        </w:rPr>
        <w:t>vivo</w:t>
      </w:r>
      <w:proofErr w:type="spellEnd"/>
      <w:r w:rsidRPr="00683BB3">
        <w:rPr>
          <w:rFonts w:eastAsia="Calibri"/>
          <w:sz w:val="22"/>
          <w:szCs w:val="22"/>
        </w:rPr>
        <w:t xml:space="preserve"> metu </w:t>
      </w:r>
      <w:proofErr w:type="spellStart"/>
      <w:r w:rsidRPr="00683BB3">
        <w:rPr>
          <w:rFonts w:eastAsia="Calibri"/>
          <w:sz w:val="22"/>
          <w:szCs w:val="22"/>
        </w:rPr>
        <w:t>genotoksinio</w:t>
      </w:r>
      <w:proofErr w:type="spellEnd"/>
      <w:r w:rsidRPr="00683BB3">
        <w:rPr>
          <w:rFonts w:eastAsia="Calibri"/>
          <w:sz w:val="22"/>
          <w:szCs w:val="22"/>
        </w:rPr>
        <w:t xml:space="preserve"> </w:t>
      </w:r>
      <w:proofErr w:type="spellStart"/>
      <w:r w:rsidRPr="00683BB3">
        <w:rPr>
          <w:rFonts w:eastAsia="Calibri"/>
          <w:sz w:val="22"/>
          <w:szCs w:val="22"/>
        </w:rPr>
        <w:t>moksifloksacino</w:t>
      </w:r>
      <w:proofErr w:type="spellEnd"/>
      <w:r w:rsidRPr="00683BB3">
        <w:rPr>
          <w:rFonts w:eastAsia="Calibri"/>
          <w:sz w:val="22"/>
          <w:szCs w:val="22"/>
        </w:rPr>
        <w:t xml:space="preserve"> poveikio nepastebėta, nors buvo vartojamos labai didelės dozės. Vadinasi, galima teigti, jog žmogui gydomosios dozės yra gana saugios. Pradinių ir tolesnių tyrimų metu žiurkėms kancerogeninio poveikio vaistinis preparatas nesukėlė. </w:t>
      </w:r>
    </w:p>
    <w:p w14:paraId="5BD3B82F" w14:textId="77777777" w:rsidR="00683BB3" w:rsidRPr="00683BB3" w:rsidRDefault="00683BB3" w:rsidP="00683BB3">
      <w:pPr>
        <w:tabs>
          <w:tab w:val="left" w:pos="567"/>
        </w:tabs>
        <w:rPr>
          <w:rFonts w:eastAsia="Calibri"/>
          <w:sz w:val="22"/>
          <w:szCs w:val="22"/>
        </w:rPr>
      </w:pPr>
    </w:p>
    <w:p w14:paraId="644DCB99"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Daugelis </w:t>
      </w:r>
      <w:proofErr w:type="spellStart"/>
      <w:r w:rsidRPr="00683BB3">
        <w:rPr>
          <w:rFonts w:eastAsia="Calibri"/>
          <w:sz w:val="22"/>
          <w:szCs w:val="22"/>
        </w:rPr>
        <w:t>chinolonų</w:t>
      </w:r>
      <w:proofErr w:type="spellEnd"/>
      <w:r w:rsidRPr="00683BB3">
        <w:rPr>
          <w:rFonts w:eastAsia="Calibri"/>
          <w:sz w:val="22"/>
          <w:szCs w:val="22"/>
        </w:rPr>
        <w:t xml:space="preserve"> yra </w:t>
      </w:r>
      <w:proofErr w:type="spellStart"/>
      <w:r w:rsidRPr="00683BB3">
        <w:rPr>
          <w:rFonts w:eastAsia="Calibri"/>
          <w:sz w:val="22"/>
          <w:szCs w:val="22"/>
        </w:rPr>
        <w:t>fotoreaktyvūs</w:t>
      </w:r>
      <w:proofErr w:type="spellEnd"/>
      <w:r w:rsidRPr="00683BB3">
        <w:rPr>
          <w:rFonts w:eastAsia="Calibri"/>
          <w:sz w:val="22"/>
          <w:szCs w:val="22"/>
        </w:rPr>
        <w:t xml:space="preserve"> ir gali sukelti </w:t>
      </w:r>
      <w:proofErr w:type="spellStart"/>
      <w:r w:rsidRPr="00683BB3">
        <w:rPr>
          <w:rFonts w:eastAsia="Calibri"/>
          <w:sz w:val="22"/>
          <w:szCs w:val="22"/>
        </w:rPr>
        <w:t>fototoksinį</w:t>
      </w:r>
      <w:proofErr w:type="spellEnd"/>
      <w:r w:rsidRPr="00683BB3">
        <w:rPr>
          <w:rFonts w:eastAsia="Calibri"/>
          <w:sz w:val="22"/>
          <w:szCs w:val="22"/>
        </w:rPr>
        <w:t xml:space="preserve">, </w:t>
      </w:r>
      <w:proofErr w:type="spellStart"/>
      <w:r w:rsidRPr="00683BB3">
        <w:rPr>
          <w:rFonts w:eastAsia="Calibri"/>
          <w:sz w:val="22"/>
          <w:szCs w:val="22"/>
        </w:rPr>
        <w:t>fotomutageninį</w:t>
      </w:r>
      <w:proofErr w:type="spellEnd"/>
      <w:r w:rsidRPr="00683BB3">
        <w:rPr>
          <w:rFonts w:eastAsia="Calibri"/>
          <w:sz w:val="22"/>
          <w:szCs w:val="22"/>
        </w:rPr>
        <w:t xml:space="preserve"> ir </w:t>
      </w:r>
      <w:proofErr w:type="spellStart"/>
      <w:r w:rsidRPr="00683BB3">
        <w:rPr>
          <w:rFonts w:eastAsia="Calibri"/>
          <w:sz w:val="22"/>
          <w:szCs w:val="22"/>
        </w:rPr>
        <w:t>fotokancerogeninį</w:t>
      </w:r>
      <w:proofErr w:type="spellEnd"/>
      <w:r w:rsidRPr="00683BB3">
        <w:rPr>
          <w:rFonts w:eastAsia="Calibri"/>
          <w:sz w:val="22"/>
          <w:szCs w:val="22"/>
        </w:rPr>
        <w:t xml:space="preserve"> poveikį. Priešingai plačios </w:t>
      </w:r>
      <w:proofErr w:type="spellStart"/>
      <w:r w:rsidRPr="00683BB3">
        <w:rPr>
          <w:rFonts w:eastAsia="Calibri"/>
          <w:i/>
          <w:sz w:val="22"/>
          <w:szCs w:val="22"/>
        </w:rPr>
        <w:t>in</w:t>
      </w:r>
      <w:proofErr w:type="spellEnd"/>
      <w:r w:rsidRPr="00683BB3">
        <w:rPr>
          <w:rFonts w:eastAsia="Calibri"/>
          <w:i/>
          <w:sz w:val="22"/>
          <w:szCs w:val="22"/>
        </w:rPr>
        <w:t xml:space="preserve"> </w:t>
      </w:r>
      <w:proofErr w:type="spellStart"/>
      <w:r w:rsidRPr="00683BB3">
        <w:rPr>
          <w:rFonts w:eastAsia="Calibri"/>
          <w:i/>
          <w:sz w:val="22"/>
          <w:szCs w:val="22"/>
        </w:rPr>
        <w:t>vitro</w:t>
      </w:r>
      <w:proofErr w:type="spellEnd"/>
      <w:r w:rsidRPr="00683BB3">
        <w:rPr>
          <w:rFonts w:eastAsia="Calibri"/>
          <w:i/>
          <w:sz w:val="22"/>
          <w:szCs w:val="22"/>
        </w:rPr>
        <w:t xml:space="preserve"> </w:t>
      </w:r>
      <w:r w:rsidRPr="00683BB3">
        <w:rPr>
          <w:rFonts w:eastAsia="Calibri"/>
          <w:sz w:val="22"/>
          <w:szCs w:val="22"/>
        </w:rPr>
        <w:t xml:space="preserve">ir </w:t>
      </w:r>
      <w:proofErr w:type="spellStart"/>
      <w:r w:rsidRPr="00683BB3">
        <w:rPr>
          <w:rFonts w:eastAsia="Calibri"/>
          <w:i/>
          <w:sz w:val="22"/>
          <w:szCs w:val="22"/>
        </w:rPr>
        <w:t>in</w:t>
      </w:r>
      <w:proofErr w:type="spellEnd"/>
      <w:r w:rsidRPr="00683BB3">
        <w:rPr>
          <w:rFonts w:eastAsia="Calibri"/>
          <w:i/>
          <w:sz w:val="22"/>
          <w:szCs w:val="22"/>
        </w:rPr>
        <w:t xml:space="preserve"> </w:t>
      </w:r>
      <w:proofErr w:type="spellStart"/>
      <w:r w:rsidRPr="00683BB3">
        <w:rPr>
          <w:rFonts w:eastAsia="Calibri"/>
          <w:i/>
          <w:sz w:val="22"/>
          <w:szCs w:val="22"/>
        </w:rPr>
        <w:t>vivo</w:t>
      </w:r>
      <w:proofErr w:type="spellEnd"/>
      <w:r w:rsidRPr="00683BB3">
        <w:rPr>
          <w:rFonts w:eastAsia="Calibri"/>
          <w:i/>
          <w:sz w:val="22"/>
          <w:szCs w:val="22"/>
        </w:rPr>
        <w:t xml:space="preserve"> </w:t>
      </w:r>
      <w:r w:rsidRPr="00683BB3">
        <w:rPr>
          <w:rFonts w:eastAsia="Calibri"/>
          <w:sz w:val="22"/>
          <w:szCs w:val="22"/>
        </w:rPr>
        <w:t xml:space="preserve">tyrimų programos duomenimis įrodyta, kad </w:t>
      </w:r>
      <w:proofErr w:type="spellStart"/>
      <w:r w:rsidRPr="00683BB3">
        <w:rPr>
          <w:rFonts w:eastAsia="Calibri"/>
          <w:sz w:val="22"/>
          <w:szCs w:val="22"/>
        </w:rPr>
        <w:t>fototoksinės</w:t>
      </w:r>
      <w:proofErr w:type="spellEnd"/>
      <w:r w:rsidRPr="00683BB3">
        <w:rPr>
          <w:rFonts w:eastAsia="Calibri"/>
          <w:sz w:val="22"/>
          <w:szCs w:val="22"/>
        </w:rPr>
        <w:t xml:space="preserve"> ir </w:t>
      </w:r>
      <w:proofErr w:type="spellStart"/>
      <w:r w:rsidRPr="00683BB3">
        <w:rPr>
          <w:rFonts w:eastAsia="Calibri"/>
          <w:sz w:val="22"/>
          <w:szCs w:val="22"/>
        </w:rPr>
        <w:t>fotogenotoksinės</w:t>
      </w:r>
      <w:proofErr w:type="spellEnd"/>
      <w:r w:rsidRPr="00683BB3">
        <w:rPr>
          <w:rFonts w:eastAsia="Calibri"/>
          <w:sz w:val="22"/>
          <w:szCs w:val="22"/>
        </w:rPr>
        <w:t xml:space="preserve"> savybės </w:t>
      </w:r>
      <w:proofErr w:type="spellStart"/>
      <w:r w:rsidRPr="00683BB3">
        <w:rPr>
          <w:rFonts w:eastAsia="Calibri"/>
          <w:sz w:val="22"/>
          <w:szCs w:val="22"/>
        </w:rPr>
        <w:t>moksifloksacinui</w:t>
      </w:r>
      <w:proofErr w:type="spellEnd"/>
      <w:r w:rsidRPr="00683BB3">
        <w:rPr>
          <w:rFonts w:eastAsia="Calibri"/>
          <w:sz w:val="22"/>
          <w:szCs w:val="22"/>
        </w:rPr>
        <w:t xml:space="preserve"> yra nebūdingos. Kiti </w:t>
      </w:r>
      <w:proofErr w:type="spellStart"/>
      <w:r w:rsidRPr="00683BB3">
        <w:rPr>
          <w:rFonts w:eastAsia="Calibri"/>
          <w:sz w:val="22"/>
          <w:szCs w:val="22"/>
        </w:rPr>
        <w:t>chinolonai</w:t>
      </w:r>
      <w:proofErr w:type="spellEnd"/>
      <w:r w:rsidRPr="00683BB3">
        <w:rPr>
          <w:rFonts w:eastAsia="Calibri"/>
          <w:sz w:val="22"/>
          <w:szCs w:val="22"/>
        </w:rPr>
        <w:t xml:space="preserve"> tokiomis pačiomis sąlygomis tokį poveikį sukelia. </w:t>
      </w:r>
    </w:p>
    <w:p w14:paraId="17889556" w14:textId="77777777" w:rsidR="00683BB3" w:rsidRPr="00683BB3" w:rsidRDefault="00683BB3" w:rsidP="00683BB3">
      <w:pPr>
        <w:tabs>
          <w:tab w:val="left" w:pos="567"/>
        </w:tabs>
        <w:rPr>
          <w:rFonts w:eastAsia="Calibri"/>
          <w:sz w:val="22"/>
          <w:szCs w:val="22"/>
        </w:rPr>
      </w:pPr>
    </w:p>
    <w:p w14:paraId="6DD5B52B"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Didelės </w:t>
      </w:r>
      <w:proofErr w:type="spellStart"/>
      <w:r w:rsidRPr="00683BB3">
        <w:rPr>
          <w:rFonts w:eastAsia="Calibri"/>
          <w:sz w:val="22"/>
          <w:szCs w:val="22"/>
        </w:rPr>
        <w:t>moksifloksacino</w:t>
      </w:r>
      <w:proofErr w:type="spellEnd"/>
      <w:r w:rsidRPr="00683BB3">
        <w:rPr>
          <w:rFonts w:eastAsia="Calibri"/>
          <w:sz w:val="22"/>
          <w:szCs w:val="22"/>
        </w:rPr>
        <w:t xml:space="preserve"> koncentracijos širdyje slopina uždelstos rektifikuotos kalio srovės greitąjį komponentą, todėl elektrokardiogramoje gali pailgėti QT intervalas. Toksinio poveikio tyrimų metu šunims, </w:t>
      </w:r>
      <w:proofErr w:type="spellStart"/>
      <w:r w:rsidRPr="00683BB3">
        <w:rPr>
          <w:rFonts w:eastAsia="Calibri"/>
          <w:sz w:val="22"/>
          <w:szCs w:val="22"/>
        </w:rPr>
        <w:t>enteriniu</w:t>
      </w:r>
      <w:proofErr w:type="spellEnd"/>
      <w:r w:rsidRPr="00683BB3">
        <w:rPr>
          <w:rFonts w:eastAsia="Calibri"/>
          <w:sz w:val="22"/>
          <w:szCs w:val="22"/>
        </w:rPr>
        <w:t xml:space="preserve"> būdu gavusiems </w:t>
      </w:r>
      <w:r w:rsidRPr="00683BB3">
        <w:rPr>
          <w:rFonts w:eastAsia="Calibri"/>
          <w:sz w:val="22"/>
          <w:szCs w:val="22"/>
        </w:rPr>
        <w:sym w:font="Symbol" w:char="F0B3"/>
      </w:r>
      <w:r w:rsidRPr="00683BB3">
        <w:rPr>
          <w:rFonts w:eastAsia="Calibri"/>
          <w:sz w:val="22"/>
          <w:szCs w:val="22"/>
        </w:rPr>
        <w:t xml:space="preserve"> 90 mg/kg kūno svorio dozes, nuo kurių kraujo plazmoje susidarė </w:t>
      </w:r>
      <w:r w:rsidRPr="00683BB3">
        <w:rPr>
          <w:rFonts w:eastAsia="Calibri"/>
          <w:sz w:val="22"/>
          <w:szCs w:val="22"/>
        </w:rPr>
        <w:sym w:font="Symbol" w:char="F0B3"/>
      </w:r>
      <w:r w:rsidRPr="00683BB3">
        <w:rPr>
          <w:rFonts w:eastAsia="Calibri"/>
          <w:sz w:val="22"/>
          <w:szCs w:val="22"/>
        </w:rPr>
        <w:t xml:space="preserve"> 16 mg/l koncentracija, pailgėjo QT intervalas, tačiau aritmija nepasireiškė. Laikina nemirtina </w:t>
      </w:r>
      <w:proofErr w:type="spellStart"/>
      <w:r w:rsidRPr="00683BB3">
        <w:rPr>
          <w:rFonts w:eastAsia="Calibri"/>
          <w:sz w:val="22"/>
          <w:szCs w:val="22"/>
        </w:rPr>
        <w:t>skilvelinė</w:t>
      </w:r>
      <w:proofErr w:type="spellEnd"/>
      <w:r w:rsidRPr="00683BB3">
        <w:rPr>
          <w:rFonts w:eastAsia="Calibri"/>
          <w:sz w:val="22"/>
          <w:szCs w:val="22"/>
        </w:rPr>
        <w:t xml:space="preserve"> aritmija atsirado tik į veną sušvirkštus labai didelę kumuliacinę dozę (</w:t>
      </w:r>
      <w:r w:rsidRPr="00683BB3">
        <w:rPr>
          <w:rFonts w:eastAsia="Calibri"/>
          <w:sz w:val="22"/>
          <w:szCs w:val="22"/>
        </w:rPr>
        <w:sym w:font="Symbol" w:char="F03E"/>
      </w:r>
      <w:r w:rsidRPr="00683BB3">
        <w:rPr>
          <w:rFonts w:eastAsia="Calibri"/>
          <w:sz w:val="22"/>
          <w:szCs w:val="22"/>
        </w:rPr>
        <w:t xml:space="preserve"> 300 mg/kg kūno svorio), kuri yra daugiau negu 50 kartų didesnė už žmogui rekomenduojamą dozę ir nuo kurios kraujo plazmoje susidarė </w:t>
      </w:r>
      <w:r w:rsidRPr="00683BB3">
        <w:rPr>
          <w:rFonts w:eastAsia="Calibri"/>
          <w:sz w:val="22"/>
          <w:szCs w:val="22"/>
        </w:rPr>
        <w:sym w:font="Symbol" w:char="F0B3"/>
      </w:r>
      <w:r w:rsidRPr="00683BB3">
        <w:rPr>
          <w:rFonts w:eastAsia="Calibri"/>
          <w:sz w:val="22"/>
          <w:szCs w:val="22"/>
        </w:rPr>
        <w:t xml:space="preserve"> 200 mg/l koncentracija (ji yra daugiau negu 40 kartų didesnė už gydomąjį poveikį sukeliančią koncentraciją). </w:t>
      </w:r>
    </w:p>
    <w:p w14:paraId="3A9423EA" w14:textId="77777777" w:rsidR="00683BB3" w:rsidRPr="00683BB3" w:rsidRDefault="00683BB3" w:rsidP="00683BB3">
      <w:pPr>
        <w:tabs>
          <w:tab w:val="left" w:pos="567"/>
        </w:tabs>
        <w:rPr>
          <w:rFonts w:eastAsia="Calibri"/>
          <w:sz w:val="22"/>
          <w:szCs w:val="22"/>
        </w:rPr>
      </w:pPr>
    </w:p>
    <w:p w14:paraId="6032940F"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Žinoma, kad </w:t>
      </w:r>
      <w:proofErr w:type="spellStart"/>
      <w:r w:rsidRPr="00683BB3">
        <w:rPr>
          <w:rFonts w:eastAsia="Calibri"/>
          <w:sz w:val="22"/>
          <w:szCs w:val="22"/>
        </w:rPr>
        <w:t>chinolonai</w:t>
      </w:r>
      <w:proofErr w:type="spellEnd"/>
      <w:r w:rsidRPr="00683BB3">
        <w:rPr>
          <w:rFonts w:eastAsia="Calibri"/>
          <w:sz w:val="22"/>
          <w:szCs w:val="22"/>
        </w:rPr>
        <w:t xml:space="preserve"> pažeidžia nesubrendusių gyvūnų didžiųjų kūno svorį laikančių sąnarių kremzles. Mažiausia </w:t>
      </w:r>
      <w:proofErr w:type="spellStart"/>
      <w:r w:rsidRPr="00683BB3">
        <w:rPr>
          <w:rFonts w:eastAsia="Calibri"/>
          <w:sz w:val="22"/>
          <w:szCs w:val="22"/>
        </w:rPr>
        <w:t>moksifloksacino</w:t>
      </w:r>
      <w:proofErr w:type="spellEnd"/>
      <w:r w:rsidRPr="00683BB3">
        <w:rPr>
          <w:rFonts w:eastAsia="Calibri"/>
          <w:sz w:val="22"/>
          <w:szCs w:val="22"/>
        </w:rPr>
        <w:t xml:space="preserve"> dozė, sukėlusi toksinį poveikį mažų šuniukų kremzlėms, skaičiuojant mg/kg kūno svorio, buvo 4 kartus didesnė už didžiausią gydomąją dozę, t. y. 400 mg (jei pacientas sveria 50 kg</w:t>
      </w:r>
      <w:r w:rsidRPr="00683BB3">
        <w:rPr>
          <w:rFonts w:eastAsia="Calibri"/>
          <w:sz w:val="22"/>
          <w:szCs w:val="22"/>
        </w:rPr>
        <w:sym w:font="Symbol" w:char="F029"/>
      </w:r>
      <w:r w:rsidRPr="00683BB3">
        <w:rPr>
          <w:rFonts w:eastAsia="Calibri"/>
          <w:sz w:val="22"/>
          <w:szCs w:val="22"/>
        </w:rPr>
        <w:t xml:space="preserve">. Po tokios dozės koncentracija šuniukų kraujo plazmoje buvo 2–3 kartus didesnė negu žmonių, vartojančių didžiausią gydomąją dozę. </w:t>
      </w:r>
    </w:p>
    <w:p w14:paraId="0F66EB4E" w14:textId="77777777" w:rsidR="00683BB3" w:rsidRPr="00683BB3" w:rsidRDefault="00683BB3" w:rsidP="00683BB3">
      <w:pPr>
        <w:tabs>
          <w:tab w:val="left" w:pos="567"/>
        </w:tabs>
        <w:rPr>
          <w:rFonts w:eastAsia="Calibri"/>
          <w:sz w:val="22"/>
          <w:szCs w:val="22"/>
        </w:rPr>
      </w:pPr>
    </w:p>
    <w:p w14:paraId="7A5DB95E"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Toksinio poveikio tyrimų metu žiurkių ir beždžionių, ne ilgiau kaip 6 mėnesius gavusių kartotines dozes, akims toksinis poveikis nepasireiškė. Šunims, </w:t>
      </w:r>
      <w:proofErr w:type="spellStart"/>
      <w:r w:rsidRPr="00683BB3">
        <w:rPr>
          <w:rFonts w:eastAsia="Calibri"/>
          <w:sz w:val="22"/>
          <w:szCs w:val="22"/>
        </w:rPr>
        <w:t>enteriniu</w:t>
      </w:r>
      <w:proofErr w:type="spellEnd"/>
      <w:r w:rsidRPr="00683BB3">
        <w:rPr>
          <w:rFonts w:eastAsia="Calibri"/>
          <w:sz w:val="22"/>
          <w:szCs w:val="22"/>
        </w:rPr>
        <w:t xml:space="preserve"> būdu gavusiems </w:t>
      </w:r>
      <w:r w:rsidRPr="00683BB3">
        <w:rPr>
          <w:rFonts w:eastAsia="Calibri"/>
          <w:sz w:val="22"/>
          <w:szCs w:val="22"/>
        </w:rPr>
        <w:sym w:font="Symbol" w:char="F0B3"/>
      </w:r>
      <w:r w:rsidRPr="00683BB3">
        <w:rPr>
          <w:rFonts w:eastAsia="Calibri"/>
          <w:sz w:val="22"/>
          <w:szCs w:val="22"/>
        </w:rPr>
        <w:t xml:space="preserve"> 60 mg/kg kūno svorio dozes, po kurių koncentracija kraujo plazmoje buvo </w:t>
      </w:r>
      <w:r w:rsidRPr="00683BB3">
        <w:rPr>
          <w:rFonts w:eastAsia="Calibri"/>
          <w:sz w:val="22"/>
          <w:szCs w:val="22"/>
        </w:rPr>
        <w:sym w:font="Symbol" w:char="F0B3"/>
      </w:r>
      <w:r w:rsidRPr="00683BB3">
        <w:rPr>
          <w:rFonts w:eastAsia="Calibri"/>
          <w:sz w:val="22"/>
          <w:szCs w:val="22"/>
        </w:rPr>
        <w:t xml:space="preserve"> 20 mg/l, atsirado pokyčių </w:t>
      </w:r>
      <w:proofErr w:type="spellStart"/>
      <w:r w:rsidRPr="00683BB3">
        <w:rPr>
          <w:rFonts w:eastAsia="Calibri"/>
          <w:sz w:val="22"/>
          <w:szCs w:val="22"/>
        </w:rPr>
        <w:t>elektroretinogramoje</w:t>
      </w:r>
      <w:proofErr w:type="spellEnd"/>
      <w:r w:rsidRPr="00683BB3">
        <w:rPr>
          <w:rFonts w:eastAsia="Calibri"/>
          <w:sz w:val="22"/>
          <w:szCs w:val="22"/>
        </w:rPr>
        <w:t>, pavieniais atvejais – tinklainės atrofija.</w:t>
      </w:r>
    </w:p>
    <w:p w14:paraId="789D4787" w14:textId="77777777" w:rsidR="00683BB3" w:rsidRPr="00683BB3" w:rsidRDefault="00683BB3" w:rsidP="00683BB3">
      <w:pPr>
        <w:tabs>
          <w:tab w:val="left" w:pos="567"/>
        </w:tabs>
        <w:rPr>
          <w:rFonts w:eastAsia="Calibri"/>
          <w:sz w:val="22"/>
          <w:szCs w:val="22"/>
        </w:rPr>
      </w:pPr>
    </w:p>
    <w:p w14:paraId="44CDF3F6" w14:textId="77777777" w:rsidR="00683BB3" w:rsidRPr="00683BB3" w:rsidRDefault="00683BB3" w:rsidP="00683BB3">
      <w:pPr>
        <w:tabs>
          <w:tab w:val="left" w:pos="567"/>
        </w:tabs>
        <w:rPr>
          <w:rFonts w:eastAsia="Calibri"/>
          <w:sz w:val="22"/>
          <w:szCs w:val="22"/>
        </w:rPr>
      </w:pPr>
      <w:r w:rsidRPr="00683BB3">
        <w:rPr>
          <w:rFonts w:eastAsia="Calibri"/>
          <w:sz w:val="22"/>
          <w:szCs w:val="22"/>
        </w:rPr>
        <w:lastRenderedPageBreak/>
        <w:t xml:space="preserve">Su žiurkėmis, triušiais ir beždžionėmis atliktų poveikio reprodukcijai tyrimų metu nustatyta, kad </w:t>
      </w:r>
      <w:proofErr w:type="spellStart"/>
      <w:r w:rsidRPr="00683BB3">
        <w:rPr>
          <w:rFonts w:eastAsia="Calibri"/>
          <w:sz w:val="22"/>
          <w:szCs w:val="22"/>
        </w:rPr>
        <w:t>moksifloksacino</w:t>
      </w:r>
      <w:proofErr w:type="spellEnd"/>
      <w:r w:rsidRPr="00683BB3">
        <w:rPr>
          <w:rFonts w:eastAsia="Calibri"/>
          <w:sz w:val="22"/>
          <w:szCs w:val="22"/>
        </w:rPr>
        <w:t xml:space="preserve"> prasiskverbia per placentos barjerą. Žiurkėms </w:t>
      </w:r>
      <w:proofErr w:type="spellStart"/>
      <w:r w:rsidRPr="00683BB3">
        <w:rPr>
          <w:rFonts w:eastAsia="Calibri"/>
          <w:sz w:val="22"/>
          <w:szCs w:val="22"/>
        </w:rPr>
        <w:t>enteriniu</w:t>
      </w:r>
      <w:proofErr w:type="spellEnd"/>
      <w:r w:rsidRPr="00683BB3">
        <w:rPr>
          <w:rFonts w:eastAsia="Calibri"/>
          <w:sz w:val="22"/>
          <w:szCs w:val="22"/>
        </w:rPr>
        <w:t xml:space="preserve"> būdu vartojamas arba į veną suleistas vaistinis preparatas ir beždžionėms </w:t>
      </w:r>
      <w:proofErr w:type="spellStart"/>
      <w:r w:rsidRPr="00683BB3">
        <w:rPr>
          <w:rFonts w:eastAsia="Calibri"/>
          <w:sz w:val="22"/>
          <w:szCs w:val="22"/>
        </w:rPr>
        <w:t>enteriniu</w:t>
      </w:r>
      <w:proofErr w:type="spellEnd"/>
      <w:r w:rsidRPr="00683BB3">
        <w:rPr>
          <w:rFonts w:eastAsia="Calibri"/>
          <w:sz w:val="22"/>
          <w:szCs w:val="22"/>
        </w:rPr>
        <w:t xml:space="preserve"> būdu vartojamas vaistinis preparatas </w:t>
      </w:r>
      <w:proofErr w:type="spellStart"/>
      <w:r w:rsidRPr="00683BB3">
        <w:rPr>
          <w:rFonts w:eastAsia="Calibri"/>
          <w:sz w:val="22"/>
          <w:szCs w:val="22"/>
        </w:rPr>
        <w:t>teratogeninio</w:t>
      </w:r>
      <w:proofErr w:type="spellEnd"/>
      <w:r w:rsidRPr="00683BB3">
        <w:rPr>
          <w:rFonts w:eastAsia="Calibri"/>
          <w:sz w:val="22"/>
          <w:szCs w:val="22"/>
        </w:rPr>
        <w:t xml:space="preserve"> poveikio nesukėlė ir vaisingumo nesutrikdė. Triušių vaisiui šiek tiek dažniau atsirado stuburo ir šonkaulių sklaidos trūkumų, tačiau toks poveikis pasireiškė tik po 20 mg/kg kūno svorio į veną suleistos dozės, kuri vaikingai patelei sukėlė sunkų toksinį poveikį. Beždžionėms ir triušiams, kurių kraujo plazmoje vaistinio preparato koncentracija buvo tokia pat, kaip gydomosiomis dozėmis vaistinį preparatą vartojančių žmonių, padažnėjo persileidimai. Žiurkėms, gavusioms dozes, kurios apskaičiavus mg/kg kūno svorio, buvo 63 kartus didesnės už didžiausią žmogui rekomenduojamą gydomąją dozę ir po kurių koncentracija gyvūnų kraujo plazmoje neviršijo gydomąją dozę vartojančių žmonių kraujyje susidarančios koncentracijos ribų, pasireiškė toks poveikis: sumažėjo vaisiaus svoris, padaugėjo vaisiaus gaišimo </w:t>
      </w:r>
      <w:proofErr w:type="spellStart"/>
      <w:r w:rsidRPr="00683BB3">
        <w:rPr>
          <w:rFonts w:eastAsia="Calibri"/>
          <w:sz w:val="22"/>
          <w:szCs w:val="22"/>
        </w:rPr>
        <w:t>prenataliniu</w:t>
      </w:r>
      <w:proofErr w:type="spellEnd"/>
      <w:r w:rsidRPr="00683BB3">
        <w:rPr>
          <w:rFonts w:eastAsia="Calibri"/>
          <w:sz w:val="22"/>
          <w:szCs w:val="22"/>
        </w:rPr>
        <w:t xml:space="preserve"> laikotarpiu atvejų, šiek tiek pailgėjo vaikingumo trukmė ir padidėjo kai kurių atsivestų jauniklių (patelių ir patinų) spontaninis aktyvumas. </w:t>
      </w:r>
    </w:p>
    <w:p w14:paraId="2C151031" w14:textId="77777777" w:rsidR="00683BB3" w:rsidRPr="00683BB3" w:rsidRDefault="00683BB3" w:rsidP="00683BB3">
      <w:pPr>
        <w:tabs>
          <w:tab w:val="left" w:pos="567"/>
        </w:tabs>
        <w:jc w:val="both"/>
        <w:rPr>
          <w:rFonts w:eastAsia="Calibri"/>
          <w:b/>
          <w:sz w:val="22"/>
          <w:szCs w:val="22"/>
        </w:rPr>
      </w:pPr>
    </w:p>
    <w:p w14:paraId="3F1AE9E3" w14:textId="77777777" w:rsidR="00683BB3" w:rsidRPr="00683BB3" w:rsidRDefault="00683BB3" w:rsidP="00683BB3">
      <w:pPr>
        <w:tabs>
          <w:tab w:val="left" w:pos="567"/>
        </w:tabs>
        <w:jc w:val="both"/>
        <w:rPr>
          <w:rFonts w:eastAsia="Calibri"/>
          <w:b/>
          <w:sz w:val="22"/>
          <w:szCs w:val="22"/>
        </w:rPr>
      </w:pPr>
    </w:p>
    <w:p w14:paraId="068B8B40"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6.</w:t>
      </w:r>
      <w:r w:rsidRPr="00683BB3">
        <w:rPr>
          <w:rFonts w:eastAsia="Calibri"/>
          <w:b/>
          <w:sz w:val="22"/>
          <w:szCs w:val="22"/>
        </w:rPr>
        <w:tab/>
        <w:t>FARMACINĖ INFORMACIJA</w:t>
      </w:r>
    </w:p>
    <w:p w14:paraId="3269CB4D" w14:textId="77777777" w:rsidR="00683BB3" w:rsidRPr="00683BB3" w:rsidRDefault="00683BB3" w:rsidP="00683BB3">
      <w:pPr>
        <w:tabs>
          <w:tab w:val="left" w:pos="567"/>
        </w:tabs>
        <w:jc w:val="both"/>
        <w:rPr>
          <w:rFonts w:eastAsia="Calibri"/>
          <w:b/>
          <w:sz w:val="22"/>
          <w:szCs w:val="22"/>
        </w:rPr>
      </w:pPr>
    </w:p>
    <w:p w14:paraId="1FA91387"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6.1</w:t>
      </w:r>
      <w:r w:rsidRPr="00683BB3">
        <w:rPr>
          <w:rFonts w:eastAsia="Calibri"/>
          <w:b/>
          <w:sz w:val="22"/>
          <w:szCs w:val="22"/>
        </w:rPr>
        <w:tab/>
        <w:t>Pagalbinių medžiagų sąrašas</w:t>
      </w:r>
    </w:p>
    <w:p w14:paraId="345EF19E" w14:textId="77777777" w:rsidR="00683BB3" w:rsidRPr="00683BB3" w:rsidRDefault="00683BB3" w:rsidP="00683BB3">
      <w:pPr>
        <w:tabs>
          <w:tab w:val="left" w:pos="567"/>
        </w:tabs>
        <w:jc w:val="both"/>
        <w:rPr>
          <w:rFonts w:eastAsia="Calibri"/>
          <w:sz w:val="22"/>
          <w:szCs w:val="22"/>
        </w:rPr>
      </w:pPr>
    </w:p>
    <w:p w14:paraId="3968107E" w14:textId="77777777" w:rsidR="00683BB3" w:rsidRPr="00683BB3" w:rsidRDefault="00683BB3" w:rsidP="00683BB3">
      <w:pPr>
        <w:tabs>
          <w:tab w:val="left" w:pos="567"/>
        </w:tabs>
        <w:jc w:val="both"/>
        <w:rPr>
          <w:rFonts w:eastAsia="Calibri"/>
          <w:sz w:val="22"/>
          <w:szCs w:val="22"/>
          <w:u w:val="single"/>
        </w:rPr>
      </w:pPr>
      <w:r w:rsidRPr="00683BB3">
        <w:rPr>
          <w:rFonts w:eastAsia="Calibri"/>
          <w:sz w:val="22"/>
          <w:szCs w:val="22"/>
          <w:u w:val="single"/>
        </w:rPr>
        <w:t>Tabletės branduolys</w:t>
      </w:r>
    </w:p>
    <w:p w14:paraId="684D804C" w14:textId="77777777" w:rsidR="00683BB3" w:rsidRPr="00683BB3" w:rsidRDefault="00683BB3" w:rsidP="00683BB3">
      <w:pPr>
        <w:tabs>
          <w:tab w:val="left" w:pos="567"/>
        </w:tabs>
        <w:jc w:val="both"/>
        <w:rPr>
          <w:rFonts w:eastAsia="Calibri"/>
          <w:sz w:val="22"/>
          <w:szCs w:val="22"/>
        </w:rPr>
      </w:pPr>
      <w:proofErr w:type="spellStart"/>
      <w:r w:rsidRPr="00683BB3">
        <w:rPr>
          <w:rFonts w:eastAsia="Calibri"/>
          <w:sz w:val="22"/>
          <w:szCs w:val="22"/>
        </w:rPr>
        <w:t>Mikrokristalinė</w:t>
      </w:r>
      <w:proofErr w:type="spellEnd"/>
      <w:r w:rsidRPr="00683BB3">
        <w:rPr>
          <w:rFonts w:eastAsia="Calibri"/>
          <w:sz w:val="22"/>
          <w:szCs w:val="22"/>
        </w:rPr>
        <w:t xml:space="preserve"> celiuliozė</w:t>
      </w:r>
    </w:p>
    <w:p w14:paraId="003FCB3D"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t>Kukurūzų krakmolas</w:t>
      </w:r>
    </w:p>
    <w:p w14:paraId="2A649EA8" w14:textId="77777777" w:rsidR="00683BB3" w:rsidRPr="00683BB3" w:rsidRDefault="00683BB3" w:rsidP="00683BB3">
      <w:pPr>
        <w:tabs>
          <w:tab w:val="left" w:pos="567"/>
        </w:tabs>
        <w:jc w:val="both"/>
        <w:rPr>
          <w:rFonts w:eastAsia="Calibri"/>
          <w:sz w:val="22"/>
          <w:szCs w:val="22"/>
        </w:rPr>
      </w:pPr>
      <w:proofErr w:type="spellStart"/>
      <w:r w:rsidRPr="00683BB3">
        <w:rPr>
          <w:rFonts w:eastAsia="Calibri"/>
          <w:sz w:val="22"/>
          <w:szCs w:val="22"/>
        </w:rPr>
        <w:t>Karboksimetilkrakmolo</w:t>
      </w:r>
      <w:proofErr w:type="spellEnd"/>
      <w:r w:rsidRPr="00683BB3">
        <w:rPr>
          <w:rFonts w:eastAsia="Calibri"/>
          <w:sz w:val="22"/>
          <w:szCs w:val="22"/>
        </w:rPr>
        <w:t xml:space="preserve"> A natrio druska</w:t>
      </w:r>
    </w:p>
    <w:p w14:paraId="71274F0C"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t>Bevandenis koloidinis silicio dioksidas</w:t>
      </w:r>
    </w:p>
    <w:p w14:paraId="0C107A8C"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t xml:space="preserve">Magnio </w:t>
      </w:r>
      <w:proofErr w:type="spellStart"/>
      <w:r w:rsidRPr="00683BB3">
        <w:rPr>
          <w:rFonts w:eastAsia="Calibri"/>
          <w:sz w:val="22"/>
          <w:szCs w:val="22"/>
        </w:rPr>
        <w:t>stearatas</w:t>
      </w:r>
      <w:proofErr w:type="spellEnd"/>
      <w:r w:rsidRPr="00683BB3">
        <w:rPr>
          <w:rFonts w:eastAsia="Calibri"/>
          <w:sz w:val="22"/>
          <w:szCs w:val="22"/>
        </w:rPr>
        <w:t xml:space="preserve"> </w:t>
      </w:r>
    </w:p>
    <w:p w14:paraId="6F39F1A6" w14:textId="77777777" w:rsidR="00683BB3" w:rsidRPr="00683BB3" w:rsidRDefault="00683BB3" w:rsidP="00683BB3">
      <w:pPr>
        <w:tabs>
          <w:tab w:val="left" w:pos="567"/>
        </w:tabs>
        <w:jc w:val="both"/>
        <w:rPr>
          <w:rFonts w:eastAsia="Calibri"/>
          <w:sz w:val="22"/>
          <w:szCs w:val="22"/>
          <w:u w:val="single"/>
        </w:rPr>
      </w:pPr>
    </w:p>
    <w:p w14:paraId="1CF84E44" w14:textId="77777777" w:rsidR="00683BB3" w:rsidRPr="00683BB3" w:rsidRDefault="00683BB3" w:rsidP="00683BB3">
      <w:pPr>
        <w:tabs>
          <w:tab w:val="left" w:pos="567"/>
        </w:tabs>
        <w:jc w:val="both"/>
        <w:rPr>
          <w:rFonts w:eastAsia="Calibri"/>
          <w:sz w:val="22"/>
          <w:szCs w:val="22"/>
          <w:u w:val="single"/>
        </w:rPr>
      </w:pPr>
      <w:r w:rsidRPr="00683BB3">
        <w:rPr>
          <w:rFonts w:eastAsia="Calibri"/>
          <w:sz w:val="22"/>
          <w:szCs w:val="22"/>
          <w:u w:val="single"/>
        </w:rPr>
        <w:t>Tabletės plėvelė</w:t>
      </w:r>
    </w:p>
    <w:p w14:paraId="7CDF3BF9" w14:textId="77777777" w:rsidR="00683BB3" w:rsidRPr="00683BB3" w:rsidRDefault="00683BB3" w:rsidP="00683BB3">
      <w:pPr>
        <w:tabs>
          <w:tab w:val="left" w:pos="567"/>
        </w:tabs>
        <w:jc w:val="both"/>
        <w:rPr>
          <w:rFonts w:eastAsia="Calibri"/>
          <w:sz w:val="22"/>
          <w:szCs w:val="22"/>
        </w:rPr>
      </w:pPr>
      <w:proofErr w:type="spellStart"/>
      <w:r w:rsidRPr="00683BB3">
        <w:rPr>
          <w:rFonts w:eastAsia="Calibri"/>
          <w:sz w:val="22"/>
          <w:szCs w:val="22"/>
        </w:rPr>
        <w:t>Hipromeliozė</w:t>
      </w:r>
      <w:proofErr w:type="spellEnd"/>
    </w:p>
    <w:p w14:paraId="1B0CC548" w14:textId="77777777" w:rsidR="00683BB3" w:rsidRPr="00683BB3" w:rsidRDefault="00683BB3" w:rsidP="00683BB3">
      <w:pPr>
        <w:tabs>
          <w:tab w:val="left" w:pos="567"/>
        </w:tabs>
        <w:jc w:val="both"/>
        <w:rPr>
          <w:rFonts w:eastAsia="Calibri"/>
          <w:sz w:val="22"/>
          <w:szCs w:val="22"/>
        </w:rPr>
      </w:pPr>
      <w:proofErr w:type="spellStart"/>
      <w:r w:rsidRPr="00683BB3">
        <w:rPr>
          <w:rFonts w:eastAsia="Calibri"/>
          <w:sz w:val="22"/>
          <w:szCs w:val="22"/>
        </w:rPr>
        <w:t>Mikrokristalinė</w:t>
      </w:r>
      <w:proofErr w:type="spellEnd"/>
      <w:r w:rsidRPr="00683BB3">
        <w:rPr>
          <w:rFonts w:eastAsia="Calibri"/>
          <w:sz w:val="22"/>
          <w:szCs w:val="22"/>
        </w:rPr>
        <w:t xml:space="preserve"> celiuliozė</w:t>
      </w:r>
    </w:p>
    <w:p w14:paraId="53F91E84" w14:textId="77777777" w:rsidR="00683BB3" w:rsidRPr="00683BB3" w:rsidRDefault="00683BB3" w:rsidP="00683BB3">
      <w:pPr>
        <w:tabs>
          <w:tab w:val="left" w:pos="567"/>
        </w:tabs>
        <w:jc w:val="both"/>
        <w:rPr>
          <w:rFonts w:eastAsia="Calibri"/>
          <w:sz w:val="22"/>
          <w:szCs w:val="22"/>
        </w:rPr>
      </w:pPr>
      <w:proofErr w:type="spellStart"/>
      <w:r w:rsidRPr="00683BB3">
        <w:rPr>
          <w:rFonts w:eastAsia="Calibri"/>
          <w:sz w:val="22"/>
          <w:szCs w:val="22"/>
        </w:rPr>
        <w:t>Makrogolio</w:t>
      </w:r>
      <w:proofErr w:type="spellEnd"/>
      <w:r w:rsidRPr="00683BB3">
        <w:rPr>
          <w:rFonts w:eastAsia="Calibri"/>
          <w:sz w:val="22"/>
          <w:szCs w:val="22"/>
        </w:rPr>
        <w:t xml:space="preserve"> </w:t>
      </w:r>
      <w:proofErr w:type="spellStart"/>
      <w:r w:rsidRPr="00683BB3">
        <w:rPr>
          <w:rFonts w:eastAsia="Calibri"/>
          <w:sz w:val="22"/>
          <w:szCs w:val="22"/>
        </w:rPr>
        <w:t>stearatas</w:t>
      </w:r>
      <w:proofErr w:type="spellEnd"/>
      <w:r w:rsidRPr="00683BB3">
        <w:rPr>
          <w:rFonts w:eastAsia="Calibri"/>
          <w:sz w:val="22"/>
          <w:szCs w:val="22"/>
        </w:rPr>
        <w:t xml:space="preserve"> (I tipo)</w:t>
      </w:r>
    </w:p>
    <w:p w14:paraId="1714931C" w14:textId="763ECA75" w:rsidR="00683BB3" w:rsidRPr="00683BB3" w:rsidRDefault="00683BB3" w:rsidP="00683BB3">
      <w:pPr>
        <w:tabs>
          <w:tab w:val="left" w:pos="567"/>
        </w:tabs>
        <w:jc w:val="both"/>
        <w:rPr>
          <w:rFonts w:eastAsia="Calibri"/>
          <w:sz w:val="22"/>
          <w:szCs w:val="22"/>
        </w:rPr>
      </w:pPr>
      <w:r w:rsidRPr="00683BB3">
        <w:rPr>
          <w:rFonts w:eastAsia="Calibri"/>
          <w:sz w:val="22"/>
          <w:szCs w:val="22"/>
        </w:rPr>
        <w:t xml:space="preserve">Titano dioksidas </w:t>
      </w:r>
      <w:r w:rsidRPr="00683BB3">
        <w:rPr>
          <w:rFonts w:eastAsia="Calibri"/>
          <w:sz w:val="22"/>
          <w:szCs w:val="22"/>
        </w:rPr>
        <w:sym w:font="Symbol" w:char="F028"/>
      </w:r>
      <w:r w:rsidR="00C076E9" w:rsidRPr="00683BB3">
        <w:rPr>
          <w:rFonts w:eastAsia="Calibri"/>
          <w:sz w:val="22"/>
          <w:szCs w:val="22"/>
        </w:rPr>
        <w:t>E</w:t>
      </w:r>
      <w:r w:rsidR="00C076E9">
        <w:rPr>
          <w:rFonts w:eastAsia="Calibri"/>
          <w:sz w:val="22"/>
          <w:szCs w:val="22"/>
        </w:rPr>
        <w:t> </w:t>
      </w:r>
      <w:r w:rsidRPr="00683BB3">
        <w:rPr>
          <w:rFonts w:eastAsia="Calibri"/>
          <w:sz w:val="22"/>
          <w:szCs w:val="22"/>
        </w:rPr>
        <w:t>171</w:t>
      </w:r>
      <w:r w:rsidRPr="00683BB3">
        <w:rPr>
          <w:rFonts w:eastAsia="Calibri"/>
          <w:sz w:val="22"/>
          <w:szCs w:val="22"/>
        </w:rPr>
        <w:sym w:font="Symbol" w:char="F029"/>
      </w:r>
    </w:p>
    <w:p w14:paraId="0B5C54E5" w14:textId="635114EB" w:rsidR="00683BB3" w:rsidRPr="00683BB3" w:rsidRDefault="00683BB3" w:rsidP="00683BB3">
      <w:pPr>
        <w:tabs>
          <w:tab w:val="left" w:pos="567"/>
        </w:tabs>
        <w:jc w:val="both"/>
        <w:rPr>
          <w:rFonts w:eastAsia="Calibri"/>
          <w:sz w:val="22"/>
          <w:szCs w:val="22"/>
        </w:rPr>
      </w:pPr>
      <w:r w:rsidRPr="00683BB3">
        <w:rPr>
          <w:rFonts w:eastAsia="Calibri"/>
          <w:sz w:val="22"/>
          <w:szCs w:val="22"/>
        </w:rPr>
        <w:t xml:space="preserve">Raudonasis geležies oksidas </w:t>
      </w:r>
      <w:r w:rsidRPr="00683BB3">
        <w:rPr>
          <w:rFonts w:eastAsia="Calibri"/>
          <w:sz w:val="22"/>
          <w:szCs w:val="22"/>
        </w:rPr>
        <w:sym w:font="Symbol" w:char="F028"/>
      </w:r>
      <w:r w:rsidR="00C076E9" w:rsidRPr="00683BB3">
        <w:rPr>
          <w:rFonts w:eastAsia="Calibri"/>
          <w:sz w:val="22"/>
          <w:szCs w:val="22"/>
        </w:rPr>
        <w:t>E</w:t>
      </w:r>
      <w:r w:rsidR="00C076E9">
        <w:rPr>
          <w:rFonts w:eastAsia="Calibri"/>
          <w:sz w:val="22"/>
          <w:szCs w:val="22"/>
        </w:rPr>
        <w:t> </w:t>
      </w:r>
      <w:r w:rsidRPr="00683BB3">
        <w:rPr>
          <w:rFonts w:eastAsia="Calibri"/>
          <w:sz w:val="22"/>
          <w:szCs w:val="22"/>
        </w:rPr>
        <w:t>172</w:t>
      </w:r>
      <w:r w:rsidRPr="00683BB3">
        <w:rPr>
          <w:rFonts w:eastAsia="Calibri"/>
          <w:sz w:val="22"/>
          <w:szCs w:val="22"/>
        </w:rPr>
        <w:sym w:font="Symbol" w:char="F029"/>
      </w:r>
    </w:p>
    <w:p w14:paraId="70317FC0" w14:textId="6468FD27" w:rsidR="00683BB3" w:rsidRPr="00683BB3" w:rsidRDefault="00683BB3" w:rsidP="00683BB3">
      <w:pPr>
        <w:tabs>
          <w:tab w:val="left" w:pos="567"/>
        </w:tabs>
        <w:jc w:val="both"/>
        <w:rPr>
          <w:rFonts w:eastAsia="Calibri"/>
          <w:sz w:val="22"/>
          <w:szCs w:val="22"/>
        </w:rPr>
      </w:pPr>
      <w:proofErr w:type="spellStart"/>
      <w:r w:rsidRPr="00683BB3">
        <w:rPr>
          <w:rFonts w:eastAsia="Calibri"/>
          <w:sz w:val="22"/>
          <w:szCs w:val="22"/>
        </w:rPr>
        <w:t>Karmino</w:t>
      </w:r>
      <w:proofErr w:type="spellEnd"/>
      <w:r w:rsidRPr="00683BB3">
        <w:rPr>
          <w:rFonts w:eastAsia="Calibri"/>
          <w:sz w:val="22"/>
          <w:szCs w:val="22"/>
        </w:rPr>
        <w:t xml:space="preserve"> rūgštis (</w:t>
      </w:r>
      <w:r w:rsidR="00C076E9" w:rsidRPr="00683BB3">
        <w:rPr>
          <w:rFonts w:eastAsia="Calibri"/>
          <w:sz w:val="22"/>
          <w:szCs w:val="22"/>
        </w:rPr>
        <w:t>E</w:t>
      </w:r>
      <w:r w:rsidR="00C076E9">
        <w:rPr>
          <w:rFonts w:eastAsia="Calibri"/>
          <w:sz w:val="22"/>
          <w:szCs w:val="22"/>
        </w:rPr>
        <w:t> </w:t>
      </w:r>
      <w:r w:rsidRPr="00683BB3">
        <w:rPr>
          <w:rFonts w:eastAsia="Calibri"/>
          <w:sz w:val="22"/>
          <w:szCs w:val="22"/>
        </w:rPr>
        <w:t>120</w:t>
      </w:r>
      <w:r w:rsidRPr="00683BB3">
        <w:rPr>
          <w:rFonts w:eastAsia="Calibri"/>
          <w:sz w:val="22"/>
          <w:szCs w:val="22"/>
        </w:rPr>
        <w:sym w:font="Symbol" w:char="F029"/>
      </w:r>
    </w:p>
    <w:p w14:paraId="35FEC92F" w14:textId="77777777" w:rsidR="00683BB3" w:rsidRPr="00683BB3" w:rsidRDefault="00683BB3" w:rsidP="00683BB3">
      <w:pPr>
        <w:tabs>
          <w:tab w:val="left" w:pos="567"/>
        </w:tabs>
        <w:jc w:val="both"/>
        <w:rPr>
          <w:rFonts w:eastAsia="Calibri"/>
          <w:b/>
          <w:sz w:val="22"/>
          <w:szCs w:val="22"/>
        </w:rPr>
      </w:pPr>
    </w:p>
    <w:p w14:paraId="0A78E13A"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6.2</w:t>
      </w:r>
      <w:r w:rsidRPr="00683BB3">
        <w:rPr>
          <w:rFonts w:eastAsia="Calibri"/>
          <w:b/>
          <w:sz w:val="22"/>
          <w:szCs w:val="22"/>
        </w:rPr>
        <w:tab/>
        <w:t>Nesuderinamumas</w:t>
      </w:r>
    </w:p>
    <w:p w14:paraId="5A6516AE" w14:textId="77777777" w:rsidR="00683BB3" w:rsidRPr="00683BB3" w:rsidRDefault="00683BB3" w:rsidP="00683BB3">
      <w:pPr>
        <w:tabs>
          <w:tab w:val="left" w:pos="567"/>
        </w:tabs>
        <w:jc w:val="both"/>
        <w:rPr>
          <w:rFonts w:eastAsia="Calibri"/>
          <w:sz w:val="22"/>
          <w:szCs w:val="22"/>
        </w:rPr>
      </w:pPr>
    </w:p>
    <w:p w14:paraId="7323FC48"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t>Duomenys nebūtini.</w:t>
      </w:r>
    </w:p>
    <w:p w14:paraId="469245A6" w14:textId="77777777" w:rsidR="00683BB3" w:rsidRPr="00683BB3" w:rsidRDefault="00683BB3" w:rsidP="00683BB3">
      <w:pPr>
        <w:tabs>
          <w:tab w:val="left" w:pos="567"/>
        </w:tabs>
        <w:jc w:val="both"/>
        <w:rPr>
          <w:rFonts w:eastAsia="Calibri"/>
          <w:b/>
          <w:sz w:val="22"/>
          <w:szCs w:val="22"/>
        </w:rPr>
      </w:pPr>
    </w:p>
    <w:p w14:paraId="7486D5EE"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6.3</w:t>
      </w:r>
      <w:r w:rsidRPr="00683BB3">
        <w:rPr>
          <w:rFonts w:eastAsia="Calibri"/>
          <w:b/>
          <w:sz w:val="22"/>
          <w:szCs w:val="22"/>
        </w:rPr>
        <w:tab/>
        <w:t>Tinkamumo laikas</w:t>
      </w:r>
    </w:p>
    <w:p w14:paraId="73CA097D" w14:textId="77777777" w:rsidR="00683BB3" w:rsidRPr="00683BB3" w:rsidRDefault="00683BB3" w:rsidP="00683BB3">
      <w:pPr>
        <w:tabs>
          <w:tab w:val="left" w:pos="567"/>
        </w:tabs>
        <w:jc w:val="both"/>
        <w:rPr>
          <w:rFonts w:eastAsia="Calibri"/>
          <w:sz w:val="22"/>
          <w:szCs w:val="22"/>
        </w:rPr>
      </w:pPr>
    </w:p>
    <w:p w14:paraId="28DAEE55"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t>3 metai</w:t>
      </w:r>
    </w:p>
    <w:p w14:paraId="71F5F856" w14:textId="77777777" w:rsidR="00683BB3" w:rsidRPr="00683BB3" w:rsidRDefault="00683BB3" w:rsidP="00683BB3">
      <w:pPr>
        <w:tabs>
          <w:tab w:val="left" w:pos="567"/>
        </w:tabs>
        <w:jc w:val="both"/>
        <w:rPr>
          <w:rFonts w:eastAsia="Calibri"/>
          <w:b/>
          <w:sz w:val="22"/>
          <w:szCs w:val="22"/>
        </w:rPr>
      </w:pPr>
    </w:p>
    <w:p w14:paraId="0444E3B2" w14:textId="77777777" w:rsidR="00683BB3" w:rsidRPr="00683BB3" w:rsidRDefault="00683BB3" w:rsidP="00683BB3">
      <w:pPr>
        <w:tabs>
          <w:tab w:val="left" w:pos="567"/>
        </w:tabs>
        <w:jc w:val="both"/>
        <w:rPr>
          <w:rFonts w:eastAsia="Calibri"/>
          <w:sz w:val="22"/>
          <w:szCs w:val="22"/>
          <w:u w:val="single"/>
        </w:rPr>
      </w:pPr>
      <w:r w:rsidRPr="00683BB3">
        <w:rPr>
          <w:rFonts w:eastAsia="Calibri"/>
          <w:sz w:val="22"/>
          <w:szCs w:val="22"/>
          <w:u w:val="single"/>
        </w:rPr>
        <w:t>DTPE buteliukai po pirmojo atidarymo</w:t>
      </w:r>
    </w:p>
    <w:p w14:paraId="61DFDF3B"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t>1 metai</w:t>
      </w:r>
    </w:p>
    <w:p w14:paraId="6483C3C8" w14:textId="77777777" w:rsidR="00683BB3" w:rsidRPr="00683BB3" w:rsidRDefault="00683BB3" w:rsidP="00683BB3">
      <w:pPr>
        <w:tabs>
          <w:tab w:val="left" w:pos="567"/>
        </w:tabs>
        <w:jc w:val="both"/>
        <w:rPr>
          <w:rFonts w:eastAsia="Calibri"/>
          <w:b/>
          <w:sz w:val="22"/>
          <w:szCs w:val="22"/>
        </w:rPr>
      </w:pPr>
    </w:p>
    <w:p w14:paraId="2DFAB855"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6.4</w:t>
      </w:r>
      <w:r w:rsidRPr="00683BB3">
        <w:rPr>
          <w:rFonts w:eastAsia="Calibri"/>
          <w:b/>
          <w:sz w:val="22"/>
          <w:szCs w:val="22"/>
        </w:rPr>
        <w:tab/>
        <w:t>Specialios laikymo sąlygos</w:t>
      </w:r>
    </w:p>
    <w:p w14:paraId="067E6535" w14:textId="77777777" w:rsidR="00683BB3" w:rsidRPr="00683BB3" w:rsidRDefault="00683BB3" w:rsidP="00683BB3">
      <w:pPr>
        <w:tabs>
          <w:tab w:val="left" w:pos="567"/>
        </w:tabs>
        <w:jc w:val="both"/>
        <w:rPr>
          <w:rFonts w:eastAsia="Calibri"/>
          <w:bCs/>
          <w:iCs/>
          <w:sz w:val="22"/>
          <w:szCs w:val="22"/>
        </w:rPr>
      </w:pPr>
    </w:p>
    <w:p w14:paraId="39FD4AF1"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t>Šiam vaistiniam preparatui specialių laikymo sąlygų nereikia.</w:t>
      </w:r>
    </w:p>
    <w:p w14:paraId="4530CB3A" w14:textId="77777777" w:rsidR="00683BB3" w:rsidRPr="00683BB3" w:rsidRDefault="00683BB3" w:rsidP="00683BB3">
      <w:pPr>
        <w:tabs>
          <w:tab w:val="left" w:pos="567"/>
        </w:tabs>
        <w:jc w:val="both"/>
        <w:rPr>
          <w:rFonts w:eastAsia="Calibri"/>
          <w:sz w:val="22"/>
          <w:szCs w:val="22"/>
        </w:rPr>
      </w:pPr>
    </w:p>
    <w:p w14:paraId="7BF15B70"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6.5</w:t>
      </w:r>
      <w:r w:rsidRPr="00683BB3">
        <w:rPr>
          <w:rFonts w:eastAsia="Calibri"/>
          <w:b/>
          <w:sz w:val="22"/>
          <w:szCs w:val="22"/>
        </w:rPr>
        <w:tab/>
      </w:r>
      <w:proofErr w:type="spellStart"/>
      <w:r w:rsidRPr="00683BB3">
        <w:rPr>
          <w:rFonts w:eastAsia="Calibri"/>
          <w:b/>
          <w:sz w:val="22"/>
          <w:szCs w:val="22"/>
        </w:rPr>
        <w:t>Talpyklės</w:t>
      </w:r>
      <w:proofErr w:type="spellEnd"/>
      <w:r w:rsidRPr="00683BB3">
        <w:rPr>
          <w:rFonts w:eastAsia="Calibri"/>
          <w:b/>
          <w:sz w:val="22"/>
          <w:szCs w:val="22"/>
        </w:rPr>
        <w:t xml:space="preserve"> pobūdis ir jos turinys</w:t>
      </w:r>
    </w:p>
    <w:p w14:paraId="754DE30D" w14:textId="77777777" w:rsidR="00683BB3" w:rsidRPr="00683BB3" w:rsidRDefault="00683BB3" w:rsidP="00683BB3">
      <w:pPr>
        <w:tabs>
          <w:tab w:val="left" w:pos="567"/>
        </w:tabs>
        <w:rPr>
          <w:rFonts w:eastAsia="Calibri"/>
          <w:sz w:val="22"/>
          <w:szCs w:val="22"/>
        </w:rPr>
      </w:pPr>
    </w:p>
    <w:p w14:paraId="7DB62122" w14:textId="1F83C1F7" w:rsidR="004D390D" w:rsidRPr="00A74F66" w:rsidRDefault="00674036" w:rsidP="00A74F66">
      <w:pPr>
        <w:tabs>
          <w:tab w:val="left" w:pos="567"/>
        </w:tabs>
        <w:rPr>
          <w:rFonts w:eastAsia="Calibri"/>
          <w:sz w:val="22"/>
          <w:szCs w:val="22"/>
        </w:rPr>
      </w:pPr>
      <w:r w:rsidRPr="00A74F66">
        <w:rPr>
          <w:rFonts w:eastAsia="Calibri"/>
          <w:sz w:val="22"/>
          <w:szCs w:val="22"/>
        </w:rPr>
        <w:t xml:space="preserve">Plėvele dengtos tabletės supakuotos į </w:t>
      </w:r>
      <w:r w:rsidR="001125E3" w:rsidRPr="00A74F66">
        <w:rPr>
          <w:rFonts w:eastAsia="Calibri"/>
          <w:sz w:val="22"/>
          <w:szCs w:val="22"/>
        </w:rPr>
        <w:t xml:space="preserve">PP - Al </w:t>
      </w:r>
      <w:r w:rsidR="00C076E9" w:rsidRPr="00A74F66">
        <w:rPr>
          <w:rFonts w:eastAsia="Calibri"/>
          <w:sz w:val="22"/>
          <w:szCs w:val="22"/>
        </w:rPr>
        <w:t>lizdinių plokštelių pakuotes</w:t>
      </w:r>
      <w:r w:rsidRPr="00A74F66">
        <w:rPr>
          <w:rFonts w:eastAsia="Calibri"/>
          <w:sz w:val="22"/>
          <w:szCs w:val="22"/>
        </w:rPr>
        <w:t>,</w:t>
      </w:r>
      <w:r w:rsidR="00A46C03">
        <w:rPr>
          <w:rFonts w:eastAsia="Calibri"/>
          <w:sz w:val="22"/>
          <w:szCs w:val="22"/>
        </w:rPr>
        <w:t xml:space="preserve"> </w:t>
      </w:r>
      <w:r w:rsidR="001125E3" w:rsidRPr="00F34F9A">
        <w:rPr>
          <w:rFonts w:eastAsia="Calibri"/>
          <w:sz w:val="22"/>
          <w:szCs w:val="22"/>
        </w:rPr>
        <w:t xml:space="preserve">PVC/PVDC-Al </w:t>
      </w:r>
      <w:r w:rsidR="00C076E9" w:rsidRPr="00F34F9A">
        <w:rPr>
          <w:rFonts w:eastAsia="Calibri"/>
          <w:sz w:val="22"/>
          <w:szCs w:val="22"/>
        </w:rPr>
        <w:t>lizdin</w:t>
      </w:r>
      <w:r w:rsidR="00C076E9">
        <w:rPr>
          <w:rFonts w:eastAsia="Calibri"/>
          <w:sz w:val="22"/>
          <w:szCs w:val="22"/>
        </w:rPr>
        <w:t>ių</w:t>
      </w:r>
      <w:r w:rsidR="00C076E9" w:rsidRPr="00F34F9A">
        <w:rPr>
          <w:rFonts w:eastAsia="Calibri"/>
          <w:sz w:val="22"/>
          <w:szCs w:val="22"/>
        </w:rPr>
        <w:t xml:space="preserve"> plokštel</w:t>
      </w:r>
      <w:r w:rsidR="00C076E9">
        <w:rPr>
          <w:rFonts w:eastAsia="Calibri"/>
          <w:sz w:val="22"/>
          <w:szCs w:val="22"/>
        </w:rPr>
        <w:t>ių pakuotes arba</w:t>
      </w:r>
      <w:r>
        <w:rPr>
          <w:rFonts w:eastAsia="Calibri"/>
          <w:sz w:val="22"/>
          <w:szCs w:val="22"/>
        </w:rPr>
        <w:t xml:space="preserve"> </w:t>
      </w:r>
      <w:r w:rsidR="001125E3" w:rsidRPr="00A74F66">
        <w:rPr>
          <w:rFonts w:eastAsia="Calibri"/>
          <w:sz w:val="22"/>
          <w:szCs w:val="22"/>
        </w:rPr>
        <w:t xml:space="preserve">DTPE </w:t>
      </w:r>
      <w:r w:rsidR="00E33A09" w:rsidRPr="00A74F66">
        <w:rPr>
          <w:rFonts w:eastAsia="Calibri"/>
          <w:sz w:val="22"/>
          <w:szCs w:val="22"/>
        </w:rPr>
        <w:t>buteliuk</w:t>
      </w:r>
      <w:r w:rsidRPr="00A74F66">
        <w:rPr>
          <w:rFonts w:eastAsia="Calibri"/>
          <w:sz w:val="22"/>
          <w:szCs w:val="22"/>
        </w:rPr>
        <w:t>us</w:t>
      </w:r>
      <w:r w:rsidR="001125E3" w:rsidRPr="00A74F66">
        <w:rPr>
          <w:rFonts w:eastAsia="Calibri"/>
          <w:sz w:val="22"/>
          <w:szCs w:val="22"/>
        </w:rPr>
        <w:t xml:space="preserve"> su DTPE užsukamuoju dangteliu</w:t>
      </w:r>
    </w:p>
    <w:p w14:paraId="33F70C61" w14:textId="77777777" w:rsidR="00674036" w:rsidRDefault="00674036" w:rsidP="00C6747F">
      <w:pPr>
        <w:tabs>
          <w:tab w:val="left" w:pos="567"/>
        </w:tabs>
        <w:jc w:val="both"/>
        <w:rPr>
          <w:rFonts w:eastAsia="Calibri"/>
          <w:sz w:val="22"/>
          <w:szCs w:val="22"/>
        </w:rPr>
      </w:pPr>
    </w:p>
    <w:p w14:paraId="7F6150E9" w14:textId="1CB4D722" w:rsidR="00674036" w:rsidRPr="00C6747F" w:rsidRDefault="00674036" w:rsidP="00C6747F">
      <w:pPr>
        <w:tabs>
          <w:tab w:val="left" w:pos="567"/>
        </w:tabs>
        <w:jc w:val="both"/>
        <w:rPr>
          <w:rFonts w:eastAsia="Calibri"/>
          <w:sz w:val="22"/>
          <w:szCs w:val="22"/>
        </w:rPr>
      </w:pPr>
      <w:r>
        <w:rPr>
          <w:rFonts w:eastAsia="Calibri"/>
          <w:sz w:val="22"/>
          <w:szCs w:val="22"/>
        </w:rPr>
        <w:t>Pakuočių dydžiai:</w:t>
      </w:r>
    </w:p>
    <w:p w14:paraId="68C1846B" w14:textId="77777777" w:rsidR="004D390D" w:rsidRPr="00F34F9A" w:rsidRDefault="001125E3" w:rsidP="00F34F9A">
      <w:pPr>
        <w:pStyle w:val="Sraopastraipa"/>
        <w:numPr>
          <w:ilvl w:val="0"/>
          <w:numId w:val="72"/>
        </w:numPr>
        <w:tabs>
          <w:tab w:val="left" w:pos="567"/>
        </w:tabs>
        <w:rPr>
          <w:sz w:val="22"/>
        </w:rPr>
      </w:pPr>
      <w:r w:rsidRPr="00F34F9A">
        <w:rPr>
          <w:sz w:val="22"/>
        </w:rPr>
        <w:t>Lizdinėse plokštelėse yra 4, 5, 7, 10, 14, 20, 25, 50, 70, 80 arba 100 plėvele dengtų tablečių.</w:t>
      </w:r>
    </w:p>
    <w:p w14:paraId="6301EBC3" w14:textId="77777777" w:rsidR="004D390D" w:rsidRPr="00F34F9A" w:rsidRDefault="001125E3" w:rsidP="00F34F9A">
      <w:pPr>
        <w:pStyle w:val="Sraopastraipa"/>
        <w:numPr>
          <w:ilvl w:val="0"/>
          <w:numId w:val="72"/>
        </w:numPr>
        <w:tabs>
          <w:tab w:val="left" w:pos="567"/>
        </w:tabs>
        <w:rPr>
          <w:rFonts w:eastAsia="Calibri"/>
          <w:sz w:val="22"/>
          <w:szCs w:val="22"/>
        </w:rPr>
      </w:pPr>
      <w:r w:rsidRPr="00F34F9A">
        <w:rPr>
          <w:sz w:val="22"/>
        </w:rPr>
        <w:t>Plastikiniuose buteliukuose su užsukamaisiais dangteliais yra 4, 5, 7, 10, 14, 25, 50, 70, 80 arba 100 plėvele dengtų tablečių.</w:t>
      </w:r>
    </w:p>
    <w:p w14:paraId="5BBE9172" w14:textId="77777777" w:rsidR="00683BB3" w:rsidRPr="00683BB3" w:rsidRDefault="00683BB3" w:rsidP="00683BB3">
      <w:pPr>
        <w:tabs>
          <w:tab w:val="left" w:pos="567"/>
        </w:tabs>
        <w:rPr>
          <w:rFonts w:eastAsia="Calibri"/>
          <w:sz w:val="22"/>
          <w:szCs w:val="22"/>
        </w:rPr>
      </w:pPr>
    </w:p>
    <w:p w14:paraId="38DEBB0D" w14:textId="77777777" w:rsidR="00683BB3" w:rsidRPr="00683BB3" w:rsidRDefault="00683BB3" w:rsidP="00683BB3">
      <w:pPr>
        <w:tabs>
          <w:tab w:val="left" w:pos="567"/>
        </w:tabs>
        <w:rPr>
          <w:rFonts w:eastAsia="Calibri"/>
          <w:sz w:val="22"/>
          <w:szCs w:val="22"/>
        </w:rPr>
      </w:pPr>
      <w:r w:rsidRPr="00683BB3">
        <w:rPr>
          <w:rFonts w:eastAsia="Calibri"/>
          <w:sz w:val="22"/>
          <w:szCs w:val="22"/>
        </w:rPr>
        <w:t>Gali būti tiekiamos ne visų dydžių pakuotės.</w:t>
      </w:r>
    </w:p>
    <w:p w14:paraId="53BAA622" w14:textId="77777777" w:rsidR="00683BB3" w:rsidRPr="00683BB3" w:rsidRDefault="00683BB3" w:rsidP="00683BB3">
      <w:pPr>
        <w:tabs>
          <w:tab w:val="left" w:pos="567"/>
        </w:tabs>
        <w:jc w:val="both"/>
        <w:rPr>
          <w:rFonts w:eastAsia="Calibri"/>
          <w:b/>
          <w:sz w:val="22"/>
          <w:szCs w:val="22"/>
        </w:rPr>
      </w:pPr>
    </w:p>
    <w:p w14:paraId="3A8439F9" w14:textId="77777777" w:rsidR="00683BB3" w:rsidRPr="00683BB3" w:rsidRDefault="00683BB3" w:rsidP="00683BB3">
      <w:pPr>
        <w:ind w:left="567" w:hanging="567"/>
        <w:outlineLvl w:val="0"/>
        <w:rPr>
          <w:rFonts w:eastAsia="Calibri"/>
          <w:noProof/>
          <w:sz w:val="22"/>
          <w:szCs w:val="22"/>
        </w:rPr>
      </w:pPr>
      <w:r w:rsidRPr="00683BB3">
        <w:rPr>
          <w:rFonts w:eastAsia="Calibri"/>
          <w:b/>
          <w:sz w:val="22"/>
          <w:szCs w:val="22"/>
        </w:rPr>
        <w:t>6.6</w:t>
      </w:r>
      <w:r w:rsidRPr="00683BB3">
        <w:rPr>
          <w:rFonts w:eastAsia="Calibri"/>
          <w:b/>
          <w:sz w:val="22"/>
          <w:szCs w:val="22"/>
        </w:rPr>
        <w:tab/>
      </w:r>
      <w:r w:rsidRPr="00683BB3">
        <w:rPr>
          <w:rFonts w:eastAsia="Calibri"/>
          <w:b/>
          <w:noProof/>
          <w:sz w:val="22"/>
          <w:szCs w:val="22"/>
        </w:rPr>
        <w:t>Specialūs reikalavimai atliekoms tvarkyti</w:t>
      </w:r>
    </w:p>
    <w:p w14:paraId="7DB0D434" w14:textId="77777777" w:rsidR="00683BB3" w:rsidRPr="00683BB3" w:rsidRDefault="00683BB3" w:rsidP="00683BB3">
      <w:pPr>
        <w:tabs>
          <w:tab w:val="left" w:pos="567"/>
        </w:tabs>
        <w:jc w:val="both"/>
        <w:rPr>
          <w:rFonts w:eastAsia="Calibri"/>
          <w:sz w:val="22"/>
          <w:szCs w:val="22"/>
        </w:rPr>
      </w:pPr>
    </w:p>
    <w:p w14:paraId="6F8DC3E0" w14:textId="1137A40A" w:rsidR="00683BB3" w:rsidRPr="00683BB3" w:rsidRDefault="00674036" w:rsidP="00683BB3">
      <w:pPr>
        <w:tabs>
          <w:tab w:val="left" w:pos="567"/>
        </w:tabs>
        <w:jc w:val="both"/>
        <w:rPr>
          <w:rFonts w:eastAsia="Calibri"/>
          <w:b/>
          <w:sz w:val="22"/>
          <w:szCs w:val="22"/>
        </w:rPr>
      </w:pPr>
      <w:r w:rsidRPr="00ED525E">
        <w:rPr>
          <w:noProof/>
          <w:snapToGrid w:val="0"/>
          <w:sz w:val="22"/>
        </w:rPr>
        <w:t xml:space="preserve">Nesuvartotą vaistinį preparatą ar atliekas reikia tvarkyti </w:t>
      </w:r>
      <w:r>
        <w:rPr>
          <w:noProof/>
          <w:snapToGrid w:val="0"/>
          <w:sz w:val="22"/>
        </w:rPr>
        <w:t>laikantis vietinių reikalavimų</w:t>
      </w:r>
    </w:p>
    <w:p w14:paraId="2CA059D1" w14:textId="77777777" w:rsidR="00683BB3" w:rsidRPr="00683BB3" w:rsidRDefault="00683BB3" w:rsidP="00683BB3">
      <w:pPr>
        <w:tabs>
          <w:tab w:val="left" w:pos="567"/>
        </w:tabs>
        <w:jc w:val="both"/>
        <w:rPr>
          <w:rFonts w:eastAsia="Calibri"/>
          <w:b/>
          <w:sz w:val="22"/>
          <w:szCs w:val="22"/>
        </w:rPr>
      </w:pPr>
    </w:p>
    <w:p w14:paraId="1EA28111"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7.</w:t>
      </w:r>
      <w:r w:rsidRPr="00683BB3">
        <w:rPr>
          <w:rFonts w:eastAsia="Calibri"/>
          <w:b/>
          <w:sz w:val="22"/>
          <w:szCs w:val="22"/>
        </w:rPr>
        <w:tab/>
        <w:t>REGISTRUOTOJAS</w:t>
      </w:r>
    </w:p>
    <w:p w14:paraId="5B3E305B" w14:textId="77777777" w:rsidR="00683BB3" w:rsidRPr="00683BB3" w:rsidRDefault="00683BB3" w:rsidP="00683BB3">
      <w:pPr>
        <w:tabs>
          <w:tab w:val="left" w:pos="567"/>
        </w:tabs>
        <w:jc w:val="both"/>
        <w:rPr>
          <w:rFonts w:eastAsia="Calibri"/>
          <w:sz w:val="22"/>
          <w:szCs w:val="22"/>
        </w:rPr>
      </w:pPr>
    </w:p>
    <w:p w14:paraId="7BD20253" w14:textId="77777777" w:rsidR="00683BB3" w:rsidRPr="00683BB3" w:rsidRDefault="00683BB3" w:rsidP="00683BB3">
      <w:pPr>
        <w:rPr>
          <w:sz w:val="22"/>
          <w:szCs w:val="22"/>
          <w:lang w:eastAsia="lt-LT"/>
        </w:rPr>
      </w:pPr>
      <w:proofErr w:type="spellStart"/>
      <w:r w:rsidRPr="00683BB3">
        <w:rPr>
          <w:sz w:val="22"/>
          <w:szCs w:val="22"/>
          <w:lang w:eastAsia="lt-LT"/>
        </w:rPr>
        <w:t>Sandoz</w:t>
      </w:r>
      <w:proofErr w:type="spellEnd"/>
      <w:r w:rsidRPr="00683BB3">
        <w:rPr>
          <w:sz w:val="22"/>
          <w:szCs w:val="22"/>
          <w:lang w:eastAsia="lt-LT"/>
        </w:rPr>
        <w:t xml:space="preserve"> </w:t>
      </w:r>
      <w:proofErr w:type="spellStart"/>
      <w:r w:rsidRPr="00683BB3">
        <w:rPr>
          <w:sz w:val="22"/>
          <w:szCs w:val="22"/>
          <w:lang w:eastAsia="lt-LT"/>
        </w:rPr>
        <w:t>d.d</w:t>
      </w:r>
      <w:proofErr w:type="spellEnd"/>
      <w:r w:rsidRPr="00683BB3">
        <w:rPr>
          <w:sz w:val="22"/>
          <w:szCs w:val="22"/>
          <w:lang w:eastAsia="lt-LT"/>
        </w:rPr>
        <w:t>.</w:t>
      </w:r>
    </w:p>
    <w:p w14:paraId="42B0203D" w14:textId="77777777" w:rsidR="00683BB3" w:rsidRPr="00683BB3" w:rsidRDefault="00683BB3" w:rsidP="00683BB3">
      <w:pPr>
        <w:rPr>
          <w:sz w:val="22"/>
          <w:szCs w:val="22"/>
          <w:lang w:eastAsia="lt-LT"/>
        </w:rPr>
      </w:pPr>
      <w:proofErr w:type="spellStart"/>
      <w:r w:rsidRPr="00683BB3">
        <w:rPr>
          <w:sz w:val="22"/>
          <w:szCs w:val="22"/>
          <w:lang w:eastAsia="lt-LT"/>
        </w:rPr>
        <w:t>Verovškova</w:t>
      </w:r>
      <w:proofErr w:type="spellEnd"/>
      <w:r w:rsidRPr="00683BB3">
        <w:rPr>
          <w:sz w:val="22"/>
          <w:szCs w:val="22"/>
          <w:lang w:eastAsia="lt-LT"/>
        </w:rPr>
        <w:t xml:space="preserve"> 57</w:t>
      </w:r>
    </w:p>
    <w:p w14:paraId="79D1A830" w14:textId="77777777" w:rsidR="00683BB3" w:rsidRPr="00683BB3" w:rsidRDefault="00683BB3" w:rsidP="00683BB3">
      <w:pPr>
        <w:rPr>
          <w:sz w:val="22"/>
          <w:szCs w:val="22"/>
          <w:lang w:eastAsia="lt-LT"/>
        </w:rPr>
      </w:pPr>
      <w:r w:rsidRPr="00683BB3">
        <w:rPr>
          <w:sz w:val="22"/>
          <w:szCs w:val="22"/>
          <w:lang w:eastAsia="lt-LT"/>
        </w:rPr>
        <w:t xml:space="preserve">SI-1000 </w:t>
      </w:r>
      <w:proofErr w:type="spellStart"/>
      <w:r w:rsidRPr="00683BB3">
        <w:rPr>
          <w:sz w:val="22"/>
          <w:szCs w:val="22"/>
          <w:lang w:eastAsia="lt-LT"/>
        </w:rPr>
        <w:t>Ljubljana</w:t>
      </w:r>
      <w:proofErr w:type="spellEnd"/>
    </w:p>
    <w:p w14:paraId="7B2E2615" w14:textId="77777777" w:rsidR="00683BB3" w:rsidRPr="00683BB3" w:rsidRDefault="00683BB3" w:rsidP="00683BB3">
      <w:pPr>
        <w:tabs>
          <w:tab w:val="left" w:pos="567"/>
        </w:tabs>
        <w:rPr>
          <w:sz w:val="22"/>
          <w:szCs w:val="22"/>
        </w:rPr>
      </w:pPr>
      <w:r w:rsidRPr="00683BB3">
        <w:rPr>
          <w:sz w:val="22"/>
          <w:szCs w:val="22"/>
        </w:rPr>
        <w:t>Slovėnija</w:t>
      </w:r>
    </w:p>
    <w:p w14:paraId="3477DC28" w14:textId="77777777" w:rsidR="00683BB3" w:rsidRPr="00683BB3" w:rsidRDefault="00683BB3" w:rsidP="00683BB3">
      <w:pPr>
        <w:tabs>
          <w:tab w:val="left" w:pos="567"/>
        </w:tabs>
        <w:jc w:val="both"/>
        <w:rPr>
          <w:rFonts w:eastAsia="Calibri"/>
          <w:b/>
          <w:sz w:val="22"/>
          <w:szCs w:val="22"/>
        </w:rPr>
      </w:pPr>
    </w:p>
    <w:p w14:paraId="7545ACFD" w14:textId="77777777" w:rsidR="00683BB3" w:rsidRPr="00683BB3" w:rsidRDefault="00683BB3" w:rsidP="00683BB3">
      <w:pPr>
        <w:tabs>
          <w:tab w:val="left" w:pos="567"/>
        </w:tabs>
        <w:jc w:val="both"/>
        <w:rPr>
          <w:rFonts w:eastAsia="Calibri"/>
          <w:b/>
          <w:sz w:val="22"/>
          <w:szCs w:val="22"/>
        </w:rPr>
      </w:pPr>
    </w:p>
    <w:p w14:paraId="0D0A6A89"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8.</w:t>
      </w:r>
      <w:r w:rsidRPr="00683BB3">
        <w:rPr>
          <w:rFonts w:eastAsia="Calibri"/>
          <w:b/>
          <w:sz w:val="22"/>
          <w:szCs w:val="22"/>
        </w:rPr>
        <w:tab/>
        <w:t>REGISTRACIJOS PAŽYMĖJIMO NUMERIS (-IAI)</w:t>
      </w:r>
    </w:p>
    <w:p w14:paraId="63A5D0BA" w14:textId="77777777" w:rsidR="00683BB3" w:rsidRDefault="00683BB3" w:rsidP="00683BB3">
      <w:pPr>
        <w:tabs>
          <w:tab w:val="left" w:pos="567"/>
        </w:tabs>
        <w:jc w:val="both"/>
        <w:rPr>
          <w:rFonts w:eastAsia="Calibri"/>
          <w:sz w:val="22"/>
          <w:szCs w:val="22"/>
        </w:rPr>
      </w:pPr>
    </w:p>
    <w:tbl>
      <w:tblPr>
        <w:tblW w:w="0" w:type="auto"/>
        <w:tblLook w:val="04A0" w:firstRow="1" w:lastRow="0" w:firstColumn="1" w:lastColumn="0" w:noHBand="0" w:noVBand="1"/>
      </w:tblPr>
      <w:tblGrid>
        <w:gridCol w:w="4702"/>
        <w:gridCol w:w="4702"/>
      </w:tblGrid>
      <w:tr w:rsidR="00683BB3" w:rsidRPr="00683BB3" w14:paraId="27D794D0" w14:textId="77777777" w:rsidTr="00683BB3">
        <w:tc>
          <w:tcPr>
            <w:tcW w:w="4810" w:type="dxa"/>
          </w:tcPr>
          <w:p w14:paraId="5C3231E9" w14:textId="77777777" w:rsidR="00683BB3" w:rsidRPr="00683BB3" w:rsidRDefault="00683BB3" w:rsidP="00683BB3">
            <w:pPr>
              <w:rPr>
                <w:bCs/>
              </w:rPr>
            </w:pPr>
            <w:r w:rsidRPr="00683BB3">
              <w:rPr>
                <w:bCs/>
                <w:sz w:val="22"/>
              </w:rPr>
              <w:t>Lizdinė plokštelė:</w:t>
            </w:r>
          </w:p>
          <w:p w14:paraId="0CB19AA1" w14:textId="77777777" w:rsidR="00683BB3" w:rsidRPr="00683BB3" w:rsidRDefault="00683BB3" w:rsidP="00683BB3">
            <w:pPr>
              <w:rPr>
                <w:bCs/>
              </w:rPr>
            </w:pPr>
            <w:r w:rsidRPr="00683BB3">
              <w:rPr>
                <w:bCs/>
                <w:sz w:val="22"/>
              </w:rPr>
              <w:t>LT/1/15/3694/001 – N4</w:t>
            </w:r>
          </w:p>
          <w:p w14:paraId="1485C3F2" w14:textId="77777777" w:rsidR="00683BB3" w:rsidRPr="00683BB3" w:rsidRDefault="00683BB3" w:rsidP="00683BB3">
            <w:pPr>
              <w:rPr>
                <w:bCs/>
              </w:rPr>
            </w:pPr>
            <w:r w:rsidRPr="00683BB3">
              <w:rPr>
                <w:bCs/>
                <w:sz w:val="22"/>
              </w:rPr>
              <w:t>LT/1/15/3694/002 – N5</w:t>
            </w:r>
          </w:p>
          <w:p w14:paraId="6ABAC9E4" w14:textId="77777777" w:rsidR="00683BB3" w:rsidRPr="00683BB3" w:rsidRDefault="00683BB3" w:rsidP="00683BB3">
            <w:pPr>
              <w:rPr>
                <w:bCs/>
              </w:rPr>
            </w:pPr>
            <w:r w:rsidRPr="00683BB3">
              <w:rPr>
                <w:bCs/>
                <w:sz w:val="22"/>
              </w:rPr>
              <w:t>LT/1/15/3694/003 – N7</w:t>
            </w:r>
          </w:p>
          <w:p w14:paraId="1AE02BC3" w14:textId="77777777" w:rsidR="00683BB3" w:rsidRPr="00683BB3" w:rsidRDefault="00683BB3" w:rsidP="00683BB3">
            <w:pPr>
              <w:rPr>
                <w:bCs/>
              </w:rPr>
            </w:pPr>
            <w:r w:rsidRPr="00683BB3">
              <w:rPr>
                <w:bCs/>
                <w:sz w:val="22"/>
              </w:rPr>
              <w:t>LT/1/15/3694/004 – N10</w:t>
            </w:r>
          </w:p>
          <w:p w14:paraId="24FB9BF4" w14:textId="77777777" w:rsidR="00683BB3" w:rsidRPr="00683BB3" w:rsidRDefault="00683BB3" w:rsidP="00683BB3">
            <w:pPr>
              <w:rPr>
                <w:bCs/>
              </w:rPr>
            </w:pPr>
            <w:r w:rsidRPr="00683BB3">
              <w:rPr>
                <w:bCs/>
                <w:sz w:val="22"/>
              </w:rPr>
              <w:t>LT/1/15/3694/005 – N14</w:t>
            </w:r>
          </w:p>
          <w:p w14:paraId="639A9763" w14:textId="77777777" w:rsidR="00683BB3" w:rsidRPr="00683BB3" w:rsidRDefault="00683BB3" w:rsidP="00683BB3">
            <w:pPr>
              <w:rPr>
                <w:bCs/>
              </w:rPr>
            </w:pPr>
            <w:r w:rsidRPr="00683BB3">
              <w:rPr>
                <w:bCs/>
                <w:sz w:val="22"/>
              </w:rPr>
              <w:t>LT/1/15/3694/006 – N20</w:t>
            </w:r>
          </w:p>
          <w:p w14:paraId="3CAE9033" w14:textId="77777777" w:rsidR="00683BB3" w:rsidRPr="00683BB3" w:rsidRDefault="00683BB3" w:rsidP="00683BB3">
            <w:pPr>
              <w:rPr>
                <w:bCs/>
              </w:rPr>
            </w:pPr>
            <w:r w:rsidRPr="00683BB3">
              <w:rPr>
                <w:bCs/>
                <w:sz w:val="22"/>
              </w:rPr>
              <w:t>LT/1/15/3694/007 – N25</w:t>
            </w:r>
          </w:p>
          <w:p w14:paraId="0FDEC933" w14:textId="77777777" w:rsidR="00683BB3" w:rsidRPr="00683BB3" w:rsidRDefault="00683BB3" w:rsidP="00683BB3">
            <w:pPr>
              <w:rPr>
                <w:bCs/>
              </w:rPr>
            </w:pPr>
            <w:r w:rsidRPr="00683BB3">
              <w:rPr>
                <w:bCs/>
                <w:sz w:val="22"/>
              </w:rPr>
              <w:t>LT/1/15/3694/008 – N50</w:t>
            </w:r>
          </w:p>
          <w:p w14:paraId="70D966BE" w14:textId="77777777" w:rsidR="00683BB3" w:rsidRPr="00683BB3" w:rsidRDefault="00683BB3" w:rsidP="00683BB3">
            <w:pPr>
              <w:rPr>
                <w:bCs/>
              </w:rPr>
            </w:pPr>
            <w:r w:rsidRPr="00683BB3">
              <w:rPr>
                <w:bCs/>
                <w:sz w:val="22"/>
              </w:rPr>
              <w:t>LT/1/15/3694/009 – N70</w:t>
            </w:r>
          </w:p>
          <w:p w14:paraId="5F477039" w14:textId="77777777" w:rsidR="00683BB3" w:rsidRPr="00683BB3" w:rsidRDefault="00683BB3" w:rsidP="00683BB3">
            <w:pPr>
              <w:rPr>
                <w:bCs/>
              </w:rPr>
            </w:pPr>
            <w:r w:rsidRPr="00683BB3">
              <w:rPr>
                <w:bCs/>
                <w:sz w:val="22"/>
              </w:rPr>
              <w:t>LT/1/15/3694/010 – N80</w:t>
            </w:r>
          </w:p>
          <w:p w14:paraId="52A91572" w14:textId="77777777" w:rsidR="00683BB3" w:rsidRPr="00683BB3" w:rsidRDefault="00683BB3" w:rsidP="00683BB3">
            <w:pPr>
              <w:rPr>
                <w:rFonts w:eastAsia="Calibri"/>
              </w:rPr>
            </w:pPr>
            <w:r w:rsidRPr="00683BB3">
              <w:rPr>
                <w:bCs/>
                <w:sz w:val="22"/>
              </w:rPr>
              <w:t>LT/1/15/3694/011 – N100</w:t>
            </w:r>
          </w:p>
        </w:tc>
        <w:tc>
          <w:tcPr>
            <w:tcW w:w="4810" w:type="dxa"/>
          </w:tcPr>
          <w:p w14:paraId="3BA88EFB" w14:textId="77777777" w:rsidR="00683BB3" w:rsidRPr="00683BB3" w:rsidRDefault="00683BB3" w:rsidP="00683BB3">
            <w:pPr>
              <w:rPr>
                <w:bCs/>
              </w:rPr>
            </w:pPr>
            <w:r w:rsidRPr="00683BB3">
              <w:rPr>
                <w:bCs/>
                <w:sz w:val="22"/>
              </w:rPr>
              <w:t>Buteliukas:</w:t>
            </w:r>
          </w:p>
          <w:p w14:paraId="4C82017C" w14:textId="77777777" w:rsidR="00683BB3" w:rsidRPr="00683BB3" w:rsidRDefault="00683BB3" w:rsidP="00683BB3">
            <w:pPr>
              <w:rPr>
                <w:bCs/>
              </w:rPr>
            </w:pPr>
            <w:r w:rsidRPr="00683BB3">
              <w:rPr>
                <w:bCs/>
                <w:sz w:val="22"/>
              </w:rPr>
              <w:t>LT/1/15/3694/012 – N4</w:t>
            </w:r>
          </w:p>
          <w:p w14:paraId="327FC4C5" w14:textId="77777777" w:rsidR="00683BB3" w:rsidRPr="00683BB3" w:rsidRDefault="00683BB3" w:rsidP="00683BB3">
            <w:pPr>
              <w:rPr>
                <w:bCs/>
              </w:rPr>
            </w:pPr>
            <w:r w:rsidRPr="00683BB3">
              <w:rPr>
                <w:bCs/>
                <w:sz w:val="22"/>
              </w:rPr>
              <w:t>LT/1/15/3694/013 – N5</w:t>
            </w:r>
          </w:p>
          <w:p w14:paraId="6AAC816C" w14:textId="77777777" w:rsidR="00683BB3" w:rsidRPr="00683BB3" w:rsidRDefault="00683BB3" w:rsidP="00683BB3">
            <w:pPr>
              <w:rPr>
                <w:bCs/>
              </w:rPr>
            </w:pPr>
            <w:r w:rsidRPr="00683BB3">
              <w:rPr>
                <w:bCs/>
                <w:sz w:val="22"/>
              </w:rPr>
              <w:t>LT/1/15/3694/014 – N7</w:t>
            </w:r>
          </w:p>
          <w:p w14:paraId="76EDED7D" w14:textId="77777777" w:rsidR="00683BB3" w:rsidRPr="00683BB3" w:rsidRDefault="00683BB3" w:rsidP="00683BB3">
            <w:pPr>
              <w:rPr>
                <w:bCs/>
              </w:rPr>
            </w:pPr>
            <w:r w:rsidRPr="00683BB3">
              <w:rPr>
                <w:bCs/>
                <w:sz w:val="22"/>
              </w:rPr>
              <w:t>LT/1/15/3694/015 – N10</w:t>
            </w:r>
          </w:p>
          <w:p w14:paraId="20BCCBC6" w14:textId="77777777" w:rsidR="00683BB3" w:rsidRPr="00683BB3" w:rsidRDefault="00683BB3" w:rsidP="00683BB3">
            <w:pPr>
              <w:rPr>
                <w:bCs/>
              </w:rPr>
            </w:pPr>
            <w:r w:rsidRPr="00683BB3">
              <w:rPr>
                <w:bCs/>
                <w:sz w:val="22"/>
              </w:rPr>
              <w:t>LT/1/15/3694/016 – N14</w:t>
            </w:r>
          </w:p>
          <w:p w14:paraId="05E22C0C" w14:textId="77777777" w:rsidR="00683BB3" w:rsidRPr="00683BB3" w:rsidRDefault="00683BB3" w:rsidP="00683BB3">
            <w:pPr>
              <w:rPr>
                <w:bCs/>
              </w:rPr>
            </w:pPr>
            <w:r w:rsidRPr="00683BB3">
              <w:rPr>
                <w:bCs/>
                <w:sz w:val="22"/>
              </w:rPr>
              <w:t>LT/1/15/3694/017 – N25</w:t>
            </w:r>
          </w:p>
          <w:p w14:paraId="50C075EA" w14:textId="77777777" w:rsidR="00683BB3" w:rsidRPr="00683BB3" w:rsidRDefault="00683BB3" w:rsidP="00683BB3">
            <w:pPr>
              <w:rPr>
                <w:bCs/>
              </w:rPr>
            </w:pPr>
            <w:r w:rsidRPr="00683BB3">
              <w:rPr>
                <w:bCs/>
                <w:sz w:val="22"/>
              </w:rPr>
              <w:t>LT/1/15/3694/018 – N50</w:t>
            </w:r>
          </w:p>
          <w:p w14:paraId="02787CA3" w14:textId="77777777" w:rsidR="00683BB3" w:rsidRPr="00683BB3" w:rsidRDefault="00683BB3" w:rsidP="00683BB3">
            <w:pPr>
              <w:rPr>
                <w:bCs/>
              </w:rPr>
            </w:pPr>
            <w:r w:rsidRPr="00683BB3">
              <w:rPr>
                <w:bCs/>
                <w:sz w:val="22"/>
              </w:rPr>
              <w:t>LT/1/15/3694/019 – N70</w:t>
            </w:r>
          </w:p>
          <w:p w14:paraId="63521888" w14:textId="77777777" w:rsidR="00683BB3" w:rsidRPr="00683BB3" w:rsidRDefault="00683BB3" w:rsidP="00683BB3">
            <w:pPr>
              <w:rPr>
                <w:bCs/>
              </w:rPr>
            </w:pPr>
            <w:r w:rsidRPr="00683BB3">
              <w:rPr>
                <w:bCs/>
                <w:sz w:val="22"/>
              </w:rPr>
              <w:t>LT/1/15/3694/020 – N80</w:t>
            </w:r>
          </w:p>
          <w:p w14:paraId="5F8416C3" w14:textId="77777777" w:rsidR="00683BB3" w:rsidRPr="00683BB3" w:rsidRDefault="00683BB3" w:rsidP="00683BB3">
            <w:pPr>
              <w:rPr>
                <w:bCs/>
              </w:rPr>
            </w:pPr>
            <w:r w:rsidRPr="00683BB3">
              <w:rPr>
                <w:bCs/>
                <w:sz w:val="22"/>
              </w:rPr>
              <w:t>LT/1/15/3694/021 – N100</w:t>
            </w:r>
          </w:p>
          <w:p w14:paraId="696A2342" w14:textId="77777777" w:rsidR="00683BB3" w:rsidRPr="00683BB3" w:rsidRDefault="00683BB3" w:rsidP="00683BB3">
            <w:pPr>
              <w:tabs>
                <w:tab w:val="left" w:pos="567"/>
              </w:tabs>
              <w:jc w:val="both"/>
              <w:rPr>
                <w:rFonts w:eastAsia="Calibri"/>
              </w:rPr>
            </w:pPr>
          </w:p>
        </w:tc>
      </w:tr>
    </w:tbl>
    <w:p w14:paraId="1474B061" w14:textId="77777777" w:rsidR="00683BB3" w:rsidRPr="00683BB3" w:rsidRDefault="00683BB3" w:rsidP="00683BB3">
      <w:pPr>
        <w:tabs>
          <w:tab w:val="left" w:pos="567"/>
        </w:tabs>
        <w:jc w:val="both"/>
        <w:rPr>
          <w:rFonts w:eastAsia="Calibri"/>
          <w:sz w:val="22"/>
          <w:szCs w:val="22"/>
        </w:rPr>
      </w:pPr>
    </w:p>
    <w:p w14:paraId="5B9F3149" w14:textId="77777777" w:rsidR="00683BB3" w:rsidRPr="00683BB3" w:rsidRDefault="00683BB3" w:rsidP="00683BB3">
      <w:pPr>
        <w:tabs>
          <w:tab w:val="left" w:pos="567"/>
        </w:tabs>
        <w:jc w:val="both"/>
        <w:rPr>
          <w:rFonts w:eastAsia="Calibri"/>
          <w:noProof/>
          <w:sz w:val="22"/>
          <w:szCs w:val="22"/>
        </w:rPr>
      </w:pPr>
    </w:p>
    <w:p w14:paraId="05329244" w14:textId="77777777" w:rsidR="00683BB3" w:rsidRPr="00683BB3" w:rsidRDefault="00683BB3" w:rsidP="00683BB3">
      <w:pPr>
        <w:tabs>
          <w:tab w:val="left" w:pos="567"/>
        </w:tabs>
        <w:jc w:val="both"/>
        <w:rPr>
          <w:rFonts w:eastAsia="Calibri"/>
          <w:b/>
          <w:noProof/>
          <w:sz w:val="22"/>
          <w:szCs w:val="22"/>
        </w:rPr>
      </w:pPr>
      <w:r w:rsidRPr="00683BB3">
        <w:rPr>
          <w:rFonts w:eastAsia="Calibri"/>
          <w:b/>
          <w:noProof/>
          <w:sz w:val="22"/>
          <w:szCs w:val="22"/>
        </w:rPr>
        <w:t>9.</w:t>
      </w:r>
      <w:r w:rsidRPr="00683BB3">
        <w:rPr>
          <w:rFonts w:eastAsia="Calibri"/>
          <w:b/>
          <w:noProof/>
          <w:sz w:val="22"/>
          <w:szCs w:val="22"/>
        </w:rPr>
        <w:tab/>
        <w:t>REGISTRAVIMO / PERREGISTRAVIMO DATA</w:t>
      </w:r>
    </w:p>
    <w:p w14:paraId="0021FEE4" w14:textId="77777777" w:rsidR="00683BB3" w:rsidRPr="00683BB3" w:rsidRDefault="00683BB3" w:rsidP="00683BB3">
      <w:pPr>
        <w:tabs>
          <w:tab w:val="left" w:pos="567"/>
        </w:tabs>
        <w:jc w:val="both"/>
        <w:rPr>
          <w:rFonts w:eastAsia="Calibri"/>
          <w:noProof/>
          <w:sz w:val="22"/>
          <w:szCs w:val="22"/>
        </w:rPr>
      </w:pPr>
    </w:p>
    <w:p w14:paraId="333C2F8B" w14:textId="77777777" w:rsidR="00683BB3" w:rsidRPr="00683BB3" w:rsidRDefault="00683BB3" w:rsidP="00683BB3">
      <w:pPr>
        <w:rPr>
          <w:snapToGrid w:val="0"/>
          <w:sz w:val="22"/>
        </w:rPr>
      </w:pPr>
      <w:r w:rsidRPr="00683BB3">
        <w:rPr>
          <w:noProof/>
          <w:snapToGrid w:val="0"/>
          <w:sz w:val="22"/>
        </w:rPr>
        <w:t>Registravimo data 2015 m. kovo 23 d.</w:t>
      </w:r>
    </w:p>
    <w:p w14:paraId="26F8C29D" w14:textId="4363668E" w:rsidR="00683BB3" w:rsidRPr="004C045F" w:rsidRDefault="004C045F" w:rsidP="00683BB3">
      <w:pPr>
        <w:tabs>
          <w:tab w:val="left" w:pos="567"/>
        </w:tabs>
        <w:jc w:val="both"/>
        <w:rPr>
          <w:rFonts w:eastAsia="Calibri"/>
          <w:sz w:val="22"/>
          <w:szCs w:val="22"/>
        </w:rPr>
      </w:pPr>
      <w:r w:rsidRPr="004C045F">
        <w:rPr>
          <w:rFonts w:eastAsia="Calibri"/>
          <w:sz w:val="22"/>
          <w:szCs w:val="22"/>
        </w:rPr>
        <w:t>Paskutinio perregistravimo data</w:t>
      </w:r>
      <w:r w:rsidR="00CF4382">
        <w:rPr>
          <w:rFonts w:eastAsia="Calibri"/>
          <w:sz w:val="22"/>
          <w:szCs w:val="22"/>
        </w:rPr>
        <w:t xml:space="preserve"> 2018</w:t>
      </w:r>
      <w:r w:rsidR="00F73BE0">
        <w:rPr>
          <w:rFonts w:eastAsia="Calibri"/>
          <w:sz w:val="22"/>
          <w:szCs w:val="22"/>
        </w:rPr>
        <w:t> </w:t>
      </w:r>
      <w:r w:rsidR="00CF4382">
        <w:rPr>
          <w:rFonts w:eastAsia="Calibri"/>
          <w:sz w:val="22"/>
          <w:szCs w:val="22"/>
        </w:rPr>
        <w:t>m. liepos 30</w:t>
      </w:r>
      <w:r w:rsidR="00F73BE0">
        <w:rPr>
          <w:rFonts w:eastAsia="Calibri"/>
          <w:sz w:val="22"/>
          <w:szCs w:val="22"/>
        </w:rPr>
        <w:t> </w:t>
      </w:r>
      <w:r w:rsidR="00CF4382">
        <w:rPr>
          <w:rFonts w:eastAsia="Calibri"/>
          <w:sz w:val="22"/>
          <w:szCs w:val="22"/>
        </w:rPr>
        <w:t>d.</w:t>
      </w:r>
    </w:p>
    <w:p w14:paraId="304EBE1A" w14:textId="77777777" w:rsidR="004C045F" w:rsidRPr="00683BB3" w:rsidRDefault="004C045F" w:rsidP="00683BB3">
      <w:pPr>
        <w:tabs>
          <w:tab w:val="left" w:pos="567"/>
        </w:tabs>
        <w:jc w:val="both"/>
        <w:rPr>
          <w:rFonts w:eastAsia="Calibri"/>
          <w:b/>
          <w:sz w:val="22"/>
          <w:szCs w:val="22"/>
        </w:rPr>
      </w:pPr>
    </w:p>
    <w:p w14:paraId="57DFC6B5" w14:textId="77777777" w:rsidR="00683BB3" w:rsidRPr="00683BB3" w:rsidRDefault="00683BB3" w:rsidP="00683BB3">
      <w:pPr>
        <w:tabs>
          <w:tab w:val="left" w:pos="567"/>
        </w:tabs>
        <w:jc w:val="both"/>
        <w:rPr>
          <w:rFonts w:eastAsia="Calibri"/>
          <w:b/>
          <w:sz w:val="22"/>
          <w:szCs w:val="22"/>
        </w:rPr>
      </w:pPr>
    </w:p>
    <w:p w14:paraId="3ED6F0BC" w14:textId="77777777" w:rsidR="00683BB3" w:rsidRPr="00683BB3" w:rsidRDefault="00683BB3" w:rsidP="00683BB3">
      <w:pPr>
        <w:tabs>
          <w:tab w:val="left" w:pos="567"/>
        </w:tabs>
        <w:jc w:val="both"/>
        <w:rPr>
          <w:rFonts w:eastAsia="Calibri"/>
          <w:b/>
          <w:sz w:val="22"/>
          <w:szCs w:val="22"/>
        </w:rPr>
      </w:pPr>
      <w:r w:rsidRPr="00683BB3">
        <w:rPr>
          <w:rFonts w:eastAsia="Calibri"/>
          <w:b/>
          <w:sz w:val="22"/>
          <w:szCs w:val="22"/>
        </w:rPr>
        <w:t>10.</w:t>
      </w:r>
      <w:r w:rsidRPr="00683BB3">
        <w:rPr>
          <w:rFonts w:eastAsia="Calibri"/>
          <w:b/>
          <w:sz w:val="22"/>
          <w:szCs w:val="22"/>
        </w:rPr>
        <w:tab/>
        <w:t>TEKSTO PERŽIŪROS DATA</w:t>
      </w:r>
    </w:p>
    <w:p w14:paraId="56DE341D" w14:textId="10685C54" w:rsidR="00CF4382" w:rsidRDefault="00CF4382" w:rsidP="0074632E">
      <w:pPr>
        <w:tabs>
          <w:tab w:val="left" w:pos="567"/>
        </w:tabs>
        <w:jc w:val="both"/>
        <w:rPr>
          <w:rFonts w:eastAsia="Calibri"/>
          <w:sz w:val="22"/>
          <w:szCs w:val="22"/>
        </w:rPr>
      </w:pPr>
    </w:p>
    <w:p w14:paraId="0B19D1C4" w14:textId="3C8FCF25" w:rsidR="00A46C03" w:rsidRPr="00A46C03" w:rsidRDefault="00385DD0" w:rsidP="00A46C03">
      <w:pPr>
        <w:rPr>
          <w:snapToGrid w:val="0"/>
          <w:sz w:val="22"/>
        </w:rPr>
      </w:pPr>
      <w:r>
        <w:rPr>
          <w:sz w:val="22"/>
        </w:rPr>
        <w:t>2025</w:t>
      </w:r>
      <w:r w:rsidR="00C91126">
        <w:rPr>
          <w:sz w:val="22"/>
        </w:rPr>
        <w:t xml:space="preserve"> m. </w:t>
      </w:r>
      <w:r>
        <w:rPr>
          <w:sz w:val="22"/>
        </w:rPr>
        <w:t>gruodžio</w:t>
      </w:r>
      <w:r w:rsidR="00C91126">
        <w:rPr>
          <w:sz w:val="22"/>
        </w:rPr>
        <w:t xml:space="preserve"> </w:t>
      </w:r>
      <w:r>
        <w:rPr>
          <w:sz w:val="22"/>
        </w:rPr>
        <w:t>24</w:t>
      </w:r>
      <w:r w:rsidR="00C91126">
        <w:rPr>
          <w:sz w:val="22"/>
        </w:rPr>
        <w:t> d.</w:t>
      </w:r>
    </w:p>
    <w:p w14:paraId="3ABCA4D1" w14:textId="60ADE1E1" w:rsidR="007A42C2" w:rsidRPr="00683BB3" w:rsidRDefault="007A42C2" w:rsidP="00683BB3">
      <w:pPr>
        <w:rPr>
          <w:rFonts w:eastAsia="Calibri"/>
          <w:b/>
          <w:sz w:val="22"/>
          <w:szCs w:val="22"/>
        </w:rPr>
      </w:pPr>
    </w:p>
    <w:p w14:paraId="3C817D7E" w14:textId="4F6CDC87" w:rsidR="00683BB3" w:rsidRDefault="00683BB3" w:rsidP="00683BB3">
      <w:pPr>
        <w:tabs>
          <w:tab w:val="left" w:pos="567"/>
        </w:tabs>
        <w:rPr>
          <w:sz w:val="22"/>
          <w:szCs w:val="22"/>
        </w:rPr>
      </w:pPr>
      <w:r w:rsidRPr="00683BB3">
        <w:rPr>
          <w:rFonts w:eastAsia="Calibri"/>
          <w:sz w:val="22"/>
          <w:szCs w:val="22"/>
        </w:rPr>
        <w:t>Išsami informacija apie šį vaistinį preparatą pateikiama Valstybinės vaistų kontrolės tarnybos prie Lietuvos Respublikos sveikatos apsaugos ministerijos tinklalap</w:t>
      </w:r>
      <w:r w:rsidR="0083637F">
        <w:rPr>
          <w:rFonts w:eastAsia="Calibri"/>
          <w:sz w:val="22"/>
          <w:szCs w:val="22"/>
        </w:rPr>
        <w:t xml:space="preserve">yje </w:t>
      </w:r>
      <w:hyperlink r:id="rId9" w:history="1">
        <w:r w:rsidR="0083637F" w:rsidRPr="00E43E57">
          <w:rPr>
            <w:rStyle w:val="Hipersaitas"/>
            <w:sz w:val="22"/>
            <w:szCs w:val="22"/>
          </w:rPr>
          <w:t>https://vvkt.lrv.lt/lt/</w:t>
        </w:r>
      </w:hyperlink>
      <w:r w:rsidR="0083637F">
        <w:rPr>
          <w:sz w:val="22"/>
          <w:szCs w:val="22"/>
          <w:u w:val="single"/>
        </w:rPr>
        <w:t xml:space="preserve">. </w:t>
      </w:r>
    </w:p>
    <w:p w14:paraId="5CF843E1" w14:textId="01979DCE" w:rsidR="00A74F66" w:rsidRDefault="00A74F66">
      <w:pPr>
        <w:spacing w:after="200" w:line="276" w:lineRule="auto"/>
        <w:rPr>
          <w:sz w:val="22"/>
          <w:szCs w:val="22"/>
        </w:rPr>
      </w:pPr>
      <w:r>
        <w:rPr>
          <w:sz w:val="22"/>
          <w:szCs w:val="22"/>
        </w:rPr>
        <w:br w:type="page"/>
      </w:r>
    </w:p>
    <w:p w14:paraId="308D92FF" w14:textId="77777777" w:rsidR="0017585B" w:rsidRDefault="0017585B" w:rsidP="00683BB3">
      <w:pPr>
        <w:tabs>
          <w:tab w:val="left" w:pos="567"/>
        </w:tabs>
        <w:rPr>
          <w:sz w:val="22"/>
          <w:szCs w:val="22"/>
        </w:rPr>
      </w:pPr>
    </w:p>
    <w:p w14:paraId="79D8A7E2" w14:textId="77777777" w:rsidR="007A1850" w:rsidRDefault="007A1850" w:rsidP="00683BB3">
      <w:pPr>
        <w:tabs>
          <w:tab w:val="left" w:pos="567"/>
        </w:tabs>
        <w:jc w:val="center"/>
        <w:rPr>
          <w:b/>
          <w:sz w:val="22"/>
          <w:szCs w:val="22"/>
        </w:rPr>
      </w:pPr>
    </w:p>
    <w:p w14:paraId="24C1A662" w14:textId="77777777" w:rsidR="007A1850" w:rsidRDefault="007A1850" w:rsidP="00683BB3">
      <w:pPr>
        <w:tabs>
          <w:tab w:val="left" w:pos="567"/>
        </w:tabs>
        <w:jc w:val="center"/>
        <w:rPr>
          <w:b/>
          <w:sz w:val="22"/>
          <w:szCs w:val="22"/>
        </w:rPr>
      </w:pPr>
    </w:p>
    <w:p w14:paraId="334272F2" w14:textId="77777777" w:rsidR="007A1850" w:rsidRDefault="007A1850" w:rsidP="00683BB3">
      <w:pPr>
        <w:tabs>
          <w:tab w:val="left" w:pos="567"/>
        </w:tabs>
        <w:jc w:val="center"/>
        <w:rPr>
          <w:b/>
          <w:sz w:val="22"/>
          <w:szCs w:val="22"/>
        </w:rPr>
      </w:pPr>
    </w:p>
    <w:p w14:paraId="20D2F23A" w14:textId="77777777" w:rsidR="007A1850" w:rsidRDefault="007A1850" w:rsidP="00683BB3">
      <w:pPr>
        <w:tabs>
          <w:tab w:val="left" w:pos="567"/>
        </w:tabs>
        <w:jc w:val="center"/>
        <w:rPr>
          <w:b/>
          <w:sz w:val="22"/>
          <w:szCs w:val="22"/>
        </w:rPr>
      </w:pPr>
    </w:p>
    <w:p w14:paraId="33CECB92" w14:textId="77777777" w:rsidR="007A1850" w:rsidRDefault="007A1850" w:rsidP="00683BB3">
      <w:pPr>
        <w:tabs>
          <w:tab w:val="left" w:pos="567"/>
        </w:tabs>
        <w:jc w:val="center"/>
        <w:rPr>
          <w:b/>
          <w:sz w:val="22"/>
          <w:szCs w:val="22"/>
        </w:rPr>
      </w:pPr>
    </w:p>
    <w:p w14:paraId="68D04A82" w14:textId="77777777" w:rsidR="007A1850" w:rsidRDefault="007A1850" w:rsidP="00683BB3">
      <w:pPr>
        <w:tabs>
          <w:tab w:val="left" w:pos="567"/>
        </w:tabs>
        <w:jc w:val="center"/>
        <w:rPr>
          <w:b/>
          <w:sz w:val="22"/>
          <w:szCs w:val="22"/>
        </w:rPr>
      </w:pPr>
    </w:p>
    <w:p w14:paraId="0E278FDB" w14:textId="77777777" w:rsidR="007A1850" w:rsidRDefault="007A1850" w:rsidP="00683BB3">
      <w:pPr>
        <w:tabs>
          <w:tab w:val="left" w:pos="567"/>
        </w:tabs>
        <w:jc w:val="center"/>
        <w:rPr>
          <w:b/>
          <w:sz w:val="22"/>
          <w:szCs w:val="22"/>
        </w:rPr>
      </w:pPr>
    </w:p>
    <w:p w14:paraId="3E98E736" w14:textId="77777777" w:rsidR="007A1850" w:rsidRDefault="007A1850" w:rsidP="00683BB3">
      <w:pPr>
        <w:tabs>
          <w:tab w:val="left" w:pos="567"/>
        </w:tabs>
        <w:jc w:val="center"/>
        <w:rPr>
          <w:b/>
          <w:sz w:val="22"/>
          <w:szCs w:val="22"/>
        </w:rPr>
      </w:pPr>
    </w:p>
    <w:p w14:paraId="6C694515" w14:textId="77777777" w:rsidR="007A1850" w:rsidRDefault="007A1850" w:rsidP="00683BB3">
      <w:pPr>
        <w:tabs>
          <w:tab w:val="left" w:pos="567"/>
        </w:tabs>
        <w:jc w:val="center"/>
        <w:rPr>
          <w:b/>
          <w:sz w:val="22"/>
          <w:szCs w:val="22"/>
        </w:rPr>
      </w:pPr>
    </w:p>
    <w:p w14:paraId="252F1193" w14:textId="77777777" w:rsidR="007A1850" w:rsidRDefault="007A1850" w:rsidP="00683BB3">
      <w:pPr>
        <w:tabs>
          <w:tab w:val="left" w:pos="567"/>
        </w:tabs>
        <w:jc w:val="center"/>
        <w:rPr>
          <w:b/>
          <w:sz w:val="22"/>
          <w:szCs w:val="22"/>
        </w:rPr>
      </w:pPr>
    </w:p>
    <w:p w14:paraId="444A5677" w14:textId="77777777" w:rsidR="007A1850" w:rsidRDefault="007A1850" w:rsidP="00683BB3">
      <w:pPr>
        <w:tabs>
          <w:tab w:val="left" w:pos="567"/>
        </w:tabs>
        <w:jc w:val="center"/>
        <w:rPr>
          <w:b/>
          <w:sz w:val="22"/>
          <w:szCs w:val="22"/>
        </w:rPr>
      </w:pPr>
    </w:p>
    <w:p w14:paraId="2A5B9C1F" w14:textId="77777777" w:rsidR="007A1850" w:rsidRDefault="007A1850" w:rsidP="00683BB3">
      <w:pPr>
        <w:tabs>
          <w:tab w:val="left" w:pos="567"/>
        </w:tabs>
        <w:jc w:val="center"/>
        <w:rPr>
          <w:b/>
          <w:sz w:val="22"/>
          <w:szCs w:val="22"/>
        </w:rPr>
      </w:pPr>
    </w:p>
    <w:p w14:paraId="014A25E9" w14:textId="77777777" w:rsidR="0076095F" w:rsidRDefault="0076095F" w:rsidP="00683BB3">
      <w:pPr>
        <w:tabs>
          <w:tab w:val="left" w:pos="567"/>
        </w:tabs>
        <w:jc w:val="center"/>
        <w:rPr>
          <w:b/>
          <w:sz w:val="22"/>
          <w:szCs w:val="22"/>
        </w:rPr>
      </w:pPr>
    </w:p>
    <w:p w14:paraId="149D053C" w14:textId="77777777" w:rsidR="0076095F" w:rsidRDefault="0076095F" w:rsidP="00683BB3">
      <w:pPr>
        <w:tabs>
          <w:tab w:val="left" w:pos="567"/>
        </w:tabs>
        <w:jc w:val="center"/>
        <w:rPr>
          <w:b/>
          <w:sz w:val="22"/>
          <w:szCs w:val="22"/>
        </w:rPr>
      </w:pPr>
    </w:p>
    <w:p w14:paraId="66DE7B01" w14:textId="77777777" w:rsidR="0076095F" w:rsidRDefault="0076095F" w:rsidP="00683BB3">
      <w:pPr>
        <w:tabs>
          <w:tab w:val="left" w:pos="567"/>
        </w:tabs>
        <w:jc w:val="center"/>
        <w:rPr>
          <w:b/>
          <w:sz w:val="22"/>
          <w:szCs w:val="22"/>
        </w:rPr>
      </w:pPr>
    </w:p>
    <w:p w14:paraId="0021C127" w14:textId="77777777" w:rsidR="0076095F" w:rsidRDefault="0076095F" w:rsidP="00683BB3">
      <w:pPr>
        <w:tabs>
          <w:tab w:val="left" w:pos="567"/>
        </w:tabs>
        <w:jc w:val="center"/>
        <w:rPr>
          <w:b/>
          <w:sz w:val="22"/>
          <w:szCs w:val="22"/>
        </w:rPr>
      </w:pPr>
    </w:p>
    <w:p w14:paraId="29FBA0A1" w14:textId="77777777" w:rsidR="0076095F" w:rsidRDefault="0076095F" w:rsidP="00683BB3">
      <w:pPr>
        <w:tabs>
          <w:tab w:val="left" w:pos="567"/>
        </w:tabs>
        <w:jc w:val="center"/>
        <w:rPr>
          <w:b/>
          <w:sz w:val="22"/>
          <w:szCs w:val="22"/>
        </w:rPr>
      </w:pPr>
    </w:p>
    <w:p w14:paraId="354E0174" w14:textId="77777777" w:rsidR="0076095F" w:rsidRDefault="0076095F" w:rsidP="00683BB3">
      <w:pPr>
        <w:tabs>
          <w:tab w:val="left" w:pos="567"/>
        </w:tabs>
        <w:jc w:val="center"/>
        <w:rPr>
          <w:b/>
          <w:sz w:val="22"/>
          <w:szCs w:val="22"/>
        </w:rPr>
      </w:pPr>
    </w:p>
    <w:p w14:paraId="0C9A9383" w14:textId="77777777" w:rsidR="0076095F" w:rsidRDefault="0076095F" w:rsidP="00683BB3">
      <w:pPr>
        <w:tabs>
          <w:tab w:val="left" w:pos="567"/>
        </w:tabs>
        <w:jc w:val="center"/>
        <w:rPr>
          <w:b/>
          <w:sz w:val="22"/>
          <w:szCs w:val="22"/>
        </w:rPr>
      </w:pPr>
    </w:p>
    <w:p w14:paraId="2119D04C" w14:textId="77777777" w:rsidR="0076095F" w:rsidRDefault="0076095F" w:rsidP="00683BB3">
      <w:pPr>
        <w:tabs>
          <w:tab w:val="left" w:pos="567"/>
        </w:tabs>
        <w:jc w:val="center"/>
        <w:rPr>
          <w:b/>
          <w:sz w:val="22"/>
          <w:szCs w:val="22"/>
        </w:rPr>
      </w:pPr>
    </w:p>
    <w:p w14:paraId="7658C6ED" w14:textId="77777777" w:rsidR="0076095F" w:rsidRDefault="0076095F" w:rsidP="00683BB3">
      <w:pPr>
        <w:tabs>
          <w:tab w:val="left" w:pos="567"/>
        </w:tabs>
        <w:jc w:val="center"/>
        <w:rPr>
          <w:b/>
          <w:sz w:val="22"/>
          <w:szCs w:val="22"/>
        </w:rPr>
      </w:pPr>
    </w:p>
    <w:p w14:paraId="46D471B3" w14:textId="77777777" w:rsidR="0076095F" w:rsidRDefault="0076095F" w:rsidP="00683BB3">
      <w:pPr>
        <w:tabs>
          <w:tab w:val="left" w:pos="567"/>
        </w:tabs>
        <w:jc w:val="center"/>
        <w:rPr>
          <w:b/>
          <w:sz w:val="22"/>
          <w:szCs w:val="22"/>
        </w:rPr>
      </w:pPr>
    </w:p>
    <w:p w14:paraId="5F1AC6C1" w14:textId="77777777" w:rsidR="0076095F" w:rsidRDefault="0076095F" w:rsidP="00683BB3">
      <w:pPr>
        <w:tabs>
          <w:tab w:val="left" w:pos="567"/>
        </w:tabs>
        <w:jc w:val="center"/>
        <w:rPr>
          <w:b/>
          <w:sz w:val="22"/>
          <w:szCs w:val="22"/>
        </w:rPr>
      </w:pPr>
    </w:p>
    <w:p w14:paraId="1CE7DBFC" w14:textId="72E3DB29" w:rsidR="00683BB3" w:rsidRPr="00683BB3" w:rsidRDefault="00683BB3" w:rsidP="00683BB3">
      <w:pPr>
        <w:tabs>
          <w:tab w:val="left" w:pos="567"/>
        </w:tabs>
        <w:jc w:val="center"/>
        <w:rPr>
          <w:b/>
          <w:sz w:val="22"/>
          <w:szCs w:val="22"/>
        </w:rPr>
      </w:pPr>
      <w:r w:rsidRPr="00683BB3">
        <w:rPr>
          <w:b/>
          <w:sz w:val="22"/>
          <w:szCs w:val="22"/>
        </w:rPr>
        <w:t>II PRIEDAS</w:t>
      </w:r>
    </w:p>
    <w:p w14:paraId="05EF099F" w14:textId="77777777" w:rsidR="00683BB3" w:rsidRPr="00683BB3" w:rsidRDefault="00683BB3" w:rsidP="00683BB3">
      <w:pPr>
        <w:tabs>
          <w:tab w:val="left" w:pos="567"/>
        </w:tabs>
        <w:jc w:val="center"/>
        <w:rPr>
          <w:b/>
          <w:sz w:val="22"/>
          <w:szCs w:val="22"/>
        </w:rPr>
      </w:pPr>
    </w:p>
    <w:p w14:paraId="3E50DFA5" w14:textId="77777777" w:rsidR="00683BB3" w:rsidRPr="00683BB3" w:rsidRDefault="00683BB3" w:rsidP="00683BB3">
      <w:pPr>
        <w:tabs>
          <w:tab w:val="left" w:pos="567"/>
        </w:tabs>
        <w:jc w:val="center"/>
        <w:rPr>
          <w:b/>
          <w:sz w:val="22"/>
          <w:szCs w:val="22"/>
        </w:rPr>
      </w:pPr>
      <w:r w:rsidRPr="00683BB3">
        <w:rPr>
          <w:b/>
          <w:sz w:val="22"/>
          <w:szCs w:val="22"/>
        </w:rPr>
        <w:t>REGISTRACIJOS  SĄLYGOS</w:t>
      </w:r>
    </w:p>
    <w:p w14:paraId="3FA09056" w14:textId="77777777" w:rsidR="00683BB3" w:rsidRPr="00683BB3" w:rsidRDefault="00683BB3" w:rsidP="00683BB3">
      <w:pPr>
        <w:tabs>
          <w:tab w:val="left" w:pos="567"/>
        </w:tabs>
        <w:jc w:val="center"/>
        <w:rPr>
          <w:b/>
          <w:sz w:val="22"/>
          <w:szCs w:val="22"/>
        </w:rPr>
      </w:pPr>
    </w:p>
    <w:p w14:paraId="0DCE1374" w14:textId="51D4A647" w:rsidR="00683BB3" w:rsidRPr="0017585B" w:rsidRDefault="004C045F" w:rsidP="0017585B">
      <w:pPr>
        <w:pStyle w:val="Sraopastraipa"/>
        <w:numPr>
          <w:ilvl w:val="0"/>
          <w:numId w:val="75"/>
        </w:numPr>
        <w:tabs>
          <w:tab w:val="left" w:pos="567"/>
        </w:tabs>
        <w:jc w:val="both"/>
        <w:rPr>
          <w:b/>
          <w:sz w:val="22"/>
          <w:szCs w:val="22"/>
        </w:rPr>
      </w:pPr>
      <w:r w:rsidRPr="0017585B">
        <w:rPr>
          <w:b/>
          <w:noProof/>
          <w:snapToGrid w:val="0"/>
          <w:sz w:val="22"/>
        </w:rPr>
        <w:t xml:space="preserve">GAMINTOJAS (-AI), ATSAKINGAS (-I) </w:t>
      </w:r>
      <w:r w:rsidR="00683BB3" w:rsidRPr="0017585B">
        <w:rPr>
          <w:b/>
          <w:sz w:val="22"/>
          <w:szCs w:val="22"/>
        </w:rPr>
        <w:t>UŽ SERIJŲ IŠLEIDIMĄ</w:t>
      </w:r>
    </w:p>
    <w:p w14:paraId="35CD054F" w14:textId="77777777" w:rsidR="00683BB3" w:rsidRPr="00683BB3" w:rsidRDefault="00683BB3" w:rsidP="0017585B">
      <w:pPr>
        <w:tabs>
          <w:tab w:val="left" w:pos="567"/>
        </w:tabs>
        <w:jc w:val="both"/>
        <w:rPr>
          <w:b/>
          <w:sz w:val="22"/>
          <w:szCs w:val="22"/>
        </w:rPr>
      </w:pPr>
    </w:p>
    <w:p w14:paraId="15517C12" w14:textId="4BC8BFED" w:rsidR="00683BB3" w:rsidRPr="0017585B" w:rsidRDefault="00683BB3" w:rsidP="0017585B">
      <w:pPr>
        <w:pStyle w:val="Sraopastraipa"/>
        <w:numPr>
          <w:ilvl w:val="0"/>
          <w:numId w:val="75"/>
        </w:numPr>
        <w:tabs>
          <w:tab w:val="left" w:pos="567"/>
        </w:tabs>
        <w:jc w:val="both"/>
        <w:rPr>
          <w:b/>
          <w:sz w:val="22"/>
          <w:szCs w:val="22"/>
        </w:rPr>
      </w:pPr>
      <w:r w:rsidRPr="0017585B">
        <w:rPr>
          <w:b/>
          <w:sz w:val="22"/>
          <w:szCs w:val="22"/>
        </w:rPr>
        <w:t>TIEKIMO IR VARTOJIMO SĄLYGOS AR APRIBOJIMAI</w:t>
      </w:r>
    </w:p>
    <w:p w14:paraId="7211863E" w14:textId="77777777" w:rsidR="00683BB3" w:rsidRPr="00683BB3" w:rsidRDefault="00683BB3" w:rsidP="00683BB3">
      <w:pPr>
        <w:tabs>
          <w:tab w:val="left" w:pos="567"/>
        </w:tabs>
        <w:rPr>
          <w:sz w:val="22"/>
          <w:szCs w:val="22"/>
        </w:rPr>
      </w:pPr>
    </w:p>
    <w:p w14:paraId="2557F235" w14:textId="77777777" w:rsidR="00683BB3" w:rsidRPr="00683BB3" w:rsidRDefault="00683BB3" w:rsidP="00683BB3">
      <w:pPr>
        <w:numPr>
          <w:ilvl w:val="0"/>
          <w:numId w:val="14"/>
        </w:numPr>
        <w:tabs>
          <w:tab w:val="left" w:pos="567"/>
        </w:tabs>
        <w:ind w:left="0" w:firstLine="0"/>
        <w:rPr>
          <w:b/>
          <w:sz w:val="22"/>
          <w:szCs w:val="22"/>
        </w:rPr>
      </w:pPr>
      <w:r w:rsidRPr="00683BB3">
        <w:rPr>
          <w:sz w:val="22"/>
          <w:szCs w:val="22"/>
        </w:rPr>
        <w:br w:type="page"/>
      </w:r>
      <w:r w:rsidR="004C045F" w:rsidRPr="004C045F">
        <w:rPr>
          <w:b/>
          <w:noProof/>
          <w:snapToGrid w:val="0"/>
          <w:sz w:val="22"/>
        </w:rPr>
        <w:lastRenderedPageBreak/>
        <w:t xml:space="preserve">GAMINTOJAS (-AI), ATSAKINGAS (-I) </w:t>
      </w:r>
      <w:r w:rsidRPr="00683BB3">
        <w:rPr>
          <w:b/>
          <w:sz w:val="22"/>
          <w:szCs w:val="22"/>
        </w:rPr>
        <w:t>UŽ SERIJŲ IŠLEIDIMĄ</w:t>
      </w:r>
    </w:p>
    <w:p w14:paraId="39F3B47F" w14:textId="77777777" w:rsidR="00683BB3" w:rsidRPr="00683BB3" w:rsidRDefault="00683BB3" w:rsidP="00683BB3">
      <w:pPr>
        <w:tabs>
          <w:tab w:val="left" w:pos="567"/>
        </w:tabs>
        <w:rPr>
          <w:sz w:val="22"/>
          <w:szCs w:val="22"/>
        </w:rPr>
      </w:pPr>
    </w:p>
    <w:p w14:paraId="55602C6D" w14:textId="77777777" w:rsidR="004C045F" w:rsidRPr="004C045F" w:rsidRDefault="004C045F" w:rsidP="004C045F">
      <w:pPr>
        <w:tabs>
          <w:tab w:val="left" w:pos="567"/>
        </w:tabs>
        <w:jc w:val="both"/>
        <w:rPr>
          <w:snapToGrid w:val="0"/>
          <w:sz w:val="22"/>
        </w:rPr>
      </w:pPr>
      <w:r w:rsidRPr="004C045F">
        <w:rPr>
          <w:noProof/>
          <w:snapToGrid w:val="0"/>
          <w:sz w:val="22"/>
          <w:u w:val="single"/>
        </w:rPr>
        <w:t>Gamintojo (-ų), atsakingo (-ų) už serijų išleidimą, pavadinimas (-ai) ir adresas (-ai)</w:t>
      </w:r>
    </w:p>
    <w:p w14:paraId="65952597" w14:textId="77777777" w:rsidR="00683BB3" w:rsidRPr="00683BB3" w:rsidRDefault="00683BB3" w:rsidP="00683BB3">
      <w:pPr>
        <w:ind w:right="28"/>
        <w:rPr>
          <w:rFonts w:eastAsia="Arial Unicode MS"/>
          <w:noProof/>
          <w:sz w:val="22"/>
          <w:szCs w:val="22"/>
          <w:lang w:eastAsia="lt-LT"/>
        </w:rPr>
      </w:pPr>
    </w:p>
    <w:p w14:paraId="25D00373"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Lek Pharmaceuticals d.d.</w:t>
      </w:r>
    </w:p>
    <w:p w14:paraId="38211457"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Verovškova 57</w:t>
      </w:r>
    </w:p>
    <w:p w14:paraId="681624F8"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1526 Ljubljana</w:t>
      </w:r>
    </w:p>
    <w:p w14:paraId="3495365B"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Slovėnija</w:t>
      </w:r>
    </w:p>
    <w:p w14:paraId="5B5308FD" w14:textId="77777777" w:rsidR="00683BB3" w:rsidRPr="00683BB3" w:rsidRDefault="00683BB3" w:rsidP="00683BB3">
      <w:pPr>
        <w:ind w:right="28"/>
        <w:rPr>
          <w:rFonts w:eastAsia="Arial Unicode MS"/>
          <w:noProof/>
          <w:sz w:val="22"/>
          <w:szCs w:val="22"/>
          <w:lang w:eastAsia="lt-LT"/>
        </w:rPr>
      </w:pPr>
    </w:p>
    <w:p w14:paraId="1B8CBA23"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arba</w:t>
      </w:r>
    </w:p>
    <w:p w14:paraId="00CD9D98" w14:textId="77777777" w:rsidR="00683BB3" w:rsidRPr="00683BB3" w:rsidRDefault="00683BB3" w:rsidP="00683BB3">
      <w:pPr>
        <w:ind w:right="28"/>
        <w:rPr>
          <w:rFonts w:eastAsia="Arial Unicode MS"/>
          <w:i/>
          <w:noProof/>
          <w:sz w:val="22"/>
          <w:szCs w:val="22"/>
          <w:lang w:eastAsia="lt-LT"/>
        </w:rPr>
      </w:pPr>
    </w:p>
    <w:p w14:paraId="6B2391A1"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Lek Pharmaceuticals d.d.</w:t>
      </w:r>
    </w:p>
    <w:p w14:paraId="4E96BD48"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Trimlini 2D</w:t>
      </w:r>
    </w:p>
    <w:p w14:paraId="07E858D6"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9220 Lendava</w:t>
      </w:r>
    </w:p>
    <w:p w14:paraId="77A4CFDF"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Slovėnija</w:t>
      </w:r>
    </w:p>
    <w:p w14:paraId="08C79ED1" w14:textId="77777777" w:rsidR="00683BB3" w:rsidRPr="00683BB3" w:rsidRDefault="00683BB3" w:rsidP="00683BB3">
      <w:pPr>
        <w:ind w:right="28"/>
        <w:rPr>
          <w:rFonts w:eastAsia="Arial Unicode MS"/>
          <w:noProof/>
          <w:sz w:val="22"/>
          <w:szCs w:val="22"/>
          <w:lang w:eastAsia="lt-LT"/>
        </w:rPr>
      </w:pPr>
    </w:p>
    <w:p w14:paraId="6D2474B1"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arba</w:t>
      </w:r>
    </w:p>
    <w:p w14:paraId="2A9D900E" w14:textId="77777777" w:rsidR="00683BB3" w:rsidRPr="00683BB3" w:rsidRDefault="00683BB3" w:rsidP="00683BB3">
      <w:pPr>
        <w:ind w:right="28"/>
        <w:rPr>
          <w:rFonts w:eastAsia="Arial Unicode MS"/>
          <w:i/>
          <w:noProof/>
          <w:sz w:val="22"/>
          <w:szCs w:val="22"/>
          <w:lang w:eastAsia="lt-LT"/>
        </w:rPr>
      </w:pPr>
    </w:p>
    <w:p w14:paraId="79AC3655"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LEK S.A.</w:t>
      </w:r>
    </w:p>
    <w:p w14:paraId="5EAD657F"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Ul.Domaniewska 50C</w:t>
      </w:r>
    </w:p>
    <w:p w14:paraId="3D1B947A"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02-672 Warszawa</w:t>
      </w:r>
    </w:p>
    <w:p w14:paraId="661BCFE7"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 xml:space="preserve">Lenkija </w:t>
      </w:r>
    </w:p>
    <w:p w14:paraId="5403CAFA" w14:textId="77777777" w:rsidR="00683BB3" w:rsidRPr="00683BB3" w:rsidRDefault="00683BB3" w:rsidP="00683BB3">
      <w:pPr>
        <w:ind w:right="28"/>
        <w:rPr>
          <w:rFonts w:eastAsia="Arial Unicode MS"/>
          <w:noProof/>
          <w:sz w:val="22"/>
          <w:szCs w:val="22"/>
          <w:lang w:eastAsia="lt-LT"/>
        </w:rPr>
      </w:pPr>
    </w:p>
    <w:p w14:paraId="308EAE8A"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arba</w:t>
      </w:r>
    </w:p>
    <w:p w14:paraId="6CCAB62D" w14:textId="77777777" w:rsidR="00683BB3" w:rsidRPr="00683BB3" w:rsidRDefault="00683BB3" w:rsidP="00683BB3">
      <w:pPr>
        <w:ind w:right="28"/>
        <w:rPr>
          <w:rFonts w:eastAsia="Arial Unicode MS"/>
          <w:i/>
          <w:noProof/>
          <w:sz w:val="22"/>
          <w:szCs w:val="22"/>
          <w:lang w:eastAsia="lt-LT"/>
        </w:rPr>
      </w:pPr>
    </w:p>
    <w:p w14:paraId="37BBD894" w14:textId="77777777" w:rsidR="00683BB3" w:rsidRPr="00683BB3" w:rsidRDefault="00683BB3" w:rsidP="00683BB3">
      <w:pPr>
        <w:rPr>
          <w:sz w:val="22"/>
          <w:szCs w:val="22"/>
          <w:lang w:eastAsia="lt-LT"/>
        </w:rPr>
      </w:pPr>
      <w:proofErr w:type="spellStart"/>
      <w:r w:rsidRPr="00683BB3">
        <w:rPr>
          <w:sz w:val="22"/>
          <w:szCs w:val="22"/>
          <w:lang w:eastAsia="lt-LT"/>
        </w:rPr>
        <w:t>Salutas</w:t>
      </w:r>
      <w:proofErr w:type="spellEnd"/>
      <w:r w:rsidRPr="00683BB3">
        <w:rPr>
          <w:sz w:val="22"/>
          <w:szCs w:val="22"/>
          <w:lang w:eastAsia="lt-LT"/>
        </w:rPr>
        <w:t xml:space="preserve"> Pharma </w:t>
      </w:r>
      <w:proofErr w:type="spellStart"/>
      <w:r w:rsidRPr="00683BB3">
        <w:rPr>
          <w:sz w:val="22"/>
          <w:szCs w:val="22"/>
          <w:lang w:eastAsia="lt-LT"/>
        </w:rPr>
        <w:t>GmbH</w:t>
      </w:r>
      <w:proofErr w:type="spellEnd"/>
      <w:r w:rsidRPr="00683BB3">
        <w:rPr>
          <w:sz w:val="22"/>
          <w:szCs w:val="22"/>
          <w:lang w:eastAsia="lt-LT"/>
        </w:rPr>
        <w:t xml:space="preserve"> </w:t>
      </w:r>
    </w:p>
    <w:p w14:paraId="3C7085E6" w14:textId="77777777" w:rsidR="00683BB3" w:rsidRPr="00683BB3" w:rsidRDefault="00683BB3" w:rsidP="00683BB3">
      <w:pPr>
        <w:rPr>
          <w:sz w:val="22"/>
          <w:szCs w:val="22"/>
          <w:lang w:eastAsia="lt-LT"/>
        </w:rPr>
      </w:pPr>
      <w:proofErr w:type="spellStart"/>
      <w:r w:rsidRPr="00683BB3">
        <w:rPr>
          <w:sz w:val="22"/>
          <w:szCs w:val="22"/>
          <w:lang w:eastAsia="lt-LT"/>
        </w:rPr>
        <w:t>Otto-von-Guericke-Allee</w:t>
      </w:r>
      <w:proofErr w:type="spellEnd"/>
      <w:r w:rsidRPr="00683BB3">
        <w:rPr>
          <w:sz w:val="22"/>
          <w:szCs w:val="22"/>
          <w:lang w:eastAsia="lt-LT"/>
        </w:rPr>
        <w:t xml:space="preserve"> 1</w:t>
      </w:r>
    </w:p>
    <w:p w14:paraId="43CDA41E" w14:textId="77777777" w:rsidR="00683BB3" w:rsidRPr="00683BB3" w:rsidRDefault="00683BB3" w:rsidP="00683BB3">
      <w:pPr>
        <w:rPr>
          <w:sz w:val="22"/>
          <w:szCs w:val="22"/>
          <w:lang w:eastAsia="lt-LT"/>
        </w:rPr>
      </w:pPr>
      <w:r w:rsidRPr="00683BB3">
        <w:rPr>
          <w:sz w:val="22"/>
          <w:szCs w:val="22"/>
          <w:lang w:eastAsia="lt-LT"/>
        </w:rPr>
        <w:t xml:space="preserve">D-39179 </w:t>
      </w:r>
      <w:proofErr w:type="spellStart"/>
      <w:r w:rsidRPr="00683BB3">
        <w:rPr>
          <w:sz w:val="22"/>
          <w:szCs w:val="22"/>
          <w:lang w:eastAsia="lt-LT"/>
        </w:rPr>
        <w:t>Barleben</w:t>
      </w:r>
      <w:proofErr w:type="spellEnd"/>
    </w:p>
    <w:p w14:paraId="431DEB64" w14:textId="77777777" w:rsidR="00683BB3" w:rsidRPr="00683BB3" w:rsidRDefault="00683BB3" w:rsidP="00683BB3">
      <w:pPr>
        <w:rPr>
          <w:sz w:val="22"/>
          <w:szCs w:val="22"/>
          <w:lang w:eastAsia="lt-LT"/>
        </w:rPr>
      </w:pPr>
      <w:r w:rsidRPr="00683BB3">
        <w:rPr>
          <w:sz w:val="22"/>
          <w:szCs w:val="22"/>
          <w:lang w:eastAsia="lt-LT"/>
        </w:rPr>
        <w:t>Vokietija</w:t>
      </w:r>
    </w:p>
    <w:p w14:paraId="6DDC22A8" w14:textId="77777777" w:rsidR="00683BB3" w:rsidRPr="00683BB3" w:rsidRDefault="00683BB3" w:rsidP="00683BB3">
      <w:pPr>
        <w:ind w:right="28"/>
        <w:rPr>
          <w:rFonts w:eastAsia="Arial Unicode MS"/>
          <w:noProof/>
          <w:sz w:val="22"/>
          <w:szCs w:val="22"/>
          <w:lang w:eastAsia="lt-LT"/>
        </w:rPr>
      </w:pPr>
    </w:p>
    <w:p w14:paraId="312A843D"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arba</w:t>
      </w:r>
    </w:p>
    <w:p w14:paraId="471FDFB7" w14:textId="77777777" w:rsidR="00683BB3" w:rsidRPr="00683BB3" w:rsidRDefault="00683BB3" w:rsidP="00683BB3">
      <w:pPr>
        <w:rPr>
          <w:bCs/>
          <w:sz w:val="22"/>
          <w:szCs w:val="22"/>
          <w:lang w:eastAsia="lt-LT"/>
        </w:rPr>
      </w:pPr>
    </w:p>
    <w:p w14:paraId="2CD65B3B" w14:textId="270F8651" w:rsidR="00683BB3" w:rsidRPr="00683BB3" w:rsidRDefault="00092803" w:rsidP="00683BB3">
      <w:pPr>
        <w:rPr>
          <w:bCs/>
          <w:sz w:val="22"/>
          <w:szCs w:val="22"/>
          <w:lang w:eastAsia="lt-LT"/>
        </w:rPr>
      </w:pPr>
      <w:proofErr w:type="spellStart"/>
      <w:r w:rsidRPr="00092803">
        <w:rPr>
          <w:bCs/>
          <w:sz w:val="22"/>
          <w:szCs w:val="22"/>
          <w:lang w:eastAsia="lt-LT"/>
        </w:rPr>
        <w:t>Novartis</w:t>
      </w:r>
      <w:proofErr w:type="spellEnd"/>
      <w:r w:rsidRPr="00092803">
        <w:rPr>
          <w:bCs/>
          <w:sz w:val="22"/>
          <w:szCs w:val="22"/>
          <w:lang w:eastAsia="lt-LT"/>
        </w:rPr>
        <w:t xml:space="preserve"> </w:t>
      </w:r>
      <w:proofErr w:type="spellStart"/>
      <w:r w:rsidRPr="00092803">
        <w:rPr>
          <w:bCs/>
          <w:sz w:val="22"/>
          <w:szCs w:val="22"/>
          <w:lang w:eastAsia="lt-LT"/>
        </w:rPr>
        <w:t>Pharmaceuticals</w:t>
      </w:r>
      <w:proofErr w:type="spellEnd"/>
      <w:r w:rsidR="00683BB3" w:rsidRPr="00683BB3">
        <w:rPr>
          <w:bCs/>
          <w:sz w:val="22"/>
          <w:szCs w:val="22"/>
          <w:lang w:eastAsia="lt-LT"/>
        </w:rPr>
        <w:t xml:space="preserve"> S.R.L.</w:t>
      </w:r>
    </w:p>
    <w:p w14:paraId="3676A18E" w14:textId="77777777" w:rsidR="00683BB3" w:rsidRPr="00683BB3" w:rsidRDefault="00683BB3" w:rsidP="00683BB3">
      <w:pPr>
        <w:rPr>
          <w:bCs/>
          <w:sz w:val="22"/>
          <w:szCs w:val="22"/>
          <w:lang w:eastAsia="lt-LT"/>
        </w:rPr>
      </w:pPr>
      <w:r w:rsidRPr="00683BB3">
        <w:rPr>
          <w:bCs/>
          <w:sz w:val="22"/>
          <w:szCs w:val="22"/>
          <w:lang w:eastAsia="lt-LT"/>
        </w:rPr>
        <w:t xml:space="preserve">Str. </w:t>
      </w:r>
      <w:proofErr w:type="spellStart"/>
      <w:r w:rsidRPr="00683BB3">
        <w:rPr>
          <w:bCs/>
          <w:sz w:val="22"/>
          <w:szCs w:val="22"/>
          <w:lang w:eastAsia="lt-LT"/>
        </w:rPr>
        <w:t>Livezeni</w:t>
      </w:r>
      <w:proofErr w:type="spellEnd"/>
      <w:r w:rsidRPr="00683BB3">
        <w:rPr>
          <w:bCs/>
          <w:sz w:val="22"/>
          <w:szCs w:val="22"/>
          <w:lang w:eastAsia="lt-LT"/>
        </w:rPr>
        <w:t xml:space="preserve"> </w:t>
      </w:r>
      <w:proofErr w:type="spellStart"/>
      <w:r w:rsidRPr="00683BB3">
        <w:rPr>
          <w:bCs/>
          <w:sz w:val="22"/>
          <w:szCs w:val="22"/>
          <w:lang w:eastAsia="lt-LT"/>
        </w:rPr>
        <w:t>nr.</w:t>
      </w:r>
      <w:proofErr w:type="spellEnd"/>
      <w:r w:rsidRPr="00683BB3">
        <w:rPr>
          <w:bCs/>
          <w:sz w:val="22"/>
          <w:szCs w:val="22"/>
          <w:lang w:eastAsia="lt-LT"/>
        </w:rPr>
        <w:t xml:space="preserve"> 7A</w:t>
      </w:r>
    </w:p>
    <w:p w14:paraId="00208421" w14:textId="77777777" w:rsidR="00683BB3" w:rsidRPr="00683BB3" w:rsidRDefault="00683BB3" w:rsidP="00683BB3">
      <w:pPr>
        <w:rPr>
          <w:bCs/>
          <w:sz w:val="22"/>
          <w:szCs w:val="22"/>
          <w:lang w:eastAsia="lt-LT"/>
        </w:rPr>
      </w:pPr>
      <w:proofErr w:type="spellStart"/>
      <w:r w:rsidRPr="00683BB3">
        <w:rPr>
          <w:bCs/>
          <w:sz w:val="22"/>
          <w:szCs w:val="22"/>
          <w:lang w:eastAsia="lt-LT"/>
        </w:rPr>
        <w:t>Targu</w:t>
      </w:r>
      <w:proofErr w:type="spellEnd"/>
      <w:r w:rsidRPr="00683BB3">
        <w:rPr>
          <w:bCs/>
          <w:sz w:val="22"/>
          <w:szCs w:val="22"/>
          <w:lang w:eastAsia="lt-LT"/>
        </w:rPr>
        <w:t xml:space="preserve"> </w:t>
      </w:r>
      <w:proofErr w:type="spellStart"/>
      <w:r w:rsidRPr="00683BB3">
        <w:rPr>
          <w:bCs/>
          <w:sz w:val="22"/>
          <w:szCs w:val="22"/>
          <w:lang w:eastAsia="lt-LT"/>
        </w:rPr>
        <w:t>Mures</w:t>
      </w:r>
      <w:proofErr w:type="spellEnd"/>
      <w:r w:rsidRPr="00683BB3">
        <w:rPr>
          <w:bCs/>
          <w:sz w:val="22"/>
          <w:szCs w:val="22"/>
          <w:lang w:eastAsia="lt-LT"/>
        </w:rPr>
        <w:t xml:space="preserve">, </w:t>
      </w:r>
      <w:proofErr w:type="spellStart"/>
      <w:r w:rsidRPr="00683BB3">
        <w:rPr>
          <w:bCs/>
          <w:sz w:val="22"/>
          <w:szCs w:val="22"/>
          <w:lang w:eastAsia="lt-LT"/>
        </w:rPr>
        <w:t>Mures</w:t>
      </w:r>
      <w:proofErr w:type="spellEnd"/>
      <w:r w:rsidRPr="00683BB3">
        <w:rPr>
          <w:bCs/>
          <w:sz w:val="22"/>
          <w:szCs w:val="22"/>
          <w:lang w:eastAsia="lt-LT"/>
        </w:rPr>
        <w:t>, 540472</w:t>
      </w:r>
    </w:p>
    <w:p w14:paraId="7A799AA9" w14:textId="77777777" w:rsidR="00683BB3" w:rsidRPr="00683BB3" w:rsidRDefault="00683BB3" w:rsidP="00683BB3">
      <w:pPr>
        <w:rPr>
          <w:bCs/>
          <w:sz w:val="22"/>
          <w:szCs w:val="22"/>
          <w:lang w:eastAsia="lt-LT"/>
        </w:rPr>
      </w:pPr>
      <w:r w:rsidRPr="00683BB3">
        <w:rPr>
          <w:bCs/>
          <w:sz w:val="22"/>
          <w:szCs w:val="22"/>
          <w:lang w:eastAsia="lt-LT"/>
        </w:rPr>
        <w:t>Rumunija</w:t>
      </w:r>
    </w:p>
    <w:p w14:paraId="262F39D6" w14:textId="77777777" w:rsidR="00683BB3" w:rsidRPr="00683BB3" w:rsidRDefault="00683BB3" w:rsidP="00683BB3">
      <w:pPr>
        <w:tabs>
          <w:tab w:val="left" w:pos="567"/>
        </w:tabs>
        <w:rPr>
          <w:sz w:val="22"/>
          <w:szCs w:val="22"/>
        </w:rPr>
      </w:pPr>
    </w:p>
    <w:p w14:paraId="7CCA92F1" w14:textId="77777777" w:rsidR="00683BB3" w:rsidRPr="00683BB3" w:rsidRDefault="00683BB3" w:rsidP="00683BB3">
      <w:pPr>
        <w:tabs>
          <w:tab w:val="left" w:pos="567"/>
        </w:tabs>
        <w:rPr>
          <w:sz w:val="22"/>
          <w:szCs w:val="22"/>
        </w:rPr>
      </w:pPr>
      <w:r w:rsidRPr="00683BB3">
        <w:rPr>
          <w:sz w:val="22"/>
        </w:rPr>
        <w:t>Su pakuote pateikiamame lapelyje nurodomas gamintojo, atsakingo už konkrečios serijos išleidimą, pavadinimas ir adresas.</w:t>
      </w:r>
    </w:p>
    <w:p w14:paraId="02741D58" w14:textId="77777777" w:rsidR="00683BB3" w:rsidRPr="00683BB3" w:rsidRDefault="00683BB3" w:rsidP="00683BB3">
      <w:pPr>
        <w:tabs>
          <w:tab w:val="left" w:pos="567"/>
        </w:tabs>
        <w:rPr>
          <w:sz w:val="22"/>
          <w:szCs w:val="22"/>
        </w:rPr>
      </w:pPr>
    </w:p>
    <w:p w14:paraId="3B965AC3" w14:textId="77777777" w:rsidR="00683BB3" w:rsidRPr="00683BB3" w:rsidRDefault="00683BB3" w:rsidP="00683BB3">
      <w:pPr>
        <w:tabs>
          <w:tab w:val="left" w:pos="567"/>
        </w:tabs>
        <w:rPr>
          <w:sz w:val="22"/>
          <w:szCs w:val="22"/>
        </w:rPr>
      </w:pPr>
    </w:p>
    <w:p w14:paraId="1224C19D" w14:textId="77777777" w:rsidR="00683BB3" w:rsidRPr="00683BB3" w:rsidRDefault="00683BB3" w:rsidP="00683BB3">
      <w:pPr>
        <w:tabs>
          <w:tab w:val="left" w:pos="567"/>
        </w:tabs>
        <w:rPr>
          <w:b/>
          <w:sz w:val="22"/>
          <w:szCs w:val="22"/>
        </w:rPr>
      </w:pPr>
      <w:r w:rsidRPr="00683BB3">
        <w:rPr>
          <w:b/>
          <w:sz w:val="22"/>
          <w:szCs w:val="22"/>
        </w:rPr>
        <w:t>B.</w:t>
      </w:r>
      <w:r w:rsidRPr="00683BB3">
        <w:rPr>
          <w:b/>
          <w:sz w:val="22"/>
          <w:szCs w:val="22"/>
        </w:rPr>
        <w:tab/>
        <w:t>TIEKIMO IR VARTOJIMO SĄLYGOS AR APRIBOJIMAI</w:t>
      </w:r>
    </w:p>
    <w:p w14:paraId="27245531" w14:textId="77777777" w:rsidR="00683BB3" w:rsidRPr="00683BB3" w:rsidRDefault="00683BB3" w:rsidP="00683BB3">
      <w:pPr>
        <w:tabs>
          <w:tab w:val="left" w:pos="567"/>
        </w:tabs>
        <w:rPr>
          <w:b/>
          <w:sz w:val="22"/>
          <w:szCs w:val="22"/>
        </w:rPr>
      </w:pPr>
    </w:p>
    <w:p w14:paraId="37E4F246" w14:textId="77777777" w:rsidR="00683BB3" w:rsidRPr="00683BB3" w:rsidRDefault="00683BB3" w:rsidP="00683BB3">
      <w:pPr>
        <w:tabs>
          <w:tab w:val="left" w:pos="567"/>
        </w:tabs>
        <w:rPr>
          <w:sz w:val="22"/>
          <w:szCs w:val="22"/>
        </w:rPr>
      </w:pPr>
      <w:r w:rsidRPr="00683BB3">
        <w:rPr>
          <w:sz w:val="22"/>
          <w:szCs w:val="22"/>
        </w:rPr>
        <w:t>Receptinis vaistinis preparatas.</w:t>
      </w:r>
    </w:p>
    <w:p w14:paraId="652F271E" w14:textId="77777777" w:rsidR="00683BB3" w:rsidRPr="00683BB3" w:rsidRDefault="00683BB3" w:rsidP="00683BB3">
      <w:pPr>
        <w:tabs>
          <w:tab w:val="left" w:pos="567"/>
        </w:tabs>
        <w:rPr>
          <w:sz w:val="22"/>
          <w:szCs w:val="22"/>
          <w:highlight w:val="yellow"/>
        </w:rPr>
      </w:pPr>
    </w:p>
    <w:p w14:paraId="5CFC92DF" w14:textId="77777777" w:rsidR="00683BB3" w:rsidRPr="00683BB3" w:rsidRDefault="00683BB3" w:rsidP="00683BB3">
      <w:pPr>
        <w:jc w:val="center"/>
        <w:outlineLvl w:val="0"/>
        <w:rPr>
          <w:rFonts w:eastAsia="Calibri"/>
          <w:b/>
          <w:noProof/>
          <w:sz w:val="22"/>
          <w:szCs w:val="22"/>
        </w:rPr>
      </w:pPr>
      <w:r w:rsidRPr="00683BB3">
        <w:rPr>
          <w:rFonts w:eastAsia="Calibri"/>
          <w:sz w:val="22"/>
          <w:szCs w:val="22"/>
        </w:rPr>
        <w:br w:type="page"/>
      </w:r>
    </w:p>
    <w:p w14:paraId="609B6135" w14:textId="77777777" w:rsidR="00683BB3" w:rsidRPr="00683BB3" w:rsidRDefault="00683BB3" w:rsidP="00683BB3">
      <w:pPr>
        <w:tabs>
          <w:tab w:val="left" w:pos="567"/>
        </w:tabs>
        <w:ind w:left="567" w:hanging="567"/>
        <w:jc w:val="center"/>
        <w:outlineLvl w:val="0"/>
        <w:rPr>
          <w:rFonts w:eastAsia="Calibri"/>
          <w:b/>
          <w:caps/>
          <w:sz w:val="22"/>
          <w:lang w:val="es-ES"/>
        </w:rPr>
      </w:pPr>
      <w:bookmarkStart w:id="5" w:name="_Toc129243134"/>
      <w:bookmarkStart w:id="6" w:name="_Toc129243259"/>
    </w:p>
    <w:p w14:paraId="43ED132F" w14:textId="77777777" w:rsidR="00683BB3" w:rsidRPr="00683BB3" w:rsidRDefault="00683BB3" w:rsidP="00683BB3">
      <w:pPr>
        <w:tabs>
          <w:tab w:val="left" w:pos="567"/>
        </w:tabs>
        <w:ind w:left="567" w:hanging="567"/>
        <w:jc w:val="center"/>
        <w:outlineLvl w:val="0"/>
        <w:rPr>
          <w:rFonts w:eastAsia="Calibri"/>
          <w:b/>
          <w:caps/>
          <w:sz w:val="22"/>
          <w:lang w:val="es-ES"/>
        </w:rPr>
      </w:pPr>
    </w:p>
    <w:p w14:paraId="7905BF3F" w14:textId="77777777" w:rsidR="00683BB3" w:rsidRPr="00683BB3" w:rsidRDefault="00683BB3" w:rsidP="00683BB3">
      <w:pPr>
        <w:tabs>
          <w:tab w:val="left" w:pos="567"/>
        </w:tabs>
        <w:ind w:left="567" w:hanging="567"/>
        <w:jc w:val="center"/>
        <w:outlineLvl w:val="0"/>
        <w:rPr>
          <w:rFonts w:eastAsia="Calibri"/>
          <w:b/>
          <w:caps/>
          <w:sz w:val="22"/>
          <w:lang w:val="es-ES"/>
        </w:rPr>
      </w:pPr>
    </w:p>
    <w:p w14:paraId="6C86D789" w14:textId="77777777" w:rsidR="00683BB3" w:rsidRPr="00683BB3" w:rsidRDefault="00683BB3" w:rsidP="00683BB3">
      <w:pPr>
        <w:tabs>
          <w:tab w:val="left" w:pos="567"/>
        </w:tabs>
        <w:ind w:left="567" w:hanging="567"/>
        <w:jc w:val="center"/>
        <w:outlineLvl w:val="0"/>
        <w:rPr>
          <w:rFonts w:eastAsia="Calibri"/>
          <w:b/>
          <w:caps/>
          <w:sz w:val="22"/>
          <w:lang w:val="es-ES"/>
        </w:rPr>
      </w:pPr>
    </w:p>
    <w:p w14:paraId="0C078228" w14:textId="77777777" w:rsidR="00683BB3" w:rsidRPr="00683BB3" w:rsidRDefault="00683BB3" w:rsidP="00683BB3">
      <w:pPr>
        <w:tabs>
          <w:tab w:val="left" w:pos="567"/>
        </w:tabs>
        <w:ind w:left="567" w:hanging="567"/>
        <w:jc w:val="center"/>
        <w:outlineLvl w:val="0"/>
        <w:rPr>
          <w:rFonts w:eastAsia="Calibri"/>
          <w:b/>
          <w:caps/>
          <w:sz w:val="22"/>
          <w:lang w:val="es-ES"/>
        </w:rPr>
      </w:pPr>
    </w:p>
    <w:p w14:paraId="1718F4DA" w14:textId="77777777" w:rsidR="00683BB3" w:rsidRPr="00683BB3" w:rsidRDefault="00683BB3" w:rsidP="00683BB3">
      <w:pPr>
        <w:tabs>
          <w:tab w:val="left" w:pos="567"/>
        </w:tabs>
        <w:ind w:left="567" w:hanging="567"/>
        <w:jc w:val="center"/>
        <w:outlineLvl w:val="0"/>
        <w:rPr>
          <w:rFonts w:eastAsia="Calibri"/>
          <w:b/>
          <w:caps/>
          <w:sz w:val="22"/>
          <w:lang w:val="es-ES"/>
        </w:rPr>
      </w:pPr>
    </w:p>
    <w:p w14:paraId="33760B24" w14:textId="77777777" w:rsidR="00683BB3" w:rsidRPr="00683BB3" w:rsidRDefault="00683BB3" w:rsidP="00683BB3">
      <w:pPr>
        <w:tabs>
          <w:tab w:val="left" w:pos="567"/>
        </w:tabs>
        <w:ind w:left="567" w:hanging="567"/>
        <w:jc w:val="center"/>
        <w:outlineLvl w:val="0"/>
        <w:rPr>
          <w:rFonts w:eastAsia="Calibri"/>
          <w:b/>
          <w:caps/>
          <w:sz w:val="22"/>
          <w:lang w:val="es-ES"/>
        </w:rPr>
      </w:pPr>
    </w:p>
    <w:p w14:paraId="5296238B" w14:textId="77777777" w:rsidR="00683BB3" w:rsidRPr="00683BB3" w:rsidRDefault="00683BB3" w:rsidP="00683BB3">
      <w:pPr>
        <w:tabs>
          <w:tab w:val="left" w:pos="567"/>
        </w:tabs>
        <w:ind w:left="567" w:hanging="567"/>
        <w:jc w:val="center"/>
        <w:outlineLvl w:val="0"/>
        <w:rPr>
          <w:rFonts w:eastAsia="Calibri"/>
          <w:b/>
          <w:caps/>
          <w:sz w:val="22"/>
          <w:lang w:val="es-ES"/>
        </w:rPr>
      </w:pPr>
    </w:p>
    <w:p w14:paraId="64DE5F90" w14:textId="77777777" w:rsidR="00683BB3" w:rsidRPr="00683BB3" w:rsidRDefault="00683BB3" w:rsidP="00683BB3">
      <w:pPr>
        <w:tabs>
          <w:tab w:val="left" w:pos="567"/>
        </w:tabs>
        <w:ind w:left="567" w:hanging="567"/>
        <w:jc w:val="center"/>
        <w:outlineLvl w:val="0"/>
        <w:rPr>
          <w:rFonts w:eastAsia="Calibri"/>
          <w:b/>
          <w:caps/>
          <w:sz w:val="22"/>
          <w:lang w:val="es-ES"/>
        </w:rPr>
      </w:pPr>
    </w:p>
    <w:p w14:paraId="42050FDF" w14:textId="77777777" w:rsidR="00683BB3" w:rsidRPr="00683BB3" w:rsidRDefault="00683BB3" w:rsidP="00683BB3">
      <w:pPr>
        <w:tabs>
          <w:tab w:val="left" w:pos="567"/>
        </w:tabs>
        <w:ind w:left="567" w:hanging="567"/>
        <w:jc w:val="center"/>
        <w:outlineLvl w:val="0"/>
        <w:rPr>
          <w:rFonts w:eastAsia="Calibri"/>
          <w:b/>
          <w:caps/>
          <w:sz w:val="22"/>
          <w:lang w:val="es-ES"/>
        </w:rPr>
      </w:pPr>
    </w:p>
    <w:p w14:paraId="573EC1D1" w14:textId="77777777" w:rsidR="00683BB3" w:rsidRPr="00683BB3" w:rsidRDefault="00683BB3" w:rsidP="00683BB3">
      <w:pPr>
        <w:tabs>
          <w:tab w:val="left" w:pos="567"/>
        </w:tabs>
        <w:ind w:left="567" w:hanging="567"/>
        <w:jc w:val="center"/>
        <w:outlineLvl w:val="0"/>
        <w:rPr>
          <w:rFonts w:eastAsia="Calibri"/>
          <w:b/>
          <w:caps/>
          <w:sz w:val="22"/>
          <w:lang w:val="es-ES"/>
        </w:rPr>
      </w:pPr>
    </w:p>
    <w:p w14:paraId="1D9E46AB" w14:textId="77777777" w:rsidR="00683BB3" w:rsidRPr="00683BB3" w:rsidRDefault="00683BB3" w:rsidP="00683BB3">
      <w:pPr>
        <w:tabs>
          <w:tab w:val="left" w:pos="567"/>
        </w:tabs>
        <w:ind w:left="567" w:hanging="567"/>
        <w:jc w:val="center"/>
        <w:outlineLvl w:val="0"/>
        <w:rPr>
          <w:rFonts w:eastAsia="Calibri"/>
          <w:b/>
          <w:caps/>
          <w:sz w:val="22"/>
          <w:lang w:val="es-ES"/>
        </w:rPr>
      </w:pPr>
    </w:p>
    <w:p w14:paraId="5C09DC7F" w14:textId="77777777" w:rsidR="00683BB3" w:rsidRPr="00683BB3" w:rsidRDefault="00683BB3" w:rsidP="00683BB3">
      <w:pPr>
        <w:tabs>
          <w:tab w:val="left" w:pos="567"/>
        </w:tabs>
        <w:ind w:left="567" w:hanging="567"/>
        <w:jc w:val="center"/>
        <w:outlineLvl w:val="0"/>
        <w:rPr>
          <w:rFonts w:eastAsia="Calibri"/>
          <w:b/>
          <w:caps/>
          <w:sz w:val="22"/>
          <w:lang w:val="es-ES"/>
        </w:rPr>
      </w:pPr>
    </w:p>
    <w:p w14:paraId="015CCDD4" w14:textId="77777777" w:rsidR="00683BB3" w:rsidRPr="00683BB3" w:rsidRDefault="00683BB3" w:rsidP="00683BB3">
      <w:pPr>
        <w:tabs>
          <w:tab w:val="left" w:pos="567"/>
        </w:tabs>
        <w:ind w:left="567" w:hanging="567"/>
        <w:jc w:val="center"/>
        <w:outlineLvl w:val="0"/>
        <w:rPr>
          <w:rFonts w:eastAsia="Calibri"/>
          <w:b/>
          <w:caps/>
          <w:sz w:val="22"/>
          <w:lang w:val="es-ES"/>
        </w:rPr>
      </w:pPr>
    </w:p>
    <w:p w14:paraId="605101C0" w14:textId="77777777" w:rsidR="00683BB3" w:rsidRPr="00683BB3" w:rsidRDefault="00683BB3" w:rsidP="00683BB3">
      <w:pPr>
        <w:tabs>
          <w:tab w:val="left" w:pos="567"/>
        </w:tabs>
        <w:ind w:left="567" w:hanging="567"/>
        <w:jc w:val="center"/>
        <w:outlineLvl w:val="0"/>
        <w:rPr>
          <w:rFonts w:eastAsia="Calibri"/>
          <w:b/>
          <w:caps/>
          <w:sz w:val="22"/>
          <w:lang w:val="es-ES"/>
        </w:rPr>
      </w:pPr>
    </w:p>
    <w:p w14:paraId="1EBD0463" w14:textId="77777777" w:rsidR="00683BB3" w:rsidRPr="00683BB3" w:rsidRDefault="00683BB3" w:rsidP="00683BB3">
      <w:pPr>
        <w:tabs>
          <w:tab w:val="left" w:pos="567"/>
        </w:tabs>
        <w:ind w:left="567" w:hanging="567"/>
        <w:jc w:val="center"/>
        <w:outlineLvl w:val="0"/>
        <w:rPr>
          <w:rFonts w:eastAsia="Calibri"/>
          <w:b/>
          <w:caps/>
          <w:sz w:val="22"/>
          <w:lang w:val="es-ES"/>
        </w:rPr>
      </w:pPr>
    </w:p>
    <w:p w14:paraId="545DFC8A" w14:textId="77777777" w:rsidR="00683BB3" w:rsidRPr="00683BB3" w:rsidRDefault="00683BB3" w:rsidP="00683BB3">
      <w:pPr>
        <w:tabs>
          <w:tab w:val="left" w:pos="567"/>
        </w:tabs>
        <w:ind w:left="567" w:hanging="567"/>
        <w:jc w:val="center"/>
        <w:outlineLvl w:val="0"/>
        <w:rPr>
          <w:rFonts w:eastAsia="Calibri"/>
          <w:b/>
          <w:caps/>
          <w:sz w:val="22"/>
          <w:lang w:val="es-ES"/>
        </w:rPr>
      </w:pPr>
    </w:p>
    <w:p w14:paraId="34AE2B47" w14:textId="77777777" w:rsidR="00683BB3" w:rsidRPr="00683BB3" w:rsidRDefault="00683BB3" w:rsidP="00683BB3">
      <w:pPr>
        <w:tabs>
          <w:tab w:val="left" w:pos="567"/>
        </w:tabs>
        <w:ind w:left="567" w:hanging="567"/>
        <w:jc w:val="center"/>
        <w:outlineLvl w:val="0"/>
        <w:rPr>
          <w:rFonts w:eastAsia="Calibri"/>
          <w:b/>
          <w:caps/>
          <w:sz w:val="22"/>
          <w:lang w:val="es-ES"/>
        </w:rPr>
      </w:pPr>
    </w:p>
    <w:p w14:paraId="18BF00E9" w14:textId="77777777" w:rsidR="00683BB3" w:rsidRPr="00683BB3" w:rsidRDefault="00683BB3" w:rsidP="00683BB3">
      <w:pPr>
        <w:tabs>
          <w:tab w:val="left" w:pos="567"/>
        </w:tabs>
        <w:ind w:left="567" w:hanging="567"/>
        <w:jc w:val="center"/>
        <w:outlineLvl w:val="0"/>
        <w:rPr>
          <w:rFonts w:eastAsia="Calibri"/>
          <w:b/>
          <w:caps/>
          <w:sz w:val="22"/>
          <w:lang w:val="es-ES"/>
        </w:rPr>
      </w:pPr>
    </w:p>
    <w:p w14:paraId="7292B45F" w14:textId="77777777" w:rsidR="00683BB3" w:rsidRPr="00683BB3" w:rsidRDefault="00683BB3" w:rsidP="00683BB3">
      <w:pPr>
        <w:tabs>
          <w:tab w:val="left" w:pos="567"/>
        </w:tabs>
        <w:ind w:left="567" w:hanging="567"/>
        <w:jc w:val="center"/>
        <w:outlineLvl w:val="0"/>
        <w:rPr>
          <w:rFonts w:eastAsia="Calibri"/>
          <w:b/>
          <w:caps/>
          <w:sz w:val="22"/>
          <w:lang w:val="es-ES"/>
        </w:rPr>
      </w:pPr>
    </w:p>
    <w:p w14:paraId="011E9687" w14:textId="77777777" w:rsidR="00683BB3" w:rsidRPr="00683BB3" w:rsidRDefault="00683BB3" w:rsidP="00683BB3">
      <w:pPr>
        <w:tabs>
          <w:tab w:val="left" w:pos="567"/>
        </w:tabs>
        <w:ind w:left="567" w:hanging="567"/>
        <w:jc w:val="center"/>
        <w:outlineLvl w:val="0"/>
        <w:rPr>
          <w:rFonts w:eastAsia="Calibri"/>
          <w:b/>
          <w:caps/>
          <w:sz w:val="22"/>
          <w:lang w:val="es-ES"/>
        </w:rPr>
      </w:pPr>
    </w:p>
    <w:p w14:paraId="0D816FD2" w14:textId="77777777" w:rsidR="00683BB3" w:rsidRPr="00683BB3" w:rsidRDefault="00683BB3" w:rsidP="00683BB3">
      <w:pPr>
        <w:tabs>
          <w:tab w:val="left" w:pos="567"/>
        </w:tabs>
        <w:ind w:left="567" w:hanging="567"/>
        <w:jc w:val="center"/>
        <w:outlineLvl w:val="0"/>
        <w:rPr>
          <w:rFonts w:eastAsia="Calibri"/>
          <w:b/>
          <w:caps/>
          <w:sz w:val="22"/>
          <w:lang w:val="es-ES"/>
        </w:rPr>
      </w:pPr>
    </w:p>
    <w:p w14:paraId="39AB764D" w14:textId="77777777" w:rsidR="00683BB3" w:rsidRPr="00683BB3" w:rsidRDefault="00683BB3" w:rsidP="00683BB3">
      <w:pPr>
        <w:tabs>
          <w:tab w:val="left" w:pos="567"/>
        </w:tabs>
        <w:ind w:left="567" w:hanging="567"/>
        <w:jc w:val="center"/>
        <w:outlineLvl w:val="0"/>
        <w:rPr>
          <w:rFonts w:eastAsia="Calibri"/>
          <w:b/>
          <w:caps/>
          <w:sz w:val="22"/>
          <w:lang w:val="es-ES"/>
        </w:rPr>
      </w:pPr>
      <w:r w:rsidRPr="00683BB3">
        <w:rPr>
          <w:rFonts w:eastAsia="Calibri"/>
          <w:b/>
          <w:caps/>
          <w:sz w:val="22"/>
          <w:lang w:val="es-ES"/>
        </w:rPr>
        <w:t>III PRIEDAS</w:t>
      </w:r>
      <w:bookmarkEnd w:id="5"/>
      <w:bookmarkEnd w:id="6"/>
    </w:p>
    <w:p w14:paraId="01E630FF" w14:textId="77777777" w:rsidR="00683BB3" w:rsidRPr="00683BB3" w:rsidRDefault="00683BB3" w:rsidP="00683BB3">
      <w:pPr>
        <w:rPr>
          <w:rFonts w:eastAsia="Calibri"/>
          <w:sz w:val="22"/>
          <w:szCs w:val="22"/>
        </w:rPr>
      </w:pPr>
    </w:p>
    <w:p w14:paraId="76F2474D" w14:textId="77777777" w:rsidR="00683BB3" w:rsidRPr="00683BB3" w:rsidRDefault="00683BB3" w:rsidP="00683BB3">
      <w:pPr>
        <w:tabs>
          <w:tab w:val="left" w:pos="567"/>
        </w:tabs>
        <w:ind w:left="567" w:hanging="567"/>
        <w:jc w:val="center"/>
        <w:outlineLvl w:val="0"/>
        <w:rPr>
          <w:rFonts w:eastAsia="Calibri"/>
          <w:b/>
          <w:caps/>
          <w:sz w:val="22"/>
          <w:lang w:val="es-ES"/>
        </w:rPr>
      </w:pPr>
      <w:bookmarkStart w:id="7" w:name="_Toc129243135"/>
      <w:bookmarkStart w:id="8" w:name="_Toc129243260"/>
      <w:r w:rsidRPr="00683BB3">
        <w:rPr>
          <w:rFonts w:eastAsia="Calibri"/>
          <w:b/>
          <w:caps/>
          <w:sz w:val="22"/>
          <w:lang w:val="es-ES"/>
        </w:rPr>
        <w:t>ŽENKLINIMAS IR PAKUOTĖS LAPELIS</w:t>
      </w:r>
      <w:bookmarkEnd w:id="7"/>
      <w:bookmarkEnd w:id="8"/>
    </w:p>
    <w:p w14:paraId="47A65CAC" w14:textId="77777777" w:rsidR="00683BB3" w:rsidRPr="00683BB3" w:rsidRDefault="00683BB3" w:rsidP="00683BB3">
      <w:pPr>
        <w:rPr>
          <w:rFonts w:eastAsia="Calibri"/>
          <w:sz w:val="22"/>
          <w:szCs w:val="22"/>
        </w:rPr>
      </w:pPr>
      <w:r w:rsidRPr="00683BB3">
        <w:rPr>
          <w:rFonts w:eastAsia="Calibri"/>
          <w:sz w:val="22"/>
          <w:szCs w:val="22"/>
        </w:rPr>
        <w:br w:type="page"/>
      </w:r>
    </w:p>
    <w:p w14:paraId="543DFB17" w14:textId="77777777" w:rsidR="00683BB3" w:rsidRPr="00683BB3" w:rsidRDefault="00683BB3" w:rsidP="00683BB3">
      <w:pPr>
        <w:rPr>
          <w:rFonts w:eastAsia="Calibri"/>
          <w:sz w:val="22"/>
          <w:szCs w:val="22"/>
        </w:rPr>
      </w:pPr>
    </w:p>
    <w:p w14:paraId="68D67B91" w14:textId="77777777" w:rsidR="00683BB3" w:rsidRPr="00683BB3" w:rsidRDefault="00683BB3" w:rsidP="00683BB3">
      <w:pPr>
        <w:rPr>
          <w:rFonts w:eastAsia="Calibri"/>
          <w:sz w:val="22"/>
          <w:szCs w:val="22"/>
        </w:rPr>
      </w:pPr>
    </w:p>
    <w:p w14:paraId="074F5E31" w14:textId="77777777" w:rsidR="00683BB3" w:rsidRPr="00683BB3" w:rsidRDefault="00683BB3" w:rsidP="00683BB3">
      <w:pPr>
        <w:rPr>
          <w:rFonts w:eastAsia="Calibri"/>
          <w:sz w:val="22"/>
          <w:szCs w:val="22"/>
        </w:rPr>
      </w:pPr>
    </w:p>
    <w:p w14:paraId="0ADD4297" w14:textId="77777777" w:rsidR="00683BB3" w:rsidRPr="00683BB3" w:rsidRDefault="00683BB3" w:rsidP="00683BB3">
      <w:pPr>
        <w:rPr>
          <w:rFonts w:eastAsia="Calibri"/>
          <w:sz w:val="22"/>
          <w:szCs w:val="22"/>
        </w:rPr>
      </w:pPr>
    </w:p>
    <w:p w14:paraId="65504497" w14:textId="77777777" w:rsidR="00683BB3" w:rsidRPr="00683BB3" w:rsidRDefault="00683BB3" w:rsidP="00683BB3">
      <w:pPr>
        <w:rPr>
          <w:rFonts w:eastAsia="Calibri"/>
          <w:sz w:val="22"/>
          <w:szCs w:val="22"/>
        </w:rPr>
      </w:pPr>
    </w:p>
    <w:p w14:paraId="5364355D" w14:textId="77777777" w:rsidR="00683BB3" w:rsidRPr="00683BB3" w:rsidRDefault="00683BB3" w:rsidP="00683BB3">
      <w:pPr>
        <w:rPr>
          <w:rFonts w:eastAsia="Calibri"/>
          <w:sz w:val="22"/>
          <w:szCs w:val="22"/>
        </w:rPr>
      </w:pPr>
    </w:p>
    <w:p w14:paraId="466008D3" w14:textId="77777777" w:rsidR="00683BB3" w:rsidRPr="00683BB3" w:rsidRDefault="00683BB3" w:rsidP="00683BB3">
      <w:pPr>
        <w:rPr>
          <w:rFonts w:eastAsia="Calibri"/>
          <w:sz w:val="22"/>
          <w:szCs w:val="22"/>
        </w:rPr>
      </w:pPr>
    </w:p>
    <w:p w14:paraId="6D3F70E6" w14:textId="77777777" w:rsidR="00683BB3" w:rsidRPr="00683BB3" w:rsidRDefault="00683BB3" w:rsidP="00683BB3">
      <w:pPr>
        <w:rPr>
          <w:rFonts w:eastAsia="Calibri"/>
          <w:sz w:val="22"/>
          <w:szCs w:val="22"/>
        </w:rPr>
      </w:pPr>
    </w:p>
    <w:p w14:paraId="35DB1720" w14:textId="77777777" w:rsidR="00683BB3" w:rsidRPr="00683BB3" w:rsidRDefault="00683BB3" w:rsidP="00683BB3">
      <w:pPr>
        <w:rPr>
          <w:rFonts w:eastAsia="Calibri"/>
          <w:sz w:val="22"/>
          <w:szCs w:val="22"/>
        </w:rPr>
      </w:pPr>
    </w:p>
    <w:p w14:paraId="3112EBEF" w14:textId="77777777" w:rsidR="00683BB3" w:rsidRPr="00683BB3" w:rsidRDefault="00683BB3" w:rsidP="00683BB3">
      <w:pPr>
        <w:rPr>
          <w:rFonts w:eastAsia="Calibri"/>
          <w:sz w:val="22"/>
          <w:szCs w:val="22"/>
        </w:rPr>
      </w:pPr>
    </w:p>
    <w:p w14:paraId="3DF20A57" w14:textId="77777777" w:rsidR="00683BB3" w:rsidRPr="00683BB3" w:rsidRDefault="00683BB3" w:rsidP="00683BB3">
      <w:pPr>
        <w:rPr>
          <w:rFonts w:eastAsia="Calibri"/>
          <w:sz w:val="22"/>
          <w:szCs w:val="22"/>
        </w:rPr>
      </w:pPr>
    </w:p>
    <w:p w14:paraId="09836F45" w14:textId="77777777" w:rsidR="00683BB3" w:rsidRPr="00683BB3" w:rsidRDefault="00683BB3" w:rsidP="00683BB3">
      <w:pPr>
        <w:rPr>
          <w:rFonts w:eastAsia="Calibri"/>
          <w:sz w:val="22"/>
          <w:szCs w:val="22"/>
        </w:rPr>
      </w:pPr>
    </w:p>
    <w:p w14:paraId="12505E5F" w14:textId="77777777" w:rsidR="00683BB3" w:rsidRPr="00683BB3" w:rsidRDefault="00683BB3" w:rsidP="00683BB3">
      <w:pPr>
        <w:rPr>
          <w:rFonts w:eastAsia="Calibri"/>
          <w:sz w:val="22"/>
          <w:szCs w:val="22"/>
        </w:rPr>
      </w:pPr>
    </w:p>
    <w:p w14:paraId="30410DBF" w14:textId="77777777" w:rsidR="00683BB3" w:rsidRPr="00683BB3" w:rsidRDefault="00683BB3" w:rsidP="00683BB3">
      <w:pPr>
        <w:rPr>
          <w:rFonts w:eastAsia="Calibri"/>
          <w:sz w:val="22"/>
          <w:szCs w:val="22"/>
        </w:rPr>
      </w:pPr>
    </w:p>
    <w:p w14:paraId="4AB92ACF" w14:textId="77777777" w:rsidR="00683BB3" w:rsidRPr="00683BB3" w:rsidRDefault="00683BB3" w:rsidP="00683BB3">
      <w:pPr>
        <w:rPr>
          <w:rFonts w:eastAsia="Calibri"/>
          <w:sz w:val="22"/>
          <w:szCs w:val="22"/>
        </w:rPr>
      </w:pPr>
    </w:p>
    <w:p w14:paraId="3CAC198C" w14:textId="77777777" w:rsidR="00683BB3" w:rsidRPr="00683BB3" w:rsidRDefault="00683BB3" w:rsidP="00683BB3">
      <w:pPr>
        <w:rPr>
          <w:rFonts w:eastAsia="Calibri"/>
          <w:sz w:val="22"/>
          <w:szCs w:val="22"/>
        </w:rPr>
      </w:pPr>
    </w:p>
    <w:p w14:paraId="315CDB3D" w14:textId="77777777" w:rsidR="00683BB3" w:rsidRPr="00683BB3" w:rsidRDefault="00683BB3" w:rsidP="00683BB3">
      <w:pPr>
        <w:rPr>
          <w:rFonts w:eastAsia="Calibri"/>
          <w:sz w:val="22"/>
          <w:szCs w:val="22"/>
        </w:rPr>
      </w:pPr>
    </w:p>
    <w:p w14:paraId="525382A9" w14:textId="77777777" w:rsidR="00683BB3" w:rsidRPr="00683BB3" w:rsidRDefault="00683BB3" w:rsidP="00683BB3">
      <w:pPr>
        <w:rPr>
          <w:rFonts w:eastAsia="Calibri"/>
          <w:sz w:val="22"/>
          <w:szCs w:val="22"/>
        </w:rPr>
      </w:pPr>
    </w:p>
    <w:p w14:paraId="68C85C84" w14:textId="77777777" w:rsidR="00683BB3" w:rsidRPr="00683BB3" w:rsidRDefault="00683BB3" w:rsidP="00683BB3">
      <w:pPr>
        <w:rPr>
          <w:rFonts w:eastAsia="Calibri"/>
          <w:sz w:val="22"/>
          <w:szCs w:val="22"/>
        </w:rPr>
      </w:pPr>
    </w:p>
    <w:p w14:paraId="69922CF6" w14:textId="77777777" w:rsidR="00683BB3" w:rsidRPr="00683BB3" w:rsidRDefault="00683BB3" w:rsidP="00683BB3">
      <w:pPr>
        <w:rPr>
          <w:rFonts w:eastAsia="Calibri"/>
          <w:sz w:val="22"/>
          <w:szCs w:val="22"/>
        </w:rPr>
      </w:pPr>
    </w:p>
    <w:p w14:paraId="27D3C09F" w14:textId="77777777" w:rsidR="00683BB3" w:rsidRPr="00683BB3" w:rsidRDefault="00683BB3" w:rsidP="00683BB3">
      <w:pPr>
        <w:rPr>
          <w:rFonts w:eastAsia="Calibri"/>
          <w:sz w:val="22"/>
          <w:szCs w:val="22"/>
        </w:rPr>
      </w:pPr>
    </w:p>
    <w:p w14:paraId="019152C8" w14:textId="77777777" w:rsidR="00683BB3" w:rsidRPr="00683BB3" w:rsidRDefault="00683BB3" w:rsidP="00683BB3">
      <w:pPr>
        <w:rPr>
          <w:rFonts w:eastAsia="Calibri"/>
          <w:sz w:val="22"/>
          <w:szCs w:val="22"/>
        </w:rPr>
      </w:pPr>
    </w:p>
    <w:p w14:paraId="3F216CEB" w14:textId="77777777" w:rsidR="00A12D28" w:rsidRDefault="00A12D28" w:rsidP="00683BB3">
      <w:pPr>
        <w:tabs>
          <w:tab w:val="left" w:pos="567"/>
        </w:tabs>
        <w:ind w:left="567" w:hanging="567"/>
        <w:jc w:val="center"/>
        <w:outlineLvl w:val="0"/>
        <w:rPr>
          <w:rFonts w:eastAsia="Calibri"/>
          <w:b/>
          <w:caps/>
          <w:sz w:val="22"/>
          <w:szCs w:val="22"/>
        </w:rPr>
      </w:pPr>
      <w:bookmarkStart w:id="9" w:name="_Toc129243136"/>
      <w:bookmarkStart w:id="10" w:name="_Toc129243261"/>
    </w:p>
    <w:p w14:paraId="005C37F0" w14:textId="77777777" w:rsidR="00683BB3" w:rsidRPr="00683BB3" w:rsidRDefault="00683BB3" w:rsidP="00683BB3">
      <w:pPr>
        <w:tabs>
          <w:tab w:val="left" w:pos="567"/>
        </w:tabs>
        <w:ind w:left="567" w:hanging="567"/>
        <w:jc w:val="center"/>
        <w:outlineLvl w:val="0"/>
        <w:rPr>
          <w:rFonts w:eastAsia="Calibri"/>
          <w:b/>
          <w:caps/>
          <w:sz w:val="22"/>
          <w:szCs w:val="22"/>
        </w:rPr>
      </w:pPr>
      <w:r w:rsidRPr="00683BB3">
        <w:rPr>
          <w:rFonts w:eastAsia="Calibri"/>
          <w:b/>
          <w:caps/>
          <w:sz w:val="22"/>
          <w:szCs w:val="22"/>
        </w:rPr>
        <w:t>A. ŽENKLINIMAS</w:t>
      </w:r>
      <w:bookmarkEnd w:id="9"/>
      <w:bookmarkEnd w:id="10"/>
    </w:p>
    <w:p w14:paraId="6CDA927B" w14:textId="77777777" w:rsidR="00683BB3" w:rsidRPr="00683BB3" w:rsidRDefault="00683BB3" w:rsidP="00683BB3">
      <w:pPr>
        <w:rPr>
          <w:rFonts w:eastAsia="Calibri"/>
          <w:sz w:val="22"/>
          <w:szCs w:val="22"/>
        </w:rPr>
      </w:pPr>
      <w:r w:rsidRPr="00683BB3">
        <w:rPr>
          <w:rFonts w:eastAsia="Calibri"/>
          <w:sz w:val="22"/>
          <w:szCs w:val="22"/>
        </w:rPr>
        <w:br w:type="page"/>
      </w:r>
    </w:p>
    <w:p w14:paraId="18325D8B" w14:textId="77777777" w:rsidR="00683BB3" w:rsidRPr="00683BB3" w:rsidRDefault="00683BB3" w:rsidP="00014BA0">
      <w:pPr>
        <w:pBdr>
          <w:top w:val="single" w:sz="4" w:space="1" w:color="auto"/>
          <w:left w:val="single" w:sz="4" w:space="4" w:color="auto"/>
          <w:bottom w:val="single" w:sz="4" w:space="15" w:color="auto"/>
          <w:right w:val="single" w:sz="4" w:space="4" w:color="auto"/>
        </w:pBdr>
        <w:tabs>
          <w:tab w:val="left" w:pos="540"/>
        </w:tabs>
        <w:rPr>
          <w:rFonts w:eastAsia="Calibri"/>
          <w:b/>
          <w:noProof/>
          <w:sz w:val="22"/>
          <w:szCs w:val="22"/>
        </w:rPr>
      </w:pPr>
      <w:r w:rsidRPr="00683BB3">
        <w:rPr>
          <w:rFonts w:eastAsia="Calibri"/>
          <w:b/>
          <w:noProof/>
          <w:sz w:val="22"/>
          <w:szCs w:val="22"/>
        </w:rPr>
        <w:lastRenderedPageBreak/>
        <w:t>INFORMACIJA ANT IŠORINĖS PAKUOTĖS</w:t>
      </w:r>
    </w:p>
    <w:p w14:paraId="5F3B4BBA" w14:textId="77777777" w:rsidR="00683BB3" w:rsidRDefault="00683BB3" w:rsidP="00014BA0">
      <w:pPr>
        <w:pBdr>
          <w:top w:val="single" w:sz="4" w:space="1" w:color="auto"/>
          <w:left w:val="single" w:sz="4" w:space="4" w:color="auto"/>
          <w:bottom w:val="single" w:sz="4" w:space="15" w:color="auto"/>
          <w:right w:val="single" w:sz="4" w:space="4" w:color="auto"/>
        </w:pBdr>
        <w:tabs>
          <w:tab w:val="left" w:pos="540"/>
        </w:tabs>
        <w:rPr>
          <w:rFonts w:eastAsia="Calibri"/>
          <w:b/>
          <w:noProof/>
          <w:sz w:val="22"/>
          <w:szCs w:val="22"/>
        </w:rPr>
      </w:pPr>
    </w:p>
    <w:p w14:paraId="05B50109" w14:textId="68A511EC" w:rsidR="00683BB3" w:rsidRPr="00683BB3" w:rsidRDefault="00683BB3" w:rsidP="00683BB3">
      <w:pPr>
        <w:rPr>
          <w:rFonts w:eastAsia="Calibri"/>
          <w:sz w:val="22"/>
          <w:szCs w:val="22"/>
        </w:rPr>
      </w:pPr>
      <w:r w:rsidRPr="00683BB3">
        <w:rPr>
          <w:rFonts w:eastAsia="Calibri"/>
          <w:b/>
          <w:bCs/>
          <w:sz w:val="22"/>
          <w:szCs w:val="22"/>
        </w:rPr>
        <w:t xml:space="preserve">Kartono dėžutė </w:t>
      </w:r>
      <w:r w:rsidR="00674036">
        <w:rPr>
          <w:rFonts w:eastAsia="Calibri"/>
          <w:b/>
          <w:bCs/>
          <w:sz w:val="22"/>
          <w:szCs w:val="22"/>
        </w:rPr>
        <w:t xml:space="preserve">PP-AL, PVC/PVDC-AL </w:t>
      </w:r>
      <w:r w:rsidRPr="00683BB3">
        <w:rPr>
          <w:rFonts w:eastAsia="Calibri"/>
          <w:b/>
          <w:bCs/>
          <w:sz w:val="22"/>
          <w:szCs w:val="22"/>
        </w:rPr>
        <w:t xml:space="preserve">lizdinėms plokštelėms </w:t>
      </w:r>
      <w:r w:rsidR="00674036">
        <w:rPr>
          <w:rFonts w:eastAsia="Calibri"/>
          <w:b/>
          <w:bCs/>
          <w:sz w:val="22"/>
          <w:szCs w:val="22"/>
        </w:rPr>
        <w:t xml:space="preserve"> ar DTPE </w:t>
      </w:r>
      <w:r w:rsidRPr="00683BB3">
        <w:rPr>
          <w:rFonts w:eastAsia="Calibri"/>
          <w:b/>
          <w:bCs/>
          <w:sz w:val="22"/>
          <w:szCs w:val="22"/>
        </w:rPr>
        <w:t>buteliukui</w:t>
      </w:r>
    </w:p>
    <w:p w14:paraId="0BF56A46" w14:textId="77777777" w:rsidR="00683BB3" w:rsidRPr="00683BB3" w:rsidRDefault="00683BB3" w:rsidP="00683BB3">
      <w:pPr>
        <w:rPr>
          <w:rFonts w:eastAsia="Calibri"/>
          <w:sz w:val="22"/>
          <w:szCs w:val="22"/>
        </w:rPr>
      </w:pPr>
    </w:p>
    <w:p w14:paraId="60FAC0A6"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1.</w:t>
      </w:r>
      <w:r w:rsidRPr="00683BB3">
        <w:rPr>
          <w:rFonts w:eastAsia="Calibri"/>
          <w:b/>
          <w:noProof/>
          <w:sz w:val="22"/>
          <w:szCs w:val="22"/>
        </w:rPr>
        <w:tab/>
        <w:t>VAISTINIO PREPARATO PAVADINIMAS</w:t>
      </w:r>
    </w:p>
    <w:p w14:paraId="0EBD8A3D" w14:textId="77777777" w:rsidR="00683BB3" w:rsidRPr="00683BB3" w:rsidRDefault="00683BB3" w:rsidP="00683BB3">
      <w:pPr>
        <w:rPr>
          <w:rFonts w:eastAsia="Calibri"/>
          <w:sz w:val="22"/>
          <w:szCs w:val="22"/>
        </w:rPr>
      </w:pPr>
    </w:p>
    <w:p w14:paraId="186CFB5D" w14:textId="77777777" w:rsidR="00683BB3" w:rsidRPr="00683BB3" w:rsidRDefault="00683BB3" w:rsidP="00683BB3">
      <w:pPr>
        <w:rPr>
          <w:rFonts w:eastAsia="Calibri"/>
          <w:b/>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400 mg plėvele dengtos tabletės</w:t>
      </w:r>
      <w:r w:rsidRPr="00683BB3">
        <w:rPr>
          <w:rFonts w:eastAsia="Calibri"/>
          <w:b/>
          <w:sz w:val="22"/>
          <w:szCs w:val="22"/>
        </w:rPr>
        <w:t xml:space="preserve"> </w:t>
      </w:r>
    </w:p>
    <w:p w14:paraId="27F3D0EA" w14:textId="39BFDDD0" w:rsidR="00683BB3" w:rsidRPr="00683BB3" w:rsidRDefault="00674036" w:rsidP="00683BB3">
      <w:pPr>
        <w:rPr>
          <w:rFonts w:eastAsia="Calibri"/>
          <w:sz w:val="22"/>
          <w:szCs w:val="22"/>
        </w:rPr>
      </w:pPr>
      <w:proofErr w:type="spellStart"/>
      <w:r>
        <w:rPr>
          <w:rFonts w:eastAsia="Calibri"/>
          <w:sz w:val="22"/>
          <w:szCs w:val="22"/>
        </w:rPr>
        <w:t>m</w:t>
      </w:r>
      <w:r w:rsidR="00683BB3" w:rsidRPr="00683BB3">
        <w:rPr>
          <w:rFonts w:eastAsia="Calibri"/>
          <w:sz w:val="22"/>
          <w:szCs w:val="22"/>
        </w:rPr>
        <w:t>oxifloxacinum</w:t>
      </w:r>
      <w:proofErr w:type="spellEnd"/>
    </w:p>
    <w:p w14:paraId="4FA26857" w14:textId="77777777" w:rsidR="00683BB3" w:rsidRPr="00683BB3" w:rsidRDefault="00683BB3" w:rsidP="00683BB3">
      <w:pPr>
        <w:rPr>
          <w:rFonts w:eastAsia="Calibri"/>
          <w:sz w:val="22"/>
          <w:szCs w:val="22"/>
        </w:rPr>
      </w:pPr>
    </w:p>
    <w:p w14:paraId="2489A873" w14:textId="77777777" w:rsidR="00683BB3" w:rsidRPr="00683BB3" w:rsidRDefault="00683BB3" w:rsidP="00683BB3">
      <w:pPr>
        <w:rPr>
          <w:rFonts w:eastAsia="Calibri"/>
          <w:sz w:val="22"/>
          <w:szCs w:val="22"/>
        </w:rPr>
      </w:pPr>
    </w:p>
    <w:p w14:paraId="50100B42"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2.</w:t>
      </w:r>
      <w:r w:rsidRPr="00683BB3">
        <w:rPr>
          <w:rFonts w:eastAsia="Calibri"/>
          <w:b/>
          <w:noProof/>
          <w:sz w:val="22"/>
          <w:szCs w:val="22"/>
        </w:rPr>
        <w:tab/>
        <w:t>VEIKLIOJI (-IOS) MEDŽIAGA (-OS) IR JOS (-Ų) KIEKIS (-IAI)</w:t>
      </w:r>
    </w:p>
    <w:p w14:paraId="128CC7C2" w14:textId="77777777" w:rsidR="00683BB3" w:rsidRPr="00683BB3" w:rsidRDefault="00683BB3" w:rsidP="00683BB3">
      <w:pPr>
        <w:rPr>
          <w:rFonts w:eastAsia="Calibri"/>
          <w:sz w:val="22"/>
          <w:szCs w:val="22"/>
        </w:rPr>
      </w:pPr>
    </w:p>
    <w:p w14:paraId="3DD81CB7" w14:textId="77777777" w:rsidR="00683BB3" w:rsidRPr="00683BB3" w:rsidRDefault="00683BB3" w:rsidP="00683BB3">
      <w:pPr>
        <w:tabs>
          <w:tab w:val="left" w:pos="567"/>
        </w:tabs>
        <w:rPr>
          <w:rFonts w:eastAsia="Calibri"/>
          <w:bCs/>
          <w:sz w:val="22"/>
          <w:szCs w:val="22"/>
        </w:rPr>
      </w:pPr>
      <w:r w:rsidRPr="00683BB3">
        <w:rPr>
          <w:rFonts w:eastAsia="Calibri"/>
          <w:sz w:val="22"/>
          <w:szCs w:val="22"/>
        </w:rPr>
        <w:t>Kiekvienoje plėvele dengtoje tabletėje yra 400</w:t>
      </w:r>
      <w:r w:rsidRPr="00683BB3">
        <w:rPr>
          <w:rFonts w:eastAsia="Calibri"/>
        </w:rPr>
        <w:t> </w:t>
      </w:r>
      <w:r w:rsidRPr="00683BB3">
        <w:rPr>
          <w:rFonts w:eastAsia="Calibri"/>
          <w:sz w:val="22"/>
          <w:szCs w:val="22"/>
        </w:rPr>
        <w:t xml:space="preserve">mg </w:t>
      </w:r>
      <w:proofErr w:type="spellStart"/>
      <w:r w:rsidRPr="00683BB3">
        <w:rPr>
          <w:rFonts w:eastAsia="Calibri"/>
          <w:sz w:val="22"/>
          <w:szCs w:val="22"/>
        </w:rPr>
        <w:t>moksifloksacino</w:t>
      </w:r>
      <w:proofErr w:type="spellEnd"/>
      <w:r w:rsidRPr="00683BB3">
        <w:rPr>
          <w:rFonts w:eastAsia="Calibri"/>
          <w:sz w:val="22"/>
          <w:szCs w:val="22"/>
        </w:rPr>
        <w:t xml:space="preserve"> </w:t>
      </w:r>
      <w:r w:rsidRPr="00683BB3">
        <w:rPr>
          <w:rFonts w:eastAsia="Calibri"/>
          <w:bCs/>
          <w:sz w:val="22"/>
          <w:szCs w:val="22"/>
        </w:rPr>
        <w:t xml:space="preserve">(hidrochlorido pavidalu). </w:t>
      </w:r>
    </w:p>
    <w:p w14:paraId="26D27E03" w14:textId="77777777" w:rsidR="00683BB3" w:rsidRPr="00683BB3" w:rsidRDefault="00683BB3" w:rsidP="00683BB3">
      <w:pPr>
        <w:rPr>
          <w:rFonts w:eastAsia="Calibri"/>
          <w:sz w:val="22"/>
          <w:szCs w:val="22"/>
        </w:rPr>
      </w:pPr>
    </w:p>
    <w:p w14:paraId="7438F149" w14:textId="77777777" w:rsidR="00683BB3" w:rsidRPr="00683BB3" w:rsidRDefault="00683BB3" w:rsidP="00683BB3">
      <w:pPr>
        <w:rPr>
          <w:rFonts w:eastAsia="Calibri"/>
          <w:sz w:val="22"/>
          <w:szCs w:val="22"/>
        </w:rPr>
      </w:pPr>
    </w:p>
    <w:p w14:paraId="478D6033"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rPr>
      </w:pPr>
      <w:r w:rsidRPr="00683BB3">
        <w:rPr>
          <w:rFonts w:eastAsia="Calibri"/>
          <w:b/>
          <w:noProof/>
          <w:sz w:val="22"/>
          <w:szCs w:val="22"/>
        </w:rPr>
        <w:t>3.</w:t>
      </w:r>
      <w:r w:rsidRPr="00683BB3">
        <w:rPr>
          <w:rFonts w:eastAsia="Calibri"/>
          <w:b/>
          <w:noProof/>
          <w:sz w:val="22"/>
          <w:szCs w:val="22"/>
        </w:rPr>
        <w:tab/>
        <w:t>PAGALBINIŲ MEDŽIAGŲ SĄRAŠAS</w:t>
      </w:r>
    </w:p>
    <w:p w14:paraId="15B066E9" w14:textId="77777777" w:rsidR="00683BB3" w:rsidRDefault="00683BB3" w:rsidP="00683BB3">
      <w:pPr>
        <w:rPr>
          <w:rFonts w:eastAsia="Calibri"/>
          <w:sz w:val="22"/>
          <w:szCs w:val="22"/>
        </w:rPr>
      </w:pPr>
    </w:p>
    <w:p w14:paraId="63FBD80A" w14:textId="26546463" w:rsidR="00C05543" w:rsidRPr="00683BB3" w:rsidRDefault="007F21D4" w:rsidP="00C05543">
      <w:pPr>
        <w:rPr>
          <w:rFonts w:eastAsia="Calibri"/>
          <w:sz w:val="22"/>
          <w:szCs w:val="22"/>
        </w:rPr>
      </w:pPr>
      <w:r w:rsidRPr="00C6747F">
        <w:rPr>
          <w:rFonts w:eastAsia="Calibri"/>
          <w:sz w:val="22"/>
          <w:szCs w:val="22"/>
        </w:rPr>
        <w:t>Sudėtyje yra</w:t>
      </w:r>
      <w:r w:rsidR="00C05543" w:rsidRPr="007F21D4">
        <w:rPr>
          <w:rFonts w:eastAsia="Calibri"/>
          <w:sz w:val="22"/>
          <w:szCs w:val="22"/>
        </w:rPr>
        <w:t xml:space="preserve"> natrio pėdsakų</w:t>
      </w:r>
      <w:r w:rsidR="00C57915">
        <w:rPr>
          <w:rFonts w:eastAsia="Calibri"/>
          <w:sz w:val="22"/>
          <w:szCs w:val="22"/>
        </w:rPr>
        <w:t>.</w:t>
      </w:r>
    </w:p>
    <w:p w14:paraId="4F9BD9F0" w14:textId="77777777" w:rsidR="00C05543" w:rsidRPr="00683BB3" w:rsidRDefault="00C05543" w:rsidP="00C05543">
      <w:pPr>
        <w:rPr>
          <w:rFonts w:eastAsia="Calibri"/>
          <w:sz w:val="22"/>
          <w:szCs w:val="22"/>
        </w:rPr>
      </w:pPr>
    </w:p>
    <w:p w14:paraId="6C773236" w14:textId="77777777" w:rsidR="004C045F" w:rsidRDefault="001125E3" w:rsidP="00683BB3">
      <w:pPr>
        <w:rPr>
          <w:rFonts w:eastAsia="Calibri"/>
          <w:sz w:val="22"/>
          <w:szCs w:val="22"/>
        </w:rPr>
      </w:pPr>
      <w:r w:rsidRPr="00F34F9A">
        <w:rPr>
          <w:rFonts w:eastAsia="Calibri"/>
          <w:sz w:val="22"/>
          <w:szCs w:val="22"/>
          <w:highlight w:val="lightGray"/>
        </w:rPr>
        <w:t>Daugiau informacijos pateikta pakuotės lapelyje.</w:t>
      </w:r>
    </w:p>
    <w:p w14:paraId="33CE3A8D" w14:textId="77777777" w:rsidR="004C045F" w:rsidRPr="00683BB3" w:rsidRDefault="004C045F" w:rsidP="00683BB3">
      <w:pPr>
        <w:rPr>
          <w:rFonts w:eastAsia="Calibri"/>
          <w:sz w:val="22"/>
          <w:szCs w:val="22"/>
        </w:rPr>
      </w:pPr>
    </w:p>
    <w:p w14:paraId="09A913A9" w14:textId="77777777" w:rsidR="00683BB3" w:rsidRPr="00683BB3" w:rsidRDefault="00683BB3" w:rsidP="00683BB3">
      <w:pPr>
        <w:rPr>
          <w:rFonts w:eastAsia="Calibri"/>
          <w:sz w:val="22"/>
          <w:szCs w:val="22"/>
        </w:rPr>
      </w:pPr>
    </w:p>
    <w:p w14:paraId="3663E51B"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4.</w:t>
      </w:r>
      <w:r w:rsidRPr="00683BB3">
        <w:rPr>
          <w:rFonts w:eastAsia="Calibri"/>
          <w:b/>
          <w:noProof/>
          <w:sz w:val="22"/>
          <w:szCs w:val="22"/>
        </w:rPr>
        <w:tab/>
        <w:t>FARMACINĖ FORMA IR KIEKIS PAKUOTĖJE</w:t>
      </w:r>
    </w:p>
    <w:p w14:paraId="315904D1" w14:textId="77777777" w:rsidR="00683BB3" w:rsidRPr="00683BB3" w:rsidRDefault="00683BB3" w:rsidP="00683BB3">
      <w:pPr>
        <w:rPr>
          <w:rFonts w:eastAsia="Calibri"/>
          <w:sz w:val="22"/>
          <w:szCs w:val="22"/>
        </w:rPr>
      </w:pPr>
    </w:p>
    <w:p w14:paraId="3F1A8EC2" w14:textId="77777777" w:rsidR="00683BB3" w:rsidRPr="00683BB3" w:rsidRDefault="00683BB3" w:rsidP="00683BB3">
      <w:pPr>
        <w:rPr>
          <w:rFonts w:eastAsia="Calibri"/>
          <w:sz w:val="22"/>
          <w:szCs w:val="22"/>
        </w:rPr>
      </w:pPr>
      <w:r w:rsidRPr="00683BB3">
        <w:rPr>
          <w:rFonts w:eastAsia="Calibri"/>
          <w:sz w:val="22"/>
          <w:highlight w:val="lightGray"/>
        </w:rPr>
        <w:t>Plėvele dengta tabletė</w:t>
      </w:r>
    </w:p>
    <w:p w14:paraId="78E3713B" w14:textId="77777777" w:rsidR="00683BB3" w:rsidRPr="00683BB3" w:rsidRDefault="00683BB3" w:rsidP="00683BB3">
      <w:pPr>
        <w:rPr>
          <w:rFonts w:eastAsia="Calibri"/>
          <w:sz w:val="22"/>
          <w:szCs w:val="22"/>
        </w:rPr>
      </w:pPr>
    </w:p>
    <w:p w14:paraId="487BCC95" w14:textId="77777777" w:rsidR="00683BB3" w:rsidRPr="00683BB3" w:rsidRDefault="00683BB3" w:rsidP="00683BB3">
      <w:pPr>
        <w:rPr>
          <w:rFonts w:eastAsia="Calibri"/>
          <w:sz w:val="22"/>
          <w:szCs w:val="22"/>
        </w:rPr>
      </w:pPr>
      <w:r w:rsidRPr="0074632E">
        <w:rPr>
          <w:rFonts w:eastAsia="Calibri"/>
          <w:sz w:val="22"/>
          <w:highlight w:val="lightGray"/>
        </w:rPr>
        <w:t>{Lizdinių plokštelių pakuotė}</w:t>
      </w:r>
    </w:p>
    <w:p w14:paraId="50645C8D" w14:textId="77777777" w:rsidR="00683BB3" w:rsidRPr="00683BB3" w:rsidRDefault="00683BB3" w:rsidP="00683BB3">
      <w:pPr>
        <w:rPr>
          <w:rFonts w:eastAsia="Calibri"/>
          <w:sz w:val="22"/>
          <w:szCs w:val="22"/>
        </w:rPr>
      </w:pPr>
      <w:r w:rsidRPr="00683BB3">
        <w:rPr>
          <w:rFonts w:eastAsia="Calibri"/>
          <w:sz w:val="22"/>
          <w:szCs w:val="22"/>
        </w:rPr>
        <w:t xml:space="preserve">4 </w:t>
      </w:r>
      <w:r w:rsidRPr="00683BB3">
        <w:rPr>
          <w:rFonts w:eastAsia="Calibri"/>
          <w:sz w:val="22"/>
          <w:highlight w:val="lightGray"/>
        </w:rPr>
        <w:t>plėvele dengtos</w:t>
      </w:r>
      <w:r w:rsidRPr="00683BB3">
        <w:rPr>
          <w:rFonts w:eastAsia="Calibri"/>
          <w:sz w:val="22"/>
          <w:szCs w:val="22"/>
        </w:rPr>
        <w:t xml:space="preserve"> tabletės</w:t>
      </w:r>
    </w:p>
    <w:p w14:paraId="353F60B2" w14:textId="77777777" w:rsidR="00683BB3" w:rsidRPr="00683BB3" w:rsidRDefault="00683BB3" w:rsidP="00683BB3">
      <w:pPr>
        <w:rPr>
          <w:rFonts w:eastAsia="Calibri"/>
          <w:sz w:val="22"/>
          <w:highlight w:val="lightGray"/>
        </w:rPr>
      </w:pPr>
      <w:r w:rsidRPr="00683BB3">
        <w:rPr>
          <w:rFonts w:eastAsia="Calibri"/>
          <w:sz w:val="22"/>
          <w:highlight w:val="lightGray"/>
        </w:rPr>
        <w:t>5 plėvele dengtos tabletės</w:t>
      </w:r>
    </w:p>
    <w:p w14:paraId="5B6D4D7A" w14:textId="77777777" w:rsidR="00683BB3" w:rsidRPr="00683BB3" w:rsidRDefault="00683BB3" w:rsidP="00683BB3">
      <w:pPr>
        <w:rPr>
          <w:rFonts w:eastAsia="Calibri"/>
          <w:sz w:val="22"/>
          <w:highlight w:val="lightGray"/>
        </w:rPr>
      </w:pPr>
      <w:r w:rsidRPr="00683BB3">
        <w:rPr>
          <w:rFonts w:eastAsia="Calibri"/>
          <w:sz w:val="22"/>
          <w:highlight w:val="lightGray"/>
        </w:rPr>
        <w:t>7 plėvele dengtos tabletės</w:t>
      </w:r>
    </w:p>
    <w:p w14:paraId="0B421FBC" w14:textId="77777777" w:rsidR="00683BB3" w:rsidRPr="00683BB3" w:rsidRDefault="00683BB3" w:rsidP="00683BB3">
      <w:pPr>
        <w:rPr>
          <w:rFonts w:eastAsia="Calibri"/>
          <w:sz w:val="22"/>
          <w:highlight w:val="lightGray"/>
        </w:rPr>
      </w:pPr>
      <w:r w:rsidRPr="00683BB3">
        <w:rPr>
          <w:rFonts w:eastAsia="Calibri"/>
          <w:sz w:val="22"/>
          <w:highlight w:val="lightGray"/>
        </w:rPr>
        <w:t>10 plėvele dengtų tablečių</w:t>
      </w:r>
    </w:p>
    <w:p w14:paraId="02C81DAE" w14:textId="77777777" w:rsidR="00683BB3" w:rsidRPr="00683BB3" w:rsidRDefault="00683BB3" w:rsidP="00683BB3">
      <w:pPr>
        <w:rPr>
          <w:rFonts w:eastAsia="Calibri"/>
          <w:sz w:val="22"/>
          <w:highlight w:val="lightGray"/>
        </w:rPr>
      </w:pPr>
      <w:r w:rsidRPr="00683BB3">
        <w:rPr>
          <w:rFonts w:eastAsia="Calibri"/>
          <w:sz w:val="22"/>
          <w:highlight w:val="lightGray"/>
        </w:rPr>
        <w:t>14 plėvele dengtų tablečių</w:t>
      </w:r>
    </w:p>
    <w:p w14:paraId="52276065" w14:textId="77777777" w:rsidR="00683BB3" w:rsidRPr="00683BB3" w:rsidRDefault="00683BB3" w:rsidP="00683BB3">
      <w:pPr>
        <w:rPr>
          <w:rFonts w:eastAsia="Calibri"/>
          <w:sz w:val="22"/>
          <w:highlight w:val="lightGray"/>
        </w:rPr>
      </w:pPr>
      <w:r w:rsidRPr="00683BB3">
        <w:rPr>
          <w:rFonts w:eastAsia="Calibri"/>
          <w:sz w:val="22"/>
          <w:highlight w:val="lightGray"/>
        </w:rPr>
        <w:t>20 plėvele dengtų tablečių</w:t>
      </w:r>
    </w:p>
    <w:p w14:paraId="4BA9E7C6" w14:textId="77777777" w:rsidR="00683BB3" w:rsidRPr="00683BB3" w:rsidRDefault="00683BB3" w:rsidP="00683BB3">
      <w:pPr>
        <w:rPr>
          <w:rFonts w:eastAsia="Calibri"/>
          <w:sz w:val="22"/>
          <w:highlight w:val="lightGray"/>
        </w:rPr>
      </w:pPr>
      <w:r w:rsidRPr="00683BB3">
        <w:rPr>
          <w:rFonts w:eastAsia="Calibri"/>
          <w:sz w:val="22"/>
          <w:highlight w:val="lightGray"/>
        </w:rPr>
        <w:t xml:space="preserve">25 plėvele dengtos tabletės </w:t>
      </w:r>
    </w:p>
    <w:p w14:paraId="502D62AE" w14:textId="77777777" w:rsidR="00683BB3" w:rsidRPr="00683BB3" w:rsidRDefault="00683BB3" w:rsidP="00683BB3">
      <w:pPr>
        <w:rPr>
          <w:rFonts w:eastAsia="Calibri"/>
          <w:sz w:val="22"/>
          <w:highlight w:val="lightGray"/>
        </w:rPr>
      </w:pPr>
      <w:r w:rsidRPr="00683BB3">
        <w:rPr>
          <w:rFonts w:eastAsia="Calibri"/>
          <w:sz w:val="22"/>
          <w:highlight w:val="lightGray"/>
        </w:rPr>
        <w:t>50 plėvele dengtų tablečių</w:t>
      </w:r>
    </w:p>
    <w:p w14:paraId="782F9F8C" w14:textId="77777777" w:rsidR="00683BB3" w:rsidRPr="00683BB3" w:rsidRDefault="00683BB3" w:rsidP="00683BB3">
      <w:pPr>
        <w:rPr>
          <w:rFonts w:eastAsia="Calibri"/>
          <w:sz w:val="22"/>
          <w:highlight w:val="lightGray"/>
        </w:rPr>
      </w:pPr>
      <w:r w:rsidRPr="00683BB3">
        <w:rPr>
          <w:rFonts w:eastAsia="Calibri"/>
          <w:sz w:val="22"/>
          <w:highlight w:val="lightGray"/>
        </w:rPr>
        <w:t>70 plėvele dengtų tablečių</w:t>
      </w:r>
    </w:p>
    <w:p w14:paraId="5608C51B" w14:textId="77777777" w:rsidR="00683BB3" w:rsidRPr="00683BB3" w:rsidRDefault="00683BB3" w:rsidP="00683BB3">
      <w:pPr>
        <w:rPr>
          <w:rFonts w:eastAsia="Calibri"/>
          <w:sz w:val="22"/>
          <w:highlight w:val="lightGray"/>
        </w:rPr>
      </w:pPr>
      <w:r w:rsidRPr="00683BB3">
        <w:rPr>
          <w:rFonts w:eastAsia="Calibri"/>
          <w:sz w:val="22"/>
          <w:highlight w:val="lightGray"/>
        </w:rPr>
        <w:t>80 plėvele dengtų tablečių</w:t>
      </w:r>
    </w:p>
    <w:p w14:paraId="297E7168" w14:textId="77777777" w:rsidR="00683BB3" w:rsidRPr="00683BB3" w:rsidRDefault="00683BB3" w:rsidP="00683BB3">
      <w:pPr>
        <w:rPr>
          <w:rFonts w:eastAsia="Calibri"/>
          <w:sz w:val="22"/>
          <w:szCs w:val="22"/>
        </w:rPr>
      </w:pPr>
      <w:r w:rsidRPr="00683BB3">
        <w:rPr>
          <w:rFonts w:eastAsia="Calibri"/>
          <w:sz w:val="22"/>
          <w:highlight w:val="lightGray"/>
        </w:rPr>
        <w:t>100 plėvele dengtų tablečių</w:t>
      </w:r>
    </w:p>
    <w:p w14:paraId="72D15907" w14:textId="77777777" w:rsidR="00683BB3" w:rsidRPr="00683BB3" w:rsidRDefault="00683BB3" w:rsidP="00683BB3">
      <w:pPr>
        <w:rPr>
          <w:rFonts w:eastAsia="Calibri"/>
          <w:sz w:val="22"/>
          <w:szCs w:val="22"/>
        </w:rPr>
      </w:pPr>
    </w:p>
    <w:p w14:paraId="64514EDD" w14:textId="77777777" w:rsidR="00683BB3" w:rsidRPr="00683BB3" w:rsidRDefault="00683BB3" w:rsidP="00683BB3">
      <w:pPr>
        <w:rPr>
          <w:rFonts w:eastAsia="Calibri"/>
          <w:sz w:val="22"/>
          <w:szCs w:val="22"/>
        </w:rPr>
      </w:pPr>
      <w:r w:rsidRPr="0074632E">
        <w:rPr>
          <w:rFonts w:eastAsia="Calibri"/>
          <w:sz w:val="22"/>
          <w:highlight w:val="lightGray"/>
        </w:rPr>
        <w:t>{Buteliukų pakuotė}</w:t>
      </w:r>
    </w:p>
    <w:p w14:paraId="1E4B4EBA" w14:textId="77777777" w:rsidR="00683BB3" w:rsidRPr="00683BB3" w:rsidRDefault="00683BB3" w:rsidP="00683BB3">
      <w:pPr>
        <w:rPr>
          <w:rFonts w:eastAsia="Calibri"/>
          <w:sz w:val="22"/>
          <w:szCs w:val="22"/>
        </w:rPr>
      </w:pPr>
      <w:r w:rsidRPr="00683BB3">
        <w:rPr>
          <w:rFonts w:eastAsia="Calibri"/>
          <w:sz w:val="22"/>
          <w:szCs w:val="22"/>
        </w:rPr>
        <w:t xml:space="preserve">4 </w:t>
      </w:r>
      <w:r w:rsidRPr="00683BB3">
        <w:rPr>
          <w:rFonts w:eastAsia="Calibri"/>
          <w:sz w:val="22"/>
          <w:highlight w:val="lightGray"/>
        </w:rPr>
        <w:t>plėvele dengtos</w:t>
      </w:r>
      <w:r w:rsidRPr="00683BB3">
        <w:rPr>
          <w:rFonts w:eastAsia="Calibri"/>
          <w:sz w:val="22"/>
          <w:szCs w:val="22"/>
        </w:rPr>
        <w:t xml:space="preserve"> tabletės</w:t>
      </w:r>
    </w:p>
    <w:p w14:paraId="4A17F243" w14:textId="77777777" w:rsidR="00683BB3" w:rsidRPr="00683BB3" w:rsidRDefault="00683BB3" w:rsidP="00683BB3">
      <w:pPr>
        <w:rPr>
          <w:rFonts w:eastAsia="Calibri"/>
          <w:sz w:val="22"/>
          <w:highlight w:val="lightGray"/>
        </w:rPr>
      </w:pPr>
      <w:r w:rsidRPr="00683BB3">
        <w:rPr>
          <w:rFonts w:eastAsia="Calibri"/>
          <w:sz w:val="22"/>
          <w:highlight w:val="lightGray"/>
        </w:rPr>
        <w:t>5 plėvele dengtos tabletės</w:t>
      </w:r>
    </w:p>
    <w:p w14:paraId="13B5D321" w14:textId="77777777" w:rsidR="00683BB3" w:rsidRPr="00683BB3" w:rsidRDefault="00683BB3" w:rsidP="00683BB3">
      <w:pPr>
        <w:rPr>
          <w:rFonts w:eastAsia="Calibri"/>
          <w:sz w:val="22"/>
          <w:highlight w:val="lightGray"/>
        </w:rPr>
      </w:pPr>
      <w:r w:rsidRPr="00683BB3">
        <w:rPr>
          <w:rFonts w:eastAsia="Calibri"/>
          <w:sz w:val="22"/>
          <w:highlight w:val="lightGray"/>
        </w:rPr>
        <w:t>7 plėvele dengtos tabletės</w:t>
      </w:r>
    </w:p>
    <w:p w14:paraId="417143D9" w14:textId="77777777" w:rsidR="00683BB3" w:rsidRPr="00683BB3" w:rsidRDefault="00683BB3" w:rsidP="00683BB3">
      <w:pPr>
        <w:rPr>
          <w:rFonts w:eastAsia="Calibri"/>
          <w:sz w:val="22"/>
          <w:highlight w:val="lightGray"/>
        </w:rPr>
      </w:pPr>
      <w:r w:rsidRPr="00683BB3">
        <w:rPr>
          <w:rFonts w:eastAsia="Calibri"/>
          <w:sz w:val="22"/>
          <w:highlight w:val="lightGray"/>
        </w:rPr>
        <w:t>10 plėvele dengtų tablečių</w:t>
      </w:r>
    </w:p>
    <w:p w14:paraId="3144B1C7" w14:textId="77777777" w:rsidR="00683BB3" w:rsidRPr="00683BB3" w:rsidRDefault="00683BB3" w:rsidP="00683BB3">
      <w:pPr>
        <w:rPr>
          <w:rFonts w:eastAsia="Calibri"/>
          <w:sz w:val="22"/>
          <w:highlight w:val="lightGray"/>
        </w:rPr>
      </w:pPr>
      <w:r w:rsidRPr="00683BB3">
        <w:rPr>
          <w:rFonts w:eastAsia="Calibri"/>
          <w:sz w:val="22"/>
          <w:highlight w:val="lightGray"/>
        </w:rPr>
        <w:t>14 plėvele dengtų tablečių</w:t>
      </w:r>
    </w:p>
    <w:p w14:paraId="3364DFE2" w14:textId="77777777" w:rsidR="00683BB3" w:rsidRPr="00683BB3" w:rsidRDefault="00683BB3" w:rsidP="00683BB3">
      <w:pPr>
        <w:rPr>
          <w:rFonts w:eastAsia="Calibri"/>
          <w:sz w:val="22"/>
          <w:highlight w:val="lightGray"/>
        </w:rPr>
      </w:pPr>
      <w:r w:rsidRPr="00683BB3">
        <w:rPr>
          <w:rFonts w:eastAsia="Calibri"/>
          <w:sz w:val="22"/>
          <w:highlight w:val="lightGray"/>
        </w:rPr>
        <w:t xml:space="preserve">25 plėvele dengtos tabletės </w:t>
      </w:r>
    </w:p>
    <w:p w14:paraId="3FEDAA9B" w14:textId="77777777" w:rsidR="00683BB3" w:rsidRPr="00683BB3" w:rsidRDefault="00683BB3" w:rsidP="00683BB3">
      <w:pPr>
        <w:rPr>
          <w:rFonts w:eastAsia="Calibri"/>
          <w:sz w:val="22"/>
          <w:highlight w:val="lightGray"/>
        </w:rPr>
      </w:pPr>
      <w:r w:rsidRPr="00683BB3">
        <w:rPr>
          <w:rFonts w:eastAsia="Calibri"/>
          <w:sz w:val="22"/>
          <w:highlight w:val="lightGray"/>
        </w:rPr>
        <w:t>50 plėvele dengtų tablečių</w:t>
      </w:r>
    </w:p>
    <w:p w14:paraId="1BB6DD6B" w14:textId="77777777" w:rsidR="00683BB3" w:rsidRPr="00683BB3" w:rsidRDefault="00683BB3" w:rsidP="00683BB3">
      <w:pPr>
        <w:rPr>
          <w:rFonts w:eastAsia="Calibri"/>
          <w:sz w:val="22"/>
          <w:highlight w:val="lightGray"/>
        </w:rPr>
      </w:pPr>
      <w:r w:rsidRPr="00683BB3">
        <w:rPr>
          <w:rFonts w:eastAsia="Calibri"/>
          <w:sz w:val="22"/>
          <w:highlight w:val="lightGray"/>
        </w:rPr>
        <w:t>70 plėvele dengtų tablečių</w:t>
      </w:r>
    </w:p>
    <w:p w14:paraId="515914EE" w14:textId="77777777" w:rsidR="00683BB3" w:rsidRPr="00683BB3" w:rsidRDefault="00683BB3" w:rsidP="00683BB3">
      <w:pPr>
        <w:rPr>
          <w:rFonts w:eastAsia="Calibri"/>
          <w:sz w:val="22"/>
          <w:highlight w:val="lightGray"/>
        </w:rPr>
      </w:pPr>
      <w:r w:rsidRPr="00683BB3">
        <w:rPr>
          <w:rFonts w:eastAsia="Calibri"/>
          <w:sz w:val="22"/>
          <w:highlight w:val="lightGray"/>
        </w:rPr>
        <w:t>80 plėvele dengtų tablečių</w:t>
      </w:r>
    </w:p>
    <w:p w14:paraId="6184DE1A" w14:textId="77777777" w:rsidR="00683BB3" w:rsidRPr="00683BB3" w:rsidRDefault="00683BB3" w:rsidP="00683BB3">
      <w:pPr>
        <w:rPr>
          <w:rFonts w:eastAsia="Calibri"/>
          <w:sz w:val="22"/>
          <w:szCs w:val="22"/>
        </w:rPr>
      </w:pPr>
      <w:r w:rsidRPr="00683BB3">
        <w:rPr>
          <w:rFonts w:eastAsia="Calibri"/>
          <w:sz w:val="22"/>
          <w:highlight w:val="lightGray"/>
        </w:rPr>
        <w:t>100 plėvele dengtų tablečių</w:t>
      </w:r>
    </w:p>
    <w:p w14:paraId="41497E03" w14:textId="77777777" w:rsidR="00683BB3" w:rsidRPr="00683BB3" w:rsidRDefault="00683BB3" w:rsidP="00683BB3">
      <w:pPr>
        <w:rPr>
          <w:rFonts w:eastAsia="Calibri"/>
          <w:sz w:val="22"/>
          <w:szCs w:val="22"/>
        </w:rPr>
      </w:pPr>
    </w:p>
    <w:p w14:paraId="3B740884" w14:textId="77777777" w:rsidR="00683BB3" w:rsidRPr="00683BB3" w:rsidRDefault="00683BB3" w:rsidP="00683BB3">
      <w:pPr>
        <w:rPr>
          <w:rFonts w:eastAsia="Calibri"/>
          <w:sz w:val="22"/>
          <w:szCs w:val="22"/>
        </w:rPr>
      </w:pPr>
    </w:p>
    <w:p w14:paraId="6D77781B" w14:textId="77777777" w:rsidR="00683BB3" w:rsidRPr="00683BB3" w:rsidRDefault="00683BB3" w:rsidP="00683BB3">
      <w:pPr>
        <w:pBdr>
          <w:top w:val="single" w:sz="4" w:space="0" w:color="auto"/>
          <w:left w:val="single" w:sz="4" w:space="4" w:color="auto"/>
          <w:bottom w:val="single" w:sz="4" w:space="1" w:color="auto"/>
          <w:right w:val="single" w:sz="4" w:space="4" w:color="auto"/>
        </w:pBdr>
        <w:tabs>
          <w:tab w:val="left" w:pos="540"/>
        </w:tabs>
        <w:rPr>
          <w:rFonts w:eastAsia="Calibri"/>
          <w:b/>
          <w:sz w:val="22"/>
          <w:highlight w:val="lightGray"/>
        </w:rPr>
      </w:pPr>
      <w:r w:rsidRPr="00683BB3">
        <w:rPr>
          <w:rFonts w:eastAsia="Calibri"/>
          <w:b/>
          <w:noProof/>
          <w:sz w:val="22"/>
          <w:szCs w:val="22"/>
        </w:rPr>
        <w:t>5.</w:t>
      </w:r>
      <w:r w:rsidRPr="00683BB3">
        <w:rPr>
          <w:rFonts w:eastAsia="Calibri"/>
          <w:b/>
          <w:noProof/>
          <w:sz w:val="22"/>
          <w:szCs w:val="22"/>
        </w:rPr>
        <w:tab/>
        <w:t>VARTOJIMO METODAS IR BŪDAS (-AI)</w:t>
      </w:r>
    </w:p>
    <w:p w14:paraId="1B47A0F1" w14:textId="77777777" w:rsidR="00683BB3" w:rsidRPr="00683BB3" w:rsidRDefault="00683BB3" w:rsidP="00683BB3">
      <w:pPr>
        <w:rPr>
          <w:rFonts w:eastAsia="Calibri"/>
          <w:sz w:val="22"/>
          <w:szCs w:val="22"/>
        </w:rPr>
      </w:pPr>
    </w:p>
    <w:p w14:paraId="25F5FE37" w14:textId="77777777" w:rsidR="00683BB3" w:rsidRPr="00683BB3" w:rsidRDefault="00683BB3" w:rsidP="00683BB3">
      <w:pPr>
        <w:rPr>
          <w:rFonts w:eastAsia="Calibri"/>
          <w:sz w:val="22"/>
          <w:szCs w:val="22"/>
        </w:rPr>
      </w:pPr>
      <w:r w:rsidRPr="00683BB3">
        <w:rPr>
          <w:rFonts w:eastAsia="Calibri"/>
          <w:sz w:val="22"/>
          <w:szCs w:val="22"/>
        </w:rPr>
        <w:t>Vartoti per burną.</w:t>
      </w:r>
    </w:p>
    <w:p w14:paraId="69265474" w14:textId="77777777" w:rsidR="00683BB3" w:rsidRPr="00683BB3" w:rsidRDefault="00683BB3" w:rsidP="00683BB3">
      <w:pPr>
        <w:rPr>
          <w:rFonts w:eastAsia="Calibri"/>
          <w:sz w:val="22"/>
          <w:szCs w:val="22"/>
        </w:rPr>
      </w:pPr>
      <w:r w:rsidRPr="00683BB3">
        <w:rPr>
          <w:rFonts w:eastAsia="Calibri"/>
          <w:sz w:val="22"/>
          <w:szCs w:val="22"/>
        </w:rPr>
        <w:t>Prieš vartojimą perskaitykite pakuotės lapelį.</w:t>
      </w:r>
    </w:p>
    <w:p w14:paraId="7E82C320" w14:textId="77777777" w:rsidR="00683BB3" w:rsidRPr="00683BB3" w:rsidRDefault="00683BB3" w:rsidP="00683BB3">
      <w:pPr>
        <w:rPr>
          <w:rFonts w:eastAsia="Calibri"/>
          <w:sz w:val="22"/>
          <w:szCs w:val="22"/>
        </w:rPr>
      </w:pPr>
    </w:p>
    <w:p w14:paraId="79848C6C" w14:textId="77777777" w:rsidR="00683BB3" w:rsidRPr="00683BB3" w:rsidRDefault="00683BB3" w:rsidP="00683BB3">
      <w:pPr>
        <w:rPr>
          <w:rFonts w:eastAsia="Calibri"/>
          <w:sz w:val="22"/>
          <w:szCs w:val="22"/>
        </w:rPr>
      </w:pPr>
    </w:p>
    <w:p w14:paraId="6D0BF75A"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ind w:left="567" w:hanging="567"/>
        <w:rPr>
          <w:rFonts w:eastAsia="Calibri"/>
          <w:b/>
          <w:noProof/>
          <w:sz w:val="22"/>
          <w:szCs w:val="22"/>
        </w:rPr>
      </w:pPr>
      <w:r w:rsidRPr="00683BB3">
        <w:rPr>
          <w:rFonts w:eastAsia="Calibri"/>
          <w:b/>
          <w:noProof/>
          <w:sz w:val="22"/>
          <w:szCs w:val="22"/>
        </w:rPr>
        <w:t>6.</w:t>
      </w:r>
      <w:r w:rsidRPr="00683BB3">
        <w:rPr>
          <w:rFonts w:eastAsia="Calibri"/>
          <w:b/>
          <w:noProof/>
          <w:sz w:val="22"/>
          <w:szCs w:val="22"/>
        </w:rPr>
        <w:tab/>
        <w:t>SPECIALUS ĮSPĖJIMAS, KAD VAISTINĮ PREPARATĄ BŪTINA LAIKYTI VAIKAMS NEPASTEBIMOJE IR NEPASIEKIAMOJE VIETOJE</w:t>
      </w:r>
    </w:p>
    <w:p w14:paraId="7F1D3C17" w14:textId="77777777" w:rsidR="00683BB3" w:rsidRPr="00683BB3" w:rsidRDefault="00683BB3" w:rsidP="00683BB3">
      <w:pPr>
        <w:rPr>
          <w:rFonts w:eastAsia="Calibri"/>
          <w:sz w:val="22"/>
          <w:szCs w:val="22"/>
        </w:rPr>
      </w:pPr>
    </w:p>
    <w:p w14:paraId="1F973D10" w14:textId="77777777" w:rsidR="00683BB3" w:rsidRPr="00683BB3" w:rsidRDefault="00683BB3" w:rsidP="00683BB3">
      <w:pPr>
        <w:rPr>
          <w:rFonts w:eastAsia="Calibri"/>
          <w:sz w:val="22"/>
          <w:szCs w:val="22"/>
        </w:rPr>
      </w:pPr>
      <w:r w:rsidRPr="00683BB3">
        <w:rPr>
          <w:rFonts w:eastAsia="Calibri"/>
          <w:sz w:val="22"/>
          <w:szCs w:val="22"/>
        </w:rPr>
        <w:t>Laikyti vaikams nepastebimoje ir nepasiekiamoje vietoje.</w:t>
      </w:r>
    </w:p>
    <w:p w14:paraId="080E4849" w14:textId="77777777" w:rsidR="00683BB3" w:rsidRPr="00683BB3" w:rsidRDefault="00683BB3" w:rsidP="00683BB3">
      <w:pPr>
        <w:rPr>
          <w:rFonts w:eastAsia="Calibri"/>
          <w:sz w:val="22"/>
          <w:szCs w:val="22"/>
        </w:rPr>
      </w:pPr>
    </w:p>
    <w:p w14:paraId="26F7D836" w14:textId="77777777" w:rsidR="00683BB3" w:rsidRPr="00683BB3" w:rsidRDefault="00683BB3" w:rsidP="00683BB3">
      <w:pPr>
        <w:rPr>
          <w:rFonts w:eastAsia="Calibri"/>
          <w:sz w:val="22"/>
          <w:szCs w:val="22"/>
        </w:rPr>
      </w:pPr>
    </w:p>
    <w:p w14:paraId="0D2E523B"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rPr>
      </w:pPr>
      <w:r w:rsidRPr="00683BB3">
        <w:rPr>
          <w:rFonts w:eastAsia="Calibri"/>
          <w:b/>
          <w:noProof/>
          <w:sz w:val="22"/>
          <w:szCs w:val="22"/>
        </w:rPr>
        <w:t>7.</w:t>
      </w:r>
      <w:r w:rsidRPr="00683BB3">
        <w:rPr>
          <w:rFonts w:eastAsia="Calibri"/>
          <w:b/>
          <w:noProof/>
          <w:sz w:val="22"/>
          <w:szCs w:val="22"/>
        </w:rPr>
        <w:tab/>
        <w:t>KITAS (-I) SPECIALUS (-ŪS) ĮSPĖJIMAS (-AI) (JEI REIKIA)</w:t>
      </w:r>
    </w:p>
    <w:p w14:paraId="45156744" w14:textId="77777777" w:rsidR="00683BB3" w:rsidRPr="00683BB3" w:rsidRDefault="00683BB3" w:rsidP="00683BB3">
      <w:pPr>
        <w:rPr>
          <w:rFonts w:eastAsia="Calibri"/>
          <w:sz w:val="22"/>
          <w:szCs w:val="22"/>
        </w:rPr>
      </w:pPr>
    </w:p>
    <w:p w14:paraId="612780A1" w14:textId="77777777" w:rsidR="00683BB3" w:rsidRPr="00683BB3" w:rsidRDefault="00683BB3" w:rsidP="00683BB3">
      <w:pPr>
        <w:rPr>
          <w:rFonts w:eastAsia="Calibri"/>
          <w:sz w:val="22"/>
          <w:szCs w:val="22"/>
        </w:rPr>
      </w:pPr>
    </w:p>
    <w:p w14:paraId="437E9407"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rPr>
      </w:pPr>
      <w:r w:rsidRPr="00683BB3">
        <w:rPr>
          <w:rFonts w:eastAsia="Calibri"/>
          <w:b/>
          <w:noProof/>
          <w:sz w:val="22"/>
          <w:szCs w:val="22"/>
        </w:rPr>
        <w:t>8.</w:t>
      </w:r>
      <w:r w:rsidRPr="00683BB3">
        <w:rPr>
          <w:rFonts w:eastAsia="Calibri"/>
          <w:b/>
          <w:noProof/>
          <w:sz w:val="22"/>
          <w:szCs w:val="22"/>
        </w:rPr>
        <w:tab/>
        <w:t>TINKAMUMO LAIKAS</w:t>
      </w:r>
    </w:p>
    <w:p w14:paraId="6A01ADD4" w14:textId="77777777" w:rsidR="00683BB3" w:rsidRPr="00683BB3" w:rsidRDefault="00683BB3" w:rsidP="00683BB3">
      <w:pPr>
        <w:rPr>
          <w:rFonts w:eastAsia="Calibri"/>
          <w:sz w:val="22"/>
          <w:szCs w:val="22"/>
        </w:rPr>
      </w:pPr>
    </w:p>
    <w:p w14:paraId="5D767D53" w14:textId="77777777" w:rsidR="00683BB3" w:rsidRPr="00683BB3" w:rsidRDefault="00683BB3" w:rsidP="00683BB3">
      <w:pPr>
        <w:rPr>
          <w:rFonts w:eastAsia="Calibri"/>
          <w:sz w:val="22"/>
          <w:szCs w:val="22"/>
        </w:rPr>
      </w:pPr>
      <w:r w:rsidRPr="00683BB3">
        <w:rPr>
          <w:rFonts w:eastAsia="Calibri"/>
          <w:sz w:val="22"/>
          <w:szCs w:val="22"/>
        </w:rPr>
        <w:t>EXP {mm MMMM}</w:t>
      </w:r>
    </w:p>
    <w:p w14:paraId="49858C85" w14:textId="77777777" w:rsidR="007F21D4" w:rsidRPr="00C721DB" w:rsidRDefault="007F21D4" w:rsidP="007F21D4">
      <w:pPr>
        <w:rPr>
          <w:rFonts w:eastAsia="Calibri"/>
          <w:sz w:val="22"/>
          <w:szCs w:val="22"/>
          <w:highlight w:val="lightGray"/>
        </w:rPr>
      </w:pPr>
      <w:r w:rsidRPr="00C721DB">
        <w:rPr>
          <w:rFonts w:eastAsia="Calibri"/>
          <w:sz w:val="22"/>
          <w:szCs w:val="22"/>
          <w:highlight w:val="lightGray"/>
        </w:rPr>
        <w:t>Buteliukas</w:t>
      </w:r>
    </w:p>
    <w:p w14:paraId="236CAAAD" w14:textId="77777777" w:rsidR="007F21D4" w:rsidRPr="00683BB3" w:rsidRDefault="007F21D4" w:rsidP="007F21D4">
      <w:pPr>
        <w:rPr>
          <w:rFonts w:eastAsia="Calibri"/>
          <w:sz w:val="22"/>
          <w:szCs w:val="22"/>
        </w:rPr>
      </w:pPr>
      <w:r w:rsidRPr="006B4AAB">
        <w:rPr>
          <w:rFonts w:eastAsia="Calibri"/>
          <w:sz w:val="22"/>
          <w:szCs w:val="22"/>
        </w:rPr>
        <w:t>Po pirmojo atidarymo tinkamumo laikas 1 metai</w:t>
      </w:r>
      <w:r>
        <w:rPr>
          <w:rFonts w:eastAsia="Calibri"/>
          <w:sz w:val="22"/>
          <w:szCs w:val="22"/>
        </w:rPr>
        <w:t>.</w:t>
      </w:r>
    </w:p>
    <w:p w14:paraId="25B2B4CB" w14:textId="1718F4C5" w:rsidR="00683BB3" w:rsidRPr="00683BB3" w:rsidRDefault="00683BB3" w:rsidP="00683BB3">
      <w:pPr>
        <w:rPr>
          <w:rFonts w:eastAsia="Calibri"/>
          <w:sz w:val="22"/>
          <w:szCs w:val="22"/>
        </w:rPr>
      </w:pPr>
    </w:p>
    <w:p w14:paraId="53CE88D7" w14:textId="77777777" w:rsidR="00683BB3" w:rsidRPr="00683BB3" w:rsidRDefault="00683BB3" w:rsidP="00683BB3">
      <w:pPr>
        <w:rPr>
          <w:rFonts w:eastAsia="Calibri"/>
          <w:sz w:val="22"/>
          <w:szCs w:val="22"/>
        </w:rPr>
      </w:pPr>
    </w:p>
    <w:p w14:paraId="356489AE"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9.</w:t>
      </w:r>
      <w:r w:rsidRPr="00683BB3">
        <w:rPr>
          <w:rFonts w:eastAsia="Calibri"/>
          <w:b/>
          <w:noProof/>
          <w:sz w:val="22"/>
          <w:szCs w:val="22"/>
        </w:rPr>
        <w:tab/>
        <w:t>SPECIALIOS LAIKYMO SĄLYGOS</w:t>
      </w:r>
    </w:p>
    <w:p w14:paraId="6D02AF6D" w14:textId="77777777" w:rsidR="00683BB3" w:rsidRPr="00683BB3" w:rsidRDefault="00683BB3" w:rsidP="00683BB3">
      <w:pPr>
        <w:ind w:left="567" w:hanging="567"/>
        <w:rPr>
          <w:rFonts w:eastAsia="Calibri"/>
          <w:sz w:val="22"/>
          <w:szCs w:val="22"/>
        </w:rPr>
      </w:pPr>
    </w:p>
    <w:p w14:paraId="1B10D2EC" w14:textId="77777777" w:rsidR="00683BB3" w:rsidRPr="00683BB3" w:rsidRDefault="00683BB3" w:rsidP="00683BB3">
      <w:pPr>
        <w:rPr>
          <w:rFonts w:eastAsia="Calibri"/>
          <w:sz w:val="22"/>
          <w:szCs w:val="22"/>
        </w:rPr>
      </w:pPr>
    </w:p>
    <w:p w14:paraId="6F7877FB"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ind w:left="540" w:hanging="540"/>
        <w:rPr>
          <w:rFonts w:eastAsia="Calibri"/>
          <w:b/>
          <w:noProof/>
          <w:sz w:val="22"/>
          <w:szCs w:val="22"/>
        </w:rPr>
      </w:pPr>
      <w:r w:rsidRPr="00683BB3">
        <w:rPr>
          <w:rFonts w:eastAsia="Calibri"/>
          <w:b/>
          <w:noProof/>
          <w:sz w:val="22"/>
          <w:szCs w:val="22"/>
        </w:rPr>
        <w:t>10.</w:t>
      </w:r>
      <w:r w:rsidRPr="00683BB3">
        <w:rPr>
          <w:rFonts w:eastAsia="Calibri"/>
          <w:b/>
          <w:noProof/>
          <w:sz w:val="22"/>
          <w:szCs w:val="22"/>
        </w:rPr>
        <w:tab/>
        <w:t>SPECIALIOS ATSARGUMO PRIEMONĖS DĖL NESUVARTOTO VAISTINIO PREPARATO AR JO ATLIEKŲ TVARKYMO (JEI REIKIA)</w:t>
      </w:r>
    </w:p>
    <w:p w14:paraId="7B9FC6A0" w14:textId="77777777" w:rsidR="00683BB3" w:rsidRPr="00683BB3" w:rsidRDefault="00683BB3" w:rsidP="00683BB3">
      <w:pPr>
        <w:rPr>
          <w:rFonts w:eastAsia="Calibri"/>
          <w:sz w:val="22"/>
          <w:szCs w:val="22"/>
        </w:rPr>
      </w:pPr>
    </w:p>
    <w:p w14:paraId="3B93DE70" w14:textId="77777777" w:rsidR="00683BB3" w:rsidRPr="00683BB3" w:rsidRDefault="00683BB3" w:rsidP="00683BB3">
      <w:pPr>
        <w:rPr>
          <w:rFonts w:eastAsia="Calibri"/>
          <w:sz w:val="22"/>
          <w:szCs w:val="22"/>
        </w:rPr>
      </w:pPr>
    </w:p>
    <w:p w14:paraId="32C94156"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11.</w:t>
      </w:r>
      <w:r w:rsidRPr="00683BB3">
        <w:rPr>
          <w:rFonts w:eastAsia="Calibri"/>
          <w:b/>
          <w:noProof/>
          <w:sz w:val="22"/>
          <w:szCs w:val="22"/>
        </w:rPr>
        <w:tab/>
        <w:t>REGISTRUOTOJO PAVADINIMAS IR ADRESAS</w:t>
      </w:r>
    </w:p>
    <w:p w14:paraId="6DDC4121" w14:textId="77777777" w:rsidR="00683BB3" w:rsidRPr="00683BB3" w:rsidRDefault="00683BB3" w:rsidP="00683BB3">
      <w:pPr>
        <w:rPr>
          <w:rFonts w:eastAsia="Calibri"/>
          <w:sz w:val="22"/>
          <w:szCs w:val="22"/>
        </w:rPr>
      </w:pPr>
    </w:p>
    <w:p w14:paraId="35BB745E" w14:textId="77777777" w:rsidR="00683BB3" w:rsidRPr="00683BB3" w:rsidRDefault="00683BB3" w:rsidP="00683BB3">
      <w:pPr>
        <w:rPr>
          <w:sz w:val="22"/>
          <w:szCs w:val="22"/>
          <w:lang w:eastAsia="lt-LT"/>
        </w:rPr>
      </w:pPr>
      <w:proofErr w:type="spellStart"/>
      <w:r w:rsidRPr="00683BB3">
        <w:rPr>
          <w:sz w:val="22"/>
          <w:szCs w:val="22"/>
          <w:lang w:eastAsia="lt-LT"/>
        </w:rPr>
        <w:t>Sandoz</w:t>
      </w:r>
      <w:proofErr w:type="spellEnd"/>
      <w:r w:rsidRPr="00683BB3">
        <w:rPr>
          <w:sz w:val="22"/>
          <w:szCs w:val="22"/>
          <w:lang w:eastAsia="lt-LT"/>
        </w:rPr>
        <w:t xml:space="preserve"> </w:t>
      </w:r>
      <w:proofErr w:type="spellStart"/>
      <w:r w:rsidRPr="00683BB3">
        <w:rPr>
          <w:sz w:val="22"/>
          <w:szCs w:val="22"/>
          <w:lang w:eastAsia="lt-LT"/>
        </w:rPr>
        <w:t>d.d</w:t>
      </w:r>
      <w:proofErr w:type="spellEnd"/>
      <w:r w:rsidRPr="00683BB3">
        <w:rPr>
          <w:sz w:val="22"/>
          <w:szCs w:val="22"/>
          <w:lang w:eastAsia="lt-LT"/>
        </w:rPr>
        <w:t>.</w:t>
      </w:r>
    </w:p>
    <w:p w14:paraId="736C0AD8" w14:textId="77777777" w:rsidR="00683BB3" w:rsidRPr="00683BB3" w:rsidRDefault="00683BB3" w:rsidP="00683BB3">
      <w:pPr>
        <w:rPr>
          <w:sz w:val="22"/>
          <w:szCs w:val="22"/>
          <w:lang w:eastAsia="lt-LT"/>
        </w:rPr>
      </w:pPr>
      <w:proofErr w:type="spellStart"/>
      <w:r w:rsidRPr="00683BB3">
        <w:rPr>
          <w:sz w:val="22"/>
          <w:szCs w:val="22"/>
          <w:lang w:eastAsia="lt-LT"/>
        </w:rPr>
        <w:t>Verovškova</w:t>
      </w:r>
      <w:proofErr w:type="spellEnd"/>
      <w:r w:rsidRPr="00683BB3">
        <w:rPr>
          <w:sz w:val="22"/>
          <w:szCs w:val="22"/>
          <w:lang w:eastAsia="lt-LT"/>
        </w:rPr>
        <w:t xml:space="preserve"> 57</w:t>
      </w:r>
    </w:p>
    <w:p w14:paraId="12E8F25D" w14:textId="77777777" w:rsidR="00683BB3" w:rsidRPr="00683BB3" w:rsidRDefault="00683BB3" w:rsidP="00683BB3">
      <w:pPr>
        <w:rPr>
          <w:sz w:val="22"/>
          <w:szCs w:val="22"/>
          <w:lang w:eastAsia="lt-LT"/>
        </w:rPr>
      </w:pPr>
      <w:r w:rsidRPr="00683BB3">
        <w:rPr>
          <w:sz w:val="22"/>
          <w:szCs w:val="22"/>
          <w:lang w:eastAsia="lt-LT"/>
        </w:rPr>
        <w:t xml:space="preserve">SI-1000 </w:t>
      </w:r>
      <w:proofErr w:type="spellStart"/>
      <w:r w:rsidRPr="00683BB3">
        <w:rPr>
          <w:sz w:val="22"/>
          <w:szCs w:val="22"/>
          <w:lang w:eastAsia="lt-LT"/>
        </w:rPr>
        <w:t>Ljubljana</w:t>
      </w:r>
      <w:proofErr w:type="spellEnd"/>
    </w:p>
    <w:p w14:paraId="0DA690DC" w14:textId="77777777" w:rsidR="00683BB3" w:rsidRPr="00683BB3" w:rsidRDefault="00683BB3" w:rsidP="00683BB3">
      <w:pPr>
        <w:tabs>
          <w:tab w:val="left" w:pos="567"/>
        </w:tabs>
        <w:rPr>
          <w:sz w:val="22"/>
          <w:szCs w:val="22"/>
        </w:rPr>
      </w:pPr>
      <w:r w:rsidRPr="00683BB3">
        <w:rPr>
          <w:sz w:val="22"/>
          <w:szCs w:val="22"/>
        </w:rPr>
        <w:t>Slovėnija</w:t>
      </w:r>
    </w:p>
    <w:p w14:paraId="4A100ECE" w14:textId="77777777" w:rsidR="00683BB3" w:rsidRPr="00683BB3" w:rsidRDefault="00683BB3" w:rsidP="00683BB3">
      <w:pPr>
        <w:rPr>
          <w:rFonts w:eastAsia="Calibri"/>
          <w:sz w:val="22"/>
          <w:szCs w:val="22"/>
        </w:rPr>
      </w:pPr>
    </w:p>
    <w:p w14:paraId="6514C83B" w14:textId="77777777" w:rsidR="00683BB3" w:rsidRPr="00683BB3" w:rsidRDefault="00683BB3" w:rsidP="00683BB3">
      <w:pPr>
        <w:rPr>
          <w:rFonts w:eastAsia="Calibri"/>
          <w:sz w:val="22"/>
          <w:szCs w:val="22"/>
        </w:rPr>
      </w:pPr>
    </w:p>
    <w:p w14:paraId="69525FA4"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12.</w:t>
      </w:r>
      <w:r w:rsidRPr="00683BB3">
        <w:rPr>
          <w:rFonts w:eastAsia="Calibri"/>
          <w:b/>
          <w:noProof/>
          <w:sz w:val="22"/>
          <w:szCs w:val="22"/>
        </w:rPr>
        <w:tab/>
        <w:t>REGISTRACIJOS PAŽYMĖJIMO NUMERIS (-IAI)</w:t>
      </w:r>
    </w:p>
    <w:p w14:paraId="182BF91D" w14:textId="77777777" w:rsidR="00683BB3" w:rsidRPr="00683BB3" w:rsidRDefault="00683BB3" w:rsidP="00683BB3">
      <w:pPr>
        <w:rPr>
          <w:rFonts w:eastAsia="Calibri"/>
          <w:sz w:val="22"/>
          <w:szCs w:val="22"/>
        </w:rPr>
      </w:pPr>
    </w:p>
    <w:p w14:paraId="6A007B8A" w14:textId="77777777" w:rsidR="0032753F" w:rsidRDefault="0032753F" w:rsidP="00683BB3">
      <w:pPr>
        <w:rPr>
          <w:bCs/>
          <w:sz w:val="22"/>
        </w:rPr>
      </w:pPr>
      <w:r w:rsidRPr="0032753F">
        <w:rPr>
          <w:bCs/>
          <w:sz w:val="22"/>
          <w:highlight w:val="lightGray"/>
        </w:rPr>
        <w:t>Lizdinė plokštelė</w:t>
      </w:r>
    </w:p>
    <w:p w14:paraId="2F904B34" w14:textId="77777777" w:rsidR="00683BB3" w:rsidRPr="0032753F" w:rsidRDefault="00683BB3" w:rsidP="00683BB3">
      <w:pPr>
        <w:rPr>
          <w:bCs/>
          <w:sz w:val="22"/>
          <w:highlight w:val="lightGray"/>
        </w:rPr>
      </w:pPr>
      <w:r w:rsidRPr="00683BB3">
        <w:rPr>
          <w:bCs/>
          <w:sz w:val="22"/>
        </w:rPr>
        <w:t xml:space="preserve">LT/1/15/3694/001 </w:t>
      </w:r>
      <w:r w:rsidRPr="0032753F">
        <w:rPr>
          <w:bCs/>
          <w:sz w:val="22"/>
          <w:highlight w:val="lightGray"/>
        </w:rPr>
        <w:t>– N4</w:t>
      </w:r>
    </w:p>
    <w:p w14:paraId="4DA1DD36" w14:textId="77777777" w:rsidR="00683BB3" w:rsidRPr="0032753F" w:rsidRDefault="00683BB3" w:rsidP="00683BB3">
      <w:pPr>
        <w:rPr>
          <w:bCs/>
          <w:sz w:val="22"/>
          <w:highlight w:val="lightGray"/>
        </w:rPr>
      </w:pPr>
      <w:r w:rsidRPr="0032753F">
        <w:rPr>
          <w:bCs/>
          <w:sz w:val="22"/>
          <w:highlight w:val="lightGray"/>
        </w:rPr>
        <w:t>LT/1/15/3694/002 – N5</w:t>
      </w:r>
    </w:p>
    <w:p w14:paraId="55B039DB" w14:textId="77777777" w:rsidR="00683BB3" w:rsidRPr="0032753F" w:rsidRDefault="00683BB3" w:rsidP="00683BB3">
      <w:pPr>
        <w:rPr>
          <w:bCs/>
          <w:sz w:val="22"/>
          <w:highlight w:val="lightGray"/>
        </w:rPr>
      </w:pPr>
      <w:r w:rsidRPr="0032753F">
        <w:rPr>
          <w:bCs/>
          <w:sz w:val="22"/>
          <w:highlight w:val="lightGray"/>
        </w:rPr>
        <w:t>LT/1/15/3694/003 – N7</w:t>
      </w:r>
    </w:p>
    <w:p w14:paraId="64A86D35" w14:textId="77777777" w:rsidR="00683BB3" w:rsidRPr="0032753F" w:rsidRDefault="00683BB3" w:rsidP="00683BB3">
      <w:pPr>
        <w:rPr>
          <w:bCs/>
          <w:sz w:val="22"/>
          <w:highlight w:val="lightGray"/>
        </w:rPr>
      </w:pPr>
      <w:r w:rsidRPr="0032753F">
        <w:rPr>
          <w:bCs/>
          <w:sz w:val="22"/>
          <w:highlight w:val="lightGray"/>
        </w:rPr>
        <w:t>LT/1/15/3694/004 – N10</w:t>
      </w:r>
    </w:p>
    <w:p w14:paraId="2C72849D" w14:textId="77777777" w:rsidR="00683BB3" w:rsidRPr="0032753F" w:rsidRDefault="00683BB3" w:rsidP="00683BB3">
      <w:pPr>
        <w:rPr>
          <w:bCs/>
          <w:sz w:val="22"/>
          <w:highlight w:val="lightGray"/>
        </w:rPr>
      </w:pPr>
      <w:r w:rsidRPr="0032753F">
        <w:rPr>
          <w:bCs/>
          <w:sz w:val="22"/>
          <w:highlight w:val="lightGray"/>
        </w:rPr>
        <w:t>LT/1/15/3694/005 – N14</w:t>
      </w:r>
    </w:p>
    <w:p w14:paraId="40564643" w14:textId="77777777" w:rsidR="00683BB3" w:rsidRPr="0032753F" w:rsidRDefault="00683BB3" w:rsidP="00683BB3">
      <w:pPr>
        <w:rPr>
          <w:bCs/>
          <w:sz w:val="22"/>
          <w:highlight w:val="lightGray"/>
        </w:rPr>
      </w:pPr>
      <w:r w:rsidRPr="0032753F">
        <w:rPr>
          <w:bCs/>
          <w:sz w:val="22"/>
          <w:highlight w:val="lightGray"/>
        </w:rPr>
        <w:t>LT/1/15/3694/006 – N20</w:t>
      </w:r>
    </w:p>
    <w:p w14:paraId="48D26044" w14:textId="77777777" w:rsidR="00683BB3" w:rsidRPr="0032753F" w:rsidRDefault="00683BB3" w:rsidP="00683BB3">
      <w:pPr>
        <w:rPr>
          <w:bCs/>
          <w:sz w:val="22"/>
          <w:highlight w:val="lightGray"/>
        </w:rPr>
      </w:pPr>
      <w:r w:rsidRPr="0032753F">
        <w:rPr>
          <w:bCs/>
          <w:sz w:val="22"/>
          <w:highlight w:val="lightGray"/>
        </w:rPr>
        <w:t>LT/1/15/3694/007 – N25</w:t>
      </w:r>
    </w:p>
    <w:p w14:paraId="49C3E812" w14:textId="77777777" w:rsidR="00683BB3" w:rsidRPr="0032753F" w:rsidRDefault="00683BB3" w:rsidP="00683BB3">
      <w:pPr>
        <w:rPr>
          <w:bCs/>
          <w:sz w:val="22"/>
          <w:highlight w:val="lightGray"/>
        </w:rPr>
      </w:pPr>
      <w:r w:rsidRPr="0032753F">
        <w:rPr>
          <w:bCs/>
          <w:sz w:val="22"/>
          <w:highlight w:val="lightGray"/>
        </w:rPr>
        <w:t>LT/1/15/3694/008 – N50</w:t>
      </w:r>
    </w:p>
    <w:p w14:paraId="7BAACC6F" w14:textId="77777777" w:rsidR="00683BB3" w:rsidRPr="0032753F" w:rsidRDefault="00683BB3" w:rsidP="00683BB3">
      <w:pPr>
        <w:rPr>
          <w:bCs/>
          <w:sz w:val="22"/>
          <w:highlight w:val="lightGray"/>
        </w:rPr>
      </w:pPr>
      <w:r w:rsidRPr="0032753F">
        <w:rPr>
          <w:bCs/>
          <w:sz w:val="22"/>
          <w:highlight w:val="lightGray"/>
        </w:rPr>
        <w:t>LT/1/15/3694/009 – N70</w:t>
      </w:r>
    </w:p>
    <w:p w14:paraId="6271AC9E" w14:textId="77777777" w:rsidR="00683BB3" w:rsidRPr="0032753F" w:rsidRDefault="00683BB3" w:rsidP="00683BB3">
      <w:pPr>
        <w:rPr>
          <w:bCs/>
          <w:sz w:val="22"/>
          <w:highlight w:val="lightGray"/>
        </w:rPr>
      </w:pPr>
      <w:r w:rsidRPr="0032753F">
        <w:rPr>
          <w:bCs/>
          <w:sz w:val="22"/>
          <w:highlight w:val="lightGray"/>
        </w:rPr>
        <w:t>LT/1/15/3694/010 – N80</w:t>
      </w:r>
    </w:p>
    <w:p w14:paraId="3DF811A0" w14:textId="77777777" w:rsidR="00683BB3" w:rsidRPr="0032753F" w:rsidRDefault="00683BB3" w:rsidP="00683BB3">
      <w:pPr>
        <w:rPr>
          <w:bCs/>
          <w:sz w:val="22"/>
          <w:highlight w:val="lightGray"/>
        </w:rPr>
      </w:pPr>
      <w:r w:rsidRPr="0032753F">
        <w:rPr>
          <w:bCs/>
          <w:sz w:val="22"/>
          <w:highlight w:val="lightGray"/>
        </w:rPr>
        <w:lastRenderedPageBreak/>
        <w:t>LT/1/15/3694/011 – N100</w:t>
      </w:r>
    </w:p>
    <w:p w14:paraId="70C8F400" w14:textId="77777777" w:rsidR="00D374BC" w:rsidRDefault="00D374BC" w:rsidP="00683BB3">
      <w:pPr>
        <w:rPr>
          <w:bCs/>
          <w:sz w:val="22"/>
          <w:highlight w:val="lightGray"/>
        </w:rPr>
      </w:pPr>
    </w:p>
    <w:p w14:paraId="68458BC6" w14:textId="77777777" w:rsidR="0032753F" w:rsidRPr="00683BB3" w:rsidRDefault="0032753F" w:rsidP="00683BB3">
      <w:pPr>
        <w:rPr>
          <w:bCs/>
          <w:sz w:val="22"/>
        </w:rPr>
      </w:pPr>
      <w:r w:rsidRPr="0032753F">
        <w:rPr>
          <w:bCs/>
          <w:sz w:val="22"/>
          <w:highlight w:val="lightGray"/>
        </w:rPr>
        <w:t>Buteliukas</w:t>
      </w:r>
    </w:p>
    <w:p w14:paraId="4F101ACC" w14:textId="77777777" w:rsidR="00683BB3" w:rsidRPr="0032753F" w:rsidRDefault="00683BB3" w:rsidP="00683BB3">
      <w:pPr>
        <w:rPr>
          <w:bCs/>
          <w:sz w:val="22"/>
          <w:highlight w:val="lightGray"/>
        </w:rPr>
      </w:pPr>
      <w:r w:rsidRPr="00683BB3">
        <w:rPr>
          <w:bCs/>
          <w:sz w:val="22"/>
        </w:rPr>
        <w:t xml:space="preserve">LT/1/15/3694/012 </w:t>
      </w:r>
      <w:r w:rsidRPr="0032753F">
        <w:rPr>
          <w:bCs/>
          <w:sz w:val="22"/>
          <w:highlight w:val="lightGray"/>
        </w:rPr>
        <w:t>– N4</w:t>
      </w:r>
    </w:p>
    <w:p w14:paraId="37E0E538" w14:textId="77777777" w:rsidR="00683BB3" w:rsidRPr="0032753F" w:rsidRDefault="00683BB3" w:rsidP="00683BB3">
      <w:pPr>
        <w:rPr>
          <w:bCs/>
          <w:sz w:val="22"/>
          <w:highlight w:val="lightGray"/>
        </w:rPr>
      </w:pPr>
      <w:r w:rsidRPr="0032753F">
        <w:rPr>
          <w:bCs/>
          <w:sz w:val="22"/>
          <w:highlight w:val="lightGray"/>
        </w:rPr>
        <w:t>LT/1/15/3694/013 – N5</w:t>
      </w:r>
    </w:p>
    <w:p w14:paraId="49C65868" w14:textId="77777777" w:rsidR="00683BB3" w:rsidRPr="0032753F" w:rsidRDefault="00683BB3" w:rsidP="00683BB3">
      <w:pPr>
        <w:rPr>
          <w:bCs/>
          <w:sz w:val="22"/>
          <w:highlight w:val="lightGray"/>
        </w:rPr>
      </w:pPr>
      <w:r w:rsidRPr="0032753F">
        <w:rPr>
          <w:bCs/>
          <w:sz w:val="22"/>
          <w:highlight w:val="lightGray"/>
        </w:rPr>
        <w:t>LT/1/15/3694/014 – N7</w:t>
      </w:r>
    </w:p>
    <w:p w14:paraId="593A570F" w14:textId="77777777" w:rsidR="00683BB3" w:rsidRPr="0032753F" w:rsidRDefault="00683BB3" w:rsidP="00683BB3">
      <w:pPr>
        <w:rPr>
          <w:bCs/>
          <w:sz w:val="22"/>
          <w:highlight w:val="lightGray"/>
        </w:rPr>
      </w:pPr>
      <w:r w:rsidRPr="0032753F">
        <w:rPr>
          <w:bCs/>
          <w:sz w:val="22"/>
          <w:highlight w:val="lightGray"/>
        </w:rPr>
        <w:t>LT/1/15/3694/015 – N10</w:t>
      </w:r>
    </w:p>
    <w:p w14:paraId="2E2ACD04" w14:textId="77777777" w:rsidR="00683BB3" w:rsidRPr="0032753F" w:rsidRDefault="00683BB3" w:rsidP="00683BB3">
      <w:pPr>
        <w:rPr>
          <w:bCs/>
          <w:sz w:val="22"/>
          <w:highlight w:val="lightGray"/>
        </w:rPr>
      </w:pPr>
      <w:r w:rsidRPr="0032753F">
        <w:rPr>
          <w:bCs/>
          <w:sz w:val="22"/>
          <w:highlight w:val="lightGray"/>
        </w:rPr>
        <w:t>LT/1/15/3694/016 – N14</w:t>
      </w:r>
    </w:p>
    <w:p w14:paraId="3B07E1E1" w14:textId="77777777" w:rsidR="00683BB3" w:rsidRPr="0032753F" w:rsidRDefault="00683BB3" w:rsidP="00683BB3">
      <w:pPr>
        <w:rPr>
          <w:bCs/>
          <w:sz w:val="22"/>
          <w:highlight w:val="lightGray"/>
        </w:rPr>
      </w:pPr>
      <w:r w:rsidRPr="0032753F">
        <w:rPr>
          <w:bCs/>
          <w:sz w:val="22"/>
          <w:highlight w:val="lightGray"/>
        </w:rPr>
        <w:t>LT/1/15/3694/017 – N25</w:t>
      </w:r>
    </w:p>
    <w:p w14:paraId="38713CE5" w14:textId="77777777" w:rsidR="00683BB3" w:rsidRPr="0032753F" w:rsidRDefault="00683BB3" w:rsidP="00683BB3">
      <w:pPr>
        <w:rPr>
          <w:bCs/>
          <w:sz w:val="22"/>
          <w:highlight w:val="lightGray"/>
        </w:rPr>
      </w:pPr>
      <w:r w:rsidRPr="0032753F">
        <w:rPr>
          <w:bCs/>
          <w:sz w:val="22"/>
          <w:highlight w:val="lightGray"/>
        </w:rPr>
        <w:t>LT/1/15/3694/018 – N50</w:t>
      </w:r>
    </w:p>
    <w:p w14:paraId="6B39F3F5" w14:textId="77777777" w:rsidR="00683BB3" w:rsidRPr="0032753F" w:rsidRDefault="00683BB3" w:rsidP="00683BB3">
      <w:pPr>
        <w:rPr>
          <w:bCs/>
          <w:sz w:val="22"/>
          <w:highlight w:val="lightGray"/>
        </w:rPr>
      </w:pPr>
      <w:r w:rsidRPr="0032753F">
        <w:rPr>
          <w:bCs/>
          <w:sz w:val="22"/>
          <w:highlight w:val="lightGray"/>
        </w:rPr>
        <w:t>LT/1/15/3694/019 – N70</w:t>
      </w:r>
    </w:p>
    <w:p w14:paraId="2950E4E2" w14:textId="77777777" w:rsidR="00683BB3" w:rsidRPr="0032753F" w:rsidRDefault="00683BB3" w:rsidP="00683BB3">
      <w:pPr>
        <w:rPr>
          <w:bCs/>
          <w:sz w:val="22"/>
          <w:highlight w:val="lightGray"/>
        </w:rPr>
      </w:pPr>
      <w:r w:rsidRPr="0032753F">
        <w:rPr>
          <w:bCs/>
          <w:sz w:val="22"/>
          <w:highlight w:val="lightGray"/>
        </w:rPr>
        <w:t>LT/1/15/3694/020 – N80</w:t>
      </w:r>
    </w:p>
    <w:p w14:paraId="1F6974B7" w14:textId="77777777" w:rsidR="00683BB3" w:rsidRPr="00683BB3" w:rsidRDefault="00683BB3" w:rsidP="00683BB3">
      <w:pPr>
        <w:rPr>
          <w:bCs/>
          <w:sz w:val="22"/>
        </w:rPr>
      </w:pPr>
      <w:r w:rsidRPr="0032753F">
        <w:rPr>
          <w:bCs/>
          <w:sz w:val="22"/>
          <w:highlight w:val="lightGray"/>
        </w:rPr>
        <w:t>LT/1/15/3694/021 – N100</w:t>
      </w:r>
    </w:p>
    <w:p w14:paraId="2BAF5651" w14:textId="77777777" w:rsidR="00683BB3" w:rsidRPr="00683BB3" w:rsidRDefault="00683BB3" w:rsidP="00683BB3">
      <w:pPr>
        <w:rPr>
          <w:bCs/>
          <w:sz w:val="22"/>
        </w:rPr>
      </w:pPr>
    </w:p>
    <w:p w14:paraId="008F1FFF" w14:textId="77777777" w:rsidR="00683BB3" w:rsidRPr="00683BB3" w:rsidRDefault="00683BB3" w:rsidP="00683BB3">
      <w:pPr>
        <w:rPr>
          <w:rFonts w:eastAsia="Calibri"/>
          <w:sz w:val="22"/>
          <w:szCs w:val="22"/>
        </w:rPr>
      </w:pPr>
    </w:p>
    <w:p w14:paraId="0DCB2074"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13.</w:t>
      </w:r>
      <w:r w:rsidRPr="00683BB3">
        <w:rPr>
          <w:rFonts w:eastAsia="Calibri"/>
          <w:b/>
          <w:noProof/>
          <w:sz w:val="22"/>
          <w:szCs w:val="22"/>
        </w:rPr>
        <w:tab/>
        <w:t>SERIJOS NUMERIS</w:t>
      </w:r>
    </w:p>
    <w:p w14:paraId="44A8B910" w14:textId="77777777" w:rsidR="00683BB3" w:rsidRPr="00683BB3" w:rsidRDefault="00683BB3" w:rsidP="00683BB3">
      <w:pPr>
        <w:rPr>
          <w:rFonts w:eastAsia="Calibri"/>
          <w:sz w:val="22"/>
          <w:szCs w:val="22"/>
        </w:rPr>
      </w:pPr>
    </w:p>
    <w:p w14:paraId="17D085A0" w14:textId="77777777" w:rsidR="00683BB3" w:rsidRPr="00683BB3" w:rsidRDefault="00683BB3" w:rsidP="00683BB3">
      <w:pPr>
        <w:rPr>
          <w:rFonts w:eastAsia="Calibri"/>
          <w:sz w:val="22"/>
          <w:szCs w:val="22"/>
        </w:rPr>
      </w:pPr>
      <w:r w:rsidRPr="00683BB3">
        <w:rPr>
          <w:rFonts w:eastAsia="Calibri"/>
          <w:sz w:val="22"/>
          <w:szCs w:val="22"/>
        </w:rPr>
        <w:t>Lot {numeris}</w:t>
      </w:r>
    </w:p>
    <w:p w14:paraId="35A30F03" w14:textId="77777777" w:rsidR="00683BB3" w:rsidRPr="00683BB3" w:rsidRDefault="00683BB3" w:rsidP="00683BB3">
      <w:pPr>
        <w:rPr>
          <w:rFonts w:eastAsia="Calibri"/>
          <w:sz w:val="22"/>
          <w:szCs w:val="22"/>
        </w:rPr>
      </w:pPr>
    </w:p>
    <w:p w14:paraId="4B83AF4B" w14:textId="77777777" w:rsidR="00683BB3" w:rsidRPr="00683BB3" w:rsidRDefault="00683BB3" w:rsidP="00683BB3">
      <w:pPr>
        <w:rPr>
          <w:rFonts w:eastAsia="Calibri"/>
          <w:sz w:val="22"/>
          <w:szCs w:val="22"/>
        </w:rPr>
      </w:pPr>
    </w:p>
    <w:p w14:paraId="15E8BBD9"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14.</w:t>
      </w:r>
      <w:r w:rsidRPr="00683BB3">
        <w:rPr>
          <w:rFonts w:eastAsia="Calibri"/>
          <w:b/>
          <w:noProof/>
          <w:sz w:val="22"/>
          <w:szCs w:val="22"/>
        </w:rPr>
        <w:tab/>
        <w:t>PARDAVIMO (IŠDAVIMO) TVARKA</w:t>
      </w:r>
    </w:p>
    <w:p w14:paraId="1C7B2104" w14:textId="77777777" w:rsidR="00683BB3" w:rsidRPr="00683BB3" w:rsidRDefault="00683BB3" w:rsidP="00683BB3">
      <w:pPr>
        <w:rPr>
          <w:rFonts w:eastAsia="Calibri"/>
          <w:sz w:val="22"/>
          <w:szCs w:val="22"/>
        </w:rPr>
      </w:pPr>
    </w:p>
    <w:p w14:paraId="3AAE5E3C" w14:textId="77777777" w:rsidR="00683BB3" w:rsidRPr="00683BB3" w:rsidRDefault="00683BB3" w:rsidP="00683BB3">
      <w:pPr>
        <w:rPr>
          <w:rFonts w:eastAsia="Calibri"/>
          <w:sz w:val="22"/>
          <w:szCs w:val="22"/>
        </w:rPr>
      </w:pPr>
      <w:r w:rsidRPr="00683BB3">
        <w:rPr>
          <w:rFonts w:eastAsia="Calibri"/>
          <w:sz w:val="22"/>
          <w:szCs w:val="22"/>
        </w:rPr>
        <w:t>Receptinis vaistas.</w:t>
      </w:r>
    </w:p>
    <w:p w14:paraId="4E61FE16" w14:textId="77777777" w:rsidR="00683BB3" w:rsidRPr="00683BB3" w:rsidRDefault="00683BB3" w:rsidP="00683BB3">
      <w:pPr>
        <w:rPr>
          <w:rFonts w:eastAsia="Calibri"/>
          <w:sz w:val="22"/>
          <w:szCs w:val="22"/>
        </w:rPr>
      </w:pPr>
    </w:p>
    <w:p w14:paraId="205D671D" w14:textId="77777777" w:rsidR="00683BB3" w:rsidRPr="00683BB3" w:rsidRDefault="00683BB3" w:rsidP="00683BB3">
      <w:pPr>
        <w:rPr>
          <w:rFonts w:eastAsia="Calibri"/>
          <w:sz w:val="22"/>
          <w:szCs w:val="22"/>
        </w:rPr>
      </w:pPr>
    </w:p>
    <w:p w14:paraId="3A498433"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15.</w:t>
      </w:r>
      <w:r w:rsidRPr="00683BB3">
        <w:rPr>
          <w:rFonts w:eastAsia="Calibri"/>
          <w:b/>
          <w:noProof/>
          <w:sz w:val="22"/>
          <w:szCs w:val="22"/>
        </w:rPr>
        <w:tab/>
        <w:t>VARTOJIMO INSTRUKCIJA</w:t>
      </w:r>
    </w:p>
    <w:p w14:paraId="31616900" w14:textId="77777777" w:rsidR="00683BB3" w:rsidRPr="00683BB3" w:rsidRDefault="00683BB3" w:rsidP="00683BB3">
      <w:pPr>
        <w:rPr>
          <w:rFonts w:eastAsia="Calibri"/>
          <w:sz w:val="22"/>
          <w:szCs w:val="22"/>
        </w:rPr>
      </w:pPr>
    </w:p>
    <w:p w14:paraId="010601FD" w14:textId="77777777" w:rsidR="00683BB3" w:rsidRPr="00683BB3" w:rsidRDefault="00683BB3" w:rsidP="00683BB3">
      <w:pPr>
        <w:rPr>
          <w:rFonts w:eastAsia="Calibri"/>
          <w:sz w:val="22"/>
          <w:szCs w:val="22"/>
        </w:rPr>
      </w:pPr>
    </w:p>
    <w:p w14:paraId="5E870A58"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16.</w:t>
      </w:r>
      <w:r w:rsidRPr="00683BB3">
        <w:rPr>
          <w:rFonts w:eastAsia="Calibri"/>
          <w:b/>
          <w:noProof/>
          <w:sz w:val="22"/>
          <w:szCs w:val="22"/>
        </w:rPr>
        <w:tab/>
        <w:t>INFORMACIJA BRAILIO RAŠTU</w:t>
      </w:r>
    </w:p>
    <w:p w14:paraId="7DA4BE17" w14:textId="77777777" w:rsidR="00683BB3" w:rsidRPr="00683BB3" w:rsidRDefault="00683BB3" w:rsidP="00683BB3">
      <w:pPr>
        <w:rPr>
          <w:rFonts w:eastAsia="Calibri"/>
          <w:sz w:val="22"/>
          <w:szCs w:val="22"/>
        </w:rPr>
      </w:pPr>
    </w:p>
    <w:p w14:paraId="341D61C8" w14:textId="77777777" w:rsidR="00683BB3" w:rsidRPr="00683BB3" w:rsidRDefault="00683BB3" w:rsidP="00683BB3">
      <w:pPr>
        <w:rPr>
          <w:rFonts w:eastAsia="Calibri"/>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400 mg</w:t>
      </w:r>
    </w:p>
    <w:p w14:paraId="663CFF02" w14:textId="77777777" w:rsidR="00683BB3" w:rsidRPr="00683BB3" w:rsidRDefault="00683BB3" w:rsidP="00683BB3">
      <w:pPr>
        <w:rPr>
          <w:rFonts w:eastAsia="Calibri"/>
          <w:sz w:val="22"/>
          <w:szCs w:val="22"/>
        </w:rPr>
      </w:pPr>
    </w:p>
    <w:p w14:paraId="4D0FE943" w14:textId="77777777" w:rsidR="00683BB3" w:rsidRPr="00683BB3" w:rsidRDefault="00683BB3" w:rsidP="00683BB3">
      <w:pPr>
        <w:rPr>
          <w:rFonts w:eastAsia="Calibri"/>
          <w:sz w:val="22"/>
          <w:szCs w:val="22"/>
        </w:rPr>
      </w:pPr>
    </w:p>
    <w:p w14:paraId="76747AA4" w14:textId="77777777" w:rsidR="00683BB3" w:rsidRPr="00683BB3" w:rsidRDefault="00683BB3" w:rsidP="00683BB3">
      <w:pPr>
        <w:keepNext/>
        <w:pBdr>
          <w:top w:val="single" w:sz="4" w:space="1" w:color="auto"/>
          <w:left w:val="single" w:sz="4" w:space="4" w:color="auto"/>
          <w:bottom w:val="single" w:sz="4" w:space="1" w:color="auto"/>
          <w:right w:val="single" w:sz="4" w:space="4" w:color="auto"/>
        </w:pBdr>
        <w:tabs>
          <w:tab w:val="left" w:pos="567"/>
        </w:tabs>
        <w:ind w:left="-3"/>
        <w:outlineLvl w:val="0"/>
        <w:rPr>
          <w:i/>
          <w:sz w:val="22"/>
        </w:rPr>
      </w:pPr>
      <w:r w:rsidRPr="00683BB3">
        <w:rPr>
          <w:b/>
          <w:sz w:val="22"/>
        </w:rPr>
        <w:t>17.</w:t>
      </w:r>
      <w:r w:rsidRPr="00683BB3">
        <w:rPr>
          <w:b/>
          <w:noProof/>
          <w:sz w:val="22"/>
          <w:szCs w:val="22"/>
          <w:lang w:eastAsia="lt-LT" w:bidi="lt-LT"/>
        </w:rPr>
        <w:tab/>
      </w:r>
      <w:r w:rsidRPr="00683BB3">
        <w:rPr>
          <w:b/>
          <w:sz w:val="22"/>
        </w:rPr>
        <w:t>UNIKALUS IDENTIFIKATORIUS – 2D BRŪKŠNINIS KODAS</w:t>
      </w:r>
    </w:p>
    <w:p w14:paraId="6D91D478" w14:textId="77777777" w:rsidR="00683BB3" w:rsidRPr="00683BB3" w:rsidRDefault="00683BB3" w:rsidP="00683BB3">
      <w:pPr>
        <w:rPr>
          <w:sz w:val="22"/>
        </w:rPr>
      </w:pPr>
    </w:p>
    <w:p w14:paraId="0E90F935" w14:textId="77777777" w:rsidR="00683BB3" w:rsidRPr="00683BB3" w:rsidRDefault="00683BB3" w:rsidP="00683BB3">
      <w:pPr>
        <w:tabs>
          <w:tab w:val="left" w:pos="567"/>
        </w:tabs>
        <w:rPr>
          <w:sz w:val="22"/>
          <w:shd w:val="clear" w:color="auto" w:fill="CCCCCC"/>
        </w:rPr>
      </w:pPr>
      <w:r w:rsidRPr="00683BB3">
        <w:rPr>
          <w:sz w:val="22"/>
          <w:highlight w:val="lightGray"/>
        </w:rPr>
        <w:t>2D brūkšninis kodas su nurodytu unikaliu identifikatoriumi.</w:t>
      </w:r>
    </w:p>
    <w:p w14:paraId="6AB5123C" w14:textId="77777777" w:rsidR="00683BB3" w:rsidRPr="00683BB3" w:rsidRDefault="00683BB3" w:rsidP="00683BB3">
      <w:pPr>
        <w:tabs>
          <w:tab w:val="left" w:pos="567"/>
        </w:tabs>
        <w:rPr>
          <w:vanish/>
          <w:sz w:val="22"/>
        </w:rPr>
      </w:pPr>
    </w:p>
    <w:p w14:paraId="3F89798A" w14:textId="77777777" w:rsidR="00683BB3" w:rsidRPr="00683BB3" w:rsidRDefault="00683BB3" w:rsidP="00683BB3">
      <w:pPr>
        <w:rPr>
          <w:noProof/>
          <w:sz w:val="22"/>
          <w:szCs w:val="22"/>
          <w:lang w:eastAsia="lt-LT" w:bidi="lt-LT"/>
        </w:rPr>
      </w:pPr>
    </w:p>
    <w:p w14:paraId="180872A2" w14:textId="77777777" w:rsidR="00683BB3" w:rsidRPr="00683BB3" w:rsidRDefault="00683BB3" w:rsidP="00683BB3">
      <w:pPr>
        <w:keepNext/>
        <w:pBdr>
          <w:top w:val="single" w:sz="4" w:space="1" w:color="auto"/>
          <w:left w:val="single" w:sz="4" w:space="4" w:color="auto"/>
          <w:bottom w:val="single" w:sz="4" w:space="1" w:color="auto"/>
          <w:right w:val="single" w:sz="4" w:space="4" w:color="auto"/>
        </w:pBdr>
        <w:tabs>
          <w:tab w:val="left" w:pos="567"/>
        </w:tabs>
        <w:ind w:left="-3"/>
        <w:outlineLvl w:val="0"/>
        <w:rPr>
          <w:i/>
          <w:sz w:val="22"/>
        </w:rPr>
      </w:pPr>
      <w:r w:rsidRPr="00683BB3">
        <w:rPr>
          <w:b/>
          <w:sz w:val="22"/>
        </w:rPr>
        <w:t>18.</w:t>
      </w:r>
      <w:r w:rsidRPr="00683BB3">
        <w:rPr>
          <w:b/>
          <w:noProof/>
          <w:sz w:val="22"/>
          <w:szCs w:val="22"/>
          <w:lang w:eastAsia="lt-LT" w:bidi="lt-LT"/>
        </w:rPr>
        <w:tab/>
      </w:r>
      <w:r w:rsidRPr="00683BB3">
        <w:rPr>
          <w:b/>
          <w:sz w:val="22"/>
        </w:rPr>
        <w:t>UNIKALUS IDENTIFIKATORIUS – ŽMONĖMS SUPRANTAMI DUOMENYS</w:t>
      </w:r>
    </w:p>
    <w:p w14:paraId="17227FFB" w14:textId="77777777" w:rsidR="00683BB3" w:rsidRPr="00683BB3" w:rsidRDefault="00683BB3" w:rsidP="00683BB3">
      <w:pPr>
        <w:rPr>
          <w:sz w:val="22"/>
        </w:rPr>
      </w:pPr>
    </w:p>
    <w:p w14:paraId="21946C78" w14:textId="77777777" w:rsidR="00683BB3" w:rsidRPr="00F34F9A" w:rsidRDefault="00683BB3" w:rsidP="00683BB3">
      <w:pPr>
        <w:tabs>
          <w:tab w:val="left" w:pos="567"/>
        </w:tabs>
        <w:spacing w:line="260" w:lineRule="exact"/>
        <w:rPr>
          <w:sz w:val="22"/>
        </w:rPr>
      </w:pPr>
      <w:r w:rsidRPr="004C045F">
        <w:rPr>
          <w:sz w:val="22"/>
        </w:rPr>
        <w:t xml:space="preserve">PC: </w:t>
      </w:r>
      <w:r w:rsidRPr="00D4293B">
        <w:rPr>
          <w:sz w:val="22"/>
          <w:szCs w:val="22"/>
          <w:lang w:eastAsia="lt-LT" w:bidi="lt-LT"/>
        </w:rPr>
        <w:t>{numeris}</w:t>
      </w:r>
    </w:p>
    <w:p w14:paraId="5611F87B" w14:textId="77777777" w:rsidR="00683BB3" w:rsidRPr="00683BB3" w:rsidRDefault="00683BB3" w:rsidP="00683BB3">
      <w:pPr>
        <w:tabs>
          <w:tab w:val="left" w:pos="567"/>
        </w:tabs>
        <w:spacing w:line="260" w:lineRule="exact"/>
        <w:rPr>
          <w:sz w:val="22"/>
        </w:rPr>
      </w:pPr>
      <w:r w:rsidRPr="00683BB3">
        <w:rPr>
          <w:sz w:val="22"/>
        </w:rPr>
        <w:t xml:space="preserve">SN: </w:t>
      </w:r>
      <w:r w:rsidRPr="00683BB3">
        <w:rPr>
          <w:sz w:val="22"/>
          <w:szCs w:val="22"/>
          <w:lang w:eastAsia="lt-LT" w:bidi="lt-LT"/>
        </w:rPr>
        <w:t>{numeris}</w:t>
      </w:r>
    </w:p>
    <w:p w14:paraId="0A766C11" w14:textId="77777777" w:rsidR="00683BB3" w:rsidRPr="00683BB3" w:rsidRDefault="001125E3" w:rsidP="00683BB3">
      <w:pPr>
        <w:tabs>
          <w:tab w:val="left" w:pos="567"/>
        </w:tabs>
        <w:spacing w:line="260" w:lineRule="exact"/>
        <w:rPr>
          <w:sz w:val="22"/>
        </w:rPr>
      </w:pPr>
      <w:r w:rsidRPr="00F34F9A">
        <w:rPr>
          <w:sz w:val="22"/>
          <w:highlight w:val="lightGray"/>
        </w:rPr>
        <w:t xml:space="preserve">NN: </w:t>
      </w:r>
      <w:r w:rsidRPr="00F34F9A">
        <w:rPr>
          <w:sz w:val="22"/>
          <w:szCs w:val="22"/>
          <w:highlight w:val="lightGray"/>
          <w:lang w:eastAsia="lt-LT" w:bidi="lt-LT"/>
        </w:rPr>
        <w:t>{numeris}</w:t>
      </w:r>
    </w:p>
    <w:p w14:paraId="7C1C726F" w14:textId="77777777" w:rsidR="00683BB3" w:rsidRPr="00683BB3" w:rsidRDefault="00683BB3" w:rsidP="00683BB3">
      <w:pPr>
        <w:rPr>
          <w:rFonts w:eastAsia="Calibri"/>
          <w:sz w:val="22"/>
          <w:szCs w:val="22"/>
        </w:rPr>
      </w:pPr>
    </w:p>
    <w:p w14:paraId="6A5EF73F" w14:textId="77777777" w:rsidR="00683BB3" w:rsidRPr="00683BB3" w:rsidRDefault="00683BB3" w:rsidP="00683BB3">
      <w:pPr>
        <w:pBdr>
          <w:top w:val="single" w:sz="4" w:space="1" w:color="auto"/>
          <w:left w:val="single" w:sz="4" w:space="4" w:color="auto"/>
          <w:bottom w:val="single" w:sz="4" w:space="1" w:color="auto"/>
          <w:right w:val="single" w:sz="4" w:space="4" w:color="auto"/>
        </w:pBdr>
        <w:rPr>
          <w:b/>
          <w:snapToGrid w:val="0"/>
          <w:sz w:val="22"/>
        </w:rPr>
      </w:pPr>
      <w:r w:rsidRPr="00683BB3">
        <w:rPr>
          <w:rFonts w:eastAsia="Calibri"/>
          <w:b/>
          <w:noProof/>
          <w:sz w:val="22"/>
          <w:szCs w:val="22"/>
        </w:rPr>
        <w:br w:type="page"/>
      </w:r>
      <w:r w:rsidRPr="00683BB3">
        <w:rPr>
          <w:b/>
          <w:noProof/>
          <w:snapToGrid w:val="0"/>
          <w:sz w:val="22"/>
        </w:rPr>
        <w:lastRenderedPageBreak/>
        <w:t>INFORMACIJA ANT VIDINĖS PAKUOTĖS</w:t>
      </w:r>
    </w:p>
    <w:p w14:paraId="58400D84"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p>
    <w:p w14:paraId="2C5374CB"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Buteliuko etiketė</w:t>
      </w:r>
    </w:p>
    <w:p w14:paraId="18B4628B" w14:textId="77777777" w:rsidR="00683BB3" w:rsidRPr="00683BB3" w:rsidRDefault="00683BB3" w:rsidP="00683BB3">
      <w:pPr>
        <w:rPr>
          <w:rFonts w:eastAsia="Calibri"/>
          <w:sz w:val="22"/>
          <w:szCs w:val="22"/>
        </w:rPr>
      </w:pPr>
    </w:p>
    <w:p w14:paraId="5B353D52" w14:textId="77777777" w:rsidR="00683BB3" w:rsidRPr="00683BB3" w:rsidRDefault="00683BB3" w:rsidP="00683BB3">
      <w:pPr>
        <w:rPr>
          <w:rFonts w:eastAsia="Calibri"/>
          <w:sz w:val="22"/>
          <w:szCs w:val="22"/>
        </w:rPr>
      </w:pPr>
    </w:p>
    <w:p w14:paraId="247E4FED"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1.</w:t>
      </w:r>
      <w:r w:rsidRPr="00683BB3">
        <w:rPr>
          <w:rFonts w:eastAsia="Calibri"/>
          <w:b/>
          <w:noProof/>
          <w:sz w:val="22"/>
          <w:szCs w:val="22"/>
        </w:rPr>
        <w:tab/>
        <w:t>VAISTINIO PREPARATO PAVADINIMAS</w:t>
      </w:r>
    </w:p>
    <w:p w14:paraId="1CCD0879" w14:textId="77777777" w:rsidR="00683BB3" w:rsidRPr="00683BB3" w:rsidRDefault="00683BB3" w:rsidP="00683BB3">
      <w:pPr>
        <w:rPr>
          <w:rFonts w:eastAsia="Calibri"/>
          <w:sz w:val="22"/>
          <w:szCs w:val="22"/>
        </w:rPr>
      </w:pPr>
    </w:p>
    <w:p w14:paraId="00CAC77A" w14:textId="77777777" w:rsidR="00683BB3" w:rsidRPr="00683BB3" w:rsidRDefault="00683BB3" w:rsidP="00683BB3">
      <w:pPr>
        <w:rPr>
          <w:rFonts w:eastAsia="Calibri"/>
          <w:b/>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400 mg plėvele dengtos tabletės</w:t>
      </w:r>
      <w:r w:rsidRPr="00683BB3">
        <w:rPr>
          <w:rFonts w:eastAsia="Calibri"/>
          <w:b/>
          <w:sz w:val="22"/>
          <w:szCs w:val="22"/>
        </w:rPr>
        <w:t xml:space="preserve"> </w:t>
      </w:r>
    </w:p>
    <w:p w14:paraId="7E534BAA" w14:textId="10AD39F3" w:rsidR="00683BB3" w:rsidRPr="00683BB3" w:rsidRDefault="00674036" w:rsidP="00683BB3">
      <w:pPr>
        <w:rPr>
          <w:rFonts w:eastAsia="Calibri"/>
          <w:sz w:val="22"/>
          <w:szCs w:val="22"/>
        </w:rPr>
      </w:pPr>
      <w:proofErr w:type="spellStart"/>
      <w:r>
        <w:rPr>
          <w:rFonts w:eastAsia="Calibri"/>
          <w:sz w:val="22"/>
          <w:szCs w:val="22"/>
        </w:rPr>
        <w:t>m</w:t>
      </w:r>
      <w:r w:rsidR="00683BB3" w:rsidRPr="00683BB3">
        <w:rPr>
          <w:rFonts w:eastAsia="Calibri"/>
          <w:sz w:val="22"/>
          <w:szCs w:val="22"/>
        </w:rPr>
        <w:t>oxifloxacinum</w:t>
      </w:r>
      <w:proofErr w:type="spellEnd"/>
    </w:p>
    <w:p w14:paraId="5C8AA960" w14:textId="77777777" w:rsidR="00683BB3" w:rsidRPr="00683BB3" w:rsidRDefault="00683BB3" w:rsidP="00683BB3">
      <w:pPr>
        <w:rPr>
          <w:rFonts w:eastAsia="Calibri"/>
          <w:sz w:val="22"/>
          <w:szCs w:val="22"/>
        </w:rPr>
      </w:pPr>
    </w:p>
    <w:p w14:paraId="4E90AD8D" w14:textId="77777777" w:rsidR="00683BB3" w:rsidRPr="00683BB3" w:rsidRDefault="00683BB3" w:rsidP="00683BB3">
      <w:pPr>
        <w:rPr>
          <w:rFonts w:eastAsia="Calibri"/>
          <w:sz w:val="22"/>
          <w:szCs w:val="22"/>
        </w:rPr>
      </w:pPr>
    </w:p>
    <w:p w14:paraId="1F5EE6B9"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2.</w:t>
      </w:r>
      <w:r w:rsidRPr="00683BB3">
        <w:rPr>
          <w:rFonts w:eastAsia="Calibri"/>
          <w:b/>
          <w:noProof/>
          <w:sz w:val="22"/>
          <w:szCs w:val="22"/>
        </w:rPr>
        <w:tab/>
        <w:t>VEIKLIOJI (-IOS) MEDŽIAGA (-OS) IR JOS (-Ų) KIEKIS (-IAI)</w:t>
      </w:r>
    </w:p>
    <w:p w14:paraId="16C5FB49" w14:textId="77777777" w:rsidR="00683BB3" w:rsidRPr="00683BB3" w:rsidRDefault="00683BB3" w:rsidP="00683BB3">
      <w:pPr>
        <w:rPr>
          <w:rFonts w:eastAsia="Calibri"/>
          <w:sz w:val="22"/>
          <w:szCs w:val="22"/>
        </w:rPr>
      </w:pPr>
    </w:p>
    <w:p w14:paraId="4445DC36" w14:textId="77777777" w:rsidR="00683BB3" w:rsidRPr="00683BB3" w:rsidRDefault="00683BB3" w:rsidP="00683BB3">
      <w:pPr>
        <w:tabs>
          <w:tab w:val="left" w:pos="567"/>
        </w:tabs>
        <w:rPr>
          <w:rFonts w:eastAsia="Calibri"/>
          <w:bCs/>
          <w:sz w:val="22"/>
          <w:szCs w:val="22"/>
        </w:rPr>
      </w:pPr>
      <w:r w:rsidRPr="00683BB3">
        <w:rPr>
          <w:rFonts w:eastAsia="Calibri"/>
          <w:sz w:val="22"/>
          <w:szCs w:val="22"/>
        </w:rPr>
        <w:t xml:space="preserve">Kiekvienoje plėvele dengtoje tabletėje yra 400 mg </w:t>
      </w:r>
      <w:proofErr w:type="spellStart"/>
      <w:r w:rsidRPr="00683BB3">
        <w:rPr>
          <w:rFonts w:eastAsia="Calibri"/>
          <w:sz w:val="22"/>
          <w:szCs w:val="22"/>
        </w:rPr>
        <w:t>moksifloksacino</w:t>
      </w:r>
      <w:proofErr w:type="spellEnd"/>
      <w:r w:rsidRPr="00683BB3">
        <w:rPr>
          <w:rFonts w:eastAsia="Calibri"/>
          <w:sz w:val="22"/>
          <w:szCs w:val="22"/>
        </w:rPr>
        <w:t xml:space="preserve"> </w:t>
      </w:r>
      <w:r w:rsidRPr="00683BB3">
        <w:rPr>
          <w:rFonts w:eastAsia="Calibri"/>
          <w:bCs/>
          <w:sz w:val="22"/>
          <w:szCs w:val="22"/>
        </w:rPr>
        <w:t xml:space="preserve">(hidrochlorido pavidalu). </w:t>
      </w:r>
    </w:p>
    <w:p w14:paraId="471DE267" w14:textId="77777777" w:rsidR="00683BB3" w:rsidRPr="00683BB3" w:rsidRDefault="00683BB3" w:rsidP="00683BB3">
      <w:pPr>
        <w:rPr>
          <w:rFonts w:eastAsia="Calibri"/>
          <w:sz w:val="22"/>
          <w:szCs w:val="22"/>
        </w:rPr>
      </w:pPr>
    </w:p>
    <w:p w14:paraId="60835AA3" w14:textId="77777777" w:rsidR="00683BB3" w:rsidRPr="00683BB3" w:rsidRDefault="00683BB3" w:rsidP="00683BB3">
      <w:pPr>
        <w:rPr>
          <w:rFonts w:eastAsia="Calibri"/>
          <w:sz w:val="22"/>
          <w:szCs w:val="22"/>
        </w:rPr>
      </w:pPr>
    </w:p>
    <w:p w14:paraId="2A391B86"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rPr>
      </w:pPr>
      <w:r w:rsidRPr="00683BB3">
        <w:rPr>
          <w:rFonts w:eastAsia="Calibri"/>
          <w:b/>
          <w:noProof/>
          <w:sz w:val="22"/>
          <w:szCs w:val="22"/>
        </w:rPr>
        <w:t>3.</w:t>
      </w:r>
      <w:r w:rsidRPr="00683BB3">
        <w:rPr>
          <w:rFonts w:eastAsia="Calibri"/>
          <w:b/>
          <w:noProof/>
          <w:sz w:val="22"/>
          <w:szCs w:val="22"/>
        </w:rPr>
        <w:tab/>
        <w:t>PAGALBINIŲ MEDŽIAGŲ SĄRAŠAS</w:t>
      </w:r>
    </w:p>
    <w:p w14:paraId="6BE1A444" w14:textId="6AB982C1" w:rsidR="00683BB3" w:rsidRDefault="00683BB3" w:rsidP="00683BB3">
      <w:pPr>
        <w:rPr>
          <w:rFonts w:eastAsia="Calibri"/>
          <w:sz w:val="22"/>
          <w:szCs w:val="22"/>
        </w:rPr>
      </w:pPr>
    </w:p>
    <w:p w14:paraId="69DA0AAA" w14:textId="6BCFD699" w:rsidR="00674036" w:rsidRPr="00683BB3" w:rsidRDefault="007F21D4" w:rsidP="00683BB3">
      <w:pPr>
        <w:rPr>
          <w:rFonts w:eastAsia="Calibri"/>
          <w:sz w:val="22"/>
          <w:szCs w:val="22"/>
        </w:rPr>
      </w:pPr>
      <w:r>
        <w:rPr>
          <w:rFonts w:eastAsia="Calibri"/>
          <w:sz w:val="22"/>
          <w:szCs w:val="22"/>
          <w:highlight w:val="lightGray"/>
        </w:rPr>
        <w:t>Sudėtyje y</w:t>
      </w:r>
      <w:r w:rsidR="00674036" w:rsidRPr="00C6747F">
        <w:rPr>
          <w:rFonts w:eastAsia="Calibri"/>
          <w:sz w:val="22"/>
          <w:szCs w:val="22"/>
          <w:highlight w:val="lightGray"/>
        </w:rPr>
        <w:t>ra natrio pėdsakų</w:t>
      </w:r>
    </w:p>
    <w:p w14:paraId="4A67B492" w14:textId="77777777" w:rsidR="00683BB3" w:rsidRPr="00683BB3" w:rsidRDefault="00683BB3" w:rsidP="00683BB3">
      <w:pPr>
        <w:rPr>
          <w:rFonts w:eastAsia="Calibri"/>
          <w:sz w:val="22"/>
          <w:szCs w:val="22"/>
        </w:rPr>
      </w:pPr>
    </w:p>
    <w:p w14:paraId="0787263A"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4.</w:t>
      </w:r>
      <w:r w:rsidRPr="00683BB3">
        <w:rPr>
          <w:rFonts w:eastAsia="Calibri"/>
          <w:b/>
          <w:noProof/>
          <w:sz w:val="22"/>
          <w:szCs w:val="22"/>
        </w:rPr>
        <w:tab/>
        <w:t>FARMACINĖ FORMA IR KIEKIS PAKUOTĖJE</w:t>
      </w:r>
    </w:p>
    <w:p w14:paraId="66D222BC" w14:textId="77777777" w:rsidR="00683BB3" w:rsidRPr="00683BB3" w:rsidRDefault="00683BB3" w:rsidP="00683BB3">
      <w:pPr>
        <w:rPr>
          <w:rFonts w:eastAsia="Calibri"/>
          <w:sz w:val="22"/>
          <w:szCs w:val="22"/>
        </w:rPr>
      </w:pPr>
    </w:p>
    <w:p w14:paraId="268B71D2" w14:textId="77777777" w:rsidR="00683BB3" w:rsidRPr="00683BB3" w:rsidRDefault="00683BB3" w:rsidP="00683BB3">
      <w:pPr>
        <w:rPr>
          <w:rFonts w:eastAsia="Calibri"/>
          <w:sz w:val="22"/>
          <w:szCs w:val="22"/>
        </w:rPr>
      </w:pPr>
      <w:r w:rsidRPr="00683BB3">
        <w:rPr>
          <w:rFonts w:eastAsia="Calibri"/>
          <w:sz w:val="22"/>
          <w:highlight w:val="lightGray"/>
        </w:rPr>
        <w:t>Plėvele dengta tabletė</w:t>
      </w:r>
    </w:p>
    <w:p w14:paraId="4E9A51DD" w14:textId="77777777" w:rsidR="00683BB3" w:rsidRPr="00683BB3" w:rsidRDefault="00683BB3" w:rsidP="00683BB3">
      <w:pPr>
        <w:rPr>
          <w:rFonts w:eastAsia="Calibri"/>
          <w:sz w:val="22"/>
          <w:szCs w:val="22"/>
        </w:rPr>
      </w:pPr>
    </w:p>
    <w:p w14:paraId="11437D8E" w14:textId="77777777" w:rsidR="00683BB3" w:rsidRPr="00683BB3" w:rsidRDefault="00683BB3" w:rsidP="00683BB3">
      <w:pPr>
        <w:rPr>
          <w:rFonts w:eastAsia="Calibri"/>
          <w:sz w:val="22"/>
          <w:szCs w:val="22"/>
        </w:rPr>
      </w:pPr>
      <w:r w:rsidRPr="00683BB3">
        <w:rPr>
          <w:rFonts w:eastAsia="Calibri"/>
          <w:sz w:val="22"/>
          <w:lang w:val="es-ES"/>
        </w:rPr>
        <w:t xml:space="preserve">4 </w:t>
      </w:r>
      <w:r w:rsidRPr="00683BB3">
        <w:rPr>
          <w:rFonts w:eastAsia="Calibri"/>
          <w:sz w:val="22"/>
          <w:highlight w:val="lightGray"/>
        </w:rPr>
        <w:t>plėvele dengtos</w:t>
      </w:r>
      <w:r w:rsidRPr="00683BB3">
        <w:rPr>
          <w:rFonts w:eastAsia="Calibri"/>
          <w:sz w:val="22"/>
          <w:szCs w:val="22"/>
        </w:rPr>
        <w:t xml:space="preserve"> tabletės</w:t>
      </w:r>
    </w:p>
    <w:p w14:paraId="65346422" w14:textId="77777777" w:rsidR="00683BB3" w:rsidRPr="00683BB3" w:rsidRDefault="00683BB3" w:rsidP="00683BB3">
      <w:pPr>
        <w:rPr>
          <w:rFonts w:eastAsia="Calibri"/>
          <w:sz w:val="22"/>
          <w:highlight w:val="lightGray"/>
        </w:rPr>
      </w:pPr>
      <w:r w:rsidRPr="00683BB3">
        <w:rPr>
          <w:rFonts w:eastAsia="Calibri"/>
          <w:sz w:val="22"/>
          <w:highlight w:val="lightGray"/>
          <w:lang w:val="es-ES"/>
        </w:rPr>
        <w:t xml:space="preserve">5 </w:t>
      </w:r>
      <w:r w:rsidRPr="00683BB3">
        <w:rPr>
          <w:rFonts w:eastAsia="Calibri"/>
          <w:sz w:val="22"/>
          <w:highlight w:val="lightGray"/>
        </w:rPr>
        <w:t>plėvele dengtos tabletės</w:t>
      </w:r>
    </w:p>
    <w:p w14:paraId="25F26B5B" w14:textId="77777777" w:rsidR="00683BB3" w:rsidRPr="00683BB3" w:rsidRDefault="00683BB3" w:rsidP="00683BB3">
      <w:pPr>
        <w:rPr>
          <w:rFonts w:eastAsia="Calibri"/>
          <w:sz w:val="22"/>
          <w:highlight w:val="lightGray"/>
        </w:rPr>
      </w:pPr>
      <w:r w:rsidRPr="00683BB3">
        <w:rPr>
          <w:rFonts w:eastAsia="Calibri"/>
          <w:sz w:val="22"/>
          <w:highlight w:val="lightGray"/>
        </w:rPr>
        <w:t>7 plėvele dengtos tabletės</w:t>
      </w:r>
    </w:p>
    <w:p w14:paraId="600D5753" w14:textId="77777777" w:rsidR="00683BB3" w:rsidRPr="00683BB3" w:rsidRDefault="00683BB3" w:rsidP="00683BB3">
      <w:pPr>
        <w:rPr>
          <w:rFonts w:eastAsia="Calibri"/>
          <w:sz w:val="22"/>
          <w:highlight w:val="lightGray"/>
        </w:rPr>
      </w:pPr>
      <w:r w:rsidRPr="00683BB3">
        <w:rPr>
          <w:rFonts w:eastAsia="Calibri"/>
          <w:sz w:val="22"/>
          <w:highlight w:val="lightGray"/>
        </w:rPr>
        <w:t>10 plėvele dengtų tablečių</w:t>
      </w:r>
    </w:p>
    <w:p w14:paraId="7ADC001D" w14:textId="77777777" w:rsidR="00683BB3" w:rsidRPr="00683BB3" w:rsidRDefault="00683BB3" w:rsidP="00683BB3">
      <w:pPr>
        <w:rPr>
          <w:rFonts w:eastAsia="Calibri"/>
          <w:sz w:val="22"/>
          <w:highlight w:val="lightGray"/>
        </w:rPr>
      </w:pPr>
      <w:r w:rsidRPr="00683BB3">
        <w:rPr>
          <w:rFonts w:eastAsia="Calibri"/>
          <w:sz w:val="22"/>
          <w:highlight w:val="lightGray"/>
        </w:rPr>
        <w:t>14 plėvele dengtų tablečių</w:t>
      </w:r>
    </w:p>
    <w:p w14:paraId="64FD4721" w14:textId="77777777" w:rsidR="00683BB3" w:rsidRPr="00683BB3" w:rsidRDefault="00683BB3" w:rsidP="00683BB3">
      <w:pPr>
        <w:rPr>
          <w:rFonts w:eastAsia="Calibri"/>
          <w:sz w:val="22"/>
          <w:highlight w:val="lightGray"/>
        </w:rPr>
      </w:pPr>
      <w:r w:rsidRPr="00683BB3">
        <w:rPr>
          <w:rFonts w:eastAsia="Calibri"/>
          <w:sz w:val="22"/>
          <w:highlight w:val="lightGray"/>
        </w:rPr>
        <w:t xml:space="preserve">25 plėvele dengtos tabletės </w:t>
      </w:r>
    </w:p>
    <w:p w14:paraId="639E9AB9" w14:textId="77777777" w:rsidR="00683BB3" w:rsidRPr="00683BB3" w:rsidRDefault="00683BB3" w:rsidP="00683BB3">
      <w:pPr>
        <w:rPr>
          <w:rFonts w:eastAsia="Calibri"/>
          <w:sz w:val="22"/>
          <w:highlight w:val="lightGray"/>
        </w:rPr>
      </w:pPr>
      <w:r w:rsidRPr="00683BB3">
        <w:rPr>
          <w:rFonts w:eastAsia="Calibri"/>
          <w:sz w:val="22"/>
          <w:highlight w:val="lightGray"/>
        </w:rPr>
        <w:t>50 plėvele dengtų tablečių</w:t>
      </w:r>
    </w:p>
    <w:p w14:paraId="56A28DF6" w14:textId="77777777" w:rsidR="00683BB3" w:rsidRPr="00683BB3" w:rsidRDefault="00683BB3" w:rsidP="00683BB3">
      <w:pPr>
        <w:rPr>
          <w:rFonts w:eastAsia="Calibri"/>
          <w:sz w:val="22"/>
          <w:highlight w:val="lightGray"/>
        </w:rPr>
      </w:pPr>
      <w:r w:rsidRPr="00683BB3">
        <w:rPr>
          <w:rFonts w:eastAsia="Calibri"/>
          <w:sz w:val="22"/>
          <w:highlight w:val="lightGray"/>
        </w:rPr>
        <w:t>70 plėvele dengtų tablečių</w:t>
      </w:r>
    </w:p>
    <w:p w14:paraId="352CFFA4" w14:textId="77777777" w:rsidR="00683BB3" w:rsidRPr="00683BB3" w:rsidRDefault="00683BB3" w:rsidP="00683BB3">
      <w:pPr>
        <w:rPr>
          <w:rFonts w:eastAsia="Calibri"/>
          <w:sz w:val="22"/>
          <w:highlight w:val="lightGray"/>
        </w:rPr>
      </w:pPr>
      <w:r w:rsidRPr="00683BB3">
        <w:rPr>
          <w:rFonts w:eastAsia="Calibri"/>
          <w:sz w:val="22"/>
          <w:highlight w:val="lightGray"/>
        </w:rPr>
        <w:t>80 plėvele dengtų tablečių</w:t>
      </w:r>
    </w:p>
    <w:p w14:paraId="1A58184A" w14:textId="77777777" w:rsidR="00683BB3" w:rsidRPr="00683BB3" w:rsidRDefault="00683BB3" w:rsidP="00683BB3">
      <w:pPr>
        <w:rPr>
          <w:rFonts w:eastAsia="Calibri"/>
          <w:sz w:val="22"/>
          <w:szCs w:val="22"/>
        </w:rPr>
      </w:pPr>
      <w:r w:rsidRPr="00683BB3">
        <w:rPr>
          <w:rFonts w:eastAsia="Calibri"/>
          <w:sz w:val="22"/>
          <w:highlight w:val="lightGray"/>
        </w:rPr>
        <w:t>100 plėvele dengtų tablečių</w:t>
      </w:r>
    </w:p>
    <w:p w14:paraId="40A87CF7" w14:textId="77777777" w:rsidR="00683BB3" w:rsidRPr="00683BB3" w:rsidRDefault="00683BB3" w:rsidP="00683BB3">
      <w:pPr>
        <w:rPr>
          <w:rFonts w:eastAsia="Calibri"/>
          <w:sz w:val="22"/>
          <w:szCs w:val="22"/>
        </w:rPr>
      </w:pPr>
    </w:p>
    <w:p w14:paraId="1ACEDE68" w14:textId="77777777" w:rsidR="00683BB3" w:rsidRPr="00683BB3" w:rsidRDefault="00683BB3" w:rsidP="00683BB3">
      <w:pPr>
        <w:rPr>
          <w:rFonts w:eastAsia="Calibri"/>
          <w:sz w:val="22"/>
          <w:szCs w:val="22"/>
        </w:rPr>
      </w:pPr>
    </w:p>
    <w:p w14:paraId="0D370AFC" w14:textId="77777777" w:rsidR="00683BB3" w:rsidRPr="00683BB3" w:rsidRDefault="00683BB3" w:rsidP="00683BB3">
      <w:pPr>
        <w:pBdr>
          <w:top w:val="single" w:sz="4" w:space="0" w:color="auto"/>
          <w:left w:val="single" w:sz="4" w:space="4" w:color="auto"/>
          <w:bottom w:val="single" w:sz="4" w:space="1" w:color="auto"/>
          <w:right w:val="single" w:sz="4" w:space="4" w:color="auto"/>
        </w:pBdr>
        <w:tabs>
          <w:tab w:val="left" w:pos="540"/>
        </w:tabs>
        <w:rPr>
          <w:rFonts w:eastAsia="Calibri"/>
          <w:b/>
          <w:sz w:val="22"/>
          <w:highlight w:val="lightGray"/>
        </w:rPr>
      </w:pPr>
      <w:r w:rsidRPr="00683BB3">
        <w:rPr>
          <w:rFonts w:eastAsia="Calibri"/>
          <w:b/>
          <w:noProof/>
          <w:sz w:val="22"/>
          <w:szCs w:val="22"/>
        </w:rPr>
        <w:t>5.</w:t>
      </w:r>
      <w:r w:rsidRPr="00683BB3">
        <w:rPr>
          <w:rFonts w:eastAsia="Calibri"/>
          <w:b/>
          <w:noProof/>
          <w:sz w:val="22"/>
          <w:szCs w:val="22"/>
        </w:rPr>
        <w:tab/>
        <w:t>VARTOJIMO METODAS IR BŪDAS (-AI)</w:t>
      </w:r>
    </w:p>
    <w:p w14:paraId="13AD18CD" w14:textId="77777777" w:rsidR="00683BB3" w:rsidRPr="00683BB3" w:rsidRDefault="00683BB3" w:rsidP="00683BB3">
      <w:pPr>
        <w:rPr>
          <w:rFonts w:eastAsia="Calibri"/>
          <w:sz w:val="22"/>
          <w:szCs w:val="22"/>
        </w:rPr>
      </w:pPr>
    </w:p>
    <w:p w14:paraId="729D2D3D" w14:textId="77777777" w:rsidR="00683BB3" w:rsidRPr="00683BB3" w:rsidRDefault="00683BB3" w:rsidP="00683BB3">
      <w:pPr>
        <w:rPr>
          <w:rFonts w:eastAsia="Calibri"/>
          <w:sz w:val="22"/>
          <w:szCs w:val="22"/>
        </w:rPr>
      </w:pPr>
      <w:r w:rsidRPr="00683BB3">
        <w:rPr>
          <w:rFonts w:eastAsia="Calibri"/>
          <w:sz w:val="22"/>
          <w:szCs w:val="22"/>
        </w:rPr>
        <w:t>Vartoti per burną.</w:t>
      </w:r>
    </w:p>
    <w:p w14:paraId="12DD62EA" w14:textId="77777777" w:rsidR="00683BB3" w:rsidRPr="00683BB3" w:rsidRDefault="00683BB3" w:rsidP="00683BB3">
      <w:pPr>
        <w:rPr>
          <w:rFonts w:eastAsia="Calibri"/>
          <w:sz w:val="22"/>
          <w:szCs w:val="22"/>
        </w:rPr>
      </w:pPr>
      <w:r w:rsidRPr="00683BB3">
        <w:rPr>
          <w:rFonts w:eastAsia="Calibri"/>
          <w:sz w:val="22"/>
          <w:szCs w:val="22"/>
        </w:rPr>
        <w:t>Prieš vartojimą perskaitykite pakuotės lapelį.</w:t>
      </w:r>
    </w:p>
    <w:p w14:paraId="52287842" w14:textId="77777777" w:rsidR="00683BB3" w:rsidRPr="00683BB3" w:rsidRDefault="00683BB3" w:rsidP="00683BB3">
      <w:pPr>
        <w:rPr>
          <w:rFonts w:eastAsia="Calibri"/>
          <w:sz w:val="22"/>
          <w:szCs w:val="22"/>
        </w:rPr>
      </w:pPr>
    </w:p>
    <w:p w14:paraId="759A603A" w14:textId="77777777" w:rsidR="00683BB3" w:rsidRPr="00683BB3" w:rsidRDefault="00683BB3" w:rsidP="00683BB3">
      <w:pPr>
        <w:rPr>
          <w:rFonts w:eastAsia="Calibri"/>
          <w:sz w:val="22"/>
          <w:szCs w:val="22"/>
        </w:rPr>
      </w:pPr>
    </w:p>
    <w:p w14:paraId="3E6A929F"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ind w:left="567" w:hanging="567"/>
        <w:rPr>
          <w:rFonts w:eastAsia="Calibri"/>
          <w:b/>
          <w:noProof/>
          <w:sz w:val="22"/>
          <w:szCs w:val="22"/>
        </w:rPr>
      </w:pPr>
      <w:r w:rsidRPr="00683BB3">
        <w:rPr>
          <w:rFonts w:eastAsia="Calibri"/>
          <w:b/>
          <w:noProof/>
          <w:sz w:val="22"/>
          <w:szCs w:val="22"/>
        </w:rPr>
        <w:t>6.</w:t>
      </w:r>
      <w:r w:rsidRPr="00683BB3">
        <w:rPr>
          <w:rFonts w:eastAsia="Calibri"/>
          <w:b/>
          <w:noProof/>
          <w:sz w:val="22"/>
          <w:szCs w:val="22"/>
        </w:rPr>
        <w:tab/>
        <w:t>SPECIALUS ĮSPĖJIMAS, KAD VAISTINĮ PREPARATĄ BŪTINA LAIKYTI VAIKAMS NEPASTEBIMOJE IR NEPASIEKIAMOJE VIETOJE</w:t>
      </w:r>
    </w:p>
    <w:p w14:paraId="1987B9DA" w14:textId="77777777" w:rsidR="00683BB3" w:rsidRPr="00683BB3" w:rsidRDefault="00683BB3" w:rsidP="00683BB3">
      <w:pPr>
        <w:rPr>
          <w:rFonts w:eastAsia="Calibri"/>
          <w:sz w:val="22"/>
          <w:szCs w:val="22"/>
        </w:rPr>
      </w:pPr>
    </w:p>
    <w:p w14:paraId="06F19CBE" w14:textId="77777777" w:rsidR="00683BB3" w:rsidRPr="00683BB3" w:rsidRDefault="00683BB3" w:rsidP="00683BB3">
      <w:pPr>
        <w:rPr>
          <w:rFonts w:eastAsia="Calibri"/>
          <w:sz w:val="22"/>
          <w:szCs w:val="22"/>
        </w:rPr>
      </w:pPr>
      <w:r w:rsidRPr="00683BB3">
        <w:rPr>
          <w:rFonts w:eastAsia="Calibri"/>
          <w:sz w:val="22"/>
          <w:szCs w:val="22"/>
        </w:rPr>
        <w:t>Laikyti vaikams nepastebimoje ir nepasiekiamoje vietoje.</w:t>
      </w:r>
    </w:p>
    <w:p w14:paraId="7E16CF81" w14:textId="77777777" w:rsidR="00683BB3" w:rsidRPr="00683BB3" w:rsidRDefault="00683BB3" w:rsidP="00683BB3">
      <w:pPr>
        <w:rPr>
          <w:rFonts w:eastAsia="Calibri"/>
          <w:sz w:val="22"/>
          <w:szCs w:val="22"/>
        </w:rPr>
      </w:pPr>
    </w:p>
    <w:p w14:paraId="4C2387B1" w14:textId="77777777" w:rsidR="00683BB3" w:rsidRPr="00683BB3" w:rsidRDefault="00683BB3" w:rsidP="00683BB3">
      <w:pPr>
        <w:rPr>
          <w:rFonts w:eastAsia="Calibri"/>
          <w:sz w:val="22"/>
          <w:szCs w:val="22"/>
        </w:rPr>
      </w:pPr>
    </w:p>
    <w:p w14:paraId="0A1966A6"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rPr>
      </w:pPr>
      <w:r w:rsidRPr="00683BB3">
        <w:rPr>
          <w:rFonts w:eastAsia="Calibri"/>
          <w:b/>
          <w:noProof/>
          <w:sz w:val="22"/>
          <w:szCs w:val="22"/>
        </w:rPr>
        <w:t>7.</w:t>
      </w:r>
      <w:r w:rsidRPr="00683BB3">
        <w:rPr>
          <w:rFonts w:eastAsia="Calibri"/>
          <w:b/>
          <w:noProof/>
          <w:sz w:val="22"/>
          <w:szCs w:val="22"/>
        </w:rPr>
        <w:tab/>
        <w:t>KITAS (-I) SPECIALUS (-ŪS) ĮSPĖJIMAS (-AI) (JEI REIKIA)</w:t>
      </w:r>
    </w:p>
    <w:p w14:paraId="0B839D83" w14:textId="77777777" w:rsidR="00683BB3" w:rsidRPr="00683BB3" w:rsidRDefault="00683BB3" w:rsidP="00683BB3">
      <w:pPr>
        <w:rPr>
          <w:rFonts w:eastAsia="Calibri"/>
          <w:sz w:val="22"/>
          <w:szCs w:val="22"/>
        </w:rPr>
      </w:pPr>
    </w:p>
    <w:p w14:paraId="533E6EB3" w14:textId="77777777" w:rsidR="00683BB3" w:rsidRPr="00683BB3" w:rsidRDefault="00683BB3" w:rsidP="00683BB3">
      <w:pPr>
        <w:rPr>
          <w:rFonts w:eastAsia="Calibri"/>
          <w:sz w:val="22"/>
          <w:szCs w:val="22"/>
        </w:rPr>
      </w:pPr>
    </w:p>
    <w:p w14:paraId="1D29A724"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rPr>
      </w:pPr>
      <w:r w:rsidRPr="00683BB3">
        <w:rPr>
          <w:rFonts w:eastAsia="Calibri"/>
          <w:b/>
          <w:noProof/>
          <w:sz w:val="22"/>
          <w:szCs w:val="22"/>
        </w:rPr>
        <w:lastRenderedPageBreak/>
        <w:t>8.</w:t>
      </w:r>
      <w:r w:rsidRPr="00683BB3">
        <w:rPr>
          <w:rFonts w:eastAsia="Calibri"/>
          <w:b/>
          <w:noProof/>
          <w:sz w:val="22"/>
          <w:szCs w:val="22"/>
        </w:rPr>
        <w:tab/>
        <w:t>TINKAMUMO LAIKAS</w:t>
      </w:r>
    </w:p>
    <w:p w14:paraId="61FDC8F2" w14:textId="77777777" w:rsidR="00683BB3" w:rsidRPr="00683BB3" w:rsidRDefault="00683BB3" w:rsidP="00683BB3">
      <w:pPr>
        <w:rPr>
          <w:rFonts w:eastAsia="Calibri"/>
          <w:sz w:val="22"/>
          <w:szCs w:val="22"/>
        </w:rPr>
      </w:pPr>
    </w:p>
    <w:p w14:paraId="6012E6F2" w14:textId="77777777" w:rsidR="00683BB3" w:rsidRPr="00683BB3" w:rsidRDefault="00683BB3" w:rsidP="00683BB3">
      <w:pPr>
        <w:rPr>
          <w:rFonts w:eastAsia="Calibri"/>
          <w:sz w:val="22"/>
          <w:szCs w:val="22"/>
        </w:rPr>
      </w:pPr>
      <w:r w:rsidRPr="00683BB3">
        <w:rPr>
          <w:rFonts w:eastAsia="Calibri"/>
          <w:sz w:val="22"/>
          <w:szCs w:val="22"/>
        </w:rPr>
        <w:t>EXP {mm MMMM}</w:t>
      </w:r>
    </w:p>
    <w:p w14:paraId="7076971C" w14:textId="683BA860" w:rsidR="00674036" w:rsidRPr="00C721DB" w:rsidRDefault="00674036" w:rsidP="00674036">
      <w:pPr>
        <w:rPr>
          <w:rFonts w:eastAsia="Calibri"/>
          <w:sz w:val="22"/>
          <w:szCs w:val="22"/>
          <w:highlight w:val="lightGray"/>
        </w:rPr>
      </w:pPr>
    </w:p>
    <w:p w14:paraId="108FF28E" w14:textId="3D0AD3F7" w:rsidR="00674036" w:rsidRPr="00683BB3" w:rsidRDefault="00674036" w:rsidP="00674036">
      <w:pPr>
        <w:rPr>
          <w:rFonts w:eastAsia="Calibri"/>
          <w:sz w:val="22"/>
          <w:szCs w:val="22"/>
        </w:rPr>
      </w:pPr>
      <w:r w:rsidRPr="00C6747F">
        <w:rPr>
          <w:rFonts w:eastAsia="Calibri"/>
          <w:sz w:val="22"/>
          <w:szCs w:val="22"/>
        </w:rPr>
        <w:t>Po pirmojo atidarymo tinkamumo laikas 1 metai</w:t>
      </w:r>
      <w:r>
        <w:rPr>
          <w:rFonts w:eastAsia="Calibri"/>
          <w:sz w:val="22"/>
          <w:szCs w:val="22"/>
        </w:rPr>
        <w:t>.</w:t>
      </w:r>
    </w:p>
    <w:p w14:paraId="5032B57E" w14:textId="77777777" w:rsidR="00683BB3" w:rsidRPr="00683BB3" w:rsidRDefault="00683BB3" w:rsidP="00683BB3">
      <w:pPr>
        <w:rPr>
          <w:rFonts w:eastAsia="Calibri"/>
          <w:sz w:val="22"/>
          <w:szCs w:val="22"/>
        </w:rPr>
      </w:pPr>
    </w:p>
    <w:p w14:paraId="44698BF9" w14:textId="77777777" w:rsidR="00683BB3" w:rsidRPr="00683BB3" w:rsidRDefault="00683BB3" w:rsidP="00683BB3">
      <w:pPr>
        <w:rPr>
          <w:rFonts w:eastAsia="Calibri"/>
          <w:sz w:val="22"/>
          <w:szCs w:val="22"/>
        </w:rPr>
      </w:pPr>
    </w:p>
    <w:p w14:paraId="202BAA33"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9.</w:t>
      </w:r>
      <w:r w:rsidRPr="00683BB3">
        <w:rPr>
          <w:rFonts w:eastAsia="Calibri"/>
          <w:b/>
          <w:noProof/>
          <w:sz w:val="22"/>
          <w:szCs w:val="22"/>
        </w:rPr>
        <w:tab/>
        <w:t>SPECIALIOS LAIKYMO SĄLYGOS</w:t>
      </w:r>
    </w:p>
    <w:p w14:paraId="462D18BB" w14:textId="77777777" w:rsidR="00683BB3" w:rsidRPr="00683BB3" w:rsidRDefault="00683BB3" w:rsidP="00683BB3">
      <w:pPr>
        <w:ind w:left="567" w:hanging="567"/>
        <w:rPr>
          <w:rFonts w:eastAsia="Calibri"/>
          <w:sz w:val="22"/>
          <w:szCs w:val="22"/>
        </w:rPr>
      </w:pPr>
    </w:p>
    <w:p w14:paraId="4B1A8C3C" w14:textId="77777777" w:rsidR="00683BB3" w:rsidRPr="00683BB3" w:rsidRDefault="00683BB3" w:rsidP="00683BB3">
      <w:pPr>
        <w:rPr>
          <w:rFonts w:eastAsia="Calibri"/>
          <w:sz w:val="22"/>
          <w:szCs w:val="22"/>
        </w:rPr>
      </w:pPr>
    </w:p>
    <w:p w14:paraId="5482AC84"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ind w:left="567" w:hanging="567"/>
        <w:rPr>
          <w:rFonts w:eastAsia="Calibri"/>
          <w:b/>
          <w:noProof/>
          <w:sz w:val="22"/>
          <w:szCs w:val="22"/>
        </w:rPr>
      </w:pPr>
      <w:r w:rsidRPr="00683BB3">
        <w:rPr>
          <w:rFonts w:eastAsia="Calibri"/>
          <w:b/>
          <w:noProof/>
          <w:sz w:val="22"/>
          <w:szCs w:val="22"/>
        </w:rPr>
        <w:t>10.</w:t>
      </w:r>
      <w:r w:rsidRPr="00683BB3">
        <w:rPr>
          <w:rFonts w:eastAsia="Calibri"/>
          <w:b/>
          <w:noProof/>
          <w:sz w:val="22"/>
          <w:szCs w:val="22"/>
        </w:rPr>
        <w:tab/>
        <w:t>SPECIALIOS ATSARGUMO PRIEMONĖS DĖL NESUVARTOTO VAISTINIO PREPARATO AR JO ATLIEKŲ TVARKYMO (JEI REIKIA)</w:t>
      </w:r>
    </w:p>
    <w:p w14:paraId="3421322C" w14:textId="77777777" w:rsidR="00683BB3" w:rsidRPr="00683BB3" w:rsidRDefault="00683BB3" w:rsidP="00683BB3">
      <w:pPr>
        <w:rPr>
          <w:rFonts w:eastAsia="Calibri"/>
          <w:sz w:val="22"/>
          <w:szCs w:val="22"/>
        </w:rPr>
      </w:pPr>
    </w:p>
    <w:p w14:paraId="788EA33D" w14:textId="77777777" w:rsidR="00683BB3" w:rsidRPr="00683BB3" w:rsidRDefault="00683BB3" w:rsidP="00683BB3">
      <w:pPr>
        <w:rPr>
          <w:rFonts w:eastAsia="Calibri"/>
          <w:sz w:val="22"/>
          <w:szCs w:val="22"/>
        </w:rPr>
      </w:pPr>
    </w:p>
    <w:p w14:paraId="13195286"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11.</w:t>
      </w:r>
      <w:r w:rsidRPr="00683BB3">
        <w:rPr>
          <w:rFonts w:eastAsia="Calibri"/>
          <w:b/>
          <w:noProof/>
          <w:sz w:val="22"/>
          <w:szCs w:val="22"/>
        </w:rPr>
        <w:tab/>
        <w:t>REGISTRUOTOJO PAVADINIMAS IR ADRESAS</w:t>
      </w:r>
    </w:p>
    <w:p w14:paraId="4D7F9FCB" w14:textId="77777777" w:rsidR="00683BB3" w:rsidRPr="00683BB3" w:rsidRDefault="00683BB3" w:rsidP="00683BB3">
      <w:pPr>
        <w:rPr>
          <w:rFonts w:eastAsia="Calibri"/>
          <w:sz w:val="22"/>
          <w:szCs w:val="22"/>
        </w:rPr>
      </w:pPr>
    </w:p>
    <w:p w14:paraId="342202AB" w14:textId="46D5C0FF" w:rsidR="00683BB3" w:rsidRPr="00683BB3" w:rsidRDefault="00683BB3" w:rsidP="00683BB3">
      <w:pPr>
        <w:rPr>
          <w:sz w:val="22"/>
          <w:szCs w:val="22"/>
          <w:lang w:eastAsia="lt-LT"/>
        </w:rPr>
      </w:pPr>
      <w:proofErr w:type="spellStart"/>
      <w:r w:rsidRPr="00683BB3">
        <w:rPr>
          <w:sz w:val="22"/>
          <w:szCs w:val="22"/>
          <w:lang w:eastAsia="lt-LT"/>
        </w:rPr>
        <w:t>Sandoz</w:t>
      </w:r>
      <w:proofErr w:type="spellEnd"/>
      <w:r w:rsidRPr="00683BB3">
        <w:rPr>
          <w:sz w:val="22"/>
          <w:szCs w:val="22"/>
          <w:lang w:eastAsia="lt-LT"/>
        </w:rPr>
        <w:t xml:space="preserve"> </w:t>
      </w:r>
      <w:proofErr w:type="spellStart"/>
      <w:r w:rsidRPr="00683BB3">
        <w:rPr>
          <w:sz w:val="22"/>
          <w:szCs w:val="22"/>
          <w:lang w:eastAsia="lt-LT"/>
        </w:rPr>
        <w:t>d.d</w:t>
      </w:r>
      <w:proofErr w:type="spellEnd"/>
      <w:r w:rsidRPr="00683BB3">
        <w:rPr>
          <w:sz w:val="22"/>
          <w:szCs w:val="22"/>
          <w:lang w:eastAsia="lt-LT"/>
        </w:rPr>
        <w:t>.</w:t>
      </w:r>
    </w:p>
    <w:p w14:paraId="17CD1E62" w14:textId="448B5982" w:rsidR="00683BB3" w:rsidRPr="00725BBA" w:rsidRDefault="00683BB3" w:rsidP="00683BB3">
      <w:pPr>
        <w:rPr>
          <w:sz w:val="22"/>
          <w:szCs w:val="22"/>
          <w:lang w:eastAsia="lt-LT"/>
        </w:rPr>
      </w:pPr>
      <w:proofErr w:type="spellStart"/>
      <w:r w:rsidRPr="00725BBA">
        <w:rPr>
          <w:sz w:val="22"/>
          <w:szCs w:val="22"/>
          <w:lang w:eastAsia="lt-LT"/>
        </w:rPr>
        <w:t>Verovškova</w:t>
      </w:r>
      <w:proofErr w:type="spellEnd"/>
      <w:r w:rsidRPr="00725BBA">
        <w:rPr>
          <w:sz w:val="22"/>
          <w:szCs w:val="22"/>
          <w:lang w:eastAsia="lt-LT"/>
        </w:rPr>
        <w:t xml:space="preserve"> 57</w:t>
      </w:r>
    </w:p>
    <w:p w14:paraId="33135B49" w14:textId="5BB81DC7" w:rsidR="00683BB3" w:rsidRPr="00725BBA" w:rsidRDefault="00683BB3" w:rsidP="00683BB3">
      <w:pPr>
        <w:rPr>
          <w:sz w:val="22"/>
          <w:szCs w:val="22"/>
          <w:lang w:eastAsia="lt-LT"/>
        </w:rPr>
      </w:pPr>
      <w:r w:rsidRPr="00725BBA">
        <w:rPr>
          <w:sz w:val="22"/>
          <w:szCs w:val="22"/>
          <w:lang w:eastAsia="lt-LT"/>
        </w:rPr>
        <w:t xml:space="preserve">SI-1000 </w:t>
      </w:r>
      <w:proofErr w:type="spellStart"/>
      <w:r w:rsidRPr="00725BBA">
        <w:rPr>
          <w:sz w:val="22"/>
          <w:szCs w:val="22"/>
          <w:lang w:eastAsia="lt-LT"/>
        </w:rPr>
        <w:t>Ljubljana</w:t>
      </w:r>
      <w:proofErr w:type="spellEnd"/>
    </w:p>
    <w:p w14:paraId="08A1D684" w14:textId="649ED92D" w:rsidR="00683BB3" w:rsidRPr="00683BB3" w:rsidRDefault="00683BB3" w:rsidP="00683BB3">
      <w:pPr>
        <w:tabs>
          <w:tab w:val="left" w:pos="567"/>
        </w:tabs>
        <w:rPr>
          <w:sz w:val="22"/>
          <w:szCs w:val="22"/>
        </w:rPr>
      </w:pPr>
      <w:r w:rsidRPr="00725BBA">
        <w:rPr>
          <w:sz w:val="22"/>
          <w:szCs w:val="22"/>
        </w:rPr>
        <w:t>Slovėnija</w:t>
      </w:r>
    </w:p>
    <w:p w14:paraId="43AF3502" w14:textId="77777777" w:rsidR="00683BB3" w:rsidRPr="00683BB3" w:rsidRDefault="00683BB3" w:rsidP="00683BB3">
      <w:pPr>
        <w:rPr>
          <w:rFonts w:eastAsia="Calibri"/>
          <w:sz w:val="22"/>
          <w:szCs w:val="22"/>
        </w:rPr>
      </w:pPr>
    </w:p>
    <w:p w14:paraId="33916A44" w14:textId="77777777" w:rsidR="00683BB3" w:rsidRPr="00683BB3" w:rsidRDefault="00683BB3" w:rsidP="00683BB3">
      <w:pPr>
        <w:rPr>
          <w:rFonts w:eastAsia="Calibri"/>
          <w:sz w:val="22"/>
          <w:szCs w:val="22"/>
        </w:rPr>
      </w:pPr>
    </w:p>
    <w:p w14:paraId="6CA672B1"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12.</w:t>
      </w:r>
      <w:r w:rsidRPr="00683BB3">
        <w:rPr>
          <w:rFonts w:eastAsia="Calibri"/>
          <w:b/>
          <w:noProof/>
          <w:sz w:val="22"/>
          <w:szCs w:val="22"/>
        </w:rPr>
        <w:tab/>
        <w:t>REGISTRACIJOS PAŽYMĖJIMO NUMERIS (-IAI)</w:t>
      </w:r>
    </w:p>
    <w:p w14:paraId="488ACEC9" w14:textId="77777777" w:rsidR="00683BB3" w:rsidRPr="00683BB3" w:rsidRDefault="00683BB3" w:rsidP="00683BB3">
      <w:pPr>
        <w:rPr>
          <w:rFonts w:eastAsia="Calibri"/>
          <w:sz w:val="22"/>
          <w:szCs w:val="22"/>
        </w:rPr>
      </w:pPr>
    </w:p>
    <w:p w14:paraId="102BD0CF" w14:textId="77777777" w:rsidR="00683BB3" w:rsidRPr="00D374BC" w:rsidRDefault="00683BB3" w:rsidP="00683BB3">
      <w:pPr>
        <w:rPr>
          <w:bCs/>
          <w:sz w:val="22"/>
          <w:highlight w:val="lightGray"/>
        </w:rPr>
      </w:pPr>
      <w:r w:rsidRPr="00683BB3">
        <w:rPr>
          <w:bCs/>
          <w:sz w:val="22"/>
        </w:rPr>
        <w:t xml:space="preserve">LT/1/15/3694/012 </w:t>
      </w:r>
      <w:r w:rsidRPr="00D374BC">
        <w:rPr>
          <w:bCs/>
          <w:sz w:val="22"/>
          <w:highlight w:val="lightGray"/>
        </w:rPr>
        <w:t>– N4</w:t>
      </w:r>
    </w:p>
    <w:p w14:paraId="7BF65C3A" w14:textId="77777777" w:rsidR="00683BB3" w:rsidRPr="00D374BC" w:rsidRDefault="00683BB3" w:rsidP="00683BB3">
      <w:pPr>
        <w:rPr>
          <w:bCs/>
          <w:sz w:val="22"/>
          <w:highlight w:val="lightGray"/>
        </w:rPr>
      </w:pPr>
      <w:r w:rsidRPr="00D374BC">
        <w:rPr>
          <w:bCs/>
          <w:sz w:val="22"/>
          <w:highlight w:val="lightGray"/>
        </w:rPr>
        <w:t>LT/1/15/3694/013 – N5</w:t>
      </w:r>
    </w:p>
    <w:p w14:paraId="353D24C4" w14:textId="77777777" w:rsidR="00683BB3" w:rsidRPr="00D374BC" w:rsidRDefault="00683BB3" w:rsidP="00683BB3">
      <w:pPr>
        <w:rPr>
          <w:bCs/>
          <w:sz w:val="22"/>
          <w:highlight w:val="lightGray"/>
        </w:rPr>
      </w:pPr>
      <w:r w:rsidRPr="00D374BC">
        <w:rPr>
          <w:bCs/>
          <w:sz w:val="22"/>
          <w:highlight w:val="lightGray"/>
        </w:rPr>
        <w:t>LT/1/15/3694/014 – N7</w:t>
      </w:r>
    </w:p>
    <w:p w14:paraId="05B84B3F" w14:textId="77777777" w:rsidR="00683BB3" w:rsidRPr="00D374BC" w:rsidRDefault="00683BB3" w:rsidP="00683BB3">
      <w:pPr>
        <w:rPr>
          <w:bCs/>
          <w:sz w:val="22"/>
          <w:highlight w:val="lightGray"/>
        </w:rPr>
      </w:pPr>
      <w:r w:rsidRPr="00D374BC">
        <w:rPr>
          <w:bCs/>
          <w:sz w:val="22"/>
          <w:highlight w:val="lightGray"/>
        </w:rPr>
        <w:t>LT/1/15/3694/015 – N10</w:t>
      </w:r>
    </w:p>
    <w:p w14:paraId="0A2B73C6" w14:textId="77777777" w:rsidR="00683BB3" w:rsidRPr="00D374BC" w:rsidRDefault="00683BB3" w:rsidP="00683BB3">
      <w:pPr>
        <w:rPr>
          <w:bCs/>
          <w:sz w:val="22"/>
          <w:highlight w:val="lightGray"/>
        </w:rPr>
      </w:pPr>
      <w:r w:rsidRPr="00D374BC">
        <w:rPr>
          <w:bCs/>
          <w:sz w:val="22"/>
          <w:highlight w:val="lightGray"/>
        </w:rPr>
        <w:t>LT/1/15/3694/016 – N14</w:t>
      </w:r>
    </w:p>
    <w:p w14:paraId="40053C23" w14:textId="77777777" w:rsidR="00683BB3" w:rsidRPr="00D374BC" w:rsidRDefault="00683BB3" w:rsidP="00683BB3">
      <w:pPr>
        <w:rPr>
          <w:bCs/>
          <w:sz w:val="22"/>
          <w:highlight w:val="lightGray"/>
        </w:rPr>
      </w:pPr>
      <w:r w:rsidRPr="00D374BC">
        <w:rPr>
          <w:bCs/>
          <w:sz w:val="22"/>
          <w:highlight w:val="lightGray"/>
        </w:rPr>
        <w:t>LT/1/15/3694/017 – N25</w:t>
      </w:r>
    </w:p>
    <w:p w14:paraId="23E0CFF3" w14:textId="77777777" w:rsidR="00683BB3" w:rsidRPr="00D374BC" w:rsidRDefault="00683BB3" w:rsidP="00683BB3">
      <w:pPr>
        <w:rPr>
          <w:bCs/>
          <w:sz w:val="22"/>
          <w:highlight w:val="lightGray"/>
        </w:rPr>
      </w:pPr>
      <w:r w:rsidRPr="00D374BC">
        <w:rPr>
          <w:bCs/>
          <w:sz w:val="22"/>
          <w:highlight w:val="lightGray"/>
        </w:rPr>
        <w:t>LT/1/15/3694/018 – N50</w:t>
      </w:r>
    </w:p>
    <w:p w14:paraId="029670D4" w14:textId="77777777" w:rsidR="00683BB3" w:rsidRPr="00D374BC" w:rsidRDefault="00683BB3" w:rsidP="00683BB3">
      <w:pPr>
        <w:rPr>
          <w:bCs/>
          <w:sz w:val="22"/>
          <w:highlight w:val="lightGray"/>
        </w:rPr>
      </w:pPr>
      <w:r w:rsidRPr="00D374BC">
        <w:rPr>
          <w:bCs/>
          <w:sz w:val="22"/>
          <w:highlight w:val="lightGray"/>
        </w:rPr>
        <w:t>LT/1/15/3694/019 – N70</w:t>
      </w:r>
    </w:p>
    <w:p w14:paraId="6073166F" w14:textId="77777777" w:rsidR="00683BB3" w:rsidRPr="00D374BC" w:rsidRDefault="00683BB3" w:rsidP="00683BB3">
      <w:pPr>
        <w:rPr>
          <w:bCs/>
          <w:sz w:val="22"/>
          <w:highlight w:val="lightGray"/>
        </w:rPr>
      </w:pPr>
      <w:r w:rsidRPr="00D374BC">
        <w:rPr>
          <w:bCs/>
          <w:sz w:val="22"/>
          <w:highlight w:val="lightGray"/>
        </w:rPr>
        <w:t>LT/1/15/3694/020 – N80</w:t>
      </w:r>
    </w:p>
    <w:p w14:paraId="3A307A9E" w14:textId="77777777" w:rsidR="00683BB3" w:rsidRPr="00683BB3" w:rsidRDefault="00683BB3" w:rsidP="00683BB3">
      <w:pPr>
        <w:rPr>
          <w:bCs/>
          <w:sz w:val="22"/>
        </w:rPr>
      </w:pPr>
      <w:r w:rsidRPr="00D374BC">
        <w:rPr>
          <w:bCs/>
          <w:sz w:val="22"/>
          <w:highlight w:val="lightGray"/>
        </w:rPr>
        <w:t>LT/1/15/3694/021 – N100</w:t>
      </w:r>
    </w:p>
    <w:p w14:paraId="70DCC527" w14:textId="77777777" w:rsidR="00683BB3" w:rsidRPr="00683BB3" w:rsidRDefault="00683BB3" w:rsidP="00683BB3">
      <w:pPr>
        <w:rPr>
          <w:rFonts w:eastAsia="Calibri"/>
          <w:sz w:val="22"/>
          <w:szCs w:val="22"/>
        </w:rPr>
      </w:pPr>
    </w:p>
    <w:p w14:paraId="60846D7D" w14:textId="77777777" w:rsidR="00683BB3" w:rsidRPr="00683BB3" w:rsidRDefault="00683BB3" w:rsidP="00683BB3">
      <w:pPr>
        <w:rPr>
          <w:rFonts w:eastAsia="Calibri"/>
          <w:sz w:val="22"/>
          <w:szCs w:val="22"/>
        </w:rPr>
      </w:pPr>
    </w:p>
    <w:p w14:paraId="53694C38"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13.</w:t>
      </w:r>
      <w:r w:rsidRPr="00683BB3">
        <w:rPr>
          <w:rFonts w:eastAsia="Calibri"/>
          <w:b/>
          <w:noProof/>
          <w:sz w:val="22"/>
          <w:szCs w:val="22"/>
        </w:rPr>
        <w:tab/>
        <w:t>SERIJOS NUMERIS</w:t>
      </w:r>
    </w:p>
    <w:p w14:paraId="099DEB32" w14:textId="77777777" w:rsidR="00683BB3" w:rsidRPr="00683BB3" w:rsidRDefault="00683BB3" w:rsidP="00683BB3">
      <w:pPr>
        <w:rPr>
          <w:rFonts w:eastAsia="Calibri"/>
          <w:sz w:val="22"/>
          <w:szCs w:val="22"/>
        </w:rPr>
      </w:pPr>
    </w:p>
    <w:p w14:paraId="0A549165" w14:textId="52105DA6" w:rsidR="00683BB3" w:rsidRPr="00683BB3" w:rsidRDefault="00683BB3" w:rsidP="00683BB3">
      <w:pPr>
        <w:rPr>
          <w:rFonts w:eastAsia="Calibri"/>
          <w:sz w:val="22"/>
          <w:szCs w:val="22"/>
        </w:rPr>
      </w:pPr>
      <w:r w:rsidRPr="00683BB3">
        <w:rPr>
          <w:rFonts w:eastAsia="Calibri"/>
          <w:sz w:val="22"/>
          <w:szCs w:val="22"/>
        </w:rPr>
        <w:t>Lot</w:t>
      </w:r>
      <w:r w:rsidR="0001686C">
        <w:rPr>
          <w:rFonts w:eastAsia="Calibri"/>
          <w:sz w:val="22"/>
          <w:szCs w:val="22"/>
        </w:rPr>
        <w:t xml:space="preserve"> </w:t>
      </w:r>
      <w:r w:rsidRPr="00683BB3">
        <w:rPr>
          <w:rFonts w:eastAsia="Calibri"/>
          <w:sz w:val="22"/>
          <w:szCs w:val="22"/>
        </w:rPr>
        <w:t>{numeris}</w:t>
      </w:r>
    </w:p>
    <w:p w14:paraId="695A73F4" w14:textId="77777777" w:rsidR="00683BB3" w:rsidRPr="00683BB3" w:rsidRDefault="00683BB3" w:rsidP="00683BB3">
      <w:pPr>
        <w:rPr>
          <w:rFonts w:eastAsia="Calibri"/>
          <w:sz w:val="22"/>
          <w:szCs w:val="22"/>
        </w:rPr>
      </w:pPr>
    </w:p>
    <w:p w14:paraId="4E1F548C" w14:textId="77777777" w:rsidR="00683BB3" w:rsidRPr="00683BB3" w:rsidRDefault="00683BB3" w:rsidP="00683BB3">
      <w:pPr>
        <w:rPr>
          <w:rFonts w:eastAsia="Calibri"/>
          <w:sz w:val="22"/>
          <w:szCs w:val="22"/>
        </w:rPr>
      </w:pPr>
    </w:p>
    <w:p w14:paraId="22FB50D5"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14.</w:t>
      </w:r>
      <w:r w:rsidRPr="00683BB3">
        <w:rPr>
          <w:rFonts w:eastAsia="Calibri"/>
          <w:b/>
          <w:noProof/>
          <w:sz w:val="22"/>
          <w:szCs w:val="22"/>
        </w:rPr>
        <w:tab/>
        <w:t>PARDAVIMO (IŠDAVIMO) TVARKA</w:t>
      </w:r>
    </w:p>
    <w:p w14:paraId="1E58CA48" w14:textId="77777777" w:rsidR="00683BB3" w:rsidRPr="00683BB3" w:rsidRDefault="00683BB3" w:rsidP="00683BB3">
      <w:pPr>
        <w:rPr>
          <w:rFonts w:eastAsia="Calibri"/>
          <w:sz w:val="22"/>
          <w:szCs w:val="22"/>
        </w:rPr>
      </w:pPr>
    </w:p>
    <w:p w14:paraId="4F54E9E6" w14:textId="77777777" w:rsidR="00683BB3" w:rsidRPr="00683BB3" w:rsidRDefault="00683BB3" w:rsidP="00683BB3">
      <w:pPr>
        <w:rPr>
          <w:rFonts w:eastAsia="Calibri"/>
          <w:sz w:val="22"/>
          <w:szCs w:val="22"/>
        </w:rPr>
      </w:pPr>
      <w:r w:rsidRPr="00683BB3">
        <w:rPr>
          <w:rFonts w:eastAsia="Calibri"/>
          <w:sz w:val="22"/>
          <w:szCs w:val="22"/>
        </w:rPr>
        <w:t xml:space="preserve">Receptinis vaistas. </w:t>
      </w:r>
    </w:p>
    <w:p w14:paraId="079DE9CF" w14:textId="77777777" w:rsidR="00683BB3" w:rsidRPr="00683BB3" w:rsidRDefault="00683BB3" w:rsidP="00683BB3">
      <w:pPr>
        <w:rPr>
          <w:rFonts w:eastAsia="Calibri"/>
          <w:sz w:val="22"/>
          <w:szCs w:val="22"/>
        </w:rPr>
      </w:pPr>
    </w:p>
    <w:p w14:paraId="501F6817" w14:textId="77777777" w:rsidR="00683BB3" w:rsidRPr="00683BB3" w:rsidRDefault="00683BB3" w:rsidP="00683BB3">
      <w:pPr>
        <w:rPr>
          <w:rFonts w:eastAsia="Calibri"/>
          <w:sz w:val="22"/>
          <w:szCs w:val="22"/>
        </w:rPr>
      </w:pPr>
    </w:p>
    <w:p w14:paraId="5FE9158B"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15.</w:t>
      </w:r>
      <w:r w:rsidRPr="00683BB3">
        <w:rPr>
          <w:rFonts w:eastAsia="Calibri"/>
          <w:b/>
          <w:noProof/>
          <w:sz w:val="22"/>
          <w:szCs w:val="22"/>
        </w:rPr>
        <w:tab/>
        <w:t>VARTOJIMO INSTRUKCIJA</w:t>
      </w:r>
    </w:p>
    <w:p w14:paraId="0BEC5183" w14:textId="77777777" w:rsidR="00683BB3" w:rsidRPr="00683BB3" w:rsidRDefault="00683BB3" w:rsidP="00683BB3">
      <w:pPr>
        <w:rPr>
          <w:rFonts w:eastAsia="Calibri"/>
          <w:sz w:val="22"/>
          <w:szCs w:val="22"/>
        </w:rPr>
      </w:pPr>
    </w:p>
    <w:p w14:paraId="03FFC42B" w14:textId="77777777" w:rsidR="00683BB3" w:rsidRPr="00683BB3" w:rsidRDefault="00683BB3" w:rsidP="00683BB3">
      <w:pPr>
        <w:rPr>
          <w:rFonts w:eastAsia="Calibri"/>
          <w:sz w:val="22"/>
          <w:szCs w:val="22"/>
        </w:rPr>
      </w:pPr>
    </w:p>
    <w:p w14:paraId="0615543B"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16.</w:t>
      </w:r>
      <w:r w:rsidRPr="00683BB3">
        <w:rPr>
          <w:rFonts w:eastAsia="Calibri"/>
          <w:b/>
          <w:noProof/>
          <w:sz w:val="22"/>
          <w:szCs w:val="22"/>
        </w:rPr>
        <w:tab/>
        <w:t>INFORMACIJA BRAILIO RAŠTU</w:t>
      </w:r>
    </w:p>
    <w:p w14:paraId="7B4D0E28" w14:textId="77777777" w:rsidR="00683BB3" w:rsidRPr="00683BB3" w:rsidRDefault="00683BB3" w:rsidP="00683BB3">
      <w:pPr>
        <w:rPr>
          <w:rFonts w:eastAsia="Calibri"/>
          <w:sz w:val="22"/>
          <w:szCs w:val="22"/>
        </w:rPr>
      </w:pPr>
    </w:p>
    <w:p w14:paraId="5625139C" w14:textId="77777777" w:rsidR="00D4293B" w:rsidRPr="00D4293B" w:rsidRDefault="00D4293B" w:rsidP="00D4293B">
      <w:pPr>
        <w:tabs>
          <w:tab w:val="left" w:pos="567"/>
        </w:tabs>
        <w:spacing w:line="260" w:lineRule="exact"/>
        <w:rPr>
          <w:noProof/>
          <w:sz w:val="22"/>
          <w:szCs w:val="22"/>
          <w:shd w:val="clear" w:color="auto" w:fill="CCCCCC"/>
        </w:rPr>
      </w:pPr>
    </w:p>
    <w:p w14:paraId="676E23E8" w14:textId="77777777" w:rsidR="00D4293B" w:rsidRPr="00973322" w:rsidRDefault="00D4293B" w:rsidP="00D4293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973322">
        <w:rPr>
          <w:b/>
          <w:noProof/>
          <w:snapToGrid w:val="0"/>
          <w:sz w:val="22"/>
          <w:szCs w:val="20"/>
        </w:rPr>
        <w:t>17.</w:t>
      </w:r>
      <w:r w:rsidRPr="00973322">
        <w:rPr>
          <w:b/>
          <w:noProof/>
          <w:snapToGrid w:val="0"/>
          <w:sz w:val="22"/>
          <w:szCs w:val="20"/>
        </w:rPr>
        <w:tab/>
        <w:t>UNIKALUS IDENTIFIKATORIUS – 2D BRŪKŠNINIS KODAS</w:t>
      </w:r>
    </w:p>
    <w:p w14:paraId="07646C21" w14:textId="77777777" w:rsidR="00D4293B" w:rsidRPr="00973322" w:rsidRDefault="00D4293B" w:rsidP="00D4293B">
      <w:pPr>
        <w:tabs>
          <w:tab w:val="left" w:pos="567"/>
        </w:tabs>
        <w:spacing w:line="260" w:lineRule="exact"/>
        <w:rPr>
          <w:noProof/>
          <w:snapToGrid w:val="0"/>
          <w:sz w:val="22"/>
          <w:szCs w:val="20"/>
        </w:rPr>
      </w:pPr>
    </w:p>
    <w:p w14:paraId="3294D03B" w14:textId="77777777" w:rsidR="00D4293B" w:rsidRPr="00973322" w:rsidRDefault="00D4293B" w:rsidP="00D4293B">
      <w:pPr>
        <w:tabs>
          <w:tab w:val="left" w:pos="567"/>
        </w:tabs>
        <w:spacing w:line="260" w:lineRule="exact"/>
        <w:rPr>
          <w:noProof/>
          <w:snapToGrid w:val="0"/>
          <w:sz w:val="22"/>
          <w:szCs w:val="20"/>
        </w:rPr>
      </w:pPr>
    </w:p>
    <w:p w14:paraId="120541A6" w14:textId="77777777" w:rsidR="00D4293B" w:rsidRPr="00973322" w:rsidRDefault="00D4293B" w:rsidP="00D4293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rPr>
      </w:pPr>
      <w:r w:rsidRPr="00973322">
        <w:rPr>
          <w:b/>
          <w:noProof/>
          <w:snapToGrid w:val="0"/>
          <w:sz w:val="22"/>
          <w:szCs w:val="20"/>
        </w:rPr>
        <w:t>18.</w:t>
      </w:r>
      <w:r w:rsidRPr="00973322">
        <w:rPr>
          <w:b/>
          <w:noProof/>
          <w:snapToGrid w:val="0"/>
          <w:sz w:val="22"/>
          <w:szCs w:val="20"/>
        </w:rPr>
        <w:tab/>
        <w:t>UNIKALUS IDENTIFIKATORIUS – ŽMONĖMS SUPRANTAMI DUOMENYS</w:t>
      </w:r>
    </w:p>
    <w:p w14:paraId="6EB44B74" w14:textId="77777777" w:rsidR="00D4293B" w:rsidRPr="00973322" w:rsidRDefault="00D4293B" w:rsidP="00D4293B">
      <w:pPr>
        <w:tabs>
          <w:tab w:val="left" w:pos="567"/>
        </w:tabs>
        <w:spacing w:line="260" w:lineRule="exact"/>
        <w:rPr>
          <w:noProof/>
          <w:snapToGrid w:val="0"/>
          <w:sz w:val="22"/>
          <w:szCs w:val="20"/>
        </w:rPr>
      </w:pPr>
    </w:p>
    <w:p w14:paraId="15BF8C4A" w14:textId="77777777" w:rsidR="00683BB3" w:rsidRPr="00683BB3" w:rsidRDefault="00683BB3" w:rsidP="00683BB3">
      <w:pPr>
        <w:pBdr>
          <w:top w:val="single" w:sz="4" w:space="1" w:color="auto"/>
          <w:left w:val="single" w:sz="4" w:space="4" w:color="auto"/>
          <w:bottom w:val="single" w:sz="4" w:space="1" w:color="auto"/>
          <w:right w:val="single" w:sz="4" w:space="4" w:color="auto"/>
        </w:pBdr>
        <w:rPr>
          <w:b/>
          <w:snapToGrid w:val="0"/>
          <w:sz w:val="22"/>
          <w:szCs w:val="22"/>
        </w:rPr>
      </w:pPr>
      <w:r w:rsidRPr="00683BB3">
        <w:rPr>
          <w:rFonts w:eastAsia="Calibri"/>
          <w:sz w:val="22"/>
          <w:szCs w:val="22"/>
        </w:rPr>
        <w:br w:type="page"/>
      </w:r>
      <w:r w:rsidRPr="00683BB3">
        <w:rPr>
          <w:b/>
          <w:noProof/>
          <w:sz w:val="22"/>
          <w:szCs w:val="22"/>
        </w:rPr>
        <w:lastRenderedPageBreak/>
        <w:t>MINIMALI INFORMACIJA ANT LIZDINIŲ PLOKŠTELIŲ ARBA DVISLUOKSNIŲ JUOSTELIŲ</w:t>
      </w:r>
    </w:p>
    <w:p w14:paraId="7075C321"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p>
    <w:p w14:paraId="70CBB76E"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Lizdinė plokštelė</w:t>
      </w:r>
    </w:p>
    <w:p w14:paraId="5248ED46" w14:textId="77777777" w:rsidR="00683BB3" w:rsidRPr="00683BB3" w:rsidRDefault="00683BB3" w:rsidP="00683BB3">
      <w:pPr>
        <w:rPr>
          <w:rFonts w:eastAsia="Calibri"/>
          <w:sz w:val="22"/>
          <w:szCs w:val="22"/>
        </w:rPr>
      </w:pPr>
    </w:p>
    <w:p w14:paraId="52C36913" w14:textId="77777777" w:rsidR="00683BB3" w:rsidRPr="00683BB3" w:rsidRDefault="00683BB3" w:rsidP="00683BB3">
      <w:pPr>
        <w:rPr>
          <w:rFonts w:eastAsia="Calibri"/>
          <w:sz w:val="22"/>
          <w:szCs w:val="22"/>
        </w:rPr>
      </w:pPr>
    </w:p>
    <w:p w14:paraId="2DA2E528"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1.</w:t>
      </w:r>
      <w:r w:rsidRPr="00683BB3">
        <w:rPr>
          <w:rFonts w:eastAsia="Calibri"/>
          <w:b/>
          <w:noProof/>
          <w:sz w:val="22"/>
          <w:szCs w:val="22"/>
        </w:rPr>
        <w:tab/>
        <w:t>VAISTINIO PREPARATO PAVADINIMAS</w:t>
      </w:r>
    </w:p>
    <w:p w14:paraId="5D3DEE8B" w14:textId="77777777" w:rsidR="00683BB3" w:rsidRPr="00683BB3" w:rsidRDefault="00683BB3" w:rsidP="00683BB3">
      <w:pPr>
        <w:rPr>
          <w:rFonts w:eastAsia="Calibri"/>
          <w:sz w:val="22"/>
          <w:szCs w:val="22"/>
        </w:rPr>
      </w:pPr>
    </w:p>
    <w:p w14:paraId="2BF5417C" w14:textId="77777777" w:rsidR="00683BB3" w:rsidRPr="00683BB3" w:rsidRDefault="00683BB3" w:rsidP="00683BB3">
      <w:pPr>
        <w:rPr>
          <w:rFonts w:eastAsia="Calibri"/>
          <w:b/>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400 mg </w:t>
      </w:r>
      <w:r w:rsidRPr="00683BB3">
        <w:rPr>
          <w:rFonts w:eastAsia="Calibri"/>
          <w:sz w:val="22"/>
          <w:highlight w:val="lightGray"/>
        </w:rPr>
        <w:t>plėvele dengtos</w:t>
      </w:r>
      <w:r w:rsidRPr="00683BB3">
        <w:rPr>
          <w:rFonts w:eastAsia="Calibri"/>
          <w:sz w:val="22"/>
          <w:szCs w:val="22"/>
        </w:rPr>
        <w:t xml:space="preserve"> tabletės</w:t>
      </w:r>
      <w:r w:rsidRPr="00683BB3">
        <w:rPr>
          <w:rFonts w:eastAsia="Calibri"/>
          <w:b/>
          <w:sz w:val="22"/>
          <w:szCs w:val="22"/>
        </w:rPr>
        <w:t xml:space="preserve"> </w:t>
      </w:r>
    </w:p>
    <w:p w14:paraId="7ADDF69A" w14:textId="6094DA65" w:rsidR="00683BB3" w:rsidRPr="00683BB3" w:rsidRDefault="00674036" w:rsidP="00683BB3">
      <w:pPr>
        <w:rPr>
          <w:rFonts w:eastAsia="Calibri"/>
          <w:sz w:val="22"/>
          <w:szCs w:val="22"/>
        </w:rPr>
      </w:pPr>
      <w:proofErr w:type="spellStart"/>
      <w:r>
        <w:rPr>
          <w:rFonts w:eastAsia="Calibri"/>
          <w:sz w:val="22"/>
          <w:szCs w:val="22"/>
        </w:rPr>
        <w:t>m</w:t>
      </w:r>
      <w:r w:rsidR="00683BB3" w:rsidRPr="00683BB3">
        <w:rPr>
          <w:rFonts w:eastAsia="Calibri"/>
          <w:sz w:val="22"/>
          <w:szCs w:val="22"/>
        </w:rPr>
        <w:t>oxifloxacinum</w:t>
      </w:r>
      <w:proofErr w:type="spellEnd"/>
    </w:p>
    <w:p w14:paraId="304A79DE" w14:textId="77777777" w:rsidR="00683BB3" w:rsidRPr="00683BB3" w:rsidRDefault="00683BB3" w:rsidP="00683BB3">
      <w:pPr>
        <w:rPr>
          <w:rFonts w:eastAsia="Calibri"/>
          <w:sz w:val="22"/>
          <w:szCs w:val="22"/>
        </w:rPr>
      </w:pPr>
    </w:p>
    <w:p w14:paraId="3432004F" w14:textId="77777777" w:rsidR="00683BB3" w:rsidRPr="00683BB3" w:rsidRDefault="00683BB3" w:rsidP="00683BB3">
      <w:pPr>
        <w:rPr>
          <w:rFonts w:eastAsia="Calibri"/>
          <w:sz w:val="22"/>
          <w:szCs w:val="22"/>
        </w:rPr>
      </w:pPr>
    </w:p>
    <w:p w14:paraId="7D429530"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2.</w:t>
      </w:r>
      <w:r w:rsidRPr="00683BB3">
        <w:rPr>
          <w:rFonts w:eastAsia="Calibri"/>
          <w:b/>
          <w:noProof/>
          <w:sz w:val="22"/>
          <w:szCs w:val="22"/>
        </w:rPr>
        <w:tab/>
        <w:t>REGISTRUOTOJO PAVADINIMAS</w:t>
      </w:r>
    </w:p>
    <w:p w14:paraId="7E623F01" w14:textId="77777777" w:rsidR="00683BB3" w:rsidRPr="00683BB3" w:rsidRDefault="00683BB3" w:rsidP="00683BB3">
      <w:pPr>
        <w:rPr>
          <w:rFonts w:eastAsia="Calibri"/>
          <w:sz w:val="22"/>
          <w:szCs w:val="22"/>
        </w:rPr>
      </w:pPr>
    </w:p>
    <w:p w14:paraId="1A181136" w14:textId="77777777" w:rsidR="00683BB3" w:rsidRPr="00683BB3" w:rsidRDefault="00683BB3" w:rsidP="00683BB3">
      <w:pPr>
        <w:rPr>
          <w:rFonts w:eastAsia="Calibri"/>
          <w:sz w:val="22"/>
          <w:szCs w:val="22"/>
        </w:rPr>
      </w:pPr>
      <w:r w:rsidRPr="00683BB3">
        <w:rPr>
          <w:rFonts w:eastAsia="Calibri"/>
          <w:sz w:val="22"/>
          <w:szCs w:val="22"/>
        </w:rPr>
        <w:t>SANDOZ</w:t>
      </w:r>
    </w:p>
    <w:p w14:paraId="2859043C" w14:textId="77777777" w:rsidR="00683BB3" w:rsidRPr="00683BB3" w:rsidRDefault="00683BB3" w:rsidP="00683BB3">
      <w:pPr>
        <w:rPr>
          <w:rFonts w:eastAsia="Calibri"/>
          <w:sz w:val="22"/>
          <w:szCs w:val="22"/>
        </w:rPr>
      </w:pPr>
    </w:p>
    <w:p w14:paraId="7A042D70" w14:textId="77777777" w:rsidR="00683BB3" w:rsidRPr="00683BB3" w:rsidRDefault="00683BB3" w:rsidP="00683BB3">
      <w:pPr>
        <w:rPr>
          <w:rFonts w:eastAsia="Calibri"/>
          <w:sz w:val="22"/>
          <w:szCs w:val="22"/>
        </w:rPr>
      </w:pPr>
    </w:p>
    <w:p w14:paraId="0D501202"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3.</w:t>
      </w:r>
      <w:r w:rsidRPr="00683BB3">
        <w:rPr>
          <w:rFonts w:eastAsia="Calibri"/>
          <w:b/>
          <w:noProof/>
          <w:sz w:val="22"/>
          <w:szCs w:val="22"/>
        </w:rPr>
        <w:tab/>
        <w:t>TINKAMUMO LAIKAS</w:t>
      </w:r>
    </w:p>
    <w:p w14:paraId="53CF94FE" w14:textId="77777777" w:rsidR="00683BB3" w:rsidRPr="00683BB3" w:rsidRDefault="00683BB3" w:rsidP="00683BB3">
      <w:pPr>
        <w:rPr>
          <w:rFonts w:eastAsia="Calibri"/>
          <w:sz w:val="22"/>
          <w:szCs w:val="22"/>
        </w:rPr>
      </w:pPr>
    </w:p>
    <w:p w14:paraId="5D93ABF0" w14:textId="498B3A98" w:rsidR="00683BB3" w:rsidRPr="00683BB3" w:rsidRDefault="00683BB3" w:rsidP="00683BB3">
      <w:pPr>
        <w:rPr>
          <w:rFonts w:eastAsia="Calibri"/>
          <w:sz w:val="22"/>
          <w:szCs w:val="22"/>
        </w:rPr>
      </w:pPr>
      <w:r w:rsidRPr="00683BB3">
        <w:rPr>
          <w:rFonts w:eastAsia="Calibri"/>
          <w:sz w:val="22"/>
          <w:highlight w:val="lightGray"/>
        </w:rPr>
        <w:t>EXP</w:t>
      </w:r>
      <w:r w:rsidRPr="00683BB3">
        <w:rPr>
          <w:rFonts w:eastAsia="Calibri"/>
          <w:sz w:val="22"/>
          <w:szCs w:val="22"/>
        </w:rPr>
        <w:t xml:space="preserve"> {mm MMMM} </w:t>
      </w:r>
    </w:p>
    <w:p w14:paraId="053803F6" w14:textId="77777777" w:rsidR="00683BB3" w:rsidRPr="00683BB3" w:rsidRDefault="00683BB3" w:rsidP="00683BB3">
      <w:pPr>
        <w:rPr>
          <w:rFonts w:eastAsia="Calibri"/>
          <w:sz w:val="22"/>
          <w:szCs w:val="22"/>
        </w:rPr>
      </w:pPr>
    </w:p>
    <w:p w14:paraId="50FCABD0" w14:textId="77777777" w:rsidR="00683BB3" w:rsidRPr="00683BB3" w:rsidRDefault="00683BB3" w:rsidP="00683BB3">
      <w:pPr>
        <w:rPr>
          <w:rFonts w:eastAsia="Calibri"/>
          <w:sz w:val="22"/>
          <w:szCs w:val="22"/>
        </w:rPr>
      </w:pPr>
    </w:p>
    <w:p w14:paraId="0858344A"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4.</w:t>
      </w:r>
      <w:r w:rsidRPr="00683BB3">
        <w:rPr>
          <w:rFonts w:eastAsia="Calibri"/>
          <w:b/>
          <w:noProof/>
          <w:sz w:val="22"/>
          <w:szCs w:val="22"/>
        </w:rPr>
        <w:tab/>
        <w:t>SERIJOS NUMERIS</w:t>
      </w:r>
    </w:p>
    <w:p w14:paraId="3ADAB9AC" w14:textId="77777777" w:rsidR="00683BB3" w:rsidRPr="00683BB3" w:rsidRDefault="00683BB3" w:rsidP="00683BB3">
      <w:pPr>
        <w:rPr>
          <w:rFonts w:eastAsia="Calibri"/>
          <w:sz w:val="22"/>
          <w:szCs w:val="22"/>
        </w:rPr>
      </w:pPr>
    </w:p>
    <w:p w14:paraId="7411DD90" w14:textId="1A750AE2" w:rsidR="00683BB3" w:rsidRPr="00683BB3" w:rsidRDefault="00683BB3" w:rsidP="00683BB3">
      <w:pPr>
        <w:rPr>
          <w:rFonts w:eastAsia="Calibri"/>
          <w:sz w:val="22"/>
          <w:szCs w:val="22"/>
        </w:rPr>
      </w:pPr>
      <w:r w:rsidRPr="00683BB3">
        <w:rPr>
          <w:rFonts w:eastAsia="Calibri"/>
          <w:sz w:val="22"/>
          <w:highlight w:val="lightGray"/>
        </w:rPr>
        <w:t>Lot</w:t>
      </w:r>
      <w:r w:rsidRPr="00683BB3">
        <w:rPr>
          <w:rFonts w:eastAsia="Calibri"/>
          <w:sz w:val="22"/>
          <w:szCs w:val="22"/>
        </w:rPr>
        <w:t xml:space="preserve"> </w:t>
      </w:r>
    </w:p>
    <w:p w14:paraId="6C6DD499" w14:textId="77777777" w:rsidR="00683BB3" w:rsidRPr="00683BB3" w:rsidRDefault="00683BB3" w:rsidP="00683BB3">
      <w:pPr>
        <w:rPr>
          <w:rFonts w:eastAsia="Calibri"/>
          <w:sz w:val="22"/>
          <w:szCs w:val="22"/>
        </w:rPr>
      </w:pPr>
    </w:p>
    <w:p w14:paraId="4C81D204" w14:textId="77777777" w:rsidR="00683BB3" w:rsidRPr="00683BB3" w:rsidRDefault="00683BB3" w:rsidP="00683BB3">
      <w:pPr>
        <w:rPr>
          <w:rFonts w:eastAsia="Calibri"/>
          <w:sz w:val="22"/>
          <w:szCs w:val="22"/>
        </w:rPr>
      </w:pPr>
    </w:p>
    <w:p w14:paraId="2B62B49A" w14:textId="77777777" w:rsidR="00683BB3" w:rsidRPr="00683BB3" w:rsidRDefault="00683BB3" w:rsidP="00683BB3">
      <w:pPr>
        <w:pBdr>
          <w:top w:val="single" w:sz="4" w:space="1" w:color="auto"/>
          <w:left w:val="single" w:sz="4" w:space="4" w:color="auto"/>
          <w:bottom w:val="single" w:sz="4" w:space="1" w:color="auto"/>
          <w:right w:val="single" w:sz="4" w:space="4" w:color="auto"/>
        </w:pBdr>
        <w:tabs>
          <w:tab w:val="left" w:pos="540"/>
        </w:tabs>
        <w:rPr>
          <w:rFonts w:eastAsia="Calibri"/>
          <w:b/>
          <w:noProof/>
          <w:sz w:val="22"/>
          <w:szCs w:val="22"/>
        </w:rPr>
      </w:pPr>
      <w:r w:rsidRPr="00683BB3">
        <w:rPr>
          <w:rFonts w:eastAsia="Calibri"/>
          <w:b/>
          <w:noProof/>
          <w:sz w:val="22"/>
          <w:szCs w:val="22"/>
        </w:rPr>
        <w:t>5.</w:t>
      </w:r>
      <w:r w:rsidRPr="00683BB3">
        <w:rPr>
          <w:rFonts w:eastAsia="Calibri"/>
          <w:b/>
          <w:noProof/>
          <w:sz w:val="22"/>
          <w:szCs w:val="22"/>
        </w:rPr>
        <w:tab/>
        <w:t>KITA</w:t>
      </w:r>
    </w:p>
    <w:p w14:paraId="04B746EC" w14:textId="77777777" w:rsidR="00683BB3" w:rsidRPr="00683BB3" w:rsidRDefault="00683BB3" w:rsidP="00683BB3">
      <w:pPr>
        <w:rPr>
          <w:rFonts w:eastAsia="Calibri"/>
          <w:sz w:val="22"/>
          <w:szCs w:val="22"/>
        </w:rPr>
      </w:pPr>
    </w:p>
    <w:p w14:paraId="06289073" w14:textId="77777777" w:rsidR="00683BB3" w:rsidRPr="00683BB3" w:rsidRDefault="00683BB3" w:rsidP="00683BB3">
      <w:pPr>
        <w:rPr>
          <w:rFonts w:eastAsia="Calibri"/>
          <w:b/>
          <w:caps/>
          <w:sz w:val="22"/>
          <w:szCs w:val="22"/>
        </w:rPr>
      </w:pPr>
      <w:r w:rsidRPr="00683BB3">
        <w:rPr>
          <w:rFonts w:eastAsia="Calibri"/>
          <w:sz w:val="22"/>
          <w:szCs w:val="22"/>
        </w:rPr>
        <w:br w:type="page"/>
      </w:r>
    </w:p>
    <w:p w14:paraId="5D3A2E8B" w14:textId="77777777" w:rsidR="00683BB3" w:rsidRPr="00683BB3" w:rsidRDefault="00683BB3" w:rsidP="00683BB3">
      <w:pPr>
        <w:jc w:val="center"/>
        <w:outlineLvl w:val="0"/>
        <w:rPr>
          <w:rFonts w:eastAsia="Calibri"/>
          <w:b/>
          <w:caps/>
          <w:sz w:val="22"/>
          <w:szCs w:val="22"/>
        </w:rPr>
      </w:pPr>
    </w:p>
    <w:p w14:paraId="1C186F21" w14:textId="77777777" w:rsidR="00683BB3" w:rsidRPr="00683BB3" w:rsidRDefault="00683BB3" w:rsidP="00683BB3">
      <w:pPr>
        <w:jc w:val="center"/>
        <w:outlineLvl w:val="0"/>
        <w:rPr>
          <w:rFonts w:eastAsia="Calibri"/>
          <w:b/>
          <w:caps/>
          <w:sz w:val="22"/>
          <w:szCs w:val="22"/>
        </w:rPr>
      </w:pPr>
    </w:p>
    <w:p w14:paraId="706BF64A" w14:textId="77777777" w:rsidR="00683BB3" w:rsidRPr="00683BB3" w:rsidRDefault="00683BB3" w:rsidP="00683BB3">
      <w:pPr>
        <w:jc w:val="center"/>
        <w:outlineLvl w:val="0"/>
        <w:rPr>
          <w:rFonts w:eastAsia="Calibri"/>
          <w:b/>
          <w:caps/>
          <w:sz w:val="22"/>
          <w:szCs w:val="22"/>
        </w:rPr>
      </w:pPr>
    </w:p>
    <w:p w14:paraId="78D462A6" w14:textId="77777777" w:rsidR="00683BB3" w:rsidRPr="00683BB3" w:rsidRDefault="00683BB3" w:rsidP="00683BB3">
      <w:pPr>
        <w:jc w:val="center"/>
        <w:outlineLvl w:val="0"/>
        <w:rPr>
          <w:rFonts w:eastAsia="Calibri"/>
          <w:b/>
          <w:caps/>
          <w:sz w:val="22"/>
          <w:szCs w:val="22"/>
        </w:rPr>
      </w:pPr>
    </w:p>
    <w:p w14:paraId="06D97E8F" w14:textId="77777777" w:rsidR="00683BB3" w:rsidRPr="00683BB3" w:rsidRDefault="00683BB3" w:rsidP="00683BB3">
      <w:pPr>
        <w:jc w:val="center"/>
        <w:outlineLvl w:val="0"/>
        <w:rPr>
          <w:rFonts w:eastAsia="Calibri"/>
          <w:b/>
          <w:caps/>
          <w:sz w:val="22"/>
          <w:szCs w:val="22"/>
        </w:rPr>
      </w:pPr>
    </w:p>
    <w:p w14:paraId="60D8D7FD" w14:textId="77777777" w:rsidR="00683BB3" w:rsidRPr="00683BB3" w:rsidRDefault="00683BB3" w:rsidP="00683BB3">
      <w:pPr>
        <w:jc w:val="center"/>
        <w:outlineLvl w:val="0"/>
        <w:rPr>
          <w:rFonts w:eastAsia="Calibri"/>
          <w:b/>
          <w:caps/>
          <w:sz w:val="22"/>
          <w:szCs w:val="22"/>
        </w:rPr>
      </w:pPr>
    </w:p>
    <w:p w14:paraId="79E2ECE8" w14:textId="77777777" w:rsidR="00683BB3" w:rsidRPr="00683BB3" w:rsidRDefault="00683BB3" w:rsidP="00683BB3">
      <w:pPr>
        <w:jc w:val="center"/>
        <w:outlineLvl w:val="0"/>
        <w:rPr>
          <w:rFonts w:eastAsia="Calibri"/>
          <w:b/>
          <w:caps/>
          <w:sz w:val="22"/>
          <w:szCs w:val="22"/>
        </w:rPr>
      </w:pPr>
    </w:p>
    <w:p w14:paraId="11A784FB" w14:textId="77777777" w:rsidR="00683BB3" w:rsidRPr="00683BB3" w:rsidRDefault="00683BB3" w:rsidP="00683BB3">
      <w:pPr>
        <w:jc w:val="center"/>
        <w:outlineLvl w:val="0"/>
        <w:rPr>
          <w:rFonts w:eastAsia="Calibri"/>
          <w:b/>
          <w:caps/>
          <w:sz w:val="22"/>
          <w:szCs w:val="22"/>
        </w:rPr>
      </w:pPr>
    </w:p>
    <w:p w14:paraId="62A55F08" w14:textId="77777777" w:rsidR="00683BB3" w:rsidRPr="00683BB3" w:rsidRDefault="00683BB3" w:rsidP="00683BB3">
      <w:pPr>
        <w:jc w:val="center"/>
        <w:outlineLvl w:val="0"/>
        <w:rPr>
          <w:rFonts w:eastAsia="Calibri"/>
          <w:b/>
          <w:caps/>
          <w:sz w:val="22"/>
          <w:szCs w:val="22"/>
        </w:rPr>
      </w:pPr>
    </w:p>
    <w:p w14:paraId="7D3BAB8A" w14:textId="77777777" w:rsidR="00683BB3" w:rsidRPr="00683BB3" w:rsidRDefault="00683BB3" w:rsidP="00683BB3">
      <w:pPr>
        <w:jc w:val="center"/>
        <w:outlineLvl w:val="0"/>
        <w:rPr>
          <w:rFonts w:eastAsia="Calibri"/>
          <w:b/>
          <w:caps/>
          <w:sz w:val="22"/>
          <w:szCs w:val="22"/>
        </w:rPr>
      </w:pPr>
    </w:p>
    <w:p w14:paraId="7530D413" w14:textId="77777777" w:rsidR="00683BB3" w:rsidRPr="00683BB3" w:rsidRDefault="00683BB3" w:rsidP="00683BB3">
      <w:pPr>
        <w:jc w:val="center"/>
        <w:outlineLvl w:val="0"/>
        <w:rPr>
          <w:rFonts w:eastAsia="Calibri"/>
          <w:b/>
          <w:caps/>
          <w:sz w:val="22"/>
          <w:szCs w:val="22"/>
        </w:rPr>
      </w:pPr>
    </w:p>
    <w:p w14:paraId="6D44E259" w14:textId="77777777" w:rsidR="00683BB3" w:rsidRPr="00683BB3" w:rsidRDefault="00683BB3" w:rsidP="00683BB3">
      <w:pPr>
        <w:jc w:val="center"/>
        <w:outlineLvl w:val="0"/>
        <w:rPr>
          <w:rFonts w:eastAsia="Calibri"/>
          <w:b/>
          <w:caps/>
          <w:sz w:val="22"/>
          <w:szCs w:val="22"/>
        </w:rPr>
      </w:pPr>
    </w:p>
    <w:p w14:paraId="06AC5D82" w14:textId="77777777" w:rsidR="00683BB3" w:rsidRPr="00683BB3" w:rsidRDefault="00683BB3" w:rsidP="00683BB3">
      <w:pPr>
        <w:jc w:val="center"/>
        <w:outlineLvl w:val="0"/>
        <w:rPr>
          <w:rFonts w:eastAsia="Calibri"/>
          <w:b/>
          <w:caps/>
          <w:sz w:val="22"/>
          <w:szCs w:val="22"/>
        </w:rPr>
      </w:pPr>
    </w:p>
    <w:p w14:paraId="1D8BEA5E" w14:textId="77777777" w:rsidR="00683BB3" w:rsidRPr="00683BB3" w:rsidRDefault="00683BB3" w:rsidP="00683BB3">
      <w:pPr>
        <w:jc w:val="center"/>
        <w:outlineLvl w:val="0"/>
        <w:rPr>
          <w:rFonts w:eastAsia="Calibri"/>
          <w:b/>
          <w:caps/>
          <w:sz w:val="22"/>
          <w:szCs w:val="22"/>
        </w:rPr>
      </w:pPr>
    </w:p>
    <w:p w14:paraId="1BAADD16" w14:textId="77777777" w:rsidR="00683BB3" w:rsidRPr="00683BB3" w:rsidRDefault="00683BB3" w:rsidP="00683BB3">
      <w:pPr>
        <w:jc w:val="center"/>
        <w:outlineLvl w:val="0"/>
        <w:rPr>
          <w:rFonts w:eastAsia="Calibri"/>
          <w:b/>
          <w:caps/>
          <w:sz w:val="22"/>
          <w:szCs w:val="22"/>
        </w:rPr>
      </w:pPr>
    </w:p>
    <w:p w14:paraId="04F04CAB" w14:textId="77777777" w:rsidR="00683BB3" w:rsidRPr="00683BB3" w:rsidRDefault="00683BB3" w:rsidP="00683BB3">
      <w:pPr>
        <w:jc w:val="center"/>
        <w:outlineLvl w:val="0"/>
        <w:rPr>
          <w:rFonts w:eastAsia="Calibri"/>
          <w:b/>
          <w:caps/>
          <w:sz w:val="22"/>
          <w:szCs w:val="22"/>
        </w:rPr>
      </w:pPr>
    </w:p>
    <w:p w14:paraId="11B9EE07" w14:textId="77777777" w:rsidR="00683BB3" w:rsidRPr="00683BB3" w:rsidRDefault="00683BB3" w:rsidP="00683BB3">
      <w:pPr>
        <w:jc w:val="center"/>
        <w:outlineLvl w:val="0"/>
        <w:rPr>
          <w:rFonts w:eastAsia="Calibri"/>
          <w:b/>
          <w:caps/>
          <w:sz w:val="22"/>
          <w:szCs w:val="22"/>
        </w:rPr>
      </w:pPr>
    </w:p>
    <w:p w14:paraId="24ED34F9" w14:textId="77777777" w:rsidR="00683BB3" w:rsidRPr="00683BB3" w:rsidRDefault="00683BB3" w:rsidP="00683BB3">
      <w:pPr>
        <w:jc w:val="center"/>
        <w:outlineLvl w:val="0"/>
        <w:rPr>
          <w:rFonts w:eastAsia="Calibri"/>
          <w:b/>
          <w:caps/>
          <w:sz w:val="22"/>
          <w:szCs w:val="22"/>
        </w:rPr>
      </w:pPr>
    </w:p>
    <w:p w14:paraId="3B15F14D" w14:textId="77777777" w:rsidR="00683BB3" w:rsidRPr="00683BB3" w:rsidRDefault="00683BB3" w:rsidP="00683BB3">
      <w:pPr>
        <w:jc w:val="center"/>
        <w:outlineLvl w:val="0"/>
        <w:rPr>
          <w:rFonts w:eastAsia="Calibri"/>
          <w:b/>
          <w:caps/>
          <w:sz w:val="22"/>
          <w:szCs w:val="22"/>
        </w:rPr>
      </w:pPr>
    </w:p>
    <w:p w14:paraId="53D6DD54" w14:textId="77777777" w:rsidR="00683BB3" w:rsidRPr="00683BB3" w:rsidRDefault="00683BB3" w:rsidP="00683BB3">
      <w:pPr>
        <w:jc w:val="center"/>
        <w:outlineLvl w:val="0"/>
        <w:rPr>
          <w:rFonts w:eastAsia="Calibri"/>
          <w:b/>
          <w:caps/>
          <w:sz w:val="22"/>
          <w:szCs w:val="22"/>
        </w:rPr>
      </w:pPr>
    </w:p>
    <w:p w14:paraId="74F5CEDB" w14:textId="77777777" w:rsidR="00683BB3" w:rsidRPr="00683BB3" w:rsidRDefault="00683BB3" w:rsidP="00683BB3">
      <w:pPr>
        <w:jc w:val="center"/>
        <w:outlineLvl w:val="0"/>
        <w:rPr>
          <w:rFonts w:eastAsia="Calibri"/>
          <w:b/>
          <w:caps/>
          <w:sz w:val="22"/>
          <w:szCs w:val="22"/>
        </w:rPr>
      </w:pPr>
    </w:p>
    <w:p w14:paraId="150DA49E" w14:textId="77777777" w:rsidR="00683BB3" w:rsidRPr="00683BB3" w:rsidRDefault="00683BB3" w:rsidP="00683BB3">
      <w:pPr>
        <w:jc w:val="center"/>
        <w:outlineLvl w:val="0"/>
        <w:rPr>
          <w:rFonts w:eastAsia="Calibri"/>
          <w:b/>
          <w:caps/>
          <w:sz w:val="22"/>
          <w:szCs w:val="22"/>
        </w:rPr>
      </w:pPr>
    </w:p>
    <w:p w14:paraId="4770FB05" w14:textId="77777777" w:rsidR="00D4293B" w:rsidRDefault="00D4293B" w:rsidP="00683BB3">
      <w:pPr>
        <w:jc w:val="center"/>
        <w:outlineLvl w:val="0"/>
        <w:rPr>
          <w:rFonts w:eastAsia="Calibri"/>
          <w:b/>
          <w:caps/>
          <w:sz w:val="22"/>
          <w:szCs w:val="22"/>
        </w:rPr>
      </w:pPr>
    </w:p>
    <w:p w14:paraId="002137D2" w14:textId="77777777" w:rsidR="0017585B" w:rsidRDefault="0017585B" w:rsidP="00683BB3">
      <w:pPr>
        <w:jc w:val="center"/>
        <w:outlineLvl w:val="0"/>
        <w:rPr>
          <w:rFonts w:eastAsia="Calibri"/>
          <w:b/>
          <w:caps/>
          <w:sz w:val="22"/>
          <w:szCs w:val="22"/>
        </w:rPr>
      </w:pPr>
    </w:p>
    <w:p w14:paraId="545ABC71" w14:textId="77777777" w:rsidR="00683BB3" w:rsidRPr="00683BB3" w:rsidRDefault="00683BB3" w:rsidP="00683BB3">
      <w:pPr>
        <w:jc w:val="center"/>
        <w:outlineLvl w:val="0"/>
        <w:rPr>
          <w:rFonts w:eastAsia="Calibri"/>
          <w:b/>
          <w:noProof/>
          <w:sz w:val="22"/>
          <w:szCs w:val="22"/>
        </w:rPr>
      </w:pPr>
      <w:r w:rsidRPr="00683BB3">
        <w:rPr>
          <w:rFonts w:eastAsia="Calibri"/>
          <w:b/>
          <w:caps/>
          <w:sz w:val="22"/>
          <w:szCs w:val="22"/>
        </w:rPr>
        <w:t>B. pakuotės lapelis</w:t>
      </w:r>
      <w:r w:rsidRPr="00683BB3">
        <w:rPr>
          <w:rFonts w:eastAsia="Calibri"/>
          <w:sz w:val="22"/>
          <w:szCs w:val="22"/>
        </w:rPr>
        <w:br w:type="page"/>
      </w:r>
      <w:r w:rsidRPr="00683BB3">
        <w:rPr>
          <w:rFonts w:eastAsia="Calibri"/>
          <w:b/>
          <w:noProof/>
          <w:sz w:val="22"/>
          <w:szCs w:val="22"/>
        </w:rPr>
        <w:lastRenderedPageBreak/>
        <w:t xml:space="preserve">Pakuotės lapelis: informacija </w:t>
      </w:r>
      <w:r w:rsidR="00F34F9A">
        <w:rPr>
          <w:rFonts w:eastAsia="Calibri"/>
          <w:b/>
          <w:noProof/>
          <w:sz w:val="22"/>
          <w:szCs w:val="22"/>
        </w:rPr>
        <w:t>pacientui</w:t>
      </w:r>
    </w:p>
    <w:p w14:paraId="37FC1BC9" w14:textId="77777777" w:rsidR="00683BB3" w:rsidRPr="00683BB3" w:rsidRDefault="00683BB3" w:rsidP="00683BB3">
      <w:pPr>
        <w:outlineLvl w:val="0"/>
        <w:rPr>
          <w:rFonts w:eastAsia="Calibri"/>
          <w:b/>
          <w:noProof/>
          <w:sz w:val="22"/>
          <w:szCs w:val="22"/>
        </w:rPr>
      </w:pPr>
    </w:p>
    <w:p w14:paraId="5DC2B49A" w14:textId="77777777" w:rsidR="00683BB3" w:rsidRPr="00683BB3" w:rsidRDefault="00683BB3" w:rsidP="00683BB3">
      <w:pPr>
        <w:numPr>
          <w:ilvl w:val="12"/>
          <w:numId w:val="0"/>
        </w:numPr>
        <w:jc w:val="center"/>
        <w:rPr>
          <w:rFonts w:eastAsia="Calibri"/>
          <w:b/>
          <w:bCs/>
          <w:noProof/>
          <w:sz w:val="22"/>
          <w:szCs w:val="22"/>
        </w:rPr>
      </w:pP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bCs/>
          <w:noProof/>
          <w:sz w:val="22"/>
          <w:szCs w:val="22"/>
        </w:rPr>
        <w:t xml:space="preserve"> 400 mg plėvele dengtos tabletės</w:t>
      </w:r>
    </w:p>
    <w:p w14:paraId="119755D5" w14:textId="77777777" w:rsidR="00683BB3" w:rsidRPr="00683BB3" w:rsidRDefault="00683BB3" w:rsidP="00683BB3">
      <w:pPr>
        <w:numPr>
          <w:ilvl w:val="12"/>
          <w:numId w:val="0"/>
        </w:numPr>
        <w:jc w:val="center"/>
        <w:rPr>
          <w:rFonts w:eastAsia="Calibri"/>
          <w:noProof/>
          <w:sz w:val="22"/>
          <w:szCs w:val="22"/>
        </w:rPr>
      </w:pPr>
    </w:p>
    <w:p w14:paraId="75C496B4" w14:textId="7D53B441" w:rsidR="00683BB3" w:rsidRPr="00683BB3" w:rsidRDefault="00DA122C" w:rsidP="00683BB3">
      <w:pPr>
        <w:numPr>
          <w:ilvl w:val="12"/>
          <w:numId w:val="0"/>
        </w:numPr>
        <w:jc w:val="center"/>
        <w:rPr>
          <w:rFonts w:eastAsia="Calibri"/>
          <w:noProof/>
          <w:sz w:val="22"/>
          <w:szCs w:val="22"/>
        </w:rPr>
      </w:pPr>
      <w:r>
        <w:rPr>
          <w:rFonts w:eastAsia="Calibri"/>
          <w:noProof/>
          <w:sz w:val="22"/>
          <w:szCs w:val="22"/>
        </w:rPr>
        <w:t>m</w:t>
      </w:r>
      <w:r w:rsidR="00683BB3" w:rsidRPr="00683BB3">
        <w:rPr>
          <w:rFonts w:eastAsia="Calibri"/>
          <w:noProof/>
          <w:sz w:val="22"/>
          <w:szCs w:val="22"/>
        </w:rPr>
        <w:t>oksifloksacinas</w:t>
      </w:r>
    </w:p>
    <w:p w14:paraId="11D67ECA" w14:textId="77777777" w:rsidR="00683BB3" w:rsidRPr="00683BB3" w:rsidRDefault="00683BB3" w:rsidP="00683BB3">
      <w:pPr>
        <w:rPr>
          <w:rFonts w:eastAsia="Calibri"/>
          <w:noProof/>
          <w:sz w:val="22"/>
          <w:szCs w:val="22"/>
        </w:rPr>
      </w:pPr>
    </w:p>
    <w:p w14:paraId="6CCAC78C" w14:textId="77777777" w:rsidR="00683BB3" w:rsidRPr="00683BB3" w:rsidRDefault="00683BB3" w:rsidP="00683BB3">
      <w:pPr>
        <w:rPr>
          <w:rFonts w:eastAsia="Calibri"/>
          <w:b/>
          <w:noProof/>
          <w:sz w:val="22"/>
          <w:szCs w:val="22"/>
        </w:rPr>
      </w:pPr>
      <w:r w:rsidRPr="00683BB3">
        <w:rPr>
          <w:rFonts w:eastAsia="Calibri"/>
          <w:b/>
          <w:noProof/>
          <w:sz w:val="22"/>
          <w:szCs w:val="22"/>
        </w:rPr>
        <w:t>Atidžiai perskaitykite visą šį lapelį, prieš pradėdami vartoti vaistą, nes jame pateikiama Jums svarbi informacija.</w:t>
      </w:r>
    </w:p>
    <w:p w14:paraId="3A564098" w14:textId="77777777" w:rsidR="00683BB3" w:rsidRPr="00683BB3" w:rsidRDefault="00683BB3" w:rsidP="00683BB3">
      <w:pPr>
        <w:numPr>
          <w:ilvl w:val="0"/>
          <w:numId w:val="5"/>
        </w:numPr>
        <w:rPr>
          <w:rFonts w:eastAsia="Calibri"/>
          <w:noProof/>
          <w:sz w:val="22"/>
          <w:szCs w:val="22"/>
        </w:rPr>
      </w:pPr>
      <w:r w:rsidRPr="00683BB3">
        <w:rPr>
          <w:rFonts w:eastAsia="Calibri"/>
          <w:noProof/>
          <w:sz w:val="22"/>
          <w:szCs w:val="22"/>
        </w:rPr>
        <w:t>Neišmeskite šio lapelio, nes vėl gali prireikti jį perskaityti.</w:t>
      </w:r>
    </w:p>
    <w:p w14:paraId="19F8CF14" w14:textId="77777777" w:rsidR="00683BB3" w:rsidRPr="00683BB3" w:rsidRDefault="00683BB3" w:rsidP="00683BB3">
      <w:pPr>
        <w:numPr>
          <w:ilvl w:val="0"/>
          <w:numId w:val="5"/>
        </w:numPr>
        <w:rPr>
          <w:rFonts w:eastAsia="Calibri"/>
          <w:noProof/>
          <w:sz w:val="22"/>
          <w:szCs w:val="22"/>
        </w:rPr>
      </w:pPr>
      <w:r w:rsidRPr="00683BB3">
        <w:rPr>
          <w:rFonts w:eastAsia="Calibri"/>
          <w:noProof/>
          <w:sz w:val="22"/>
          <w:szCs w:val="22"/>
        </w:rPr>
        <w:t>Jeigu kiltų daugiau klausimų, kreipkitės į gydytoją arba vaistininką.</w:t>
      </w:r>
    </w:p>
    <w:p w14:paraId="792CED28" w14:textId="77777777" w:rsidR="00683BB3" w:rsidRPr="00683BB3" w:rsidRDefault="00683BB3" w:rsidP="00683BB3">
      <w:pPr>
        <w:numPr>
          <w:ilvl w:val="0"/>
          <w:numId w:val="5"/>
        </w:numPr>
        <w:rPr>
          <w:rFonts w:eastAsia="Calibri"/>
          <w:noProof/>
          <w:sz w:val="22"/>
          <w:szCs w:val="22"/>
        </w:rPr>
      </w:pPr>
      <w:r w:rsidRPr="00683BB3">
        <w:rPr>
          <w:rFonts w:eastAsia="Calibri"/>
          <w:noProof/>
          <w:sz w:val="22"/>
          <w:szCs w:val="22"/>
        </w:rPr>
        <w:t xml:space="preserve">Šis vaistas skirtas tik Jums, todėl kitiems žmonėms jo duoti negalima. Vaistas gali jiems pakenkti (net tiems, kurių ligos požymiai yra tokie patys kaip Jūsų). </w:t>
      </w:r>
    </w:p>
    <w:p w14:paraId="4B930EE4" w14:textId="538CAA54" w:rsidR="00683BB3" w:rsidRPr="00683BB3" w:rsidRDefault="00683BB3" w:rsidP="00683BB3">
      <w:pPr>
        <w:numPr>
          <w:ilvl w:val="0"/>
          <w:numId w:val="5"/>
        </w:numPr>
        <w:rPr>
          <w:rFonts w:eastAsia="Calibri"/>
          <w:noProof/>
          <w:sz w:val="22"/>
          <w:szCs w:val="22"/>
        </w:rPr>
      </w:pPr>
      <w:r w:rsidRPr="00683BB3">
        <w:rPr>
          <w:rFonts w:eastAsia="Calibri"/>
          <w:noProof/>
          <w:sz w:val="22"/>
          <w:szCs w:val="22"/>
        </w:rPr>
        <w:t xml:space="preserve">Jeigu pasireiškė šalutinis poveikis (net jeigu jis šiame lapelyje nenurodytas), kreipkitės į gydytoją arba vaistininką. </w:t>
      </w:r>
      <w:r w:rsidRPr="00683BB3">
        <w:rPr>
          <w:sz w:val="22"/>
        </w:rPr>
        <w:t>Žr.</w:t>
      </w:r>
      <w:r w:rsidR="00385DD0">
        <w:rPr>
          <w:sz w:val="22"/>
        </w:rPr>
        <w:t> </w:t>
      </w:r>
      <w:r w:rsidRPr="00683BB3">
        <w:rPr>
          <w:sz w:val="22"/>
        </w:rPr>
        <w:t>4</w:t>
      </w:r>
      <w:r w:rsidR="00385DD0">
        <w:rPr>
          <w:sz w:val="22"/>
        </w:rPr>
        <w:t> </w:t>
      </w:r>
      <w:r w:rsidRPr="00683BB3">
        <w:rPr>
          <w:sz w:val="22"/>
        </w:rPr>
        <w:t>skyrių.</w:t>
      </w:r>
    </w:p>
    <w:p w14:paraId="63AF284D" w14:textId="77777777" w:rsidR="00683BB3" w:rsidRPr="00683BB3" w:rsidRDefault="00683BB3" w:rsidP="00683BB3">
      <w:pPr>
        <w:ind w:right="-2"/>
        <w:outlineLvl w:val="0"/>
        <w:rPr>
          <w:rFonts w:eastAsia="Calibri"/>
          <w:b/>
          <w:noProof/>
          <w:sz w:val="22"/>
          <w:szCs w:val="22"/>
        </w:rPr>
      </w:pPr>
    </w:p>
    <w:p w14:paraId="51AA0C41" w14:textId="77777777" w:rsidR="00683BB3" w:rsidRPr="00683BB3" w:rsidRDefault="00683BB3" w:rsidP="00683BB3">
      <w:pPr>
        <w:ind w:left="567" w:hanging="567"/>
        <w:rPr>
          <w:rFonts w:eastAsia="Calibri"/>
          <w:b/>
          <w:noProof/>
          <w:sz w:val="22"/>
          <w:szCs w:val="22"/>
        </w:rPr>
      </w:pPr>
      <w:r w:rsidRPr="00683BB3">
        <w:rPr>
          <w:rFonts w:eastAsia="Calibri"/>
          <w:b/>
          <w:noProof/>
          <w:sz w:val="22"/>
          <w:szCs w:val="22"/>
        </w:rPr>
        <w:t>Apie ką rašoma šiame lapelyje?</w:t>
      </w:r>
    </w:p>
    <w:p w14:paraId="03A5043E" w14:textId="77777777" w:rsidR="00683BB3" w:rsidRPr="00683BB3" w:rsidRDefault="00683BB3" w:rsidP="00683BB3">
      <w:pPr>
        <w:ind w:left="567" w:hanging="567"/>
        <w:rPr>
          <w:rFonts w:eastAsia="Calibri"/>
          <w:b/>
          <w:noProof/>
          <w:sz w:val="22"/>
          <w:szCs w:val="22"/>
        </w:rPr>
      </w:pPr>
    </w:p>
    <w:p w14:paraId="6CA05DD7" w14:textId="77777777" w:rsidR="00683BB3" w:rsidRPr="00683BB3" w:rsidRDefault="00683BB3" w:rsidP="00683BB3">
      <w:pPr>
        <w:tabs>
          <w:tab w:val="left" w:pos="567"/>
        </w:tabs>
        <w:rPr>
          <w:rFonts w:eastAsia="Calibri"/>
          <w:bCs/>
          <w:sz w:val="22"/>
          <w:szCs w:val="22"/>
        </w:rPr>
      </w:pPr>
      <w:r w:rsidRPr="00683BB3">
        <w:rPr>
          <w:rFonts w:eastAsia="Calibri"/>
          <w:bCs/>
          <w:sz w:val="22"/>
          <w:szCs w:val="22"/>
        </w:rPr>
        <w:t>1.</w:t>
      </w:r>
      <w:r w:rsidRPr="00683BB3">
        <w:rPr>
          <w:rFonts w:eastAsia="Calibri"/>
          <w:bCs/>
          <w:sz w:val="22"/>
          <w:szCs w:val="22"/>
        </w:rPr>
        <w:tab/>
        <w:t xml:space="preserve">Kas yra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bCs/>
          <w:sz w:val="22"/>
          <w:szCs w:val="22"/>
        </w:rPr>
        <w:t xml:space="preserve"> ir kam jis vartojamas</w:t>
      </w:r>
    </w:p>
    <w:p w14:paraId="5F3CFE75" w14:textId="77777777" w:rsidR="00683BB3" w:rsidRPr="00683BB3" w:rsidRDefault="00683BB3" w:rsidP="00683BB3">
      <w:pPr>
        <w:tabs>
          <w:tab w:val="left" w:pos="567"/>
        </w:tabs>
        <w:rPr>
          <w:rFonts w:eastAsia="Calibri"/>
          <w:bCs/>
          <w:sz w:val="22"/>
          <w:szCs w:val="22"/>
        </w:rPr>
      </w:pPr>
      <w:r w:rsidRPr="00683BB3">
        <w:rPr>
          <w:rFonts w:eastAsia="Calibri"/>
          <w:bCs/>
          <w:sz w:val="22"/>
          <w:szCs w:val="22"/>
        </w:rPr>
        <w:t>2.</w:t>
      </w:r>
      <w:r w:rsidRPr="00683BB3">
        <w:rPr>
          <w:rFonts w:eastAsia="Calibri"/>
          <w:bCs/>
          <w:sz w:val="22"/>
          <w:szCs w:val="22"/>
        </w:rPr>
        <w:tab/>
        <w:t xml:space="preserve">Kas žinotina prieš vartojant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p>
    <w:p w14:paraId="41FACA5C" w14:textId="77777777" w:rsidR="00683BB3" w:rsidRPr="00683BB3" w:rsidRDefault="00683BB3" w:rsidP="00683BB3">
      <w:pPr>
        <w:tabs>
          <w:tab w:val="left" w:pos="567"/>
        </w:tabs>
        <w:rPr>
          <w:rFonts w:eastAsia="Calibri"/>
          <w:bCs/>
          <w:sz w:val="22"/>
          <w:szCs w:val="22"/>
        </w:rPr>
      </w:pPr>
      <w:r w:rsidRPr="00683BB3">
        <w:rPr>
          <w:rFonts w:eastAsia="Calibri"/>
          <w:bCs/>
          <w:sz w:val="22"/>
          <w:szCs w:val="22"/>
        </w:rPr>
        <w:t>3.</w:t>
      </w:r>
      <w:r w:rsidRPr="00683BB3">
        <w:rPr>
          <w:rFonts w:eastAsia="Calibri"/>
          <w:bCs/>
          <w:sz w:val="22"/>
          <w:szCs w:val="22"/>
        </w:rPr>
        <w:tab/>
        <w:t xml:space="preserve">Kaip vartoti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p>
    <w:p w14:paraId="4D320EED" w14:textId="77777777" w:rsidR="00683BB3" w:rsidRPr="00683BB3" w:rsidRDefault="00683BB3" w:rsidP="00683BB3">
      <w:pPr>
        <w:tabs>
          <w:tab w:val="left" w:pos="567"/>
        </w:tabs>
        <w:rPr>
          <w:rFonts w:eastAsia="Calibri"/>
          <w:bCs/>
          <w:sz w:val="22"/>
          <w:szCs w:val="22"/>
        </w:rPr>
      </w:pPr>
      <w:r w:rsidRPr="00683BB3">
        <w:rPr>
          <w:rFonts w:eastAsia="Calibri"/>
          <w:bCs/>
          <w:sz w:val="22"/>
          <w:szCs w:val="22"/>
        </w:rPr>
        <w:t>4.</w:t>
      </w:r>
      <w:r w:rsidRPr="00683BB3">
        <w:rPr>
          <w:rFonts w:eastAsia="Calibri"/>
          <w:bCs/>
          <w:sz w:val="22"/>
          <w:szCs w:val="22"/>
        </w:rPr>
        <w:tab/>
        <w:t xml:space="preserve">Galimas šalutinis poveikis  </w:t>
      </w:r>
    </w:p>
    <w:p w14:paraId="14737C55" w14:textId="77777777" w:rsidR="00683BB3" w:rsidRPr="00683BB3" w:rsidRDefault="00683BB3" w:rsidP="00683BB3">
      <w:pPr>
        <w:tabs>
          <w:tab w:val="left" w:pos="567"/>
        </w:tabs>
        <w:rPr>
          <w:rFonts w:eastAsia="Calibri"/>
          <w:bCs/>
          <w:sz w:val="22"/>
          <w:szCs w:val="22"/>
        </w:rPr>
      </w:pPr>
      <w:r w:rsidRPr="00683BB3">
        <w:rPr>
          <w:rFonts w:eastAsia="Calibri"/>
          <w:bCs/>
          <w:sz w:val="22"/>
          <w:szCs w:val="22"/>
        </w:rPr>
        <w:t>5.</w:t>
      </w:r>
      <w:r w:rsidRPr="00683BB3">
        <w:rPr>
          <w:rFonts w:eastAsia="Calibri"/>
          <w:bCs/>
          <w:sz w:val="22"/>
          <w:szCs w:val="22"/>
        </w:rPr>
        <w:tab/>
        <w:t xml:space="preserve">Kaip laikyti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p>
    <w:p w14:paraId="2D758160" w14:textId="77777777" w:rsidR="00683BB3" w:rsidRPr="00683BB3" w:rsidRDefault="00683BB3" w:rsidP="00683BB3">
      <w:pPr>
        <w:tabs>
          <w:tab w:val="left" w:pos="567"/>
        </w:tabs>
        <w:rPr>
          <w:rFonts w:eastAsia="Calibri"/>
          <w:bCs/>
          <w:sz w:val="22"/>
          <w:szCs w:val="22"/>
        </w:rPr>
      </w:pPr>
      <w:r w:rsidRPr="00683BB3">
        <w:rPr>
          <w:rFonts w:eastAsia="Calibri"/>
          <w:bCs/>
          <w:sz w:val="22"/>
          <w:szCs w:val="22"/>
        </w:rPr>
        <w:t>6.</w:t>
      </w:r>
      <w:r w:rsidRPr="00683BB3">
        <w:rPr>
          <w:rFonts w:eastAsia="Calibri"/>
          <w:bCs/>
          <w:sz w:val="22"/>
          <w:szCs w:val="22"/>
        </w:rPr>
        <w:tab/>
        <w:t>Pakuotės turinys ir kita informacija</w:t>
      </w:r>
    </w:p>
    <w:p w14:paraId="0FF11812" w14:textId="77777777" w:rsidR="00683BB3" w:rsidRPr="00683BB3" w:rsidRDefault="00683BB3" w:rsidP="00683BB3">
      <w:pPr>
        <w:numPr>
          <w:ilvl w:val="12"/>
          <w:numId w:val="0"/>
        </w:numPr>
        <w:rPr>
          <w:rFonts w:eastAsia="Calibri"/>
          <w:noProof/>
          <w:sz w:val="22"/>
          <w:szCs w:val="22"/>
        </w:rPr>
      </w:pPr>
    </w:p>
    <w:p w14:paraId="2F351600" w14:textId="77777777" w:rsidR="00683BB3" w:rsidRPr="00683BB3" w:rsidRDefault="00683BB3" w:rsidP="00683BB3">
      <w:pPr>
        <w:numPr>
          <w:ilvl w:val="12"/>
          <w:numId w:val="0"/>
        </w:numPr>
        <w:rPr>
          <w:rFonts w:eastAsia="Calibri"/>
          <w:noProof/>
          <w:sz w:val="22"/>
          <w:szCs w:val="22"/>
        </w:rPr>
      </w:pPr>
    </w:p>
    <w:p w14:paraId="2299BEF7" w14:textId="77777777" w:rsidR="00683BB3" w:rsidRPr="00683BB3" w:rsidRDefault="00683BB3" w:rsidP="00683BB3">
      <w:pPr>
        <w:numPr>
          <w:ilvl w:val="12"/>
          <w:numId w:val="0"/>
        </w:numPr>
        <w:ind w:left="567" w:hanging="567"/>
        <w:outlineLvl w:val="0"/>
        <w:rPr>
          <w:rFonts w:eastAsia="Calibri"/>
          <w:b/>
          <w:noProof/>
          <w:sz w:val="22"/>
          <w:szCs w:val="22"/>
        </w:rPr>
      </w:pPr>
      <w:r w:rsidRPr="00683BB3">
        <w:rPr>
          <w:rFonts w:eastAsia="Calibri"/>
          <w:b/>
          <w:noProof/>
          <w:sz w:val="22"/>
          <w:szCs w:val="22"/>
        </w:rPr>
        <w:t>1.</w:t>
      </w:r>
      <w:r w:rsidRPr="00683BB3">
        <w:rPr>
          <w:rFonts w:eastAsia="Calibri"/>
          <w:b/>
          <w:noProof/>
          <w:sz w:val="22"/>
          <w:szCs w:val="22"/>
        </w:rPr>
        <w:tab/>
        <w:t>Kas yra Moxifloxacin Sandoz ir kam jis vartojamas</w:t>
      </w:r>
    </w:p>
    <w:p w14:paraId="7F3FCFB6" w14:textId="77777777" w:rsidR="00683BB3" w:rsidRPr="00683BB3" w:rsidRDefault="00683BB3" w:rsidP="00683BB3">
      <w:pPr>
        <w:ind w:left="567" w:hanging="567"/>
        <w:rPr>
          <w:rFonts w:eastAsia="Calibri"/>
          <w:noProof/>
          <w:sz w:val="22"/>
          <w:szCs w:val="22"/>
        </w:rPr>
      </w:pPr>
    </w:p>
    <w:p w14:paraId="4E106BFB" w14:textId="77777777" w:rsidR="00683BB3" w:rsidRPr="00683BB3" w:rsidRDefault="00683BB3" w:rsidP="00683BB3">
      <w:pPr>
        <w:rPr>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w:t>
      </w:r>
      <w:r w:rsidRPr="00683BB3">
        <w:rPr>
          <w:sz w:val="22"/>
          <w:szCs w:val="22"/>
          <w:lang w:eastAsia="lt-LT"/>
        </w:rPr>
        <w:t xml:space="preserve">sudėtyje yra veikliosios medžiagos </w:t>
      </w:r>
      <w:proofErr w:type="spellStart"/>
      <w:r w:rsidRPr="00683BB3">
        <w:rPr>
          <w:sz w:val="22"/>
          <w:szCs w:val="22"/>
          <w:lang w:eastAsia="lt-LT"/>
        </w:rPr>
        <w:t>moksifloksacino</w:t>
      </w:r>
      <w:proofErr w:type="spellEnd"/>
      <w:r w:rsidRPr="00683BB3">
        <w:rPr>
          <w:sz w:val="22"/>
          <w:szCs w:val="22"/>
          <w:lang w:eastAsia="lt-LT"/>
        </w:rPr>
        <w:t>, kuris priklauso antibiotikų grupei, vadinamai</w:t>
      </w:r>
      <w:r w:rsidRPr="00683BB3">
        <w:rPr>
          <w:sz w:val="22"/>
          <w:szCs w:val="22"/>
        </w:rPr>
        <w:t xml:space="preserve"> </w:t>
      </w:r>
      <w:proofErr w:type="spellStart"/>
      <w:r w:rsidRPr="00683BB3">
        <w:rPr>
          <w:sz w:val="22"/>
          <w:szCs w:val="22"/>
        </w:rPr>
        <w:t>fluorochinolonais</w:t>
      </w:r>
      <w:proofErr w:type="spellEnd"/>
      <w:r w:rsidRPr="00683BB3">
        <w:rPr>
          <w:sz w:val="22"/>
          <w:szCs w:val="22"/>
        </w:rPr>
        <w:t xml:space="preserve">.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w:t>
      </w:r>
      <w:r w:rsidRPr="00683BB3">
        <w:rPr>
          <w:sz w:val="22"/>
          <w:szCs w:val="22"/>
        </w:rPr>
        <w:t xml:space="preserve">veikia užmušdamas bakterijas, kurios sukelia infekcines ligas. </w:t>
      </w:r>
    </w:p>
    <w:p w14:paraId="670B678E" w14:textId="77777777" w:rsidR="00683BB3" w:rsidRPr="00683BB3" w:rsidRDefault="00683BB3" w:rsidP="00683BB3">
      <w:pPr>
        <w:tabs>
          <w:tab w:val="left" w:pos="567"/>
        </w:tabs>
        <w:rPr>
          <w:rFonts w:eastAsia="Calibri"/>
          <w:sz w:val="22"/>
          <w:szCs w:val="22"/>
        </w:rPr>
      </w:pPr>
    </w:p>
    <w:p w14:paraId="3B909797" w14:textId="77777777" w:rsidR="00683BB3" w:rsidRPr="00683BB3" w:rsidRDefault="00683BB3" w:rsidP="00683BB3">
      <w:pPr>
        <w:tabs>
          <w:tab w:val="left" w:pos="0"/>
        </w:tabs>
        <w:rPr>
          <w:rFonts w:eastAsia="Calibri"/>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vartojamas 18 metų ir vyresnių pacientų </w:t>
      </w:r>
      <w:r w:rsidRPr="00683BB3">
        <w:rPr>
          <w:rFonts w:eastAsia="Calibri"/>
          <w:b/>
          <w:sz w:val="22"/>
          <w:szCs w:val="22"/>
        </w:rPr>
        <w:t xml:space="preserve">bakterinių infekcijų </w:t>
      </w:r>
      <w:r w:rsidRPr="00683BB3">
        <w:rPr>
          <w:rFonts w:eastAsia="Calibri"/>
          <w:sz w:val="22"/>
          <w:szCs w:val="22"/>
        </w:rPr>
        <w:t xml:space="preserve">gydymui, jeigu šias ligas sukėlė bakterijos, prieš kurias </w:t>
      </w:r>
      <w:proofErr w:type="spellStart"/>
      <w:r w:rsidRPr="00683BB3">
        <w:rPr>
          <w:rFonts w:eastAsia="Calibri"/>
          <w:sz w:val="22"/>
          <w:szCs w:val="22"/>
        </w:rPr>
        <w:t>moksifloksacinas</w:t>
      </w:r>
      <w:proofErr w:type="spellEnd"/>
      <w:r w:rsidRPr="00683BB3">
        <w:rPr>
          <w:rFonts w:eastAsia="Calibri"/>
          <w:sz w:val="22"/>
          <w:szCs w:val="22"/>
        </w:rPr>
        <w:t xml:space="preserve"> yra veiksmingas.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turi būti gydoma nuo šių infekcijų, tik kai negalima vartoti įprastų antibiotikų arba jie yra neveiksmingi.</w:t>
      </w:r>
    </w:p>
    <w:p w14:paraId="35145000" w14:textId="77777777" w:rsidR="00683BB3" w:rsidRPr="00683BB3" w:rsidRDefault="00683BB3" w:rsidP="00683BB3">
      <w:pPr>
        <w:tabs>
          <w:tab w:val="left" w:pos="567"/>
        </w:tabs>
        <w:rPr>
          <w:rFonts w:eastAsia="Calibri"/>
          <w:sz w:val="22"/>
          <w:szCs w:val="22"/>
        </w:rPr>
      </w:pPr>
    </w:p>
    <w:p w14:paraId="674DE92A" w14:textId="77777777" w:rsidR="00683BB3" w:rsidRPr="00683BB3" w:rsidRDefault="00683BB3" w:rsidP="00683BB3">
      <w:pPr>
        <w:numPr>
          <w:ilvl w:val="0"/>
          <w:numId w:val="15"/>
        </w:numPr>
        <w:ind w:left="567" w:hanging="567"/>
        <w:rPr>
          <w:rFonts w:eastAsia="Calibri"/>
          <w:sz w:val="22"/>
          <w:szCs w:val="22"/>
        </w:rPr>
      </w:pPr>
      <w:r w:rsidRPr="00683BB3">
        <w:rPr>
          <w:rFonts w:eastAsia="Calibri"/>
          <w:sz w:val="22"/>
          <w:szCs w:val="22"/>
        </w:rPr>
        <w:t>Sinusų infekcija, staigus ilgai trunkančio kvėpavimo takų uždegimo ar ne ligoninėje įgytos plaučių infekcijos (pneumonijos) pablogėjimas (išskyrus sunkius atvejus).</w:t>
      </w:r>
    </w:p>
    <w:p w14:paraId="32F6CFF1" w14:textId="77777777" w:rsidR="00683BB3" w:rsidRPr="00683BB3" w:rsidRDefault="00683BB3" w:rsidP="00683BB3">
      <w:pPr>
        <w:numPr>
          <w:ilvl w:val="0"/>
          <w:numId w:val="16"/>
        </w:numPr>
        <w:tabs>
          <w:tab w:val="left" w:pos="0"/>
        </w:tabs>
        <w:ind w:left="567" w:hanging="567"/>
        <w:rPr>
          <w:rFonts w:eastAsia="Calibri"/>
          <w:bCs/>
          <w:sz w:val="22"/>
          <w:szCs w:val="22"/>
        </w:rPr>
      </w:pPr>
      <w:r w:rsidRPr="00683BB3">
        <w:rPr>
          <w:rFonts w:eastAsia="Calibri"/>
          <w:sz w:val="22"/>
          <w:szCs w:val="22"/>
        </w:rPr>
        <w:t xml:space="preserve">Lengvos arba vidutinio sunkumo </w:t>
      </w:r>
      <w:r w:rsidRPr="00683BB3">
        <w:rPr>
          <w:rFonts w:eastAsia="Calibri"/>
          <w:bCs/>
          <w:sz w:val="22"/>
          <w:szCs w:val="22"/>
        </w:rPr>
        <w:t xml:space="preserve">viršutinių moters lytinių organų infekcijos (dubens uždegiminė liga), įskaitant kiaušintakių infekcijas ir gimdos gleivinės infekcijas. </w:t>
      </w:r>
    </w:p>
    <w:p w14:paraId="419428AB" w14:textId="266E55F1" w:rsidR="00683BB3" w:rsidRPr="00683BB3" w:rsidRDefault="00683BB3" w:rsidP="00683BB3">
      <w:pPr>
        <w:tabs>
          <w:tab w:val="left" w:pos="567"/>
        </w:tabs>
        <w:ind w:left="567"/>
        <w:rPr>
          <w:rFonts w:eastAsia="Calibri"/>
          <w:sz w:val="22"/>
          <w:szCs w:val="22"/>
        </w:rPr>
      </w:pPr>
      <w:r w:rsidRPr="00683BB3">
        <w:rPr>
          <w:rFonts w:eastAsia="Calibri"/>
          <w:bCs/>
          <w:sz w:val="22"/>
          <w:szCs w:val="22"/>
        </w:rPr>
        <w:t xml:space="preserve">Šios rūšies infekcijoms gydyti neužtenka vien tik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w:t>
      </w:r>
      <w:r w:rsidRPr="00683BB3">
        <w:rPr>
          <w:rFonts w:eastAsia="Calibri"/>
          <w:bCs/>
          <w:sz w:val="22"/>
          <w:szCs w:val="22"/>
        </w:rPr>
        <w:t xml:space="preserve">tablečių, todėl moters lytinių organų infekcijų gydymui Jūsų gydytojas kartu su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bCs/>
          <w:sz w:val="22"/>
          <w:szCs w:val="22"/>
        </w:rPr>
        <w:t xml:space="preserve"> tabletėmis paskirs kitą antibiotiką (</w:t>
      </w:r>
      <w:r w:rsidRPr="00D2006F">
        <w:rPr>
          <w:rFonts w:eastAsia="Calibri"/>
          <w:bCs/>
          <w:sz w:val="22"/>
          <w:szCs w:val="22"/>
        </w:rPr>
        <w:t>žr.</w:t>
      </w:r>
      <w:r w:rsidR="00385DD0">
        <w:rPr>
          <w:rFonts w:eastAsia="Calibri"/>
          <w:bCs/>
          <w:sz w:val="22"/>
          <w:szCs w:val="22"/>
        </w:rPr>
        <w:t> </w:t>
      </w:r>
      <w:r w:rsidRPr="00D2006F">
        <w:rPr>
          <w:rFonts w:eastAsia="Calibri"/>
          <w:bCs/>
          <w:sz w:val="22"/>
          <w:szCs w:val="22"/>
        </w:rPr>
        <w:t>2</w:t>
      </w:r>
      <w:r w:rsidR="00385DD0">
        <w:rPr>
          <w:rFonts w:eastAsia="Calibri"/>
          <w:bCs/>
          <w:sz w:val="22"/>
          <w:szCs w:val="22"/>
        </w:rPr>
        <w:t> </w:t>
      </w:r>
      <w:r w:rsidRPr="00D2006F">
        <w:rPr>
          <w:rFonts w:eastAsia="Calibri"/>
          <w:bCs/>
          <w:sz w:val="22"/>
          <w:szCs w:val="22"/>
        </w:rPr>
        <w:t xml:space="preserve">skyrių </w:t>
      </w:r>
      <w:r w:rsidR="00D2006F">
        <w:rPr>
          <w:rFonts w:eastAsia="Calibri"/>
          <w:bCs/>
          <w:sz w:val="22"/>
          <w:szCs w:val="22"/>
        </w:rPr>
        <w:t>„</w:t>
      </w:r>
      <w:r w:rsidRPr="00E1669F">
        <w:rPr>
          <w:rFonts w:eastAsia="Calibri"/>
          <w:sz w:val="22"/>
        </w:rPr>
        <w:t xml:space="preserve">Kas žinotina prieš vartojant </w:t>
      </w:r>
      <w:proofErr w:type="spellStart"/>
      <w:r w:rsidRPr="00E1669F">
        <w:rPr>
          <w:rFonts w:eastAsia="Calibri"/>
          <w:sz w:val="22"/>
        </w:rPr>
        <w:t>Moxifloxacin</w:t>
      </w:r>
      <w:proofErr w:type="spellEnd"/>
      <w:r w:rsidRPr="00E1669F">
        <w:rPr>
          <w:rFonts w:eastAsia="Calibri"/>
          <w:sz w:val="22"/>
        </w:rPr>
        <w:t xml:space="preserve"> </w:t>
      </w:r>
      <w:proofErr w:type="spellStart"/>
      <w:r w:rsidRPr="00E1669F">
        <w:rPr>
          <w:rFonts w:eastAsia="Calibri"/>
          <w:sz w:val="22"/>
        </w:rPr>
        <w:t>Sandoz</w:t>
      </w:r>
      <w:proofErr w:type="spellEnd"/>
      <w:r w:rsidR="00D2006F">
        <w:rPr>
          <w:rFonts w:eastAsia="Calibri"/>
          <w:sz w:val="22"/>
        </w:rPr>
        <w:t>“</w:t>
      </w:r>
      <w:r w:rsidR="00612CB7">
        <w:rPr>
          <w:rFonts w:eastAsia="Calibri"/>
          <w:sz w:val="22"/>
        </w:rPr>
        <w:t>,</w:t>
      </w:r>
      <w:r w:rsidRPr="00FB7604">
        <w:rPr>
          <w:rFonts w:eastAsia="Calibri"/>
          <w:sz w:val="22"/>
        </w:rPr>
        <w:t xml:space="preserve"> </w:t>
      </w:r>
      <w:r w:rsidR="00D2006F">
        <w:rPr>
          <w:rFonts w:eastAsia="Calibri"/>
          <w:sz w:val="22"/>
        </w:rPr>
        <w:t>„</w:t>
      </w:r>
      <w:r w:rsidRPr="00E1669F">
        <w:rPr>
          <w:rFonts w:eastAsia="Calibri"/>
          <w:sz w:val="22"/>
        </w:rPr>
        <w:t>Įspėjimai ir atsargumo priemonės</w:t>
      </w:r>
      <w:r w:rsidR="00612CB7">
        <w:rPr>
          <w:rFonts w:eastAsia="Calibri"/>
          <w:sz w:val="22"/>
        </w:rPr>
        <w:t>“</w:t>
      </w:r>
      <w:r w:rsidR="00612CB7">
        <w:rPr>
          <w:rFonts w:eastAsia="Calibri"/>
          <w:i/>
          <w:sz w:val="22"/>
        </w:rPr>
        <w:t>,</w:t>
      </w:r>
      <w:r w:rsidRPr="00E1669F">
        <w:rPr>
          <w:rFonts w:eastAsia="Calibri"/>
          <w:sz w:val="22"/>
        </w:rPr>
        <w:t xml:space="preserve"> </w:t>
      </w:r>
      <w:r w:rsidR="00612CB7">
        <w:rPr>
          <w:rFonts w:eastAsia="Calibri"/>
          <w:sz w:val="22"/>
        </w:rPr>
        <w:t>„</w:t>
      </w:r>
      <w:r w:rsidRPr="00E1669F">
        <w:rPr>
          <w:rFonts w:eastAsia="Calibri"/>
          <w:sz w:val="22"/>
        </w:rPr>
        <w:t xml:space="preserve">Pasitarkite su gydytoju, prieš pradėdami vartoti </w:t>
      </w:r>
      <w:proofErr w:type="spellStart"/>
      <w:r w:rsidRPr="00E1669F">
        <w:rPr>
          <w:rFonts w:eastAsia="Calibri"/>
          <w:sz w:val="22"/>
        </w:rPr>
        <w:t>Moxifloxacin</w:t>
      </w:r>
      <w:proofErr w:type="spellEnd"/>
      <w:r w:rsidRPr="00E1669F">
        <w:rPr>
          <w:rFonts w:eastAsia="Calibri"/>
          <w:sz w:val="22"/>
        </w:rPr>
        <w:t xml:space="preserve"> </w:t>
      </w:r>
      <w:proofErr w:type="spellStart"/>
      <w:r w:rsidRPr="00E1669F">
        <w:rPr>
          <w:rFonts w:eastAsia="Calibri"/>
          <w:sz w:val="22"/>
        </w:rPr>
        <w:t>Sandoz</w:t>
      </w:r>
      <w:proofErr w:type="spellEnd"/>
      <w:r w:rsidR="00612CB7">
        <w:rPr>
          <w:rFonts w:eastAsia="Calibri"/>
          <w:sz w:val="22"/>
        </w:rPr>
        <w:t>“</w:t>
      </w:r>
      <w:r w:rsidRPr="00D2006F">
        <w:rPr>
          <w:rFonts w:eastAsia="Calibri"/>
          <w:sz w:val="22"/>
        </w:rPr>
        <w:t>).</w:t>
      </w:r>
      <w:r w:rsidRPr="00683BB3">
        <w:rPr>
          <w:rFonts w:eastAsia="Calibri"/>
          <w:bCs/>
          <w:sz w:val="22"/>
          <w:szCs w:val="22"/>
        </w:rPr>
        <w:t xml:space="preserve"> </w:t>
      </w:r>
    </w:p>
    <w:p w14:paraId="6BE8F2F9" w14:textId="77777777" w:rsidR="00683BB3" w:rsidRPr="00683BB3" w:rsidRDefault="00683BB3" w:rsidP="00683BB3">
      <w:pPr>
        <w:tabs>
          <w:tab w:val="left" w:pos="567"/>
        </w:tabs>
        <w:rPr>
          <w:rFonts w:eastAsia="Calibri"/>
          <w:sz w:val="22"/>
          <w:szCs w:val="22"/>
        </w:rPr>
      </w:pPr>
    </w:p>
    <w:p w14:paraId="62BE25E7"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Jeigu pradinio gydymo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infuziniu tirpalu metu buvo nustatytas šių bakterinių infekcijų pagerėjimas, gydytojas gali paskirti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tabletes gydymo kursui užbaigti sergant:</w:t>
      </w:r>
    </w:p>
    <w:p w14:paraId="33C0FB0A" w14:textId="77777777" w:rsidR="00683BB3" w:rsidRPr="00683BB3" w:rsidRDefault="00683BB3" w:rsidP="00683BB3">
      <w:pPr>
        <w:numPr>
          <w:ilvl w:val="0"/>
          <w:numId w:val="17"/>
        </w:numPr>
        <w:ind w:left="567" w:hanging="567"/>
        <w:jc w:val="both"/>
        <w:rPr>
          <w:rFonts w:eastAsia="Calibri"/>
          <w:sz w:val="22"/>
          <w:szCs w:val="22"/>
        </w:rPr>
      </w:pPr>
      <w:r w:rsidRPr="00683BB3">
        <w:rPr>
          <w:rFonts w:eastAsia="Calibri"/>
          <w:sz w:val="22"/>
          <w:szCs w:val="22"/>
        </w:rPr>
        <w:t>ne ligoninėje įgyta infekcine plaučių liga (pneumonija);</w:t>
      </w:r>
    </w:p>
    <w:p w14:paraId="0D6B8C99" w14:textId="77777777" w:rsidR="00683BB3" w:rsidRPr="00683BB3" w:rsidRDefault="00683BB3" w:rsidP="00683BB3">
      <w:pPr>
        <w:numPr>
          <w:ilvl w:val="0"/>
          <w:numId w:val="17"/>
        </w:numPr>
        <w:ind w:left="567" w:hanging="567"/>
        <w:jc w:val="both"/>
        <w:rPr>
          <w:rFonts w:eastAsia="Calibri"/>
          <w:sz w:val="22"/>
          <w:szCs w:val="22"/>
        </w:rPr>
      </w:pPr>
      <w:r w:rsidRPr="00683BB3">
        <w:rPr>
          <w:rFonts w:eastAsia="Calibri"/>
          <w:sz w:val="22"/>
          <w:szCs w:val="22"/>
        </w:rPr>
        <w:t>odos ir minkštųjų audinių infekcinėms ligoms.</w:t>
      </w:r>
    </w:p>
    <w:p w14:paraId="71FD7483" w14:textId="77777777" w:rsidR="00683BB3" w:rsidRPr="00683BB3" w:rsidRDefault="00683BB3" w:rsidP="00683BB3">
      <w:pPr>
        <w:tabs>
          <w:tab w:val="left" w:pos="567"/>
        </w:tabs>
        <w:jc w:val="both"/>
        <w:rPr>
          <w:rFonts w:eastAsia="Calibri"/>
          <w:sz w:val="22"/>
          <w:szCs w:val="22"/>
        </w:rPr>
      </w:pPr>
    </w:p>
    <w:p w14:paraId="236BC8DE" w14:textId="77777777" w:rsidR="00683BB3" w:rsidRPr="00683BB3" w:rsidRDefault="00683BB3" w:rsidP="00683BB3">
      <w:pPr>
        <w:tabs>
          <w:tab w:val="left" w:pos="567"/>
        </w:tabs>
        <w:jc w:val="both"/>
        <w:rPr>
          <w:rFonts w:eastAsia="Calibri"/>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tablečių negalima vartoti bet kokio tipo odos ir minkštųjų audinių infekcijų arba sunkių plaučių infekcijų gydymui pradėti.</w:t>
      </w:r>
    </w:p>
    <w:p w14:paraId="7905A91D" w14:textId="77777777" w:rsidR="00683BB3" w:rsidRPr="00683BB3" w:rsidRDefault="00683BB3" w:rsidP="00683BB3">
      <w:pPr>
        <w:tabs>
          <w:tab w:val="left" w:pos="567"/>
        </w:tabs>
        <w:rPr>
          <w:rFonts w:eastAsia="Calibri"/>
          <w:sz w:val="22"/>
          <w:szCs w:val="22"/>
        </w:rPr>
      </w:pPr>
    </w:p>
    <w:p w14:paraId="6935ADC7" w14:textId="77777777" w:rsidR="00683BB3" w:rsidRPr="00683BB3" w:rsidRDefault="00683BB3" w:rsidP="00683BB3">
      <w:pPr>
        <w:tabs>
          <w:tab w:val="left" w:pos="567"/>
        </w:tabs>
        <w:rPr>
          <w:rFonts w:eastAsia="Calibri"/>
          <w:sz w:val="22"/>
          <w:szCs w:val="22"/>
        </w:rPr>
      </w:pPr>
    </w:p>
    <w:p w14:paraId="4B588907" w14:textId="77777777" w:rsidR="00683BB3" w:rsidRPr="00683BB3" w:rsidRDefault="00683BB3" w:rsidP="00683BB3">
      <w:pPr>
        <w:numPr>
          <w:ilvl w:val="12"/>
          <w:numId w:val="0"/>
        </w:numPr>
        <w:ind w:left="567" w:hanging="567"/>
        <w:outlineLvl w:val="0"/>
        <w:rPr>
          <w:rFonts w:eastAsia="Calibri"/>
          <w:b/>
          <w:caps/>
          <w:noProof/>
          <w:sz w:val="22"/>
          <w:szCs w:val="22"/>
        </w:rPr>
      </w:pPr>
      <w:r w:rsidRPr="00683BB3">
        <w:rPr>
          <w:rFonts w:eastAsia="Calibri"/>
          <w:b/>
          <w:noProof/>
          <w:sz w:val="22"/>
          <w:szCs w:val="22"/>
        </w:rPr>
        <w:t>2.</w:t>
      </w:r>
      <w:r w:rsidRPr="00683BB3">
        <w:rPr>
          <w:rFonts w:eastAsia="Calibri"/>
          <w:b/>
          <w:noProof/>
          <w:sz w:val="22"/>
          <w:szCs w:val="22"/>
        </w:rPr>
        <w:tab/>
        <w:t xml:space="preserve">Kas žinotina prieš vartojant Moxifloxacin Sandoz </w:t>
      </w:r>
    </w:p>
    <w:p w14:paraId="1E8DB44D" w14:textId="77777777" w:rsidR="00683BB3" w:rsidRPr="00683BB3" w:rsidRDefault="00683BB3" w:rsidP="00683BB3">
      <w:pPr>
        <w:ind w:left="567" w:hanging="567"/>
        <w:rPr>
          <w:rFonts w:eastAsia="Calibri"/>
          <w:sz w:val="22"/>
        </w:rPr>
      </w:pPr>
    </w:p>
    <w:p w14:paraId="3D4AB0E2" w14:textId="77777777" w:rsidR="00683BB3" w:rsidRPr="00683BB3" w:rsidRDefault="00683BB3" w:rsidP="00683BB3">
      <w:pPr>
        <w:ind w:left="567" w:hanging="567"/>
        <w:rPr>
          <w:rFonts w:eastAsia="Calibri"/>
          <w:noProof/>
          <w:sz w:val="22"/>
          <w:szCs w:val="22"/>
        </w:rPr>
      </w:pPr>
      <w:r w:rsidRPr="00683BB3">
        <w:rPr>
          <w:rFonts w:eastAsia="Calibri"/>
          <w:noProof/>
          <w:sz w:val="22"/>
          <w:szCs w:val="22"/>
        </w:rPr>
        <w:t>Kreipkitės į savo gydytoją, jeigu Jums neaišku, ar priklausote žemiau aprašytai pacientų grupei.</w:t>
      </w:r>
    </w:p>
    <w:p w14:paraId="7570AFCE" w14:textId="77777777" w:rsidR="00683BB3" w:rsidRPr="00683BB3" w:rsidRDefault="00683BB3" w:rsidP="00683BB3">
      <w:pPr>
        <w:ind w:left="567" w:hanging="567"/>
        <w:rPr>
          <w:rFonts w:eastAsia="Calibri"/>
          <w:noProof/>
          <w:sz w:val="22"/>
          <w:szCs w:val="22"/>
        </w:rPr>
      </w:pPr>
    </w:p>
    <w:p w14:paraId="7F156CA4" w14:textId="09BF6D3A" w:rsidR="00683BB3" w:rsidRPr="00683BB3" w:rsidRDefault="00683BB3" w:rsidP="00683BB3">
      <w:pPr>
        <w:ind w:left="567" w:hanging="567"/>
        <w:rPr>
          <w:rFonts w:eastAsia="Calibri"/>
          <w:b/>
          <w:caps/>
          <w:noProof/>
          <w:sz w:val="22"/>
          <w:szCs w:val="22"/>
        </w:rPr>
      </w:pP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bCs/>
          <w:noProof/>
          <w:sz w:val="22"/>
          <w:szCs w:val="22"/>
        </w:rPr>
        <w:t xml:space="preserve"> vartoti </w:t>
      </w:r>
      <w:r w:rsidR="00A46C03">
        <w:rPr>
          <w:rFonts w:eastAsia="Calibri"/>
          <w:b/>
          <w:bCs/>
          <w:noProof/>
          <w:sz w:val="22"/>
          <w:szCs w:val="22"/>
        </w:rPr>
        <w:t>draudžiama</w:t>
      </w:r>
      <w:r w:rsidRPr="00683BB3">
        <w:rPr>
          <w:rFonts w:eastAsia="Calibri"/>
          <w:b/>
          <w:bCs/>
          <w:noProof/>
          <w:sz w:val="22"/>
          <w:szCs w:val="22"/>
        </w:rPr>
        <w:t>, jeigu:</w:t>
      </w:r>
    </w:p>
    <w:p w14:paraId="73F5C4B0" w14:textId="71E3CC66" w:rsidR="00683BB3" w:rsidRPr="00683BB3" w:rsidRDefault="00683BB3" w:rsidP="00683BB3">
      <w:pPr>
        <w:numPr>
          <w:ilvl w:val="0"/>
          <w:numId w:val="48"/>
        </w:numPr>
        <w:tabs>
          <w:tab w:val="left" w:pos="1701"/>
        </w:tabs>
        <w:ind w:left="567" w:hanging="567"/>
        <w:contextualSpacing/>
        <w:rPr>
          <w:sz w:val="22"/>
          <w:szCs w:val="22"/>
        </w:rPr>
      </w:pPr>
      <w:r w:rsidRPr="00683BB3">
        <w:rPr>
          <w:sz w:val="22"/>
          <w:szCs w:val="22"/>
        </w:rPr>
        <w:t xml:space="preserve">yra </w:t>
      </w:r>
      <w:r w:rsidRPr="00683BB3">
        <w:rPr>
          <w:sz w:val="22"/>
        </w:rPr>
        <w:t>alergija</w:t>
      </w:r>
      <w:r w:rsidRPr="00683BB3">
        <w:rPr>
          <w:sz w:val="22"/>
          <w:szCs w:val="22"/>
        </w:rPr>
        <w:t xml:space="preserve"> veikliajai medžiagai </w:t>
      </w:r>
      <w:proofErr w:type="spellStart"/>
      <w:r w:rsidRPr="00683BB3">
        <w:rPr>
          <w:sz w:val="22"/>
          <w:szCs w:val="22"/>
        </w:rPr>
        <w:t>moksifloksacinui</w:t>
      </w:r>
      <w:proofErr w:type="spellEnd"/>
      <w:r w:rsidRPr="00683BB3">
        <w:rPr>
          <w:sz w:val="22"/>
          <w:szCs w:val="22"/>
        </w:rPr>
        <w:t xml:space="preserve">, kitiems </w:t>
      </w:r>
      <w:proofErr w:type="spellStart"/>
      <w:r w:rsidRPr="00683BB3">
        <w:rPr>
          <w:sz w:val="22"/>
          <w:szCs w:val="22"/>
        </w:rPr>
        <w:t>chinolonų</w:t>
      </w:r>
      <w:proofErr w:type="spellEnd"/>
      <w:r w:rsidRPr="00683BB3">
        <w:rPr>
          <w:sz w:val="22"/>
          <w:szCs w:val="22"/>
        </w:rPr>
        <w:t xml:space="preserve"> grupės antibiotikams arba bet kuriai pagalbinei šio vaisto medžiagai (jos išvardytos 6</w:t>
      </w:r>
      <w:r w:rsidR="00385DD0">
        <w:rPr>
          <w:sz w:val="22"/>
          <w:szCs w:val="22"/>
        </w:rPr>
        <w:t> </w:t>
      </w:r>
      <w:r w:rsidRPr="00683BB3">
        <w:rPr>
          <w:sz w:val="22"/>
          <w:szCs w:val="22"/>
        </w:rPr>
        <w:t>skyriuje);</w:t>
      </w:r>
    </w:p>
    <w:p w14:paraId="3687908B" w14:textId="77777777" w:rsidR="00683BB3" w:rsidRPr="00683BB3" w:rsidRDefault="00683BB3" w:rsidP="00683BB3">
      <w:pPr>
        <w:numPr>
          <w:ilvl w:val="0"/>
          <w:numId w:val="48"/>
        </w:numPr>
        <w:ind w:left="567" w:hanging="567"/>
        <w:rPr>
          <w:rFonts w:eastAsia="Calibri"/>
          <w:sz w:val="22"/>
          <w:szCs w:val="22"/>
        </w:rPr>
      </w:pPr>
      <w:r w:rsidRPr="00683BB3">
        <w:rPr>
          <w:rFonts w:eastAsia="Calibri"/>
          <w:sz w:val="22"/>
          <w:szCs w:val="22"/>
        </w:rPr>
        <w:t xml:space="preserve">esate </w:t>
      </w:r>
      <w:r w:rsidRPr="00683BB3">
        <w:rPr>
          <w:rFonts w:eastAsia="Calibri"/>
          <w:sz w:val="22"/>
        </w:rPr>
        <w:t>nėščia</w:t>
      </w:r>
      <w:r w:rsidRPr="00683BB3">
        <w:rPr>
          <w:rFonts w:eastAsia="Calibri"/>
          <w:sz w:val="22"/>
          <w:szCs w:val="22"/>
        </w:rPr>
        <w:t xml:space="preserve"> arba žindyvė;</w:t>
      </w:r>
    </w:p>
    <w:p w14:paraId="09C10109" w14:textId="4B255AB1" w:rsidR="00683BB3" w:rsidRPr="00683BB3" w:rsidRDefault="00683BB3" w:rsidP="00683BB3">
      <w:pPr>
        <w:numPr>
          <w:ilvl w:val="0"/>
          <w:numId w:val="48"/>
        </w:numPr>
        <w:ind w:left="567" w:hanging="567"/>
        <w:rPr>
          <w:rFonts w:eastAsia="Calibri"/>
          <w:sz w:val="22"/>
          <w:szCs w:val="22"/>
        </w:rPr>
      </w:pPr>
      <w:r w:rsidRPr="00683BB3">
        <w:rPr>
          <w:rFonts w:eastAsia="Calibri"/>
          <w:sz w:val="22"/>
          <w:szCs w:val="22"/>
        </w:rPr>
        <w:t>esate jaunesnis kaip 18</w:t>
      </w:r>
      <w:r w:rsidR="00385DD0">
        <w:rPr>
          <w:rFonts w:eastAsia="Calibri"/>
          <w:sz w:val="22"/>
          <w:szCs w:val="22"/>
        </w:rPr>
        <w:t> </w:t>
      </w:r>
      <w:r w:rsidRPr="00683BB3">
        <w:rPr>
          <w:rFonts w:eastAsia="Calibri"/>
          <w:sz w:val="22"/>
          <w:szCs w:val="22"/>
        </w:rPr>
        <w:t>metų</w:t>
      </w:r>
      <w:r w:rsidRPr="00683BB3">
        <w:rPr>
          <w:rFonts w:eastAsia="Calibri"/>
          <w:b/>
          <w:sz w:val="22"/>
        </w:rPr>
        <w:t xml:space="preserve"> </w:t>
      </w:r>
      <w:r w:rsidRPr="00683BB3">
        <w:rPr>
          <w:rFonts w:eastAsia="Calibri"/>
          <w:sz w:val="22"/>
          <w:szCs w:val="22"/>
        </w:rPr>
        <w:t xml:space="preserve">amžiaus; </w:t>
      </w:r>
    </w:p>
    <w:p w14:paraId="4C517642" w14:textId="73151908" w:rsidR="00683BB3" w:rsidRPr="00683BB3" w:rsidRDefault="00683BB3" w:rsidP="00683BB3">
      <w:pPr>
        <w:numPr>
          <w:ilvl w:val="0"/>
          <w:numId w:val="48"/>
        </w:numPr>
        <w:ind w:left="567" w:hanging="567"/>
        <w:rPr>
          <w:rFonts w:eastAsia="Calibri"/>
          <w:sz w:val="22"/>
          <w:szCs w:val="22"/>
        </w:rPr>
      </w:pPr>
      <w:r w:rsidRPr="00683BB3">
        <w:rPr>
          <w:rFonts w:eastAsia="Calibri"/>
          <w:sz w:val="22"/>
          <w:szCs w:val="22"/>
        </w:rPr>
        <w:t xml:space="preserve">Jums </w:t>
      </w:r>
      <w:r w:rsidRPr="00683BB3">
        <w:rPr>
          <w:rFonts w:eastAsia="Calibri"/>
          <w:sz w:val="22"/>
        </w:rPr>
        <w:t xml:space="preserve">yra </w:t>
      </w:r>
      <w:r w:rsidRPr="00683BB3">
        <w:rPr>
          <w:rFonts w:eastAsia="Calibri"/>
          <w:sz w:val="22"/>
          <w:szCs w:val="22"/>
        </w:rPr>
        <w:t>buvusi</w:t>
      </w:r>
      <w:r w:rsidRPr="00683BB3">
        <w:rPr>
          <w:rFonts w:eastAsia="Calibri"/>
          <w:sz w:val="22"/>
        </w:rPr>
        <w:t xml:space="preserve"> sausgyslių liga ar sutrikimas, kuris buvo susijęs</w:t>
      </w:r>
      <w:r w:rsidRPr="00683BB3">
        <w:rPr>
          <w:rFonts w:eastAsia="Calibri"/>
          <w:sz w:val="22"/>
          <w:szCs w:val="22"/>
        </w:rPr>
        <w:t xml:space="preserve"> su gydymu</w:t>
      </w:r>
      <w:r w:rsidRPr="00683BB3">
        <w:rPr>
          <w:rFonts w:eastAsia="Calibri"/>
          <w:sz w:val="22"/>
        </w:rPr>
        <w:t xml:space="preserve"> </w:t>
      </w:r>
      <w:proofErr w:type="spellStart"/>
      <w:r w:rsidRPr="00683BB3">
        <w:rPr>
          <w:rFonts w:eastAsia="Calibri"/>
          <w:sz w:val="22"/>
        </w:rPr>
        <w:t>chinolonų</w:t>
      </w:r>
      <w:proofErr w:type="spellEnd"/>
      <w:r w:rsidRPr="00683BB3">
        <w:rPr>
          <w:rFonts w:eastAsia="Calibri"/>
          <w:sz w:val="22"/>
          <w:szCs w:val="22"/>
        </w:rPr>
        <w:t xml:space="preserve"> grupės antibiotikais (žr. </w:t>
      </w:r>
      <w:r w:rsidRPr="00D2006F">
        <w:rPr>
          <w:rFonts w:eastAsia="Calibri"/>
          <w:sz w:val="22"/>
          <w:szCs w:val="22"/>
        </w:rPr>
        <w:t xml:space="preserve">skyrių </w:t>
      </w:r>
      <w:r w:rsidRPr="00D2006F">
        <w:rPr>
          <w:rFonts w:eastAsia="Calibri"/>
          <w:sz w:val="22"/>
        </w:rPr>
        <w:t>„</w:t>
      </w:r>
      <w:r w:rsidRPr="00E1669F">
        <w:rPr>
          <w:rFonts w:eastAsia="Calibri"/>
          <w:sz w:val="22"/>
        </w:rPr>
        <w:t>Įspėjimai ir atsargumo priemonės</w:t>
      </w:r>
      <w:r w:rsidRPr="00D2006F">
        <w:rPr>
          <w:rFonts w:eastAsia="Calibri"/>
          <w:sz w:val="22"/>
        </w:rPr>
        <w:t>“</w:t>
      </w:r>
      <w:r w:rsidRPr="00D2006F">
        <w:rPr>
          <w:rFonts w:eastAsia="Calibri"/>
          <w:sz w:val="22"/>
          <w:szCs w:val="22"/>
        </w:rPr>
        <w:t xml:space="preserve"> ir 4</w:t>
      </w:r>
      <w:r w:rsidR="00385DD0">
        <w:rPr>
          <w:rFonts w:eastAsia="Calibri"/>
          <w:sz w:val="22"/>
          <w:szCs w:val="22"/>
        </w:rPr>
        <w:t> </w:t>
      </w:r>
      <w:r w:rsidRPr="00D2006F">
        <w:rPr>
          <w:rFonts w:eastAsia="Calibri"/>
          <w:sz w:val="22"/>
          <w:szCs w:val="22"/>
        </w:rPr>
        <w:t xml:space="preserve">skyrių </w:t>
      </w:r>
      <w:r w:rsidRPr="00D2006F">
        <w:rPr>
          <w:rFonts w:eastAsia="Calibri"/>
          <w:sz w:val="22"/>
        </w:rPr>
        <w:t>„</w:t>
      </w:r>
      <w:r w:rsidRPr="00E1669F">
        <w:rPr>
          <w:rFonts w:eastAsia="Calibri"/>
          <w:sz w:val="22"/>
        </w:rPr>
        <w:t>Galimas šalutinis poveikis</w:t>
      </w:r>
      <w:r w:rsidRPr="00D2006F">
        <w:rPr>
          <w:rFonts w:eastAsia="Calibri"/>
          <w:sz w:val="22"/>
        </w:rPr>
        <w:t>“);</w:t>
      </w:r>
      <w:r w:rsidRPr="00683BB3">
        <w:rPr>
          <w:rFonts w:eastAsia="Calibri"/>
          <w:sz w:val="22"/>
          <w:szCs w:val="22"/>
        </w:rPr>
        <w:t xml:space="preserve"> </w:t>
      </w:r>
    </w:p>
    <w:p w14:paraId="6C32A075" w14:textId="77777777" w:rsidR="00683BB3" w:rsidRPr="00683BB3" w:rsidRDefault="00683BB3" w:rsidP="00683BB3">
      <w:pPr>
        <w:numPr>
          <w:ilvl w:val="0"/>
          <w:numId w:val="48"/>
        </w:numPr>
        <w:ind w:left="567" w:hanging="567"/>
        <w:rPr>
          <w:rFonts w:eastAsia="Calibri"/>
          <w:sz w:val="22"/>
          <w:szCs w:val="22"/>
        </w:rPr>
      </w:pPr>
      <w:r w:rsidRPr="00683BB3">
        <w:rPr>
          <w:rFonts w:eastAsia="Calibri"/>
          <w:sz w:val="22"/>
          <w:szCs w:val="22"/>
        </w:rPr>
        <w:t>Jums iš prigimties ar dabar yra:</w:t>
      </w:r>
    </w:p>
    <w:p w14:paraId="6D42AA94" w14:textId="77777777" w:rsidR="00683BB3" w:rsidRPr="00683BB3" w:rsidRDefault="00683BB3" w:rsidP="00683BB3">
      <w:pPr>
        <w:numPr>
          <w:ilvl w:val="0"/>
          <w:numId w:val="47"/>
        </w:numPr>
        <w:ind w:left="1134" w:hanging="567"/>
        <w:rPr>
          <w:rFonts w:eastAsia="Calibri"/>
          <w:sz w:val="22"/>
          <w:szCs w:val="22"/>
        </w:rPr>
      </w:pPr>
      <w:r w:rsidRPr="00683BB3">
        <w:rPr>
          <w:rFonts w:eastAsia="Calibri"/>
          <w:sz w:val="22"/>
          <w:szCs w:val="22"/>
        </w:rPr>
        <w:t xml:space="preserve">bet kokia liga, susijusi su nenormaliu </w:t>
      </w:r>
      <w:r w:rsidRPr="00683BB3">
        <w:rPr>
          <w:rFonts w:eastAsia="Calibri"/>
          <w:sz w:val="22"/>
        </w:rPr>
        <w:t xml:space="preserve">širdies </w:t>
      </w:r>
      <w:r w:rsidRPr="00683BB3">
        <w:rPr>
          <w:rFonts w:eastAsia="Calibri"/>
          <w:sz w:val="22"/>
          <w:szCs w:val="22"/>
        </w:rPr>
        <w:t>ritmu (stebimu EKG, elektriniame širdies aktyvumo užraše);</w:t>
      </w:r>
    </w:p>
    <w:p w14:paraId="3196D632" w14:textId="77777777" w:rsidR="00683BB3" w:rsidRPr="00683BB3" w:rsidRDefault="00683BB3" w:rsidP="00683BB3">
      <w:pPr>
        <w:numPr>
          <w:ilvl w:val="0"/>
          <w:numId w:val="47"/>
        </w:numPr>
        <w:ind w:left="1134" w:hanging="567"/>
        <w:rPr>
          <w:rFonts w:eastAsia="Calibri"/>
          <w:sz w:val="22"/>
          <w:szCs w:val="22"/>
        </w:rPr>
      </w:pPr>
      <w:r w:rsidRPr="00683BB3">
        <w:rPr>
          <w:rFonts w:eastAsia="Calibri"/>
          <w:sz w:val="22"/>
          <w:szCs w:val="22"/>
        </w:rPr>
        <w:t>sutrikusi druskų pusiausvyra kraujyje (ypač mažas kalio ar magnio kiekis kraujyje);</w:t>
      </w:r>
    </w:p>
    <w:p w14:paraId="02A3FB55" w14:textId="77777777" w:rsidR="00683BB3" w:rsidRPr="00683BB3" w:rsidRDefault="00683BB3" w:rsidP="00683BB3">
      <w:pPr>
        <w:numPr>
          <w:ilvl w:val="0"/>
          <w:numId w:val="47"/>
        </w:numPr>
        <w:ind w:left="1134" w:hanging="567"/>
        <w:rPr>
          <w:rFonts w:eastAsia="Calibri"/>
          <w:sz w:val="22"/>
          <w:szCs w:val="22"/>
        </w:rPr>
      </w:pPr>
      <w:r w:rsidRPr="00683BB3">
        <w:rPr>
          <w:rFonts w:eastAsia="Calibri"/>
          <w:sz w:val="22"/>
          <w:szCs w:val="22"/>
        </w:rPr>
        <w:t>labai retas širdies ritmas (vadinamas „bradikardija“);</w:t>
      </w:r>
    </w:p>
    <w:p w14:paraId="67EDA413" w14:textId="77777777" w:rsidR="00683BB3" w:rsidRPr="00683BB3" w:rsidRDefault="00683BB3" w:rsidP="00683BB3">
      <w:pPr>
        <w:numPr>
          <w:ilvl w:val="0"/>
          <w:numId w:val="47"/>
        </w:numPr>
        <w:ind w:left="1134" w:hanging="567"/>
        <w:rPr>
          <w:rFonts w:eastAsia="Calibri"/>
          <w:sz w:val="22"/>
          <w:szCs w:val="22"/>
        </w:rPr>
      </w:pPr>
      <w:r w:rsidRPr="00683BB3">
        <w:rPr>
          <w:rFonts w:eastAsia="Calibri"/>
          <w:sz w:val="22"/>
          <w:szCs w:val="22"/>
        </w:rPr>
        <w:t>silpna širdis (širdies nepakankamumas);</w:t>
      </w:r>
    </w:p>
    <w:p w14:paraId="22BC4F96" w14:textId="77777777" w:rsidR="00683BB3" w:rsidRPr="00683BB3" w:rsidRDefault="00683BB3" w:rsidP="00683BB3">
      <w:pPr>
        <w:numPr>
          <w:ilvl w:val="0"/>
          <w:numId w:val="47"/>
        </w:numPr>
        <w:ind w:left="1134" w:hanging="567"/>
        <w:rPr>
          <w:rFonts w:eastAsia="Calibri"/>
          <w:sz w:val="22"/>
          <w:szCs w:val="22"/>
        </w:rPr>
      </w:pPr>
      <w:r w:rsidRPr="00683BB3">
        <w:rPr>
          <w:rFonts w:eastAsia="Calibri"/>
          <w:sz w:val="22"/>
          <w:szCs w:val="22"/>
        </w:rPr>
        <w:t>buvę širdies ritmo nenormalumai;</w:t>
      </w:r>
    </w:p>
    <w:p w14:paraId="2D460070" w14:textId="77777777" w:rsidR="00683BB3" w:rsidRPr="00683BB3" w:rsidRDefault="00683BB3" w:rsidP="00683BB3">
      <w:pPr>
        <w:ind w:left="1134" w:hanging="567"/>
        <w:rPr>
          <w:rFonts w:eastAsia="Calibri"/>
          <w:sz w:val="22"/>
          <w:szCs w:val="22"/>
        </w:rPr>
      </w:pPr>
      <w:r w:rsidRPr="00683BB3">
        <w:rPr>
          <w:rFonts w:eastAsia="Calibri"/>
          <w:sz w:val="22"/>
          <w:szCs w:val="22"/>
        </w:rPr>
        <w:t>arba</w:t>
      </w:r>
    </w:p>
    <w:p w14:paraId="718BA572" w14:textId="77777777" w:rsidR="00683BB3" w:rsidRPr="00683BB3" w:rsidRDefault="00683BB3" w:rsidP="00683BB3">
      <w:pPr>
        <w:numPr>
          <w:ilvl w:val="0"/>
          <w:numId w:val="18"/>
        </w:numPr>
        <w:ind w:left="1134" w:hanging="567"/>
        <w:rPr>
          <w:rFonts w:eastAsia="Calibri"/>
          <w:sz w:val="22"/>
          <w:szCs w:val="22"/>
        </w:rPr>
      </w:pPr>
      <w:r w:rsidRPr="00683BB3">
        <w:rPr>
          <w:rFonts w:eastAsia="Calibri"/>
          <w:sz w:val="22"/>
          <w:szCs w:val="22"/>
        </w:rPr>
        <w:t>vartojate kitų vaistų, kurie gali sukelti nenormalius EKG pokyčius (žr. skyrių „</w:t>
      </w:r>
      <w:r w:rsidRPr="00E1669F">
        <w:rPr>
          <w:rFonts w:eastAsia="Calibri"/>
          <w:sz w:val="22"/>
        </w:rPr>
        <w:t xml:space="preserve">Kiti vaistai ir </w:t>
      </w:r>
      <w:proofErr w:type="spellStart"/>
      <w:r w:rsidRPr="00E1669F">
        <w:rPr>
          <w:rFonts w:eastAsia="Calibri"/>
          <w:sz w:val="22"/>
        </w:rPr>
        <w:t>Moxifloxacin</w:t>
      </w:r>
      <w:proofErr w:type="spellEnd"/>
      <w:r w:rsidRPr="00E1669F">
        <w:rPr>
          <w:rFonts w:eastAsia="Calibri"/>
          <w:sz w:val="22"/>
        </w:rPr>
        <w:t xml:space="preserve"> </w:t>
      </w:r>
      <w:proofErr w:type="spellStart"/>
      <w:r w:rsidRPr="00E1669F">
        <w:rPr>
          <w:rFonts w:eastAsia="Calibri"/>
          <w:sz w:val="22"/>
        </w:rPr>
        <w:t>Sandoz</w:t>
      </w:r>
      <w:proofErr w:type="spellEnd"/>
      <w:r w:rsidRPr="00D2006F">
        <w:rPr>
          <w:rFonts w:eastAsia="Calibri"/>
          <w:iCs/>
          <w:sz w:val="22"/>
          <w:szCs w:val="22"/>
        </w:rPr>
        <w:t>“).</w:t>
      </w:r>
      <w:r w:rsidRPr="00683BB3">
        <w:rPr>
          <w:rFonts w:eastAsia="Calibri"/>
          <w:sz w:val="22"/>
          <w:szCs w:val="22"/>
        </w:rPr>
        <w:t xml:space="preserve"> Tai yra todėl, kad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gali sukelti EKG pokyčius, kurie pailgina QT intervalą, t. y. uždelsia elektrinių signalų laidumą</w:t>
      </w:r>
      <w:r w:rsidR="00AD0E7B">
        <w:rPr>
          <w:rFonts w:eastAsia="Calibri"/>
          <w:sz w:val="22"/>
          <w:szCs w:val="22"/>
        </w:rPr>
        <w:t>.</w:t>
      </w:r>
    </w:p>
    <w:p w14:paraId="155701AD" w14:textId="0B6E34DB" w:rsidR="00683BB3" w:rsidRPr="005A09F1" w:rsidRDefault="00683BB3" w:rsidP="00683BB3">
      <w:pPr>
        <w:numPr>
          <w:ilvl w:val="0"/>
          <w:numId w:val="49"/>
        </w:numPr>
        <w:ind w:left="567" w:hanging="567"/>
        <w:contextualSpacing/>
        <w:rPr>
          <w:rFonts w:eastAsia="Calibri"/>
          <w:b/>
          <w:noProof/>
          <w:sz w:val="22"/>
          <w:szCs w:val="22"/>
        </w:rPr>
      </w:pPr>
      <w:r w:rsidRPr="00683BB3">
        <w:rPr>
          <w:snapToGrid w:val="0"/>
          <w:sz w:val="22"/>
          <w:szCs w:val="22"/>
        </w:rPr>
        <w:t xml:space="preserve">jeigu sergate sunkia kepenų liga arba kepenų fermentų, t. y. </w:t>
      </w:r>
      <w:proofErr w:type="spellStart"/>
      <w:r w:rsidRPr="00683BB3">
        <w:rPr>
          <w:snapToGrid w:val="0"/>
          <w:sz w:val="22"/>
          <w:szCs w:val="22"/>
        </w:rPr>
        <w:t>transaminazių</w:t>
      </w:r>
      <w:proofErr w:type="spellEnd"/>
      <w:r w:rsidRPr="00683BB3">
        <w:rPr>
          <w:snapToGrid w:val="0"/>
          <w:sz w:val="22"/>
          <w:szCs w:val="22"/>
        </w:rPr>
        <w:t>, aktyvumas kraujyje yra daugiau negu 5</w:t>
      </w:r>
      <w:r w:rsidR="00385DD0">
        <w:rPr>
          <w:snapToGrid w:val="0"/>
          <w:sz w:val="22"/>
          <w:szCs w:val="22"/>
        </w:rPr>
        <w:t> </w:t>
      </w:r>
      <w:r w:rsidRPr="00683BB3">
        <w:rPr>
          <w:snapToGrid w:val="0"/>
          <w:sz w:val="22"/>
          <w:szCs w:val="22"/>
        </w:rPr>
        <w:t xml:space="preserve">kartus didesnis už </w:t>
      </w:r>
      <w:r w:rsidRPr="005A09F1">
        <w:rPr>
          <w:snapToGrid w:val="0"/>
          <w:sz w:val="22"/>
          <w:szCs w:val="22"/>
        </w:rPr>
        <w:t>didžiausią leistiną ribą</w:t>
      </w:r>
      <w:r w:rsidRPr="005A09F1">
        <w:rPr>
          <w:sz w:val="22"/>
          <w:szCs w:val="22"/>
        </w:rPr>
        <w:t>.</w:t>
      </w:r>
    </w:p>
    <w:p w14:paraId="45E7F5AE" w14:textId="77777777" w:rsidR="00683BB3" w:rsidRPr="0074632E" w:rsidRDefault="00683BB3" w:rsidP="00683BB3">
      <w:pPr>
        <w:ind w:left="567" w:hanging="567"/>
        <w:rPr>
          <w:rFonts w:eastAsia="Calibri"/>
          <w:b/>
          <w:noProof/>
          <w:sz w:val="22"/>
          <w:szCs w:val="22"/>
        </w:rPr>
      </w:pPr>
    </w:p>
    <w:p w14:paraId="6EC8F803" w14:textId="77777777" w:rsidR="00683BB3" w:rsidRPr="0074632E" w:rsidRDefault="00683BB3" w:rsidP="00683BB3">
      <w:pPr>
        <w:ind w:left="567" w:hanging="567"/>
        <w:rPr>
          <w:rFonts w:eastAsia="Calibri"/>
          <w:b/>
          <w:noProof/>
          <w:sz w:val="22"/>
          <w:szCs w:val="22"/>
        </w:rPr>
      </w:pPr>
      <w:r w:rsidRPr="0074632E">
        <w:rPr>
          <w:rFonts w:eastAsia="Calibri"/>
          <w:b/>
          <w:noProof/>
          <w:sz w:val="22"/>
          <w:szCs w:val="22"/>
        </w:rPr>
        <w:t>Įspėjimai ir atsargumo priemonės</w:t>
      </w:r>
    </w:p>
    <w:p w14:paraId="50CE404D" w14:textId="0E9BEB75" w:rsidR="00832DA7" w:rsidRPr="00014BA0" w:rsidRDefault="00772727" w:rsidP="00683BB3">
      <w:pPr>
        <w:rPr>
          <w:rFonts w:eastAsia="Calibri"/>
          <w:sz w:val="22"/>
          <w:u w:val="single"/>
        </w:rPr>
      </w:pPr>
      <w:r w:rsidRPr="00014BA0">
        <w:rPr>
          <w:rFonts w:eastAsia="Calibri"/>
          <w:sz w:val="22"/>
          <w:u w:val="single"/>
        </w:rPr>
        <w:t>Prieš vartojant šio vaisto</w:t>
      </w:r>
    </w:p>
    <w:p w14:paraId="01CB4067" w14:textId="0EA4918B" w:rsidR="00772727" w:rsidRDefault="00832DA7" w:rsidP="00683BB3">
      <w:pPr>
        <w:rPr>
          <w:rFonts w:eastAsia="Calibri"/>
          <w:noProof/>
          <w:sz w:val="22"/>
          <w:szCs w:val="22"/>
        </w:rPr>
      </w:pPr>
      <w:r>
        <w:rPr>
          <w:rFonts w:eastAsia="Calibri"/>
          <w:sz w:val="22"/>
        </w:rPr>
        <w:t>J</w:t>
      </w:r>
      <w:r w:rsidR="0076095F">
        <w:rPr>
          <w:rFonts w:eastAsia="Calibri"/>
          <w:sz w:val="22"/>
        </w:rPr>
        <w:t>ū</w:t>
      </w:r>
      <w:r>
        <w:rPr>
          <w:rFonts w:eastAsia="Calibri"/>
          <w:sz w:val="22"/>
        </w:rPr>
        <w:t>s</w:t>
      </w:r>
      <w:r w:rsidR="006F5BE8">
        <w:rPr>
          <w:rFonts w:eastAsia="Calibri"/>
          <w:sz w:val="22"/>
        </w:rPr>
        <w:t xml:space="preserve"> t</w:t>
      </w:r>
      <w:r w:rsidR="004634E2" w:rsidRPr="00C1204E">
        <w:rPr>
          <w:rFonts w:eastAsia="Calibri"/>
          <w:sz w:val="22"/>
        </w:rPr>
        <w:t xml:space="preserve">urite nevartoti </w:t>
      </w:r>
      <w:proofErr w:type="spellStart"/>
      <w:r w:rsidR="004634E2" w:rsidRPr="00C1204E">
        <w:rPr>
          <w:rFonts w:eastAsia="Calibri"/>
          <w:sz w:val="22"/>
        </w:rPr>
        <w:t>fluorochi</w:t>
      </w:r>
      <w:r w:rsidR="0005631E">
        <w:rPr>
          <w:rFonts w:eastAsia="Calibri"/>
          <w:sz w:val="22"/>
        </w:rPr>
        <w:t>n</w:t>
      </w:r>
      <w:r w:rsidR="004634E2" w:rsidRPr="00C1204E">
        <w:rPr>
          <w:rFonts w:eastAsia="Calibri"/>
          <w:sz w:val="22"/>
        </w:rPr>
        <w:t>olono</w:t>
      </w:r>
      <w:proofErr w:type="spellEnd"/>
      <w:r w:rsidR="004634E2" w:rsidRPr="00C1204E">
        <w:rPr>
          <w:rFonts w:eastAsia="Calibri"/>
          <w:sz w:val="22"/>
        </w:rPr>
        <w:t xml:space="preserve"> (</w:t>
      </w:r>
      <w:proofErr w:type="spellStart"/>
      <w:r w:rsidR="004634E2" w:rsidRPr="00C1204E">
        <w:rPr>
          <w:rFonts w:eastAsia="Calibri"/>
          <w:sz w:val="22"/>
        </w:rPr>
        <w:t>chinolono</w:t>
      </w:r>
      <w:proofErr w:type="spellEnd"/>
      <w:r w:rsidR="004634E2" w:rsidRPr="00C1204E">
        <w:rPr>
          <w:rFonts w:eastAsia="Calibri"/>
          <w:sz w:val="22"/>
        </w:rPr>
        <w:t>) grupės antibakterinio vaisto, įskaita</w:t>
      </w:r>
      <w:r w:rsidR="0005631E">
        <w:rPr>
          <w:rFonts w:eastAsia="Calibri"/>
          <w:sz w:val="22"/>
        </w:rPr>
        <w:t>n</w:t>
      </w:r>
      <w:r w:rsidR="004634E2" w:rsidRPr="00C1204E">
        <w:rPr>
          <w:rFonts w:eastAsia="Calibri"/>
          <w:sz w:val="22"/>
        </w:rPr>
        <w:t xml:space="preserve">t </w:t>
      </w:r>
      <w:proofErr w:type="spellStart"/>
      <w:r w:rsidR="004634E2" w:rsidRPr="00C1204E">
        <w:rPr>
          <w:rFonts w:eastAsia="Calibri"/>
          <w:sz w:val="22"/>
        </w:rPr>
        <w:t>Moxifloxacin</w:t>
      </w:r>
      <w:proofErr w:type="spellEnd"/>
      <w:r w:rsidR="004634E2" w:rsidRPr="00C1204E">
        <w:rPr>
          <w:rFonts w:eastAsia="Calibri"/>
          <w:sz w:val="22"/>
        </w:rPr>
        <w:t xml:space="preserve"> </w:t>
      </w:r>
      <w:proofErr w:type="spellStart"/>
      <w:r w:rsidR="004634E2" w:rsidRPr="00C1204E">
        <w:rPr>
          <w:rFonts w:eastAsia="Calibri"/>
          <w:sz w:val="22"/>
        </w:rPr>
        <w:t>Sandoz</w:t>
      </w:r>
      <w:proofErr w:type="spellEnd"/>
      <w:r w:rsidR="004634E2" w:rsidRPr="00C1204E">
        <w:rPr>
          <w:rFonts w:eastAsia="Calibri"/>
          <w:sz w:val="22"/>
        </w:rPr>
        <w:t xml:space="preserve">, jeigu anksčiau vartojant </w:t>
      </w:r>
      <w:proofErr w:type="spellStart"/>
      <w:r w:rsidR="004634E2" w:rsidRPr="00C1204E">
        <w:rPr>
          <w:rFonts w:eastAsia="Calibri"/>
          <w:sz w:val="22"/>
        </w:rPr>
        <w:t>chinolono</w:t>
      </w:r>
      <w:proofErr w:type="spellEnd"/>
      <w:r w:rsidR="004634E2" w:rsidRPr="00C1204E">
        <w:rPr>
          <w:rFonts w:eastAsia="Calibri"/>
          <w:sz w:val="22"/>
        </w:rPr>
        <w:t xml:space="preserve"> ar </w:t>
      </w:r>
      <w:proofErr w:type="spellStart"/>
      <w:r w:rsidR="004634E2" w:rsidRPr="00C1204E">
        <w:rPr>
          <w:rFonts w:eastAsia="Calibri"/>
          <w:sz w:val="22"/>
        </w:rPr>
        <w:t>fluor</w:t>
      </w:r>
      <w:r w:rsidR="00B93AC5" w:rsidRPr="00C1204E">
        <w:rPr>
          <w:rFonts w:eastAsia="Calibri"/>
          <w:sz w:val="22"/>
        </w:rPr>
        <w:t>ochinolono</w:t>
      </w:r>
      <w:proofErr w:type="spellEnd"/>
      <w:r w:rsidR="00B93AC5" w:rsidRPr="00C1204E">
        <w:rPr>
          <w:rFonts w:eastAsia="Calibri"/>
          <w:sz w:val="22"/>
        </w:rPr>
        <w:t xml:space="preserve"> Jums pasireiškė kokia nors sunki šalutinė reakcija. Tokiu atveju Jūs turite kiek galima greičiau informuoti savo gydytoją.</w:t>
      </w:r>
    </w:p>
    <w:p w14:paraId="0550202D" w14:textId="77777777" w:rsidR="00B93AC5" w:rsidRPr="0074632E" w:rsidRDefault="00B93AC5" w:rsidP="00683BB3">
      <w:pPr>
        <w:rPr>
          <w:rFonts w:eastAsia="Calibri"/>
          <w:sz w:val="22"/>
        </w:rPr>
      </w:pPr>
    </w:p>
    <w:p w14:paraId="509F119D" w14:textId="77777777" w:rsidR="00683BB3" w:rsidRPr="00E1669F" w:rsidRDefault="00683BB3" w:rsidP="00683BB3">
      <w:pPr>
        <w:tabs>
          <w:tab w:val="left" w:pos="567"/>
        </w:tabs>
        <w:ind w:left="567" w:hanging="567"/>
        <w:rPr>
          <w:rFonts w:eastAsia="Calibri"/>
          <w:b/>
          <w:sz w:val="22"/>
        </w:rPr>
      </w:pPr>
      <w:r w:rsidRPr="00E1669F">
        <w:rPr>
          <w:rFonts w:eastAsia="Calibri"/>
          <w:b/>
          <w:sz w:val="22"/>
        </w:rPr>
        <w:t xml:space="preserve">Pasitarkite su gydytoju, prieš pradėdami vartoti </w:t>
      </w:r>
      <w:proofErr w:type="spellStart"/>
      <w:r w:rsidRPr="00E1669F">
        <w:rPr>
          <w:rFonts w:eastAsia="Calibri"/>
          <w:b/>
          <w:sz w:val="22"/>
        </w:rPr>
        <w:t>Moxifloxacin</w:t>
      </w:r>
      <w:proofErr w:type="spellEnd"/>
      <w:r w:rsidRPr="00E1669F">
        <w:rPr>
          <w:rFonts w:eastAsia="Calibri"/>
          <w:b/>
          <w:sz w:val="22"/>
        </w:rPr>
        <w:t xml:space="preserve"> </w:t>
      </w:r>
      <w:proofErr w:type="spellStart"/>
      <w:r w:rsidRPr="00E1669F">
        <w:rPr>
          <w:rFonts w:eastAsia="Calibri"/>
          <w:b/>
          <w:sz w:val="22"/>
        </w:rPr>
        <w:t>Sandoz</w:t>
      </w:r>
      <w:proofErr w:type="spellEnd"/>
      <w:r w:rsidRPr="00E1669F">
        <w:rPr>
          <w:rFonts w:eastAsia="Calibri"/>
          <w:b/>
          <w:sz w:val="22"/>
        </w:rPr>
        <w:t>.</w:t>
      </w:r>
    </w:p>
    <w:p w14:paraId="2E5B1340" w14:textId="77777777" w:rsidR="00B00465" w:rsidRPr="00FB7604" w:rsidRDefault="00B00465" w:rsidP="00683BB3">
      <w:pPr>
        <w:tabs>
          <w:tab w:val="left" w:pos="567"/>
        </w:tabs>
        <w:ind w:left="567" w:hanging="567"/>
        <w:rPr>
          <w:rFonts w:eastAsia="Calibri"/>
          <w:b/>
          <w:bCs/>
          <w:sz w:val="22"/>
        </w:rPr>
      </w:pPr>
    </w:p>
    <w:p w14:paraId="4934F67E" w14:textId="03AED3D2" w:rsidR="00B00465" w:rsidRPr="00B00465" w:rsidRDefault="00683BB3" w:rsidP="00E1669F">
      <w:pPr>
        <w:numPr>
          <w:ilvl w:val="0"/>
          <w:numId w:val="8"/>
        </w:numPr>
        <w:tabs>
          <w:tab w:val="left" w:pos="540"/>
          <w:tab w:val="left" w:pos="567"/>
        </w:tabs>
        <w:ind w:left="540" w:hanging="540"/>
        <w:rPr>
          <w:rFonts w:eastAsia="Calibri"/>
          <w:sz w:val="22"/>
          <w:szCs w:val="22"/>
        </w:rPr>
      </w:pPr>
      <w:r w:rsidRPr="00B00465">
        <w:rPr>
          <w:rFonts w:eastAsia="Calibri"/>
          <w:bCs/>
          <w:noProof/>
          <w:sz w:val="22"/>
          <w:szCs w:val="22"/>
        </w:rPr>
        <w:t xml:space="preserve">Vartojant Moxifloxacin Sandoz, </w:t>
      </w:r>
      <w:r w:rsidRPr="00B00465">
        <w:rPr>
          <w:rFonts w:eastAsia="Calibri"/>
          <w:b/>
          <w:bCs/>
          <w:noProof/>
          <w:sz w:val="22"/>
          <w:szCs w:val="22"/>
        </w:rPr>
        <w:t>gali atsirasti EKG pokyčių</w:t>
      </w:r>
      <w:r w:rsidRPr="00B00465">
        <w:rPr>
          <w:rFonts w:eastAsia="Calibri"/>
          <w:bCs/>
          <w:noProof/>
          <w:sz w:val="22"/>
          <w:szCs w:val="22"/>
        </w:rPr>
        <w:t>, ypač jei esate moteris ar senyvo amžiaus pacientas. Jeigu vartojate bet kokių vaistų</w:t>
      </w:r>
      <w:r w:rsidRPr="00B00465">
        <w:rPr>
          <w:rFonts w:eastAsia="Calibri"/>
          <w:sz w:val="22"/>
        </w:rPr>
        <w:t>,</w:t>
      </w:r>
      <w:r w:rsidRPr="00B00465">
        <w:rPr>
          <w:rFonts w:eastAsia="Calibri"/>
          <w:b/>
          <w:bCs/>
          <w:noProof/>
          <w:sz w:val="22"/>
          <w:szCs w:val="22"/>
        </w:rPr>
        <w:t xml:space="preserve"> mažinančių kalio kiekį organizme</w:t>
      </w:r>
      <w:r w:rsidRPr="00B00465">
        <w:rPr>
          <w:rFonts w:eastAsia="Calibri"/>
          <w:bCs/>
          <w:noProof/>
          <w:sz w:val="22"/>
          <w:szCs w:val="22"/>
        </w:rPr>
        <w:t xml:space="preserve">, prieš pradedant vartoti Moxifloxacin Sandoz pasitarkite su gydytoju </w:t>
      </w:r>
      <w:r w:rsidRPr="00B00465">
        <w:rPr>
          <w:rFonts w:eastAsia="Calibri"/>
          <w:szCs w:val="22"/>
        </w:rPr>
        <w:t>(</w:t>
      </w:r>
      <w:r w:rsidRPr="00B00465">
        <w:rPr>
          <w:rFonts w:eastAsia="Calibri"/>
          <w:sz w:val="22"/>
          <w:szCs w:val="22"/>
        </w:rPr>
        <w:t>taip pat žr.</w:t>
      </w:r>
      <w:r w:rsidR="00385DD0">
        <w:rPr>
          <w:rFonts w:eastAsia="Calibri"/>
          <w:sz w:val="22"/>
          <w:szCs w:val="22"/>
        </w:rPr>
        <w:t> </w:t>
      </w:r>
      <w:r w:rsidRPr="00B00465">
        <w:rPr>
          <w:rFonts w:eastAsia="Calibri"/>
          <w:sz w:val="22"/>
          <w:szCs w:val="22"/>
        </w:rPr>
        <w:t>2</w:t>
      </w:r>
      <w:r w:rsidR="00385DD0">
        <w:rPr>
          <w:rFonts w:eastAsia="Calibri"/>
          <w:sz w:val="22"/>
          <w:szCs w:val="22"/>
        </w:rPr>
        <w:t> </w:t>
      </w:r>
      <w:r w:rsidRPr="00B00465">
        <w:rPr>
          <w:rFonts w:eastAsia="Calibri"/>
          <w:sz w:val="22"/>
          <w:szCs w:val="22"/>
        </w:rPr>
        <w:t>skyriaus „</w:t>
      </w:r>
      <w:r w:rsidRPr="00B00465">
        <w:rPr>
          <w:rFonts w:eastAsia="Calibri"/>
          <w:b/>
          <w:bCs/>
          <w:sz w:val="22"/>
          <w:szCs w:val="22"/>
        </w:rPr>
        <w:t xml:space="preserve">Kas žinotina prieš vartojant </w:t>
      </w:r>
      <w:r w:rsidRPr="00B00465">
        <w:rPr>
          <w:rFonts w:eastAsia="Calibri"/>
          <w:b/>
          <w:bCs/>
          <w:noProof/>
          <w:sz w:val="22"/>
          <w:szCs w:val="22"/>
        </w:rPr>
        <w:t>Moxifloxacin Sandoz</w:t>
      </w:r>
      <w:r w:rsidRPr="00B00465">
        <w:rPr>
          <w:rFonts w:eastAsia="Calibri"/>
          <w:sz w:val="22"/>
          <w:szCs w:val="22"/>
        </w:rPr>
        <w:t>“ poskyrius „</w:t>
      </w:r>
      <w:proofErr w:type="spellStart"/>
      <w:r w:rsidRPr="00E1669F">
        <w:rPr>
          <w:rFonts w:eastAsia="Calibri"/>
          <w:sz w:val="22"/>
        </w:rPr>
        <w:t>Moxifloxacin</w:t>
      </w:r>
      <w:proofErr w:type="spellEnd"/>
      <w:r w:rsidRPr="00E1669F">
        <w:rPr>
          <w:rFonts w:eastAsia="Calibri"/>
          <w:sz w:val="22"/>
        </w:rPr>
        <w:t xml:space="preserve"> </w:t>
      </w:r>
      <w:proofErr w:type="spellStart"/>
      <w:r w:rsidRPr="00E1669F">
        <w:rPr>
          <w:rFonts w:eastAsia="Calibri"/>
          <w:sz w:val="22"/>
        </w:rPr>
        <w:t>Sandoz</w:t>
      </w:r>
      <w:proofErr w:type="spellEnd"/>
      <w:r w:rsidRPr="00E1669F">
        <w:rPr>
          <w:rFonts w:eastAsia="Calibri"/>
          <w:sz w:val="22"/>
        </w:rPr>
        <w:t xml:space="preserve"> vartoti </w:t>
      </w:r>
      <w:r w:rsidR="00D2006F">
        <w:rPr>
          <w:rFonts w:eastAsia="Calibri"/>
          <w:sz w:val="22"/>
        </w:rPr>
        <w:t>draudžiama</w:t>
      </w:r>
      <w:r w:rsidRPr="00B00465">
        <w:rPr>
          <w:rFonts w:eastAsia="Calibri"/>
          <w:sz w:val="22"/>
          <w:szCs w:val="22"/>
        </w:rPr>
        <w:t>“ ir „</w:t>
      </w:r>
      <w:r w:rsidRPr="00E1669F">
        <w:rPr>
          <w:rFonts w:eastAsia="Calibri"/>
          <w:sz w:val="22"/>
        </w:rPr>
        <w:t xml:space="preserve">Kiti vaistai ir </w:t>
      </w:r>
      <w:proofErr w:type="spellStart"/>
      <w:r w:rsidRPr="00E1669F">
        <w:rPr>
          <w:rFonts w:eastAsia="Calibri"/>
          <w:sz w:val="22"/>
        </w:rPr>
        <w:t>Moxifloxacin</w:t>
      </w:r>
      <w:proofErr w:type="spellEnd"/>
      <w:r w:rsidRPr="00E1669F">
        <w:rPr>
          <w:rFonts w:eastAsia="Calibri"/>
          <w:sz w:val="22"/>
        </w:rPr>
        <w:t xml:space="preserve"> </w:t>
      </w:r>
      <w:proofErr w:type="spellStart"/>
      <w:r w:rsidRPr="00E1669F">
        <w:rPr>
          <w:rFonts w:eastAsia="Calibri"/>
          <w:sz w:val="22"/>
        </w:rPr>
        <w:t>Sandoz</w:t>
      </w:r>
      <w:proofErr w:type="spellEnd"/>
      <w:r w:rsidRPr="00B00465">
        <w:rPr>
          <w:rFonts w:eastAsia="Calibri"/>
          <w:sz w:val="22"/>
          <w:szCs w:val="22"/>
        </w:rPr>
        <w:t>“).</w:t>
      </w:r>
      <w:r w:rsidRPr="00B00465">
        <w:rPr>
          <w:rFonts w:eastAsia="Calibri"/>
          <w:bCs/>
          <w:noProof/>
          <w:sz w:val="22"/>
          <w:szCs w:val="22"/>
        </w:rPr>
        <w:t xml:space="preserve"> </w:t>
      </w:r>
    </w:p>
    <w:p w14:paraId="4EA42B2A" w14:textId="6E9B2A60" w:rsidR="00B00465" w:rsidRPr="00683BB3" w:rsidRDefault="00B00465" w:rsidP="00683BB3">
      <w:pPr>
        <w:numPr>
          <w:ilvl w:val="0"/>
          <w:numId w:val="8"/>
        </w:numPr>
        <w:tabs>
          <w:tab w:val="left" w:pos="567"/>
        </w:tabs>
        <w:rPr>
          <w:rFonts w:eastAsia="Calibri"/>
          <w:bCs/>
          <w:noProof/>
          <w:sz w:val="22"/>
          <w:szCs w:val="22"/>
        </w:rPr>
      </w:pPr>
      <w:r w:rsidRPr="00B00465">
        <w:rPr>
          <w:rFonts w:eastAsia="Calibri"/>
          <w:sz w:val="22"/>
          <w:szCs w:val="22"/>
        </w:rPr>
        <w:t xml:space="preserve">Jeigu kada nors po </w:t>
      </w:r>
      <w:proofErr w:type="spellStart"/>
      <w:r w:rsidRPr="00B00465">
        <w:rPr>
          <w:rFonts w:eastAsia="Calibri"/>
          <w:sz w:val="22"/>
          <w:szCs w:val="22"/>
        </w:rPr>
        <w:t>moksifloksacino</w:t>
      </w:r>
      <w:proofErr w:type="spellEnd"/>
      <w:r w:rsidRPr="00B00465">
        <w:rPr>
          <w:rFonts w:eastAsia="Calibri"/>
          <w:sz w:val="22"/>
          <w:szCs w:val="22"/>
        </w:rPr>
        <w:t xml:space="preserve"> pavartojimo Jums buvo pasireiškęs </w:t>
      </w:r>
      <w:r w:rsidRPr="00E1669F">
        <w:rPr>
          <w:rFonts w:eastAsia="Calibri"/>
          <w:b/>
          <w:sz w:val="22"/>
        </w:rPr>
        <w:t>sunkus odos išbėrimas ar lupimasis, pūslių atsiradimas ir (arba) burnos gleivinės išopėjimas</w:t>
      </w:r>
      <w:r w:rsidRPr="00FB7604">
        <w:rPr>
          <w:rFonts w:eastAsia="Calibri"/>
          <w:bCs/>
          <w:sz w:val="22"/>
          <w:szCs w:val="22"/>
        </w:rPr>
        <w:t>.</w:t>
      </w:r>
    </w:p>
    <w:p w14:paraId="4A1C3047" w14:textId="77777777" w:rsidR="00683BB3" w:rsidRPr="00683BB3" w:rsidRDefault="00683BB3" w:rsidP="00683BB3">
      <w:pPr>
        <w:numPr>
          <w:ilvl w:val="0"/>
          <w:numId w:val="8"/>
        </w:numPr>
        <w:tabs>
          <w:tab w:val="left" w:pos="567"/>
        </w:tabs>
        <w:rPr>
          <w:rFonts w:eastAsia="Calibri"/>
          <w:bCs/>
          <w:noProof/>
          <w:sz w:val="22"/>
          <w:szCs w:val="22"/>
        </w:rPr>
      </w:pPr>
      <w:r w:rsidRPr="00683BB3">
        <w:rPr>
          <w:rFonts w:eastAsia="Calibri"/>
          <w:bCs/>
          <w:noProof/>
          <w:sz w:val="22"/>
          <w:szCs w:val="22"/>
        </w:rPr>
        <w:t xml:space="preserve">Jeigu sergate </w:t>
      </w:r>
      <w:r w:rsidRPr="00683BB3">
        <w:rPr>
          <w:rFonts w:eastAsia="Calibri"/>
          <w:b/>
          <w:bCs/>
          <w:noProof/>
          <w:sz w:val="22"/>
          <w:szCs w:val="22"/>
        </w:rPr>
        <w:t>epilepsija</w:t>
      </w:r>
      <w:r w:rsidRPr="00683BB3">
        <w:rPr>
          <w:rFonts w:eastAsia="Calibri"/>
          <w:bCs/>
          <w:noProof/>
          <w:sz w:val="22"/>
          <w:szCs w:val="22"/>
        </w:rPr>
        <w:t xml:space="preserve"> arba jeigu yra kitokia </w:t>
      </w:r>
      <w:r w:rsidRPr="00683BB3">
        <w:rPr>
          <w:rFonts w:eastAsia="Calibri"/>
          <w:b/>
          <w:bCs/>
          <w:noProof/>
          <w:sz w:val="22"/>
          <w:szCs w:val="22"/>
        </w:rPr>
        <w:t>traukulių atsiradimą</w:t>
      </w:r>
      <w:r w:rsidRPr="00683BB3">
        <w:rPr>
          <w:rFonts w:eastAsia="Calibri"/>
          <w:bCs/>
          <w:noProof/>
          <w:sz w:val="22"/>
          <w:szCs w:val="22"/>
        </w:rPr>
        <w:t xml:space="preserve"> skatinanti būklė, pasitarkite su gydytoju prieš pradedant vartoti Moxifloxacin Sandoz. </w:t>
      </w:r>
    </w:p>
    <w:p w14:paraId="3674F5CD" w14:textId="77777777" w:rsidR="00683BB3" w:rsidRPr="00683BB3" w:rsidRDefault="00683BB3" w:rsidP="00683BB3">
      <w:pPr>
        <w:numPr>
          <w:ilvl w:val="0"/>
          <w:numId w:val="8"/>
        </w:numPr>
        <w:tabs>
          <w:tab w:val="left" w:pos="567"/>
        </w:tabs>
        <w:rPr>
          <w:rFonts w:eastAsia="Calibri"/>
          <w:bCs/>
          <w:noProof/>
          <w:sz w:val="22"/>
          <w:szCs w:val="22"/>
        </w:rPr>
      </w:pPr>
      <w:r w:rsidRPr="00683BB3">
        <w:rPr>
          <w:rFonts w:eastAsia="Calibri"/>
          <w:bCs/>
          <w:noProof/>
          <w:sz w:val="22"/>
          <w:szCs w:val="22"/>
        </w:rPr>
        <w:t xml:space="preserve">Jeigu yra arba kada nors buvo </w:t>
      </w:r>
      <w:r w:rsidRPr="00683BB3">
        <w:rPr>
          <w:rFonts w:eastAsia="Calibri"/>
          <w:b/>
          <w:bCs/>
          <w:noProof/>
          <w:sz w:val="22"/>
          <w:szCs w:val="22"/>
        </w:rPr>
        <w:t>psichikos sveikatos problemų</w:t>
      </w:r>
      <w:r w:rsidRPr="00683BB3">
        <w:rPr>
          <w:rFonts w:eastAsia="Calibri"/>
          <w:bCs/>
          <w:noProof/>
          <w:sz w:val="22"/>
          <w:szCs w:val="22"/>
        </w:rPr>
        <w:t>, pasitarkite su gydytoju prieš pradedant vartoti Moxifloxacin Sandoz.</w:t>
      </w:r>
    </w:p>
    <w:p w14:paraId="40068EE4" w14:textId="1F751431" w:rsidR="00683BB3" w:rsidRDefault="00683BB3" w:rsidP="00683BB3">
      <w:pPr>
        <w:numPr>
          <w:ilvl w:val="0"/>
          <w:numId w:val="8"/>
        </w:numPr>
        <w:tabs>
          <w:tab w:val="left" w:pos="567"/>
        </w:tabs>
        <w:rPr>
          <w:rFonts w:eastAsia="Calibri"/>
          <w:bCs/>
          <w:noProof/>
          <w:sz w:val="22"/>
          <w:szCs w:val="22"/>
        </w:rPr>
      </w:pPr>
      <w:r w:rsidRPr="00683BB3">
        <w:rPr>
          <w:rFonts w:eastAsia="Calibri"/>
          <w:bCs/>
          <w:noProof/>
          <w:sz w:val="22"/>
          <w:szCs w:val="22"/>
        </w:rPr>
        <w:t xml:space="preserve">Jeigu sergate </w:t>
      </w:r>
      <w:r w:rsidRPr="00683BB3">
        <w:rPr>
          <w:rFonts w:eastAsia="Calibri"/>
          <w:b/>
          <w:bCs/>
          <w:noProof/>
          <w:sz w:val="22"/>
          <w:szCs w:val="22"/>
        </w:rPr>
        <w:t>generalizuota miastenija</w:t>
      </w:r>
      <w:r w:rsidRPr="00683BB3">
        <w:rPr>
          <w:rFonts w:eastAsia="Calibri"/>
          <w:bCs/>
          <w:noProof/>
          <w:sz w:val="22"/>
          <w:szCs w:val="22"/>
        </w:rPr>
        <w:t>, vartojant Moxifloxacin Sandoz gali pasunkėti Jūsų ligos simptomai. Jei manote, kad sergate šia liga, nedelsdami kreipkitės į savo gydytoją.</w:t>
      </w:r>
    </w:p>
    <w:p w14:paraId="7D33001D" w14:textId="6B868CCC" w:rsidR="00346C3A" w:rsidRPr="0096187C" w:rsidRDefault="00346C3A" w:rsidP="00346C3A">
      <w:pPr>
        <w:numPr>
          <w:ilvl w:val="0"/>
          <w:numId w:val="8"/>
        </w:numPr>
        <w:tabs>
          <w:tab w:val="num" w:pos="1134"/>
        </w:tabs>
        <w:autoSpaceDE w:val="0"/>
        <w:autoSpaceDN w:val="0"/>
        <w:adjustRightInd w:val="0"/>
        <w:rPr>
          <w:sz w:val="22"/>
          <w:szCs w:val="22"/>
        </w:rPr>
      </w:pPr>
      <w:r>
        <w:rPr>
          <w:sz w:val="22"/>
          <w:szCs w:val="22"/>
        </w:rPr>
        <w:t>J</w:t>
      </w:r>
      <w:r w:rsidRPr="0096187C">
        <w:rPr>
          <w:sz w:val="22"/>
          <w:szCs w:val="22"/>
        </w:rPr>
        <w:t xml:space="preserve">eigu Jums diagnozuotas stambios kraujagyslės </w:t>
      </w:r>
      <w:r w:rsidRPr="00860FD7">
        <w:rPr>
          <w:b/>
          <w:sz w:val="22"/>
          <w:szCs w:val="22"/>
        </w:rPr>
        <w:t>padidėjimas arba „išsipūtimas</w:t>
      </w:r>
      <w:r w:rsidRPr="0096187C">
        <w:rPr>
          <w:sz w:val="22"/>
          <w:szCs w:val="22"/>
        </w:rPr>
        <w:t>“ (aortos aneurizma arba stambios kraujagyslės periferinė aneurizma)</w:t>
      </w:r>
      <w:r w:rsidR="0005631E">
        <w:rPr>
          <w:sz w:val="22"/>
          <w:szCs w:val="22"/>
        </w:rPr>
        <w:t>.</w:t>
      </w:r>
    </w:p>
    <w:p w14:paraId="28984482" w14:textId="404F74DB" w:rsidR="00346C3A" w:rsidRDefault="00346C3A" w:rsidP="00346C3A">
      <w:pPr>
        <w:numPr>
          <w:ilvl w:val="0"/>
          <w:numId w:val="8"/>
        </w:numPr>
        <w:tabs>
          <w:tab w:val="num" w:pos="1134"/>
        </w:tabs>
        <w:autoSpaceDE w:val="0"/>
        <w:autoSpaceDN w:val="0"/>
        <w:adjustRightInd w:val="0"/>
        <w:rPr>
          <w:sz w:val="22"/>
          <w:szCs w:val="22"/>
        </w:rPr>
      </w:pPr>
      <w:r>
        <w:rPr>
          <w:sz w:val="22"/>
          <w:szCs w:val="22"/>
        </w:rPr>
        <w:t>J</w:t>
      </w:r>
      <w:r w:rsidRPr="0096187C">
        <w:rPr>
          <w:sz w:val="22"/>
          <w:szCs w:val="22"/>
        </w:rPr>
        <w:t>eigu Jūs praeityje patyrėte aortos atsisluoksniavimo epizodą (aortos sienelės plyšimą)</w:t>
      </w:r>
      <w:r w:rsidR="0005631E">
        <w:rPr>
          <w:sz w:val="22"/>
          <w:szCs w:val="22"/>
        </w:rPr>
        <w:t>.</w:t>
      </w:r>
      <w:r w:rsidRPr="0096187C">
        <w:rPr>
          <w:sz w:val="22"/>
          <w:szCs w:val="22"/>
        </w:rPr>
        <w:t xml:space="preserve"> </w:t>
      </w:r>
    </w:p>
    <w:p w14:paraId="4342D398" w14:textId="5A703126" w:rsidR="00832DA7" w:rsidRPr="0076095F" w:rsidRDefault="00832DA7" w:rsidP="00346C3A">
      <w:pPr>
        <w:numPr>
          <w:ilvl w:val="0"/>
          <w:numId w:val="8"/>
        </w:numPr>
        <w:tabs>
          <w:tab w:val="num" w:pos="1134"/>
        </w:tabs>
        <w:autoSpaceDE w:val="0"/>
        <w:autoSpaceDN w:val="0"/>
        <w:adjustRightInd w:val="0"/>
        <w:rPr>
          <w:sz w:val="22"/>
          <w:szCs w:val="22"/>
        </w:rPr>
      </w:pPr>
      <w:r w:rsidRPr="00014BA0">
        <w:rPr>
          <w:bCs/>
          <w:sz w:val="22"/>
          <w:szCs w:val="22"/>
        </w:rPr>
        <w:t>Jums nustatytas nesandarus širdies vožtuvas (širdies vožtuvo nesandarumas)</w:t>
      </w:r>
      <w:r w:rsidR="006356BB">
        <w:rPr>
          <w:bCs/>
          <w:sz w:val="22"/>
          <w:szCs w:val="22"/>
        </w:rPr>
        <w:t>.</w:t>
      </w:r>
    </w:p>
    <w:p w14:paraId="699466A7" w14:textId="3CD4D52A" w:rsidR="00346C3A" w:rsidRDefault="00346C3A" w:rsidP="00860FD7">
      <w:pPr>
        <w:numPr>
          <w:ilvl w:val="0"/>
          <w:numId w:val="8"/>
        </w:numPr>
        <w:tabs>
          <w:tab w:val="num" w:pos="1134"/>
        </w:tabs>
        <w:autoSpaceDE w:val="0"/>
        <w:autoSpaceDN w:val="0"/>
        <w:adjustRightInd w:val="0"/>
        <w:rPr>
          <w:sz w:val="22"/>
          <w:szCs w:val="22"/>
        </w:rPr>
      </w:pPr>
      <w:r>
        <w:rPr>
          <w:sz w:val="22"/>
          <w:szCs w:val="22"/>
        </w:rPr>
        <w:lastRenderedPageBreak/>
        <w:t>J</w:t>
      </w:r>
      <w:r w:rsidRPr="0096187C">
        <w:rPr>
          <w:sz w:val="22"/>
          <w:szCs w:val="22"/>
        </w:rPr>
        <w:t xml:space="preserve">eigu kuriam nors iš Jūsų giminaičių diagnozuota </w:t>
      </w:r>
      <w:r w:rsidRPr="00860FD7">
        <w:rPr>
          <w:b/>
          <w:sz w:val="22"/>
          <w:szCs w:val="22"/>
        </w:rPr>
        <w:t>aortos aneurizma</w:t>
      </w:r>
      <w:r w:rsidRPr="0096187C">
        <w:rPr>
          <w:sz w:val="22"/>
          <w:szCs w:val="22"/>
        </w:rPr>
        <w:t xml:space="preserve"> arba </w:t>
      </w:r>
      <w:r w:rsidRPr="00860FD7">
        <w:rPr>
          <w:b/>
          <w:sz w:val="22"/>
          <w:szCs w:val="22"/>
        </w:rPr>
        <w:t>aortos atsisluoksniavimas</w:t>
      </w:r>
      <w:r w:rsidRPr="0096187C">
        <w:rPr>
          <w:sz w:val="22"/>
          <w:szCs w:val="22"/>
        </w:rPr>
        <w:t xml:space="preserve"> </w:t>
      </w:r>
      <w:r w:rsidR="00832DA7">
        <w:rPr>
          <w:sz w:val="22"/>
          <w:szCs w:val="22"/>
        </w:rPr>
        <w:t xml:space="preserve">ar </w:t>
      </w:r>
      <w:r w:rsidR="00832DA7" w:rsidRPr="00014BA0">
        <w:rPr>
          <w:sz w:val="22"/>
          <w:szCs w:val="22"/>
        </w:rPr>
        <w:t xml:space="preserve">įgimta širdies vožtuvo yda arba </w:t>
      </w:r>
      <w:r w:rsidRPr="0096187C">
        <w:rPr>
          <w:sz w:val="22"/>
          <w:szCs w:val="22"/>
        </w:rPr>
        <w:t xml:space="preserve">Jums nustatyta kitų rizikos veiksnių arba tokių sutrikimų pavojų didinančių sutrikimų (pvz., jungiamojo audinio sutrikimų, kaip antai </w:t>
      </w:r>
      <w:proofErr w:type="spellStart"/>
      <w:r w:rsidRPr="0096187C">
        <w:rPr>
          <w:sz w:val="22"/>
          <w:szCs w:val="22"/>
        </w:rPr>
        <w:t>Marfano</w:t>
      </w:r>
      <w:proofErr w:type="spellEnd"/>
      <w:r w:rsidRPr="0096187C">
        <w:rPr>
          <w:sz w:val="22"/>
          <w:szCs w:val="22"/>
        </w:rPr>
        <w:t xml:space="preserve"> sindromas arba kraujagyslių </w:t>
      </w:r>
      <w:proofErr w:type="spellStart"/>
      <w:r w:rsidRPr="0096187C">
        <w:rPr>
          <w:sz w:val="22"/>
          <w:szCs w:val="22"/>
        </w:rPr>
        <w:t>Elerso</w:t>
      </w:r>
      <w:proofErr w:type="spellEnd"/>
      <w:r w:rsidRPr="0096187C">
        <w:rPr>
          <w:sz w:val="22"/>
          <w:szCs w:val="22"/>
        </w:rPr>
        <w:t>–</w:t>
      </w:r>
      <w:proofErr w:type="spellStart"/>
      <w:r w:rsidRPr="0096187C">
        <w:rPr>
          <w:sz w:val="22"/>
          <w:szCs w:val="22"/>
        </w:rPr>
        <w:t>Danloso</w:t>
      </w:r>
      <w:proofErr w:type="spellEnd"/>
      <w:r w:rsidRPr="0096187C">
        <w:rPr>
          <w:sz w:val="22"/>
          <w:szCs w:val="22"/>
        </w:rPr>
        <w:t xml:space="preserve"> (</w:t>
      </w:r>
      <w:proofErr w:type="spellStart"/>
      <w:r w:rsidRPr="00E1669F">
        <w:rPr>
          <w:i/>
          <w:iCs/>
          <w:sz w:val="22"/>
          <w:szCs w:val="22"/>
        </w:rPr>
        <w:t>Ehlers-Danlos</w:t>
      </w:r>
      <w:proofErr w:type="spellEnd"/>
      <w:r w:rsidRPr="0096187C">
        <w:rPr>
          <w:sz w:val="22"/>
          <w:szCs w:val="22"/>
        </w:rPr>
        <w:t xml:space="preserve">) sindromas, </w:t>
      </w:r>
      <w:proofErr w:type="spellStart"/>
      <w:r w:rsidR="00832DA7" w:rsidRPr="00014BA0">
        <w:rPr>
          <w:sz w:val="22"/>
          <w:szCs w:val="22"/>
        </w:rPr>
        <w:t>Ternerio</w:t>
      </w:r>
      <w:proofErr w:type="spellEnd"/>
      <w:r w:rsidR="00832DA7" w:rsidRPr="00014BA0">
        <w:rPr>
          <w:sz w:val="22"/>
          <w:szCs w:val="22"/>
        </w:rPr>
        <w:t xml:space="preserve"> [</w:t>
      </w:r>
      <w:proofErr w:type="spellStart"/>
      <w:r w:rsidR="00832DA7" w:rsidRPr="00E1669F">
        <w:rPr>
          <w:i/>
          <w:iCs/>
          <w:sz w:val="22"/>
          <w:szCs w:val="22"/>
        </w:rPr>
        <w:t>Turner</w:t>
      </w:r>
      <w:proofErr w:type="spellEnd"/>
      <w:r w:rsidR="00832DA7" w:rsidRPr="00014BA0">
        <w:rPr>
          <w:sz w:val="22"/>
          <w:szCs w:val="22"/>
        </w:rPr>
        <w:t xml:space="preserve">] sindromas, </w:t>
      </w:r>
      <w:proofErr w:type="spellStart"/>
      <w:r w:rsidR="00832DA7" w:rsidRPr="00014BA0">
        <w:rPr>
          <w:sz w:val="22"/>
          <w:szCs w:val="22"/>
        </w:rPr>
        <w:t>Sjogreno</w:t>
      </w:r>
      <w:proofErr w:type="spellEnd"/>
      <w:r w:rsidR="00832DA7" w:rsidRPr="00014BA0">
        <w:rPr>
          <w:sz w:val="22"/>
          <w:szCs w:val="22"/>
        </w:rPr>
        <w:t xml:space="preserve"> [</w:t>
      </w:r>
      <w:proofErr w:type="spellStart"/>
      <w:r w:rsidR="00832DA7" w:rsidRPr="00E1669F">
        <w:rPr>
          <w:i/>
          <w:iCs/>
          <w:sz w:val="22"/>
          <w:szCs w:val="22"/>
        </w:rPr>
        <w:t>Sjögren</w:t>
      </w:r>
      <w:proofErr w:type="spellEnd"/>
      <w:r w:rsidR="00832DA7" w:rsidRPr="00014BA0">
        <w:rPr>
          <w:sz w:val="22"/>
          <w:szCs w:val="22"/>
        </w:rPr>
        <w:t xml:space="preserve">] sindromas [uždegiminė autoimuninė liga], </w:t>
      </w:r>
      <w:r w:rsidRPr="0096187C">
        <w:rPr>
          <w:sz w:val="22"/>
          <w:szCs w:val="22"/>
        </w:rPr>
        <w:t xml:space="preserve">arba kraujagyslių sutrikimų, kaip </w:t>
      </w:r>
      <w:proofErr w:type="spellStart"/>
      <w:r w:rsidRPr="0096187C">
        <w:rPr>
          <w:sz w:val="22"/>
          <w:szCs w:val="22"/>
        </w:rPr>
        <w:t>Takajasu</w:t>
      </w:r>
      <w:proofErr w:type="spellEnd"/>
      <w:r w:rsidRPr="0096187C">
        <w:rPr>
          <w:sz w:val="22"/>
          <w:szCs w:val="22"/>
        </w:rPr>
        <w:t xml:space="preserve"> (</w:t>
      </w:r>
      <w:proofErr w:type="spellStart"/>
      <w:r w:rsidRPr="00E1669F">
        <w:rPr>
          <w:i/>
          <w:iCs/>
          <w:sz w:val="22"/>
          <w:szCs w:val="22"/>
        </w:rPr>
        <w:t>Takayasu</w:t>
      </w:r>
      <w:proofErr w:type="spellEnd"/>
      <w:r w:rsidRPr="0096187C">
        <w:rPr>
          <w:sz w:val="22"/>
          <w:szCs w:val="22"/>
        </w:rPr>
        <w:t xml:space="preserve">) </w:t>
      </w:r>
      <w:proofErr w:type="spellStart"/>
      <w:r w:rsidRPr="0096187C">
        <w:rPr>
          <w:sz w:val="22"/>
          <w:szCs w:val="22"/>
        </w:rPr>
        <w:t>arteritas</w:t>
      </w:r>
      <w:proofErr w:type="spellEnd"/>
      <w:r w:rsidRPr="0096187C">
        <w:rPr>
          <w:sz w:val="22"/>
          <w:szCs w:val="22"/>
        </w:rPr>
        <w:t xml:space="preserve">, </w:t>
      </w:r>
      <w:proofErr w:type="spellStart"/>
      <w:r w:rsidRPr="0096187C">
        <w:rPr>
          <w:sz w:val="22"/>
          <w:szCs w:val="22"/>
        </w:rPr>
        <w:t>gigantinių</w:t>
      </w:r>
      <w:proofErr w:type="spellEnd"/>
      <w:r w:rsidRPr="0096187C">
        <w:rPr>
          <w:sz w:val="22"/>
          <w:szCs w:val="22"/>
        </w:rPr>
        <w:t xml:space="preserve"> ląstelių </w:t>
      </w:r>
      <w:proofErr w:type="spellStart"/>
      <w:r w:rsidRPr="0096187C">
        <w:rPr>
          <w:sz w:val="22"/>
          <w:szCs w:val="22"/>
        </w:rPr>
        <w:t>arteritas</w:t>
      </w:r>
      <w:proofErr w:type="spellEnd"/>
      <w:r w:rsidRPr="0096187C">
        <w:rPr>
          <w:sz w:val="22"/>
          <w:szCs w:val="22"/>
        </w:rPr>
        <w:t xml:space="preserve">, </w:t>
      </w:r>
      <w:proofErr w:type="spellStart"/>
      <w:r w:rsidRPr="0096187C">
        <w:rPr>
          <w:sz w:val="22"/>
          <w:szCs w:val="22"/>
        </w:rPr>
        <w:t>Bechčeto</w:t>
      </w:r>
      <w:proofErr w:type="spellEnd"/>
      <w:r w:rsidRPr="0096187C">
        <w:rPr>
          <w:sz w:val="22"/>
          <w:szCs w:val="22"/>
        </w:rPr>
        <w:t xml:space="preserve"> (</w:t>
      </w:r>
      <w:proofErr w:type="spellStart"/>
      <w:r w:rsidRPr="00E1669F">
        <w:rPr>
          <w:i/>
          <w:iCs/>
          <w:sz w:val="22"/>
          <w:szCs w:val="22"/>
        </w:rPr>
        <w:t>Behcet</w:t>
      </w:r>
      <w:proofErr w:type="spellEnd"/>
      <w:r w:rsidRPr="0096187C">
        <w:rPr>
          <w:sz w:val="22"/>
          <w:szCs w:val="22"/>
        </w:rPr>
        <w:t>) liga, padidėjęs kraujospūdis arba nustatyta aterosklerozė</w:t>
      </w:r>
      <w:r w:rsidR="00832DA7">
        <w:rPr>
          <w:sz w:val="22"/>
          <w:szCs w:val="22"/>
        </w:rPr>
        <w:t xml:space="preserve">, </w:t>
      </w:r>
      <w:r w:rsidR="00832DA7" w:rsidRPr="00014BA0">
        <w:rPr>
          <w:sz w:val="22"/>
          <w:szCs w:val="22"/>
        </w:rPr>
        <w:t xml:space="preserve">reumatoidinis artritas [sąnarių liga] arba </w:t>
      </w:r>
      <w:proofErr w:type="spellStart"/>
      <w:r w:rsidR="00832DA7" w:rsidRPr="00014BA0">
        <w:rPr>
          <w:sz w:val="22"/>
          <w:szCs w:val="22"/>
        </w:rPr>
        <w:t>endokarditas</w:t>
      </w:r>
      <w:proofErr w:type="spellEnd"/>
      <w:r w:rsidR="00832DA7" w:rsidRPr="00014BA0">
        <w:rPr>
          <w:sz w:val="22"/>
          <w:szCs w:val="22"/>
        </w:rPr>
        <w:t xml:space="preserve"> [širdies infekcija])</w:t>
      </w:r>
      <w:r w:rsidR="006356BB">
        <w:rPr>
          <w:sz w:val="22"/>
          <w:szCs w:val="22"/>
        </w:rPr>
        <w:t>.</w:t>
      </w:r>
    </w:p>
    <w:p w14:paraId="76BD99CC" w14:textId="53B3C5B6" w:rsidR="00F071A3" w:rsidRPr="00F071A3" w:rsidRDefault="00F071A3" w:rsidP="00860FD7">
      <w:pPr>
        <w:numPr>
          <w:ilvl w:val="0"/>
          <w:numId w:val="8"/>
        </w:numPr>
        <w:tabs>
          <w:tab w:val="num" w:pos="1134"/>
        </w:tabs>
        <w:autoSpaceDE w:val="0"/>
        <w:autoSpaceDN w:val="0"/>
        <w:adjustRightInd w:val="0"/>
        <w:rPr>
          <w:sz w:val="22"/>
          <w:szCs w:val="22"/>
        </w:rPr>
      </w:pPr>
      <w:r w:rsidRPr="00FB7604">
        <w:rPr>
          <w:sz w:val="22"/>
          <w:szCs w:val="22"/>
        </w:rPr>
        <w:t xml:space="preserve">Jeigu sergate </w:t>
      </w:r>
      <w:r w:rsidRPr="00E1669F">
        <w:rPr>
          <w:b/>
          <w:sz w:val="22"/>
        </w:rPr>
        <w:t>cukriniu diabetu</w:t>
      </w:r>
      <w:r w:rsidRPr="00FB7604">
        <w:rPr>
          <w:sz w:val="22"/>
          <w:szCs w:val="22"/>
        </w:rPr>
        <w:t xml:space="preserve">, nes vartojant </w:t>
      </w:r>
      <w:proofErr w:type="spellStart"/>
      <w:r w:rsidRPr="00FB7604">
        <w:rPr>
          <w:sz w:val="22"/>
          <w:szCs w:val="22"/>
        </w:rPr>
        <w:t>moksifloksacino</w:t>
      </w:r>
      <w:proofErr w:type="spellEnd"/>
      <w:r w:rsidRPr="00FB7604">
        <w:rPr>
          <w:sz w:val="22"/>
          <w:szCs w:val="22"/>
        </w:rPr>
        <w:t xml:space="preserve"> galima </w:t>
      </w:r>
      <w:r w:rsidRPr="00E1669F">
        <w:rPr>
          <w:b/>
          <w:sz w:val="22"/>
        </w:rPr>
        <w:t xml:space="preserve">cukraus kiekio kraujyje pokyčių </w:t>
      </w:r>
      <w:r w:rsidRPr="00FB7604">
        <w:rPr>
          <w:sz w:val="22"/>
          <w:szCs w:val="22"/>
        </w:rPr>
        <w:t>rizika</w:t>
      </w:r>
      <w:r>
        <w:rPr>
          <w:sz w:val="22"/>
          <w:szCs w:val="22"/>
        </w:rPr>
        <w:t>.</w:t>
      </w:r>
    </w:p>
    <w:p w14:paraId="56A49D5D" w14:textId="77777777" w:rsidR="00683BB3" w:rsidRPr="00683BB3" w:rsidRDefault="00683BB3" w:rsidP="00683BB3">
      <w:pPr>
        <w:numPr>
          <w:ilvl w:val="0"/>
          <w:numId w:val="8"/>
        </w:numPr>
        <w:tabs>
          <w:tab w:val="left" w:pos="567"/>
        </w:tabs>
        <w:rPr>
          <w:rFonts w:eastAsia="Calibri"/>
          <w:bCs/>
          <w:noProof/>
          <w:sz w:val="22"/>
          <w:szCs w:val="22"/>
        </w:rPr>
      </w:pPr>
      <w:r w:rsidRPr="00683BB3">
        <w:rPr>
          <w:rFonts w:eastAsia="Calibri"/>
          <w:bCs/>
          <w:noProof/>
          <w:sz w:val="22"/>
          <w:szCs w:val="22"/>
        </w:rPr>
        <w:t xml:space="preserve">Jeigu Jums arba bet kuriam Jūsų kraujo giminaičiui yra </w:t>
      </w:r>
      <w:r w:rsidRPr="00683BB3">
        <w:rPr>
          <w:rFonts w:eastAsia="Calibri"/>
          <w:b/>
          <w:bCs/>
          <w:noProof/>
          <w:sz w:val="22"/>
          <w:szCs w:val="22"/>
        </w:rPr>
        <w:t>gliukozės-6-fosfato dehidrogenazės trūkumas</w:t>
      </w:r>
      <w:r w:rsidRPr="00683BB3">
        <w:rPr>
          <w:rFonts w:eastAsia="Calibri"/>
          <w:bCs/>
          <w:noProof/>
          <w:sz w:val="22"/>
          <w:szCs w:val="22"/>
        </w:rPr>
        <w:t xml:space="preserve"> (reta paveldima liga), informuokite gydytoją, kuris nuspręs, ar Jums tinka vartoti Moxifloxacin Sandoz.</w:t>
      </w:r>
    </w:p>
    <w:p w14:paraId="0435DF24" w14:textId="77777777" w:rsidR="00683BB3" w:rsidRPr="00683BB3" w:rsidRDefault="00683BB3" w:rsidP="00683BB3">
      <w:pPr>
        <w:numPr>
          <w:ilvl w:val="0"/>
          <w:numId w:val="8"/>
        </w:numPr>
        <w:tabs>
          <w:tab w:val="left" w:pos="567"/>
        </w:tabs>
        <w:rPr>
          <w:rFonts w:eastAsia="Calibri"/>
          <w:b/>
          <w:bCs/>
          <w:noProof/>
          <w:sz w:val="22"/>
          <w:szCs w:val="22"/>
        </w:rPr>
      </w:pPr>
      <w:r w:rsidRPr="00683BB3">
        <w:rPr>
          <w:rFonts w:eastAsia="Calibri"/>
          <w:bCs/>
          <w:noProof/>
          <w:sz w:val="22"/>
          <w:szCs w:val="22"/>
        </w:rPr>
        <w:t xml:space="preserve">Jeigu sergate </w:t>
      </w:r>
      <w:r w:rsidRPr="00683BB3">
        <w:rPr>
          <w:rFonts w:eastAsia="Calibri"/>
          <w:b/>
          <w:bCs/>
          <w:noProof/>
          <w:sz w:val="22"/>
          <w:szCs w:val="22"/>
        </w:rPr>
        <w:t>komplikuota viršutinių moters lytinių organų infekcine ligą</w:t>
      </w:r>
      <w:r w:rsidRPr="00683BB3">
        <w:rPr>
          <w:rFonts w:eastAsia="Calibri"/>
          <w:bCs/>
          <w:noProof/>
          <w:sz w:val="22"/>
          <w:szCs w:val="22"/>
        </w:rPr>
        <w:t xml:space="preserve"> (pvz., susijusia su kiaušintakių ir kiaušidžių ar dubens pūliniu) ir gydytojas mano, kad būtinas gydymas į veną vartojamais vaistais, gydymas Moxifloxacin Sandoz tabletėmis Jums netinka.</w:t>
      </w:r>
    </w:p>
    <w:p w14:paraId="21BE2034" w14:textId="45EA895D" w:rsidR="00683BB3" w:rsidRDefault="00683BB3" w:rsidP="00683BB3">
      <w:pPr>
        <w:numPr>
          <w:ilvl w:val="0"/>
          <w:numId w:val="8"/>
        </w:numPr>
        <w:tabs>
          <w:tab w:val="left" w:pos="567"/>
        </w:tabs>
        <w:rPr>
          <w:rFonts w:eastAsia="Calibri"/>
          <w:bCs/>
          <w:noProof/>
          <w:sz w:val="22"/>
          <w:szCs w:val="22"/>
        </w:rPr>
      </w:pPr>
      <w:r w:rsidRPr="00683BB3">
        <w:rPr>
          <w:rFonts w:eastAsia="Calibri"/>
          <w:b/>
          <w:bCs/>
          <w:noProof/>
          <w:sz w:val="22"/>
          <w:szCs w:val="22"/>
        </w:rPr>
        <w:t>Lengvo arba vidutinio sunkumo viršutinių moters lytinių organų infekcinių ligų</w:t>
      </w:r>
      <w:r w:rsidRPr="00683BB3">
        <w:rPr>
          <w:rFonts w:eastAsia="Calibri"/>
          <w:bCs/>
          <w:noProof/>
          <w:sz w:val="22"/>
          <w:szCs w:val="22"/>
        </w:rPr>
        <w:t xml:space="preserve"> gydymui Jūsų gydytojas kartu su Moxifloxacin Sandoz turi skirti vartoti ir kitą antibiotiką. Jei po 3 gydymo parų būklė nepagerėja, pasitarkite su gydytoju.</w:t>
      </w:r>
    </w:p>
    <w:p w14:paraId="4D531881" w14:textId="6DA03842" w:rsidR="005C702D" w:rsidRDefault="005C702D" w:rsidP="0074632E">
      <w:pPr>
        <w:tabs>
          <w:tab w:val="left" w:pos="567"/>
        </w:tabs>
        <w:rPr>
          <w:sz w:val="22"/>
          <w:szCs w:val="22"/>
        </w:rPr>
      </w:pPr>
    </w:p>
    <w:p w14:paraId="3AB79032" w14:textId="61CCB1E9" w:rsidR="00683BB3" w:rsidRDefault="005C702D" w:rsidP="0074632E">
      <w:pPr>
        <w:tabs>
          <w:tab w:val="left" w:pos="567"/>
        </w:tabs>
        <w:rPr>
          <w:rFonts w:eastAsia="Calibri"/>
          <w:bCs/>
          <w:noProof/>
          <w:sz w:val="22"/>
          <w:szCs w:val="22"/>
        </w:rPr>
      </w:pPr>
      <w:r w:rsidRPr="0096187C">
        <w:rPr>
          <w:sz w:val="22"/>
          <w:szCs w:val="22"/>
        </w:rPr>
        <w:t>Jeigu Jums pasireikštų ūminis stiprus skausmas pilvo, krūtinės arba nugaros srityje, nedelsdami kreipkitės skubios medicininės pagalbos</w:t>
      </w:r>
      <w:r>
        <w:rPr>
          <w:sz w:val="22"/>
          <w:szCs w:val="22"/>
        </w:rPr>
        <w:t>.</w:t>
      </w:r>
    </w:p>
    <w:p w14:paraId="2F239E90" w14:textId="77777777" w:rsidR="005C702D" w:rsidRPr="00683BB3" w:rsidRDefault="005C702D" w:rsidP="008306DB">
      <w:pPr>
        <w:tabs>
          <w:tab w:val="left" w:pos="567"/>
        </w:tabs>
        <w:rPr>
          <w:rFonts w:eastAsia="Calibri"/>
          <w:bCs/>
          <w:noProof/>
          <w:sz w:val="22"/>
          <w:szCs w:val="22"/>
        </w:rPr>
      </w:pPr>
    </w:p>
    <w:p w14:paraId="0486D056" w14:textId="77777777" w:rsidR="00683BB3" w:rsidRPr="00683BB3" w:rsidRDefault="00683BB3" w:rsidP="00683BB3">
      <w:pPr>
        <w:widowControl w:val="0"/>
        <w:ind w:left="567" w:hanging="567"/>
        <w:rPr>
          <w:rFonts w:eastAsia="Calibri"/>
          <w:b/>
          <w:bCs/>
          <w:sz w:val="22"/>
          <w:szCs w:val="22"/>
        </w:rPr>
      </w:pPr>
      <w:r w:rsidRPr="00683BB3">
        <w:rPr>
          <w:rFonts w:eastAsia="Calibri"/>
          <w:b/>
          <w:bCs/>
          <w:noProof/>
          <w:sz w:val="22"/>
          <w:szCs w:val="22"/>
        </w:rPr>
        <w:t>Moxifloxacin Sandoz</w:t>
      </w:r>
      <w:r w:rsidRPr="00683BB3">
        <w:rPr>
          <w:rFonts w:eastAsia="Calibri"/>
          <w:b/>
          <w:sz w:val="22"/>
          <w:szCs w:val="22"/>
        </w:rPr>
        <w:t xml:space="preserve"> vartojimo </w:t>
      </w:r>
      <w:r w:rsidRPr="00683BB3">
        <w:rPr>
          <w:rFonts w:eastAsia="Calibri"/>
          <w:b/>
          <w:bCs/>
          <w:sz w:val="22"/>
          <w:szCs w:val="22"/>
        </w:rPr>
        <w:t>metu</w:t>
      </w:r>
    </w:p>
    <w:p w14:paraId="42F31470" w14:textId="77777777" w:rsidR="00683BB3" w:rsidRPr="00683BB3" w:rsidRDefault="00683BB3" w:rsidP="00683BB3">
      <w:pPr>
        <w:widowControl w:val="0"/>
        <w:numPr>
          <w:ilvl w:val="0"/>
          <w:numId w:val="8"/>
        </w:numPr>
        <w:snapToGrid w:val="0"/>
        <w:spacing w:line="260" w:lineRule="exact"/>
        <w:rPr>
          <w:rFonts w:eastAsia="Calibri"/>
          <w:sz w:val="22"/>
          <w:szCs w:val="22"/>
        </w:rPr>
      </w:pPr>
      <w:r w:rsidRPr="00683BB3">
        <w:rPr>
          <w:rFonts w:eastAsia="Calibri"/>
          <w:sz w:val="22"/>
          <w:szCs w:val="22"/>
        </w:rPr>
        <w:t xml:space="preserve">Jeigu gydymo metu pasireiškia pernelyg stiprus juntamas širdies plakimas </w:t>
      </w:r>
      <w:r w:rsidRPr="00683BB3">
        <w:rPr>
          <w:rFonts w:eastAsia="Calibri"/>
          <w:b/>
          <w:sz w:val="22"/>
          <w:szCs w:val="22"/>
        </w:rPr>
        <w:t>(</w:t>
      </w:r>
      <w:proofErr w:type="spellStart"/>
      <w:r w:rsidRPr="00683BB3">
        <w:rPr>
          <w:rFonts w:eastAsia="Calibri"/>
          <w:b/>
          <w:sz w:val="22"/>
          <w:szCs w:val="22"/>
        </w:rPr>
        <w:t>palpitacija</w:t>
      </w:r>
      <w:proofErr w:type="spellEnd"/>
      <w:r w:rsidRPr="00683BB3">
        <w:rPr>
          <w:rFonts w:eastAsia="Calibri"/>
          <w:b/>
          <w:sz w:val="22"/>
          <w:szCs w:val="22"/>
        </w:rPr>
        <w:t>) arba širdies ritmas tampa nereguliarus</w:t>
      </w:r>
      <w:r w:rsidRPr="00683BB3">
        <w:rPr>
          <w:rFonts w:eastAsia="Calibri"/>
          <w:sz w:val="22"/>
          <w:szCs w:val="22"/>
        </w:rPr>
        <w:t>, apie tai nedelsdami pasakykite savo gydytojui. Jis gali nuspręsti padaryti EKG, kad įvertintų Jūsų širdies ritmą.</w:t>
      </w:r>
    </w:p>
    <w:p w14:paraId="0263D213" w14:textId="77777777" w:rsidR="00683BB3" w:rsidRPr="00683BB3" w:rsidRDefault="00683BB3" w:rsidP="00683BB3">
      <w:pPr>
        <w:widowControl w:val="0"/>
        <w:numPr>
          <w:ilvl w:val="0"/>
          <w:numId w:val="1"/>
        </w:numPr>
        <w:tabs>
          <w:tab w:val="clear" w:pos="720"/>
          <w:tab w:val="num" w:pos="567"/>
        </w:tabs>
        <w:snapToGrid w:val="0"/>
        <w:spacing w:line="260" w:lineRule="exact"/>
        <w:ind w:left="567" w:hanging="567"/>
        <w:rPr>
          <w:rFonts w:eastAsia="Calibri"/>
          <w:sz w:val="22"/>
          <w:szCs w:val="22"/>
        </w:rPr>
      </w:pPr>
      <w:r w:rsidRPr="00683BB3">
        <w:rPr>
          <w:rFonts w:eastAsia="Calibri"/>
          <w:sz w:val="22"/>
          <w:szCs w:val="22"/>
        </w:rPr>
        <w:t xml:space="preserve">Didinant dozę gali didėti </w:t>
      </w:r>
      <w:r w:rsidRPr="00683BB3">
        <w:rPr>
          <w:rFonts w:eastAsia="Calibri"/>
          <w:b/>
          <w:sz w:val="22"/>
          <w:szCs w:val="22"/>
        </w:rPr>
        <w:t>širdies veiklos sutrikimo rizika</w:t>
      </w:r>
      <w:r w:rsidRPr="00683BB3">
        <w:rPr>
          <w:rFonts w:eastAsia="Calibri"/>
          <w:sz w:val="22"/>
          <w:szCs w:val="22"/>
        </w:rPr>
        <w:t>, todėl reikia laikytis rekomenduoto dozavimo.</w:t>
      </w:r>
    </w:p>
    <w:p w14:paraId="4A7EDE05" w14:textId="77777777" w:rsidR="00683BB3" w:rsidRPr="00683BB3" w:rsidRDefault="00683BB3" w:rsidP="00683BB3">
      <w:pPr>
        <w:widowControl w:val="0"/>
        <w:numPr>
          <w:ilvl w:val="0"/>
          <w:numId w:val="1"/>
        </w:numPr>
        <w:tabs>
          <w:tab w:val="clear" w:pos="720"/>
          <w:tab w:val="num" w:pos="567"/>
        </w:tabs>
        <w:snapToGrid w:val="0"/>
        <w:spacing w:line="260" w:lineRule="exact"/>
        <w:ind w:left="567" w:hanging="567"/>
        <w:rPr>
          <w:rFonts w:eastAsia="Calibri"/>
          <w:sz w:val="22"/>
          <w:szCs w:val="22"/>
        </w:rPr>
      </w:pPr>
      <w:r w:rsidRPr="00683BB3">
        <w:rPr>
          <w:rFonts w:eastAsia="Calibri"/>
          <w:sz w:val="22"/>
          <w:szCs w:val="22"/>
        </w:rPr>
        <w:t xml:space="preserve">Retais atvejais, net po pirmosios dozės suvartojimo, gali ištikti </w:t>
      </w:r>
      <w:r w:rsidRPr="00683BB3">
        <w:rPr>
          <w:rFonts w:eastAsia="Calibri"/>
          <w:b/>
          <w:sz w:val="22"/>
          <w:szCs w:val="22"/>
        </w:rPr>
        <w:t>sunki, staigi alerginė reakcija</w:t>
      </w:r>
      <w:r w:rsidRPr="00683BB3">
        <w:rPr>
          <w:rFonts w:eastAsia="Calibri"/>
          <w:sz w:val="22"/>
          <w:szCs w:val="22"/>
        </w:rPr>
        <w:t xml:space="preserve"> (anafilaksinė reakcija arba šokas), pasireiškianti krūtinės spaudimu, svaiguliu, pykinimu, alpuliu arba galvos svaigimu atsistojant. </w:t>
      </w:r>
      <w:r w:rsidRPr="00683BB3">
        <w:rPr>
          <w:rFonts w:eastAsia="Calibri"/>
          <w:b/>
          <w:sz w:val="22"/>
          <w:szCs w:val="22"/>
        </w:rPr>
        <w:t xml:space="preserve">Jeigu pasireiškia toks poveikis, nutraukite </w:t>
      </w:r>
      <w:r w:rsidRPr="00683BB3">
        <w:rPr>
          <w:rFonts w:eastAsia="Calibri"/>
          <w:b/>
          <w:bCs/>
          <w:noProof/>
          <w:sz w:val="22"/>
          <w:szCs w:val="22"/>
        </w:rPr>
        <w:t>Moxifloxacin Sandoz</w:t>
      </w:r>
      <w:r w:rsidRPr="00683BB3">
        <w:rPr>
          <w:rFonts w:eastAsia="Calibri"/>
          <w:b/>
          <w:sz w:val="22"/>
          <w:szCs w:val="22"/>
        </w:rPr>
        <w:t xml:space="preserve"> vartojimą ir nedelsdami pasikonsultuokite su gydytoju.</w:t>
      </w:r>
    </w:p>
    <w:p w14:paraId="00184BBA" w14:textId="03BB10D8" w:rsidR="00683BB3" w:rsidRPr="007D575D" w:rsidRDefault="00683BB3" w:rsidP="00683BB3">
      <w:pPr>
        <w:widowControl w:val="0"/>
        <w:numPr>
          <w:ilvl w:val="0"/>
          <w:numId w:val="1"/>
        </w:numPr>
        <w:tabs>
          <w:tab w:val="clear" w:pos="720"/>
          <w:tab w:val="num" w:pos="567"/>
        </w:tabs>
        <w:snapToGrid w:val="0"/>
        <w:spacing w:line="260" w:lineRule="exact"/>
        <w:ind w:left="567" w:hanging="567"/>
        <w:rPr>
          <w:rFonts w:eastAsia="Calibri"/>
          <w:sz w:val="22"/>
          <w:szCs w:val="22"/>
        </w:rPr>
      </w:pPr>
      <w:r w:rsidRPr="00683BB3">
        <w:rPr>
          <w:rFonts w:eastAsia="Calibri"/>
          <w:bCs/>
          <w:noProof/>
          <w:sz w:val="22"/>
          <w:szCs w:val="22"/>
        </w:rPr>
        <w:t>Moxifloxacin Sandoz</w:t>
      </w:r>
      <w:r w:rsidRPr="00683BB3">
        <w:rPr>
          <w:rFonts w:eastAsia="Calibri"/>
          <w:sz w:val="22"/>
          <w:szCs w:val="22"/>
        </w:rPr>
        <w:t xml:space="preserve"> gali sukelti </w:t>
      </w:r>
      <w:r w:rsidRPr="00683BB3">
        <w:rPr>
          <w:rFonts w:eastAsia="Calibri"/>
          <w:b/>
          <w:sz w:val="22"/>
          <w:szCs w:val="22"/>
        </w:rPr>
        <w:t>greitą ir sunkų kepenų uždegimą</w:t>
      </w:r>
      <w:r w:rsidRPr="00683BB3">
        <w:rPr>
          <w:rFonts w:eastAsia="Calibri"/>
          <w:sz w:val="22"/>
          <w:szCs w:val="22"/>
        </w:rPr>
        <w:t xml:space="preserve">, galintį sukelti gyvybei pavojingą </w:t>
      </w:r>
      <w:r w:rsidRPr="007D575D">
        <w:rPr>
          <w:rFonts w:eastAsia="Calibri"/>
          <w:sz w:val="22"/>
          <w:szCs w:val="22"/>
        </w:rPr>
        <w:t>kepenų nepakankamumą (įskaitant mirtinus atvejus, žr.</w:t>
      </w:r>
      <w:r w:rsidR="00385DD0">
        <w:rPr>
          <w:rFonts w:eastAsia="Calibri"/>
          <w:sz w:val="22"/>
          <w:szCs w:val="22"/>
        </w:rPr>
        <w:t> </w:t>
      </w:r>
      <w:r w:rsidRPr="007D575D">
        <w:rPr>
          <w:rFonts w:eastAsia="Calibri"/>
          <w:sz w:val="22"/>
          <w:szCs w:val="22"/>
        </w:rPr>
        <w:t>4</w:t>
      </w:r>
      <w:r w:rsidR="00385DD0">
        <w:rPr>
          <w:rFonts w:eastAsia="Calibri"/>
          <w:sz w:val="22"/>
          <w:szCs w:val="22"/>
        </w:rPr>
        <w:t> </w:t>
      </w:r>
      <w:r w:rsidRPr="007D575D">
        <w:rPr>
          <w:rFonts w:eastAsia="Calibri"/>
          <w:sz w:val="22"/>
          <w:szCs w:val="22"/>
        </w:rPr>
        <w:t xml:space="preserve">skyrių </w:t>
      </w:r>
      <w:r w:rsidRPr="00E1669F">
        <w:rPr>
          <w:rFonts w:eastAsia="Calibri"/>
          <w:sz w:val="22"/>
        </w:rPr>
        <w:t>„Galimas šalutinis poveikis“</w:t>
      </w:r>
      <w:r w:rsidRPr="00197964">
        <w:rPr>
          <w:rFonts w:eastAsia="Calibri"/>
          <w:iCs/>
          <w:sz w:val="22"/>
          <w:szCs w:val="22"/>
        </w:rPr>
        <w:t xml:space="preserve">). </w:t>
      </w:r>
      <w:r w:rsidR="00197964" w:rsidRPr="00197964">
        <w:rPr>
          <w:rFonts w:eastAsia="Calibri"/>
          <w:iCs/>
          <w:sz w:val="22"/>
          <w:szCs w:val="22"/>
        </w:rPr>
        <w:t xml:space="preserve">Prieš tęsiant gydymą kreipkitės į </w:t>
      </w:r>
      <w:r w:rsidR="00197964">
        <w:rPr>
          <w:rFonts w:eastAsia="Calibri"/>
          <w:iCs/>
          <w:sz w:val="22"/>
          <w:szCs w:val="22"/>
        </w:rPr>
        <w:t>gydytoją</w:t>
      </w:r>
      <w:r w:rsidR="00197964" w:rsidRPr="00197964">
        <w:rPr>
          <w:rFonts w:eastAsia="Calibri"/>
          <w:iCs/>
          <w:sz w:val="22"/>
          <w:szCs w:val="22"/>
        </w:rPr>
        <w:t>, je</w:t>
      </w:r>
      <w:r w:rsidRPr="00197964">
        <w:rPr>
          <w:rFonts w:eastAsia="Calibri"/>
          <w:iCs/>
          <w:sz w:val="22"/>
          <w:szCs w:val="22"/>
        </w:rPr>
        <w:t>igu staiga pablogėja sav</w:t>
      </w:r>
      <w:r w:rsidRPr="007D575D">
        <w:rPr>
          <w:rFonts w:eastAsia="Calibri"/>
          <w:sz w:val="22"/>
          <w:szCs w:val="22"/>
        </w:rPr>
        <w:t>ijauta ir (ar) atsiranda pykinimas, kartu pagelsta akių baltymai, patamsėja šlapimas, niežti oda, atsiranda polinkis į kraujavimą ar prasideda kepenų veiklos sutrikimų sukelta smegenų liga (tai kepenų veiklos sutrikimo arba greito ir sunkaus kepenų uždegimo simptomai).</w:t>
      </w:r>
    </w:p>
    <w:p w14:paraId="2CB2AC72" w14:textId="6CF7B05B" w:rsidR="00D01AE8" w:rsidRPr="007D575D" w:rsidRDefault="00D01AE8">
      <w:pPr>
        <w:pStyle w:val="BT-EMEASMCA"/>
        <w:rPr>
          <w:rFonts w:eastAsia="Calibri"/>
        </w:rPr>
      </w:pPr>
      <w:r w:rsidRPr="007D575D">
        <w:rPr>
          <w:rFonts w:eastAsia="Calibri"/>
        </w:rPr>
        <w:t xml:space="preserve">Vartojant moksifloksaciną buvo pranešta apie </w:t>
      </w:r>
      <w:r w:rsidRPr="00E1669F">
        <w:rPr>
          <w:rFonts w:eastAsia="Calibri"/>
          <w:b/>
        </w:rPr>
        <w:t>sunkias odos reakcijas</w:t>
      </w:r>
      <w:r w:rsidRPr="007D575D">
        <w:rPr>
          <w:rFonts w:eastAsia="Calibri"/>
        </w:rPr>
        <w:t>, įskaitant Stivenso</w:t>
      </w:r>
      <w:r w:rsidR="00A46C03">
        <w:rPr>
          <w:rFonts w:eastAsia="Calibri"/>
        </w:rPr>
        <w:t>-</w:t>
      </w:r>
      <w:r w:rsidRPr="007D575D">
        <w:rPr>
          <w:rFonts w:eastAsia="Calibri"/>
        </w:rPr>
        <w:t xml:space="preserve">Džonsono </w:t>
      </w:r>
      <w:r w:rsidR="00A46C03">
        <w:rPr>
          <w:rFonts w:eastAsia="Calibri"/>
        </w:rPr>
        <w:t>(</w:t>
      </w:r>
      <w:r w:rsidR="00A46C03" w:rsidRPr="00E1669F">
        <w:rPr>
          <w:rFonts w:eastAsia="Calibri"/>
          <w:i/>
          <w:iCs/>
        </w:rPr>
        <w:t>Stevens-Johnson</w:t>
      </w:r>
      <w:r w:rsidR="00A46C03">
        <w:rPr>
          <w:rFonts w:eastAsia="Calibri"/>
        </w:rPr>
        <w:t xml:space="preserve">) </w:t>
      </w:r>
      <w:r w:rsidRPr="007D575D">
        <w:rPr>
          <w:rFonts w:eastAsia="Calibri"/>
        </w:rPr>
        <w:t>sindromą</w:t>
      </w:r>
      <w:r w:rsidR="008E013B" w:rsidRPr="007D575D">
        <w:rPr>
          <w:rFonts w:eastAsia="Calibri"/>
        </w:rPr>
        <w:t xml:space="preserve"> (SDS)</w:t>
      </w:r>
      <w:r w:rsidRPr="007D575D">
        <w:rPr>
          <w:rFonts w:eastAsia="Calibri"/>
        </w:rPr>
        <w:t>, toksinę epidermio nekrolizę</w:t>
      </w:r>
      <w:r w:rsidR="008E013B" w:rsidRPr="007D575D">
        <w:rPr>
          <w:rFonts w:eastAsia="Calibri"/>
        </w:rPr>
        <w:t xml:space="preserve"> (TEN)</w:t>
      </w:r>
      <w:r w:rsidRPr="007D575D">
        <w:rPr>
          <w:rFonts w:eastAsia="Calibri"/>
        </w:rPr>
        <w:t xml:space="preserve"> ir ūminę generalizuotą egzanteminę pustuliozę (ŪGEP)</w:t>
      </w:r>
      <w:r w:rsidR="00A46C03" w:rsidRPr="00A46C03">
        <w:rPr>
          <w:rFonts w:eastAsia="Calibri"/>
        </w:rPr>
        <w:t xml:space="preserve"> bei vaisto sukeltą reakciją su eozonofilija ir sisteminiais</w:t>
      </w:r>
      <w:r w:rsidR="00A46C03">
        <w:rPr>
          <w:rFonts w:eastAsia="Calibri"/>
        </w:rPr>
        <w:t xml:space="preserve"> </w:t>
      </w:r>
      <w:r w:rsidR="00A46C03" w:rsidRPr="00A46C03">
        <w:rPr>
          <w:rFonts w:eastAsia="Calibri"/>
        </w:rPr>
        <w:t>simptomais (DRESS sindromą).</w:t>
      </w:r>
    </w:p>
    <w:p w14:paraId="5D8E4D6E" w14:textId="75C33F79" w:rsidR="00D01AE8" w:rsidRPr="00DE7442" w:rsidRDefault="00D01AE8" w:rsidP="00D01AE8">
      <w:pPr>
        <w:pStyle w:val="Sraopastraipa"/>
        <w:numPr>
          <w:ilvl w:val="0"/>
          <w:numId w:val="76"/>
        </w:numPr>
        <w:autoSpaceDE w:val="0"/>
        <w:autoSpaceDN w:val="0"/>
        <w:adjustRightInd w:val="0"/>
        <w:spacing w:after="84"/>
        <w:rPr>
          <w:rFonts w:eastAsia="Calibri"/>
          <w:sz w:val="22"/>
        </w:rPr>
      </w:pPr>
      <w:r w:rsidRPr="007D575D">
        <w:rPr>
          <w:rFonts w:eastAsia="Calibri"/>
          <w:sz w:val="22"/>
        </w:rPr>
        <w:t>SDS/TEN iš pradžių gali pasireikšti kaip rausvos į taikinį panašios dėmės</w:t>
      </w:r>
      <w:r w:rsidRPr="00DE7442">
        <w:rPr>
          <w:rFonts w:eastAsia="Calibri"/>
          <w:sz w:val="22"/>
        </w:rPr>
        <w:t xml:space="preserve"> ar ratu išsidėsčiusios juostos, dažnai su centre </w:t>
      </w:r>
      <w:r w:rsidRPr="006356BB">
        <w:rPr>
          <w:rFonts w:eastAsia="Calibri"/>
          <w:sz w:val="22"/>
        </w:rPr>
        <w:t>es</w:t>
      </w:r>
      <w:r w:rsidR="008E013B" w:rsidRPr="00014BA0">
        <w:rPr>
          <w:rFonts w:eastAsia="Calibri"/>
          <w:sz w:val="22"/>
        </w:rPr>
        <w:t>a</w:t>
      </w:r>
      <w:r w:rsidRPr="006356BB">
        <w:rPr>
          <w:rFonts w:eastAsia="Calibri"/>
          <w:sz w:val="22"/>
        </w:rPr>
        <w:t>nčia</w:t>
      </w:r>
      <w:r w:rsidRPr="00DE7442">
        <w:rPr>
          <w:rFonts w:eastAsia="Calibri"/>
          <w:sz w:val="22"/>
        </w:rPr>
        <w:t xml:space="preserve"> pūsle, ant liemens. Be to, gali pasireikšti burnos, ryklės, nosies, lytinių organų ir akių išopėjimas (akys parausta ir pabrinksta). Prieš tokį sunkų odos išbėrimą dažnai pasireiškia karščiavimas ir (arba) į gripą panašūs simptomai. Išbėrimas gali progresuoti iki išplitusio odos lupimosi ir gyvybei pavojingų komplikacijų arba būti mirtinas. </w:t>
      </w:r>
    </w:p>
    <w:p w14:paraId="24999E59" w14:textId="77777777" w:rsidR="00A46C03" w:rsidRDefault="00D01AE8" w:rsidP="00D01AE8">
      <w:pPr>
        <w:pStyle w:val="Sraopastraipa"/>
        <w:numPr>
          <w:ilvl w:val="0"/>
          <w:numId w:val="76"/>
        </w:numPr>
        <w:autoSpaceDE w:val="0"/>
        <w:autoSpaceDN w:val="0"/>
        <w:adjustRightInd w:val="0"/>
        <w:rPr>
          <w:rFonts w:eastAsia="Calibri"/>
          <w:b/>
          <w:bCs/>
          <w:noProof/>
          <w:sz w:val="22"/>
          <w:szCs w:val="22"/>
        </w:rPr>
      </w:pPr>
      <w:r w:rsidRPr="00DE7442">
        <w:rPr>
          <w:rFonts w:eastAsia="Calibri"/>
          <w:sz w:val="22"/>
        </w:rPr>
        <w:t>ŪGEP pasireiškia gydymo pradžioje kaip raudonas, žvynuotas, plačiai išplitęs išbėrimas su iškilimais po oda ir pūslėmis, lydimas karščiavimo. Dažniausia vieta: daugiausia atsiranda ties odos raukšlėmis, ant liemens ir viršutinių galūnių</w:t>
      </w:r>
      <w:r w:rsidRPr="00DE7442">
        <w:rPr>
          <w:rFonts w:eastAsia="Calibri"/>
          <w:b/>
          <w:bCs/>
          <w:noProof/>
          <w:sz w:val="22"/>
          <w:szCs w:val="22"/>
        </w:rPr>
        <w:t>.</w:t>
      </w:r>
    </w:p>
    <w:p w14:paraId="373D61C2" w14:textId="56AA78BD" w:rsidR="00D01AE8" w:rsidRPr="00A74F66" w:rsidRDefault="00A46C03" w:rsidP="00A46C03">
      <w:pPr>
        <w:pStyle w:val="Sraopastraipa"/>
        <w:numPr>
          <w:ilvl w:val="0"/>
          <w:numId w:val="76"/>
        </w:numPr>
        <w:autoSpaceDE w:val="0"/>
        <w:autoSpaceDN w:val="0"/>
        <w:adjustRightInd w:val="0"/>
        <w:rPr>
          <w:rFonts w:eastAsia="Calibri"/>
          <w:noProof/>
          <w:sz w:val="22"/>
          <w:szCs w:val="22"/>
        </w:rPr>
      </w:pPr>
      <w:r w:rsidRPr="00A46C03">
        <w:rPr>
          <w:rFonts w:eastAsia="Calibri"/>
          <w:noProof/>
          <w:sz w:val="22"/>
          <w:szCs w:val="22"/>
        </w:rPr>
        <w:t xml:space="preserve">DRESS sindromas iš pradžių pasireiškia į gripą panašiais simptomais ir veido išbėrimu, kuris paskui išplinta, pakyla aukšta temperatūra, padidėja kepenų fermentų aktyvumas (nustatomas </w:t>
      </w:r>
      <w:r w:rsidRPr="00A46C03">
        <w:rPr>
          <w:rFonts w:eastAsia="Calibri"/>
          <w:noProof/>
          <w:sz w:val="22"/>
          <w:szCs w:val="22"/>
        </w:rPr>
        <w:lastRenderedPageBreak/>
        <w:t>kraujo tyrimu), padaugėja tam tikro tipo baltųjų kraujo kūnelių</w:t>
      </w:r>
      <w:r>
        <w:rPr>
          <w:rFonts w:eastAsia="Calibri"/>
          <w:noProof/>
          <w:sz w:val="22"/>
          <w:szCs w:val="22"/>
        </w:rPr>
        <w:t xml:space="preserve"> </w:t>
      </w:r>
      <w:r w:rsidRPr="00A46C03">
        <w:rPr>
          <w:rFonts w:eastAsia="Calibri"/>
          <w:noProof/>
          <w:sz w:val="22"/>
          <w:szCs w:val="22"/>
        </w:rPr>
        <w:t>(eozinofilija) ir padidėja limfmazgiai.</w:t>
      </w:r>
      <w:r w:rsidR="00D01AE8" w:rsidRPr="00A74F66">
        <w:rPr>
          <w:rFonts w:eastAsia="Calibri"/>
          <w:noProof/>
          <w:sz w:val="22"/>
          <w:szCs w:val="22"/>
        </w:rPr>
        <w:t xml:space="preserve"> </w:t>
      </w:r>
    </w:p>
    <w:p w14:paraId="606C3CC6" w14:textId="180D3CB0" w:rsidR="00D01AE8" w:rsidRPr="00683BB3" w:rsidRDefault="00D01AE8" w:rsidP="00E1669F">
      <w:pPr>
        <w:widowControl w:val="0"/>
        <w:tabs>
          <w:tab w:val="left" w:pos="567"/>
        </w:tabs>
        <w:snapToGrid w:val="0"/>
        <w:spacing w:line="260" w:lineRule="exact"/>
        <w:ind w:left="567"/>
        <w:rPr>
          <w:rFonts w:eastAsia="Calibri"/>
          <w:sz w:val="22"/>
          <w:szCs w:val="22"/>
        </w:rPr>
      </w:pPr>
      <w:r w:rsidRPr="00DE7442">
        <w:rPr>
          <w:rFonts w:eastAsia="Calibri"/>
          <w:sz w:val="22"/>
        </w:rPr>
        <w:t xml:space="preserve">Jeigu Jums pasireiškia sunkus išbėrimas ar kitokių paminėtų odos simptomų, nutraukite </w:t>
      </w:r>
      <w:proofErr w:type="spellStart"/>
      <w:r w:rsidRPr="00DE7442">
        <w:rPr>
          <w:rFonts w:eastAsia="Calibri"/>
          <w:sz w:val="22"/>
        </w:rPr>
        <w:t>moksifloksacino</w:t>
      </w:r>
      <w:proofErr w:type="spellEnd"/>
      <w:r w:rsidRPr="00DE7442">
        <w:rPr>
          <w:rFonts w:eastAsia="Calibri"/>
          <w:sz w:val="22"/>
        </w:rPr>
        <w:t xml:space="preserve"> vartojimą ir nedelsdami kreipkitės į gydytoją ar medicininės pagalbos</w:t>
      </w:r>
      <w:r w:rsidR="008E013B">
        <w:rPr>
          <w:rFonts w:eastAsia="Calibri"/>
          <w:sz w:val="22"/>
        </w:rPr>
        <w:t>.</w:t>
      </w:r>
    </w:p>
    <w:p w14:paraId="73F0A079" w14:textId="77777777" w:rsidR="00683BB3" w:rsidRDefault="00683BB3" w:rsidP="00683BB3">
      <w:pPr>
        <w:widowControl w:val="0"/>
        <w:numPr>
          <w:ilvl w:val="0"/>
          <w:numId w:val="1"/>
        </w:numPr>
        <w:tabs>
          <w:tab w:val="clear" w:pos="720"/>
          <w:tab w:val="num" w:pos="567"/>
        </w:tabs>
        <w:snapToGrid w:val="0"/>
        <w:spacing w:line="260" w:lineRule="exact"/>
        <w:ind w:left="567" w:hanging="567"/>
        <w:rPr>
          <w:rFonts w:eastAsia="Calibri"/>
          <w:sz w:val="22"/>
          <w:szCs w:val="22"/>
        </w:rPr>
      </w:pPr>
      <w:proofErr w:type="spellStart"/>
      <w:r w:rsidRPr="005A09F1">
        <w:rPr>
          <w:rFonts w:eastAsia="Calibri"/>
          <w:sz w:val="22"/>
          <w:szCs w:val="22"/>
        </w:rPr>
        <w:t>Chinolonų</w:t>
      </w:r>
      <w:proofErr w:type="spellEnd"/>
      <w:r w:rsidRPr="005A09F1">
        <w:rPr>
          <w:rFonts w:eastAsia="Calibri"/>
          <w:sz w:val="22"/>
          <w:szCs w:val="22"/>
        </w:rPr>
        <w:t xml:space="preserve"> grupės antibiotikai, įskaitant </w:t>
      </w:r>
      <w:r w:rsidRPr="005A09F1">
        <w:rPr>
          <w:rFonts w:eastAsia="Calibri"/>
          <w:bCs/>
          <w:noProof/>
          <w:sz w:val="22"/>
          <w:szCs w:val="22"/>
        </w:rPr>
        <w:t>Moxifloxacin Sandoz</w:t>
      </w:r>
      <w:r w:rsidRPr="005A09F1">
        <w:rPr>
          <w:rFonts w:eastAsia="Calibri"/>
          <w:sz w:val="22"/>
          <w:szCs w:val="22"/>
        </w:rPr>
        <w:t xml:space="preserve">, gali sukelti </w:t>
      </w:r>
      <w:r w:rsidRPr="005A09F1">
        <w:rPr>
          <w:rFonts w:eastAsia="Calibri"/>
          <w:b/>
          <w:sz w:val="22"/>
          <w:szCs w:val="22"/>
        </w:rPr>
        <w:t>traukulius</w:t>
      </w:r>
      <w:r w:rsidRPr="005A09F1">
        <w:rPr>
          <w:rFonts w:eastAsia="Calibri"/>
          <w:sz w:val="22"/>
          <w:szCs w:val="22"/>
        </w:rPr>
        <w:t xml:space="preserve">. Jei taip atsitiktų, </w:t>
      </w:r>
      <w:r w:rsidRPr="0074632E">
        <w:rPr>
          <w:rFonts w:eastAsia="Calibri"/>
          <w:bCs/>
          <w:noProof/>
          <w:sz w:val="22"/>
          <w:szCs w:val="22"/>
        </w:rPr>
        <w:t>Moxifloxacin Sandoz</w:t>
      </w:r>
      <w:r w:rsidRPr="0074632E">
        <w:rPr>
          <w:rFonts w:eastAsia="Calibri"/>
          <w:sz w:val="22"/>
          <w:szCs w:val="22"/>
        </w:rPr>
        <w:t xml:space="preserve"> nebevartokite ir nedelsdami kreipkitės į savo gydytoją.</w:t>
      </w:r>
    </w:p>
    <w:p w14:paraId="45A3B9DB" w14:textId="77777777" w:rsidR="00197964" w:rsidRPr="00FB7604" w:rsidRDefault="00197964" w:rsidP="00FB7604">
      <w:pPr>
        <w:numPr>
          <w:ilvl w:val="0"/>
          <w:numId w:val="79"/>
        </w:numPr>
        <w:tabs>
          <w:tab w:val="clear" w:pos="720"/>
          <w:tab w:val="num" w:pos="567"/>
        </w:tabs>
        <w:spacing w:line="276" w:lineRule="auto"/>
        <w:ind w:left="562" w:hanging="562"/>
        <w:rPr>
          <w:rFonts w:eastAsia="Calibri"/>
          <w:b/>
          <w:sz w:val="22"/>
          <w:szCs w:val="22"/>
          <w:u w:val="single"/>
        </w:rPr>
      </w:pPr>
      <w:r w:rsidRPr="00FB7604">
        <w:rPr>
          <w:rFonts w:eastAsia="Calibri"/>
          <w:b/>
          <w:sz w:val="22"/>
          <w:szCs w:val="22"/>
          <w:u w:val="single"/>
        </w:rPr>
        <w:t>Ilgalaikis, negalią sukeliantis ir galimai negrįžtamas sunkus šalutinis poveikis</w:t>
      </w:r>
    </w:p>
    <w:p w14:paraId="011E9E2E" w14:textId="77777777" w:rsidR="00197964" w:rsidRDefault="00197964" w:rsidP="00197964">
      <w:pPr>
        <w:widowControl w:val="0"/>
        <w:snapToGrid w:val="0"/>
        <w:spacing w:line="260" w:lineRule="exact"/>
        <w:ind w:left="540"/>
        <w:rPr>
          <w:rFonts w:eastAsia="Calibri"/>
          <w:sz w:val="22"/>
          <w:szCs w:val="22"/>
        </w:rPr>
      </w:pPr>
      <w:proofErr w:type="spellStart"/>
      <w:r w:rsidRPr="00197964">
        <w:rPr>
          <w:rFonts w:eastAsia="Calibri"/>
          <w:sz w:val="22"/>
          <w:szCs w:val="22"/>
        </w:rPr>
        <w:t>Fluorochinolonų</w:t>
      </w:r>
      <w:proofErr w:type="spellEnd"/>
      <w:r w:rsidRPr="00197964">
        <w:rPr>
          <w:rFonts w:eastAsia="Calibri"/>
          <w:sz w:val="22"/>
          <w:szCs w:val="22"/>
        </w:rPr>
        <w:t> / </w:t>
      </w:r>
      <w:proofErr w:type="spellStart"/>
      <w:r w:rsidRPr="00197964">
        <w:rPr>
          <w:rFonts w:eastAsia="Calibri"/>
          <w:sz w:val="22"/>
          <w:szCs w:val="22"/>
        </w:rPr>
        <w:t>chinolonų</w:t>
      </w:r>
      <w:proofErr w:type="spellEnd"/>
      <w:r w:rsidRPr="00197964">
        <w:rPr>
          <w:rFonts w:eastAsia="Calibri"/>
          <w:sz w:val="22"/>
          <w:szCs w:val="22"/>
        </w:rPr>
        <w:t xml:space="preserve"> grupės antibakteriniai vaistai, įskaitant </w:t>
      </w:r>
      <w:proofErr w:type="spellStart"/>
      <w:r w:rsidRPr="00197964">
        <w:rPr>
          <w:rFonts w:eastAsia="Calibri"/>
          <w:sz w:val="22"/>
          <w:szCs w:val="22"/>
        </w:rPr>
        <w:t>Moxifloxacin</w:t>
      </w:r>
      <w:proofErr w:type="spellEnd"/>
      <w:r w:rsidRPr="00197964">
        <w:rPr>
          <w:rFonts w:eastAsia="Calibri"/>
          <w:sz w:val="22"/>
          <w:szCs w:val="22"/>
        </w:rPr>
        <w:t xml:space="preserve"> </w:t>
      </w:r>
      <w:proofErr w:type="spellStart"/>
      <w:r w:rsidRPr="00197964">
        <w:rPr>
          <w:rFonts w:eastAsia="Calibri"/>
          <w:sz w:val="22"/>
          <w:szCs w:val="22"/>
        </w:rPr>
        <w:t>Sandoz</w:t>
      </w:r>
      <w:proofErr w:type="spellEnd"/>
      <w:r w:rsidRPr="00197964">
        <w:rPr>
          <w:rFonts w:eastAsia="Calibri"/>
          <w:sz w:val="22"/>
          <w:szCs w:val="22"/>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197964">
        <w:rPr>
          <w:rFonts w:eastAsia="Calibri"/>
          <w:sz w:val="22"/>
          <w:szCs w:val="22"/>
        </w:rPr>
        <w:t>parestezija</w:t>
      </w:r>
      <w:proofErr w:type="spellEnd"/>
      <w:r w:rsidRPr="00197964">
        <w:rPr>
          <w:rFonts w:eastAsia="Calibri"/>
          <w:sz w:val="22"/>
          <w:szCs w:val="22"/>
        </w:rPr>
        <w:t xml:space="preserve">), jutimų sutrikimai, įskaitant regos, skonio, uoslės ir klausos sutrikimus, depresija, atminties sutrikimas, sunkus nuovargis ir sunkūs miego sutrikimai. </w:t>
      </w:r>
    </w:p>
    <w:p w14:paraId="5819EED4" w14:textId="72085EB4" w:rsidR="00197964" w:rsidRPr="0074632E" w:rsidRDefault="00197964" w:rsidP="00FB7604">
      <w:pPr>
        <w:widowControl w:val="0"/>
        <w:snapToGrid w:val="0"/>
        <w:spacing w:line="260" w:lineRule="exact"/>
        <w:ind w:left="540"/>
        <w:rPr>
          <w:rFonts w:eastAsia="Calibri"/>
          <w:sz w:val="22"/>
          <w:szCs w:val="22"/>
        </w:rPr>
      </w:pPr>
      <w:r w:rsidRPr="00197964">
        <w:rPr>
          <w:rFonts w:eastAsia="Calibri"/>
          <w:sz w:val="22"/>
          <w:szCs w:val="22"/>
        </w:rPr>
        <w:t xml:space="preserve">Jeigu pavartojus </w:t>
      </w:r>
      <w:proofErr w:type="spellStart"/>
      <w:r w:rsidRPr="00197964">
        <w:rPr>
          <w:rFonts w:eastAsia="Calibri"/>
          <w:sz w:val="22"/>
          <w:szCs w:val="22"/>
        </w:rPr>
        <w:t>Moxifloxacin</w:t>
      </w:r>
      <w:proofErr w:type="spellEnd"/>
      <w:r w:rsidRPr="00197964">
        <w:rPr>
          <w:rFonts w:eastAsia="Calibri"/>
          <w:sz w:val="22"/>
          <w:szCs w:val="22"/>
        </w:rPr>
        <w:t xml:space="preserve"> </w:t>
      </w:r>
      <w:proofErr w:type="spellStart"/>
      <w:r w:rsidRPr="00197964">
        <w:rPr>
          <w:rFonts w:eastAsia="Calibri"/>
          <w:sz w:val="22"/>
          <w:szCs w:val="22"/>
        </w:rPr>
        <w:t>Sandoz</w:t>
      </w:r>
      <w:proofErr w:type="spellEnd"/>
      <w:r w:rsidRPr="00197964">
        <w:rPr>
          <w:rFonts w:eastAsia="Calibri"/>
          <w:sz w:val="22"/>
          <w:szCs w:val="22"/>
        </w:rPr>
        <w:t xml:space="preserve"> pasireiškė bet kuris nurodytas šalutinis poveikis, prieš tęsdami gydymą nedelsdami kreipkitės į gydytoją. Jūs ir Jūsų gydytojas nuspręsite, ar gydymą reikia tęsti, ir apsvarstysite gydymą kitos klasės antibiotiku</w:t>
      </w:r>
      <w:r w:rsidR="001668F4">
        <w:rPr>
          <w:rFonts w:eastAsia="Calibri"/>
          <w:sz w:val="22"/>
          <w:szCs w:val="22"/>
        </w:rPr>
        <w:t>.</w:t>
      </w:r>
    </w:p>
    <w:p w14:paraId="71493498" w14:textId="0F4AF64B" w:rsidR="00683BB3" w:rsidRPr="00C1204E" w:rsidRDefault="00B93AC5" w:rsidP="00683BB3">
      <w:pPr>
        <w:widowControl w:val="0"/>
        <w:numPr>
          <w:ilvl w:val="0"/>
          <w:numId w:val="1"/>
        </w:numPr>
        <w:tabs>
          <w:tab w:val="clear" w:pos="720"/>
          <w:tab w:val="num" w:pos="567"/>
        </w:tabs>
        <w:snapToGrid w:val="0"/>
        <w:spacing w:line="260" w:lineRule="exact"/>
        <w:ind w:left="567" w:hanging="567"/>
        <w:rPr>
          <w:rFonts w:eastAsia="Calibri"/>
          <w:sz w:val="22"/>
        </w:rPr>
      </w:pPr>
      <w:r w:rsidRPr="00C1204E">
        <w:rPr>
          <w:rFonts w:eastAsia="Calibri"/>
          <w:sz w:val="22"/>
        </w:rPr>
        <w:t>Retai g</w:t>
      </w:r>
      <w:r w:rsidR="00683BB3" w:rsidRPr="00C1204E">
        <w:rPr>
          <w:rFonts w:eastAsia="Calibri"/>
          <w:sz w:val="22"/>
        </w:rPr>
        <w:t xml:space="preserve">ali atsirasti </w:t>
      </w:r>
      <w:r w:rsidR="00683BB3" w:rsidRPr="00E1669F">
        <w:rPr>
          <w:rFonts w:eastAsia="Calibri"/>
          <w:b/>
          <w:sz w:val="22"/>
        </w:rPr>
        <w:t>nervų pakenkimo (</w:t>
      </w:r>
      <w:r w:rsidR="00683BB3" w:rsidRPr="00E1669F">
        <w:rPr>
          <w:rFonts w:eastAsia="Calibri"/>
          <w:b/>
          <w:color w:val="000000"/>
          <w:sz w:val="22"/>
        </w:rPr>
        <w:t>neuropatijos)</w:t>
      </w:r>
      <w:r w:rsidR="00683BB3" w:rsidRPr="00C1204E">
        <w:rPr>
          <w:rFonts w:eastAsia="Calibri"/>
          <w:color w:val="000000"/>
          <w:sz w:val="22"/>
        </w:rPr>
        <w:t xml:space="preserve"> simptomų, pvz., skausmas, deginimas, </w:t>
      </w:r>
      <w:r w:rsidR="00683BB3" w:rsidRPr="00C1204E">
        <w:rPr>
          <w:rFonts w:eastAsia="Calibri"/>
          <w:sz w:val="22"/>
        </w:rPr>
        <w:t xml:space="preserve">dilgčiojimas, nutirpimas ir (ar) silpnumas, </w:t>
      </w:r>
      <w:r w:rsidR="001125E3" w:rsidRPr="00C1204E">
        <w:rPr>
          <w:rFonts w:eastAsia="Calibri"/>
          <w:sz w:val="22"/>
        </w:rPr>
        <w:t xml:space="preserve">ypač pėdų ir kojų arba </w:t>
      </w:r>
      <w:r w:rsidR="00267F4F" w:rsidRPr="00C1204E">
        <w:rPr>
          <w:rFonts w:eastAsia="Calibri"/>
          <w:sz w:val="22"/>
        </w:rPr>
        <w:t xml:space="preserve">rankų ir </w:t>
      </w:r>
      <w:r w:rsidR="001125E3" w:rsidRPr="00C1204E">
        <w:rPr>
          <w:rFonts w:eastAsia="Calibri"/>
          <w:sz w:val="22"/>
        </w:rPr>
        <w:t xml:space="preserve">plaštakų </w:t>
      </w:r>
      <w:r w:rsidR="00683BB3" w:rsidRPr="00C1204E">
        <w:rPr>
          <w:rFonts w:eastAsia="Calibri"/>
          <w:sz w:val="22"/>
        </w:rPr>
        <w:t xml:space="preserve">. Jeigu tai atsitinka, </w:t>
      </w:r>
      <w:r w:rsidRPr="00C1204E">
        <w:rPr>
          <w:rFonts w:eastAsia="Calibri"/>
          <w:sz w:val="22"/>
        </w:rPr>
        <w:t>nutraukite</w:t>
      </w:r>
      <w:r w:rsidR="00683BB3" w:rsidRPr="00C1204E">
        <w:rPr>
          <w:rFonts w:eastAsia="Calibri"/>
          <w:sz w:val="22"/>
        </w:rPr>
        <w:t xml:space="preserve"> </w:t>
      </w:r>
      <w:proofErr w:type="spellStart"/>
      <w:r w:rsidR="00683BB3" w:rsidRPr="00C1204E">
        <w:rPr>
          <w:rFonts w:eastAsia="Calibri"/>
          <w:sz w:val="22"/>
        </w:rPr>
        <w:t>Moxifloxacin</w:t>
      </w:r>
      <w:proofErr w:type="spellEnd"/>
      <w:r w:rsidR="00683BB3" w:rsidRPr="00C1204E">
        <w:rPr>
          <w:rFonts w:eastAsia="Calibri"/>
          <w:sz w:val="22"/>
        </w:rPr>
        <w:t xml:space="preserve"> </w:t>
      </w:r>
      <w:proofErr w:type="spellStart"/>
      <w:r w:rsidR="00683BB3" w:rsidRPr="00C1204E">
        <w:rPr>
          <w:rFonts w:eastAsia="Calibri"/>
          <w:sz w:val="22"/>
        </w:rPr>
        <w:t>Sandoz</w:t>
      </w:r>
      <w:proofErr w:type="spellEnd"/>
      <w:r w:rsidRPr="00C1204E">
        <w:rPr>
          <w:rFonts w:eastAsia="Calibri"/>
          <w:sz w:val="22"/>
        </w:rPr>
        <w:t xml:space="preserve"> vartojimą ir</w:t>
      </w:r>
      <w:r w:rsidR="00683BB3" w:rsidRPr="00C1204E">
        <w:rPr>
          <w:rFonts w:eastAsia="Calibri"/>
          <w:sz w:val="22"/>
        </w:rPr>
        <w:t xml:space="preserve"> nedelsdami informuokite savo gydytoją</w:t>
      </w:r>
      <w:r w:rsidR="001478EB" w:rsidRPr="00C1204E">
        <w:rPr>
          <w:rFonts w:eastAsia="Calibri"/>
          <w:sz w:val="22"/>
        </w:rPr>
        <w:t xml:space="preserve"> tam,</w:t>
      </w:r>
      <w:r w:rsidRPr="00C1204E">
        <w:rPr>
          <w:rFonts w:eastAsia="Calibri"/>
          <w:sz w:val="22"/>
        </w:rPr>
        <w:t xml:space="preserve"> kad užkirsti kelią galimai negrįžtamos būklės vystymuisi</w:t>
      </w:r>
      <w:r w:rsidR="00683BB3" w:rsidRPr="00C1204E">
        <w:rPr>
          <w:rFonts w:eastAsia="Calibri"/>
          <w:sz w:val="22"/>
        </w:rPr>
        <w:t>.</w:t>
      </w:r>
    </w:p>
    <w:p w14:paraId="2073A820" w14:textId="77777777" w:rsidR="00683BB3" w:rsidRPr="00683BB3" w:rsidRDefault="00683BB3" w:rsidP="00683BB3">
      <w:pPr>
        <w:widowControl w:val="0"/>
        <w:numPr>
          <w:ilvl w:val="0"/>
          <w:numId w:val="1"/>
        </w:numPr>
        <w:tabs>
          <w:tab w:val="clear" w:pos="720"/>
          <w:tab w:val="num" w:pos="567"/>
        </w:tabs>
        <w:snapToGrid w:val="0"/>
        <w:spacing w:line="260" w:lineRule="exact"/>
        <w:ind w:left="567" w:hanging="567"/>
        <w:rPr>
          <w:rFonts w:eastAsia="Calibri"/>
          <w:sz w:val="22"/>
          <w:szCs w:val="22"/>
        </w:rPr>
      </w:pPr>
      <w:r w:rsidRPr="0074632E">
        <w:rPr>
          <w:rFonts w:eastAsia="Calibri"/>
          <w:sz w:val="22"/>
          <w:szCs w:val="22"/>
        </w:rPr>
        <w:t xml:space="preserve">Jums gali atsirasti </w:t>
      </w:r>
      <w:r w:rsidRPr="0074632E">
        <w:rPr>
          <w:rFonts w:eastAsia="Calibri"/>
          <w:b/>
          <w:sz w:val="22"/>
          <w:szCs w:val="22"/>
        </w:rPr>
        <w:t>psichikos sveikatos problemų</w:t>
      </w:r>
      <w:r w:rsidRPr="0074632E">
        <w:rPr>
          <w:rFonts w:eastAsia="Calibri"/>
          <w:sz w:val="22"/>
          <w:szCs w:val="22"/>
        </w:rPr>
        <w:t xml:space="preserve">, net jeigu </w:t>
      </w:r>
      <w:proofErr w:type="spellStart"/>
      <w:r w:rsidRPr="0074632E">
        <w:rPr>
          <w:rFonts w:eastAsia="Calibri"/>
          <w:sz w:val="22"/>
          <w:szCs w:val="22"/>
        </w:rPr>
        <w:t>chinolonų</w:t>
      </w:r>
      <w:proofErr w:type="spellEnd"/>
      <w:r w:rsidRPr="0074632E">
        <w:rPr>
          <w:rFonts w:eastAsia="Calibri"/>
          <w:sz w:val="22"/>
          <w:szCs w:val="22"/>
        </w:rPr>
        <w:t xml:space="preserve"> grupės antibiotikus (įskaitant</w:t>
      </w:r>
      <w:r w:rsidRPr="00683BB3">
        <w:rPr>
          <w:rFonts w:eastAsia="Calibri"/>
          <w:sz w:val="22"/>
          <w:szCs w:val="22"/>
        </w:rPr>
        <w:t xml:space="preserve"> </w:t>
      </w:r>
      <w:proofErr w:type="spellStart"/>
      <w:r w:rsidRPr="00683BB3">
        <w:rPr>
          <w:rFonts w:eastAsia="Calibri"/>
          <w:bCs/>
          <w:sz w:val="22"/>
          <w:szCs w:val="22"/>
        </w:rPr>
        <w:t>Moxifloxacin</w:t>
      </w:r>
      <w:proofErr w:type="spellEnd"/>
      <w:r w:rsidRPr="00683BB3">
        <w:rPr>
          <w:rFonts w:eastAsia="Calibri"/>
          <w:bCs/>
          <w:sz w:val="22"/>
          <w:szCs w:val="22"/>
        </w:rPr>
        <w:t xml:space="preserve"> </w:t>
      </w:r>
      <w:proofErr w:type="spellStart"/>
      <w:r w:rsidRPr="00683BB3">
        <w:rPr>
          <w:rFonts w:eastAsia="Calibri"/>
          <w:bCs/>
          <w:sz w:val="22"/>
          <w:szCs w:val="22"/>
        </w:rPr>
        <w:t>Sandoz</w:t>
      </w:r>
      <w:proofErr w:type="spellEnd"/>
      <w:r w:rsidRPr="00683BB3">
        <w:rPr>
          <w:rFonts w:eastAsia="Calibri"/>
          <w:sz w:val="22"/>
          <w:szCs w:val="22"/>
        </w:rPr>
        <w:t xml:space="preserve">) vartojate pirmą kartą. Labai retais atvejais depresija ar </w:t>
      </w:r>
      <w:r w:rsidRPr="00683BB3">
        <w:rPr>
          <w:rFonts w:eastAsia="Calibri"/>
          <w:bCs/>
          <w:sz w:val="22"/>
          <w:szCs w:val="22"/>
        </w:rPr>
        <w:t xml:space="preserve">psichinės sveikatos sutrikimai sukėlė minčių apie savižudybę ir save žalojantį elgesį, pvz., </w:t>
      </w:r>
      <w:r w:rsidRPr="00683BB3">
        <w:rPr>
          <w:rFonts w:eastAsia="Calibri"/>
          <w:color w:val="000000"/>
          <w:sz w:val="22"/>
          <w:szCs w:val="22"/>
        </w:rPr>
        <w:t>b</w:t>
      </w:r>
      <w:r w:rsidRPr="00683BB3">
        <w:rPr>
          <w:rFonts w:eastAsia="Calibri"/>
          <w:color w:val="000000"/>
          <w:spacing w:val="-4"/>
          <w:sz w:val="22"/>
          <w:szCs w:val="22"/>
        </w:rPr>
        <w:t xml:space="preserve">andymus žudytis </w:t>
      </w:r>
      <w:r w:rsidRPr="00E1669F">
        <w:rPr>
          <w:rFonts w:eastAsia="Calibri"/>
          <w:color w:val="000000"/>
          <w:spacing w:val="-4"/>
          <w:sz w:val="22"/>
        </w:rPr>
        <w:t xml:space="preserve">(žr. </w:t>
      </w:r>
      <w:r w:rsidRPr="00E1669F">
        <w:rPr>
          <w:rFonts w:eastAsia="Calibri"/>
          <w:sz w:val="22"/>
        </w:rPr>
        <w:t>4 skyrių „Galimas šalutinis poveikis“)</w:t>
      </w:r>
      <w:r w:rsidRPr="00197964">
        <w:rPr>
          <w:rFonts w:eastAsia="Calibri"/>
          <w:iCs/>
          <w:sz w:val="22"/>
          <w:szCs w:val="22"/>
        </w:rPr>
        <w:t>.</w:t>
      </w:r>
      <w:r w:rsidRPr="00683BB3">
        <w:rPr>
          <w:rFonts w:eastAsia="Calibri"/>
          <w:sz w:val="22"/>
          <w:szCs w:val="22"/>
        </w:rPr>
        <w:t xml:space="preserve"> Jeigu atsiranda tokių reakcijų, nutraukite </w:t>
      </w:r>
      <w:r w:rsidRPr="00683BB3">
        <w:rPr>
          <w:rFonts w:eastAsia="Calibri"/>
          <w:bCs/>
          <w:noProof/>
          <w:sz w:val="22"/>
          <w:szCs w:val="22"/>
        </w:rPr>
        <w:t>Moxifloxacin Sandoz</w:t>
      </w:r>
      <w:r w:rsidRPr="00683BB3">
        <w:rPr>
          <w:rFonts w:eastAsia="Calibri"/>
          <w:sz w:val="22"/>
          <w:szCs w:val="22"/>
        </w:rPr>
        <w:t xml:space="preserve"> vartojimą ir nedelsdami informuokite savo gydytoją.</w:t>
      </w:r>
    </w:p>
    <w:p w14:paraId="1005A5AD" w14:textId="6FB4DAAE" w:rsidR="00683BB3" w:rsidRPr="0074632E" w:rsidRDefault="00683BB3" w:rsidP="00683BB3">
      <w:pPr>
        <w:widowControl w:val="0"/>
        <w:numPr>
          <w:ilvl w:val="0"/>
          <w:numId w:val="1"/>
        </w:numPr>
        <w:tabs>
          <w:tab w:val="clear" w:pos="720"/>
          <w:tab w:val="num" w:pos="567"/>
        </w:tabs>
        <w:snapToGrid w:val="0"/>
        <w:spacing w:line="260" w:lineRule="exact"/>
        <w:ind w:left="567" w:hanging="567"/>
        <w:rPr>
          <w:rFonts w:eastAsia="Calibri"/>
          <w:sz w:val="22"/>
          <w:szCs w:val="22"/>
        </w:rPr>
      </w:pPr>
      <w:r w:rsidRPr="00683BB3">
        <w:rPr>
          <w:rFonts w:eastAsia="Calibri"/>
          <w:sz w:val="22"/>
          <w:szCs w:val="22"/>
        </w:rPr>
        <w:t xml:space="preserve">Antibiotikų (įskaitant </w:t>
      </w:r>
      <w:r w:rsidRPr="00683BB3">
        <w:rPr>
          <w:rFonts w:eastAsia="Calibri"/>
          <w:bCs/>
          <w:noProof/>
          <w:sz w:val="22"/>
          <w:szCs w:val="22"/>
        </w:rPr>
        <w:t>Moxifloxacin Sandoz</w:t>
      </w:r>
      <w:r w:rsidRPr="00683BB3">
        <w:rPr>
          <w:rFonts w:eastAsia="Calibri"/>
          <w:sz w:val="22"/>
          <w:szCs w:val="22"/>
        </w:rPr>
        <w:t xml:space="preserve">) vartojimo metu arba po jo gali pasireikšti </w:t>
      </w:r>
      <w:r w:rsidRPr="005A09F1">
        <w:rPr>
          <w:rFonts w:eastAsia="Calibri"/>
          <w:b/>
          <w:sz w:val="22"/>
          <w:szCs w:val="22"/>
        </w:rPr>
        <w:t>viduriavimas</w:t>
      </w:r>
      <w:r w:rsidRPr="005A09F1">
        <w:rPr>
          <w:rFonts w:eastAsia="Calibri"/>
          <w:sz w:val="22"/>
          <w:szCs w:val="22"/>
        </w:rPr>
        <w:t xml:space="preserve">. Jeigu jis tampa sunkus ar neišnyksta arba jeigu išmatose atsiranda kraujo arba gleivių, būtina </w:t>
      </w:r>
      <w:r w:rsidRPr="00E1669F">
        <w:rPr>
          <w:rFonts w:eastAsia="Calibri"/>
          <w:sz w:val="22"/>
        </w:rPr>
        <w:t xml:space="preserve">tuoj pat nutraukti </w:t>
      </w:r>
      <w:proofErr w:type="spellStart"/>
      <w:r w:rsidRPr="00E1669F">
        <w:rPr>
          <w:rFonts w:eastAsia="Calibri"/>
          <w:sz w:val="22"/>
        </w:rPr>
        <w:t>Moxifloxacin</w:t>
      </w:r>
      <w:proofErr w:type="spellEnd"/>
      <w:r w:rsidRPr="00E1669F">
        <w:rPr>
          <w:rFonts w:eastAsia="Calibri"/>
          <w:sz w:val="22"/>
        </w:rPr>
        <w:t xml:space="preserve"> </w:t>
      </w:r>
      <w:proofErr w:type="spellStart"/>
      <w:r w:rsidRPr="00E1669F">
        <w:rPr>
          <w:rFonts w:eastAsia="Calibri"/>
          <w:sz w:val="22"/>
        </w:rPr>
        <w:t>Sandoz</w:t>
      </w:r>
      <w:proofErr w:type="spellEnd"/>
      <w:r w:rsidRPr="00E1669F">
        <w:rPr>
          <w:rFonts w:eastAsia="Calibri"/>
          <w:sz w:val="22"/>
        </w:rPr>
        <w:t xml:space="preserve"> vartojimą ir kreiptis į gydytoją</w:t>
      </w:r>
      <w:r w:rsidRPr="00D2006F">
        <w:rPr>
          <w:rFonts w:eastAsia="Calibri"/>
          <w:sz w:val="22"/>
          <w:szCs w:val="22"/>
        </w:rPr>
        <w:t>.</w:t>
      </w:r>
      <w:r w:rsidRPr="0074632E">
        <w:rPr>
          <w:rFonts w:eastAsia="Calibri"/>
          <w:sz w:val="22"/>
          <w:szCs w:val="22"/>
        </w:rPr>
        <w:t xml:space="preserve"> Jūs turite nevartoti vaistų, kurie stabdo ar lėtina tuštinimąsi.</w:t>
      </w:r>
    </w:p>
    <w:p w14:paraId="4692A0B7" w14:textId="7063DFBD" w:rsidR="00831E18" w:rsidRPr="00C1204E" w:rsidRDefault="001478EB" w:rsidP="00A46C03">
      <w:pPr>
        <w:pStyle w:val="BT-EMEASMCA"/>
        <w:rPr>
          <w:rFonts w:eastAsia="Calibri"/>
        </w:rPr>
      </w:pPr>
      <w:r w:rsidRPr="00C1204E">
        <w:rPr>
          <w:rFonts w:eastAsia="Calibri"/>
        </w:rPr>
        <w:t xml:space="preserve">Retai gali pasireikšti </w:t>
      </w:r>
      <w:r w:rsidR="00D2006F" w:rsidRPr="00E1669F">
        <w:rPr>
          <w:b/>
          <w:noProof w:val="0"/>
        </w:rPr>
        <w:t>sąnarių skausmas ir tinimas bei sausgyslių uždegimas arba plyšimas</w:t>
      </w:r>
      <w:r w:rsidR="00D2006F" w:rsidRPr="00E1669F">
        <w:rPr>
          <w:noProof w:val="0"/>
        </w:rPr>
        <w:t xml:space="preserve"> (</w:t>
      </w:r>
      <w:r w:rsidR="00D2006F" w:rsidRPr="00D72F1E">
        <w:rPr>
          <w:noProof w:val="0"/>
        </w:rPr>
        <w:t>žr. poskyrį „</w:t>
      </w:r>
      <w:proofErr w:type="spellStart"/>
      <w:r w:rsidR="00D2006F" w:rsidRPr="00D72F1E">
        <w:rPr>
          <w:noProof w:val="0"/>
        </w:rPr>
        <w:t>Moxifloxacin</w:t>
      </w:r>
      <w:proofErr w:type="spellEnd"/>
      <w:r w:rsidR="00D2006F" w:rsidRPr="00D72F1E">
        <w:rPr>
          <w:noProof w:val="0"/>
        </w:rPr>
        <w:t xml:space="preserve"> </w:t>
      </w:r>
      <w:proofErr w:type="spellStart"/>
      <w:r w:rsidR="00D2006F" w:rsidRPr="00D72F1E">
        <w:rPr>
          <w:noProof w:val="0"/>
        </w:rPr>
        <w:t>Sandoz</w:t>
      </w:r>
      <w:proofErr w:type="spellEnd"/>
      <w:r w:rsidR="00D2006F" w:rsidRPr="00D72F1E">
        <w:rPr>
          <w:noProof w:val="0"/>
        </w:rPr>
        <w:t xml:space="preserve"> vartoti draudžiama“ ir 4 skyrių „Galimas šalutinis poveikis“).</w:t>
      </w:r>
      <w:r w:rsidRPr="00D72F1E">
        <w:rPr>
          <w:rFonts w:eastAsia="Calibri"/>
        </w:rPr>
        <w:t xml:space="preserve"> </w:t>
      </w:r>
      <w:r w:rsidRPr="00C1204E">
        <w:rPr>
          <w:rFonts w:eastAsia="Calibri"/>
        </w:rPr>
        <w:t>Jo rizika Jums yra didesnė</w:t>
      </w:r>
      <w:r w:rsidR="00683BB3" w:rsidRPr="00C1204E">
        <w:rPr>
          <w:rFonts w:eastAsia="Calibri"/>
        </w:rPr>
        <w:t xml:space="preserve">, jei esate </w:t>
      </w:r>
      <w:r w:rsidRPr="00C1204E">
        <w:rPr>
          <w:rFonts w:eastAsia="Calibri"/>
        </w:rPr>
        <w:t>senyv</w:t>
      </w:r>
      <w:r w:rsidR="00B36910" w:rsidRPr="00C1204E">
        <w:rPr>
          <w:rFonts w:eastAsia="Calibri"/>
        </w:rPr>
        <w:t xml:space="preserve">o amžiaus </w:t>
      </w:r>
      <w:r w:rsidRPr="00C1204E">
        <w:rPr>
          <w:rFonts w:eastAsia="Calibri"/>
        </w:rPr>
        <w:t>(vyresnis negu 60</w:t>
      </w:r>
      <w:r w:rsidR="00385DD0">
        <w:rPr>
          <w:rFonts w:eastAsia="Calibri"/>
        </w:rPr>
        <w:t> </w:t>
      </w:r>
      <w:r w:rsidRPr="00C1204E">
        <w:rPr>
          <w:rFonts w:eastAsia="Calibri"/>
        </w:rPr>
        <w:t>metų)</w:t>
      </w:r>
      <w:r w:rsidR="00831E18" w:rsidRPr="00C1204E">
        <w:rPr>
          <w:rFonts w:eastAsia="Calibri"/>
        </w:rPr>
        <w:t>,</w:t>
      </w:r>
      <w:r w:rsidRPr="00C1204E">
        <w:rPr>
          <w:rFonts w:eastAsia="Calibri"/>
        </w:rPr>
        <w:t xml:space="preserve"> </w:t>
      </w:r>
      <w:r w:rsidR="00831E18" w:rsidRPr="00C1204E">
        <w:rPr>
          <w:rFonts w:eastAsia="Calibri"/>
        </w:rPr>
        <w:t xml:space="preserve">Jums buvo persodintas organas, yra sutrikusi inkstų veikla </w:t>
      </w:r>
      <w:r w:rsidR="00683BB3" w:rsidRPr="00C1204E">
        <w:rPr>
          <w:rFonts w:eastAsia="Calibri"/>
        </w:rPr>
        <w:t xml:space="preserve">arba </w:t>
      </w:r>
      <w:r w:rsidRPr="00C1204E">
        <w:rPr>
          <w:rFonts w:eastAsia="Calibri"/>
        </w:rPr>
        <w:t>esate gydomas</w:t>
      </w:r>
      <w:r w:rsidR="00683BB3" w:rsidRPr="00C1204E">
        <w:rPr>
          <w:rFonts w:eastAsia="Calibri"/>
        </w:rPr>
        <w:t xml:space="preserve"> </w:t>
      </w:r>
      <w:r w:rsidRPr="00C1204E">
        <w:rPr>
          <w:rFonts w:eastAsia="Calibri"/>
        </w:rPr>
        <w:t>kortikosteroidais</w:t>
      </w:r>
      <w:r w:rsidR="00683BB3" w:rsidRPr="00C1204E">
        <w:rPr>
          <w:rFonts w:eastAsia="Calibri"/>
        </w:rPr>
        <w:t xml:space="preserve">. </w:t>
      </w:r>
      <w:r w:rsidR="00B02B0E" w:rsidRPr="00C1204E">
        <w:rPr>
          <w:rFonts w:eastAsia="Calibri"/>
        </w:rPr>
        <w:t>Sausgyslių uždegimas ir trūkimas gali pasireikšti jau per pirmąsias 48</w:t>
      </w:r>
      <w:r w:rsidR="00385DD0">
        <w:rPr>
          <w:rFonts w:eastAsia="Calibri"/>
        </w:rPr>
        <w:t> </w:t>
      </w:r>
      <w:r w:rsidR="00B02B0E" w:rsidRPr="00C1204E">
        <w:rPr>
          <w:rFonts w:eastAsia="Calibri"/>
        </w:rPr>
        <w:t xml:space="preserve">valandas </w:t>
      </w:r>
      <w:r w:rsidR="00B36910" w:rsidRPr="00C1204E">
        <w:rPr>
          <w:rFonts w:eastAsia="Calibri"/>
        </w:rPr>
        <w:t>po</w:t>
      </w:r>
      <w:r w:rsidR="00B02B0E" w:rsidRPr="00C1204E">
        <w:rPr>
          <w:rFonts w:eastAsia="Calibri"/>
        </w:rPr>
        <w:t xml:space="preserve"> gydymo pradžios ir net iki kelių mėnesių po gydymo Moxifloxacin Sandoz nutraukimo. </w:t>
      </w:r>
      <w:r w:rsidR="00683BB3" w:rsidRPr="00C1204E">
        <w:rPr>
          <w:rFonts w:eastAsia="Calibri"/>
        </w:rPr>
        <w:t>Atsiradus pirm</w:t>
      </w:r>
      <w:r w:rsidR="00B02B0E" w:rsidRPr="00C1204E">
        <w:rPr>
          <w:rFonts w:eastAsia="Calibri"/>
        </w:rPr>
        <w:t>ajam</w:t>
      </w:r>
      <w:r w:rsidR="00683BB3" w:rsidRPr="00C1204E">
        <w:rPr>
          <w:rFonts w:eastAsia="Calibri"/>
        </w:rPr>
        <w:t xml:space="preserve"> </w:t>
      </w:r>
      <w:r w:rsidR="00B02B0E" w:rsidRPr="00C1204E">
        <w:rPr>
          <w:rFonts w:eastAsia="Calibri"/>
        </w:rPr>
        <w:t xml:space="preserve">sausgyslės </w:t>
      </w:r>
      <w:r w:rsidR="00683BB3" w:rsidRPr="00C1204E">
        <w:rPr>
          <w:rFonts w:eastAsia="Calibri"/>
        </w:rPr>
        <w:t>skausmo ar uždegimo požymi</w:t>
      </w:r>
      <w:r w:rsidR="00B02B0E" w:rsidRPr="00C1204E">
        <w:rPr>
          <w:rFonts w:eastAsia="Calibri"/>
        </w:rPr>
        <w:t>ui (pvz., Jūsų kulkšnyje, rieše, alkūnėje, petyje ar kelyje) nutraukite</w:t>
      </w:r>
      <w:r w:rsidR="00683BB3" w:rsidRPr="00C1204E">
        <w:rPr>
          <w:rFonts w:eastAsia="Calibri"/>
        </w:rPr>
        <w:t xml:space="preserve"> Moxifloxacin Sandoz vartojimą,</w:t>
      </w:r>
      <w:r w:rsidR="00B02B0E" w:rsidRPr="00C1204E">
        <w:rPr>
          <w:rFonts w:eastAsia="Calibri"/>
        </w:rPr>
        <w:t xml:space="preserve"> kreipkitės į savo gydytoją ir </w:t>
      </w:r>
      <w:r w:rsidR="00683BB3" w:rsidRPr="00C1204E">
        <w:rPr>
          <w:rFonts w:eastAsia="Calibri"/>
        </w:rPr>
        <w:t>nejudin</w:t>
      </w:r>
      <w:r w:rsidR="00B02B0E" w:rsidRPr="00C1204E">
        <w:rPr>
          <w:rFonts w:eastAsia="Calibri"/>
        </w:rPr>
        <w:t xml:space="preserve">kite skausmingos vietos. </w:t>
      </w:r>
      <w:r w:rsidR="00683BB3" w:rsidRPr="00C1204E">
        <w:rPr>
          <w:rFonts w:eastAsia="Calibri"/>
        </w:rPr>
        <w:t xml:space="preserve">Venkite </w:t>
      </w:r>
      <w:r w:rsidR="00B02B0E" w:rsidRPr="00C1204E">
        <w:rPr>
          <w:rFonts w:eastAsia="Calibri"/>
        </w:rPr>
        <w:t xml:space="preserve">bet kokių </w:t>
      </w:r>
      <w:r w:rsidR="00683BB3" w:rsidRPr="00C1204E">
        <w:rPr>
          <w:rFonts w:eastAsia="Calibri"/>
        </w:rPr>
        <w:t xml:space="preserve">nereikalingų judesių, </w:t>
      </w:r>
      <w:r w:rsidR="00B36910" w:rsidRPr="00C1204E">
        <w:rPr>
          <w:rFonts w:eastAsia="Calibri"/>
        </w:rPr>
        <w:t xml:space="preserve">nes tai </w:t>
      </w:r>
      <w:r w:rsidR="00683BB3" w:rsidRPr="00C1204E">
        <w:rPr>
          <w:rFonts w:eastAsia="Calibri"/>
        </w:rPr>
        <w:t xml:space="preserve">gali didinti </w:t>
      </w:r>
      <w:r w:rsidR="00B36910" w:rsidRPr="00C1204E">
        <w:rPr>
          <w:rFonts w:eastAsia="Calibri"/>
        </w:rPr>
        <w:t xml:space="preserve">sausgyslės trūkimo </w:t>
      </w:r>
      <w:r w:rsidR="00683BB3" w:rsidRPr="00C1204E">
        <w:rPr>
          <w:rFonts w:eastAsia="Calibri"/>
        </w:rPr>
        <w:t>riziką</w:t>
      </w:r>
      <w:r w:rsidR="006356BB">
        <w:rPr>
          <w:rFonts w:eastAsia="Calibri"/>
        </w:rPr>
        <w:t>.</w:t>
      </w:r>
    </w:p>
    <w:p w14:paraId="43B18D5A" w14:textId="428B3FFC" w:rsidR="00683BB3" w:rsidRDefault="005D1673" w:rsidP="00A46C03">
      <w:pPr>
        <w:pStyle w:val="BT-EMEASMCA"/>
        <w:rPr>
          <w:rFonts w:eastAsia="Calibri"/>
        </w:rPr>
      </w:pPr>
      <w:r w:rsidRPr="00C1204E">
        <w:rPr>
          <w:rFonts w:eastAsia="Calibri"/>
        </w:rPr>
        <w:t xml:space="preserve">Jeigu </w:t>
      </w:r>
      <w:r w:rsidR="00C00D8F">
        <w:rPr>
          <w:rFonts w:eastAsia="Calibri"/>
        </w:rPr>
        <w:t xml:space="preserve">Jums pasireikštų </w:t>
      </w:r>
      <w:r w:rsidR="00C00D8F" w:rsidRPr="00E1669F">
        <w:rPr>
          <w:rFonts w:eastAsia="Calibri"/>
          <w:b/>
        </w:rPr>
        <w:t>ūminis skausmas pilvo, krūtinės arba nugaros srityje</w:t>
      </w:r>
      <w:r w:rsidR="00C00D8F">
        <w:rPr>
          <w:rFonts w:eastAsia="Calibri"/>
        </w:rPr>
        <w:t xml:space="preserve">, </w:t>
      </w:r>
      <w:r w:rsidR="00C00D8F" w:rsidRPr="00014BA0">
        <w:rPr>
          <w:rFonts w:eastAsia="Calibri"/>
        </w:rPr>
        <w:t>kuris gali būti aortos aneurizmos ir atsisluoksniavimo simptomas,</w:t>
      </w:r>
      <w:r w:rsidR="00C00D8F">
        <w:rPr>
          <w:rFonts w:eastAsia="Calibri"/>
        </w:rPr>
        <w:t xml:space="preserve"> </w:t>
      </w:r>
      <w:r w:rsidR="00647258" w:rsidRPr="00C1204E">
        <w:rPr>
          <w:rFonts w:eastAsia="Calibri"/>
        </w:rPr>
        <w:t>nedels</w:t>
      </w:r>
      <w:r w:rsidR="006356BB">
        <w:rPr>
          <w:rFonts w:eastAsia="Calibri"/>
        </w:rPr>
        <w:t>dami</w:t>
      </w:r>
      <w:r w:rsidR="00647258" w:rsidRPr="00C1204E">
        <w:rPr>
          <w:rFonts w:eastAsia="Calibri"/>
        </w:rPr>
        <w:t xml:space="preserve"> kreipkitės </w:t>
      </w:r>
      <w:r w:rsidR="006356BB">
        <w:rPr>
          <w:rFonts w:eastAsia="Calibri"/>
        </w:rPr>
        <w:t xml:space="preserve">į </w:t>
      </w:r>
      <w:r w:rsidR="00647258" w:rsidRPr="00C1204E">
        <w:rPr>
          <w:rFonts w:eastAsia="Calibri"/>
        </w:rPr>
        <w:t>skubios medicininės pagalbos</w:t>
      </w:r>
      <w:r w:rsidR="00C00D8F">
        <w:rPr>
          <w:rFonts w:eastAsia="Calibri"/>
        </w:rPr>
        <w:t xml:space="preserve"> skyrių</w:t>
      </w:r>
      <w:r w:rsidR="00683BB3" w:rsidRPr="00C1204E">
        <w:rPr>
          <w:rFonts w:eastAsia="Calibri"/>
        </w:rPr>
        <w:t>.</w:t>
      </w:r>
    </w:p>
    <w:p w14:paraId="7E82D086" w14:textId="2C55D2B8" w:rsidR="00C00D8F" w:rsidRPr="00014BA0" w:rsidRDefault="00C00D8F" w:rsidP="00A46C03">
      <w:pPr>
        <w:pStyle w:val="BT-EMEASMCA"/>
        <w:rPr>
          <w:rFonts w:eastAsia="Calibri"/>
        </w:rPr>
      </w:pPr>
      <w:r w:rsidRPr="00014BA0">
        <w:rPr>
          <w:rFonts w:eastAsia="Calibri"/>
        </w:rPr>
        <w:t>Jeigu Jums taikomas gydymas sisteminio poveikio kortikosteroidais, Jums gali kilti didesnė šių reiškinių rizika.</w:t>
      </w:r>
    </w:p>
    <w:p w14:paraId="7381A419" w14:textId="08458EEA" w:rsidR="00C00D8F" w:rsidRPr="00C1204E" w:rsidRDefault="00C00D8F" w:rsidP="00A46C03">
      <w:pPr>
        <w:pStyle w:val="BT-EMEASMCA"/>
        <w:rPr>
          <w:rFonts w:eastAsia="Calibri"/>
        </w:rPr>
      </w:pPr>
      <w:r w:rsidRPr="00014BA0">
        <w:rPr>
          <w:rFonts w:eastAsia="Calibri"/>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14:paraId="0D8895AF" w14:textId="77777777" w:rsidR="00683BB3" w:rsidRPr="00683BB3" w:rsidRDefault="00683BB3" w:rsidP="00683BB3">
      <w:pPr>
        <w:widowControl w:val="0"/>
        <w:numPr>
          <w:ilvl w:val="0"/>
          <w:numId w:val="1"/>
        </w:numPr>
        <w:tabs>
          <w:tab w:val="clear" w:pos="720"/>
          <w:tab w:val="num" w:pos="567"/>
        </w:tabs>
        <w:snapToGrid w:val="0"/>
        <w:spacing w:line="260" w:lineRule="exact"/>
        <w:ind w:left="567" w:hanging="567"/>
        <w:rPr>
          <w:rFonts w:eastAsia="Calibri"/>
          <w:sz w:val="22"/>
          <w:szCs w:val="22"/>
        </w:rPr>
      </w:pPr>
      <w:r w:rsidRPr="00C00D8F">
        <w:rPr>
          <w:rFonts w:eastAsia="Calibri"/>
          <w:sz w:val="22"/>
          <w:szCs w:val="22"/>
        </w:rPr>
        <w:t xml:space="preserve">Jei esate senyvo amžiaus ir Jums yra </w:t>
      </w:r>
      <w:r w:rsidRPr="00C00D8F">
        <w:rPr>
          <w:rFonts w:eastAsia="Calibri"/>
          <w:b/>
          <w:sz w:val="22"/>
          <w:szCs w:val="22"/>
        </w:rPr>
        <w:t>inkstų problemų</w:t>
      </w:r>
      <w:r w:rsidRPr="00683BB3">
        <w:rPr>
          <w:rFonts w:eastAsia="Calibri"/>
          <w:sz w:val="22"/>
          <w:szCs w:val="22"/>
        </w:rPr>
        <w:t xml:space="preserve">, </w:t>
      </w:r>
      <w:r w:rsidRPr="00683BB3">
        <w:rPr>
          <w:rFonts w:eastAsia="Calibri"/>
          <w:bCs/>
          <w:noProof/>
          <w:sz w:val="22"/>
          <w:szCs w:val="22"/>
        </w:rPr>
        <w:t>Moxifloxacin Sandoz</w:t>
      </w:r>
      <w:r w:rsidRPr="00683BB3">
        <w:rPr>
          <w:rFonts w:eastAsia="Calibri"/>
          <w:sz w:val="22"/>
          <w:szCs w:val="22"/>
        </w:rPr>
        <w:t xml:space="preserve"> vartojimo laikotarpiu būtina gerti pakankamai skysčių, kadangi dehidratacija gali didinti inkstų nepakankamumo riziką.</w:t>
      </w:r>
    </w:p>
    <w:p w14:paraId="4BE301D6" w14:textId="0C343832" w:rsidR="00683BB3" w:rsidRDefault="00683BB3" w:rsidP="00683BB3">
      <w:pPr>
        <w:widowControl w:val="0"/>
        <w:numPr>
          <w:ilvl w:val="0"/>
          <w:numId w:val="1"/>
        </w:numPr>
        <w:tabs>
          <w:tab w:val="clear" w:pos="720"/>
          <w:tab w:val="num" w:pos="567"/>
        </w:tabs>
        <w:snapToGrid w:val="0"/>
        <w:spacing w:line="260" w:lineRule="exact"/>
        <w:ind w:left="567" w:hanging="567"/>
        <w:rPr>
          <w:rFonts w:eastAsia="Calibri"/>
          <w:i/>
          <w:sz w:val="22"/>
          <w:szCs w:val="22"/>
        </w:rPr>
      </w:pPr>
      <w:r w:rsidRPr="00683BB3">
        <w:rPr>
          <w:rFonts w:eastAsia="Calibri"/>
          <w:sz w:val="22"/>
          <w:szCs w:val="22"/>
        </w:rPr>
        <w:t xml:space="preserve">Jeigu </w:t>
      </w:r>
      <w:r w:rsidRPr="00683BB3">
        <w:rPr>
          <w:rFonts w:eastAsia="Calibri"/>
          <w:bCs/>
          <w:noProof/>
          <w:sz w:val="22"/>
          <w:szCs w:val="22"/>
        </w:rPr>
        <w:t>Moxifloxacin Sandoz</w:t>
      </w:r>
      <w:r w:rsidRPr="00683BB3">
        <w:rPr>
          <w:rFonts w:eastAsia="Calibri"/>
          <w:sz w:val="22"/>
          <w:szCs w:val="22"/>
        </w:rPr>
        <w:t xml:space="preserve"> vartojimo metu sutrinka regėjimas arba pasireiškia kitokių </w:t>
      </w:r>
      <w:r w:rsidRPr="00683BB3">
        <w:rPr>
          <w:rFonts w:eastAsia="Calibri"/>
          <w:b/>
          <w:sz w:val="22"/>
          <w:szCs w:val="22"/>
        </w:rPr>
        <w:t>akių sutrikimų</w:t>
      </w:r>
      <w:r w:rsidRPr="00683BB3">
        <w:rPr>
          <w:rFonts w:eastAsia="Calibri"/>
          <w:sz w:val="22"/>
          <w:szCs w:val="22"/>
        </w:rPr>
        <w:t>, nedelsdami pasikonsultuokite su akių gydytoju (</w:t>
      </w:r>
      <w:r w:rsidRPr="00E1669F">
        <w:rPr>
          <w:rFonts w:eastAsia="Calibri"/>
          <w:sz w:val="22"/>
        </w:rPr>
        <w:t>žr.</w:t>
      </w:r>
      <w:r w:rsidR="00385DD0">
        <w:rPr>
          <w:rFonts w:eastAsia="Calibri"/>
          <w:sz w:val="22"/>
        </w:rPr>
        <w:t> </w:t>
      </w:r>
      <w:r w:rsidRPr="00E1669F">
        <w:rPr>
          <w:rFonts w:eastAsia="Calibri"/>
          <w:sz w:val="22"/>
        </w:rPr>
        <w:t>3</w:t>
      </w:r>
      <w:r w:rsidR="00385DD0">
        <w:rPr>
          <w:rFonts w:eastAsia="Calibri"/>
          <w:sz w:val="22"/>
        </w:rPr>
        <w:t> </w:t>
      </w:r>
      <w:r w:rsidRPr="00E1669F">
        <w:rPr>
          <w:rFonts w:eastAsia="Calibri"/>
          <w:sz w:val="22"/>
        </w:rPr>
        <w:t xml:space="preserve">skyriaus „Kaip vartoti </w:t>
      </w:r>
      <w:proofErr w:type="spellStart"/>
      <w:r w:rsidRPr="00E1669F">
        <w:rPr>
          <w:rFonts w:eastAsia="Calibri"/>
          <w:sz w:val="22"/>
        </w:rPr>
        <w:lastRenderedPageBreak/>
        <w:t>Moxifloxacin</w:t>
      </w:r>
      <w:proofErr w:type="spellEnd"/>
      <w:r w:rsidRPr="00E1669F">
        <w:rPr>
          <w:rFonts w:eastAsia="Calibri"/>
          <w:sz w:val="22"/>
        </w:rPr>
        <w:t xml:space="preserve"> </w:t>
      </w:r>
      <w:proofErr w:type="spellStart"/>
      <w:r w:rsidRPr="00E1669F">
        <w:rPr>
          <w:rFonts w:eastAsia="Calibri"/>
          <w:sz w:val="22"/>
        </w:rPr>
        <w:t>Sandoz</w:t>
      </w:r>
      <w:proofErr w:type="spellEnd"/>
      <w:r w:rsidRPr="00E1669F">
        <w:rPr>
          <w:rFonts w:eastAsia="Calibri"/>
          <w:sz w:val="22"/>
        </w:rPr>
        <w:t>“ poskyrį „Vairavimas ir mechanizmų valdymas“ ir 4 skyrių „Galimas šalutinis poveikis“).</w:t>
      </w:r>
    </w:p>
    <w:p w14:paraId="1257C1E8" w14:textId="0CD29CE2" w:rsidR="00683BB3" w:rsidRPr="007D575D" w:rsidRDefault="00493387" w:rsidP="00683BB3">
      <w:pPr>
        <w:widowControl w:val="0"/>
        <w:numPr>
          <w:ilvl w:val="0"/>
          <w:numId w:val="1"/>
        </w:numPr>
        <w:tabs>
          <w:tab w:val="clear" w:pos="720"/>
          <w:tab w:val="num" w:pos="567"/>
        </w:tabs>
        <w:snapToGrid w:val="0"/>
        <w:spacing w:line="260" w:lineRule="exact"/>
        <w:ind w:left="567" w:hanging="567"/>
        <w:rPr>
          <w:rFonts w:eastAsia="Calibri"/>
          <w:sz w:val="22"/>
          <w:szCs w:val="22"/>
        </w:rPr>
      </w:pPr>
      <w:proofErr w:type="spellStart"/>
      <w:r w:rsidRPr="007D575D">
        <w:rPr>
          <w:rFonts w:eastAsiaTheme="minorHAnsi"/>
          <w:sz w:val="22"/>
          <w:szCs w:val="22"/>
        </w:rPr>
        <w:t>Fluoro</w:t>
      </w:r>
      <w:r w:rsidRPr="007D575D">
        <w:rPr>
          <w:rFonts w:eastAsia="Calibri"/>
          <w:sz w:val="22"/>
          <w:szCs w:val="22"/>
        </w:rPr>
        <w:t>chinolonų</w:t>
      </w:r>
      <w:proofErr w:type="spellEnd"/>
      <w:r w:rsidRPr="007D575D">
        <w:rPr>
          <w:rFonts w:eastAsia="Calibri"/>
          <w:sz w:val="22"/>
          <w:szCs w:val="22"/>
        </w:rPr>
        <w:t xml:space="preserve"> grupės antibiotikai gali sukelti </w:t>
      </w:r>
      <w:r w:rsidRPr="00E1669F">
        <w:rPr>
          <w:rFonts w:eastAsia="Calibri"/>
          <w:b/>
          <w:sz w:val="22"/>
        </w:rPr>
        <w:t>cukraus kiekio Jūsų kraujyje padidėjimą</w:t>
      </w:r>
      <w:r w:rsidRPr="007D575D">
        <w:rPr>
          <w:rFonts w:eastAsia="Calibri"/>
          <w:sz w:val="22"/>
          <w:szCs w:val="22"/>
        </w:rPr>
        <w:t xml:space="preserve"> aukščiau normos ribos (hiperglikemiją), arba </w:t>
      </w:r>
      <w:r w:rsidRPr="00E1669F">
        <w:rPr>
          <w:rFonts w:eastAsia="Calibri"/>
          <w:b/>
          <w:sz w:val="22"/>
        </w:rPr>
        <w:t>cukraus kiekio Jūsų kraujyje sumažėjimą</w:t>
      </w:r>
      <w:r w:rsidRPr="007D575D">
        <w:rPr>
          <w:rFonts w:eastAsia="Calibri"/>
          <w:sz w:val="22"/>
          <w:szCs w:val="22"/>
        </w:rPr>
        <w:t xml:space="preserve"> žemiau</w:t>
      </w:r>
      <w:r w:rsidRPr="007D575D">
        <w:rPr>
          <w:rFonts w:eastAsia="Calibri"/>
          <w:b/>
          <w:sz w:val="22"/>
          <w:szCs w:val="22"/>
        </w:rPr>
        <w:t xml:space="preserve"> </w:t>
      </w:r>
      <w:r w:rsidRPr="007D575D">
        <w:rPr>
          <w:rFonts w:eastAsia="Calibri"/>
          <w:sz w:val="22"/>
          <w:szCs w:val="22"/>
        </w:rPr>
        <w:t>normos ribos (hipoglikemiją), kuris sunkiais atvejais gali sukelti sąmonės netekimą (hipoglikeminę komą) (žr. 4 skyrių „Galimas šalutinis poveikis“). Jei sergate cukriniu diabetu, Jūsų cukraus kiekis kraujyje turi būti atidžiai</w:t>
      </w:r>
      <w:r w:rsidRPr="007D575D">
        <w:rPr>
          <w:rFonts w:eastAsiaTheme="minorHAnsi"/>
          <w:sz w:val="22"/>
          <w:szCs w:val="22"/>
        </w:rPr>
        <w:t xml:space="preserve"> </w:t>
      </w:r>
      <w:proofErr w:type="spellStart"/>
      <w:r w:rsidRPr="007D575D">
        <w:rPr>
          <w:rFonts w:eastAsiaTheme="minorHAnsi"/>
          <w:sz w:val="22"/>
          <w:szCs w:val="22"/>
        </w:rPr>
        <w:t>stebimas</w:t>
      </w:r>
      <w:r>
        <w:rPr>
          <w:rFonts w:eastAsiaTheme="minorHAnsi"/>
          <w:sz w:val="22"/>
          <w:szCs w:val="22"/>
        </w:rPr>
        <w:t>.</w:t>
      </w:r>
      <w:r w:rsidR="00683BB3" w:rsidRPr="007D575D">
        <w:rPr>
          <w:rFonts w:eastAsia="Calibri"/>
          <w:sz w:val="22"/>
          <w:szCs w:val="22"/>
        </w:rPr>
        <w:t>Chinolonų</w:t>
      </w:r>
      <w:proofErr w:type="spellEnd"/>
      <w:r w:rsidR="00683BB3" w:rsidRPr="007D575D">
        <w:rPr>
          <w:rFonts w:eastAsia="Calibri"/>
          <w:sz w:val="22"/>
          <w:szCs w:val="22"/>
        </w:rPr>
        <w:t xml:space="preserve"> grupės antibiotikai gali padidinti Jūsų </w:t>
      </w:r>
      <w:r w:rsidR="00683BB3" w:rsidRPr="007D575D">
        <w:rPr>
          <w:rFonts w:eastAsia="Calibri"/>
          <w:b/>
          <w:sz w:val="22"/>
          <w:szCs w:val="22"/>
        </w:rPr>
        <w:t>odos jautrumą</w:t>
      </w:r>
      <w:r w:rsidR="00683BB3" w:rsidRPr="007D575D">
        <w:rPr>
          <w:rFonts w:eastAsia="Calibri"/>
          <w:b/>
          <w:sz w:val="22"/>
        </w:rPr>
        <w:t xml:space="preserve"> saulės šviesai </w:t>
      </w:r>
      <w:r w:rsidR="00683BB3" w:rsidRPr="007D575D">
        <w:rPr>
          <w:rFonts w:eastAsia="Calibri"/>
          <w:b/>
          <w:sz w:val="22"/>
          <w:szCs w:val="22"/>
        </w:rPr>
        <w:t>ir ultravioletiniams spinduliams</w:t>
      </w:r>
      <w:r w:rsidR="00683BB3" w:rsidRPr="007D575D">
        <w:rPr>
          <w:rFonts w:eastAsia="Calibri"/>
          <w:sz w:val="22"/>
          <w:szCs w:val="22"/>
        </w:rPr>
        <w:t xml:space="preserve">. </w:t>
      </w:r>
      <w:r w:rsidR="00683BB3" w:rsidRPr="007D575D">
        <w:rPr>
          <w:rFonts w:eastAsia="Calibri"/>
          <w:bCs/>
          <w:noProof/>
          <w:sz w:val="22"/>
          <w:szCs w:val="22"/>
        </w:rPr>
        <w:t>Moxifloxacin Sandoz</w:t>
      </w:r>
      <w:r w:rsidR="00683BB3" w:rsidRPr="007D575D">
        <w:rPr>
          <w:rFonts w:eastAsia="Calibri"/>
          <w:sz w:val="22"/>
          <w:szCs w:val="22"/>
        </w:rPr>
        <w:t xml:space="preserve"> vartojimo metu reikia vengti ilgo buvimo saulėje, stiprios saulės šviesos, soliariumo bei kitokių UV lempų</w:t>
      </w:r>
      <w:r>
        <w:rPr>
          <w:rFonts w:eastAsia="Calibri"/>
          <w:sz w:val="22"/>
          <w:szCs w:val="22"/>
        </w:rPr>
        <w:t xml:space="preserve"> (žr</w:t>
      </w:r>
      <w:r w:rsidR="00683BB3" w:rsidRPr="007D575D">
        <w:rPr>
          <w:rFonts w:eastAsia="Calibri"/>
          <w:sz w:val="22"/>
          <w:szCs w:val="22"/>
        </w:rPr>
        <w:t>.</w:t>
      </w:r>
      <w:r w:rsidR="00385DD0">
        <w:rPr>
          <w:rFonts w:eastAsia="Calibri"/>
          <w:sz w:val="22"/>
          <w:szCs w:val="22"/>
        </w:rPr>
        <w:t> </w:t>
      </w:r>
      <w:r>
        <w:rPr>
          <w:rFonts w:eastAsia="Calibri"/>
          <w:sz w:val="22"/>
          <w:szCs w:val="22"/>
        </w:rPr>
        <w:t>4</w:t>
      </w:r>
      <w:r w:rsidR="00385DD0">
        <w:rPr>
          <w:rFonts w:eastAsia="Calibri"/>
          <w:sz w:val="22"/>
          <w:szCs w:val="22"/>
        </w:rPr>
        <w:t> </w:t>
      </w:r>
      <w:r>
        <w:rPr>
          <w:rFonts w:eastAsia="Calibri"/>
          <w:sz w:val="22"/>
          <w:szCs w:val="22"/>
        </w:rPr>
        <w:t>skyrių „Galimas šalutinis poveikis“).</w:t>
      </w:r>
    </w:p>
    <w:p w14:paraId="4BB698CD" w14:textId="77777777" w:rsidR="00683BB3" w:rsidRPr="00683BB3" w:rsidRDefault="00683BB3" w:rsidP="00683BB3">
      <w:pPr>
        <w:widowControl w:val="0"/>
        <w:numPr>
          <w:ilvl w:val="0"/>
          <w:numId w:val="1"/>
        </w:numPr>
        <w:tabs>
          <w:tab w:val="clear" w:pos="720"/>
          <w:tab w:val="num" w:pos="567"/>
        </w:tabs>
        <w:snapToGrid w:val="0"/>
        <w:spacing w:line="260" w:lineRule="exact"/>
        <w:ind w:left="567" w:hanging="567"/>
        <w:rPr>
          <w:rFonts w:eastAsia="Calibri"/>
          <w:sz w:val="22"/>
          <w:szCs w:val="22"/>
        </w:rPr>
      </w:pPr>
      <w:r w:rsidRPr="007D575D">
        <w:rPr>
          <w:rFonts w:eastAsia="Calibri"/>
          <w:bCs/>
          <w:noProof/>
          <w:sz w:val="22"/>
          <w:szCs w:val="22"/>
        </w:rPr>
        <w:t>Mo</w:t>
      </w:r>
      <w:r w:rsidR="00AD0E7B" w:rsidRPr="007D575D">
        <w:rPr>
          <w:rFonts w:eastAsia="Calibri"/>
          <w:bCs/>
          <w:noProof/>
          <w:sz w:val="22"/>
          <w:szCs w:val="22"/>
        </w:rPr>
        <w:t>ksifloksacino</w:t>
      </w:r>
      <w:r w:rsidR="00AD0E7B">
        <w:rPr>
          <w:rFonts w:eastAsia="Calibri"/>
          <w:bCs/>
          <w:noProof/>
          <w:sz w:val="22"/>
          <w:szCs w:val="22"/>
        </w:rPr>
        <w:t xml:space="preserve"> infuzinio tirpalo</w:t>
      </w:r>
      <w:r w:rsidRPr="00683BB3">
        <w:rPr>
          <w:rFonts w:eastAsia="Calibri"/>
          <w:sz w:val="22"/>
          <w:szCs w:val="22"/>
        </w:rPr>
        <w:t xml:space="preserve"> veiksmingumas gydant sunkius nudegimus, giliųjų audinių infekcijas ar diabetinės pėdos infekciją kartu su </w:t>
      </w:r>
      <w:proofErr w:type="spellStart"/>
      <w:r w:rsidRPr="00683BB3">
        <w:rPr>
          <w:rFonts w:eastAsia="Calibri"/>
          <w:sz w:val="22"/>
          <w:szCs w:val="22"/>
        </w:rPr>
        <w:t>osteomielitu</w:t>
      </w:r>
      <w:proofErr w:type="spellEnd"/>
      <w:r w:rsidRPr="00683BB3">
        <w:rPr>
          <w:rFonts w:eastAsia="Calibri"/>
          <w:sz w:val="22"/>
          <w:szCs w:val="22"/>
        </w:rPr>
        <w:t xml:space="preserve"> (kaulų čiulpų infekcija), nenustatytas.</w:t>
      </w:r>
    </w:p>
    <w:p w14:paraId="2A453A00" w14:textId="77777777" w:rsidR="00B923C8" w:rsidRPr="00683BB3" w:rsidRDefault="00B923C8" w:rsidP="00683BB3">
      <w:pPr>
        <w:rPr>
          <w:rFonts w:eastAsia="Calibri"/>
          <w:sz w:val="22"/>
          <w:szCs w:val="22"/>
        </w:rPr>
      </w:pPr>
    </w:p>
    <w:p w14:paraId="1D9AE94B" w14:textId="77777777" w:rsidR="00683BB3" w:rsidRPr="00683BB3" w:rsidRDefault="00683BB3" w:rsidP="00683BB3">
      <w:pPr>
        <w:tabs>
          <w:tab w:val="left" w:pos="567"/>
        </w:tabs>
        <w:rPr>
          <w:rFonts w:eastAsia="Calibri"/>
          <w:b/>
          <w:sz w:val="22"/>
          <w:szCs w:val="22"/>
        </w:rPr>
      </w:pPr>
      <w:r w:rsidRPr="00683BB3">
        <w:rPr>
          <w:rFonts w:eastAsia="Calibri"/>
          <w:b/>
          <w:sz w:val="22"/>
          <w:szCs w:val="22"/>
        </w:rPr>
        <w:t>Vaikams ir paaugliams</w:t>
      </w:r>
    </w:p>
    <w:p w14:paraId="5AF49E56" w14:textId="5EE81535" w:rsidR="00683BB3" w:rsidRPr="00683BB3" w:rsidRDefault="00683BB3" w:rsidP="00683BB3">
      <w:pPr>
        <w:tabs>
          <w:tab w:val="left" w:pos="567"/>
        </w:tabs>
        <w:rPr>
          <w:rFonts w:eastAsia="Calibri"/>
          <w:sz w:val="22"/>
          <w:szCs w:val="22"/>
        </w:rPr>
      </w:pPr>
      <w:r w:rsidRPr="00683BB3">
        <w:rPr>
          <w:rFonts w:eastAsia="Calibri"/>
          <w:sz w:val="22"/>
          <w:szCs w:val="22"/>
        </w:rPr>
        <w:t>Jaunesniems kaip 18</w:t>
      </w:r>
      <w:r w:rsidR="00385DD0">
        <w:rPr>
          <w:rFonts w:eastAsia="Calibri"/>
          <w:sz w:val="22"/>
          <w:szCs w:val="22"/>
        </w:rPr>
        <w:t> </w:t>
      </w:r>
      <w:r w:rsidRPr="00683BB3">
        <w:rPr>
          <w:rFonts w:eastAsia="Calibri"/>
          <w:sz w:val="22"/>
          <w:szCs w:val="22"/>
        </w:rPr>
        <w:t>metų vaikams ir paaugliams šio vaisto vartoti negalima, nes jo veiksmingumas ir saugumas šioje amžiaus grupėje nenustatytas (</w:t>
      </w:r>
      <w:r w:rsidRPr="00683BB3">
        <w:rPr>
          <w:rFonts w:eastAsia="Calibri"/>
          <w:i/>
          <w:sz w:val="22"/>
        </w:rPr>
        <w:t>žr. skyrių „</w:t>
      </w:r>
      <w:proofErr w:type="spellStart"/>
      <w:r w:rsidRPr="00683BB3">
        <w:rPr>
          <w:rFonts w:eastAsia="Calibri"/>
          <w:i/>
          <w:sz w:val="22"/>
        </w:rPr>
        <w:t>Moxifloxacin</w:t>
      </w:r>
      <w:proofErr w:type="spellEnd"/>
      <w:r w:rsidRPr="00683BB3">
        <w:rPr>
          <w:rFonts w:eastAsia="Calibri"/>
          <w:i/>
          <w:sz w:val="22"/>
        </w:rPr>
        <w:t xml:space="preserve"> </w:t>
      </w:r>
      <w:proofErr w:type="spellStart"/>
      <w:r w:rsidRPr="00683BB3">
        <w:rPr>
          <w:rFonts w:eastAsia="Calibri"/>
          <w:i/>
          <w:sz w:val="22"/>
        </w:rPr>
        <w:t>Sandoz</w:t>
      </w:r>
      <w:proofErr w:type="spellEnd"/>
      <w:r w:rsidRPr="00683BB3">
        <w:rPr>
          <w:rFonts w:eastAsia="Calibri"/>
          <w:i/>
          <w:sz w:val="22"/>
        </w:rPr>
        <w:t xml:space="preserve"> vartoti negalima</w:t>
      </w:r>
      <w:r w:rsidRPr="00683BB3">
        <w:rPr>
          <w:rFonts w:eastAsia="Calibri"/>
          <w:sz w:val="22"/>
          <w:szCs w:val="22"/>
        </w:rPr>
        <w:t>“).</w:t>
      </w:r>
    </w:p>
    <w:p w14:paraId="756B3D01" w14:textId="77777777" w:rsidR="00683BB3" w:rsidRPr="00683BB3" w:rsidRDefault="00683BB3" w:rsidP="00683BB3">
      <w:pPr>
        <w:tabs>
          <w:tab w:val="left" w:pos="567"/>
        </w:tabs>
        <w:ind w:left="567" w:hanging="567"/>
        <w:rPr>
          <w:rFonts w:eastAsia="Calibri"/>
          <w:sz w:val="22"/>
          <w:szCs w:val="22"/>
        </w:rPr>
      </w:pPr>
    </w:p>
    <w:p w14:paraId="2E10418E" w14:textId="77777777" w:rsidR="00683BB3" w:rsidRPr="00683BB3" w:rsidRDefault="00683BB3" w:rsidP="00683BB3">
      <w:pPr>
        <w:ind w:left="567" w:hanging="567"/>
        <w:rPr>
          <w:rFonts w:eastAsia="Calibri"/>
          <w:b/>
          <w:noProof/>
          <w:sz w:val="22"/>
          <w:szCs w:val="22"/>
        </w:rPr>
      </w:pPr>
      <w:r w:rsidRPr="00683BB3">
        <w:rPr>
          <w:rFonts w:eastAsia="Calibri"/>
          <w:b/>
          <w:noProof/>
          <w:sz w:val="22"/>
          <w:szCs w:val="22"/>
        </w:rPr>
        <w:t>Kiti vaistai ir Moxifloxacin Sandoz</w:t>
      </w:r>
    </w:p>
    <w:p w14:paraId="40AFB788" w14:textId="77777777" w:rsidR="00683BB3" w:rsidRPr="00683BB3" w:rsidRDefault="00683BB3" w:rsidP="00683BB3">
      <w:pPr>
        <w:rPr>
          <w:rFonts w:eastAsia="Calibri"/>
          <w:noProof/>
          <w:sz w:val="22"/>
          <w:szCs w:val="22"/>
        </w:rPr>
      </w:pPr>
      <w:r w:rsidRPr="00683BB3">
        <w:rPr>
          <w:rFonts w:eastAsia="Calibri"/>
          <w:noProof/>
          <w:sz w:val="22"/>
          <w:szCs w:val="22"/>
        </w:rPr>
        <w:t>Jeigu vartojate ar neseniai vartojote kitų vaistų arba dėl to nesate tikri, apie tai pasakykite gydytojui arba vaistininkui.</w:t>
      </w:r>
    </w:p>
    <w:p w14:paraId="3020B92B" w14:textId="77777777" w:rsidR="00683BB3" w:rsidRPr="00683BB3" w:rsidRDefault="00683BB3" w:rsidP="00683BB3">
      <w:pPr>
        <w:rPr>
          <w:rFonts w:eastAsia="Calibri"/>
          <w:b/>
          <w:sz w:val="22"/>
          <w:szCs w:val="22"/>
        </w:rPr>
      </w:pPr>
    </w:p>
    <w:p w14:paraId="726C7B83" w14:textId="77777777" w:rsidR="00683BB3" w:rsidRPr="00683BB3" w:rsidRDefault="00683BB3" w:rsidP="00683BB3">
      <w:pPr>
        <w:widowControl w:val="0"/>
        <w:tabs>
          <w:tab w:val="left" w:pos="1296"/>
        </w:tabs>
        <w:snapToGrid w:val="0"/>
        <w:rPr>
          <w:rFonts w:eastAsia="Calibri"/>
          <w:sz w:val="22"/>
          <w:szCs w:val="22"/>
        </w:rPr>
      </w:pPr>
      <w:r w:rsidRPr="00683BB3">
        <w:rPr>
          <w:rFonts w:eastAsia="Calibri"/>
          <w:sz w:val="22"/>
          <w:szCs w:val="22"/>
        </w:rPr>
        <w:t>Vartojant</w:t>
      </w:r>
      <w:r w:rsidRPr="00683BB3">
        <w:rPr>
          <w:rFonts w:eastAsia="Calibri"/>
          <w:sz w:val="22"/>
        </w:rPr>
        <w:t xml:space="preserve"> </w:t>
      </w:r>
      <w:r w:rsidRPr="00683BB3">
        <w:rPr>
          <w:rFonts w:eastAsia="Calibri"/>
          <w:bCs/>
          <w:noProof/>
          <w:sz w:val="22"/>
          <w:szCs w:val="22"/>
        </w:rPr>
        <w:t>Moxifloxacin Sandoz</w:t>
      </w:r>
      <w:r w:rsidRPr="00683BB3">
        <w:rPr>
          <w:rFonts w:eastAsia="Calibri"/>
          <w:sz w:val="22"/>
          <w:szCs w:val="22"/>
        </w:rPr>
        <w:t>, reikia žinoti toliau pateikiamą informaciją.</w:t>
      </w:r>
    </w:p>
    <w:p w14:paraId="46CB4913" w14:textId="77777777" w:rsidR="00683BB3" w:rsidRPr="00683BB3" w:rsidRDefault="00683BB3" w:rsidP="00683BB3">
      <w:pPr>
        <w:widowControl w:val="0"/>
        <w:tabs>
          <w:tab w:val="left" w:pos="567"/>
        </w:tabs>
        <w:snapToGrid w:val="0"/>
        <w:ind w:left="567" w:hanging="567"/>
        <w:rPr>
          <w:rFonts w:eastAsia="Calibri"/>
          <w:sz w:val="22"/>
          <w:szCs w:val="22"/>
        </w:rPr>
      </w:pPr>
      <w:r w:rsidRPr="00683BB3">
        <w:rPr>
          <w:rFonts w:eastAsia="Calibri"/>
          <w:sz w:val="22"/>
          <w:szCs w:val="22"/>
        </w:rPr>
        <w:t>-</w:t>
      </w:r>
      <w:r w:rsidRPr="00683BB3">
        <w:rPr>
          <w:rFonts w:eastAsia="Calibri"/>
          <w:sz w:val="22"/>
          <w:szCs w:val="22"/>
        </w:rPr>
        <w:tab/>
        <w:t>Jei vartojate</w:t>
      </w:r>
      <w:r w:rsidRPr="00683BB3">
        <w:rPr>
          <w:rFonts w:eastAsia="Calibri"/>
          <w:bCs/>
          <w:noProof/>
          <w:sz w:val="22"/>
          <w:szCs w:val="22"/>
        </w:rPr>
        <w:t xml:space="preserve"> Moxifloxacin Sandoz</w:t>
      </w:r>
      <w:r w:rsidRPr="00683BB3">
        <w:rPr>
          <w:rFonts w:eastAsia="Calibri"/>
          <w:sz w:val="22"/>
          <w:szCs w:val="22"/>
        </w:rPr>
        <w:t xml:space="preserve"> kartu su kitais </w:t>
      </w:r>
      <w:r w:rsidRPr="00683BB3">
        <w:rPr>
          <w:rFonts w:eastAsia="Calibri"/>
          <w:b/>
          <w:bCs/>
          <w:sz w:val="22"/>
          <w:szCs w:val="22"/>
        </w:rPr>
        <w:t>širdį veikiančiais vaistais</w:t>
      </w:r>
      <w:r w:rsidRPr="00683BB3">
        <w:rPr>
          <w:rFonts w:eastAsia="Calibri"/>
          <w:sz w:val="22"/>
          <w:szCs w:val="22"/>
        </w:rPr>
        <w:t xml:space="preserve">, būna didesnė širdies ritmo pokyčio rizika. Dėl to </w:t>
      </w:r>
      <w:r w:rsidRPr="00683BB3">
        <w:rPr>
          <w:rFonts w:eastAsia="Calibri"/>
          <w:bCs/>
          <w:noProof/>
          <w:sz w:val="22"/>
          <w:szCs w:val="22"/>
        </w:rPr>
        <w:t>Moxifloxacin Sandoz</w:t>
      </w:r>
      <w:r w:rsidRPr="00683BB3">
        <w:rPr>
          <w:rFonts w:eastAsia="Calibri"/>
          <w:sz w:val="22"/>
          <w:szCs w:val="22"/>
        </w:rPr>
        <w:t xml:space="preserve"> nevartokite kartu su šiais vaistais:</w:t>
      </w:r>
    </w:p>
    <w:p w14:paraId="7FBF3ABC" w14:textId="28553658" w:rsidR="00683BB3" w:rsidRPr="00683BB3" w:rsidRDefault="00683BB3" w:rsidP="00683BB3">
      <w:pPr>
        <w:widowControl w:val="0"/>
        <w:numPr>
          <w:ilvl w:val="0"/>
          <w:numId w:val="52"/>
        </w:numPr>
        <w:tabs>
          <w:tab w:val="left" w:pos="1134"/>
        </w:tabs>
        <w:snapToGrid w:val="0"/>
        <w:rPr>
          <w:rFonts w:eastAsia="Calibri"/>
        </w:rPr>
      </w:pPr>
      <w:r w:rsidRPr="00683BB3">
        <w:rPr>
          <w:rFonts w:eastAsia="Calibri"/>
          <w:sz w:val="22"/>
        </w:rPr>
        <w:t xml:space="preserve">vaistais, priklausančiais </w:t>
      </w:r>
      <w:proofErr w:type="spellStart"/>
      <w:r w:rsidRPr="00683BB3">
        <w:rPr>
          <w:rFonts w:eastAsia="Calibri"/>
          <w:sz w:val="22"/>
        </w:rPr>
        <w:t>antiaritminių</w:t>
      </w:r>
      <w:proofErr w:type="spellEnd"/>
      <w:r w:rsidRPr="00683BB3">
        <w:rPr>
          <w:rFonts w:eastAsia="Calibri"/>
          <w:sz w:val="22"/>
        </w:rPr>
        <w:t xml:space="preserve"> vaistų grupei (pvz., </w:t>
      </w:r>
      <w:proofErr w:type="spellStart"/>
      <w:r w:rsidRPr="00683BB3">
        <w:rPr>
          <w:rFonts w:eastAsia="Calibri"/>
          <w:sz w:val="22"/>
        </w:rPr>
        <w:t>chinidinu</w:t>
      </w:r>
      <w:proofErr w:type="spellEnd"/>
      <w:r w:rsidRPr="00683BB3">
        <w:rPr>
          <w:rFonts w:eastAsia="Calibri"/>
          <w:sz w:val="22"/>
        </w:rPr>
        <w:t xml:space="preserve">, </w:t>
      </w:r>
      <w:proofErr w:type="spellStart"/>
      <w:r w:rsidRPr="00683BB3">
        <w:rPr>
          <w:rFonts w:eastAsia="Calibri"/>
          <w:sz w:val="22"/>
        </w:rPr>
        <w:t>hidrochinidinu</w:t>
      </w:r>
      <w:proofErr w:type="spellEnd"/>
      <w:r w:rsidRPr="00683BB3">
        <w:rPr>
          <w:rFonts w:eastAsia="Calibri"/>
          <w:sz w:val="22"/>
        </w:rPr>
        <w:t xml:space="preserve">, </w:t>
      </w:r>
      <w:proofErr w:type="spellStart"/>
      <w:r w:rsidRPr="00683BB3">
        <w:rPr>
          <w:rFonts w:eastAsia="Calibri"/>
          <w:sz w:val="22"/>
        </w:rPr>
        <w:t>dizopiramidu</w:t>
      </w:r>
      <w:proofErr w:type="spellEnd"/>
      <w:r w:rsidRPr="00683BB3">
        <w:rPr>
          <w:rFonts w:eastAsia="Calibri"/>
          <w:sz w:val="22"/>
        </w:rPr>
        <w:t xml:space="preserve">, </w:t>
      </w:r>
      <w:proofErr w:type="spellStart"/>
      <w:r w:rsidRPr="00683BB3">
        <w:rPr>
          <w:rFonts w:eastAsia="Calibri"/>
          <w:sz w:val="22"/>
        </w:rPr>
        <w:t>amjod</w:t>
      </w:r>
      <w:r w:rsidR="0005631E">
        <w:rPr>
          <w:rFonts w:eastAsia="Calibri"/>
          <w:sz w:val="22"/>
        </w:rPr>
        <w:t>a</w:t>
      </w:r>
      <w:r w:rsidRPr="00683BB3">
        <w:rPr>
          <w:rFonts w:eastAsia="Calibri"/>
          <w:sz w:val="22"/>
        </w:rPr>
        <w:t>ronu</w:t>
      </w:r>
      <w:proofErr w:type="spellEnd"/>
      <w:r w:rsidRPr="00683BB3">
        <w:rPr>
          <w:rFonts w:eastAsia="Calibri"/>
          <w:sz w:val="22"/>
        </w:rPr>
        <w:t xml:space="preserve">, </w:t>
      </w:r>
      <w:proofErr w:type="spellStart"/>
      <w:r w:rsidRPr="00683BB3">
        <w:rPr>
          <w:rFonts w:eastAsia="Calibri"/>
          <w:sz w:val="22"/>
        </w:rPr>
        <w:t>sotaloliu</w:t>
      </w:r>
      <w:proofErr w:type="spellEnd"/>
      <w:r w:rsidRPr="00683BB3">
        <w:rPr>
          <w:rFonts w:eastAsia="Calibri"/>
          <w:sz w:val="22"/>
        </w:rPr>
        <w:t xml:space="preserve">, </w:t>
      </w:r>
      <w:proofErr w:type="spellStart"/>
      <w:r w:rsidRPr="00683BB3">
        <w:rPr>
          <w:rFonts w:eastAsia="Calibri"/>
          <w:sz w:val="22"/>
        </w:rPr>
        <w:t>dofetilidu</w:t>
      </w:r>
      <w:proofErr w:type="spellEnd"/>
      <w:r w:rsidRPr="00683BB3">
        <w:rPr>
          <w:rFonts w:eastAsia="Calibri"/>
          <w:sz w:val="22"/>
        </w:rPr>
        <w:t xml:space="preserve">, </w:t>
      </w:r>
      <w:proofErr w:type="spellStart"/>
      <w:r w:rsidRPr="00683BB3">
        <w:rPr>
          <w:rFonts w:eastAsia="Calibri"/>
          <w:sz w:val="22"/>
        </w:rPr>
        <w:t>ibutilidu</w:t>
      </w:r>
      <w:proofErr w:type="spellEnd"/>
      <w:r w:rsidRPr="00683BB3">
        <w:rPr>
          <w:rFonts w:eastAsia="Calibri"/>
          <w:sz w:val="22"/>
        </w:rPr>
        <w:t>);</w:t>
      </w:r>
    </w:p>
    <w:p w14:paraId="663D4085" w14:textId="77777777" w:rsidR="00683BB3" w:rsidRPr="00683BB3" w:rsidRDefault="00683BB3" w:rsidP="00683BB3">
      <w:pPr>
        <w:widowControl w:val="0"/>
        <w:numPr>
          <w:ilvl w:val="0"/>
          <w:numId w:val="52"/>
        </w:numPr>
        <w:tabs>
          <w:tab w:val="left" w:pos="1134"/>
        </w:tabs>
        <w:snapToGrid w:val="0"/>
        <w:rPr>
          <w:rFonts w:eastAsia="Calibri"/>
        </w:rPr>
      </w:pPr>
      <w:proofErr w:type="spellStart"/>
      <w:r w:rsidRPr="00683BB3">
        <w:rPr>
          <w:rFonts w:eastAsia="Calibri"/>
          <w:sz w:val="22"/>
        </w:rPr>
        <w:t>antipsichoziniais</w:t>
      </w:r>
      <w:proofErr w:type="spellEnd"/>
      <w:r w:rsidRPr="00683BB3">
        <w:rPr>
          <w:rFonts w:eastAsia="Calibri"/>
          <w:sz w:val="22"/>
        </w:rPr>
        <w:t xml:space="preserve"> vaistais (pvz., </w:t>
      </w:r>
      <w:proofErr w:type="spellStart"/>
      <w:r w:rsidRPr="00683BB3">
        <w:rPr>
          <w:rFonts w:eastAsia="Calibri"/>
          <w:sz w:val="22"/>
        </w:rPr>
        <w:t>fenotiazinais</w:t>
      </w:r>
      <w:proofErr w:type="spellEnd"/>
      <w:r w:rsidRPr="00683BB3">
        <w:rPr>
          <w:rFonts w:eastAsia="Calibri"/>
          <w:sz w:val="22"/>
        </w:rPr>
        <w:t xml:space="preserve">, </w:t>
      </w:r>
      <w:proofErr w:type="spellStart"/>
      <w:r w:rsidRPr="00683BB3">
        <w:rPr>
          <w:rFonts w:eastAsia="Calibri"/>
          <w:sz w:val="22"/>
        </w:rPr>
        <w:t>pimozidu</w:t>
      </w:r>
      <w:proofErr w:type="spellEnd"/>
      <w:r w:rsidRPr="00683BB3">
        <w:rPr>
          <w:rFonts w:eastAsia="Calibri"/>
          <w:sz w:val="22"/>
        </w:rPr>
        <w:t xml:space="preserve">, </w:t>
      </w:r>
      <w:proofErr w:type="spellStart"/>
      <w:r w:rsidRPr="00683BB3">
        <w:rPr>
          <w:rFonts w:eastAsia="Calibri"/>
          <w:sz w:val="22"/>
        </w:rPr>
        <w:t>sertindoliu</w:t>
      </w:r>
      <w:proofErr w:type="spellEnd"/>
      <w:r w:rsidRPr="00683BB3">
        <w:rPr>
          <w:rFonts w:eastAsia="Calibri"/>
          <w:sz w:val="22"/>
        </w:rPr>
        <w:t xml:space="preserve">, </w:t>
      </w:r>
      <w:proofErr w:type="spellStart"/>
      <w:r w:rsidRPr="00683BB3">
        <w:rPr>
          <w:rFonts w:eastAsia="Calibri"/>
          <w:sz w:val="22"/>
        </w:rPr>
        <w:t>haloperidoliu</w:t>
      </w:r>
      <w:proofErr w:type="spellEnd"/>
      <w:r w:rsidRPr="00683BB3">
        <w:rPr>
          <w:rFonts w:eastAsia="Calibri"/>
          <w:sz w:val="22"/>
        </w:rPr>
        <w:t xml:space="preserve">, </w:t>
      </w:r>
      <w:proofErr w:type="spellStart"/>
      <w:r w:rsidRPr="00683BB3">
        <w:rPr>
          <w:rFonts w:eastAsia="Calibri"/>
          <w:sz w:val="22"/>
        </w:rPr>
        <w:t>sultopridu</w:t>
      </w:r>
      <w:proofErr w:type="spellEnd"/>
      <w:r w:rsidRPr="00683BB3">
        <w:rPr>
          <w:rFonts w:eastAsia="Calibri"/>
          <w:sz w:val="22"/>
        </w:rPr>
        <w:t>);</w:t>
      </w:r>
    </w:p>
    <w:p w14:paraId="56E122D4" w14:textId="77777777" w:rsidR="00683BB3" w:rsidRPr="00683BB3" w:rsidRDefault="00683BB3" w:rsidP="00683BB3">
      <w:pPr>
        <w:widowControl w:val="0"/>
        <w:numPr>
          <w:ilvl w:val="0"/>
          <w:numId w:val="52"/>
        </w:numPr>
        <w:tabs>
          <w:tab w:val="left" w:pos="1134"/>
        </w:tabs>
        <w:snapToGrid w:val="0"/>
        <w:rPr>
          <w:rFonts w:eastAsia="Calibri"/>
        </w:rPr>
      </w:pPr>
      <w:proofErr w:type="spellStart"/>
      <w:r w:rsidRPr="00683BB3">
        <w:rPr>
          <w:rFonts w:eastAsia="Calibri"/>
          <w:sz w:val="22"/>
        </w:rPr>
        <w:t>tricikliais</w:t>
      </w:r>
      <w:proofErr w:type="spellEnd"/>
      <w:r w:rsidRPr="00683BB3">
        <w:rPr>
          <w:rFonts w:eastAsia="Calibri"/>
          <w:sz w:val="22"/>
        </w:rPr>
        <w:t xml:space="preserve"> antidepresantais;</w:t>
      </w:r>
    </w:p>
    <w:p w14:paraId="16020A2A" w14:textId="77777777" w:rsidR="00683BB3" w:rsidRPr="00683BB3" w:rsidRDefault="00683BB3" w:rsidP="00683BB3">
      <w:pPr>
        <w:widowControl w:val="0"/>
        <w:numPr>
          <w:ilvl w:val="0"/>
          <w:numId w:val="52"/>
        </w:numPr>
        <w:tabs>
          <w:tab w:val="left" w:pos="1134"/>
        </w:tabs>
        <w:snapToGrid w:val="0"/>
        <w:rPr>
          <w:rFonts w:eastAsia="Calibri"/>
        </w:rPr>
      </w:pPr>
      <w:r w:rsidRPr="00683BB3">
        <w:rPr>
          <w:rFonts w:eastAsia="Calibri"/>
          <w:sz w:val="22"/>
        </w:rPr>
        <w:t xml:space="preserve">kai kuriais antimikrobiniais vaistais (pvz., </w:t>
      </w:r>
      <w:proofErr w:type="spellStart"/>
      <w:r w:rsidRPr="00683BB3">
        <w:rPr>
          <w:rFonts w:eastAsia="Calibri"/>
          <w:sz w:val="22"/>
        </w:rPr>
        <w:t>sakvinaviru</w:t>
      </w:r>
      <w:proofErr w:type="spellEnd"/>
      <w:r w:rsidRPr="00683BB3">
        <w:rPr>
          <w:rFonts w:eastAsia="Calibri"/>
          <w:sz w:val="22"/>
        </w:rPr>
        <w:t xml:space="preserve">, </w:t>
      </w:r>
      <w:proofErr w:type="spellStart"/>
      <w:r w:rsidRPr="00683BB3">
        <w:rPr>
          <w:rFonts w:eastAsia="Calibri"/>
          <w:sz w:val="22"/>
        </w:rPr>
        <w:t>sparfloksacinu</w:t>
      </w:r>
      <w:proofErr w:type="spellEnd"/>
      <w:r w:rsidRPr="00683BB3">
        <w:rPr>
          <w:rFonts w:eastAsia="Calibri"/>
          <w:sz w:val="22"/>
        </w:rPr>
        <w:t xml:space="preserve">, į veną vartojamu </w:t>
      </w:r>
      <w:proofErr w:type="spellStart"/>
      <w:r w:rsidRPr="00683BB3">
        <w:rPr>
          <w:rFonts w:eastAsia="Calibri"/>
          <w:sz w:val="22"/>
        </w:rPr>
        <w:t>eritromicinu</w:t>
      </w:r>
      <w:proofErr w:type="spellEnd"/>
      <w:r w:rsidRPr="00683BB3">
        <w:rPr>
          <w:rFonts w:eastAsia="Calibri"/>
          <w:sz w:val="22"/>
        </w:rPr>
        <w:t xml:space="preserve">, </w:t>
      </w:r>
      <w:proofErr w:type="spellStart"/>
      <w:r w:rsidRPr="00683BB3">
        <w:rPr>
          <w:rFonts w:eastAsia="Calibri"/>
          <w:sz w:val="22"/>
        </w:rPr>
        <w:t>pentamidinu</w:t>
      </w:r>
      <w:proofErr w:type="spellEnd"/>
      <w:r w:rsidRPr="00683BB3">
        <w:rPr>
          <w:rFonts w:eastAsia="Calibri"/>
          <w:sz w:val="22"/>
        </w:rPr>
        <w:t xml:space="preserve">, </w:t>
      </w:r>
      <w:proofErr w:type="spellStart"/>
      <w:r w:rsidRPr="00683BB3">
        <w:rPr>
          <w:rFonts w:eastAsia="Calibri"/>
          <w:sz w:val="22"/>
        </w:rPr>
        <w:t>antimaliariniais</w:t>
      </w:r>
      <w:proofErr w:type="spellEnd"/>
      <w:r w:rsidRPr="00683BB3">
        <w:rPr>
          <w:rFonts w:eastAsia="Calibri"/>
          <w:sz w:val="22"/>
        </w:rPr>
        <w:t xml:space="preserve"> vaistais, ypač </w:t>
      </w:r>
      <w:proofErr w:type="spellStart"/>
      <w:r w:rsidRPr="00683BB3">
        <w:rPr>
          <w:rFonts w:eastAsia="Calibri"/>
          <w:sz w:val="22"/>
        </w:rPr>
        <w:t>halofantrinu</w:t>
      </w:r>
      <w:proofErr w:type="spellEnd"/>
      <w:r w:rsidRPr="00683BB3">
        <w:rPr>
          <w:rFonts w:eastAsia="Calibri"/>
          <w:sz w:val="22"/>
        </w:rPr>
        <w:t>);</w:t>
      </w:r>
    </w:p>
    <w:p w14:paraId="674CBD5B" w14:textId="77777777" w:rsidR="00683BB3" w:rsidRPr="00683BB3" w:rsidRDefault="00683BB3" w:rsidP="00683BB3">
      <w:pPr>
        <w:widowControl w:val="0"/>
        <w:numPr>
          <w:ilvl w:val="0"/>
          <w:numId w:val="52"/>
        </w:numPr>
        <w:tabs>
          <w:tab w:val="left" w:pos="1134"/>
        </w:tabs>
        <w:snapToGrid w:val="0"/>
        <w:rPr>
          <w:rFonts w:eastAsia="Calibri"/>
        </w:rPr>
      </w:pPr>
      <w:r w:rsidRPr="00683BB3">
        <w:rPr>
          <w:rFonts w:eastAsia="Calibri"/>
          <w:sz w:val="22"/>
        </w:rPr>
        <w:t xml:space="preserve">kai kuriais vaistais nuo alergijos (pvz., </w:t>
      </w:r>
      <w:proofErr w:type="spellStart"/>
      <w:r w:rsidRPr="00683BB3">
        <w:rPr>
          <w:rFonts w:eastAsia="Calibri"/>
          <w:sz w:val="22"/>
        </w:rPr>
        <w:t>terfenadinu</w:t>
      </w:r>
      <w:proofErr w:type="spellEnd"/>
      <w:r w:rsidRPr="00683BB3">
        <w:rPr>
          <w:rFonts w:eastAsia="Calibri"/>
          <w:sz w:val="22"/>
        </w:rPr>
        <w:t xml:space="preserve">, </w:t>
      </w:r>
      <w:proofErr w:type="spellStart"/>
      <w:r w:rsidRPr="00683BB3">
        <w:rPr>
          <w:rFonts w:eastAsia="Calibri"/>
          <w:sz w:val="22"/>
        </w:rPr>
        <w:t>astemizolu</w:t>
      </w:r>
      <w:proofErr w:type="spellEnd"/>
      <w:r w:rsidRPr="00683BB3">
        <w:rPr>
          <w:rFonts w:eastAsia="Calibri"/>
          <w:sz w:val="22"/>
        </w:rPr>
        <w:t xml:space="preserve">, </w:t>
      </w:r>
      <w:proofErr w:type="spellStart"/>
      <w:r w:rsidRPr="00683BB3">
        <w:rPr>
          <w:rFonts w:eastAsia="Calibri"/>
          <w:sz w:val="22"/>
        </w:rPr>
        <w:t>mizolastinu</w:t>
      </w:r>
      <w:proofErr w:type="spellEnd"/>
      <w:r w:rsidRPr="00683BB3">
        <w:rPr>
          <w:rFonts w:eastAsia="Calibri"/>
          <w:sz w:val="22"/>
        </w:rPr>
        <w:t>);</w:t>
      </w:r>
    </w:p>
    <w:p w14:paraId="06092C92" w14:textId="77777777" w:rsidR="00683BB3" w:rsidRPr="00683BB3" w:rsidRDefault="00683BB3" w:rsidP="00683BB3">
      <w:pPr>
        <w:widowControl w:val="0"/>
        <w:numPr>
          <w:ilvl w:val="0"/>
          <w:numId w:val="52"/>
        </w:numPr>
        <w:tabs>
          <w:tab w:val="left" w:pos="1134"/>
        </w:tabs>
        <w:snapToGrid w:val="0"/>
        <w:rPr>
          <w:rFonts w:eastAsia="Calibri"/>
        </w:rPr>
      </w:pPr>
      <w:r w:rsidRPr="00683BB3">
        <w:rPr>
          <w:rFonts w:eastAsia="Calibri"/>
          <w:sz w:val="22"/>
        </w:rPr>
        <w:t xml:space="preserve">kitokiais vaistais (pvz., </w:t>
      </w:r>
      <w:proofErr w:type="spellStart"/>
      <w:r w:rsidRPr="00683BB3">
        <w:rPr>
          <w:rFonts w:eastAsia="Calibri"/>
          <w:sz w:val="22"/>
        </w:rPr>
        <w:t>cisapridu</w:t>
      </w:r>
      <w:proofErr w:type="spellEnd"/>
      <w:r w:rsidRPr="00683BB3">
        <w:rPr>
          <w:rFonts w:eastAsia="Calibri"/>
          <w:sz w:val="22"/>
        </w:rPr>
        <w:t xml:space="preserve">, į veną vartojamu </w:t>
      </w:r>
      <w:proofErr w:type="spellStart"/>
      <w:r w:rsidRPr="00683BB3">
        <w:rPr>
          <w:rFonts w:eastAsia="Calibri"/>
          <w:sz w:val="22"/>
        </w:rPr>
        <w:t>vinkaminu</w:t>
      </w:r>
      <w:proofErr w:type="spellEnd"/>
      <w:r w:rsidRPr="00683BB3">
        <w:rPr>
          <w:rFonts w:eastAsia="Calibri"/>
          <w:sz w:val="22"/>
        </w:rPr>
        <w:t xml:space="preserve">, </w:t>
      </w:r>
      <w:proofErr w:type="spellStart"/>
      <w:r w:rsidRPr="00683BB3">
        <w:rPr>
          <w:rFonts w:eastAsia="Calibri"/>
          <w:sz w:val="22"/>
        </w:rPr>
        <w:t>bepridiliu</w:t>
      </w:r>
      <w:proofErr w:type="spellEnd"/>
      <w:r w:rsidRPr="00683BB3">
        <w:rPr>
          <w:rFonts w:eastAsia="Calibri"/>
          <w:sz w:val="22"/>
        </w:rPr>
        <w:t xml:space="preserve"> bei </w:t>
      </w:r>
      <w:proofErr w:type="spellStart"/>
      <w:r w:rsidRPr="00683BB3">
        <w:rPr>
          <w:rFonts w:eastAsia="Calibri"/>
          <w:sz w:val="22"/>
        </w:rPr>
        <w:t>difemaniliu</w:t>
      </w:r>
      <w:proofErr w:type="spellEnd"/>
      <w:r w:rsidRPr="00683BB3">
        <w:rPr>
          <w:rFonts w:eastAsia="Calibri"/>
          <w:sz w:val="22"/>
        </w:rPr>
        <w:t>).</w:t>
      </w:r>
    </w:p>
    <w:p w14:paraId="28FF8EB8" w14:textId="77777777" w:rsidR="00683BB3" w:rsidRPr="00683BB3" w:rsidRDefault="00683BB3" w:rsidP="00683BB3">
      <w:pPr>
        <w:widowControl w:val="0"/>
        <w:tabs>
          <w:tab w:val="left" w:pos="1134"/>
        </w:tabs>
        <w:snapToGrid w:val="0"/>
        <w:ind w:left="349"/>
        <w:rPr>
          <w:rFonts w:eastAsia="Calibri"/>
        </w:rPr>
      </w:pPr>
    </w:p>
    <w:p w14:paraId="6F12ECBA" w14:textId="77777777" w:rsidR="00683BB3" w:rsidRPr="00683BB3" w:rsidRDefault="00683BB3" w:rsidP="00683BB3">
      <w:pPr>
        <w:widowControl w:val="0"/>
        <w:tabs>
          <w:tab w:val="left" w:pos="567"/>
        </w:tabs>
        <w:snapToGrid w:val="0"/>
        <w:ind w:left="567" w:hanging="567"/>
        <w:rPr>
          <w:rFonts w:eastAsia="Calibri"/>
          <w:sz w:val="22"/>
          <w:szCs w:val="22"/>
        </w:rPr>
      </w:pPr>
      <w:r w:rsidRPr="00683BB3">
        <w:rPr>
          <w:rFonts w:eastAsia="Calibri"/>
          <w:sz w:val="22"/>
          <w:szCs w:val="22"/>
        </w:rPr>
        <w:t>-</w:t>
      </w:r>
      <w:r w:rsidRPr="00683BB3">
        <w:rPr>
          <w:rFonts w:eastAsia="Calibri"/>
          <w:sz w:val="22"/>
          <w:szCs w:val="22"/>
        </w:rPr>
        <w:tab/>
      </w:r>
      <w:r w:rsidRPr="00683BB3">
        <w:rPr>
          <w:rFonts w:eastAsia="Calibri"/>
          <w:sz w:val="22"/>
        </w:rPr>
        <w:t>Turite pasakyti savo gydytojui</w:t>
      </w:r>
      <w:r w:rsidRPr="00683BB3">
        <w:rPr>
          <w:rFonts w:eastAsia="Calibri"/>
          <w:sz w:val="22"/>
          <w:szCs w:val="22"/>
        </w:rPr>
        <w:t xml:space="preserve">, jeigu vartojate kitų </w:t>
      </w:r>
      <w:r w:rsidRPr="00683BB3">
        <w:rPr>
          <w:rFonts w:eastAsia="Calibri"/>
          <w:sz w:val="22"/>
        </w:rPr>
        <w:t>vaistų</w:t>
      </w:r>
      <w:r w:rsidRPr="00683BB3">
        <w:rPr>
          <w:rFonts w:eastAsia="Calibri"/>
          <w:sz w:val="22"/>
          <w:szCs w:val="22"/>
        </w:rPr>
        <w:t xml:space="preserve">, </w:t>
      </w:r>
      <w:r w:rsidRPr="00683BB3">
        <w:rPr>
          <w:rFonts w:eastAsia="Calibri"/>
          <w:sz w:val="22"/>
        </w:rPr>
        <w:t xml:space="preserve">kurie gali </w:t>
      </w:r>
      <w:r w:rsidRPr="00683BB3">
        <w:rPr>
          <w:rFonts w:eastAsia="Calibri"/>
          <w:sz w:val="22"/>
          <w:szCs w:val="22"/>
        </w:rPr>
        <w:t>sumažinti</w:t>
      </w:r>
      <w:r w:rsidRPr="00683BB3">
        <w:rPr>
          <w:rFonts w:eastAsia="Calibri"/>
          <w:sz w:val="22"/>
        </w:rPr>
        <w:t xml:space="preserve"> kalio kiekį kraujyje, pvz</w:t>
      </w:r>
      <w:r w:rsidRPr="00683BB3">
        <w:rPr>
          <w:rFonts w:eastAsia="Calibri"/>
          <w:sz w:val="22"/>
          <w:szCs w:val="22"/>
        </w:rPr>
        <w:t xml:space="preserve">., kai kurių šlapimo išsiskyrimą skatinančių vaistų (diuretikų), vidurių laisvinamųjų vaistų ir klizmų (didelėmis dozėmis) arba kortikosteroidų (vaistų nuo uždegimo), </w:t>
      </w:r>
      <w:proofErr w:type="spellStart"/>
      <w:r w:rsidRPr="00683BB3">
        <w:rPr>
          <w:rFonts w:eastAsia="Calibri"/>
          <w:sz w:val="22"/>
          <w:szCs w:val="22"/>
        </w:rPr>
        <w:t>amfotericino</w:t>
      </w:r>
      <w:proofErr w:type="spellEnd"/>
      <w:r w:rsidRPr="00683BB3">
        <w:rPr>
          <w:rFonts w:eastAsia="Calibri"/>
          <w:sz w:val="22"/>
          <w:szCs w:val="22"/>
        </w:rPr>
        <w:t xml:space="preserve"> B, arba retinti</w:t>
      </w:r>
      <w:r w:rsidRPr="00683BB3">
        <w:rPr>
          <w:rFonts w:eastAsia="Calibri"/>
          <w:sz w:val="22"/>
        </w:rPr>
        <w:t xml:space="preserve"> širdies ritmą,</w:t>
      </w:r>
      <w:r w:rsidRPr="00683BB3">
        <w:rPr>
          <w:rFonts w:eastAsia="Calibri"/>
          <w:sz w:val="22"/>
          <w:szCs w:val="22"/>
        </w:rPr>
        <w:t xml:space="preserve"> nes jie, vartojami kartu su </w:t>
      </w:r>
      <w:r w:rsidRPr="00683BB3">
        <w:rPr>
          <w:rFonts w:eastAsia="Calibri"/>
          <w:bCs/>
          <w:noProof/>
          <w:sz w:val="22"/>
          <w:szCs w:val="22"/>
        </w:rPr>
        <w:t>Moxifloxacin Sandoz,</w:t>
      </w:r>
      <w:r w:rsidRPr="00683BB3">
        <w:rPr>
          <w:rFonts w:eastAsia="Calibri"/>
          <w:sz w:val="22"/>
          <w:szCs w:val="22"/>
        </w:rPr>
        <w:t xml:space="preserve"> taip pat gali didinti sunkių širdies ritmo sutrikimų riziką.</w:t>
      </w:r>
    </w:p>
    <w:p w14:paraId="44108B23" w14:textId="77777777" w:rsidR="00683BB3" w:rsidRPr="00683BB3" w:rsidRDefault="00683BB3" w:rsidP="00683BB3">
      <w:pPr>
        <w:widowControl w:val="0"/>
        <w:tabs>
          <w:tab w:val="left" w:pos="567"/>
        </w:tabs>
        <w:snapToGrid w:val="0"/>
        <w:ind w:left="567" w:hanging="567"/>
        <w:rPr>
          <w:rFonts w:eastAsia="Calibri"/>
          <w:sz w:val="22"/>
          <w:szCs w:val="22"/>
        </w:rPr>
      </w:pPr>
      <w:r w:rsidRPr="00683BB3">
        <w:rPr>
          <w:rFonts w:eastAsia="Calibri"/>
          <w:sz w:val="22"/>
          <w:szCs w:val="22"/>
        </w:rPr>
        <w:t>-</w:t>
      </w:r>
      <w:r w:rsidRPr="00683BB3">
        <w:rPr>
          <w:rFonts w:eastAsia="Calibri"/>
          <w:sz w:val="22"/>
          <w:szCs w:val="22"/>
        </w:rPr>
        <w:tab/>
        <w:t xml:space="preserve">Bet kokie vaistai, </w:t>
      </w:r>
      <w:r w:rsidRPr="00683BB3">
        <w:rPr>
          <w:rFonts w:eastAsia="Calibri"/>
          <w:b/>
          <w:bCs/>
          <w:sz w:val="22"/>
          <w:szCs w:val="22"/>
        </w:rPr>
        <w:t>kuriuose yra magnio ar aliuminio</w:t>
      </w:r>
      <w:r w:rsidRPr="00683BB3">
        <w:rPr>
          <w:rFonts w:eastAsia="Calibri"/>
          <w:sz w:val="22"/>
          <w:szCs w:val="22"/>
        </w:rPr>
        <w:t xml:space="preserve"> (pvz., </w:t>
      </w:r>
      <w:proofErr w:type="spellStart"/>
      <w:r w:rsidRPr="00683BB3">
        <w:rPr>
          <w:rFonts w:eastAsia="Calibri"/>
          <w:sz w:val="22"/>
          <w:szCs w:val="22"/>
        </w:rPr>
        <w:t>antacidiniai</w:t>
      </w:r>
      <w:proofErr w:type="spellEnd"/>
      <w:r w:rsidRPr="00683BB3">
        <w:rPr>
          <w:rFonts w:eastAsia="Calibri"/>
          <w:sz w:val="22"/>
          <w:szCs w:val="22"/>
        </w:rPr>
        <w:t xml:space="preserve"> vaistai nuo virškinimo sutrikimo), </w:t>
      </w:r>
      <w:r w:rsidRPr="00683BB3">
        <w:rPr>
          <w:rFonts w:eastAsia="Calibri"/>
          <w:b/>
          <w:bCs/>
          <w:sz w:val="22"/>
          <w:szCs w:val="22"/>
        </w:rPr>
        <w:t xml:space="preserve">geležies, cinko ar </w:t>
      </w:r>
      <w:proofErr w:type="spellStart"/>
      <w:r w:rsidRPr="00683BB3">
        <w:rPr>
          <w:rFonts w:eastAsia="Calibri"/>
          <w:b/>
          <w:bCs/>
          <w:sz w:val="22"/>
          <w:szCs w:val="22"/>
        </w:rPr>
        <w:t>didanozino</w:t>
      </w:r>
      <w:proofErr w:type="spellEnd"/>
      <w:r w:rsidRPr="00683BB3">
        <w:rPr>
          <w:rFonts w:eastAsia="Calibri"/>
          <w:sz w:val="22"/>
          <w:szCs w:val="22"/>
        </w:rPr>
        <w:t xml:space="preserve">, arba vaistai nuo skrandžio sutrikimų, kuriuose yra </w:t>
      </w:r>
      <w:proofErr w:type="spellStart"/>
      <w:r w:rsidRPr="00683BB3">
        <w:rPr>
          <w:rFonts w:eastAsia="Calibri"/>
          <w:b/>
          <w:bCs/>
          <w:sz w:val="22"/>
          <w:szCs w:val="22"/>
        </w:rPr>
        <w:t>sukralfato</w:t>
      </w:r>
      <w:proofErr w:type="spellEnd"/>
      <w:r w:rsidRPr="00683BB3">
        <w:rPr>
          <w:rFonts w:eastAsia="Calibri"/>
          <w:sz w:val="22"/>
          <w:szCs w:val="22"/>
        </w:rPr>
        <w:t xml:space="preserve">, gali silpninti </w:t>
      </w:r>
      <w:r w:rsidRPr="00683BB3">
        <w:rPr>
          <w:rFonts w:eastAsia="Calibri"/>
          <w:bCs/>
          <w:noProof/>
          <w:sz w:val="22"/>
          <w:szCs w:val="22"/>
        </w:rPr>
        <w:t>Moxifloxacin Sandoz</w:t>
      </w:r>
      <w:r w:rsidRPr="00683BB3">
        <w:rPr>
          <w:rFonts w:eastAsia="Calibri"/>
          <w:sz w:val="22"/>
          <w:szCs w:val="22"/>
        </w:rPr>
        <w:t xml:space="preserve"> tablečių poveikį. Tarp </w:t>
      </w:r>
      <w:r w:rsidRPr="00683BB3">
        <w:rPr>
          <w:rFonts w:eastAsia="Calibri"/>
          <w:bCs/>
          <w:noProof/>
          <w:sz w:val="22"/>
          <w:szCs w:val="22"/>
        </w:rPr>
        <w:t>Moxifloxacin Sandoz</w:t>
      </w:r>
      <w:r w:rsidRPr="00683BB3">
        <w:rPr>
          <w:rFonts w:eastAsia="Calibri"/>
          <w:sz w:val="22"/>
          <w:szCs w:val="22"/>
        </w:rPr>
        <w:t xml:space="preserve"> tablečių ir minėtų vaistų vartojimo reikia daryti 6 val. pertrauką.</w:t>
      </w:r>
    </w:p>
    <w:p w14:paraId="49B6A963" w14:textId="77777777" w:rsidR="00683BB3" w:rsidRPr="00683BB3" w:rsidRDefault="00683BB3" w:rsidP="00683BB3">
      <w:pPr>
        <w:widowControl w:val="0"/>
        <w:tabs>
          <w:tab w:val="left" w:pos="567"/>
        </w:tabs>
        <w:snapToGrid w:val="0"/>
        <w:ind w:left="567" w:hanging="567"/>
        <w:rPr>
          <w:rFonts w:eastAsia="Calibri"/>
          <w:sz w:val="22"/>
          <w:szCs w:val="22"/>
        </w:rPr>
      </w:pPr>
      <w:r w:rsidRPr="00683BB3">
        <w:rPr>
          <w:rFonts w:eastAsia="Calibri"/>
          <w:sz w:val="22"/>
          <w:szCs w:val="22"/>
        </w:rPr>
        <w:t>-</w:t>
      </w:r>
      <w:r w:rsidRPr="00683BB3">
        <w:rPr>
          <w:rFonts w:eastAsia="Calibri"/>
          <w:sz w:val="22"/>
          <w:szCs w:val="22"/>
        </w:rPr>
        <w:tab/>
        <w:t xml:space="preserve">Geriant bet kokių vaistų, kurių sudėtyje yra </w:t>
      </w:r>
      <w:r w:rsidRPr="00683BB3">
        <w:rPr>
          <w:rFonts w:eastAsia="Calibri"/>
          <w:b/>
          <w:sz w:val="22"/>
          <w:szCs w:val="22"/>
        </w:rPr>
        <w:t>aktyvintos anglies</w:t>
      </w:r>
      <w:r w:rsidRPr="00683BB3">
        <w:rPr>
          <w:rFonts w:eastAsia="Calibri"/>
          <w:sz w:val="22"/>
          <w:szCs w:val="22"/>
        </w:rPr>
        <w:t xml:space="preserve">, tuo pačiu laiku su </w:t>
      </w:r>
      <w:r w:rsidRPr="00683BB3">
        <w:rPr>
          <w:rFonts w:eastAsia="Calibri"/>
          <w:bCs/>
          <w:noProof/>
          <w:sz w:val="22"/>
          <w:szCs w:val="22"/>
        </w:rPr>
        <w:t>Moxifloxacin Sandoz</w:t>
      </w:r>
      <w:r w:rsidRPr="00683BB3">
        <w:rPr>
          <w:rFonts w:eastAsia="Calibri"/>
          <w:sz w:val="22"/>
          <w:szCs w:val="22"/>
        </w:rPr>
        <w:t xml:space="preserve"> tabletėmis, silpnėja </w:t>
      </w:r>
      <w:r w:rsidRPr="00683BB3">
        <w:rPr>
          <w:rFonts w:eastAsia="Calibri"/>
          <w:bCs/>
          <w:noProof/>
          <w:sz w:val="22"/>
          <w:szCs w:val="22"/>
        </w:rPr>
        <w:t>Moxifloxacin Sandoz</w:t>
      </w:r>
      <w:r w:rsidRPr="00683BB3">
        <w:rPr>
          <w:rFonts w:eastAsia="Calibri"/>
          <w:sz w:val="22"/>
          <w:szCs w:val="22"/>
        </w:rPr>
        <w:t xml:space="preserve"> poveikis, todėl kartu šių vaistų vartoti nerekomenduojama.</w:t>
      </w:r>
    </w:p>
    <w:p w14:paraId="7F8D157A" w14:textId="77777777" w:rsidR="00683BB3" w:rsidRPr="00683BB3" w:rsidRDefault="00683BB3" w:rsidP="00683BB3">
      <w:pPr>
        <w:widowControl w:val="0"/>
        <w:tabs>
          <w:tab w:val="left" w:pos="567"/>
        </w:tabs>
        <w:snapToGrid w:val="0"/>
        <w:ind w:left="567" w:hanging="567"/>
        <w:rPr>
          <w:rFonts w:eastAsia="Calibri"/>
          <w:sz w:val="22"/>
          <w:szCs w:val="22"/>
        </w:rPr>
      </w:pPr>
      <w:r w:rsidRPr="00683BB3">
        <w:rPr>
          <w:rFonts w:eastAsia="Calibri"/>
          <w:sz w:val="22"/>
          <w:szCs w:val="22"/>
        </w:rPr>
        <w:t>-</w:t>
      </w:r>
      <w:r w:rsidRPr="00683BB3">
        <w:rPr>
          <w:rFonts w:eastAsia="Calibri"/>
          <w:sz w:val="22"/>
          <w:szCs w:val="22"/>
        </w:rPr>
        <w:tab/>
        <w:t xml:space="preserve">Jeigu vartojate </w:t>
      </w:r>
      <w:r w:rsidRPr="00683BB3">
        <w:rPr>
          <w:rFonts w:eastAsia="Calibri"/>
          <w:b/>
          <w:bCs/>
          <w:sz w:val="22"/>
          <w:szCs w:val="22"/>
        </w:rPr>
        <w:t>kraują skystinančių</w:t>
      </w:r>
      <w:r w:rsidRPr="00683BB3">
        <w:rPr>
          <w:rFonts w:eastAsia="Calibri"/>
          <w:sz w:val="22"/>
          <w:szCs w:val="22"/>
        </w:rPr>
        <w:t xml:space="preserve"> (geriamųjų antikoaguliantų, pvz., varfarino), gydytojui gali tekti dažnai tirti Jūsų kraujo krešėjimo laiką.</w:t>
      </w:r>
    </w:p>
    <w:p w14:paraId="627DD358" w14:textId="77777777" w:rsidR="00683BB3" w:rsidRPr="00683BB3" w:rsidRDefault="00683BB3" w:rsidP="00683BB3">
      <w:pPr>
        <w:widowControl w:val="0"/>
        <w:numPr>
          <w:ilvl w:val="12"/>
          <w:numId w:val="0"/>
        </w:numPr>
        <w:tabs>
          <w:tab w:val="left" w:pos="1296"/>
        </w:tabs>
        <w:snapToGrid w:val="0"/>
        <w:rPr>
          <w:rFonts w:eastAsia="Calibri"/>
          <w:sz w:val="22"/>
          <w:szCs w:val="22"/>
        </w:rPr>
      </w:pPr>
    </w:p>
    <w:p w14:paraId="1021B1B6" w14:textId="77777777" w:rsidR="00683BB3" w:rsidRPr="00683BB3" w:rsidRDefault="00683BB3" w:rsidP="00683BB3">
      <w:pPr>
        <w:widowControl w:val="0"/>
        <w:tabs>
          <w:tab w:val="left" w:pos="1296"/>
        </w:tabs>
        <w:snapToGrid w:val="0"/>
        <w:ind w:left="567" w:hanging="567"/>
        <w:rPr>
          <w:rFonts w:eastAsia="Calibri"/>
          <w:b/>
          <w:sz w:val="22"/>
          <w:szCs w:val="22"/>
        </w:rPr>
      </w:pPr>
      <w:r w:rsidRPr="00683BB3">
        <w:rPr>
          <w:rFonts w:eastAsia="Calibri"/>
          <w:b/>
          <w:bCs/>
          <w:noProof/>
          <w:sz w:val="22"/>
          <w:szCs w:val="22"/>
        </w:rPr>
        <w:t>Moxifloxacin Sandoz</w:t>
      </w:r>
      <w:r w:rsidRPr="00683BB3">
        <w:rPr>
          <w:rFonts w:eastAsia="Calibri"/>
          <w:sz w:val="22"/>
          <w:szCs w:val="22"/>
        </w:rPr>
        <w:t xml:space="preserve"> </w:t>
      </w:r>
      <w:r w:rsidRPr="00683BB3">
        <w:rPr>
          <w:rFonts w:eastAsia="Calibri"/>
          <w:b/>
          <w:sz w:val="22"/>
          <w:szCs w:val="22"/>
        </w:rPr>
        <w:t>vartojimas su maistu ir gėrimais</w:t>
      </w:r>
    </w:p>
    <w:p w14:paraId="77AB4551" w14:textId="77777777" w:rsidR="00683BB3" w:rsidRPr="00683BB3" w:rsidRDefault="00683BB3" w:rsidP="00683BB3">
      <w:pPr>
        <w:widowControl w:val="0"/>
        <w:numPr>
          <w:ilvl w:val="12"/>
          <w:numId w:val="0"/>
        </w:numPr>
        <w:tabs>
          <w:tab w:val="left" w:pos="1290"/>
        </w:tabs>
        <w:snapToGrid w:val="0"/>
        <w:ind w:right="-2"/>
        <w:rPr>
          <w:rFonts w:eastAsia="Calibri"/>
          <w:sz w:val="22"/>
          <w:szCs w:val="22"/>
        </w:rPr>
      </w:pPr>
      <w:r w:rsidRPr="00683BB3">
        <w:rPr>
          <w:rFonts w:eastAsia="Calibri"/>
          <w:bCs/>
          <w:noProof/>
          <w:sz w:val="22"/>
          <w:szCs w:val="22"/>
        </w:rPr>
        <w:t>Moxifloxacin Sandoz</w:t>
      </w:r>
      <w:r w:rsidRPr="00683BB3">
        <w:rPr>
          <w:rFonts w:eastAsia="Calibri"/>
          <w:sz w:val="22"/>
          <w:szCs w:val="22"/>
        </w:rPr>
        <w:t xml:space="preserve"> galima vartoti nevalgius arba valgant (su maistu, įskaitant pieno produktus).</w:t>
      </w:r>
    </w:p>
    <w:p w14:paraId="008F2918" w14:textId="77777777" w:rsidR="00683BB3" w:rsidRPr="00683BB3" w:rsidRDefault="00683BB3" w:rsidP="00683BB3">
      <w:pPr>
        <w:ind w:left="567" w:hanging="567"/>
        <w:rPr>
          <w:rFonts w:eastAsia="Calibri"/>
          <w:b/>
          <w:noProof/>
          <w:sz w:val="22"/>
          <w:szCs w:val="22"/>
        </w:rPr>
      </w:pPr>
    </w:p>
    <w:p w14:paraId="0F282A28" w14:textId="77777777" w:rsidR="00683BB3" w:rsidRPr="00683BB3" w:rsidRDefault="00683BB3" w:rsidP="00683BB3">
      <w:pPr>
        <w:ind w:left="567" w:hanging="567"/>
        <w:rPr>
          <w:rFonts w:eastAsia="Calibri"/>
          <w:b/>
          <w:noProof/>
          <w:sz w:val="22"/>
          <w:szCs w:val="22"/>
        </w:rPr>
      </w:pPr>
      <w:r w:rsidRPr="00683BB3">
        <w:rPr>
          <w:rFonts w:eastAsia="Calibri"/>
          <w:b/>
          <w:noProof/>
          <w:sz w:val="22"/>
          <w:szCs w:val="22"/>
        </w:rPr>
        <w:lastRenderedPageBreak/>
        <w:t>Nėštumas, žindymo laikotarpis ir vaisingumas</w:t>
      </w:r>
    </w:p>
    <w:p w14:paraId="12E5E8FF" w14:textId="77777777" w:rsidR="00683BB3" w:rsidRPr="00683BB3" w:rsidRDefault="00683BB3" w:rsidP="00683BB3">
      <w:pPr>
        <w:ind w:left="567" w:hanging="567"/>
        <w:rPr>
          <w:rFonts w:eastAsia="Calibri"/>
          <w:noProof/>
          <w:sz w:val="22"/>
          <w:szCs w:val="22"/>
        </w:rPr>
      </w:pPr>
      <w:r w:rsidRPr="00683BB3">
        <w:rPr>
          <w:rFonts w:eastAsia="Calibri"/>
          <w:b/>
          <w:sz w:val="22"/>
          <w:szCs w:val="22"/>
        </w:rPr>
        <w:t>Nevartokite</w:t>
      </w:r>
      <w:r w:rsidRPr="00683BB3">
        <w:rPr>
          <w:rFonts w:eastAsia="Calibri"/>
          <w:sz w:val="22"/>
          <w:szCs w:val="22"/>
        </w:rPr>
        <w:t xml:space="preserve">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jeigu</w:t>
      </w:r>
      <w:r w:rsidRPr="00683BB3">
        <w:rPr>
          <w:rFonts w:eastAsia="Calibri"/>
          <w:noProof/>
          <w:sz w:val="22"/>
          <w:szCs w:val="22"/>
        </w:rPr>
        <w:t xml:space="preserve"> esate nėščia arba žindyvė.</w:t>
      </w:r>
    </w:p>
    <w:p w14:paraId="192840EA" w14:textId="77777777" w:rsidR="00683BB3" w:rsidRPr="00683BB3" w:rsidRDefault="00683BB3" w:rsidP="00683BB3">
      <w:pPr>
        <w:rPr>
          <w:rFonts w:eastAsia="Calibri"/>
          <w:noProof/>
          <w:sz w:val="22"/>
          <w:szCs w:val="22"/>
        </w:rPr>
      </w:pPr>
      <w:r w:rsidRPr="00683BB3">
        <w:rPr>
          <w:rFonts w:eastAsia="Calibri"/>
          <w:noProof/>
          <w:sz w:val="22"/>
          <w:szCs w:val="22"/>
        </w:rPr>
        <w:t>Jeigu esate nėščia, žindote kūdikį, manote, kad galbūt esate nėščia arba planuojate pastoti, prieš pradėdama vartoti šį vaistą, pasitarkite su gydytoju arba vaistininku.</w:t>
      </w:r>
    </w:p>
    <w:p w14:paraId="384F0AAA" w14:textId="77777777" w:rsidR="00683BB3" w:rsidRPr="00683BB3" w:rsidRDefault="00683BB3" w:rsidP="00683BB3">
      <w:pPr>
        <w:ind w:left="567" w:hanging="567"/>
        <w:rPr>
          <w:rFonts w:eastAsia="Calibri"/>
          <w:noProof/>
          <w:sz w:val="22"/>
          <w:szCs w:val="22"/>
        </w:rPr>
      </w:pPr>
      <w:r w:rsidRPr="00683BB3">
        <w:rPr>
          <w:rFonts w:eastAsia="Calibri"/>
          <w:sz w:val="22"/>
          <w:szCs w:val="22"/>
        </w:rPr>
        <w:t>Su gyvūnais atlikti tyrimai nerodo, kad šio vaisto vartojimas pakenktų Jūsų vaisingumui.</w:t>
      </w:r>
    </w:p>
    <w:p w14:paraId="4B59000D" w14:textId="77777777" w:rsidR="00683BB3" w:rsidRPr="00683BB3" w:rsidRDefault="00683BB3" w:rsidP="00683BB3">
      <w:pPr>
        <w:ind w:left="567" w:hanging="567"/>
        <w:rPr>
          <w:rFonts w:eastAsia="Calibri"/>
          <w:noProof/>
          <w:sz w:val="22"/>
          <w:szCs w:val="22"/>
        </w:rPr>
      </w:pPr>
    </w:p>
    <w:p w14:paraId="3063BE40" w14:textId="77777777" w:rsidR="00683BB3" w:rsidRPr="00683BB3" w:rsidRDefault="00683BB3" w:rsidP="00683BB3">
      <w:pPr>
        <w:ind w:left="567" w:hanging="567"/>
        <w:rPr>
          <w:rFonts w:eastAsia="Calibri"/>
          <w:b/>
          <w:noProof/>
          <w:sz w:val="22"/>
          <w:szCs w:val="22"/>
        </w:rPr>
      </w:pPr>
      <w:r w:rsidRPr="00683BB3">
        <w:rPr>
          <w:rFonts w:eastAsia="Calibri"/>
          <w:b/>
          <w:noProof/>
          <w:sz w:val="22"/>
          <w:szCs w:val="22"/>
        </w:rPr>
        <w:t>Vairavimas ir mechanizmų valdymas</w:t>
      </w:r>
    </w:p>
    <w:p w14:paraId="7D867AAF" w14:textId="77777777" w:rsidR="00683BB3" w:rsidRPr="00683BB3" w:rsidRDefault="00683BB3" w:rsidP="00683BB3">
      <w:pPr>
        <w:ind w:left="-27"/>
        <w:rPr>
          <w:rFonts w:eastAsia="Calibri"/>
          <w:noProof/>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w:t>
      </w:r>
      <w:r w:rsidRPr="00683BB3">
        <w:rPr>
          <w:rFonts w:eastAsia="Calibri"/>
          <w:noProof/>
          <w:sz w:val="22"/>
          <w:szCs w:val="22"/>
        </w:rPr>
        <w:t xml:space="preserve">gali sukelti galvos svaigimą arba apsvaigimą, Jūs galite staiga trumpam apakti arba trumpam nualpti. </w:t>
      </w:r>
    </w:p>
    <w:p w14:paraId="2B1D78D2" w14:textId="77777777" w:rsidR="00683BB3" w:rsidRPr="00683BB3" w:rsidRDefault="00683BB3" w:rsidP="00683BB3">
      <w:pPr>
        <w:ind w:left="-27"/>
        <w:rPr>
          <w:rFonts w:eastAsia="Calibri"/>
          <w:noProof/>
          <w:sz w:val="22"/>
          <w:szCs w:val="22"/>
        </w:rPr>
      </w:pPr>
      <w:r w:rsidRPr="00683BB3">
        <w:rPr>
          <w:rFonts w:eastAsia="Calibri"/>
          <w:noProof/>
          <w:sz w:val="22"/>
          <w:szCs w:val="22"/>
        </w:rPr>
        <w:t xml:space="preserve">Jeigu esate paveiktas, nevairuokite ir nevaldykite mechanizmų. </w:t>
      </w:r>
    </w:p>
    <w:p w14:paraId="24B0E3D6" w14:textId="77777777" w:rsidR="00683BB3" w:rsidRPr="00683BB3" w:rsidRDefault="00683BB3" w:rsidP="00683BB3">
      <w:pPr>
        <w:numPr>
          <w:ilvl w:val="12"/>
          <w:numId w:val="0"/>
        </w:numPr>
        <w:ind w:right="-2"/>
        <w:rPr>
          <w:rFonts w:eastAsia="Calibri"/>
          <w:noProof/>
          <w:sz w:val="22"/>
          <w:szCs w:val="22"/>
        </w:rPr>
      </w:pPr>
    </w:p>
    <w:p w14:paraId="31215086" w14:textId="77777777" w:rsidR="00683BB3" w:rsidRPr="00683BB3" w:rsidRDefault="00683BB3" w:rsidP="00683BB3">
      <w:pPr>
        <w:numPr>
          <w:ilvl w:val="12"/>
          <w:numId w:val="0"/>
        </w:numPr>
        <w:ind w:right="-2"/>
        <w:rPr>
          <w:rFonts w:eastAsia="Calibri"/>
          <w:b/>
          <w:noProof/>
          <w:sz w:val="22"/>
          <w:szCs w:val="22"/>
        </w:rPr>
      </w:pP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sz w:val="22"/>
          <w:szCs w:val="22"/>
        </w:rPr>
        <w:t xml:space="preserve"> sudėtyje yra natrio</w:t>
      </w:r>
    </w:p>
    <w:p w14:paraId="661AFEF7" w14:textId="402B05CA" w:rsidR="00AD0E7B" w:rsidRPr="008E02F3" w:rsidRDefault="0017585B" w:rsidP="00AD0E7B">
      <w:pPr>
        <w:autoSpaceDE w:val="0"/>
        <w:autoSpaceDN w:val="0"/>
        <w:adjustRightInd w:val="0"/>
        <w:rPr>
          <w:rFonts w:eastAsia="Calibri"/>
          <w:b/>
          <w:sz w:val="22"/>
          <w:szCs w:val="22"/>
        </w:rPr>
      </w:pPr>
      <w:r>
        <w:rPr>
          <w:rFonts w:eastAsiaTheme="minorHAnsi"/>
          <w:sz w:val="22"/>
          <w:szCs w:val="22"/>
        </w:rPr>
        <w:t>Kiekvienoje š</w:t>
      </w:r>
      <w:r w:rsidR="00AD0E7B" w:rsidRPr="00090358">
        <w:rPr>
          <w:rFonts w:eastAsiaTheme="minorHAnsi"/>
          <w:sz w:val="22"/>
          <w:szCs w:val="22"/>
        </w:rPr>
        <w:t xml:space="preserve">io </w:t>
      </w:r>
      <w:r w:rsidR="00AD0E7B">
        <w:rPr>
          <w:rFonts w:eastAsiaTheme="minorHAnsi"/>
          <w:sz w:val="22"/>
          <w:szCs w:val="22"/>
        </w:rPr>
        <w:t>vaisto</w:t>
      </w:r>
      <w:r w:rsidR="00E11E83">
        <w:rPr>
          <w:rFonts w:eastAsiaTheme="minorHAnsi"/>
          <w:sz w:val="22"/>
          <w:szCs w:val="22"/>
        </w:rPr>
        <w:t xml:space="preserve"> </w:t>
      </w:r>
      <w:r w:rsidR="00AD0E7B">
        <w:rPr>
          <w:rFonts w:eastAsiaTheme="minorHAnsi"/>
          <w:sz w:val="22"/>
          <w:szCs w:val="22"/>
        </w:rPr>
        <w:t>plėvele dengtoje tabletėje</w:t>
      </w:r>
      <w:r w:rsidR="00AD0E7B" w:rsidRPr="00090358">
        <w:rPr>
          <w:rFonts w:eastAsiaTheme="minorHAnsi"/>
          <w:sz w:val="22"/>
          <w:szCs w:val="22"/>
        </w:rPr>
        <w:t xml:space="preserve"> yra</w:t>
      </w:r>
      <w:r w:rsidR="00AD0E7B">
        <w:rPr>
          <w:rFonts w:eastAsiaTheme="minorHAnsi"/>
          <w:sz w:val="22"/>
          <w:szCs w:val="22"/>
        </w:rPr>
        <w:t xml:space="preserve"> </w:t>
      </w:r>
      <w:r w:rsidR="00AD0E7B" w:rsidRPr="00090358">
        <w:rPr>
          <w:rFonts w:eastAsiaTheme="minorHAnsi"/>
          <w:sz w:val="22"/>
          <w:szCs w:val="22"/>
        </w:rPr>
        <w:t>mažiau kaip 1</w:t>
      </w:r>
      <w:r w:rsidR="00D4293B">
        <w:rPr>
          <w:rFonts w:eastAsiaTheme="minorHAnsi"/>
          <w:sz w:val="22"/>
          <w:szCs w:val="22"/>
        </w:rPr>
        <w:t> </w:t>
      </w:r>
      <w:proofErr w:type="spellStart"/>
      <w:r w:rsidR="00AD0E7B" w:rsidRPr="00090358">
        <w:rPr>
          <w:rFonts w:eastAsiaTheme="minorHAnsi"/>
          <w:sz w:val="22"/>
          <w:szCs w:val="22"/>
        </w:rPr>
        <w:t>mmol</w:t>
      </w:r>
      <w:proofErr w:type="spellEnd"/>
      <w:r w:rsidR="00AD0E7B" w:rsidRPr="00090358">
        <w:rPr>
          <w:rFonts w:eastAsiaTheme="minorHAnsi"/>
          <w:sz w:val="22"/>
          <w:szCs w:val="22"/>
        </w:rPr>
        <w:t xml:space="preserve"> (23</w:t>
      </w:r>
      <w:r w:rsidR="00D4293B">
        <w:rPr>
          <w:rFonts w:eastAsiaTheme="minorHAnsi"/>
          <w:sz w:val="22"/>
          <w:szCs w:val="22"/>
        </w:rPr>
        <w:t> </w:t>
      </w:r>
      <w:r w:rsidR="00AD0E7B" w:rsidRPr="00090358">
        <w:rPr>
          <w:rFonts w:eastAsiaTheme="minorHAnsi"/>
          <w:sz w:val="22"/>
          <w:szCs w:val="22"/>
        </w:rPr>
        <w:t>mg) natrio, t.</w:t>
      </w:r>
      <w:r w:rsidR="00493387">
        <w:rPr>
          <w:rFonts w:eastAsiaTheme="minorHAnsi"/>
          <w:sz w:val="22"/>
          <w:szCs w:val="22"/>
        </w:rPr>
        <w:t xml:space="preserve"> </w:t>
      </w:r>
      <w:r w:rsidR="00AD0E7B" w:rsidRPr="00090358">
        <w:rPr>
          <w:rFonts w:eastAsiaTheme="minorHAnsi"/>
          <w:sz w:val="22"/>
          <w:szCs w:val="22"/>
        </w:rPr>
        <w:t>y. jis beveik</w:t>
      </w:r>
      <w:r w:rsidR="00AD0E7B">
        <w:rPr>
          <w:rFonts w:eastAsiaTheme="minorHAnsi"/>
          <w:sz w:val="22"/>
          <w:szCs w:val="22"/>
        </w:rPr>
        <w:t xml:space="preserve"> </w:t>
      </w:r>
      <w:r w:rsidR="00AD0E7B" w:rsidRPr="00090358">
        <w:rPr>
          <w:rFonts w:eastAsiaTheme="minorHAnsi"/>
          <w:sz w:val="22"/>
          <w:szCs w:val="22"/>
        </w:rPr>
        <w:t>neturi reikšmės</w:t>
      </w:r>
      <w:r w:rsidR="00AD0E7B">
        <w:rPr>
          <w:rFonts w:eastAsiaTheme="minorHAnsi"/>
          <w:sz w:val="22"/>
          <w:szCs w:val="22"/>
        </w:rPr>
        <w:t>.</w:t>
      </w:r>
    </w:p>
    <w:p w14:paraId="34B44537" w14:textId="77777777" w:rsidR="00683BB3" w:rsidRPr="00683BB3" w:rsidRDefault="00683BB3" w:rsidP="00683BB3">
      <w:pPr>
        <w:numPr>
          <w:ilvl w:val="12"/>
          <w:numId w:val="0"/>
        </w:numPr>
        <w:ind w:right="-2"/>
        <w:rPr>
          <w:rFonts w:eastAsia="Calibri"/>
          <w:noProof/>
          <w:sz w:val="22"/>
          <w:szCs w:val="22"/>
        </w:rPr>
      </w:pPr>
    </w:p>
    <w:p w14:paraId="02D00FA6" w14:textId="77777777" w:rsidR="00683BB3" w:rsidRPr="00683BB3" w:rsidRDefault="00683BB3" w:rsidP="00683BB3">
      <w:pPr>
        <w:numPr>
          <w:ilvl w:val="12"/>
          <w:numId w:val="0"/>
        </w:numPr>
        <w:ind w:right="-2"/>
        <w:rPr>
          <w:rFonts w:eastAsia="Calibri"/>
          <w:noProof/>
          <w:sz w:val="22"/>
          <w:szCs w:val="22"/>
        </w:rPr>
      </w:pPr>
    </w:p>
    <w:p w14:paraId="02F4FD6B" w14:textId="77777777" w:rsidR="00683BB3" w:rsidRPr="00683BB3" w:rsidRDefault="00683BB3" w:rsidP="00683BB3">
      <w:pPr>
        <w:numPr>
          <w:ilvl w:val="12"/>
          <w:numId w:val="0"/>
        </w:numPr>
        <w:ind w:left="567" w:hanging="567"/>
        <w:outlineLvl w:val="0"/>
        <w:rPr>
          <w:rFonts w:eastAsia="Calibri"/>
          <w:b/>
          <w:caps/>
          <w:noProof/>
          <w:sz w:val="22"/>
          <w:szCs w:val="22"/>
        </w:rPr>
      </w:pPr>
      <w:r w:rsidRPr="00683BB3">
        <w:rPr>
          <w:rFonts w:eastAsia="Calibri"/>
          <w:b/>
          <w:noProof/>
          <w:sz w:val="22"/>
          <w:szCs w:val="22"/>
        </w:rPr>
        <w:t>3.</w:t>
      </w:r>
      <w:r w:rsidRPr="00683BB3">
        <w:rPr>
          <w:rFonts w:eastAsia="Calibri"/>
          <w:b/>
          <w:noProof/>
          <w:sz w:val="22"/>
          <w:szCs w:val="22"/>
        </w:rPr>
        <w:tab/>
        <w:t>Kaip vartoti Moxifloxacin Sandoz</w:t>
      </w:r>
    </w:p>
    <w:p w14:paraId="0BAAA880" w14:textId="77777777" w:rsidR="00683BB3" w:rsidRPr="00683BB3" w:rsidRDefault="00683BB3" w:rsidP="00683BB3">
      <w:pPr>
        <w:ind w:left="567" w:hanging="567"/>
        <w:rPr>
          <w:rFonts w:eastAsia="Calibri"/>
          <w:noProof/>
          <w:sz w:val="22"/>
          <w:szCs w:val="22"/>
        </w:rPr>
      </w:pPr>
    </w:p>
    <w:p w14:paraId="2D0EEA92" w14:textId="77777777" w:rsidR="00683BB3" w:rsidRPr="00683BB3" w:rsidRDefault="00683BB3" w:rsidP="00683BB3">
      <w:pPr>
        <w:rPr>
          <w:rFonts w:eastAsia="Calibri"/>
          <w:noProof/>
          <w:sz w:val="22"/>
          <w:szCs w:val="22"/>
        </w:rPr>
      </w:pPr>
      <w:r w:rsidRPr="00683BB3">
        <w:rPr>
          <w:rFonts w:eastAsia="Calibri"/>
          <w:noProof/>
          <w:sz w:val="22"/>
          <w:szCs w:val="22"/>
        </w:rPr>
        <w:t>Visada vartokite šį vaistą tiksliai, kaip nurodė gydytojas arba vaistininkas. Jeigu abejojate, kreipkitės į gydytoją arba vaistininką.</w:t>
      </w:r>
    </w:p>
    <w:p w14:paraId="3049BE79" w14:textId="77777777" w:rsidR="00683BB3" w:rsidRPr="00683BB3" w:rsidRDefault="00683BB3" w:rsidP="00683BB3">
      <w:pPr>
        <w:rPr>
          <w:rFonts w:eastAsia="Calibri"/>
          <w:noProof/>
          <w:sz w:val="22"/>
          <w:szCs w:val="22"/>
        </w:rPr>
      </w:pPr>
    </w:p>
    <w:p w14:paraId="181CEAA5" w14:textId="77777777" w:rsidR="00683BB3" w:rsidRPr="00683BB3" w:rsidRDefault="00683BB3" w:rsidP="00683BB3">
      <w:pPr>
        <w:rPr>
          <w:rFonts w:eastAsia="Calibri"/>
          <w:noProof/>
          <w:sz w:val="22"/>
          <w:szCs w:val="22"/>
        </w:rPr>
      </w:pPr>
      <w:r w:rsidRPr="00683BB3">
        <w:rPr>
          <w:rFonts w:eastAsia="Calibri"/>
          <w:sz w:val="22"/>
        </w:rPr>
        <w:t>Rekomenduojama dozė</w:t>
      </w:r>
      <w:r w:rsidRPr="00683BB3">
        <w:rPr>
          <w:rFonts w:eastAsia="Calibri"/>
          <w:noProof/>
          <w:sz w:val="22"/>
          <w:szCs w:val="22"/>
        </w:rPr>
        <w:t xml:space="preserve"> suaugusiam žmogui yra </w:t>
      </w:r>
      <w:r w:rsidRPr="00683BB3">
        <w:rPr>
          <w:rFonts w:eastAsia="Calibri"/>
          <w:sz w:val="22"/>
        </w:rPr>
        <w:t xml:space="preserve">viena </w:t>
      </w:r>
      <w:r w:rsidRPr="00683BB3">
        <w:rPr>
          <w:rFonts w:eastAsia="Calibri"/>
          <w:noProof/>
          <w:sz w:val="22"/>
          <w:szCs w:val="22"/>
        </w:rPr>
        <w:t xml:space="preserve">400 mg plėvele dengta </w:t>
      </w:r>
      <w:r w:rsidRPr="00683BB3">
        <w:rPr>
          <w:rFonts w:eastAsia="Calibri"/>
          <w:sz w:val="22"/>
        </w:rPr>
        <w:t>tabletė kartą per parą</w:t>
      </w:r>
      <w:r w:rsidRPr="00683BB3">
        <w:rPr>
          <w:rFonts w:eastAsia="Calibri"/>
          <w:noProof/>
          <w:sz w:val="22"/>
          <w:szCs w:val="22"/>
        </w:rPr>
        <w:t>.</w:t>
      </w:r>
    </w:p>
    <w:p w14:paraId="286288BF" w14:textId="77777777" w:rsidR="00683BB3" w:rsidRPr="00683BB3" w:rsidRDefault="00683BB3" w:rsidP="00683BB3">
      <w:pPr>
        <w:tabs>
          <w:tab w:val="left" w:pos="567"/>
        </w:tabs>
        <w:rPr>
          <w:rFonts w:eastAsia="Calibri"/>
          <w:sz w:val="22"/>
          <w:szCs w:val="22"/>
        </w:rPr>
      </w:pPr>
    </w:p>
    <w:p w14:paraId="6724C1D4" w14:textId="77777777" w:rsidR="00683BB3" w:rsidRPr="00683BB3" w:rsidRDefault="00683BB3" w:rsidP="00683BB3">
      <w:pPr>
        <w:tabs>
          <w:tab w:val="left" w:pos="567"/>
        </w:tabs>
        <w:rPr>
          <w:rFonts w:eastAsia="Calibri"/>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tabletės yra geriamos. Reikia nuryti visą tabletę (kad nejustumėte kartaus jos skonio), užgeriant dideliu kiekiu skysčio.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galima gerti valgio metu arba nevalgius. Tabletę stenkitės gerti kasdien maždaug tokiu pačiu metu.</w:t>
      </w:r>
    </w:p>
    <w:p w14:paraId="082CD5EF" w14:textId="77777777" w:rsidR="00683BB3" w:rsidRPr="00683BB3" w:rsidRDefault="00683BB3" w:rsidP="00683BB3">
      <w:pPr>
        <w:tabs>
          <w:tab w:val="left" w:pos="567"/>
        </w:tabs>
        <w:rPr>
          <w:rFonts w:eastAsia="Calibri"/>
          <w:sz w:val="22"/>
          <w:szCs w:val="22"/>
        </w:rPr>
      </w:pPr>
    </w:p>
    <w:p w14:paraId="3B17E53A"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Tokią pačią dozę gali vartoti senyvi pacientai, pacientai, kurių mažas kūno svoris ar kuriems yra inkstų problemų. </w:t>
      </w:r>
    </w:p>
    <w:p w14:paraId="1EC1ACC7" w14:textId="77777777" w:rsidR="00683BB3" w:rsidRPr="00683BB3" w:rsidRDefault="00683BB3" w:rsidP="00683BB3">
      <w:pPr>
        <w:tabs>
          <w:tab w:val="left" w:pos="567"/>
        </w:tabs>
        <w:rPr>
          <w:rFonts w:eastAsia="Calibri"/>
          <w:sz w:val="22"/>
          <w:szCs w:val="22"/>
        </w:rPr>
      </w:pPr>
    </w:p>
    <w:p w14:paraId="070E0572" w14:textId="77777777" w:rsidR="00683BB3" w:rsidRPr="00683BB3" w:rsidRDefault="00683BB3" w:rsidP="00683BB3">
      <w:pPr>
        <w:widowControl w:val="0"/>
        <w:tabs>
          <w:tab w:val="left" w:pos="567"/>
        </w:tabs>
        <w:snapToGrid w:val="0"/>
        <w:rPr>
          <w:rFonts w:eastAsia="Calibri"/>
          <w:sz w:val="22"/>
          <w:szCs w:val="22"/>
        </w:rPr>
      </w:pPr>
      <w:r w:rsidRPr="00683BB3">
        <w:rPr>
          <w:rFonts w:eastAsia="Calibri"/>
          <w:sz w:val="22"/>
          <w:szCs w:val="22"/>
        </w:rPr>
        <w:t xml:space="preserve">Gydymo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rPr>
        <w:t xml:space="preserve"> trukmė</w:t>
      </w:r>
      <w:r w:rsidRPr="00683BB3">
        <w:rPr>
          <w:rFonts w:eastAsia="Calibri"/>
          <w:sz w:val="22"/>
          <w:szCs w:val="22"/>
        </w:rPr>
        <w:t xml:space="preserve"> priklauso nuo Jūsų infekcinės ligos. Jeigu Jūsų gydytojas nenurodė kitaip, Jūsų gydymo trukmė bus tokia:</w:t>
      </w:r>
    </w:p>
    <w:p w14:paraId="3FF38DE7" w14:textId="106DCFE4" w:rsidR="00683BB3" w:rsidRPr="00683BB3" w:rsidRDefault="00683BB3" w:rsidP="00683BB3">
      <w:pPr>
        <w:widowControl w:val="0"/>
        <w:numPr>
          <w:ilvl w:val="0"/>
          <w:numId w:val="9"/>
        </w:numPr>
        <w:snapToGrid w:val="0"/>
        <w:spacing w:line="260" w:lineRule="exact"/>
        <w:rPr>
          <w:rFonts w:eastAsia="Calibri"/>
          <w:sz w:val="22"/>
          <w:szCs w:val="22"/>
        </w:rPr>
      </w:pPr>
      <w:r w:rsidRPr="00683BB3">
        <w:rPr>
          <w:rFonts w:eastAsia="Calibri"/>
          <w:sz w:val="22"/>
          <w:szCs w:val="22"/>
        </w:rPr>
        <w:t xml:space="preserve">staigus lėtinio bronchų uždegimo pasunkėjimas </w:t>
      </w:r>
      <w:r w:rsidR="004E04D1">
        <w:rPr>
          <w:rFonts w:eastAsia="Calibri"/>
          <w:sz w:val="22"/>
          <w:szCs w:val="22"/>
        </w:rPr>
        <w:t>(ū</w:t>
      </w:r>
      <w:r w:rsidR="004E04D1" w:rsidRPr="004E04D1">
        <w:rPr>
          <w:rFonts w:eastAsia="Calibri"/>
          <w:sz w:val="22"/>
          <w:szCs w:val="22"/>
        </w:rPr>
        <w:t>minis lėtinės obstrukcinės plaučių ligos, įskaitant bronchitą, pablogėjimas</w:t>
      </w:r>
      <w:r w:rsidRPr="00683BB3">
        <w:rPr>
          <w:rFonts w:eastAsia="Calibri"/>
          <w:sz w:val="22"/>
          <w:szCs w:val="22"/>
        </w:rPr>
        <w:t>): 5</w:t>
      </w:r>
      <w:r w:rsidR="00385DD0">
        <w:rPr>
          <w:rFonts w:eastAsia="Calibri"/>
          <w:sz w:val="22"/>
          <w:szCs w:val="22"/>
        </w:rPr>
        <w:noBreakHyphen/>
      </w:r>
      <w:r w:rsidRPr="00683BB3">
        <w:rPr>
          <w:rFonts w:eastAsia="Calibri"/>
          <w:sz w:val="22"/>
          <w:szCs w:val="22"/>
        </w:rPr>
        <w:t>10 parų;</w:t>
      </w:r>
    </w:p>
    <w:p w14:paraId="7D97A630" w14:textId="68F5B176" w:rsidR="00683BB3" w:rsidRPr="00683BB3" w:rsidRDefault="004E04D1" w:rsidP="00683BB3">
      <w:pPr>
        <w:widowControl w:val="0"/>
        <w:numPr>
          <w:ilvl w:val="0"/>
          <w:numId w:val="9"/>
        </w:numPr>
        <w:snapToGrid w:val="0"/>
        <w:spacing w:line="260" w:lineRule="exact"/>
        <w:rPr>
          <w:rFonts w:eastAsia="Calibri"/>
          <w:sz w:val="22"/>
          <w:szCs w:val="22"/>
        </w:rPr>
      </w:pPr>
      <w:r>
        <w:rPr>
          <w:rFonts w:eastAsia="Calibri"/>
          <w:sz w:val="22"/>
          <w:szCs w:val="22"/>
        </w:rPr>
        <w:t xml:space="preserve">ne ligoninėje įgyta </w:t>
      </w:r>
      <w:r w:rsidR="00683BB3" w:rsidRPr="00683BB3">
        <w:rPr>
          <w:rFonts w:eastAsia="Calibri"/>
          <w:sz w:val="22"/>
          <w:szCs w:val="22"/>
        </w:rPr>
        <w:t>plaučių infekcinė liga (pneumonija): 10 parų;</w:t>
      </w:r>
    </w:p>
    <w:p w14:paraId="3DCF8662" w14:textId="77777777" w:rsidR="00683BB3" w:rsidRPr="00683BB3" w:rsidRDefault="00683BB3" w:rsidP="00683BB3">
      <w:pPr>
        <w:widowControl w:val="0"/>
        <w:numPr>
          <w:ilvl w:val="0"/>
          <w:numId w:val="9"/>
        </w:numPr>
        <w:snapToGrid w:val="0"/>
        <w:spacing w:line="260" w:lineRule="exact"/>
        <w:rPr>
          <w:rFonts w:eastAsia="Calibri"/>
          <w:sz w:val="22"/>
          <w:szCs w:val="22"/>
        </w:rPr>
      </w:pPr>
      <w:r w:rsidRPr="00683BB3">
        <w:rPr>
          <w:rFonts w:eastAsia="Calibri"/>
          <w:sz w:val="22"/>
          <w:szCs w:val="22"/>
        </w:rPr>
        <w:t>ūminė infekcinė sinusų liga (ūminis bakterijų sukeltas sinusitas): 7 paros;</w:t>
      </w:r>
    </w:p>
    <w:p w14:paraId="5D633CAF" w14:textId="77777777" w:rsidR="00683BB3" w:rsidRPr="00683BB3" w:rsidRDefault="00683BB3" w:rsidP="00683BB3">
      <w:pPr>
        <w:widowControl w:val="0"/>
        <w:numPr>
          <w:ilvl w:val="0"/>
          <w:numId w:val="9"/>
        </w:numPr>
        <w:snapToGrid w:val="0"/>
        <w:spacing w:line="260" w:lineRule="exact"/>
        <w:rPr>
          <w:rFonts w:eastAsia="Calibri"/>
          <w:sz w:val="22"/>
          <w:szCs w:val="22"/>
        </w:rPr>
      </w:pPr>
      <w:r w:rsidRPr="00683BB3">
        <w:rPr>
          <w:rFonts w:eastAsia="Calibri"/>
          <w:sz w:val="22"/>
          <w:szCs w:val="22"/>
        </w:rPr>
        <w:t xml:space="preserve">lengvo arba vidutinio sunkumo </w:t>
      </w:r>
      <w:r w:rsidRPr="00683BB3">
        <w:rPr>
          <w:rFonts w:eastAsia="Calibri"/>
          <w:bCs/>
          <w:sz w:val="22"/>
          <w:szCs w:val="22"/>
        </w:rPr>
        <w:t>viršutinių moters lytinių organų infekcinė liga</w:t>
      </w:r>
      <w:r w:rsidRPr="00683BB3">
        <w:rPr>
          <w:rFonts w:eastAsia="Calibri"/>
          <w:sz w:val="22"/>
          <w:szCs w:val="22"/>
        </w:rPr>
        <w:t xml:space="preserve"> (dubens uždegiminė liga)</w:t>
      </w:r>
      <w:r w:rsidRPr="00683BB3">
        <w:rPr>
          <w:rFonts w:eastAsia="Calibri"/>
          <w:bCs/>
          <w:sz w:val="22"/>
          <w:szCs w:val="22"/>
        </w:rPr>
        <w:t>, įskaitant kiaušintakių ir gimdos gleivinės infekciją: 14 parų.</w:t>
      </w:r>
    </w:p>
    <w:p w14:paraId="431BF2AC" w14:textId="77777777" w:rsidR="00683BB3" w:rsidRPr="00683BB3" w:rsidRDefault="00683BB3" w:rsidP="00683BB3">
      <w:pPr>
        <w:tabs>
          <w:tab w:val="left" w:pos="567"/>
        </w:tabs>
        <w:rPr>
          <w:rFonts w:eastAsia="Calibri"/>
          <w:sz w:val="22"/>
          <w:szCs w:val="22"/>
        </w:rPr>
      </w:pPr>
    </w:p>
    <w:p w14:paraId="223975F2" w14:textId="77777777" w:rsidR="00683BB3" w:rsidRPr="00683BB3" w:rsidRDefault="00683BB3" w:rsidP="00683BB3">
      <w:pPr>
        <w:tabs>
          <w:tab w:val="left" w:pos="567"/>
        </w:tabs>
        <w:rPr>
          <w:rFonts w:eastAsia="Calibri"/>
          <w:sz w:val="22"/>
          <w:szCs w:val="22"/>
        </w:rPr>
      </w:pPr>
      <w:r w:rsidRPr="00683BB3">
        <w:rPr>
          <w:rFonts w:eastAsia="Calibri"/>
          <w:sz w:val="22"/>
          <w:szCs w:val="22"/>
        </w:rPr>
        <w:t xml:space="preserve">Jeigu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plėvele dengtos tabletės vartojamos gydymo kursui, pradėtam </w:t>
      </w:r>
      <w:proofErr w:type="spellStart"/>
      <w:r w:rsidRPr="00683BB3">
        <w:rPr>
          <w:rFonts w:eastAsia="Calibri"/>
          <w:sz w:val="22"/>
          <w:szCs w:val="22"/>
        </w:rPr>
        <w:t>moksifloksacino</w:t>
      </w:r>
      <w:proofErr w:type="spellEnd"/>
      <w:r w:rsidRPr="00683BB3">
        <w:rPr>
          <w:rFonts w:eastAsia="Calibri"/>
          <w:sz w:val="22"/>
          <w:szCs w:val="22"/>
        </w:rPr>
        <w:t xml:space="preserve"> infuziniu, užbaigti, rekomenduojama vartojimo trukmė yra tokia:</w:t>
      </w:r>
    </w:p>
    <w:p w14:paraId="116E8701" w14:textId="34A5FBFF" w:rsidR="00683BB3" w:rsidRPr="00683BB3" w:rsidRDefault="00683BB3" w:rsidP="00683BB3">
      <w:pPr>
        <w:numPr>
          <w:ilvl w:val="12"/>
          <w:numId w:val="0"/>
        </w:numPr>
        <w:tabs>
          <w:tab w:val="left" w:pos="8505"/>
        </w:tabs>
        <w:ind w:left="567" w:right="-2" w:hanging="567"/>
        <w:rPr>
          <w:rFonts w:eastAsia="Batang"/>
          <w:sz w:val="22"/>
          <w:szCs w:val="22"/>
        </w:rPr>
      </w:pPr>
      <w:r w:rsidRPr="00683BB3">
        <w:rPr>
          <w:rFonts w:eastAsia="Batang"/>
          <w:sz w:val="22"/>
          <w:szCs w:val="22"/>
        </w:rPr>
        <w:t xml:space="preserve">- </w:t>
      </w:r>
      <w:r w:rsidRPr="00683BB3">
        <w:rPr>
          <w:rFonts w:eastAsia="Batang"/>
          <w:sz w:val="22"/>
          <w:szCs w:val="22"/>
        </w:rPr>
        <w:tab/>
      </w:r>
      <w:r w:rsidRPr="00683BB3">
        <w:rPr>
          <w:rFonts w:eastAsia="Calibri"/>
          <w:sz w:val="22"/>
          <w:szCs w:val="22"/>
        </w:rPr>
        <w:t xml:space="preserve">ne ligoninėje įgytos plaučių infekcinės </w:t>
      </w:r>
      <w:r w:rsidRPr="00683BB3">
        <w:rPr>
          <w:rFonts w:eastAsia="Calibri"/>
          <w:sz w:val="22"/>
        </w:rPr>
        <w:t>ligos</w:t>
      </w:r>
      <w:r w:rsidRPr="00683BB3">
        <w:rPr>
          <w:rFonts w:eastAsia="Calibri"/>
          <w:sz w:val="22"/>
          <w:szCs w:val="22"/>
        </w:rPr>
        <w:t xml:space="preserve"> (plaučių uždegimo): </w:t>
      </w:r>
      <w:r w:rsidRPr="00683BB3">
        <w:rPr>
          <w:rFonts w:eastAsia="Batang"/>
          <w:sz w:val="22"/>
          <w:szCs w:val="22"/>
        </w:rPr>
        <w:t>7</w:t>
      </w:r>
      <w:r w:rsidR="00385DD0">
        <w:rPr>
          <w:rFonts w:eastAsia="Batang"/>
          <w:sz w:val="22"/>
          <w:szCs w:val="22"/>
        </w:rPr>
        <w:noBreakHyphen/>
      </w:r>
      <w:r w:rsidRPr="00683BB3">
        <w:rPr>
          <w:rFonts w:eastAsia="Batang"/>
          <w:sz w:val="22"/>
          <w:szCs w:val="22"/>
        </w:rPr>
        <w:t>14 parų</w:t>
      </w:r>
      <w:r w:rsidR="006356BB">
        <w:rPr>
          <w:rFonts w:eastAsia="Batang"/>
          <w:sz w:val="22"/>
          <w:szCs w:val="22"/>
        </w:rPr>
        <w:t>.</w:t>
      </w:r>
      <w:r w:rsidRPr="00683BB3">
        <w:rPr>
          <w:rFonts w:eastAsia="Batang"/>
          <w:sz w:val="22"/>
          <w:szCs w:val="22"/>
        </w:rPr>
        <w:br/>
        <w:t xml:space="preserve">Dauguma plaučių uždegimu sergančių </w:t>
      </w:r>
      <w:r w:rsidR="00DA122C">
        <w:rPr>
          <w:rFonts w:eastAsia="Batang"/>
          <w:sz w:val="22"/>
          <w:szCs w:val="22"/>
        </w:rPr>
        <w:t>pacientų</w:t>
      </w:r>
      <w:r w:rsidRPr="00683BB3">
        <w:rPr>
          <w:rFonts w:eastAsia="Batang"/>
          <w:sz w:val="22"/>
          <w:szCs w:val="22"/>
        </w:rPr>
        <w:t xml:space="preserve"> perėjo prie gydymo geriamosiomis </w:t>
      </w:r>
      <w:proofErr w:type="spellStart"/>
      <w:r w:rsidRPr="00683BB3">
        <w:rPr>
          <w:rFonts w:eastAsia="Batang"/>
          <w:sz w:val="22"/>
          <w:szCs w:val="22"/>
        </w:rPr>
        <w:t>moksifloksacino</w:t>
      </w:r>
      <w:proofErr w:type="spellEnd"/>
      <w:r w:rsidRPr="00683BB3">
        <w:rPr>
          <w:rFonts w:eastAsia="Batang"/>
          <w:sz w:val="22"/>
          <w:szCs w:val="22"/>
        </w:rPr>
        <w:t xml:space="preserve"> tabletėmis per 4 paras;</w:t>
      </w:r>
    </w:p>
    <w:p w14:paraId="583DECC8" w14:textId="5EC13057" w:rsidR="00683BB3" w:rsidRPr="00683BB3" w:rsidRDefault="00683BB3" w:rsidP="00683BB3">
      <w:pPr>
        <w:numPr>
          <w:ilvl w:val="12"/>
          <w:numId w:val="0"/>
        </w:numPr>
        <w:tabs>
          <w:tab w:val="left" w:pos="8505"/>
        </w:tabs>
        <w:ind w:left="567" w:right="-2" w:hanging="567"/>
        <w:rPr>
          <w:rFonts w:eastAsia="Batang"/>
          <w:sz w:val="22"/>
          <w:szCs w:val="22"/>
        </w:rPr>
      </w:pPr>
      <w:r w:rsidRPr="00683BB3">
        <w:rPr>
          <w:rFonts w:eastAsia="Batang"/>
          <w:sz w:val="22"/>
          <w:szCs w:val="22"/>
        </w:rPr>
        <w:t xml:space="preserve">- </w:t>
      </w:r>
      <w:r w:rsidRPr="00683BB3">
        <w:rPr>
          <w:rFonts w:eastAsia="Batang"/>
          <w:sz w:val="22"/>
          <w:szCs w:val="22"/>
        </w:rPr>
        <w:tab/>
        <w:t>odos ir minkštųjų audinių infekcinės ligos: 7</w:t>
      </w:r>
      <w:r w:rsidR="00385DD0">
        <w:rPr>
          <w:rFonts w:eastAsia="Batang"/>
          <w:sz w:val="22"/>
          <w:szCs w:val="22"/>
        </w:rPr>
        <w:noBreakHyphen/>
      </w:r>
      <w:r w:rsidRPr="00683BB3">
        <w:rPr>
          <w:rFonts w:eastAsia="Batang"/>
          <w:sz w:val="22"/>
          <w:szCs w:val="22"/>
        </w:rPr>
        <w:t>21 para</w:t>
      </w:r>
      <w:r w:rsidR="006356BB">
        <w:rPr>
          <w:rFonts w:eastAsia="Batang"/>
          <w:sz w:val="22"/>
          <w:szCs w:val="22"/>
        </w:rPr>
        <w:t>.</w:t>
      </w:r>
      <w:r w:rsidRPr="00683BB3">
        <w:rPr>
          <w:rFonts w:eastAsia="Batang"/>
          <w:sz w:val="22"/>
          <w:szCs w:val="22"/>
        </w:rPr>
        <w:br/>
        <w:t>Dauguma odos ir minkštųjų audinių infekcinėmis ligomis sergančių</w:t>
      </w:r>
      <w:r w:rsidR="00DA122C">
        <w:rPr>
          <w:rFonts w:eastAsia="Batang"/>
          <w:sz w:val="22"/>
          <w:szCs w:val="22"/>
        </w:rPr>
        <w:t xml:space="preserve"> pacientų</w:t>
      </w:r>
      <w:r w:rsidRPr="00683BB3">
        <w:rPr>
          <w:rFonts w:eastAsia="Batang"/>
          <w:sz w:val="22"/>
          <w:szCs w:val="22"/>
        </w:rPr>
        <w:t xml:space="preserve"> perėjo prie gydymo geriamosiomis </w:t>
      </w:r>
      <w:proofErr w:type="spellStart"/>
      <w:r w:rsidRPr="00683BB3">
        <w:rPr>
          <w:rFonts w:eastAsia="Batang"/>
          <w:sz w:val="22"/>
          <w:szCs w:val="22"/>
        </w:rPr>
        <w:t>moksifloksacino</w:t>
      </w:r>
      <w:proofErr w:type="spellEnd"/>
      <w:r w:rsidRPr="00683BB3">
        <w:rPr>
          <w:rFonts w:eastAsia="Batang"/>
          <w:sz w:val="22"/>
          <w:szCs w:val="22"/>
        </w:rPr>
        <w:t xml:space="preserve"> tabletėmis per 6 paras.</w:t>
      </w:r>
    </w:p>
    <w:p w14:paraId="5AB19011" w14:textId="77777777" w:rsidR="00683BB3" w:rsidRPr="00683BB3" w:rsidRDefault="00683BB3" w:rsidP="00683BB3">
      <w:pPr>
        <w:tabs>
          <w:tab w:val="left" w:pos="567"/>
        </w:tabs>
        <w:rPr>
          <w:rFonts w:eastAsia="Calibri"/>
          <w:sz w:val="22"/>
          <w:szCs w:val="22"/>
        </w:rPr>
      </w:pPr>
    </w:p>
    <w:p w14:paraId="68F0CD17" w14:textId="77777777" w:rsidR="00683BB3" w:rsidRPr="00683BB3" w:rsidRDefault="00683BB3" w:rsidP="00683BB3">
      <w:pPr>
        <w:widowControl w:val="0"/>
        <w:tabs>
          <w:tab w:val="left" w:pos="567"/>
        </w:tabs>
        <w:snapToGrid w:val="0"/>
        <w:rPr>
          <w:rFonts w:eastAsia="Calibri"/>
          <w:sz w:val="22"/>
          <w:szCs w:val="22"/>
        </w:rPr>
      </w:pPr>
      <w:r w:rsidRPr="00683BB3">
        <w:rPr>
          <w:rFonts w:eastAsia="Calibri"/>
          <w:sz w:val="22"/>
          <w:szCs w:val="22"/>
        </w:rPr>
        <w:t xml:space="preserve">Būtina užbaigti visą gydymo kursą net ir tuo atveju, jeigu po kelių gydymo parų savijauta pagerėja. Jei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baigsite vartoti per anksti, infekcija gali atsinaujinti ar gali pablogėti Jūsų būklė. Jūsų infekcinę ligą sukėlusios bakterijos gali tapti atsparios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w:t>
      </w:r>
    </w:p>
    <w:p w14:paraId="78F8E14A" w14:textId="77777777" w:rsidR="00683BB3" w:rsidRPr="00683BB3" w:rsidRDefault="00683BB3" w:rsidP="00683BB3">
      <w:pPr>
        <w:tabs>
          <w:tab w:val="left" w:pos="567"/>
        </w:tabs>
        <w:rPr>
          <w:rFonts w:eastAsia="Calibri"/>
          <w:sz w:val="22"/>
          <w:szCs w:val="22"/>
        </w:rPr>
      </w:pPr>
    </w:p>
    <w:p w14:paraId="7EE7D056" w14:textId="21E2E7C0" w:rsidR="00683BB3" w:rsidRPr="00683BB3" w:rsidRDefault="00683BB3" w:rsidP="00683BB3">
      <w:pPr>
        <w:rPr>
          <w:rFonts w:eastAsia="Calibri"/>
          <w:noProof/>
          <w:sz w:val="22"/>
          <w:szCs w:val="22"/>
        </w:rPr>
      </w:pPr>
      <w:r w:rsidRPr="00683BB3">
        <w:rPr>
          <w:rFonts w:eastAsia="Calibri"/>
          <w:noProof/>
          <w:sz w:val="22"/>
          <w:szCs w:val="22"/>
        </w:rPr>
        <w:lastRenderedPageBreak/>
        <w:t>Turi būti neviršijama rekomenduojama dozė ir gydymo trukmė</w:t>
      </w:r>
      <w:r w:rsidRPr="00683BB3">
        <w:rPr>
          <w:rFonts w:eastAsia="Calibri"/>
          <w:sz w:val="22"/>
          <w:szCs w:val="22"/>
        </w:rPr>
        <w:t xml:space="preserve"> (žr</w:t>
      </w:r>
      <w:r w:rsidRPr="00612CB7">
        <w:rPr>
          <w:rFonts w:eastAsia="Calibri"/>
          <w:sz w:val="22"/>
          <w:szCs w:val="22"/>
        </w:rPr>
        <w:t>.</w:t>
      </w:r>
      <w:r w:rsidR="00385DD0">
        <w:rPr>
          <w:rFonts w:eastAsia="Calibri"/>
          <w:sz w:val="22"/>
          <w:szCs w:val="22"/>
        </w:rPr>
        <w:t> </w:t>
      </w:r>
      <w:r w:rsidR="001125E3" w:rsidRPr="00E1669F">
        <w:rPr>
          <w:rFonts w:eastAsia="Calibri"/>
          <w:sz w:val="22"/>
          <w:szCs w:val="22"/>
        </w:rPr>
        <w:t>2</w:t>
      </w:r>
      <w:r w:rsidR="00385DD0">
        <w:rPr>
          <w:rFonts w:eastAsia="Calibri"/>
          <w:sz w:val="22"/>
          <w:szCs w:val="22"/>
        </w:rPr>
        <w:t> </w:t>
      </w:r>
      <w:r w:rsidRPr="00612CB7">
        <w:rPr>
          <w:rFonts w:eastAsia="Calibri"/>
          <w:sz w:val="22"/>
          <w:szCs w:val="22"/>
        </w:rPr>
        <w:t>skyriaus „</w:t>
      </w:r>
      <w:r w:rsidR="001125E3" w:rsidRPr="00E1669F">
        <w:rPr>
          <w:rFonts w:eastAsia="Calibri"/>
          <w:sz w:val="22"/>
        </w:rPr>
        <w:t xml:space="preserve">Kas žinotina prieš vartojant </w:t>
      </w:r>
      <w:proofErr w:type="spellStart"/>
      <w:r w:rsidR="001125E3" w:rsidRPr="00E1669F">
        <w:rPr>
          <w:rFonts w:eastAsia="Calibri"/>
          <w:sz w:val="22"/>
        </w:rPr>
        <w:t>Moxifloxacin</w:t>
      </w:r>
      <w:proofErr w:type="spellEnd"/>
      <w:r w:rsidR="001125E3" w:rsidRPr="00E1669F">
        <w:rPr>
          <w:rFonts w:eastAsia="Calibri"/>
          <w:sz w:val="22"/>
        </w:rPr>
        <w:t xml:space="preserve"> </w:t>
      </w:r>
      <w:proofErr w:type="spellStart"/>
      <w:r w:rsidR="001125E3" w:rsidRPr="00E1669F">
        <w:rPr>
          <w:rFonts w:eastAsia="Calibri"/>
          <w:sz w:val="22"/>
        </w:rPr>
        <w:t>Sandoz</w:t>
      </w:r>
      <w:proofErr w:type="spellEnd"/>
      <w:r w:rsidRPr="00612CB7">
        <w:rPr>
          <w:rFonts w:eastAsia="Calibri"/>
          <w:sz w:val="22"/>
          <w:szCs w:val="22"/>
        </w:rPr>
        <w:t>“ poskyrį „</w:t>
      </w:r>
      <w:r w:rsidR="001125E3" w:rsidRPr="00E1669F">
        <w:rPr>
          <w:rFonts w:eastAsia="Calibri"/>
          <w:sz w:val="22"/>
        </w:rPr>
        <w:t>Įspėjimai ir atsargumo priemonės</w:t>
      </w:r>
      <w:r w:rsidRPr="00683BB3">
        <w:rPr>
          <w:rFonts w:eastAsia="Calibri"/>
          <w:sz w:val="22"/>
          <w:szCs w:val="22"/>
        </w:rPr>
        <w:t>“</w:t>
      </w:r>
      <w:r w:rsidRPr="00683BB3">
        <w:rPr>
          <w:rFonts w:eastAsia="Calibri"/>
          <w:bCs/>
          <w:sz w:val="22"/>
          <w:szCs w:val="22"/>
        </w:rPr>
        <w:t>).</w:t>
      </w:r>
    </w:p>
    <w:p w14:paraId="1E306835" w14:textId="77777777" w:rsidR="00683BB3" w:rsidRPr="00683BB3" w:rsidRDefault="00683BB3" w:rsidP="00683BB3">
      <w:pPr>
        <w:ind w:left="567" w:hanging="567"/>
        <w:rPr>
          <w:rFonts w:eastAsia="Calibri"/>
          <w:b/>
          <w:noProof/>
          <w:sz w:val="22"/>
          <w:szCs w:val="22"/>
        </w:rPr>
      </w:pPr>
    </w:p>
    <w:p w14:paraId="421A818F" w14:textId="4C15381D" w:rsidR="00683BB3" w:rsidRPr="00683BB3" w:rsidRDefault="00683BB3" w:rsidP="00683BB3">
      <w:pPr>
        <w:ind w:left="567" w:hanging="567"/>
        <w:rPr>
          <w:rFonts w:eastAsia="Calibri"/>
          <w:b/>
          <w:noProof/>
          <w:sz w:val="22"/>
          <w:szCs w:val="22"/>
        </w:rPr>
      </w:pPr>
      <w:r w:rsidRPr="00683BB3">
        <w:rPr>
          <w:rFonts w:eastAsia="Calibri"/>
          <w:b/>
          <w:noProof/>
          <w:sz w:val="22"/>
          <w:szCs w:val="22"/>
        </w:rPr>
        <w:t xml:space="preserve">Ką daryti pavartojus per didelę </w:t>
      </w: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noProof/>
          <w:sz w:val="22"/>
          <w:szCs w:val="22"/>
        </w:rPr>
        <w:t xml:space="preserve"> dozę</w:t>
      </w:r>
    </w:p>
    <w:p w14:paraId="0DE92FA8" w14:textId="77777777" w:rsidR="00683BB3" w:rsidRPr="00683BB3" w:rsidRDefault="00683BB3" w:rsidP="00683BB3">
      <w:pPr>
        <w:rPr>
          <w:rFonts w:eastAsia="Calibri"/>
          <w:noProof/>
          <w:sz w:val="22"/>
          <w:szCs w:val="22"/>
        </w:rPr>
      </w:pPr>
      <w:r w:rsidRPr="00683BB3">
        <w:rPr>
          <w:rFonts w:eastAsia="Calibri"/>
          <w:sz w:val="22"/>
          <w:szCs w:val="22"/>
        </w:rPr>
        <w:t xml:space="preserve">Jeigu per parą išgersite daugiau negu vieną tabletę, </w:t>
      </w:r>
      <w:r w:rsidRPr="00683BB3">
        <w:rPr>
          <w:rFonts w:eastAsia="Calibri"/>
          <w:b/>
          <w:sz w:val="22"/>
          <w:szCs w:val="22"/>
        </w:rPr>
        <w:t>nedelsdami</w:t>
      </w:r>
      <w:r w:rsidRPr="00683BB3">
        <w:rPr>
          <w:rFonts w:eastAsia="Calibri"/>
          <w:b/>
          <w:sz w:val="22"/>
        </w:rPr>
        <w:t xml:space="preserve"> kreipkitės </w:t>
      </w:r>
      <w:r w:rsidRPr="00683BB3">
        <w:rPr>
          <w:rFonts w:eastAsia="Calibri"/>
          <w:b/>
          <w:sz w:val="22"/>
          <w:szCs w:val="22"/>
        </w:rPr>
        <w:t>medicininės pagalbos</w:t>
      </w:r>
      <w:r w:rsidRPr="00683BB3">
        <w:rPr>
          <w:rFonts w:eastAsia="Calibri"/>
          <w:sz w:val="22"/>
          <w:szCs w:val="22"/>
        </w:rPr>
        <w:t>. Stenkitės kartu pasiimti kiek nors likusių tablečių, pakuotę ar šį pakuotės lapelį, kad gydytojui arba vaistininkui galėtumėte parodyti, ko išgėrėte</w:t>
      </w:r>
      <w:r w:rsidRPr="00683BB3">
        <w:rPr>
          <w:rFonts w:eastAsia="Calibri"/>
          <w:noProof/>
          <w:sz w:val="22"/>
          <w:szCs w:val="22"/>
        </w:rPr>
        <w:t xml:space="preserve">. </w:t>
      </w:r>
    </w:p>
    <w:p w14:paraId="45D5F84D" w14:textId="77777777" w:rsidR="00683BB3" w:rsidRPr="00683BB3" w:rsidRDefault="00683BB3" w:rsidP="00683BB3">
      <w:pPr>
        <w:ind w:left="567" w:hanging="567"/>
        <w:rPr>
          <w:rFonts w:eastAsia="Calibri"/>
          <w:b/>
          <w:noProof/>
          <w:sz w:val="22"/>
          <w:szCs w:val="22"/>
        </w:rPr>
      </w:pPr>
    </w:p>
    <w:p w14:paraId="3CA38B9F" w14:textId="77777777" w:rsidR="00683BB3" w:rsidRPr="00683BB3" w:rsidRDefault="00683BB3" w:rsidP="00683BB3">
      <w:pPr>
        <w:ind w:left="567" w:hanging="567"/>
        <w:rPr>
          <w:rFonts w:eastAsia="Calibri"/>
          <w:b/>
          <w:noProof/>
          <w:sz w:val="22"/>
          <w:szCs w:val="22"/>
        </w:rPr>
      </w:pPr>
      <w:r w:rsidRPr="00683BB3">
        <w:rPr>
          <w:rFonts w:eastAsia="Calibri"/>
          <w:b/>
          <w:noProof/>
          <w:sz w:val="22"/>
          <w:szCs w:val="22"/>
        </w:rPr>
        <w:t xml:space="preserve">Pamiršus pavartoti </w:t>
      </w: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sz w:val="22"/>
          <w:szCs w:val="22"/>
        </w:rPr>
        <w:t xml:space="preserve"> </w:t>
      </w:r>
    </w:p>
    <w:p w14:paraId="693030F2" w14:textId="77777777" w:rsidR="00683BB3" w:rsidRPr="00683BB3" w:rsidRDefault="00683BB3" w:rsidP="00683BB3">
      <w:pPr>
        <w:widowControl w:val="0"/>
        <w:tabs>
          <w:tab w:val="left" w:pos="1296"/>
        </w:tabs>
        <w:snapToGrid w:val="0"/>
        <w:rPr>
          <w:rFonts w:eastAsia="Calibri"/>
          <w:sz w:val="22"/>
          <w:szCs w:val="22"/>
        </w:rPr>
      </w:pPr>
      <w:r w:rsidRPr="00683BB3">
        <w:rPr>
          <w:rFonts w:eastAsia="Calibri"/>
          <w:sz w:val="22"/>
          <w:szCs w:val="22"/>
        </w:rPr>
        <w:t xml:space="preserve">Jeigu įprastu laiku pamiršote išgerti tabletę, ją </w:t>
      </w:r>
      <w:r w:rsidRPr="00683BB3">
        <w:rPr>
          <w:rFonts w:eastAsia="Calibri"/>
          <w:b/>
          <w:bCs/>
          <w:sz w:val="22"/>
          <w:szCs w:val="22"/>
        </w:rPr>
        <w:t xml:space="preserve">išgerkite tą pačią dieną tuoj pat, </w:t>
      </w:r>
      <w:r w:rsidRPr="00683BB3">
        <w:rPr>
          <w:rFonts w:eastAsia="Calibri"/>
          <w:b/>
          <w:sz w:val="22"/>
        </w:rPr>
        <w:t>kai tik prisiminsite</w:t>
      </w:r>
      <w:r w:rsidRPr="00683BB3">
        <w:rPr>
          <w:rFonts w:eastAsia="Calibri"/>
          <w:sz w:val="22"/>
          <w:szCs w:val="22"/>
        </w:rPr>
        <w:t>. Jeigu tą pačią dieną neprisiminsite, kitą dieną gerkite savo normalią dozę (vieną tabletę). Negalima vartoti dvigubos dozės norint kompensuoti praleistą dozę.</w:t>
      </w:r>
    </w:p>
    <w:p w14:paraId="78D29A1D" w14:textId="77777777" w:rsidR="00683BB3" w:rsidRPr="00683BB3" w:rsidRDefault="00683BB3" w:rsidP="00683BB3">
      <w:pPr>
        <w:rPr>
          <w:rFonts w:eastAsia="Calibri"/>
          <w:noProof/>
          <w:sz w:val="22"/>
          <w:szCs w:val="22"/>
        </w:rPr>
      </w:pPr>
      <w:r w:rsidRPr="00683BB3">
        <w:rPr>
          <w:rFonts w:eastAsia="Calibri"/>
          <w:sz w:val="22"/>
          <w:szCs w:val="22"/>
        </w:rPr>
        <w:t>Jeigu abejojate, ką daryti, kreipkitės į gydytoją arba vaistininką</w:t>
      </w:r>
      <w:r w:rsidRPr="00683BB3">
        <w:rPr>
          <w:rFonts w:eastAsia="Calibri"/>
          <w:noProof/>
          <w:sz w:val="22"/>
          <w:szCs w:val="22"/>
        </w:rPr>
        <w:t xml:space="preserve">. </w:t>
      </w:r>
    </w:p>
    <w:p w14:paraId="426F4172" w14:textId="77777777" w:rsidR="00683BB3" w:rsidRPr="00683BB3" w:rsidRDefault="00683BB3" w:rsidP="00683BB3">
      <w:pPr>
        <w:ind w:left="567" w:hanging="567"/>
        <w:rPr>
          <w:rFonts w:eastAsia="Calibri"/>
          <w:noProof/>
          <w:sz w:val="22"/>
          <w:szCs w:val="22"/>
        </w:rPr>
      </w:pPr>
    </w:p>
    <w:p w14:paraId="412E9672" w14:textId="77777777" w:rsidR="00683BB3" w:rsidRPr="00683BB3" w:rsidRDefault="00683BB3" w:rsidP="00683BB3">
      <w:pPr>
        <w:ind w:left="567" w:hanging="567"/>
        <w:rPr>
          <w:rFonts w:eastAsia="Calibri"/>
          <w:noProof/>
          <w:sz w:val="22"/>
          <w:szCs w:val="22"/>
        </w:rPr>
      </w:pPr>
      <w:r w:rsidRPr="00683BB3">
        <w:rPr>
          <w:rFonts w:eastAsia="Calibri"/>
          <w:b/>
          <w:noProof/>
          <w:sz w:val="22"/>
          <w:szCs w:val="22"/>
        </w:rPr>
        <w:t xml:space="preserve">Nustojus vartoti </w:t>
      </w: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noProof/>
          <w:sz w:val="22"/>
          <w:szCs w:val="22"/>
        </w:rPr>
        <w:t xml:space="preserve"> </w:t>
      </w:r>
    </w:p>
    <w:p w14:paraId="334E59B3" w14:textId="77777777" w:rsidR="00683BB3" w:rsidRPr="00683BB3" w:rsidRDefault="00683BB3" w:rsidP="00683BB3">
      <w:pPr>
        <w:widowControl w:val="0"/>
        <w:numPr>
          <w:ilvl w:val="12"/>
          <w:numId w:val="0"/>
        </w:numPr>
        <w:tabs>
          <w:tab w:val="left" w:pos="1296"/>
        </w:tabs>
        <w:snapToGrid w:val="0"/>
        <w:ind w:right="-2"/>
        <w:rPr>
          <w:rFonts w:eastAsia="Calibri"/>
          <w:sz w:val="22"/>
          <w:szCs w:val="22"/>
        </w:rPr>
      </w:pPr>
      <w:r w:rsidRPr="00683BB3">
        <w:rPr>
          <w:rFonts w:eastAsia="Calibri"/>
          <w:sz w:val="22"/>
          <w:szCs w:val="22"/>
        </w:rPr>
        <w:t>Jeigu šį vaistą nustosite vartoti per anksti, Jūsų infekcinė liga gali būti ne visiškai išgydyta.</w:t>
      </w:r>
    </w:p>
    <w:p w14:paraId="5FD3EA0A" w14:textId="77777777" w:rsidR="00683BB3" w:rsidRPr="00683BB3" w:rsidRDefault="00683BB3" w:rsidP="00683BB3">
      <w:pPr>
        <w:autoSpaceDE w:val="0"/>
        <w:autoSpaceDN w:val="0"/>
        <w:adjustRightInd w:val="0"/>
        <w:rPr>
          <w:sz w:val="22"/>
          <w:szCs w:val="22"/>
        </w:rPr>
      </w:pPr>
      <w:r w:rsidRPr="00683BB3">
        <w:rPr>
          <w:sz w:val="22"/>
          <w:szCs w:val="22"/>
        </w:rPr>
        <w:t>Pasikalbėkite su savo gydytoju, jeigu pageidaujate nutraukti savo tablečių vartojimą prieš gydymo kurso pabaigą.</w:t>
      </w:r>
    </w:p>
    <w:p w14:paraId="5FC65C72" w14:textId="77777777" w:rsidR="00683BB3" w:rsidRPr="00683BB3" w:rsidRDefault="00683BB3" w:rsidP="00683BB3">
      <w:pPr>
        <w:autoSpaceDE w:val="0"/>
        <w:autoSpaceDN w:val="0"/>
        <w:adjustRightInd w:val="0"/>
        <w:rPr>
          <w:sz w:val="22"/>
          <w:szCs w:val="22"/>
        </w:rPr>
      </w:pPr>
    </w:p>
    <w:p w14:paraId="57D560F2" w14:textId="77777777" w:rsidR="00683BB3" w:rsidRPr="00683BB3" w:rsidRDefault="00683BB3" w:rsidP="00683BB3">
      <w:pPr>
        <w:autoSpaceDE w:val="0"/>
        <w:autoSpaceDN w:val="0"/>
        <w:adjustRightInd w:val="0"/>
        <w:rPr>
          <w:sz w:val="22"/>
          <w:szCs w:val="22"/>
        </w:rPr>
      </w:pPr>
      <w:r w:rsidRPr="00683BB3">
        <w:rPr>
          <w:sz w:val="22"/>
          <w:szCs w:val="22"/>
        </w:rPr>
        <w:t>Jeigu kiltų daugiau klausimų dėl šio vaisto vartojimo, kreipkitės į gydytoją arba vaistininką.</w:t>
      </w:r>
    </w:p>
    <w:p w14:paraId="2FF51475" w14:textId="77777777" w:rsidR="00683BB3" w:rsidRPr="00683BB3" w:rsidRDefault="00683BB3" w:rsidP="00683BB3">
      <w:pPr>
        <w:rPr>
          <w:rFonts w:eastAsia="Calibri"/>
          <w:sz w:val="22"/>
          <w:szCs w:val="22"/>
        </w:rPr>
      </w:pPr>
    </w:p>
    <w:p w14:paraId="681E9F99" w14:textId="77777777" w:rsidR="00683BB3" w:rsidRPr="00683BB3" w:rsidRDefault="00683BB3" w:rsidP="00683BB3">
      <w:pPr>
        <w:rPr>
          <w:rFonts w:eastAsia="Calibri"/>
          <w:sz w:val="22"/>
          <w:szCs w:val="22"/>
        </w:rPr>
      </w:pPr>
    </w:p>
    <w:p w14:paraId="79DD9B47" w14:textId="77777777" w:rsidR="00683BB3" w:rsidRPr="00683BB3" w:rsidRDefault="00683BB3" w:rsidP="00683BB3">
      <w:pPr>
        <w:keepNext/>
        <w:tabs>
          <w:tab w:val="left" w:pos="567"/>
        </w:tabs>
        <w:ind w:left="567" w:hanging="567"/>
        <w:outlineLvl w:val="1"/>
        <w:rPr>
          <w:b/>
          <w:sz w:val="22"/>
          <w:szCs w:val="22"/>
        </w:rPr>
      </w:pPr>
      <w:bookmarkStart w:id="11" w:name="_Toc129243142"/>
      <w:bookmarkStart w:id="12" w:name="_Toc129243267"/>
      <w:r w:rsidRPr="00683BB3">
        <w:rPr>
          <w:b/>
          <w:sz w:val="22"/>
          <w:szCs w:val="22"/>
        </w:rPr>
        <w:t>4.</w:t>
      </w:r>
      <w:r w:rsidRPr="00683BB3">
        <w:rPr>
          <w:b/>
          <w:sz w:val="22"/>
          <w:szCs w:val="22"/>
        </w:rPr>
        <w:tab/>
        <w:t>Galimas šalutinis poveikis</w:t>
      </w:r>
    </w:p>
    <w:bookmarkEnd w:id="11"/>
    <w:bookmarkEnd w:id="12"/>
    <w:p w14:paraId="459AE5CF" w14:textId="77777777" w:rsidR="00683BB3" w:rsidRPr="00683BB3" w:rsidRDefault="00683BB3" w:rsidP="00683BB3">
      <w:pPr>
        <w:rPr>
          <w:rFonts w:eastAsia="Calibri"/>
          <w:sz w:val="22"/>
          <w:szCs w:val="22"/>
        </w:rPr>
      </w:pPr>
    </w:p>
    <w:p w14:paraId="626F0925" w14:textId="0EA593ED" w:rsidR="00683BB3" w:rsidRDefault="00683BB3" w:rsidP="00683BB3">
      <w:pPr>
        <w:autoSpaceDE w:val="0"/>
        <w:autoSpaceDN w:val="0"/>
        <w:adjustRightInd w:val="0"/>
        <w:rPr>
          <w:sz w:val="22"/>
          <w:szCs w:val="22"/>
        </w:rPr>
      </w:pPr>
      <w:r w:rsidRPr="00683BB3">
        <w:rPr>
          <w:sz w:val="22"/>
          <w:szCs w:val="22"/>
        </w:rPr>
        <w:t>Šis vaistas, kaip ir visi kiti, gali sukelti šalutinį poveikį, nors jis pasireiškia ne visiems žmonėms.</w:t>
      </w:r>
    </w:p>
    <w:p w14:paraId="0128A2EC" w14:textId="1DF946C4" w:rsidR="00D01AE8" w:rsidRPr="00683BB3" w:rsidRDefault="00493387" w:rsidP="00683BB3">
      <w:pPr>
        <w:autoSpaceDE w:val="0"/>
        <w:autoSpaceDN w:val="0"/>
        <w:adjustRightInd w:val="0"/>
        <w:rPr>
          <w:sz w:val="22"/>
          <w:szCs w:val="22"/>
        </w:rPr>
      </w:pPr>
      <w:r w:rsidRPr="00A74F66">
        <w:rPr>
          <w:rFonts w:eastAsiaTheme="minorHAnsi"/>
          <w:color w:val="000000"/>
          <w:sz w:val="22"/>
          <w:szCs w:val="22"/>
        </w:rPr>
        <w:t xml:space="preserve">Toliau nurodytas </w:t>
      </w:r>
      <w:r w:rsidRPr="00E95BD1">
        <w:rPr>
          <w:rFonts w:eastAsiaTheme="minorHAnsi"/>
          <w:b/>
          <w:bCs/>
          <w:color w:val="000000"/>
          <w:sz w:val="22"/>
          <w:szCs w:val="22"/>
        </w:rPr>
        <w:t>sunkiausias šalutinis poveikis</w:t>
      </w:r>
      <w:r w:rsidRPr="00A74F66">
        <w:rPr>
          <w:rFonts w:eastAsiaTheme="minorHAnsi"/>
          <w:color w:val="000000"/>
          <w:sz w:val="22"/>
          <w:szCs w:val="22"/>
        </w:rPr>
        <w:t xml:space="preserve">, pasireiškęs vartojant </w:t>
      </w:r>
      <w:proofErr w:type="spellStart"/>
      <w:r w:rsidRPr="00A74F66">
        <w:rPr>
          <w:rFonts w:eastAsiaTheme="minorHAnsi"/>
          <w:color w:val="000000"/>
          <w:sz w:val="22"/>
          <w:szCs w:val="22"/>
        </w:rPr>
        <w:t>moksifloksacin</w:t>
      </w:r>
      <w:r w:rsidR="00816FE6">
        <w:rPr>
          <w:rFonts w:eastAsiaTheme="minorHAnsi"/>
          <w:color w:val="000000"/>
          <w:sz w:val="22"/>
          <w:szCs w:val="22"/>
        </w:rPr>
        <w:t>o</w:t>
      </w:r>
      <w:proofErr w:type="spellEnd"/>
      <w:r w:rsidRPr="00A74F66">
        <w:rPr>
          <w:rFonts w:eastAsiaTheme="minorHAnsi"/>
          <w:color w:val="000000"/>
          <w:sz w:val="22"/>
          <w:szCs w:val="22"/>
        </w:rPr>
        <w:t>:</w:t>
      </w:r>
    </w:p>
    <w:p w14:paraId="58BEAD34" w14:textId="10951B59" w:rsidR="00683BB3" w:rsidRPr="00683BB3" w:rsidRDefault="00683BB3" w:rsidP="00683BB3">
      <w:pPr>
        <w:tabs>
          <w:tab w:val="left" w:pos="0"/>
        </w:tabs>
        <w:rPr>
          <w:rFonts w:eastAsia="Calibri"/>
          <w:sz w:val="22"/>
          <w:szCs w:val="22"/>
        </w:rPr>
      </w:pPr>
      <w:r w:rsidRPr="00683BB3">
        <w:rPr>
          <w:rFonts w:eastAsia="Calibri"/>
          <w:sz w:val="22"/>
          <w:szCs w:val="22"/>
        </w:rPr>
        <w:t xml:space="preserve"> </w:t>
      </w:r>
    </w:p>
    <w:p w14:paraId="260778C9" w14:textId="77777777" w:rsidR="00683BB3" w:rsidRPr="00683BB3" w:rsidRDefault="00683BB3" w:rsidP="00683BB3">
      <w:pPr>
        <w:tabs>
          <w:tab w:val="left" w:pos="567"/>
        </w:tabs>
        <w:rPr>
          <w:rFonts w:eastAsia="Calibri"/>
          <w:sz w:val="22"/>
          <w:szCs w:val="22"/>
        </w:rPr>
      </w:pPr>
      <w:r w:rsidRPr="00683BB3">
        <w:rPr>
          <w:rFonts w:eastAsia="Calibri"/>
          <w:sz w:val="22"/>
          <w:szCs w:val="22"/>
        </w:rPr>
        <w:t>Jeigu pastebėjote:</w:t>
      </w:r>
    </w:p>
    <w:p w14:paraId="07B18925" w14:textId="77777777" w:rsidR="00683BB3" w:rsidRPr="00683BB3" w:rsidRDefault="00683BB3" w:rsidP="00683BB3">
      <w:pPr>
        <w:numPr>
          <w:ilvl w:val="0"/>
          <w:numId w:val="65"/>
        </w:numPr>
        <w:tabs>
          <w:tab w:val="left" w:pos="567"/>
        </w:tabs>
        <w:ind w:left="567" w:hanging="567"/>
        <w:contextualSpacing/>
        <w:rPr>
          <w:rFonts w:eastAsia="Calibri"/>
          <w:sz w:val="22"/>
          <w:szCs w:val="22"/>
        </w:rPr>
      </w:pPr>
      <w:r w:rsidRPr="00683BB3">
        <w:rPr>
          <w:rFonts w:eastAsia="Calibri"/>
          <w:sz w:val="22"/>
          <w:szCs w:val="22"/>
        </w:rPr>
        <w:t>nenormalų greitą širdies ritmą (retas šalutinis poveikis);</w:t>
      </w:r>
    </w:p>
    <w:p w14:paraId="40E706EA" w14:textId="74AB0F36" w:rsidR="00683BB3" w:rsidRPr="009F584C" w:rsidRDefault="00683BB3" w:rsidP="00683BB3">
      <w:pPr>
        <w:numPr>
          <w:ilvl w:val="0"/>
          <w:numId w:val="66"/>
        </w:numPr>
        <w:tabs>
          <w:tab w:val="left" w:pos="567"/>
        </w:tabs>
        <w:ind w:left="567" w:hanging="567"/>
        <w:contextualSpacing/>
        <w:rPr>
          <w:rFonts w:eastAsia="Calibri"/>
          <w:sz w:val="22"/>
          <w:szCs w:val="22"/>
        </w:rPr>
      </w:pPr>
      <w:r w:rsidRPr="00683BB3">
        <w:rPr>
          <w:rFonts w:eastAsia="Calibri"/>
          <w:sz w:val="22"/>
          <w:szCs w:val="22"/>
        </w:rPr>
        <w:t xml:space="preserve">kad Jūs staiga pasijautėte blogai arba pastebėjote akių baltymo pageltimą, tamsų šlapimą, odos niežulį, polinkį kraujavimui arba mąstymo ar budrumo sutrikimus (tai gali būti žaibinio kepenų uždegimo, galinčio sukelti gyvybei pavojingą kepenų nepakankamumą, požymiai ir simptomai [labai retas šalutinis </w:t>
      </w:r>
      <w:r w:rsidRPr="009F584C">
        <w:rPr>
          <w:rFonts w:eastAsia="Calibri"/>
          <w:sz w:val="22"/>
          <w:szCs w:val="22"/>
        </w:rPr>
        <w:t>poveikis, pastebėta mirtimi pasibaigusių atvejų]);</w:t>
      </w:r>
    </w:p>
    <w:p w14:paraId="298D216F" w14:textId="21D85A64" w:rsidR="00D01AE8" w:rsidRPr="009F584C" w:rsidRDefault="00D01AE8" w:rsidP="00D01AE8">
      <w:pPr>
        <w:pStyle w:val="Sraopastraipa"/>
        <w:numPr>
          <w:ilvl w:val="0"/>
          <w:numId w:val="66"/>
        </w:numPr>
        <w:autoSpaceDE w:val="0"/>
        <w:autoSpaceDN w:val="0"/>
        <w:adjustRightInd w:val="0"/>
        <w:spacing w:after="82"/>
        <w:ind w:left="567" w:hanging="567"/>
        <w:rPr>
          <w:rFonts w:eastAsia="Calibri"/>
          <w:sz w:val="22"/>
          <w:szCs w:val="22"/>
        </w:rPr>
      </w:pPr>
      <w:r w:rsidRPr="009F584C">
        <w:rPr>
          <w:rFonts w:eastAsia="Calibri"/>
          <w:sz w:val="22"/>
          <w:szCs w:val="22"/>
        </w:rPr>
        <w:t xml:space="preserve">sunkių odos išbėrimų, įskaitant </w:t>
      </w:r>
      <w:proofErr w:type="spellStart"/>
      <w:r w:rsidRPr="009F584C">
        <w:rPr>
          <w:rFonts w:eastAsia="Calibri"/>
          <w:sz w:val="22"/>
          <w:szCs w:val="22"/>
        </w:rPr>
        <w:t>Stivenso</w:t>
      </w:r>
      <w:proofErr w:type="spellEnd"/>
      <w:r w:rsidR="00493387">
        <w:rPr>
          <w:rFonts w:eastAsia="Calibri"/>
          <w:sz w:val="22"/>
          <w:szCs w:val="22"/>
        </w:rPr>
        <w:t>-</w:t>
      </w:r>
      <w:r w:rsidRPr="009F584C">
        <w:rPr>
          <w:rFonts w:eastAsia="Calibri"/>
          <w:sz w:val="22"/>
          <w:szCs w:val="22"/>
        </w:rPr>
        <w:t xml:space="preserve">Džonsono </w:t>
      </w:r>
      <w:r w:rsidR="00493387">
        <w:rPr>
          <w:rFonts w:eastAsia="Calibri"/>
          <w:sz w:val="22"/>
          <w:szCs w:val="22"/>
        </w:rPr>
        <w:t>(</w:t>
      </w:r>
      <w:proofErr w:type="spellStart"/>
      <w:r w:rsidR="00493387" w:rsidRPr="00E1669F">
        <w:rPr>
          <w:rFonts w:eastAsia="Calibri"/>
          <w:i/>
          <w:iCs/>
          <w:sz w:val="22"/>
          <w:szCs w:val="22"/>
        </w:rPr>
        <w:t>Stevens-Johnson</w:t>
      </w:r>
      <w:proofErr w:type="spellEnd"/>
      <w:r w:rsidR="00493387">
        <w:rPr>
          <w:rFonts w:eastAsia="Calibri"/>
          <w:sz w:val="22"/>
          <w:szCs w:val="22"/>
        </w:rPr>
        <w:t xml:space="preserve">) </w:t>
      </w:r>
      <w:r w:rsidRPr="009F584C">
        <w:rPr>
          <w:rFonts w:eastAsia="Calibri"/>
          <w:sz w:val="22"/>
          <w:szCs w:val="22"/>
        </w:rPr>
        <w:t xml:space="preserve">sindromą ir toksinę epidermio </w:t>
      </w:r>
      <w:proofErr w:type="spellStart"/>
      <w:r w:rsidRPr="009F584C">
        <w:rPr>
          <w:rFonts w:eastAsia="Calibri"/>
          <w:sz w:val="22"/>
          <w:szCs w:val="22"/>
        </w:rPr>
        <w:t>nekrolizę</w:t>
      </w:r>
      <w:proofErr w:type="spellEnd"/>
      <w:r w:rsidRPr="009F584C">
        <w:rPr>
          <w:rFonts w:eastAsia="Calibri"/>
          <w:sz w:val="22"/>
          <w:szCs w:val="22"/>
        </w:rPr>
        <w:t>. Gali atsirasti rausvos į taikinį panašios dėmės ar ratu išsidėsčiusios juostos, dažnai su centre es</w:t>
      </w:r>
      <w:r w:rsidR="00D82C96" w:rsidRPr="009F584C">
        <w:rPr>
          <w:rFonts w:eastAsia="Calibri"/>
          <w:sz w:val="22"/>
          <w:szCs w:val="22"/>
        </w:rPr>
        <w:t>a</w:t>
      </w:r>
      <w:r w:rsidRPr="009F584C">
        <w:rPr>
          <w:rFonts w:eastAsia="Calibri"/>
          <w:sz w:val="22"/>
          <w:szCs w:val="22"/>
        </w:rPr>
        <w:t xml:space="preserve">nčia pūsle, ant liemens; odos lupimasis, burnos, ryklės, nosies, lytinių organų ir akių išopėjimas; prieš tai gali pasireikšti karščiavimas ir į gripą panašūs simptomai (labai retas šalutinis poveikis, gali būti pavojingas gyvybei); </w:t>
      </w:r>
    </w:p>
    <w:p w14:paraId="264860AA" w14:textId="048D619D" w:rsidR="00D01AE8" w:rsidRDefault="00D01AE8" w:rsidP="00D01AE8">
      <w:pPr>
        <w:pStyle w:val="Sraopastraipa"/>
        <w:numPr>
          <w:ilvl w:val="0"/>
          <w:numId w:val="66"/>
        </w:numPr>
        <w:autoSpaceDE w:val="0"/>
        <w:autoSpaceDN w:val="0"/>
        <w:adjustRightInd w:val="0"/>
        <w:spacing w:after="82"/>
        <w:ind w:left="567" w:hanging="567"/>
        <w:rPr>
          <w:rFonts w:eastAsia="Calibri"/>
          <w:sz w:val="22"/>
          <w:szCs w:val="22"/>
        </w:rPr>
      </w:pPr>
      <w:r w:rsidRPr="009F584C">
        <w:rPr>
          <w:rFonts w:eastAsia="Calibri"/>
          <w:sz w:val="22"/>
          <w:szCs w:val="22"/>
        </w:rPr>
        <w:t xml:space="preserve">gydymo pradžioje raudoną, žvynuotą, plačiai išplitusį išbėrimą su iškilimais po oda ir pūslėmis, lydymą karščiavimo (ūminė </w:t>
      </w:r>
      <w:proofErr w:type="spellStart"/>
      <w:r w:rsidRPr="009F584C">
        <w:rPr>
          <w:rFonts w:eastAsia="Calibri"/>
          <w:sz w:val="22"/>
          <w:szCs w:val="22"/>
        </w:rPr>
        <w:t>generalizuota</w:t>
      </w:r>
      <w:proofErr w:type="spellEnd"/>
      <w:r w:rsidRPr="009F584C">
        <w:rPr>
          <w:rFonts w:eastAsia="Calibri"/>
          <w:sz w:val="22"/>
          <w:szCs w:val="22"/>
        </w:rPr>
        <w:t xml:space="preserve"> </w:t>
      </w:r>
      <w:proofErr w:type="spellStart"/>
      <w:r w:rsidRPr="009F584C">
        <w:rPr>
          <w:rFonts w:eastAsia="Calibri"/>
          <w:sz w:val="22"/>
          <w:szCs w:val="22"/>
        </w:rPr>
        <w:t>egzanteminė</w:t>
      </w:r>
      <w:proofErr w:type="spellEnd"/>
      <w:r w:rsidRPr="009F584C">
        <w:rPr>
          <w:rFonts w:eastAsia="Calibri"/>
          <w:sz w:val="22"/>
          <w:szCs w:val="22"/>
        </w:rPr>
        <w:t xml:space="preserve"> </w:t>
      </w:r>
      <w:proofErr w:type="spellStart"/>
      <w:r w:rsidRPr="009F584C">
        <w:rPr>
          <w:rFonts w:eastAsia="Calibri"/>
          <w:sz w:val="22"/>
          <w:szCs w:val="22"/>
        </w:rPr>
        <w:t>pustuliozė</w:t>
      </w:r>
      <w:proofErr w:type="spellEnd"/>
      <w:r w:rsidRPr="009F584C">
        <w:rPr>
          <w:rFonts w:eastAsia="Calibri"/>
          <w:sz w:val="22"/>
          <w:szCs w:val="22"/>
        </w:rPr>
        <w:t xml:space="preserve">) (šio šalutinio poveikio dažnis nežinomas); </w:t>
      </w:r>
    </w:p>
    <w:p w14:paraId="5BD4BE28" w14:textId="41E4E0CA" w:rsidR="00E95BD1" w:rsidRPr="00E95BD1" w:rsidRDefault="00E95BD1" w:rsidP="00A74F66">
      <w:pPr>
        <w:pStyle w:val="Sraopastraipa"/>
        <w:numPr>
          <w:ilvl w:val="0"/>
          <w:numId w:val="66"/>
        </w:numPr>
        <w:autoSpaceDE w:val="0"/>
        <w:autoSpaceDN w:val="0"/>
        <w:adjustRightInd w:val="0"/>
        <w:spacing w:after="82"/>
        <w:ind w:left="540" w:hanging="540"/>
        <w:rPr>
          <w:rFonts w:eastAsia="Calibri"/>
          <w:sz w:val="22"/>
          <w:szCs w:val="22"/>
        </w:rPr>
      </w:pPr>
      <w:r w:rsidRPr="00E95BD1">
        <w:rPr>
          <w:rFonts w:eastAsia="Calibri"/>
          <w:sz w:val="22"/>
          <w:szCs w:val="22"/>
        </w:rPr>
        <w:t>išplitusį išbėrimą, aukštą kūno temperatūrą, padidėjusį kepenų fermentų aktyvumą, kraujo tyrimų patologijas (</w:t>
      </w:r>
      <w:proofErr w:type="spellStart"/>
      <w:r w:rsidRPr="00E95BD1">
        <w:rPr>
          <w:rFonts w:eastAsia="Calibri"/>
          <w:sz w:val="22"/>
          <w:szCs w:val="22"/>
        </w:rPr>
        <w:t>eozinofiliją</w:t>
      </w:r>
      <w:proofErr w:type="spellEnd"/>
      <w:r w:rsidRPr="00E95BD1">
        <w:rPr>
          <w:rFonts w:eastAsia="Calibri"/>
          <w:sz w:val="22"/>
          <w:szCs w:val="22"/>
        </w:rPr>
        <w:t xml:space="preserve">), padidėjusius limfmazgius, į kitus kūno organus išplitusią reakciją (vaisto sukeltą reakciją su </w:t>
      </w:r>
      <w:proofErr w:type="spellStart"/>
      <w:r w:rsidRPr="00E95BD1">
        <w:rPr>
          <w:rFonts w:eastAsia="Calibri"/>
          <w:sz w:val="22"/>
          <w:szCs w:val="22"/>
        </w:rPr>
        <w:t>eozinofilija</w:t>
      </w:r>
      <w:proofErr w:type="spellEnd"/>
      <w:r w:rsidRPr="00E95BD1">
        <w:rPr>
          <w:rFonts w:eastAsia="Calibri"/>
          <w:sz w:val="22"/>
          <w:szCs w:val="22"/>
        </w:rPr>
        <w:t xml:space="preserve"> ir sisteminiais simptomais, dar vadinamą DRESS sindromu arba padidėjusio jautrumo vaistui sindromu) (šio šalutinio</w:t>
      </w:r>
      <w:r>
        <w:rPr>
          <w:rFonts w:eastAsia="Calibri"/>
          <w:sz w:val="22"/>
          <w:szCs w:val="22"/>
        </w:rPr>
        <w:t xml:space="preserve"> </w:t>
      </w:r>
      <w:r w:rsidRPr="00E95BD1">
        <w:rPr>
          <w:rFonts w:eastAsia="Calibri"/>
          <w:sz w:val="22"/>
          <w:szCs w:val="22"/>
        </w:rPr>
        <w:t>poveikio dažnis nežinomas).</w:t>
      </w:r>
    </w:p>
    <w:p w14:paraId="41B11C38" w14:textId="5E789984" w:rsidR="00D01AE8" w:rsidRPr="009F584C" w:rsidRDefault="00D01AE8" w:rsidP="00D01AE8">
      <w:pPr>
        <w:pStyle w:val="Sraopastraipa"/>
        <w:numPr>
          <w:ilvl w:val="0"/>
          <w:numId w:val="66"/>
        </w:numPr>
        <w:autoSpaceDE w:val="0"/>
        <w:autoSpaceDN w:val="0"/>
        <w:adjustRightInd w:val="0"/>
        <w:spacing w:after="82"/>
        <w:ind w:left="567" w:hanging="567"/>
        <w:rPr>
          <w:rFonts w:eastAsia="Calibri"/>
          <w:sz w:val="22"/>
          <w:szCs w:val="22"/>
        </w:rPr>
      </w:pPr>
      <w:r w:rsidRPr="009F584C">
        <w:rPr>
          <w:rFonts w:eastAsia="Calibri"/>
          <w:sz w:val="22"/>
          <w:szCs w:val="22"/>
        </w:rPr>
        <w:t>sindromą, susijusį su sutrikusiu vandens išskyrimu ir mažu natrio kiekiu (</w:t>
      </w:r>
      <w:r w:rsidR="00D82C96" w:rsidRPr="009F584C">
        <w:rPr>
          <w:rFonts w:eastAsia="Calibri"/>
          <w:bCs/>
          <w:sz w:val="22"/>
          <w:szCs w:val="22"/>
        </w:rPr>
        <w:t xml:space="preserve">sutrikusio </w:t>
      </w:r>
      <w:proofErr w:type="spellStart"/>
      <w:r w:rsidR="00D82C96" w:rsidRPr="009F584C">
        <w:rPr>
          <w:rFonts w:eastAsia="Calibri"/>
          <w:bCs/>
          <w:sz w:val="22"/>
          <w:szCs w:val="22"/>
        </w:rPr>
        <w:t>antidiurezinio</w:t>
      </w:r>
      <w:proofErr w:type="spellEnd"/>
      <w:r w:rsidR="00D82C96" w:rsidRPr="009F584C">
        <w:rPr>
          <w:rFonts w:eastAsia="Calibri"/>
          <w:bCs/>
          <w:sz w:val="22"/>
          <w:szCs w:val="22"/>
        </w:rPr>
        <w:t xml:space="preserve"> hormono sekrecijos sindromas [</w:t>
      </w:r>
      <w:r w:rsidRPr="009F584C">
        <w:rPr>
          <w:rFonts w:eastAsia="Calibri"/>
          <w:sz w:val="22"/>
          <w:szCs w:val="22"/>
        </w:rPr>
        <w:t>SADHSS</w:t>
      </w:r>
      <w:r w:rsidR="00D82C96" w:rsidRPr="009F584C">
        <w:rPr>
          <w:rFonts w:eastAsia="Calibri"/>
          <w:sz w:val="22"/>
          <w:szCs w:val="22"/>
        </w:rPr>
        <w:t>]</w:t>
      </w:r>
      <w:r w:rsidRPr="009F584C">
        <w:rPr>
          <w:rFonts w:eastAsia="Calibri"/>
          <w:sz w:val="22"/>
          <w:szCs w:val="22"/>
        </w:rPr>
        <w:t xml:space="preserve">) (labai retas šalutinis poveikis); </w:t>
      </w:r>
    </w:p>
    <w:p w14:paraId="617390F6" w14:textId="40ABCFD8" w:rsidR="00D01AE8" w:rsidRPr="009F584C" w:rsidRDefault="00D01AE8" w:rsidP="00DE7442">
      <w:pPr>
        <w:pStyle w:val="Sraopastraipa"/>
        <w:numPr>
          <w:ilvl w:val="0"/>
          <w:numId w:val="66"/>
        </w:numPr>
        <w:autoSpaceDE w:val="0"/>
        <w:autoSpaceDN w:val="0"/>
        <w:adjustRightInd w:val="0"/>
        <w:ind w:left="567" w:hanging="567"/>
        <w:rPr>
          <w:rFonts w:eastAsia="Calibri"/>
          <w:sz w:val="22"/>
          <w:szCs w:val="22"/>
        </w:rPr>
      </w:pPr>
      <w:r w:rsidRPr="009F584C">
        <w:rPr>
          <w:rFonts w:eastAsia="Calibri"/>
          <w:sz w:val="22"/>
          <w:szCs w:val="22"/>
        </w:rPr>
        <w:t xml:space="preserve">sąmonės netekimą dėl stipriai sumažėjusio cukraus kiekio kraujyje (hipoglikeminė koma) (labai retas šalutinis poveikis); </w:t>
      </w:r>
    </w:p>
    <w:p w14:paraId="1770AB04" w14:textId="77777777" w:rsidR="00683BB3" w:rsidRPr="009F584C" w:rsidRDefault="00683BB3" w:rsidP="00683BB3">
      <w:pPr>
        <w:numPr>
          <w:ilvl w:val="0"/>
          <w:numId w:val="66"/>
        </w:numPr>
        <w:tabs>
          <w:tab w:val="left" w:pos="567"/>
        </w:tabs>
        <w:ind w:left="567" w:hanging="567"/>
        <w:contextualSpacing/>
        <w:rPr>
          <w:rFonts w:eastAsia="Calibri"/>
          <w:sz w:val="22"/>
          <w:szCs w:val="22"/>
        </w:rPr>
      </w:pPr>
      <w:r w:rsidRPr="009F584C">
        <w:rPr>
          <w:rFonts w:eastAsia="Calibri"/>
          <w:sz w:val="22"/>
          <w:szCs w:val="22"/>
        </w:rPr>
        <w:t xml:space="preserve">kraujagyslių uždegimą (požymiai gali būti raudoni taškeliai ant jūsų odos, paprastai ant kojų ar pojūtis, panašus į sąnarių skausmą (labai retas šalutinis poveikis); </w:t>
      </w:r>
    </w:p>
    <w:p w14:paraId="585D6F60" w14:textId="77777777" w:rsidR="00683BB3" w:rsidRPr="009F584C" w:rsidRDefault="00683BB3" w:rsidP="00683BB3">
      <w:pPr>
        <w:numPr>
          <w:ilvl w:val="0"/>
          <w:numId w:val="66"/>
        </w:numPr>
        <w:tabs>
          <w:tab w:val="left" w:pos="567"/>
        </w:tabs>
        <w:ind w:left="567" w:hanging="567"/>
        <w:contextualSpacing/>
        <w:rPr>
          <w:rFonts w:eastAsia="Calibri"/>
          <w:sz w:val="22"/>
          <w:szCs w:val="22"/>
        </w:rPr>
      </w:pPr>
      <w:r w:rsidRPr="009F584C">
        <w:rPr>
          <w:rFonts w:eastAsia="Calibri"/>
          <w:sz w:val="22"/>
          <w:szCs w:val="22"/>
        </w:rPr>
        <w:lastRenderedPageBreak/>
        <w:t>sunkią, staigią išplitusią alerginę reakciją, įskaitant labai retai pasireiškiantį gyvybei pavojingą šoką (pvz., kvėpavimo pasunkėjimas, kraujospūdžio sumažėjimas, dažnas pulsas) (retas šalutinis poveikis);</w:t>
      </w:r>
    </w:p>
    <w:p w14:paraId="13869530" w14:textId="77777777" w:rsidR="00683BB3" w:rsidRPr="00683BB3" w:rsidRDefault="00683BB3" w:rsidP="00683BB3">
      <w:pPr>
        <w:numPr>
          <w:ilvl w:val="0"/>
          <w:numId w:val="66"/>
        </w:numPr>
        <w:tabs>
          <w:tab w:val="left" w:pos="567"/>
        </w:tabs>
        <w:ind w:left="567" w:hanging="567"/>
        <w:contextualSpacing/>
        <w:rPr>
          <w:rFonts w:eastAsia="Calibri"/>
          <w:sz w:val="22"/>
          <w:szCs w:val="22"/>
        </w:rPr>
      </w:pPr>
      <w:r w:rsidRPr="00683BB3">
        <w:rPr>
          <w:rFonts w:eastAsia="Calibri"/>
          <w:sz w:val="22"/>
          <w:szCs w:val="22"/>
        </w:rPr>
        <w:t>pabrinkimą, įskaitant gyvybei pavojingą kvėpavimo takų pabrinkimą (retas šalutinis poveikis, gali būti pavojingas gyvybei);</w:t>
      </w:r>
    </w:p>
    <w:p w14:paraId="2D1607B7" w14:textId="77777777" w:rsidR="00683BB3" w:rsidRPr="00683BB3" w:rsidRDefault="00683BB3" w:rsidP="00683BB3">
      <w:pPr>
        <w:numPr>
          <w:ilvl w:val="0"/>
          <w:numId w:val="66"/>
        </w:numPr>
        <w:tabs>
          <w:tab w:val="left" w:pos="567"/>
        </w:tabs>
        <w:ind w:left="567" w:hanging="567"/>
        <w:contextualSpacing/>
        <w:rPr>
          <w:rFonts w:eastAsia="Calibri"/>
          <w:sz w:val="22"/>
          <w:szCs w:val="22"/>
        </w:rPr>
      </w:pPr>
      <w:r w:rsidRPr="00683BB3">
        <w:rPr>
          <w:rFonts w:eastAsia="Calibri"/>
          <w:sz w:val="22"/>
          <w:szCs w:val="22"/>
        </w:rPr>
        <w:t>traukulių (retas šalutinis poveikis);</w:t>
      </w:r>
    </w:p>
    <w:p w14:paraId="4132B093" w14:textId="77777777" w:rsidR="00683BB3" w:rsidRPr="00683BB3" w:rsidRDefault="00EC3B1D" w:rsidP="00683BB3">
      <w:pPr>
        <w:numPr>
          <w:ilvl w:val="0"/>
          <w:numId w:val="66"/>
        </w:numPr>
        <w:tabs>
          <w:tab w:val="left" w:pos="567"/>
        </w:tabs>
        <w:ind w:left="567" w:hanging="567"/>
        <w:contextualSpacing/>
        <w:rPr>
          <w:rFonts w:eastAsia="Calibri"/>
          <w:sz w:val="22"/>
        </w:rPr>
      </w:pPr>
      <w:r>
        <w:rPr>
          <w:rFonts w:eastAsia="Calibri"/>
          <w:sz w:val="22"/>
          <w:szCs w:val="22"/>
        </w:rPr>
        <w:t xml:space="preserve">negalavimų, susijusių su </w:t>
      </w:r>
      <w:r w:rsidR="00683BB3" w:rsidRPr="00683BB3">
        <w:rPr>
          <w:rFonts w:eastAsia="Calibri"/>
          <w:sz w:val="22"/>
          <w:szCs w:val="22"/>
        </w:rPr>
        <w:t xml:space="preserve">nervų sistemos </w:t>
      </w:r>
      <w:r w:rsidRPr="00683BB3">
        <w:rPr>
          <w:rFonts w:eastAsia="Calibri"/>
          <w:sz w:val="22"/>
          <w:szCs w:val="22"/>
        </w:rPr>
        <w:t>sutrikim</w:t>
      </w:r>
      <w:r>
        <w:rPr>
          <w:rFonts w:eastAsia="Calibri"/>
          <w:sz w:val="22"/>
          <w:szCs w:val="22"/>
        </w:rPr>
        <w:t>ais</w:t>
      </w:r>
      <w:r w:rsidR="00683BB3" w:rsidRPr="00683BB3">
        <w:rPr>
          <w:rFonts w:eastAsia="Calibri"/>
          <w:sz w:val="22"/>
          <w:szCs w:val="22"/>
        </w:rPr>
        <w:t>, tokių kaip skausmas, deginimo pojūtis</w:t>
      </w:r>
      <w:r w:rsidR="00683BB3" w:rsidRPr="00683BB3">
        <w:rPr>
          <w:rFonts w:eastAsia="Calibri"/>
          <w:sz w:val="22"/>
        </w:rPr>
        <w:t xml:space="preserve">, dilgčiojimas, </w:t>
      </w:r>
      <w:r w:rsidR="00683BB3" w:rsidRPr="00683BB3">
        <w:rPr>
          <w:rFonts w:eastAsia="Calibri"/>
          <w:sz w:val="22"/>
          <w:szCs w:val="22"/>
        </w:rPr>
        <w:t xml:space="preserve">galūnių </w:t>
      </w:r>
      <w:r w:rsidR="00683BB3" w:rsidRPr="00683BB3">
        <w:rPr>
          <w:rFonts w:eastAsia="Calibri"/>
          <w:sz w:val="22"/>
        </w:rPr>
        <w:t>nutirpimas ir</w:t>
      </w:r>
      <w:r w:rsidR="00683BB3" w:rsidRPr="00683BB3">
        <w:rPr>
          <w:rFonts w:eastAsia="Calibri"/>
          <w:sz w:val="22"/>
          <w:szCs w:val="22"/>
        </w:rPr>
        <w:t xml:space="preserve"> (</w:t>
      </w:r>
      <w:r w:rsidR="00683BB3" w:rsidRPr="00683BB3">
        <w:rPr>
          <w:rFonts w:eastAsia="Calibri"/>
          <w:sz w:val="22"/>
        </w:rPr>
        <w:t>arba</w:t>
      </w:r>
      <w:r w:rsidR="00683BB3" w:rsidRPr="00683BB3">
        <w:rPr>
          <w:rFonts w:eastAsia="Calibri"/>
          <w:sz w:val="22"/>
          <w:szCs w:val="22"/>
        </w:rPr>
        <w:t>)</w:t>
      </w:r>
      <w:r w:rsidR="00683BB3" w:rsidRPr="00683BB3">
        <w:rPr>
          <w:rFonts w:eastAsia="Calibri"/>
          <w:sz w:val="22"/>
        </w:rPr>
        <w:t xml:space="preserve"> silpnumas</w:t>
      </w:r>
      <w:r w:rsidR="00683BB3" w:rsidRPr="00683BB3">
        <w:rPr>
          <w:rFonts w:eastAsia="Calibri"/>
          <w:sz w:val="22"/>
          <w:szCs w:val="22"/>
        </w:rPr>
        <w:t xml:space="preserve"> (retas šalutinis poveikis);</w:t>
      </w:r>
    </w:p>
    <w:p w14:paraId="50ACE0FA" w14:textId="77777777" w:rsidR="00683BB3" w:rsidRPr="00683BB3" w:rsidRDefault="00683BB3" w:rsidP="00683BB3">
      <w:pPr>
        <w:numPr>
          <w:ilvl w:val="0"/>
          <w:numId w:val="66"/>
        </w:numPr>
        <w:tabs>
          <w:tab w:val="left" w:pos="567"/>
        </w:tabs>
        <w:ind w:left="567" w:hanging="567"/>
        <w:contextualSpacing/>
        <w:rPr>
          <w:rFonts w:eastAsia="Calibri"/>
          <w:sz w:val="22"/>
          <w:szCs w:val="22"/>
        </w:rPr>
      </w:pPr>
      <w:r w:rsidRPr="00683BB3">
        <w:rPr>
          <w:rFonts w:eastAsia="Calibri"/>
          <w:sz w:val="22"/>
          <w:szCs w:val="22"/>
        </w:rPr>
        <w:t>depresiją (labai</w:t>
      </w:r>
      <w:r w:rsidRPr="00683BB3">
        <w:rPr>
          <w:rFonts w:eastAsia="Calibri"/>
          <w:sz w:val="22"/>
        </w:rPr>
        <w:t xml:space="preserve"> retais atvejais </w:t>
      </w:r>
      <w:r w:rsidRPr="00683BB3">
        <w:rPr>
          <w:rFonts w:eastAsia="Calibri"/>
          <w:sz w:val="22"/>
          <w:szCs w:val="22"/>
        </w:rPr>
        <w:t>vedančią</w:t>
      </w:r>
      <w:r w:rsidRPr="00683BB3">
        <w:rPr>
          <w:rFonts w:eastAsia="Calibri"/>
          <w:sz w:val="22"/>
        </w:rPr>
        <w:t xml:space="preserve"> prie </w:t>
      </w:r>
      <w:r w:rsidRPr="00683BB3">
        <w:rPr>
          <w:rFonts w:eastAsia="Calibri"/>
          <w:sz w:val="22"/>
          <w:szCs w:val="22"/>
        </w:rPr>
        <w:t xml:space="preserve">kenkimo sau, pvz., </w:t>
      </w:r>
      <w:r w:rsidRPr="00683BB3">
        <w:rPr>
          <w:rFonts w:eastAsia="Calibri"/>
          <w:sz w:val="22"/>
        </w:rPr>
        <w:t>idėjų (minčių) apie savižudybę ar mėginimų žudytis</w:t>
      </w:r>
      <w:r w:rsidRPr="00683BB3">
        <w:rPr>
          <w:rFonts w:eastAsia="Calibri"/>
          <w:sz w:val="22"/>
          <w:szCs w:val="22"/>
        </w:rPr>
        <w:t>) (retas šalutinis poveikis);</w:t>
      </w:r>
    </w:p>
    <w:p w14:paraId="133FAE0A" w14:textId="77777777" w:rsidR="00683BB3" w:rsidRPr="00683BB3" w:rsidRDefault="00683BB3" w:rsidP="00683BB3">
      <w:pPr>
        <w:numPr>
          <w:ilvl w:val="0"/>
          <w:numId w:val="66"/>
        </w:numPr>
        <w:tabs>
          <w:tab w:val="left" w:pos="567"/>
        </w:tabs>
        <w:ind w:left="567" w:hanging="567"/>
        <w:contextualSpacing/>
        <w:rPr>
          <w:rFonts w:eastAsia="Calibri"/>
          <w:sz w:val="22"/>
          <w:szCs w:val="22"/>
        </w:rPr>
      </w:pPr>
      <w:r w:rsidRPr="00683BB3">
        <w:rPr>
          <w:rFonts w:eastAsia="Calibri"/>
          <w:sz w:val="22"/>
          <w:szCs w:val="22"/>
        </w:rPr>
        <w:t xml:space="preserve">sumišimą (galimai vedantį prie kenkimo sau, pvz., </w:t>
      </w:r>
      <w:r w:rsidRPr="00683BB3">
        <w:rPr>
          <w:rFonts w:eastAsia="Calibri"/>
          <w:sz w:val="22"/>
        </w:rPr>
        <w:t>idėjų (minčių) apie savižudybę ar mėginimų žudytis</w:t>
      </w:r>
      <w:r w:rsidRPr="00683BB3">
        <w:rPr>
          <w:rFonts w:eastAsia="Calibri"/>
          <w:sz w:val="22"/>
          <w:szCs w:val="22"/>
        </w:rPr>
        <w:t>) (retas šalutinis poveikis);</w:t>
      </w:r>
    </w:p>
    <w:p w14:paraId="0D047999" w14:textId="77777777" w:rsidR="00683BB3" w:rsidRPr="00683BB3" w:rsidRDefault="00683BB3" w:rsidP="00683BB3">
      <w:pPr>
        <w:numPr>
          <w:ilvl w:val="0"/>
          <w:numId w:val="66"/>
        </w:numPr>
        <w:tabs>
          <w:tab w:val="left" w:pos="567"/>
        </w:tabs>
        <w:ind w:left="567" w:hanging="567"/>
        <w:contextualSpacing/>
        <w:rPr>
          <w:rFonts w:eastAsia="Calibri"/>
          <w:sz w:val="22"/>
        </w:rPr>
      </w:pPr>
      <w:r w:rsidRPr="00683BB3">
        <w:rPr>
          <w:rFonts w:eastAsia="Calibri"/>
          <w:sz w:val="22"/>
          <w:szCs w:val="22"/>
        </w:rPr>
        <w:t xml:space="preserve">sunkų viduriavimą išmatomis, kuriose yra kraujo ir (arba) gleivių (su antibiotiku susijęs kolitas, įskaitant </w:t>
      </w:r>
      <w:proofErr w:type="spellStart"/>
      <w:r w:rsidRPr="00683BB3">
        <w:rPr>
          <w:rFonts w:eastAsia="Calibri"/>
          <w:sz w:val="22"/>
          <w:szCs w:val="22"/>
        </w:rPr>
        <w:t>pseudomembraninį</w:t>
      </w:r>
      <w:proofErr w:type="spellEnd"/>
      <w:r w:rsidRPr="00683BB3">
        <w:rPr>
          <w:rFonts w:eastAsia="Calibri"/>
          <w:sz w:val="22"/>
          <w:szCs w:val="22"/>
        </w:rPr>
        <w:t xml:space="preserve"> kolitą), kuris labai retais atvejais gali išsivystyti į gyvybei pavojingas komplikacijas (retas šalutinis poveikis);</w:t>
      </w:r>
    </w:p>
    <w:p w14:paraId="7FB98C63" w14:textId="0D6B8F8A" w:rsidR="00683BB3" w:rsidRDefault="00683BB3" w:rsidP="00683BB3">
      <w:pPr>
        <w:numPr>
          <w:ilvl w:val="0"/>
          <w:numId w:val="66"/>
        </w:numPr>
        <w:tabs>
          <w:tab w:val="left" w:pos="567"/>
        </w:tabs>
        <w:ind w:left="567" w:hanging="567"/>
        <w:contextualSpacing/>
        <w:rPr>
          <w:rFonts w:eastAsia="Calibri"/>
          <w:sz w:val="22"/>
          <w:szCs w:val="22"/>
        </w:rPr>
      </w:pPr>
      <w:r w:rsidRPr="00683BB3">
        <w:rPr>
          <w:rFonts w:eastAsia="Calibri"/>
          <w:sz w:val="22"/>
          <w:szCs w:val="22"/>
        </w:rPr>
        <w:t>sausgyslių skausmą ir pabrinkimą (</w:t>
      </w:r>
      <w:proofErr w:type="spellStart"/>
      <w:r w:rsidRPr="00683BB3">
        <w:rPr>
          <w:rFonts w:eastAsia="Calibri"/>
          <w:sz w:val="22"/>
          <w:szCs w:val="22"/>
        </w:rPr>
        <w:t>tendinitas</w:t>
      </w:r>
      <w:proofErr w:type="spellEnd"/>
      <w:r w:rsidRPr="00683BB3">
        <w:rPr>
          <w:rFonts w:eastAsia="Calibri"/>
          <w:sz w:val="22"/>
          <w:szCs w:val="22"/>
        </w:rPr>
        <w:t>) (retas šalutinis poveikis) arba sausgyslių plyšimą (labai retas šalutinis poveikis);</w:t>
      </w:r>
    </w:p>
    <w:p w14:paraId="111A8F08" w14:textId="1EEF7726" w:rsidR="00D01AE8" w:rsidRPr="00DE7442" w:rsidRDefault="00D01AE8" w:rsidP="00D01AE8">
      <w:pPr>
        <w:numPr>
          <w:ilvl w:val="0"/>
          <w:numId w:val="66"/>
        </w:numPr>
        <w:tabs>
          <w:tab w:val="left" w:pos="567"/>
        </w:tabs>
        <w:ind w:left="567" w:hanging="567"/>
        <w:contextualSpacing/>
        <w:rPr>
          <w:rFonts w:eastAsia="Calibri"/>
          <w:sz w:val="22"/>
          <w:szCs w:val="22"/>
        </w:rPr>
      </w:pPr>
      <w:r w:rsidRPr="00DE7442">
        <w:rPr>
          <w:rFonts w:eastAsia="Calibri"/>
          <w:sz w:val="22"/>
          <w:szCs w:val="22"/>
        </w:rPr>
        <w:t xml:space="preserve">raumenų silpnumą, jautrumą ar skausmą, ypač jei tuo pačiu metu negaluojate, karščiuojate ar Jūsų šlapimas tamsus. Taip gali atsitikti dėl nenormalaus raumenų irimo, kuris gali būti pavojingas gyvybei ir sukelti inkstų sutrikimus (ši būklė vadinama </w:t>
      </w:r>
      <w:proofErr w:type="spellStart"/>
      <w:r w:rsidRPr="00DE7442">
        <w:rPr>
          <w:rFonts w:eastAsia="Calibri"/>
          <w:sz w:val="22"/>
          <w:szCs w:val="22"/>
        </w:rPr>
        <w:t>rabdomiolize</w:t>
      </w:r>
      <w:proofErr w:type="spellEnd"/>
      <w:r w:rsidRPr="00DE7442">
        <w:rPr>
          <w:rFonts w:eastAsia="Calibri"/>
          <w:sz w:val="22"/>
          <w:szCs w:val="22"/>
        </w:rPr>
        <w:t xml:space="preserve">) (šio šalutinio poveikio dažnis nežinomas); </w:t>
      </w:r>
    </w:p>
    <w:p w14:paraId="0C4BBFCF" w14:textId="0A72B285" w:rsidR="00683BB3" w:rsidRPr="00683BB3" w:rsidRDefault="00683BB3" w:rsidP="00E1669F">
      <w:pPr>
        <w:tabs>
          <w:tab w:val="left" w:pos="567"/>
        </w:tabs>
        <w:spacing w:before="120"/>
        <w:rPr>
          <w:rFonts w:eastAsia="Calibri"/>
          <w:sz w:val="22"/>
          <w:szCs w:val="22"/>
        </w:rPr>
      </w:pPr>
      <w:r w:rsidRPr="00683BB3">
        <w:rPr>
          <w:rFonts w:eastAsia="Calibri"/>
          <w:b/>
          <w:sz w:val="22"/>
        </w:rPr>
        <w:t xml:space="preserve">nutraukite </w:t>
      </w:r>
      <w:proofErr w:type="spellStart"/>
      <w:r w:rsidRPr="00683BB3">
        <w:rPr>
          <w:rFonts w:eastAsia="Calibri"/>
          <w:b/>
          <w:sz w:val="22"/>
        </w:rPr>
        <w:t>Moxifloxacin</w:t>
      </w:r>
      <w:proofErr w:type="spellEnd"/>
      <w:r w:rsidRPr="00683BB3">
        <w:rPr>
          <w:rFonts w:eastAsia="Calibri"/>
          <w:b/>
          <w:sz w:val="22"/>
        </w:rPr>
        <w:t xml:space="preserve"> </w:t>
      </w:r>
      <w:proofErr w:type="spellStart"/>
      <w:r w:rsidRPr="00683BB3">
        <w:rPr>
          <w:rFonts w:eastAsia="Calibri"/>
          <w:b/>
          <w:sz w:val="22"/>
        </w:rPr>
        <w:t>Sandoz</w:t>
      </w:r>
      <w:proofErr w:type="spellEnd"/>
      <w:r w:rsidRPr="00683BB3">
        <w:rPr>
          <w:rFonts w:eastAsia="Calibri"/>
          <w:b/>
          <w:sz w:val="22"/>
        </w:rPr>
        <w:t xml:space="preserve"> vartojimą ir </w:t>
      </w:r>
      <w:r w:rsidRPr="00683BB3">
        <w:rPr>
          <w:rFonts w:eastAsia="Calibri"/>
          <w:b/>
          <w:sz w:val="22"/>
          <w:szCs w:val="22"/>
        </w:rPr>
        <w:t>nedelsdami kreipkitės į gydytoją</w:t>
      </w:r>
      <w:r w:rsidRPr="00683BB3">
        <w:rPr>
          <w:rFonts w:eastAsia="Calibri"/>
          <w:sz w:val="22"/>
          <w:szCs w:val="22"/>
        </w:rPr>
        <w:t xml:space="preserve">, nes Jums gali būti reikalinga skubi gydytojo konsultacija. </w:t>
      </w:r>
    </w:p>
    <w:p w14:paraId="510A15D4" w14:textId="77777777" w:rsidR="00683BB3" w:rsidRPr="00683BB3" w:rsidRDefault="00683BB3" w:rsidP="00683BB3">
      <w:pPr>
        <w:tabs>
          <w:tab w:val="left" w:pos="567"/>
        </w:tabs>
        <w:rPr>
          <w:rFonts w:eastAsia="Calibri"/>
          <w:sz w:val="22"/>
          <w:szCs w:val="22"/>
        </w:rPr>
      </w:pPr>
    </w:p>
    <w:p w14:paraId="0AF4579C" w14:textId="77777777" w:rsidR="00683BB3" w:rsidRPr="00683BB3" w:rsidRDefault="00683BB3" w:rsidP="00683BB3">
      <w:pPr>
        <w:tabs>
          <w:tab w:val="left" w:pos="567"/>
        </w:tabs>
        <w:rPr>
          <w:rFonts w:eastAsia="Calibri"/>
          <w:sz w:val="22"/>
          <w:szCs w:val="22"/>
        </w:rPr>
      </w:pPr>
      <w:r w:rsidRPr="00683BB3">
        <w:rPr>
          <w:rFonts w:eastAsia="Calibri"/>
          <w:sz w:val="22"/>
          <w:szCs w:val="22"/>
        </w:rPr>
        <w:t>Be to, jeigu pastebėjote</w:t>
      </w:r>
    </w:p>
    <w:p w14:paraId="5AD1BD3C" w14:textId="7F1C85D8" w:rsidR="00683BB3" w:rsidRDefault="00683BB3" w:rsidP="00683BB3">
      <w:pPr>
        <w:numPr>
          <w:ilvl w:val="0"/>
          <w:numId w:val="67"/>
        </w:numPr>
        <w:contextualSpacing/>
        <w:rPr>
          <w:rFonts w:eastAsia="Calibri"/>
          <w:sz w:val="22"/>
          <w:szCs w:val="22"/>
        </w:rPr>
      </w:pPr>
      <w:r w:rsidRPr="00683BB3">
        <w:rPr>
          <w:rFonts w:eastAsia="Calibri"/>
          <w:sz w:val="22"/>
          <w:szCs w:val="22"/>
        </w:rPr>
        <w:t>trumpalaikį regėjimo praradimą (labai retas šalutinis poveikis</w:t>
      </w:r>
      <w:r w:rsidR="004E04D1" w:rsidRPr="00683BB3">
        <w:rPr>
          <w:rFonts w:eastAsia="Calibri"/>
          <w:sz w:val="22"/>
          <w:szCs w:val="22"/>
        </w:rPr>
        <w:t>)</w:t>
      </w:r>
      <w:r w:rsidR="004E04D1">
        <w:rPr>
          <w:rFonts w:eastAsia="Calibri"/>
          <w:sz w:val="22"/>
          <w:szCs w:val="22"/>
        </w:rPr>
        <w:t>;</w:t>
      </w:r>
    </w:p>
    <w:p w14:paraId="6DCEE4B8" w14:textId="7CB9B8E4" w:rsidR="004E04D1" w:rsidRPr="004E04D1" w:rsidRDefault="004E04D1" w:rsidP="00683BB3">
      <w:pPr>
        <w:numPr>
          <w:ilvl w:val="0"/>
          <w:numId w:val="67"/>
        </w:numPr>
        <w:contextualSpacing/>
        <w:rPr>
          <w:rFonts w:eastAsia="Calibri"/>
          <w:sz w:val="22"/>
          <w:szCs w:val="22"/>
        </w:rPr>
      </w:pPr>
      <w:r w:rsidRPr="00FB7604">
        <w:rPr>
          <w:sz w:val="22"/>
          <w:szCs w:val="22"/>
        </w:rPr>
        <w:t>akių diskomfortą arba skausmą, ypač dėl šviesos poveikio (labai retas šalutinis poveikis),</w:t>
      </w:r>
    </w:p>
    <w:p w14:paraId="3B557E2A" w14:textId="77777777" w:rsidR="00683BB3" w:rsidRPr="00683BB3" w:rsidRDefault="00683BB3" w:rsidP="00683BB3">
      <w:pPr>
        <w:tabs>
          <w:tab w:val="left" w:pos="567"/>
        </w:tabs>
        <w:rPr>
          <w:rFonts w:eastAsia="Calibri"/>
          <w:b/>
          <w:sz w:val="22"/>
          <w:szCs w:val="22"/>
        </w:rPr>
      </w:pPr>
      <w:r w:rsidRPr="00683BB3">
        <w:rPr>
          <w:rFonts w:eastAsia="Calibri"/>
          <w:b/>
          <w:sz w:val="22"/>
          <w:szCs w:val="22"/>
        </w:rPr>
        <w:t xml:space="preserve">nedelsdami kreipkitės į akių </w:t>
      </w:r>
      <w:r w:rsidR="00EC3B1D">
        <w:rPr>
          <w:rFonts w:eastAsia="Calibri"/>
          <w:b/>
          <w:sz w:val="22"/>
          <w:szCs w:val="22"/>
        </w:rPr>
        <w:t xml:space="preserve">ligų </w:t>
      </w:r>
      <w:r w:rsidRPr="00683BB3">
        <w:rPr>
          <w:rFonts w:eastAsia="Calibri"/>
          <w:b/>
          <w:sz w:val="22"/>
          <w:szCs w:val="22"/>
        </w:rPr>
        <w:t>gydytoją</w:t>
      </w:r>
      <w:r w:rsidRPr="00683BB3">
        <w:rPr>
          <w:rFonts w:eastAsia="Calibri"/>
          <w:sz w:val="22"/>
          <w:szCs w:val="22"/>
        </w:rPr>
        <w:t>.</w:t>
      </w:r>
    </w:p>
    <w:p w14:paraId="59D5E327" w14:textId="77777777" w:rsidR="00683BB3" w:rsidRPr="00683BB3" w:rsidRDefault="00683BB3" w:rsidP="00683BB3">
      <w:pPr>
        <w:tabs>
          <w:tab w:val="left" w:pos="567"/>
        </w:tabs>
        <w:rPr>
          <w:rFonts w:eastAsia="Calibri"/>
          <w:b/>
          <w:sz w:val="22"/>
          <w:szCs w:val="22"/>
        </w:rPr>
      </w:pPr>
    </w:p>
    <w:p w14:paraId="7D783D76" w14:textId="77777777" w:rsidR="00683BB3" w:rsidRPr="00683BB3" w:rsidRDefault="00683BB3" w:rsidP="00683BB3">
      <w:pPr>
        <w:tabs>
          <w:tab w:val="left" w:pos="567"/>
        </w:tabs>
        <w:rPr>
          <w:rFonts w:eastAsia="Calibri"/>
          <w:b/>
          <w:sz w:val="22"/>
          <w:szCs w:val="22"/>
        </w:rPr>
      </w:pPr>
      <w:r w:rsidRPr="00683BB3">
        <w:rPr>
          <w:rFonts w:eastAsia="Calibri"/>
          <w:sz w:val="22"/>
          <w:szCs w:val="22"/>
        </w:rPr>
        <w:t xml:space="preserve">Jeigu </w:t>
      </w: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sz w:val="22"/>
          <w:szCs w:val="22"/>
        </w:rPr>
        <w:t xml:space="preserve"> vartojimo metu Jums atsirado keliantis pavojų gyvybei nereguliarus širdies plakimas (</w:t>
      </w:r>
      <w:proofErr w:type="spellStart"/>
      <w:r w:rsidRPr="00683BB3">
        <w:rPr>
          <w:rFonts w:eastAsia="Calibri"/>
          <w:i/>
          <w:sz w:val="22"/>
          <w:szCs w:val="22"/>
        </w:rPr>
        <w:t>Torsades</w:t>
      </w:r>
      <w:proofErr w:type="spellEnd"/>
      <w:r w:rsidRPr="00683BB3">
        <w:rPr>
          <w:rFonts w:eastAsia="Calibri"/>
          <w:i/>
          <w:sz w:val="22"/>
          <w:szCs w:val="22"/>
        </w:rPr>
        <w:t xml:space="preserve"> de </w:t>
      </w:r>
      <w:proofErr w:type="spellStart"/>
      <w:r w:rsidRPr="00683BB3">
        <w:rPr>
          <w:rFonts w:eastAsia="Calibri"/>
          <w:i/>
          <w:sz w:val="22"/>
          <w:szCs w:val="22"/>
        </w:rPr>
        <w:t>Pointes</w:t>
      </w:r>
      <w:proofErr w:type="spellEnd"/>
      <w:r w:rsidRPr="00683BB3">
        <w:rPr>
          <w:rFonts w:eastAsia="Calibri"/>
          <w:sz w:val="22"/>
          <w:szCs w:val="22"/>
        </w:rPr>
        <w:t xml:space="preserve">) arba buvo sustojusi širdis (labai retas šalutinis poveikis), </w:t>
      </w:r>
      <w:r w:rsidRPr="00683BB3">
        <w:rPr>
          <w:rFonts w:eastAsia="Calibri"/>
          <w:b/>
          <w:sz w:val="22"/>
          <w:szCs w:val="22"/>
        </w:rPr>
        <w:t xml:space="preserve">nedelsdami pasakykite Jus gydančiam gydytojui, jog vartojote </w:t>
      </w: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sz w:val="22"/>
          <w:szCs w:val="22"/>
        </w:rPr>
        <w:t xml:space="preserve"> ir gydymo iš naujo nepradėkite</w:t>
      </w:r>
      <w:r w:rsidRPr="00683BB3">
        <w:rPr>
          <w:rFonts w:eastAsia="Calibri"/>
          <w:sz w:val="22"/>
          <w:szCs w:val="22"/>
        </w:rPr>
        <w:t>.</w:t>
      </w:r>
    </w:p>
    <w:p w14:paraId="08DAC019" w14:textId="77777777" w:rsidR="00683BB3" w:rsidRPr="00683BB3" w:rsidRDefault="00683BB3" w:rsidP="00683BB3">
      <w:pPr>
        <w:tabs>
          <w:tab w:val="left" w:pos="567"/>
        </w:tabs>
        <w:rPr>
          <w:rFonts w:eastAsia="Calibri"/>
          <w:sz w:val="22"/>
        </w:rPr>
      </w:pPr>
    </w:p>
    <w:p w14:paraId="4B0825AB" w14:textId="1883F6D6" w:rsidR="00683BB3" w:rsidRPr="00683BB3" w:rsidRDefault="00683BB3" w:rsidP="00683BB3">
      <w:pPr>
        <w:tabs>
          <w:tab w:val="left" w:pos="567"/>
        </w:tabs>
        <w:rPr>
          <w:rFonts w:eastAsia="Calibri"/>
          <w:b/>
          <w:sz w:val="22"/>
          <w:szCs w:val="22"/>
        </w:rPr>
      </w:pPr>
      <w:r w:rsidRPr="00683BB3">
        <w:rPr>
          <w:rFonts w:eastAsia="Calibri"/>
          <w:sz w:val="22"/>
        </w:rPr>
        <w:t xml:space="preserve">Labai </w:t>
      </w:r>
      <w:r w:rsidRPr="00683BB3">
        <w:rPr>
          <w:rFonts w:eastAsia="Calibri"/>
          <w:sz w:val="22"/>
          <w:szCs w:val="22"/>
        </w:rPr>
        <w:t xml:space="preserve">retais atvejais pastebėtas </w:t>
      </w:r>
      <w:proofErr w:type="spellStart"/>
      <w:r w:rsidRPr="00683BB3">
        <w:rPr>
          <w:rFonts w:eastAsia="Calibri"/>
          <w:sz w:val="22"/>
          <w:szCs w:val="22"/>
        </w:rPr>
        <w:t>generalizuotos</w:t>
      </w:r>
      <w:proofErr w:type="spellEnd"/>
      <w:r w:rsidRPr="00683BB3">
        <w:rPr>
          <w:rFonts w:eastAsia="Calibri"/>
          <w:sz w:val="22"/>
          <w:szCs w:val="22"/>
        </w:rPr>
        <w:t xml:space="preserve"> </w:t>
      </w:r>
      <w:proofErr w:type="spellStart"/>
      <w:r w:rsidRPr="00683BB3">
        <w:rPr>
          <w:rFonts w:eastAsia="Calibri"/>
          <w:sz w:val="22"/>
          <w:szCs w:val="22"/>
        </w:rPr>
        <w:t>miastenijos</w:t>
      </w:r>
      <w:proofErr w:type="spellEnd"/>
      <w:r w:rsidRPr="00683BB3">
        <w:rPr>
          <w:rFonts w:eastAsia="Calibri"/>
          <w:sz w:val="22"/>
          <w:szCs w:val="22"/>
        </w:rPr>
        <w:t xml:space="preserve"> simptomų pasunkėjimas. Jei taip atsitinka, </w:t>
      </w:r>
      <w:r w:rsidRPr="00683BB3">
        <w:rPr>
          <w:rFonts w:eastAsia="Calibri"/>
          <w:b/>
          <w:sz w:val="22"/>
          <w:szCs w:val="22"/>
        </w:rPr>
        <w:t>nedelsdami pasikonsultuokite su gydytoju</w:t>
      </w:r>
      <w:r w:rsidRPr="00683BB3">
        <w:rPr>
          <w:rFonts w:eastAsia="Calibri"/>
          <w:sz w:val="22"/>
          <w:szCs w:val="22"/>
        </w:rPr>
        <w:t>.</w:t>
      </w:r>
    </w:p>
    <w:p w14:paraId="1299FFDE" w14:textId="77777777" w:rsidR="00683BB3" w:rsidRPr="00683BB3" w:rsidRDefault="00683BB3" w:rsidP="00683BB3">
      <w:pPr>
        <w:tabs>
          <w:tab w:val="left" w:pos="567"/>
        </w:tabs>
        <w:rPr>
          <w:rFonts w:eastAsia="Calibri"/>
          <w:b/>
          <w:sz w:val="22"/>
          <w:szCs w:val="22"/>
        </w:rPr>
      </w:pPr>
    </w:p>
    <w:p w14:paraId="38F9ACF5" w14:textId="19A12372" w:rsidR="00683BB3" w:rsidRPr="00683BB3" w:rsidRDefault="00683BB3" w:rsidP="00683BB3">
      <w:pPr>
        <w:tabs>
          <w:tab w:val="left" w:pos="567"/>
        </w:tabs>
        <w:rPr>
          <w:rFonts w:eastAsia="Calibri"/>
          <w:sz w:val="22"/>
        </w:rPr>
      </w:pPr>
      <w:r w:rsidRPr="00683BB3">
        <w:rPr>
          <w:rFonts w:eastAsia="Calibri"/>
          <w:sz w:val="22"/>
          <w:szCs w:val="22"/>
        </w:rPr>
        <w:t xml:space="preserve">Jeigu Jūs sergate diabetu ir pastebėjote, kad cukraus kiekis Jūsų kraujyje padidėjo arba sumažėjo (retas arba labai retas šalutinis poveikis), </w:t>
      </w:r>
      <w:r w:rsidRPr="00683BB3">
        <w:rPr>
          <w:rFonts w:eastAsia="Calibri"/>
          <w:b/>
          <w:sz w:val="22"/>
          <w:szCs w:val="22"/>
        </w:rPr>
        <w:t>nedelsdami apie tai</w:t>
      </w:r>
      <w:r w:rsidRPr="00683BB3">
        <w:rPr>
          <w:rFonts w:eastAsia="Calibri"/>
          <w:b/>
          <w:sz w:val="22"/>
        </w:rPr>
        <w:t xml:space="preserve"> informuokite gydytoją</w:t>
      </w:r>
      <w:r w:rsidRPr="00683BB3">
        <w:rPr>
          <w:rFonts w:eastAsia="Calibri"/>
          <w:sz w:val="22"/>
        </w:rPr>
        <w:t>.</w:t>
      </w:r>
    </w:p>
    <w:p w14:paraId="5D6D0D84" w14:textId="77777777" w:rsidR="00683BB3" w:rsidRPr="00683BB3" w:rsidRDefault="00683BB3" w:rsidP="00683BB3">
      <w:pPr>
        <w:tabs>
          <w:tab w:val="left" w:pos="567"/>
        </w:tabs>
        <w:rPr>
          <w:rFonts w:eastAsia="Calibri"/>
          <w:sz w:val="22"/>
          <w:szCs w:val="22"/>
        </w:rPr>
      </w:pPr>
    </w:p>
    <w:p w14:paraId="3BAC6AFA" w14:textId="55D98CA0" w:rsidR="00683BB3" w:rsidRPr="009F584C" w:rsidRDefault="00683BB3" w:rsidP="00683BB3">
      <w:pPr>
        <w:tabs>
          <w:tab w:val="left" w:pos="567"/>
        </w:tabs>
        <w:rPr>
          <w:rFonts w:eastAsia="Calibri"/>
          <w:b/>
          <w:sz w:val="22"/>
          <w:szCs w:val="22"/>
        </w:rPr>
      </w:pPr>
      <w:r w:rsidRPr="009F584C">
        <w:rPr>
          <w:rFonts w:eastAsia="Calibri"/>
          <w:sz w:val="22"/>
          <w:szCs w:val="22"/>
        </w:rPr>
        <w:t xml:space="preserve">Jeigu esate senyvo amžiaus pacientas, kuriam yra inkstų sutrikimų, ir pastebėjote, kad sumažėjo išskiriamo  šlapimo kiekis, atsirado kojų, kulkšnių ar pėdų pabrinkimas, nuovargis, pykinimas, mieguistumas, dusulys arba sumišimas (tai gali būti inkstų nepakankamumo, reto šalutinio poveikio, požymiai ir simptomai), </w:t>
      </w:r>
      <w:r w:rsidRPr="009F584C">
        <w:rPr>
          <w:rFonts w:eastAsia="Calibri"/>
          <w:b/>
          <w:sz w:val="22"/>
          <w:szCs w:val="22"/>
        </w:rPr>
        <w:t>nedelsdami pasitarkite su gydytoju</w:t>
      </w:r>
      <w:r w:rsidRPr="009F584C">
        <w:rPr>
          <w:rFonts w:eastAsia="Calibri"/>
          <w:sz w:val="22"/>
          <w:szCs w:val="22"/>
        </w:rPr>
        <w:t>.</w:t>
      </w:r>
    </w:p>
    <w:p w14:paraId="6090D37B" w14:textId="77777777" w:rsidR="00683BB3" w:rsidRPr="009F584C" w:rsidRDefault="00683BB3" w:rsidP="00683BB3">
      <w:pPr>
        <w:tabs>
          <w:tab w:val="left" w:pos="567"/>
        </w:tabs>
        <w:rPr>
          <w:rFonts w:eastAsia="Calibri"/>
          <w:sz w:val="22"/>
          <w:szCs w:val="22"/>
        </w:rPr>
      </w:pPr>
    </w:p>
    <w:p w14:paraId="492E455D" w14:textId="0447BBF7" w:rsidR="00683BB3" w:rsidRPr="009F584C" w:rsidRDefault="002F568A" w:rsidP="00DE7442">
      <w:pPr>
        <w:tabs>
          <w:tab w:val="left" w:pos="567"/>
        </w:tabs>
        <w:rPr>
          <w:b/>
          <w:sz w:val="22"/>
          <w:szCs w:val="22"/>
        </w:rPr>
      </w:pPr>
      <w:r w:rsidRPr="009F584C">
        <w:rPr>
          <w:b/>
          <w:sz w:val="22"/>
          <w:szCs w:val="22"/>
        </w:rPr>
        <w:t xml:space="preserve">Kiti </w:t>
      </w:r>
      <w:r w:rsidR="004E04D1" w:rsidRPr="009F584C">
        <w:rPr>
          <w:b/>
          <w:sz w:val="22"/>
          <w:szCs w:val="22"/>
        </w:rPr>
        <w:t>šalutin</w:t>
      </w:r>
      <w:r w:rsidR="004E04D1">
        <w:rPr>
          <w:b/>
          <w:sz w:val="22"/>
          <w:szCs w:val="22"/>
        </w:rPr>
        <w:t>io poveikio reiškin</w:t>
      </w:r>
      <w:r w:rsidR="00A945D9">
        <w:rPr>
          <w:b/>
          <w:sz w:val="22"/>
          <w:szCs w:val="22"/>
        </w:rPr>
        <w:t>i</w:t>
      </w:r>
      <w:r w:rsidR="004E04D1">
        <w:rPr>
          <w:b/>
          <w:sz w:val="22"/>
          <w:szCs w:val="22"/>
        </w:rPr>
        <w:t>ai</w:t>
      </w:r>
      <w:r w:rsidRPr="009F584C">
        <w:rPr>
          <w:sz w:val="22"/>
          <w:szCs w:val="22"/>
        </w:rPr>
        <w:t xml:space="preserve">, pastebėti gydymo </w:t>
      </w:r>
      <w:proofErr w:type="spellStart"/>
      <w:r w:rsidRPr="009F584C">
        <w:rPr>
          <w:sz w:val="22"/>
          <w:szCs w:val="22"/>
        </w:rPr>
        <w:t>moksifloksacinu</w:t>
      </w:r>
      <w:proofErr w:type="spellEnd"/>
      <w:r w:rsidRPr="009F584C">
        <w:rPr>
          <w:sz w:val="22"/>
          <w:szCs w:val="22"/>
        </w:rPr>
        <w:t xml:space="preserve"> metu ir suskirstyti pagal pasireiškimo dažnį,</w:t>
      </w:r>
      <w:r w:rsidR="00D82C96" w:rsidRPr="009F584C">
        <w:rPr>
          <w:sz w:val="22"/>
          <w:szCs w:val="22"/>
        </w:rPr>
        <w:t xml:space="preserve"> pateikti toliau pagal</w:t>
      </w:r>
      <w:r w:rsidR="0045337B" w:rsidRPr="009F584C">
        <w:rPr>
          <w:sz w:val="22"/>
          <w:szCs w:val="22"/>
        </w:rPr>
        <w:t xml:space="preserve"> jų</w:t>
      </w:r>
      <w:r w:rsidR="00D82C96" w:rsidRPr="009F584C">
        <w:rPr>
          <w:sz w:val="22"/>
          <w:szCs w:val="22"/>
        </w:rPr>
        <w:t xml:space="preserve"> pasireiškimo dažnį:</w:t>
      </w:r>
      <w:r w:rsidRPr="009F584C">
        <w:rPr>
          <w:sz w:val="22"/>
          <w:szCs w:val="22"/>
        </w:rPr>
        <w:t xml:space="preserve"> </w:t>
      </w:r>
    </w:p>
    <w:p w14:paraId="1E77D89B" w14:textId="77777777" w:rsidR="002F568A" w:rsidRPr="009F584C" w:rsidRDefault="002F568A" w:rsidP="00DE7442">
      <w:pPr>
        <w:tabs>
          <w:tab w:val="left" w:pos="567"/>
        </w:tabs>
        <w:rPr>
          <w:b/>
          <w:sz w:val="22"/>
          <w:szCs w:val="22"/>
        </w:rPr>
      </w:pPr>
    </w:p>
    <w:p w14:paraId="0F27D322" w14:textId="751DD41B" w:rsidR="00683BB3" w:rsidRPr="00E1669F" w:rsidRDefault="00E95BD1" w:rsidP="00EB6C37">
      <w:pPr>
        <w:autoSpaceDE w:val="0"/>
        <w:autoSpaceDN w:val="0"/>
        <w:adjustRightInd w:val="0"/>
        <w:rPr>
          <w:sz w:val="22"/>
        </w:rPr>
      </w:pPr>
      <w:r w:rsidRPr="00E95BD1">
        <w:rPr>
          <w:b/>
          <w:sz w:val="22"/>
          <w:szCs w:val="22"/>
        </w:rPr>
        <w:t xml:space="preserve">Dažni </w:t>
      </w:r>
      <w:r w:rsidRPr="00A74F66">
        <w:rPr>
          <w:bCs/>
          <w:sz w:val="22"/>
          <w:szCs w:val="22"/>
        </w:rPr>
        <w:t>šalutinio poveikio reiškiniai (gali pasireikšti rečiau kaip 1 iš 10 asmenų)</w:t>
      </w:r>
      <w:r w:rsidR="00683BB3" w:rsidRPr="009F584C">
        <w:rPr>
          <w:sz w:val="22"/>
          <w:szCs w:val="22"/>
        </w:rPr>
        <w:t>:</w:t>
      </w:r>
    </w:p>
    <w:p w14:paraId="3AD5E8C8" w14:textId="68BE031A" w:rsidR="00EB6C37" w:rsidRPr="00EB6C37" w:rsidRDefault="00EB6C37" w:rsidP="00E1669F">
      <w:pPr>
        <w:numPr>
          <w:ilvl w:val="0"/>
          <w:numId w:val="80"/>
        </w:numPr>
        <w:ind w:left="450" w:hanging="450"/>
        <w:contextualSpacing/>
        <w:rPr>
          <w:rFonts w:eastAsia="Calibri"/>
          <w:sz w:val="22"/>
          <w:szCs w:val="22"/>
        </w:rPr>
      </w:pPr>
      <w:r w:rsidRPr="00EB6C37">
        <w:rPr>
          <w:rFonts w:eastAsia="Calibri"/>
          <w:sz w:val="22"/>
          <w:szCs w:val="22"/>
        </w:rPr>
        <w:t>pykinimas;</w:t>
      </w:r>
    </w:p>
    <w:p w14:paraId="3B5002BE" w14:textId="77777777" w:rsidR="00EB6C37" w:rsidRPr="00EB6C37" w:rsidRDefault="00EB6C37" w:rsidP="00E1669F">
      <w:pPr>
        <w:numPr>
          <w:ilvl w:val="0"/>
          <w:numId w:val="80"/>
        </w:numPr>
        <w:ind w:left="450" w:hanging="450"/>
        <w:contextualSpacing/>
        <w:rPr>
          <w:rFonts w:eastAsia="Calibri"/>
          <w:sz w:val="22"/>
          <w:szCs w:val="22"/>
        </w:rPr>
      </w:pPr>
      <w:r w:rsidRPr="00EB6C37">
        <w:rPr>
          <w:rFonts w:eastAsia="Calibri"/>
          <w:sz w:val="22"/>
          <w:szCs w:val="22"/>
        </w:rPr>
        <w:t>viduriavimas;</w:t>
      </w:r>
    </w:p>
    <w:p w14:paraId="078614CF" w14:textId="77777777" w:rsidR="00EB6C37" w:rsidRPr="00EB6C37" w:rsidRDefault="00EB6C37" w:rsidP="00FB7604">
      <w:pPr>
        <w:numPr>
          <w:ilvl w:val="0"/>
          <w:numId w:val="80"/>
        </w:numPr>
        <w:ind w:left="450" w:hanging="450"/>
        <w:contextualSpacing/>
        <w:rPr>
          <w:rFonts w:eastAsia="Calibri"/>
          <w:sz w:val="22"/>
          <w:szCs w:val="22"/>
        </w:rPr>
      </w:pPr>
      <w:r w:rsidRPr="00EB6C37">
        <w:rPr>
          <w:rFonts w:eastAsia="Calibri"/>
          <w:sz w:val="22"/>
          <w:szCs w:val="22"/>
        </w:rPr>
        <w:t>galvos svaigimas;</w:t>
      </w:r>
    </w:p>
    <w:p w14:paraId="3DD8FE40" w14:textId="77777777" w:rsidR="00EB6C37" w:rsidRPr="00EB6C37" w:rsidRDefault="00EB6C37" w:rsidP="00E1669F">
      <w:pPr>
        <w:numPr>
          <w:ilvl w:val="0"/>
          <w:numId w:val="80"/>
        </w:numPr>
        <w:ind w:left="450" w:hanging="450"/>
        <w:contextualSpacing/>
        <w:rPr>
          <w:rFonts w:eastAsia="Calibri"/>
          <w:sz w:val="22"/>
          <w:szCs w:val="22"/>
        </w:rPr>
      </w:pPr>
      <w:r w:rsidRPr="00EB6C37">
        <w:rPr>
          <w:rFonts w:eastAsia="Calibri"/>
          <w:sz w:val="22"/>
          <w:szCs w:val="22"/>
        </w:rPr>
        <w:lastRenderedPageBreak/>
        <w:t>skrandžio ir pilvo skausmas;</w:t>
      </w:r>
    </w:p>
    <w:p w14:paraId="489EA7CE" w14:textId="77777777" w:rsidR="00EB6C37" w:rsidRPr="00EB6C37" w:rsidRDefault="00EB6C37" w:rsidP="00FB7604">
      <w:pPr>
        <w:numPr>
          <w:ilvl w:val="0"/>
          <w:numId w:val="80"/>
        </w:numPr>
        <w:ind w:left="450" w:hanging="450"/>
        <w:contextualSpacing/>
        <w:rPr>
          <w:rFonts w:eastAsia="Calibri"/>
          <w:sz w:val="22"/>
          <w:szCs w:val="22"/>
        </w:rPr>
      </w:pPr>
      <w:r w:rsidRPr="00EB6C37">
        <w:rPr>
          <w:rFonts w:eastAsia="Calibri"/>
          <w:sz w:val="22"/>
          <w:szCs w:val="22"/>
        </w:rPr>
        <w:t>vėmimas;</w:t>
      </w:r>
    </w:p>
    <w:p w14:paraId="0998596A" w14:textId="77777777" w:rsidR="00EB6C37" w:rsidRPr="00EB6C37" w:rsidRDefault="00EB6C37" w:rsidP="00FB7604">
      <w:pPr>
        <w:numPr>
          <w:ilvl w:val="0"/>
          <w:numId w:val="80"/>
        </w:numPr>
        <w:ind w:left="450" w:hanging="450"/>
        <w:contextualSpacing/>
        <w:rPr>
          <w:rFonts w:eastAsia="Calibri"/>
          <w:sz w:val="22"/>
          <w:szCs w:val="22"/>
        </w:rPr>
      </w:pPr>
      <w:r w:rsidRPr="00EB6C37">
        <w:rPr>
          <w:rFonts w:eastAsia="Calibri"/>
          <w:sz w:val="22"/>
          <w:szCs w:val="22"/>
        </w:rPr>
        <w:t>galvos skausmas;</w:t>
      </w:r>
    </w:p>
    <w:p w14:paraId="34AAE73D" w14:textId="1E60DFE3" w:rsidR="00EB6C37" w:rsidRPr="00EB6C37" w:rsidRDefault="00EB6C37" w:rsidP="00FB7604">
      <w:pPr>
        <w:numPr>
          <w:ilvl w:val="0"/>
          <w:numId w:val="80"/>
        </w:numPr>
        <w:ind w:left="450" w:hanging="450"/>
        <w:contextualSpacing/>
        <w:rPr>
          <w:rFonts w:eastAsia="Calibri"/>
          <w:sz w:val="22"/>
          <w:szCs w:val="22"/>
        </w:rPr>
      </w:pPr>
      <w:r>
        <w:rPr>
          <w:rFonts w:eastAsia="Calibri"/>
          <w:sz w:val="22"/>
          <w:szCs w:val="22"/>
        </w:rPr>
        <w:t xml:space="preserve">padidėjęs </w:t>
      </w:r>
      <w:r w:rsidRPr="00EB6C37">
        <w:rPr>
          <w:rFonts w:eastAsia="Calibri"/>
          <w:sz w:val="22"/>
          <w:szCs w:val="22"/>
        </w:rPr>
        <w:t>specifinių kepenų fermentų (</w:t>
      </w:r>
      <w:proofErr w:type="spellStart"/>
      <w:r w:rsidRPr="00EB6C37">
        <w:rPr>
          <w:rFonts w:eastAsia="Calibri"/>
          <w:sz w:val="22"/>
          <w:szCs w:val="22"/>
        </w:rPr>
        <w:t>transaminazių</w:t>
      </w:r>
      <w:proofErr w:type="spellEnd"/>
      <w:r w:rsidRPr="00EB6C37">
        <w:rPr>
          <w:rFonts w:eastAsia="Calibri"/>
          <w:sz w:val="22"/>
          <w:szCs w:val="22"/>
        </w:rPr>
        <w:t xml:space="preserve">) </w:t>
      </w:r>
      <w:r>
        <w:rPr>
          <w:rFonts w:eastAsia="Calibri"/>
          <w:sz w:val="22"/>
          <w:szCs w:val="22"/>
        </w:rPr>
        <w:t>aktyvumas</w:t>
      </w:r>
      <w:r w:rsidRPr="00EB6C37">
        <w:rPr>
          <w:rFonts w:eastAsia="Calibri"/>
          <w:sz w:val="22"/>
          <w:szCs w:val="22"/>
        </w:rPr>
        <w:t xml:space="preserve"> kraujyje;</w:t>
      </w:r>
    </w:p>
    <w:p w14:paraId="1B75DDB0" w14:textId="77777777" w:rsidR="00EB6C37" w:rsidRPr="00EB6C37" w:rsidRDefault="00EB6C37" w:rsidP="00FB7604">
      <w:pPr>
        <w:numPr>
          <w:ilvl w:val="0"/>
          <w:numId w:val="80"/>
        </w:numPr>
        <w:ind w:left="450" w:hanging="450"/>
        <w:contextualSpacing/>
        <w:rPr>
          <w:rFonts w:eastAsia="Calibri"/>
          <w:sz w:val="22"/>
          <w:szCs w:val="22"/>
        </w:rPr>
      </w:pPr>
      <w:r w:rsidRPr="00EB6C37">
        <w:rPr>
          <w:rFonts w:eastAsia="Calibri"/>
          <w:sz w:val="22"/>
          <w:szCs w:val="22"/>
        </w:rPr>
        <w:t xml:space="preserve">infekcijos, sukeltos atsparių bakterijų arba grybelių, pvz., burnos arba  makšties infekcija, sukelta </w:t>
      </w:r>
      <w:proofErr w:type="spellStart"/>
      <w:r w:rsidRPr="00EB6C37">
        <w:rPr>
          <w:rFonts w:eastAsia="Calibri"/>
          <w:sz w:val="22"/>
          <w:szCs w:val="22"/>
        </w:rPr>
        <w:t>balkšvagrybių</w:t>
      </w:r>
      <w:proofErr w:type="spellEnd"/>
      <w:r w:rsidRPr="00EB6C37">
        <w:rPr>
          <w:rFonts w:eastAsia="Calibri"/>
          <w:sz w:val="22"/>
          <w:szCs w:val="22"/>
        </w:rPr>
        <w:t xml:space="preserve"> (</w:t>
      </w:r>
      <w:proofErr w:type="spellStart"/>
      <w:r w:rsidRPr="00EB6C37">
        <w:rPr>
          <w:rFonts w:eastAsia="Calibri"/>
          <w:i/>
          <w:sz w:val="22"/>
          <w:szCs w:val="22"/>
        </w:rPr>
        <w:t>Candida</w:t>
      </w:r>
      <w:proofErr w:type="spellEnd"/>
      <w:r w:rsidRPr="00EB6C37">
        <w:rPr>
          <w:rFonts w:eastAsia="Calibri"/>
          <w:sz w:val="22"/>
          <w:szCs w:val="22"/>
        </w:rPr>
        <w:t>);</w:t>
      </w:r>
    </w:p>
    <w:p w14:paraId="3DE50862" w14:textId="1B23D47A" w:rsidR="00EB6C37" w:rsidRPr="00EB6C37" w:rsidRDefault="00EB6C37" w:rsidP="00E1669F">
      <w:pPr>
        <w:numPr>
          <w:ilvl w:val="0"/>
          <w:numId w:val="80"/>
        </w:numPr>
        <w:ind w:left="450" w:hanging="450"/>
        <w:contextualSpacing/>
        <w:rPr>
          <w:rFonts w:eastAsia="Calibri"/>
          <w:sz w:val="22"/>
          <w:szCs w:val="22"/>
        </w:rPr>
      </w:pPr>
      <w:r w:rsidRPr="00EB6C37">
        <w:rPr>
          <w:rFonts w:eastAsia="Calibri"/>
          <w:sz w:val="22"/>
          <w:szCs w:val="22"/>
        </w:rPr>
        <w:t>širdies ritmo (EKG) pokytis pacientams, kurių kraujyje mažas kalio kiekis.</w:t>
      </w:r>
    </w:p>
    <w:p w14:paraId="5DAABB01" w14:textId="77777777" w:rsidR="00EB6C37" w:rsidRPr="00E1669F" w:rsidRDefault="00EB6C37" w:rsidP="00EB6C37">
      <w:pPr>
        <w:autoSpaceDE w:val="0"/>
        <w:autoSpaceDN w:val="0"/>
        <w:adjustRightInd w:val="0"/>
        <w:rPr>
          <w:sz w:val="22"/>
        </w:rPr>
      </w:pPr>
    </w:p>
    <w:p w14:paraId="27F5E0EB" w14:textId="18112A1B" w:rsidR="00683BB3" w:rsidRPr="00683BB3" w:rsidRDefault="00683BB3" w:rsidP="00683BB3">
      <w:pPr>
        <w:autoSpaceDE w:val="0"/>
        <w:autoSpaceDN w:val="0"/>
        <w:adjustRightInd w:val="0"/>
        <w:rPr>
          <w:sz w:val="22"/>
        </w:rPr>
      </w:pPr>
      <w:r w:rsidRPr="00683BB3">
        <w:rPr>
          <w:b/>
          <w:sz w:val="22"/>
        </w:rPr>
        <w:t>Nedažn</w:t>
      </w:r>
      <w:r w:rsidR="00E95BD1" w:rsidRPr="00E95BD1">
        <w:rPr>
          <w:b/>
          <w:sz w:val="22"/>
          <w:szCs w:val="22"/>
        </w:rPr>
        <w:t xml:space="preserve">i </w:t>
      </w:r>
      <w:r w:rsidR="00E95BD1" w:rsidRPr="00F854A2">
        <w:rPr>
          <w:bCs/>
          <w:sz w:val="22"/>
          <w:szCs w:val="22"/>
        </w:rPr>
        <w:t>šalutinio poveikio reiškiniai (gali pasireikšti rečiau kaip 1 iš 10</w:t>
      </w:r>
      <w:r w:rsidR="00E95BD1">
        <w:rPr>
          <w:bCs/>
          <w:sz w:val="22"/>
          <w:szCs w:val="22"/>
        </w:rPr>
        <w:t>0</w:t>
      </w:r>
      <w:r w:rsidR="00E95BD1" w:rsidRPr="00F854A2">
        <w:rPr>
          <w:bCs/>
          <w:sz w:val="22"/>
          <w:szCs w:val="22"/>
        </w:rPr>
        <w:t xml:space="preserve"> asmenų)</w:t>
      </w:r>
      <w:r w:rsidRPr="00683BB3">
        <w:rPr>
          <w:sz w:val="22"/>
        </w:rPr>
        <w:t>:</w:t>
      </w:r>
    </w:p>
    <w:p w14:paraId="1EC26287"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išbėrimas;</w:t>
      </w:r>
    </w:p>
    <w:p w14:paraId="224A8FA4" w14:textId="77777777" w:rsidR="00683BB3" w:rsidRPr="00683BB3" w:rsidRDefault="00683BB3" w:rsidP="00683BB3">
      <w:pPr>
        <w:numPr>
          <w:ilvl w:val="0"/>
          <w:numId w:val="68"/>
        </w:numPr>
        <w:ind w:left="567" w:hanging="567"/>
        <w:contextualSpacing/>
        <w:rPr>
          <w:rFonts w:eastAsia="Calibri"/>
          <w:sz w:val="22"/>
        </w:rPr>
      </w:pPr>
      <w:r w:rsidRPr="00683BB3">
        <w:rPr>
          <w:rFonts w:eastAsia="Calibri"/>
          <w:sz w:val="22"/>
          <w:szCs w:val="22"/>
        </w:rPr>
        <w:t>skrandžio</w:t>
      </w:r>
      <w:r w:rsidRPr="00683BB3">
        <w:rPr>
          <w:rFonts w:eastAsia="Calibri"/>
          <w:sz w:val="22"/>
        </w:rPr>
        <w:t xml:space="preserve"> sutrikimas</w:t>
      </w:r>
      <w:r w:rsidRPr="00683BB3">
        <w:rPr>
          <w:rFonts w:eastAsia="Calibri"/>
          <w:sz w:val="22"/>
          <w:szCs w:val="22"/>
        </w:rPr>
        <w:t xml:space="preserve"> (</w:t>
      </w:r>
      <w:proofErr w:type="spellStart"/>
      <w:r w:rsidRPr="00683BB3">
        <w:rPr>
          <w:rFonts w:eastAsia="Calibri"/>
          <w:sz w:val="22"/>
          <w:szCs w:val="22"/>
        </w:rPr>
        <w:t>nevirškinimas</w:t>
      </w:r>
      <w:proofErr w:type="spellEnd"/>
      <w:r w:rsidRPr="00683BB3">
        <w:rPr>
          <w:rFonts w:eastAsia="Calibri"/>
          <w:sz w:val="22"/>
          <w:szCs w:val="22"/>
        </w:rPr>
        <w:t>, rėmuo);</w:t>
      </w:r>
    </w:p>
    <w:p w14:paraId="21753BB4"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skonio pojūčio sutrikimai (labai retais atvejais skonio netekimas);</w:t>
      </w:r>
    </w:p>
    <w:p w14:paraId="298039EA"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miego sutrikimai (dažniausiai nemiga);</w:t>
      </w:r>
    </w:p>
    <w:p w14:paraId="373A9176"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specifinių kepenų fermentų (gama-</w:t>
      </w:r>
      <w:proofErr w:type="spellStart"/>
      <w:r w:rsidRPr="00683BB3">
        <w:rPr>
          <w:rFonts w:eastAsia="Calibri"/>
          <w:sz w:val="22"/>
          <w:szCs w:val="22"/>
        </w:rPr>
        <w:t>gliutamil</w:t>
      </w:r>
      <w:proofErr w:type="spellEnd"/>
      <w:r w:rsidRPr="00683BB3">
        <w:rPr>
          <w:rFonts w:eastAsia="Calibri"/>
          <w:sz w:val="22"/>
          <w:szCs w:val="22"/>
        </w:rPr>
        <w:t>-</w:t>
      </w:r>
      <w:proofErr w:type="spellStart"/>
      <w:r w:rsidRPr="00683BB3">
        <w:rPr>
          <w:rFonts w:eastAsia="Calibri"/>
          <w:sz w:val="22"/>
          <w:szCs w:val="22"/>
        </w:rPr>
        <w:t>transferazės</w:t>
      </w:r>
      <w:proofErr w:type="spellEnd"/>
      <w:r w:rsidRPr="00683BB3">
        <w:rPr>
          <w:rFonts w:eastAsia="Calibri"/>
          <w:sz w:val="22"/>
          <w:szCs w:val="22"/>
        </w:rPr>
        <w:t xml:space="preserve"> ir (arba) šarminės fosfatazės) aktyvumo kraujyje padidėjimas;</w:t>
      </w:r>
    </w:p>
    <w:p w14:paraId="5CEB3255" w14:textId="77777777" w:rsidR="00683BB3" w:rsidRPr="00683BB3" w:rsidRDefault="00683BB3" w:rsidP="00683BB3">
      <w:pPr>
        <w:numPr>
          <w:ilvl w:val="0"/>
          <w:numId w:val="68"/>
        </w:numPr>
        <w:ind w:left="567" w:hanging="567"/>
        <w:contextualSpacing/>
        <w:rPr>
          <w:rFonts w:eastAsia="Calibri"/>
          <w:sz w:val="22"/>
        </w:rPr>
      </w:pPr>
      <w:r w:rsidRPr="00683BB3">
        <w:rPr>
          <w:rFonts w:eastAsia="Calibri"/>
          <w:sz w:val="22"/>
        </w:rPr>
        <w:t xml:space="preserve">mažas </w:t>
      </w:r>
      <w:r w:rsidRPr="00683BB3">
        <w:rPr>
          <w:rFonts w:eastAsia="Calibri"/>
          <w:sz w:val="22"/>
          <w:szCs w:val="22"/>
        </w:rPr>
        <w:t>tam tikrų baltųjų</w:t>
      </w:r>
      <w:r w:rsidRPr="00683BB3">
        <w:rPr>
          <w:rFonts w:eastAsia="Calibri"/>
          <w:sz w:val="22"/>
        </w:rPr>
        <w:t xml:space="preserve"> kraujo ląstelių </w:t>
      </w:r>
      <w:r w:rsidRPr="00683BB3">
        <w:rPr>
          <w:rFonts w:eastAsia="Calibri"/>
          <w:sz w:val="22"/>
          <w:szCs w:val="22"/>
        </w:rPr>
        <w:t xml:space="preserve">(leukocitų, </w:t>
      </w:r>
      <w:proofErr w:type="spellStart"/>
      <w:r w:rsidRPr="00683BB3">
        <w:rPr>
          <w:rFonts w:eastAsia="Calibri"/>
          <w:sz w:val="22"/>
          <w:szCs w:val="22"/>
        </w:rPr>
        <w:t>neutrofilų</w:t>
      </w:r>
      <w:proofErr w:type="spellEnd"/>
      <w:r w:rsidRPr="00683BB3">
        <w:rPr>
          <w:rFonts w:eastAsia="Calibri"/>
          <w:sz w:val="22"/>
          <w:szCs w:val="22"/>
        </w:rPr>
        <w:t xml:space="preserve">) </w:t>
      </w:r>
      <w:r w:rsidRPr="00683BB3">
        <w:rPr>
          <w:rFonts w:eastAsia="Calibri"/>
          <w:sz w:val="22"/>
        </w:rPr>
        <w:t>kiekis</w:t>
      </w:r>
      <w:r w:rsidRPr="00683BB3">
        <w:rPr>
          <w:rFonts w:eastAsia="Calibri"/>
          <w:sz w:val="22"/>
          <w:szCs w:val="22"/>
        </w:rPr>
        <w:t>;</w:t>
      </w:r>
    </w:p>
    <w:p w14:paraId="45F6D83F" w14:textId="77777777" w:rsidR="00683BB3" w:rsidRPr="00683BB3" w:rsidRDefault="00683BB3" w:rsidP="00683BB3">
      <w:pPr>
        <w:numPr>
          <w:ilvl w:val="0"/>
          <w:numId w:val="68"/>
        </w:numPr>
        <w:ind w:left="567" w:hanging="567"/>
        <w:contextualSpacing/>
        <w:rPr>
          <w:rFonts w:eastAsia="Calibri"/>
          <w:sz w:val="22"/>
        </w:rPr>
      </w:pPr>
      <w:r w:rsidRPr="00683BB3">
        <w:rPr>
          <w:rFonts w:eastAsia="Calibri"/>
          <w:sz w:val="22"/>
        </w:rPr>
        <w:t>vidurių užkietėjimas;</w:t>
      </w:r>
    </w:p>
    <w:p w14:paraId="29D2BBE9"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niežulys;</w:t>
      </w:r>
    </w:p>
    <w:p w14:paraId="147F9704"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galvos svaigimas (sukimosi ar griuvimo pojūtis);</w:t>
      </w:r>
    </w:p>
    <w:p w14:paraId="7DD11EDC"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mieguistumas;</w:t>
      </w:r>
    </w:p>
    <w:p w14:paraId="5A99D6C8"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gausus dujų išėjimas;</w:t>
      </w:r>
    </w:p>
    <w:p w14:paraId="5AD1900B"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širdies ritmo (EKG) pokytis;</w:t>
      </w:r>
    </w:p>
    <w:p w14:paraId="348FEA96"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 xml:space="preserve">kepenų funkcijos pažeidimas (įskaitant specifinio kepenų fermento </w:t>
      </w:r>
      <w:proofErr w:type="spellStart"/>
      <w:r w:rsidRPr="00683BB3">
        <w:rPr>
          <w:rFonts w:eastAsia="Calibri"/>
          <w:sz w:val="22"/>
          <w:szCs w:val="22"/>
        </w:rPr>
        <w:t>laktatdehidrogenazės</w:t>
      </w:r>
      <w:proofErr w:type="spellEnd"/>
      <w:r w:rsidRPr="00683BB3">
        <w:rPr>
          <w:rFonts w:eastAsia="Calibri"/>
          <w:sz w:val="22"/>
          <w:szCs w:val="22"/>
        </w:rPr>
        <w:t xml:space="preserve"> (LDH) aktyvumo kraujyje padidėjimą);</w:t>
      </w:r>
    </w:p>
    <w:p w14:paraId="1027483F"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sumažėjęs apetitas ir suvartojamo maisto kiekis;</w:t>
      </w:r>
    </w:p>
    <w:p w14:paraId="4E0B64DD" w14:textId="77777777" w:rsidR="00683BB3" w:rsidRPr="00683BB3" w:rsidRDefault="00683BB3" w:rsidP="00683BB3">
      <w:pPr>
        <w:numPr>
          <w:ilvl w:val="0"/>
          <w:numId w:val="68"/>
        </w:numPr>
        <w:ind w:left="567" w:hanging="567"/>
        <w:contextualSpacing/>
        <w:rPr>
          <w:rFonts w:eastAsia="Calibri"/>
          <w:sz w:val="22"/>
        </w:rPr>
      </w:pPr>
      <w:r w:rsidRPr="00683BB3">
        <w:rPr>
          <w:rFonts w:eastAsia="Calibri"/>
          <w:sz w:val="22"/>
        </w:rPr>
        <w:t>mažas baltųjų kraujo ląstelių kiekis;</w:t>
      </w:r>
    </w:p>
    <w:p w14:paraId="2629532B" w14:textId="0321F934"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gėla ir skausmai, tokie, kaip nugaros, krūtinės, pilvo</w:t>
      </w:r>
      <w:r w:rsidRPr="00683BB3">
        <w:rPr>
          <w:rFonts w:eastAsia="Calibri"/>
          <w:sz w:val="22"/>
        </w:rPr>
        <w:t xml:space="preserve"> ar </w:t>
      </w:r>
      <w:r w:rsidRPr="00683BB3">
        <w:rPr>
          <w:rFonts w:eastAsia="Calibri"/>
          <w:sz w:val="22"/>
          <w:szCs w:val="22"/>
        </w:rPr>
        <w:t>galūnių</w:t>
      </w:r>
      <w:r w:rsidR="001654FE">
        <w:rPr>
          <w:rFonts w:eastAsia="Calibri"/>
          <w:sz w:val="22"/>
          <w:szCs w:val="22"/>
        </w:rPr>
        <w:t>;</w:t>
      </w:r>
    </w:p>
    <w:p w14:paraId="1A686D25" w14:textId="77777777" w:rsidR="00683BB3" w:rsidRPr="00683BB3" w:rsidRDefault="00683BB3" w:rsidP="00683BB3">
      <w:pPr>
        <w:numPr>
          <w:ilvl w:val="0"/>
          <w:numId w:val="68"/>
        </w:numPr>
        <w:ind w:left="567" w:hanging="567"/>
        <w:contextualSpacing/>
        <w:rPr>
          <w:rFonts w:eastAsia="Calibri"/>
          <w:sz w:val="22"/>
        </w:rPr>
      </w:pPr>
      <w:r w:rsidRPr="00683BB3">
        <w:rPr>
          <w:rFonts w:eastAsia="Calibri"/>
          <w:sz w:val="22"/>
        </w:rPr>
        <w:t xml:space="preserve">tam tikrų kraujo ląstelių, reikalingų </w:t>
      </w:r>
      <w:r w:rsidRPr="00683BB3">
        <w:rPr>
          <w:rFonts w:eastAsia="Calibri"/>
          <w:sz w:val="22"/>
          <w:szCs w:val="22"/>
        </w:rPr>
        <w:t xml:space="preserve">kraujo krešėjimui, padaugėjimas; </w:t>
      </w:r>
    </w:p>
    <w:p w14:paraId="332FD3B9"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prakaitavimas;</w:t>
      </w:r>
    </w:p>
    <w:p w14:paraId="4CDA2B49"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rPr>
        <w:t>tam tikrų baltųjų kraujo ląstelių (</w:t>
      </w:r>
      <w:proofErr w:type="spellStart"/>
      <w:r w:rsidRPr="00683BB3">
        <w:rPr>
          <w:rFonts w:eastAsia="Calibri"/>
          <w:sz w:val="22"/>
        </w:rPr>
        <w:t>eozinofilų</w:t>
      </w:r>
      <w:proofErr w:type="spellEnd"/>
      <w:r w:rsidRPr="00683BB3">
        <w:rPr>
          <w:rFonts w:eastAsia="Calibri"/>
          <w:sz w:val="22"/>
        </w:rPr>
        <w:t xml:space="preserve">) </w:t>
      </w:r>
      <w:r w:rsidRPr="00683BB3">
        <w:rPr>
          <w:rFonts w:eastAsia="Calibri"/>
          <w:sz w:val="22"/>
          <w:szCs w:val="22"/>
        </w:rPr>
        <w:t>padaugėjimas;</w:t>
      </w:r>
    </w:p>
    <w:p w14:paraId="68BB6982"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nerimas;</w:t>
      </w:r>
    </w:p>
    <w:p w14:paraId="78CB7FD5"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 xml:space="preserve">bloga savijauta (daugiausiai silpnumas ir nuovargis); </w:t>
      </w:r>
    </w:p>
    <w:p w14:paraId="31F405E4" w14:textId="77777777" w:rsidR="00683BB3" w:rsidRPr="00683BB3" w:rsidRDefault="00683BB3" w:rsidP="00683BB3">
      <w:pPr>
        <w:numPr>
          <w:ilvl w:val="0"/>
          <w:numId w:val="68"/>
        </w:numPr>
        <w:ind w:left="567" w:hanging="567"/>
        <w:contextualSpacing/>
        <w:rPr>
          <w:rFonts w:eastAsia="Calibri"/>
          <w:sz w:val="22"/>
        </w:rPr>
      </w:pPr>
      <w:r w:rsidRPr="00683BB3">
        <w:rPr>
          <w:rFonts w:eastAsia="Calibri"/>
          <w:sz w:val="22"/>
        </w:rPr>
        <w:t>drebulys;</w:t>
      </w:r>
    </w:p>
    <w:p w14:paraId="7992CAE0"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sąnarių skausmas;</w:t>
      </w:r>
    </w:p>
    <w:p w14:paraId="0F7DE56B"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pernelyg greitas, juntamas širdies plakimas;</w:t>
      </w:r>
    </w:p>
    <w:p w14:paraId="6BD6FF07"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nereguliarus ir dažnas širdies plakimas;</w:t>
      </w:r>
    </w:p>
    <w:p w14:paraId="3202A27C"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 xml:space="preserve">kvėpavimo pasunkėjimas, įskaitant </w:t>
      </w:r>
      <w:proofErr w:type="spellStart"/>
      <w:r w:rsidRPr="00683BB3">
        <w:rPr>
          <w:rFonts w:eastAsia="Calibri"/>
          <w:sz w:val="22"/>
          <w:szCs w:val="22"/>
        </w:rPr>
        <w:t>astminę</w:t>
      </w:r>
      <w:proofErr w:type="spellEnd"/>
      <w:r w:rsidRPr="00683BB3">
        <w:rPr>
          <w:rFonts w:eastAsia="Calibri"/>
          <w:sz w:val="22"/>
          <w:szCs w:val="22"/>
        </w:rPr>
        <w:t xml:space="preserve"> būklę;</w:t>
      </w:r>
    </w:p>
    <w:p w14:paraId="2A203B1A"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tam tikro virškinimo fermento (</w:t>
      </w:r>
      <w:proofErr w:type="spellStart"/>
      <w:r w:rsidRPr="00683BB3">
        <w:rPr>
          <w:rFonts w:eastAsia="Calibri"/>
          <w:sz w:val="22"/>
          <w:szCs w:val="22"/>
        </w:rPr>
        <w:t>amilazės</w:t>
      </w:r>
      <w:proofErr w:type="spellEnd"/>
      <w:r w:rsidRPr="00683BB3">
        <w:rPr>
          <w:rFonts w:eastAsia="Calibri"/>
          <w:sz w:val="22"/>
          <w:szCs w:val="22"/>
        </w:rPr>
        <w:t>) aktyvumo kraujyje padidėjimas;</w:t>
      </w:r>
    </w:p>
    <w:p w14:paraId="318815EF"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neramumas / susijaudinimas;</w:t>
      </w:r>
    </w:p>
    <w:p w14:paraId="4CBE4239"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dilgčiojimo pojūtis („badymo adatėlėmis“) ir (arba) tirpulys;</w:t>
      </w:r>
    </w:p>
    <w:p w14:paraId="39FF5ABA"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dilgėlinė;</w:t>
      </w:r>
    </w:p>
    <w:p w14:paraId="14485921"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kraujagyslių išsiplėtimas;</w:t>
      </w:r>
    </w:p>
    <w:p w14:paraId="36900C5F"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sumišimas ir dezorientacija;</w:t>
      </w:r>
    </w:p>
    <w:p w14:paraId="4F3779FE"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 xml:space="preserve">tam tikrų kraujo ląstelių, reikalingų kraujo krešėjimui, kiekio sumažėjimas; </w:t>
      </w:r>
    </w:p>
    <w:p w14:paraId="1E4FEB2E" w14:textId="77777777" w:rsidR="00683BB3" w:rsidRPr="00683BB3" w:rsidRDefault="00683BB3" w:rsidP="00683BB3">
      <w:pPr>
        <w:numPr>
          <w:ilvl w:val="0"/>
          <w:numId w:val="68"/>
        </w:numPr>
        <w:ind w:left="567" w:hanging="567"/>
        <w:contextualSpacing/>
        <w:rPr>
          <w:rFonts w:eastAsia="Calibri"/>
          <w:sz w:val="22"/>
        </w:rPr>
      </w:pPr>
      <w:r w:rsidRPr="00683BB3">
        <w:rPr>
          <w:rFonts w:eastAsia="Calibri"/>
          <w:sz w:val="22"/>
          <w:szCs w:val="22"/>
        </w:rPr>
        <w:t>regėjimo sutrikimai, įskaitant vaizdo dvejinimąsi ir daiktų matymą lyg per miglą</w:t>
      </w:r>
      <w:r w:rsidRPr="00683BB3">
        <w:rPr>
          <w:rFonts w:eastAsia="Calibri"/>
          <w:sz w:val="22"/>
        </w:rPr>
        <w:t>;</w:t>
      </w:r>
    </w:p>
    <w:p w14:paraId="7AFDF862" w14:textId="77777777" w:rsidR="00683BB3" w:rsidRPr="00683BB3" w:rsidRDefault="00683BB3" w:rsidP="00683BB3">
      <w:pPr>
        <w:numPr>
          <w:ilvl w:val="0"/>
          <w:numId w:val="68"/>
        </w:numPr>
        <w:ind w:left="567" w:hanging="567"/>
        <w:contextualSpacing/>
        <w:rPr>
          <w:rFonts w:eastAsia="Calibri"/>
          <w:sz w:val="22"/>
        </w:rPr>
      </w:pPr>
      <w:r w:rsidRPr="00683BB3">
        <w:rPr>
          <w:rFonts w:eastAsia="Calibri"/>
          <w:sz w:val="22"/>
        </w:rPr>
        <w:t>susilpnėjęs kraujo krešėjimas;</w:t>
      </w:r>
    </w:p>
    <w:p w14:paraId="7C2EBC09" w14:textId="77777777" w:rsidR="00683BB3" w:rsidRPr="00683BB3" w:rsidRDefault="00683BB3" w:rsidP="00683BB3">
      <w:pPr>
        <w:numPr>
          <w:ilvl w:val="0"/>
          <w:numId w:val="68"/>
        </w:numPr>
        <w:ind w:left="567" w:hanging="567"/>
        <w:contextualSpacing/>
        <w:rPr>
          <w:rFonts w:eastAsia="Calibri"/>
          <w:sz w:val="22"/>
        </w:rPr>
      </w:pPr>
      <w:r w:rsidRPr="00683BB3">
        <w:rPr>
          <w:rFonts w:eastAsia="Calibri"/>
          <w:sz w:val="22"/>
        </w:rPr>
        <w:t>padidėjęs lipidų (riebalų) kiekis kraujyje;</w:t>
      </w:r>
    </w:p>
    <w:p w14:paraId="27F0AFF7" w14:textId="77777777" w:rsidR="00683BB3" w:rsidRPr="00683BB3" w:rsidRDefault="00683BB3" w:rsidP="00683BB3">
      <w:pPr>
        <w:numPr>
          <w:ilvl w:val="0"/>
          <w:numId w:val="68"/>
        </w:numPr>
        <w:ind w:left="567" w:hanging="567"/>
        <w:contextualSpacing/>
        <w:rPr>
          <w:rFonts w:eastAsia="Calibri"/>
          <w:sz w:val="22"/>
          <w:szCs w:val="22"/>
        </w:rPr>
      </w:pPr>
      <w:r w:rsidRPr="00683BB3">
        <w:rPr>
          <w:rFonts w:eastAsia="Calibri"/>
          <w:sz w:val="22"/>
          <w:szCs w:val="22"/>
        </w:rPr>
        <w:t>mažas raudonų kraujo ląstelių kiekis;</w:t>
      </w:r>
    </w:p>
    <w:p w14:paraId="579B5299" w14:textId="77777777" w:rsidR="00683BB3" w:rsidRPr="00683BB3" w:rsidRDefault="00683BB3" w:rsidP="00683BB3">
      <w:pPr>
        <w:numPr>
          <w:ilvl w:val="0"/>
          <w:numId w:val="68"/>
        </w:numPr>
        <w:ind w:left="567" w:hanging="567"/>
        <w:contextualSpacing/>
        <w:rPr>
          <w:rFonts w:eastAsia="Calibri"/>
          <w:sz w:val="22"/>
        </w:rPr>
      </w:pPr>
      <w:r w:rsidRPr="00683BB3">
        <w:rPr>
          <w:rFonts w:eastAsia="Calibri"/>
          <w:sz w:val="22"/>
        </w:rPr>
        <w:t>raumenų skausmas;</w:t>
      </w:r>
    </w:p>
    <w:p w14:paraId="7CBC9670" w14:textId="77777777" w:rsidR="00683BB3" w:rsidRPr="00683BB3" w:rsidRDefault="00683BB3" w:rsidP="00683BB3">
      <w:pPr>
        <w:numPr>
          <w:ilvl w:val="0"/>
          <w:numId w:val="68"/>
        </w:numPr>
        <w:ind w:left="567" w:hanging="567"/>
        <w:contextualSpacing/>
        <w:rPr>
          <w:rFonts w:eastAsia="Calibri"/>
          <w:sz w:val="22"/>
        </w:rPr>
      </w:pPr>
      <w:r w:rsidRPr="00683BB3">
        <w:rPr>
          <w:rFonts w:eastAsia="Calibri"/>
          <w:sz w:val="22"/>
        </w:rPr>
        <w:t>alerginė reakcija;</w:t>
      </w:r>
    </w:p>
    <w:p w14:paraId="69E4453D" w14:textId="77777777" w:rsidR="00683BB3" w:rsidRPr="00683BB3" w:rsidRDefault="00683BB3" w:rsidP="00683BB3">
      <w:pPr>
        <w:numPr>
          <w:ilvl w:val="0"/>
          <w:numId w:val="68"/>
        </w:numPr>
        <w:ind w:left="567" w:hanging="567"/>
        <w:contextualSpacing/>
        <w:rPr>
          <w:rFonts w:eastAsia="Calibri"/>
          <w:sz w:val="22"/>
          <w:szCs w:val="22"/>
        </w:rPr>
      </w:pPr>
      <w:proofErr w:type="spellStart"/>
      <w:r w:rsidRPr="00683BB3">
        <w:rPr>
          <w:rFonts w:eastAsia="Calibri"/>
          <w:sz w:val="22"/>
          <w:szCs w:val="22"/>
        </w:rPr>
        <w:lastRenderedPageBreak/>
        <w:t>bilirubino</w:t>
      </w:r>
      <w:proofErr w:type="spellEnd"/>
      <w:r w:rsidRPr="00683BB3">
        <w:rPr>
          <w:rFonts w:eastAsia="Calibri"/>
          <w:sz w:val="22"/>
          <w:szCs w:val="22"/>
        </w:rPr>
        <w:t xml:space="preserve"> kiekio padidėjimas kraujyje;</w:t>
      </w:r>
    </w:p>
    <w:p w14:paraId="75412D6B" w14:textId="77777777" w:rsidR="00683BB3" w:rsidRPr="00683BB3" w:rsidRDefault="00683BB3" w:rsidP="00683BB3">
      <w:pPr>
        <w:numPr>
          <w:ilvl w:val="0"/>
          <w:numId w:val="68"/>
        </w:numPr>
        <w:ind w:left="567" w:hanging="567"/>
        <w:contextualSpacing/>
        <w:rPr>
          <w:rFonts w:eastAsia="Calibri"/>
          <w:sz w:val="22"/>
        </w:rPr>
      </w:pPr>
      <w:r w:rsidRPr="00683BB3">
        <w:rPr>
          <w:rFonts w:eastAsia="Calibri"/>
          <w:sz w:val="22"/>
        </w:rPr>
        <w:t>skrandžio uždegimas;</w:t>
      </w:r>
    </w:p>
    <w:p w14:paraId="6078502A" w14:textId="77777777" w:rsidR="00683BB3" w:rsidRPr="00683BB3" w:rsidRDefault="00683BB3" w:rsidP="00683BB3">
      <w:pPr>
        <w:numPr>
          <w:ilvl w:val="0"/>
          <w:numId w:val="69"/>
        </w:numPr>
        <w:ind w:left="567" w:hanging="567"/>
        <w:contextualSpacing/>
        <w:rPr>
          <w:rFonts w:eastAsia="Calibri"/>
          <w:sz w:val="22"/>
          <w:szCs w:val="22"/>
        </w:rPr>
      </w:pPr>
      <w:r w:rsidRPr="00683BB3">
        <w:rPr>
          <w:rFonts w:eastAsia="Calibri"/>
          <w:sz w:val="22"/>
          <w:szCs w:val="22"/>
        </w:rPr>
        <w:t>skysčio netekimas;</w:t>
      </w:r>
    </w:p>
    <w:p w14:paraId="02A8437D" w14:textId="77777777" w:rsidR="00683BB3" w:rsidRPr="00683BB3" w:rsidRDefault="00683BB3" w:rsidP="00683BB3">
      <w:pPr>
        <w:numPr>
          <w:ilvl w:val="0"/>
          <w:numId w:val="69"/>
        </w:numPr>
        <w:ind w:left="567" w:hanging="567"/>
        <w:contextualSpacing/>
        <w:rPr>
          <w:rFonts w:eastAsia="Calibri"/>
          <w:sz w:val="22"/>
          <w:szCs w:val="22"/>
        </w:rPr>
      </w:pPr>
      <w:r w:rsidRPr="00683BB3">
        <w:rPr>
          <w:rFonts w:eastAsia="Calibri"/>
          <w:sz w:val="22"/>
          <w:szCs w:val="22"/>
        </w:rPr>
        <w:t>sunkūs širdies ritmo sutrikimai;</w:t>
      </w:r>
    </w:p>
    <w:p w14:paraId="0C31B8ED" w14:textId="77777777" w:rsidR="00683BB3" w:rsidRPr="00683BB3" w:rsidRDefault="00683BB3" w:rsidP="00683BB3">
      <w:pPr>
        <w:numPr>
          <w:ilvl w:val="0"/>
          <w:numId w:val="69"/>
        </w:numPr>
        <w:ind w:left="567" w:hanging="567"/>
        <w:contextualSpacing/>
        <w:rPr>
          <w:rFonts w:eastAsia="Calibri"/>
          <w:sz w:val="22"/>
          <w:szCs w:val="22"/>
        </w:rPr>
      </w:pPr>
      <w:r w:rsidRPr="00683BB3">
        <w:rPr>
          <w:rFonts w:eastAsia="Calibri"/>
          <w:sz w:val="22"/>
          <w:szCs w:val="22"/>
        </w:rPr>
        <w:t>odos sausmė;</w:t>
      </w:r>
    </w:p>
    <w:p w14:paraId="6A901D83" w14:textId="77777777" w:rsidR="00683BB3" w:rsidRPr="00683BB3" w:rsidRDefault="00683BB3" w:rsidP="00683BB3">
      <w:pPr>
        <w:numPr>
          <w:ilvl w:val="0"/>
          <w:numId w:val="69"/>
        </w:numPr>
        <w:ind w:left="567" w:hanging="567"/>
        <w:contextualSpacing/>
        <w:rPr>
          <w:rFonts w:eastAsia="Calibri"/>
          <w:sz w:val="22"/>
          <w:szCs w:val="22"/>
        </w:rPr>
      </w:pPr>
      <w:r w:rsidRPr="00683BB3">
        <w:rPr>
          <w:rFonts w:eastAsia="Calibri"/>
          <w:sz w:val="22"/>
          <w:szCs w:val="22"/>
        </w:rPr>
        <w:t>krūtinės angina.</w:t>
      </w:r>
    </w:p>
    <w:p w14:paraId="35C90B04" w14:textId="77777777" w:rsidR="00683BB3" w:rsidRPr="00683BB3" w:rsidRDefault="00683BB3" w:rsidP="00683BB3">
      <w:pPr>
        <w:tabs>
          <w:tab w:val="left" w:pos="567"/>
        </w:tabs>
        <w:rPr>
          <w:rFonts w:eastAsia="Calibri"/>
          <w:sz w:val="22"/>
          <w:szCs w:val="22"/>
        </w:rPr>
      </w:pPr>
    </w:p>
    <w:p w14:paraId="7CB85A3D" w14:textId="5ECA00F9" w:rsidR="00683BB3" w:rsidRPr="00683BB3" w:rsidRDefault="00E95BD1" w:rsidP="00683BB3">
      <w:pPr>
        <w:tabs>
          <w:tab w:val="left" w:pos="567"/>
        </w:tabs>
        <w:rPr>
          <w:rFonts w:eastAsia="Calibri"/>
          <w:sz w:val="22"/>
        </w:rPr>
      </w:pPr>
      <w:r>
        <w:rPr>
          <w:b/>
          <w:sz w:val="22"/>
          <w:szCs w:val="22"/>
        </w:rPr>
        <w:t>Reti</w:t>
      </w:r>
      <w:r w:rsidRPr="00E95BD1">
        <w:rPr>
          <w:b/>
          <w:sz w:val="22"/>
          <w:szCs w:val="22"/>
        </w:rPr>
        <w:t xml:space="preserve"> </w:t>
      </w:r>
      <w:r w:rsidRPr="00F854A2">
        <w:rPr>
          <w:bCs/>
          <w:sz w:val="22"/>
          <w:szCs w:val="22"/>
        </w:rPr>
        <w:t>šalutinio poveikio reiškiniai (gali pasireikšti rečiau kaip 1 iš 1</w:t>
      </w:r>
      <w:r>
        <w:rPr>
          <w:bCs/>
          <w:sz w:val="22"/>
          <w:szCs w:val="22"/>
        </w:rPr>
        <w:t> </w:t>
      </w:r>
      <w:r w:rsidRPr="00F854A2">
        <w:rPr>
          <w:bCs/>
          <w:sz w:val="22"/>
          <w:szCs w:val="22"/>
        </w:rPr>
        <w:t>0</w:t>
      </w:r>
      <w:r>
        <w:rPr>
          <w:bCs/>
          <w:sz w:val="22"/>
          <w:szCs w:val="22"/>
        </w:rPr>
        <w:t>00</w:t>
      </w:r>
      <w:r w:rsidRPr="00F854A2">
        <w:rPr>
          <w:bCs/>
          <w:sz w:val="22"/>
          <w:szCs w:val="22"/>
        </w:rPr>
        <w:t xml:space="preserve"> asmenų)</w:t>
      </w:r>
      <w:r>
        <w:rPr>
          <w:bCs/>
          <w:sz w:val="22"/>
          <w:szCs w:val="22"/>
        </w:rPr>
        <w:t>:</w:t>
      </w:r>
    </w:p>
    <w:p w14:paraId="476AC26E"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raumenų trūkčiojimas;</w:t>
      </w:r>
    </w:p>
    <w:p w14:paraId="65B1E1EE"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raumenų mėšlungis;</w:t>
      </w:r>
    </w:p>
    <w:p w14:paraId="74355DD8" w14:textId="77777777" w:rsidR="00683BB3" w:rsidRPr="00683BB3" w:rsidRDefault="00683BB3" w:rsidP="00683BB3">
      <w:pPr>
        <w:numPr>
          <w:ilvl w:val="0"/>
          <w:numId w:val="70"/>
        </w:numPr>
        <w:tabs>
          <w:tab w:val="left" w:pos="567"/>
        </w:tabs>
        <w:ind w:left="567" w:hanging="567"/>
        <w:contextualSpacing/>
        <w:rPr>
          <w:rFonts w:eastAsia="Calibri"/>
          <w:sz w:val="22"/>
        </w:rPr>
      </w:pPr>
      <w:r w:rsidRPr="00683BB3">
        <w:rPr>
          <w:rFonts w:eastAsia="Calibri"/>
          <w:sz w:val="22"/>
        </w:rPr>
        <w:t>haliucinacijos;</w:t>
      </w:r>
    </w:p>
    <w:p w14:paraId="3E5E275F"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aukštas kraujospūdis;</w:t>
      </w:r>
    </w:p>
    <w:p w14:paraId="3D1943C0"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pabrinkimas (rankų, pėdų, kulkšnių, lūpų, burnos, gerklės);</w:t>
      </w:r>
    </w:p>
    <w:p w14:paraId="0D48E73B"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žemas kraujospūdis;</w:t>
      </w:r>
    </w:p>
    <w:p w14:paraId="40DB8B0A"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inkstų nepakankamumas (įskaitant specifinių inkstų funkcijos laboratorinių rodiklių, tokių kaip šlapalas ir kreatininas, padidėjimą);</w:t>
      </w:r>
    </w:p>
    <w:p w14:paraId="4171D8D9" w14:textId="77777777" w:rsidR="00683BB3" w:rsidRPr="00683BB3" w:rsidRDefault="00683BB3" w:rsidP="00683BB3">
      <w:pPr>
        <w:numPr>
          <w:ilvl w:val="0"/>
          <w:numId w:val="70"/>
        </w:numPr>
        <w:tabs>
          <w:tab w:val="left" w:pos="567"/>
        </w:tabs>
        <w:ind w:left="567" w:hanging="567"/>
        <w:contextualSpacing/>
        <w:rPr>
          <w:rFonts w:eastAsia="Calibri"/>
          <w:sz w:val="22"/>
        </w:rPr>
      </w:pPr>
      <w:r w:rsidRPr="00683BB3">
        <w:rPr>
          <w:rFonts w:eastAsia="Calibri"/>
          <w:sz w:val="22"/>
        </w:rPr>
        <w:t>kepenų uždegimas;</w:t>
      </w:r>
    </w:p>
    <w:p w14:paraId="4798CAFB" w14:textId="77777777" w:rsidR="00683BB3" w:rsidRPr="00683BB3" w:rsidRDefault="00683BB3" w:rsidP="00683BB3">
      <w:pPr>
        <w:numPr>
          <w:ilvl w:val="0"/>
          <w:numId w:val="70"/>
        </w:numPr>
        <w:tabs>
          <w:tab w:val="left" w:pos="567"/>
        </w:tabs>
        <w:ind w:left="567" w:hanging="567"/>
        <w:contextualSpacing/>
        <w:rPr>
          <w:rFonts w:eastAsia="Calibri"/>
          <w:sz w:val="22"/>
        </w:rPr>
      </w:pPr>
      <w:r w:rsidRPr="00683BB3">
        <w:rPr>
          <w:rFonts w:eastAsia="Calibri"/>
          <w:sz w:val="22"/>
        </w:rPr>
        <w:t>burnos uždegimas;</w:t>
      </w:r>
    </w:p>
    <w:p w14:paraId="4BAFEA55"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spengimas / triukšmas ausyse;</w:t>
      </w:r>
    </w:p>
    <w:p w14:paraId="36BD8EFA" w14:textId="77777777" w:rsidR="00683BB3" w:rsidRPr="00683BB3" w:rsidRDefault="00683BB3" w:rsidP="00683BB3">
      <w:pPr>
        <w:numPr>
          <w:ilvl w:val="0"/>
          <w:numId w:val="70"/>
        </w:numPr>
        <w:tabs>
          <w:tab w:val="left" w:pos="567"/>
        </w:tabs>
        <w:ind w:left="567" w:hanging="567"/>
        <w:contextualSpacing/>
        <w:rPr>
          <w:rFonts w:eastAsia="Calibri"/>
          <w:sz w:val="22"/>
        </w:rPr>
      </w:pPr>
      <w:r w:rsidRPr="00683BB3">
        <w:rPr>
          <w:rFonts w:eastAsia="Calibri"/>
          <w:sz w:val="22"/>
          <w:szCs w:val="22"/>
        </w:rPr>
        <w:t>gelta (akių baltymo</w:t>
      </w:r>
      <w:r w:rsidRPr="00683BB3">
        <w:rPr>
          <w:rFonts w:eastAsia="Calibri"/>
          <w:sz w:val="22"/>
        </w:rPr>
        <w:t xml:space="preserve"> arba </w:t>
      </w:r>
      <w:r w:rsidRPr="00683BB3">
        <w:rPr>
          <w:rFonts w:eastAsia="Calibri"/>
          <w:sz w:val="22"/>
          <w:szCs w:val="22"/>
        </w:rPr>
        <w:t>odos pageltimas);</w:t>
      </w:r>
    </w:p>
    <w:p w14:paraId="2122ED55"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odos jutimo sutrikimas;</w:t>
      </w:r>
    </w:p>
    <w:p w14:paraId="53F7878E"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nenormalūs sapnai;</w:t>
      </w:r>
    </w:p>
    <w:p w14:paraId="5A183CD5"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dėmesio susikaupimo sutrikimas;</w:t>
      </w:r>
    </w:p>
    <w:p w14:paraId="6EE2A6F2" w14:textId="77777777" w:rsidR="00683BB3" w:rsidRPr="00683BB3" w:rsidRDefault="00683BB3" w:rsidP="00683BB3">
      <w:pPr>
        <w:numPr>
          <w:ilvl w:val="0"/>
          <w:numId w:val="70"/>
        </w:numPr>
        <w:tabs>
          <w:tab w:val="left" w:pos="567"/>
        </w:tabs>
        <w:ind w:left="567" w:hanging="567"/>
        <w:contextualSpacing/>
        <w:rPr>
          <w:rFonts w:eastAsia="Calibri"/>
          <w:sz w:val="22"/>
        </w:rPr>
      </w:pPr>
      <w:r w:rsidRPr="00683BB3">
        <w:rPr>
          <w:rFonts w:eastAsia="Calibri"/>
          <w:sz w:val="22"/>
        </w:rPr>
        <w:t>rijimo pasunkėjimas;</w:t>
      </w:r>
    </w:p>
    <w:p w14:paraId="082B7D84"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uoslės pokyčiai (įskaitant uoslės praradimą);</w:t>
      </w:r>
    </w:p>
    <w:p w14:paraId="077ADE23"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pusiausvyros sutrikimas ir prasta koordinacija (dėl svaigimo);</w:t>
      </w:r>
    </w:p>
    <w:p w14:paraId="0FA8AC80"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dalinis arba visiškas atminties praradimas;</w:t>
      </w:r>
    </w:p>
    <w:p w14:paraId="54EE5E6D"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klausos sutrikimas, įskaitant kurtumą (dažniausiai laikinas);</w:t>
      </w:r>
    </w:p>
    <w:p w14:paraId="57A950B7"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šlapimo rūgšties padaugėjimas kraujyje;</w:t>
      </w:r>
    </w:p>
    <w:p w14:paraId="158A6383"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emocijų nestabilumas;</w:t>
      </w:r>
    </w:p>
    <w:p w14:paraId="791842B2"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sutrikusi kalbėsena;</w:t>
      </w:r>
    </w:p>
    <w:p w14:paraId="32C3AA04" w14:textId="77777777" w:rsidR="00683BB3" w:rsidRPr="00683BB3" w:rsidRDefault="00683BB3" w:rsidP="00683BB3">
      <w:pPr>
        <w:numPr>
          <w:ilvl w:val="0"/>
          <w:numId w:val="70"/>
        </w:numPr>
        <w:tabs>
          <w:tab w:val="left" w:pos="567"/>
        </w:tabs>
        <w:ind w:left="567" w:hanging="567"/>
        <w:contextualSpacing/>
        <w:rPr>
          <w:rFonts w:eastAsia="Calibri"/>
          <w:sz w:val="22"/>
          <w:szCs w:val="22"/>
        </w:rPr>
      </w:pPr>
      <w:r w:rsidRPr="00683BB3">
        <w:rPr>
          <w:rFonts w:eastAsia="Calibri"/>
          <w:sz w:val="22"/>
          <w:szCs w:val="22"/>
        </w:rPr>
        <w:t>alpimas;</w:t>
      </w:r>
    </w:p>
    <w:p w14:paraId="175E1EF7" w14:textId="77777777" w:rsidR="00683BB3" w:rsidRPr="00683BB3" w:rsidRDefault="00683BB3" w:rsidP="00683BB3">
      <w:pPr>
        <w:numPr>
          <w:ilvl w:val="0"/>
          <w:numId w:val="70"/>
        </w:numPr>
        <w:tabs>
          <w:tab w:val="left" w:pos="567"/>
        </w:tabs>
        <w:ind w:left="567" w:hanging="567"/>
        <w:contextualSpacing/>
        <w:rPr>
          <w:rFonts w:eastAsia="Calibri"/>
          <w:sz w:val="22"/>
        </w:rPr>
      </w:pPr>
      <w:r w:rsidRPr="00683BB3">
        <w:rPr>
          <w:rFonts w:eastAsia="Calibri"/>
          <w:sz w:val="22"/>
        </w:rPr>
        <w:t>raumenų silpnumas</w:t>
      </w:r>
      <w:r w:rsidRPr="00683BB3">
        <w:rPr>
          <w:rFonts w:eastAsia="Calibri"/>
          <w:sz w:val="22"/>
          <w:szCs w:val="22"/>
        </w:rPr>
        <w:t>.</w:t>
      </w:r>
    </w:p>
    <w:p w14:paraId="10D6B676" w14:textId="77777777" w:rsidR="00683BB3" w:rsidRPr="00683BB3" w:rsidRDefault="00683BB3" w:rsidP="00683BB3">
      <w:pPr>
        <w:tabs>
          <w:tab w:val="left" w:pos="567"/>
        </w:tabs>
        <w:rPr>
          <w:rFonts w:eastAsia="Calibri"/>
          <w:sz w:val="22"/>
        </w:rPr>
      </w:pPr>
    </w:p>
    <w:p w14:paraId="18228058" w14:textId="55457038" w:rsidR="00683BB3" w:rsidRPr="00683BB3" w:rsidRDefault="00683BB3" w:rsidP="00683BB3">
      <w:pPr>
        <w:tabs>
          <w:tab w:val="left" w:pos="567"/>
        </w:tabs>
        <w:rPr>
          <w:rFonts w:eastAsia="Calibri"/>
          <w:sz w:val="22"/>
        </w:rPr>
      </w:pPr>
      <w:r w:rsidRPr="00683BB3">
        <w:rPr>
          <w:rFonts w:eastAsia="Calibri"/>
          <w:b/>
          <w:sz w:val="22"/>
        </w:rPr>
        <w:t>Labai ret</w:t>
      </w:r>
      <w:r w:rsidR="00E95BD1">
        <w:rPr>
          <w:rFonts w:eastAsia="Calibri"/>
          <w:b/>
          <w:sz w:val="22"/>
        </w:rPr>
        <w:t xml:space="preserve">i </w:t>
      </w:r>
      <w:r w:rsidR="00E95BD1" w:rsidRPr="00F854A2">
        <w:rPr>
          <w:bCs/>
          <w:sz w:val="22"/>
          <w:szCs w:val="22"/>
        </w:rPr>
        <w:t>šalutinio poveikio reiškiniai (gali pasireikšti rečiau kaip 1 iš 10</w:t>
      </w:r>
      <w:r w:rsidR="00385DD0">
        <w:rPr>
          <w:bCs/>
          <w:sz w:val="22"/>
          <w:szCs w:val="22"/>
        </w:rPr>
        <w:t> 000</w:t>
      </w:r>
      <w:r w:rsidR="00E95BD1" w:rsidRPr="00F854A2">
        <w:rPr>
          <w:bCs/>
          <w:sz w:val="22"/>
          <w:szCs w:val="22"/>
        </w:rPr>
        <w:t xml:space="preserve"> asmenų)</w:t>
      </w:r>
      <w:r w:rsidR="00E95BD1">
        <w:rPr>
          <w:bCs/>
          <w:sz w:val="22"/>
          <w:szCs w:val="22"/>
        </w:rPr>
        <w:t>:</w:t>
      </w:r>
    </w:p>
    <w:p w14:paraId="4AFFC8FB" w14:textId="78776F51" w:rsidR="00EB6C37" w:rsidRPr="00EB6C37" w:rsidRDefault="00EB6C37" w:rsidP="00683BB3">
      <w:pPr>
        <w:numPr>
          <w:ilvl w:val="0"/>
          <w:numId w:val="71"/>
        </w:numPr>
        <w:ind w:left="450" w:hanging="450"/>
        <w:contextualSpacing/>
        <w:rPr>
          <w:rFonts w:eastAsia="Calibri"/>
          <w:sz w:val="22"/>
          <w:szCs w:val="22"/>
        </w:rPr>
      </w:pPr>
      <w:r w:rsidRPr="00FB7604">
        <w:rPr>
          <w:sz w:val="22"/>
          <w:szCs w:val="22"/>
        </w:rPr>
        <w:t>raudonųjų ir baltųjų kraujo ląstelių bei trombocitų kiekio sumažėjimas (</w:t>
      </w:r>
      <w:proofErr w:type="spellStart"/>
      <w:r w:rsidRPr="00FB7604">
        <w:rPr>
          <w:sz w:val="22"/>
          <w:szCs w:val="22"/>
        </w:rPr>
        <w:t>pancitopenija</w:t>
      </w:r>
      <w:proofErr w:type="spellEnd"/>
      <w:r w:rsidRPr="00FB7604">
        <w:rPr>
          <w:sz w:val="22"/>
          <w:szCs w:val="22"/>
        </w:rPr>
        <w:t>)</w:t>
      </w:r>
      <w:r>
        <w:rPr>
          <w:sz w:val="22"/>
          <w:szCs w:val="22"/>
        </w:rPr>
        <w:t>;</w:t>
      </w:r>
    </w:p>
    <w:p w14:paraId="7EA281A3" w14:textId="7AA5F047" w:rsidR="00683BB3" w:rsidRPr="00EB6C37" w:rsidRDefault="00683BB3" w:rsidP="00683BB3">
      <w:pPr>
        <w:numPr>
          <w:ilvl w:val="0"/>
          <w:numId w:val="71"/>
        </w:numPr>
        <w:ind w:left="450" w:hanging="450"/>
        <w:contextualSpacing/>
        <w:rPr>
          <w:rFonts w:eastAsia="Calibri"/>
          <w:sz w:val="22"/>
          <w:szCs w:val="22"/>
        </w:rPr>
      </w:pPr>
      <w:r w:rsidRPr="00EB6C37">
        <w:rPr>
          <w:rFonts w:eastAsia="Calibri"/>
          <w:sz w:val="22"/>
          <w:szCs w:val="22"/>
        </w:rPr>
        <w:t>sąnarių uždegimas;</w:t>
      </w:r>
    </w:p>
    <w:p w14:paraId="3B5449F8" w14:textId="77777777" w:rsidR="00683BB3" w:rsidRPr="00683BB3" w:rsidRDefault="00683BB3" w:rsidP="00683BB3">
      <w:pPr>
        <w:numPr>
          <w:ilvl w:val="0"/>
          <w:numId w:val="71"/>
        </w:numPr>
        <w:ind w:left="450" w:hanging="450"/>
        <w:contextualSpacing/>
        <w:rPr>
          <w:rFonts w:eastAsia="Calibri"/>
          <w:sz w:val="22"/>
        </w:rPr>
      </w:pPr>
      <w:r w:rsidRPr="00683BB3">
        <w:rPr>
          <w:rFonts w:eastAsia="Calibri"/>
          <w:sz w:val="22"/>
          <w:szCs w:val="22"/>
        </w:rPr>
        <w:t>nenormalus</w:t>
      </w:r>
      <w:r w:rsidRPr="00683BB3">
        <w:rPr>
          <w:rFonts w:eastAsia="Calibri"/>
          <w:sz w:val="22"/>
        </w:rPr>
        <w:t xml:space="preserve"> širdies ritmas;</w:t>
      </w:r>
    </w:p>
    <w:p w14:paraId="2BA67D65" w14:textId="77777777" w:rsidR="00683BB3" w:rsidRPr="00683BB3" w:rsidRDefault="00683BB3" w:rsidP="00683BB3">
      <w:pPr>
        <w:numPr>
          <w:ilvl w:val="0"/>
          <w:numId w:val="71"/>
        </w:numPr>
        <w:ind w:left="450" w:hanging="450"/>
        <w:contextualSpacing/>
        <w:rPr>
          <w:rFonts w:eastAsia="Calibri"/>
          <w:sz w:val="22"/>
        </w:rPr>
      </w:pPr>
      <w:r w:rsidRPr="00683BB3">
        <w:rPr>
          <w:rFonts w:eastAsia="Calibri"/>
          <w:sz w:val="22"/>
        </w:rPr>
        <w:t>padidėjęs odos jautrumas;</w:t>
      </w:r>
    </w:p>
    <w:p w14:paraId="2D255E6A" w14:textId="77777777" w:rsidR="00683BB3" w:rsidRPr="00683BB3" w:rsidRDefault="00683BB3" w:rsidP="00683BB3">
      <w:pPr>
        <w:numPr>
          <w:ilvl w:val="0"/>
          <w:numId w:val="71"/>
        </w:numPr>
        <w:ind w:left="450" w:hanging="450"/>
        <w:contextualSpacing/>
        <w:rPr>
          <w:rFonts w:eastAsia="Calibri"/>
          <w:sz w:val="22"/>
          <w:szCs w:val="22"/>
        </w:rPr>
      </w:pPr>
      <w:r w:rsidRPr="00683BB3">
        <w:rPr>
          <w:rFonts w:eastAsia="Calibri"/>
          <w:sz w:val="22"/>
          <w:szCs w:val="22"/>
        </w:rPr>
        <w:t>asmenybės jausmo netekimas („nebuvimas savimi“);</w:t>
      </w:r>
    </w:p>
    <w:p w14:paraId="0DA3D05E" w14:textId="77777777" w:rsidR="00683BB3" w:rsidRPr="00683BB3" w:rsidRDefault="00683BB3" w:rsidP="00683BB3">
      <w:pPr>
        <w:numPr>
          <w:ilvl w:val="0"/>
          <w:numId w:val="71"/>
        </w:numPr>
        <w:ind w:left="450" w:hanging="450"/>
        <w:contextualSpacing/>
        <w:rPr>
          <w:rFonts w:eastAsia="Calibri"/>
          <w:sz w:val="22"/>
          <w:szCs w:val="22"/>
        </w:rPr>
      </w:pPr>
      <w:r w:rsidRPr="00683BB3">
        <w:rPr>
          <w:rFonts w:eastAsia="Calibri"/>
          <w:sz w:val="22"/>
          <w:szCs w:val="22"/>
        </w:rPr>
        <w:t>padidėjęs kraujo krešėjimas;</w:t>
      </w:r>
    </w:p>
    <w:p w14:paraId="607D610A" w14:textId="77777777" w:rsidR="00683BB3" w:rsidRPr="009F584C" w:rsidRDefault="00683BB3" w:rsidP="00683BB3">
      <w:pPr>
        <w:numPr>
          <w:ilvl w:val="0"/>
          <w:numId w:val="71"/>
        </w:numPr>
        <w:ind w:left="450" w:hanging="450"/>
        <w:contextualSpacing/>
        <w:rPr>
          <w:rFonts w:eastAsia="Calibri"/>
          <w:sz w:val="22"/>
        </w:rPr>
      </w:pPr>
      <w:r w:rsidRPr="009F584C">
        <w:rPr>
          <w:rFonts w:eastAsia="Calibri"/>
          <w:sz w:val="22"/>
        </w:rPr>
        <w:t xml:space="preserve">raumenų </w:t>
      </w:r>
      <w:r w:rsidRPr="009F584C">
        <w:rPr>
          <w:rFonts w:eastAsia="Calibri"/>
          <w:sz w:val="22"/>
          <w:szCs w:val="22"/>
        </w:rPr>
        <w:t>sustandėjimas</w:t>
      </w:r>
      <w:r w:rsidRPr="009F584C">
        <w:rPr>
          <w:rFonts w:eastAsia="Calibri"/>
          <w:sz w:val="22"/>
        </w:rPr>
        <w:t>;</w:t>
      </w:r>
    </w:p>
    <w:p w14:paraId="6CDD93C3" w14:textId="7D8204B5" w:rsidR="00DA122C" w:rsidRPr="009F584C" w:rsidRDefault="00683BB3" w:rsidP="00683BB3">
      <w:pPr>
        <w:numPr>
          <w:ilvl w:val="0"/>
          <w:numId w:val="71"/>
        </w:numPr>
        <w:ind w:left="450" w:hanging="450"/>
        <w:contextualSpacing/>
        <w:rPr>
          <w:rFonts w:eastAsia="Calibri"/>
          <w:sz w:val="22"/>
          <w:szCs w:val="22"/>
        </w:rPr>
      </w:pPr>
      <w:r w:rsidRPr="009F584C">
        <w:rPr>
          <w:rFonts w:eastAsia="Calibri"/>
          <w:sz w:val="22"/>
          <w:szCs w:val="22"/>
        </w:rPr>
        <w:t>ženklus tam tikrų baltųjų kraujo ląstelių kiekio sumažėjimas (</w:t>
      </w:r>
      <w:proofErr w:type="spellStart"/>
      <w:r w:rsidRPr="009F584C">
        <w:rPr>
          <w:rFonts w:eastAsia="Calibri"/>
          <w:sz w:val="22"/>
          <w:szCs w:val="22"/>
        </w:rPr>
        <w:t>agranuliocitozė</w:t>
      </w:r>
      <w:proofErr w:type="spellEnd"/>
      <w:r w:rsidRPr="009F584C">
        <w:rPr>
          <w:rFonts w:eastAsia="Calibri"/>
          <w:sz w:val="22"/>
          <w:szCs w:val="22"/>
        </w:rPr>
        <w:t>)</w:t>
      </w:r>
      <w:r w:rsidR="00DA7B2B">
        <w:rPr>
          <w:rFonts w:eastAsia="Calibri"/>
          <w:sz w:val="22"/>
          <w:szCs w:val="22"/>
        </w:rPr>
        <w:t>.</w:t>
      </w:r>
    </w:p>
    <w:p w14:paraId="7CBB8825" w14:textId="77777777" w:rsidR="00DA122C" w:rsidRPr="009F584C" w:rsidRDefault="00DA122C" w:rsidP="00DE7442">
      <w:pPr>
        <w:ind w:left="450"/>
        <w:contextualSpacing/>
        <w:rPr>
          <w:rFonts w:eastAsia="Calibri"/>
          <w:sz w:val="22"/>
        </w:rPr>
      </w:pPr>
    </w:p>
    <w:p w14:paraId="0B7A89F1" w14:textId="106EFEE2" w:rsidR="00DA122C" w:rsidRPr="009F584C" w:rsidRDefault="00E95BD1" w:rsidP="00DA122C">
      <w:pPr>
        <w:tabs>
          <w:tab w:val="left" w:pos="567"/>
        </w:tabs>
        <w:rPr>
          <w:rFonts w:eastAsia="Calibri"/>
          <w:sz w:val="22"/>
        </w:rPr>
      </w:pPr>
      <w:r>
        <w:rPr>
          <w:rFonts w:eastAsia="Calibri"/>
          <w:b/>
          <w:sz w:val="22"/>
        </w:rPr>
        <w:t>Šalutinio poveikio reiškiniai kurių dažnis</w:t>
      </w:r>
      <w:r w:rsidR="00DA122C" w:rsidRPr="00014BA0">
        <w:rPr>
          <w:rFonts w:eastAsia="Calibri"/>
          <w:b/>
          <w:sz w:val="22"/>
        </w:rPr>
        <w:t xml:space="preserve"> nežinomas</w:t>
      </w:r>
      <w:r w:rsidR="00DA122C" w:rsidRPr="009F584C">
        <w:rPr>
          <w:rFonts w:eastAsia="Calibri"/>
          <w:sz w:val="22"/>
        </w:rPr>
        <w:t xml:space="preserve"> (negali būti apskaičiuotas pagal turimus duomenis)</w:t>
      </w:r>
      <w:r>
        <w:rPr>
          <w:rFonts w:eastAsia="Calibri"/>
          <w:sz w:val="22"/>
        </w:rPr>
        <w:t>:</w:t>
      </w:r>
    </w:p>
    <w:p w14:paraId="0B5FAF61" w14:textId="1F1397CA" w:rsidR="00E95BD1" w:rsidRPr="00E95BD1" w:rsidRDefault="00E95BD1" w:rsidP="00A74F66">
      <w:pPr>
        <w:pStyle w:val="Sraopastraipa"/>
        <w:numPr>
          <w:ilvl w:val="0"/>
          <w:numId w:val="77"/>
        </w:numPr>
        <w:ind w:left="450" w:hanging="450"/>
        <w:rPr>
          <w:rFonts w:eastAsia="Calibri"/>
          <w:sz w:val="22"/>
          <w:szCs w:val="22"/>
        </w:rPr>
      </w:pPr>
      <w:r w:rsidRPr="00E95BD1">
        <w:rPr>
          <w:rFonts w:eastAsia="Calibri"/>
          <w:sz w:val="22"/>
          <w:szCs w:val="22"/>
        </w:rPr>
        <w:t>Padidėjęs odos jautrumas saulės šviesai arba UV spinduliams (taip pat žr. „Įspėjimai ir</w:t>
      </w:r>
      <w:r>
        <w:rPr>
          <w:rFonts w:eastAsia="Calibri"/>
          <w:sz w:val="22"/>
          <w:szCs w:val="22"/>
        </w:rPr>
        <w:t xml:space="preserve"> </w:t>
      </w:r>
      <w:r w:rsidRPr="00E95BD1">
        <w:rPr>
          <w:rFonts w:eastAsia="Calibri"/>
          <w:sz w:val="22"/>
          <w:szCs w:val="22"/>
        </w:rPr>
        <w:t>atsargumo priemonės“ 2</w:t>
      </w:r>
      <w:r w:rsidR="00385DD0">
        <w:rPr>
          <w:rFonts w:eastAsia="Calibri"/>
          <w:sz w:val="22"/>
          <w:szCs w:val="22"/>
        </w:rPr>
        <w:t> </w:t>
      </w:r>
      <w:r w:rsidRPr="00E95BD1">
        <w:rPr>
          <w:rFonts w:eastAsia="Calibri"/>
          <w:sz w:val="22"/>
          <w:szCs w:val="22"/>
        </w:rPr>
        <w:t>skyriuje).</w:t>
      </w:r>
    </w:p>
    <w:p w14:paraId="143B46C0" w14:textId="4F772EF7" w:rsidR="00E95BD1" w:rsidRPr="00E95BD1" w:rsidRDefault="00E95BD1" w:rsidP="00A74F66">
      <w:pPr>
        <w:pStyle w:val="Sraopastraipa"/>
        <w:numPr>
          <w:ilvl w:val="0"/>
          <w:numId w:val="77"/>
        </w:numPr>
        <w:ind w:left="450" w:hanging="450"/>
        <w:rPr>
          <w:rFonts w:eastAsia="Calibri"/>
          <w:sz w:val="22"/>
          <w:szCs w:val="22"/>
        </w:rPr>
      </w:pPr>
      <w:r w:rsidRPr="00E95BD1">
        <w:rPr>
          <w:rFonts w:eastAsia="Calibri"/>
          <w:sz w:val="22"/>
          <w:szCs w:val="22"/>
        </w:rPr>
        <w:t xml:space="preserve">Aiškiai apibrėžtos, paraudusios dėmės su pūslelėmis arba be jų, atsirandančios per kelias valandas po </w:t>
      </w:r>
      <w:proofErr w:type="spellStart"/>
      <w:r w:rsidRPr="00E95BD1">
        <w:rPr>
          <w:rFonts w:eastAsia="Calibri"/>
          <w:sz w:val="22"/>
          <w:szCs w:val="22"/>
        </w:rPr>
        <w:t>moksifloksacino</w:t>
      </w:r>
      <w:proofErr w:type="spellEnd"/>
      <w:r w:rsidRPr="00E95BD1">
        <w:rPr>
          <w:rFonts w:eastAsia="Calibri"/>
          <w:sz w:val="22"/>
          <w:szCs w:val="22"/>
        </w:rPr>
        <w:t xml:space="preserve"> pavartojimo, kurioms užgijus išlieka </w:t>
      </w:r>
      <w:proofErr w:type="spellStart"/>
      <w:r w:rsidRPr="00E95BD1">
        <w:rPr>
          <w:rFonts w:eastAsia="Calibri"/>
          <w:sz w:val="22"/>
          <w:szCs w:val="22"/>
        </w:rPr>
        <w:t>použdegiminė</w:t>
      </w:r>
      <w:proofErr w:type="spellEnd"/>
      <w:r w:rsidRPr="00E95BD1">
        <w:rPr>
          <w:rFonts w:eastAsia="Calibri"/>
          <w:sz w:val="22"/>
          <w:szCs w:val="22"/>
        </w:rPr>
        <w:t xml:space="preserve"> padidėjusi pigmentacija; toliau vartojant </w:t>
      </w:r>
      <w:proofErr w:type="spellStart"/>
      <w:r w:rsidRPr="00E95BD1">
        <w:rPr>
          <w:rFonts w:eastAsia="Calibri"/>
          <w:sz w:val="22"/>
          <w:szCs w:val="22"/>
        </w:rPr>
        <w:t>moksifloksaciną</w:t>
      </w:r>
      <w:proofErr w:type="spellEnd"/>
      <w:r w:rsidRPr="00E95BD1">
        <w:rPr>
          <w:rFonts w:eastAsia="Calibri"/>
          <w:sz w:val="22"/>
          <w:szCs w:val="22"/>
        </w:rPr>
        <w:t>, jos paprastai pasireiškia toje</w:t>
      </w:r>
      <w:r>
        <w:rPr>
          <w:rFonts w:eastAsia="Calibri"/>
          <w:sz w:val="22"/>
          <w:szCs w:val="22"/>
        </w:rPr>
        <w:t xml:space="preserve"> </w:t>
      </w:r>
      <w:r w:rsidRPr="00E95BD1">
        <w:rPr>
          <w:rFonts w:eastAsia="Calibri"/>
          <w:sz w:val="22"/>
          <w:szCs w:val="22"/>
        </w:rPr>
        <w:t>pačioje odos arba gleivinių vietoje.</w:t>
      </w:r>
    </w:p>
    <w:p w14:paraId="3D77A4D8" w14:textId="77777777" w:rsidR="00683BB3" w:rsidRPr="0074632E" w:rsidRDefault="00683BB3" w:rsidP="00E1669F">
      <w:pPr>
        <w:tabs>
          <w:tab w:val="left" w:pos="567"/>
        </w:tabs>
        <w:rPr>
          <w:sz w:val="22"/>
        </w:rPr>
      </w:pPr>
    </w:p>
    <w:p w14:paraId="3B6094AD" w14:textId="0C88F1BC" w:rsidR="00BA3DFC" w:rsidRDefault="00BA3DFC" w:rsidP="00683BB3">
      <w:pPr>
        <w:tabs>
          <w:tab w:val="left" w:pos="567"/>
        </w:tabs>
        <w:rPr>
          <w:sz w:val="22"/>
        </w:rPr>
      </w:pPr>
      <w:r w:rsidRPr="00C1204E">
        <w:rPr>
          <w:sz w:val="22"/>
        </w:rPr>
        <w:t>Labai retos, ilga</w:t>
      </w:r>
      <w:r w:rsidR="00462AE3" w:rsidRPr="00C1204E">
        <w:rPr>
          <w:sz w:val="22"/>
        </w:rPr>
        <w:t>laikės</w:t>
      </w:r>
      <w:r w:rsidRPr="00C1204E">
        <w:rPr>
          <w:sz w:val="22"/>
        </w:rPr>
        <w:t xml:space="preserve"> (</w:t>
      </w:r>
      <w:r w:rsidR="00462AE3" w:rsidRPr="00C1204E">
        <w:rPr>
          <w:sz w:val="22"/>
        </w:rPr>
        <w:t>iki</w:t>
      </w:r>
      <w:r w:rsidRPr="00C1204E">
        <w:rPr>
          <w:sz w:val="22"/>
        </w:rPr>
        <w:t xml:space="preserve"> mėnes</w:t>
      </w:r>
      <w:r w:rsidR="00462AE3" w:rsidRPr="00C1204E">
        <w:rPr>
          <w:sz w:val="22"/>
        </w:rPr>
        <w:t>ių</w:t>
      </w:r>
      <w:r w:rsidRPr="00C1204E">
        <w:rPr>
          <w:sz w:val="22"/>
        </w:rPr>
        <w:t xml:space="preserve"> ar met</w:t>
      </w:r>
      <w:r w:rsidR="00462AE3" w:rsidRPr="00C1204E">
        <w:rPr>
          <w:sz w:val="22"/>
        </w:rPr>
        <w:t>ų</w:t>
      </w:r>
      <w:r w:rsidRPr="00C1204E">
        <w:rPr>
          <w:sz w:val="22"/>
        </w:rPr>
        <w:t xml:space="preserve">) ar nuolatinės vaisto sukeltos šalutinės reakcijos, </w:t>
      </w:r>
      <w:r w:rsidR="00462AE3" w:rsidRPr="00C1204E">
        <w:rPr>
          <w:sz w:val="22"/>
        </w:rPr>
        <w:t>tokios, kaip sausgyslių uždegimas, sausgyslės trūkimas, skausmas galūnėse, apsunkintas vaikščiojimas, nenormalūs jutimai, pvz., dygsėjimas, spengimas, kutenimas</w:t>
      </w:r>
      <w:r w:rsidR="00AB34E8">
        <w:rPr>
          <w:sz w:val="22"/>
        </w:rPr>
        <w:t>,</w:t>
      </w:r>
      <w:r w:rsidR="00462AE3" w:rsidRPr="00C1204E">
        <w:rPr>
          <w:sz w:val="22"/>
        </w:rPr>
        <w:t xml:space="preserve"> deginimas, tirpulys ar skausmas (neuropatija), nuovargis, </w:t>
      </w:r>
      <w:r w:rsidR="00A705DC" w:rsidRPr="00A705DC">
        <w:rPr>
          <w:noProof/>
          <w:snapToGrid w:val="0"/>
          <w:sz w:val="22"/>
        </w:rPr>
        <w:t xml:space="preserve">atminties ir koncentracijos </w:t>
      </w:r>
      <w:r w:rsidR="0083637F">
        <w:rPr>
          <w:noProof/>
          <w:snapToGrid w:val="0"/>
          <w:sz w:val="22"/>
        </w:rPr>
        <w:t>sutrik</w:t>
      </w:r>
      <w:r w:rsidR="00A705DC" w:rsidRPr="00A705DC">
        <w:rPr>
          <w:noProof/>
          <w:snapToGrid w:val="0"/>
          <w:sz w:val="22"/>
        </w:rPr>
        <w:t xml:space="preserve">imas, </w:t>
      </w:r>
      <w:r w:rsidR="00A705DC" w:rsidRPr="00A705DC">
        <w:rPr>
          <w:sz w:val="22"/>
          <w:szCs w:val="22"/>
        </w:rPr>
        <w:t xml:space="preserve">poveikis psichinei sveikatai (kuris gali apimti miego sutrikimus, nerimą, panikos priepuolius, depresiją ir </w:t>
      </w:r>
      <w:r w:rsidR="0022415F" w:rsidRPr="00A705DC">
        <w:rPr>
          <w:sz w:val="22"/>
          <w:szCs w:val="22"/>
        </w:rPr>
        <w:t>mintis apie savižudybę</w:t>
      </w:r>
      <w:r w:rsidR="00A705DC" w:rsidRPr="00A705DC">
        <w:rPr>
          <w:sz w:val="22"/>
          <w:szCs w:val="22"/>
        </w:rPr>
        <w:t xml:space="preserve">), </w:t>
      </w:r>
      <w:r w:rsidR="00462AE3" w:rsidRPr="00C1204E">
        <w:rPr>
          <w:sz w:val="22"/>
        </w:rPr>
        <w:t xml:space="preserve">taip pat klausos, regėjimo, skonio ir uoslės </w:t>
      </w:r>
      <w:r w:rsidR="00A705DC">
        <w:rPr>
          <w:sz w:val="22"/>
        </w:rPr>
        <w:t>sutrikimas</w:t>
      </w:r>
      <w:r w:rsidR="00A705DC" w:rsidRPr="00C1204E">
        <w:rPr>
          <w:sz w:val="22"/>
        </w:rPr>
        <w:t xml:space="preserve"> </w:t>
      </w:r>
      <w:r w:rsidR="00462AE3" w:rsidRPr="00C1204E">
        <w:rPr>
          <w:sz w:val="22"/>
        </w:rPr>
        <w:t xml:space="preserve">buvo susiję su </w:t>
      </w:r>
      <w:proofErr w:type="spellStart"/>
      <w:r w:rsidR="00462AE3" w:rsidRPr="00C1204E">
        <w:rPr>
          <w:sz w:val="22"/>
        </w:rPr>
        <w:t>chinolon</w:t>
      </w:r>
      <w:r w:rsidR="00267F4F" w:rsidRPr="00C1204E">
        <w:rPr>
          <w:sz w:val="22"/>
        </w:rPr>
        <w:t>o</w:t>
      </w:r>
      <w:proofErr w:type="spellEnd"/>
      <w:r w:rsidR="00462AE3" w:rsidRPr="00C1204E">
        <w:rPr>
          <w:sz w:val="22"/>
        </w:rPr>
        <w:t xml:space="preserve"> </w:t>
      </w:r>
      <w:r w:rsidR="00267F4F" w:rsidRPr="00C1204E">
        <w:rPr>
          <w:sz w:val="22"/>
        </w:rPr>
        <w:t>ir</w:t>
      </w:r>
      <w:r w:rsidR="00462AE3" w:rsidRPr="00C1204E">
        <w:rPr>
          <w:sz w:val="22"/>
        </w:rPr>
        <w:t xml:space="preserve"> </w:t>
      </w:r>
      <w:proofErr w:type="spellStart"/>
      <w:r w:rsidR="00462AE3" w:rsidRPr="00C1204E">
        <w:rPr>
          <w:sz w:val="22"/>
        </w:rPr>
        <w:t>fluorochinolon</w:t>
      </w:r>
      <w:r w:rsidR="00267F4F" w:rsidRPr="00C1204E">
        <w:rPr>
          <w:sz w:val="22"/>
        </w:rPr>
        <w:t>o</w:t>
      </w:r>
      <w:proofErr w:type="spellEnd"/>
      <w:r w:rsidR="00462AE3" w:rsidRPr="00C1204E">
        <w:rPr>
          <w:sz w:val="22"/>
        </w:rPr>
        <w:t xml:space="preserve"> grupės antibiotiko vartojimu, kai kuriais atvejais nepriklausomai nuo </w:t>
      </w:r>
      <w:r w:rsidR="00267F4F" w:rsidRPr="00C1204E">
        <w:rPr>
          <w:sz w:val="22"/>
        </w:rPr>
        <w:t>jau esančių</w:t>
      </w:r>
      <w:r w:rsidR="00462AE3" w:rsidRPr="00C1204E">
        <w:rPr>
          <w:sz w:val="22"/>
        </w:rPr>
        <w:t xml:space="preserve"> rizikos faktorių.</w:t>
      </w:r>
    </w:p>
    <w:p w14:paraId="6EA7039B" w14:textId="4DB2E371" w:rsidR="00C00D8F" w:rsidRPr="00014BA0" w:rsidRDefault="00C00D8F" w:rsidP="00683BB3">
      <w:pPr>
        <w:tabs>
          <w:tab w:val="left" w:pos="567"/>
        </w:tabs>
        <w:rPr>
          <w:sz w:val="22"/>
        </w:rPr>
      </w:pPr>
      <w:r w:rsidRPr="00014BA0">
        <w:rPr>
          <w:sz w:val="22"/>
        </w:rPr>
        <w:t xml:space="preserve">Gauta pranešimų apie </w:t>
      </w:r>
      <w:proofErr w:type="spellStart"/>
      <w:r w:rsidRPr="00014BA0">
        <w:rPr>
          <w:sz w:val="22"/>
        </w:rPr>
        <w:t>fluorochinolonų</w:t>
      </w:r>
      <w:proofErr w:type="spellEnd"/>
      <w:r w:rsidRPr="00014BA0">
        <w:rPr>
          <w:sz w:val="22"/>
        </w:rPr>
        <w:t xml:space="preserve"> vartojantiems pacientams nustatytus aortos sienelės išsiplėtimo ir susilpnėjimo arba aortos sienelės įtrūkimo (aneurizmų ir atsisluoksniavimo), dėl kurių gali plyšti aorta ir mirti pacientas, atvejus ir širdies vožtuvų nesandarumo atvejus. Taip pat žr. </w:t>
      </w:r>
      <w:r w:rsidR="00717A3A" w:rsidRPr="00717A3A">
        <w:rPr>
          <w:sz w:val="22"/>
        </w:rPr>
        <w:t xml:space="preserve">„Įspėjimai ir atsargumo priemonės“ </w:t>
      </w:r>
      <w:r w:rsidRPr="00014BA0">
        <w:rPr>
          <w:sz w:val="22"/>
        </w:rPr>
        <w:t>2</w:t>
      </w:r>
      <w:r w:rsidR="00385DD0">
        <w:rPr>
          <w:sz w:val="22"/>
        </w:rPr>
        <w:t> </w:t>
      </w:r>
      <w:r w:rsidRPr="00014BA0">
        <w:rPr>
          <w:sz w:val="22"/>
        </w:rPr>
        <w:t>skyri</w:t>
      </w:r>
      <w:r w:rsidR="00717A3A">
        <w:rPr>
          <w:sz w:val="22"/>
        </w:rPr>
        <w:t>uje</w:t>
      </w:r>
      <w:r w:rsidR="00125A63">
        <w:rPr>
          <w:sz w:val="22"/>
        </w:rPr>
        <w:t>.</w:t>
      </w:r>
    </w:p>
    <w:p w14:paraId="1390BE67" w14:textId="6FA92F44" w:rsidR="00BA3DFC" w:rsidRDefault="00BA3DFC" w:rsidP="00683BB3">
      <w:pPr>
        <w:tabs>
          <w:tab w:val="left" w:pos="567"/>
        </w:tabs>
        <w:rPr>
          <w:sz w:val="22"/>
        </w:rPr>
      </w:pPr>
    </w:p>
    <w:p w14:paraId="767D84CF" w14:textId="77777777" w:rsidR="00EB6C37" w:rsidRPr="009F584C" w:rsidRDefault="00EB6C37" w:rsidP="00EB6C37">
      <w:pPr>
        <w:widowControl w:val="0"/>
        <w:tabs>
          <w:tab w:val="left" w:pos="1296"/>
        </w:tabs>
        <w:autoSpaceDE w:val="0"/>
        <w:autoSpaceDN w:val="0"/>
        <w:adjustRightInd w:val="0"/>
        <w:snapToGrid w:val="0"/>
        <w:rPr>
          <w:color w:val="000000"/>
          <w:sz w:val="22"/>
        </w:rPr>
      </w:pPr>
      <w:r w:rsidRPr="009F584C">
        <w:rPr>
          <w:color w:val="000000"/>
          <w:sz w:val="22"/>
          <w:szCs w:val="22"/>
          <w:lang w:eastAsia="sl-SI"/>
        </w:rPr>
        <w:t>Be to,</w:t>
      </w:r>
      <w:r w:rsidRPr="009F584C">
        <w:rPr>
          <w:color w:val="000000"/>
          <w:sz w:val="22"/>
        </w:rPr>
        <w:t xml:space="preserve"> gydymo </w:t>
      </w:r>
      <w:r w:rsidRPr="009F584C">
        <w:rPr>
          <w:color w:val="000000"/>
          <w:sz w:val="22"/>
          <w:szCs w:val="22"/>
          <w:lang w:eastAsia="sl-SI"/>
        </w:rPr>
        <w:t>kitokiais</w:t>
      </w:r>
      <w:r w:rsidRPr="009F584C">
        <w:rPr>
          <w:color w:val="000000"/>
          <w:sz w:val="22"/>
        </w:rPr>
        <w:t xml:space="preserve"> </w:t>
      </w:r>
      <w:proofErr w:type="spellStart"/>
      <w:r w:rsidRPr="009F584C">
        <w:rPr>
          <w:color w:val="000000"/>
          <w:sz w:val="22"/>
        </w:rPr>
        <w:t>chinolonų</w:t>
      </w:r>
      <w:proofErr w:type="spellEnd"/>
      <w:r w:rsidRPr="009F584C">
        <w:rPr>
          <w:color w:val="000000"/>
          <w:sz w:val="22"/>
        </w:rPr>
        <w:t xml:space="preserve"> </w:t>
      </w:r>
      <w:r w:rsidRPr="009F584C">
        <w:rPr>
          <w:color w:val="000000"/>
          <w:sz w:val="22"/>
          <w:szCs w:val="22"/>
          <w:lang w:eastAsia="sl-SI"/>
        </w:rPr>
        <w:t xml:space="preserve">grupės </w:t>
      </w:r>
      <w:r w:rsidRPr="009F584C">
        <w:rPr>
          <w:color w:val="000000"/>
          <w:sz w:val="22"/>
        </w:rPr>
        <w:t>antibiotikais metu</w:t>
      </w:r>
      <w:r w:rsidRPr="009F584C">
        <w:rPr>
          <w:color w:val="000000"/>
          <w:sz w:val="22"/>
          <w:szCs w:val="22"/>
          <w:lang w:eastAsia="sl-SI"/>
        </w:rPr>
        <w:t xml:space="preserve"> retais atvejais pasireiškė ir toliau išvardytas šalutinis poveikis, kuris</w:t>
      </w:r>
      <w:r w:rsidRPr="009F584C">
        <w:rPr>
          <w:color w:val="000000"/>
          <w:sz w:val="22"/>
        </w:rPr>
        <w:t xml:space="preserve"> galbūt gali pasireikšti </w:t>
      </w:r>
      <w:r w:rsidRPr="009F584C">
        <w:rPr>
          <w:color w:val="000000"/>
          <w:sz w:val="22"/>
          <w:szCs w:val="22"/>
          <w:lang w:eastAsia="sl-SI"/>
        </w:rPr>
        <w:t>gydymo</w:t>
      </w:r>
      <w:r w:rsidRPr="009F584C">
        <w:rPr>
          <w:color w:val="000000"/>
          <w:sz w:val="22"/>
        </w:rPr>
        <w:t xml:space="preserve"> </w:t>
      </w:r>
      <w:proofErr w:type="spellStart"/>
      <w:r w:rsidRPr="009F584C">
        <w:rPr>
          <w:rFonts w:eastAsia="Calibri"/>
          <w:sz w:val="22"/>
          <w:szCs w:val="22"/>
        </w:rPr>
        <w:t>Moxifloxacin</w:t>
      </w:r>
      <w:proofErr w:type="spellEnd"/>
      <w:r w:rsidRPr="009F584C">
        <w:rPr>
          <w:rFonts w:eastAsia="Calibri"/>
          <w:sz w:val="22"/>
          <w:szCs w:val="22"/>
        </w:rPr>
        <w:t xml:space="preserve"> </w:t>
      </w:r>
      <w:proofErr w:type="spellStart"/>
      <w:r w:rsidRPr="009F584C">
        <w:rPr>
          <w:rFonts w:eastAsia="Calibri"/>
          <w:sz w:val="22"/>
          <w:szCs w:val="22"/>
        </w:rPr>
        <w:t>Sandoz</w:t>
      </w:r>
      <w:proofErr w:type="spellEnd"/>
      <w:r w:rsidRPr="009F584C">
        <w:rPr>
          <w:rFonts w:eastAsia="Calibri"/>
          <w:sz w:val="22"/>
          <w:szCs w:val="22"/>
        </w:rPr>
        <w:t xml:space="preserve"> metu</w:t>
      </w:r>
      <w:r w:rsidRPr="009F584C">
        <w:rPr>
          <w:color w:val="000000"/>
          <w:sz w:val="22"/>
          <w:szCs w:val="22"/>
          <w:lang w:eastAsia="sl-SI"/>
        </w:rPr>
        <w:t>.</w:t>
      </w:r>
    </w:p>
    <w:p w14:paraId="01C0C19C" w14:textId="578565E1" w:rsidR="00EB6C37" w:rsidRPr="00FB7604" w:rsidRDefault="00EB6C37" w:rsidP="00EB6C37">
      <w:pPr>
        <w:widowControl w:val="0"/>
        <w:numPr>
          <w:ilvl w:val="0"/>
          <w:numId w:val="62"/>
        </w:numPr>
        <w:autoSpaceDE w:val="0"/>
        <w:autoSpaceDN w:val="0"/>
        <w:adjustRightInd w:val="0"/>
        <w:snapToGrid w:val="0"/>
        <w:spacing w:line="260" w:lineRule="exact"/>
        <w:ind w:left="450" w:hanging="450"/>
        <w:rPr>
          <w:color w:val="000000"/>
          <w:sz w:val="22"/>
        </w:rPr>
      </w:pPr>
      <w:r>
        <w:rPr>
          <w:color w:val="000000"/>
          <w:sz w:val="22"/>
        </w:rPr>
        <w:t>P</w:t>
      </w:r>
      <w:r w:rsidRPr="00EB6C37">
        <w:rPr>
          <w:color w:val="000000"/>
          <w:sz w:val="22"/>
        </w:rPr>
        <w:t>adidėjęs spaudimas kaukolės viduje (</w:t>
      </w:r>
      <w:r w:rsidR="00A945D9">
        <w:rPr>
          <w:color w:val="000000"/>
          <w:sz w:val="22"/>
        </w:rPr>
        <w:t>simptomai yra</w:t>
      </w:r>
      <w:r w:rsidRPr="00EB6C37">
        <w:rPr>
          <w:color w:val="000000"/>
          <w:sz w:val="22"/>
        </w:rPr>
        <w:t xml:space="preserve"> galvos skausm</w:t>
      </w:r>
      <w:r w:rsidR="00A945D9">
        <w:rPr>
          <w:color w:val="000000"/>
          <w:sz w:val="22"/>
        </w:rPr>
        <w:t>as</w:t>
      </w:r>
      <w:r w:rsidRPr="00EB6C37">
        <w:rPr>
          <w:color w:val="000000"/>
          <w:sz w:val="22"/>
        </w:rPr>
        <w:t>, regėjimo sutrikimai, įskaitant neaiškų regėjimą, „akląsias“ dėmes, dvejinimąsi akyse, regos netekimą)</w:t>
      </w:r>
      <w:r>
        <w:rPr>
          <w:color w:val="000000"/>
          <w:sz w:val="22"/>
        </w:rPr>
        <w:t>.</w:t>
      </w:r>
    </w:p>
    <w:p w14:paraId="485CE5C5" w14:textId="0DF16BC9" w:rsidR="00EB6C37" w:rsidRPr="009F584C" w:rsidRDefault="00EB6C37" w:rsidP="00E1669F">
      <w:pPr>
        <w:widowControl w:val="0"/>
        <w:numPr>
          <w:ilvl w:val="0"/>
          <w:numId w:val="62"/>
        </w:numPr>
        <w:autoSpaceDE w:val="0"/>
        <w:autoSpaceDN w:val="0"/>
        <w:adjustRightInd w:val="0"/>
        <w:snapToGrid w:val="0"/>
        <w:spacing w:line="260" w:lineRule="exact"/>
        <w:ind w:left="450" w:hanging="450"/>
        <w:rPr>
          <w:color w:val="000000"/>
          <w:sz w:val="22"/>
        </w:rPr>
      </w:pPr>
      <w:r w:rsidRPr="009F584C">
        <w:rPr>
          <w:color w:val="000000"/>
          <w:sz w:val="22"/>
          <w:szCs w:val="22"/>
          <w:lang w:eastAsia="sl-SI"/>
        </w:rPr>
        <w:t>Padidėjęs</w:t>
      </w:r>
      <w:r w:rsidRPr="009F584C">
        <w:rPr>
          <w:color w:val="000000"/>
          <w:sz w:val="22"/>
        </w:rPr>
        <w:t xml:space="preserve"> natrio kiekis kraujyje</w:t>
      </w:r>
      <w:r w:rsidRPr="009F584C">
        <w:rPr>
          <w:color w:val="000000"/>
          <w:sz w:val="22"/>
          <w:szCs w:val="22"/>
          <w:lang w:eastAsia="sl-SI"/>
        </w:rPr>
        <w:t>.</w:t>
      </w:r>
    </w:p>
    <w:p w14:paraId="2EE7980D" w14:textId="77777777" w:rsidR="00EB6C37" w:rsidRPr="009F584C" w:rsidRDefault="00EB6C37" w:rsidP="00E1669F">
      <w:pPr>
        <w:widowControl w:val="0"/>
        <w:numPr>
          <w:ilvl w:val="0"/>
          <w:numId w:val="62"/>
        </w:numPr>
        <w:tabs>
          <w:tab w:val="left" w:pos="0"/>
        </w:tabs>
        <w:autoSpaceDE w:val="0"/>
        <w:autoSpaceDN w:val="0"/>
        <w:adjustRightInd w:val="0"/>
        <w:snapToGrid w:val="0"/>
        <w:spacing w:line="260" w:lineRule="exact"/>
        <w:ind w:left="450" w:hanging="450"/>
        <w:rPr>
          <w:color w:val="000000"/>
          <w:sz w:val="22"/>
        </w:rPr>
      </w:pPr>
      <w:r w:rsidRPr="009F584C">
        <w:rPr>
          <w:color w:val="000000"/>
          <w:sz w:val="22"/>
          <w:szCs w:val="22"/>
          <w:lang w:eastAsia="sl-SI"/>
        </w:rPr>
        <w:t>Padidėjęs</w:t>
      </w:r>
      <w:r w:rsidRPr="009F584C">
        <w:rPr>
          <w:color w:val="000000"/>
          <w:sz w:val="22"/>
        </w:rPr>
        <w:t xml:space="preserve"> kalcio kiekis kraujyje</w:t>
      </w:r>
      <w:r w:rsidRPr="009F584C">
        <w:rPr>
          <w:color w:val="000000"/>
          <w:sz w:val="22"/>
          <w:szCs w:val="22"/>
          <w:lang w:eastAsia="sl-SI"/>
        </w:rPr>
        <w:t>.</w:t>
      </w:r>
    </w:p>
    <w:p w14:paraId="05C0EA44" w14:textId="77777777" w:rsidR="00EB6C37" w:rsidRPr="00683BB3" w:rsidRDefault="00EB6C37" w:rsidP="00E1669F">
      <w:pPr>
        <w:widowControl w:val="0"/>
        <w:numPr>
          <w:ilvl w:val="0"/>
          <w:numId w:val="62"/>
        </w:numPr>
        <w:tabs>
          <w:tab w:val="left" w:pos="0"/>
        </w:tabs>
        <w:autoSpaceDE w:val="0"/>
        <w:autoSpaceDN w:val="0"/>
        <w:adjustRightInd w:val="0"/>
        <w:snapToGrid w:val="0"/>
        <w:spacing w:line="260" w:lineRule="exact"/>
        <w:ind w:left="450" w:hanging="450"/>
        <w:rPr>
          <w:color w:val="000000"/>
          <w:sz w:val="22"/>
        </w:rPr>
      </w:pPr>
      <w:r w:rsidRPr="009F584C">
        <w:rPr>
          <w:color w:val="000000"/>
          <w:sz w:val="22"/>
          <w:szCs w:val="22"/>
          <w:lang w:eastAsia="sl-SI"/>
        </w:rPr>
        <w:t>Tam tikrų</w:t>
      </w:r>
      <w:r w:rsidRPr="00683BB3">
        <w:rPr>
          <w:color w:val="000000"/>
          <w:sz w:val="22"/>
        </w:rPr>
        <w:t xml:space="preserve"> raudonųjų kraujo ląstelių kiekio sumažėjimas (hemolizinė </w:t>
      </w:r>
      <w:r w:rsidRPr="00683BB3">
        <w:rPr>
          <w:color w:val="000000"/>
          <w:sz w:val="22"/>
          <w:szCs w:val="22"/>
          <w:lang w:eastAsia="sl-SI"/>
        </w:rPr>
        <w:t>mažakraujystė).</w:t>
      </w:r>
    </w:p>
    <w:p w14:paraId="324F1278" w14:textId="77777777" w:rsidR="00EB6C37" w:rsidRPr="00014BA0" w:rsidRDefault="00EB6C37" w:rsidP="00683BB3">
      <w:pPr>
        <w:tabs>
          <w:tab w:val="left" w:pos="567"/>
        </w:tabs>
        <w:rPr>
          <w:sz w:val="22"/>
        </w:rPr>
      </w:pPr>
    </w:p>
    <w:p w14:paraId="31FBC1F8" w14:textId="77777777" w:rsidR="00683BB3" w:rsidRPr="00014BA0" w:rsidRDefault="00683BB3" w:rsidP="00683BB3">
      <w:pPr>
        <w:tabs>
          <w:tab w:val="left" w:pos="567"/>
        </w:tabs>
        <w:rPr>
          <w:b/>
          <w:sz w:val="22"/>
        </w:rPr>
      </w:pPr>
      <w:r w:rsidRPr="00014BA0">
        <w:rPr>
          <w:b/>
          <w:sz w:val="22"/>
        </w:rPr>
        <w:t>Pranešimas apie šalutinį poveikį</w:t>
      </w:r>
    </w:p>
    <w:p w14:paraId="224D1638" w14:textId="576479DE" w:rsidR="00683BB3" w:rsidRPr="00683BB3" w:rsidRDefault="00683BB3" w:rsidP="00A74F66">
      <w:pPr>
        <w:tabs>
          <w:tab w:val="left" w:pos="567"/>
        </w:tabs>
        <w:spacing w:line="260" w:lineRule="exact"/>
        <w:jc w:val="both"/>
        <w:rPr>
          <w:noProof/>
          <w:snapToGrid w:val="0"/>
          <w:sz w:val="22"/>
          <w:szCs w:val="22"/>
        </w:rPr>
      </w:pPr>
      <w:r w:rsidRPr="00014BA0">
        <w:rPr>
          <w:sz w:val="22"/>
        </w:rPr>
        <w:t xml:space="preserve">Jeigu pasireiškė šalutinis poveikis, įskaitant šiame lapelyje nenurodytą, pasakykite gydytojui arba vaistininkui. </w:t>
      </w:r>
      <w:r w:rsidR="0048149B" w:rsidRPr="0048149B">
        <w:rPr>
          <w:snapToGrid w:val="0"/>
          <w:sz w:val="22"/>
          <w:szCs w:val="20"/>
        </w:rPr>
        <w:t xml:space="preserve">Pranešimą apie šalutinį poveikį galite </w:t>
      </w:r>
      <w:r w:rsidR="00A705DC" w:rsidRPr="00A705DC">
        <w:rPr>
          <w:sz w:val="22"/>
          <w:szCs w:val="22"/>
          <w:lang w:eastAsia="lt-LT"/>
        </w:rPr>
        <w:t xml:space="preserve">užpildyti ir pateikti Valstybinės vaistų kontrolės tarnybos prie Lietuvos Respublikos sveikatos apsaugos ministerijos tinklalapyje </w:t>
      </w:r>
      <w:r w:rsidR="00A705DC" w:rsidRPr="00A705DC">
        <w:rPr>
          <w:color w:val="0000EE"/>
          <w:sz w:val="22"/>
          <w:szCs w:val="22"/>
          <w:u w:val="single"/>
          <w:lang w:eastAsia="lt-LT"/>
        </w:rPr>
        <w:t>https://vvkt.lrv.lt/lt/</w:t>
      </w:r>
      <w:r w:rsidR="00A705DC" w:rsidRPr="00A705DC">
        <w:rPr>
          <w:sz w:val="22"/>
          <w:szCs w:val="22"/>
          <w:lang w:eastAsia="lt-LT"/>
        </w:rPr>
        <w:t xml:space="preserve"> nurodytais būdais arba paskambinti nemokamu telefonu </w:t>
      </w:r>
      <w:r w:rsidR="0083637F">
        <w:rPr>
          <w:sz w:val="22"/>
          <w:szCs w:val="22"/>
          <w:lang w:eastAsia="lt-LT"/>
        </w:rPr>
        <w:t>+370</w:t>
      </w:r>
      <w:r w:rsidR="00A705DC" w:rsidRPr="00A705DC">
        <w:rPr>
          <w:sz w:val="22"/>
          <w:szCs w:val="22"/>
          <w:lang w:eastAsia="lt-LT"/>
        </w:rPr>
        <w:t xml:space="preserve"> 800 73 568. </w:t>
      </w:r>
      <w:r w:rsidRPr="00683BB3">
        <w:rPr>
          <w:noProof/>
          <w:snapToGrid w:val="0"/>
          <w:sz w:val="22"/>
          <w:szCs w:val="22"/>
        </w:rPr>
        <w:t>Pranešdami apie šalutinį poveikį galite mums padėti gauti daugiau informacijos apie šio vaisto saugumą.</w:t>
      </w:r>
    </w:p>
    <w:p w14:paraId="025A34FE" w14:textId="77777777" w:rsidR="00683BB3" w:rsidRPr="00683BB3" w:rsidRDefault="00683BB3" w:rsidP="00683BB3">
      <w:pPr>
        <w:numPr>
          <w:ilvl w:val="12"/>
          <w:numId w:val="0"/>
        </w:numPr>
        <w:ind w:right="-2"/>
        <w:rPr>
          <w:rFonts w:eastAsia="Calibri"/>
          <w:noProof/>
          <w:sz w:val="22"/>
          <w:szCs w:val="22"/>
        </w:rPr>
      </w:pPr>
    </w:p>
    <w:p w14:paraId="59AFB529" w14:textId="77777777" w:rsidR="00683BB3" w:rsidRPr="00683BB3" w:rsidRDefault="00683BB3" w:rsidP="00683BB3">
      <w:pPr>
        <w:numPr>
          <w:ilvl w:val="12"/>
          <w:numId w:val="0"/>
        </w:numPr>
        <w:ind w:right="-2"/>
        <w:rPr>
          <w:rFonts w:eastAsia="Calibri"/>
          <w:noProof/>
          <w:sz w:val="22"/>
          <w:szCs w:val="22"/>
        </w:rPr>
      </w:pPr>
    </w:p>
    <w:p w14:paraId="44C5CB46" w14:textId="77777777" w:rsidR="00683BB3" w:rsidRPr="00683BB3" w:rsidRDefault="00683BB3" w:rsidP="00683BB3">
      <w:pPr>
        <w:numPr>
          <w:ilvl w:val="12"/>
          <w:numId w:val="0"/>
        </w:numPr>
        <w:ind w:left="567" w:right="-2" w:hanging="567"/>
        <w:rPr>
          <w:rFonts w:eastAsia="Calibri"/>
          <w:noProof/>
          <w:sz w:val="22"/>
          <w:szCs w:val="22"/>
        </w:rPr>
      </w:pPr>
      <w:r w:rsidRPr="00683BB3">
        <w:rPr>
          <w:rFonts w:eastAsia="Calibri"/>
          <w:b/>
          <w:noProof/>
          <w:sz w:val="22"/>
          <w:szCs w:val="22"/>
        </w:rPr>
        <w:t>5.</w:t>
      </w:r>
      <w:r w:rsidRPr="00683BB3">
        <w:rPr>
          <w:rFonts w:eastAsia="Calibri"/>
          <w:b/>
          <w:noProof/>
          <w:sz w:val="22"/>
          <w:szCs w:val="22"/>
        </w:rPr>
        <w:tab/>
        <w:t>Kaip laikyti Moxifloxacin Sandoz</w:t>
      </w:r>
    </w:p>
    <w:p w14:paraId="7314240D" w14:textId="77777777" w:rsidR="00683BB3" w:rsidRPr="00683BB3" w:rsidRDefault="00683BB3" w:rsidP="00683BB3">
      <w:pPr>
        <w:numPr>
          <w:ilvl w:val="12"/>
          <w:numId w:val="0"/>
        </w:numPr>
        <w:ind w:right="-2"/>
        <w:rPr>
          <w:rFonts w:eastAsia="Calibri"/>
          <w:noProof/>
          <w:sz w:val="22"/>
          <w:szCs w:val="22"/>
        </w:rPr>
      </w:pPr>
    </w:p>
    <w:p w14:paraId="66B80EF1" w14:textId="77777777" w:rsidR="00683BB3" w:rsidRPr="00683BB3" w:rsidRDefault="00683BB3" w:rsidP="00683BB3">
      <w:pPr>
        <w:numPr>
          <w:ilvl w:val="12"/>
          <w:numId w:val="0"/>
        </w:numPr>
        <w:ind w:right="-2"/>
        <w:rPr>
          <w:rFonts w:eastAsia="Calibri"/>
          <w:noProof/>
          <w:sz w:val="22"/>
          <w:szCs w:val="22"/>
        </w:rPr>
      </w:pPr>
      <w:r w:rsidRPr="00683BB3">
        <w:rPr>
          <w:rFonts w:eastAsia="Calibri"/>
          <w:noProof/>
          <w:sz w:val="22"/>
          <w:szCs w:val="22"/>
        </w:rPr>
        <w:t>Šį vaistą laikykite vaikams nepastebimoje ir nepasiekiamoje vietoje.</w:t>
      </w:r>
    </w:p>
    <w:p w14:paraId="3E221615" w14:textId="77777777" w:rsidR="00683BB3" w:rsidRPr="00683BB3" w:rsidRDefault="00683BB3" w:rsidP="00683BB3">
      <w:pPr>
        <w:numPr>
          <w:ilvl w:val="12"/>
          <w:numId w:val="0"/>
        </w:numPr>
        <w:ind w:right="-2"/>
        <w:rPr>
          <w:rFonts w:eastAsia="Calibri"/>
          <w:noProof/>
          <w:sz w:val="22"/>
          <w:szCs w:val="22"/>
        </w:rPr>
      </w:pPr>
    </w:p>
    <w:p w14:paraId="3CB5F800" w14:textId="77777777" w:rsidR="00683BB3" w:rsidRPr="00683BB3" w:rsidRDefault="00683BB3" w:rsidP="00683BB3">
      <w:pPr>
        <w:numPr>
          <w:ilvl w:val="12"/>
          <w:numId w:val="0"/>
        </w:numPr>
        <w:ind w:right="-2"/>
        <w:rPr>
          <w:rFonts w:eastAsia="Calibri"/>
          <w:noProof/>
          <w:sz w:val="22"/>
          <w:szCs w:val="22"/>
        </w:rPr>
      </w:pPr>
      <w:r w:rsidRPr="00683BB3">
        <w:rPr>
          <w:rFonts w:eastAsia="Calibri"/>
          <w:noProof/>
          <w:sz w:val="22"/>
          <w:szCs w:val="22"/>
        </w:rPr>
        <w:t>Šiam vaistui specialių laikymo sąlygų nereikia.</w:t>
      </w:r>
    </w:p>
    <w:p w14:paraId="2BF7DFB5" w14:textId="77777777" w:rsidR="00683BB3" w:rsidRPr="00683BB3" w:rsidRDefault="00683BB3" w:rsidP="00683BB3">
      <w:pPr>
        <w:numPr>
          <w:ilvl w:val="12"/>
          <w:numId w:val="0"/>
        </w:numPr>
        <w:ind w:right="-2"/>
        <w:rPr>
          <w:rFonts w:eastAsia="Calibri"/>
          <w:noProof/>
          <w:sz w:val="22"/>
          <w:szCs w:val="22"/>
        </w:rPr>
      </w:pPr>
    </w:p>
    <w:p w14:paraId="5F4DF613" w14:textId="77777777" w:rsidR="00683BB3" w:rsidRPr="00683BB3" w:rsidRDefault="00683BB3" w:rsidP="00683BB3">
      <w:pPr>
        <w:tabs>
          <w:tab w:val="left" w:pos="567"/>
        </w:tabs>
        <w:jc w:val="both"/>
        <w:rPr>
          <w:rFonts w:eastAsia="Calibri"/>
          <w:i/>
          <w:sz w:val="22"/>
          <w:highlight w:val="lightGray"/>
        </w:rPr>
      </w:pPr>
      <w:r w:rsidRPr="00683BB3">
        <w:rPr>
          <w:rFonts w:eastAsia="Calibri"/>
          <w:i/>
          <w:sz w:val="22"/>
          <w:highlight w:val="lightGray"/>
        </w:rPr>
        <w:t xml:space="preserve">DTPE buteliukai </w:t>
      </w:r>
    </w:p>
    <w:p w14:paraId="4CE61024" w14:textId="62CC55B1" w:rsidR="00683BB3" w:rsidRPr="00683BB3" w:rsidRDefault="00683BB3" w:rsidP="00683BB3">
      <w:pPr>
        <w:tabs>
          <w:tab w:val="left" w:pos="567"/>
        </w:tabs>
        <w:jc w:val="both"/>
        <w:rPr>
          <w:rFonts w:eastAsia="Calibri"/>
          <w:sz w:val="22"/>
          <w:szCs w:val="22"/>
        </w:rPr>
      </w:pPr>
      <w:r w:rsidRPr="00683BB3">
        <w:rPr>
          <w:rFonts w:eastAsia="Calibri"/>
          <w:sz w:val="22"/>
          <w:highlight w:val="lightGray"/>
        </w:rPr>
        <w:t>Tinkamumo laikas po pirmojo atidarymo: 1</w:t>
      </w:r>
      <w:r w:rsidR="00385DD0">
        <w:rPr>
          <w:rFonts w:eastAsia="Calibri"/>
          <w:sz w:val="22"/>
          <w:highlight w:val="lightGray"/>
        </w:rPr>
        <w:t> </w:t>
      </w:r>
      <w:r w:rsidRPr="00683BB3">
        <w:rPr>
          <w:rFonts w:eastAsia="Calibri"/>
          <w:sz w:val="22"/>
          <w:highlight w:val="lightGray"/>
        </w:rPr>
        <w:t>metai</w:t>
      </w:r>
      <w:r w:rsidRPr="00683BB3">
        <w:rPr>
          <w:rFonts w:eastAsia="Calibri"/>
          <w:sz w:val="22"/>
          <w:szCs w:val="22"/>
        </w:rPr>
        <w:t>.</w:t>
      </w:r>
    </w:p>
    <w:p w14:paraId="31061BBB" w14:textId="77777777" w:rsidR="00683BB3" w:rsidRPr="00683BB3" w:rsidRDefault="00683BB3" w:rsidP="00683BB3">
      <w:pPr>
        <w:numPr>
          <w:ilvl w:val="12"/>
          <w:numId w:val="0"/>
        </w:numPr>
        <w:ind w:right="-2"/>
        <w:rPr>
          <w:rFonts w:eastAsia="Calibri"/>
          <w:noProof/>
          <w:sz w:val="22"/>
          <w:szCs w:val="22"/>
        </w:rPr>
      </w:pPr>
    </w:p>
    <w:p w14:paraId="5262A8ED" w14:textId="77777777" w:rsidR="00683BB3" w:rsidRPr="00683BB3" w:rsidRDefault="00683BB3" w:rsidP="00683BB3">
      <w:pPr>
        <w:numPr>
          <w:ilvl w:val="12"/>
          <w:numId w:val="0"/>
        </w:numPr>
        <w:ind w:right="-2"/>
        <w:rPr>
          <w:rFonts w:eastAsia="Calibri"/>
          <w:noProof/>
          <w:sz w:val="22"/>
          <w:szCs w:val="22"/>
        </w:rPr>
      </w:pPr>
      <w:r w:rsidRPr="00683BB3">
        <w:rPr>
          <w:rFonts w:eastAsia="Calibri"/>
          <w:iCs/>
          <w:noProof/>
          <w:sz w:val="22"/>
          <w:szCs w:val="22"/>
        </w:rPr>
        <w:t>Ant lizdinės plokštelės</w:t>
      </w:r>
      <w:r w:rsidR="00CF4601">
        <w:rPr>
          <w:rFonts w:eastAsia="Calibri"/>
          <w:iCs/>
          <w:noProof/>
          <w:sz w:val="22"/>
          <w:szCs w:val="22"/>
        </w:rPr>
        <w:t>, buteliuko</w:t>
      </w:r>
      <w:r w:rsidRPr="00683BB3">
        <w:rPr>
          <w:rFonts w:eastAsia="Calibri"/>
          <w:iCs/>
          <w:noProof/>
          <w:sz w:val="22"/>
          <w:szCs w:val="22"/>
        </w:rPr>
        <w:t xml:space="preserve"> ir dėžutės po „EXP“ nurodytam tinkamumo laikui pasibaigus, šio vaisto vartoti negalima. </w:t>
      </w:r>
      <w:r w:rsidRPr="00683BB3">
        <w:rPr>
          <w:rFonts w:eastAsia="Calibri"/>
          <w:iCs/>
          <w:sz w:val="22"/>
          <w:szCs w:val="22"/>
        </w:rPr>
        <w:t>Vaistas tinkamas vartoti iki paskutinės nurodyto mėnesio dienos.</w:t>
      </w:r>
    </w:p>
    <w:p w14:paraId="2DF77DB1" w14:textId="77777777" w:rsidR="00683BB3" w:rsidRPr="00683BB3" w:rsidRDefault="00683BB3" w:rsidP="00683BB3">
      <w:pPr>
        <w:numPr>
          <w:ilvl w:val="12"/>
          <w:numId w:val="0"/>
        </w:numPr>
        <w:ind w:right="-2"/>
        <w:rPr>
          <w:rFonts w:eastAsia="Calibri"/>
          <w:noProof/>
          <w:sz w:val="22"/>
          <w:szCs w:val="22"/>
        </w:rPr>
      </w:pPr>
    </w:p>
    <w:p w14:paraId="0A9DB0DE" w14:textId="77777777" w:rsidR="00683BB3" w:rsidRPr="00683BB3" w:rsidRDefault="00683BB3" w:rsidP="00683BB3">
      <w:pPr>
        <w:rPr>
          <w:rFonts w:eastAsia="Calibri"/>
          <w:sz w:val="22"/>
          <w:szCs w:val="22"/>
        </w:rPr>
      </w:pPr>
      <w:r w:rsidRPr="00683BB3">
        <w:rPr>
          <w:rFonts w:eastAsia="Calibri"/>
          <w:sz w:val="22"/>
          <w:szCs w:val="22"/>
        </w:rPr>
        <w:t>Vaistų negalima išmesti į kanalizaciją arba su buitinėmis atliekomis. Kaip išmesti nereikalingus vaistus, klauskite vaistininko. Šios priemonės padės apsaugoti aplinką.</w:t>
      </w:r>
    </w:p>
    <w:p w14:paraId="5E96E5A6" w14:textId="77777777" w:rsidR="00683BB3" w:rsidRPr="00683BB3" w:rsidRDefault="00683BB3" w:rsidP="00683BB3">
      <w:pPr>
        <w:rPr>
          <w:rFonts w:eastAsia="Calibri"/>
          <w:sz w:val="22"/>
          <w:szCs w:val="22"/>
        </w:rPr>
      </w:pPr>
    </w:p>
    <w:p w14:paraId="5DF50990" w14:textId="77777777" w:rsidR="00683BB3" w:rsidRPr="00683BB3" w:rsidRDefault="00683BB3" w:rsidP="00683BB3">
      <w:pPr>
        <w:numPr>
          <w:ilvl w:val="12"/>
          <w:numId w:val="0"/>
        </w:numPr>
        <w:ind w:right="-2"/>
        <w:rPr>
          <w:rFonts w:eastAsia="Calibri"/>
          <w:noProof/>
          <w:sz w:val="22"/>
          <w:szCs w:val="22"/>
        </w:rPr>
      </w:pPr>
    </w:p>
    <w:p w14:paraId="1C7CC79C" w14:textId="77777777" w:rsidR="00683BB3" w:rsidRPr="00683BB3" w:rsidRDefault="00683BB3" w:rsidP="00683BB3">
      <w:pPr>
        <w:numPr>
          <w:ilvl w:val="12"/>
          <w:numId w:val="0"/>
        </w:numPr>
        <w:ind w:right="-2"/>
        <w:rPr>
          <w:rFonts w:eastAsia="Calibri"/>
          <w:b/>
          <w:noProof/>
          <w:sz w:val="22"/>
          <w:szCs w:val="22"/>
        </w:rPr>
      </w:pPr>
      <w:r w:rsidRPr="00683BB3">
        <w:rPr>
          <w:rFonts w:eastAsia="Calibri"/>
          <w:b/>
          <w:noProof/>
          <w:sz w:val="22"/>
          <w:szCs w:val="22"/>
        </w:rPr>
        <w:t>6.</w:t>
      </w:r>
      <w:r w:rsidRPr="00683BB3">
        <w:rPr>
          <w:rFonts w:eastAsia="Calibri"/>
          <w:b/>
          <w:noProof/>
          <w:sz w:val="22"/>
          <w:szCs w:val="22"/>
        </w:rPr>
        <w:tab/>
        <w:t>Pakuotės turinys ir kita informacija</w:t>
      </w:r>
    </w:p>
    <w:p w14:paraId="7A026D88" w14:textId="77777777" w:rsidR="00683BB3" w:rsidRPr="00683BB3" w:rsidRDefault="00683BB3" w:rsidP="00683BB3">
      <w:pPr>
        <w:numPr>
          <w:ilvl w:val="12"/>
          <w:numId w:val="0"/>
        </w:numPr>
        <w:ind w:right="-2"/>
        <w:rPr>
          <w:rFonts w:eastAsia="Calibri"/>
          <w:noProof/>
          <w:sz w:val="22"/>
          <w:szCs w:val="22"/>
        </w:rPr>
      </w:pPr>
    </w:p>
    <w:p w14:paraId="4A30EDA5" w14:textId="77777777" w:rsidR="00683BB3" w:rsidRPr="00683BB3" w:rsidRDefault="00683BB3" w:rsidP="00683BB3">
      <w:pPr>
        <w:numPr>
          <w:ilvl w:val="12"/>
          <w:numId w:val="0"/>
        </w:numPr>
        <w:ind w:right="-2"/>
        <w:rPr>
          <w:rFonts w:eastAsia="Calibri"/>
          <w:b/>
          <w:bCs/>
          <w:noProof/>
          <w:sz w:val="22"/>
          <w:szCs w:val="22"/>
        </w:rPr>
      </w:pP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sz w:val="22"/>
          <w:szCs w:val="22"/>
        </w:rPr>
        <w:t xml:space="preserve"> </w:t>
      </w:r>
      <w:r w:rsidRPr="00683BB3">
        <w:rPr>
          <w:rFonts w:eastAsia="Calibri"/>
          <w:b/>
          <w:bCs/>
          <w:noProof/>
          <w:sz w:val="22"/>
          <w:szCs w:val="22"/>
        </w:rPr>
        <w:t>sudėtis</w:t>
      </w:r>
    </w:p>
    <w:p w14:paraId="5219BADE" w14:textId="77777777" w:rsidR="00683BB3" w:rsidRPr="00683BB3" w:rsidRDefault="00683BB3" w:rsidP="00683BB3">
      <w:pPr>
        <w:numPr>
          <w:ilvl w:val="0"/>
          <w:numId w:val="10"/>
        </w:numPr>
        <w:ind w:right="-2"/>
        <w:rPr>
          <w:rFonts w:eastAsia="Calibri"/>
          <w:noProof/>
          <w:sz w:val="22"/>
          <w:szCs w:val="22"/>
        </w:rPr>
      </w:pPr>
      <w:r w:rsidRPr="00683BB3">
        <w:rPr>
          <w:rFonts w:eastAsia="Calibri"/>
          <w:noProof/>
          <w:sz w:val="22"/>
          <w:szCs w:val="22"/>
        </w:rPr>
        <w:t xml:space="preserve">Veiklioji medžiaga yra moksifloksacinas. </w:t>
      </w:r>
      <w:r w:rsidRPr="00683BB3">
        <w:rPr>
          <w:rFonts w:eastAsia="Calibri"/>
          <w:noProof/>
          <w:sz w:val="22"/>
          <w:szCs w:val="22"/>
        </w:rPr>
        <w:br/>
        <w:t>Kiekvienoje plėvele dengtoje tabletėje yra 400 mg moksifloksacino (moksifloksacino hidrochlorido pavidalu).</w:t>
      </w:r>
    </w:p>
    <w:p w14:paraId="4022AE04" w14:textId="6EBFC60E" w:rsidR="004D390D" w:rsidRDefault="00683BB3" w:rsidP="00F34F9A">
      <w:pPr>
        <w:numPr>
          <w:ilvl w:val="0"/>
          <w:numId w:val="72"/>
        </w:numPr>
        <w:ind w:left="567" w:right="-2" w:hanging="567"/>
        <w:rPr>
          <w:rFonts w:eastAsia="Calibri"/>
          <w:noProof/>
          <w:sz w:val="22"/>
          <w:szCs w:val="22"/>
        </w:rPr>
      </w:pPr>
      <w:r w:rsidRPr="00683BB3">
        <w:rPr>
          <w:rFonts w:eastAsia="Calibri"/>
          <w:noProof/>
          <w:sz w:val="22"/>
          <w:szCs w:val="22"/>
        </w:rPr>
        <w:t xml:space="preserve">Pagalbinės medžiagos: mikrokristalinė celiuliozė, kukurūzų krakmolas, karboksimetilkrakmolo A natrio druska, bevandenis koloidinis silicio dioksidas, magnio stearatas, hipromeliozė, </w:t>
      </w:r>
      <w:r w:rsidRPr="00683BB3">
        <w:rPr>
          <w:rFonts w:eastAsia="Calibri"/>
          <w:noProof/>
          <w:sz w:val="22"/>
          <w:szCs w:val="22"/>
        </w:rPr>
        <w:lastRenderedPageBreak/>
        <w:t>mikrokristalinė celiuliozė, makrogolio stearatas (I tipo), titano dioksidas</w:t>
      </w:r>
      <w:r w:rsidR="00A945D9">
        <w:rPr>
          <w:rFonts w:eastAsia="Calibri"/>
          <w:noProof/>
          <w:sz w:val="22"/>
          <w:szCs w:val="22"/>
        </w:rPr>
        <w:t xml:space="preserve"> </w:t>
      </w:r>
      <w:r w:rsidR="00717A3A">
        <w:rPr>
          <w:rFonts w:eastAsia="Calibri"/>
          <w:noProof/>
          <w:sz w:val="22"/>
          <w:szCs w:val="22"/>
        </w:rPr>
        <w:t>(</w:t>
      </w:r>
      <w:r w:rsidR="00A945D9">
        <w:rPr>
          <w:rFonts w:eastAsia="Calibri"/>
          <w:noProof/>
          <w:sz w:val="22"/>
          <w:szCs w:val="22"/>
        </w:rPr>
        <w:t>E 171)</w:t>
      </w:r>
      <w:r w:rsidRPr="00683BB3">
        <w:rPr>
          <w:rFonts w:eastAsia="Calibri"/>
          <w:noProof/>
          <w:sz w:val="22"/>
          <w:szCs w:val="22"/>
        </w:rPr>
        <w:t>, raudonasis geležies oksidas</w:t>
      </w:r>
      <w:r w:rsidR="00A945D9">
        <w:rPr>
          <w:rFonts w:eastAsia="Calibri"/>
          <w:noProof/>
          <w:sz w:val="22"/>
          <w:szCs w:val="22"/>
        </w:rPr>
        <w:t xml:space="preserve"> (E 172)</w:t>
      </w:r>
      <w:r w:rsidRPr="00683BB3">
        <w:rPr>
          <w:rFonts w:eastAsia="Calibri"/>
          <w:noProof/>
          <w:sz w:val="22"/>
          <w:szCs w:val="22"/>
        </w:rPr>
        <w:t>, karmino rūgštis</w:t>
      </w:r>
      <w:r w:rsidR="00A945D9">
        <w:rPr>
          <w:rFonts w:eastAsia="Calibri"/>
          <w:noProof/>
          <w:sz w:val="22"/>
          <w:szCs w:val="22"/>
        </w:rPr>
        <w:t xml:space="preserve"> (E 120)</w:t>
      </w:r>
      <w:r w:rsidRPr="00683BB3">
        <w:rPr>
          <w:rFonts w:eastAsia="Calibri"/>
          <w:noProof/>
          <w:sz w:val="22"/>
          <w:szCs w:val="22"/>
        </w:rPr>
        <w:t>.</w:t>
      </w:r>
    </w:p>
    <w:p w14:paraId="0D7AA15A" w14:textId="77777777" w:rsidR="00683BB3" w:rsidRPr="00683BB3" w:rsidRDefault="00683BB3" w:rsidP="00683BB3">
      <w:pPr>
        <w:tabs>
          <w:tab w:val="left" w:pos="567"/>
        </w:tabs>
        <w:rPr>
          <w:rFonts w:eastAsia="Calibri"/>
          <w:sz w:val="22"/>
          <w:szCs w:val="22"/>
        </w:rPr>
      </w:pPr>
    </w:p>
    <w:p w14:paraId="348CC1A1" w14:textId="77777777" w:rsidR="00683BB3" w:rsidRPr="00683BB3" w:rsidRDefault="00683BB3" w:rsidP="00683BB3">
      <w:pPr>
        <w:numPr>
          <w:ilvl w:val="12"/>
          <w:numId w:val="0"/>
        </w:numPr>
        <w:ind w:right="-2"/>
        <w:rPr>
          <w:rFonts w:eastAsia="Calibri"/>
          <w:b/>
          <w:bCs/>
          <w:noProof/>
          <w:sz w:val="22"/>
          <w:szCs w:val="22"/>
        </w:rPr>
      </w:pPr>
      <w:proofErr w:type="spellStart"/>
      <w:r w:rsidRPr="00683BB3">
        <w:rPr>
          <w:rFonts w:eastAsia="Calibri"/>
          <w:b/>
          <w:sz w:val="22"/>
          <w:szCs w:val="22"/>
        </w:rPr>
        <w:t>Moxifloxacin</w:t>
      </w:r>
      <w:proofErr w:type="spellEnd"/>
      <w:r w:rsidRPr="00683BB3">
        <w:rPr>
          <w:rFonts w:eastAsia="Calibri"/>
          <w:b/>
          <w:sz w:val="22"/>
          <w:szCs w:val="22"/>
        </w:rPr>
        <w:t xml:space="preserve"> </w:t>
      </w:r>
      <w:proofErr w:type="spellStart"/>
      <w:r w:rsidRPr="00683BB3">
        <w:rPr>
          <w:rFonts w:eastAsia="Calibri"/>
          <w:b/>
          <w:sz w:val="22"/>
          <w:szCs w:val="22"/>
        </w:rPr>
        <w:t>Sandoz</w:t>
      </w:r>
      <w:proofErr w:type="spellEnd"/>
      <w:r w:rsidRPr="00683BB3">
        <w:rPr>
          <w:rFonts w:eastAsia="Calibri"/>
          <w:b/>
          <w:noProof/>
          <w:sz w:val="22"/>
          <w:szCs w:val="22"/>
        </w:rPr>
        <w:t xml:space="preserve"> išvaizda </w:t>
      </w:r>
      <w:r w:rsidRPr="00683BB3">
        <w:rPr>
          <w:rFonts w:eastAsia="Calibri"/>
          <w:b/>
          <w:bCs/>
          <w:noProof/>
          <w:sz w:val="22"/>
          <w:szCs w:val="22"/>
        </w:rPr>
        <w:t>ir kiekis pakuotėje</w:t>
      </w:r>
    </w:p>
    <w:p w14:paraId="16ECFF5A" w14:textId="77777777" w:rsidR="00683BB3" w:rsidRPr="00683BB3" w:rsidRDefault="00683BB3" w:rsidP="00683BB3">
      <w:pPr>
        <w:tabs>
          <w:tab w:val="left" w:pos="567"/>
        </w:tabs>
        <w:jc w:val="both"/>
        <w:rPr>
          <w:rFonts w:eastAsia="Calibri"/>
          <w:b/>
          <w:sz w:val="22"/>
          <w:szCs w:val="22"/>
        </w:rPr>
      </w:pPr>
      <w:proofErr w:type="spellStart"/>
      <w:r w:rsidRPr="00683BB3">
        <w:rPr>
          <w:rFonts w:eastAsia="Calibri"/>
          <w:sz w:val="22"/>
          <w:szCs w:val="22"/>
        </w:rPr>
        <w:t>Moxifloxacin</w:t>
      </w:r>
      <w:proofErr w:type="spellEnd"/>
      <w:r w:rsidRPr="00683BB3">
        <w:rPr>
          <w:rFonts w:eastAsia="Calibri"/>
          <w:sz w:val="22"/>
          <w:szCs w:val="22"/>
        </w:rPr>
        <w:t xml:space="preserve"> </w:t>
      </w:r>
      <w:proofErr w:type="spellStart"/>
      <w:r w:rsidRPr="00683BB3">
        <w:rPr>
          <w:rFonts w:eastAsia="Calibri"/>
          <w:sz w:val="22"/>
          <w:szCs w:val="22"/>
        </w:rPr>
        <w:t>Sandoz</w:t>
      </w:r>
      <w:proofErr w:type="spellEnd"/>
      <w:r w:rsidRPr="00683BB3">
        <w:rPr>
          <w:rFonts w:eastAsia="Calibri"/>
          <w:b/>
          <w:noProof/>
          <w:sz w:val="22"/>
          <w:szCs w:val="22"/>
        </w:rPr>
        <w:t xml:space="preserve"> </w:t>
      </w:r>
      <w:r w:rsidRPr="00683BB3">
        <w:rPr>
          <w:rFonts w:eastAsia="Calibri"/>
          <w:sz w:val="22"/>
          <w:szCs w:val="22"/>
        </w:rPr>
        <w:t>400 mg plėvele dengtos tabletės yra rausvos spalvos, kapsulės formos, dengtos plėvele. Jų vienoje pusėje yra įspaustas skaičius „400“.</w:t>
      </w:r>
      <w:r w:rsidRPr="00683BB3">
        <w:rPr>
          <w:rFonts w:eastAsia="Calibri"/>
          <w:b/>
          <w:sz w:val="22"/>
          <w:szCs w:val="22"/>
        </w:rPr>
        <w:t xml:space="preserve"> </w:t>
      </w:r>
    </w:p>
    <w:p w14:paraId="1D0CEC93"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t>Matmenys: apytiksliai 17,6 mm x 7,6 mm</w:t>
      </w:r>
    </w:p>
    <w:p w14:paraId="13DC84D1" w14:textId="77777777" w:rsidR="00683BB3" w:rsidRPr="00683BB3" w:rsidRDefault="00683BB3" w:rsidP="00683BB3">
      <w:pPr>
        <w:tabs>
          <w:tab w:val="left" w:pos="567"/>
        </w:tabs>
        <w:jc w:val="both"/>
        <w:rPr>
          <w:rFonts w:eastAsia="Calibri"/>
          <w:b/>
          <w:sz w:val="22"/>
          <w:szCs w:val="22"/>
        </w:rPr>
      </w:pPr>
    </w:p>
    <w:p w14:paraId="0DE00F5C" w14:textId="77777777" w:rsidR="00683BB3" w:rsidRPr="00683BB3" w:rsidRDefault="00683BB3" w:rsidP="00683BB3">
      <w:pPr>
        <w:tabs>
          <w:tab w:val="left" w:pos="567"/>
        </w:tabs>
        <w:jc w:val="both"/>
        <w:rPr>
          <w:rFonts w:eastAsia="Calibri"/>
          <w:sz w:val="22"/>
          <w:szCs w:val="22"/>
        </w:rPr>
      </w:pPr>
      <w:r w:rsidRPr="00683BB3">
        <w:rPr>
          <w:rFonts w:eastAsia="Calibri"/>
          <w:sz w:val="22"/>
          <w:szCs w:val="22"/>
        </w:rPr>
        <w:t>Pakuotės dydžiai:</w:t>
      </w:r>
    </w:p>
    <w:p w14:paraId="63409BB5" w14:textId="77777777" w:rsidR="00683BB3" w:rsidRPr="00683BB3" w:rsidRDefault="00683BB3" w:rsidP="00683BB3">
      <w:pPr>
        <w:numPr>
          <w:ilvl w:val="0"/>
          <w:numId w:val="46"/>
        </w:numPr>
        <w:autoSpaceDE w:val="0"/>
        <w:autoSpaceDN w:val="0"/>
        <w:adjustRightInd w:val="0"/>
        <w:spacing w:line="260" w:lineRule="exact"/>
        <w:rPr>
          <w:sz w:val="22"/>
        </w:rPr>
      </w:pPr>
      <w:r w:rsidRPr="00683BB3">
        <w:rPr>
          <w:sz w:val="22"/>
        </w:rPr>
        <w:t>Lizdinės plokštelės, kuriose yra 4, 5, 7, 10, 14, 20, 25, 50, 70, 80 arba 100 plėvele dengtų tablečių.</w:t>
      </w:r>
    </w:p>
    <w:p w14:paraId="40A25E06" w14:textId="77777777" w:rsidR="00683BB3" w:rsidRPr="00683BB3" w:rsidRDefault="00683BB3" w:rsidP="00683BB3">
      <w:pPr>
        <w:numPr>
          <w:ilvl w:val="0"/>
          <w:numId w:val="46"/>
        </w:numPr>
        <w:autoSpaceDE w:val="0"/>
        <w:autoSpaceDN w:val="0"/>
        <w:adjustRightInd w:val="0"/>
        <w:spacing w:line="260" w:lineRule="exact"/>
        <w:rPr>
          <w:sz w:val="22"/>
        </w:rPr>
      </w:pPr>
      <w:r w:rsidRPr="00683BB3">
        <w:rPr>
          <w:sz w:val="22"/>
        </w:rPr>
        <w:t>Plastikiniai buteliukai su užsukamaisiais dangteliais, kuriuose yra 4, 5, 7, 10, 14, 25, 50, 70, 80 arba 100 plėvele dengtų tablečių.</w:t>
      </w:r>
    </w:p>
    <w:p w14:paraId="2FFDDBE8" w14:textId="77777777" w:rsidR="00683BB3" w:rsidRPr="00683BB3" w:rsidRDefault="00683BB3" w:rsidP="00683BB3">
      <w:pPr>
        <w:numPr>
          <w:ilvl w:val="12"/>
          <w:numId w:val="0"/>
        </w:numPr>
        <w:ind w:right="-2"/>
        <w:rPr>
          <w:rFonts w:eastAsia="Calibri"/>
          <w:noProof/>
          <w:sz w:val="22"/>
          <w:szCs w:val="22"/>
        </w:rPr>
      </w:pPr>
    </w:p>
    <w:p w14:paraId="38EA10F3" w14:textId="77777777" w:rsidR="00683BB3" w:rsidRPr="00683BB3" w:rsidRDefault="00683BB3" w:rsidP="00683BB3">
      <w:pPr>
        <w:numPr>
          <w:ilvl w:val="12"/>
          <w:numId w:val="0"/>
        </w:numPr>
        <w:ind w:right="-2"/>
        <w:rPr>
          <w:rFonts w:eastAsia="Calibri"/>
          <w:noProof/>
          <w:sz w:val="22"/>
          <w:szCs w:val="22"/>
        </w:rPr>
      </w:pPr>
      <w:r w:rsidRPr="00683BB3">
        <w:rPr>
          <w:rFonts w:eastAsia="Calibri"/>
          <w:noProof/>
          <w:sz w:val="22"/>
          <w:szCs w:val="22"/>
        </w:rPr>
        <w:t xml:space="preserve">Gali būti tiekiamos ne visų dydžių pakuotės. </w:t>
      </w:r>
    </w:p>
    <w:p w14:paraId="06990090" w14:textId="77777777" w:rsidR="00683BB3" w:rsidRPr="00683BB3" w:rsidRDefault="00683BB3" w:rsidP="00683BB3">
      <w:pPr>
        <w:numPr>
          <w:ilvl w:val="12"/>
          <w:numId w:val="0"/>
        </w:numPr>
        <w:ind w:right="-2"/>
        <w:rPr>
          <w:rFonts w:eastAsia="Calibri"/>
          <w:b/>
          <w:bCs/>
          <w:noProof/>
          <w:sz w:val="22"/>
          <w:szCs w:val="22"/>
        </w:rPr>
      </w:pPr>
    </w:p>
    <w:p w14:paraId="36B75653" w14:textId="77777777" w:rsidR="00683BB3" w:rsidRPr="00683BB3" w:rsidRDefault="00683BB3" w:rsidP="00683BB3">
      <w:pPr>
        <w:numPr>
          <w:ilvl w:val="12"/>
          <w:numId w:val="0"/>
        </w:numPr>
        <w:ind w:right="-2"/>
        <w:rPr>
          <w:rFonts w:eastAsia="Calibri"/>
          <w:b/>
          <w:bCs/>
          <w:noProof/>
          <w:sz w:val="22"/>
          <w:szCs w:val="22"/>
        </w:rPr>
      </w:pPr>
      <w:r w:rsidRPr="00683BB3">
        <w:rPr>
          <w:rFonts w:eastAsia="Calibri"/>
          <w:b/>
          <w:bCs/>
          <w:noProof/>
          <w:sz w:val="22"/>
          <w:szCs w:val="22"/>
        </w:rPr>
        <w:t>Registruotojas ir gamintojas</w:t>
      </w:r>
    </w:p>
    <w:p w14:paraId="327788F7" w14:textId="77777777" w:rsidR="00683BB3" w:rsidRPr="00683BB3" w:rsidRDefault="00683BB3" w:rsidP="00683BB3">
      <w:pPr>
        <w:rPr>
          <w:sz w:val="22"/>
          <w:szCs w:val="22"/>
          <w:lang w:eastAsia="lt-LT"/>
        </w:rPr>
      </w:pPr>
    </w:p>
    <w:p w14:paraId="2ECE4B44" w14:textId="77777777" w:rsidR="00683BB3" w:rsidRPr="00683BB3" w:rsidRDefault="00683BB3" w:rsidP="00683BB3">
      <w:pPr>
        <w:rPr>
          <w:i/>
          <w:sz w:val="22"/>
          <w:szCs w:val="22"/>
          <w:lang w:eastAsia="lt-LT"/>
        </w:rPr>
      </w:pPr>
      <w:r w:rsidRPr="00683BB3">
        <w:rPr>
          <w:i/>
          <w:sz w:val="22"/>
          <w:szCs w:val="22"/>
          <w:lang w:eastAsia="lt-LT"/>
        </w:rPr>
        <w:t xml:space="preserve">Registruotojas </w:t>
      </w:r>
    </w:p>
    <w:p w14:paraId="3B2A39E2" w14:textId="77777777" w:rsidR="00683BB3" w:rsidRPr="00683BB3" w:rsidRDefault="00683BB3" w:rsidP="00683BB3">
      <w:pPr>
        <w:rPr>
          <w:sz w:val="22"/>
          <w:szCs w:val="22"/>
          <w:lang w:eastAsia="lt-LT"/>
        </w:rPr>
      </w:pPr>
      <w:proofErr w:type="spellStart"/>
      <w:r w:rsidRPr="00683BB3">
        <w:rPr>
          <w:sz w:val="22"/>
          <w:szCs w:val="22"/>
          <w:lang w:eastAsia="lt-LT"/>
        </w:rPr>
        <w:t>Sandoz</w:t>
      </w:r>
      <w:proofErr w:type="spellEnd"/>
      <w:r w:rsidRPr="00683BB3">
        <w:rPr>
          <w:sz w:val="22"/>
          <w:szCs w:val="22"/>
          <w:lang w:eastAsia="lt-LT"/>
        </w:rPr>
        <w:t xml:space="preserve"> </w:t>
      </w:r>
      <w:proofErr w:type="spellStart"/>
      <w:r w:rsidRPr="00683BB3">
        <w:rPr>
          <w:sz w:val="22"/>
          <w:szCs w:val="22"/>
          <w:lang w:eastAsia="lt-LT"/>
        </w:rPr>
        <w:t>d.d</w:t>
      </w:r>
      <w:proofErr w:type="spellEnd"/>
      <w:r w:rsidRPr="00683BB3">
        <w:rPr>
          <w:sz w:val="22"/>
          <w:szCs w:val="22"/>
          <w:lang w:eastAsia="lt-LT"/>
        </w:rPr>
        <w:t>.</w:t>
      </w:r>
    </w:p>
    <w:p w14:paraId="5DFB6632" w14:textId="77777777" w:rsidR="00683BB3" w:rsidRPr="00683BB3" w:rsidRDefault="00683BB3" w:rsidP="00683BB3">
      <w:pPr>
        <w:rPr>
          <w:sz w:val="22"/>
          <w:szCs w:val="22"/>
          <w:lang w:eastAsia="lt-LT"/>
        </w:rPr>
      </w:pPr>
      <w:proofErr w:type="spellStart"/>
      <w:r w:rsidRPr="00683BB3">
        <w:rPr>
          <w:sz w:val="22"/>
          <w:szCs w:val="22"/>
          <w:lang w:eastAsia="lt-LT"/>
        </w:rPr>
        <w:t>Verovškova</w:t>
      </w:r>
      <w:proofErr w:type="spellEnd"/>
      <w:r w:rsidRPr="00683BB3">
        <w:rPr>
          <w:sz w:val="22"/>
          <w:szCs w:val="22"/>
          <w:lang w:eastAsia="lt-LT"/>
        </w:rPr>
        <w:t xml:space="preserve"> 57</w:t>
      </w:r>
    </w:p>
    <w:p w14:paraId="108C76DD" w14:textId="77777777" w:rsidR="00683BB3" w:rsidRPr="00683BB3" w:rsidRDefault="00683BB3" w:rsidP="00683BB3">
      <w:pPr>
        <w:rPr>
          <w:sz w:val="22"/>
          <w:szCs w:val="22"/>
          <w:lang w:eastAsia="lt-LT"/>
        </w:rPr>
      </w:pPr>
      <w:r w:rsidRPr="00683BB3">
        <w:rPr>
          <w:sz w:val="22"/>
          <w:szCs w:val="22"/>
          <w:lang w:eastAsia="lt-LT"/>
        </w:rPr>
        <w:t xml:space="preserve">SI-1000 </w:t>
      </w:r>
      <w:proofErr w:type="spellStart"/>
      <w:r w:rsidRPr="00683BB3">
        <w:rPr>
          <w:sz w:val="22"/>
          <w:szCs w:val="22"/>
          <w:lang w:eastAsia="lt-LT"/>
        </w:rPr>
        <w:t>Ljubljana</w:t>
      </w:r>
      <w:proofErr w:type="spellEnd"/>
    </w:p>
    <w:p w14:paraId="77B8C8EF" w14:textId="77777777" w:rsidR="00683BB3" w:rsidRPr="00683BB3" w:rsidRDefault="00683BB3" w:rsidP="00683BB3">
      <w:pPr>
        <w:tabs>
          <w:tab w:val="left" w:pos="567"/>
        </w:tabs>
        <w:rPr>
          <w:sz w:val="22"/>
          <w:szCs w:val="22"/>
        </w:rPr>
      </w:pPr>
      <w:r w:rsidRPr="00683BB3">
        <w:rPr>
          <w:sz w:val="22"/>
          <w:szCs w:val="22"/>
        </w:rPr>
        <w:t>Slovėnija</w:t>
      </w:r>
    </w:p>
    <w:p w14:paraId="07017210" w14:textId="77777777" w:rsidR="00683BB3" w:rsidRDefault="00683BB3" w:rsidP="00683BB3">
      <w:pPr>
        <w:tabs>
          <w:tab w:val="left" w:pos="567"/>
        </w:tabs>
        <w:rPr>
          <w:sz w:val="22"/>
          <w:szCs w:val="22"/>
        </w:rPr>
      </w:pPr>
    </w:p>
    <w:p w14:paraId="7CF1BF22" w14:textId="77777777" w:rsidR="001654FE" w:rsidRPr="00683BB3" w:rsidRDefault="001654FE" w:rsidP="00683BB3">
      <w:pPr>
        <w:tabs>
          <w:tab w:val="left" w:pos="567"/>
        </w:tabs>
        <w:rPr>
          <w:sz w:val="22"/>
          <w:szCs w:val="22"/>
        </w:rPr>
      </w:pPr>
    </w:p>
    <w:p w14:paraId="5D817F64" w14:textId="4C619BFE" w:rsidR="00683BB3" w:rsidRPr="00683BB3" w:rsidRDefault="00683BB3" w:rsidP="00683BB3">
      <w:pPr>
        <w:tabs>
          <w:tab w:val="left" w:pos="567"/>
        </w:tabs>
        <w:rPr>
          <w:i/>
          <w:sz w:val="22"/>
          <w:szCs w:val="22"/>
        </w:rPr>
      </w:pPr>
      <w:r w:rsidRPr="00683BB3">
        <w:rPr>
          <w:i/>
          <w:sz w:val="22"/>
          <w:szCs w:val="22"/>
        </w:rPr>
        <w:t>Gamintoja</w:t>
      </w:r>
      <w:r w:rsidR="001654FE">
        <w:rPr>
          <w:i/>
          <w:sz w:val="22"/>
          <w:szCs w:val="22"/>
        </w:rPr>
        <w:t>i</w:t>
      </w:r>
    </w:p>
    <w:p w14:paraId="4C010647"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Lek Pharmaceuticals d.d.</w:t>
      </w:r>
    </w:p>
    <w:p w14:paraId="5E5AC1A9"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Verovškova 57</w:t>
      </w:r>
    </w:p>
    <w:p w14:paraId="5AC45180"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1526 Ljubljana</w:t>
      </w:r>
    </w:p>
    <w:p w14:paraId="387784ED"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Slovėnija</w:t>
      </w:r>
    </w:p>
    <w:p w14:paraId="5C334160" w14:textId="77777777" w:rsidR="00683BB3" w:rsidRPr="00683BB3" w:rsidRDefault="00683BB3" w:rsidP="00683BB3">
      <w:pPr>
        <w:ind w:right="28"/>
        <w:rPr>
          <w:rFonts w:eastAsia="Arial Unicode MS"/>
          <w:noProof/>
          <w:sz w:val="22"/>
          <w:szCs w:val="22"/>
          <w:lang w:eastAsia="lt-LT"/>
        </w:rPr>
      </w:pPr>
    </w:p>
    <w:p w14:paraId="355FF271"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arba</w:t>
      </w:r>
    </w:p>
    <w:p w14:paraId="3CE4A87A" w14:textId="77777777" w:rsidR="00683BB3" w:rsidRPr="00683BB3" w:rsidRDefault="00683BB3" w:rsidP="00683BB3">
      <w:pPr>
        <w:ind w:right="28"/>
        <w:rPr>
          <w:rFonts w:eastAsia="Arial Unicode MS"/>
          <w:i/>
          <w:noProof/>
          <w:sz w:val="22"/>
          <w:szCs w:val="22"/>
          <w:lang w:eastAsia="lt-LT"/>
        </w:rPr>
      </w:pPr>
    </w:p>
    <w:p w14:paraId="2B20187A"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Lek Pharmaceuticals d.d.</w:t>
      </w:r>
    </w:p>
    <w:p w14:paraId="0957D717"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Trimlini 2D</w:t>
      </w:r>
    </w:p>
    <w:p w14:paraId="09E34DDF"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9220 Lendava</w:t>
      </w:r>
    </w:p>
    <w:p w14:paraId="702F268C"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Slovėnija</w:t>
      </w:r>
    </w:p>
    <w:p w14:paraId="5BE6AE16" w14:textId="77777777" w:rsidR="00683BB3" w:rsidRPr="00683BB3" w:rsidRDefault="00683BB3" w:rsidP="00683BB3">
      <w:pPr>
        <w:ind w:right="28"/>
        <w:rPr>
          <w:rFonts w:eastAsia="Arial Unicode MS"/>
          <w:noProof/>
          <w:sz w:val="22"/>
          <w:szCs w:val="22"/>
          <w:lang w:eastAsia="lt-LT"/>
        </w:rPr>
      </w:pPr>
    </w:p>
    <w:p w14:paraId="3BB16B1E"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arba</w:t>
      </w:r>
    </w:p>
    <w:p w14:paraId="206731AC" w14:textId="77777777" w:rsidR="00683BB3" w:rsidRPr="00683BB3" w:rsidRDefault="00683BB3" w:rsidP="00683BB3">
      <w:pPr>
        <w:ind w:right="28"/>
        <w:rPr>
          <w:rFonts w:eastAsia="Arial Unicode MS"/>
          <w:i/>
          <w:noProof/>
          <w:sz w:val="22"/>
          <w:szCs w:val="22"/>
          <w:lang w:eastAsia="lt-LT"/>
        </w:rPr>
      </w:pPr>
    </w:p>
    <w:p w14:paraId="31E949CF"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LEK S.A.</w:t>
      </w:r>
    </w:p>
    <w:p w14:paraId="5DC15820"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Ul.Domaniewska 50C</w:t>
      </w:r>
    </w:p>
    <w:p w14:paraId="5D5E99DE"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02-672 Warszawa</w:t>
      </w:r>
    </w:p>
    <w:p w14:paraId="1141B61D"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 xml:space="preserve">Lenkija </w:t>
      </w:r>
    </w:p>
    <w:p w14:paraId="20F42F8F" w14:textId="77777777" w:rsidR="00683BB3" w:rsidRPr="00683BB3" w:rsidRDefault="00683BB3" w:rsidP="00683BB3">
      <w:pPr>
        <w:ind w:right="28"/>
        <w:rPr>
          <w:rFonts w:eastAsia="Arial Unicode MS"/>
          <w:noProof/>
          <w:sz w:val="22"/>
          <w:szCs w:val="22"/>
          <w:lang w:eastAsia="lt-LT"/>
        </w:rPr>
      </w:pPr>
    </w:p>
    <w:p w14:paraId="52D13D31"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arba</w:t>
      </w:r>
    </w:p>
    <w:p w14:paraId="40255C24" w14:textId="77777777" w:rsidR="00683BB3" w:rsidRPr="00683BB3" w:rsidRDefault="00683BB3" w:rsidP="00683BB3">
      <w:pPr>
        <w:ind w:right="28"/>
        <w:rPr>
          <w:rFonts w:eastAsia="Arial Unicode MS"/>
          <w:i/>
          <w:noProof/>
          <w:sz w:val="22"/>
          <w:szCs w:val="22"/>
          <w:lang w:eastAsia="lt-LT"/>
        </w:rPr>
      </w:pPr>
    </w:p>
    <w:p w14:paraId="744C94A9" w14:textId="77777777" w:rsidR="00683BB3" w:rsidRPr="00683BB3" w:rsidRDefault="00683BB3" w:rsidP="00683BB3">
      <w:pPr>
        <w:rPr>
          <w:sz w:val="22"/>
          <w:szCs w:val="22"/>
          <w:lang w:eastAsia="lt-LT"/>
        </w:rPr>
      </w:pPr>
      <w:proofErr w:type="spellStart"/>
      <w:r w:rsidRPr="00683BB3">
        <w:rPr>
          <w:sz w:val="22"/>
          <w:szCs w:val="22"/>
          <w:lang w:eastAsia="lt-LT"/>
        </w:rPr>
        <w:t>Salutas</w:t>
      </w:r>
      <w:proofErr w:type="spellEnd"/>
      <w:r w:rsidRPr="00683BB3">
        <w:rPr>
          <w:sz w:val="22"/>
          <w:szCs w:val="22"/>
          <w:lang w:eastAsia="lt-LT"/>
        </w:rPr>
        <w:t xml:space="preserve"> Pharma </w:t>
      </w:r>
      <w:proofErr w:type="spellStart"/>
      <w:r w:rsidRPr="00683BB3">
        <w:rPr>
          <w:sz w:val="22"/>
          <w:szCs w:val="22"/>
          <w:lang w:eastAsia="lt-LT"/>
        </w:rPr>
        <w:t>GmbH</w:t>
      </w:r>
      <w:proofErr w:type="spellEnd"/>
      <w:r w:rsidRPr="00683BB3">
        <w:rPr>
          <w:sz w:val="22"/>
          <w:szCs w:val="22"/>
          <w:lang w:eastAsia="lt-LT"/>
        </w:rPr>
        <w:t xml:space="preserve"> </w:t>
      </w:r>
    </w:p>
    <w:p w14:paraId="38F01174" w14:textId="77777777" w:rsidR="00683BB3" w:rsidRPr="00683BB3" w:rsidRDefault="00683BB3" w:rsidP="00683BB3">
      <w:pPr>
        <w:rPr>
          <w:sz w:val="22"/>
          <w:szCs w:val="22"/>
          <w:lang w:eastAsia="lt-LT"/>
        </w:rPr>
      </w:pPr>
      <w:proofErr w:type="spellStart"/>
      <w:r w:rsidRPr="00683BB3">
        <w:rPr>
          <w:sz w:val="22"/>
          <w:szCs w:val="22"/>
          <w:lang w:eastAsia="lt-LT"/>
        </w:rPr>
        <w:t>Otto-von-Guericke-Allee</w:t>
      </w:r>
      <w:proofErr w:type="spellEnd"/>
      <w:r w:rsidRPr="00683BB3">
        <w:rPr>
          <w:sz w:val="22"/>
          <w:szCs w:val="22"/>
          <w:lang w:eastAsia="lt-LT"/>
        </w:rPr>
        <w:t xml:space="preserve"> 1</w:t>
      </w:r>
    </w:p>
    <w:p w14:paraId="6CDA64EE" w14:textId="77777777" w:rsidR="00683BB3" w:rsidRPr="00683BB3" w:rsidRDefault="00683BB3" w:rsidP="00683BB3">
      <w:pPr>
        <w:rPr>
          <w:sz w:val="22"/>
          <w:szCs w:val="22"/>
          <w:lang w:eastAsia="lt-LT"/>
        </w:rPr>
      </w:pPr>
      <w:r w:rsidRPr="00683BB3">
        <w:rPr>
          <w:sz w:val="22"/>
          <w:szCs w:val="22"/>
          <w:lang w:eastAsia="lt-LT"/>
        </w:rPr>
        <w:t xml:space="preserve">D-39179 </w:t>
      </w:r>
      <w:proofErr w:type="spellStart"/>
      <w:r w:rsidRPr="00683BB3">
        <w:rPr>
          <w:sz w:val="22"/>
          <w:szCs w:val="22"/>
          <w:lang w:eastAsia="lt-LT"/>
        </w:rPr>
        <w:t>Barleben</w:t>
      </w:r>
      <w:proofErr w:type="spellEnd"/>
    </w:p>
    <w:p w14:paraId="115EFDD8" w14:textId="77777777" w:rsidR="00683BB3" w:rsidRPr="00683BB3" w:rsidRDefault="00683BB3" w:rsidP="00683BB3">
      <w:pPr>
        <w:rPr>
          <w:sz w:val="22"/>
          <w:szCs w:val="22"/>
          <w:lang w:eastAsia="lt-LT"/>
        </w:rPr>
      </w:pPr>
      <w:r w:rsidRPr="00683BB3">
        <w:rPr>
          <w:sz w:val="22"/>
          <w:szCs w:val="22"/>
          <w:lang w:eastAsia="lt-LT"/>
        </w:rPr>
        <w:t>Vokietija</w:t>
      </w:r>
    </w:p>
    <w:p w14:paraId="043CF2DB" w14:textId="77777777" w:rsidR="00683BB3" w:rsidRPr="00683BB3" w:rsidRDefault="00683BB3" w:rsidP="00683BB3">
      <w:pPr>
        <w:ind w:right="28"/>
        <w:rPr>
          <w:rFonts w:eastAsia="Arial Unicode MS"/>
          <w:noProof/>
          <w:sz w:val="22"/>
          <w:szCs w:val="22"/>
          <w:lang w:eastAsia="lt-LT"/>
        </w:rPr>
      </w:pPr>
    </w:p>
    <w:p w14:paraId="313D758E" w14:textId="77777777" w:rsidR="00683BB3" w:rsidRPr="00683BB3" w:rsidRDefault="00683BB3" w:rsidP="00683BB3">
      <w:pPr>
        <w:ind w:right="28"/>
        <w:rPr>
          <w:rFonts w:eastAsia="Arial Unicode MS"/>
          <w:noProof/>
          <w:sz w:val="22"/>
          <w:szCs w:val="22"/>
          <w:lang w:eastAsia="lt-LT"/>
        </w:rPr>
      </w:pPr>
      <w:r w:rsidRPr="00683BB3">
        <w:rPr>
          <w:rFonts w:eastAsia="Arial Unicode MS"/>
          <w:noProof/>
          <w:sz w:val="22"/>
          <w:szCs w:val="22"/>
          <w:lang w:eastAsia="lt-LT"/>
        </w:rPr>
        <w:t>arba</w:t>
      </w:r>
    </w:p>
    <w:p w14:paraId="1DD392B1" w14:textId="77777777" w:rsidR="00683BB3" w:rsidRPr="00683BB3" w:rsidRDefault="00683BB3" w:rsidP="00683BB3">
      <w:pPr>
        <w:rPr>
          <w:bCs/>
          <w:sz w:val="22"/>
          <w:szCs w:val="22"/>
          <w:lang w:eastAsia="lt-LT"/>
        </w:rPr>
      </w:pPr>
    </w:p>
    <w:p w14:paraId="58AF5C6D" w14:textId="51EE2651" w:rsidR="00683BB3" w:rsidRPr="00683BB3" w:rsidRDefault="00092803" w:rsidP="00683BB3">
      <w:pPr>
        <w:rPr>
          <w:bCs/>
          <w:sz w:val="22"/>
          <w:szCs w:val="22"/>
          <w:lang w:eastAsia="lt-LT"/>
        </w:rPr>
      </w:pPr>
      <w:proofErr w:type="spellStart"/>
      <w:r w:rsidRPr="00092803">
        <w:rPr>
          <w:bCs/>
          <w:sz w:val="22"/>
          <w:szCs w:val="22"/>
          <w:lang w:eastAsia="lt-LT"/>
        </w:rPr>
        <w:lastRenderedPageBreak/>
        <w:t>Novartis</w:t>
      </w:r>
      <w:proofErr w:type="spellEnd"/>
      <w:r w:rsidRPr="00092803">
        <w:rPr>
          <w:bCs/>
          <w:sz w:val="22"/>
          <w:szCs w:val="22"/>
          <w:lang w:eastAsia="lt-LT"/>
        </w:rPr>
        <w:t xml:space="preserve"> </w:t>
      </w:r>
      <w:proofErr w:type="spellStart"/>
      <w:r w:rsidRPr="00092803">
        <w:rPr>
          <w:bCs/>
          <w:sz w:val="22"/>
          <w:szCs w:val="22"/>
          <w:lang w:eastAsia="lt-LT"/>
        </w:rPr>
        <w:t>Pharmaceuticals</w:t>
      </w:r>
      <w:proofErr w:type="spellEnd"/>
      <w:r w:rsidR="00683BB3" w:rsidRPr="00683BB3">
        <w:rPr>
          <w:bCs/>
          <w:sz w:val="22"/>
          <w:szCs w:val="22"/>
          <w:lang w:eastAsia="lt-LT"/>
        </w:rPr>
        <w:t xml:space="preserve"> S.R.L.</w:t>
      </w:r>
    </w:p>
    <w:p w14:paraId="5A79B06A" w14:textId="77777777" w:rsidR="00683BB3" w:rsidRPr="00683BB3" w:rsidRDefault="00683BB3" w:rsidP="00683BB3">
      <w:pPr>
        <w:rPr>
          <w:bCs/>
          <w:sz w:val="22"/>
          <w:szCs w:val="22"/>
          <w:lang w:eastAsia="lt-LT"/>
        </w:rPr>
      </w:pPr>
      <w:r w:rsidRPr="00683BB3">
        <w:rPr>
          <w:bCs/>
          <w:sz w:val="22"/>
          <w:szCs w:val="22"/>
          <w:lang w:eastAsia="lt-LT"/>
        </w:rPr>
        <w:t xml:space="preserve">Str. </w:t>
      </w:r>
      <w:proofErr w:type="spellStart"/>
      <w:r w:rsidRPr="00683BB3">
        <w:rPr>
          <w:bCs/>
          <w:sz w:val="22"/>
          <w:szCs w:val="22"/>
          <w:lang w:eastAsia="lt-LT"/>
        </w:rPr>
        <w:t>Livezeni</w:t>
      </w:r>
      <w:proofErr w:type="spellEnd"/>
      <w:r w:rsidRPr="00683BB3">
        <w:rPr>
          <w:bCs/>
          <w:sz w:val="22"/>
          <w:szCs w:val="22"/>
          <w:lang w:eastAsia="lt-LT"/>
        </w:rPr>
        <w:t xml:space="preserve"> </w:t>
      </w:r>
      <w:proofErr w:type="spellStart"/>
      <w:r w:rsidRPr="00683BB3">
        <w:rPr>
          <w:bCs/>
          <w:sz w:val="22"/>
          <w:szCs w:val="22"/>
          <w:lang w:eastAsia="lt-LT"/>
        </w:rPr>
        <w:t>nr.</w:t>
      </w:r>
      <w:proofErr w:type="spellEnd"/>
      <w:r w:rsidRPr="00683BB3">
        <w:rPr>
          <w:bCs/>
          <w:sz w:val="22"/>
          <w:szCs w:val="22"/>
          <w:lang w:eastAsia="lt-LT"/>
        </w:rPr>
        <w:t xml:space="preserve"> 7A</w:t>
      </w:r>
    </w:p>
    <w:p w14:paraId="0971C527" w14:textId="77777777" w:rsidR="00683BB3" w:rsidRPr="00683BB3" w:rsidRDefault="00683BB3" w:rsidP="00683BB3">
      <w:pPr>
        <w:rPr>
          <w:bCs/>
          <w:sz w:val="22"/>
          <w:szCs w:val="22"/>
          <w:lang w:eastAsia="lt-LT"/>
        </w:rPr>
      </w:pPr>
      <w:proofErr w:type="spellStart"/>
      <w:r w:rsidRPr="00683BB3">
        <w:rPr>
          <w:bCs/>
          <w:sz w:val="22"/>
          <w:szCs w:val="22"/>
          <w:lang w:eastAsia="lt-LT"/>
        </w:rPr>
        <w:t>Targu</w:t>
      </w:r>
      <w:proofErr w:type="spellEnd"/>
      <w:r w:rsidRPr="00683BB3">
        <w:rPr>
          <w:bCs/>
          <w:sz w:val="22"/>
          <w:szCs w:val="22"/>
          <w:lang w:eastAsia="lt-LT"/>
        </w:rPr>
        <w:t xml:space="preserve"> </w:t>
      </w:r>
      <w:proofErr w:type="spellStart"/>
      <w:r w:rsidRPr="00683BB3">
        <w:rPr>
          <w:bCs/>
          <w:sz w:val="22"/>
          <w:szCs w:val="22"/>
          <w:lang w:eastAsia="lt-LT"/>
        </w:rPr>
        <w:t>Mures</w:t>
      </w:r>
      <w:proofErr w:type="spellEnd"/>
      <w:r w:rsidRPr="00683BB3">
        <w:rPr>
          <w:bCs/>
          <w:sz w:val="22"/>
          <w:szCs w:val="22"/>
          <w:lang w:eastAsia="lt-LT"/>
        </w:rPr>
        <w:t xml:space="preserve">, </w:t>
      </w:r>
      <w:proofErr w:type="spellStart"/>
      <w:r w:rsidRPr="00683BB3">
        <w:rPr>
          <w:bCs/>
          <w:sz w:val="22"/>
          <w:szCs w:val="22"/>
          <w:lang w:eastAsia="lt-LT"/>
        </w:rPr>
        <w:t>Mures</w:t>
      </w:r>
      <w:proofErr w:type="spellEnd"/>
      <w:r w:rsidRPr="00683BB3">
        <w:rPr>
          <w:bCs/>
          <w:sz w:val="22"/>
          <w:szCs w:val="22"/>
          <w:lang w:eastAsia="lt-LT"/>
        </w:rPr>
        <w:t>, 540472</w:t>
      </w:r>
    </w:p>
    <w:p w14:paraId="6CA51932" w14:textId="77777777" w:rsidR="00683BB3" w:rsidRPr="00683BB3" w:rsidRDefault="00683BB3" w:rsidP="00683BB3">
      <w:pPr>
        <w:rPr>
          <w:bCs/>
          <w:sz w:val="22"/>
          <w:szCs w:val="22"/>
          <w:lang w:eastAsia="lt-LT"/>
        </w:rPr>
      </w:pPr>
      <w:r w:rsidRPr="00683BB3">
        <w:rPr>
          <w:bCs/>
          <w:sz w:val="22"/>
          <w:szCs w:val="22"/>
          <w:lang w:eastAsia="lt-LT"/>
        </w:rPr>
        <w:t>Rumunija</w:t>
      </w:r>
    </w:p>
    <w:p w14:paraId="3410497F" w14:textId="30926464" w:rsidR="00683BB3" w:rsidRPr="00683BB3" w:rsidRDefault="00683BB3" w:rsidP="00683BB3">
      <w:pPr>
        <w:rPr>
          <w:rFonts w:eastAsia="Calibri"/>
          <w:sz w:val="22"/>
          <w:szCs w:val="22"/>
        </w:rPr>
      </w:pPr>
    </w:p>
    <w:p w14:paraId="7264ADCC" w14:textId="77777777" w:rsidR="0048149B" w:rsidRPr="0048149B" w:rsidRDefault="0048149B" w:rsidP="0048149B">
      <w:pPr>
        <w:keepNext/>
        <w:tabs>
          <w:tab w:val="left" w:pos="567"/>
        </w:tabs>
        <w:ind w:right="-2"/>
        <w:rPr>
          <w:noProof/>
          <w:snapToGrid w:val="0"/>
          <w:sz w:val="22"/>
          <w:szCs w:val="20"/>
        </w:rPr>
      </w:pPr>
      <w:r w:rsidRPr="0048149B">
        <w:rPr>
          <w:noProof/>
          <w:snapToGrid w:val="0"/>
          <w:sz w:val="22"/>
          <w:szCs w:val="20"/>
        </w:rPr>
        <w:t>Jeigu apie šį vaistą norite sužinoti daugiau, kreipkitės į vietinį registruotojo atstovą:</w:t>
      </w:r>
    </w:p>
    <w:p w14:paraId="1B6C500A" w14:textId="77777777" w:rsidR="0048149B" w:rsidRPr="0048149B" w:rsidRDefault="0048149B" w:rsidP="0048149B">
      <w:pPr>
        <w:keepNext/>
        <w:rPr>
          <w:noProof/>
          <w:sz w:val="22"/>
          <w:szCs w:val="22"/>
        </w:rPr>
      </w:pPr>
      <w:r w:rsidRPr="0048149B">
        <w:rPr>
          <w:noProof/>
          <w:sz w:val="22"/>
          <w:szCs w:val="22"/>
        </w:rPr>
        <w:t>Sandoz Pharmaceuticals d.d. filialas</w:t>
      </w:r>
    </w:p>
    <w:p w14:paraId="25475CE3" w14:textId="77777777" w:rsidR="0048149B" w:rsidRPr="0048149B" w:rsidRDefault="0048149B" w:rsidP="0048149B">
      <w:pPr>
        <w:keepNext/>
        <w:rPr>
          <w:sz w:val="22"/>
        </w:rPr>
      </w:pPr>
      <w:r w:rsidRPr="0048149B">
        <w:rPr>
          <w:sz w:val="22"/>
        </w:rPr>
        <w:t>Tel.: +370 5 2636037</w:t>
      </w:r>
    </w:p>
    <w:p w14:paraId="09DE3380" w14:textId="77777777" w:rsidR="00683BB3" w:rsidRPr="00683BB3" w:rsidRDefault="00683BB3" w:rsidP="00683BB3">
      <w:pPr>
        <w:rPr>
          <w:rFonts w:eastAsia="Calibri"/>
          <w:noProof/>
          <w:sz w:val="22"/>
          <w:szCs w:val="22"/>
        </w:rPr>
      </w:pPr>
    </w:p>
    <w:p w14:paraId="2C6A5AD1" w14:textId="1EB89509" w:rsidR="00683BB3" w:rsidRPr="0074632E" w:rsidRDefault="00683BB3" w:rsidP="00683BB3">
      <w:pPr>
        <w:tabs>
          <w:tab w:val="left" w:pos="567"/>
        </w:tabs>
        <w:rPr>
          <w:sz w:val="22"/>
        </w:rPr>
      </w:pPr>
      <w:r w:rsidRPr="00683BB3">
        <w:rPr>
          <w:b/>
          <w:sz w:val="22"/>
          <w:szCs w:val="22"/>
          <w:lang w:eastAsia="lt-LT"/>
        </w:rPr>
        <w:t xml:space="preserve">Šis vaistas </w:t>
      </w:r>
      <w:r w:rsidR="0048149B" w:rsidRPr="0048149B">
        <w:rPr>
          <w:b/>
          <w:snapToGrid w:val="0"/>
          <w:sz w:val="22"/>
          <w:szCs w:val="20"/>
        </w:rPr>
        <w:t xml:space="preserve">Europos ekonominės erdvės </w:t>
      </w:r>
      <w:r w:rsidRPr="00683BB3">
        <w:rPr>
          <w:b/>
          <w:sz w:val="22"/>
          <w:szCs w:val="22"/>
          <w:lang w:eastAsia="lt-LT"/>
        </w:rPr>
        <w:t>valstybėse narėse registruotas tokiais pavadinimais</w:t>
      </w:r>
      <w:r w:rsidRPr="00683BB3">
        <w:rPr>
          <w:b/>
          <w:sz w:val="22"/>
          <w:szCs w:val="22"/>
        </w:rPr>
        <w:t>:</w:t>
      </w:r>
    </w:p>
    <w:p w14:paraId="072AC8F0" w14:textId="77777777" w:rsidR="00683BB3" w:rsidRPr="00683BB3" w:rsidRDefault="00683BB3" w:rsidP="00683BB3">
      <w:pPr>
        <w:rPr>
          <w:rFonts w:eastAsia="Calibri"/>
          <w:sz w:val="22"/>
          <w:szCs w:val="22"/>
        </w:rPr>
      </w:pPr>
    </w:p>
    <w:tbl>
      <w:tblPr>
        <w:tblStyle w:val="Lentelstinklelis"/>
        <w:tblW w:w="0" w:type="auto"/>
        <w:tblLook w:val="04A0" w:firstRow="1" w:lastRow="0" w:firstColumn="1" w:lastColumn="0" w:noHBand="0" w:noVBand="1"/>
      </w:tblPr>
      <w:tblGrid>
        <w:gridCol w:w="4693"/>
        <w:gridCol w:w="4701"/>
      </w:tblGrid>
      <w:tr w:rsidR="00E77176" w14:paraId="5AF1980F" w14:textId="77777777" w:rsidTr="0074632E">
        <w:tc>
          <w:tcPr>
            <w:tcW w:w="4810" w:type="dxa"/>
          </w:tcPr>
          <w:p w14:paraId="0F6B5DD5" w14:textId="4961F577" w:rsidR="00E77176" w:rsidRPr="00E77176" w:rsidRDefault="00E77176" w:rsidP="0074632E">
            <w:pPr>
              <w:rPr>
                <w:rFonts w:eastAsia="Calibri"/>
                <w:sz w:val="22"/>
                <w:szCs w:val="22"/>
              </w:rPr>
            </w:pPr>
            <w:r w:rsidRPr="00E77176">
              <w:rPr>
                <w:rFonts w:eastAsia="Calibri"/>
                <w:sz w:val="22"/>
                <w:szCs w:val="22"/>
              </w:rPr>
              <w:t>Austrija</w:t>
            </w:r>
            <w:r w:rsidRPr="00E77176">
              <w:rPr>
                <w:rFonts w:eastAsia="Calibri"/>
                <w:sz w:val="22"/>
                <w:szCs w:val="22"/>
              </w:rPr>
              <w:tab/>
              <w:t xml:space="preserve">, Belgija, Graikija, Ispanija, Lietuva, Latvija, </w:t>
            </w:r>
            <w:r w:rsidRPr="008306DB">
              <w:rPr>
                <w:sz w:val="22"/>
                <w:szCs w:val="22"/>
              </w:rPr>
              <w:t>Rumunija, Vengrija</w:t>
            </w:r>
          </w:p>
        </w:tc>
        <w:tc>
          <w:tcPr>
            <w:tcW w:w="4810" w:type="dxa"/>
          </w:tcPr>
          <w:p w14:paraId="24FB6229" w14:textId="77777777" w:rsidR="00E77176" w:rsidRPr="00E77176" w:rsidRDefault="00E77176" w:rsidP="0074632E">
            <w:pPr>
              <w:rPr>
                <w:rFonts w:eastAsia="Calibri"/>
                <w:sz w:val="22"/>
                <w:szCs w:val="22"/>
              </w:rPr>
            </w:pPr>
            <w:proofErr w:type="spellStart"/>
            <w:r w:rsidRPr="0074632E">
              <w:rPr>
                <w:sz w:val="22"/>
              </w:rPr>
              <w:t>Moxifloxacin</w:t>
            </w:r>
            <w:proofErr w:type="spellEnd"/>
            <w:r w:rsidRPr="0074632E">
              <w:rPr>
                <w:sz w:val="22"/>
              </w:rPr>
              <w:t xml:space="preserve"> </w:t>
            </w:r>
            <w:proofErr w:type="spellStart"/>
            <w:r w:rsidRPr="0074632E">
              <w:rPr>
                <w:sz w:val="22"/>
              </w:rPr>
              <w:t>Sandoz</w:t>
            </w:r>
            <w:proofErr w:type="spellEnd"/>
          </w:p>
        </w:tc>
      </w:tr>
      <w:tr w:rsidR="00E77176" w14:paraId="6DDE1D53" w14:textId="77777777" w:rsidTr="0074632E">
        <w:tc>
          <w:tcPr>
            <w:tcW w:w="4810" w:type="dxa"/>
          </w:tcPr>
          <w:p w14:paraId="01635723" w14:textId="77777777" w:rsidR="00E77176" w:rsidRPr="00E77176" w:rsidRDefault="00E77176" w:rsidP="0074632E">
            <w:pPr>
              <w:rPr>
                <w:rFonts w:eastAsia="Calibri"/>
                <w:sz w:val="22"/>
                <w:szCs w:val="22"/>
              </w:rPr>
            </w:pPr>
            <w:r w:rsidRPr="008306DB">
              <w:rPr>
                <w:sz w:val="22"/>
                <w:szCs w:val="22"/>
              </w:rPr>
              <w:t>Bulgarija</w:t>
            </w:r>
          </w:p>
        </w:tc>
        <w:tc>
          <w:tcPr>
            <w:tcW w:w="4810" w:type="dxa"/>
          </w:tcPr>
          <w:p w14:paraId="5B128B77" w14:textId="5435D9C8" w:rsidR="00E77176" w:rsidRPr="00E77176" w:rsidRDefault="00E77176" w:rsidP="00E77176">
            <w:pPr>
              <w:rPr>
                <w:sz w:val="22"/>
                <w:szCs w:val="22"/>
              </w:rPr>
            </w:pPr>
            <w:r w:rsidRPr="00E77176">
              <w:rPr>
                <w:sz w:val="22"/>
                <w:szCs w:val="22"/>
              </w:rPr>
              <w:t xml:space="preserve">CIMOCINOX </w:t>
            </w:r>
          </w:p>
          <w:p w14:paraId="717D4572" w14:textId="77777777" w:rsidR="00E77176" w:rsidRPr="00E77176" w:rsidRDefault="00E77176" w:rsidP="0074632E">
            <w:pPr>
              <w:rPr>
                <w:rFonts w:eastAsia="Calibri"/>
                <w:sz w:val="22"/>
                <w:szCs w:val="22"/>
              </w:rPr>
            </w:pPr>
          </w:p>
        </w:tc>
      </w:tr>
      <w:tr w:rsidR="00E77176" w14:paraId="1B3BDD62" w14:textId="77777777" w:rsidTr="0074632E">
        <w:tc>
          <w:tcPr>
            <w:tcW w:w="4810" w:type="dxa"/>
          </w:tcPr>
          <w:p w14:paraId="7D17DD2E" w14:textId="77777777" w:rsidR="00E77176" w:rsidRPr="00E77176" w:rsidRDefault="00E77176" w:rsidP="0074632E">
            <w:pPr>
              <w:rPr>
                <w:rFonts w:eastAsia="Calibri"/>
                <w:sz w:val="22"/>
                <w:szCs w:val="22"/>
              </w:rPr>
            </w:pPr>
            <w:r w:rsidRPr="00E77176">
              <w:rPr>
                <w:rFonts w:eastAsia="Calibri"/>
                <w:sz w:val="22"/>
                <w:szCs w:val="22"/>
              </w:rPr>
              <w:t>Lenkija</w:t>
            </w:r>
          </w:p>
        </w:tc>
        <w:tc>
          <w:tcPr>
            <w:tcW w:w="4810" w:type="dxa"/>
          </w:tcPr>
          <w:p w14:paraId="178D1A6F" w14:textId="77777777" w:rsidR="00E77176" w:rsidRPr="00E77176" w:rsidRDefault="00E77176" w:rsidP="0074632E">
            <w:pPr>
              <w:rPr>
                <w:rFonts w:eastAsia="Calibri"/>
                <w:sz w:val="22"/>
                <w:szCs w:val="22"/>
              </w:rPr>
            </w:pPr>
            <w:proofErr w:type="spellStart"/>
            <w:r w:rsidRPr="00E77176">
              <w:rPr>
                <w:sz w:val="22"/>
                <w:szCs w:val="22"/>
              </w:rPr>
              <w:t>Floxitrat</w:t>
            </w:r>
            <w:proofErr w:type="spellEnd"/>
          </w:p>
        </w:tc>
      </w:tr>
      <w:tr w:rsidR="00E77176" w14:paraId="12418501" w14:textId="77777777" w:rsidTr="0074632E">
        <w:tc>
          <w:tcPr>
            <w:tcW w:w="4810" w:type="dxa"/>
          </w:tcPr>
          <w:p w14:paraId="62A8AFE6" w14:textId="77777777" w:rsidR="00E77176" w:rsidRPr="00E77176" w:rsidRDefault="00E77176" w:rsidP="0074632E">
            <w:pPr>
              <w:rPr>
                <w:rFonts w:eastAsia="Calibri"/>
                <w:sz w:val="22"/>
                <w:szCs w:val="22"/>
              </w:rPr>
            </w:pPr>
            <w:r w:rsidRPr="008306DB">
              <w:rPr>
                <w:sz w:val="22"/>
                <w:szCs w:val="22"/>
              </w:rPr>
              <w:t>Nyderlandai</w:t>
            </w:r>
            <w:r>
              <w:rPr>
                <w:sz w:val="22"/>
                <w:szCs w:val="22"/>
              </w:rPr>
              <w:t>, Prancūzija</w:t>
            </w:r>
          </w:p>
        </w:tc>
        <w:tc>
          <w:tcPr>
            <w:tcW w:w="4810" w:type="dxa"/>
          </w:tcPr>
          <w:p w14:paraId="7C70E657" w14:textId="77777777" w:rsidR="00E77176" w:rsidRPr="00E77176" w:rsidRDefault="00E77176" w:rsidP="0074632E">
            <w:pPr>
              <w:rPr>
                <w:sz w:val="22"/>
                <w:szCs w:val="22"/>
              </w:rPr>
            </w:pPr>
            <w:proofErr w:type="spellStart"/>
            <w:r w:rsidRPr="0074632E">
              <w:rPr>
                <w:sz w:val="22"/>
              </w:rPr>
              <w:t>Moxifloxacine</w:t>
            </w:r>
            <w:proofErr w:type="spellEnd"/>
            <w:r w:rsidRPr="0074632E">
              <w:rPr>
                <w:sz w:val="22"/>
              </w:rPr>
              <w:t xml:space="preserve"> </w:t>
            </w:r>
            <w:proofErr w:type="spellStart"/>
            <w:r w:rsidRPr="0074632E">
              <w:rPr>
                <w:sz w:val="22"/>
              </w:rPr>
              <w:t>Sandoz</w:t>
            </w:r>
            <w:proofErr w:type="spellEnd"/>
            <w:r w:rsidRPr="008306DB">
              <w:rPr>
                <w:sz w:val="22"/>
                <w:szCs w:val="22"/>
              </w:rPr>
              <w:t xml:space="preserve"> </w:t>
            </w:r>
          </w:p>
        </w:tc>
      </w:tr>
      <w:tr w:rsidR="00E77176" w14:paraId="35A81DD1" w14:textId="77777777" w:rsidTr="0074632E">
        <w:tc>
          <w:tcPr>
            <w:tcW w:w="4810" w:type="dxa"/>
          </w:tcPr>
          <w:p w14:paraId="76983254" w14:textId="77777777" w:rsidR="00E77176" w:rsidRPr="00E77176" w:rsidRDefault="00E77176" w:rsidP="0074632E">
            <w:pPr>
              <w:rPr>
                <w:sz w:val="22"/>
                <w:szCs w:val="22"/>
              </w:rPr>
            </w:pPr>
            <w:r w:rsidRPr="00E77176">
              <w:rPr>
                <w:sz w:val="22"/>
                <w:szCs w:val="22"/>
              </w:rPr>
              <w:t>Slovėnija</w:t>
            </w:r>
          </w:p>
        </w:tc>
        <w:tc>
          <w:tcPr>
            <w:tcW w:w="4810" w:type="dxa"/>
          </w:tcPr>
          <w:p w14:paraId="07D947E7" w14:textId="0F779988" w:rsidR="00E77176" w:rsidRPr="00E77176" w:rsidRDefault="00E77176" w:rsidP="0074632E">
            <w:pPr>
              <w:rPr>
                <w:sz w:val="22"/>
                <w:szCs w:val="22"/>
              </w:rPr>
            </w:pPr>
            <w:proofErr w:type="spellStart"/>
            <w:r w:rsidRPr="00E77176">
              <w:rPr>
                <w:sz w:val="22"/>
                <w:szCs w:val="22"/>
              </w:rPr>
              <w:t>Moksifloksacin</w:t>
            </w:r>
            <w:proofErr w:type="spellEnd"/>
            <w:r w:rsidRPr="00E77176">
              <w:rPr>
                <w:sz w:val="22"/>
                <w:szCs w:val="22"/>
              </w:rPr>
              <w:t xml:space="preserve"> </w:t>
            </w:r>
            <w:proofErr w:type="spellStart"/>
            <w:r w:rsidRPr="00E77176">
              <w:rPr>
                <w:sz w:val="22"/>
                <w:szCs w:val="22"/>
              </w:rPr>
              <w:t>Lek</w:t>
            </w:r>
            <w:proofErr w:type="spellEnd"/>
            <w:r w:rsidRPr="00E77176">
              <w:rPr>
                <w:sz w:val="22"/>
                <w:szCs w:val="22"/>
              </w:rPr>
              <w:t xml:space="preserve"> </w:t>
            </w:r>
          </w:p>
        </w:tc>
      </w:tr>
    </w:tbl>
    <w:p w14:paraId="1D911F2C" w14:textId="77777777" w:rsidR="00683BB3" w:rsidRPr="00683BB3" w:rsidRDefault="00683BB3" w:rsidP="00683BB3">
      <w:pPr>
        <w:rPr>
          <w:sz w:val="22"/>
          <w:szCs w:val="22"/>
          <w:lang w:val="nl-NL"/>
        </w:rPr>
      </w:pPr>
    </w:p>
    <w:p w14:paraId="63658F95" w14:textId="21C72BAA" w:rsidR="00683BB3" w:rsidRPr="00683BB3" w:rsidRDefault="00683BB3" w:rsidP="00683BB3">
      <w:pPr>
        <w:numPr>
          <w:ilvl w:val="12"/>
          <w:numId w:val="0"/>
        </w:numPr>
        <w:ind w:right="-2"/>
        <w:outlineLvl w:val="0"/>
        <w:rPr>
          <w:rFonts w:eastAsia="Calibri"/>
          <w:sz w:val="22"/>
        </w:rPr>
      </w:pPr>
      <w:r w:rsidRPr="00683BB3">
        <w:rPr>
          <w:rFonts w:eastAsia="Calibri"/>
          <w:b/>
          <w:bCs/>
          <w:noProof/>
          <w:sz w:val="22"/>
          <w:szCs w:val="22"/>
        </w:rPr>
        <w:t xml:space="preserve">Šis pakuotės </w:t>
      </w:r>
      <w:r w:rsidRPr="00683BB3">
        <w:rPr>
          <w:rFonts w:eastAsia="Calibri"/>
          <w:b/>
          <w:noProof/>
          <w:sz w:val="22"/>
          <w:szCs w:val="22"/>
        </w:rPr>
        <w:t>lapelis paskutinį kartą peržiūrėtas</w:t>
      </w:r>
      <w:r w:rsidR="00930427">
        <w:rPr>
          <w:rFonts w:eastAsia="Calibri"/>
          <w:b/>
          <w:noProof/>
          <w:sz w:val="22"/>
          <w:szCs w:val="22"/>
        </w:rPr>
        <w:t xml:space="preserve"> </w:t>
      </w:r>
      <w:r w:rsidR="00385DD0">
        <w:rPr>
          <w:rFonts w:eastAsia="Calibri"/>
          <w:b/>
          <w:noProof/>
          <w:sz w:val="22"/>
          <w:szCs w:val="22"/>
        </w:rPr>
        <w:t>2025-12-24</w:t>
      </w:r>
      <w:r w:rsidR="00A945D9" w:rsidRPr="00A945D9">
        <w:rPr>
          <w:b/>
          <w:bCs/>
          <w:sz w:val="22"/>
          <w:szCs w:val="22"/>
          <w:lang w:eastAsia="lt-LT"/>
        </w:rPr>
        <w:t>.</w:t>
      </w:r>
    </w:p>
    <w:p w14:paraId="4A423499" w14:textId="77777777" w:rsidR="00683BB3" w:rsidRPr="00683BB3" w:rsidRDefault="00683BB3" w:rsidP="00683BB3">
      <w:pPr>
        <w:rPr>
          <w:rFonts w:eastAsia="Calibri"/>
          <w:sz w:val="22"/>
          <w:szCs w:val="22"/>
        </w:rPr>
      </w:pPr>
    </w:p>
    <w:p w14:paraId="68E8B9E1" w14:textId="037CB43F" w:rsidR="00683BB3" w:rsidRPr="00683BB3" w:rsidRDefault="00683BB3" w:rsidP="00683BB3">
      <w:pPr>
        <w:rPr>
          <w:rFonts w:eastAsia="Calibri"/>
          <w:sz w:val="22"/>
          <w:szCs w:val="22"/>
        </w:rPr>
      </w:pPr>
      <w:r w:rsidRPr="00683BB3">
        <w:rPr>
          <w:rFonts w:eastAsia="Calibri"/>
          <w:sz w:val="22"/>
          <w:szCs w:val="22"/>
        </w:rPr>
        <w:t>Išsami informacija apie šį vaistą pateikiama Valstybinės vaistų kontrolės tarnybos prie Lietuvos Respublikos sveikatos apsaugos ministerijos tinklalapyje</w:t>
      </w:r>
      <w:r w:rsidRPr="00683BB3" w:rsidDel="003C135D">
        <w:rPr>
          <w:rFonts w:eastAsia="Calibri"/>
          <w:sz w:val="22"/>
          <w:szCs w:val="22"/>
        </w:rPr>
        <w:t xml:space="preserve"> </w:t>
      </w:r>
      <w:r w:rsidR="0083637F" w:rsidRPr="0083637F">
        <w:rPr>
          <w:u w:val="single"/>
        </w:rPr>
        <w:t>https://vvkt.lrv.lt/lt/</w:t>
      </w:r>
      <w:r w:rsidR="00E973D1">
        <w:rPr>
          <w:rFonts w:eastAsia="Calibri"/>
          <w:color w:val="0000FF"/>
          <w:sz w:val="22"/>
          <w:szCs w:val="22"/>
          <w:u w:val="single"/>
        </w:rPr>
        <w:t>.</w:t>
      </w:r>
      <w:r w:rsidRPr="00683BB3">
        <w:rPr>
          <w:rFonts w:eastAsia="Calibri"/>
          <w:sz w:val="22"/>
          <w:szCs w:val="22"/>
        </w:rPr>
        <w:t xml:space="preserve"> </w:t>
      </w:r>
    </w:p>
    <w:p w14:paraId="432FE6F2" w14:textId="77777777" w:rsidR="00683BB3" w:rsidRPr="00683BB3" w:rsidRDefault="00683BB3" w:rsidP="00683BB3"/>
    <w:p w14:paraId="1FBBB592" w14:textId="77777777" w:rsidR="00AE1A4C" w:rsidRPr="00683BB3" w:rsidRDefault="00AE1A4C" w:rsidP="00683BB3"/>
    <w:sectPr w:rsidR="00AE1A4C" w:rsidRPr="00683BB3" w:rsidSect="009F6BF7">
      <w:headerReference w:type="default" r:id="rId10"/>
      <w:footerReference w:type="default" r:id="rId11"/>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8141" w14:textId="77777777" w:rsidR="005A6C76" w:rsidRDefault="005A6C76">
      <w:r>
        <w:separator/>
      </w:r>
    </w:p>
  </w:endnote>
  <w:endnote w:type="continuationSeparator" w:id="0">
    <w:p w14:paraId="6A29B103" w14:textId="77777777" w:rsidR="005A6C76" w:rsidRDefault="005A6C76">
      <w:r>
        <w:continuationSeparator/>
      </w:r>
    </w:p>
  </w:endnote>
  <w:endnote w:type="continuationNotice" w:id="1">
    <w:p w14:paraId="1E171EB3" w14:textId="77777777" w:rsidR="005A6C76" w:rsidRDefault="005A6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AFF" w:usb1="C0007841" w:usb2="00000009" w:usb3="00000000" w:csb0="000001FF" w:csb1="00000000"/>
  </w:font>
  <w:font w:name="TimesLT">
    <w:altName w:val="Times New Roman"/>
    <w:charset w:val="00"/>
    <w:family w:val="auto"/>
    <w:pitch w:val="variable"/>
    <w:sig w:usb0="00000003" w:usb1="00000000" w:usb2="00000000" w:usb3="00000000" w:csb0="00000001" w:csb1="00000000"/>
  </w:font>
  <w:font w:name="TimesNewRoman,Bold">
    <w:altName w:val="Klee One"/>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97CB" w14:textId="77777777" w:rsidR="00FB7604" w:rsidRDefault="00FB76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D4E2" w14:textId="77777777" w:rsidR="005A6C76" w:rsidRDefault="005A6C76">
      <w:r>
        <w:separator/>
      </w:r>
    </w:p>
  </w:footnote>
  <w:footnote w:type="continuationSeparator" w:id="0">
    <w:p w14:paraId="55603F96" w14:textId="77777777" w:rsidR="005A6C76" w:rsidRDefault="005A6C76">
      <w:r>
        <w:continuationSeparator/>
      </w:r>
    </w:p>
  </w:footnote>
  <w:footnote w:type="continuationNotice" w:id="1">
    <w:p w14:paraId="51865AFE" w14:textId="77777777" w:rsidR="005A6C76" w:rsidRDefault="005A6C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0C02" w14:textId="77777777" w:rsidR="00FB7604" w:rsidRDefault="00FB76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363648"/>
    <w:multiLevelType w:val="hybridMultilevel"/>
    <w:tmpl w:val="9A042252"/>
    <w:lvl w:ilvl="0" w:tplc="04090001">
      <w:start w:val="1"/>
      <w:numFmt w:val="bullet"/>
      <w:lvlText w:val=""/>
      <w:lvlJc w:val="left"/>
      <w:pPr>
        <w:ind w:left="927"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95843"/>
    <w:multiLevelType w:val="hybridMultilevel"/>
    <w:tmpl w:val="B3BCBDC4"/>
    <w:lvl w:ilvl="0" w:tplc="FFFFFFFF">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D51AE7"/>
    <w:multiLevelType w:val="hybridMultilevel"/>
    <w:tmpl w:val="9C981B3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533DF8"/>
    <w:multiLevelType w:val="hybridMultilevel"/>
    <w:tmpl w:val="A1DC24F2"/>
    <w:lvl w:ilvl="0" w:tplc="9314FFEC">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start w:val="1"/>
      <w:numFmt w:val="bullet"/>
      <w:lvlText w:val=""/>
      <w:lvlJc w:val="left"/>
      <w:pPr>
        <w:tabs>
          <w:tab w:val="num" w:pos="2517"/>
        </w:tabs>
        <w:ind w:left="2517" w:hanging="360"/>
      </w:pPr>
      <w:rPr>
        <w:rFonts w:ascii="Wingdings" w:hAnsi="Wingdings" w:hint="default"/>
      </w:rPr>
    </w:lvl>
    <w:lvl w:ilvl="3" w:tplc="04270001">
      <w:start w:val="1"/>
      <w:numFmt w:val="bullet"/>
      <w:lvlText w:val=""/>
      <w:lvlJc w:val="left"/>
      <w:pPr>
        <w:tabs>
          <w:tab w:val="num" w:pos="3237"/>
        </w:tabs>
        <w:ind w:left="3237" w:hanging="360"/>
      </w:pPr>
      <w:rPr>
        <w:rFonts w:ascii="Symbol" w:hAnsi="Symbol" w:hint="default"/>
      </w:rPr>
    </w:lvl>
    <w:lvl w:ilvl="4" w:tplc="04270003">
      <w:start w:val="1"/>
      <w:numFmt w:val="bullet"/>
      <w:lvlText w:val="o"/>
      <w:lvlJc w:val="left"/>
      <w:pPr>
        <w:tabs>
          <w:tab w:val="num" w:pos="3957"/>
        </w:tabs>
        <w:ind w:left="3957" w:hanging="360"/>
      </w:pPr>
      <w:rPr>
        <w:rFonts w:ascii="Courier New" w:hAnsi="Courier New" w:cs="Courier New" w:hint="default"/>
      </w:rPr>
    </w:lvl>
    <w:lvl w:ilvl="5" w:tplc="04270005">
      <w:start w:val="1"/>
      <w:numFmt w:val="bullet"/>
      <w:lvlText w:val=""/>
      <w:lvlJc w:val="left"/>
      <w:pPr>
        <w:tabs>
          <w:tab w:val="num" w:pos="4677"/>
        </w:tabs>
        <w:ind w:left="4677" w:hanging="360"/>
      </w:pPr>
      <w:rPr>
        <w:rFonts w:ascii="Wingdings" w:hAnsi="Wingdings" w:hint="default"/>
      </w:rPr>
    </w:lvl>
    <w:lvl w:ilvl="6" w:tplc="04270001">
      <w:start w:val="1"/>
      <w:numFmt w:val="bullet"/>
      <w:lvlText w:val=""/>
      <w:lvlJc w:val="left"/>
      <w:pPr>
        <w:tabs>
          <w:tab w:val="num" w:pos="5397"/>
        </w:tabs>
        <w:ind w:left="5397" w:hanging="360"/>
      </w:pPr>
      <w:rPr>
        <w:rFonts w:ascii="Symbol" w:hAnsi="Symbol" w:hint="default"/>
      </w:rPr>
    </w:lvl>
    <w:lvl w:ilvl="7" w:tplc="04270003">
      <w:start w:val="1"/>
      <w:numFmt w:val="bullet"/>
      <w:lvlText w:val="o"/>
      <w:lvlJc w:val="left"/>
      <w:pPr>
        <w:tabs>
          <w:tab w:val="num" w:pos="6117"/>
        </w:tabs>
        <w:ind w:left="6117" w:hanging="360"/>
      </w:pPr>
      <w:rPr>
        <w:rFonts w:ascii="Courier New" w:hAnsi="Courier New" w:cs="Courier New" w:hint="default"/>
      </w:rPr>
    </w:lvl>
    <w:lvl w:ilvl="8" w:tplc="04270005">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0D4C6006"/>
    <w:multiLevelType w:val="hybridMultilevel"/>
    <w:tmpl w:val="467C8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273010"/>
    <w:multiLevelType w:val="hybridMultilevel"/>
    <w:tmpl w:val="EE524DAA"/>
    <w:lvl w:ilvl="0" w:tplc="B80A0490">
      <w:start w:val="1"/>
      <w:numFmt w:val="bullet"/>
      <w:lvlText w:val="-"/>
      <w:lvlJc w:val="left"/>
      <w:pPr>
        <w:tabs>
          <w:tab w:val="num" w:pos="360"/>
        </w:tabs>
        <w:ind w:left="360" w:hanging="360"/>
      </w:pPr>
      <w:rPr>
        <w:rFonts w:ascii="Arial Unicode MS" w:eastAsia="Arial Unicode MS" w:hAnsi="Arial Unicode MS" w:hint="eastAsia"/>
        <w:sz w:val="16"/>
        <w:szCs w:val="16"/>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5013A"/>
    <w:multiLevelType w:val="hybridMultilevel"/>
    <w:tmpl w:val="68B8FC00"/>
    <w:lvl w:ilvl="0" w:tplc="9C0E2BF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837871"/>
    <w:multiLevelType w:val="hybridMultilevel"/>
    <w:tmpl w:val="AA98F9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B06972"/>
    <w:multiLevelType w:val="hybridMultilevel"/>
    <w:tmpl w:val="162AB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534668"/>
    <w:multiLevelType w:val="hybridMultilevel"/>
    <w:tmpl w:val="A66CF14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7B1D2F"/>
    <w:multiLevelType w:val="hybridMultilevel"/>
    <w:tmpl w:val="7AC456AE"/>
    <w:lvl w:ilvl="0" w:tplc="FFFFFFFF">
      <w:start w:val="6"/>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FD3668"/>
    <w:multiLevelType w:val="hybridMultilevel"/>
    <w:tmpl w:val="F1F2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0B3C8E"/>
    <w:multiLevelType w:val="hybridMultilevel"/>
    <w:tmpl w:val="9A24F904"/>
    <w:lvl w:ilvl="0" w:tplc="9314FFEC">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14" w15:restartNumberingAfterBreak="0">
    <w:nsid w:val="24366B56"/>
    <w:multiLevelType w:val="hybridMultilevel"/>
    <w:tmpl w:val="21E84D58"/>
    <w:lvl w:ilvl="0" w:tplc="8C3433B6">
      <w:numFmt w:val="bullet"/>
      <w:lvlText w:val=""/>
      <w:lvlJc w:val="left"/>
      <w:pPr>
        <w:ind w:left="720" w:hanging="360"/>
      </w:pPr>
      <w:rPr>
        <w:rFonts w:ascii="Symbol" w:hAnsi="Symbol" w:cs="Times New Roman" w:hint="default"/>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250D0F34"/>
    <w:multiLevelType w:val="hybridMultilevel"/>
    <w:tmpl w:val="021C4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704780F"/>
    <w:multiLevelType w:val="hybridMultilevel"/>
    <w:tmpl w:val="70783786"/>
    <w:lvl w:ilvl="0" w:tplc="FD509D0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98046E"/>
    <w:multiLevelType w:val="hybridMultilevel"/>
    <w:tmpl w:val="76B8CBB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A646946"/>
    <w:multiLevelType w:val="hybridMultilevel"/>
    <w:tmpl w:val="DF10EE64"/>
    <w:lvl w:ilvl="0" w:tplc="6A06E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460081"/>
    <w:multiLevelType w:val="hybridMultilevel"/>
    <w:tmpl w:val="20722050"/>
    <w:lvl w:ilvl="0" w:tplc="DB8E656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7264C8"/>
    <w:multiLevelType w:val="hybridMultilevel"/>
    <w:tmpl w:val="17B839CA"/>
    <w:lvl w:ilvl="0" w:tplc="2BD600AC">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7D0D96"/>
    <w:multiLevelType w:val="hybridMultilevel"/>
    <w:tmpl w:val="DD2EE3A2"/>
    <w:lvl w:ilvl="0" w:tplc="FFFFFFFF">
      <w:start w:val="6"/>
      <w:numFmt w:val="bullet"/>
      <w:lvlText w:val="-"/>
      <w:lvlJc w:val="left"/>
      <w:pPr>
        <w:tabs>
          <w:tab w:val="num" w:pos="567"/>
        </w:tabs>
        <w:ind w:left="567" w:hanging="567"/>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420E1"/>
    <w:multiLevelType w:val="hybridMultilevel"/>
    <w:tmpl w:val="09A6788C"/>
    <w:lvl w:ilvl="0" w:tplc="B80A0490">
      <w:start w:val="1"/>
      <w:numFmt w:val="bullet"/>
      <w:lvlText w:val="-"/>
      <w:lvlJc w:val="left"/>
      <w:pPr>
        <w:tabs>
          <w:tab w:val="num" w:pos="567"/>
        </w:tabs>
        <w:ind w:left="567" w:hanging="567"/>
      </w:pPr>
      <w:rPr>
        <w:rFonts w:ascii="Arial Unicode MS" w:eastAsia="Times New Roman" w:hAnsi="Arial Unicode MS" w:hint="eastAsia"/>
        <w:sz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6E1A33"/>
    <w:multiLevelType w:val="hybridMultilevel"/>
    <w:tmpl w:val="7744E0D0"/>
    <w:lvl w:ilvl="0" w:tplc="6A06E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0D05EE9"/>
    <w:multiLevelType w:val="hybridMultilevel"/>
    <w:tmpl w:val="C45A53A8"/>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30F02CEA"/>
    <w:multiLevelType w:val="hybridMultilevel"/>
    <w:tmpl w:val="5BECCC14"/>
    <w:lvl w:ilvl="0" w:tplc="A6F45A6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7A1502"/>
    <w:multiLevelType w:val="hybridMultilevel"/>
    <w:tmpl w:val="A4560406"/>
    <w:lvl w:ilvl="0" w:tplc="FD509D0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5722BF"/>
    <w:multiLevelType w:val="hybridMultilevel"/>
    <w:tmpl w:val="8900704C"/>
    <w:lvl w:ilvl="0" w:tplc="0F4E68A6">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1105B0"/>
    <w:multiLevelType w:val="hybridMultilevel"/>
    <w:tmpl w:val="B8529E8A"/>
    <w:lvl w:ilvl="0" w:tplc="FFFFFFFF">
      <w:start w:val="6"/>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C0F464F"/>
    <w:multiLevelType w:val="hybridMultilevel"/>
    <w:tmpl w:val="EB00FD5C"/>
    <w:lvl w:ilvl="0" w:tplc="571E9A5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7716A4"/>
    <w:multiLevelType w:val="hybridMultilevel"/>
    <w:tmpl w:val="79148A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F2D5334"/>
    <w:multiLevelType w:val="hybridMultilevel"/>
    <w:tmpl w:val="84ECE55E"/>
    <w:lvl w:ilvl="0" w:tplc="3FCAA52C">
      <w:numFmt w:val="bullet"/>
      <w:lvlText w:val="-"/>
      <w:lvlJc w:val="left"/>
      <w:pPr>
        <w:ind w:left="63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06C2302"/>
    <w:multiLevelType w:val="hybridMultilevel"/>
    <w:tmpl w:val="15FEFF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1150D1F"/>
    <w:multiLevelType w:val="hybridMultilevel"/>
    <w:tmpl w:val="3AA664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2144555"/>
    <w:multiLevelType w:val="hybridMultilevel"/>
    <w:tmpl w:val="2ABA9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45E18FF"/>
    <w:multiLevelType w:val="hybridMultilevel"/>
    <w:tmpl w:val="650CF042"/>
    <w:lvl w:ilvl="0" w:tplc="832A8684">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912AC0"/>
    <w:multiLevelType w:val="hybridMultilevel"/>
    <w:tmpl w:val="729643C0"/>
    <w:lvl w:ilvl="0" w:tplc="8C3433B6">
      <w:numFmt w:val="bullet"/>
      <w:lvlText w:val=""/>
      <w:lvlJc w:val="left"/>
      <w:pPr>
        <w:tabs>
          <w:tab w:val="num" w:pos="567"/>
        </w:tabs>
        <w:ind w:left="567" w:hanging="567"/>
      </w:pPr>
      <w:rPr>
        <w:rFonts w:ascii="Symbol" w:hAnsi="Symbol" w:cs="Times New Roman" w:hint="default"/>
        <w:sz w:val="22"/>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6322D1"/>
    <w:multiLevelType w:val="hybridMultilevel"/>
    <w:tmpl w:val="EDEACF28"/>
    <w:lvl w:ilvl="0" w:tplc="683E9C8E">
      <w:numFmt w:val="bullet"/>
      <w:lvlText w:val="•"/>
      <w:lvlJc w:val="left"/>
      <w:pPr>
        <w:ind w:left="927" w:hanging="360"/>
      </w:pPr>
      <w:rPr>
        <w:rFonts w:ascii="Times New Roman" w:eastAsia="Calibri"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4B067B3A"/>
    <w:multiLevelType w:val="hybridMultilevel"/>
    <w:tmpl w:val="922AB74A"/>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C4371B9"/>
    <w:multiLevelType w:val="hybridMultilevel"/>
    <w:tmpl w:val="3CDE8986"/>
    <w:lvl w:ilvl="0" w:tplc="D486AF94">
      <w:start w:val="1"/>
      <w:numFmt w:val="bullet"/>
      <w:lvlText w:val=""/>
      <w:lvlJc w:val="left"/>
      <w:pPr>
        <w:tabs>
          <w:tab w:val="num" w:pos="567"/>
        </w:tabs>
        <w:ind w:left="567" w:hanging="567"/>
      </w:pPr>
      <w:rPr>
        <w:rFonts w:ascii="Symbol" w:hAnsi="Symbol" w:hint="default"/>
      </w:rPr>
    </w:lvl>
    <w:lvl w:ilvl="1" w:tplc="8BBC3DA8">
      <w:start w:val="1"/>
      <w:numFmt w:val="bullet"/>
      <w:lvlText w:val=""/>
      <w:lvlJc w:val="left"/>
      <w:pPr>
        <w:tabs>
          <w:tab w:val="num" w:pos="-193"/>
        </w:tabs>
        <w:ind w:left="-193" w:hanging="570"/>
      </w:pPr>
      <w:rPr>
        <w:rFonts w:ascii="Symbol" w:hAnsi="Symbol" w:hint="default"/>
      </w:rPr>
    </w:lvl>
    <w:lvl w:ilvl="2" w:tplc="04090005">
      <w:start w:val="1"/>
      <w:numFmt w:val="bullet"/>
      <w:lvlText w:val=""/>
      <w:lvlJc w:val="left"/>
      <w:pPr>
        <w:tabs>
          <w:tab w:val="num" w:pos="317"/>
        </w:tabs>
        <w:ind w:left="317" w:hanging="360"/>
      </w:pPr>
      <w:rPr>
        <w:rFonts w:ascii="Wingdings" w:hAnsi="Wingdings" w:hint="default"/>
      </w:rPr>
    </w:lvl>
    <w:lvl w:ilvl="3" w:tplc="04090001">
      <w:start w:val="1"/>
      <w:numFmt w:val="bullet"/>
      <w:lvlText w:val=""/>
      <w:lvlJc w:val="left"/>
      <w:pPr>
        <w:tabs>
          <w:tab w:val="num" w:pos="1037"/>
        </w:tabs>
        <w:ind w:left="1037" w:hanging="360"/>
      </w:pPr>
      <w:rPr>
        <w:rFonts w:ascii="Symbol" w:hAnsi="Symbol" w:hint="default"/>
      </w:rPr>
    </w:lvl>
    <w:lvl w:ilvl="4" w:tplc="04090003" w:tentative="1">
      <w:start w:val="1"/>
      <w:numFmt w:val="bullet"/>
      <w:lvlText w:val="o"/>
      <w:lvlJc w:val="left"/>
      <w:pPr>
        <w:tabs>
          <w:tab w:val="num" w:pos="1757"/>
        </w:tabs>
        <w:ind w:left="1757" w:hanging="360"/>
      </w:pPr>
      <w:rPr>
        <w:rFonts w:ascii="Courier New" w:hAnsi="Courier New" w:hint="default"/>
      </w:rPr>
    </w:lvl>
    <w:lvl w:ilvl="5" w:tplc="04090005" w:tentative="1">
      <w:start w:val="1"/>
      <w:numFmt w:val="bullet"/>
      <w:lvlText w:val=""/>
      <w:lvlJc w:val="left"/>
      <w:pPr>
        <w:tabs>
          <w:tab w:val="num" w:pos="2477"/>
        </w:tabs>
        <w:ind w:left="2477" w:hanging="360"/>
      </w:pPr>
      <w:rPr>
        <w:rFonts w:ascii="Wingdings" w:hAnsi="Wingdings" w:hint="default"/>
      </w:rPr>
    </w:lvl>
    <w:lvl w:ilvl="6" w:tplc="04090001" w:tentative="1">
      <w:start w:val="1"/>
      <w:numFmt w:val="bullet"/>
      <w:lvlText w:val=""/>
      <w:lvlJc w:val="left"/>
      <w:pPr>
        <w:tabs>
          <w:tab w:val="num" w:pos="3197"/>
        </w:tabs>
        <w:ind w:left="3197" w:hanging="360"/>
      </w:pPr>
      <w:rPr>
        <w:rFonts w:ascii="Symbol" w:hAnsi="Symbol" w:hint="default"/>
      </w:rPr>
    </w:lvl>
    <w:lvl w:ilvl="7" w:tplc="04090003" w:tentative="1">
      <w:start w:val="1"/>
      <w:numFmt w:val="bullet"/>
      <w:lvlText w:val="o"/>
      <w:lvlJc w:val="left"/>
      <w:pPr>
        <w:tabs>
          <w:tab w:val="num" w:pos="3917"/>
        </w:tabs>
        <w:ind w:left="3917" w:hanging="360"/>
      </w:pPr>
      <w:rPr>
        <w:rFonts w:ascii="Courier New" w:hAnsi="Courier New" w:hint="default"/>
      </w:rPr>
    </w:lvl>
    <w:lvl w:ilvl="8" w:tplc="04090005" w:tentative="1">
      <w:start w:val="1"/>
      <w:numFmt w:val="bullet"/>
      <w:lvlText w:val=""/>
      <w:lvlJc w:val="left"/>
      <w:pPr>
        <w:tabs>
          <w:tab w:val="num" w:pos="4637"/>
        </w:tabs>
        <w:ind w:left="4637" w:hanging="360"/>
      </w:pPr>
      <w:rPr>
        <w:rFonts w:ascii="Wingdings" w:hAnsi="Wingdings" w:hint="default"/>
      </w:rPr>
    </w:lvl>
  </w:abstractNum>
  <w:abstractNum w:abstractNumId="40" w15:restartNumberingAfterBreak="0">
    <w:nsid w:val="4CBE4752"/>
    <w:multiLevelType w:val="hybridMultilevel"/>
    <w:tmpl w:val="D2943480"/>
    <w:lvl w:ilvl="0" w:tplc="FFFFFFFF">
      <w:start w:val="1"/>
      <w:numFmt w:val="bullet"/>
      <w:lvlText w:val="-"/>
      <w:lvlJc w:val="left"/>
      <w:pPr>
        <w:tabs>
          <w:tab w:val="num" w:pos="924"/>
        </w:tabs>
        <w:ind w:left="924" w:hanging="567"/>
      </w:pPr>
      <w:rPr>
        <w:rFonts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41" w15:restartNumberingAfterBreak="0">
    <w:nsid w:val="4E3D3FF1"/>
    <w:multiLevelType w:val="hybridMultilevel"/>
    <w:tmpl w:val="8E9C6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161421A"/>
    <w:multiLevelType w:val="hybridMultilevel"/>
    <w:tmpl w:val="3FD4228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25A0B78"/>
    <w:multiLevelType w:val="hybridMultilevel"/>
    <w:tmpl w:val="71F67068"/>
    <w:lvl w:ilvl="0" w:tplc="8C3433B6">
      <w:numFmt w:val="bullet"/>
      <w:lvlText w:val=""/>
      <w:lvlJc w:val="left"/>
      <w:pPr>
        <w:ind w:left="1287" w:hanging="360"/>
      </w:pPr>
      <w:rPr>
        <w:rFonts w:ascii="Symbol" w:hAnsi="Symbol" w:cs="Times New Roman" w:hint="default"/>
        <w:sz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15:restartNumberingAfterBreak="0">
    <w:nsid w:val="537E4672"/>
    <w:multiLevelType w:val="hybridMultilevel"/>
    <w:tmpl w:val="9D148782"/>
    <w:lvl w:ilvl="0" w:tplc="4BB4C902">
      <w:start w:val="1"/>
      <w:numFmt w:val="bullet"/>
      <w:lvlText w:val=""/>
      <w:lvlJc w:val="left"/>
      <w:pPr>
        <w:tabs>
          <w:tab w:val="num" w:pos="567"/>
        </w:tabs>
        <w:ind w:left="567" w:hanging="567"/>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D15157"/>
    <w:multiLevelType w:val="hybridMultilevel"/>
    <w:tmpl w:val="5C1E67EC"/>
    <w:lvl w:ilvl="0" w:tplc="8C3433B6">
      <w:numFmt w:val="bullet"/>
      <w:lvlText w:val=""/>
      <w:lvlJc w:val="left"/>
      <w:pPr>
        <w:ind w:left="720" w:hanging="360"/>
      </w:pPr>
      <w:rPr>
        <w:rFonts w:ascii="Symbol" w:hAnsi="Symbol" w:cs="Times New Roman" w:hint="default"/>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544777D0"/>
    <w:multiLevelType w:val="hybridMultilevel"/>
    <w:tmpl w:val="C05034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55321B9C"/>
    <w:multiLevelType w:val="hybridMultilevel"/>
    <w:tmpl w:val="779C179C"/>
    <w:lvl w:ilvl="0" w:tplc="04270001">
      <w:start w:val="1"/>
      <w:numFmt w:val="bullet"/>
      <w:lvlText w:val=""/>
      <w:lvlJc w:val="left"/>
      <w:pPr>
        <w:tabs>
          <w:tab w:val="num" w:pos="360"/>
        </w:tabs>
        <w:ind w:left="360" w:hanging="360"/>
      </w:pPr>
      <w:rPr>
        <w:rFonts w:ascii="Symbol" w:hAnsi="Symbol" w:hint="default"/>
      </w:rPr>
    </w:lvl>
    <w:lvl w:ilvl="1" w:tplc="026417EA">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6EC6C7A"/>
    <w:multiLevelType w:val="hybridMultilevel"/>
    <w:tmpl w:val="8D72C0DE"/>
    <w:lvl w:ilvl="0" w:tplc="FFFFFFFF">
      <w:start w:val="6"/>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9B652DF"/>
    <w:multiLevelType w:val="hybridMultilevel"/>
    <w:tmpl w:val="0D34D0A8"/>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0" w15:restartNumberingAfterBreak="0">
    <w:nsid w:val="5B4E04EA"/>
    <w:multiLevelType w:val="hybridMultilevel"/>
    <w:tmpl w:val="5D120BD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BC4415E"/>
    <w:multiLevelType w:val="hybridMultilevel"/>
    <w:tmpl w:val="EC26056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2" w15:restartNumberingAfterBreak="0">
    <w:nsid w:val="5C44731E"/>
    <w:multiLevelType w:val="hybridMultilevel"/>
    <w:tmpl w:val="9918CA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CBF499E"/>
    <w:multiLevelType w:val="hybridMultilevel"/>
    <w:tmpl w:val="08422F42"/>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4" w15:restartNumberingAfterBreak="0">
    <w:nsid w:val="65FB0B93"/>
    <w:multiLevelType w:val="hybridMultilevel"/>
    <w:tmpl w:val="195654A4"/>
    <w:lvl w:ilvl="0" w:tplc="F6A256AA">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5" w15:restartNumberingAfterBreak="0">
    <w:nsid w:val="66F3367F"/>
    <w:multiLevelType w:val="hybridMultilevel"/>
    <w:tmpl w:val="C4E06D18"/>
    <w:lvl w:ilvl="0" w:tplc="6A06E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7CD61DF"/>
    <w:multiLevelType w:val="hybridMultilevel"/>
    <w:tmpl w:val="CFBCDC60"/>
    <w:lvl w:ilvl="0" w:tplc="9BC8F6E8">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9110B3"/>
    <w:multiLevelType w:val="hybridMultilevel"/>
    <w:tmpl w:val="C3D2E40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CB94E78"/>
    <w:multiLevelType w:val="hybridMultilevel"/>
    <w:tmpl w:val="209ECB06"/>
    <w:lvl w:ilvl="0" w:tplc="9C0E2BF6">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start w:val="1"/>
      <w:numFmt w:val="bullet"/>
      <w:lvlText w:val=""/>
      <w:lvlJc w:val="left"/>
      <w:pPr>
        <w:tabs>
          <w:tab w:val="num" w:pos="2517"/>
        </w:tabs>
        <w:ind w:left="2517" w:hanging="360"/>
      </w:pPr>
      <w:rPr>
        <w:rFonts w:ascii="Wingdings" w:hAnsi="Wingdings" w:hint="default"/>
      </w:rPr>
    </w:lvl>
    <w:lvl w:ilvl="3" w:tplc="04270001">
      <w:start w:val="1"/>
      <w:numFmt w:val="bullet"/>
      <w:lvlText w:val=""/>
      <w:lvlJc w:val="left"/>
      <w:pPr>
        <w:tabs>
          <w:tab w:val="num" w:pos="3237"/>
        </w:tabs>
        <w:ind w:left="3237" w:hanging="360"/>
      </w:pPr>
      <w:rPr>
        <w:rFonts w:ascii="Symbol" w:hAnsi="Symbol" w:hint="default"/>
      </w:rPr>
    </w:lvl>
    <w:lvl w:ilvl="4" w:tplc="04270003">
      <w:start w:val="1"/>
      <w:numFmt w:val="bullet"/>
      <w:lvlText w:val="o"/>
      <w:lvlJc w:val="left"/>
      <w:pPr>
        <w:tabs>
          <w:tab w:val="num" w:pos="3957"/>
        </w:tabs>
        <w:ind w:left="3957" w:hanging="360"/>
      </w:pPr>
      <w:rPr>
        <w:rFonts w:ascii="Courier New" w:hAnsi="Courier New" w:cs="Courier New" w:hint="default"/>
      </w:rPr>
    </w:lvl>
    <w:lvl w:ilvl="5" w:tplc="04270005">
      <w:start w:val="1"/>
      <w:numFmt w:val="bullet"/>
      <w:lvlText w:val=""/>
      <w:lvlJc w:val="left"/>
      <w:pPr>
        <w:tabs>
          <w:tab w:val="num" w:pos="4677"/>
        </w:tabs>
        <w:ind w:left="4677" w:hanging="360"/>
      </w:pPr>
      <w:rPr>
        <w:rFonts w:ascii="Wingdings" w:hAnsi="Wingdings" w:hint="default"/>
      </w:rPr>
    </w:lvl>
    <w:lvl w:ilvl="6" w:tplc="04270001">
      <w:start w:val="1"/>
      <w:numFmt w:val="bullet"/>
      <w:lvlText w:val=""/>
      <w:lvlJc w:val="left"/>
      <w:pPr>
        <w:tabs>
          <w:tab w:val="num" w:pos="5397"/>
        </w:tabs>
        <w:ind w:left="5397" w:hanging="360"/>
      </w:pPr>
      <w:rPr>
        <w:rFonts w:ascii="Symbol" w:hAnsi="Symbol" w:hint="default"/>
      </w:rPr>
    </w:lvl>
    <w:lvl w:ilvl="7" w:tplc="04270003">
      <w:start w:val="1"/>
      <w:numFmt w:val="bullet"/>
      <w:lvlText w:val="o"/>
      <w:lvlJc w:val="left"/>
      <w:pPr>
        <w:tabs>
          <w:tab w:val="num" w:pos="6117"/>
        </w:tabs>
        <w:ind w:left="6117" w:hanging="360"/>
      </w:pPr>
      <w:rPr>
        <w:rFonts w:ascii="Courier New" w:hAnsi="Courier New" w:cs="Courier New" w:hint="default"/>
      </w:rPr>
    </w:lvl>
    <w:lvl w:ilvl="8" w:tplc="04270005">
      <w:start w:val="1"/>
      <w:numFmt w:val="bullet"/>
      <w:lvlText w:val=""/>
      <w:lvlJc w:val="left"/>
      <w:pPr>
        <w:tabs>
          <w:tab w:val="num" w:pos="6837"/>
        </w:tabs>
        <w:ind w:left="6837" w:hanging="360"/>
      </w:pPr>
      <w:rPr>
        <w:rFonts w:ascii="Wingdings" w:hAnsi="Wingdings" w:hint="default"/>
      </w:rPr>
    </w:lvl>
  </w:abstractNum>
  <w:abstractNum w:abstractNumId="59" w15:restartNumberingAfterBreak="0">
    <w:nsid w:val="6DE662C7"/>
    <w:multiLevelType w:val="hybridMultilevel"/>
    <w:tmpl w:val="903E1CA4"/>
    <w:lvl w:ilvl="0" w:tplc="8C3433B6">
      <w:numFmt w:val="bullet"/>
      <w:lvlText w:val=""/>
      <w:lvlJc w:val="left"/>
      <w:pPr>
        <w:ind w:left="720" w:hanging="360"/>
      </w:pPr>
      <w:rPr>
        <w:rFonts w:ascii="Symbol" w:hAnsi="Symbol" w:cs="Times New Roman" w:hint="default"/>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0" w15:restartNumberingAfterBreak="0">
    <w:nsid w:val="6E2B3A75"/>
    <w:multiLevelType w:val="hybridMultilevel"/>
    <w:tmpl w:val="87008DE6"/>
    <w:lvl w:ilvl="0" w:tplc="0409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EA92BAB"/>
    <w:multiLevelType w:val="hybridMultilevel"/>
    <w:tmpl w:val="10EC7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0D744B2"/>
    <w:multiLevelType w:val="hybridMultilevel"/>
    <w:tmpl w:val="4AD2CE46"/>
    <w:lvl w:ilvl="0" w:tplc="6A06E23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2823821"/>
    <w:multiLevelType w:val="hybridMultilevel"/>
    <w:tmpl w:val="F3243B0A"/>
    <w:lvl w:ilvl="0" w:tplc="8C3433B6">
      <w:numFmt w:val="bullet"/>
      <w:lvlText w:val=""/>
      <w:lvlJc w:val="left"/>
      <w:pPr>
        <w:ind w:left="720" w:hanging="360"/>
      </w:pPr>
      <w:rPr>
        <w:rFonts w:ascii="Symbol" w:hAnsi="Symbol" w:cs="Times New Roman" w:hint="default"/>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4" w15:restartNumberingAfterBreak="0">
    <w:nsid w:val="73BA7DF4"/>
    <w:multiLevelType w:val="hybridMultilevel"/>
    <w:tmpl w:val="A72A7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5FA53B2"/>
    <w:multiLevelType w:val="hybridMultilevel"/>
    <w:tmpl w:val="15F25A3E"/>
    <w:lvl w:ilvl="0" w:tplc="FD509D0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847AF7"/>
    <w:multiLevelType w:val="hybridMultilevel"/>
    <w:tmpl w:val="31A855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7FD6EE5"/>
    <w:multiLevelType w:val="hybridMultilevel"/>
    <w:tmpl w:val="9EF6D11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A251E2C"/>
    <w:multiLevelType w:val="hybridMultilevel"/>
    <w:tmpl w:val="75F8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A7A6C55"/>
    <w:multiLevelType w:val="hybridMultilevel"/>
    <w:tmpl w:val="96EC40AE"/>
    <w:lvl w:ilvl="0" w:tplc="FFFFFFFF">
      <w:start w:val="6"/>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BA074DB"/>
    <w:multiLevelType w:val="hybridMultilevel"/>
    <w:tmpl w:val="EE54D3D8"/>
    <w:lvl w:ilvl="0" w:tplc="4BB4C902">
      <w:start w:val="1"/>
      <w:numFmt w:val="bullet"/>
      <w:lvlText w:val=""/>
      <w:lvlJc w:val="left"/>
      <w:pPr>
        <w:tabs>
          <w:tab w:val="num" w:pos="567"/>
        </w:tabs>
        <w:ind w:left="567" w:hanging="567"/>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CBB5AFD"/>
    <w:multiLevelType w:val="hybridMultilevel"/>
    <w:tmpl w:val="B3845B70"/>
    <w:lvl w:ilvl="0" w:tplc="FFFFFFFF">
      <w:start w:val="6"/>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2" w15:restartNumberingAfterBreak="0">
    <w:nsid w:val="7ED04FAC"/>
    <w:multiLevelType w:val="hybridMultilevel"/>
    <w:tmpl w:val="2A127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834918">
    <w:abstractNumId w:val="25"/>
  </w:num>
  <w:num w:numId="2" w16cid:durableId="652834339">
    <w:abstractNumId w:val="0"/>
    <w:lvlOverride w:ilvl="0">
      <w:lvl w:ilvl="0">
        <w:start w:val="1"/>
        <w:numFmt w:val="bullet"/>
        <w:lvlText w:val="-"/>
        <w:legacy w:legacy="1" w:legacySpace="0" w:legacyIndent="360"/>
        <w:lvlJc w:val="left"/>
        <w:pPr>
          <w:ind w:left="360" w:hanging="360"/>
        </w:pPr>
      </w:lvl>
    </w:lvlOverride>
  </w:num>
  <w:num w:numId="3" w16cid:durableId="894316533">
    <w:abstractNumId w:val="47"/>
  </w:num>
  <w:num w:numId="4" w16cid:durableId="195970299">
    <w:abstractNumId w:val="29"/>
  </w:num>
  <w:num w:numId="5" w16cid:durableId="191263986">
    <w:abstractNumId w:val="19"/>
  </w:num>
  <w:num w:numId="6" w16cid:durableId="839348952">
    <w:abstractNumId w:val="35"/>
  </w:num>
  <w:num w:numId="7" w16cid:durableId="144593508">
    <w:abstractNumId w:val="56"/>
  </w:num>
  <w:num w:numId="8" w16cid:durableId="1436174127">
    <w:abstractNumId w:val="20"/>
  </w:num>
  <w:num w:numId="9" w16cid:durableId="606080907">
    <w:abstractNumId w:val="27"/>
  </w:num>
  <w:num w:numId="10" w16cid:durableId="435710434">
    <w:abstractNumId w:val="62"/>
  </w:num>
  <w:num w:numId="11" w16cid:durableId="320282122">
    <w:abstractNumId w:val="31"/>
  </w:num>
  <w:num w:numId="12" w16cid:durableId="1898006262">
    <w:abstractNumId w:val="50"/>
  </w:num>
  <w:num w:numId="13" w16cid:durableId="1399207093">
    <w:abstractNumId w:val="38"/>
  </w:num>
  <w:num w:numId="14" w16cid:durableId="753354762">
    <w:abstractNumId w:val="52"/>
  </w:num>
  <w:num w:numId="15" w16cid:durableId="2103988589">
    <w:abstractNumId w:val="5"/>
  </w:num>
  <w:num w:numId="16" w16cid:durableId="1993295149">
    <w:abstractNumId w:val="17"/>
  </w:num>
  <w:num w:numId="17" w16cid:durableId="1123495662">
    <w:abstractNumId w:val="33"/>
  </w:num>
  <w:num w:numId="18" w16cid:durableId="650330045">
    <w:abstractNumId w:val="67"/>
  </w:num>
  <w:num w:numId="19" w16cid:durableId="1595896853">
    <w:abstractNumId w:val="69"/>
  </w:num>
  <w:num w:numId="20" w16cid:durableId="1203052198">
    <w:abstractNumId w:val="28"/>
  </w:num>
  <w:num w:numId="21" w16cid:durableId="2103255605">
    <w:abstractNumId w:val="36"/>
  </w:num>
  <w:num w:numId="22" w16cid:durableId="384111453">
    <w:abstractNumId w:val="11"/>
  </w:num>
  <w:num w:numId="23" w16cid:durableId="1864244750">
    <w:abstractNumId w:val="32"/>
  </w:num>
  <w:num w:numId="24" w16cid:durableId="981931410">
    <w:abstractNumId w:val="48"/>
  </w:num>
  <w:num w:numId="25" w16cid:durableId="989478882">
    <w:abstractNumId w:val="2"/>
  </w:num>
  <w:num w:numId="26" w16cid:durableId="896090132">
    <w:abstractNumId w:val="13"/>
  </w:num>
  <w:num w:numId="27" w16cid:durableId="231283504">
    <w:abstractNumId w:val="4"/>
  </w:num>
  <w:num w:numId="28" w16cid:durableId="552156819">
    <w:abstractNumId w:val="16"/>
  </w:num>
  <w:num w:numId="29" w16cid:durableId="1420104176">
    <w:abstractNumId w:val="65"/>
  </w:num>
  <w:num w:numId="30" w16cid:durableId="972828770">
    <w:abstractNumId w:val="58"/>
  </w:num>
  <w:num w:numId="31" w16cid:durableId="121969685">
    <w:abstractNumId w:val="26"/>
  </w:num>
  <w:num w:numId="32" w16cid:durableId="763962397">
    <w:abstractNumId w:val="7"/>
  </w:num>
  <w:num w:numId="33" w16cid:durableId="1559049596">
    <w:abstractNumId w:val="44"/>
  </w:num>
  <w:num w:numId="34" w16cid:durableId="1264148394">
    <w:abstractNumId w:val="70"/>
  </w:num>
  <w:num w:numId="35" w16cid:durableId="110976179">
    <w:abstractNumId w:val="71"/>
  </w:num>
  <w:num w:numId="36" w16cid:durableId="1994945558">
    <w:abstractNumId w:val="44"/>
  </w:num>
  <w:num w:numId="37" w16cid:durableId="16470866">
    <w:abstractNumId w:val="21"/>
  </w:num>
  <w:num w:numId="38" w16cid:durableId="1838033258">
    <w:abstractNumId w:val="41"/>
  </w:num>
  <w:num w:numId="39" w16cid:durableId="1830947331">
    <w:abstractNumId w:val="18"/>
  </w:num>
  <w:num w:numId="40" w16cid:durableId="1680157083">
    <w:abstractNumId w:val="10"/>
  </w:num>
  <w:num w:numId="41" w16cid:durableId="1236933776">
    <w:abstractNumId w:val="55"/>
  </w:num>
  <w:num w:numId="42" w16cid:durableId="564099305">
    <w:abstractNumId w:val="22"/>
  </w:num>
  <w:num w:numId="43" w16cid:durableId="1974173691">
    <w:abstractNumId w:val="23"/>
  </w:num>
  <w:num w:numId="44" w16cid:durableId="2109276628">
    <w:abstractNumId w:val="30"/>
  </w:num>
  <w:num w:numId="45" w16cid:durableId="713505385">
    <w:abstractNumId w:val="57"/>
  </w:num>
  <w:num w:numId="46" w16cid:durableId="1603877749">
    <w:abstractNumId w:val="39"/>
  </w:num>
  <w:num w:numId="47" w16cid:durableId="907422721">
    <w:abstractNumId w:val="8"/>
  </w:num>
  <w:num w:numId="48" w16cid:durableId="1267418791">
    <w:abstractNumId w:val="3"/>
  </w:num>
  <w:num w:numId="49" w16cid:durableId="547571820">
    <w:abstractNumId w:val="42"/>
  </w:num>
  <w:num w:numId="50" w16cid:durableId="426929558">
    <w:abstractNumId w:val="20"/>
  </w:num>
  <w:num w:numId="51" w16cid:durableId="2035108285">
    <w:abstractNumId w:val="25"/>
  </w:num>
  <w:num w:numId="52" w16cid:durableId="1583250841">
    <w:abstractNumId w:val="43"/>
  </w:num>
  <w:num w:numId="53" w16cid:durableId="2140874487">
    <w:abstractNumId w:val="27"/>
  </w:num>
  <w:num w:numId="54" w16cid:durableId="743143762">
    <w:abstractNumId w:val="24"/>
  </w:num>
  <w:num w:numId="55" w16cid:durableId="1973749181">
    <w:abstractNumId w:val="24"/>
  </w:num>
  <w:num w:numId="56" w16cid:durableId="1773472500">
    <w:abstractNumId w:val="63"/>
  </w:num>
  <w:num w:numId="57" w16cid:durableId="952398936">
    <w:abstractNumId w:val="53"/>
  </w:num>
  <w:num w:numId="58" w16cid:durableId="435947132">
    <w:abstractNumId w:val="59"/>
  </w:num>
  <w:num w:numId="59" w16cid:durableId="1362244461">
    <w:abstractNumId w:val="51"/>
  </w:num>
  <w:num w:numId="60" w16cid:durableId="2131973526">
    <w:abstractNumId w:val="49"/>
  </w:num>
  <w:num w:numId="61" w16cid:durableId="1118916689">
    <w:abstractNumId w:val="14"/>
  </w:num>
  <w:num w:numId="62" w16cid:durableId="1813982857">
    <w:abstractNumId w:val="45"/>
  </w:num>
  <w:num w:numId="63" w16cid:durableId="2112704196">
    <w:abstractNumId w:val="72"/>
  </w:num>
  <w:num w:numId="64" w16cid:durableId="857159003">
    <w:abstractNumId w:val="25"/>
  </w:num>
  <w:num w:numId="65" w16cid:durableId="652565985">
    <w:abstractNumId w:val="68"/>
  </w:num>
  <w:num w:numId="66" w16cid:durableId="619184852">
    <w:abstractNumId w:val="15"/>
  </w:num>
  <w:num w:numId="67" w16cid:durableId="1024987771">
    <w:abstractNumId w:val="60"/>
  </w:num>
  <w:num w:numId="68" w16cid:durableId="880092130">
    <w:abstractNumId w:val="9"/>
  </w:num>
  <w:num w:numId="69" w16cid:durableId="1149858972">
    <w:abstractNumId w:val="64"/>
  </w:num>
  <w:num w:numId="70" w16cid:durableId="1335760084">
    <w:abstractNumId w:val="34"/>
  </w:num>
  <w:num w:numId="71" w16cid:durableId="1988708638">
    <w:abstractNumId w:val="61"/>
  </w:num>
  <w:num w:numId="72" w16cid:durableId="94712337">
    <w:abstractNumId w:val="46"/>
  </w:num>
  <w:num w:numId="73" w16cid:durableId="1583442348">
    <w:abstractNumId w:val="40"/>
  </w:num>
  <w:num w:numId="74" w16cid:durableId="664552708">
    <w:abstractNumId w:val="66"/>
  </w:num>
  <w:num w:numId="75" w16cid:durableId="1023630376">
    <w:abstractNumId w:val="54"/>
  </w:num>
  <w:num w:numId="76" w16cid:durableId="2087610753">
    <w:abstractNumId w:val="37"/>
  </w:num>
  <w:num w:numId="77" w16cid:durableId="1833445369">
    <w:abstractNumId w:val="1"/>
  </w:num>
  <w:num w:numId="78" w16cid:durableId="11613106">
    <w:abstractNumId w:val="6"/>
  </w:num>
  <w:num w:numId="79" w16cid:durableId="530802215">
    <w:abstractNumId w:val="25"/>
  </w:num>
  <w:num w:numId="80" w16cid:durableId="1538854802">
    <w:abstractNumId w:val="1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pt-BR" w:vendorID="64" w:dllVersion="6" w:nlCheck="1" w:checkStyle="0"/>
  <w:activeWritingStyle w:appName="MSWord" w:lang="nl-NL"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E0"/>
    <w:rsid w:val="000050FE"/>
    <w:rsid w:val="00014BA0"/>
    <w:rsid w:val="0001686C"/>
    <w:rsid w:val="000223C3"/>
    <w:rsid w:val="000317BB"/>
    <w:rsid w:val="00043EDC"/>
    <w:rsid w:val="000553A9"/>
    <w:rsid w:val="0005631E"/>
    <w:rsid w:val="000902D3"/>
    <w:rsid w:val="00090BB9"/>
    <w:rsid w:val="00092803"/>
    <w:rsid w:val="000948F9"/>
    <w:rsid w:val="00095082"/>
    <w:rsid w:val="000B01B1"/>
    <w:rsid w:val="000B2DA5"/>
    <w:rsid w:val="000C6B24"/>
    <w:rsid w:val="000E3149"/>
    <w:rsid w:val="000E6CAE"/>
    <w:rsid w:val="000F7102"/>
    <w:rsid w:val="001125E3"/>
    <w:rsid w:val="00124169"/>
    <w:rsid w:val="00125A63"/>
    <w:rsid w:val="00131BA5"/>
    <w:rsid w:val="001476BA"/>
    <w:rsid w:val="001478EB"/>
    <w:rsid w:val="00155323"/>
    <w:rsid w:val="001644C1"/>
    <w:rsid w:val="00164BAD"/>
    <w:rsid w:val="001653ED"/>
    <w:rsid w:val="001654FE"/>
    <w:rsid w:val="001668F4"/>
    <w:rsid w:val="0017430C"/>
    <w:rsid w:val="0017585B"/>
    <w:rsid w:val="001774E1"/>
    <w:rsid w:val="001874DC"/>
    <w:rsid w:val="0019457F"/>
    <w:rsid w:val="00197964"/>
    <w:rsid w:val="001A6430"/>
    <w:rsid w:val="001A6BF3"/>
    <w:rsid w:val="001A6D88"/>
    <w:rsid w:val="001C3486"/>
    <w:rsid w:val="001D136E"/>
    <w:rsid w:val="001D4CA7"/>
    <w:rsid w:val="001E705E"/>
    <w:rsid w:val="001F2B6E"/>
    <w:rsid w:val="001F7FE6"/>
    <w:rsid w:val="0020632E"/>
    <w:rsid w:val="0021208A"/>
    <w:rsid w:val="0022276F"/>
    <w:rsid w:val="0022415F"/>
    <w:rsid w:val="002322ED"/>
    <w:rsid w:val="002427CE"/>
    <w:rsid w:val="00243171"/>
    <w:rsid w:val="00247279"/>
    <w:rsid w:val="00267F4F"/>
    <w:rsid w:val="00277EA2"/>
    <w:rsid w:val="0028623F"/>
    <w:rsid w:val="00287933"/>
    <w:rsid w:val="002939B7"/>
    <w:rsid w:val="00294A1B"/>
    <w:rsid w:val="002A2D71"/>
    <w:rsid w:val="002B473A"/>
    <w:rsid w:val="002B5105"/>
    <w:rsid w:val="002B75C2"/>
    <w:rsid w:val="002C01DB"/>
    <w:rsid w:val="002C5A68"/>
    <w:rsid w:val="002D35E0"/>
    <w:rsid w:val="002E027A"/>
    <w:rsid w:val="002E3ADB"/>
    <w:rsid w:val="002E758C"/>
    <w:rsid w:val="002F568A"/>
    <w:rsid w:val="00301412"/>
    <w:rsid w:val="00304314"/>
    <w:rsid w:val="00323B4F"/>
    <w:rsid w:val="0032753F"/>
    <w:rsid w:val="0033240D"/>
    <w:rsid w:val="00342404"/>
    <w:rsid w:val="00346C3A"/>
    <w:rsid w:val="00360006"/>
    <w:rsid w:val="003709E0"/>
    <w:rsid w:val="00381D9E"/>
    <w:rsid w:val="00382119"/>
    <w:rsid w:val="003854DF"/>
    <w:rsid w:val="00385DD0"/>
    <w:rsid w:val="00393642"/>
    <w:rsid w:val="00393AB1"/>
    <w:rsid w:val="003B2E77"/>
    <w:rsid w:val="003B421B"/>
    <w:rsid w:val="003C01F3"/>
    <w:rsid w:val="003C73C1"/>
    <w:rsid w:val="003D3599"/>
    <w:rsid w:val="003E5D00"/>
    <w:rsid w:val="003F0757"/>
    <w:rsid w:val="00400D21"/>
    <w:rsid w:val="00406756"/>
    <w:rsid w:val="004127CF"/>
    <w:rsid w:val="004140DE"/>
    <w:rsid w:val="00435083"/>
    <w:rsid w:val="004427B2"/>
    <w:rsid w:val="0045337B"/>
    <w:rsid w:val="0045414B"/>
    <w:rsid w:val="004554B8"/>
    <w:rsid w:val="00457200"/>
    <w:rsid w:val="00462AE3"/>
    <w:rsid w:val="004634E2"/>
    <w:rsid w:val="00463A90"/>
    <w:rsid w:val="00463E49"/>
    <w:rsid w:val="004651F9"/>
    <w:rsid w:val="00473494"/>
    <w:rsid w:val="00480071"/>
    <w:rsid w:val="0048149B"/>
    <w:rsid w:val="00487970"/>
    <w:rsid w:val="00493387"/>
    <w:rsid w:val="004B3A1C"/>
    <w:rsid w:val="004C045F"/>
    <w:rsid w:val="004C665C"/>
    <w:rsid w:val="004D390D"/>
    <w:rsid w:val="004E04D1"/>
    <w:rsid w:val="004F27E7"/>
    <w:rsid w:val="00500AD9"/>
    <w:rsid w:val="00513F87"/>
    <w:rsid w:val="00533E0A"/>
    <w:rsid w:val="00551D1B"/>
    <w:rsid w:val="005673D1"/>
    <w:rsid w:val="00567B2E"/>
    <w:rsid w:val="00590B45"/>
    <w:rsid w:val="005934D7"/>
    <w:rsid w:val="005A09F1"/>
    <w:rsid w:val="005A6C76"/>
    <w:rsid w:val="005A7F0D"/>
    <w:rsid w:val="005B5C0C"/>
    <w:rsid w:val="005C02D4"/>
    <w:rsid w:val="005C0B10"/>
    <w:rsid w:val="005C702D"/>
    <w:rsid w:val="005C74F1"/>
    <w:rsid w:val="005D1673"/>
    <w:rsid w:val="005D31C0"/>
    <w:rsid w:val="005D7DE7"/>
    <w:rsid w:val="005F2AC4"/>
    <w:rsid w:val="00602C9A"/>
    <w:rsid w:val="006077CA"/>
    <w:rsid w:val="00612CB7"/>
    <w:rsid w:val="00616F06"/>
    <w:rsid w:val="00626951"/>
    <w:rsid w:val="006323EE"/>
    <w:rsid w:val="006356BB"/>
    <w:rsid w:val="00635754"/>
    <w:rsid w:val="00647258"/>
    <w:rsid w:val="00656112"/>
    <w:rsid w:val="0066237B"/>
    <w:rsid w:val="006660A2"/>
    <w:rsid w:val="00667D2C"/>
    <w:rsid w:val="00671765"/>
    <w:rsid w:val="00674036"/>
    <w:rsid w:val="00683BB3"/>
    <w:rsid w:val="00690DED"/>
    <w:rsid w:val="006913A9"/>
    <w:rsid w:val="00692021"/>
    <w:rsid w:val="006A36F0"/>
    <w:rsid w:val="006A5B81"/>
    <w:rsid w:val="006C081C"/>
    <w:rsid w:val="006D069A"/>
    <w:rsid w:val="006F5BE8"/>
    <w:rsid w:val="00706CF4"/>
    <w:rsid w:val="007074BF"/>
    <w:rsid w:val="00707A8A"/>
    <w:rsid w:val="00716213"/>
    <w:rsid w:val="007169A5"/>
    <w:rsid w:val="00717A3A"/>
    <w:rsid w:val="00724EDE"/>
    <w:rsid w:val="00725BBA"/>
    <w:rsid w:val="00734347"/>
    <w:rsid w:val="00742826"/>
    <w:rsid w:val="00745A20"/>
    <w:rsid w:val="0074632E"/>
    <w:rsid w:val="007543DF"/>
    <w:rsid w:val="0076095F"/>
    <w:rsid w:val="00772727"/>
    <w:rsid w:val="0078529E"/>
    <w:rsid w:val="007900E6"/>
    <w:rsid w:val="00792F09"/>
    <w:rsid w:val="007945CA"/>
    <w:rsid w:val="00794DD7"/>
    <w:rsid w:val="007A1850"/>
    <w:rsid w:val="007A3621"/>
    <w:rsid w:val="007A42C2"/>
    <w:rsid w:val="007A7749"/>
    <w:rsid w:val="007A7FFA"/>
    <w:rsid w:val="007B2847"/>
    <w:rsid w:val="007B346D"/>
    <w:rsid w:val="007C13BC"/>
    <w:rsid w:val="007D575D"/>
    <w:rsid w:val="007D593A"/>
    <w:rsid w:val="007D75DD"/>
    <w:rsid w:val="007F21D4"/>
    <w:rsid w:val="007F29DC"/>
    <w:rsid w:val="008045EB"/>
    <w:rsid w:val="00811CB7"/>
    <w:rsid w:val="008151FD"/>
    <w:rsid w:val="00816FE6"/>
    <w:rsid w:val="00830120"/>
    <w:rsid w:val="008306DB"/>
    <w:rsid w:val="00831E18"/>
    <w:rsid w:val="00832DA7"/>
    <w:rsid w:val="00833106"/>
    <w:rsid w:val="0083637F"/>
    <w:rsid w:val="00840406"/>
    <w:rsid w:val="00840B99"/>
    <w:rsid w:val="008419CA"/>
    <w:rsid w:val="00852338"/>
    <w:rsid w:val="00860FD7"/>
    <w:rsid w:val="00863A36"/>
    <w:rsid w:val="0087219F"/>
    <w:rsid w:val="00872C7D"/>
    <w:rsid w:val="00874B33"/>
    <w:rsid w:val="0087670D"/>
    <w:rsid w:val="00881948"/>
    <w:rsid w:val="008830EC"/>
    <w:rsid w:val="00891B47"/>
    <w:rsid w:val="0089321D"/>
    <w:rsid w:val="00893FA2"/>
    <w:rsid w:val="00894341"/>
    <w:rsid w:val="008C19A1"/>
    <w:rsid w:val="008C5A49"/>
    <w:rsid w:val="008C5C7F"/>
    <w:rsid w:val="008E013B"/>
    <w:rsid w:val="008E02F3"/>
    <w:rsid w:val="008E3229"/>
    <w:rsid w:val="008E43BF"/>
    <w:rsid w:val="008F31B1"/>
    <w:rsid w:val="008F3CD3"/>
    <w:rsid w:val="008F5C48"/>
    <w:rsid w:val="00901300"/>
    <w:rsid w:val="009067ED"/>
    <w:rsid w:val="00930427"/>
    <w:rsid w:val="009459F0"/>
    <w:rsid w:val="00946BF1"/>
    <w:rsid w:val="00951CFF"/>
    <w:rsid w:val="00952A3D"/>
    <w:rsid w:val="00960A8B"/>
    <w:rsid w:val="009638B0"/>
    <w:rsid w:val="00972D88"/>
    <w:rsid w:val="00973322"/>
    <w:rsid w:val="009943D1"/>
    <w:rsid w:val="009A4B95"/>
    <w:rsid w:val="009A79F9"/>
    <w:rsid w:val="009B6E0B"/>
    <w:rsid w:val="009C00D4"/>
    <w:rsid w:val="009C2531"/>
    <w:rsid w:val="009C32EB"/>
    <w:rsid w:val="009C39A5"/>
    <w:rsid w:val="009D49E5"/>
    <w:rsid w:val="009F0458"/>
    <w:rsid w:val="009F584C"/>
    <w:rsid w:val="009F6BF7"/>
    <w:rsid w:val="00A12D28"/>
    <w:rsid w:val="00A13B3D"/>
    <w:rsid w:val="00A2199E"/>
    <w:rsid w:val="00A25483"/>
    <w:rsid w:val="00A334A6"/>
    <w:rsid w:val="00A40D08"/>
    <w:rsid w:val="00A44C32"/>
    <w:rsid w:val="00A46C03"/>
    <w:rsid w:val="00A5146E"/>
    <w:rsid w:val="00A54DED"/>
    <w:rsid w:val="00A57D21"/>
    <w:rsid w:val="00A705DC"/>
    <w:rsid w:val="00A71F7D"/>
    <w:rsid w:val="00A74F66"/>
    <w:rsid w:val="00A945D9"/>
    <w:rsid w:val="00AB34E8"/>
    <w:rsid w:val="00AB3ADE"/>
    <w:rsid w:val="00AB40B3"/>
    <w:rsid w:val="00AD0E7B"/>
    <w:rsid w:val="00AE1A4C"/>
    <w:rsid w:val="00AE4985"/>
    <w:rsid w:val="00AE6F50"/>
    <w:rsid w:val="00AE7F5F"/>
    <w:rsid w:val="00AF0097"/>
    <w:rsid w:val="00AF0218"/>
    <w:rsid w:val="00B00465"/>
    <w:rsid w:val="00B02B0E"/>
    <w:rsid w:val="00B05509"/>
    <w:rsid w:val="00B15CFF"/>
    <w:rsid w:val="00B203C9"/>
    <w:rsid w:val="00B35A3A"/>
    <w:rsid w:val="00B3642E"/>
    <w:rsid w:val="00B36910"/>
    <w:rsid w:val="00B421D7"/>
    <w:rsid w:val="00B42E60"/>
    <w:rsid w:val="00B4388D"/>
    <w:rsid w:val="00B52566"/>
    <w:rsid w:val="00B6559A"/>
    <w:rsid w:val="00B67B1A"/>
    <w:rsid w:val="00B77604"/>
    <w:rsid w:val="00B84291"/>
    <w:rsid w:val="00B860C9"/>
    <w:rsid w:val="00B86E69"/>
    <w:rsid w:val="00B876D3"/>
    <w:rsid w:val="00B923C8"/>
    <w:rsid w:val="00B924F8"/>
    <w:rsid w:val="00B93AC5"/>
    <w:rsid w:val="00B96360"/>
    <w:rsid w:val="00B96A3A"/>
    <w:rsid w:val="00BA3DFC"/>
    <w:rsid w:val="00BB1B7D"/>
    <w:rsid w:val="00BB6384"/>
    <w:rsid w:val="00BC168F"/>
    <w:rsid w:val="00BD00B6"/>
    <w:rsid w:val="00BE09A2"/>
    <w:rsid w:val="00BF2248"/>
    <w:rsid w:val="00BF5745"/>
    <w:rsid w:val="00C00D8F"/>
    <w:rsid w:val="00C05543"/>
    <w:rsid w:val="00C076E9"/>
    <w:rsid w:val="00C1204E"/>
    <w:rsid w:val="00C2065C"/>
    <w:rsid w:val="00C24A3A"/>
    <w:rsid w:val="00C27ADB"/>
    <w:rsid w:val="00C30970"/>
    <w:rsid w:val="00C31168"/>
    <w:rsid w:val="00C425B9"/>
    <w:rsid w:val="00C47441"/>
    <w:rsid w:val="00C5772B"/>
    <w:rsid w:val="00C57915"/>
    <w:rsid w:val="00C630FA"/>
    <w:rsid w:val="00C6747F"/>
    <w:rsid w:val="00C70471"/>
    <w:rsid w:val="00C73770"/>
    <w:rsid w:val="00C77142"/>
    <w:rsid w:val="00C91126"/>
    <w:rsid w:val="00C95743"/>
    <w:rsid w:val="00C95CF0"/>
    <w:rsid w:val="00C978CE"/>
    <w:rsid w:val="00CB254B"/>
    <w:rsid w:val="00CC1BE7"/>
    <w:rsid w:val="00CC290E"/>
    <w:rsid w:val="00CC2E42"/>
    <w:rsid w:val="00CD7F60"/>
    <w:rsid w:val="00CE3DA8"/>
    <w:rsid w:val="00CE3E82"/>
    <w:rsid w:val="00CE7797"/>
    <w:rsid w:val="00CF32FB"/>
    <w:rsid w:val="00CF4382"/>
    <w:rsid w:val="00CF4601"/>
    <w:rsid w:val="00D004C7"/>
    <w:rsid w:val="00D01AE8"/>
    <w:rsid w:val="00D01FB8"/>
    <w:rsid w:val="00D100B4"/>
    <w:rsid w:val="00D10BBC"/>
    <w:rsid w:val="00D2006F"/>
    <w:rsid w:val="00D22363"/>
    <w:rsid w:val="00D3425D"/>
    <w:rsid w:val="00D374BC"/>
    <w:rsid w:val="00D4293B"/>
    <w:rsid w:val="00D474E4"/>
    <w:rsid w:val="00D555C7"/>
    <w:rsid w:val="00D63536"/>
    <w:rsid w:val="00D642E7"/>
    <w:rsid w:val="00D67A24"/>
    <w:rsid w:val="00D72F1E"/>
    <w:rsid w:val="00D813C2"/>
    <w:rsid w:val="00D82C96"/>
    <w:rsid w:val="00D872F4"/>
    <w:rsid w:val="00D94FC4"/>
    <w:rsid w:val="00D96581"/>
    <w:rsid w:val="00DA122C"/>
    <w:rsid w:val="00DA1C59"/>
    <w:rsid w:val="00DA3F92"/>
    <w:rsid w:val="00DA6747"/>
    <w:rsid w:val="00DA7B2B"/>
    <w:rsid w:val="00DB5EA1"/>
    <w:rsid w:val="00DC279E"/>
    <w:rsid w:val="00DD2B9D"/>
    <w:rsid w:val="00DE7442"/>
    <w:rsid w:val="00DF76B6"/>
    <w:rsid w:val="00E06E91"/>
    <w:rsid w:val="00E11E83"/>
    <w:rsid w:val="00E1669F"/>
    <w:rsid w:val="00E253C4"/>
    <w:rsid w:val="00E26680"/>
    <w:rsid w:val="00E33A09"/>
    <w:rsid w:val="00E42CA1"/>
    <w:rsid w:val="00E439B7"/>
    <w:rsid w:val="00E62AE1"/>
    <w:rsid w:val="00E659A0"/>
    <w:rsid w:val="00E66571"/>
    <w:rsid w:val="00E77176"/>
    <w:rsid w:val="00E9129B"/>
    <w:rsid w:val="00E934F6"/>
    <w:rsid w:val="00E95BD1"/>
    <w:rsid w:val="00E972A0"/>
    <w:rsid w:val="00E973D1"/>
    <w:rsid w:val="00EB5A7E"/>
    <w:rsid w:val="00EB6C37"/>
    <w:rsid w:val="00EB7E5B"/>
    <w:rsid w:val="00EC1F17"/>
    <w:rsid w:val="00EC3B1D"/>
    <w:rsid w:val="00EC662F"/>
    <w:rsid w:val="00EE4303"/>
    <w:rsid w:val="00EE71E0"/>
    <w:rsid w:val="00EF2A6C"/>
    <w:rsid w:val="00EF3268"/>
    <w:rsid w:val="00F03406"/>
    <w:rsid w:val="00F071A3"/>
    <w:rsid w:val="00F10CE0"/>
    <w:rsid w:val="00F15B97"/>
    <w:rsid w:val="00F27AD3"/>
    <w:rsid w:val="00F33946"/>
    <w:rsid w:val="00F34F9A"/>
    <w:rsid w:val="00F36452"/>
    <w:rsid w:val="00F47C07"/>
    <w:rsid w:val="00F56664"/>
    <w:rsid w:val="00F6101F"/>
    <w:rsid w:val="00F61A71"/>
    <w:rsid w:val="00F61E97"/>
    <w:rsid w:val="00F70949"/>
    <w:rsid w:val="00F70E00"/>
    <w:rsid w:val="00F73BE0"/>
    <w:rsid w:val="00F82342"/>
    <w:rsid w:val="00F83D69"/>
    <w:rsid w:val="00F841D2"/>
    <w:rsid w:val="00F858C7"/>
    <w:rsid w:val="00F861E4"/>
    <w:rsid w:val="00F92745"/>
    <w:rsid w:val="00F96135"/>
    <w:rsid w:val="00F96BA2"/>
    <w:rsid w:val="00FB2C03"/>
    <w:rsid w:val="00FB72C3"/>
    <w:rsid w:val="00FB7604"/>
    <w:rsid w:val="00FD0DF3"/>
    <w:rsid w:val="00FD69A4"/>
    <w:rsid w:val="00FF2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5D223"/>
  <w15:docId w15:val="{04C6B305-AA7A-480B-8BD1-05A58CE6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9E0"/>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709E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3709E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3709E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3709E0"/>
    <w:pPr>
      <w:keepNext/>
      <w:jc w:val="both"/>
      <w:outlineLvl w:val="3"/>
    </w:pPr>
    <w:rPr>
      <w:sz w:val="22"/>
      <w:szCs w:val="20"/>
      <w:u w:val="single"/>
    </w:rPr>
  </w:style>
  <w:style w:type="paragraph" w:styleId="Antrat5">
    <w:name w:val="heading 5"/>
    <w:basedOn w:val="prastasis"/>
    <w:next w:val="prastasis"/>
    <w:link w:val="Antrat5Diagrama"/>
    <w:uiPriority w:val="99"/>
    <w:qFormat/>
    <w:rsid w:val="003709E0"/>
    <w:pPr>
      <w:keepNext/>
      <w:tabs>
        <w:tab w:val="left" w:pos="567"/>
      </w:tabs>
      <w:spacing w:line="260" w:lineRule="exact"/>
      <w:jc w:val="both"/>
      <w:outlineLvl w:val="4"/>
    </w:pPr>
    <w:rPr>
      <w:rFonts w:ascii="Calibri" w:hAnsi="Calibri"/>
      <w:b/>
      <w:bCs/>
      <w:i/>
      <w:iCs/>
      <w:sz w:val="26"/>
      <w:szCs w:val="26"/>
      <w:lang w:eastAsia="lt-LT"/>
    </w:rPr>
  </w:style>
  <w:style w:type="paragraph" w:styleId="Antrat6">
    <w:name w:val="heading 6"/>
    <w:basedOn w:val="prastasis"/>
    <w:next w:val="prastasis"/>
    <w:link w:val="Antrat6Diagrama"/>
    <w:uiPriority w:val="99"/>
    <w:qFormat/>
    <w:rsid w:val="003709E0"/>
    <w:pPr>
      <w:keepNext/>
      <w:spacing w:line="360" w:lineRule="auto"/>
      <w:jc w:val="both"/>
      <w:outlineLvl w:val="5"/>
    </w:pPr>
    <w:rPr>
      <w:i/>
      <w:iCs/>
      <w:sz w:val="22"/>
    </w:rPr>
  </w:style>
  <w:style w:type="paragraph" w:styleId="Antrat7">
    <w:name w:val="heading 7"/>
    <w:basedOn w:val="prastasis"/>
    <w:next w:val="prastasis"/>
    <w:link w:val="Antrat7Diagrama"/>
    <w:uiPriority w:val="99"/>
    <w:qFormat/>
    <w:rsid w:val="003709E0"/>
    <w:pPr>
      <w:keepNext/>
      <w:spacing w:before="120"/>
      <w:ind w:right="278"/>
      <w:jc w:val="both"/>
      <w:outlineLvl w:val="6"/>
    </w:pPr>
    <w:rPr>
      <w:rFonts w:ascii="Calibri" w:hAnsi="Calibri"/>
      <w:lang w:eastAsia="lt-LT"/>
    </w:rPr>
  </w:style>
  <w:style w:type="paragraph" w:styleId="Antrat8">
    <w:name w:val="heading 8"/>
    <w:basedOn w:val="prastasis"/>
    <w:next w:val="prastasis"/>
    <w:link w:val="Antrat8Diagrama"/>
    <w:uiPriority w:val="99"/>
    <w:qFormat/>
    <w:rsid w:val="003709E0"/>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709E0"/>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3709E0"/>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3709E0"/>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9"/>
    <w:rsid w:val="003709E0"/>
    <w:rPr>
      <w:rFonts w:ascii="Times New Roman" w:eastAsia="Times New Roman" w:hAnsi="Times New Roman" w:cs="Times New Roman"/>
      <w:szCs w:val="20"/>
      <w:u w:val="single"/>
      <w:lang w:val="lt-LT"/>
    </w:rPr>
  </w:style>
  <w:style w:type="character" w:customStyle="1" w:styleId="Antrat5Diagrama">
    <w:name w:val="Antraštė 5 Diagrama"/>
    <w:basedOn w:val="Numatytasispastraiposriftas"/>
    <w:link w:val="Antrat5"/>
    <w:uiPriority w:val="99"/>
    <w:rsid w:val="003709E0"/>
    <w:rPr>
      <w:rFonts w:ascii="Calibri" w:eastAsia="Times New Roman" w:hAnsi="Calibri" w:cs="Times New Roman"/>
      <w:b/>
      <w:bCs/>
      <w:i/>
      <w:iCs/>
      <w:sz w:val="26"/>
      <w:szCs w:val="26"/>
      <w:lang w:val="lt-LT" w:eastAsia="lt-LT"/>
    </w:rPr>
  </w:style>
  <w:style w:type="character" w:customStyle="1" w:styleId="Antrat6Diagrama">
    <w:name w:val="Antraštė 6 Diagrama"/>
    <w:basedOn w:val="Numatytasispastraiposriftas"/>
    <w:link w:val="Antrat6"/>
    <w:uiPriority w:val="99"/>
    <w:rsid w:val="003709E0"/>
    <w:rPr>
      <w:rFonts w:ascii="Times New Roman" w:eastAsia="Times New Roman" w:hAnsi="Times New Roman" w:cs="Times New Roman"/>
      <w:i/>
      <w:iCs/>
      <w:szCs w:val="24"/>
      <w:lang w:val="lt-LT"/>
    </w:rPr>
  </w:style>
  <w:style w:type="character" w:customStyle="1" w:styleId="Antrat7Diagrama">
    <w:name w:val="Antraštė 7 Diagrama"/>
    <w:basedOn w:val="Numatytasispastraiposriftas"/>
    <w:link w:val="Antrat7"/>
    <w:uiPriority w:val="99"/>
    <w:rsid w:val="003709E0"/>
    <w:rPr>
      <w:rFonts w:ascii="Calibri" w:eastAsia="Times New Roman" w:hAnsi="Calibri" w:cs="Times New Roman"/>
      <w:sz w:val="24"/>
      <w:szCs w:val="24"/>
      <w:lang w:val="lt-LT" w:eastAsia="lt-LT"/>
    </w:rPr>
  </w:style>
  <w:style w:type="character" w:customStyle="1" w:styleId="Antrat8Diagrama">
    <w:name w:val="Antraštė 8 Diagrama"/>
    <w:basedOn w:val="Numatytasispastraiposriftas"/>
    <w:link w:val="Antrat8"/>
    <w:uiPriority w:val="99"/>
    <w:rsid w:val="003709E0"/>
    <w:rPr>
      <w:rFonts w:ascii="Times New Roman" w:eastAsia="Times New Roman" w:hAnsi="Times New Roman" w:cs="Times New Roman"/>
      <w:i/>
      <w:iCs/>
      <w:sz w:val="24"/>
      <w:szCs w:val="24"/>
      <w:lang w:val="lt-LT"/>
    </w:rPr>
  </w:style>
  <w:style w:type="character" w:styleId="Hipersaitas">
    <w:name w:val="Hyperlink"/>
    <w:rsid w:val="003709E0"/>
    <w:rPr>
      <w:color w:val="0000FF"/>
      <w:u w:val="single"/>
    </w:rPr>
  </w:style>
  <w:style w:type="paragraph" w:customStyle="1" w:styleId="PI-1EMEASMCA">
    <w:name w:val="PI-1 EMEA_SMCA"/>
    <w:basedOn w:val="Antrat2"/>
    <w:autoRedefine/>
    <w:uiPriority w:val="99"/>
    <w:rsid w:val="003709E0"/>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3709E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3709E0"/>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3709E0"/>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3709E0"/>
    <w:rPr>
      <w:noProof/>
      <w:sz w:val="22"/>
      <w:szCs w:val="22"/>
    </w:rPr>
  </w:style>
  <w:style w:type="character" w:customStyle="1" w:styleId="BTEMEASMCAChar">
    <w:name w:val="BT EMEA_SMCA Char"/>
    <w:link w:val="BTEMEASMCA"/>
    <w:uiPriority w:val="99"/>
    <w:rsid w:val="003709E0"/>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3709E0"/>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709E0"/>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3709E0"/>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3709E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709E0"/>
    <w:rPr>
      <w:rFonts w:ascii="Tahoma" w:eastAsia="Times New Roman" w:hAnsi="Tahoma" w:cs="Tahoma"/>
      <w:sz w:val="16"/>
      <w:szCs w:val="16"/>
      <w:lang w:val="lt-LT"/>
    </w:rPr>
  </w:style>
  <w:style w:type="paragraph" w:customStyle="1" w:styleId="BT-EMEASMCA">
    <w:name w:val="BT- EMEA_SMCA"/>
    <w:basedOn w:val="BTEMEASMCA"/>
    <w:autoRedefine/>
    <w:rsid w:val="00A46C03"/>
    <w:pPr>
      <w:numPr>
        <w:numId w:val="1"/>
      </w:numPr>
      <w:tabs>
        <w:tab w:val="clear" w:pos="720"/>
        <w:tab w:val="num" w:pos="567"/>
      </w:tabs>
      <w:autoSpaceDE w:val="0"/>
      <w:autoSpaceDN w:val="0"/>
      <w:adjustRightInd w:val="0"/>
      <w:ind w:left="567" w:hanging="567"/>
    </w:pPr>
  </w:style>
  <w:style w:type="paragraph" w:customStyle="1" w:styleId="PI-3EMEASMCA">
    <w:name w:val="PI-3 EMEA_SMCA"/>
    <w:basedOn w:val="prastasis"/>
    <w:link w:val="PI-3EMEASMCAChar"/>
    <w:autoRedefine/>
    <w:uiPriority w:val="99"/>
    <w:rsid w:val="003709E0"/>
    <w:pPr>
      <w:spacing w:line="220" w:lineRule="exact"/>
    </w:pPr>
    <w:rPr>
      <w:b/>
      <w:bCs/>
      <w:sz w:val="22"/>
      <w:szCs w:val="22"/>
    </w:rPr>
  </w:style>
  <w:style w:type="paragraph" w:customStyle="1" w:styleId="BTbEMEASMCA">
    <w:name w:val="BT(b) EMEA_SMCA"/>
    <w:basedOn w:val="BTEMEASMCA"/>
    <w:autoRedefine/>
    <w:rsid w:val="003709E0"/>
    <w:rPr>
      <w:b/>
    </w:rPr>
  </w:style>
  <w:style w:type="paragraph" w:customStyle="1" w:styleId="BTbeEMEASMCA">
    <w:name w:val="BT(be) EMEA_SMCA"/>
    <w:basedOn w:val="BTEMEASMCA"/>
    <w:autoRedefine/>
    <w:uiPriority w:val="99"/>
    <w:rsid w:val="003709E0"/>
    <w:pPr>
      <w:jc w:val="center"/>
    </w:pPr>
    <w:rPr>
      <w:b/>
    </w:rPr>
  </w:style>
  <w:style w:type="paragraph" w:customStyle="1" w:styleId="BTeEMEASMCA">
    <w:name w:val="BT(e) EMEA_SMCA"/>
    <w:basedOn w:val="BTEMEASMCA"/>
    <w:autoRedefine/>
    <w:uiPriority w:val="99"/>
    <w:rsid w:val="003709E0"/>
    <w:pPr>
      <w:jc w:val="center"/>
    </w:pPr>
  </w:style>
  <w:style w:type="paragraph" w:customStyle="1" w:styleId="BTgEMEASMCA">
    <w:name w:val="BT(g) EMEA_SMCA"/>
    <w:basedOn w:val="BTEMEASMCA"/>
    <w:link w:val="BTgEMEASMCAChar"/>
    <w:autoRedefine/>
    <w:uiPriority w:val="99"/>
    <w:rsid w:val="003709E0"/>
    <w:rPr>
      <w:i/>
      <w:color w:val="008000"/>
    </w:rPr>
  </w:style>
  <w:style w:type="character" w:customStyle="1" w:styleId="BTgEMEASMCAChar">
    <w:name w:val="BT(g) EMEA_SMCA Char"/>
    <w:link w:val="BTgEMEASMCA"/>
    <w:uiPriority w:val="99"/>
    <w:rsid w:val="003709E0"/>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3709E0"/>
    <w:rPr>
      <w:u w:val="single"/>
    </w:rPr>
  </w:style>
  <w:style w:type="paragraph" w:styleId="Dokumentostruktra">
    <w:name w:val="Document Map"/>
    <w:basedOn w:val="prastasis"/>
    <w:link w:val="DokumentostruktraDiagrama"/>
    <w:uiPriority w:val="99"/>
    <w:semiHidden/>
    <w:rsid w:val="003709E0"/>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3709E0"/>
    <w:rPr>
      <w:rFonts w:ascii="Tahoma" w:eastAsia="Times New Roman" w:hAnsi="Tahoma" w:cs="Tahoma"/>
      <w:sz w:val="20"/>
      <w:szCs w:val="20"/>
      <w:shd w:val="clear" w:color="auto" w:fill="000080"/>
      <w:lang w:val="lt-LT"/>
    </w:rPr>
  </w:style>
  <w:style w:type="paragraph" w:styleId="Pagrindiniotekstotrauka">
    <w:name w:val="Body Text Indent"/>
    <w:basedOn w:val="prastasis"/>
    <w:link w:val="PagrindiniotekstotraukaDiagrama"/>
    <w:uiPriority w:val="99"/>
    <w:rsid w:val="003709E0"/>
    <w:pPr>
      <w:tabs>
        <w:tab w:val="left" w:pos="567"/>
      </w:tabs>
      <w:spacing w:after="120" w:line="260" w:lineRule="exact"/>
      <w:ind w:left="283"/>
    </w:pPr>
    <w:rPr>
      <w:sz w:val="22"/>
      <w:szCs w:val="20"/>
      <w:lang w:val="en-GB"/>
    </w:rPr>
  </w:style>
  <w:style w:type="character" w:customStyle="1" w:styleId="PagrindiniotekstotraukaDiagrama">
    <w:name w:val="Pagrindinio teksto įtrauka Diagrama"/>
    <w:basedOn w:val="Numatytasispastraiposriftas"/>
    <w:link w:val="Pagrindiniotekstotrauka"/>
    <w:uiPriority w:val="99"/>
    <w:rsid w:val="003709E0"/>
    <w:rPr>
      <w:rFonts w:ascii="Times New Roman" w:eastAsia="Times New Roman" w:hAnsi="Times New Roman" w:cs="Times New Roman"/>
      <w:szCs w:val="20"/>
      <w:lang w:val="en-GB"/>
    </w:rPr>
  </w:style>
  <w:style w:type="paragraph" w:styleId="Pagrindinistekstas">
    <w:name w:val="Body Text"/>
    <w:basedOn w:val="prastasis"/>
    <w:link w:val="PagrindinistekstasDiagrama"/>
    <w:rsid w:val="003709E0"/>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3709E0"/>
    <w:rPr>
      <w:rFonts w:ascii="Times New Roman" w:eastAsia="Times New Roman" w:hAnsi="Times New Roman" w:cs="Times New Roman"/>
      <w:szCs w:val="20"/>
      <w:lang w:val="lt-LT" w:eastAsia="lt-LT"/>
    </w:rPr>
  </w:style>
  <w:style w:type="paragraph" w:customStyle="1" w:styleId="CM3">
    <w:name w:val="CM3"/>
    <w:basedOn w:val="prastasis"/>
    <w:next w:val="prastasis"/>
    <w:uiPriority w:val="99"/>
    <w:rsid w:val="003709E0"/>
    <w:pPr>
      <w:widowControl w:val="0"/>
      <w:autoSpaceDE w:val="0"/>
      <w:autoSpaceDN w:val="0"/>
      <w:adjustRightInd w:val="0"/>
      <w:spacing w:line="253" w:lineRule="atLeast"/>
    </w:pPr>
    <w:rPr>
      <w:rFonts w:ascii="Arial" w:hAnsi="Arial"/>
      <w:lang w:val="en-US"/>
    </w:rPr>
  </w:style>
  <w:style w:type="paragraph" w:styleId="Pagrindinistekstas2">
    <w:name w:val="Body Text 2"/>
    <w:basedOn w:val="prastasis"/>
    <w:link w:val="Pagrindinistekstas2Diagrama"/>
    <w:rsid w:val="003709E0"/>
    <w:pPr>
      <w:spacing w:after="120" w:line="480" w:lineRule="auto"/>
    </w:pPr>
  </w:style>
  <w:style w:type="character" w:customStyle="1" w:styleId="Pagrindinistekstas2Diagrama">
    <w:name w:val="Pagrindinis tekstas 2 Diagrama"/>
    <w:basedOn w:val="Numatytasispastraiposriftas"/>
    <w:link w:val="Pagrindinistekstas2"/>
    <w:rsid w:val="003709E0"/>
    <w:rPr>
      <w:rFonts w:ascii="Times New Roman" w:eastAsia="Times New Roman" w:hAnsi="Times New Roman" w:cs="Times New Roman"/>
      <w:sz w:val="24"/>
      <w:szCs w:val="24"/>
      <w:lang w:val="lt-LT"/>
    </w:rPr>
  </w:style>
  <w:style w:type="paragraph" w:customStyle="1" w:styleId="TableText">
    <w:name w:val="Table Text"/>
    <w:basedOn w:val="prastasis"/>
    <w:rsid w:val="003709E0"/>
    <w:rPr>
      <w:rFonts w:ascii="CG Times (W1)" w:hAnsi="CG Times (W1)"/>
      <w:sz w:val="20"/>
      <w:szCs w:val="20"/>
      <w:lang w:val="en-GB"/>
    </w:rPr>
  </w:style>
  <w:style w:type="paragraph" w:customStyle="1" w:styleId="DefaultText">
    <w:name w:val="Default Text"/>
    <w:basedOn w:val="prastasis"/>
    <w:uiPriority w:val="99"/>
    <w:rsid w:val="003709E0"/>
    <w:pPr>
      <w:tabs>
        <w:tab w:val="left" w:pos="5076"/>
      </w:tabs>
    </w:pPr>
    <w:rPr>
      <w:rFonts w:ascii="Arial" w:hAnsi="Arial"/>
      <w:sz w:val="22"/>
      <w:lang w:val="en-US"/>
    </w:rPr>
  </w:style>
  <w:style w:type="paragraph" w:styleId="Pavadinimas">
    <w:name w:val="Title"/>
    <w:basedOn w:val="prastasis"/>
    <w:link w:val="PavadinimasDiagrama"/>
    <w:uiPriority w:val="99"/>
    <w:qFormat/>
    <w:rsid w:val="003709E0"/>
    <w:pPr>
      <w:jc w:val="center"/>
    </w:pPr>
    <w:rPr>
      <w:b/>
      <w:sz w:val="22"/>
      <w:szCs w:val="20"/>
      <w:lang w:val="en-GB"/>
    </w:rPr>
  </w:style>
  <w:style w:type="character" w:customStyle="1" w:styleId="PavadinimasDiagrama">
    <w:name w:val="Pavadinimas Diagrama"/>
    <w:basedOn w:val="Numatytasispastraiposriftas"/>
    <w:link w:val="Pavadinimas"/>
    <w:uiPriority w:val="99"/>
    <w:rsid w:val="003709E0"/>
    <w:rPr>
      <w:rFonts w:ascii="Times New Roman" w:eastAsia="Times New Roman" w:hAnsi="Times New Roman" w:cs="Times New Roman"/>
      <w:b/>
      <w:szCs w:val="20"/>
      <w:lang w:val="en-GB"/>
    </w:rPr>
  </w:style>
  <w:style w:type="paragraph" w:styleId="Pagrindiniotekstotrauka2">
    <w:name w:val="Body Text Indent 2"/>
    <w:basedOn w:val="prastasis"/>
    <w:link w:val="Pagrindiniotekstotrauka2Diagrama"/>
    <w:uiPriority w:val="99"/>
    <w:rsid w:val="003709E0"/>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rsid w:val="003709E0"/>
    <w:rPr>
      <w:rFonts w:ascii="Times New Roman" w:eastAsia="Times New Roman" w:hAnsi="Times New Roman" w:cs="Times New Roman"/>
      <w:sz w:val="24"/>
      <w:szCs w:val="24"/>
      <w:lang w:val="lt-LT"/>
    </w:rPr>
  </w:style>
  <w:style w:type="paragraph" w:customStyle="1" w:styleId="berschrift">
    <w:name w:val="Überschrift"/>
    <w:basedOn w:val="prastasis"/>
    <w:uiPriority w:val="99"/>
    <w:rsid w:val="003709E0"/>
    <w:pPr>
      <w:tabs>
        <w:tab w:val="left" w:pos="420"/>
      </w:tabs>
    </w:pPr>
    <w:rPr>
      <w:rFonts w:ascii="Times" w:hAnsi="Times"/>
      <w:b/>
      <w:bCs/>
      <w:color w:val="000000"/>
      <w:sz w:val="20"/>
      <w:szCs w:val="20"/>
      <w:lang w:val="en-US" w:eastAsia="de-DE"/>
    </w:rPr>
  </w:style>
  <w:style w:type="paragraph" w:customStyle="1" w:styleId="Lvl1Text">
    <w:name w:val="Lvl 1:Text"/>
    <w:uiPriority w:val="99"/>
    <w:rsid w:val="003709E0"/>
    <w:pPr>
      <w:tabs>
        <w:tab w:val="left" w:pos="0"/>
        <w:tab w:val="left" w:pos="360"/>
      </w:tabs>
      <w:overflowPunct w:val="0"/>
      <w:autoSpaceDE w:val="0"/>
      <w:autoSpaceDN w:val="0"/>
      <w:adjustRightInd w:val="0"/>
      <w:spacing w:before="187" w:after="173" w:line="360" w:lineRule="exact"/>
      <w:textAlignment w:val="baseline"/>
    </w:pPr>
    <w:rPr>
      <w:rFonts w:ascii="Times New Roman" w:eastAsia="Times New Roman" w:hAnsi="Times New Roman" w:cs="Times New Roman"/>
      <w:sz w:val="24"/>
      <w:szCs w:val="20"/>
    </w:rPr>
  </w:style>
  <w:style w:type="paragraph" w:styleId="Porat">
    <w:name w:val="footer"/>
    <w:basedOn w:val="prastasis"/>
    <w:link w:val="PoratDiagrama"/>
    <w:rsid w:val="003709E0"/>
    <w:pPr>
      <w:tabs>
        <w:tab w:val="center" w:pos="4153"/>
        <w:tab w:val="right" w:pos="8306"/>
      </w:tabs>
    </w:pPr>
    <w:rPr>
      <w:rFonts w:eastAsia="Calibri"/>
      <w:sz w:val="22"/>
      <w:szCs w:val="20"/>
      <w:lang w:eastAsia="lt-LT"/>
    </w:rPr>
  </w:style>
  <w:style w:type="character" w:customStyle="1" w:styleId="PoratDiagrama">
    <w:name w:val="Poraštė Diagrama"/>
    <w:basedOn w:val="Numatytasispastraiposriftas"/>
    <w:link w:val="Porat"/>
    <w:rsid w:val="003709E0"/>
    <w:rPr>
      <w:rFonts w:ascii="Times New Roman" w:eastAsia="Calibri" w:hAnsi="Times New Roman" w:cs="Times New Roman"/>
      <w:szCs w:val="20"/>
      <w:lang w:val="lt-LT" w:eastAsia="lt-LT"/>
    </w:rPr>
  </w:style>
  <w:style w:type="character" w:styleId="Komentaronuoroda">
    <w:name w:val="annotation reference"/>
    <w:semiHidden/>
    <w:rsid w:val="003709E0"/>
    <w:rPr>
      <w:sz w:val="16"/>
      <w:szCs w:val="16"/>
    </w:rPr>
  </w:style>
  <w:style w:type="paragraph" w:styleId="Komentarotekstas">
    <w:name w:val="annotation text"/>
    <w:basedOn w:val="prastasis"/>
    <w:link w:val="KomentarotekstasDiagrama"/>
    <w:semiHidden/>
    <w:rsid w:val="003709E0"/>
    <w:rPr>
      <w:sz w:val="20"/>
      <w:szCs w:val="20"/>
    </w:rPr>
  </w:style>
  <w:style w:type="character" w:customStyle="1" w:styleId="KomentarotekstasDiagrama">
    <w:name w:val="Komentaro tekstas Diagrama"/>
    <w:basedOn w:val="Numatytasispastraiposriftas"/>
    <w:link w:val="Komentarotekstas"/>
    <w:semiHidden/>
    <w:rsid w:val="003709E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3709E0"/>
    <w:rPr>
      <w:b/>
      <w:bCs/>
    </w:rPr>
  </w:style>
  <w:style w:type="character" w:customStyle="1" w:styleId="KomentarotemaDiagrama">
    <w:name w:val="Komentaro tema Diagrama"/>
    <w:basedOn w:val="KomentarotekstasDiagrama"/>
    <w:link w:val="Komentarotema"/>
    <w:semiHidden/>
    <w:rsid w:val="003709E0"/>
    <w:rPr>
      <w:rFonts w:ascii="Times New Roman" w:eastAsia="Times New Roman" w:hAnsi="Times New Roman" w:cs="Times New Roman"/>
      <w:b/>
      <w:bCs/>
      <w:sz w:val="20"/>
      <w:szCs w:val="20"/>
      <w:lang w:val="lt-LT"/>
    </w:rPr>
  </w:style>
  <w:style w:type="table" w:styleId="Lentelstinklelis">
    <w:name w:val="Table Grid"/>
    <w:basedOn w:val="prastojilentel"/>
    <w:uiPriority w:val="99"/>
    <w:rsid w:val="003709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709E0"/>
    <w:pPr>
      <w:tabs>
        <w:tab w:val="center" w:pos="4153"/>
        <w:tab w:val="right" w:pos="8306"/>
      </w:tabs>
    </w:pPr>
    <w:rPr>
      <w:rFonts w:ascii="TimesLT" w:hAnsi="TimesLT"/>
      <w:szCs w:val="20"/>
      <w:lang w:val="en-US"/>
    </w:rPr>
  </w:style>
  <w:style w:type="character" w:customStyle="1" w:styleId="AntratsDiagrama">
    <w:name w:val="Antraštės Diagrama"/>
    <w:basedOn w:val="Numatytasispastraiposriftas"/>
    <w:link w:val="Antrats"/>
    <w:rsid w:val="003709E0"/>
    <w:rPr>
      <w:rFonts w:ascii="TimesLT" w:eastAsia="Times New Roman" w:hAnsi="TimesLT" w:cs="Times New Roman"/>
      <w:sz w:val="24"/>
      <w:szCs w:val="20"/>
    </w:rPr>
  </w:style>
  <w:style w:type="paragraph" w:styleId="Pagrindinistekstas3">
    <w:name w:val="Body Text 3"/>
    <w:basedOn w:val="prastasis"/>
    <w:link w:val="Pagrindinistekstas3Diagrama"/>
    <w:uiPriority w:val="99"/>
    <w:rsid w:val="003709E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709E0"/>
    <w:rPr>
      <w:rFonts w:ascii="Times New Roman" w:eastAsia="Times New Roman" w:hAnsi="Times New Roman" w:cs="Times New Roman"/>
      <w:sz w:val="16"/>
      <w:szCs w:val="16"/>
      <w:lang w:val="lt-LT"/>
    </w:rPr>
  </w:style>
  <w:style w:type="paragraph" w:customStyle="1" w:styleId="Normal11pt">
    <w:name w:val="Normal + 11pt"/>
    <w:basedOn w:val="prastasis"/>
    <w:link w:val="Normal11ptCar"/>
    <w:rsid w:val="003709E0"/>
    <w:rPr>
      <w:sz w:val="22"/>
      <w:szCs w:val="22"/>
      <w:lang w:val="en-GB"/>
    </w:rPr>
  </w:style>
  <w:style w:type="character" w:customStyle="1" w:styleId="Normal11ptCar">
    <w:name w:val="Normal + 11pt Car"/>
    <w:link w:val="Normal11pt"/>
    <w:rsid w:val="003709E0"/>
    <w:rPr>
      <w:rFonts w:ascii="Times New Roman" w:eastAsia="Times New Roman" w:hAnsi="Times New Roman" w:cs="Times New Roman"/>
      <w:lang w:val="en-GB"/>
    </w:rPr>
  </w:style>
  <w:style w:type="character" w:customStyle="1" w:styleId="CharChar1">
    <w:name w:val="Char Char1"/>
    <w:rsid w:val="003709E0"/>
    <w:rPr>
      <w:sz w:val="22"/>
    </w:rPr>
  </w:style>
  <w:style w:type="paragraph" w:customStyle="1" w:styleId="NormaLT">
    <w:name w:val="NormaLT"/>
    <w:basedOn w:val="prastasis"/>
    <w:uiPriority w:val="99"/>
    <w:rsid w:val="003709E0"/>
    <w:pPr>
      <w:tabs>
        <w:tab w:val="left" w:pos="425"/>
      </w:tabs>
      <w:jc w:val="both"/>
    </w:pPr>
    <w:rPr>
      <w:rFonts w:ascii="Arial" w:hAnsi="Arial"/>
      <w:szCs w:val="20"/>
    </w:rPr>
  </w:style>
  <w:style w:type="paragraph" w:styleId="Paantrat">
    <w:name w:val="Subtitle"/>
    <w:basedOn w:val="prastasis"/>
    <w:link w:val="PaantratDiagrama1"/>
    <w:uiPriority w:val="99"/>
    <w:qFormat/>
    <w:rsid w:val="003709E0"/>
    <w:pPr>
      <w:autoSpaceDE w:val="0"/>
      <w:autoSpaceDN w:val="0"/>
      <w:adjustRightInd w:val="0"/>
      <w:jc w:val="center"/>
    </w:pPr>
    <w:rPr>
      <w:rFonts w:ascii="TimesNewRoman,Bold" w:hAnsi="TimesNewRoman,Bold"/>
      <w:b/>
      <w:color w:val="000000"/>
      <w:sz w:val="22"/>
      <w:szCs w:val="20"/>
      <w:lang w:val="en-US"/>
    </w:rPr>
  </w:style>
  <w:style w:type="character" w:customStyle="1" w:styleId="PaantratDiagrama1">
    <w:name w:val="Paantraštė Diagrama1"/>
    <w:basedOn w:val="Numatytasispastraiposriftas"/>
    <w:link w:val="Paantrat"/>
    <w:uiPriority w:val="99"/>
    <w:rsid w:val="003709E0"/>
    <w:rPr>
      <w:rFonts w:ascii="TimesNewRoman,Bold" w:eastAsia="Times New Roman" w:hAnsi="TimesNewRoman,Bold" w:cs="Times New Roman"/>
      <w:b/>
      <w:color w:val="000000"/>
      <w:szCs w:val="20"/>
    </w:rPr>
  </w:style>
  <w:style w:type="paragraph" w:customStyle="1" w:styleId="Heading1NavyHeading11">
    <w:name w:val="Heading 1.Navy Heading 11"/>
    <w:basedOn w:val="prastasis"/>
    <w:next w:val="Pagrindinistekstas"/>
    <w:uiPriority w:val="99"/>
    <w:rsid w:val="003709E0"/>
    <w:pPr>
      <w:keepNext/>
      <w:widowControl w:val="0"/>
      <w:spacing w:before="240" w:after="60"/>
    </w:pPr>
    <w:rPr>
      <w:b/>
      <w:caps/>
      <w:kern w:val="28"/>
      <w:szCs w:val="20"/>
      <w:lang w:val="en-US"/>
    </w:rPr>
  </w:style>
  <w:style w:type="paragraph" w:customStyle="1" w:styleId="Default">
    <w:name w:val="Default"/>
    <w:rsid w:val="003709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rastasiniatinklio">
    <w:name w:val="Normal (Web)"/>
    <w:basedOn w:val="prastasis"/>
    <w:uiPriority w:val="99"/>
    <w:rsid w:val="003709E0"/>
    <w:pPr>
      <w:spacing w:before="100" w:beforeAutospacing="1" w:after="100" w:afterAutospacing="1"/>
    </w:pPr>
    <w:rPr>
      <w:rFonts w:ascii="Arial Unicode MS" w:eastAsia="Arial Unicode MS" w:hAnsi="Arial Unicode MS" w:cs="Arial Unicode MS"/>
      <w:lang w:val="en-US"/>
    </w:rPr>
  </w:style>
  <w:style w:type="character" w:customStyle="1" w:styleId="spelle">
    <w:name w:val="spelle"/>
    <w:basedOn w:val="Numatytasispastraiposriftas"/>
    <w:uiPriority w:val="99"/>
    <w:rsid w:val="003709E0"/>
  </w:style>
  <w:style w:type="numbering" w:customStyle="1" w:styleId="NoList1">
    <w:name w:val="No List1"/>
    <w:next w:val="Sraonra"/>
    <w:uiPriority w:val="99"/>
    <w:semiHidden/>
    <w:unhideWhenUsed/>
    <w:rsid w:val="003709E0"/>
  </w:style>
  <w:style w:type="character" w:styleId="Puslapionumeris">
    <w:name w:val="page number"/>
    <w:rsid w:val="003709E0"/>
    <w:rPr>
      <w:rFonts w:cs="Times New Roman"/>
    </w:rPr>
  </w:style>
  <w:style w:type="character" w:styleId="Perirtashipersaitas">
    <w:name w:val="FollowedHyperlink"/>
    <w:rsid w:val="003709E0"/>
    <w:rPr>
      <w:rFonts w:cs="Times New Roman"/>
      <w:color w:val="800080"/>
      <w:u w:val="single"/>
    </w:rPr>
  </w:style>
  <w:style w:type="paragraph" w:styleId="Dokumentoinaostekstas">
    <w:name w:val="endnote text"/>
    <w:basedOn w:val="prastasis"/>
    <w:next w:val="prastasis"/>
    <w:link w:val="DokumentoinaostekstasDiagrama"/>
    <w:uiPriority w:val="99"/>
    <w:rsid w:val="003709E0"/>
    <w:pPr>
      <w:tabs>
        <w:tab w:val="left" w:pos="567"/>
      </w:tabs>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3709E0"/>
    <w:rPr>
      <w:rFonts w:ascii="Times New Roman" w:eastAsia="Times New Roman" w:hAnsi="Times New Roman" w:cs="Times New Roman"/>
      <w:sz w:val="20"/>
      <w:szCs w:val="20"/>
      <w:lang w:val="lt-LT" w:eastAsia="lt-LT"/>
    </w:rPr>
  </w:style>
  <w:style w:type="paragraph" w:customStyle="1" w:styleId="CommentSubject1">
    <w:name w:val="Comment Subject1"/>
    <w:basedOn w:val="Komentarotekstas"/>
    <w:next w:val="Komentarotekstas"/>
    <w:uiPriority w:val="99"/>
    <w:semiHidden/>
    <w:rsid w:val="003709E0"/>
    <w:rPr>
      <w:b/>
      <w:bCs/>
      <w:lang w:eastAsia="lt-LT"/>
    </w:rPr>
  </w:style>
  <w:style w:type="paragraph" w:customStyle="1" w:styleId="BalloonText1">
    <w:name w:val="Balloon Text1"/>
    <w:basedOn w:val="prastasis"/>
    <w:uiPriority w:val="99"/>
    <w:semiHidden/>
    <w:rsid w:val="003709E0"/>
    <w:rPr>
      <w:rFonts w:ascii="Tahoma" w:hAnsi="Tahoma" w:cs="Tahoma"/>
      <w:sz w:val="16"/>
      <w:szCs w:val="16"/>
      <w:lang w:eastAsia="lt-LT"/>
    </w:rPr>
  </w:style>
  <w:style w:type="character" w:customStyle="1" w:styleId="PI-3EMEASMCAChar">
    <w:name w:val="PI-3 EMEA_SMCA Char"/>
    <w:link w:val="PI-3EMEASMCA"/>
    <w:uiPriority w:val="99"/>
    <w:locked/>
    <w:rsid w:val="003709E0"/>
    <w:rPr>
      <w:rFonts w:ascii="Times New Roman" w:eastAsia="Times New Roman" w:hAnsi="Times New Roman" w:cs="Times New Roman"/>
      <w:b/>
      <w:bCs/>
      <w:lang w:val="lt-LT"/>
    </w:rPr>
  </w:style>
  <w:style w:type="paragraph" w:styleId="Paprastasistekstas">
    <w:name w:val="Plain Text"/>
    <w:basedOn w:val="prastasis"/>
    <w:link w:val="PaprastasistekstasDiagrama"/>
    <w:uiPriority w:val="99"/>
    <w:rsid w:val="003709E0"/>
    <w:rPr>
      <w:rFonts w:ascii="Courier New" w:hAnsi="Courier New"/>
      <w:sz w:val="20"/>
      <w:szCs w:val="20"/>
      <w:lang w:eastAsia="lt-LT"/>
    </w:rPr>
  </w:style>
  <w:style w:type="character" w:customStyle="1" w:styleId="PaprastasistekstasDiagrama">
    <w:name w:val="Paprastasis tekstas Diagrama"/>
    <w:basedOn w:val="Numatytasispastraiposriftas"/>
    <w:link w:val="Paprastasistekstas"/>
    <w:uiPriority w:val="99"/>
    <w:rsid w:val="003709E0"/>
    <w:rPr>
      <w:rFonts w:ascii="Courier New" w:eastAsia="Times New Roman" w:hAnsi="Courier New" w:cs="Times New Roman"/>
      <w:sz w:val="20"/>
      <w:szCs w:val="20"/>
      <w:lang w:val="lt-LT" w:eastAsia="lt-LT"/>
    </w:rPr>
  </w:style>
  <w:style w:type="paragraph" w:styleId="Puslapioinaostekstas">
    <w:name w:val="footnote text"/>
    <w:basedOn w:val="prastasis"/>
    <w:next w:val="prastasis"/>
    <w:link w:val="PuslapioinaostekstasDiagrama"/>
    <w:rsid w:val="003709E0"/>
    <w:rPr>
      <w:sz w:val="20"/>
      <w:szCs w:val="20"/>
      <w:lang w:eastAsia="lt-LT"/>
    </w:rPr>
  </w:style>
  <w:style w:type="character" w:customStyle="1" w:styleId="PuslapioinaostekstasDiagrama">
    <w:name w:val="Puslapio išnašos tekstas Diagrama"/>
    <w:basedOn w:val="Numatytasispastraiposriftas"/>
    <w:link w:val="Puslapioinaostekstas"/>
    <w:rsid w:val="003709E0"/>
    <w:rPr>
      <w:rFonts w:ascii="Times New Roman" w:eastAsia="Times New Roman" w:hAnsi="Times New Roman" w:cs="Times New Roman"/>
      <w:sz w:val="20"/>
      <w:szCs w:val="20"/>
      <w:lang w:val="lt-LT" w:eastAsia="lt-LT"/>
    </w:rPr>
  </w:style>
  <w:style w:type="paragraph" w:customStyle="1" w:styleId="Body">
    <w:name w:val="Body"/>
    <w:basedOn w:val="prastasis"/>
    <w:uiPriority w:val="99"/>
    <w:rsid w:val="003709E0"/>
    <w:pPr>
      <w:ind w:firstLine="288"/>
      <w:jc w:val="both"/>
    </w:pPr>
    <w:rPr>
      <w:rFonts w:ascii="Arial" w:hAnsi="Arial"/>
      <w:sz w:val="20"/>
      <w:szCs w:val="20"/>
      <w:lang w:val="en-US"/>
    </w:rPr>
  </w:style>
  <w:style w:type="paragraph" w:customStyle="1" w:styleId="Normal11pt0">
    <w:name w:val="Normal + 11 pt"/>
    <w:basedOn w:val="Pagrindinistekstas"/>
    <w:uiPriority w:val="99"/>
    <w:rsid w:val="003709E0"/>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styleId="Betarp">
    <w:name w:val="No Spacing"/>
    <w:qFormat/>
    <w:rsid w:val="003709E0"/>
    <w:pPr>
      <w:spacing w:after="0" w:line="240" w:lineRule="auto"/>
    </w:pPr>
    <w:rPr>
      <w:rFonts w:ascii="Calibri" w:eastAsia="Times New Roman" w:hAnsi="Calibri" w:cs="Times New Roman"/>
    </w:rPr>
  </w:style>
  <w:style w:type="paragraph" w:customStyle="1" w:styleId="msolistparagraph0">
    <w:name w:val="msolistparagraph"/>
    <w:basedOn w:val="prastasis"/>
    <w:uiPriority w:val="99"/>
    <w:rsid w:val="003709E0"/>
    <w:pPr>
      <w:overflowPunct w:val="0"/>
      <w:autoSpaceDE w:val="0"/>
      <w:autoSpaceDN w:val="0"/>
      <w:adjustRightInd w:val="0"/>
      <w:ind w:left="720"/>
      <w:textAlignment w:val="baseline"/>
    </w:pPr>
    <w:rPr>
      <w:rFonts w:ascii="Calibri" w:hAnsi="Calibri"/>
      <w:noProof/>
      <w:sz w:val="22"/>
      <w:szCs w:val="22"/>
      <w:lang w:val="en-US"/>
    </w:rPr>
  </w:style>
  <w:style w:type="paragraph" w:customStyle="1" w:styleId="EMEAEnBodyText">
    <w:name w:val="EMEA En Body Text"/>
    <w:basedOn w:val="prastasis"/>
    <w:next w:val="prastasis"/>
    <w:uiPriority w:val="99"/>
    <w:rsid w:val="003709E0"/>
    <w:pPr>
      <w:autoSpaceDE w:val="0"/>
      <w:autoSpaceDN w:val="0"/>
      <w:adjustRightInd w:val="0"/>
    </w:pPr>
    <w:rPr>
      <w:lang w:eastAsia="lt-LT"/>
    </w:rPr>
  </w:style>
  <w:style w:type="paragraph" w:customStyle="1" w:styleId="TextChar">
    <w:name w:val="Text Char"/>
    <w:basedOn w:val="Default"/>
    <w:next w:val="Default"/>
    <w:uiPriority w:val="99"/>
    <w:rsid w:val="003709E0"/>
    <w:rPr>
      <w:color w:val="auto"/>
      <w:lang w:val="lt-LT" w:eastAsia="lt-LT"/>
    </w:rPr>
  </w:style>
  <w:style w:type="paragraph" w:styleId="prastojitrauka">
    <w:name w:val="Normal Indent"/>
    <w:basedOn w:val="prastasis"/>
    <w:uiPriority w:val="99"/>
    <w:rsid w:val="003709E0"/>
    <w:pPr>
      <w:spacing w:after="120"/>
      <w:ind w:left="720"/>
    </w:pPr>
    <w:rPr>
      <w:sz w:val="22"/>
      <w:szCs w:val="22"/>
      <w:lang w:val="en-GB" w:eastAsia="en-GB"/>
    </w:rPr>
  </w:style>
  <w:style w:type="paragraph" w:customStyle="1" w:styleId="Annex">
    <w:name w:val="Annex"/>
    <w:basedOn w:val="Default"/>
    <w:next w:val="Default"/>
    <w:uiPriority w:val="99"/>
    <w:rsid w:val="003709E0"/>
    <w:rPr>
      <w:color w:val="auto"/>
      <w:lang w:val="lt-LT" w:eastAsia="lt-LT"/>
    </w:rPr>
  </w:style>
  <w:style w:type="paragraph" w:customStyle="1" w:styleId="Normale">
    <w:name w:val="Normale"/>
    <w:basedOn w:val="Default"/>
    <w:next w:val="Default"/>
    <w:uiPriority w:val="99"/>
    <w:rsid w:val="003709E0"/>
    <w:rPr>
      <w:color w:val="auto"/>
      <w:lang w:val="lt-LT" w:eastAsia="lt-LT"/>
    </w:rPr>
  </w:style>
  <w:style w:type="paragraph" w:customStyle="1" w:styleId="NormalWeb1">
    <w:name w:val="Normal (Web)1"/>
    <w:basedOn w:val="prastasis"/>
    <w:uiPriority w:val="99"/>
    <w:rsid w:val="003709E0"/>
    <w:pPr>
      <w:spacing w:before="100" w:beforeAutospacing="1" w:after="100" w:afterAutospacing="1"/>
    </w:pPr>
    <w:rPr>
      <w:rFonts w:ascii="Verdana" w:hAnsi="Verdana"/>
      <w:lang w:val="en-US"/>
    </w:rPr>
  </w:style>
  <w:style w:type="character" w:customStyle="1" w:styleId="CharChar5">
    <w:name w:val="Char Char5"/>
    <w:uiPriority w:val="99"/>
    <w:rsid w:val="003709E0"/>
    <w:rPr>
      <w:sz w:val="22"/>
      <w:lang w:val="lt-LT" w:eastAsia="lt-LT"/>
    </w:rPr>
  </w:style>
  <w:style w:type="character" w:customStyle="1" w:styleId="CharChar8">
    <w:name w:val="Char Char8"/>
    <w:uiPriority w:val="99"/>
    <w:locked/>
    <w:rsid w:val="003709E0"/>
    <w:rPr>
      <w:rFonts w:ascii="Times New Roman" w:hAnsi="Times New Roman"/>
      <w:b/>
      <w:sz w:val="20"/>
      <w:lang w:val="lt-LT" w:eastAsia="ar-SA" w:bidi="ar-SA"/>
    </w:rPr>
  </w:style>
  <w:style w:type="character" w:customStyle="1" w:styleId="CharChar7">
    <w:name w:val="Char Char7"/>
    <w:uiPriority w:val="99"/>
    <w:locked/>
    <w:rsid w:val="003709E0"/>
    <w:rPr>
      <w:rFonts w:ascii="Times New Roman" w:hAnsi="Times New Roman"/>
      <w:sz w:val="24"/>
      <w:lang w:val="lt-LT" w:eastAsia="ar-SA" w:bidi="ar-SA"/>
    </w:rPr>
  </w:style>
  <w:style w:type="character" w:customStyle="1" w:styleId="CharChar6">
    <w:name w:val="Char Char6"/>
    <w:uiPriority w:val="99"/>
    <w:locked/>
    <w:rsid w:val="003709E0"/>
    <w:rPr>
      <w:rFonts w:ascii="Times New Roman" w:hAnsi="Times New Roman"/>
      <w:b/>
      <w:sz w:val="20"/>
      <w:lang w:val="lt-LT" w:eastAsia="ar-SA" w:bidi="ar-SA"/>
    </w:rPr>
  </w:style>
  <w:style w:type="character" w:customStyle="1" w:styleId="CharChar4">
    <w:name w:val="Char Char4"/>
    <w:uiPriority w:val="99"/>
    <w:locked/>
    <w:rsid w:val="003709E0"/>
    <w:rPr>
      <w:rFonts w:ascii="Times New Roman" w:hAnsi="Times New Roman"/>
      <w:sz w:val="20"/>
      <w:lang w:val="lt-LT" w:eastAsia="ar-SA" w:bidi="ar-SA"/>
    </w:rPr>
  </w:style>
  <w:style w:type="character" w:customStyle="1" w:styleId="CharChar3">
    <w:name w:val="Char Char3"/>
    <w:uiPriority w:val="99"/>
    <w:locked/>
    <w:rsid w:val="003709E0"/>
    <w:rPr>
      <w:rFonts w:ascii="Times New Roman Bold" w:hAnsi="Times New Roman Bold"/>
      <w:b/>
      <w:caps/>
      <w:kern w:val="1"/>
      <w:sz w:val="20"/>
      <w:lang w:val="lt-LT" w:eastAsia="ar-SA" w:bidi="ar-SA"/>
    </w:rPr>
  </w:style>
  <w:style w:type="character" w:customStyle="1" w:styleId="CharChar10">
    <w:name w:val="Char Char1"/>
    <w:locked/>
    <w:rsid w:val="00E1669F"/>
    <w:rPr>
      <w:rFonts w:ascii="Arial" w:hAnsi="Arial"/>
      <w:sz w:val="24"/>
      <w:lang w:val="lt-LT" w:eastAsia="ar-SA" w:bidi="ar-SA"/>
    </w:rPr>
  </w:style>
  <w:style w:type="character" w:customStyle="1" w:styleId="CharChar">
    <w:name w:val="Char Char"/>
    <w:rsid w:val="003709E0"/>
    <w:rPr>
      <w:sz w:val="22"/>
      <w:lang w:val="lt-LT" w:eastAsia="lt-LT"/>
    </w:rPr>
  </w:style>
  <w:style w:type="paragraph" w:styleId="Pataisymai">
    <w:name w:val="Revision"/>
    <w:hidden/>
    <w:uiPriority w:val="99"/>
    <w:semiHidden/>
    <w:rsid w:val="003709E0"/>
    <w:pPr>
      <w:spacing w:after="0" w:line="240" w:lineRule="auto"/>
    </w:pPr>
    <w:rPr>
      <w:rFonts w:ascii="Times New Roman" w:eastAsia="Times New Roman" w:hAnsi="Times New Roman" w:cs="Times New Roman"/>
      <w:szCs w:val="20"/>
      <w:lang w:val="lt-LT" w:eastAsia="lt-LT"/>
    </w:rPr>
  </w:style>
  <w:style w:type="numbering" w:customStyle="1" w:styleId="NoList2">
    <w:name w:val="No List2"/>
    <w:next w:val="Sraonra"/>
    <w:uiPriority w:val="99"/>
    <w:semiHidden/>
    <w:unhideWhenUsed/>
    <w:rsid w:val="003709E0"/>
  </w:style>
  <w:style w:type="character" w:styleId="Emfaz">
    <w:name w:val="Emphasis"/>
    <w:uiPriority w:val="20"/>
    <w:qFormat/>
    <w:rsid w:val="003709E0"/>
    <w:rPr>
      <w:rFonts w:ascii="Times New Roman" w:hAnsi="Times New Roman" w:cs="Times New Roman" w:hint="default"/>
      <w:b/>
      <w:bCs/>
      <w:i w:val="0"/>
      <w:iCs w:val="0"/>
    </w:rPr>
  </w:style>
  <w:style w:type="paragraph" w:customStyle="1" w:styleId="Betarp1">
    <w:name w:val="Be tarpų1"/>
    <w:rsid w:val="003709E0"/>
    <w:pPr>
      <w:spacing w:after="0" w:line="240" w:lineRule="auto"/>
    </w:pPr>
    <w:rPr>
      <w:rFonts w:ascii="Calibri" w:eastAsia="Times New Roman" w:hAnsi="Calibri" w:cs="Times New Roman"/>
    </w:rPr>
  </w:style>
  <w:style w:type="character" w:customStyle="1" w:styleId="CharChar2">
    <w:name w:val="Char Char2"/>
    <w:locked/>
    <w:rsid w:val="003709E0"/>
    <w:rPr>
      <w:rFonts w:ascii="SimSun" w:eastAsia="SimSun" w:hAnsi="SimSun" w:hint="eastAsia"/>
      <w:sz w:val="22"/>
      <w:lang w:val="lt-LT" w:eastAsia="en-US" w:bidi="ar-SA"/>
    </w:rPr>
  </w:style>
  <w:style w:type="paragraph" w:customStyle="1" w:styleId="Betarp2">
    <w:name w:val="Be tarpų2"/>
    <w:rsid w:val="003709E0"/>
    <w:pPr>
      <w:spacing w:after="0" w:line="240" w:lineRule="auto"/>
    </w:pPr>
    <w:rPr>
      <w:rFonts w:ascii="Calibri" w:eastAsia="Times New Roman" w:hAnsi="Calibri" w:cs="Times New Roman"/>
    </w:rPr>
  </w:style>
  <w:style w:type="table" w:styleId="LentelElegantika">
    <w:name w:val="Table Elegant"/>
    <w:basedOn w:val="prastojilentel"/>
    <w:rsid w:val="003709E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rsid w:val="003709E0"/>
  </w:style>
  <w:style w:type="paragraph" w:customStyle="1" w:styleId="Tabletext0">
    <w:name w:val="Table text"/>
    <w:basedOn w:val="prastasis"/>
    <w:next w:val="prastasis"/>
    <w:rsid w:val="001644C1"/>
    <w:pPr>
      <w:keepNext/>
      <w:tabs>
        <w:tab w:val="left" w:pos="709"/>
      </w:tabs>
      <w:overflowPunct w:val="0"/>
      <w:autoSpaceDE w:val="0"/>
      <w:autoSpaceDN w:val="0"/>
      <w:adjustRightInd w:val="0"/>
      <w:textAlignment w:val="baseline"/>
    </w:pPr>
    <w:rPr>
      <w:rFonts w:ascii="Arial" w:hAnsi="Arial" w:cs="Arial"/>
      <w:sz w:val="22"/>
      <w:szCs w:val="22"/>
      <w:lang w:val="en-GB" w:eastAsia="de-DE"/>
    </w:rPr>
  </w:style>
  <w:style w:type="paragraph" w:styleId="Sraopastraipa">
    <w:name w:val="List Paragraph"/>
    <w:basedOn w:val="prastasis"/>
    <w:uiPriority w:val="34"/>
    <w:qFormat/>
    <w:rsid w:val="00AF0218"/>
    <w:pPr>
      <w:ind w:left="720"/>
      <w:contextualSpacing/>
    </w:pPr>
  </w:style>
  <w:style w:type="character" w:customStyle="1" w:styleId="PaantratDiagrama">
    <w:name w:val="Paantraštė Diagrama"/>
    <w:uiPriority w:val="99"/>
    <w:locked/>
    <w:rsid w:val="00513F87"/>
    <w:rPr>
      <w:rFonts w:ascii="TimesNewRoman,Bold" w:hAnsi="TimesNewRoman,Bold"/>
      <w:b/>
      <w:color w:val="000000"/>
    </w:rPr>
  </w:style>
  <w:style w:type="character" w:customStyle="1" w:styleId="fontstyle01">
    <w:name w:val="fontstyle01"/>
    <w:basedOn w:val="Numatytasispastraiposriftas"/>
    <w:rsid w:val="00A46C03"/>
    <w:rPr>
      <w:rFonts w:ascii="TimesNewRoman" w:eastAsia="TimesNewRoman" w:hint="eastAsia"/>
      <w:b/>
      <w:bCs/>
      <w:i w:val="0"/>
      <w:iCs w:val="0"/>
      <w:color w:val="000000"/>
      <w:sz w:val="22"/>
      <w:szCs w:val="22"/>
    </w:rPr>
  </w:style>
  <w:style w:type="character" w:customStyle="1" w:styleId="fontstyle21">
    <w:name w:val="fontstyle21"/>
    <w:basedOn w:val="Numatytasispastraiposriftas"/>
    <w:rsid w:val="00A46C03"/>
    <w:rPr>
      <w:rFonts w:ascii="TimesNewRoman" w:eastAsia="TimesNewRoman" w:hint="eastAsia"/>
      <w:b w:val="0"/>
      <w:bCs w:val="0"/>
      <w:i w:val="0"/>
      <w:iCs w:val="0"/>
      <w:color w:val="000000"/>
      <w:sz w:val="22"/>
      <w:szCs w:val="22"/>
    </w:rPr>
  </w:style>
  <w:style w:type="character" w:customStyle="1" w:styleId="Neapdorotaspaminjimas1">
    <w:name w:val="Neapdorotas paminėjimas1"/>
    <w:basedOn w:val="Numatytasispastraiposriftas"/>
    <w:uiPriority w:val="99"/>
    <w:semiHidden/>
    <w:unhideWhenUsed/>
    <w:rsid w:val="0083637F"/>
    <w:rPr>
      <w:color w:val="605E5C"/>
      <w:shd w:val="clear" w:color="auto" w:fill="E1DFDD"/>
    </w:rPr>
  </w:style>
  <w:style w:type="character" w:styleId="Neapdorotaspaminjimas">
    <w:name w:val="Unresolved Mention"/>
    <w:basedOn w:val="Numatytasispastraiposriftas"/>
    <w:uiPriority w:val="99"/>
    <w:semiHidden/>
    <w:unhideWhenUsed/>
    <w:rsid w:val="00B00465"/>
    <w:rPr>
      <w:color w:val="605E5C"/>
      <w:shd w:val="clear" w:color="auto" w:fill="E1DFDD"/>
    </w:rPr>
  </w:style>
  <w:style w:type="character" w:customStyle="1" w:styleId="UnresolvedMention1">
    <w:name w:val="Unresolved Mention1"/>
    <w:basedOn w:val="Numatytasispastraiposriftas"/>
    <w:uiPriority w:val="99"/>
    <w:semiHidden/>
    <w:unhideWhenUsed/>
    <w:rsid w:val="00FB7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6756">
      <w:bodyDiv w:val="1"/>
      <w:marLeft w:val="0"/>
      <w:marRight w:val="0"/>
      <w:marTop w:val="0"/>
      <w:marBottom w:val="0"/>
      <w:divBdr>
        <w:top w:val="none" w:sz="0" w:space="0" w:color="auto"/>
        <w:left w:val="none" w:sz="0" w:space="0" w:color="auto"/>
        <w:bottom w:val="none" w:sz="0" w:space="0" w:color="auto"/>
        <w:right w:val="none" w:sz="0" w:space="0" w:color="auto"/>
      </w:divBdr>
    </w:div>
    <w:div w:id="135883285">
      <w:bodyDiv w:val="1"/>
      <w:marLeft w:val="0"/>
      <w:marRight w:val="0"/>
      <w:marTop w:val="0"/>
      <w:marBottom w:val="0"/>
      <w:divBdr>
        <w:top w:val="none" w:sz="0" w:space="0" w:color="auto"/>
        <w:left w:val="none" w:sz="0" w:space="0" w:color="auto"/>
        <w:bottom w:val="none" w:sz="0" w:space="0" w:color="auto"/>
        <w:right w:val="none" w:sz="0" w:space="0" w:color="auto"/>
      </w:divBdr>
    </w:div>
    <w:div w:id="150947922">
      <w:bodyDiv w:val="1"/>
      <w:marLeft w:val="0"/>
      <w:marRight w:val="0"/>
      <w:marTop w:val="0"/>
      <w:marBottom w:val="0"/>
      <w:divBdr>
        <w:top w:val="none" w:sz="0" w:space="0" w:color="auto"/>
        <w:left w:val="none" w:sz="0" w:space="0" w:color="auto"/>
        <w:bottom w:val="none" w:sz="0" w:space="0" w:color="auto"/>
        <w:right w:val="none" w:sz="0" w:space="0" w:color="auto"/>
      </w:divBdr>
    </w:div>
    <w:div w:id="194082963">
      <w:bodyDiv w:val="1"/>
      <w:marLeft w:val="0"/>
      <w:marRight w:val="0"/>
      <w:marTop w:val="0"/>
      <w:marBottom w:val="0"/>
      <w:divBdr>
        <w:top w:val="none" w:sz="0" w:space="0" w:color="auto"/>
        <w:left w:val="none" w:sz="0" w:space="0" w:color="auto"/>
        <w:bottom w:val="none" w:sz="0" w:space="0" w:color="auto"/>
        <w:right w:val="none" w:sz="0" w:space="0" w:color="auto"/>
      </w:divBdr>
    </w:div>
    <w:div w:id="206190178">
      <w:bodyDiv w:val="1"/>
      <w:marLeft w:val="0"/>
      <w:marRight w:val="0"/>
      <w:marTop w:val="0"/>
      <w:marBottom w:val="0"/>
      <w:divBdr>
        <w:top w:val="none" w:sz="0" w:space="0" w:color="auto"/>
        <w:left w:val="none" w:sz="0" w:space="0" w:color="auto"/>
        <w:bottom w:val="none" w:sz="0" w:space="0" w:color="auto"/>
        <w:right w:val="none" w:sz="0" w:space="0" w:color="auto"/>
      </w:divBdr>
    </w:div>
    <w:div w:id="273513068">
      <w:bodyDiv w:val="1"/>
      <w:marLeft w:val="0"/>
      <w:marRight w:val="0"/>
      <w:marTop w:val="0"/>
      <w:marBottom w:val="0"/>
      <w:divBdr>
        <w:top w:val="none" w:sz="0" w:space="0" w:color="auto"/>
        <w:left w:val="none" w:sz="0" w:space="0" w:color="auto"/>
        <w:bottom w:val="none" w:sz="0" w:space="0" w:color="auto"/>
        <w:right w:val="none" w:sz="0" w:space="0" w:color="auto"/>
      </w:divBdr>
    </w:div>
    <w:div w:id="310984769">
      <w:bodyDiv w:val="1"/>
      <w:marLeft w:val="0"/>
      <w:marRight w:val="0"/>
      <w:marTop w:val="0"/>
      <w:marBottom w:val="0"/>
      <w:divBdr>
        <w:top w:val="none" w:sz="0" w:space="0" w:color="auto"/>
        <w:left w:val="none" w:sz="0" w:space="0" w:color="auto"/>
        <w:bottom w:val="none" w:sz="0" w:space="0" w:color="auto"/>
        <w:right w:val="none" w:sz="0" w:space="0" w:color="auto"/>
      </w:divBdr>
    </w:div>
    <w:div w:id="698354642">
      <w:bodyDiv w:val="1"/>
      <w:marLeft w:val="0"/>
      <w:marRight w:val="0"/>
      <w:marTop w:val="0"/>
      <w:marBottom w:val="0"/>
      <w:divBdr>
        <w:top w:val="none" w:sz="0" w:space="0" w:color="auto"/>
        <w:left w:val="none" w:sz="0" w:space="0" w:color="auto"/>
        <w:bottom w:val="none" w:sz="0" w:space="0" w:color="auto"/>
        <w:right w:val="none" w:sz="0" w:space="0" w:color="auto"/>
      </w:divBdr>
    </w:div>
    <w:div w:id="870725518">
      <w:bodyDiv w:val="1"/>
      <w:marLeft w:val="0"/>
      <w:marRight w:val="0"/>
      <w:marTop w:val="0"/>
      <w:marBottom w:val="0"/>
      <w:divBdr>
        <w:top w:val="none" w:sz="0" w:space="0" w:color="auto"/>
        <w:left w:val="none" w:sz="0" w:space="0" w:color="auto"/>
        <w:bottom w:val="none" w:sz="0" w:space="0" w:color="auto"/>
        <w:right w:val="none" w:sz="0" w:space="0" w:color="auto"/>
      </w:divBdr>
    </w:div>
    <w:div w:id="941301797">
      <w:bodyDiv w:val="1"/>
      <w:marLeft w:val="0"/>
      <w:marRight w:val="0"/>
      <w:marTop w:val="0"/>
      <w:marBottom w:val="0"/>
      <w:divBdr>
        <w:top w:val="none" w:sz="0" w:space="0" w:color="auto"/>
        <w:left w:val="none" w:sz="0" w:space="0" w:color="auto"/>
        <w:bottom w:val="none" w:sz="0" w:space="0" w:color="auto"/>
        <w:right w:val="none" w:sz="0" w:space="0" w:color="auto"/>
      </w:divBdr>
    </w:div>
    <w:div w:id="1033579869">
      <w:bodyDiv w:val="1"/>
      <w:marLeft w:val="0"/>
      <w:marRight w:val="0"/>
      <w:marTop w:val="0"/>
      <w:marBottom w:val="0"/>
      <w:divBdr>
        <w:top w:val="none" w:sz="0" w:space="0" w:color="auto"/>
        <w:left w:val="none" w:sz="0" w:space="0" w:color="auto"/>
        <w:bottom w:val="none" w:sz="0" w:space="0" w:color="auto"/>
        <w:right w:val="none" w:sz="0" w:space="0" w:color="auto"/>
      </w:divBdr>
    </w:div>
    <w:div w:id="1062413854">
      <w:bodyDiv w:val="1"/>
      <w:marLeft w:val="0"/>
      <w:marRight w:val="0"/>
      <w:marTop w:val="0"/>
      <w:marBottom w:val="0"/>
      <w:divBdr>
        <w:top w:val="none" w:sz="0" w:space="0" w:color="auto"/>
        <w:left w:val="none" w:sz="0" w:space="0" w:color="auto"/>
        <w:bottom w:val="none" w:sz="0" w:space="0" w:color="auto"/>
        <w:right w:val="none" w:sz="0" w:space="0" w:color="auto"/>
      </w:divBdr>
    </w:div>
    <w:div w:id="1157725322">
      <w:bodyDiv w:val="1"/>
      <w:marLeft w:val="0"/>
      <w:marRight w:val="0"/>
      <w:marTop w:val="0"/>
      <w:marBottom w:val="0"/>
      <w:divBdr>
        <w:top w:val="none" w:sz="0" w:space="0" w:color="auto"/>
        <w:left w:val="none" w:sz="0" w:space="0" w:color="auto"/>
        <w:bottom w:val="none" w:sz="0" w:space="0" w:color="auto"/>
        <w:right w:val="none" w:sz="0" w:space="0" w:color="auto"/>
      </w:divBdr>
    </w:div>
    <w:div w:id="1282805656">
      <w:bodyDiv w:val="1"/>
      <w:marLeft w:val="0"/>
      <w:marRight w:val="0"/>
      <w:marTop w:val="0"/>
      <w:marBottom w:val="0"/>
      <w:divBdr>
        <w:top w:val="none" w:sz="0" w:space="0" w:color="auto"/>
        <w:left w:val="none" w:sz="0" w:space="0" w:color="auto"/>
        <w:bottom w:val="none" w:sz="0" w:space="0" w:color="auto"/>
        <w:right w:val="none" w:sz="0" w:space="0" w:color="auto"/>
      </w:divBdr>
    </w:div>
    <w:div w:id="1510178795">
      <w:bodyDiv w:val="1"/>
      <w:marLeft w:val="0"/>
      <w:marRight w:val="0"/>
      <w:marTop w:val="0"/>
      <w:marBottom w:val="0"/>
      <w:divBdr>
        <w:top w:val="none" w:sz="0" w:space="0" w:color="auto"/>
        <w:left w:val="none" w:sz="0" w:space="0" w:color="auto"/>
        <w:bottom w:val="none" w:sz="0" w:space="0" w:color="auto"/>
        <w:right w:val="none" w:sz="0" w:space="0" w:color="auto"/>
      </w:divBdr>
    </w:div>
    <w:div w:id="1639797581">
      <w:bodyDiv w:val="1"/>
      <w:marLeft w:val="0"/>
      <w:marRight w:val="0"/>
      <w:marTop w:val="0"/>
      <w:marBottom w:val="0"/>
      <w:divBdr>
        <w:top w:val="none" w:sz="0" w:space="0" w:color="auto"/>
        <w:left w:val="none" w:sz="0" w:space="0" w:color="auto"/>
        <w:bottom w:val="none" w:sz="0" w:space="0" w:color="auto"/>
        <w:right w:val="none" w:sz="0" w:space="0" w:color="auto"/>
      </w:divBdr>
    </w:div>
    <w:div w:id="1859927053">
      <w:bodyDiv w:val="1"/>
      <w:marLeft w:val="0"/>
      <w:marRight w:val="0"/>
      <w:marTop w:val="0"/>
      <w:marBottom w:val="0"/>
      <w:divBdr>
        <w:top w:val="none" w:sz="0" w:space="0" w:color="auto"/>
        <w:left w:val="none" w:sz="0" w:space="0" w:color="auto"/>
        <w:bottom w:val="none" w:sz="0" w:space="0" w:color="auto"/>
        <w:right w:val="none" w:sz="0" w:space="0" w:color="auto"/>
      </w:divBdr>
    </w:div>
    <w:div w:id="1880363558">
      <w:bodyDiv w:val="1"/>
      <w:marLeft w:val="0"/>
      <w:marRight w:val="0"/>
      <w:marTop w:val="0"/>
      <w:marBottom w:val="0"/>
      <w:divBdr>
        <w:top w:val="none" w:sz="0" w:space="0" w:color="auto"/>
        <w:left w:val="none" w:sz="0" w:space="0" w:color="auto"/>
        <w:bottom w:val="none" w:sz="0" w:space="0" w:color="auto"/>
        <w:right w:val="none" w:sz="0" w:space="0" w:color="auto"/>
      </w:divBdr>
    </w:div>
    <w:div w:id="1904873200">
      <w:bodyDiv w:val="1"/>
      <w:marLeft w:val="0"/>
      <w:marRight w:val="0"/>
      <w:marTop w:val="0"/>
      <w:marBottom w:val="0"/>
      <w:divBdr>
        <w:top w:val="none" w:sz="0" w:space="0" w:color="auto"/>
        <w:left w:val="none" w:sz="0" w:space="0" w:color="auto"/>
        <w:bottom w:val="none" w:sz="0" w:space="0" w:color="auto"/>
        <w:right w:val="none" w:sz="0" w:space="0" w:color="auto"/>
      </w:divBdr>
    </w:div>
    <w:div w:id="2004353526">
      <w:bodyDiv w:val="1"/>
      <w:marLeft w:val="0"/>
      <w:marRight w:val="0"/>
      <w:marTop w:val="0"/>
      <w:marBottom w:val="0"/>
      <w:divBdr>
        <w:top w:val="none" w:sz="0" w:space="0" w:color="auto"/>
        <w:left w:val="none" w:sz="0" w:space="0" w:color="auto"/>
        <w:bottom w:val="none" w:sz="0" w:space="0" w:color="auto"/>
        <w:right w:val="none" w:sz="0" w:space="0" w:color="auto"/>
      </w:divBdr>
    </w:div>
    <w:div w:id="206001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52E3F-2704-42C4-BA09-952B92EB120F}">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45</Pages>
  <Words>58869</Words>
  <Characters>33556</Characters>
  <Application>Microsoft Office Word</Application>
  <DocSecurity>4</DocSecurity>
  <Lines>279</Lines>
  <Paragraphs>184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92241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Grudinske, Justina (Ext)</dc:creator>
  <cp:lastModifiedBy>Albina Burkauskaitė</cp:lastModifiedBy>
  <cp:revision>2</cp:revision>
  <dcterms:created xsi:type="dcterms:W3CDTF">2026-02-26T06:03:00Z</dcterms:created>
  <dcterms:modified xsi:type="dcterms:W3CDTF">2026-02-26T06:03:00Z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2021-03-17T14:36:20Z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69bac0aa-3c6e-45b0-b66e-c35112532cf6</vt:lpwstr>
  </property>
  <property fmtid="{D5CDD505-2E9C-101B-9397-08002B2CF9AE}" pid="8" name="MSIP_Label_4929bff8-5b33-42aa-95d2-28f72e792cb0_ContentBits">
    <vt:lpwstr>0</vt:lpwstr>
  </property>
</Properties>
</file>