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E07E" w14:textId="77777777" w:rsidR="00A92D93" w:rsidRPr="00A92D93" w:rsidRDefault="00A92D93" w:rsidP="00A92D93">
      <w:pPr>
        <w:pStyle w:val="Antrat2"/>
        <w:spacing w:before="0" w:after="0" w:line="240" w:lineRule="auto"/>
        <w:jc w:val="center"/>
        <w:rPr>
          <w:rFonts w:ascii="Times New Roman" w:hAnsi="Times New Roman" w:cs="Times New Roman"/>
          <w:b/>
          <w:bCs/>
          <w:i/>
          <w:iCs/>
          <w:color w:val="auto"/>
          <w:sz w:val="22"/>
          <w:szCs w:val="22"/>
        </w:rPr>
      </w:pPr>
      <w:r w:rsidRPr="00A92D93">
        <w:rPr>
          <w:rFonts w:ascii="Times New Roman" w:hAnsi="Times New Roman" w:cs="Times New Roman"/>
          <w:b/>
          <w:bCs/>
          <w:color w:val="auto"/>
          <w:sz w:val="22"/>
          <w:szCs w:val="22"/>
        </w:rPr>
        <w:t>Pakuotės lapelis: informacija vartotojui</w:t>
      </w:r>
    </w:p>
    <w:p w14:paraId="1CB91B17" w14:textId="77777777" w:rsidR="00A92D93" w:rsidRPr="00A92D93" w:rsidRDefault="00A92D93" w:rsidP="00A92D93">
      <w:pPr>
        <w:numPr>
          <w:ilvl w:val="12"/>
          <w:numId w:val="0"/>
        </w:numPr>
        <w:shd w:val="clear" w:color="auto" w:fill="FFFFFF"/>
        <w:tabs>
          <w:tab w:val="clear" w:pos="567"/>
        </w:tabs>
        <w:spacing w:line="240" w:lineRule="auto"/>
        <w:jc w:val="center"/>
        <w:rPr>
          <w:szCs w:val="22"/>
        </w:rPr>
      </w:pPr>
    </w:p>
    <w:p w14:paraId="0451089E" w14:textId="77777777" w:rsidR="00A92D93" w:rsidRPr="00A92D93" w:rsidRDefault="00A92D93" w:rsidP="00A92D93">
      <w:pPr>
        <w:jc w:val="center"/>
        <w:rPr>
          <w:b/>
          <w:szCs w:val="22"/>
        </w:rPr>
      </w:pPr>
      <w:proofErr w:type="spellStart"/>
      <w:r w:rsidRPr="00A92D93">
        <w:rPr>
          <w:b/>
          <w:szCs w:val="22"/>
        </w:rPr>
        <w:t>Pemetrexed</w:t>
      </w:r>
      <w:proofErr w:type="spellEnd"/>
      <w:r w:rsidRPr="00A92D93">
        <w:rPr>
          <w:b/>
          <w:szCs w:val="22"/>
        </w:rPr>
        <w:t xml:space="preserve"> </w:t>
      </w:r>
      <w:proofErr w:type="spellStart"/>
      <w:r w:rsidRPr="00A92D93">
        <w:rPr>
          <w:b/>
          <w:szCs w:val="22"/>
        </w:rPr>
        <w:t>Zentiva</w:t>
      </w:r>
      <w:proofErr w:type="spellEnd"/>
      <w:r w:rsidRPr="00A92D93">
        <w:rPr>
          <w:b/>
          <w:szCs w:val="22"/>
        </w:rPr>
        <w:t xml:space="preserve"> 100 mg milteliai infuzinio tirpalo koncentratui</w:t>
      </w:r>
    </w:p>
    <w:p w14:paraId="33C43EE9" w14:textId="77777777" w:rsidR="00A92D93" w:rsidRPr="00A92D93" w:rsidRDefault="00A92D93" w:rsidP="00A92D93">
      <w:pPr>
        <w:jc w:val="center"/>
        <w:rPr>
          <w:b/>
          <w:szCs w:val="22"/>
          <w:highlight w:val="lightGray"/>
        </w:rPr>
      </w:pPr>
      <w:proofErr w:type="spellStart"/>
      <w:r w:rsidRPr="00A92D93">
        <w:rPr>
          <w:b/>
          <w:szCs w:val="22"/>
          <w:highlight w:val="lightGray"/>
        </w:rPr>
        <w:t>Pemetrexed</w:t>
      </w:r>
      <w:proofErr w:type="spellEnd"/>
      <w:r w:rsidRPr="00A92D93">
        <w:rPr>
          <w:b/>
          <w:szCs w:val="22"/>
          <w:highlight w:val="lightGray"/>
        </w:rPr>
        <w:t xml:space="preserve"> </w:t>
      </w:r>
      <w:proofErr w:type="spellStart"/>
      <w:r w:rsidRPr="00A92D93">
        <w:rPr>
          <w:b/>
          <w:szCs w:val="22"/>
          <w:highlight w:val="lightGray"/>
        </w:rPr>
        <w:t>Zentiva</w:t>
      </w:r>
      <w:proofErr w:type="spellEnd"/>
      <w:r w:rsidRPr="00A92D93">
        <w:rPr>
          <w:b/>
          <w:szCs w:val="22"/>
          <w:highlight w:val="lightGray"/>
        </w:rPr>
        <w:t xml:space="preserve"> 500 mg milteliai infuzinio tirpalo koncentratui</w:t>
      </w:r>
    </w:p>
    <w:p w14:paraId="0AAE3C40" w14:textId="77777777" w:rsidR="00A92D93" w:rsidRPr="00A92D93" w:rsidRDefault="00A92D93" w:rsidP="00A92D93">
      <w:pPr>
        <w:jc w:val="center"/>
        <w:rPr>
          <w:b/>
          <w:szCs w:val="22"/>
        </w:rPr>
      </w:pPr>
      <w:proofErr w:type="spellStart"/>
      <w:r w:rsidRPr="00A92D93">
        <w:rPr>
          <w:b/>
          <w:szCs w:val="22"/>
          <w:highlight w:val="darkGray"/>
        </w:rPr>
        <w:t>Pemetrexed</w:t>
      </w:r>
      <w:proofErr w:type="spellEnd"/>
      <w:r w:rsidRPr="00A92D93">
        <w:rPr>
          <w:b/>
          <w:szCs w:val="22"/>
          <w:highlight w:val="darkGray"/>
        </w:rPr>
        <w:t xml:space="preserve"> </w:t>
      </w:r>
      <w:proofErr w:type="spellStart"/>
      <w:r w:rsidRPr="00A92D93">
        <w:rPr>
          <w:b/>
          <w:szCs w:val="22"/>
          <w:highlight w:val="darkGray"/>
        </w:rPr>
        <w:t>Zentiva</w:t>
      </w:r>
      <w:proofErr w:type="spellEnd"/>
      <w:r w:rsidRPr="00A92D93">
        <w:rPr>
          <w:b/>
          <w:szCs w:val="22"/>
          <w:highlight w:val="darkGray"/>
        </w:rPr>
        <w:t xml:space="preserve"> 1000 mg milteliai infuzinio tirpalo koncentratui</w:t>
      </w:r>
    </w:p>
    <w:p w14:paraId="594A214A" w14:textId="77777777" w:rsidR="00A92D93" w:rsidRPr="00A92D93" w:rsidRDefault="00A92D93" w:rsidP="00A92D93">
      <w:pPr>
        <w:numPr>
          <w:ilvl w:val="12"/>
          <w:numId w:val="0"/>
        </w:numPr>
        <w:tabs>
          <w:tab w:val="clear" w:pos="567"/>
        </w:tabs>
        <w:spacing w:line="240" w:lineRule="auto"/>
        <w:jc w:val="center"/>
        <w:rPr>
          <w:szCs w:val="22"/>
        </w:rPr>
      </w:pPr>
      <w:proofErr w:type="spellStart"/>
      <w:r w:rsidRPr="00A92D93">
        <w:rPr>
          <w:szCs w:val="22"/>
        </w:rPr>
        <w:t>pemetreksedas</w:t>
      </w:r>
      <w:proofErr w:type="spellEnd"/>
    </w:p>
    <w:p w14:paraId="0BEBFD03" w14:textId="77777777" w:rsidR="00A92D93" w:rsidRPr="00A92D93" w:rsidRDefault="00A92D93" w:rsidP="00A92D93">
      <w:pPr>
        <w:tabs>
          <w:tab w:val="clear" w:pos="567"/>
        </w:tabs>
        <w:spacing w:line="240" w:lineRule="auto"/>
        <w:rPr>
          <w:szCs w:val="22"/>
        </w:rPr>
      </w:pPr>
    </w:p>
    <w:p w14:paraId="7756097E" w14:textId="77777777" w:rsidR="00A92D93" w:rsidRPr="00A92D93" w:rsidRDefault="00A92D93" w:rsidP="00A92D93">
      <w:pPr>
        <w:tabs>
          <w:tab w:val="clear" w:pos="567"/>
        </w:tabs>
        <w:spacing w:line="240" w:lineRule="auto"/>
        <w:rPr>
          <w:szCs w:val="22"/>
        </w:rPr>
      </w:pPr>
    </w:p>
    <w:p w14:paraId="3AB729D3" w14:textId="77777777" w:rsidR="00A92D93" w:rsidRPr="00A92D93" w:rsidRDefault="00A92D93" w:rsidP="00A92D93">
      <w:pPr>
        <w:tabs>
          <w:tab w:val="clear" w:pos="567"/>
        </w:tabs>
        <w:suppressAutoHyphens/>
        <w:spacing w:line="240" w:lineRule="auto"/>
        <w:rPr>
          <w:szCs w:val="22"/>
        </w:rPr>
      </w:pPr>
      <w:r w:rsidRPr="00A92D93">
        <w:rPr>
          <w:b/>
          <w:szCs w:val="22"/>
        </w:rPr>
        <w:t>Atidžiai perskaitykite visą šį lapelį, prieš pradėdami vartoti vaistą, nes jame pateikiama Jums svarbi informacija.</w:t>
      </w:r>
    </w:p>
    <w:p w14:paraId="1FCC51A8" w14:textId="77777777" w:rsidR="00A92D93" w:rsidRPr="00A92D93" w:rsidRDefault="00A92D93" w:rsidP="00A92D93">
      <w:pPr>
        <w:numPr>
          <w:ilvl w:val="0"/>
          <w:numId w:val="1"/>
        </w:numPr>
        <w:tabs>
          <w:tab w:val="clear" w:pos="567"/>
        </w:tabs>
        <w:spacing w:line="240" w:lineRule="auto"/>
        <w:ind w:left="567" w:right="-2" w:hanging="567"/>
        <w:rPr>
          <w:szCs w:val="22"/>
        </w:rPr>
      </w:pPr>
      <w:r w:rsidRPr="00A92D93">
        <w:rPr>
          <w:szCs w:val="22"/>
        </w:rPr>
        <w:t xml:space="preserve">Neišmeskite šio lapelio, nes vėl gali prireikti jį perskaityti. </w:t>
      </w:r>
    </w:p>
    <w:p w14:paraId="7C6550E0" w14:textId="77777777" w:rsidR="00A92D93" w:rsidRPr="00A92D93" w:rsidRDefault="00A92D93" w:rsidP="00A92D93">
      <w:pPr>
        <w:numPr>
          <w:ilvl w:val="0"/>
          <w:numId w:val="1"/>
        </w:numPr>
        <w:tabs>
          <w:tab w:val="clear" w:pos="567"/>
        </w:tabs>
        <w:spacing w:line="240" w:lineRule="auto"/>
        <w:ind w:left="567" w:right="-2" w:hanging="567"/>
        <w:rPr>
          <w:szCs w:val="22"/>
        </w:rPr>
      </w:pPr>
      <w:r w:rsidRPr="00A92D93">
        <w:rPr>
          <w:szCs w:val="22"/>
        </w:rPr>
        <w:t>Jeigu kiltų daugiau klausimų, kreipkitės į gydytoją arba vaistininką.</w:t>
      </w:r>
    </w:p>
    <w:p w14:paraId="55DCA014" w14:textId="77777777" w:rsidR="00A92D93" w:rsidRPr="00A92D93" w:rsidRDefault="00A92D93" w:rsidP="00A92D93">
      <w:pPr>
        <w:numPr>
          <w:ilvl w:val="0"/>
          <w:numId w:val="1"/>
        </w:numPr>
        <w:spacing w:line="240" w:lineRule="auto"/>
        <w:ind w:left="567" w:hanging="567"/>
        <w:rPr>
          <w:szCs w:val="22"/>
        </w:rPr>
      </w:pPr>
      <w:r w:rsidRPr="00A92D93">
        <w:rPr>
          <w:szCs w:val="22"/>
        </w:rPr>
        <w:t>Jeigu pasireiškė šalutinis poveikis (net jeigu jis šiame lapelyje nenurodytas), kreipkitės į gydytoją arba vaistininką. Žr. 4 skyrių.</w:t>
      </w:r>
    </w:p>
    <w:p w14:paraId="0BF5FF1A" w14:textId="77777777" w:rsidR="00A92D93" w:rsidRPr="00A92D93" w:rsidRDefault="00A92D93" w:rsidP="00A92D93">
      <w:pPr>
        <w:tabs>
          <w:tab w:val="clear" w:pos="567"/>
        </w:tabs>
        <w:spacing w:line="240" w:lineRule="auto"/>
        <w:ind w:right="-2"/>
        <w:rPr>
          <w:szCs w:val="22"/>
        </w:rPr>
      </w:pPr>
    </w:p>
    <w:p w14:paraId="77484822"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Apie ką rašoma šiame lapelyje?</w:t>
      </w:r>
    </w:p>
    <w:p w14:paraId="2B042954" w14:textId="77777777" w:rsidR="00A92D93" w:rsidRPr="00A92D93" w:rsidRDefault="00A92D93" w:rsidP="00A92D93">
      <w:pPr>
        <w:numPr>
          <w:ilvl w:val="12"/>
          <w:numId w:val="0"/>
        </w:numPr>
        <w:tabs>
          <w:tab w:val="clear" w:pos="567"/>
        </w:tabs>
        <w:spacing w:line="240" w:lineRule="auto"/>
        <w:ind w:left="284" w:right="-2"/>
        <w:rPr>
          <w:szCs w:val="22"/>
        </w:rPr>
      </w:pPr>
      <w:r w:rsidRPr="00A92D93">
        <w:rPr>
          <w:szCs w:val="22"/>
        </w:rPr>
        <w:t>1.</w:t>
      </w:r>
      <w:r w:rsidRPr="00A92D93">
        <w:rPr>
          <w:szCs w:val="22"/>
        </w:rPr>
        <w:tab/>
        <w:t xml:space="preserve">Kas yra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ir kam jis vartojamas </w:t>
      </w:r>
    </w:p>
    <w:p w14:paraId="59B2416C" w14:textId="77777777" w:rsidR="00A92D93" w:rsidRPr="00A92D93" w:rsidRDefault="00A92D93" w:rsidP="00A92D93">
      <w:pPr>
        <w:numPr>
          <w:ilvl w:val="12"/>
          <w:numId w:val="0"/>
        </w:numPr>
        <w:tabs>
          <w:tab w:val="clear" w:pos="567"/>
        </w:tabs>
        <w:spacing w:line="240" w:lineRule="auto"/>
        <w:ind w:left="284" w:right="-2"/>
        <w:rPr>
          <w:szCs w:val="22"/>
        </w:rPr>
      </w:pPr>
      <w:r w:rsidRPr="00A92D93">
        <w:rPr>
          <w:szCs w:val="22"/>
        </w:rPr>
        <w:t>2.</w:t>
      </w:r>
      <w:r w:rsidRPr="00A92D93">
        <w:rPr>
          <w:szCs w:val="22"/>
        </w:rPr>
        <w:tab/>
        <w:t xml:space="preserve">Kas žinotina prieš vartojant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w:t>
      </w:r>
    </w:p>
    <w:p w14:paraId="2684B822" w14:textId="77777777" w:rsidR="00A92D93" w:rsidRPr="00A92D93" w:rsidRDefault="00A92D93" w:rsidP="00A92D93">
      <w:pPr>
        <w:numPr>
          <w:ilvl w:val="12"/>
          <w:numId w:val="0"/>
        </w:numPr>
        <w:tabs>
          <w:tab w:val="clear" w:pos="567"/>
        </w:tabs>
        <w:spacing w:line="240" w:lineRule="auto"/>
        <w:ind w:left="284" w:right="-2"/>
        <w:rPr>
          <w:szCs w:val="22"/>
        </w:rPr>
      </w:pPr>
      <w:r w:rsidRPr="00A92D93">
        <w:rPr>
          <w:szCs w:val="22"/>
        </w:rPr>
        <w:t>3.</w:t>
      </w:r>
      <w:r w:rsidRPr="00A92D93">
        <w:rPr>
          <w:szCs w:val="22"/>
        </w:rPr>
        <w:tab/>
        <w:t xml:space="preserve">Kaip vartoti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w:t>
      </w:r>
    </w:p>
    <w:p w14:paraId="4C98B968" w14:textId="77777777" w:rsidR="00A92D93" w:rsidRPr="00A92D93" w:rsidRDefault="00A92D93" w:rsidP="00A92D93">
      <w:pPr>
        <w:numPr>
          <w:ilvl w:val="12"/>
          <w:numId w:val="0"/>
        </w:numPr>
        <w:tabs>
          <w:tab w:val="clear" w:pos="567"/>
        </w:tabs>
        <w:spacing w:line="240" w:lineRule="auto"/>
        <w:ind w:left="284" w:right="-2"/>
        <w:rPr>
          <w:szCs w:val="22"/>
        </w:rPr>
      </w:pPr>
      <w:r w:rsidRPr="00A92D93">
        <w:rPr>
          <w:szCs w:val="22"/>
        </w:rPr>
        <w:t>4.</w:t>
      </w:r>
      <w:r w:rsidRPr="00A92D93">
        <w:rPr>
          <w:szCs w:val="22"/>
        </w:rPr>
        <w:tab/>
        <w:t xml:space="preserve">Galimas šalutinis poveikis </w:t>
      </w:r>
    </w:p>
    <w:p w14:paraId="1A0DA872" w14:textId="77777777" w:rsidR="00A92D93" w:rsidRPr="00A92D93" w:rsidRDefault="00A92D93" w:rsidP="00A92D93">
      <w:pPr>
        <w:numPr>
          <w:ilvl w:val="12"/>
          <w:numId w:val="0"/>
        </w:numPr>
        <w:tabs>
          <w:tab w:val="clear" w:pos="567"/>
          <w:tab w:val="left" w:pos="709"/>
        </w:tabs>
        <w:spacing w:line="240" w:lineRule="auto"/>
        <w:ind w:left="284" w:right="-2"/>
        <w:rPr>
          <w:szCs w:val="22"/>
        </w:rPr>
      </w:pPr>
      <w:r w:rsidRPr="00A92D93">
        <w:rPr>
          <w:szCs w:val="22"/>
        </w:rPr>
        <w:t>5.</w:t>
      </w:r>
      <w:r w:rsidRPr="00A92D93">
        <w:rPr>
          <w:szCs w:val="22"/>
        </w:rPr>
        <w:tab/>
      </w:r>
      <w:r w:rsidRPr="00A92D93">
        <w:rPr>
          <w:szCs w:val="22"/>
        </w:rPr>
        <w:tab/>
        <w:t xml:space="preserve">Kaip laikyti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w:t>
      </w:r>
    </w:p>
    <w:p w14:paraId="1903D2D7" w14:textId="77777777" w:rsidR="00A92D93" w:rsidRPr="00A92D93" w:rsidRDefault="00A92D93" w:rsidP="00A92D93">
      <w:pPr>
        <w:numPr>
          <w:ilvl w:val="12"/>
          <w:numId w:val="0"/>
        </w:numPr>
        <w:tabs>
          <w:tab w:val="clear" w:pos="567"/>
        </w:tabs>
        <w:spacing w:line="240" w:lineRule="auto"/>
        <w:ind w:left="284" w:right="-2"/>
        <w:rPr>
          <w:szCs w:val="22"/>
        </w:rPr>
      </w:pPr>
      <w:r w:rsidRPr="00A92D93">
        <w:rPr>
          <w:szCs w:val="22"/>
        </w:rPr>
        <w:t>6.</w:t>
      </w:r>
      <w:r w:rsidRPr="00A92D93">
        <w:rPr>
          <w:szCs w:val="22"/>
        </w:rPr>
        <w:tab/>
        <w:t>Pakuotės turinys ir kita informacija</w:t>
      </w:r>
    </w:p>
    <w:p w14:paraId="42BC4923" w14:textId="77777777" w:rsidR="00A92D93" w:rsidRPr="00A92D93" w:rsidRDefault="00A92D93" w:rsidP="00A92D93">
      <w:pPr>
        <w:numPr>
          <w:ilvl w:val="12"/>
          <w:numId w:val="0"/>
        </w:numPr>
        <w:tabs>
          <w:tab w:val="clear" w:pos="567"/>
        </w:tabs>
        <w:spacing w:line="240" w:lineRule="auto"/>
        <w:ind w:right="-2"/>
        <w:rPr>
          <w:szCs w:val="22"/>
        </w:rPr>
      </w:pPr>
    </w:p>
    <w:p w14:paraId="4C4EA50C" w14:textId="77777777" w:rsidR="00A92D93" w:rsidRPr="00A92D93" w:rsidRDefault="00A92D93" w:rsidP="00A92D93">
      <w:pPr>
        <w:numPr>
          <w:ilvl w:val="12"/>
          <w:numId w:val="0"/>
        </w:numPr>
        <w:tabs>
          <w:tab w:val="clear" w:pos="567"/>
        </w:tabs>
        <w:spacing w:line="240" w:lineRule="auto"/>
        <w:ind w:right="-2"/>
        <w:rPr>
          <w:szCs w:val="22"/>
        </w:rPr>
      </w:pPr>
    </w:p>
    <w:p w14:paraId="001E9554"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1.</w:t>
      </w:r>
      <w:r w:rsidRPr="00A92D93">
        <w:rPr>
          <w:rFonts w:ascii="Times New Roman" w:hAnsi="Times New Roman" w:cs="Times New Roman"/>
          <w:b/>
          <w:bCs/>
          <w:i w:val="0"/>
          <w:iCs w:val="0"/>
          <w:color w:val="auto"/>
          <w:szCs w:val="22"/>
        </w:rPr>
        <w:tab/>
        <w:t xml:space="preserve">Kas yra </w:t>
      </w: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ir kam jis vartojamas</w:t>
      </w:r>
    </w:p>
    <w:p w14:paraId="3053746F" w14:textId="77777777" w:rsidR="00A92D93" w:rsidRPr="00A92D93" w:rsidRDefault="00A92D93" w:rsidP="00A92D93">
      <w:pPr>
        <w:numPr>
          <w:ilvl w:val="12"/>
          <w:numId w:val="0"/>
        </w:numPr>
        <w:tabs>
          <w:tab w:val="clear" w:pos="567"/>
        </w:tabs>
        <w:spacing w:line="240" w:lineRule="auto"/>
        <w:ind w:right="-2"/>
        <w:rPr>
          <w:szCs w:val="22"/>
        </w:rPr>
      </w:pPr>
    </w:p>
    <w:p w14:paraId="0CA693A8" w14:textId="77777777" w:rsidR="00A92D93" w:rsidRPr="00A92D93" w:rsidRDefault="00A92D93" w:rsidP="00A92D93">
      <w:pPr>
        <w:numPr>
          <w:ilvl w:val="12"/>
          <w:numId w:val="0"/>
        </w:numPr>
        <w:tabs>
          <w:tab w:val="clear" w:pos="567"/>
        </w:tabs>
        <w:spacing w:line="240" w:lineRule="auto"/>
        <w:ind w:right="-2"/>
        <w:rPr>
          <w:szCs w:val="22"/>
        </w:rPr>
      </w:pP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yra vaistas, vartojamas vėžiui gydyti.</w:t>
      </w:r>
    </w:p>
    <w:p w14:paraId="6D7B40E9" w14:textId="77777777" w:rsidR="00A92D93" w:rsidRPr="00A92D93" w:rsidRDefault="00A92D93" w:rsidP="00A92D93">
      <w:pPr>
        <w:numPr>
          <w:ilvl w:val="12"/>
          <w:numId w:val="0"/>
        </w:numPr>
        <w:tabs>
          <w:tab w:val="clear" w:pos="567"/>
        </w:tabs>
        <w:spacing w:line="240" w:lineRule="auto"/>
        <w:ind w:right="-2"/>
        <w:rPr>
          <w:szCs w:val="22"/>
        </w:rPr>
      </w:pPr>
    </w:p>
    <w:p w14:paraId="2C762348"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vartojamas derinyje su </w:t>
      </w:r>
      <w:proofErr w:type="spellStart"/>
      <w:r w:rsidRPr="00A92D93">
        <w:rPr>
          <w:rFonts w:eastAsia="Calibri"/>
          <w:snapToGrid/>
          <w:szCs w:val="22"/>
        </w:rPr>
        <w:t>cisplatina</w:t>
      </w:r>
      <w:proofErr w:type="spellEnd"/>
      <w:r w:rsidRPr="00A92D93">
        <w:rPr>
          <w:rFonts w:eastAsia="Calibri"/>
          <w:snapToGrid/>
          <w:szCs w:val="22"/>
        </w:rPr>
        <w:t xml:space="preserve"> ar kitais vaistais nuo vėžio piktybinei pleuros </w:t>
      </w:r>
      <w:proofErr w:type="spellStart"/>
      <w:r w:rsidRPr="00A92D93">
        <w:rPr>
          <w:rFonts w:eastAsia="Calibri"/>
          <w:snapToGrid/>
          <w:szCs w:val="22"/>
        </w:rPr>
        <w:t>mezoteliomai</w:t>
      </w:r>
      <w:proofErr w:type="spellEnd"/>
      <w:r w:rsidRPr="00A92D93">
        <w:rPr>
          <w:rFonts w:eastAsia="Calibri"/>
          <w:snapToGrid/>
          <w:szCs w:val="22"/>
        </w:rPr>
        <w:t xml:space="preserve">, t. y. vėžiui, kuris pakenkia plaučių gleivinę, gydyti pacientams, kuriems chemoterapija dar nebuvo taikyta. </w:t>
      </w:r>
    </w:p>
    <w:p w14:paraId="4B3445B7"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2F635F0A"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derinyje su </w:t>
      </w:r>
      <w:proofErr w:type="spellStart"/>
      <w:r w:rsidRPr="00A92D93">
        <w:rPr>
          <w:rFonts w:eastAsia="Calibri"/>
          <w:snapToGrid/>
          <w:szCs w:val="22"/>
        </w:rPr>
        <w:t>cisplatina</w:t>
      </w:r>
      <w:proofErr w:type="spellEnd"/>
      <w:r w:rsidRPr="00A92D93">
        <w:rPr>
          <w:rFonts w:eastAsia="Calibri"/>
          <w:snapToGrid/>
          <w:szCs w:val="22"/>
        </w:rPr>
        <w:t xml:space="preserve"> vartojamas ir pradiniam išplitusio plaučių vėžio gydymui. </w:t>
      </w:r>
    </w:p>
    <w:p w14:paraId="1241C925"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00CE4100"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gali būti Jums paskirtas, jeigu sergate išplitusiu plaučių vėžiu, jeigu Jūsų liga reagavo į gydymą arba iš esmės nepakito po pradinės chemoterapijos. </w:t>
      </w:r>
    </w:p>
    <w:p w14:paraId="03A04517"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36873DA7" w14:textId="77777777" w:rsidR="00A92D93" w:rsidRPr="00A92D93" w:rsidRDefault="00A92D93" w:rsidP="00A92D93">
      <w:pPr>
        <w:numPr>
          <w:ilvl w:val="12"/>
          <w:numId w:val="0"/>
        </w:numPr>
        <w:tabs>
          <w:tab w:val="clear" w:pos="567"/>
        </w:tabs>
        <w:spacing w:line="240" w:lineRule="auto"/>
        <w:ind w:right="-2"/>
        <w:rPr>
          <w:szCs w:val="22"/>
        </w:rPr>
      </w:pPr>
      <w:r w:rsidRPr="00A92D93">
        <w:rPr>
          <w:rFonts w:eastAsia="Calibri"/>
          <w:snapToGrid/>
          <w:szCs w:val="22"/>
        </w:rPr>
        <w:t xml:space="preserve">Be to, </w:t>
      </w: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tinka išplitusiam plaučių vėžiui gydyti pacientams, kurių liga progresavo po kitokios taikytos pradinės chemoterapijos.</w:t>
      </w:r>
    </w:p>
    <w:p w14:paraId="7D54FAC7" w14:textId="77777777" w:rsidR="00A92D93" w:rsidRPr="00A92D93" w:rsidRDefault="00A92D93" w:rsidP="00A92D93">
      <w:pPr>
        <w:numPr>
          <w:ilvl w:val="12"/>
          <w:numId w:val="0"/>
        </w:numPr>
        <w:tabs>
          <w:tab w:val="clear" w:pos="567"/>
        </w:tabs>
        <w:spacing w:line="240" w:lineRule="auto"/>
        <w:ind w:right="-2"/>
        <w:rPr>
          <w:szCs w:val="22"/>
        </w:rPr>
      </w:pPr>
    </w:p>
    <w:p w14:paraId="40258D58" w14:textId="77777777" w:rsidR="00A92D93" w:rsidRPr="00A92D93" w:rsidRDefault="00A92D93" w:rsidP="00A92D93">
      <w:pPr>
        <w:numPr>
          <w:ilvl w:val="12"/>
          <w:numId w:val="0"/>
        </w:numPr>
        <w:tabs>
          <w:tab w:val="clear" w:pos="567"/>
        </w:tabs>
        <w:spacing w:line="240" w:lineRule="auto"/>
        <w:ind w:right="-2"/>
        <w:rPr>
          <w:szCs w:val="22"/>
        </w:rPr>
      </w:pPr>
    </w:p>
    <w:p w14:paraId="7BAC35EB"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2.</w:t>
      </w:r>
      <w:r w:rsidRPr="00A92D93">
        <w:rPr>
          <w:rFonts w:ascii="Times New Roman" w:hAnsi="Times New Roman" w:cs="Times New Roman"/>
          <w:b/>
          <w:bCs/>
          <w:i w:val="0"/>
          <w:iCs w:val="0"/>
          <w:color w:val="auto"/>
          <w:szCs w:val="22"/>
        </w:rPr>
        <w:tab/>
        <w:t xml:space="preserve">Kas žinotina prieš vartojant </w:t>
      </w: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w:t>
      </w:r>
    </w:p>
    <w:p w14:paraId="189D671E" w14:textId="77777777" w:rsidR="00A92D93" w:rsidRPr="00A92D93" w:rsidRDefault="00A92D93" w:rsidP="00A92D93">
      <w:pPr>
        <w:numPr>
          <w:ilvl w:val="12"/>
          <w:numId w:val="0"/>
        </w:numPr>
        <w:tabs>
          <w:tab w:val="clear" w:pos="567"/>
        </w:tabs>
        <w:spacing w:line="240" w:lineRule="auto"/>
        <w:ind w:right="-2"/>
        <w:rPr>
          <w:szCs w:val="22"/>
        </w:rPr>
      </w:pPr>
    </w:p>
    <w:p w14:paraId="6989AF5B"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vartoti draudžiama:</w:t>
      </w:r>
    </w:p>
    <w:p w14:paraId="62191E82" w14:textId="77777777" w:rsidR="00A92D93" w:rsidRPr="00A92D93" w:rsidRDefault="00A92D93" w:rsidP="00A92D93">
      <w:pPr>
        <w:numPr>
          <w:ilvl w:val="12"/>
          <w:numId w:val="0"/>
        </w:numPr>
        <w:spacing w:line="240" w:lineRule="auto"/>
        <w:ind w:left="567" w:hanging="567"/>
        <w:rPr>
          <w:szCs w:val="22"/>
        </w:rPr>
      </w:pPr>
      <w:r w:rsidRPr="00A92D93">
        <w:rPr>
          <w:szCs w:val="22"/>
        </w:rPr>
        <w:t>-</w:t>
      </w:r>
      <w:r w:rsidRPr="00A92D93">
        <w:rPr>
          <w:szCs w:val="22"/>
        </w:rPr>
        <w:tab/>
        <w:t xml:space="preserve">jeigu yra alergija </w:t>
      </w:r>
      <w:proofErr w:type="spellStart"/>
      <w:r w:rsidRPr="00A92D93">
        <w:rPr>
          <w:szCs w:val="22"/>
        </w:rPr>
        <w:t>pemetreksedui</w:t>
      </w:r>
      <w:proofErr w:type="spellEnd"/>
      <w:r w:rsidRPr="00A92D93">
        <w:rPr>
          <w:szCs w:val="22"/>
        </w:rPr>
        <w:t xml:space="preserve"> arba bet kuriai pagalbinei šio vaisto medžiagai (jos išvardytos 6 skyriuje);</w:t>
      </w:r>
    </w:p>
    <w:p w14:paraId="78B44301" w14:textId="77777777" w:rsidR="00A92D93" w:rsidRPr="00A92D93" w:rsidRDefault="00A92D93" w:rsidP="00A92D93">
      <w:pPr>
        <w:widowControl w:val="0"/>
        <w:numPr>
          <w:ilvl w:val="0"/>
          <w:numId w:val="2"/>
        </w:numPr>
        <w:tabs>
          <w:tab w:val="clear" w:pos="567"/>
        </w:tabs>
        <w:autoSpaceDE w:val="0"/>
        <w:autoSpaceDN w:val="0"/>
        <w:adjustRightInd w:val="0"/>
        <w:spacing w:line="240" w:lineRule="auto"/>
        <w:ind w:left="567" w:hanging="567"/>
        <w:rPr>
          <w:rFonts w:eastAsia="Calibri"/>
          <w:snapToGrid/>
          <w:szCs w:val="22"/>
        </w:rPr>
      </w:pPr>
      <w:r w:rsidRPr="00A92D93">
        <w:rPr>
          <w:rFonts w:eastAsia="Calibri"/>
          <w:snapToGrid/>
          <w:szCs w:val="22"/>
        </w:rPr>
        <w:t xml:space="preserve">jeigu žindote (gydymo </w:t>
      </w: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metu žindymą būtina nutraukti); </w:t>
      </w:r>
    </w:p>
    <w:p w14:paraId="367B7F24" w14:textId="77777777" w:rsidR="00A92D93" w:rsidRPr="00A92D93" w:rsidRDefault="00A92D93" w:rsidP="00A92D93">
      <w:pPr>
        <w:numPr>
          <w:ilvl w:val="0"/>
          <w:numId w:val="2"/>
        </w:numPr>
        <w:spacing w:line="240" w:lineRule="auto"/>
        <w:ind w:left="567" w:hanging="567"/>
        <w:rPr>
          <w:szCs w:val="22"/>
        </w:rPr>
      </w:pPr>
      <w:r w:rsidRPr="00A92D93">
        <w:rPr>
          <w:rFonts w:eastAsia="Calibri"/>
          <w:snapToGrid/>
          <w:szCs w:val="22"/>
        </w:rPr>
        <w:t>jeigu neseniai buvote paskiepytas arba būsite skiepijamas geltonosios karštligės vakcina.</w:t>
      </w:r>
    </w:p>
    <w:p w14:paraId="3AC952A2" w14:textId="77777777" w:rsidR="00A92D93" w:rsidRPr="00A92D93" w:rsidRDefault="00A92D93" w:rsidP="00A92D93">
      <w:pPr>
        <w:numPr>
          <w:ilvl w:val="12"/>
          <w:numId w:val="0"/>
        </w:numPr>
        <w:tabs>
          <w:tab w:val="clear" w:pos="567"/>
        </w:tabs>
        <w:spacing w:line="240" w:lineRule="auto"/>
        <w:ind w:right="-2"/>
        <w:rPr>
          <w:szCs w:val="22"/>
        </w:rPr>
      </w:pPr>
    </w:p>
    <w:p w14:paraId="5873E06D"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 xml:space="preserve">Įspėjimai ir atsargumo priemonės </w:t>
      </w:r>
    </w:p>
    <w:p w14:paraId="70758BB0"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 xml:space="preserve">Pasitarkite su gydytoju arba ligoninės vaistininku, prieš pradėdami vartoti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w:t>
      </w:r>
    </w:p>
    <w:p w14:paraId="687CD3D3" w14:textId="77777777" w:rsidR="00A92D93" w:rsidRPr="00A92D93" w:rsidRDefault="00A92D93" w:rsidP="00A92D93">
      <w:pPr>
        <w:numPr>
          <w:ilvl w:val="0"/>
          <w:numId w:val="10"/>
        </w:numPr>
        <w:tabs>
          <w:tab w:val="clear" w:pos="567"/>
        </w:tabs>
        <w:spacing w:line="240" w:lineRule="auto"/>
        <w:ind w:left="567" w:right="-2" w:hanging="567"/>
        <w:rPr>
          <w:szCs w:val="22"/>
        </w:rPr>
      </w:pPr>
      <w:r w:rsidRPr="00A92D93">
        <w:rPr>
          <w:szCs w:val="22"/>
        </w:rPr>
        <w:t xml:space="preserve">jeigu Jūsų inkstų funkcija buvo arba yra sutrikusi, pasakykite gydytojui ar ligoninės vaistininkui, kadangi Jums vartoti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gali būti negalima. Prieš kiekvieną infuziją Jums bus imama kraujo inkstų bei kepenų funkcijai ir kraujo ląstelių kiekiui nustatyti, kad paaiškėtų, ar galite vartoti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Gydytojas gali nuspręsti keisti dozę arba atidėti vartojimą, atsižvelgęs į Jūsų bendrąją būklę, arba tada, kai kraujo ląstelių skaičius per </w:t>
      </w:r>
      <w:r w:rsidRPr="00A92D93">
        <w:rPr>
          <w:szCs w:val="22"/>
        </w:rPr>
        <w:lastRenderedPageBreak/>
        <w:t xml:space="preserve">mažas. Jeigu kartu esate gydomas ir </w:t>
      </w:r>
      <w:proofErr w:type="spellStart"/>
      <w:r w:rsidRPr="00A92D93">
        <w:rPr>
          <w:szCs w:val="22"/>
        </w:rPr>
        <w:t>cisplatina</w:t>
      </w:r>
      <w:proofErr w:type="spellEnd"/>
      <w:r w:rsidRPr="00A92D93">
        <w:rPr>
          <w:szCs w:val="22"/>
        </w:rPr>
        <w:t xml:space="preserve">, vėmimo profilaktikai gydytojas nurodys gerti daug skysčių ir tam tikrus vaistus nuo vėmimo prieš </w:t>
      </w:r>
      <w:proofErr w:type="spellStart"/>
      <w:r w:rsidRPr="00A92D93">
        <w:rPr>
          <w:szCs w:val="22"/>
        </w:rPr>
        <w:t>cisplatinos</w:t>
      </w:r>
      <w:proofErr w:type="spellEnd"/>
      <w:r w:rsidRPr="00A92D93">
        <w:rPr>
          <w:szCs w:val="22"/>
        </w:rPr>
        <w:t xml:space="preserve"> vartojimą ir po to.</w:t>
      </w:r>
    </w:p>
    <w:p w14:paraId="17D72D48" w14:textId="77777777" w:rsidR="00A92D93" w:rsidRPr="00A92D93" w:rsidRDefault="00A92D93" w:rsidP="00A92D93">
      <w:pPr>
        <w:numPr>
          <w:ilvl w:val="0"/>
          <w:numId w:val="10"/>
        </w:numPr>
        <w:tabs>
          <w:tab w:val="clear" w:pos="567"/>
        </w:tabs>
        <w:spacing w:line="240" w:lineRule="auto"/>
        <w:ind w:left="567" w:right="-2" w:hanging="567"/>
        <w:rPr>
          <w:szCs w:val="22"/>
        </w:rPr>
      </w:pPr>
      <w:r w:rsidRPr="00A92D93">
        <w:rPr>
          <w:szCs w:val="22"/>
        </w:rPr>
        <w:t xml:space="preserve">jeigu buvo arba bus taikomas spindulinis gydymas, pasakykite apie tai gydytojui, nes kartu vartojant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galima ankstyvoji arba vėlyvoji radiacinė reakcija.</w:t>
      </w:r>
    </w:p>
    <w:p w14:paraId="34F0DEA6" w14:textId="77777777" w:rsidR="00A92D93" w:rsidRPr="00A92D93" w:rsidRDefault="00A92D93" w:rsidP="00A92D93">
      <w:pPr>
        <w:numPr>
          <w:ilvl w:val="0"/>
          <w:numId w:val="10"/>
        </w:numPr>
        <w:tabs>
          <w:tab w:val="clear" w:pos="567"/>
        </w:tabs>
        <w:spacing w:line="240" w:lineRule="auto"/>
        <w:ind w:left="567" w:right="-2" w:hanging="567"/>
        <w:rPr>
          <w:szCs w:val="22"/>
        </w:rPr>
      </w:pPr>
      <w:r w:rsidRPr="00A92D93">
        <w:rPr>
          <w:szCs w:val="22"/>
        </w:rPr>
        <w:t xml:space="preserve">jeigu Jūs neseniai skiepytas, pasakykite apie tai gydytojui, nes pavartojus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galima nepalanki reakcija.</w:t>
      </w:r>
    </w:p>
    <w:p w14:paraId="179A68B0" w14:textId="77777777" w:rsidR="00A92D93" w:rsidRPr="00A92D93" w:rsidRDefault="00A92D93" w:rsidP="00A92D93">
      <w:pPr>
        <w:numPr>
          <w:ilvl w:val="0"/>
          <w:numId w:val="10"/>
        </w:numPr>
        <w:tabs>
          <w:tab w:val="clear" w:pos="567"/>
        </w:tabs>
        <w:spacing w:line="240" w:lineRule="auto"/>
        <w:ind w:left="567" w:right="-2" w:hanging="567"/>
        <w:rPr>
          <w:szCs w:val="22"/>
        </w:rPr>
      </w:pPr>
      <w:r w:rsidRPr="00A92D93">
        <w:rPr>
          <w:szCs w:val="22"/>
        </w:rPr>
        <w:t>jeigu sergate arba anksčiau sirgote širdies liga, apie tai pasakykite savo gydytojui.</w:t>
      </w:r>
    </w:p>
    <w:p w14:paraId="19AEEE5F" w14:textId="77777777" w:rsidR="00A92D93" w:rsidRPr="00A92D93" w:rsidRDefault="00A92D93" w:rsidP="00A92D93">
      <w:pPr>
        <w:numPr>
          <w:ilvl w:val="0"/>
          <w:numId w:val="10"/>
        </w:numPr>
        <w:tabs>
          <w:tab w:val="clear" w:pos="567"/>
        </w:tabs>
        <w:spacing w:line="240" w:lineRule="auto"/>
        <w:ind w:left="567" w:right="-2" w:hanging="567"/>
        <w:rPr>
          <w:szCs w:val="22"/>
        </w:rPr>
      </w:pPr>
      <w:r w:rsidRPr="00A92D93">
        <w:rPr>
          <w:szCs w:val="22"/>
        </w:rPr>
        <w:t xml:space="preserve">jeigu Jums apie plaučius susikaupė skysčio, gydytojas gali nutarti pašalinti jį prieš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vartojimą.</w:t>
      </w:r>
    </w:p>
    <w:p w14:paraId="66FB8275" w14:textId="77777777" w:rsidR="00A92D93" w:rsidRPr="00A92D93" w:rsidRDefault="00A92D93" w:rsidP="00A92D93">
      <w:pPr>
        <w:tabs>
          <w:tab w:val="clear" w:pos="567"/>
        </w:tabs>
        <w:spacing w:line="240" w:lineRule="auto"/>
        <w:ind w:left="720" w:right="-2"/>
        <w:rPr>
          <w:szCs w:val="22"/>
        </w:rPr>
      </w:pPr>
    </w:p>
    <w:p w14:paraId="59C8BB70"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Vaikams ir paaugliams</w:t>
      </w:r>
    </w:p>
    <w:p w14:paraId="04CB97F9" w14:textId="77777777" w:rsidR="00A92D93" w:rsidRPr="00A92D93" w:rsidRDefault="00A92D93" w:rsidP="00A92D93">
      <w:pPr>
        <w:rPr>
          <w:szCs w:val="22"/>
        </w:rPr>
      </w:pPr>
      <w:r w:rsidRPr="00A92D93">
        <w:rPr>
          <w:szCs w:val="22"/>
        </w:rPr>
        <w:t xml:space="preserve">Šio vaisto negalima vartoti vaikams ar paaugliams, nes nėra šio vaisto vartojimo vaikams ir jaunesniems kaip 18 metų paaugliams patirties. </w:t>
      </w:r>
    </w:p>
    <w:p w14:paraId="1191EE99" w14:textId="77777777" w:rsidR="00A92D93" w:rsidRPr="00A92D93" w:rsidRDefault="00A92D93" w:rsidP="00A92D93">
      <w:pPr>
        <w:numPr>
          <w:ilvl w:val="12"/>
          <w:numId w:val="0"/>
        </w:numPr>
        <w:tabs>
          <w:tab w:val="clear" w:pos="567"/>
        </w:tabs>
        <w:spacing w:line="240" w:lineRule="auto"/>
        <w:rPr>
          <w:b/>
          <w:szCs w:val="22"/>
        </w:rPr>
      </w:pPr>
    </w:p>
    <w:p w14:paraId="267B0D78"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 xml:space="preserve">Kiti vaistai ir </w:t>
      </w: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p>
    <w:p w14:paraId="59C07CAC"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Jeigu vartojate ar neseniai vartojote kitų vaistų arba dėl to nesate tikri, apie tai pasakykite gydytojui arba ligoninės vaistininkui.</w:t>
      </w:r>
    </w:p>
    <w:p w14:paraId="487BC8A5" w14:textId="77777777" w:rsidR="00A92D93" w:rsidRPr="00A92D93" w:rsidRDefault="00A92D93" w:rsidP="00A92D93">
      <w:pPr>
        <w:numPr>
          <w:ilvl w:val="12"/>
          <w:numId w:val="0"/>
        </w:numPr>
        <w:tabs>
          <w:tab w:val="clear" w:pos="567"/>
        </w:tabs>
        <w:spacing w:line="240" w:lineRule="auto"/>
        <w:ind w:right="-2"/>
        <w:rPr>
          <w:szCs w:val="22"/>
        </w:rPr>
      </w:pPr>
    </w:p>
    <w:p w14:paraId="4FCD4CF0"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Pasakykite gydytojui, jeigu vartojate kokius nors vaistus nuo skausmo ir uždegimo (patinimo), pavyzdžiui, nesteroidinius vaistus nuo uždegimo (NVNU), taip pat ir įsigytus be recepto (pvz., </w:t>
      </w:r>
      <w:proofErr w:type="spellStart"/>
      <w:r w:rsidRPr="00A92D93">
        <w:rPr>
          <w:rFonts w:eastAsia="Calibri"/>
          <w:snapToGrid/>
          <w:szCs w:val="22"/>
        </w:rPr>
        <w:t>ibuprofeną</w:t>
      </w:r>
      <w:proofErr w:type="spellEnd"/>
      <w:r w:rsidRPr="00A92D93">
        <w:rPr>
          <w:rFonts w:eastAsia="Calibri"/>
          <w:snapToGrid/>
          <w:szCs w:val="22"/>
        </w:rPr>
        <w:t xml:space="preserve">). NVNU poveikio trukmė skiriasi. Atsižvelgdamas į numatytą </w:t>
      </w: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vartojimo datą ir (arba) Jūsų inkstų funkciją, gydytojas nurodys, kokį vaistą ir kada galite vartoti. Jeigu abejojate, klauskite gydytojo arba vaistininko, kurie iš Jūsų vartojamų vaistų yra NVNU. </w:t>
      </w:r>
    </w:p>
    <w:p w14:paraId="120D7BB7" w14:textId="77777777" w:rsidR="00A92D93" w:rsidRPr="00A92D93" w:rsidRDefault="00A92D93" w:rsidP="00A92D93">
      <w:pPr>
        <w:numPr>
          <w:ilvl w:val="12"/>
          <w:numId w:val="0"/>
        </w:numPr>
        <w:tabs>
          <w:tab w:val="clear" w:pos="567"/>
        </w:tabs>
        <w:spacing w:line="240" w:lineRule="auto"/>
        <w:rPr>
          <w:szCs w:val="22"/>
        </w:rPr>
      </w:pPr>
    </w:p>
    <w:p w14:paraId="2A4FDDDE" w14:textId="77777777" w:rsidR="00A92D93" w:rsidRPr="00A92D93" w:rsidRDefault="00A92D93" w:rsidP="00A92D93">
      <w:pPr>
        <w:spacing w:line="240" w:lineRule="auto"/>
        <w:rPr>
          <w:szCs w:val="22"/>
        </w:rPr>
      </w:pPr>
      <w:r w:rsidRPr="00A92D93">
        <w:rPr>
          <w:szCs w:val="22"/>
        </w:rPr>
        <w:t>Pasakykite gydytojui, jeigu vartojate vaistų, vadinamų protonų siurblio inhibitoriais (</w:t>
      </w:r>
      <w:proofErr w:type="spellStart"/>
      <w:r w:rsidRPr="00A92D93">
        <w:rPr>
          <w:szCs w:val="22"/>
        </w:rPr>
        <w:t>omeprazolo</w:t>
      </w:r>
      <w:proofErr w:type="spellEnd"/>
      <w:r w:rsidRPr="00A92D93">
        <w:rPr>
          <w:szCs w:val="22"/>
        </w:rPr>
        <w:t xml:space="preserve">, </w:t>
      </w:r>
      <w:proofErr w:type="spellStart"/>
      <w:r w:rsidRPr="00A92D93">
        <w:rPr>
          <w:szCs w:val="22"/>
        </w:rPr>
        <w:t>ezomeprazolo</w:t>
      </w:r>
      <w:proofErr w:type="spellEnd"/>
      <w:r w:rsidRPr="00A92D93">
        <w:rPr>
          <w:szCs w:val="22"/>
        </w:rPr>
        <w:t xml:space="preserve">, </w:t>
      </w:r>
      <w:proofErr w:type="spellStart"/>
      <w:r w:rsidRPr="00A92D93">
        <w:rPr>
          <w:szCs w:val="22"/>
        </w:rPr>
        <w:t>lansoprazolo</w:t>
      </w:r>
      <w:proofErr w:type="spellEnd"/>
      <w:r w:rsidRPr="00A92D93">
        <w:rPr>
          <w:szCs w:val="22"/>
        </w:rPr>
        <w:t xml:space="preserve">, </w:t>
      </w:r>
      <w:proofErr w:type="spellStart"/>
      <w:r w:rsidRPr="00A92D93">
        <w:rPr>
          <w:szCs w:val="22"/>
        </w:rPr>
        <w:t>pantoprazolo</w:t>
      </w:r>
      <w:proofErr w:type="spellEnd"/>
      <w:r w:rsidRPr="00A92D93">
        <w:rPr>
          <w:szCs w:val="22"/>
        </w:rPr>
        <w:t xml:space="preserve"> ir </w:t>
      </w:r>
      <w:proofErr w:type="spellStart"/>
      <w:r w:rsidRPr="00A92D93">
        <w:rPr>
          <w:szCs w:val="22"/>
        </w:rPr>
        <w:t>rabeprazolo</w:t>
      </w:r>
      <w:proofErr w:type="spellEnd"/>
      <w:r w:rsidRPr="00A92D93">
        <w:rPr>
          <w:szCs w:val="22"/>
        </w:rPr>
        <w:t xml:space="preserve">), kuriais gydomas rėmuo ir rūgšties </w:t>
      </w:r>
      <w:proofErr w:type="spellStart"/>
      <w:r w:rsidRPr="00A92D93">
        <w:rPr>
          <w:szCs w:val="22"/>
        </w:rPr>
        <w:t>regurgitacija</w:t>
      </w:r>
      <w:proofErr w:type="spellEnd"/>
      <w:r w:rsidRPr="00A92D93">
        <w:rPr>
          <w:szCs w:val="22"/>
        </w:rPr>
        <w:t>.</w:t>
      </w:r>
    </w:p>
    <w:p w14:paraId="54FF64F0" w14:textId="77777777" w:rsidR="00A92D93" w:rsidRPr="00A92D93" w:rsidRDefault="00A92D93" w:rsidP="00A92D93">
      <w:pPr>
        <w:numPr>
          <w:ilvl w:val="12"/>
          <w:numId w:val="0"/>
        </w:numPr>
        <w:tabs>
          <w:tab w:val="clear" w:pos="567"/>
        </w:tabs>
        <w:spacing w:line="240" w:lineRule="auto"/>
        <w:rPr>
          <w:szCs w:val="22"/>
        </w:rPr>
      </w:pPr>
    </w:p>
    <w:p w14:paraId="64D03C7A"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Nėštumas, žindymo laikotarpis ir vaisingumas</w:t>
      </w:r>
    </w:p>
    <w:p w14:paraId="23AD06BD" w14:textId="77777777" w:rsidR="00A92D93" w:rsidRPr="00A92D93" w:rsidRDefault="00A92D93" w:rsidP="00A92D93">
      <w:pPr>
        <w:numPr>
          <w:ilvl w:val="12"/>
          <w:numId w:val="0"/>
        </w:numPr>
        <w:tabs>
          <w:tab w:val="clear" w:pos="567"/>
        </w:tabs>
        <w:spacing w:line="240" w:lineRule="auto"/>
        <w:rPr>
          <w:szCs w:val="22"/>
        </w:rPr>
      </w:pPr>
      <w:r w:rsidRPr="00A92D93">
        <w:rPr>
          <w:szCs w:val="22"/>
        </w:rPr>
        <w:t xml:space="preserve">Jeigu esate nėščia, žindote kūdikį, manote, kad galbūt esate nėščia, arba planuojate pastoti, tai prieš vartodama šį vaistą, pasitarkite su gydytoju arba vaistininku. </w:t>
      </w:r>
    </w:p>
    <w:p w14:paraId="3FE84226" w14:textId="77777777" w:rsidR="00A92D93" w:rsidRPr="00A92D93" w:rsidRDefault="00A92D93" w:rsidP="00A92D93">
      <w:pPr>
        <w:numPr>
          <w:ilvl w:val="12"/>
          <w:numId w:val="0"/>
        </w:numPr>
        <w:tabs>
          <w:tab w:val="clear" w:pos="567"/>
        </w:tabs>
        <w:spacing w:line="240" w:lineRule="auto"/>
        <w:rPr>
          <w:szCs w:val="22"/>
        </w:rPr>
      </w:pPr>
    </w:p>
    <w:p w14:paraId="4C3E7C34" w14:textId="77777777" w:rsidR="00A92D93" w:rsidRPr="00A92D93" w:rsidRDefault="00A92D93" w:rsidP="00A92D93">
      <w:pPr>
        <w:numPr>
          <w:ilvl w:val="12"/>
          <w:numId w:val="0"/>
        </w:numPr>
        <w:tabs>
          <w:tab w:val="clear" w:pos="567"/>
        </w:tabs>
        <w:spacing w:line="240" w:lineRule="auto"/>
        <w:rPr>
          <w:szCs w:val="22"/>
          <w:u w:val="single"/>
        </w:rPr>
      </w:pPr>
      <w:r w:rsidRPr="00A92D93">
        <w:rPr>
          <w:szCs w:val="22"/>
          <w:u w:val="single"/>
        </w:rPr>
        <w:t>Nėštumas</w:t>
      </w:r>
    </w:p>
    <w:p w14:paraId="142FACE9" w14:textId="77777777" w:rsidR="00A92D93" w:rsidRPr="00A92D93" w:rsidRDefault="00A92D93" w:rsidP="00A92D93">
      <w:pPr>
        <w:numPr>
          <w:ilvl w:val="12"/>
          <w:numId w:val="0"/>
        </w:numPr>
        <w:tabs>
          <w:tab w:val="clear" w:pos="567"/>
        </w:tabs>
        <w:spacing w:line="240" w:lineRule="auto"/>
        <w:rPr>
          <w:szCs w:val="22"/>
        </w:rPr>
      </w:pPr>
      <w:r w:rsidRPr="00A92D93">
        <w:rPr>
          <w:szCs w:val="22"/>
        </w:rPr>
        <w:t xml:space="preserve">Nėštumo metu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vartojimo reikia vengti. Gydytojas aptars su Jumis nėštumo metu vartojamo vaisto keliamą grėsmę.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gydomoms moterims būtina naudotis veiksmingu kontracepcijos būdu gydymo metu ir 6 mėnesius po paskutiniosios dozės suvartojimo.</w:t>
      </w:r>
    </w:p>
    <w:p w14:paraId="04092E34" w14:textId="77777777" w:rsidR="00A92D93" w:rsidRPr="00A92D93" w:rsidRDefault="00A92D93" w:rsidP="00A92D93">
      <w:pPr>
        <w:numPr>
          <w:ilvl w:val="12"/>
          <w:numId w:val="0"/>
        </w:numPr>
        <w:tabs>
          <w:tab w:val="clear" w:pos="567"/>
        </w:tabs>
        <w:spacing w:line="240" w:lineRule="auto"/>
        <w:rPr>
          <w:szCs w:val="22"/>
        </w:rPr>
      </w:pPr>
    </w:p>
    <w:p w14:paraId="6F3E4646" w14:textId="77777777" w:rsidR="00A92D93" w:rsidRPr="00A92D93" w:rsidRDefault="00A92D93" w:rsidP="00A92D93">
      <w:pPr>
        <w:numPr>
          <w:ilvl w:val="12"/>
          <w:numId w:val="0"/>
        </w:numPr>
        <w:tabs>
          <w:tab w:val="clear" w:pos="567"/>
        </w:tabs>
        <w:spacing w:line="240" w:lineRule="auto"/>
        <w:rPr>
          <w:szCs w:val="22"/>
          <w:u w:val="single"/>
        </w:rPr>
      </w:pPr>
      <w:r w:rsidRPr="00A92D93">
        <w:rPr>
          <w:szCs w:val="22"/>
          <w:u w:val="single"/>
        </w:rPr>
        <w:t>Žindymas</w:t>
      </w:r>
    </w:p>
    <w:p w14:paraId="431ACCE9" w14:textId="77777777" w:rsidR="00A92D93" w:rsidRPr="00A92D93" w:rsidRDefault="00A92D93" w:rsidP="00A92D93">
      <w:pPr>
        <w:numPr>
          <w:ilvl w:val="12"/>
          <w:numId w:val="0"/>
        </w:numPr>
        <w:tabs>
          <w:tab w:val="clear" w:pos="567"/>
        </w:tabs>
        <w:spacing w:line="240" w:lineRule="auto"/>
        <w:rPr>
          <w:szCs w:val="22"/>
        </w:rPr>
      </w:pPr>
      <w:r w:rsidRPr="00A92D93">
        <w:rPr>
          <w:szCs w:val="22"/>
        </w:rPr>
        <w:t xml:space="preserve">Gydymo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metu žindymą būtina nutraukti.</w:t>
      </w:r>
    </w:p>
    <w:p w14:paraId="7633EC9E" w14:textId="77777777" w:rsidR="00A92D93" w:rsidRPr="00A92D93" w:rsidRDefault="00A92D93" w:rsidP="00A92D93">
      <w:pPr>
        <w:numPr>
          <w:ilvl w:val="12"/>
          <w:numId w:val="0"/>
        </w:numPr>
        <w:tabs>
          <w:tab w:val="clear" w:pos="567"/>
        </w:tabs>
        <w:spacing w:line="240" w:lineRule="auto"/>
        <w:rPr>
          <w:szCs w:val="22"/>
        </w:rPr>
      </w:pPr>
    </w:p>
    <w:p w14:paraId="410971C5" w14:textId="77777777" w:rsidR="00A92D93" w:rsidRPr="00A92D93" w:rsidRDefault="00A92D93" w:rsidP="00A92D93">
      <w:pPr>
        <w:numPr>
          <w:ilvl w:val="12"/>
          <w:numId w:val="0"/>
        </w:numPr>
        <w:tabs>
          <w:tab w:val="clear" w:pos="567"/>
        </w:tabs>
        <w:spacing w:line="240" w:lineRule="auto"/>
        <w:rPr>
          <w:szCs w:val="22"/>
          <w:u w:val="single"/>
        </w:rPr>
      </w:pPr>
      <w:r w:rsidRPr="00A92D93">
        <w:rPr>
          <w:szCs w:val="22"/>
          <w:u w:val="single"/>
        </w:rPr>
        <w:t>Vaisingumas</w:t>
      </w:r>
    </w:p>
    <w:p w14:paraId="225E5C86" w14:textId="77777777" w:rsidR="00A92D93" w:rsidRPr="00A92D93" w:rsidRDefault="00A92D93" w:rsidP="00A92D93">
      <w:pPr>
        <w:numPr>
          <w:ilvl w:val="12"/>
          <w:numId w:val="0"/>
        </w:numPr>
        <w:tabs>
          <w:tab w:val="clear" w:pos="567"/>
        </w:tabs>
        <w:spacing w:line="240" w:lineRule="auto"/>
        <w:rPr>
          <w:szCs w:val="22"/>
        </w:rPr>
      </w:pPr>
      <w:r w:rsidRPr="00A92D93">
        <w:rPr>
          <w:szCs w:val="22"/>
        </w:rPr>
        <w:t xml:space="preserve">Vyrams rekomenduojama nepradėti kūdikio gydymo metu ir ne trumpiau kaip 3 mėnesius po gydymo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pabaigos, todėl jie turi naudoti veiksmingą kontracepcijos metodą gydymo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metu ir paskui dar bent 3 mėnesius. Jeigu norėtumėte pradėti kūdikį gydymo metu arba per 3 mėnesius po gydymo, pasitarkite su savo gydytoju arba vaistininku.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gali sutrikdyti Jūsų gebėjimą susilaukti vaikų. Prieš pradedant gydymą kreipkitės patarimo į savo gydytoją dėl spermos išsaugojimo.</w:t>
      </w:r>
    </w:p>
    <w:p w14:paraId="19103EDF" w14:textId="77777777" w:rsidR="00A92D93" w:rsidRPr="00A92D93" w:rsidRDefault="00A92D93" w:rsidP="00A92D93">
      <w:pPr>
        <w:numPr>
          <w:ilvl w:val="12"/>
          <w:numId w:val="0"/>
        </w:numPr>
        <w:tabs>
          <w:tab w:val="clear" w:pos="567"/>
        </w:tabs>
        <w:spacing w:line="240" w:lineRule="auto"/>
        <w:rPr>
          <w:szCs w:val="22"/>
        </w:rPr>
      </w:pPr>
    </w:p>
    <w:p w14:paraId="1F48C1B6"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Vairavimas ir mechanizmų valdymas</w:t>
      </w:r>
    </w:p>
    <w:p w14:paraId="453C2EA5" w14:textId="77777777" w:rsidR="00A92D93" w:rsidRPr="00A92D93" w:rsidRDefault="00A92D93" w:rsidP="00A92D93">
      <w:pPr>
        <w:numPr>
          <w:ilvl w:val="12"/>
          <w:numId w:val="0"/>
        </w:numPr>
        <w:tabs>
          <w:tab w:val="clear" w:pos="567"/>
        </w:tabs>
        <w:spacing w:line="240" w:lineRule="auto"/>
        <w:ind w:right="-2"/>
        <w:rPr>
          <w:szCs w:val="22"/>
        </w:rPr>
      </w:pP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gali sukelti nuovargį. Būkite atidūs vairuodami automobilį ir dirbdami su mechanizmais.</w:t>
      </w:r>
    </w:p>
    <w:p w14:paraId="30D64D61" w14:textId="77777777" w:rsidR="00A92D93" w:rsidRPr="00A92D93" w:rsidRDefault="00A92D93" w:rsidP="00A92D93">
      <w:pPr>
        <w:numPr>
          <w:ilvl w:val="12"/>
          <w:numId w:val="0"/>
        </w:numPr>
        <w:tabs>
          <w:tab w:val="clear" w:pos="567"/>
        </w:tabs>
        <w:spacing w:line="240" w:lineRule="auto"/>
        <w:ind w:right="-2"/>
        <w:rPr>
          <w:szCs w:val="22"/>
        </w:rPr>
      </w:pPr>
    </w:p>
    <w:p w14:paraId="2863491F"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sudėtyje yra natrio</w:t>
      </w:r>
    </w:p>
    <w:p w14:paraId="03F8FDA9" w14:textId="77777777" w:rsidR="00A92D93" w:rsidRPr="00A92D93" w:rsidRDefault="00A92D93" w:rsidP="00A92D93">
      <w:pPr>
        <w:rPr>
          <w:szCs w:val="22"/>
        </w:rPr>
      </w:pPr>
      <w:r w:rsidRPr="00A92D93">
        <w:rPr>
          <w:szCs w:val="22"/>
        </w:rPr>
        <w:t xml:space="preserve">Kiekviename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100 mg flakone yra maždaug 11 mg (mažiau kaip 1 </w:t>
      </w:r>
      <w:proofErr w:type="spellStart"/>
      <w:r w:rsidRPr="00A92D93">
        <w:rPr>
          <w:szCs w:val="22"/>
        </w:rPr>
        <w:t>mmol</w:t>
      </w:r>
      <w:proofErr w:type="spellEnd"/>
      <w:r w:rsidRPr="00A92D93">
        <w:rPr>
          <w:szCs w:val="22"/>
        </w:rPr>
        <w:t>) natrio (23 mg), t. y. jis beveik neturi reikšmės.</w:t>
      </w:r>
    </w:p>
    <w:p w14:paraId="0227F63E" w14:textId="77777777" w:rsidR="00A92D93" w:rsidRPr="00A92D93" w:rsidRDefault="00A92D93" w:rsidP="00A92D93">
      <w:pPr>
        <w:rPr>
          <w:szCs w:val="22"/>
        </w:rPr>
      </w:pPr>
      <w:r w:rsidRPr="00A92D93">
        <w:rPr>
          <w:szCs w:val="22"/>
          <w:highlight w:val="lightGray"/>
        </w:rPr>
        <w:lastRenderedPageBreak/>
        <w:t xml:space="preserve">Kiekviename </w:t>
      </w:r>
      <w:proofErr w:type="spellStart"/>
      <w:r w:rsidRPr="00A92D93">
        <w:rPr>
          <w:szCs w:val="22"/>
          <w:highlight w:val="lightGray"/>
        </w:rPr>
        <w:t>Pemetrexed</w:t>
      </w:r>
      <w:proofErr w:type="spellEnd"/>
      <w:r w:rsidRPr="00A92D93">
        <w:rPr>
          <w:szCs w:val="22"/>
          <w:highlight w:val="lightGray"/>
        </w:rPr>
        <w:t xml:space="preserve"> </w:t>
      </w:r>
      <w:proofErr w:type="spellStart"/>
      <w:r w:rsidRPr="00A92D93">
        <w:rPr>
          <w:szCs w:val="22"/>
          <w:highlight w:val="lightGray"/>
        </w:rPr>
        <w:t>Zentiva</w:t>
      </w:r>
      <w:proofErr w:type="spellEnd"/>
      <w:r w:rsidRPr="00A92D93">
        <w:rPr>
          <w:szCs w:val="22"/>
          <w:highlight w:val="lightGray"/>
        </w:rPr>
        <w:t xml:space="preserve"> 500 mg flakone yra maždaug 54 mg (2,35 </w:t>
      </w:r>
      <w:proofErr w:type="spellStart"/>
      <w:r w:rsidRPr="00A92D93">
        <w:rPr>
          <w:szCs w:val="22"/>
          <w:highlight w:val="lightGray"/>
        </w:rPr>
        <w:t>mmol</w:t>
      </w:r>
      <w:proofErr w:type="spellEnd"/>
      <w:r w:rsidRPr="00A92D93">
        <w:rPr>
          <w:szCs w:val="22"/>
          <w:highlight w:val="lightGray"/>
        </w:rPr>
        <w:t>) natrio (valgomosios druskos sudedamosios dalies). Tai atitinka 2,7 % didžiausios rekomenduojamos natrio paros normos suaugusiesiems.</w:t>
      </w:r>
    </w:p>
    <w:p w14:paraId="521E64B1" w14:textId="77777777" w:rsidR="00A92D93" w:rsidRPr="00A92D93" w:rsidRDefault="00A92D93" w:rsidP="00A92D93">
      <w:pPr>
        <w:rPr>
          <w:szCs w:val="22"/>
          <w:highlight w:val="darkGray"/>
        </w:rPr>
      </w:pPr>
      <w:r w:rsidRPr="00A92D93">
        <w:rPr>
          <w:szCs w:val="22"/>
          <w:highlight w:val="darkGray"/>
        </w:rPr>
        <w:t xml:space="preserve">Kiekviename </w:t>
      </w:r>
      <w:proofErr w:type="spellStart"/>
      <w:r w:rsidRPr="00A92D93">
        <w:rPr>
          <w:szCs w:val="22"/>
          <w:highlight w:val="darkGray"/>
        </w:rPr>
        <w:t>Pemetrexed</w:t>
      </w:r>
      <w:proofErr w:type="spellEnd"/>
      <w:r w:rsidRPr="00A92D93">
        <w:rPr>
          <w:szCs w:val="22"/>
          <w:highlight w:val="darkGray"/>
        </w:rPr>
        <w:t xml:space="preserve"> </w:t>
      </w:r>
      <w:proofErr w:type="spellStart"/>
      <w:r w:rsidRPr="00A92D93">
        <w:rPr>
          <w:szCs w:val="22"/>
          <w:highlight w:val="darkGray"/>
        </w:rPr>
        <w:t>Zentiva</w:t>
      </w:r>
      <w:proofErr w:type="spellEnd"/>
      <w:r w:rsidRPr="00A92D93">
        <w:rPr>
          <w:szCs w:val="22"/>
          <w:highlight w:val="darkGray"/>
        </w:rPr>
        <w:t xml:space="preserve"> 1000 mg flakone yra maždaug 108 mg (4,7 </w:t>
      </w:r>
      <w:proofErr w:type="spellStart"/>
      <w:r w:rsidRPr="00A92D93">
        <w:rPr>
          <w:szCs w:val="22"/>
          <w:highlight w:val="darkGray"/>
        </w:rPr>
        <w:t>mmol</w:t>
      </w:r>
      <w:proofErr w:type="spellEnd"/>
      <w:r w:rsidRPr="00A92D93">
        <w:rPr>
          <w:szCs w:val="22"/>
          <w:highlight w:val="darkGray"/>
        </w:rPr>
        <w:t>) natrio (valgomosios druskos sudedamosios dalies). Tai atitinka 5,4 % didžiausios rekomenduojamos natrio paros normos suaugusiesiems.</w:t>
      </w:r>
    </w:p>
    <w:p w14:paraId="7309AEAB" w14:textId="77777777" w:rsidR="00A92D93" w:rsidRPr="00A92D93" w:rsidRDefault="00A92D93" w:rsidP="00A92D93">
      <w:pPr>
        <w:numPr>
          <w:ilvl w:val="12"/>
          <w:numId w:val="0"/>
        </w:numPr>
        <w:tabs>
          <w:tab w:val="clear" w:pos="567"/>
        </w:tabs>
        <w:spacing w:line="240" w:lineRule="auto"/>
        <w:ind w:right="-2"/>
        <w:rPr>
          <w:szCs w:val="22"/>
        </w:rPr>
      </w:pPr>
    </w:p>
    <w:p w14:paraId="557EDB31" w14:textId="77777777" w:rsidR="00A92D93" w:rsidRPr="00A92D93" w:rsidRDefault="00A92D93" w:rsidP="00A92D93">
      <w:pPr>
        <w:numPr>
          <w:ilvl w:val="12"/>
          <w:numId w:val="0"/>
        </w:numPr>
        <w:tabs>
          <w:tab w:val="clear" w:pos="567"/>
        </w:tabs>
        <w:spacing w:line="240" w:lineRule="auto"/>
        <w:ind w:right="-2"/>
        <w:rPr>
          <w:szCs w:val="22"/>
        </w:rPr>
      </w:pPr>
    </w:p>
    <w:p w14:paraId="7EABD76A" w14:textId="77777777" w:rsidR="00A92D93" w:rsidRPr="00A92D93" w:rsidRDefault="00A92D93" w:rsidP="00A92D93">
      <w:pPr>
        <w:pStyle w:val="Antrat3"/>
        <w:spacing w:before="0" w:after="0" w:line="240" w:lineRule="auto"/>
        <w:rPr>
          <w:rFonts w:ascii="Times New Roman" w:hAnsi="Times New Roman" w:cs="Times New Roman"/>
          <w:b/>
          <w:bCs/>
          <w:color w:val="auto"/>
          <w:sz w:val="22"/>
          <w:szCs w:val="22"/>
        </w:rPr>
      </w:pPr>
      <w:r w:rsidRPr="00A92D93">
        <w:rPr>
          <w:rFonts w:ascii="Times New Roman" w:hAnsi="Times New Roman" w:cs="Times New Roman"/>
          <w:b/>
          <w:bCs/>
          <w:color w:val="auto"/>
          <w:sz w:val="22"/>
          <w:szCs w:val="22"/>
        </w:rPr>
        <w:t>3.</w:t>
      </w:r>
      <w:r w:rsidRPr="00A92D93">
        <w:rPr>
          <w:rFonts w:ascii="Times New Roman" w:hAnsi="Times New Roman" w:cs="Times New Roman"/>
          <w:b/>
          <w:bCs/>
          <w:color w:val="auto"/>
          <w:sz w:val="22"/>
          <w:szCs w:val="22"/>
        </w:rPr>
        <w:tab/>
        <w:t xml:space="preserve">Kaip vartoti </w:t>
      </w:r>
      <w:proofErr w:type="spellStart"/>
      <w:r w:rsidRPr="00A92D93">
        <w:rPr>
          <w:rFonts w:ascii="Times New Roman" w:hAnsi="Times New Roman" w:cs="Times New Roman"/>
          <w:b/>
          <w:bCs/>
          <w:color w:val="auto"/>
          <w:sz w:val="22"/>
          <w:szCs w:val="22"/>
        </w:rPr>
        <w:t>Pemetrexed</w:t>
      </w:r>
      <w:proofErr w:type="spellEnd"/>
      <w:r w:rsidRPr="00A92D93">
        <w:rPr>
          <w:rFonts w:ascii="Times New Roman" w:hAnsi="Times New Roman" w:cs="Times New Roman"/>
          <w:b/>
          <w:bCs/>
          <w:color w:val="auto"/>
          <w:sz w:val="22"/>
          <w:szCs w:val="22"/>
        </w:rPr>
        <w:t xml:space="preserve"> </w:t>
      </w:r>
      <w:proofErr w:type="spellStart"/>
      <w:r w:rsidRPr="00A92D93">
        <w:rPr>
          <w:rFonts w:ascii="Times New Roman" w:hAnsi="Times New Roman" w:cs="Times New Roman"/>
          <w:b/>
          <w:bCs/>
          <w:color w:val="auto"/>
          <w:sz w:val="22"/>
          <w:szCs w:val="22"/>
        </w:rPr>
        <w:t>Zentiva</w:t>
      </w:r>
      <w:proofErr w:type="spellEnd"/>
    </w:p>
    <w:p w14:paraId="2173FDF0" w14:textId="77777777" w:rsidR="00A92D93" w:rsidRPr="00A92D93" w:rsidRDefault="00A92D93" w:rsidP="00A92D93">
      <w:pPr>
        <w:numPr>
          <w:ilvl w:val="12"/>
          <w:numId w:val="0"/>
        </w:numPr>
        <w:tabs>
          <w:tab w:val="clear" w:pos="567"/>
        </w:tabs>
        <w:spacing w:line="240" w:lineRule="auto"/>
        <w:ind w:right="-2"/>
        <w:rPr>
          <w:szCs w:val="22"/>
        </w:rPr>
      </w:pPr>
    </w:p>
    <w:p w14:paraId="79E1A08C"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 xml:space="preserve">Visada vartokite šį vaistą tiksliai kaip nurodė gydytojas arba vaistininkas. Jeigu abejojate, kreipkitės į  gydytoją arba vaistininką. </w:t>
      </w:r>
    </w:p>
    <w:p w14:paraId="5FD91C2F" w14:textId="77777777" w:rsidR="00A92D93" w:rsidRPr="00A92D93" w:rsidRDefault="00A92D93" w:rsidP="00A92D93">
      <w:pPr>
        <w:numPr>
          <w:ilvl w:val="12"/>
          <w:numId w:val="0"/>
        </w:numPr>
        <w:tabs>
          <w:tab w:val="clear" w:pos="567"/>
        </w:tabs>
        <w:spacing w:line="240" w:lineRule="auto"/>
        <w:ind w:right="-2"/>
        <w:rPr>
          <w:szCs w:val="22"/>
        </w:rPr>
      </w:pPr>
    </w:p>
    <w:p w14:paraId="271B24B2"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 xml:space="preserve">Rekomenduojama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miltelius ištirpins natrio chlorido 9 mg/ml (0,9 %) injekciniame tirpale.</w:t>
      </w:r>
    </w:p>
    <w:p w14:paraId="575B9089" w14:textId="77777777" w:rsidR="00A92D93" w:rsidRPr="00A92D93" w:rsidRDefault="00A92D93" w:rsidP="00A92D93">
      <w:pPr>
        <w:numPr>
          <w:ilvl w:val="12"/>
          <w:numId w:val="0"/>
        </w:numPr>
        <w:tabs>
          <w:tab w:val="clear" w:pos="567"/>
        </w:tabs>
        <w:spacing w:line="240" w:lineRule="auto"/>
        <w:ind w:right="-29"/>
        <w:rPr>
          <w:szCs w:val="22"/>
        </w:rPr>
      </w:pPr>
    </w:p>
    <w:p w14:paraId="6EC4C9BC" w14:textId="77777777" w:rsidR="00A92D93" w:rsidRPr="00A92D93" w:rsidRDefault="00A92D93" w:rsidP="00A92D93">
      <w:pPr>
        <w:numPr>
          <w:ilvl w:val="12"/>
          <w:numId w:val="0"/>
        </w:numPr>
        <w:tabs>
          <w:tab w:val="clear" w:pos="567"/>
        </w:tabs>
        <w:spacing w:line="240" w:lineRule="auto"/>
        <w:ind w:right="-29"/>
        <w:rPr>
          <w:szCs w:val="22"/>
        </w:rPr>
      </w:pP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visada Jums </w:t>
      </w:r>
      <w:proofErr w:type="spellStart"/>
      <w:r w:rsidRPr="00A92D93">
        <w:rPr>
          <w:szCs w:val="22"/>
        </w:rPr>
        <w:t>infuzuos</w:t>
      </w:r>
      <w:proofErr w:type="spellEnd"/>
      <w:r w:rsidRPr="00A92D93">
        <w:rPr>
          <w:szCs w:val="22"/>
        </w:rPr>
        <w:t xml:space="preserve"> į vieną iš venų. Infuzijos trukmė – apie 10 minučių.</w:t>
      </w:r>
    </w:p>
    <w:p w14:paraId="0E7C15B4" w14:textId="77777777" w:rsidR="00A92D93" w:rsidRPr="00A92D93" w:rsidRDefault="00A92D93" w:rsidP="00A92D93">
      <w:pPr>
        <w:numPr>
          <w:ilvl w:val="12"/>
          <w:numId w:val="0"/>
        </w:numPr>
        <w:tabs>
          <w:tab w:val="clear" w:pos="567"/>
        </w:tabs>
        <w:spacing w:line="240" w:lineRule="auto"/>
        <w:ind w:right="-29"/>
        <w:rPr>
          <w:szCs w:val="22"/>
        </w:rPr>
      </w:pPr>
    </w:p>
    <w:p w14:paraId="49595D27" w14:textId="77777777" w:rsidR="00A92D93" w:rsidRPr="00A92D93" w:rsidRDefault="00A92D93" w:rsidP="00A92D93">
      <w:pPr>
        <w:numPr>
          <w:ilvl w:val="12"/>
          <w:numId w:val="0"/>
        </w:numPr>
        <w:tabs>
          <w:tab w:val="clear" w:pos="567"/>
        </w:tabs>
        <w:spacing w:line="240" w:lineRule="auto"/>
        <w:ind w:right="-29"/>
        <w:rPr>
          <w:szCs w:val="22"/>
          <w:u w:val="single"/>
        </w:rPr>
      </w:pPr>
      <w:proofErr w:type="spellStart"/>
      <w:r w:rsidRPr="00A92D93">
        <w:rPr>
          <w:szCs w:val="22"/>
          <w:u w:val="single"/>
        </w:rPr>
        <w:t>Pemetrexed</w:t>
      </w:r>
      <w:proofErr w:type="spellEnd"/>
      <w:r w:rsidRPr="00A92D93">
        <w:rPr>
          <w:szCs w:val="22"/>
          <w:u w:val="single"/>
        </w:rPr>
        <w:t xml:space="preserve"> </w:t>
      </w:r>
      <w:proofErr w:type="spellStart"/>
      <w:r w:rsidRPr="00A92D93">
        <w:rPr>
          <w:szCs w:val="22"/>
          <w:u w:val="single"/>
        </w:rPr>
        <w:t>Zentiva</w:t>
      </w:r>
      <w:proofErr w:type="spellEnd"/>
      <w:r w:rsidRPr="00A92D93">
        <w:rPr>
          <w:szCs w:val="22"/>
          <w:u w:val="single"/>
        </w:rPr>
        <w:t xml:space="preserve"> vartojimas kartu su </w:t>
      </w:r>
      <w:proofErr w:type="spellStart"/>
      <w:r w:rsidRPr="00A92D93">
        <w:rPr>
          <w:szCs w:val="22"/>
          <w:u w:val="single"/>
        </w:rPr>
        <w:t>cisplatina</w:t>
      </w:r>
      <w:proofErr w:type="spellEnd"/>
      <w:r w:rsidRPr="00A92D93">
        <w:rPr>
          <w:szCs w:val="22"/>
          <w:u w:val="single"/>
        </w:rPr>
        <w:t>.</w:t>
      </w:r>
    </w:p>
    <w:p w14:paraId="045774F1"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 xml:space="preserve">Gydytojas arba ligoninės vaistininkas paruoš pagal kūno svorį ir ūgį apskaičiuotą vaisto dozę. </w:t>
      </w:r>
      <w:proofErr w:type="spellStart"/>
      <w:r w:rsidRPr="00A92D93">
        <w:rPr>
          <w:szCs w:val="22"/>
        </w:rPr>
        <w:t>Cisplatina</w:t>
      </w:r>
      <w:proofErr w:type="spellEnd"/>
      <w:r w:rsidRPr="00A92D93">
        <w:rPr>
          <w:szCs w:val="22"/>
        </w:rPr>
        <w:t xml:space="preserve"> taip pat </w:t>
      </w:r>
      <w:proofErr w:type="spellStart"/>
      <w:r w:rsidRPr="00A92D93">
        <w:rPr>
          <w:szCs w:val="22"/>
        </w:rPr>
        <w:t>infuzuojama</w:t>
      </w:r>
      <w:proofErr w:type="spellEnd"/>
      <w:r w:rsidRPr="00A92D93">
        <w:rPr>
          <w:szCs w:val="22"/>
        </w:rPr>
        <w:t xml:space="preserve"> į veną, praėjus maždaug 30 minučių po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infuzijos pabaigos. </w:t>
      </w:r>
      <w:proofErr w:type="spellStart"/>
      <w:r w:rsidRPr="00A92D93">
        <w:rPr>
          <w:szCs w:val="22"/>
        </w:rPr>
        <w:t>Cisplatinos</w:t>
      </w:r>
      <w:proofErr w:type="spellEnd"/>
      <w:r w:rsidRPr="00A92D93">
        <w:rPr>
          <w:szCs w:val="22"/>
        </w:rPr>
        <w:t xml:space="preserve"> infuzijos trukmė – apytikriai 2 valandos.</w:t>
      </w:r>
    </w:p>
    <w:p w14:paraId="2A2DF7E0"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Paprastai infuzijos Jums bus kartojamos kas 3 savaites.</w:t>
      </w:r>
    </w:p>
    <w:p w14:paraId="408B1A4D" w14:textId="77777777" w:rsidR="00A92D93" w:rsidRPr="00A92D93" w:rsidRDefault="00A92D93" w:rsidP="00A92D93">
      <w:pPr>
        <w:numPr>
          <w:ilvl w:val="12"/>
          <w:numId w:val="0"/>
        </w:numPr>
        <w:tabs>
          <w:tab w:val="clear" w:pos="567"/>
        </w:tabs>
        <w:spacing w:line="240" w:lineRule="auto"/>
        <w:ind w:right="-29"/>
        <w:rPr>
          <w:szCs w:val="22"/>
        </w:rPr>
      </w:pPr>
    </w:p>
    <w:p w14:paraId="337CD237" w14:textId="77777777" w:rsidR="00A92D93" w:rsidRPr="00A92D93" w:rsidRDefault="00A92D93" w:rsidP="00A92D93">
      <w:pPr>
        <w:numPr>
          <w:ilvl w:val="12"/>
          <w:numId w:val="0"/>
        </w:numPr>
        <w:tabs>
          <w:tab w:val="clear" w:pos="567"/>
        </w:tabs>
        <w:spacing w:line="240" w:lineRule="auto"/>
        <w:ind w:right="-29"/>
        <w:rPr>
          <w:szCs w:val="22"/>
          <w:u w:val="single"/>
        </w:rPr>
      </w:pPr>
      <w:r w:rsidRPr="00A92D93">
        <w:rPr>
          <w:szCs w:val="22"/>
          <w:u w:val="single"/>
        </w:rPr>
        <w:t>Papildomi vaistai</w:t>
      </w:r>
    </w:p>
    <w:p w14:paraId="56996471" w14:textId="77777777" w:rsidR="00A92D93" w:rsidRPr="00A92D93" w:rsidRDefault="00A92D93" w:rsidP="00A92D93">
      <w:pPr>
        <w:numPr>
          <w:ilvl w:val="12"/>
          <w:numId w:val="0"/>
        </w:numPr>
        <w:tabs>
          <w:tab w:val="clear" w:pos="567"/>
        </w:tabs>
        <w:spacing w:line="240" w:lineRule="auto"/>
        <w:ind w:right="-29"/>
        <w:rPr>
          <w:i/>
          <w:szCs w:val="22"/>
        </w:rPr>
      </w:pPr>
      <w:r w:rsidRPr="00A92D93">
        <w:rPr>
          <w:i/>
          <w:szCs w:val="22"/>
        </w:rPr>
        <w:t xml:space="preserve">Kortikosteroidai </w:t>
      </w:r>
    </w:p>
    <w:p w14:paraId="55AF226F"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 xml:space="preserve">Gydytojas Jums išrašys kortikosteroidų tablečių (atitinkančių 4 miligramus </w:t>
      </w:r>
      <w:proofErr w:type="spellStart"/>
      <w:r w:rsidRPr="00A92D93">
        <w:rPr>
          <w:szCs w:val="22"/>
        </w:rPr>
        <w:t>deksametazono</w:t>
      </w:r>
      <w:proofErr w:type="spellEnd"/>
      <w:r w:rsidRPr="00A92D93">
        <w:rPr>
          <w:szCs w:val="22"/>
        </w:rPr>
        <w:t xml:space="preserve"> du kartus per parą), kurių turėsite vartoti dieną prieš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infuziją, jos dieną ir vieną dieną po jos. Kortikosteroidai vartojami tam, kad sumažėtų vaistų nuo vėžio sukeliamų odos reakcijų dažnis ir sunkumas.</w:t>
      </w:r>
    </w:p>
    <w:p w14:paraId="3AC8DEEE" w14:textId="77777777" w:rsidR="00A92D93" w:rsidRPr="00A92D93" w:rsidRDefault="00A92D93" w:rsidP="00A92D93">
      <w:pPr>
        <w:numPr>
          <w:ilvl w:val="12"/>
          <w:numId w:val="0"/>
        </w:numPr>
        <w:tabs>
          <w:tab w:val="clear" w:pos="567"/>
        </w:tabs>
        <w:spacing w:line="240" w:lineRule="auto"/>
        <w:ind w:right="-29"/>
        <w:rPr>
          <w:szCs w:val="22"/>
        </w:rPr>
      </w:pPr>
    </w:p>
    <w:p w14:paraId="471D2BCC" w14:textId="77777777" w:rsidR="00A92D93" w:rsidRPr="00A92D93" w:rsidRDefault="00A92D93" w:rsidP="00A92D93">
      <w:pPr>
        <w:numPr>
          <w:ilvl w:val="12"/>
          <w:numId w:val="0"/>
        </w:numPr>
        <w:tabs>
          <w:tab w:val="clear" w:pos="567"/>
        </w:tabs>
        <w:spacing w:line="240" w:lineRule="auto"/>
        <w:ind w:right="-29"/>
        <w:rPr>
          <w:i/>
          <w:szCs w:val="22"/>
        </w:rPr>
      </w:pPr>
      <w:r w:rsidRPr="00A92D93">
        <w:rPr>
          <w:i/>
          <w:szCs w:val="22"/>
        </w:rPr>
        <w:t>Vitaminų papildai</w:t>
      </w:r>
    </w:p>
    <w:p w14:paraId="45261B0F"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 xml:space="preserve">Gydytojas paskirs Jums gydymo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laikotarpiu gerti vieną kartą per dieną </w:t>
      </w:r>
      <w:proofErr w:type="spellStart"/>
      <w:r w:rsidRPr="00A92D93">
        <w:rPr>
          <w:szCs w:val="22"/>
        </w:rPr>
        <w:t>folio</w:t>
      </w:r>
      <w:proofErr w:type="spellEnd"/>
      <w:r w:rsidRPr="00A92D93">
        <w:rPr>
          <w:szCs w:val="22"/>
        </w:rPr>
        <w:t xml:space="preserve"> rūgšties (vitamino) arba </w:t>
      </w:r>
      <w:proofErr w:type="spellStart"/>
      <w:r w:rsidRPr="00A92D93">
        <w:rPr>
          <w:szCs w:val="22"/>
        </w:rPr>
        <w:t>multivitaminų</w:t>
      </w:r>
      <w:proofErr w:type="spellEnd"/>
      <w:r w:rsidRPr="00A92D93">
        <w:rPr>
          <w:szCs w:val="22"/>
        </w:rPr>
        <w:t xml:space="preserve">, kurių sudėtyje yra </w:t>
      </w:r>
      <w:proofErr w:type="spellStart"/>
      <w:r w:rsidRPr="00A92D93">
        <w:rPr>
          <w:szCs w:val="22"/>
        </w:rPr>
        <w:t>folio</w:t>
      </w:r>
      <w:proofErr w:type="spellEnd"/>
      <w:r w:rsidRPr="00A92D93">
        <w:rPr>
          <w:szCs w:val="22"/>
        </w:rPr>
        <w:t xml:space="preserve"> rūgšties (350-1 000 </w:t>
      </w:r>
      <w:proofErr w:type="spellStart"/>
      <w:r w:rsidRPr="00A92D93">
        <w:rPr>
          <w:szCs w:val="22"/>
        </w:rPr>
        <w:t>mikrogramų</w:t>
      </w:r>
      <w:proofErr w:type="spellEnd"/>
      <w:r w:rsidRPr="00A92D93">
        <w:rPr>
          <w:szCs w:val="22"/>
        </w:rPr>
        <w:t xml:space="preserve">). Per 7 dienas prieš pirmąją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dozę reikia suvartoti ne mažiau kaip 5 </w:t>
      </w:r>
      <w:proofErr w:type="spellStart"/>
      <w:r w:rsidRPr="00A92D93">
        <w:rPr>
          <w:szCs w:val="22"/>
        </w:rPr>
        <w:t>folio</w:t>
      </w:r>
      <w:proofErr w:type="spellEnd"/>
      <w:r w:rsidRPr="00A92D93">
        <w:rPr>
          <w:szCs w:val="22"/>
        </w:rPr>
        <w:t xml:space="preserve"> rūgšties dozes. Po paskutinės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dozės </w:t>
      </w:r>
      <w:proofErr w:type="spellStart"/>
      <w:r w:rsidRPr="00A92D93">
        <w:rPr>
          <w:szCs w:val="22"/>
        </w:rPr>
        <w:t>folio</w:t>
      </w:r>
      <w:proofErr w:type="spellEnd"/>
      <w:r w:rsidRPr="00A92D93">
        <w:rPr>
          <w:szCs w:val="22"/>
        </w:rPr>
        <w:t xml:space="preserve"> rūgšties vartojimą reikia tęsti dar 21 dieną. Be to, Jums sušvirkš vitamino B</w:t>
      </w:r>
      <w:r w:rsidRPr="00A92D93">
        <w:rPr>
          <w:szCs w:val="22"/>
          <w:vertAlign w:val="subscript"/>
        </w:rPr>
        <w:t xml:space="preserve">12 </w:t>
      </w:r>
      <w:r w:rsidRPr="00A92D93">
        <w:rPr>
          <w:szCs w:val="22"/>
        </w:rPr>
        <w:t xml:space="preserve">(1000 </w:t>
      </w:r>
      <w:proofErr w:type="spellStart"/>
      <w:r w:rsidRPr="00A92D93">
        <w:rPr>
          <w:szCs w:val="22"/>
        </w:rPr>
        <w:t>mikrogramų</w:t>
      </w:r>
      <w:proofErr w:type="spellEnd"/>
      <w:r w:rsidRPr="00A92D93">
        <w:rPr>
          <w:szCs w:val="22"/>
        </w:rPr>
        <w:t xml:space="preserve">) per savaitę prieš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dozę ir po to maždaug kas 9 savaites (</w:t>
      </w:r>
      <w:proofErr w:type="spellStart"/>
      <w:r w:rsidRPr="00A92D93">
        <w:rPr>
          <w:szCs w:val="22"/>
        </w:rPr>
        <w:t>t.y</w:t>
      </w:r>
      <w:proofErr w:type="spellEnd"/>
      <w:r w:rsidRPr="00A92D93">
        <w:rPr>
          <w:szCs w:val="22"/>
        </w:rPr>
        <w:t xml:space="preserve">. kas 3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gydymo kursus). Vitaminą B</w:t>
      </w:r>
      <w:r w:rsidRPr="00A92D93">
        <w:rPr>
          <w:szCs w:val="22"/>
          <w:vertAlign w:val="subscript"/>
        </w:rPr>
        <w:t>12</w:t>
      </w:r>
      <w:r w:rsidRPr="00A92D93">
        <w:rPr>
          <w:szCs w:val="22"/>
        </w:rPr>
        <w:t xml:space="preserve"> ir </w:t>
      </w:r>
      <w:proofErr w:type="spellStart"/>
      <w:r w:rsidRPr="00A92D93">
        <w:rPr>
          <w:szCs w:val="22"/>
        </w:rPr>
        <w:t>folio</w:t>
      </w:r>
      <w:proofErr w:type="spellEnd"/>
      <w:r w:rsidRPr="00A92D93">
        <w:rPr>
          <w:szCs w:val="22"/>
        </w:rPr>
        <w:t xml:space="preserve"> rūgštį reikia vartoti tam, kad susilpnėtų vaistų nuo vėžio sukeliamas toksinis poveikis.</w:t>
      </w:r>
    </w:p>
    <w:p w14:paraId="61E8E224" w14:textId="77777777" w:rsidR="00A92D93" w:rsidRPr="00A92D93" w:rsidRDefault="00A92D93" w:rsidP="00A92D93">
      <w:pPr>
        <w:numPr>
          <w:ilvl w:val="12"/>
          <w:numId w:val="0"/>
        </w:numPr>
        <w:tabs>
          <w:tab w:val="clear" w:pos="567"/>
        </w:tabs>
        <w:spacing w:line="240" w:lineRule="auto"/>
        <w:ind w:right="-29"/>
        <w:rPr>
          <w:szCs w:val="22"/>
        </w:rPr>
      </w:pPr>
    </w:p>
    <w:p w14:paraId="3E387B29"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Jeigu kiltų daugiau klausimų dėl šio vaisto vartojimo, kreipkitės į gydytoją arba vaistininką.</w:t>
      </w:r>
    </w:p>
    <w:p w14:paraId="17D9A5F2" w14:textId="77777777" w:rsidR="00A92D93" w:rsidRPr="00A92D93" w:rsidRDefault="00A92D93" w:rsidP="00A92D93">
      <w:pPr>
        <w:numPr>
          <w:ilvl w:val="12"/>
          <w:numId w:val="0"/>
        </w:numPr>
        <w:tabs>
          <w:tab w:val="clear" w:pos="567"/>
        </w:tabs>
        <w:spacing w:line="240" w:lineRule="auto"/>
        <w:rPr>
          <w:szCs w:val="22"/>
        </w:rPr>
      </w:pPr>
    </w:p>
    <w:p w14:paraId="13BFE46C" w14:textId="77777777" w:rsidR="00A92D93" w:rsidRPr="00A92D93" w:rsidRDefault="00A92D93" w:rsidP="00A92D93">
      <w:pPr>
        <w:numPr>
          <w:ilvl w:val="12"/>
          <w:numId w:val="0"/>
        </w:numPr>
        <w:tabs>
          <w:tab w:val="clear" w:pos="567"/>
        </w:tabs>
        <w:spacing w:line="240" w:lineRule="auto"/>
        <w:rPr>
          <w:szCs w:val="22"/>
        </w:rPr>
      </w:pPr>
    </w:p>
    <w:p w14:paraId="43AABCDB" w14:textId="77777777" w:rsidR="00A92D93" w:rsidRPr="00A92D93" w:rsidRDefault="00A92D93" w:rsidP="00A92D93">
      <w:pPr>
        <w:pStyle w:val="Antrat3"/>
        <w:spacing w:before="0" w:after="0" w:line="240" w:lineRule="auto"/>
        <w:rPr>
          <w:rFonts w:ascii="Times New Roman" w:hAnsi="Times New Roman" w:cs="Times New Roman"/>
          <w:b/>
          <w:bCs/>
          <w:color w:val="auto"/>
          <w:sz w:val="22"/>
          <w:szCs w:val="22"/>
        </w:rPr>
      </w:pPr>
      <w:r w:rsidRPr="00A92D93">
        <w:rPr>
          <w:rFonts w:ascii="Times New Roman" w:hAnsi="Times New Roman" w:cs="Times New Roman"/>
          <w:b/>
          <w:bCs/>
          <w:color w:val="auto"/>
          <w:sz w:val="22"/>
          <w:szCs w:val="22"/>
        </w:rPr>
        <w:t>4.</w:t>
      </w:r>
      <w:r w:rsidRPr="00A92D93">
        <w:rPr>
          <w:rFonts w:ascii="Times New Roman" w:hAnsi="Times New Roman" w:cs="Times New Roman"/>
          <w:b/>
          <w:bCs/>
          <w:color w:val="auto"/>
          <w:sz w:val="22"/>
          <w:szCs w:val="22"/>
        </w:rPr>
        <w:tab/>
        <w:t>Galimas šalutinis poveikis</w:t>
      </w:r>
    </w:p>
    <w:p w14:paraId="081BEB30" w14:textId="77777777" w:rsidR="00A92D93" w:rsidRPr="00A92D93" w:rsidRDefault="00A92D93" w:rsidP="00A92D93">
      <w:pPr>
        <w:numPr>
          <w:ilvl w:val="12"/>
          <w:numId w:val="0"/>
        </w:numPr>
        <w:tabs>
          <w:tab w:val="clear" w:pos="567"/>
        </w:tabs>
        <w:spacing w:line="240" w:lineRule="auto"/>
        <w:rPr>
          <w:szCs w:val="22"/>
        </w:rPr>
      </w:pPr>
    </w:p>
    <w:p w14:paraId="321A4ACF"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Šis vaistas, kaip ir visi kiti, gali sukelti šalutinį poveikį, nors jis pasireiškia ne visiems žmonėms.</w:t>
      </w:r>
    </w:p>
    <w:p w14:paraId="35B4ADC8" w14:textId="77777777" w:rsidR="00A92D93" w:rsidRPr="00A92D93" w:rsidRDefault="00A92D93" w:rsidP="00A92D93">
      <w:pPr>
        <w:numPr>
          <w:ilvl w:val="12"/>
          <w:numId w:val="0"/>
        </w:numPr>
        <w:tabs>
          <w:tab w:val="clear" w:pos="567"/>
        </w:tabs>
        <w:spacing w:line="240" w:lineRule="auto"/>
        <w:ind w:right="-29"/>
        <w:rPr>
          <w:szCs w:val="22"/>
        </w:rPr>
      </w:pPr>
    </w:p>
    <w:p w14:paraId="6F7BAF8A" w14:textId="77777777" w:rsidR="00A92D93" w:rsidRPr="00A92D93" w:rsidRDefault="00A92D93" w:rsidP="00A92D93">
      <w:pPr>
        <w:numPr>
          <w:ilvl w:val="12"/>
          <w:numId w:val="0"/>
        </w:numPr>
        <w:tabs>
          <w:tab w:val="clear" w:pos="567"/>
        </w:tabs>
        <w:spacing w:line="240" w:lineRule="auto"/>
        <w:ind w:right="-29"/>
        <w:rPr>
          <w:szCs w:val="22"/>
        </w:rPr>
      </w:pPr>
      <w:r w:rsidRPr="00A92D93">
        <w:rPr>
          <w:szCs w:val="22"/>
        </w:rPr>
        <w:t>Nedelsdami turite kreiptis į gydytoją šiais atvejais:</w:t>
      </w:r>
    </w:p>
    <w:p w14:paraId="770A31D2" w14:textId="77777777" w:rsidR="00A92D93" w:rsidRPr="00A92D93" w:rsidRDefault="00A92D93" w:rsidP="00A92D93">
      <w:pPr>
        <w:numPr>
          <w:ilvl w:val="0"/>
          <w:numId w:val="9"/>
        </w:numPr>
        <w:tabs>
          <w:tab w:val="clear" w:pos="567"/>
        </w:tabs>
        <w:spacing w:line="240" w:lineRule="auto"/>
        <w:ind w:left="567" w:right="-29" w:hanging="567"/>
        <w:rPr>
          <w:szCs w:val="22"/>
        </w:rPr>
      </w:pPr>
      <w:r w:rsidRPr="00A92D93">
        <w:rPr>
          <w:szCs w:val="22"/>
        </w:rPr>
        <w:t>jeigu karščiuojate arba susirgote infekcine liga (atitinkamai, dažnas arba labai dažnas poveikis): temperatūra – 38ºC ar daugiau, prakaituojate, yra kitų infekcijos simptomų (kadangi baltųjų kraujo ląstelių kiekis Jūsų kraujyje gali būti mažesnis už normalų; tai labai dažnas poveikis). Infekcinė liga (sepsis) gali būti sunki ir sąlygoti mirtį;</w:t>
      </w:r>
    </w:p>
    <w:p w14:paraId="5D264CAF" w14:textId="77777777" w:rsidR="00A92D93" w:rsidRPr="00A92D93" w:rsidRDefault="00A92D93" w:rsidP="00A92D93">
      <w:pPr>
        <w:numPr>
          <w:ilvl w:val="0"/>
          <w:numId w:val="9"/>
        </w:numPr>
        <w:tabs>
          <w:tab w:val="clear" w:pos="567"/>
        </w:tabs>
        <w:spacing w:line="240" w:lineRule="auto"/>
        <w:ind w:left="567" w:right="-29" w:hanging="567"/>
        <w:rPr>
          <w:szCs w:val="22"/>
        </w:rPr>
      </w:pPr>
      <w:r w:rsidRPr="00A92D93">
        <w:rPr>
          <w:szCs w:val="22"/>
        </w:rPr>
        <w:lastRenderedPageBreak/>
        <w:t>jeigu juntate skausmą krūtinėje (dažnas poveikis) arba dažną širdies plakimą (nedažnas poveikis);</w:t>
      </w:r>
    </w:p>
    <w:p w14:paraId="2158B81B" w14:textId="77777777" w:rsidR="00A92D93" w:rsidRPr="00A92D93" w:rsidRDefault="00A92D93" w:rsidP="00A92D93">
      <w:pPr>
        <w:numPr>
          <w:ilvl w:val="0"/>
          <w:numId w:val="9"/>
        </w:numPr>
        <w:tabs>
          <w:tab w:val="clear" w:pos="567"/>
        </w:tabs>
        <w:spacing w:line="240" w:lineRule="auto"/>
        <w:ind w:left="567" w:right="-29" w:hanging="567"/>
        <w:rPr>
          <w:szCs w:val="22"/>
        </w:rPr>
      </w:pPr>
      <w:r w:rsidRPr="00A92D93">
        <w:rPr>
          <w:szCs w:val="22"/>
        </w:rPr>
        <w:t>jeigu pradėjo skaudėti burną, ji paraudo, patino arba atsirado opų (labai dažnas poveikis);</w:t>
      </w:r>
    </w:p>
    <w:p w14:paraId="639BB82D" w14:textId="77777777" w:rsidR="00A92D93" w:rsidRPr="00A92D93" w:rsidRDefault="00A92D93" w:rsidP="00A92D93">
      <w:pPr>
        <w:widowControl w:val="0"/>
        <w:numPr>
          <w:ilvl w:val="0"/>
          <w:numId w:val="9"/>
        </w:numPr>
        <w:tabs>
          <w:tab w:val="clear" w:pos="567"/>
        </w:tabs>
        <w:autoSpaceDE w:val="0"/>
        <w:autoSpaceDN w:val="0"/>
        <w:adjustRightInd w:val="0"/>
        <w:spacing w:line="240" w:lineRule="auto"/>
        <w:ind w:left="567" w:hanging="567"/>
        <w:rPr>
          <w:rFonts w:eastAsia="Calibri"/>
          <w:snapToGrid/>
          <w:szCs w:val="22"/>
        </w:rPr>
      </w:pPr>
      <w:r w:rsidRPr="00A92D93">
        <w:rPr>
          <w:rFonts w:eastAsia="Calibri"/>
          <w:snapToGrid/>
          <w:szCs w:val="22"/>
        </w:rPr>
        <w:t xml:space="preserve">jeigu kilo alerginė reakcija: išbėrė odą (labai dažnas poveikis), ją degina ar peršti (dažnas poveikis) arba karščiuojate (dažnas poveikis). Retais atvejais odos reakcijos gali būti sunkios ir sąlygoti mirtį. Jeigu atsirado sunkus išbėrimas, niežulys ar </w:t>
      </w:r>
      <w:proofErr w:type="spellStart"/>
      <w:r w:rsidRPr="00A92D93">
        <w:rPr>
          <w:rFonts w:eastAsia="Calibri"/>
          <w:snapToGrid/>
          <w:szCs w:val="22"/>
        </w:rPr>
        <w:t>pūslėtumas</w:t>
      </w:r>
      <w:proofErr w:type="spellEnd"/>
      <w:r w:rsidRPr="00A92D93">
        <w:rPr>
          <w:rFonts w:eastAsia="Calibri"/>
          <w:snapToGrid/>
          <w:szCs w:val="22"/>
        </w:rPr>
        <w:t xml:space="preserve"> (</w:t>
      </w:r>
      <w:proofErr w:type="spellStart"/>
      <w:r w:rsidRPr="00A92D93">
        <w:rPr>
          <w:rFonts w:eastAsia="Calibri"/>
          <w:snapToGrid/>
          <w:szCs w:val="22"/>
        </w:rPr>
        <w:t>Stivenso</w:t>
      </w:r>
      <w:proofErr w:type="spellEnd"/>
      <w:r w:rsidRPr="00A92D93">
        <w:rPr>
          <w:rFonts w:eastAsia="Calibri"/>
          <w:snapToGrid/>
          <w:szCs w:val="22"/>
        </w:rPr>
        <w:t>-Džonsono (</w:t>
      </w:r>
      <w:proofErr w:type="spellStart"/>
      <w:r w:rsidRPr="00A92D93">
        <w:rPr>
          <w:rFonts w:eastAsia="Calibri"/>
          <w:i/>
          <w:iCs/>
          <w:snapToGrid/>
          <w:szCs w:val="22"/>
        </w:rPr>
        <w:t>Stevens-Johnson</w:t>
      </w:r>
      <w:proofErr w:type="spellEnd"/>
      <w:r w:rsidRPr="00A92D93">
        <w:rPr>
          <w:rFonts w:eastAsia="Calibri"/>
          <w:iCs/>
          <w:snapToGrid/>
          <w:szCs w:val="22"/>
        </w:rPr>
        <w:t>)</w:t>
      </w:r>
      <w:r w:rsidRPr="00A92D93">
        <w:rPr>
          <w:rFonts w:eastAsia="Calibri"/>
          <w:i/>
          <w:iCs/>
          <w:snapToGrid/>
          <w:szCs w:val="22"/>
        </w:rPr>
        <w:t xml:space="preserve"> </w:t>
      </w:r>
      <w:r w:rsidRPr="00A92D93">
        <w:rPr>
          <w:rFonts w:eastAsia="Calibri"/>
          <w:snapToGrid/>
          <w:szCs w:val="22"/>
        </w:rPr>
        <w:t xml:space="preserve">sindromas ar toksinė epidermio </w:t>
      </w:r>
      <w:proofErr w:type="spellStart"/>
      <w:r w:rsidRPr="00A92D93">
        <w:rPr>
          <w:rFonts w:eastAsia="Calibri"/>
          <w:snapToGrid/>
          <w:szCs w:val="22"/>
        </w:rPr>
        <w:t>nekrolizė</w:t>
      </w:r>
      <w:proofErr w:type="spellEnd"/>
      <w:r w:rsidRPr="00A92D93">
        <w:rPr>
          <w:rFonts w:eastAsia="Calibri"/>
          <w:snapToGrid/>
          <w:szCs w:val="22"/>
        </w:rPr>
        <w:t xml:space="preserve">), kreipkitės į savo gydytoją; </w:t>
      </w:r>
    </w:p>
    <w:p w14:paraId="67F5846A" w14:textId="77777777" w:rsidR="00A92D93" w:rsidRPr="00A92D93" w:rsidRDefault="00A92D93" w:rsidP="00A92D93">
      <w:pPr>
        <w:widowControl w:val="0"/>
        <w:numPr>
          <w:ilvl w:val="0"/>
          <w:numId w:val="9"/>
        </w:numPr>
        <w:tabs>
          <w:tab w:val="clear" w:pos="567"/>
        </w:tabs>
        <w:autoSpaceDE w:val="0"/>
        <w:autoSpaceDN w:val="0"/>
        <w:adjustRightInd w:val="0"/>
        <w:spacing w:line="240" w:lineRule="auto"/>
        <w:ind w:left="567" w:hanging="567"/>
        <w:rPr>
          <w:rFonts w:eastAsia="Calibri"/>
          <w:snapToGrid/>
          <w:szCs w:val="22"/>
        </w:rPr>
      </w:pPr>
      <w:r w:rsidRPr="00A92D93">
        <w:rPr>
          <w:rFonts w:eastAsia="Calibri"/>
          <w:snapToGrid/>
          <w:szCs w:val="22"/>
        </w:rPr>
        <w:t xml:space="preserve">jeigu juntate nuovargį, alpstate, staiga pradedate dusti arba esate išblyškęs (nes hemoglobino koncentracija gali būti mažesnė už normalią; tai labai dažnas poveikis); </w:t>
      </w:r>
    </w:p>
    <w:p w14:paraId="50E5D031" w14:textId="77777777" w:rsidR="00A92D93" w:rsidRPr="00A92D93" w:rsidRDefault="00A92D93" w:rsidP="00A92D93">
      <w:pPr>
        <w:widowControl w:val="0"/>
        <w:numPr>
          <w:ilvl w:val="0"/>
          <w:numId w:val="9"/>
        </w:numPr>
        <w:tabs>
          <w:tab w:val="clear" w:pos="567"/>
        </w:tabs>
        <w:autoSpaceDE w:val="0"/>
        <w:autoSpaceDN w:val="0"/>
        <w:adjustRightInd w:val="0"/>
        <w:spacing w:line="240" w:lineRule="auto"/>
        <w:ind w:left="567" w:hanging="567"/>
        <w:rPr>
          <w:rFonts w:eastAsia="Calibri"/>
          <w:snapToGrid/>
          <w:szCs w:val="22"/>
        </w:rPr>
      </w:pPr>
      <w:r w:rsidRPr="00A92D93">
        <w:rPr>
          <w:rFonts w:eastAsia="Calibri"/>
          <w:snapToGrid/>
          <w:szCs w:val="22"/>
        </w:rPr>
        <w:t xml:space="preserve">jeigu nesiliauja kraujavimas iš dantenų, nosies, burnos ar kitų vietų, šlapimas rausvas arba šviesiai rožinis, netikėtai išryškėja mėlynių (kadangi Jūsų trombocitų kiekis gali būti mažesnis už normalų, tai yra dažnas poveikis); </w:t>
      </w:r>
    </w:p>
    <w:p w14:paraId="1B70C10B" w14:textId="77777777" w:rsidR="00A92D93" w:rsidRPr="00A92D93" w:rsidRDefault="00A92D93" w:rsidP="00A92D93">
      <w:pPr>
        <w:widowControl w:val="0"/>
        <w:numPr>
          <w:ilvl w:val="0"/>
          <w:numId w:val="9"/>
        </w:numPr>
        <w:tabs>
          <w:tab w:val="clear" w:pos="567"/>
        </w:tabs>
        <w:autoSpaceDE w:val="0"/>
        <w:autoSpaceDN w:val="0"/>
        <w:adjustRightInd w:val="0"/>
        <w:spacing w:line="240" w:lineRule="auto"/>
        <w:ind w:left="567" w:hanging="567"/>
        <w:rPr>
          <w:rFonts w:eastAsia="Calibri"/>
          <w:snapToGrid/>
          <w:szCs w:val="22"/>
        </w:rPr>
      </w:pPr>
      <w:r w:rsidRPr="00A92D93">
        <w:rPr>
          <w:rFonts w:eastAsia="Calibri"/>
          <w:snapToGrid/>
          <w:szCs w:val="22"/>
        </w:rPr>
        <w:t xml:space="preserve">jeigu staiga pasireiškia dusulys, stiprus krūtinės skausmas arba kosulys su kraujingais skrepliais (nedažnas poveikis) (tai gali rodyti, kad plaučių kraujagyslėse atsirado kraujo krešulių). </w:t>
      </w:r>
    </w:p>
    <w:p w14:paraId="4FAA8349"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5B7B5B83"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Gydymo </w:t>
      </w:r>
      <w:proofErr w:type="spellStart"/>
      <w:r w:rsidRPr="00A92D93">
        <w:rPr>
          <w:rFonts w:eastAsia="Calibri"/>
          <w:snapToGrid/>
          <w:szCs w:val="22"/>
        </w:rPr>
        <w:t>pemetreksedu</w:t>
      </w:r>
      <w:proofErr w:type="spellEnd"/>
      <w:r w:rsidRPr="00A92D93">
        <w:rPr>
          <w:rFonts w:eastAsia="Calibri"/>
          <w:snapToGrid/>
          <w:szCs w:val="22"/>
        </w:rPr>
        <w:t xml:space="preserve"> metu gali pasireikšti šalutinis poveikis:</w:t>
      </w:r>
    </w:p>
    <w:p w14:paraId="2672A22F"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16C4A6A4" w14:textId="77777777" w:rsidR="00A92D93" w:rsidRPr="00A92D93" w:rsidRDefault="00A92D93" w:rsidP="00A92D93">
      <w:pPr>
        <w:widowControl w:val="0"/>
        <w:tabs>
          <w:tab w:val="clear" w:pos="567"/>
        </w:tabs>
        <w:autoSpaceDE w:val="0"/>
        <w:autoSpaceDN w:val="0"/>
        <w:adjustRightInd w:val="0"/>
        <w:spacing w:line="240" w:lineRule="auto"/>
        <w:rPr>
          <w:rFonts w:eastAsia="Calibri"/>
          <w:b/>
          <w:szCs w:val="22"/>
        </w:rPr>
      </w:pPr>
      <w:r w:rsidRPr="00A92D93">
        <w:rPr>
          <w:rFonts w:eastAsia="Calibri"/>
          <w:b/>
          <w:snapToGrid/>
          <w:szCs w:val="22"/>
        </w:rPr>
        <w:t>Labai dažni šalutinio poveikio reiškiniai</w:t>
      </w:r>
      <w:r w:rsidRPr="00A92D93">
        <w:rPr>
          <w:rFonts w:eastAsia="Calibri"/>
          <w:b/>
          <w:szCs w:val="22"/>
        </w:rPr>
        <w:t xml:space="preserve"> (gali pasireikšti </w:t>
      </w:r>
      <w:r w:rsidRPr="00A92D93">
        <w:rPr>
          <w:rFonts w:eastAsia="Calibri"/>
          <w:b/>
          <w:snapToGrid/>
          <w:szCs w:val="22"/>
        </w:rPr>
        <w:t>ne rečiau</w:t>
      </w:r>
      <w:r w:rsidRPr="00A92D93">
        <w:rPr>
          <w:rFonts w:eastAsia="Calibri"/>
          <w:b/>
          <w:szCs w:val="22"/>
        </w:rPr>
        <w:t xml:space="preserve"> kaip 1 iš 10 </w:t>
      </w:r>
      <w:r w:rsidRPr="00A92D93">
        <w:rPr>
          <w:rFonts w:eastAsia="Calibri"/>
          <w:b/>
          <w:snapToGrid/>
          <w:szCs w:val="22"/>
        </w:rPr>
        <w:t>asmenų</w:t>
      </w:r>
      <w:r w:rsidRPr="00A92D93">
        <w:rPr>
          <w:rFonts w:eastAsia="Calibri"/>
          <w:b/>
          <w:szCs w:val="22"/>
        </w:rPr>
        <w:t>):</w:t>
      </w:r>
    </w:p>
    <w:p w14:paraId="11399296"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infekcija;</w:t>
      </w:r>
    </w:p>
    <w:p w14:paraId="68B93006"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gerklės skausmas (</w:t>
      </w:r>
      <w:proofErr w:type="spellStart"/>
      <w:r w:rsidRPr="00A92D93">
        <w:rPr>
          <w:rFonts w:eastAsia="Calibri"/>
          <w:snapToGrid/>
          <w:szCs w:val="22"/>
        </w:rPr>
        <w:t>faringitas</w:t>
      </w:r>
      <w:proofErr w:type="spellEnd"/>
      <w:r w:rsidRPr="00A92D93">
        <w:rPr>
          <w:rFonts w:eastAsia="Calibri"/>
          <w:snapToGrid/>
          <w:szCs w:val="22"/>
        </w:rPr>
        <w:t>);</w:t>
      </w:r>
    </w:p>
    <w:p w14:paraId="2374447A"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 xml:space="preserve">mažas </w:t>
      </w:r>
      <w:proofErr w:type="spellStart"/>
      <w:r w:rsidRPr="00A92D93">
        <w:rPr>
          <w:rFonts w:eastAsia="Calibri"/>
          <w:snapToGrid/>
          <w:szCs w:val="22"/>
        </w:rPr>
        <w:t>neutrofilų</w:t>
      </w:r>
      <w:proofErr w:type="spellEnd"/>
      <w:r w:rsidRPr="00A92D93">
        <w:rPr>
          <w:rFonts w:eastAsia="Calibri"/>
          <w:snapToGrid/>
          <w:szCs w:val="22"/>
        </w:rPr>
        <w:t xml:space="preserve"> </w:t>
      </w:r>
      <w:proofErr w:type="spellStart"/>
      <w:r w:rsidRPr="00A92D93">
        <w:rPr>
          <w:rFonts w:eastAsia="Calibri"/>
          <w:snapToGrid/>
          <w:szCs w:val="22"/>
        </w:rPr>
        <w:t>granulocitų</w:t>
      </w:r>
      <w:proofErr w:type="spellEnd"/>
      <w:r w:rsidRPr="00A92D93">
        <w:rPr>
          <w:rFonts w:eastAsia="Calibri"/>
          <w:snapToGrid/>
          <w:szCs w:val="22"/>
        </w:rPr>
        <w:t xml:space="preserve"> (baltųjų kraujo kūnelių rūšis) kiekis;</w:t>
      </w:r>
    </w:p>
    <w:p w14:paraId="3E73BE2F"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mažas baltųjų kraujo kūnelių kiekis;</w:t>
      </w:r>
    </w:p>
    <w:p w14:paraId="7953DDF3"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mažas hemoglobino kiekis;</w:t>
      </w:r>
    </w:p>
    <w:p w14:paraId="21769B0E"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burnos skausmas, paraudimas, patinimas ar išopėjimas;</w:t>
      </w:r>
    </w:p>
    <w:p w14:paraId="5E273197"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apetito praradimas;</w:t>
      </w:r>
    </w:p>
    <w:p w14:paraId="20A64EF7"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vėmimas;</w:t>
      </w:r>
    </w:p>
    <w:p w14:paraId="27301CCB"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viduriavimas;</w:t>
      </w:r>
    </w:p>
    <w:p w14:paraId="7BCD6106"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pykinimas;</w:t>
      </w:r>
    </w:p>
    <w:p w14:paraId="111015C0"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odos išbėrimas;</w:t>
      </w:r>
    </w:p>
    <w:p w14:paraId="311F0FE3"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pleiskanojanti oda;</w:t>
      </w:r>
    </w:p>
    <w:p w14:paraId="0FB14698"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nenormalūs kraujo tyrimo rodmenys, rodantys inkstų funkcijos susilpnėjimą;</w:t>
      </w:r>
    </w:p>
    <w:p w14:paraId="1EEDE181" w14:textId="77777777" w:rsidR="00A92D93" w:rsidRPr="00A92D93" w:rsidRDefault="00A92D93" w:rsidP="00A92D93">
      <w:pPr>
        <w:pStyle w:val="Sraopastraipa"/>
        <w:widowControl w:val="0"/>
        <w:numPr>
          <w:ilvl w:val="0"/>
          <w:numId w:val="4"/>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nuovargis.</w:t>
      </w:r>
    </w:p>
    <w:p w14:paraId="26F0D2C1"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7FD1F520" w14:textId="77777777" w:rsidR="00A92D93" w:rsidRPr="00A92D93" w:rsidRDefault="00A92D93" w:rsidP="00A92D93">
      <w:pPr>
        <w:widowControl w:val="0"/>
        <w:tabs>
          <w:tab w:val="clear" w:pos="567"/>
        </w:tabs>
        <w:autoSpaceDE w:val="0"/>
        <w:autoSpaceDN w:val="0"/>
        <w:adjustRightInd w:val="0"/>
        <w:spacing w:line="240" w:lineRule="auto"/>
        <w:rPr>
          <w:rFonts w:eastAsia="Calibri"/>
          <w:b/>
          <w:szCs w:val="22"/>
        </w:rPr>
      </w:pPr>
      <w:r w:rsidRPr="00A92D93">
        <w:rPr>
          <w:rFonts w:eastAsia="Calibri"/>
          <w:b/>
          <w:snapToGrid/>
          <w:szCs w:val="22"/>
        </w:rPr>
        <w:t>Dažni šalutinio poveikio reiškiniai</w:t>
      </w:r>
      <w:r w:rsidRPr="00A92D93">
        <w:rPr>
          <w:rFonts w:eastAsia="Calibri"/>
          <w:snapToGrid/>
          <w:szCs w:val="22"/>
        </w:rPr>
        <w:t xml:space="preserve"> </w:t>
      </w:r>
      <w:r w:rsidRPr="00A92D93">
        <w:rPr>
          <w:rFonts w:eastAsia="Calibri"/>
          <w:b/>
          <w:szCs w:val="22"/>
        </w:rPr>
        <w:t xml:space="preserve">(gali pasireikšti </w:t>
      </w:r>
      <w:r w:rsidRPr="00A92D93">
        <w:rPr>
          <w:rFonts w:eastAsia="Calibri"/>
          <w:b/>
          <w:bCs/>
          <w:snapToGrid/>
          <w:szCs w:val="22"/>
        </w:rPr>
        <w:t>rečiau</w:t>
      </w:r>
      <w:r w:rsidRPr="00A92D93">
        <w:rPr>
          <w:rFonts w:eastAsia="Calibri"/>
          <w:b/>
          <w:szCs w:val="22"/>
        </w:rPr>
        <w:t xml:space="preserve"> kaip 1 iš 10 </w:t>
      </w:r>
      <w:r w:rsidRPr="00A92D93">
        <w:rPr>
          <w:rFonts w:eastAsia="Calibri"/>
          <w:b/>
          <w:bCs/>
          <w:snapToGrid/>
          <w:szCs w:val="22"/>
        </w:rPr>
        <w:t>asmenų</w:t>
      </w:r>
      <w:r w:rsidRPr="00A92D93">
        <w:rPr>
          <w:rFonts w:eastAsia="Calibri"/>
          <w:b/>
          <w:szCs w:val="22"/>
        </w:rPr>
        <w:t>):</w:t>
      </w:r>
    </w:p>
    <w:p w14:paraId="34B5C39D"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kraujo infekcija;</w:t>
      </w:r>
    </w:p>
    <w:p w14:paraId="3C1E2298"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 xml:space="preserve">karščiavimas, pasireiškiantis kartu su </w:t>
      </w:r>
      <w:proofErr w:type="spellStart"/>
      <w:r w:rsidRPr="00A92D93">
        <w:rPr>
          <w:szCs w:val="22"/>
        </w:rPr>
        <w:t>neutrofilų</w:t>
      </w:r>
      <w:proofErr w:type="spellEnd"/>
      <w:r w:rsidRPr="00A92D93">
        <w:rPr>
          <w:szCs w:val="22"/>
        </w:rPr>
        <w:t xml:space="preserve"> </w:t>
      </w:r>
      <w:proofErr w:type="spellStart"/>
      <w:r w:rsidRPr="00A92D93">
        <w:rPr>
          <w:szCs w:val="22"/>
        </w:rPr>
        <w:t>granulocitų</w:t>
      </w:r>
      <w:proofErr w:type="spellEnd"/>
      <w:r w:rsidRPr="00A92D93">
        <w:rPr>
          <w:szCs w:val="22"/>
        </w:rPr>
        <w:t xml:space="preserve"> (baltųjų kraujo kūnelių rūšis) kiekio sumažėjimu;</w:t>
      </w:r>
    </w:p>
    <w:p w14:paraId="6B2202C6"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mažas trombocitų kiekis;</w:t>
      </w:r>
    </w:p>
    <w:p w14:paraId="12D152CE"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alerginė reakcija;</w:t>
      </w:r>
    </w:p>
    <w:p w14:paraId="03625978"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organizmo skysčių netekimas;</w:t>
      </w:r>
    </w:p>
    <w:p w14:paraId="6F0EFFA5"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skonio pojūčio pokytis;</w:t>
      </w:r>
    </w:p>
    <w:p w14:paraId="2D725FD8"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motorinių nervų pažaida, dėl kurios pasireiškia raumenų silpnumas ir atrofija (sunykimas), labiausiai rankose ir kojose;</w:t>
      </w:r>
    </w:p>
    <w:p w14:paraId="17D3A189"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jutiminių nervų pažaida, dėl kurios gali išnykti jutimai, pasireikšti deginantis skausmas ir netvirta eisena;</w:t>
      </w:r>
    </w:p>
    <w:p w14:paraId="2CE8C3DC"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galvos svaigimas;</w:t>
      </w:r>
    </w:p>
    <w:p w14:paraId="78AEA683"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junginės (membrana, kuri dengia akių vokus ir akies baltymą) uždegimas ir patinimas;</w:t>
      </w:r>
    </w:p>
    <w:p w14:paraId="5F36D664"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akių sausmė;</w:t>
      </w:r>
    </w:p>
    <w:p w14:paraId="55CB9C42"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ašarojimas;</w:t>
      </w:r>
    </w:p>
    <w:p w14:paraId="7F367952"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junginės (membrana, kuri dengia akių vokus ir akies baltymą) ir ragenos (skaidrus sluoksnis, dengiantis išorinį rainelės ir vyzdžio paviršių) sausmė;</w:t>
      </w:r>
    </w:p>
    <w:p w14:paraId="67D94DD3"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akių vokų patinimas;</w:t>
      </w:r>
    </w:p>
    <w:p w14:paraId="168B8E6B"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akių sutrikimas, pasireiškiantis sausumu, ašarojimu, dirginimu ir (arba) skausmu;</w:t>
      </w:r>
    </w:p>
    <w:p w14:paraId="02E34E88"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širdies nepakankamumas (būklė, kuri turi įtakos Jūsų širdies raumens pajėgumui pumpuoti kraują);</w:t>
      </w:r>
    </w:p>
    <w:p w14:paraId="65485899"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neritmiška širdies veikla;</w:t>
      </w:r>
    </w:p>
    <w:p w14:paraId="237BD155"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proofErr w:type="spellStart"/>
      <w:r w:rsidRPr="00A92D93">
        <w:rPr>
          <w:szCs w:val="22"/>
        </w:rPr>
        <w:t>nevirškinimas</w:t>
      </w:r>
      <w:proofErr w:type="spellEnd"/>
      <w:r w:rsidRPr="00A92D93">
        <w:rPr>
          <w:szCs w:val="22"/>
        </w:rPr>
        <w:t>;</w:t>
      </w:r>
    </w:p>
    <w:p w14:paraId="601A7C00"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lastRenderedPageBreak/>
        <w:t>vidurių užkietėjimas;</w:t>
      </w:r>
    </w:p>
    <w:p w14:paraId="7313E8D5"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pilvo skausmas;</w:t>
      </w:r>
    </w:p>
    <w:p w14:paraId="5DD8359A"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kepenų veiklos sutrikimas: kepenyse pagamintų cheminių medžiagų koncentracijų padidėjimas kraujyje;</w:t>
      </w:r>
    </w:p>
    <w:p w14:paraId="4A8D4975"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padidėjusi odos pigmentacija;</w:t>
      </w:r>
    </w:p>
    <w:p w14:paraId="2947F8A7"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odos niežėjimas;</w:t>
      </w:r>
    </w:p>
    <w:p w14:paraId="491AEEC4"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kūno išbėrimas, kurio kiekvienas elementas primena taikinį;</w:t>
      </w:r>
    </w:p>
    <w:p w14:paraId="2946B5B6"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plaukų slinkimas;</w:t>
      </w:r>
    </w:p>
    <w:p w14:paraId="18B5DF29"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dilgėlinė;</w:t>
      </w:r>
    </w:p>
    <w:p w14:paraId="143EEBC8"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nebeveikiantys inkstai;</w:t>
      </w:r>
    </w:p>
    <w:p w14:paraId="4CE820DC"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susilpnėjusi inkstų veikla;</w:t>
      </w:r>
    </w:p>
    <w:p w14:paraId="00418386"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karščiavimas;</w:t>
      </w:r>
    </w:p>
    <w:p w14:paraId="6C5F58DC"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skausmas;</w:t>
      </w:r>
    </w:p>
    <w:p w14:paraId="20E0DE12"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skysčių perteklius organizmo audiniuose, sukeliantis patinimą;</w:t>
      </w:r>
    </w:p>
    <w:p w14:paraId="6DB41AD9"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krūtinės skausmas;</w:t>
      </w:r>
    </w:p>
    <w:p w14:paraId="3176ED85" w14:textId="77777777" w:rsidR="00A92D93" w:rsidRPr="00A92D93" w:rsidRDefault="00A92D93" w:rsidP="00A92D93">
      <w:pPr>
        <w:pStyle w:val="Sraopastraipa"/>
        <w:widowControl w:val="0"/>
        <w:numPr>
          <w:ilvl w:val="0"/>
          <w:numId w:val="5"/>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virškinimo trakto gleivinės uždegimas ir išopėjimas.</w:t>
      </w:r>
    </w:p>
    <w:p w14:paraId="3A82D65E"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48669FD3" w14:textId="77777777" w:rsidR="00A92D93" w:rsidRPr="00A92D93" w:rsidRDefault="00A92D93" w:rsidP="00A92D93">
      <w:pPr>
        <w:widowControl w:val="0"/>
        <w:tabs>
          <w:tab w:val="clear" w:pos="567"/>
        </w:tabs>
        <w:autoSpaceDE w:val="0"/>
        <w:autoSpaceDN w:val="0"/>
        <w:adjustRightInd w:val="0"/>
        <w:spacing w:line="240" w:lineRule="auto"/>
        <w:rPr>
          <w:rFonts w:eastAsia="Calibri"/>
          <w:b/>
          <w:szCs w:val="22"/>
        </w:rPr>
      </w:pPr>
      <w:r w:rsidRPr="00A92D93">
        <w:rPr>
          <w:rFonts w:eastAsia="Calibri"/>
          <w:b/>
          <w:snapToGrid/>
          <w:szCs w:val="22"/>
        </w:rPr>
        <w:t xml:space="preserve">Nedažni šalutinio poveikio reiškiniai </w:t>
      </w:r>
      <w:r w:rsidRPr="00A92D93">
        <w:rPr>
          <w:rFonts w:eastAsia="Calibri"/>
          <w:b/>
          <w:szCs w:val="22"/>
        </w:rPr>
        <w:t xml:space="preserve">(gali pasireikšti </w:t>
      </w:r>
      <w:r w:rsidRPr="00A92D93">
        <w:rPr>
          <w:rFonts w:eastAsia="Calibri"/>
          <w:b/>
          <w:bCs/>
          <w:snapToGrid/>
          <w:szCs w:val="22"/>
        </w:rPr>
        <w:t>rečiau</w:t>
      </w:r>
      <w:r w:rsidRPr="00A92D93">
        <w:rPr>
          <w:rFonts w:eastAsia="Calibri"/>
          <w:b/>
          <w:szCs w:val="22"/>
        </w:rPr>
        <w:t xml:space="preserve"> kaip 1 iš 100 </w:t>
      </w:r>
      <w:r w:rsidRPr="00A92D93">
        <w:rPr>
          <w:rFonts w:eastAsia="Calibri"/>
          <w:b/>
          <w:bCs/>
          <w:snapToGrid/>
          <w:szCs w:val="22"/>
        </w:rPr>
        <w:t>asmenų</w:t>
      </w:r>
      <w:r w:rsidRPr="00A92D93">
        <w:rPr>
          <w:rFonts w:eastAsia="Calibri"/>
          <w:b/>
          <w:szCs w:val="22"/>
        </w:rPr>
        <w:t>):</w:t>
      </w:r>
    </w:p>
    <w:p w14:paraId="240E4D07"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raudonųjų ir baltųjų kraujo kūnelių bei trombocitų kiekio sumažėjimas;</w:t>
      </w:r>
    </w:p>
    <w:p w14:paraId="53ADC42F"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insultas;</w:t>
      </w:r>
    </w:p>
    <w:p w14:paraId="4C4C1338"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insulto tipas, kai užsikemša galvos smegenų arterija;</w:t>
      </w:r>
    </w:p>
    <w:p w14:paraId="1D8A2483"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kraujavimas į kaukolės ertmę;</w:t>
      </w:r>
    </w:p>
    <w:p w14:paraId="57A76EE9"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angina (krūtinės skausmas, kuris pasireiškia dėl sumažėjusio širdies aprūpinimo krauju);</w:t>
      </w:r>
    </w:p>
    <w:p w14:paraId="4D56B8C2"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širdies smūgis;</w:t>
      </w:r>
    </w:p>
    <w:p w14:paraId="12FADBB2"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vainikinių arterijų susiaurėjimas arba užsikimšimas;</w:t>
      </w:r>
    </w:p>
    <w:p w14:paraId="3CCB00C0"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padažnėjęs širdies plakimas;</w:t>
      </w:r>
    </w:p>
    <w:p w14:paraId="52E88B5C"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nepakankamas kraujo patekimas į galūnes;</w:t>
      </w:r>
    </w:p>
    <w:p w14:paraId="3E371872"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vienos plaučių arterijos užsikimšimas;</w:t>
      </w:r>
    </w:p>
    <w:p w14:paraId="62B1A6F4"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plaučių gleivinės uždegimas ir randai, pasireiškiantys kvėpavimo sutrikimu;</w:t>
      </w:r>
    </w:p>
    <w:p w14:paraId="545EBACD"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ryškiai raudono kraujo pasirodymas išangėje;</w:t>
      </w:r>
    </w:p>
    <w:p w14:paraId="51313458"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kraujavimas iš virškinimo trakto;</w:t>
      </w:r>
    </w:p>
    <w:p w14:paraId="67B2070E"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žarnos plyšimas;</w:t>
      </w:r>
    </w:p>
    <w:p w14:paraId="33C5A44A"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stemplės gleivinės uždegimas;</w:t>
      </w:r>
    </w:p>
    <w:p w14:paraId="403C7C8E"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 xml:space="preserve">storosios žarnos gleivinės uždegimas, pasireiškiantis kartu su kraujavimu iš žarnų ar tiesiosios žarnos (pasireiškęs tik vartojant kartu su </w:t>
      </w:r>
      <w:proofErr w:type="spellStart"/>
      <w:r w:rsidRPr="00A92D93">
        <w:rPr>
          <w:szCs w:val="22"/>
        </w:rPr>
        <w:t>cisplatina</w:t>
      </w:r>
      <w:proofErr w:type="spellEnd"/>
      <w:r w:rsidRPr="00A92D93">
        <w:rPr>
          <w:szCs w:val="22"/>
        </w:rPr>
        <w:t>);</w:t>
      </w:r>
    </w:p>
    <w:p w14:paraId="6B832CF9"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spindulinio gydymo sukeltas stemplės gleivinės uždegimas, patinimas, paraudimas ir erozija;</w:t>
      </w:r>
    </w:p>
    <w:p w14:paraId="2261410C" w14:textId="77777777" w:rsidR="00A92D93" w:rsidRPr="00A92D93" w:rsidRDefault="00A92D93" w:rsidP="00A92D93">
      <w:pPr>
        <w:pStyle w:val="Sraopastraipa"/>
        <w:widowControl w:val="0"/>
        <w:numPr>
          <w:ilvl w:val="0"/>
          <w:numId w:val="6"/>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spindulinio gydymo sukeltas plaučių uždegimas.</w:t>
      </w:r>
    </w:p>
    <w:p w14:paraId="0809351E"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64476583"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b/>
          <w:iCs/>
          <w:snapToGrid/>
          <w:szCs w:val="22"/>
        </w:rPr>
        <w:t>Reti šalutinio poveikio reiškiniai</w:t>
      </w:r>
      <w:r w:rsidRPr="00A92D93">
        <w:rPr>
          <w:rFonts w:eastAsia="Calibri"/>
          <w:b/>
          <w:i/>
          <w:szCs w:val="22"/>
        </w:rPr>
        <w:t xml:space="preserve"> </w:t>
      </w:r>
      <w:r w:rsidRPr="00A92D93">
        <w:rPr>
          <w:rFonts w:eastAsia="Calibri"/>
          <w:b/>
          <w:szCs w:val="22"/>
        </w:rPr>
        <w:t xml:space="preserve">(gali pasireikšti </w:t>
      </w:r>
      <w:r w:rsidRPr="00A92D93">
        <w:rPr>
          <w:rFonts w:eastAsia="Calibri"/>
          <w:b/>
          <w:snapToGrid/>
          <w:szCs w:val="22"/>
        </w:rPr>
        <w:t>rečiau</w:t>
      </w:r>
      <w:r w:rsidRPr="00A92D93">
        <w:rPr>
          <w:rFonts w:eastAsia="Calibri"/>
          <w:b/>
          <w:szCs w:val="22"/>
        </w:rPr>
        <w:t xml:space="preserve"> kaip 1 iš </w:t>
      </w:r>
      <w:r w:rsidRPr="00A92D93">
        <w:rPr>
          <w:rFonts w:eastAsia="Calibri"/>
          <w:b/>
          <w:snapToGrid/>
          <w:szCs w:val="22"/>
        </w:rPr>
        <w:t>1 000 asmenų</w:t>
      </w:r>
      <w:r w:rsidRPr="00A92D93">
        <w:rPr>
          <w:rFonts w:eastAsia="Calibri"/>
          <w:b/>
          <w:szCs w:val="22"/>
        </w:rPr>
        <w:t>):</w:t>
      </w:r>
      <w:r w:rsidRPr="00A92D93">
        <w:rPr>
          <w:rFonts w:eastAsia="Calibri"/>
          <w:snapToGrid/>
          <w:szCs w:val="22"/>
        </w:rPr>
        <w:t xml:space="preserve"> </w:t>
      </w:r>
    </w:p>
    <w:p w14:paraId="220E3379" w14:textId="77777777" w:rsidR="00A92D93" w:rsidRPr="00A92D93" w:rsidRDefault="00A92D93" w:rsidP="00A92D93">
      <w:pPr>
        <w:pStyle w:val="Sraopastraipa"/>
        <w:widowControl w:val="0"/>
        <w:numPr>
          <w:ilvl w:val="0"/>
          <w:numId w:val="7"/>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raudonųjų kraujo kūnelių irimas;</w:t>
      </w:r>
    </w:p>
    <w:p w14:paraId="15D97D7B" w14:textId="77777777" w:rsidR="00A92D93" w:rsidRPr="00A92D93" w:rsidRDefault="00A92D93" w:rsidP="00A92D93">
      <w:pPr>
        <w:pStyle w:val="Sraopastraipa"/>
        <w:widowControl w:val="0"/>
        <w:numPr>
          <w:ilvl w:val="0"/>
          <w:numId w:val="7"/>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anafilaksinis šokas (sunki alerginė reakcija);</w:t>
      </w:r>
    </w:p>
    <w:p w14:paraId="53AF86F6" w14:textId="77777777" w:rsidR="00A92D93" w:rsidRPr="00A92D93" w:rsidRDefault="00A92D93" w:rsidP="00A92D93">
      <w:pPr>
        <w:pStyle w:val="Sraopastraipa"/>
        <w:widowControl w:val="0"/>
        <w:numPr>
          <w:ilvl w:val="0"/>
          <w:numId w:val="7"/>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kepenų uždegiminė būklė;</w:t>
      </w:r>
    </w:p>
    <w:p w14:paraId="0FD97CD0" w14:textId="77777777" w:rsidR="00A92D93" w:rsidRPr="00A92D93" w:rsidRDefault="00A92D93" w:rsidP="00A92D93">
      <w:pPr>
        <w:pStyle w:val="Sraopastraipa"/>
        <w:widowControl w:val="0"/>
        <w:numPr>
          <w:ilvl w:val="0"/>
          <w:numId w:val="7"/>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Calibri"/>
          <w:snapToGrid/>
          <w:szCs w:val="22"/>
        </w:rPr>
        <w:t>odos paraudimas;</w:t>
      </w:r>
    </w:p>
    <w:p w14:paraId="2595EB31" w14:textId="77777777" w:rsidR="00A92D93" w:rsidRPr="00A92D93" w:rsidRDefault="00A92D93" w:rsidP="00A92D93">
      <w:pPr>
        <w:pStyle w:val="Sraopastraipa"/>
        <w:widowControl w:val="0"/>
        <w:numPr>
          <w:ilvl w:val="0"/>
          <w:numId w:val="7"/>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odos išbėrimas, kuris pasireiškia visoje anksčiau apšvitintoje srityje.</w:t>
      </w:r>
    </w:p>
    <w:p w14:paraId="036C700D"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72134D81" w14:textId="77777777" w:rsidR="00A92D93" w:rsidRPr="00A92D93" w:rsidRDefault="00A92D93" w:rsidP="00A92D93">
      <w:pPr>
        <w:widowControl w:val="0"/>
        <w:tabs>
          <w:tab w:val="clear" w:pos="567"/>
        </w:tabs>
        <w:autoSpaceDE w:val="0"/>
        <w:autoSpaceDN w:val="0"/>
        <w:adjustRightInd w:val="0"/>
        <w:spacing w:line="240" w:lineRule="auto"/>
        <w:rPr>
          <w:szCs w:val="22"/>
        </w:rPr>
      </w:pPr>
      <w:r w:rsidRPr="00A92D93">
        <w:rPr>
          <w:b/>
          <w:bCs/>
          <w:szCs w:val="22"/>
        </w:rPr>
        <w:t>Labai reti šalutinio poveikio reiškiniai</w:t>
      </w:r>
      <w:r w:rsidRPr="00A92D93">
        <w:rPr>
          <w:szCs w:val="22"/>
        </w:rPr>
        <w:t xml:space="preserve"> </w:t>
      </w:r>
      <w:r w:rsidRPr="00A92D93">
        <w:rPr>
          <w:b/>
          <w:szCs w:val="22"/>
        </w:rPr>
        <w:t xml:space="preserve">(gali pasireikšti </w:t>
      </w:r>
      <w:r w:rsidRPr="00A92D93">
        <w:rPr>
          <w:b/>
          <w:bCs/>
          <w:szCs w:val="22"/>
        </w:rPr>
        <w:t>rečiau</w:t>
      </w:r>
      <w:r w:rsidRPr="00A92D93">
        <w:rPr>
          <w:b/>
          <w:szCs w:val="22"/>
        </w:rPr>
        <w:t xml:space="preserve"> kaip 1 iš 10 000 </w:t>
      </w:r>
      <w:r w:rsidRPr="00A92D93">
        <w:rPr>
          <w:b/>
          <w:bCs/>
          <w:szCs w:val="22"/>
        </w:rPr>
        <w:t>asmenų</w:t>
      </w:r>
      <w:r w:rsidRPr="00A92D93">
        <w:rPr>
          <w:b/>
          <w:szCs w:val="22"/>
        </w:rPr>
        <w:t>):</w:t>
      </w:r>
    </w:p>
    <w:p w14:paraId="69914333"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szCs w:val="22"/>
        </w:rPr>
        <w:t>odos ir minkštųjų audinių infekcijos;</w:t>
      </w:r>
    </w:p>
    <w:p w14:paraId="04CBE6C1"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proofErr w:type="spellStart"/>
      <w:r w:rsidRPr="00A92D93">
        <w:rPr>
          <w:rFonts w:eastAsiaTheme="minorHAnsi"/>
          <w:i/>
          <w:iCs/>
          <w:snapToGrid/>
          <w:szCs w:val="22"/>
        </w:rPr>
        <w:t>Stevens-Johnson</w:t>
      </w:r>
      <w:proofErr w:type="spellEnd"/>
      <w:r w:rsidRPr="00A92D93">
        <w:rPr>
          <w:rFonts w:eastAsiaTheme="minorHAnsi"/>
          <w:i/>
          <w:iCs/>
          <w:snapToGrid/>
          <w:szCs w:val="22"/>
        </w:rPr>
        <w:t xml:space="preserve"> </w:t>
      </w:r>
      <w:r w:rsidRPr="00A92D93">
        <w:rPr>
          <w:rFonts w:eastAsiaTheme="minorHAnsi"/>
          <w:snapToGrid/>
          <w:szCs w:val="22"/>
        </w:rPr>
        <w:t>sindromas (sunki odos ir gleivinės reakcija, kuri gali kelti pavojų gyvybei);</w:t>
      </w:r>
    </w:p>
    <w:p w14:paraId="1D602AD2"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 xml:space="preserve">toksinė epidermio </w:t>
      </w:r>
      <w:proofErr w:type="spellStart"/>
      <w:r w:rsidRPr="00A92D93">
        <w:rPr>
          <w:rFonts w:eastAsiaTheme="minorHAnsi"/>
          <w:snapToGrid/>
          <w:szCs w:val="22"/>
        </w:rPr>
        <w:t>nekrolizė</w:t>
      </w:r>
      <w:proofErr w:type="spellEnd"/>
      <w:r w:rsidRPr="00A92D93">
        <w:rPr>
          <w:rFonts w:eastAsiaTheme="minorHAnsi"/>
          <w:snapToGrid/>
          <w:szCs w:val="22"/>
        </w:rPr>
        <w:t xml:space="preserve"> (sunki odos reakcija, kuri gali kelti pavojų gyvybei);</w:t>
      </w:r>
    </w:p>
    <w:p w14:paraId="0D577051"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autoimuninis sutrikimas, dėl kurio atsiranda kojų, rankų ir pilvo odos išbėrimai ir formuojasi pūslės;</w:t>
      </w:r>
    </w:p>
    <w:p w14:paraId="6E7C857A"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odos uždegimas, kuriam būdingas skysčio prisipildžiusių pūslių susiformavimas;</w:t>
      </w:r>
    </w:p>
    <w:p w14:paraId="3A19800C"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odos trapumas, pūslelės ir erozijos, odos randai ;</w:t>
      </w:r>
    </w:p>
    <w:p w14:paraId="7F522765"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paraudimas, skausmas ir patinimas (daugiausia apatinių galūnių);</w:t>
      </w:r>
    </w:p>
    <w:p w14:paraId="0DBE4222"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odos uždegimas ir riebalų sankaupos po oda (</w:t>
      </w:r>
      <w:proofErr w:type="spellStart"/>
      <w:r w:rsidRPr="00A92D93">
        <w:rPr>
          <w:rFonts w:eastAsiaTheme="minorHAnsi"/>
          <w:snapToGrid/>
          <w:szCs w:val="22"/>
        </w:rPr>
        <w:t>pseudoceliulitas</w:t>
      </w:r>
      <w:proofErr w:type="spellEnd"/>
      <w:r w:rsidRPr="00A92D93">
        <w:rPr>
          <w:rFonts w:eastAsiaTheme="minorHAnsi"/>
          <w:snapToGrid/>
          <w:szCs w:val="22"/>
        </w:rPr>
        <w:t>);</w:t>
      </w:r>
    </w:p>
    <w:p w14:paraId="56FBD051"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odos uždegimas (dermatitas);</w:t>
      </w:r>
    </w:p>
    <w:p w14:paraId="15739596"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Theme="minorHAnsi"/>
          <w:snapToGrid/>
          <w:szCs w:val="22"/>
        </w:rPr>
      </w:pPr>
      <w:r w:rsidRPr="00A92D93">
        <w:rPr>
          <w:rFonts w:eastAsiaTheme="minorHAnsi"/>
          <w:snapToGrid/>
          <w:szCs w:val="22"/>
        </w:rPr>
        <w:t>oda tampa uždegiminė, niežtinti, raudona, įtrūkusi ir šiurkšti;</w:t>
      </w:r>
    </w:p>
    <w:p w14:paraId="0E3E4D06"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Calibri"/>
          <w:snapToGrid/>
          <w:szCs w:val="22"/>
        </w:rPr>
      </w:pPr>
      <w:r w:rsidRPr="00A92D93">
        <w:rPr>
          <w:rFonts w:eastAsiaTheme="minorHAnsi"/>
          <w:snapToGrid/>
          <w:szCs w:val="22"/>
        </w:rPr>
        <w:lastRenderedPageBreak/>
        <w:t>intensyviai niežtinčios dėmės.</w:t>
      </w:r>
    </w:p>
    <w:p w14:paraId="071D9522" w14:textId="77777777" w:rsidR="00A92D93" w:rsidRPr="00A92D93" w:rsidRDefault="00A92D93" w:rsidP="00A92D93">
      <w:pPr>
        <w:pStyle w:val="Sraopastraipa"/>
        <w:widowControl w:val="0"/>
        <w:tabs>
          <w:tab w:val="clear" w:pos="567"/>
        </w:tabs>
        <w:autoSpaceDE w:val="0"/>
        <w:autoSpaceDN w:val="0"/>
        <w:adjustRightInd w:val="0"/>
        <w:spacing w:line="240" w:lineRule="auto"/>
        <w:ind w:left="567"/>
        <w:rPr>
          <w:rFonts w:eastAsia="Calibri"/>
          <w:snapToGrid/>
          <w:szCs w:val="22"/>
        </w:rPr>
      </w:pPr>
    </w:p>
    <w:p w14:paraId="14EEE470" w14:textId="77777777" w:rsidR="00A92D93" w:rsidRPr="00A92D93" w:rsidRDefault="00A92D93" w:rsidP="00A92D93">
      <w:pPr>
        <w:widowControl w:val="0"/>
        <w:tabs>
          <w:tab w:val="clear" w:pos="567"/>
        </w:tabs>
        <w:autoSpaceDE w:val="0"/>
        <w:autoSpaceDN w:val="0"/>
        <w:adjustRightInd w:val="0"/>
        <w:spacing w:line="240" w:lineRule="auto"/>
        <w:rPr>
          <w:rFonts w:eastAsia="Calibri"/>
          <w:b/>
          <w:szCs w:val="22"/>
        </w:rPr>
      </w:pPr>
      <w:r w:rsidRPr="00A92D93">
        <w:rPr>
          <w:rFonts w:eastAsia="Calibri"/>
          <w:b/>
          <w:snapToGrid/>
          <w:szCs w:val="22"/>
        </w:rPr>
        <w:t>Šalutinio poveikio reiškiniai, kurių dažnis nežinomas (</w:t>
      </w:r>
      <w:r w:rsidRPr="00A92D93">
        <w:rPr>
          <w:rFonts w:eastAsia="Calibri"/>
          <w:b/>
          <w:szCs w:val="22"/>
        </w:rPr>
        <w:t>negali būti apskaičiuotas pagal turimus duomenis):</w:t>
      </w:r>
    </w:p>
    <w:p w14:paraId="2BBE612C"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cukrinio diabeto forma, kuri visų pirmiausia pasireiškia dėl inkstų patologijos;</w:t>
      </w:r>
    </w:p>
    <w:p w14:paraId="41A2AF93" w14:textId="77777777" w:rsidR="00A92D93" w:rsidRPr="00A92D93" w:rsidRDefault="00A92D93" w:rsidP="00A92D93">
      <w:pPr>
        <w:pStyle w:val="Sraopastraipa"/>
        <w:widowControl w:val="0"/>
        <w:numPr>
          <w:ilvl w:val="0"/>
          <w:numId w:val="8"/>
        </w:numPr>
        <w:tabs>
          <w:tab w:val="clear" w:pos="567"/>
        </w:tabs>
        <w:autoSpaceDE w:val="0"/>
        <w:autoSpaceDN w:val="0"/>
        <w:adjustRightInd w:val="0"/>
        <w:spacing w:line="240" w:lineRule="auto"/>
        <w:ind w:left="567" w:hanging="567"/>
        <w:contextualSpacing w:val="0"/>
        <w:rPr>
          <w:rFonts w:eastAsia="Calibri"/>
          <w:snapToGrid/>
          <w:szCs w:val="22"/>
        </w:rPr>
      </w:pPr>
      <w:r w:rsidRPr="00A92D93">
        <w:rPr>
          <w:szCs w:val="22"/>
        </w:rPr>
        <w:t>inkstų veiklos sutrikimas, susijęs su inkstų epitelio ląstelių, formuojančių inkstų kanalėlius, žūtimi.</w:t>
      </w:r>
    </w:p>
    <w:p w14:paraId="19366509"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p>
    <w:p w14:paraId="56CEBA73"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snapToGrid/>
          <w:szCs w:val="22"/>
        </w:rPr>
        <w:t>Jums gali atsirasti bet kuris minėtas simptomas ar sutrikimas. Kuo greičiau pasakykite gydytojui, jeigu pasireiškė bet kuris iš išvardytų šalutinių poveikių.</w:t>
      </w:r>
    </w:p>
    <w:p w14:paraId="53D39FBF" w14:textId="77777777" w:rsidR="00A92D93" w:rsidRPr="00A92D93" w:rsidRDefault="00A92D93" w:rsidP="00A92D93">
      <w:pPr>
        <w:widowControl w:val="0"/>
        <w:tabs>
          <w:tab w:val="clear" w:pos="567"/>
        </w:tabs>
        <w:autoSpaceDE w:val="0"/>
        <w:autoSpaceDN w:val="0"/>
        <w:adjustRightInd w:val="0"/>
        <w:spacing w:line="240" w:lineRule="auto"/>
        <w:rPr>
          <w:rFonts w:eastAsia="Calibri"/>
          <w:szCs w:val="22"/>
        </w:rPr>
      </w:pPr>
    </w:p>
    <w:p w14:paraId="78A457A5"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szCs w:val="22"/>
        </w:rPr>
        <w:t xml:space="preserve">Jeigu </w:t>
      </w:r>
      <w:r w:rsidRPr="00A92D93">
        <w:rPr>
          <w:rFonts w:eastAsia="Calibri"/>
          <w:snapToGrid/>
          <w:szCs w:val="22"/>
        </w:rPr>
        <w:t>nerimaujate dėl kurio nors šalutinio poveikio, pasakykite apie tai gydytojui.</w:t>
      </w:r>
    </w:p>
    <w:p w14:paraId="53C35F68" w14:textId="77777777" w:rsidR="00A92D93" w:rsidRPr="00A92D93" w:rsidRDefault="00A92D93" w:rsidP="00A92D93">
      <w:pPr>
        <w:widowControl w:val="0"/>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 </w:t>
      </w:r>
    </w:p>
    <w:p w14:paraId="09300C66" w14:textId="77777777" w:rsidR="00A92D93" w:rsidRPr="00A92D93" w:rsidRDefault="00A92D93" w:rsidP="00A92D93">
      <w:pPr>
        <w:spacing w:line="240" w:lineRule="auto"/>
        <w:rPr>
          <w:b/>
          <w:szCs w:val="22"/>
        </w:rPr>
      </w:pPr>
      <w:r w:rsidRPr="00A92D93">
        <w:rPr>
          <w:b/>
          <w:szCs w:val="22"/>
        </w:rPr>
        <w:t>Pranešimas apie šalutinį poveikį</w:t>
      </w:r>
    </w:p>
    <w:p w14:paraId="135862F3" w14:textId="77777777" w:rsidR="00A92D93" w:rsidRPr="00A92D93" w:rsidRDefault="00A92D93" w:rsidP="00A92D93">
      <w:pPr>
        <w:spacing w:line="240" w:lineRule="auto"/>
        <w:ind w:right="-449"/>
        <w:rPr>
          <w:szCs w:val="22"/>
        </w:rPr>
      </w:pPr>
      <w:r w:rsidRPr="00A92D93">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92D93">
          <w:rPr>
            <w:rStyle w:val="Hipersaitas"/>
            <w:color w:val="auto"/>
            <w:szCs w:val="22"/>
          </w:rPr>
          <w:t>https://vvkt.lrv.lt/lt/</w:t>
        </w:r>
      </w:hyperlink>
      <w:r w:rsidRPr="00A92D93">
        <w:rPr>
          <w:szCs w:val="22"/>
        </w:rPr>
        <w:t xml:space="preserve"> nurodytais būdais arba paskambinti nemokamu telefonu +370 800 73 568. Pranešdami apie šalutinį poveikį galite mums padėti gauti daugiau informacijos apie šio vaisto saugumą.</w:t>
      </w:r>
    </w:p>
    <w:p w14:paraId="40D8B91A" w14:textId="77777777" w:rsidR="00A92D93" w:rsidRPr="00A92D93" w:rsidRDefault="00A92D93" w:rsidP="00A92D93">
      <w:pPr>
        <w:ind w:right="-449"/>
        <w:rPr>
          <w:szCs w:val="22"/>
        </w:rPr>
      </w:pPr>
    </w:p>
    <w:p w14:paraId="5541F675" w14:textId="77777777" w:rsidR="00A92D93" w:rsidRPr="00A92D93" w:rsidRDefault="00A92D93" w:rsidP="00A92D93">
      <w:pPr>
        <w:ind w:right="-449"/>
        <w:rPr>
          <w:szCs w:val="22"/>
        </w:rPr>
      </w:pPr>
    </w:p>
    <w:p w14:paraId="5E98C270" w14:textId="77777777" w:rsidR="00A92D93" w:rsidRPr="00A92D93" w:rsidRDefault="00A92D93" w:rsidP="00A92D93">
      <w:pPr>
        <w:pStyle w:val="Antrat3"/>
        <w:spacing w:before="0" w:after="0" w:line="240" w:lineRule="auto"/>
        <w:rPr>
          <w:rFonts w:ascii="Times New Roman" w:hAnsi="Times New Roman" w:cs="Times New Roman"/>
          <w:b/>
          <w:bCs/>
          <w:color w:val="auto"/>
          <w:sz w:val="22"/>
          <w:szCs w:val="22"/>
        </w:rPr>
      </w:pPr>
      <w:r w:rsidRPr="00A92D93">
        <w:rPr>
          <w:rFonts w:ascii="Times New Roman" w:hAnsi="Times New Roman" w:cs="Times New Roman"/>
          <w:b/>
          <w:bCs/>
          <w:color w:val="auto"/>
          <w:sz w:val="22"/>
          <w:szCs w:val="22"/>
        </w:rPr>
        <w:t>5.</w:t>
      </w:r>
      <w:r w:rsidRPr="00A92D93">
        <w:rPr>
          <w:rFonts w:ascii="Times New Roman" w:hAnsi="Times New Roman" w:cs="Times New Roman"/>
          <w:b/>
          <w:bCs/>
          <w:color w:val="auto"/>
          <w:sz w:val="22"/>
          <w:szCs w:val="22"/>
        </w:rPr>
        <w:tab/>
        <w:t xml:space="preserve">Kaip laikyti </w:t>
      </w:r>
      <w:proofErr w:type="spellStart"/>
      <w:r w:rsidRPr="00A92D93">
        <w:rPr>
          <w:rFonts w:ascii="Times New Roman" w:hAnsi="Times New Roman" w:cs="Times New Roman"/>
          <w:b/>
          <w:bCs/>
          <w:color w:val="auto"/>
          <w:sz w:val="22"/>
          <w:szCs w:val="22"/>
        </w:rPr>
        <w:t>Pemetrexed</w:t>
      </w:r>
      <w:proofErr w:type="spellEnd"/>
      <w:r w:rsidRPr="00A92D93">
        <w:rPr>
          <w:rFonts w:ascii="Times New Roman" w:hAnsi="Times New Roman" w:cs="Times New Roman"/>
          <w:b/>
          <w:bCs/>
          <w:color w:val="auto"/>
          <w:sz w:val="22"/>
          <w:szCs w:val="22"/>
        </w:rPr>
        <w:t xml:space="preserve"> </w:t>
      </w:r>
      <w:proofErr w:type="spellStart"/>
      <w:r w:rsidRPr="00A92D93">
        <w:rPr>
          <w:rFonts w:ascii="Times New Roman" w:hAnsi="Times New Roman" w:cs="Times New Roman"/>
          <w:b/>
          <w:bCs/>
          <w:color w:val="auto"/>
          <w:sz w:val="22"/>
          <w:szCs w:val="22"/>
        </w:rPr>
        <w:t>Zentiva</w:t>
      </w:r>
      <w:proofErr w:type="spellEnd"/>
    </w:p>
    <w:p w14:paraId="25683E05" w14:textId="77777777" w:rsidR="00A92D93" w:rsidRPr="00A92D93" w:rsidRDefault="00A92D93" w:rsidP="00A92D93">
      <w:pPr>
        <w:numPr>
          <w:ilvl w:val="12"/>
          <w:numId w:val="0"/>
        </w:numPr>
        <w:tabs>
          <w:tab w:val="clear" w:pos="567"/>
        </w:tabs>
        <w:spacing w:line="240" w:lineRule="auto"/>
        <w:ind w:right="-2"/>
        <w:rPr>
          <w:szCs w:val="22"/>
        </w:rPr>
      </w:pPr>
    </w:p>
    <w:p w14:paraId="2B201EE8"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Šį vaistą laikykite vaikams nepastebimoje ir nepasiekiamoje vietoje.</w:t>
      </w:r>
    </w:p>
    <w:p w14:paraId="0A4E8300" w14:textId="77777777" w:rsidR="00A92D93" w:rsidRPr="00A92D93" w:rsidRDefault="00A92D93" w:rsidP="00A92D93">
      <w:pPr>
        <w:numPr>
          <w:ilvl w:val="12"/>
          <w:numId w:val="0"/>
        </w:numPr>
        <w:tabs>
          <w:tab w:val="clear" w:pos="567"/>
        </w:tabs>
        <w:spacing w:line="240" w:lineRule="auto"/>
        <w:ind w:right="-2"/>
        <w:rPr>
          <w:szCs w:val="22"/>
        </w:rPr>
      </w:pPr>
    </w:p>
    <w:p w14:paraId="01044CE1"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r w:rsidRPr="00A92D93">
        <w:rPr>
          <w:szCs w:val="22"/>
        </w:rPr>
        <w:t xml:space="preserve">Ant kartono dėžutės ir etiketės po „EXP“ nurodytam tinkamumo laikui pasibaigus, šio vaisto </w:t>
      </w:r>
      <w:r w:rsidRPr="00A92D93">
        <w:rPr>
          <w:rFonts w:eastAsia="Calibri"/>
          <w:snapToGrid/>
          <w:szCs w:val="22"/>
        </w:rPr>
        <w:t>vartoti negalima. Vaistas tinkamas vartoti iki paskutinės nurodyto mėnesio dienos.</w:t>
      </w:r>
    </w:p>
    <w:p w14:paraId="1D05F7DB"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 </w:t>
      </w:r>
    </w:p>
    <w:p w14:paraId="0902552B"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Šiam vaistui specialių laikymo sąlygų nereikia. </w:t>
      </w:r>
    </w:p>
    <w:p w14:paraId="398A11F9"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00E05A43" w14:textId="77777777" w:rsidR="00A92D93" w:rsidRPr="00A92D93" w:rsidRDefault="00A92D93" w:rsidP="00A92D93">
      <w:pPr>
        <w:tabs>
          <w:tab w:val="clear" w:pos="567"/>
        </w:tabs>
        <w:spacing w:line="240" w:lineRule="auto"/>
        <w:rPr>
          <w:rFonts w:eastAsia="Calibri"/>
          <w:szCs w:val="22"/>
        </w:rPr>
      </w:pPr>
      <w:r w:rsidRPr="00A92D93">
        <w:rPr>
          <w:rFonts w:eastAsia="Calibri"/>
          <w:snapToGrid/>
          <w:szCs w:val="22"/>
        </w:rPr>
        <w:t xml:space="preserve">Ištirpintas vaistas ir paruoštas infuzinis tirpalas: mikrobiologiniu požiūriu, vaistą reikia suvartoti nedelsiant. Jeigu vaistas iš karto nesuvartojamas, už jo laikymo laiką bei sąlygas prieš vartojant atsako vartotojas; paprastai vaisto negalima laikyti ilgiau kaip 24 valandas 2 °C – 8 °C temperatūroje. Jeigu tirpalas paruoštas tinkamai, </w:t>
      </w:r>
      <w:proofErr w:type="spellStart"/>
      <w:r w:rsidRPr="00A92D93">
        <w:rPr>
          <w:rFonts w:eastAsia="Calibri"/>
          <w:snapToGrid/>
          <w:szCs w:val="22"/>
        </w:rPr>
        <w:t>pemetreksedo</w:t>
      </w:r>
      <w:proofErr w:type="spellEnd"/>
      <w:r w:rsidRPr="00A92D93">
        <w:rPr>
          <w:rFonts w:eastAsia="Calibri"/>
          <w:snapToGrid/>
          <w:szCs w:val="22"/>
        </w:rPr>
        <w:t xml:space="preserve"> tirpalo ir jo infuzinio tirpalo cheminės ir fizinės savybės laikant šaldytuve (2 °C – 8 °C) </w:t>
      </w:r>
      <w:r w:rsidRPr="00A92D93">
        <w:rPr>
          <w:szCs w:val="22"/>
        </w:rPr>
        <w:t xml:space="preserve">ir 25 °C  kambario temperatūroje, </w:t>
      </w:r>
      <w:r w:rsidRPr="00A92D93">
        <w:rPr>
          <w:rFonts w:eastAsia="Calibri"/>
          <w:snapToGrid/>
          <w:szCs w:val="22"/>
        </w:rPr>
        <w:t>nekinta 24 valandas.</w:t>
      </w:r>
    </w:p>
    <w:p w14:paraId="39F35B36"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47FEFA2A" w14:textId="77777777" w:rsidR="00A92D93" w:rsidRPr="00A92D93" w:rsidRDefault="00A92D93" w:rsidP="00A92D93">
      <w:pPr>
        <w:numPr>
          <w:ilvl w:val="12"/>
          <w:numId w:val="0"/>
        </w:numPr>
        <w:tabs>
          <w:tab w:val="clear" w:pos="567"/>
        </w:tabs>
        <w:spacing w:line="240" w:lineRule="auto"/>
        <w:ind w:right="-2"/>
        <w:rPr>
          <w:szCs w:val="22"/>
        </w:rPr>
      </w:pPr>
      <w:r w:rsidRPr="00A92D93">
        <w:rPr>
          <w:rFonts w:eastAsia="Calibri"/>
          <w:snapToGrid/>
          <w:szCs w:val="22"/>
        </w:rPr>
        <w:t>Šis vaistas tinka vartoti tik vieną kartą, nesuvartotą tirpalą būtina sunaikinti laikantis vietinių reikalavimų.</w:t>
      </w:r>
    </w:p>
    <w:p w14:paraId="1BCFF081" w14:textId="77777777" w:rsidR="00A92D93" w:rsidRPr="00A92D93" w:rsidRDefault="00A92D93" w:rsidP="00A92D93">
      <w:pPr>
        <w:numPr>
          <w:ilvl w:val="12"/>
          <w:numId w:val="0"/>
        </w:numPr>
        <w:tabs>
          <w:tab w:val="clear" w:pos="567"/>
        </w:tabs>
        <w:spacing w:line="240" w:lineRule="auto"/>
        <w:ind w:right="-2"/>
        <w:rPr>
          <w:szCs w:val="22"/>
        </w:rPr>
      </w:pPr>
    </w:p>
    <w:p w14:paraId="134A5723" w14:textId="77777777" w:rsidR="00A92D93" w:rsidRPr="00A92D93" w:rsidRDefault="00A92D93" w:rsidP="00A92D93">
      <w:pPr>
        <w:numPr>
          <w:ilvl w:val="12"/>
          <w:numId w:val="0"/>
        </w:numPr>
        <w:tabs>
          <w:tab w:val="clear" w:pos="567"/>
        </w:tabs>
        <w:spacing w:line="240" w:lineRule="auto"/>
        <w:ind w:right="-2"/>
        <w:rPr>
          <w:szCs w:val="22"/>
        </w:rPr>
      </w:pPr>
    </w:p>
    <w:p w14:paraId="25FD9E20" w14:textId="77777777" w:rsidR="00A92D93" w:rsidRPr="00A92D93" w:rsidRDefault="00A92D93" w:rsidP="00A92D93">
      <w:pPr>
        <w:pStyle w:val="Antrat3"/>
        <w:spacing w:before="0" w:after="0" w:line="240" w:lineRule="auto"/>
        <w:rPr>
          <w:rFonts w:ascii="Times New Roman" w:hAnsi="Times New Roman" w:cs="Times New Roman"/>
          <w:b/>
          <w:bCs/>
          <w:color w:val="auto"/>
          <w:sz w:val="22"/>
          <w:szCs w:val="22"/>
        </w:rPr>
      </w:pPr>
      <w:r w:rsidRPr="00A92D93">
        <w:rPr>
          <w:rFonts w:ascii="Times New Roman" w:hAnsi="Times New Roman" w:cs="Times New Roman"/>
          <w:b/>
          <w:bCs/>
          <w:color w:val="auto"/>
          <w:sz w:val="22"/>
          <w:szCs w:val="22"/>
        </w:rPr>
        <w:t>6.</w:t>
      </w:r>
      <w:r w:rsidRPr="00A92D93">
        <w:rPr>
          <w:rFonts w:ascii="Times New Roman" w:hAnsi="Times New Roman" w:cs="Times New Roman"/>
          <w:b/>
          <w:bCs/>
          <w:color w:val="auto"/>
          <w:sz w:val="22"/>
          <w:szCs w:val="22"/>
        </w:rPr>
        <w:tab/>
        <w:t>Pakuotės turinys ir kita informacija</w:t>
      </w:r>
    </w:p>
    <w:p w14:paraId="0DA80540" w14:textId="77777777" w:rsidR="00A92D93" w:rsidRPr="00A92D93" w:rsidRDefault="00A92D93" w:rsidP="00A92D93">
      <w:pPr>
        <w:numPr>
          <w:ilvl w:val="12"/>
          <w:numId w:val="0"/>
        </w:numPr>
        <w:tabs>
          <w:tab w:val="clear" w:pos="567"/>
        </w:tabs>
        <w:spacing w:line="240" w:lineRule="auto"/>
        <w:rPr>
          <w:szCs w:val="22"/>
        </w:rPr>
      </w:pPr>
    </w:p>
    <w:p w14:paraId="01DE10A4"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sudėtis </w:t>
      </w:r>
    </w:p>
    <w:p w14:paraId="3F311362" w14:textId="77777777" w:rsidR="00A92D93" w:rsidRPr="00A92D93" w:rsidRDefault="00A92D93" w:rsidP="00A92D93">
      <w:pPr>
        <w:rPr>
          <w:szCs w:val="22"/>
        </w:rPr>
      </w:pPr>
    </w:p>
    <w:p w14:paraId="58C16C19" w14:textId="77777777" w:rsidR="00A92D93" w:rsidRPr="00A92D93" w:rsidRDefault="00A92D93" w:rsidP="00A92D93">
      <w:pPr>
        <w:rPr>
          <w:szCs w:val="22"/>
        </w:rPr>
      </w:pPr>
      <w:r w:rsidRPr="00A92D93">
        <w:rPr>
          <w:szCs w:val="22"/>
        </w:rPr>
        <w:t xml:space="preserve">Veiklioji medžiaga yra </w:t>
      </w:r>
      <w:proofErr w:type="spellStart"/>
      <w:r w:rsidRPr="00A92D93">
        <w:rPr>
          <w:szCs w:val="22"/>
        </w:rPr>
        <w:t>pemetreksedas</w:t>
      </w:r>
      <w:proofErr w:type="spellEnd"/>
      <w:r w:rsidRPr="00A92D93">
        <w:rPr>
          <w:szCs w:val="22"/>
        </w:rPr>
        <w:t>.</w:t>
      </w:r>
    </w:p>
    <w:p w14:paraId="0F5CCF3B" w14:textId="77777777" w:rsidR="00A92D93" w:rsidRPr="00A92D93" w:rsidRDefault="00A92D93" w:rsidP="00A92D93">
      <w:pPr>
        <w:rPr>
          <w:szCs w:val="22"/>
        </w:rPr>
      </w:pPr>
    </w:p>
    <w:p w14:paraId="7686BD3B" w14:textId="77777777" w:rsidR="00A92D93" w:rsidRPr="00A92D93" w:rsidRDefault="00A92D93" w:rsidP="00A92D93">
      <w:pPr>
        <w:tabs>
          <w:tab w:val="clear" w:pos="567"/>
        </w:tabs>
        <w:spacing w:line="240" w:lineRule="auto"/>
        <w:ind w:right="-2"/>
        <w:rPr>
          <w:szCs w:val="22"/>
        </w:rPr>
      </w:pPr>
      <w:r w:rsidRPr="00A92D93">
        <w:rPr>
          <w:szCs w:val="22"/>
        </w:rPr>
        <w:t xml:space="preserve">Kiekviename flakone yra 100 mg </w:t>
      </w:r>
      <w:proofErr w:type="spellStart"/>
      <w:r w:rsidRPr="00A92D93">
        <w:rPr>
          <w:szCs w:val="22"/>
        </w:rPr>
        <w:t>pemetreksedo</w:t>
      </w:r>
      <w:proofErr w:type="spellEnd"/>
      <w:r w:rsidRPr="00A92D93">
        <w:rPr>
          <w:szCs w:val="22"/>
        </w:rPr>
        <w:t xml:space="preserve"> (</w:t>
      </w:r>
      <w:proofErr w:type="spellStart"/>
      <w:r w:rsidRPr="00A92D93">
        <w:rPr>
          <w:szCs w:val="22"/>
        </w:rPr>
        <w:t>pemetreksedo</w:t>
      </w:r>
      <w:proofErr w:type="spellEnd"/>
      <w:r w:rsidRPr="00A92D93">
        <w:rPr>
          <w:szCs w:val="22"/>
        </w:rPr>
        <w:t xml:space="preserve"> </w:t>
      </w:r>
      <w:proofErr w:type="spellStart"/>
      <w:r w:rsidRPr="00A92D93">
        <w:rPr>
          <w:szCs w:val="22"/>
        </w:rPr>
        <w:t>dinatrio</w:t>
      </w:r>
      <w:proofErr w:type="spellEnd"/>
      <w:r w:rsidRPr="00A92D93">
        <w:rPr>
          <w:szCs w:val="22"/>
        </w:rPr>
        <w:t xml:space="preserve"> druskos </w:t>
      </w:r>
      <w:proofErr w:type="spellStart"/>
      <w:r w:rsidRPr="00A92D93">
        <w:rPr>
          <w:szCs w:val="22"/>
        </w:rPr>
        <w:t>hemipentahidrato</w:t>
      </w:r>
      <w:proofErr w:type="spellEnd"/>
      <w:r w:rsidRPr="00A92D93">
        <w:rPr>
          <w:szCs w:val="22"/>
        </w:rPr>
        <w:t xml:space="preserve"> pavidalu). </w:t>
      </w:r>
    </w:p>
    <w:p w14:paraId="2A16867B" w14:textId="77777777" w:rsidR="00A92D93" w:rsidRPr="00A92D93" w:rsidRDefault="00A92D93" w:rsidP="00A92D93">
      <w:pPr>
        <w:tabs>
          <w:tab w:val="clear" w:pos="567"/>
        </w:tabs>
        <w:spacing w:line="240" w:lineRule="auto"/>
        <w:ind w:right="-2"/>
        <w:rPr>
          <w:szCs w:val="22"/>
          <w:highlight w:val="lightGray"/>
        </w:rPr>
      </w:pPr>
      <w:r w:rsidRPr="00A92D93">
        <w:rPr>
          <w:szCs w:val="22"/>
          <w:highlight w:val="lightGray"/>
        </w:rPr>
        <w:t xml:space="preserve">Kiekviename flakone yra 500 mg </w:t>
      </w:r>
      <w:proofErr w:type="spellStart"/>
      <w:r w:rsidRPr="00A92D93">
        <w:rPr>
          <w:szCs w:val="22"/>
          <w:highlight w:val="lightGray"/>
        </w:rPr>
        <w:t>pemetreksedo</w:t>
      </w:r>
      <w:proofErr w:type="spellEnd"/>
      <w:r w:rsidRPr="00A92D93">
        <w:rPr>
          <w:szCs w:val="22"/>
          <w:highlight w:val="lightGray"/>
        </w:rPr>
        <w:t xml:space="preserve"> (</w:t>
      </w:r>
      <w:proofErr w:type="spellStart"/>
      <w:r w:rsidRPr="00A92D93">
        <w:rPr>
          <w:szCs w:val="22"/>
          <w:highlight w:val="lightGray"/>
        </w:rPr>
        <w:t>pemetreksedo</w:t>
      </w:r>
      <w:proofErr w:type="spellEnd"/>
      <w:r w:rsidRPr="00A92D93">
        <w:rPr>
          <w:szCs w:val="22"/>
          <w:highlight w:val="lightGray"/>
        </w:rPr>
        <w:t xml:space="preserve"> </w:t>
      </w:r>
      <w:proofErr w:type="spellStart"/>
      <w:r w:rsidRPr="00A92D93">
        <w:rPr>
          <w:szCs w:val="22"/>
          <w:highlight w:val="lightGray"/>
        </w:rPr>
        <w:t>dinatrio</w:t>
      </w:r>
      <w:proofErr w:type="spellEnd"/>
      <w:r w:rsidRPr="00A92D93">
        <w:rPr>
          <w:szCs w:val="22"/>
          <w:highlight w:val="lightGray"/>
        </w:rPr>
        <w:t xml:space="preserve"> druskos </w:t>
      </w:r>
      <w:proofErr w:type="spellStart"/>
      <w:r w:rsidRPr="00A92D93">
        <w:rPr>
          <w:szCs w:val="22"/>
          <w:highlight w:val="lightGray"/>
        </w:rPr>
        <w:t>hemipentahidrato</w:t>
      </w:r>
      <w:proofErr w:type="spellEnd"/>
      <w:r w:rsidRPr="00A92D93">
        <w:rPr>
          <w:szCs w:val="22"/>
          <w:highlight w:val="lightGray"/>
        </w:rPr>
        <w:t xml:space="preserve"> pavidalu). </w:t>
      </w:r>
    </w:p>
    <w:p w14:paraId="3D31F4E0" w14:textId="77777777" w:rsidR="00A92D93" w:rsidRPr="00A92D93" w:rsidRDefault="00A92D93" w:rsidP="00A92D93">
      <w:pPr>
        <w:tabs>
          <w:tab w:val="clear" w:pos="567"/>
        </w:tabs>
        <w:spacing w:line="240" w:lineRule="auto"/>
        <w:ind w:right="-2"/>
        <w:rPr>
          <w:szCs w:val="22"/>
        </w:rPr>
      </w:pPr>
      <w:r w:rsidRPr="00A92D93">
        <w:rPr>
          <w:szCs w:val="22"/>
          <w:highlight w:val="darkGray"/>
        </w:rPr>
        <w:t xml:space="preserve">Kiekviename flakone yra 1000 mg </w:t>
      </w:r>
      <w:proofErr w:type="spellStart"/>
      <w:r w:rsidRPr="00A92D93">
        <w:rPr>
          <w:szCs w:val="22"/>
          <w:highlight w:val="darkGray"/>
        </w:rPr>
        <w:t>pemetreksedo</w:t>
      </w:r>
      <w:proofErr w:type="spellEnd"/>
      <w:r w:rsidRPr="00A92D93">
        <w:rPr>
          <w:szCs w:val="22"/>
          <w:highlight w:val="darkGray"/>
        </w:rPr>
        <w:t xml:space="preserve"> (</w:t>
      </w:r>
      <w:proofErr w:type="spellStart"/>
      <w:r w:rsidRPr="00A92D93">
        <w:rPr>
          <w:szCs w:val="22"/>
          <w:highlight w:val="darkGray"/>
        </w:rPr>
        <w:t>pemetreksedo</w:t>
      </w:r>
      <w:proofErr w:type="spellEnd"/>
      <w:r w:rsidRPr="00A92D93">
        <w:rPr>
          <w:szCs w:val="22"/>
          <w:highlight w:val="darkGray"/>
        </w:rPr>
        <w:t xml:space="preserve"> </w:t>
      </w:r>
      <w:proofErr w:type="spellStart"/>
      <w:r w:rsidRPr="00A92D93">
        <w:rPr>
          <w:szCs w:val="22"/>
          <w:highlight w:val="darkGray"/>
        </w:rPr>
        <w:t>dinatrio</w:t>
      </w:r>
      <w:proofErr w:type="spellEnd"/>
      <w:r w:rsidRPr="00A92D93">
        <w:rPr>
          <w:szCs w:val="22"/>
          <w:highlight w:val="darkGray"/>
        </w:rPr>
        <w:t xml:space="preserve"> druskos </w:t>
      </w:r>
      <w:proofErr w:type="spellStart"/>
      <w:r w:rsidRPr="00A92D93">
        <w:rPr>
          <w:szCs w:val="22"/>
          <w:highlight w:val="darkGray"/>
        </w:rPr>
        <w:t>hemipentahidrato</w:t>
      </w:r>
      <w:proofErr w:type="spellEnd"/>
      <w:r w:rsidRPr="00A92D93">
        <w:rPr>
          <w:szCs w:val="22"/>
          <w:highlight w:val="darkGray"/>
        </w:rPr>
        <w:t xml:space="preserve"> pavidalu).</w:t>
      </w:r>
      <w:r w:rsidRPr="00A92D93">
        <w:rPr>
          <w:szCs w:val="22"/>
        </w:rPr>
        <w:t xml:space="preserve"> </w:t>
      </w:r>
    </w:p>
    <w:p w14:paraId="408C0732" w14:textId="77777777" w:rsidR="00A92D93" w:rsidRPr="00A92D93" w:rsidRDefault="00A92D93" w:rsidP="00A92D93">
      <w:pPr>
        <w:tabs>
          <w:tab w:val="clear" w:pos="567"/>
        </w:tabs>
        <w:spacing w:line="240" w:lineRule="auto"/>
        <w:ind w:right="-2"/>
        <w:rPr>
          <w:szCs w:val="22"/>
        </w:rPr>
      </w:pPr>
    </w:p>
    <w:p w14:paraId="56FCF07D"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Miltelius ištirpinus, tirpale yra 25 mg/ml </w:t>
      </w:r>
      <w:proofErr w:type="spellStart"/>
      <w:r w:rsidRPr="00A92D93">
        <w:rPr>
          <w:rFonts w:eastAsia="Calibri"/>
          <w:snapToGrid/>
          <w:szCs w:val="22"/>
        </w:rPr>
        <w:t>pemetreksedo</w:t>
      </w:r>
      <w:proofErr w:type="spellEnd"/>
      <w:r w:rsidRPr="00A92D93">
        <w:rPr>
          <w:rFonts w:eastAsia="Calibri"/>
          <w:snapToGrid/>
          <w:szCs w:val="22"/>
        </w:rPr>
        <w:t xml:space="preserve">. Prieš vartojimą sveikatos priežiūros specialistas tirpalą turi praskiesti. </w:t>
      </w:r>
    </w:p>
    <w:p w14:paraId="40A2D7C2"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423BF9FB" w14:textId="77777777" w:rsidR="00A92D93" w:rsidRPr="00A92D93" w:rsidRDefault="00A92D93" w:rsidP="00A92D93">
      <w:pPr>
        <w:numPr>
          <w:ilvl w:val="12"/>
          <w:numId w:val="0"/>
        </w:numPr>
        <w:tabs>
          <w:tab w:val="clear" w:pos="567"/>
        </w:tabs>
        <w:spacing w:line="240" w:lineRule="auto"/>
        <w:ind w:right="-2"/>
        <w:rPr>
          <w:rFonts w:eastAsia="Calibri"/>
          <w:snapToGrid/>
          <w:szCs w:val="22"/>
        </w:rPr>
      </w:pPr>
      <w:r w:rsidRPr="00A92D93">
        <w:rPr>
          <w:rFonts w:eastAsia="Calibri"/>
          <w:snapToGrid/>
          <w:szCs w:val="22"/>
        </w:rPr>
        <w:lastRenderedPageBreak/>
        <w:t xml:space="preserve">Pagalbinės medžiagos yra </w:t>
      </w:r>
      <w:proofErr w:type="spellStart"/>
      <w:r w:rsidRPr="00A92D93">
        <w:rPr>
          <w:rFonts w:eastAsia="Calibri"/>
          <w:snapToGrid/>
          <w:szCs w:val="22"/>
        </w:rPr>
        <w:t>manitolis</w:t>
      </w:r>
      <w:proofErr w:type="spellEnd"/>
      <w:r w:rsidRPr="00A92D93">
        <w:rPr>
          <w:rFonts w:eastAsia="Calibri"/>
          <w:snapToGrid/>
          <w:szCs w:val="22"/>
        </w:rPr>
        <w:t xml:space="preserve"> (E421), vandenilio chlorido rūgštis (pH koregavimui) ir natrio hidroksidas (pH koregavimui).</w:t>
      </w:r>
    </w:p>
    <w:p w14:paraId="11F1D71F" w14:textId="77777777" w:rsidR="00A92D93" w:rsidRPr="00A92D93" w:rsidRDefault="00A92D93" w:rsidP="00A92D93">
      <w:pPr>
        <w:numPr>
          <w:ilvl w:val="12"/>
          <w:numId w:val="0"/>
        </w:numPr>
        <w:tabs>
          <w:tab w:val="clear" w:pos="567"/>
        </w:tabs>
        <w:spacing w:line="240" w:lineRule="auto"/>
        <w:ind w:right="-2"/>
        <w:rPr>
          <w:szCs w:val="22"/>
        </w:rPr>
      </w:pPr>
    </w:p>
    <w:p w14:paraId="05D677F0"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proofErr w:type="spellStart"/>
      <w:r w:rsidRPr="00A92D93">
        <w:rPr>
          <w:rFonts w:ascii="Times New Roman" w:hAnsi="Times New Roman" w:cs="Times New Roman"/>
          <w:b/>
          <w:bCs/>
          <w:i w:val="0"/>
          <w:iCs w:val="0"/>
          <w:color w:val="auto"/>
          <w:szCs w:val="22"/>
        </w:rPr>
        <w:t>Pemetrexed</w:t>
      </w:r>
      <w:proofErr w:type="spellEnd"/>
      <w:r w:rsidRPr="00A92D93">
        <w:rPr>
          <w:rFonts w:ascii="Times New Roman" w:hAnsi="Times New Roman" w:cs="Times New Roman"/>
          <w:b/>
          <w:bCs/>
          <w:i w:val="0"/>
          <w:iCs w:val="0"/>
          <w:color w:val="auto"/>
          <w:szCs w:val="22"/>
        </w:rPr>
        <w:t xml:space="preserve"> </w:t>
      </w:r>
      <w:proofErr w:type="spellStart"/>
      <w:r w:rsidRPr="00A92D93">
        <w:rPr>
          <w:rFonts w:ascii="Times New Roman" w:hAnsi="Times New Roman" w:cs="Times New Roman"/>
          <w:b/>
          <w:bCs/>
          <w:i w:val="0"/>
          <w:iCs w:val="0"/>
          <w:color w:val="auto"/>
          <w:szCs w:val="22"/>
        </w:rPr>
        <w:t>Zentiva</w:t>
      </w:r>
      <w:proofErr w:type="spellEnd"/>
      <w:r w:rsidRPr="00A92D93">
        <w:rPr>
          <w:rFonts w:ascii="Times New Roman" w:hAnsi="Times New Roman" w:cs="Times New Roman"/>
          <w:b/>
          <w:bCs/>
          <w:i w:val="0"/>
          <w:iCs w:val="0"/>
          <w:color w:val="auto"/>
          <w:szCs w:val="22"/>
        </w:rPr>
        <w:t xml:space="preserve"> išvaizda ir kiekis pakuotėje</w:t>
      </w:r>
    </w:p>
    <w:p w14:paraId="0FC3E418" w14:textId="77777777" w:rsidR="00A92D93" w:rsidRPr="00A92D93" w:rsidRDefault="00A92D93" w:rsidP="00A92D93">
      <w:pPr>
        <w:rPr>
          <w:szCs w:val="22"/>
        </w:rPr>
      </w:pPr>
    </w:p>
    <w:p w14:paraId="69121F25" w14:textId="77777777" w:rsidR="00A92D93" w:rsidRPr="00A92D93" w:rsidRDefault="00A92D93" w:rsidP="00A92D93">
      <w:pPr>
        <w:numPr>
          <w:ilvl w:val="12"/>
          <w:numId w:val="0"/>
        </w:numPr>
        <w:tabs>
          <w:tab w:val="clear" w:pos="567"/>
        </w:tabs>
        <w:spacing w:line="240" w:lineRule="auto"/>
        <w:ind w:right="-2"/>
        <w:rPr>
          <w:szCs w:val="22"/>
        </w:rPr>
      </w:pP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yra milteliai infuzinio tirpalo koncentratui flakone. Milteliai yra balti arba šviesiai geltoni.</w:t>
      </w:r>
    </w:p>
    <w:p w14:paraId="7741B1A5" w14:textId="77777777" w:rsidR="00A92D93" w:rsidRPr="00A92D93" w:rsidRDefault="00A92D93" w:rsidP="00A92D93">
      <w:pPr>
        <w:numPr>
          <w:ilvl w:val="12"/>
          <w:numId w:val="0"/>
        </w:numPr>
        <w:tabs>
          <w:tab w:val="clear" w:pos="567"/>
        </w:tabs>
        <w:spacing w:line="240" w:lineRule="auto"/>
        <w:ind w:right="-2"/>
        <w:rPr>
          <w:szCs w:val="22"/>
        </w:rPr>
      </w:pPr>
    </w:p>
    <w:p w14:paraId="2E48F3AA"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 xml:space="preserve">Kiekvienoje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pakuotėje yra vienas </w:t>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flakonas.</w:t>
      </w:r>
    </w:p>
    <w:p w14:paraId="3FB889D0" w14:textId="77777777" w:rsidR="00A92D93" w:rsidRPr="00A92D93" w:rsidRDefault="00A92D93" w:rsidP="00A92D93">
      <w:pPr>
        <w:numPr>
          <w:ilvl w:val="12"/>
          <w:numId w:val="0"/>
        </w:numPr>
        <w:tabs>
          <w:tab w:val="clear" w:pos="567"/>
        </w:tabs>
        <w:spacing w:line="240" w:lineRule="auto"/>
        <w:ind w:right="-2"/>
        <w:rPr>
          <w:szCs w:val="22"/>
        </w:rPr>
      </w:pPr>
    </w:p>
    <w:p w14:paraId="258BCE3A" w14:textId="77777777" w:rsidR="00A92D93" w:rsidRPr="00A92D93" w:rsidRDefault="00A92D93" w:rsidP="00A92D93">
      <w:pPr>
        <w:pStyle w:val="Antrat4"/>
        <w:spacing w:before="0" w:after="0"/>
        <w:rPr>
          <w:rFonts w:ascii="Times New Roman" w:hAnsi="Times New Roman" w:cs="Times New Roman"/>
          <w:b/>
          <w:bCs/>
          <w:i w:val="0"/>
          <w:iCs w:val="0"/>
          <w:color w:val="auto"/>
          <w:szCs w:val="22"/>
        </w:rPr>
      </w:pPr>
      <w:r w:rsidRPr="00A92D93">
        <w:rPr>
          <w:rFonts w:ascii="Times New Roman" w:hAnsi="Times New Roman" w:cs="Times New Roman"/>
          <w:b/>
          <w:bCs/>
          <w:i w:val="0"/>
          <w:iCs w:val="0"/>
          <w:color w:val="auto"/>
          <w:szCs w:val="22"/>
        </w:rPr>
        <w:t>Registruotojas ir gamintojas</w:t>
      </w:r>
    </w:p>
    <w:p w14:paraId="7F733C7E" w14:textId="77777777" w:rsidR="00A92D93" w:rsidRPr="00A92D93" w:rsidRDefault="00A92D93" w:rsidP="00A92D93">
      <w:pPr>
        <w:numPr>
          <w:ilvl w:val="12"/>
          <w:numId w:val="0"/>
        </w:numPr>
        <w:tabs>
          <w:tab w:val="clear" w:pos="567"/>
        </w:tabs>
        <w:spacing w:line="240" w:lineRule="auto"/>
        <w:ind w:right="-2"/>
        <w:rPr>
          <w:szCs w:val="22"/>
        </w:rPr>
      </w:pPr>
    </w:p>
    <w:p w14:paraId="02E49B2C" w14:textId="77777777" w:rsidR="00A92D93" w:rsidRPr="00A92D93" w:rsidRDefault="00A92D93" w:rsidP="00A92D93">
      <w:pPr>
        <w:tabs>
          <w:tab w:val="clear" w:pos="567"/>
        </w:tabs>
        <w:spacing w:line="240" w:lineRule="auto"/>
        <w:rPr>
          <w:b/>
          <w:i/>
          <w:szCs w:val="22"/>
        </w:rPr>
      </w:pPr>
      <w:r w:rsidRPr="00A92D93">
        <w:rPr>
          <w:i/>
          <w:szCs w:val="22"/>
        </w:rPr>
        <w:t>Registruotojas</w:t>
      </w:r>
    </w:p>
    <w:p w14:paraId="1721A1F5" w14:textId="77777777" w:rsidR="00A92D93" w:rsidRPr="00A92D93" w:rsidRDefault="00A92D93" w:rsidP="00A92D93">
      <w:pPr>
        <w:tabs>
          <w:tab w:val="clear" w:pos="567"/>
        </w:tabs>
        <w:spacing w:line="240" w:lineRule="auto"/>
        <w:rPr>
          <w:szCs w:val="22"/>
        </w:rPr>
      </w:pPr>
      <w:proofErr w:type="spellStart"/>
      <w:r w:rsidRPr="00A92D93">
        <w:rPr>
          <w:szCs w:val="22"/>
        </w:rPr>
        <w:t>Zentiva</w:t>
      </w:r>
      <w:proofErr w:type="spellEnd"/>
      <w:r w:rsidRPr="00A92D93">
        <w:rPr>
          <w:szCs w:val="22"/>
        </w:rPr>
        <w:t xml:space="preserve">, </w:t>
      </w:r>
      <w:proofErr w:type="spellStart"/>
      <w:r w:rsidRPr="00A92D93">
        <w:rPr>
          <w:szCs w:val="22"/>
        </w:rPr>
        <w:t>k.s</w:t>
      </w:r>
      <w:proofErr w:type="spellEnd"/>
      <w:r w:rsidRPr="00A92D93">
        <w:rPr>
          <w:szCs w:val="22"/>
        </w:rPr>
        <w:t>.</w:t>
      </w:r>
    </w:p>
    <w:p w14:paraId="004EE59D" w14:textId="77777777" w:rsidR="00A92D93" w:rsidRPr="00A92D93" w:rsidRDefault="00A92D93" w:rsidP="00A92D93">
      <w:pPr>
        <w:tabs>
          <w:tab w:val="clear" w:pos="567"/>
        </w:tabs>
        <w:spacing w:line="240" w:lineRule="auto"/>
        <w:rPr>
          <w:szCs w:val="22"/>
        </w:rPr>
      </w:pPr>
      <w:r w:rsidRPr="00A92D93">
        <w:rPr>
          <w:szCs w:val="22"/>
        </w:rPr>
        <w:t xml:space="preserve">U </w:t>
      </w:r>
      <w:proofErr w:type="spellStart"/>
      <w:r w:rsidRPr="00A92D93">
        <w:rPr>
          <w:szCs w:val="22"/>
        </w:rPr>
        <w:t>kabelovny</w:t>
      </w:r>
      <w:proofErr w:type="spellEnd"/>
      <w:r w:rsidRPr="00A92D93">
        <w:rPr>
          <w:szCs w:val="22"/>
        </w:rPr>
        <w:t xml:space="preserve"> 130</w:t>
      </w:r>
    </w:p>
    <w:p w14:paraId="6DCB6597" w14:textId="77777777" w:rsidR="00A92D93" w:rsidRPr="00A92D93" w:rsidRDefault="00A92D93" w:rsidP="00A92D93">
      <w:pPr>
        <w:tabs>
          <w:tab w:val="clear" w:pos="567"/>
        </w:tabs>
        <w:spacing w:line="240" w:lineRule="auto"/>
        <w:rPr>
          <w:szCs w:val="22"/>
        </w:rPr>
      </w:pPr>
      <w:proofErr w:type="spellStart"/>
      <w:r w:rsidRPr="00A92D93">
        <w:rPr>
          <w:szCs w:val="22"/>
        </w:rPr>
        <w:t>Dolní</w:t>
      </w:r>
      <w:proofErr w:type="spellEnd"/>
      <w:r w:rsidRPr="00A92D93">
        <w:rPr>
          <w:szCs w:val="22"/>
        </w:rPr>
        <w:t xml:space="preserve"> </w:t>
      </w:r>
      <w:proofErr w:type="spellStart"/>
      <w:r w:rsidRPr="00A92D93">
        <w:rPr>
          <w:szCs w:val="22"/>
        </w:rPr>
        <w:t>Měcholupy</w:t>
      </w:r>
      <w:proofErr w:type="spellEnd"/>
    </w:p>
    <w:p w14:paraId="2F053C7B" w14:textId="77777777" w:rsidR="00A92D93" w:rsidRPr="00A92D93" w:rsidRDefault="00A92D93" w:rsidP="00A92D93">
      <w:pPr>
        <w:tabs>
          <w:tab w:val="clear" w:pos="567"/>
        </w:tabs>
        <w:spacing w:line="240" w:lineRule="auto"/>
        <w:rPr>
          <w:szCs w:val="22"/>
        </w:rPr>
      </w:pPr>
      <w:r w:rsidRPr="00A92D93">
        <w:rPr>
          <w:szCs w:val="22"/>
        </w:rPr>
        <w:t>102 37 Praha 10</w:t>
      </w:r>
    </w:p>
    <w:p w14:paraId="76EE0ED3" w14:textId="77777777" w:rsidR="00A92D93" w:rsidRPr="00A92D93" w:rsidRDefault="00A92D93" w:rsidP="00A92D93">
      <w:pPr>
        <w:tabs>
          <w:tab w:val="clear" w:pos="567"/>
        </w:tabs>
        <w:spacing w:line="240" w:lineRule="auto"/>
        <w:rPr>
          <w:szCs w:val="22"/>
        </w:rPr>
      </w:pPr>
      <w:r w:rsidRPr="00A92D93">
        <w:rPr>
          <w:szCs w:val="22"/>
        </w:rPr>
        <w:t>Čekija</w:t>
      </w:r>
    </w:p>
    <w:p w14:paraId="25BBB42F" w14:textId="77777777" w:rsidR="00A92D93" w:rsidRPr="00A92D93" w:rsidRDefault="00A92D93" w:rsidP="00A92D93">
      <w:pPr>
        <w:numPr>
          <w:ilvl w:val="12"/>
          <w:numId w:val="0"/>
        </w:numPr>
        <w:tabs>
          <w:tab w:val="clear" w:pos="567"/>
        </w:tabs>
        <w:spacing w:line="240" w:lineRule="auto"/>
        <w:ind w:right="-2"/>
        <w:rPr>
          <w:szCs w:val="22"/>
        </w:rPr>
      </w:pPr>
    </w:p>
    <w:p w14:paraId="2CFC288C" w14:textId="77777777" w:rsidR="00A92D93" w:rsidRPr="00A92D93" w:rsidRDefault="00A92D93" w:rsidP="00A92D93">
      <w:pPr>
        <w:numPr>
          <w:ilvl w:val="12"/>
          <w:numId w:val="0"/>
        </w:numPr>
        <w:tabs>
          <w:tab w:val="clear" w:pos="567"/>
        </w:tabs>
        <w:spacing w:line="240" w:lineRule="auto"/>
        <w:ind w:right="-2"/>
        <w:rPr>
          <w:i/>
          <w:szCs w:val="22"/>
        </w:rPr>
      </w:pPr>
      <w:r w:rsidRPr="00A92D93">
        <w:rPr>
          <w:i/>
          <w:szCs w:val="22"/>
        </w:rPr>
        <w:t>Gamintojas</w:t>
      </w:r>
    </w:p>
    <w:p w14:paraId="60AC428C" w14:textId="77777777" w:rsidR="00A92D93" w:rsidRPr="00A92D93" w:rsidRDefault="00A92D93" w:rsidP="00A92D93">
      <w:pPr>
        <w:spacing w:line="240" w:lineRule="auto"/>
        <w:jc w:val="both"/>
        <w:rPr>
          <w:szCs w:val="22"/>
        </w:rPr>
      </w:pPr>
      <w:proofErr w:type="spellStart"/>
      <w:r w:rsidRPr="00A92D93">
        <w:rPr>
          <w:szCs w:val="22"/>
        </w:rPr>
        <w:t>Synthon</w:t>
      </w:r>
      <w:proofErr w:type="spellEnd"/>
      <w:r w:rsidRPr="00A92D93">
        <w:rPr>
          <w:szCs w:val="22"/>
        </w:rPr>
        <w:t xml:space="preserve"> </w:t>
      </w:r>
      <w:proofErr w:type="spellStart"/>
      <w:r w:rsidRPr="00A92D93">
        <w:rPr>
          <w:szCs w:val="22"/>
        </w:rPr>
        <w:t>Hispania</w:t>
      </w:r>
      <w:proofErr w:type="spellEnd"/>
      <w:r w:rsidRPr="00A92D93">
        <w:rPr>
          <w:szCs w:val="22"/>
        </w:rPr>
        <w:t xml:space="preserve"> SL</w:t>
      </w:r>
    </w:p>
    <w:p w14:paraId="4B81DDD5" w14:textId="77777777" w:rsidR="00A92D93" w:rsidRPr="00A92D93" w:rsidRDefault="00A92D93" w:rsidP="00A92D93">
      <w:pPr>
        <w:spacing w:line="240" w:lineRule="auto"/>
        <w:jc w:val="both"/>
        <w:rPr>
          <w:bCs/>
          <w:szCs w:val="22"/>
        </w:rPr>
      </w:pPr>
      <w:r w:rsidRPr="00A92D93">
        <w:rPr>
          <w:szCs w:val="22"/>
        </w:rPr>
        <w:t xml:space="preserve">C/ </w:t>
      </w:r>
      <w:proofErr w:type="spellStart"/>
      <w:r w:rsidRPr="00A92D93">
        <w:rPr>
          <w:bCs/>
          <w:szCs w:val="22"/>
        </w:rPr>
        <w:t>Castelló</w:t>
      </w:r>
      <w:proofErr w:type="spellEnd"/>
      <w:r w:rsidRPr="00A92D93">
        <w:rPr>
          <w:bCs/>
          <w:szCs w:val="22"/>
        </w:rPr>
        <w:t xml:space="preserve"> n</w:t>
      </w:r>
      <w:r w:rsidRPr="00A92D93">
        <w:rPr>
          <w:bCs/>
          <w:szCs w:val="22"/>
          <w:vertAlign w:val="superscript"/>
        </w:rPr>
        <w:t>o</w:t>
      </w:r>
      <w:r w:rsidRPr="00A92D93">
        <w:rPr>
          <w:bCs/>
          <w:szCs w:val="22"/>
        </w:rPr>
        <w:t xml:space="preserve">1, </w:t>
      </w:r>
      <w:proofErr w:type="spellStart"/>
      <w:r w:rsidRPr="00A92D93">
        <w:rPr>
          <w:bCs/>
          <w:szCs w:val="22"/>
        </w:rPr>
        <w:t>Pol</w:t>
      </w:r>
      <w:proofErr w:type="spellEnd"/>
      <w:r w:rsidRPr="00A92D93">
        <w:rPr>
          <w:bCs/>
          <w:szCs w:val="22"/>
        </w:rPr>
        <w:t xml:space="preserve">. </w:t>
      </w:r>
      <w:proofErr w:type="spellStart"/>
      <w:r w:rsidRPr="00A92D93">
        <w:rPr>
          <w:bCs/>
          <w:szCs w:val="22"/>
        </w:rPr>
        <w:t>Las</w:t>
      </w:r>
      <w:proofErr w:type="spellEnd"/>
      <w:r w:rsidRPr="00A92D93">
        <w:rPr>
          <w:bCs/>
          <w:szCs w:val="22"/>
        </w:rPr>
        <w:t xml:space="preserve"> </w:t>
      </w:r>
      <w:proofErr w:type="spellStart"/>
      <w:r w:rsidRPr="00A92D93">
        <w:rPr>
          <w:bCs/>
          <w:szCs w:val="22"/>
        </w:rPr>
        <w:t>Salinas</w:t>
      </w:r>
      <w:proofErr w:type="spellEnd"/>
      <w:r w:rsidRPr="00A92D93">
        <w:rPr>
          <w:bCs/>
          <w:szCs w:val="22"/>
        </w:rPr>
        <w:t xml:space="preserve">, </w:t>
      </w:r>
      <w:proofErr w:type="spellStart"/>
      <w:r w:rsidRPr="00A92D93">
        <w:rPr>
          <w:bCs/>
          <w:szCs w:val="22"/>
        </w:rPr>
        <w:t>Sant</w:t>
      </w:r>
      <w:proofErr w:type="spellEnd"/>
      <w:r w:rsidRPr="00A92D93">
        <w:rPr>
          <w:bCs/>
          <w:szCs w:val="22"/>
        </w:rPr>
        <w:t xml:space="preserve"> </w:t>
      </w:r>
      <w:proofErr w:type="spellStart"/>
      <w:r w:rsidRPr="00A92D93">
        <w:rPr>
          <w:bCs/>
          <w:szCs w:val="22"/>
        </w:rPr>
        <w:t>Boi</w:t>
      </w:r>
      <w:proofErr w:type="spellEnd"/>
      <w:r w:rsidRPr="00A92D93">
        <w:rPr>
          <w:bCs/>
          <w:szCs w:val="22"/>
        </w:rPr>
        <w:t xml:space="preserve"> de </w:t>
      </w:r>
      <w:proofErr w:type="spellStart"/>
      <w:r w:rsidRPr="00A92D93">
        <w:rPr>
          <w:bCs/>
          <w:szCs w:val="22"/>
        </w:rPr>
        <w:t>Llobregat</w:t>
      </w:r>
      <w:proofErr w:type="spellEnd"/>
    </w:p>
    <w:p w14:paraId="50282093" w14:textId="77777777" w:rsidR="00A92D93" w:rsidRPr="00A92D93" w:rsidRDefault="00A92D93" w:rsidP="00A92D93">
      <w:pPr>
        <w:spacing w:line="240" w:lineRule="auto"/>
        <w:jc w:val="both"/>
        <w:rPr>
          <w:bCs/>
          <w:szCs w:val="22"/>
        </w:rPr>
      </w:pPr>
      <w:proofErr w:type="spellStart"/>
      <w:r w:rsidRPr="00A92D93">
        <w:rPr>
          <w:bCs/>
          <w:szCs w:val="22"/>
        </w:rPr>
        <w:t>Barcelona</w:t>
      </w:r>
      <w:proofErr w:type="spellEnd"/>
      <w:r w:rsidRPr="00A92D93">
        <w:rPr>
          <w:bCs/>
          <w:szCs w:val="22"/>
        </w:rPr>
        <w:t xml:space="preserve"> 08830</w:t>
      </w:r>
    </w:p>
    <w:p w14:paraId="2E768C55" w14:textId="77777777" w:rsidR="00A92D93" w:rsidRPr="00A92D93" w:rsidRDefault="00A92D93" w:rsidP="00A92D93">
      <w:pPr>
        <w:spacing w:line="240" w:lineRule="auto"/>
        <w:jc w:val="both"/>
        <w:rPr>
          <w:szCs w:val="22"/>
        </w:rPr>
      </w:pPr>
      <w:r w:rsidRPr="00A92D93">
        <w:rPr>
          <w:bCs/>
          <w:szCs w:val="22"/>
        </w:rPr>
        <w:t>Ispanija</w:t>
      </w:r>
    </w:p>
    <w:p w14:paraId="14F2660F" w14:textId="77777777" w:rsidR="00A92D93" w:rsidRPr="00A92D93" w:rsidRDefault="00A92D93" w:rsidP="00A92D93">
      <w:pPr>
        <w:rPr>
          <w:szCs w:val="22"/>
        </w:rPr>
      </w:pPr>
    </w:p>
    <w:p w14:paraId="3242045F" w14:textId="77777777" w:rsidR="00A92D93" w:rsidRPr="00A92D93" w:rsidRDefault="00A92D93" w:rsidP="00A92D93">
      <w:pPr>
        <w:rPr>
          <w:szCs w:val="22"/>
        </w:rPr>
      </w:pPr>
      <w:r w:rsidRPr="00A92D93">
        <w:rPr>
          <w:szCs w:val="22"/>
        </w:rPr>
        <w:t>arba</w:t>
      </w:r>
    </w:p>
    <w:p w14:paraId="29AE8FD2" w14:textId="77777777" w:rsidR="00A92D93" w:rsidRPr="00A92D93" w:rsidRDefault="00A92D93" w:rsidP="00A92D93">
      <w:pPr>
        <w:rPr>
          <w:szCs w:val="22"/>
        </w:rPr>
      </w:pPr>
    </w:p>
    <w:p w14:paraId="28D046EE" w14:textId="77777777" w:rsidR="00A92D93" w:rsidRPr="00A92D93" w:rsidRDefault="00A92D93" w:rsidP="00A92D93">
      <w:pPr>
        <w:rPr>
          <w:szCs w:val="22"/>
        </w:rPr>
      </w:pPr>
      <w:proofErr w:type="spellStart"/>
      <w:r w:rsidRPr="00A92D93">
        <w:rPr>
          <w:szCs w:val="22"/>
        </w:rPr>
        <w:t>Synthon</w:t>
      </w:r>
      <w:proofErr w:type="spellEnd"/>
      <w:r w:rsidRPr="00A92D93">
        <w:rPr>
          <w:szCs w:val="22"/>
        </w:rPr>
        <w:t xml:space="preserve">, </w:t>
      </w:r>
      <w:proofErr w:type="spellStart"/>
      <w:r w:rsidRPr="00A92D93">
        <w:rPr>
          <w:szCs w:val="22"/>
        </w:rPr>
        <w:t>s.r.o</w:t>
      </w:r>
      <w:proofErr w:type="spellEnd"/>
      <w:r w:rsidRPr="00A92D93">
        <w:rPr>
          <w:szCs w:val="22"/>
        </w:rPr>
        <w:t>.</w:t>
      </w:r>
    </w:p>
    <w:p w14:paraId="593DD18E" w14:textId="77777777" w:rsidR="00A92D93" w:rsidRPr="00A92D93" w:rsidRDefault="00A92D93" w:rsidP="00A92D93">
      <w:pPr>
        <w:rPr>
          <w:szCs w:val="22"/>
        </w:rPr>
      </w:pPr>
      <w:proofErr w:type="spellStart"/>
      <w:r w:rsidRPr="00A92D93">
        <w:rPr>
          <w:szCs w:val="22"/>
        </w:rPr>
        <w:t>Brněnská</w:t>
      </w:r>
      <w:proofErr w:type="spellEnd"/>
      <w:r w:rsidRPr="00A92D93">
        <w:rPr>
          <w:szCs w:val="22"/>
        </w:rPr>
        <w:t xml:space="preserve"> 32/</w:t>
      </w:r>
      <w:proofErr w:type="spellStart"/>
      <w:r w:rsidRPr="00A92D93">
        <w:rPr>
          <w:szCs w:val="22"/>
        </w:rPr>
        <w:t>čp</w:t>
      </w:r>
      <w:proofErr w:type="spellEnd"/>
      <w:r w:rsidRPr="00A92D93">
        <w:rPr>
          <w:szCs w:val="22"/>
        </w:rPr>
        <w:t>. 597</w:t>
      </w:r>
    </w:p>
    <w:p w14:paraId="339D1E29" w14:textId="77777777" w:rsidR="00A92D93" w:rsidRPr="00A92D93" w:rsidRDefault="00A92D93" w:rsidP="00A92D93">
      <w:pPr>
        <w:rPr>
          <w:szCs w:val="22"/>
        </w:rPr>
      </w:pPr>
      <w:r w:rsidRPr="00A92D93">
        <w:rPr>
          <w:szCs w:val="22"/>
        </w:rPr>
        <w:t xml:space="preserve">678 01 </w:t>
      </w:r>
      <w:proofErr w:type="spellStart"/>
      <w:r w:rsidRPr="00A92D93">
        <w:rPr>
          <w:szCs w:val="22"/>
        </w:rPr>
        <w:t>Blansko</w:t>
      </w:r>
      <w:proofErr w:type="spellEnd"/>
    </w:p>
    <w:p w14:paraId="2D9AE21D" w14:textId="77777777" w:rsidR="00A92D93" w:rsidRPr="00A92D93" w:rsidRDefault="00A92D93" w:rsidP="00A92D93">
      <w:pPr>
        <w:rPr>
          <w:szCs w:val="22"/>
        </w:rPr>
      </w:pPr>
      <w:r w:rsidRPr="00A92D93">
        <w:rPr>
          <w:szCs w:val="22"/>
        </w:rPr>
        <w:t>Čekija</w:t>
      </w:r>
    </w:p>
    <w:p w14:paraId="29E1367F" w14:textId="77777777" w:rsidR="00A92D93" w:rsidRPr="00A92D93" w:rsidRDefault="00A92D93" w:rsidP="00A92D93">
      <w:pPr>
        <w:rPr>
          <w:szCs w:val="22"/>
        </w:rPr>
      </w:pPr>
    </w:p>
    <w:p w14:paraId="3FF4764F" w14:textId="77777777" w:rsidR="00A92D93" w:rsidRPr="00A92D93" w:rsidRDefault="00A92D93" w:rsidP="00A92D93">
      <w:pPr>
        <w:numPr>
          <w:ilvl w:val="12"/>
          <w:numId w:val="0"/>
        </w:numPr>
        <w:ind w:right="-2"/>
        <w:rPr>
          <w:szCs w:val="22"/>
        </w:rPr>
      </w:pPr>
      <w:r w:rsidRPr="00A92D93">
        <w:rPr>
          <w:b/>
          <w:szCs w:val="22"/>
        </w:rPr>
        <w:t>Šis vaistas Europos ekonominės erdvės valstybėse narėse registruotas tokiais pavadinimais</w:t>
      </w:r>
      <w:r w:rsidRPr="00A92D93">
        <w:rPr>
          <w:szCs w:val="22"/>
        </w:rPr>
        <w:t>:</w:t>
      </w:r>
    </w:p>
    <w:p w14:paraId="206B9C2D" w14:textId="77777777" w:rsidR="00A92D93" w:rsidRPr="00A92D93" w:rsidRDefault="00A92D93" w:rsidP="00A92D93">
      <w:pPr>
        <w:numPr>
          <w:ilvl w:val="12"/>
          <w:numId w:val="0"/>
        </w:numPr>
        <w:spacing w:line="240" w:lineRule="auto"/>
        <w:ind w:left="1701" w:hanging="1701"/>
        <w:rPr>
          <w:noProof/>
          <w:szCs w:val="22"/>
          <w:lang w:val="cs-CZ"/>
        </w:rPr>
      </w:pPr>
      <w:r w:rsidRPr="00A92D93">
        <w:rPr>
          <w:noProof/>
          <w:szCs w:val="22"/>
        </w:rPr>
        <w:t>Nyderlandai</w:t>
      </w:r>
      <w:r w:rsidRPr="00A92D93">
        <w:rPr>
          <w:noProof/>
          <w:szCs w:val="22"/>
        </w:rPr>
        <w:tab/>
      </w:r>
      <w:proofErr w:type="spellStart"/>
      <w:r w:rsidRPr="00A92D93">
        <w:rPr>
          <w:szCs w:val="22"/>
        </w:rPr>
        <w:t>Pemetrexed</w:t>
      </w:r>
      <w:proofErr w:type="spellEnd"/>
      <w:r w:rsidRPr="00A92D93">
        <w:rPr>
          <w:szCs w:val="22"/>
        </w:rPr>
        <w:t xml:space="preserve"> </w:t>
      </w:r>
      <w:proofErr w:type="spellStart"/>
      <w:r w:rsidRPr="00A92D93">
        <w:rPr>
          <w:szCs w:val="22"/>
        </w:rPr>
        <w:t>Zentiva</w:t>
      </w:r>
      <w:proofErr w:type="spellEnd"/>
      <w:r w:rsidRPr="00A92D93">
        <w:rPr>
          <w:szCs w:val="22"/>
        </w:rPr>
        <w:t xml:space="preserve"> </w:t>
      </w:r>
      <w:proofErr w:type="spellStart"/>
      <w:r w:rsidRPr="00A92D93">
        <w:rPr>
          <w:szCs w:val="22"/>
        </w:rPr>
        <w:t>k.s</w:t>
      </w:r>
      <w:proofErr w:type="spellEnd"/>
      <w:r w:rsidRPr="00A92D93">
        <w:rPr>
          <w:szCs w:val="22"/>
        </w:rPr>
        <w:t xml:space="preserve">. </w:t>
      </w:r>
    </w:p>
    <w:p w14:paraId="5B533E44" w14:textId="77777777" w:rsidR="00A92D93" w:rsidRPr="00A92D93" w:rsidRDefault="00A92D93" w:rsidP="00A92D93">
      <w:pPr>
        <w:pStyle w:val="Default"/>
        <w:rPr>
          <w:color w:val="auto"/>
          <w:sz w:val="22"/>
          <w:szCs w:val="22"/>
          <w:lang w:val="cs-CZ"/>
        </w:rPr>
      </w:pPr>
      <w:r w:rsidRPr="00A92D93">
        <w:rPr>
          <w:noProof/>
          <w:color w:val="auto"/>
          <w:sz w:val="22"/>
          <w:szCs w:val="22"/>
          <w:lang w:val="cs-CZ"/>
        </w:rPr>
        <w:t>Bulgarija</w:t>
      </w:r>
      <w:r w:rsidRPr="00A92D93">
        <w:rPr>
          <w:noProof/>
          <w:color w:val="auto"/>
          <w:sz w:val="22"/>
          <w:szCs w:val="22"/>
          <w:lang w:val="lt-LT"/>
        </w:rPr>
        <w:t xml:space="preserve">, </w:t>
      </w:r>
      <w:r w:rsidRPr="00A92D93">
        <w:rPr>
          <w:noProof/>
          <w:color w:val="auto"/>
          <w:sz w:val="22"/>
          <w:szCs w:val="22"/>
          <w:lang w:val="cs-CZ" w:eastAsia="en-US"/>
        </w:rPr>
        <w:t xml:space="preserve">Estija, </w:t>
      </w:r>
      <w:r w:rsidRPr="00A92D93">
        <w:rPr>
          <w:noProof/>
          <w:color w:val="auto"/>
          <w:sz w:val="22"/>
          <w:szCs w:val="22"/>
          <w:lang w:val="cs-CZ"/>
        </w:rPr>
        <w:t>Lietuva, Latvija</w:t>
      </w:r>
      <w:r w:rsidRPr="00A92D93">
        <w:rPr>
          <w:noProof/>
          <w:color w:val="auto"/>
          <w:sz w:val="22"/>
          <w:szCs w:val="22"/>
          <w:lang w:val="cs-CZ"/>
        </w:rPr>
        <w:tab/>
      </w:r>
      <w:r w:rsidRPr="00A92D93">
        <w:rPr>
          <w:color w:val="auto"/>
          <w:sz w:val="22"/>
          <w:szCs w:val="22"/>
          <w:lang w:val="cs-CZ"/>
        </w:rPr>
        <w:t>Pemetrexed Zentiva</w:t>
      </w:r>
      <w:r w:rsidRPr="00A92D93">
        <w:rPr>
          <w:noProof/>
          <w:color w:val="auto"/>
          <w:sz w:val="22"/>
          <w:szCs w:val="22"/>
          <w:lang w:val="cs-CZ"/>
        </w:rPr>
        <w:t xml:space="preserve"> </w:t>
      </w:r>
    </w:p>
    <w:p w14:paraId="2388A154" w14:textId="77777777" w:rsidR="00A92D93" w:rsidRPr="00A92D93" w:rsidRDefault="00A92D93" w:rsidP="00A92D93">
      <w:pPr>
        <w:rPr>
          <w:szCs w:val="22"/>
        </w:rPr>
      </w:pPr>
    </w:p>
    <w:p w14:paraId="4BA1D933" w14:textId="77777777" w:rsidR="00A92D93" w:rsidRPr="00A92D93" w:rsidRDefault="00A92D93" w:rsidP="00A92D93">
      <w:pPr>
        <w:numPr>
          <w:ilvl w:val="12"/>
          <w:numId w:val="0"/>
        </w:numPr>
        <w:tabs>
          <w:tab w:val="clear" w:pos="567"/>
        </w:tabs>
        <w:spacing w:line="240" w:lineRule="auto"/>
        <w:ind w:right="-2"/>
        <w:rPr>
          <w:b/>
          <w:szCs w:val="22"/>
        </w:rPr>
      </w:pPr>
      <w:r w:rsidRPr="00A92D93">
        <w:rPr>
          <w:b/>
          <w:szCs w:val="22"/>
        </w:rPr>
        <w:t>Šis pakuotės lapelis paskutinį kartą peržiūrėtas 2024-12-20.</w:t>
      </w:r>
    </w:p>
    <w:p w14:paraId="1B165086" w14:textId="77777777" w:rsidR="00A92D93" w:rsidRPr="00A92D93" w:rsidRDefault="00A92D93" w:rsidP="00A92D93">
      <w:pPr>
        <w:numPr>
          <w:ilvl w:val="12"/>
          <w:numId w:val="0"/>
        </w:numPr>
        <w:spacing w:line="240" w:lineRule="auto"/>
        <w:ind w:right="-2"/>
        <w:rPr>
          <w:i/>
          <w:szCs w:val="22"/>
        </w:rPr>
      </w:pPr>
    </w:p>
    <w:p w14:paraId="421BD3BC" w14:textId="77777777" w:rsidR="00A92D93" w:rsidRPr="00A92D93" w:rsidRDefault="00A92D93" w:rsidP="00A92D93">
      <w:pPr>
        <w:numPr>
          <w:ilvl w:val="12"/>
          <w:numId w:val="0"/>
        </w:numPr>
        <w:spacing w:line="240" w:lineRule="auto"/>
        <w:ind w:right="-2"/>
        <w:rPr>
          <w:i/>
          <w:szCs w:val="22"/>
        </w:rPr>
      </w:pPr>
    </w:p>
    <w:p w14:paraId="4096AFD5" w14:textId="77777777" w:rsidR="00A92D93" w:rsidRPr="00A92D93" w:rsidRDefault="00A92D93" w:rsidP="00A92D93">
      <w:pPr>
        <w:numPr>
          <w:ilvl w:val="12"/>
          <w:numId w:val="0"/>
        </w:numPr>
        <w:spacing w:line="240" w:lineRule="auto"/>
        <w:ind w:right="-2"/>
        <w:rPr>
          <w:szCs w:val="22"/>
        </w:rPr>
      </w:pPr>
      <w:r w:rsidRPr="00A92D93">
        <w:rPr>
          <w:szCs w:val="22"/>
        </w:rPr>
        <w:t>Išsami informacija apie šį vaistą pateikiama Valstybinės vaistų kontrolės tarnybos prie Lietuvos Respublikos sveikatos apsaugos ministerijos tinklalapyje</w:t>
      </w:r>
      <w:r w:rsidRPr="00A92D93">
        <w:rPr>
          <w:i/>
          <w:szCs w:val="22"/>
        </w:rPr>
        <w:t xml:space="preserve"> </w:t>
      </w:r>
      <w:r w:rsidRPr="00A92D93">
        <w:rPr>
          <w:szCs w:val="22"/>
          <w:u w:val="single"/>
          <w:lang w:eastAsia="lt-LT"/>
        </w:rPr>
        <w:t>https://vvkt.lrv.lt/lt</w:t>
      </w:r>
      <w:r w:rsidRPr="00A92D93">
        <w:rPr>
          <w:szCs w:val="22"/>
        </w:rPr>
        <w:t>.</w:t>
      </w:r>
    </w:p>
    <w:p w14:paraId="6FE464BA" w14:textId="77777777" w:rsidR="00A92D93" w:rsidRPr="00A92D93" w:rsidRDefault="00A92D93" w:rsidP="00A92D93">
      <w:pPr>
        <w:numPr>
          <w:ilvl w:val="12"/>
          <w:numId w:val="0"/>
        </w:numPr>
        <w:tabs>
          <w:tab w:val="clear" w:pos="567"/>
        </w:tabs>
        <w:spacing w:line="240" w:lineRule="auto"/>
        <w:ind w:right="-2"/>
        <w:rPr>
          <w:szCs w:val="22"/>
        </w:rPr>
      </w:pPr>
      <w:r w:rsidRPr="00A92D93">
        <w:rPr>
          <w:szCs w:val="22"/>
        </w:rPr>
        <w:t>&lt;----------------------------------------------------------------------------------------------------------------------&gt;</w:t>
      </w:r>
    </w:p>
    <w:p w14:paraId="27F9386C" w14:textId="77777777" w:rsidR="00A92D93" w:rsidRPr="00A92D93" w:rsidRDefault="00A92D93" w:rsidP="00A92D93">
      <w:pPr>
        <w:numPr>
          <w:ilvl w:val="12"/>
          <w:numId w:val="0"/>
        </w:numPr>
        <w:tabs>
          <w:tab w:val="left" w:pos="2657"/>
        </w:tabs>
        <w:spacing w:line="240" w:lineRule="auto"/>
        <w:ind w:right="-28"/>
        <w:rPr>
          <w:szCs w:val="22"/>
        </w:rPr>
      </w:pPr>
    </w:p>
    <w:p w14:paraId="1EF63CA9" w14:textId="77777777" w:rsidR="00A92D93" w:rsidRPr="00A92D93" w:rsidRDefault="00A92D93" w:rsidP="00A92D93">
      <w:pPr>
        <w:tabs>
          <w:tab w:val="clear" w:pos="567"/>
        </w:tabs>
        <w:spacing w:line="240" w:lineRule="auto"/>
        <w:rPr>
          <w:b/>
          <w:i/>
          <w:szCs w:val="22"/>
          <w:u w:val="single"/>
        </w:rPr>
      </w:pPr>
      <w:r w:rsidRPr="00A92D93">
        <w:rPr>
          <w:b/>
          <w:szCs w:val="22"/>
          <w:u w:val="single"/>
        </w:rPr>
        <w:t>Toliau pateikta informacija skirta tik sveikatos priežiūros specialistams.</w:t>
      </w:r>
    </w:p>
    <w:p w14:paraId="6781E66D" w14:textId="77777777" w:rsidR="00A92D93" w:rsidRPr="00A92D93" w:rsidRDefault="00A92D93" w:rsidP="00A92D93">
      <w:pPr>
        <w:tabs>
          <w:tab w:val="clear" w:pos="567"/>
        </w:tabs>
        <w:spacing w:line="240" w:lineRule="auto"/>
        <w:rPr>
          <w:i/>
          <w:szCs w:val="22"/>
        </w:rPr>
      </w:pPr>
    </w:p>
    <w:p w14:paraId="7D71C4ED" w14:textId="77777777" w:rsidR="00A92D93" w:rsidRPr="00A92D93" w:rsidRDefault="00A92D93" w:rsidP="00A92D93">
      <w:pPr>
        <w:tabs>
          <w:tab w:val="clear" w:pos="567"/>
        </w:tabs>
        <w:autoSpaceDE w:val="0"/>
        <w:autoSpaceDN w:val="0"/>
        <w:adjustRightInd w:val="0"/>
        <w:spacing w:line="240" w:lineRule="auto"/>
        <w:rPr>
          <w:rFonts w:eastAsia="Calibri"/>
          <w:snapToGrid/>
          <w:szCs w:val="22"/>
          <w:u w:val="single"/>
        </w:rPr>
      </w:pPr>
      <w:r w:rsidRPr="00A92D93">
        <w:rPr>
          <w:rFonts w:eastAsia="Calibri"/>
          <w:snapToGrid/>
          <w:szCs w:val="22"/>
          <w:u w:val="single"/>
        </w:rPr>
        <w:t>Vartojimo ir darbo su vaistiniu preparatu bei jo atliekų tvarkymo instrukcija.</w:t>
      </w:r>
    </w:p>
    <w:p w14:paraId="109CB66E"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670F5707"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Aseptinėmis</w:t>
      </w:r>
      <w:proofErr w:type="spellEnd"/>
      <w:r w:rsidRPr="00A92D93">
        <w:rPr>
          <w:rFonts w:eastAsia="Calibri"/>
          <w:snapToGrid/>
          <w:szCs w:val="22"/>
        </w:rPr>
        <w:t xml:space="preserve"> sąlygomis ištirpinti ir praskiesti </w:t>
      </w:r>
      <w:proofErr w:type="spellStart"/>
      <w:r w:rsidRPr="00A92D93">
        <w:rPr>
          <w:rFonts w:eastAsia="Calibri"/>
          <w:snapToGrid/>
          <w:szCs w:val="22"/>
        </w:rPr>
        <w:t>pemetreksedą</w:t>
      </w:r>
      <w:proofErr w:type="spellEnd"/>
      <w:r w:rsidRPr="00A92D93">
        <w:rPr>
          <w:rFonts w:eastAsia="Calibri"/>
          <w:snapToGrid/>
          <w:szCs w:val="22"/>
        </w:rPr>
        <w:t xml:space="preserve"> infuzijai į veną. </w:t>
      </w:r>
    </w:p>
    <w:p w14:paraId="528A82CE"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p>
    <w:p w14:paraId="26C8FBD1"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Apskaičiuoti, kokios </w:t>
      </w: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dozės ir kiek flakonų reikia. Kiekviename flakone yra </w:t>
      </w:r>
      <w:proofErr w:type="spellStart"/>
      <w:r w:rsidRPr="00A92D93">
        <w:rPr>
          <w:rFonts w:eastAsia="Calibri"/>
          <w:snapToGrid/>
          <w:szCs w:val="22"/>
        </w:rPr>
        <w:t>pemetreksedo</w:t>
      </w:r>
      <w:proofErr w:type="spellEnd"/>
      <w:r w:rsidRPr="00A92D93">
        <w:rPr>
          <w:rFonts w:eastAsia="Calibri"/>
          <w:snapToGrid/>
          <w:szCs w:val="22"/>
        </w:rPr>
        <w:t xml:space="preserve"> perviršis, </w:t>
      </w:r>
      <w:r w:rsidRPr="00A92D93">
        <w:rPr>
          <w:rFonts w:eastAsia="SimSun"/>
          <w:noProof/>
          <w:szCs w:val="22"/>
          <w:lang w:eastAsia="zh-CN"/>
        </w:rPr>
        <w:t>kad būtų galima lengvai paimti etiketėje nurodytą kiekį</w:t>
      </w:r>
      <w:r w:rsidRPr="00A92D93">
        <w:rPr>
          <w:rFonts w:eastAsia="Calibri"/>
          <w:snapToGrid/>
          <w:szCs w:val="22"/>
        </w:rPr>
        <w:t xml:space="preserve">. </w:t>
      </w:r>
    </w:p>
    <w:p w14:paraId="077158BF" w14:textId="77777777" w:rsidR="00A92D93" w:rsidRPr="00A92D93" w:rsidRDefault="00A92D93" w:rsidP="00A92D93">
      <w:pPr>
        <w:pStyle w:val="Sraopastraipa"/>
        <w:rPr>
          <w:rFonts w:eastAsia="Calibri"/>
          <w:snapToGrid/>
          <w:szCs w:val="22"/>
        </w:rPr>
      </w:pPr>
    </w:p>
    <w:p w14:paraId="2266465E"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Pemetrexed</w:t>
      </w:r>
      <w:proofErr w:type="spellEnd"/>
      <w:r w:rsidRPr="00A92D93">
        <w:rPr>
          <w:rFonts w:eastAsia="Calibri"/>
          <w:snapToGrid/>
          <w:szCs w:val="22"/>
        </w:rPr>
        <w:t xml:space="preserve"> </w:t>
      </w:r>
      <w:proofErr w:type="spellStart"/>
      <w:r w:rsidRPr="00A92D93">
        <w:rPr>
          <w:rFonts w:eastAsia="Calibri"/>
          <w:snapToGrid/>
          <w:szCs w:val="22"/>
        </w:rPr>
        <w:t>Zentiva</w:t>
      </w:r>
      <w:proofErr w:type="spellEnd"/>
      <w:r w:rsidRPr="00A92D93">
        <w:rPr>
          <w:rFonts w:eastAsia="Calibri"/>
          <w:snapToGrid/>
          <w:szCs w:val="22"/>
        </w:rPr>
        <w:t xml:space="preserve"> 100 mg: </w:t>
      </w:r>
    </w:p>
    <w:p w14:paraId="48A659B7"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r w:rsidRPr="00A92D93">
        <w:rPr>
          <w:rFonts w:eastAsia="Calibri"/>
          <w:snapToGrid/>
          <w:szCs w:val="22"/>
        </w:rPr>
        <w:t xml:space="preserve">100 mg flakono turinį ištirpinti 4,2 ml natrio chlorido 9 mg/ml (0,9 %) injekcinio tirpalo be konservantų. Gaunamas tirpalas, kuriame yra 25 mg/ml </w:t>
      </w:r>
      <w:proofErr w:type="spellStart"/>
      <w:r w:rsidRPr="00A92D93">
        <w:rPr>
          <w:rFonts w:eastAsia="Calibri"/>
          <w:snapToGrid/>
          <w:szCs w:val="22"/>
        </w:rPr>
        <w:t>pemetreksedo</w:t>
      </w:r>
      <w:proofErr w:type="spellEnd"/>
      <w:r w:rsidRPr="00A92D93">
        <w:rPr>
          <w:rFonts w:eastAsia="Calibri"/>
          <w:snapToGrid/>
          <w:szCs w:val="22"/>
        </w:rPr>
        <w:t xml:space="preserve">. </w:t>
      </w:r>
    </w:p>
    <w:p w14:paraId="30CCABF4" w14:textId="77777777" w:rsidR="00A92D93" w:rsidRPr="00A92D93" w:rsidRDefault="00A92D93" w:rsidP="00A92D93">
      <w:pPr>
        <w:tabs>
          <w:tab w:val="clear" w:pos="567"/>
        </w:tabs>
        <w:autoSpaceDE w:val="0"/>
        <w:autoSpaceDN w:val="0"/>
        <w:adjustRightInd w:val="0"/>
        <w:spacing w:line="240" w:lineRule="auto"/>
        <w:ind w:firstLine="720"/>
        <w:rPr>
          <w:rFonts w:eastAsia="Calibri"/>
          <w:snapToGrid/>
          <w:szCs w:val="22"/>
          <w:highlight w:val="lightGray"/>
        </w:rPr>
      </w:pPr>
    </w:p>
    <w:p w14:paraId="36ED8DC0" w14:textId="77777777" w:rsidR="00A92D93" w:rsidRPr="00A92D93" w:rsidRDefault="00A92D93" w:rsidP="00A92D93">
      <w:pPr>
        <w:tabs>
          <w:tab w:val="clear" w:pos="567"/>
        </w:tabs>
        <w:autoSpaceDE w:val="0"/>
        <w:autoSpaceDN w:val="0"/>
        <w:adjustRightInd w:val="0"/>
        <w:spacing w:line="240" w:lineRule="auto"/>
        <w:ind w:firstLine="720"/>
        <w:rPr>
          <w:rFonts w:eastAsia="Calibri"/>
          <w:snapToGrid/>
          <w:szCs w:val="22"/>
          <w:highlight w:val="lightGray"/>
        </w:rPr>
      </w:pPr>
      <w:proofErr w:type="spellStart"/>
      <w:r w:rsidRPr="00A92D93">
        <w:rPr>
          <w:rFonts w:eastAsia="Calibri"/>
          <w:snapToGrid/>
          <w:szCs w:val="22"/>
          <w:highlight w:val="lightGray"/>
        </w:rPr>
        <w:lastRenderedPageBreak/>
        <w:t>Pemetrexed</w:t>
      </w:r>
      <w:proofErr w:type="spellEnd"/>
      <w:r w:rsidRPr="00A92D93">
        <w:rPr>
          <w:rFonts w:eastAsia="Calibri"/>
          <w:snapToGrid/>
          <w:szCs w:val="22"/>
          <w:highlight w:val="lightGray"/>
        </w:rPr>
        <w:t xml:space="preserve"> </w:t>
      </w:r>
      <w:proofErr w:type="spellStart"/>
      <w:r w:rsidRPr="00A92D93">
        <w:rPr>
          <w:rFonts w:eastAsia="Calibri"/>
          <w:snapToGrid/>
          <w:szCs w:val="22"/>
          <w:highlight w:val="lightGray"/>
        </w:rPr>
        <w:t>Zentiva</w:t>
      </w:r>
      <w:proofErr w:type="spellEnd"/>
      <w:r w:rsidRPr="00A92D93">
        <w:rPr>
          <w:rFonts w:eastAsia="Calibri"/>
          <w:snapToGrid/>
          <w:szCs w:val="22"/>
          <w:highlight w:val="lightGray"/>
        </w:rPr>
        <w:t xml:space="preserve"> 500 mg: </w:t>
      </w:r>
    </w:p>
    <w:p w14:paraId="5263DDFC"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r w:rsidRPr="00A92D93">
        <w:rPr>
          <w:rFonts w:eastAsia="Calibri"/>
          <w:snapToGrid/>
          <w:szCs w:val="22"/>
          <w:highlight w:val="lightGray"/>
        </w:rPr>
        <w:t xml:space="preserve">500 mg flakono turinį ištirpinti 20 ml natrio chlorido 9 mg/ml (0,9 %) injekcinio tirpalo be konservantų. Gaunamas tirpalas, kuriame yra 25 mg/ml </w:t>
      </w:r>
      <w:proofErr w:type="spellStart"/>
      <w:r w:rsidRPr="00A92D93">
        <w:rPr>
          <w:rFonts w:eastAsia="Calibri"/>
          <w:snapToGrid/>
          <w:szCs w:val="22"/>
          <w:highlight w:val="lightGray"/>
        </w:rPr>
        <w:t>pemetreksedo</w:t>
      </w:r>
      <w:proofErr w:type="spellEnd"/>
      <w:r w:rsidRPr="00A92D93">
        <w:rPr>
          <w:rFonts w:eastAsia="Calibri"/>
          <w:snapToGrid/>
          <w:szCs w:val="22"/>
          <w:highlight w:val="lightGray"/>
        </w:rPr>
        <w:t>.</w:t>
      </w:r>
      <w:r w:rsidRPr="00A92D93">
        <w:rPr>
          <w:rFonts w:eastAsia="Calibri"/>
          <w:snapToGrid/>
          <w:szCs w:val="22"/>
        </w:rPr>
        <w:t xml:space="preserve"> </w:t>
      </w:r>
    </w:p>
    <w:p w14:paraId="5C47E137" w14:textId="77777777" w:rsidR="00A92D93" w:rsidRPr="00A92D93" w:rsidRDefault="00A92D93" w:rsidP="00A92D93">
      <w:pPr>
        <w:tabs>
          <w:tab w:val="clear" w:pos="567"/>
        </w:tabs>
        <w:autoSpaceDE w:val="0"/>
        <w:autoSpaceDN w:val="0"/>
        <w:adjustRightInd w:val="0"/>
        <w:spacing w:line="240" w:lineRule="auto"/>
        <w:ind w:firstLine="720"/>
        <w:rPr>
          <w:rFonts w:eastAsia="Calibri"/>
          <w:snapToGrid/>
          <w:szCs w:val="22"/>
          <w:highlight w:val="lightGray"/>
        </w:rPr>
      </w:pPr>
    </w:p>
    <w:p w14:paraId="4C97DE8F" w14:textId="77777777" w:rsidR="00A92D93" w:rsidRPr="00A92D93" w:rsidRDefault="00A92D93" w:rsidP="00A92D93">
      <w:pPr>
        <w:tabs>
          <w:tab w:val="clear" w:pos="567"/>
        </w:tabs>
        <w:autoSpaceDE w:val="0"/>
        <w:autoSpaceDN w:val="0"/>
        <w:adjustRightInd w:val="0"/>
        <w:spacing w:line="240" w:lineRule="auto"/>
        <w:ind w:firstLine="720"/>
        <w:rPr>
          <w:rFonts w:eastAsia="Calibri"/>
          <w:szCs w:val="22"/>
          <w:highlight w:val="darkGray"/>
        </w:rPr>
      </w:pPr>
      <w:proofErr w:type="spellStart"/>
      <w:r w:rsidRPr="00A92D93">
        <w:rPr>
          <w:rFonts w:eastAsia="Calibri"/>
          <w:szCs w:val="22"/>
          <w:highlight w:val="darkGray"/>
        </w:rPr>
        <w:t>Pemetrexed</w:t>
      </w:r>
      <w:proofErr w:type="spellEnd"/>
      <w:r w:rsidRPr="00A92D93">
        <w:rPr>
          <w:rFonts w:eastAsia="Calibri"/>
          <w:szCs w:val="22"/>
          <w:highlight w:val="darkGray"/>
        </w:rPr>
        <w:t xml:space="preserve"> </w:t>
      </w:r>
      <w:proofErr w:type="spellStart"/>
      <w:r w:rsidRPr="00A92D93">
        <w:rPr>
          <w:rFonts w:eastAsia="Calibri"/>
          <w:szCs w:val="22"/>
          <w:highlight w:val="darkGray"/>
        </w:rPr>
        <w:t>Zentiva</w:t>
      </w:r>
      <w:proofErr w:type="spellEnd"/>
      <w:r w:rsidRPr="00A92D93">
        <w:rPr>
          <w:rFonts w:eastAsia="Calibri"/>
          <w:szCs w:val="22"/>
          <w:highlight w:val="darkGray"/>
        </w:rPr>
        <w:t xml:space="preserve"> 1000 mg: </w:t>
      </w:r>
    </w:p>
    <w:p w14:paraId="7941FD25"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r w:rsidRPr="00A92D93">
        <w:rPr>
          <w:rFonts w:eastAsia="Calibri"/>
          <w:szCs w:val="22"/>
          <w:highlight w:val="darkGray"/>
        </w:rPr>
        <w:t xml:space="preserve">1000 mg flakono turinį ištirpinti 40 ml natrio chlorido 9 mg/ml (0,9 %) injekcinio tirpalo be konservantų. Gaunamas tirpalas, kuriame yra 25 mg/ml </w:t>
      </w:r>
      <w:proofErr w:type="spellStart"/>
      <w:r w:rsidRPr="00A92D93">
        <w:rPr>
          <w:rFonts w:eastAsia="Calibri"/>
          <w:szCs w:val="22"/>
          <w:highlight w:val="darkGray"/>
        </w:rPr>
        <w:t>pemetreksedo</w:t>
      </w:r>
      <w:proofErr w:type="spellEnd"/>
      <w:r w:rsidRPr="00A92D93">
        <w:rPr>
          <w:rFonts w:eastAsia="Calibri"/>
          <w:szCs w:val="22"/>
          <w:highlight w:val="darkGray"/>
        </w:rPr>
        <w:t>.</w:t>
      </w:r>
      <w:r w:rsidRPr="00A92D93">
        <w:rPr>
          <w:rFonts w:eastAsia="Calibri"/>
          <w:snapToGrid/>
          <w:szCs w:val="22"/>
        </w:rPr>
        <w:t xml:space="preserve"> </w:t>
      </w:r>
    </w:p>
    <w:p w14:paraId="7399758A"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613F2E22" w14:textId="77777777" w:rsidR="00A92D93" w:rsidRPr="00A92D93" w:rsidRDefault="00A92D93" w:rsidP="00A92D93">
      <w:pPr>
        <w:tabs>
          <w:tab w:val="clear" w:pos="567"/>
        </w:tabs>
        <w:autoSpaceDE w:val="0"/>
        <w:autoSpaceDN w:val="0"/>
        <w:adjustRightInd w:val="0"/>
        <w:spacing w:line="240" w:lineRule="auto"/>
        <w:ind w:left="720"/>
        <w:rPr>
          <w:rFonts w:eastAsia="Calibri"/>
          <w:b/>
          <w:bCs/>
          <w:snapToGrid/>
          <w:szCs w:val="22"/>
        </w:rPr>
      </w:pPr>
      <w:r w:rsidRPr="00A92D93">
        <w:rPr>
          <w:rFonts w:eastAsia="Calibri"/>
          <w:snapToGrid/>
          <w:szCs w:val="22"/>
        </w:rPr>
        <w:t xml:space="preserve">Švelniai flakoną sukioti, kol milteliai visiškai ištirps. Tirpalas turi būti skaidrus, bespalvis, geltonas arba žalsvai geltonas. Nuo spalvos vaistinio preparato kokybė nepriklauso. Paruošto tirpalo pH yra 6,6-7,8. </w:t>
      </w:r>
      <w:r w:rsidRPr="00A92D93">
        <w:rPr>
          <w:rFonts w:eastAsia="Calibri"/>
          <w:b/>
          <w:bCs/>
          <w:snapToGrid/>
          <w:szCs w:val="22"/>
        </w:rPr>
        <w:t xml:space="preserve">Paruoštą tirpalą reikia skiesti. </w:t>
      </w:r>
    </w:p>
    <w:p w14:paraId="4FD9CA0F" w14:textId="77777777" w:rsidR="00A92D93" w:rsidRPr="00A92D93" w:rsidRDefault="00A92D93" w:rsidP="00A92D93">
      <w:pPr>
        <w:tabs>
          <w:tab w:val="clear" w:pos="567"/>
        </w:tabs>
        <w:autoSpaceDE w:val="0"/>
        <w:autoSpaceDN w:val="0"/>
        <w:adjustRightInd w:val="0"/>
        <w:spacing w:line="240" w:lineRule="auto"/>
        <w:rPr>
          <w:rFonts w:eastAsia="Calibri"/>
          <w:snapToGrid/>
          <w:szCs w:val="22"/>
        </w:rPr>
      </w:pPr>
    </w:p>
    <w:p w14:paraId="71297704"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Reikiamą kiekį </w:t>
      </w:r>
      <w:proofErr w:type="spellStart"/>
      <w:r w:rsidRPr="00A92D93">
        <w:rPr>
          <w:rFonts w:eastAsia="Calibri"/>
          <w:snapToGrid/>
          <w:szCs w:val="22"/>
        </w:rPr>
        <w:t>pemetreksedo</w:t>
      </w:r>
      <w:proofErr w:type="spellEnd"/>
      <w:r w:rsidRPr="00A92D93">
        <w:rPr>
          <w:rFonts w:eastAsia="Calibri"/>
          <w:snapToGrid/>
          <w:szCs w:val="22"/>
        </w:rPr>
        <w:t xml:space="preserve"> tirpalo reikia praskiesti 100 ml natrio chlorido 9 mg/ml (0,9 %) injekcinio tirpalo be konservantų ir </w:t>
      </w:r>
      <w:proofErr w:type="spellStart"/>
      <w:r w:rsidRPr="00A92D93">
        <w:rPr>
          <w:rFonts w:eastAsia="Calibri"/>
          <w:snapToGrid/>
          <w:szCs w:val="22"/>
        </w:rPr>
        <w:t>infuzuoti</w:t>
      </w:r>
      <w:proofErr w:type="spellEnd"/>
      <w:r w:rsidRPr="00A92D93">
        <w:rPr>
          <w:rFonts w:eastAsia="Calibri"/>
          <w:snapToGrid/>
          <w:szCs w:val="22"/>
        </w:rPr>
        <w:t xml:space="preserve"> per 10 minučių į veną. </w:t>
      </w:r>
    </w:p>
    <w:p w14:paraId="5EC7BEED"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p>
    <w:p w14:paraId="2FF46849" w14:textId="77777777" w:rsidR="00A92D93" w:rsidRPr="00A92D93" w:rsidRDefault="00A92D93" w:rsidP="00A92D93">
      <w:pPr>
        <w:numPr>
          <w:ilvl w:val="0"/>
          <w:numId w:val="3"/>
        </w:numPr>
        <w:tabs>
          <w:tab w:val="clear" w:pos="567"/>
        </w:tabs>
        <w:autoSpaceDE w:val="0"/>
        <w:autoSpaceDN w:val="0"/>
        <w:adjustRightInd w:val="0"/>
        <w:spacing w:line="240" w:lineRule="auto"/>
        <w:rPr>
          <w:szCs w:val="22"/>
        </w:rPr>
      </w:pPr>
      <w:proofErr w:type="spellStart"/>
      <w:r w:rsidRPr="00A92D93">
        <w:rPr>
          <w:rFonts w:eastAsia="Calibri"/>
          <w:snapToGrid/>
          <w:szCs w:val="22"/>
        </w:rPr>
        <w:t>Pemetreksedo</w:t>
      </w:r>
      <w:proofErr w:type="spellEnd"/>
      <w:r w:rsidRPr="00A92D93">
        <w:rPr>
          <w:rFonts w:eastAsia="Calibri"/>
          <w:snapToGrid/>
          <w:szCs w:val="22"/>
        </w:rPr>
        <w:t xml:space="preserve"> infuziniam tirpalui, paruoštam taip kaip nurodyta anksčiau, </w:t>
      </w:r>
      <w:proofErr w:type="spellStart"/>
      <w:r w:rsidRPr="00A92D93">
        <w:rPr>
          <w:rFonts w:eastAsia="Calibri"/>
          <w:snapToGrid/>
          <w:szCs w:val="22"/>
        </w:rPr>
        <w:t>infuzuoti</w:t>
      </w:r>
      <w:proofErr w:type="spellEnd"/>
      <w:r w:rsidRPr="00A92D93">
        <w:rPr>
          <w:rFonts w:eastAsia="Calibri"/>
          <w:snapToGrid/>
          <w:szCs w:val="22"/>
        </w:rPr>
        <w:t xml:space="preserve"> tinka </w:t>
      </w:r>
      <w:proofErr w:type="spellStart"/>
      <w:r w:rsidRPr="00A92D93">
        <w:rPr>
          <w:rFonts w:eastAsia="Calibri"/>
          <w:snapToGrid/>
          <w:szCs w:val="22"/>
        </w:rPr>
        <w:t>polivinilchlorido</w:t>
      </w:r>
      <w:proofErr w:type="spellEnd"/>
      <w:r w:rsidRPr="00A92D93">
        <w:rPr>
          <w:rFonts w:eastAsia="Calibri"/>
          <w:snapToGrid/>
          <w:szCs w:val="22"/>
        </w:rPr>
        <w:t xml:space="preserve"> ir </w:t>
      </w:r>
      <w:proofErr w:type="spellStart"/>
      <w:r w:rsidRPr="00A92D93">
        <w:rPr>
          <w:rFonts w:eastAsia="Calibri"/>
          <w:snapToGrid/>
          <w:szCs w:val="22"/>
        </w:rPr>
        <w:t>poliolefino</w:t>
      </w:r>
      <w:proofErr w:type="spellEnd"/>
      <w:r w:rsidRPr="00A92D93">
        <w:rPr>
          <w:rFonts w:eastAsia="Calibri"/>
          <w:snapToGrid/>
          <w:szCs w:val="22"/>
        </w:rPr>
        <w:t xml:space="preserve"> infuzinės sistemos ir infuziniai maišeliai. </w:t>
      </w:r>
      <w:proofErr w:type="spellStart"/>
      <w:r w:rsidRPr="00A92D93">
        <w:rPr>
          <w:szCs w:val="22"/>
        </w:rPr>
        <w:t>Pemetreksedas</w:t>
      </w:r>
      <w:proofErr w:type="spellEnd"/>
      <w:r w:rsidRPr="00A92D93">
        <w:rPr>
          <w:szCs w:val="22"/>
        </w:rPr>
        <w:t xml:space="preserve"> nedera su tirpikliais, kurių sudėtyje yra kalcio, įskaitant </w:t>
      </w:r>
      <w:proofErr w:type="spellStart"/>
      <w:r w:rsidRPr="00A92D93">
        <w:rPr>
          <w:szCs w:val="22"/>
        </w:rPr>
        <w:t>Ringerio</w:t>
      </w:r>
      <w:proofErr w:type="spellEnd"/>
      <w:r w:rsidRPr="00A92D93">
        <w:rPr>
          <w:szCs w:val="22"/>
        </w:rPr>
        <w:t xml:space="preserve"> laktato injekcinį tirpalą ir </w:t>
      </w:r>
      <w:proofErr w:type="spellStart"/>
      <w:r w:rsidRPr="00A92D93">
        <w:rPr>
          <w:szCs w:val="22"/>
        </w:rPr>
        <w:t>Ringerio</w:t>
      </w:r>
      <w:proofErr w:type="spellEnd"/>
      <w:r w:rsidRPr="00A92D93">
        <w:rPr>
          <w:szCs w:val="22"/>
        </w:rPr>
        <w:t xml:space="preserve"> injekcinį tirpalą.</w:t>
      </w:r>
    </w:p>
    <w:p w14:paraId="4E51785C" w14:textId="77777777" w:rsidR="00A92D93" w:rsidRPr="00A92D93" w:rsidRDefault="00A92D93" w:rsidP="00A92D93">
      <w:pPr>
        <w:tabs>
          <w:tab w:val="clear" w:pos="567"/>
        </w:tabs>
        <w:autoSpaceDE w:val="0"/>
        <w:autoSpaceDN w:val="0"/>
        <w:adjustRightInd w:val="0"/>
        <w:spacing w:line="240" w:lineRule="auto"/>
        <w:ind w:left="720"/>
        <w:rPr>
          <w:rFonts w:eastAsia="Calibri"/>
          <w:snapToGrid/>
          <w:szCs w:val="22"/>
        </w:rPr>
      </w:pPr>
    </w:p>
    <w:p w14:paraId="268331F9"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proofErr w:type="spellStart"/>
      <w:r w:rsidRPr="00A92D93">
        <w:rPr>
          <w:rFonts w:eastAsia="Calibri"/>
          <w:snapToGrid/>
          <w:szCs w:val="22"/>
        </w:rPr>
        <w:t>Parenteriniu</w:t>
      </w:r>
      <w:proofErr w:type="spellEnd"/>
      <w:r w:rsidRPr="00A92D93">
        <w:rPr>
          <w:rFonts w:eastAsia="Calibri"/>
          <w:snapToGrid/>
          <w:szCs w:val="22"/>
        </w:rPr>
        <w:t xml:space="preserve"> būdu vartojamus vaistinius preparatus prieš vartojimą būtina apžiūrėti, ar juose nėra dalelių ir ar jų spalva nepakitusi. Nevartoti, jei yra dalelių. </w:t>
      </w:r>
    </w:p>
    <w:p w14:paraId="1220DB0D" w14:textId="77777777" w:rsidR="00A92D93" w:rsidRPr="00A92D93" w:rsidRDefault="00A92D93" w:rsidP="00A92D93">
      <w:pPr>
        <w:pStyle w:val="Sraopastraipa"/>
        <w:rPr>
          <w:rFonts w:eastAsia="Calibri"/>
          <w:snapToGrid/>
          <w:szCs w:val="22"/>
        </w:rPr>
      </w:pPr>
    </w:p>
    <w:p w14:paraId="1180410A" w14:textId="77777777" w:rsidR="00A92D93" w:rsidRPr="00A92D93" w:rsidRDefault="00A92D93" w:rsidP="00A92D93">
      <w:pPr>
        <w:numPr>
          <w:ilvl w:val="0"/>
          <w:numId w:val="3"/>
        </w:numPr>
        <w:tabs>
          <w:tab w:val="clear" w:pos="567"/>
        </w:tabs>
        <w:autoSpaceDE w:val="0"/>
        <w:autoSpaceDN w:val="0"/>
        <w:adjustRightInd w:val="0"/>
        <w:spacing w:line="240" w:lineRule="auto"/>
        <w:rPr>
          <w:rFonts w:eastAsia="Calibri"/>
          <w:snapToGrid/>
          <w:szCs w:val="22"/>
        </w:rPr>
      </w:pPr>
      <w:r w:rsidRPr="00A92D93">
        <w:rPr>
          <w:rFonts w:eastAsia="Calibri"/>
          <w:snapToGrid/>
          <w:szCs w:val="22"/>
        </w:rPr>
        <w:t xml:space="preserve">Vieno flakono </w:t>
      </w:r>
      <w:proofErr w:type="spellStart"/>
      <w:r w:rsidRPr="00A92D93">
        <w:rPr>
          <w:rFonts w:eastAsia="Calibri"/>
          <w:snapToGrid/>
          <w:szCs w:val="22"/>
        </w:rPr>
        <w:t>pemetreksedo</w:t>
      </w:r>
      <w:proofErr w:type="spellEnd"/>
      <w:r w:rsidRPr="00A92D93">
        <w:rPr>
          <w:rFonts w:eastAsia="Calibri"/>
          <w:snapToGrid/>
          <w:szCs w:val="22"/>
        </w:rPr>
        <w:t xml:space="preserve"> tirpalą galima vartoti tik vieną kartą. Nesuvartotą vaistinį preparatą ar atliekas reikia tvarkyti laikantis vietinių reikalavimų, </w:t>
      </w:r>
      <w:r w:rsidRPr="00A92D93">
        <w:rPr>
          <w:szCs w:val="22"/>
        </w:rPr>
        <w:t xml:space="preserve">taikomų </w:t>
      </w:r>
      <w:proofErr w:type="spellStart"/>
      <w:r w:rsidRPr="00A92D93">
        <w:rPr>
          <w:szCs w:val="22"/>
        </w:rPr>
        <w:t>citotoksiniams</w:t>
      </w:r>
      <w:proofErr w:type="spellEnd"/>
      <w:r w:rsidRPr="00A92D93">
        <w:rPr>
          <w:szCs w:val="22"/>
        </w:rPr>
        <w:t xml:space="preserve"> vaistiniams preparatams</w:t>
      </w:r>
      <w:r w:rsidRPr="00A92D93">
        <w:rPr>
          <w:rFonts w:eastAsia="Calibri"/>
          <w:snapToGrid/>
          <w:szCs w:val="22"/>
        </w:rPr>
        <w:t>.</w:t>
      </w:r>
    </w:p>
    <w:p w14:paraId="004BE2C5" w14:textId="77777777" w:rsidR="00A92D93" w:rsidRPr="00A92D93" w:rsidRDefault="00A92D93" w:rsidP="00A92D93">
      <w:pPr>
        <w:tabs>
          <w:tab w:val="clear" w:pos="567"/>
        </w:tabs>
        <w:spacing w:line="240" w:lineRule="auto"/>
        <w:rPr>
          <w:rFonts w:eastAsia="Calibri"/>
          <w:snapToGrid/>
          <w:szCs w:val="22"/>
        </w:rPr>
      </w:pPr>
    </w:p>
    <w:p w14:paraId="7A4753A3" w14:textId="77777777" w:rsidR="00A92D93" w:rsidRPr="00A92D93" w:rsidRDefault="00A92D93" w:rsidP="00A92D93">
      <w:pPr>
        <w:tabs>
          <w:tab w:val="clear" w:pos="567"/>
        </w:tabs>
        <w:spacing w:line="240" w:lineRule="auto"/>
        <w:rPr>
          <w:szCs w:val="22"/>
        </w:rPr>
      </w:pPr>
      <w:r w:rsidRPr="00A92D93">
        <w:rPr>
          <w:rFonts w:eastAsia="Calibri"/>
          <w:b/>
          <w:bCs/>
          <w:snapToGrid/>
          <w:szCs w:val="22"/>
        </w:rPr>
        <w:t xml:space="preserve">Atsargumo priemonės ruošiant ir </w:t>
      </w:r>
      <w:proofErr w:type="spellStart"/>
      <w:r w:rsidRPr="00A92D93">
        <w:rPr>
          <w:rFonts w:eastAsia="Calibri"/>
          <w:b/>
          <w:bCs/>
          <w:snapToGrid/>
          <w:szCs w:val="22"/>
        </w:rPr>
        <w:t>infuzuojant</w:t>
      </w:r>
      <w:proofErr w:type="spellEnd"/>
      <w:r w:rsidRPr="00A92D93">
        <w:rPr>
          <w:rFonts w:eastAsia="Calibri"/>
          <w:b/>
          <w:bCs/>
          <w:snapToGrid/>
          <w:szCs w:val="22"/>
        </w:rPr>
        <w:t xml:space="preserve"> tirpalą</w:t>
      </w:r>
      <w:r w:rsidRPr="00A92D93">
        <w:rPr>
          <w:rFonts w:eastAsia="Calibri"/>
          <w:snapToGrid/>
          <w:szCs w:val="22"/>
        </w:rPr>
        <w:t xml:space="preserve">. Kaip ir kitus vaistinius preparatus nuo vėžio, galinčius sukelti toksinį poveikį, </w:t>
      </w:r>
      <w:proofErr w:type="spellStart"/>
      <w:r w:rsidRPr="00A92D93">
        <w:rPr>
          <w:rFonts w:eastAsia="Calibri"/>
          <w:snapToGrid/>
          <w:szCs w:val="22"/>
        </w:rPr>
        <w:t>pemetreksedo</w:t>
      </w:r>
      <w:proofErr w:type="spellEnd"/>
      <w:r w:rsidRPr="00A92D93">
        <w:rPr>
          <w:rFonts w:eastAsia="Calibri"/>
          <w:snapToGrid/>
          <w:szCs w:val="22"/>
        </w:rPr>
        <w:t xml:space="preserve"> infuzinį tirpalą reikia </w:t>
      </w:r>
      <w:proofErr w:type="spellStart"/>
      <w:r w:rsidRPr="00A92D93">
        <w:rPr>
          <w:rFonts w:eastAsia="Calibri"/>
          <w:snapToGrid/>
          <w:szCs w:val="22"/>
        </w:rPr>
        <w:t>infuzuoti</w:t>
      </w:r>
      <w:proofErr w:type="spellEnd"/>
      <w:r w:rsidRPr="00A92D93">
        <w:rPr>
          <w:rFonts w:eastAsia="Calibri"/>
          <w:snapToGrid/>
          <w:szCs w:val="22"/>
        </w:rPr>
        <w:t xml:space="preserve"> ir ruošti atsargiai. Rekomenduojama mūvėti pirštines. Jeigu </w:t>
      </w:r>
      <w:proofErr w:type="spellStart"/>
      <w:r w:rsidRPr="00A92D93">
        <w:rPr>
          <w:rFonts w:eastAsia="Calibri"/>
          <w:snapToGrid/>
          <w:szCs w:val="22"/>
        </w:rPr>
        <w:t>pemetreksedo</w:t>
      </w:r>
      <w:proofErr w:type="spellEnd"/>
      <w:r w:rsidRPr="00A92D93">
        <w:rPr>
          <w:rFonts w:eastAsia="Calibri"/>
          <w:snapToGrid/>
          <w:szCs w:val="22"/>
        </w:rPr>
        <w:t xml:space="preserve"> tirpalo patenka ant odos, ją reikia nedelsiant kruopščiai nuplauti vandeniu ir muilu. Jeigu </w:t>
      </w:r>
      <w:proofErr w:type="spellStart"/>
      <w:r w:rsidRPr="00A92D93">
        <w:rPr>
          <w:rFonts w:eastAsia="Calibri"/>
          <w:snapToGrid/>
          <w:szCs w:val="22"/>
        </w:rPr>
        <w:t>pemetreksedo</w:t>
      </w:r>
      <w:proofErr w:type="spellEnd"/>
      <w:r w:rsidRPr="00A92D93">
        <w:rPr>
          <w:rFonts w:eastAsia="Calibri"/>
          <w:snapToGrid/>
          <w:szCs w:val="22"/>
        </w:rPr>
        <w:t xml:space="preserve"> tirpalo patenka ant gleivinės, ją reikia kruopščiai nuplauti vandens srove. </w:t>
      </w:r>
      <w:proofErr w:type="spellStart"/>
      <w:r w:rsidRPr="00A92D93">
        <w:rPr>
          <w:rFonts w:eastAsia="Calibri"/>
          <w:snapToGrid/>
          <w:szCs w:val="22"/>
        </w:rPr>
        <w:t>Pemetreksedas</w:t>
      </w:r>
      <w:proofErr w:type="spellEnd"/>
      <w:r w:rsidRPr="00A92D93">
        <w:rPr>
          <w:rFonts w:eastAsia="Calibri"/>
          <w:snapToGrid/>
          <w:szCs w:val="22"/>
        </w:rPr>
        <w:t xml:space="preserve"> nesukelia pūslių. Šalia kraujagyslės patekusiam </w:t>
      </w:r>
      <w:proofErr w:type="spellStart"/>
      <w:r w:rsidRPr="00A92D93">
        <w:rPr>
          <w:rFonts w:eastAsia="Calibri"/>
          <w:snapToGrid/>
          <w:szCs w:val="22"/>
        </w:rPr>
        <w:t>pemetreksedui</w:t>
      </w:r>
      <w:proofErr w:type="spellEnd"/>
      <w:r w:rsidRPr="00A92D93">
        <w:rPr>
          <w:rFonts w:eastAsia="Calibri"/>
          <w:snapToGrid/>
          <w:szCs w:val="22"/>
        </w:rPr>
        <w:t xml:space="preserve"> specifinio priešnuodžio nėra. Buvo pranešta apie kelis </w:t>
      </w:r>
      <w:proofErr w:type="spellStart"/>
      <w:r w:rsidRPr="00A92D93">
        <w:rPr>
          <w:rFonts w:eastAsia="Calibri"/>
          <w:snapToGrid/>
          <w:szCs w:val="22"/>
        </w:rPr>
        <w:t>pemetreksedo</w:t>
      </w:r>
      <w:proofErr w:type="spellEnd"/>
      <w:r w:rsidRPr="00A92D93">
        <w:rPr>
          <w:rFonts w:eastAsia="Calibri"/>
          <w:snapToGrid/>
          <w:szCs w:val="22"/>
        </w:rPr>
        <w:t xml:space="preserve"> </w:t>
      </w:r>
      <w:proofErr w:type="spellStart"/>
      <w:r w:rsidRPr="00A92D93">
        <w:rPr>
          <w:rFonts w:eastAsia="Calibri"/>
          <w:snapToGrid/>
          <w:szCs w:val="22"/>
        </w:rPr>
        <w:t>ekstravazacijos</w:t>
      </w:r>
      <w:proofErr w:type="spellEnd"/>
      <w:r w:rsidRPr="00A92D93">
        <w:rPr>
          <w:rFonts w:eastAsia="Calibri"/>
          <w:snapToGrid/>
          <w:szCs w:val="22"/>
        </w:rPr>
        <w:t xml:space="preserve"> atvejus, kurių tyrėjas nevertino kaip sunkių. </w:t>
      </w:r>
      <w:proofErr w:type="spellStart"/>
      <w:r w:rsidRPr="00A92D93">
        <w:rPr>
          <w:rFonts w:eastAsia="Calibri"/>
          <w:snapToGrid/>
          <w:szCs w:val="22"/>
        </w:rPr>
        <w:t>Ekstravazaciją</w:t>
      </w:r>
      <w:proofErr w:type="spellEnd"/>
      <w:r w:rsidRPr="00A92D93">
        <w:rPr>
          <w:rFonts w:eastAsia="Calibri"/>
          <w:snapToGrid/>
          <w:szCs w:val="22"/>
        </w:rPr>
        <w:t xml:space="preserve"> reikia gydyti įprastinėmis lokaliomis priemonėmis, kaip ir kitų pūslių nesukeliančių vaistinių preparatų atveju.</w:t>
      </w:r>
    </w:p>
    <w:p w14:paraId="1D609DA3" w14:textId="77777777" w:rsidR="00A92D93" w:rsidRPr="00A92D93" w:rsidRDefault="00A92D93" w:rsidP="00A92D93">
      <w:pPr>
        <w:rPr>
          <w:szCs w:val="22"/>
        </w:rPr>
      </w:pPr>
    </w:p>
    <w:p w14:paraId="1E8C3D06" w14:textId="77777777" w:rsidR="00A92D93" w:rsidRPr="00A92D93" w:rsidRDefault="00A92D93" w:rsidP="00A92D93">
      <w:pPr>
        <w:rPr>
          <w:szCs w:val="22"/>
        </w:rPr>
      </w:pPr>
    </w:p>
    <w:p w14:paraId="050DDB9C" w14:textId="77777777" w:rsidR="00A92D93" w:rsidRPr="00A92D93" w:rsidRDefault="00A92D93" w:rsidP="00A92D93">
      <w:pPr>
        <w:rPr>
          <w:szCs w:val="22"/>
        </w:rPr>
      </w:pPr>
    </w:p>
    <w:p w14:paraId="7FAEADA2" w14:textId="77777777" w:rsidR="00A92D93" w:rsidRPr="00A92D93" w:rsidRDefault="00A92D93" w:rsidP="00A92D93">
      <w:pPr>
        <w:rPr>
          <w:szCs w:val="22"/>
        </w:rPr>
      </w:pPr>
    </w:p>
    <w:p w14:paraId="15B7B0E9" w14:textId="77777777" w:rsidR="00222FED" w:rsidRPr="00A92D93" w:rsidRDefault="00222FED" w:rsidP="00A92D93">
      <w:pPr>
        <w:rPr>
          <w:szCs w:val="22"/>
        </w:rPr>
      </w:pPr>
    </w:p>
    <w:sectPr w:rsidR="00222FED" w:rsidRPr="00A92D93" w:rsidSect="00A92D93">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58189"/>
      <w:docPartObj>
        <w:docPartGallery w:val="Page Numbers (Bottom of Page)"/>
        <w:docPartUnique/>
      </w:docPartObj>
    </w:sdtPr>
    <w:sdtContent>
      <w:p w14:paraId="521FB78C" w14:textId="77777777" w:rsidR="00A92D93" w:rsidRDefault="00A92D93">
        <w:pPr>
          <w:pStyle w:val="Porat"/>
          <w:jc w:val="center"/>
        </w:pPr>
        <w:r>
          <w:fldChar w:fldCharType="begin"/>
        </w:r>
        <w:r>
          <w:instrText>PAGE   \* MERGEFORMAT</w:instrText>
        </w:r>
        <w:r>
          <w:fldChar w:fldCharType="separate"/>
        </w:r>
        <w:r>
          <w:rPr>
            <w:noProof/>
          </w:rPr>
          <w:t>2</w:t>
        </w:r>
        <w:r>
          <w:fldChar w:fldCharType="end"/>
        </w:r>
      </w:p>
    </w:sdtContent>
  </w:sdt>
  <w:p w14:paraId="25D14609" w14:textId="77777777" w:rsidR="00A92D93" w:rsidRDefault="00A92D9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85E" w14:textId="77777777" w:rsidR="00A92D93" w:rsidRDefault="00A92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76829"/>
    <w:multiLevelType w:val="hybridMultilevel"/>
    <w:tmpl w:val="5D3A17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21A8B"/>
    <w:multiLevelType w:val="hybridMultilevel"/>
    <w:tmpl w:val="D94A70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D6FDA"/>
    <w:multiLevelType w:val="hybridMultilevel"/>
    <w:tmpl w:val="A1DE502E"/>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A6664F"/>
    <w:multiLevelType w:val="hybridMultilevel"/>
    <w:tmpl w:val="AD38B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344BF"/>
    <w:multiLevelType w:val="hybridMultilevel"/>
    <w:tmpl w:val="3C54F2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72C13"/>
    <w:multiLevelType w:val="hybridMultilevel"/>
    <w:tmpl w:val="D3560126"/>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5C8"/>
    <w:multiLevelType w:val="hybridMultilevel"/>
    <w:tmpl w:val="D2907E8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40E07"/>
    <w:multiLevelType w:val="hybridMultilevel"/>
    <w:tmpl w:val="893A01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F473C"/>
    <w:multiLevelType w:val="hybridMultilevel"/>
    <w:tmpl w:val="24680D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234044">
    <w:abstractNumId w:val="0"/>
    <w:lvlOverride w:ilvl="0">
      <w:lvl w:ilvl="0">
        <w:start w:val="1"/>
        <w:numFmt w:val="bullet"/>
        <w:lvlText w:val="-"/>
        <w:lvlJc w:val="left"/>
        <w:pPr>
          <w:ind w:left="360" w:hanging="360"/>
        </w:pPr>
      </w:lvl>
    </w:lvlOverride>
  </w:num>
  <w:num w:numId="2" w16cid:durableId="1609042465">
    <w:abstractNumId w:val="6"/>
  </w:num>
  <w:num w:numId="3" w16cid:durableId="739716946">
    <w:abstractNumId w:val="4"/>
  </w:num>
  <w:num w:numId="4" w16cid:durableId="1427457478">
    <w:abstractNumId w:val="5"/>
  </w:num>
  <w:num w:numId="5" w16cid:durableId="341124388">
    <w:abstractNumId w:val="1"/>
  </w:num>
  <w:num w:numId="6" w16cid:durableId="566569302">
    <w:abstractNumId w:val="2"/>
  </w:num>
  <w:num w:numId="7" w16cid:durableId="818375917">
    <w:abstractNumId w:val="8"/>
  </w:num>
  <w:num w:numId="8" w16cid:durableId="1668941583">
    <w:abstractNumId w:val="9"/>
  </w:num>
  <w:num w:numId="9" w16cid:durableId="943607629">
    <w:abstractNumId w:val="7"/>
  </w:num>
  <w:num w:numId="10" w16cid:durableId="115160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93"/>
    <w:rsid w:val="00222FED"/>
    <w:rsid w:val="005F173E"/>
    <w:rsid w:val="008B3AD4"/>
    <w:rsid w:val="00937D54"/>
    <w:rsid w:val="00984A0A"/>
    <w:rsid w:val="00A92D9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A48"/>
  <w15:chartTrackingRefBased/>
  <w15:docId w15:val="{59C86CAD-D290-4F89-B5F0-7922A4D6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D93"/>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A9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9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92D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92D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2D9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92D9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2D9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92D9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2D9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2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92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92D9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92D9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2D9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92D9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2D9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2D9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2D9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2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2D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2D9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2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2D93"/>
    <w:rPr>
      <w:i/>
      <w:iCs/>
      <w:color w:val="404040" w:themeColor="text1" w:themeTint="BF"/>
    </w:rPr>
  </w:style>
  <w:style w:type="paragraph" w:styleId="Sraopastraipa">
    <w:name w:val="List Paragraph"/>
    <w:basedOn w:val="prastasis"/>
    <w:uiPriority w:val="34"/>
    <w:qFormat/>
    <w:rsid w:val="00A92D93"/>
    <w:pPr>
      <w:ind w:left="720"/>
      <w:contextualSpacing/>
    </w:pPr>
  </w:style>
  <w:style w:type="character" w:styleId="Rykuspabraukimas">
    <w:name w:val="Intense Emphasis"/>
    <w:basedOn w:val="Numatytasispastraiposriftas"/>
    <w:uiPriority w:val="21"/>
    <w:qFormat/>
    <w:rsid w:val="00A92D93"/>
    <w:rPr>
      <w:i/>
      <w:iCs/>
      <w:color w:val="0F4761" w:themeColor="accent1" w:themeShade="BF"/>
    </w:rPr>
  </w:style>
  <w:style w:type="paragraph" w:styleId="Iskirtacitata">
    <w:name w:val="Intense Quote"/>
    <w:basedOn w:val="prastasis"/>
    <w:next w:val="prastasis"/>
    <w:link w:val="IskirtacitataDiagrama"/>
    <w:uiPriority w:val="30"/>
    <w:qFormat/>
    <w:rsid w:val="00A9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2D93"/>
    <w:rPr>
      <w:i/>
      <w:iCs/>
      <w:color w:val="0F4761" w:themeColor="accent1" w:themeShade="BF"/>
    </w:rPr>
  </w:style>
  <w:style w:type="character" w:styleId="Rykinuoroda">
    <w:name w:val="Intense Reference"/>
    <w:basedOn w:val="Numatytasispastraiposriftas"/>
    <w:uiPriority w:val="32"/>
    <w:qFormat/>
    <w:rsid w:val="00A92D93"/>
    <w:rPr>
      <w:b/>
      <w:bCs/>
      <w:smallCaps/>
      <w:color w:val="0F4761" w:themeColor="accent1" w:themeShade="BF"/>
      <w:spacing w:val="5"/>
    </w:rPr>
  </w:style>
  <w:style w:type="paragraph" w:styleId="Porat">
    <w:name w:val="footer"/>
    <w:basedOn w:val="prastasis"/>
    <w:link w:val="PoratDiagrama"/>
    <w:uiPriority w:val="99"/>
    <w:rsid w:val="00A92D9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92D93"/>
    <w:rPr>
      <w:rFonts w:eastAsia="Times New Roman"/>
      <w:snapToGrid w:val="0"/>
      <w:kern w:val="0"/>
      <w:szCs w:val="20"/>
      <w:lang w:eastAsia="x-none"/>
      <w14:ligatures w14:val="none"/>
    </w:rPr>
  </w:style>
  <w:style w:type="character" w:styleId="Hipersaitas">
    <w:name w:val="Hyperlink"/>
    <w:uiPriority w:val="99"/>
    <w:rsid w:val="00A92D93"/>
    <w:rPr>
      <w:color w:val="0000FF"/>
      <w:u w:val="single"/>
    </w:rPr>
  </w:style>
  <w:style w:type="paragraph" w:styleId="Antrats">
    <w:name w:val="header"/>
    <w:basedOn w:val="prastasis"/>
    <w:link w:val="AntratsDiagrama"/>
    <w:uiPriority w:val="99"/>
    <w:rsid w:val="00A92D9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92D93"/>
    <w:rPr>
      <w:rFonts w:eastAsia="SimSun"/>
      <w:kern w:val="0"/>
      <w:szCs w:val="20"/>
      <w:lang w:eastAsia="zh-CN"/>
      <w14:ligatures w14:val="none"/>
    </w:rPr>
  </w:style>
  <w:style w:type="paragraph" w:customStyle="1" w:styleId="Default">
    <w:name w:val="Default"/>
    <w:rsid w:val="00A92D93"/>
    <w:pPr>
      <w:autoSpaceDE w:val="0"/>
      <w:autoSpaceDN w:val="0"/>
      <w:adjustRightInd w:val="0"/>
      <w:spacing w:after="0" w:line="240" w:lineRule="auto"/>
    </w:pPr>
    <w:rPr>
      <w:rFonts w:eastAsia="SimSun"/>
      <w:color w:val="000000"/>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13395</Words>
  <Characters>7636</Characters>
  <Application>Microsoft Office Word</Application>
  <DocSecurity>0</DocSecurity>
  <Lines>63</Lines>
  <Paragraphs>41</Paragraphs>
  <ScaleCrop>false</ScaleCrop>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2025-12-19T12:42:00Z</dcterms:created>
  <dcterms:modified xsi:type="dcterms:W3CDTF">2025-12-19T12:47:00Z</dcterms:modified>
</cp:coreProperties>
</file>