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AB1C7" w14:textId="77777777" w:rsidR="00513AE9" w:rsidRPr="00DB5F91" w:rsidRDefault="00513AE9" w:rsidP="00513AE9">
      <w:pPr>
        <w:ind w:left="567" w:hanging="567"/>
        <w:rPr>
          <w:szCs w:val="22"/>
        </w:rPr>
      </w:pPr>
      <w:bookmarkStart w:id="0" w:name="_GoBack"/>
      <w:bookmarkEnd w:id="0"/>
    </w:p>
    <w:p w14:paraId="1342E128" w14:textId="77777777" w:rsidR="00513AE9" w:rsidRPr="00DB5F91" w:rsidRDefault="00513AE9" w:rsidP="00513AE9">
      <w:pPr>
        <w:ind w:left="567" w:hanging="567"/>
        <w:rPr>
          <w:szCs w:val="22"/>
        </w:rPr>
      </w:pPr>
    </w:p>
    <w:p w14:paraId="07C48869" w14:textId="77777777" w:rsidR="00513AE9" w:rsidRPr="00DB5F91" w:rsidRDefault="00513AE9" w:rsidP="00513AE9">
      <w:pPr>
        <w:ind w:left="567" w:hanging="567"/>
        <w:rPr>
          <w:szCs w:val="22"/>
        </w:rPr>
      </w:pPr>
    </w:p>
    <w:p w14:paraId="19B1E58F" w14:textId="77777777" w:rsidR="00513AE9" w:rsidRPr="00DB5F91" w:rsidRDefault="00513AE9" w:rsidP="00513AE9">
      <w:pPr>
        <w:ind w:left="567" w:hanging="567"/>
        <w:rPr>
          <w:szCs w:val="22"/>
        </w:rPr>
      </w:pPr>
    </w:p>
    <w:p w14:paraId="58C06861" w14:textId="77777777" w:rsidR="00513AE9" w:rsidRPr="00DB5F91" w:rsidRDefault="00513AE9" w:rsidP="00513AE9">
      <w:pPr>
        <w:ind w:left="567" w:hanging="567"/>
        <w:rPr>
          <w:szCs w:val="22"/>
        </w:rPr>
      </w:pPr>
    </w:p>
    <w:p w14:paraId="68712B60" w14:textId="77777777" w:rsidR="00513AE9" w:rsidRPr="00DB5F91" w:rsidRDefault="00513AE9" w:rsidP="00513AE9">
      <w:pPr>
        <w:ind w:left="567" w:hanging="567"/>
        <w:rPr>
          <w:szCs w:val="22"/>
        </w:rPr>
      </w:pPr>
    </w:p>
    <w:p w14:paraId="5899EF6B" w14:textId="77777777" w:rsidR="00513AE9" w:rsidRPr="00DB5F91" w:rsidRDefault="00513AE9" w:rsidP="00513AE9">
      <w:pPr>
        <w:ind w:left="567" w:hanging="567"/>
        <w:rPr>
          <w:szCs w:val="22"/>
        </w:rPr>
      </w:pPr>
    </w:p>
    <w:p w14:paraId="2482CB24" w14:textId="77777777" w:rsidR="00513AE9" w:rsidRPr="00DB5F91" w:rsidRDefault="00513AE9" w:rsidP="00513AE9">
      <w:pPr>
        <w:ind w:left="567" w:hanging="567"/>
        <w:rPr>
          <w:szCs w:val="22"/>
        </w:rPr>
      </w:pPr>
    </w:p>
    <w:p w14:paraId="48B7F3CD" w14:textId="77777777" w:rsidR="00513AE9" w:rsidRPr="00DB5F91" w:rsidRDefault="00513AE9" w:rsidP="00513AE9">
      <w:pPr>
        <w:ind w:left="567" w:hanging="567"/>
        <w:rPr>
          <w:szCs w:val="22"/>
        </w:rPr>
      </w:pPr>
    </w:p>
    <w:p w14:paraId="5410E380" w14:textId="77777777" w:rsidR="00513AE9" w:rsidRPr="00DB5F91" w:rsidRDefault="00513AE9" w:rsidP="00513AE9">
      <w:pPr>
        <w:ind w:left="567" w:hanging="567"/>
        <w:rPr>
          <w:szCs w:val="22"/>
        </w:rPr>
      </w:pPr>
    </w:p>
    <w:p w14:paraId="26F49226" w14:textId="77777777" w:rsidR="00513AE9" w:rsidRPr="00DB5F91" w:rsidRDefault="00513AE9" w:rsidP="00513AE9">
      <w:pPr>
        <w:ind w:left="567" w:hanging="567"/>
        <w:rPr>
          <w:szCs w:val="22"/>
        </w:rPr>
      </w:pPr>
    </w:p>
    <w:p w14:paraId="0F977DD2" w14:textId="77777777" w:rsidR="00513AE9" w:rsidRPr="00DB5F91" w:rsidRDefault="00513AE9" w:rsidP="00513AE9">
      <w:pPr>
        <w:ind w:left="567" w:hanging="567"/>
        <w:rPr>
          <w:szCs w:val="22"/>
        </w:rPr>
      </w:pPr>
    </w:p>
    <w:p w14:paraId="41C295BD" w14:textId="77777777" w:rsidR="00513AE9" w:rsidRPr="00DB5F91" w:rsidRDefault="00513AE9" w:rsidP="00513AE9">
      <w:pPr>
        <w:ind w:left="567" w:hanging="567"/>
        <w:rPr>
          <w:szCs w:val="22"/>
        </w:rPr>
      </w:pPr>
    </w:p>
    <w:p w14:paraId="60F75331" w14:textId="77777777" w:rsidR="00513AE9" w:rsidRPr="00DB5F91" w:rsidRDefault="00513AE9" w:rsidP="00513AE9">
      <w:pPr>
        <w:ind w:left="567" w:hanging="567"/>
        <w:rPr>
          <w:szCs w:val="22"/>
        </w:rPr>
      </w:pPr>
    </w:p>
    <w:p w14:paraId="0B3F6F59" w14:textId="77777777" w:rsidR="00513AE9" w:rsidRPr="00DB5F91" w:rsidRDefault="00513AE9" w:rsidP="00513AE9">
      <w:pPr>
        <w:ind w:left="567" w:hanging="567"/>
        <w:rPr>
          <w:szCs w:val="22"/>
        </w:rPr>
      </w:pPr>
    </w:p>
    <w:p w14:paraId="1B9F5611" w14:textId="77777777" w:rsidR="00513AE9" w:rsidRPr="00DB5F91" w:rsidRDefault="00513AE9" w:rsidP="00513AE9">
      <w:pPr>
        <w:ind w:left="567" w:hanging="567"/>
        <w:rPr>
          <w:szCs w:val="22"/>
        </w:rPr>
      </w:pPr>
    </w:p>
    <w:p w14:paraId="4AB58E83" w14:textId="77777777" w:rsidR="00513AE9" w:rsidRPr="00DB5F91" w:rsidRDefault="00513AE9" w:rsidP="00513AE9">
      <w:pPr>
        <w:ind w:left="567" w:hanging="567"/>
        <w:rPr>
          <w:szCs w:val="22"/>
        </w:rPr>
      </w:pPr>
    </w:p>
    <w:p w14:paraId="3229043E" w14:textId="77777777" w:rsidR="00513AE9" w:rsidRPr="00DB5F91" w:rsidRDefault="00513AE9" w:rsidP="00513AE9">
      <w:pPr>
        <w:ind w:left="567" w:hanging="567"/>
        <w:rPr>
          <w:szCs w:val="22"/>
        </w:rPr>
      </w:pPr>
    </w:p>
    <w:p w14:paraId="6A949164" w14:textId="77777777" w:rsidR="00513AE9" w:rsidRPr="00DB5F91" w:rsidRDefault="00513AE9" w:rsidP="00513AE9">
      <w:pPr>
        <w:ind w:left="567" w:hanging="567"/>
        <w:rPr>
          <w:szCs w:val="22"/>
        </w:rPr>
      </w:pPr>
    </w:p>
    <w:p w14:paraId="609AA57C" w14:textId="77777777" w:rsidR="00513AE9" w:rsidRPr="00DB5F91" w:rsidRDefault="00513AE9" w:rsidP="00513AE9">
      <w:pPr>
        <w:ind w:left="567" w:hanging="567"/>
        <w:rPr>
          <w:szCs w:val="22"/>
        </w:rPr>
      </w:pPr>
    </w:p>
    <w:p w14:paraId="27CB5F10" w14:textId="77777777" w:rsidR="00513AE9" w:rsidRPr="00DB5F91" w:rsidRDefault="00513AE9" w:rsidP="00513AE9">
      <w:pPr>
        <w:ind w:left="567" w:hanging="567"/>
        <w:rPr>
          <w:szCs w:val="22"/>
        </w:rPr>
      </w:pPr>
    </w:p>
    <w:p w14:paraId="400ABA8F" w14:textId="77777777" w:rsidR="00513AE9" w:rsidRPr="00DB5F91" w:rsidRDefault="00513AE9" w:rsidP="00513AE9">
      <w:pPr>
        <w:ind w:left="567" w:hanging="567"/>
        <w:rPr>
          <w:szCs w:val="22"/>
        </w:rPr>
      </w:pPr>
    </w:p>
    <w:p w14:paraId="76A3E04E" w14:textId="77777777" w:rsidR="00513AE9" w:rsidRPr="00DB5F91" w:rsidRDefault="00513AE9" w:rsidP="00513AE9">
      <w:pPr>
        <w:ind w:left="567" w:hanging="567"/>
        <w:rPr>
          <w:szCs w:val="22"/>
        </w:rPr>
      </w:pPr>
    </w:p>
    <w:p w14:paraId="07E100CF" w14:textId="499DAA7A" w:rsidR="00513AE9" w:rsidRPr="00DB5F91" w:rsidRDefault="00513AE9" w:rsidP="00513AE9">
      <w:pPr>
        <w:jc w:val="center"/>
        <w:outlineLvl w:val="0"/>
        <w:rPr>
          <w:b/>
          <w:szCs w:val="22"/>
        </w:rPr>
      </w:pPr>
      <w:r w:rsidRPr="00DB5F91">
        <w:rPr>
          <w:b/>
          <w:szCs w:val="22"/>
        </w:rPr>
        <w:t>I PRIEDAS</w:t>
      </w:r>
      <w:r w:rsidR="006E7B05">
        <w:rPr>
          <w:b/>
          <w:szCs w:val="22"/>
        </w:rPr>
        <w:fldChar w:fldCharType="begin"/>
      </w:r>
      <w:r w:rsidR="006E7B05">
        <w:rPr>
          <w:b/>
          <w:szCs w:val="22"/>
        </w:rPr>
        <w:instrText xml:space="preserve"> DOCVARIABLE VAULT_ND_cdbc01da-f5c0-4a67-8dae-e2711122ba44 \* MERGEFORMAT </w:instrText>
      </w:r>
      <w:r w:rsidR="006E7B05">
        <w:rPr>
          <w:b/>
          <w:szCs w:val="22"/>
        </w:rPr>
        <w:fldChar w:fldCharType="separate"/>
      </w:r>
      <w:r w:rsidR="006E7B05">
        <w:rPr>
          <w:b/>
          <w:szCs w:val="22"/>
        </w:rPr>
        <w:t xml:space="preserve"> </w:t>
      </w:r>
      <w:r w:rsidR="006E7B05">
        <w:rPr>
          <w:b/>
          <w:szCs w:val="22"/>
        </w:rPr>
        <w:fldChar w:fldCharType="end"/>
      </w:r>
    </w:p>
    <w:p w14:paraId="5DE8AB09" w14:textId="77777777" w:rsidR="00513AE9" w:rsidRPr="00DB5F91" w:rsidRDefault="00513AE9" w:rsidP="00513AE9">
      <w:pPr>
        <w:ind w:left="567" w:hanging="567"/>
        <w:jc w:val="center"/>
        <w:rPr>
          <w:b/>
          <w:szCs w:val="22"/>
        </w:rPr>
      </w:pPr>
    </w:p>
    <w:p w14:paraId="41F66E0F" w14:textId="616B2562" w:rsidR="00513AE9" w:rsidRPr="00DB5F91" w:rsidRDefault="00513AE9" w:rsidP="00513AE9">
      <w:pPr>
        <w:jc w:val="center"/>
        <w:outlineLvl w:val="0"/>
        <w:rPr>
          <w:b/>
          <w:szCs w:val="22"/>
        </w:rPr>
      </w:pPr>
      <w:r w:rsidRPr="00DB5F91">
        <w:rPr>
          <w:b/>
          <w:szCs w:val="22"/>
        </w:rPr>
        <w:t>PREPARATO CHARAKTERISTIKŲ SANTRAUKA</w:t>
      </w:r>
      <w:r w:rsidR="006E7B05">
        <w:rPr>
          <w:b/>
          <w:szCs w:val="22"/>
        </w:rPr>
        <w:fldChar w:fldCharType="begin"/>
      </w:r>
      <w:r w:rsidR="006E7B05">
        <w:rPr>
          <w:b/>
          <w:szCs w:val="22"/>
        </w:rPr>
        <w:instrText xml:space="preserve"> DOCVARIABLE VAULT_ND_041aed8d-009b-453c-92f0-eb03424c502e \* MERGEFORMAT </w:instrText>
      </w:r>
      <w:r w:rsidR="006E7B05">
        <w:rPr>
          <w:b/>
          <w:szCs w:val="22"/>
        </w:rPr>
        <w:fldChar w:fldCharType="separate"/>
      </w:r>
      <w:r w:rsidR="006E7B05">
        <w:rPr>
          <w:b/>
          <w:szCs w:val="22"/>
        </w:rPr>
        <w:t xml:space="preserve"> </w:t>
      </w:r>
      <w:r w:rsidR="006E7B05">
        <w:rPr>
          <w:b/>
          <w:szCs w:val="22"/>
        </w:rPr>
        <w:fldChar w:fldCharType="end"/>
      </w:r>
    </w:p>
    <w:p w14:paraId="25E8FD9B" w14:textId="77777777" w:rsidR="00513AE9" w:rsidRPr="00DB5F91" w:rsidRDefault="00513AE9" w:rsidP="00513AE9">
      <w:pPr>
        <w:ind w:left="567" w:hanging="567"/>
        <w:rPr>
          <w:b/>
          <w:szCs w:val="22"/>
        </w:rPr>
      </w:pPr>
      <w:r w:rsidRPr="00DB5F91">
        <w:rPr>
          <w:szCs w:val="22"/>
        </w:rPr>
        <w:br w:type="page"/>
      </w:r>
      <w:r w:rsidRPr="00DB5F91">
        <w:rPr>
          <w:b/>
          <w:szCs w:val="22"/>
        </w:rPr>
        <w:lastRenderedPageBreak/>
        <w:t>1.</w:t>
      </w:r>
      <w:r w:rsidRPr="00DB5F91">
        <w:rPr>
          <w:b/>
          <w:szCs w:val="22"/>
        </w:rPr>
        <w:tab/>
      </w:r>
      <w:r w:rsidRPr="00DB5F91">
        <w:rPr>
          <w:b/>
          <w:caps/>
          <w:szCs w:val="22"/>
        </w:rPr>
        <w:t>VAISTINIO</w:t>
      </w:r>
      <w:r w:rsidRPr="00DB5F91">
        <w:rPr>
          <w:b/>
          <w:szCs w:val="22"/>
        </w:rPr>
        <w:t xml:space="preserve"> PREPARATO PAVADINIMAS</w:t>
      </w:r>
    </w:p>
    <w:p w14:paraId="7655FA13" w14:textId="77777777" w:rsidR="00513AE9" w:rsidRPr="00DB5F91" w:rsidRDefault="00513AE9" w:rsidP="00513AE9">
      <w:pPr>
        <w:ind w:left="567" w:hanging="567"/>
        <w:rPr>
          <w:szCs w:val="22"/>
        </w:rPr>
      </w:pPr>
    </w:p>
    <w:p w14:paraId="5B6791C7" w14:textId="77777777" w:rsidR="00513AE9" w:rsidRPr="00DB5F91" w:rsidRDefault="00513AE9" w:rsidP="00513AE9">
      <w:pPr>
        <w:rPr>
          <w:szCs w:val="22"/>
        </w:rPr>
      </w:pPr>
      <w:r w:rsidRPr="00DB5F91">
        <w:rPr>
          <w:szCs w:val="22"/>
        </w:rPr>
        <w:t>Symbicort 160 mikrogramų/4,5 mikrogramo</w:t>
      </w:r>
      <w:r w:rsidR="004A17DF">
        <w:rPr>
          <w:szCs w:val="22"/>
        </w:rPr>
        <w:t>/</w:t>
      </w:r>
      <w:r w:rsidRPr="00DB5F91">
        <w:rPr>
          <w:szCs w:val="22"/>
        </w:rPr>
        <w:t>išpurškime suslėgtoji įkvepiamoji suspensija</w:t>
      </w:r>
    </w:p>
    <w:p w14:paraId="2F506845" w14:textId="77777777" w:rsidR="00513AE9" w:rsidRPr="00DB5F91" w:rsidRDefault="00513AE9" w:rsidP="00513AE9">
      <w:pPr>
        <w:ind w:left="567" w:hanging="567"/>
        <w:rPr>
          <w:szCs w:val="22"/>
        </w:rPr>
      </w:pPr>
    </w:p>
    <w:p w14:paraId="3ABCE4E6" w14:textId="77777777" w:rsidR="00513AE9" w:rsidRPr="00DB5F91" w:rsidRDefault="00513AE9" w:rsidP="00513AE9">
      <w:pPr>
        <w:ind w:left="567" w:hanging="567"/>
        <w:rPr>
          <w:szCs w:val="22"/>
        </w:rPr>
      </w:pPr>
    </w:p>
    <w:p w14:paraId="7BA6307B" w14:textId="6E8EAC6A" w:rsidR="00513AE9" w:rsidRPr="00DB5F91" w:rsidRDefault="00513AE9" w:rsidP="00513AE9">
      <w:pPr>
        <w:pStyle w:val="Antrat3"/>
        <w:spacing w:before="0" w:after="0" w:line="240" w:lineRule="auto"/>
        <w:rPr>
          <w:sz w:val="22"/>
          <w:szCs w:val="22"/>
          <w:lang w:val="lt-LT"/>
        </w:rPr>
      </w:pPr>
      <w:r w:rsidRPr="00DB5F91">
        <w:rPr>
          <w:sz w:val="22"/>
          <w:szCs w:val="22"/>
          <w:lang w:val="lt-LT"/>
        </w:rPr>
        <w:t>2.</w:t>
      </w:r>
      <w:r w:rsidRPr="00DB5F91">
        <w:rPr>
          <w:sz w:val="22"/>
          <w:szCs w:val="22"/>
          <w:lang w:val="lt-LT"/>
        </w:rPr>
        <w:tab/>
        <w:t>KOKYBINĖ IR KIEKYBINĖ SUDĖTIS</w:t>
      </w:r>
      <w:r w:rsidR="006E7B05">
        <w:rPr>
          <w:sz w:val="22"/>
          <w:szCs w:val="22"/>
          <w:lang w:val="lt-LT"/>
        </w:rPr>
        <w:fldChar w:fldCharType="begin"/>
      </w:r>
      <w:r w:rsidR="006E7B05">
        <w:rPr>
          <w:sz w:val="22"/>
          <w:szCs w:val="22"/>
          <w:lang w:val="lt-LT"/>
        </w:rPr>
        <w:instrText xml:space="preserve"> DOCVARIABLE VAULT_ND_9a67fe73-5e0d-4fe2-acb5-b025177f7a1c \* MERGEFORMAT </w:instrText>
      </w:r>
      <w:r w:rsidR="006E7B05">
        <w:rPr>
          <w:sz w:val="22"/>
          <w:szCs w:val="22"/>
          <w:lang w:val="lt-LT"/>
        </w:rPr>
        <w:fldChar w:fldCharType="separate"/>
      </w:r>
      <w:r w:rsidR="006E7B05">
        <w:rPr>
          <w:sz w:val="22"/>
          <w:szCs w:val="22"/>
          <w:lang w:val="lt-LT"/>
        </w:rPr>
        <w:t xml:space="preserve"> </w:t>
      </w:r>
      <w:r w:rsidR="006E7B05">
        <w:rPr>
          <w:sz w:val="22"/>
          <w:szCs w:val="22"/>
          <w:lang w:val="lt-LT"/>
        </w:rPr>
        <w:fldChar w:fldCharType="end"/>
      </w:r>
    </w:p>
    <w:p w14:paraId="319ED239" w14:textId="77777777" w:rsidR="00513AE9" w:rsidRPr="00DB5F91" w:rsidRDefault="00513AE9" w:rsidP="00513AE9">
      <w:pPr>
        <w:rPr>
          <w:szCs w:val="22"/>
        </w:rPr>
      </w:pPr>
    </w:p>
    <w:p w14:paraId="34F3B225" w14:textId="77777777" w:rsidR="00513AE9" w:rsidRPr="00DB5F91" w:rsidRDefault="00513AE9" w:rsidP="00513AE9">
      <w:pPr>
        <w:rPr>
          <w:szCs w:val="22"/>
        </w:rPr>
      </w:pPr>
      <w:r w:rsidRPr="00DB5F91">
        <w:rPr>
          <w:szCs w:val="22"/>
        </w:rPr>
        <w:t>Kiekvienoje išpurškiamoje (iš prietaiso atpalaiduojamoje) dozėje yra 160 mikrogramų budezonido ir 4,5 mikrogramo formoterolio fumarato dihidrato.</w:t>
      </w:r>
    </w:p>
    <w:p w14:paraId="0405FC54" w14:textId="77777777" w:rsidR="00513AE9" w:rsidRPr="00DB5F91" w:rsidRDefault="00513AE9" w:rsidP="00513AE9">
      <w:pPr>
        <w:rPr>
          <w:szCs w:val="22"/>
        </w:rPr>
      </w:pPr>
    </w:p>
    <w:p w14:paraId="74ADCF8B" w14:textId="77777777" w:rsidR="00513AE9" w:rsidRPr="00DB5F91" w:rsidRDefault="00513AE9" w:rsidP="00513AE9">
      <w:pPr>
        <w:rPr>
          <w:szCs w:val="22"/>
        </w:rPr>
      </w:pPr>
      <w:r w:rsidRPr="00DB5F91">
        <w:rPr>
          <w:szCs w:val="22"/>
        </w:rPr>
        <w:t>Tai atitinka išmatuotą 200 mikrogramų budezonido ir 6 mikrogramų formoterolio fumarato dihidrato dozę.</w:t>
      </w:r>
    </w:p>
    <w:p w14:paraId="4B000E11" w14:textId="77777777" w:rsidR="00513AE9" w:rsidRPr="00DB5F91" w:rsidRDefault="00513AE9" w:rsidP="00513AE9">
      <w:pPr>
        <w:rPr>
          <w:szCs w:val="22"/>
        </w:rPr>
      </w:pPr>
    </w:p>
    <w:p w14:paraId="5C2884B5" w14:textId="77777777" w:rsidR="00513AE9" w:rsidRPr="00DB5F91" w:rsidRDefault="00513AE9" w:rsidP="00513AE9">
      <w:pPr>
        <w:rPr>
          <w:szCs w:val="22"/>
        </w:rPr>
      </w:pPr>
      <w:r w:rsidRPr="00DB5F91">
        <w:rPr>
          <w:szCs w:val="22"/>
        </w:rPr>
        <w:t>Visos pagalbinės medžiagos išvardytos 6.1 skyriuje.</w:t>
      </w:r>
    </w:p>
    <w:p w14:paraId="1977E820" w14:textId="77777777" w:rsidR="00513AE9" w:rsidRPr="00DB5F91" w:rsidRDefault="00513AE9" w:rsidP="00513AE9">
      <w:pPr>
        <w:ind w:left="567" w:hanging="567"/>
        <w:rPr>
          <w:szCs w:val="22"/>
        </w:rPr>
      </w:pPr>
    </w:p>
    <w:p w14:paraId="2810DB55" w14:textId="77777777" w:rsidR="00513AE9" w:rsidRPr="00DB5F91" w:rsidRDefault="00513AE9" w:rsidP="00513AE9">
      <w:pPr>
        <w:ind w:left="567" w:hanging="567"/>
        <w:rPr>
          <w:szCs w:val="22"/>
        </w:rPr>
      </w:pPr>
    </w:p>
    <w:p w14:paraId="29BB1F33" w14:textId="64659BD2" w:rsidR="00513AE9" w:rsidRPr="00DB5F91" w:rsidRDefault="00513AE9" w:rsidP="00513AE9">
      <w:pPr>
        <w:pStyle w:val="Antrat3"/>
        <w:spacing w:before="0" w:after="0" w:line="240" w:lineRule="auto"/>
        <w:rPr>
          <w:sz w:val="22"/>
          <w:szCs w:val="22"/>
          <w:lang w:val="lt-LT"/>
        </w:rPr>
      </w:pPr>
      <w:r w:rsidRPr="00DB5F91">
        <w:rPr>
          <w:sz w:val="22"/>
          <w:szCs w:val="22"/>
          <w:lang w:val="lt-LT"/>
        </w:rPr>
        <w:t>3.</w:t>
      </w:r>
      <w:r w:rsidRPr="00DB5F91">
        <w:rPr>
          <w:sz w:val="22"/>
          <w:szCs w:val="22"/>
          <w:lang w:val="lt-LT"/>
        </w:rPr>
        <w:tab/>
        <w:t>FARMACINĖ FORMA</w:t>
      </w:r>
      <w:r w:rsidR="006E7B05">
        <w:rPr>
          <w:sz w:val="22"/>
          <w:szCs w:val="22"/>
          <w:lang w:val="lt-LT"/>
        </w:rPr>
        <w:fldChar w:fldCharType="begin"/>
      </w:r>
      <w:r w:rsidR="006E7B05">
        <w:rPr>
          <w:sz w:val="22"/>
          <w:szCs w:val="22"/>
          <w:lang w:val="lt-LT"/>
        </w:rPr>
        <w:instrText xml:space="preserve"> DOCVARIABLE VAULT_ND_58d9c755-1ad5-405b-bb15-c2f0ec7a7f3f \* MERGEFORMAT </w:instrText>
      </w:r>
      <w:r w:rsidR="006E7B05">
        <w:rPr>
          <w:sz w:val="22"/>
          <w:szCs w:val="22"/>
          <w:lang w:val="lt-LT"/>
        </w:rPr>
        <w:fldChar w:fldCharType="separate"/>
      </w:r>
      <w:r w:rsidR="006E7B05">
        <w:rPr>
          <w:sz w:val="22"/>
          <w:szCs w:val="22"/>
          <w:lang w:val="lt-LT"/>
        </w:rPr>
        <w:t xml:space="preserve"> </w:t>
      </w:r>
      <w:r w:rsidR="006E7B05">
        <w:rPr>
          <w:sz w:val="22"/>
          <w:szCs w:val="22"/>
          <w:lang w:val="lt-LT"/>
        </w:rPr>
        <w:fldChar w:fldCharType="end"/>
      </w:r>
    </w:p>
    <w:p w14:paraId="0AA8C0C5" w14:textId="77777777" w:rsidR="00513AE9" w:rsidRPr="00DB5F91" w:rsidRDefault="00513AE9" w:rsidP="00513AE9">
      <w:pPr>
        <w:rPr>
          <w:szCs w:val="22"/>
        </w:rPr>
      </w:pPr>
    </w:p>
    <w:p w14:paraId="06F805DC" w14:textId="77777777" w:rsidR="00513AE9" w:rsidRPr="00DB5F91" w:rsidRDefault="00513AE9" w:rsidP="00513AE9">
      <w:pPr>
        <w:rPr>
          <w:szCs w:val="22"/>
        </w:rPr>
      </w:pPr>
      <w:r w:rsidRPr="00DB5F91">
        <w:rPr>
          <w:szCs w:val="22"/>
        </w:rPr>
        <w:t xml:space="preserve">Suslėgtoji įkvepiamoji suspensija </w:t>
      </w:r>
    </w:p>
    <w:p w14:paraId="7405768D" w14:textId="77777777" w:rsidR="00513AE9" w:rsidRPr="00DB5F91" w:rsidRDefault="00513AE9" w:rsidP="00513AE9">
      <w:pPr>
        <w:rPr>
          <w:szCs w:val="22"/>
        </w:rPr>
      </w:pPr>
      <w:r w:rsidRPr="00DB5F91">
        <w:rPr>
          <w:szCs w:val="22"/>
        </w:rPr>
        <w:t>Balta suspensija aliumininiame kanistre, kuris yra raudoname korpuse su pilku dangteliu, saugančiu nuo dulkių.</w:t>
      </w:r>
    </w:p>
    <w:p w14:paraId="10A1F0D1" w14:textId="77777777" w:rsidR="00513AE9" w:rsidRPr="00DB5F91" w:rsidRDefault="00513AE9" w:rsidP="00513AE9">
      <w:pPr>
        <w:rPr>
          <w:szCs w:val="22"/>
        </w:rPr>
      </w:pPr>
    </w:p>
    <w:p w14:paraId="2FA0437D" w14:textId="77777777" w:rsidR="00513AE9" w:rsidRPr="00DB5F91" w:rsidRDefault="00513AE9" w:rsidP="00513AE9">
      <w:pPr>
        <w:ind w:left="567" w:hanging="567"/>
        <w:rPr>
          <w:szCs w:val="22"/>
        </w:rPr>
      </w:pPr>
    </w:p>
    <w:p w14:paraId="3249E9C7" w14:textId="6374D3EC" w:rsidR="00513AE9" w:rsidRPr="00DB5F91" w:rsidRDefault="00513AE9" w:rsidP="00513AE9">
      <w:pPr>
        <w:pStyle w:val="Antrat3"/>
        <w:spacing w:before="0" w:after="0" w:line="240" w:lineRule="auto"/>
        <w:rPr>
          <w:sz w:val="22"/>
          <w:szCs w:val="22"/>
          <w:lang w:val="lt-LT"/>
        </w:rPr>
      </w:pPr>
      <w:r w:rsidRPr="00DB5F91">
        <w:rPr>
          <w:sz w:val="22"/>
          <w:szCs w:val="22"/>
          <w:lang w:val="lt-LT"/>
        </w:rPr>
        <w:t>4.</w:t>
      </w:r>
      <w:r w:rsidRPr="00DB5F91">
        <w:rPr>
          <w:sz w:val="22"/>
          <w:szCs w:val="22"/>
          <w:lang w:val="lt-LT"/>
        </w:rPr>
        <w:tab/>
        <w:t>KLINIKINĖ INFORMACIJA</w:t>
      </w:r>
      <w:r w:rsidR="006E7B05">
        <w:rPr>
          <w:sz w:val="22"/>
          <w:szCs w:val="22"/>
          <w:lang w:val="lt-LT"/>
        </w:rPr>
        <w:fldChar w:fldCharType="begin"/>
      </w:r>
      <w:r w:rsidR="006E7B05">
        <w:rPr>
          <w:sz w:val="22"/>
          <w:szCs w:val="22"/>
          <w:lang w:val="lt-LT"/>
        </w:rPr>
        <w:instrText xml:space="preserve"> DOCVARIABLE VAULT_ND_66eb8139-935b-4e6e-a0c6-3ccf368d61f4 \* MERGEFORMAT </w:instrText>
      </w:r>
      <w:r w:rsidR="006E7B05">
        <w:rPr>
          <w:sz w:val="22"/>
          <w:szCs w:val="22"/>
          <w:lang w:val="lt-LT"/>
        </w:rPr>
        <w:fldChar w:fldCharType="separate"/>
      </w:r>
      <w:r w:rsidR="006E7B05">
        <w:rPr>
          <w:sz w:val="22"/>
          <w:szCs w:val="22"/>
          <w:lang w:val="lt-LT"/>
        </w:rPr>
        <w:t xml:space="preserve"> </w:t>
      </w:r>
      <w:r w:rsidR="006E7B05">
        <w:rPr>
          <w:sz w:val="22"/>
          <w:szCs w:val="22"/>
          <w:lang w:val="lt-LT"/>
        </w:rPr>
        <w:fldChar w:fldCharType="end"/>
      </w:r>
    </w:p>
    <w:p w14:paraId="589A4930" w14:textId="77777777" w:rsidR="00513AE9" w:rsidRPr="00DB5F91" w:rsidRDefault="00513AE9" w:rsidP="00513AE9">
      <w:pPr>
        <w:ind w:left="567" w:hanging="567"/>
        <w:rPr>
          <w:szCs w:val="22"/>
        </w:rPr>
      </w:pPr>
    </w:p>
    <w:p w14:paraId="31F6A4BC" w14:textId="12DAF9A8" w:rsidR="00513AE9" w:rsidRPr="00DB5F91" w:rsidRDefault="00513AE9" w:rsidP="00513AE9">
      <w:pPr>
        <w:pStyle w:val="Antrat3"/>
        <w:spacing w:before="0" w:after="0" w:line="240" w:lineRule="auto"/>
        <w:rPr>
          <w:sz w:val="22"/>
          <w:szCs w:val="22"/>
          <w:lang w:val="lt-LT"/>
        </w:rPr>
      </w:pPr>
      <w:r w:rsidRPr="00DB5F91">
        <w:rPr>
          <w:sz w:val="22"/>
          <w:szCs w:val="22"/>
          <w:lang w:val="lt-LT"/>
        </w:rPr>
        <w:t>4.1</w:t>
      </w:r>
      <w:r w:rsidRPr="00DB5F91">
        <w:rPr>
          <w:sz w:val="22"/>
          <w:szCs w:val="22"/>
          <w:lang w:val="lt-LT"/>
        </w:rPr>
        <w:tab/>
        <w:t>Terapinės indikacijos</w:t>
      </w:r>
      <w:r w:rsidR="006E7B05">
        <w:rPr>
          <w:sz w:val="22"/>
          <w:szCs w:val="22"/>
          <w:lang w:val="lt-LT"/>
        </w:rPr>
        <w:fldChar w:fldCharType="begin"/>
      </w:r>
      <w:r w:rsidR="006E7B05">
        <w:rPr>
          <w:sz w:val="22"/>
          <w:szCs w:val="22"/>
          <w:lang w:val="lt-LT"/>
        </w:rPr>
        <w:instrText xml:space="preserve"> DOCVARIABLE vault_nd_b402792c-8152-4935-a731-2418b654291a \* MERGEFORMAT </w:instrText>
      </w:r>
      <w:r w:rsidR="006E7B05">
        <w:rPr>
          <w:sz w:val="22"/>
          <w:szCs w:val="22"/>
          <w:lang w:val="lt-LT"/>
        </w:rPr>
        <w:fldChar w:fldCharType="separate"/>
      </w:r>
      <w:r w:rsidR="006E7B05">
        <w:rPr>
          <w:sz w:val="22"/>
          <w:szCs w:val="22"/>
          <w:lang w:val="lt-LT"/>
        </w:rPr>
        <w:t xml:space="preserve"> </w:t>
      </w:r>
      <w:r w:rsidR="006E7B05">
        <w:rPr>
          <w:sz w:val="22"/>
          <w:szCs w:val="22"/>
          <w:lang w:val="lt-LT"/>
        </w:rPr>
        <w:fldChar w:fldCharType="end"/>
      </w:r>
    </w:p>
    <w:p w14:paraId="5E1A8228" w14:textId="77777777" w:rsidR="00513AE9" w:rsidRPr="00DB5F91" w:rsidRDefault="00513AE9" w:rsidP="00513AE9">
      <w:pPr>
        <w:ind w:left="567" w:hanging="567"/>
        <w:rPr>
          <w:szCs w:val="22"/>
        </w:rPr>
      </w:pPr>
    </w:p>
    <w:p w14:paraId="3A002BC6" w14:textId="77777777" w:rsidR="00513AE9" w:rsidRPr="00DB5F91" w:rsidRDefault="00513AE9" w:rsidP="00513AE9">
      <w:pPr>
        <w:rPr>
          <w:bCs/>
          <w:szCs w:val="22"/>
          <w:u w:val="single"/>
        </w:rPr>
      </w:pPr>
      <w:r w:rsidRPr="00DB5F91">
        <w:rPr>
          <w:bCs/>
          <w:szCs w:val="22"/>
          <w:u w:val="single"/>
        </w:rPr>
        <w:t>Lėtinė obstrukcinė plaučių liga (LOPL)</w:t>
      </w:r>
    </w:p>
    <w:p w14:paraId="339C0C58" w14:textId="77777777" w:rsidR="00513AE9" w:rsidRPr="00DB5F91" w:rsidRDefault="00513AE9" w:rsidP="00513AE9">
      <w:pPr>
        <w:rPr>
          <w:szCs w:val="22"/>
        </w:rPr>
      </w:pPr>
      <w:r w:rsidRPr="00DB5F91">
        <w:rPr>
          <w:szCs w:val="22"/>
        </w:rPr>
        <w:t xml:space="preserve">Symbicort skirtas 18 metų ir vyresnių suaugusiųjų LOPL simptomiškai gydyti, kai forsuoto iškvėpimo per 1 sekundę tūris (angl. </w:t>
      </w:r>
      <w:r w:rsidRPr="00DB5F91">
        <w:rPr>
          <w:i/>
          <w:iCs/>
          <w:szCs w:val="22"/>
        </w:rPr>
        <w:t>forced expiratory volume in 1 second</w:t>
      </w:r>
      <w:r w:rsidRPr="00DB5F91">
        <w:rPr>
          <w:szCs w:val="22"/>
        </w:rPr>
        <w:t xml:space="preserve">, </w:t>
      </w:r>
      <w:r w:rsidRPr="000400E0">
        <w:rPr>
          <w:i/>
          <w:szCs w:val="22"/>
        </w:rPr>
        <w:t>FEV</w:t>
      </w:r>
      <w:r w:rsidRPr="000400E0">
        <w:rPr>
          <w:i/>
          <w:szCs w:val="22"/>
          <w:vertAlign w:val="subscript"/>
        </w:rPr>
        <w:t>1</w:t>
      </w:r>
      <w:r w:rsidRPr="00DB5F91">
        <w:rPr>
          <w:szCs w:val="22"/>
        </w:rPr>
        <w:t>) yra mažesnis kaip 70 % numatomo normalaus (išplėtus bronchus) ir kartojasi paūmėjimai nepaisant reguliaraus bronchus plečiančių vaistinių preparatų vartojimo (taip pat žr. 4.4 skyrių).</w:t>
      </w:r>
    </w:p>
    <w:p w14:paraId="04925567" w14:textId="77777777" w:rsidR="00513AE9" w:rsidRPr="00DB5F91" w:rsidRDefault="00513AE9" w:rsidP="00513AE9">
      <w:pPr>
        <w:ind w:left="567" w:hanging="567"/>
        <w:rPr>
          <w:szCs w:val="22"/>
        </w:rPr>
      </w:pPr>
    </w:p>
    <w:p w14:paraId="7CE30431" w14:textId="141C0696" w:rsidR="00513AE9" w:rsidRPr="00DB5F91" w:rsidRDefault="00513AE9" w:rsidP="00513AE9">
      <w:pPr>
        <w:pStyle w:val="Antrat3"/>
        <w:spacing w:before="0" w:after="0" w:line="240" w:lineRule="auto"/>
        <w:rPr>
          <w:sz w:val="22"/>
          <w:szCs w:val="22"/>
          <w:lang w:val="lt-LT"/>
        </w:rPr>
      </w:pPr>
      <w:r w:rsidRPr="00DB5F91">
        <w:rPr>
          <w:sz w:val="22"/>
          <w:szCs w:val="22"/>
          <w:lang w:val="lt-LT"/>
        </w:rPr>
        <w:t>4.2</w:t>
      </w:r>
      <w:r w:rsidRPr="00DB5F91">
        <w:rPr>
          <w:sz w:val="22"/>
          <w:szCs w:val="22"/>
          <w:lang w:val="lt-LT"/>
        </w:rPr>
        <w:tab/>
        <w:t>Dozavimas ir vartojimo metodas</w:t>
      </w:r>
      <w:r w:rsidR="006E7B05">
        <w:rPr>
          <w:sz w:val="22"/>
          <w:szCs w:val="22"/>
          <w:lang w:val="lt-LT"/>
        </w:rPr>
        <w:fldChar w:fldCharType="begin"/>
      </w:r>
      <w:r w:rsidR="006E7B05">
        <w:rPr>
          <w:sz w:val="22"/>
          <w:szCs w:val="22"/>
          <w:lang w:val="lt-LT"/>
        </w:rPr>
        <w:instrText xml:space="preserve"> DOCVARIABLE vault_nd_f798c80f-ecce-462e-a498-8b168cdfae27 \* MERGEFORMAT </w:instrText>
      </w:r>
      <w:r w:rsidR="006E7B05">
        <w:rPr>
          <w:sz w:val="22"/>
          <w:szCs w:val="22"/>
          <w:lang w:val="lt-LT"/>
        </w:rPr>
        <w:fldChar w:fldCharType="separate"/>
      </w:r>
      <w:r w:rsidR="006E7B05">
        <w:rPr>
          <w:sz w:val="22"/>
          <w:szCs w:val="22"/>
          <w:lang w:val="lt-LT"/>
        </w:rPr>
        <w:t xml:space="preserve"> </w:t>
      </w:r>
      <w:r w:rsidR="006E7B05">
        <w:rPr>
          <w:sz w:val="22"/>
          <w:szCs w:val="22"/>
          <w:lang w:val="lt-LT"/>
        </w:rPr>
        <w:fldChar w:fldCharType="end"/>
      </w:r>
    </w:p>
    <w:p w14:paraId="2C24B959" w14:textId="77777777" w:rsidR="00513AE9" w:rsidRPr="00DB5F91" w:rsidRDefault="00513AE9" w:rsidP="00513AE9">
      <w:pPr>
        <w:ind w:left="567" w:hanging="567"/>
        <w:rPr>
          <w:b/>
          <w:szCs w:val="22"/>
        </w:rPr>
      </w:pPr>
    </w:p>
    <w:p w14:paraId="17E75464" w14:textId="77777777" w:rsidR="00513AE9" w:rsidRPr="00DB5F91" w:rsidRDefault="00513AE9" w:rsidP="00513AE9">
      <w:pPr>
        <w:rPr>
          <w:szCs w:val="22"/>
        </w:rPr>
      </w:pPr>
      <w:r w:rsidRPr="00DB5F91">
        <w:rPr>
          <w:szCs w:val="22"/>
        </w:rPr>
        <w:t>Vartojimo būdas: įkvėpti.</w:t>
      </w:r>
    </w:p>
    <w:p w14:paraId="209D37A1" w14:textId="77777777" w:rsidR="00513AE9" w:rsidRPr="00DB5F91" w:rsidRDefault="00513AE9" w:rsidP="00513AE9">
      <w:pPr>
        <w:rPr>
          <w:szCs w:val="22"/>
        </w:rPr>
      </w:pPr>
    </w:p>
    <w:p w14:paraId="4A6BD0E9" w14:textId="77777777" w:rsidR="00513AE9" w:rsidRPr="00DB5F91" w:rsidRDefault="00513AE9" w:rsidP="00513AE9">
      <w:pPr>
        <w:rPr>
          <w:bCs/>
          <w:szCs w:val="22"/>
          <w:u w:val="single"/>
        </w:rPr>
      </w:pPr>
      <w:r w:rsidRPr="00DB5F91">
        <w:rPr>
          <w:bCs/>
          <w:szCs w:val="22"/>
          <w:u w:val="single"/>
        </w:rPr>
        <w:t>LOPL</w:t>
      </w:r>
    </w:p>
    <w:p w14:paraId="253A680B" w14:textId="77777777" w:rsidR="00513AE9" w:rsidRPr="00DB5F91" w:rsidRDefault="00513AE9" w:rsidP="00513AE9">
      <w:pPr>
        <w:rPr>
          <w:i/>
          <w:iCs/>
          <w:szCs w:val="22"/>
        </w:rPr>
      </w:pPr>
      <w:r w:rsidRPr="00DB5F91">
        <w:rPr>
          <w:i/>
          <w:iCs/>
          <w:szCs w:val="22"/>
        </w:rPr>
        <w:t>Rekomenduojama dozė</w:t>
      </w:r>
    </w:p>
    <w:p w14:paraId="4CB628F7" w14:textId="77777777" w:rsidR="00513AE9" w:rsidRPr="00DB5F91" w:rsidRDefault="00513AE9" w:rsidP="00513AE9">
      <w:pPr>
        <w:rPr>
          <w:szCs w:val="22"/>
        </w:rPr>
      </w:pPr>
      <w:r w:rsidRPr="00DB5F91">
        <w:rPr>
          <w:i/>
          <w:iCs/>
          <w:szCs w:val="22"/>
        </w:rPr>
        <w:t xml:space="preserve">Suaugusiesiems: </w:t>
      </w:r>
      <w:r w:rsidRPr="00DB5F91">
        <w:rPr>
          <w:szCs w:val="22"/>
        </w:rPr>
        <w:t>po 2 įkvėpimus 2 kartus per parą.</w:t>
      </w:r>
    </w:p>
    <w:p w14:paraId="034E63B3" w14:textId="77777777" w:rsidR="00513AE9" w:rsidRPr="00DB5F91" w:rsidRDefault="00513AE9" w:rsidP="00513AE9">
      <w:pPr>
        <w:rPr>
          <w:szCs w:val="22"/>
        </w:rPr>
      </w:pPr>
    </w:p>
    <w:p w14:paraId="715386F1" w14:textId="77777777" w:rsidR="00513AE9" w:rsidRPr="00DB5F91" w:rsidRDefault="00513AE9" w:rsidP="00513AE9">
      <w:pPr>
        <w:rPr>
          <w:bCs/>
          <w:szCs w:val="22"/>
          <w:u w:val="single"/>
        </w:rPr>
      </w:pPr>
      <w:r w:rsidRPr="00DB5F91">
        <w:rPr>
          <w:bCs/>
          <w:szCs w:val="22"/>
          <w:u w:val="single"/>
        </w:rPr>
        <w:t>Bendra</w:t>
      </w:r>
      <w:r w:rsidRPr="00DB5F91">
        <w:rPr>
          <w:szCs w:val="22"/>
          <w:u w:val="single"/>
        </w:rPr>
        <w:t xml:space="preserve"> </w:t>
      </w:r>
      <w:r w:rsidRPr="00DB5F91">
        <w:rPr>
          <w:bCs/>
          <w:szCs w:val="22"/>
          <w:u w:val="single"/>
        </w:rPr>
        <w:t>informacija</w:t>
      </w:r>
    </w:p>
    <w:p w14:paraId="2C6CBF3E" w14:textId="77777777" w:rsidR="00513AE9" w:rsidRPr="00DB5F91" w:rsidRDefault="00513AE9" w:rsidP="00513AE9">
      <w:pPr>
        <w:rPr>
          <w:i/>
          <w:iCs/>
          <w:szCs w:val="22"/>
        </w:rPr>
      </w:pPr>
      <w:r w:rsidRPr="00DB5F91">
        <w:rPr>
          <w:i/>
          <w:iCs/>
          <w:szCs w:val="22"/>
        </w:rPr>
        <w:t>Ypatingos pacientų grupės</w:t>
      </w:r>
    </w:p>
    <w:p w14:paraId="62F18975" w14:textId="77777777" w:rsidR="00513AE9" w:rsidRPr="00DB5F91" w:rsidRDefault="00513AE9" w:rsidP="00513AE9">
      <w:pPr>
        <w:rPr>
          <w:szCs w:val="22"/>
        </w:rPr>
      </w:pPr>
      <w:r w:rsidRPr="00DB5F91">
        <w:rPr>
          <w:szCs w:val="22"/>
        </w:rPr>
        <w:t>Senyviems pacientams specialių dozavimo nurodymų nėra. Symbicort vartojimo duomenų pacientams, kurių kepenų arba inkstų funkcija sutrikusi, nėra. Daugiausia budezonido ir formoterolio eliminuojama vykstant metabolizmui kepenyse, todėl tikėtina didesnė ekspozicija sergant sunkia kepenų ciroze.</w:t>
      </w:r>
    </w:p>
    <w:p w14:paraId="673348D5" w14:textId="77777777" w:rsidR="00513AE9" w:rsidRPr="00DB5F91" w:rsidRDefault="00513AE9" w:rsidP="00513AE9">
      <w:pPr>
        <w:rPr>
          <w:szCs w:val="22"/>
        </w:rPr>
      </w:pPr>
    </w:p>
    <w:p w14:paraId="357E12D5" w14:textId="77777777" w:rsidR="00513AE9" w:rsidRPr="00DB5F91" w:rsidRDefault="00513AE9" w:rsidP="00513AE9">
      <w:pPr>
        <w:rPr>
          <w:i/>
          <w:szCs w:val="22"/>
        </w:rPr>
      </w:pPr>
      <w:r w:rsidRPr="00DB5F91">
        <w:rPr>
          <w:i/>
          <w:szCs w:val="22"/>
        </w:rPr>
        <w:t>Vaikų populiacija</w:t>
      </w:r>
    </w:p>
    <w:p w14:paraId="40A54E18" w14:textId="77777777" w:rsidR="00513AE9" w:rsidRPr="00DB5F91" w:rsidRDefault="00513AE9" w:rsidP="00513AE9">
      <w:pPr>
        <w:rPr>
          <w:szCs w:val="22"/>
        </w:rPr>
      </w:pPr>
      <w:r w:rsidRPr="00DB5F91">
        <w:rPr>
          <w:szCs w:val="22"/>
        </w:rPr>
        <w:t>Symbicort 160 mikrogramų/4,5 mikrogramo nėra skirtas vaikų iki 11 metų ir paauglių nuo 12 iki 17 metų LOPL simptomiškai gydyti.</w:t>
      </w:r>
    </w:p>
    <w:p w14:paraId="20B1CAF5" w14:textId="77777777" w:rsidR="00513AE9" w:rsidRPr="00DB5F91" w:rsidRDefault="00513AE9" w:rsidP="00513AE9">
      <w:pPr>
        <w:rPr>
          <w:szCs w:val="22"/>
        </w:rPr>
      </w:pPr>
    </w:p>
    <w:p w14:paraId="5FC3E37B" w14:textId="77777777" w:rsidR="00513AE9" w:rsidRPr="003E70AE" w:rsidRDefault="00E26EBF" w:rsidP="00513AE9">
      <w:pPr>
        <w:rPr>
          <w:b/>
          <w:bCs/>
          <w:szCs w:val="22"/>
        </w:rPr>
      </w:pPr>
      <w:r w:rsidRPr="003E70AE">
        <w:rPr>
          <w:b/>
          <w:bCs/>
          <w:szCs w:val="22"/>
        </w:rPr>
        <w:t xml:space="preserve">Nurodymai kaip tinkamai vartoti Symbicort </w:t>
      </w:r>
    </w:p>
    <w:p w14:paraId="78FAD4A6" w14:textId="77777777" w:rsidR="00513AE9" w:rsidRPr="00DB5F91" w:rsidRDefault="00513AE9" w:rsidP="00513AE9">
      <w:pPr>
        <w:rPr>
          <w:szCs w:val="22"/>
        </w:rPr>
      </w:pPr>
      <w:r w:rsidRPr="00DB5F91">
        <w:rPr>
          <w:szCs w:val="22"/>
        </w:rPr>
        <w:t>Įkvėpti skirtas Symbicort suspensijos tūris dideliu greičiu išpurškiamas iš kanistro. Įkvepiant per kandiklį tuo metu, kai iš inhaliatoriaus išpurškiama vaistinio preparato, veikliosios medžiagos patenka į kvėpavimo takus su įkvepiamo oro srove.</w:t>
      </w:r>
    </w:p>
    <w:p w14:paraId="49BCE4E2" w14:textId="77777777" w:rsidR="00513AE9" w:rsidRPr="00DB5F91" w:rsidRDefault="00513AE9" w:rsidP="00513AE9">
      <w:pPr>
        <w:rPr>
          <w:szCs w:val="22"/>
        </w:rPr>
      </w:pPr>
    </w:p>
    <w:p w14:paraId="6EA58040" w14:textId="77777777" w:rsidR="00DB5F91" w:rsidRPr="00DB5F91" w:rsidRDefault="00DB5F91" w:rsidP="00513AE9">
      <w:r w:rsidRPr="00DB5F91">
        <w:t xml:space="preserve">Symbicort suslėgtą įkvepiamąją suspensiją </w:t>
      </w:r>
      <w:r w:rsidR="00F073C0">
        <w:t>paprastai</w:t>
      </w:r>
      <w:r w:rsidRPr="00DB5F91">
        <w:t xml:space="preserve"> rekomenduojama vartot</w:t>
      </w:r>
      <w:r w:rsidR="00F073C0">
        <w:t>i naudojant tūrinę kamerą (pvz.</w:t>
      </w:r>
      <w:r w:rsidRPr="00DB5F91">
        <w:t xml:space="preserve">, </w:t>
      </w:r>
      <w:r w:rsidRPr="00DB5F91">
        <w:rPr>
          <w:b/>
          <w:i/>
        </w:rPr>
        <w:t xml:space="preserve">AeroChamber Plus Flow Vu </w:t>
      </w:r>
      <w:r w:rsidRPr="003E70AE">
        <w:t>arba</w:t>
      </w:r>
      <w:r w:rsidRPr="00DB5F91">
        <w:rPr>
          <w:b/>
          <w:i/>
        </w:rPr>
        <w:t xml:space="preserve"> AeroChamber Plus</w:t>
      </w:r>
      <w:r w:rsidRPr="00DB5F91">
        <w:t xml:space="preserve">), ypač jeigu pacientui sunku </w:t>
      </w:r>
      <w:r w:rsidR="00F073C0" w:rsidRPr="00DB5F91">
        <w:t>arba tikėtina</w:t>
      </w:r>
      <w:r w:rsidR="00F073C0">
        <w:t>i sunku</w:t>
      </w:r>
      <w:r w:rsidR="00F073C0" w:rsidRPr="00DB5F91">
        <w:t xml:space="preserve"> </w:t>
      </w:r>
      <w:r w:rsidRPr="00DB5F91">
        <w:t>suderinti dozės išpurškimą su įkvėpimu (žr. 5.2 skyrių).</w:t>
      </w:r>
    </w:p>
    <w:p w14:paraId="5E360265" w14:textId="77777777" w:rsidR="00DB5F91" w:rsidRPr="00DB5F91" w:rsidRDefault="00DB5F91" w:rsidP="00513AE9">
      <w:pPr>
        <w:rPr>
          <w:szCs w:val="22"/>
        </w:rPr>
      </w:pPr>
    </w:p>
    <w:p w14:paraId="5906D34D" w14:textId="77777777" w:rsidR="00513AE9" w:rsidRPr="00DB5F91" w:rsidRDefault="00513AE9" w:rsidP="00513AE9">
      <w:pPr>
        <w:rPr>
          <w:szCs w:val="22"/>
        </w:rPr>
      </w:pPr>
      <w:r w:rsidRPr="00DB5F91">
        <w:rPr>
          <w:b/>
          <w:bCs/>
          <w:szCs w:val="22"/>
        </w:rPr>
        <w:t>Pastaba.</w:t>
      </w:r>
      <w:r w:rsidR="00DB5F91">
        <w:rPr>
          <w:b/>
          <w:bCs/>
          <w:szCs w:val="22"/>
        </w:rPr>
        <w:t xml:space="preserve"> </w:t>
      </w:r>
      <w:r w:rsidR="00DB5F91" w:rsidRPr="00DB5F91">
        <w:rPr>
          <w:szCs w:val="22"/>
        </w:rPr>
        <w:t xml:space="preserve">Kad </w:t>
      </w:r>
      <w:r w:rsidR="00DB5F91">
        <w:rPr>
          <w:szCs w:val="22"/>
        </w:rPr>
        <w:t>į plaučius</w:t>
      </w:r>
      <w:r w:rsidR="00BB5474" w:rsidRPr="00BB5474">
        <w:rPr>
          <w:szCs w:val="22"/>
        </w:rPr>
        <w:t xml:space="preserve"> </w:t>
      </w:r>
      <w:r w:rsidR="00BB5474">
        <w:rPr>
          <w:szCs w:val="22"/>
        </w:rPr>
        <w:t>pate</w:t>
      </w:r>
      <w:r w:rsidR="00BB5474" w:rsidRPr="00DB5F91">
        <w:rPr>
          <w:szCs w:val="22"/>
        </w:rPr>
        <w:t>ktų</w:t>
      </w:r>
      <w:r w:rsidR="00BB5474">
        <w:rPr>
          <w:szCs w:val="22"/>
        </w:rPr>
        <w:t xml:space="preserve"> optimalus veikliųjų medžiagų kiekis</w:t>
      </w:r>
      <w:r w:rsidR="00DB5F91">
        <w:rPr>
          <w:szCs w:val="22"/>
        </w:rPr>
        <w:t xml:space="preserve">, </w:t>
      </w:r>
      <w:r w:rsidR="00DB5F91" w:rsidRPr="00DB5F91">
        <w:rPr>
          <w:szCs w:val="22"/>
        </w:rPr>
        <w:t>reikia paaiškinti pacientui kaip tinkamai naudoti ir prižiūrėti inhaliatorių ir tūrinę kamerą bei patikrinti vaistini</w:t>
      </w:r>
      <w:r w:rsidR="00DB5F91">
        <w:rPr>
          <w:szCs w:val="22"/>
        </w:rPr>
        <w:t>ų</w:t>
      </w:r>
      <w:r w:rsidR="00DB5F91" w:rsidRPr="00DB5F91">
        <w:rPr>
          <w:szCs w:val="22"/>
        </w:rPr>
        <w:t xml:space="preserve"> preparat</w:t>
      </w:r>
      <w:r w:rsidR="00DB5F91">
        <w:rPr>
          <w:szCs w:val="22"/>
        </w:rPr>
        <w:t>ų įkvėpimo techniką</w:t>
      </w:r>
      <w:r w:rsidRPr="00DB5F91">
        <w:rPr>
          <w:szCs w:val="22"/>
        </w:rPr>
        <w:t>. Svarbu pasakyti</w:t>
      </w:r>
      <w:r w:rsidR="00F073C0">
        <w:rPr>
          <w:szCs w:val="22"/>
        </w:rPr>
        <w:t xml:space="preserve"> pacientui</w:t>
      </w:r>
      <w:r w:rsidRPr="00DB5F91">
        <w:rPr>
          <w:szCs w:val="22"/>
        </w:rPr>
        <w:t>, kad:</w:t>
      </w:r>
    </w:p>
    <w:p w14:paraId="75E51F6A" w14:textId="77777777" w:rsidR="00513AE9" w:rsidRPr="00DB5F91" w:rsidRDefault="00513AE9" w:rsidP="00513AE9">
      <w:pPr>
        <w:numPr>
          <w:ilvl w:val="0"/>
          <w:numId w:val="5"/>
        </w:numPr>
        <w:rPr>
          <w:szCs w:val="22"/>
        </w:rPr>
      </w:pPr>
      <w:r w:rsidRPr="00DB5F91">
        <w:rPr>
          <w:szCs w:val="22"/>
        </w:rPr>
        <w:t>reikia atidžiai perskaityti vartojimo instrukciją, pateikiamą pakuotės lapelyje, kuris yra kiekvieno inhaliatoriaus pakuotėje;</w:t>
      </w:r>
    </w:p>
    <w:p w14:paraId="71F31BAB" w14:textId="77777777" w:rsidR="00DB5F91" w:rsidRDefault="00DB5F91" w:rsidP="00513AE9">
      <w:pPr>
        <w:numPr>
          <w:ilvl w:val="0"/>
          <w:numId w:val="5"/>
        </w:numPr>
        <w:rPr>
          <w:szCs w:val="22"/>
        </w:rPr>
      </w:pPr>
      <w:r>
        <w:rPr>
          <w:szCs w:val="22"/>
        </w:rPr>
        <w:t>jeigu reikės naudoti tūrinę kamerą</w:t>
      </w:r>
      <w:r w:rsidRPr="00DB5F91">
        <w:rPr>
          <w:szCs w:val="22"/>
        </w:rPr>
        <w:t>, reikia atidžiai perskaityti vartojimo instrukciją, pateikiamą pakuotės lapelyje, kuris yra kiekvieno</w:t>
      </w:r>
      <w:r>
        <w:rPr>
          <w:szCs w:val="22"/>
        </w:rPr>
        <w:t xml:space="preserve">s tūrinės kameros </w:t>
      </w:r>
      <w:r w:rsidRPr="00DB5F91">
        <w:rPr>
          <w:szCs w:val="22"/>
        </w:rPr>
        <w:t>pakuotėje</w:t>
      </w:r>
      <w:r>
        <w:rPr>
          <w:szCs w:val="22"/>
        </w:rPr>
        <w:t>;</w:t>
      </w:r>
    </w:p>
    <w:p w14:paraId="16795A32" w14:textId="77777777" w:rsidR="00513AE9" w:rsidRPr="00DB5F91" w:rsidRDefault="00513AE9" w:rsidP="00513AE9">
      <w:pPr>
        <w:numPr>
          <w:ilvl w:val="0"/>
          <w:numId w:val="5"/>
        </w:numPr>
        <w:rPr>
          <w:szCs w:val="22"/>
        </w:rPr>
      </w:pPr>
      <w:r w:rsidRPr="00DB5F91">
        <w:rPr>
          <w:szCs w:val="22"/>
        </w:rPr>
        <w:t>jeigu įvynioklyje esantis džioviklis išbyrėjęs iš paketėlio, inhaliatoriaus naudoti negalima;</w:t>
      </w:r>
    </w:p>
    <w:p w14:paraId="4885F95E" w14:textId="77777777" w:rsidR="00513AE9" w:rsidRPr="00DB5F91" w:rsidRDefault="00513AE9" w:rsidP="00513AE9">
      <w:pPr>
        <w:numPr>
          <w:ilvl w:val="0"/>
          <w:numId w:val="5"/>
        </w:numPr>
        <w:rPr>
          <w:szCs w:val="22"/>
        </w:rPr>
      </w:pPr>
      <w:r w:rsidRPr="00DB5F91">
        <w:rPr>
          <w:szCs w:val="22"/>
        </w:rPr>
        <w:t>kaskart prieš vartojant reikia gerai pakratyti inhaliatorių bent 5 sekundes, kad tinkamai išsimaišytų jo turinys;</w:t>
      </w:r>
    </w:p>
    <w:p w14:paraId="56BC76BF" w14:textId="77777777" w:rsidR="00513AE9" w:rsidRPr="00DB5F91" w:rsidRDefault="00513AE9" w:rsidP="00513AE9">
      <w:pPr>
        <w:numPr>
          <w:ilvl w:val="0"/>
          <w:numId w:val="5"/>
        </w:numPr>
        <w:rPr>
          <w:szCs w:val="22"/>
        </w:rPr>
      </w:pPr>
      <w:r w:rsidRPr="00DB5F91">
        <w:rPr>
          <w:szCs w:val="22"/>
        </w:rPr>
        <w:t>jeigu inhaliatorius naujas, ilgiau kaip savaitę nenaudotas arba buvo nukritęs, tai jį reikia paruošti 2 kartus papurškiant į orą;</w:t>
      </w:r>
    </w:p>
    <w:p w14:paraId="172450EF" w14:textId="77777777" w:rsidR="00513AE9" w:rsidRPr="00DB5F91" w:rsidRDefault="00513AE9" w:rsidP="00513AE9">
      <w:pPr>
        <w:numPr>
          <w:ilvl w:val="0"/>
          <w:numId w:val="5"/>
        </w:numPr>
        <w:rPr>
          <w:szCs w:val="22"/>
        </w:rPr>
      </w:pPr>
      <w:r w:rsidRPr="00DB5F91">
        <w:rPr>
          <w:szCs w:val="22"/>
        </w:rPr>
        <w:t>reikia nuimti kandiklio dangtelį;</w:t>
      </w:r>
    </w:p>
    <w:p w14:paraId="6741A89A" w14:textId="77777777" w:rsidR="00513AE9" w:rsidRPr="00DB5F91" w:rsidRDefault="00513AE9" w:rsidP="00513AE9">
      <w:pPr>
        <w:numPr>
          <w:ilvl w:val="0"/>
          <w:numId w:val="5"/>
        </w:numPr>
        <w:rPr>
          <w:szCs w:val="22"/>
        </w:rPr>
      </w:pPr>
      <w:r w:rsidRPr="00DB5F91">
        <w:rPr>
          <w:szCs w:val="22"/>
        </w:rPr>
        <w:t>reikia laikyti inhaliatorių vertikaliai;</w:t>
      </w:r>
    </w:p>
    <w:p w14:paraId="5CEE1C99" w14:textId="77777777" w:rsidR="00513AE9" w:rsidRPr="00DB5F91" w:rsidRDefault="00513AE9" w:rsidP="00513AE9">
      <w:pPr>
        <w:numPr>
          <w:ilvl w:val="0"/>
          <w:numId w:val="5"/>
        </w:numPr>
        <w:rPr>
          <w:szCs w:val="22"/>
        </w:rPr>
      </w:pPr>
      <w:r w:rsidRPr="00DB5F91">
        <w:rPr>
          <w:szCs w:val="22"/>
        </w:rPr>
        <w:t>reikia apžioti kandiklį. Lėto ir gilaus įkvėpimo metu reikia stipriai nuspausti skaitiklį inhaliatoriaus viršuje, kad būtų išpurkšta vaistinio preparato, o paskui baigti įkvėpimą ir palaikyti įkvėptą orą apie 10 sekundžių arba tol, kol nėra diskomforto. Vienu metu įkvepiant ir nuspaudžiant skaitiklį, užtikrinamas veikliųjų medžiagų patekimas į plaučius;</w:t>
      </w:r>
    </w:p>
    <w:p w14:paraId="35CBEEB4" w14:textId="77777777" w:rsidR="00513AE9" w:rsidRPr="00DB5F91" w:rsidRDefault="00513AE9" w:rsidP="00513AE9">
      <w:pPr>
        <w:numPr>
          <w:ilvl w:val="0"/>
          <w:numId w:val="5"/>
        </w:numPr>
        <w:rPr>
          <w:szCs w:val="22"/>
        </w:rPr>
      </w:pPr>
      <w:r w:rsidRPr="00DB5F91">
        <w:rPr>
          <w:szCs w:val="22"/>
        </w:rPr>
        <w:t>reikia dar kartą pakratyti inhaliatorių ir pakartoti aprašytus veiksmus;</w:t>
      </w:r>
    </w:p>
    <w:p w14:paraId="6B91300D" w14:textId="77777777" w:rsidR="00513AE9" w:rsidRPr="00DB5F91" w:rsidRDefault="00513AE9" w:rsidP="00513AE9">
      <w:pPr>
        <w:numPr>
          <w:ilvl w:val="0"/>
          <w:numId w:val="5"/>
        </w:numPr>
        <w:rPr>
          <w:szCs w:val="22"/>
        </w:rPr>
      </w:pPr>
      <w:r w:rsidRPr="00DB5F91">
        <w:rPr>
          <w:szCs w:val="22"/>
        </w:rPr>
        <w:t>kaskart pavartojus vaistinio preparato reikia vėl uždėti kandiklio dangtelį;</w:t>
      </w:r>
    </w:p>
    <w:p w14:paraId="3BED598F" w14:textId="77777777" w:rsidR="00513AE9" w:rsidRPr="00DB5F91" w:rsidRDefault="00513AE9" w:rsidP="00513AE9">
      <w:pPr>
        <w:numPr>
          <w:ilvl w:val="0"/>
          <w:numId w:val="5"/>
        </w:numPr>
        <w:rPr>
          <w:szCs w:val="22"/>
        </w:rPr>
      </w:pPr>
      <w:r w:rsidRPr="00DB5F91">
        <w:rPr>
          <w:szCs w:val="22"/>
        </w:rPr>
        <w:t xml:space="preserve">įkvėpus paskirtą dozę, reikia praskalauti burną vandeniu, kad sumažėtų burnos ertmės ir ryklės kandidozės pavojus; </w:t>
      </w:r>
    </w:p>
    <w:p w14:paraId="1B91A016" w14:textId="77777777" w:rsidR="00513AE9" w:rsidRPr="00DB5F91" w:rsidRDefault="00513AE9" w:rsidP="00513AE9">
      <w:pPr>
        <w:numPr>
          <w:ilvl w:val="0"/>
          <w:numId w:val="5"/>
        </w:numPr>
        <w:rPr>
          <w:szCs w:val="22"/>
        </w:rPr>
      </w:pPr>
      <w:r w:rsidRPr="00DB5F91">
        <w:rPr>
          <w:szCs w:val="22"/>
        </w:rPr>
        <w:t>reguliariai (bent kartą per savaitę) reikia valyti inhaliatoriaus kandiklį švariu sausu skudurėliu;</w:t>
      </w:r>
    </w:p>
    <w:p w14:paraId="3CB73D5D" w14:textId="77777777" w:rsidR="00513AE9" w:rsidRPr="00DB5F91" w:rsidRDefault="00513AE9" w:rsidP="00513AE9">
      <w:pPr>
        <w:numPr>
          <w:ilvl w:val="0"/>
          <w:numId w:val="5"/>
        </w:numPr>
        <w:tabs>
          <w:tab w:val="left" w:pos="284"/>
        </w:tabs>
        <w:rPr>
          <w:szCs w:val="22"/>
        </w:rPr>
      </w:pPr>
      <w:r w:rsidRPr="00DB5F91">
        <w:rPr>
          <w:szCs w:val="22"/>
        </w:rPr>
        <w:t>negalima dėti inhaliatoriaus į vandenį.</w:t>
      </w:r>
    </w:p>
    <w:p w14:paraId="5CB9FCAA" w14:textId="77777777" w:rsidR="00513AE9" w:rsidRPr="00DB5F91" w:rsidRDefault="00513AE9" w:rsidP="00513AE9">
      <w:pPr>
        <w:tabs>
          <w:tab w:val="left" w:pos="284"/>
        </w:tabs>
        <w:rPr>
          <w:szCs w:val="22"/>
        </w:rPr>
      </w:pPr>
    </w:p>
    <w:p w14:paraId="661EE477" w14:textId="72B4425C" w:rsidR="00513AE9" w:rsidRPr="00DB5F91" w:rsidRDefault="00513AE9" w:rsidP="00513AE9">
      <w:pPr>
        <w:pStyle w:val="Antrat3"/>
        <w:spacing w:before="0" w:after="0" w:line="240" w:lineRule="auto"/>
        <w:rPr>
          <w:sz w:val="22"/>
          <w:szCs w:val="22"/>
          <w:lang w:val="lt-LT"/>
        </w:rPr>
      </w:pPr>
      <w:r w:rsidRPr="00DB5F91">
        <w:rPr>
          <w:sz w:val="22"/>
          <w:szCs w:val="22"/>
          <w:lang w:val="lt-LT"/>
        </w:rPr>
        <w:t>4.3</w:t>
      </w:r>
      <w:r w:rsidRPr="00DB5F91">
        <w:rPr>
          <w:sz w:val="22"/>
          <w:szCs w:val="22"/>
          <w:lang w:val="lt-LT"/>
        </w:rPr>
        <w:tab/>
        <w:t>Kontraindikacijos</w:t>
      </w:r>
      <w:r w:rsidR="006E7B05">
        <w:rPr>
          <w:sz w:val="22"/>
          <w:szCs w:val="22"/>
          <w:lang w:val="lt-LT"/>
        </w:rPr>
        <w:fldChar w:fldCharType="begin"/>
      </w:r>
      <w:r w:rsidR="006E7B05">
        <w:rPr>
          <w:sz w:val="22"/>
          <w:szCs w:val="22"/>
          <w:lang w:val="lt-LT"/>
        </w:rPr>
        <w:instrText xml:space="preserve"> DOCVARIABLE vault_nd_4976ea63-d389-40b3-9cbd-61578175d098 \* MERGEFORMAT </w:instrText>
      </w:r>
      <w:r w:rsidR="006E7B05">
        <w:rPr>
          <w:sz w:val="22"/>
          <w:szCs w:val="22"/>
          <w:lang w:val="lt-LT"/>
        </w:rPr>
        <w:fldChar w:fldCharType="separate"/>
      </w:r>
      <w:r w:rsidR="006E7B05">
        <w:rPr>
          <w:sz w:val="22"/>
          <w:szCs w:val="22"/>
          <w:lang w:val="lt-LT"/>
        </w:rPr>
        <w:t xml:space="preserve"> </w:t>
      </w:r>
      <w:r w:rsidR="006E7B05">
        <w:rPr>
          <w:sz w:val="22"/>
          <w:szCs w:val="22"/>
          <w:lang w:val="lt-LT"/>
        </w:rPr>
        <w:fldChar w:fldCharType="end"/>
      </w:r>
    </w:p>
    <w:p w14:paraId="4A2F99D9" w14:textId="77777777" w:rsidR="00513AE9" w:rsidRPr="00DB5F91" w:rsidRDefault="00513AE9" w:rsidP="00513AE9">
      <w:pPr>
        <w:ind w:left="567" w:hanging="567"/>
        <w:rPr>
          <w:szCs w:val="22"/>
        </w:rPr>
      </w:pPr>
    </w:p>
    <w:p w14:paraId="1F2DF3E6" w14:textId="77777777" w:rsidR="00513AE9" w:rsidRPr="00DB5F91" w:rsidRDefault="00513AE9" w:rsidP="00513AE9">
      <w:pPr>
        <w:rPr>
          <w:szCs w:val="22"/>
        </w:rPr>
      </w:pPr>
      <w:r w:rsidRPr="00DB5F91">
        <w:rPr>
          <w:szCs w:val="22"/>
        </w:rPr>
        <w:t>Padidėjęs jautrumas kuriai nors veikliajai arba bet kuriai 6.1 skyriuje nurodytai pagalbinei medžiagai.</w:t>
      </w:r>
    </w:p>
    <w:p w14:paraId="40F27EC5" w14:textId="77777777" w:rsidR="00513AE9" w:rsidRPr="00DB5F91" w:rsidRDefault="00513AE9" w:rsidP="00513AE9">
      <w:pPr>
        <w:ind w:left="567" w:hanging="567"/>
        <w:rPr>
          <w:szCs w:val="22"/>
        </w:rPr>
      </w:pPr>
    </w:p>
    <w:p w14:paraId="31F61898" w14:textId="2C1337CF" w:rsidR="00513AE9" w:rsidRPr="00DB5F91" w:rsidRDefault="00513AE9" w:rsidP="00513AE9">
      <w:pPr>
        <w:pStyle w:val="Antrat3"/>
        <w:spacing w:before="0" w:after="0" w:line="240" w:lineRule="auto"/>
        <w:rPr>
          <w:sz w:val="22"/>
          <w:szCs w:val="22"/>
          <w:lang w:val="lt-LT"/>
        </w:rPr>
      </w:pPr>
      <w:r w:rsidRPr="00DB5F91">
        <w:rPr>
          <w:sz w:val="22"/>
          <w:szCs w:val="22"/>
          <w:lang w:val="lt-LT"/>
        </w:rPr>
        <w:t>4.4</w:t>
      </w:r>
      <w:r w:rsidRPr="00DB5F91">
        <w:rPr>
          <w:sz w:val="22"/>
          <w:szCs w:val="22"/>
          <w:lang w:val="lt-LT"/>
        </w:rPr>
        <w:tab/>
        <w:t>Specialūs įspėjimai ir atsargumo priemonės</w:t>
      </w:r>
      <w:r w:rsidR="006E7B05">
        <w:rPr>
          <w:sz w:val="22"/>
          <w:szCs w:val="22"/>
          <w:lang w:val="lt-LT"/>
        </w:rPr>
        <w:fldChar w:fldCharType="begin"/>
      </w:r>
      <w:r w:rsidR="006E7B05">
        <w:rPr>
          <w:sz w:val="22"/>
          <w:szCs w:val="22"/>
          <w:lang w:val="lt-LT"/>
        </w:rPr>
        <w:instrText xml:space="preserve"> DOCVARIABLE vault_nd_390a0c67-5312-4c08-a07a-d5a35ddc2497 \* MERGEFORMAT </w:instrText>
      </w:r>
      <w:r w:rsidR="006E7B05">
        <w:rPr>
          <w:sz w:val="22"/>
          <w:szCs w:val="22"/>
          <w:lang w:val="lt-LT"/>
        </w:rPr>
        <w:fldChar w:fldCharType="separate"/>
      </w:r>
      <w:r w:rsidR="006E7B05">
        <w:rPr>
          <w:sz w:val="22"/>
          <w:szCs w:val="22"/>
          <w:lang w:val="lt-LT"/>
        </w:rPr>
        <w:t xml:space="preserve"> </w:t>
      </w:r>
      <w:r w:rsidR="006E7B05">
        <w:rPr>
          <w:sz w:val="22"/>
          <w:szCs w:val="22"/>
          <w:lang w:val="lt-LT"/>
        </w:rPr>
        <w:fldChar w:fldCharType="end"/>
      </w:r>
    </w:p>
    <w:p w14:paraId="491A4E91" w14:textId="77777777" w:rsidR="00513AE9" w:rsidRPr="00DB5F91" w:rsidRDefault="00513AE9" w:rsidP="00513AE9">
      <w:pPr>
        <w:ind w:left="567" w:hanging="567"/>
        <w:rPr>
          <w:b/>
          <w:szCs w:val="22"/>
        </w:rPr>
      </w:pPr>
    </w:p>
    <w:p w14:paraId="1144F83B" w14:textId="77777777" w:rsidR="00941F54" w:rsidRDefault="00941F54" w:rsidP="00513AE9">
      <w:pPr>
        <w:rPr>
          <w:szCs w:val="22"/>
        </w:rPr>
      </w:pPr>
      <w:r w:rsidRPr="002B1605">
        <w:rPr>
          <w:u w:val="single"/>
        </w:rPr>
        <w:t xml:space="preserve">Dozavimo </w:t>
      </w:r>
      <w:r>
        <w:rPr>
          <w:u w:val="single"/>
        </w:rPr>
        <w:t>rekomendacija</w:t>
      </w:r>
    </w:p>
    <w:p w14:paraId="1DF3A3F6" w14:textId="77777777" w:rsidR="00513AE9" w:rsidRPr="00DB5F91" w:rsidRDefault="00513AE9" w:rsidP="00513AE9">
      <w:pPr>
        <w:rPr>
          <w:szCs w:val="22"/>
        </w:rPr>
      </w:pPr>
      <w:r w:rsidRPr="00DB5F91">
        <w:rPr>
          <w:szCs w:val="22"/>
        </w:rPr>
        <w:t>Pacientui reikia patarti, kad visada turėtų inhaliatorių simptomams palengvinti.</w:t>
      </w:r>
    </w:p>
    <w:p w14:paraId="26E5D482" w14:textId="77777777" w:rsidR="00513AE9" w:rsidRPr="00DB5F91" w:rsidRDefault="00513AE9" w:rsidP="00513AE9">
      <w:pPr>
        <w:rPr>
          <w:szCs w:val="22"/>
        </w:rPr>
      </w:pPr>
    </w:p>
    <w:p w14:paraId="5A164549" w14:textId="77777777" w:rsidR="00513AE9" w:rsidRDefault="00513AE9" w:rsidP="00513AE9">
      <w:pPr>
        <w:rPr>
          <w:szCs w:val="22"/>
        </w:rPr>
      </w:pPr>
      <w:r w:rsidRPr="00DB5F91">
        <w:rPr>
          <w:szCs w:val="22"/>
        </w:rPr>
        <w:t>Pacientui reikia priminti, kad Symbicort palaikomąją dozę vartotų kaip nurodyta, net kai simptomų nėra.</w:t>
      </w:r>
    </w:p>
    <w:p w14:paraId="236CD4FE" w14:textId="77777777" w:rsidR="00941F54" w:rsidRPr="00DB5F91" w:rsidRDefault="00941F54" w:rsidP="00513AE9">
      <w:pPr>
        <w:rPr>
          <w:szCs w:val="22"/>
        </w:rPr>
      </w:pPr>
    </w:p>
    <w:p w14:paraId="2133D517" w14:textId="77777777" w:rsidR="00513AE9" w:rsidRPr="00DB5F91" w:rsidRDefault="00941F54" w:rsidP="00513AE9">
      <w:pPr>
        <w:rPr>
          <w:szCs w:val="22"/>
        </w:rPr>
      </w:pPr>
      <w:r w:rsidRPr="00DB5F91">
        <w:rPr>
          <w:szCs w:val="22"/>
        </w:rPr>
        <w:t>Norint sumažinti burnos ertmės ir ryklės kandidozės (žr. 4.8 skyrių) pavojų, pacientui reikia patarti, kad, įkvėpęs kiekvieną dozę, praskalautų burną vandeniu.</w:t>
      </w:r>
    </w:p>
    <w:p w14:paraId="5C828B67" w14:textId="77777777" w:rsidR="00513AE9" w:rsidRPr="00DB5F91" w:rsidRDefault="00513AE9" w:rsidP="00513AE9">
      <w:pPr>
        <w:rPr>
          <w:szCs w:val="22"/>
        </w:rPr>
      </w:pPr>
      <w:r w:rsidRPr="00DB5F91">
        <w:rPr>
          <w:szCs w:val="22"/>
        </w:rPr>
        <w:t>Symbicort vartojimo nerekomenduojama nutraukti be gydytojo priežiūros.</w:t>
      </w:r>
    </w:p>
    <w:p w14:paraId="172AC32A" w14:textId="77777777" w:rsidR="00513AE9" w:rsidRDefault="00513AE9" w:rsidP="00513AE9">
      <w:pPr>
        <w:rPr>
          <w:szCs w:val="22"/>
        </w:rPr>
      </w:pPr>
    </w:p>
    <w:p w14:paraId="5E8DE671" w14:textId="77777777" w:rsidR="00941F54" w:rsidRPr="00941F54" w:rsidRDefault="00941F54" w:rsidP="00513AE9">
      <w:pPr>
        <w:rPr>
          <w:u w:val="single"/>
        </w:rPr>
      </w:pPr>
      <w:r w:rsidRPr="00E66321">
        <w:rPr>
          <w:u w:val="single"/>
        </w:rPr>
        <w:t>Ligos pa</w:t>
      </w:r>
      <w:r>
        <w:rPr>
          <w:u w:val="single"/>
        </w:rPr>
        <w:t>ūmėjimas</w:t>
      </w:r>
    </w:p>
    <w:p w14:paraId="04CE6222" w14:textId="77777777" w:rsidR="00513AE9" w:rsidRPr="00DB5F91" w:rsidRDefault="00513AE9" w:rsidP="00513AE9">
      <w:pPr>
        <w:rPr>
          <w:szCs w:val="22"/>
        </w:rPr>
      </w:pPr>
      <w:r w:rsidRPr="00DB5F91">
        <w:rPr>
          <w:szCs w:val="22"/>
        </w:rPr>
        <w:t>Jeigu pacientas pastebi, kad gydymas neveiksmingas, jis turi pasikonsultuoti su gydytoju. Staigus ir progresuojantis LOPL kontrolės blogėjimas gali būti pavojingas gyvybei, todėl reikia nedelsiant ištirti paciento būklę. Būtina apsvarstyti, ar nereikia intensyvinti gydymo kortikosteroidais (pvz., skirti geriamųjų kortikosteroidų kurso) arba (jei yra infekcija) skirti antibiotikų.</w:t>
      </w:r>
    </w:p>
    <w:p w14:paraId="7C976719" w14:textId="77777777" w:rsidR="00513AE9" w:rsidRPr="00DB5F91" w:rsidRDefault="00513AE9" w:rsidP="00513AE9">
      <w:pPr>
        <w:rPr>
          <w:szCs w:val="22"/>
        </w:rPr>
      </w:pPr>
    </w:p>
    <w:p w14:paraId="575B257D" w14:textId="77777777" w:rsidR="00513AE9" w:rsidRPr="00DB5F91" w:rsidRDefault="00513AE9" w:rsidP="00513AE9">
      <w:pPr>
        <w:rPr>
          <w:szCs w:val="22"/>
        </w:rPr>
      </w:pPr>
    </w:p>
    <w:p w14:paraId="5EBA0C8B" w14:textId="77777777" w:rsidR="00513AE9" w:rsidRPr="00DB5F91" w:rsidRDefault="00F1554F" w:rsidP="00513AE9">
      <w:pPr>
        <w:rPr>
          <w:szCs w:val="22"/>
        </w:rPr>
      </w:pPr>
      <w:r w:rsidRPr="00483643">
        <w:rPr>
          <w:u w:val="single"/>
        </w:rPr>
        <w:t>Keitimas iš geriamosios gydymo terapijos</w:t>
      </w:r>
    </w:p>
    <w:p w14:paraId="22800C10" w14:textId="77777777" w:rsidR="00513AE9" w:rsidRPr="00DB5F91" w:rsidRDefault="00513AE9" w:rsidP="00513AE9">
      <w:pPr>
        <w:rPr>
          <w:szCs w:val="22"/>
        </w:rPr>
      </w:pPr>
      <w:r w:rsidRPr="00DB5F91">
        <w:rPr>
          <w:szCs w:val="22"/>
        </w:rPr>
        <w:t>Jeigu yra pagrindo įtarti, kad dėl ankstesnio sisteminių kortikosteroidų vartojimo sutrikusi antinksčių funkcija, į Symbicort jie keičiami atsargiai.</w:t>
      </w:r>
    </w:p>
    <w:p w14:paraId="255B73F1" w14:textId="77777777" w:rsidR="00513AE9" w:rsidRPr="00DB5F91" w:rsidRDefault="00513AE9" w:rsidP="00513AE9">
      <w:pPr>
        <w:rPr>
          <w:szCs w:val="22"/>
        </w:rPr>
      </w:pPr>
    </w:p>
    <w:p w14:paraId="407BABE2" w14:textId="77777777" w:rsidR="00513AE9" w:rsidRPr="00DB5F91" w:rsidRDefault="00513AE9" w:rsidP="00513AE9">
      <w:pPr>
        <w:rPr>
          <w:szCs w:val="22"/>
        </w:rPr>
      </w:pPr>
      <w:r w:rsidRPr="00DB5F91">
        <w:rPr>
          <w:szCs w:val="22"/>
        </w:rPr>
        <w:t>Dėl įkvepiamojo budezonido gydomojo poveikio geriamųjų kortikosteroidų poreikis dažniausiai sumažėja, tačiau juos keičiant šiuo įkvepiamu vaistiniu preparatu nepakankamo antinksčių rezervo rizika gali išlikti ilgai. Kol baigus vartoti steroidus per burną sunormalės antinksčių rezervas, gali praeiti nemažai laiko, todėl per burną vartojamus steroidus, nuo kurių pacientas buvo priklausomas, pakeitus įkvepiamuoju budezonidu gali ilgokai išlikti antinksčių funkcijos sutrikimų rizika. Tokiais atvejais reikia reguliariai tirti pogumburio, hipofizės ir antinksčių grandinės funkciją.</w:t>
      </w:r>
    </w:p>
    <w:p w14:paraId="637DD3F1" w14:textId="77777777" w:rsidR="005C56FF" w:rsidRDefault="005C56FF" w:rsidP="005C56FF">
      <w:pPr>
        <w:rPr>
          <w:szCs w:val="22"/>
        </w:rPr>
      </w:pPr>
    </w:p>
    <w:p w14:paraId="6D38B265" w14:textId="77777777" w:rsidR="005C56FF" w:rsidRPr="00DB5F91" w:rsidRDefault="005C56FF" w:rsidP="005C56FF">
      <w:pPr>
        <w:rPr>
          <w:szCs w:val="22"/>
        </w:rPr>
      </w:pPr>
      <w:r w:rsidRPr="00DB5F91">
        <w:rPr>
          <w:szCs w:val="22"/>
        </w:rPr>
        <w:t>Vietoje geriamųjų steroidų pradedant vartoti Symbicort, turėtų susilpnėti steroidų sisteminis poveikis, todėl gali pasireikšti alergijos ar artrito simptomų, pvz., rinitas, egzema, raumenų ir sąnarių skausmas. Tokiais atvejais reikia skirti specifinį gydymą. Be to, nepakankamą sisteminį gliukokortikoidų poveikį reikia įtarti tais retais atvejais, kai pasireiškia nuovargis, galvos skausmas, pykinimas ir vėmimas. Tuomet kartais tenka laikinai padidinti per burną vartojamo gliukokortikoido dozę.</w:t>
      </w:r>
    </w:p>
    <w:p w14:paraId="3320B179" w14:textId="77777777" w:rsidR="005C56FF" w:rsidRPr="00DB5F91" w:rsidRDefault="005C56FF" w:rsidP="005C56FF">
      <w:pPr>
        <w:rPr>
          <w:szCs w:val="22"/>
        </w:rPr>
      </w:pPr>
    </w:p>
    <w:p w14:paraId="08452E46" w14:textId="77777777" w:rsidR="005C56FF" w:rsidRPr="005C56FF" w:rsidRDefault="005C56FF" w:rsidP="005C56FF">
      <w:pPr>
        <w:tabs>
          <w:tab w:val="left" w:pos="851"/>
        </w:tabs>
        <w:rPr>
          <w:u w:val="single"/>
        </w:rPr>
      </w:pPr>
      <w:r w:rsidRPr="007B3D5A">
        <w:rPr>
          <w:u w:val="single"/>
        </w:rPr>
        <w:t>Sąveikia su kitais vaistiniais preparatais</w:t>
      </w:r>
    </w:p>
    <w:p w14:paraId="610CF990" w14:textId="77777777" w:rsidR="00513AE9" w:rsidRPr="00DB5F91" w:rsidRDefault="00513AE9" w:rsidP="00513AE9">
      <w:pPr>
        <w:rPr>
          <w:szCs w:val="22"/>
        </w:rPr>
      </w:pPr>
      <w:r w:rsidRPr="00DB5F91">
        <w:rPr>
          <w:szCs w:val="22"/>
        </w:rPr>
        <w:t>Kartu reikia vengti vartoti itrakonazolo, ritonaviro ir kitų vaistų, kurie stipriai slopina CYP3A4 (žr. 4.5 skyrių). Jeigu tai neįmanoma, intervalas nuo vieno sąveikaujančio vaistinio preparato vartojimo iki kito turi būti kiek įmanoma ilgesnis.</w:t>
      </w:r>
    </w:p>
    <w:p w14:paraId="49CEE3C0" w14:textId="77777777" w:rsidR="005C56FF" w:rsidRDefault="005C56FF" w:rsidP="00513AE9">
      <w:pPr>
        <w:rPr>
          <w:u w:val="single"/>
        </w:rPr>
      </w:pPr>
    </w:p>
    <w:p w14:paraId="21041FCF" w14:textId="77777777" w:rsidR="00513AE9" w:rsidRPr="005C56FF" w:rsidRDefault="005C56FF" w:rsidP="00513AE9">
      <w:pPr>
        <w:rPr>
          <w:u w:val="single"/>
        </w:rPr>
      </w:pPr>
      <w:r w:rsidRPr="006D04E9">
        <w:rPr>
          <w:u w:val="single"/>
        </w:rPr>
        <w:t>Atsargumas, sergant tam tikromis ligomis</w:t>
      </w:r>
    </w:p>
    <w:p w14:paraId="3645009F" w14:textId="77777777" w:rsidR="00513AE9" w:rsidRPr="00DB5F91" w:rsidRDefault="00513AE9" w:rsidP="00513AE9">
      <w:pPr>
        <w:rPr>
          <w:szCs w:val="22"/>
        </w:rPr>
      </w:pPr>
      <w:r w:rsidRPr="00DB5F91">
        <w:rPr>
          <w:szCs w:val="22"/>
        </w:rPr>
        <w:t>Pacientams, sergantiems tirotoksikoze, feochromocitoma, cukriniu diabetu, nekoreguota hipokalemija, hipertrofine obstrukcine kardiomiopatija, idiopatine povožtuvine aortos stenoze, sunkia hipertenzija, aneurizma arba kita sunkia širdies ir kraujagyslių sistemos liga, pvz., išemine širdies liga, tachiaritmija ar sunkiu širdies nepakankamumu, vartojant Symbicort būtinos atsargumo priemonės.</w:t>
      </w:r>
    </w:p>
    <w:p w14:paraId="1035A4FD" w14:textId="77777777" w:rsidR="00513AE9" w:rsidRPr="00DB5F91" w:rsidRDefault="00513AE9" w:rsidP="00513AE9">
      <w:pPr>
        <w:rPr>
          <w:szCs w:val="22"/>
        </w:rPr>
      </w:pPr>
    </w:p>
    <w:p w14:paraId="75072D7D" w14:textId="77777777" w:rsidR="00513AE9" w:rsidRPr="00DB5F91" w:rsidRDefault="00513AE9" w:rsidP="00513AE9">
      <w:pPr>
        <w:rPr>
          <w:szCs w:val="22"/>
        </w:rPr>
      </w:pPr>
      <w:r w:rsidRPr="00DB5F91">
        <w:rPr>
          <w:szCs w:val="22"/>
        </w:rPr>
        <w:t>Jei prailgėjęs koreguotas QT intervalas, būtinos atsargumo priemonės. Formoterolis gali sukelti koreguoto QT intervalo prailgėjimą.</w:t>
      </w:r>
    </w:p>
    <w:p w14:paraId="2F68FB5D" w14:textId="77777777" w:rsidR="00513AE9" w:rsidRPr="00DB5F91" w:rsidRDefault="00513AE9" w:rsidP="00513AE9">
      <w:pPr>
        <w:rPr>
          <w:szCs w:val="22"/>
        </w:rPr>
      </w:pPr>
    </w:p>
    <w:p w14:paraId="697FE870" w14:textId="77777777" w:rsidR="00513AE9" w:rsidRPr="00DB5F91" w:rsidRDefault="00513AE9" w:rsidP="00513AE9">
      <w:pPr>
        <w:rPr>
          <w:szCs w:val="22"/>
        </w:rPr>
      </w:pPr>
      <w:r w:rsidRPr="00DB5F91">
        <w:rPr>
          <w:szCs w:val="22"/>
        </w:rPr>
        <w:t>Didelės beta</w:t>
      </w:r>
      <w:r w:rsidRPr="00DB5F91">
        <w:rPr>
          <w:szCs w:val="22"/>
          <w:vertAlign w:val="subscript"/>
        </w:rPr>
        <w:t>2</w:t>
      </w:r>
      <w:r w:rsidRPr="00DB5F91">
        <w:rPr>
          <w:szCs w:val="22"/>
        </w:rPr>
        <w:t xml:space="preserve"> adrenoreceptorių agonistų dozės gali sukelti potencialiai sunkią hipokalemiją. Galimą beta</w:t>
      </w:r>
      <w:r w:rsidRPr="00DB5F91">
        <w:rPr>
          <w:szCs w:val="22"/>
          <w:vertAlign w:val="subscript"/>
        </w:rPr>
        <w:t>2</w:t>
      </w:r>
      <w:r w:rsidRPr="00DB5F91">
        <w:rPr>
          <w:szCs w:val="22"/>
        </w:rPr>
        <w:t xml:space="preserve"> adrenoreceptorių agonistų hipokaleminį poveikį gali sustiprinti kartu vartojami hipokalemiją galintys sukelti ar pasunkinti vaistai, pvz., ksantino dariniai, steroidai ir diuretikai. Tokiais atvejais rekomenduojama tirti kalio koncentraciją serume.</w:t>
      </w:r>
    </w:p>
    <w:p w14:paraId="6B04FFBB" w14:textId="77777777" w:rsidR="00513AE9" w:rsidRPr="00DB5F91" w:rsidRDefault="00513AE9" w:rsidP="00513AE9">
      <w:pPr>
        <w:rPr>
          <w:szCs w:val="22"/>
        </w:rPr>
      </w:pPr>
    </w:p>
    <w:p w14:paraId="39D38A1E" w14:textId="77777777" w:rsidR="00513AE9" w:rsidRPr="00DB5F91" w:rsidRDefault="00513AE9" w:rsidP="00513AE9">
      <w:pPr>
        <w:rPr>
          <w:szCs w:val="22"/>
        </w:rPr>
      </w:pPr>
      <w:r w:rsidRPr="00DB5F91">
        <w:rPr>
          <w:szCs w:val="22"/>
        </w:rPr>
        <w:t>Šį vaistinį preparatą (kaip ir bet kurį kitą beta</w:t>
      </w:r>
      <w:r w:rsidRPr="00DB5F91">
        <w:rPr>
          <w:szCs w:val="22"/>
          <w:vertAlign w:val="subscript"/>
        </w:rPr>
        <w:t>2</w:t>
      </w:r>
      <w:r w:rsidRPr="00DB5F91">
        <w:rPr>
          <w:szCs w:val="22"/>
        </w:rPr>
        <w:t xml:space="preserve"> adrenoreceptorių agonistą) vartojant cukriniu diabetu sergantiems pacientams, reikia įvertinti poreikį dažniau tirti gliukozės koncentraciją kraujyje.</w:t>
      </w:r>
    </w:p>
    <w:p w14:paraId="03666B02" w14:textId="77777777" w:rsidR="00040712" w:rsidRDefault="00040712" w:rsidP="00040712">
      <w:pPr>
        <w:rPr>
          <w:szCs w:val="22"/>
        </w:rPr>
      </w:pPr>
    </w:p>
    <w:p w14:paraId="0B23D17E" w14:textId="77777777" w:rsidR="00040712" w:rsidRPr="00DB5F91" w:rsidRDefault="00040712" w:rsidP="00040712">
      <w:pPr>
        <w:rPr>
          <w:szCs w:val="22"/>
        </w:rPr>
      </w:pPr>
      <w:r w:rsidRPr="00DB5F91">
        <w:rPr>
          <w:szCs w:val="22"/>
        </w:rPr>
        <w:t>Nustačius aktyvią ar latentinę plaučių tuberkuliozę arba grybelinę ar virusinę kvėpavimo takų infekciją, reikia iš naujo apsvarstyti būtinybę vartoti įkvepiamąjį kortikosteroidą ir jo dozę.</w:t>
      </w:r>
    </w:p>
    <w:p w14:paraId="7828973A" w14:textId="77777777" w:rsidR="00F1554F" w:rsidRDefault="00F1554F" w:rsidP="00F1554F">
      <w:pPr>
        <w:rPr>
          <w:szCs w:val="22"/>
        </w:rPr>
      </w:pPr>
    </w:p>
    <w:p w14:paraId="483E7EB6" w14:textId="77777777" w:rsidR="00F1554F" w:rsidRPr="00F1554F" w:rsidRDefault="00F1554F" w:rsidP="00F1554F">
      <w:pPr>
        <w:rPr>
          <w:szCs w:val="22"/>
          <w:u w:val="single"/>
        </w:rPr>
      </w:pPr>
      <w:r w:rsidRPr="00F1554F">
        <w:rPr>
          <w:szCs w:val="22"/>
          <w:u w:val="single"/>
        </w:rPr>
        <w:t>Sisteminiai poveikiai</w:t>
      </w:r>
    </w:p>
    <w:p w14:paraId="208FE2A9" w14:textId="77777777" w:rsidR="00F1554F" w:rsidRPr="00DB5F91" w:rsidRDefault="00F1554F" w:rsidP="00F1554F">
      <w:pPr>
        <w:rPr>
          <w:szCs w:val="22"/>
        </w:rPr>
      </w:pPr>
      <w:r w:rsidRPr="00DB5F91">
        <w:rPr>
          <w:szCs w:val="22"/>
        </w:rPr>
        <w:t>Gydantis bet kuriuo įkvepiamuoju kortikosteroidu, gali pasireikšti sisteminių poveikių, ypač ilgai vartojant dideles dozes. Vis dėlto kortikosteroidų įkvepiant tokių poveikių tikimybė būna žymiai mažesnė negu jų geriant. Galimi sisteminiai poveikiai yra Kušingo (</w:t>
      </w:r>
      <w:r w:rsidRPr="00DB5F91">
        <w:rPr>
          <w:i/>
          <w:szCs w:val="22"/>
        </w:rPr>
        <w:t>Cushing</w:t>
      </w:r>
      <w:r w:rsidRPr="00DB5F91">
        <w:rPr>
          <w:szCs w:val="22"/>
        </w:rPr>
        <w:t>) sindromas, kušingoidiniai bruožai, antinksčių slopinimas, sulėtėjęs vaikų ir paauglių augimas, sumažėjęs kaulų mineralų tankis, katarakta, glaukoma, rečiau – įvairūs psichologiniai ar elgesio sutrikimai: psichomotorinis hiperaktyvumas, miego sutrikimai, nerimas, depresija ir agresyvumas, ypač vaikams (žr. 4.8 skyrių).</w:t>
      </w:r>
    </w:p>
    <w:p w14:paraId="4AF73F5E" w14:textId="77777777" w:rsidR="00F1554F" w:rsidRPr="00DB5F91" w:rsidRDefault="00F1554F" w:rsidP="00F1554F">
      <w:pPr>
        <w:rPr>
          <w:szCs w:val="22"/>
        </w:rPr>
      </w:pPr>
    </w:p>
    <w:p w14:paraId="0A46C80D" w14:textId="77777777" w:rsidR="00F1554F" w:rsidRPr="00DB5F91" w:rsidRDefault="00F1554F" w:rsidP="00F1554F">
      <w:pPr>
        <w:rPr>
          <w:szCs w:val="22"/>
        </w:rPr>
      </w:pPr>
      <w:r w:rsidRPr="00DB5F91">
        <w:rPr>
          <w:szCs w:val="22"/>
        </w:rPr>
        <w:t>Reikia atsižvelgti į galimą šio vaistinio preparato poveikį kaulų mineralų tankiui, ypač jeigu ilgai dideles dozes vartojantis pacientas turi osteoporozės rizikos faktorių. Įkvepiamojo budezonido vartojimo vaikams ir suaugusiems (vidutinė išmatuota paros dozė buvo atitinkamai 400 ir 800 mikrogramų) ilgalaikiai tyrimai reikšmingų kaulų mineralų tankio pokyčių neparodė. Informacijos apie didesnių Symbicort dozių poveikį nėra.</w:t>
      </w:r>
    </w:p>
    <w:p w14:paraId="58755876" w14:textId="77777777" w:rsidR="00513AE9" w:rsidRPr="00DB5F91" w:rsidRDefault="00513AE9" w:rsidP="00513AE9">
      <w:pPr>
        <w:rPr>
          <w:szCs w:val="22"/>
        </w:rPr>
      </w:pPr>
    </w:p>
    <w:p w14:paraId="28CF9A7C" w14:textId="77777777" w:rsidR="00513AE9" w:rsidRPr="00DB5F91" w:rsidRDefault="00513AE9" w:rsidP="00513AE9">
      <w:pPr>
        <w:rPr>
          <w:rFonts w:eastAsia="Calibri"/>
          <w:szCs w:val="22"/>
          <w:lang w:eastAsia="lt-LT"/>
        </w:rPr>
      </w:pPr>
      <w:r w:rsidRPr="00DB5F91">
        <w:rPr>
          <w:rFonts w:eastAsia="Calibri"/>
          <w:szCs w:val="22"/>
          <w:lang w:eastAsia="lt-LT"/>
        </w:rPr>
        <w:t>Vartojant sisteminio ir lokalaus poveikio kortikosteroidus, gali pasireikšti regėjimo sutrikimai. Jeigu pacientui pasireiškia tokie simptomai, kaip miglotas matymas ar kiti regėjimo sutrikimai, reikėtų apsvarstyti, ar nereikėtų nusiųsti paciento oftalmologo konsultacijai, kad šis įvertintų galimas priežastis, nes tai gali būti katarakta, glaukoma arba retosios ligos, kaip antai centrinė serozinė chorioretinopatija (CSC), kurių atvejų buvo užregistruota pavartojus sisteminio ir lokalaus poveikio kortikosteroidų.</w:t>
      </w:r>
    </w:p>
    <w:p w14:paraId="3F6644F0" w14:textId="77777777" w:rsidR="005C56FF" w:rsidRDefault="005C56FF" w:rsidP="005C56FF">
      <w:pPr>
        <w:rPr>
          <w:szCs w:val="22"/>
        </w:rPr>
      </w:pPr>
    </w:p>
    <w:p w14:paraId="516F8660" w14:textId="77777777" w:rsidR="005C56FF" w:rsidRPr="005C56FF" w:rsidRDefault="005C56FF" w:rsidP="005C56FF">
      <w:pPr>
        <w:rPr>
          <w:szCs w:val="22"/>
          <w:u w:val="single"/>
        </w:rPr>
      </w:pPr>
      <w:r w:rsidRPr="005C56FF">
        <w:rPr>
          <w:szCs w:val="22"/>
          <w:u w:val="single"/>
        </w:rPr>
        <w:t>Antinksčių funkcija</w:t>
      </w:r>
    </w:p>
    <w:p w14:paraId="3E82ECE3" w14:textId="77777777" w:rsidR="005C56FF" w:rsidRDefault="005C56FF" w:rsidP="005C56FF">
      <w:pPr>
        <w:rPr>
          <w:szCs w:val="22"/>
        </w:rPr>
      </w:pPr>
      <w:r w:rsidRPr="00DB5F91">
        <w:rPr>
          <w:szCs w:val="22"/>
        </w:rPr>
        <w:t>Papildomo gydymo sisteminio poveikio steroidais negalima nutraukti staiga.</w:t>
      </w:r>
    </w:p>
    <w:p w14:paraId="3FC69C67" w14:textId="77777777" w:rsidR="005C56FF" w:rsidRDefault="005C56FF" w:rsidP="005C56FF">
      <w:pPr>
        <w:rPr>
          <w:szCs w:val="22"/>
        </w:rPr>
      </w:pPr>
    </w:p>
    <w:p w14:paraId="416AF063" w14:textId="77777777" w:rsidR="005C56FF" w:rsidRPr="00DB5F91" w:rsidRDefault="005C56FF" w:rsidP="005C56FF">
      <w:pPr>
        <w:rPr>
          <w:szCs w:val="22"/>
        </w:rPr>
      </w:pPr>
      <w:r w:rsidRPr="00DB5F91">
        <w:rPr>
          <w:szCs w:val="22"/>
        </w:rPr>
        <w:t>Ilgai vartojamos didelės (ypač viršijančios rekomenduojamas) įkvepiamųjų kortikosteroidų dozės gali kliniškai reikšmingai slopinti antinksčius. Dėl to reikia įvertinti būtinybę papildomai skirti sisteminių kortikosteroidų streso laikotarpiais, pvz., pacientui susirgus sunkia infekcine liga arba prieš planinę operaciją. Staiga sumažinus steroido dozę, gali ištikti ūminė antinksčių krizė. Atpažinti antinksčių krizės simptomus ir požymius gali būti sunku, tačiau tarp jų gali būti anoreksija, pilvo skausmas, svorio mažėjimas, nuovargis, galvos skausmas, pykinimas, vėmimas, pritemusi sąmonė, traukuliai, hipotenzija ir hipoglikemija.</w:t>
      </w:r>
    </w:p>
    <w:p w14:paraId="3E94DF0E" w14:textId="77777777" w:rsidR="005C56FF" w:rsidRPr="00DB5F91" w:rsidRDefault="005C56FF" w:rsidP="005C56FF">
      <w:pPr>
        <w:rPr>
          <w:szCs w:val="22"/>
        </w:rPr>
      </w:pPr>
    </w:p>
    <w:p w14:paraId="703DF4CC" w14:textId="77777777" w:rsidR="005C56FF" w:rsidRPr="00DB5F91" w:rsidRDefault="005C56FF" w:rsidP="005C56FF">
      <w:pPr>
        <w:rPr>
          <w:szCs w:val="22"/>
        </w:rPr>
      </w:pPr>
    </w:p>
    <w:p w14:paraId="13E538B6" w14:textId="77777777" w:rsidR="00513AE9" w:rsidRPr="00DB5F91" w:rsidRDefault="00513AE9" w:rsidP="00513AE9">
      <w:pPr>
        <w:tabs>
          <w:tab w:val="left" w:pos="851"/>
        </w:tabs>
      </w:pPr>
    </w:p>
    <w:p w14:paraId="5BBD68AB" w14:textId="77777777" w:rsidR="00F1554F" w:rsidRPr="00F1554F" w:rsidRDefault="00F1554F" w:rsidP="00F1554F">
      <w:pPr>
        <w:rPr>
          <w:szCs w:val="22"/>
          <w:u w:val="single"/>
        </w:rPr>
      </w:pPr>
      <w:r w:rsidRPr="00F1554F">
        <w:rPr>
          <w:szCs w:val="22"/>
          <w:u w:val="single"/>
        </w:rPr>
        <w:t>Paradoksalus bronchų spazmas</w:t>
      </w:r>
    </w:p>
    <w:p w14:paraId="0C655E10" w14:textId="77777777" w:rsidR="00F1554F" w:rsidRPr="00DB5F91" w:rsidRDefault="00F1554F" w:rsidP="00F1554F">
      <w:pPr>
        <w:rPr>
          <w:szCs w:val="22"/>
        </w:rPr>
      </w:pPr>
      <w:r w:rsidRPr="00DB5F91">
        <w:rPr>
          <w:szCs w:val="22"/>
        </w:rPr>
        <w:t>Vartojant šį vaistinį preparatą (kaip ir kitus įkvepiamuosius), gali ištikti paradoksalus bronchų spazmas (įkvėpus vaisto, iš karto sustiprėja švokštimas ir dusulys). Ištikus paradoksaliam bronchų spazmui, reikia nedelsiant nutraukti Symbicort vartojimą, ištirti paciento būklę ir prireikus skirti kitokį gydymą. Paradoksalų bronchų spazmą šalina greito poveikio bronchus plečiantys vaistiniai preparatai, kurių reikia skirti nedelsiant (žr. 4.8 skyrių).</w:t>
      </w:r>
    </w:p>
    <w:p w14:paraId="27D63B8B" w14:textId="77777777" w:rsidR="00513AE9" w:rsidRPr="00DB5F91" w:rsidRDefault="00513AE9" w:rsidP="00513AE9">
      <w:pPr>
        <w:rPr>
          <w:szCs w:val="22"/>
        </w:rPr>
      </w:pPr>
    </w:p>
    <w:p w14:paraId="60B71205" w14:textId="77777777" w:rsidR="005F2186" w:rsidRPr="005F2186" w:rsidRDefault="00513AE9" w:rsidP="005F2186">
      <w:pPr>
        <w:tabs>
          <w:tab w:val="left" w:pos="851"/>
        </w:tabs>
        <w:rPr>
          <w:szCs w:val="22"/>
          <w:u w:val="single"/>
        </w:rPr>
      </w:pPr>
      <w:r w:rsidRPr="00DB5F91">
        <w:rPr>
          <w:szCs w:val="22"/>
          <w:u w:val="single"/>
        </w:rPr>
        <w:t xml:space="preserve">LOPL </w:t>
      </w:r>
      <w:r w:rsidR="00AF4411">
        <w:rPr>
          <w:szCs w:val="22"/>
          <w:u w:val="single"/>
        </w:rPr>
        <w:t>populiacija</w:t>
      </w:r>
    </w:p>
    <w:p w14:paraId="6A3B3171" w14:textId="77777777" w:rsidR="005F2186" w:rsidRPr="00DB5F91" w:rsidRDefault="005F2186" w:rsidP="005F2186">
      <w:pPr>
        <w:rPr>
          <w:szCs w:val="22"/>
        </w:rPr>
      </w:pPr>
      <w:r w:rsidRPr="00DB5F91">
        <w:rPr>
          <w:szCs w:val="22"/>
        </w:rPr>
        <w:t>Symbicort vartojimo LOPL sergantiems pacientams, kurių FEV</w:t>
      </w:r>
      <w:r w:rsidRPr="00DB5F91">
        <w:rPr>
          <w:szCs w:val="22"/>
          <w:vertAlign w:val="subscript"/>
        </w:rPr>
        <w:t>1</w:t>
      </w:r>
      <w:r w:rsidRPr="00DB5F91">
        <w:rPr>
          <w:szCs w:val="22"/>
        </w:rPr>
        <w:t xml:space="preserve"> prieš plečiant bronchus vaistais yra didesnis kaip 50 % numatomo normalaus, o juos išplėtus – mažesnis kaip 70 % numatomo normalaus, klinikinių tyrimų duomenų nėra (žr. 5.1 skyrių).</w:t>
      </w:r>
    </w:p>
    <w:p w14:paraId="7BE49DE7" w14:textId="77777777" w:rsidR="005F2186" w:rsidRPr="00DB5F91" w:rsidRDefault="005F2186" w:rsidP="00513AE9">
      <w:pPr>
        <w:tabs>
          <w:tab w:val="left" w:pos="851"/>
        </w:tabs>
        <w:rPr>
          <w:szCs w:val="22"/>
          <w:u w:val="single"/>
        </w:rPr>
      </w:pPr>
    </w:p>
    <w:p w14:paraId="0C8AAFAA" w14:textId="77777777" w:rsidR="00513AE9" w:rsidRPr="00DB5F91" w:rsidRDefault="00513AE9" w:rsidP="00513AE9">
      <w:pPr>
        <w:tabs>
          <w:tab w:val="left" w:pos="851"/>
        </w:tabs>
        <w:rPr>
          <w:szCs w:val="22"/>
        </w:rPr>
      </w:pPr>
      <w:r w:rsidRPr="00DB5F91">
        <w:rPr>
          <w:szCs w:val="22"/>
        </w:rPr>
        <w:t>Nustatyta, kad LOPL sergantiems pacientams, vartojantiems įkvepiamųjų kortikosteroidų, dažniau pasireiškia pneumonija, įskaitant tokią, dėl kurios būtina hospitalizuoti. Yra tam tikrų duomenų, kad pneumonijos rizika didėja didinant steroido dozę, tačiau paėmus visų tyrimų duomenis tokios išvados daryti negalima.</w:t>
      </w:r>
    </w:p>
    <w:p w14:paraId="3F81D344" w14:textId="77777777" w:rsidR="00513AE9" w:rsidRPr="00DB5F91" w:rsidRDefault="00513AE9" w:rsidP="00513AE9">
      <w:pPr>
        <w:tabs>
          <w:tab w:val="left" w:pos="851"/>
        </w:tabs>
        <w:rPr>
          <w:szCs w:val="22"/>
        </w:rPr>
      </w:pPr>
    </w:p>
    <w:p w14:paraId="7292AE9E" w14:textId="77777777" w:rsidR="00513AE9" w:rsidRPr="00DB5F91" w:rsidRDefault="00513AE9" w:rsidP="00513AE9">
      <w:pPr>
        <w:tabs>
          <w:tab w:val="left" w:pos="851"/>
        </w:tabs>
        <w:rPr>
          <w:szCs w:val="22"/>
        </w:rPr>
      </w:pPr>
      <w:r w:rsidRPr="00DB5F91">
        <w:rPr>
          <w:szCs w:val="22"/>
        </w:rPr>
        <w:t>Taip pat nėra pakankamai klinikinių duomenų išvadoms apie skirtingą pneumonijos riziką vartojant įvairių įkvepiamųjų kortikosteroidų grupės preparatų.</w:t>
      </w:r>
    </w:p>
    <w:p w14:paraId="0041D837" w14:textId="77777777" w:rsidR="00513AE9" w:rsidRPr="00DB5F91" w:rsidRDefault="00513AE9" w:rsidP="00513AE9">
      <w:pPr>
        <w:tabs>
          <w:tab w:val="left" w:pos="851"/>
        </w:tabs>
        <w:rPr>
          <w:szCs w:val="22"/>
        </w:rPr>
      </w:pPr>
    </w:p>
    <w:p w14:paraId="79107059" w14:textId="77777777" w:rsidR="00513AE9" w:rsidRPr="00DB5F91" w:rsidRDefault="00513AE9" w:rsidP="00513AE9">
      <w:pPr>
        <w:tabs>
          <w:tab w:val="left" w:pos="851"/>
        </w:tabs>
        <w:rPr>
          <w:szCs w:val="22"/>
        </w:rPr>
      </w:pPr>
      <w:r w:rsidRPr="00DB5F91">
        <w:rPr>
          <w:szCs w:val="22"/>
        </w:rPr>
        <w:t>Gydytojai turi būti budrūs dėl galimo pneumonijos pasireiškimo LOPL sergantiems pacientams, kadangi jos klinikiniai požymiai ir simptomai yra panašūs į LOPL paūmėjimo.</w:t>
      </w:r>
    </w:p>
    <w:p w14:paraId="06B2F348" w14:textId="77777777" w:rsidR="00513AE9" w:rsidRPr="00DB5F91" w:rsidRDefault="00513AE9" w:rsidP="00513AE9">
      <w:pPr>
        <w:tabs>
          <w:tab w:val="left" w:pos="851"/>
        </w:tabs>
        <w:rPr>
          <w:szCs w:val="22"/>
        </w:rPr>
      </w:pPr>
    </w:p>
    <w:p w14:paraId="1A2BD711" w14:textId="77777777" w:rsidR="00513AE9" w:rsidRPr="00DB5F91" w:rsidRDefault="00513AE9" w:rsidP="00513AE9">
      <w:pPr>
        <w:rPr>
          <w:szCs w:val="22"/>
        </w:rPr>
      </w:pPr>
      <w:r w:rsidRPr="00DB5F91">
        <w:rPr>
          <w:szCs w:val="22"/>
        </w:rPr>
        <w:t>Pneumonijos rizikos faktoriai LOPL sergantiems pacientams yra rūkymas šiuo metu, vyresnis amžius, mažas kūno svorio rodiklis (kūno masės indeksas) ir sunki LOPL.</w:t>
      </w:r>
    </w:p>
    <w:p w14:paraId="1EE66CB6" w14:textId="77777777" w:rsidR="00941F54" w:rsidRPr="00DB5F91" w:rsidRDefault="00941F54" w:rsidP="00513AE9">
      <w:pPr>
        <w:rPr>
          <w:szCs w:val="22"/>
        </w:rPr>
      </w:pPr>
    </w:p>
    <w:p w14:paraId="08E54B2D" w14:textId="437A05D7" w:rsidR="00513AE9" w:rsidRPr="00DB5F91" w:rsidRDefault="00513AE9" w:rsidP="00513AE9">
      <w:pPr>
        <w:pStyle w:val="Antrat3"/>
        <w:spacing w:before="0" w:after="0" w:line="240" w:lineRule="auto"/>
        <w:rPr>
          <w:sz w:val="22"/>
          <w:szCs w:val="22"/>
          <w:lang w:val="lt-LT"/>
        </w:rPr>
      </w:pPr>
      <w:r w:rsidRPr="00DB5F91">
        <w:rPr>
          <w:sz w:val="22"/>
          <w:szCs w:val="22"/>
          <w:lang w:val="lt-LT"/>
        </w:rPr>
        <w:t>4.5</w:t>
      </w:r>
      <w:r w:rsidRPr="00DB5F91">
        <w:rPr>
          <w:sz w:val="22"/>
          <w:szCs w:val="22"/>
          <w:lang w:val="lt-LT"/>
        </w:rPr>
        <w:tab/>
        <w:t>Sąveika su kitais vaistiniais preparatais ir kitokia sąveika</w:t>
      </w:r>
      <w:r w:rsidR="006E7B05">
        <w:rPr>
          <w:sz w:val="22"/>
          <w:szCs w:val="22"/>
          <w:lang w:val="lt-LT"/>
        </w:rPr>
        <w:fldChar w:fldCharType="begin"/>
      </w:r>
      <w:r w:rsidR="006E7B05">
        <w:rPr>
          <w:sz w:val="22"/>
          <w:szCs w:val="22"/>
          <w:lang w:val="lt-LT"/>
        </w:rPr>
        <w:instrText xml:space="preserve"> DOCVARIABLE vault_nd_4db45f3e-abcb-4b01-9758-9eacd08d01e1 \* MERGEFORMAT </w:instrText>
      </w:r>
      <w:r w:rsidR="006E7B05">
        <w:rPr>
          <w:sz w:val="22"/>
          <w:szCs w:val="22"/>
          <w:lang w:val="lt-LT"/>
        </w:rPr>
        <w:fldChar w:fldCharType="separate"/>
      </w:r>
      <w:r w:rsidR="006E7B05">
        <w:rPr>
          <w:sz w:val="22"/>
          <w:szCs w:val="22"/>
          <w:lang w:val="lt-LT"/>
        </w:rPr>
        <w:t xml:space="preserve"> </w:t>
      </w:r>
      <w:r w:rsidR="006E7B05">
        <w:rPr>
          <w:sz w:val="22"/>
          <w:szCs w:val="22"/>
          <w:lang w:val="lt-LT"/>
        </w:rPr>
        <w:fldChar w:fldCharType="end"/>
      </w:r>
    </w:p>
    <w:p w14:paraId="5F81B4A5" w14:textId="77777777" w:rsidR="00513AE9" w:rsidRPr="00DB5F91" w:rsidRDefault="00513AE9" w:rsidP="00513AE9">
      <w:pPr>
        <w:ind w:left="567" w:hanging="567"/>
        <w:rPr>
          <w:b/>
          <w:szCs w:val="22"/>
        </w:rPr>
      </w:pPr>
    </w:p>
    <w:p w14:paraId="0DFBF9BB" w14:textId="77777777" w:rsidR="00513AE9" w:rsidRPr="00DB5F91" w:rsidRDefault="00513AE9" w:rsidP="00513AE9">
      <w:pPr>
        <w:rPr>
          <w:i/>
          <w:iCs/>
          <w:szCs w:val="22"/>
        </w:rPr>
      </w:pPr>
      <w:r w:rsidRPr="00DB5F91">
        <w:rPr>
          <w:i/>
          <w:iCs/>
          <w:szCs w:val="22"/>
        </w:rPr>
        <w:t>Farmakokinetinė sąveika</w:t>
      </w:r>
    </w:p>
    <w:p w14:paraId="16A841F8" w14:textId="77777777" w:rsidR="00513AE9" w:rsidRPr="00DB5F91" w:rsidRDefault="00513AE9" w:rsidP="00513AE9">
      <w:pPr>
        <w:rPr>
          <w:szCs w:val="22"/>
        </w:rPr>
      </w:pPr>
      <w:r w:rsidRPr="00DB5F91">
        <w:rPr>
          <w:szCs w:val="22"/>
        </w:rPr>
        <w:t>CYP3A4 stipriai slopinantys vaistiniai preparatai (pvz., ketokonazolas, itrakonazolas, vorikonazolas, pozakonazolas, klaritromicinas, telitromicinas, nefazodonas ir ŽIV proteazės inhibitoriai) turėtų gerokai padidinti budezonido koncentraciją plazmoje, todėl jų vartojimo kartu reikia vengti. Jeigu tai neišvengiama, intervalas tarp CYP 3A4 inhibitoriaus ir budezonido vartojimo turi būti kiek įmanoma ilgesnis (žr. 4.4 skyrių).</w:t>
      </w:r>
    </w:p>
    <w:p w14:paraId="4FF78210" w14:textId="77777777" w:rsidR="00513AE9" w:rsidRPr="00DB5F91" w:rsidRDefault="00513AE9" w:rsidP="00513AE9">
      <w:pPr>
        <w:rPr>
          <w:szCs w:val="22"/>
        </w:rPr>
      </w:pPr>
    </w:p>
    <w:p w14:paraId="654577C7" w14:textId="77777777" w:rsidR="00513AE9" w:rsidRPr="00DB5F91" w:rsidRDefault="00513AE9" w:rsidP="00513AE9">
      <w:pPr>
        <w:rPr>
          <w:szCs w:val="22"/>
        </w:rPr>
      </w:pPr>
      <w:r w:rsidRPr="00DB5F91">
        <w:rPr>
          <w:szCs w:val="22"/>
        </w:rPr>
        <w:t>Kartą per parą vartojant 200 mg ketokonazolo, kuris stipriai slopina CYP3A4, susidarė vidutiniškai 6 kartus didesnė budezonido koncentracija plazmoje išgėrus vieną jo 3 mg dozę. Ketokonazolo pavartojus 12 val. po budezonido, susidarė vidutiniškai tik 3 kartus didesnė pastarojo koncentracija – tai rodo, kad darant ilgas pertraukas nuo vieno iki kito vaistinio preparato vartojimo budezonido koncentracija plazmoje gali padidėti mažiau. Nedaug turimų didelių įkvepiamojo budezonido dozių sąveikos duomenų rodo žymaus (vidutiniškai 4 kartus) budezonido koncentracijos plazmoje padidėjimo galimybę įkvėpus vieną didelę jo dozę (1000 μg) ir kartu vartojant 200 mg itrakonazolo 1 kartą per parą.</w:t>
      </w:r>
    </w:p>
    <w:p w14:paraId="3510F093" w14:textId="77777777" w:rsidR="00513AE9" w:rsidRPr="00DB5F91" w:rsidRDefault="00513AE9" w:rsidP="00513AE9">
      <w:pPr>
        <w:rPr>
          <w:szCs w:val="22"/>
        </w:rPr>
      </w:pPr>
    </w:p>
    <w:p w14:paraId="65EA04BA" w14:textId="77777777" w:rsidR="00513AE9" w:rsidRPr="00DB5F91" w:rsidRDefault="00513AE9" w:rsidP="00513AE9">
      <w:pPr>
        <w:rPr>
          <w:i/>
          <w:iCs/>
          <w:szCs w:val="22"/>
        </w:rPr>
      </w:pPr>
      <w:r w:rsidRPr="00DB5F91">
        <w:rPr>
          <w:i/>
          <w:iCs/>
          <w:szCs w:val="22"/>
        </w:rPr>
        <w:t>Farmakodinaminė sąveika</w:t>
      </w:r>
    </w:p>
    <w:p w14:paraId="5DC43ECB" w14:textId="77777777" w:rsidR="00513AE9" w:rsidRPr="00DB5F91" w:rsidRDefault="00513AE9" w:rsidP="00513AE9">
      <w:pPr>
        <w:rPr>
          <w:szCs w:val="22"/>
        </w:rPr>
      </w:pPr>
      <w:r w:rsidRPr="00DB5F91">
        <w:rPr>
          <w:szCs w:val="22"/>
        </w:rPr>
        <w:t>Beta adrenoblokatoriai gali susilpninti ar užblokuoti formoterolio poveikį, todėl jų (įskaitant akių lašus) kartu su Symbicort vartoti negalima, išskyrus neabejotinai būtinus atvejus.</w:t>
      </w:r>
    </w:p>
    <w:p w14:paraId="4CA9C8D0" w14:textId="77777777" w:rsidR="00513AE9" w:rsidRPr="00DB5F91" w:rsidRDefault="00513AE9" w:rsidP="00513AE9">
      <w:pPr>
        <w:rPr>
          <w:szCs w:val="22"/>
        </w:rPr>
      </w:pPr>
    </w:p>
    <w:p w14:paraId="2889AFF3" w14:textId="77777777" w:rsidR="00513AE9" w:rsidRPr="00DB5F91" w:rsidRDefault="00513AE9" w:rsidP="00513AE9">
      <w:pPr>
        <w:rPr>
          <w:szCs w:val="22"/>
        </w:rPr>
      </w:pPr>
      <w:r w:rsidRPr="00DB5F91">
        <w:rPr>
          <w:szCs w:val="22"/>
        </w:rPr>
        <w:t>Kartu vartojant kvinidiną, dizopiramidą, prokainamidą, fenotiazinų ar triciklių antidepresantų, gali pailgėti koreguotas QT intervalas ir padidėti skilvelių aritmijų pavojus.</w:t>
      </w:r>
    </w:p>
    <w:p w14:paraId="452FD5B1" w14:textId="77777777" w:rsidR="00513AE9" w:rsidRPr="00DB5F91" w:rsidRDefault="00513AE9" w:rsidP="00513AE9">
      <w:pPr>
        <w:rPr>
          <w:szCs w:val="22"/>
        </w:rPr>
      </w:pPr>
    </w:p>
    <w:p w14:paraId="5725CE07" w14:textId="77777777" w:rsidR="00513AE9" w:rsidRPr="00DB5F91" w:rsidRDefault="00513AE9" w:rsidP="00513AE9">
      <w:pPr>
        <w:rPr>
          <w:szCs w:val="22"/>
        </w:rPr>
      </w:pPr>
      <w:r w:rsidRPr="00DB5F91">
        <w:rPr>
          <w:szCs w:val="22"/>
        </w:rPr>
        <w:t>Kartu vartojant L-dopą, L-tiroksiną, oksitociną arba alkoholį, širdis gali blogiau toleruoti beta</w:t>
      </w:r>
      <w:r w:rsidRPr="00DB5F91">
        <w:rPr>
          <w:szCs w:val="22"/>
          <w:vertAlign w:val="subscript"/>
        </w:rPr>
        <w:t>2</w:t>
      </w:r>
      <w:r w:rsidRPr="00DB5F91">
        <w:rPr>
          <w:szCs w:val="22"/>
        </w:rPr>
        <w:t xml:space="preserve"> simpatomimetikus.</w:t>
      </w:r>
    </w:p>
    <w:p w14:paraId="605DBD81" w14:textId="77777777" w:rsidR="00513AE9" w:rsidRPr="00DB5F91" w:rsidRDefault="00513AE9" w:rsidP="00513AE9">
      <w:pPr>
        <w:rPr>
          <w:szCs w:val="22"/>
        </w:rPr>
      </w:pPr>
    </w:p>
    <w:p w14:paraId="073BEB56" w14:textId="77777777" w:rsidR="00513AE9" w:rsidRPr="00DB5F91" w:rsidRDefault="00513AE9" w:rsidP="00513AE9">
      <w:pPr>
        <w:rPr>
          <w:szCs w:val="22"/>
        </w:rPr>
      </w:pPr>
      <w:r w:rsidRPr="00DB5F91">
        <w:rPr>
          <w:szCs w:val="22"/>
        </w:rPr>
        <w:t>Kartu vartojant monoaminooksidazės inhibitorių arba panašiai veikiančių vaistinių preparatų (pvz., furazolidoną ar prokarbaziną), gali pasireikšti hipertenzinė reakcija.</w:t>
      </w:r>
    </w:p>
    <w:p w14:paraId="20C0042E" w14:textId="77777777" w:rsidR="00513AE9" w:rsidRPr="00DB5F91" w:rsidRDefault="00513AE9" w:rsidP="00513AE9">
      <w:pPr>
        <w:rPr>
          <w:szCs w:val="22"/>
        </w:rPr>
      </w:pPr>
    </w:p>
    <w:p w14:paraId="016D2C8F" w14:textId="77777777" w:rsidR="00513AE9" w:rsidRPr="00DB5F91" w:rsidRDefault="00513AE9" w:rsidP="00513AE9">
      <w:pPr>
        <w:rPr>
          <w:szCs w:val="22"/>
        </w:rPr>
      </w:pPr>
      <w:r w:rsidRPr="00DB5F91">
        <w:rPr>
          <w:szCs w:val="22"/>
        </w:rPr>
        <w:t>Kartu atliekant anesteziją halogenintais angliavandeniliais, padidėja aritmijų pavojus.</w:t>
      </w:r>
    </w:p>
    <w:p w14:paraId="5453273D" w14:textId="77777777" w:rsidR="00513AE9" w:rsidRPr="00DB5F91" w:rsidRDefault="00513AE9" w:rsidP="00513AE9">
      <w:pPr>
        <w:rPr>
          <w:szCs w:val="22"/>
        </w:rPr>
      </w:pPr>
    </w:p>
    <w:p w14:paraId="15153F55" w14:textId="77777777" w:rsidR="00513AE9" w:rsidRPr="00DB5F91" w:rsidRDefault="00513AE9" w:rsidP="00513AE9">
      <w:pPr>
        <w:rPr>
          <w:szCs w:val="22"/>
        </w:rPr>
      </w:pPr>
      <w:r w:rsidRPr="00DB5F91">
        <w:rPr>
          <w:szCs w:val="22"/>
        </w:rPr>
        <w:t>Kartu vartojant kitų beta adrenerginių arba anticholinerginių vaistinių preparatų, gali sumuotis bronchų plečiamasis poveikis.</w:t>
      </w:r>
    </w:p>
    <w:p w14:paraId="6B2B5B98" w14:textId="77777777" w:rsidR="00513AE9" w:rsidRPr="00DB5F91" w:rsidRDefault="00513AE9" w:rsidP="00513AE9">
      <w:pPr>
        <w:rPr>
          <w:szCs w:val="22"/>
        </w:rPr>
      </w:pPr>
    </w:p>
    <w:p w14:paraId="7965CD80" w14:textId="77777777" w:rsidR="00513AE9" w:rsidRPr="00DB5F91" w:rsidRDefault="00513AE9" w:rsidP="00513AE9">
      <w:pPr>
        <w:rPr>
          <w:szCs w:val="22"/>
        </w:rPr>
      </w:pPr>
      <w:r w:rsidRPr="00DB5F91">
        <w:rPr>
          <w:szCs w:val="22"/>
        </w:rPr>
        <w:t>Vartojant širdį veikiančius glikozidus, gali padidėti polinkis aritmijoms dėl hipokalemijos.</w:t>
      </w:r>
    </w:p>
    <w:p w14:paraId="5189AE4C" w14:textId="77777777" w:rsidR="00513AE9" w:rsidRPr="00DB5F91" w:rsidRDefault="00513AE9" w:rsidP="00513AE9">
      <w:pPr>
        <w:rPr>
          <w:szCs w:val="22"/>
        </w:rPr>
      </w:pPr>
    </w:p>
    <w:p w14:paraId="29F06AC2" w14:textId="43B5456F" w:rsidR="00513AE9" w:rsidRPr="00DB5F91" w:rsidRDefault="00513AE9" w:rsidP="00513AE9">
      <w:pPr>
        <w:pStyle w:val="Antrat3"/>
        <w:spacing w:before="0" w:after="0" w:line="240" w:lineRule="auto"/>
        <w:rPr>
          <w:sz w:val="22"/>
          <w:szCs w:val="22"/>
          <w:lang w:val="lt-LT"/>
        </w:rPr>
      </w:pPr>
      <w:r w:rsidRPr="00DB5F91">
        <w:rPr>
          <w:sz w:val="22"/>
          <w:szCs w:val="22"/>
          <w:lang w:val="lt-LT"/>
        </w:rPr>
        <w:t>4.6</w:t>
      </w:r>
      <w:r w:rsidRPr="00DB5F91">
        <w:rPr>
          <w:sz w:val="22"/>
          <w:szCs w:val="22"/>
          <w:lang w:val="lt-LT"/>
        </w:rPr>
        <w:tab/>
        <w:t>Vaisingumas, nėštumo ir žindymo laikotarpis</w:t>
      </w:r>
      <w:r w:rsidR="006E7B05">
        <w:rPr>
          <w:sz w:val="22"/>
          <w:szCs w:val="22"/>
          <w:lang w:val="lt-LT"/>
        </w:rPr>
        <w:fldChar w:fldCharType="begin"/>
      </w:r>
      <w:r w:rsidR="006E7B05">
        <w:rPr>
          <w:sz w:val="22"/>
          <w:szCs w:val="22"/>
          <w:lang w:val="lt-LT"/>
        </w:rPr>
        <w:instrText xml:space="preserve"> DOCVARIABLE vault_nd_0565c340-452c-4971-9ff6-baa7be062455 \* MERGEFORMAT </w:instrText>
      </w:r>
      <w:r w:rsidR="006E7B05">
        <w:rPr>
          <w:sz w:val="22"/>
          <w:szCs w:val="22"/>
          <w:lang w:val="lt-LT"/>
        </w:rPr>
        <w:fldChar w:fldCharType="separate"/>
      </w:r>
      <w:r w:rsidR="006E7B05">
        <w:rPr>
          <w:sz w:val="22"/>
          <w:szCs w:val="22"/>
          <w:lang w:val="lt-LT"/>
        </w:rPr>
        <w:t xml:space="preserve"> </w:t>
      </w:r>
      <w:r w:rsidR="006E7B05">
        <w:rPr>
          <w:sz w:val="22"/>
          <w:szCs w:val="22"/>
          <w:lang w:val="lt-LT"/>
        </w:rPr>
        <w:fldChar w:fldCharType="end"/>
      </w:r>
    </w:p>
    <w:p w14:paraId="073C6374" w14:textId="77777777" w:rsidR="00513AE9" w:rsidRPr="00DB5F91" w:rsidRDefault="00513AE9" w:rsidP="00513AE9">
      <w:pPr>
        <w:rPr>
          <w:i/>
          <w:szCs w:val="22"/>
        </w:rPr>
      </w:pPr>
    </w:p>
    <w:p w14:paraId="32C01DDA" w14:textId="77777777" w:rsidR="00513AE9" w:rsidRPr="00DB5F91" w:rsidRDefault="00513AE9" w:rsidP="00513AE9">
      <w:pPr>
        <w:rPr>
          <w:szCs w:val="22"/>
        </w:rPr>
      </w:pPr>
      <w:r w:rsidRPr="00DB5F91">
        <w:rPr>
          <w:szCs w:val="22"/>
          <w:u w:val="single"/>
        </w:rPr>
        <w:t>Nėštumas</w:t>
      </w:r>
    </w:p>
    <w:p w14:paraId="0F45FD54" w14:textId="77777777" w:rsidR="00513AE9" w:rsidRPr="00DB5F91" w:rsidRDefault="00513AE9" w:rsidP="00513AE9">
      <w:pPr>
        <w:rPr>
          <w:szCs w:val="22"/>
        </w:rPr>
      </w:pPr>
      <w:r w:rsidRPr="00DB5F91">
        <w:rPr>
          <w:szCs w:val="22"/>
        </w:rPr>
        <w:t>Nėštumo laikotarpiu vartojamo Symbicort arba formoterolio ir budezonido derinio poveikio klinikinių duomenų nėra. Tiriant poveikį žiurkių embrionų ir vaisių vystymuisi, nenustatyta derinio poveikių, kitokių negu jo sudėtinių dalių.</w:t>
      </w:r>
    </w:p>
    <w:p w14:paraId="0B143DC9" w14:textId="77777777" w:rsidR="00513AE9" w:rsidRPr="00DB5F91" w:rsidRDefault="00513AE9" w:rsidP="00513AE9">
      <w:pPr>
        <w:rPr>
          <w:szCs w:val="22"/>
        </w:rPr>
      </w:pPr>
    </w:p>
    <w:p w14:paraId="2292F953" w14:textId="77777777" w:rsidR="00513AE9" w:rsidRPr="00DB5F91" w:rsidRDefault="00513AE9" w:rsidP="00513AE9">
      <w:pPr>
        <w:rPr>
          <w:szCs w:val="22"/>
        </w:rPr>
      </w:pPr>
      <w:r w:rsidRPr="00DB5F91">
        <w:rPr>
          <w:szCs w:val="22"/>
        </w:rPr>
        <w:t>Reikiamų formoterolio vartojimo nėštumo metu duomenų nėra. Gyvūnų tyrimų metu pastebėta, kad labai didelė sisteminė formoterolio ekspozicija sukelia kenksmingų poveikių reprodukcijai (žr. 5.3 skyrių).</w:t>
      </w:r>
    </w:p>
    <w:p w14:paraId="7B73AC8E" w14:textId="77777777" w:rsidR="00513AE9" w:rsidRPr="00DB5F91" w:rsidRDefault="00513AE9" w:rsidP="00513AE9">
      <w:pPr>
        <w:rPr>
          <w:szCs w:val="22"/>
        </w:rPr>
      </w:pPr>
    </w:p>
    <w:p w14:paraId="1FAFC7C3" w14:textId="77777777" w:rsidR="00513AE9" w:rsidRPr="00DB5F91" w:rsidRDefault="00513AE9" w:rsidP="00513AE9">
      <w:pPr>
        <w:rPr>
          <w:szCs w:val="22"/>
        </w:rPr>
      </w:pPr>
      <w:r w:rsidRPr="00DB5F91">
        <w:rPr>
          <w:szCs w:val="22"/>
        </w:rPr>
        <w:t>Stebint maždaug 2000 nėščių moterų gauti duomenys rodo, kad inhaliacinis budezonidas apsigimimų pavojaus nedidina. Gyvūnų tyrimai parodė, kad gliukokortikosteroidai sukelia apsigimimų (žr. 5.3 skyrių). Vis dėlto moterims vartojant rekomenduojamas šio vaistinio preparato dozes tai neturėtų būti reikšminga.</w:t>
      </w:r>
    </w:p>
    <w:p w14:paraId="358F4734" w14:textId="77777777" w:rsidR="00513AE9" w:rsidRPr="00DB5F91" w:rsidRDefault="00513AE9" w:rsidP="00513AE9">
      <w:pPr>
        <w:rPr>
          <w:szCs w:val="22"/>
        </w:rPr>
      </w:pPr>
    </w:p>
    <w:p w14:paraId="54AB54AE" w14:textId="77777777" w:rsidR="00513AE9" w:rsidRPr="00DB5F91" w:rsidRDefault="00513AE9" w:rsidP="00513AE9">
      <w:pPr>
        <w:rPr>
          <w:szCs w:val="22"/>
        </w:rPr>
      </w:pPr>
      <w:r w:rsidRPr="00DB5F91">
        <w:rPr>
          <w:szCs w:val="22"/>
        </w:rPr>
        <w:t>Be to, gyvūnų tyrimai parodė, kad gliukokortikoidų perteklius prenataliniu laikotarpiu (esant mažesnei už teratogeninę ekspozicijai) didina vaisiaus augimo sulėtėjimo, širdies ir kraujagyslių ligų (suaugus), negrįžtamų gliukokortikoidų receptorių tankio, neuromediatorių apykaitos ir elgesio pokyčių riziką.</w:t>
      </w:r>
    </w:p>
    <w:p w14:paraId="4BDC794B" w14:textId="77777777" w:rsidR="00513AE9" w:rsidRPr="00DB5F91" w:rsidRDefault="00513AE9" w:rsidP="00513AE9">
      <w:pPr>
        <w:rPr>
          <w:szCs w:val="22"/>
        </w:rPr>
      </w:pPr>
    </w:p>
    <w:p w14:paraId="6426032B" w14:textId="77777777" w:rsidR="00513AE9" w:rsidRPr="00DB5F91" w:rsidRDefault="00513AE9" w:rsidP="00513AE9">
      <w:pPr>
        <w:rPr>
          <w:szCs w:val="22"/>
        </w:rPr>
      </w:pPr>
      <w:r w:rsidRPr="00DB5F91">
        <w:rPr>
          <w:szCs w:val="22"/>
        </w:rPr>
        <w:t>Nėščioms moterims Symbicort skiriama tik kai laukiama nauda yra didesnė už galimą pavojų.</w:t>
      </w:r>
    </w:p>
    <w:p w14:paraId="2154690E" w14:textId="77777777" w:rsidR="00513AE9" w:rsidRPr="00DB5F91" w:rsidRDefault="00513AE9" w:rsidP="00513AE9">
      <w:pPr>
        <w:rPr>
          <w:szCs w:val="22"/>
        </w:rPr>
      </w:pPr>
    </w:p>
    <w:p w14:paraId="3E4F0F29" w14:textId="77777777" w:rsidR="00513AE9" w:rsidRPr="00DB5F91" w:rsidRDefault="00513AE9" w:rsidP="00513AE9">
      <w:pPr>
        <w:rPr>
          <w:szCs w:val="22"/>
          <w:u w:val="single"/>
        </w:rPr>
      </w:pPr>
      <w:r w:rsidRPr="00DB5F91">
        <w:rPr>
          <w:szCs w:val="22"/>
          <w:u w:val="single"/>
        </w:rPr>
        <w:t>Žindymas</w:t>
      </w:r>
    </w:p>
    <w:p w14:paraId="7A055FE6" w14:textId="77777777" w:rsidR="00513AE9" w:rsidRPr="00DB5F91" w:rsidRDefault="00513AE9" w:rsidP="00513AE9">
      <w:pPr>
        <w:rPr>
          <w:szCs w:val="22"/>
        </w:rPr>
      </w:pPr>
      <w:r w:rsidRPr="00DB5F91">
        <w:rPr>
          <w:szCs w:val="22"/>
        </w:rPr>
        <w:t>Budezonido išskiriama su moters pienu. Vis dėlto, vartojant Symbicort terapines dozes, poveikio žindomam kūdikiui nereikėtų tikėtis. Nežinoma, ar formoterolio išskiriama į moters pieną. Mažas formoterolio kiekis rastas žiurkių piene. Symbicort žindyvėms gali būti tikslinga skirti tik kai laukiamas gydomasis poveikis motinai yra didesnis už galimą pavojų kūdikiui.</w:t>
      </w:r>
    </w:p>
    <w:p w14:paraId="3B3CE9C0" w14:textId="77777777" w:rsidR="00513AE9" w:rsidRPr="00DB5F91" w:rsidRDefault="00513AE9" w:rsidP="00513AE9">
      <w:pPr>
        <w:rPr>
          <w:szCs w:val="22"/>
        </w:rPr>
      </w:pPr>
    </w:p>
    <w:p w14:paraId="2AE03382" w14:textId="77777777" w:rsidR="00513AE9" w:rsidRPr="00DB5F91" w:rsidRDefault="00513AE9" w:rsidP="00513AE9">
      <w:pPr>
        <w:rPr>
          <w:szCs w:val="22"/>
          <w:u w:val="single"/>
        </w:rPr>
      </w:pPr>
      <w:r w:rsidRPr="00DB5F91">
        <w:rPr>
          <w:szCs w:val="22"/>
          <w:u w:val="single"/>
        </w:rPr>
        <w:t>Vaisingumas</w:t>
      </w:r>
    </w:p>
    <w:p w14:paraId="7624C403" w14:textId="77777777" w:rsidR="00513AE9" w:rsidRPr="00DB5F91" w:rsidRDefault="00513AE9" w:rsidP="00513AE9">
      <w:pPr>
        <w:rPr>
          <w:szCs w:val="22"/>
        </w:rPr>
      </w:pPr>
      <w:r w:rsidRPr="00DB5F91">
        <w:rPr>
          <w:szCs w:val="22"/>
        </w:rPr>
        <w:t>Galimo budezonido poveikio vaisingumui duomenų nėra. Formoterolio poveikio gyvūnų reprodukcijai tyrimai parodė šiek tiek sumažėjusį žiurkių patinų vaisingumą esant didelei sisteminei ekspozicijai (žr. 5.3 skyrių).</w:t>
      </w:r>
    </w:p>
    <w:p w14:paraId="7B80935C" w14:textId="77777777" w:rsidR="00513AE9" w:rsidRPr="00DB5F91" w:rsidRDefault="00513AE9" w:rsidP="00513AE9">
      <w:pPr>
        <w:ind w:left="567" w:hanging="567"/>
        <w:rPr>
          <w:szCs w:val="22"/>
        </w:rPr>
      </w:pPr>
    </w:p>
    <w:p w14:paraId="0EA21C66" w14:textId="38D67E51" w:rsidR="00513AE9" w:rsidRPr="00DB5F91" w:rsidRDefault="00513AE9" w:rsidP="00513AE9">
      <w:pPr>
        <w:pStyle w:val="Antrat3"/>
        <w:spacing w:before="0" w:after="0" w:line="240" w:lineRule="auto"/>
        <w:rPr>
          <w:sz w:val="22"/>
          <w:szCs w:val="22"/>
          <w:lang w:val="lt-LT"/>
        </w:rPr>
      </w:pPr>
      <w:r w:rsidRPr="00DB5F91">
        <w:rPr>
          <w:sz w:val="22"/>
          <w:szCs w:val="22"/>
          <w:lang w:val="lt-LT"/>
        </w:rPr>
        <w:t>4.7</w:t>
      </w:r>
      <w:r w:rsidRPr="00DB5F91">
        <w:rPr>
          <w:sz w:val="22"/>
          <w:szCs w:val="22"/>
          <w:lang w:val="lt-LT"/>
        </w:rPr>
        <w:tab/>
        <w:t>Poveikis gebėjimui vairuoti ir valdyti mechanizmus</w:t>
      </w:r>
      <w:r w:rsidR="006E7B05">
        <w:rPr>
          <w:sz w:val="22"/>
          <w:szCs w:val="22"/>
          <w:lang w:val="lt-LT"/>
        </w:rPr>
        <w:fldChar w:fldCharType="begin"/>
      </w:r>
      <w:r w:rsidR="006E7B05">
        <w:rPr>
          <w:sz w:val="22"/>
          <w:szCs w:val="22"/>
          <w:lang w:val="lt-LT"/>
        </w:rPr>
        <w:instrText xml:space="preserve"> DOCVARIABLE vault_nd_ba025d4c-1bc4-4cdc-9b19-2ccebe17860c \* MERGEFORMAT </w:instrText>
      </w:r>
      <w:r w:rsidR="006E7B05">
        <w:rPr>
          <w:sz w:val="22"/>
          <w:szCs w:val="22"/>
          <w:lang w:val="lt-LT"/>
        </w:rPr>
        <w:fldChar w:fldCharType="separate"/>
      </w:r>
      <w:r w:rsidR="006E7B05">
        <w:rPr>
          <w:sz w:val="22"/>
          <w:szCs w:val="22"/>
          <w:lang w:val="lt-LT"/>
        </w:rPr>
        <w:t xml:space="preserve"> </w:t>
      </w:r>
      <w:r w:rsidR="006E7B05">
        <w:rPr>
          <w:sz w:val="22"/>
          <w:szCs w:val="22"/>
          <w:lang w:val="lt-LT"/>
        </w:rPr>
        <w:fldChar w:fldCharType="end"/>
      </w:r>
    </w:p>
    <w:p w14:paraId="7C281EC9" w14:textId="77777777" w:rsidR="00513AE9" w:rsidRPr="00DB5F91" w:rsidRDefault="00513AE9" w:rsidP="00513AE9">
      <w:pPr>
        <w:ind w:left="567" w:hanging="567"/>
        <w:rPr>
          <w:szCs w:val="22"/>
        </w:rPr>
      </w:pPr>
    </w:p>
    <w:p w14:paraId="2A320BE4" w14:textId="77777777" w:rsidR="00513AE9" w:rsidRPr="00DB5F91" w:rsidRDefault="00513AE9" w:rsidP="00513AE9">
      <w:pPr>
        <w:rPr>
          <w:szCs w:val="22"/>
        </w:rPr>
      </w:pPr>
      <w:r w:rsidRPr="00DB5F91">
        <w:rPr>
          <w:szCs w:val="22"/>
        </w:rPr>
        <w:t>Symbicort gebėjimo vairuoti ir valdyti mechanizmus neveikia arba veikia nereikšmingai.</w:t>
      </w:r>
    </w:p>
    <w:p w14:paraId="5CFF01DE" w14:textId="77777777" w:rsidR="00513AE9" w:rsidRPr="00DB5F91" w:rsidRDefault="00513AE9" w:rsidP="00513AE9">
      <w:pPr>
        <w:ind w:left="567" w:hanging="567"/>
        <w:rPr>
          <w:szCs w:val="22"/>
        </w:rPr>
      </w:pPr>
    </w:p>
    <w:p w14:paraId="3DF78BE6" w14:textId="3E331C63" w:rsidR="00513AE9" w:rsidRPr="00DB5F91" w:rsidRDefault="00513AE9" w:rsidP="00513AE9">
      <w:pPr>
        <w:pStyle w:val="Antrat3"/>
        <w:spacing w:before="0" w:after="0" w:line="240" w:lineRule="auto"/>
        <w:rPr>
          <w:sz w:val="22"/>
          <w:szCs w:val="22"/>
          <w:lang w:val="lt-LT"/>
        </w:rPr>
      </w:pPr>
      <w:r w:rsidRPr="00DB5F91">
        <w:rPr>
          <w:sz w:val="22"/>
          <w:szCs w:val="22"/>
          <w:lang w:val="lt-LT"/>
        </w:rPr>
        <w:t>4.8</w:t>
      </w:r>
      <w:r w:rsidRPr="00DB5F91">
        <w:rPr>
          <w:sz w:val="22"/>
          <w:szCs w:val="22"/>
          <w:lang w:val="lt-LT"/>
        </w:rPr>
        <w:tab/>
        <w:t>Nepageidaujamas poveikis</w:t>
      </w:r>
      <w:r w:rsidR="006E7B05">
        <w:rPr>
          <w:sz w:val="22"/>
          <w:szCs w:val="22"/>
          <w:lang w:val="lt-LT"/>
        </w:rPr>
        <w:fldChar w:fldCharType="begin"/>
      </w:r>
      <w:r w:rsidR="006E7B05">
        <w:rPr>
          <w:sz w:val="22"/>
          <w:szCs w:val="22"/>
          <w:lang w:val="lt-LT"/>
        </w:rPr>
        <w:instrText xml:space="preserve"> DOCVARIABLE vault_nd_369a7f1c-19d0-41be-8492-c6b6f363ea70 \* MERGEFORMAT </w:instrText>
      </w:r>
      <w:r w:rsidR="006E7B05">
        <w:rPr>
          <w:sz w:val="22"/>
          <w:szCs w:val="22"/>
          <w:lang w:val="lt-LT"/>
        </w:rPr>
        <w:fldChar w:fldCharType="separate"/>
      </w:r>
      <w:r w:rsidR="006E7B05">
        <w:rPr>
          <w:sz w:val="22"/>
          <w:szCs w:val="22"/>
          <w:lang w:val="lt-LT"/>
        </w:rPr>
        <w:t xml:space="preserve"> </w:t>
      </w:r>
      <w:r w:rsidR="006E7B05">
        <w:rPr>
          <w:sz w:val="22"/>
          <w:szCs w:val="22"/>
          <w:lang w:val="lt-LT"/>
        </w:rPr>
        <w:fldChar w:fldCharType="end"/>
      </w:r>
    </w:p>
    <w:p w14:paraId="5CBEBFC2" w14:textId="77777777" w:rsidR="00513AE9" w:rsidRPr="00DB5F91" w:rsidRDefault="00513AE9" w:rsidP="00513AE9">
      <w:pPr>
        <w:rPr>
          <w:i/>
          <w:szCs w:val="22"/>
        </w:rPr>
      </w:pPr>
    </w:p>
    <w:p w14:paraId="1CCF6113" w14:textId="77777777" w:rsidR="00513AE9" w:rsidRPr="00DB5F91" w:rsidRDefault="00513AE9" w:rsidP="00513AE9">
      <w:pPr>
        <w:rPr>
          <w:szCs w:val="22"/>
        </w:rPr>
      </w:pPr>
      <w:r w:rsidRPr="00DB5F91">
        <w:rPr>
          <w:szCs w:val="22"/>
        </w:rPr>
        <w:t>Symbicort sudėtyje yra budezonido ir formoterolio, todėl gali pasireikšti tokio pat pobūdžio nepageidaujamas poveikis kaip šias veikliąsias medžiagas vartojant atskirai. Jas vartojant kartu, nepageidaujamų reakcijų padažnėjimo nepastebėta. Dažniausios su šiuo vaistiniu preparatu susijusios nepageidaujamos reakcijos yra pagal beta</w:t>
      </w:r>
      <w:r w:rsidRPr="00DB5F91">
        <w:rPr>
          <w:szCs w:val="22"/>
          <w:vertAlign w:val="subscript"/>
        </w:rPr>
        <w:t>2</w:t>
      </w:r>
      <w:r w:rsidRPr="00DB5F91">
        <w:rPr>
          <w:szCs w:val="22"/>
        </w:rPr>
        <w:t xml:space="preserve"> adrenoreceptorių agonistų farmakologines savybes numatomi jų nepageidaujami poveikiai, pvz., drebulys ir palpitacija. Jie paprastai būna lengvi ir, vaistinį preparatą vartojant toliau, per kelias dienas išnyksta.</w:t>
      </w:r>
    </w:p>
    <w:p w14:paraId="5ACBE972" w14:textId="77777777" w:rsidR="00513AE9" w:rsidRPr="00DB5F91" w:rsidRDefault="00513AE9" w:rsidP="00513AE9">
      <w:pPr>
        <w:rPr>
          <w:szCs w:val="22"/>
        </w:rPr>
      </w:pPr>
    </w:p>
    <w:p w14:paraId="5BC7A88F" w14:textId="77777777" w:rsidR="00513AE9" w:rsidRPr="00DB5F91" w:rsidRDefault="00513AE9" w:rsidP="00513AE9">
      <w:pPr>
        <w:rPr>
          <w:szCs w:val="22"/>
        </w:rPr>
      </w:pPr>
      <w:r w:rsidRPr="00DB5F91">
        <w:rPr>
          <w:szCs w:val="22"/>
        </w:rPr>
        <w:t>Nepageidaujamos reakcijos, susijusios su budezonidu arba formoteroliu, žemiau pateikiamos pagal organų sistemų klases ir dažnį. Dažnis apibūdinamas taip: labai dažnai (</w:t>
      </w:r>
      <w:r w:rsidRPr="00DB5F91">
        <w:rPr>
          <w:szCs w:val="22"/>
        </w:rPr>
        <w:sym w:font="Symbol" w:char="F0B3"/>
      </w:r>
      <w:r w:rsidRPr="00DB5F91">
        <w:rPr>
          <w:szCs w:val="22"/>
        </w:rPr>
        <w:t xml:space="preserve"> 1/10), dažnai (nuo </w:t>
      </w:r>
      <w:r w:rsidRPr="00DB5F91">
        <w:rPr>
          <w:szCs w:val="22"/>
        </w:rPr>
        <w:sym w:font="Symbol" w:char="F0B3"/>
      </w:r>
      <w:r w:rsidRPr="00DB5F91">
        <w:rPr>
          <w:szCs w:val="22"/>
        </w:rPr>
        <w:t xml:space="preserve"> 1/100 iki &lt; 1/10), nedažnai (nuo </w:t>
      </w:r>
      <w:r w:rsidRPr="00DB5F91">
        <w:rPr>
          <w:szCs w:val="22"/>
        </w:rPr>
        <w:sym w:font="Symbol" w:char="F0B3"/>
      </w:r>
      <w:r w:rsidRPr="00DB5F91">
        <w:rPr>
          <w:szCs w:val="22"/>
        </w:rPr>
        <w:t xml:space="preserve"> 1/1000 iki &lt; 1/100), retai (nuo </w:t>
      </w:r>
      <w:r w:rsidRPr="00DB5F91">
        <w:rPr>
          <w:szCs w:val="22"/>
        </w:rPr>
        <w:sym w:font="Symbol" w:char="F0B3"/>
      </w:r>
      <w:r w:rsidRPr="00DB5F91">
        <w:rPr>
          <w:szCs w:val="22"/>
        </w:rPr>
        <w:t xml:space="preserve"> 1/10000 iki &lt; 1/1000), labai retai (&lt; 1/10000).</w:t>
      </w:r>
    </w:p>
    <w:p w14:paraId="159A503E" w14:textId="77777777" w:rsidR="00513AE9" w:rsidRPr="00DB5F91" w:rsidRDefault="00513AE9" w:rsidP="00513AE9">
      <w:pPr>
        <w:rPr>
          <w:szCs w:val="22"/>
        </w:rPr>
      </w:pPr>
    </w:p>
    <w:p w14:paraId="5C050947" w14:textId="77777777" w:rsidR="00513AE9" w:rsidRPr="00DB5F91" w:rsidRDefault="00513AE9" w:rsidP="00513AE9">
      <w:pPr>
        <w:rPr>
          <w:b/>
          <w:bCs/>
          <w:szCs w:val="22"/>
        </w:rPr>
      </w:pPr>
      <w:r w:rsidRPr="00DB5F91">
        <w:rPr>
          <w:b/>
          <w:bCs/>
          <w:szCs w:val="22"/>
        </w:rPr>
        <w:t>1 lentelė</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9"/>
        <w:gridCol w:w="1331"/>
        <w:gridCol w:w="5673"/>
      </w:tblGrid>
      <w:tr w:rsidR="00513AE9" w:rsidRPr="00DB5F91" w14:paraId="6781BC73" w14:textId="77777777" w:rsidTr="00867DA7">
        <w:tc>
          <w:tcPr>
            <w:tcW w:w="2489" w:type="dxa"/>
            <w:shd w:val="clear" w:color="auto" w:fill="auto"/>
          </w:tcPr>
          <w:p w14:paraId="4841CFD2" w14:textId="77777777" w:rsidR="00513AE9" w:rsidRPr="00DB5F91" w:rsidRDefault="00513AE9" w:rsidP="00DB5F91">
            <w:pPr>
              <w:rPr>
                <w:b/>
                <w:bCs/>
                <w:u w:val="single"/>
              </w:rPr>
            </w:pPr>
            <w:r w:rsidRPr="00DB5F91">
              <w:rPr>
                <w:b/>
                <w:bCs/>
                <w:szCs w:val="22"/>
                <w:u w:val="single"/>
              </w:rPr>
              <w:t>Organų sistemų grupė</w:t>
            </w:r>
          </w:p>
        </w:tc>
        <w:tc>
          <w:tcPr>
            <w:tcW w:w="1331" w:type="dxa"/>
            <w:shd w:val="clear" w:color="auto" w:fill="auto"/>
          </w:tcPr>
          <w:p w14:paraId="1FCE7BC4" w14:textId="77777777" w:rsidR="00513AE9" w:rsidRPr="00DB5F91" w:rsidRDefault="00513AE9" w:rsidP="00DB5F91">
            <w:pPr>
              <w:rPr>
                <w:b/>
                <w:bCs/>
                <w:u w:val="single"/>
              </w:rPr>
            </w:pPr>
            <w:r w:rsidRPr="00DB5F91">
              <w:rPr>
                <w:b/>
                <w:bCs/>
                <w:szCs w:val="22"/>
                <w:u w:val="single"/>
              </w:rPr>
              <w:t>Dažnis</w:t>
            </w:r>
          </w:p>
        </w:tc>
        <w:tc>
          <w:tcPr>
            <w:tcW w:w="5673" w:type="dxa"/>
            <w:shd w:val="clear" w:color="auto" w:fill="auto"/>
          </w:tcPr>
          <w:p w14:paraId="4F6EC4D3" w14:textId="77777777" w:rsidR="00513AE9" w:rsidRPr="00DB5F91" w:rsidRDefault="00513AE9" w:rsidP="00DB5F91">
            <w:pPr>
              <w:rPr>
                <w:b/>
                <w:bCs/>
                <w:u w:val="single"/>
              </w:rPr>
            </w:pPr>
            <w:r w:rsidRPr="00DB5F91">
              <w:rPr>
                <w:b/>
                <w:bCs/>
                <w:szCs w:val="22"/>
                <w:u w:val="single"/>
              </w:rPr>
              <w:t>Nepageidaujamos reakcijos</w:t>
            </w:r>
          </w:p>
        </w:tc>
      </w:tr>
      <w:tr w:rsidR="00513AE9" w:rsidRPr="00DB5F91" w14:paraId="405BACA8" w14:textId="77777777" w:rsidTr="00867DA7">
        <w:tc>
          <w:tcPr>
            <w:tcW w:w="2489" w:type="dxa"/>
            <w:shd w:val="clear" w:color="auto" w:fill="auto"/>
          </w:tcPr>
          <w:p w14:paraId="772773E5" w14:textId="77777777" w:rsidR="00513AE9" w:rsidRPr="00DB5F91" w:rsidRDefault="00513AE9" w:rsidP="00DB5F91">
            <w:r w:rsidRPr="00DB5F91">
              <w:rPr>
                <w:szCs w:val="22"/>
              </w:rPr>
              <w:t>Infekcijos ir infestacijos</w:t>
            </w:r>
          </w:p>
        </w:tc>
        <w:tc>
          <w:tcPr>
            <w:tcW w:w="1331" w:type="dxa"/>
            <w:shd w:val="clear" w:color="auto" w:fill="auto"/>
          </w:tcPr>
          <w:p w14:paraId="3F961C84" w14:textId="77777777" w:rsidR="00513AE9" w:rsidRPr="00DB5F91" w:rsidRDefault="00513AE9" w:rsidP="00DB5F91">
            <w:r w:rsidRPr="00DB5F91">
              <w:rPr>
                <w:szCs w:val="22"/>
              </w:rPr>
              <w:t xml:space="preserve">dažnai </w:t>
            </w:r>
          </w:p>
        </w:tc>
        <w:tc>
          <w:tcPr>
            <w:tcW w:w="5673" w:type="dxa"/>
            <w:shd w:val="clear" w:color="auto" w:fill="auto"/>
          </w:tcPr>
          <w:p w14:paraId="7CD0C566" w14:textId="77777777" w:rsidR="00513AE9" w:rsidRPr="00DB5F91" w:rsidRDefault="00513AE9" w:rsidP="00DB5F91">
            <w:r w:rsidRPr="00DB5F91">
              <w:rPr>
                <w:szCs w:val="22"/>
              </w:rPr>
              <w:t>burnos ertmės ir ryklės kandidozė,</w:t>
            </w:r>
          </w:p>
          <w:p w14:paraId="7031C4E6" w14:textId="77777777" w:rsidR="00513AE9" w:rsidRPr="00DB5F91" w:rsidRDefault="00513AE9" w:rsidP="00DB5F91">
            <w:r w:rsidRPr="00DB5F91">
              <w:rPr>
                <w:szCs w:val="22"/>
              </w:rPr>
              <w:t>pneumonija (LOPL sergantiems pacientams)</w:t>
            </w:r>
          </w:p>
        </w:tc>
      </w:tr>
      <w:tr w:rsidR="00513AE9" w:rsidRPr="00DB5F91" w14:paraId="695CFEB6" w14:textId="77777777" w:rsidTr="00867DA7">
        <w:tc>
          <w:tcPr>
            <w:tcW w:w="2489" w:type="dxa"/>
            <w:shd w:val="clear" w:color="auto" w:fill="auto"/>
          </w:tcPr>
          <w:p w14:paraId="17FB81AD" w14:textId="77777777" w:rsidR="00513AE9" w:rsidRPr="00DB5F91" w:rsidRDefault="00513AE9" w:rsidP="00DB5F91">
            <w:r w:rsidRPr="00DB5F91">
              <w:rPr>
                <w:szCs w:val="22"/>
              </w:rPr>
              <w:t>Imuninės sistemos sutrikimai</w:t>
            </w:r>
          </w:p>
        </w:tc>
        <w:tc>
          <w:tcPr>
            <w:tcW w:w="1331" w:type="dxa"/>
            <w:shd w:val="clear" w:color="auto" w:fill="auto"/>
          </w:tcPr>
          <w:p w14:paraId="26AA78C1" w14:textId="77777777" w:rsidR="00513AE9" w:rsidRPr="00DB5F91" w:rsidRDefault="00513AE9" w:rsidP="00DB5F91">
            <w:r w:rsidRPr="00DB5F91">
              <w:rPr>
                <w:szCs w:val="22"/>
              </w:rPr>
              <w:t>retai</w:t>
            </w:r>
          </w:p>
        </w:tc>
        <w:tc>
          <w:tcPr>
            <w:tcW w:w="5673" w:type="dxa"/>
            <w:shd w:val="clear" w:color="auto" w:fill="auto"/>
          </w:tcPr>
          <w:p w14:paraId="74E752B6" w14:textId="77777777" w:rsidR="00513AE9" w:rsidRPr="00DB5F91" w:rsidRDefault="00513AE9" w:rsidP="00DB5F91">
            <w:r w:rsidRPr="00DB5F91">
              <w:rPr>
                <w:szCs w:val="22"/>
              </w:rPr>
              <w:t>greito ir lėto tipo padidėjusio jautrumo reakcijos, pvz., egzantema, dilgėlinė, niežulys, dermatitas, angio</w:t>
            </w:r>
            <w:r w:rsidR="00780029">
              <w:rPr>
                <w:szCs w:val="22"/>
              </w:rPr>
              <w:t xml:space="preserve">neurozinė </w:t>
            </w:r>
            <w:r w:rsidRPr="00DB5F91">
              <w:rPr>
                <w:szCs w:val="22"/>
              </w:rPr>
              <w:t>edema ir anafilaksinė reakcija</w:t>
            </w:r>
          </w:p>
        </w:tc>
      </w:tr>
      <w:tr w:rsidR="00513AE9" w:rsidRPr="00DB5F91" w14:paraId="6479EBED" w14:textId="77777777" w:rsidTr="00867DA7">
        <w:tc>
          <w:tcPr>
            <w:tcW w:w="2489" w:type="dxa"/>
            <w:tcBorders>
              <w:bottom w:val="single" w:sz="4" w:space="0" w:color="000000"/>
            </w:tcBorders>
            <w:shd w:val="clear" w:color="auto" w:fill="auto"/>
          </w:tcPr>
          <w:p w14:paraId="2FA469DB" w14:textId="77777777" w:rsidR="00513AE9" w:rsidRPr="00DB5F91" w:rsidRDefault="00513AE9" w:rsidP="00DB5F91">
            <w:r w:rsidRPr="00DB5F91">
              <w:rPr>
                <w:szCs w:val="22"/>
              </w:rPr>
              <w:t>Endokrininiai sutrikimai</w:t>
            </w:r>
          </w:p>
        </w:tc>
        <w:tc>
          <w:tcPr>
            <w:tcW w:w="1331" w:type="dxa"/>
            <w:shd w:val="clear" w:color="auto" w:fill="auto"/>
          </w:tcPr>
          <w:p w14:paraId="517DB2F3" w14:textId="77777777" w:rsidR="00513AE9" w:rsidRPr="00DB5F91" w:rsidRDefault="00513AE9" w:rsidP="00DB5F91">
            <w:r w:rsidRPr="00DB5F91">
              <w:rPr>
                <w:szCs w:val="22"/>
              </w:rPr>
              <w:t xml:space="preserve">labai retai </w:t>
            </w:r>
          </w:p>
        </w:tc>
        <w:tc>
          <w:tcPr>
            <w:tcW w:w="5673" w:type="dxa"/>
            <w:shd w:val="clear" w:color="auto" w:fill="auto"/>
          </w:tcPr>
          <w:p w14:paraId="5E46FD8D" w14:textId="77777777" w:rsidR="00513AE9" w:rsidRPr="00DB5F91" w:rsidRDefault="00513AE9" w:rsidP="00DB5F91">
            <w:r w:rsidRPr="00DB5F91">
              <w:rPr>
                <w:szCs w:val="22"/>
              </w:rPr>
              <w:t>Kušingo (</w:t>
            </w:r>
            <w:r w:rsidRPr="00DB5F91">
              <w:rPr>
                <w:i/>
                <w:szCs w:val="22"/>
              </w:rPr>
              <w:t>Cushing</w:t>
            </w:r>
            <w:r w:rsidRPr="00DB5F91">
              <w:rPr>
                <w:szCs w:val="22"/>
              </w:rPr>
              <w:t>) sindromas, antinksčių slopinimas, sulėtėjęs augimas, sumažėjęs kaulų mineralų tankis</w:t>
            </w:r>
          </w:p>
        </w:tc>
      </w:tr>
      <w:tr w:rsidR="00513AE9" w:rsidRPr="00DB5F91" w14:paraId="74924581" w14:textId="77777777" w:rsidTr="00867DA7">
        <w:tc>
          <w:tcPr>
            <w:tcW w:w="2489" w:type="dxa"/>
            <w:vMerge w:val="restart"/>
            <w:shd w:val="clear" w:color="auto" w:fill="auto"/>
          </w:tcPr>
          <w:p w14:paraId="345CDDE8" w14:textId="77777777" w:rsidR="00513AE9" w:rsidRPr="00DB5F91" w:rsidRDefault="00513AE9" w:rsidP="00DB5F91">
            <w:r w:rsidRPr="00DB5F91">
              <w:rPr>
                <w:szCs w:val="22"/>
              </w:rPr>
              <w:t>Metabolizmo ir mitybos sutrikimai</w:t>
            </w:r>
          </w:p>
        </w:tc>
        <w:tc>
          <w:tcPr>
            <w:tcW w:w="1331" w:type="dxa"/>
            <w:shd w:val="clear" w:color="auto" w:fill="auto"/>
          </w:tcPr>
          <w:p w14:paraId="69B9DBF4" w14:textId="77777777" w:rsidR="00513AE9" w:rsidRPr="00DB5F91" w:rsidRDefault="00513AE9" w:rsidP="00DB5F91">
            <w:r w:rsidRPr="00DB5F91">
              <w:rPr>
                <w:szCs w:val="22"/>
              </w:rPr>
              <w:t xml:space="preserve">retai </w:t>
            </w:r>
          </w:p>
        </w:tc>
        <w:tc>
          <w:tcPr>
            <w:tcW w:w="5673" w:type="dxa"/>
            <w:shd w:val="clear" w:color="auto" w:fill="auto"/>
          </w:tcPr>
          <w:p w14:paraId="1A381535" w14:textId="77777777" w:rsidR="00513AE9" w:rsidRPr="00DB5F91" w:rsidRDefault="00513AE9" w:rsidP="00DB5F91">
            <w:r w:rsidRPr="00DB5F91">
              <w:rPr>
                <w:szCs w:val="22"/>
              </w:rPr>
              <w:t>hipokalemija</w:t>
            </w:r>
          </w:p>
        </w:tc>
      </w:tr>
      <w:tr w:rsidR="00513AE9" w:rsidRPr="00DB5F91" w14:paraId="1D115D27" w14:textId="77777777" w:rsidTr="00867DA7">
        <w:tc>
          <w:tcPr>
            <w:tcW w:w="2489" w:type="dxa"/>
            <w:vMerge/>
            <w:tcBorders>
              <w:bottom w:val="single" w:sz="4" w:space="0" w:color="000000"/>
            </w:tcBorders>
            <w:shd w:val="clear" w:color="auto" w:fill="auto"/>
          </w:tcPr>
          <w:p w14:paraId="2A8148FF" w14:textId="77777777" w:rsidR="00513AE9" w:rsidRPr="00DB5F91" w:rsidRDefault="00513AE9" w:rsidP="00DB5F91"/>
        </w:tc>
        <w:tc>
          <w:tcPr>
            <w:tcW w:w="1331" w:type="dxa"/>
            <w:shd w:val="clear" w:color="auto" w:fill="auto"/>
          </w:tcPr>
          <w:p w14:paraId="3CDA1E1A" w14:textId="77777777" w:rsidR="00513AE9" w:rsidRPr="00DB5F91" w:rsidRDefault="00513AE9" w:rsidP="00DB5F91">
            <w:r w:rsidRPr="00DB5F91">
              <w:rPr>
                <w:szCs w:val="22"/>
              </w:rPr>
              <w:t>labai retai</w:t>
            </w:r>
          </w:p>
        </w:tc>
        <w:tc>
          <w:tcPr>
            <w:tcW w:w="5673" w:type="dxa"/>
            <w:shd w:val="clear" w:color="auto" w:fill="auto"/>
          </w:tcPr>
          <w:p w14:paraId="16C19F85" w14:textId="77777777" w:rsidR="00513AE9" w:rsidRPr="00DB5F91" w:rsidRDefault="00513AE9" w:rsidP="00DB5F91">
            <w:r w:rsidRPr="00DB5F91">
              <w:rPr>
                <w:szCs w:val="22"/>
              </w:rPr>
              <w:t>hiperglikemija</w:t>
            </w:r>
          </w:p>
        </w:tc>
      </w:tr>
      <w:tr w:rsidR="00513AE9" w:rsidRPr="00DB5F91" w14:paraId="3DDF75CB" w14:textId="77777777" w:rsidTr="00867DA7">
        <w:tc>
          <w:tcPr>
            <w:tcW w:w="2489" w:type="dxa"/>
            <w:tcBorders>
              <w:bottom w:val="nil"/>
            </w:tcBorders>
            <w:shd w:val="clear" w:color="auto" w:fill="auto"/>
          </w:tcPr>
          <w:p w14:paraId="3E2F5E9C" w14:textId="77777777" w:rsidR="00513AE9" w:rsidRPr="00DB5F91" w:rsidRDefault="00513AE9" w:rsidP="00DB5F91">
            <w:r w:rsidRPr="00DB5F91">
              <w:rPr>
                <w:szCs w:val="22"/>
              </w:rPr>
              <w:t>Psichikos sutrikimai</w:t>
            </w:r>
          </w:p>
        </w:tc>
        <w:tc>
          <w:tcPr>
            <w:tcW w:w="1331" w:type="dxa"/>
            <w:shd w:val="clear" w:color="auto" w:fill="auto"/>
          </w:tcPr>
          <w:p w14:paraId="3A4D5E6A" w14:textId="77777777" w:rsidR="00513AE9" w:rsidRPr="00DB5F91" w:rsidRDefault="00513AE9" w:rsidP="00DB5F91">
            <w:r w:rsidRPr="00DB5F91">
              <w:rPr>
                <w:szCs w:val="22"/>
              </w:rPr>
              <w:t xml:space="preserve">nedažnai </w:t>
            </w:r>
          </w:p>
        </w:tc>
        <w:tc>
          <w:tcPr>
            <w:tcW w:w="5673" w:type="dxa"/>
            <w:shd w:val="clear" w:color="auto" w:fill="auto"/>
          </w:tcPr>
          <w:p w14:paraId="452BD6E2" w14:textId="77777777" w:rsidR="00513AE9" w:rsidRPr="00DB5F91" w:rsidRDefault="00513AE9" w:rsidP="00DB5F91">
            <w:r w:rsidRPr="00DB5F91">
              <w:rPr>
                <w:szCs w:val="22"/>
              </w:rPr>
              <w:t>agresyvumas, psichomotorinis hiperaktyvumas, nerimas, miego sutrikimai</w:t>
            </w:r>
          </w:p>
        </w:tc>
      </w:tr>
      <w:tr w:rsidR="00513AE9" w:rsidRPr="00DB5F91" w14:paraId="4D95E0B7" w14:textId="77777777" w:rsidTr="00867DA7">
        <w:tc>
          <w:tcPr>
            <w:tcW w:w="2489" w:type="dxa"/>
            <w:tcBorders>
              <w:top w:val="nil"/>
              <w:bottom w:val="single" w:sz="4" w:space="0" w:color="000000"/>
            </w:tcBorders>
            <w:shd w:val="clear" w:color="auto" w:fill="auto"/>
          </w:tcPr>
          <w:p w14:paraId="40B6B07B" w14:textId="77777777" w:rsidR="00513AE9" w:rsidRPr="00DB5F91" w:rsidRDefault="00513AE9" w:rsidP="00DB5F91"/>
        </w:tc>
        <w:tc>
          <w:tcPr>
            <w:tcW w:w="1331" w:type="dxa"/>
            <w:shd w:val="clear" w:color="auto" w:fill="auto"/>
          </w:tcPr>
          <w:p w14:paraId="3B9D4051" w14:textId="77777777" w:rsidR="00513AE9" w:rsidRPr="00DB5F91" w:rsidRDefault="00513AE9" w:rsidP="00DB5F91">
            <w:r w:rsidRPr="00DB5F91">
              <w:rPr>
                <w:szCs w:val="22"/>
              </w:rPr>
              <w:t xml:space="preserve">labai retai </w:t>
            </w:r>
          </w:p>
        </w:tc>
        <w:tc>
          <w:tcPr>
            <w:tcW w:w="5673" w:type="dxa"/>
            <w:shd w:val="clear" w:color="auto" w:fill="auto"/>
          </w:tcPr>
          <w:p w14:paraId="1AB930E7" w14:textId="77777777" w:rsidR="00513AE9" w:rsidRPr="00DB5F91" w:rsidRDefault="00513AE9" w:rsidP="00DB5F91">
            <w:r w:rsidRPr="00DB5F91">
              <w:rPr>
                <w:szCs w:val="22"/>
              </w:rPr>
              <w:t>depresija, elgsenos pokyčiai (ypač vaikų)</w:t>
            </w:r>
          </w:p>
        </w:tc>
      </w:tr>
      <w:tr w:rsidR="00513AE9" w:rsidRPr="00DB5F91" w14:paraId="62267D65" w14:textId="77777777" w:rsidTr="00867DA7">
        <w:tc>
          <w:tcPr>
            <w:tcW w:w="2489" w:type="dxa"/>
            <w:vMerge w:val="restart"/>
            <w:shd w:val="clear" w:color="auto" w:fill="auto"/>
          </w:tcPr>
          <w:p w14:paraId="09DA9B4F" w14:textId="77777777" w:rsidR="00513AE9" w:rsidRPr="00DB5F91" w:rsidRDefault="00513AE9" w:rsidP="00DB5F91">
            <w:r w:rsidRPr="00DB5F91">
              <w:rPr>
                <w:szCs w:val="22"/>
              </w:rPr>
              <w:t>Nervų sistemos sutrikimai</w:t>
            </w:r>
          </w:p>
        </w:tc>
        <w:tc>
          <w:tcPr>
            <w:tcW w:w="1331" w:type="dxa"/>
            <w:shd w:val="clear" w:color="auto" w:fill="auto"/>
          </w:tcPr>
          <w:p w14:paraId="2284DC79" w14:textId="77777777" w:rsidR="00513AE9" w:rsidRPr="00DB5F91" w:rsidRDefault="00513AE9" w:rsidP="00DB5F91">
            <w:r w:rsidRPr="00DB5F91">
              <w:rPr>
                <w:szCs w:val="22"/>
              </w:rPr>
              <w:t xml:space="preserve">dažnai </w:t>
            </w:r>
          </w:p>
        </w:tc>
        <w:tc>
          <w:tcPr>
            <w:tcW w:w="5673" w:type="dxa"/>
            <w:shd w:val="clear" w:color="auto" w:fill="auto"/>
          </w:tcPr>
          <w:p w14:paraId="5E0ADF54" w14:textId="77777777" w:rsidR="00513AE9" w:rsidRPr="00DB5F91" w:rsidRDefault="00513AE9" w:rsidP="00DB5F91">
            <w:r w:rsidRPr="00DB5F91">
              <w:rPr>
                <w:szCs w:val="22"/>
              </w:rPr>
              <w:t>galvos skausmas, drebulys</w:t>
            </w:r>
          </w:p>
        </w:tc>
      </w:tr>
      <w:tr w:rsidR="00513AE9" w:rsidRPr="00DB5F91" w14:paraId="5335B44E" w14:textId="77777777" w:rsidTr="00867DA7">
        <w:tc>
          <w:tcPr>
            <w:tcW w:w="2489" w:type="dxa"/>
            <w:vMerge/>
            <w:shd w:val="clear" w:color="auto" w:fill="auto"/>
          </w:tcPr>
          <w:p w14:paraId="79A56A66" w14:textId="77777777" w:rsidR="00513AE9" w:rsidRPr="00DB5F91" w:rsidRDefault="00513AE9" w:rsidP="00DB5F91"/>
        </w:tc>
        <w:tc>
          <w:tcPr>
            <w:tcW w:w="1331" w:type="dxa"/>
            <w:shd w:val="clear" w:color="auto" w:fill="auto"/>
          </w:tcPr>
          <w:p w14:paraId="59EFBBAC" w14:textId="77777777" w:rsidR="00513AE9" w:rsidRPr="00DB5F91" w:rsidRDefault="00513AE9" w:rsidP="00DB5F91">
            <w:r w:rsidRPr="00DB5F91">
              <w:rPr>
                <w:szCs w:val="22"/>
              </w:rPr>
              <w:t xml:space="preserve">nedažnai </w:t>
            </w:r>
          </w:p>
        </w:tc>
        <w:tc>
          <w:tcPr>
            <w:tcW w:w="5673" w:type="dxa"/>
            <w:shd w:val="clear" w:color="auto" w:fill="auto"/>
          </w:tcPr>
          <w:p w14:paraId="5CFF8F9F" w14:textId="77777777" w:rsidR="00513AE9" w:rsidRPr="00DB5F91" w:rsidRDefault="00513AE9" w:rsidP="00DB5F91">
            <w:r w:rsidRPr="00DB5F91">
              <w:rPr>
                <w:szCs w:val="22"/>
              </w:rPr>
              <w:t>svaigulys</w:t>
            </w:r>
          </w:p>
        </w:tc>
      </w:tr>
      <w:tr w:rsidR="00513AE9" w:rsidRPr="00DB5F91" w14:paraId="4237A478" w14:textId="77777777" w:rsidTr="00867DA7">
        <w:tc>
          <w:tcPr>
            <w:tcW w:w="2489" w:type="dxa"/>
            <w:vMerge/>
            <w:shd w:val="clear" w:color="auto" w:fill="auto"/>
          </w:tcPr>
          <w:p w14:paraId="4E53039B" w14:textId="77777777" w:rsidR="00513AE9" w:rsidRPr="00DB5F91" w:rsidRDefault="00513AE9" w:rsidP="00DB5F91"/>
        </w:tc>
        <w:tc>
          <w:tcPr>
            <w:tcW w:w="1331" w:type="dxa"/>
            <w:shd w:val="clear" w:color="auto" w:fill="auto"/>
          </w:tcPr>
          <w:p w14:paraId="61BE2108" w14:textId="77777777" w:rsidR="00513AE9" w:rsidRPr="00DB5F91" w:rsidRDefault="00513AE9" w:rsidP="00DB5F91">
            <w:r w:rsidRPr="00DB5F91">
              <w:rPr>
                <w:szCs w:val="22"/>
              </w:rPr>
              <w:t xml:space="preserve">labai retai </w:t>
            </w:r>
          </w:p>
        </w:tc>
        <w:tc>
          <w:tcPr>
            <w:tcW w:w="5673" w:type="dxa"/>
            <w:shd w:val="clear" w:color="auto" w:fill="auto"/>
          </w:tcPr>
          <w:p w14:paraId="560613EF" w14:textId="77777777" w:rsidR="00513AE9" w:rsidRPr="00DB5F91" w:rsidRDefault="00513AE9" w:rsidP="00DB5F91">
            <w:r w:rsidRPr="00DB5F91">
              <w:rPr>
                <w:szCs w:val="22"/>
              </w:rPr>
              <w:t>skonio sutrikimai</w:t>
            </w:r>
          </w:p>
        </w:tc>
      </w:tr>
      <w:tr w:rsidR="00513AE9" w:rsidRPr="00DB5F91" w14:paraId="0540CA2F" w14:textId="77777777" w:rsidTr="00867DA7">
        <w:tc>
          <w:tcPr>
            <w:tcW w:w="2489" w:type="dxa"/>
            <w:vMerge w:val="restart"/>
            <w:shd w:val="clear" w:color="auto" w:fill="auto"/>
          </w:tcPr>
          <w:p w14:paraId="6BAD77F7" w14:textId="77777777" w:rsidR="00513AE9" w:rsidRPr="00DB5F91" w:rsidRDefault="00513AE9" w:rsidP="00DB5F91">
            <w:r w:rsidRPr="00DB5F91">
              <w:rPr>
                <w:szCs w:val="22"/>
              </w:rPr>
              <w:t>Akių sutrikimai</w:t>
            </w:r>
          </w:p>
        </w:tc>
        <w:tc>
          <w:tcPr>
            <w:tcW w:w="1331" w:type="dxa"/>
            <w:shd w:val="clear" w:color="auto" w:fill="auto"/>
          </w:tcPr>
          <w:p w14:paraId="78E03FE7" w14:textId="77777777" w:rsidR="00513AE9" w:rsidRPr="00DB5F91" w:rsidRDefault="00513AE9" w:rsidP="00DB5F91">
            <w:r w:rsidRPr="00DB5F91">
              <w:rPr>
                <w:szCs w:val="22"/>
              </w:rPr>
              <w:t>nedažnai</w:t>
            </w:r>
          </w:p>
        </w:tc>
        <w:tc>
          <w:tcPr>
            <w:tcW w:w="5673" w:type="dxa"/>
            <w:shd w:val="clear" w:color="auto" w:fill="auto"/>
          </w:tcPr>
          <w:p w14:paraId="4E0086D0" w14:textId="77777777" w:rsidR="00513AE9" w:rsidRPr="00DB5F91" w:rsidRDefault="00513AE9" w:rsidP="00DB5F91">
            <w:r w:rsidRPr="00DB5F91">
              <w:t>Miglotas  matymas (taip pat žr. 4.4 skyrių)</w:t>
            </w:r>
          </w:p>
        </w:tc>
      </w:tr>
      <w:tr w:rsidR="00513AE9" w:rsidRPr="00DB5F91" w14:paraId="19B4F6F7" w14:textId="77777777" w:rsidTr="00867DA7">
        <w:tc>
          <w:tcPr>
            <w:tcW w:w="2489" w:type="dxa"/>
            <w:vMerge/>
            <w:tcBorders>
              <w:bottom w:val="single" w:sz="4" w:space="0" w:color="000000"/>
            </w:tcBorders>
            <w:shd w:val="clear" w:color="auto" w:fill="auto"/>
          </w:tcPr>
          <w:p w14:paraId="219920C7" w14:textId="77777777" w:rsidR="00513AE9" w:rsidRPr="00DB5F91" w:rsidRDefault="00513AE9" w:rsidP="00DB5F91"/>
        </w:tc>
        <w:tc>
          <w:tcPr>
            <w:tcW w:w="1331" w:type="dxa"/>
            <w:shd w:val="clear" w:color="auto" w:fill="auto"/>
          </w:tcPr>
          <w:p w14:paraId="0A8B3283" w14:textId="77777777" w:rsidR="00513AE9" w:rsidRPr="00DB5F91" w:rsidRDefault="00513AE9" w:rsidP="00DB5F91">
            <w:r w:rsidRPr="00DB5F91">
              <w:rPr>
                <w:szCs w:val="22"/>
              </w:rPr>
              <w:t>labai retai</w:t>
            </w:r>
          </w:p>
        </w:tc>
        <w:tc>
          <w:tcPr>
            <w:tcW w:w="5673" w:type="dxa"/>
            <w:shd w:val="clear" w:color="auto" w:fill="auto"/>
          </w:tcPr>
          <w:p w14:paraId="191D7241" w14:textId="77777777" w:rsidR="00513AE9" w:rsidRPr="00DB5F91" w:rsidRDefault="00513AE9" w:rsidP="00DB5F91">
            <w:r w:rsidRPr="00DB5F91">
              <w:rPr>
                <w:szCs w:val="22"/>
              </w:rPr>
              <w:t>katarakta ir glaukoma</w:t>
            </w:r>
          </w:p>
        </w:tc>
      </w:tr>
      <w:tr w:rsidR="00513AE9" w:rsidRPr="00DB5F91" w14:paraId="193A62BF" w14:textId="77777777" w:rsidTr="00867DA7">
        <w:tc>
          <w:tcPr>
            <w:tcW w:w="2489" w:type="dxa"/>
            <w:tcBorders>
              <w:bottom w:val="nil"/>
            </w:tcBorders>
            <w:shd w:val="clear" w:color="auto" w:fill="auto"/>
          </w:tcPr>
          <w:p w14:paraId="4E7322EB" w14:textId="77777777" w:rsidR="00513AE9" w:rsidRPr="00DB5F91" w:rsidRDefault="00513AE9" w:rsidP="00DB5F91">
            <w:r w:rsidRPr="00DB5F91">
              <w:rPr>
                <w:szCs w:val="22"/>
              </w:rPr>
              <w:t>Širdies sutrikimai</w:t>
            </w:r>
          </w:p>
        </w:tc>
        <w:tc>
          <w:tcPr>
            <w:tcW w:w="1331" w:type="dxa"/>
            <w:shd w:val="clear" w:color="auto" w:fill="auto"/>
          </w:tcPr>
          <w:p w14:paraId="320F6C43" w14:textId="77777777" w:rsidR="00513AE9" w:rsidRPr="00DB5F91" w:rsidRDefault="00513AE9" w:rsidP="00DB5F91">
            <w:r w:rsidRPr="00DB5F91">
              <w:rPr>
                <w:szCs w:val="22"/>
              </w:rPr>
              <w:t xml:space="preserve">dažnai </w:t>
            </w:r>
          </w:p>
        </w:tc>
        <w:tc>
          <w:tcPr>
            <w:tcW w:w="5673" w:type="dxa"/>
            <w:shd w:val="clear" w:color="auto" w:fill="auto"/>
          </w:tcPr>
          <w:p w14:paraId="14B9067B" w14:textId="77777777" w:rsidR="00513AE9" w:rsidRPr="00DB5F91" w:rsidRDefault="00513AE9" w:rsidP="00DB5F91">
            <w:r w:rsidRPr="00DB5F91">
              <w:rPr>
                <w:szCs w:val="22"/>
              </w:rPr>
              <w:t>palpitacija</w:t>
            </w:r>
          </w:p>
        </w:tc>
      </w:tr>
      <w:tr w:rsidR="00513AE9" w:rsidRPr="00DB5F91" w14:paraId="0CA3C28E" w14:textId="77777777" w:rsidTr="00867DA7">
        <w:tc>
          <w:tcPr>
            <w:tcW w:w="2489" w:type="dxa"/>
            <w:tcBorders>
              <w:top w:val="nil"/>
              <w:bottom w:val="nil"/>
            </w:tcBorders>
            <w:shd w:val="clear" w:color="auto" w:fill="auto"/>
          </w:tcPr>
          <w:p w14:paraId="6FEAE67E" w14:textId="77777777" w:rsidR="00513AE9" w:rsidRPr="00DB5F91" w:rsidRDefault="00513AE9" w:rsidP="00DB5F91"/>
        </w:tc>
        <w:tc>
          <w:tcPr>
            <w:tcW w:w="1331" w:type="dxa"/>
            <w:shd w:val="clear" w:color="auto" w:fill="auto"/>
          </w:tcPr>
          <w:p w14:paraId="219956F4" w14:textId="77777777" w:rsidR="00513AE9" w:rsidRPr="00DB5F91" w:rsidRDefault="00513AE9" w:rsidP="00DB5F91">
            <w:r w:rsidRPr="00DB5F91">
              <w:rPr>
                <w:szCs w:val="22"/>
              </w:rPr>
              <w:t xml:space="preserve">nedažnai </w:t>
            </w:r>
          </w:p>
        </w:tc>
        <w:tc>
          <w:tcPr>
            <w:tcW w:w="5673" w:type="dxa"/>
            <w:shd w:val="clear" w:color="auto" w:fill="auto"/>
          </w:tcPr>
          <w:p w14:paraId="12A986C4" w14:textId="77777777" w:rsidR="00513AE9" w:rsidRPr="00DB5F91" w:rsidRDefault="00513AE9" w:rsidP="00DB5F91">
            <w:r w:rsidRPr="00DB5F91">
              <w:rPr>
                <w:szCs w:val="22"/>
              </w:rPr>
              <w:t>tachikardija</w:t>
            </w:r>
          </w:p>
        </w:tc>
      </w:tr>
      <w:tr w:rsidR="00513AE9" w:rsidRPr="00DB5F91" w14:paraId="36FFB27B" w14:textId="77777777" w:rsidTr="00867DA7">
        <w:tc>
          <w:tcPr>
            <w:tcW w:w="2489" w:type="dxa"/>
            <w:tcBorders>
              <w:top w:val="nil"/>
              <w:bottom w:val="nil"/>
            </w:tcBorders>
            <w:shd w:val="clear" w:color="auto" w:fill="auto"/>
          </w:tcPr>
          <w:p w14:paraId="016B81A7" w14:textId="77777777" w:rsidR="00513AE9" w:rsidRPr="00DB5F91" w:rsidRDefault="00513AE9" w:rsidP="00DB5F91"/>
        </w:tc>
        <w:tc>
          <w:tcPr>
            <w:tcW w:w="1331" w:type="dxa"/>
            <w:shd w:val="clear" w:color="auto" w:fill="auto"/>
          </w:tcPr>
          <w:p w14:paraId="1459A2C3" w14:textId="77777777" w:rsidR="00513AE9" w:rsidRPr="00DB5F91" w:rsidRDefault="00513AE9" w:rsidP="00DB5F91">
            <w:r w:rsidRPr="00DB5F91">
              <w:rPr>
                <w:szCs w:val="22"/>
              </w:rPr>
              <w:t>retai</w:t>
            </w:r>
          </w:p>
        </w:tc>
        <w:tc>
          <w:tcPr>
            <w:tcW w:w="5673" w:type="dxa"/>
            <w:shd w:val="clear" w:color="auto" w:fill="auto"/>
          </w:tcPr>
          <w:p w14:paraId="4DC5C412" w14:textId="77777777" w:rsidR="00513AE9" w:rsidRPr="00DB5F91" w:rsidRDefault="00513AE9" w:rsidP="00DB5F91">
            <w:r w:rsidRPr="00DB5F91">
              <w:rPr>
                <w:szCs w:val="22"/>
              </w:rPr>
              <w:t>širdies aritmijos, pvz., prieširdžių virpėjimas, supraventrikulinė tachikardija, ekstrasistolės</w:t>
            </w:r>
          </w:p>
        </w:tc>
      </w:tr>
      <w:tr w:rsidR="00513AE9" w:rsidRPr="00DB5F91" w14:paraId="32F52DD7" w14:textId="77777777" w:rsidTr="00867DA7">
        <w:tc>
          <w:tcPr>
            <w:tcW w:w="2489" w:type="dxa"/>
            <w:tcBorders>
              <w:top w:val="nil"/>
              <w:bottom w:val="single" w:sz="4" w:space="0" w:color="000000"/>
            </w:tcBorders>
            <w:shd w:val="clear" w:color="auto" w:fill="auto"/>
          </w:tcPr>
          <w:p w14:paraId="0A6EE2DE" w14:textId="77777777" w:rsidR="00513AE9" w:rsidRPr="00DB5F91" w:rsidRDefault="00513AE9" w:rsidP="00DB5F91"/>
        </w:tc>
        <w:tc>
          <w:tcPr>
            <w:tcW w:w="1331" w:type="dxa"/>
            <w:shd w:val="clear" w:color="auto" w:fill="auto"/>
          </w:tcPr>
          <w:p w14:paraId="5B020B61" w14:textId="77777777" w:rsidR="00513AE9" w:rsidRPr="00DB5F91" w:rsidRDefault="00513AE9" w:rsidP="00DB5F91">
            <w:r w:rsidRPr="00DB5F91">
              <w:rPr>
                <w:szCs w:val="22"/>
              </w:rPr>
              <w:t xml:space="preserve">labai retai </w:t>
            </w:r>
          </w:p>
        </w:tc>
        <w:tc>
          <w:tcPr>
            <w:tcW w:w="5673" w:type="dxa"/>
            <w:shd w:val="clear" w:color="auto" w:fill="auto"/>
          </w:tcPr>
          <w:p w14:paraId="787B72EF" w14:textId="77777777" w:rsidR="00513AE9" w:rsidRPr="00DB5F91" w:rsidRDefault="00513AE9" w:rsidP="00DB5F91">
            <w:r w:rsidRPr="00DB5F91">
              <w:rPr>
                <w:szCs w:val="22"/>
              </w:rPr>
              <w:t>krūtinės angina, pailgėjęs koreguotas QT intervalas</w:t>
            </w:r>
          </w:p>
        </w:tc>
      </w:tr>
      <w:tr w:rsidR="00513AE9" w:rsidRPr="00DB5F91" w14:paraId="6661A6AC" w14:textId="77777777" w:rsidTr="00867DA7">
        <w:tc>
          <w:tcPr>
            <w:tcW w:w="2489" w:type="dxa"/>
            <w:tcBorders>
              <w:bottom w:val="nil"/>
            </w:tcBorders>
            <w:shd w:val="clear" w:color="auto" w:fill="auto"/>
          </w:tcPr>
          <w:p w14:paraId="02EC640E" w14:textId="77777777" w:rsidR="00513AE9" w:rsidRPr="00DB5F91" w:rsidRDefault="00513AE9" w:rsidP="00DB5F91">
            <w:r w:rsidRPr="00DB5F91">
              <w:rPr>
                <w:szCs w:val="22"/>
              </w:rPr>
              <w:t>Kraujagyslių sutrikimai</w:t>
            </w:r>
          </w:p>
        </w:tc>
        <w:tc>
          <w:tcPr>
            <w:tcW w:w="1331" w:type="dxa"/>
            <w:shd w:val="clear" w:color="auto" w:fill="auto"/>
          </w:tcPr>
          <w:p w14:paraId="41C7237C" w14:textId="77777777" w:rsidR="00513AE9" w:rsidRPr="00DB5F91" w:rsidRDefault="00513AE9" w:rsidP="00DB5F91">
            <w:r w:rsidRPr="00DB5F91">
              <w:rPr>
                <w:szCs w:val="22"/>
              </w:rPr>
              <w:t>labai retai</w:t>
            </w:r>
          </w:p>
        </w:tc>
        <w:tc>
          <w:tcPr>
            <w:tcW w:w="5673" w:type="dxa"/>
            <w:shd w:val="clear" w:color="auto" w:fill="auto"/>
          </w:tcPr>
          <w:p w14:paraId="0FA920F2" w14:textId="77777777" w:rsidR="00513AE9" w:rsidRPr="00DB5F91" w:rsidRDefault="00513AE9" w:rsidP="00DB5F91">
            <w:r w:rsidRPr="00DB5F91">
              <w:rPr>
                <w:szCs w:val="22"/>
              </w:rPr>
              <w:t xml:space="preserve">kraujospūdžio pokyčiai </w:t>
            </w:r>
          </w:p>
        </w:tc>
      </w:tr>
      <w:tr w:rsidR="00513AE9" w:rsidRPr="00DB5F91" w14:paraId="4095C29D" w14:textId="77777777" w:rsidTr="00867DA7">
        <w:tc>
          <w:tcPr>
            <w:tcW w:w="2489" w:type="dxa"/>
            <w:vMerge w:val="restart"/>
            <w:shd w:val="clear" w:color="auto" w:fill="auto"/>
          </w:tcPr>
          <w:p w14:paraId="4B440E9E" w14:textId="77777777" w:rsidR="00513AE9" w:rsidRPr="00DB5F91" w:rsidRDefault="00513AE9" w:rsidP="00DB5F91">
            <w:r w:rsidRPr="00DB5F91">
              <w:rPr>
                <w:szCs w:val="22"/>
              </w:rPr>
              <w:t>Kvėpavimo sistemos, krūtinės ląstos ir tarpuplaučio sutrikimai</w:t>
            </w:r>
          </w:p>
        </w:tc>
        <w:tc>
          <w:tcPr>
            <w:tcW w:w="1331" w:type="dxa"/>
            <w:shd w:val="clear" w:color="auto" w:fill="auto"/>
          </w:tcPr>
          <w:p w14:paraId="0CF1A017" w14:textId="77777777" w:rsidR="00513AE9" w:rsidRPr="00DB5F91" w:rsidRDefault="00513AE9" w:rsidP="00DB5F91">
            <w:r w:rsidRPr="00DB5F91">
              <w:rPr>
                <w:szCs w:val="22"/>
              </w:rPr>
              <w:t xml:space="preserve">dažnai </w:t>
            </w:r>
          </w:p>
        </w:tc>
        <w:tc>
          <w:tcPr>
            <w:tcW w:w="5673" w:type="dxa"/>
            <w:shd w:val="clear" w:color="auto" w:fill="auto"/>
          </w:tcPr>
          <w:p w14:paraId="2C9739EB" w14:textId="77777777" w:rsidR="00513AE9" w:rsidRPr="00DB5F91" w:rsidRDefault="00513AE9" w:rsidP="00780029">
            <w:r w:rsidRPr="00DB5F91">
              <w:rPr>
                <w:szCs w:val="22"/>
              </w:rPr>
              <w:t>nestiprus ryklės su</w:t>
            </w:r>
            <w:r w:rsidR="00780029">
              <w:rPr>
                <w:szCs w:val="22"/>
              </w:rPr>
              <w:t>dirginimas</w:t>
            </w:r>
            <w:r w:rsidRPr="00DB5F91">
              <w:rPr>
                <w:szCs w:val="22"/>
              </w:rPr>
              <w:t xml:space="preserve">, kosulys, </w:t>
            </w:r>
            <w:r w:rsidR="00867DA7">
              <w:rPr>
                <w:szCs w:val="22"/>
              </w:rPr>
              <w:t xml:space="preserve">disfonija (įskaitant </w:t>
            </w:r>
            <w:r w:rsidRPr="00DB5F91">
              <w:rPr>
                <w:szCs w:val="22"/>
              </w:rPr>
              <w:t>užkimim</w:t>
            </w:r>
            <w:r w:rsidR="00867DA7">
              <w:rPr>
                <w:szCs w:val="22"/>
              </w:rPr>
              <w:t>ą)</w:t>
            </w:r>
          </w:p>
        </w:tc>
      </w:tr>
      <w:tr w:rsidR="00513AE9" w:rsidRPr="00DB5F91" w14:paraId="50F27912" w14:textId="77777777" w:rsidTr="00867DA7">
        <w:tc>
          <w:tcPr>
            <w:tcW w:w="2489" w:type="dxa"/>
            <w:vMerge/>
            <w:shd w:val="clear" w:color="auto" w:fill="auto"/>
          </w:tcPr>
          <w:p w14:paraId="4C57DD7F" w14:textId="77777777" w:rsidR="00513AE9" w:rsidRPr="00DB5F91" w:rsidRDefault="00513AE9" w:rsidP="00DB5F91"/>
        </w:tc>
        <w:tc>
          <w:tcPr>
            <w:tcW w:w="1331" w:type="dxa"/>
            <w:shd w:val="clear" w:color="auto" w:fill="auto"/>
          </w:tcPr>
          <w:p w14:paraId="61D93085" w14:textId="77777777" w:rsidR="00513AE9" w:rsidRPr="00DB5F91" w:rsidRDefault="00513AE9" w:rsidP="00DB5F91">
            <w:r w:rsidRPr="00DB5F91">
              <w:rPr>
                <w:szCs w:val="22"/>
              </w:rPr>
              <w:t xml:space="preserve">retai </w:t>
            </w:r>
          </w:p>
        </w:tc>
        <w:tc>
          <w:tcPr>
            <w:tcW w:w="5673" w:type="dxa"/>
            <w:shd w:val="clear" w:color="auto" w:fill="auto"/>
          </w:tcPr>
          <w:p w14:paraId="642740EC" w14:textId="77777777" w:rsidR="00513AE9" w:rsidRPr="00DB5F91" w:rsidRDefault="00513AE9" w:rsidP="00DB5F91">
            <w:r w:rsidRPr="00DB5F91">
              <w:rPr>
                <w:szCs w:val="22"/>
              </w:rPr>
              <w:t>bronchų spazmas</w:t>
            </w:r>
          </w:p>
        </w:tc>
      </w:tr>
      <w:tr w:rsidR="00513AE9" w:rsidRPr="00DB5F91" w14:paraId="4CD4F197" w14:textId="77777777" w:rsidTr="00867DA7">
        <w:tc>
          <w:tcPr>
            <w:tcW w:w="2489" w:type="dxa"/>
            <w:shd w:val="clear" w:color="auto" w:fill="auto"/>
          </w:tcPr>
          <w:p w14:paraId="011B917E" w14:textId="77777777" w:rsidR="00513AE9" w:rsidRPr="00DB5F91" w:rsidRDefault="00513AE9" w:rsidP="00DB5F91">
            <w:r w:rsidRPr="00DB5F91">
              <w:rPr>
                <w:szCs w:val="22"/>
              </w:rPr>
              <w:t>Virškinimo trakto sutrikimai</w:t>
            </w:r>
          </w:p>
        </w:tc>
        <w:tc>
          <w:tcPr>
            <w:tcW w:w="1331" w:type="dxa"/>
            <w:shd w:val="clear" w:color="auto" w:fill="auto"/>
          </w:tcPr>
          <w:p w14:paraId="19A93C1C" w14:textId="77777777" w:rsidR="00513AE9" w:rsidRPr="00DB5F91" w:rsidRDefault="00513AE9" w:rsidP="00DB5F91">
            <w:r w:rsidRPr="00DB5F91">
              <w:rPr>
                <w:szCs w:val="22"/>
              </w:rPr>
              <w:t xml:space="preserve">nedažnai </w:t>
            </w:r>
          </w:p>
        </w:tc>
        <w:tc>
          <w:tcPr>
            <w:tcW w:w="5673" w:type="dxa"/>
            <w:shd w:val="clear" w:color="auto" w:fill="auto"/>
          </w:tcPr>
          <w:p w14:paraId="0C73AD88" w14:textId="77777777" w:rsidR="00513AE9" w:rsidRPr="00DB5F91" w:rsidRDefault="00513AE9" w:rsidP="00DB5F91">
            <w:r w:rsidRPr="00DB5F91">
              <w:rPr>
                <w:szCs w:val="22"/>
              </w:rPr>
              <w:t>pykinimas</w:t>
            </w:r>
          </w:p>
        </w:tc>
      </w:tr>
      <w:tr w:rsidR="00513AE9" w:rsidRPr="00DB5F91" w14:paraId="7416E206" w14:textId="77777777" w:rsidTr="00867DA7">
        <w:tc>
          <w:tcPr>
            <w:tcW w:w="2489" w:type="dxa"/>
            <w:shd w:val="clear" w:color="auto" w:fill="auto"/>
          </w:tcPr>
          <w:p w14:paraId="20451260" w14:textId="77777777" w:rsidR="00513AE9" w:rsidRPr="00DB5F91" w:rsidRDefault="00513AE9" w:rsidP="00DB5F91">
            <w:r w:rsidRPr="00DB5F91">
              <w:rPr>
                <w:szCs w:val="22"/>
              </w:rPr>
              <w:t>Odos ir poodinio audinio sutrikimai</w:t>
            </w:r>
          </w:p>
        </w:tc>
        <w:tc>
          <w:tcPr>
            <w:tcW w:w="1331" w:type="dxa"/>
            <w:shd w:val="clear" w:color="auto" w:fill="auto"/>
          </w:tcPr>
          <w:p w14:paraId="14DEA6DF" w14:textId="77777777" w:rsidR="00513AE9" w:rsidRPr="00DB5F91" w:rsidRDefault="00513AE9" w:rsidP="00DB5F91">
            <w:r w:rsidRPr="00DB5F91">
              <w:rPr>
                <w:szCs w:val="22"/>
              </w:rPr>
              <w:t xml:space="preserve">nedažnai </w:t>
            </w:r>
          </w:p>
        </w:tc>
        <w:tc>
          <w:tcPr>
            <w:tcW w:w="5673" w:type="dxa"/>
            <w:shd w:val="clear" w:color="auto" w:fill="auto"/>
          </w:tcPr>
          <w:p w14:paraId="3CB4831E" w14:textId="77777777" w:rsidR="00513AE9" w:rsidRPr="00DB5F91" w:rsidRDefault="00513AE9" w:rsidP="00DB5F91">
            <w:r w:rsidRPr="00DB5F91">
              <w:rPr>
                <w:szCs w:val="22"/>
              </w:rPr>
              <w:t>kraujosruvos</w:t>
            </w:r>
          </w:p>
        </w:tc>
      </w:tr>
      <w:tr w:rsidR="00513AE9" w:rsidRPr="00DB5F91" w14:paraId="60EF885D" w14:textId="77777777" w:rsidTr="00867DA7">
        <w:tc>
          <w:tcPr>
            <w:tcW w:w="2489" w:type="dxa"/>
            <w:shd w:val="clear" w:color="auto" w:fill="auto"/>
          </w:tcPr>
          <w:p w14:paraId="2CE9EF00" w14:textId="77777777" w:rsidR="00513AE9" w:rsidRPr="00DB5F91" w:rsidRDefault="00513AE9" w:rsidP="00DB5F91">
            <w:r w:rsidRPr="00DB5F91">
              <w:rPr>
                <w:szCs w:val="22"/>
              </w:rPr>
              <w:t>Skeleto, raumenų, kaulų ir jungiamojo audinio sutrikimai</w:t>
            </w:r>
          </w:p>
        </w:tc>
        <w:tc>
          <w:tcPr>
            <w:tcW w:w="1331" w:type="dxa"/>
            <w:shd w:val="clear" w:color="auto" w:fill="auto"/>
          </w:tcPr>
          <w:p w14:paraId="25829F5B" w14:textId="77777777" w:rsidR="00513AE9" w:rsidRPr="00DB5F91" w:rsidRDefault="00513AE9" w:rsidP="00DB5F91">
            <w:r w:rsidRPr="00DB5F91">
              <w:rPr>
                <w:szCs w:val="22"/>
              </w:rPr>
              <w:t xml:space="preserve">nedažnai </w:t>
            </w:r>
          </w:p>
        </w:tc>
        <w:tc>
          <w:tcPr>
            <w:tcW w:w="5673" w:type="dxa"/>
            <w:shd w:val="clear" w:color="auto" w:fill="auto"/>
          </w:tcPr>
          <w:p w14:paraId="1F281D0F" w14:textId="77777777" w:rsidR="00513AE9" w:rsidRPr="00DB5F91" w:rsidRDefault="00513AE9" w:rsidP="00DB5F91">
            <w:r w:rsidRPr="00DB5F91">
              <w:rPr>
                <w:szCs w:val="22"/>
              </w:rPr>
              <w:t>raumenų mėšlungis</w:t>
            </w:r>
          </w:p>
        </w:tc>
      </w:tr>
    </w:tbl>
    <w:p w14:paraId="604F2F4D" w14:textId="77777777" w:rsidR="00513AE9" w:rsidRPr="00DB5F91" w:rsidRDefault="00513AE9" w:rsidP="00513AE9">
      <w:pPr>
        <w:rPr>
          <w:szCs w:val="22"/>
        </w:rPr>
      </w:pPr>
    </w:p>
    <w:p w14:paraId="58D67CCE" w14:textId="77777777" w:rsidR="00513AE9" w:rsidRPr="00DB5F91" w:rsidRDefault="00513AE9" w:rsidP="00513AE9">
      <w:pPr>
        <w:rPr>
          <w:szCs w:val="22"/>
        </w:rPr>
      </w:pPr>
      <w:r w:rsidRPr="00DB5F91">
        <w:rPr>
          <w:szCs w:val="22"/>
        </w:rPr>
        <w:t>Burnos ertmės ir ryklės kandidozės priežastis yra vaisto nuosėdos. Kad jos rizika būtų mažesnė, reikia patarti pacientui visada praskalauti burną vandeniu po to, kai įkvepia šio vaistinio preparato. Burnos ertmės ir ryklės kandidozei gydyti dažniausiai būna veiksmingi vietiškai vartojami vaistiniai preparatai nuo grybelio (įkvepiamojo kortikosteroido vartojimo nutraukti nereikia).</w:t>
      </w:r>
    </w:p>
    <w:p w14:paraId="377ED0E4" w14:textId="77777777" w:rsidR="00513AE9" w:rsidRPr="00DB5F91" w:rsidRDefault="00513AE9" w:rsidP="00513AE9">
      <w:pPr>
        <w:rPr>
          <w:szCs w:val="22"/>
        </w:rPr>
      </w:pPr>
      <w:r w:rsidRPr="00DB5F91">
        <w:rPr>
          <w:szCs w:val="22"/>
        </w:rPr>
        <w:t xml:space="preserve"> </w:t>
      </w:r>
    </w:p>
    <w:p w14:paraId="17207D71" w14:textId="77777777" w:rsidR="00513AE9" w:rsidRPr="00DB5F91" w:rsidRDefault="00513AE9" w:rsidP="00513AE9">
      <w:pPr>
        <w:rPr>
          <w:szCs w:val="22"/>
        </w:rPr>
      </w:pPr>
      <w:r w:rsidRPr="00DB5F91">
        <w:rPr>
          <w:szCs w:val="22"/>
        </w:rPr>
        <w:t xml:space="preserve">Vartojant šį </w:t>
      </w:r>
      <w:r w:rsidR="00780029">
        <w:rPr>
          <w:szCs w:val="22"/>
        </w:rPr>
        <w:t>vaistinį preparatą</w:t>
      </w:r>
      <w:r w:rsidRPr="00DB5F91">
        <w:rPr>
          <w:szCs w:val="22"/>
        </w:rPr>
        <w:t xml:space="preserve"> (kaip ir kitus įkvepiamuosius), labai retai (</w:t>
      </w:r>
      <w:r w:rsidR="00780029">
        <w:rPr>
          <w:szCs w:val="22"/>
        </w:rPr>
        <w:t>rečiau</w:t>
      </w:r>
      <w:r w:rsidR="00780029" w:rsidRPr="00DB5F91">
        <w:rPr>
          <w:szCs w:val="22"/>
        </w:rPr>
        <w:t xml:space="preserve"> </w:t>
      </w:r>
      <w:r w:rsidRPr="00DB5F91">
        <w:rPr>
          <w:szCs w:val="22"/>
        </w:rPr>
        <w:t>kaip 1 žmogų iš 10 000) gali ištikti paradoksalus bronchų spazmas (įkvėpus vaistinio preparato, iš karto sustiprėja švokštimas ir dusulys). Paradoksalų bronchų spazmą šalina greito poveikio bronchus plečiantys vaistiniai preparatai, kurių reikia vartoti nedelsiant. Tokiu atveju reikia nedelsiant nutraukti Symbicort vartojimą, ištirti paciento būklę ir prireikus skirti kitokį gydymą (žr. 4.4 skyrių).</w:t>
      </w:r>
    </w:p>
    <w:p w14:paraId="54791DE2" w14:textId="77777777" w:rsidR="00513AE9" w:rsidRPr="00DB5F91" w:rsidRDefault="00513AE9" w:rsidP="00513AE9">
      <w:pPr>
        <w:rPr>
          <w:szCs w:val="22"/>
        </w:rPr>
      </w:pPr>
    </w:p>
    <w:p w14:paraId="457C4C08" w14:textId="77777777" w:rsidR="00513AE9" w:rsidRPr="00DB5F91" w:rsidRDefault="00513AE9" w:rsidP="00513AE9">
      <w:pPr>
        <w:rPr>
          <w:szCs w:val="22"/>
        </w:rPr>
      </w:pPr>
      <w:r w:rsidRPr="00DB5F91">
        <w:rPr>
          <w:szCs w:val="22"/>
        </w:rPr>
        <w:t>Gali pasireikšti įkvepiamojo kortikosteroido sisteminis poveikis, ypač ilgai vartojant dideles dozes. Vis dėlto jo pavojus būna žymiai mažesnis negu vartojant geriamuosius kortikosteroidus. Galimas sisteminis poveikis yra Kušingo (</w:t>
      </w:r>
      <w:r w:rsidRPr="00DB5F91">
        <w:rPr>
          <w:i/>
          <w:szCs w:val="22"/>
        </w:rPr>
        <w:t>Cushing</w:t>
      </w:r>
      <w:r w:rsidRPr="00DB5F91">
        <w:rPr>
          <w:szCs w:val="22"/>
        </w:rPr>
        <w:t>) sindromas, kušingoidiniai bruožai, antinksčių slopinimas, sulėtėjęs vaikų ir paauglių augimas, sumažėjęs kaulų mineralų tankis, katarakta ir glaukoma. Be to, gali padidėti jautrumas infekcijoms ir sutrikti adaptacija stresui. Tikriausiai šie poveikiai priklauso nuo vaistinio preparato dozės, vartojimo trukmės, kitų steroidų vartojimo kartu ir anksčiau bei individualaus jautrumo.</w:t>
      </w:r>
    </w:p>
    <w:p w14:paraId="4C7D9C15" w14:textId="77777777" w:rsidR="00513AE9" w:rsidRPr="00DB5F91" w:rsidRDefault="00513AE9" w:rsidP="00513AE9">
      <w:pPr>
        <w:rPr>
          <w:szCs w:val="22"/>
        </w:rPr>
      </w:pPr>
    </w:p>
    <w:p w14:paraId="09D9AEEB" w14:textId="77777777" w:rsidR="00513AE9" w:rsidRPr="00DB5F91" w:rsidRDefault="00513AE9" w:rsidP="00513AE9">
      <w:pPr>
        <w:rPr>
          <w:szCs w:val="22"/>
        </w:rPr>
      </w:pPr>
      <w:r w:rsidRPr="00DB5F91">
        <w:rPr>
          <w:szCs w:val="22"/>
        </w:rPr>
        <w:t>Vartojant beta</w:t>
      </w:r>
      <w:r w:rsidRPr="00DB5F91">
        <w:rPr>
          <w:szCs w:val="22"/>
          <w:vertAlign w:val="subscript"/>
        </w:rPr>
        <w:t>2</w:t>
      </w:r>
      <w:r w:rsidRPr="00DB5F91">
        <w:rPr>
          <w:szCs w:val="22"/>
        </w:rPr>
        <w:t xml:space="preserve"> adrenoreceptorių agonistų, gali padidėti insulino, laisvų riebalų rūgščių, glicerolio ir ketoninių kūnų koncentracija kraujyje.</w:t>
      </w:r>
    </w:p>
    <w:p w14:paraId="7F182650" w14:textId="77777777" w:rsidR="00513AE9" w:rsidRPr="00DB5F91" w:rsidRDefault="00513AE9" w:rsidP="00513AE9">
      <w:pPr>
        <w:rPr>
          <w:szCs w:val="22"/>
        </w:rPr>
      </w:pPr>
    </w:p>
    <w:p w14:paraId="5C82CD10" w14:textId="77777777" w:rsidR="00513AE9" w:rsidRPr="00DB5F91" w:rsidRDefault="00513AE9" w:rsidP="00513AE9">
      <w:pPr>
        <w:autoSpaceDE w:val="0"/>
        <w:autoSpaceDN w:val="0"/>
        <w:adjustRightInd w:val="0"/>
        <w:jc w:val="both"/>
        <w:rPr>
          <w:szCs w:val="22"/>
          <w:u w:val="single"/>
        </w:rPr>
      </w:pPr>
      <w:r w:rsidRPr="00DB5F91">
        <w:rPr>
          <w:szCs w:val="22"/>
          <w:u w:val="single"/>
        </w:rPr>
        <w:t>Pranešimas apie įtariamas nepageidaujamas reakcijas</w:t>
      </w:r>
    </w:p>
    <w:p w14:paraId="2101BE59" w14:textId="77777777" w:rsidR="00513AE9" w:rsidRPr="00DB5F91" w:rsidRDefault="00AE57B9" w:rsidP="00513AE9">
      <w:pPr>
        <w:autoSpaceDE w:val="0"/>
        <w:autoSpaceDN w:val="0"/>
        <w:adjustRightInd w:val="0"/>
        <w:rPr>
          <w:szCs w:val="22"/>
        </w:rPr>
      </w:pPr>
      <w:r w:rsidRPr="005D554B">
        <w:rPr>
          <w:noProof/>
          <w:snapToGrid w:val="0"/>
        </w:rPr>
        <w:t>Svarbu pranešti apie įtariamas nepageidaujamas reakcijas, pastebėtas po vaistinio preparato registracijos, nes tai leidžia nuolat stebėti vaistinio preparato naudos ir rizikos santykį.</w:t>
      </w:r>
      <w:r w:rsidRPr="005D554B">
        <w:rPr>
          <w:snapToGrid w:val="0"/>
        </w:rPr>
        <w:t xml:space="preserve"> </w:t>
      </w:r>
      <w:r w:rsidRPr="005D554B">
        <w:rPr>
          <w:noProof/>
          <w:snapToGrid w:val="0"/>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Pr="005D554B">
          <w:rPr>
            <w:noProof/>
            <w:snapToGrid w:val="0"/>
            <w:color w:val="0000FF"/>
            <w:u w:val="single"/>
          </w:rPr>
          <w:t>https://vapris.vvkt.lt/vvkt-web/public/nrvSpecialist</w:t>
        </w:r>
      </w:hyperlink>
      <w:r w:rsidRPr="005D554B">
        <w:rPr>
          <w:noProof/>
          <w:snapToGrid w:val="0"/>
        </w:rPr>
        <w:t xml:space="preserve"> arba užpildę Sveikatos priežiūros ar farmacijos specialisto pranešimo apie įtariamą nepageidaujamą reakciją (ĮNR) formą, kuri skelbiama </w:t>
      </w:r>
      <w:hyperlink r:id="rId8" w:history="1">
        <w:r w:rsidRPr="005D554B">
          <w:rPr>
            <w:noProof/>
            <w:snapToGrid w:val="0"/>
            <w:color w:val="0000FF"/>
            <w:u w:val="single"/>
          </w:rPr>
          <w:t>https://www.vvkt.lt/index.php?1399030386</w:t>
        </w:r>
      </w:hyperlink>
      <w:r w:rsidRPr="005D554B">
        <w:rPr>
          <w:noProof/>
          <w:snapToGrid w:val="0"/>
        </w:rPr>
        <w:t xml:space="preserve">, ir atsiųsti elektroniniu paštu (adresu </w:t>
      </w:r>
      <w:hyperlink r:id="rId9" w:history="1">
        <w:r w:rsidRPr="002F3DDF">
          <w:rPr>
            <w:rStyle w:val="Hipersaitas"/>
            <w:noProof/>
            <w:snapToGrid w:val="0"/>
          </w:rPr>
          <w:t>NepageidaujamaR@vvkt.lt</w:t>
        </w:r>
      </w:hyperlink>
      <w:r w:rsidRPr="005D554B">
        <w:rPr>
          <w:noProof/>
          <w:snapToGrid w:val="0"/>
        </w:rPr>
        <w:t>).</w:t>
      </w:r>
      <w:r>
        <w:rPr>
          <w:noProof/>
          <w:snapToGrid w:val="0"/>
        </w:rPr>
        <w:t xml:space="preserve"> </w:t>
      </w:r>
    </w:p>
    <w:p w14:paraId="5AF02682" w14:textId="77777777" w:rsidR="00513AE9" w:rsidRPr="00DB5F91" w:rsidRDefault="00513AE9" w:rsidP="00513AE9">
      <w:pPr>
        <w:rPr>
          <w:szCs w:val="22"/>
        </w:rPr>
      </w:pPr>
    </w:p>
    <w:p w14:paraId="4A0242AF" w14:textId="20702735" w:rsidR="00513AE9" w:rsidRPr="00DB5F91" w:rsidRDefault="00513AE9" w:rsidP="00513AE9">
      <w:pPr>
        <w:pStyle w:val="Antrat3"/>
        <w:spacing w:before="0" w:after="0" w:line="240" w:lineRule="auto"/>
        <w:rPr>
          <w:sz w:val="22"/>
          <w:szCs w:val="22"/>
          <w:lang w:val="lt-LT"/>
        </w:rPr>
      </w:pPr>
      <w:r w:rsidRPr="00DB5F91">
        <w:rPr>
          <w:sz w:val="22"/>
          <w:szCs w:val="22"/>
          <w:lang w:val="lt-LT"/>
        </w:rPr>
        <w:t>4.9</w:t>
      </w:r>
      <w:r w:rsidRPr="00DB5F91">
        <w:rPr>
          <w:sz w:val="22"/>
          <w:szCs w:val="22"/>
          <w:lang w:val="lt-LT"/>
        </w:rPr>
        <w:tab/>
        <w:t>Perdozavimas</w:t>
      </w:r>
      <w:r w:rsidR="006E7B05">
        <w:rPr>
          <w:sz w:val="22"/>
          <w:szCs w:val="22"/>
          <w:lang w:val="lt-LT"/>
        </w:rPr>
        <w:fldChar w:fldCharType="begin"/>
      </w:r>
      <w:r w:rsidR="006E7B05">
        <w:rPr>
          <w:sz w:val="22"/>
          <w:szCs w:val="22"/>
          <w:lang w:val="lt-LT"/>
        </w:rPr>
        <w:instrText xml:space="preserve"> DOCVARIABLE vault_nd_344a9ed0-2ecd-4d90-8d48-f56e0297a1fb \* MERGEFORMAT </w:instrText>
      </w:r>
      <w:r w:rsidR="006E7B05">
        <w:rPr>
          <w:sz w:val="22"/>
          <w:szCs w:val="22"/>
          <w:lang w:val="lt-LT"/>
        </w:rPr>
        <w:fldChar w:fldCharType="separate"/>
      </w:r>
      <w:r w:rsidR="006E7B05">
        <w:rPr>
          <w:sz w:val="22"/>
          <w:szCs w:val="22"/>
          <w:lang w:val="lt-LT"/>
        </w:rPr>
        <w:t xml:space="preserve"> </w:t>
      </w:r>
      <w:r w:rsidR="006E7B05">
        <w:rPr>
          <w:sz w:val="22"/>
          <w:szCs w:val="22"/>
          <w:lang w:val="lt-LT"/>
        </w:rPr>
        <w:fldChar w:fldCharType="end"/>
      </w:r>
    </w:p>
    <w:p w14:paraId="53C51E45" w14:textId="77777777" w:rsidR="00513AE9" w:rsidRPr="00DB5F91" w:rsidRDefault="00513AE9" w:rsidP="00513AE9">
      <w:pPr>
        <w:ind w:left="567" w:hanging="567"/>
        <w:rPr>
          <w:szCs w:val="22"/>
        </w:rPr>
      </w:pPr>
    </w:p>
    <w:p w14:paraId="4C273015" w14:textId="77777777" w:rsidR="00513AE9" w:rsidRPr="00DB5F91" w:rsidRDefault="00513AE9" w:rsidP="00513AE9">
      <w:pPr>
        <w:rPr>
          <w:szCs w:val="22"/>
        </w:rPr>
      </w:pPr>
      <w:r w:rsidRPr="00DB5F91">
        <w:rPr>
          <w:szCs w:val="22"/>
        </w:rPr>
        <w:t>Perdozuotas formoterolis turėtų sukelti beta</w:t>
      </w:r>
      <w:r w:rsidRPr="00DB5F91">
        <w:rPr>
          <w:szCs w:val="22"/>
          <w:vertAlign w:val="subscript"/>
        </w:rPr>
        <w:t>2</w:t>
      </w:r>
      <w:r w:rsidRPr="00DB5F91">
        <w:rPr>
          <w:szCs w:val="22"/>
        </w:rPr>
        <w:t xml:space="preserve"> adrenoreceptorių agonistams būdingų poveikių: drebulį, galvos skausmą ir palpitaciją. Be to, pavieniais atvejais pasireiškė tachikardija, hiperglikemija, hipokalemija, koreguoto QT intervalo pailgėjimas, aritmija, pykinimas ir vėmimas. Gali prireikti palaikomojo ir simptominio gydymo. 90 mikrogramų formoterolio dozė, per 3 val. suvartota ūminės bronchų obstrukcijos priepuolio ištiktų pacientų, saugumo problemų nesukėlė.</w:t>
      </w:r>
    </w:p>
    <w:p w14:paraId="166C6881" w14:textId="77777777" w:rsidR="00513AE9" w:rsidRPr="00DB5F91" w:rsidRDefault="00513AE9" w:rsidP="00513AE9">
      <w:pPr>
        <w:rPr>
          <w:szCs w:val="22"/>
        </w:rPr>
      </w:pPr>
    </w:p>
    <w:p w14:paraId="57F1CC4B" w14:textId="77777777" w:rsidR="00513AE9" w:rsidRPr="00DB5F91" w:rsidRDefault="00513AE9" w:rsidP="00513AE9">
      <w:pPr>
        <w:rPr>
          <w:szCs w:val="22"/>
        </w:rPr>
      </w:pPr>
      <w:r w:rsidRPr="00DB5F91">
        <w:rPr>
          <w:szCs w:val="22"/>
        </w:rPr>
        <w:t>Ūminis, net labai didelis, budezonido perdozavimas klinikinių problemų neturėtų sukelti. Didelėmis dozėmis jį vartojant ilgai, gali pasireikšti sisteminis gliukokortikosteroidų poveikis, pvz., hiperkorticizmas ir antinksčių slopinimas.</w:t>
      </w:r>
    </w:p>
    <w:p w14:paraId="72373242" w14:textId="77777777" w:rsidR="00513AE9" w:rsidRPr="00DB5F91" w:rsidRDefault="00513AE9" w:rsidP="00513AE9">
      <w:pPr>
        <w:rPr>
          <w:szCs w:val="22"/>
        </w:rPr>
      </w:pPr>
    </w:p>
    <w:p w14:paraId="4A900616" w14:textId="77777777" w:rsidR="00513AE9" w:rsidRPr="00DB5F91" w:rsidRDefault="00513AE9" w:rsidP="00513AE9">
      <w:pPr>
        <w:rPr>
          <w:szCs w:val="22"/>
        </w:rPr>
      </w:pPr>
      <w:r w:rsidRPr="00DB5F91">
        <w:rPr>
          <w:szCs w:val="22"/>
        </w:rPr>
        <w:t>Jei Symbicort vartojimą tenka nutraukti dėl formoterolio perdozavimo, reikia įvertinti tinkamo gydymo įkvepiamuoju kortikosteroidu būtinybę.</w:t>
      </w:r>
    </w:p>
    <w:p w14:paraId="12465A6E" w14:textId="77777777" w:rsidR="00513AE9" w:rsidRPr="00DB5F91" w:rsidRDefault="00513AE9" w:rsidP="00513AE9">
      <w:pPr>
        <w:ind w:left="567" w:hanging="567"/>
        <w:rPr>
          <w:szCs w:val="22"/>
        </w:rPr>
      </w:pPr>
    </w:p>
    <w:p w14:paraId="3007D8AC" w14:textId="77777777" w:rsidR="00513AE9" w:rsidRPr="00DB5F91" w:rsidRDefault="00513AE9" w:rsidP="00513AE9">
      <w:pPr>
        <w:ind w:left="567" w:hanging="567"/>
        <w:rPr>
          <w:szCs w:val="22"/>
        </w:rPr>
      </w:pPr>
    </w:p>
    <w:p w14:paraId="3810067E" w14:textId="1F03CC43" w:rsidR="00513AE9" w:rsidRPr="00DB5F91" w:rsidRDefault="00513AE9" w:rsidP="00513AE9">
      <w:pPr>
        <w:pStyle w:val="Antrat3"/>
        <w:spacing w:before="0" w:after="0" w:line="240" w:lineRule="auto"/>
        <w:rPr>
          <w:sz w:val="22"/>
          <w:szCs w:val="22"/>
          <w:lang w:val="lt-LT"/>
        </w:rPr>
      </w:pPr>
      <w:r w:rsidRPr="00DB5F91">
        <w:rPr>
          <w:sz w:val="22"/>
          <w:szCs w:val="22"/>
          <w:lang w:val="lt-LT"/>
        </w:rPr>
        <w:t>5.</w:t>
      </w:r>
      <w:r w:rsidRPr="00DB5F91">
        <w:rPr>
          <w:sz w:val="22"/>
          <w:szCs w:val="22"/>
          <w:lang w:val="lt-LT"/>
        </w:rPr>
        <w:tab/>
        <w:t>FARMAKOLOGINĖS SAVYBĖS</w:t>
      </w:r>
      <w:r w:rsidR="006E7B05">
        <w:rPr>
          <w:sz w:val="22"/>
          <w:szCs w:val="22"/>
          <w:lang w:val="lt-LT"/>
        </w:rPr>
        <w:fldChar w:fldCharType="begin"/>
      </w:r>
      <w:r w:rsidR="006E7B05">
        <w:rPr>
          <w:sz w:val="22"/>
          <w:szCs w:val="22"/>
          <w:lang w:val="lt-LT"/>
        </w:rPr>
        <w:instrText xml:space="preserve"> DOCVARIABLE VAULT_ND_386953ec-492b-4e7f-9e29-96124d9e8780 \* MERGEFORMAT </w:instrText>
      </w:r>
      <w:r w:rsidR="006E7B05">
        <w:rPr>
          <w:sz w:val="22"/>
          <w:szCs w:val="22"/>
          <w:lang w:val="lt-LT"/>
        </w:rPr>
        <w:fldChar w:fldCharType="separate"/>
      </w:r>
      <w:r w:rsidR="006E7B05">
        <w:rPr>
          <w:sz w:val="22"/>
          <w:szCs w:val="22"/>
          <w:lang w:val="lt-LT"/>
        </w:rPr>
        <w:t xml:space="preserve"> </w:t>
      </w:r>
      <w:r w:rsidR="006E7B05">
        <w:rPr>
          <w:sz w:val="22"/>
          <w:szCs w:val="22"/>
          <w:lang w:val="lt-LT"/>
        </w:rPr>
        <w:fldChar w:fldCharType="end"/>
      </w:r>
    </w:p>
    <w:p w14:paraId="59D5D89A" w14:textId="77777777" w:rsidR="00513AE9" w:rsidRPr="00DB5F91" w:rsidRDefault="00513AE9" w:rsidP="00513AE9">
      <w:pPr>
        <w:ind w:left="567" w:hanging="567"/>
        <w:rPr>
          <w:szCs w:val="22"/>
        </w:rPr>
      </w:pPr>
    </w:p>
    <w:p w14:paraId="7BE37B10" w14:textId="1C358A2B" w:rsidR="00513AE9" w:rsidRPr="00DB5F91" w:rsidRDefault="00513AE9" w:rsidP="00513AE9">
      <w:pPr>
        <w:pStyle w:val="Antrat3"/>
        <w:spacing w:before="0" w:after="0" w:line="240" w:lineRule="auto"/>
        <w:rPr>
          <w:sz w:val="22"/>
          <w:szCs w:val="22"/>
          <w:lang w:val="lt-LT"/>
        </w:rPr>
      </w:pPr>
      <w:r w:rsidRPr="00DB5F91">
        <w:rPr>
          <w:sz w:val="22"/>
          <w:szCs w:val="22"/>
          <w:lang w:val="lt-LT"/>
        </w:rPr>
        <w:t>5.1</w:t>
      </w:r>
      <w:r w:rsidRPr="00DB5F91">
        <w:rPr>
          <w:sz w:val="22"/>
          <w:szCs w:val="22"/>
          <w:lang w:val="lt-LT"/>
        </w:rPr>
        <w:tab/>
        <w:t>Farmakodinaminės savybės</w:t>
      </w:r>
      <w:r w:rsidR="006E7B05">
        <w:rPr>
          <w:sz w:val="22"/>
          <w:szCs w:val="22"/>
          <w:lang w:val="lt-LT"/>
        </w:rPr>
        <w:fldChar w:fldCharType="begin"/>
      </w:r>
      <w:r w:rsidR="006E7B05">
        <w:rPr>
          <w:sz w:val="22"/>
          <w:szCs w:val="22"/>
          <w:lang w:val="lt-LT"/>
        </w:rPr>
        <w:instrText xml:space="preserve"> DOCVARIABLE vault_nd_629c3cf1-b19f-45bd-9821-a7332dd6c656 \* MERGEFORMAT </w:instrText>
      </w:r>
      <w:r w:rsidR="006E7B05">
        <w:rPr>
          <w:sz w:val="22"/>
          <w:szCs w:val="22"/>
          <w:lang w:val="lt-LT"/>
        </w:rPr>
        <w:fldChar w:fldCharType="separate"/>
      </w:r>
      <w:r w:rsidR="006E7B05">
        <w:rPr>
          <w:sz w:val="22"/>
          <w:szCs w:val="22"/>
          <w:lang w:val="lt-LT"/>
        </w:rPr>
        <w:t xml:space="preserve"> </w:t>
      </w:r>
      <w:r w:rsidR="006E7B05">
        <w:rPr>
          <w:sz w:val="22"/>
          <w:szCs w:val="22"/>
          <w:lang w:val="lt-LT"/>
        </w:rPr>
        <w:fldChar w:fldCharType="end"/>
      </w:r>
    </w:p>
    <w:p w14:paraId="60F4FCF6" w14:textId="77777777" w:rsidR="00513AE9" w:rsidRPr="00DB5F91" w:rsidRDefault="00513AE9" w:rsidP="00513AE9">
      <w:pPr>
        <w:ind w:left="567" w:hanging="567"/>
        <w:rPr>
          <w:szCs w:val="22"/>
        </w:rPr>
      </w:pPr>
    </w:p>
    <w:p w14:paraId="319955CA" w14:textId="77777777" w:rsidR="00513AE9" w:rsidRPr="00DB5F91" w:rsidRDefault="00513AE9" w:rsidP="00513AE9">
      <w:pPr>
        <w:rPr>
          <w:szCs w:val="22"/>
        </w:rPr>
      </w:pPr>
      <w:r w:rsidRPr="00DB5F91">
        <w:rPr>
          <w:szCs w:val="22"/>
        </w:rPr>
        <w:t>Farmakoterapinė grupė – vaist</w:t>
      </w:r>
      <w:r w:rsidR="00780029">
        <w:rPr>
          <w:szCs w:val="22"/>
        </w:rPr>
        <w:t>ini</w:t>
      </w:r>
      <w:r w:rsidRPr="00DB5F91">
        <w:rPr>
          <w:szCs w:val="22"/>
        </w:rPr>
        <w:t>ai</w:t>
      </w:r>
      <w:r w:rsidR="00780029">
        <w:rPr>
          <w:szCs w:val="22"/>
        </w:rPr>
        <w:t xml:space="preserve"> preparatai</w:t>
      </w:r>
      <w:r w:rsidRPr="00DB5F91">
        <w:rPr>
          <w:szCs w:val="22"/>
        </w:rPr>
        <w:t xml:space="preserve"> nuo obstrukcinių kvėpavimo takų ligų (įkvepiami adrenerginiai), ATC kodas – R03AK07</w:t>
      </w:r>
      <w:r w:rsidR="00780029">
        <w:rPr>
          <w:szCs w:val="22"/>
        </w:rPr>
        <w:t>.</w:t>
      </w:r>
    </w:p>
    <w:p w14:paraId="627CF9DA" w14:textId="77777777" w:rsidR="00513AE9" w:rsidRPr="00DB5F91" w:rsidRDefault="00513AE9" w:rsidP="00513AE9">
      <w:pPr>
        <w:ind w:left="567" w:hanging="567"/>
        <w:rPr>
          <w:szCs w:val="22"/>
        </w:rPr>
      </w:pPr>
    </w:p>
    <w:p w14:paraId="6F8A075E" w14:textId="77777777" w:rsidR="00513AE9" w:rsidRPr="00DB5F91" w:rsidRDefault="00513AE9" w:rsidP="00513AE9">
      <w:pPr>
        <w:rPr>
          <w:szCs w:val="22"/>
        </w:rPr>
      </w:pPr>
      <w:r w:rsidRPr="00DB5F91">
        <w:rPr>
          <w:szCs w:val="22"/>
          <w:u w:val="single"/>
        </w:rPr>
        <w:t>Veikimo mechanizmas ir farmakodinaminis poveikis</w:t>
      </w:r>
    </w:p>
    <w:p w14:paraId="1D49A5EC" w14:textId="77777777" w:rsidR="00513AE9" w:rsidRPr="00DB5F91" w:rsidRDefault="00513AE9" w:rsidP="00513AE9">
      <w:pPr>
        <w:rPr>
          <w:szCs w:val="22"/>
        </w:rPr>
      </w:pPr>
      <w:r w:rsidRPr="00DB5F91">
        <w:rPr>
          <w:szCs w:val="22"/>
        </w:rPr>
        <w:t>Symbicort sudėtyje yra formoterolio ir budezonido, kurie turi skirtingą veikimo mechanizmą ir suminį LOPL paūmėjimus retinantį poveikį.</w:t>
      </w:r>
    </w:p>
    <w:p w14:paraId="2D6F237B" w14:textId="77777777" w:rsidR="00513AE9" w:rsidRPr="00DB5F91" w:rsidRDefault="00513AE9" w:rsidP="00513AE9">
      <w:pPr>
        <w:rPr>
          <w:szCs w:val="22"/>
        </w:rPr>
      </w:pPr>
      <w:r w:rsidRPr="00DB5F91">
        <w:rPr>
          <w:szCs w:val="22"/>
        </w:rPr>
        <w:t xml:space="preserve"> </w:t>
      </w:r>
    </w:p>
    <w:p w14:paraId="1BB0E9DF" w14:textId="77777777" w:rsidR="00513AE9" w:rsidRPr="00DB5F91" w:rsidRDefault="00513AE9" w:rsidP="00513AE9">
      <w:pPr>
        <w:rPr>
          <w:i/>
          <w:iCs/>
          <w:szCs w:val="22"/>
        </w:rPr>
      </w:pPr>
      <w:r w:rsidRPr="00DB5F91">
        <w:rPr>
          <w:i/>
          <w:iCs/>
          <w:szCs w:val="22"/>
        </w:rPr>
        <w:t>Budezonidas</w:t>
      </w:r>
    </w:p>
    <w:p w14:paraId="6D08CEB9" w14:textId="77777777" w:rsidR="00513AE9" w:rsidRPr="00DB5F91" w:rsidRDefault="00513AE9" w:rsidP="00513AE9">
      <w:pPr>
        <w:rPr>
          <w:szCs w:val="22"/>
        </w:rPr>
      </w:pPr>
      <w:r w:rsidRPr="00DB5F91">
        <w:rPr>
          <w:szCs w:val="22"/>
        </w:rPr>
        <w:t>Budezonidas yra gliukokortikosteroidas, kuris įkvėptas slopina kvėpavimo takų uždegimą (priklausomai nuo dozės), todėl palengvina LOPL simptomus ir retina jos paūmėjimus. Įkvepiamojo budezonido nepageidaujamas poveikis yra silpnesnis negu sisteminių kortikosteroidų. Tikslus kortikosteroidų sukeliamo uždegimo slopinimo mechanizmas nežinomas.</w:t>
      </w:r>
    </w:p>
    <w:p w14:paraId="05EF90B0" w14:textId="77777777" w:rsidR="00513AE9" w:rsidRPr="00DB5F91" w:rsidRDefault="00513AE9" w:rsidP="00513AE9">
      <w:pPr>
        <w:rPr>
          <w:szCs w:val="22"/>
        </w:rPr>
      </w:pPr>
    </w:p>
    <w:p w14:paraId="528E5E9E" w14:textId="77777777" w:rsidR="00513AE9" w:rsidRPr="00DB5F91" w:rsidRDefault="00513AE9" w:rsidP="00513AE9">
      <w:pPr>
        <w:rPr>
          <w:i/>
          <w:iCs/>
          <w:szCs w:val="22"/>
        </w:rPr>
      </w:pPr>
      <w:r w:rsidRPr="00DB5F91">
        <w:rPr>
          <w:i/>
          <w:iCs/>
          <w:szCs w:val="22"/>
        </w:rPr>
        <w:t>Formoterolis</w:t>
      </w:r>
    </w:p>
    <w:p w14:paraId="3AD0B375" w14:textId="77777777" w:rsidR="00513AE9" w:rsidRPr="00DB5F91" w:rsidRDefault="00513AE9" w:rsidP="00513AE9">
      <w:pPr>
        <w:rPr>
          <w:szCs w:val="22"/>
        </w:rPr>
      </w:pPr>
      <w:r w:rsidRPr="00DB5F91">
        <w:rPr>
          <w:szCs w:val="22"/>
        </w:rPr>
        <w:t>Formoterolis yra selektyvus beta</w:t>
      </w:r>
      <w:r w:rsidRPr="00DB5F91">
        <w:rPr>
          <w:szCs w:val="22"/>
          <w:vertAlign w:val="subscript"/>
        </w:rPr>
        <w:t>2</w:t>
      </w:r>
      <w:r w:rsidRPr="00DB5F91">
        <w:rPr>
          <w:szCs w:val="22"/>
        </w:rPr>
        <w:t xml:space="preserve"> adrenoreceptorių agonistas, kuris įkvėptas greitai ilgam atpalaiduoja bronchų lygiuosius raumenis esant kvėpavimo takų obstrukcijai. Bronchų plečiamasis poveikis priklauso nuo dozės, pasireiškia per 1</w:t>
      </w:r>
      <w:r w:rsidRPr="00DB5F91">
        <w:rPr>
          <w:szCs w:val="22"/>
        </w:rPr>
        <w:noBreakHyphen/>
        <w:t>3 min. ir, įkvėpus vieną dozę, trunka bent 12 val.</w:t>
      </w:r>
    </w:p>
    <w:p w14:paraId="73816418" w14:textId="77777777" w:rsidR="00513AE9" w:rsidRPr="00DB5F91" w:rsidRDefault="00513AE9" w:rsidP="00513AE9">
      <w:pPr>
        <w:rPr>
          <w:szCs w:val="22"/>
        </w:rPr>
      </w:pPr>
    </w:p>
    <w:p w14:paraId="45E9EFB2" w14:textId="77777777" w:rsidR="00513AE9" w:rsidRPr="00DB5F91" w:rsidRDefault="00513AE9" w:rsidP="00513AE9">
      <w:pPr>
        <w:rPr>
          <w:szCs w:val="22"/>
          <w:u w:val="single"/>
        </w:rPr>
      </w:pPr>
      <w:r w:rsidRPr="00DB5F91">
        <w:rPr>
          <w:szCs w:val="22"/>
          <w:u w:val="single"/>
        </w:rPr>
        <w:t>Klinikinis veiksmingumas ir saugumas</w:t>
      </w:r>
    </w:p>
    <w:p w14:paraId="3A9D469F" w14:textId="77777777" w:rsidR="00513AE9" w:rsidRPr="00DB5F91" w:rsidRDefault="00513AE9" w:rsidP="00513AE9">
      <w:pPr>
        <w:rPr>
          <w:szCs w:val="22"/>
        </w:rPr>
      </w:pPr>
      <w:r w:rsidRPr="00DB5F91">
        <w:rPr>
          <w:szCs w:val="22"/>
        </w:rPr>
        <w:t>Symbicort 160 mikrogramų/4,5 mikrogramo suslėgtosios įkvepiamosios suspensijos veiksmingumas ir saugumas LOPL simptominiam gydymui vertintas atliekant du 12 mėn. tyrimus (001 ir 003) ir vieną 6 mėn. tyrimą (002). Tyrimų 001, 002 ir 003 metu Symbicort 160 mikrogramų/4,5 mikrogramo 2 išpurškimų 2 kartus per parą poveikis lygintas su atitinkamos formoterolio fumarato dihidrato dozės (2 išpurškimų po 4,5 µg 2 kartus per parą), o tyrimo 002 metu – su atitinkamos budezonido dozės (2 išpurškimų po 160 µg 2 kartus per parą) poveikiu.</w:t>
      </w:r>
    </w:p>
    <w:p w14:paraId="3EAB1C20" w14:textId="77777777" w:rsidR="00513AE9" w:rsidRPr="00DB5F91" w:rsidRDefault="00513AE9" w:rsidP="00513AE9">
      <w:pPr>
        <w:rPr>
          <w:szCs w:val="22"/>
        </w:rPr>
      </w:pPr>
    </w:p>
    <w:p w14:paraId="4562D3B6" w14:textId="77777777" w:rsidR="00513AE9" w:rsidRPr="00DB5F91" w:rsidRDefault="00513AE9" w:rsidP="00513AE9">
      <w:pPr>
        <w:rPr>
          <w:szCs w:val="22"/>
        </w:rPr>
      </w:pPr>
      <w:r w:rsidRPr="00DB5F91">
        <w:rPr>
          <w:szCs w:val="22"/>
        </w:rPr>
        <w:t>Pagrindinės tyrimų 001 ir 002 vertinamosios baigtys buvo FEV</w:t>
      </w:r>
      <w:r w:rsidRPr="00DB5F91">
        <w:rPr>
          <w:szCs w:val="22"/>
          <w:vertAlign w:val="subscript"/>
        </w:rPr>
        <w:t>1</w:t>
      </w:r>
      <w:r w:rsidRPr="00DB5F91">
        <w:rPr>
          <w:szCs w:val="22"/>
        </w:rPr>
        <w:t xml:space="preserve"> iki vartojant vaistinio preparato ir po 1 val., o tyrimo 003 – LOPL paūmėjimai. Iš viso į šiuos 3 tyrimus buvo randomizuoti 4887 pacientai, sirgę vidutine ar sunkia LOPL, iš jų 1178 vartojo Symbicort 160 mikrogramų/4,5 mikrogramo. Įtraukimo į šiuos 3 tyrimus kriterijus buvo </w:t>
      </w:r>
      <w:r w:rsidRPr="00DB5F91">
        <w:rPr>
          <w:szCs w:val="22"/>
          <w:lang w:eastAsia="en-GB"/>
        </w:rPr>
        <w:t xml:space="preserve">FEV1 </w:t>
      </w:r>
      <w:r w:rsidRPr="00DB5F91">
        <w:rPr>
          <w:szCs w:val="22"/>
        </w:rPr>
        <w:t xml:space="preserve">prieš plečiant bronchus &lt; 50 % numatomo normalaus. Tyrimų metu </w:t>
      </w:r>
      <w:r w:rsidRPr="00DB5F91">
        <w:rPr>
          <w:szCs w:val="22"/>
          <w:lang w:eastAsia="en-GB"/>
        </w:rPr>
        <w:t xml:space="preserve">FEV1 </w:t>
      </w:r>
      <w:r w:rsidRPr="00DB5F91">
        <w:rPr>
          <w:szCs w:val="22"/>
        </w:rPr>
        <w:t>mediana išplėtus bronchus buvo 39 % numatomos normalios.</w:t>
      </w:r>
    </w:p>
    <w:p w14:paraId="7B60D005" w14:textId="77777777" w:rsidR="00513AE9" w:rsidRPr="00DB5F91" w:rsidRDefault="00513AE9" w:rsidP="00513AE9">
      <w:pPr>
        <w:rPr>
          <w:szCs w:val="22"/>
        </w:rPr>
      </w:pPr>
    </w:p>
    <w:p w14:paraId="4C194707" w14:textId="77777777" w:rsidR="00513AE9" w:rsidRPr="00DB5F91" w:rsidRDefault="00513AE9" w:rsidP="00513AE9">
      <w:pPr>
        <w:rPr>
          <w:szCs w:val="22"/>
        </w:rPr>
      </w:pPr>
      <w:r w:rsidRPr="00DB5F91">
        <w:rPr>
          <w:szCs w:val="22"/>
        </w:rPr>
        <w:t>Tyrimų 001 ir 002 metu Symbicort 160 mikrogramų/4,5 mikrogramo poveikis buvo palankesnis negu placebo vertinant pagal FEV</w:t>
      </w:r>
      <w:r w:rsidRPr="00DB5F91">
        <w:rPr>
          <w:szCs w:val="22"/>
          <w:vertAlign w:val="subscript"/>
        </w:rPr>
        <w:t>1</w:t>
      </w:r>
      <w:r w:rsidRPr="00DB5F91">
        <w:rPr>
          <w:szCs w:val="22"/>
        </w:rPr>
        <w:t xml:space="preserve"> po vartojimo (padidėjo atitinkamai vidutiniškai 180 ml ir 170 ml) ir FEV</w:t>
      </w:r>
      <w:r w:rsidRPr="00DB5F91">
        <w:rPr>
          <w:szCs w:val="22"/>
          <w:vertAlign w:val="subscript"/>
        </w:rPr>
        <w:t>1</w:t>
      </w:r>
      <w:r w:rsidRPr="00DB5F91">
        <w:rPr>
          <w:szCs w:val="22"/>
        </w:rPr>
        <w:t xml:space="preserve"> prieš jį (atitinkamai 90 ml ir 80 ml).</w:t>
      </w:r>
    </w:p>
    <w:p w14:paraId="00C6B116" w14:textId="77777777" w:rsidR="00513AE9" w:rsidRPr="00DB5F91" w:rsidRDefault="00513AE9" w:rsidP="00513AE9">
      <w:pPr>
        <w:rPr>
          <w:szCs w:val="22"/>
        </w:rPr>
      </w:pPr>
    </w:p>
    <w:p w14:paraId="61844ECA" w14:textId="77777777" w:rsidR="00513AE9" w:rsidRPr="00DB5F91" w:rsidRDefault="00513AE9" w:rsidP="00513AE9">
      <w:pPr>
        <w:rPr>
          <w:szCs w:val="22"/>
        </w:rPr>
      </w:pPr>
      <w:r w:rsidRPr="00DB5F91">
        <w:rPr>
          <w:szCs w:val="22"/>
        </w:rPr>
        <w:t>Be to, tyrimų 001 ir 002 metu Symbicort 160 mikrogramų/4,5 mikrogramo poveikis buvo palankesnis negu formoterolio vertinant pagal FEV</w:t>
      </w:r>
      <w:r w:rsidRPr="00DB5F91">
        <w:rPr>
          <w:szCs w:val="22"/>
          <w:vertAlign w:val="subscript"/>
        </w:rPr>
        <w:t>1</w:t>
      </w:r>
      <w:r w:rsidRPr="00DB5F91">
        <w:rPr>
          <w:szCs w:val="22"/>
        </w:rPr>
        <w:t xml:space="preserve"> po vartojimo (padidėjo atitinkamai vidutiniškai 30 ml ir 40 ml) ir FEV</w:t>
      </w:r>
      <w:r w:rsidRPr="00DB5F91">
        <w:rPr>
          <w:szCs w:val="22"/>
          <w:vertAlign w:val="subscript"/>
        </w:rPr>
        <w:t>1</w:t>
      </w:r>
      <w:r w:rsidRPr="00DB5F91">
        <w:rPr>
          <w:szCs w:val="22"/>
        </w:rPr>
        <w:t xml:space="preserve"> prieš jį (buvo atitinkamai vidutiniškai 40 ml ir 40 ml).</w:t>
      </w:r>
    </w:p>
    <w:p w14:paraId="2BCF8542" w14:textId="77777777" w:rsidR="00513AE9" w:rsidRPr="00DB5F91" w:rsidRDefault="00513AE9" w:rsidP="00513AE9">
      <w:pPr>
        <w:rPr>
          <w:szCs w:val="22"/>
        </w:rPr>
      </w:pPr>
    </w:p>
    <w:p w14:paraId="53380D2B" w14:textId="77777777" w:rsidR="00513AE9" w:rsidRPr="00DB5F91" w:rsidRDefault="00513AE9" w:rsidP="00513AE9">
      <w:pPr>
        <w:rPr>
          <w:szCs w:val="22"/>
        </w:rPr>
      </w:pPr>
      <w:r w:rsidRPr="00DB5F91">
        <w:rPr>
          <w:szCs w:val="22"/>
        </w:rPr>
        <w:t>12 mėn. tyrimo 001 metu Symbicort 160 mikrogramų/4,5 mikrogramo statistiškai ir kliniškai reikšmingai suretino sunkius (t.y. tokius, kai prireikė geriamųjų steroidų ir/arba hospitalizacijos) LOPL paūmėjimus. Vartojant šį vaistinį preparatą, liga paūmėjo 37 % rečiau (p &lt; 0,001) negu vartojant placebą ir 25 % rečiau (p = 0,004) negu vartojant formoterolį. Be to, Symbicort reikšmingai sumažino pirmojo sunkaus paūmėjimo riziką: 34 % (p &lt; 0,001) palyginus su placebu ir 23 % (p = 0,015) palyginus su formoteroliu.</w:t>
      </w:r>
    </w:p>
    <w:p w14:paraId="285DFC72" w14:textId="77777777" w:rsidR="00513AE9" w:rsidRPr="00DB5F91" w:rsidRDefault="00513AE9" w:rsidP="00513AE9">
      <w:pPr>
        <w:rPr>
          <w:szCs w:val="22"/>
        </w:rPr>
      </w:pPr>
    </w:p>
    <w:p w14:paraId="38AA6261" w14:textId="77777777" w:rsidR="00513AE9" w:rsidRPr="00DB5F91" w:rsidRDefault="00513AE9" w:rsidP="00513AE9">
      <w:pPr>
        <w:rPr>
          <w:szCs w:val="22"/>
        </w:rPr>
      </w:pPr>
      <w:r w:rsidRPr="00DB5F91">
        <w:rPr>
          <w:szCs w:val="22"/>
        </w:rPr>
        <w:t>Abiejų tyrimų metu Symbicort 160 mikrogramų/4,5 mikrogramo reikšmingai labiau už placebą sumažino dusulį, kasdienį vaistinių preparatų simptomams skubiai palengvinti vartojimą ir naktinių prabudimų skaičių bei pagerino su sveikata susijusią gyvenimo kokybę pagal St. George’s kvėpavimo klausimyno bendrą rodiklį.</w:t>
      </w:r>
    </w:p>
    <w:p w14:paraId="7B8CE938" w14:textId="77777777" w:rsidR="00513AE9" w:rsidRPr="00DB5F91" w:rsidRDefault="00513AE9" w:rsidP="00513AE9">
      <w:pPr>
        <w:rPr>
          <w:szCs w:val="22"/>
        </w:rPr>
      </w:pPr>
    </w:p>
    <w:p w14:paraId="67DBFC35" w14:textId="77777777" w:rsidR="00513AE9" w:rsidRPr="00DB5F91" w:rsidRDefault="00513AE9" w:rsidP="00513AE9">
      <w:pPr>
        <w:rPr>
          <w:szCs w:val="22"/>
        </w:rPr>
      </w:pPr>
      <w:r w:rsidRPr="00DB5F91">
        <w:rPr>
          <w:szCs w:val="22"/>
        </w:rPr>
        <w:t>001 ir 002 tyrimų metu atlikti serijiniai 12 val. FEV</w:t>
      </w:r>
      <w:r w:rsidRPr="00DB5F91">
        <w:rPr>
          <w:szCs w:val="22"/>
          <w:vertAlign w:val="subscript"/>
        </w:rPr>
        <w:t>1</w:t>
      </w:r>
      <w:r w:rsidRPr="00DB5F91">
        <w:rPr>
          <w:szCs w:val="22"/>
        </w:rPr>
        <w:t xml:space="preserve"> matavimai kai kuriems pacientų pogrupiams. Laiko, kol bronchai pradės plėstis (FEV</w:t>
      </w:r>
      <w:r w:rsidRPr="00DB5F91">
        <w:rPr>
          <w:szCs w:val="22"/>
          <w:vertAlign w:val="subscript"/>
        </w:rPr>
        <w:t>1</w:t>
      </w:r>
      <w:r w:rsidRPr="00DB5F91">
        <w:rPr>
          <w:szCs w:val="22"/>
        </w:rPr>
        <w:t xml:space="preserve"> padidės &gt; 15 %), mediana įkvėpus Symbicort 160 mikrogramų/4,5 mikrogramo buvo 5 min. Įkvėpus šio vaistinio preparato, FEV</w:t>
      </w:r>
      <w:r w:rsidRPr="00DB5F91">
        <w:rPr>
          <w:szCs w:val="22"/>
          <w:vertAlign w:val="subscript"/>
        </w:rPr>
        <w:t>1</w:t>
      </w:r>
      <w:r w:rsidRPr="00DB5F91">
        <w:rPr>
          <w:szCs w:val="22"/>
        </w:rPr>
        <w:t xml:space="preserve"> padidėjimas būdavo ryškiausias praėjus maždaug 2 val. ir paprastai išlikdavo 12 val.</w:t>
      </w:r>
    </w:p>
    <w:p w14:paraId="7D67689F" w14:textId="77777777" w:rsidR="00513AE9" w:rsidRPr="00DB5F91" w:rsidRDefault="00513AE9" w:rsidP="00513AE9">
      <w:pPr>
        <w:rPr>
          <w:szCs w:val="22"/>
        </w:rPr>
      </w:pPr>
    </w:p>
    <w:p w14:paraId="0325A722" w14:textId="77777777" w:rsidR="00513AE9" w:rsidRPr="00DB5F91" w:rsidRDefault="00513AE9" w:rsidP="00513AE9">
      <w:pPr>
        <w:rPr>
          <w:szCs w:val="22"/>
        </w:rPr>
      </w:pPr>
      <w:r w:rsidRPr="00DB5F91">
        <w:rPr>
          <w:szCs w:val="22"/>
        </w:rPr>
        <w:t>Antrojo 12 mėn. tyrimo (003) metu pacientams, vartojusiems Symbicort 160 mikrogramų/4,5 mikrogramo, sunkių paūmėjimų pasireiškė statistiškai reikšmingai rečiau negu vartojusiems formoterolį: paūmėjimų skaičius sumažėjo 35 % (p &lt; 0,001), o pirmojo paūmėjimo rizika – 21 % (p = 0,026).</w:t>
      </w:r>
    </w:p>
    <w:p w14:paraId="56897122" w14:textId="77777777" w:rsidR="00513AE9" w:rsidRPr="00DB5F91" w:rsidRDefault="00513AE9" w:rsidP="00513AE9">
      <w:pPr>
        <w:rPr>
          <w:szCs w:val="22"/>
        </w:rPr>
      </w:pPr>
    </w:p>
    <w:p w14:paraId="71C5FE84" w14:textId="77777777" w:rsidR="00513AE9" w:rsidRPr="00DB5F91" w:rsidRDefault="00513AE9" w:rsidP="00513AE9">
      <w:pPr>
        <w:rPr>
          <w:szCs w:val="22"/>
        </w:rPr>
      </w:pPr>
      <w:r w:rsidRPr="00DB5F91">
        <w:rPr>
          <w:szCs w:val="22"/>
        </w:rPr>
        <w:t xml:space="preserve">Šis vaistinis preparatas toleruojamas gerai. Įvertinus 3 tyrimų metu gautus Symbicort saugumo duomenis nustatytas panašus saugumo pobūdis kaip Symbicort </w:t>
      </w:r>
      <w:r w:rsidRPr="00B32908">
        <w:rPr>
          <w:szCs w:val="22"/>
        </w:rPr>
        <w:t>Turbuhaler</w:t>
      </w:r>
      <w:r w:rsidRPr="00DB5F91">
        <w:rPr>
          <w:szCs w:val="22"/>
        </w:rPr>
        <w:t xml:space="preserve"> bei atitinkamų atskirų įkvepiamųjų budezonido ir formoterolio preparatų.</w:t>
      </w:r>
    </w:p>
    <w:p w14:paraId="53C204A3" w14:textId="77777777" w:rsidR="00513AE9" w:rsidRPr="00DB5F91" w:rsidRDefault="00513AE9" w:rsidP="00513AE9">
      <w:pPr>
        <w:rPr>
          <w:szCs w:val="22"/>
        </w:rPr>
      </w:pPr>
    </w:p>
    <w:p w14:paraId="5538D6A0" w14:textId="77777777" w:rsidR="00513AE9" w:rsidRPr="00DB5F91" w:rsidRDefault="00513AE9" w:rsidP="00513AE9">
      <w:pPr>
        <w:rPr>
          <w:szCs w:val="22"/>
          <w:u w:val="single"/>
        </w:rPr>
      </w:pPr>
      <w:r w:rsidRPr="00DB5F91">
        <w:rPr>
          <w:szCs w:val="22"/>
          <w:u w:val="single"/>
        </w:rPr>
        <w:t>Vaikų populiacija</w:t>
      </w:r>
    </w:p>
    <w:p w14:paraId="008EAA2C" w14:textId="77777777" w:rsidR="00513AE9" w:rsidRPr="00DB5F91" w:rsidRDefault="00513AE9" w:rsidP="00513AE9">
      <w:pPr>
        <w:rPr>
          <w:szCs w:val="22"/>
        </w:rPr>
      </w:pPr>
      <w:r w:rsidRPr="00DB5F91">
        <w:rPr>
          <w:szCs w:val="22"/>
        </w:rPr>
        <w:t>Symbicort 160 mikrogramų/4,5 mikrogramo nėra skirtas vaikų ir paauglių LOPL simptomiškai gydyti.</w:t>
      </w:r>
    </w:p>
    <w:p w14:paraId="7C22F8A0" w14:textId="77777777" w:rsidR="00513AE9" w:rsidRPr="00DB5F91" w:rsidRDefault="00513AE9" w:rsidP="00513AE9">
      <w:pPr>
        <w:rPr>
          <w:szCs w:val="22"/>
        </w:rPr>
      </w:pPr>
    </w:p>
    <w:p w14:paraId="64A91D7E" w14:textId="4D025B1A" w:rsidR="00513AE9" w:rsidRPr="00DB5F91" w:rsidRDefault="00513AE9" w:rsidP="00513AE9">
      <w:pPr>
        <w:pStyle w:val="Antrat3"/>
        <w:spacing w:before="0" w:after="0" w:line="240" w:lineRule="auto"/>
        <w:rPr>
          <w:sz w:val="22"/>
          <w:szCs w:val="22"/>
          <w:lang w:val="lt-LT"/>
        </w:rPr>
      </w:pPr>
      <w:r w:rsidRPr="00DB5F91">
        <w:rPr>
          <w:sz w:val="22"/>
          <w:szCs w:val="22"/>
          <w:lang w:val="lt-LT"/>
        </w:rPr>
        <w:t>5.2</w:t>
      </w:r>
      <w:r w:rsidRPr="00DB5F91">
        <w:rPr>
          <w:sz w:val="22"/>
          <w:szCs w:val="22"/>
          <w:lang w:val="lt-LT"/>
        </w:rPr>
        <w:tab/>
        <w:t>Farmakokinetinės savybės</w:t>
      </w:r>
      <w:r w:rsidR="006E7B05">
        <w:rPr>
          <w:sz w:val="22"/>
          <w:szCs w:val="22"/>
          <w:lang w:val="lt-LT"/>
        </w:rPr>
        <w:fldChar w:fldCharType="begin"/>
      </w:r>
      <w:r w:rsidR="006E7B05">
        <w:rPr>
          <w:sz w:val="22"/>
          <w:szCs w:val="22"/>
          <w:lang w:val="lt-LT"/>
        </w:rPr>
        <w:instrText xml:space="preserve"> DOCVARIABLE vault_nd_b182aaf0-f6d1-4c07-b095-f25ce05c4987 \* MERGEFORMAT </w:instrText>
      </w:r>
      <w:r w:rsidR="006E7B05">
        <w:rPr>
          <w:sz w:val="22"/>
          <w:szCs w:val="22"/>
          <w:lang w:val="lt-LT"/>
        </w:rPr>
        <w:fldChar w:fldCharType="separate"/>
      </w:r>
      <w:r w:rsidR="006E7B05">
        <w:rPr>
          <w:sz w:val="22"/>
          <w:szCs w:val="22"/>
          <w:lang w:val="lt-LT"/>
        </w:rPr>
        <w:t xml:space="preserve"> </w:t>
      </w:r>
      <w:r w:rsidR="006E7B05">
        <w:rPr>
          <w:sz w:val="22"/>
          <w:szCs w:val="22"/>
          <w:lang w:val="lt-LT"/>
        </w:rPr>
        <w:fldChar w:fldCharType="end"/>
      </w:r>
    </w:p>
    <w:p w14:paraId="46DD4A75" w14:textId="77777777" w:rsidR="00513AE9" w:rsidRPr="00DB5F91" w:rsidRDefault="00513AE9" w:rsidP="00513AE9">
      <w:pPr>
        <w:ind w:left="567" w:hanging="567"/>
        <w:rPr>
          <w:b/>
          <w:szCs w:val="22"/>
        </w:rPr>
      </w:pPr>
    </w:p>
    <w:p w14:paraId="327E429F" w14:textId="77777777" w:rsidR="00513AE9" w:rsidRPr="00DB5F91" w:rsidRDefault="00513AE9" w:rsidP="00513AE9">
      <w:pPr>
        <w:numPr>
          <w:ilvl w:val="12"/>
          <w:numId w:val="0"/>
        </w:numPr>
        <w:suppressLineNumbers/>
        <w:ind w:right="-2"/>
        <w:rPr>
          <w:szCs w:val="22"/>
        </w:rPr>
      </w:pPr>
      <w:r w:rsidRPr="00DB5F91">
        <w:rPr>
          <w:szCs w:val="22"/>
          <w:u w:val="single"/>
        </w:rPr>
        <w:t>Absorbcija</w:t>
      </w:r>
    </w:p>
    <w:p w14:paraId="30CE989E" w14:textId="77777777" w:rsidR="00513AE9" w:rsidRPr="00DB5F91" w:rsidRDefault="00513AE9" w:rsidP="00513AE9">
      <w:pPr>
        <w:rPr>
          <w:szCs w:val="22"/>
        </w:rPr>
      </w:pPr>
      <w:r w:rsidRPr="00DB5F91">
        <w:rPr>
          <w:szCs w:val="22"/>
        </w:rPr>
        <w:t>Sveikiems žmonėms įkvėpus Symbicort 160 mikrogramų/4,5 mikrogramo suslėgtosios įkvepiamosios suspensijos po 2</w:t>
      </w:r>
      <w:r w:rsidRPr="00DB5F91">
        <w:rPr>
          <w:szCs w:val="22"/>
        </w:rPr>
        <w:noBreakHyphen/>
        <w:t>4 kartus 2 kartus per parą 5 dienas, budezonido koncentracija plazmoje didėjo iš esmės proporcingai dozei. 2 kartus per parą po 2 kartus įkvėpusios grupės pacientams budezonido akumuliacijos rodiklis buvo 1,32, formoterolio – 1,77.</w:t>
      </w:r>
    </w:p>
    <w:p w14:paraId="00C1AA7D" w14:textId="77777777" w:rsidR="00513AE9" w:rsidRPr="00DB5F91" w:rsidRDefault="00513AE9" w:rsidP="00513AE9">
      <w:pPr>
        <w:rPr>
          <w:szCs w:val="22"/>
        </w:rPr>
      </w:pPr>
    </w:p>
    <w:p w14:paraId="20B61CA8" w14:textId="77777777" w:rsidR="00513AE9" w:rsidRPr="00DB5F91" w:rsidRDefault="00513AE9" w:rsidP="00513AE9">
      <w:pPr>
        <w:rPr>
          <w:szCs w:val="22"/>
        </w:rPr>
      </w:pPr>
      <w:r w:rsidRPr="00DB5F91">
        <w:rPr>
          <w:szCs w:val="22"/>
        </w:rPr>
        <w:t>Vienkartinės dozės tyrimo metu LOPL sergantys pacientai 12 kartų įkvėpė Symbicort 80 mikrogramų/4,5 mikrogramo suslėgtosios įkvepiamosios suspensijos (suminė dozė buvo 960/54 µg). Didžiausia budezonido koncentracija plazmoje (vidutiniškai 3,3 nmol/l) susidarydavo praėjus 30 min. po įkvėpimo, o didžiausia formoterolio koncentracija (vidutiniškai 167 pmol/l) – greičiau, t.y. po 15 min.</w:t>
      </w:r>
    </w:p>
    <w:p w14:paraId="0576290F" w14:textId="77777777" w:rsidR="00513AE9" w:rsidRPr="00DB5F91" w:rsidRDefault="00513AE9" w:rsidP="00513AE9">
      <w:pPr>
        <w:rPr>
          <w:szCs w:val="22"/>
        </w:rPr>
      </w:pPr>
    </w:p>
    <w:p w14:paraId="2111E321" w14:textId="77777777" w:rsidR="00513AE9" w:rsidRPr="00DB5F91" w:rsidRDefault="00513AE9" w:rsidP="00513AE9">
      <w:pPr>
        <w:rPr>
          <w:szCs w:val="22"/>
        </w:rPr>
      </w:pPr>
      <w:r w:rsidRPr="00DB5F91">
        <w:rPr>
          <w:szCs w:val="22"/>
        </w:rPr>
        <w:t xml:space="preserve">Vienkartinės dozės tyrimo metu sveiki savanoriai 8 kartus įkvėpė Symbicort 160 mikrogramų/4,5 mikrogramo suslėgtosios įkvepiamosios suspensijos (iš viso 1280/36 µg) ir Symbicort </w:t>
      </w:r>
      <w:r w:rsidRPr="00B32908">
        <w:rPr>
          <w:szCs w:val="22"/>
        </w:rPr>
        <w:t>Turbuhaler 1</w:t>
      </w:r>
      <w:r w:rsidRPr="00DB5F91">
        <w:rPr>
          <w:szCs w:val="22"/>
        </w:rPr>
        <w:t xml:space="preserve">60 mikrogramų/4,5 mikrogramo (iš viso taip pat 1280/36 µg). Pavartojus Symbicort suslėgtosios įkvepiamosios suspensijos, į didįjį kraujotakos ratą pateko panašus veikliųjų medžiagų kiekis kaip pavartojus </w:t>
      </w:r>
      <w:r w:rsidRPr="00B32908">
        <w:rPr>
          <w:szCs w:val="22"/>
        </w:rPr>
        <w:t>Symbicort Turbuhaler. Symbicort suslėgtosios įkvepiamosios suspensijos budezonido komponento AUC atitiko 90 %, o formoterolio komponento – 116 % susidariusio pavartojus lyginamojo Turbuhaler.</w:t>
      </w:r>
    </w:p>
    <w:p w14:paraId="46432D6F" w14:textId="77777777" w:rsidR="00513AE9" w:rsidRPr="00DB5F91" w:rsidRDefault="00513AE9" w:rsidP="00513AE9">
      <w:pPr>
        <w:rPr>
          <w:szCs w:val="22"/>
        </w:rPr>
      </w:pPr>
    </w:p>
    <w:p w14:paraId="1A32E59D" w14:textId="77777777" w:rsidR="00E46AC1" w:rsidRPr="00927679" w:rsidRDefault="00E46AC1" w:rsidP="00E46AC1">
      <w:pPr>
        <w:rPr>
          <w:snapToGrid w:val="0"/>
          <w:szCs w:val="22"/>
          <w:lang w:eastAsia="sv-SE"/>
        </w:rPr>
      </w:pPr>
      <w:r w:rsidRPr="00927679">
        <w:t>Tirta budezonido ir formoterolio sisteminė ekspozicija sveikiems savanoriams</w:t>
      </w:r>
      <w:r>
        <w:t xml:space="preserve">, įkvėpusiems </w:t>
      </w:r>
      <w:r w:rsidRPr="00927679">
        <w:t>Symbicort 160</w:t>
      </w:r>
      <w:r w:rsidRPr="00927679">
        <w:rPr>
          <w:rFonts w:cs="Arial"/>
        </w:rPr>
        <w:t xml:space="preserve"> mikrogramų </w:t>
      </w:r>
      <w:r w:rsidRPr="00927679">
        <w:t>/ 4,5</w:t>
      </w:r>
      <w:r w:rsidRPr="00927679">
        <w:rPr>
          <w:rFonts w:cs="Arial"/>
        </w:rPr>
        <w:t xml:space="preserve"> mikrogramų </w:t>
      </w:r>
      <w:r w:rsidRPr="00DB5F91">
        <w:t>suslėgt</w:t>
      </w:r>
      <w:r>
        <w:t>os</w:t>
      </w:r>
      <w:r w:rsidRPr="00DB5F91">
        <w:t xml:space="preserve"> įkvepiam</w:t>
      </w:r>
      <w:r>
        <w:t>osios</w:t>
      </w:r>
      <w:r w:rsidRPr="00DB5F91">
        <w:t xml:space="preserve"> </w:t>
      </w:r>
      <w:r w:rsidRPr="00927679">
        <w:t>suspensijos</w:t>
      </w:r>
      <w:r w:rsidR="00BB5474">
        <w:t xml:space="preserve"> per </w:t>
      </w:r>
      <w:r w:rsidR="00BB5474" w:rsidRPr="00927679">
        <w:rPr>
          <w:snapToGrid w:val="0"/>
          <w:lang w:eastAsia="sv-SE"/>
        </w:rPr>
        <w:t>tūrinę kamerą</w:t>
      </w:r>
      <w:r w:rsidR="00BB5474" w:rsidRPr="00927679">
        <w:t xml:space="preserve"> </w:t>
      </w:r>
      <w:r w:rsidR="00BB5474" w:rsidRPr="00927679">
        <w:rPr>
          <w:b/>
          <w:i/>
        </w:rPr>
        <w:t>AeroChamber Plus Flow Vu</w:t>
      </w:r>
      <w:r w:rsidR="00BB5474">
        <w:rPr>
          <w:b/>
          <w:i/>
        </w:rPr>
        <w:t xml:space="preserve"> </w:t>
      </w:r>
      <w:r w:rsidR="00BB5474">
        <w:t>ir be jos</w:t>
      </w:r>
      <w:r w:rsidRPr="00927679">
        <w:rPr>
          <w:snapToGrid w:val="0"/>
          <w:szCs w:val="22"/>
          <w:lang w:eastAsia="sv-SE"/>
        </w:rPr>
        <w:t>.</w:t>
      </w:r>
    </w:p>
    <w:p w14:paraId="2D9F7195" w14:textId="77777777" w:rsidR="00E46AC1" w:rsidRPr="00927679" w:rsidRDefault="00E46AC1" w:rsidP="00E46AC1"/>
    <w:p w14:paraId="58D527C9" w14:textId="77777777" w:rsidR="00E46AC1" w:rsidRPr="00927679" w:rsidRDefault="00E46AC1" w:rsidP="00E46AC1">
      <w:r w:rsidRPr="00927679">
        <w:t xml:space="preserve">Symbicort </w:t>
      </w:r>
      <w:r w:rsidR="00BB5474" w:rsidRPr="00927679">
        <w:t xml:space="preserve">bendra </w:t>
      </w:r>
      <w:r w:rsidRPr="00927679">
        <w:t xml:space="preserve">sisteminė ekspozicija </w:t>
      </w:r>
      <w:r>
        <w:t>įkvėpus</w:t>
      </w:r>
      <w:r w:rsidRPr="00927679">
        <w:t xml:space="preserve"> </w:t>
      </w:r>
      <w:r w:rsidR="00BB5474" w:rsidRPr="00DB5F91">
        <w:t>suslėgt</w:t>
      </w:r>
      <w:r w:rsidR="00BB5474">
        <w:t>os</w:t>
      </w:r>
      <w:r w:rsidR="00BB5474" w:rsidRPr="00DB5F91">
        <w:t xml:space="preserve"> įkvepiam</w:t>
      </w:r>
      <w:r w:rsidR="00BB5474">
        <w:t>osios</w:t>
      </w:r>
      <w:r w:rsidR="00BB5474" w:rsidRPr="00DB5F91">
        <w:t xml:space="preserve"> </w:t>
      </w:r>
      <w:r w:rsidR="00BB5474" w:rsidRPr="00927679">
        <w:t>suspensijos</w:t>
      </w:r>
      <w:r w:rsidR="00BB5474">
        <w:t xml:space="preserve"> </w:t>
      </w:r>
      <w:r>
        <w:t xml:space="preserve">per </w:t>
      </w:r>
      <w:r w:rsidRPr="00927679">
        <w:rPr>
          <w:snapToGrid w:val="0"/>
          <w:lang w:eastAsia="sv-SE"/>
        </w:rPr>
        <w:t>tūrinę kamerą</w:t>
      </w:r>
      <w:r w:rsidRPr="00927679">
        <w:t xml:space="preserve"> </w:t>
      </w:r>
      <w:r w:rsidRPr="00927679">
        <w:rPr>
          <w:b/>
          <w:i/>
        </w:rPr>
        <w:t>AeroChamber Plus Flow Vu</w:t>
      </w:r>
      <w:r>
        <w:t xml:space="preserve"> </w:t>
      </w:r>
      <w:r w:rsidRPr="00927679">
        <w:t xml:space="preserve">buvo didesnė </w:t>
      </w:r>
      <w:r w:rsidR="00BB5474">
        <w:t xml:space="preserve">negu įkvėpus be jos </w:t>
      </w:r>
      <w:r>
        <w:t>(</w:t>
      </w:r>
      <w:r w:rsidRPr="00927679">
        <w:t>vidutiniai budezonido ir</w:t>
      </w:r>
      <w:r>
        <w:t xml:space="preserve"> </w:t>
      </w:r>
      <w:r w:rsidRPr="00927679">
        <w:t>formoterolio AUC didesni atitinkamai 68 % ir 77 %</w:t>
      </w:r>
      <w:r>
        <w:t>)</w:t>
      </w:r>
      <w:r w:rsidRPr="00927679">
        <w:t xml:space="preserve">. Pažymėtina, kad naudojant tūrinę kamerą ekspozicija labiausiai padidėjo tiems tiriamiesiems, kuriems nenaudojant tūrinės kameros ji buvo maža (tikriausiai dėl </w:t>
      </w:r>
      <w:r>
        <w:t xml:space="preserve">netinkamos </w:t>
      </w:r>
      <w:r w:rsidR="00403D1D">
        <w:t>įkvėpimo technikos).</w:t>
      </w:r>
    </w:p>
    <w:p w14:paraId="04642EE1" w14:textId="77777777" w:rsidR="00E46AC1" w:rsidRDefault="00E46AC1" w:rsidP="00513AE9">
      <w:pPr>
        <w:rPr>
          <w:szCs w:val="22"/>
        </w:rPr>
      </w:pPr>
    </w:p>
    <w:p w14:paraId="12670D96" w14:textId="77777777" w:rsidR="00513AE9" w:rsidRPr="00DB5F91" w:rsidRDefault="00513AE9" w:rsidP="00513AE9">
      <w:pPr>
        <w:rPr>
          <w:szCs w:val="22"/>
        </w:rPr>
      </w:pPr>
      <w:r w:rsidRPr="00DB5F91">
        <w:rPr>
          <w:szCs w:val="22"/>
        </w:rPr>
        <w:t>Farmakokinetinę sąveiką tarp budezonido ir formoterolio rodančių duomenų negauta.</w:t>
      </w:r>
    </w:p>
    <w:p w14:paraId="1680EE8A" w14:textId="77777777" w:rsidR="00513AE9" w:rsidRPr="00DB5F91" w:rsidRDefault="00513AE9" w:rsidP="00513AE9">
      <w:pPr>
        <w:rPr>
          <w:szCs w:val="22"/>
        </w:rPr>
      </w:pPr>
    </w:p>
    <w:p w14:paraId="6B4BDCB4" w14:textId="77777777" w:rsidR="00513AE9" w:rsidRPr="00DB5F91" w:rsidRDefault="00513AE9" w:rsidP="00513AE9">
      <w:pPr>
        <w:numPr>
          <w:ilvl w:val="12"/>
          <w:numId w:val="0"/>
        </w:numPr>
        <w:suppressLineNumbers/>
        <w:ind w:right="-2"/>
        <w:rPr>
          <w:szCs w:val="22"/>
          <w:u w:val="single"/>
        </w:rPr>
      </w:pPr>
      <w:r w:rsidRPr="00DB5F91">
        <w:rPr>
          <w:szCs w:val="22"/>
          <w:u w:val="single"/>
        </w:rPr>
        <w:t>Pasiskirstymas ir biotransformacija</w:t>
      </w:r>
    </w:p>
    <w:p w14:paraId="585EC48C" w14:textId="77777777" w:rsidR="00513AE9" w:rsidRPr="00DB5F91" w:rsidRDefault="00513AE9" w:rsidP="00513AE9">
      <w:pPr>
        <w:rPr>
          <w:szCs w:val="22"/>
        </w:rPr>
      </w:pPr>
      <w:r w:rsidRPr="00DB5F91">
        <w:rPr>
          <w:szCs w:val="22"/>
        </w:rPr>
        <w:t>Maždaug 50 % formoterolio ir 90 % budezonido būna prisijungusių prie plazmos baltymų. Formoterolio pasiskirstymo tūris yra apie 4 l/kg, budezonido – 3 l/kg. Formoterolis inaktyvuojamas vykstant konjugacijos reakcijoms (susidaro aktyvūs O-demetilinti ir deformilinti metabolitai, tačiau daugiausia jų randama neaktyvių konjugatų pavidalu). Pirmą kartą į kepenis patekęs budezonidas ekstensyviai (maždaug 90 %) biotransformuojamas į metabolitus, kurių gliukokortikoidinis aktyvumas mažas. Pagrindinių metabolitų – 6-beta-hidroksibudezonido ir 16-alfa-hidroksiprednizolono gliukokortikoidinis aktyvumas sudaro mažiau kaip 1 % analogiško budezonido aktyvumo. Duomenų, rodančių metabolinę arba konkurencinę (jungiantis prie baltymų) sąveiką tarp formoterolio ir budezonido, negauta.</w:t>
      </w:r>
    </w:p>
    <w:p w14:paraId="46A72313" w14:textId="77777777" w:rsidR="00513AE9" w:rsidRPr="00DB5F91" w:rsidRDefault="00513AE9" w:rsidP="00513AE9">
      <w:pPr>
        <w:numPr>
          <w:ilvl w:val="12"/>
          <w:numId w:val="0"/>
        </w:numPr>
        <w:suppressLineNumbers/>
        <w:ind w:right="-2"/>
        <w:rPr>
          <w:szCs w:val="22"/>
          <w:u w:val="single"/>
        </w:rPr>
      </w:pPr>
    </w:p>
    <w:p w14:paraId="14F95F2E" w14:textId="77777777" w:rsidR="00513AE9" w:rsidRPr="00DB5F91" w:rsidRDefault="00513AE9" w:rsidP="00513AE9">
      <w:pPr>
        <w:numPr>
          <w:ilvl w:val="12"/>
          <w:numId w:val="0"/>
        </w:numPr>
        <w:suppressLineNumbers/>
        <w:ind w:right="-2"/>
        <w:rPr>
          <w:szCs w:val="22"/>
          <w:u w:val="single"/>
        </w:rPr>
      </w:pPr>
      <w:r w:rsidRPr="00DB5F91">
        <w:rPr>
          <w:szCs w:val="22"/>
          <w:u w:val="single"/>
        </w:rPr>
        <w:t>Eliminacija</w:t>
      </w:r>
    </w:p>
    <w:p w14:paraId="3DC521EE" w14:textId="77777777" w:rsidR="00513AE9" w:rsidRPr="00DB5F91" w:rsidRDefault="00513AE9" w:rsidP="00513AE9">
      <w:pPr>
        <w:rPr>
          <w:szCs w:val="22"/>
        </w:rPr>
      </w:pPr>
      <w:r w:rsidRPr="00DB5F91">
        <w:rPr>
          <w:szCs w:val="22"/>
        </w:rPr>
        <w:t>Daugiausia formoterolio metabolizuojama kepenyse, o paskui pašalinama per inkstus. 8</w:t>
      </w:r>
      <w:r w:rsidRPr="00DB5F91">
        <w:rPr>
          <w:szCs w:val="22"/>
        </w:rPr>
        <w:noBreakHyphen/>
        <w:t>13 % įkvėptos formoterolio dozės išskiriama su šlapimu nemetabolizuotos. Formoterolio sisteminis klirensas yra didelis (apie 1,4 l/min.), o vidutinis terminalinis pusinis eliminacijos laikas 17 val.</w:t>
      </w:r>
    </w:p>
    <w:p w14:paraId="4EB38678" w14:textId="77777777" w:rsidR="00513AE9" w:rsidRPr="00DB5F91" w:rsidRDefault="00513AE9" w:rsidP="00513AE9">
      <w:pPr>
        <w:rPr>
          <w:szCs w:val="22"/>
        </w:rPr>
      </w:pPr>
    </w:p>
    <w:p w14:paraId="583A8FB8" w14:textId="77777777" w:rsidR="00513AE9" w:rsidRPr="00DB5F91" w:rsidRDefault="00513AE9" w:rsidP="00513AE9">
      <w:pPr>
        <w:rPr>
          <w:szCs w:val="22"/>
        </w:rPr>
      </w:pPr>
      <w:r w:rsidRPr="00DB5F91">
        <w:rPr>
          <w:szCs w:val="22"/>
        </w:rPr>
        <w:t>Budezonidas eliminuojamas metabolizmo būdu, daugiausia – katalizuojant fermentui CYP3A4. Budezonido metabolitai nepakitę arba konjuguoti išskiriami su šlapimu. Šlapime randamas nepakitusio budezonido kiekis nereikšmingas. Budezonido sisteminis klirensas yra didelis (maždaug 1,2 l/min.), o vidutinis pusinis eliminacijos periodas plazmoje suleidus į veną – 4 val.</w:t>
      </w:r>
    </w:p>
    <w:p w14:paraId="59A875C9" w14:textId="77777777" w:rsidR="00513AE9" w:rsidRPr="00DB5F91" w:rsidRDefault="00513AE9" w:rsidP="00513AE9">
      <w:pPr>
        <w:rPr>
          <w:szCs w:val="22"/>
        </w:rPr>
      </w:pPr>
    </w:p>
    <w:p w14:paraId="2EBB8819" w14:textId="77777777" w:rsidR="00513AE9" w:rsidRPr="00DB5F91" w:rsidRDefault="00513AE9" w:rsidP="00513AE9">
      <w:pPr>
        <w:rPr>
          <w:szCs w:val="22"/>
        </w:rPr>
      </w:pPr>
      <w:r w:rsidRPr="00DB5F91">
        <w:rPr>
          <w:szCs w:val="22"/>
        </w:rPr>
        <w:t>Budezonido ir formoterolio farmakokinetika inkstų nepakankamumu sergančių pacientų organizme nežinoma. Sergant kepenų ligomis, budezonido ir formoterolio ekspozicija gali būti didesnė.</w:t>
      </w:r>
    </w:p>
    <w:p w14:paraId="6B60E605" w14:textId="77777777" w:rsidR="00513AE9" w:rsidRPr="00DB5F91" w:rsidRDefault="00513AE9" w:rsidP="00513AE9">
      <w:pPr>
        <w:rPr>
          <w:szCs w:val="22"/>
        </w:rPr>
      </w:pPr>
    </w:p>
    <w:p w14:paraId="7F653DD5" w14:textId="77777777" w:rsidR="00513AE9" w:rsidRPr="00DB5F91" w:rsidRDefault="00513AE9" w:rsidP="00513AE9">
      <w:pPr>
        <w:rPr>
          <w:szCs w:val="22"/>
          <w:u w:val="single"/>
        </w:rPr>
      </w:pPr>
      <w:r w:rsidRPr="00DB5F91">
        <w:rPr>
          <w:szCs w:val="22"/>
          <w:u w:val="single"/>
        </w:rPr>
        <w:t>Tiesinis / netiesinis pobūdis</w:t>
      </w:r>
    </w:p>
    <w:p w14:paraId="6A02037F" w14:textId="77777777" w:rsidR="00513AE9" w:rsidRPr="00DB5F91" w:rsidRDefault="00513AE9" w:rsidP="00513AE9">
      <w:pPr>
        <w:rPr>
          <w:szCs w:val="22"/>
        </w:rPr>
      </w:pPr>
      <w:r w:rsidRPr="00DB5F91">
        <w:rPr>
          <w:szCs w:val="22"/>
        </w:rPr>
        <w:t>Budezonido ir formoterolio sisteminė ekspozicija tiesiškai koreliuoja su doze.</w:t>
      </w:r>
    </w:p>
    <w:p w14:paraId="6A4D075C" w14:textId="77777777" w:rsidR="00513AE9" w:rsidRPr="00DB5F91" w:rsidRDefault="00513AE9" w:rsidP="00513AE9">
      <w:pPr>
        <w:ind w:left="567" w:hanging="567"/>
        <w:rPr>
          <w:szCs w:val="22"/>
        </w:rPr>
      </w:pPr>
    </w:p>
    <w:p w14:paraId="282047AA" w14:textId="1E1208F9" w:rsidR="00513AE9" w:rsidRPr="00DB5F91" w:rsidRDefault="00513AE9" w:rsidP="00513AE9">
      <w:pPr>
        <w:pStyle w:val="Antrat3"/>
        <w:spacing w:before="0" w:after="0" w:line="240" w:lineRule="auto"/>
        <w:rPr>
          <w:sz w:val="22"/>
          <w:szCs w:val="22"/>
          <w:lang w:val="lt-LT"/>
        </w:rPr>
      </w:pPr>
      <w:r w:rsidRPr="00DB5F91">
        <w:rPr>
          <w:sz w:val="22"/>
          <w:szCs w:val="22"/>
          <w:lang w:val="lt-LT"/>
        </w:rPr>
        <w:t>5.3</w:t>
      </w:r>
      <w:r w:rsidRPr="00DB5F91">
        <w:rPr>
          <w:sz w:val="22"/>
          <w:szCs w:val="22"/>
          <w:lang w:val="lt-LT"/>
        </w:rPr>
        <w:tab/>
        <w:t>Ikiklinikinių saugumo tyrimų duomenys</w:t>
      </w:r>
      <w:r w:rsidR="006E7B05">
        <w:rPr>
          <w:sz w:val="22"/>
          <w:szCs w:val="22"/>
          <w:lang w:val="lt-LT"/>
        </w:rPr>
        <w:fldChar w:fldCharType="begin"/>
      </w:r>
      <w:r w:rsidR="006E7B05">
        <w:rPr>
          <w:sz w:val="22"/>
          <w:szCs w:val="22"/>
          <w:lang w:val="lt-LT"/>
        </w:rPr>
        <w:instrText xml:space="preserve"> DOCVARIABLE vault_nd_fdb72675-8eb0-4a35-b592-878784ffb5da \* MERGEFORMAT </w:instrText>
      </w:r>
      <w:r w:rsidR="006E7B05">
        <w:rPr>
          <w:sz w:val="22"/>
          <w:szCs w:val="22"/>
          <w:lang w:val="lt-LT"/>
        </w:rPr>
        <w:fldChar w:fldCharType="separate"/>
      </w:r>
      <w:r w:rsidR="006E7B05">
        <w:rPr>
          <w:sz w:val="22"/>
          <w:szCs w:val="22"/>
          <w:lang w:val="lt-LT"/>
        </w:rPr>
        <w:t xml:space="preserve"> </w:t>
      </w:r>
      <w:r w:rsidR="006E7B05">
        <w:rPr>
          <w:sz w:val="22"/>
          <w:szCs w:val="22"/>
          <w:lang w:val="lt-LT"/>
        </w:rPr>
        <w:fldChar w:fldCharType="end"/>
      </w:r>
    </w:p>
    <w:p w14:paraId="796A062B" w14:textId="77777777" w:rsidR="00513AE9" w:rsidRPr="00DB5F91" w:rsidRDefault="00513AE9" w:rsidP="00513AE9">
      <w:pPr>
        <w:ind w:left="567" w:hanging="567"/>
        <w:rPr>
          <w:szCs w:val="22"/>
        </w:rPr>
      </w:pPr>
    </w:p>
    <w:p w14:paraId="737B8F69" w14:textId="77777777" w:rsidR="00513AE9" w:rsidRPr="00DB5F91" w:rsidRDefault="00513AE9" w:rsidP="00513AE9">
      <w:pPr>
        <w:rPr>
          <w:szCs w:val="22"/>
        </w:rPr>
      </w:pPr>
      <w:r w:rsidRPr="00DB5F91">
        <w:rPr>
          <w:szCs w:val="22"/>
        </w:rPr>
        <w:t>Tyrimų su gyvūnais metu pastebėtas formoterolio ir budezonido toksinis poveikis, juos vartojant kartu arba atskirai, yra sustiprėjusio farmakologinio veikimo pasekmės.</w:t>
      </w:r>
    </w:p>
    <w:p w14:paraId="6639AFA5" w14:textId="77777777" w:rsidR="00513AE9" w:rsidRPr="00DB5F91" w:rsidRDefault="00513AE9" w:rsidP="00513AE9">
      <w:pPr>
        <w:rPr>
          <w:szCs w:val="22"/>
        </w:rPr>
      </w:pPr>
    </w:p>
    <w:p w14:paraId="4E143A90" w14:textId="77777777" w:rsidR="00513AE9" w:rsidRPr="00DB5F91" w:rsidRDefault="00513AE9" w:rsidP="00513AE9">
      <w:pPr>
        <w:rPr>
          <w:szCs w:val="22"/>
        </w:rPr>
      </w:pPr>
      <w:r w:rsidRPr="00DB5F91">
        <w:rPr>
          <w:szCs w:val="22"/>
        </w:rPr>
        <w:t>Tiriant poveikį gyvūnų reprodukcijai nustatyta, kad kortikosteroidai (pvz., budezonidas) sukelia apsigimimų (skilusį gomurį, skeleto anomalijų). Vis dėlto manoma, kad šių gyvūnų tyrimų duomenys neturi reikšmės žmonėms vartojant rekomenduojamas dozes. Tiriant formoterolio įtaką gyvūnų reprodukcijai, nustatytas šiek tiek sumažėjęs žiurkių patinų vaisingumas esant didelei sisteminei ekspozicijai, taip pat sumažėjęs implantacijų dažnis, pablogėjęs ankstyvasis postnatalinis išgyvenimas ir sumažėjęs svoris gimstant, kai sisteminė ekspozicija gerokai viršijo už klinikinę. Vis dėlto manoma, kad minėtų su gyvūnais atliktų tyrimų duomenys reikšmės žmonėms neturi.</w:t>
      </w:r>
    </w:p>
    <w:p w14:paraId="7917762F" w14:textId="77777777" w:rsidR="00513AE9" w:rsidRPr="00DB5F91" w:rsidRDefault="00513AE9" w:rsidP="00513AE9">
      <w:pPr>
        <w:ind w:left="567" w:hanging="567"/>
        <w:rPr>
          <w:szCs w:val="22"/>
        </w:rPr>
      </w:pPr>
    </w:p>
    <w:p w14:paraId="141DDB0B" w14:textId="77777777" w:rsidR="00513AE9" w:rsidRPr="00DB5F91" w:rsidRDefault="00513AE9" w:rsidP="00513AE9">
      <w:pPr>
        <w:rPr>
          <w:szCs w:val="22"/>
        </w:rPr>
      </w:pPr>
      <w:r w:rsidRPr="00DB5F91">
        <w:rPr>
          <w:szCs w:val="22"/>
        </w:rPr>
        <w:t>Propelento HFA 227 be CFC (freonų) įprastų farmakologinio saugumo, kartotinių dozių toksiškumo, genotoksiškumo, galimo kancerogeniškumo, toksinio poveikio reprodukcijai ir vystymuisi ikiklinikinių tyrimų duomenys specifinio pavojaus žmogui nerodo.</w:t>
      </w:r>
    </w:p>
    <w:p w14:paraId="5868F31C" w14:textId="77777777" w:rsidR="00513AE9" w:rsidRPr="00DB5F91" w:rsidRDefault="00513AE9" w:rsidP="00513AE9">
      <w:pPr>
        <w:rPr>
          <w:szCs w:val="22"/>
          <w:u w:val="single"/>
        </w:rPr>
      </w:pPr>
    </w:p>
    <w:p w14:paraId="4D436944" w14:textId="77777777" w:rsidR="00513AE9" w:rsidRPr="00DB5F91" w:rsidRDefault="00513AE9" w:rsidP="00513AE9">
      <w:pPr>
        <w:ind w:left="567" w:hanging="567"/>
        <w:rPr>
          <w:szCs w:val="22"/>
        </w:rPr>
      </w:pPr>
    </w:p>
    <w:p w14:paraId="2E2A255A" w14:textId="29CE6BF4" w:rsidR="00513AE9" w:rsidRPr="00DB5F91" w:rsidRDefault="00513AE9" w:rsidP="00513AE9">
      <w:pPr>
        <w:pStyle w:val="Antrat3"/>
        <w:spacing w:before="0" w:after="0" w:line="240" w:lineRule="auto"/>
        <w:rPr>
          <w:sz w:val="22"/>
          <w:szCs w:val="22"/>
          <w:lang w:val="lt-LT"/>
        </w:rPr>
      </w:pPr>
      <w:r w:rsidRPr="00DB5F91">
        <w:rPr>
          <w:sz w:val="22"/>
          <w:szCs w:val="22"/>
          <w:lang w:val="lt-LT"/>
        </w:rPr>
        <w:t>6.</w:t>
      </w:r>
      <w:r w:rsidRPr="00DB5F91">
        <w:rPr>
          <w:sz w:val="22"/>
          <w:szCs w:val="22"/>
          <w:lang w:val="lt-LT"/>
        </w:rPr>
        <w:tab/>
        <w:t>FARMACINĖ INFORMACIJA</w:t>
      </w:r>
      <w:r w:rsidR="006E7B05">
        <w:rPr>
          <w:sz w:val="22"/>
          <w:szCs w:val="22"/>
          <w:lang w:val="lt-LT"/>
        </w:rPr>
        <w:fldChar w:fldCharType="begin"/>
      </w:r>
      <w:r w:rsidR="006E7B05">
        <w:rPr>
          <w:sz w:val="22"/>
          <w:szCs w:val="22"/>
          <w:lang w:val="lt-LT"/>
        </w:rPr>
        <w:instrText xml:space="preserve"> DOCVARIABLE VAULT_ND_73daaae9-8255-446f-9c24-c442c634f12d \* MERGEFORMAT </w:instrText>
      </w:r>
      <w:r w:rsidR="006E7B05">
        <w:rPr>
          <w:sz w:val="22"/>
          <w:szCs w:val="22"/>
          <w:lang w:val="lt-LT"/>
        </w:rPr>
        <w:fldChar w:fldCharType="separate"/>
      </w:r>
      <w:r w:rsidR="006E7B05">
        <w:rPr>
          <w:sz w:val="22"/>
          <w:szCs w:val="22"/>
          <w:lang w:val="lt-LT"/>
        </w:rPr>
        <w:t xml:space="preserve"> </w:t>
      </w:r>
      <w:r w:rsidR="006E7B05">
        <w:rPr>
          <w:sz w:val="22"/>
          <w:szCs w:val="22"/>
          <w:lang w:val="lt-LT"/>
        </w:rPr>
        <w:fldChar w:fldCharType="end"/>
      </w:r>
    </w:p>
    <w:p w14:paraId="21E7CAC2" w14:textId="77777777" w:rsidR="00513AE9" w:rsidRPr="00DB5F91" w:rsidRDefault="00513AE9" w:rsidP="00513AE9">
      <w:pPr>
        <w:ind w:left="567" w:hanging="567"/>
        <w:rPr>
          <w:szCs w:val="22"/>
        </w:rPr>
      </w:pPr>
    </w:p>
    <w:p w14:paraId="545A3EE1" w14:textId="394A3CF3" w:rsidR="00513AE9" w:rsidRPr="00DB5F91" w:rsidRDefault="00513AE9" w:rsidP="00513AE9">
      <w:pPr>
        <w:pStyle w:val="Antrat3"/>
        <w:spacing w:before="0" w:after="0" w:line="240" w:lineRule="auto"/>
        <w:rPr>
          <w:sz w:val="22"/>
          <w:szCs w:val="22"/>
          <w:lang w:val="lt-LT"/>
        </w:rPr>
      </w:pPr>
      <w:r w:rsidRPr="00DB5F91">
        <w:rPr>
          <w:sz w:val="22"/>
          <w:szCs w:val="22"/>
          <w:lang w:val="lt-LT"/>
        </w:rPr>
        <w:t>6.1</w:t>
      </w:r>
      <w:r w:rsidRPr="00DB5F91">
        <w:rPr>
          <w:sz w:val="22"/>
          <w:szCs w:val="22"/>
          <w:lang w:val="lt-LT"/>
        </w:rPr>
        <w:tab/>
        <w:t>Pagalbinių medžiagų sąrašas</w:t>
      </w:r>
      <w:r w:rsidR="006E7B05">
        <w:rPr>
          <w:sz w:val="22"/>
          <w:szCs w:val="22"/>
          <w:lang w:val="lt-LT"/>
        </w:rPr>
        <w:fldChar w:fldCharType="begin"/>
      </w:r>
      <w:r w:rsidR="006E7B05">
        <w:rPr>
          <w:sz w:val="22"/>
          <w:szCs w:val="22"/>
          <w:lang w:val="lt-LT"/>
        </w:rPr>
        <w:instrText xml:space="preserve"> DOCVARIABLE vault_nd_f12bfff8-db35-4866-82ec-4a1a83e9963a \* MERGEFORMAT </w:instrText>
      </w:r>
      <w:r w:rsidR="006E7B05">
        <w:rPr>
          <w:sz w:val="22"/>
          <w:szCs w:val="22"/>
          <w:lang w:val="lt-LT"/>
        </w:rPr>
        <w:fldChar w:fldCharType="separate"/>
      </w:r>
      <w:r w:rsidR="006E7B05">
        <w:rPr>
          <w:sz w:val="22"/>
          <w:szCs w:val="22"/>
          <w:lang w:val="lt-LT"/>
        </w:rPr>
        <w:t xml:space="preserve"> </w:t>
      </w:r>
      <w:r w:rsidR="006E7B05">
        <w:rPr>
          <w:sz w:val="22"/>
          <w:szCs w:val="22"/>
          <w:lang w:val="lt-LT"/>
        </w:rPr>
        <w:fldChar w:fldCharType="end"/>
      </w:r>
    </w:p>
    <w:p w14:paraId="252B25BE" w14:textId="77777777" w:rsidR="00513AE9" w:rsidRPr="00DB5F91" w:rsidRDefault="00513AE9" w:rsidP="00513AE9">
      <w:pPr>
        <w:rPr>
          <w:szCs w:val="22"/>
        </w:rPr>
      </w:pPr>
    </w:p>
    <w:p w14:paraId="0353A200" w14:textId="77777777" w:rsidR="00513AE9" w:rsidRPr="00DB5F91" w:rsidRDefault="00513AE9" w:rsidP="00513AE9">
      <w:pPr>
        <w:rPr>
          <w:szCs w:val="22"/>
        </w:rPr>
      </w:pPr>
      <w:r w:rsidRPr="00DB5F91">
        <w:rPr>
          <w:szCs w:val="22"/>
        </w:rPr>
        <w:t>Apafluranas (HFA 227)</w:t>
      </w:r>
      <w:r w:rsidRPr="00DB5F91">
        <w:rPr>
          <w:szCs w:val="22"/>
        </w:rPr>
        <w:br/>
        <w:t>Povidonas</w:t>
      </w:r>
      <w:r w:rsidRPr="00DB5F91">
        <w:rPr>
          <w:szCs w:val="22"/>
        </w:rPr>
        <w:br/>
        <w:t>Makrogolis 1000</w:t>
      </w:r>
    </w:p>
    <w:p w14:paraId="3A7A816A" w14:textId="77777777" w:rsidR="00513AE9" w:rsidRPr="00DB5F91" w:rsidRDefault="00513AE9" w:rsidP="00513AE9">
      <w:pPr>
        <w:ind w:left="567" w:hanging="567"/>
        <w:rPr>
          <w:szCs w:val="22"/>
        </w:rPr>
      </w:pPr>
    </w:p>
    <w:p w14:paraId="08C387D2" w14:textId="43F3776F" w:rsidR="00513AE9" w:rsidRPr="00DB5F91" w:rsidRDefault="00513AE9" w:rsidP="00513AE9">
      <w:pPr>
        <w:pStyle w:val="Antrat3"/>
        <w:spacing w:before="0" w:after="0" w:line="240" w:lineRule="auto"/>
        <w:rPr>
          <w:sz w:val="22"/>
          <w:szCs w:val="22"/>
          <w:lang w:val="lt-LT"/>
        </w:rPr>
      </w:pPr>
      <w:r w:rsidRPr="00DB5F91">
        <w:rPr>
          <w:sz w:val="22"/>
          <w:szCs w:val="22"/>
          <w:lang w:val="lt-LT"/>
        </w:rPr>
        <w:t>6.2</w:t>
      </w:r>
      <w:r w:rsidRPr="00DB5F91">
        <w:rPr>
          <w:sz w:val="22"/>
          <w:szCs w:val="22"/>
          <w:lang w:val="lt-LT"/>
        </w:rPr>
        <w:tab/>
        <w:t>Nesuderinamumas</w:t>
      </w:r>
      <w:r w:rsidR="006E7B05">
        <w:rPr>
          <w:sz w:val="22"/>
          <w:szCs w:val="22"/>
          <w:lang w:val="lt-LT"/>
        </w:rPr>
        <w:fldChar w:fldCharType="begin"/>
      </w:r>
      <w:r w:rsidR="006E7B05">
        <w:rPr>
          <w:sz w:val="22"/>
          <w:szCs w:val="22"/>
          <w:lang w:val="lt-LT"/>
        </w:rPr>
        <w:instrText xml:space="preserve"> DOCVARIABLE vault_nd_006ad1e1-9e48-4f92-9971-85e65943cf12 \* MERGEFORMAT </w:instrText>
      </w:r>
      <w:r w:rsidR="006E7B05">
        <w:rPr>
          <w:sz w:val="22"/>
          <w:szCs w:val="22"/>
          <w:lang w:val="lt-LT"/>
        </w:rPr>
        <w:fldChar w:fldCharType="separate"/>
      </w:r>
      <w:r w:rsidR="006E7B05">
        <w:rPr>
          <w:sz w:val="22"/>
          <w:szCs w:val="22"/>
          <w:lang w:val="lt-LT"/>
        </w:rPr>
        <w:t xml:space="preserve"> </w:t>
      </w:r>
      <w:r w:rsidR="006E7B05">
        <w:rPr>
          <w:sz w:val="22"/>
          <w:szCs w:val="22"/>
          <w:lang w:val="lt-LT"/>
        </w:rPr>
        <w:fldChar w:fldCharType="end"/>
      </w:r>
    </w:p>
    <w:p w14:paraId="503E3245" w14:textId="77777777" w:rsidR="00513AE9" w:rsidRPr="00DB5F91" w:rsidRDefault="00513AE9" w:rsidP="00513AE9">
      <w:pPr>
        <w:ind w:left="567" w:hanging="567"/>
        <w:rPr>
          <w:szCs w:val="22"/>
        </w:rPr>
      </w:pPr>
    </w:p>
    <w:p w14:paraId="7D1B56A2" w14:textId="77777777" w:rsidR="00513AE9" w:rsidRPr="00DB5F91" w:rsidRDefault="00513AE9" w:rsidP="00513AE9">
      <w:pPr>
        <w:ind w:left="567" w:hanging="567"/>
        <w:rPr>
          <w:szCs w:val="22"/>
        </w:rPr>
      </w:pPr>
      <w:r w:rsidRPr="00DB5F91">
        <w:rPr>
          <w:szCs w:val="22"/>
        </w:rPr>
        <w:t>Duomenys nebūtini.</w:t>
      </w:r>
    </w:p>
    <w:p w14:paraId="1CD76F54" w14:textId="77777777" w:rsidR="00513AE9" w:rsidRPr="00DB5F91" w:rsidRDefault="00513AE9" w:rsidP="00513AE9">
      <w:pPr>
        <w:ind w:left="567" w:hanging="567"/>
        <w:rPr>
          <w:szCs w:val="22"/>
        </w:rPr>
      </w:pPr>
    </w:p>
    <w:p w14:paraId="0FD6A157" w14:textId="302ADADD" w:rsidR="00513AE9" w:rsidRPr="00DB5F91" w:rsidRDefault="00513AE9" w:rsidP="00513AE9">
      <w:pPr>
        <w:pStyle w:val="Antrat3"/>
        <w:spacing w:before="0" w:after="0" w:line="240" w:lineRule="auto"/>
        <w:rPr>
          <w:sz w:val="22"/>
          <w:szCs w:val="22"/>
          <w:lang w:val="lt-LT"/>
        </w:rPr>
      </w:pPr>
      <w:r w:rsidRPr="00DB5F91">
        <w:rPr>
          <w:sz w:val="22"/>
          <w:szCs w:val="22"/>
          <w:lang w:val="lt-LT"/>
        </w:rPr>
        <w:t>6.3</w:t>
      </w:r>
      <w:r w:rsidRPr="00DB5F91">
        <w:rPr>
          <w:sz w:val="22"/>
          <w:szCs w:val="22"/>
          <w:lang w:val="lt-LT"/>
        </w:rPr>
        <w:tab/>
        <w:t>Tinkamumo laikas</w:t>
      </w:r>
      <w:r w:rsidR="006E7B05">
        <w:rPr>
          <w:sz w:val="22"/>
          <w:szCs w:val="22"/>
          <w:lang w:val="lt-LT"/>
        </w:rPr>
        <w:fldChar w:fldCharType="begin"/>
      </w:r>
      <w:r w:rsidR="006E7B05">
        <w:rPr>
          <w:sz w:val="22"/>
          <w:szCs w:val="22"/>
          <w:lang w:val="lt-LT"/>
        </w:rPr>
        <w:instrText xml:space="preserve"> DOCVARIABLE vault_nd_f05f2454-81b7-4049-b11f-b7ca04b41367 \* MERGEFORMAT </w:instrText>
      </w:r>
      <w:r w:rsidR="006E7B05">
        <w:rPr>
          <w:sz w:val="22"/>
          <w:szCs w:val="22"/>
          <w:lang w:val="lt-LT"/>
        </w:rPr>
        <w:fldChar w:fldCharType="separate"/>
      </w:r>
      <w:r w:rsidR="006E7B05">
        <w:rPr>
          <w:sz w:val="22"/>
          <w:szCs w:val="22"/>
          <w:lang w:val="lt-LT"/>
        </w:rPr>
        <w:t xml:space="preserve"> </w:t>
      </w:r>
      <w:r w:rsidR="006E7B05">
        <w:rPr>
          <w:sz w:val="22"/>
          <w:szCs w:val="22"/>
          <w:lang w:val="lt-LT"/>
        </w:rPr>
        <w:fldChar w:fldCharType="end"/>
      </w:r>
    </w:p>
    <w:p w14:paraId="37F84672" w14:textId="77777777" w:rsidR="00513AE9" w:rsidRPr="00DB5F91" w:rsidRDefault="00513AE9" w:rsidP="00513AE9">
      <w:pPr>
        <w:ind w:left="567" w:hanging="567"/>
        <w:rPr>
          <w:szCs w:val="22"/>
        </w:rPr>
      </w:pPr>
    </w:p>
    <w:p w14:paraId="4AB353F6" w14:textId="77777777" w:rsidR="00513AE9" w:rsidRPr="00DB5F91" w:rsidRDefault="00513AE9" w:rsidP="00513AE9">
      <w:pPr>
        <w:rPr>
          <w:szCs w:val="22"/>
        </w:rPr>
      </w:pPr>
      <w:r w:rsidRPr="00DB5F91">
        <w:rPr>
          <w:szCs w:val="22"/>
        </w:rPr>
        <w:t>Symbicort gamintojo pakuotėje tinka vartoti 2 metus, o pirmą kartą atidarius – 3 mėnesius.</w:t>
      </w:r>
    </w:p>
    <w:p w14:paraId="5CA8E852" w14:textId="77777777" w:rsidR="00513AE9" w:rsidRPr="00DB5F91" w:rsidRDefault="00513AE9" w:rsidP="00513AE9">
      <w:pPr>
        <w:ind w:left="567" w:hanging="567"/>
        <w:rPr>
          <w:szCs w:val="22"/>
        </w:rPr>
      </w:pPr>
    </w:p>
    <w:p w14:paraId="56E57777" w14:textId="3607FE29" w:rsidR="00513AE9" w:rsidRPr="00DB5F91" w:rsidRDefault="00513AE9" w:rsidP="00513AE9">
      <w:pPr>
        <w:pStyle w:val="Antrat3"/>
        <w:spacing w:before="0" w:after="0" w:line="240" w:lineRule="auto"/>
        <w:rPr>
          <w:sz w:val="22"/>
          <w:szCs w:val="22"/>
          <w:lang w:val="lt-LT"/>
        </w:rPr>
      </w:pPr>
      <w:r w:rsidRPr="00DB5F91">
        <w:rPr>
          <w:sz w:val="22"/>
          <w:szCs w:val="22"/>
          <w:lang w:val="lt-LT"/>
        </w:rPr>
        <w:t>6.4</w:t>
      </w:r>
      <w:r w:rsidRPr="00DB5F91">
        <w:rPr>
          <w:sz w:val="22"/>
          <w:szCs w:val="22"/>
          <w:lang w:val="lt-LT"/>
        </w:rPr>
        <w:tab/>
        <w:t>Specialios laikymo sąlygos</w:t>
      </w:r>
      <w:r w:rsidR="006E7B05">
        <w:rPr>
          <w:sz w:val="22"/>
          <w:szCs w:val="22"/>
          <w:lang w:val="lt-LT"/>
        </w:rPr>
        <w:fldChar w:fldCharType="begin"/>
      </w:r>
      <w:r w:rsidR="006E7B05">
        <w:rPr>
          <w:sz w:val="22"/>
          <w:szCs w:val="22"/>
          <w:lang w:val="lt-LT"/>
        </w:rPr>
        <w:instrText xml:space="preserve"> DOCVARIABLE vault_nd_d2c86c0d-df63-49d0-8c0f-061a3c5bdbe9 \* MERGEFORMAT </w:instrText>
      </w:r>
      <w:r w:rsidR="006E7B05">
        <w:rPr>
          <w:sz w:val="22"/>
          <w:szCs w:val="22"/>
          <w:lang w:val="lt-LT"/>
        </w:rPr>
        <w:fldChar w:fldCharType="separate"/>
      </w:r>
      <w:r w:rsidR="006E7B05">
        <w:rPr>
          <w:sz w:val="22"/>
          <w:szCs w:val="22"/>
          <w:lang w:val="lt-LT"/>
        </w:rPr>
        <w:t xml:space="preserve"> </w:t>
      </w:r>
      <w:r w:rsidR="006E7B05">
        <w:rPr>
          <w:sz w:val="22"/>
          <w:szCs w:val="22"/>
          <w:lang w:val="lt-LT"/>
        </w:rPr>
        <w:fldChar w:fldCharType="end"/>
      </w:r>
    </w:p>
    <w:p w14:paraId="3C24FCBA" w14:textId="77777777" w:rsidR="00513AE9" w:rsidRPr="00DB5F91" w:rsidRDefault="00513AE9" w:rsidP="00513AE9">
      <w:pPr>
        <w:rPr>
          <w:i/>
          <w:iCs/>
          <w:szCs w:val="22"/>
        </w:rPr>
      </w:pPr>
    </w:p>
    <w:p w14:paraId="72004602" w14:textId="77777777" w:rsidR="00513AE9" w:rsidRPr="00DB5F91" w:rsidRDefault="00513AE9" w:rsidP="00513AE9">
      <w:pPr>
        <w:rPr>
          <w:szCs w:val="22"/>
        </w:rPr>
      </w:pPr>
      <w:r w:rsidRPr="00DB5F91">
        <w:rPr>
          <w:szCs w:val="22"/>
        </w:rPr>
        <w:t>Kad gydymo rezultatai būtų geriausi, prieš vartojant šį vaistinį preparatą reikia palaikyti kambario temperatūroje. Negalima šaldyti ar užšaldyti. Saugokite nuo šalčio ir tiesioginių saulės spindulių.</w:t>
      </w:r>
    </w:p>
    <w:p w14:paraId="0F8A9DC9" w14:textId="77777777" w:rsidR="00513AE9" w:rsidRPr="00DB5F91" w:rsidRDefault="00513AE9" w:rsidP="00513AE9">
      <w:pPr>
        <w:rPr>
          <w:szCs w:val="22"/>
        </w:rPr>
      </w:pPr>
    </w:p>
    <w:p w14:paraId="53D3E097" w14:textId="77777777" w:rsidR="00513AE9" w:rsidRPr="00DB5F91" w:rsidRDefault="00513AE9" w:rsidP="00513AE9">
      <w:pPr>
        <w:rPr>
          <w:szCs w:val="22"/>
        </w:rPr>
      </w:pPr>
      <w:r w:rsidRPr="00DB5F91">
        <w:rPr>
          <w:szCs w:val="22"/>
        </w:rPr>
        <w:t>Pavartoję vaistinio preparato, vėl tvirtai uždėkite kandiklio dangtelį (jis turi spragtelėti).</w:t>
      </w:r>
    </w:p>
    <w:p w14:paraId="025BE005" w14:textId="77777777" w:rsidR="00513AE9" w:rsidRPr="00DB5F91" w:rsidRDefault="00513AE9" w:rsidP="00513AE9">
      <w:pPr>
        <w:rPr>
          <w:szCs w:val="22"/>
        </w:rPr>
      </w:pPr>
    </w:p>
    <w:p w14:paraId="19ADC728" w14:textId="77777777" w:rsidR="00513AE9" w:rsidRPr="00DB5F91" w:rsidRDefault="00513AE9" w:rsidP="00513AE9">
      <w:pPr>
        <w:autoSpaceDE w:val="0"/>
        <w:autoSpaceDN w:val="0"/>
        <w:adjustRightInd w:val="0"/>
        <w:rPr>
          <w:szCs w:val="22"/>
        </w:rPr>
      </w:pPr>
      <w:r w:rsidRPr="00DB5F91">
        <w:rPr>
          <w:szCs w:val="22"/>
        </w:rPr>
        <w:t>Šio vaistinio preparato (kaip ir daugumos kitų įkvepiamų, slėginėse talpyklėse) terapinis poveikis būna silpnesnis, kai talpyklė šalta. Prieš vartojant šį vaistinį preparatą reikia palaikyti kambario temperatūroje. Kanistre yra suslėgtas skystis. Jo negalima leisti paveikti aukštesnei kaip 50 °C temperatūrai. Kanistro negalima pradurti. Jo negalima ardyti, pradurti ar deginti, net jei atrodo tuščias.</w:t>
      </w:r>
    </w:p>
    <w:p w14:paraId="3ABE0ADF" w14:textId="77777777" w:rsidR="00513AE9" w:rsidRPr="00DB5F91" w:rsidRDefault="00513AE9" w:rsidP="00513AE9">
      <w:pPr>
        <w:ind w:left="567" w:hanging="567"/>
        <w:rPr>
          <w:szCs w:val="22"/>
        </w:rPr>
      </w:pPr>
    </w:p>
    <w:p w14:paraId="27B3E67A" w14:textId="1DDEFFE7" w:rsidR="00513AE9" w:rsidRPr="00DB5F91" w:rsidRDefault="00513AE9" w:rsidP="00513AE9">
      <w:pPr>
        <w:pStyle w:val="Antrat3"/>
        <w:spacing w:before="0" w:after="0" w:line="240" w:lineRule="auto"/>
        <w:rPr>
          <w:sz w:val="22"/>
          <w:szCs w:val="22"/>
          <w:lang w:val="lt-LT"/>
        </w:rPr>
      </w:pPr>
      <w:r w:rsidRPr="00DB5F91">
        <w:rPr>
          <w:sz w:val="22"/>
          <w:szCs w:val="22"/>
          <w:lang w:val="lt-LT"/>
        </w:rPr>
        <w:t>6.5</w:t>
      </w:r>
      <w:r w:rsidRPr="00DB5F91">
        <w:rPr>
          <w:sz w:val="22"/>
          <w:szCs w:val="22"/>
          <w:lang w:val="lt-LT"/>
        </w:rPr>
        <w:tab/>
        <w:t>Talpyklės pobūdis ir jos turinys</w:t>
      </w:r>
      <w:r w:rsidR="006E7B05">
        <w:rPr>
          <w:sz w:val="22"/>
          <w:szCs w:val="22"/>
          <w:lang w:val="lt-LT"/>
        </w:rPr>
        <w:fldChar w:fldCharType="begin"/>
      </w:r>
      <w:r w:rsidR="006E7B05">
        <w:rPr>
          <w:sz w:val="22"/>
          <w:szCs w:val="22"/>
          <w:lang w:val="lt-LT"/>
        </w:rPr>
        <w:instrText xml:space="preserve"> DOCVARIABLE vault_nd_93dc6c44-f6b9-4fba-bb11-c60dca88dcff \* MERGEFORMAT </w:instrText>
      </w:r>
      <w:r w:rsidR="006E7B05">
        <w:rPr>
          <w:sz w:val="22"/>
          <w:szCs w:val="22"/>
          <w:lang w:val="lt-LT"/>
        </w:rPr>
        <w:fldChar w:fldCharType="separate"/>
      </w:r>
      <w:r w:rsidR="006E7B05">
        <w:rPr>
          <w:sz w:val="22"/>
          <w:szCs w:val="22"/>
          <w:lang w:val="lt-LT"/>
        </w:rPr>
        <w:t xml:space="preserve"> </w:t>
      </w:r>
      <w:r w:rsidR="006E7B05">
        <w:rPr>
          <w:sz w:val="22"/>
          <w:szCs w:val="22"/>
          <w:lang w:val="lt-LT"/>
        </w:rPr>
        <w:fldChar w:fldCharType="end"/>
      </w:r>
    </w:p>
    <w:p w14:paraId="3B9DAB84" w14:textId="77777777" w:rsidR="00513AE9" w:rsidRPr="00DB5F91" w:rsidRDefault="00513AE9" w:rsidP="00513AE9">
      <w:pPr>
        <w:ind w:left="567" w:hanging="567"/>
        <w:rPr>
          <w:szCs w:val="22"/>
        </w:rPr>
      </w:pPr>
    </w:p>
    <w:p w14:paraId="2AC9AE96" w14:textId="77777777" w:rsidR="00513AE9" w:rsidRPr="00DB5F91" w:rsidRDefault="00513AE9" w:rsidP="00513AE9">
      <w:pPr>
        <w:rPr>
          <w:szCs w:val="22"/>
        </w:rPr>
      </w:pPr>
      <w:r w:rsidRPr="00DB5F91">
        <w:rPr>
          <w:szCs w:val="22"/>
        </w:rPr>
        <w:t>Slėginė talpyklė, kurią sudaro iš vidaus padengtas aliumininis kanistras, užplombuotas matavimo vožtuvu ir turintis pritvirtintą dozių skaitiklį. Kanistras yra raudoname plastikiniame korpuse, turinčiame baltą kandiklį su pilku plastikiniu dangteliu, saugančiu nuo dulkių. Po pradinio paruošimo kiekviename inhaliatoriuje būna 120 budezonido/formoterolio fumarato dihidrato 160/4,5 mikrogramo išpurškimų. Kiekvienas inhaliatorius atskirai supakuotas folijos laminato įvynioklyje su džiovikliu.</w:t>
      </w:r>
    </w:p>
    <w:p w14:paraId="163B7CD9" w14:textId="77777777" w:rsidR="00513AE9" w:rsidRPr="00DB5F91" w:rsidRDefault="00513AE9" w:rsidP="00513AE9">
      <w:pPr>
        <w:ind w:left="567" w:hanging="567"/>
        <w:rPr>
          <w:szCs w:val="22"/>
        </w:rPr>
      </w:pPr>
    </w:p>
    <w:p w14:paraId="033147D5" w14:textId="6E6DD939" w:rsidR="00513AE9" w:rsidRPr="00DB5F91" w:rsidRDefault="00513AE9" w:rsidP="00513AE9">
      <w:pPr>
        <w:pStyle w:val="Antrat3"/>
        <w:spacing w:before="0" w:after="0" w:line="240" w:lineRule="auto"/>
        <w:rPr>
          <w:sz w:val="22"/>
          <w:szCs w:val="22"/>
          <w:lang w:val="lt-LT"/>
        </w:rPr>
      </w:pPr>
      <w:r w:rsidRPr="00DB5F91">
        <w:rPr>
          <w:sz w:val="22"/>
          <w:szCs w:val="22"/>
          <w:lang w:val="lt-LT"/>
        </w:rPr>
        <w:t>6.6</w:t>
      </w:r>
      <w:r w:rsidRPr="00DB5F91">
        <w:rPr>
          <w:sz w:val="22"/>
          <w:szCs w:val="22"/>
          <w:lang w:val="lt-LT"/>
        </w:rPr>
        <w:tab/>
        <w:t>Specialūs reikalavimai atliekoms tvarkyti</w:t>
      </w:r>
      <w:r w:rsidR="006E7B05">
        <w:rPr>
          <w:sz w:val="22"/>
          <w:szCs w:val="22"/>
          <w:lang w:val="lt-LT"/>
        </w:rPr>
        <w:fldChar w:fldCharType="begin"/>
      </w:r>
      <w:r w:rsidR="006E7B05">
        <w:rPr>
          <w:sz w:val="22"/>
          <w:szCs w:val="22"/>
          <w:lang w:val="lt-LT"/>
        </w:rPr>
        <w:instrText xml:space="preserve"> DOCVARIABLE vault_nd_dd7d8131-5d1e-4bef-be1c-fd917af12af3 \* MERGEFORMAT </w:instrText>
      </w:r>
      <w:r w:rsidR="006E7B05">
        <w:rPr>
          <w:sz w:val="22"/>
          <w:szCs w:val="22"/>
          <w:lang w:val="lt-LT"/>
        </w:rPr>
        <w:fldChar w:fldCharType="separate"/>
      </w:r>
      <w:r w:rsidR="006E7B05">
        <w:rPr>
          <w:sz w:val="22"/>
          <w:szCs w:val="22"/>
          <w:lang w:val="lt-LT"/>
        </w:rPr>
        <w:t xml:space="preserve"> </w:t>
      </w:r>
      <w:r w:rsidR="006E7B05">
        <w:rPr>
          <w:sz w:val="22"/>
          <w:szCs w:val="22"/>
          <w:lang w:val="lt-LT"/>
        </w:rPr>
        <w:fldChar w:fldCharType="end"/>
      </w:r>
    </w:p>
    <w:p w14:paraId="149D764C" w14:textId="77777777" w:rsidR="00513AE9" w:rsidRPr="00DB5F91" w:rsidRDefault="00513AE9" w:rsidP="00513AE9">
      <w:pPr>
        <w:ind w:left="567" w:hanging="567"/>
        <w:rPr>
          <w:szCs w:val="22"/>
        </w:rPr>
      </w:pPr>
    </w:p>
    <w:p w14:paraId="77CFF2C3" w14:textId="77777777" w:rsidR="00513AE9" w:rsidRPr="00DB5F91" w:rsidRDefault="00513AE9" w:rsidP="00513AE9">
      <w:pPr>
        <w:ind w:left="567" w:hanging="567"/>
        <w:rPr>
          <w:szCs w:val="22"/>
        </w:rPr>
      </w:pPr>
      <w:r w:rsidRPr="00DB5F91">
        <w:rPr>
          <w:szCs w:val="22"/>
        </w:rPr>
        <w:t>Specialių reikalavimų nėra.</w:t>
      </w:r>
    </w:p>
    <w:p w14:paraId="7FA119AC" w14:textId="77777777" w:rsidR="00513AE9" w:rsidRPr="00DB5F91" w:rsidRDefault="00513AE9" w:rsidP="00513AE9">
      <w:pPr>
        <w:ind w:left="567" w:hanging="567"/>
        <w:rPr>
          <w:szCs w:val="22"/>
        </w:rPr>
      </w:pPr>
    </w:p>
    <w:p w14:paraId="6262DEFB" w14:textId="77777777" w:rsidR="00513AE9" w:rsidRPr="00DB5F91" w:rsidRDefault="00513AE9" w:rsidP="00513AE9">
      <w:pPr>
        <w:ind w:left="567" w:hanging="567"/>
        <w:rPr>
          <w:szCs w:val="22"/>
        </w:rPr>
      </w:pPr>
    </w:p>
    <w:p w14:paraId="06113AFF" w14:textId="2B06DC1C" w:rsidR="00513AE9" w:rsidRPr="00DB5F91" w:rsidRDefault="00513AE9" w:rsidP="00513AE9">
      <w:pPr>
        <w:pStyle w:val="Antrat3"/>
        <w:spacing w:before="0" w:after="0" w:line="240" w:lineRule="auto"/>
        <w:rPr>
          <w:sz w:val="22"/>
          <w:szCs w:val="22"/>
          <w:lang w:val="lt-LT"/>
        </w:rPr>
      </w:pPr>
      <w:r w:rsidRPr="00DB5F91">
        <w:rPr>
          <w:sz w:val="22"/>
          <w:szCs w:val="22"/>
          <w:lang w:val="lt-LT"/>
        </w:rPr>
        <w:t>7.</w:t>
      </w:r>
      <w:r w:rsidRPr="00DB5F91">
        <w:rPr>
          <w:sz w:val="22"/>
          <w:szCs w:val="22"/>
          <w:lang w:val="lt-LT"/>
        </w:rPr>
        <w:tab/>
        <w:t>REGISTRUOTOJAS</w:t>
      </w:r>
      <w:r w:rsidR="006E7B05">
        <w:rPr>
          <w:sz w:val="22"/>
          <w:szCs w:val="22"/>
          <w:lang w:val="lt-LT"/>
        </w:rPr>
        <w:fldChar w:fldCharType="begin"/>
      </w:r>
      <w:r w:rsidR="006E7B05">
        <w:rPr>
          <w:sz w:val="22"/>
          <w:szCs w:val="22"/>
          <w:lang w:val="lt-LT"/>
        </w:rPr>
        <w:instrText xml:space="preserve"> DOCVARIABLE VAULT_ND_5c7538dd-21c3-475f-886b-367a7ab93be6 \* MERGEFORMAT </w:instrText>
      </w:r>
      <w:r w:rsidR="006E7B05">
        <w:rPr>
          <w:sz w:val="22"/>
          <w:szCs w:val="22"/>
          <w:lang w:val="lt-LT"/>
        </w:rPr>
        <w:fldChar w:fldCharType="separate"/>
      </w:r>
      <w:r w:rsidR="006E7B05">
        <w:rPr>
          <w:sz w:val="22"/>
          <w:szCs w:val="22"/>
          <w:lang w:val="lt-LT"/>
        </w:rPr>
        <w:t xml:space="preserve"> </w:t>
      </w:r>
      <w:r w:rsidR="006E7B05">
        <w:rPr>
          <w:sz w:val="22"/>
          <w:szCs w:val="22"/>
          <w:lang w:val="lt-LT"/>
        </w:rPr>
        <w:fldChar w:fldCharType="end"/>
      </w:r>
    </w:p>
    <w:p w14:paraId="5E110D1F" w14:textId="77777777" w:rsidR="00513AE9" w:rsidRPr="00DB5F91" w:rsidRDefault="00513AE9" w:rsidP="00513AE9">
      <w:pPr>
        <w:rPr>
          <w:szCs w:val="22"/>
        </w:rPr>
      </w:pPr>
    </w:p>
    <w:p w14:paraId="4F3138D9" w14:textId="77777777" w:rsidR="00513AE9" w:rsidRPr="00DB5F91" w:rsidRDefault="00513AE9" w:rsidP="00513AE9">
      <w:pPr>
        <w:ind w:left="567" w:hanging="567"/>
        <w:rPr>
          <w:szCs w:val="22"/>
        </w:rPr>
      </w:pPr>
      <w:r w:rsidRPr="00DB5F91">
        <w:rPr>
          <w:szCs w:val="22"/>
        </w:rPr>
        <w:t>AstraZeneca AB</w:t>
      </w:r>
    </w:p>
    <w:p w14:paraId="2E5ECDD3" w14:textId="77777777" w:rsidR="00513AE9" w:rsidRPr="00DB5F91" w:rsidRDefault="00513AE9" w:rsidP="00513AE9">
      <w:pPr>
        <w:ind w:left="567" w:hanging="567"/>
        <w:rPr>
          <w:szCs w:val="22"/>
        </w:rPr>
      </w:pPr>
      <w:r w:rsidRPr="00DB5F91">
        <w:rPr>
          <w:szCs w:val="22"/>
        </w:rPr>
        <w:t xml:space="preserve">SE-151 85 Södertälje </w:t>
      </w:r>
    </w:p>
    <w:p w14:paraId="060AEE33" w14:textId="77777777" w:rsidR="00513AE9" w:rsidRPr="00DB5F91" w:rsidRDefault="00513AE9" w:rsidP="00513AE9">
      <w:pPr>
        <w:ind w:left="567" w:hanging="567"/>
        <w:rPr>
          <w:szCs w:val="22"/>
        </w:rPr>
      </w:pPr>
      <w:r w:rsidRPr="00DB5F91">
        <w:rPr>
          <w:szCs w:val="22"/>
        </w:rPr>
        <w:t>Švedija</w:t>
      </w:r>
    </w:p>
    <w:p w14:paraId="6C60C622" w14:textId="77777777" w:rsidR="00513AE9" w:rsidRPr="00DB5F91" w:rsidRDefault="00513AE9" w:rsidP="00513AE9">
      <w:pPr>
        <w:ind w:left="567" w:hanging="567"/>
        <w:rPr>
          <w:szCs w:val="22"/>
        </w:rPr>
      </w:pPr>
    </w:p>
    <w:p w14:paraId="579DFB9D" w14:textId="77777777" w:rsidR="00513AE9" w:rsidRPr="00DB5F91" w:rsidRDefault="00513AE9" w:rsidP="00513AE9">
      <w:pPr>
        <w:ind w:left="567" w:hanging="567"/>
        <w:rPr>
          <w:szCs w:val="22"/>
        </w:rPr>
      </w:pPr>
    </w:p>
    <w:p w14:paraId="62CA9A36" w14:textId="07334550" w:rsidR="00513AE9" w:rsidRPr="00DB5F91" w:rsidRDefault="00513AE9" w:rsidP="00513AE9">
      <w:pPr>
        <w:pStyle w:val="Antrat3"/>
        <w:spacing w:before="0" w:after="0" w:line="240" w:lineRule="auto"/>
        <w:rPr>
          <w:sz w:val="22"/>
          <w:szCs w:val="22"/>
          <w:lang w:val="lt-LT"/>
        </w:rPr>
      </w:pPr>
      <w:r w:rsidRPr="00DB5F91">
        <w:rPr>
          <w:sz w:val="22"/>
          <w:szCs w:val="22"/>
          <w:lang w:val="lt-LT"/>
        </w:rPr>
        <w:t>8.</w:t>
      </w:r>
      <w:r w:rsidRPr="00DB5F91">
        <w:rPr>
          <w:sz w:val="22"/>
          <w:szCs w:val="22"/>
          <w:lang w:val="lt-LT"/>
        </w:rPr>
        <w:tab/>
        <w:t>REGISTRACIJOS PAŽYMĖJIMO NUMERIS (-IAI)</w:t>
      </w:r>
      <w:r w:rsidR="006E7B05">
        <w:rPr>
          <w:sz w:val="22"/>
          <w:szCs w:val="22"/>
          <w:lang w:val="lt-LT"/>
        </w:rPr>
        <w:fldChar w:fldCharType="begin"/>
      </w:r>
      <w:r w:rsidR="006E7B05">
        <w:rPr>
          <w:sz w:val="22"/>
          <w:szCs w:val="22"/>
          <w:lang w:val="lt-LT"/>
        </w:rPr>
        <w:instrText xml:space="preserve"> DOCVARIABLE VAULT_ND_6082d299-4377-4706-8435-76b9cb9f6c2c \* MERGEFORMAT </w:instrText>
      </w:r>
      <w:r w:rsidR="006E7B05">
        <w:rPr>
          <w:sz w:val="22"/>
          <w:szCs w:val="22"/>
          <w:lang w:val="lt-LT"/>
        </w:rPr>
        <w:fldChar w:fldCharType="separate"/>
      </w:r>
      <w:r w:rsidR="006E7B05">
        <w:rPr>
          <w:sz w:val="22"/>
          <w:szCs w:val="22"/>
          <w:lang w:val="lt-LT"/>
        </w:rPr>
        <w:t xml:space="preserve"> </w:t>
      </w:r>
      <w:r w:rsidR="006E7B05">
        <w:rPr>
          <w:sz w:val="22"/>
          <w:szCs w:val="22"/>
          <w:lang w:val="lt-LT"/>
        </w:rPr>
        <w:fldChar w:fldCharType="end"/>
      </w:r>
    </w:p>
    <w:p w14:paraId="118B0434" w14:textId="77777777" w:rsidR="00513AE9" w:rsidRPr="00DB5F91" w:rsidRDefault="00513AE9" w:rsidP="00513AE9">
      <w:pPr>
        <w:rPr>
          <w:i/>
          <w:szCs w:val="22"/>
        </w:rPr>
      </w:pPr>
    </w:p>
    <w:p w14:paraId="1D2CF8AA" w14:textId="77777777" w:rsidR="00513AE9" w:rsidRPr="00DB5F91" w:rsidRDefault="00513AE9" w:rsidP="00513AE9">
      <w:pPr>
        <w:ind w:left="567" w:hanging="567"/>
        <w:rPr>
          <w:szCs w:val="22"/>
        </w:rPr>
      </w:pPr>
      <w:r w:rsidRPr="00DB5F91">
        <w:rPr>
          <w:szCs w:val="22"/>
        </w:rPr>
        <w:t>LT/1/11/2496/026</w:t>
      </w:r>
    </w:p>
    <w:p w14:paraId="614C46F5" w14:textId="77777777" w:rsidR="00513AE9" w:rsidRPr="00DB5F91" w:rsidRDefault="00513AE9" w:rsidP="00513AE9">
      <w:pPr>
        <w:ind w:left="567" w:hanging="567"/>
        <w:rPr>
          <w:szCs w:val="22"/>
        </w:rPr>
      </w:pPr>
    </w:p>
    <w:p w14:paraId="464AFD7F" w14:textId="77777777" w:rsidR="00513AE9" w:rsidRPr="00DB5F91" w:rsidRDefault="00513AE9" w:rsidP="00513AE9">
      <w:pPr>
        <w:ind w:left="567" w:hanging="567"/>
        <w:rPr>
          <w:szCs w:val="22"/>
        </w:rPr>
      </w:pPr>
    </w:p>
    <w:p w14:paraId="45EBB878" w14:textId="4ED40BA8" w:rsidR="00513AE9" w:rsidRPr="00DB5F91" w:rsidRDefault="00513AE9" w:rsidP="00513AE9">
      <w:pPr>
        <w:pStyle w:val="Antrat3"/>
        <w:spacing w:before="0" w:after="0" w:line="240" w:lineRule="auto"/>
        <w:rPr>
          <w:sz w:val="22"/>
          <w:szCs w:val="22"/>
          <w:lang w:val="lt-LT"/>
        </w:rPr>
      </w:pPr>
      <w:r w:rsidRPr="00DB5F91">
        <w:rPr>
          <w:sz w:val="22"/>
          <w:szCs w:val="22"/>
          <w:lang w:val="lt-LT"/>
        </w:rPr>
        <w:t>9.</w:t>
      </w:r>
      <w:r w:rsidRPr="00DB5F91">
        <w:rPr>
          <w:sz w:val="22"/>
          <w:szCs w:val="22"/>
          <w:lang w:val="lt-LT"/>
        </w:rPr>
        <w:tab/>
        <w:t>REGISTRAVIMO / PERREGISTRAVIMO DATA</w:t>
      </w:r>
      <w:r w:rsidR="006E7B05">
        <w:rPr>
          <w:sz w:val="22"/>
          <w:szCs w:val="22"/>
          <w:lang w:val="lt-LT"/>
        </w:rPr>
        <w:fldChar w:fldCharType="begin"/>
      </w:r>
      <w:r w:rsidR="006E7B05">
        <w:rPr>
          <w:sz w:val="22"/>
          <w:szCs w:val="22"/>
          <w:lang w:val="lt-LT"/>
        </w:rPr>
        <w:instrText xml:space="preserve"> DOCVARIABLE VAULT_ND_06b3967b-d1f9-4185-bc5c-db9b86c1aa9e \* MERGEFORMAT </w:instrText>
      </w:r>
      <w:r w:rsidR="006E7B05">
        <w:rPr>
          <w:sz w:val="22"/>
          <w:szCs w:val="22"/>
          <w:lang w:val="lt-LT"/>
        </w:rPr>
        <w:fldChar w:fldCharType="separate"/>
      </w:r>
      <w:r w:rsidR="006E7B05">
        <w:rPr>
          <w:sz w:val="22"/>
          <w:szCs w:val="22"/>
          <w:lang w:val="lt-LT"/>
        </w:rPr>
        <w:t xml:space="preserve"> </w:t>
      </w:r>
      <w:r w:rsidR="006E7B05">
        <w:rPr>
          <w:sz w:val="22"/>
          <w:szCs w:val="22"/>
          <w:lang w:val="lt-LT"/>
        </w:rPr>
        <w:fldChar w:fldCharType="end"/>
      </w:r>
    </w:p>
    <w:p w14:paraId="7F10AA6F" w14:textId="77777777" w:rsidR="00513AE9" w:rsidRPr="00DB5F91" w:rsidRDefault="00513AE9" w:rsidP="00513AE9">
      <w:pPr>
        <w:rPr>
          <w:b/>
          <w:caps/>
          <w:szCs w:val="22"/>
        </w:rPr>
      </w:pPr>
    </w:p>
    <w:p w14:paraId="3D67522B" w14:textId="77777777" w:rsidR="00513AE9" w:rsidRPr="00DB5F91" w:rsidRDefault="00513AE9" w:rsidP="00513AE9">
      <w:pPr>
        <w:ind w:left="567" w:hanging="567"/>
        <w:rPr>
          <w:szCs w:val="22"/>
        </w:rPr>
      </w:pPr>
      <w:r w:rsidRPr="00DB5F91">
        <w:rPr>
          <w:szCs w:val="22"/>
        </w:rPr>
        <w:t>Registravimo data 2016 m. liepos 22 d.</w:t>
      </w:r>
    </w:p>
    <w:p w14:paraId="3FC8208D" w14:textId="77777777" w:rsidR="00513AE9" w:rsidRPr="00DB5F91" w:rsidRDefault="00513AE9" w:rsidP="00513AE9">
      <w:pPr>
        <w:ind w:left="567" w:hanging="567"/>
        <w:rPr>
          <w:szCs w:val="22"/>
        </w:rPr>
      </w:pPr>
    </w:p>
    <w:p w14:paraId="7B958E65" w14:textId="77777777" w:rsidR="00513AE9" w:rsidRPr="00DB5F91" w:rsidRDefault="00513AE9" w:rsidP="00513AE9">
      <w:pPr>
        <w:ind w:left="567" w:hanging="567"/>
        <w:rPr>
          <w:szCs w:val="22"/>
        </w:rPr>
      </w:pPr>
    </w:p>
    <w:p w14:paraId="3384BC57" w14:textId="419347B0" w:rsidR="00513AE9" w:rsidRPr="00DB5F91" w:rsidRDefault="00513AE9" w:rsidP="00513AE9">
      <w:pPr>
        <w:pStyle w:val="Antrat3"/>
        <w:spacing w:before="0" w:after="0" w:line="240" w:lineRule="auto"/>
        <w:rPr>
          <w:sz w:val="22"/>
          <w:szCs w:val="22"/>
          <w:lang w:val="lt-LT"/>
        </w:rPr>
      </w:pPr>
      <w:r w:rsidRPr="00DB5F91">
        <w:rPr>
          <w:sz w:val="22"/>
          <w:szCs w:val="22"/>
          <w:lang w:val="lt-LT"/>
        </w:rPr>
        <w:t>10.</w:t>
      </w:r>
      <w:r w:rsidRPr="00DB5F91">
        <w:rPr>
          <w:sz w:val="22"/>
          <w:szCs w:val="22"/>
          <w:lang w:val="lt-LT"/>
        </w:rPr>
        <w:tab/>
        <w:t>TEKSTO PERŽIŪROS DATA</w:t>
      </w:r>
      <w:r w:rsidR="006E7B05">
        <w:rPr>
          <w:sz w:val="22"/>
          <w:szCs w:val="22"/>
          <w:lang w:val="lt-LT"/>
        </w:rPr>
        <w:fldChar w:fldCharType="begin"/>
      </w:r>
      <w:r w:rsidR="006E7B05">
        <w:rPr>
          <w:sz w:val="22"/>
          <w:szCs w:val="22"/>
          <w:lang w:val="lt-LT"/>
        </w:rPr>
        <w:instrText xml:space="preserve"> DOCVARIABLE VAULT_ND_875fcd44-4e9e-488e-8071-fa69336deb8b \* MERGEFORMAT </w:instrText>
      </w:r>
      <w:r w:rsidR="006E7B05">
        <w:rPr>
          <w:sz w:val="22"/>
          <w:szCs w:val="22"/>
          <w:lang w:val="lt-LT"/>
        </w:rPr>
        <w:fldChar w:fldCharType="separate"/>
      </w:r>
      <w:r w:rsidR="006E7B05">
        <w:rPr>
          <w:sz w:val="22"/>
          <w:szCs w:val="22"/>
          <w:lang w:val="lt-LT"/>
        </w:rPr>
        <w:t xml:space="preserve"> </w:t>
      </w:r>
      <w:r w:rsidR="006E7B05">
        <w:rPr>
          <w:sz w:val="22"/>
          <w:szCs w:val="22"/>
          <w:lang w:val="lt-LT"/>
        </w:rPr>
        <w:fldChar w:fldCharType="end"/>
      </w:r>
    </w:p>
    <w:p w14:paraId="063A34FE" w14:textId="77777777" w:rsidR="00513AE9" w:rsidRPr="003C7760" w:rsidRDefault="00513AE9" w:rsidP="00513AE9">
      <w:pPr>
        <w:ind w:left="567" w:hanging="567"/>
        <w:rPr>
          <w:b/>
          <w:caps/>
          <w:szCs w:val="22"/>
        </w:rPr>
      </w:pPr>
    </w:p>
    <w:p w14:paraId="020FB085" w14:textId="77777777" w:rsidR="006D45E5" w:rsidRPr="002D635A" w:rsidRDefault="006D45E5" w:rsidP="006D45E5">
      <w:pPr>
        <w:tabs>
          <w:tab w:val="left" w:pos="5954"/>
          <w:tab w:val="left" w:pos="6237"/>
          <w:tab w:val="left" w:pos="6663"/>
          <w:tab w:val="left" w:pos="6946"/>
        </w:tabs>
        <w:rPr>
          <w:rFonts w:eastAsia="SimSun"/>
          <w:color w:val="000000" w:themeColor="text1"/>
          <w:szCs w:val="22"/>
        </w:rPr>
      </w:pPr>
      <w:bookmarkStart w:id="1" w:name="_Hlk48219608"/>
      <w:r>
        <w:rPr>
          <w:rFonts w:eastAsia="SimSun"/>
          <w:color w:val="000000" w:themeColor="text1"/>
          <w:szCs w:val="22"/>
        </w:rPr>
        <w:t>2021 m.</w:t>
      </w:r>
      <w:r w:rsidR="004927D1">
        <w:rPr>
          <w:rFonts w:eastAsia="SimSun"/>
          <w:color w:val="000000" w:themeColor="text1"/>
          <w:szCs w:val="22"/>
        </w:rPr>
        <w:t xml:space="preserve"> rugsėjo 22 d</w:t>
      </w:r>
      <w:r>
        <w:rPr>
          <w:rFonts w:eastAsia="SimSun"/>
          <w:color w:val="000000" w:themeColor="text1"/>
          <w:szCs w:val="22"/>
        </w:rPr>
        <w:t>.</w:t>
      </w:r>
    </w:p>
    <w:bookmarkEnd w:id="1"/>
    <w:p w14:paraId="2EF3934B" w14:textId="77777777" w:rsidR="00DB1F82" w:rsidRDefault="00DB1F82" w:rsidP="00513AE9">
      <w:pPr>
        <w:tabs>
          <w:tab w:val="left" w:pos="5954"/>
          <w:tab w:val="left" w:pos="6237"/>
          <w:tab w:val="left" w:pos="6663"/>
          <w:tab w:val="left" w:pos="6946"/>
        </w:tabs>
        <w:rPr>
          <w:rFonts w:eastAsia="SimSun"/>
          <w:szCs w:val="22"/>
        </w:rPr>
      </w:pPr>
    </w:p>
    <w:p w14:paraId="516667D5" w14:textId="77777777" w:rsidR="00513AE9" w:rsidRPr="00DB5F91" w:rsidRDefault="00513AE9" w:rsidP="00513AE9">
      <w:pPr>
        <w:tabs>
          <w:tab w:val="left" w:pos="5954"/>
          <w:tab w:val="left" w:pos="6237"/>
          <w:tab w:val="left" w:pos="6663"/>
          <w:tab w:val="left" w:pos="6946"/>
        </w:tabs>
        <w:rPr>
          <w:rFonts w:eastAsia="SimSun"/>
          <w:szCs w:val="22"/>
        </w:rPr>
      </w:pPr>
      <w:r w:rsidRPr="00DB5F91">
        <w:rPr>
          <w:rFonts w:eastAsia="SimSun"/>
          <w:szCs w:val="22"/>
        </w:rPr>
        <w:t>Išsami informacija apie šį vaistinį preparatą pateikiama Valstybinės vaistų kontrolės tarnybos prie Lietuvos Respublikos sveikatos apsaugos ministerijos tinklalapyje</w:t>
      </w:r>
      <w:r w:rsidRPr="00DB5F91">
        <w:rPr>
          <w:rFonts w:eastAsia="SimSun"/>
          <w:i/>
          <w:szCs w:val="22"/>
        </w:rPr>
        <w:t xml:space="preserve"> </w:t>
      </w:r>
      <w:hyperlink r:id="rId10" w:history="1">
        <w:r w:rsidRPr="00DB5F91">
          <w:rPr>
            <w:rFonts w:eastAsia="SimSun"/>
            <w:color w:val="0000FF"/>
            <w:szCs w:val="22"/>
            <w:u w:val="single"/>
          </w:rPr>
          <w:t>http://www.vvkt.lt</w:t>
        </w:r>
      </w:hyperlink>
    </w:p>
    <w:p w14:paraId="60AA4113" w14:textId="77777777" w:rsidR="00513AE9" w:rsidRPr="00DB5F91" w:rsidRDefault="00513AE9" w:rsidP="00513AE9">
      <w:pPr>
        <w:ind w:left="567" w:hanging="567"/>
        <w:rPr>
          <w:szCs w:val="22"/>
        </w:rPr>
      </w:pPr>
    </w:p>
    <w:p w14:paraId="7E8F68EA" w14:textId="77777777" w:rsidR="00513AE9" w:rsidRPr="00DB5F91" w:rsidRDefault="00513AE9" w:rsidP="00513AE9">
      <w:pPr>
        <w:pStyle w:val="Paprastasistekstas"/>
        <w:tabs>
          <w:tab w:val="left" w:pos="5954"/>
          <w:tab w:val="left" w:pos="6237"/>
          <w:tab w:val="left" w:pos="6663"/>
          <w:tab w:val="left" w:pos="6946"/>
        </w:tabs>
        <w:jc w:val="center"/>
        <w:rPr>
          <w:rFonts w:eastAsia="SimSun"/>
          <w:color w:val="000000"/>
          <w:sz w:val="24"/>
        </w:rPr>
      </w:pPr>
      <w:r w:rsidRPr="00DB5F91">
        <w:rPr>
          <w:szCs w:val="22"/>
        </w:rPr>
        <w:br w:type="page"/>
      </w:r>
    </w:p>
    <w:p w14:paraId="5EB8D23E" w14:textId="77777777" w:rsidR="00513AE9" w:rsidRPr="00DB5F91" w:rsidRDefault="00513AE9" w:rsidP="00513AE9">
      <w:pPr>
        <w:tabs>
          <w:tab w:val="left" w:pos="567"/>
        </w:tabs>
        <w:spacing w:line="260" w:lineRule="exact"/>
        <w:rPr>
          <w:snapToGrid w:val="0"/>
        </w:rPr>
      </w:pPr>
    </w:p>
    <w:p w14:paraId="73666A77" w14:textId="77777777" w:rsidR="00513AE9" w:rsidRPr="00DB5F91" w:rsidRDefault="00513AE9" w:rsidP="00513AE9">
      <w:pPr>
        <w:tabs>
          <w:tab w:val="left" w:pos="567"/>
        </w:tabs>
        <w:spacing w:line="260" w:lineRule="exact"/>
        <w:rPr>
          <w:snapToGrid w:val="0"/>
        </w:rPr>
      </w:pPr>
    </w:p>
    <w:p w14:paraId="3B0F3E2F" w14:textId="77777777" w:rsidR="00513AE9" w:rsidRPr="00DB5F91" w:rsidRDefault="00513AE9" w:rsidP="00513AE9">
      <w:pPr>
        <w:tabs>
          <w:tab w:val="left" w:pos="567"/>
        </w:tabs>
        <w:spacing w:line="260" w:lineRule="exact"/>
        <w:rPr>
          <w:snapToGrid w:val="0"/>
        </w:rPr>
      </w:pPr>
    </w:p>
    <w:p w14:paraId="52D15ABA" w14:textId="77777777" w:rsidR="00513AE9" w:rsidRPr="00DB5F91" w:rsidRDefault="00513AE9" w:rsidP="00513AE9">
      <w:pPr>
        <w:tabs>
          <w:tab w:val="left" w:pos="567"/>
        </w:tabs>
        <w:spacing w:line="260" w:lineRule="exact"/>
        <w:rPr>
          <w:snapToGrid w:val="0"/>
        </w:rPr>
      </w:pPr>
    </w:p>
    <w:p w14:paraId="4492809D" w14:textId="77777777" w:rsidR="00513AE9" w:rsidRPr="00DB5F91" w:rsidRDefault="00513AE9" w:rsidP="00513AE9">
      <w:pPr>
        <w:tabs>
          <w:tab w:val="left" w:pos="567"/>
        </w:tabs>
        <w:spacing w:line="260" w:lineRule="exact"/>
        <w:rPr>
          <w:snapToGrid w:val="0"/>
        </w:rPr>
      </w:pPr>
    </w:p>
    <w:p w14:paraId="435CE838" w14:textId="77777777" w:rsidR="00513AE9" w:rsidRPr="00DB5F91" w:rsidRDefault="00513AE9" w:rsidP="00513AE9">
      <w:pPr>
        <w:tabs>
          <w:tab w:val="left" w:pos="567"/>
        </w:tabs>
        <w:spacing w:line="260" w:lineRule="exact"/>
        <w:rPr>
          <w:snapToGrid w:val="0"/>
        </w:rPr>
      </w:pPr>
    </w:p>
    <w:p w14:paraId="5E45765F" w14:textId="77777777" w:rsidR="00513AE9" w:rsidRPr="00DB5F91" w:rsidRDefault="00513AE9" w:rsidP="00513AE9">
      <w:pPr>
        <w:tabs>
          <w:tab w:val="left" w:pos="567"/>
        </w:tabs>
        <w:spacing w:line="260" w:lineRule="exact"/>
        <w:rPr>
          <w:snapToGrid w:val="0"/>
        </w:rPr>
      </w:pPr>
    </w:p>
    <w:p w14:paraId="29DB0609" w14:textId="77777777" w:rsidR="00513AE9" w:rsidRPr="00DB5F91" w:rsidRDefault="00513AE9" w:rsidP="00513AE9">
      <w:pPr>
        <w:tabs>
          <w:tab w:val="left" w:pos="567"/>
        </w:tabs>
        <w:spacing w:line="260" w:lineRule="exact"/>
        <w:rPr>
          <w:snapToGrid w:val="0"/>
        </w:rPr>
      </w:pPr>
    </w:p>
    <w:p w14:paraId="528353D8" w14:textId="77777777" w:rsidR="00513AE9" w:rsidRPr="00DB5F91" w:rsidRDefault="00513AE9" w:rsidP="00513AE9">
      <w:pPr>
        <w:tabs>
          <w:tab w:val="left" w:pos="567"/>
        </w:tabs>
        <w:spacing w:line="260" w:lineRule="exact"/>
        <w:rPr>
          <w:snapToGrid w:val="0"/>
        </w:rPr>
      </w:pPr>
    </w:p>
    <w:p w14:paraId="133477BD" w14:textId="77777777" w:rsidR="00513AE9" w:rsidRPr="00DB5F91" w:rsidRDefault="00513AE9" w:rsidP="00513AE9">
      <w:pPr>
        <w:tabs>
          <w:tab w:val="left" w:pos="567"/>
        </w:tabs>
        <w:spacing w:line="260" w:lineRule="exact"/>
        <w:rPr>
          <w:snapToGrid w:val="0"/>
        </w:rPr>
      </w:pPr>
    </w:p>
    <w:p w14:paraId="5EE24136" w14:textId="77777777" w:rsidR="00513AE9" w:rsidRPr="00DB5F91" w:rsidRDefault="00513AE9" w:rsidP="00513AE9">
      <w:pPr>
        <w:tabs>
          <w:tab w:val="left" w:pos="567"/>
        </w:tabs>
        <w:spacing w:line="260" w:lineRule="exact"/>
        <w:rPr>
          <w:snapToGrid w:val="0"/>
        </w:rPr>
      </w:pPr>
    </w:p>
    <w:p w14:paraId="28EC8D42" w14:textId="77777777" w:rsidR="00513AE9" w:rsidRPr="00DB5F91" w:rsidRDefault="00513AE9" w:rsidP="00513AE9">
      <w:pPr>
        <w:tabs>
          <w:tab w:val="left" w:pos="567"/>
        </w:tabs>
        <w:spacing w:line="260" w:lineRule="exact"/>
        <w:rPr>
          <w:snapToGrid w:val="0"/>
        </w:rPr>
      </w:pPr>
    </w:p>
    <w:p w14:paraId="15F3F23F" w14:textId="77777777" w:rsidR="00513AE9" w:rsidRPr="00DB5F91" w:rsidRDefault="00513AE9" w:rsidP="00513AE9">
      <w:pPr>
        <w:tabs>
          <w:tab w:val="left" w:pos="567"/>
        </w:tabs>
        <w:spacing w:line="260" w:lineRule="exact"/>
        <w:rPr>
          <w:snapToGrid w:val="0"/>
        </w:rPr>
      </w:pPr>
    </w:p>
    <w:p w14:paraId="4AA1297C" w14:textId="77777777" w:rsidR="00513AE9" w:rsidRPr="00DB5F91" w:rsidRDefault="00513AE9" w:rsidP="00513AE9">
      <w:pPr>
        <w:tabs>
          <w:tab w:val="left" w:pos="567"/>
        </w:tabs>
        <w:spacing w:line="260" w:lineRule="exact"/>
        <w:rPr>
          <w:snapToGrid w:val="0"/>
        </w:rPr>
      </w:pPr>
    </w:p>
    <w:p w14:paraId="23C168A5" w14:textId="77777777" w:rsidR="00513AE9" w:rsidRPr="00DB5F91" w:rsidRDefault="00513AE9" w:rsidP="00513AE9">
      <w:pPr>
        <w:tabs>
          <w:tab w:val="left" w:pos="567"/>
        </w:tabs>
        <w:spacing w:line="260" w:lineRule="exact"/>
        <w:rPr>
          <w:snapToGrid w:val="0"/>
        </w:rPr>
      </w:pPr>
    </w:p>
    <w:p w14:paraId="4DD83950" w14:textId="77777777" w:rsidR="00513AE9" w:rsidRPr="00DB5F91" w:rsidRDefault="00513AE9" w:rsidP="00513AE9">
      <w:pPr>
        <w:tabs>
          <w:tab w:val="left" w:pos="567"/>
        </w:tabs>
        <w:spacing w:line="260" w:lineRule="exact"/>
        <w:rPr>
          <w:snapToGrid w:val="0"/>
        </w:rPr>
      </w:pPr>
    </w:p>
    <w:p w14:paraId="7B1B94D1" w14:textId="77777777" w:rsidR="00513AE9" w:rsidRPr="00DB5F91" w:rsidRDefault="00513AE9" w:rsidP="00513AE9">
      <w:pPr>
        <w:tabs>
          <w:tab w:val="left" w:pos="567"/>
        </w:tabs>
        <w:spacing w:line="260" w:lineRule="exact"/>
        <w:rPr>
          <w:snapToGrid w:val="0"/>
        </w:rPr>
      </w:pPr>
    </w:p>
    <w:p w14:paraId="6C28FF33" w14:textId="77777777" w:rsidR="00513AE9" w:rsidRPr="00DB5F91" w:rsidRDefault="00513AE9" w:rsidP="00513AE9">
      <w:pPr>
        <w:tabs>
          <w:tab w:val="left" w:pos="567"/>
        </w:tabs>
        <w:spacing w:line="260" w:lineRule="exact"/>
        <w:rPr>
          <w:snapToGrid w:val="0"/>
        </w:rPr>
      </w:pPr>
    </w:p>
    <w:p w14:paraId="7BD3294E" w14:textId="77777777" w:rsidR="00513AE9" w:rsidRPr="00DB5F91" w:rsidRDefault="00513AE9" w:rsidP="00513AE9">
      <w:pPr>
        <w:tabs>
          <w:tab w:val="left" w:pos="567"/>
        </w:tabs>
        <w:spacing w:line="260" w:lineRule="exact"/>
        <w:rPr>
          <w:snapToGrid w:val="0"/>
        </w:rPr>
      </w:pPr>
    </w:p>
    <w:p w14:paraId="6EE4972F" w14:textId="77777777" w:rsidR="00513AE9" w:rsidRPr="00DB5F91" w:rsidRDefault="00513AE9" w:rsidP="00513AE9">
      <w:pPr>
        <w:tabs>
          <w:tab w:val="left" w:pos="567"/>
        </w:tabs>
        <w:spacing w:line="260" w:lineRule="exact"/>
        <w:rPr>
          <w:snapToGrid w:val="0"/>
        </w:rPr>
      </w:pPr>
    </w:p>
    <w:p w14:paraId="5288DE09" w14:textId="77777777" w:rsidR="00513AE9" w:rsidRPr="00DB5F91" w:rsidRDefault="00513AE9" w:rsidP="00513AE9">
      <w:pPr>
        <w:tabs>
          <w:tab w:val="left" w:pos="567"/>
        </w:tabs>
        <w:spacing w:line="260" w:lineRule="exact"/>
        <w:rPr>
          <w:snapToGrid w:val="0"/>
        </w:rPr>
      </w:pPr>
    </w:p>
    <w:p w14:paraId="67BAD1C3" w14:textId="77777777" w:rsidR="00513AE9" w:rsidRPr="00DB5F91" w:rsidRDefault="00513AE9" w:rsidP="00513AE9">
      <w:pPr>
        <w:tabs>
          <w:tab w:val="left" w:pos="567"/>
        </w:tabs>
        <w:spacing w:line="260" w:lineRule="exact"/>
        <w:rPr>
          <w:snapToGrid w:val="0"/>
        </w:rPr>
      </w:pPr>
    </w:p>
    <w:p w14:paraId="050E2586" w14:textId="77777777" w:rsidR="00513AE9" w:rsidRPr="00DB5F91" w:rsidRDefault="00513AE9" w:rsidP="00513AE9">
      <w:pPr>
        <w:tabs>
          <w:tab w:val="left" w:pos="567"/>
        </w:tabs>
        <w:spacing w:line="260" w:lineRule="exact"/>
        <w:rPr>
          <w:snapToGrid w:val="0"/>
        </w:rPr>
      </w:pPr>
    </w:p>
    <w:p w14:paraId="0AC22694" w14:textId="77777777" w:rsidR="00513AE9" w:rsidRPr="00DB5F91" w:rsidRDefault="00513AE9" w:rsidP="00513AE9">
      <w:pPr>
        <w:tabs>
          <w:tab w:val="left" w:pos="567"/>
        </w:tabs>
        <w:spacing w:line="260" w:lineRule="exact"/>
        <w:jc w:val="center"/>
        <w:rPr>
          <w:b/>
          <w:snapToGrid w:val="0"/>
          <w:szCs w:val="20"/>
        </w:rPr>
      </w:pPr>
      <w:r w:rsidRPr="00DB5F91">
        <w:rPr>
          <w:b/>
          <w:snapToGrid w:val="0"/>
          <w:szCs w:val="20"/>
        </w:rPr>
        <w:t>II PRIEDAS</w:t>
      </w:r>
    </w:p>
    <w:p w14:paraId="554EA546" w14:textId="77777777" w:rsidR="00513AE9" w:rsidRPr="00DB5F91" w:rsidRDefault="00513AE9" w:rsidP="00513AE9">
      <w:pPr>
        <w:tabs>
          <w:tab w:val="left" w:pos="567"/>
        </w:tabs>
        <w:spacing w:line="260" w:lineRule="exact"/>
        <w:ind w:left="1701" w:right="1416" w:hanging="567"/>
        <w:rPr>
          <w:snapToGrid w:val="0"/>
          <w:szCs w:val="20"/>
        </w:rPr>
      </w:pPr>
    </w:p>
    <w:p w14:paraId="45276065" w14:textId="77777777" w:rsidR="00513AE9" w:rsidRPr="00DB5F91" w:rsidRDefault="00513AE9" w:rsidP="00513AE9">
      <w:pPr>
        <w:tabs>
          <w:tab w:val="left" w:pos="567"/>
        </w:tabs>
        <w:spacing w:line="260" w:lineRule="exact"/>
        <w:jc w:val="center"/>
        <w:rPr>
          <w:i/>
          <w:snapToGrid w:val="0"/>
          <w:szCs w:val="20"/>
        </w:rPr>
      </w:pPr>
      <w:r w:rsidRPr="00DB5F91">
        <w:rPr>
          <w:b/>
          <w:snapToGrid w:val="0"/>
          <w:szCs w:val="20"/>
        </w:rPr>
        <w:t>REGISTRACIJOS SĄLYGOS</w:t>
      </w:r>
    </w:p>
    <w:p w14:paraId="12A9E719" w14:textId="77777777" w:rsidR="00513AE9" w:rsidRPr="00DB5F91" w:rsidRDefault="00513AE9" w:rsidP="00513AE9">
      <w:pPr>
        <w:tabs>
          <w:tab w:val="left" w:pos="567"/>
        </w:tabs>
        <w:spacing w:line="260" w:lineRule="exact"/>
        <w:rPr>
          <w:snapToGrid w:val="0"/>
          <w:szCs w:val="20"/>
        </w:rPr>
      </w:pPr>
    </w:p>
    <w:p w14:paraId="1B136CD9" w14:textId="77777777" w:rsidR="00513AE9" w:rsidRPr="00DB5F91" w:rsidRDefault="00513AE9" w:rsidP="00513AE9">
      <w:pPr>
        <w:tabs>
          <w:tab w:val="left" w:pos="1701"/>
        </w:tabs>
        <w:spacing w:line="260" w:lineRule="exact"/>
        <w:ind w:left="1701" w:right="567" w:hanging="567"/>
        <w:rPr>
          <w:b/>
          <w:snapToGrid w:val="0"/>
        </w:rPr>
      </w:pPr>
      <w:r w:rsidRPr="00DB5F91">
        <w:rPr>
          <w:b/>
          <w:snapToGrid w:val="0"/>
        </w:rPr>
        <w:t>A.</w:t>
      </w:r>
      <w:r w:rsidRPr="00DB5F91">
        <w:rPr>
          <w:b/>
          <w:snapToGrid w:val="0"/>
        </w:rPr>
        <w:tab/>
        <w:t>GAMINTOJAS (-AI), ATSAKINGAS (-I) UŽ SERIJŲ IŠLEIDIMĄ</w:t>
      </w:r>
    </w:p>
    <w:p w14:paraId="53436E3D" w14:textId="77777777" w:rsidR="00513AE9" w:rsidRPr="00DB5F91" w:rsidRDefault="00513AE9" w:rsidP="00513AE9">
      <w:pPr>
        <w:tabs>
          <w:tab w:val="left" w:pos="1701"/>
        </w:tabs>
        <w:spacing w:line="260" w:lineRule="exact"/>
        <w:ind w:left="567" w:right="567" w:hanging="567"/>
        <w:rPr>
          <w:snapToGrid w:val="0"/>
        </w:rPr>
      </w:pPr>
    </w:p>
    <w:p w14:paraId="5CE8F6D8" w14:textId="77777777" w:rsidR="00513AE9" w:rsidRPr="00DB5F91" w:rsidRDefault="00513AE9" w:rsidP="00513AE9">
      <w:pPr>
        <w:tabs>
          <w:tab w:val="left" w:pos="1701"/>
        </w:tabs>
        <w:spacing w:line="260" w:lineRule="exact"/>
        <w:ind w:left="1701" w:right="567" w:hanging="567"/>
        <w:rPr>
          <w:b/>
          <w:snapToGrid w:val="0"/>
          <w:szCs w:val="20"/>
        </w:rPr>
      </w:pPr>
      <w:r w:rsidRPr="00DB5F91">
        <w:rPr>
          <w:b/>
          <w:snapToGrid w:val="0"/>
          <w:szCs w:val="20"/>
        </w:rPr>
        <w:t>B.</w:t>
      </w:r>
      <w:r w:rsidRPr="00DB5F91">
        <w:rPr>
          <w:b/>
          <w:snapToGrid w:val="0"/>
          <w:szCs w:val="20"/>
        </w:rPr>
        <w:tab/>
        <w:t>TIEKIMO IR VARTOJIMO SĄLYGOS AR APRIBOJIMAI</w:t>
      </w:r>
    </w:p>
    <w:p w14:paraId="7052B0C1" w14:textId="77777777" w:rsidR="00513AE9" w:rsidRPr="00DB5F91" w:rsidRDefault="00513AE9" w:rsidP="00513AE9">
      <w:pPr>
        <w:tabs>
          <w:tab w:val="left" w:pos="1701"/>
        </w:tabs>
        <w:spacing w:line="260" w:lineRule="exact"/>
        <w:ind w:left="567" w:right="567" w:hanging="567"/>
        <w:rPr>
          <w:snapToGrid w:val="0"/>
          <w:szCs w:val="20"/>
        </w:rPr>
      </w:pPr>
    </w:p>
    <w:p w14:paraId="2F53D8B8" w14:textId="77777777" w:rsidR="00513AE9" w:rsidRPr="00DB5F91" w:rsidRDefault="00513AE9" w:rsidP="00513AE9">
      <w:pPr>
        <w:tabs>
          <w:tab w:val="left" w:pos="567"/>
        </w:tabs>
        <w:spacing w:line="260" w:lineRule="exact"/>
        <w:ind w:left="567" w:hanging="567"/>
        <w:rPr>
          <w:b/>
          <w:snapToGrid w:val="0"/>
        </w:rPr>
      </w:pPr>
      <w:r w:rsidRPr="00DB5F91">
        <w:rPr>
          <w:snapToGrid w:val="0"/>
          <w:szCs w:val="20"/>
        </w:rPr>
        <w:br w:type="page"/>
      </w:r>
      <w:r w:rsidRPr="00DB5F91">
        <w:rPr>
          <w:b/>
          <w:snapToGrid w:val="0"/>
          <w:szCs w:val="20"/>
        </w:rPr>
        <w:t>A.</w:t>
      </w:r>
      <w:r w:rsidRPr="00DB5F91">
        <w:rPr>
          <w:b/>
          <w:snapToGrid w:val="0"/>
        </w:rPr>
        <w:tab/>
      </w:r>
      <w:r w:rsidRPr="00DB5F91">
        <w:rPr>
          <w:b/>
          <w:snapToGrid w:val="0"/>
          <w:szCs w:val="20"/>
        </w:rPr>
        <w:t>GAMINTOJAS (-AI), ATSAKINGAS (-I) UŽ SERIJŲ IŠLEIDIMĄ</w:t>
      </w:r>
    </w:p>
    <w:p w14:paraId="3EADE761" w14:textId="77777777" w:rsidR="00513AE9" w:rsidRPr="00DB5F91" w:rsidRDefault="00513AE9" w:rsidP="00513AE9">
      <w:pPr>
        <w:tabs>
          <w:tab w:val="left" w:pos="567"/>
        </w:tabs>
        <w:spacing w:line="260" w:lineRule="exact"/>
        <w:rPr>
          <w:snapToGrid w:val="0"/>
        </w:rPr>
      </w:pPr>
    </w:p>
    <w:p w14:paraId="30925A97" w14:textId="77777777" w:rsidR="00513AE9" w:rsidRPr="00DB5F91" w:rsidRDefault="00513AE9" w:rsidP="00513AE9">
      <w:pPr>
        <w:tabs>
          <w:tab w:val="left" w:pos="567"/>
        </w:tabs>
        <w:jc w:val="both"/>
        <w:rPr>
          <w:snapToGrid w:val="0"/>
        </w:rPr>
      </w:pPr>
      <w:r w:rsidRPr="00DB5F91">
        <w:rPr>
          <w:snapToGrid w:val="0"/>
          <w:u w:val="single"/>
        </w:rPr>
        <w:t>Gamintojo (-ų), atsakingo (-ų) už serijų išleidimą, pavadinimas (-ai) ir adresas (-ai)</w:t>
      </w:r>
    </w:p>
    <w:p w14:paraId="79AA3156" w14:textId="77777777" w:rsidR="00513AE9" w:rsidRPr="00DB5F91" w:rsidRDefault="00513AE9" w:rsidP="00513AE9">
      <w:pPr>
        <w:tabs>
          <w:tab w:val="left" w:pos="567"/>
        </w:tabs>
        <w:spacing w:line="260" w:lineRule="exact"/>
        <w:rPr>
          <w:snapToGrid w:val="0"/>
        </w:rPr>
      </w:pPr>
    </w:p>
    <w:p w14:paraId="1133B252" w14:textId="77777777" w:rsidR="00513AE9" w:rsidRPr="00DB5F91" w:rsidRDefault="00513AE9" w:rsidP="00513AE9">
      <w:pPr>
        <w:rPr>
          <w:b/>
          <w:szCs w:val="22"/>
        </w:rPr>
      </w:pPr>
      <w:r w:rsidRPr="00DB5F91">
        <w:rPr>
          <w:szCs w:val="22"/>
        </w:rPr>
        <w:t>AstraZeneca Dunkerque Production</w:t>
      </w:r>
    </w:p>
    <w:p w14:paraId="074CB3DB" w14:textId="77777777" w:rsidR="00513AE9" w:rsidRPr="00DB5F91" w:rsidRDefault="00513AE9" w:rsidP="00513AE9">
      <w:pPr>
        <w:rPr>
          <w:szCs w:val="22"/>
        </w:rPr>
      </w:pPr>
      <w:r w:rsidRPr="00DB5F91">
        <w:rPr>
          <w:szCs w:val="22"/>
        </w:rPr>
        <w:t>224 avenue de la Dordogne</w:t>
      </w:r>
    </w:p>
    <w:p w14:paraId="249C97A6" w14:textId="77777777" w:rsidR="00513AE9" w:rsidRPr="00DB5F91" w:rsidRDefault="00513AE9" w:rsidP="00513AE9">
      <w:pPr>
        <w:rPr>
          <w:szCs w:val="22"/>
        </w:rPr>
      </w:pPr>
      <w:r w:rsidRPr="00DB5F91">
        <w:rPr>
          <w:szCs w:val="22"/>
        </w:rPr>
        <w:t>59640 Dunkerque</w:t>
      </w:r>
    </w:p>
    <w:p w14:paraId="267292E6" w14:textId="77777777" w:rsidR="00513AE9" w:rsidRPr="00DB5F91" w:rsidRDefault="00513AE9" w:rsidP="00513AE9">
      <w:pPr>
        <w:rPr>
          <w:szCs w:val="22"/>
        </w:rPr>
      </w:pPr>
      <w:r w:rsidRPr="00DB5F91">
        <w:rPr>
          <w:szCs w:val="22"/>
        </w:rPr>
        <w:t>Prancūzija</w:t>
      </w:r>
    </w:p>
    <w:p w14:paraId="147A41FF" w14:textId="77777777" w:rsidR="00513AE9" w:rsidRPr="00DB5F91" w:rsidRDefault="00513AE9" w:rsidP="00513AE9">
      <w:pPr>
        <w:tabs>
          <w:tab w:val="left" w:pos="567"/>
        </w:tabs>
        <w:spacing w:line="260" w:lineRule="exact"/>
        <w:rPr>
          <w:snapToGrid w:val="0"/>
        </w:rPr>
      </w:pPr>
    </w:p>
    <w:p w14:paraId="31428F35" w14:textId="77777777" w:rsidR="00513AE9" w:rsidRPr="00DB5F91" w:rsidRDefault="00513AE9" w:rsidP="00513AE9">
      <w:pPr>
        <w:tabs>
          <w:tab w:val="left" w:pos="567"/>
        </w:tabs>
        <w:spacing w:line="260" w:lineRule="exact"/>
        <w:rPr>
          <w:snapToGrid w:val="0"/>
        </w:rPr>
      </w:pPr>
    </w:p>
    <w:p w14:paraId="617CA73D" w14:textId="77777777" w:rsidR="00513AE9" w:rsidRPr="00DB5F91" w:rsidRDefault="00513AE9" w:rsidP="00513AE9">
      <w:pPr>
        <w:tabs>
          <w:tab w:val="left" w:pos="567"/>
        </w:tabs>
        <w:ind w:left="567" w:hanging="567"/>
        <w:rPr>
          <w:snapToGrid w:val="0"/>
        </w:rPr>
      </w:pPr>
      <w:r w:rsidRPr="00DB5F91">
        <w:rPr>
          <w:b/>
          <w:snapToGrid w:val="0"/>
        </w:rPr>
        <w:t>B.</w:t>
      </w:r>
      <w:r w:rsidRPr="00DB5F91">
        <w:rPr>
          <w:b/>
          <w:snapToGrid w:val="0"/>
        </w:rPr>
        <w:tab/>
        <w:t>TIEKIMO IR VARTOJIMO SĄLYGOS AR APRIBOJIMAI</w:t>
      </w:r>
    </w:p>
    <w:p w14:paraId="0628B7D7" w14:textId="77777777" w:rsidR="00513AE9" w:rsidRPr="00DB5F91" w:rsidRDefault="00513AE9" w:rsidP="00513AE9">
      <w:pPr>
        <w:tabs>
          <w:tab w:val="left" w:pos="567"/>
        </w:tabs>
        <w:spacing w:line="260" w:lineRule="exact"/>
        <w:rPr>
          <w:snapToGrid w:val="0"/>
        </w:rPr>
      </w:pPr>
    </w:p>
    <w:p w14:paraId="63215D10" w14:textId="77777777" w:rsidR="00513AE9" w:rsidRPr="00DB5F91" w:rsidRDefault="00513AE9" w:rsidP="00513AE9">
      <w:pPr>
        <w:tabs>
          <w:tab w:val="left" w:pos="567"/>
        </w:tabs>
        <w:spacing w:line="260" w:lineRule="exact"/>
        <w:rPr>
          <w:snapToGrid w:val="0"/>
          <w:szCs w:val="20"/>
        </w:rPr>
      </w:pPr>
      <w:r w:rsidRPr="00DB5F91">
        <w:rPr>
          <w:snapToGrid w:val="0"/>
          <w:szCs w:val="20"/>
        </w:rPr>
        <w:t>Receptinis vaistinis preparatas.</w:t>
      </w:r>
    </w:p>
    <w:p w14:paraId="11FC243A" w14:textId="77777777" w:rsidR="00513AE9" w:rsidRPr="00DB5F91" w:rsidRDefault="00513AE9" w:rsidP="00513AE9">
      <w:pPr>
        <w:ind w:right="566"/>
        <w:rPr>
          <w:snapToGrid w:val="0"/>
        </w:rPr>
      </w:pPr>
      <w:r w:rsidRPr="00DB5F91">
        <w:rPr>
          <w:snapToGrid w:val="0"/>
          <w:szCs w:val="20"/>
        </w:rPr>
        <w:br w:type="page"/>
      </w:r>
    </w:p>
    <w:p w14:paraId="110690C0" w14:textId="77777777" w:rsidR="00513AE9" w:rsidRPr="00DB5F91" w:rsidRDefault="00513AE9" w:rsidP="00513AE9">
      <w:pPr>
        <w:tabs>
          <w:tab w:val="left" w:pos="567"/>
        </w:tabs>
        <w:spacing w:line="260" w:lineRule="exact"/>
        <w:rPr>
          <w:snapToGrid w:val="0"/>
          <w:szCs w:val="20"/>
        </w:rPr>
      </w:pPr>
    </w:p>
    <w:p w14:paraId="43EBDAC2" w14:textId="77777777" w:rsidR="00513AE9" w:rsidRPr="00DB5F91" w:rsidRDefault="00513AE9" w:rsidP="00513AE9">
      <w:pPr>
        <w:tabs>
          <w:tab w:val="left" w:pos="567"/>
        </w:tabs>
        <w:spacing w:line="260" w:lineRule="exact"/>
        <w:rPr>
          <w:snapToGrid w:val="0"/>
          <w:szCs w:val="20"/>
        </w:rPr>
      </w:pPr>
    </w:p>
    <w:p w14:paraId="4A34297B" w14:textId="77777777" w:rsidR="00513AE9" w:rsidRPr="00DB5F91" w:rsidRDefault="00513AE9" w:rsidP="00513AE9">
      <w:pPr>
        <w:tabs>
          <w:tab w:val="left" w:pos="567"/>
        </w:tabs>
        <w:spacing w:line="260" w:lineRule="exact"/>
        <w:rPr>
          <w:snapToGrid w:val="0"/>
          <w:szCs w:val="20"/>
        </w:rPr>
      </w:pPr>
    </w:p>
    <w:p w14:paraId="4E2827D4" w14:textId="77777777" w:rsidR="00513AE9" w:rsidRPr="00DB5F91" w:rsidRDefault="00513AE9" w:rsidP="00513AE9">
      <w:pPr>
        <w:tabs>
          <w:tab w:val="left" w:pos="567"/>
        </w:tabs>
        <w:spacing w:line="260" w:lineRule="exact"/>
        <w:rPr>
          <w:snapToGrid w:val="0"/>
          <w:szCs w:val="20"/>
        </w:rPr>
      </w:pPr>
    </w:p>
    <w:p w14:paraId="758CC92D" w14:textId="77777777" w:rsidR="00513AE9" w:rsidRPr="00DB5F91" w:rsidRDefault="00513AE9" w:rsidP="00513AE9">
      <w:pPr>
        <w:tabs>
          <w:tab w:val="left" w:pos="567"/>
        </w:tabs>
        <w:spacing w:line="260" w:lineRule="exact"/>
        <w:rPr>
          <w:snapToGrid w:val="0"/>
          <w:szCs w:val="20"/>
        </w:rPr>
      </w:pPr>
    </w:p>
    <w:p w14:paraId="350EC965" w14:textId="77777777" w:rsidR="00513AE9" w:rsidRPr="00DB5F91" w:rsidRDefault="00513AE9" w:rsidP="00513AE9">
      <w:pPr>
        <w:tabs>
          <w:tab w:val="left" w:pos="567"/>
        </w:tabs>
        <w:spacing w:line="260" w:lineRule="exact"/>
        <w:rPr>
          <w:snapToGrid w:val="0"/>
          <w:szCs w:val="20"/>
        </w:rPr>
      </w:pPr>
    </w:p>
    <w:p w14:paraId="1350FFE3" w14:textId="77777777" w:rsidR="00513AE9" w:rsidRPr="00DB5F91" w:rsidRDefault="00513AE9" w:rsidP="00513AE9">
      <w:pPr>
        <w:tabs>
          <w:tab w:val="left" w:pos="567"/>
        </w:tabs>
        <w:spacing w:line="260" w:lineRule="exact"/>
        <w:rPr>
          <w:snapToGrid w:val="0"/>
          <w:szCs w:val="20"/>
        </w:rPr>
      </w:pPr>
    </w:p>
    <w:p w14:paraId="257552ED" w14:textId="77777777" w:rsidR="00513AE9" w:rsidRPr="00DB5F91" w:rsidRDefault="00513AE9" w:rsidP="00513AE9">
      <w:pPr>
        <w:tabs>
          <w:tab w:val="left" w:pos="567"/>
        </w:tabs>
        <w:spacing w:line="260" w:lineRule="exact"/>
        <w:rPr>
          <w:snapToGrid w:val="0"/>
          <w:szCs w:val="20"/>
        </w:rPr>
      </w:pPr>
    </w:p>
    <w:p w14:paraId="20FB0F10" w14:textId="77777777" w:rsidR="00513AE9" w:rsidRPr="00DB5F91" w:rsidRDefault="00513AE9" w:rsidP="00513AE9">
      <w:pPr>
        <w:tabs>
          <w:tab w:val="left" w:pos="567"/>
        </w:tabs>
        <w:spacing w:line="260" w:lineRule="exact"/>
        <w:rPr>
          <w:snapToGrid w:val="0"/>
          <w:szCs w:val="20"/>
        </w:rPr>
      </w:pPr>
    </w:p>
    <w:p w14:paraId="5A7D9ECB" w14:textId="77777777" w:rsidR="00513AE9" w:rsidRPr="00DB5F91" w:rsidRDefault="00513AE9" w:rsidP="00513AE9">
      <w:pPr>
        <w:tabs>
          <w:tab w:val="left" w:pos="567"/>
        </w:tabs>
        <w:spacing w:line="260" w:lineRule="exact"/>
        <w:rPr>
          <w:snapToGrid w:val="0"/>
          <w:szCs w:val="20"/>
        </w:rPr>
      </w:pPr>
    </w:p>
    <w:p w14:paraId="2041C49D" w14:textId="77777777" w:rsidR="00513AE9" w:rsidRPr="00DB5F91" w:rsidRDefault="00513AE9" w:rsidP="00513AE9">
      <w:pPr>
        <w:tabs>
          <w:tab w:val="left" w:pos="567"/>
        </w:tabs>
        <w:spacing w:line="260" w:lineRule="exact"/>
        <w:rPr>
          <w:snapToGrid w:val="0"/>
          <w:szCs w:val="20"/>
        </w:rPr>
      </w:pPr>
    </w:p>
    <w:p w14:paraId="16207FF9" w14:textId="77777777" w:rsidR="00513AE9" w:rsidRPr="00DB5F91" w:rsidRDefault="00513AE9" w:rsidP="00513AE9">
      <w:pPr>
        <w:tabs>
          <w:tab w:val="left" w:pos="567"/>
        </w:tabs>
        <w:spacing w:line="260" w:lineRule="exact"/>
        <w:rPr>
          <w:snapToGrid w:val="0"/>
          <w:szCs w:val="20"/>
        </w:rPr>
      </w:pPr>
    </w:p>
    <w:p w14:paraId="77DA2B20" w14:textId="77777777" w:rsidR="00513AE9" w:rsidRPr="00DB5F91" w:rsidRDefault="00513AE9" w:rsidP="00513AE9">
      <w:pPr>
        <w:tabs>
          <w:tab w:val="left" w:pos="567"/>
        </w:tabs>
        <w:spacing w:line="260" w:lineRule="exact"/>
        <w:rPr>
          <w:snapToGrid w:val="0"/>
          <w:szCs w:val="20"/>
        </w:rPr>
      </w:pPr>
    </w:p>
    <w:p w14:paraId="07B56942" w14:textId="77777777" w:rsidR="00513AE9" w:rsidRPr="00DB5F91" w:rsidRDefault="00513AE9" w:rsidP="00513AE9">
      <w:pPr>
        <w:tabs>
          <w:tab w:val="left" w:pos="567"/>
        </w:tabs>
        <w:spacing w:line="260" w:lineRule="exact"/>
        <w:rPr>
          <w:snapToGrid w:val="0"/>
          <w:szCs w:val="20"/>
        </w:rPr>
      </w:pPr>
    </w:p>
    <w:p w14:paraId="5593BB8D" w14:textId="77777777" w:rsidR="00513AE9" w:rsidRPr="00DB5F91" w:rsidRDefault="00513AE9" w:rsidP="00513AE9">
      <w:pPr>
        <w:tabs>
          <w:tab w:val="left" w:pos="567"/>
        </w:tabs>
        <w:spacing w:line="260" w:lineRule="exact"/>
        <w:rPr>
          <w:snapToGrid w:val="0"/>
          <w:szCs w:val="20"/>
        </w:rPr>
      </w:pPr>
    </w:p>
    <w:p w14:paraId="1F8F015E" w14:textId="77777777" w:rsidR="00513AE9" w:rsidRPr="00DB5F91" w:rsidRDefault="00513AE9" w:rsidP="00513AE9">
      <w:pPr>
        <w:tabs>
          <w:tab w:val="left" w:pos="567"/>
        </w:tabs>
        <w:spacing w:line="260" w:lineRule="exact"/>
        <w:rPr>
          <w:snapToGrid w:val="0"/>
          <w:szCs w:val="20"/>
        </w:rPr>
      </w:pPr>
    </w:p>
    <w:p w14:paraId="4C343143" w14:textId="77777777" w:rsidR="00513AE9" w:rsidRPr="00DB5F91" w:rsidRDefault="00513AE9" w:rsidP="00513AE9">
      <w:pPr>
        <w:tabs>
          <w:tab w:val="left" w:pos="567"/>
        </w:tabs>
        <w:spacing w:line="260" w:lineRule="exact"/>
        <w:outlineLvl w:val="0"/>
        <w:rPr>
          <w:b/>
          <w:snapToGrid w:val="0"/>
          <w:szCs w:val="20"/>
        </w:rPr>
      </w:pPr>
    </w:p>
    <w:p w14:paraId="0952C770" w14:textId="77777777" w:rsidR="00513AE9" w:rsidRPr="00DB5F91" w:rsidRDefault="00513AE9" w:rsidP="00513AE9">
      <w:pPr>
        <w:tabs>
          <w:tab w:val="left" w:pos="567"/>
        </w:tabs>
        <w:spacing w:line="260" w:lineRule="exact"/>
        <w:outlineLvl w:val="0"/>
        <w:rPr>
          <w:b/>
          <w:snapToGrid w:val="0"/>
          <w:szCs w:val="20"/>
        </w:rPr>
      </w:pPr>
    </w:p>
    <w:p w14:paraId="47B9BCF9" w14:textId="77777777" w:rsidR="00513AE9" w:rsidRPr="00DB5F91" w:rsidRDefault="00513AE9" w:rsidP="00513AE9">
      <w:pPr>
        <w:tabs>
          <w:tab w:val="left" w:pos="567"/>
        </w:tabs>
        <w:spacing w:line="260" w:lineRule="exact"/>
        <w:outlineLvl w:val="0"/>
        <w:rPr>
          <w:b/>
          <w:snapToGrid w:val="0"/>
          <w:szCs w:val="20"/>
        </w:rPr>
      </w:pPr>
    </w:p>
    <w:p w14:paraId="3B937985" w14:textId="77777777" w:rsidR="00513AE9" w:rsidRPr="00DB5F91" w:rsidRDefault="00513AE9" w:rsidP="00513AE9">
      <w:pPr>
        <w:tabs>
          <w:tab w:val="left" w:pos="567"/>
        </w:tabs>
        <w:spacing w:line="260" w:lineRule="exact"/>
        <w:outlineLvl w:val="0"/>
        <w:rPr>
          <w:b/>
          <w:snapToGrid w:val="0"/>
          <w:szCs w:val="20"/>
        </w:rPr>
      </w:pPr>
    </w:p>
    <w:p w14:paraId="23A9ADB9" w14:textId="77777777" w:rsidR="00513AE9" w:rsidRPr="00DB5F91" w:rsidRDefault="00513AE9" w:rsidP="00513AE9">
      <w:pPr>
        <w:tabs>
          <w:tab w:val="left" w:pos="567"/>
        </w:tabs>
        <w:spacing w:line="260" w:lineRule="exact"/>
        <w:outlineLvl w:val="0"/>
        <w:rPr>
          <w:b/>
          <w:snapToGrid w:val="0"/>
          <w:szCs w:val="20"/>
        </w:rPr>
      </w:pPr>
    </w:p>
    <w:p w14:paraId="3F7A53D8" w14:textId="77777777" w:rsidR="00513AE9" w:rsidRPr="00DB5F91" w:rsidRDefault="00513AE9" w:rsidP="00513AE9">
      <w:pPr>
        <w:tabs>
          <w:tab w:val="left" w:pos="567"/>
        </w:tabs>
        <w:spacing w:line="260" w:lineRule="exact"/>
        <w:outlineLvl w:val="0"/>
        <w:rPr>
          <w:b/>
          <w:snapToGrid w:val="0"/>
          <w:szCs w:val="20"/>
        </w:rPr>
      </w:pPr>
    </w:p>
    <w:p w14:paraId="52EF63CD" w14:textId="77777777" w:rsidR="00513AE9" w:rsidRPr="00DB5F91" w:rsidRDefault="00513AE9" w:rsidP="00513AE9">
      <w:pPr>
        <w:tabs>
          <w:tab w:val="left" w:pos="567"/>
        </w:tabs>
        <w:spacing w:line="260" w:lineRule="exact"/>
        <w:outlineLvl w:val="0"/>
        <w:rPr>
          <w:b/>
          <w:snapToGrid w:val="0"/>
          <w:szCs w:val="20"/>
        </w:rPr>
      </w:pPr>
    </w:p>
    <w:p w14:paraId="44D4A39D" w14:textId="7C43B76B" w:rsidR="00513AE9" w:rsidRPr="00DB5F91" w:rsidRDefault="00513AE9" w:rsidP="00513AE9">
      <w:pPr>
        <w:keepNext/>
        <w:tabs>
          <w:tab w:val="left" w:pos="567"/>
        </w:tabs>
        <w:jc w:val="center"/>
        <w:outlineLvl w:val="1"/>
        <w:rPr>
          <w:b/>
          <w:snapToGrid w:val="0"/>
        </w:rPr>
      </w:pPr>
      <w:r w:rsidRPr="00DB5F91">
        <w:rPr>
          <w:b/>
          <w:bCs/>
          <w:iCs/>
          <w:snapToGrid w:val="0"/>
          <w:szCs w:val="28"/>
        </w:rPr>
        <w:t>III PRIEDAS</w:t>
      </w:r>
      <w:r w:rsidR="006E7B05">
        <w:rPr>
          <w:b/>
          <w:bCs/>
          <w:iCs/>
          <w:snapToGrid w:val="0"/>
          <w:szCs w:val="28"/>
        </w:rPr>
        <w:fldChar w:fldCharType="begin"/>
      </w:r>
      <w:r w:rsidR="006E7B05">
        <w:rPr>
          <w:b/>
          <w:bCs/>
          <w:iCs/>
          <w:snapToGrid w:val="0"/>
          <w:szCs w:val="28"/>
        </w:rPr>
        <w:instrText xml:space="preserve"> DOCVARIABLE VAULT_ND_43ea4b52-6686-4516-ac7b-dd49b660b219 \* MERGEFORMAT </w:instrText>
      </w:r>
      <w:r w:rsidR="006E7B05">
        <w:rPr>
          <w:b/>
          <w:bCs/>
          <w:iCs/>
          <w:snapToGrid w:val="0"/>
          <w:szCs w:val="28"/>
        </w:rPr>
        <w:fldChar w:fldCharType="separate"/>
      </w:r>
      <w:r w:rsidR="006E7B05">
        <w:rPr>
          <w:b/>
          <w:bCs/>
          <w:iCs/>
          <w:snapToGrid w:val="0"/>
          <w:szCs w:val="28"/>
        </w:rPr>
        <w:t xml:space="preserve"> </w:t>
      </w:r>
      <w:r w:rsidR="006E7B05">
        <w:rPr>
          <w:b/>
          <w:bCs/>
          <w:iCs/>
          <w:snapToGrid w:val="0"/>
          <w:szCs w:val="28"/>
        </w:rPr>
        <w:fldChar w:fldCharType="end"/>
      </w:r>
    </w:p>
    <w:p w14:paraId="2C958658" w14:textId="77777777" w:rsidR="00513AE9" w:rsidRPr="00DB5F91" w:rsidRDefault="00513AE9" w:rsidP="00513AE9">
      <w:pPr>
        <w:tabs>
          <w:tab w:val="left" w:pos="567"/>
        </w:tabs>
        <w:spacing w:line="260" w:lineRule="exact"/>
        <w:rPr>
          <w:snapToGrid w:val="0"/>
        </w:rPr>
      </w:pPr>
    </w:p>
    <w:p w14:paraId="7F4F9C4E" w14:textId="40F1F2CA" w:rsidR="00513AE9" w:rsidRPr="00DB5F91" w:rsidRDefault="00513AE9" w:rsidP="00513AE9">
      <w:pPr>
        <w:keepNext/>
        <w:tabs>
          <w:tab w:val="left" w:pos="567"/>
        </w:tabs>
        <w:jc w:val="center"/>
        <w:outlineLvl w:val="1"/>
        <w:rPr>
          <w:b/>
          <w:snapToGrid w:val="0"/>
        </w:rPr>
      </w:pPr>
      <w:r w:rsidRPr="00DB5F91">
        <w:rPr>
          <w:b/>
          <w:bCs/>
          <w:iCs/>
          <w:snapToGrid w:val="0"/>
          <w:szCs w:val="28"/>
        </w:rPr>
        <w:t>ŽENKLINIMAS IR PAKUOTĖS LAPELIS</w:t>
      </w:r>
      <w:r w:rsidR="006E7B05">
        <w:rPr>
          <w:b/>
          <w:bCs/>
          <w:iCs/>
          <w:snapToGrid w:val="0"/>
          <w:szCs w:val="28"/>
        </w:rPr>
        <w:fldChar w:fldCharType="begin"/>
      </w:r>
      <w:r w:rsidR="006E7B05">
        <w:rPr>
          <w:b/>
          <w:bCs/>
          <w:iCs/>
          <w:snapToGrid w:val="0"/>
          <w:szCs w:val="28"/>
        </w:rPr>
        <w:instrText xml:space="preserve"> DOCVARIABLE VAULT_ND_4bfb1723-6e5b-4983-ae83-6315f405348f \* MERGEFORMAT </w:instrText>
      </w:r>
      <w:r w:rsidR="006E7B05">
        <w:rPr>
          <w:b/>
          <w:bCs/>
          <w:iCs/>
          <w:snapToGrid w:val="0"/>
          <w:szCs w:val="28"/>
        </w:rPr>
        <w:fldChar w:fldCharType="separate"/>
      </w:r>
      <w:r w:rsidR="006E7B05">
        <w:rPr>
          <w:b/>
          <w:bCs/>
          <w:iCs/>
          <w:snapToGrid w:val="0"/>
          <w:szCs w:val="28"/>
        </w:rPr>
        <w:t xml:space="preserve"> </w:t>
      </w:r>
      <w:r w:rsidR="006E7B05">
        <w:rPr>
          <w:b/>
          <w:bCs/>
          <w:iCs/>
          <w:snapToGrid w:val="0"/>
          <w:szCs w:val="28"/>
        </w:rPr>
        <w:fldChar w:fldCharType="end"/>
      </w:r>
    </w:p>
    <w:p w14:paraId="2C2C6156" w14:textId="77777777" w:rsidR="00513AE9" w:rsidRPr="00DB5F91" w:rsidRDefault="00513AE9" w:rsidP="00513AE9">
      <w:pPr>
        <w:tabs>
          <w:tab w:val="left" w:pos="567"/>
        </w:tabs>
        <w:spacing w:line="260" w:lineRule="exact"/>
        <w:rPr>
          <w:snapToGrid w:val="0"/>
        </w:rPr>
      </w:pPr>
      <w:r w:rsidRPr="00DB5F91">
        <w:rPr>
          <w:snapToGrid w:val="0"/>
        </w:rPr>
        <w:br w:type="page"/>
      </w:r>
    </w:p>
    <w:p w14:paraId="3D9EE39A" w14:textId="77777777" w:rsidR="00513AE9" w:rsidRPr="00DB5F91" w:rsidRDefault="00513AE9" w:rsidP="00513AE9">
      <w:pPr>
        <w:tabs>
          <w:tab w:val="left" w:pos="567"/>
        </w:tabs>
        <w:spacing w:line="260" w:lineRule="exact"/>
        <w:rPr>
          <w:snapToGrid w:val="0"/>
        </w:rPr>
      </w:pPr>
    </w:p>
    <w:p w14:paraId="138E701A" w14:textId="77777777" w:rsidR="00513AE9" w:rsidRPr="00DB5F91" w:rsidRDefault="00513AE9" w:rsidP="00513AE9">
      <w:pPr>
        <w:tabs>
          <w:tab w:val="left" w:pos="567"/>
        </w:tabs>
        <w:spacing w:line="260" w:lineRule="exact"/>
        <w:rPr>
          <w:snapToGrid w:val="0"/>
        </w:rPr>
      </w:pPr>
    </w:p>
    <w:p w14:paraId="5A6F5129" w14:textId="77777777" w:rsidR="00513AE9" w:rsidRPr="00DB5F91" w:rsidRDefault="00513AE9" w:rsidP="00513AE9">
      <w:pPr>
        <w:tabs>
          <w:tab w:val="left" w:pos="567"/>
        </w:tabs>
        <w:spacing w:line="260" w:lineRule="exact"/>
        <w:rPr>
          <w:snapToGrid w:val="0"/>
        </w:rPr>
      </w:pPr>
    </w:p>
    <w:p w14:paraId="7B89892D" w14:textId="77777777" w:rsidR="00513AE9" w:rsidRPr="00DB5F91" w:rsidRDefault="00513AE9" w:rsidP="00513AE9">
      <w:pPr>
        <w:tabs>
          <w:tab w:val="left" w:pos="567"/>
        </w:tabs>
        <w:spacing w:line="260" w:lineRule="exact"/>
        <w:rPr>
          <w:snapToGrid w:val="0"/>
        </w:rPr>
      </w:pPr>
    </w:p>
    <w:p w14:paraId="66608A24" w14:textId="77777777" w:rsidR="00513AE9" w:rsidRPr="00DB5F91" w:rsidRDefault="00513AE9" w:rsidP="00513AE9">
      <w:pPr>
        <w:tabs>
          <w:tab w:val="left" w:pos="567"/>
        </w:tabs>
        <w:spacing w:line="260" w:lineRule="exact"/>
        <w:rPr>
          <w:snapToGrid w:val="0"/>
        </w:rPr>
      </w:pPr>
    </w:p>
    <w:p w14:paraId="20A07E97" w14:textId="77777777" w:rsidR="00513AE9" w:rsidRPr="00DB5F91" w:rsidRDefault="00513AE9" w:rsidP="00513AE9">
      <w:pPr>
        <w:tabs>
          <w:tab w:val="left" w:pos="567"/>
        </w:tabs>
        <w:spacing w:line="260" w:lineRule="exact"/>
        <w:rPr>
          <w:snapToGrid w:val="0"/>
        </w:rPr>
      </w:pPr>
    </w:p>
    <w:p w14:paraId="482535D4" w14:textId="77777777" w:rsidR="00513AE9" w:rsidRPr="00DB5F91" w:rsidRDefault="00513AE9" w:rsidP="00513AE9">
      <w:pPr>
        <w:tabs>
          <w:tab w:val="left" w:pos="567"/>
        </w:tabs>
        <w:spacing w:line="260" w:lineRule="exact"/>
        <w:rPr>
          <w:snapToGrid w:val="0"/>
        </w:rPr>
      </w:pPr>
    </w:p>
    <w:p w14:paraId="568EF116" w14:textId="77777777" w:rsidR="00513AE9" w:rsidRPr="00DB5F91" w:rsidRDefault="00513AE9" w:rsidP="00513AE9">
      <w:pPr>
        <w:tabs>
          <w:tab w:val="left" w:pos="567"/>
        </w:tabs>
        <w:spacing w:line="260" w:lineRule="exact"/>
        <w:rPr>
          <w:snapToGrid w:val="0"/>
        </w:rPr>
      </w:pPr>
    </w:p>
    <w:p w14:paraId="44C3C87C" w14:textId="77777777" w:rsidR="00513AE9" w:rsidRPr="00DB5F91" w:rsidRDefault="00513AE9" w:rsidP="00513AE9">
      <w:pPr>
        <w:tabs>
          <w:tab w:val="left" w:pos="567"/>
        </w:tabs>
        <w:spacing w:line="260" w:lineRule="exact"/>
        <w:rPr>
          <w:snapToGrid w:val="0"/>
        </w:rPr>
      </w:pPr>
    </w:p>
    <w:p w14:paraId="25EF21AD" w14:textId="77777777" w:rsidR="00513AE9" w:rsidRPr="00DB5F91" w:rsidRDefault="00513AE9" w:rsidP="00513AE9">
      <w:pPr>
        <w:tabs>
          <w:tab w:val="left" w:pos="567"/>
        </w:tabs>
        <w:spacing w:line="260" w:lineRule="exact"/>
        <w:rPr>
          <w:snapToGrid w:val="0"/>
        </w:rPr>
      </w:pPr>
    </w:p>
    <w:p w14:paraId="61EBC183" w14:textId="77777777" w:rsidR="00513AE9" w:rsidRPr="00DB5F91" w:rsidRDefault="00513AE9" w:rsidP="00513AE9">
      <w:pPr>
        <w:tabs>
          <w:tab w:val="left" w:pos="567"/>
        </w:tabs>
        <w:spacing w:line="260" w:lineRule="exact"/>
        <w:rPr>
          <w:snapToGrid w:val="0"/>
        </w:rPr>
      </w:pPr>
    </w:p>
    <w:p w14:paraId="2C6BAC5C" w14:textId="77777777" w:rsidR="00513AE9" w:rsidRPr="00DB5F91" w:rsidRDefault="00513AE9" w:rsidP="00513AE9">
      <w:pPr>
        <w:tabs>
          <w:tab w:val="left" w:pos="567"/>
        </w:tabs>
        <w:spacing w:line="260" w:lineRule="exact"/>
        <w:rPr>
          <w:snapToGrid w:val="0"/>
        </w:rPr>
      </w:pPr>
    </w:p>
    <w:p w14:paraId="39C0233C" w14:textId="77777777" w:rsidR="00513AE9" w:rsidRPr="00DB5F91" w:rsidRDefault="00513AE9" w:rsidP="00513AE9">
      <w:pPr>
        <w:tabs>
          <w:tab w:val="left" w:pos="567"/>
        </w:tabs>
        <w:spacing w:line="260" w:lineRule="exact"/>
        <w:rPr>
          <w:snapToGrid w:val="0"/>
        </w:rPr>
      </w:pPr>
    </w:p>
    <w:p w14:paraId="1B147829" w14:textId="77777777" w:rsidR="00513AE9" w:rsidRPr="00DB5F91" w:rsidRDefault="00513AE9" w:rsidP="00513AE9">
      <w:pPr>
        <w:tabs>
          <w:tab w:val="left" w:pos="567"/>
        </w:tabs>
        <w:spacing w:line="260" w:lineRule="exact"/>
        <w:rPr>
          <w:snapToGrid w:val="0"/>
        </w:rPr>
      </w:pPr>
    </w:p>
    <w:p w14:paraId="7B527BAE" w14:textId="77777777" w:rsidR="00513AE9" w:rsidRPr="00DB5F91" w:rsidRDefault="00513AE9" w:rsidP="00513AE9">
      <w:pPr>
        <w:tabs>
          <w:tab w:val="left" w:pos="567"/>
        </w:tabs>
        <w:spacing w:line="260" w:lineRule="exact"/>
        <w:rPr>
          <w:snapToGrid w:val="0"/>
        </w:rPr>
      </w:pPr>
    </w:p>
    <w:p w14:paraId="265FCAA8" w14:textId="77777777" w:rsidR="00513AE9" w:rsidRPr="00DB5F91" w:rsidRDefault="00513AE9" w:rsidP="00513AE9">
      <w:pPr>
        <w:tabs>
          <w:tab w:val="left" w:pos="567"/>
        </w:tabs>
        <w:spacing w:line="260" w:lineRule="exact"/>
        <w:rPr>
          <w:snapToGrid w:val="0"/>
        </w:rPr>
      </w:pPr>
    </w:p>
    <w:p w14:paraId="43EE6007" w14:textId="77777777" w:rsidR="00513AE9" w:rsidRPr="00DB5F91" w:rsidRDefault="00513AE9" w:rsidP="00513AE9">
      <w:pPr>
        <w:tabs>
          <w:tab w:val="left" w:pos="567"/>
        </w:tabs>
        <w:spacing w:line="260" w:lineRule="exact"/>
        <w:rPr>
          <w:snapToGrid w:val="0"/>
        </w:rPr>
      </w:pPr>
    </w:p>
    <w:p w14:paraId="2AE6D3F2" w14:textId="77777777" w:rsidR="00513AE9" w:rsidRPr="00DB5F91" w:rsidRDefault="00513AE9" w:rsidP="00513AE9">
      <w:pPr>
        <w:tabs>
          <w:tab w:val="left" w:pos="567"/>
        </w:tabs>
        <w:spacing w:line="260" w:lineRule="exact"/>
        <w:rPr>
          <w:snapToGrid w:val="0"/>
        </w:rPr>
      </w:pPr>
    </w:p>
    <w:p w14:paraId="745DB7DD" w14:textId="77777777" w:rsidR="00513AE9" w:rsidRPr="00DB5F91" w:rsidRDefault="00513AE9" w:rsidP="00513AE9">
      <w:pPr>
        <w:tabs>
          <w:tab w:val="left" w:pos="567"/>
        </w:tabs>
        <w:spacing w:line="260" w:lineRule="exact"/>
        <w:rPr>
          <w:snapToGrid w:val="0"/>
        </w:rPr>
      </w:pPr>
    </w:p>
    <w:p w14:paraId="4A638807" w14:textId="77777777" w:rsidR="00513AE9" w:rsidRPr="00DB5F91" w:rsidRDefault="00513AE9" w:rsidP="00513AE9">
      <w:pPr>
        <w:tabs>
          <w:tab w:val="left" w:pos="567"/>
        </w:tabs>
        <w:spacing w:line="260" w:lineRule="exact"/>
        <w:rPr>
          <w:snapToGrid w:val="0"/>
        </w:rPr>
      </w:pPr>
    </w:p>
    <w:p w14:paraId="6766605D" w14:textId="77777777" w:rsidR="00513AE9" w:rsidRPr="00DB5F91" w:rsidRDefault="00513AE9" w:rsidP="00513AE9">
      <w:pPr>
        <w:tabs>
          <w:tab w:val="left" w:pos="567"/>
        </w:tabs>
        <w:spacing w:line="260" w:lineRule="exact"/>
        <w:rPr>
          <w:snapToGrid w:val="0"/>
        </w:rPr>
      </w:pPr>
    </w:p>
    <w:p w14:paraId="5D8BB83C" w14:textId="77777777" w:rsidR="00513AE9" w:rsidRPr="00DB5F91" w:rsidRDefault="00513AE9" w:rsidP="00513AE9">
      <w:pPr>
        <w:tabs>
          <w:tab w:val="left" w:pos="567"/>
        </w:tabs>
        <w:spacing w:line="260" w:lineRule="exact"/>
        <w:rPr>
          <w:snapToGrid w:val="0"/>
        </w:rPr>
      </w:pPr>
    </w:p>
    <w:p w14:paraId="5427B794" w14:textId="77777777" w:rsidR="00513AE9" w:rsidRPr="00DB5F91" w:rsidRDefault="00513AE9" w:rsidP="00513AE9">
      <w:pPr>
        <w:tabs>
          <w:tab w:val="left" w:pos="567"/>
        </w:tabs>
        <w:spacing w:line="260" w:lineRule="exact"/>
        <w:rPr>
          <w:snapToGrid w:val="0"/>
        </w:rPr>
      </w:pPr>
    </w:p>
    <w:p w14:paraId="12BA842E" w14:textId="29BDF58F" w:rsidR="00513AE9" w:rsidRPr="00DB5F91" w:rsidRDefault="00513AE9" w:rsidP="00513AE9">
      <w:pPr>
        <w:keepNext/>
        <w:tabs>
          <w:tab w:val="left" w:pos="567"/>
        </w:tabs>
        <w:jc w:val="center"/>
        <w:outlineLvl w:val="1"/>
        <w:rPr>
          <w:b/>
          <w:snapToGrid w:val="0"/>
        </w:rPr>
      </w:pPr>
      <w:r w:rsidRPr="00DB5F91">
        <w:rPr>
          <w:b/>
          <w:bCs/>
          <w:iCs/>
          <w:snapToGrid w:val="0"/>
          <w:szCs w:val="28"/>
        </w:rPr>
        <w:t>A. ŽENKLINIMAS</w:t>
      </w:r>
      <w:r w:rsidR="006E7B05">
        <w:rPr>
          <w:b/>
          <w:bCs/>
          <w:iCs/>
          <w:snapToGrid w:val="0"/>
          <w:szCs w:val="28"/>
        </w:rPr>
        <w:fldChar w:fldCharType="begin"/>
      </w:r>
      <w:r w:rsidR="006E7B05">
        <w:rPr>
          <w:b/>
          <w:bCs/>
          <w:iCs/>
          <w:snapToGrid w:val="0"/>
          <w:szCs w:val="28"/>
        </w:rPr>
        <w:instrText xml:space="preserve"> DOCVARIABLE VAULT_ND_f8a769fa-ba1d-4365-b120-dc285f08e83f \* MERGEFORMAT </w:instrText>
      </w:r>
      <w:r w:rsidR="006E7B05">
        <w:rPr>
          <w:b/>
          <w:bCs/>
          <w:iCs/>
          <w:snapToGrid w:val="0"/>
          <w:szCs w:val="28"/>
        </w:rPr>
        <w:fldChar w:fldCharType="separate"/>
      </w:r>
      <w:r w:rsidR="006E7B05">
        <w:rPr>
          <w:b/>
          <w:bCs/>
          <w:iCs/>
          <w:snapToGrid w:val="0"/>
          <w:szCs w:val="28"/>
        </w:rPr>
        <w:t xml:space="preserve"> </w:t>
      </w:r>
      <w:r w:rsidR="006E7B05">
        <w:rPr>
          <w:b/>
          <w:bCs/>
          <w:iCs/>
          <w:snapToGrid w:val="0"/>
          <w:szCs w:val="28"/>
        </w:rPr>
        <w:fldChar w:fldCharType="end"/>
      </w:r>
    </w:p>
    <w:p w14:paraId="186DA344" w14:textId="77777777" w:rsidR="00513AE9" w:rsidRPr="00DB5F91" w:rsidRDefault="00513AE9" w:rsidP="00513AE9">
      <w:pPr>
        <w:tabs>
          <w:tab w:val="left" w:pos="567"/>
        </w:tabs>
        <w:spacing w:line="260" w:lineRule="exact"/>
        <w:rPr>
          <w:szCs w:val="22"/>
        </w:rPr>
      </w:pPr>
      <w:r w:rsidRPr="00DB5F91">
        <w:rPr>
          <w:szCs w:val="22"/>
        </w:rPr>
        <w:br w:type="page"/>
      </w:r>
    </w:p>
    <w:p w14:paraId="411D3747" w14:textId="77777777" w:rsidR="00513AE9" w:rsidRPr="00DB5F91" w:rsidRDefault="00513AE9" w:rsidP="00513AE9">
      <w:pPr>
        <w:pBdr>
          <w:top w:val="single" w:sz="4" w:space="1" w:color="auto"/>
          <w:left w:val="single" w:sz="4" w:space="4" w:color="auto"/>
          <w:bottom w:val="single" w:sz="4" w:space="1" w:color="auto"/>
          <w:right w:val="single" w:sz="4" w:space="4" w:color="auto"/>
        </w:pBdr>
        <w:rPr>
          <w:b/>
          <w:szCs w:val="22"/>
        </w:rPr>
      </w:pPr>
      <w:r w:rsidRPr="00DB5F91">
        <w:rPr>
          <w:b/>
          <w:szCs w:val="22"/>
        </w:rPr>
        <w:t>INFORMACIJA ANT IŠORINĖS PAKUOTĖS</w:t>
      </w:r>
    </w:p>
    <w:p w14:paraId="18DE74E3" w14:textId="77777777" w:rsidR="00513AE9" w:rsidRPr="00DB5F91" w:rsidRDefault="00513AE9" w:rsidP="00513AE9">
      <w:pPr>
        <w:pBdr>
          <w:top w:val="single" w:sz="4" w:space="1" w:color="auto"/>
          <w:left w:val="single" w:sz="4" w:space="4" w:color="auto"/>
          <w:bottom w:val="single" w:sz="4" w:space="1" w:color="auto"/>
          <w:right w:val="single" w:sz="4" w:space="4" w:color="auto"/>
        </w:pBdr>
        <w:ind w:left="567" w:hanging="567"/>
        <w:rPr>
          <w:bCs/>
          <w:szCs w:val="22"/>
        </w:rPr>
      </w:pPr>
    </w:p>
    <w:p w14:paraId="2936F6FE" w14:textId="77777777" w:rsidR="00513AE9" w:rsidRPr="00DB5F91" w:rsidRDefault="00513AE9" w:rsidP="00513AE9">
      <w:pPr>
        <w:pBdr>
          <w:top w:val="single" w:sz="4" w:space="1" w:color="auto"/>
          <w:left w:val="single" w:sz="4" w:space="4" w:color="auto"/>
          <w:bottom w:val="single" w:sz="4" w:space="1" w:color="auto"/>
          <w:right w:val="single" w:sz="4" w:space="4" w:color="auto"/>
        </w:pBdr>
        <w:rPr>
          <w:bCs/>
          <w:szCs w:val="22"/>
        </w:rPr>
      </w:pPr>
      <w:r w:rsidRPr="00DB5F91">
        <w:rPr>
          <w:b/>
          <w:szCs w:val="22"/>
        </w:rPr>
        <w:t>Symbicort dėžutė</w:t>
      </w:r>
    </w:p>
    <w:p w14:paraId="3CAE2F89" w14:textId="77777777" w:rsidR="00513AE9" w:rsidRPr="00DB5F91" w:rsidRDefault="00513AE9" w:rsidP="00513AE9">
      <w:pPr>
        <w:rPr>
          <w:szCs w:val="22"/>
        </w:rPr>
      </w:pPr>
    </w:p>
    <w:p w14:paraId="01627CA1" w14:textId="77777777" w:rsidR="00513AE9" w:rsidRPr="00DB5F91" w:rsidRDefault="00513AE9" w:rsidP="00513AE9">
      <w:pPr>
        <w:rPr>
          <w:szCs w:val="22"/>
        </w:rPr>
      </w:pPr>
    </w:p>
    <w:p w14:paraId="3A53E882" w14:textId="4D7A5893" w:rsidR="00513AE9" w:rsidRPr="00DB5F91" w:rsidRDefault="00513AE9" w:rsidP="00513AE9">
      <w:pPr>
        <w:pBdr>
          <w:top w:val="single" w:sz="4" w:space="1" w:color="auto"/>
          <w:left w:val="single" w:sz="4" w:space="4" w:color="auto"/>
          <w:bottom w:val="single" w:sz="4" w:space="1" w:color="auto"/>
          <w:right w:val="single" w:sz="4" w:space="4" w:color="auto"/>
        </w:pBdr>
        <w:ind w:left="567" w:hanging="567"/>
        <w:outlineLvl w:val="0"/>
        <w:rPr>
          <w:szCs w:val="22"/>
        </w:rPr>
      </w:pPr>
      <w:r w:rsidRPr="00DB5F91">
        <w:rPr>
          <w:b/>
          <w:szCs w:val="22"/>
        </w:rPr>
        <w:t>1.</w:t>
      </w:r>
      <w:r w:rsidRPr="00DB5F91">
        <w:rPr>
          <w:b/>
          <w:szCs w:val="22"/>
        </w:rPr>
        <w:tab/>
        <w:t>VAISTINIO PREPARATO PAVADINIMAS</w:t>
      </w:r>
      <w:r w:rsidR="006E7B05">
        <w:rPr>
          <w:b/>
          <w:szCs w:val="22"/>
        </w:rPr>
        <w:fldChar w:fldCharType="begin"/>
      </w:r>
      <w:r w:rsidR="006E7B05">
        <w:rPr>
          <w:b/>
          <w:szCs w:val="22"/>
        </w:rPr>
        <w:instrText xml:space="preserve"> DOCVARIABLE VAULT_ND_7c23f4a8-f925-4ac4-b1fb-ce0a5a664922 \* MERGEFORMAT </w:instrText>
      </w:r>
      <w:r w:rsidR="006E7B05">
        <w:rPr>
          <w:b/>
          <w:szCs w:val="22"/>
        </w:rPr>
        <w:fldChar w:fldCharType="separate"/>
      </w:r>
      <w:r w:rsidR="006E7B05">
        <w:rPr>
          <w:b/>
          <w:szCs w:val="22"/>
        </w:rPr>
        <w:t xml:space="preserve"> </w:t>
      </w:r>
      <w:r w:rsidR="006E7B05">
        <w:rPr>
          <w:b/>
          <w:szCs w:val="22"/>
        </w:rPr>
        <w:fldChar w:fldCharType="end"/>
      </w:r>
    </w:p>
    <w:p w14:paraId="400B89A9" w14:textId="77777777" w:rsidR="00513AE9" w:rsidRPr="00DB5F91" w:rsidRDefault="00513AE9" w:rsidP="00513AE9">
      <w:pPr>
        <w:rPr>
          <w:szCs w:val="22"/>
        </w:rPr>
      </w:pPr>
    </w:p>
    <w:p w14:paraId="15ACF3CF" w14:textId="77777777" w:rsidR="00513AE9" w:rsidRPr="00DB5F91" w:rsidRDefault="00513AE9" w:rsidP="00513AE9">
      <w:pPr>
        <w:rPr>
          <w:szCs w:val="22"/>
        </w:rPr>
      </w:pPr>
      <w:r w:rsidRPr="00DB5F91">
        <w:rPr>
          <w:szCs w:val="22"/>
        </w:rPr>
        <w:t>Symbicort 160 mikrogramų/4,5 mikrogramo</w:t>
      </w:r>
      <w:r w:rsidR="009E432A">
        <w:rPr>
          <w:szCs w:val="22"/>
        </w:rPr>
        <w:t>/</w:t>
      </w:r>
      <w:r w:rsidRPr="00DB5F91">
        <w:rPr>
          <w:szCs w:val="22"/>
        </w:rPr>
        <w:t>išpurškime suslėgtoji įkvepiamoji suspensija</w:t>
      </w:r>
    </w:p>
    <w:p w14:paraId="271216C1" w14:textId="77777777" w:rsidR="00513AE9" w:rsidRPr="00DB5F91" w:rsidRDefault="00513AE9" w:rsidP="00513AE9">
      <w:pPr>
        <w:rPr>
          <w:szCs w:val="22"/>
        </w:rPr>
      </w:pPr>
      <w:r w:rsidRPr="00DB5F91">
        <w:rPr>
          <w:szCs w:val="22"/>
        </w:rPr>
        <w:t>Budezonidas/Formoterolio fumaratas dihidratas</w:t>
      </w:r>
    </w:p>
    <w:p w14:paraId="7BFFB9AF" w14:textId="77777777" w:rsidR="00513AE9" w:rsidRPr="00DB5F91" w:rsidRDefault="00513AE9" w:rsidP="00513AE9">
      <w:pPr>
        <w:rPr>
          <w:szCs w:val="22"/>
        </w:rPr>
      </w:pPr>
    </w:p>
    <w:p w14:paraId="1C836B08" w14:textId="77777777" w:rsidR="00513AE9" w:rsidRPr="00DB5F91" w:rsidRDefault="00513AE9" w:rsidP="00513AE9">
      <w:pPr>
        <w:rPr>
          <w:szCs w:val="22"/>
        </w:rPr>
      </w:pPr>
    </w:p>
    <w:p w14:paraId="78ADE081" w14:textId="1B2C08A2" w:rsidR="00513AE9" w:rsidRPr="00DB5F91" w:rsidRDefault="00513AE9" w:rsidP="00513AE9">
      <w:pPr>
        <w:pBdr>
          <w:top w:val="single" w:sz="4" w:space="1" w:color="auto"/>
          <w:left w:val="single" w:sz="4" w:space="4" w:color="auto"/>
          <w:bottom w:val="single" w:sz="4" w:space="1" w:color="auto"/>
          <w:right w:val="single" w:sz="4" w:space="4" w:color="auto"/>
        </w:pBdr>
        <w:ind w:left="567" w:hanging="567"/>
        <w:outlineLvl w:val="0"/>
        <w:rPr>
          <w:b/>
          <w:szCs w:val="22"/>
        </w:rPr>
      </w:pPr>
      <w:r w:rsidRPr="00DB5F91">
        <w:rPr>
          <w:b/>
          <w:szCs w:val="22"/>
        </w:rPr>
        <w:t>2.</w:t>
      </w:r>
      <w:r w:rsidRPr="00DB5F91">
        <w:rPr>
          <w:b/>
          <w:szCs w:val="22"/>
        </w:rPr>
        <w:tab/>
        <w:t>VEIKLIOJI (-IOS) MEDŽIAGA (-OS) IR JOS (-Ų) KIEKIS (-IAI)</w:t>
      </w:r>
      <w:r w:rsidR="006E7B05">
        <w:rPr>
          <w:b/>
          <w:szCs w:val="22"/>
        </w:rPr>
        <w:fldChar w:fldCharType="begin"/>
      </w:r>
      <w:r w:rsidR="006E7B05">
        <w:rPr>
          <w:b/>
          <w:szCs w:val="22"/>
        </w:rPr>
        <w:instrText xml:space="preserve"> DOCVARIABLE VAULT_ND_c63f457b-08b6-41ed-a40b-9542bb01f810 \* MERGEFORMAT </w:instrText>
      </w:r>
      <w:r w:rsidR="006E7B05">
        <w:rPr>
          <w:b/>
          <w:szCs w:val="22"/>
        </w:rPr>
        <w:fldChar w:fldCharType="separate"/>
      </w:r>
      <w:r w:rsidR="006E7B05">
        <w:rPr>
          <w:b/>
          <w:szCs w:val="22"/>
        </w:rPr>
        <w:t xml:space="preserve"> </w:t>
      </w:r>
      <w:r w:rsidR="006E7B05">
        <w:rPr>
          <w:b/>
          <w:szCs w:val="22"/>
        </w:rPr>
        <w:fldChar w:fldCharType="end"/>
      </w:r>
    </w:p>
    <w:p w14:paraId="418AA375" w14:textId="77777777" w:rsidR="00513AE9" w:rsidRPr="00DB5F91" w:rsidRDefault="00513AE9" w:rsidP="00513AE9">
      <w:pPr>
        <w:rPr>
          <w:szCs w:val="22"/>
        </w:rPr>
      </w:pPr>
    </w:p>
    <w:p w14:paraId="7EAD9D3C" w14:textId="77777777" w:rsidR="00513AE9" w:rsidRPr="00DB5F91" w:rsidRDefault="00513AE9" w:rsidP="00513AE9">
      <w:pPr>
        <w:rPr>
          <w:szCs w:val="22"/>
        </w:rPr>
      </w:pPr>
      <w:r w:rsidRPr="00DB5F91">
        <w:rPr>
          <w:szCs w:val="22"/>
        </w:rPr>
        <w:t>Kiekviename išpurškime yra 160 mikrogramų budezonido ir 4,5 mikrogramo formoterolio fumarato dihidrato.</w:t>
      </w:r>
    </w:p>
    <w:p w14:paraId="65760FEA" w14:textId="77777777" w:rsidR="00513AE9" w:rsidRPr="00DB5F91" w:rsidRDefault="00513AE9" w:rsidP="00513AE9">
      <w:pPr>
        <w:rPr>
          <w:szCs w:val="22"/>
        </w:rPr>
      </w:pPr>
    </w:p>
    <w:p w14:paraId="7D4D6D6E" w14:textId="77777777" w:rsidR="00513AE9" w:rsidRPr="00DB5F91" w:rsidRDefault="00513AE9" w:rsidP="00513AE9">
      <w:pPr>
        <w:rPr>
          <w:szCs w:val="22"/>
        </w:rPr>
      </w:pPr>
    </w:p>
    <w:p w14:paraId="1E6C049B" w14:textId="12DB42AB" w:rsidR="00513AE9" w:rsidRPr="00DB5F91" w:rsidRDefault="00513AE9" w:rsidP="00513AE9">
      <w:pPr>
        <w:pBdr>
          <w:top w:val="single" w:sz="4" w:space="1" w:color="auto"/>
          <w:left w:val="single" w:sz="4" w:space="4" w:color="auto"/>
          <w:bottom w:val="single" w:sz="4" w:space="1" w:color="auto"/>
          <w:right w:val="single" w:sz="4" w:space="4" w:color="auto"/>
        </w:pBdr>
        <w:ind w:left="567" w:hanging="567"/>
        <w:outlineLvl w:val="0"/>
        <w:rPr>
          <w:szCs w:val="22"/>
        </w:rPr>
      </w:pPr>
      <w:r w:rsidRPr="00DB5F91">
        <w:rPr>
          <w:b/>
          <w:szCs w:val="22"/>
        </w:rPr>
        <w:t>3.</w:t>
      </w:r>
      <w:r w:rsidRPr="00DB5F91">
        <w:rPr>
          <w:b/>
          <w:szCs w:val="22"/>
        </w:rPr>
        <w:tab/>
        <w:t>PAGALBINIŲ MEDŽIAGŲ SĄRAŠAS</w:t>
      </w:r>
      <w:r w:rsidR="006E7B05">
        <w:rPr>
          <w:b/>
          <w:szCs w:val="22"/>
        </w:rPr>
        <w:fldChar w:fldCharType="begin"/>
      </w:r>
      <w:r w:rsidR="006E7B05">
        <w:rPr>
          <w:b/>
          <w:szCs w:val="22"/>
        </w:rPr>
        <w:instrText xml:space="preserve"> DOCVARIABLE VAULT_ND_7eac1c37-a6b9-4f3d-a928-045ad0cf63b5 \* MERGEFORMAT </w:instrText>
      </w:r>
      <w:r w:rsidR="006E7B05">
        <w:rPr>
          <w:b/>
          <w:szCs w:val="22"/>
        </w:rPr>
        <w:fldChar w:fldCharType="separate"/>
      </w:r>
      <w:r w:rsidR="006E7B05">
        <w:rPr>
          <w:b/>
          <w:szCs w:val="22"/>
        </w:rPr>
        <w:t xml:space="preserve"> </w:t>
      </w:r>
      <w:r w:rsidR="006E7B05">
        <w:rPr>
          <w:b/>
          <w:szCs w:val="22"/>
        </w:rPr>
        <w:fldChar w:fldCharType="end"/>
      </w:r>
    </w:p>
    <w:p w14:paraId="30F97AA9" w14:textId="77777777" w:rsidR="00513AE9" w:rsidRPr="00DB5F91" w:rsidRDefault="00513AE9" w:rsidP="00513AE9">
      <w:pPr>
        <w:rPr>
          <w:szCs w:val="22"/>
        </w:rPr>
      </w:pPr>
    </w:p>
    <w:p w14:paraId="6DE382C1" w14:textId="77777777" w:rsidR="00513AE9" w:rsidRDefault="00513AE9" w:rsidP="00513AE9">
      <w:pPr>
        <w:rPr>
          <w:szCs w:val="22"/>
        </w:rPr>
      </w:pPr>
      <w:r w:rsidRPr="00DB5F91">
        <w:rPr>
          <w:szCs w:val="22"/>
        </w:rPr>
        <w:t>Sudėtyje yra apaflurano (HFA 227), povidono ir makrogolio.</w:t>
      </w:r>
    </w:p>
    <w:p w14:paraId="4C1C0C64" w14:textId="3E78A696" w:rsidR="00513AE9" w:rsidRDefault="00A91D1D" w:rsidP="00513AE9">
      <w:pPr>
        <w:rPr>
          <w:szCs w:val="22"/>
        </w:rPr>
      </w:pPr>
      <w:r w:rsidRPr="00923132">
        <w:rPr>
          <w:szCs w:val="22"/>
        </w:rPr>
        <w:t>Šio vaisto sudėtyje yra fluorintų šiltnamio efektą sukeliančių dujų.</w:t>
      </w:r>
    </w:p>
    <w:p w14:paraId="359BA421" w14:textId="77777777" w:rsidR="0083591C" w:rsidRPr="00DB5F91" w:rsidRDefault="0083591C" w:rsidP="00513AE9">
      <w:pPr>
        <w:rPr>
          <w:szCs w:val="22"/>
        </w:rPr>
      </w:pPr>
    </w:p>
    <w:p w14:paraId="6B142FEB" w14:textId="77777777" w:rsidR="00513AE9" w:rsidRPr="00DB5F91" w:rsidRDefault="00513AE9" w:rsidP="00513AE9">
      <w:pPr>
        <w:rPr>
          <w:szCs w:val="22"/>
        </w:rPr>
      </w:pPr>
    </w:p>
    <w:p w14:paraId="007F312D" w14:textId="7FE1839E" w:rsidR="00513AE9" w:rsidRPr="00DB5F91" w:rsidRDefault="00513AE9" w:rsidP="00513AE9">
      <w:pPr>
        <w:pBdr>
          <w:top w:val="single" w:sz="4" w:space="1" w:color="auto"/>
          <w:left w:val="single" w:sz="4" w:space="4" w:color="auto"/>
          <w:bottom w:val="single" w:sz="4" w:space="1" w:color="auto"/>
          <w:right w:val="single" w:sz="4" w:space="4" w:color="auto"/>
        </w:pBdr>
        <w:ind w:left="567" w:hanging="567"/>
        <w:outlineLvl w:val="0"/>
        <w:rPr>
          <w:szCs w:val="22"/>
        </w:rPr>
      </w:pPr>
      <w:r w:rsidRPr="00DB5F91">
        <w:rPr>
          <w:b/>
          <w:szCs w:val="22"/>
        </w:rPr>
        <w:t>4.</w:t>
      </w:r>
      <w:r w:rsidRPr="00DB5F91">
        <w:rPr>
          <w:b/>
          <w:szCs w:val="22"/>
        </w:rPr>
        <w:tab/>
        <w:t>FARMACINĖ FORMA IR KIEKIS PAKUOTĖJE</w:t>
      </w:r>
      <w:r w:rsidR="006E7B05">
        <w:rPr>
          <w:b/>
          <w:szCs w:val="22"/>
        </w:rPr>
        <w:fldChar w:fldCharType="begin"/>
      </w:r>
      <w:r w:rsidR="006E7B05">
        <w:rPr>
          <w:b/>
          <w:szCs w:val="22"/>
        </w:rPr>
        <w:instrText xml:space="preserve"> DOCVARIABLE VAULT_ND_3d21fca3-f2a9-443f-8b7d-8dae012df941 \* MERGEFORMAT </w:instrText>
      </w:r>
      <w:r w:rsidR="006E7B05">
        <w:rPr>
          <w:b/>
          <w:szCs w:val="22"/>
        </w:rPr>
        <w:fldChar w:fldCharType="separate"/>
      </w:r>
      <w:r w:rsidR="006E7B05">
        <w:rPr>
          <w:b/>
          <w:szCs w:val="22"/>
        </w:rPr>
        <w:t xml:space="preserve"> </w:t>
      </w:r>
      <w:r w:rsidR="006E7B05">
        <w:rPr>
          <w:b/>
          <w:szCs w:val="22"/>
        </w:rPr>
        <w:fldChar w:fldCharType="end"/>
      </w:r>
    </w:p>
    <w:p w14:paraId="2A8E46EB" w14:textId="77777777" w:rsidR="00513AE9" w:rsidRPr="00DB5F91" w:rsidRDefault="00513AE9" w:rsidP="00513AE9">
      <w:pPr>
        <w:rPr>
          <w:szCs w:val="22"/>
        </w:rPr>
      </w:pPr>
    </w:p>
    <w:p w14:paraId="2F43685C" w14:textId="77777777" w:rsidR="00513AE9" w:rsidRPr="00DB5F91" w:rsidRDefault="00513AE9" w:rsidP="00513AE9">
      <w:pPr>
        <w:rPr>
          <w:szCs w:val="22"/>
        </w:rPr>
      </w:pPr>
      <w:r w:rsidRPr="00DB5F91">
        <w:rPr>
          <w:szCs w:val="22"/>
        </w:rPr>
        <w:t>Suslėgtoji įkvepiamoji suspensija</w:t>
      </w:r>
    </w:p>
    <w:p w14:paraId="48075F3C" w14:textId="77777777" w:rsidR="00513AE9" w:rsidRPr="00DB5F91" w:rsidRDefault="00513AE9" w:rsidP="00513AE9">
      <w:pPr>
        <w:rPr>
          <w:szCs w:val="22"/>
        </w:rPr>
      </w:pPr>
      <w:r w:rsidRPr="00DB5F91">
        <w:rPr>
          <w:szCs w:val="22"/>
        </w:rPr>
        <w:t>120 išpurškimų (1 inhaliatorius)</w:t>
      </w:r>
    </w:p>
    <w:p w14:paraId="5DDD5FC4" w14:textId="77777777" w:rsidR="00513AE9" w:rsidRPr="00DB5F91" w:rsidRDefault="00513AE9" w:rsidP="00513AE9">
      <w:pPr>
        <w:rPr>
          <w:i/>
          <w:iCs/>
          <w:szCs w:val="22"/>
        </w:rPr>
      </w:pPr>
    </w:p>
    <w:p w14:paraId="10AFD7FE" w14:textId="77777777" w:rsidR="00513AE9" w:rsidRPr="00DB5F91" w:rsidRDefault="00513AE9" w:rsidP="00513AE9">
      <w:pPr>
        <w:rPr>
          <w:szCs w:val="22"/>
        </w:rPr>
      </w:pPr>
    </w:p>
    <w:p w14:paraId="44FDF36E" w14:textId="0353EB2C" w:rsidR="00513AE9" w:rsidRPr="00DB5F91" w:rsidRDefault="00513AE9" w:rsidP="00513AE9">
      <w:pPr>
        <w:pBdr>
          <w:top w:val="single" w:sz="4" w:space="1" w:color="auto"/>
          <w:left w:val="single" w:sz="4" w:space="4" w:color="auto"/>
          <w:bottom w:val="single" w:sz="4" w:space="1" w:color="auto"/>
          <w:right w:val="single" w:sz="4" w:space="4" w:color="auto"/>
        </w:pBdr>
        <w:ind w:left="567" w:hanging="567"/>
        <w:outlineLvl w:val="0"/>
        <w:rPr>
          <w:szCs w:val="22"/>
        </w:rPr>
      </w:pPr>
      <w:r w:rsidRPr="00DB5F91">
        <w:rPr>
          <w:b/>
          <w:szCs w:val="22"/>
        </w:rPr>
        <w:t>5.</w:t>
      </w:r>
      <w:r w:rsidRPr="00DB5F91">
        <w:rPr>
          <w:b/>
          <w:szCs w:val="22"/>
        </w:rPr>
        <w:tab/>
        <w:t>VARTOJIMO METODAS IR BŪDAS (-AI)</w:t>
      </w:r>
      <w:r w:rsidR="006E7B05">
        <w:rPr>
          <w:b/>
          <w:szCs w:val="22"/>
        </w:rPr>
        <w:fldChar w:fldCharType="begin"/>
      </w:r>
      <w:r w:rsidR="006E7B05">
        <w:rPr>
          <w:b/>
          <w:szCs w:val="22"/>
        </w:rPr>
        <w:instrText xml:space="preserve"> DOCVARIABLE VAULT_ND_8a3b33d6-9673-488e-9d3b-02cdb355ce11 \* MERGEFORMAT </w:instrText>
      </w:r>
      <w:r w:rsidR="006E7B05">
        <w:rPr>
          <w:b/>
          <w:szCs w:val="22"/>
        </w:rPr>
        <w:fldChar w:fldCharType="separate"/>
      </w:r>
      <w:r w:rsidR="006E7B05">
        <w:rPr>
          <w:b/>
          <w:szCs w:val="22"/>
        </w:rPr>
        <w:t xml:space="preserve"> </w:t>
      </w:r>
      <w:r w:rsidR="006E7B05">
        <w:rPr>
          <w:b/>
          <w:szCs w:val="22"/>
        </w:rPr>
        <w:fldChar w:fldCharType="end"/>
      </w:r>
    </w:p>
    <w:p w14:paraId="5D7099BA" w14:textId="77777777" w:rsidR="00513AE9" w:rsidRPr="00DB5F91" w:rsidRDefault="00513AE9" w:rsidP="00513AE9">
      <w:pPr>
        <w:rPr>
          <w:i/>
          <w:szCs w:val="22"/>
        </w:rPr>
      </w:pPr>
    </w:p>
    <w:p w14:paraId="43C65B72" w14:textId="77777777" w:rsidR="00513AE9" w:rsidRPr="00DB5F91" w:rsidRDefault="00513AE9" w:rsidP="00513AE9">
      <w:pPr>
        <w:rPr>
          <w:szCs w:val="22"/>
        </w:rPr>
      </w:pPr>
      <w:r w:rsidRPr="00DB5F91">
        <w:rPr>
          <w:szCs w:val="22"/>
        </w:rPr>
        <w:t>Įkvėpti</w:t>
      </w:r>
    </w:p>
    <w:p w14:paraId="2BAF0D51" w14:textId="77777777" w:rsidR="00513AE9" w:rsidRPr="00DB5F91" w:rsidRDefault="00513AE9" w:rsidP="00513AE9">
      <w:pPr>
        <w:rPr>
          <w:szCs w:val="22"/>
        </w:rPr>
      </w:pPr>
      <w:r w:rsidRPr="00DB5F91">
        <w:rPr>
          <w:szCs w:val="22"/>
        </w:rPr>
        <w:t>Prieš vartojimą gerai pakratykite inhaliatorių.</w:t>
      </w:r>
    </w:p>
    <w:p w14:paraId="759E9B4A" w14:textId="77777777" w:rsidR="00513AE9" w:rsidRPr="00DB5F91" w:rsidRDefault="00513AE9" w:rsidP="00513AE9">
      <w:pPr>
        <w:rPr>
          <w:szCs w:val="22"/>
        </w:rPr>
      </w:pPr>
      <w:r w:rsidRPr="00DB5F91">
        <w:rPr>
          <w:szCs w:val="22"/>
        </w:rPr>
        <w:t>Prieš vartojimą perskaitykite pakuotės lapelį.</w:t>
      </w:r>
    </w:p>
    <w:p w14:paraId="60B84EEE" w14:textId="77777777" w:rsidR="00513AE9" w:rsidRPr="00DB5F91" w:rsidRDefault="00513AE9" w:rsidP="00513AE9">
      <w:pPr>
        <w:rPr>
          <w:szCs w:val="22"/>
        </w:rPr>
      </w:pPr>
    </w:p>
    <w:p w14:paraId="19B8F3C7" w14:textId="77777777" w:rsidR="00513AE9" w:rsidRPr="00DB5F91" w:rsidRDefault="00513AE9" w:rsidP="00513AE9">
      <w:pPr>
        <w:rPr>
          <w:szCs w:val="22"/>
        </w:rPr>
      </w:pPr>
    </w:p>
    <w:p w14:paraId="676CE1AC" w14:textId="64F23A1D" w:rsidR="00513AE9" w:rsidRPr="00DB5F91" w:rsidRDefault="00513AE9" w:rsidP="00513AE9">
      <w:pPr>
        <w:pBdr>
          <w:top w:val="single" w:sz="4" w:space="0" w:color="auto"/>
          <w:left w:val="single" w:sz="4" w:space="4" w:color="auto"/>
          <w:bottom w:val="single" w:sz="4" w:space="1" w:color="auto"/>
          <w:right w:val="single" w:sz="4" w:space="4" w:color="auto"/>
        </w:pBdr>
        <w:ind w:left="567" w:hanging="567"/>
        <w:outlineLvl w:val="0"/>
        <w:rPr>
          <w:szCs w:val="22"/>
        </w:rPr>
      </w:pPr>
      <w:r w:rsidRPr="00DB5F91">
        <w:rPr>
          <w:b/>
          <w:szCs w:val="22"/>
        </w:rPr>
        <w:t>6.</w:t>
      </w:r>
      <w:r w:rsidRPr="00DB5F91">
        <w:rPr>
          <w:b/>
          <w:szCs w:val="22"/>
        </w:rPr>
        <w:tab/>
      </w:r>
      <w:r w:rsidRPr="00DB5F91">
        <w:rPr>
          <w:b/>
          <w:bCs/>
          <w:szCs w:val="22"/>
        </w:rPr>
        <w:t>SPECIALUS ĮSPĖJIMAS, KAD VAISTINĮ PREPARATĄ BŪTINA LAIKYTI VAIKAMS NEPASTEBIMOJE IR NEPASIEKIAMOJE VIETOJE</w:t>
      </w:r>
      <w:r w:rsidR="006E7B05">
        <w:rPr>
          <w:b/>
          <w:bCs/>
          <w:szCs w:val="22"/>
        </w:rPr>
        <w:fldChar w:fldCharType="begin"/>
      </w:r>
      <w:r w:rsidR="006E7B05">
        <w:rPr>
          <w:b/>
          <w:bCs/>
          <w:szCs w:val="22"/>
        </w:rPr>
        <w:instrText xml:space="preserve"> DOCVARIABLE VAULT_ND_5e3942c9-1deb-4f30-8e32-248bc05de0d0 \* MERGEFORMAT </w:instrText>
      </w:r>
      <w:r w:rsidR="006E7B05">
        <w:rPr>
          <w:b/>
          <w:bCs/>
          <w:szCs w:val="22"/>
        </w:rPr>
        <w:fldChar w:fldCharType="separate"/>
      </w:r>
      <w:r w:rsidR="006E7B05">
        <w:rPr>
          <w:b/>
          <w:bCs/>
          <w:szCs w:val="22"/>
        </w:rPr>
        <w:t xml:space="preserve"> </w:t>
      </w:r>
      <w:r w:rsidR="006E7B05">
        <w:rPr>
          <w:b/>
          <w:bCs/>
          <w:szCs w:val="22"/>
        </w:rPr>
        <w:fldChar w:fldCharType="end"/>
      </w:r>
    </w:p>
    <w:p w14:paraId="571A6F28" w14:textId="77777777" w:rsidR="00513AE9" w:rsidRPr="00DB5F91" w:rsidRDefault="00513AE9" w:rsidP="00513AE9">
      <w:pPr>
        <w:rPr>
          <w:szCs w:val="22"/>
        </w:rPr>
      </w:pPr>
    </w:p>
    <w:p w14:paraId="2C272C0C" w14:textId="77777777" w:rsidR="00513AE9" w:rsidRPr="000400E0" w:rsidRDefault="00513AE9" w:rsidP="00513AE9">
      <w:pPr>
        <w:pStyle w:val="Pagrindinistekstas"/>
        <w:rPr>
          <w:i w:val="0"/>
          <w:iCs/>
          <w:color w:val="auto"/>
          <w:sz w:val="22"/>
          <w:szCs w:val="22"/>
        </w:rPr>
      </w:pPr>
      <w:r w:rsidRPr="000400E0">
        <w:rPr>
          <w:i w:val="0"/>
          <w:iCs/>
          <w:color w:val="auto"/>
          <w:sz w:val="22"/>
          <w:szCs w:val="22"/>
        </w:rPr>
        <w:t>Laikyti vaikams nepastebimoje ir nepasiekiamoje vietoje.</w:t>
      </w:r>
    </w:p>
    <w:p w14:paraId="75D18C04" w14:textId="77777777" w:rsidR="00513AE9" w:rsidRPr="00DB5F91" w:rsidRDefault="00513AE9" w:rsidP="00513AE9">
      <w:pPr>
        <w:rPr>
          <w:szCs w:val="22"/>
        </w:rPr>
      </w:pPr>
    </w:p>
    <w:p w14:paraId="02F5767C" w14:textId="77777777" w:rsidR="00513AE9" w:rsidRPr="00DB5F91" w:rsidRDefault="00513AE9" w:rsidP="00513AE9">
      <w:pPr>
        <w:rPr>
          <w:szCs w:val="22"/>
        </w:rPr>
      </w:pPr>
    </w:p>
    <w:p w14:paraId="1DCF1E6F" w14:textId="4571B2ED" w:rsidR="00513AE9" w:rsidRPr="00DB5F91" w:rsidRDefault="00513AE9" w:rsidP="00513AE9">
      <w:pPr>
        <w:pBdr>
          <w:top w:val="single" w:sz="4" w:space="1" w:color="auto"/>
          <w:left w:val="single" w:sz="4" w:space="4" w:color="auto"/>
          <w:bottom w:val="single" w:sz="4" w:space="1" w:color="auto"/>
          <w:right w:val="single" w:sz="4" w:space="4" w:color="auto"/>
        </w:pBdr>
        <w:ind w:left="567" w:hanging="567"/>
        <w:outlineLvl w:val="0"/>
        <w:rPr>
          <w:szCs w:val="22"/>
        </w:rPr>
      </w:pPr>
      <w:r w:rsidRPr="00DB5F91">
        <w:rPr>
          <w:b/>
          <w:szCs w:val="22"/>
        </w:rPr>
        <w:t>7.</w:t>
      </w:r>
      <w:r w:rsidRPr="00DB5F91">
        <w:rPr>
          <w:b/>
          <w:szCs w:val="22"/>
        </w:rPr>
        <w:tab/>
      </w:r>
      <w:r w:rsidRPr="00DB5F91">
        <w:rPr>
          <w:b/>
          <w:bCs/>
          <w:szCs w:val="22"/>
        </w:rPr>
        <w:t>KITAS (-I) SPECIALUS (-ŪS) ĮSPĖJIMAS (-AI) (JEI REIKIA)</w:t>
      </w:r>
      <w:r w:rsidR="006E7B05">
        <w:rPr>
          <w:b/>
          <w:bCs/>
          <w:szCs w:val="22"/>
        </w:rPr>
        <w:fldChar w:fldCharType="begin"/>
      </w:r>
      <w:r w:rsidR="006E7B05">
        <w:rPr>
          <w:b/>
          <w:bCs/>
          <w:szCs w:val="22"/>
        </w:rPr>
        <w:instrText xml:space="preserve"> DOCVARIABLE VAULT_ND_96b79a8a-cdd9-427c-bff3-bbfc025520a8 \* MERGEFORMAT </w:instrText>
      </w:r>
      <w:r w:rsidR="006E7B05">
        <w:rPr>
          <w:b/>
          <w:bCs/>
          <w:szCs w:val="22"/>
        </w:rPr>
        <w:fldChar w:fldCharType="separate"/>
      </w:r>
      <w:r w:rsidR="006E7B05">
        <w:rPr>
          <w:b/>
          <w:bCs/>
          <w:szCs w:val="22"/>
        </w:rPr>
        <w:t xml:space="preserve"> </w:t>
      </w:r>
      <w:r w:rsidR="006E7B05">
        <w:rPr>
          <w:b/>
          <w:bCs/>
          <w:szCs w:val="22"/>
        </w:rPr>
        <w:fldChar w:fldCharType="end"/>
      </w:r>
    </w:p>
    <w:p w14:paraId="2DCF4253" w14:textId="77777777" w:rsidR="00513AE9" w:rsidRPr="00DB5F91" w:rsidRDefault="00513AE9" w:rsidP="00513AE9">
      <w:pPr>
        <w:rPr>
          <w:szCs w:val="22"/>
        </w:rPr>
      </w:pPr>
    </w:p>
    <w:p w14:paraId="033024E6" w14:textId="77777777" w:rsidR="00513AE9" w:rsidRPr="00DB5F91" w:rsidRDefault="00513AE9" w:rsidP="00513AE9">
      <w:pPr>
        <w:rPr>
          <w:szCs w:val="22"/>
        </w:rPr>
      </w:pPr>
    </w:p>
    <w:p w14:paraId="69044E9D" w14:textId="25CD5591" w:rsidR="00513AE9" w:rsidRPr="00DB5F91" w:rsidRDefault="00513AE9" w:rsidP="00513AE9">
      <w:pPr>
        <w:pBdr>
          <w:top w:val="single" w:sz="4" w:space="1" w:color="auto"/>
          <w:left w:val="single" w:sz="4" w:space="4" w:color="auto"/>
          <w:bottom w:val="single" w:sz="4" w:space="1" w:color="auto"/>
          <w:right w:val="single" w:sz="4" w:space="4" w:color="auto"/>
        </w:pBdr>
        <w:ind w:left="567" w:hanging="567"/>
        <w:outlineLvl w:val="0"/>
        <w:rPr>
          <w:szCs w:val="22"/>
        </w:rPr>
      </w:pPr>
      <w:r w:rsidRPr="00DB5F91">
        <w:rPr>
          <w:b/>
          <w:szCs w:val="22"/>
        </w:rPr>
        <w:t>8.</w:t>
      </w:r>
      <w:r w:rsidRPr="00DB5F91">
        <w:rPr>
          <w:b/>
          <w:szCs w:val="22"/>
        </w:rPr>
        <w:tab/>
      </w:r>
      <w:r w:rsidRPr="00DB5F91">
        <w:rPr>
          <w:b/>
          <w:bCs/>
          <w:szCs w:val="22"/>
        </w:rPr>
        <w:t>TINKAMUMO LAIKAS</w:t>
      </w:r>
      <w:r w:rsidR="006E7B05">
        <w:rPr>
          <w:b/>
          <w:bCs/>
          <w:szCs w:val="22"/>
        </w:rPr>
        <w:fldChar w:fldCharType="begin"/>
      </w:r>
      <w:r w:rsidR="006E7B05">
        <w:rPr>
          <w:b/>
          <w:bCs/>
          <w:szCs w:val="22"/>
        </w:rPr>
        <w:instrText xml:space="preserve"> DOCVARIABLE VAULT_ND_bef5b6d9-ae32-4013-94d2-925c6541ccdf \* MERGEFORMAT </w:instrText>
      </w:r>
      <w:r w:rsidR="006E7B05">
        <w:rPr>
          <w:b/>
          <w:bCs/>
          <w:szCs w:val="22"/>
        </w:rPr>
        <w:fldChar w:fldCharType="separate"/>
      </w:r>
      <w:r w:rsidR="006E7B05">
        <w:rPr>
          <w:b/>
          <w:bCs/>
          <w:szCs w:val="22"/>
        </w:rPr>
        <w:t xml:space="preserve"> </w:t>
      </w:r>
      <w:r w:rsidR="006E7B05">
        <w:rPr>
          <w:b/>
          <w:bCs/>
          <w:szCs w:val="22"/>
        </w:rPr>
        <w:fldChar w:fldCharType="end"/>
      </w:r>
    </w:p>
    <w:p w14:paraId="6548CCAE" w14:textId="77777777" w:rsidR="00513AE9" w:rsidRPr="00DB5F91" w:rsidRDefault="00513AE9" w:rsidP="00513AE9">
      <w:pPr>
        <w:rPr>
          <w:i/>
          <w:szCs w:val="22"/>
        </w:rPr>
      </w:pPr>
    </w:p>
    <w:p w14:paraId="34E1126B" w14:textId="77777777" w:rsidR="00513AE9" w:rsidRPr="00DB5F91" w:rsidRDefault="006721AC" w:rsidP="00513AE9">
      <w:pPr>
        <w:rPr>
          <w:szCs w:val="22"/>
        </w:rPr>
      </w:pPr>
      <w:r w:rsidRPr="00DB5F91">
        <w:rPr>
          <w:szCs w:val="22"/>
        </w:rPr>
        <w:t>EXP</w:t>
      </w:r>
      <w:r w:rsidR="00513AE9" w:rsidRPr="00DB5F91">
        <w:rPr>
          <w:szCs w:val="22"/>
        </w:rPr>
        <w:t xml:space="preserve"> {MMMM/mm}</w:t>
      </w:r>
    </w:p>
    <w:p w14:paraId="398C593B" w14:textId="77777777" w:rsidR="00513AE9" w:rsidRPr="00DB5F91" w:rsidRDefault="00513AE9" w:rsidP="00513AE9">
      <w:pPr>
        <w:rPr>
          <w:szCs w:val="22"/>
        </w:rPr>
      </w:pPr>
      <w:r w:rsidRPr="00DB5F91">
        <w:rPr>
          <w:szCs w:val="22"/>
        </w:rPr>
        <w:t>Išėmus Symbicort iš folijos įvynioklio, po 3 mėn. jį reikia išmesti.</w:t>
      </w:r>
    </w:p>
    <w:p w14:paraId="5847F56A" w14:textId="77777777" w:rsidR="00513AE9" w:rsidRPr="00DB5F91" w:rsidRDefault="00513AE9" w:rsidP="00513AE9">
      <w:pPr>
        <w:rPr>
          <w:szCs w:val="22"/>
        </w:rPr>
      </w:pPr>
    </w:p>
    <w:p w14:paraId="5B9EBA33" w14:textId="77777777" w:rsidR="00513AE9" w:rsidRPr="00DB5F91" w:rsidRDefault="00513AE9" w:rsidP="00513AE9">
      <w:pPr>
        <w:rPr>
          <w:szCs w:val="22"/>
        </w:rPr>
      </w:pPr>
    </w:p>
    <w:p w14:paraId="735A166F" w14:textId="2B705DAD" w:rsidR="00513AE9" w:rsidRPr="00DB5F91" w:rsidRDefault="00513AE9" w:rsidP="00513AE9">
      <w:pPr>
        <w:pBdr>
          <w:top w:val="single" w:sz="4" w:space="1" w:color="auto"/>
          <w:left w:val="single" w:sz="4" w:space="4" w:color="auto"/>
          <w:bottom w:val="single" w:sz="4" w:space="1" w:color="auto"/>
          <w:right w:val="single" w:sz="4" w:space="4" w:color="auto"/>
        </w:pBdr>
        <w:ind w:left="567" w:hanging="567"/>
        <w:outlineLvl w:val="0"/>
        <w:rPr>
          <w:szCs w:val="22"/>
        </w:rPr>
      </w:pPr>
      <w:r w:rsidRPr="00DB5F91">
        <w:rPr>
          <w:b/>
          <w:szCs w:val="22"/>
        </w:rPr>
        <w:t>9.</w:t>
      </w:r>
      <w:r w:rsidRPr="00DB5F91">
        <w:rPr>
          <w:b/>
          <w:szCs w:val="22"/>
        </w:rPr>
        <w:tab/>
        <w:t>SPECIALIOS LAIKYMO SĄLYGOS</w:t>
      </w:r>
      <w:r w:rsidR="006E7B05">
        <w:rPr>
          <w:b/>
          <w:szCs w:val="22"/>
        </w:rPr>
        <w:fldChar w:fldCharType="begin"/>
      </w:r>
      <w:r w:rsidR="006E7B05">
        <w:rPr>
          <w:b/>
          <w:szCs w:val="22"/>
        </w:rPr>
        <w:instrText xml:space="preserve"> DOCVARIABLE VAULT_ND_372bdd8e-b3f9-4232-a77f-13ae15330a12 \* MERGEFORMAT </w:instrText>
      </w:r>
      <w:r w:rsidR="006E7B05">
        <w:rPr>
          <w:b/>
          <w:szCs w:val="22"/>
        </w:rPr>
        <w:fldChar w:fldCharType="separate"/>
      </w:r>
      <w:r w:rsidR="006E7B05">
        <w:rPr>
          <w:b/>
          <w:szCs w:val="22"/>
        </w:rPr>
        <w:t xml:space="preserve"> </w:t>
      </w:r>
      <w:r w:rsidR="006E7B05">
        <w:rPr>
          <w:b/>
          <w:szCs w:val="22"/>
        </w:rPr>
        <w:fldChar w:fldCharType="end"/>
      </w:r>
    </w:p>
    <w:p w14:paraId="621B8D58" w14:textId="77777777" w:rsidR="00513AE9" w:rsidRPr="00DB5F91" w:rsidRDefault="00513AE9" w:rsidP="00513AE9">
      <w:pPr>
        <w:rPr>
          <w:szCs w:val="22"/>
        </w:rPr>
      </w:pPr>
    </w:p>
    <w:p w14:paraId="560A4DE5" w14:textId="77777777" w:rsidR="00513AE9" w:rsidRPr="00DB5F91" w:rsidRDefault="00513AE9" w:rsidP="00513AE9">
      <w:pPr>
        <w:rPr>
          <w:szCs w:val="22"/>
        </w:rPr>
      </w:pPr>
      <w:r w:rsidRPr="00DB5F91">
        <w:rPr>
          <w:szCs w:val="22"/>
        </w:rPr>
        <w:t>Kanistre yra suslėgtas skystis.</w:t>
      </w:r>
    </w:p>
    <w:p w14:paraId="645B3DBB" w14:textId="77777777" w:rsidR="00513AE9" w:rsidRPr="00DB5F91" w:rsidRDefault="00513AE9" w:rsidP="00513AE9">
      <w:pPr>
        <w:rPr>
          <w:szCs w:val="22"/>
        </w:rPr>
      </w:pPr>
      <w:r w:rsidRPr="00DB5F91">
        <w:rPr>
          <w:szCs w:val="22"/>
        </w:rPr>
        <w:t>Negalima leisti paveikti aukštesnei kaip 50 °C temperatūrai.</w:t>
      </w:r>
    </w:p>
    <w:p w14:paraId="1B5C0C39" w14:textId="77777777" w:rsidR="00513AE9" w:rsidRPr="00DB5F91" w:rsidRDefault="00513AE9" w:rsidP="00513AE9">
      <w:pPr>
        <w:rPr>
          <w:szCs w:val="22"/>
        </w:rPr>
      </w:pPr>
      <w:r w:rsidRPr="00DB5F91">
        <w:rPr>
          <w:szCs w:val="22"/>
        </w:rPr>
        <w:t>Kanistro negalima pradurti, ardyti ar deginti, net jei jis atrodo tuščias.</w:t>
      </w:r>
    </w:p>
    <w:p w14:paraId="354D9FA7" w14:textId="77777777" w:rsidR="00513AE9" w:rsidRPr="00DB5F91" w:rsidRDefault="00513AE9" w:rsidP="00513AE9">
      <w:pPr>
        <w:rPr>
          <w:szCs w:val="22"/>
        </w:rPr>
      </w:pPr>
      <w:r w:rsidRPr="00DB5F91">
        <w:rPr>
          <w:szCs w:val="22"/>
        </w:rPr>
        <w:t>Negalima šaldyti ar užšaldyti.</w:t>
      </w:r>
    </w:p>
    <w:p w14:paraId="7DF2A54D" w14:textId="77777777" w:rsidR="00513AE9" w:rsidRPr="00DB5F91" w:rsidRDefault="00513AE9" w:rsidP="00513AE9">
      <w:pPr>
        <w:rPr>
          <w:szCs w:val="22"/>
        </w:rPr>
      </w:pPr>
      <w:r w:rsidRPr="00DB5F91">
        <w:rPr>
          <w:szCs w:val="22"/>
        </w:rPr>
        <w:t>Saugokite nuo šalčio ir tiesioginių saulės spindulių.</w:t>
      </w:r>
    </w:p>
    <w:p w14:paraId="60BC80CB" w14:textId="77777777" w:rsidR="00513AE9" w:rsidRPr="00DB5F91" w:rsidRDefault="00513AE9" w:rsidP="00513AE9">
      <w:pPr>
        <w:rPr>
          <w:szCs w:val="22"/>
        </w:rPr>
      </w:pPr>
    </w:p>
    <w:p w14:paraId="3AA5D578" w14:textId="77777777" w:rsidR="00513AE9" w:rsidRPr="00DB5F91" w:rsidRDefault="00513AE9" w:rsidP="00513AE9">
      <w:pPr>
        <w:rPr>
          <w:szCs w:val="22"/>
        </w:rPr>
      </w:pPr>
    </w:p>
    <w:p w14:paraId="06FB41C0" w14:textId="35EA13EE" w:rsidR="00513AE9" w:rsidRPr="00DB5F91" w:rsidRDefault="00513AE9" w:rsidP="00513AE9">
      <w:pPr>
        <w:pBdr>
          <w:top w:val="single" w:sz="4" w:space="1" w:color="auto"/>
          <w:left w:val="single" w:sz="4" w:space="4" w:color="auto"/>
          <w:bottom w:val="single" w:sz="4" w:space="1" w:color="auto"/>
          <w:right w:val="single" w:sz="4" w:space="4" w:color="auto"/>
        </w:pBdr>
        <w:ind w:left="567" w:hanging="567"/>
        <w:outlineLvl w:val="0"/>
        <w:rPr>
          <w:b/>
          <w:szCs w:val="22"/>
        </w:rPr>
      </w:pPr>
      <w:r w:rsidRPr="00DB5F91">
        <w:rPr>
          <w:b/>
          <w:szCs w:val="22"/>
        </w:rPr>
        <w:t>10.</w:t>
      </w:r>
      <w:r w:rsidRPr="00DB5F91">
        <w:rPr>
          <w:b/>
          <w:szCs w:val="22"/>
        </w:rPr>
        <w:tab/>
        <w:t>SPECIALIOS ATSARGUMO PRIEMONĖS DĖL NESUVARTOTO</w:t>
      </w:r>
      <w:r w:rsidRPr="00DB5F91">
        <w:rPr>
          <w:b/>
          <w:bCs/>
          <w:szCs w:val="22"/>
        </w:rPr>
        <w:t xml:space="preserve"> VAISTINIO PREPARATO AR JO ATLIEKU</w:t>
      </w:r>
      <w:r w:rsidRPr="00DB5F91">
        <w:rPr>
          <w:szCs w:val="22"/>
        </w:rPr>
        <w:t xml:space="preserve"> </w:t>
      </w:r>
      <w:r w:rsidRPr="00DB5F91">
        <w:rPr>
          <w:b/>
          <w:bCs/>
          <w:szCs w:val="22"/>
        </w:rPr>
        <w:t>TVARKYMO</w:t>
      </w:r>
      <w:r w:rsidRPr="00DB5F91">
        <w:rPr>
          <w:b/>
          <w:szCs w:val="22"/>
        </w:rPr>
        <w:t xml:space="preserve"> (JEI REIKIA)</w:t>
      </w:r>
      <w:r w:rsidR="006E7B05">
        <w:rPr>
          <w:b/>
          <w:szCs w:val="22"/>
        </w:rPr>
        <w:fldChar w:fldCharType="begin"/>
      </w:r>
      <w:r w:rsidR="006E7B05">
        <w:rPr>
          <w:b/>
          <w:szCs w:val="22"/>
        </w:rPr>
        <w:instrText xml:space="preserve"> DOCVARIABLE VAULT_ND_6234ecaa-d872-496e-b6b1-0f41159328a4 \* MERGEFORMAT </w:instrText>
      </w:r>
      <w:r w:rsidR="006E7B05">
        <w:rPr>
          <w:b/>
          <w:szCs w:val="22"/>
        </w:rPr>
        <w:fldChar w:fldCharType="separate"/>
      </w:r>
      <w:r w:rsidR="006E7B05">
        <w:rPr>
          <w:b/>
          <w:szCs w:val="22"/>
        </w:rPr>
        <w:t xml:space="preserve"> </w:t>
      </w:r>
      <w:r w:rsidR="006E7B05">
        <w:rPr>
          <w:b/>
          <w:szCs w:val="22"/>
        </w:rPr>
        <w:fldChar w:fldCharType="end"/>
      </w:r>
    </w:p>
    <w:p w14:paraId="70161E77" w14:textId="77777777" w:rsidR="00513AE9" w:rsidRPr="00DB5F91" w:rsidRDefault="00513AE9" w:rsidP="00513AE9">
      <w:pPr>
        <w:rPr>
          <w:szCs w:val="22"/>
        </w:rPr>
      </w:pPr>
    </w:p>
    <w:p w14:paraId="1B9BB285" w14:textId="77777777" w:rsidR="00513AE9" w:rsidRPr="00DB5F91" w:rsidRDefault="00513AE9" w:rsidP="00513AE9">
      <w:pPr>
        <w:rPr>
          <w:szCs w:val="22"/>
        </w:rPr>
      </w:pPr>
    </w:p>
    <w:p w14:paraId="3F1C5263" w14:textId="6C3764E4" w:rsidR="00513AE9" w:rsidRPr="00DB5F91" w:rsidRDefault="00513AE9" w:rsidP="00513AE9">
      <w:pPr>
        <w:pBdr>
          <w:top w:val="single" w:sz="4" w:space="1" w:color="auto"/>
          <w:left w:val="single" w:sz="4" w:space="4" w:color="auto"/>
          <w:bottom w:val="single" w:sz="4" w:space="1" w:color="auto"/>
          <w:right w:val="single" w:sz="4" w:space="4" w:color="auto"/>
        </w:pBdr>
        <w:outlineLvl w:val="0"/>
        <w:rPr>
          <w:b/>
          <w:szCs w:val="22"/>
        </w:rPr>
      </w:pPr>
      <w:r w:rsidRPr="00DB5F91">
        <w:rPr>
          <w:b/>
          <w:szCs w:val="22"/>
        </w:rPr>
        <w:t>11.</w:t>
      </w:r>
      <w:r w:rsidRPr="00DB5F91">
        <w:rPr>
          <w:b/>
          <w:szCs w:val="22"/>
        </w:rPr>
        <w:tab/>
      </w:r>
      <w:r w:rsidRPr="00DB5F91">
        <w:rPr>
          <w:b/>
          <w:snapToGrid w:val="0"/>
          <w:szCs w:val="22"/>
        </w:rPr>
        <w:t xml:space="preserve">REGISTRUOTOJO </w:t>
      </w:r>
      <w:r w:rsidRPr="00DB5F91">
        <w:rPr>
          <w:b/>
          <w:szCs w:val="22"/>
        </w:rPr>
        <w:t>PAVADINIMAS IR ADRESAS</w:t>
      </w:r>
      <w:r w:rsidR="006E7B05">
        <w:rPr>
          <w:b/>
          <w:szCs w:val="22"/>
        </w:rPr>
        <w:fldChar w:fldCharType="begin"/>
      </w:r>
      <w:r w:rsidR="006E7B05">
        <w:rPr>
          <w:b/>
          <w:szCs w:val="22"/>
        </w:rPr>
        <w:instrText xml:space="preserve"> DOCVARIABLE VAULT_ND_aee160d6-576a-4161-a604-e67defdeb7e1 \* MERGEFORMAT </w:instrText>
      </w:r>
      <w:r w:rsidR="006E7B05">
        <w:rPr>
          <w:b/>
          <w:szCs w:val="22"/>
        </w:rPr>
        <w:fldChar w:fldCharType="separate"/>
      </w:r>
      <w:r w:rsidR="006E7B05">
        <w:rPr>
          <w:b/>
          <w:szCs w:val="22"/>
        </w:rPr>
        <w:t xml:space="preserve"> </w:t>
      </w:r>
      <w:r w:rsidR="006E7B05">
        <w:rPr>
          <w:b/>
          <w:szCs w:val="22"/>
        </w:rPr>
        <w:fldChar w:fldCharType="end"/>
      </w:r>
    </w:p>
    <w:p w14:paraId="3C91710A" w14:textId="77777777" w:rsidR="00513AE9" w:rsidRPr="00DB5F91" w:rsidRDefault="00513AE9" w:rsidP="00513AE9">
      <w:pPr>
        <w:rPr>
          <w:szCs w:val="22"/>
        </w:rPr>
      </w:pPr>
    </w:p>
    <w:p w14:paraId="32AA54A4" w14:textId="77777777" w:rsidR="00513AE9" w:rsidRPr="00DB5F91" w:rsidRDefault="00513AE9" w:rsidP="00513AE9">
      <w:pPr>
        <w:ind w:left="567" w:hanging="567"/>
        <w:rPr>
          <w:szCs w:val="22"/>
        </w:rPr>
      </w:pPr>
      <w:r w:rsidRPr="00DB5F91">
        <w:rPr>
          <w:szCs w:val="22"/>
        </w:rPr>
        <w:t>AstraZeneca AB</w:t>
      </w:r>
    </w:p>
    <w:p w14:paraId="4B7DE068" w14:textId="77777777" w:rsidR="00513AE9" w:rsidRPr="00DB5F91" w:rsidRDefault="00513AE9" w:rsidP="00513AE9">
      <w:pPr>
        <w:ind w:left="567" w:hanging="567"/>
        <w:rPr>
          <w:szCs w:val="22"/>
        </w:rPr>
      </w:pPr>
      <w:r w:rsidRPr="00DB5F91">
        <w:rPr>
          <w:szCs w:val="22"/>
        </w:rPr>
        <w:t xml:space="preserve">SE-151 85 Södertälje </w:t>
      </w:r>
    </w:p>
    <w:p w14:paraId="3716E4E7" w14:textId="77777777" w:rsidR="00513AE9" w:rsidRPr="00DB5F91" w:rsidRDefault="00513AE9" w:rsidP="00513AE9">
      <w:pPr>
        <w:ind w:left="567" w:hanging="567"/>
        <w:rPr>
          <w:szCs w:val="22"/>
        </w:rPr>
      </w:pPr>
      <w:r w:rsidRPr="00DB5F91">
        <w:rPr>
          <w:szCs w:val="22"/>
        </w:rPr>
        <w:t>Švedija</w:t>
      </w:r>
    </w:p>
    <w:p w14:paraId="045833B5" w14:textId="77777777" w:rsidR="00513AE9" w:rsidRPr="00DB5F91" w:rsidRDefault="00513AE9" w:rsidP="00513AE9">
      <w:pPr>
        <w:rPr>
          <w:szCs w:val="22"/>
        </w:rPr>
      </w:pPr>
    </w:p>
    <w:p w14:paraId="46C46CA9" w14:textId="77777777" w:rsidR="00513AE9" w:rsidRPr="00DB5F91" w:rsidRDefault="00513AE9" w:rsidP="00513AE9">
      <w:pPr>
        <w:rPr>
          <w:szCs w:val="22"/>
        </w:rPr>
      </w:pPr>
    </w:p>
    <w:p w14:paraId="78897B4A" w14:textId="700B562B" w:rsidR="00513AE9" w:rsidRPr="00DB5F91" w:rsidRDefault="00513AE9" w:rsidP="00513AE9">
      <w:pPr>
        <w:pBdr>
          <w:top w:val="single" w:sz="4" w:space="1" w:color="auto"/>
          <w:left w:val="single" w:sz="4" w:space="4" w:color="auto"/>
          <w:bottom w:val="single" w:sz="4" w:space="1" w:color="auto"/>
          <w:right w:val="single" w:sz="4" w:space="4" w:color="auto"/>
        </w:pBdr>
        <w:outlineLvl w:val="0"/>
        <w:rPr>
          <w:szCs w:val="22"/>
        </w:rPr>
      </w:pPr>
      <w:r w:rsidRPr="00DB5F91">
        <w:rPr>
          <w:b/>
          <w:szCs w:val="22"/>
        </w:rPr>
        <w:t>12.</w:t>
      </w:r>
      <w:r w:rsidRPr="00DB5F91">
        <w:rPr>
          <w:b/>
          <w:szCs w:val="22"/>
        </w:rPr>
        <w:tab/>
      </w:r>
      <w:r w:rsidRPr="00DB5F91">
        <w:rPr>
          <w:b/>
          <w:snapToGrid w:val="0"/>
          <w:szCs w:val="22"/>
        </w:rPr>
        <w:t xml:space="preserve">REGISTRACIJOS PAŽYMĖJIMO </w:t>
      </w:r>
      <w:r w:rsidRPr="00DB5F91">
        <w:rPr>
          <w:b/>
          <w:szCs w:val="22"/>
        </w:rPr>
        <w:t>NUMERIS (-IAI)</w:t>
      </w:r>
      <w:r w:rsidR="006E7B05">
        <w:rPr>
          <w:b/>
          <w:szCs w:val="22"/>
        </w:rPr>
        <w:fldChar w:fldCharType="begin"/>
      </w:r>
      <w:r w:rsidR="006E7B05">
        <w:rPr>
          <w:b/>
          <w:szCs w:val="22"/>
        </w:rPr>
        <w:instrText xml:space="preserve"> DOCVARIABLE VAULT_ND_b2455571-db4c-4382-9b7d-bd01b9b6dcc0 \* MERGEFORMAT </w:instrText>
      </w:r>
      <w:r w:rsidR="006E7B05">
        <w:rPr>
          <w:b/>
          <w:szCs w:val="22"/>
        </w:rPr>
        <w:fldChar w:fldCharType="separate"/>
      </w:r>
      <w:r w:rsidR="006E7B05">
        <w:rPr>
          <w:b/>
          <w:szCs w:val="22"/>
        </w:rPr>
        <w:t xml:space="preserve"> </w:t>
      </w:r>
      <w:r w:rsidR="006E7B05">
        <w:rPr>
          <w:b/>
          <w:szCs w:val="22"/>
        </w:rPr>
        <w:fldChar w:fldCharType="end"/>
      </w:r>
    </w:p>
    <w:p w14:paraId="4D4BB54D" w14:textId="77777777" w:rsidR="00513AE9" w:rsidRPr="00DB5F91" w:rsidRDefault="00513AE9" w:rsidP="00513AE9">
      <w:pPr>
        <w:rPr>
          <w:szCs w:val="22"/>
        </w:rPr>
      </w:pPr>
    </w:p>
    <w:p w14:paraId="6C7728B5" w14:textId="77777777" w:rsidR="00513AE9" w:rsidRPr="00DB5F91" w:rsidRDefault="00513AE9" w:rsidP="00513AE9">
      <w:pPr>
        <w:ind w:left="567" w:hanging="567"/>
        <w:rPr>
          <w:szCs w:val="22"/>
        </w:rPr>
      </w:pPr>
      <w:r w:rsidRPr="00DB5F91">
        <w:rPr>
          <w:szCs w:val="22"/>
        </w:rPr>
        <w:t>LT/1/11/2496/026</w:t>
      </w:r>
    </w:p>
    <w:p w14:paraId="32618A83" w14:textId="77777777" w:rsidR="00513AE9" w:rsidRPr="00DB5F91" w:rsidRDefault="00513AE9" w:rsidP="00513AE9">
      <w:pPr>
        <w:rPr>
          <w:szCs w:val="22"/>
        </w:rPr>
      </w:pPr>
    </w:p>
    <w:p w14:paraId="630B86A6" w14:textId="77777777" w:rsidR="00513AE9" w:rsidRPr="00DB5F91" w:rsidRDefault="00513AE9" w:rsidP="00513AE9">
      <w:pPr>
        <w:rPr>
          <w:szCs w:val="22"/>
        </w:rPr>
      </w:pPr>
    </w:p>
    <w:p w14:paraId="4C397DF3" w14:textId="0A44D59D" w:rsidR="00513AE9" w:rsidRPr="00DB5F91" w:rsidRDefault="00513AE9" w:rsidP="00513AE9">
      <w:pPr>
        <w:pBdr>
          <w:top w:val="single" w:sz="4" w:space="1" w:color="auto"/>
          <w:left w:val="single" w:sz="4" w:space="4" w:color="auto"/>
          <w:bottom w:val="single" w:sz="4" w:space="1" w:color="auto"/>
          <w:right w:val="single" w:sz="4" w:space="4" w:color="auto"/>
        </w:pBdr>
        <w:outlineLvl w:val="0"/>
        <w:rPr>
          <w:szCs w:val="22"/>
        </w:rPr>
      </w:pPr>
      <w:r w:rsidRPr="00DB5F91">
        <w:rPr>
          <w:b/>
          <w:szCs w:val="22"/>
        </w:rPr>
        <w:t>13.</w:t>
      </w:r>
      <w:r w:rsidRPr="00DB5F91">
        <w:rPr>
          <w:b/>
          <w:szCs w:val="22"/>
        </w:rPr>
        <w:tab/>
        <w:t>SERIJOS NUMERIS</w:t>
      </w:r>
      <w:r w:rsidR="006E7B05">
        <w:rPr>
          <w:b/>
          <w:szCs w:val="22"/>
        </w:rPr>
        <w:fldChar w:fldCharType="begin"/>
      </w:r>
      <w:r w:rsidR="006E7B05">
        <w:rPr>
          <w:b/>
          <w:szCs w:val="22"/>
        </w:rPr>
        <w:instrText xml:space="preserve"> DOCVARIABLE VAULT_ND_1c3b7252-a37e-4272-8f63-190aac3a86c1 \* MERGEFORMAT </w:instrText>
      </w:r>
      <w:r w:rsidR="006E7B05">
        <w:rPr>
          <w:b/>
          <w:szCs w:val="22"/>
        </w:rPr>
        <w:fldChar w:fldCharType="separate"/>
      </w:r>
      <w:r w:rsidR="006E7B05">
        <w:rPr>
          <w:b/>
          <w:szCs w:val="22"/>
        </w:rPr>
        <w:t xml:space="preserve"> </w:t>
      </w:r>
      <w:r w:rsidR="006E7B05">
        <w:rPr>
          <w:b/>
          <w:szCs w:val="22"/>
        </w:rPr>
        <w:fldChar w:fldCharType="end"/>
      </w:r>
    </w:p>
    <w:p w14:paraId="54A19F7A" w14:textId="77777777" w:rsidR="00513AE9" w:rsidRPr="00DB5F91" w:rsidRDefault="00513AE9" w:rsidP="00513AE9">
      <w:pPr>
        <w:rPr>
          <w:i/>
          <w:szCs w:val="22"/>
        </w:rPr>
      </w:pPr>
    </w:p>
    <w:p w14:paraId="5770011B" w14:textId="77777777" w:rsidR="00513AE9" w:rsidRPr="00DB5F91" w:rsidRDefault="006721AC" w:rsidP="00513AE9">
      <w:pPr>
        <w:rPr>
          <w:szCs w:val="22"/>
        </w:rPr>
      </w:pPr>
      <w:r w:rsidRPr="00DB5F91">
        <w:rPr>
          <w:szCs w:val="22"/>
        </w:rPr>
        <w:t>Lot</w:t>
      </w:r>
    </w:p>
    <w:p w14:paraId="7EE75753" w14:textId="77777777" w:rsidR="00513AE9" w:rsidRPr="00DB5F91" w:rsidRDefault="00513AE9" w:rsidP="00513AE9">
      <w:pPr>
        <w:rPr>
          <w:szCs w:val="22"/>
        </w:rPr>
      </w:pPr>
    </w:p>
    <w:p w14:paraId="0C0E0849" w14:textId="77777777" w:rsidR="00513AE9" w:rsidRPr="00DB5F91" w:rsidRDefault="00513AE9" w:rsidP="00513AE9">
      <w:pPr>
        <w:rPr>
          <w:szCs w:val="22"/>
        </w:rPr>
      </w:pPr>
    </w:p>
    <w:p w14:paraId="11609930" w14:textId="534BD9D4" w:rsidR="00513AE9" w:rsidRPr="00DB5F91" w:rsidRDefault="00513AE9" w:rsidP="00513AE9">
      <w:pPr>
        <w:pBdr>
          <w:top w:val="single" w:sz="4" w:space="1" w:color="auto"/>
          <w:left w:val="single" w:sz="4" w:space="4" w:color="auto"/>
          <w:bottom w:val="single" w:sz="4" w:space="1" w:color="auto"/>
          <w:right w:val="single" w:sz="4" w:space="4" w:color="auto"/>
        </w:pBdr>
        <w:outlineLvl w:val="0"/>
        <w:rPr>
          <w:szCs w:val="22"/>
        </w:rPr>
      </w:pPr>
      <w:r w:rsidRPr="00DB5F91">
        <w:rPr>
          <w:b/>
          <w:szCs w:val="22"/>
        </w:rPr>
        <w:t>14.</w:t>
      </w:r>
      <w:r w:rsidRPr="00DB5F91">
        <w:rPr>
          <w:b/>
          <w:szCs w:val="22"/>
        </w:rPr>
        <w:tab/>
        <w:t>PARDAVIMO (IŠDAVIMO)</w:t>
      </w:r>
      <w:r w:rsidRPr="00DB5F91">
        <w:rPr>
          <w:b/>
          <w:caps/>
          <w:szCs w:val="22"/>
        </w:rPr>
        <w:t xml:space="preserve"> tvarka</w:t>
      </w:r>
      <w:r w:rsidR="006E7B05">
        <w:rPr>
          <w:b/>
          <w:caps/>
          <w:szCs w:val="22"/>
        </w:rPr>
        <w:fldChar w:fldCharType="begin"/>
      </w:r>
      <w:r w:rsidR="006E7B05">
        <w:rPr>
          <w:b/>
          <w:caps/>
          <w:szCs w:val="22"/>
        </w:rPr>
        <w:instrText xml:space="preserve"> DOCVARIABLE VAULT_ND_50d09bb3-7ce5-49b0-9adc-d7d5baf84cb0 \* MERGEFORMAT </w:instrText>
      </w:r>
      <w:r w:rsidR="006E7B05">
        <w:rPr>
          <w:b/>
          <w:caps/>
          <w:szCs w:val="22"/>
        </w:rPr>
        <w:fldChar w:fldCharType="separate"/>
      </w:r>
      <w:r w:rsidR="006E7B05">
        <w:rPr>
          <w:b/>
          <w:caps/>
          <w:szCs w:val="22"/>
        </w:rPr>
        <w:t xml:space="preserve"> </w:t>
      </w:r>
      <w:r w:rsidR="006E7B05">
        <w:rPr>
          <w:b/>
          <w:caps/>
          <w:szCs w:val="22"/>
        </w:rPr>
        <w:fldChar w:fldCharType="end"/>
      </w:r>
    </w:p>
    <w:p w14:paraId="41E1708C" w14:textId="77777777" w:rsidR="00513AE9" w:rsidRPr="00DB5F91" w:rsidRDefault="00513AE9" w:rsidP="00513AE9">
      <w:pPr>
        <w:rPr>
          <w:szCs w:val="22"/>
        </w:rPr>
      </w:pPr>
    </w:p>
    <w:p w14:paraId="00A787D9" w14:textId="77777777" w:rsidR="00513AE9" w:rsidRPr="00DB5F91" w:rsidRDefault="00513AE9" w:rsidP="00513AE9">
      <w:pPr>
        <w:rPr>
          <w:szCs w:val="22"/>
        </w:rPr>
      </w:pPr>
      <w:r w:rsidRPr="00DB5F91">
        <w:rPr>
          <w:szCs w:val="22"/>
        </w:rPr>
        <w:t>Receptinis vaistas</w:t>
      </w:r>
    </w:p>
    <w:p w14:paraId="36135345" w14:textId="77777777" w:rsidR="00513AE9" w:rsidRPr="00DB5F91" w:rsidRDefault="00513AE9" w:rsidP="00513AE9">
      <w:pPr>
        <w:rPr>
          <w:szCs w:val="22"/>
        </w:rPr>
      </w:pPr>
    </w:p>
    <w:p w14:paraId="1E6E43D4" w14:textId="77777777" w:rsidR="00513AE9" w:rsidRPr="00DB5F91" w:rsidRDefault="00513AE9" w:rsidP="00513AE9">
      <w:pPr>
        <w:rPr>
          <w:szCs w:val="22"/>
        </w:rPr>
      </w:pPr>
    </w:p>
    <w:p w14:paraId="072CDF15" w14:textId="2EAD8A18" w:rsidR="00513AE9" w:rsidRPr="00DB5F91" w:rsidRDefault="00513AE9" w:rsidP="00513AE9">
      <w:pPr>
        <w:pBdr>
          <w:top w:val="single" w:sz="4" w:space="1" w:color="auto"/>
          <w:left w:val="single" w:sz="4" w:space="4" w:color="auto"/>
          <w:bottom w:val="single" w:sz="4" w:space="1" w:color="auto"/>
          <w:right w:val="single" w:sz="4" w:space="4" w:color="auto"/>
        </w:pBdr>
        <w:outlineLvl w:val="0"/>
        <w:rPr>
          <w:szCs w:val="22"/>
        </w:rPr>
      </w:pPr>
      <w:r w:rsidRPr="00DB5F91">
        <w:rPr>
          <w:b/>
          <w:szCs w:val="22"/>
        </w:rPr>
        <w:t>15.</w:t>
      </w:r>
      <w:r w:rsidRPr="00DB5F91">
        <w:rPr>
          <w:b/>
          <w:szCs w:val="22"/>
        </w:rPr>
        <w:tab/>
        <w:t>VARTOJIMO INSTRUKCIJA</w:t>
      </w:r>
      <w:r w:rsidR="006E7B05">
        <w:rPr>
          <w:b/>
          <w:szCs w:val="22"/>
        </w:rPr>
        <w:fldChar w:fldCharType="begin"/>
      </w:r>
      <w:r w:rsidR="006E7B05">
        <w:rPr>
          <w:b/>
          <w:szCs w:val="22"/>
        </w:rPr>
        <w:instrText xml:space="preserve"> DOCVARIABLE VAULT_ND_c507da98-d5e5-4da7-9096-8eefcc23c235 \* MERGEFORMAT </w:instrText>
      </w:r>
      <w:r w:rsidR="006E7B05">
        <w:rPr>
          <w:b/>
          <w:szCs w:val="22"/>
        </w:rPr>
        <w:fldChar w:fldCharType="separate"/>
      </w:r>
      <w:r w:rsidR="006E7B05">
        <w:rPr>
          <w:b/>
          <w:szCs w:val="22"/>
        </w:rPr>
        <w:t xml:space="preserve"> </w:t>
      </w:r>
      <w:r w:rsidR="006E7B05">
        <w:rPr>
          <w:b/>
          <w:szCs w:val="22"/>
        </w:rPr>
        <w:fldChar w:fldCharType="end"/>
      </w:r>
    </w:p>
    <w:p w14:paraId="5F76CB8B" w14:textId="77777777" w:rsidR="00513AE9" w:rsidRPr="00DB5F91" w:rsidRDefault="00513AE9" w:rsidP="00513AE9">
      <w:pPr>
        <w:rPr>
          <w:szCs w:val="22"/>
        </w:rPr>
      </w:pPr>
    </w:p>
    <w:p w14:paraId="6B6B860F" w14:textId="77777777" w:rsidR="00513AE9" w:rsidRPr="00DB5F91" w:rsidRDefault="00513AE9" w:rsidP="00513AE9">
      <w:pPr>
        <w:rPr>
          <w:szCs w:val="22"/>
        </w:rPr>
      </w:pPr>
    </w:p>
    <w:p w14:paraId="1702E33D" w14:textId="44960AF4" w:rsidR="00513AE9" w:rsidRPr="00DB5F91" w:rsidRDefault="00513AE9" w:rsidP="00513AE9">
      <w:pPr>
        <w:pBdr>
          <w:top w:val="single" w:sz="4" w:space="1" w:color="auto"/>
          <w:left w:val="single" w:sz="4" w:space="4" w:color="auto"/>
          <w:bottom w:val="single" w:sz="4" w:space="1" w:color="auto"/>
          <w:right w:val="single" w:sz="4" w:space="4" w:color="auto"/>
        </w:pBdr>
        <w:outlineLvl w:val="0"/>
        <w:rPr>
          <w:szCs w:val="22"/>
        </w:rPr>
      </w:pPr>
      <w:r w:rsidRPr="00DB5F91">
        <w:rPr>
          <w:b/>
          <w:szCs w:val="22"/>
        </w:rPr>
        <w:t>16.</w:t>
      </w:r>
      <w:r w:rsidRPr="00DB5F91">
        <w:rPr>
          <w:b/>
          <w:szCs w:val="22"/>
        </w:rPr>
        <w:tab/>
        <w:t>INFORMACIJA BRAILIO RAŠTU</w:t>
      </w:r>
      <w:r w:rsidR="006E7B05">
        <w:rPr>
          <w:b/>
          <w:szCs w:val="22"/>
        </w:rPr>
        <w:fldChar w:fldCharType="begin"/>
      </w:r>
      <w:r w:rsidR="006E7B05">
        <w:rPr>
          <w:b/>
          <w:szCs w:val="22"/>
        </w:rPr>
        <w:instrText xml:space="preserve"> DOCVARIABLE VAULT_ND_2ef6843f-413e-449c-816a-27a7b44e2131 \* MERGEFORMAT </w:instrText>
      </w:r>
      <w:r w:rsidR="006E7B05">
        <w:rPr>
          <w:b/>
          <w:szCs w:val="22"/>
        </w:rPr>
        <w:fldChar w:fldCharType="separate"/>
      </w:r>
      <w:r w:rsidR="006E7B05">
        <w:rPr>
          <w:b/>
          <w:szCs w:val="22"/>
        </w:rPr>
        <w:t xml:space="preserve"> </w:t>
      </w:r>
      <w:r w:rsidR="006E7B05">
        <w:rPr>
          <w:b/>
          <w:szCs w:val="22"/>
        </w:rPr>
        <w:fldChar w:fldCharType="end"/>
      </w:r>
    </w:p>
    <w:p w14:paraId="64D46350" w14:textId="77777777" w:rsidR="00513AE9" w:rsidRPr="00DB5F91" w:rsidRDefault="00513AE9" w:rsidP="00513AE9">
      <w:pPr>
        <w:rPr>
          <w:szCs w:val="22"/>
        </w:rPr>
      </w:pPr>
    </w:p>
    <w:p w14:paraId="42F2F131" w14:textId="77777777" w:rsidR="00513AE9" w:rsidRPr="00DB5F91" w:rsidRDefault="00513AE9" w:rsidP="00513AE9">
      <w:pPr>
        <w:rPr>
          <w:szCs w:val="22"/>
        </w:rPr>
      </w:pPr>
      <w:r w:rsidRPr="00DB5F91">
        <w:rPr>
          <w:szCs w:val="22"/>
        </w:rPr>
        <w:t xml:space="preserve">symbicort </w:t>
      </w:r>
      <w:r w:rsidR="00533F20">
        <w:rPr>
          <w:szCs w:val="22"/>
        </w:rPr>
        <w:t>160/4,5</w:t>
      </w:r>
    </w:p>
    <w:p w14:paraId="7D1BCBAD" w14:textId="77777777" w:rsidR="00513AE9" w:rsidRPr="00DB5F91" w:rsidRDefault="00513AE9" w:rsidP="00513AE9">
      <w:pPr>
        <w:rPr>
          <w:szCs w:val="22"/>
        </w:rPr>
      </w:pPr>
    </w:p>
    <w:p w14:paraId="2E6194C0" w14:textId="77777777" w:rsidR="00513AE9" w:rsidRPr="00DB5F91" w:rsidRDefault="00513AE9" w:rsidP="00513AE9">
      <w:pPr>
        <w:rPr>
          <w:szCs w:val="22"/>
        </w:rPr>
      </w:pPr>
    </w:p>
    <w:p w14:paraId="7094489D" w14:textId="77777777" w:rsidR="00513AE9" w:rsidRPr="00DB5F91" w:rsidRDefault="00513AE9" w:rsidP="00513AE9">
      <w:pPr>
        <w:pStyle w:val="PI-1labEMEASMCA"/>
        <w:rPr>
          <w:noProof w:val="0"/>
        </w:rPr>
      </w:pPr>
      <w:r w:rsidRPr="00DB5F91">
        <w:rPr>
          <w:noProof w:val="0"/>
        </w:rPr>
        <w:t>17.</w:t>
      </w:r>
      <w:r w:rsidRPr="00DB5F91">
        <w:rPr>
          <w:noProof w:val="0"/>
        </w:rPr>
        <w:tab/>
        <w:t>UNIKALUS IDENTIFIKATORIUS – 2D BRŪKŠNINIS KODAS</w:t>
      </w:r>
    </w:p>
    <w:p w14:paraId="03B29817" w14:textId="77777777" w:rsidR="00513AE9" w:rsidRPr="00DB5F91" w:rsidRDefault="00513AE9" w:rsidP="00513AE9">
      <w:pPr>
        <w:rPr>
          <w:szCs w:val="22"/>
        </w:rPr>
      </w:pPr>
    </w:p>
    <w:p w14:paraId="758150F1" w14:textId="77777777" w:rsidR="00513AE9" w:rsidRPr="00DB5F91" w:rsidRDefault="00513AE9" w:rsidP="00513AE9">
      <w:pPr>
        <w:rPr>
          <w:szCs w:val="22"/>
          <w:shd w:val="clear" w:color="auto" w:fill="CCCCCC"/>
        </w:rPr>
      </w:pPr>
      <w:r w:rsidRPr="00DB5F91">
        <w:rPr>
          <w:highlight w:val="lightGray"/>
        </w:rPr>
        <w:t>2D brūkšninis kodas su nurodytu unikaliu identifikatoriumi.</w:t>
      </w:r>
    </w:p>
    <w:p w14:paraId="7D0B1C4B" w14:textId="77777777" w:rsidR="00513AE9" w:rsidRPr="00DB5F91" w:rsidRDefault="00513AE9" w:rsidP="00513AE9">
      <w:pPr>
        <w:rPr>
          <w:szCs w:val="22"/>
        </w:rPr>
      </w:pPr>
    </w:p>
    <w:p w14:paraId="2E495512" w14:textId="77777777" w:rsidR="00513AE9" w:rsidRPr="00DB5F91" w:rsidRDefault="00513AE9" w:rsidP="00513AE9">
      <w:pPr>
        <w:rPr>
          <w:szCs w:val="22"/>
        </w:rPr>
      </w:pPr>
    </w:p>
    <w:p w14:paraId="4E5155B3" w14:textId="77777777" w:rsidR="00513AE9" w:rsidRPr="00DB5F91" w:rsidRDefault="00513AE9" w:rsidP="00513AE9">
      <w:pPr>
        <w:pStyle w:val="PI-1labEMEASMCA"/>
        <w:rPr>
          <w:noProof w:val="0"/>
        </w:rPr>
      </w:pPr>
      <w:r w:rsidRPr="00DB5F91">
        <w:rPr>
          <w:noProof w:val="0"/>
        </w:rPr>
        <w:t>18.</w:t>
      </w:r>
      <w:r w:rsidRPr="00DB5F91">
        <w:rPr>
          <w:noProof w:val="0"/>
        </w:rPr>
        <w:tab/>
        <w:t>UNIKALUS IDENTIFIKATORIUS – ŽMONĖMS SUPRANTAMI DUOMENYS</w:t>
      </w:r>
    </w:p>
    <w:p w14:paraId="21519CC7" w14:textId="77777777" w:rsidR="00513AE9" w:rsidRPr="00DB5F91" w:rsidRDefault="00513AE9" w:rsidP="00513AE9">
      <w:pPr>
        <w:rPr>
          <w:szCs w:val="22"/>
        </w:rPr>
      </w:pPr>
    </w:p>
    <w:p w14:paraId="52F85595" w14:textId="77777777" w:rsidR="00513AE9" w:rsidRPr="00DB5F91" w:rsidRDefault="00513AE9" w:rsidP="00513AE9">
      <w:pPr>
        <w:rPr>
          <w:color w:val="008000"/>
          <w:szCs w:val="22"/>
        </w:rPr>
      </w:pPr>
      <w:r w:rsidRPr="00DB5F91">
        <w:rPr>
          <w:szCs w:val="22"/>
        </w:rPr>
        <w:t xml:space="preserve">PC: </w:t>
      </w:r>
    </w:p>
    <w:p w14:paraId="1BF8266C" w14:textId="77777777" w:rsidR="00513AE9" w:rsidRPr="00DB5F91" w:rsidRDefault="00513AE9" w:rsidP="00513AE9">
      <w:pPr>
        <w:rPr>
          <w:szCs w:val="22"/>
        </w:rPr>
      </w:pPr>
      <w:r w:rsidRPr="00DB5F91">
        <w:rPr>
          <w:szCs w:val="22"/>
        </w:rPr>
        <w:t xml:space="preserve">SN: </w:t>
      </w:r>
    </w:p>
    <w:p w14:paraId="19E6C94A" w14:textId="77777777" w:rsidR="00513AE9" w:rsidRPr="00DB5F91" w:rsidRDefault="00513AE9" w:rsidP="00513AE9">
      <w:pPr>
        <w:rPr>
          <w:szCs w:val="22"/>
        </w:rPr>
      </w:pPr>
      <w:r w:rsidRPr="003E70AE">
        <w:rPr>
          <w:szCs w:val="22"/>
          <w:highlight w:val="lightGray"/>
        </w:rPr>
        <w:t>NN:</w:t>
      </w:r>
      <w:r w:rsidRPr="00DB5F91">
        <w:rPr>
          <w:szCs w:val="22"/>
        </w:rPr>
        <w:t xml:space="preserve"> </w:t>
      </w:r>
    </w:p>
    <w:p w14:paraId="45C4DD5F" w14:textId="77777777" w:rsidR="00513AE9" w:rsidRPr="00DB5F91" w:rsidRDefault="00513AE9" w:rsidP="00513AE9">
      <w:pPr>
        <w:pBdr>
          <w:top w:val="single" w:sz="4" w:space="1" w:color="auto"/>
          <w:left w:val="single" w:sz="4" w:space="4" w:color="auto"/>
          <w:bottom w:val="single" w:sz="4" w:space="1" w:color="auto"/>
          <w:right w:val="single" w:sz="4" w:space="4" w:color="auto"/>
        </w:pBdr>
        <w:rPr>
          <w:b/>
          <w:szCs w:val="22"/>
        </w:rPr>
      </w:pPr>
      <w:r w:rsidRPr="00DB5F91">
        <w:rPr>
          <w:szCs w:val="22"/>
        </w:rPr>
        <w:br w:type="page"/>
      </w:r>
      <w:r w:rsidRPr="00DB5F91">
        <w:rPr>
          <w:b/>
          <w:caps/>
          <w:szCs w:val="22"/>
        </w:rPr>
        <w:t xml:space="preserve">Minimali informacija ant mažų </w:t>
      </w:r>
      <w:r w:rsidRPr="00DB5F91">
        <w:rPr>
          <w:b/>
          <w:szCs w:val="22"/>
        </w:rPr>
        <w:t>VIDINIŲ</w:t>
      </w:r>
      <w:r w:rsidRPr="00DB5F91">
        <w:rPr>
          <w:bCs/>
          <w:szCs w:val="22"/>
        </w:rPr>
        <w:t xml:space="preserve"> </w:t>
      </w:r>
      <w:r w:rsidRPr="00DB5F91">
        <w:rPr>
          <w:b/>
          <w:caps/>
          <w:szCs w:val="22"/>
        </w:rPr>
        <w:t>pakuočių</w:t>
      </w:r>
    </w:p>
    <w:p w14:paraId="2C6D55E9" w14:textId="77777777" w:rsidR="00513AE9" w:rsidRPr="00DB5F91" w:rsidRDefault="00513AE9" w:rsidP="00513AE9">
      <w:pPr>
        <w:pBdr>
          <w:top w:val="single" w:sz="4" w:space="1" w:color="auto"/>
          <w:left w:val="single" w:sz="4" w:space="4" w:color="auto"/>
          <w:bottom w:val="single" w:sz="4" w:space="1" w:color="auto"/>
          <w:right w:val="single" w:sz="4" w:space="4" w:color="auto"/>
        </w:pBdr>
        <w:rPr>
          <w:b/>
          <w:szCs w:val="22"/>
        </w:rPr>
      </w:pPr>
    </w:p>
    <w:p w14:paraId="7985A1A9" w14:textId="77777777" w:rsidR="00513AE9" w:rsidRPr="00DB5F91" w:rsidRDefault="00513AE9" w:rsidP="00513AE9">
      <w:pPr>
        <w:pBdr>
          <w:top w:val="single" w:sz="4" w:space="1" w:color="auto"/>
          <w:left w:val="single" w:sz="4" w:space="4" w:color="auto"/>
          <w:bottom w:val="single" w:sz="4" w:space="1" w:color="auto"/>
          <w:right w:val="single" w:sz="4" w:space="4" w:color="auto"/>
        </w:pBdr>
        <w:rPr>
          <w:b/>
          <w:szCs w:val="22"/>
        </w:rPr>
      </w:pPr>
      <w:r w:rsidRPr="00DB5F91">
        <w:rPr>
          <w:b/>
          <w:szCs w:val="22"/>
        </w:rPr>
        <w:t>Symbicort kanistro etiketė</w:t>
      </w:r>
    </w:p>
    <w:p w14:paraId="1697BE51" w14:textId="77777777" w:rsidR="00513AE9" w:rsidRPr="00DB5F91" w:rsidRDefault="00513AE9" w:rsidP="00513AE9">
      <w:pPr>
        <w:rPr>
          <w:szCs w:val="22"/>
        </w:rPr>
      </w:pPr>
    </w:p>
    <w:p w14:paraId="566CEEE2" w14:textId="77777777" w:rsidR="00513AE9" w:rsidRPr="00DB5F91" w:rsidRDefault="00513AE9" w:rsidP="00513AE9">
      <w:pPr>
        <w:rPr>
          <w:szCs w:val="22"/>
        </w:rPr>
      </w:pPr>
    </w:p>
    <w:p w14:paraId="2C153C8E" w14:textId="47701D8D" w:rsidR="00513AE9" w:rsidRPr="00DB5F91" w:rsidRDefault="00513AE9" w:rsidP="00513AE9">
      <w:pPr>
        <w:pBdr>
          <w:top w:val="single" w:sz="4" w:space="1" w:color="auto"/>
          <w:left w:val="single" w:sz="4" w:space="4" w:color="auto"/>
          <w:bottom w:val="single" w:sz="4" w:space="1" w:color="auto"/>
          <w:right w:val="single" w:sz="4" w:space="4" w:color="auto"/>
        </w:pBdr>
        <w:tabs>
          <w:tab w:val="left" w:pos="567"/>
        </w:tabs>
        <w:outlineLvl w:val="0"/>
        <w:rPr>
          <w:b/>
          <w:szCs w:val="22"/>
        </w:rPr>
      </w:pPr>
      <w:r w:rsidRPr="00DB5F91">
        <w:rPr>
          <w:b/>
          <w:szCs w:val="22"/>
        </w:rPr>
        <w:t>1.</w:t>
      </w:r>
      <w:r w:rsidRPr="00DB5F91">
        <w:rPr>
          <w:b/>
          <w:szCs w:val="22"/>
        </w:rPr>
        <w:tab/>
        <w:t>VAISTINIO PREPARATO PAVADINIMAS IR VARTOJIMO BŪDAS</w:t>
      </w:r>
      <w:r w:rsidR="006E7B05">
        <w:rPr>
          <w:b/>
          <w:szCs w:val="22"/>
        </w:rPr>
        <w:fldChar w:fldCharType="begin"/>
      </w:r>
      <w:r w:rsidR="006E7B05">
        <w:rPr>
          <w:b/>
          <w:szCs w:val="22"/>
        </w:rPr>
        <w:instrText xml:space="preserve"> DOCVARIABLE VAULT_ND_53341e70-c726-4b56-b6b7-4a2a22d65485 \* MERGEFORMAT </w:instrText>
      </w:r>
      <w:r w:rsidR="006E7B05">
        <w:rPr>
          <w:b/>
          <w:szCs w:val="22"/>
        </w:rPr>
        <w:fldChar w:fldCharType="separate"/>
      </w:r>
      <w:r w:rsidR="006E7B05">
        <w:rPr>
          <w:b/>
          <w:szCs w:val="22"/>
        </w:rPr>
        <w:t xml:space="preserve"> </w:t>
      </w:r>
      <w:r w:rsidR="006E7B05">
        <w:rPr>
          <w:b/>
          <w:szCs w:val="22"/>
        </w:rPr>
        <w:fldChar w:fldCharType="end"/>
      </w:r>
    </w:p>
    <w:p w14:paraId="45C0CF01" w14:textId="77777777" w:rsidR="00513AE9" w:rsidRPr="00DB5F91" w:rsidRDefault="00513AE9" w:rsidP="00513AE9">
      <w:pPr>
        <w:tabs>
          <w:tab w:val="left" w:pos="567"/>
        </w:tabs>
        <w:ind w:left="567" w:hanging="567"/>
        <w:rPr>
          <w:szCs w:val="22"/>
        </w:rPr>
      </w:pPr>
    </w:p>
    <w:p w14:paraId="10D234C7" w14:textId="77777777" w:rsidR="00513AE9" w:rsidRPr="00DB5F91" w:rsidRDefault="00513AE9" w:rsidP="00513AE9">
      <w:pPr>
        <w:rPr>
          <w:szCs w:val="22"/>
        </w:rPr>
      </w:pPr>
      <w:r w:rsidRPr="00DB5F91">
        <w:rPr>
          <w:szCs w:val="22"/>
        </w:rPr>
        <w:t>Symbicort 160 mikrogramų/4,5 mikrogramo</w:t>
      </w:r>
      <w:r w:rsidR="009E432A">
        <w:rPr>
          <w:szCs w:val="22"/>
        </w:rPr>
        <w:t>/</w:t>
      </w:r>
      <w:r w:rsidRPr="00DB5F91">
        <w:rPr>
          <w:szCs w:val="22"/>
        </w:rPr>
        <w:t>išpurškime suslėgtoji įkvepiamoji suspensija</w:t>
      </w:r>
    </w:p>
    <w:p w14:paraId="6B3F80D8" w14:textId="77777777" w:rsidR="00513AE9" w:rsidRPr="00DB5F91" w:rsidRDefault="00513AE9" w:rsidP="00513AE9">
      <w:pPr>
        <w:rPr>
          <w:szCs w:val="22"/>
        </w:rPr>
      </w:pPr>
      <w:r w:rsidRPr="00DB5F91">
        <w:rPr>
          <w:szCs w:val="22"/>
        </w:rPr>
        <w:t>Budezonidas/Formoterolio fumaratas dihidratas</w:t>
      </w:r>
    </w:p>
    <w:p w14:paraId="7E3ED467" w14:textId="77777777" w:rsidR="00513AE9" w:rsidRPr="00DB5F91" w:rsidRDefault="00513AE9" w:rsidP="00513AE9">
      <w:pPr>
        <w:tabs>
          <w:tab w:val="left" w:pos="567"/>
        </w:tabs>
        <w:rPr>
          <w:szCs w:val="22"/>
        </w:rPr>
      </w:pPr>
      <w:r w:rsidRPr="00DB5F91">
        <w:rPr>
          <w:szCs w:val="22"/>
        </w:rPr>
        <w:t>Įkvėpti</w:t>
      </w:r>
    </w:p>
    <w:p w14:paraId="4B677006" w14:textId="77777777" w:rsidR="00513AE9" w:rsidRPr="00DB5F91" w:rsidRDefault="00513AE9" w:rsidP="00513AE9">
      <w:pPr>
        <w:tabs>
          <w:tab w:val="left" w:pos="567"/>
        </w:tabs>
        <w:rPr>
          <w:szCs w:val="22"/>
        </w:rPr>
      </w:pPr>
    </w:p>
    <w:p w14:paraId="5A4172B7" w14:textId="77777777" w:rsidR="00513AE9" w:rsidRPr="00DB5F91" w:rsidRDefault="00513AE9" w:rsidP="00513AE9">
      <w:pPr>
        <w:tabs>
          <w:tab w:val="left" w:pos="567"/>
        </w:tabs>
        <w:rPr>
          <w:szCs w:val="22"/>
        </w:rPr>
      </w:pPr>
    </w:p>
    <w:p w14:paraId="1BDABCD6" w14:textId="4A687F52" w:rsidR="00513AE9" w:rsidRPr="00DB5F91" w:rsidRDefault="00513AE9" w:rsidP="00513AE9">
      <w:pPr>
        <w:pBdr>
          <w:top w:val="single" w:sz="4" w:space="1" w:color="auto"/>
          <w:left w:val="single" w:sz="4" w:space="4" w:color="auto"/>
          <w:bottom w:val="single" w:sz="4" w:space="1" w:color="auto"/>
          <w:right w:val="single" w:sz="4" w:space="4" w:color="auto"/>
        </w:pBdr>
        <w:tabs>
          <w:tab w:val="left" w:pos="567"/>
        </w:tabs>
        <w:outlineLvl w:val="0"/>
        <w:rPr>
          <w:szCs w:val="22"/>
        </w:rPr>
      </w:pPr>
      <w:r w:rsidRPr="00DB5F91">
        <w:rPr>
          <w:b/>
          <w:szCs w:val="22"/>
        </w:rPr>
        <w:t>2.</w:t>
      </w:r>
      <w:r w:rsidRPr="00DB5F91">
        <w:rPr>
          <w:b/>
          <w:szCs w:val="22"/>
        </w:rPr>
        <w:tab/>
        <w:t>VARTOJIMO METODAS</w:t>
      </w:r>
      <w:r w:rsidR="006E7B05">
        <w:rPr>
          <w:b/>
          <w:szCs w:val="22"/>
        </w:rPr>
        <w:fldChar w:fldCharType="begin"/>
      </w:r>
      <w:r w:rsidR="006E7B05">
        <w:rPr>
          <w:b/>
          <w:szCs w:val="22"/>
        </w:rPr>
        <w:instrText xml:space="preserve"> DOCVARIABLE VAULT_ND_f4049f6e-74c1-4fbd-875a-d030d113af4b \* MERGEFORMAT </w:instrText>
      </w:r>
      <w:r w:rsidR="006E7B05">
        <w:rPr>
          <w:b/>
          <w:szCs w:val="22"/>
        </w:rPr>
        <w:fldChar w:fldCharType="separate"/>
      </w:r>
      <w:r w:rsidR="006E7B05">
        <w:rPr>
          <w:b/>
          <w:szCs w:val="22"/>
        </w:rPr>
        <w:t xml:space="preserve"> </w:t>
      </w:r>
      <w:r w:rsidR="006E7B05">
        <w:rPr>
          <w:b/>
          <w:szCs w:val="22"/>
        </w:rPr>
        <w:fldChar w:fldCharType="end"/>
      </w:r>
    </w:p>
    <w:p w14:paraId="318B15DD" w14:textId="77777777" w:rsidR="00513AE9" w:rsidRPr="00DB5F91" w:rsidRDefault="00513AE9" w:rsidP="00513AE9">
      <w:pPr>
        <w:tabs>
          <w:tab w:val="left" w:pos="567"/>
        </w:tabs>
        <w:rPr>
          <w:szCs w:val="22"/>
        </w:rPr>
      </w:pPr>
    </w:p>
    <w:p w14:paraId="3FD29AFF" w14:textId="77777777" w:rsidR="00513AE9" w:rsidRPr="00DB5F91" w:rsidRDefault="00513AE9" w:rsidP="00513AE9">
      <w:pPr>
        <w:tabs>
          <w:tab w:val="left" w:pos="567"/>
        </w:tabs>
        <w:rPr>
          <w:szCs w:val="22"/>
        </w:rPr>
      </w:pPr>
    </w:p>
    <w:p w14:paraId="0D910F11" w14:textId="3AF8B76D" w:rsidR="00513AE9" w:rsidRPr="00DB5F91" w:rsidRDefault="00513AE9" w:rsidP="00513AE9">
      <w:pPr>
        <w:pBdr>
          <w:top w:val="single" w:sz="4" w:space="1" w:color="auto"/>
          <w:left w:val="single" w:sz="4" w:space="4" w:color="auto"/>
          <w:bottom w:val="single" w:sz="4" w:space="1" w:color="auto"/>
          <w:right w:val="single" w:sz="4" w:space="4" w:color="auto"/>
        </w:pBdr>
        <w:tabs>
          <w:tab w:val="left" w:pos="567"/>
        </w:tabs>
        <w:outlineLvl w:val="0"/>
        <w:rPr>
          <w:b/>
          <w:szCs w:val="22"/>
        </w:rPr>
      </w:pPr>
      <w:r w:rsidRPr="00DB5F91">
        <w:rPr>
          <w:b/>
          <w:szCs w:val="22"/>
        </w:rPr>
        <w:t>3.</w:t>
      </w:r>
      <w:r w:rsidRPr="00DB5F91">
        <w:rPr>
          <w:b/>
          <w:szCs w:val="22"/>
        </w:rPr>
        <w:tab/>
        <w:t>TINKAMUMO LAIKAS</w:t>
      </w:r>
      <w:r w:rsidR="006E7B05">
        <w:rPr>
          <w:b/>
          <w:szCs w:val="22"/>
        </w:rPr>
        <w:fldChar w:fldCharType="begin"/>
      </w:r>
      <w:r w:rsidR="006E7B05">
        <w:rPr>
          <w:b/>
          <w:szCs w:val="22"/>
        </w:rPr>
        <w:instrText xml:space="preserve"> DOCVARIABLE VAULT_ND_7091b37b-2470-4072-923a-ca52535f8b02 \* MERGEFORMAT </w:instrText>
      </w:r>
      <w:r w:rsidR="006E7B05">
        <w:rPr>
          <w:b/>
          <w:szCs w:val="22"/>
        </w:rPr>
        <w:fldChar w:fldCharType="separate"/>
      </w:r>
      <w:r w:rsidR="006E7B05">
        <w:rPr>
          <w:b/>
          <w:szCs w:val="22"/>
        </w:rPr>
        <w:t xml:space="preserve"> </w:t>
      </w:r>
      <w:r w:rsidR="006E7B05">
        <w:rPr>
          <w:b/>
          <w:szCs w:val="22"/>
        </w:rPr>
        <w:fldChar w:fldCharType="end"/>
      </w:r>
    </w:p>
    <w:p w14:paraId="10FBBE45" w14:textId="77777777" w:rsidR="00513AE9" w:rsidRPr="00DB5F91" w:rsidRDefault="00513AE9" w:rsidP="00513AE9">
      <w:pPr>
        <w:rPr>
          <w:szCs w:val="22"/>
        </w:rPr>
      </w:pPr>
    </w:p>
    <w:p w14:paraId="24BF0E4C" w14:textId="77777777" w:rsidR="00513AE9" w:rsidRPr="00DB5F91" w:rsidRDefault="006721AC" w:rsidP="00513AE9">
      <w:pPr>
        <w:rPr>
          <w:szCs w:val="22"/>
        </w:rPr>
      </w:pPr>
      <w:r w:rsidRPr="00DB5F91">
        <w:rPr>
          <w:szCs w:val="22"/>
        </w:rPr>
        <w:t>EXP</w:t>
      </w:r>
      <w:r w:rsidR="00513AE9" w:rsidRPr="00DB5F91">
        <w:rPr>
          <w:szCs w:val="22"/>
        </w:rPr>
        <w:t xml:space="preserve"> {MMMM/mm}</w:t>
      </w:r>
    </w:p>
    <w:p w14:paraId="50943A0C" w14:textId="77777777" w:rsidR="00513AE9" w:rsidRPr="00DB5F91" w:rsidRDefault="00513AE9" w:rsidP="00513AE9">
      <w:pPr>
        <w:rPr>
          <w:szCs w:val="22"/>
        </w:rPr>
      </w:pPr>
    </w:p>
    <w:p w14:paraId="6183C04A" w14:textId="77777777" w:rsidR="00513AE9" w:rsidRPr="00DB5F91" w:rsidRDefault="00513AE9" w:rsidP="00513AE9">
      <w:pPr>
        <w:rPr>
          <w:szCs w:val="22"/>
        </w:rPr>
      </w:pPr>
    </w:p>
    <w:p w14:paraId="1674C03C" w14:textId="7978BC92" w:rsidR="00513AE9" w:rsidRPr="00DB5F91" w:rsidRDefault="00513AE9" w:rsidP="00513AE9">
      <w:pPr>
        <w:pBdr>
          <w:top w:val="single" w:sz="4" w:space="1" w:color="auto"/>
          <w:left w:val="single" w:sz="4" w:space="4" w:color="auto"/>
          <w:bottom w:val="single" w:sz="4" w:space="1" w:color="auto"/>
          <w:right w:val="single" w:sz="4" w:space="4" w:color="auto"/>
        </w:pBdr>
        <w:tabs>
          <w:tab w:val="left" w:pos="567"/>
        </w:tabs>
        <w:outlineLvl w:val="0"/>
        <w:rPr>
          <w:b/>
          <w:szCs w:val="22"/>
        </w:rPr>
      </w:pPr>
      <w:r w:rsidRPr="00DB5F91">
        <w:rPr>
          <w:b/>
          <w:szCs w:val="22"/>
        </w:rPr>
        <w:t>4.</w:t>
      </w:r>
      <w:r w:rsidRPr="00DB5F91">
        <w:rPr>
          <w:b/>
          <w:szCs w:val="22"/>
        </w:rPr>
        <w:tab/>
        <w:t>SERIJOS NUMERIS</w:t>
      </w:r>
      <w:r w:rsidR="006E7B05">
        <w:rPr>
          <w:b/>
          <w:szCs w:val="22"/>
        </w:rPr>
        <w:fldChar w:fldCharType="begin"/>
      </w:r>
      <w:r w:rsidR="006E7B05">
        <w:rPr>
          <w:b/>
          <w:szCs w:val="22"/>
        </w:rPr>
        <w:instrText xml:space="preserve"> DOCVARIABLE VAULT_ND_20722d7b-bebb-4ad2-a418-661ad623b354 \* MERGEFORMAT </w:instrText>
      </w:r>
      <w:r w:rsidR="006E7B05">
        <w:rPr>
          <w:b/>
          <w:szCs w:val="22"/>
        </w:rPr>
        <w:fldChar w:fldCharType="separate"/>
      </w:r>
      <w:r w:rsidR="006E7B05">
        <w:rPr>
          <w:b/>
          <w:szCs w:val="22"/>
        </w:rPr>
        <w:t xml:space="preserve"> </w:t>
      </w:r>
      <w:r w:rsidR="006E7B05">
        <w:rPr>
          <w:b/>
          <w:szCs w:val="22"/>
        </w:rPr>
        <w:fldChar w:fldCharType="end"/>
      </w:r>
    </w:p>
    <w:p w14:paraId="17FF801C" w14:textId="77777777" w:rsidR="00513AE9" w:rsidRPr="00DB5F91" w:rsidRDefault="00513AE9" w:rsidP="00513AE9">
      <w:pPr>
        <w:tabs>
          <w:tab w:val="left" w:pos="567"/>
        </w:tabs>
        <w:ind w:right="113"/>
        <w:rPr>
          <w:i/>
          <w:szCs w:val="22"/>
        </w:rPr>
      </w:pPr>
    </w:p>
    <w:p w14:paraId="3FE2827F" w14:textId="77777777" w:rsidR="00513AE9" w:rsidRPr="00DB5F91" w:rsidRDefault="00513AE9" w:rsidP="00513AE9">
      <w:pPr>
        <w:tabs>
          <w:tab w:val="left" w:pos="567"/>
        </w:tabs>
        <w:ind w:right="113"/>
        <w:rPr>
          <w:szCs w:val="22"/>
        </w:rPr>
      </w:pPr>
      <w:r w:rsidRPr="00DB5F91">
        <w:rPr>
          <w:szCs w:val="22"/>
        </w:rPr>
        <w:t>Serija</w:t>
      </w:r>
    </w:p>
    <w:p w14:paraId="6FB5112F" w14:textId="77777777" w:rsidR="00513AE9" w:rsidRPr="00DB5F91" w:rsidRDefault="00513AE9" w:rsidP="00513AE9">
      <w:pPr>
        <w:tabs>
          <w:tab w:val="left" w:pos="567"/>
        </w:tabs>
        <w:ind w:right="113"/>
        <w:rPr>
          <w:szCs w:val="22"/>
        </w:rPr>
      </w:pPr>
    </w:p>
    <w:p w14:paraId="10612A1E" w14:textId="77777777" w:rsidR="00513AE9" w:rsidRPr="00DB5F91" w:rsidRDefault="00513AE9" w:rsidP="00513AE9">
      <w:pPr>
        <w:tabs>
          <w:tab w:val="left" w:pos="567"/>
        </w:tabs>
        <w:ind w:right="113"/>
        <w:rPr>
          <w:szCs w:val="22"/>
        </w:rPr>
      </w:pPr>
    </w:p>
    <w:p w14:paraId="7A99860E" w14:textId="7DF59F1C" w:rsidR="00513AE9" w:rsidRPr="00DB5F91" w:rsidRDefault="00513AE9" w:rsidP="00513AE9">
      <w:pPr>
        <w:pBdr>
          <w:top w:val="single" w:sz="4" w:space="1" w:color="auto"/>
          <w:left w:val="single" w:sz="4" w:space="4" w:color="auto"/>
          <w:bottom w:val="single" w:sz="4" w:space="1" w:color="auto"/>
          <w:right w:val="single" w:sz="4" w:space="4" w:color="auto"/>
        </w:pBdr>
        <w:tabs>
          <w:tab w:val="left" w:pos="567"/>
        </w:tabs>
        <w:outlineLvl w:val="0"/>
        <w:rPr>
          <w:b/>
          <w:szCs w:val="22"/>
        </w:rPr>
      </w:pPr>
      <w:r w:rsidRPr="00DB5F91">
        <w:rPr>
          <w:b/>
          <w:szCs w:val="22"/>
        </w:rPr>
        <w:t>5.</w:t>
      </w:r>
      <w:r w:rsidRPr="00DB5F91">
        <w:rPr>
          <w:b/>
          <w:szCs w:val="22"/>
        </w:rPr>
        <w:tab/>
        <w:t>KIEKIS (MASĖ, TŪRIS ARBA VIENETAI)</w:t>
      </w:r>
      <w:r w:rsidR="006E7B05">
        <w:rPr>
          <w:b/>
          <w:szCs w:val="22"/>
        </w:rPr>
        <w:fldChar w:fldCharType="begin"/>
      </w:r>
      <w:r w:rsidR="006E7B05">
        <w:rPr>
          <w:b/>
          <w:szCs w:val="22"/>
        </w:rPr>
        <w:instrText xml:space="preserve"> DOCVARIABLE VAULT_ND_2eeae478-7db6-4336-9329-a8f28f2cba07 \* MERGEFORMAT </w:instrText>
      </w:r>
      <w:r w:rsidR="006E7B05">
        <w:rPr>
          <w:b/>
          <w:szCs w:val="22"/>
        </w:rPr>
        <w:fldChar w:fldCharType="separate"/>
      </w:r>
      <w:r w:rsidR="006E7B05">
        <w:rPr>
          <w:b/>
          <w:szCs w:val="22"/>
        </w:rPr>
        <w:t xml:space="preserve"> </w:t>
      </w:r>
      <w:r w:rsidR="006E7B05">
        <w:rPr>
          <w:b/>
          <w:szCs w:val="22"/>
        </w:rPr>
        <w:fldChar w:fldCharType="end"/>
      </w:r>
    </w:p>
    <w:p w14:paraId="6EB8BA06" w14:textId="77777777" w:rsidR="00513AE9" w:rsidRPr="00DB5F91" w:rsidRDefault="00513AE9" w:rsidP="00513AE9">
      <w:pPr>
        <w:tabs>
          <w:tab w:val="left" w:pos="567"/>
        </w:tabs>
        <w:ind w:right="113"/>
        <w:rPr>
          <w:szCs w:val="22"/>
        </w:rPr>
      </w:pPr>
    </w:p>
    <w:p w14:paraId="3FC56A98" w14:textId="77777777" w:rsidR="00513AE9" w:rsidRPr="00DB5F91" w:rsidRDefault="00513AE9" w:rsidP="00513AE9">
      <w:pPr>
        <w:tabs>
          <w:tab w:val="left" w:pos="567"/>
        </w:tabs>
        <w:ind w:right="113"/>
        <w:rPr>
          <w:szCs w:val="22"/>
        </w:rPr>
      </w:pPr>
      <w:r w:rsidRPr="00DB5F91">
        <w:rPr>
          <w:szCs w:val="22"/>
        </w:rPr>
        <w:t>120 išpurškimų</w:t>
      </w:r>
    </w:p>
    <w:p w14:paraId="13973126" w14:textId="77777777" w:rsidR="00513AE9" w:rsidRPr="00DB5F91" w:rsidRDefault="00513AE9" w:rsidP="00513AE9">
      <w:pPr>
        <w:tabs>
          <w:tab w:val="left" w:pos="567"/>
        </w:tabs>
        <w:ind w:left="567" w:hanging="567"/>
        <w:rPr>
          <w:szCs w:val="22"/>
        </w:rPr>
      </w:pPr>
    </w:p>
    <w:p w14:paraId="2A452FCF" w14:textId="77777777" w:rsidR="00513AE9" w:rsidRPr="00DB5F91" w:rsidRDefault="00513AE9" w:rsidP="00513AE9">
      <w:pPr>
        <w:tabs>
          <w:tab w:val="left" w:pos="567"/>
        </w:tabs>
        <w:ind w:right="113"/>
        <w:rPr>
          <w:szCs w:val="22"/>
        </w:rPr>
      </w:pPr>
    </w:p>
    <w:p w14:paraId="3B47EA19" w14:textId="48453AC7" w:rsidR="00513AE9" w:rsidRPr="00DB5F91" w:rsidRDefault="00513AE9" w:rsidP="00513AE9">
      <w:pPr>
        <w:pBdr>
          <w:top w:val="single" w:sz="4" w:space="1" w:color="auto"/>
          <w:left w:val="single" w:sz="4" w:space="4" w:color="auto"/>
          <w:bottom w:val="single" w:sz="4" w:space="1" w:color="auto"/>
          <w:right w:val="single" w:sz="4" w:space="4" w:color="auto"/>
        </w:pBdr>
        <w:tabs>
          <w:tab w:val="left" w:pos="567"/>
        </w:tabs>
        <w:outlineLvl w:val="0"/>
        <w:rPr>
          <w:b/>
          <w:szCs w:val="22"/>
        </w:rPr>
      </w:pPr>
      <w:r w:rsidRPr="00DB5F91">
        <w:rPr>
          <w:b/>
          <w:szCs w:val="22"/>
        </w:rPr>
        <w:t>6.</w:t>
      </w:r>
      <w:r w:rsidRPr="00DB5F91">
        <w:rPr>
          <w:b/>
          <w:szCs w:val="22"/>
        </w:rPr>
        <w:tab/>
        <w:t>KITA</w:t>
      </w:r>
      <w:r w:rsidR="006E7B05">
        <w:rPr>
          <w:b/>
          <w:szCs w:val="22"/>
        </w:rPr>
        <w:fldChar w:fldCharType="begin"/>
      </w:r>
      <w:r w:rsidR="006E7B05">
        <w:rPr>
          <w:b/>
          <w:szCs w:val="22"/>
        </w:rPr>
        <w:instrText xml:space="preserve"> DOCVARIABLE VAULT_ND_72fb1ffa-e0db-41a5-8771-d8879f300b4b \* MERGEFORMAT </w:instrText>
      </w:r>
      <w:r w:rsidR="006E7B05">
        <w:rPr>
          <w:b/>
          <w:szCs w:val="22"/>
        </w:rPr>
        <w:fldChar w:fldCharType="separate"/>
      </w:r>
      <w:r w:rsidR="006E7B05">
        <w:rPr>
          <w:b/>
          <w:szCs w:val="22"/>
        </w:rPr>
        <w:t xml:space="preserve"> </w:t>
      </w:r>
      <w:r w:rsidR="006E7B05">
        <w:rPr>
          <w:b/>
          <w:szCs w:val="22"/>
        </w:rPr>
        <w:fldChar w:fldCharType="end"/>
      </w:r>
    </w:p>
    <w:p w14:paraId="50EC8903" w14:textId="77777777" w:rsidR="00513AE9" w:rsidRPr="00DB5F91" w:rsidRDefault="00513AE9" w:rsidP="00513AE9">
      <w:pPr>
        <w:rPr>
          <w:szCs w:val="22"/>
        </w:rPr>
      </w:pPr>
    </w:p>
    <w:p w14:paraId="1D512051" w14:textId="77777777" w:rsidR="00513AE9" w:rsidRPr="00DB5F91" w:rsidRDefault="00513AE9" w:rsidP="00513AE9">
      <w:pPr>
        <w:shd w:val="clear" w:color="auto" w:fill="FFFFFF"/>
        <w:rPr>
          <w:szCs w:val="22"/>
        </w:rPr>
      </w:pPr>
      <w:r w:rsidRPr="00DB5F91">
        <w:rPr>
          <w:szCs w:val="22"/>
        </w:rPr>
        <w:t>AstraZeneca AB</w:t>
      </w:r>
      <w:r w:rsidRPr="00DB5F91">
        <w:rPr>
          <w:b/>
          <w:szCs w:val="22"/>
          <w:u w:val="single"/>
        </w:rPr>
        <w:br w:type="page"/>
      </w:r>
    </w:p>
    <w:p w14:paraId="4C51904D" w14:textId="77777777" w:rsidR="00513AE9" w:rsidRPr="00DB5F91" w:rsidRDefault="00513AE9" w:rsidP="00513AE9">
      <w:pPr>
        <w:pBdr>
          <w:top w:val="single" w:sz="4" w:space="1" w:color="auto"/>
          <w:left w:val="single" w:sz="4" w:space="4" w:color="auto"/>
          <w:bottom w:val="single" w:sz="4" w:space="1" w:color="auto"/>
          <w:right w:val="single" w:sz="4" w:space="4" w:color="auto"/>
        </w:pBdr>
        <w:rPr>
          <w:b/>
          <w:szCs w:val="22"/>
        </w:rPr>
      </w:pPr>
      <w:r w:rsidRPr="00DB5F91">
        <w:rPr>
          <w:b/>
          <w:szCs w:val="22"/>
        </w:rPr>
        <w:t>INFORMACIJA ANT VIDINĖS PAKUOTĖS</w:t>
      </w:r>
    </w:p>
    <w:p w14:paraId="7019C1BF" w14:textId="77777777" w:rsidR="00513AE9" w:rsidRPr="00DB5F91" w:rsidRDefault="00513AE9" w:rsidP="00513AE9">
      <w:pPr>
        <w:pBdr>
          <w:top w:val="single" w:sz="4" w:space="1" w:color="auto"/>
          <w:left w:val="single" w:sz="4" w:space="4" w:color="auto"/>
          <w:bottom w:val="single" w:sz="4" w:space="1" w:color="auto"/>
          <w:right w:val="single" w:sz="4" w:space="4" w:color="auto"/>
        </w:pBdr>
        <w:ind w:left="567" w:hanging="567"/>
        <w:rPr>
          <w:bCs/>
          <w:szCs w:val="22"/>
        </w:rPr>
      </w:pPr>
    </w:p>
    <w:p w14:paraId="272AAC2E" w14:textId="77777777" w:rsidR="00513AE9" w:rsidRPr="00DB5F91" w:rsidRDefault="00513AE9" w:rsidP="00513AE9">
      <w:pPr>
        <w:pBdr>
          <w:top w:val="single" w:sz="4" w:space="1" w:color="auto"/>
          <w:left w:val="single" w:sz="4" w:space="4" w:color="auto"/>
          <w:bottom w:val="single" w:sz="4" w:space="1" w:color="auto"/>
          <w:right w:val="single" w:sz="4" w:space="4" w:color="auto"/>
        </w:pBdr>
        <w:rPr>
          <w:bCs/>
          <w:szCs w:val="22"/>
        </w:rPr>
      </w:pPr>
      <w:r w:rsidRPr="00DB5F91">
        <w:rPr>
          <w:b/>
          <w:szCs w:val="22"/>
        </w:rPr>
        <w:t>Symbicort folijos įvynioklis</w:t>
      </w:r>
    </w:p>
    <w:p w14:paraId="2B1C3ADA" w14:textId="77777777" w:rsidR="00513AE9" w:rsidRPr="00DB5F91" w:rsidRDefault="00513AE9" w:rsidP="00513AE9">
      <w:pPr>
        <w:rPr>
          <w:szCs w:val="22"/>
        </w:rPr>
      </w:pPr>
    </w:p>
    <w:p w14:paraId="750A8460" w14:textId="77777777" w:rsidR="00513AE9" w:rsidRPr="00DB5F91" w:rsidRDefault="00513AE9" w:rsidP="00513AE9">
      <w:pPr>
        <w:rPr>
          <w:szCs w:val="22"/>
        </w:rPr>
      </w:pPr>
    </w:p>
    <w:p w14:paraId="2F854625" w14:textId="50AB4FBE" w:rsidR="00513AE9" w:rsidRPr="00DB5F91" w:rsidRDefault="00513AE9" w:rsidP="00513AE9">
      <w:pPr>
        <w:pBdr>
          <w:top w:val="single" w:sz="4" w:space="1" w:color="auto"/>
          <w:left w:val="single" w:sz="4" w:space="4" w:color="auto"/>
          <w:bottom w:val="single" w:sz="4" w:space="1" w:color="auto"/>
          <w:right w:val="single" w:sz="4" w:space="4" w:color="auto"/>
        </w:pBdr>
        <w:ind w:left="567" w:hanging="567"/>
        <w:outlineLvl w:val="0"/>
        <w:rPr>
          <w:szCs w:val="22"/>
        </w:rPr>
      </w:pPr>
      <w:r w:rsidRPr="00DB5F91">
        <w:rPr>
          <w:b/>
          <w:szCs w:val="22"/>
        </w:rPr>
        <w:t>1.</w:t>
      </w:r>
      <w:r w:rsidRPr="00DB5F91">
        <w:rPr>
          <w:b/>
          <w:szCs w:val="22"/>
        </w:rPr>
        <w:tab/>
        <w:t>VAISTINIO PREPARATO PAVADINIMAS</w:t>
      </w:r>
      <w:r w:rsidR="006E7B05">
        <w:rPr>
          <w:b/>
          <w:szCs w:val="22"/>
        </w:rPr>
        <w:fldChar w:fldCharType="begin"/>
      </w:r>
      <w:r w:rsidR="006E7B05">
        <w:rPr>
          <w:b/>
          <w:szCs w:val="22"/>
        </w:rPr>
        <w:instrText xml:space="preserve"> DOCVARIABLE VAULT_ND_131e4bdb-544b-4754-9adf-6b153284648e \* MERGEFORMAT </w:instrText>
      </w:r>
      <w:r w:rsidR="006E7B05">
        <w:rPr>
          <w:b/>
          <w:szCs w:val="22"/>
        </w:rPr>
        <w:fldChar w:fldCharType="separate"/>
      </w:r>
      <w:r w:rsidR="006E7B05">
        <w:rPr>
          <w:b/>
          <w:szCs w:val="22"/>
        </w:rPr>
        <w:t xml:space="preserve"> </w:t>
      </w:r>
      <w:r w:rsidR="006E7B05">
        <w:rPr>
          <w:b/>
          <w:szCs w:val="22"/>
        </w:rPr>
        <w:fldChar w:fldCharType="end"/>
      </w:r>
    </w:p>
    <w:p w14:paraId="26E0C93E" w14:textId="77777777" w:rsidR="00513AE9" w:rsidRPr="00DB5F91" w:rsidRDefault="00513AE9" w:rsidP="00513AE9">
      <w:pPr>
        <w:rPr>
          <w:szCs w:val="22"/>
        </w:rPr>
      </w:pPr>
    </w:p>
    <w:p w14:paraId="18951429" w14:textId="77777777" w:rsidR="00513AE9" w:rsidRPr="00DB5F91" w:rsidRDefault="00513AE9" w:rsidP="00513AE9">
      <w:pPr>
        <w:rPr>
          <w:szCs w:val="22"/>
        </w:rPr>
      </w:pPr>
      <w:r w:rsidRPr="00DB5F91">
        <w:rPr>
          <w:szCs w:val="22"/>
        </w:rPr>
        <w:t>Symbicort 160 mikrogramų/4,5 mikrogramo</w:t>
      </w:r>
      <w:r w:rsidR="009E432A">
        <w:rPr>
          <w:szCs w:val="22"/>
        </w:rPr>
        <w:t>/</w:t>
      </w:r>
      <w:r w:rsidRPr="00DB5F91">
        <w:rPr>
          <w:szCs w:val="22"/>
        </w:rPr>
        <w:t>išpurškime suslėgtoji įkvepiamoji suspensija</w:t>
      </w:r>
    </w:p>
    <w:p w14:paraId="2A332B0F" w14:textId="77777777" w:rsidR="00513AE9" w:rsidRPr="00DB5F91" w:rsidRDefault="00513AE9" w:rsidP="00513AE9">
      <w:pPr>
        <w:rPr>
          <w:szCs w:val="22"/>
        </w:rPr>
      </w:pPr>
      <w:r w:rsidRPr="00DB5F91">
        <w:rPr>
          <w:szCs w:val="22"/>
        </w:rPr>
        <w:t>Budezonidas/Formoterolio fumaratas dihidratas</w:t>
      </w:r>
    </w:p>
    <w:p w14:paraId="0807A0D7" w14:textId="77777777" w:rsidR="00513AE9" w:rsidRPr="00DB5F91" w:rsidRDefault="00513AE9" w:rsidP="00513AE9">
      <w:pPr>
        <w:rPr>
          <w:szCs w:val="22"/>
        </w:rPr>
      </w:pPr>
    </w:p>
    <w:p w14:paraId="27B20909" w14:textId="77777777" w:rsidR="00513AE9" w:rsidRPr="00DB5F91" w:rsidRDefault="00513AE9" w:rsidP="00513AE9">
      <w:pPr>
        <w:rPr>
          <w:szCs w:val="22"/>
        </w:rPr>
      </w:pPr>
    </w:p>
    <w:p w14:paraId="74116932" w14:textId="0AB7652A" w:rsidR="00513AE9" w:rsidRPr="00DB5F91" w:rsidRDefault="00513AE9" w:rsidP="00513AE9">
      <w:pPr>
        <w:pBdr>
          <w:top w:val="single" w:sz="4" w:space="1" w:color="auto"/>
          <w:left w:val="single" w:sz="4" w:space="4" w:color="auto"/>
          <w:bottom w:val="single" w:sz="4" w:space="1" w:color="auto"/>
          <w:right w:val="single" w:sz="4" w:space="4" w:color="auto"/>
        </w:pBdr>
        <w:ind w:left="567" w:hanging="567"/>
        <w:outlineLvl w:val="0"/>
        <w:rPr>
          <w:b/>
          <w:szCs w:val="22"/>
        </w:rPr>
      </w:pPr>
      <w:r w:rsidRPr="00DB5F91">
        <w:rPr>
          <w:b/>
          <w:szCs w:val="22"/>
        </w:rPr>
        <w:t>2.</w:t>
      </w:r>
      <w:r w:rsidRPr="00DB5F91">
        <w:rPr>
          <w:b/>
          <w:szCs w:val="22"/>
        </w:rPr>
        <w:tab/>
        <w:t>VEIKLIOSIOS MEDŽIAGOS IR JŲ KIEKIAI</w:t>
      </w:r>
      <w:r w:rsidR="006E7B05">
        <w:rPr>
          <w:b/>
          <w:szCs w:val="22"/>
        </w:rPr>
        <w:fldChar w:fldCharType="begin"/>
      </w:r>
      <w:r w:rsidR="006E7B05">
        <w:rPr>
          <w:b/>
          <w:szCs w:val="22"/>
        </w:rPr>
        <w:instrText xml:space="preserve"> DOCVARIABLE VAULT_ND_1903ad24-1a99-4a0a-8f2a-5debf349ce68 \* MERGEFORMAT </w:instrText>
      </w:r>
      <w:r w:rsidR="006E7B05">
        <w:rPr>
          <w:b/>
          <w:szCs w:val="22"/>
        </w:rPr>
        <w:fldChar w:fldCharType="separate"/>
      </w:r>
      <w:r w:rsidR="006E7B05">
        <w:rPr>
          <w:b/>
          <w:szCs w:val="22"/>
        </w:rPr>
        <w:t xml:space="preserve"> </w:t>
      </w:r>
      <w:r w:rsidR="006E7B05">
        <w:rPr>
          <w:b/>
          <w:szCs w:val="22"/>
        </w:rPr>
        <w:fldChar w:fldCharType="end"/>
      </w:r>
    </w:p>
    <w:p w14:paraId="5AFD9594" w14:textId="77777777" w:rsidR="00513AE9" w:rsidRPr="00DB5F91" w:rsidRDefault="00513AE9" w:rsidP="00513AE9">
      <w:pPr>
        <w:rPr>
          <w:szCs w:val="22"/>
        </w:rPr>
      </w:pPr>
    </w:p>
    <w:p w14:paraId="4D6036B1" w14:textId="77777777" w:rsidR="00513AE9" w:rsidRPr="00DB5F91" w:rsidRDefault="00513AE9" w:rsidP="00513AE9">
      <w:pPr>
        <w:rPr>
          <w:szCs w:val="22"/>
        </w:rPr>
      </w:pPr>
      <w:r w:rsidRPr="00DB5F91">
        <w:rPr>
          <w:szCs w:val="22"/>
        </w:rPr>
        <w:t>Kiekviename išpurškime yra 160 mikrogramų budezonido ir 4,5 mikrogramo formoterolio fumarato dihidrato.</w:t>
      </w:r>
    </w:p>
    <w:p w14:paraId="7F1EFBAA" w14:textId="77777777" w:rsidR="00513AE9" w:rsidRPr="00DB5F91" w:rsidRDefault="00513AE9" w:rsidP="00513AE9">
      <w:pPr>
        <w:rPr>
          <w:szCs w:val="22"/>
        </w:rPr>
      </w:pPr>
    </w:p>
    <w:p w14:paraId="62A9A104" w14:textId="77777777" w:rsidR="00513AE9" w:rsidRPr="00DB5F91" w:rsidRDefault="00513AE9" w:rsidP="00513AE9">
      <w:pPr>
        <w:rPr>
          <w:szCs w:val="22"/>
        </w:rPr>
      </w:pPr>
    </w:p>
    <w:p w14:paraId="209304D3" w14:textId="6D00CEC4" w:rsidR="00513AE9" w:rsidRPr="00DB5F91" w:rsidRDefault="00513AE9" w:rsidP="00513AE9">
      <w:pPr>
        <w:pBdr>
          <w:top w:val="single" w:sz="4" w:space="1" w:color="auto"/>
          <w:left w:val="single" w:sz="4" w:space="4" w:color="auto"/>
          <w:bottom w:val="single" w:sz="4" w:space="1" w:color="auto"/>
          <w:right w:val="single" w:sz="4" w:space="4" w:color="auto"/>
        </w:pBdr>
        <w:ind w:left="567" w:hanging="567"/>
        <w:outlineLvl w:val="0"/>
        <w:rPr>
          <w:szCs w:val="22"/>
        </w:rPr>
      </w:pPr>
      <w:r w:rsidRPr="00DB5F91">
        <w:rPr>
          <w:b/>
          <w:szCs w:val="22"/>
        </w:rPr>
        <w:t>3.</w:t>
      </w:r>
      <w:r w:rsidRPr="00DB5F91">
        <w:rPr>
          <w:b/>
          <w:szCs w:val="22"/>
        </w:rPr>
        <w:tab/>
        <w:t>PAGALBINIŲ MEDŽIAGŲ SĄRAŠAS</w:t>
      </w:r>
      <w:r w:rsidR="006E7B05">
        <w:rPr>
          <w:b/>
          <w:szCs w:val="22"/>
        </w:rPr>
        <w:fldChar w:fldCharType="begin"/>
      </w:r>
      <w:r w:rsidR="006E7B05">
        <w:rPr>
          <w:b/>
          <w:szCs w:val="22"/>
        </w:rPr>
        <w:instrText xml:space="preserve"> DOCVARIABLE VAULT_ND_b7b67459-f9b5-4368-95a7-60d99c6d1f40 \* MERGEFORMAT </w:instrText>
      </w:r>
      <w:r w:rsidR="006E7B05">
        <w:rPr>
          <w:b/>
          <w:szCs w:val="22"/>
        </w:rPr>
        <w:fldChar w:fldCharType="separate"/>
      </w:r>
      <w:r w:rsidR="006E7B05">
        <w:rPr>
          <w:b/>
          <w:szCs w:val="22"/>
        </w:rPr>
        <w:t xml:space="preserve"> </w:t>
      </w:r>
      <w:r w:rsidR="006E7B05">
        <w:rPr>
          <w:b/>
          <w:szCs w:val="22"/>
        </w:rPr>
        <w:fldChar w:fldCharType="end"/>
      </w:r>
    </w:p>
    <w:p w14:paraId="432CDB7C" w14:textId="77777777" w:rsidR="00513AE9" w:rsidRPr="00DB5F91" w:rsidRDefault="00513AE9" w:rsidP="00513AE9">
      <w:pPr>
        <w:rPr>
          <w:szCs w:val="22"/>
        </w:rPr>
      </w:pPr>
    </w:p>
    <w:p w14:paraId="2AECECCE" w14:textId="77777777" w:rsidR="00513AE9" w:rsidRPr="00DB5F91" w:rsidRDefault="00513AE9" w:rsidP="00513AE9">
      <w:pPr>
        <w:rPr>
          <w:szCs w:val="22"/>
        </w:rPr>
      </w:pPr>
      <w:r w:rsidRPr="00DB5F91">
        <w:rPr>
          <w:szCs w:val="22"/>
        </w:rPr>
        <w:t>Sudėtyje yra apaflurano (HFA 227), povidono ir makrogolio.</w:t>
      </w:r>
    </w:p>
    <w:p w14:paraId="0AE52CC3" w14:textId="77777777" w:rsidR="003D2C04" w:rsidRPr="00DB5F91" w:rsidRDefault="003D2C04" w:rsidP="00513AE9">
      <w:pPr>
        <w:rPr>
          <w:szCs w:val="22"/>
        </w:rPr>
      </w:pPr>
    </w:p>
    <w:p w14:paraId="25FF2C09" w14:textId="77777777" w:rsidR="00513AE9" w:rsidRPr="00DB5F91" w:rsidRDefault="00513AE9" w:rsidP="00513AE9">
      <w:pPr>
        <w:rPr>
          <w:szCs w:val="22"/>
        </w:rPr>
      </w:pPr>
    </w:p>
    <w:p w14:paraId="49491ACE" w14:textId="3298B3AE" w:rsidR="00513AE9" w:rsidRPr="00DB5F91" w:rsidRDefault="00513AE9" w:rsidP="00513AE9">
      <w:pPr>
        <w:pBdr>
          <w:top w:val="single" w:sz="4" w:space="1" w:color="auto"/>
          <w:left w:val="single" w:sz="4" w:space="4" w:color="auto"/>
          <w:bottom w:val="single" w:sz="4" w:space="1" w:color="auto"/>
          <w:right w:val="single" w:sz="4" w:space="4" w:color="auto"/>
        </w:pBdr>
        <w:ind w:left="567" w:hanging="567"/>
        <w:outlineLvl w:val="0"/>
        <w:rPr>
          <w:szCs w:val="22"/>
        </w:rPr>
      </w:pPr>
      <w:r w:rsidRPr="00DB5F91">
        <w:rPr>
          <w:b/>
          <w:szCs w:val="22"/>
        </w:rPr>
        <w:t>4.</w:t>
      </w:r>
      <w:r w:rsidRPr="00DB5F91">
        <w:rPr>
          <w:b/>
          <w:szCs w:val="22"/>
        </w:rPr>
        <w:tab/>
        <w:t>FARMACINĖ FORMA IR KIEKIS PAKUOTĖJE</w:t>
      </w:r>
      <w:r w:rsidR="006E7B05">
        <w:rPr>
          <w:b/>
          <w:szCs w:val="22"/>
        </w:rPr>
        <w:fldChar w:fldCharType="begin"/>
      </w:r>
      <w:r w:rsidR="006E7B05">
        <w:rPr>
          <w:b/>
          <w:szCs w:val="22"/>
        </w:rPr>
        <w:instrText xml:space="preserve"> DOCVARIABLE VAULT_ND_c21bf67a-9e2c-4022-8ba4-5afc2ea4236f \* MERGEFORMAT </w:instrText>
      </w:r>
      <w:r w:rsidR="006E7B05">
        <w:rPr>
          <w:b/>
          <w:szCs w:val="22"/>
        </w:rPr>
        <w:fldChar w:fldCharType="separate"/>
      </w:r>
      <w:r w:rsidR="006E7B05">
        <w:rPr>
          <w:b/>
          <w:szCs w:val="22"/>
        </w:rPr>
        <w:t xml:space="preserve"> </w:t>
      </w:r>
      <w:r w:rsidR="006E7B05">
        <w:rPr>
          <w:b/>
          <w:szCs w:val="22"/>
        </w:rPr>
        <w:fldChar w:fldCharType="end"/>
      </w:r>
    </w:p>
    <w:p w14:paraId="149619E5" w14:textId="77777777" w:rsidR="00513AE9" w:rsidRPr="00DB5F91" w:rsidRDefault="00513AE9" w:rsidP="00513AE9">
      <w:pPr>
        <w:rPr>
          <w:szCs w:val="22"/>
        </w:rPr>
      </w:pPr>
    </w:p>
    <w:p w14:paraId="5D6C1D7D" w14:textId="77777777" w:rsidR="00513AE9" w:rsidRPr="00DB5F91" w:rsidRDefault="00513AE9" w:rsidP="00513AE9">
      <w:pPr>
        <w:rPr>
          <w:szCs w:val="22"/>
        </w:rPr>
      </w:pPr>
      <w:r w:rsidRPr="00DB5F91">
        <w:rPr>
          <w:szCs w:val="22"/>
        </w:rPr>
        <w:t>Suslėgtoji įkvepiamoji suspensija</w:t>
      </w:r>
    </w:p>
    <w:p w14:paraId="17B42033" w14:textId="77777777" w:rsidR="00513AE9" w:rsidRPr="00DB5F91" w:rsidRDefault="00513AE9" w:rsidP="00513AE9">
      <w:pPr>
        <w:rPr>
          <w:szCs w:val="22"/>
        </w:rPr>
      </w:pPr>
      <w:r w:rsidRPr="00DB5F91">
        <w:rPr>
          <w:szCs w:val="22"/>
        </w:rPr>
        <w:t>120 išpurškimų (1 inhaliatorius)</w:t>
      </w:r>
    </w:p>
    <w:p w14:paraId="74440B8E" w14:textId="77777777" w:rsidR="00513AE9" w:rsidRPr="00DB5F91" w:rsidRDefault="00513AE9" w:rsidP="00513AE9">
      <w:pPr>
        <w:rPr>
          <w:i/>
          <w:iCs/>
          <w:szCs w:val="22"/>
        </w:rPr>
      </w:pPr>
    </w:p>
    <w:p w14:paraId="717C4E47" w14:textId="77777777" w:rsidR="00513AE9" w:rsidRPr="00DB5F91" w:rsidRDefault="00513AE9" w:rsidP="00513AE9">
      <w:pPr>
        <w:rPr>
          <w:szCs w:val="22"/>
        </w:rPr>
      </w:pPr>
    </w:p>
    <w:p w14:paraId="48D3F832" w14:textId="5CA122FF" w:rsidR="00513AE9" w:rsidRPr="00DB5F91" w:rsidRDefault="00513AE9" w:rsidP="00513AE9">
      <w:pPr>
        <w:pBdr>
          <w:top w:val="single" w:sz="4" w:space="1" w:color="auto"/>
          <w:left w:val="single" w:sz="4" w:space="4" w:color="auto"/>
          <w:bottom w:val="single" w:sz="4" w:space="1" w:color="auto"/>
          <w:right w:val="single" w:sz="4" w:space="4" w:color="auto"/>
        </w:pBdr>
        <w:ind w:left="567" w:hanging="567"/>
        <w:outlineLvl w:val="0"/>
        <w:rPr>
          <w:szCs w:val="22"/>
        </w:rPr>
      </w:pPr>
      <w:r w:rsidRPr="00DB5F91">
        <w:rPr>
          <w:b/>
          <w:szCs w:val="22"/>
        </w:rPr>
        <w:t>5.</w:t>
      </w:r>
      <w:r w:rsidRPr="00DB5F91">
        <w:rPr>
          <w:b/>
          <w:szCs w:val="22"/>
        </w:rPr>
        <w:tab/>
        <w:t>VARTOJIMO METODAS IR BŪDAS (-AI)</w:t>
      </w:r>
      <w:r w:rsidR="006E7B05">
        <w:rPr>
          <w:b/>
          <w:szCs w:val="22"/>
        </w:rPr>
        <w:fldChar w:fldCharType="begin"/>
      </w:r>
      <w:r w:rsidR="006E7B05">
        <w:rPr>
          <w:b/>
          <w:szCs w:val="22"/>
        </w:rPr>
        <w:instrText xml:space="preserve"> DOCVARIABLE VAULT_ND_a5b2e4f2-44b7-461c-88ca-8aebbd508c9b \* MERGEFORMAT </w:instrText>
      </w:r>
      <w:r w:rsidR="006E7B05">
        <w:rPr>
          <w:b/>
          <w:szCs w:val="22"/>
        </w:rPr>
        <w:fldChar w:fldCharType="separate"/>
      </w:r>
      <w:r w:rsidR="006E7B05">
        <w:rPr>
          <w:b/>
          <w:szCs w:val="22"/>
        </w:rPr>
        <w:t xml:space="preserve"> </w:t>
      </w:r>
      <w:r w:rsidR="006E7B05">
        <w:rPr>
          <w:b/>
          <w:szCs w:val="22"/>
        </w:rPr>
        <w:fldChar w:fldCharType="end"/>
      </w:r>
    </w:p>
    <w:p w14:paraId="06E5807E" w14:textId="77777777" w:rsidR="00513AE9" w:rsidRPr="00DB5F91" w:rsidRDefault="00513AE9" w:rsidP="00513AE9">
      <w:pPr>
        <w:rPr>
          <w:i/>
          <w:szCs w:val="22"/>
        </w:rPr>
      </w:pPr>
    </w:p>
    <w:p w14:paraId="2D7F0B96" w14:textId="77777777" w:rsidR="00513AE9" w:rsidRPr="00DB5F91" w:rsidRDefault="00513AE9" w:rsidP="00513AE9">
      <w:pPr>
        <w:rPr>
          <w:szCs w:val="22"/>
        </w:rPr>
      </w:pPr>
      <w:r w:rsidRPr="00DB5F91">
        <w:rPr>
          <w:szCs w:val="22"/>
        </w:rPr>
        <w:t>Įkvėpti</w:t>
      </w:r>
    </w:p>
    <w:p w14:paraId="7DEC3A9A" w14:textId="77777777" w:rsidR="00513AE9" w:rsidRPr="00DB5F91" w:rsidRDefault="00513AE9" w:rsidP="00513AE9">
      <w:pPr>
        <w:rPr>
          <w:szCs w:val="22"/>
        </w:rPr>
      </w:pPr>
      <w:r w:rsidRPr="00DB5F91">
        <w:rPr>
          <w:szCs w:val="22"/>
        </w:rPr>
        <w:t>Prieš vartojimą gerai pakratykite inhaliatorių.</w:t>
      </w:r>
    </w:p>
    <w:p w14:paraId="6A91203A" w14:textId="77777777" w:rsidR="00513AE9" w:rsidRPr="00DB5F91" w:rsidRDefault="00513AE9" w:rsidP="00513AE9">
      <w:pPr>
        <w:rPr>
          <w:szCs w:val="22"/>
        </w:rPr>
      </w:pPr>
      <w:r w:rsidRPr="00DB5F91">
        <w:rPr>
          <w:szCs w:val="22"/>
        </w:rPr>
        <w:t>Prieš vartojimą perskaitykite pakuotės lapelį.</w:t>
      </w:r>
    </w:p>
    <w:p w14:paraId="5C8E3BB1" w14:textId="77777777" w:rsidR="00513AE9" w:rsidRPr="00DB5F91" w:rsidRDefault="00513AE9" w:rsidP="00513AE9">
      <w:pPr>
        <w:rPr>
          <w:szCs w:val="22"/>
        </w:rPr>
      </w:pPr>
    </w:p>
    <w:p w14:paraId="5794E159" w14:textId="77777777" w:rsidR="00513AE9" w:rsidRPr="00DB5F91" w:rsidRDefault="00513AE9" w:rsidP="00513AE9">
      <w:pPr>
        <w:rPr>
          <w:szCs w:val="22"/>
        </w:rPr>
      </w:pPr>
    </w:p>
    <w:p w14:paraId="0595EA54" w14:textId="2A5CBC28" w:rsidR="00513AE9" w:rsidRPr="00DB5F91" w:rsidRDefault="00513AE9" w:rsidP="00513AE9">
      <w:pPr>
        <w:pBdr>
          <w:top w:val="single" w:sz="4" w:space="0" w:color="auto"/>
          <w:left w:val="single" w:sz="4" w:space="4" w:color="auto"/>
          <w:bottom w:val="single" w:sz="4" w:space="1" w:color="auto"/>
          <w:right w:val="single" w:sz="4" w:space="4" w:color="auto"/>
        </w:pBdr>
        <w:ind w:left="567" w:hanging="567"/>
        <w:outlineLvl w:val="0"/>
        <w:rPr>
          <w:szCs w:val="22"/>
        </w:rPr>
      </w:pPr>
      <w:r w:rsidRPr="00DB5F91">
        <w:rPr>
          <w:b/>
          <w:szCs w:val="22"/>
        </w:rPr>
        <w:t>6.</w:t>
      </w:r>
      <w:r w:rsidRPr="00DB5F91">
        <w:rPr>
          <w:b/>
          <w:szCs w:val="22"/>
        </w:rPr>
        <w:tab/>
      </w:r>
      <w:r w:rsidRPr="00DB5F91">
        <w:rPr>
          <w:b/>
          <w:bCs/>
          <w:szCs w:val="22"/>
        </w:rPr>
        <w:t>SPECIALUS ĮSPĖJIMAS, KAD VAISTINĮ PREPARATĄ BŪTINA LAIKYTI VAIKAMS NEPASTEBIMOJE IR NEPASIEKIAMOJE VIETOJE</w:t>
      </w:r>
      <w:r w:rsidR="006E7B05">
        <w:rPr>
          <w:b/>
          <w:bCs/>
          <w:szCs w:val="22"/>
        </w:rPr>
        <w:fldChar w:fldCharType="begin"/>
      </w:r>
      <w:r w:rsidR="006E7B05">
        <w:rPr>
          <w:b/>
          <w:bCs/>
          <w:szCs w:val="22"/>
        </w:rPr>
        <w:instrText xml:space="preserve"> DOCVARIABLE VAULT_ND_053ba21e-6785-453c-ab4a-18b5511e12d0 \* MERGEFORMAT </w:instrText>
      </w:r>
      <w:r w:rsidR="006E7B05">
        <w:rPr>
          <w:b/>
          <w:bCs/>
          <w:szCs w:val="22"/>
        </w:rPr>
        <w:fldChar w:fldCharType="separate"/>
      </w:r>
      <w:r w:rsidR="006E7B05">
        <w:rPr>
          <w:b/>
          <w:bCs/>
          <w:szCs w:val="22"/>
        </w:rPr>
        <w:t xml:space="preserve"> </w:t>
      </w:r>
      <w:r w:rsidR="006E7B05">
        <w:rPr>
          <w:b/>
          <w:bCs/>
          <w:szCs w:val="22"/>
        </w:rPr>
        <w:fldChar w:fldCharType="end"/>
      </w:r>
    </w:p>
    <w:p w14:paraId="634B4792" w14:textId="77777777" w:rsidR="00513AE9" w:rsidRPr="0080437F" w:rsidRDefault="00513AE9" w:rsidP="00513AE9">
      <w:pPr>
        <w:rPr>
          <w:szCs w:val="22"/>
        </w:rPr>
      </w:pPr>
    </w:p>
    <w:p w14:paraId="5A058893" w14:textId="77777777" w:rsidR="00513AE9" w:rsidRPr="003E70AE" w:rsidRDefault="00513AE9" w:rsidP="00513AE9">
      <w:pPr>
        <w:pStyle w:val="Pagrindinistekstas"/>
        <w:rPr>
          <w:i w:val="0"/>
          <w:iCs/>
          <w:color w:val="auto"/>
          <w:sz w:val="22"/>
          <w:szCs w:val="22"/>
        </w:rPr>
      </w:pPr>
      <w:r w:rsidRPr="003E70AE">
        <w:rPr>
          <w:i w:val="0"/>
          <w:iCs/>
          <w:color w:val="auto"/>
          <w:sz w:val="22"/>
          <w:szCs w:val="22"/>
        </w:rPr>
        <w:t>Laikyti vaikams nepastebimoje ir nepasiekiamoje vietoje.</w:t>
      </w:r>
    </w:p>
    <w:p w14:paraId="215555C2" w14:textId="77777777" w:rsidR="00513AE9" w:rsidRPr="00DB5F91" w:rsidRDefault="00513AE9" w:rsidP="00513AE9">
      <w:pPr>
        <w:rPr>
          <w:szCs w:val="22"/>
        </w:rPr>
      </w:pPr>
    </w:p>
    <w:p w14:paraId="61C7AB99" w14:textId="77777777" w:rsidR="00513AE9" w:rsidRPr="00DB5F91" w:rsidRDefault="00513AE9" w:rsidP="00513AE9">
      <w:pPr>
        <w:rPr>
          <w:szCs w:val="22"/>
        </w:rPr>
      </w:pPr>
    </w:p>
    <w:p w14:paraId="440EE84B" w14:textId="2CC88560" w:rsidR="00513AE9" w:rsidRPr="00DB5F91" w:rsidRDefault="00513AE9" w:rsidP="00513AE9">
      <w:pPr>
        <w:pBdr>
          <w:top w:val="single" w:sz="4" w:space="1" w:color="auto"/>
          <w:left w:val="single" w:sz="4" w:space="4" w:color="auto"/>
          <w:bottom w:val="single" w:sz="4" w:space="1" w:color="auto"/>
          <w:right w:val="single" w:sz="4" w:space="4" w:color="auto"/>
        </w:pBdr>
        <w:ind w:left="567" w:hanging="567"/>
        <w:outlineLvl w:val="0"/>
        <w:rPr>
          <w:szCs w:val="22"/>
        </w:rPr>
      </w:pPr>
      <w:r w:rsidRPr="00DB5F91">
        <w:rPr>
          <w:b/>
          <w:szCs w:val="22"/>
        </w:rPr>
        <w:t>7.</w:t>
      </w:r>
      <w:r w:rsidRPr="00DB5F91">
        <w:rPr>
          <w:b/>
          <w:szCs w:val="22"/>
        </w:rPr>
        <w:tab/>
      </w:r>
      <w:r w:rsidRPr="00DB5F91">
        <w:rPr>
          <w:b/>
          <w:bCs/>
          <w:szCs w:val="22"/>
        </w:rPr>
        <w:t>KITAS (-I) SPECIALUS (-ŪS) ĮSPĖJIMAS (-AI) (JEI REIKIA)</w:t>
      </w:r>
      <w:r w:rsidR="006E7B05">
        <w:rPr>
          <w:b/>
          <w:bCs/>
          <w:szCs w:val="22"/>
        </w:rPr>
        <w:fldChar w:fldCharType="begin"/>
      </w:r>
      <w:r w:rsidR="006E7B05">
        <w:rPr>
          <w:b/>
          <w:bCs/>
          <w:szCs w:val="22"/>
        </w:rPr>
        <w:instrText xml:space="preserve"> DOCVARIABLE VAULT_ND_de9ea111-47cb-4044-83b3-17fa949a7934 \* MERGEFORMAT </w:instrText>
      </w:r>
      <w:r w:rsidR="006E7B05">
        <w:rPr>
          <w:b/>
          <w:bCs/>
          <w:szCs w:val="22"/>
        </w:rPr>
        <w:fldChar w:fldCharType="separate"/>
      </w:r>
      <w:r w:rsidR="006E7B05">
        <w:rPr>
          <w:b/>
          <w:bCs/>
          <w:szCs w:val="22"/>
        </w:rPr>
        <w:t xml:space="preserve"> </w:t>
      </w:r>
      <w:r w:rsidR="006E7B05">
        <w:rPr>
          <w:b/>
          <w:bCs/>
          <w:szCs w:val="22"/>
        </w:rPr>
        <w:fldChar w:fldCharType="end"/>
      </w:r>
    </w:p>
    <w:p w14:paraId="0AF26BAD" w14:textId="77777777" w:rsidR="00513AE9" w:rsidRPr="00DB5F91" w:rsidRDefault="00513AE9" w:rsidP="00513AE9">
      <w:pPr>
        <w:rPr>
          <w:szCs w:val="22"/>
        </w:rPr>
      </w:pPr>
    </w:p>
    <w:p w14:paraId="11198AF1" w14:textId="77777777" w:rsidR="00513AE9" w:rsidRPr="00DB5F91" w:rsidRDefault="00513AE9" w:rsidP="00513AE9">
      <w:pPr>
        <w:rPr>
          <w:szCs w:val="22"/>
        </w:rPr>
      </w:pPr>
    </w:p>
    <w:p w14:paraId="1BF3F0C8" w14:textId="4097F0B0" w:rsidR="00513AE9" w:rsidRPr="00DB5F91" w:rsidRDefault="00513AE9" w:rsidP="00513AE9">
      <w:pPr>
        <w:pBdr>
          <w:top w:val="single" w:sz="4" w:space="1" w:color="auto"/>
          <w:left w:val="single" w:sz="4" w:space="4" w:color="auto"/>
          <w:bottom w:val="single" w:sz="4" w:space="1" w:color="auto"/>
          <w:right w:val="single" w:sz="4" w:space="4" w:color="auto"/>
        </w:pBdr>
        <w:ind w:left="567" w:hanging="567"/>
        <w:outlineLvl w:val="0"/>
        <w:rPr>
          <w:szCs w:val="22"/>
        </w:rPr>
      </w:pPr>
      <w:r w:rsidRPr="00DB5F91">
        <w:rPr>
          <w:b/>
          <w:szCs w:val="22"/>
        </w:rPr>
        <w:t>8.</w:t>
      </w:r>
      <w:r w:rsidRPr="00DB5F91">
        <w:rPr>
          <w:b/>
          <w:szCs w:val="22"/>
        </w:rPr>
        <w:tab/>
      </w:r>
      <w:r w:rsidRPr="00DB5F91">
        <w:rPr>
          <w:b/>
          <w:bCs/>
          <w:szCs w:val="22"/>
        </w:rPr>
        <w:t>TINKAMUMO LAIKAS</w:t>
      </w:r>
      <w:r w:rsidR="006E7B05">
        <w:rPr>
          <w:b/>
          <w:bCs/>
          <w:szCs w:val="22"/>
        </w:rPr>
        <w:fldChar w:fldCharType="begin"/>
      </w:r>
      <w:r w:rsidR="006E7B05">
        <w:rPr>
          <w:b/>
          <w:bCs/>
          <w:szCs w:val="22"/>
        </w:rPr>
        <w:instrText xml:space="preserve"> DOCVARIABLE VAULT_ND_c2cb7354-aee7-498d-ad13-518aa6ecc02b \* MERGEFORMAT </w:instrText>
      </w:r>
      <w:r w:rsidR="006E7B05">
        <w:rPr>
          <w:b/>
          <w:bCs/>
          <w:szCs w:val="22"/>
        </w:rPr>
        <w:fldChar w:fldCharType="separate"/>
      </w:r>
      <w:r w:rsidR="006E7B05">
        <w:rPr>
          <w:b/>
          <w:bCs/>
          <w:szCs w:val="22"/>
        </w:rPr>
        <w:t xml:space="preserve"> </w:t>
      </w:r>
      <w:r w:rsidR="006E7B05">
        <w:rPr>
          <w:b/>
          <w:bCs/>
          <w:szCs w:val="22"/>
        </w:rPr>
        <w:fldChar w:fldCharType="end"/>
      </w:r>
    </w:p>
    <w:p w14:paraId="7868E917" w14:textId="77777777" w:rsidR="00513AE9" w:rsidRPr="00DB5F91" w:rsidRDefault="00513AE9" w:rsidP="00513AE9">
      <w:pPr>
        <w:rPr>
          <w:i/>
          <w:szCs w:val="22"/>
        </w:rPr>
      </w:pPr>
    </w:p>
    <w:p w14:paraId="6BC31FA6" w14:textId="77777777" w:rsidR="00513AE9" w:rsidRPr="00DB5F91" w:rsidRDefault="006721AC" w:rsidP="00513AE9">
      <w:pPr>
        <w:rPr>
          <w:szCs w:val="22"/>
        </w:rPr>
      </w:pPr>
      <w:r w:rsidRPr="00DB5F91">
        <w:rPr>
          <w:szCs w:val="22"/>
        </w:rPr>
        <w:t>EXP</w:t>
      </w:r>
      <w:r w:rsidR="00513AE9" w:rsidRPr="00DB5F91">
        <w:rPr>
          <w:szCs w:val="22"/>
        </w:rPr>
        <w:t xml:space="preserve"> {MMMM/mm}</w:t>
      </w:r>
    </w:p>
    <w:p w14:paraId="37A20CBB" w14:textId="77777777" w:rsidR="00513AE9" w:rsidRPr="00DB5F91" w:rsidRDefault="00513AE9" w:rsidP="00513AE9">
      <w:pPr>
        <w:rPr>
          <w:szCs w:val="22"/>
        </w:rPr>
      </w:pPr>
      <w:r w:rsidRPr="00DB5F91">
        <w:rPr>
          <w:szCs w:val="22"/>
        </w:rPr>
        <w:t>Išėmus Symbicort iš folijos įvynioklio, po 3 mėn. jį reikia išmesti.</w:t>
      </w:r>
    </w:p>
    <w:p w14:paraId="5ECF2B49" w14:textId="77777777" w:rsidR="00513AE9" w:rsidRPr="00DB5F91" w:rsidRDefault="00513AE9" w:rsidP="00513AE9">
      <w:pPr>
        <w:rPr>
          <w:szCs w:val="22"/>
        </w:rPr>
      </w:pPr>
    </w:p>
    <w:p w14:paraId="4CBC890E" w14:textId="77777777" w:rsidR="00513AE9" w:rsidRPr="00DB5F91" w:rsidRDefault="00513AE9" w:rsidP="00513AE9">
      <w:pPr>
        <w:rPr>
          <w:szCs w:val="22"/>
        </w:rPr>
      </w:pPr>
    </w:p>
    <w:p w14:paraId="77E2A963" w14:textId="19BAC6FA" w:rsidR="00513AE9" w:rsidRPr="00DB5F91" w:rsidRDefault="00513AE9" w:rsidP="00513AE9">
      <w:pPr>
        <w:pBdr>
          <w:top w:val="single" w:sz="4" w:space="1" w:color="auto"/>
          <w:left w:val="single" w:sz="4" w:space="4" w:color="auto"/>
          <w:bottom w:val="single" w:sz="4" w:space="1" w:color="auto"/>
          <w:right w:val="single" w:sz="4" w:space="4" w:color="auto"/>
        </w:pBdr>
        <w:ind w:left="567" w:hanging="567"/>
        <w:outlineLvl w:val="0"/>
        <w:rPr>
          <w:szCs w:val="22"/>
        </w:rPr>
      </w:pPr>
      <w:r w:rsidRPr="00DB5F91">
        <w:rPr>
          <w:b/>
          <w:szCs w:val="22"/>
        </w:rPr>
        <w:t>9.</w:t>
      </w:r>
      <w:r w:rsidRPr="00DB5F91">
        <w:rPr>
          <w:b/>
          <w:szCs w:val="22"/>
        </w:rPr>
        <w:tab/>
        <w:t>SPECIALIOS LAIKYMO SĄLYGOS</w:t>
      </w:r>
      <w:r w:rsidR="006E7B05">
        <w:rPr>
          <w:b/>
          <w:szCs w:val="22"/>
        </w:rPr>
        <w:fldChar w:fldCharType="begin"/>
      </w:r>
      <w:r w:rsidR="006E7B05">
        <w:rPr>
          <w:b/>
          <w:szCs w:val="22"/>
        </w:rPr>
        <w:instrText xml:space="preserve"> DOCVARIABLE VAULT_ND_624dfab5-ef5e-4d57-ba33-7c1f95d4214f \* MERGEFORMAT </w:instrText>
      </w:r>
      <w:r w:rsidR="006E7B05">
        <w:rPr>
          <w:b/>
          <w:szCs w:val="22"/>
        </w:rPr>
        <w:fldChar w:fldCharType="separate"/>
      </w:r>
      <w:r w:rsidR="006E7B05">
        <w:rPr>
          <w:b/>
          <w:szCs w:val="22"/>
        </w:rPr>
        <w:t xml:space="preserve"> </w:t>
      </w:r>
      <w:r w:rsidR="006E7B05">
        <w:rPr>
          <w:b/>
          <w:szCs w:val="22"/>
        </w:rPr>
        <w:fldChar w:fldCharType="end"/>
      </w:r>
    </w:p>
    <w:p w14:paraId="4D8929DC" w14:textId="77777777" w:rsidR="00513AE9" w:rsidRPr="00DB5F91" w:rsidRDefault="00513AE9" w:rsidP="00513AE9">
      <w:pPr>
        <w:rPr>
          <w:szCs w:val="22"/>
        </w:rPr>
      </w:pPr>
    </w:p>
    <w:p w14:paraId="2217B02B" w14:textId="77777777" w:rsidR="00513AE9" w:rsidRPr="00DB5F91" w:rsidRDefault="00513AE9" w:rsidP="00513AE9">
      <w:pPr>
        <w:rPr>
          <w:szCs w:val="22"/>
        </w:rPr>
      </w:pPr>
      <w:r w:rsidRPr="00DB5F91">
        <w:rPr>
          <w:szCs w:val="22"/>
        </w:rPr>
        <w:t>Kanistre yra suslėgtas skystis.</w:t>
      </w:r>
    </w:p>
    <w:p w14:paraId="01CE33E5" w14:textId="77777777" w:rsidR="00513AE9" w:rsidRPr="00DB5F91" w:rsidRDefault="00513AE9" w:rsidP="00513AE9">
      <w:pPr>
        <w:rPr>
          <w:szCs w:val="22"/>
        </w:rPr>
      </w:pPr>
      <w:r w:rsidRPr="00DB5F91">
        <w:rPr>
          <w:szCs w:val="22"/>
        </w:rPr>
        <w:t>Negalima leisti paveikti aukštesnei kaip 50 °C temperatūrai.</w:t>
      </w:r>
    </w:p>
    <w:p w14:paraId="5EA99C99" w14:textId="77777777" w:rsidR="00513AE9" w:rsidRPr="00DB5F91" w:rsidRDefault="00513AE9" w:rsidP="00513AE9">
      <w:pPr>
        <w:rPr>
          <w:szCs w:val="22"/>
        </w:rPr>
      </w:pPr>
      <w:r w:rsidRPr="00DB5F91">
        <w:rPr>
          <w:szCs w:val="22"/>
        </w:rPr>
        <w:t>Kanistro negalima pradurti, ardyti ar deginti, net jei jis atrodo tuščias.</w:t>
      </w:r>
    </w:p>
    <w:p w14:paraId="2BE99392" w14:textId="77777777" w:rsidR="00513AE9" w:rsidRPr="00DB5F91" w:rsidRDefault="00513AE9" w:rsidP="00513AE9">
      <w:pPr>
        <w:rPr>
          <w:szCs w:val="22"/>
        </w:rPr>
      </w:pPr>
      <w:r w:rsidRPr="00DB5F91">
        <w:rPr>
          <w:szCs w:val="22"/>
        </w:rPr>
        <w:t>Negalima šaldyti ar užšaldyti.</w:t>
      </w:r>
    </w:p>
    <w:p w14:paraId="3ACF076E" w14:textId="77777777" w:rsidR="00513AE9" w:rsidRPr="00DB5F91" w:rsidRDefault="00513AE9" w:rsidP="00513AE9">
      <w:pPr>
        <w:rPr>
          <w:szCs w:val="22"/>
        </w:rPr>
      </w:pPr>
      <w:r w:rsidRPr="00DB5F91">
        <w:rPr>
          <w:szCs w:val="22"/>
        </w:rPr>
        <w:t>Saugokite nuo šalčio ir tiesioginių saulės spindulių.</w:t>
      </w:r>
    </w:p>
    <w:p w14:paraId="335CD410" w14:textId="77777777" w:rsidR="00513AE9" w:rsidRPr="00DB5F91" w:rsidRDefault="00513AE9" w:rsidP="00513AE9">
      <w:pPr>
        <w:rPr>
          <w:szCs w:val="22"/>
        </w:rPr>
      </w:pPr>
    </w:p>
    <w:p w14:paraId="0B404022" w14:textId="77777777" w:rsidR="00513AE9" w:rsidRPr="00DB5F91" w:rsidRDefault="00513AE9" w:rsidP="00513AE9">
      <w:pPr>
        <w:rPr>
          <w:szCs w:val="22"/>
        </w:rPr>
      </w:pPr>
    </w:p>
    <w:p w14:paraId="3AE9156B" w14:textId="23B18D91" w:rsidR="00513AE9" w:rsidRPr="00DB5F91" w:rsidRDefault="00513AE9" w:rsidP="00513AE9">
      <w:pPr>
        <w:pBdr>
          <w:top w:val="single" w:sz="4" w:space="1" w:color="auto"/>
          <w:left w:val="single" w:sz="4" w:space="4" w:color="auto"/>
          <w:bottom w:val="single" w:sz="4" w:space="1" w:color="auto"/>
          <w:right w:val="single" w:sz="4" w:space="4" w:color="auto"/>
        </w:pBdr>
        <w:ind w:left="567" w:hanging="567"/>
        <w:outlineLvl w:val="0"/>
        <w:rPr>
          <w:b/>
          <w:szCs w:val="22"/>
        </w:rPr>
      </w:pPr>
      <w:r w:rsidRPr="00DB5F91">
        <w:rPr>
          <w:b/>
          <w:szCs w:val="22"/>
        </w:rPr>
        <w:t>10.</w:t>
      </w:r>
      <w:r w:rsidRPr="00DB5F91">
        <w:rPr>
          <w:b/>
          <w:szCs w:val="22"/>
        </w:rPr>
        <w:tab/>
        <w:t>SPECIALIOS ATSARGUMO PRIEMONĖS DĖL NESUVARTOTO</w:t>
      </w:r>
      <w:r w:rsidRPr="00DB5F91">
        <w:rPr>
          <w:b/>
          <w:bCs/>
          <w:szCs w:val="22"/>
        </w:rPr>
        <w:t xml:space="preserve"> VAISTINIO PREPARATO AR JO ATLIEKU</w:t>
      </w:r>
      <w:r w:rsidRPr="00DB5F91">
        <w:rPr>
          <w:szCs w:val="22"/>
        </w:rPr>
        <w:t xml:space="preserve"> </w:t>
      </w:r>
      <w:r w:rsidRPr="00DB5F91">
        <w:rPr>
          <w:b/>
          <w:bCs/>
          <w:szCs w:val="22"/>
        </w:rPr>
        <w:t>TVARKYMO</w:t>
      </w:r>
      <w:r w:rsidRPr="00DB5F91">
        <w:rPr>
          <w:b/>
          <w:szCs w:val="22"/>
        </w:rPr>
        <w:t xml:space="preserve"> (JEI REIKIA)</w:t>
      </w:r>
      <w:r w:rsidR="006E7B05">
        <w:rPr>
          <w:b/>
          <w:szCs w:val="22"/>
        </w:rPr>
        <w:fldChar w:fldCharType="begin"/>
      </w:r>
      <w:r w:rsidR="006E7B05">
        <w:rPr>
          <w:b/>
          <w:szCs w:val="22"/>
        </w:rPr>
        <w:instrText xml:space="preserve"> DOCVARIABLE VAULT_ND_1e36e8ce-0208-4c4e-85f1-ab796da99021 \* MERGEFORMAT </w:instrText>
      </w:r>
      <w:r w:rsidR="006E7B05">
        <w:rPr>
          <w:b/>
          <w:szCs w:val="22"/>
        </w:rPr>
        <w:fldChar w:fldCharType="separate"/>
      </w:r>
      <w:r w:rsidR="006E7B05">
        <w:rPr>
          <w:b/>
          <w:szCs w:val="22"/>
        </w:rPr>
        <w:t xml:space="preserve"> </w:t>
      </w:r>
      <w:r w:rsidR="006E7B05">
        <w:rPr>
          <w:b/>
          <w:szCs w:val="22"/>
        </w:rPr>
        <w:fldChar w:fldCharType="end"/>
      </w:r>
    </w:p>
    <w:p w14:paraId="1AE78523" w14:textId="77777777" w:rsidR="00513AE9" w:rsidRPr="00DB5F91" w:rsidRDefault="00513AE9" w:rsidP="00513AE9">
      <w:pPr>
        <w:rPr>
          <w:szCs w:val="22"/>
        </w:rPr>
      </w:pPr>
    </w:p>
    <w:p w14:paraId="3EEB4C55" w14:textId="77777777" w:rsidR="00513AE9" w:rsidRPr="00DB5F91" w:rsidRDefault="00513AE9" w:rsidP="00513AE9">
      <w:pPr>
        <w:rPr>
          <w:szCs w:val="22"/>
        </w:rPr>
      </w:pPr>
    </w:p>
    <w:p w14:paraId="63DC30B1" w14:textId="702CB85E" w:rsidR="00513AE9" w:rsidRPr="00DB5F91" w:rsidRDefault="00513AE9" w:rsidP="00513AE9">
      <w:pPr>
        <w:pBdr>
          <w:top w:val="single" w:sz="4" w:space="1" w:color="auto"/>
          <w:left w:val="single" w:sz="4" w:space="4" w:color="auto"/>
          <w:bottom w:val="single" w:sz="4" w:space="1" w:color="auto"/>
          <w:right w:val="single" w:sz="4" w:space="4" w:color="auto"/>
        </w:pBdr>
        <w:outlineLvl w:val="0"/>
        <w:rPr>
          <w:b/>
          <w:szCs w:val="22"/>
        </w:rPr>
      </w:pPr>
      <w:r w:rsidRPr="00DB5F91">
        <w:rPr>
          <w:b/>
          <w:szCs w:val="22"/>
        </w:rPr>
        <w:t>11.</w:t>
      </w:r>
      <w:r w:rsidRPr="00DB5F91">
        <w:rPr>
          <w:b/>
          <w:szCs w:val="22"/>
        </w:rPr>
        <w:tab/>
      </w:r>
      <w:r w:rsidRPr="00DB5F91">
        <w:rPr>
          <w:b/>
          <w:snapToGrid w:val="0"/>
          <w:szCs w:val="22"/>
        </w:rPr>
        <w:t xml:space="preserve">REGISTRUOTOJO </w:t>
      </w:r>
      <w:r w:rsidRPr="00DB5F91">
        <w:rPr>
          <w:b/>
          <w:szCs w:val="22"/>
        </w:rPr>
        <w:t>PAVADINIMAS IR ADRESAS</w:t>
      </w:r>
      <w:r w:rsidR="006E7B05">
        <w:rPr>
          <w:b/>
          <w:szCs w:val="22"/>
        </w:rPr>
        <w:fldChar w:fldCharType="begin"/>
      </w:r>
      <w:r w:rsidR="006E7B05">
        <w:rPr>
          <w:b/>
          <w:szCs w:val="22"/>
        </w:rPr>
        <w:instrText xml:space="preserve"> DOCVARIABLE VAULT_ND_2ed41700-e32c-444c-9e3c-0df62538eb54 \* MERGEFORMAT </w:instrText>
      </w:r>
      <w:r w:rsidR="006E7B05">
        <w:rPr>
          <w:b/>
          <w:szCs w:val="22"/>
        </w:rPr>
        <w:fldChar w:fldCharType="separate"/>
      </w:r>
      <w:r w:rsidR="006E7B05">
        <w:rPr>
          <w:b/>
          <w:szCs w:val="22"/>
        </w:rPr>
        <w:t xml:space="preserve"> </w:t>
      </w:r>
      <w:r w:rsidR="006E7B05">
        <w:rPr>
          <w:b/>
          <w:szCs w:val="22"/>
        </w:rPr>
        <w:fldChar w:fldCharType="end"/>
      </w:r>
    </w:p>
    <w:p w14:paraId="1144F203" w14:textId="77777777" w:rsidR="00513AE9" w:rsidRPr="00DB5F91" w:rsidRDefault="00513AE9" w:rsidP="00513AE9">
      <w:pPr>
        <w:rPr>
          <w:szCs w:val="22"/>
        </w:rPr>
      </w:pPr>
    </w:p>
    <w:p w14:paraId="1D050C4C" w14:textId="77777777" w:rsidR="00513AE9" w:rsidRPr="00DB5F91" w:rsidRDefault="00513AE9" w:rsidP="00513AE9">
      <w:pPr>
        <w:ind w:left="567" w:hanging="567"/>
        <w:rPr>
          <w:szCs w:val="22"/>
        </w:rPr>
      </w:pPr>
      <w:r w:rsidRPr="00DB5F91">
        <w:rPr>
          <w:szCs w:val="22"/>
        </w:rPr>
        <w:t>AstraZeneca AB</w:t>
      </w:r>
    </w:p>
    <w:p w14:paraId="65B583B8" w14:textId="77777777" w:rsidR="00513AE9" w:rsidRPr="00DB5F91" w:rsidRDefault="00513AE9" w:rsidP="00513AE9">
      <w:pPr>
        <w:ind w:left="567" w:hanging="567"/>
        <w:rPr>
          <w:szCs w:val="22"/>
        </w:rPr>
      </w:pPr>
      <w:r w:rsidRPr="00DB5F91">
        <w:rPr>
          <w:szCs w:val="22"/>
        </w:rPr>
        <w:t xml:space="preserve">SE-151 85 Södertälje </w:t>
      </w:r>
    </w:p>
    <w:p w14:paraId="7F8B07F3" w14:textId="77777777" w:rsidR="00513AE9" w:rsidRPr="00DB5F91" w:rsidRDefault="00513AE9" w:rsidP="00513AE9">
      <w:pPr>
        <w:ind w:left="567" w:hanging="567"/>
        <w:rPr>
          <w:szCs w:val="22"/>
        </w:rPr>
      </w:pPr>
      <w:r w:rsidRPr="00DB5F91">
        <w:rPr>
          <w:szCs w:val="22"/>
        </w:rPr>
        <w:t>Švedija</w:t>
      </w:r>
    </w:p>
    <w:p w14:paraId="13BCFAE1" w14:textId="77777777" w:rsidR="00513AE9" w:rsidRPr="00DB5F91" w:rsidRDefault="00513AE9" w:rsidP="00513AE9">
      <w:pPr>
        <w:rPr>
          <w:szCs w:val="22"/>
        </w:rPr>
      </w:pPr>
    </w:p>
    <w:p w14:paraId="53F1381E" w14:textId="77777777" w:rsidR="00513AE9" w:rsidRPr="00DB5F91" w:rsidRDefault="00513AE9" w:rsidP="00513AE9">
      <w:pPr>
        <w:rPr>
          <w:szCs w:val="22"/>
        </w:rPr>
      </w:pPr>
    </w:p>
    <w:p w14:paraId="6802C172" w14:textId="6D90B769" w:rsidR="00513AE9" w:rsidRPr="00DB5F91" w:rsidRDefault="00513AE9" w:rsidP="00513AE9">
      <w:pPr>
        <w:pBdr>
          <w:top w:val="single" w:sz="4" w:space="1" w:color="auto"/>
          <w:left w:val="single" w:sz="4" w:space="4" w:color="auto"/>
          <w:bottom w:val="single" w:sz="4" w:space="1" w:color="auto"/>
          <w:right w:val="single" w:sz="4" w:space="4" w:color="auto"/>
        </w:pBdr>
        <w:outlineLvl w:val="0"/>
        <w:rPr>
          <w:szCs w:val="22"/>
        </w:rPr>
      </w:pPr>
      <w:r w:rsidRPr="00DB5F91">
        <w:rPr>
          <w:b/>
          <w:szCs w:val="22"/>
        </w:rPr>
        <w:t>12.</w:t>
      </w:r>
      <w:r w:rsidRPr="00DB5F91">
        <w:rPr>
          <w:b/>
          <w:szCs w:val="22"/>
        </w:rPr>
        <w:tab/>
      </w:r>
      <w:r w:rsidRPr="00DB5F91">
        <w:rPr>
          <w:b/>
          <w:snapToGrid w:val="0"/>
          <w:szCs w:val="22"/>
        </w:rPr>
        <w:t xml:space="preserve">REGISTRACIJOS PAŽYMĖJIMO </w:t>
      </w:r>
      <w:r w:rsidRPr="00DB5F91">
        <w:rPr>
          <w:b/>
          <w:szCs w:val="22"/>
        </w:rPr>
        <w:t>NUMERIS (-IAI)</w:t>
      </w:r>
      <w:r w:rsidR="006E7B05">
        <w:rPr>
          <w:b/>
          <w:szCs w:val="22"/>
        </w:rPr>
        <w:fldChar w:fldCharType="begin"/>
      </w:r>
      <w:r w:rsidR="006E7B05">
        <w:rPr>
          <w:b/>
          <w:szCs w:val="22"/>
        </w:rPr>
        <w:instrText xml:space="preserve"> DOCVARIABLE VAULT_ND_a7de6b7c-d0ac-4acb-9502-af4285afea12 \* MERGEFORMAT </w:instrText>
      </w:r>
      <w:r w:rsidR="006E7B05">
        <w:rPr>
          <w:b/>
          <w:szCs w:val="22"/>
        </w:rPr>
        <w:fldChar w:fldCharType="separate"/>
      </w:r>
      <w:r w:rsidR="006E7B05">
        <w:rPr>
          <w:b/>
          <w:szCs w:val="22"/>
        </w:rPr>
        <w:t xml:space="preserve"> </w:t>
      </w:r>
      <w:r w:rsidR="006E7B05">
        <w:rPr>
          <w:b/>
          <w:szCs w:val="22"/>
        </w:rPr>
        <w:fldChar w:fldCharType="end"/>
      </w:r>
    </w:p>
    <w:p w14:paraId="4CC4177E" w14:textId="77777777" w:rsidR="00513AE9" w:rsidRPr="00DB5F91" w:rsidRDefault="00513AE9" w:rsidP="00513AE9">
      <w:pPr>
        <w:rPr>
          <w:szCs w:val="22"/>
        </w:rPr>
      </w:pPr>
    </w:p>
    <w:p w14:paraId="19C617E4" w14:textId="77777777" w:rsidR="00513AE9" w:rsidRPr="00DB5F91" w:rsidRDefault="00513AE9" w:rsidP="00513AE9">
      <w:pPr>
        <w:ind w:left="567" w:hanging="567"/>
        <w:rPr>
          <w:szCs w:val="22"/>
        </w:rPr>
      </w:pPr>
      <w:r w:rsidRPr="00DB5F91">
        <w:rPr>
          <w:szCs w:val="22"/>
        </w:rPr>
        <w:t>LT/1/11/2496/026</w:t>
      </w:r>
    </w:p>
    <w:p w14:paraId="5F8F3482" w14:textId="77777777" w:rsidR="00513AE9" w:rsidRPr="00DB5F91" w:rsidRDefault="00513AE9" w:rsidP="00513AE9">
      <w:pPr>
        <w:rPr>
          <w:szCs w:val="22"/>
        </w:rPr>
      </w:pPr>
    </w:p>
    <w:p w14:paraId="13DE3F4A" w14:textId="77777777" w:rsidR="00513AE9" w:rsidRPr="00DB5F91" w:rsidRDefault="00513AE9" w:rsidP="00513AE9">
      <w:pPr>
        <w:rPr>
          <w:szCs w:val="22"/>
        </w:rPr>
      </w:pPr>
    </w:p>
    <w:p w14:paraId="502EA81D" w14:textId="51BB07E3" w:rsidR="00513AE9" w:rsidRPr="00DB5F91" w:rsidRDefault="00513AE9" w:rsidP="00513AE9">
      <w:pPr>
        <w:pBdr>
          <w:top w:val="single" w:sz="4" w:space="1" w:color="auto"/>
          <w:left w:val="single" w:sz="4" w:space="4" w:color="auto"/>
          <w:bottom w:val="single" w:sz="4" w:space="1" w:color="auto"/>
          <w:right w:val="single" w:sz="4" w:space="4" w:color="auto"/>
        </w:pBdr>
        <w:outlineLvl w:val="0"/>
        <w:rPr>
          <w:szCs w:val="22"/>
        </w:rPr>
      </w:pPr>
      <w:r w:rsidRPr="00DB5F91">
        <w:rPr>
          <w:b/>
          <w:szCs w:val="22"/>
        </w:rPr>
        <w:t>13.</w:t>
      </w:r>
      <w:r w:rsidRPr="00DB5F91">
        <w:rPr>
          <w:b/>
          <w:szCs w:val="22"/>
        </w:rPr>
        <w:tab/>
        <w:t>SERIJOS NUMERIS</w:t>
      </w:r>
      <w:r w:rsidR="006E7B05">
        <w:rPr>
          <w:b/>
          <w:szCs w:val="22"/>
        </w:rPr>
        <w:fldChar w:fldCharType="begin"/>
      </w:r>
      <w:r w:rsidR="006E7B05">
        <w:rPr>
          <w:b/>
          <w:szCs w:val="22"/>
        </w:rPr>
        <w:instrText xml:space="preserve"> DOCVARIABLE VAULT_ND_47c8352e-1021-4ba2-ae13-cbd04413f26d \* MERGEFORMAT </w:instrText>
      </w:r>
      <w:r w:rsidR="006E7B05">
        <w:rPr>
          <w:b/>
          <w:szCs w:val="22"/>
        </w:rPr>
        <w:fldChar w:fldCharType="separate"/>
      </w:r>
      <w:r w:rsidR="006E7B05">
        <w:rPr>
          <w:b/>
          <w:szCs w:val="22"/>
        </w:rPr>
        <w:t xml:space="preserve"> </w:t>
      </w:r>
      <w:r w:rsidR="006E7B05">
        <w:rPr>
          <w:b/>
          <w:szCs w:val="22"/>
        </w:rPr>
        <w:fldChar w:fldCharType="end"/>
      </w:r>
    </w:p>
    <w:p w14:paraId="28F43D26" w14:textId="77777777" w:rsidR="00513AE9" w:rsidRPr="00DB5F91" w:rsidRDefault="00513AE9" w:rsidP="00513AE9">
      <w:pPr>
        <w:rPr>
          <w:i/>
          <w:szCs w:val="22"/>
        </w:rPr>
      </w:pPr>
    </w:p>
    <w:p w14:paraId="3CDAA1C3" w14:textId="77777777" w:rsidR="00513AE9" w:rsidRPr="00DB5F91" w:rsidRDefault="006721AC" w:rsidP="00513AE9">
      <w:pPr>
        <w:rPr>
          <w:szCs w:val="22"/>
        </w:rPr>
      </w:pPr>
      <w:r w:rsidRPr="00DB5F91">
        <w:rPr>
          <w:szCs w:val="22"/>
        </w:rPr>
        <w:t>Lot</w:t>
      </w:r>
    </w:p>
    <w:p w14:paraId="2A7C9034" w14:textId="77777777" w:rsidR="00513AE9" w:rsidRPr="00DB5F91" w:rsidRDefault="00513AE9" w:rsidP="00513AE9">
      <w:pPr>
        <w:rPr>
          <w:szCs w:val="22"/>
        </w:rPr>
      </w:pPr>
    </w:p>
    <w:p w14:paraId="07B4F6FB" w14:textId="77777777" w:rsidR="00513AE9" w:rsidRPr="00DB5F91" w:rsidRDefault="00513AE9" w:rsidP="00513AE9">
      <w:pPr>
        <w:rPr>
          <w:szCs w:val="22"/>
        </w:rPr>
      </w:pPr>
    </w:p>
    <w:p w14:paraId="4473B7BA" w14:textId="40D603F7" w:rsidR="00513AE9" w:rsidRPr="00DB5F91" w:rsidRDefault="00513AE9" w:rsidP="00513AE9">
      <w:pPr>
        <w:pBdr>
          <w:top w:val="single" w:sz="4" w:space="1" w:color="auto"/>
          <w:left w:val="single" w:sz="4" w:space="4" w:color="auto"/>
          <w:bottom w:val="single" w:sz="4" w:space="1" w:color="auto"/>
          <w:right w:val="single" w:sz="4" w:space="4" w:color="auto"/>
        </w:pBdr>
        <w:outlineLvl w:val="0"/>
        <w:rPr>
          <w:szCs w:val="22"/>
        </w:rPr>
      </w:pPr>
      <w:r w:rsidRPr="00DB5F91">
        <w:rPr>
          <w:b/>
          <w:szCs w:val="22"/>
        </w:rPr>
        <w:t>14.</w:t>
      </w:r>
      <w:r w:rsidRPr="00DB5F91">
        <w:rPr>
          <w:b/>
          <w:szCs w:val="22"/>
        </w:rPr>
        <w:tab/>
        <w:t>PARDAVIMO (IŠDAVIMO)</w:t>
      </w:r>
      <w:r w:rsidRPr="00DB5F91">
        <w:rPr>
          <w:b/>
          <w:caps/>
          <w:szCs w:val="22"/>
        </w:rPr>
        <w:t xml:space="preserve"> tvarka</w:t>
      </w:r>
      <w:r w:rsidR="006E7B05">
        <w:rPr>
          <w:b/>
          <w:caps/>
          <w:szCs w:val="22"/>
        </w:rPr>
        <w:fldChar w:fldCharType="begin"/>
      </w:r>
      <w:r w:rsidR="006E7B05">
        <w:rPr>
          <w:b/>
          <w:caps/>
          <w:szCs w:val="22"/>
        </w:rPr>
        <w:instrText xml:space="preserve"> DOCVARIABLE VAULT_ND_18934076-d528-486c-9fa5-c05d19534b1a \* MERGEFORMAT </w:instrText>
      </w:r>
      <w:r w:rsidR="006E7B05">
        <w:rPr>
          <w:b/>
          <w:caps/>
          <w:szCs w:val="22"/>
        </w:rPr>
        <w:fldChar w:fldCharType="separate"/>
      </w:r>
      <w:r w:rsidR="006E7B05">
        <w:rPr>
          <w:b/>
          <w:caps/>
          <w:szCs w:val="22"/>
        </w:rPr>
        <w:t xml:space="preserve"> </w:t>
      </w:r>
      <w:r w:rsidR="006E7B05">
        <w:rPr>
          <w:b/>
          <w:caps/>
          <w:szCs w:val="22"/>
        </w:rPr>
        <w:fldChar w:fldCharType="end"/>
      </w:r>
    </w:p>
    <w:p w14:paraId="265C2B6B" w14:textId="77777777" w:rsidR="00513AE9" w:rsidRPr="00DB5F91" w:rsidRDefault="00513AE9" w:rsidP="00513AE9">
      <w:pPr>
        <w:rPr>
          <w:szCs w:val="22"/>
        </w:rPr>
      </w:pPr>
    </w:p>
    <w:p w14:paraId="38FA8156" w14:textId="77777777" w:rsidR="00513AE9" w:rsidRPr="00DB5F91" w:rsidRDefault="00513AE9" w:rsidP="00513AE9">
      <w:pPr>
        <w:rPr>
          <w:szCs w:val="22"/>
        </w:rPr>
      </w:pPr>
    </w:p>
    <w:p w14:paraId="7D40956F" w14:textId="24A7D1D5" w:rsidR="00513AE9" w:rsidRPr="00DB5F91" w:rsidRDefault="00513AE9" w:rsidP="00513AE9">
      <w:pPr>
        <w:pBdr>
          <w:top w:val="single" w:sz="4" w:space="1" w:color="auto"/>
          <w:left w:val="single" w:sz="4" w:space="4" w:color="auto"/>
          <w:bottom w:val="single" w:sz="4" w:space="1" w:color="auto"/>
          <w:right w:val="single" w:sz="4" w:space="4" w:color="auto"/>
        </w:pBdr>
        <w:outlineLvl w:val="0"/>
        <w:rPr>
          <w:szCs w:val="22"/>
        </w:rPr>
      </w:pPr>
      <w:r w:rsidRPr="00DB5F91">
        <w:rPr>
          <w:b/>
          <w:szCs w:val="22"/>
        </w:rPr>
        <w:t>15.</w:t>
      </w:r>
      <w:r w:rsidRPr="00DB5F91">
        <w:rPr>
          <w:b/>
          <w:szCs w:val="22"/>
        </w:rPr>
        <w:tab/>
        <w:t>VARTOJIMO INSTRUKCIJA</w:t>
      </w:r>
      <w:r w:rsidR="006E7B05">
        <w:rPr>
          <w:b/>
          <w:szCs w:val="22"/>
        </w:rPr>
        <w:fldChar w:fldCharType="begin"/>
      </w:r>
      <w:r w:rsidR="006E7B05">
        <w:rPr>
          <w:b/>
          <w:szCs w:val="22"/>
        </w:rPr>
        <w:instrText xml:space="preserve"> DOCVARIABLE VAULT_ND_fc5f3d20-908b-472c-8e6d-8692c7ff989a \* MERGEFORMAT </w:instrText>
      </w:r>
      <w:r w:rsidR="006E7B05">
        <w:rPr>
          <w:b/>
          <w:szCs w:val="22"/>
        </w:rPr>
        <w:fldChar w:fldCharType="separate"/>
      </w:r>
      <w:r w:rsidR="006E7B05">
        <w:rPr>
          <w:b/>
          <w:szCs w:val="22"/>
        </w:rPr>
        <w:t xml:space="preserve"> </w:t>
      </w:r>
      <w:r w:rsidR="006E7B05">
        <w:rPr>
          <w:b/>
          <w:szCs w:val="22"/>
        </w:rPr>
        <w:fldChar w:fldCharType="end"/>
      </w:r>
    </w:p>
    <w:p w14:paraId="31B1B152" w14:textId="77777777" w:rsidR="00513AE9" w:rsidRPr="00DB5F91" w:rsidRDefault="00513AE9" w:rsidP="00513AE9">
      <w:pPr>
        <w:rPr>
          <w:szCs w:val="22"/>
        </w:rPr>
      </w:pPr>
    </w:p>
    <w:p w14:paraId="08EC6325" w14:textId="77777777" w:rsidR="00513AE9" w:rsidRPr="00DB5F91" w:rsidRDefault="00513AE9" w:rsidP="00513AE9">
      <w:pPr>
        <w:rPr>
          <w:szCs w:val="22"/>
        </w:rPr>
      </w:pPr>
    </w:p>
    <w:p w14:paraId="6FA43970" w14:textId="471D8BA4" w:rsidR="00513AE9" w:rsidRPr="00DB5F91" w:rsidRDefault="00513AE9" w:rsidP="00513AE9">
      <w:pPr>
        <w:pBdr>
          <w:top w:val="single" w:sz="4" w:space="1" w:color="auto"/>
          <w:left w:val="single" w:sz="4" w:space="4" w:color="auto"/>
          <w:bottom w:val="single" w:sz="4" w:space="0" w:color="auto"/>
          <w:right w:val="single" w:sz="4" w:space="4" w:color="auto"/>
        </w:pBdr>
        <w:outlineLvl w:val="0"/>
        <w:rPr>
          <w:szCs w:val="22"/>
        </w:rPr>
      </w:pPr>
      <w:r w:rsidRPr="00DB5F91">
        <w:rPr>
          <w:b/>
          <w:szCs w:val="22"/>
        </w:rPr>
        <w:t>16.</w:t>
      </w:r>
      <w:r w:rsidRPr="00DB5F91">
        <w:rPr>
          <w:b/>
          <w:szCs w:val="22"/>
        </w:rPr>
        <w:tab/>
        <w:t>INFORMACIJA BRAILIO RAŠTU</w:t>
      </w:r>
      <w:r w:rsidR="006E7B05">
        <w:rPr>
          <w:b/>
          <w:szCs w:val="22"/>
        </w:rPr>
        <w:fldChar w:fldCharType="begin"/>
      </w:r>
      <w:r w:rsidR="006E7B05">
        <w:rPr>
          <w:b/>
          <w:szCs w:val="22"/>
        </w:rPr>
        <w:instrText xml:space="preserve"> DOCVARIABLE VAULT_ND_0a3ee003-ddda-4fa4-998e-4589531d62c3 \* MERGEFORMAT </w:instrText>
      </w:r>
      <w:r w:rsidR="006E7B05">
        <w:rPr>
          <w:b/>
          <w:szCs w:val="22"/>
        </w:rPr>
        <w:fldChar w:fldCharType="separate"/>
      </w:r>
      <w:r w:rsidR="006E7B05">
        <w:rPr>
          <w:b/>
          <w:szCs w:val="22"/>
        </w:rPr>
        <w:t xml:space="preserve"> </w:t>
      </w:r>
      <w:r w:rsidR="006E7B05">
        <w:rPr>
          <w:b/>
          <w:szCs w:val="22"/>
        </w:rPr>
        <w:fldChar w:fldCharType="end"/>
      </w:r>
    </w:p>
    <w:p w14:paraId="0A3C63F8" w14:textId="77777777" w:rsidR="00513AE9" w:rsidRPr="00DB5F91" w:rsidRDefault="00513AE9" w:rsidP="00513AE9">
      <w:pPr>
        <w:rPr>
          <w:szCs w:val="22"/>
        </w:rPr>
      </w:pPr>
    </w:p>
    <w:p w14:paraId="49D3D252" w14:textId="77777777" w:rsidR="00513AE9" w:rsidRPr="00DB5F91" w:rsidRDefault="00513AE9" w:rsidP="00513AE9">
      <w:pPr>
        <w:rPr>
          <w:szCs w:val="22"/>
        </w:rPr>
      </w:pPr>
    </w:p>
    <w:p w14:paraId="5E387A97" w14:textId="77777777" w:rsidR="00513AE9" w:rsidRPr="00DB5F91" w:rsidRDefault="00513AE9" w:rsidP="00513AE9">
      <w:pPr>
        <w:pBdr>
          <w:top w:val="single" w:sz="4" w:space="1" w:color="auto"/>
          <w:left w:val="single" w:sz="4" w:space="4" w:color="auto"/>
          <w:bottom w:val="single" w:sz="4" w:space="1" w:color="auto"/>
          <w:right w:val="single" w:sz="4" w:space="4" w:color="auto"/>
        </w:pBdr>
        <w:ind w:left="540" w:hanging="540"/>
        <w:rPr>
          <w:i/>
        </w:rPr>
      </w:pPr>
      <w:r w:rsidRPr="00DB5F91">
        <w:rPr>
          <w:b/>
        </w:rPr>
        <w:t>17.</w:t>
      </w:r>
      <w:r w:rsidRPr="00DB5F91">
        <w:rPr>
          <w:b/>
        </w:rPr>
        <w:tab/>
        <w:t>UNIKALUS IDENTIFIKATORIUS – 2D BRŪKŠNINIS KODAS</w:t>
      </w:r>
    </w:p>
    <w:p w14:paraId="37C3D4CA" w14:textId="77777777" w:rsidR="00513AE9" w:rsidRPr="00DB5F91" w:rsidRDefault="00513AE9" w:rsidP="00513AE9"/>
    <w:p w14:paraId="6EC70C5E" w14:textId="77777777" w:rsidR="00513AE9" w:rsidRPr="00DB5F91" w:rsidRDefault="00513AE9" w:rsidP="00513AE9"/>
    <w:p w14:paraId="65325AD2" w14:textId="77777777" w:rsidR="00513AE9" w:rsidRPr="00DB5F91" w:rsidRDefault="00513AE9" w:rsidP="00513AE9">
      <w:pPr>
        <w:pBdr>
          <w:top w:val="single" w:sz="4" w:space="1" w:color="auto"/>
          <w:left w:val="single" w:sz="4" w:space="4" w:color="auto"/>
          <w:bottom w:val="single" w:sz="4" w:space="1" w:color="auto"/>
          <w:right w:val="single" w:sz="4" w:space="4" w:color="auto"/>
        </w:pBdr>
        <w:ind w:left="540" w:hanging="540"/>
        <w:rPr>
          <w:i/>
        </w:rPr>
      </w:pPr>
      <w:r w:rsidRPr="00DB5F91">
        <w:rPr>
          <w:b/>
        </w:rPr>
        <w:t>18.</w:t>
      </w:r>
      <w:r w:rsidRPr="00DB5F91">
        <w:rPr>
          <w:b/>
        </w:rPr>
        <w:tab/>
        <w:t>UNIKALUS IDENTIFIKATORIUS – ŽMONĖMS SUPRANTAMI DUOMENYS</w:t>
      </w:r>
    </w:p>
    <w:p w14:paraId="57D3210D" w14:textId="77777777" w:rsidR="00513AE9" w:rsidRPr="00DB5F91" w:rsidRDefault="00513AE9" w:rsidP="00513AE9"/>
    <w:p w14:paraId="59A7C5BD" w14:textId="77777777" w:rsidR="00513AE9" w:rsidRPr="00DB5F91" w:rsidRDefault="00513AE9" w:rsidP="00513AE9">
      <w:pPr>
        <w:rPr>
          <w:szCs w:val="22"/>
        </w:rPr>
      </w:pPr>
    </w:p>
    <w:p w14:paraId="1459D195" w14:textId="77777777" w:rsidR="00513AE9" w:rsidRPr="00DB5F91" w:rsidRDefault="00513AE9" w:rsidP="00513AE9">
      <w:pPr>
        <w:pBdr>
          <w:top w:val="single" w:sz="4" w:space="1" w:color="auto"/>
          <w:left w:val="single" w:sz="4" w:space="4" w:color="auto"/>
          <w:bottom w:val="single" w:sz="4" w:space="1" w:color="auto"/>
          <w:right w:val="single" w:sz="4" w:space="4" w:color="auto"/>
        </w:pBdr>
        <w:rPr>
          <w:b/>
          <w:szCs w:val="22"/>
        </w:rPr>
      </w:pPr>
      <w:r w:rsidRPr="00DB5F91">
        <w:rPr>
          <w:szCs w:val="22"/>
        </w:rPr>
        <w:br w:type="page"/>
      </w:r>
      <w:r w:rsidRPr="00DB5F91">
        <w:rPr>
          <w:b/>
          <w:caps/>
          <w:szCs w:val="22"/>
        </w:rPr>
        <w:t xml:space="preserve">Minimali informacija ant mažų </w:t>
      </w:r>
      <w:r w:rsidRPr="00DB5F91">
        <w:rPr>
          <w:b/>
          <w:szCs w:val="22"/>
        </w:rPr>
        <w:t>VIDINIŲ</w:t>
      </w:r>
      <w:r w:rsidRPr="00DB5F91">
        <w:rPr>
          <w:bCs/>
          <w:szCs w:val="22"/>
        </w:rPr>
        <w:t xml:space="preserve"> </w:t>
      </w:r>
      <w:r w:rsidRPr="00DB5F91">
        <w:rPr>
          <w:b/>
          <w:caps/>
          <w:szCs w:val="22"/>
        </w:rPr>
        <w:t>pakuočių</w:t>
      </w:r>
    </w:p>
    <w:p w14:paraId="54CA0683" w14:textId="77777777" w:rsidR="00513AE9" w:rsidRPr="00DB5F91" w:rsidRDefault="00513AE9" w:rsidP="00513AE9">
      <w:pPr>
        <w:pBdr>
          <w:top w:val="single" w:sz="4" w:space="1" w:color="auto"/>
          <w:left w:val="single" w:sz="4" w:space="4" w:color="auto"/>
          <w:bottom w:val="single" w:sz="4" w:space="1" w:color="auto"/>
          <w:right w:val="single" w:sz="4" w:space="4" w:color="auto"/>
        </w:pBdr>
        <w:rPr>
          <w:b/>
          <w:szCs w:val="22"/>
        </w:rPr>
      </w:pPr>
    </w:p>
    <w:p w14:paraId="6568B112" w14:textId="77777777" w:rsidR="00513AE9" w:rsidRPr="00DB5F91" w:rsidRDefault="00513AE9" w:rsidP="00513AE9">
      <w:pPr>
        <w:pBdr>
          <w:top w:val="single" w:sz="4" w:space="1" w:color="auto"/>
          <w:left w:val="single" w:sz="4" w:space="4" w:color="auto"/>
          <w:bottom w:val="single" w:sz="4" w:space="1" w:color="auto"/>
          <w:right w:val="single" w:sz="4" w:space="4" w:color="auto"/>
        </w:pBdr>
        <w:rPr>
          <w:b/>
          <w:szCs w:val="22"/>
        </w:rPr>
      </w:pPr>
      <w:r w:rsidRPr="00DB5F91">
        <w:rPr>
          <w:b/>
          <w:szCs w:val="22"/>
        </w:rPr>
        <w:t>Symbicort korpuso etiketė</w:t>
      </w:r>
    </w:p>
    <w:p w14:paraId="7C5DE570" w14:textId="77777777" w:rsidR="00513AE9" w:rsidRPr="00DB5F91" w:rsidRDefault="00513AE9" w:rsidP="00513AE9">
      <w:pPr>
        <w:rPr>
          <w:szCs w:val="22"/>
        </w:rPr>
      </w:pPr>
    </w:p>
    <w:p w14:paraId="3937FB17" w14:textId="77777777" w:rsidR="00513AE9" w:rsidRPr="00DB5F91" w:rsidRDefault="00513AE9" w:rsidP="00513AE9">
      <w:pPr>
        <w:rPr>
          <w:szCs w:val="22"/>
        </w:rPr>
      </w:pPr>
    </w:p>
    <w:p w14:paraId="33A86F82" w14:textId="4CFAA2A4" w:rsidR="00513AE9" w:rsidRPr="00DB5F91" w:rsidRDefault="00513AE9" w:rsidP="00513AE9">
      <w:pPr>
        <w:pBdr>
          <w:top w:val="single" w:sz="4" w:space="1" w:color="auto"/>
          <w:left w:val="single" w:sz="4" w:space="4" w:color="auto"/>
          <w:bottom w:val="single" w:sz="4" w:space="1" w:color="auto"/>
          <w:right w:val="single" w:sz="4" w:space="4" w:color="auto"/>
        </w:pBdr>
        <w:tabs>
          <w:tab w:val="left" w:pos="567"/>
        </w:tabs>
        <w:outlineLvl w:val="0"/>
        <w:rPr>
          <w:b/>
          <w:szCs w:val="22"/>
        </w:rPr>
      </w:pPr>
      <w:r w:rsidRPr="00DB5F91">
        <w:rPr>
          <w:b/>
          <w:szCs w:val="22"/>
        </w:rPr>
        <w:t>1.</w:t>
      </w:r>
      <w:r w:rsidRPr="00DB5F91">
        <w:rPr>
          <w:b/>
          <w:szCs w:val="22"/>
        </w:rPr>
        <w:tab/>
        <w:t>VAISTINIO PREPARATO PAVADINIMAS IR VARTOJIMO BŪDAS</w:t>
      </w:r>
      <w:r w:rsidR="006E7B05">
        <w:rPr>
          <w:b/>
          <w:szCs w:val="22"/>
        </w:rPr>
        <w:fldChar w:fldCharType="begin"/>
      </w:r>
      <w:r w:rsidR="006E7B05">
        <w:rPr>
          <w:b/>
          <w:szCs w:val="22"/>
        </w:rPr>
        <w:instrText xml:space="preserve"> DOCVARIABLE VAULT_ND_9a75ef38-a32d-4f16-8f6c-0bc999308649 \* MERGEFORMAT </w:instrText>
      </w:r>
      <w:r w:rsidR="006E7B05">
        <w:rPr>
          <w:b/>
          <w:szCs w:val="22"/>
        </w:rPr>
        <w:fldChar w:fldCharType="separate"/>
      </w:r>
      <w:r w:rsidR="006E7B05">
        <w:rPr>
          <w:b/>
          <w:szCs w:val="22"/>
        </w:rPr>
        <w:t xml:space="preserve"> </w:t>
      </w:r>
      <w:r w:rsidR="006E7B05">
        <w:rPr>
          <w:b/>
          <w:szCs w:val="22"/>
        </w:rPr>
        <w:fldChar w:fldCharType="end"/>
      </w:r>
    </w:p>
    <w:p w14:paraId="5FCA9302" w14:textId="77777777" w:rsidR="00513AE9" w:rsidRPr="00DB5F91" w:rsidRDefault="00513AE9" w:rsidP="00513AE9">
      <w:pPr>
        <w:tabs>
          <w:tab w:val="left" w:pos="567"/>
        </w:tabs>
        <w:ind w:left="567" w:hanging="567"/>
        <w:rPr>
          <w:szCs w:val="22"/>
        </w:rPr>
      </w:pPr>
    </w:p>
    <w:p w14:paraId="7976AA2F" w14:textId="77777777" w:rsidR="00513AE9" w:rsidRPr="00DB5F91" w:rsidRDefault="00513AE9" w:rsidP="00513AE9">
      <w:pPr>
        <w:rPr>
          <w:szCs w:val="22"/>
        </w:rPr>
      </w:pPr>
      <w:r w:rsidRPr="00DB5F91">
        <w:rPr>
          <w:szCs w:val="22"/>
        </w:rPr>
        <w:t>Symbicort 160 mikrogramų/4,5 mikrogramo</w:t>
      </w:r>
      <w:r w:rsidR="009E432A">
        <w:rPr>
          <w:szCs w:val="22"/>
        </w:rPr>
        <w:t>/</w:t>
      </w:r>
      <w:r w:rsidRPr="00DB5F91">
        <w:rPr>
          <w:szCs w:val="22"/>
        </w:rPr>
        <w:t>išpurškime suslėgtoji įkvepiamoji suspensija</w:t>
      </w:r>
    </w:p>
    <w:p w14:paraId="586BD3F2" w14:textId="77777777" w:rsidR="00513AE9" w:rsidRPr="00DB5F91" w:rsidRDefault="00513AE9" w:rsidP="00513AE9">
      <w:pPr>
        <w:rPr>
          <w:szCs w:val="22"/>
        </w:rPr>
      </w:pPr>
      <w:r w:rsidRPr="00DB5F91">
        <w:rPr>
          <w:szCs w:val="22"/>
        </w:rPr>
        <w:t>Budezonidas/Formoterolio fumaratas dihidratas</w:t>
      </w:r>
    </w:p>
    <w:p w14:paraId="3BAEC2F5" w14:textId="77777777" w:rsidR="00513AE9" w:rsidRPr="00DB5F91" w:rsidRDefault="00513AE9" w:rsidP="00513AE9">
      <w:pPr>
        <w:tabs>
          <w:tab w:val="left" w:pos="567"/>
        </w:tabs>
        <w:rPr>
          <w:szCs w:val="22"/>
        </w:rPr>
      </w:pPr>
    </w:p>
    <w:p w14:paraId="3A79F4E4" w14:textId="77777777" w:rsidR="00513AE9" w:rsidRPr="00DB5F91" w:rsidRDefault="00513AE9" w:rsidP="00513AE9">
      <w:pPr>
        <w:tabs>
          <w:tab w:val="left" w:pos="567"/>
        </w:tabs>
        <w:rPr>
          <w:szCs w:val="22"/>
        </w:rPr>
      </w:pPr>
    </w:p>
    <w:p w14:paraId="73B49808" w14:textId="0C78B453" w:rsidR="00513AE9" w:rsidRPr="00DB5F91" w:rsidRDefault="00513AE9" w:rsidP="00513AE9">
      <w:pPr>
        <w:pBdr>
          <w:top w:val="single" w:sz="4" w:space="1" w:color="auto"/>
          <w:left w:val="single" w:sz="4" w:space="4" w:color="auto"/>
          <w:bottom w:val="single" w:sz="4" w:space="1" w:color="auto"/>
          <w:right w:val="single" w:sz="4" w:space="4" w:color="auto"/>
        </w:pBdr>
        <w:tabs>
          <w:tab w:val="left" w:pos="567"/>
        </w:tabs>
        <w:outlineLvl w:val="0"/>
        <w:rPr>
          <w:szCs w:val="22"/>
        </w:rPr>
      </w:pPr>
      <w:r w:rsidRPr="00DB5F91">
        <w:rPr>
          <w:b/>
          <w:szCs w:val="22"/>
        </w:rPr>
        <w:t>2.</w:t>
      </w:r>
      <w:r w:rsidRPr="00DB5F91">
        <w:rPr>
          <w:b/>
          <w:szCs w:val="22"/>
        </w:rPr>
        <w:tab/>
        <w:t>VARTOJIMO METODAS</w:t>
      </w:r>
      <w:r w:rsidR="006E7B05">
        <w:rPr>
          <w:b/>
          <w:szCs w:val="22"/>
        </w:rPr>
        <w:fldChar w:fldCharType="begin"/>
      </w:r>
      <w:r w:rsidR="006E7B05">
        <w:rPr>
          <w:b/>
          <w:szCs w:val="22"/>
        </w:rPr>
        <w:instrText xml:space="preserve"> DOCVARIABLE VAULT_ND_ae1ba440-9cb2-4fd6-96cb-8d9355a84fa5 \* MERGEFORMAT </w:instrText>
      </w:r>
      <w:r w:rsidR="006E7B05">
        <w:rPr>
          <w:b/>
          <w:szCs w:val="22"/>
        </w:rPr>
        <w:fldChar w:fldCharType="separate"/>
      </w:r>
      <w:r w:rsidR="006E7B05">
        <w:rPr>
          <w:b/>
          <w:szCs w:val="22"/>
        </w:rPr>
        <w:t xml:space="preserve"> </w:t>
      </w:r>
      <w:r w:rsidR="006E7B05">
        <w:rPr>
          <w:b/>
          <w:szCs w:val="22"/>
        </w:rPr>
        <w:fldChar w:fldCharType="end"/>
      </w:r>
    </w:p>
    <w:p w14:paraId="72395680" w14:textId="77777777" w:rsidR="00513AE9" w:rsidRPr="00DB5F91" w:rsidRDefault="00513AE9" w:rsidP="00513AE9">
      <w:pPr>
        <w:tabs>
          <w:tab w:val="left" w:pos="567"/>
        </w:tabs>
        <w:rPr>
          <w:szCs w:val="22"/>
        </w:rPr>
      </w:pPr>
    </w:p>
    <w:p w14:paraId="1CB86669" w14:textId="77777777" w:rsidR="00513AE9" w:rsidRPr="00DB5F91" w:rsidRDefault="00513AE9" w:rsidP="00513AE9">
      <w:pPr>
        <w:tabs>
          <w:tab w:val="left" w:pos="567"/>
        </w:tabs>
        <w:rPr>
          <w:szCs w:val="22"/>
        </w:rPr>
      </w:pPr>
    </w:p>
    <w:p w14:paraId="693D9200" w14:textId="1B5200A7" w:rsidR="00513AE9" w:rsidRPr="00DB5F91" w:rsidRDefault="00513AE9" w:rsidP="00513AE9">
      <w:pPr>
        <w:pBdr>
          <w:top w:val="single" w:sz="4" w:space="1" w:color="auto"/>
          <w:left w:val="single" w:sz="4" w:space="4" w:color="auto"/>
          <w:bottom w:val="single" w:sz="4" w:space="1" w:color="auto"/>
          <w:right w:val="single" w:sz="4" w:space="4" w:color="auto"/>
        </w:pBdr>
        <w:tabs>
          <w:tab w:val="left" w:pos="567"/>
        </w:tabs>
        <w:outlineLvl w:val="0"/>
        <w:rPr>
          <w:b/>
          <w:szCs w:val="22"/>
        </w:rPr>
      </w:pPr>
      <w:r w:rsidRPr="00DB5F91">
        <w:rPr>
          <w:b/>
          <w:szCs w:val="22"/>
        </w:rPr>
        <w:t>3.</w:t>
      </w:r>
      <w:r w:rsidRPr="00DB5F91">
        <w:rPr>
          <w:b/>
          <w:szCs w:val="22"/>
        </w:rPr>
        <w:tab/>
        <w:t>TINKAMUMO LAIKAS</w:t>
      </w:r>
      <w:r w:rsidR="006E7B05">
        <w:rPr>
          <w:b/>
          <w:szCs w:val="22"/>
        </w:rPr>
        <w:fldChar w:fldCharType="begin"/>
      </w:r>
      <w:r w:rsidR="006E7B05">
        <w:rPr>
          <w:b/>
          <w:szCs w:val="22"/>
        </w:rPr>
        <w:instrText xml:space="preserve"> DOCVARIABLE VAULT_ND_6b49a3fd-3b57-4d11-92f2-8cb4dd0502f8 \* MERGEFORMAT </w:instrText>
      </w:r>
      <w:r w:rsidR="006E7B05">
        <w:rPr>
          <w:b/>
          <w:szCs w:val="22"/>
        </w:rPr>
        <w:fldChar w:fldCharType="separate"/>
      </w:r>
      <w:r w:rsidR="006E7B05">
        <w:rPr>
          <w:b/>
          <w:szCs w:val="22"/>
        </w:rPr>
        <w:t xml:space="preserve"> </w:t>
      </w:r>
      <w:r w:rsidR="006E7B05">
        <w:rPr>
          <w:b/>
          <w:szCs w:val="22"/>
        </w:rPr>
        <w:fldChar w:fldCharType="end"/>
      </w:r>
    </w:p>
    <w:p w14:paraId="7A16EB41" w14:textId="77777777" w:rsidR="00513AE9" w:rsidRPr="00DB5F91" w:rsidRDefault="00513AE9" w:rsidP="00513AE9">
      <w:pPr>
        <w:rPr>
          <w:szCs w:val="22"/>
        </w:rPr>
      </w:pPr>
    </w:p>
    <w:p w14:paraId="5C4C13F9" w14:textId="77777777" w:rsidR="00513AE9" w:rsidRPr="00DB5F91" w:rsidRDefault="00513AE9" w:rsidP="00513AE9">
      <w:pPr>
        <w:rPr>
          <w:szCs w:val="22"/>
        </w:rPr>
      </w:pPr>
    </w:p>
    <w:p w14:paraId="6DA71EEE" w14:textId="68DC3B47" w:rsidR="00513AE9" w:rsidRPr="00DB5F91" w:rsidRDefault="00513AE9" w:rsidP="00513AE9">
      <w:pPr>
        <w:pBdr>
          <w:top w:val="single" w:sz="4" w:space="1" w:color="auto"/>
          <w:left w:val="single" w:sz="4" w:space="4" w:color="auto"/>
          <w:bottom w:val="single" w:sz="4" w:space="1" w:color="auto"/>
          <w:right w:val="single" w:sz="4" w:space="4" w:color="auto"/>
        </w:pBdr>
        <w:tabs>
          <w:tab w:val="left" w:pos="567"/>
        </w:tabs>
        <w:outlineLvl w:val="0"/>
        <w:rPr>
          <w:b/>
          <w:szCs w:val="22"/>
        </w:rPr>
      </w:pPr>
      <w:r w:rsidRPr="00DB5F91">
        <w:rPr>
          <w:b/>
          <w:szCs w:val="22"/>
        </w:rPr>
        <w:t>4.</w:t>
      </w:r>
      <w:r w:rsidRPr="00DB5F91">
        <w:rPr>
          <w:b/>
          <w:szCs w:val="22"/>
        </w:rPr>
        <w:tab/>
        <w:t>SERIJOS NUMERIS</w:t>
      </w:r>
      <w:r w:rsidR="006E7B05">
        <w:rPr>
          <w:b/>
          <w:szCs w:val="22"/>
        </w:rPr>
        <w:fldChar w:fldCharType="begin"/>
      </w:r>
      <w:r w:rsidR="006E7B05">
        <w:rPr>
          <w:b/>
          <w:szCs w:val="22"/>
        </w:rPr>
        <w:instrText xml:space="preserve"> DOCVARIABLE VAULT_ND_541b6349-35f4-401f-9262-73b1f5aa69fb \* MERGEFORMAT </w:instrText>
      </w:r>
      <w:r w:rsidR="006E7B05">
        <w:rPr>
          <w:b/>
          <w:szCs w:val="22"/>
        </w:rPr>
        <w:fldChar w:fldCharType="separate"/>
      </w:r>
      <w:r w:rsidR="006E7B05">
        <w:rPr>
          <w:b/>
          <w:szCs w:val="22"/>
        </w:rPr>
        <w:t xml:space="preserve"> </w:t>
      </w:r>
      <w:r w:rsidR="006E7B05">
        <w:rPr>
          <w:b/>
          <w:szCs w:val="22"/>
        </w:rPr>
        <w:fldChar w:fldCharType="end"/>
      </w:r>
    </w:p>
    <w:p w14:paraId="3F5A8ABF" w14:textId="77777777" w:rsidR="00513AE9" w:rsidRPr="00DB5F91" w:rsidRDefault="00513AE9" w:rsidP="00513AE9">
      <w:pPr>
        <w:tabs>
          <w:tab w:val="left" w:pos="567"/>
        </w:tabs>
        <w:ind w:right="113"/>
        <w:rPr>
          <w:szCs w:val="22"/>
        </w:rPr>
      </w:pPr>
    </w:p>
    <w:p w14:paraId="0F8985A6" w14:textId="77777777" w:rsidR="00513AE9" w:rsidRPr="00DB5F91" w:rsidRDefault="00513AE9" w:rsidP="00513AE9">
      <w:pPr>
        <w:tabs>
          <w:tab w:val="left" w:pos="567"/>
        </w:tabs>
        <w:ind w:right="113"/>
        <w:rPr>
          <w:szCs w:val="22"/>
        </w:rPr>
      </w:pPr>
    </w:p>
    <w:p w14:paraId="29D8F6FD" w14:textId="63D918C6" w:rsidR="00513AE9" w:rsidRPr="00DB5F91" w:rsidRDefault="00513AE9" w:rsidP="00513AE9">
      <w:pPr>
        <w:pBdr>
          <w:top w:val="single" w:sz="4" w:space="1" w:color="auto"/>
          <w:left w:val="single" w:sz="4" w:space="4" w:color="auto"/>
          <w:bottom w:val="single" w:sz="4" w:space="1" w:color="auto"/>
          <w:right w:val="single" w:sz="4" w:space="4" w:color="auto"/>
        </w:pBdr>
        <w:tabs>
          <w:tab w:val="left" w:pos="567"/>
        </w:tabs>
        <w:outlineLvl w:val="0"/>
        <w:rPr>
          <w:b/>
          <w:szCs w:val="22"/>
        </w:rPr>
      </w:pPr>
      <w:r w:rsidRPr="00DB5F91">
        <w:rPr>
          <w:b/>
          <w:szCs w:val="22"/>
        </w:rPr>
        <w:t>5.</w:t>
      </w:r>
      <w:r w:rsidRPr="00DB5F91">
        <w:rPr>
          <w:b/>
          <w:szCs w:val="22"/>
        </w:rPr>
        <w:tab/>
        <w:t>KIEKIS (MASĖ, TŪRIS ARBA VIENETAI)</w:t>
      </w:r>
      <w:r w:rsidR="006E7B05">
        <w:rPr>
          <w:b/>
          <w:szCs w:val="22"/>
        </w:rPr>
        <w:fldChar w:fldCharType="begin"/>
      </w:r>
      <w:r w:rsidR="006E7B05">
        <w:rPr>
          <w:b/>
          <w:szCs w:val="22"/>
        </w:rPr>
        <w:instrText xml:space="preserve"> DOCVARIABLE VAULT_ND_70727cf7-bcd1-4197-ac0b-cc33ec864b26 \* MERGEFORMAT </w:instrText>
      </w:r>
      <w:r w:rsidR="006E7B05">
        <w:rPr>
          <w:b/>
          <w:szCs w:val="22"/>
        </w:rPr>
        <w:fldChar w:fldCharType="separate"/>
      </w:r>
      <w:r w:rsidR="006E7B05">
        <w:rPr>
          <w:b/>
          <w:szCs w:val="22"/>
        </w:rPr>
        <w:t xml:space="preserve"> </w:t>
      </w:r>
      <w:r w:rsidR="006E7B05">
        <w:rPr>
          <w:b/>
          <w:szCs w:val="22"/>
        </w:rPr>
        <w:fldChar w:fldCharType="end"/>
      </w:r>
    </w:p>
    <w:p w14:paraId="03881EE8" w14:textId="77777777" w:rsidR="00513AE9" w:rsidRPr="00DB5F91" w:rsidRDefault="00513AE9" w:rsidP="00513AE9">
      <w:pPr>
        <w:tabs>
          <w:tab w:val="left" w:pos="567"/>
        </w:tabs>
        <w:ind w:right="113"/>
        <w:rPr>
          <w:szCs w:val="22"/>
        </w:rPr>
      </w:pPr>
    </w:p>
    <w:p w14:paraId="18165957" w14:textId="77777777" w:rsidR="00513AE9" w:rsidRPr="00DB5F91" w:rsidRDefault="00513AE9" w:rsidP="00513AE9">
      <w:pPr>
        <w:tabs>
          <w:tab w:val="left" w:pos="567"/>
        </w:tabs>
        <w:ind w:right="113"/>
        <w:rPr>
          <w:szCs w:val="22"/>
        </w:rPr>
      </w:pPr>
      <w:r w:rsidRPr="00DB5F91">
        <w:rPr>
          <w:szCs w:val="22"/>
        </w:rPr>
        <w:t>120 išpurškimų</w:t>
      </w:r>
    </w:p>
    <w:p w14:paraId="2C6E14C8" w14:textId="77777777" w:rsidR="00513AE9" w:rsidRPr="00DB5F91" w:rsidRDefault="00513AE9" w:rsidP="00513AE9">
      <w:pPr>
        <w:tabs>
          <w:tab w:val="left" w:pos="567"/>
        </w:tabs>
        <w:ind w:left="567" w:hanging="567"/>
        <w:rPr>
          <w:szCs w:val="22"/>
        </w:rPr>
      </w:pPr>
    </w:p>
    <w:p w14:paraId="161FFCA6" w14:textId="77777777" w:rsidR="00513AE9" w:rsidRPr="00DB5F91" w:rsidRDefault="00513AE9" w:rsidP="00513AE9">
      <w:pPr>
        <w:tabs>
          <w:tab w:val="left" w:pos="567"/>
        </w:tabs>
        <w:ind w:right="113"/>
        <w:rPr>
          <w:szCs w:val="22"/>
        </w:rPr>
      </w:pPr>
    </w:p>
    <w:p w14:paraId="642C246D" w14:textId="186242A5" w:rsidR="00513AE9" w:rsidRPr="00DB5F91" w:rsidRDefault="00513AE9" w:rsidP="00513AE9">
      <w:pPr>
        <w:pBdr>
          <w:top w:val="single" w:sz="4" w:space="1" w:color="auto"/>
          <w:left w:val="single" w:sz="4" w:space="4" w:color="auto"/>
          <w:bottom w:val="single" w:sz="4" w:space="1" w:color="auto"/>
          <w:right w:val="single" w:sz="4" w:space="4" w:color="auto"/>
        </w:pBdr>
        <w:tabs>
          <w:tab w:val="left" w:pos="567"/>
        </w:tabs>
        <w:outlineLvl w:val="0"/>
        <w:rPr>
          <w:b/>
          <w:szCs w:val="22"/>
        </w:rPr>
      </w:pPr>
      <w:r w:rsidRPr="00DB5F91">
        <w:rPr>
          <w:b/>
          <w:szCs w:val="22"/>
        </w:rPr>
        <w:t>6.</w:t>
      </w:r>
      <w:r w:rsidRPr="00DB5F91">
        <w:rPr>
          <w:b/>
          <w:szCs w:val="22"/>
        </w:rPr>
        <w:tab/>
        <w:t>KITA</w:t>
      </w:r>
      <w:r w:rsidR="006E7B05">
        <w:rPr>
          <w:b/>
          <w:szCs w:val="22"/>
        </w:rPr>
        <w:fldChar w:fldCharType="begin"/>
      </w:r>
      <w:r w:rsidR="006E7B05">
        <w:rPr>
          <w:b/>
          <w:szCs w:val="22"/>
        </w:rPr>
        <w:instrText xml:space="preserve"> DOCVARIABLE VAULT_ND_a5adf354-508f-40c6-902f-350e3c85a4bf \* MERGEFORMAT </w:instrText>
      </w:r>
      <w:r w:rsidR="006E7B05">
        <w:rPr>
          <w:b/>
          <w:szCs w:val="22"/>
        </w:rPr>
        <w:fldChar w:fldCharType="separate"/>
      </w:r>
      <w:r w:rsidR="006E7B05">
        <w:rPr>
          <w:b/>
          <w:szCs w:val="22"/>
        </w:rPr>
        <w:t xml:space="preserve"> </w:t>
      </w:r>
      <w:r w:rsidR="006E7B05">
        <w:rPr>
          <w:b/>
          <w:szCs w:val="22"/>
        </w:rPr>
        <w:fldChar w:fldCharType="end"/>
      </w:r>
    </w:p>
    <w:p w14:paraId="0C7E4550" w14:textId="77777777" w:rsidR="00513AE9" w:rsidRPr="00DB5F91" w:rsidRDefault="00513AE9" w:rsidP="00513AE9">
      <w:pPr>
        <w:rPr>
          <w:szCs w:val="22"/>
        </w:rPr>
      </w:pPr>
    </w:p>
    <w:p w14:paraId="6335CE20" w14:textId="77777777" w:rsidR="00513AE9" w:rsidRPr="00DB5F91" w:rsidRDefault="00513AE9" w:rsidP="00513AE9">
      <w:pPr>
        <w:rPr>
          <w:szCs w:val="22"/>
          <w:shd w:val="clear" w:color="auto" w:fill="CCCCCC"/>
        </w:rPr>
      </w:pPr>
      <w:r w:rsidRPr="00DB5F91">
        <w:rPr>
          <w:szCs w:val="22"/>
        </w:rPr>
        <w:t>AstraZeneca AB</w:t>
      </w:r>
    </w:p>
    <w:p w14:paraId="22318714" w14:textId="77777777" w:rsidR="00513AE9" w:rsidRPr="00DB5F91" w:rsidRDefault="00513AE9" w:rsidP="00513AE9">
      <w:pPr>
        <w:rPr>
          <w:szCs w:val="22"/>
        </w:rPr>
      </w:pPr>
      <w:r w:rsidRPr="00DB5F91">
        <w:rPr>
          <w:szCs w:val="22"/>
        </w:rPr>
        <w:br w:type="page"/>
      </w:r>
    </w:p>
    <w:p w14:paraId="6117E1DB" w14:textId="77777777" w:rsidR="00513AE9" w:rsidRPr="00DB5F91" w:rsidRDefault="00513AE9" w:rsidP="00513AE9">
      <w:pPr>
        <w:ind w:right="113"/>
        <w:rPr>
          <w:szCs w:val="22"/>
        </w:rPr>
      </w:pPr>
    </w:p>
    <w:p w14:paraId="6C40755C" w14:textId="77777777" w:rsidR="00513AE9" w:rsidRPr="00DB5F91" w:rsidRDefault="00513AE9" w:rsidP="00513AE9">
      <w:pPr>
        <w:rPr>
          <w:szCs w:val="22"/>
        </w:rPr>
      </w:pPr>
    </w:p>
    <w:p w14:paraId="7FE32C59" w14:textId="77777777" w:rsidR="00513AE9" w:rsidRPr="00DB5F91" w:rsidRDefault="00513AE9" w:rsidP="00513AE9">
      <w:pPr>
        <w:rPr>
          <w:szCs w:val="22"/>
        </w:rPr>
      </w:pPr>
    </w:p>
    <w:p w14:paraId="4929621F" w14:textId="77777777" w:rsidR="00513AE9" w:rsidRPr="00DB5F91" w:rsidRDefault="00513AE9" w:rsidP="00513AE9">
      <w:pPr>
        <w:rPr>
          <w:szCs w:val="22"/>
        </w:rPr>
      </w:pPr>
    </w:p>
    <w:p w14:paraId="53A6089E" w14:textId="77777777" w:rsidR="00513AE9" w:rsidRPr="00DB5F91" w:rsidRDefault="00513AE9" w:rsidP="00513AE9">
      <w:pPr>
        <w:rPr>
          <w:szCs w:val="22"/>
        </w:rPr>
      </w:pPr>
    </w:p>
    <w:p w14:paraId="23A56892" w14:textId="77777777" w:rsidR="00513AE9" w:rsidRPr="00DB5F91" w:rsidRDefault="00513AE9" w:rsidP="00513AE9">
      <w:pPr>
        <w:rPr>
          <w:szCs w:val="22"/>
        </w:rPr>
      </w:pPr>
    </w:p>
    <w:p w14:paraId="1BA97458" w14:textId="77777777" w:rsidR="00513AE9" w:rsidRPr="00DB5F91" w:rsidRDefault="00513AE9" w:rsidP="00513AE9">
      <w:pPr>
        <w:rPr>
          <w:szCs w:val="22"/>
        </w:rPr>
      </w:pPr>
    </w:p>
    <w:p w14:paraId="4EE11C80" w14:textId="77777777" w:rsidR="00513AE9" w:rsidRPr="00DB5F91" w:rsidRDefault="00513AE9" w:rsidP="00513AE9">
      <w:pPr>
        <w:rPr>
          <w:szCs w:val="22"/>
        </w:rPr>
      </w:pPr>
    </w:p>
    <w:p w14:paraId="2D0F2DBF" w14:textId="77777777" w:rsidR="00513AE9" w:rsidRPr="00DB5F91" w:rsidRDefault="00513AE9" w:rsidP="00513AE9">
      <w:pPr>
        <w:rPr>
          <w:szCs w:val="22"/>
        </w:rPr>
      </w:pPr>
    </w:p>
    <w:p w14:paraId="3A5ACAA9" w14:textId="77777777" w:rsidR="00513AE9" w:rsidRPr="00DB5F91" w:rsidRDefault="00513AE9" w:rsidP="00513AE9">
      <w:pPr>
        <w:rPr>
          <w:szCs w:val="22"/>
        </w:rPr>
      </w:pPr>
    </w:p>
    <w:p w14:paraId="481D79CE" w14:textId="77777777" w:rsidR="00513AE9" w:rsidRPr="00DB5F91" w:rsidRDefault="00513AE9" w:rsidP="00513AE9">
      <w:pPr>
        <w:rPr>
          <w:szCs w:val="22"/>
        </w:rPr>
      </w:pPr>
    </w:p>
    <w:p w14:paraId="2DD6A775" w14:textId="77777777" w:rsidR="00513AE9" w:rsidRPr="00DB5F91" w:rsidRDefault="00513AE9" w:rsidP="00513AE9">
      <w:pPr>
        <w:rPr>
          <w:szCs w:val="22"/>
        </w:rPr>
      </w:pPr>
    </w:p>
    <w:p w14:paraId="1EE30242" w14:textId="77777777" w:rsidR="00513AE9" w:rsidRPr="00DB5F91" w:rsidRDefault="00513AE9" w:rsidP="00513AE9">
      <w:pPr>
        <w:rPr>
          <w:szCs w:val="22"/>
        </w:rPr>
      </w:pPr>
    </w:p>
    <w:p w14:paraId="05DA4DC9" w14:textId="77777777" w:rsidR="00513AE9" w:rsidRPr="00DB5F91" w:rsidRDefault="00513AE9" w:rsidP="00513AE9">
      <w:pPr>
        <w:rPr>
          <w:szCs w:val="22"/>
        </w:rPr>
      </w:pPr>
    </w:p>
    <w:p w14:paraId="22E6C727" w14:textId="77777777" w:rsidR="00513AE9" w:rsidRPr="00DB5F91" w:rsidRDefault="00513AE9" w:rsidP="00513AE9">
      <w:pPr>
        <w:rPr>
          <w:szCs w:val="22"/>
        </w:rPr>
      </w:pPr>
    </w:p>
    <w:p w14:paraId="0A72E050" w14:textId="77777777" w:rsidR="00513AE9" w:rsidRPr="00DB5F91" w:rsidRDefault="00513AE9" w:rsidP="00513AE9">
      <w:pPr>
        <w:rPr>
          <w:szCs w:val="22"/>
        </w:rPr>
      </w:pPr>
    </w:p>
    <w:p w14:paraId="741418ED" w14:textId="77777777" w:rsidR="00513AE9" w:rsidRPr="00DB5F91" w:rsidRDefault="00513AE9" w:rsidP="00513AE9">
      <w:pPr>
        <w:rPr>
          <w:szCs w:val="22"/>
        </w:rPr>
      </w:pPr>
    </w:p>
    <w:p w14:paraId="420D4152" w14:textId="77777777" w:rsidR="00513AE9" w:rsidRPr="00DB5F91" w:rsidRDefault="00513AE9" w:rsidP="00513AE9">
      <w:pPr>
        <w:rPr>
          <w:szCs w:val="22"/>
        </w:rPr>
      </w:pPr>
    </w:p>
    <w:p w14:paraId="118FBF22" w14:textId="77777777" w:rsidR="00513AE9" w:rsidRPr="00DB5F91" w:rsidRDefault="00513AE9" w:rsidP="00513AE9">
      <w:pPr>
        <w:rPr>
          <w:szCs w:val="22"/>
        </w:rPr>
      </w:pPr>
    </w:p>
    <w:p w14:paraId="52A434BF" w14:textId="77777777" w:rsidR="00513AE9" w:rsidRPr="00DB5F91" w:rsidRDefault="00513AE9" w:rsidP="00513AE9">
      <w:pPr>
        <w:rPr>
          <w:szCs w:val="22"/>
        </w:rPr>
      </w:pPr>
    </w:p>
    <w:p w14:paraId="0088627A" w14:textId="77777777" w:rsidR="00513AE9" w:rsidRPr="00DB5F91" w:rsidRDefault="00513AE9" w:rsidP="00513AE9">
      <w:pPr>
        <w:rPr>
          <w:szCs w:val="22"/>
        </w:rPr>
      </w:pPr>
    </w:p>
    <w:p w14:paraId="0B3682B1" w14:textId="77777777" w:rsidR="00513AE9" w:rsidRPr="00DB5F91" w:rsidRDefault="00513AE9" w:rsidP="00513AE9">
      <w:pPr>
        <w:rPr>
          <w:szCs w:val="22"/>
        </w:rPr>
      </w:pPr>
    </w:p>
    <w:p w14:paraId="454085C3" w14:textId="77777777" w:rsidR="00513AE9" w:rsidRPr="00DB5F91" w:rsidRDefault="00513AE9" w:rsidP="00513AE9">
      <w:pPr>
        <w:rPr>
          <w:szCs w:val="22"/>
        </w:rPr>
      </w:pPr>
    </w:p>
    <w:p w14:paraId="5758576D" w14:textId="620402D2" w:rsidR="00513AE9" w:rsidRPr="00DB5F91" w:rsidRDefault="00513AE9" w:rsidP="00513AE9">
      <w:pPr>
        <w:jc w:val="center"/>
        <w:outlineLvl w:val="0"/>
        <w:rPr>
          <w:b/>
          <w:szCs w:val="22"/>
        </w:rPr>
      </w:pPr>
      <w:r w:rsidRPr="00DB5F91">
        <w:rPr>
          <w:b/>
          <w:szCs w:val="22"/>
        </w:rPr>
        <w:t>B. PAKUOTĖS LAPELIS</w:t>
      </w:r>
      <w:r w:rsidR="006E7B05">
        <w:rPr>
          <w:b/>
          <w:szCs w:val="22"/>
        </w:rPr>
        <w:fldChar w:fldCharType="begin"/>
      </w:r>
      <w:r w:rsidR="006E7B05">
        <w:rPr>
          <w:b/>
          <w:szCs w:val="22"/>
        </w:rPr>
        <w:instrText xml:space="preserve"> DOCVARIABLE VAULT_ND_6da027eb-7e40-4357-9065-daed0333158b \* MERGEFORMAT </w:instrText>
      </w:r>
      <w:r w:rsidR="006E7B05">
        <w:rPr>
          <w:b/>
          <w:szCs w:val="22"/>
        </w:rPr>
        <w:fldChar w:fldCharType="separate"/>
      </w:r>
      <w:r w:rsidR="006E7B05">
        <w:rPr>
          <w:b/>
          <w:szCs w:val="22"/>
        </w:rPr>
        <w:t xml:space="preserve"> </w:t>
      </w:r>
      <w:r w:rsidR="006E7B05">
        <w:rPr>
          <w:b/>
          <w:szCs w:val="22"/>
        </w:rPr>
        <w:fldChar w:fldCharType="end"/>
      </w:r>
    </w:p>
    <w:p w14:paraId="731EE0FD" w14:textId="3FF7A282" w:rsidR="00513AE9" w:rsidRPr="00DB5F91" w:rsidRDefault="00513AE9" w:rsidP="00513AE9">
      <w:pPr>
        <w:jc w:val="center"/>
        <w:outlineLvl w:val="0"/>
        <w:rPr>
          <w:b/>
          <w:szCs w:val="22"/>
        </w:rPr>
      </w:pPr>
      <w:r w:rsidRPr="00DB5F91">
        <w:rPr>
          <w:b/>
          <w:szCs w:val="22"/>
        </w:rPr>
        <w:br w:type="page"/>
        <w:t>Pakuotės lapelis: informacija vartotojui</w:t>
      </w:r>
      <w:r w:rsidR="006E7B05">
        <w:rPr>
          <w:b/>
          <w:szCs w:val="22"/>
        </w:rPr>
        <w:fldChar w:fldCharType="begin"/>
      </w:r>
      <w:r w:rsidR="006E7B05">
        <w:rPr>
          <w:b/>
          <w:szCs w:val="22"/>
        </w:rPr>
        <w:instrText xml:space="preserve"> DOCVARIABLE vault_nd_3ce37579-12ae-413c-81f3-ff94449c806f \* MERGEFORMAT </w:instrText>
      </w:r>
      <w:r w:rsidR="006E7B05">
        <w:rPr>
          <w:b/>
          <w:szCs w:val="22"/>
        </w:rPr>
        <w:fldChar w:fldCharType="separate"/>
      </w:r>
      <w:r w:rsidR="006E7B05">
        <w:rPr>
          <w:b/>
          <w:szCs w:val="22"/>
        </w:rPr>
        <w:t xml:space="preserve"> </w:t>
      </w:r>
      <w:r w:rsidR="006E7B05">
        <w:rPr>
          <w:b/>
          <w:szCs w:val="22"/>
        </w:rPr>
        <w:fldChar w:fldCharType="end"/>
      </w:r>
    </w:p>
    <w:p w14:paraId="02AA3570" w14:textId="77777777" w:rsidR="00513AE9" w:rsidRPr="00DB5F91" w:rsidRDefault="00513AE9" w:rsidP="00513AE9">
      <w:pPr>
        <w:rPr>
          <w:szCs w:val="22"/>
        </w:rPr>
      </w:pPr>
    </w:p>
    <w:p w14:paraId="56D0AFFA" w14:textId="7509BB62" w:rsidR="00513AE9" w:rsidRPr="00DB5F91" w:rsidRDefault="00513AE9" w:rsidP="00513AE9">
      <w:pPr>
        <w:jc w:val="center"/>
        <w:outlineLvl w:val="0"/>
        <w:rPr>
          <w:b/>
          <w:szCs w:val="22"/>
        </w:rPr>
      </w:pPr>
      <w:r w:rsidRPr="00DB5F91">
        <w:rPr>
          <w:b/>
          <w:szCs w:val="22"/>
        </w:rPr>
        <w:t>Symbicort 160 mikrogramų/4,5 mikrogramo</w:t>
      </w:r>
      <w:r w:rsidR="009E432A">
        <w:rPr>
          <w:b/>
          <w:szCs w:val="22"/>
        </w:rPr>
        <w:t>/</w:t>
      </w:r>
      <w:r w:rsidRPr="00DB5F91">
        <w:rPr>
          <w:b/>
          <w:szCs w:val="22"/>
        </w:rPr>
        <w:t>išpurškime suslėgtoji įkvepiamoji suspensija</w:t>
      </w:r>
      <w:r w:rsidR="006E7B05">
        <w:rPr>
          <w:b/>
          <w:szCs w:val="22"/>
        </w:rPr>
        <w:fldChar w:fldCharType="begin"/>
      </w:r>
      <w:r w:rsidR="006E7B05">
        <w:rPr>
          <w:b/>
          <w:szCs w:val="22"/>
        </w:rPr>
        <w:instrText xml:space="preserve"> DOCVARIABLE vault_nd_02bd8b78-b332-45c4-b1c2-bdbf0f0c2f8d \* MERGEFORMAT </w:instrText>
      </w:r>
      <w:r w:rsidR="006E7B05">
        <w:rPr>
          <w:b/>
          <w:szCs w:val="22"/>
        </w:rPr>
        <w:fldChar w:fldCharType="separate"/>
      </w:r>
      <w:r w:rsidR="006E7B05">
        <w:rPr>
          <w:b/>
          <w:szCs w:val="22"/>
        </w:rPr>
        <w:t xml:space="preserve"> </w:t>
      </w:r>
      <w:r w:rsidR="006E7B05">
        <w:rPr>
          <w:b/>
          <w:szCs w:val="22"/>
        </w:rPr>
        <w:fldChar w:fldCharType="end"/>
      </w:r>
    </w:p>
    <w:p w14:paraId="1EFBDCB2" w14:textId="77777777" w:rsidR="00513AE9" w:rsidRPr="00DB5F91" w:rsidRDefault="00513AE9" w:rsidP="00513AE9">
      <w:pPr>
        <w:jc w:val="center"/>
        <w:rPr>
          <w:szCs w:val="22"/>
        </w:rPr>
      </w:pPr>
      <w:r w:rsidRPr="00DB5F91">
        <w:rPr>
          <w:szCs w:val="22"/>
        </w:rPr>
        <w:t>Budezonidas</w:t>
      </w:r>
      <w:r w:rsidR="003C67C9">
        <w:rPr>
          <w:szCs w:val="22"/>
        </w:rPr>
        <w:t>, f</w:t>
      </w:r>
      <w:r w:rsidRPr="00DB5F91">
        <w:rPr>
          <w:szCs w:val="22"/>
        </w:rPr>
        <w:t>ormoterolio fumaratas dihidratas</w:t>
      </w:r>
    </w:p>
    <w:p w14:paraId="3F4E5F19" w14:textId="77777777" w:rsidR="00513AE9" w:rsidRPr="00DB5F91" w:rsidRDefault="00513AE9" w:rsidP="00513AE9">
      <w:pPr>
        <w:rPr>
          <w:szCs w:val="22"/>
        </w:rPr>
      </w:pPr>
    </w:p>
    <w:p w14:paraId="3CA31208" w14:textId="77777777" w:rsidR="00513AE9" w:rsidRPr="00DB5F91" w:rsidRDefault="00513AE9" w:rsidP="00513AE9">
      <w:pPr>
        <w:rPr>
          <w:szCs w:val="22"/>
        </w:rPr>
      </w:pPr>
    </w:p>
    <w:p w14:paraId="56F78F7A" w14:textId="77777777" w:rsidR="00513AE9" w:rsidRPr="00DB5F91" w:rsidRDefault="00513AE9" w:rsidP="00513AE9">
      <w:pPr>
        <w:rPr>
          <w:b/>
          <w:szCs w:val="22"/>
        </w:rPr>
      </w:pPr>
      <w:r w:rsidRPr="00DB5F91">
        <w:rPr>
          <w:b/>
          <w:szCs w:val="22"/>
        </w:rPr>
        <w:t>Atidžiai perskaitykite visą šį lapelį, prieš pradėdami vartoti vaistą, nes jame pateikiama Jums svarbi informacija.</w:t>
      </w:r>
    </w:p>
    <w:p w14:paraId="72481B9A" w14:textId="77777777" w:rsidR="00513AE9" w:rsidRPr="00DB5F91" w:rsidRDefault="00513AE9" w:rsidP="00513AE9">
      <w:pPr>
        <w:ind w:left="567" w:hanging="567"/>
        <w:rPr>
          <w:szCs w:val="22"/>
        </w:rPr>
      </w:pPr>
      <w:r w:rsidRPr="00DB5F91">
        <w:rPr>
          <w:szCs w:val="22"/>
        </w:rPr>
        <w:t>-</w:t>
      </w:r>
      <w:r w:rsidRPr="00DB5F91">
        <w:rPr>
          <w:szCs w:val="22"/>
        </w:rPr>
        <w:tab/>
        <w:t>Neišmeskite šio lapelio, nes vėl gali prireikti jį perskaityti.</w:t>
      </w:r>
    </w:p>
    <w:p w14:paraId="5357CC72" w14:textId="77777777" w:rsidR="00513AE9" w:rsidRPr="00DB5F91" w:rsidRDefault="00513AE9" w:rsidP="00513AE9">
      <w:pPr>
        <w:ind w:left="567" w:hanging="567"/>
        <w:rPr>
          <w:szCs w:val="22"/>
        </w:rPr>
      </w:pPr>
      <w:r w:rsidRPr="00DB5F91">
        <w:rPr>
          <w:szCs w:val="22"/>
        </w:rPr>
        <w:t>-</w:t>
      </w:r>
      <w:r w:rsidRPr="00DB5F91">
        <w:rPr>
          <w:szCs w:val="22"/>
        </w:rPr>
        <w:tab/>
        <w:t>Jeigu kiltų daugiau klausimų, kreipkitės į gydytoją arba vaistininką.</w:t>
      </w:r>
    </w:p>
    <w:p w14:paraId="6A4B01A9" w14:textId="77777777" w:rsidR="00513AE9" w:rsidRPr="00DB5F91" w:rsidRDefault="00513AE9" w:rsidP="00513AE9">
      <w:pPr>
        <w:tabs>
          <w:tab w:val="left" w:pos="567"/>
        </w:tabs>
        <w:ind w:left="567" w:hanging="567"/>
        <w:rPr>
          <w:szCs w:val="22"/>
        </w:rPr>
      </w:pPr>
      <w:r w:rsidRPr="00DB5F91">
        <w:rPr>
          <w:szCs w:val="22"/>
        </w:rPr>
        <w:t>-</w:t>
      </w:r>
      <w:r w:rsidRPr="00DB5F91">
        <w:rPr>
          <w:szCs w:val="22"/>
        </w:rPr>
        <w:tab/>
        <w:t>Šis vaistas skirtas tik Jums, todėl kitiems žmonėms jo duoti negalima. Vaistas gali jiems pakenkti (net tiems, kurių ligos požymiai yra tokie patys kaip Jūsų).</w:t>
      </w:r>
    </w:p>
    <w:p w14:paraId="5A8B9ED6" w14:textId="77777777" w:rsidR="00513AE9" w:rsidRPr="00DB5F91" w:rsidRDefault="00513AE9" w:rsidP="00513AE9">
      <w:pPr>
        <w:numPr>
          <w:ilvl w:val="0"/>
          <w:numId w:val="1"/>
        </w:numPr>
        <w:tabs>
          <w:tab w:val="left" w:pos="567"/>
        </w:tabs>
        <w:ind w:left="540" w:hanging="540"/>
        <w:rPr>
          <w:szCs w:val="22"/>
        </w:rPr>
      </w:pPr>
      <w:r w:rsidRPr="00DB5F91">
        <w:rPr>
          <w:szCs w:val="22"/>
        </w:rPr>
        <w:t>Jeigu pasireiškė šalutinis poveikis (net jeigu jis šiame lapelyje nenurodytas), kreipkitės į gydytoją arba vaistininką. Žr. 4 skyrių.</w:t>
      </w:r>
    </w:p>
    <w:p w14:paraId="39596DE8" w14:textId="77777777" w:rsidR="00513AE9" w:rsidRPr="00DB5F91" w:rsidRDefault="00513AE9" w:rsidP="00513AE9">
      <w:pPr>
        <w:rPr>
          <w:szCs w:val="22"/>
        </w:rPr>
      </w:pPr>
    </w:p>
    <w:p w14:paraId="36DA21EB" w14:textId="77777777" w:rsidR="00513AE9" w:rsidRPr="00DB5F91" w:rsidRDefault="00513AE9" w:rsidP="00513AE9">
      <w:pPr>
        <w:ind w:left="567" w:hanging="567"/>
        <w:rPr>
          <w:b/>
          <w:szCs w:val="22"/>
        </w:rPr>
      </w:pPr>
      <w:r w:rsidRPr="00DB5F91">
        <w:rPr>
          <w:b/>
          <w:szCs w:val="22"/>
        </w:rPr>
        <w:t>Apie ką rašoma šiame lapelyje?</w:t>
      </w:r>
    </w:p>
    <w:p w14:paraId="6953F688" w14:textId="77777777" w:rsidR="00513AE9" w:rsidRPr="00DB5F91" w:rsidRDefault="00513AE9" w:rsidP="00513AE9">
      <w:pPr>
        <w:rPr>
          <w:b/>
          <w:szCs w:val="22"/>
        </w:rPr>
      </w:pPr>
    </w:p>
    <w:p w14:paraId="5525A828" w14:textId="77777777" w:rsidR="00513AE9" w:rsidRPr="00DB5F91" w:rsidRDefault="00513AE9" w:rsidP="00513AE9">
      <w:pPr>
        <w:ind w:left="567" w:hanging="567"/>
        <w:rPr>
          <w:szCs w:val="22"/>
        </w:rPr>
      </w:pPr>
      <w:r w:rsidRPr="00DB5F91">
        <w:rPr>
          <w:szCs w:val="22"/>
        </w:rPr>
        <w:t>1.</w:t>
      </w:r>
      <w:r w:rsidRPr="00DB5F91">
        <w:rPr>
          <w:szCs w:val="22"/>
        </w:rPr>
        <w:tab/>
        <w:t>Kas yra Symbicort ir kam jis vartojamas</w:t>
      </w:r>
    </w:p>
    <w:p w14:paraId="20B0DDD3" w14:textId="77777777" w:rsidR="00513AE9" w:rsidRPr="00DB5F91" w:rsidRDefault="00513AE9" w:rsidP="00513AE9">
      <w:pPr>
        <w:ind w:left="567" w:hanging="567"/>
        <w:rPr>
          <w:szCs w:val="22"/>
        </w:rPr>
      </w:pPr>
      <w:r w:rsidRPr="00DB5F91">
        <w:rPr>
          <w:szCs w:val="22"/>
        </w:rPr>
        <w:t>2.</w:t>
      </w:r>
      <w:r w:rsidRPr="00DB5F91">
        <w:rPr>
          <w:szCs w:val="22"/>
        </w:rPr>
        <w:tab/>
        <w:t xml:space="preserve">Kas žinotina prieš vartojant Symbicort </w:t>
      </w:r>
    </w:p>
    <w:p w14:paraId="3C3AB295" w14:textId="77777777" w:rsidR="00513AE9" w:rsidRPr="00DB5F91" w:rsidRDefault="00513AE9" w:rsidP="00513AE9">
      <w:pPr>
        <w:ind w:left="567" w:hanging="567"/>
        <w:rPr>
          <w:szCs w:val="22"/>
        </w:rPr>
      </w:pPr>
      <w:r w:rsidRPr="00DB5F91">
        <w:rPr>
          <w:szCs w:val="22"/>
        </w:rPr>
        <w:t>3.</w:t>
      </w:r>
      <w:r w:rsidRPr="00DB5F91">
        <w:rPr>
          <w:szCs w:val="22"/>
        </w:rPr>
        <w:tab/>
        <w:t xml:space="preserve">Kaip vartoti Symbicort </w:t>
      </w:r>
    </w:p>
    <w:p w14:paraId="32E1CA2F" w14:textId="77777777" w:rsidR="00513AE9" w:rsidRPr="00DB5F91" w:rsidRDefault="00513AE9" w:rsidP="00513AE9">
      <w:pPr>
        <w:ind w:left="567" w:hanging="567"/>
        <w:rPr>
          <w:szCs w:val="22"/>
        </w:rPr>
      </w:pPr>
      <w:r w:rsidRPr="00DB5F91">
        <w:rPr>
          <w:szCs w:val="22"/>
        </w:rPr>
        <w:t>4.</w:t>
      </w:r>
      <w:r w:rsidRPr="00DB5F91">
        <w:rPr>
          <w:szCs w:val="22"/>
        </w:rPr>
        <w:tab/>
        <w:t>Galimas šalutinis poveikis</w:t>
      </w:r>
    </w:p>
    <w:p w14:paraId="1B162E90" w14:textId="77777777" w:rsidR="00513AE9" w:rsidRPr="00DB5F91" w:rsidRDefault="00513AE9" w:rsidP="00513AE9">
      <w:pPr>
        <w:ind w:left="567" w:hanging="567"/>
        <w:rPr>
          <w:szCs w:val="22"/>
        </w:rPr>
      </w:pPr>
      <w:r w:rsidRPr="00DB5F91">
        <w:rPr>
          <w:szCs w:val="22"/>
        </w:rPr>
        <w:t>5.</w:t>
      </w:r>
      <w:r w:rsidRPr="00DB5F91">
        <w:rPr>
          <w:szCs w:val="22"/>
        </w:rPr>
        <w:tab/>
        <w:t xml:space="preserve">Kaip laikyti Symbicort </w:t>
      </w:r>
    </w:p>
    <w:p w14:paraId="3D051AB6" w14:textId="77777777" w:rsidR="00513AE9" w:rsidRPr="00DB5F91" w:rsidRDefault="00513AE9" w:rsidP="00513AE9">
      <w:pPr>
        <w:ind w:left="567" w:hanging="567"/>
        <w:rPr>
          <w:szCs w:val="22"/>
        </w:rPr>
      </w:pPr>
      <w:r w:rsidRPr="00DB5F91">
        <w:rPr>
          <w:szCs w:val="22"/>
        </w:rPr>
        <w:t>6.</w:t>
      </w:r>
      <w:r w:rsidRPr="00DB5F91">
        <w:rPr>
          <w:szCs w:val="22"/>
        </w:rPr>
        <w:tab/>
        <w:t>Pakuotės turinys ir kita informacija</w:t>
      </w:r>
    </w:p>
    <w:p w14:paraId="07DE8E23" w14:textId="77777777" w:rsidR="00513AE9" w:rsidRPr="00DB5F91" w:rsidRDefault="00513AE9" w:rsidP="00513AE9">
      <w:pPr>
        <w:numPr>
          <w:ilvl w:val="12"/>
          <w:numId w:val="0"/>
        </w:numPr>
        <w:rPr>
          <w:szCs w:val="22"/>
        </w:rPr>
      </w:pPr>
    </w:p>
    <w:p w14:paraId="7FFF9C45" w14:textId="77777777" w:rsidR="00513AE9" w:rsidRPr="00DB5F91" w:rsidRDefault="00513AE9" w:rsidP="00513AE9">
      <w:pPr>
        <w:numPr>
          <w:ilvl w:val="12"/>
          <w:numId w:val="0"/>
        </w:numPr>
        <w:rPr>
          <w:szCs w:val="22"/>
        </w:rPr>
      </w:pPr>
    </w:p>
    <w:p w14:paraId="0C1AEED1" w14:textId="14C3FB06" w:rsidR="00513AE9" w:rsidRPr="00DB5F91" w:rsidRDefault="00513AE9" w:rsidP="00513AE9">
      <w:pPr>
        <w:pStyle w:val="Antrat3"/>
        <w:spacing w:before="0" w:after="0" w:line="240" w:lineRule="auto"/>
        <w:rPr>
          <w:sz w:val="22"/>
          <w:lang w:val="lt-LT"/>
        </w:rPr>
      </w:pPr>
      <w:r w:rsidRPr="00DB5F91">
        <w:rPr>
          <w:sz w:val="22"/>
          <w:lang w:val="lt-LT"/>
        </w:rPr>
        <w:t>1.</w:t>
      </w:r>
      <w:r w:rsidRPr="00DB5F91">
        <w:rPr>
          <w:sz w:val="22"/>
          <w:lang w:val="lt-LT"/>
        </w:rPr>
        <w:tab/>
        <w:t>Kas yra Symbicort ir kam jis vartojamas</w:t>
      </w:r>
      <w:r w:rsidR="006E7B05">
        <w:rPr>
          <w:sz w:val="22"/>
          <w:lang w:val="lt-LT"/>
        </w:rPr>
        <w:fldChar w:fldCharType="begin"/>
      </w:r>
      <w:r w:rsidR="006E7B05">
        <w:rPr>
          <w:sz w:val="22"/>
          <w:lang w:val="lt-LT"/>
        </w:rPr>
        <w:instrText xml:space="preserve"> DOCVARIABLE vault_nd_a8bab67a-84f3-4071-8190-bf95847ed996 \* MERGEFORMAT </w:instrText>
      </w:r>
      <w:r w:rsidR="006E7B05">
        <w:rPr>
          <w:sz w:val="22"/>
          <w:lang w:val="lt-LT"/>
        </w:rPr>
        <w:fldChar w:fldCharType="separate"/>
      </w:r>
      <w:r w:rsidR="006E7B05">
        <w:rPr>
          <w:sz w:val="22"/>
          <w:lang w:val="lt-LT"/>
        </w:rPr>
        <w:t xml:space="preserve"> </w:t>
      </w:r>
      <w:r w:rsidR="006E7B05">
        <w:rPr>
          <w:sz w:val="22"/>
          <w:lang w:val="lt-LT"/>
        </w:rPr>
        <w:fldChar w:fldCharType="end"/>
      </w:r>
    </w:p>
    <w:p w14:paraId="00488333" w14:textId="77777777" w:rsidR="00513AE9" w:rsidRPr="00DB5F91" w:rsidRDefault="00513AE9" w:rsidP="00513AE9">
      <w:pPr>
        <w:ind w:left="567" w:hanging="567"/>
        <w:rPr>
          <w:szCs w:val="22"/>
        </w:rPr>
      </w:pPr>
    </w:p>
    <w:p w14:paraId="78DDE2A3" w14:textId="77777777" w:rsidR="00513AE9" w:rsidRPr="00DB5F91" w:rsidRDefault="00513AE9" w:rsidP="00513AE9">
      <w:pPr>
        <w:pStyle w:val="BTEMEASMCA"/>
        <w:rPr>
          <w:rFonts w:cs="Times New Roman"/>
          <w:color w:val="auto"/>
          <w:sz w:val="22"/>
          <w:szCs w:val="22"/>
        </w:rPr>
      </w:pPr>
      <w:r w:rsidRPr="00DB5F91">
        <w:rPr>
          <w:color w:val="auto"/>
          <w:sz w:val="22"/>
        </w:rPr>
        <w:t xml:space="preserve">Symbicort – tai inhaliatorius (vaistams įkvėpti skirtas prietaisas), vartojamas suaugusiųjų </w:t>
      </w:r>
      <w:r w:rsidRPr="00DB5F91">
        <w:rPr>
          <w:rFonts w:cs="Times New Roman"/>
          <w:color w:val="auto"/>
          <w:sz w:val="22"/>
          <w:szCs w:val="22"/>
        </w:rPr>
        <w:t xml:space="preserve">(nuo 18 metų) </w:t>
      </w:r>
      <w:r w:rsidRPr="00DB5F91">
        <w:rPr>
          <w:color w:val="auto"/>
          <w:sz w:val="22"/>
        </w:rPr>
        <w:t>lėtinės obstrukcinės plaučių ligos (LOPL) simptomams palengvinti. LOPL yra lėtinė plaučiuose esančių kvėpavimo takų liga, kurią dažnai sukelia rūkymas. Symbicort sudėtyje yra skirtingos 2 veikliosios medžiagos – budezonidas ir formoterolio fumaratas dihidratas.</w:t>
      </w:r>
    </w:p>
    <w:p w14:paraId="734C805F" w14:textId="77777777" w:rsidR="00513AE9" w:rsidRPr="00DB5F91" w:rsidRDefault="00513AE9" w:rsidP="00513AE9">
      <w:pPr>
        <w:pStyle w:val="BTEMEASMCA"/>
        <w:rPr>
          <w:color w:val="auto"/>
          <w:sz w:val="22"/>
        </w:rPr>
      </w:pPr>
    </w:p>
    <w:p w14:paraId="58E5C029" w14:textId="77777777" w:rsidR="00513AE9" w:rsidRPr="00DB5F91" w:rsidRDefault="00513AE9" w:rsidP="00513AE9">
      <w:pPr>
        <w:pStyle w:val="BTEMEASMCA"/>
        <w:numPr>
          <w:ilvl w:val="0"/>
          <w:numId w:val="20"/>
        </w:numPr>
        <w:rPr>
          <w:color w:val="auto"/>
          <w:sz w:val="22"/>
        </w:rPr>
      </w:pPr>
      <w:r w:rsidRPr="00DB5F91">
        <w:rPr>
          <w:color w:val="auto"/>
          <w:sz w:val="22"/>
        </w:rPr>
        <w:t>Budezonidas priklauso vaistų, vadinamų kortikosteroidais, grupei. Jis mažina plaučių paburkimą ir uždegimą bei padeda jų išvengti.</w:t>
      </w:r>
    </w:p>
    <w:p w14:paraId="0109C448" w14:textId="77777777" w:rsidR="00513AE9" w:rsidRPr="00DB5F91" w:rsidRDefault="00513AE9" w:rsidP="00513AE9">
      <w:pPr>
        <w:pStyle w:val="BTEMEASMCA"/>
        <w:numPr>
          <w:ilvl w:val="0"/>
          <w:numId w:val="20"/>
        </w:numPr>
        <w:rPr>
          <w:color w:val="auto"/>
          <w:sz w:val="22"/>
        </w:rPr>
      </w:pPr>
      <w:r w:rsidRPr="00DB5F91">
        <w:rPr>
          <w:color w:val="auto"/>
          <w:sz w:val="22"/>
        </w:rPr>
        <w:t>Formoterolio fumaratas dihidratas priklauso vaistų, vadinamų ilgo poveikio beta</w:t>
      </w:r>
      <w:r w:rsidRPr="00DB5F91">
        <w:rPr>
          <w:color w:val="auto"/>
          <w:sz w:val="22"/>
          <w:vertAlign w:val="subscript"/>
        </w:rPr>
        <w:t>2</w:t>
      </w:r>
      <w:r w:rsidRPr="00DB5F91">
        <w:rPr>
          <w:color w:val="auto"/>
          <w:sz w:val="22"/>
        </w:rPr>
        <w:t xml:space="preserve"> adrenoreceptorių agonistais (plečiančių bronchus), grupei. Jis atpalaiduoja kvėpavimo takų raumenis ir palengvina kvėpavimą.</w:t>
      </w:r>
    </w:p>
    <w:p w14:paraId="6EBBBA65" w14:textId="77777777" w:rsidR="00513AE9" w:rsidRPr="00DB5F91" w:rsidRDefault="00513AE9" w:rsidP="00513AE9">
      <w:pPr>
        <w:pStyle w:val="BTEMEASMCA"/>
        <w:rPr>
          <w:color w:val="auto"/>
          <w:sz w:val="22"/>
        </w:rPr>
      </w:pPr>
    </w:p>
    <w:p w14:paraId="32EAB665" w14:textId="77777777" w:rsidR="00513AE9" w:rsidRPr="00DB5F91" w:rsidRDefault="00513AE9" w:rsidP="00513AE9">
      <w:pPr>
        <w:numPr>
          <w:ilvl w:val="12"/>
          <w:numId w:val="0"/>
        </w:numPr>
        <w:rPr>
          <w:szCs w:val="22"/>
        </w:rPr>
      </w:pPr>
      <w:r w:rsidRPr="00DB5F91">
        <w:rPr>
          <w:szCs w:val="22"/>
        </w:rPr>
        <w:t>Dusulio priepuoliams šalinti šis vaistas netinka.</w:t>
      </w:r>
    </w:p>
    <w:p w14:paraId="71640FE3" w14:textId="77777777" w:rsidR="00513AE9" w:rsidRPr="00DB5F91" w:rsidRDefault="00513AE9" w:rsidP="00513AE9">
      <w:pPr>
        <w:numPr>
          <w:ilvl w:val="12"/>
          <w:numId w:val="0"/>
        </w:numPr>
        <w:rPr>
          <w:szCs w:val="22"/>
        </w:rPr>
      </w:pPr>
    </w:p>
    <w:p w14:paraId="26C27772" w14:textId="77777777" w:rsidR="00513AE9" w:rsidRPr="00DB5F91" w:rsidRDefault="00513AE9" w:rsidP="00513AE9">
      <w:pPr>
        <w:numPr>
          <w:ilvl w:val="12"/>
          <w:numId w:val="0"/>
        </w:numPr>
        <w:rPr>
          <w:szCs w:val="22"/>
        </w:rPr>
      </w:pPr>
    </w:p>
    <w:p w14:paraId="0D6D0D2F" w14:textId="616ED33B" w:rsidR="00513AE9" w:rsidRPr="00DB5F91" w:rsidRDefault="00513AE9" w:rsidP="00513AE9">
      <w:pPr>
        <w:pStyle w:val="Antrat3"/>
        <w:spacing w:before="0" w:after="0" w:line="240" w:lineRule="auto"/>
        <w:rPr>
          <w:sz w:val="22"/>
          <w:lang w:val="lt-LT"/>
        </w:rPr>
      </w:pPr>
      <w:r w:rsidRPr="00DB5F91">
        <w:rPr>
          <w:sz w:val="22"/>
          <w:lang w:val="lt-LT"/>
        </w:rPr>
        <w:t>2.</w:t>
      </w:r>
      <w:r w:rsidRPr="00DB5F91">
        <w:rPr>
          <w:sz w:val="22"/>
          <w:lang w:val="lt-LT"/>
        </w:rPr>
        <w:tab/>
        <w:t>Kas žinotina prieš vartojant Symbicort</w:t>
      </w:r>
      <w:r w:rsidR="006E7B05">
        <w:rPr>
          <w:sz w:val="22"/>
          <w:lang w:val="lt-LT"/>
        </w:rPr>
        <w:fldChar w:fldCharType="begin"/>
      </w:r>
      <w:r w:rsidR="006E7B05">
        <w:rPr>
          <w:sz w:val="22"/>
          <w:lang w:val="lt-LT"/>
        </w:rPr>
        <w:instrText xml:space="preserve"> DOCVARIABLE vault_nd_e3db77c8-5e0f-4a36-8569-77b1e9c0958b \* MERGEFORMAT </w:instrText>
      </w:r>
      <w:r w:rsidR="006E7B05">
        <w:rPr>
          <w:sz w:val="22"/>
          <w:lang w:val="lt-LT"/>
        </w:rPr>
        <w:fldChar w:fldCharType="separate"/>
      </w:r>
      <w:r w:rsidR="006E7B05">
        <w:rPr>
          <w:sz w:val="22"/>
          <w:lang w:val="lt-LT"/>
        </w:rPr>
        <w:t xml:space="preserve"> </w:t>
      </w:r>
      <w:r w:rsidR="006E7B05">
        <w:rPr>
          <w:sz w:val="22"/>
          <w:lang w:val="lt-LT"/>
        </w:rPr>
        <w:fldChar w:fldCharType="end"/>
      </w:r>
    </w:p>
    <w:p w14:paraId="2B9F8377" w14:textId="77777777" w:rsidR="00513AE9" w:rsidRPr="00DB5F91" w:rsidRDefault="00513AE9" w:rsidP="00513AE9">
      <w:pPr>
        <w:ind w:left="567" w:hanging="567"/>
        <w:rPr>
          <w:szCs w:val="22"/>
        </w:rPr>
      </w:pPr>
    </w:p>
    <w:p w14:paraId="21833955" w14:textId="73AA6F7F" w:rsidR="00513AE9" w:rsidRPr="00DB5F91" w:rsidRDefault="00513AE9" w:rsidP="00513AE9">
      <w:pPr>
        <w:pStyle w:val="Antrat3"/>
        <w:spacing w:before="0" w:after="0" w:line="240" w:lineRule="auto"/>
        <w:rPr>
          <w:sz w:val="22"/>
          <w:lang w:val="lt-LT"/>
        </w:rPr>
      </w:pPr>
      <w:r w:rsidRPr="00DB5F91">
        <w:rPr>
          <w:sz w:val="22"/>
          <w:lang w:val="lt-LT"/>
        </w:rPr>
        <w:t xml:space="preserve">Symbicort vartoti </w:t>
      </w:r>
      <w:r w:rsidR="00780029">
        <w:rPr>
          <w:sz w:val="22"/>
          <w:lang w:val="lt-LT"/>
        </w:rPr>
        <w:t>draudžiama</w:t>
      </w:r>
      <w:r w:rsidRPr="00DB5F91">
        <w:rPr>
          <w:sz w:val="22"/>
          <w:lang w:val="lt-LT"/>
        </w:rPr>
        <w:t>:</w:t>
      </w:r>
      <w:r w:rsidR="006E7B05">
        <w:rPr>
          <w:sz w:val="22"/>
          <w:lang w:val="lt-LT"/>
        </w:rPr>
        <w:fldChar w:fldCharType="begin"/>
      </w:r>
      <w:r w:rsidR="006E7B05">
        <w:rPr>
          <w:sz w:val="22"/>
          <w:lang w:val="lt-LT"/>
        </w:rPr>
        <w:instrText xml:space="preserve"> DOCVARIABLE vault_nd_e1f4919a-b53e-4884-a12f-8a20f41c374b \* MERGEFORMAT </w:instrText>
      </w:r>
      <w:r w:rsidR="006E7B05">
        <w:rPr>
          <w:sz w:val="22"/>
          <w:lang w:val="lt-LT"/>
        </w:rPr>
        <w:fldChar w:fldCharType="separate"/>
      </w:r>
      <w:r w:rsidR="006E7B05">
        <w:rPr>
          <w:sz w:val="22"/>
          <w:lang w:val="lt-LT"/>
        </w:rPr>
        <w:t xml:space="preserve"> </w:t>
      </w:r>
      <w:r w:rsidR="006E7B05">
        <w:rPr>
          <w:sz w:val="22"/>
          <w:lang w:val="lt-LT"/>
        </w:rPr>
        <w:fldChar w:fldCharType="end"/>
      </w:r>
    </w:p>
    <w:p w14:paraId="423B4832" w14:textId="77777777" w:rsidR="00513AE9" w:rsidRPr="00DB5F91" w:rsidRDefault="00513AE9" w:rsidP="00513AE9">
      <w:pPr>
        <w:numPr>
          <w:ilvl w:val="0"/>
          <w:numId w:val="8"/>
        </w:numPr>
        <w:rPr>
          <w:szCs w:val="22"/>
        </w:rPr>
      </w:pPr>
      <w:r w:rsidRPr="00DB5F91">
        <w:rPr>
          <w:szCs w:val="22"/>
        </w:rPr>
        <w:t>jeigu yra alergija budezonidui, formoteroliui arba bet kuriai pagalbinei šio vaisto medžiagai (jos išvardytos 6 skyriuje).</w:t>
      </w:r>
    </w:p>
    <w:p w14:paraId="774D8997" w14:textId="77777777" w:rsidR="00513AE9" w:rsidRPr="00DB5F91" w:rsidRDefault="00513AE9" w:rsidP="00513AE9">
      <w:pPr>
        <w:ind w:left="567" w:hanging="567"/>
        <w:rPr>
          <w:szCs w:val="22"/>
        </w:rPr>
      </w:pPr>
    </w:p>
    <w:p w14:paraId="74A4677B" w14:textId="42D61599" w:rsidR="00513AE9" w:rsidRPr="00DB5F91" w:rsidRDefault="00513AE9" w:rsidP="00513AE9">
      <w:pPr>
        <w:pStyle w:val="Antrat3"/>
        <w:spacing w:before="0" w:after="0" w:line="240" w:lineRule="auto"/>
        <w:rPr>
          <w:sz w:val="22"/>
          <w:lang w:val="lt-LT"/>
        </w:rPr>
      </w:pPr>
      <w:r w:rsidRPr="00DB5F91">
        <w:rPr>
          <w:sz w:val="22"/>
          <w:lang w:val="lt-LT"/>
        </w:rPr>
        <w:t>Įspėjimai ir atsargumo priemonės</w:t>
      </w:r>
      <w:r w:rsidR="006E7B05">
        <w:rPr>
          <w:sz w:val="22"/>
          <w:lang w:val="lt-LT"/>
        </w:rPr>
        <w:fldChar w:fldCharType="begin"/>
      </w:r>
      <w:r w:rsidR="006E7B05">
        <w:rPr>
          <w:sz w:val="22"/>
          <w:lang w:val="lt-LT"/>
        </w:rPr>
        <w:instrText xml:space="preserve"> DOCVARIABLE vault_nd_31d8e804-6f06-45f6-9098-d22260e324c7 \* MERGEFORMAT </w:instrText>
      </w:r>
      <w:r w:rsidR="006E7B05">
        <w:rPr>
          <w:sz w:val="22"/>
          <w:lang w:val="lt-LT"/>
        </w:rPr>
        <w:fldChar w:fldCharType="separate"/>
      </w:r>
      <w:r w:rsidR="006E7B05">
        <w:rPr>
          <w:sz w:val="22"/>
          <w:lang w:val="lt-LT"/>
        </w:rPr>
        <w:t xml:space="preserve"> </w:t>
      </w:r>
      <w:r w:rsidR="006E7B05">
        <w:rPr>
          <w:sz w:val="22"/>
          <w:lang w:val="lt-LT"/>
        </w:rPr>
        <w:fldChar w:fldCharType="end"/>
      </w:r>
    </w:p>
    <w:p w14:paraId="6222BCD0" w14:textId="77777777" w:rsidR="00513AE9" w:rsidRPr="00DB5F91" w:rsidRDefault="00513AE9" w:rsidP="00513AE9">
      <w:pPr>
        <w:pStyle w:val="BTEMEASMCA"/>
        <w:rPr>
          <w:color w:val="auto"/>
          <w:sz w:val="22"/>
        </w:rPr>
      </w:pPr>
      <w:r w:rsidRPr="00DB5F91">
        <w:rPr>
          <w:color w:val="auto"/>
          <w:sz w:val="22"/>
        </w:rPr>
        <w:t>Prieš pradėdami vartoti Symbicort, pasakykite gydytojui arba vaistininkui:</w:t>
      </w:r>
    </w:p>
    <w:p w14:paraId="69B25D63" w14:textId="77777777" w:rsidR="00513AE9" w:rsidRPr="00DB5F91" w:rsidRDefault="00513AE9" w:rsidP="00513AE9">
      <w:pPr>
        <w:pStyle w:val="BTEMEASMCA"/>
        <w:numPr>
          <w:ilvl w:val="0"/>
          <w:numId w:val="8"/>
        </w:numPr>
        <w:rPr>
          <w:color w:val="auto"/>
          <w:sz w:val="22"/>
        </w:rPr>
      </w:pPr>
      <w:r w:rsidRPr="00DB5F91">
        <w:rPr>
          <w:color w:val="auto"/>
          <w:sz w:val="22"/>
        </w:rPr>
        <w:t>jeigu Jūs sergate cukriniu diabetu;</w:t>
      </w:r>
    </w:p>
    <w:p w14:paraId="7AB59965" w14:textId="77777777" w:rsidR="00513AE9" w:rsidRPr="00DB5F91" w:rsidRDefault="00513AE9" w:rsidP="00513AE9">
      <w:pPr>
        <w:pStyle w:val="BTEMEASMCA"/>
        <w:numPr>
          <w:ilvl w:val="0"/>
          <w:numId w:val="8"/>
        </w:numPr>
        <w:rPr>
          <w:color w:val="auto"/>
          <w:sz w:val="22"/>
        </w:rPr>
      </w:pPr>
      <w:r w:rsidRPr="00DB5F91">
        <w:rPr>
          <w:color w:val="auto"/>
          <w:sz w:val="22"/>
        </w:rPr>
        <w:t>jeigu Jūs sergate infekcine plaučių liga;</w:t>
      </w:r>
    </w:p>
    <w:p w14:paraId="23CAB041" w14:textId="77777777" w:rsidR="00513AE9" w:rsidRPr="00DB5F91" w:rsidRDefault="00513AE9" w:rsidP="00513AE9">
      <w:pPr>
        <w:pStyle w:val="BTEMEASMCA"/>
        <w:numPr>
          <w:ilvl w:val="0"/>
          <w:numId w:val="8"/>
        </w:numPr>
        <w:rPr>
          <w:color w:val="auto"/>
          <w:sz w:val="22"/>
        </w:rPr>
      </w:pPr>
      <w:r w:rsidRPr="00DB5F91">
        <w:rPr>
          <w:color w:val="auto"/>
          <w:sz w:val="22"/>
        </w:rPr>
        <w:t>jeigu Jūs turite aukštą kraujospūdį arba kada nors turėjote problemų dėl širdies, įskaitant ritmo sutrikimus, labai dažną pulsą, arterijų susiaurėjimą ir širdies nepakankamumą;</w:t>
      </w:r>
    </w:p>
    <w:p w14:paraId="31D86B21" w14:textId="77777777" w:rsidR="00513AE9" w:rsidRPr="00DB5F91" w:rsidRDefault="00513AE9" w:rsidP="00513AE9">
      <w:pPr>
        <w:pStyle w:val="BTEMEASMCA"/>
        <w:numPr>
          <w:ilvl w:val="0"/>
          <w:numId w:val="8"/>
        </w:numPr>
        <w:rPr>
          <w:color w:val="auto"/>
          <w:sz w:val="22"/>
        </w:rPr>
      </w:pPr>
      <w:r w:rsidRPr="00DB5F91">
        <w:rPr>
          <w:color w:val="auto"/>
          <w:sz w:val="22"/>
        </w:rPr>
        <w:t>jeigu nesveika Jūsų skydliaukė arba antinksčiai;</w:t>
      </w:r>
    </w:p>
    <w:p w14:paraId="5692AFB2" w14:textId="77777777" w:rsidR="00513AE9" w:rsidRPr="00DB5F91" w:rsidRDefault="00513AE9" w:rsidP="00513AE9">
      <w:pPr>
        <w:pStyle w:val="BTEMEASMCA"/>
        <w:numPr>
          <w:ilvl w:val="0"/>
          <w:numId w:val="8"/>
        </w:numPr>
        <w:rPr>
          <w:color w:val="auto"/>
          <w:sz w:val="22"/>
        </w:rPr>
      </w:pPr>
      <w:r w:rsidRPr="00DB5F91">
        <w:rPr>
          <w:color w:val="auto"/>
          <w:sz w:val="22"/>
        </w:rPr>
        <w:t xml:space="preserve">jeigu sumažęs kalio kiekis Jūsų kraujyje; </w:t>
      </w:r>
    </w:p>
    <w:p w14:paraId="546B3048" w14:textId="77777777" w:rsidR="00513AE9" w:rsidRPr="00DB5F91" w:rsidRDefault="00513AE9" w:rsidP="00513AE9">
      <w:pPr>
        <w:pStyle w:val="BTEMEASMCA"/>
        <w:numPr>
          <w:ilvl w:val="0"/>
          <w:numId w:val="8"/>
        </w:numPr>
        <w:rPr>
          <w:color w:val="auto"/>
          <w:sz w:val="22"/>
        </w:rPr>
      </w:pPr>
      <w:r w:rsidRPr="00DB5F91">
        <w:rPr>
          <w:color w:val="auto"/>
          <w:sz w:val="22"/>
        </w:rPr>
        <w:t>jeigu Jūs sergate sunkia kepenų liga.</w:t>
      </w:r>
    </w:p>
    <w:p w14:paraId="2F281439" w14:textId="77777777" w:rsidR="00513AE9" w:rsidRPr="00DB5F91" w:rsidRDefault="00513AE9" w:rsidP="00513AE9">
      <w:pPr>
        <w:numPr>
          <w:ilvl w:val="12"/>
          <w:numId w:val="0"/>
        </w:numPr>
        <w:rPr>
          <w:szCs w:val="22"/>
        </w:rPr>
      </w:pPr>
      <w:r w:rsidRPr="00DB5F91">
        <w:rPr>
          <w:szCs w:val="22"/>
        </w:rPr>
        <w:t>Jeigu pradėtumėte matyti lyg per miglą arba jums pasireikštų kiti regėjimo sutrikimai, kreipkitės į savo gydytoją.</w:t>
      </w:r>
    </w:p>
    <w:p w14:paraId="2F9C8EEC" w14:textId="77777777" w:rsidR="00513AE9" w:rsidRPr="00DB5F91" w:rsidRDefault="00513AE9" w:rsidP="00513AE9">
      <w:pPr>
        <w:numPr>
          <w:ilvl w:val="12"/>
          <w:numId w:val="0"/>
        </w:numPr>
        <w:rPr>
          <w:szCs w:val="22"/>
        </w:rPr>
      </w:pPr>
    </w:p>
    <w:p w14:paraId="2423C0C3" w14:textId="00F567E4" w:rsidR="00513AE9" w:rsidRPr="00DB5F91" w:rsidRDefault="00513AE9" w:rsidP="00513AE9">
      <w:pPr>
        <w:pStyle w:val="Antrat3"/>
        <w:spacing w:before="0" w:after="0" w:line="240" w:lineRule="auto"/>
        <w:rPr>
          <w:sz w:val="22"/>
          <w:lang w:val="lt-LT"/>
        </w:rPr>
      </w:pPr>
      <w:r w:rsidRPr="00DB5F91">
        <w:rPr>
          <w:sz w:val="22"/>
          <w:lang w:val="lt-LT"/>
        </w:rPr>
        <w:t>Vaikams ir paaugliams</w:t>
      </w:r>
      <w:r w:rsidR="006E7B05">
        <w:rPr>
          <w:sz w:val="22"/>
          <w:lang w:val="lt-LT"/>
        </w:rPr>
        <w:fldChar w:fldCharType="begin"/>
      </w:r>
      <w:r w:rsidR="006E7B05">
        <w:rPr>
          <w:sz w:val="22"/>
          <w:lang w:val="lt-LT"/>
        </w:rPr>
        <w:instrText xml:space="preserve"> DOCVARIABLE vault_nd_03cdf093-06cd-41c7-b36a-372ac63473dd \* MERGEFORMAT </w:instrText>
      </w:r>
      <w:r w:rsidR="006E7B05">
        <w:rPr>
          <w:sz w:val="22"/>
          <w:lang w:val="lt-LT"/>
        </w:rPr>
        <w:fldChar w:fldCharType="separate"/>
      </w:r>
      <w:r w:rsidR="006E7B05">
        <w:rPr>
          <w:sz w:val="22"/>
          <w:lang w:val="lt-LT"/>
        </w:rPr>
        <w:t xml:space="preserve"> </w:t>
      </w:r>
      <w:r w:rsidR="006E7B05">
        <w:rPr>
          <w:sz w:val="22"/>
          <w:lang w:val="lt-LT"/>
        </w:rPr>
        <w:fldChar w:fldCharType="end"/>
      </w:r>
    </w:p>
    <w:p w14:paraId="0AA6C831" w14:textId="77777777" w:rsidR="00513AE9" w:rsidRPr="00DB5F91" w:rsidRDefault="00513AE9" w:rsidP="00513AE9">
      <w:pPr>
        <w:numPr>
          <w:ilvl w:val="12"/>
          <w:numId w:val="0"/>
        </w:numPr>
        <w:rPr>
          <w:szCs w:val="22"/>
        </w:rPr>
      </w:pPr>
      <w:r w:rsidRPr="00DB5F91">
        <w:rPr>
          <w:szCs w:val="22"/>
        </w:rPr>
        <w:t>Vaikams ir paaugliams iki 18 metų Symbicort vartoti nerekomenduojama.</w:t>
      </w:r>
    </w:p>
    <w:p w14:paraId="3B5AC0FD" w14:textId="77777777" w:rsidR="00513AE9" w:rsidRPr="00DB5F91" w:rsidRDefault="00513AE9" w:rsidP="00513AE9">
      <w:pPr>
        <w:numPr>
          <w:ilvl w:val="12"/>
          <w:numId w:val="0"/>
        </w:numPr>
        <w:rPr>
          <w:b/>
          <w:szCs w:val="22"/>
        </w:rPr>
      </w:pPr>
    </w:p>
    <w:p w14:paraId="23AA84CD" w14:textId="6C845F02" w:rsidR="00513AE9" w:rsidRPr="00DB5F91" w:rsidRDefault="00513AE9" w:rsidP="00513AE9">
      <w:pPr>
        <w:pStyle w:val="Antrat3"/>
        <w:spacing w:before="0" w:after="0" w:line="240" w:lineRule="auto"/>
        <w:rPr>
          <w:sz w:val="22"/>
          <w:lang w:val="lt-LT"/>
        </w:rPr>
      </w:pPr>
      <w:r w:rsidRPr="00DB5F91">
        <w:rPr>
          <w:sz w:val="22"/>
          <w:lang w:val="lt-LT"/>
        </w:rPr>
        <w:t>Kiti vaistai ir Symbicort</w:t>
      </w:r>
      <w:r w:rsidR="006E7B05">
        <w:rPr>
          <w:sz w:val="22"/>
          <w:lang w:val="lt-LT"/>
        </w:rPr>
        <w:fldChar w:fldCharType="begin"/>
      </w:r>
      <w:r w:rsidR="006E7B05">
        <w:rPr>
          <w:sz w:val="22"/>
          <w:lang w:val="lt-LT"/>
        </w:rPr>
        <w:instrText xml:space="preserve"> DOCVARIABLE vault_nd_518be6fb-c648-4c06-9405-8d83488014da \* MERGEFORMAT </w:instrText>
      </w:r>
      <w:r w:rsidR="006E7B05">
        <w:rPr>
          <w:sz w:val="22"/>
          <w:lang w:val="lt-LT"/>
        </w:rPr>
        <w:fldChar w:fldCharType="separate"/>
      </w:r>
      <w:r w:rsidR="006E7B05">
        <w:rPr>
          <w:sz w:val="22"/>
          <w:lang w:val="lt-LT"/>
        </w:rPr>
        <w:t xml:space="preserve"> </w:t>
      </w:r>
      <w:r w:rsidR="006E7B05">
        <w:rPr>
          <w:sz w:val="22"/>
          <w:lang w:val="lt-LT"/>
        </w:rPr>
        <w:fldChar w:fldCharType="end"/>
      </w:r>
    </w:p>
    <w:p w14:paraId="5FB56C9C" w14:textId="77777777" w:rsidR="00513AE9" w:rsidRPr="00DB5F91" w:rsidRDefault="00513AE9" w:rsidP="00513AE9">
      <w:pPr>
        <w:pStyle w:val="BTEMEASMCA"/>
        <w:rPr>
          <w:color w:val="auto"/>
          <w:sz w:val="22"/>
        </w:rPr>
      </w:pPr>
      <w:r w:rsidRPr="00DB5F91">
        <w:rPr>
          <w:color w:val="auto"/>
          <w:sz w:val="22"/>
        </w:rPr>
        <w:t>Jeigu vartojate ar neseniai vartojote kitų vaistų arba dėl to nesate tikri, apie tai pasakykite gydytojui arba vaistininkui.</w:t>
      </w:r>
    </w:p>
    <w:p w14:paraId="4E148918" w14:textId="77777777" w:rsidR="00513AE9" w:rsidRPr="00DB5F91" w:rsidRDefault="00513AE9" w:rsidP="00513AE9">
      <w:pPr>
        <w:pStyle w:val="BTEMEASMCA"/>
        <w:rPr>
          <w:color w:val="auto"/>
          <w:sz w:val="22"/>
        </w:rPr>
      </w:pPr>
    </w:p>
    <w:p w14:paraId="04DC3131" w14:textId="77777777" w:rsidR="00513AE9" w:rsidRPr="00DB5F91" w:rsidRDefault="00513AE9" w:rsidP="00513AE9">
      <w:pPr>
        <w:pStyle w:val="BTEMEASMCA"/>
        <w:rPr>
          <w:color w:val="auto"/>
          <w:sz w:val="22"/>
        </w:rPr>
      </w:pPr>
      <w:r w:rsidRPr="00DB5F91">
        <w:rPr>
          <w:color w:val="auto"/>
          <w:sz w:val="22"/>
        </w:rPr>
        <w:t>Gydytojui arba vaistininkui pasakyti ypač svarbu, jeigu vartojate kurį nors iš šių vaistų:</w:t>
      </w:r>
    </w:p>
    <w:p w14:paraId="0E57E59E" w14:textId="77777777" w:rsidR="00513AE9" w:rsidRPr="00DB5F91" w:rsidRDefault="00513AE9" w:rsidP="00513AE9">
      <w:pPr>
        <w:pStyle w:val="BTEMEASMCA"/>
        <w:numPr>
          <w:ilvl w:val="0"/>
          <w:numId w:val="8"/>
        </w:numPr>
        <w:rPr>
          <w:color w:val="auto"/>
          <w:sz w:val="22"/>
        </w:rPr>
      </w:pPr>
      <w:r w:rsidRPr="00DB5F91">
        <w:rPr>
          <w:color w:val="auto"/>
          <w:sz w:val="22"/>
        </w:rPr>
        <w:t>beta adrenoblokatorių (pvz., atenololį ar propranololį nuo aukšto kraujospūdžio), įskaitant akių lašus (pvz., timololį nuo glaukomos);</w:t>
      </w:r>
    </w:p>
    <w:p w14:paraId="5D109671" w14:textId="77777777" w:rsidR="00513AE9" w:rsidRPr="00DB5F91" w:rsidRDefault="00513AE9" w:rsidP="00513AE9">
      <w:pPr>
        <w:pStyle w:val="BTEMEASMCA"/>
        <w:numPr>
          <w:ilvl w:val="0"/>
          <w:numId w:val="8"/>
        </w:numPr>
        <w:rPr>
          <w:color w:val="auto"/>
          <w:sz w:val="22"/>
        </w:rPr>
      </w:pPr>
      <w:r w:rsidRPr="00DB5F91">
        <w:rPr>
          <w:color w:val="auto"/>
          <w:sz w:val="22"/>
        </w:rPr>
        <w:t>greitam ar nereguliariam širdies ritmui reguliuoti, pvz., chinidiną;</w:t>
      </w:r>
    </w:p>
    <w:p w14:paraId="60686828" w14:textId="77777777" w:rsidR="00513AE9" w:rsidRPr="00DB5F91" w:rsidRDefault="00513AE9" w:rsidP="00513AE9">
      <w:pPr>
        <w:pStyle w:val="BTEMEASMCA"/>
        <w:numPr>
          <w:ilvl w:val="0"/>
          <w:numId w:val="8"/>
        </w:numPr>
        <w:rPr>
          <w:color w:val="auto"/>
          <w:sz w:val="22"/>
        </w:rPr>
      </w:pPr>
      <w:r w:rsidRPr="00DB5F91">
        <w:rPr>
          <w:color w:val="auto"/>
          <w:sz w:val="22"/>
        </w:rPr>
        <w:t>digoksiną ar panašų (jų dažnai skiriama širdies nepakankamumui gydyti);</w:t>
      </w:r>
    </w:p>
    <w:p w14:paraId="2070B115" w14:textId="77777777" w:rsidR="00513AE9" w:rsidRPr="00DB5F91" w:rsidRDefault="00513AE9" w:rsidP="00513AE9">
      <w:pPr>
        <w:pStyle w:val="BTEMEASMCA"/>
        <w:numPr>
          <w:ilvl w:val="0"/>
          <w:numId w:val="8"/>
        </w:numPr>
        <w:rPr>
          <w:color w:val="auto"/>
          <w:sz w:val="22"/>
        </w:rPr>
      </w:pPr>
      <w:r w:rsidRPr="00DB5F91">
        <w:rPr>
          <w:color w:val="auto"/>
          <w:sz w:val="22"/>
        </w:rPr>
        <w:t>diuretikų (didinančių šlapimo išskyrimą ir vartojamų aukštam kraujospūdžiui mažinti), pvz., furozemidą;</w:t>
      </w:r>
    </w:p>
    <w:p w14:paraId="1E463159" w14:textId="77777777" w:rsidR="00513AE9" w:rsidRPr="00DB5F91" w:rsidRDefault="00513AE9" w:rsidP="00513AE9">
      <w:pPr>
        <w:pStyle w:val="BTEMEASMCA"/>
        <w:numPr>
          <w:ilvl w:val="0"/>
          <w:numId w:val="8"/>
        </w:numPr>
        <w:rPr>
          <w:color w:val="auto"/>
          <w:sz w:val="22"/>
        </w:rPr>
      </w:pPr>
      <w:r w:rsidRPr="00DB5F91">
        <w:rPr>
          <w:color w:val="auto"/>
          <w:sz w:val="22"/>
        </w:rPr>
        <w:t>steroidinių vaistų per burną, pvz., prednizoloną;</w:t>
      </w:r>
    </w:p>
    <w:p w14:paraId="05DFD816" w14:textId="77777777" w:rsidR="00513AE9" w:rsidRPr="00DB5F91" w:rsidRDefault="00513AE9" w:rsidP="00513AE9">
      <w:pPr>
        <w:pStyle w:val="BTEMEASMCA"/>
        <w:numPr>
          <w:ilvl w:val="0"/>
          <w:numId w:val="8"/>
        </w:numPr>
        <w:rPr>
          <w:color w:val="auto"/>
          <w:sz w:val="22"/>
        </w:rPr>
      </w:pPr>
      <w:r w:rsidRPr="00DB5F91">
        <w:rPr>
          <w:color w:val="auto"/>
          <w:sz w:val="22"/>
        </w:rPr>
        <w:t>ksantinų, pvz., teofiliną arba aminofiliną, dažnai vartojamų LOPL ar astmai gydyti;</w:t>
      </w:r>
    </w:p>
    <w:p w14:paraId="777172AB" w14:textId="77777777" w:rsidR="00513AE9" w:rsidRPr="00DB5F91" w:rsidRDefault="00513AE9" w:rsidP="00513AE9">
      <w:pPr>
        <w:pStyle w:val="BTEMEASMCA"/>
        <w:numPr>
          <w:ilvl w:val="0"/>
          <w:numId w:val="8"/>
        </w:numPr>
        <w:rPr>
          <w:color w:val="auto"/>
          <w:sz w:val="22"/>
        </w:rPr>
      </w:pPr>
      <w:r w:rsidRPr="00DB5F91">
        <w:rPr>
          <w:color w:val="auto"/>
          <w:sz w:val="22"/>
        </w:rPr>
        <w:t>kitų bronchus plečiančių vaistų, pvz., salbutamolį;</w:t>
      </w:r>
    </w:p>
    <w:p w14:paraId="5649108B" w14:textId="77777777" w:rsidR="00513AE9" w:rsidRPr="00DB5F91" w:rsidRDefault="00513AE9" w:rsidP="00513AE9">
      <w:pPr>
        <w:pStyle w:val="BTEMEASMCA"/>
        <w:numPr>
          <w:ilvl w:val="0"/>
          <w:numId w:val="8"/>
        </w:numPr>
        <w:rPr>
          <w:color w:val="auto"/>
          <w:sz w:val="22"/>
        </w:rPr>
      </w:pPr>
      <w:r w:rsidRPr="00DB5F91">
        <w:rPr>
          <w:color w:val="auto"/>
          <w:sz w:val="22"/>
        </w:rPr>
        <w:t>triciklinių arba kitokių antidepresantų (pvz., amitriptiliną arba nefazodoną);</w:t>
      </w:r>
    </w:p>
    <w:p w14:paraId="4C0C793D" w14:textId="77777777" w:rsidR="00513AE9" w:rsidRPr="00DB5F91" w:rsidRDefault="00513AE9" w:rsidP="00513AE9">
      <w:pPr>
        <w:pStyle w:val="BTEMEASMCA"/>
        <w:numPr>
          <w:ilvl w:val="0"/>
          <w:numId w:val="8"/>
        </w:numPr>
        <w:rPr>
          <w:color w:val="auto"/>
          <w:sz w:val="22"/>
        </w:rPr>
      </w:pPr>
      <w:r w:rsidRPr="00DB5F91">
        <w:rPr>
          <w:color w:val="auto"/>
          <w:sz w:val="22"/>
        </w:rPr>
        <w:t>fenotiazinų (pvz., chlorpromaziną ar prochlorperaziną);</w:t>
      </w:r>
    </w:p>
    <w:p w14:paraId="159403B6" w14:textId="77777777" w:rsidR="00513AE9" w:rsidRPr="00DB5F91" w:rsidRDefault="00513AE9" w:rsidP="00513AE9">
      <w:pPr>
        <w:pStyle w:val="BTEMEASMCA"/>
        <w:numPr>
          <w:ilvl w:val="0"/>
          <w:numId w:val="8"/>
        </w:numPr>
        <w:rPr>
          <w:color w:val="auto"/>
          <w:sz w:val="22"/>
        </w:rPr>
      </w:pPr>
      <w:r w:rsidRPr="00DB5F91">
        <w:rPr>
          <w:color w:val="auto"/>
          <w:sz w:val="22"/>
        </w:rPr>
        <w:t>vaistų, vadinamų ŽIV proteazės inhibitoriais (pvz., ritonavirą) ŽIV infekcijai gydyti;</w:t>
      </w:r>
    </w:p>
    <w:p w14:paraId="6A5F1BD4" w14:textId="77777777" w:rsidR="00513AE9" w:rsidRPr="00DB5F91" w:rsidRDefault="00513AE9" w:rsidP="00513AE9">
      <w:pPr>
        <w:pStyle w:val="BTEMEASMCA"/>
        <w:numPr>
          <w:ilvl w:val="0"/>
          <w:numId w:val="8"/>
        </w:numPr>
        <w:rPr>
          <w:color w:val="auto"/>
          <w:sz w:val="22"/>
        </w:rPr>
      </w:pPr>
      <w:r w:rsidRPr="00DB5F91">
        <w:rPr>
          <w:color w:val="auto"/>
          <w:sz w:val="22"/>
        </w:rPr>
        <w:t>vaistų infekcinėms ligoms gydyti (pvz., ketokonazolą, itrakonazolą, vorikonazolą, pozakonazolą, klaritromiciną arba telitromiciną);</w:t>
      </w:r>
    </w:p>
    <w:p w14:paraId="5DBB957D" w14:textId="77777777" w:rsidR="00513AE9" w:rsidRPr="00DB5F91" w:rsidRDefault="00513AE9" w:rsidP="00513AE9">
      <w:pPr>
        <w:pStyle w:val="BTEMEASMCA"/>
        <w:numPr>
          <w:ilvl w:val="0"/>
          <w:numId w:val="8"/>
        </w:numPr>
        <w:rPr>
          <w:color w:val="auto"/>
          <w:sz w:val="22"/>
        </w:rPr>
      </w:pPr>
      <w:r w:rsidRPr="00DB5F91">
        <w:rPr>
          <w:color w:val="auto"/>
          <w:sz w:val="22"/>
        </w:rPr>
        <w:t>vaistų nuo Parkinsono  ligos (pvz., levodopą);</w:t>
      </w:r>
    </w:p>
    <w:p w14:paraId="0062D7D2" w14:textId="77777777" w:rsidR="00513AE9" w:rsidRPr="00DB5F91" w:rsidRDefault="00513AE9" w:rsidP="00513AE9">
      <w:pPr>
        <w:pStyle w:val="BTEMEASMCA"/>
        <w:numPr>
          <w:ilvl w:val="0"/>
          <w:numId w:val="8"/>
        </w:numPr>
        <w:rPr>
          <w:color w:val="auto"/>
          <w:sz w:val="22"/>
        </w:rPr>
      </w:pPr>
      <w:r w:rsidRPr="00DB5F91">
        <w:rPr>
          <w:color w:val="auto"/>
          <w:sz w:val="22"/>
        </w:rPr>
        <w:t>vaistų nuo skydliaukės ligų (pvz., levotiroksiną).</w:t>
      </w:r>
    </w:p>
    <w:p w14:paraId="6AFE4CFB" w14:textId="77777777" w:rsidR="00513AE9" w:rsidRPr="00DB5F91" w:rsidRDefault="00513AE9" w:rsidP="00513AE9">
      <w:pPr>
        <w:pStyle w:val="BTEMEASMCA"/>
        <w:rPr>
          <w:color w:val="auto"/>
          <w:sz w:val="22"/>
        </w:rPr>
      </w:pPr>
    </w:p>
    <w:p w14:paraId="38DC3425" w14:textId="77777777" w:rsidR="00513AE9" w:rsidRPr="00DB5F91" w:rsidRDefault="00513AE9" w:rsidP="00513AE9">
      <w:pPr>
        <w:pStyle w:val="BTEMEASMCA"/>
        <w:rPr>
          <w:color w:val="auto"/>
          <w:sz w:val="22"/>
        </w:rPr>
      </w:pPr>
      <w:r w:rsidRPr="00DB5F91">
        <w:rPr>
          <w:color w:val="auto"/>
          <w:sz w:val="22"/>
        </w:rPr>
        <w:t>Jeigu vartojate kurį nors iš šių vaistų arba dėl to abejojate, apie tai pasakykite gydytojui arba vaistininkui, prieš pradėmi vartoti Symbicort.</w:t>
      </w:r>
    </w:p>
    <w:p w14:paraId="72C93426" w14:textId="77777777" w:rsidR="00513AE9" w:rsidRPr="00DB5F91" w:rsidRDefault="00513AE9" w:rsidP="00513AE9">
      <w:pPr>
        <w:pStyle w:val="BTEMEASMCA"/>
        <w:rPr>
          <w:color w:val="auto"/>
          <w:sz w:val="22"/>
        </w:rPr>
      </w:pPr>
    </w:p>
    <w:p w14:paraId="2BE2854D" w14:textId="77777777" w:rsidR="00513AE9" w:rsidRPr="00DB5F91" w:rsidRDefault="00513AE9" w:rsidP="00513AE9">
      <w:pPr>
        <w:pStyle w:val="BTEMEASMCA"/>
        <w:rPr>
          <w:color w:val="auto"/>
          <w:sz w:val="22"/>
        </w:rPr>
      </w:pPr>
      <w:r w:rsidRPr="00DB5F91">
        <w:rPr>
          <w:color w:val="auto"/>
          <w:sz w:val="22"/>
        </w:rPr>
        <w:t>Taip pat pasakykite gydytojui arba vaistininkui, jeigu ruošiatės operacijai (įskaitant dantų), kurios metu bus taikoma bendroji anestezija (narkozė).</w:t>
      </w:r>
    </w:p>
    <w:p w14:paraId="2C20993D" w14:textId="77777777" w:rsidR="00513AE9" w:rsidRPr="00DB5F91" w:rsidRDefault="00513AE9" w:rsidP="00513AE9">
      <w:pPr>
        <w:numPr>
          <w:ilvl w:val="12"/>
          <w:numId w:val="0"/>
        </w:numPr>
        <w:rPr>
          <w:szCs w:val="22"/>
        </w:rPr>
      </w:pPr>
    </w:p>
    <w:p w14:paraId="79A390D3" w14:textId="77777777" w:rsidR="00513AE9" w:rsidRPr="00DB5F91" w:rsidRDefault="00513AE9" w:rsidP="00513AE9">
      <w:pPr>
        <w:rPr>
          <w:b/>
          <w:szCs w:val="22"/>
        </w:rPr>
      </w:pPr>
      <w:r w:rsidRPr="00DB5F91">
        <w:rPr>
          <w:b/>
          <w:szCs w:val="22"/>
        </w:rPr>
        <w:t>Nėštumas, žindymo laikotarpis ir vaisingumas</w:t>
      </w:r>
    </w:p>
    <w:p w14:paraId="12F7DC6D" w14:textId="77777777" w:rsidR="00513AE9" w:rsidRPr="00DB5F91" w:rsidRDefault="00513AE9" w:rsidP="00513AE9">
      <w:pPr>
        <w:numPr>
          <w:ilvl w:val="0"/>
          <w:numId w:val="9"/>
        </w:numPr>
        <w:rPr>
          <w:szCs w:val="22"/>
        </w:rPr>
      </w:pPr>
      <w:r w:rsidRPr="00DB5F91">
        <w:rPr>
          <w:szCs w:val="22"/>
        </w:rPr>
        <w:t>Jeigu moteris yra nėščia arba planuoja pastoti, apie tai ji turi pasakyti gydytojui, prieš pradėdama vartoti Symbicort (be gydytojo nurodymo Symbicort jai vartoti negalima).</w:t>
      </w:r>
    </w:p>
    <w:p w14:paraId="49CFF91F" w14:textId="77777777" w:rsidR="00513AE9" w:rsidRPr="00DB5F91" w:rsidRDefault="00513AE9" w:rsidP="00513AE9">
      <w:pPr>
        <w:numPr>
          <w:ilvl w:val="0"/>
          <w:numId w:val="9"/>
        </w:numPr>
        <w:rPr>
          <w:szCs w:val="22"/>
        </w:rPr>
      </w:pPr>
      <w:r w:rsidRPr="00DB5F91">
        <w:rPr>
          <w:szCs w:val="22"/>
        </w:rPr>
        <w:t>Jei Symbicort vartojanti moteris pastoja, ji turi nenutraukti šio vaisto vartojimo ir kuo greičiau kreiptis į gydytoją.</w:t>
      </w:r>
    </w:p>
    <w:p w14:paraId="4A94E497" w14:textId="77777777" w:rsidR="00513AE9" w:rsidRPr="00DB5F91" w:rsidRDefault="00513AE9" w:rsidP="00513AE9">
      <w:pPr>
        <w:numPr>
          <w:ilvl w:val="0"/>
          <w:numId w:val="9"/>
        </w:numPr>
        <w:rPr>
          <w:szCs w:val="22"/>
        </w:rPr>
      </w:pPr>
      <w:r w:rsidRPr="00DB5F91">
        <w:rPr>
          <w:szCs w:val="22"/>
        </w:rPr>
        <w:t>Jeigu moteris žindo kūdikį, apie tai ji turi pasakyti gydytojui, prieš pradėdama vartoti Symbicort.</w:t>
      </w:r>
    </w:p>
    <w:p w14:paraId="4D1255E3" w14:textId="77777777" w:rsidR="00513AE9" w:rsidRPr="00DB5F91" w:rsidRDefault="00513AE9" w:rsidP="00513AE9">
      <w:pPr>
        <w:pStyle w:val="BTEMEASMCA"/>
        <w:rPr>
          <w:color w:val="auto"/>
          <w:sz w:val="22"/>
        </w:rPr>
      </w:pPr>
    </w:p>
    <w:p w14:paraId="5375C7EB" w14:textId="77777777" w:rsidR="00513AE9" w:rsidRPr="00DB5F91" w:rsidRDefault="00513AE9" w:rsidP="00513AE9">
      <w:pPr>
        <w:rPr>
          <w:b/>
          <w:szCs w:val="22"/>
        </w:rPr>
      </w:pPr>
      <w:r w:rsidRPr="00DB5F91">
        <w:rPr>
          <w:b/>
          <w:szCs w:val="22"/>
        </w:rPr>
        <w:t>Vairavimas ir mechanizmų valdymas</w:t>
      </w:r>
    </w:p>
    <w:p w14:paraId="68837622" w14:textId="77777777" w:rsidR="00513AE9" w:rsidRPr="00DB5F91" w:rsidRDefault="00513AE9" w:rsidP="00513AE9">
      <w:pPr>
        <w:pStyle w:val="BTEMEASMCA"/>
        <w:rPr>
          <w:color w:val="auto"/>
          <w:sz w:val="22"/>
        </w:rPr>
      </w:pPr>
      <w:r w:rsidRPr="00DB5F91">
        <w:rPr>
          <w:color w:val="auto"/>
          <w:sz w:val="22"/>
        </w:rPr>
        <w:t>Gebėjimo vairuoti ir valdyti mechanizmus Symbicort neveikia arba veikia nereikšmingai.</w:t>
      </w:r>
    </w:p>
    <w:p w14:paraId="1657E88C" w14:textId="77777777" w:rsidR="00513AE9" w:rsidRPr="00DB5F91" w:rsidRDefault="00513AE9" w:rsidP="00513AE9">
      <w:pPr>
        <w:pStyle w:val="Antrat3"/>
        <w:spacing w:before="0" w:after="0" w:line="240" w:lineRule="auto"/>
        <w:rPr>
          <w:sz w:val="22"/>
          <w:lang w:val="lt-LT"/>
        </w:rPr>
      </w:pPr>
    </w:p>
    <w:p w14:paraId="4580EF71" w14:textId="77777777" w:rsidR="00513AE9" w:rsidRPr="00DB5F91" w:rsidRDefault="00513AE9" w:rsidP="00513AE9">
      <w:pPr>
        <w:numPr>
          <w:ilvl w:val="12"/>
          <w:numId w:val="0"/>
        </w:numPr>
        <w:ind w:right="-2"/>
        <w:rPr>
          <w:szCs w:val="22"/>
        </w:rPr>
      </w:pPr>
    </w:p>
    <w:p w14:paraId="7E6E9ECF" w14:textId="2D3DC3F1" w:rsidR="00513AE9" w:rsidRPr="00DB5F91" w:rsidRDefault="00513AE9" w:rsidP="00513AE9">
      <w:pPr>
        <w:pStyle w:val="Antrat3"/>
        <w:spacing w:before="0" w:after="0" w:line="240" w:lineRule="auto"/>
        <w:rPr>
          <w:sz w:val="22"/>
          <w:lang w:val="lt-LT"/>
        </w:rPr>
      </w:pPr>
      <w:r w:rsidRPr="00DB5F91">
        <w:rPr>
          <w:sz w:val="22"/>
          <w:lang w:val="lt-LT"/>
        </w:rPr>
        <w:t>3.</w:t>
      </w:r>
      <w:r w:rsidRPr="00DB5F91">
        <w:rPr>
          <w:sz w:val="22"/>
          <w:lang w:val="lt-LT"/>
        </w:rPr>
        <w:tab/>
        <w:t>Kaip vartoti Symbicort</w:t>
      </w:r>
      <w:r w:rsidR="006E7B05">
        <w:rPr>
          <w:sz w:val="22"/>
          <w:lang w:val="lt-LT"/>
        </w:rPr>
        <w:fldChar w:fldCharType="begin"/>
      </w:r>
      <w:r w:rsidR="006E7B05">
        <w:rPr>
          <w:sz w:val="22"/>
          <w:lang w:val="lt-LT"/>
        </w:rPr>
        <w:instrText xml:space="preserve"> DOCVARIABLE vault_nd_590e6df0-0242-4151-b153-233f89d09ab0 \* MERGEFORMAT </w:instrText>
      </w:r>
      <w:r w:rsidR="006E7B05">
        <w:rPr>
          <w:sz w:val="22"/>
          <w:lang w:val="lt-LT"/>
        </w:rPr>
        <w:fldChar w:fldCharType="separate"/>
      </w:r>
      <w:r w:rsidR="006E7B05">
        <w:rPr>
          <w:sz w:val="22"/>
          <w:lang w:val="lt-LT"/>
        </w:rPr>
        <w:t xml:space="preserve"> </w:t>
      </w:r>
      <w:r w:rsidR="006E7B05">
        <w:rPr>
          <w:sz w:val="22"/>
          <w:lang w:val="lt-LT"/>
        </w:rPr>
        <w:fldChar w:fldCharType="end"/>
      </w:r>
    </w:p>
    <w:p w14:paraId="74CF6674" w14:textId="77777777" w:rsidR="00513AE9" w:rsidRPr="00DB5F91" w:rsidRDefault="00513AE9" w:rsidP="00513AE9">
      <w:pPr>
        <w:ind w:left="567" w:hanging="567"/>
        <w:rPr>
          <w:szCs w:val="22"/>
        </w:rPr>
      </w:pPr>
    </w:p>
    <w:p w14:paraId="539A68B3" w14:textId="77777777" w:rsidR="00513AE9" w:rsidRPr="00DB5F91" w:rsidRDefault="00513AE9" w:rsidP="00513AE9">
      <w:pPr>
        <w:numPr>
          <w:ilvl w:val="0"/>
          <w:numId w:val="9"/>
        </w:numPr>
        <w:rPr>
          <w:szCs w:val="22"/>
        </w:rPr>
      </w:pPr>
      <w:r w:rsidRPr="00DB5F91">
        <w:rPr>
          <w:szCs w:val="22"/>
        </w:rPr>
        <w:t>Visada vartokite šį vaistą tiksliai kaip nurodė gydytojas. Jeigu abejojate, kreipkitės patarimo į gydytoją arba vaistininką.</w:t>
      </w:r>
    </w:p>
    <w:p w14:paraId="65AF7EE8" w14:textId="77777777" w:rsidR="00513AE9" w:rsidRPr="00DB5F91" w:rsidRDefault="00513AE9" w:rsidP="00513AE9">
      <w:pPr>
        <w:numPr>
          <w:ilvl w:val="0"/>
          <w:numId w:val="9"/>
        </w:numPr>
        <w:rPr>
          <w:szCs w:val="22"/>
        </w:rPr>
      </w:pPr>
      <w:r w:rsidRPr="00DB5F91">
        <w:rPr>
          <w:szCs w:val="22"/>
        </w:rPr>
        <w:t>Symbicort svarbu vartoti kasdien, net jeigu tuo metu LOPL simptomų nejaučiate.</w:t>
      </w:r>
    </w:p>
    <w:p w14:paraId="18A468FE" w14:textId="77777777" w:rsidR="00513AE9" w:rsidRPr="00DB5F91" w:rsidRDefault="00513AE9" w:rsidP="00513AE9">
      <w:pPr>
        <w:pStyle w:val="BTEMEASMCA"/>
        <w:rPr>
          <w:color w:val="auto"/>
          <w:sz w:val="22"/>
        </w:rPr>
      </w:pPr>
    </w:p>
    <w:p w14:paraId="765CA286" w14:textId="77777777" w:rsidR="00513AE9" w:rsidRPr="00DB5F91" w:rsidRDefault="00513AE9" w:rsidP="00513AE9">
      <w:pPr>
        <w:pStyle w:val="BTEMEASMCA"/>
        <w:rPr>
          <w:color w:val="auto"/>
          <w:sz w:val="22"/>
        </w:rPr>
      </w:pPr>
      <w:r w:rsidRPr="00DB5F91">
        <w:rPr>
          <w:color w:val="auto"/>
          <w:sz w:val="22"/>
        </w:rPr>
        <w:t>Įprastinė dozė yra po 2 įkvėpimus 2 kartus per parą. Vaikams ir paaugliams iki 18 metų Symbicort vartoti nerekomenduojama.</w:t>
      </w:r>
    </w:p>
    <w:p w14:paraId="5AD3EF1B" w14:textId="77777777" w:rsidR="00513AE9" w:rsidRPr="00DB5F91" w:rsidRDefault="00513AE9" w:rsidP="00513AE9">
      <w:pPr>
        <w:pStyle w:val="BTEMEASMCA"/>
        <w:rPr>
          <w:color w:val="auto"/>
          <w:sz w:val="22"/>
        </w:rPr>
      </w:pPr>
    </w:p>
    <w:p w14:paraId="0F88C58A" w14:textId="77777777" w:rsidR="00513AE9" w:rsidRPr="00DB5F91" w:rsidRDefault="00513AE9" w:rsidP="00513AE9">
      <w:pPr>
        <w:pStyle w:val="BTEMEASMCA"/>
        <w:rPr>
          <w:color w:val="auto"/>
          <w:sz w:val="22"/>
        </w:rPr>
      </w:pPr>
      <w:r w:rsidRPr="00DB5F91">
        <w:rPr>
          <w:color w:val="auto"/>
          <w:sz w:val="22"/>
        </w:rPr>
        <w:t>Jeigu nuo LOPL gydotės steroidų tabletėmis, tai gydytojas gali sumažinti jų skaičių pradėjus vartoti Symbicort. Jeigu steroidų tabletes gėrėte ilgai, Jūsų gydytojas gali nurodyti kartais daryti kraujo tyrimus. Mažinant išgeriamų steroidų tablečių skaičių, gali pablogėti bendra savijauta, net jeigu kvėpavimo sutrikimai palengvėja. Gali užsikimšti ar varvėti nosis, pasireikšti silpnumas, sąnarių ar raumenų skausmas ir išbėrimas (egzema). Jeigu Jus vargintų kuris nors iš šių simptomų arba pasireikštų galvos skausmas, nuovargis, pykinimas ar vėmimas, nedelsdami kreipkitės į gydytoją. Atsiradus alergijos ar artrito simptomų, Jums gali tekti papildomai vartoti kito vaisto. Jeigu abejojate, ar toliau vartoti Symbicort, pasitarkite su gydytoju.</w:t>
      </w:r>
    </w:p>
    <w:p w14:paraId="0D0EF3BC" w14:textId="77777777" w:rsidR="00513AE9" w:rsidRPr="00DB5F91" w:rsidRDefault="00513AE9" w:rsidP="00513AE9">
      <w:pPr>
        <w:pStyle w:val="BTEMEASMCA"/>
        <w:rPr>
          <w:color w:val="auto"/>
          <w:sz w:val="22"/>
        </w:rPr>
      </w:pPr>
    </w:p>
    <w:p w14:paraId="11A93A68" w14:textId="77777777" w:rsidR="00513AE9" w:rsidRPr="00DB5F91" w:rsidRDefault="00513AE9" w:rsidP="00513AE9">
      <w:pPr>
        <w:rPr>
          <w:szCs w:val="22"/>
        </w:rPr>
      </w:pPr>
      <w:r w:rsidRPr="00DB5F91">
        <w:rPr>
          <w:szCs w:val="22"/>
        </w:rPr>
        <w:t>Streso laikotarpiais (pvz., pasireiškus krūtinės ląstos infekcijai ar prieš operaciją) gydytojas gali Jums papildomai skirti steroidų tablečių.</w:t>
      </w:r>
    </w:p>
    <w:p w14:paraId="243269B8" w14:textId="77777777" w:rsidR="00513AE9" w:rsidRPr="00DB5F91" w:rsidRDefault="00513AE9" w:rsidP="00513AE9">
      <w:pPr>
        <w:rPr>
          <w:b/>
          <w:bCs/>
          <w:szCs w:val="22"/>
        </w:rPr>
      </w:pPr>
    </w:p>
    <w:p w14:paraId="3D0E8BB0" w14:textId="77777777" w:rsidR="00513AE9" w:rsidRPr="00DB5F91" w:rsidRDefault="00513AE9" w:rsidP="00513AE9">
      <w:pPr>
        <w:rPr>
          <w:b/>
          <w:bCs/>
          <w:szCs w:val="22"/>
        </w:rPr>
      </w:pPr>
      <w:r w:rsidRPr="00DB5F91">
        <w:rPr>
          <w:b/>
          <w:bCs/>
          <w:szCs w:val="22"/>
        </w:rPr>
        <w:t>Svarbi informacija apie LOPL simptomus</w:t>
      </w:r>
    </w:p>
    <w:p w14:paraId="7211C297" w14:textId="77777777" w:rsidR="00513AE9" w:rsidRPr="00DB5F91" w:rsidRDefault="00513AE9" w:rsidP="00513AE9">
      <w:pPr>
        <w:rPr>
          <w:szCs w:val="22"/>
        </w:rPr>
      </w:pPr>
      <w:r w:rsidRPr="00DB5F91">
        <w:rPr>
          <w:szCs w:val="22"/>
        </w:rPr>
        <w:t>Jeigu vartojant Symbicort pasireikštų dusulys arba pradėtumėte švokšti, tai toliau vartokite Symbicort ir kiek įmanoma greičiau kreipkitės į gydytoją, nes Jums gali reikėti papildomo gydymo.</w:t>
      </w:r>
    </w:p>
    <w:p w14:paraId="2E630B06" w14:textId="77777777" w:rsidR="00513AE9" w:rsidRPr="00DB5F91" w:rsidRDefault="00513AE9" w:rsidP="00513AE9">
      <w:pPr>
        <w:pStyle w:val="maintext"/>
        <w:spacing w:before="0" w:line="240" w:lineRule="auto"/>
        <w:rPr>
          <w:rFonts w:ascii="Times New Roman" w:hAnsi="Times New Roman"/>
          <w:color w:val="auto"/>
          <w:sz w:val="22"/>
          <w:szCs w:val="22"/>
          <w:lang w:val="lt-LT"/>
        </w:rPr>
      </w:pPr>
    </w:p>
    <w:p w14:paraId="28AABBE0" w14:textId="77777777" w:rsidR="00513AE9" w:rsidRPr="00DB5F91" w:rsidRDefault="00513AE9" w:rsidP="00513AE9">
      <w:pPr>
        <w:pStyle w:val="maintext"/>
        <w:spacing w:before="0" w:line="240" w:lineRule="auto"/>
        <w:rPr>
          <w:rFonts w:ascii="Times New Roman" w:hAnsi="Times New Roman"/>
          <w:color w:val="auto"/>
          <w:sz w:val="22"/>
          <w:szCs w:val="22"/>
          <w:lang w:val="lt-LT"/>
        </w:rPr>
      </w:pPr>
      <w:r w:rsidRPr="00DB5F91">
        <w:rPr>
          <w:rFonts w:ascii="Times New Roman" w:hAnsi="Times New Roman"/>
          <w:color w:val="auto"/>
          <w:sz w:val="22"/>
          <w:szCs w:val="22"/>
          <w:lang w:val="lt-LT"/>
        </w:rPr>
        <w:t>Nedelsdami kreipkitės į gydytoją, jeigu:</w:t>
      </w:r>
    </w:p>
    <w:p w14:paraId="38F639EC" w14:textId="77777777" w:rsidR="00513AE9" w:rsidRPr="00DB5F91" w:rsidRDefault="00513AE9" w:rsidP="00513AE9">
      <w:pPr>
        <w:numPr>
          <w:ilvl w:val="0"/>
          <w:numId w:val="9"/>
        </w:numPr>
        <w:rPr>
          <w:szCs w:val="22"/>
        </w:rPr>
      </w:pPr>
      <w:r w:rsidRPr="00DB5F91">
        <w:rPr>
          <w:szCs w:val="22"/>
        </w:rPr>
        <w:t>sunkėtų kvėpavimas arba dėl astmos dažnai prabustumėte naktį;</w:t>
      </w:r>
    </w:p>
    <w:p w14:paraId="5918D964" w14:textId="77777777" w:rsidR="00513AE9" w:rsidRPr="00DB5F91" w:rsidRDefault="00513AE9" w:rsidP="00513AE9">
      <w:pPr>
        <w:numPr>
          <w:ilvl w:val="0"/>
          <w:numId w:val="9"/>
        </w:numPr>
        <w:rPr>
          <w:szCs w:val="22"/>
        </w:rPr>
      </w:pPr>
      <w:r w:rsidRPr="00DB5F91">
        <w:rPr>
          <w:szCs w:val="22"/>
        </w:rPr>
        <w:t>ryte pajustumėte krūtinės gniaužimą arba jis tęstųsi ilgiau negu įprasta.</w:t>
      </w:r>
    </w:p>
    <w:p w14:paraId="2958B62F" w14:textId="77777777" w:rsidR="00513AE9" w:rsidRPr="00DB5F91" w:rsidRDefault="00513AE9" w:rsidP="00513AE9">
      <w:pPr>
        <w:rPr>
          <w:szCs w:val="22"/>
        </w:rPr>
      </w:pPr>
      <w:r w:rsidRPr="00DB5F91">
        <w:rPr>
          <w:szCs w:val="22"/>
        </w:rPr>
        <w:t xml:space="preserve">Šie požymiai gali rodyti, kad LOPL gydoma netinkamai, todėl gali tekti pakeisti šį vaistą arba papildomai vartoti kitą. </w:t>
      </w:r>
    </w:p>
    <w:p w14:paraId="4B51EF48" w14:textId="77777777" w:rsidR="00513AE9" w:rsidRPr="00DB5F91" w:rsidRDefault="00513AE9" w:rsidP="00513AE9">
      <w:pPr>
        <w:rPr>
          <w:szCs w:val="22"/>
        </w:rPr>
      </w:pPr>
    </w:p>
    <w:p w14:paraId="21557E91" w14:textId="77777777" w:rsidR="00513AE9" w:rsidRPr="00DB5F91" w:rsidRDefault="00513AE9" w:rsidP="00513AE9">
      <w:pPr>
        <w:rPr>
          <w:szCs w:val="22"/>
        </w:rPr>
      </w:pPr>
      <w:r w:rsidRPr="00DB5F91">
        <w:rPr>
          <w:szCs w:val="22"/>
        </w:rPr>
        <w:t>LOPL gydymui gydytojas gali paskirti ir kitų bronchus plečiančių vaistų, pvz., anticholinerginių (tiotropio arba ipratropio bromido).</w:t>
      </w:r>
    </w:p>
    <w:p w14:paraId="67E5393F" w14:textId="77777777" w:rsidR="00513AE9" w:rsidRPr="00DB5F91" w:rsidRDefault="00513AE9" w:rsidP="00513AE9">
      <w:pPr>
        <w:rPr>
          <w:szCs w:val="22"/>
        </w:rPr>
      </w:pPr>
    </w:p>
    <w:p w14:paraId="5FD2050B" w14:textId="77777777" w:rsidR="00513AE9" w:rsidRPr="00DB5F91" w:rsidRDefault="00513AE9" w:rsidP="00513AE9">
      <w:pPr>
        <w:keepNext/>
        <w:keepLines/>
        <w:rPr>
          <w:b/>
          <w:szCs w:val="22"/>
        </w:rPr>
      </w:pPr>
      <w:r w:rsidRPr="00DB5F91">
        <w:rPr>
          <w:b/>
          <w:szCs w:val="22"/>
        </w:rPr>
        <w:t xml:space="preserve">Informacija apie Symbicort </w:t>
      </w:r>
    </w:p>
    <w:p w14:paraId="17186B10" w14:textId="77777777" w:rsidR="00513AE9" w:rsidRPr="00DB5F91" w:rsidRDefault="00513AE9" w:rsidP="00513AE9">
      <w:pPr>
        <w:numPr>
          <w:ilvl w:val="0"/>
          <w:numId w:val="11"/>
        </w:numPr>
        <w:rPr>
          <w:szCs w:val="22"/>
        </w:rPr>
      </w:pPr>
      <w:r w:rsidRPr="00DB5F91">
        <w:rPr>
          <w:szCs w:val="22"/>
        </w:rPr>
        <w:t>Prieš pradėdami vartoti Symbicort, išimkite jį iš folijos įvynioklio. Įvynioklį ir jame esantį džioviklį išmeskite. Jeigu džioviklis išbyrėjęs iš paketėlio, inhaliatoriaus naudoti negalima.</w:t>
      </w:r>
    </w:p>
    <w:p w14:paraId="1ED00627" w14:textId="77777777" w:rsidR="00513AE9" w:rsidRPr="00DB5F91" w:rsidRDefault="00513AE9" w:rsidP="00513AE9">
      <w:pPr>
        <w:numPr>
          <w:ilvl w:val="0"/>
          <w:numId w:val="11"/>
        </w:numPr>
        <w:rPr>
          <w:szCs w:val="22"/>
        </w:rPr>
      </w:pPr>
      <w:r w:rsidRPr="00DB5F91">
        <w:rPr>
          <w:szCs w:val="22"/>
        </w:rPr>
        <w:t>Iš folijos įvynioklio išimtą inhaliatorių galima naudoti 3 mėnesius. Inhaliatoriaus etiketėje užsirašykite datą, iki kada reikia suvartoti vaistą (3 mėn. po įvynioklio atplėšimo), kad prisimintumėte, kada naudoti inhaliatoriaus negalima.</w:t>
      </w:r>
    </w:p>
    <w:p w14:paraId="2D88C8A1" w14:textId="77777777" w:rsidR="00513AE9" w:rsidRPr="00DB5F91" w:rsidRDefault="00513AE9" w:rsidP="00513AE9">
      <w:pPr>
        <w:numPr>
          <w:ilvl w:val="0"/>
          <w:numId w:val="11"/>
        </w:numPr>
        <w:rPr>
          <w:szCs w:val="22"/>
        </w:rPr>
      </w:pPr>
      <w:r w:rsidRPr="00DB5F91">
        <w:rPr>
          <w:szCs w:val="22"/>
        </w:rPr>
        <w:t>Inhaliatoriaus dalys pavaizduotos paveikslėlyje. Naują inhaliatorių gausite jau surinktą. Neardykite jo. Jeigu kanistras atsipalaiduotų, įkiškite jį atgal į inhaliatorių ir naudokite toliau.</w:t>
      </w:r>
    </w:p>
    <w:p w14:paraId="7385A6BF" w14:textId="77777777" w:rsidR="00513AE9" w:rsidRPr="00DB5F91" w:rsidRDefault="00513AE9" w:rsidP="00513AE9">
      <w:pPr>
        <w:rPr>
          <w:i/>
          <w:szCs w:val="22"/>
        </w:rPr>
      </w:pPr>
    </w:p>
    <w:p w14:paraId="695ADA8E" w14:textId="77777777" w:rsidR="00513AE9" w:rsidRPr="00DB5F91" w:rsidRDefault="00513AE9" w:rsidP="00513AE9">
      <w:pPr>
        <w:rPr>
          <w:i/>
          <w:szCs w:val="22"/>
        </w:rPr>
      </w:pPr>
      <w:r w:rsidRPr="00DB5F91">
        <w:rPr>
          <w:noProof/>
          <w:lang w:eastAsia="lt-LT"/>
        </w:rPr>
        <w:drawing>
          <wp:anchor distT="0" distB="0" distL="114300" distR="114300" simplePos="0" relativeHeight="251659264" behindDoc="0" locked="0" layoutInCell="1" allowOverlap="1" wp14:anchorId="76837810" wp14:editId="2CA1E644">
            <wp:simplePos x="0" y="0"/>
            <wp:positionH relativeFrom="column">
              <wp:posOffset>3810</wp:posOffset>
            </wp:positionH>
            <wp:positionV relativeFrom="paragraph">
              <wp:posOffset>-1083945</wp:posOffset>
            </wp:positionV>
            <wp:extent cx="542925" cy="1219200"/>
            <wp:effectExtent l="0" t="0" r="9525" b="0"/>
            <wp:wrapSquare wrapText="bothSides"/>
            <wp:docPr id="7" name="Picture 4" descr="thumbnailELEMENT.317939.1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umbnailELEMENT.317939.120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1219200"/>
                    </a:xfrm>
                    <a:prstGeom prst="rect">
                      <a:avLst/>
                    </a:prstGeom>
                    <a:noFill/>
                    <a:ln>
                      <a:noFill/>
                    </a:ln>
                  </pic:spPr>
                </pic:pic>
              </a:graphicData>
            </a:graphic>
          </wp:anchor>
        </w:drawing>
      </w:r>
    </w:p>
    <w:p w14:paraId="5D7F6C73" w14:textId="77777777" w:rsidR="00513AE9" w:rsidRPr="00DB5F91" w:rsidRDefault="00513AE9" w:rsidP="00513AE9">
      <w:pPr>
        <w:keepNext/>
        <w:keepLines/>
        <w:rPr>
          <w:b/>
          <w:szCs w:val="22"/>
        </w:rPr>
      </w:pPr>
    </w:p>
    <w:p w14:paraId="7C706312" w14:textId="77777777" w:rsidR="00513AE9" w:rsidRPr="00DB5F91" w:rsidRDefault="00513AE9" w:rsidP="00513AE9">
      <w:pPr>
        <w:keepNext/>
        <w:keepLines/>
        <w:rPr>
          <w:b/>
          <w:szCs w:val="22"/>
        </w:rPr>
      </w:pPr>
      <w:r w:rsidRPr="00DB5F91">
        <w:rPr>
          <w:b/>
          <w:szCs w:val="22"/>
        </w:rPr>
        <w:t>Symbicort paruošimas</w:t>
      </w:r>
    </w:p>
    <w:p w14:paraId="7E95ADEF" w14:textId="77777777" w:rsidR="00513AE9" w:rsidRPr="00DB5F91" w:rsidRDefault="00513AE9" w:rsidP="00513AE9">
      <w:pPr>
        <w:rPr>
          <w:szCs w:val="22"/>
        </w:rPr>
      </w:pPr>
      <w:r w:rsidRPr="00DB5F91">
        <w:rPr>
          <w:szCs w:val="22"/>
        </w:rPr>
        <w:t xml:space="preserve">Inhaliatorių reikia paruošti naudojimui šiais atvejais: </w:t>
      </w:r>
    </w:p>
    <w:p w14:paraId="4F3EA887" w14:textId="77777777" w:rsidR="00513AE9" w:rsidRPr="00DB5F91" w:rsidRDefault="00513AE9" w:rsidP="00513AE9">
      <w:pPr>
        <w:numPr>
          <w:ilvl w:val="0"/>
          <w:numId w:val="17"/>
        </w:numPr>
        <w:rPr>
          <w:szCs w:val="22"/>
        </w:rPr>
      </w:pPr>
      <w:r w:rsidRPr="00DB5F91">
        <w:rPr>
          <w:szCs w:val="22"/>
        </w:rPr>
        <w:t>Prieš pirmą kartą naudojant naują Symbicort inhaliatorių.</w:t>
      </w:r>
    </w:p>
    <w:p w14:paraId="31D422E1" w14:textId="77777777" w:rsidR="00513AE9" w:rsidRPr="00DB5F91" w:rsidRDefault="00513AE9" w:rsidP="00513AE9">
      <w:pPr>
        <w:numPr>
          <w:ilvl w:val="0"/>
          <w:numId w:val="16"/>
        </w:numPr>
        <w:rPr>
          <w:szCs w:val="22"/>
        </w:rPr>
      </w:pPr>
      <w:r w:rsidRPr="00DB5F91">
        <w:rPr>
          <w:szCs w:val="22"/>
        </w:rPr>
        <w:t>Jo nenaudojus ilgiau kaip 7 dienas.</w:t>
      </w:r>
    </w:p>
    <w:p w14:paraId="324AD16E" w14:textId="77777777" w:rsidR="00513AE9" w:rsidRPr="00DB5F91" w:rsidRDefault="00513AE9" w:rsidP="00513AE9">
      <w:pPr>
        <w:numPr>
          <w:ilvl w:val="0"/>
          <w:numId w:val="16"/>
        </w:numPr>
        <w:rPr>
          <w:szCs w:val="22"/>
        </w:rPr>
      </w:pPr>
      <w:r w:rsidRPr="00DB5F91">
        <w:rPr>
          <w:szCs w:val="22"/>
        </w:rPr>
        <w:t>Jeigu inhaliatorius buvo nukritęs.</w:t>
      </w:r>
    </w:p>
    <w:p w14:paraId="7B512B92" w14:textId="77777777" w:rsidR="00513AE9" w:rsidRPr="00DB5F91" w:rsidRDefault="00513AE9" w:rsidP="00513AE9">
      <w:pPr>
        <w:rPr>
          <w:szCs w:val="22"/>
        </w:rPr>
      </w:pPr>
    </w:p>
    <w:p w14:paraId="74016C3C" w14:textId="77777777" w:rsidR="00513AE9" w:rsidRPr="00DB5F91" w:rsidRDefault="00513AE9" w:rsidP="00513AE9">
      <w:pPr>
        <w:rPr>
          <w:szCs w:val="22"/>
        </w:rPr>
      </w:pPr>
      <w:r w:rsidRPr="00DB5F91">
        <w:rPr>
          <w:szCs w:val="22"/>
        </w:rPr>
        <w:t>Norėdami paruošti inhaliatorių naudojimui, laikykitės šių nurodymų:</w:t>
      </w:r>
    </w:p>
    <w:p w14:paraId="75A21EB9" w14:textId="77777777" w:rsidR="00513AE9" w:rsidRPr="00DB5F91" w:rsidRDefault="00513AE9" w:rsidP="00513AE9">
      <w:pPr>
        <w:numPr>
          <w:ilvl w:val="0"/>
          <w:numId w:val="12"/>
        </w:numPr>
        <w:rPr>
          <w:szCs w:val="22"/>
        </w:rPr>
      </w:pPr>
      <w:r w:rsidRPr="00DB5F91">
        <w:rPr>
          <w:szCs w:val="22"/>
        </w:rPr>
        <w:t>Gerai pakratykite inhaliatorių bent 5 sekundes, kad susimaišytų aerozolio kanistro turinys.</w:t>
      </w:r>
    </w:p>
    <w:p w14:paraId="678192D2" w14:textId="77777777" w:rsidR="00513AE9" w:rsidRPr="00DB5F91" w:rsidRDefault="00513AE9" w:rsidP="00513AE9">
      <w:pPr>
        <w:numPr>
          <w:ilvl w:val="0"/>
          <w:numId w:val="12"/>
        </w:numPr>
        <w:rPr>
          <w:szCs w:val="22"/>
        </w:rPr>
      </w:pPr>
      <w:r w:rsidRPr="00DB5F91">
        <w:rPr>
          <w:szCs w:val="22"/>
        </w:rPr>
        <w:t>Nuimkite kandiklio dangtelį, švelniai paspausdami į randelius panašius iškilimus jo šonuose. Ant kandiklio esantis raištis liks pritvirtintas prie inhaliatoriaus.</w:t>
      </w:r>
    </w:p>
    <w:p w14:paraId="70EA669E" w14:textId="77777777" w:rsidR="00513AE9" w:rsidRPr="00DB5F91" w:rsidRDefault="00513AE9" w:rsidP="00513AE9">
      <w:pPr>
        <w:numPr>
          <w:ilvl w:val="0"/>
          <w:numId w:val="12"/>
        </w:numPr>
        <w:rPr>
          <w:szCs w:val="22"/>
        </w:rPr>
      </w:pPr>
      <w:r w:rsidRPr="00DB5F91">
        <w:rPr>
          <w:szCs w:val="22"/>
        </w:rPr>
        <w:t>Laikydami inhaliatorių vertikaliai, paspauskite jo viršuje esantį skaitiklį, kad vaisto išsipurkštų į orą. Galite tai daryti viena arba abiem rankomis, kaip pavaizduota pav.</w:t>
      </w:r>
    </w:p>
    <w:p w14:paraId="6B6F9D8D" w14:textId="77777777" w:rsidR="00513AE9" w:rsidRPr="00DB5F91" w:rsidRDefault="00513AE9" w:rsidP="00513AE9">
      <w:pPr>
        <w:rPr>
          <w:szCs w:val="22"/>
        </w:rPr>
      </w:pPr>
    </w:p>
    <w:p w14:paraId="33FC28A1" w14:textId="77777777" w:rsidR="00513AE9" w:rsidRPr="00DB5F91" w:rsidRDefault="00513AE9" w:rsidP="00513AE9">
      <w:pPr>
        <w:rPr>
          <w:szCs w:val="22"/>
        </w:rPr>
      </w:pPr>
      <w:r w:rsidRPr="00DB5F91">
        <w:rPr>
          <w:noProof/>
          <w:lang w:eastAsia="lt-LT"/>
        </w:rPr>
        <w:drawing>
          <wp:anchor distT="0" distB="0" distL="114300" distR="114300" simplePos="0" relativeHeight="251660288" behindDoc="0" locked="0" layoutInCell="1" allowOverlap="1" wp14:anchorId="5A0B7A45" wp14:editId="055E926B">
            <wp:simplePos x="0" y="0"/>
            <wp:positionH relativeFrom="column">
              <wp:posOffset>3810</wp:posOffset>
            </wp:positionH>
            <wp:positionV relativeFrom="paragraph">
              <wp:posOffset>-1080135</wp:posOffset>
            </wp:positionV>
            <wp:extent cx="1190625" cy="1219200"/>
            <wp:effectExtent l="0" t="0" r="9525" b="0"/>
            <wp:wrapSquare wrapText="bothSides"/>
            <wp:docPr id="6" name="Picture 5" descr="thumbnailELEMENT.317933.1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umbnailELEMENT.317933.120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90625" cy="1219200"/>
                    </a:xfrm>
                    <a:prstGeom prst="rect">
                      <a:avLst/>
                    </a:prstGeom>
                    <a:noFill/>
                    <a:ln>
                      <a:noFill/>
                    </a:ln>
                  </pic:spPr>
                </pic:pic>
              </a:graphicData>
            </a:graphic>
          </wp:anchor>
        </w:drawing>
      </w:r>
      <w:r w:rsidRPr="00DB5F91">
        <w:rPr>
          <w:noProof/>
          <w:lang w:eastAsia="lt-LT"/>
        </w:rPr>
        <w:drawing>
          <wp:anchor distT="0" distB="0" distL="114300" distR="114300" simplePos="0" relativeHeight="251661312" behindDoc="1" locked="0" layoutInCell="1" allowOverlap="1" wp14:anchorId="1823D52F" wp14:editId="31B63C66">
            <wp:simplePos x="0" y="0"/>
            <wp:positionH relativeFrom="column">
              <wp:posOffset>1436370</wp:posOffset>
            </wp:positionH>
            <wp:positionV relativeFrom="paragraph">
              <wp:posOffset>-784860</wp:posOffset>
            </wp:positionV>
            <wp:extent cx="1219200" cy="923925"/>
            <wp:effectExtent l="0" t="0" r="0" b="9525"/>
            <wp:wrapTight wrapText="bothSides">
              <wp:wrapPolygon edited="0">
                <wp:start x="0" y="0"/>
                <wp:lineTo x="0" y="21377"/>
                <wp:lineTo x="21263" y="21377"/>
                <wp:lineTo x="21263" y="0"/>
                <wp:lineTo x="0" y="0"/>
              </wp:wrapPolygon>
            </wp:wrapTight>
            <wp:docPr id="5" name="Picture 7" descr="thumbnailELEMENT.317936.1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umbnailELEMENT.317936.120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19200" cy="923925"/>
                    </a:xfrm>
                    <a:prstGeom prst="rect">
                      <a:avLst/>
                    </a:prstGeom>
                    <a:noFill/>
                    <a:ln>
                      <a:noFill/>
                    </a:ln>
                  </pic:spPr>
                </pic:pic>
              </a:graphicData>
            </a:graphic>
          </wp:anchor>
        </w:drawing>
      </w:r>
    </w:p>
    <w:p w14:paraId="6BAF6C72" w14:textId="77777777" w:rsidR="00513AE9" w:rsidRPr="00DB5F91" w:rsidRDefault="00513AE9" w:rsidP="00513AE9">
      <w:pPr>
        <w:rPr>
          <w:szCs w:val="22"/>
        </w:rPr>
      </w:pPr>
    </w:p>
    <w:p w14:paraId="43E047F3" w14:textId="77777777" w:rsidR="00513AE9" w:rsidRPr="00DB5F91" w:rsidRDefault="00513AE9" w:rsidP="00513AE9">
      <w:pPr>
        <w:numPr>
          <w:ilvl w:val="0"/>
          <w:numId w:val="12"/>
        </w:numPr>
        <w:rPr>
          <w:szCs w:val="22"/>
        </w:rPr>
      </w:pPr>
      <w:r w:rsidRPr="00DB5F91">
        <w:rPr>
          <w:szCs w:val="22"/>
        </w:rPr>
        <w:t>Patraukite pirštą ar pirštus nuo skaitiklio.</w:t>
      </w:r>
    </w:p>
    <w:p w14:paraId="0E351CE8" w14:textId="77777777" w:rsidR="00513AE9" w:rsidRPr="00DB5F91" w:rsidRDefault="00513AE9" w:rsidP="00513AE9">
      <w:pPr>
        <w:numPr>
          <w:ilvl w:val="0"/>
          <w:numId w:val="12"/>
        </w:numPr>
        <w:rPr>
          <w:szCs w:val="22"/>
        </w:rPr>
      </w:pPr>
      <w:r w:rsidRPr="00DB5F91">
        <w:rPr>
          <w:szCs w:val="22"/>
        </w:rPr>
        <w:t>Palaukę 10 sekundžių, gerai pakratykite inhaliatorių bei pakartokite 3 ir 4 veiksmus.</w:t>
      </w:r>
    </w:p>
    <w:p w14:paraId="26A2ABC7" w14:textId="77777777" w:rsidR="00513AE9" w:rsidRPr="00DB5F91" w:rsidRDefault="00513AE9" w:rsidP="00513AE9">
      <w:pPr>
        <w:numPr>
          <w:ilvl w:val="0"/>
          <w:numId w:val="12"/>
        </w:numPr>
        <w:rPr>
          <w:szCs w:val="22"/>
        </w:rPr>
      </w:pPr>
      <w:r w:rsidRPr="00DB5F91">
        <w:rPr>
          <w:szCs w:val="22"/>
        </w:rPr>
        <w:t>Dabar inhaliatorius yra paruoštas naudoti.</w:t>
      </w:r>
    </w:p>
    <w:p w14:paraId="49A4AD4F" w14:textId="77777777" w:rsidR="00513AE9" w:rsidRPr="00DB5F91" w:rsidRDefault="00513AE9" w:rsidP="00513AE9">
      <w:pPr>
        <w:rPr>
          <w:szCs w:val="22"/>
        </w:rPr>
      </w:pPr>
    </w:p>
    <w:p w14:paraId="4D999C7F" w14:textId="77777777" w:rsidR="00513AE9" w:rsidRPr="00DB5F91" w:rsidRDefault="00513AE9" w:rsidP="00513AE9">
      <w:pPr>
        <w:rPr>
          <w:b/>
          <w:szCs w:val="22"/>
        </w:rPr>
      </w:pPr>
      <w:r w:rsidRPr="00DB5F91">
        <w:rPr>
          <w:b/>
          <w:szCs w:val="22"/>
        </w:rPr>
        <w:t>Kaip įkvėpti vaisto</w:t>
      </w:r>
    </w:p>
    <w:p w14:paraId="19158417" w14:textId="77777777" w:rsidR="00513AE9" w:rsidRPr="00DB5F91" w:rsidRDefault="00513AE9" w:rsidP="00513AE9">
      <w:pPr>
        <w:pStyle w:val="Antrat2"/>
        <w:spacing w:before="0" w:after="0" w:line="240" w:lineRule="auto"/>
        <w:rPr>
          <w:rFonts w:ascii="Times New Roman" w:hAnsi="Times New Roman"/>
          <w:b w:val="0"/>
          <w:sz w:val="22"/>
          <w:lang w:val="lt-LT"/>
        </w:rPr>
      </w:pPr>
    </w:p>
    <w:p w14:paraId="69791290" w14:textId="3592C3E7" w:rsidR="00513AE9" w:rsidRPr="00DB5F91" w:rsidRDefault="00513AE9" w:rsidP="00513AE9">
      <w:pPr>
        <w:pStyle w:val="Antrat2"/>
        <w:spacing w:before="0" w:after="0" w:line="240" w:lineRule="auto"/>
        <w:rPr>
          <w:rFonts w:ascii="Times New Roman" w:hAnsi="Times New Roman"/>
          <w:b w:val="0"/>
          <w:i w:val="0"/>
          <w:sz w:val="22"/>
          <w:lang w:val="lt-LT"/>
        </w:rPr>
      </w:pPr>
      <w:r w:rsidRPr="00DB5F91">
        <w:rPr>
          <w:rFonts w:ascii="Times New Roman" w:hAnsi="Times New Roman"/>
          <w:b w:val="0"/>
          <w:i w:val="0"/>
          <w:sz w:val="22"/>
          <w:lang w:val="lt-LT"/>
        </w:rPr>
        <w:t>Kaskart, kai reikia įkvėpti vaisto, laikykitės šių nurodymų:</w:t>
      </w:r>
      <w:r w:rsidR="006E7B05">
        <w:rPr>
          <w:rFonts w:ascii="Times New Roman" w:hAnsi="Times New Roman"/>
          <w:b w:val="0"/>
          <w:i w:val="0"/>
          <w:sz w:val="22"/>
          <w:lang w:val="lt-LT"/>
        </w:rPr>
        <w:fldChar w:fldCharType="begin"/>
      </w:r>
      <w:r w:rsidR="006E7B05">
        <w:rPr>
          <w:rFonts w:ascii="Times New Roman" w:hAnsi="Times New Roman"/>
          <w:b w:val="0"/>
          <w:i w:val="0"/>
          <w:sz w:val="22"/>
          <w:lang w:val="lt-LT"/>
        </w:rPr>
        <w:instrText xml:space="preserve"> DOCVARIABLE vault_nd_33bc50d5-8036-4ce3-ac1f-b8ccfbd2eb72 \* MERGEFORMAT </w:instrText>
      </w:r>
      <w:r w:rsidR="006E7B05">
        <w:rPr>
          <w:rFonts w:ascii="Times New Roman" w:hAnsi="Times New Roman"/>
          <w:b w:val="0"/>
          <w:i w:val="0"/>
          <w:sz w:val="22"/>
          <w:lang w:val="lt-LT"/>
        </w:rPr>
        <w:fldChar w:fldCharType="separate"/>
      </w:r>
      <w:r w:rsidR="006E7B05">
        <w:rPr>
          <w:rFonts w:ascii="Times New Roman" w:hAnsi="Times New Roman"/>
          <w:b w:val="0"/>
          <w:i w:val="0"/>
          <w:sz w:val="22"/>
          <w:lang w:val="lt-LT"/>
        </w:rPr>
        <w:t xml:space="preserve"> </w:t>
      </w:r>
      <w:r w:rsidR="006E7B05">
        <w:rPr>
          <w:rFonts w:ascii="Times New Roman" w:hAnsi="Times New Roman"/>
          <w:b w:val="0"/>
          <w:i w:val="0"/>
          <w:sz w:val="22"/>
          <w:lang w:val="lt-LT"/>
        </w:rPr>
        <w:fldChar w:fldCharType="end"/>
      </w:r>
    </w:p>
    <w:p w14:paraId="64C9FE98" w14:textId="77777777" w:rsidR="00513AE9" w:rsidRPr="00DB5F91" w:rsidRDefault="00513AE9" w:rsidP="00513AE9">
      <w:pPr>
        <w:numPr>
          <w:ilvl w:val="0"/>
          <w:numId w:val="15"/>
        </w:numPr>
        <w:rPr>
          <w:szCs w:val="22"/>
        </w:rPr>
      </w:pPr>
      <w:r w:rsidRPr="00DB5F91">
        <w:rPr>
          <w:szCs w:val="22"/>
        </w:rPr>
        <w:t>Gerai pakratykite inhaliatorių bent 5 sekundes, kad susimaišytų aerozolio kanistro turinys.</w:t>
      </w:r>
    </w:p>
    <w:p w14:paraId="3438F6B8" w14:textId="77777777" w:rsidR="00513AE9" w:rsidRPr="00DB5F91" w:rsidRDefault="00513AE9" w:rsidP="00513AE9">
      <w:pPr>
        <w:numPr>
          <w:ilvl w:val="0"/>
          <w:numId w:val="15"/>
        </w:numPr>
        <w:rPr>
          <w:szCs w:val="22"/>
        </w:rPr>
      </w:pPr>
      <w:r w:rsidRPr="00DB5F91">
        <w:rPr>
          <w:szCs w:val="22"/>
        </w:rPr>
        <w:t>Nuimkite kandiklio dangtelį, švelniai paspausdami į randelius panašius iškilimus jo šonuose. Patikrinkite, ar kandiklis neužsikimšęs.</w:t>
      </w:r>
    </w:p>
    <w:p w14:paraId="085DC118" w14:textId="77777777" w:rsidR="00513AE9" w:rsidRPr="00DB5F91" w:rsidRDefault="00513AE9" w:rsidP="00513AE9">
      <w:pPr>
        <w:numPr>
          <w:ilvl w:val="0"/>
          <w:numId w:val="15"/>
        </w:numPr>
        <w:ind w:left="357" w:hanging="357"/>
        <w:rPr>
          <w:szCs w:val="22"/>
        </w:rPr>
      </w:pPr>
      <w:r w:rsidRPr="00DB5F91">
        <w:rPr>
          <w:szCs w:val="22"/>
        </w:rPr>
        <w:t xml:space="preserve">Laikydami inhaliatorių vertikaliai (viena arba abiem rankomis), švelniai iškvėpkite. </w:t>
      </w:r>
      <w:r w:rsidRPr="00DB5F91">
        <w:rPr>
          <w:noProof/>
          <w:lang w:eastAsia="lt-LT"/>
        </w:rPr>
        <w:drawing>
          <wp:anchor distT="0" distB="0" distL="114300" distR="114300" simplePos="0" relativeHeight="251662336" behindDoc="0" locked="0" layoutInCell="1" allowOverlap="1" wp14:anchorId="3737E41B" wp14:editId="7636AB7C">
            <wp:simplePos x="0" y="0"/>
            <wp:positionH relativeFrom="column">
              <wp:align>right</wp:align>
            </wp:positionH>
            <wp:positionV relativeFrom="paragraph">
              <wp:posOffset>-3810</wp:posOffset>
            </wp:positionV>
            <wp:extent cx="1219200" cy="857250"/>
            <wp:effectExtent l="0" t="0" r="0" b="0"/>
            <wp:wrapSquare wrapText="bothSides"/>
            <wp:docPr id="4" name="Picture 13" descr="thumbnailELEMENT.317934.1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humbnailELEMENT.317934.120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9200" cy="857250"/>
                    </a:xfrm>
                    <a:prstGeom prst="rect">
                      <a:avLst/>
                    </a:prstGeom>
                    <a:noFill/>
                    <a:ln>
                      <a:noFill/>
                    </a:ln>
                  </pic:spPr>
                </pic:pic>
              </a:graphicData>
            </a:graphic>
          </wp:anchor>
        </w:drawing>
      </w:r>
    </w:p>
    <w:p w14:paraId="0FC57DCE" w14:textId="77777777" w:rsidR="00513AE9" w:rsidRPr="00DB5F91" w:rsidRDefault="00513AE9" w:rsidP="00513AE9">
      <w:pPr>
        <w:numPr>
          <w:ilvl w:val="0"/>
          <w:numId w:val="15"/>
        </w:numPr>
        <w:rPr>
          <w:szCs w:val="22"/>
        </w:rPr>
      </w:pPr>
      <w:r w:rsidRPr="00DB5F91">
        <w:rPr>
          <w:szCs w:val="22"/>
        </w:rPr>
        <w:t>Švelniai įsidėkite kandiklį tarp dantų ir sučiaupkite lūpas.</w:t>
      </w:r>
    </w:p>
    <w:p w14:paraId="2677F146" w14:textId="77777777" w:rsidR="00513AE9" w:rsidRPr="00DB5F91" w:rsidRDefault="00513AE9" w:rsidP="00513AE9">
      <w:pPr>
        <w:numPr>
          <w:ilvl w:val="0"/>
          <w:numId w:val="15"/>
        </w:numPr>
        <w:rPr>
          <w:szCs w:val="22"/>
        </w:rPr>
      </w:pPr>
      <w:r w:rsidRPr="00DB5F91">
        <w:rPr>
          <w:szCs w:val="22"/>
        </w:rPr>
        <w:t>Pradėkite lėtą ir gilų įkvėpimą per burną. Stipriai nuspauskite inhaliatoriaus viršuje esantį skaitiklį, kad būtų išpurkšta vaisto. Nuspaudę skaitiklį, dar truputį pratęskite įkvėpimą. Įkvėpimas ir skaitiklio nuspaudimas vienu metu užtikrina vaisto patekimą į plaučius.</w:t>
      </w:r>
    </w:p>
    <w:p w14:paraId="626FCF10" w14:textId="77777777" w:rsidR="00513AE9" w:rsidRPr="00DB5F91" w:rsidRDefault="00513AE9" w:rsidP="00513AE9">
      <w:pPr>
        <w:numPr>
          <w:ilvl w:val="0"/>
          <w:numId w:val="15"/>
        </w:numPr>
        <w:rPr>
          <w:szCs w:val="22"/>
        </w:rPr>
      </w:pPr>
      <w:r w:rsidRPr="00DB5F91">
        <w:rPr>
          <w:szCs w:val="22"/>
        </w:rPr>
        <w:t>Sulaikykite įkvėptą orą maždaug 10 sekundžių arba kol nėra diskomforto.</w:t>
      </w:r>
    </w:p>
    <w:p w14:paraId="76678156" w14:textId="77777777" w:rsidR="00513AE9" w:rsidRPr="00DB5F91" w:rsidRDefault="00513AE9" w:rsidP="00513AE9">
      <w:pPr>
        <w:numPr>
          <w:ilvl w:val="0"/>
          <w:numId w:val="15"/>
        </w:numPr>
        <w:rPr>
          <w:szCs w:val="22"/>
        </w:rPr>
      </w:pPr>
      <w:r w:rsidRPr="00DB5F91">
        <w:rPr>
          <w:szCs w:val="22"/>
        </w:rPr>
        <w:t>Prieš iškvėpdami nuimkite pirštą ar pirštus nuo skaitiklio ir ištraukite inhaliatorių iš burnos. Laikykite inhaliatorių vertikaliai.</w:t>
      </w:r>
    </w:p>
    <w:p w14:paraId="7BD9A8FD" w14:textId="77777777" w:rsidR="00513AE9" w:rsidRPr="00DB5F91" w:rsidRDefault="00513AE9" w:rsidP="00513AE9">
      <w:pPr>
        <w:numPr>
          <w:ilvl w:val="0"/>
          <w:numId w:val="15"/>
        </w:numPr>
        <w:rPr>
          <w:szCs w:val="22"/>
        </w:rPr>
      </w:pPr>
      <w:r w:rsidRPr="00DB5F91">
        <w:rPr>
          <w:szCs w:val="22"/>
        </w:rPr>
        <w:t>Lėtai iškvėpkite. Norėdami dar kartą įkvėpti vaisto, gerai pakratykite inhaliatorių bent 5 sekundes ir pakartokite 3</w:t>
      </w:r>
      <w:r w:rsidRPr="00DB5F91">
        <w:rPr>
          <w:szCs w:val="22"/>
        </w:rPr>
        <w:noBreakHyphen/>
        <w:t>7 veiksmus.</w:t>
      </w:r>
    </w:p>
    <w:p w14:paraId="6834EFB6" w14:textId="77777777" w:rsidR="00513AE9" w:rsidRPr="00DB5F91" w:rsidRDefault="00513AE9" w:rsidP="00513AE9">
      <w:pPr>
        <w:numPr>
          <w:ilvl w:val="0"/>
          <w:numId w:val="15"/>
        </w:numPr>
        <w:rPr>
          <w:szCs w:val="22"/>
        </w:rPr>
      </w:pPr>
      <w:r w:rsidRPr="00DB5F91">
        <w:rPr>
          <w:szCs w:val="22"/>
        </w:rPr>
        <w:t>Uždėkite dangtelį atgal ant kandiklio.</w:t>
      </w:r>
    </w:p>
    <w:p w14:paraId="51DD186B" w14:textId="77777777" w:rsidR="00513AE9" w:rsidRPr="00DB5F91" w:rsidRDefault="00513AE9" w:rsidP="00513AE9">
      <w:pPr>
        <w:numPr>
          <w:ilvl w:val="0"/>
          <w:numId w:val="15"/>
        </w:numPr>
        <w:rPr>
          <w:szCs w:val="22"/>
        </w:rPr>
      </w:pPr>
      <w:r w:rsidRPr="00DB5F91">
        <w:rPr>
          <w:szCs w:val="22"/>
        </w:rPr>
        <w:t>Įkvėpę paskirtą rytinę ir vakarinę dozę, praskalaukite burną vandeniu ir jį išspjaukite.</w:t>
      </w:r>
    </w:p>
    <w:p w14:paraId="29FEB204" w14:textId="77777777" w:rsidR="00513AE9" w:rsidRPr="00DB5F91" w:rsidRDefault="00513AE9" w:rsidP="00513AE9">
      <w:pPr>
        <w:rPr>
          <w:szCs w:val="22"/>
        </w:rPr>
      </w:pPr>
    </w:p>
    <w:p w14:paraId="2B000192" w14:textId="77777777" w:rsidR="00E46AC1" w:rsidRPr="004E0500" w:rsidRDefault="00E46AC1" w:rsidP="00E46AC1">
      <w:pPr>
        <w:rPr>
          <w:b/>
        </w:rPr>
      </w:pPr>
      <w:r>
        <w:rPr>
          <w:b/>
        </w:rPr>
        <w:t>Tūrinės kameros naudojimas</w:t>
      </w:r>
    </w:p>
    <w:p w14:paraId="3A4907C5" w14:textId="77777777" w:rsidR="00E46AC1" w:rsidRDefault="00E46AC1" w:rsidP="00E46AC1">
      <w:r>
        <w:t xml:space="preserve">Gydytojas, slaugytojas arba vaistininkas gali pasiūlyti Jums naudoti tūrinę kamerą (pvz., </w:t>
      </w:r>
      <w:r w:rsidRPr="00766166">
        <w:rPr>
          <w:b/>
          <w:i/>
        </w:rPr>
        <w:t>AeroChamber</w:t>
      </w:r>
      <w:r>
        <w:rPr>
          <w:b/>
          <w:i/>
        </w:rPr>
        <w:t xml:space="preserve"> Plus Flow Vu </w:t>
      </w:r>
      <w:r w:rsidRPr="003E70AE">
        <w:t>arba</w:t>
      </w:r>
      <w:r>
        <w:rPr>
          <w:b/>
          <w:i/>
        </w:rPr>
        <w:t xml:space="preserve"> AeroChamber</w:t>
      </w:r>
      <w:r w:rsidRPr="00766166">
        <w:rPr>
          <w:b/>
          <w:i/>
        </w:rPr>
        <w:t xml:space="preserve"> Plus</w:t>
      </w:r>
      <w:r>
        <w:t xml:space="preserve">). </w:t>
      </w:r>
      <w:r w:rsidR="00E876AE">
        <w:t>Tokiu atveju laikykitės nurodymų</w:t>
      </w:r>
      <w:r w:rsidR="00E876AE" w:rsidRPr="00DB5F91">
        <w:rPr>
          <w:szCs w:val="22"/>
        </w:rPr>
        <w:t>, pateikiam</w:t>
      </w:r>
      <w:r w:rsidR="003439C3">
        <w:rPr>
          <w:szCs w:val="22"/>
        </w:rPr>
        <w:t>ų</w:t>
      </w:r>
      <w:r w:rsidR="00E876AE" w:rsidRPr="00DB5F91">
        <w:rPr>
          <w:szCs w:val="22"/>
        </w:rPr>
        <w:t xml:space="preserve"> lapelyje, kur</w:t>
      </w:r>
      <w:r w:rsidR="003439C3">
        <w:rPr>
          <w:szCs w:val="22"/>
        </w:rPr>
        <w:t>į rasite</w:t>
      </w:r>
      <w:r w:rsidR="00E876AE" w:rsidRPr="00DB5F91">
        <w:rPr>
          <w:szCs w:val="22"/>
        </w:rPr>
        <w:t xml:space="preserve"> </w:t>
      </w:r>
      <w:r w:rsidR="00E876AE">
        <w:rPr>
          <w:szCs w:val="22"/>
        </w:rPr>
        <w:t xml:space="preserve">tūrinės kameros </w:t>
      </w:r>
      <w:r w:rsidR="00E876AE" w:rsidRPr="00DB5F91">
        <w:rPr>
          <w:szCs w:val="22"/>
        </w:rPr>
        <w:t>pakuotėje</w:t>
      </w:r>
      <w:r>
        <w:t>.</w:t>
      </w:r>
    </w:p>
    <w:p w14:paraId="1EBBE038" w14:textId="77777777" w:rsidR="00513AE9" w:rsidRPr="00DB5F91" w:rsidRDefault="00513AE9" w:rsidP="00513AE9">
      <w:pPr>
        <w:rPr>
          <w:szCs w:val="22"/>
        </w:rPr>
      </w:pPr>
    </w:p>
    <w:p w14:paraId="28957B0B" w14:textId="494DF3CF" w:rsidR="00513AE9" w:rsidRPr="00DB5F91" w:rsidRDefault="00513AE9" w:rsidP="00513AE9">
      <w:pPr>
        <w:pStyle w:val="Antrat2"/>
        <w:spacing w:before="0" w:after="0" w:line="240" w:lineRule="auto"/>
        <w:rPr>
          <w:rFonts w:ascii="Times New Roman" w:hAnsi="Times New Roman"/>
          <w:i w:val="0"/>
          <w:sz w:val="22"/>
          <w:lang w:val="lt-LT"/>
        </w:rPr>
      </w:pPr>
      <w:r w:rsidRPr="00DB5F91">
        <w:rPr>
          <w:rFonts w:ascii="Times New Roman" w:hAnsi="Times New Roman"/>
          <w:i w:val="0"/>
          <w:sz w:val="22"/>
          <w:lang w:val="lt-LT"/>
        </w:rPr>
        <w:t>Symbicort valymas</w:t>
      </w:r>
      <w:r w:rsidR="006E7B05">
        <w:rPr>
          <w:rFonts w:ascii="Times New Roman" w:hAnsi="Times New Roman"/>
          <w:i w:val="0"/>
          <w:sz w:val="22"/>
          <w:lang w:val="lt-LT"/>
        </w:rPr>
        <w:fldChar w:fldCharType="begin"/>
      </w:r>
      <w:r w:rsidR="006E7B05">
        <w:rPr>
          <w:rFonts w:ascii="Times New Roman" w:hAnsi="Times New Roman"/>
          <w:i w:val="0"/>
          <w:sz w:val="22"/>
          <w:lang w:val="lt-LT"/>
        </w:rPr>
        <w:instrText xml:space="preserve"> DOCVARIABLE vault_nd_0a2508cc-26dc-4c99-935b-4eae91950c4f \* MERGEFORMAT </w:instrText>
      </w:r>
      <w:r w:rsidR="006E7B05">
        <w:rPr>
          <w:rFonts w:ascii="Times New Roman" w:hAnsi="Times New Roman"/>
          <w:i w:val="0"/>
          <w:sz w:val="22"/>
          <w:lang w:val="lt-LT"/>
        </w:rPr>
        <w:fldChar w:fldCharType="separate"/>
      </w:r>
      <w:r w:rsidR="006E7B05">
        <w:rPr>
          <w:rFonts w:ascii="Times New Roman" w:hAnsi="Times New Roman"/>
          <w:i w:val="0"/>
          <w:sz w:val="22"/>
          <w:lang w:val="lt-LT"/>
        </w:rPr>
        <w:t xml:space="preserve"> </w:t>
      </w:r>
      <w:r w:rsidR="006E7B05">
        <w:rPr>
          <w:rFonts w:ascii="Times New Roman" w:hAnsi="Times New Roman"/>
          <w:i w:val="0"/>
          <w:sz w:val="22"/>
          <w:lang w:val="lt-LT"/>
        </w:rPr>
        <w:fldChar w:fldCharType="end"/>
      </w:r>
    </w:p>
    <w:p w14:paraId="099E1F67" w14:textId="77777777" w:rsidR="00513AE9" w:rsidRPr="00DB5F91" w:rsidRDefault="00513AE9" w:rsidP="00513AE9">
      <w:pPr>
        <w:numPr>
          <w:ilvl w:val="0"/>
          <w:numId w:val="13"/>
        </w:numPr>
        <w:ind w:left="357" w:hanging="357"/>
        <w:rPr>
          <w:b/>
          <w:szCs w:val="22"/>
        </w:rPr>
      </w:pPr>
      <w:r w:rsidRPr="00DB5F91">
        <w:rPr>
          <w:szCs w:val="22"/>
        </w:rPr>
        <w:t>Nuvalykite kandiklio vidų ir išorę sausu skudurėliu bent kartą per savaitę.</w:t>
      </w:r>
    </w:p>
    <w:p w14:paraId="1227740F" w14:textId="77777777" w:rsidR="00513AE9" w:rsidRPr="00DB5F91" w:rsidRDefault="00513AE9" w:rsidP="00513AE9">
      <w:pPr>
        <w:numPr>
          <w:ilvl w:val="0"/>
          <w:numId w:val="13"/>
        </w:numPr>
        <w:ind w:left="357" w:hanging="357"/>
        <w:rPr>
          <w:b/>
          <w:szCs w:val="22"/>
        </w:rPr>
      </w:pPr>
      <w:r w:rsidRPr="00DB5F91">
        <w:rPr>
          <w:szCs w:val="22"/>
        </w:rPr>
        <w:t>Nenaudokite vandens ar kitų skysčių ir nemėginkite išimti kanistro iš inhaliatoriaus.</w:t>
      </w:r>
    </w:p>
    <w:p w14:paraId="0E9C1B6D" w14:textId="77777777" w:rsidR="00513AE9" w:rsidRPr="00DB5F91" w:rsidRDefault="00513AE9" w:rsidP="00513AE9">
      <w:pPr>
        <w:pStyle w:val="Antrat2"/>
        <w:spacing w:before="0" w:after="0" w:line="240" w:lineRule="auto"/>
        <w:rPr>
          <w:rFonts w:ascii="Times New Roman" w:hAnsi="Times New Roman"/>
          <w:i w:val="0"/>
          <w:sz w:val="22"/>
          <w:lang w:val="lt-LT"/>
        </w:rPr>
      </w:pPr>
    </w:p>
    <w:p w14:paraId="15D4CC03" w14:textId="5A72361B" w:rsidR="00513AE9" w:rsidRPr="00DB5F91" w:rsidRDefault="00513AE9" w:rsidP="00513AE9">
      <w:pPr>
        <w:pStyle w:val="Antrat2"/>
        <w:spacing w:before="0" w:after="0" w:line="240" w:lineRule="auto"/>
        <w:rPr>
          <w:rFonts w:ascii="Times New Roman" w:hAnsi="Times New Roman"/>
          <w:i w:val="0"/>
          <w:sz w:val="22"/>
          <w:lang w:val="lt-LT"/>
        </w:rPr>
      </w:pPr>
      <w:r w:rsidRPr="00DB5F91">
        <w:rPr>
          <w:rFonts w:ascii="Times New Roman" w:hAnsi="Times New Roman"/>
          <w:i w:val="0"/>
          <w:sz w:val="22"/>
          <w:lang w:val="lt-LT"/>
        </w:rPr>
        <w:t>Kaip sužinoti, kad Symbicort reikia pakeisti?</w:t>
      </w:r>
      <w:r w:rsidR="006E7B05">
        <w:rPr>
          <w:rFonts w:ascii="Times New Roman" w:hAnsi="Times New Roman"/>
          <w:i w:val="0"/>
          <w:sz w:val="22"/>
          <w:lang w:val="lt-LT"/>
        </w:rPr>
        <w:fldChar w:fldCharType="begin"/>
      </w:r>
      <w:r w:rsidR="006E7B05">
        <w:rPr>
          <w:rFonts w:ascii="Times New Roman" w:hAnsi="Times New Roman"/>
          <w:i w:val="0"/>
          <w:sz w:val="22"/>
          <w:lang w:val="lt-LT"/>
        </w:rPr>
        <w:instrText xml:space="preserve"> DOCVARIABLE vault_nd_d3f95efb-24e2-4a72-bfae-510efe894731 \* MERGEFORMAT </w:instrText>
      </w:r>
      <w:r w:rsidR="006E7B05">
        <w:rPr>
          <w:rFonts w:ascii="Times New Roman" w:hAnsi="Times New Roman"/>
          <w:i w:val="0"/>
          <w:sz w:val="22"/>
          <w:lang w:val="lt-LT"/>
        </w:rPr>
        <w:fldChar w:fldCharType="separate"/>
      </w:r>
      <w:r w:rsidR="006E7B05">
        <w:rPr>
          <w:rFonts w:ascii="Times New Roman" w:hAnsi="Times New Roman"/>
          <w:i w:val="0"/>
          <w:sz w:val="22"/>
          <w:lang w:val="lt-LT"/>
        </w:rPr>
        <w:t xml:space="preserve"> </w:t>
      </w:r>
      <w:r w:rsidR="006E7B05">
        <w:rPr>
          <w:rFonts w:ascii="Times New Roman" w:hAnsi="Times New Roman"/>
          <w:i w:val="0"/>
          <w:sz w:val="22"/>
          <w:lang w:val="lt-LT"/>
        </w:rPr>
        <w:fldChar w:fldCharType="end"/>
      </w:r>
    </w:p>
    <w:p w14:paraId="1FA35766" w14:textId="77777777" w:rsidR="00513AE9" w:rsidRPr="00DB5F91" w:rsidRDefault="00513AE9" w:rsidP="00513AE9">
      <w:pPr>
        <w:numPr>
          <w:ilvl w:val="0"/>
          <w:numId w:val="14"/>
        </w:numPr>
        <w:rPr>
          <w:szCs w:val="22"/>
        </w:rPr>
      </w:pPr>
      <w:r w:rsidRPr="00DB5F91">
        <w:rPr>
          <w:szCs w:val="22"/>
        </w:rPr>
        <w:t xml:space="preserve">Dozių skaitiklis, esantis Symbicort inhaliatoriaus viršuje, rodo, kiek jame liko išpurškimų. Kai inhaliatorius pilnas, rodyklė rodo „120“. </w:t>
      </w:r>
    </w:p>
    <w:p w14:paraId="585CA265" w14:textId="77777777" w:rsidR="00513AE9" w:rsidRPr="00DB5F91" w:rsidRDefault="00513AE9" w:rsidP="00513AE9">
      <w:pPr>
        <w:rPr>
          <w:i/>
          <w:szCs w:val="22"/>
        </w:rPr>
      </w:pPr>
    </w:p>
    <w:p w14:paraId="74CEDB53" w14:textId="77777777" w:rsidR="00513AE9" w:rsidRPr="00DB5F91" w:rsidRDefault="00513AE9" w:rsidP="00513AE9">
      <w:pPr>
        <w:rPr>
          <w:szCs w:val="22"/>
        </w:rPr>
      </w:pPr>
      <w:r w:rsidRPr="00DB5F91">
        <w:rPr>
          <w:noProof/>
          <w:lang w:eastAsia="lt-LT"/>
        </w:rPr>
        <w:drawing>
          <wp:anchor distT="0" distB="0" distL="114300" distR="114300" simplePos="0" relativeHeight="251663360" behindDoc="0" locked="0" layoutInCell="1" allowOverlap="1" wp14:anchorId="2A5D9F6C" wp14:editId="64B9B0F3">
            <wp:simplePos x="0" y="0"/>
            <wp:positionH relativeFrom="column">
              <wp:posOffset>3810</wp:posOffset>
            </wp:positionH>
            <wp:positionV relativeFrom="paragraph">
              <wp:posOffset>-1083945</wp:posOffset>
            </wp:positionV>
            <wp:extent cx="1057275" cy="1219200"/>
            <wp:effectExtent l="0" t="0" r="9525" b="0"/>
            <wp:wrapSquare wrapText="bothSides"/>
            <wp:docPr id="3" name="Picture 14" descr="thumbnailELEMENT.93747.1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humbnailELEMENT.93747.120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57275" cy="1219200"/>
                    </a:xfrm>
                    <a:prstGeom prst="rect">
                      <a:avLst/>
                    </a:prstGeom>
                    <a:noFill/>
                    <a:ln>
                      <a:noFill/>
                    </a:ln>
                  </pic:spPr>
                </pic:pic>
              </a:graphicData>
            </a:graphic>
          </wp:anchor>
        </w:drawing>
      </w:r>
    </w:p>
    <w:p w14:paraId="3EC0E8CD" w14:textId="77777777" w:rsidR="00513AE9" w:rsidRPr="00DB5F91" w:rsidRDefault="00513AE9" w:rsidP="00513AE9">
      <w:pPr>
        <w:numPr>
          <w:ilvl w:val="0"/>
          <w:numId w:val="14"/>
        </w:numPr>
        <w:rPr>
          <w:szCs w:val="22"/>
        </w:rPr>
      </w:pPr>
      <w:r w:rsidRPr="00DB5F91">
        <w:rPr>
          <w:szCs w:val="22"/>
        </w:rPr>
        <w:t>Vaisto įkvėpus arba išpurškus į orą, rodyklės rodomas skaičius kaskart sumažėja (artėja link nulio).</w:t>
      </w:r>
    </w:p>
    <w:p w14:paraId="09AFDED0" w14:textId="77777777" w:rsidR="00513AE9" w:rsidRPr="00DB5F91" w:rsidRDefault="00513AE9" w:rsidP="00513AE9">
      <w:pPr>
        <w:numPr>
          <w:ilvl w:val="0"/>
          <w:numId w:val="14"/>
        </w:numPr>
        <w:rPr>
          <w:szCs w:val="22"/>
        </w:rPr>
      </w:pPr>
      <w:r w:rsidRPr="00DB5F91">
        <w:rPr>
          <w:szCs w:val="22"/>
        </w:rPr>
        <w:t>Rodyklei pasiekus geltoną sritį, būna likę maždaug 20 išpurškimų.</w:t>
      </w:r>
    </w:p>
    <w:p w14:paraId="3B0378FA" w14:textId="77777777" w:rsidR="00513AE9" w:rsidRPr="00DB5F91" w:rsidRDefault="00513AE9" w:rsidP="00513AE9">
      <w:pPr>
        <w:rPr>
          <w:szCs w:val="22"/>
        </w:rPr>
      </w:pPr>
    </w:p>
    <w:p w14:paraId="0F44D721" w14:textId="77777777" w:rsidR="00513AE9" w:rsidRPr="00DB5F91" w:rsidRDefault="00513AE9" w:rsidP="00513AE9">
      <w:pPr>
        <w:rPr>
          <w:szCs w:val="22"/>
        </w:rPr>
      </w:pPr>
    </w:p>
    <w:p w14:paraId="5EFDCB54" w14:textId="77777777" w:rsidR="00513AE9" w:rsidRPr="00DB5F91" w:rsidRDefault="00513AE9" w:rsidP="00513AE9">
      <w:pPr>
        <w:rPr>
          <w:szCs w:val="22"/>
        </w:rPr>
      </w:pPr>
    </w:p>
    <w:p w14:paraId="496E3426" w14:textId="77777777" w:rsidR="00513AE9" w:rsidRPr="00DB5F91" w:rsidRDefault="00513AE9" w:rsidP="00513AE9">
      <w:pPr>
        <w:rPr>
          <w:szCs w:val="22"/>
        </w:rPr>
      </w:pPr>
    </w:p>
    <w:p w14:paraId="23D37F75" w14:textId="77777777" w:rsidR="00513AE9" w:rsidRPr="00DB5F91" w:rsidRDefault="00513AE9" w:rsidP="00513AE9">
      <w:pPr>
        <w:rPr>
          <w:szCs w:val="22"/>
        </w:rPr>
      </w:pPr>
      <w:r w:rsidRPr="00DB5F91">
        <w:rPr>
          <w:noProof/>
          <w:lang w:eastAsia="lt-LT"/>
        </w:rPr>
        <w:drawing>
          <wp:anchor distT="0" distB="0" distL="114300" distR="114300" simplePos="0" relativeHeight="251664384" behindDoc="0" locked="0" layoutInCell="1" allowOverlap="1" wp14:anchorId="42C63564" wp14:editId="48FB125F">
            <wp:simplePos x="0" y="0"/>
            <wp:positionH relativeFrom="column">
              <wp:posOffset>3810</wp:posOffset>
            </wp:positionH>
            <wp:positionV relativeFrom="paragraph">
              <wp:posOffset>-1087120</wp:posOffset>
            </wp:positionV>
            <wp:extent cx="1057275" cy="1219200"/>
            <wp:effectExtent l="0" t="0" r="9525" b="0"/>
            <wp:wrapSquare wrapText="bothSides"/>
            <wp:docPr id="2" name="Picture 16" descr="thumbnailELEMENT.93746.1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humbnailELEMENT.93746.120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57275" cy="1219200"/>
                    </a:xfrm>
                    <a:prstGeom prst="rect">
                      <a:avLst/>
                    </a:prstGeom>
                    <a:noFill/>
                    <a:ln>
                      <a:noFill/>
                    </a:ln>
                  </pic:spPr>
                </pic:pic>
              </a:graphicData>
            </a:graphic>
          </wp:anchor>
        </w:drawing>
      </w:r>
    </w:p>
    <w:p w14:paraId="03CD6354" w14:textId="77777777" w:rsidR="00513AE9" w:rsidRPr="00DB5F91" w:rsidRDefault="00513AE9" w:rsidP="00513AE9">
      <w:pPr>
        <w:rPr>
          <w:szCs w:val="22"/>
        </w:rPr>
      </w:pPr>
    </w:p>
    <w:p w14:paraId="79684D5A" w14:textId="77777777" w:rsidR="00513AE9" w:rsidRPr="00DB5F91" w:rsidRDefault="00513AE9" w:rsidP="00513AE9">
      <w:pPr>
        <w:numPr>
          <w:ilvl w:val="0"/>
          <w:numId w:val="14"/>
        </w:numPr>
        <w:rPr>
          <w:szCs w:val="22"/>
        </w:rPr>
      </w:pPr>
      <w:r w:rsidRPr="00DB5F91">
        <w:rPr>
          <w:szCs w:val="22"/>
        </w:rPr>
        <w:t xml:space="preserve">Rodyklei pasiekus „0“, reikia pradėti naudoti naują Symbicort inhaliatorių, nors gali atrodyti, kad senasis dar nėra tuščias ir veikia. Vis dėlto naudojant jį toliau reikiama vaisto dozė į kvėpavimo takus nebepatektų. </w:t>
      </w:r>
    </w:p>
    <w:p w14:paraId="316C6C9C" w14:textId="77777777" w:rsidR="00513AE9" w:rsidRPr="00DB5F91" w:rsidRDefault="00513AE9" w:rsidP="00513AE9">
      <w:pPr>
        <w:keepNext/>
        <w:keepLines/>
        <w:rPr>
          <w:szCs w:val="22"/>
        </w:rPr>
      </w:pPr>
    </w:p>
    <w:p w14:paraId="278F5A57" w14:textId="77777777" w:rsidR="00513AE9" w:rsidRPr="00DB5F91" w:rsidRDefault="00513AE9" w:rsidP="00513AE9">
      <w:pPr>
        <w:keepNext/>
        <w:keepLines/>
        <w:rPr>
          <w:b/>
          <w:szCs w:val="22"/>
        </w:rPr>
      </w:pPr>
    </w:p>
    <w:p w14:paraId="418981E3" w14:textId="77777777" w:rsidR="00513AE9" w:rsidRPr="00DB5F91" w:rsidRDefault="00513AE9" w:rsidP="00513AE9">
      <w:pPr>
        <w:rPr>
          <w:szCs w:val="22"/>
        </w:rPr>
      </w:pPr>
    </w:p>
    <w:p w14:paraId="5348C9D7" w14:textId="77777777" w:rsidR="00513AE9" w:rsidRPr="00DB5F91" w:rsidRDefault="00513AE9" w:rsidP="00513AE9">
      <w:pPr>
        <w:rPr>
          <w:szCs w:val="22"/>
        </w:rPr>
      </w:pPr>
      <w:r w:rsidRPr="00DB5F91">
        <w:rPr>
          <w:b/>
          <w:szCs w:val="22"/>
        </w:rPr>
        <w:t>Ką daryti pavartojus per didelę Symbicort dozę?</w:t>
      </w:r>
    </w:p>
    <w:p w14:paraId="2A7417EC" w14:textId="77777777" w:rsidR="00513AE9" w:rsidRPr="00DB5F91" w:rsidRDefault="00513AE9" w:rsidP="00513AE9">
      <w:pPr>
        <w:rPr>
          <w:szCs w:val="22"/>
        </w:rPr>
      </w:pPr>
      <w:r w:rsidRPr="00DB5F91">
        <w:rPr>
          <w:szCs w:val="22"/>
        </w:rPr>
        <w:t>Pavartoję per didelę Symbicort dozę, pasitarkite su gydytoju arba vaistininku. Tokiu atveju gali pasireikšti drebulys, skaudėti galvą, padažnėti širdies susitraukimai.</w:t>
      </w:r>
    </w:p>
    <w:p w14:paraId="42C671E8" w14:textId="77777777" w:rsidR="00513AE9" w:rsidRPr="00DB5F91" w:rsidRDefault="00513AE9" w:rsidP="00513AE9">
      <w:pPr>
        <w:rPr>
          <w:szCs w:val="22"/>
        </w:rPr>
      </w:pPr>
    </w:p>
    <w:p w14:paraId="520C9B76" w14:textId="77777777" w:rsidR="00513AE9" w:rsidRPr="00DB5F91" w:rsidRDefault="00513AE9" w:rsidP="00513AE9">
      <w:pPr>
        <w:keepNext/>
        <w:keepLines/>
        <w:rPr>
          <w:b/>
          <w:szCs w:val="22"/>
        </w:rPr>
      </w:pPr>
      <w:r w:rsidRPr="00DB5F91">
        <w:rPr>
          <w:b/>
          <w:szCs w:val="22"/>
        </w:rPr>
        <w:t xml:space="preserve">Pamiršus pavartoti Symbicort </w:t>
      </w:r>
    </w:p>
    <w:p w14:paraId="48B4D0F6" w14:textId="77777777" w:rsidR="00513AE9" w:rsidRPr="00DB5F91" w:rsidRDefault="00513AE9" w:rsidP="00513AE9">
      <w:pPr>
        <w:numPr>
          <w:ilvl w:val="0"/>
          <w:numId w:val="18"/>
        </w:numPr>
        <w:ind w:left="357" w:hanging="357"/>
        <w:rPr>
          <w:szCs w:val="22"/>
        </w:rPr>
      </w:pPr>
      <w:r w:rsidRPr="00DB5F91">
        <w:rPr>
          <w:szCs w:val="22"/>
        </w:rPr>
        <w:t>Pamirštą dozę prisiminę vartokite kiek įmanoma greičiau. Vis dėlto jeigu jau beveik laikas vartoti kitą dozę, tai užmirštąją praleiskite.</w:t>
      </w:r>
    </w:p>
    <w:p w14:paraId="5BC15810" w14:textId="77777777" w:rsidR="00513AE9" w:rsidRPr="00DB5F91" w:rsidRDefault="00513AE9" w:rsidP="00513AE9">
      <w:pPr>
        <w:numPr>
          <w:ilvl w:val="0"/>
          <w:numId w:val="18"/>
        </w:numPr>
        <w:ind w:left="357" w:hanging="357"/>
        <w:rPr>
          <w:szCs w:val="22"/>
        </w:rPr>
      </w:pPr>
      <w:r w:rsidRPr="00DB5F91">
        <w:rPr>
          <w:b/>
          <w:bCs/>
          <w:szCs w:val="22"/>
        </w:rPr>
        <w:t>Negalima</w:t>
      </w:r>
      <w:r w:rsidRPr="00DB5F91">
        <w:rPr>
          <w:szCs w:val="22"/>
        </w:rPr>
        <w:t xml:space="preserve"> vartoti dvigubos dozės norint kompensuoti praleistą dozę.</w:t>
      </w:r>
    </w:p>
    <w:p w14:paraId="235C50D4" w14:textId="77777777" w:rsidR="00513AE9" w:rsidRPr="00DB5F91" w:rsidRDefault="00513AE9" w:rsidP="00513AE9">
      <w:pPr>
        <w:rPr>
          <w:szCs w:val="22"/>
        </w:rPr>
      </w:pPr>
    </w:p>
    <w:p w14:paraId="2795A7E3" w14:textId="77777777" w:rsidR="00513AE9" w:rsidRPr="00DB5F91" w:rsidRDefault="00513AE9" w:rsidP="00513AE9">
      <w:pPr>
        <w:rPr>
          <w:b/>
          <w:szCs w:val="22"/>
        </w:rPr>
      </w:pPr>
      <w:r w:rsidRPr="00DB5F91">
        <w:rPr>
          <w:b/>
          <w:szCs w:val="22"/>
        </w:rPr>
        <w:t xml:space="preserve">Nustojus vartoti Symbicort </w:t>
      </w:r>
    </w:p>
    <w:p w14:paraId="33568542" w14:textId="77777777" w:rsidR="00513AE9" w:rsidRPr="00DB5F91" w:rsidRDefault="00513AE9" w:rsidP="00513AE9">
      <w:pPr>
        <w:rPr>
          <w:szCs w:val="22"/>
        </w:rPr>
      </w:pPr>
      <w:r w:rsidRPr="00DB5F91">
        <w:rPr>
          <w:szCs w:val="22"/>
        </w:rPr>
        <w:t>Prieš baigdami vartoti Symbicort, pasitarkite su gydytoju arba vaistininku. Nutraukus Symbicort vartojimą, gali pasunkėti LOPL požymiai ir simptomai.</w:t>
      </w:r>
    </w:p>
    <w:p w14:paraId="19430DFE" w14:textId="77777777" w:rsidR="00513AE9" w:rsidRPr="00DB5F91" w:rsidRDefault="00513AE9" w:rsidP="00513AE9">
      <w:pPr>
        <w:rPr>
          <w:szCs w:val="22"/>
        </w:rPr>
      </w:pPr>
    </w:p>
    <w:p w14:paraId="3C7C9B05" w14:textId="77777777" w:rsidR="00513AE9" w:rsidRPr="00DB5F91" w:rsidRDefault="00513AE9" w:rsidP="00513AE9">
      <w:pPr>
        <w:numPr>
          <w:ilvl w:val="12"/>
          <w:numId w:val="0"/>
        </w:numPr>
        <w:ind w:right="-2"/>
        <w:rPr>
          <w:szCs w:val="22"/>
        </w:rPr>
      </w:pPr>
      <w:r w:rsidRPr="00DB5F91">
        <w:rPr>
          <w:szCs w:val="22"/>
        </w:rPr>
        <w:t>Jeigu kiltų daugiau klausimų dėl šio vaisto vartojimo, kreipkitės į gydytoją arba vaistininką.</w:t>
      </w:r>
    </w:p>
    <w:p w14:paraId="1353EF2D" w14:textId="77777777" w:rsidR="00513AE9" w:rsidRPr="00DB5F91" w:rsidRDefault="00513AE9" w:rsidP="00513AE9">
      <w:pPr>
        <w:numPr>
          <w:ilvl w:val="12"/>
          <w:numId w:val="0"/>
        </w:numPr>
        <w:ind w:right="-2"/>
        <w:rPr>
          <w:szCs w:val="22"/>
        </w:rPr>
      </w:pPr>
    </w:p>
    <w:p w14:paraId="160B5B74" w14:textId="77777777" w:rsidR="00513AE9" w:rsidRPr="00DB5F91" w:rsidRDefault="00513AE9" w:rsidP="00513AE9">
      <w:pPr>
        <w:numPr>
          <w:ilvl w:val="12"/>
          <w:numId w:val="0"/>
        </w:numPr>
        <w:ind w:right="-2"/>
        <w:rPr>
          <w:szCs w:val="22"/>
        </w:rPr>
      </w:pPr>
    </w:p>
    <w:p w14:paraId="4CC03D44" w14:textId="154E77D9" w:rsidR="00513AE9" w:rsidRPr="00DB5F91" w:rsidRDefault="00513AE9" w:rsidP="00513AE9">
      <w:pPr>
        <w:pStyle w:val="Antrat3"/>
        <w:spacing w:before="0" w:after="0" w:line="240" w:lineRule="auto"/>
        <w:rPr>
          <w:sz w:val="22"/>
          <w:lang w:val="lt-LT"/>
        </w:rPr>
      </w:pPr>
      <w:r w:rsidRPr="00DB5F91">
        <w:rPr>
          <w:sz w:val="22"/>
          <w:lang w:val="lt-LT"/>
        </w:rPr>
        <w:t>4.</w:t>
      </w:r>
      <w:r w:rsidRPr="00DB5F91">
        <w:rPr>
          <w:sz w:val="22"/>
          <w:lang w:val="lt-LT"/>
        </w:rPr>
        <w:tab/>
        <w:t>Galimas šalutinis poveikis</w:t>
      </w:r>
      <w:r w:rsidR="006E7B05">
        <w:rPr>
          <w:sz w:val="22"/>
          <w:lang w:val="lt-LT"/>
        </w:rPr>
        <w:fldChar w:fldCharType="begin"/>
      </w:r>
      <w:r w:rsidR="006E7B05">
        <w:rPr>
          <w:sz w:val="22"/>
          <w:lang w:val="lt-LT"/>
        </w:rPr>
        <w:instrText xml:space="preserve"> DOCVARIABLE vault_nd_cea1d07a-b8a4-4786-9ef3-3d39aea23da0 \* MERGEFORMAT </w:instrText>
      </w:r>
      <w:r w:rsidR="006E7B05">
        <w:rPr>
          <w:sz w:val="22"/>
          <w:lang w:val="lt-LT"/>
        </w:rPr>
        <w:fldChar w:fldCharType="separate"/>
      </w:r>
      <w:r w:rsidR="006E7B05">
        <w:rPr>
          <w:sz w:val="22"/>
          <w:lang w:val="lt-LT"/>
        </w:rPr>
        <w:t xml:space="preserve"> </w:t>
      </w:r>
      <w:r w:rsidR="006E7B05">
        <w:rPr>
          <w:sz w:val="22"/>
          <w:lang w:val="lt-LT"/>
        </w:rPr>
        <w:fldChar w:fldCharType="end"/>
      </w:r>
    </w:p>
    <w:p w14:paraId="05FB4887" w14:textId="77777777" w:rsidR="00513AE9" w:rsidRPr="00DB5F91" w:rsidRDefault="00513AE9" w:rsidP="00513AE9">
      <w:pPr>
        <w:numPr>
          <w:ilvl w:val="12"/>
          <w:numId w:val="0"/>
        </w:numPr>
        <w:ind w:right="-2"/>
        <w:rPr>
          <w:szCs w:val="22"/>
        </w:rPr>
      </w:pPr>
    </w:p>
    <w:p w14:paraId="141A08F6" w14:textId="77777777" w:rsidR="00513AE9" w:rsidRPr="00DB5F91" w:rsidRDefault="00513AE9" w:rsidP="00513AE9">
      <w:pPr>
        <w:numPr>
          <w:ilvl w:val="12"/>
          <w:numId w:val="0"/>
        </w:numPr>
        <w:ind w:right="-2"/>
        <w:rPr>
          <w:szCs w:val="22"/>
        </w:rPr>
      </w:pPr>
      <w:r w:rsidRPr="00DB5F91">
        <w:rPr>
          <w:szCs w:val="22"/>
        </w:rPr>
        <w:t>Šis vaistas, kaip ir visi kiti, gali sukelti šalutinį poveikį, nors jis pasireiškia ne visiems žmonėms.</w:t>
      </w:r>
    </w:p>
    <w:p w14:paraId="45D67565" w14:textId="77777777" w:rsidR="00513AE9" w:rsidRPr="00DB5F91" w:rsidRDefault="00513AE9" w:rsidP="00513AE9">
      <w:pPr>
        <w:ind w:left="567" w:hanging="567"/>
        <w:rPr>
          <w:szCs w:val="22"/>
        </w:rPr>
      </w:pPr>
    </w:p>
    <w:p w14:paraId="4F628E17" w14:textId="77777777" w:rsidR="00513AE9" w:rsidRPr="00DB5F91" w:rsidRDefault="00513AE9" w:rsidP="00513AE9">
      <w:pPr>
        <w:rPr>
          <w:b/>
          <w:bCs/>
          <w:szCs w:val="22"/>
        </w:rPr>
      </w:pPr>
      <w:r w:rsidRPr="00DB5F91">
        <w:rPr>
          <w:b/>
          <w:bCs/>
          <w:szCs w:val="22"/>
        </w:rPr>
        <w:t>Nedelsdami nutraukite Symbicort vartojimą ir kreipkitės į gydytoją, jeigu:</w:t>
      </w:r>
    </w:p>
    <w:p w14:paraId="12F1DF80" w14:textId="77777777" w:rsidR="00513AE9" w:rsidRPr="00DB5F91" w:rsidRDefault="00513AE9" w:rsidP="00513AE9">
      <w:pPr>
        <w:numPr>
          <w:ilvl w:val="0"/>
          <w:numId w:val="9"/>
        </w:numPr>
        <w:rPr>
          <w:szCs w:val="22"/>
        </w:rPr>
      </w:pPr>
      <w:r w:rsidRPr="00DB5F91">
        <w:rPr>
          <w:szCs w:val="22"/>
        </w:rPr>
        <w:t>patintų Jūsų veidas, ypač burnos srityje (patintų liežuvis ir/ar gerklė ir/arba pasunkėtų rijimas), išbertų arba pasireikštų dilgėlinė ir kartu pasunkėtų kvėpavimas (tai angio</w:t>
      </w:r>
      <w:r w:rsidR="00780029">
        <w:rPr>
          <w:szCs w:val="22"/>
        </w:rPr>
        <w:t xml:space="preserve">neurozinės </w:t>
      </w:r>
      <w:r w:rsidRPr="00DB5F91">
        <w:rPr>
          <w:szCs w:val="22"/>
        </w:rPr>
        <w:t xml:space="preserve">edemos simptomai) ir (arba) staiga pajustumėte silpnumą. Šie sutrikimai gali rodyti alerginę reakciją (ji pasireiškia retai – </w:t>
      </w:r>
      <w:r w:rsidR="00780029">
        <w:rPr>
          <w:szCs w:val="22"/>
        </w:rPr>
        <w:t>rečiau</w:t>
      </w:r>
      <w:r w:rsidR="00780029" w:rsidRPr="00DB5F91">
        <w:rPr>
          <w:szCs w:val="22"/>
        </w:rPr>
        <w:t xml:space="preserve"> </w:t>
      </w:r>
      <w:r w:rsidRPr="00DB5F91">
        <w:rPr>
          <w:szCs w:val="22"/>
        </w:rPr>
        <w:t xml:space="preserve">kaip 1 iš 1000 </w:t>
      </w:r>
      <w:r w:rsidR="00780029">
        <w:rPr>
          <w:szCs w:val="22"/>
        </w:rPr>
        <w:t>asmenų</w:t>
      </w:r>
      <w:r w:rsidRPr="00DB5F91">
        <w:rPr>
          <w:szCs w:val="22"/>
        </w:rPr>
        <w:t>);</w:t>
      </w:r>
    </w:p>
    <w:p w14:paraId="6417EE7D" w14:textId="77777777" w:rsidR="00513AE9" w:rsidRPr="00DB5F91" w:rsidRDefault="00513AE9" w:rsidP="00513AE9">
      <w:pPr>
        <w:numPr>
          <w:ilvl w:val="0"/>
          <w:numId w:val="9"/>
        </w:numPr>
        <w:rPr>
          <w:szCs w:val="22"/>
        </w:rPr>
      </w:pPr>
      <w:r w:rsidRPr="00DB5F91">
        <w:rPr>
          <w:szCs w:val="22"/>
        </w:rPr>
        <w:t xml:space="preserve">įkvėpus šio vaisto, staiga prasidėtų švokštimas arba dusulys. Pasireiškus kuriam nors iš šių simptomų, tuoj pat nutraukite Symbicort vartojimą ir įkvėpkite iš inhaliatoriaus, skirto priepuoliui nutraukti. Paskui nedelsdami kreipkitės į gydytoją, kadangi gali tekti keisti gydymą. Šių sutrikimų atsiranda labai retai – </w:t>
      </w:r>
      <w:r w:rsidR="00780029">
        <w:rPr>
          <w:szCs w:val="22"/>
        </w:rPr>
        <w:t>rečiau</w:t>
      </w:r>
      <w:r w:rsidR="00780029" w:rsidRPr="00DB5F91">
        <w:rPr>
          <w:szCs w:val="22"/>
        </w:rPr>
        <w:t xml:space="preserve"> </w:t>
      </w:r>
      <w:r w:rsidRPr="00DB5F91">
        <w:rPr>
          <w:szCs w:val="22"/>
        </w:rPr>
        <w:t>kaip 1 žmogui iš 10000.</w:t>
      </w:r>
    </w:p>
    <w:p w14:paraId="05252C12" w14:textId="77777777" w:rsidR="00513AE9" w:rsidRPr="00DB5F91" w:rsidRDefault="00513AE9" w:rsidP="00513AE9">
      <w:pPr>
        <w:rPr>
          <w:szCs w:val="22"/>
        </w:rPr>
      </w:pPr>
    </w:p>
    <w:p w14:paraId="7E186F46" w14:textId="77777777" w:rsidR="00513AE9" w:rsidRPr="00DB5F91" w:rsidRDefault="00513AE9" w:rsidP="00513AE9">
      <w:pPr>
        <w:rPr>
          <w:b/>
          <w:bCs/>
          <w:szCs w:val="22"/>
        </w:rPr>
      </w:pPr>
      <w:r w:rsidRPr="00DB5F91">
        <w:rPr>
          <w:b/>
          <w:bCs/>
          <w:szCs w:val="22"/>
        </w:rPr>
        <w:t>Kitas galimas šalutinis poveikis</w:t>
      </w:r>
    </w:p>
    <w:p w14:paraId="0A71CE3D" w14:textId="77777777" w:rsidR="00513AE9" w:rsidRPr="00DB5F91" w:rsidRDefault="00513AE9" w:rsidP="00513AE9">
      <w:pPr>
        <w:rPr>
          <w:b/>
          <w:bCs/>
          <w:szCs w:val="22"/>
        </w:rPr>
      </w:pPr>
    </w:p>
    <w:p w14:paraId="4B01ACBD" w14:textId="77777777" w:rsidR="00513AE9" w:rsidRPr="00DB5F91" w:rsidRDefault="00513AE9" w:rsidP="00513AE9">
      <w:pPr>
        <w:rPr>
          <w:b/>
          <w:bCs/>
          <w:szCs w:val="22"/>
        </w:rPr>
      </w:pPr>
      <w:r w:rsidRPr="00DB5F91">
        <w:rPr>
          <w:b/>
          <w:bCs/>
          <w:szCs w:val="22"/>
        </w:rPr>
        <w:t xml:space="preserve">Dažnas (gali pasireikšti </w:t>
      </w:r>
      <w:r w:rsidR="00780029">
        <w:rPr>
          <w:b/>
          <w:bCs/>
          <w:szCs w:val="22"/>
        </w:rPr>
        <w:t>rečiau kaip</w:t>
      </w:r>
      <w:r w:rsidR="00780029" w:rsidRPr="00DB5F91">
        <w:rPr>
          <w:b/>
          <w:bCs/>
          <w:szCs w:val="22"/>
        </w:rPr>
        <w:t xml:space="preserve"> </w:t>
      </w:r>
      <w:r w:rsidRPr="00DB5F91">
        <w:rPr>
          <w:b/>
          <w:bCs/>
          <w:szCs w:val="22"/>
        </w:rPr>
        <w:t xml:space="preserve">1 iš 10 </w:t>
      </w:r>
      <w:r w:rsidR="00780029">
        <w:rPr>
          <w:b/>
          <w:bCs/>
          <w:szCs w:val="22"/>
        </w:rPr>
        <w:t>asmenų</w:t>
      </w:r>
      <w:r w:rsidRPr="00DB5F91">
        <w:rPr>
          <w:b/>
          <w:bCs/>
          <w:szCs w:val="22"/>
        </w:rPr>
        <w:t>)</w:t>
      </w:r>
    </w:p>
    <w:p w14:paraId="1A4C9971" w14:textId="77777777" w:rsidR="00513AE9" w:rsidRPr="00DB5F91" w:rsidRDefault="00513AE9" w:rsidP="00513AE9">
      <w:pPr>
        <w:numPr>
          <w:ilvl w:val="0"/>
          <w:numId w:val="9"/>
        </w:numPr>
        <w:rPr>
          <w:szCs w:val="22"/>
        </w:rPr>
      </w:pPr>
      <w:r w:rsidRPr="00DB5F91">
        <w:rPr>
          <w:szCs w:val="22"/>
        </w:rPr>
        <w:t>Palpitacija (jaučiamas širdies plakimas) arba drebulys. Šis poveikis dažniausiai būna lengvas ir praeina toliau vartojant Symbicort.</w:t>
      </w:r>
    </w:p>
    <w:p w14:paraId="07A7422C" w14:textId="77777777" w:rsidR="00513AE9" w:rsidRPr="00DB5F91" w:rsidRDefault="00513AE9" w:rsidP="00513AE9">
      <w:pPr>
        <w:numPr>
          <w:ilvl w:val="0"/>
          <w:numId w:val="9"/>
        </w:numPr>
        <w:rPr>
          <w:szCs w:val="22"/>
        </w:rPr>
      </w:pPr>
      <w:r w:rsidRPr="00DB5F91">
        <w:rPr>
          <w:szCs w:val="22"/>
        </w:rPr>
        <w:t>Burnos ertmės pienligė (grybelinė infekcija). Jos tikimybė sumažėja skalaujant burną vandeniu po kiekvieno Symbicort vartojimo.</w:t>
      </w:r>
    </w:p>
    <w:p w14:paraId="36A2355A" w14:textId="77777777" w:rsidR="00513AE9" w:rsidRPr="00DB5F91" w:rsidRDefault="00513AE9" w:rsidP="00513AE9">
      <w:pPr>
        <w:numPr>
          <w:ilvl w:val="0"/>
          <w:numId w:val="9"/>
        </w:numPr>
        <w:rPr>
          <w:szCs w:val="22"/>
        </w:rPr>
      </w:pPr>
      <w:r w:rsidRPr="00DB5F91">
        <w:rPr>
          <w:szCs w:val="22"/>
        </w:rPr>
        <w:t>Silpnas gerklės skausmas, kosulys ir užkimimas.</w:t>
      </w:r>
    </w:p>
    <w:p w14:paraId="07E58D59" w14:textId="77777777" w:rsidR="00513AE9" w:rsidRPr="00DB5F91" w:rsidRDefault="00513AE9" w:rsidP="00513AE9">
      <w:pPr>
        <w:numPr>
          <w:ilvl w:val="0"/>
          <w:numId w:val="9"/>
        </w:numPr>
        <w:rPr>
          <w:szCs w:val="22"/>
        </w:rPr>
      </w:pPr>
      <w:r w:rsidRPr="00DB5F91">
        <w:rPr>
          <w:szCs w:val="22"/>
        </w:rPr>
        <w:t xml:space="preserve">Galvos skausmas. </w:t>
      </w:r>
    </w:p>
    <w:p w14:paraId="0C6C4608" w14:textId="77777777" w:rsidR="00513AE9" w:rsidRPr="00DB5F91" w:rsidRDefault="00513AE9" w:rsidP="00513AE9">
      <w:pPr>
        <w:numPr>
          <w:ilvl w:val="0"/>
          <w:numId w:val="9"/>
        </w:numPr>
        <w:rPr>
          <w:szCs w:val="22"/>
        </w:rPr>
      </w:pPr>
      <w:r w:rsidRPr="00DB5F91">
        <w:rPr>
          <w:szCs w:val="22"/>
        </w:rPr>
        <w:t>Pneumonija (plaučių uždegimas) LOPL sergantiems pacientams.</w:t>
      </w:r>
    </w:p>
    <w:p w14:paraId="30C76B50" w14:textId="77777777" w:rsidR="00513AE9" w:rsidRPr="00DB5F91" w:rsidRDefault="00513AE9" w:rsidP="00513AE9">
      <w:pPr>
        <w:rPr>
          <w:szCs w:val="22"/>
        </w:rPr>
      </w:pPr>
    </w:p>
    <w:p w14:paraId="6D6C9DB2" w14:textId="77777777" w:rsidR="00513AE9" w:rsidRPr="00DB5F91" w:rsidRDefault="00513AE9" w:rsidP="00513AE9">
      <w:pPr>
        <w:rPr>
          <w:szCs w:val="22"/>
        </w:rPr>
      </w:pPr>
      <w:r w:rsidRPr="00DB5F91">
        <w:rPr>
          <w:szCs w:val="22"/>
        </w:rPr>
        <w:t>Pasakykite gydytojui, jeigu vartojant Symbicort Jums pasireikštų kuris nors iš šių sutrikimų (jie gali rodyti plaučių uždegimą):</w:t>
      </w:r>
    </w:p>
    <w:p w14:paraId="7AEABA5C" w14:textId="77777777" w:rsidR="00513AE9" w:rsidRPr="00DB5F91" w:rsidRDefault="00513AE9" w:rsidP="00513AE9">
      <w:pPr>
        <w:numPr>
          <w:ilvl w:val="0"/>
          <w:numId w:val="9"/>
        </w:numPr>
        <w:rPr>
          <w:szCs w:val="22"/>
        </w:rPr>
      </w:pPr>
      <w:r w:rsidRPr="00DB5F91">
        <w:rPr>
          <w:szCs w:val="22"/>
        </w:rPr>
        <w:t>karščiavimas arba šaltkrėtis;</w:t>
      </w:r>
    </w:p>
    <w:p w14:paraId="19FC4FA3" w14:textId="77777777" w:rsidR="00513AE9" w:rsidRPr="00DB5F91" w:rsidRDefault="00513AE9" w:rsidP="00513AE9">
      <w:pPr>
        <w:numPr>
          <w:ilvl w:val="0"/>
          <w:numId w:val="9"/>
        </w:numPr>
        <w:rPr>
          <w:szCs w:val="22"/>
        </w:rPr>
      </w:pPr>
      <w:r w:rsidRPr="00DB5F91">
        <w:rPr>
          <w:szCs w:val="22"/>
        </w:rPr>
        <w:t>padidėjusi gleivių gamyba, pakitusi gleivių spalva;</w:t>
      </w:r>
    </w:p>
    <w:p w14:paraId="7F87EF8F" w14:textId="77777777" w:rsidR="00513AE9" w:rsidRPr="00DB5F91" w:rsidRDefault="00513AE9" w:rsidP="00513AE9">
      <w:pPr>
        <w:numPr>
          <w:ilvl w:val="0"/>
          <w:numId w:val="9"/>
        </w:numPr>
        <w:rPr>
          <w:szCs w:val="22"/>
        </w:rPr>
      </w:pPr>
      <w:r w:rsidRPr="00DB5F91">
        <w:rPr>
          <w:szCs w:val="22"/>
        </w:rPr>
        <w:t>sustiprėjęs kosulys arba dar labiau pasunkėjęs kvėpavimas.</w:t>
      </w:r>
    </w:p>
    <w:p w14:paraId="1CFE4EDE" w14:textId="77777777" w:rsidR="00513AE9" w:rsidRPr="00DB5F91" w:rsidRDefault="00513AE9" w:rsidP="00513AE9">
      <w:pPr>
        <w:pStyle w:val="BTEMEASMCA"/>
        <w:rPr>
          <w:color w:val="auto"/>
          <w:sz w:val="22"/>
        </w:rPr>
      </w:pPr>
    </w:p>
    <w:p w14:paraId="63244F52" w14:textId="77777777" w:rsidR="00513AE9" w:rsidRPr="00DB5F91" w:rsidRDefault="00513AE9" w:rsidP="00513AE9">
      <w:pPr>
        <w:rPr>
          <w:b/>
          <w:bCs/>
          <w:szCs w:val="22"/>
        </w:rPr>
      </w:pPr>
      <w:r w:rsidRPr="00DB5F91">
        <w:rPr>
          <w:b/>
          <w:bCs/>
          <w:szCs w:val="22"/>
        </w:rPr>
        <w:t xml:space="preserve">Nedažnas (gali pasireikšti </w:t>
      </w:r>
      <w:r w:rsidR="00780029">
        <w:rPr>
          <w:b/>
          <w:bCs/>
          <w:szCs w:val="22"/>
        </w:rPr>
        <w:t>rečiau kaip</w:t>
      </w:r>
      <w:r w:rsidR="00780029" w:rsidRPr="00DB5F91">
        <w:rPr>
          <w:b/>
          <w:bCs/>
          <w:szCs w:val="22"/>
        </w:rPr>
        <w:t xml:space="preserve"> </w:t>
      </w:r>
      <w:r w:rsidRPr="00DB5F91">
        <w:rPr>
          <w:b/>
          <w:bCs/>
          <w:szCs w:val="22"/>
        </w:rPr>
        <w:t xml:space="preserve">1 iš 100 </w:t>
      </w:r>
      <w:r w:rsidR="00780029">
        <w:rPr>
          <w:b/>
          <w:bCs/>
          <w:szCs w:val="22"/>
        </w:rPr>
        <w:t>asmenų</w:t>
      </w:r>
      <w:r w:rsidRPr="00DB5F91">
        <w:rPr>
          <w:b/>
          <w:bCs/>
          <w:szCs w:val="22"/>
        </w:rPr>
        <w:t>)</w:t>
      </w:r>
    </w:p>
    <w:p w14:paraId="0303F13B" w14:textId="77777777" w:rsidR="00513AE9" w:rsidRPr="00DB5F91" w:rsidRDefault="00513AE9" w:rsidP="00513AE9">
      <w:pPr>
        <w:numPr>
          <w:ilvl w:val="0"/>
          <w:numId w:val="9"/>
        </w:numPr>
        <w:rPr>
          <w:szCs w:val="22"/>
        </w:rPr>
      </w:pPr>
      <w:r w:rsidRPr="00DB5F91">
        <w:rPr>
          <w:szCs w:val="22"/>
        </w:rPr>
        <w:t xml:space="preserve">Nenustygimas, nervingumas, sujaudinimas. </w:t>
      </w:r>
    </w:p>
    <w:p w14:paraId="494A2240" w14:textId="77777777" w:rsidR="00513AE9" w:rsidRPr="00DB5F91" w:rsidRDefault="00513AE9" w:rsidP="00513AE9">
      <w:pPr>
        <w:numPr>
          <w:ilvl w:val="0"/>
          <w:numId w:val="9"/>
        </w:numPr>
        <w:rPr>
          <w:szCs w:val="22"/>
        </w:rPr>
      </w:pPr>
      <w:r w:rsidRPr="00DB5F91">
        <w:rPr>
          <w:szCs w:val="22"/>
        </w:rPr>
        <w:t>Sutrikęs miegas.</w:t>
      </w:r>
    </w:p>
    <w:p w14:paraId="3C10C579" w14:textId="77777777" w:rsidR="00513AE9" w:rsidRPr="00DB5F91" w:rsidRDefault="00513AE9" w:rsidP="00513AE9">
      <w:pPr>
        <w:numPr>
          <w:ilvl w:val="0"/>
          <w:numId w:val="9"/>
        </w:numPr>
        <w:rPr>
          <w:szCs w:val="22"/>
        </w:rPr>
      </w:pPr>
      <w:r w:rsidRPr="00DB5F91">
        <w:rPr>
          <w:szCs w:val="22"/>
        </w:rPr>
        <w:t>Svaigulys.</w:t>
      </w:r>
    </w:p>
    <w:p w14:paraId="6A7483BA" w14:textId="77777777" w:rsidR="00513AE9" w:rsidRPr="00DB5F91" w:rsidRDefault="00513AE9" w:rsidP="00513AE9">
      <w:pPr>
        <w:numPr>
          <w:ilvl w:val="0"/>
          <w:numId w:val="9"/>
        </w:numPr>
        <w:rPr>
          <w:szCs w:val="22"/>
        </w:rPr>
      </w:pPr>
      <w:r w:rsidRPr="00DB5F91">
        <w:rPr>
          <w:szCs w:val="22"/>
        </w:rPr>
        <w:t xml:space="preserve">Pykinimas. </w:t>
      </w:r>
    </w:p>
    <w:p w14:paraId="12EE6F6F" w14:textId="77777777" w:rsidR="00513AE9" w:rsidRPr="00DB5F91" w:rsidRDefault="00513AE9" w:rsidP="00513AE9">
      <w:pPr>
        <w:numPr>
          <w:ilvl w:val="0"/>
          <w:numId w:val="9"/>
        </w:numPr>
        <w:rPr>
          <w:szCs w:val="22"/>
        </w:rPr>
      </w:pPr>
      <w:r w:rsidRPr="00DB5F91">
        <w:rPr>
          <w:szCs w:val="22"/>
        </w:rPr>
        <w:t xml:space="preserve">Dažni širdies susitraukimai. </w:t>
      </w:r>
    </w:p>
    <w:p w14:paraId="6035A846" w14:textId="77777777" w:rsidR="00513AE9" w:rsidRPr="00DB5F91" w:rsidRDefault="00513AE9" w:rsidP="00513AE9">
      <w:pPr>
        <w:numPr>
          <w:ilvl w:val="0"/>
          <w:numId w:val="9"/>
        </w:numPr>
        <w:rPr>
          <w:szCs w:val="22"/>
        </w:rPr>
      </w:pPr>
      <w:r w:rsidRPr="00DB5F91">
        <w:rPr>
          <w:szCs w:val="22"/>
        </w:rPr>
        <w:t>Odos kraujosruvos.</w:t>
      </w:r>
    </w:p>
    <w:p w14:paraId="0585730E" w14:textId="77777777" w:rsidR="00513AE9" w:rsidRPr="00DB5F91" w:rsidRDefault="00513AE9" w:rsidP="00513AE9">
      <w:pPr>
        <w:numPr>
          <w:ilvl w:val="0"/>
          <w:numId w:val="9"/>
        </w:numPr>
        <w:rPr>
          <w:szCs w:val="22"/>
        </w:rPr>
      </w:pPr>
      <w:r w:rsidRPr="00DB5F91">
        <w:rPr>
          <w:szCs w:val="22"/>
        </w:rPr>
        <w:t xml:space="preserve">Mėšlungis. </w:t>
      </w:r>
    </w:p>
    <w:p w14:paraId="6B9B8998" w14:textId="77777777" w:rsidR="00513AE9" w:rsidRPr="00DB5F91" w:rsidRDefault="00513AE9" w:rsidP="00513AE9">
      <w:pPr>
        <w:numPr>
          <w:ilvl w:val="0"/>
          <w:numId w:val="9"/>
        </w:numPr>
        <w:rPr>
          <w:szCs w:val="22"/>
        </w:rPr>
      </w:pPr>
      <w:r w:rsidRPr="00DB5F91">
        <w:rPr>
          <w:szCs w:val="22"/>
        </w:rPr>
        <w:t>Miglotas matymas.</w:t>
      </w:r>
    </w:p>
    <w:p w14:paraId="48FA7E2F" w14:textId="77777777" w:rsidR="00513AE9" w:rsidRPr="00DB5F91" w:rsidRDefault="00513AE9" w:rsidP="00513AE9">
      <w:pPr>
        <w:ind w:left="567"/>
        <w:rPr>
          <w:szCs w:val="22"/>
        </w:rPr>
      </w:pPr>
    </w:p>
    <w:p w14:paraId="4CC7B58D" w14:textId="77777777" w:rsidR="00513AE9" w:rsidRPr="00DB5F91" w:rsidRDefault="00513AE9" w:rsidP="00513AE9">
      <w:pPr>
        <w:pStyle w:val="BTEMEASMCA"/>
        <w:rPr>
          <w:color w:val="auto"/>
          <w:sz w:val="22"/>
        </w:rPr>
      </w:pPr>
    </w:p>
    <w:p w14:paraId="248CD251" w14:textId="77777777" w:rsidR="00513AE9" w:rsidRPr="00DB5F91" w:rsidRDefault="00513AE9" w:rsidP="00513AE9">
      <w:pPr>
        <w:rPr>
          <w:b/>
          <w:bCs/>
          <w:szCs w:val="22"/>
        </w:rPr>
      </w:pPr>
      <w:r w:rsidRPr="00DB5F91">
        <w:rPr>
          <w:b/>
          <w:bCs/>
          <w:szCs w:val="22"/>
        </w:rPr>
        <w:t>Retas (gali pasireikšti</w:t>
      </w:r>
      <w:r w:rsidR="00780029">
        <w:rPr>
          <w:b/>
          <w:bCs/>
          <w:szCs w:val="22"/>
        </w:rPr>
        <w:t xml:space="preserve">rečiau kaip </w:t>
      </w:r>
      <w:r w:rsidRPr="00DB5F91">
        <w:rPr>
          <w:b/>
          <w:bCs/>
          <w:szCs w:val="22"/>
        </w:rPr>
        <w:t xml:space="preserve">1 iš 1000 </w:t>
      </w:r>
      <w:r w:rsidR="00780029">
        <w:rPr>
          <w:b/>
          <w:bCs/>
          <w:szCs w:val="22"/>
        </w:rPr>
        <w:t>asmenų</w:t>
      </w:r>
      <w:r w:rsidRPr="00DB5F91">
        <w:rPr>
          <w:b/>
          <w:bCs/>
          <w:szCs w:val="22"/>
        </w:rPr>
        <w:t>)</w:t>
      </w:r>
    </w:p>
    <w:p w14:paraId="496D3D13" w14:textId="77777777" w:rsidR="00513AE9" w:rsidRPr="00DB5F91" w:rsidRDefault="00513AE9" w:rsidP="00513AE9">
      <w:pPr>
        <w:numPr>
          <w:ilvl w:val="0"/>
          <w:numId w:val="9"/>
        </w:numPr>
        <w:rPr>
          <w:szCs w:val="22"/>
        </w:rPr>
      </w:pPr>
      <w:r w:rsidRPr="00DB5F91">
        <w:rPr>
          <w:szCs w:val="22"/>
        </w:rPr>
        <w:t>Išbėrimas, niežulys.</w:t>
      </w:r>
    </w:p>
    <w:p w14:paraId="7ECCDEF6" w14:textId="77777777" w:rsidR="00513AE9" w:rsidRPr="00DB5F91" w:rsidRDefault="00513AE9" w:rsidP="00513AE9">
      <w:pPr>
        <w:numPr>
          <w:ilvl w:val="0"/>
          <w:numId w:val="9"/>
        </w:numPr>
        <w:rPr>
          <w:szCs w:val="22"/>
        </w:rPr>
      </w:pPr>
      <w:r w:rsidRPr="00DB5F91">
        <w:rPr>
          <w:szCs w:val="22"/>
        </w:rPr>
        <w:t>Bronchų spazmas (kvėpavimo takų raumenų susitraukimas, dėl kurio prasideda švokštimas). Jeigu, pavartoję Symbicort, staiga pradėtumėte švokšti, tai daugiau šio vaisto nevartokite ir nedelsdami kreipkitės į gydytoją.</w:t>
      </w:r>
    </w:p>
    <w:p w14:paraId="14927423" w14:textId="77777777" w:rsidR="00513AE9" w:rsidRPr="00DB5F91" w:rsidRDefault="00513AE9" w:rsidP="00513AE9">
      <w:pPr>
        <w:numPr>
          <w:ilvl w:val="0"/>
          <w:numId w:val="9"/>
        </w:numPr>
        <w:rPr>
          <w:szCs w:val="22"/>
        </w:rPr>
      </w:pPr>
      <w:r w:rsidRPr="00DB5F91">
        <w:rPr>
          <w:szCs w:val="22"/>
        </w:rPr>
        <w:t xml:space="preserve">Maža kalio koncentracija kraujyje. </w:t>
      </w:r>
    </w:p>
    <w:p w14:paraId="517E246D" w14:textId="77777777" w:rsidR="00513AE9" w:rsidRPr="00DB5F91" w:rsidRDefault="00513AE9" w:rsidP="00513AE9">
      <w:pPr>
        <w:numPr>
          <w:ilvl w:val="0"/>
          <w:numId w:val="9"/>
        </w:numPr>
        <w:rPr>
          <w:szCs w:val="22"/>
        </w:rPr>
      </w:pPr>
      <w:r w:rsidRPr="00DB5F91">
        <w:rPr>
          <w:szCs w:val="22"/>
        </w:rPr>
        <w:t>Nereguliarūs širdies susitraukimai.</w:t>
      </w:r>
    </w:p>
    <w:p w14:paraId="6F484EE6" w14:textId="77777777" w:rsidR="00513AE9" w:rsidRPr="00DB5F91" w:rsidRDefault="00513AE9" w:rsidP="00513AE9">
      <w:pPr>
        <w:rPr>
          <w:szCs w:val="22"/>
        </w:rPr>
      </w:pPr>
    </w:p>
    <w:p w14:paraId="4407BD93" w14:textId="77777777" w:rsidR="00513AE9" w:rsidRPr="00DB5F91" w:rsidRDefault="00513AE9" w:rsidP="00513AE9">
      <w:pPr>
        <w:rPr>
          <w:b/>
          <w:bCs/>
          <w:szCs w:val="22"/>
        </w:rPr>
      </w:pPr>
      <w:r w:rsidRPr="00DB5F91">
        <w:rPr>
          <w:b/>
          <w:bCs/>
          <w:szCs w:val="22"/>
        </w:rPr>
        <w:t xml:space="preserve">Labai retas (gali pasireikšti </w:t>
      </w:r>
      <w:r w:rsidR="00780029">
        <w:rPr>
          <w:b/>
          <w:bCs/>
          <w:szCs w:val="22"/>
        </w:rPr>
        <w:t>rečiau kaip</w:t>
      </w:r>
      <w:r w:rsidR="00780029" w:rsidRPr="00DB5F91" w:rsidDel="00687432">
        <w:rPr>
          <w:b/>
          <w:bCs/>
          <w:szCs w:val="22"/>
        </w:rPr>
        <w:t xml:space="preserve"> </w:t>
      </w:r>
      <w:r w:rsidRPr="00DB5F91">
        <w:rPr>
          <w:b/>
          <w:bCs/>
          <w:szCs w:val="22"/>
        </w:rPr>
        <w:t xml:space="preserve">1 iš 10000 </w:t>
      </w:r>
      <w:r w:rsidR="00780029">
        <w:rPr>
          <w:b/>
          <w:bCs/>
          <w:szCs w:val="22"/>
        </w:rPr>
        <w:t>asmenų</w:t>
      </w:r>
      <w:r w:rsidRPr="00DB5F91">
        <w:rPr>
          <w:b/>
          <w:bCs/>
          <w:szCs w:val="22"/>
        </w:rPr>
        <w:t>)</w:t>
      </w:r>
    </w:p>
    <w:p w14:paraId="78007928" w14:textId="77777777" w:rsidR="00513AE9" w:rsidRPr="00DB5F91" w:rsidRDefault="00513AE9" w:rsidP="00513AE9">
      <w:pPr>
        <w:numPr>
          <w:ilvl w:val="0"/>
          <w:numId w:val="9"/>
        </w:numPr>
        <w:rPr>
          <w:szCs w:val="22"/>
        </w:rPr>
      </w:pPr>
      <w:r w:rsidRPr="00DB5F91">
        <w:rPr>
          <w:szCs w:val="22"/>
        </w:rPr>
        <w:t xml:space="preserve">Depresija. </w:t>
      </w:r>
    </w:p>
    <w:p w14:paraId="4534DBAE" w14:textId="77777777" w:rsidR="00513AE9" w:rsidRPr="00DB5F91" w:rsidRDefault="00513AE9" w:rsidP="00513AE9">
      <w:pPr>
        <w:numPr>
          <w:ilvl w:val="0"/>
          <w:numId w:val="9"/>
        </w:numPr>
        <w:rPr>
          <w:szCs w:val="22"/>
        </w:rPr>
      </w:pPr>
      <w:r w:rsidRPr="00DB5F91">
        <w:rPr>
          <w:szCs w:val="22"/>
        </w:rPr>
        <w:t>Elgsenos sutrikimai, ypač vaikų.</w:t>
      </w:r>
    </w:p>
    <w:p w14:paraId="17DC8EA3" w14:textId="77777777" w:rsidR="00513AE9" w:rsidRPr="00DB5F91" w:rsidRDefault="00513AE9" w:rsidP="00513AE9">
      <w:pPr>
        <w:numPr>
          <w:ilvl w:val="0"/>
          <w:numId w:val="9"/>
        </w:numPr>
        <w:rPr>
          <w:szCs w:val="22"/>
        </w:rPr>
      </w:pPr>
      <w:r w:rsidRPr="00DB5F91">
        <w:rPr>
          <w:szCs w:val="22"/>
        </w:rPr>
        <w:t xml:space="preserve">Krūtinės skausmas ar gniaužimas (krūtinės angina). </w:t>
      </w:r>
    </w:p>
    <w:p w14:paraId="0358B053" w14:textId="77777777" w:rsidR="00513AE9" w:rsidRPr="00DB5F91" w:rsidRDefault="00513AE9" w:rsidP="00513AE9">
      <w:pPr>
        <w:numPr>
          <w:ilvl w:val="0"/>
          <w:numId w:val="9"/>
        </w:numPr>
        <w:rPr>
          <w:szCs w:val="22"/>
        </w:rPr>
      </w:pPr>
      <w:r w:rsidRPr="00DB5F91">
        <w:rPr>
          <w:szCs w:val="22"/>
        </w:rPr>
        <w:t xml:space="preserve">Padidėjęs cukraus (gliukozės) kiekis kraujyje. </w:t>
      </w:r>
    </w:p>
    <w:p w14:paraId="7C7120F6" w14:textId="77777777" w:rsidR="00513AE9" w:rsidRPr="00DB5F91" w:rsidRDefault="00513AE9" w:rsidP="00513AE9">
      <w:pPr>
        <w:numPr>
          <w:ilvl w:val="0"/>
          <w:numId w:val="9"/>
        </w:numPr>
        <w:rPr>
          <w:szCs w:val="22"/>
        </w:rPr>
      </w:pPr>
      <w:r w:rsidRPr="00DB5F91">
        <w:rPr>
          <w:szCs w:val="22"/>
        </w:rPr>
        <w:t xml:space="preserve">Pakitęs (pvz., nemalonus) skonis burnoje. </w:t>
      </w:r>
    </w:p>
    <w:p w14:paraId="1B0A8225" w14:textId="77777777" w:rsidR="00513AE9" w:rsidRPr="00DB5F91" w:rsidRDefault="00513AE9" w:rsidP="00513AE9">
      <w:pPr>
        <w:numPr>
          <w:ilvl w:val="0"/>
          <w:numId w:val="9"/>
        </w:numPr>
        <w:rPr>
          <w:szCs w:val="22"/>
        </w:rPr>
      </w:pPr>
      <w:r w:rsidRPr="00DB5F91">
        <w:rPr>
          <w:szCs w:val="22"/>
        </w:rPr>
        <w:t xml:space="preserve">Kraujospūdžio pokyčiai. </w:t>
      </w:r>
    </w:p>
    <w:p w14:paraId="7D2F73D2" w14:textId="77777777" w:rsidR="00513AE9" w:rsidRPr="00DB5F91" w:rsidRDefault="00513AE9" w:rsidP="00513AE9">
      <w:pPr>
        <w:rPr>
          <w:szCs w:val="22"/>
        </w:rPr>
      </w:pPr>
    </w:p>
    <w:p w14:paraId="207B29D7" w14:textId="77777777" w:rsidR="00513AE9" w:rsidRPr="00DB5F91" w:rsidRDefault="00513AE9" w:rsidP="00513AE9">
      <w:pPr>
        <w:rPr>
          <w:szCs w:val="22"/>
        </w:rPr>
      </w:pPr>
      <w:r w:rsidRPr="00DB5F91">
        <w:rPr>
          <w:szCs w:val="22"/>
        </w:rPr>
        <w:t>Įkvepiamieji kortikosteroidai, ypač ilgai vartojami didelėmis dozėmis, gali sutrikdyti normalią steroidinių hormonų gamybą organizme. Gali pasireikšti toks poveikis:</w:t>
      </w:r>
    </w:p>
    <w:p w14:paraId="3000DBF9" w14:textId="77777777" w:rsidR="00513AE9" w:rsidRPr="00DB5F91" w:rsidRDefault="00513AE9" w:rsidP="00513AE9">
      <w:pPr>
        <w:numPr>
          <w:ilvl w:val="0"/>
          <w:numId w:val="9"/>
        </w:numPr>
        <w:rPr>
          <w:szCs w:val="22"/>
        </w:rPr>
      </w:pPr>
      <w:r w:rsidRPr="00DB5F91">
        <w:rPr>
          <w:szCs w:val="22"/>
        </w:rPr>
        <w:t>kaulų mineralų tankio pokyčiai (kaulų išplonėjimas);</w:t>
      </w:r>
    </w:p>
    <w:p w14:paraId="2C03A225" w14:textId="77777777" w:rsidR="00513AE9" w:rsidRPr="00DB5F91" w:rsidRDefault="00513AE9" w:rsidP="00513AE9">
      <w:pPr>
        <w:numPr>
          <w:ilvl w:val="0"/>
          <w:numId w:val="9"/>
        </w:numPr>
        <w:rPr>
          <w:szCs w:val="22"/>
        </w:rPr>
      </w:pPr>
      <w:r w:rsidRPr="00DB5F91">
        <w:rPr>
          <w:szCs w:val="22"/>
        </w:rPr>
        <w:t>katarakta (akies lęšiuko drumstis);</w:t>
      </w:r>
    </w:p>
    <w:p w14:paraId="2270323F" w14:textId="77777777" w:rsidR="00513AE9" w:rsidRPr="00DB5F91" w:rsidRDefault="00513AE9" w:rsidP="00513AE9">
      <w:pPr>
        <w:numPr>
          <w:ilvl w:val="0"/>
          <w:numId w:val="9"/>
        </w:numPr>
        <w:rPr>
          <w:szCs w:val="22"/>
        </w:rPr>
      </w:pPr>
      <w:r w:rsidRPr="00DB5F91">
        <w:rPr>
          <w:szCs w:val="22"/>
        </w:rPr>
        <w:t>glaukoma (padidėjęs akispūdis);</w:t>
      </w:r>
    </w:p>
    <w:p w14:paraId="45445555" w14:textId="77777777" w:rsidR="00513AE9" w:rsidRPr="00DB5F91" w:rsidRDefault="00513AE9" w:rsidP="00513AE9">
      <w:pPr>
        <w:numPr>
          <w:ilvl w:val="0"/>
          <w:numId w:val="9"/>
        </w:numPr>
        <w:rPr>
          <w:szCs w:val="22"/>
        </w:rPr>
      </w:pPr>
      <w:r w:rsidRPr="00DB5F91">
        <w:rPr>
          <w:szCs w:val="22"/>
        </w:rPr>
        <w:t>vaikų ir paauglių augimo sulėtėjimas;</w:t>
      </w:r>
    </w:p>
    <w:p w14:paraId="698A6B6D" w14:textId="77777777" w:rsidR="00513AE9" w:rsidRPr="00DB5F91" w:rsidRDefault="00513AE9" w:rsidP="00513AE9">
      <w:pPr>
        <w:numPr>
          <w:ilvl w:val="0"/>
          <w:numId w:val="9"/>
        </w:numPr>
        <w:rPr>
          <w:szCs w:val="22"/>
        </w:rPr>
      </w:pPr>
      <w:r w:rsidRPr="00DB5F91">
        <w:rPr>
          <w:szCs w:val="22"/>
        </w:rPr>
        <w:t>pakitusi antinksčių (mažų liaukų šalia inkstų) veikla.</w:t>
      </w:r>
    </w:p>
    <w:p w14:paraId="7E4834B9" w14:textId="77777777" w:rsidR="00513AE9" w:rsidRPr="00DB5F91" w:rsidRDefault="00513AE9" w:rsidP="00513AE9">
      <w:pPr>
        <w:rPr>
          <w:szCs w:val="22"/>
        </w:rPr>
      </w:pPr>
    </w:p>
    <w:p w14:paraId="331B8E46" w14:textId="77777777" w:rsidR="00513AE9" w:rsidRPr="00DB5F91" w:rsidRDefault="00513AE9" w:rsidP="00513AE9">
      <w:pPr>
        <w:rPr>
          <w:szCs w:val="22"/>
        </w:rPr>
      </w:pPr>
      <w:r w:rsidRPr="00DB5F91">
        <w:rPr>
          <w:szCs w:val="22"/>
        </w:rPr>
        <w:t xml:space="preserve">Vis dėlto pažymėtina, kortikosteroidus įkvepiant tokio poveikio tikimybė yra žymiai mažesnė negu vartojant jų tabletes. </w:t>
      </w:r>
    </w:p>
    <w:p w14:paraId="432DF104" w14:textId="77777777" w:rsidR="00513AE9" w:rsidRPr="00DB5F91" w:rsidRDefault="00513AE9" w:rsidP="00513AE9">
      <w:pPr>
        <w:rPr>
          <w:szCs w:val="22"/>
        </w:rPr>
      </w:pPr>
    </w:p>
    <w:p w14:paraId="5483FB45" w14:textId="7350C60C" w:rsidR="00513AE9" w:rsidRPr="00DB5F91" w:rsidRDefault="00513AE9" w:rsidP="00513AE9">
      <w:pPr>
        <w:pStyle w:val="Antrat3"/>
        <w:spacing w:before="0" w:after="0" w:line="240" w:lineRule="auto"/>
        <w:rPr>
          <w:sz w:val="22"/>
          <w:lang w:val="lt-LT"/>
        </w:rPr>
      </w:pPr>
      <w:r w:rsidRPr="00DB5F91">
        <w:rPr>
          <w:sz w:val="22"/>
          <w:lang w:val="lt-LT"/>
        </w:rPr>
        <w:t>Pranešimas apie šalutinį poveikį</w:t>
      </w:r>
      <w:r w:rsidR="006E7B05">
        <w:rPr>
          <w:sz w:val="22"/>
          <w:lang w:val="lt-LT"/>
        </w:rPr>
        <w:fldChar w:fldCharType="begin"/>
      </w:r>
      <w:r w:rsidR="006E7B05">
        <w:rPr>
          <w:sz w:val="22"/>
          <w:lang w:val="lt-LT"/>
        </w:rPr>
        <w:instrText xml:space="preserve"> DOCVARIABLE vault_nd_f081ba06-5b87-4d4f-a899-3e330958846a \* MERGEFORMAT </w:instrText>
      </w:r>
      <w:r w:rsidR="006E7B05">
        <w:rPr>
          <w:sz w:val="22"/>
          <w:lang w:val="lt-LT"/>
        </w:rPr>
        <w:fldChar w:fldCharType="separate"/>
      </w:r>
      <w:r w:rsidR="006E7B05">
        <w:rPr>
          <w:sz w:val="22"/>
          <w:lang w:val="lt-LT"/>
        </w:rPr>
        <w:t xml:space="preserve"> </w:t>
      </w:r>
      <w:r w:rsidR="006E7B05">
        <w:rPr>
          <w:sz w:val="22"/>
          <w:lang w:val="lt-LT"/>
        </w:rPr>
        <w:fldChar w:fldCharType="end"/>
      </w:r>
    </w:p>
    <w:p w14:paraId="664B7795" w14:textId="77777777" w:rsidR="00513AE9" w:rsidRPr="00DB5F91" w:rsidRDefault="00513AE9" w:rsidP="00513AE9">
      <w:pPr>
        <w:ind w:right="-449"/>
        <w:rPr>
          <w:szCs w:val="22"/>
        </w:rPr>
      </w:pPr>
      <w:r w:rsidRPr="00DB5F91">
        <w:rPr>
          <w:szCs w:val="22"/>
        </w:rPr>
        <w:t xml:space="preserve">Jeigu pasireiškė šalutinis poveikis, įskaitant šiame lapelyje nenurodytą, pasakykite gydytojui, vaistininkui arba slaugytojui. </w:t>
      </w:r>
      <w:r w:rsidR="00AE57B9" w:rsidRPr="005D554B">
        <w:rPr>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7" w:history="1">
        <w:r w:rsidR="00AE57B9" w:rsidRPr="005D554B">
          <w:rPr>
            <w:snapToGrid w:val="0"/>
            <w:color w:val="0000FF"/>
            <w:u w:val="single"/>
          </w:rPr>
          <w:t>https://vapris.vvkt.lt/vvkt-web/public/nrv</w:t>
        </w:r>
      </w:hyperlink>
      <w:r w:rsidR="00AE57B9" w:rsidRPr="005D554B">
        <w:rPr>
          <w:snapToGrid w:val="0"/>
        </w:rPr>
        <w:t xml:space="preserve"> arba užpildant Paciento pranešimo apie įtariamą nepageidaujamą reakciją (ĮNR) formą, kuri skelbiama </w:t>
      </w:r>
      <w:hyperlink r:id="rId18" w:history="1">
        <w:r w:rsidR="00AE57B9" w:rsidRPr="005D554B">
          <w:rPr>
            <w:snapToGrid w:val="0"/>
            <w:color w:val="0000FF"/>
            <w:u w:val="single"/>
          </w:rPr>
          <w:t>https://www.vvkt.lt/index.php?4004286486</w:t>
        </w:r>
      </w:hyperlink>
      <w:r w:rsidR="00AE57B9" w:rsidRPr="005D554B">
        <w:rPr>
          <w:snapToGrid w:val="0"/>
        </w:rPr>
        <w:t xml:space="preserve">, ir atsiunčiant elektroniniu paštu (adresu </w:t>
      </w:r>
      <w:hyperlink r:id="rId19" w:history="1">
        <w:r w:rsidR="00AE57B9" w:rsidRPr="005D554B">
          <w:rPr>
            <w:snapToGrid w:val="0"/>
            <w:color w:val="0000FF"/>
            <w:u w:val="single"/>
          </w:rPr>
          <w:t>NepageidaujamaR@vvkt.lt</w:t>
        </w:r>
      </w:hyperlink>
      <w:r w:rsidR="00AE57B9" w:rsidRPr="005D554B">
        <w:rPr>
          <w:snapToGrid w:val="0"/>
        </w:rPr>
        <w:t>) arba nemokamu telefonu 8 800 73 568. Pranešdami apie šalutinį poveikį galite mums padėti gauti daugiau informacijos apie šio vaisto saugumą.</w:t>
      </w:r>
      <w:r w:rsidR="00AE57B9">
        <w:rPr>
          <w:snapToGrid w:val="0"/>
        </w:rPr>
        <w:t xml:space="preserve"> </w:t>
      </w:r>
    </w:p>
    <w:p w14:paraId="78377015" w14:textId="77777777" w:rsidR="00513AE9" w:rsidRPr="00DB5F91" w:rsidRDefault="00513AE9" w:rsidP="00513AE9">
      <w:pPr>
        <w:numPr>
          <w:ilvl w:val="12"/>
          <w:numId w:val="0"/>
        </w:numPr>
        <w:ind w:right="-2"/>
        <w:rPr>
          <w:szCs w:val="22"/>
        </w:rPr>
      </w:pPr>
    </w:p>
    <w:p w14:paraId="01D3D77C" w14:textId="77777777" w:rsidR="00513AE9" w:rsidRPr="00DB5F91" w:rsidRDefault="00513AE9" w:rsidP="00513AE9">
      <w:pPr>
        <w:numPr>
          <w:ilvl w:val="12"/>
          <w:numId w:val="0"/>
        </w:numPr>
        <w:ind w:right="-2"/>
        <w:rPr>
          <w:szCs w:val="22"/>
        </w:rPr>
      </w:pPr>
    </w:p>
    <w:p w14:paraId="36FE5B48" w14:textId="6A9284B2" w:rsidR="00513AE9" w:rsidRPr="00DB5F91" w:rsidRDefault="00513AE9" w:rsidP="00513AE9">
      <w:pPr>
        <w:pStyle w:val="Antrat3"/>
        <w:spacing w:before="0" w:after="0" w:line="240" w:lineRule="auto"/>
        <w:rPr>
          <w:sz w:val="22"/>
          <w:lang w:val="lt-LT"/>
        </w:rPr>
      </w:pPr>
      <w:r w:rsidRPr="00DB5F91">
        <w:rPr>
          <w:sz w:val="22"/>
          <w:lang w:val="lt-LT"/>
        </w:rPr>
        <w:t>5.</w:t>
      </w:r>
      <w:r w:rsidRPr="00DB5F91">
        <w:rPr>
          <w:sz w:val="22"/>
          <w:lang w:val="lt-LT"/>
        </w:rPr>
        <w:tab/>
        <w:t>Kaip laikyti Symbicort</w:t>
      </w:r>
      <w:r w:rsidR="006E7B05">
        <w:rPr>
          <w:sz w:val="22"/>
          <w:lang w:val="lt-LT"/>
        </w:rPr>
        <w:fldChar w:fldCharType="begin"/>
      </w:r>
      <w:r w:rsidR="006E7B05">
        <w:rPr>
          <w:sz w:val="22"/>
          <w:lang w:val="lt-LT"/>
        </w:rPr>
        <w:instrText xml:space="preserve"> DOCVARIABLE vault_nd_4f4b11aa-5046-474b-805c-26ee26ad1c8d \* MERGEFORMAT </w:instrText>
      </w:r>
      <w:r w:rsidR="006E7B05">
        <w:rPr>
          <w:sz w:val="22"/>
          <w:lang w:val="lt-LT"/>
        </w:rPr>
        <w:fldChar w:fldCharType="separate"/>
      </w:r>
      <w:r w:rsidR="006E7B05">
        <w:rPr>
          <w:sz w:val="22"/>
          <w:lang w:val="lt-LT"/>
        </w:rPr>
        <w:t xml:space="preserve"> </w:t>
      </w:r>
      <w:r w:rsidR="006E7B05">
        <w:rPr>
          <w:sz w:val="22"/>
          <w:lang w:val="lt-LT"/>
        </w:rPr>
        <w:fldChar w:fldCharType="end"/>
      </w:r>
    </w:p>
    <w:p w14:paraId="5700AB94" w14:textId="77777777" w:rsidR="00513AE9" w:rsidRPr="00DB5F91" w:rsidRDefault="00513AE9" w:rsidP="00513AE9">
      <w:pPr>
        <w:rPr>
          <w:i/>
          <w:szCs w:val="22"/>
        </w:rPr>
      </w:pPr>
    </w:p>
    <w:p w14:paraId="4FC3361D" w14:textId="77777777" w:rsidR="00513AE9" w:rsidRPr="00DB5F91" w:rsidRDefault="00513AE9" w:rsidP="00513AE9">
      <w:pPr>
        <w:numPr>
          <w:ilvl w:val="0"/>
          <w:numId w:val="9"/>
        </w:numPr>
        <w:rPr>
          <w:szCs w:val="22"/>
        </w:rPr>
      </w:pPr>
      <w:r w:rsidRPr="00DB5F91">
        <w:rPr>
          <w:szCs w:val="22"/>
        </w:rPr>
        <w:t>Šį vaistą laikykite vaikams nepastebimoje ir nepasiekiamoje</w:t>
      </w:r>
      <w:r w:rsidRPr="00DB5F91" w:rsidDel="00A32BBC">
        <w:rPr>
          <w:szCs w:val="22"/>
        </w:rPr>
        <w:t xml:space="preserve"> </w:t>
      </w:r>
      <w:r w:rsidRPr="00DB5F91">
        <w:rPr>
          <w:szCs w:val="22"/>
        </w:rPr>
        <w:t>vietoje.</w:t>
      </w:r>
    </w:p>
    <w:p w14:paraId="0EFFDF37" w14:textId="77777777" w:rsidR="00513AE9" w:rsidRPr="00DB5F91" w:rsidRDefault="00513AE9" w:rsidP="00513AE9">
      <w:pPr>
        <w:numPr>
          <w:ilvl w:val="0"/>
          <w:numId w:val="9"/>
        </w:numPr>
        <w:rPr>
          <w:szCs w:val="22"/>
        </w:rPr>
      </w:pPr>
      <w:r w:rsidRPr="00DB5F91">
        <w:rPr>
          <w:szCs w:val="22"/>
        </w:rPr>
        <w:t>Etiketėje, ant dėžutės ir folijos įvynioklio po „</w:t>
      </w:r>
      <w:r w:rsidR="0080437F">
        <w:rPr>
          <w:szCs w:val="22"/>
        </w:rPr>
        <w:t>EXP</w:t>
      </w:r>
      <w:r w:rsidRPr="00DB5F91">
        <w:rPr>
          <w:szCs w:val="22"/>
        </w:rPr>
        <w:t>“ nurodytam tinkamumo laikui pasibaigus, šio vaisto vartoti negalima. Vaistas tinkamas vartoti iki paskutinės nurodyto mėnesio dienos.</w:t>
      </w:r>
    </w:p>
    <w:p w14:paraId="0922EAF2" w14:textId="77777777" w:rsidR="00513AE9" w:rsidRPr="00DB5F91" w:rsidRDefault="00513AE9" w:rsidP="00513AE9">
      <w:pPr>
        <w:pStyle w:val="Sraopastraipa"/>
        <w:numPr>
          <w:ilvl w:val="0"/>
          <w:numId w:val="9"/>
        </w:numPr>
        <w:autoSpaceDE w:val="0"/>
        <w:autoSpaceDN w:val="0"/>
        <w:adjustRightInd w:val="0"/>
        <w:rPr>
          <w:caps/>
          <w:szCs w:val="22"/>
        </w:rPr>
      </w:pPr>
      <w:r w:rsidRPr="00DB5F91">
        <w:rPr>
          <w:szCs w:val="22"/>
        </w:rPr>
        <w:t>Šio vaisto (kaip ir daugumos kitų įkvepiamų, suslėgtų kanistruose) terapinis poveikis gali būti silpnesnis, kai kanistras šaltas. Kad poveikis būtų geriausias, šį vaistą prieš vartojant reikia palaikyti kambario temperatūroje. Jo negalima šaldyti ar užšaldyti. Saugokite nuo šalčio ir tiesioginių saulės spindulių.</w:t>
      </w:r>
    </w:p>
    <w:p w14:paraId="1B9BEE9A" w14:textId="77777777" w:rsidR="00513AE9" w:rsidRPr="00DB5F91" w:rsidRDefault="00513AE9" w:rsidP="00513AE9">
      <w:pPr>
        <w:numPr>
          <w:ilvl w:val="0"/>
          <w:numId w:val="9"/>
        </w:numPr>
        <w:rPr>
          <w:szCs w:val="22"/>
        </w:rPr>
      </w:pPr>
      <w:r w:rsidRPr="00DB5F91">
        <w:rPr>
          <w:szCs w:val="22"/>
        </w:rPr>
        <w:t>Iš folijos įvynioklio išimtą inhaliatorių galima naudoti 3 mėnesius. Inhaliatoriaus etiketėje užsirašykite datą, iki kada reikia suvartoti vaistą (3 mėn. po įvynioklio atplėšimo), kad prisimintumėte, kada naudoti inhaliatoriaus negalima.</w:t>
      </w:r>
    </w:p>
    <w:p w14:paraId="481D559F" w14:textId="77777777" w:rsidR="00513AE9" w:rsidRPr="00DB5F91" w:rsidRDefault="00513AE9" w:rsidP="00513AE9">
      <w:pPr>
        <w:numPr>
          <w:ilvl w:val="0"/>
          <w:numId w:val="9"/>
        </w:numPr>
        <w:rPr>
          <w:caps/>
          <w:szCs w:val="22"/>
        </w:rPr>
      </w:pPr>
      <w:r w:rsidRPr="00DB5F91">
        <w:rPr>
          <w:szCs w:val="22"/>
        </w:rPr>
        <w:t>Panaudoję inhaliatorių, visada vėl tvirtai uždėkite kandiklio dangtelį (jis turi spragtelėti).</w:t>
      </w:r>
    </w:p>
    <w:p w14:paraId="286AA023" w14:textId="77777777" w:rsidR="00513AE9" w:rsidRPr="00DB5F91" w:rsidRDefault="00513AE9" w:rsidP="00513AE9">
      <w:pPr>
        <w:numPr>
          <w:ilvl w:val="0"/>
          <w:numId w:val="9"/>
        </w:numPr>
        <w:rPr>
          <w:szCs w:val="22"/>
        </w:rPr>
      </w:pPr>
      <w:r w:rsidRPr="00DB5F91">
        <w:rPr>
          <w:szCs w:val="22"/>
        </w:rPr>
        <w:t>Vaistų negalima išmesti į kanalizaciją arba su buitinėmis atliekomis. Kaip išmesti nereikalingus vaistus, klauskite vaistininko. Šios priemonės padės apsaugoti aplinką.</w:t>
      </w:r>
    </w:p>
    <w:p w14:paraId="1D8E1D5B" w14:textId="77777777" w:rsidR="00513AE9" w:rsidRPr="00DB5F91" w:rsidRDefault="00513AE9" w:rsidP="00513AE9">
      <w:pPr>
        <w:pStyle w:val="Pagrindinistekstas"/>
        <w:rPr>
          <w:i w:val="0"/>
          <w:color w:val="auto"/>
          <w:sz w:val="22"/>
        </w:rPr>
      </w:pPr>
    </w:p>
    <w:p w14:paraId="70090033" w14:textId="77777777" w:rsidR="00513AE9" w:rsidRPr="00DB5F91" w:rsidRDefault="00513AE9" w:rsidP="00513AE9">
      <w:pPr>
        <w:autoSpaceDE w:val="0"/>
        <w:autoSpaceDN w:val="0"/>
        <w:adjustRightInd w:val="0"/>
        <w:rPr>
          <w:szCs w:val="22"/>
        </w:rPr>
      </w:pPr>
      <w:r w:rsidRPr="00DB5F91">
        <w:rPr>
          <w:b/>
          <w:bCs/>
          <w:szCs w:val="22"/>
        </w:rPr>
        <w:t>Įspėjimas.</w:t>
      </w:r>
      <w:r w:rsidRPr="00DB5F91">
        <w:rPr>
          <w:i/>
          <w:iCs/>
          <w:szCs w:val="22"/>
        </w:rPr>
        <w:t xml:space="preserve"> </w:t>
      </w:r>
      <w:r w:rsidRPr="00DB5F91">
        <w:rPr>
          <w:szCs w:val="22"/>
        </w:rPr>
        <w:t>Kanistre yra suslėgtas skystis. Jo negalima leisti paveikti aukštesnei kaip 50 °C temperatūrai. Kanistro negalima pradurti. Jo negalima ardyti, pradurti ar deginti net tada, kai atrodo tuščias.</w:t>
      </w:r>
    </w:p>
    <w:p w14:paraId="2459A40F" w14:textId="77777777" w:rsidR="00513AE9" w:rsidRPr="00DB5F91" w:rsidRDefault="00513AE9" w:rsidP="00513AE9">
      <w:pPr>
        <w:numPr>
          <w:ilvl w:val="12"/>
          <w:numId w:val="0"/>
        </w:numPr>
        <w:ind w:right="-2"/>
        <w:rPr>
          <w:szCs w:val="22"/>
        </w:rPr>
      </w:pPr>
    </w:p>
    <w:p w14:paraId="1DF78CEC" w14:textId="77777777" w:rsidR="00513AE9" w:rsidRPr="00DB5F91" w:rsidRDefault="00513AE9" w:rsidP="00513AE9">
      <w:pPr>
        <w:numPr>
          <w:ilvl w:val="12"/>
          <w:numId w:val="0"/>
        </w:numPr>
        <w:ind w:right="-2"/>
        <w:rPr>
          <w:szCs w:val="22"/>
        </w:rPr>
      </w:pPr>
    </w:p>
    <w:p w14:paraId="3CE5F96D" w14:textId="64A4688B" w:rsidR="00513AE9" w:rsidRPr="00DB5F91" w:rsidRDefault="00513AE9" w:rsidP="00513AE9">
      <w:pPr>
        <w:pStyle w:val="Antrat3"/>
        <w:spacing w:before="0" w:after="0" w:line="240" w:lineRule="auto"/>
        <w:rPr>
          <w:sz w:val="22"/>
          <w:lang w:val="lt-LT"/>
        </w:rPr>
      </w:pPr>
      <w:r w:rsidRPr="00DB5F91">
        <w:rPr>
          <w:sz w:val="22"/>
          <w:lang w:val="lt-LT"/>
        </w:rPr>
        <w:t>6.</w:t>
      </w:r>
      <w:r w:rsidRPr="00DB5F91">
        <w:rPr>
          <w:sz w:val="22"/>
          <w:lang w:val="lt-LT"/>
        </w:rPr>
        <w:tab/>
        <w:t>Pakuotės turinys ir kita informacija</w:t>
      </w:r>
      <w:r w:rsidR="006E7B05">
        <w:rPr>
          <w:sz w:val="22"/>
          <w:lang w:val="lt-LT"/>
        </w:rPr>
        <w:fldChar w:fldCharType="begin"/>
      </w:r>
      <w:r w:rsidR="006E7B05">
        <w:rPr>
          <w:sz w:val="22"/>
          <w:lang w:val="lt-LT"/>
        </w:rPr>
        <w:instrText xml:space="preserve"> DOCVARIABLE vault_nd_224bbaae-ef33-4635-b9ce-7e78e64a4e0e \* MERGEFORMAT </w:instrText>
      </w:r>
      <w:r w:rsidR="006E7B05">
        <w:rPr>
          <w:sz w:val="22"/>
          <w:lang w:val="lt-LT"/>
        </w:rPr>
        <w:fldChar w:fldCharType="separate"/>
      </w:r>
      <w:r w:rsidR="006E7B05">
        <w:rPr>
          <w:sz w:val="22"/>
          <w:lang w:val="lt-LT"/>
        </w:rPr>
        <w:t xml:space="preserve"> </w:t>
      </w:r>
      <w:r w:rsidR="006E7B05">
        <w:rPr>
          <w:sz w:val="22"/>
          <w:lang w:val="lt-LT"/>
        </w:rPr>
        <w:fldChar w:fldCharType="end"/>
      </w:r>
    </w:p>
    <w:p w14:paraId="5D9E8D35" w14:textId="77777777" w:rsidR="00513AE9" w:rsidRPr="00DB5F91" w:rsidRDefault="00513AE9" w:rsidP="00513AE9">
      <w:pPr>
        <w:numPr>
          <w:ilvl w:val="12"/>
          <w:numId w:val="0"/>
        </w:numPr>
        <w:ind w:right="-2"/>
        <w:rPr>
          <w:szCs w:val="22"/>
        </w:rPr>
      </w:pPr>
    </w:p>
    <w:p w14:paraId="269C1674" w14:textId="713D1D83" w:rsidR="00513AE9" w:rsidRPr="00DB5F91" w:rsidRDefault="00513AE9" w:rsidP="00513AE9">
      <w:pPr>
        <w:pStyle w:val="Antrat3"/>
        <w:spacing w:before="0" w:after="0" w:line="240" w:lineRule="auto"/>
        <w:rPr>
          <w:sz w:val="22"/>
          <w:lang w:val="lt-LT"/>
        </w:rPr>
      </w:pPr>
      <w:r w:rsidRPr="00DB5F91">
        <w:rPr>
          <w:sz w:val="22"/>
          <w:lang w:val="lt-LT"/>
        </w:rPr>
        <w:t>Symbicort sudėtis</w:t>
      </w:r>
      <w:r w:rsidR="006E7B05">
        <w:rPr>
          <w:sz w:val="22"/>
          <w:lang w:val="lt-LT"/>
        </w:rPr>
        <w:fldChar w:fldCharType="begin"/>
      </w:r>
      <w:r w:rsidR="006E7B05">
        <w:rPr>
          <w:sz w:val="22"/>
          <w:lang w:val="lt-LT"/>
        </w:rPr>
        <w:instrText xml:space="preserve"> DOCVARIABLE vault_nd_d2fab09b-145e-4694-b83f-af4a69e33c4d \* MERGEFORMAT </w:instrText>
      </w:r>
      <w:r w:rsidR="006E7B05">
        <w:rPr>
          <w:sz w:val="22"/>
          <w:lang w:val="lt-LT"/>
        </w:rPr>
        <w:fldChar w:fldCharType="separate"/>
      </w:r>
      <w:r w:rsidR="006E7B05">
        <w:rPr>
          <w:sz w:val="22"/>
          <w:lang w:val="lt-LT"/>
        </w:rPr>
        <w:t xml:space="preserve"> </w:t>
      </w:r>
      <w:r w:rsidR="006E7B05">
        <w:rPr>
          <w:sz w:val="22"/>
          <w:lang w:val="lt-LT"/>
        </w:rPr>
        <w:fldChar w:fldCharType="end"/>
      </w:r>
    </w:p>
    <w:p w14:paraId="4D161EB5" w14:textId="77777777" w:rsidR="00513AE9" w:rsidRPr="00DB5F91" w:rsidRDefault="00513AE9" w:rsidP="00513AE9">
      <w:pPr>
        <w:ind w:right="-2"/>
        <w:rPr>
          <w:szCs w:val="22"/>
        </w:rPr>
      </w:pPr>
      <w:r w:rsidRPr="00DB5F91">
        <w:rPr>
          <w:szCs w:val="22"/>
        </w:rPr>
        <w:t>Veikliosios medžiagos yra budezonidas ir formoterolio fumaratas dihidratas. Kiekviename išpurškime yra 160 mikrogramų budezonido ir 4,5 mikrogramo formoterolio fumarato dihidrato.</w:t>
      </w:r>
    </w:p>
    <w:p w14:paraId="64A4D2EE" w14:textId="77777777" w:rsidR="00513AE9" w:rsidRPr="00DB5F91" w:rsidRDefault="00513AE9" w:rsidP="00513AE9">
      <w:pPr>
        <w:ind w:right="-2"/>
        <w:rPr>
          <w:i/>
          <w:iCs/>
          <w:szCs w:val="22"/>
        </w:rPr>
      </w:pPr>
    </w:p>
    <w:p w14:paraId="223CD1C0" w14:textId="77777777" w:rsidR="00513AE9" w:rsidRPr="00FA1090" w:rsidRDefault="00513AE9" w:rsidP="00513AE9">
      <w:pPr>
        <w:ind w:right="-2"/>
        <w:rPr>
          <w:iCs/>
          <w:szCs w:val="22"/>
        </w:rPr>
      </w:pPr>
      <w:r w:rsidRPr="00DB5F91">
        <w:rPr>
          <w:szCs w:val="22"/>
        </w:rPr>
        <w:t>Pagalbinės medžiagos yra apafluranas (HFA 227), povidonas ir makrogolis. Šiame inhaliatoriuje CFC (freonų) nėra.</w:t>
      </w:r>
      <w:r w:rsidRPr="00DB5F91">
        <w:rPr>
          <w:i/>
          <w:szCs w:val="22"/>
        </w:rPr>
        <w:t xml:space="preserve"> </w:t>
      </w:r>
    </w:p>
    <w:p w14:paraId="12476BB3" w14:textId="77777777" w:rsidR="00513AE9" w:rsidRDefault="00513AE9" w:rsidP="00513AE9">
      <w:pPr>
        <w:ind w:right="-2"/>
        <w:rPr>
          <w:szCs w:val="22"/>
        </w:rPr>
      </w:pPr>
    </w:p>
    <w:p w14:paraId="1D56226D" w14:textId="3B85E0F4" w:rsidR="003D2C04" w:rsidRDefault="003D2C04" w:rsidP="00513AE9">
      <w:pPr>
        <w:ind w:right="-2"/>
        <w:rPr>
          <w:iCs/>
          <w:szCs w:val="22"/>
        </w:rPr>
      </w:pPr>
      <w:r w:rsidRPr="000065DE">
        <w:rPr>
          <w:iCs/>
          <w:szCs w:val="22"/>
        </w:rPr>
        <w:t>Šio vaisto sudėtyje yra fluorintų šiltnamio efektą sukeliančių dujų. Kiekviename inhaliatoriuje yra 10,</w:t>
      </w:r>
      <w:r>
        <w:rPr>
          <w:iCs/>
          <w:szCs w:val="22"/>
        </w:rPr>
        <w:t>6</w:t>
      </w:r>
      <w:r w:rsidRPr="000065DE">
        <w:rPr>
          <w:iCs/>
          <w:szCs w:val="22"/>
        </w:rPr>
        <w:t xml:space="preserve"> g apaflurano (HFC-227ea), atitinkančio 0,03</w:t>
      </w:r>
      <w:r>
        <w:rPr>
          <w:iCs/>
          <w:szCs w:val="22"/>
        </w:rPr>
        <w:t>4</w:t>
      </w:r>
      <w:r w:rsidRPr="000065DE">
        <w:rPr>
          <w:iCs/>
          <w:szCs w:val="22"/>
        </w:rPr>
        <w:t xml:space="preserve"> tonos CO</w:t>
      </w:r>
      <w:r w:rsidRPr="000742B1">
        <w:rPr>
          <w:iCs/>
          <w:szCs w:val="22"/>
          <w:vertAlign w:val="subscript"/>
        </w:rPr>
        <w:t>2</w:t>
      </w:r>
      <w:r w:rsidRPr="000065DE">
        <w:rPr>
          <w:iCs/>
          <w:szCs w:val="22"/>
        </w:rPr>
        <w:t xml:space="preserve"> ekvivalentu (visuotinio atšilimo potencialas (VAP) = 3220).</w:t>
      </w:r>
    </w:p>
    <w:p w14:paraId="5A1A842D" w14:textId="77777777" w:rsidR="003D2C04" w:rsidRPr="00DB5F91" w:rsidRDefault="003D2C04" w:rsidP="00513AE9">
      <w:pPr>
        <w:ind w:right="-2"/>
        <w:rPr>
          <w:szCs w:val="22"/>
        </w:rPr>
      </w:pPr>
    </w:p>
    <w:p w14:paraId="58FB674D" w14:textId="11F9872B" w:rsidR="00513AE9" w:rsidRPr="00DB5F91" w:rsidRDefault="00513AE9" w:rsidP="00513AE9">
      <w:pPr>
        <w:pStyle w:val="Antrat3"/>
        <w:spacing w:before="0" w:after="0" w:line="240" w:lineRule="auto"/>
        <w:rPr>
          <w:sz w:val="22"/>
          <w:lang w:val="lt-LT"/>
        </w:rPr>
      </w:pPr>
      <w:r w:rsidRPr="00DB5F91">
        <w:rPr>
          <w:sz w:val="22"/>
          <w:lang w:val="lt-LT"/>
        </w:rPr>
        <w:t>Symbicort išvaizda ir kiekis pakuotėje</w:t>
      </w:r>
      <w:r w:rsidR="006E7B05">
        <w:rPr>
          <w:sz w:val="22"/>
          <w:lang w:val="lt-LT"/>
        </w:rPr>
        <w:fldChar w:fldCharType="begin"/>
      </w:r>
      <w:r w:rsidR="006E7B05">
        <w:rPr>
          <w:sz w:val="22"/>
          <w:lang w:val="lt-LT"/>
        </w:rPr>
        <w:instrText xml:space="preserve"> DOCVARIABLE vault_nd_90f4c48e-df09-45ad-aa40-362b7774b11c \* MERGEFORMAT </w:instrText>
      </w:r>
      <w:r w:rsidR="006E7B05">
        <w:rPr>
          <w:sz w:val="22"/>
          <w:lang w:val="lt-LT"/>
        </w:rPr>
        <w:fldChar w:fldCharType="separate"/>
      </w:r>
      <w:r w:rsidR="006E7B05">
        <w:rPr>
          <w:sz w:val="22"/>
          <w:lang w:val="lt-LT"/>
        </w:rPr>
        <w:t xml:space="preserve"> </w:t>
      </w:r>
      <w:r w:rsidR="006E7B05">
        <w:rPr>
          <w:sz w:val="22"/>
          <w:lang w:val="lt-LT"/>
        </w:rPr>
        <w:fldChar w:fldCharType="end"/>
      </w:r>
    </w:p>
    <w:p w14:paraId="3FB6D46F" w14:textId="77777777" w:rsidR="00513AE9" w:rsidRPr="00DB5F91" w:rsidRDefault="00513AE9" w:rsidP="00513AE9">
      <w:pPr>
        <w:ind w:right="-2"/>
        <w:rPr>
          <w:szCs w:val="22"/>
        </w:rPr>
      </w:pPr>
      <w:r w:rsidRPr="00DB5F91">
        <w:rPr>
          <w:szCs w:val="22"/>
        </w:rPr>
        <w:t>Symbicort  – tai inhaliatorius su Jūsų vaistu. Suspausto turinio kanistre su dozių skaitikliu yra balta įkvepiamoji suspensija. Kanistras įtvirtintas raudoname plastikiniame korpuse su baltu plastikiniu kandikliu, turinčiu pilką dangtelį, saugantį nuo dulkių. Po pradinio paruošimo kiekviename inhaliatoriuje būna 120 išpurškimų. Kiekvienas inhaliatorius atskirai supakuotas folijos laminato įvynioklyje su džiovikliu.</w:t>
      </w:r>
    </w:p>
    <w:p w14:paraId="64006988" w14:textId="77777777" w:rsidR="00513AE9" w:rsidRPr="00DB5F91" w:rsidRDefault="00513AE9" w:rsidP="00513AE9">
      <w:pPr>
        <w:ind w:right="-2"/>
        <w:rPr>
          <w:szCs w:val="22"/>
        </w:rPr>
      </w:pPr>
    </w:p>
    <w:p w14:paraId="7EDD83FC" w14:textId="77777777" w:rsidR="00513AE9" w:rsidRPr="00DB5F91" w:rsidRDefault="00513AE9" w:rsidP="00513AE9">
      <w:pPr>
        <w:ind w:right="-2"/>
        <w:rPr>
          <w:szCs w:val="22"/>
        </w:rPr>
      </w:pPr>
      <w:r w:rsidRPr="00DB5F91">
        <w:rPr>
          <w:szCs w:val="22"/>
        </w:rPr>
        <w:t>Symbicort 160 mikrogramų /4,5 mikrogramo</w:t>
      </w:r>
      <w:r w:rsidR="00C63AFD">
        <w:rPr>
          <w:szCs w:val="22"/>
        </w:rPr>
        <w:t>/</w:t>
      </w:r>
      <w:r w:rsidRPr="00DB5F91">
        <w:rPr>
          <w:szCs w:val="22"/>
        </w:rPr>
        <w:t>išpurškime suslėgtosios įkvepiamosios suspensijos (budezonido ir formoterolio fumarato dihidrato) pakuotėje yra 1 inhaliatorius.</w:t>
      </w:r>
    </w:p>
    <w:p w14:paraId="131D44E0" w14:textId="77777777" w:rsidR="00513AE9" w:rsidRPr="00DB5F91" w:rsidRDefault="00513AE9" w:rsidP="00513AE9">
      <w:pPr>
        <w:ind w:right="-2"/>
        <w:rPr>
          <w:szCs w:val="22"/>
        </w:rPr>
      </w:pPr>
    </w:p>
    <w:p w14:paraId="64E7EF42" w14:textId="4FA10953" w:rsidR="00513AE9" w:rsidRPr="00DB5F91" w:rsidRDefault="00513AE9" w:rsidP="00513AE9">
      <w:pPr>
        <w:pStyle w:val="Antrat3"/>
        <w:spacing w:before="0" w:after="0" w:line="240" w:lineRule="auto"/>
        <w:rPr>
          <w:sz w:val="22"/>
          <w:lang w:val="lt-LT"/>
        </w:rPr>
      </w:pPr>
      <w:r w:rsidRPr="00DB5F91">
        <w:rPr>
          <w:sz w:val="22"/>
          <w:lang w:val="lt-LT"/>
        </w:rPr>
        <w:t>Registruotojas ir gamintojas</w:t>
      </w:r>
      <w:r w:rsidR="006E7B05">
        <w:rPr>
          <w:sz w:val="22"/>
          <w:lang w:val="lt-LT"/>
        </w:rPr>
        <w:fldChar w:fldCharType="begin"/>
      </w:r>
      <w:r w:rsidR="006E7B05">
        <w:rPr>
          <w:sz w:val="22"/>
          <w:lang w:val="lt-LT"/>
        </w:rPr>
        <w:instrText xml:space="preserve"> DOCVARIABLE vault_nd_ed362954-ed9d-4d8b-adeb-7d798b5c3288 \* MERGEFORMAT </w:instrText>
      </w:r>
      <w:r w:rsidR="006E7B05">
        <w:rPr>
          <w:sz w:val="22"/>
          <w:lang w:val="lt-LT"/>
        </w:rPr>
        <w:fldChar w:fldCharType="separate"/>
      </w:r>
      <w:r w:rsidR="006E7B05">
        <w:rPr>
          <w:sz w:val="22"/>
          <w:lang w:val="lt-LT"/>
        </w:rPr>
        <w:t xml:space="preserve"> </w:t>
      </w:r>
      <w:r w:rsidR="006E7B05">
        <w:rPr>
          <w:sz w:val="22"/>
          <w:lang w:val="lt-LT"/>
        </w:rPr>
        <w:fldChar w:fldCharType="end"/>
      </w:r>
    </w:p>
    <w:p w14:paraId="30D2A56C" w14:textId="77777777" w:rsidR="00513AE9" w:rsidRPr="00DB5F91" w:rsidRDefault="00513AE9" w:rsidP="00513AE9">
      <w:pPr>
        <w:ind w:left="567" w:hanging="567"/>
        <w:rPr>
          <w:szCs w:val="22"/>
        </w:rPr>
      </w:pPr>
    </w:p>
    <w:p w14:paraId="1C20F009" w14:textId="77777777" w:rsidR="00513AE9" w:rsidRPr="00DB5F91" w:rsidRDefault="00513AE9" w:rsidP="00513AE9">
      <w:pPr>
        <w:ind w:left="567" w:hanging="567"/>
        <w:rPr>
          <w:i/>
          <w:szCs w:val="22"/>
        </w:rPr>
      </w:pPr>
      <w:r w:rsidRPr="00DB5F91">
        <w:rPr>
          <w:i/>
          <w:szCs w:val="22"/>
        </w:rPr>
        <w:t>Registruotojas</w:t>
      </w:r>
    </w:p>
    <w:p w14:paraId="36A54DE8" w14:textId="77777777" w:rsidR="00513AE9" w:rsidRPr="00DB5F91" w:rsidRDefault="00513AE9" w:rsidP="00513AE9">
      <w:pPr>
        <w:ind w:left="567" w:hanging="567"/>
        <w:rPr>
          <w:szCs w:val="22"/>
        </w:rPr>
      </w:pPr>
      <w:r w:rsidRPr="00DB5F91">
        <w:rPr>
          <w:szCs w:val="22"/>
        </w:rPr>
        <w:t>AstraZeneca AB</w:t>
      </w:r>
    </w:p>
    <w:p w14:paraId="7EAA7F70" w14:textId="77777777" w:rsidR="00513AE9" w:rsidRPr="00DB5F91" w:rsidRDefault="00513AE9" w:rsidP="00513AE9">
      <w:pPr>
        <w:ind w:left="567" w:hanging="567"/>
        <w:rPr>
          <w:szCs w:val="22"/>
        </w:rPr>
      </w:pPr>
      <w:r w:rsidRPr="00DB5F91">
        <w:rPr>
          <w:szCs w:val="22"/>
        </w:rPr>
        <w:t xml:space="preserve">SE-151 85 Södertälje </w:t>
      </w:r>
    </w:p>
    <w:p w14:paraId="6DE7FACC" w14:textId="77777777" w:rsidR="00513AE9" w:rsidRPr="00DB5F91" w:rsidRDefault="00513AE9" w:rsidP="00513AE9">
      <w:pPr>
        <w:ind w:left="567" w:hanging="567"/>
        <w:rPr>
          <w:szCs w:val="22"/>
        </w:rPr>
      </w:pPr>
      <w:r w:rsidRPr="00DB5F91">
        <w:rPr>
          <w:szCs w:val="22"/>
        </w:rPr>
        <w:t>Švedija</w:t>
      </w:r>
    </w:p>
    <w:p w14:paraId="778D61E9" w14:textId="77777777" w:rsidR="00513AE9" w:rsidRPr="00DB5F91" w:rsidRDefault="00513AE9" w:rsidP="00513AE9">
      <w:pPr>
        <w:numPr>
          <w:ilvl w:val="12"/>
          <w:numId w:val="0"/>
        </w:numPr>
        <w:ind w:right="-2"/>
        <w:rPr>
          <w:szCs w:val="22"/>
        </w:rPr>
      </w:pPr>
    </w:p>
    <w:p w14:paraId="05F226F4" w14:textId="4EF46C75" w:rsidR="00513AE9" w:rsidRPr="00DB5F91" w:rsidRDefault="00513AE9" w:rsidP="00513AE9">
      <w:pPr>
        <w:pStyle w:val="Antrat3"/>
        <w:spacing w:before="0" w:after="0" w:line="240" w:lineRule="auto"/>
        <w:rPr>
          <w:b w:val="0"/>
          <w:i/>
          <w:sz w:val="22"/>
          <w:lang w:val="lt-LT"/>
        </w:rPr>
      </w:pPr>
      <w:r w:rsidRPr="00DB5F91">
        <w:rPr>
          <w:b w:val="0"/>
          <w:i/>
          <w:sz w:val="22"/>
          <w:lang w:val="lt-LT"/>
        </w:rPr>
        <w:t>Gamintojas</w:t>
      </w:r>
      <w:r w:rsidR="006E7B05">
        <w:rPr>
          <w:b w:val="0"/>
          <w:i/>
          <w:sz w:val="22"/>
          <w:lang w:val="lt-LT"/>
        </w:rPr>
        <w:fldChar w:fldCharType="begin"/>
      </w:r>
      <w:r w:rsidR="006E7B05">
        <w:rPr>
          <w:b w:val="0"/>
          <w:i/>
          <w:sz w:val="22"/>
          <w:lang w:val="lt-LT"/>
        </w:rPr>
        <w:instrText xml:space="preserve"> DOCVARIABLE vault_nd_1aace1af-a591-47b8-8914-006c051f3d16 \* MERGEFORMAT </w:instrText>
      </w:r>
      <w:r w:rsidR="006E7B05">
        <w:rPr>
          <w:b w:val="0"/>
          <w:i/>
          <w:sz w:val="22"/>
          <w:lang w:val="lt-LT"/>
        </w:rPr>
        <w:fldChar w:fldCharType="separate"/>
      </w:r>
      <w:r w:rsidR="006E7B05">
        <w:rPr>
          <w:b w:val="0"/>
          <w:i/>
          <w:sz w:val="22"/>
          <w:lang w:val="lt-LT"/>
        </w:rPr>
        <w:t xml:space="preserve"> </w:t>
      </w:r>
      <w:r w:rsidR="006E7B05">
        <w:rPr>
          <w:b w:val="0"/>
          <w:i/>
          <w:sz w:val="22"/>
          <w:lang w:val="lt-LT"/>
        </w:rPr>
        <w:fldChar w:fldCharType="end"/>
      </w:r>
    </w:p>
    <w:p w14:paraId="35CD0322" w14:textId="77777777" w:rsidR="00513AE9" w:rsidRPr="00DB5F91" w:rsidRDefault="00513AE9" w:rsidP="00513AE9">
      <w:pPr>
        <w:rPr>
          <w:b/>
          <w:szCs w:val="22"/>
        </w:rPr>
      </w:pPr>
      <w:r w:rsidRPr="00DB5F91">
        <w:rPr>
          <w:szCs w:val="22"/>
        </w:rPr>
        <w:t>AstraZeneca Dunkerque Production</w:t>
      </w:r>
    </w:p>
    <w:p w14:paraId="14FDF470" w14:textId="77777777" w:rsidR="00513AE9" w:rsidRPr="00DB5F91" w:rsidRDefault="00513AE9" w:rsidP="00513AE9">
      <w:pPr>
        <w:rPr>
          <w:szCs w:val="22"/>
        </w:rPr>
      </w:pPr>
      <w:r w:rsidRPr="00DB5F91">
        <w:rPr>
          <w:szCs w:val="22"/>
        </w:rPr>
        <w:t>224 avenue de la Dordogne</w:t>
      </w:r>
    </w:p>
    <w:p w14:paraId="6D97324B" w14:textId="77777777" w:rsidR="00513AE9" w:rsidRPr="00DB5F91" w:rsidRDefault="00513AE9" w:rsidP="00513AE9">
      <w:pPr>
        <w:rPr>
          <w:szCs w:val="22"/>
        </w:rPr>
      </w:pPr>
      <w:r w:rsidRPr="00DB5F91">
        <w:rPr>
          <w:szCs w:val="22"/>
        </w:rPr>
        <w:t>59640 Dunkerque</w:t>
      </w:r>
    </w:p>
    <w:p w14:paraId="5C715DA2" w14:textId="77777777" w:rsidR="00513AE9" w:rsidRPr="00DB5F91" w:rsidRDefault="00513AE9" w:rsidP="00513AE9">
      <w:pPr>
        <w:rPr>
          <w:szCs w:val="22"/>
        </w:rPr>
      </w:pPr>
      <w:r w:rsidRPr="00DB5F91">
        <w:rPr>
          <w:szCs w:val="22"/>
        </w:rPr>
        <w:t>Prancūzija</w:t>
      </w:r>
    </w:p>
    <w:p w14:paraId="0421E965" w14:textId="77777777" w:rsidR="00513AE9" w:rsidRPr="00DB5F91" w:rsidRDefault="00513AE9" w:rsidP="00513AE9">
      <w:pPr>
        <w:numPr>
          <w:ilvl w:val="12"/>
          <w:numId w:val="0"/>
        </w:numPr>
        <w:tabs>
          <w:tab w:val="left" w:pos="567"/>
        </w:tabs>
        <w:ind w:right="-2"/>
        <w:rPr>
          <w:snapToGrid w:val="0"/>
          <w:szCs w:val="22"/>
        </w:rPr>
      </w:pPr>
    </w:p>
    <w:p w14:paraId="24037D7E" w14:textId="77777777" w:rsidR="00513AE9" w:rsidRPr="00DB5F91" w:rsidRDefault="00513AE9" w:rsidP="00513AE9">
      <w:pPr>
        <w:numPr>
          <w:ilvl w:val="12"/>
          <w:numId w:val="0"/>
        </w:numPr>
        <w:tabs>
          <w:tab w:val="left" w:pos="567"/>
        </w:tabs>
        <w:ind w:right="-2"/>
        <w:rPr>
          <w:snapToGrid w:val="0"/>
          <w:szCs w:val="22"/>
        </w:rPr>
      </w:pPr>
      <w:r w:rsidRPr="00DB5F91">
        <w:rPr>
          <w:snapToGrid w:val="0"/>
          <w:szCs w:val="22"/>
        </w:rPr>
        <w:t>Jeigu apie šį vaistą norite sužinoti daugiau, kreipkitės į vietinį registruotojo atstovą.</w:t>
      </w:r>
    </w:p>
    <w:p w14:paraId="34F20E49" w14:textId="77777777" w:rsidR="00513AE9" w:rsidRPr="00DB5F91" w:rsidRDefault="00513AE9" w:rsidP="00513AE9">
      <w:pPr>
        <w:tabs>
          <w:tab w:val="left" w:pos="567"/>
        </w:tabs>
        <w:rPr>
          <w:snapToGrid w:val="0"/>
          <w:szCs w:val="22"/>
        </w:rPr>
      </w:pPr>
    </w:p>
    <w:p w14:paraId="451AD33F" w14:textId="77777777" w:rsidR="00513AE9" w:rsidRPr="00DB5F91" w:rsidRDefault="00513AE9" w:rsidP="00513AE9">
      <w:pPr>
        <w:pStyle w:val="BTEMEASMCA"/>
        <w:rPr>
          <w:color w:val="auto"/>
          <w:sz w:val="22"/>
        </w:rPr>
      </w:pPr>
      <w:r w:rsidRPr="00DB5F91">
        <w:rPr>
          <w:color w:val="auto"/>
          <w:sz w:val="22"/>
        </w:rPr>
        <w:t>UAB AstraZeneca Lietuva</w:t>
      </w:r>
    </w:p>
    <w:p w14:paraId="3126F1BA" w14:textId="77777777" w:rsidR="00513AE9" w:rsidRPr="00DB5F91" w:rsidRDefault="00C63AFD" w:rsidP="00513AE9">
      <w:pPr>
        <w:pStyle w:val="BTEMEASMCA"/>
        <w:rPr>
          <w:color w:val="auto"/>
          <w:sz w:val="22"/>
        </w:rPr>
      </w:pPr>
      <w:r>
        <w:rPr>
          <w:color w:val="auto"/>
          <w:sz w:val="22"/>
        </w:rPr>
        <w:t>Spaudos g. 6</w:t>
      </w:r>
    </w:p>
    <w:p w14:paraId="3E143E3E" w14:textId="77777777" w:rsidR="00513AE9" w:rsidRPr="00DB5F91" w:rsidRDefault="00513AE9" w:rsidP="00513AE9">
      <w:pPr>
        <w:pStyle w:val="BTEMEASMCA"/>
        <w:rPr>
          <w:color w:val="auto"/>
          <w:sz w:val="22"/>
        </w:rPr>
      </w:pPr>
      <w:r w:rsidRPr="00DB5F91">
        <w:rPr>
          <w:color w:val="auto"/>
          <w:sz w:val="22"/>
        </w:rPr>
        <w:t xml:space="preserve">LT - </w:t>
      </w:r>
      <w:r w:rsidRPr="00DB5F91">
        <w:rPr>
          <w:rFonts w:eastAsia="Calibri"/>
          <w:color w:val="auto"/>
          <w:sz w:val="22"/>
        </w:rPr>
        <w:t>0</w:t>
      </w:r>
      <w:r w:rsidR="00C63AFD">
        <w:rPr>
          <w:rFonts w:eastAsia="Calibri"/>
          <w:color w:val="auto"/>
          <w:sz w:val="22"/>
        </w:rPr>
        <w:t>5132</w:t>
      </w:r>
      <w:r w:rsidRPr="00DB5F91">
        <w:rPr>
          <w:color w:val="auto"/>
          <w:sz w:val="22"/>
        </w:rPr>
        <w:t>, Vilnius</w:t>
      </w:r>
    </w:p>
    <w:p w14:paraId="29A4A9EA" w14:textId="77777777" w:rsidR="00513AE9" w:rsidRPr="00DB5F91" w:rsidRDefault="00513AE9" w:rsidP="00513AE9">
      <w:pPr>
        <w:pStyle w:val="BTEMEASMCA"/>
        <w:rPr>
          <w:color w:val="auto"/>
          <w:sz w:val="22"/>
        </w:rPr>
      </w:pPr>
      <w:r w:rsidRPr="00DB5F91">
        <w:rPr>
          <w:color w:val="auto"/>
          <w:sz w:val="22"/>
        </w:rPr>
        <w:t>Tel.: +370 5 2660550</w:t>
      </w:r>
    </w:p>
    <w:p w14:paraId="2D17443C" w14:textId="77777777" w:rsidR="00513AE9" w:rsidRPr="00DB5F91" w:rsidRDefault="00513AE9" w:rsidP="00513AE9">
      <w:pPr>
        <w:pStyle w:val="BTEMEASMCA"/>
        <w:rPr>
          <w:color w:val="auto"/>
          <w:sz w:val="22"/>
        </w:rPr>
      </w:pPr>
      <w:r w:rsidRPr="00DB5F91">
        <w:rPr>
          <w:color w:val="auto"/>
          <w:sz w:val="22"/>
        </w:rPr>
        <w:t>Faksas: +370 5 2660555</w:t>
      </w:r>
    </w:p>
    <w:p w14:paraId="70A17D8C" w14:textId="77777777" w:rsidR="00513AE9" w:rsidRPr="00DB5F91" w:rsidRDefault="00513AE9" w:rsidP="00513AE9">
      <w:pPr>
        <w:pStyle w:val="BTEMEASMCA"/>
        <w:rPr>
          <w:color w:val="auto"/>
          <w:sz w:val="22"/>
        </w:rPr>
      </w:pPr>
    </w:p>
    <w:p w14:paraId="7E5A5632" w14:textId="77777777" w:rsidR="00513AE9" w:rsidRPr="00DB5F91" w:rsidRDefault="00513AE9" w:rsidP="00513AE9">
      <w:pPr>
        <w:numPr>
          <w:ilvl w:val="12"/>
          <w:numId w:val="0"/>
        </w:numPr>
        <w:ind w:right="-2"/>
        <w:rPr>
          <w:szCs w:val="22"/>
        </w:rPr>
      </w:pPr>
    </w:p>
    <w:p w14:paraId="6AA9C38F" w14:textId="59E1E0AE" w:rsidR="00513AE9" w:rsidRPr="00DB5F91" w:rsidRDefault="00513AE9" w:rsidP="00513AE9">
      <w:pPr>
        <w:pStyle w:val="Antrat3"/>
        <w:spacing w:before="0" w:after="0" w:line="240" w:lineRule="auto"/>
        <w:rPr>
          <w:sz w:val="22"/>
          <w:lang w:val="lt-LT"/>
        </w:rPr>
      </w:pPr>
      <w:r w:rsidRPr="00DB5F91">
        <w:rPr>
          <w:sz w:val="22"/>
          <w:lang w:val="lt-LT"/>
        </w:rPr>
        <w:t>Šis vaistas EEE valstybėse narėse registruotas tokiais pavadinimais:</w:t>
      </w:r>
      <w:r w:rsidR="006E7B05">
        <w:rPr>
          <w:sz w:val="22"/>
          <w:lang w:val="lt-LT"/>
        </w:rPr>
        <w:fldChar w:fldCharType="begin"/>
      </w:r>
      <w:r w:rsidR="006E7B05">
        <w:rPr>
          <w:sz w:val="22"/>
          <w:lang w:val="lt-LT"/>
        </w:rPr>
        <w:instrText xml:space="preserve"> DOCVARIABLE vault_nd_207eb437-79cf-4aa8-bd46-c9cf3f1d7eda \* MERGEFORMAT </w:instrText>
      </w:r>
      <w:r w:rsidR="006E7B05">
        <w:rPr>
          <w:sz w:val="22"/>
          <w:lang w:val="lt-LT"/>
        </w:rPr>
        <w:fldChar w:fldCharType="separate"/>
      </w:r>
      <w:r w:rsidR="006E7B05">
        <w:rPr>
          <w:sz w:val="22"/>
          <w:lang w:val="lt-LT"/>
        </w:rPr>
        <w:t xml:space="preserve"> </w:t>
      </w:r>
      <w:r w:rsidR="006E7B05">
        <w:rPr>
          <w:sz w:val="22"/>
          <w:lang w:val="lt-LT"/>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2"/>
        <w:gridCol w:w="9"/>
        <w:gridCol w:w="6531"/>
      </w:tblGrid>
      <w:tr w:rsidR="00513AE9" w:rsidRPr="00DB5F91" w14:paraId="5B05D6CA" w14:textId="77777777" w:rsidTr="00DB5F91">
        <w:tc>
          <w:tcPr>
            <w:tcW w:w="2520" w:type="dxa"/>
            <w:gridSpan w:val="2"/>
          </w:tcPr>
          <w:p w14:paraId="0DC0277C" w14:textId="77777777" w:rsidR="00513AE9" w:rsidRPr="00DB5F91" w:rsidRDefault="00513AE9" w:rsidP="00DB5F91">
            <w:pPr>
              <w:rPr>
                <w:b/>
                <w:bCs/>
              </w:rPr>
            </w:pPr>
            <w:r w:rsidRPr="00DB5F91">
              <w:rPr>
                <w:b/>
                <w:bCs/>
                <w:szCs w:val="22"/>
              </w:rPr>
              <w:t>Šalis</w:t>
            </w:r>
          </w:p>
        </w:tc>
        <w:tc>
          <w:tcPr>
            <w:tcW w:w="6978" w:type="dxa"/>
          </w:tcPr>
          <w:p w14:paraId="1FB76E0E" w14:textId="77777777" w:rsidR="00513AE9" w:rsidRPr="00DB5F91" w:rsidRDefault="00513AE9" w:rsidP="00DB5F91">
            <w:pPr>
              <w:rPr>
                <w:b/>
                <w:bCs/>
              </w:rPr>
            </w:pPr>
            <w:r w:rsidRPr="00DB5F91">
              <w:rPr>
                <w:b/>
                <w:bCs/>
                <w:szCs w:val="22"/>
              </w:rPr>
              <w:t xml:space="preserve">Sugalvotas pavadinimas ir stiprumas </w:t>
            </w:r>
          </w:p>
        </w:tc>
      </w:tr>
      <w:tr w:rsidR="00513AE9" w:rsidRPr="00DB5F91" w14:paraId="34771F29" w14:textId="77777777" w:rsidTr="00DB5F91">
        <w:tc>
          <w:tcPr>
            <w:tcW w:w="2511" w:type="dxa"/>
            <w:tcBorders>
              <w:top w:val="single" w:sz="4" w:space="0" w:color="auto"/>
              <w:left w:val="single" w:sz="4" w:space="0" w:color="auto"/>
              <w:bottom w:val="single" w:sz="4" w:space="0" w:color="auto"/>
              <w:right w:val="single" w:sz="4" w:space="0" w:color="auto"/>
            </w:tcBorders>
          </w:tcPr>
          <w:p w14:paraId="0A0DFD12" w14:textId="77777777" w:rsidR="00513AE9" w:rsidRPr="00DB5F91" w:rsidRDefault="00513AE9" w:rsidP="00DB5F91">
            <w:r w:rsidRPr="00DB5F91">
              <w:rPr>
                <w:szCs w:val="22"/>
              </w:rPr>
              <w:t xml:space="preserve">Airija </w:t>
            </w:r>
          </w:p>
        </w:tc>
        <w:tc>
          <w:tcPr>
            <w:tcW w:w="6987" w:type="dxa"/>
            <w:gridSpan w:val="2"/>
            <w:tcBorders>
              <w:top w:val="single" w:sz="4" w:space="0" w:color="auto"/>
              <w:left w:val="single" w:sz="4" w:space="0" w:color="auto"/>
              <w:bottom w:val="single" w:sz="4" w:space="0" w:color="auto"/>
              <w:right w:val="single" w:sz="4" w:space="0" w:color="auto"/>
            </w:tcBorders>
          </w:tcPr>
          <w:p w14:paraId="55B24E6A" w14:textId="77777777" w:rsidR="00513AE9" w:rsidRPr="00DB5F91" w:rsidRDefault="00513AE9" w:rsidP="00DB5F91">
            <w:pPr>
              <w:rPr>
                <w:rFonts w:eastAsia="Calibri"/>
              </w:rPr>
            </w:pPr>
            <w:r w:rsidRPr="00DB5F91">
              <w:rPr>
                <w:szCs w:val="22"/>
              </w:rPr>
              <w:t>Symbicort 200 micrograms /6 micrograms/inhalation</w:t>
            </w:r>
          </w:p>
        </w:tc>
      </w:tr>
      <w:tr w:rsidR="00513AE9" w:rsidRPr="00DB5F91" w14:paraId="622AB202" w14:textId="77777777" w:rsidTr="00DB5F91">
        <w:tc>
          <w:tcPr>
            <w:tcW w:w="2511" w:type="dxa"/>
            <w:tcBorders>
              <w:top w:val="single" w:sz="4" w:space="0" w:color="auto"/>
              <w:left w:val="single" w:sz="4" w:space="0" w:color="auto"/>
              <w:bottom w:val="single" w:sz="4" w:space="0" w:color="auto"/>
              <w:right w:val="single" w:sz="4" w:space="0" w:color="auto"/>
            </w:tcBorders>
          </w:tcPr>
          <w:p w14:paraId="58F33BE3" w14:textId="77777777" w:rsidR="00513AE9" w:rsidRPr="00DB5F91" w:rsidRDefault="00513AE9" w:rsidP="00DB5F91">
            <w:pPr>
              <w:rPr>
                <w:lang w:eastAsia="sv-SE"/>
              </w:rPr>
            </w:pPr>
            <w:r w:rsidRPr="00DB5F91">
              <w:rPr>
                <w:szCs w:val="22"/>
                <w:lang w:eastAsia="sv-SE"/>
              </w:rPr>
              <w:t>Austrija</w:t>
            </w:r>
          </w:p>
        </w:tc>
        <w:tc>
          <w:tcPr>
            <w:tcW w:w="6987" w:type="dxa"/>
            <w:gridSpan w:val="2"/>
            <w:tcBorders>
              <w:top w:val="single" w:sz="4" w:space="0" w:color="auto"/>
              <w:left w:val="single" w:sz="4" w:space="0" w:color="auto"/>
              <w:bottom w:val="single" w:sz="4" w:space="0" w:color="auto"/>
              <w:right w:val="single" w:sz="4" w:space="0" w:color="auto"/>
            </w:tcBorders>
          </w:tcPr>
          <w:p w14:paraId="064D650F" w14:textId="77777777" w:rsidR="00513AE9" w:rsidRPr="00DB5F91" w:rsidRDefault="00513AE9" w:rsidP="00DB5F91">
            <w:r w:rsidRPr="00DB5F91">
              <w:rPr>
                <w:szCs w:val="22"/>
              </w:rPr>
              <w:t>Symbicort 160 mikrogramm /4,5 mikrogramm/Inhalation Druckgasinhalation, Suspension</w:t>
            </w:r>
          </w:p>
        </w:tc>
      </w:tr>
      <w:tr w:rsidR="00513AE9" w:rsidRPr="00DB5F91" w14:paraId="5266E5D3" w14:textId="77777777" w:rsidTr="00DB5F91">
        <w:tc>
          <w:tcPr>
            <w:tcW w:w="2511" w:type="dxa"/>
            <w:tcBorders>
              <w:top w:val="single" w:sz="4" w:space="0" w:color="auto"/>
              <w:left w:val="single" w:sz="4" w:space="0" w:color="auto"/>
              <w:bottom w:val="single" w:sz="4" w:space="0" w:color="auto"/>
              <w:right w:val="single" w:sz="4" w:space="0" w:color="auto"/>
            </w:tcBorders>
          </w:tcPr>
          <w:p w14:paraId="1AFBF475" w14:textId="77777777" w:rsidR="00513AE9" w:rsidRPr="00DB5F91" w:rsidRDefault="00513AE9" w:rsidP="00DB5F91">
            <w:r w:rsidRPr="00DB5F91">
              <w:rPr>
                <w:szCs w:val="22"/>
              </w:rPr>
              <w:t xml:space="preserve">Belgija </w:t>
            </w:r>
          </w:p>
        </w:tc>
        <w:tc>
          <w:tcPr>
            <w:tcW w:w="6987" w:type="dxa"/>
            <w:gridSpan w:val="2"/>
            <w:tcBorders>
              <w:top w:val="single" w:sz="4" w:space="0" w:color="auto"/>
              <w:left w:val="single" w:sz="4" w:space="0" w:color="auto"/>
              <w:bottom w:val="single" w:sz="4" w:space="0" w:color="auto"/>
              <w:right w:val="single" w:sz="4" w:space="0" w:color="auto"/>
            </w:tcBorders>
          </w:tcPr>
          <w:p w14:paraId="4EDDFE66" w14:textId="77777777" w:rsidR="00513AE9" w:rsidRPr="00DB5F91" w:rsidRDefault="00513AE9" w:rsidP="00DB5F91">
            <w:r w:rsidRPr="00DB5F91">
              <w:rPr>
                <w:szCs w:val="22"/>
              </w:rPr>
              <w:t>Symbicort 160 microgram /4,5 microgram/inhalatie, aërosol, suspensie</w:t>
            </w:r>
          </w:p>
          <w:p w14:paraId="35757D5A" w14:textId="77777777" w:rsidR="00513AE9" w:rsidRPr="00DB5F91" w:rsidRDefault="00513AE9" w:rsidP="00DB5F91">
            <w:r w:rsidRPr="00DB5F91">
              <w:rPr>
                <w:szCs w:val="22"/>
              </w:rPr>
              <w:t>Symbicort 160 microgrammes /4,5 microgrammes/inhalation, suspension pour inhalation en flacon pressurisé</w:t>
            </w:r>
          </w:p>
          <w:p w14:paraId="7756A78E" w14:textId="77777777" w:rsidR="00513AE9" w:rsidRPr="00DB5F91" w:rsidRDefault="00513AE9" w:rsidP="00DB5F91">
            <w:r w:rsidRPr="00DB5F91">
              <w:rPr>
                <w:szCs w:val="22"/>
              </w:rPr>
              <w:t xml:space="preserve">Symbicort 160 mikrogramm /4,5 mikrogramm/Inhalation, Druckgasinhalation, Suspension </w:t>
            </w:r>
          </w:p>
        </w:tc>
      </w:tr>
      <w:tr w:rsidR="00513AE9" w:rsidRPr="00DB5F91" w14:paraId="0C36E12F" w14:textId="77777777" w:rsidTr="00DB5F91">
        <w:tc>
          <w:tcPr>
            <w:tcW w:w="2511" w:type="dxa"/>
            <w:tcBorders>
              <w:top w:val="single" w:sz="4" w:space="0" w:color="auto"/>
              <w:left w:val="single" w:sz="4" w:space="0" w:color="auto"/>
              <w:bottom w:val="single" w:sz="4" w:space="0" w:color="auto"/>
              <w:right w:val="single" w:sz="4" w:space="0" w:color="auto"/>
            </w:tcBorders>
          </w:tcPr>
          <w:p w14:paraId="508BB794" w14:textId="77777777" w:rsidR="00513AE9" w:rsidRPr="00DB5F91" w:rsidRDefault="00513AE9" w:rsidP="00DB5F91">
            <w:r w:rsidRPr="00DB5F91">
              <w:rPr>
                <w:szCs w:val="22"/>
              </w:rPr>
              <w:t>Bulgarija</w:t>
            </w:r>
          </w:p>
        </w:tc>
        <w:tc>
          <w:tcPr>
            <w:tcW w:w="6987" w:type="dxa"/>
            <w:gridSpan w:val="2"/>
            <w:tcBorders>
              <w:top w:val="single" w:sz="4" w:space="0" w:color="auto"/>
              <w:left w:val="single" w:sz="4" w:space="0" w:color="auto"/>
              <w:bottom w:val="single" w:sz="4" w:space="0" w:color="auto"/>
              <w:right w:val="single" w:sz="4" w:space="0" w:color="auto"/>
            </w:tcBorders>
          </w:tcPr>
          <w:p w14:paraId="1B0E8022" w14:textId="77777777" w:rsidR="00513AE9" w:rsidRPr="00DB5F91" w:rsidRDefault="00513AE9" w:rsidP="00DB5F91">
            <w:r w:rsidRPr="00DB5F91">
              <w:rPr>
                <w:szCs w:val="22"/>
              </w:rPr>
              <w:t>Симбикорт 160 микрограма /4,5 микрограма/впръскване</w:t>
            </w:r>
          </w:p>
          <w:p w14:paraId="16566A40" w14:textId="77777777" w:rsidR="00513AE9" w:rsidRPr="00DB5F91" w:rsidRDefault="00513AE9" w:rsidP="00DB5F91">
            <w:pPr>
              <w:autoSpaceDE w:val="0"/>
              <w:autoSpaceDN w:val="0"/>
              <w:adjustRightInd w:val="0"/>
              <w:jc w:val="both"/>
            </w:pPr>
            <w:r w:rsidRPr="00DB5F91">
              <w:rPr>
                <w:szCs w:val="22"/>
              </w:rPr>
              <w:t>Суспензия под налягане за инхалация</w:t>
            </w:r>
          </w:p>
        </w:tc>
      </w:tr>
      <w:tr w:rsidR="00513AE9" w:rsidRPr="00DB5F91" w14:paraId="5CE01296" w14:textId="77777777" w:rsidTr="00DB5F91">
        <w:tc>
          <w:tcPr>
            <w:tcW w:w="2511" w:type="dxa"/>
            <w:tcBorders>
              <w:top w:val="single" w:sz="4" w:space="0" w:color="auto"/>
              <w:left w:val="single" w:sz="4" w:space="0" w:color="auto"/>
              <w:bottom w:val="single" w:sz="4" w:space="0" w:color="auto"/>
              <w:right w:val="single" w:sz="4" w:space="0" w:color="auto"/>
            </w:tcBorders>
          </w:tcPr>
          <w:p w14:paraId="306989F0" w14:textId="77777777" w:rsidR="00513AE9" w:rsidRPr="00DB5F91" w:rsidRDefault="00513AE9" w:rsidP="00DB5F91">
            <w:r w:rsidRPr="00DB5F91">
              <w:rPr>
                <w:szCs w:val="22"/>
              </w:rPr>
              <w:t>Čekija</w:t>
            </w:r>
          </w:p>
        </w:tc>
        <w:tc>
          <w:tcPr>
            <w:tcW w:w="6987" w:type="dxa"/>
            <w:gridSpan w:val="2"/>
            <w:tcBorders>
              <w:top w:val="single" w:sz="4" w:space="0" w:color="auto"/>
              <w:left w:val="single" w:sz="4" w:space="0" w:color="auto"/>
              <w:bottom w:val="single" w:sz="4" w:space="0" w:color="auto"/>
              <w:right w:val="single" w:sz="4" w:space="0" w:color="auto"/>
            </w:tcBorders>
          </w:tcPr>
          <w:p w14:paraId="5BDD8910" w14:textId="77777777" w:rsidR="00513AE9" w:rsidRPr="00DB5F91" w:rsidRDefault="00513AE9" w:rsidP="00DB5F91">
            <w:r w:rsidRPr="00DB5F91">
              <w:rPr>
                <w:szCs w:val="22"/>
              </w:rPr>
              <w:t>Symbicort 160 mikrogramů /4,5 mikrogramů</w:t>
            </w:r>
          </w:p>
        </w:tc>
      </w:tr>
      <w:tr w:rsidR="00513AE9" w:rsidRPr="00DB5F91" w14:paraId="39471094" w14:textId="77777777" w:rsidTr="00DB5F91">
        <w:tc>
          <w:tcPr>
            <w:tcW w:w="2511" w:type="dxa"/>
            <w:tcBorders>
              <w:top w:val="single" w:sz="4" w:space="0" w:color="auto"/>
              <w:left w:val="single" w:sz="4" w:space="0" w:color="auto"/>
              <w:bottom w:val="single" w:sz="4" w:space="0" w:color="auto"/>
              <w:right w:val="single" w:sz="4" w:space="0" w:color="auto"/>
            </w:tcBorders>
          </w:tcPr>
          <w:p w14:paraId="1B35F44A" w14:textId="77777777" w:rsidR="00513AE9" w:rsidRPr="00DB5F91" w:rsidRDefault="00513AE9" w:rsidP="00DB5F91">
            <w:r w:rsidRPr="00DB5F91">
              <w:rPr>
                <w:szCs w:val="22"/>
              </w:rPr>
              <w:t xml:space="preserve">Danija </w:t>
            </w:r>
          </w:p>
        </w:tc>
        <w:tc>
          <w:tcPr>
            <w:tcW w:w="6987" w:type="dxa"/>
            <w:gridSpan w:val="2"/>
            <w:tcBorders>
              <w:top w:val="single" w:sz="4" w:space="0" w:color="auto"/>
              <w:left w:val="single" w:sz="4" w:space="0" w:color="auto"/>
              <w:bottom w:val="single" w:sz="4" w:space="0" w:color="auto"/>
              <w:right w:val="single" w:sz="4" w:space="0" w:color="auto"/>
            </w:tcBorders>
          </w:tcPr>
          <w:p w14:paraId="7FE96EA8" w14:textId="77777777" w:rsidR="00513AE9" w:rsidRPr="00DB5F91" w:rsidRDefault="00513AE9" w:rsidP="00DB5F91">
            <w:r w:rsidRPr="00DB5F91">
              <w:rPr>
                <w:szCs w:val="22"/>
              </w:rPr>
              <w:t>Symbicort 160 mikrogram /4.5 mikrogram/inhalation</w:t>
            </w:r>
          </w:p>
        </w:tc>
      </w:tr>
      <w:tr w:rsidR="00513AE9" w:rsidRPr="00DB5F91" w14:paraId="09DE9D38" w14:textId="77777777" w:rsidTr="00DB5F91">
        <w:tc>
          <w:tcPr>
            <w:tcW w:w="2511" w:type="dxa"/>
            <w:tcBorders>
              <w:top w:val="single" w:sz="4" w:space="0" w:color="auto"/>
              <w:left w:val="single" w:sz="4" w:space="0" w:color="auto"/>
              <w:bottom w:val="single" w:sz="4" w:space="0" w:color="auto"/>
              <w:right w:val="single" w:sz="4" w:space="0" w:color="auto"/>
            </w:tcBorders>
            <w:shd w:val="clear" w:color="auto" w:fill="auto"/>
          </w:tcPr>
          <w:p w14:paraId="7653C6D1" w14:textId="77777777" w:rsidR="00513AE9" w:rsidRPr="00DB5F91" w:rsidRDefault="00513AE9" w:rsidP="00DB5F91">
            <w:r w:rsidRPr="00DB5F91">
              <w:rPr>
                <w:szCs w:val="22"/>
              </w:rPr>
              <w:t>Estija</w:t>
            </w:r>
          </w:p>
        </w:tc>
        <w:tc>
          <w:tcPr>
            <w:tcW w:w="6987" w:type="dxa"/>
            <w:gridSpan w:val="2"/>
            <w:tcBorders>
              <w:top w:val="single" w:sz="4" w:space="0" w:color="auto"/>
              <w:left w:val="single" w:sz="4" w:space="0" w:color="auto"/>
              <w:bottom w:val="single" w:sz="4" w:space="0" w:color="auto"/>
              <w:right w:val="single" w:sz="4" w:space="0" w:color="auto"/>
            </w:tcBorders>
            <w:shd w:val="clear" w:color="auto" w:fill="auto"/>
          </w:tcPr>
          <w:p w14:paraId="06FF43F4" w14:textId="77777777" w:rsidR="00513AE9" w:rsidRPr="00DB5F91" w:rsidRDefault="00513AE9" w:rsidP="00DB5F91">
            <w:pPr>
              <w:numPr>
                <w:ilvl w:val="12"/>
                <w:numId w:val="0"/>
              </w:numPr>
              <w:ind w:right="-2"/>
            </w:pPr>
            <w:r w:rsidRPr="00DB5F91">
              <w:rPr>
                <w:szCs w:val="22"/>
              </w:rPr>
              <w:t>Symbicort</w:t>
            </w:r>
          </w:p>
        </w:tc>
      </w:tr>
      <w:tr w:rsidR="00513AE9" w:rsidRPr="00DB5F91" w14:paraId="0EC878DE" w14:textId="77777777" w:rsidTr="00DB5F91">
        <w:tc>
          <w:tcPr>
            <w:tcW w:w="2511" w:type="dxa"/>
            <w:tcBorders>
              <w:top w:val="single" w:sz="4" w:space="0" w:color="auto"/>
              <w:left w:val="single" w:sz="4" w:space="0" w:color="auto"/>
              <w:bottom w:val="single" w:sz="4" w:space="0" w:color="auto"/>
              <w:right w:val="single" w:sz="4" w:space="0" w:color="auto"/>
            </w:tcBorders>
          </w:tcPr>
          <w:p w14:paraId="3C421BF3" w14:textId="77777777" w:rsidR="00513AE9" w:rsidRPr="00DB5F91" w:rsidRDefault="00513AE9" w:rsidP="00DB5F91">
            <w:r w:rsidRPr="00DB5F91">
              <w:rPr>
                <w:szCs w:val="22"/>
              </w:rPr>
              <w:t xml:space="preserve">Graikija </w:t>
            </w:r>
          </w:p>
        </w:tc>
        <w:tc>
          <w:tcPr>
            <w:tcW w:w="6987" w:type="dxa"/>
            <w:gridSpan w:val="2"/>
            <w:tcBorders>
              <w:top w:val="single" w:sz="4" w:space="0" w:color="auto"/>
              <w:left w:val="single" w:sz="4" w:space="0" w:color="auto"/>
              <w:bottom w:val="single" w:sz="4" w:space="0" w:color="auto"/>
              <w:right w:val="single" w:sz="4" w:space="0" w:color="auto"/>
            </w:tcBorders>
          </w:tcPr>
          <w:p w14:paraId="4F37125E" w14:textId="77777777" w:rsidR="00513AE9" w:rsidRPr="00DB5F91" w:rsidRDefault="00513AE9" w:rsidP="00DB5F91">
            <w:pPr>
              <w:rPr>
                <w:rFonts w:eastAsia="Calibri"/>
              </w:rPr>
            </w:pPr>
            <w:r w:rsidRPr="00DB5F91">
              <w:rPr>
                <w:szCs w:val="22"/>
              </w:rPr>
              <w:t>Symbicort 160 μικρογραμμάρια /4,5 μικρογραμμάρια/ψεκασμό</w:t>
            </w:r>
          </w:p>
        </w:tc>
      </w:tr>
      <w:tr w:rsidR="00513AE9" w:rsidRPr="00DB5F91" w14:paraId="7573927F" w14:textId="77777777" w:rsidTr="00DB5F91">
        <w:tc>
          <w:tcPr>
            <w:tcW w:w="2511" w:type="dxa"/>
            <w:tcBorders>
              <w:top w:val="single" w:sz="4" w:space="0" w:color="auto"/>
              <w:left w:val="single" w:sz="4" w:space="0" w:color="auto"/>
              <w:bottom w:val="single" w:sz="4" w:space="0" w:color="auto"/>
              <w:right w:val="single" w:sz="4" w:space="0" w:color="auto"/>
            </w:tcBorders>
          </w:tcPr>
          <w:p w14:paraId="3BD19286" w14:textId="77777777" w:rsidR="00513AE9" w:rsidRPr="00DB5F91" w:rsidRDefault="00513AE9" w:rsidP="00DB5F91">
            <w:r w:rsidRPr="00DB5F91">
              <w:rPr>
                <w:szCs w:val="22"/>
              </w:rPr>
              <w:t xml:space="preserve">Islandija </w:t>
            </w:r>
          </w:p>
        </w:tc>
        <w:tc>
          <w:tcPr>
            <w:tcW w:w="6987" w:type="dxa"/>
            <w:gridSpan w:val="2"/>
            <w:tcBorders>
              <w:top w:val="single" w:sz="4" w:space="0" w:color="auto"/>
              <w:left w:val="single" w:sz="4" w:space="0" w:color="auto"/>
              <w:bottom w:val="single" w:sz="4" w:space="0" w:color="auto"/>
              <w:right w:val="single" w:sz="4" w:space="0" w:color="auto"/>
            </w:tcBorders>
          </w:tcPr>
          <w:p w14:paraId="71EEE928" w14:textId="77777777" w:rsidR="00513AE9" w:rsidRPr="00DB5F91" w:rsidRDefault="00513AE9" w:rsidP="00DB5F91">
            <w:pPr>
              <w:rPr>
                <w:b/>
                <w:bCs/>
              </w:rPr>
            </w:pPr>
            <w:r w:rsidRPr="00DB5F91">
              <w:rPr>
                <w:szCs w:val="22"/>
              </w:rPr>
              <w:t>Symbicort 160 míkrógrömm /4,5 míkrógrömm/</w:t>
            </w:r>
            <w:r w:rsidRPr="00DB5F91">
              <w:rPr>
                <w:bCs/>
                <w:szCs w:val="22"/>
              </w:rPr>
              <w:t xml:space="preserve"> inhalation</w:t>
            </w:r>
          </w:p>
        </w:tc>
      </w:tr>
      <w:tr w:rsidR="00513AE9" w:rsidRPr="00DB5F91" w14:paraId="35078979" w14:textId="77777777" w:rsidTr="00DB5F91">
        <w:tc>
          <w:tcPr>
            <w:tcW w:w="2511" w:type="dxa"/>
            <w:tcBorders>
              <w:top w:val="single" w:sz="4" w:space="0" w:color="auto"/>
              <w:left w:val="single" w:sz="4" w:space="0" w:color="auto"/>
              <w:bottom w:val="single" w:sz="4" w:space="0" w:color="auto"/>
              <w:right w:val="single" w:sz="4" w:space="0" w:color="auto"/>
            </w:tcBorders>
          </w:tcPr>
          <w:p w14:paraId="6DC812C9" w14:textId="77777777" w:rsidR="00513AE9" w:rsidRPr="00DB5F91" w:rsidRDefault="00513AE9" w:rsidP="00DB5F91">
            <w:r w:rsidRPr="00DB5F91">
              <w:rPr>
                <w:szCs w:val="22"/>
              </w:rPr>
              <w:t xml:space="preserve">Ispanija </w:t>
            </w:r>
          </w:p>
        </w:tc>
        <w:tc>
          <w:tcPr>
            <w:tcW w:w="6987" w:type="dxa"/>
            <w:gridSpan w:val="2"/>
            <w:tcBorders>
              <w:top w:val="single" w:sz="4" w:space="0" w:color="auto"/>
              <w:left w:val="single" w:sz="4" w:space="0" w:color="auto"/>
              <w:bottom w:val="single" w:sz="4" w:space="0" w:color="auto"/>
              <w:right w:val="single" w:sz="4" w:space="0" w:color="auto"/>
            </w:tcBorders>
          </w:tcPr>
          <w:p w14:paraId="2F85A494" w14:textId="77777777" w:rsidR="00513AE9" w:rsidRPr="00DB5F91" w:rsidRDefault="00513AE9" w:rsidP="00DB5F91">
            <w:pPr>
              <w:rPr>
                <w:rFonts w:eastAsia="Calibri"/>
              </w:rPr>
            </w:pPr>
            <w:r w:rsidRPr="00DB5F91">
              <w:rPr>
                <w:szCs w:val="22"/>
              </w:rPr>
              <w:t>Symbicort 160 microgramos /4,5 microgramos/inhalación suspensión para inhalación en envase a presión</w:t>
            </w:r>
          </w:p>
        </w:tc>
      </w:tr>
      <w:tr w:rsidR="00513AE9" w:rsidRPr="00DB5F91" w14:paraId="37818CA2" w14:textId="77777777" w:rsidTr="00DB5F91">
        <w:tc>
          <w:tcPr>
            <w:tcW w:w="2511" w:type="dxa"/>
            <w:tcBorders>
              <w:top w:val="single" w:sz="4" w:space="0" w:color="auto"/>
              <w:left w:val="single" w:sz="4" w:space="0" w:color="auto"/>
              <w:bottom w:val="single" w:sz="4" w:space="0" w:color="auto"/>
              <w:right w:val="single" w:sz="4" w:space="0" w:color="auto"/>
            </w:tcBorders>
          </w:tcPr>
          <w:p w14:paraId="7D31BA46" w14:textId="77777777" w:rsidR="00513AE9" w:rsidRPr="00DB5F91" w:rsidRDefault="00513AE9" w:rsidP="00DB5F91">
            <w:r w:rsidRPr="00DB5F91">
              <w:rPr>
                <w:szCs w:val="22"/>
              </w:rPr>
              <w:t>Italija</w:t>
            </w:r>
          </w:p>
        </w:tc>
        <w:tc>
          <w:tcPr>
            <w:tcW w:w="6987" w:type="dxa"/>
            <w:gridSpan w:val="2"/>
            <w:tcBorders>
              <w:top w:val="single" w:sz="4" w:space="0" w:color="auto"/>
              <w:left w:val="single" w:sz="4" w:space="0" w:color="auto"/>
              <w:bottom w:val="single" w:sz="4" w:space="0" w:color="auto"/>
              <w:right w:val="single" w:sz="4" w:space="0" w:color="auto"/>
            </w:tcBorders>
          </w:tcPr>
          <w:p w14:paraId="77C40F08" w14:textId="77777777" w:rsidR="00513AE9" w:rsidRPr="00DB5F91" w:rsidRDefault="00513AE9" w:rsidP="00DB5F91">
            <w:pPr>
              <w:rPr>
                <w:rFonts w:eastAsia="Calibri"/>
              </w:rPr>
            </w:pPr>
            <w:r w:rsidRPr="00DB5F91">
              <w:rPr>
                <w:szCs w:val="22"/>
              </w:rPr>
              <w:t>Symbicort 160 microgrammi /4,5 microgrammi/erogazione, sospensione pressurizzata per inalazione</w:t>
            </w:r>
          </w:p>
        </w:tc>
      </w:tr>
      <w:tr w:rsidR="00513AE9" w:rsidRPr="00DB5F91" w14:paraId="7B7B3F3E" w14:textId="77777777" w:rsidTr="00DB5F91">
        <w:tc>
          <w:tcPr>
            <w:tcW w:w="2511" w:type="dxa"/>
            <w:tcBorders>
              <w:top w:val="single" w:sz="4" w:space="0" w:color="auto"/>
              <w:left w:val="single" w:sz="4" w:space="0" w:color="auto"/>
              <w:bottom w:val="single" w:sz="4" w:space="0" w:color="auto"/>
              <w:right w:val="single" w:sz="4" w:space="0" w:color="auto"/>
            </w:tcBorders>
          </w:tcPr>
          <w:p w14:paraId="7FFCFDE3" w14:textId="77777777" w:rsidR="00513AE9" w:rsidRPr="00DB5F91" w:rsidRDefault="00513AE9" w:rsidP="00DB5F91">
            <w:r w:rsidRPr="00DB5F91">
              <w:rPr>
                <w:szCs w:val="22"/>
              </w:rPr>
              <w:t xml:space="preserve">Jungtinė Karalystė </w:t>
            </w:r>
          </w:p>
        </w:tc>
        <w:tc>
          <w:tcPr>
            <w:tcW w:w="6987" w:type="dxa"/>
            <w:gridSpan w:val="2"/>
            <w:tcBorders>
              <w:top w:val="single" w:sz="4" w:space="0" w:color="auto"/>
              <w:left w:val="single" w:sz="4" w:space="0" w:color="auto"/>
              <w:bottom w:val="single" w:sz="4" w:space="0" w:color="auto"/>
              <w:right w:val="single" w:sz="4" w:space="0" w:color="auto"/>
            </w:tcBorders>
          </w:tcPr>
          <w:p w14:paraId="27A4E1E8" w14:textId="77777777" w:rsidR="00513AE9" w:rsidRPr="00DB5F91" w:rsidRDefault="00513AE9" w:rsidP="00DB5F91">
            <w:pPr>
              <w:rPr>
                <w:rFonts w:eastAsia="Calibri"/>
              </w:rPr>
            </w:pPr>
            <w:r w:rsidRPr="00DB5F91">
              <w:rPr>
                <w:szCs w:val="22"/>
              </w:rPr>
              <w:t>Symbicort 200 micrograms/6 micrograms per actuation pressurised inhalation, suspension</w:t>
            </w:r>
          </w:p>
        </w:tc>
      </w:tr>
      <w:tr w:rsidR="00513AE9" w:rsidRPr="00DB5F91" w14:paraId="62746F84" w14:textId="77777777" w:rsidTr="00DB5F91">
        <w:tc>
          <w:tcPr>
            <w:tcW w:w="2511" w:type="dxa"/>
            <w:tcBorders>
              <w:top w:val="single" w:sz="4" w:space="0" w:color="auto"/>
              <w:left w:val="single" w:sz="4" w:space="0" w:color="auto"/>
              <w:bottom w:val="single" w:sz="4" w:space="0" w:color="auto"/>
              <w:right w:val="single" w:sz="4" w:space="0" w:color="auto"/>
            </w:tcBorders>
          </w:tcPr>
          <w:p w14:paraId="4236360B" w14:textId="77777777" w:rsidR="00513AE9" w:rsidRPr="00DB5F91" w:rsidRDefault="00513AE9" w:rsidP="00DB5F91">
            <w:r w:rsidRPr="00DB5F91">
              <w:rPr>
                <w:szCs w:val="22"/>
              </w:rPr>
              <w:t>Kipras</w:t>
            </w:r>
          </w:p>
        </w:tc>
        <w:tc>
          <w:tcPr>
            <w:tcW w:w="6987" w:type="dxa"/>
            <w:gridSpan w:val="2"/>
            <w:tcBorders>
              <w:top w:val="single" w:sz="4" w:space="0" w:color="auto"/>
              <w:left w:val="single" w:sz="4" w:space="0" w:color="auto"/>
              <w:bottom w:val="single" w:sz="4" w:space="0" w:color="auto"/>
              <w:right w:val="single" w:sz="4" w:space="0" w:color="auto"/>
            </w:tcBorders>
          </w:tcPr>
          <w:p w14:paraId="34C41C0A" w14:textId="77777777" w:rsidR="00513AE9" w:rsidRPr="00DB5F91" w:rsidRDefault="00513AE9" w:rsidP="00DB5F91">
            <w:r w:rsidRPr="00DB5F91">
              <w:rPr>
                <w:szCs w:val="22"/>
              </w:rPr>
              <w:t>Symbicort 160 μικρογραμμάρια /4,5 μικρογραμμάρια/ψεκασμό</w:t>
            </w:r>
          </w:p>
        </w:tc>
      </w:tr>
      <w:tr w:rsidR="00513AE9" w:rsidRPr="00DB5F91" w14:paraId="331D938E" w14:textId="77777777" w:rsidTr="00DB5F91">
        <w:tc>
          <w:tcPr>
            <w:tcW w:w="2511" w:type="dxa"/>
            <w:tcBorders>
              <w:top w:val="single" w:sz="4" w:space="0" w:color="auto"/>
              <w:left w:val="single" w:sz="4" w:space="0" w:color="auto"/>
              <w:bottom w:val="single" w:sz="4" w:space="0" w:color="auto"/>
              <w:right w:val="single" w:sz="4" w:space="0" w:color="auto"/>
            </w:tcBorders>
          </w:tcPr>
          <w:p w14:paraId="27E70A86" w14:textId="77777777" w:rsidR="00513AE9" w:rsidRPr="00DB5F91" w:rsidRDefault="00513AE9" w:rsidP="00DB5F91">
            <w:r w:rsidRPr="00DB5F91">
              <w:rPr>
                <w:szCs w:val="22"/>
              </w:rPr>
              <w:t>Kroatija</w:t>
            </w:r>
          </w:p>
        </w:tc>
        <w:tc>
          <w:tcPr>
            <w:tcW w:w="6987" w:type="dxa"/>
            <w:gridSpan w:val="2"/>
            <w:tcBorders>
              <w:top w:val="single" w:sz="4" w:space="0" w:color="auto"/>
              <w:left w:val="single" w:sz="4" w:space="0" w:color="auto"/>
              <w:bottom w:val="single" w:sz="4" w:space="0" w:color="auto"/>
              <w:right w:val="single" w:sz="4" w:space="0" w:color="auto"/>
            </w:tcBorders>
          </w:tcPr>
          <w:p w14:paraId="658B7BE9" w14:textId="77777777" w:rsidR="00513AE9" w:rsidRPr="00DB5F91" w:rsidRDefault="00513AE9" w:rsidP="00DB5F91">
            <w:r w:rsidRPr="00DB5F91">
              <w:rPr>
                <w:szCs w:val="22"/>
              </w:rPr>
              <w:t>Symbicort 160 mikrograma /4,5 mikrograma po potisku, stlačeni inhalat, suspenzija</w:t>
            </w:r>
          </w:p>
        </w:tc>
      </w:tr>
      <w:tr w:rsidR="00513AE9" w:rsidRPr="00DB5F91" w14:paraId="5AC373CE" w14:textId="77777777" w:rsidTr="00DB5F91">
        <w:tc>
          <w:tcPr>
            <w:tcW w:w="2511" w:type="dxa"/>
            <w:tcBorders>
              <w:top w:val="single" w:sz="4" w:space="0" w:color="auto"/>
              <w:left w:val="single" w:sz="4" w:space="0" w:color="auto"/>
              <w:bottom w:val="single" w:sz="4" w:space="0" w:color="auto"/>
              <w:right w:val="single" w:sz="4" w:space="0" w:color="auto"/>
            </w:tcBorders>
          </w:tcPr>
          <w:p w14:paraId="10B2765F" w14:textId="77777777" w:rsidR="00513AE9" w:rsidRPr="00DB5F91" w:rsidRDefault="00513AE9" w:rsidP="00DB5F91">
            <w:r w:rsidRPr="00DB5F91">
              <w:rPr>
                <w:szCs w:val="22"/>
              </w:rPr>
              <w:t>Latvija</w:t>
            </w:r>
          </w:p>
        </w:tc>
        <w:tc>
          <w:tcPr>
            <w:tcW w:w="6987" w:type="dxa"/>
            <w:gridSpan w:val="2"/>
            <w:tcBorders>
              <w:top w:val="single" w:sz="4" w:space="0" w:color="auto"/>
              <w:left w:val="single" w:sz="4" w:space="0" w:color="auto"/>
              <w:bottom w:val="single" w:sz="4" w:space="0" w:color="auto"/>
              <w:right w:val="single" w:sz="4" w:space="0" w:color="auto"/>
            </w:tcBorders>
          </w:tcPr>
          <w:p w14:paraId="2973CE70" w14:textId="77777777" w:rsidR="00513AE9" w:rsidRPr="00DB5F91" w:rsidRDefault="00513AE9" w:rsidP="00DB5F91">
            <w:pPr>
              <w:rPr>
                <w:bCs/>
              </w:rPr>
            </w:pPr>
            <w:r w:rsidRPr="00DB5F91">
              <w:rPr>
                <w:szCs w:val="22"/>
              </w:rPr>
              <w:t>Symbicort 160 mikrogrami /4.5 mikrogram</w:t>
            </w:r>
            <w:r w:rsidRPr="00DB5F91">
              <w:rPr>
                <w:bCs/>
                <w:szCs w:val="22"/>
              </w:rPr>
              <w:t xml:space="preserve">i/ inhalācijā, </w:t>
            </w:r>
            <w:r w:rsidRPr="00DB5F91">
              <w:rPr>
                <w:szCs w:val="22"/>
              </w:rPr>
              <w:t>izsmidzinājumā, aerosols inhalācijām zem spiediena</w:t>
            </w:r>
          </w:p>
        </w:tc>
      </w:tr>
      <w:tr w:rsidR="00513AE9" w:rsidRPr="00DB5F91" w14:paraId="2DA55177" w14:textId="77777777" w:rsidTr="00DB5F91">
        <w:tc>
          <w:tcPr>
            <w:tcW w:w="2511" w:type="dxa"/>
            <w:tcBorders>
              <w:top w:val="single" w:sz="4" w:space="0" w:color="auto"/>
              <w:left w:val="single" w:sz="4" w:space="0" w:color="auto"/>
              <w:bottom w:val="single" w:sz="4" w:space="0" w:color="auto"/>
              <w:right w:val="single" w:sz="4" w:space="0" w:color="auto"/>
            </w:tcBorders>
          </w:tcPr>
          <w:p w14:paraId="173E8CDD" w14:textId="77777777" w:rsidR="00513AE9" w:rsidRPr="00DB5F91" w:rsidRDefault="00513AE9" w:rsidP="00DB5F91">
            <w:r w:rsidRPr="00DB5F91">
              <w:rPr>
                <w:szCs w:val="22"/>
              </w:rPr>
              <w:t>Lenkija</w:t>
            </w:r>
          </w:p>
        </w:tc>
        <w:tc>
          <w:tcPr>
            <w:tcW w:w="6987" w:type="dxa"/>
            <w:gridSpan w:val="2"/>
            <w:tcBorders>
              <w:top w:val="single" w:sz="4" w:space="0" w:color="auto"/>
              <w:left w:val="single" w:sz="4" w:space="0" w:color="auto"/>
              <w:bottom w:val="single" w:sz="4" w:space="0" w:color="auto"/>
              <w:right w:val="single" w:sz="4" w:space="0" w:color="auto"/>
            </w:tcBorders>
          </w:tcPr>
          <w:p w14:paraId="55AECAC2" w14:textId="77777777" w:rsidR="00513AE9" w:rsidRPr="00DB5F91" w:rsidRDefault="00513AE9" w:rsidP="00DB5F91">
            <w:r w:rsidRPr="00DB5F91">
              <w:rPr>
                <w:szCs w:val="22"/>
              </w:rPr>
              <w:t xml:space="preserve">Symbicort </w:t>
            </w:r>
          </w:p>
        </w:tc>
      </w:tr>
      <w:tr w:rsidR="00513AE9" w:rsidRPr="00DB5F91" w14:paraId="42DF33B3" w14:textId="77777777" w:rsidTr="00DB5F91">
        <w:tc>
          <w:tcPr>
            <w:tcW w:w="2511" w:type="dxa"/>
            <w:tcBorders>
              <w:top w:val="single" w:sz="4" w:space="0" w:color="auto"/>
              <w:left w:val="single" w:sz="4" w:space="0" w:color="auto"/>
              <w:bottom w:val="single" w:sz="4" w:space="0" w:color="auto"/>
              <w:right w:val="single" w:sz="4" w:space="0" w:color="auto"/>
            </w:tcBorders>
          </w:tcPr>
          <w:p w14:paraId="3A3305AB" w14:textId="77777777" w:rsidR="00513AE9" w:rsidRPr="00DB5F91" w:rsidRDefault="00513AE9" w:rsidP="00DB5F91">
            <w:r w:rsidRPr="00DB5F91">
              <w:rPr>
                <w:szCs w:val="22"/>
              </w:rPr>
              <w:t>Lietuva</w:t>
            </w:r>
          </w:p>
        </w:tc>
        <w:tc>
          <w:tcPr>
            <w:tcW w:w="6987" w:type="dxa"/>
            <w:gridSpan w:val="2"/>
            <w:tcBorders>
              <w:top w:val="single" w:sz="4" w:space="0" w:color="auto"/>
              <w:left w:val="single" w:sz="4" w:space="0" w:color="auto"/>
              <w:bottom w:val="single" w:sz="4" w:space="0" w:color="auto"/>
              <w:right w:val="single" w:sz="4" w:space="0" w:color="auto"/>
            </w:tcBorders>
          </w:tcPr>
          <w:p w14:paraId="526D36E1" w14:textId="77777777" w:rsidR="00513AE9" w:rsidRPr="00DB5F91" w:rsidRDefault="00513AE9" w:rsidP="00DB5F91">
            <w:r w:rsidRPr="00DB5F91">
              <w:rPr>
                <w:bCs/>
                <w:szCs w:val="22"/>
              </w:rPr>
              <w:t>Symbicort 160 mikrogramo /4,5 mikrogramo</w:t>
            </w:r>
            <w:r w:rsidR="00C63AFD">
              <w:rPr>
                <w:bCs/>
                <w:szCs w:val="22"/>
              </w:rPr>
              <w:t>/</w:t>
            </w:r>
            <w:r w:rsidRPr="00DB5F91">
              <w:rPr>
                <w:bCs/>
                <w:szCs w:val="22"/>
              </w:rPr>
              <w:t>išpurškime suslėgtoji įkvepiamoji suspensija</w:t>
            </w:r>
          </w:p>
        </w:tc>
      </w:tr>
      <w:tr w:rsidR="00513AE9" w:rsidRPr="00DB5F91" w14:paraId="5E1604A4" w14:textId="77777777" w:rsidTr="00DB5F91">
        <w:tc>
          <w:tcPr>
            <w:tcW w:w="2511" w:type="dxa"/>
            <w:tcBorders>
              <w:top w:val="single" w:sz="4" w:space="0" w:color="auto"/>
              <w:left w:val="single" w:sz="4" w:space="0" w:color="auto"/>
              <w:bottom w:val="single" w:sz="4" w:space="0" w:color="auto"/>
              <w:right w:val="single" w:sz="4" w:space="0" w:color="auto"/>
            </w:tcBorders>
          </w:tcPr>
          <w:p w14:paraId="07CF2B54" w14:textId="77777777" w:rsidR="00513AE9" w:rsidRPr="00DB5F91" w:rsidRDefault="00513AE9" w:rsidP="00DB5F91">
            <w:r w:rsidRPr="00DB5F91">
              <w:rPr>
                <w:szCs w:val="22"/>
              </w:rPr>
              <w:t xml:space="preserve">Liuksemburgas </w:t>
            </w:r>
          </w:p>
        </w:tc>
        <w:tc>
          <w:tcPr>
            <w:tcW w:w="6987" w:type="dxa"/>
            <w:gridSpan w:val="2"/>
            <w:tcBorders>
              <w:top w:val="single" w:sz="4" w:space="0" w:color="auto"/>
              <w:left w:val="single" w:sz="4" w:space="0" w:color="auto"/>
              <w:bottom w:val="single" w:sz="4" w:space="0" w:color="auto"/>
              <w:right w:val="single" w:sz="4" w:space="0" w:color="auto"/>
            </w:tcBorders>
          </w:tcPr>
          <w:p w14:paraId="31BDEC11" w14:textId="77777777" w:rsidR="00513AE9" w:rsidRPr="00DB5F91" w:rsidRDefault="00513AE9" w:rsidP="00DB5F91">
            <w:r w:rsidRPr="00DB5F91">
              <w:rPr>
                <w:szCs w:val="22"/>
              </w:rPr>
              <w:t xml:space="preserve">Symbicort 160 microgrammes /4,5 microgrammes/inhalation, suspension pour inhalation en flacon pressurisé </w:t>
            </w:r>
          </w:p>
        </w:tc>
      </w:tr>
      <w:tr w:rsidR="00513AE9" w:rsidRPr="00DB5F91" w14:paraId="23A03632" w14:textId="77777777" w:rsidTr="00DB5F91">
        <w:tc>
          <w:tcPr>
            <w:tcW w:w="2511" w:type="dxa"/>
            <w:tcBorders>
              <w:top w:val="single" w:sz="4" w:space="0" w:color="auto"/>
              <w:left w:val="single" w:sz="4" w:space="0" w:color="auto"/>
              <w:bottom w:val="single" w:sz="4" w:space="0" w:color="auto"/>
              <w:right w:val="single" w:sz="4" w:space="0" w:color="auto"/>
            </w:tcBorders>
          </w:tcPr>
          <w:p w14:paraId="0DBCF7D3" w14:textId="77777777" w:rsidR="00513AE9" w:rsidRPr="00DB5F91" w:rsidRDefault="00513AE9" w:rsidP="00DB5F91">
            <w:r w:rsidRPr="00DB5F91">
              <w:rPr>
                <w:szCs w:val="22"/>
              </w:rPr>
              <w:t>Malta</w:t>
            </w:r>
          </w:p>
        </w:tc>
        <w:tc>
          <w:tcPr>
            <w:tcW w:w="6987" w:type="dxa"/>
            <w:gridSpan w:val="2"/>
            <w:tcBorders>
              <w:top w:val="single" w:sz="4" w:space="0" w:color="auto"/>
              <w:left w:val="single" w:sz="4" w:space="0" w:color="auto"/>
              <w:bottom w:val="single" w:sz="4" w:space="0" w:color="auto"/>
              <w:right w:val="single" w:sz="4" w:space="0" w:color="auto"/>
            </w:tcBorders>
          </w:tcPr>
          <w:p w14:paraId="257C10E0" w14:textId="77777777" w:rsidR="00513AE9" w:rsidRPr="00DB5F91" w:rsidRDefault="00513AE9" w:rsidP="00DB5F91">
            <w:pPr>
              <w:rPr>
                <w:rFonts w:eastAsia="Calibri"/>
              </w:rPr>
            </w:pPr>
            <w:r w:rsidRPr="00DB5F91">
              <w:rPr>
                <w:szCs w:val="22"/>
              </w:rPr>
              <w:t>Symbicort 200 micrograms /6 micrograms/inhalation</w:t>
            </w:r>
          </w:p>
        </w:tc>
      </w:tr>
      <w:tr w:rsidR="00513AE9" w:rsidRPr="00DB5F91" w14:paraId="3BED5E17" w14:textId="77777777" w:rsidTr="00DB5F91">
        <w:tc>
          <w:tcPr>
            <w:tcW w:w="2511" w:type="dxa"/>
            <w:tcBorders>
              <w:top w:val="single" w:sz="4" w:space="0" w:color="auto"/>
              <w:left w:val="single" w:sz="4" w:space="0" w:color="auto"/>
              <w:bottom w:val="single" w:sz="4" w:space="0" w:color="auto"/>
              <w:right w:val="single" w:sz="4" w:space="0" w:color="auto"/>
            </w:tcBorders>
            <w:shd w:val="clear" w:color="auto" w:fill="auto"/>
          </w:tcPr>
          <w:p w14:paraId="544BE751" w14:textId="77777777" w:rsidR="00513AE9" w:rsidRPr="00DB5F91" w:rsidRDefault="00513AE9" w:rsidP="00DB5F91">
            <w:r w:rsidRPr="00DB5F91">
              <w:rPr>
                <w:szCs w:val="22"/>
              </w:rPr>
              <w:t xml:space="preserve">Nyderlandai </w:t>
            </w:r>
          </w:p>
        </w:tc>
        <w:tc>
          <w:tcPr>
            <w:tcW w:w="6987" w:type="dxa"/>
            <w:gridSpan w:val="2"/>
            <w:tcBorders>
              <w:top w:val="single" w:sz="4" w:space="0" w:color="auto"/>
              <w:left w:val="single" w:sz="4" w:space="0" w:color="auto"/>
              <w:bottom w:val="single" w:sz="4" w:space="0" w:color="auto"/>
              <w:right w:val="single" w:sz="4" w:space="0" w:color="auto"/>
            </w:tcBorders>
            <w:shd w:val="clear" w:color="auto" w:fill="auto"/>
          </w:tcPr>
          <w:p w14:paraId="7EF5EF61" w14:textId="77777777" w:rsidR="00513AE9" w:rsidRPr="00DB5F91" w:rsidRDefault="00513AE9" w:rsidP="00DB5F91">
            <w:r w:rsidRPr="00DB5F91">
              <w:rPr>
                <w:szCs w:val="22"/>
              </w:rPr>
              <w:t>Symbicort 200/6, 200 microgram /6 microgram/inhalatie</w:t>
            </w:r>
          </w:p>
        </w:tc>
      </w:tr>
      <w:tr w:rsidR="00513AE9" w:rsidRPr="00DB5F91" w14:paraId="2600A029" w14:textId="77777777" w:rsidTr="00DB5F91">
        <w:tc>
          <w:tcPr>
            <w:tcW w:w="2511" w:type="dxa"/>
            <w:tcBorders>
              <w:top w:val="single" w:sz="4" w:space="0" w:color="auto"/>
              <w:left w:val="single" w:sz="4" w:space="0" w:color="auto"/>
              <w:bottom w:val="single" w:sz="4" w:space="0" w:color="auto"/>
              <w:right w:val="single" w:sz="4" w:space="0" w:color="auto"/>
            </w:tcBorders>
          </w:tcPr>
          <w:p w14:paraId="1C3F69F4" w14:textId="77777777" w:rsidR="00513AE9" w:rsidRPr="00DB5F91" w:rsidRDefault="00513AE9" w:rsidP="00DB5F91">
            <w:r w:rsidRPr="00DB5F91">
              <w:rPr>
                <w:szCs w:val="22"/>
              </w:rPr>
              <w:t xml:space="preserve">Norvegija </w:t>
            </w:r>
          </w:p>
        </w:tc>
        <w:tc>
          <w:tcPr>
            <w:tcW w:w="6987" w:type="dxa"/>
            <w:gridSpan w:val="2"/>
            <w:tcBorders>
              <w:top w:val="single" w:sz="4" w:space="0" w:color="auto"/>
              <w:left w:val="single" w:sz="4" w:space="0" w:color="auto"/>
              <w:bottom w:val="single" w:sz="4" w:space="0" w:color="auto"/>
              <w:right w:val="single" w:sz="4" w:space="0" w:color="auto"/>
            </w:tcBorders>
          </w:tcPr>
          <w:p w14:paraId="47D08810" w14:textId="77777777" w:rsidR="00513AE9" w:rsidRPr="00DB5F91" w:rsidRDefault="00513AE9" w:rsidP="00DB5F91">
            <w:r w:rsidRPr="00DB5F91">
              <w:rPr>
                <w:szCs w:val="22"/>
              </w:rPr>
              <w:t xml:space="preserve">Symbicort 160 mikrogram /4.5 mikrogram/ inhalasjon </w:t>
            </w:r>
          </w:p>
        </w:tc>
      </w:tr>
      <w:tr w:rsidR="00513AE9" w:rsidRPr="00DB5F91" w14:paraId="43DD49AD" w14:textId="77777777" w:rsidTr="00DB5F91">
        <w:tc>
          <w:tcPr>
            <w:tcW w:w="2511" w:type="dxa"/>
            <w:tcBorders>
              <w:top w:val="single" w:sz="4" w:space="0" w:color="auto"/>
              <w:left w:val="single" w:sz="4" w:space="0" w:color="auto"/>
              <w:bottom w:val="single" w:sz="4" w:space="0" w:color="auto"/>
              <w:right w:val="single" w:sz="4" w:space="0" w:color="auto"/>
            </w:tcBorders>
          </w:tcPr>
          <w:p w14:paraId="010D1047" w14:textId="77777777" w:rsidR="00513AE9" w:rsidRPr="00DB5F91" w:rsidRDefault="00513AE9" w:rsidP="00DB5F91">
            <w:r w:rsidRPr="00DB5F91">
              <w:rPr>
                <w:szCs w:val="22"/>
              </w:rPr>
              <w:t>Portugalija</w:t>
            </w:r>
          </w:p>
        </w:tc>
        <w:tc>
          <w:tcPr>
            <w:tcW w:w="6987" w:type="dxa"/>
            <w:gridSpan w:val="2"/>
            <w:tcBorders>
              <w:top w:val="single" w:sz="4" w:space="0" w:color="auto"/>
              <w:left w:val="single" w:sz="4" w:space="0" w:color="auto"/>
              <w:bottom w:val="single" w:sz="4" w:space="0" w:color="auto"/>
              <w:right w:val="single" w:sz="4" w:space="0" w:color="auto"/>
            </w:tcBorders>
          </w:tcPr>
          <w:p w14:paraId="6D361CED" w14:textId="77777777" w:rsidR="00513AE9" w:rsidRPr="00DB5F91" w:rsidRDefault="00513AE9" w:rsidP="00DB5F91">
            <w:r w:rsidRPr="00DB5F91">
              <w:rPr>
                <w:szCs w:val="22"/>
              </w:rPr>
              <w:t>Symbicort 160 microgramas /4,5 microgramas/inalação</w:t>
            </w:r>
          </w:p>
          <w:p w14:paraId="5000A596" w14:textId="77777777" w:rsidR="00513AE9" w:rsidRPr="00DB5F91" w:rsidRDefault="00513AE9" w:rsidP="00DB5F91">
            <w:r w:rsidRPr="00DB5F91">
              <w:rPr>
                <w:szCs w:val="22"/>
              </w:rPr>
              <w:t>Suspensão pressurizada para inalação</w:t>
            </w:r>
          </w:p>
        </w:tc>
      </w:tr>
      <w:tr w:rsidR="00513AE9" w:rsidRPr="00DB5F91" w14:paraId="68032A05" w14:textId="77777777" w:rsidTr="00DB5F91">
        <w:tc>
          <w:tcPr>
            <w:tcW w:w="2511" w:type="dxa"/>
            <w:tcBorders>
              <w:top w:val="single" w:sz="4" w:space="0" w:color="auto"/>
              <w:left w:val="single" w:sz="4" w:space="0" w:color="auto"/>
              <w:bottom w:val="single" w:sz="4" w:space="0" w:color="auto"/>
              <w:right w:val="single" w:sz="4" w:space="0" w:color="auto"/>
            </w:tcBorders>
          </w:tcPr>
          <w:p w14:paraId="1B60580D" w14:textId="77777777" w:rsidR="00513AE9" w:rsidRPr="00DB5F91" w:rsidRDefault="00513AE9" w:rsidP="00DB5F91">
            <w:r w:rsidRPr="00DB5F91">
              <w:rPr>
                <w:szCs w:val="22"/>
              </w:rPr>
              <w:t xml:space="preserve">Prancūzija </w:t>
            </w:r>
          </w:p>
        </w:tc>
        <w:tc>
          <w:tcPr>
            <w:tcW w:w="6987" w:type="dxa"/>
            <w:gridSpan w:val="2"/>
            <w:tcBorders>
              <w:top w:val="single" w:sz="4" w:space="0" w:color="auto"/>
              <w:left w:val="single" w:sz="4" w:space="0" w:color="auto"/>
              <w:bottom w:val="single" w:sz="4" w:space="0" w:color="auto"/>
              <w:right w:val="single" w:sz="4" w:space="0" w:color="auto"/>
            </w:tcBorders>
          </w:tcPr>
          <w:p w14:paraId="5A1EBB45" w14:textId="77777777" w:rsidR="00513AE9" w:rsidRPr="00DB5F91" w:rsidRDefault="00513AE9" w:rsidP="00DB5F91">
            <w:r w:rsidRPr="00DB5F91">
              <w:rPr>
                <w:szCs w:val="22"/>
              </w:rPr>
              <w:t>Symbicort 200 micro grammes /6 micro grammes par inhalation</w:t>
            </w:r>
          </w:p>
        </w:tc>
      </w:tr>
      <w:tr w:rsidR="00513AE9" w:rsidRPr="00DB5F91" w14:paraId="38A06681" w14:textId="77777777" w:rsidTr="00DB5F91">
        <w:tc>
          <w:tcPr>
            <w:tcW w:w="2511" w:type="dxa"/>
            <w:tcBorders>
              <w:top w:val="single" w:sz="4" w:space="0" w:color="auto"/>
              <w:left w:val="single" w:sz="4" w:space="0" w:color="auto"/>
              <w:bottom w:val="single" w:sz="4" w:space="0" w:color="auto"/>
              <w:right w:val="single" w:sz="4" w:space="0" w:color="auto"/>
            </w:tcBorders>
            <w:shd w:val="clear" w:color="auto" w:fill="auto"/>
          </w:tcPr>
          <w:p w14:paraId="5C6FE77E" w14:textId="77777777" w:rsidR="00513AE9" w:rsidRPr="00DB5F91" w:rsidRDefault="00513AE9" w:rsidP="00DB5F91">
            <w:r w:rsidRPr="00DB5F91">
              <w:rPr>
                <w:szCs w:val="22"/>
              </w:rPr>
              <w:t>Rumunija</w:t>
            </w:r>
          </w:p>
        </w:tc>
        <w:tc>
          <w:tcPr>
            <w:tcW w:w="6987" w:type="dxa"/>
            <w:gridSpan w:val="2"/>
            <w:tcBorders>
              <w:top w:val="single" w:sz="4" w:space="0" w:color="auto"/>
              <w:left w:val="single" w:sz="4" w:space="0" w:color="auto"/>
              <w:bottom w:val="single" w:sz="4" w:space="0" w:color="auto"/>
              <w:right w:val="single" w:sz="4" w:space="0" w:color="auto"/>
            </w:tcBorders>
            <w:shd w:val="clear" w:color="auto" w:fill="auto"/>
          </w:tcPr>
          <w:p w14:paraId="4C10B945" w14:textId="77777777" w:rsidR="00513AE9" w:rsidRPr="00DB5F91" w:rsidRDefault="00513AE9" w:rsidP="00DB5F91">
            <w:r w:rsidRPr="00DB5F91">
              <w:rPr>
                <w:szCs w:val="22"/>
              </w:rPr>
              <w:t xml:space="preserve">Symbicort 160 micrograme /4.5 micrograme/inhalaţie, </w:t>
            </w:r>
            <w:r w:rsidRPr="00DB5F91">
              <w:rPr>
                <w:i/>
                <w:iCs/>
                <w:szCs w:val="22"/>
              </w:rPr>
              <w:t>suspensie de inhalat presurizată</w:t>
            </w:r>
          </w:p>
        </w:tc>
      </w:tr>
      <w:tr w:rsidR="00513AE9" w:rsidRPr="00DB5F91" w14:paraId="3986FAD4" w14:textId="77777777" w:rsidTr="00DB5F91">
        <w:tc>
          <w:tcPr>
            <w:tcW w:w="2511" w:type="dxa"/>
            <w:tcBorders>
              <w:top w:val="single" w:sz="4" w:space="0" w:color="auto"/>
              <w:left w:val="single" w:sz="4" w:space="0" w:color="auto"/>
              <w:bottom w:val="single" w:sz="4" w:space="0" w:color="auto"/>
              <w:right w:val="single" w:sz="4" w:space="0" w:color="auto"/>
            </w:tcBorders>
          </w:tcPr>
          <w:p w14:paraId="7C8945EA" w14:textId="77777777" w:rsidR="00513AE9" w:rsidRPr="00DB5F91" w:rsidRDefault="00513AE9" w:rsidP="00DB5F91">
            <w:r w:rsidRPr="00DB5F91">
              <w:rPr>
                <w:szCs w:val="22"/>
              </w:rPr>
              <w:t>Slovakija</w:t>
            </w:r>
          </w:p>
        </w:tc>
        <w:tc>
          <w:tcPr>
            <w:tcW w:w="6987" w:type="dxa"/>
            <w:gridSpan w:val="2"/>
            <w:tcBorders>
              <w:top w:val="single" w:sz="4" w:space="0" w:color="auto"/>
              <w:left w:val="single" w:sz="4" w:space="0" w:color="auto"/>
              <w:bottom w:val="single" w:sz="4" w:space="0" w:color="auto"/>
              <w:right w:val="single" w:sz="4" w:space="0" w:color="auto"/>
            </w:tcBorders>
          </w:tcPr>
          <w:p w14:paraId="394C2728" w14:textId="77777777" w:rsidR="00513AE9" w:rsidRPr="00DB5F91" w:rsidRDefault="00513AE9" w:rsidP="00DB5F91">
            <w:r w:rsidRPr="00DB5F91">
              <w:rPr>
                <w:szCs w:val="22"/>
              </w:rPr>
              <w:t>Symbicort 160 mikrogamov /4,5 mikrogamov/inhalačná dávka</w:t>
            </w:r>
          </w:p>
        </w:tc>
      </w:tr>
      <w:tr w:rsidR="00513AE9" w:rsidRPr="00DB5F91" w14:paraId="33C3CD57" w14:textId="77777777" w:rsidTr="00DB5F91">
        <w:tc>
          <w:tcPr>
            <w:tcW w:w="2511" w:type="dxa"/>
            <w:tcBorders>
              <w:top w:val="single" w:sz="4" w:space="0" w:color="auto"/>
              <w:left w:val="single" w:sz="4" w:space="0" w:color="auto"/>
              <w:bottom w:val="single" w:sz="4" w:space="0" w:color="auto"/>
              <w:right w:val="single" w:sz="4" w:space="0" w:color="auto"/>
            </w:tcBorders>
          </w:tcPr>
          <w:p w14:paraId="0A5173EE" w14:textId="77777777" w:rsidR="00513AE9" w:rsidRPr="00DB5F91" w:rsidRDefault="00513AE9" w:rsidP="00DB5F91">
            <w:r w:rsidRPr="00DB5F91">
              <w:rPr>
                <w:szCs w:val="22"/>
              </w:rPr>
              <w:t>Slovėnija</w:t>
            </w:r>
          </w:p>
        </w:tc>
        <w:tc>
          <w:tcPr>
            <w:tcW w:w="6987" w:type="dxa"/>
            <w:gridSpan w:val="2"/>
            <w:tcBorders>
              <w:top w:val="single" w:sz="4" w:space="0" w:color="auto"/>
              <w:left w:val="single" w:sz="4" w:space="0" w:color="auto"/>
              <w:bottom w:val="single" w:sz="4" w:space="0" w:color="auto"/>
              <w:right w:val="single" w:sz="4" w:space="0" w:color="auto"/>
            </w:tcBorders>
          </w:tcPr>
          <w:p w14:paraId="71D92DED" w14:textId="77777777" w:rsidR="00513AE9" w:rsidRPr="00DB5F91" w:rsidRDefault="00513AE9" w:rsidP="00DB5F91">
            <w:pPr>
              <w:rPr>
                <w:rFonts w:eastAsia="Calibri"/>
              </w:rPr>
            </w:pPr>
            <w:r w:rsidRPr="00DB5F91">
              <w:rPr>
                <w:szCs w:val="22"/>
              </w:rPr>
              <w:t>Symbicort 160 mikrogramov /4,5 mikrograma na vdih, inhalacijska suspenzija pod tlakom</w:t>
            </w:r>
          </w:p>
        </w:tc>
      </w:tr>
      <w:tr w:rsidR="00513AE9" w:rsidRPr="00DB5F91" w14:paraId="7E69CED8" w14:textId="77777777" w:rsidTr="00DB5F91">
        <w:tc>
          <w:tcPr>
            <w:tcW w:w="2511" w:type="dxa"/>
            <w:tcBorders>
              <w:top w:val="single" w:sz="4" w:space="0" w:color="auto"/>
              <w:left w:val="single" w:sz="4" w:space="0" w:color="auto"/>
              <w:bottom w:val="single" w:sz="4" w:space="0" w:color="auto"/>
              <w:right w:val="single" w:sz="4" w:space="0" w:color="auto"/>
            </w:tcBorders>
            <w:shd w:val="clear" w:color="auto" w:fill="auto"/>
          </w:tcPr>
          <w:p w14:paraId="79A96056" w14:textId="77777777" w:rsidR="00513AE9" w:rsidRPr="00DB5F91" w:rsidRDefault="00513AE9" w:rsidP="00DB5F91">
            <w:r w:rsidRPr="00DB5F91">
              <w:rPr>
                <w:szCs w:val="22"/>
              </w:rPr>
              <w:t xml:space="preserve">Suomija </w:t>
            </w:r>
          </w:p>
        </w:tc>
        <w:tc>
          <w:tcPr>
            <w:tcW w:w="6987" w:type="dxa"/>
            <w:gridSpan w:val="2"/>
            <w:tcBorders>
              <w:top w:val="single" w:sz="4" w:space="0" w:color="auto"/>
              <w:left w:val="single" w:sz="4" w:space="0" w:color="auto"/>
              <w:bottom w:val="single" w:sz="4" w:space="0" w:color="auto"/>
              <w:right w:val="single" w:sz="4" w:space="0" w:color="auto"/>
            </w:tcBorders>
            <w:shd w:val="clear" w:color="auto" w:fill="auto"/>
          </w:tcPr>
          <w:p w14:paraId="71E1CC5C" w14:textId="77777777" w:rsidR="00513AE9" w:rsidRPr="00DB5F91" w:rsidRDefault="00513AE9" w:rsidP="00DB5F91">
            <w:pPr>
              <w:numPr>
                <w:ilvl w:val="12"/>
                <w:numId w:val="0"/>
              </w:numPr>
              <w:ind w:right="-2"/>
            </w:pPr>
            <w:r w:rsidRPr="00DB5F91">
              <w:rPr>
                <w:szCs w:val="22"/>
              </w:rPr>
              <w:t>Symbicort 160 mikrog /4.5 mikrog/inhalaatio</w:t>
            </w:r>
          </w:p>
        </w:tc>
      </w:tr>
      <w:tr w:rsidR="00513AE9" w:rsidRPr="00DB5F91" w14:paraId="502DC3D8" w14:textId="77777777" w:rsidTr="00DB5F91">
        <w:tc>
          <w:tcPr>
            <w:tcW w:w="2511" w:type="dxa"/>
            <w:tcBorders>
              <w:top w:val="single" w:sz="4" w:space="0" w:color="auto"/>
              <w:left w:val="single" w:sz="4" w:space="0" w:color="auto"/>
              <w:bottom w:val="single" w:sz="4" w:space="0" w:color="auto"/>
              <w:right w:val="single" w:sz="4" w:space="0" w:color="auto"/>
            </w:tcBorders>
          </w:tcPr>
          <w:p w14:paraId="3C312430" w14:textId="77777777" w:rsidR="00513AE9" w:rsidRPr="00DB5F91" w:rsidRDefault="00513AE9" w:rsidP="00DB5F91">
            <w:r w:rsidRPr="00DB5F91">
              <w:rPr>
                <w:szCs w:val="22"/>
              </w:rPr>
              <w:t xml:space="preserve">Švedija </w:t>
            </w:r>
          </w:p>
        </w:tc>
        <w:tc>
          <w:tcPr>
            <w:tcW w:w="6987" w:type="dxa"/>
            <w:gridSpan w:val="2"/>
            <w:tcBorders>
              <w:top w:val="single" w:sz="4" w:space="0" w:color="auto"/>
              <w:left w:val="single" w:sz="4" w:space="0" w:color="auto"/>
              <w:bottom w:val="single" w:sz="4" w:space="0" w:color="auto"/>
              <w:right w:val="single" w:sz="4" w:space="0" w:color="auto"/>
            </w:tcBorders>
          </w:tcPr>
          <w:p w14:paraId="444618AF" w14:textId="77777777" w:rsidR="00513AE9" w:rsidRPr="00DB5F91" w:rsidRDefault="00513AE9" w:rsidP="00DB5F91">
            <w:r w:rsidRPr="00DB5F91">
              <w:rPr>
                <w:szCs w:val="22"/>
              </w:rPr>
              <w:t>Symbicort 160 mikrogram /4.5 mikrogram/inhalation</w:t>
            </w:r>
          </w:p>
        </w:tc>
      </w:tr>
      <w:tr w:rsidR="00513AE9" w:rsidRPr="00DB5F91" w14:paraId="013F6032" w14:textId="77777777" w:rsidTr="00DB5F91">
        <w:tc>
          <w:tcPr>
            <w:tcW w:w="2511" w:type="dxa"/>
            <w:tcBorders>
              <w:top w:val="single" w:sz="4" w:space="0" w:color="auto"/>
              <w:left w:val="single" w:sz="4" w:space="0" w:color="auto"/>
              <w:bottom w:val="single" w:sz="4" w:space="0" w:color="auto"/>
              <w:right w:val="single" w:sz="4" w:space="0" w:color="auto"/>
            </w:tcBorders>
          </w:tcPr>
          <w:p w14:paraId="06BF203F" w14:textId="77777777" w:rsidR="00513AE9" w:rsidRPr="00DB5F91" w:rsidRDefault="00513AE9" w:rsidP="00DB5F91">
            <w:r w:rsidRPr="00DB5F91">
              <w:rPr>
                <w:szCs w:val="22"/>
              </w:rPr>
              <w:t>Vengrija</w:t>
            </w:r>
          </w:p>
        </w:tc>
        <w:tc>
          <w:tcPr>
            <w:tcW w:w="6987" w:type="dxa"/>
            <w:gridSpan w:val="2"/>
            <w:tcBorders>
              <w:top w:val="single" w:sz="4" w:space="0" w:color="auto"/>
              <w:left w:val="single" w:sz="4" w:space="0" w:color="auto"/>
              <w:bottom w:val="single" w:sz="4" w:space="0" w:color="auto"/>
              <w:right w:val="single" w:sz="4" w:space="0" w:color="auto"/>
            </w:tcBorders>
          </w:tcPr>
          <w:p w14:paraId="6D44BE24" w14:textId="77777777" w:rsidR="00513AE9" w:rsidRPr="00DB5F91" w:rsidRDefault="00513AE9" w:rsidP="00DB5F91">
            <w:pPr>
              <w:rPr>
                <w:rFonts w:eastAsia="Calibri"/>
              </w:rPr>
            </w:pPr>
            <w:r w:rsidRPr="00DB5F91">
              <w:rPr>
                <w:szCs w:val="22"/>
              </w:rPr>
              <w:t>Symbicort 4,5 mikrogramm /160 mikrogramm túlnyomásos inhalációs szuszpenzió</w:t>
            </w:r>
          </w:p>
        </w:tc>
      </w:tr>
      <w:tr w:rsidR="00513AE9" w:rsidRPr="00DB5F91" w14:paraId="264F5628" w14:textId="77777777" w:rsidTr="00DB5F91">
        <w:tc>
          <w:tcPr>
            <w:tcW w:w="2511" w:type="dxa"/>
            <w:tcBorders>
              <w:top w:val="single" w:sz="4" w:space="0" w:color="auto"/>
              <w:left w:val="single" w:sz="4" w:space="0" w:color="auto"/>
              <w:bottom w:val="single" w:sz="4" w:space="0" w:color="auto"/>
              <w:right w:val="single" w:sz="4" w:space="0" w:color="auto"/>
            </w:tcBorders>
          </w:tcPr>
          <w:p w14:paraId="775A0E0A" w14:textId="77777777" w:rsidR="00513AE9" w:rsidRPr="00DB5F91" w:rsidRDefault="00513AE9" w:rsidP="00DB5F91">
            <w:r w:rsidRPr="00DB5F91">
              <w:rPr>
                <w:szCs w:val="22"/>
              </w:rPr>
              <w:t xml:space="preserve">Vokietija </w:t>
            </w:r>
          </w:p>
        </w:tc>
        <w:tc>
          <w:tcPr>
            <w:tcW w:w="6987" w:type="dxa"/>
            <w:gridSpan w:val="2"/>
            <w:tcBorders>
              <w:top w:val="single" w:sz="4" w:space="0" w:color="auto"/>
              <w:left w:val="single" w:sz="4" w:space="0" w:color="auto"/>
              <w:bottom w:val="single" w:sz="4" w:space="0" w:color="auto"/>
              <w:right w:val="single" w:sz="4" w:space="0" w:color="auto"/>
            </w:tcBorders>
          </w:tcPr>
          <w:p w14:paraId="54D99875" w14:textId="77777777" w:rsidR="00513AE9" w:rsidRPr="00DB5F91" w:rsidRDefault="00513AE9" w:rsidP="00DB5F91">
            <w:r w:rsidRPr="00DB5F91">
              <w:rPr>
                <w:szCs w:val="22"/>
              </w:rPr>
              <w:t>Symbicort 160 mikrogramm /4,5 mikrogramm pro Inhalation</w:t>
            </w:r>
          </w:p>
          <w:p w14:paraId="3ABAAB6D" w14:textId="77777777" w:rsidR="00513AE9" w:rsidRPr="00DB5F91" w:rsidRDefault="00513AE9" w:rsidP="00DB5F91">
            <w:pPr>
              <w:autoSpaceDE w:val="0"/>
              <w:autoSpaceDN w:val="0"/>
              <w:adjustRightInd w:val="0"/>
              <w:jc w:val="both"/>
            </w:pPr>
            <w:r w:rsidRPr="00DB5F91">
              <w:rPr>
                <w:szCs w:val="22"/>
              </w:rPr>
              <w:t xml:space="preserve">Druckgasinhalation, Suspension </w:t>
            </w:r>
          </w:p>
        </w:tc>
      </w:tr>
    </w:tbl>
    <w:p w14:paraId="4CA9030A" w14:textId="77777777" w:rsidR="00513AE9" w:rsidRPr="00DB5F91" w:rsidRDefault="00513AE9" w:rsidP="00513AE9">
      <w:pPr>
        <w:rPr>
          <w:szCs w:val="22"/>
        </w:rPr>
      </w:pPr>
    </w:p>
    <w:p w14:paraId="0AE66D8E" w14:textId="77777777" w:rsidR="00513AE9" w:rsidRPr="00DB5F91" w:rsidRDefault="00513AE9" w:rsidP="00513AE9">
      <w:pPr>
        <w:rPr>
          <w:szCs w:val="22"/>
        </w:rPr>
      </w:pPr>
    </w:p>
    <w:p w14:paraId="450588AC" w14:textId="136542D9" w:rsidR="00513AE9" w:rsidRPr="00DB5F91" w:rsidRDefault="00513AE9" w:rsidP="00513AE9">
      <w:pPr>
        <w:rPr>
          <w:b/>
          <w:szCs w:val="22"/>
        </w:rPr>
      </w:pPr>
      <w:r w:rsidRPr="00DB5F91">
        <w:rPr>
          <w:b/>
          <w:bCs/>
          <w:szCs w:val="22"/>
        </w:rPr>
        <w:t>Šis pakuotės lape</w:t>
      </w:r>
      <w:r w:rsidR="006D45E5">
        <w:rPr>
          <w:b/>
          <w:bCs/>
          <w:szCs w:val="22"/>
        </w:rPr>
        <w:t>lis paskutinį kartą peržiūrėtas</w:t>
      </w:r>
      <w:r w:rsidR="003C7760">
        <w:rPr>
          <w:b/>
          <w:bCs/>
          <w:szCs w:val="22"/>
        </w:rPr>
        <w:t xml:space="preserve"> </w:t>
      </w:r>
      <w:r w:rsidR="00D55A8B">
        <w:rPr>
          <w:b/>
          <w:bCs/>
          <w:szCs w:val="22"/>
        </w:rPr>
        <w:t>2024-12-02.</w:t>
      </w:r>
    </w:p>
    <w:p w14:paraId="00590F25" w14:textId="77777777" w:rsidR="00513AE9" w:rsidRPr="00DB5F91" w:rsidRDefault="00513AE9" w:rsidP="00513AE9">
      <w:pPr>
        <w:numPr>
          <w:ilvl w:val="12"/>
          <w:numId w:val="0"/>
        </w:numPr>
        <w:tabs>
          <w:tab w:val="left" w:pos="567"/>
        </w:tabs>
        <w:ind w:right="-2"/>
        <w:rPr>
          <w:i/>
          <w:snapToGrid w:val="0"/>
          <w:szCs w:val="22"/>
        </w:rPr>
      </w:pPr>
    </w:p>
    <w:p w14:paraId="73A6BE0D" w14:textId="77777777" w:rsidR="00513AE9" w:rsidRPr="00DB5F91" w:rsidRDefault="00513AE9" w:rsidP="00513AE9">
      <w:pPr>
        <w:numPr>
          <w:ilvl w:val="12"/>
          <w:numId w:val="0"/>
        </w:numPr>
        <w:tabs>
          <w:tab w:val="left" w:pos="567"/>
        </w:tabs>
        <w:ind w:right="-2"/>
        <w:rPr>
          <w:i/>
          <w:snapToGrid w:val="0"/>
          <w:szCs w:val="22"/>
        </w:rPr>
      </w:pPr>
    </w:p>
    <w:p w14:paraId="5ED60118" w14:textId="77777777" w:rsidR="00513AE9" w:rsidRPr="00DB5F91" w:rsidRDefault="00513AE9" w:rsidP="00513AE9">
      <w:pPr>
        <w:numPr>
          <w:ilvl w:val="12"/>
          <w:numId w:val="0"/>
        </w:numPr>
        <w:tabs>
          <w:tab w:val="left" w:pos="567"/>
        </w:tabs>
        <w:ind w:right="-2"/>
        <w:rPr>
          <w:snapToGrid w:val="0"/>
          <w:szCs w:val="22"/>
        </w:rPr>
      </w:pPr>
      <w:r w:rsidRPr="00DB5F91">
        <w:rPr>
          <w:snapToGrid w:val="0"/>
          <w:szCs w:val="22"/>
        </w:rPr>
        <w:t>Išsami informacija apie šį vaistą pateikiama Valstybinės vaistų kontrolės tarnybos prie Lietuvos Respublikos sveikatos apsaugos ministerijos tinklalapyje</w:t>
      </w:r>
      <w:r w:rsidRPr="00DB5F91">
        <w:rPr>
          <w:i/>
          <w:snapToGrid w:val="0"/>
          <w:szCs w:val="22"/>
        </w:rPr>
        <w:t xml:space="preserve"> </w:t>
      </w:r>
      <w:hyperlink r:id="rId20" w:history="1">
        <w:r w:rsidRPr="00DB5F91">
          <w:rPr>
            <w:rFonts w:eastAsia="SimSun"/>
            <w:snapToGrid w:val="0"/>
            <w:color w:val="0000FF"/>
            <w:szCs w:val="22"/>
            <w:u w:val="single"/>
          </w:rPr>
          <w:t>http://www.vvkt.lt/</w:t>
        </w:r>
      </w:hyperlink>
      <w:r w:rsidRPr="00DB5F91">
        <w:rPr>
          <w:snapToGrid w:val="0"/>
          <w:szCs w:val="22"/>
        </w:rPr>
        <w:t>.</w:t>
      </w:r>
    </w:p>
    <w:p w14:paraId="52F4CE0F" w14:textId="77777777" w:rsidR="00513AE9" w:rsidRPr="00DB5F91" w:rsidRDefault="00513AE9" w:rsidP="00513AE9">
      <w:pPr>
        <w:rPr>
          <w:szCs w:val="22"/>
        </w:rPr>
      </w:pPr>
    </w:p>
    <w:p w14:paraId="1491F536" w14:textId="77777777" w:rsidR="00513AE9" w:rsidRPr="00DB5F91" w:rsidRDefault="00513AE9" w:rsidP="00513AE9">
      <w:pPr>
        <w:rPr>
          <w:szCs w:val="22"/>
        </w:rPr>
      </w:pPr>
    </w:p>
    <w:p w14:paraId="3E78D157" w14:textId="77777777" w:rsidR="00513AE9" w:rsidRPr="00DB5F91" w:rsidRDefault="00513AE9" w:rsidP="00513AE9"/>
    <w:p w14:paraId="3C03BD57" w14:textId="77777777" w:rsidR="00562B31" w:rsidRPr="00DB5F91" w:rsidRDefault="00562B31"/>
    <w:sectPr w:rsidR="00562B31" w:rsidRPr="00DB5F91" w:rsidSect="00DB5F91">
      <w:headerReference w:type="default" r:id="rId21"/>
      <w:footerReference w:type="even" r:id="rId22"/>
      <w:footerReference w:type="default" r:id="rId23"/>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D16C1F" w14:textId="77777777" w:rsidR="0083591C" w:rsidRDefault="0083591C" w:rsidP="006721AC">
      <w:r>
        <w:separator/>
      </w:r>
    </w:p>
  </w:endnote>
  <w:endnote w:type="continuationSeparator" w:id="0">
    <w:p w14:paraId="340E1606" w14:textId="77777777" w:rsidR="0083591C" w:rsidRDefault="0083591C" w:rsidP="006721AC">
      <w:r>
        <w:continuationSeparator/>
      </w:r>
    </w:p>
  </w:endnote>
  <w:endnote w:type="continuationNotice" w:id="1">
    <w:p w14:paraId="3F6575D3" w14:textId="77777777" w:rsidR="0083591C" w:rsidRDefault="00835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Neue Condensed">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altName w:val="Leelawadee UI"/>
    <w:panose1 w:val="02020603050405020304"/>
    <w:charset w:val="00"/>
    <w:family w:val="roman"/>
    <w:pitch w:val="variable"/>
    <w:sig w:usb0="00000000"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00E3E" w14:textId="77777777" w:rsidR="00A1257A" w:rsidRDefault="00A1257A">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544F5C14" w14:textId="77777777" w:rsidR="00A1257A" w:rsidRDefault="00A1257A">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92BB1" w14:textId="380CE480" w:rsidR="00A1257A" w:rsidRPr="009634B2" w:rsidRDefault="00A1257A">
    <w:pPr>
      <w:pStyle w:val="Porat"/>
      <w:ind w:right="360"/>
      <w:jc w:val="center"/>
      <w:rPr>
        <w:rStyle w:val="Puslapionumeris"/>
        <w:rFonts w:ascii="Times New Roman" w:hAnsi="Times New Roman"/>
        <w:sz w:val="22"/>
        <w:szCs w:val="22"/>
        <w:lang w:val="lt-LT"/>
      </w:rPr>
    </w:pPr>
    <w:r w:rsidRPr="009634B2">
      <w:rPr>
        <w:rStyle w:val="Puslapionumeris"/>
        <w:rFonts w:ascii="Times New Roman" w:hAnsi="Times New Roman"/>
        <w:sz w:val="22"/>
        <w:szCs w:val="22"/>
        <w:lang w:val="lt-LT"/>
      </w:rPr>
      <w:fldChar w:fldCharType="begin"/>
    </w:r>
    <w:r w:rsidRPr="009634B2">
      <w:rPr>
        <w:rStyle w:val="Puslapionumeris"/>
        <w:rFonts w:ascii="Times New Roman" w:hAnsi="Times New Roman"/>
        <w:sz w:val="22"/>
        <w:szCs w:val="22"/>
        <w:lang w:val="lt-LT"/>
      </w:rPr>
      <w:instrText xml:space="preserve"> PAGE </w:instrText>
    </w:r>
    <w:r w:rsidRPr="009634B2">
      <w:rPr>
        <w:rStyle w:val="Puslapionumeris"/>
        <w:rFonts w:ascii="Times New Roman" w:hAnsi="Times New Roman"/>
        <w:sz w:val="22"/>
        <w:szCs w:val="22"/>
        <w:lang w:val="lt-LT"/>
      </w:rPr>
      <w:fldChar w:fldCharType="separate"/>
    </w:r>
    <w:r w:rsidR="00067BEA">
      <w:rPr>
        <w:rStyle w:val="Puslapionumeris"/>
        <w:rFonts w:ascii="Times New Roman" w:hAnsi="Times New Roman"/>
        <w:noProof/>
        <w:sz w:val="22"/>
        <w:szCs w:val="22"/>
        <w:lang w:val="lt-LT"/>
      </w:rPr>
      <w:t>1</w:t>
    </w:r>
    <w:r w:rsidRPr="009634B2">
      <w:rPr>
        <w:rStyle w:val="Puslapionumeris"/>
        <w:rFonts w:ascii="Times New Roman" w:hAnsi="Times New Roman"/>
        <w:sz w:val="22"/>
        <w:szCs w:val="22"/>
        <w:lang w:val="lt-LT"/>
      </w:rPr>
      <w:fldChar w:fldCharType="end"/>
    </w:r>
    <w:r>
      <w:rPr>
        <w:rStyle w:val="Puslapionumeris"/>
        <w:rFonts w:ascii="Times New Roman" w:hAnsi="Times New Roman"/>
        <w:sz w:val="22"/>
        <w:szCs w:val="22"/>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74B6D" w14:textId="77777777" w:rsidR="0083591C" w:rsidRDefault="0083591C" w:rsidP="006721AC">
      <w:r>
        <w:separator/>
      </w:r>
    </w:p>
  </w:footnote>
  <w:footnote w:type="continuationSeparator" w:id="0">
    <w:p w14:paraId="7DC666DC" w14:textId="77777777" w:rsidR="0083591C" w:rsidRDefault="0083591C" w:rsidP="006721AC">
      <w:r>
        <w:continuationSeparator/>
      </w:r>
    </w:p>
  </w:footnote>
  <w:footnote w:type="continuationNotice" w:id="1">
    <w:p w14:paraId="3E7C13F7" w14:textId="77777777" w:rsidR="0083591C" w:rsidRDefault="0083591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86361" w14:textId="77777777" w:rsidR="0083591C" w:rsidRDefault="0083591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342D6"/>
    <w:multiLevelType w:val="hybridMultilevel"/>
    <w:tmpl w:val="8D5A32EE"/>
    <w:lvl w:ilvl="0" w:tplc="9AB23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E63581"/>
    <w:multiLevelType w:val="hybridMultilevel"/>
    <w:tmpl w:val="88DAAE64"/>
    <w:lvl w:ilvl="0" w:tplc="F822B234">
      <w:start w:val="1"/>
      <w:numFmt w:val="bullet"/>
      <w:lvlText w:val=""/>
      <w:lvlJc w:val="left"/>
      <w:pPr>
        <w:ind w:left="567" w:hanging="567"/>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4B960FD"/>
    <w:multiLevelType w:val="hybridMultilevel"/>
    <w:tmpl w:val="1E946B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E573A0"/>
    <w:multiLevelType w:val="hybridMultilevel"/>
    <w:tmpl w:val="2F0AE8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DA31A4C"/>
    <w:multiLevelType w:val="hybridMultilevel"/>
    <w:tmpl w:val="16C838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7" w15:restartNumberingAfterBreak="0">
    <w:nsid w:val="24C0057F"/>
    <w:multiLevelType w:val="hybridMultilevel"/>
    <w:tmpl w:val="0EB44C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B075D60"/>
    <w:multiLevelType w:val="hybridMultilevel"/>
    <w:tmpl w:val="0A62B280"/>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E5828E5"/>
    <w:multiLevelType w:val="hybridMultilevel"/>
    <w:tmpl w:val="1A6E5FD4"/>
    <w:lvl w:ilvl="0" w:tplc="88A81810">
      <w:start w:val="1"/>
      <w:numFmt w:val="bullet"/>
      <w:lvlText w:val=""/>
      <w:lvlJc w:val="left"/>
      <w:pPr>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787B53"/>
    <w:multiLevelType w:val="hybridMultilevel"/>
    <w:tmpl w:val="C666CC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69025E3"/>
    <w:multiLevelType w:val="hybridMultilevel"/>
    <w:tmpl w:val="5CEEA1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A7873DB"/>
    <w:multiLevelType w:val="hybridMultilevel"/>
    <w:tmpl w:val="C50047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C792AA1"/>
    <w:multiLevelType w:val="hybridMultilevel"/>
    <w:tmpl w:val="1DFC96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F223AEA"/>
    <w:multiLevelType w:val="hybridMultilevel"/>
    <w:tmpl w:val="BF7697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953313E"/>
    <w:multiLevelType w:val="hybridMultilevel"/>
    <w:tmpl w:val="B2807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7" w15:restartNumberingAfterBreak="0">
    <w:nsid w:val="7E4B5F7F"/>
    <w:multiLevelType w:val="hybridMultilevel"/>
    <w:tmpl w:val="B7FCDC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F581434"/>
    <w:multiLevelType w:val="hybridMultilevel"/>
    <w:tmpl w:val="81FE736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6"/>
  </w:num>
  <w:num w:numId="3">
    <w:abstractNumId w:val="0"/>
    <w:lvlOverride w:ilvl="0">
      <w:lvl w:ilvl="0">
        <w:start w:val="1"/>
        <w:numFmt w:val="bullet"/>
        <w:lvlText w:val="-"/>
        <w:lvlJc w:val="left"/>
        <w:pPr>
          <w:ind w:left="360" w:hanging="360"/>
        </w:pPr>
      </w:lvl>
    </w:lvlOverride>
  </w:num>
  <w:num w:numId="4">
    <w:abstractNumId w:val="16"/>
  </w:num>
  <w:num w:numId="5">
    <w:abstractNumId w:val="1"/>
  </w:num>
  <w:num w:numId="6">
    <w:abstractNumId w:val="3"/>
  </w:num>
  <w:num w:numId="7">
    <w:abstractNumId w:val="10"/>
  </w:num>
  <w:num w:numId="8">
    <w:abstractNumId w:val="4"/>
  </w:num>
  <w:num w:numId="9">
    <w:abstractNumId w:val="9"/>
  </w:num>
  <w:num w:numId="10">
    <w:abstractNumId w:val="14"/>
  </w:num>
  <w:num w:numId="11">
    <w:abstractNumId w:val="17"/>
  </w:num>
  <w:num w:numId="12">
    <w:abstractNumId w:val="8"/>
  </w:num>
  <w:num w:numId="13">
    <w:abstractNumId w:val="7"/>
  </w:num>
  <w:num w:numId="14">
    <w:abstractNumId w:val="11"/>
  </w:num>
  <w:num w:numId="15">
    <w:abstractNumId w:val="18"/>
  </w:num>
  <w:num w:numId="16">
    <w:abstractNumId w:val="13"/>
  </w:num>
  <w:num w:numId="17">
    <w:abstractNumId w:val="5"/>
  </w:num>
  <w:num w:numId="18">
    <w:abstractNumId w:val="12"/>
  </w:num>
  <w:num w:numId="19">
    <w:abstractNumId w:val="0"/>
    <w:lvlOverride w:ilvl="0">
      <w:lvl w:ilvl="0">
        <w:start w:val="1"/>
        <w:numFmt w:val="bullet"/>
        <w:lvlText w:val=""/>
        <w:lvlJc w:val="left"/>
        <w:pPr>
          <w:ind w:left="360" w:hanging="360"/>
        </w:pPr>
        <w:rPr>
          <w:rFonts w:ascii="Symbol" w:hAnsi="Symbol" w:hint="default"/>
        </w:rPr>
      </w:lvl>
    </w:lvlOverride>
  </w:num>
  <w:num w:numId="20">
    <w:abstractNumId w:val="15"/>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savePreviewPicture/>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ault_nd_006ad1e1-9e48-4f92-9971-85e65943cf12" w:val=" "/>
    <w:docVar w:name="vault_nd_02bd8b78-b332-45c4-b1c2-bdbf0f0c2f8d" w:val=" "/>
    <w:docVar w:name="vault_nd_03cdf093-06cd-41c7-b36a-372ac63473dd" w:val=" "/>
    <w:docVar w:name="VAULT_ND_041aed8d-009b-453c-92f0-eb03424c502e" w:val=" "/>
    <w:docVar w:name="VAULT_ND_053ba21e-6785-453c-ab4a-18b5511e12d0" w:val=" "/>
    <w:docVar w:name="vault_nd_0565c340-452c-4971-9ff6-baa7be062455" w:val=" "/>
    <w:docVar w:name="VAULT_ND_06b3967b-d1f9-4185-bc5c-db9b86c1aa9e" w:val=" "/>
    <w:docVar w:name="vault_nd_0a2508cc-26dc-4c99-935b-4eae91950c4f" w:val=" "/>
    <w:docVar w:name="VAULT_ND_0a3ee003-ddda-4fa4-998e-4589531d62c3" w:val=" "/>
    <w:docVar w:name="VAULT_ND_131e4bdb-544b-4754-9adf-6b153284648e" w:val=" "/>
    <w:docVar w:name="VAULT_ND_18934076-d528-486c-9fa5-c05d19534b1a" w:val=" "/>
    <w:docVar w:name="VAULT_ND_1903ad24-1a99-4a0a-8f2a-5debf349ce68" w:val=" "/>
    <w:docVar w:name="vault_nd_1aace1af-a591-47b8-8914-006c051f3d16" w:val=" "/>
    <w:docVar w:name="VAULT_ND_1c3b7252-a37e-4272-8f63-190aac3a86c1" w:val=" "/>
    <w:docVar w:name="VAULT_ND_1e36e8ce-0208-4c4e-85f1-ab796da99021" w:val=" "/>
    <w:docVar w:name="VAULT_ND_20722d7b-bebb-4ad2-a418-661ad623b354" w:val=" "/>
    <w:docVar w:name="vault_nd_207eb437-79cf-4aa8-bd46-c9cf3f1d7eda" w:val=" "/>
    <w:docVar w:name="vault_nd_224bbaae-ef33-4635-b9ce-7e78e64a4e0e" w:val=" "/>
    <w:docVar w:name="VAULT_ND_2ed41700-e32c-444c-9e3c-0df62538eb54" w:val=" "/>
    <w:docVar w:name="VAULT_ND_2eeae478-7db6-4336-9329-a8f28f2cba07" w:val=" "/>
    <w:docVar w:name="VAULT_ND_2ef6843f-413e-449c-816a-27a7b44e2131" w:val=" "/>
    <w:docVar w:name="vault_nd_31d8e804-6f06-45f6-9098-d22260e324c7" w:val=" "/>
    <w:docVar w:name="vault_nd_33bc50d5-8036-4ce3-ac1f-b8ccfbd2eb72" w:val=" "/>
    <w:docVar w:name="vault_nd_344a9ed0-2ecd-4d90-8d48-f56e0297a1fb" w:val=" "/>
    <w:docVar w:name="vault_nd_369a7f1c-19d0-41be-8492-c6b6f363ea70" w:val=" "/>
    <w:docVar w:name="VAULT_ND_372bdd8e-b3f9-4232-a77f-13ae15330a12" w:val=" "/>
    <w:docVar w:name="VAULT_ND_386953ec-492b-4e7f-9e29-96124d9e8780" w:val=" "/>
    <w:docVar w:name="vault_nd_390a0c67-5312-4c08-a07a-d5a35ddc2497" w:val=" "/>
    <w:docVar w:name="vault_nd_3ce37579-12ae-413c-81f3-ff94449c806f" w:val=" "/>
    <w:docVar w:name="VAULT_ND_3d21fca3-f2a9-443f-8b7d-8dae012df941" w:val=" "/>
    <w:docVar w:name="VAULT_ND_43ea4b52-6686-4516-ac7b-dd49b660b219" w:val=" "/>
    <w:docVar w:name="VAULT_ND_47c8352e-1021-4ba2-ae13-cbd04413f26d" w:val=" "/>
    <w:docVar w:name="vault_nd_4976ea63-d389-40b3-9cbd-61578175d098" w:val=" "/>
    <w:docVar w:name="VAULT_ND_4bfb1723-6e5b-4983-ae83-6315f405348f" w:val=" "/>
    <w:docVar w:name="vault_nd_4db45f3e-abcb-4b01-9758-9eacd08d01e1" w:val=" "/>
    <w:docVar w:name="vault_nd_4f4b11aa-5046-474b-805c-26ee26ad1c8d" w:val=" "/>
    <w:docVar w:name="VAULT_ND_50d09bb3-7ce5-49b0-9adc-d7d5baf84cb0" w:val=" "/>
    <w:docVar w:name="vault_nd_518be6fb-c648-4c06-9405-8d83488014da" w:val=" "/>
    <w:docVar w:name="VAULT_ND_53341e70-c726-4b56-b6b7-4a2a22d65485" w:val=" "/>
    <w:docVar w:name="VAULT_ND_541b6349-35f4-401f-9262-73b1f5aa69fb" w:val=" "/>
    <w:docVar w:name="VAULT_ND_58d9c755-1ad5-405b-bb15-c2f0ec7a7f3f" w:val=" "/>
    <w:docVar w:name="vault_nd_590e6df0-0242-4151-b153-233f89d09ab0" w:val=" "/>
    <w:docVar w:name="VAULT_ND_5c7538dd-21c3-475f-886b-367a7ab93be6" w:val=" "/>
    <w:docVar w:name="VAULT_ND_5e3942c9-1deb-4f30-8e32-248bc05de0d0" w:val=" "/>
    <w:docVar w:name="VAULT_ND_6082d299-4377-4706-8435-76b9cb9f6c2c" w:val=" "/>
    <w:docVar w:name="VAULT_ND_6234ecaa-d872-496e-b6b1-0f41159328a4" w:val=" "/>
    <w:docVar w:name="VAULT_ND_624dfab5-ef5e-4d57-ba33-7c1f95d4214f" w:val=" "/>
    <w:docVar w:name="vault_nd_629c3cf1-b19f-45bd-9821-a7332dd6c656" w:val=" "/>
    <w:docVar w:name="VAULT_ND_66eb8139-935b-4e6e-a0c6-3ccf368d61f4" w:val=" "/>
    <w:docVar w:name="VAULT_ND_6b49a3fd-3b57-4d11-92f2-8cb4dd0502f8" w:val=" "/>
    <w:docVar w:name="VAULT_ND_6da027eb-7e40-4357-9065-daed0333158b" w:val=" "/>
    <w:docVar w:name="VAULT_ND_70727cf7-bcd1-4197-ac0b-cc33ec864b26" w:val=" "/>
    <w:docVar w:name="VAULT_ND_7091b37b-2470-4072-923a-ca52535f8b02" w:val=" "/>
    <w:docVar w:name="VAULT_ND_72fb1ffa-e0db-41a5-8771-d8879f300b4b" w:val=" "/>
    <w:docVar w:name="VAULT_ND_73daaae9-8255-446f-9c24-c442c634f12d" w:val=" "/>
    <w:docVar w:name="VAULT_ND_7c23f4a8-f925-4ac4-b1fb-ce0a5a664922" w:val=" "/>
    <w:docVar w:name="VAULT_ND_7eac1c37-a6b9-4f3d-a928-045ad0cf63b5" w:val=" "/>
    <w:docVar w:name="VAULT_ND_875fcd44-4e9e-488e-8071-fa69336deb8b" w:val=" "/>
    <w:docVar w:name="VAULT_ND_8a3b33d6-9673-488e-9d3b-02cdb355ce11" w:val=" "/>
    <w:docVar w:name="vault_nd_90f4c48e-df09-45ad-aa40-362b7774b11c" w:val=" "/>
    <w:docVar w:name="vault_nd_93dc6c44-f6b9-4fba-bb11-c60dca88dcff" w:val=" "/>
    <w:docVar w:name="VAULT_ND_96b79a8a-cdd9-427c-bff3-bbfc025520a8" w:val=" "/>
    <w:docVar w:name="VAULT_ND_9a67fe73-5e0d-4fe2-acb5-b025177f7a1c" w:val=" "/>
    <w:docVar w:name="VAULT_ND_9a75ef38-a32d-4f16-8f6c-0bc999308649" w:val=" "/>
    <w:docVar w:name="VAULT_ND_a5adf354-508f-40c6-902f-350e3c85a4bf" w:val=" "/>
    <w:docVar w:name="VAULT_ND_a5b2e4f2-44b7-461c-88ca-8aebbd508c9b" w:val=" "/>
    <w:docVar w:name="VAULT_ND_a7de6b7c-d0ac-4acb-9502-af4285afea12" w:val=" "/>
    <w:docVar w:name="vault_nd_a8bab67a-84f3-4071-8190-bf95847ed996" w:val=" "/>
    <w:docVar w:name="VAULT_ND_ae1ba440-9cb2-4fd6-96cb-8d9355a84fa5" w:val=" "/>
    <w:docVar w:name="VAULT_ND_aee160d6-576a-4161-a604-e67defdeb7e1" w:val=" "/>
    <w:docVar w:name="vault_nd_b182aaf0-f6d1-4c07-b095-f25ce05c4987" w:val=" "/>
    <w:docVar w:name="VAULT_ND_b2455571-db4c-4382-9b7d-bd01b9b6dcc0" w:val=" "/>
    <w:docVar w:name="vault_nd_b402792c-8152-4935-a731-2418b654291a" w:val=" "/>
    <w:docVar w:name="VAULT_ND_b7b67459-f9b5-4368-95a7-60d99c6d1f40" w:val=" "/>
    <w:docVar w:name="vault_nd_ba025d4c-1bc4-4cdc-9b19-2ccebe17860c" w:val=" "/>
    <w:docVar w:name="VAULT_ND_bef5b6d9-ae32-4013-94d2-925c6541ccdf" w:val=" "/>
    <w:docVar w:name="VAULT_ND_c21bf67a-9e2c-4022-8ba4-5afc2ea4236f" w:val=" "/>
    <w:docVar w:name="VAULT_ND_c2cb7354-aee7-498d-ad13-518aa6ecc02b" w:val=" "/>
    <w:docVar w:name="VAULT_ND_c507da98-d5e5-4da7-9096-8eefcc23c235" w:val=" "/>
    <w:docVar w:name="VAULT_ND_c63f457b-08b6-41ed-a40b-9542bb01f810" w:val=" "/>
    <w:docVar w:name="VAULT_ND_cdbc01da-f5c0-4a67-8dae-e2711122ba44" w:val=" "/>
    <w:docVar w:name="vault_nd_cea1d07a-b8a4-4786-9ef3-3d39aea23da0" w:val=" "/>
    <w:docVar w:name="vault_nd_d2c86c0d-df63-49d0-8c0f-061a3c5bdbe9" w:val=" "/>
    <w:docVar w:name="vault_nd_d2fab09b-145e-4694-b83f-af4a69e33c4d" w:val=" "/>
    <w:docVar w:name="vault_nd_d3f95efb-24e2-4a72-bfae-510efe894731" w:val=" "/>
    <w:docVar w:name="vault_nd_dd7d8131-5d1e-4bef-be1c-fd917af12af3" w:val=" "/>
    <w:docVar w:name="VAULT_ND_de9ea111-47cb-4044-83b3-17fa949a7934" w:val=" "/>
    <w:docVar w:name="vault_nd_e1f4919a-b53e-4884-a12f-8a20f41c374b" w:val=" "/>
    <w:docVar w:name="vault_nd_e3db77c8-5e0f-4a36-8569-77b1e9c0958b" w:val=" "/>
    <w:docVar w:name="vault_nd_ed362954-ed9d-4d8b-adeb-7d798b5c3288" w:val=" "/>
    <w:docVar w:name="vault_nd_f05f2454-81b7-4049-b11f-b7ca04b41367" w:val=" "/>
    <w:docVar w:name="vault_nd_f081ba06-5b87-4d4f-a899-3e330958846a" w:val=" "/>
    <w:docVar w:name="vault_nd_f12bfff8-db35-4866-82ec-4a1a83e9963a" w:val=" "/>
    <w:docVar w:name="VAULT_ND_f4049f6e-74c1-4fbd-875a-d030d113af4b" w:val=" "/>
    <w:docVar w:name="vault_nd_f798c80f-ecce-462e-a498-8b168cdfae27" w:val=" "/>
    <w:docVar w:name="VAULT_ND_f8a769fa-ba1d-4365-b120-dc285f08e83f" w:val=" "/>
    <w:docVar w:name="VAULT_ND_fc5f3d20-908b-472c-8e6d-8692c7ff989a" w:val=" "/>
    <w:docVar w:name="vault_nd_fdb72675-8eb0-4a35-b592-878784ffb5da" w:val=" "/>
  </w:docVars>
  <w:rsids>
    <w:rsidRoot w:val="00513AE9"/>
    <w:rsid w:val="000400E0"/>
    <w:rsid w:val="00040712"/>
    <w:rsid w:val="00067BEA"/>
    <w:rsid w:val="000874D8"/>
    <w:rsid w:val="000F48B2"/>
    <w:rsid w:val="001710B4"/>
    <w:rsid w:val="001B0A13"/>
    <w:rsid w:val="001B2FAA"/>
    <w:rsid w:val="001C1B56"/>
    <w:rsid w:val="001C5FF6"/>
    <w:rsid w:val="002540D9"/>
    <w:rsid w:val="00262C91"/>
    <w:rsid w:val="00287B2C"/>
    <w:rsid w:val="002D5CBF"/>
    <w:rsid w:val="003439C3"/>
    <w:rsid w:val="003C67C9"/>
    <w:rsid w:val="003C7760"/>
    <w:rsid w:val="003D2C04"/>
    <w:rsid w:val="003D532E"/>
    <w:rsid w:val="003E2743"/>
    <w:rsid w:val="003E70AE"/>
    <w:rsid w:val="00403D1D"/>
    <w:rsid w:val="00451971"/>
    <w:rsid w:val="004927D1"/>
    <w:rsid w:val="004A17DF"/>
    <w:rsid w:val="004C5DBE"/>
    <w:rsid w:val="00513AE9"/>
    <w:rsid w:val="00533F20"/>
    <w:rsid w:val="00537D06"/>
    <w:rsid w:val="0054164E"/>
    <w:rsid w:val="00553FE9"/>
    <w:rsid w:val="00562B31"/>
    <w:rsid w:val="0057329B"/>
    <w:rsid w:val="00582B46"/>
    <w:rsid w:val="005B3362"/>
    <w:rsid w:val="005B39A3"/>
    <w:rsid w:val="005C56FF"/>
    <w:rsid w:val="005F2186"/>
    <w:rsid w:val="00625A00"/>
    <w:rsid w:val="006721AC"/>
    <w:rsid w:val="0067375B"/>
    <w:rsid w:val="00680493"/>
    <w:rsid w:val="006D45E5"/>
    <w:rsid w:val="006E03B7"/>
    <w:rsid w:val="006E7B05"/>
    <w:rsid w:val="006F2E17"/>
    <w:rsid w:val="00780029"/>
    <w:rsid w:val="007A5D33"/>
    <w:rsid w:val="007B58A4"/>
    <w:rsid w:val="007D1115"/>
    <w:rsid w:val="0080437F"/>
    <w:rsid w:val="0083591C"/>
    <w:rsid w:val="00867DA7"/>
    <w:rsid w:val="0089525E"/>
    <w:rsid w:val="008B1920"/>
    <w:rsid w:val="008D5E82"/>
    <w:rsid w:val="00941F54"/>
    <w:rsid w:val="00980FA7"/>
    <w:rsid w:val="009B0523"/>
    <w:rsid w:val="009E432A"/>
    <w:rsid w:val="00A10C9E"/>
    <w:rsid w:val="00A1257A"/>
    <w:rsid w:val="00A41A12"/>
    <w:rsid w:val="00A469AE"/>
    <w:rsid w:val="00A712CA"/>
    <w:rsid w:val="00A77803"/>
    <w:rsid w:val="00A91D1D"/>
    <w:rsid w:val="00AB2D5D"/>
    <w:rsid w:val="00AE57B9"/>
    <w:rsid w:val="00AF4411"/>
    <w:rsid w:val="00B32908"/>
    <w:rsid w:val="00B42C75"/>
    <w:rsid w:val="00B44E7C"/>
    <w:rsid w:val="00B70C94"/>
    <w:rsid w:val="00BB5474"/>
    <w:rsid w:val="00BD386D"/>
    <w:rsid w:val="00BF60D1"/>
    <w:rsid w:val="00C173C9"/>
    <w:rsid w:val="00C63AFD"/>
    <w:rsid w:val="00C76D13"/>
    <w:rsid w:val="00C838EF"/>
    <w:rsid w:val="00C9327D"/>
    <w:rsid w:val="00D52438"/>
    <w:rsid w:val="00D55A8B"/>
    <w:rsid w:val="00D63300"/>
    <w:rsid w:val="00D860E4"/>
    <w:rsid w:val="00DB1F82"/>
    <w:rsid w:val="00DB5F91"/>
    <w:rsid w:val="00DC22F3"/>
    <w:rsid w:val="00DE2E7B"/>
    <w:rsid w:val="00E221A5"/>
    <w:rsid w:val="00E26EBF"/>
    <w:rsid w:val="00E46AC1"/>
    <w:rsid w:val="00E53AFC"/>
    <w:rsid w:val="00E876AE"/>
    <w:rsid w:val="00EC39FC"/>
    <w:rsid w:val="00ED4D60"/>
    <w:rsid w:val="00F073C0"/>
    <w:rsid w:val="00F1554F"/>
    <w:rsid w:val="00F4585F"/>
    <w:rsid w:val="00F46FDF"/>
    <w:rsid w:val="00F934DF"/>
    <w:rsid w:val="00FA1090"/>
    <w:rsid w:val="00FB5A9E"/>
    <w:rsid w:val="00FD7842"/>
    <w:rsid w:val="00FF1173"/>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FC610D6"/>
  <w15:docId w15:val="{2773150F-1EDB-425D-BEF0-47D73A6B7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13AE9"/>
    <w:pPr>
      <w:spacing w:after="0" w:line="240" w:lineRule="auto"/>
    </w:pPr>
    <w:rPr>
      <w:rFonts w:ascii="Times New Roman" w:eastAsia="Times New Roman" w:hAnsi="Times New Roman" w:cs="Times New Roman"/>
      <w:szCs w:val="24"/>
    </w:rPr>
  </w:style>
  <w:style w:type="paragraph" w:styleId="Antrat1">
    <w:name w:val="heading 1"/>
    <w:basedOn w:val="prastasis"/>
    <w:next w:val="prastasis"/>
    <w:link w:val="Antrat1Diagrama"/>
    <w:qFormat/>
    <w:rsid w:val="00513AE9"/>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link w:val="Antrat2Diagrama"/>
    <w:qFormat/>
    <w:rsid w:val="00513AE9"/>
    <w:pPr>
      <w:keepNext/>
      <w:tabs>
        <w:tab w:val="left" w:pos="567"/>
      </w:tabs>
      <w:spacing w:before="240" w:after="60" w:line="260" w:lineRule="exact"/>
      <w:outlineLvl w:val="1"/>
    </w:pPr>
    <w:rPr>
      <w:rFonts w:ascii="Helvetica" w:hAnsi="Helvetica"/>
      <w:b/>
      <w:i/>
      <w:sz w:val="20"/>
      <w:szCs w:val="20"/>
      <w:lang w:val="cs-CZ"/>
    </w:rPr>
  </w:style>
  <w:style w:type="paragraph" w:styleId="Antrat3">
    <w:name w:val="heading 3"/>
    <w:basedOn w:val="prastasis"/>
    <w:next w:val="prastasis"/>
    <w:link w:val="Antrat3Diagrama"/>
    <w:qFormat/>
    <w:rsid w:val="00513AE9"/>
    <w:pPr>
      <w:keepNext/>
      <w:keepLines/>
      <w:tabs>
        <w:tab w:val="left" w:pos="567"/>
      </w:tabs>
      <w:spacing w:before="120" w:after="80" w:line="260" w:lineRule="exact"/>
      <w:outlineLvl w:val="2"/>
    </w:pPr>
    <w:rPr>
      <w:b/>
      <w:kern w:val="28"/>
      <w:sz w:val="20"/>
      <w:szCs w:val="20"/>
      <w:lang w:val="en-US"/>
    </w:rPr>
  </w:style>
  <w:style w:type="paragraph" w:styleId="Antrat4">
    <w:name w:val="heading 4"/>
    <w:basedOn w:val="prastasis"/>
    <w:next w:val="prastasis"/>
    <w:link w:val="Antrat4Diagrama"/>
    <w:qFormat/>
    <w:rsid w:val="00513AE9"/>
    <w:pPr>
      <w:keepNext/>
      <w:tabs>
        <w:tab w:val="left" w:pos="567"/>
      </w:tabs>
      <w:spacing w:line="260" w:lineRule="exact"/>
      <w:jc w:val="both"/>
      <w:outlineLvl w:val="3"/>
    </w:pPr>
    <w:rPr>
      <w:b/>
      <w:noProof/>
      <w:sz w:val="20"/>
      <w:szCs w:val="20"/>
      <w:lang w:val="cs-CZ"/>
    </w:rPr>
  </w:style>
  <w:style w:type="paragraph" w:styleId="Antrat5">
    <w:name w:val="heading 5"/>
    <w:basedOn w:val="prastasis"/>
    <w:next w:val="prastasis"/>
    <w:link w:val="Antrat5Diagrama"/>
    <w:qFormat/>
    <w:rsid w:val="00513AE9"/>
    <w:pPr>
      <w:keepNext/>
      <w:tabs>
        <w:tab w:val="left" w:pos="567"/>
      </w:tabs>
      <w:spacing w:line="260" w:lineRule="exact"/>
      <w:jc w:val="both"/>
      <w:outlineLvl w:val="4"/>
    </w:pPr>
    <w:rPr>
      <w:noProof/>
      <w:sz w:val="20"/>
      <w:szCs w:val="20"/>
      <w:lang w:val="cs-CZ"/>
    </w:rPr>
  </w:style>
  <w:style w:type="paragraph" w:styleId="Antrat6">
    <w:name w:val="heading 6"/>
    <w:basedOn w:val="prastasis"/>
    <w:next w:val="prastasis"/>
    <w:link w:val="Antrat6Diagrama"/>
    <w:qFormat/>
    <w:rsid w:val="00513AE9"/>
    <w:pPr>
      <w:keepNext/>
      <w:tabs>
        <w:tab w:val="left" w:pos="-720"/>
        <w:tab w:val="left" w:pos="567"/>
        <w:tab w:val="left" w:pos="4536"/>
      </w:tabs>
      <w:suppressAutoHyphens/>
      <w:spacing w:line="260" w:lineRule="exact"/>
      <w:outlineLvl w:val="5"/>
    </w:pPr>
    <w:rPr>
      <w:i/>
      <w:sz w:val="20"/>
      <w:szCs w:val="20"/>
      <w:lang w:val="cs-CZ"/>
    </w:rPr>
  </w:style>
  <w:style w:type="paragraph" w:styleId="Antrat7">
    <w:name w:val="heading 7"/>
    <w:basedOn w:val="prastasis"/>
    <w:next w:val="prastasis"/>
    <w:link w:val="Antrat7Diagrama"/>
    <w:qFormat/>
    <w:rsid w:val="00513AE9"/>
    <w:pPr>
      <w:keepNext/>
      <w:tabs>
        <w:tab w:val="left" w:pos="-720"/>
        <w:tab w:val="left" w:pos="567"/>
        <w:tab w:val="left" w:pos="4536"/>
      </w:tabs>
      <w:suppressAutoHyphens/>
      <w:spacing w:line="260" w:lineRule="exact"/>
      <w:jc w:val="both"/>
      <w:outlineLvl w:val="6"/>
    </w:pPr>
    <w:rPr>
      <w:i/>
      <w:sz w:val="20"/>
      <w:szCs w:val="20"/>
      <w:lang w:val="cs-CZ"/>
    </w:rPr>
  </w:style>
  <w:style w:type="paragraph" w:styleId="Antrat8">
    <w:name w:val="heading 8"/>
    <w:basedOn w:val="prastasis"/>
    <w:next w:val="prastasis"/>
    <w:link w:val="Antrat8Diagrama"/>
    <w:qFormat/>
    <w:rsid w:val="00513AE9"/>
    <w:pPr>
      <w:keepNext/>
      <w:tabs>
        <w:tab w:val="left" w:pos="567"/>
      </w:tabs>
      <w:spacing w:line="260" w:lineRule="exact"/>
      <w:ind w:left="567" w:hanging="567"/>
      <w:jc w:val="both"/>
      <w:outlineLvl w:val="7"/>
    </w:pPr>
    <w:rPr>
      <w:b/>
      <w:i/>
      <w:sz w:val="20"/>
      <w:szCs w:val="20"/>
      <w:lang w:val="cs-CZ"/>
    </w:rPr>
  </w:style>
  <w:style w:type="paragraph" w:styleId="Antrat9">
    <w:name w:val="heading 9"/>
    <w:basedOn w:val="prastasis"/>
    <w:next w:val="prastasis"/>
    <w:link w:val="Antrat9Diagrama"/>
    <w:qFormat/>
    <w:rsid w:val="00513AE9"/>
    <w:pPr>
      <w:keepNext/>
      <w:tabs>
        <w:tab w:val="left" w:pos="567"/>
      </w:tabs>
      <w:spacing w:line="260" w:lineRule="exact"/>
      <w:jc w:val="both"/>
      <w:outlineLvl w:val="8"/>
    </w:pPr>
    <w:rPr>
      <w:b/>
      <w:i/>
      <w:sz w:val="20"/>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Heading1">
    <w:name w:val="A-Heading 1"/>
    <w:basedOn w:val="prastasis"/>
    <w:link w:val="A-Heading1Char"/>
    <w:qFormat/>
    <w:rsid w:val="00287B2C"/>
    <w:pPr>
      <w:tabs>
        <w:tab w:val="left" w:pos="567"/>
      </w:tabs>
      <w:spacing w:line="260" w:lineRule="exact"/>
      <w:jc w:val="center"/>
    </w:pPr>
    <w:rPr>
      <w:b/>
    </w:rPr>
  </w:style>
  <w:style w:type="character" w:customStyle="1" w:styleId="A-Heading1Char">
    <w:name w:val="A-Heading 1 Char"/>
    <w:basedOn w:val="Numatytasispastraiposriftas"/>
    <w:link w:val="A-Heading1"/>
    <w:rsid w:val="00287B2C"/>
    <w:rPr>
      <w:b/>
    </w:rPr>
  </w:style>
  <w:style w:type="character" w:customStyle="1" w:styleId="Antrat1Diagrama">
    <w:name w:val="Antraštė 1 Diagrama"/>
    <w:basedOn w:val="Numatytasispastraiposriftas"/>
    <w:link w:val="Antrat1"/>
    <w:rsid w:val="00513AE9"/>
    <w:rPr>
      <w:rFonts w:ascii="Times New Roman" w:eastAsia="Times New Roman" w:hAnsi="Times New Roman" w:cs="Times New Roman"/>
      <w:b/>
      <w:caps/>
      <w:sz w:val="26"/>
      <w:szCs w:val="20"/>
      <w:lang w:val="en-US"/>
    </w:rPr>
  </w:style>
  <w:style w:type="character" w:customStyle="1" w:styleId="Antrat2Diagrama">
    <w:name w:val="Antraštė 2 Diagrama"/>
    <w:basedOn w:val="Numatytasispastraiposriftas"/>
    <w:link w:val="Antrat2"/>
    <w:rsid w:val="00513AE9"/>
    <w:rPr>
      <w:rFonts w:ascii="Helvetica" w:eastAsia="Times New Roman" w:hAnsi="Helvetica" w:cs="Times New Roman"/>
      <w:b/>
      <w:i/>
      <w:sz w:val="20"/>
      <w:szCs w:val="20"/>
      <w:lang w:val="cs-CZ"/>
    </w:rPr>
  </w:style>
  <w:style w:type="character" w:customStyle="1" w:styleId="Antrat3Diagrama">
    <w:name w:val="Antraštė 3 Diagrama"/>
    <w:basedOn w:val="Numatytasispastraiposriftas"/>
    <w:link w:val="Antrat3"/>
    <w:rsid w:val="00513AE9"/>
    <w:rPr>
      <w:rFonts w:ascii="Times New Roman" w:eastAsia="Times New Roman" w:hAnsi="Times New Roman" w:cs="Times New Roman"/>
      <w:b/>
      <w:kern w:val="28"/>
      <w:sz w:val="20"/>
      <w:szCs w:val="20"/>
      <w:lang w:val="en-US"/>
    </w:rPr>
  </w:style>
  <w:style w:type="character" w:customStyle="1" w:styleId="Antrat4Diagrama">
    <w:name w:val="Antraštė 4 Diagrama"/>
    <w:basedOn w:val="Numatytasispastraiposriftas"/>
    <w:link w:val="Antrat4"/>
    <w:rsid w:val="00513AE9"/>
    <w:rPr>
      <w:rFonts w:ascii="Times New Roman" w:eastAsia="Times New Roman" w:hAnsi="Times New Roman" w:cs="Times New Roman"/>
      <w:b/>
      <w:noProof/>
      <w:sz w:val="20"/>
      <w:szCs w:val="20"/>
      <w:lang w:val="cs-CZ"/>
    </w:rPr>
  </w:style>
  <w:style w:type="character" w:customStyle="1" w:styleId="Antrat5Diagrama">
    <w:name w:val="Antraštė 5 Diagrama"/>
    <w:basedOn w:val="Numatytasispastraiposriftas"/>
    <w:link w:val="Antrat5"/>
    <w:rsid w:val="00513AE9"/>
    <w:rPr>
      <w:rFonts w:ascii="Times New Roman" w:eastAsia="Times New Roman" w:hAnsi="Times New Roman" w:cs="Times New Roman"/>
      <w:noProof/>
      <w:sz w:val="20"/>
      <w:szCs w:val="20"/>
      <w:lang w:val="cs-CZ"/>
    </w:rPr>
  </w:style>
  <w:style w:type="character" w:customStyle="1" w:styleId="Antrat6Diagrama">
    <w:name w:val="Antraštė 6 Diagrama"/>
    <w:basedOn w:val="Numatytasispastraiposriftas"/>
    <w:link w:val="Antrat6"/>
    <w:rsid w:val="00513AE9"/>
    <w:rPr>
      <w:rFonts w:ascii="Times New Roman" w:eastAsia="Times New Roman" w:hAnsi="Times New Roman" w:cs="Times New Roman"/>
      <w:i/>
      <w:sz w:val="20"/>
      <w:szCs w:val="20"/>
      <w:lang w:val="cs-CZ"/>
    </w:rPr>
  </w:style>
  <w:style w:type="character" w:customStyle="1" w:styleId="Antrat7Diagrama">
    <w:name w:val="Antraštė 7 Diagrama"/>
    <w:basedOn w:val="Numatytasispastraiposriftas"/>
    <w:link w:val="Antrat7"/>
    <w:rsid w:val="00513AE9"/>
    <w:rPr>
      <w:rFonts w:ascii="Times New Roman" w:eastAsia="Times New Roman" w:hAnsi="Times New Roman" w:cs="Times New Roman"/>
      <w:i/>
      <w:sz w:val="20"/>
      <w:szCs w:val="20"/>
      <w:lang w:val="cs-CZ"/>
    </w:rPr>
  </w:style>
  <w:style w:type="character" w:customStyle="1" w:styleId="Antrat8Diagrama">
    <w:name w:val="Antraštė 8 Diagrama"/>
    <w:basedOn w:val="Numatytasispastraiposriftas"/>
    <w:link w:val="Antrat8"/>
    <w:rsid w:val="00513AE9"/>
    <w:rPr>
      <w:rFonts w:ascii="Times New Roman" w:eastAsia="Times New Roman" w:hAnsi="Times New Roman" w:cs="Times New Roman"/>
      <w:b/>
      <w:i/>
      <w:sz w:val="20"/>
      <w:szCs w:val="20"/>
      <w:lang w:val="cs-CZ"/>
    </w:rPr>
  </w:style>
  <w:style w:type="character" w:customStyle="1" w:styleId="Antrat9Diagrama">
    <w:name w:val="Antraštė 9 Diagrama"/>
    <w:basedOn w:val="Numatytasispastraiposriftas"/>
    <w:link w:val="Antrat9"/>
    <w:rsid w:val="00513AE9"/>
    <w:rPr>
      <w:rFonts w:ascii="Times New Roman" w:eastAsia="Times New Roman" w:hAnsi="Times New Roman" w:cs="Times New Roman"/>
      <w:b/>
      <w:i/>
      <w:sz w:val="20"/>
      <w:szCs w:val="20"/>
      <w:lang w:val="cs-CZ"/>
    </w:rPr>
  </w:style>
  <w:style w:type="paragraph" w:styleId="Porat">
    <w:name w:val="footer"/>
    <w:basedOn w:val="prastasis"/>
    <w:link w:val="PoratDiagrama"/>
    <w:rsid w:val="00513AE9"/>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rsid w:val="00513AE9"/>
    <w:rPr>
      <w:rFonts w:ascii="Helvetica" w:eastAsia="Times New Roman" w:hAnsi="Helvetica" w:cs="Times New Roman"/>
      <w:sz w:val="16"/>
      <w:szCs w:val="20"/>
      <w:lang w:val="cs-CZ"/>
    </w:rPr>
  </w:style>
  <w:style w:type="character" w:styleId="Puslapionumeris">
    <w:name w:val="page number"/>
    <w:rsid w:val="00513AE9"/>
  </w:style>
  <w:style w:type="paragraph" w:styleId="Antrats">
    <w:name w:val="header"/>
    <w:basedOn w:val="prastasis"/>
    <w:link w:val="AntratsDiagrama"/>
    <w:rsid w:val="00513AE9"/>
    <w:pPr>
      <w:tabs>
        <w:tab w:val="left" w:pos="567"/>
        <w:tab w:val="center" w:pos="4153"/>
        <w:tab w:val="right" w:pos="8306"/>
      </w:tabs>
    </w:pPr>
    <w:rPr>
      <w:rFonts w:ascii="Helvetica" w:hAnsi="Helvetica"/>
      <w:sz w:val="20"/>
      <w:szCs w:val="20"/>
      <w:lang w:val="cs-CZ"/>
    </w:rPr>
  </w:style>
  <w:style w:type="character" w:customStyle="1" w:styleId="AntratsDiagrama">
    <w:name w:val="Antraštės Diagrama"/>
    <w:basedOn w:val="Numatytasispastraiposriftas"/>
    <w:link w:val="Antrats"/>
    <w:rsid w:val="00513AE9"/>
    <w:rPr>
      <w:rFonts w:ascii="Helvetica" w:eastAsia="Times New Roman" w:hAnsi="Helvetica" w:cs="Times New Roman"/>
      <w:sz w:val="20"/>
      <w:szCs w:val="20"/>
      <w:lang w:val="cs-CZ"/>
    </w:rPr>
  </w:style>
  <w:style w:type="paragraph" w:customStyle="1" w:styleId="EMEAEnBodyText">
    <w:name w:val="EMEA En Body Text"/>
    <w:basedOn w:val="prastasis"/>
    <w:rsid w:val="00513AE9"/>
    <w:pPr>
      <w:spacing w:before="120" w:after="120"/>
      <w:jc w:val="both"/>
    </w:pPr>
    <w:rPr>
      <w:szCs w:val="20"/>
      <w:lang w:val="en-US"/>
    </w:rPr>
  </w:style>
  <w:style w:type="paragraph" w:customStyle="1" w:styleId="AHeader1">
    <w:name w:val="AHeader 1"/>
    <w:basedOn w:val="prastasis"/>
    <w:rsid w:val="00513AE9"/>
    <w:pPr>
      <w:tabs>
        <w:tab w:val="num" w:pos="720"/>
      </w:tabs>
      <w:spacing w:after="120"/>
      <w:ind w:left="284" w:hanging="284"/>
    </w:pPr>
    <w:rPr>
      <w:rFonts w:ascii="Arial" w:hAnsi="Arial" w:cs="Arial"/>
      <w:b/>
      <w:bCs/>
      <w:sz w:val="24"/>
      <w:szCs w:val="20"/>
      <w:lang w:val="en-GB"/>
    </w:rPr>
  </w:style>
  <w:style w:type="paragraph" w:customStyle="1" w:styleId="AHeader2">
    <w:name w:val="AHeader 2"/>
    <w:basedOn w:val="AHeader1"/>
    <w:rsid w:val="00513AE9"/>
    <w:pPr>
      <w:numPr>
        <w:ilvl w:val="1"/>
      </w:numPr>
      <w:tabs>
        <w:tab w:val="num" w:pos="360"/>
        <w:tab w:val="num" w:pos="720"/>
      </w:tabs>
      <w:ind w:left="360" w:hanging="360"/>
    </w:pPr>
    <w:rPr>
      <w:sz w:val="22"/>
    </w:rPr>
  </w:style>
  <w:style w:type="paragraph" w:customStyle="1" w:styleId="AHeader3">
    <w:name w:val="AHeader 3"/>
    <w:basedOn w:val="AHeader2"/>
    <w:rsid w:val="00513AE9"/>
    <w:pPr>
      <w:numPr>
        <w:ilvl w:val="2"/>
      </w:numPr>
      <w:tabs>
        <w:tab w:val="num" w:pos="360"/>
      </w:tabs>
      <w:ind w:left="360" w:hanging="360"/>
    </w:pPr>
  </w:style>
  <w:style w:type="paragraph" w:customStyle="1" w:styleId="AHeader2abc">
    <w:name w:val="AHeader 2 abc"/>
    <w:basedOn w:val="AHeader3"/>
    <w:rsid w:val="00513AE9"/>
    <w:pPr>
      <w:numPr>
        <w:ilvl w:val="3"/>
      </w:numPr>
      <w:tabs>
        <w:tab w:val="num" w:pos="360"/>
      </w:tabs>
      <w:ind w:left="360" w:hanging="360"/>
      <w:jc w:val="both"/>
    </w:pPr>
    <w:rPr>
      <w:b w:val="0"/>
      <w:bCs w:val="0"/>
    </w:rPr>
  </w:style>
  <w:style w:type="paragraph" w:customStyle="1" w:styleId="AHeader3abc">
    <w:name w:val="AHeader 3 abc"/>
    <w:basedOn w:val="AHeader2abc"/>
    <w:rsid w:val="00513AE9"/>
    <w:pPr>
      <w:numPr>
        <w:ilvl w:val="4"/>
      </w:numPr>
      <w:tabs>
        <w:tab w:val="num" w:pos="360"/>
      </w:tabs>
      <w:ind w:left="360" w:hanging="360"/>
    </w:pPr>
  </w:style>
  <w:style w:type="paragraph" w:styleId="Pagrindinistekstas2">
    <w:name w:val="Body Text 2"/>
    <w:basedOn w:val="prastasis"/>
    <w:link w:val="Pagrindinistekstas2Diagrama"/>
    <w:rsid w:val="00513AE9"/>
    <w:pPr>
      <w:numPr>
        <w:ilvl w:val="12"/>
      </w:numPr>
      <w:ind w:right="-2"/>
    </w:pPr>
    <w:rPr>
      <w:b/>
      <w:bCs/>
      <w:sz w:val="20"/>
      <w:szCs w:val="20"/>
    </w:rPr>
  </w:style>
  <w:style w:type="character" w:customStyle="1" w:styleId="Pagrindinistekstas2Diagrama">
    <w:name w:val="Pagrindinis tekstas 2 Diagrama"/>
    <w:basedOn w:val="Numatytasispastraiposriftas"/>
    <w:link w:val="Pagrindinistekstas2"/>
    <w:rsid w:val="00513AE9"/>
    <w:rPr>
      <w:rFonts w:ascii="Times New Roman" w:eastAsia="Times New Roman" w:hAnsi="Times New Roman" w:cs="Times New Roman"/>
      <w:b/>
      <w:bCs/>
      <w:sz w:val="20"/>
      <w:szCs w:val="20"/>
    </w:rPr>
  </w:style>
  <w:style w:type="paragraph" w:styleId="Pagrindinistekstas">
    <w:name w:val="Body Text"/>
    <w:basedOn w:val="prastasis"/>
    <w:link w:val="PagrindinistekstasDiagrama"/>
    <w:rsid w:val="00513AE9"/>
    <w:rPr>
      <w:i/>
      <w:color w:val="008000"/>
      <w:sz w:val="20"/>
      <w:szCs w:val="20"/>
    </w:rPr>
  </w:style>
  <w:style w:type="character" w:customStyle="1" w:styleId="PagrindinistekstasDiagrama">
    <w:name w:val="Pagrindinis tekstas Diagrama"/>
    <w:basedOn w:val="Numatytasispastraiposriftas"/>
    <w:link w:val="Pagrindinistekstas"/>
    <w:rsid w:val="00513AE9"/>
    <w:rPr>
      <w:rFonts w:ascii="Times New Roman" w:eastAsia="Times New Roman" w:hAnsi="Times New Roman" w:cs="Times New Roman"/>
      <w:i/>
      <w:color w:val="008000"/>
      <w:sz w:val="20"/>
      <w:szCs w:val="20"/>
    </w:rPr>
  </w:style>
  <w:style w:type="character" w:styleId="Hipersaitas">
    <w:name w:val="Hyperlink"/>
    <w:uiPriority w:val="99"/>
    <w:rsid w:val="00513AE9"/>
    <w:rPr>
      <w:color w:val="0000FF"/>
      <w:u w:val="single"/>
    </w:rPr>
  </w:style>
  <w:style w:type="character" w:styleId="Grietas">
    <w:name w:val="Strong"/>
    <w:qFormat/>
    <w:rsid w:val="00513AE9"/>
    <w:rPr>
      <w:b/>
      <w:bCs/>
    </w:rPr>
  </w:style>
  <w:style w:type="paragraph" w:styleId="Debesliotekstas">
    <w:name w:val="Balloon Text"/>
    <w:basedOn w:val="prastasis"/>
    <w:link w:val="DebesliotekstasDiagrama"/>
    <w:semiHidden/>
    <w:rsid w:val="00513AE9"/>
    <w:rPr>
      <w:rFonts w:ascii="Tahoma" w:hAnsi="Tahoma"/>
      <w:sz w:val="16"/>
      <w:szCs w:val="16"/>
    </w:rPr>
  </w:style>
  <w:style w:type="character" w:customStyle="1" w:styleId="DebesliotekstasDiagrama">
    <w:name w:val="Debesėlio tekstas Diagrama"/>
    <w:basedOn w:val="Numatytasispastraiposriftas"/>
    <w:link w:val="Debesliotekstas"/>
    <w:semiHidden/>
    <w:rsid w:val="00513AE9"/>
    <w:rPr>
      <w:rFonts w:ascii="Tahoma" w:eastAsia="Times New Roman" w:hAnsi="Tahoma" w:cs="Times New Roman"/>
      <w:sz w:val="16"/>
      <w:szCs w:val="16"/>
    </w:rPr>
  </w:style>
  <w:style w:type="character" w:styleId="Perirtashipersaitas">
    <w:name w:val="FollowedHyperlink"/>
    <w:rsid w:val="00513AE9"/>
    <w:rPr>
      <w:color w:val="800080"/>
      <w:u w:val="single"/>
    </w:rPr>
  </w:style>
  <w:style w:type="paragraph" w:styleId="Dokumentostruktra">
    <w:name w:val="Document Map"/>
    <w:basedOn w:val="prastasis"/>
    <w:link w:val="DokumentostruktraDiagrama"/>
    <w:rsid w:val="00513AE9"/>
    <w:rPr>
      <w:rFonts w:ascii="Tahoma" w:hAnsi="Tahoma"/>
      <w:sz w:val="16"/>
      <w:szCs w:val="16"/>
    </w:rPr>
  </w:style>
  <w:style w:type="character" w:customStyle="1" w:styleId="DokumentostruktraDiagrama">
    <w:name w:val="Dokumento struktūra Diagrama"/>
    <w:basedOn w:val="Numatytasispastraiposriftas"/>
    <w:link w:val="Dokumentostruktra"/>
    <w:rsid w:val="00513AE9"/>
    <w:rPr>
      <w:rFonts w:ascii="Tahoma" w:eastAsia="Times New Roman" w:hAnsi="Tahoma" w:cs="Times New Roman"/>
      <w:sz w:val="16"/>
      <w:szCs w:val="16"/>
    </w:rPr>
  </w:style>
  <w:style w:type="table" w:styleId="Lentelstinklelis">
    <w:name w:val="Table Grid"/>
    <w:basedOn w:val="prastojilentel"/>
    <w:rsid w:val="00513AE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TEMEASMCA">
    <w:name w:val="BT EMEA_SMCA"/>
    <w:basedOn w:val="prastasis"/>
    <w:link w:val="BTEMEASMCAChar"/>
    <w:autoRedefine/>
    <w:rsid w:val="00513AE9"/>
    <w:rPr>
      <w:rFonts w:cs="Arial Unicode MS"/>
      <w:color w:val="00B050"/>
      <w:sz w:val="20"/>
      <w:szCs w:val="20"/>
      <w:lang w:eastAsia="lt-LT" w:bidi="lo-LA"/>
    </w:rPr>
  </w:style>
  <w:style w:type="character" w:customStyle="1" w:styleId="BTEMEASMCAChar">
    <w:name w:val="BT EMEA_SMCA Char"/>
    <w:link w:val="BTEMEASMCA"/>
    <w:locked/>
    <w:rsid w:val="00513AE9"/>
    <w:rPr>
      <w:rFonts w:ascii="Times New Roman" w:eastAsia="Times New Roman" w:hAnsi="Times New Roman" w:cs="Arial Unicode MS"/>
      <w:color w:val="00B050"/>
      <w:sz w:val="20"/>
      <w:szCs w:val="20"/>
      <w:lang w:eastAsia="lt-LT" w:bidi="lo-LA"/>
    </w:rPr>
  </w:style>
  <w:style w:type="paragraph" w:customStyle="1" w:styleId="maintext">
    <w:name w:val="main text"/>
    <w:rsid w:val="00513AE9"/>
    <w:pPr>
      <w:tabs>
        <w:tab w:val="left" w:pos="170"/>
      </w:tabs>
      <w:spacing w:before="42" w:after="0" w:line="170" w:lineRule="atLeast"/>
    </w:pPr>
    <w:rPr>
      <w:rFonts w:ascii="HelveticaNeue Condensed" w:eastAsia="Calibri" w:hAnsi="HelveticaNeue Condensed" w:cs="Times New Roman"/>
      <w:color w:val="2A1F50"/>
      <w:sz w:val="15"/>
      <w:szCs w:val="15"/>
      <w:lang w:val="en-GB"/>
    </w:rPr>
  </w:style>
  <w:style w:type="paragraph" w:styleId="Sraopastraipa">
    <w:name w:val="List Paragraph"/>
    <w:basedOn w:val="prastasis"/>
    <w:uiPriority w:val="34"/>
    <w:qFormat/>
    <w:rsid w:val="00513AE9"/>
    <w:pPr>
      <w:ind w:left="720"/>
      <w:contextualSpacing/>
    </w:pPr>
  </w:style>
  <w:style w:type="paragraph" w:styleId="Paprastasistekstas">
    <w:name w:val="Plain Text"/>
    <w:basedOn w:val="prastasis"/>
    <w:link w:val="PaprastasistekstasDiagrama"/>
    <w:semiHidden/>
    <w:unhideWhenUsed/>
    <w:rsid w:val="00513AE9"/>
    <w:rPr>
      <w:rFonts w:ascii="Courier New" w:hAnsi="Courier New"/>
      <w:sz w:val="20"/>
      <w:szCs w:val="20"/>
    </w:rPr>
  </w:style>
  <w:style w:type="character" w:customStyle="1" w:styleId="PaprastasistekstasDiagrama">
    <w:name w:val="Paprastasis tekstas Diagrama"/>
    <w:basedOn w:val="Numatytasispastraiposriftas"/>
    <w:link w:val="Paprastasistekstas"/>
    <w:semiHidden/>
    <w:rsid w:val="00513AE9"/>
    <w:rPr>
      <w:rFonts w:ascii="Courier New" w:eastAsia="Times New Roman" w:hAnsi="Courier New" w:cs="Times New Roman"/>
      <w:sz w:val="20"/>
      <w:szCs w:val="20"/>
    </w:rPr>
  </w:style>
  <w:style w:type="character" w:styleId="Komentaronuoroda">
    <w:name w:val="annotation reference"/>
    <w:semiHidden/>
    <w:unhideWhenUsed/>
    <w:rsid w:val="00513AE9"/>
    <w:rPr>
      <w:sz w:val="16"/>
      <w:szCs w:val="16"/>
    </w:rPr>
  </w:style>
  <w:style w:type="paragraph" w:styleId="Komentarotekstas">
    <w:name w:val="annotation text"/>
    <w:basedOn w:val="prastasis"/>
    <w:link w:val="KomentarotekstasDiagrama"/>
    <w:semiHidden/>
    <w:unhideWhenUsed/>
    <w:rsid w:val="00513AE9"/>
    <w:rPr>
      <w:sz w:val="20"/>
      <w:szCs w:val="20"/>
    </w:rPr>
  </w:style>
  <w:style w:type="character" w:customStyle="1" w:styleId="KomentarotekstasDiagrama">
    <w:name w:val="Komentaro tekstas Diagrama"/>
    <w:basedOn w:val="Numatytasispastraiposriftas"/>
    <w:link w:val="Komentarotekstas"/>
    <w:semiHidden/>
    <w:rsid w:val="00513AE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513AE9"/>
    <w:rPr>
      <w:b/>
      <w:bCs/>
    </w:rPr>
  </w:style>
  <w:style w:type="character" w:customStyle="1" w:styleId="KomentarotemaDiagrama">
    <w:name w:val="Komentaro tema Diagrama"/>
    <w:basedOn w:val="KomentarotekstasDiagrama"/>
    <w:link w:val="Komentarotema"/>
    <w:semiHidden/>
    <w:rsid w:val="00513AE9"/>
    <w:rPr>
      <w:rFonts w:ascii="Times New Roman" w:eastAsia="Times New Roman" w:hAnsi="Times New Roman" w:cs="Times New Roman"/>
      <w:b/>
      <w:bCs/>
      <w:sz w:val="20"/>
      <w:szCs w:val="20"/>
    </w:rPr>
  </w:style>
  <w:style w:type="paragraph" w:customStyle="1" w:styleId="PI-1labEMEASMCA">
    <w:name w:val="PI-1_lab EMEA_SMCA"/>
    <w:basedOn w:val="prastasis"/>
    <w:autoRedefine/>
    <w:rsid w:val="00513AE9"/>
    <w:pPr>
      <w:pBdr>
        <w:top w:val="single" w:sz="4" w:space="1" w:color="auto"/>
        <w:left w:val="single" w:sz="4" w:space="4" w:color="auto"/>
        <w:bottom w:val="single" w:sz="4" w:space="1" w:color="auto"/>
        <w:right w:val="single" w:sz="4" w:space="4" w:color="auto"/>
      </w:pBdr>
      <w:tabs>
        <w:tab w:val="left" w:pos="540"/>
      </w:tabs>
    </w:pPr>
    <w:rPr>
      <w:b/>
      <w:noProof/>
      <w:szCs w:val="22"/>
    </w:rPr>
  </w:style>
  <w:style w:type="paragraph" w:styleId="Pataisymai">
    <w:name w:val="Revision"/>
    <w:hidden/>
    <w:uiPriority w:val="99"/>
    <w:semiHidden/>
    <w:rsid w:val="003D2C04"/>
    <w:pPr>
      <w:spacing w:after="0" w:line="240" w:lineRule="auto"/>
    </w:pPr>
    <w:rPr>
      <w:rFonts w:ascii="Times New Roman" w:eastAsia="Times New Roman" w:hAnsi="Times New Roman" w:cs="Times New Roman"/>
      <w:szCs w:val="24"/>
    </w:rPr>
  </w:style>
  <w:style w:type="paragraph" w:styleId="Pavadinimas">
    <w:name w:val="Title"/>
    <w:basedOn w:val="prastasis"/>
    <w:next w:val="prastasis"/>
    <w:link w:val="PavadinimasDiagrama"/>
    <w:uiPriority w:val="10"/>
    <w:qFormat/>
    <w:rsid w:val="006E7B05"/>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E7B0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image" Target="media/image3.jpeg"/><Relationship Id="rId18" Type="http://schemas.openxmlformats.org/officeDocument/2006/relationships/hyperlink" Target="https://www.vvkt.lt/index.php?4004286486"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vapris.vvkt.lt/vvkt-web/public/nrvSpecialist" TargetMode="External"/><Relationship Id="rId12" Type="http://schemas.openxmlformats.org/officeDocument/2006/relationships/image" Target="media/image2.jpeg"/><Relationship Id="rId17" Type="http://schemas.openxmlformats.org/officeDocument/2006/relationships/hyperlink" Target="https://vapris.vvkt.lt/vvkt-web/public/nrv"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www.ema.europa.e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footer" Target="footer2.xml"/><Relationship Id="rId10" Type="http://schemas.openxmlformats.org/officeDocument/2006/relationships/hyperlink" Target="http://www.ema.europa.eu" TargetMode="External"/><Relationship Id="rId19"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image" Target="media/image4.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7183</Words>
  <Characters>60186</Characters>
  <Application>Microsoft Office Word</Application>
  <DocSecurity>4</DocSecurity>
  <Lines>501</Lines>
  <Paragraphs>134</Paragraphs>
  <ScaleCrop>false</ScaleCrop>
  <HeadingPairs>
    <vt:vector size="8" baseType="variant">
      <vt:variant>
        <vt:lpstr>Pavadinimas</vt:lpstr>
      </vt:variant>
      <vt:variant>
        <vt:i4>1</vt:i4>
      </vt:variant>
      <vt:variant>
        <vt:lpstr>Antraštės</vt:lpstr>
      </vt:variant>
      <vt:variant>
        <vt:i4>100</vt:i4>
      </vt:variant>
      <vt:variant>
        <vt:lpstr>Title</vt:lpstr>
      </vt:variant>
      <vt:variant>
        <vt:i4>1</vt:i4>
      </vt:variant>
      <vt:variant>
        <vt:lpstr>Headings</vt:lpstr>
      </vt:variant>
      <vt:variant>
        <vt:i4>100</vt:i4>
      </vt:variant>
    </vt:vector>
  </HeadingPairs>
  <TitlesOfParts>
    <vt:vector size="202" baseType="lpstr">
      <vt:lpstr/>
      <vt:lpstr>I PRIEDAS </vt:lpstr>
      <vt:lpstr>PREPARATO CHARAKTERISTIKŲ SANTRAUKA </vt:lpstr>
      <vt:lpstr>        2.	KOKYBINĖ IR KIEKYBINĖ SUDĖTIS </vt:lpstr>
      <vt:lpstr>        3.	FARMACINĖ FORMA </vt:lpstr>
      <vt:lpstr>        4.	KLINIKINĖ INFORMACIJA </vt:lpstr>
      <vt:lpstr>        4.1	Terapinės indikacijos </vt:lpstr>
      <vt:lpstr>        4.2	Dozavimas ir vartojimo metodas </vt:lpstr>
      <vt:lpstr>        4.3	Kontraindikacijos </vt:lpstr>
      <vt:lpstr>        4.4	Specialūs įspėjimai ir atsargumo priemonės </vt:lpstr>
      <vt:lpstr>        4.5	Sąveika su kitais vaistiniais preparatais ir kitokia sąveika </vt:lpstr>
      <vt:lpstr>        4.6	Vaisingumas, nėštumo ir žindymo laikotarpis </vt:lpstr>
      <vt:lpstr>        4.7	Poveikis gebėjimui vairuoti ir valdyti mechanizmus </vt:lpstr>
      <vt:lpstr>        4.8	Nepageidaujamas poveikis </vt:lpstr>
      <vt:lpstr>        4.9	Perdozavimas </vt:lpstr>
      <vt:lpstr>        5.	FARMAKOLOGINĖS SAVYBĖS </vt:lpstr>
      <vt:lpstr>        5.1	Farmakodinaminės savybės </vt:lpstr>
      <vt:lpstr>        5.2	Farmakokinetinės savybės </vt:lpstr>
      <vt:lpstr>        5.3	Ikiklinikinių saugumo tyrimų duomenys </vt:lpstr>
      <vt:lpstr>        6.	FARMACINĖ INFORMACIJA </vt:lpstr>
      <vt:lpstr>        6.1	Pagalbinių medžiagų sąrašas </vt:lpstr>
      <vt:lpstr>        6.2	Nesuderinamumas </vt:lpstr>
      <vt:lpstr>        6.3	Tinkamumo laikas </vt:lpstr>
      <vt:lpstr>        6.4	Specialios laikymo sąlygos </vt:lpstr>
      <vt:lpstr>        6.5	Talpyklės pobūdis ir jos turinys </vt:lpstr>
      <vt:lpstr>        6.6	Specialūs reikalavimai atliekoms tvarkyti </vt:lpstr>
      <vt:lpstr>        7.	REGISTRUOTOJAS </vt:lpstr>
      <vt:lpstr>        8.	REGISTRACIJOS PAŽYMĖJIMO NUMERIS (-IAI) </vt:lpstr>
      <vt:lpstr>        9.	REGISTRAVIMO / PERREGISTRAVIMO DATA </vt:lpstr>
      <vt:lpstr>        10.	TEKSTO PERŽIŪROS DATA </vt:lpstr>
      <vt:lpstr/>
      <vt:lpstr/>
      <vt:lpstr/>
      <vt:lpstr/>
      <vt:lpstr/>
      <vt:lpstr/>
      <vt:lpstr/>
      <vt:lpstr>    III PRIEDAS </vt:lpstr>
      <vt:lpstr>    ŽENKLINIMAS IR PAKUOTĖS LAPELIS </vt:lpstr>
      <vt:lpstr>    A. ŽENKLINIMAS </vt:lpstr>
      <vt:lpstr>1.	VAISTINIO PREPARATO PAVADINIMAS </vt:lpstr>
      <vt:lpstr>2.	VEIKLIOJI (-IOS) MEDŽIAGA (-OS) IR JOS (-Ų) KIEKIS (-IAI) </vt:lpstr>
      <vt:lpstr>3.	PAGALBINIŲ MEDŽIAGŲ SĄRAŠAS </vt:lpstr>
      <vt:lpstr>4.	FARMACINĖ FORMA IR KIEKIS PAKUOTĖJE </vt:lpstr>
      <vt:lpstr>5.	VARTOJIMO METODAS IR BŪDAS (-AI) </vt:lpstr>
      <vt:lpstr>6.	SPECIALUS ĮSPĖJIMAS, KAD VAISTINĮ PREPARATĄ BŪTINA LAIKYTI VAIKAMS NEPASTEBIM</vt:lpstr>
      <vt:lpstr>7.	KITAS (-I) SPECIALUS (-ŪS) ĮSPĖJIMAS (-AI) (JEI REIKIA) </vt:lpstr>
      <vt:lpstr>8.	TINKAMUMO LAIKAS </vt:lpstr>
      <vt:lpstr>9.	SPECIALIOS LAIKYMO SĄLYGOS </vt:lpstr>
      <vt:lpstr>10.	SPECIALIOS ATSARGUMO PRIEMONĖS DĖL NESUVARTOTO VAISTINIO PREPARATO AR JO ATL</vt:lpstr>
      <vt:lpstr>11.	REGISTRUOTOJO PAVADINIMAS IR ADRESAS </vt:lpstr>
      <vt:lpstr>12.	REGISTRACIJOS PAŽYMĖJIMO NUMERIS (-IAI) </vt:lpstr>
      <vt:lpstr>13.	SERIJOS NUMERIS </vt:lpstr>
      <vt:lpstr>14.	PARDAVIMO (IŠDAVIMO) tvarka </vt:lpstr>
      <vt:lpstr>15.	VARTOJIMO INSTRUKCIJA </vt:lpstr>
      <vt:lpstr>16.	INFORMACIJA BRAILIO RAŠTU </vt:lpstr>
      <vt:lpstr>1.	VAISTINIO PREPARATO PAVADINIMAS IR VARTOJIMO BŪDAS </vt:lpstr>
      <vt:lpstr>2.	VARTOJIMO METODAS </vt:lpstr>
      <vt:lpstr>3.	TINKAMUMO LAIKAS </vt:lpstr>
      <vt:lpstr>4.	SERIJOS NUMERIS </vt:lpstr>
      <vt:lpstr>5.	KIEKIS (MASĖ, TŪRIS ARBA VIENETAI) </vt:lpstr>
      <vt:lpstr>6.	KITA </vt:lpstr>
      <vt:lpstr>1.	VAISTINIO PREPARATO PAVADINIMAS </vt:lpstr>
      <vt:lpstr>2.	VEIKLIOSIOS MEDŽIAGOS IR JŲ KIEKIAI </vt:lpstr>
      <vt:lpstr>3.	PAGALBINIŲ MEDŽIAGŲ SĄRAŠAS </vt:lpstr>
      <vt:lpstr>4.	FARMACINĖ FORMA IR KIEKIS PAKUOTĖJE </vt:lpstr>
      <vt:lpstr>5.	VARTOJIMO METODAS IR BŪDAS (-AI) </vt:lpstr>
      <vt:lpstr>6.	SPECIALUS ĮSPĖJIMAS, KAD VAISTINĮ PREPARATĄ BŪTINA LAIKYTI VAIKAMS NEPASTEBIM</vt:lpstr>
      <vt:lpstr>7.	KITAS (-I) SPECIALUS (-ŪS) ĮSPĖJIMAS (-AI) (JEI REIKIA) </vt:lpstr>
      <vt:lpstr>8.	TINKAMUMO LAIKAS </vt:lpstr>
      <vt:lpstr>9.	SPECIALIOS LAIKYMO SĄLYGOS </vt:lpstr>
      <vt:lpstr>10.	SPECIALIOS ATSARGUMO PRIEMONĖS DĖL NESUVARTOTO VAISTINIO PREPARATO AR JO ATL</vt:lpstr>
      <vt:lpstr>11.	REGISTRUOTOJO PAVADINIMAS IR ADRESAS </vt:lpstr>
      <vt:lpstr>12.	REGISTRACIJOS PAŽYMĖJIMO NUMERIS (-IAI) </vt:lpstr>
      <vt:lpstr>13.	SERIJOS NUMERIS </vt:lpstr>
      <vt:lpstr>14.	PARDAVIMO (IŠDAVIMO) tvarka </vt:lpstr>
      <vt:lpstr>15.	VARTOJIMO INSTRUKCIJA </vt:lpstr>
      <vt:lpstr>16.	INFORMACIJA BRAILIO RAŠTU </vt:lpstr>
      <vt:lpstr>1.	VAISTINIO PREPARATO PAVADINIMAS IR VARTOJIMO BŪDAS </vt:lpstr>
      <vt:lpstr>2.	VARTOJIMO METODAS </vt:lpstr>
      <vt:lpstr>3.	TINKAMUMO LAIKAS </vt:lpstr>
      <vt:lpstr>4.	SERIJOS NUMERIS </vt:lpstr>
      <vt:lpstr>5.	KIEKIS (MASĖ, TŪRIS ARBA VIENETAI) </vt:lpstr>
      <vt:lpstr>6.	KITA </vt:lpstr>
      <vt:lpstr>B. PAKUOTĖS LAPELIS </vt:lpstr>
      <vt:lpstr>Pakuotės lapelis: informacija vartotojui </vt:lpstr>
      <vt:lpstr>Symbicort 160 mikrogramų/4,5 mikrogramo/išpurškime suslėgtoji įkvepiamoji suspen</vt:lpstr>
      <vt:lpstr>        1.	Kas yra Symbicort ir kam jis vartojamas </vt:lpstr>
      <vt:lpstr>        2.	Kas žinotina prieš vartojant Symbicort </vt:lpstr>
      <vt:lpstr>        Symbicort vartoti draudžiama: </vt:lpstr>
      <vt:lpstr>        Įspėjimai ir atsargumo priemonės </vt:lpstr>
      <vt:lpstr>        Vaikams ir paaugliams </vt:lpstr>
      <vt:lpstr>        Kiti vaistai ir Symbicort </vt:lpstr>
      <vt:lpstr>        </vt:lpstr>
      <vt:lpstr>        3.	Kaip vartoti Symbicort </vt:lpstr>
      <vt:lpstr>    </vt:lpstr>
      <vt:lpstr>    Kaskart, kai reikia įkvėpti vaisto, laikykitės šių nurodymų: </vt:lpstr>
      <vt:lpstr>    Symbicort valymas </vt:lpstr>
      <vt:lpstr>    </vt:lpstr>
      <vt:lpstr>    Kaip sužinoti, kad Symbicort reikia pakeisti? </vt:lpstr>
      <vt:lpstr>        4.	Galimas šalutinis poveikis </vt:lpstr>
      <vt:lpstr/>
      <vt:lpstr>I PRIEDAS</vt:lpstr>
      <vt:lpstr>I PRIEDAS </vt:lpstr>
      <vt:lpstr>PREPARATO CHARAKTERISTIKŲ SANTRAUKA </vt:lpstr>
      <vt:lpstr>        2.	KOKYBINĖ IR KIEKYBINĖ SUDĖTIS </vt:lpstr>
      <vt:lpstr>        3.	FARMACINĖ FORMA </vt:lpstr>
      <vt:lpstr>        4.	KLINIKINĖ INFORMACIJA </vt:lpstr>
      <vt:lpstr>        4.1	Terapinės indikacijos </vt:lpstr>
      <vt:lpstr>        4.2	Dozavimas ir vartojimo metodas </vt:lpstr>
      <vt:lpstr>        4.3	Kontraindikacijos </vt:lpstr>
      <vt:lpstr>        4.4	Specialūs įspėjimai ir atsargumo priemonės </vt:lpstr>
      <vt:lpstr>        4.5	Sąveika su kitais vaistiniais preparatais ir kitokia sąveika </vt:lpstr>
      <vt:lpstr>        4.6	Vaisingumas, nėštumo ir žindymo laikotarpis  </vt:lpstr>
      <vt:lpstr>        4.7	Poveikis gebėjimui vairuoti ir valdyti mechanizmus </vt:lpstr>
      <vt:lpstr>        4.8	Nepageidaujamas poveikis </vt:lpstr>
      <vt:lpstr>        4.9	Perdozavimas </vt:lpstr>
      <vt:lpstr>        5.	FARMAKOLOGINĖS SAVYBĖS </vt:lpstr>
      <vt:lpstr>        5.1	Farmakodinaminės savybės  </vt:lpstr>
      <vt:lpstr>        5.2	Farmakokinetinės savybės  </vt:lpstr>
      <vt:lpstr>        5.3	Ikiklinikinių saugumo tyrimų duomenys </vt:lpstr>
      <vt:lpstr>        6.	FARMACINĖ INFORMACIJA </vt:lpstr>
      <vt:lpstr>        6.1	Pagalbinių medžiagų sąrašas </vt:lpstr>
      <vt:lpstr>        6.2	Nesuderinamumas </vt:lpstr>
      <vt:lpstr>        6.3	Tinkamumo laikas </vt:lpstr>
      <vt:lpstr>        6.4	Specialios laikymo sąlygos </vt:lpstr>
      <vt:lpstr>        6.5	Talpyklės pobūdis ir jos turinys </vt:lpstr>
      <vt:lpstr>        6.6	Specialūs reikalavimai atliekoms tvarkyti  </vt:lpstr>
      <vt:lpstr>        7.	REGISTRUOTOJAS </vt:lpstr>
      <vt:lpstr>        8.	REGISTRACIJOS PAŽYMĖJIMO NUMERIS (-IAI)) </vt:lpstr>
      <vt:lpstr>        9.	REGISTRAVIMO / PERREGISTRAVIMO DATA </vt:lpstr>
      <vt:lpstr>        10.	TEKSTO PERŽIŪROS DATA </vt:lpstr>
      <vt:lpstr/>
      <vt:lpstr/>
      <vt:lpstr/>
      <vt:lpstr/>
      <vt:lpstr/>
      <vt:lpstr/>
      <vt:lpstr/>
      <vt:lpstr>    III PRIEDAS</vt:lpstr>
      <vt:lpstr>    III PRIEDAS </vt:lpstr>
      <vt:lpstr>    ŽENKLINIMAS IR PAKUOTĖS LAPELIS </vt:lpstr>
      <vt:lpstr>    A. ŽENKLINIMAS </vt:lpstr>
      <vt:lpstr>1.	VAISTINIO PREPARATO PAVADINIMAS </vt:lpstr>
      <vt:lpstr>2.	VEIKLIOJI (-IOS) MEDŽIAGA (-OS) IR JOS (-Ų) KIEKIS (-IAI)) </vt:lpstr>
      <vt:lpstr>3.	PAGALBINIŲ MEDŽIAGŲ SĄRAŠAS </vt:lpstr>
      <vt:lpstr>4.	FARMACINĖ FORMA IR KIEKIS PAKUOTĖJE </vt:lpstr>
      <vt:lpstr>5.	VARTOJIMO METODAS IR BŪDAS (-AI)) </vt:lpstr>
      <vt:lpstr>6.	SPECIALUS ĮSPĖJIMAS, KAD VAISTINĮ PREPARATĄ BŪTINA LAIKYTI VAIKAMS NEPASTEBIM</vt:lpstr>
      <vt:lpstr>7.	KITAS (-I) SPECIALUS (-ŪS) ĮSPĖJIMAS (-AI) (JEI REIKIA)) </vt:lpstr>
      <vt:lpstr>8.	TINKAMUMO LAIKAS </vt:lpstr>
      <vt:lpstr>9.	SPECIALIOS LAIKYMO SĄLYGOS </vt:lpstr>
      <vt:lpstr>10.	SPECIALIOS ATSARGUMO PRIEMONĖS DĖL NESUVARTOTO VAISTINIO PREPARATO AR JO ATL</vt:lpstr>
      <vt:lpstr>11.	REGISTRUOTOJO PAVADINIMAS IR ADRESAS </vt:lpstr>
      <vt:lpstr>12.	REGISTRACIJOS PAŽYMĖJIMO NUMERIS (-IAI)) </vt:lpstr>
      <vt:lpstr>13.	SERIJOS NUMERIS </vt:lpstr>
      <vt:lpstr>14.	PARDAVIMO (IŠDAVIMO) tvarka </vt:lpstr>
      <vt:lpstr>15.	VARTOJIMO INSTRUKCIJA </vt:lpstr>
      <vt:lpstr>16.	INFORMACIJA BRAILIO RAŠTU </vt:lpstr>
      <vt:lpstr>1.	VAISTINIO PREPARATO PAVADINIMAS IR VARTOJIMO BŪDAS </vt:lpstr>
      <vt:lpstr>2.	VARTOJIMO METODAS </vt:lpstr>
      <vt:lpstr>3.	TINKAMUMO LAIKAS </vt:lpstr>
      <vt:lpstr>4.	SERIJOS NUMERIS </vt:lpstr>
      <vt:lpstr>5.	KIEKIS (MASĖ, TŪRIS ARBA VIENETAI)) </vt:lpstr>
      <vt:lpstr>6.	KITA</vt:lpstr>
      <vt:lpstr>6.	KITA </vt:lpstr>
      <vt:lpstr>1.	VAISTINIO PREPARATO PAVADINIMAS </vt:lpstr>
      <vt:lpstr>2.	VEIKLIOSIOS MEDŽIAGOS IR JŲ KIEKIAI </vt:lpstr>
      <vt:lpstr>3.	PAGALBINIŲ MEDŽIAGŲ SĄRAŠAS </vt:lpstr>
      <vt:lpstr>4.	FARMACINĖ FORMA IR KIEKIS PAKUOTĖJE </vt:lpstr>
      <vt:lpstr>5.	VARTOJIMO METODAS IR BŪDAS (-AI)) </vt:lpstr>
      <vt:lpstr>6.	SPECIALUS ĮSPĖJIMAS, KAD VAISTINĮ PREPARATĄ BŪTINA LAIKYTI VAIKAMS NEPASTEBIM</vt:lpstr>
      <vt:lpstr>7.	KITAS (-I) SPECIALUS (-ŪS) ĮSPĖJIMAS (-AI) (JEI REIKIA)) </vt:lpstr>
      <vt:lpstr>8.	TINKAMUMO LAIKAS </vt:lpstr>
      <vt:lpstr>9.	SPECIALIOS LAIKYMO SĄLYGOS </vt:lpstr>
      <vt:lpstr>10.	SPECIALIOS ATSARGUMO PRIEMONĖS DĖL NESUVARTOTO VAISTINIO PREPARATO AR JO ATL</vt:lpstr>
      <vt:lpstr>11.	REGISTRUOTOJO PAVADINIMAS IR ADRESAS </vt:lpstr>
      <vt:lpstr>12.	REGISTRACIJOS PAŽYMĖJIMO NUMERIS (-IAI)) </vt:lpstr>
      <vt:lpstr>13.	SERIJOS NUMERIS </vt:lpstr>
      <vt:lpstr>14.	PARDAVIMO (IŠDAVIMO) tvarka </vt:lpstr>
      <vt:lpstr>15.	VARTOJIMO INSTRUKCIJA </vt:lpstr>
      <vt:lpstr>16.	INFORMACIJA BRAILIO RAŠTU </vt:lpstr>
      <vt:lpstr>1.	VAISTINIO PREPARATO PAVADINIMAS IR VARTOJIMO BŪDAS </vt:lpstr>
      <vt:lpstr>2.	VARTOJIMO METODAS </vt:lpstr>
      <vt:lpstr>3.	TINKAMUMO LAIKAS </vt:lpstr>
      <vt:lpstr>4.	SERIJOS NUMERIS </vt:lpstr>
      <vt:lpstr>5.	KIEKIS (MASĖ, TŪRIS ARBA VIENETAI)) </vt:lpstr>
      <vt:lpstr>6.	KITA</vt:lpstr>
      <vt:lpstr>6.	KITA </vt:lpstr>
      <vt:lpstr>B. PAKUOTĖS LAPELIS </vt:lpstr>
      <vt:lpstr>Pakuotės lapelis: informacija vartotojui </vt:lpstr>
      <vt:lpstr>Symbicort 160 mikrogramų/4,5 mikrogramo/išpurškime suslėgtoji įkvepiamoji suspen</vt:lpstr>
      <vt:lpstr>        1.	Kas yra Symbicort ir kam jis vartojamas </vt:lpstr>
      <vt:lpstr>        2.	Kas žinotina prieš vartojant Symbicort  </vt:lpstr>
      <vt:lpstr>        Symbicort vartoti draudžiama:: </vt:lpstr>
      <vt:lpstr>        Įspėjimai ir atsargumo priemonės </vt:lpstr>
      <vt:lpstr>        Vaikams ir paaugliams </vt:lpstr>
      <vt:lpstr>        Kiti vaistai ir Symbicort  </vt:lpstr>
      <vt:lpstr>        </vt:lpstr>
      <vt:lpstr>        3.	Kaip vartoti Symbicort  </vt:lpstr>
      <vt:lpstr>    </vt:lpstr>
      <vt:lpstr>    Kaskart, kai reikia įkvėpti vaisto, laikykitės šių nurodymų:: </vt:lpstr>
    </vt:vector>
  </TitlesOfParts>
  <Company/>
  <LinksUpToDate>false</LinksUpToDate>
  <CharactersWithSpaces>67235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Grybauskaite, Jurgita</dc:creator>
  <cp:keywords/>
  <dc:description/>
  <cp:lastModifiedBy>Albina Burkauskaitė</cp:lastModifiedBy>
  <cp:revision>2</cp:revision>
  <dcterms:created xsi:type="dcterms:W3CDTF">2024-12-02T08:38:00Z</dcterms:created>
  <dcterms:modified xsi:type="dcterms:W3CDTF">2024-12-02T08:38:00Z</dcterms:modified>
</cp:coreProperties>
</file>