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20062" w14:textId="77777777" w:rsidR="0080776B" w:rsidRPr="001518D4" w:rsidRDefault="0080776B" w:rsidP="00981EF1">
      <w:pPr>
        <w:ind w:left="567" w:hanging="567"/>
        <w:jc w:val="center"/>
        <w:rPr>
          <w:sz w:val="22"/>
          <w:szCs w:val="22"/>
          <w:lang w:val="lt-LT"/>
        </w:rPr>
      </w:pPr>
      <w:bookmarkStart w:id="0" w:name="Tab"/>
      <w:bookmarkEnd w:id="0"/>
    </w:p>
    <w:p w14:paraId="11958EFD" w14:textId="77777777" w:rsidR="0080776B" w:rsidRPr="001518D4" w:rsidRDefault="0080776B" w:rsidP="00981EF1">
      <w:pPr>
        <w:ind w:left="567" w:hanging="567"/>
        <w:jc w:val="center"/>
        <w:rPr>
          <w:sz w:val="22"/>
          <w:szCs w:val="22"/>
          <w:lang w:val="lt-LT"/>
        </w:rPr>
      </w:pPr>
    </w:p>
    <w:p w14:paraId="319B3C27" w14:textId="77777777" w:rsidR="0080776B" w:rsidRPr="001518D4" w:rsidRDefault="0080776B" w:rsidP="00981EF1">
      <w:pPr>
        <w:ind w:left="567" w:hanging="567"/>
        <w:jc w:val="center"/>
        <w:rPr>
          <w:sz w:val="22"/>
          <w:szCs w:val="22"/>
          <w:lang w:val="lt-LT"/>
        </w:rPr>
      </w:pPr>
    </w:p>
    <w:p w14:paraId="2B5F7F82" w14:textId="77777777" w:rsidR="0080776B" w:rsidRPr="001518D4" w:rsidRDefault="0080776B" w:rsidP="00981EF1">
      <w:pPr>
        <w:ind w:left="567" w:hanging="567"/>
        <w:jc w:val="center"/>
        <w:rPr>
          <w:sz w:val="22"/>
          <w:szCs w:val="22"/>
          <w:lang w:val="lt-LT"/>
        </w:rPr>
      </w:pPr>
    </w:p>
    <w:p w14:paraId="09AB61D1" w14:textId="77777777" w:rsidR="0080776B" w:rsidRPr="001518D4" w:rsidRDefault="0080776B" w:rsidP="00981EF1">
      <w:pPr>
        <w:ind w:left="567" w:hanging="567"/>
        <w:jc w:val="center"/>
        <w:rPr>
          <w:sz w:val="22"/>
          <w:szCs w:val="22"/>
          <w:lang w:val="lt-LT"/>
        </w:rPr>
      </w:pPr>
    </w:p>
    <w:p w14:paraId="0ED43C43" w14:textId="77777777" w:rsidR="0080776B" w:rsidRPr="001518D4" w:rsidRDefault="0080776B" w:rsidP="00981EF1">
      <w:pPr>
        <w:ind w:left="567" w:hanging="567"/>
        <w:jc w:val="center"/>
        <w:rPr>
          <w:sz w:val="22"/>
          <w:szCs w:val="22"/>
          <w:lang w:val="lt-LT"/>
        </w:rPr>
      </w:pPr>
    </w:p>
    <w:p w14:paraId="7F1885B1" w14:textId="77777777" w:rsidR="0080776B" w:rsidRPr="001518D4" w:rsidRDefault="0080776B" w:rsidP="00981EF1">
      <w:pPr>
        <w:ind w:left="567" w:hanging="567"/>
        <w:jc w:val="center"/>
        <w:rPr>
          <w:sz w:val="22"/>
          <w:szCs w:val="22"/>
          <w:lang w:val="lt-LT"/>
        </w:rPr>
      </w:pPr>
    </w:p>
    <w:p w14:paraId="6ACDCFB5" w14:textId="77777777" w:rsidR="0080776B" w:rsidRPr="001518D4" w:rsidRDefault="0080776B" w:rsidP="00981EF1">
      <w:pPr>
        <w:ind w:left="567" w:hanging="567"/>
        <w:jc w:val="center"/>
        <w:rPr>
          <w:sz w:val="22"/>
          <w:szCs w:val="22"/>
          <w:lang w:val="lt-LT"/>
        </w:rPr>
      </w:pPr>
    </w:p>
    <w:p w14:paraId="74A64F0F" w14:textId="77777777" w:rsidR="0080776B" w:rsidRPr="001518D4" w:rsidRDefault="0080776B" w:rsidP="00981EF1">
      <w:pPr>
        <w:ind w:left="567" w:hanging="567"/>
        <w:jc w:val="center"/>
        <w:rPr>
          <w:sz w:val="22"/>
          <w:szCs w:val="22"/>
          <w:lang w:val="lt-LT"/>
        </w:rPr>
      </w:pPr>
    </w:p>
    <w:p w14:paraId="2B33D97A" w14:textId="77777777" w:rsidR="0080776B" w:rsidRPr="001518D4" w:rsidRDefault="0080776B" w:rsidP="00981EF1">
      <w:pPr>
        <w:ind w:left="567" w:hanging="567"/>
        <w:jc w:val="center"/>
        <w:rPr>
          <w:sz w:val="22"/>
          <w:szCs w:val="22"/>
          <w:lang w:val="lt-LT"/>
        </w:rPr>
      </w:pPr>
    </w:p>
    <w:p w14:paraId="7F2AEDDD" w14:textId="77777777" w:rsidR="0080776B" w:rsidRPr="001518D4" w:rsidRDefault="0080776B" w:rsidP="00981EF1">
      <w:pPr>
        <w:ind w:left="567" w:hanging="567"/>
        <w:jc w:val="center"/>
        <w:rPr>
          <w:sz w:val="22"/>
          <w:szCs w:val="22"/>
          <w:lang w:val="lt-LT"/>
        </w:rPr>
      </w:pPr>
    </w:p>
    <w:p w14:paraId="2CF4419B" w14:textId="77777777" w:rsidR="0080776B" w:rsidRPr="001518D4" w:rsidRDefault="0080776B" w:rsidP="00981EF1">
      <w:pPr>
        <w:ind w:left="567" w:hanging="567"/>
        <w:jc w:val="center"/>
        <w:rPr>
          <w:sz w:val="22"/>
          <w:szCs w:val="22"/>
          <w:lang w:val="lt-LT"/>
        </w:rPr>
      </w:pPr>
    </w:p>
    <w:p w14:paraId="318596C6" w14:textId="77777777" w:rsidR="0080776B" w:rsidRPr="001518D4" w:rsidRDefault="0080776B" w:rsidP="00981EF1">
      <w:pPr>
        <w:ind w:left="567" w:hanging="567"/>
        <w:jc w:val="center"/>
        <w:rPr>
          <w:sz w:val="22"/>
          <w:szCs w:val="22"/>
          <w:lang w:val="lt-LT"/>
        </w:rPr>
      </w:pPr>
    </w:p>
    <w:p w14:paraId="6CF5FDFF" w14:textId="77777777" w:rsidR="0080776B" w:rsidRPr="001518D4" w:rsidRDefault="0080776B" w:rsidP="00981EF1">
      <w:pPr>
        <w:ind w:left="567" w:hanging="567"/>
        <w:jc w:val="center"/>
        <w:rPr>
          <w:sz w:val="22"/>
          <w:szCs w:val="22"/>
          <w:lang w:val="lt-LT"/>
        </w:rPr>
      </w:pPr>
    </w:p>
    <w:p w14:paraId="341E1833" w14:textId="77777777" w:rsidR="0080776B" w:rsidRPr="001518D4" w:rsidRDefault="0080776B" w:rsidP="00981EF1">
      <w:pPr>
        <w:ind w:left="567" w:hanging="567"/>
        <w:jc w:val="center"/>
        <w:rPr>
          <w:sz w:val="22"/>
          <w:szCs w:val="22"/>
          <w:lang w:val="lt-LT"/>
        </w:rPr>
      </w:pPr>
    </w:p>
    <w:p w14:paraId="01931A0C" w14:textId="77777777" w:rsidR="0080776B" w:rsidRPr="001518D4" w:rsidRDefault="0080776B" w:rsidP="00981EF1">
      <w:pPr>
        <w:ind w:left="567" w:hanging="567"/>
        <w:jc w:val="center"/>
        <w:rPr>
          <w:sz w:val="22"/>
          <w:szCs w:val="22"/>
          <w:lang w:val="lt-LT"/>
        </w:rPr>
      </w:pPr>
    </w:p>
    <w:p w14:paraId="035AF6B6" w14:textId="77777777" w:rsidR="0080776B" w:rsidRPr="001518D4" w:rsidRDefault="0080776B" w:rsidP="00981EF1">
      <w:pPr>
        <w:ind w:left="567" w:hanging="567"/>
        <w:jc w:val="center"/>
        <w:rPr>
          <w:sz w:val="22"/>
          <w:szCs w:val="22"/>
          <w:lang w:val="lt-LT"/>
        </w:rPr>
      </w:pPr>
    </w:p>
    <w:p w14:paraId="53B74802" w14:textId="77777777" w:rsidR="0080776B" w:rsidRPr="001518D4" w:rsidRDefault="0080776B" w:rsidP="00981EF1">
      <w:pPr>
        <w:ind w:left="567" w:hanging="567"/>
        <w:jc w:val="center"/>
        <w:rPr>
          <w:sz w:val="22"/>
          <w:szCs w:val="22"/>
          <w:lang w:val="lt-LT"/>
        </w:rPr>
      </w:pPr>
    </w:p>
    <w:p w14:paraId="39525A4A" w14:textId="77777777" w:rsidR="0080776B" w:rsidRPr="001518D4" w:rsidRDefault="0080776B" w:rsidP="00981EF1">
      <w:pPr>
        <w:ind w:left="567" w:hanging="567"/>
        <w:jc w:val="center"/>
        <w:rPr>
          <w:sz w:val="22"/>
          <w:szCs w:val="22"/>
          <w:lang w:val="lt-LT"/>
        </w:rPr>
      </w:pPr>
    </w:p>
    <w:p w14:paraId="275E9024" w14:textId="77777777" w:rsidR="0080776B" w:rsidRPr="001518D4" w:rsidRDefault="0080776B" w:rsidP="00981EF1">
      <w:pPr>
        <w:ind w:left="567" w:hanging="567"/>
        <w:jc w:val="center"/>
        <w:rPr>
          <w:sz w:val="22"/>
          <w:szCs w:val="22"/>
          <w:lang w:val="lt-LT"/>
        </w:rPr>
      </w:pPr>
    </w:p>
    <w:p w14:paraId="71CC84F3" w14:textId="77777777" w:rsidR="0080776B" w:rsidRPr="001518D4" w:rsidRDefault="0080776B" w:rsidP="00981EF1">
      <w:pPr>
        <w:ind w:left="567" w:hanging="567"/>
        <w:jc w:val="center"/>
        <w:rPr>
          <w:sz w:val="22"/>
          <w:szCs w:val="22"/>
          <w:lang w:val="lt-LT"/>
        </w:rPr>
      </w:pPr>
    </w:p>
    <w:p w14:paraId="4E15503E" w14:textId="77777777" w:rsidR="0080776B" w:rsidRPr="001518D4" w:rsidRDefault="0080776B" w:rsidP="00981EF1">
      <w:pPr>
        <w:ind w:left="567" w:hanging="567"/>
        <w:jc w:val="center"/>
        <w:rPr>
          <w:sz w:val="22"/>
          <w:szCs w:val="22"/>
          <w:lang w:val="lt-LT"/>
        </w:rPr>
      </w:pPr>
    </w:p>
    <w:p w14:paraId="22B43F01" w14:textId="77777777" w:rsidR="0080776B" w:rsidRPr="001518D4" w:rsidRDefault="0080776B" w:rsidP="00981EF1">
      <w:pPr>
        <w:ind w:left="567" w:hanging="567"/>
        <w:jc w:val="center"/>
        <w:rPr>
          <w:sz w:val="22"/>
          <w:szCs w:val="22"/>
          <w:lang w:val="lt-LT"/>
        </w:rPr>
      </w:pPr>
    </w:p>
    <w:p w14:paraId="77E1D317" w14:textId="77777777" w:rsidR="0080776B" w:rsidRPr="001518D4" w:rsidRDefault="0080776B" w:rsidP="00981EF1">
      <w:pPr>
        <w:jc w:val="center"/>
        <w:rPr>
          <w:b/>
          <w:sz w:val="22"/>
          <w:szCs w:val="22"/>
          <w:lang w:val="lt-LT"/>
        </w:rPr>
      </w:pPr>
      <w:bookmarkStart w:id="1" w:name="_Toc129243096"/>
      <w:bookmarkStart w:id="2" w:name="_Toc129243221"/>
      <w:r w:rsidRPr="001518D4">
        <w:rPr>
          <w:b/>
          <w:sz w:val="22"/>
          <w:szCs w:val="22"/>
          <w:lang w:val="lt-LT"/>
        </w:rPr>
        <w:t>I PRIEDAS</w:t>
      </w:r>
      <w:bookmarkEnd w:id="1"/>
      <w:bookmarkEnd w:id="2"/>
    </w:p>
    <w:p w14:paraId="2D6C0F5E" w14:textId="77777777" w:rsidR="0080776B" w:rsidRPr="001518D4" w:rsidRDefault="0080776B" w:rsidP="00981EF1">
      <w:pPr>
        <w:ind w:left="567" w:hanging="567"/>
        <w:jc w:val="center"/>
        <w:rPr>
          <w:sz w:val="22"/>
          <w:szCs w:val="22"/>
          <w:lang w:val="lt-LT"/>
        </w:rPr>
      </w:pPr>
    </w:p>
    <w:p w14:paraId="25966649" w14:textId="77777777" w:rsidR="0080776B" w:rsidRPr="001518D4" w:rsidRDefault="0080776B" w:rsidP="00981EF1">
      <w:pPr>
        <w:ind w:left="567" w:hanging="567"/>
        <w:jc w:val="center"/>
        <w:rPr>
          <w:sz w:val="22"/>
          <w:szCs w:val="22"/>
          <w:lang w:val="lt-LT"/>
        </w:rPr>
      </w:pPr>
      <w:r w:rsidRPr="001518D4">
        <w:rPr>
          <w:b/>
          <w:bCs/>
          <w:sz w:val="22"/>
          <w:szCs w:val="22"/>
          <w:lang w:val="lt-LT"/>
        </w:rPr>
        <w:t>PREPARATO CHARAKTERISTIKŲ SANTRAUKA</w:t>
      </w:r>
    </w:p>
    <w:p w14:paraId="15DECFE5" w14:textId="77777777" w:rsidR="0080776B" w:rsidRPr="001518D4" w:rsidRDefault="0080776B" w:rsidP="00981EF1">
      <w:pPr>
        <w:ind w:left="567" w:hanging="567"/>
        <w:rPr>
          <w:b/>
          <w:sz w:val="22"/>
          <w:szCs w:val="22"/>
          <w:lang w:val="lt-LT"/>
        </w:rPr>
      </w:pPr>
      <w:r w:rsidRPr="001518D4">
        <w:rPr>
          <w:sz w:val="22"/>
          <w:szCs w:val="22"/>
          <w:lang w:val="lt-LT"/>
        </w:rPr>
        <w:br w:type="page"/>
      </w:r>
      <w:r w:rsidRPr="001518D4">
        <w:rPr>
          <w:b/>
          <w:sz w:val="22"/>
          <w:szCs w:val="22"/>
          <w:lang w:val="lt-LT"/>
        </w:rPr>
        <w:lastRenderedPageBreak/>
        <w:t>1.</w:t>
      </w:r>
      <w:r w:rsidRPr="001518D4">
        <w:rPr>
          <w:b/>
          <w:sz w:val="22"/>
          <w:szCs w:val="22"/>
          <w:lang w:val="lt-LT"/>
        </w:rPr>
        <w:tab/>
      </w:r>
      <w:r w:rsidRPr="001518D4">
        <w:rPr>
          <w:b/>
          <w:caps/>
          <w:sz w:val="22"/>
          <w:szCs w:val="22"/>
          <w:lang w:val="lt-LT"/>
        </w:rPr>
        <w:t>VAISTINIO</w:t>
      </w:r>
      <w:r w:rsidRPr="001518D4">
        <w:rPr>
          <w:b/>
          <w:sz w:val="22"/>
          <w:szCs w:val="22"/>
          <w:lang w:val="lt-LT"/>
        </w:rPr>
        <w:t xml:space="preserve"> PREPARATO PAVADINIMAS</w:t>
      </w:r>
    </w:p>
    <w:p w14:paraId="1FDA41B6" w14:textId="77777777" w:rsidR="0080776B" w:rsidRPr="001518D4" w:rsidRDefault="0080776B" w:rsidP="00981EF1">
      <w:pPr>
        <w:rPr>
          <w:sz w:val="22"/>
          <w:szCs w:val="22"/>
          <w:lang w:val="lt-LT"/>
        </w:rPr>
      </w:pPr>
    </w:p>
    <w:p w14:paraId="13179B77" w14:textId="77777777" w:rsidR="0080776B" w:rsidRPr="001518D4" w:rsidRDefault="00671840" w:rsidP="00981EF1">
      <w:pPr>
        <w:rPr>
          <w:sz w:val="22"/>
          <w:szCs w:val="22"/>
          <w:lang w:val="lt-LT"/>
        </w:rPr>
      </w:pPr>
      <w:r w:rsidRPr="001518D4">
        <w:rPr>
          <w:sz w:val="22"/>
          <w:szCs w:val="22"/>
          <w:lang w:val="lt-LT"/>
        </w:rPr>
        <w:t>Tamsulosin Zentiva</w:t>
      </w:r>
      <w:r w:rsidR="0080776B" w:rsidRPr="001518D4">
        <w:rPr>
          <w:sz w:val="22"/>
          <w:szCs w:val="22"/>
          <w:lang w:val="lt-LT"/>
        </w:rPr>
        <w:t xml:space="preserve"> 0,4 mg pailginto atpalaidavimo tabletės</w:t>
      </w:r>
    </w:p>
    <w:p w14:paraId="0BB3EE7D" w14:textId="77777777" w:rsidR="0080776B" w:rsidRPr="001518D4" w:rsidRDefault="0080776B" w:rsidP="00981EF1">
      <w:pPr>
        <w:rPr>
          <w:sz w:val="22"/>
          <w:szCs w:val="22"/>
          <w:lang w:val="lt-LT"/>
        </w:rPr>
      </w:pPr>
    </w:p>
    <w:p w14:paraId="10D0E51D" w14:textId="77777777" w:rsidR="0080776B" w:rsidRPr="001518D4" w:rsidRDefault="0080776B" w:rsidP="00981EF1">
      <w:pPr>
        <w:rPr>
          <w:sz w:val="22"/>
          <w:szCs w:val="22"/>
          <w:lang w:val="lt-LT"/>
        </w:rPr>
      </w:pPr>
    </w:p>
    <w:p w14:paraId="38F249C0" w14:textId="77777777" w:rsidR="0080776B" w:rsidRPr="001518D4" w:rsidRDefault="0080776B" w:rsidP="00981EF1">
      <w:pPr>
        <w:ind w:left="567" w:hanging="567"/>
        <w:rPr>
          <w:b/>
          <w:caps/>
          <w:sz w:val="22"/>
          <w:szCs w:val="22"/>
          <w:lang w:val="lt-LT"/>
        </w:rPr>
      </w:pPr>
      <w:r w:rsidRPr="001518D4">
        <w:rPr>
          <w:b/>
          <w:caps/>
          <w:sz w:val="22"/>
          <w:szCs w:val="22"/>
          <w:lang w:val="lt-LT"/>
        </w:rPr>
        <w:t>2.</w:t>
      </w:r>
      <w:r w:rsidRPr="001518D4">
        <w:rPr>
          <w:b/>
          <w:caps/>
          <w:sz w:val="22"/>
          <w:szCs w:val="22"/>
          <w:lang w:val="lt-LT"/>
        </w:rPr>
        <w:tab/>
        <w:t>kokybinė ir kiekybinė sudėtis</w:t>
      </w:r>
    </w:p>
    <w:p w14:paraId="420417C7" w14:textId="77777777" w:rsidR="0080776B" w:rsidRPr="001518D4" w:rsidRDefault="0080776B" w:rsidP="00981EF1">
      <w:pPr>
        <w:rPr>
          <w:sz w:val="22"/>
          <w:szCs w:val="22"/>
          <w:lang w:val="lt-LT"/>
        </w:rPr>
      </w:pPr>
    </w:p>
    <w:p w14:paraId="3210FCA5" w14:textId="77777777" w:rsidR="0080776B" w:rsidRPr="001518D4" w:rsidRDefault="0080776B" w:rsidP="00981EF1">
      <w:pPr>
        <w:rPr>
          <w:sz w:val="22"/>
          <w:szCs w:val="22"/>
          <w:lang w:val="lt-LT"/>
        </w:rPr>
      </w:pPr>
      <w:r w:rsidRPr="001518D4">
        <w:rPr>
          <w:sz w:val="22"/>
          <w:szCs w:val="22"/>
          <w:lang w:val="lt-LT"/>
        </w:rPr>
        <w:t>Kiekvienoje pailginto atpalaidavimo tabletėje yra 0,4 mg tamsulozino hidrochlorido, atitinkančio 0,367 mg tamsulozino.</w:t>
      </w:r>
    </w:p>
    <w:p w14:paraId="50B90721" w14:textId="77777777" w:rsidR="0080776B" w:rsidRPr="001518D4" w:rsidRDefault="0080776B" w:rsidP="00981EF1">
      <w:pPr>
        <w:rPr>
          <w:sz w:val="22"/>
          <w:szCs w:val="22"/>
          <w:lang w:val="lt-LT"/>
        </w:rPr>
      </w:pPr>
    </w:p>
    <w:p w14:paraId="655357E0" w14:textId="77777777" w:rsidR="0080776B" w:rsidRPr="001518D4" w:rsidRDefault="0080776B" w:rsidP="00981EF1">
      <w:pPr>
        <w:rPr>
          <w:sz w:val="22"/>
          <w:szCs w:val="22"/>
          <w:lang w:val="lt-LT"/>
        </w:rPr>
      </w:pPr>
      <w:r w:rsidRPr="001518D4">
        <w:rPr>
          <w:sz w:val="22"/>
          <w:szCs w:val="22"/>
          <w:lang w:val="lt-LT"/>
        </w:rPr>
        <w:t>Visos pagalbinės medžiagos išvardytos 6.1 skyriuje.</w:t>
      </w:r>
    </w:p>
    <w:p w14:paraId="495F12E0" w14:textId="77777777" w:rsidR="0080776B" w:rsidRPr="001518D4" w:rsidRDefault="0080776B" w:rsidP="00981EF1">
      <w:pPr>
        <w:rPr>
          <w:sz w:val="22"/>
          <w:szCs w:val="22"/>
          <w:lang w:val="lt-LT"/>
        </w:rPr>
      </w:pPr>
    </w:p>
    <w:p w14:paraId="5F6407CB" w14:textId="77777777" w:rsidR="0080776B" w:rsidRPr="001518D4" w:rsidRDefault="0080776B" w:rsidP="00981EF1">
      <w:pPr>
        <w:rPr>
          <w:sz w:val="22"/>
          <w:szCs w:val="22"/>
          <w:lang w:val="lt-LT"/>
        </w:rPr>
      </w:pPr>
    </w:p>
    <w:p w14:paraId="1B8BF095" w14:textId="77777777" w:rsidR="0080776B" w:rsidRPr="001518D4" w:rsidRDefault="0080776B" w:rsidP="00981EF1">
      <w:pPr>
        <w:ind w:left="567" w:hanging="567"/>
        <w:rPr>
          <w:b/>
          <w:caps/>
          <w:sz w:val="22"/>
          <w:szCs w:val="22"/>
          <w:lang w:val="lt-LT"/>
        </w:rPr>
      </w:pPr>
      <w:r w:rsidRPr="001518D4">
        <w:rPr>
          <w:b/>
          <w:caps/>
          <w:sz w:val="22"/>
          <w:szCs w:val="22"/>
          <w:lang w:val="lt-LT"/>
        </w:rPr>
        <w:t>3.</w:t>
      </w:r>
      <w:r w:rsidRPr="001518D4">
        <w:rPr>
          <w:b/>
          <w:caps/>
          <w:sz w:val="22"/>
          <w:szCs w:val="22"/>
          <w:lang w:val="lt-LT"/>
        </w:rPr>
        <w:tab/>
        <w:t>FARMACINĖ forma</w:t>
      </w:r>
    </w:p>
    <w:p w14:paraId="629944F1" w14:textId="77777777" w:rsidR="0080776B" w:rsidRPr="001518D4" w:rsidRDefault="0080776B" w:rsidP="00981EF1">
      <w:pPr>
        <w:rPr>
          <w:sz w:val="22"/>
          <w:szCs w:val="22"/>
          <w:highlight w:val="yellow"/>
          <w:lang w:val="lt-LT"/>
        </w:rPr>
      </w:pPr>
    </w:p>
    <w:p w14:paraId="2CF6AFF6" w14:textId="77777777" w:rsidR="0080776B" w:rsidRPr="001518D4" w:rsidRDefault="0080776B" w:rsidP="00981EF1">
      <w:pPr>
        <w:rPr>
          <w:sz w:val="22"/>
          <w:szCs w:val="22"/>
          <w:lang w:val="lt-LT"/>
        </w:rPr>
      </w:pPr>
      <w:r w:rsidRPr="001518D4">
        <w:rPr>
          <w:sz w:val="22"/>
          <w:szCs w:val="22"/>
          <w:lang w:val="lt-LT"/>
        </w:rPr>
        <w:t>Pailginto atpalaidavimo tabletė</w:t>
      </w:r>
    </w:p>
    <w:p w14:paraId="0EC9451D" w14:textId="77777777" w:rsidR="0080776B" w:rsidRPr="001518D4" w:rsidRDefault="0080776B" w:rsidP="00981EF1">
      <w:pPr>
        <w:rPr>
          <w:sz w:val="22"/>
          <w:szCs w:val="22"/>
          <w:lang w:val="lt-LT"/>
        </w:rPr>
      </w:pPr>
    </w:p>
    <w:p w14:paraId="5A6D2DB8" w14:textId="77777777" w:rsidR="0080776B" w:rsidRPr="001518D4" w:rsidRDefault="0090291F" w:rsidP="00981EF1">
      <w:pPr>
        <w:rPr>
          <w:sz w:val="22"/>
          <w:szCs w:val="22"/>
          <w:lang w:val="lt-LT"/>
        </w:rPr>
      </w:pPr>
      <w:r>
        <w:rPr>
          <w:sz w:val="22"/>
          <w:szCs w:val="22"/>
          <w:lang w:val="lt-LT" w:eastAsia="nl-NL"/>
        </w:rPr>
        <w:t>B</w:t>
      </w:r>
      <w:r w:rsidR="0080776B" w:rsidRPr="001518D4">
        <w:rPr>
          <w:sz w:val="22"/>
          <w:szCs w:val="22"/>
          <w:lang w:val="lt-LT" w:eastAsia="nl-NL"/>
        </w:rPr>
        <w:t xml:space="preserve">altos, apvalios, </w:t>
      </w:r>
      <w:smartTag w:uri="schemas-tilde-lv/tildestengine" w:element="metric2">
        <w:smartTagPr>
          <w:attr w:name="metric_text" w:val="mm"/>
          <w:attr w:name="metric_value" w:val="9"/>
        </w:smartTagPr>
        <w:r w:rsidR="0080776B" w:rsidRPr="001518D4">
          <w:rPr>
            <w:sz w:val="22"/>
            <w:szCs w:val="22"/>
            <w:lang w:val="lt-LT" w:eastAsia="nl-NL"/>
          </w:rPr>
          <w:t>9 mm</w:t>
        </w:r>
      </w:smartTag>
      <w:r w:rsidR="0080776B" w:rsidRPr="001518D4">
        <w:rPr>
          <w:sz w:val="22"/>
          <w:szCs w:val="22"/>
          <w:lang w:val="lt-LT" w:eastAsia="nl-NL"/>
        </w:rPr>
        <w:t xml:space="preserve"> skersmens</w:t>
      </w:r>
      <w:r w:rsidR="00535ACB" w:rsidRPr="00535ACB">
        <w:rPr>
          <w:sz w:val="22"/>
          <w:szCs w:val="22"/>
          <w:lang w:val="lt-LT" w:eastAsia="nl-NL"/>
        </w:rPr>
        <w:t xml:space="preserve"> </w:t>
      </w:r>
      <w:r w:rsidR="00535ACB">
        <w:rPr>
          <w:sz w:val="22"/>
          <w:szCs w:val="22"/>
          <w:lang w:val="lt-LT" w:eastAsia="nl-NL"/>
        </w:rPr>
        <w:t>tabletės be vagelės</w:t>
      </w:r>
      <w:r w:rsidR="0080776B" w:rsidRPr="001518D4">
        <w:rPr>
          <w:sz w:val="22"/>
          <w:szCs w:val="22"/>
          <w:lang w:val="lt-LT" w:eastAsia="nl-NL"/>
        </w:rPr>
        <w:t>, vienoje jų pusėje yra įspau</w:t>
      </w:r>
      <w:r w:rsidR="002624B3" w:rsidRPr="001518D4">
        <w:rPr>
          <w:sz w:val="22"/>
          <w:szCs w:val="22"/>
          <w:lang w:val="lt-LT" w:eastAsia="nl-NL"/>
        </w:rPr>
        <w:t>das „T9SL”, kitoje</w:t>
      </w:r>
      <w:r w:rsidR="00981EF1" w:rsidRPr="001518D4">
        <w:rPr>
          <w:sz w:val="22"/>
          <w:szCs w:val="22"/>
          <w:lang w:val="lt-LT" w:eastAsia="nl-NL"/>
        </w:rPr>
        <w:t> </w:t>
      </w:r>
      <w:r w:rsidR="00795F17" w:rsidRPr="001518D4">
        <w:rPr>
          <w:sz w:val="22"/>
          <w:szCs w:val="22"/>
          <w:lang w:val="lt-LT" w:eastAsia="nl-NL"/>
        </w:rPr>
        <w:t>–</w:t>
      </w:r>
      <w:r w:rsidR="00981EF1" w:rsidRPr="001518D4">
        <w:rPr>
          <w:sz w:val="22"/>
          <w:szCs w:val="22"/>
          <w:lang w:val="lt-LT" w:eastAsia="nl-NL"/>
        </w:rPr>
        <w:t> </w:t>
      </w:r>
      <w:r w:rsidR="002624B3" w:rsidRPr="001518D4">
        <w:rPr>
          <w:sz w:val="22"/>
          <w:szCs w:val="22"/>
          <w:lang w:val="lt-LT" w:eastAsia="nl-NL"/>
        </w:rPr>
        <w:t>„</w:t>
      </w:r>
      <w:r w:rsidR="0080776B" w:rsidRPr="001518D4">
        <w:rPr>
          <w:sz w:val="22"/>
          <w:szCs w:val="22"/>
          <w:lang w:val="lt-LT" w:eastAsia="nl-NL"/>
        </w:rPr>
        <w:t>0.4”.</w:t>
      </w:r>
    </w:p>
    <w:p w14:paraId="297FD0EC" w14:textId="77777777" w:rsidR="0080776B" w:rsidRPr="0035737E" w:rsidRDefault="0080776B" w:rsidP="00981EF1">
      <w:pPr>
        <w:rPr>
          <w:sz w:val="22"/>
          <w:szCs w:val="22"/>
          <w:lang w:val="lt-LT"/>
        </w:rPr>
      </w:pPr>
    </w:p>
    <w:p w14:paraId="277EC8D9" w14:textId="77777777" w:rsidR="0080776B" w:rsidRPr="00732DFB" w:rsidRDefault="0080776B" w:rsidP="00981EF1">
      <w:pPr>
        <w:ind w:left="567" w:hanging="567"/>
        <w:rPr>
          <w:sz w:val="22"/>
          <w:szCs w:val="22"/>
          <w:lang w:val="lt-LT"/>
        </w:rPr>
      </w:pPr>
    </w:p>
    <w:p w14:paraId="45EC01E0" w14:textId="77777777" w:rsidR="0080776B" w:rsidRPr="00D167F8" w:rsidRDefault="0080776B" w:rsidP="00981EF1">
      <w:pPr>
        <w:ind w:left="567" w:hanging="567"/>
        <w:rPr>
          <w:b/>
          <w:caps/>
          <w:sz w:val="22"/>
          <w:szCs w:val="22"/>
          <w:lang w:val="lt-LT"/>
        </w:rPr>
      </w:pPr>
      <w:r w:rsidRPr="00D167F8">
        <w:rPr>
          <w:b/>
          <w:caps/>
          <w:sz w:val="22"/>
          <w:szCs w:val="22"/>
          <w:lang w:val="lt-LT"/>
        </w:rPr>
        <w:t>4.</w:t>
      </w:r>
      <w:r w:rsidRPr="00D167F8">
        <w:rPr>
          <w:b/>
          <w:caps/>
          <w:sz w:val="22"/>
          <w:szCs w:val="22"/>
          <w:lang w:val="lt-LT"/>
        </w:rPr>
        <w:tab/>
        <w:t>klinikinĖ informacija</w:t>
      </w:r>
    </w:p>
    <w:p w14:paraId="0A10CE70" w14:textId="77777777" w:rsidR="0080776B" w:rsidRPr="0025163B" w:rsidRDefault="0080776B" w:rsidP="00981EF1">
      <w:pPr>
        <w:ind w:left="567" w:hanging="567"/>
        <w:rPr>
          <w:sz w:val="22"/>
          <w:szCs w:val="22"/>
          <w:lang w:val="lt-LT"/>
        </w:rPr>
      </w:pPr>
    </w:p>
    <w:p w14:paraId="41CC4CEB" w14:textId="77777777" w:rsidR="0080776B" w:rsidRPr="0025163B" w:rsidRDefault="0080776B" w:rsidP="00981EF1">
      <w:pPr>
        <w:ind w:left="567" w:hanging="567"/>
        <w:rPr>
          <w:b/>
          <w:sz w:val="22"/>
          <w:szCs w:val="22"/>
          <w:lang w:val="lt-LT"/>
        </w:rPr>
      </w:pPr>
      <w:r w:rsidRPr="0025163B">
        <w:rPr>
          <w:b/>
          <w:sz w:val="22"/>
          <w:szCs w:val="22"/>
          <w:lang w:val="lt-LT"/>
        </w:rPr>
        <w:t>4.1</w:t>
      </w:r>
      <w:r w:rsidRPr="0025163B">
        <w:rPr>
          <w:b/>
          <w:sz w:val="22"/>
          <w:szCs w:val="22"/>
          <w:lang w:val="lt-LT"/>
        </w:rPr>
        <w:tab/>
        <w:t>Terapinės indikacijos</w:t>
      </w:r>
    </w:p>
    <w:p w14:paraId="55AFAFFB" w14:textId="77777777" w:rsidR="00795F17" w:rsidRPr="0025163B" w:rsidRDefault="00795F17" w:rsidP="00981EF1">
      <w:pPr>
        <w:ind w:left="567" w:hanging="567"/>
        <w:rPr>
          <w:sz w:val="22"/>
          <w:szCs w:val="22"/>
          <w:lang w:val="lt-LT"/>
        </w:rPr>
      </w:pPr>
    </w:p>
    <w:p w14:paraId="4FFF1D81" w14:textId="77777777" w:rsidR="001E0437" w:rsidRPr="0025163B" w:rsidRDefault="001E0437" w:rsidP="00981EF1">
      <w:pPr>
        <w:ind w:left="567" w:hanging="567"/>
        <w:rPr>
          <w:sz w:val="22"/>
          <w:szCs w:val="22"/>
          <w:lang w:val="lt-LT"/>
        </w:rPr>
      </w:pPr>
      <w:r w:rsidRPr="0025163B">
        <w:rPr>
          <w:sz w:val="22"/>
          <w:szCs w:val="22"/>
          <w:lang w:val="lt-LT"/>
        </w:rPr>
        <w:t xml:space="preserve">Gerybinės prostatos hiperplazijos (GPH) sukeltų </w:t>
      </w:r>
      <w:bookmarkStart w:id="3" w:name="OLE_LINK1"/>
      <w:r w:rsidRPr="0025163B">
        <w:rPr>
          <w:sz w:val="22"/>
          <w:szCs w:val="22"/>
          <w:lang w:val="lt-LT"/>
        </w:rPr>
        <w:t>apatinių šlapimo takų simptomų</w:t>
      </w:r>
      <w:bookmarkEnd w:id="3"/>
      <w:r w:rsidRPr="0025163B">
        <w:rPr>
          <w:sz w:val="22"/>
          <w:szCs w:val="22"/>
          <w:lang w:val="lt-LT"/>
        </w:rPr>
        <w:t xml:space="preserve"> gydymas.</w:t>
      </w:r>
    </w:p>
    <w:p w14:paraId="091BB83B" w14:textId="77777777" w:rsidR="001E0437" w:rsidRPr="0025163B" w:rsidRDefault="001E0437" w:rsidP="00981EF1">
      <w:pPr>
        <w:ind w:left="567" w:hanging="567"/>
        <w:rPr>
          <w:b/>
          <w:sz w:val="22"/>
          <w:szCs w:val="22"/>
          <w:lang w:val="lt-LT"/>
        </w:rPr>
      </w:pPr>
    </w:p>
    <w:p w14:paraId="07776529" w14:textId="77777777" w:rsidR="0080776B" w:rsidRPr="0025163B" w:rsidRDefault="0080776B" w:rsidP="00981EF1">
      <w:pPr>
        <w:ind w:left="567" w:hanging="567"/>
        <w:rPr>
          <w:b/>
          <w:sz w:val="22"/>
          <w:szCs w:val="22"/>
          <w:lang w:val="lt-LT"/>
        </w:rPr>
      </w:pPr>
      <w:r w:rsidRPr="0025163B">
        <w:rPr>
          <w:b/>
          <w:sz w:val="22"/>
          <w:szCs w:val="22"/>
          <w:lang w:val="lt-LT"/>
        </w:rPr>
        <w:t>4.2</w:t>
      </w:r>
      <w:r w:rsidRPr="0025163B">
        <w:rPr>
          <w:b/>
          <w:sz w:val="22"/>
          <w:szCs w:val="22"/>
          <w:lang w:val="lt-LT"/>
        </w:rPr>
        <w:tab/>
        <w:t>Dozavimas ir vartojimo metodas</w:t>
      </w:r>
    </w:p>
    <w:p w14:paraId="0A709271" w14:textId="77777777" w:rsidR="0080776B" w:rsidRPr="0025163B" w:rsidRDefault="0080776B" w:rsidP="00981EF1">
      <w:pPr>
        <w:ind w:left="567" w:hanging="567"/>
        <w:rPr>
          <w:bCs/>
          <w:sz w:val="22"/>
          <w:szCs w:val="22"/>
          <w:lang w:val="lt-LT"/>
        </w:rPr>
      </w:pPr>
    </w:p>
    <w:p w14:paraId="1BAEA38A" w14:textId="77777777" w:rsidR="0080776B" w:rsidRPr="0025163B" w:rsidRDefault="0080776B" w:rsidP="00981EF1">
      <w:pPr>
        <w:rPr>
          <w:bCs/>
          <w:sz w:val="22"/>
          <w:szCs w:val="22"/>
          <w:lang w:val="lt-LT"/>
        </w:rPr>
      </w:pPr>
      <w:r w:rsidRPr="0025163B">
        <w:rPr>
          <w:bCs/>
          <w:sz w:val="22"/>
          <w:szCs w:val="22"/>
          <w:u w:val="single"/>
          <w:lang w:val="lt-LT"/>
        </w:rPr>
        <w:t>Dozavimas</w:t>
      </w:r>
    </w:p>
    <w:p w14:paraId="15C4983D" w14:textId="77777777" w:rsidR="0080776B" w:rsidRPr="0025163B" w:rsidRDefault="001B6DA3" w:rsidP="00981EF1">
      <w:pPr>
        <w:rPr>
          <w:bCs/>
          <w:sz w:val="22"/>
          <w:szCs w:val="22"/>
          <w:lang w:val="lt-LT"/>
        </w:rPr>
      </w:pPr>
      <w:r w:rsidRPr="0025163B">
        <w:rPr>
          <w:bCs/>
          <w:sz w:val="22"/>
          <w:szCs w:val="22"/>
          <w:lang w:val="lt-LT"/>
        </w:rPr>
        <w:t>Viena</w:t>
      </w:r>
      <w:r w:rsidR="0080776B" w:rsidRPr="0025163B">
        <w:rPr>
          <w:bCs/>
          <w:sz w:val="22"/>
          <w:szCs w:val="22"/>
          <w:lang w:val="lt-LT"/>
        </w:rPr>
        <w:t xml:space="preserve"> tablet</w:t>
      </w:r>
      <w:r w:rsidRPr="0025163B">
        <w:rPr>
          <w:bCs/>
          <w:sz w:val="22"/>
          <w:szCs w:val="22"/>
          <w:lang w:val="lt-LT"/>
        </w:rPr>
        <w:t>ė</w:t>
      </w:r>
      <w:r w:rsidR="0080776B" w:rsidRPr="0025163B">
        <w:rPr>
          <w:bCs/>
          <w:sz w:val="22"/>
          <w:szCs w:val="22"/>
          <w:lang w:val="lt-LT"/>
        </w:rPr>
        <w:t xml:space="preserve"> per parą.</w:t>
      </w:r>
    </w:p>
    <w:p w14:paraId="32110AFE" w14:textId="77777777" w:rsidR="0080776B" w:rsidRPr="0025163B" w:rsidRDefault="0080776B" w:rsidP="00981EF1">
      <w:pPr>
        <w:rPr>
          <w:bCs/>
          <w:sz w:val="22"/>
          <w:szCs w:val="22"/>
          <w:lang w:val="lt-LT"/>
        </w:rPr>
      </w:pPr>
    </w:p>
    <w:p w14:paraId="52DF79E7" w14:textId="77777777" w:rsidR="0080776B" w:rsidRPr="0025163B" w:rsidRDefault="001B6DA3" w:rsidP="00981EF1">
      <w:pPr>
        <w:rPr>
          <w:sz w:val="22"/>
          <w:szCs w:val="22"/>
          <w:lang w:val="lt-LT"/>
        </w:rPr>
      </w:pPr>
      <w:r w:rsidRPr="0025163B">
        <w:rPr>
          <w:sz w:val="22"/>
          <w:szCs w:val="22"/>
          <w:lang w:val="lt-LT"/>
        </w:rPr>
        <w:t>Tamsulozino</w:t>
      </w:r>
      <w:r w:rsidR="0080776B" w:rsidRPr="0025163B">
        <w:rPr>
          <w:sz w:val="22"/>
          <w:szCs w:val="22"/>
          <w:lang w:val="lt-LT"/>
        </w:rPr>
        <w:t xml:space="preserve"> galima </w:t>
      </w:r>
      <w:r w:rsidR="002624B3" w:rsidRPr="0025163B">
        <w:rPr>
          <w:sz w:val="22"/>
          <w:szCs w:val="22"/>
          <w:lang w:val="lt-LT"/>
        </w:rPr>
        <w:t xml:space="preserve">vartoti </w:t>
      </w:r>
      <w:r w:rsidR="004A3698" w:rsidRPr="0025163B">
        <w:rPr>
          <w:sz w:val="22"/>
          <w:szCs w:val="22"/>
          <w:lang w:val="lt-LT"/>
        </w:rPr>
        <w:t>nepriklausomai nuo</w:t>
      </w:r>
      <w:r w:rsidR="0080776B" w:rsidRPr="0025163B">
        <w:rPr>
          <w:sz w:val="22"/>
          <w:szCs w:val="22"/>
          <w:lang w:val="lt-LT"/>
        </w:rPr>
        <w:t xml:space="preserve"> valgym</w:t>
      </w:r>
      <w:r w:rsidR="00131911" w:rsidRPr="0025163B">
        <w:rPr>
          <w:sz w:val="22"/>
          <w:szCs w:val="22"/>
          <w:lang w:val="lt-LT"/>
        </w:rPr>
        <w:t>o</w:t>
      </w:r>
      <w:r w:rsidR="0080776B" w:rsidRPr="0025163B">
        <w:rPr>
          <w:sz w:val="22"/>
          <w:szCs w:val="22"/>
          <w:lang w:val="lt-LT"/>
        </w:rPr>
        <w:t>.</w:t>
      </w:r>
    </w:p>
    <w:p w14:paraId="625485A2" w14:textId="77777777" w:rsidR="0080776B" w:rsidRPr="0025163B" w:rsidRDefault="0080776B" w:rsidP="00981EF1">
      <w:pPr>
        <w:rPr>
          <w:sz w:val="22"/>
          <w:szCs w:val="22"/>
          <w:lang w:val="lt-LT"/>
        </w:rPr>
      </w:pPr>
    </w:p>
    <w:p w14:paraId="5F977536" w14:textId="77777777" w:rsidR="001B6DA3" w:rsidRPr="0025163B" w:rsidRDefault="001E0CEB" w:rsidP="00981EF1">
      <w:pPr>
        <w:rPr>
          <w:i/>
          <w:sz w:val="22"/>
          <w:szCs w:val="22"/>
          <w:lang w:val="lt-LT"/>
        </w:rPr>
      </w:pPr>
      <w:r w:rsidRPr="0025163B">
        <w:rPr>
          <w:i/>
          <w:iCs/>
          <w:sz w:val="22"/>
          <w:szCs w:val="22"/>
          <w:lang w:val="lt-LT"/>
        </w:rPr>
        <w:t>Pacientams, kurių inkstų funkcija sutrikusi</w:t>
      </w:r>
    </w:p>
    <w:p w14:paraId="50787EE5" w14:textId="77777777" w:rsidR="0080776B" w:rsidRPr="0025163B" w:rsidRDefault="00131911" w:rsidP="00981EF1">
      <w:pPr>
        <w:rPr>
          <w:bCs/>
          <w:sz w:val="22"/>
          <w:szCs w:val="22"/>
          <w:lang w:val="lt-LT"/>
        </w:rPr>
      </w:pPr>
      <w:r w:rsidRPr="0025163B">
        <w:rPr>
          <w:sz w:val="22"/>
          <w:szCs w:val="22"/>
          <w:lang w:val="lt-LT"/>
        </w:rPr>
        <w:t xml:space="preserve">Jeigu sutrikusi </w:t>
      </w:r>
      <w:r w:rsidR="0080776B" w:rsidRPr="0025163B">
        <w:rPr>
          <w:sz w:val="22"/>
          <w:szCs w:val="22"/>
          <w:lang w:val="lt-LT"/>
        </w:rPr>
        <w:t>inkstų funkcij</w:t>
      </w:r>
      <w:r w:rsidRPr="0025163B">
        <w:rPr>
          <w:sz w:val="22"/>
          <w:szCs w:val="22"/>
          <w:lang w:val="lt-LT"/>
        </w:rPr>
        <w:t>a</w:t>
      </w:r>
      <w:r w:rsidR="0080776B" w:rsidRPr="0025163B">
        <w:rPr>
          <w:sz w:val="22"/>
          <w:szCs w:val="22"/>
          <w:lang w:val="lt-LT"/>
        </w:rPr>
        <w:t>, dozės k</w:t>
      </w:r>
      <w:r w:rsidR="001B6DA3" w:rsidRPr="0025163B">
        <w:rPr>
          <w:sz w:val="22"/>
          <w:szCs w:val="22"/>
          <w:lang w:val="lt-LT"/>
        </w:rPr>
        <w:t xml:space="preserve">oreguoti </w:t>
      </w:r>
      <w:r w:rsidR="0080776B" w:rsidRPr="0025163B">
        <w:rPr>
          <w:sz w:val="22"/>
          <w:szCs w:val="22"/>
          <w:lang w:val="lt-LT"/>
        </w:rPr>
        <w:t>nereikia.</w:t>
      </w:r>
    </w:p>
    <w:p w14:paraId="39A8EEB5" w14:textId="77777777" w:rsidR="0080776B" w:rsidRPr="0025163B" w:rsidRDefault="0080776B" w:rsidP="00981EF1">
      <w:pPr>
        <w:rPr>
          <w:bCs/>
          <w:sz w:val="22"/>
          <w:szCs w:val="22"/>
          <w:lang w:val="lt-LT"/>
        </w:rPr>
      </w:pPr>
    </w:p>
    <w:p w14:paraId="20DA7597" w14:textId="77777777" w:rsidR="001B6DA3" w:rsidRPr="0025163B" w:rsidRDefault="001E0CEB" w:rsidP="00981EF1">
      <w:pPr>
        <w:rPr>
          <w:bCs/>
          <w:i/>
          <w:sz w:val="22"/>
          <w:szCs w:val="22"/>
          <w:lang w:val="lt-LT"/>
        </w:rPr>
      </w:pPr>
      <w:r w:rsidRPr="0025163B">
        <w:rPr>
          <w:bCs/>
          <w:i/>
          <w:iCs/>
          <w:sz w:val="22"/>
          <w:szCs w:val="22"/>
          <w:lang w:val="lt-LT"/>
        </w:rPr>
        <w:t>Pacientams, kurių kepenų funkcija sutrikusi</w:t>
      </w:r>
    </w:p>
    <w:p w14:paraId="77DDE18B" w14:textId="77777777" w:rsidR="0080776B" w:rsidRPr="0025163B" w:rsidRDefault="0080776B" w:rsidP="00981EF1">
      <w:pPr>
        <w:rPr>
          <w:bCs/>
          <w:sz w:val="22"/>
          <w:szCs w:val="22"/>
          <w:lang w:val="lt-LT"/>
        </w:rPr>
      </w:pPr>
      <w:r w:rsidRPr="0025163B">
        <w:rPr>
          <w:sz w:val="22"/>
          <w:szCs w:val="22"/>
          <w:lang w:val="lt-LT"/>
        </w:rPr>
        <w:t xml:space="preserve">Pacientams, </w:t>
      </w:r>
      <w:r w:rsidR="001B6DA3" w:rsidRPr="0025163B">
        <w:rPr>
          <w:sz w:val="22"/>
          <w:szCs w:val="22"/>
          <w:lang w:val="lt-LT"/>
        </w:rPr>
        <w:t xml:space="preserve">kuriems yra </w:t>
      </w:r>
      <w:r w:rsidRPr="0025163B">
        <w:rPr>
          <w:sz w:val="22"/>
          <w:szCs w:val="22"/>
          <w:lang w:val="lt-LT"/>
        </w:rPr>
        <w:t>lengv</w:t>
      </w:r>
      <w:r w:rsidR="001B6DA3" w:rsidRPr="0025163B">
        <w:rPr>
          <w:sz w:val="22"/>
          <w:szCs w:val="22"/>
          <w:lang w:val="lt-LT"/>
        </w:rPr>
        <w:t>as</w:t>
      </w:r>
      <w:r w:rsidRPr="0025163B">
        <w:rPr>
          <w:sz w:val="22"/>
          <w:szCs w:val="22"/>
          <w:lang w:val="lt-LT"/>
        </w:rPr>
        <w:t xml:space="preserve"> ar</w:t>
      </w:r>
      <w:r w:rsidR="001B6DA3" w:rsidRPr="0025163B">
        <w:rPr>
          <w:sz w:val="22"/>
          <w:szCs w:val="22"/>
          <w:lang w:val="lt-LT"/>
        </w:rPr>
        <w:t>ba</w:t>
      </w:r>
      <w:r w:rsidRPr="0025163B">
        <w:rPr>
          <w:sz w:val="22"/>
          <w:szCs w:val="22"/>
          <w:lang w:val="lt-LT"/>
        </w:rPr>
        <w:t xml:space="preserve"> vidutinio sunkumo kepenų nepakankamum</w:t>
      </w:r>
      <w:r w:rsidR="001B6DA3" w:rsidRPr="0025163B">
        <w:rPr>
          <w:sz w:val="22"/>
          <w:szCs w:val="22"/>
          <w:lang w:val="lt-LT"/>
        </w:rPr>
        <w:t>as</w:t>
      </w:r>
      <w:r w:rsidRPr="0025163B">
        <w:rPr>
          <w:sz w:val="22"/>
          <w:szCs w:val="22"/>
          <w:lang w:val="lt-LT"/>
        </w:rPr>
        <w:t>, dozės k</w:t>
      </w:r>
      <w:r w:rsidR="001B6DA3" w:rsidRPr="0025163B">
        <w:rPr>
          <w:sz w:val="22"/>
          <w:szCs w:val="22"/>
          <w:lang w:val="lt-LT"/>
        </w:rPr>
        <w:t xml:space="preserve">oreguoti </w:t>
      </w:r>
      <w:r w:rsidRPr="0025163B">
        <w:rPr>
          <w:sz w:val="22"/>
          <w:szCs w:val="22"/>
          <w:lang w:val="lt-LT"/>
        </w:rPr>
        <w:t>nereikia (žr. 4.3 skyrių).</w:t>
      </w:r>
    </w:p>
    <w:p w14:paraId="16227A79" w14:textId="77777777" w:rsidR="0080776B" w:rsidRPr="0025163B" w:rsidRDefault="0080776B" w:rsidP="00981EF1">
      <w:pPr>
        <w:rPr>
          <w:bCs/>
          <w:sz w:val="22"/>
          <w:szCs w:val="22"/>
          <w:lang w:val="lt-LT"/>
        </w:rPr>
      </w:pPr>
    </w:p>
    <w:p w14:paraId="43C139DD" w14:textId="77777777" w:rsidR="0080776B" w:rsidRPr="0025163B" w:rsidRDefault="0080776B" w:rsidP="00981EF1">
      <w:pPr>
        <w:rPr>
          <w:i/>
          <w:sz w:val="22"/>
          <w:szCs w:val="22"/>
          <w:lang w:val="lt-LT"/>
        </w:rPr>
      </w:pPr>
      <w:r w:rsidRPr="0025163B">
        <w:rPr>
          <w:i/>
          <w:sz w:val="22"/>
          <w:szCs w:val="22"/>
          <w:lang w:val="lt-LT"/>
        </w:rPr>
        <w:t>Vaikų populiacija</w:t>
      </w:r>
    </w:p>
    <w:p w14:paraId="66D5BF2E" w14:textId="77777777" w:rsidR="0080776B" w:rsidRPr="0025163B" w:rsidRDefault="0080776B" w:rsidP="00981EF1">
      <w:pPr>
        <w:rPr>
          <w:sz w:val="22"/>
          <w:szCs w:val="22"/>
          <w:lang w:val="lt-LT"/>
        </w:rPr>
      </w:pPr>
      <w:r w:rsidRPr="0025163B">
        <w:rPr>
          <w:sz w:val="22"/>
          <w:szCs w:val="22"/>
          <w:lang w:val="lt-LT"/>
        </w:rPr>
        <w:t xml:space="preserve">Vaikams aktualių </w:t>
      </w:r>
      <w:r w:rsidR="00896257" w:rsidRPr="0025163B">
        <w:rPr>
          <w:sz w:val="22"/>
          <w:szCs w:val="22"/>
          <w:lang w:val="lt-LT"/>
        </w:rPr>
        <w:t>tamsulozino</w:t>
      </w:r>
      <w:r w:rsidRPr="0025163B">
        <w:rPr>
          <w:sz w:val="22"/>
          <w:szCs w:val="22"/>
          <w:lang w:val="lt-LT"/>
        </w:rPr>
        <w:t xml:space="preserve"> </w:t>
      </w:r>
      <w:r w:rsidR="00896257" w:rsidRPr="0025163B">
        <w:rPr>
          <w:sz w:val="22"/>
          <w:szCs w:val="22"/>
          <w:lang w:val="lt-LT"/>
        </w:rPr>
        <w:t xml:space="preserve">vartojimo </w:t>
      </w:r>
      <w:r w:rsidRPr="0025163B">
        <w:rPr>
          <w:sz w:val="22"/>
          <w:szCs w:val="22"/>
          <w:lang w:val="lt-LT"/>
        </w:rPr>
        <w:t>indikacijų nėra.</w:t>
      </w:r>
    </w:p>
    <w:p w14:paraId="31143721" w14:textId="77777777" w:rsidR="0080776B" w:rsidRPr="0025163B" w:rsidRDefault="0080776B" w:rsidP="00981EF1">
      <w:pPr>
        <w:rPr>
          <w:sz w:val="22"/>
          <w:szCs w:val="22"/>
          <w:lang w:val="lt-LT"/>
        </w:rPr>
      </w:pPr>
      <w:r w:rsidRPr="0025163B">
        <w:rPr>
          <w:sz w:val="22"/>
          <w:szCs w:val="22"/>
          <w:lang w:val="lt-LT"/>
        </w:rPr>
        <w:t xml:space="preserve">Tamsulozino saugumas ir veiksmingumas </w:t>
      </w:r>
      <w:r w:rsidR="00896257" w:rsidRPr="0025163B">
        <w:rPr>
          <w:sz w:val="22"/>
          <w:szCs w:val="22"/>
          <w:lang w:val="lt-LT"/>
        </w:rPr>
        <w:t>vaikams ir paaugliams neištirti.</w:t>
      </w:r>
      <w:r w:rsidR="006D7A68" w:rsidRPr="0025163B">
        <w:rPr>
          <w:sz w:val="22"/>
          <w:szCs w:val="22"/>
          <w:lang w:val="lt-LT"/>
        </w:rPr>
        <w:t xml:space="preserve"> </w:t>
      </w:r>
      <w:r w:rsidR="001E0437" w:rsidRPr="0025163B">
        <w:rPr>
          <w:sz w:val="22"/>
          <w:szCs w:val="22"/>
          <w:lang w:val="lt-LT"/>
        </w:rPr>
        <w:t>Šiuo metu t</w:t>
      </w:r>
      <w:r w:rsidR="004A3698" w:rsidRPr="0025163B">
        <w:rPr>
          <w:sz w:val="22"/>
          <w:szCs w:val="22"/>
          <w:lang w:val="lt-LT"/>
        </w:rPr>
        <w:t xml:space="preserve">urimi duomenys pateikiami </w:t>
      </w:r>
      <w:r w:rsidRPr="0025163B">
        <w:rPr>
          <w:sz w:val="22"/>
          <w:szCs w:val="22"/>
          <w:lang w:val="lt-LT"/>
        </w:rPr>
        <w:t>5.1 skyriuje.</w:t>
      </w:r>
    </w:p>
    <w:p w14:paraId="6F93CAA5" w14:textId="77777777" w:rsidR="0080776B" w:rsidRPr="0025163B" w:rsidRDefault="0080776B" w:rsidP="00981EF1">
      <w:pPr>
        <w:ind w:left="567" w:hanging="567"/>
        <w:rPr>
          <w:sz w:val="22"/>
          <w:szCs w:val="22"/>
          <w:lang w:val="lt-LT"/>
        </w:rPr>
      </w:pPr>
    </w:p>
    <w:p w14:paraId="13D21E18" w14:textId="77777777" w:rsidR="0080776B" w:rsidRPr="0025163B" w:rsidRDefault="0080776B" w:rsidP="00981EF1">
      <w:pPr>
        <w:ind w:left="567" w:hanging="567"/>
        <w:rPr>
          <w:sz w:val="22"/>
          <w:szCs w:val="22"/>
          <w:u w:val="single"/>
          <w:lang w:val="lt-LT"/>
        </w:rPr>
      </w:pPr>
      <w:r w:rsidRPr="0025163B">
        <w:rPr>
          <w:sz w:val="22"/>
          <w:szCs w:val="22"/>
          <w:u w:val="single"/>
          <w:lang w:val="lt-LT"/>
        </w:rPr>
        <w:t>Vartojimo metodas</w:t>
      </w:r>
    </w:p>
    <w:p w14:paraId="7ED945D2" w14:textId="77777777" w:rsidR="0080776B" w:rsidRPr="0025163B" w:rsidRDefault="0080776B" w:rsidP="00981EF1">
      <w:pPr>
        <w:rPr>
          <w:sz w:val="22"/>
          <w:szCs w:val="22"/>
          <w:lang w:val="lt-LT"/>
        </w:rPr>
      </w:pPr>
      <w:r w:rsidRPr="0025163B">
        <w:rPr>
          <w:sz w:val="22"/>
          <w:szCs w:val="22"/>
          <w:lang w:val="lt-LT"/>
        </w:rPr>
        <w:t>Vartoti per burną.</w:t>
      </w:r>
    </w:p>
    <w:p w14:paraId="705897F3" w14:textId="77777777" w:rsidR="0080776B" w:rsidRPr="0025163B" w:rsidRDefault="0080776B" w:rsidP="00981EF1">
      <w:pPr>
        <w:rPr>
          <w:sz w:val="22"/>
          <w:szCs w:val="22"/>
          <w:lang w:val="lt-LT"/>
        </w:rPr>
      </w:pPr>
    </w:p>
    <w:p w14:paraId="11CA3F7D" w14:textId="77777777" w:rsidR="0080776B" w:rsidRPr="0025163B" w:rsidRDefault="004A3698" w:rsidP="00981EF1">
      <w:pPr>
        <w:rPr>
          <w:sz w:val="22"/>
          <w:szCs w:val="22"/>
          <w:lang w:val="lt-LT"/>
        </w:rPr>
      </w:pPr>
      <w:r w:rsidRPr="0025163B">
        <w:rPr>
          <w:sz w:val="22"/>
          <w:szCs w:val="22"/>
          <w:lang w:val="lt-LT"/>
        </w:rPr>
        <w:lastRenderedPageBreak/>
        <w:t>Tabletę r</w:t>
      </w:r>
      <w:r w:rsidR="0080776B" w:rsidRPr="0025163B">
        <w:rPr>
          <w:sz w:val="22"/>
          <w:szCs w:val="22"/>
          <w:lang w:val="lt-LT"/>
        </w:rPr>
        <w:t>eikia nuryti visą</w:t>
      </w:r>
      <w:r w:rsidRPr="0025163B">
        <w:rPr>
          <w:sz w:val="22"/>
          <w:szCs w:val="22"/>
          <w:lang w:val="lt-LT"/>
        </w:rPr>
        <w:t>, jos n</w:t>
      </w:r>
      <w:r w:rsidR="0080776B" w:rsidRPr="0025163B">
        <w:rPr>
          <w:sz w:val="22"/>
          <w:szCs w:val="22"/>
          <w:lang w:val="lt-LT"/>
        </w:rPr>
        <w:t xml:space="preserve">egalima traiškyti ar kramtyti, nes gali </w:t>
      </w:r>
      <w:r w:rsidR="001E0437" w:rsidRPr="0025163B">
        <w:rPr>
          <w:sz w:val="22"/>
          <w:szCs w:val="22"/>
          <w:lang w:val="lt-LT"/>
        </w:rPr>
        <w:t>sutrikti</w:t>
      </w:r>
      <w:r w:rsidR="0080776B" w:rsidRPr="0025163B">
        <w:rPr>
          <w:sz w:val="22"/>
          <w:szCs w:val="22"/>
          <w:lang w:val="lt-LT"/>
        </w:rPr>
        <w:t xml:space="preserve"> pailgint</w:t>
      </w:r>
      <w:r w:rsidR="001E0437" w:rsidRPr="0025163B">
        <w:rPr>
          <w:sz w:val="22"/>
          <w:szCs w:val="22"/>
          <w:lang w:val="lt-LT"/>
        </w:rPr>
        <w:t>as</w:t>
      </w:r>
      <w:r w:rsidR="0080776B" w:rsidRPr="0025163B">
        <w:rPr>
          <w:sz w:val="22"/>
          <w:szCs w:val="22"/>
          <w:lang w:val="lt-LT"/>
        </w:rPr>
        <w:t xml:space="preserve"> veikliosios medžiagos atpalaidavim</w:t>
      </w:r>
      <w:r w:rsidR="001E0437" w:rsidRPr="0025163B">
        <w:rPr>
          <w:sz w:val="22"/>
          <w:szCs w:val="22"/>
          <w:lang w:val="lt-LT"/>
        </w:rPr>
        <w:t>as</w:t>
      </w:r>
      <w:r w:rsidR="0080776B" w:rsidRPr="0025163B">
        <w:rPr>
          <w:sz w:val="22"/>
          <w:szCs w:val="22"/>
          <w:lang w:val="lt-LT"/>
        </w:rPr>
        <w:t>.</w:t>
      </w:r>
    </w:p>
    <w:p w14:paraId="16F25BC7" w14:textId="77777777" w:rsidR="0080776B" w:rsidRPr="0025163B" w:rsidRDefault="0080776B" w:rsidP="00981EF1">
      <w:pPr>
        <w:ind w:left="567" w:hanging="567"/>
        <w:rPr>
          <w:sz w:val="22"/>
          <w:szCs w:val="22"/>
          <w:lang w:val="lt-LT"/>
        </w:rPr>
      </w:pPr>
    </w:p>
    <w:p w14:paraId="6AB7B210" w14:textId="77777777" w:rsidR="0080776B" w:rsidRPr="0025163B" w:rsidRDefault="0080776B" w:rsidP="00981EF1">
      <w:pPr>
        <w:ind w:left="567" w:hanging="567"/>
        <w:rPr>
          <w:b/>
          <w:sz w:val="22"/>
          <w:szCs w:val="22"/>
          <w:lang w:val="lt-LT"/>
        </w:rPr>
      </w:pPr>
      <w:r w:rsidRPr="0025163B">
        <w:rPr>
          <w:b/>
          <w:sz w:val="22"/>
          <w:szCs w:val="22"/>
          <w:lang w:val="lt-LT"/>
        </w:rPr>
        <w:t>4.3</w:t>
      </w:r>
      <w:r w:rsidRPr="0025163B">
        <w:rPr>
          <w:b/>
          <w:sz w:val="22"/>
          <w:szCs w:val="22"/>
          <w:lang w:val="lt-LT"/>
        </w:rPr>
        <w:tab/>
        <w:t>Kontraindikacijos</w:t>
      </w:r>
    </w:p>
    <w:p w14:paraId="243708AD" w14:textId="77777777" w:rsidR="0080776B" w:rsidRPr="0025163B" w:rsidRDefault="0080776B" w:rsidP="00981EF1">
      <w:pPr>
        <w:pStyle w:val="BTEMEASMCA"/>
      </w:pPr>
    </w:p>
    <w:p w14:paraId="6E5487CC" w14:textId="77777777" w:rsidR="0080776B" w:rsidRPr="0025163B" w:rsidRDefault="0080776B" w:rsidP="00981EF1">
      <w:pPr>
        <w:pStyle w:val="BTEMEASMCA"/>
        <w:numPr>
          <w:ilvl w:val="0"/>
          <w:numId w:val="11"/>
        </w:numPr>
        <w:ind w:left="567" w:hanging="567"/>
      </w:pPr>
      <w:r w:rsidRPr="0025163B">
        <w:t xml:space="preserve">Padidėjęs jautrumas </w:t>
      </w:r>
      <w:r w:rsidR="001E0437" w:rsidRPr="0025163B">
        <w:t>veikliajai</w:t>
      </w:r>
      <w:r w:rsidRPr="0025163B">
        <w:t xml:space="preserve"> (įskaitant vaistini</w:t>
      </w:r>
      <w:r w:rsidR="001E0CEB" w:rsidRPr="0025163B">
        <w:t>o</w:t>
      </w:r>
      <w:r w:rsidRPr="0025163B">
        <w:t xml:space="preserve"> preparat</w:t>
      </w:r>
      <w:r w:rsidR="001E0CEB" w:rsidRPr="0025163B">
        <w:t>o</w:t>
      </w:r>
      <w:r w:rsidRPr="0025163B">
        <w:t xml:space="preserve"> sukeltą angioneurozinę edemą) arba bet kuriai 6.1 skyriuje nurodytai pagalbinei medžiagai.</w:t>
      </w:r>
    </w:p>
    <w:p w14:paraId="3BEA8ABB" w14:textId="77777777" w:rsidR="0080776B" w:rsidRPr="0025163B" w:rsidRDefault="001E0437" w:rsidP="00981EF1">
      <w:pPr>
        <w:pStyle w:val="BTEMEASMCA"/>
        <w:numPr>
          <w:ilvl w:val="0"/>
          <w:numId w:val="11"/>
        </w:numPr>
        <w:ind w:left="567" w:hanging="567"/>
      </w:pPr>
      <w:r w:rsidRPr="0025163B">
        <w:t>Buvusi</w:t>
      </w:r>
      <w:r w:rsidR="0080776B" w:rsidRPr="0025163B">
        <w:t xml:space="preserve"> ortostatinė hipotenzija.</w:t>
      </w:r>
    </w:p>
    <w:p w14:paraId="2FD8F7E2" w14:textId="77777777" w:rsidR="0080776B" w:rsidRPr="00BD180C" w:rsidRDefault="0080776B" w:rsidP="00981EF1">
      <w:pPr>
        <w:pStyle w:val="BTEMEASMCA"/>
        <w:numPr>
          <w:ilvl w:val="0"/>
          <w:numId w:val="11"/>
        </w:numPr>
        <w:ind w:left="567" w:hanging="567"/>
      </w:pPr>
      <w:r w:rsidRPr="00BD180C">
        <w:t>Sunkus kepenų nepakankamumas.</w:t>
      </w:r>
    </w:p>
    <w:p w14:paraId="31AA6BAC" w14:textId="77777777" w:rsidR="0080776B" w:rsidRPr="00BD180C" w:rsidRDefault="0080776B" w:rsidP="00981EF1">
      <w:pPr>
        <w:pStyle w:val="BTEMEASMCA"/>
      </w:pPr>
    </w:p>
    <w:p w14:paraId="71F185C4" w14:textId="77777777" w:rsidR="0080776B" w:rsidRPr="00BD180C" w:rsidRDefault="0080776B" w:rsidP="00981EF1">
      <w:pPr>
        <w:ind w:left="567" w:hanging="567"/>
        <w:rPr>
          <w:b/>
          <w:sz w:val="22"/>
          <w:szCs w:val="22"/>
          <w:lang w:val="lt-LT"/>
        </w:rPr>
      </w:pPr>
      <w:r w:rsidRPr="00BD180C">
        <w:rPr>
          <w:b/>
          <w:sz w:val="22"/>
          <w:szCs w:val="22"/>
          <w:lang w:val="lt-LT"/>
        </w:rPr>
        <w:t>4.4</w:t>
      </w:r>
      <w:r w:rsidRPr="00BD180C">
        <w:rPr>
          <w:b/>
          <w:sz w:val="22"/>
          <w:szCs w:val="22"/>
          <w:lang w:val="lt-LT"/>
        </w:rPr>
        <w:tab/>
        <w:t>Specialūs įspėjimai ir atsargumo priemonės</w:t>
      </w:r>
    </w:p>
    <w:p w14:paraId="59A599B3" w14:textId="77777777" w:rsidR="0080776B" w:rsidRPr="00BD180C" w:rsidRDefault="0080776B" w:rsidP="00981EF1">
      <w:pPr>
        <w:pStyle w:val="BTEMEASMCA"/>
      </w:pPr>
    </w:p>
    <w:p w14:paraId="41065EA4" w14:textId="77777777" w:rsidR="0080776B" w:rsidRPr="0025163B" w:rsidRDefault="0080776B" w:rsidP="00981EF1">
      <w:pPr>
        <w:rPr>
          <w:sz w:val="22"/>
          <w:szCs w:val="22"/>
          <w:lang w:val="lt-LT"/>
        </w:rPr>
      </w:pPr>
      <w:r w:rsidRPr="00BD180C">
        <w:rPr>
          <w:sz w:val="22"/>
          <w:szCs w:val="22"/>
          <w:lang w:val="lt-LT"/>
        </w:rPr>
        <w:t xml:space="preserve">Gydymo tamsulozinu, kaip ir </w:t>
      </w:r>
      <w:r w:rsidRPr="0025163B">
        <w:rPr>
          <w:sz w:val="22"/>
          <w:szCs w:val="22"/>
          <w:lang w:val="lt-LT"/>
        </w:rPr>
        <w:t xml:space="preserve">kitais </w:t>
      </w:r>
      <w:r w:rsidR="004E6051" w:rsidRPr="0035737E">
        <w:rPr>
          <w:sz w:val="22"/>
          <w:szCs w:val="22"/>
          <w:lang w:val="lt-LT"/>
        </w:rPr>
        <w:sym w:font="Symbol" w:char="F061"/>
      </w:r>
      <w:r w:rsidR="004E6051" w:rsidRPr="0035737E">
        <w:rPr>
          <w:sz w:val="22"/>
          <w:szCs w:val="22"/>
          <w:vertAlign w:val="subscript"/>
          <w:lang w:val="lt-LT"/>
        </w:rPr>
        <w:t>1</w:t>
      </w:r>
      <w:r w:rsidR="004E6051" w:rsidRPr="0035737E">
        <w:rPr>
          <w:sz w:val="22"/>
          <w:szCs w:val="22"/>
          <w:lang w:val="lt-LT"/>
        </w:rPr>
        <w:t>-</w:t>
      </w:r>
      <w:r w:rsidRPr="00AC237A">
        <w:rPr>
          <w:sz w:val="22"/>
          <w:szCs w:val="22"/>
          <w:lang w:val="lt-LT"/>
        </w:rPr>
        <w:t xml:space="preserve">adrenoreceptorių </w:t>
      </w:r>
      <w:r w:rsidR="00B30883" w:rsidRPr="00AC237A">
        <w:rPr>
          <w:sz w:val="22"/>
          <w:szCs w:val="22"/>
          <w:lang w:val="lt-LT"/>
        </w:rPr>
        <w:t>blokatoriais</w:t>
      </w:r>
      <w:r w:rsidRPr="00AC237A">
        <w:rPr>
          <w:sz w:val="22"/>
          <w:szCs w:val="22"/>
          <w:lang w:val="lt-LT"/>
        </w:rPr>
        <w:t>, metu pavieniais atvejais gali sumažėti kraujospūdis ir dėl to retais atvejais galimas apalpimas. Pasireiškus pirmiesiems ortostatinės hipotenzijos požymiams (svaiguliui, silpnumui), pacientas turi pasėdėti arba pa</w:t>
      </w:r>
      <w:r w:rsidRPr="00732DFB">
        <w:rPr>
          <w:sz w:val="22"/>
          <w:szCs w:val="22"/>
          <w:lang w:val="lt-LT"/>
        </w:rPr>
        <w:t xml:space="preserve">gulėti, </w:t>
      </w:r>
      <w:r w:rsidR="00872133" w:rsidRPr="00732DFB">
        <w:rPr>
          <w:sz w:val="22"/>
          <w:szCs w:val="22"/>
          <w:lang w:val="lt-LT"/>
        </w:rPr>
        <w:t xml:space="preserve">iki </w:t>
      </w:r>
      <w:r w:rsidRPr="00D167F8">
        <w:rPr>
          <w:sz w:val="22"/>
          <w:szCs w:val="22"/>
          <w:lang w:val="lt-LT"/>
        </w:rPr>
        <w:t xml:space="preserve">kol simptomai </w:t>
      </w:r>
      <w:r w:rsidR="00D1003F" w:rsidRPr="0025163B">
        <w:rPr>
          <w:sz w:val="22"/>
          <w:szCs w:val="22"/>
          <w:lang w:val="lt-LT"/>
        </w:rPr>
        <w:t>išnyks</w:t>
      </w:r>
      <w:r w:rsidRPr="0025163B">
        <w:rPr>
          <w:sz w:val="22"/>
          <w:szCs w:val="22"/>
          <w:lang w:val="lt-LT"/>
        </w:rPr>
        <w:t>.</w:t>
      </w:r>
    </w:p>
    <w:p w14:paraId="2C6981A9" w14:textId="77777777" w:rsidR="00FA2DF6" w:rsidRPr="0025163B" w:rsidRDefault="00FA2DF6" w:rsidP="00981EF1">
      <w:pPr>
        <w:rPr>
          <w:sz w:val="22"/>
          <w:szCs w:val="22"/>
          <w:lang w:val="lt-LT"/>
        </w:rPr>
      </w:pPr>
    </w:p>
    <w:p w14:paraId="66A00031" w14:textId="77777777" w:rsidR="0080776B" w:rsidRPr="00BD180C" w:rsidRDefault="0080776B" w:rsidP="00981EF1">
      <w:pPr>
        <w:rPr>
          <w:sz w:val="22"/>
          <w:szCs w:val="22"/>
          <w:lang w:val="lt-LT"/>
        </w:rPr>
      </w:pPr>
      <w:r w:rsidRPr="00BD180C">
        <w:rPr>
          <w:sz w:val="22"/>
          <w:szCs w:val="22"/>
          <w:lang w:val="lt-LT"/>
        </w:rPr>
        <w:t xml:space="preserve">Prieš pradedant gydymą tamsulozinu, pacientą reikia ištirti, kad būtų galima </w:t>
      </w:r>
      <w:r w:rsidR="00D1003F" w:rsidRPr="00BD180C">
        <w:rPr>
          <w:sz w:val="22"/>
          <w:szCs w:val="22"/>
          <w:lang w:val="lt-LT"/>
        </w:rPr>
        <w:t>nustatyti</w:t>
      </w:r>
      <w:r w:rsidRPr="00BD180C">
        <w:rPr>
          <w:sz w:val="22"/>
          <w:szCs w:val="22"/>
          <w:lang w:val="lt-LT"/>
        </w:rPr>
        <w:t xml:space="preserve">, ar nėra kitokių būklių, kurios gali sukelti </w:t>
      </w:r>
      <w:r w:rsidR="00D1003F" w:rsidRPr="00BD180C">
        <w:rPr>
          <w:sz w:val="22"/>
          <w:szCs w:val="22"/>
          <w:lang w:val="lt-LT"/>
        </w:rPr>
        <w:t xml:space="preserve">tokius pačius simptomus kaip ir </w:t>
      </w:r>
      <w:r w:rsidRPr="00BD180C">
        <w:rPr>
          <w:sz w:val="22"/>
          <w:szCs w:val="22"/>
          <w:lang w:val="lt-LT"/>
        </w:rPr>
        <w:t>gerybin</w:t>
      </w:r>
      <w:r w:rsidR="00D1003F" w:rsidRPr="00BD180C">
        <w:rPr>
          <w:sz w:val="22"/>
          <w:szCs w:val="22"/>
          <w:lang w:val="lt-LT"/>
        </w:rPr>
        <w:t>ė</w:t>
      </w:r>
      <w:r w:rsidRPr="00BD180C">
        <w:rPr>
          <w:sz w:val="22"/>
          <w:szCs w:val="22"/>
          <w:lang w:val="lt-LT"/>
        </w:rPr>
        <w:t xml:space="preserve"> prostatos hiperplazij</w:t>
      </w:r>
      <w:r w:rsidR="00D1003F" w:rsidRPr="00BD180C">
        <w:rPr>
          <w:sz w:val="22"/>
          <w:szCs w:val="22"/>
          <w:lang w:val="lt-LT"/>
        </w:rPr>
        <w:t xml:space="preserve">a. </w:t>
      </w:r>
      <w:r w:rsidRPr="00BD180C">
        <w:rPr>
          <w:sz w:val="22"/>
          <w:szCs w:val="22"/>
          <w:lang w:val="lt-LT"/>
        </w:rPr>
        <w:t xml:space="preserve">Prieš </w:t>
      </w:r>
      <w:r w:rsidR="0014688F" w:rsidRPr="00BD180C">
        <w:rPr>
          <w:sz w:val="22"/>
          <w:szCs w:val="22"/>
          <w:lang w:val="lt-LT"/>
        </w:rPr>
        <w:t xml:space="preserve">pradedant </w:t>
      </w:r>
      <w:r w:rsidRPr="00BD180C">
        <w:rPr>
          <w:sz w:val="22"/>
          <w:szCs w:val="22"/>
          <w:lang w:val="lt-LT"/>
        </w:rPr>
        <w:t xml:space="preserve">gydymą ir </w:t>
      </w:r>
      <w:r w:rsidR="0014688F" w:rsidRPr="00BD180C">
        <w:rPr>
          <w:sz w:val="22"/>
          <w:szCs w:val="22"/>
          <w:lang w:val="lt-LT"/>
        </w:rPr>
        <w:t xml:space="preserve">reguliariai gydymo metu prostatą </w:t>
      </w:r>
      <w:r w:rsidRPr="00BD180C">
        <w:rPr>
          <w:sz w:val="22"/>
          <w:szCs w:val="22"/>
          <w:lang w:val="lt-LT"/>
        </w:rPr>
        <w:t xml:space="preserve">reikia </w:t>
      </w:r>
      <w:r w:rsidR="0014688F" w:rsidRPr="00BD180C">
        <w:rPr>
          <w:sz w:val="22"/>
          <w:szCs w:val="22"/>
          <w:lang w:val="lt-LT"/>
        </w:rPr>
        <w:t>tirti pirštais per tiesiąją žarną ir, jei reikia,</w:t>
      </w:r>
      <w:r w:rsidRPr="00BD180C">
        <w:rPr>
          <w:sz w:val="22"/>
          <w:szCs w:val="22"/>
          <w:lang w:val="lt-LT"/>
        </w:rPr>
        <w:t xml:space="preserve"> </w:t>
      </w:r>
      <w:r w:rsidR="0014688F" w:rsidRPr="00BD180C">
        <w:rPr>
          <w:sz w:val="22"/>
          <w:szCs w:val="22"/>
          <w:lang w:val="lt-LT"/>
        </w:rPr>
        <w:t>pa</w:t>
      </w:r>
      <w:r w:rsidRPr="00BD180C">
        <w:rPr>
          <w:sz w:val="22"/>
          <w:szCs w:val="22"/>
          <w:lang w:val="lt-LT"/>
        </w:rPr>
        <w:t>matuoti prostatos specifinio antigeno (PSA) kiekį.</w:t>
      </w:r>
    </w:p>
    <w:p w14:paraId="233442CD" w14:textId="77777777" w:rsidR="00FA2DF6" w:rsidRPr="00BD180C" w:rsidRDefault="00FA2DF6" w:rsidP="00981EF1">
      <w:pPr>
        <w:rPr>
          <w:sz w:val="22"/>
          <w:szCs w:val="22"/>
          <w:lang w:val="lt-LT"/>
        </w:rPr>
      </w:pPr>
    </w:p>
    <w:p w14:paraId="26F374A3" w14:textId="77777777" w:rsidR="00872133" w:rsidRPr="00732DFB" w:rsidRDefault="0014688F" w:rsidP="00981EF1">
      <w:pPr>
        <w:rPr>
          <w:sz w:val="22"/>
          <w:szCs w:val="22"/>
          <w:lang w:val="lt-LT"/>
        </w:rPr>
      </w:pPr>
      <w:r w:rsidRPr="00BD180C">
        <w:rPr>
          <w:sz w:val="22"/>
          <w:szCs w:val="22"/>
          <w:lang w:val="lt-LT"/>
        </w:rPr>
        <w:t xml:space="preserve">Pacientus, kuriems yra sunkus inkstų </w:t>
      </w:r>
      <w:r w:rsidR="00E2620D" w:rsidRPr="00BD180C">
        <w:rPr>
          <w:sz w:val="22"/>
          <w:szCs w:val="22"/>
          <w:lang w:val="lt-LT"/>
        </w:rPr>
        <w:t xml:space="preserve">funkcijos </w:t>
      </w:r>
      <w:r w:rsidRPr="00BD180C">
        <w:rPr>
          <w:sz w:val="22"/>
          <w:szCs w:val="22"/>
          <w:lang w:val="lt-LT"/>
        </w:rPr>
        <w:t xml:space="preserve">sutrikimas (kreatinino klirensas </w:t>
      </w:r>
      <w:r w:rsidRPr="0035737E">
        <w:rPr>
          <w:sz w:val="22"/>
          <w:szCs w:val="22"/>
          <w:lang w:val="lt-LT"/>
        </w:rPr>
        <w:sym w:font="Symbol" w:char="F03C"/>
      </w:r>
      <w:r w:rsidRPr="0035737E">
        <w:rPr>
          <w:sz w:val="22"/>
          <w:szCs w:val="22"/>
          <w:lang w:val="lt-LT"/>
        </w:rPr>
        <w:t> 10 ml/min.), reikia gydyti a</w:t>
      </w:r>
      <w:r w:rsidRPr="00732DFB">
        <w:rPr>
          <w:sz w:val="22"/>
          <w:szCs w:val="22"/>
          <w:lang w:val="lt-LT"/>
        </w:rPr>
        <w:t xml:space="preserve">tsargiai, </w:t>
      </w:r>
      <w:r w:rsidR="0043372C" w:rsidRPr="00732DFB">
        <w:rPr>
          <w:sz w:val="22"/>
          <w:szCs w:val="22"/>
          <w:lang w:val="lt-LT"/>
        </w:rPr>
        <w:t xml:space="preserve">nes </w:t>
      </w:r>
      <w:r w:rsidR="00872133" w:rsidRPr="00732DFB">
        <w:rPr>
          <w:sz w:val="22"/>
          <w:szCs w:val="22"/>
          <w:lang w:val="lt-LT"/>
        </w:rPr>
        <w:t>tyrimai su tokiais pacientais nebuvo atlikti.</w:t>
      </w:r>
    </w:p>
    <w:p w14:paraId="64CE5399" w14:textId="77777777" w:rsidR="00FA2DF6" w:rsidRPr="00D167F8" w:rsidRDefault="00FA2DF6" w:rsidP="00981EF1">
      <w:pPr>
        <w:rPr>
          <w:sz w:val="22"/>
          <w:szCs w:val="22"/>
          <w:lang w:val="lt-LT"/>
        </w:rPr>
      </w:pPr>
    </w:p>
    <w:p w14:paraId="5A6A123C" w14:textId="77777777" w:rsidR="0080776B" w:rsidRPr="00AC237A" w:rsidRDefault="0080776B" w:rsidP="00981EF1">
      <w:pPr>
        <w:rPr>
          <w:sz w:val="22"/>
          <w:szCs w:val="22"/>
          <w:lang w:val="lt-LT"/>
        </w:rPr>
      </w:pPr>
      <w:r w:rsidRPr="0025163B">
        <w:rPr>
          <w:sz w:val="22"/>
          <w:szCs w:val="22"/>
          <w:lang w:val="lt-LT"/>
        </w:rPr>
        <w:t>Kai kuriems tamsulozinu gydomiems arba anksčiau gydytiems pacientams</w:t>
      </w:r>
      <w:r w:rsidR="002D37C2" w:rsidRPr="0025163B">
        <w:rPr>
          <w:sz w:val="22"/>
          <w:szCs w:val="22"/>
          <w:lang w:val="lt-LT"/>
        </w:rPr>
        <w:t>,</w:t>
      </w:r>
      <w:r w:rsidRPr="0025163B">
        <w:rPr>
          <w:sz w:val="22"/>
          <w:szCs w:val="22"/>
          <w:lang w:val="lt-LT"/>
        </w:rPr>
        <w:t xml:space="preserve"> kataraktos </w:t>
      </w:r>
      <w:r w:rsidR="00CD6BDA" w:rsidRPr="0025163B">
        <w:rPr>
          <w:sz w:val="22"/>
          <w:szCs w:val="22"/>
          <w:lang w:val="lt-LT"/>
        </w:rPr>
        <w:t xml:space="preserve">ir glaukomos </w:t>
      </w:r>
      <w:r w:rsidRPr="0025163B">
        <w:rPr>
          <w:sz w:val="22"/>
          <w:szCs w:val="22"/>
          <w:lang w:val="lt-LT"/>
        </w:rPr>
        <w:t>operacij</w:t>
      </w:r>
      <w:r w:rsidR="00CD6BDA" w:rsidRPr="0025163B">
        <w:rPr>
          <w:sz w:val="22"/>
          <w:szCs w:val="22"/>
          <w:lang w:val="lt-LT"/>
        </w:rPr>
        <w:t>ų</w:t>
      </w:r>
      <w:r w:rsidRPr="0025163B">
        <w:rPr>
          <w:sz w:val="22"/>
          <w:szCs w:val="22"/>
          <w:lang w:val="lt-LT"/>
        </w:rPr>
        <w:t xml:space="preserve"> metu </w:t>
      </w:r>
      <w:r w:rsidR="00CD6BDA" w:rsidRPr="0025163B">
        <w:rPr>
          <w:sz w:val="22"/>
          <w:szCs w:val="22"/>
          <w:lang w:val="lt-LT"/>
        </w:rPr>
        <w:t>buvo pastebėtas</w:t>
      </w:r>
      <w:r w:rsidRPr="0025163B">
        <w:rPr>
          <w:sz w:val="22"/>
          <w:szCs w:val="22"/>
          <w:lang w:val="lt-LT"/>
        </w:rPr>
        <w:t xml:space="preserve"> </w:t>
      </w:r>
      <w:r w:rsidR="00CD6BDA" w:rsidRPr="00BD180C">
        <w:rPr>
          <w:sz w:val="22"/>
          <w:szCs w:val="22"/>
          <w:lang w:val="lt-LT"/>
        </w:rPr>
        <w:t>operacinis su</w:t>
      </w:r>
      <w:r w:rsidRPr="00BD180C">
        <w:rPr>
          <w:sz w:val="22"/>
          <w:szCs w:val="22"/>
          <w:lang w:val="lt-LT"/>
        </w:rPr>
        <w:t>gleb</w:t>
      </w:r>
      <w:r w:rsidR="00CD6BDA" w:rsidRPr="00BD180C">
        <w:rPr>
          <w:sz w:val="22"/>
          <w:szCs w:val="22"/>
          <w:lang w:val="lt-LT"/>
        </w:rPr>
        <w:t>usios</w:t>
      </w:r>
      <w:r w:rsidRPr="00BD180C">
        <w:rPr>
          <w:sz w:val="22"/>
          <w:szCs w:val="22"/>
          <w:lang w:val="lt-LT"/>
        </w:rPr>
        <w:t xml:space="preserve"> rainelės sindromas </w:t>
      </w:r>
      <w:r w:rsidR="00D40584" w:rsidRPr="00BD180C">
        <w:rPr>
          <w:sz w:val="22"/>
          <w:szCs w:val="22"/>
          <w:lang w:val="lt-LT"/>
        </w:rPr>
        <w:t xml:space="preserve">(OSRS, </w:t>
      </w:r>
      <w:r w:rsidR="00A94432" w:rsidRPr="00BD180C">
        <w:rPr>
          <w:sz w:val="22"/>
          <w:szCs w:val="22"/>
          <w:lang w:val="lt-LT"/>
        </w:rPr>
        <w:t>mažo vyzdžio</w:t>
      </w:r>
      <w:r w:rsidR="00CD6BDA" w:rsidRPr="00BD180C">
        <w:rPr>
          <w:sz w:val="22"/>
          <w:szCs w:val="22"/>
          <w:lang w:val="lt-LT"/>
        </w:rPr>
        <w:t xml:space="preserve"> sindromo variantas</w:t>
      </w:r>
      <w:r w:rsidRPr="00AC237A">
        <w:rPr>
          <w:sz w:val="22"/>
          <w:szCs w:val="22"/>
          <w:lang w:val="lt-LT"/>
        </w:rPr>
        <w:t xml:space="preserve">). Dėl </w:t>
      </w:r>
      <w:r w:rsidR="00D40584" w:rsidRPr="00AC237A">
        <w:rPr>
          <w:sz w:val="22"/>
          <w:szCs w:val="22"/>
          <w:lang w:val="lt-LT"/>
        </w:rPr>
        <w:t>OSRS</w:t>
      </w:r>
      <w:r w:rsidRPr="00AC237A">
        <w:rPr>
          <w:sz w:val="22"/>
          <w:szCs w:val="22"/>
          <w:lang w:val="lt-LT"/>
        </w:rPr>
        <w:t xml:space="preserve"> gali padidėti akių komplikacijų rizika operacijos metu ir po jos. </w:t>
      </w:r>
    </w:p>
    <w:p w14:paraId="324A7917" w14:textId="77777777" w:rsidR="00FA2DF6" w:rsidRPr="00732DFB" w:rsidRDefault="00FA2DF6" w:rsidP="00981EF1">
      <w:pPr>
        <w:rPr>
          <w:sz w:val="22"/>
          <w:szCs w:val="22"/>
          <w:lang w:val="lt-LT"/>
        </w:rPr>
      </w:pPr>
    </w:p>
    <w:p w14:paraId="6E143368" w14:textId="77777777" w:rsidR="00166519" w:rsidRPr="00BD180C" w:rsidRDefault="00872133" w:rsidP="00981EF1">
      <w:pPr>
        <w:rPr>
          <w:sz w:val="22"/>
          <w:szCs w:val="22"/>
          <w:lang w:val="lt-LT"/>
        </w:rPr>
      </w:pPr>
      <w:r w:rsidRPr="00D167F8">
        <w:rPr>
          <w:sz w:val="22"/>
          <w:szCs w:val="22"/>
          <w:lang w:val="lt-LT"/>
        </w:rPr>
        <w:t>K</w:t>
      </w:r>
      <w:r w:rsidR="002D37C2" w:rsidRPr="0025163B">
        <w:rPr>
          <w:sz w:val="22"/>
          <w:szCs w:val="22"/>
          <w:lang w:val="lt-LT"/>
        </w:rPr>
        <w:t xml:space="preserve">laidingai </w:t>
      </w:r>
      <w:r w:rsidR="00166519" w:rsidRPr="0025163B">
        <w:rPr>
          <w:sz w:val="22"/>
          <w:szCs w:val="22"/>
          <w:lang w:val="lt-LT"/>
        </w:rPr>
        <w:t xml:space="preserve">manoma, </w:t>
      </w:r>
      <w:r w:rsidR="0080776B" w:rsidRPr="0025163B">
        <w:rPr>
          <w:sz w:val="22"/>
          <w:szCs w:val="22"/>
          <w:lang w:val="lt-LT"/>
        </w:rPr>
        <w:t xml:space="preserve">kad naudinga nutraukti </w:t>
      </w:r>
      <w:r w:rsidR="00166519" w:rsidRPr="0025163B">
        <w:rPr>
          <w:sz w:val="22"/>
          <w:szCs w:val="22"/>
          <w:lang w:val="lt-LT"/>
        </w:rPr>
        <w:t xml:space="preserve">gydymą </w:t>
      </w:r>
      <w:r w:rsidR="0080776B" w:rsidRPr="0025163B">
        <w:rPr>
          <w:sz w:val="22"/>
          <w:szCs w:val="22"/>
          <w:lang w:val="lt-LT"/>
        </w:rPr>
        <w:t>tamsulozin</w:t>
      </w:r>
      <w:r w:rsidR="00166519" w:rsidRPr="0025163B">
        <w:rPr>
          <w:sz w:val="22"/>
          <w:szCs w:val="22"/>
          <w:lang w:val="lt-LT"/>
        </w:rPr>
        <w:t xml:space="preserve">u </w:t>
      </w:r>
      <w:r w:rsidR="0080776B" w:rsidRPr="0025163B">
        <w:rPr>
          <w:sz w:val="22"/>
          <w:szCs w:val="22"/>
          <w:lang w:val="lt-LT"/>
        </w:rPr>
        <w:t>likus 1</w:t>
      </w:r>
      <w:r w:rsidR="0080776B" w:rsidRPr="0025163B">
        <w:rPr>
          <w:sz w:val="22"/>
          <w:szCs w:val="22"/>
          <w:lang w:val="lt-LT"/>
        </w:rPr>
        <w:noBreakHyphen/>
        <w:t xml:space="preserve">2 savaitėms iki kataraktos </w:t>
      </w:r>
      <w:r w:rsidR="00166519" w:rsidRPr="00BD180C">
        <w:rPr>
          <w:sz w:val="22"/>
          <w:szCs w:val="22"/>
          <w:lang w:val="lt-LT"/>
        </w:rPr>
        <w:t xml:space="preserve">arba glaukomos </w:t>
      </w:r>
      <w:r w:rsidR="0080776B" w:rsidRPr="00BD180C">
        <w:rPr>
          <w:sz w:val="22"/>
          <w:szCs w:val="22"/>
          <w:lang w:val="lt-LT"/>
        </w:rPr>
        <w:t xml:space="preserve">operacijos, </w:t>
      </w:r>
      <w:r w:rsidRPr="00BD180C">
        <w:rPr>
          <w:sz w:val="22"/>
          <w:szCs w:val="22"/>
          <w:lang w:val="lt-LT"/>
        </w:rPr>
        <w:t xml:space="preserve">nes </w:t>
      </w:r>
      <w:r w:rsidR="00166519" w:rsidRPr="00BD180C">
        <w:rPr>
          <w:sz w:val="22"/>
          <w:szCs w:val="22"/>
          <w:lang w:val="lt-LT"/>
        </w:rPr>
        <w:t xml:space="preserve">gydymo nutraukimo nauda dar nėra nustatyta. </w:t>
      </w:r>
      <w:r w:rsidR="00166519" w:rsidRPr="00BD180C">
        <w:rPr>
          <w:snapToGrid w:val="0"/>
          <w:sz w:val="22"/>
          <w:szCs w:val="22"/>
          <w:lang w:val="lt-LT" w:eastAsia="fi-FI"/>
        </w:rPr>
        <w:t xml:space="preserve">Gauta pranešimų apie </w:t>
      </w:r>
      <w:r w:rsidR="00D40584" w:rsidRPr="00BD180C">
        <w:rPr>
          <w:snapToGrid w:val="0"/>
          <w:sz w:val="22"/>
          <w:szCs w:val="22"/>
          <w:lang w:val="lt-LT" w:eastAsia="fi-FI"/>
        </w:rPr>
        <w:t>OSRS</w:t>
      </w:r>
      <w:r w:rsidR="00166519" w:rsidRPr="00BD180C">
        <w:rPr>
          <w:snapToGrid w:val="0"/>
          <w:sz w:val="22"/>
          <w:szCs w:val="22"/>
          <w:lang w:val="lt-LT" w:eastAsia="fi-FI"/>
        </w:rPr>
        <w:t xml:space="preserve"> pasireiškimą pacientams, kurie nutraukė tamsulozino vartojimą likus daugiau laiko iki </w:t>
      </w:r>
      <w:r w:rsidR="00166519" w:rsidRPr="00BD180C">
        <w:rPr>
          <w:sz w:val="22"/>
          <w:szCs w:val="22"/>
          <w:lang w:val="lt-LT"/>
        </w:rPr>
        <w:t>operacijos.</w:t>
      </w:r>
    </w:p>
    <w:p w14:paraId="180504A2" w14:textId="77777777" w:rsidR="002D37C2" w:rsidRPr="00BD180C" w:rsidRDefault="002D37C2" w:rsidP="00981EF1">
      <w:pPr>
        <w:rPr>
          <w:sz w:val="22"/>
          <w:szCs w:val="22"/>
          <w:lang w:val="lt-LT"/>
        </w:rPr>
      </w:pPr>
    </w:p>
    <w:p w14:paraId="138F8B67" w14:textId="77777777" w:rsidR="00166519" w:rsidRPr="00BD180C" w:rsidRDefault="0080776B" w:rsidP="00981EF1">
      <w:pPr>
        <w:rPr>
          <w:sz w:val="22"/>
          <w:szCs w:val="22"/>
          <w:lang w:val="lt-LT"/>
        </w:rPr>
      </w:pPr>
      <w:r w:rsidRPr="00BD180C">
        <w:rPr>
          <w:sz w:val="22"/>
          <w:szCs w:val="22"/>
          <w:lang w:val="lt-LT"/>
        </w:rPr>
        <w:t xml:space="preserve">Pacientams, kuriems numatyta kataraktos </w:t>
      </w:r>
      <w:r w:rsidR="00166519" w:rsidRPr="00BD180C">
        <w:rPr>
          <w:sz w:val="22"/>
          <w:szCs w:val="22"/>
          <w:lang w:val="lt-LT"/>
        </w:rPr>
        <w:t xml:space="preserve">arba glaukomos </w:t>
      </w:r>
      <w:r w:rsidRPr="00BD180C">
        <w:rPr>
          <w:sz w:val="22"/>
          <w:szCs w:val="22"/>
          <w:lang w:val="lt-LT"/>
        </w:rPr>
        <w:t xml:space="preserve">operacija, </w:t>
      </w:r>
      <w:r w:rsidR="00971BA4" w:rsidRPr="00BD180C">
        <w:rPr>
          <w:sz w:val="22"/>
          <w:szCs w:val="22"/>
          <w:lang w:val="lt-LT"/>
        </w:rPr>
        <w:t xml:space="preserve">nerekomenduojama </w:t>
      </w:r>
      <w:r w:rsidRPr="00BD180C">
        <w:rPr>
          <w:sz w:val="22"/>
          <w:szCs w:val="22"/>
          <w:lang w:val="lt-LT"/>
        </w:rPr>
        <w:t>pradėti gydym</w:t>
      </w:r>
      <w:r w:rsidR="00971BA4" w:rsidRPr="00BD180C">
        <w:rPr>
          <w:sz w:val="22"/>
          <w:szCs w:val="22"/>
          <w:lang w:val="lt-LT"/>
        </w:rPr>
        <w:t>o</w:t>
      </w:r>
      <w:r w:rsidRPr="00BD180C">
        <w:rPr>
          <w:sz w:val="22"/>
          <w:szCs w:val="22"/>
          <w:lang w:val="lt-LT"/>
        </w:rPr>
        <w:t xml:space="preserve"> tamsulozinu. </w:t>
      </w:r>
    </w:p>
    <w:p w14:paraId="04E3AC03" w14:textId="77777777" w:rsidR="00166519" w:rsidRPr="00BD180C" w:rsidRDefault="00166519" w:rsidP="00981EF1">
      <w:pPr>
        <w:rPr>
          <w:sz w:val="22"/>
          <w:szCs w:val="22"/>
          <w:lang w:val="lt-LT"/>
        </w:rPr>
      </w:pPr>
    </w:p>
    <w:p w14:paraId="2D4AAE68" w14:textId="77777777" w:rsidR="002D37C2" w:rsidRPr="00BD180C" w:rsidRDefault="00971BA4" w:rsidP="009F6A68">
      <w:pPr>
        <w:autoSpaceDE w:val="0"/>
        <w:autoSpaceDN w:val="0"/>
        <w:adjustRightInd w:val="0"/>
        <w:rPr>
          <w:sz w:val="22"/>
          <w:szCs w:val="22"/>
          <w:lang w:val="lt-LT"/>
        </w:rPr>
      </w:pPr>
      <w:r w:rsidRPr="00BD180C">
        <w:rPr>
          <w:sz w:val="22"/>
          <w:szCs w:val="22"/>
          <w:lang w:val="lt-LT" w:eastAsia="lt-LT"/>
        </w:rPr>
        <w:t xml:space="preserve">Siekiant užtikrinti, </w:t>
      </w:r>
      <w:r w:rsidR="00D40584" w:rsidRPr="00BD180C">
        <w:rPr>
          <w:sz w:val="22"/>
          <w:szCs w:val="22"/>
          <w:lang w:val="lt-LT" w:eastAsia="lt-LT"/>
        </w:rPr>
        <w:t xml:space="preserve">kad bus imtasi atitinkamų priemonių OSRS suvaldymui operacijos metu, </w:t>
      </w:r>
      <w:proofErr w:type="spellStart"/>
      <w:r w:rsidR="00D40584" w:rsidRPr="00BD180C">
        <w:rPr>
          <w:sz w:val="22"/>
          <w:szCs w:val="22"/>
          <w:lang w:val="lt-LT" w:eastAsia="lt-LT"/>
        </w:rPr>
        <w:t>priešoperacinės</w:t>
      </w:r>
      <w:proofErr w:type="spellEnd"/>
      <w:r w:rsidR="00D40584" w:rsidRPr="00BD180C">
        <w:rPr>
          <w:sz w:val="22"/>
          <w:szCs w:val="22"/>
          <w:lang w:val="lt-LT" w:eastAsia="lt-LT"/>
        </w:rPr>
        <w:t xml:space="preserve"> apžiūros metu </w:t>
      </w:r>
      <w:r w:rsidR="00083892" w:rsidRPr="00BD180C">
        <w:rPr>
          <w:sz w:val="22"/>
          <w:szCs w:val="22"/>
          <w:lang w:val="lt-LT" w:eastAsia="lt-LT"/>
        </w:rPr>
        <w:t xml:space="preserve">chirurgų ir oftalmologų komanda turi </w:t>
      </w:r>
      <w:r w:rsidR="002D37C2" w:rsidRPr="00BD180C">
        <w:rPr>
          <w:sz w:val="22"/>
          <w:szCs w:val="22"/>
          <w:lang w:val="lt-LT" w:eastAsia="lt-LT"/>
        </w:rPr>
        <w:t>atsižvelgti į tai</w:t>
      </w:r>
      <w:r w:rsidR="00083892" w:rsidRPr="00BD180C">
        <w:rPr>
          <w:sz w:val="22"/>
          <w:szCs w:val="22"/>
          <w:lang w:val="lt-LT" w:eastAsia="lt-LT"/>
        </w:rPr>
        <w:t xml:space="preserve">, ar pacientas, kuriam numatyta kataraktos arba glaukomos operacija, </w:t>
      </w:r>
      <w:r w:rsidR="0080776B" w:rsidRPr="00BD180C">
        <w:rPr>
          <w:sz w:val="22"/>
          <w:szCs w:val="22"/>
          <w:lang w:val="lt-LT"/>
        </w:rPr>
        <w:t>n</w:t>
      </w:r>
      <w:r w:rsidRPr="00BD180C">
        <w:rPr>
          <w:sz w:val="22"/>
          <w:szCs w:val="22"/>
          <w:lang w:val="lt-LT"/>
        </w:rPr>
        <w:t>ėra gydomas</w:t>
      </w:r>
      <w:r w:rsidR="0080776B" w:rsidRPr="00BD180C">
        <w:rPr>
          <w:sz w:val="22"/>
          <w:szCs w:val="22"/>
          <w:lang w:val="lt-LT"/>
        </w:rPr>
        <w:t xml:space="preserve"> arba anksčiau ne</w:t>
      </w:r>
      <w:r w:rsidRPr="00BD180C">
        <w:rPr>
          <w:sz w:val="22"/>
          <w:szCs w:val="22"/>
          <w:lang w:val="lt-LT"/>
        </w:rPr>
        <w:t xml:space="preserve">buvo gydytas </w:t>
      </w:r>
      <w:r w:rsidR="0080776B" w:rsidRPr="00BD180C">
        <w:rPr>
          <w:sz w:val="22"/>
          <w:szCs w:val="22"/>
          <w:lang w:val="lt-LT"/>
        </w:rPr>
        <w:t>tamsulozin</w:t>
      </w:r>
      <w:r w:rsidRPr="00BD180C">
        <w:rPr>
          <w:sz w:val="22"/>
          <w:szCs w:val="22"/>
          <w:lang w:val="lt-LT"/>
        </w:rPr>
        <w:t>u</w:t>
      </w:r>
      <w:r w:rsidR="00D40584" w:rsidRPr="00BD180C">
        <w:rPr>
          <w:sz w:val="22"/>
          <w:szCs w:val="22"/>
          <w:lang w:val="lt-LT"/>
        </w:rPr>
        <w:t>.</w:t>
      </w:r>
    </w:p>
    <w:p w14:paraId="251191EB" w14:textId="77777777" w:rsidR="002D37C2" w:rsidRPr="00BD180C" w:rsidRDefault="002D37C2" w:rsidP="00981EF1">
      <w:pPr>
        <w:rPr>
          <w:sz w:val="22"/>
          <w:szCs w:val="22"/>
          <w:lang w:val="lt-LT"/>
        </w:rPr>
      </w:pPr>
    </w:p>
    <w:p w14:paraId="2E179873" w14:textId="77777777" w:rsidR="00083892" w:rsidRPr="00BD180C" w:rsidRDefault="0080776B" w:rsidP="00981EF1">
      <w:pPr>
        <w:rPr>
          <w:sz w:val="22"/>
          <w:szCs w:val="22"/>
          <w:lang w:val="lt-LT"/>
        </w:rPr>
      </w:pPr>
      <w:r w:rsidRPr="00BD180C">
        <w:rPr>
          <w:sz w:val="22"/>
          <w:szCs w:val="22"/>
          <w:lang w:val="lt-LT"/>
        </w:rPr>
        <w:t xml:space="preserve">Tamsulozino </w:t>
      </w:r>
      <w:r w:rsidR="00083892" w:rsidRPr="00BD180C">
        <w:rPr>
          <w:sz w:val="22"/>
          <w:szCs w:val="22"/>
          <w:lang w:val="lt-LT"/>
        </w:rPr>
        <w:t>negalima vartoti</w:t>
      </w:r>
      <w:r w:rsidRPr="00BD180C">
        <w:rPr>
          <w:sz w:val="22"/>
          <w:szCs w:val="22"/>
          <w:lang w:val="lt-LT"/>
        </w:rPr>
        <w:t xml:space="preserve"> </w:t>
      </w:r>
      <w:r w:rsidR="00083892" w:rsidRPr="00BD180C">
        <w:rPr>
          <w:sz w:val="22"/>
          <w:szCs w:val="22"/>
          <w:lang w:val="lt-LT"/>
        </w:rPr>
        <w:t xml:space="preserve">kartu su stipraus poveikio CYP3A4 inhibitoriais pacientams, </w:t>
      </w:r>
      <w:r w:rsidR="00AF1EF8" w:rsidRPr="00BD180C">
        <w:rPr>
          <w:sz w:val="22"/>
          <w:szCs w:val="22"/>
          <w:lang w:val="lt-LT"/>
        </w:rPr>
        <w:t>kuriems nustatytas CYP2D6 fenotipas, pasižymintis silpnu metabolizmu.</w:t>
      </w:r>
    </w:p>
    <w:p w14:paraId="5A403078" w14:textId="77777777" w:rsidR="00AF1EF8" w:rsidRPr="00BD180C" w:rsidRDefault="00AF1EF8" w:rsidP="00981EF1">
      <w:pPr>
        <w:rPr>
          <w:sz w:val="22"/>
          <w:szCs w:val="22"/>
          <w:lang w:val="lt-LT"/>
        </w:rPr>
      </w:pPr>
    </w:p>
    <w:p w14:paraId="6B904A60" w14:textId="77777777" w:rsidR="00083892" w:rsidRPr="00BD180C" w:rsidRDefault="00083892" w:rsidP="00981EF1">
      <w:pPr>
        <w:rPr>
          <w:sz w:val="22"/>
          <w:szCs w:val="22"/>
          <w:lang w:val="lt-LT"/>
        </w:rPr>
      </w:pPr>
      <w:r w:rsidRPr="00BD180C">
        <w:rPr>
          <w:sz w:val="22"/>
          <w:szCs w:val="22"/>
          <w:lang w:val="lt-LT"/>
        </w:rPr>
        <w:lastRenderedPageBreak/>
        <w:t>Tamsuloziną kartu su stipraus ir vidutinio stiprumo CYP3A4 inhibitoriais reikia vartoti atsargiai (žr. 4.5 skyrių).</w:t>
      </w:r>
    </w:p>
    <w:p w14:paraId="19823C77" w14:textId="77777777" w:rsidR="0080776B" w:rsidRPr="00BD180C" w:rsidRDefault="0080776B" w:rsidP="00981EF1">
      <w:pPr>
        <w:rPr>
          <w:sz w:val="22"/>
          <w:szCs w:val="22"/>
          <w:lang w:val="lt-LT"/>
        </w:rPr>
      </w:pPr>
    </w:p>
    <w:p w14:paraId="345650D0" w14:textId="77777777" w:rsidR="0080776B" w:rsidRPr="00BD180C" w:rsidRDefault="0080776B" w:rsidP="00981EF1">
      <w:pPr>
        <w:rPr>
          <w:sz w:val="22"/>
          <w:szCs w:val="22"/>
          <w:lang w:val="lt-LT"/>
        </w:rPr>
      </w:pPr>
      <w:r w:rsidRPr="00BD180C">
        <w:rPr>
          <w:sz w:val="22"/>
          <w:szCs w:val="22"/>
          <w:lang w:val="lt-LT"/>
        </w:rPr>
        <w:t>Tikėtina, kad išmatose gali</w:t>
      </w:r>
      <w:r w:rsidR="00D40584" w:rsidRPr="00BD180C">
        <w:rPr>
          <w:sz w:val="22"/>
          <w:szCs w:val="22"/>
          <w:lang w:val="lt-LT"/>
        </w:rPr>
        <w:t>ma</w:t>
      </w:r>
      <w:r w:rsidRPr="00BD180C">
        <w:rPr>
          <w:sz w:val="22"/>
          <w:szCs w:val="22"/>
          <w:lang w:val="lt-LT"/>
        </w:rPr>
        <w:t xml:space="preserve"> pastebėti tabletės likučių.</w:t>
      </w:r>
    </w:p>
    <w:p w14:paraId="6E66FC26" w14:textId="77777777" w:rsidR="0080776B" w:rsidRPr="00BD180C" w:rsidRDefault="0080776B" w:rsidP="00981EF1">
      <w:pPr>
        <w:pStyle w:val="BTEMEASMCA"/>
      </w:pPr>
    </w:p>
    <w:p w14:paraId="7FE42DAB" w14:textId="77777777" w:rsidR="0080776B" w:rsidRPr="00BD180C" w:rsidRDefault="0080776B" w:rsidP="00981EF1">
      <w:pPr>
        <w:ind w:left="567" w:hanging="567"/>
        <w:rPr>
          <w:b/>
          <w:sz w:val="22"/>
          <w:szCs w:val="22"/>
          <w:lang w:val="lt-LT"/>
        </w:rPr>
      </w:pPr>
      <w:r w:rsidRPr="00BD180C">
        <w:rPr>
          <w:b/>
          <w:sz w:val="22"/>
          <w:szCs w:val="22"/>
          <w:lang w:val="lt-LT"/>
        </w:rPr>
        <w:t>4.5</w:t>
      </w:r>
      <w:r w:rsidRPr="00BD180C">
        <w:rPr>
          <w:b/>
          <w:sz w:val="22"/>
          <w:szCs w:val="22"/>
          <w:lang w:val="lt-LT"/>
        </w:rPr>
        <w:tab/>
        <w:t>Sąveika su kitais vaistiniais preparatais ir kitokia sąveika</w:t>
      </w:r>
    </w:p>
    <w:p w14:paraId="6FB900AA" w14:textId="77777777" w:rsidR="0080776B" w:rsidRPr="00BD180C" w:rsidRDefault="0080776B" w:rsidP="00981EF1">
      <w:pPr>
        <w:ind w:left="567" w:hanging="567"/>
        <w:rPr>
          <w:b/>
          <w:sz w:val="22"/>
          <w:szCs w:val="22"/>
          <w:lang w:val="lt-LT"/>
        </w:rPr>
      </w:pPr>
    </w:p>
    <w:p w14:paraId="275B6A3A" w14:textId="77777777" w:rsidR="0080776B" w:rsidRPr="00BD180C" w:rsidRDefault="0080776B" w:rsidP="00981EF1">
      <w:pPr>
        <w:rPr>
          <w:sz w:val="22"/>
          <w:szCs w:val="22"/>
          <w:lang w:val="lt-LT"/>
        </w:rPr>
      </w:pPr>
      <w:r w:rsidRPr="00BD180C">
        <w:rPr>
          <w:sz w:val="22"/>
          <w:szCs w:val="22"/>
          <w:lang w:val="lt-LT"/>
        </w:rPr>
        <w:t>Sąveikos tyrimai atlikti tik suaugusiesiems.</w:t>
      </w:r>
    </w:p>
    <w:p w14:paraId="7906FF45" w14:textId="77777777" w:rsidR="0080776B" w:rsidRPr="00BD180C" w:rsidRDefault="0080776B" w:rsidP="00981EF1">
      <w:pPr>
        <w:rPr>
          <w:sz w:val="22"/>
          <w:szCs w:val="22"/>
          <w:lang w:val="lt-LT"/>
        </w:rPr>
      </w:pPr>
    </w:p>
    <w:p w14:paraId="1C7BEFDB" w14:textId="77777777" w:rsidR="0080776B" w:rsidRPr="00BD180C" w:rsidRDefault="0080776B" w:rsidP="00981EF1">
      <w:pPr>
        <w:rPr>
          <w:sz w:val="22"/>
          <w:szCs w:val="22"/>
          <w:lang w:val="lt-LT"/>
        </w:rPr>
      </w:pPr>
      <w:r w:rsidRPr="00BD180C">
        <w:rPr>
          <w:sz w:val="22"/>
          <w:szCs w:val="22"/>
          <w:lang w:val="lt-LT"/>
        </w:rPr>
        <w:t xml:space="preserve">Tamsuloziną vartojant kartu su </w:t>
      </w:r>
      <w:r w:rsidR="002D7B68" w:rsidRPr="00BD180C">
        <w:rPr>
          <w:sz w:val="22"/>
          <w:szCs w:val="22"/>
          <w:lang w:val="lt-LT"/>
        </w:rPr>
        <w:t xml:space="preserve">bet kuriuo </w:t>
      </w:r>
      <w:r w:rsidRPr="00BD180C">
        <w:rPr>
          <w:sz w:val="22"/>
          <w:szCs w:val="22"/>
          <w:lang w:val="lt-LT"/>
        </w:rPr>
        <w:t>atenololiu, enalapriliu ar teofilinu, sąveik</w:t>
      </w:r>
      <w:r w:rsidR="002D7B68" w:rsidRPr="00BD180C">
        <w:rPr>
          <w:sz w:val="22"/>
          <w:szCs w:val="22"/>
          <w:lang w:val="lt-LT"/>
        </w:rPr>
        <w:t>ų</w:t>
      </w:r>
      <w:r w:rsidRPr="00BD180C">
        <w:rPr>
          <w:sz w:val="22"/>
          <w:szCs w:val="22"/>
          <w:lang w:val="lt-LT"/>
        </w:rPr>
        <w:t xml:space="preserve"> nepastebėta.</w:t>
      </w:r>
    </w:p>
    <w:p w14:paraId="59AD6CB7" w14:textId="77777777" w:rsidR="0080776B" w:rsidRPr="00BD180C" w:rsidRDefault="0080776B" w:rsidP="00981EF1">
      <w:pPr>
        <w:rPr>
          <w:sz w:val="22"/>
          <w:szCs w:val="22"/>
          <w:lang w:val="lt-LT"/>
        </w:rPr>
      </w:pPr>
    </w:p>
    <w:p w14:paraId="6D307F3F" w14:textId="77777777" w:rsidR="0080776B" w:rsidRPr="00BD180C" w:rsidRDefault="0080776B" w:rsidP="00981EF1">
      <w:pPr>
        <w:rPr>
          <w:sz w:val="22"/>
          <w:szCs w:val="22"/>
          <w:lang w:val="lt-LT"/>
        </w:rPr>
      </w:pPr>
      <w:r w:rsidRPr="00BD180C">
        <w:rPr>
          <w:sz w:val="22"/>
          <w:szCs w:val="22"/>
          <w:lang w:val="lt-LT"/>
        </w:rPr>
        <w:t>Kartu vartojamas cimetidinas didina tamsulozino k</w:t>
      </w:r>
      <w:r w:rsidR="002D7B68" w:rsidRPr="00BD180C">
        <w:rPr>
          <w:sz w:val="22"/>
          <w:szCs w:val="22"/>
          <w:lang w:val="lt-LT"/>
        </w:rPr>
        <w:t xml:space="preserve">oncentraciją kraujo </w:t>
      </w:r>
      <w:r w:rsidRPr="00BD180C">
        <w:rPr>
          <w:sz w:val="22"/>
          <w:szCs w:val="22"/>
          <w:lang w:val="lt-LT"/>
        </w:rPr>
        <w:t>plazmoje, o furozemidas</w:t>
      </w:r>
      <w:r w:rsidR="002D7B68" w:rsidRPr="00BD180C">
        <w:rPr>
          <w:sz w:val="22"/>
          <w:szCs w:val="22"/>
          <w:lang w:val="lt-LT"/>
        </w:rPr>
        <w:t xml:space="preserve"> ją</w:t>
      </w:r>
      <w:r w:rsidRPr="00BD180C">
        <w:rPr>
          <w:sz w:val="22"/>
          <w:szCs w:val="22"/>
          <w:lang w:val="lt-LT"/>
        </w:rPr>
        <w:t xml:space="preserve"> mažina, </w:t>
      </w:r>
      <w:r w:rsidR="002D7B68" w:rsidRPr="00BD180C">
        <w:rPr>
          <w:sz w:val="22"/>
          <w:szCs w:val="22"/>
          <w:lang w:val="lt-LT"/>
        </w:rPr>
        <w:t xml:space="preserve">tačiau kadangi </w:t>
      </w:r>
      <w:r w:rsidRPr="00BD180C">
        <w:rPr>
          <w:sz w:val="22"/>
          <w:szCs w:val="22"/>
          <w:lang w:val="lt-LT"/>
        </w:rPr>
        <w:t xml:space="preserve">tamsulozino koncentracija </w:t>
      </w:r>
      <w:r w:rsidR="002D7B68" w:rsidRPr="00BD180C">
        <w:rPr>
          <w:sz w:val="22"/>
          <w:szCs w:val="22"/>
          <w:lang w:val="lt-LT"/>
        </w:rPr>
        <w:t xml:space="preserve">lieka </w:t>
      </w:r>
      <w:r w:rsidRPr="00BD180C">
        <w:rPr>
          <w:sz w:val="22"/>
          <w:szCs w:val="22"/>
          <w:lang w:val="lt-LT"/>
        </w:rPr>
        <w:t>normos ribose, dozavimo keisti nereikia.</w:t>
      </w:r>
    </w:p>
    <w:p w14:paraId="788E7AC3" w14:textId="77777777" w:rsidR="0080776B" w:rsidRPr="00BD180C" w:rsidRDefault="0080776B" w:rsidP="00981EF1">
      <w:pPr>
        <w:rPr>
          <w:sz w:val="22"/>
          <w:szCs w:val="22"/>
          <w:lang w:val="lt-LT"/>
        </w:rPr>
      </w:pPr>
    </w:p>
    <w:p w14:paraId="0D0873D1" w14:textId="77777777" w:rsidR="0080776B" w:rsidRPr="00BD180C" w:rsidRDefault="0080776B" w:rsidP="00981EF1">
      <w:pPr>
        <w:rPr>
          <w:sz w:val="22"/>
          <w:szCs w:val="22"/>
          <w:lang w:val="lt-LT"/>
        </w:rPr>
      </w:pPr>
      <w:r w:rsidRPr="00BD180C">
        <w:rPr>
          <w:sz w:val="22"/>
          <w:szCs w:val="22"/>
          <w:lang w:val="lt-LT"/>
        </w:rPr>
        <w:t xml:space="preserve">Tyrimų </w:t>
      </w:r>
      <w:r w:rsidRPr="00BD180C">
        <w:rPr>
          <w:i/>
          <w:iCs/>
          <w:sz w:val="22"/>
          <w:szCs w:val="22"/>
          <w:lang w:val="lt-LT"/>
        </w:rPr>
        <w:t>in vitro</w:t>
      </w:r>
      <w:r w:rsidRPr="00BD180C">
        <w:rPr>
          <w:sz w:val="22"/>
          <w:szCs w:val="22"/>
          <w:lang w:val="lt-LT"/>
        </w:rPr>
        <w:t xml:space="preserve"> duomenimis, diazepamas, propranololis, trichlormetiazidas, chlormadinonas, amitriptilinas, diklofenakas, glibenklamidas, simvastatinas ir varfarinas ne</w:t>
      </w:r>
      <w:r w:rsidR="00431E52" w:rsidRPr="00BD180C">
        <w:rPr>
          <w:sz w:val="22"/>
          <w:szCs w:val="22"/>
          <w:lang w:val="lt-LT"/>
        </w:rPr>
        <w:t>keičia</w:t>
      </w:r>
      <w:r w:rsidRPr="00BD180C">
        <w:rPr>
          <w:sz w:val="22"/>
          <w:szCs w:val="22"/>
          <w:lang w:val="lt-LT"/>
        </w:rPr>
        <w:t xml:space="preserve"> laisvo</w:t>
      </w:r>
      <w:r w:rsidR="00431E52" w:rsidRPr="00BD180C">
        <w:rPr>
          <w:sz w:val="22"/>
          <w:szCs w:val="22"/>
          <w:lang w:val="lt-LT"/>
        </w:rPr>
        <w:t>sios</w:t>
      </w:r>
      <w:r w:rsidRPr="00BD180C">
        <w:rPr>
          <w:sz w:val="22"/>
          <w:szCs w:val="22"/>
          <w:lang w:val="lt-LT"/>
        </w:rPr>
        <w:t xml:space="preserve"> tamsulozino frakcijos </w:t>
      </w:r>
      <w:r w:rsidR="00431E52" w:rsidRPr="00BD180C">
        <w:rPr>
          <w:sz w:val="22"/>
          <w:szCs w:val="22"/>
          <w:lang w:val="lt-LT"/>
        </w:rPr>
        <w:t xml:space="preserve">žmogaus kraujo </w:t>
      </w:r>
      <w:r w:rsidRPr="00BD180C">
        <w:rPr>
          <w:sz w:val="22"/>
          <w:szCs w:val="22"/>
          <w:lang w:val="lt-LT"/>
        </w:rPr>
        <w:t xml:space="preserve">plazmoje. Tamsulozinas </w:t>
      </w:r>
      <w:r w:rsidR="00431E52" w:rsidRPr="00BD180C">
        <w:rPr>
          <w:sz w:val="22"/>
          <w:szCs w:val="22"/>
          <w:lang w:val="lt-LT"/>
        </w:rPr>
        <w:t>taip pat nekei</w:t>
      </w:r>
      <w:r w:rsidR="00C14C9A" w:rsidRPr="00BD180C">
        <w:rPr>
          <w:sz w:val="22"/>
          <w:szCs w:val="22"/>
          <w:lang w:val="lt-LT"/>
        </w:rPr>
        <w:t>čia</w:t>
      </w:r>
      <w:r w:rsidRPr="00BD180C">
        <w:rPr>
          <w:sz w:val="22"/>
          <w:szCs w:val="22"/>
          <w:lang w:val="lt-LT"/>
        </w:rPr>
        <w:t xml:space="preserve"> </w:t>
      </w:r>
      <w:r w:rsidR="00BB3E16" w:rsidRPr="00BD180C">
        <w:rPr>
          <w:sz w:val="22"/>
          <w:szCs w:val="22"/>
          <w:lang w:val="lt-LT"/>
        </w:rPr>
        <w:t>laisvosios</w:t>
      </w:r>
      <w:r w:rsidRPr="00BD180C">
        <w:rPr>
          <w:sz w:val="22"/>
          <w:szCs w:val="22"/>
          <w:lang w:val="lt-LT"/>
        </w:rPr>
        <w:t xml:space="preserve"> diazepamo, propranololio, trichlormetiazido ir chlormadinono frakcijos.</w:t>
      </w:r>
    </w:p>
    <w:p w14:paraId="184FDED6" w14:textId="77777777" w:rsidR="0080776B" w:rsidRPr="00BD180C" w:rsidRDefault="0080776B" w:rsidP="00981EF1">
      <w:pPr>
        <w:rPr>
          <w:sz w:val="22"/>
          <w:szCs w:val="22"/>
          <w:lang w:val="lt-LT"/>
        </w:rPr>
      </w:pPr>
    </w:p>
    <w:p w14:paraId="4B247D46" w14:textId="77777777" w:rsidR="0080776B" w:rsidRPr="00BD180C" w:rsidRDefault="00431E52" w:rsidP="00981EF1">
      <w:pPr>
        <w:rPr>
          <w:sz w:val="22"/>
          <w:szCs w:val="22"/>
          <w:lang w:val="lt-LT"/>
        </w:rPr>
      </w:pPr>
      <w:r w:rsidRPr="00BD180C">
        <w:rPr>
          <w:sz w:val="22"/>
          <w:szCs w:val="22"/>
          <w:lang w:val="lt-LT"/>
        </w:rPr>
        <w:t>Vis dėlto, d</w:t>
      </w:r>
      <w:r w:rsidR="0080776B" w:rsidRPr="00BD180C">
        <w:rPr>
          <w:sz w:val="22"/>
          <w:szCs w:val="22"/>
          <w:lang w:val="lt-LT"/>
        </w:rPr>
        <w:t>iklofenakas ir varfarinas gali greitinti tamsulozino eliminaciją.</w:t>
      </w:r>
    </w:p>
    <w:p w14:paraId="51E6D5D9" w14:textId="77777777" w:rsidR="0080776B" w:rsidRPr="00BD180C" w:rsidRDefault="0080776B" w:rsidP="00981EF1">
      <w:pPr>
        <w:rPr>
          <w:sz w:val="22"/>
          <w:szCs w:val="22"/>
          <w:lang w:val="lt-LT"/>
        </w:rPr>
      </w:pPr>
    </w:p>
    <w:p w14:paraId="1FA6C37F" w14:textId="77777777" w:rsidR="00431E52" w:rsidRPr="00BD180C" w:rsidRDefault="00431E52" w:rsidP="00981EF1">
      <w:pPr>
        <w:rPr>
          <w:sz w:val="22"/>
          <w:szCs w:val="22"/>
          <w:lang w:val="lt-LT"/>
        </w:rPr>
      </w:pPr>
      <w:r w:rsidRPr="00BD180C">
        <w:rPr>
          <w:sz w:val="22"/>
          <w:szCs w:val="22"/>
          <w:lang w:val="lt-LT"/>
        </w:rPr>
        <w:t>Dėl t</w:t>
      </w:r>
      <w:r w:rsidR="0080776B" w:rsidRPr="00BD180C">
        <w:rPr>
          <w:sz w:val="22"/>
          <w:szCs w:val="22"/>
          <w:lang w:val="lt-LT"/>
        </w:rPr>
        <w:t>amsulozino hidrochlorido vartojim</w:t>
      </w:r>
      <w:r w:rsidRPr="00BD180C">
        <w:rPr>
          <w:sz w:val="22"/>
          <w:szCs w:val="22"/>
          <w:lang w:val="lt-LT"/>
        </w:rPr>
        <w:t>o</w:t>
      </w:r>
      <w:r w:rsidR="0080776B" w:rsidRPr="00BD180C">
        <w:rPr>
          <w:sz w:val="22"/>
          <w:szCs w:val="22"/>
          <w:lang w:val="lt-LT"/>
        </w:rPr>
        <w:t xml:space="preserve"> kartu su stipr</w:t>
      </w:r>
      <w:r w:rsidRPr="00BD180C">
        <w:rPr>
          <w:sz w:val="22"/>
          <w:szCs w:val="22"/>
          <w:lang w:val="lt-LT"/>
        </w:rPr>
        <w:t xml:space="preserve">aus poveikio </w:t>
      </w:r>
      <w:r w:rsidR="0080776B" w:rsidRPr="00BD180C">
        <w:rPr>
          <w:sz w:val="22"/>
          <w:szCs w:val="22"/>
          <w:lang w:val="lt-LT"/>
        </w:rPr>
        <w:t xml:space="preserve">CYP3A4 inhibitoriais gali </w:t>
      </w:r>
      <w:r w:rsidRPr="00BD180C">
        <w:rPr>
          <w:sz w:val="22"/>
          <w:szCs w:val="22"/>
          <w:lang w:val="lt-LT"/>
        </w:rPr>
        <w:t xml:space="preserve">padidėti </w:t>
      </w:r>
      <w:r w:rsidR="0080776B" w:rsidRPr="00BD180C">
        <w:rPr>
          <w:sz w:val="22"/>
          <w:szCs w:val="22"/>
          <w:lang w:val="lt-LT"/>
        </w:rPr>
        <w:t>tamsulozino hidrochlorido ekspozicij</w:t>
      </w:r>
      <w:r w:rsidRPr="00BD180C">
        <w:rPr>
          <w:sz w:val="22"/>
          <w:szCs w:val="22"/>
          <w:lang w:val="lt-LT"/>
        </w:rPr>
        <w:t>a</w:t>
      </w:r>
      <w:r w:rsidR="0080776B" w:rsidRPr="00BD180C">
        <w:rPr>
          <w:sz w:val="22"/>
          <w:szCs w:val="22"/>
          <w:lang w:val="lt-LT"/>
        </w:rPr>
        <w:t xml:space="preserve">. </w:t>
      </w:r>
      <w:r w:rsidR="006A234A" w:rsidRPr="00BD180C">
        <w:rPr>
          <w:sz w:val="22"/>
          <w:szCs w:val="22"/>
          <w:lang w:val="lt-LT"/>
        </w:rPr>
        <w:t>Dėl t</w:t>
      </w:r>
      <w:r w:rsidRPr="00BD180C">
        <w:rPr>
          <w:sz w:val="22"/>
          <w:szCs w:val="22"/>
          <w:lang w:val="lt-LT"/>
        </w:rPr>
        <w:t>am</w:t>
      </w:r>
      <w:r w:rsidR="006A234A" w:rsidRPr="00BD180C">
        <w:rPr>
          <w:sz w:val="22"/>
          <w:szCs w:val="22"/>
          <w:lang w:val="lt-LT"/>
        </w:rPr>
        <w:t>sulozino hidrochlorido vartojimo</w:t>
      </w:r>
      <w:r w:rsidRPr="00BD180C">
        <w:rPr>
          <w:sz w:val="22"/>
          <w:szCs w:val="22"/>
          <w:lang w:val="lt-LT"/>
        </w:rPr>
        <w:t xml:space="preserve"> kartu su ketokonazolu (žinomu stipraus poveikio CYP3A4 inhibitoriumi), tamsulozino hidrochlorido </w:t>
      </w:r>
      <w:r w:rsidR="006A234A" w:rsidRPr="00BD180C">
        <w:rPr>
          <w:sz w:val="22"/>
          <w:szCs w:val="22"/>
          <w:lang w:val="lt-LT"/>
        </w:rPr>
        <w:t xml:space="preserve">AUC ir </w:t>
      </w:r>
      <w:r w:rsidRPr="00BD180C">
        <w:rPr>
          <w:sz w:val="22"/>
          <w:szCs w:val="22"/>
          <w:lang w:val="lt-LT"/>
        </w:rPr>
        <w:t>C</w:t>
      </w:r>
      <w:r w:rsidRPr="00BD180C">
        <w:rPr>
          <w:sz w:val="22"/>
          <w:szCs w:val="22"/>
          <w:vertAlign w:val="subscript"/>
          <w:lang w:val="lt-LT"/>
        </w:rPr>
        <w:t>max</w:t>
      </w:r>
      <w:r w:rsidR="006A234A" w:rsidRPr="00BD180C">
        <w:rPr>
          <w:sz w:val="22"/>
          <w:szCs w:val="22"/>
          <w:lang w:val="lt-LT"/>
        </w:rPr>
        <w:t xml:space="preserve"> </w:t>
      </w:r>
      <w:r w:rsidRPr="00BD180C">
        <w:rPr>
          <w:sz w:val="22"/>
          <w:szCs w:val="22"/>
          <w:lang w:val="lt-LT"/>
        </w:rPr>
        <w:t>padidėjo atitinkamai 2,8 ir 2,2 karto.</w:t>
      </w:r>
    </w:p>
    <w:p w14:paraId="5BA6948F" w14:textId="77777777" w:rsidR="00AF1EF8" w:rsidRPr="00BD180C" w:rsidRDefault="00431E52" w:rsidP="00981EF1">
      <w:pPr>
        <w:rPr>
          <w:sz w:val="22"/>
          <w:szCs w:val="22"/>
          <w:lang w:val="lt-LT"/>
        </w:rPr>
      </w:pPr>
      <w:r w:rsidRPr="00BD180C">
        <w:rPr>
          <w:sz w:val="22"/>
          <w:szCs w:val="22"/>
          <w:lang w:val="lt-LT"/>
        </w:rPr>
        <w:t xml:space="preserve">Tamsulozino hidrochlorido negalima vartoti kartu su stipraus poveikio CYP3A4 inhibitoriais pacientams, </w:t>
      </w:r>
      <w:r w:rsidR="00AF1EF8" w:rsidRPr="00BD180C">
        <w:rPr>
          <w:sz w:val="22"/>
          <w:szCs w:val="22"/>
          <w:lang w:val="lt-LT"/>
        </w:rPr>
        <w:t>kuriems nustatytas CYP2D6 fenotipas, pasižymintis silpnu metabolizmu.</w:t>
      </w:r>
    </w:p>
    <w:p w14:paraId="209E1F59" w14:textId="77777777" w:rsidR="00431E52" w:rsidRPr="00BD180C" w:rsidRDefault="00431E52" w:rsidP="00981EF1">
      <w:pPr>
        <w:rPr>
          <w:sz w:val="22"/>
          <w:szCs w:val="22"/>
          <w:lang w:val="lt-LT"/>
        </w:rPr>
      </w:pPr>
    </w:p>
    <w:p w14:paraId="6D25544C" w14:textId="77777777" w:rsidR="006A234A" w:rsidRPr="00BD180C" w:rsidRDefault="006A234A" w:rsidP="00981EF1">
      <w:pPr>
        <w:rPr>
          <w:sz w:val="22"/>
          <w:szCs w:val="22"/>
          <w:lang w:val="lt-LT"/>
        </w:rPr>
      </w:pPr>
      <w:r w:rsidRPr="00BD180C">
        <w:rPr>
          <w:sz w:val="22"/>
          <w:szCs w:val="22"/>
          <w:lang w:val="lt-LT"/>
        </w:rPr>
        <w:t>Tamsulozino hidrochlorido kartu su stipraus ir vidutinio stiprumo poveikio CYP3A4 inhibitoriais reikia vartoti atsargiai.</w:t>
      </w:r>
    </w:p>
    <w:p w14:paraId="4C1FE5F0" w14:textId="77777777" w:rsidR="006A234A" w:rsidRPr="00BD180C" w:rsidRDefault="006A234A" w:rsidP="00981EF1">
      <w:pPr>
        <w:rPr>
          <w:sz w:val="22"/>
          <w:szCs w:val="22"/>
          <w:lang w:val="lt-LT"/>
        </w:rPr>
      </w:pPr>
      <w:r w:rsidRPr="00BD180C">
        <w:rPr>
          <w:sz w:val="22"/>
          <w:szCs w:val="22"/>
          <w:lang w:val="lt-LT"/>
        </w:rPr>
        <w:t>Dėl tamsulozino hidrochlorido vartojimo kartu su paroksetinu (stipraus poveikio CYP2D6 inhibitoriumi), tamsulozino C</w:t>
      </w:r>
      <w:r w:rsidRPr="00BD180C">
        <w:rPr>
          <w:sz w:val="22"/>
          <w:szCs w:val="22"/>
          <w:vertAlign w:val="subscript"/>
          <w:lang w:val="lt-LT"/>
        </w:rPr>
        <w:t>max</w:t>
      </w:r>
      <w:r w:rsidRPr="00BD180C">
        <w:rPr>
          <w:sz w:val="22"/>
          <w:szCs w:val="22"/>
          <w:lang w:val="lt-LT"/>
        </w:rPr>
        <w:t xml:space="preserve"> ir AUC padidėjo atitinkamai 1,3 ir 1,6 karto, tačiau tok</w:t>
      </w:r>
      <w:r w:rsidR="00BB3E16" w:rsidRPr="00BD180C">
        <w:rPr>
          <w:sz w:val="22"/>
          <w:szCs w:val="22"/>
          <w:lang w:val="lt-LT"/>
        </w:rPr>
        <w:t>ie</w:t>
      </w:r>
      <w:r w:rsidRPr="00BD180C">
        <w:rPr>
          <w:sz w:val="22"/>
          <w:szCs w:val="22"/>
          <w:lang w:val="lt-LT"/>
        </w:rPr>
        <w:t xml:space="preserve"> padidėjima</w:t>
      </w:r>
      <w:r w:rsidR="00BB3E16" w:rsidRPr="00BD180C">
        <w:rPr>
          <w:sz w:val="22"/>
          <w:szCs w:val="22"/>
          <w:lang w:val="lt-LT"/>
        </w:rPr>
        <w:t>i</w:t>
      </w:r>
      <w:r w:rsidRPr="00BD180C">
        <w:rPr>
          <w:sz w:val="22"/>
          <w:szCs w:val="22"/>
          <w:lang w:val="lt-LT"/>
        </w:rPr>
        <w:t xml:space="preserve"> nėra laikom</w:t>
      </w:r>
      <w:r w:rsidR="00BB3E16" w:rsidRPr="00BD180C">
        <w:rPr>
          <w:sz w:val="22"/>
          <w:szCs w:val="22"/>
          <w:lang w:val="lt-LT"/>
        </w:rPr>
        <w:t>i</w:t>
      </w:r>
      <w:r w:rsidRPr="00BD180C">
        <w:rPr>
          <w:sz w:val="22"/>
          <w:szCs w:val="22"/>
          <w:lang w:val="lt-LT"/>
        </w:rPr>
        <w:t xml:space="preserve"> kliniškai reikšming</w:t>
      </w:r>
      <w:r w:rsidR="00BB3E16" w:rsidRPr="00BD180C">
        <w:rPr>
          <w:sz w:val="22"/>
          <w:szCs w:val="22"/>
          <w:lang w:val="lt-LT"/>
        </w:rPr>
        <w:t>ais</w:t>
      </w:r>
      <w:r w:rsidRPr="00BD180C">
        <w:rPr>
          <w:sz w:val="22"/>
          <w:szCs w:val="22"/>
          <w:lang w:val="lt-LT"/>
        </w:rPr>
        <w:t>.</w:t>
      </w:r>
    </w:p>
    <w:p w14:paraId="7EC50B9D" w14:textId="77777777" w:rsidR="006A234A" w:rsidRPr="00BD180C" w:rsidRDefault="006A234A" w:rsidP="00981EF1">
      <w:pPr>
        <w:rPr>
          <w:sz w:val="22"/>
          <w:szCs w:val="22"/>
          <w:lang w:val="lt-LT"/>
        </w:rPr>
      </w:pPr>
    </w:p>
    <w:p w14:paraId="685B87A9" w14:textId="77777777" w:rsidR="006A234A" w:rsidRPr="00AC237A" w:rsidRDefault="006A234A" w:rsidP="00981EF1">
      <w:pPr>
        <w:rPr>
          <w:sz w:val="22"/>
          <w:szCs w:val="22"/>
          <w:lang w:val="lt-LT"/>
        </w:rPr>
      </w:pPr>
      <w:r w:rsidRPr="0025163B">
        <w:rPr>
          <w:sz w:val="22"/>
          <w:szCs w:val="22"/>
          <w:lang w:val="lt-LT"/>
        </w:rPr>
        <w:t xml:space="preserve">Tamsulozino vartojant kartu su kitais </w:t>
      </w:r>
      <w:r w:rsidR="004E6051" w:rsidRPr="0035737E">
        <w:rPr>
          <w:sz w:val="22"/>
          <w:szCs w:val="22"/>
          <w:lang w:val="lt-LT"/>
        </w:rPr>
        <w:sym w:font="Symbol" w:char="F061"/>
      </w:r>
      <w:r w:rsidR="004E6051" w:rsidRPr="0035737E">
        <w:rPr>
          <w:sz w:val="22"/>
          <w:szCs w:val="22"/>
          <w:vertAlign w:val="subscript"/>
          <w:lang w:val="lt-LT"/>
        </w:rPr>
        <w:t>1</w:t>
      </w:r>
      <w:r w:rsidR="004E6051" w:rsidRPr="0035737E">
        <w:rPr>
          <w:sz w:val="22"/>
          <w:szCs w:val="22"/>
          <w:lang w:val="lt-LT"/>
        </w:rPr>
        <w:t>-</w:t>
      </w:r>
      <w:r w:rsidRPr="00AC237A">
        <w:rPr>
          <w:sz w:val="22"/>
          <w:szCs w:val="22"/>
          <w:lang w:val="lt-LT"/>
        </w:rPr>
        <w:t xml:space="preserve">adrenoreceptorių </w:t>
      </w:r>
      <w:r w:rsidR="0035737E" w:rsidRPr="00AC237A">
        <w:rPr>
          <w:sz w:val="22"/>
          <w:szCs w:val="22"/>
          <w:lang w:val="lt-LT"/>
        </w:rPr>
        <w:t>blokatoriais</w:t>
      </w:r>
      <w:r w:rsidRPr="00AC237A">
        <w:rPr>
          <w:sz w:val="22"/>
          <w:szCs w:val="22"/>
          <w:lang w:val="lt-LT"/>
        </w:rPr>
        <w:t xml:space="preserve">, gali pasireikšti </w:t>
      </w:r>
      <w:proofErr w:type="spellStart"/>
      <w:r w:rsidRPr="00AC237A">
        <w:rPr>
          <w:sz w:val="22"/>
          <w:szCs w:val="22"/>
          <w:lang w:val="lt-LT"/>
        </w:rPr>
        <w:t>hipotenzinis</w:t>
      </w:r>
      <w:proofErr w:type="spellEnd"/>
      <w:r w:rsidRPr="00AC237A">
        <w:rPr>
          <w:sz w:val="22"/>
          <w:szCs w:val="22"/>
          <w:lang w:val="lt-LT"/>
        </w:rPr>
        <w:t xml:space="preserve"> poveikis.</w:t>
      </w:r>
    </w:p>
    <w:p w14:paraId="1A704187" w14:textId="77777777" w:rsidR="0080776B" w:rsidRPr="00732DFB" w:rsidRDefault="0080776B" w:rsidP="009F6A68">
      <w:pPr>
        <w:rPr>
          <w:b/>
          <w:sz w:val="22"/>
          <w:szCs w:val="22"/>
          <w:lang w:val="lt-LT"/>
        </w:rPr>
      </w:pPr>
    </w:p>
    <w:p w14:paraId="5F8E976E" w14:textId="77777777" w:rsidR="0080776B" w:rsidRPr="0025163B" w:rsidRDefault="0080776B" w:rsidP="00981EF1">
      <w:pPr>
        <w:ind w:left="567" w:hanging="567"/>
        <w:rPr>
          <w:b/>
          <w:sz w:val="22"/>
          <w:szCs w:val="22"/>
          <w:lang w:val="lt-LT"/>
        </w:rPr>
      </w:pPr>
      <w:r w:rsidRPr="00D167F8">
        <w:rPr>
          <w:b/>
          <w:sz w:val="22"/>
          <w:szCs w:val="22"/>
          <w:lang w:val="lt-LT"/>
        </w:rPr>
        <w:t>4.6</w:t>
      </w:r>
      <w:r w:rsidRPr="00D167F8">
        <w:rPr>
          <w:b/>
          <w:sz w:val="22"/>
          <w:szCs w:val="22"/>
          <w:lang w:val="lt-LT"/>
        </w:rPr>
        <w:tab/>
        <w:t xml:space="preserve">Vaisingumas, </w:t>
      </w:r>
      <w:r w:rsidRPr="0025163B">
        <w:rPr>
          <w:b/>
          <w:bCs/>
          <w:sz w:val="22"/>
          <w:szCs w:val="22"/>
          <w:lang w:val="lt-LT"/>
        </w:rPr>
        <w:t>nėštumo ir žindymo laikotarpis</w:t>
      </w:r>
    </w:p>
    <w:p w14:paraId="7C544A6C" w14:textId="77777777" w:rsidR="0080776B" w:rsidRPr="0025163B" w:rsidRDefault="0080776B" w:rsidP="00981EF1">
      <w:pPr>
        <w:rPr>
          <w:sz w:val="22"/>
          <w:szCs w:val="22"/>
          <w:lang w:val="lt-LT"/>
        </w:rPr>
      </w:pPr>
    </w:p>
    <w:p w14:paraId="48B80DEA" w14:textId="77777777" w:rsidR="006A234A" w:rsidRPr="00BD180C" w:rsidRDefault="006A234A" w:rsidP="00981EF1">
      <w:pPr>
        <w:rPr>
          <w:sz w:val="22"/>
          <w:szCs w:val="22"/>
          <w:lang w:val="lt-LT" w:eastAsia="lt-LT"/>
        </w:rPr>
      </w:pPr>
      <w:r w:rsidRPr="00BD180C">
        <w:rPr>
          <w:sz w:val="22"/>
          <w:szCs w:val="22"/>
          <w:lang w:val="lt-LT" w:eastAsia="lt-LT"/>
        </w:rPr>
        <w:t xml:space="preserve">Tamsulozinas nėra skirtas vartoti moterims. </w:t>
      </w:r>
    </w:p>
    <w:p w14:paraId="57FAAD70" w14:textId="77777777" w:rsidR="006A234A" w:rsidRPr="00BD180C" w:rsidRDefault="006A234A" w:rsidP="00981EF1">
      <w:pPr>
        <w:rPr>
          <w:sz w:val="22"/>
          <w:szCs w:val="22"/>
          <w:lang w:val="lt-LT" w:eastAsia="lt-LT"/>
        </w:rPr>
      </w:pPr>
    </w:p>
    <w:p w14:paraId="46DC7CF3" w14:textId="77777777" w:rsidR="006A234A" w:rsidRPr="00BD180C" w:rsidRDefault="006A234A" w:rsidP="00981EF1">
      <w:pPr>
        <w:rPr>
          <w:sz w:val="22"/>
          <w:szCs w:val="22"/>
          <w:lang w:val="lt-LT" w:eastAsia="lt-LT"/>
        </w:rPr>
      </w:pPr>
      <w:r w:rsidRPr="00BD180C">
        <w:rPr>
          <w:sz w:val="22"/>
          <w:szCs w:val="22"/>
          <w:lang w:val="lt-LT" w:eastAsia="lt-LT"/>
        </w:rPr>
        <w:t>Trumpalaikių ir ilgalaikių klinikinių tamsulozino tyrimų metu pastebėta ejakuliacijos sutrikimų. Po vaistinio preparato pateikimo į rinką gauta pranešimų apie ejakuliacijos sutrikimus, retrogradinę ejakuliaciją ir ejakuliacijos nepakankamumą.</w:t>
      </w:r>
    </w:p>
    <w:p w14:paraId="13B25943" w14:textId="77777777" w:rsidR="0080776B" w:rsidRPr="00BD180C" w:rsidRDefault="0080776B" w:rsidP="00981EF1">
      <w:pPr>
        <w:rPr>
          <w:sz w:val="22"/>
          <w:szCs w:val="22"/>
          <w:lang w:val="lt-LT"/>
        </w:rPr>
      </w:pPr>
    </w:p>
    <w:p w14:paraId="3C1710CB" w14:textId="77777777" w:rsidR="0080776B" w:rsidRPr="00BD180C" w:rsidRDefault="0080776B" w:rsidP="00981EF1">
      <w:pPr>
        <w:ind w:left="567" w:hanging="567"/>
        <w:rPr>
          <w:b/>
          <w:sz w:val="22"/>
          <w:szCs w:val="22"/>
          <w:lang w:val="lt-LT"/>
        </w:rPr>
      </w:pPr>
      <w:r w:rsidRPr="00BD180C">
        <w:rPr>
          <w:b/>
          <w:sz w:val="22"/>
          <w:szCs w:val="22"/>
          <w:lang w:val="lt-LT"/>
        </w:rPr>
        <w:lastRenderedPageBreak/>
        <w:t>4.7</w:t>
      </w:r>
      <w:r w:rsidRPr="00BD180C">
        <w:rPr>
          <w:b/>
          <w:sz w:val="22"/>
          <w:szCs w:val="22"/>
          <w:lang w:val="lt-LT"/>
        </w:rPr>
        <w:tab/>
        <w:t>Poveikis gebėjimui vairuoti ir valdyti mechanizmus</w:t>
      </w:r>
    </w:p>
    <w:p w14:paraId="5BEC1117" w14:textId="77777777" w:rsidR="0080776B" w:rsidRPr="00BD180C" w:rsidRDefault="0080776B" w:rsidP="00981EF1">
      <w:pPr>
        <w:rPr>
          <w:sz w:val="22"/>
          <w:szCs w:val="22"/>
          <w:lang w:val="lt-LT"/>
        </w:rPr>
      </w:pPr>
    </w:p>
    <w:p w14:paraId="0A5874ED" w14:textId="77777777" w:rsidR="0080776B" w:rsidRPr="00BD180C" w:rsidRDefault="0080776B" w:rsidP="00981EF1">
      <w:pPr>
        <w:rPr>
          <w:sz w:val="22"/>
          <w:szCs w:val="22"/>
          <w:lang w:val="lt-LT"/>
        </w:rPr>
      </w:pPr>
      <w:r w:rsidRPr="00BD180C">
        <w:rPr>
          <w:sz w:val="22"/>
          <w:szCs w:val="22"/>
          <w:lang w:val="lt-LT"/>
        </w:rPr>
        <w:t xml:space="preserve">Poveikio gebėjimui vairuoti ir valdyti mechanizmus tyrimų neatlikta. Vis dėlto pacientus reikia </w:t>
      </w:r>
      <w:r w:rsidR="00A13212" w:rsidRPr="00BD180C">
        <w:rPr>
          <w:sz w:val="22"/>
          <w:szCs w:val="22"/>
          <w:lang w:val="lt-LT"/>
        </w:rPr>
        <w:t>informuoti</w:t>
      </w:r>
      <w:r w:rsidRPr="00BD180C">
        <w:rPr>
          <w:sz w:val="22"/>
          <w:szCs w:val="22"/>
          <w:lang w:val="lt-LT"/>
        </w:rPr>
        <w:t>, kad gali pasireikšti svaigulys.</w:t>
      </w:r>
    </w:p>
    <w:p w14:paraId="7E8A6C34" w14:textId="77777777" w:rsidR="0080776B" w:rsidRPr="00BD180C" w:rsidRDefault="0080776B" w:rsidP="00981EF1">
      <w:pPr>
        <w:rPr>
          <w:sz w:val="22"/>
          <w:szCs w:val="22"/>
          <w:lang w:val="lt-LT"/>
        </w:rPr>
      </w:pPr>
    </w:p>
    <w:p w14:paraId="1F660B5E" w14:textId="77777777" w:rsidR="0080776B" w:rsidRPr="00BD180C" w:rsidRDefault="0080776B" w:rsidP="00981EF1">
      <w:pPr>
        <w:ind w:left="567" w:hanging="567"/>
        <w:rPr>
          <w:b/>
          <w:sz w:val="22"/>
          <w:szCs w:val="22"/>
          <w:lang w:val="lt-LT"/>
        </w:rPr>
      </w:pPr>
      <w:r w:rsidRPr="00BD180C">
        <w:rPr>
          <w:b/>
          <w:sz w:val="22"/>
          <w:szCs w:val="22"/>
          <w:lang w:val="lt-LT"/>
        </w:rPr>
        <w:t>4.8</w:t>
      </w:r>
      <w:r w:rsidRPr="00BD180C">
        <w:rPr>
          <w:b/>
          <w:sz w:val="22"/>
          <w:szCs w:val="22"/>
          <w:lang w:val="lt-LT"/>
        </w:rPr>
        <w:tab/>
        <w:t>Nepageidaujamas poveikis</w:t>
      </w:r>
    </w:p>
    <w:p w14:paraId="28CECE05" w14:textId="77777777" w:rsidR="0080776B" w:rsidRPr="00BD180C" w:rsidRDefault="0080776B" w:rsidP="00981EF1">
      <w:pPr>
        <w:rPr>
          <w:sz w:val="22"/>
          <w:szCs w:val="22"/>
          <w:lang w:val="lt-LT"/>
        </w:rPr>
      </w:pPr>
    </w:p>
    <w:tbl>
      <w:tblPr>
        <w:tblW w:w="5083"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370"/>
        <w:gridCol w:w="1969"/>
        <w:gridCol w:w="1438"/>
        <w:gridCol w:w="1913"/>
        <w:gridCol w:w="1333"/>
        <w:gridCol w:w="1418"/>
      </w:tblGrid>
      <w:tr w:rsidR="0080776B" w:rsidRPr="00BD180C" w14:paraId="7D7F0EE2" w14:textId="77777777" w:rsidTr="009F6A68">
        <w:trPr>
          <w:trHeight w:val="838"/>
        </w:trPr>
        <w:tc>
          <w:tcPr>
            <w:tcW w:w="725" w:type="pct"/>
            <w:shd w:val="clear" w:color="auto" w:fill="auto"/>
          </w:tcPr>
          <w:p w14:paraId="20C26A7D" w14:textId="77777777" w:rsidR="0080776B" w:rsidRPr="00BD180C" w:rsidRDefault="0080776B" w:rsidP="00981EF1">
            <w:pPr>
              <w:rPr>
                <w:sz w:val="22"/>
                <w:szCs w:val="22"/>
                <w:lang w:val="lt-LT"/>
              </w:rPr>
            </w:pPr>
            <w:r w:rsidRPr="00BD180C">
              <w:rPr>
                <w:sz w:val="22"/>
                <w:szCs w:val="22"/>
                <w:lang w:val="lt-LT"/>
              </w:rPr>
              <w:t>MedDRA organų sistemų klasės</w:t>
            </w:r>
          </w:p>
        </w:tc>
        <w:tc>
          <w:tcPr>
            <w:tcW w:w="1042" w:type="pct"/>
            <w:shd w:val="clear" w:color="auto" w:fill="auto"/>
          </w:tcPr>
          <w:p w14:paraId="5D7BFAA0" w14:textId="77777777" w:rsidR="0080776B" w:rsidRPr="00BD180C" w:rsidRDefault="0080776B" w:rsidP="00981EF1">
            <w:pPr>
              <w:rPr>
                <w:sz w:val="22"/>
                <w:szCs w:val="22"/>
                <w:lang w:val="lt-LT"/>
              </w:rPr>
            </w:pPr>
            <w:r w:rsidRPr="00BD180C">
              <w:rPr>
                <w:sz w:val="22"/>
                <w:szCs w:val="22"/>
                <w:lang w:val="lt-LT"/>
              </w:rPr>
              <w:t>Dažni (nuo ≥ 1/100 iki &lt; 1/10)</w:t>
            </w:r>
          </w:p>
        </w:tc>
        <w:tc>
          <w:tcPr>
            <w:tcW w:w="761" w:type="pct"/>
            <w:shd w:val="clear" w:color="auto" w:fill="auto"/>
          </w:tcPr>
          <w:p w14:paraId="784AB552" w14:textId="77777777" w:rsidR="0080776B" w:rsidRPr="00BD180C" w:rsidRDefault="0080776B" w:rsidP="00981EF1">
            <w:pPr>
              <w:rPr>
                <w:sz w:val="22"/>
                <w:szCs w:val="22"/>
                <w:lang w:val="lt-LT"/>
              </w:rPr>
            </w:pPr>
            <w:r w:rsidRPr="00BD180C">
              <w:rPr>
                <w:sz w:val="22"/>
                <w:szCs w:val="22"/>
                <w:lang w:val="lt-LT"/>
              </w:rPr>
              <w:t>Nedažni (nuo ≥ 1/1000 iki &lt; 1/100)</w:t>
            </w:r>
          </w:p>
        </w:tc>
        <w:tc>
          <w:tcPr>
            <w:tcW w:w="1013" w:type="pct"/>
            <w:shd w:val="clear" w:color="auto" w:fill="auto"/>
          </w:tcPr>
          <w:p w14:paraId="651B0BE3" w14:textId="77777777" w:rsidR="0080776B" w:rsidRPr="00BD180C" w:rsidRDefault="0080776B" w:rsidP="00981EF1">
            <w:pPr>
              <w:rPr>
                <w:sz w:val="22"/>
                <w:szCs w:val="22"/>
                <w:lang w:val="lt-LT"/>
              </w:rPr>
            </w:pPr>
            <w:r w:rsidRPr="00BD180C">
              <w:rPr>
                <w:sz w:val="22"/>
                <w:szCs w:val="22"/>
                <w:lang w:val="lt-LT"/>
              </w:rPr>
              <w:t>Reti (nuo ≥ 1/10 000 iki &lt; 1/1000)</w:t>
            </w:r>
          </w:p>
        </w:tc>
        <w:tc>
          <w:tcPr>
            <w:tcW w:w="706" w:type="pct"/>
            <w:shd w:val="clear" w:color="auto" w:fill="auto"/>
          </w:tcPr>
          <w:p w14:paraId="59A40278" w14:textId="77777777" w:rsidR="0080776B" w:rsidRPr="00BD180C" w:rsidRDefault="0080776B" w:rsidP="00981EF1">
            <w:pPr>
              <w:rPr>
                <w:sz w:val="22"/>
                <w:szCs w:val="22"/>
                <w:lang w:val="lt-LT"/>
              </w:rPr>
            </w:pPr>
            <w:r w:rsidRPr="00BD180C">
              <w:rPr>
                <w:sz w:val="22"/>
                <w:szCs w:val="22"/>
                <w:lang w:val="lt-LT"/>
              </w:rPr>
              <w:t>Labai reti (&lt; 1/10 000)</w:t>
            </w:r>
          </w:p>
        </w:tc>
        <w:tc>
          <w:tcPr>
            <w:tcW w:w="751" w:type="pct"/>
            <w:shd w:val="clear" w:color="auto" w:fill="auto"/>
          </w:tcPr>
          <w:p w14:paraId="03FF8ADE" w14:textId="77777777" w:rsidR="0080776B" w:rsidRPr="00BD180C" w:rsidRDefault="006A234A" w:rsidP="00981EF1">
            <w:pPr>
              <w:rPr>
                <w:sz w:val="22"/>
                <w:szCs w:val="22"/>
                <w:lang w:val="lt-LT"/>
              </w:rPr>
            </w:pPr>
            <w:r w:rsidRPr="00BD180C">
              <w:rPr>
                <w:sz w:val="22"/>
                <w:szCs w:val="22"/>
                <w:lang w:val="lt-LT"/>
              </w:rPr>
              <w:t>N</w:t>
            </w:r>
            <w:r w:rsidR="0080776B" w:rsidRPr="00BD180C">
              <w:rPr>
                <w:sz w:val="22"/>
                <w:szCs w:val="22"/>
                <w:lang w:val="lt-LT"/>
              </w:rPr>
              <w:t>ežinomas</w:t>
            </w:r>
            <w:r w:rsidRPr="00BD180C">
              <w:rPr>
                <w:sz w:val="22"/>
                <w:szCs w:val="22"/>
                <w:lang w:val="lt-LT"/>
              </w:rPr>
              <w:t xml:space="preserve"> (negali būti apskaičiuotas pagal turimus duomenis)</w:t>
            </w:r>
          </w:p>
        </w:tc>
      </w:tr>
      <w:tr w:rsidR="0080776B" w:rsidRPr="00BD180C" w14:paraId="47B68CE0" w14:textId="77777777" w:rsidTr="009F6A68">
        <w:trPr>
          <w:trHeight w:val="545"/>
        </w:trPr>
        <w:tc>
          <w:tcPr>
            <w:tcW w:w="725" w:type="pct"/>
          </w:tcPr>
          <w:p w14:paraId="0E6AE2B3" w14:textId="77777777" w:rsidR="0080776B" w:rsidRPr="0035737E" w:rsidRDefault="0080776B" w:rsidP="00981EF1">
            <w:pPr>
              <w:rPr>
                <w:sz w:val="22"/>
                <w:szCs w:val="22"/>
                <w:lang w:val="lt-LT"/>
              </w:rPr>
            </w:pPr>
            <w:r w:rsidRPr="0035737E">
              <w:rPr>
                <w:sz w:val="22"/>
                <w:szCs w:val="22"/>
                <w:lang w:val="lt-LT"/>
              </w:rPr>
              <w:t>Nervų sistemos sutrikimai</w:t>
            </w:r>
          </w:p>
        </w:tc>
        <w:tc>
          <w:tcPr>
            <w:tcW w:w="1042" w:type="pct"/>
          </w:tcPr>
          <w:p w14:paraId="3587A466" w14:textId="77777777" w:rsidR="0080776B" w:rsidRPr="00732DFB" w:rsidRDefault="00E2620D" w:rsidP="00981EF1">
            <w:pPr>
              <w:rPr>
                <w:sz w:val="22"/>
                <w:szCs w:val="22"/>
                <w:lang w:val="lt-LT"/>
              </w:rPr>
            </w:pPr>
            <w:r w:rsidRPr="00732DFB">
              <w:rPr>
                <w:sz w:val="22"/>
                <w:szCs w:val="22"/>
                <w:lang w:val="lt-LT"/>
              </w:rPr>
              <w:t>Svaigulys</w:t>
            </w:r>
          </w:p>
          <w:p w14:paraId="2FBABFD0" w14:textId="77777777" w:rsidR="0080776B" w:rsidRPr="00D167F8" w:rsidRDefault="0080776B" w:rsidP="00981EF1">
            <w:pPr>
              <w:rPr>
                <w:sz w:val="22"/>
                <w:szCs w:val="22"/>
                <w:lang w:val="lt-LT"/>
              </w:rPr>
            </w:pPr>
            <w:r w:rsidRPr="00732DFB">
              <w:rPr>
                <w:sz w:val="22"/>
                <w:szCs w:val="22"/>
                <w:lang w:val="lt-LT"/>
              </w:rPr>
              <w:t>(1,3</w:t>
            </w:r>
            <w:r w:rsidR="0035737E" w:rsidRPr="00732DFB">
              <w:rPr>
                <w:sz w:val="22"/>
                <w:szCs w:val="22"/>
                <w:lang w:val="lt-LT"/>
              </w:rPr>
              <w:t> </w:t>
            </w:r>
            <w:r w:rsidRPr="00D167F8">
              <w:rPr>
                <w:sz w:val="22"/>
                <w:szCs w:val="22"/>
                <w:lang w:val="lt-LT"/>
              </w:rPr>
              <w:t>%)</w:t>
            </w:r>
          </w:p>
        </w:tc>
        <w:tc>
          <w:tcPr>
            <w:tcW w:w="761" w:type="pct"/>
          </w:tcPr>
          <w:p w14:paraId="2A5D517A" w14:textId="77777777" w:rsidR="0080776B" w:rsidRPr="0025163B" w:rsidRDefault="0080776B" w:rsidP="00981EF1">
            <w:pPr>
              <w:rPr>
                <w:sz w:val="22"/>
                <w:szCs w:val="22"/>
                <w:lang w:val="lt-LT"/>
              </w:rPr>
            </w:pPr>
            <w:r w:rsidRPr="0025163B">
              <w:rPr>
                <w:sz w:val="22"/>
                <w:szCs w:val="22"/>
                <w:lang w:val="lt-LT"/>
              </w:rPr>
              <w:t>Galvos skausmas</w:t>
            </w:r>
          </w:p>
        </w:tc>
        <w:tc>
          <w:tcPr>
            <w:tcW w:w="1013" w:type="pct"/>
          </w:tcPr>
          <w:p w14:paraId="590B70AA" w14:textId="77777777" w:rsidR="0080776B" w:rsidRPr="0025163B" w:rsidRDefault="006A234A" w:rsidP="00981EF1">
            <w:pPr>
              <w:rPr>
                <w:sz w:val="22"/>
                <w:szCs w:val="22"/>
                <w:lang w:val="lt-LT"/>
              </w:rPr>
            </w:pPr>
            <w:r w:rsidRPr="0025163B">
              <w:rPr>
                <w:sz w:val="22"/>
                <w:szCs w:val="22"/>
                <w:lang w:val="lt-LT"/>
              </w:rPr>
              <w:t>Sinkopė</w:t>
            </w:r>
          </w:p>
        </w:tc>
        <w:tc>
          <w:tcPr>
            <w:tcW w:w="706" w:type="pct"/>
          </w:tcPr>
          <w:p w14:paraId="26EDFE34" w14:textId="77777777" w:rsidR="0080776B" w:rsidRPr="0025163B" w:rsidRDefault="0080776B" w:rsidP="00981EF1">
            <w:pPr>
              <w:rPr>
                <w:sz w:val="22"/>
                <w:szCs w:val="22"/>
                <w:lang w:val="lt-LT"/>
              </w:rPr>
            </w:pPr>
          </w:p>
        </w:tc>
        <w:tc>
          <w:tcPr>
            <w:tcW w:w="751" w:type="pct"/>
          </w:tcPr>
          <w:p w14:paraId="133DDF92" w14:textId="77777777" w:rsidR="0080776B" w:rsidRPr="00BD180C" w:rsidRDefault="0080776B" w:rsidP="00981EF1">
            <w:pPr>
              <w:rPr>
                <w:sz w:val="22"/>
                <w:szCs w:val="22"/>
                <w:lang w:val="lt-LT"/>
              </w:rPr>
            </w:pPr>
          </w:p>
        </w:tc>
      </w:tr>
      <w:tr w:rsidR="0080776B" w:rsidRPr="00BD180C" w14:paraId="57FA6C27" w14:textId="77777777" w:rsidTr="009F6A68">
        <w:trPr>
          <w:trHeight w:val="545"/>
        </w:trPr>
        <w:tc>
          <w:tcPr>
            <w:tcW w:w="725" w:type="pct"/>
          </w:tcPr>
          <w:p w14:paraId="414746FD" w14:textId="77777777" w:rsidR="0080776B" w:rsidRPr="0035737E" w:rsidRDefault="0080776B" w:rsidP="00981EF1">
            <w:pPr>
              <w:rPr>
                <w:sz w:val="22"/>
                <w:szCs w:val="22"/>
                <w:lang w:val="lt-LT"/>
              </w:rPr>
            </w:pPr>
            <w:r w:rsidRPr="0035737E">
              <w:rPr>
                <w:sz w:val="22"/>
                <w:szCs w:val="22"/>
                <w:lang w:val="lt-LT"/>
              </w:rPr>
              <w:t>Akių sutrikimai</w:t>
            </w:r>
          </w:p>
        </w:tc>
        <w:tc>
          <w:tcPr>
            <w:tcW w:w="1042" w:type="pct"/>
          </w:tcPr>
          <w:p w14:paraId="667B3B0A" w14:textId="77777777" w:rsidR="0080776B" w:rsidRPr="00732DFB" w:rsidRDefault="0080776B" w:rsidP="00981EF1">
            <w:pPr>
              <w:rPr>
                <w:sz w:val="22"/>
                <w:szCs w:val="22"/>
                <w:lang w:val="lt-LT"/>
              </w:rPr>
            </w:pPr>
          </w:p>
        </w:tc>
        <w:tc>
          <w:tcPr>
            <w:tcW w:w="761" w:type="pct"/>
          </w:tcPr>
          <w:p w14:paraId="2094D463" w14:textId="77777777" w:rsidR="0080776B" w:rsidRPr="00732DFB" w:rsidRDefault="0080776B" w:rsidP="00981EF1">
            <w:pPr>
              <w:rPr>
                <w:sz w:val="22"/>
                <w:szCs w:val="22"/>
                <w:lang w:val="lt-LT"/>
              </w:rPr>
            </w:pPr>
          </w:p>
        </w:tc>
        <w:tc>
          <w:tcPr>
            <w:tcW w:w="1013" w:type="pct"/>
          </w:tcPr>
          <w:p w14:paraId="08A4A712" w14:textId="77777777" w:rsidR="0080776B" w:rsidRPr="00732DFB" w:rsidRDefault="0080776B" w:rsidP="00981EF1">
            <w:pPr>
              <w:rPr>
                <w:sz w:val="22"/>
                <w:szCs w:val="22"/>
                <w:lang w:val="lt-LT"/>
              </w:rPr>
            </w:pPr>
          </w:p>
        </w:tc>
        <w:tc>
          <w:tcPr>
            <w:tcW w:w="706" w:type="pct"/>
          </w:tcPr>
          <w:p w14:paraId="2FAA0D7F" w14:textId="77777777" w:rsidR="0080776B" w:rsidRPr="00D167F8" w:rsidRDefault="0080776B" w:rsidP="00981EF1">
            <w:pPr>
              <w:rPr>
                <w:sz w:val="22"/>
                <w:szCs w:val="22"/>
                <w:lang w:val="lt-LT"/>
              </w:rPr>
            </w:pPr>
          </w:p>
        </w:tc>
        <w:tc>
          <w:tcPr>
            <w:tcW w:w="751" w:type="pct"/>
          </w:tcPr>
          <w:p w14:paraId="29D47E34" w14:textId="77777777" w:rsidR="0080776B" w:rsidRPr="0025163B" w:rsidRDefault="00A94432" w:rsidP="00981EF1">
            <w:pPr>
              <w:rPr>
                <w:sz w:val="22"/>
                <w:szCs w:val="22"/>
                <w:lang w:val="lt-LT"/>
              </w:rPr>
            </w:pPr>
            <w:r w:rsidRPr="0025163B">
              <w:rPr>
                <w:sz w:val="22"/>
                <w:szCs w:val="22"/>
                <w:lang w:val="lt-LT"/>
              </w:rPr>
              <w:t xml:space="preserve">Neryškus </w:t>
            </w:r>
            <w:r w:rsidR="0080776B" w:rsidRPr="0025163B">
              <w:rPr>
                <w:sz w:val="22"/>
                <w:szCs w:val="22"/>
                <w:lang w:val="lt-LT"/>
              </w:rPr>
              <w:t>matymas, regėjimo sutrikimai</w:t>
            </w:r>
          </w:p>
        </w:tc>
      </w:tr>
      <w:tr w:rsidR="0080776B" w:rsidRPr="00BD180C" w14:paraId="3B175928" w14:textId="77777777" w:rsidTr="009F6A68">
        <w:trPr>
          <w:trHeight w:val="545"/>
        </w:trPr>
        <w:tc>
          <w:tcPr>
            <w:tcW w:w="725" w:type="pct"/>
          </w:tcPr>
          <w:p w14:paraId="3D13F726" w14:textId="77777777" w:rsidR="0080776B" w:rsidRPr="0035737E" w:rsidRDefault="0080776B" w:rsidP="00981EF1">
            <w:pPr>
              <w:rPr>
                <w:sz w:val="22"/>
                <w:szCs w:val="22"/>
                <w:lang w:val="lt-LT"/>
              </w:rPr>
            </w:pPr>
            <w:r w:rsidRPr="0035737E">
              <w:rPr>
                <w:sz w:val="22"/>
                <w:szCs w:val="22"/>
                <w:lang w:val="lt-LT"/>
              </w:rPr>
              <w:t>Širdies sutrikimai</w:t>
            </w:r>
          </w:p>
        </w:tc>
        <w:tc>
          <w:tcPr>
            <w:tcW w:w="1042" w:type="pct"/>
          </w:tcPr>
          <w:p w14:paraId="41FD449F" w14:textId="77777777" w:rsidR="0080776B" w:rsidRPr="00732DFB" w:rsidRDefault="0080776B" w:rsidP="00981EF1">
            <w:pPr>
              <w:rPr>
                <w:sz w:val="22"/>
                <w:szCs w:val="22"/>
                <w:lang w:val="lt-LT"/>
              </w:rPr>
            </w:pPr>
          </w:p>
        </w:tc>
        <w:tc>
          <w:tcPr>
            <w:tcW w:w="761" w:type="pct"/>
          </w:tcPr>
          <w:p w14:paraId="2C3E5D1B" w14:textId="77777777" w:rsidR="0080776B" w:rsidRPr="00732DFB" w:rsidRDefault="0080776B" w:rsidP="00981EF1">
            <w:pPr>
              <w:rPr>
                <w:sz w:val="22"/>
                <w:szCs w:val="22"/>
                <w:lang w:val="lt-LT"/>
              </w:rPr>
            </w:pPr>
            <w:r w:rsidRPr="00732DFB">
              <w:rPr>
                <w:sz w:val="22"/>
                <w:szCs w:val="22"/>
                <w:lang w:val="lt-LT"/>
              </w:rPr>
              <w:t>Palpitacijos</w:t>
            </w:r>
          </w:p>
        </w:tc>
        <w:tc>
          <w:tcPr>
            <w:tcW w:w="1013" w:type="pct"/>
          </w:tcPr>
          <w:p w14:paraId="6F86AA60" w14:textId="77777777" w:rsidR="0080776B" w:rsidRPr="00732DFB" w:rsidRDefault="0080776B" w:rsidP="00981EF1">
            <w:pPr>
              <w:rPr>
                <w:sz w:val="22"/>
                <w:szCs w:val="22"/>
                <w:lang w:val="lt-LT"/>
              </w:rPr>
            </w:pPr>
          </w:p>
        </w:tc>
        <w:tc>
          <w:tcPr>
            <w:tcW w:w="706" w:type="pct"/>
          </w:tcPr>
          <w:p w14:paraId="1C430F5A" w14:textId="77777777" w:rsidR="0080776B" w:rsidRPr="00D167F8" w:rsidRDefault="0080776B" w:rsidP="00981EF1">
            <w:pPr>
              <w:rPr>
                <w:sz w:val="22"/>
                <w:szCs w:val="22"/>
                <w:lang w:val="lt-LT"/>
              </w:rPr>
            </w:pPr>
          </w:p>
        </w:tc>
        <w:tc>
          <w:tcPr>
            <w:tcW w:w="751" w:type="pct"/>
          </w:tcPr>
          <w:p w14:paraId="53B0A784" w14:textId="77777777" w:rsidR="0080776B" w:rsidRPr="0025163B" w:rsidRDefault="0080776B" w:rsidP="00981EF1">
            <w:pPr>
              <w:rPr>
                <w:sz w:val="22"/>
                <w:szCs w:val="22"/>
                <w:lang w:val="lt-LT"/>
              </w:rPr>
            </w:pPr>
          </w:p>
        </w:tc>
      </w:tr>
      <w:tr w:rsidR="0080776B" w:rsidRPr="00BD180C" w14:paraId="2D26935F" w14:textId="77777777" w:rsidTr="009F6A68">
        <w:trPr>
          <w:trHeight w:val="545"/>
        </w:trPr>
        <w:tc>
          <w:tcPr>
            <w:tcW w:w="725" w:type="pct"/>
          </w:tcPr>
          <w:p w14:paraId="09C42415" w14:textId="77777777" w:rsidR="0080776B" w:rsidRPr="0035737E" w:rsidRDefault="0080776B" w:rsidP="00981EF1">
            <w:pPr>
              <w:rPr>
                <w:sz w:val="22"/>
                <w:szCs w:val="22"/>
                <w:lang w:val="lt-LT"/>
              </w:rPr>
            </w:pPr>
            <w:r w:rsidRPr="0035737E">
              <w:rPr>
                <w:sz w:val="22"/>
                <w:szCs w:val="22"/>
                <w:lang w:val="lt-LT"/>
              </w:rPr>
              <w:t>Kraujagyslių sutrikimai</w:t>
            </w:r>
          </w:p>
        </w:tc>
        <w:tc>
          <w:tcPr>
            <w:tcW w:w="1042" w:type="pct"/>
          </w:tcPr>
          <w:p w14:paraId="44A8F738" w14:textId="77777777" w:rsidR="0080776B" w:rsidRPr="00732DFB" w:rsidRDefault="0080776B" w:rsidP="00981EF1">
            <w:pPr>
              <w:rPr>
                <w:sz w:val="22"/>
                <w:szCs w:val="22"/>
                <w:lang w:val="lt-LT"/>
              </w:rPr>
            </w:pPr>
          </w:p>
        </w:tc>
        <w:tc>
          <w:tcPr>
            <w:tcW w:w="761" w:type="pct"/>
          </w:tcPr>
          <w:p w14:paraId="21210506" w14:textId="77777777" w:rsidR="0080776B" w:rsidRPr="00732DFB" w:rsidRDefault="0080776B" w:rsidP="00981EF1">
            <w:pPr>
              <w:rPr>
                <w:sz w:val="22"/>
                <w:szCs w:val="22"/>
                <w:lang w:val="lt-LT"/>
              </w:rPr>
            </w:pPr>
            <w:r w:rsidRPr="00732DFB">
              <w:rPr>
                <w:sz w:val="22"/>
                <w:szCs w:val="22"/>
                <w:lang w:val="lt-LT"/>
              </w:rPr>
              <w:t>Ortostatinė hipotenzija</w:t>
            </w:r>
          </w:p>
        </w:tc>
        <w:tc>
          <w:tcPr>
            <w:tcW w:w="1013" w:type="pct"/>
          </w:tcPr>
          <w:p w14:paraId="0ACA7D51" w14:textId="77777777" w:rsidR="0080776B" w:rsidRPr="00732DFB" w:rsidRDefault="0080776B" w:rsidP="00981EF1">
            <w:pPr>
              <w:rPr>
                <w:sz w:val="22"/>
                <w:szCs w:val="22"/>
                <w:lang w:val="lt-LT"/>
              </w:rPr>
            </w:pPr>
          </w:p>
        </w:tc>
        <w:tc>
          <w:tcPr>
            <w:tcW w:w="706" w:type="pct"/>
          </w:tcPr>
          <w:p w14:paraId="15364081" w14:textId="77777777" w:rsidR="0080776B" w:rsidRPr="00D167F8" w:rsidRDefault="0080776B" w:rsidP="00981EF1">
            <w:pPr>
              <w:rPr>
                <w:sz w:val="22"/>
                <w:szCs w:val="22"/>
                <w:lang w:val="lt-LT"/>
              </w:rPr>
            </w:pPr>
          </w:p>
        </w:tc>
        <w:tc>
          <w:tcPr>
            <w:tcW w:w="751" w:type="pct"/>
          </w:tcPr>
          <w:p w14:paraId="5D55518E" w14:textId="77777777" w:rsidR="0080776B" w:rsidRPr="0025163B" w:rsidRDefault="0080776B" w:rsidP="00981EF1">
            <w:pPr>
              <w:rPr>
                <w:sz w:val="22"/>
                <w:szCs w:val="22"/>
                <w:lang w:val="lt-LT"/>
              </w:rPr>
            </w:pPr>
          </w:p>
        </w:tc>
      </w:tr>
      <w:tr w:rsidR="0080776B" w:rsidRPr="00BD180C" w14:paraId="79981445" w14:textId="77777777" w:rsidTr="009F6A68">
        <w:trPr>
          <w:trHeight w:val="1052"/>
        </w:trPr>
        <w:tc>
          <w:tcPr>
            <w:tcW w:w="725" w:type="pct"/>
          </w:tcPr>
          <w:p w14:paraId="3BF074BC" w14:textId="77777777" w:rsidR="0080776B" w:rsidRPr="00732DFB" w:rsidRDefault="0080776B" w:rsidP="00981EF1">
            <w:pPr>
              <w:rPr>
                <w:sz w:val="22"/>
                <w:szCs w:val="22"/>
                <w:lang w:val="lt-LT"/>
              </w:rPr>
            </w:pPr>
            <w:r w:rsidRPr="0035737E">
              <w:rPr>
                <w:sz w:val="22"/>
                <w:szCs w:val="22"/>
                <w:lang w:val="lt-LT"/>
              </w:rPr>
              <w:t>Kvėpavimo</w:t>
            </w:r>
            <w:r w:rsidR="00A13212" w:rsidRPr="0035737E">
              <w:rPr>
                <w:sz w:val="22"/>
                <w:szCs w:val="22"/>
                <w:lang w:val="lt-LT"/>
              </w:rPr>
              <w:t xml:space="preserve"> sistemos</w:t>
            </w:r>
            <w:r w:rsidRPr="00732DFB">
              <w:rPr>
                <w:sz w:val="22"/>
                <w:szCs w:val="22"/>
                <w:lang w:val="lt-LT"/>
              </w:rPr>
              <w:t>, krūtinės ląstos ir tarpuplaučio sutrikimai</w:t>
            </w:r>
          </w:p>
        </w:tc>
        <w:tc>
          <w:tcPr>
            <w:tcW w:w="1042" w:type="pct"/>
          </w:tcPr>
          <w:p w14:paraId="12BB263E" w14:textId="77777777" w:rsidR="0080776B" w:rsidRPr="00732DFB" w:rsidRDefault="0080776B" w:rsidP="00981EF1">
            <w:pPr>
              <w:rPr>
                <w:sz w:val="22"/>
                <w:szCs w:val="22"/>
                <w:lang w:val="lt-LT"/>
              </w:rPr>
            </w:pPr>
          </w:p>
        </w:tc>
        <w:tc>
          <w:tcPr>
            <w:tcW w:w="761" w:type="pct"/>
          </w:tcPr>
          <w:p w14:paraId="30B6D91D" w14:textId="77777777" w:rsidR="0080776B" w:rsidRPr="00732DFB" w:rsidRDefault="0080776B" w:rsidP="00981EF1">
            <w:pPr>
              <w:rPr>
                <w:sz w:val="22"/>
                <w:szCs w:val="22"/>
                <w:lang w:val="lt-LT"/>
              </w:rPr>
            </w:pPr>
            <w:r w:rsidRPr="00732DFB">
              <w:rPr>
                <w:sz w:val="22"/>
                <w:szCs w:val="22"/>
                <w:lang w:val="lt-LT"/>
              </w:rPr>
              <w:t>Rinitas</w:t>
            </w:r>
          </w:p>
        </w:tc>
        <w:tc>
          <w:tcPr>
            <w:tcW w:w="1013" w:type="pct"/>
          </w:tcPr>
          <w:p w14:paraId="71B3F709" w14:textId="77777777" w:rsidR="0080776B" w:rsidRPr="00D167F8" w:rsidRDefault="0080776B" w:rsidP="00981EF1">
            <w:pPr>
              <w:rPr>
                <w:sz w:val="22"/>
                <w:szCs w:val="22"/>
                <w:lang w:val="lt-LT"/>
              </w:rPr>
            </w:pPr>
          </w:p>
        </w:tc>
        <w:tc>
          <w:tcPr>
            <w:tcW w:w="706" w:type="pct"/>
          </w:tcPr>
          <w:p w14:paraId="20191BBE" w14:textId="77777777" w:rsidR="0080776B" w:rsidRPr="0025163B" w:rsidRDefault="0080776B" w:rsidP="00981EF1">
            <w:pPr>
              <w:rPr>
                <w:sz w:val="22"/>
                <w:szCs w:val="22"/>
                <w:lang w:val="lt-LT"/>
              </w:rPr>
            </w:pPr>
          </w:p>
        </w:tc>
        <w:tc>
          <w:tcPr>
            <w:tcW w:w="751" w:type="pct"/>
          </w:tcPr>
          <w:p w14:paraId="7E4A0B15" w14:textId="77777777" w:rsidR="0080776B" w:rsidRPr="0025163B" w:rsidRDefault="0080776B" w:rsidP="00981EF1">
            <w:pPr>
              <w:rPr>
                <w:sz w:val="22"/>
                <w:szCs w:val="22"/>
                <w:lang w:val="lt-LT"/>
              </w:rPr>
            </w:pPr>
            <w:r w:rsidRPr="0025163B">
              <w:rPr>
                <w:sz w:val="22"/>
                <w:szCs w:val="22"/>
                <w:lang w:val="lt-LT"/>
              </w:rPr>
              <w:t>Kraujavimas iš nosies</w:t>
            </w:r>
          </w:p>
        </w:tc>
      </w:tr>
      <w:tr w:rsidR="0080776B" w:rsidRPr="00BD180C" w14:paraId="2E96D2FB" w14:textId="77777777" w:rsidTr="009F6A68">
        <w:trPr>
          <w:trHeight w:val="547"/>
        </w:trPr>
        <w:tc>
          <w:tcPr>
            <w:tcW w:w="725" w:type="pct"/>
          </w:tcPr>
          <w:p w14:paraId="5A4E8DC8" w14:textId="77777777" w:rsidR="0080776B" w:rsidRPr="0035737E" w:rsidRDefault="0080776B" w:rsidP="00981EF1">
            <w:pPr>
              <w:rPr>
                <w:sz w:val="22"/>
                <w:szCs w:val="22"/>
                <w:lang w:val="lt-LT"/>
              </w:rPr>
            </w:pPr>
            <w:r w:rsidRPr="0035737E">
              <w:rPr>
                <w:sz w:val="22"/>
                <w:szCs w:val="22"/>
                <w:lang w:val="lt-LT"/>
              </w:rPr>
              <w:t>Virškinimo trakto sutrikimai</w:t>
            </w:r>
          </w:p>
        </w:tc>
        <w:tc>
          <w:tcPr>
            <w:tcW w:w="1042" w:type="pct"/>
          </w:tcPr>
          <w:p w14:paraId="12A20F18" w14:textId="77777777" w:rsidR="0080776B" w:rsidRPr="00732DFB" w:rsidRDefault="0080776B" w:rsidP="00981EF1">
            <w:pPr>
              <w:rPr>
                <w:sz w:val="22"/>
                <w:szCs w:val="22"/>
                <w:lang w:val="lt-LT"/>
              </w:rPr>
            </w:pPr>
          </w:p>
        </w:tc>
        <w:tc>
          <w:tcPr>
            <w:tcW w:w="761" w:type="pct"/>
          </w:tcPr>
          <w:p w14:paraId="6E29D299" w14:textId="77777777" w:rsidR="0080776B" w:rsidRPr="00732DFB" w:rsidRDefault="0080776B" w:rsidP="00981EF1">
            <w:pPr>
              <w:rPr>
                <w:sz w:val="22"/>
                <w:szCs w:val="22"/>
                <w:lang w:val="lt-LT"/>
              </w:rPr>
            </w:pPr>
            <w:r w:rsidRPr="00732DFB">
              <w:rPr>
                <w:sz w:val="22"/>
                <w:szCs w:val="22"/>
                <w:lang w:val="lt-LT"/>
              </w:rPr>
              <w:t>Vidurių užkietėjimas, viduriavimas, pykinimas, vėmimas</w:t>
            </w:r>
          </w:p>
        </w:tc>
        <w:tc>
          <w:tcPr>
            <w:tcW w:w="1013" w:type="pct"/>
          </w:tcPr>
          <w:p w14:paraId="55813157" w14:textId="77777777" w:rsidR="0080776B" w:rsidRPr="00D167F8" w:rsidRDefault="0080776B" w:rsidP="00981EF1">
            <w:pPr>
              <w:rPr>
                <w:sz w:val="22"/>
                <w:szCs w:val="22"/>
                <w:lang w:val="lt-LT"/>
              </w:rPr>
            </w:pPr>
          </w:p>
        </w:tc>
        <w:tc>
          <w:tcPr>
            <w:tcW w:w="706" w:type="pct"/>
          </w:tcPr>
          <w:p w14:paraId="584EB6E3" w14:textId="77777777" w:rsidR="0080776B" w:rsidRPr="0025163B" w:rsidRDefault="0080776B" w:rsidP="00981EF1">
            <w:pPr>
              <w:rPr>
                <w:sz w:val="22"/>
                <w:szCs w:val="22"/>
                <w:lang w:val="lt-LT"/>
              </w:rPr>
            </w:pPr>
          </w:p>
        </w:tc>
        <w:tc>
          <w:tcPr>
            <w:tcW w:w="751" w:type="pct"/>
          </w:tcPr>
          <w:p w14:paraId="5ECB0BF6" w14:textId="77777777" w:rsidR="0080776B" w:rsidRPr="0025163B" w:rsidRDefault="0080776B" w:rsidP="00981EF1">
            <w:pPr>
              <w:rPr>
                <w:sz w:val="22"/>
                <w:szCs w:val="22"/>
                <w:lang w:val="lt-LT"/>
              </w:rPr>
            </w:pPr>
            <w:r w:rsidRPr="0025163B">
              <w:rPr>
                <w:sz w:val="22"/>
                <w:szCs w:val="22"/>
                <w:lang w:val="lt-LT"/>
              </w:rPr>
              <w:t>Burnos džiūvimas</w:t>
            </w:r>
          </w:p>
        </w:tc>
      </w:tr>
      <w:tr w:rsidR="0080776B" w:rsidRPr="00BD180C" w14:paraId="642BB498" w14:textId="77777777" w:rsidTr="009F6A68">
        <w:trPr>
          <w:trHeight w:val="799"/>
        </w:trPr>
        <w:tc>
          <w:tcPr>
            <w:tcW w:w="725" w:type="pct"/>
          </w:tcPr>
          <w:p w14:paraId="6B28AF43" w14:textId="77777777" w:rsidR="0080776B" w:rsidRPr="0035737E" w:rsidRDefault="0080776B" w:rsidP="00981EF1">
            <w:pPr>
              <w:rPr>
                <w:sz w:val="22"/>
                <w:szCs w:val="22"/>
                <w:lang w:val="lt-LT"/>
              </w:rPr>
            </w:pPr>
            <w:r w:rsidRPr="0035737E">
              <w:rPr>
                <w:sz w:val="22"/>
                <w:szCs w:val="22"/>
                <w:lang w:val="lt-LT"/>
              </w:rPr>
              <w:t xml:space="preserve">Odos ir poodinio audinio sutrikimai </w:t>
            </w:r>
          </w:p>
        </w:tc>
        <w:tc>
          <w:tcPr>
            <w:tcW w:w="1042" w:type="pct"/>
          </w:tcPr>
          <w:p w14:paraId="12D89381" w14:textId="77777777" w:rsidR="0080776B" w:rsidRPr="00732DFB" w:rsidRDefault="0080776B" w:rsidP="00981EF1">
            <w:pPr>
              <w:rPr>
                <w:sz w:val="22"/>
                <w:szCs w:val="22"/>
                <w:lang w:val="lt-LT"/>
              </w:rPr>
            </w:pPr>
          </w:p>
        </w:tc>
        <w:tc>
          <w:tcPr>
            <w:tcW w:w="761" w:type="pct"/>
          </w:tcPr>
          <w:p w14:paraId="199F8093" w14:textId="77777777" w:rsidR="0080776B" w:rsidRPr="00732DFB" w:rsidRDefault="00A13212" w:rsidP="00732DFB">
            <w:pPr>
              <w:rPr>
                <w:sz w:val="22"/>
                <w:szCs w:val="22"/>
                <w:lang w:val="lt-LT"/>
              </w:rPr>
            </w:pPr>
            <w:r w:rsidRPr="00732DFB">
              <w:rPr>
                <w:sz w:val="22"/>
                <w:szCs w:val="22"/>
                <w:lang w:val="lt-LT"/>
              </w:rPr>
              <w:t>B</w:t>
            </w:r>
            <w:r w:rsidR="0080776B" w:rsidRPr="00732DFB">
              <w:rPr>
                <w:sz w:val="22"/>
                <w:szCs w:val="22"/>
                <w:lang w:val="lt-LT"/>
              </w:rPr>
              <w:t>ėrimas, niež</w:t>
            </w:r>
            <w:r w:rsidR="00732DFB">
              <w:rPr>
                <w:sz w:val="22"/>
                <w:szCs w:val="22"/>
                <w:lang w:val="lt-LT"/>
              </w:rPr>
              <w:t>ėjimas</w:t>
            </w:r>
            <w:r w:rsidR="0080776B" w:rsidRPr="00732DFB">
              <w:rPr>
                <w:sz w:val="22"/>
                <w:szCs w:val="22"/>
                <w:lang w:val="lt-LT"/>
              </w:rPr>
              <w:t>, dilgėlinė</w:t>
            </w:r>
          </w:p>
        </w:tc>
        <w:tc>
          <w:tcPr>
            <w:tcW w:w="1013" w:type="pct"/>
          </w:tcPr>
          <w:p w14:paraId="17145089" w14:textId="77777777" w:rsidR="0080776B" w:rsidRPr="00732DFB" w:rsidRDefault="0080776B" w:rsidP="00981EF1">
            <w:pPr>
              <w:rPr>
                <w:sz w:val="22"/>
                <w:szCs w:val="22"/>
                <w:lang w:val="lt-LT"/>
              </w:rPr>
            </w:pPr>
            <w:r w:rsidRPr="00732DFB">
              <w:rPr>
                <w:sz w:val="22"/>
                <w:szCs w:val="22"/>
                <w:lang w:val="lt-LT"/>
              </w:rPr>
              <w:t>Angioneurozinė edema</w:t>
            </w:r>
          </w:p>
        </w:tc>
        <w:tc>
          <w:tcPr>
            <w:tcW w:w="706" w:type="pct"/>
          </w:tcPr>
          <w:p w14:paraId="0162560A" w14:textId="77777777" w:rsidR="0080776B" w:rsidRPr="0035737E" w:rsidRDefault="00E2620D" w:rsidP="00981EF1">
            <w:pPr>
              <w:rPr>
                <w:sz w:val="22"/>
                <w:szCs w:val="22"/>
                <w:lang w:val="lt-LT"/>
              </w:rPr>
            </w:pPr>
            <w:r w:rsidRPr="00BD180C">
              <w:rPr>
                <w:sz w:val="22"/>
                <w:szCs w:val="22"/>
                <w:lang w:val="lt-LT"/>
              </w:rPr>
              <w:t>Stivenso-Džonsono (</w:t>
            </w:r>
            <w:r w:rsidRPr="00BD180C">
              <w:rPr>
                <w:i/>
                <w:sz w:val="22"/>
                <w:szCs w:val="22"/>
                <w:lang w:val="lt-LT"/>
              </w:rPr>
              <w:t>Stevens-Johnson</w:t>
            </w:r>
            <w:r w:rsidRPr="00BD180C">
              <w:rPr>
                <w:sz w:val="22"/>
                <w:szCs w:val="22"/>
                <w:lang w:val="lt-LT"/>
              </w:rPr>
              <w:t>)</w:t>
            </w:r>
            <w:r w:rsidR="0080776B" w:rsidRPr="0035737E">
              <w:rPr>
                <w:sz w:val="22"/>
                <w:szCs w:val="22"/>
                <w:lang w:val="lt-LT"/>
              </w:rPr>
              <w:t xml:space="preserve"> sindromas</w:t>
            </w:r>
          </w:p>
        </w:tc>
        <w:tc>
          <w:tcPr>
            <w:tcW w:w="751" w:type="pct"/>
          </w:tcPr>
          <w:p w14:paraId="348B6EF0" w14:textId="77777777" w:rsidR="0080776B" w:rsidRPr="00732DFB" w:rsidRDefault="0080776B" w:rsidP="00981EF1">
            <w:pPr>
              <w:rPr>
                <w:sz w:val="22"/>
                <w:szCs w:val="22"/>
                <w:lang w:val="lt-LT"/>
              </w:rPr>
            </w:pPr>
            <w:r w:rsidRPr="00732DFB">
              <w:rPr>
                <w:sz w:val="22"/>
                <w:szCs w:val="22"/>
                <w:lang w:val="lt-LT"/>
              </w:rPr>
              <w:t>Daugiaformė eritema, eksfoliacinis dermatitas</w:t>
            </w:r>
          </w:p>
        </w:tc>
      </w:tr>
      <w:tr w:rsidR="0080776B" w:rsidRPr="00BD180C" w14:paraId="4EAE9418" w14:textId="77777777" w:rsidTr="009F6A68">
        <w:trPr>
          <w:trHeight w:val="799"/>
        </w:trPr>
        <w:tc>
          <w:tcPr>
            <w:tcW w:w="725" w:type="pct"/>
          </w:tcPr>
          <w:p w14:paraId="7BBC1487" w14:textId="77777777" w:rsidR="0080776B" w:rsidRPr="00732DFB" w:rsidRDefault="0080776B" w:rsidP="00981EF1">
            <w:pPr>
              <w:rPr>
                <w:sz w:val="22"/>
                <w:szCs w:val="22"/>
                <w:lang w:val="lt-LT"/>
              </w:rPr>
            </w:pPr>
            <w:r w:rsidRPr="0035737E">
              <w:rPr>
                <w:sz w:val="22"/>
                <w:szCs w:val="22"/>
                <w:lang w:val="lt-LT"/>
              </w:rPr>
              <w:t>Lytinės sistemos ir krūties sutri</w:t>
            </w:r>
            <w:r w:rsidRPr="00732DFB">
              <w:rPr>
                <w:sz w:val="22"/>
                <w:szCs w:val="22"/>
                <w:lang w:val="lt-LT"/>
              </w:rPr>
              <w:t>kimai</w:t>
            </w:r>
          </w:p>
        </w:tc>
        <w:tc>
          <w:tcPr>
            <w:tcW w:w="1042" w:type="pct"/>
          </w:tcPr>
          <w:p w14:paraId="796C7760" w14:textId="77777777" w:rsidR="0080776B" w:rsidRPr="00732DFB" w:rsidRDefault="0080776B" w:rsidP="00981EF1">
            <w:pPr>
              <w:rPr>
                <w:sz w:val="22"/>
                <w:szCs w:val="22"/>
                <w:lang w:val="lt-LT"/>
              </w:rPr>
            </w:pPr>
            <w:r w:rsidRPr="00732DFB">
              <w:rPr>
                <w:sz w:val="22"/>
                <w:szCs w:val="22"/>
                <w:lang w:val="lt-LT"/>
              </w:rPr>
              <w:t>Ejakuliacijos sutrikimai, retrogradinė ejakuliacija, ejakuliacijos nepakankamumas</w:t>
            </w:r>
          </w:p>
        </w:tc>
        <w:tc>
          <w:tcPr>
            <w:tcW w:w="761" w:type="pct"/>
          </w:tcPr>
          <w:p w14:paraId="512C9349" w14:textId="77777777" w:rsidR="0080776B" w:rsidRPr="00732DFB" w:rsidRDefault="0080776B" w:rsidP="00981EF1">
            <w:pPr>
              <w:rPr>
                <w:sz w:val="22"/>
                <w:szCs w:val="22"/>
                <w:lang w:val="lt-LT"/>
              </w:rPr>
            </w:pPr>
          </w:p>
        </w:tc>
        <w:tc>
          <w:tcPr>
            <w:tcW w:w="1013" w:type="pct"/>
          </w:tcPr>
          <w:p w14:paraId="361B49A3" w14:textId="77777777" w:rsidR="0080776B" w:rsidRPr="00D167F8" w:rsidRDefault="0080776B" w:rsidP="00981EF1">
            <w:pPr>
              <w:rPr>
                <w:sz w:val="22"/>
                <w:szCs w:val="22"/>
                <w:lang w:val="lt-LT"/>
              </w:rPr>
            </w:pPr>
          </w:p>
        </w:tc>
        <w:tc>
          <w:tcPr>
            <w:tcW w:w="706" w:type="pct"/>
          </w:tcPr>
          <w:p w14:paraId="4FE4BE31" w14:textId="77777777" w:rsidR="0080776B" w:rsidRPr="0025163B" w:rsidRDefault="00A13212" w:rsidP="00981EF1">
            <w:pPr>
              <w:rPr>
                <w:sz w:val="22"/>
                <w:szCs w:val="22"/>
                <w:lang w:val="lt-LT"/>
              </w:rPr>
            </w:pPr>
            <w:r w:rsidRPr="0025163B">
              <w:rPr>
                <w:sz w:val="22"/>
                <w:szCs w:val="22"/>
                <w:lang w:val="lt-LT"/>
              </w:rPr>
              <w:t>Priapizmas</w:t>
            </w:r>
          </w:p>
        </w:tc>
        <w:tc>
          <w:tcPr>
            <w:tcW w:w="751" w:type="pct"/>
          </w:tcPr>
          <w:p w14:paraId="15613EB0" w14:textId="77777777" w:rsidR="0080776B" w:rsidRPr="0025163B" w:rsidRDefault="0080776B" w:rsidP="00981EF1">
            <w:pPr>
              <w:rPr>
                <w:sz w:val="22"/>
                <w:szCs w:val="22"/>
                <w:lang w:val="lt-LT"/>
              </w:rPr>
            </w:pPr>
          </w:p>
        </w:tc>
      </w:tr>
      <w:tr w:rsidR="0080776B" w:rsidRPr="00BD180C" w14:paraId="108DD3C4" w14:textId="77777777" w:rsidTr="009F6A68">
        <w:trPr>
          <w:trHeight w:val="1052"/>
        </w:trPr>
        <w:tc>
          <w:tcPr>
            <w:tcW w:w="725" w:type="pct"/>
          </w:tcPr>
          <w:p w14:paraId="1A74325D" w14:textId="77777777" w:rsidR="0080776B" w:rsidRPr="0035737E" w:rsidRDefault="0080776B" w:rsidP="00981EF1">
            <w:pPr>
              <w:rPr>
                <w:sz w:val="22"/>
                <w:szCs w:val="22"/>
                <w:lang w:val="lt-LT"/>
              </w:rPr>
            </w:pPr>
            <w:r w:rsidRPr="0035737E">
              <w:rPr>
                <w:sz w:val="22"/>
                <w:szCs w:val="22"/>
                <w:lang w:val="lt-LT"/>
              </w:rPr>
              <w:t>Bendrieji sutrikimai ir vartojimo vietos pažeidimai</w:t>
            </w:r>
          </w:p>
        </w:tc>
        <w:tc>
          <w:tcPr>
            <w:tcW w:w="1042" w:type="pct"/>
          </w:tcPr>
          <w:p w14:paraId="76BCE4DC" w14:textId="77777777" w:rsidR="0080776B" w:rsidRPr="00732DFB" w:rsidRDefault="0080776B" w:rsidP="00981EF1">
            <w:pPr>
              <w:rPr>
                <w:sz w:val="22"/>
                <w:szCs w:val="22"/>
                <w:lang w:val="lt-LT"/>
              </w:rPr>
            </w:pPr>
          </w:p>
        </w:tc>
        <w:tc>
          <w:tcPr>
            <w:tcW w:w="761" w:type="pct"/>
          </w:tcPr>
          <w:p w14:paraId="47A4CC46" w14:textId="77777777" w:rsidR="0080776B" w:rsidRPr="00732DFB" w:rsidRDefault="0080776B" w:rsidP="00981EF1">
            <w:pPr>
              <w:rPr>
                <w:sz w:val="22"/>
                <w:szCs w:val="22"/>
                <w:lang w:val="lt-LT"/>
              </w:rPr>
            </w:pPr>
            <w:r w:rsidRPr="00732DFB">
              <w:rPr>
                <w:sz w:val="22"/>
                <w:szCs w:val="22"/>
                <w:lang w:val="lt-LT"/>
              </w:rPr>
              <w:t>Astenija</w:t>
            </w:r>
          </w:p>
        </w:tc>
        <w:tc>
          <w:tcPr>
            <w:tcW w:w="1013" w:type="pct"/>
          </w:tcPr>
          <w:p w14:paraId="183D791E" w14:textId="77777777" w:rsidR="0080776B" w:rsidRPr="00732DFB" w:rsidRDefault="0080776B" w:rsidP="00981EF1">
            <w:pPr>
              <w:rPr>
                <w:sz w:val="22"/>
                <w:szCs w:val="22"/>
                <w:lang w:val="lt-LT"/>
              </w:rPr>
            </w:pPr>
          </w:p>
        </w:tc>
        <w:tc>
          <w:tcPr>
            <w:tcW w:w="706" w:type="pct"/>
          </w:tcPr>
          <w:p w14:paraId="095C25A8" w14:textId="77777777" w:rsidR="0080776B" w:rsidRPr="00D167F8" w:rsidRDefault="0080776B" w:rsidP="00981EF1">
            <w:pPr>
              <w:rPr>
                <w:sz w:val="22"/>
                <w:szCs w:val="22"/>
                <w:lang w:val="lt-LT"/>
              </w:rPr>
            </w:pPr>
          </w:p>
        </w:tc>
        <w:tc>
          <w:tcPr>
            <w:tcW w:w="751" w:type="pct"/>
          </w:tcPr>
          <w:p w14:paraId="2F1D4286" w14:textId="77777777" w:rsidR="0080776B" w:rsidRPr="0025163B" w:rsidRDefault="0080776B" w:rsidP="00981EF1">
            <w:pPr>
              <w:rPr>
                <w:sz w:val="22"/>
                <w:szCs w:val="22"/>
                <w:lang w:val="lt-LT"/>
              </w:rPr>
            </w:pPr>
          </w:p>
        </w:tc>
      </w:tr>
    </w:tbl>
    <w:p w14:paraId="2C01CBD0" w14:textId="77777777" w:rsidR="0080776B" w:rsidRPr="0035737E" w:rsidRDefault="0080776B" w:rsidP="009F6A68">
      <w:pPr>
        <w:rPr>
          <w:sz w:val="22"/>
          <w:szCs w:val="22"/>
          <w:lang w:val="lt-LT"/>
        </w:rPr>
      </w:pPr>
    </w:p>
    <w:p w14:paraId="5BF4BA96" w14:textId="77777777" w:rsidR="00A94432" w:rsidRPr="00D167F8" w:rsidRDefault="005F003D" w:rsidP="00981EF1">
      <w:pPr>
        <w:rPr>
          <w:sz w:val="22"/>
          <w:szCs w:val="22"/>
          <w:lang w:val="lt-LT" w:eastAsia="lt-LT"/>
        </w:rPr>
      </w:pPr>
      <w:r w:rsidRPr="00732DFB">
        <w:rPr>
          <w:sz w:val="22"/>
          <w:szCs w:val="22"/>
          <w:lang w:val="lt-LT" w:eastAsia="lt-LT"/>
        </w:rPr>
        <w:t xml:space="preserve">Vaistinio preparato po pateikimo į rinką stebėjimo duomenimis, kataraktos ir glaukomos operacijų metu pasireiškę mažo vyzdžio atvejai, dar žinomi kaip operacinis </w:t>
      </w:r>
      <w:r w:rsidRPr="00732DFB">
        <w:rPr>
          <w:sz w:val="22"/>
          <w:szCs w:val="22"/>
          <w:lang w:val="lt-LT" w:eastAsia="lt-LT"/>
        </w:rPr>
        <w:lastRenderedPageBreak/>
        <w:t xml:space="preserve">suglebusios rainelės sindromas (OSRS) buvo susiję su </w:t>
      </w:r>
      <w:r w:rsidR="00A94432" w:rsidRPr="00D167F8">
        <w:rPr>
          <w:sz w:val="22"/>
          <w:szCs w:val="22"/>
          <w:lang w:val="lt-LT" w:eastAsia="lt-LT"/>
        </w:rPr>
        <w:t>gydymu tamsulozinu (žr. 4.4 skyrių).</w:t>
      </w:r>
    </w:p>
    <w:p w14:paraId="56A6E608" w14:textId="77777777" w:rsidR="00A13212" w:rsidRPr="0025163B" w:rsidRDefault="00A13212" w:rsidP="00981EF1">
      <w:pPr>
        <w:rPr>
          <w:sz w:val="22"/>
          <w:szCs w:val="22"/>
          <w:lang w:val="lt-LT" w:eastAsia="lt-LT"/>
        </w:rPr>
      </w:pPr>
    </w:p>
    <w:p w14:paraId="5BD39D11" w14:textId="77777777" w:rsidR="00A94432" w:rsidRPr="00BD180C" w:rsidRDefault="00A94432" w:rsidP="00981EF1">
      <w:pPr>
        <w:rPr>
          <w:sz w:val="22"/>
          <w:szCs w:val="22"/>
          <w:lang w:val="lt-LT" w:eastAsia="lt-LT"/>
        </w:rPr>
      </w:pPr>
      <w:r w:rsidRPr="0025163B">
        <w:rPr>
          <w:sz w:val="22"/>
          <w:szCs w:val="22"/>
          <w:lang w:val="lt-LT" w:eastAsia="lt-LT"/>
        </w:rPr>
        <w:t xml:space="preserve">Po vaistinio preparato pateikimo į rinką gauti duomenys: be anksčiau išvardytų nepageidaujamų reiškinių, gauta duomenų apie su tamsulozino vartojimu susijusį prieširdžių virpėjimą, ritmo sutrikimą, </w:t>
      </w:r>
      <w:proofErr w:type="spellStart"/>
      <w:r w:rsidRPr="0025163B">
        <w:rPr>
          <w:sz w:val="22"/>
          <w:szCs w:val="22"/>
          <w:lang w:val="lt-LT" w:eastAsia="lt-LT"/>
        </w:rPr>
        <w:t>tachikardiją</w:t>
      </w:r>
      <w:proofErr w:type="spellEnd"/>
      <w:r w:rsidRPr="0025163B">
        <w:rPr>
          <w:sz w:val="22"/>
          <w:szCs w:val="22"/>
          <w:lang w:val="lt-LT" w:eastAsia="lt-LT"/>
        </w:rPr>
        <w:t xml:space="preserve"> ir </w:t>
      </w:r>
      <w:proofErr w:type="spellStart"/>
      <w:r w:rsidRPr="0025163B">
        <w:rPr>
          <w:sz w:val="22"/>
          <w:szCs w:val="22"/>
          <w:lang w:val="lt-LT" w:eastAsia="lt-LT"/>
        </w:rPr>
        <w:t>dispnėją</w:t>
      </w:r>
      <w:proofErr w:type="spellEnd"/>
      <w:r w:rsidRPr="0025163B">
        <w:rPr>
          <w:sz w:val="22"/>
          <w:szCs w:val="22"/>
          <w:lang w:val="lt-LT" w:eastAsia="lt-LT"/>
        </w:rPr>
        <w:t xml:space="preserve">. Kadangi </w:t>
      </w:r>
      <w:r w:rsidR="00491F26" w:rsidRPr="0025163B">
        <w:rPr>
          <w:sz w:val="22"/>
          <w:szCs w:val="22"/>
          <w:lang w:val="lt-LT" w:eastAsia="lt-LT"/>
        </w:rPr>
        <w:t xml:space="preserve">apie šiuos spontaninius atvejus pranešta po vaistinio preparato pateikimo į rinką </w:t>
      </w:r>
      <w:r w:rsidR="00491F26" w:rsidRPr="00BD180C">
        <w:rPr>
          <w:sz w:val="22"/>
          <w:szCs w:val="22"/>
          <w:lang w:val="lt-LT" w:eastAsia="lt-LT"/>
        </w:rPr>
        <w:t>iš viso pasaulio, tokių atvejų</w:t>
      </w:r>
      <w:r w:rsidRPr="00BD180C">
        <w:rPr>
          <w:sz w:val="22"/>
          <w:szCs w:val="22"/>
          <w:lang w:val="lt-LT" w:eastAsia="lt-LT"/>
        </w:rPr>
        <w:t xml:space="preserve"> dažnio </w:t>
      </w:r>
      <w:r w:rsidR="00491F26" w:rsidRPr="00BD180C">
        <w:rPr>
          <w:sz w:val="22"/>
          <w:szCs w:val="22"/>
          <w:lang w:val="lt-LT" w:eastAsia="lt-LT"/>
        </w:rPr>
        <w:t>ir</w:t>
      </w:r>
      <w:r w:rsidRPr="00BD180C">
        <w:rPr>
          <w:sz w:val="22"/>
          <w:szCs w:val="22"/>
          <w:lang w:val="lt-LT" w:eastAsia="lt-LT"/>
        </w:rPr>
        <w:t xml:space="preserve"> priežastinio ryšio su tamsulozinu patikimai įvertinti neįmanoma.</w:t>
      </w:r>
    </w:p>
    <w:p w14:paraId="603D7F0C" w14:textId="77777777" w:rsidR="00A94432" w:rsidRPr="00BD180C" w:rsidRDefault="00A94432" w:rsidP="00981EF1">
      <w:pPr>
        <w:ind w:left="567" w:hanging="567"/>
        <w:rPr>
          <w:sz w:val="22"/>
          <w:szCs w:val="22"/>
          <w:lang w:val="lt-LT"/>
        </w:rPr>
      </w:pPr>
    </w:p>
    <w:p w14:paraId="323FE273" w14:textId="77777777" w:rsidR="00981EF1" w:rsidRPr="00BD180C" w:rsidRDefault="00981EF1" w:rsidP="00981EF1">
      <w:pPr>
        <w:tabs>
          <w:tab w:val="left" w:pos="567"/>
        </w:tabs>
        <w:autoSpaceDE w:val="0"/>
        <w:autoSpaceDN w:val="0"/>
        <w:adjustRightInd w:val="0"/>
        <w:spacing w:line="260" w:lineRule="exact"/>
        <w:jc w:val="both"/>
        <w:rPr>
          <w:snapToGrid w:val="0"/>
          <w:sz w:val="22"/>
          <w:szCs w:val="22"/>
          <w:u w:val="single"/>
          <w:lang w:val="lt-LT" w:eastAsia="en-US"/>
        </w:rPr>
      </w:pPr>
      <w:r w:rsidRPr="00BD180C">
        <w:rPr>
          <w:noProof/>
          <w:snapToGrid w:val="0"/>
          <w:sz w:val="22"/>
          <w:szCs w:val="22"/>
          <w:u w:val="single"/>
          <w:lang w:val="lt-LT" w:eastAsia="en-US"/>
        </w:rPr>
        <w:t>Pranešimas apie įtariamas nepageidaujamas reakcijas</w:t>
      </w:r>
    </w:p>
    <w:p w14:paraId="57DF2F9E" w14:textId="77777777" w:rsidR="00981EF1" w:rsidRPr="0035737E" w:rsidRDefault="00981EF1" w:rsidP="0028778F">
      <w:pPr>
        <w:tabs>
          <w:tab w:val="left" w:pos="567"/>
        </w:tabs>
        <w:autoSpaceDE w:val="0"/>
        <w:autoSpaceDN w:val="0"/>
        <w:adjustRightInd w:val="0"/>
        <w:spacing w:line="260" w:lineRule="exact"/>
        <w:rPr>
          <w:noProof/>
          <w:snapToGrid w:val="0"/>
          <w:sz w:val="22"/>
          <w:szCs w:val="22"/>
          <w:lang w:val="lt-LT" w:eastAsia="en-US"/>
        </w:rPr>
      </w:pPr>
      <w:r w:rsidRPr="00BD180C">
        <w:rPr>
          <w:noProof/>
          <w:snapToGrid w:val="0"/>
          <w:sz w:val="22"/>
          <w:szCs w:val="22"/>
          <w:lang w:val="lt-LT" w:eastAsia="en-US"/>
        </w:rPr>
        <w:t>Svarbu pranešti apie įtariamas nepageidaujamas reakcijas, pastebėtas po vaistinio preparato pateikimo į rinką, nes tai leidžia nuolat stebėti vaistinio preparato naudos ir rizikos santykį.</w:t>
      </w:r>
      <w:r w:rsidRPr="00BD180C">
        <w:rPr>
          <w:snapToGrid w:val="0"/>
          <w:sz w:val="22"/>
          <w:szCs w:val="22"/>
          <w:lang w:val="lt-LT" w:eastAsia="en-US"/>
        </w:rPr>
        <w:t xml:space="preserve"> </w:t>
      </w:r>
      <w:r w:rsidRPr="00BD180C">
        <w:rPr>
          <w:noProof/>
          <w:snapToGrid w:val="0"/>
          <w:sz w:val="22"/>
          <w:szCs w:val="22"/>
          <w:lang w:val="lt-LT" w:eastAsia="en-US"/>
        </w:rPr>
        <w:t xml:space="preserve">Sveikatos priežiūros specialistai turi pranešti apie bet kokias įtariamas nepageidaujamas reakcijas, užpildę interneto svetainėje </w:t>
      </w:r>
      <w:r w:rsidRPr="00BD180C">
        <w:rPr>
          <w:noProof/>
          <w:snapToGrid w:val="0"/>
          <w:color w:val="0000FF"/>
          <w:sz w:val="22"/>
          <w:szCs w:val="22"/>
          <w:u w:val="single"/>
          <w:lang w:val="lt-LT" w:eastAsia="en-US"/>
        </w:rPr>
        <w:t>http://</w:t>
      </w:r>
      <w:hyperlink r:id="rId7" w:history="1">
        <w:r w:rsidRPr="00BD180C">
          <w:rPr>
            <w:rFonts w:eastAsia="SimSun"/>
            <w:noProof/>
            <w:snapToGrid w:val="0"/>
            <w:color w:val="0000FF"/>
            <w:sz w:val="22"/>
            <w:szCs w:val="22"/>
            <w:u w:val="single"/>
            <w:lang w:val="lt-LT" w:eastAsia="en-US"/>
          </w:rPr>
          <w:t>www.vvkt.lt</w:t>
        </w:r>
      </w:hyperlink>
      <w:r w:rsidRPr="0035737E">
        <w:rPr>
          <w:noProof/>
          <w:snapToGrid w:val="0"/>
          <w:sz w:val="22"/>
          <w:szCs w:val="22"/>
          <w:lang w:val="lt-LT" w:eastAsia="en-US"/>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BD180C">
          <w:rPr>
            <w:rFonts w:eastAsia="SimSun"/>
            <w:noProof/>
            <w:snapToGrid w:val="0"/>
            <w:color w:val="0000FF"/>
            <w:sz w:val="22"/>
            <w:szCs w:val="22"/>
            <w:u w:val="single"/>
            <w:lang w:val="lt-LT" w:eastAsia="en-US"/>
          </w:rPr>
          <w:t>NepageidaujamaR@vvkt.lt</w:t>
        </w:r>
      </w:hyperlink>
      <w:r w:rsidRPr="0035737E">
        <w:rPr>
          <w:noProof/>
          <w:snapToGrid w:val="0"/>
          <w:sz w:val="22"/>
          <w:szCs w:val="22"/>
          <w:lang w:val="lt-LT" w:eastAsia="en-US"/>
        </w:rPr>
        <w:t>.</w:t>
      </w:r>
    </w:p>
    <w:p w14:paraId="28329212" w14:textId="77777777" w:rsidR="00981EF1" w:rsidRPr="00732DFB" w:rsidRDefault="00981EF1" w:rsidP="00981EF1">
      <w:pPr>
        <w:tabs>
          <w:tab w:val="left" w:pos="567"/>
        </w:tabs>
        <w:spacing w:line="260" w:lineRule="exact"/>
        <w:rPr>
          <w:snapToGrid w:val="0"/>
          <w:sz w:val="22"/>
          <w:szCs w:val="22"/>
          <w:lang w:val="lt-LT" w:eastAsia="en-US"/>
        </w:rPr>
      </w:pPr>
    </w:p>
    <w:p w14:paraId="371A95EE" w14:textId="77777777" w:rsidR="0080776B" w:rsidRPr="00D167F8" w:rsidRDefault="0080776B" w:rsidP="00981EF1">
      <w:pPr>
        <w:ind w:left="567" w:hanging="567"/>
        <w:rPr>
          <w:b/>
          <w:sz w:val="22"/>
          <w:szCs w:val="22"/>
          <w:lang w:val="lt-LT"/>
        </w:rPr>
      </w:pPr>
      <w:r w:rsidRPr="00D167F8">
        <w:rPr>
          <w:b/>
          <w:sz w:val="22"/>
          <w:szCs w:val="22"/>
          <w:lang w:val="lt-LT"/>
        </w:rPr>
        <w:t>4.9</w:t>
      </w:r>
      <w:r w:rsidRPr="00D167F8">
        <w:rPr>
          <w:b/>
          <w:sz w:val="22"/>
          <w:szCs w:val="22"/>
          <w:lang w:val="lt-LT"/>
        </w:rPr>
        <w:tab/>
        <w:t>Perdozavimas</w:t>
      </w:r>
    </w:p>
    <w:p w14:paraId="11F699B0" w14:textId="77777777" w:rsidR="0080776B" w:rsidRPr="0025163B" w:rsidRDefault="0080776B" w:rsidP="00981EF1">
      <w:pPr>
        <w:rPr>
          <w:sz w:val="22"/>
          <w:szCs w:val="22"/>
          <w:lang w:val="lt-LT"/>
        </w:rPr>
      </w:pPr>
    </w:p>
    <w:p w14:paraId="3C72C0B1" w14:textId="77777777" w:rsidR="0080776B" w:rsidRPr="00BD180C" w:rsidRDefault="0080776B" w:rsidP="00981EF1">
      <w:pPr>
        <w:rPr>
          <w:sz w:val="22"/>
          <w:szCs w:val="22"/>
          <w:u w:val="single"/>
          <w:lang w:val="lt-LT"/>
        </w:rPr>
      </w:pPr>
      <w:r w:rsidRPr="00BD180C">
        <w:rPr>
          <w:sz w:val="22"/>
          <w:szCs w:val="22"/>
          <w:u w:val="single"/>
          <w:lang w:val="lt-LT"/>
        </w:rPr>
        <w:t>Simptomai</w:t>
      </w:r>
    </w:p>
    <w:p w14:paraId="19571248" w14:textId="77777777" w:rsidR="00A94432" w:rsidRPr="00732DFB" w:rsidRDefault="00A94432" w:rsidP="00981EF1">
      <w:pPr>
        <w:rPr>
          <w:sz w:val="22"/>
          <w:szCs w:val="22"/>
          <w:lang w:val="lt-LT" w:eastAsia="lt-LT"/>
        </w:rPr>
      </w:pPr>
      <w:r w:rsidRPr="0035737E">
        <w:rPr>
          <w:sz w:val="22"/>
          <w:szCs w:val="22"/>
          <w:lang w:val="lt-LT" w:eastAsia="lt-LT"/>
        </w:rPr>
        <w:t xml:space="preserve">Tamsulozino perdozavimas gali sukelti </w:t>
      </w:r>
      <w:r w:rsidR="007A1F38" w:rsidRPr="0035737E">
        <w:rPr>
          <w:sz w:val="22"/>
          <w:szCs w:val="22"/>
          <w:lang w:val="lt-LT" w:eastAsia="lt-LT"/>
        </w:rPr>
        <w:t xml:space="preserve">sunkių </w:t>
      </w:r>
      <w:proofErr w:type="spellStart"/>
      <w:r w:rsidR="007A1F38" w:rsidRPr="0035737E">
        <w:rPr>
          <w:sz w:val="22"/>
          <w:szCs w:val="22"/>
          <w:lang w:val="lt-LT" w:eastAsia="lt-LT"/>
        </w:rPr>
        <w:t>hipotenzinių</w:t>
      </w:r>
      <w:proofErr w:type="spellEnd"/>
      <w:r w:rsidR="007A1F38" w:rsidRPr="0035737E">
        <w:rPr>
          <w:sz w:val="22"/>
          <w:szCs w:val="22"/>
          <w:lang w:val="lt-LT" w:eastAsia="lt-LT"/>
        </w:rPr>
        <w:t xml:space="preserve"> poveikių</w:t>
      </w:r>
      <w:r w:rsidRPr="00AC237A">
        <w:rPr>
          <w:sz w:val="22"/>
          <w:szCs w:val="22"/>
          <w:lang w:val="lt-LT" w:eastAsia="lt-LT"/>
        </w:rPr>
        <w:t>. Sunki</w:t>
      </w:r>
      <w:r w:rsidR="007A1F38" w:rsidRPr="00732DFB">
        <w:rPr>
          <w:sz w:val="22"/>
          <w:szCs w:val="22"/>
          <w:lang w:val="lt-LT" w:eastAsia="lt-LT"/>
        </w:rPr>
        <w:t>ų</w:t>
      </w:r>
      <w:r w:rsidRPr="00732DFB">
        <w:rPr>
          <w:sz w:val="22"/>
          <w:szCs w:val="22"/>
          <w:lang w:val="lt-LT" w:eastAsia="lt-LT"/>
        </w:rPr>
        <w:t xml:space="preserve"> </w:t>
      </w:r>
      <w:proofErr w:type="spellStart"/>
      <w:r w:rsidRPr="00732DFB">
        <w:rPr>
          <w:sz w:val="22"/>
          <w:szCs w:val="22"/>
          <w:lang w:val="lt-LT" w:eastAsia="lt-LT"/>
        </w:rPr>
        <w:t>hipotenzi</w:t>
      </w:r>
      <w:r w:rsidR="007A1F38" w:rsidRPr="00732DFB">
        <w:rPr>
          <w:sz w:val="22"/>
          <w:szCs w:val="22"/>
          <w:lang w:val="lt-LT" w:eastAsia="lt-LT"/>
        </w:rPr>
        <w:t>nių</w:t>
      </w:r>
      <w:proofErr w:type="spellEnd"/>
      <w:r w:rsidR="007A1F38" w:rsidRPr="00732DFB">
        <w:rPr>
          <w:sz w:val="22"/>
          <w:szCs w:val="22"/>
          <w:lang w:val="lt-LT" w:eastAsia="lt-LT"/>
        </w:rPr>
        <w:t xml:space="preserve"> poveikių</w:t>
      </w:r>
      <w:r w:rsidRPr="00732DFB">
        <w:rPr>
          <w:sz w:val="22"/>
          <w:szCs w:val="22"/>
          <w:lang w:val="lt-LT" w:eastAsia="lt-LT"/>
        </w:rPr>
        <w:t xml:space="preserve"> stebėta esant įvairaus sunkumo perdozavimui. </w:t>
      </w:r>
    </w:p>
    <w:p w14:paraId="3C650EAD" w14:textId="77777777" w:rsidR="0080776B" w:rsidRPr="00D167F8" w:rsidRDefault="0080776B" w:rsidP="00981EF1">
      <w:pPr>
        <w:rPr>
          <w:sz w:val="22"/>
          <w:szCs w:val="22"/>
          <w:lang w:val="lt-LT"/>
        </w:rPr>
      </w:pPr>
    </w:p>
    <w:p w14:paraId="0BF0D75F" w14:textId="77777777" w:rsidR="0080776B" w:rsidRPr="00BD180C" w:rsidRDefault="0080776B" w:rsidP="00981EF1">
      <w:pPr>
        <w:rPr>
          <w:sz w:val="22"/>
          <w:szCs w:val="22"/>
          <w:u w:val="single"/>
          <w:lang w:val="lt-LT"/>
        </w:rPr>
      </w:pPr>
      <w:r w:rsidRPr="00BD180C">
        <w:rPr>
          <w:sz w:val="22"/>
          <w:szCs w:val="22"/>
          <w:u w:val="single"/>
          <w:lang w:val="lt-LT"/>
        </w:rPr>
        <w:t>Gydymas</w:t>
      </w:r>
    </w:p>
    <w:p w14:paraId="318306CB" w14:textId="77777777" w:rsidR="007A1F38" w:rsidRPr="00732DFB" w:rsidRDefault="00A94432" w:rsidP="00981EF1">
      <w:pPr>
        <w:rPr>
          <w:sz w:val="22"/>
          <w:szCs w:val="22"/>
          <w:lang w:val="lt-LT" w:eastAsia="lt-LT"/>
        </w:rPr>
      </w:pPr>
      <w:r w:rsidRPr="0035737E">
        <w:rPr>
          <w:sz w:val="22"/>
          <w:szCs w:val="22"/>
          <w:lang w:val="lt-LT" w:eastAsia="lt-LT"/>
        </w:rPr>
        <w:t xml:space="preserve">Jeigu perdozavus pasireiškia ūminė hipotenzija, būtina imtis širdies ir kraujagyslių funkciją palaikančių priemonių. </w:t>
      </w:r>
      <w:r w:rsidR="007A1F38" w:rsidRPr="00732DFB">
        <w:rPr>
          <w:sz w:val="22"/>
          <w:szCs w:val="22"/>
          <w:lang w:val="lt-LT" w:eastAsia="lt-LT"/>
        </w:rPr>
        <w:t>Kraujospūdį ir širdies ritmą normalizuoti galima pacientą paguldžius.</w:t>
      </w:r>
    </w:p>
    <w:p w14:paraId="0AA864D4" w14:textId="77777777" w:rsidR="00846182" w:rsidRPr="00BD180C" w:rsidRDefault="00846182" w:rsidP="00981EF1">
      <w:pPr>
        <w:rPr>
          <w:sz w:val="22"/>
          <w:szCs w:val="22"/>
          <w:lang w:val="lt-LT" w:eastAsia="lt-LT"/>
        </w:rPr>
      </w:pPr>
      <w:r w:rsidRPr="00D167F8">
        <w:rPr>
          <w:sz w:val="22"/>
          <w:szCs w:val="22"/>
          <w:lang w:val="lt-LT" w:eastAsia="lt-LT"/>
        </w:rPr>
        <w:t>Jeigu tai nepadeda</w:t>
      </w:r>
      <w:r w:rsidR="00A94432" w:rsidRPr="0025163B">
        <w:rPr>
          <w:sz w:val="22"/>
          <w:szCs w:val="22"/>
          <w:lang w:val="lt-LT" w:eastAsia="lt-LT"/>
        </w:rPr>
        <w:t>, galima vartoti kraujo tūrį didinančių ir</w:t>
      </w:r>
      <w:r w:rsidR="00860CF4" w:rsidRPr="0025163B">
        <w:rPr>
          <w:sz w:val="22"/>
          <w:szCs w:val="22"/>
          <w:lang w:val="lt-LT" w:eastAsia="lt-LT"/>
        </w:rPr>
        <w:t>, kai reikia,</w:t>
      </w:r>
      <w:r w:rsidR="00A94432" w:rsidRPr="0025163B">
        <w:rPr>
          <w:sz w:val="22"/>
          <w:szCs w:val="22"/>
          <w:lang w:val="lt-LT" w:eastAsia="lt-LT"/>
        </w:rPr>
        <w:t xml:space="preserve"> kraujagysles sutraukiančių preparatų. Reikia stebėti inkstų funkciją ir </w:t>
      </w:r>
      <w:r w:rsidR="00860CF4" w:rsidRPr="0025163B">
        <w:rPr>
          <w:sz w:val="22"/>
          <w:szCs w:val="22"/>
          <w:lang w:val="lt-LT" w:eastAsia="lt-LT"/>
        </w:rPr>
        <w:t>taikyti</w:t>
      </w:r>
      <w:r w:rsidR="00A94432" w:rsidRPr="0025163B">
        <w:rPr>
          <w:sz w:val="22"/>
          <w:szCs w:val="22"/>
          <w:lang w:val="lt-LT" w:eastAsia="lt-LT"/>
        </w:rPr>
        <w:t xml:space="preserve"> įprasti</w:t>
      </w:r>
      <w:r w:rsidR="00860CF4" w:rsidRPr="0025163B">
        <w:rPr>
          <w:sz w:val="22"/>
          <w:szCs w:val="22"/>
          <w:lang w:val="lt-LT" w:eastAsia="lt-LT"/>
        </w:rPr>
        <w:t>nes</w:t>
      </w:r>
      <w:r w:rsidR="00A94432" w:rsidRPr="0025163B">
        <w:rPr>
          <w:sz w:val="22"/>
          <w:szCs w:val="22"/>
          <w:lang w:val="lt-LT" w:eastAsia="lt-LT"/>
        </w:rPr>
        <w:t xml:space="preserve"> pagalbin</w:t>
      </w:r>
      <w:r w:rsidR="00860CF4" w:rsidRPr="00BD180C">
        <w:rPr>
          <w:sz w:val="22"/>
          <w:szCs w:val="22"/>
          <w:lang w:val="lt-LT" w:eastAsia="lt-LT"/>
        </w:rPr>
        <w:t>es</w:t>
      </w:r>
      <w:r w:rsidR="00A94432" w:rsidRPr="00BD180C">
        <w:rPr>
          <w:sz w:val="22"/>
          <w:szCs w:val="22"/>
          <w:lang w:val="lt-LT" w:eastAsia="lt-LT"/>
        </w:rPr>
        <w:t xml:space="preserve"> priemo</w:t>
      </w:r>
      <w:r w:rsidR="00860CF4" w:rsidRPr="00BD180C">
        <w:rPr>
          <w:sz w:val="22"/>
          <w:szCs w:val="22"/>
          <w:lang w:val="lt-LT" w:eastAsia="lt-LT"/>
        </w:rPr>
        <w:t>nes</w:t>
      </w:r>
      <w:r w:rsidR="00A94432" w:rsidRPr="00BD180C">
        <w:rPr>
          <w:sz w:val="22"/>
          <w:szCs w:val="22"/>
          <w:lang w:val="lt-LT" w:eastAsia="lt-LT"/>
        </w:rPr>
        <w:t>.</w:t>
      </w:r>
    </w:p>
    <w:p w14:paraId="7930CCA3" w14:textId="77777777" w:rsidR="00846182" w:rsidRPr="00BD180C" w:rsidRDefault="00846182" w:rsidP="00981EF1">
      <w:pPr>
        <w:rPr>
          <w:sz w:val="22"/>
          <w:szCs w:val="22"/>
          <w:lang w:val="lt-LT" w:eastAsia="lt-LT"/>
        </w:rPr>
      </w:pPr>
    </w:p>
    <w:p w14:paraId="60278F2F" w14:textId="77777777" w:rsidR="00A94432" w:rsidRPr="00BD180C" w:rsidRDefault="00846182" w:rsidP="00981EF1">
      <w:pPr>
        <w:rPr>
          <w:sz w:val="22"/>
          <w:szCs w:val="22"/>
          <w:lang w:val="lt-LT" w:eastAsia="lt-LT"/>
        </w:rPr>
      </w:pPr>
      <w:r w:rsidRPr="00BD180C">
        <w:rPr>
          <w:sz w:val="22"/>
          <w:szCs w:val="22"/>
          <w:lang w:val="lt-LT" w:eastAsia="lt-LT"/>
        </w:rPr>
        <w:t>Dializ</w:t>
      </w:r>
      <w:r w:rsidR="00860CF4" w:rsidRPr="00BD180C">
        <w:rPr>
          <w:sz w:val="22"/>
          <w:szCs w:val="22"/>
          <w:lang w:val="lt-LT" w:eastAsia="lt-LT"/>
        </w:rPr>
        <w:t>ė</w:t>
      </w:r>
      <w:r w:rsidRPr="00BD180C">
        <w:rPr>
          <w:sz w:val="22"/>
          <w:szCs w:val="22"/>
          <w:lang w:val="lt-LT" w:eastAsia="lt-LT"/>
        </w:rPr>
        <w:t xml:space="preserve"> tik</w:t>
      </w:r>
      <w:r w:rsidR="00860CF4" w:rsidRPr="00BD180C">
        <w:rPr>
          <w:sz w:val="22"/>
          <w:szCs w:val="22"/>
          <w:lang w:val="lt-LT" w:eastAsia="lt-LT"/>
        </w:rPr>
        <w:t xml:space="preserve">ėtina </w:t>
      </w:r>
      <w:r w:rsidRPr="00BD180C">
        <w:rPr>
          <w:sz w:val="22"/>
          <w:szCs w:val="22"/>
          <w:lang w:val="lt-LT" w:eastAsia="lt-LT"/>
        </w:rPr>
        <w:t xml:space="preserve">nebus veiksminga, kadangi didelė dalis </w:t>
      </w:r>
      <w:r w:rsidR="00A94432" w:rsidRPr="00BD180C">
        <w:rPr>
          <w:sz w:val="22"/>
          <w:szCs w:val="22"/>
          <w:lang w:val="lt-LT" w:eastAsia="lt-LT"/>
        </w:rPr>
        <w:t xml:space="preserve">tamsulozino prisijungia prie kraujo plazmos baltymų. </w:t>
      </w:r>
    </w:p>
    <w:p w14:paraId="68ACF595" w14:textId="77777777" w:rsidR="00846182" w:rsidRPr="00BD180C" w:rsidRDefault="00846182" w:rsidP="00981EF1">
      <w:pPr>
        <w:rPr>
          <w:sz w:val="22"/>
          <w:szCs w:val="22"/>
          <w:lang w:val="lt-LT" w:eastAsia="lt-LT"/>
        </w:rPr>
      </w:pPr>
    </w:p>
    <w:p w14:paraId="4E564A77" w14:textId="77777777" w:rsidR="00846182" w:rsidRPr="00BD180C" w:rsidRDefault="00A94432" w:rsidP="00981EF1">
      <w:pPr>
        <w:rPr>
          <w:sz w:val="22"/>
          <w:szCs w:val="22"/>
          <w:lang w:val="lt-LT" w:eastAsia="lt-LT"/>
        </w:rPr>
      </w:pPr>
      <w:r w:rsidRPr="00BD180C">
        <w:rPr>
          <w:sz w:val="22"/>
          <w:szCs w:val="22"/>
          <w:lang w:val="lt-LT" w:eastAsia="lt-LT"/>
        </w:rPr>
        <w:t>Galima taikyti absorbciją mažinančias priemones, pvz.</w:t>
      </w:r>
      <w:r w:rsidR="00846182" w:rsidRPr="00BD180C">
        <w:rPr>
          <w:sz w:val="22"/>
          <w:szCs w:val="22"/>
          <w:lang w:val="lt-LT" w:eastAsia="lt-LT"/>
        </w:rPr>
        <w:t xml:space="preserve">, sukelti vėmimą. Jeigu pavartota </w:t>
      </w:r>
      <w:r w:rsidRPr="00BD180C">
        <w:rPr>
          <w:sz w:val="22"/>
          <w:szCs w:val="22"/>
          <w:lang w:val="lt-LT" w:eastAsia="lt-LT"/>
        </w:rPr>
        <w:t>didelė dozė, galima išplauti skrandį, duoti gerti aktyvintosios anglies ir osmosinį slėgį didinančių viduri</w:t>
      </w:r>
      <w:r w:rsidR="007A1F38" w:rsidRPr="00BD180C">
        <w:rPr>
          <w:sz w:val="22"/>
          <w:szCs w:val="22"/>
          <w:lang w:val="lt-LT" w:eastAsia="lt-LT"/>
        </w:rPr>
        <w:t>us</w:t>
      </w:r>
      <w:r w:rsidRPr="00BD180C">
        <w:rPr>
          <w:sz w:val="22"/>
          <w:szCs w:val="22"/>
          <w:lang w:val="lt-LT" w:eastAsia="lt-LT"/>
        </w:rPr>
        <w:t xml:space="preserve"> laisvin</w:t>
      </w:r>
      <w:r w:rsidR="007A1F38" w:rsidRPr="00BD180C">
        <w:rPr>
          <w:sz w:val="22"/>
          <w:szCs w:val="22"/>
          <w:lang w:val="lt-LT" w:eastAsia="lt-LT"/>
        </w:rPr>
        <w:t>ančių</w:t>
      </w:r>
      <w:r w:rsidRPr="00BD180C">
        <w:rPr>
          <w:sz w:val="22"/>
          <w:szCs w:val="22"/>
          <w:lang w:val="lt-LT" w:eastAsia="lt-LT"/>
        </w:rPr>
        <w:t xml:space="preserve"> preparatų, pvz., natrio sulfato.</w:t>
      </w:r>
    </w:p>
    <w:p w14:paraId="5F73A24D" w14:textId="77777777" w:rsidR="0080776B" w:rsidRPr="00BD180C" w:rsidRDefault="0080776B" w:rsidP="00981EF1">
      <w:pPr>
        <w:rPr>
          <w:sz w:val="22"/>
          <w:szCs w:val="22"/>
          <w:lang w:val="lt-LT"/>
        </w:rPr>
      </w:pPr>
    </w:p>
    <w:p w14:paraId="72265377" w14:textId="77777777" w:rsidR="0080776B" w:rsidRPr="00BD180C" w:rsidRDefault="0080776B" w:rsidP="00981EF1">
      <w:pPr>
        <w:ind w:left="567" w:hanging="567"/>
        <w:rPr>
          <w:sz w:val="22"/>
          <w:szCs w:val="22"/>
          <w:lang w:val="lt-LT"/>
        </w:rPr>
      </w:pPr>
    </w:p>
    <w:p w14:paraId="435CE0DC" w14:textId="77777777" w:rsidR="0080776B" w:rsidRPr="00BD180C" w:rsidRDefault="0080776B" w:rsidP="00981EF1">
      <w:pPr>
        <w:ind w:left="567" w:hanging="567"/>
        <w:rPr>
          <w:b/>
          <w:caps/>
          <w:sz w:val="22"/>
          <w:szCs w:val="22"/>
          <w:lang w:val="lt-LT"/>
        </w:rPr>
      </w:pPr>
      <w:r w:rsidRPr="00BD180C">
        <w:rPr>
          <w:b/>
          <w:caps/>
          <w:sz w:val="22"/>
          <w:szCs w:val="22"/>
          <w:lang w:val="lt-LT"/>
        </w:rPr>
        <w:t>5.</w:t>
      </w:r>
      <w:r w:rsidRPr="00BD180C">
        <w:rPr>
          <w:b/>
          <w:caps/>
          <w:sz w:val="22"/>
          <w:szCs w:val="22"/>
          <w:lang w:val="lt-LT"/>
        </w:rPr>
        <w:tab/>
      </w:r>
      <w:r w:rsidRPr="00BD180C">
        <w:rPr>
          <w:b/>
          <w:sz w:val="22"/>
          <w:szCs w:val="22"/>
          <w:lang w:val="lt-LT"/>
        </w:rPr>
        <w:t xml:space="preserve">FARMAKOLOGINĖS </w:t>
      </w:r>
      <w:r w:rsidRPr="00BD180C">
        <w:rPr>
          <w:b/>
          <w:caps/>
          <w:sz w:val="22"/>
          <w:szCs w:val="22"/>
          <w:lang w:val="lt-LT"/>
        </w:rPr>
        <w:t>savybės</w:t>
      </w:r>
    </w:p>
    <w:p w14:paraId="5D2B2FA9" w14:textId="77777777" w:rsidR="0080776B" w:rsidRPr="00BD180C" w:rsidRDefault="0080776B" w:rsidP="00981EF1">
      <w:pPr>
        <w:ind w:left="567" w:hanging="567"/>
        <w:rPr>
          <w:sz w:val="22"/>
          <w:szCs w:val="22"/>
          <w:lang w:val="lt-LT"/>
        </w:rPr>
      </w:pPr>
    </w:p>
    <w:p w14:paraId="5CD05B22" w14:textId="77777777" w:rsidR="0080776B" w:rsidRPr="00BD180C" w:rsidRDefault="0080776B" w:rsidP="00981EF1">
      <w:pPr>
        <w:ind w:left="567" w:hanging="567"/>
        <w:rPr>
          <w:b/>
          <w:sz w:val="22"/>
          <w:szCs w:val="22"/>
          <w:lang w:val="lt-LT"/>
        </w:rPr>
      </w:pPr>
      <w:r w:rsidRPr="00BD180C">
        <w:rPr>
          <w:b/>
          <w:sz w:val="22"/>
          <w:szCs w:val="22"/>
          <w:lang w:val="lt-LT"/>
        </w:rPr>
        <w:t>5.1</w:t>
      </w:r>
      <w:r w:rsidRPr="00BD180C">
        <w:rPr>
          <w:b/>
          <w:sz w:val="22"/>
          <w:szCs w:val="22"/>
          <w:lang w:val="lt-LT"/>
        </w:rPr>
        <w:tab/>
        <w:t>Farmakodinaminės savybės</w:t>
      </w:r>
    </w:p>
    <w:p w14:paraId="4045010B" w14:textId="77777777" w:rsidR="0080776B" w:rsidRPr="00BD180C" w:rsidRDefault="0080776B" w:rsidP="00981EF1">
      <w:pPr>
        <w:rPr>
          <w:sz w:val="22"/>
          <w:szCs w:val="22"/>
          <w:lang w:val="lt-LT"/>
        </w:rPr>
      </w:pPr>
    </w:p>
    <w:p w14:paraId="3245C6BC" w14:textId="77777777" w:rsidR="0080776B" w:rsidRPr="0025163B" w:rsidRDefault="0080776B" w:rsidP="00981EF1">
      <w:pPr>
        <w:rPr>
          <w:sz w:val="22"/>
          <w:szCs w:val="22"/>
          <w:lang w:val="lt-LT"/>
        </w:rPr>
      </w:pPr>
      <w:r w:rsidRPr="0025163B">
        <w:rPr>
          <w:sz w:val="22"/>
          <w:szCs w:val="22"/>
          <w:lang w:val="lt-LT"/>
        </w:rPr>
        <w:t xml:space="preserve">Farmakoterapinė grupė – vaistiniai preparatai gerybinei prostatos </w:t>
      </w:r>
      <w:r w:rsidR="007F315E" w:rsidRPr="0025163B">
        <w:rPr>
          <w:sz w:val="22"/>
          <w:szCs w:val="22"/>
          <w:lang w:val="lt-LT"/>
        </w:rPr>
        <w:t xml:space="preserve">hipertrofijai </w:t>
      </w:r>
      <w:r w:rsidRPr="0025163B">
        <w:rPr>
          <w:sz w:val="22"/>
          <w:szCs w:val="22"/>
          <w:lang w:val="lt-LT"/>
        </w:rPr>
        <w:t xml:space="preserve">gydyti, alfa </w:t>
      </w:r>
      <w:proofErr w:type="spellStart"/>
      <w:r w:rsidRPr="0025163B">
        <w:rPr>
          <w:sz w:val="22"/>
          <w:szCs w:val="22"/>
          <w:lang w:val="lt-LT"/>
        </w:rPr>
        <w:t>adrenoreceptorių</w:t>
      </w:r>
      <w:proofErr w:type="spellEnd"/>
      <w:r w:rsidRPr="0025163B">
        <w:rPr>
          <w:sz w:val="22"/>
          <w:szCs w:val="22"/>
          <w:lang w:val="lt-LT"/>
        </w:rPr>
        <w:t xml:space="preserve"> </w:t>
      </w:r>
      <w:r w:rsidR="0035737E" w:rsidRPr="0025163B">
        <w:rPr>
          <w:sz w:val="22"/>
          <w:szCs w:val="22"/>
          <w:lang w:val="lt-LT"/>
        </w:rPr>
        <w:t>blokatoriai</w:t>
      </w:r>
      <w:r w:rsidRPr="0025163B">
        <w:rPr>
          <w:sz w:val="22"/>
          <w:szCs w:val="22"/>
          <w:lang w:val="lt-LT"/>
        </w:rPr>
        <w:t>. ATC kodas – G04C A02.</w:t>
      </w:r>
    </w:p>
    <w:p w14:paraId="39E5D591" w14:textId="77777777" w:rsidR="0080776B" w:rsidRPr="00BD180C" w:rsidRDefault="0080776B" w:rsidP="00981EF1">
      <w:pPr>
        <w:rPr>
          <w:sz w:val="22"/>
          <w:szCs w:val="22"/>
          <w:lang w:val="lt-LT"/>
        </w:rPr>
      </w:pPr>
    </w:p>
    <w:p w14:paraId="413EE927" w14:textId="77777777" w:rsidR="0080776B" w:rsidRPr="00BD180C" w:rsidRDefault="0080776B" w:rsidP="00981EF1">
      <w:pPr>
        <w:rPr>
          <w:iCs/>
          <w:sz w:val="22"/>
          <w:szCs w:val="22"/>
          <w:u w:val="single"/>
          <w:lang w:val="lt-LT"/>
        </w:rPr>
      </w:pPr>
      <w:r w:rsidRPr="00BD180C">
        <w:rPr>
          <w:iCs/>
          <w:sz w:val="22"/>
          <w:szCs w:val="22"/>
          <w:u w:val="single"/>
          <w:lang w:val="lt-LT"/>
        </w:rPr>
        <w:t>Veikimo mechanizmas</w:t>
      </w:r>
    </w:p>
    <w:p w14:paraId="25834FF7" w14:textId="77777777" w:rsidR="00894C45" w:rsidRPr="0035737E" w:rsidRDefault="00894C45" w:rsidP="00981EF1">
      <w:pPr>
        <w:rPr>
          <w:b/>
          <w:sz w:val="22"/>
          <w:szCs w:val="22"/>
          <w:lang w:val="lt-LT" w:eastAsia="lt-LT"/>
        </w:rPr>
      </w:pPr>
      <w:r w:rsidRPr="00BD180C">
        <w:rPr>
          <w:sz w:val="22"/>
          <w:szCs w:val="22"/>
          <w:lang w:val="lt-LT" w:eastAsia="lt-LT"/>
        </w:rPr>
        <w:lastRenderedPageBreak/>
        <w:t xml:space="preserve">Tamsulozinas pasirinktinai ir konkurenciniu būdu prisijungia prie posinapsinių </w:t>
      </w:r>
      <w:r w:rsidR="004E6051" w:rsidRPr="0035737E">
        <w:rPr>
          <w:sz w:val="22"/>
          <w:szCs w:val="22"/>
          <w:lang w:val="lt-LT" w:eastAsia="lt-LT"/>
        </w:rPr>
        <w:sym w:font="Symbol" w:char="F061"/>
      </w:r>
      <w:r w:rsidR="004E6051" w:rsidRPr="0035737E">
        <w:rPr>
          <w:sz w:val="22"/>
          <w:szCs w:val="22"/>
          <w:vertAlign w:val="subscript"/>
          <w:lang w:val="lt-LT" w:eastAsia="lt-LT"/>
        </w:rPr>
        <w:t>1</w:t>
      </w:r>
      <w:r w:rsidR="004E6051" w:rsidRPr="0035737E">
        <w:rPr>
          <w:sz w:val="22"/>
          <w:szCs w:val="22"/>
          <w:lang w:val="lt-LT" w:eastAsia="lt-LT"/>
        </w:rPr>
        <w:t>-</w:t>
      </w:r>
      <w:r w:rsidR="00461DC7" w:rsidRPr="0035737E">
        <w:rPr>
          <w:sz w:val="22"/>
          <w:szCs w:val="22"/>
          <w:lang w:val="lt-LT" w:eastAsia="lt-LT"/>
        </w:rPr>
        <w:t xml:space="preserve"> adrenoreceptorių</w:t>
      </w:r>
      <w:r w:rsidR="007F315E" w:rsidRPr="0035737E">
        <w:rPr>
          <w:sz w:val="22"/>
          <w:szCs w:val="22"/>
          <w:lang w:val="lt-LT" w:eastAsia="lt-LT"/>
        </w:rPr>
        <w:t xml:space="preserve">, ypač </w:t>
      </w:r>
      <w:r w:rsidR="007F315E" w:rsidRPr="0035737E">
        <w:rPr>
          <w:sz w:val="22"/>
          <w:szCs w:val="22"/>
          <w:lang w:val="lt-LT" w:eastAsia="lt-LT"/>
        </w:rPr>
        <w:sym w:font="Symbol" w:char="F061"/>
      </w:r>
      <w:r w:rsidR="007F315E" w:rsidRPr="0035737E">
        <w:rPr>
          <w:sz w:val="22"/>
          <w:szCs w:val="22"/>
          <w:vertAlign w:val="subscript"/>
          <w:lang w:val="lt-LT" w:eastAsia="lt-LT"/>
        </w:rPr>
        <w:t>1A</w:t>
      </w:r>
      <w:r w:rsidR="007F315E" w:rsidRPr="0035737E">
        <w:rPr>
          <w:sz w:val="22"/>
          <w:szCs w:val="22"/>
          <w:lang w:val="lt-LT" w:eastAsia="lt-LT"/>
        </w:rPr>
        <w:t xml:space="preserve"> ir </w:t>
      </w:r>
      <w:r w:rsidR="007F315E" w:rsidRPr="0035737E">
        <w:rPr>
          <w:sz w:val="22"/>
          <w:szCs w:val="22"/>
          <w:lang w:val="lt-LT" w:eastAsia="lt-LT"/>
        </w:rPr>
        <w:sym w:font="Symbol" w:char="F061"/>
      </w:r>
      <w:r w:rsidR="007F315E" w:rsidRPr="0035737E">
        <w:rPr>
          <w:sz w:val="22"/>
          <w:szCs w:val="22"/>
          <w:vertAlign w:val="subscript"/>
          <w:lang w:val="lt-LT" w:eastAsia="lt-LT"/>
        </w:rPr>
        <w:t xml:space="preserve">1D </w:t>
      </w:r>
      <w:r w:rsidR="007F315E" w:rsidRPr="0035737E">
        <w:rPr>
          <w:sz w:val="22"/>
          <w:szCs w:val="22"/>
          <w:lang w:val="lt-LT" w:eastAsia="lt-LT"/>
        </w:rPr>
        <w:t>potipio</w:t>
      </w:r>
      <w:r w:rsidR="00461DC7" w:rsidRPr="0035737E">
        <w:rPr>
          <w:sz w:val="22"/>
          <w:szCs w:val="22"/>
          <w:lang w:val="lt-LT" w:eastAsia="lt-LT"/>
        </w:rPr>
        <w:t xml:space="preserve">. Dėl to </w:t>
      </w:r>
      <w:r w:rsidRPr="0035737E">
        <w:rPr>
          <w:sz w:val="22"/>
          <w:szCs w:val="22"/>
          <w:lang w:val="lt-LT" w:eastAsia="lt-LT"/>
        </w:rPr>
        <w:t>at</w:t>
      </w:r>
      <w:r w:rsidR="00461DC7" w:rsidRPr="0035737E">
        <w:rPr>
          <w:sz w:val="22"/>
          <w:szCs w:val="22"/>
          <w:lang w:val="lt-LT" w:eastAsia="lt-LT"/>
        </w:rPr>
        <w:t xml:space="preserve">sipalaiduoja </w:t>
      </w:r>
      <w:r w:rsidRPr="0035737E">
        <w:rPr>
          <w:sz w:val="22"/>
          <w:szCs w:val="22"/>
          <w:lang w:val="lt-LT" w:eastAsia="lt-LT"/>
        </w:rPr>
        <w:t>lygieji pro</w:t>
      </w:r>
      <w:r w:rsidR="00461DC7" w:rsidRPr="0035737E">
        <w:rPr>
          <w:sz w:val="22"/>
          <w:szCs w:val="22"/>
          <w:lang w:val="lt-LT" w:eastAsia="lt-LT"/>
        </w:rPr>
        <w:t>statos ir šlaplės raumenys.</w:t>
      </w:r>
    </w:p>
    <w:p w14:paraId="399F858E" w14:textId="77777777" w:rsidR="0080776B" w:rsidRPr="00732DFB" w:rsidRDefault="0080776B" w:rsidP="00981EF1">
      <w:pPr>
        <w:rPr>
          <w:sz w:val="22"/>
          <w:szCs w:val="22"/>
          <w:lang w:val="lt-LT"/>
        </w:rPr>
      </w:pPr>
    </w:p>
    <w:p w14:paraId="37D375B9" w14:textId="77777777" w:rsidR="0080776B" w:rsidRPr="00D167F8" w:rsidRDefault="0080776B" w:rsidP="00981EF1">
      <w:pPr>
        <w:rPr>
          <w:iCs/>
          <w:sz w:val="22"/>
          <w:szCs w:val="22"/>
          <w:u w:val="single"/>
          <w:lang w:val="lt-LT"/>
        </w:rPr>
      </w:pPr>
      <w:r w:rsidRPr="00D167F8">
        <w:rPr>
          <w:iCs/>
          <w:sz w:val="22"/>
          <w:szCs w:val="22"/>
          <w:u w:val="single"/>
          <w:lang w:val="lt-LT"/>
        </w:rPr>
        <w:t>Farmakodinaminis poveikis</w:t>
      </w:r>
    </w:p>
    <w:p w14:paraId="46580B94" w14:textId="77777777" w:rsidR="00461DC7" w:rsidRPr="0025163B" w:rsidRDefault="00461DC7" w:rsidP="00981EF1">
      <w:pPr>
        <w:rPr>
          <w:sz w:val="22"/>
          <w:szCs w:val="22"/>
          <w:lang w:val="lt-LT" w:eastAsia="lt-LT"/>
        </w:rPr>
      </w:pPr>
      <w:r w:rsidRPr="0025163B">
        <w:rPr>
          <w:sz w:val="22"/>
          <w:szCs w:val="22"/>
          <w:lang w:val="lt-LT" w:eastAsia="lt-LT"/>
        </w:rPr>
        <w:t xml:space="preserve">Tamsulozinas didina didžiausią šlapimo srovę. Dėl lygiųjų prostatos ir šlaplės raumenų atsipalaidavimo mažėja obstrukcija, lengvėja šlapinimosi sutrikimo simptomai. </w:t>
      </w:r>
    </w:p>
    <w:p w14:paraId="3AC110A5" w14:textId="77777777" w:rsidR="00461DC7" w:rsidRPr="0025163B" w:rsidRDefault="00461DC7" w:rsidP="00981EF1">
      <w:pPr>
        <w:rPr>
          <w:sz w:val="22"/>
          <w:szCs w:val="22"/>
          <w:lang w:val="lt-LT" w:eastAsia="lt-LT"/>
        </w:rPr>
      </w:pPr>
      <w:r w:rsidRPr="0025163B">
        <w:rPr>
          <w:sz w:val="22"/>
          <w:szCs w:val="22"/>
          <w:lang w:val="lt-LT" w:eastAsia="lt-LT"/>
        </w:rPr>
        <w:t xml:space="preserve">Be to, tamsulozinas lengvina šlapimo kaupimosi sutrikimo simptomus, kuriems atsirasti didelę reikšmę turi šlapimo pūslės nestabilumas. </w:t>
      </w:r>
    </w:p>
    <w:p w14:paraId="1BA868A7" w14:textId="77777777" w:rsidR="00461DC7" w:rsidRPr="00BD180C" w:rsidRDefault="00461DC7" w:rsidP="00981EF1">
      <w:pPr>
        <w:rPr>
          <w:sz w:val="22"/>
          <w:szCs w:val="22"/>
          <w:lang w:val="lt-LT" w:eastAsia="lt-LT"/>
        </w:rPr>
      </w:pPr>
      <w:r w:rsidRPr="00BD180C">
        <w:rPr>
          <w:sz w:val="22"/>
          <w:szCs w:val="22"/>
          <w:lang w:val="lt-LT" w:eastAsia="lt-LT"/>
        </w:rPr>
        <w:t xml:space="preserve">Ilgalaikio gydymo metu vaistinio preparato poveikis šlapimo pūslės prisipildymui ir ištuštinimui išlieka. </w:t>
      </w:r>
    </w:p>
    <w:p w14:paraId="26C398EC" w14:textId="77777777" w:rsidR="00461DC7" w:rsidRPr="0025163B" w:rsidRDefault="00461DC7" w:rsidP="00981EF1">
      <w:pPr>
        <w:rPr>
          <w:sz w:val="22"/>
          <w:szCs w:val="22"/>
          <w:lang w:val="lt-LT" w:eastAsia="lt-LT"/>
        </w:rPr>
      </w:pPr>
      <w:r w:rsidRPr="00BD180C">
        <w:rPr>
          <w:sz w:val="22"/>
          <w:szCs w:val="22"/>
          <w:lang w:val="lt-LT" w:eastAsia="lt-LT"/>
        </w:rPr>
        <w:t>Remiantis stebėjimo duomenimis</w:t>
      </w:r>
      <w:r w:rsidR="00530252" w:rsidRPr="00BD180C">
        <w:rPr>
          <w:sz w:val="22"/>
          <w:szCs w:val="22"/>
          <w:lang w:val="lt-LT" w:eastAsia="lt-LT"/>
        </w:rPr>
        <w:t>, dėl tamsulozino</w:t>
      </w:r>
      <w:r w:rsidRPr="00BD180C">
        <w:rPr>
          <w:sz w:val="22"/>
          <w:szCs w:val="22"/>
          <w:lang w:val="lt-LT" w:eastAsia="lt-LT"/>
        </w:rPr>
        <w:t xml:space="preserve"> </w:t>
      </w:r>
      <w:r w:rsidR="00530252" w:rsidRPr="00BD180C">
        <w:rPr>
          <w:sz w:val="22"/>
          <w:szCs w:val="22"/>
          <w:lang w:val="lt-LT" w:eastAsia="lt-LT"/>
        </w:rPr>
        <w:t xml:space="preserve">vartojimo gali būti atidedama </w:t>
      </w:r>
      <w:r w:rsidRPr="00BD180C">
        <w:rPr>
          <w:sz w:val="22"/>
          <w:szCs w:val="22"/>
          <w:lang w:val="lt-LT" w:eastAsia="lt-LT"/>
        </w:rPr>
        <w:t xml:space="preserve">operacijos ar </w:t>
      </w:r>
      <w:r w:rsidRPr="0025163B">
        <w:rPr>
          <w:sz w:val="22"/>
          <w:szCs w:val="22"/>
          <w:lang w:val="lt-LT" w:eastAsia="lt-LT"/>
        </w:rPr>
        <w:t xml:space="preserve">kateterizacijos būtinybė. </w:t>
      </w:r>
    </w:p>
    <w:p w14:paraId="38CE6FCD" w14:textId="77777777" w:rsidR="00530252" w:rsidRPr="0025163B" w:rsidRDefault="00530252" w:rsidP="00981EF1">
      <w:pPr>
        <w:rPr>
          <w:sz w:val="22"/>
          <w:szCs w:val="22"/>
          <w:lang w:val="lt-LT" w:eastAsia="lt-LT"/>
        </w:rPr>
      </w:pPr>
    </w:p>
    <w:p w14:paraId="62A3CBAF" w14:textId="77777777" w:rsidR="00530252" w:rsidRPr="00AC237A" w:rsidRDefault="00461DC7" w:rsidP="00981EF1">
      <w:pPr>
        <w:rPr>
          <w:sz w:val="22"/>
          <w:szCs w:val="22"/>
          <w:lang w:val="lt-LT" w:eastAsia="lt-LT"/>
        </w:rPr>
      </w:pPr>
      <w:r w:rsidRPr="0035737E">
        <w:rPr>
          <w:sz w:val="22"/>
          <w:szCs w:val="22"/>
          <w:lang w:val="lt-LT" w:eastAsia="lt-LT"/>
        </w:rPr>
        <w:sym w:font="Symbol" w:char="F061"/>
      </w:r>
      <w:r w:rsidRPr="0035737E">
        <w:rPr>
          <w:sz w:val="22"/>
          <w:szCs w:val="22"/>
          <w:vertAlign w:val="subscript"/>
          <w:lang w:val="lt-LT" w:eastAsia="lt-LT"/>
        </w:rPr>
        <w:t>1</w:t>
      </w:r>
      <w:r w:rsidR="004E6051" w:rsidRPr="0035737E">
        <w:rPr>
          <w:sz w:val="22"/>
          <w:szCs w:val="22"/>
          <w:lang w:val="lt-LT" w:eastAsia="lt-LT"/>
        </w:rPr>
        <w:t>-</w:t>
      </w:r>
      <w:r w:rsidR="00530252" w:rsidRPr="0035737E">
        <w:rPr>
          <w:sz w:val="22"/>
          <w:szCs w:val="22"/>
          <w:lang w:val="lt-LT" w:eastAsia="lt-LT"/>
        </w:rPr>
        <w:t xml:space="preserve">adrenoreceptorių </w:t>
      </w:r>
      <w:r w:rsidR="0035737E" w:rsidRPr="0035737E">
        <w:rPr>
          <w:sz w:val="22"/>
          <w:szCs w:val="22"/>
          <w:lang w:val="lt-LT" w:eastAsia="lt-LT"/>
        </w:rPr>
        <w:t xml:space="preserve">blokatoriai </w:t>
      </w:r>
      <w:r w:rsidR="00530252" w:rsidRPr="0035737E">
        <w:rPr>
          <w:sz w:val="22"/>
          <w:szCs w:val="22"/>
          <w:lang w:val="lt-LT" w:eastAsia="lt-LT"/>
        </w:rPr>
        <w:t>gali sumažinti</w:t>
      </w:r>
      <w:r w:rsidRPr="0035737E">
        <w:rPr>
          <w:sz w:val="22"/>
          <w:szCs w:val="22"/>
          <w:lang w:val="lt-LT" w:eastAsia="lt-LT"/>
        </w:rPr>
        <w:t xml:space="preserve"> kraujo spaudimą, mažindami periferinį pasipriešinimą. </w:t>
      </w:r>
    </w:p>
    <w:p w14:paraId="40C9EBF7" w14:textId="77777777" w:rsidR="00530252" w:rsidRPr="00D167F8" w:rsidRDefault="00806D69" w:rsidP="00981EF1">
      <w:pPr>
        <w:rPr>
          <w:sz w:val="22"/>
          <w:szCs w:val="22"/>
          <w:lang w:val="lt-LT" w:eastAsia="lt-LT"/>
        </w:rPr>
      </w:pPr>
      <w:r w:rsidRPr="00732DFB">
        <w:rPr>
          <w:sz w:val="22"/>
          <w:szCs w:val="22"/>
          <w:lang w:val="lt-LT" w:eastAsia="lt-LT"/>
        </w:rPr>
        <w:t>T</w:t>
      </w:r>
      <w:r w:rsidR="00530252" w:rsidRPr="00732DFB">
        <w:rPr>
          <w:sz w:val="22"/>
          <w:szCs w:val="22"/>
          <w:lang w:val="lt-LT" w:eastAsia="lt-LT"/>
        </w:rPr>
        <w:t>amsulozino tyrimų metu, kliniškai reikšmingo kraujo spaudimo sumažėjimo atvejų n</w:t>
      </w:r>
      <w:r w:rsidRPr="00732DFB">
        <w:rPr>
          <w:sz w:val="22"/>
          <w:szCs w:val="22"/>
          <w:lang w:val="lt-LT" w:eastAsia="lt-LT"/>
        </w:rPr>
        <w:t>epastebėta</w:t>
      </w:r>
      <w:r w:rsidR="00530252" w:rsidRPr="00D167F8">
        <w:rPr>
          <w:sz w:val="22"/>
          <w:szCs w:val="22"/>
          <w:lang w:val="lt-LT" w:eastAsia="lt-LT"/>
        </w:rPr>
        <w:t xml:space="preserve">. </w:t>
      </w:r>
    </w:p>
    <w:p w14:paraId="1D6E3215" w14:textId="77777777" w:rsidR="0080776B" w:rsidRPr="0025163B" w:rsidRDefault="0080776B" w:rsidP="00981EF1">
      <w:pPr>
        <w:rPr>
          <w:sz w:val="22"/>
          <w:szCs w:val="22"/>
          <w:lang w:val="lt-LT"/>
        </w:rPr>
      </w:pPr>
    </w:p>
    <w:p w14:paraId="278410D1" w14:textId="77777777" w:rsidR="0080776B" w:rsidRPr="0025163B" w:rsidRDefault="0080776B" w:rsidP="00981EF1">
      <w:pPr>
        <w:rPr>
          <w:iCs/>
          <w:sz w:val="22"/>
          <w:szCs w:val="22"/>
          <w:u w:val="single"/>
          <w:lang w:val="lt-LT"/>
        </w:rPr>
      </w:pPr>
      <w:r w:rsidRPr="0025163B">
        <w:rPr>
          <w:iCs/>
          <w:sz w:val="22"/>
          <w:szCs w:val="22"/>
          <w:u w:val="single"/>
          <w:lang w:val="lt-LT"/>
        </w:rPr>
        <w:t>Vaikų populiacija</w:t>
      </w:r>
    </w:p>
    <w:p w14:paraId="1085FCD1" w14:textId="77777777" w:rsidR="00530252" w:rsidRPr="00BD180C" w:rsidRDefault="00530252" w:rsidP="00981EF1">
      <w:pPr>
        <w:rPr>
          <w:sz w:val="22"/>
          <w:szCs w:val="22"/>
          <w:lang w:val="lt-LT" w:eastAsia="lt-LT"/>
        </w:rPr>
      </w:pPr>
      <w:r w:rsidRPr="0025163B">
        <w:rPr>
          <w:rFonts w:eastAsia="MS Mincho"/>
          <w:noProof/>
          <w:sz w:val="22"/>
          <w:szCs w:val="22"/>
          <w:lang w:val="lt-LT" w:eastAsia="lt-LT"/>
        </w:rPr>
        <w:t xml:space="preserve">Dvigubai aklu būdu atlikti atsitiktinių imčių placebu kontroliuojami dozės ribų nustatymo tyrimai su vaikais, </w:t>
      </w:r>
      <w:r w:rsidRPr="00BD180C">
        <w:rPr>
          <w:sz w:val="22"/>
          <w:szCs w:val="22"/>
          <w:lang w:val="lt-LT" w:eastAsia="lt-LT"/>
        </w:rPr>
        <w:t>sergančiais šlapimo pūslės neuropatija.</w:t>
      </w:r>
      <w:r w:rsidRPr="00BD180C">
        <w:rPr>
          <w:rFonts w:eastAsia="MS Mincho"/>
          <w:noProof/>
          <w:sz w:val="22"/>
          <w:szCs w:val="22"/>
          <w:lang w:val="lt-LT" w:eastAsia="lt-LT"/>
        </w:rPr>
        <w:t xml:space="preserve"> Iš viso 161 vaikas at</w:t>
      </w:r>
      <w:r w:rsidR="0081643E" w:rsidRPr="00BD180C">
        <w:rPr>
          <w:rFonts w:eastAsia="MS Mincho"/>
          <w:noProof/>
          <w:sz w:val="22"/>
          <w:szCs w:val="22"/>
          <w:lang w:val="lt-LT" w:eastAsia="lt-LT"/>
        </w:rPr>
        <w:t>sitiktiniu būdu buvo suskirstytas</w:t>
      </w:r>
      <w:r w:rsidRPr="00BD180C">
        <w:rPr>
          <w:rFonts w:eastAsia="MS Mincho"/>
          <w:noProof/>
          <w:sz w:val="22"/>
          <w:szCs w:val="22"/>
          <w:lang w:val="lt-LT" w:eastAsia="lt-LT"/>
        </w:rPr>
        <w:t xml:space="preserve"> į grupes ir </w:t>
      </w:r>
      <w:r w:rsidR="0081643E" w:rsidRPr="00BD180C">
        <w:rPr>
          <w:rFonts w:eastAsia="MS Mincho"/>
          <w:noProof/>
          <w:sz w:val="22"/>
          <w:szCs w:val="22"/>
          <w:lang w:val="lt-LT" w:eastAsia="lt-LT"/>
        </w:rPr>
        <w:t>gydytas</w:t>
      </w:r>
      <w:r w:rsidRPr="00BD180C">
        <w:rPr>
          <w:rFonts w:eastAsia="MS Mincho"/>
          <w:noProof/>
          <w:sz w:val="22"/>
          <w:szCs w:val="22"/>
          <w:lang w:val="lt-LT" w:eastAsia="lt-LT"/>
        </w:rPr>
        <w:t xml:space="preserve"> viena iš trijų tamsulozino dozių (maža (0,001</w:t>
      </w:r>
      <w:r w:rsidRPr="00BD180C">
        <w:rPr>
          <w:rFonts w:eastAsia="MS Mincho"/>
          <w:noProof/>
          <w:sz w:val="22"/>
          <w:szCs w:val="22"/>
          <w:lang w:val="lt-LT" w:eastAsia="lt-LT"/>
        </w:rPr>
        <w:noBreakHyphen/>
        <w:t>0,002 mg/kg), vidutine (0,002</w:t>
      </w:r>
      <w:r w:rsidRPr="00BD180C">
        <w:rPr>
          <w:rFonts w:eastAsia="MS Mincho"/>
          <w:noProof/>
          <w:sz w:val="22"/>
          <w:szCs w:val="22"/>
          <w:lang w:val="lt-LT" w:eastAsia="lt-LT"/>
        </w:rPr>
        <w:noBreakHyphen/>
        <w:t>0,004 mg/kg) ir didele (0,004</w:t>
      </w:r>
      <w:r w:rsidRPr="00BD180C">
        <w:rPr>
          <w:rFonts w:eastAsia="MS Mincho"/>
          <w:noProof/>
          <w:sz w:val="22"/>
          <w:szCs w:val="22"/>
          <w:lang w:val="lt-LT" w:eastAsia="lt-LT"/>
        </w:rPr>
        <w:noBreakHyphen/>
        <w:t>0,008 mg/kg)) arba placebu. Pirminė vertinamoji baigtis buvo pacientams pasireiškęs atsakas, apibūdinamas srovės slėgio detrusoriaus srityje sumažėjimu (SSS) iki &lt; 40 cm H</w:t>
      </w:r>
      <w:r w:rsidRPr="00BD180C">
        <w:rPr>
          <w:rFonts w:eastAsia="MS Mincho"/>
          <w:noProof/>
          <w:sz w:val="22"/>
          <w:szCs w:val="22"/>
          <w:vertAlign w:val="subscript"/>
          <w:lang w:val="lt-LT" w:eastAsia="lt-LT"/>
        </w:rPr>
        <w:t>2</w:t>
      </w:r>
      <w:r w:rsidRPr="00BD180C">
        <w:rPr>
          <w:rFonts w:eastAsia="MS Mincho"/>
          <w:noProof/>
          <w:sz w:val="22"/>
          <w:szCs w:val="22"/>
          <w:lang w:val="lt-LT" w:eastAsia="lt-LT"/>
        </w:rPr>
        <w:t xml:space="preserve">O, remiantis dviejų įvertinimų tą pačią parą rodmenimis. Antrinės vertinamosios baigtys buvo: realus ir procentinis pūslę ištuštinančio raumens spaudimo pokytis, palyginti su pradiniu, hidronefrozės ir šlapimtakio vandenės (hidroureterio) palengvėjimas arba būklės stabilizavimasis ir šlapimo kiekio gauto kateterizuojant pokytis arba šlapinimosi kartų skaičiaus pokytis, kateterizavimo metu užregistruotas kateterizavimo dienyne. Statistiškai reikšmingų pirminės ar antrinės vertinamosios baigties skirtumų placebo ir gydymo bet kurioje iš trijų tamsulozino dozių grupėse nebuvo. </w:t>
      </w:r>
      <w:r w:rsidR="00AC7817" w:rsidRPr="00BD180C">
        <w:rPr>
          <w:rFonts w:eastAsia="MS Mincho"/>
          <w:noProof/>
          <w:sz w:val="22"/>
          <w:szCs w:val="22"/>
          <w:lang w:val="lt-LT" w:eastAsia="lt-LT"/>
        </w:rPr>
        <w:t xml:space="preserve">Šias išvadas patvirtino papildomos tiriamosios analizės pogrupiuose (pvz., pagal amžių, anticholinerginių vaistinių preparatų vartojimą, kūno svorį, geografinį regioną). </w:t>
      </w:r>
      <w:r w:rsidRPr="00BD180C">
        <w:rPr>
          <w:rFonts w:eastAsia="MS Mincho"/>
          <w:noProof/>
          <w:sz w:val="22"/>
          <w:szCs w:val="22"/>
          <w:lang w:val="lt-LT" w:eastAsia="lt-LT"/>
        </w:rPr>
        <w:t>Atsako į dozę nebuvo nei vienoje dozės grupėje.</w:t>
      </w:r>
    </w:p>
    <w:p w14:paraId="7F409E10" w14:textId="77777777" w:rsidR="00530252" w:rsidRPr="00BD180C" w:rsidRDefault="00530252" w:rsidP="00981EF1">
      <w:pPr>
        <w:rPr>
          <w:iCs/>
          <w:sz w:val="22"/>
          <w:szCs w:val="22"/>
          <w:u w:val="single"/>
          <w:lang w:val="lt-LT"/>
        </w:rPr>
      </w:pPr>
    </w:p>
    <w:p w14:paraId="6CFCB83B" w14:textId="77777777" w:rsidR="0080776B" w:rsidRPr="00BD180C" w:rsidRDefault="0080776B" w:rsidP="009F6A68">
      <w:pPr>
        <w:rPr>
          <w:sz w:val="22"/>
          <w:szCs w:val="22"/>
          <w:lang w:val="lt-LT"/>
        </w:rPr>
      </w:pPr>
    </w:p>
    <w:p w14:paraId="3634A958" w14:textId="77777777" w:rsidR="0080776B" w:rsidRPr="0025163B" w:rsidRDefault="0080776B" w:rsidP="00981EF1">
      <w:pPr>
        <w:pStyle w:val="PI-2EMEASMCA"/>
        <w:rPr>
          <w:rFonts w:cs="Times New Roman"/>
          <w:bCs/>
        </w:rPr>
      </w:pPr>
      <w:r w:rsidRPr="00BD180C">
        <w:rPr>
          <w:rFonts w:cs="Times New Roman"/>
          <w:bCs/>
        </w:rPr>
        <w:t>5.2</w:t>
      </w:r>
      <w:r w:rsidRPr="0025163B">
        <w:rPr>
          <w:rFonts w:cs="Times New Roman"/>
          <w:bCs/>
        </w:rPr>
        <w:tab/>
        <w:t>Farmakokinetinės savybės</w:t>
      </w:r>
    </w:p>
    <w:p w14:paraId="1D515CD4" w14:textId="77777777" w:rsidR="0080776B" w:rsidRPr="0025163B" w:rsidRDefault="0080776B" w:rsidP="00981EF1">
      <w:pPr>
        <w:pStyle w:val="PI-2EMEASMCA"/>
        <w:rPr>
          <w:rFonts w:cs="Times New Roman"/>
          <w:b w:val="0"/>
        </w:rPr>
      </w:pPr>
    </w:p>
    <w:p w14:paraId="5562EBE9" w14:textId="77777777" w:rsidR="0080776B" w:rsidRPr="0025163B" w:rsidRDefault="0080776B" w:rsidP="00981EF1">
      <w:pPr>
        <w:textAlignment w:val="top"/>
        <w:rPr>
          <w:iCs/>
          <w:sz w:val="22"/>
          <w:szCs w:val="22"/>
          <w:u w:val="single"/>
          <w:lang w:val="lt-LT"/>
        </w:rPr>
      </w:pPr>
      <w:r w:rsidRPr="0025163B">
        <w:rPr>
          <w:iCs/>
          <w:sz w:val="22"/>
          <w:szCs w:val="22"/>
          <w:u w:val="single"/>
          <w:lang w:val="lt-LT"/>
        </w:rPr>
        <w:t>Absorbcija</w:t>
      </w:r>
    </w:p>
    <w:p w14:paraId="4F011AA4" w14:textId="77777777" w:rsidR="00673BCE" w:rsidRPr="0035737E" w:rsidRDefault="00673BCE" w:rsidP="0081643E">
      <w:pPr>
        <w:textAlignment w:val="top"/>
        <w:rPr>
          <w:sz w:val="22"/>
          <w:szCs w:val="22"/>
          <w:lang w:val="lt-LT"/>
        </w:rPr>
      </w:pPr>
      <w:r w:rsidRPr="0035737E">
        <w:rPr>
          <w:sz w:val="22"/>
          <w:szCs w:val="22"/>
          <w:lang w:val="lt-LT"/>
        </w:rPr>
        <w:t xml:space="preserve">Tamsulozino </w:t>
      </w:r>
      <w:r w:rsidR="0080776B" w:rsidRPr="0035737E">
        <w:rPr>
          <w:sz w:val="22"/>
          <w:szCs w:val="22"/>
          <w:lang w:val="lt-LT"/>
        </w:rPr>
        <w:t xml:space="preserve">pailginto atpalaidavimo tabletės užtikrina </w:t>
      </w:r>
      <w:r w:rsidR="00091D00" w:rsidRPr="0035737E">
        <w:rPr>
          <w:sz w:val="22"/>
          <w:szCs w:val="22"/>
          <w:lang w:val="lt-LT"/>
        </w:rPr>
        <w:t>ilgalaikį</w:t>
      </w:r>
      <w:r w:rsidR="00F71AEC" w:rsidRPr="0035737E">
        <w:rPr>
          <w:sz w:val="22"/>
          <w:szCs w:val="22"/>
          <w:lang w:val="lt-LT"/>
        </w:rPr>
        <w:t xml:space="preserve"> </w:t>
      </w:r>
      <w:r w:rsidR="0080776B" w:rsidRPr="0035737E">
        <w:rPr>
          <w:sz w:val="22"/>
          <w:szCs w:val="22"/>
          <w:lang w:val="lt-LT"/>
        </w:rPr>
        <w:t>lėt</w:t>
      </w:r>
      <w:r w:rsidRPr="0035737E">
        <w:rPr>
          <w:sz w:val="22"/>
          <w:szCs w:val="22"/>
          <w:lang w:val="lt-LT"/>
        </w:rPr>
        <w:t>ą</w:t>
      </w:r>
      <w:r w:rsidR="0080776B" w:rsidRPr="0035737E">
        <w:rPr>
          <w:sz w:val="22"/>
          <w:szCs w:val="22"/>
          <w:lang w:val="lt-LT"/>
        </w:rPr>
        <w:t xml:space="preserve"> tamsulozino atpalaidavimą ir reikiamą ekspoziciją su mažais svyravi</w:t>
      </w:r>
      <w:r w:rsidR="0080776B" w:rsidRPr="00732DFB">
        <w:rPr>
          <w:sz w:val="22"/>
          <w:szCs w:val="22"/>
          <w:lang w:val="lt-LT"/>
        </w:rPr>
        <w:t>mais 24 val</w:t>
      </w:r>
      <w:r w:rsidR="005D6691" w:rsidRPr="00732DFB">
        <w:rPr>
          <w:sz w:val="22"/>
          <w:szCs w:val="22"/>
          <w:lang w:val="lt-LT"/>
        </w:rPr>
        <w:t>. laikotarpiu</w:t>
      </w:r>
      <w:r w:rsidR="0081643E" w:rsidRPr="00732DFB">
        <w:rPr>
          <w:sz w:val="22"/>
          <w:szCs w:val="22"/>
          <w:lang w:val="lt-LT"/>
        </w:rPr>
        <w:t xml:space="preserve">. </w:t>
      </w:r>
      <w:r w:rsidRPr="00732DFB">
        <w:rPr>
          <w:color w:val="000000"/>
          <w:sz w:val="22"/>
          <w:szCs w:val="22"/>
          <w:lang w:val="lt-LT" w:eastAsia="lt-LT"/>
        </w:rPr>
        <w:t>Tamsulozin</w:t>
      </w:r>
      <w:r w:rsidR="00725F81" w:rsidRPr="00D167F8">
        <w:rPr>
          <w:color w:val="000000"/>
          <w:sz w:val="22"/>
          <w:szCs w:val="22"/>
          <w:lang w:val="lt-LT" w:eastAsia="lt-LT"/>
        </w:rPr>
        <w:t>as</w:t>
      </w:r>
      <w:r w:rsidRPr="0025163B">
        <w:rPr>
          <w:color w:val="000000"/>
          <w:sz w:val="22"/>
          <w:szCs w:val="22"/>
          <w:lang w:val="lt-LT" w:eastAsia="lt-LT"/>
        </w:rPr>
        <w:t xml:space="preserve">, pavartotas pailginto atpalaidavimo tablečių forma, absorbuojamas žarnyne. </w:t>
      </w:r>
      <w:r w:rsidR="00091D00" w:rsidRPr="0025163B">
        <w:rPr>
          <w:color w:val="000000"/>
          <w:sz w:val="22"/>
          <w:szCs w:val="22"/>
          <w:lang w:val="lt-LT" w:eastAsia="lt-LT"/>
        </w:rPr>
        <w:t>Nustatyta</w:t>
      </w:r>
      <w:r w:rsidRPr="0025163B">
        <w:rPr>
          <w:color w:val="000000"/>
          <w:sz w:val="22"/>
          <w:szCs w:val="22"/>
          <w:lang w:val="lt-LT" w:eastAsia="lt-LT"/>
        </w:rPr>
        <w:t xml:space="preserve">, kad </w:t>
      </w:r>
      <w:r w:rsidR="0081643E" w:rsidRPr="0025163B">
        <w:rPr>
          <w:color w:val="000000"/>
          <w:sz w:val="22"/>
          <w:szCs w:val="22"/>
          <w:lang w:val="lt-LT" w:eastAsia="lt-LT"/>
        </w:rPr>
        <w:t xml:space="preserve">nevalgius </w:t>
      </w:r>
      <w:r w:rsidRPr="0025163B">
        <w:rPr>
          <w:color w:val="000000"/>
          <w:sz w:val="22"/>
          <w:szCs w:val="22"/>
          <w:lang w:val="lt-LT" w:eastAsia="lt-LT"/>
        </w:rPr>
        <w:t>absorbuojama apie 57</w:t>
      </w:r>
      <w:r w:rsidR="0035737E" w:rsidRPr="0025163B">
        <w:rPr>
          <w:color w:val="000000"/>
          <w:sz w:val="22"/>
          <w:szCs w:val="22"/>
          <w:lang w:val="lt-LT" w:eastAsia="lt-LT"/>
        </w:rPr>
        <w:t> </w:t>
      </w:r>
      <w:r w:rsidRPr="0025163B">
        <w:rPr>
          <w:color w:val="000000"/>
          <w:sz w:val="22"/>
          <w:szCs w:val="22"/>
          <w:lang w:val="lt-LT" w:eastAsia="lt-LT"/>
        </w:rPr>
        <w:t>% pavartotos dozės.</w:t>
      </w:r>
      <w:r w:rsidR="00D104DF" w:rsidRPr="0025163B">
        <w:rPr>
          <w:color w:val="000000"/>
          <w:sz w:val="22"/>
          <w:szCs w:val="22"/>
          <w:lang w:val="lt-LT" w:eastAsia="lt-LT"/>
        </w:rPr>
        <w:t xml:space="preserve"> </w:t>
      </w:r>
      <w:r w:rsidR="00E317B7" w:rsidRPr="0025163B">
        <w:rPr>
          <w:color w:val="000000"/>
          <w:sz w:val="22"/>
          <w:szCs w:val="22"/>
          <w:lang w:val="lt-LT" w:eastAsia="lt-LT"/>
        </w:rPr>
        <w:t xml:space="preserve">Liesas maistas neturi įtakos tamsulozino hidrochlorido, pavartoto pailginto atpalaidavimo </w:t>
      </w:r>
      <w:r w:rsidR="00E317B7" w:rsidRPr="0025163B">
        <w:rPr>
          <w:color w:val="000000"/>
          <w:sz w:val="22"/>
          <w:szCs w:val="22"/>
          <w:lang w:val="lt-LT" w:eastAsia="lt-LT"/>
        </w:rPr>
        <w:lastRenderedPageBreak/>
        <w:t xml:space="preserve">tablečių farmacine forma, absorbcijos greičiui ir absorbuojamam kiekiui. </w:t>
      </w:r>
      <w:r w:rsidRPr="0035737E">
        <w:rPr>
          <w:color w:val="000000"/>
          <w:sz w:val="22"/>
          <w:szCs w:val="22"/>
          <w:lang w:val="lt-LT" w:eastAsia="lt-LT"/>
        </w:rPr>
        <w:t>Po riebaus valgio absorbcija būna didesnė negu nevalgius (AUC padidėja 64 %, C</w:t>
      </w:r>
      <w:r w:rsidRPr="0035737E">
        <w:rPr>
          <w:color w:val="000000"/>
          <w:sz w:val="22"/>
          <w:szCs w:val="22"/>
          <w:vertAlign w:val="subscript"/>
          <w:lang w:val="lt-LT" w:eastAsia="lt-LT"/>
        </w:rPr>
        <w:t>max</w:t>
      </w:r>
      <w:r w:rsidRPr="0035737E">
        <w:rPr>
          <w:color w:val="000000"/>
          <w:sz w:val="22"/>
          <w:szCs w:val="22"/>
          <w:lang w:val="lt-LT" w:eastAsia="lt-LT"/>
        </w:rPr>
        <w:t xml:space="preserve"> – 149 %).</w:t>
      </w:r>
    </w:p>
    <w:p w14:paraId="7867ECFA" w14:textId="77777777" w:rsidR="0080776B" w:rsidRPr="00732DFB" w:rsidRDefault="0080776B" w:rsidP="00981EF1">
      <w:pPr>
        <w:textAlignment w:val="top"/>
        <w:rPr>
          <w:sz w:val="22"/>
          <w:szCs w:val="22"/>
          <w:lang w:val="lt-LT"/>
        </w:rPr>
      </w:pPr>
    </w:p>
    <w:p w14:paraId="45FB2623" w14:textId="77777777" w:rsidR="0080776B" w:rsidRPr="00732DFB" w:rsidRDefault="0080776B" w:rsidP="00981EF1">
      <w:pPr>
        <w:textAlignment w:val="top"/>
        <w:rPr>
          <w:sz w:val="22"/>
          <w:szCs w:val="22"/>
          <w:lang w:val="lt-LT"/>
        </w:rPr>
      </w:pPr>
      <w:r w:rsidRPr="00732DFB">
        <w:rPr>
          <w:sz w:val="22"/>
          <w:szCs w:val="22"/>
          <w:lang w:val="lt-LT"/>
        </w:rPr>
        <w:t>Tamsulozino farmakokinetika yra tiesinė.</w:t>
      </w:r>
    </w:p>
    <w:p w14:paraId="4EF2D52B" w14:textId="77777777" w:rsidR="0046072D" w:rsidRPr="00D167F8" w:rsidRDefault="0046072D" w:rsidP="00981EF1">
      <w:pPr>
        <w:textAlignment w:val="top"/>
        <w:rPr>
          <w:sz w:val="22"/>
          <w:szCs w:val="22"/>
          <w:lang w:val="lt-LT"/>
        </w:rPr>
      </w:pPr>
    </w:p>
    <w:p w14:paraId="54E8C543" w14:textId="77777777" w:rsidR="0080776B" w:rsidRPr="0025163B" w:rsidRDefault="00725F81" w:rsidP="00981EF1">
      <w:pPr>
        <w:textAlignment w:val="top"/>
        <w:rPr>
          <w:sz w:val="22"/>
          <w:szCs w:val="22"/>
          <w:lang w:val="lt-LT"/>
        </w:rPr>
      </w:pPr>
      <w:r w:rsidRPr="0025163B">
        <w:rPr>
          <w:sz w:val="22"/>
          <w:szCs w:val="22"/>
          <w:lang w:val="lt-LT"/>
        </w:rPr>
        <w:t xml:space="preserve">Pavartojus </w:t>
      </w:r>
      <w:r w:rsidR="0080776B" w:rsidRPr="0025163B">
        <w:rPr>
          <w:sz w:val="22"/>
          <w:szCs w:val="22"/>
          <w:lang w:val="lt-LT"/>
        </w:rPr>
        <w:t>vienkartinę tamsulozino dozę nevalgius, didžiausia tamsulozino koncentracija plazmoje atsiranda maždaug po 6 valandų. Pusiausvyros apykaitos, kuri pasiekiama ketvirtą kartotinių dozių vartojimo parą, sąlygomis didžiausia tamsulozino koncentracija plazmoje atsiranda maždaug po 4</w:t>
      </w:r>
      <w:r w:rsidR="0080776B" w:rsidRPr="0025163B">
        <w:rPr>
          <w:sz w:val="22"/>
          <w:szCs w:val="22"/>
          <w:lang w:val="lt-LT"/>
        </w:rPr>
        <w:noBreakHyphen/>
        <w:t>6 valandų ir vartoja</w:t>
      </w:r>
      <w:r w:rsidR="0081643E" w:rsidRPr="0025163B">
        <w:rPr>
          <w:sz w:val="22"/>
          <w:szCs w:val="22"/>
          <w:lang w:val="lt-LT"/>
        </w:rPr>
        <w:t>nt vaistinį preparatą nevalgius</w:t>
      </w:r>
      <w:r w:rsidR="0080776B" w:rsidRPr="0025163B">
        <w:rPr>
          <w:sz w:val="22"/>
          <w:szCs w:val="22"/>
          <w:lang w:val="lt-LT"/>
        </w:rPr>
        <w:t xml:space="preserve"> ir po valgio. Didžiausios koncentracijos plazmoje padidėja nuo maždaug 6 ng/ml po pirmosios dozės iki 11</w:t>
      </w:r>
      <w:r w:rsidR="0046072D" w:rsidRPr="0025163B">
        <w:rPr>
          <w:sz w:val="22"/>
          <w:szCs w:val="22"/>
          <w:lang w:val="lt-LT"/>
        </w:rPr>
        <w:t> </w:t>
      </w:r>
      <w:r w:rsidR="0080776B" w:rsidRPr="0025163B">
        <w:rPr>
          <w:sz w:val="22"/>
          <w:szCs w:val="22"/>
          <w:lang w:val="lt-LT"/>
        </w:rPr>
        <w:t>ng/ml pusiausvyros apykaitos sąlygomis.</w:t>
      </w:r>
    </w:p>
    <w:p w14:paraId="00E471BD" w14:textId="77777777" w:rsidR="0080776B" w:rsidRPr="0025163B" w:rsidRDefault="0080776B" w:rsidP="00981EF1">
      <w:pPr>
        <w:textAlignment w:val="top"/>
        <w:rPr>
          <w:sz w:val="22"/>
          <w:szCs w:val="22"/>
          <w:lang w:val="lt-LT"/>
        </w:rPr>
      </w:pPr>
    </w:p>
    <w:p w14:paraId="56EBFD55" w14:textId="77777777" w:rsidR="0080776B" w:rsidRPr="0025163B" w:rsidRDefault="0080776B" w:rsidP="00981EF1">
      <w:pPr>
        <w:textAlignment w:val="top"/>
        <w:rPr>
          <w:sz w:val="22"/>
          <w:szCs w:val="22"/>
          <w:lang w:val="lt-LT"/>
        </w:rPr>
      </w:pPr>
      <w:r w:rsidRPr="0025163B">
        <w:rPr>
          <w:sz w:val="22"/>
          <w:szCs w:val="22"/>
          <w:lang w:val="lt-LT"/>
        </w:rPr>
        <w:t xml:space="preserve">Dėl </w:t>
      </w:r>
      <w:r w:rsidR="0046072D" w:rsidRPr="0025163B">
        <w:rPr>
          <w:sz w:val="22"/>
          <w:szCs w:val="22"/>
          <w:lang w:val="lt-LT"/>
        </w:rPr>
        <w:t xml:space="preserve">tamsulozino </w:t>
      </w:r>
      <w:r w:rsidRPr="0025163B">
        <w:rPr>
          <w:sz w:val="22"/>
          <w:szCs w:val="22"/>
          <w:lang w:val="lt-LT"/>
        </w:rPr>
        <w:t>pailginto atpalaidavimo tablečių savybių</w:t>
      </w:r>
      <w:r w:rsidR="00EC196C" w:rsidRPr="0025163B">
        <w:rPr>
          <w:sz w:val="22"/>
          <w:szCs w:val="22"/>
          <w:lang w:val="lt-LT"/>
        </w:rPr>
        <w:t>,</w:t>
      </w:r>
      <w:r w:rsidRPr="0025163B">
        <w:rPr>
          <w:sz w:val="22"/>
          <w:szCs w:val="22"/>
          <w:lang w:val="lt-LT"/>
        </w:rPr>
        <w:t xml:space="preserve"> mažiausia tamsulozino koncentracija plazmoje sudaro 40</w:t>
      </w:r>
      <w:r w:rsidR="0035737E" w:rsidRPr="0025163B">
        <w:rPr>
          <w:sz w:val="22"/>
          <w:szCs w:val="22"/>
          <w:lang w:val="lt-LT"/>
        </w:rPr>
        <w:t> </w:t>
      </w:r>
      <w:r w:rsidRPr="0025163B">
        <w:rPr>
          <w:sz w:val="22"/>
          <w:szCs w:val="22"/>
          <w:lang w:val="lt-LT"/>
        </w:rPr>
        <w:t>% didžiausios koncentracijos, kuri atsiranda vartojant vaistinį preparatą prieš valgį ar po valgio.</w:t>
      </w:r>
    </w:p>
    <w:p w14:paraId="36627D06" w14:textId="77777777" w:rsidR="0080776B" w:rsidRPr="0025163B" w:rsidRDefault="0080776B" w:rsidP="00981EF1">
      <w:pPr>
        <w:textAlignment w:val="top"/>
        <w:rPr>
          <w:sz w:val="22"/>
          <w:szCs w:val="22"/>
          <w:lang w:val="lt-LT"/>
        </w:rPr>
      </w:pPr>
    </w:p>
    <w:p w14:paraId="7B6317A2" w14:textId="77777777" w:rsidR="00EC196C" w:rsidRPr="0025163B" w:rsidRDefault="00EC196C" w:rsidP="00EC196C">
      <w:pPr>
        <w:rPr>
          <w:color w:val="000000"/>
          <w:sz w:val="22"/>
          <w:szCs w:val="22"/>
          <w:lang w:val="lt-LT" w:eastAsia="lt-LT"/>
        </w:rPr>
      </w:pPr>
      <w:r w:rsidRPr="0025163B">
        <w:rPr>
          <w:color w:val="000000"/>
          <w:sz w:val="22"/>
          <w:szCs w:val="22"/>
          <w:lang w:val="lt-LT" w:eastAsia="lt-LT"/>
        </w:rPr>
        <w:t>Nustatyti reikšmingi skirtumai tarp koncentracijų skirtingų pacientų plazmoje po vienkartinių ir daugkartinių dozių vartojimo.</w:t>
      </w:r>
    </w:p>
    <w:p w14:paraId="238E947E" w14:textId="77777777" w:rsidR="0080776B" w:rsidRPr="0035737E" w:rsidRDefault="0080776B" w:rsidP="00981EF1">
      <w:pPr>
        <w:textAlignment w:val="top"/>
        <w:rPr>
          <w:sz w:val="22"/>
          <w:szCs w:val="22"/>
          <w:lang w:val="lt-LT"/>
        </w:rPr>
      </w:pPr>
    </w:p>
    <w:p w14:paraId="2FE37C51" w14:textId="77777777" w:rsidR="0080776B" w:rsidRPr="0025163B" w:rsidRDefault="0080776B" w:rsidP="00981EF1">
      <w:pPr>
        <w:textAlignment w:val="top"/>
        <w:rPr>
          <w:iCs/>
          <w:sz w:val="22"/>
          <w:szCs w:val="22"/>
          <w:u w:val="single"/>
          <w:lang w:val="lt-LT"/>
        </w:rPr>
      </w:pPr>
      <w:r w:rsidRPr="0025163B">
        <w:rPr>
          <w:iCs/>
          <w:sz w:val="22"/>
          <w:szCs w:val="22"/>
          <w:u w:val="single"/>
          <w:lang w:val="lt-LT"/>
        </w:rPr>
        <w:t>Pasiskirstymas</w:t>
      </w:r>
    </w:p>
    <w:p w14:paraId="45250166" w14:textId="77777777" w:rsidR="0080776B" w:rsidRPr="00732DFB" w:rsidRDefault="0080776B" w:rsidP="00981EF1">
      <w:pPr>
        <w:textAlignment w:val="top"/>
        <w:rPr>
          <w:sz w:val="22"/>
          <w:szCs w:val="22"/>
          <w:lang w:val="lt-LT"/>
        </w:rPr>
      </w:pPr>
      <w:r w:rsidRPr="0035737E">
        <w:rPr>
          <w:sz w:val="22"/>
          <w:szCs w:val="22"/>
          <w:lang w:val="lt-LT"/>
        </w:rPr>
        <w:t xml:space="preserve">Žmogaus </w:t>
      </w:r>
      <w:r w:rsidR="00091D00" w:rsidRPr="0035737E">
        <w:rPr>
          <w:sz w:val="22"/>
          <w:szCs w:val="22"/>
          <w:lang w:val="lt-LT"/>
        </w:rPr>
        <w:t xml:space="preserve">organizme </w:t>
      </w:r>
      <w:r w:rsidRPr="00AC237A">
        <w:rPr>
          <w:sz w:val="22"/>
          <w:szCs w:val="22"/>
          <w:lang w:val="lt-LT"/>
        </w:rPr>
        <w:t>maždaug 99</w:t>
      </w:r>
      <w:r w:rsidR="0035737E" w:rsidRPr="00AC237A">
        <w:rPr>
          <w:sz w:val="22"/>
          <w:szCs w:val="22"/>
          <w:lang w:val="lt-LT"/>
        </w:rPr>
        <w:t> </w:t>
      </w:r>
      <w:r w:rsidRPr="00732DFB">
        <w:rPr>
          <w:sz w:val="22"/>
          <w:szCs w:val="22"/>
          <w:lang w:val="lt-LT"/>
        </w:rPr>
        <w:t>% tamsulozino prisijungia prie plazmos baltymų. Pasiskirstymo tūris yra mažas (maždaug 0,2 l/kg).</w:t>
      </w:r>
    </w:p>
    <w:p w14:paraId="37B374F4" w14:textId="77777777" w:rsidR="0080776B" w:rsidRPr="00D167F8" w:rsidRDefault="0080776B" w:rsidP="00981EF1">
      <w:pPr>
        <w:textAlignment w:val="top"/>
        <w:rPr>
          <w:sz w:val="22"/>
          <w:szCs w:val="22"/>
          <w:lang w:val="lt-LT"/>
        </w:rPr>
      </w:pPr>
    </w:p>
    <w:p w14:paraId="7A9A98BE" w14:textId="77777777" w:rsidR="0080776B" w:rsidRPr="0025163B" w:rsidRDefault="0080776B" w:rsidP="00981EF1">
      <w:pPr>
        <w:textAlignment w:val="top"/>
        <w:rPr>
          <w:iCs/>
          <w:sz w:val="22"/>
          <w:szCs w:val="22"/>
          <w:u w:val="single"/>
          <w:lang w:val="lt-LT"/>
        </w:rPr>
      </w:pPr>
      <w:r w:rsidRPr="0025163B">
        <w:rPr>
          <w:iCs/>
          <w:sz w:val="22"/>
          <w:szCs w:val="22"/>
          <w:u w:val="single"/>
          <w:lang w:val="lt-LT"/>
        </w:rPr>
        <w:t>Biotransformacija</w:t>
      </w:r>
    </w:p>
    <w:p w14:paraId="17E2A4A4" w14:textId="77777777" w:rsidR="0080776B" w:rsidRPr="00732DFB" w:rsidRDefault="00091D00" w:rsidP="00981EF1">
      <w:pPr>
        <w:textAlignment w:val="top"/>
        <w:rPr>
          <w:sz w:val="22"/>
          <w:szCs w:val="22"/>
          <w:lang w:val="lt-LT"/>
        </w:rPr>
      </w:pPr>
      <w:r w:rsidRPr="0035737E">
        <w:rPr>
          <w:sz w:val="22"/>
          <w:szCs w:val="22"/>
          <w:lang w:val="lt-LT"/>
        </w:rPr>
        <w:t>Pirmojo prasiskverbimo per kepenis metu tamsulozino metabolizuojama mažai</w:t>
      </w:r>
      <w:r w:rsidR="005A2B55" w:rsidRPr="00AC237A">
        <w:rPr>
          <w:sz w:val="22"/>
          <w:szCs w:val="22"/>
          <w:lang w:val="lt-LT"/>
        </w:rPr>
        <w:t xml:space="preserve">. </w:t>
      </w:r>
      <w:r w:rsidRPr="00AC237A">
        <w:rPr>
          <w:sz w:val="22"/>
          <w:szCs w:val="22"/>
          <w:lang w:val="lt-LT"/>
        </w:rPr>
        <w:t xml:space="preserve">Kraujo plazmoje didžioji dozės dalis būna nepakitusios veikliosios medžiagos pavidalu. </w:t>
      </w:r>
      <w:r w:rsidR="0080776B" w:rsidRPr="00732DFB">
        <w:rPr>
          <w:sz w:val="22"/>
          <w:szCs w:val="22"/>
          <w:lang w:val="lt-LT"/>
        </w:rPr>
        <w:t>Vaistinis preparatas metabolizuojamas kepenyse.</w:t>
      </w:r>
    </w:p>
    <w:p w14:paraId="6CD2E58B" w14:textId="77777777" w:rsidR="0080776B" w:rsidRPr="00D167F8" w:rsidRDefault="0080776B" w:rsidP="00981EF1">
      <w:pPr>
        <w:textAlignment w:val="top"/>
        <w:rPr>
          <w:sz w:val="22"/>
          <w:szCs w:val="22"/>
          <w:lang w:val="lt-LT"/>
        </w:rPr>
      </w:pPr>
    </w:p>
    <w:p w14:paraId="71BCE7A6" w14:textId="77777777" w:rsidR="00091D00" w:rsidRPr="0025163B" w:rsidRDefault="00091D00" w:rsidP="00981EF1">
      <w:pPr>
        <w:textAlignment w:val="top"/>
        <w:rPr>
          <w:sz w:val="22"/>
          <w:szCs w:val="22"/>
          <w:lang w:val="lt-LT"/>
        </w:rPr>
      </w:pPr>
      <w:r w:rsidRPr="0025163B">
        <w:rPr>
          <w:sz w:val="22"/>
          <w:szCs w:val="22"/>
          <w:lang w:val="lt-LT"/>
        </w:rPr>
        <w:t>Kad tamsulozinas indukuotų kepenų mikrosomų fermentus, tyrimų su žiurkėmis metu nepastebėta.</w:t>
      </w:r>
    </w:p>
    <w:p w14:paraId="770FC9B5" w14:textId="77777777" w:rsidR="0080776B" w:rsidRPr="0025163B" w:rsidRDefault="0080776B" w:rsidP="00981EF1">
      <w:pPr>
        <w:textAlignment w:val="top"/>
        <w:rPr>
          <w:sz w:val="22"/>
          <w:szCs w:val="22"/>
          <w:lang w:val="lt-LT"/>
        </w:rPr>
      </w:pPr>
    </w:p>
    <w:p w14:paraId="33BA0F14" w14:textId="77777777" w:rsidR="00E317B7" w:rsidRPr="00BD180C" w:rsidRDefault="00E317B7" w:rsidP="00981EF1">
      <w:pPr>
        <w:textAlignment w:val="top"/>
        <w:rPr>
          <w:sz w:val="22"/>
          <w:szCs w:val="22"/>
          <w:lang w:val="lt-LT"/>
        </w:rPr>
      </w:pPr>
      <w:r w:rsidRPr="00BD180C">
        <w:rPr>
          <w:sz w:val="22"/>
          <w:szCs w:val="22"/>
          <w:lang w:val="lt-LT"/>
        </w:rPr>
        <w:t xml:space="preserve">Remiantis tyrimų </w:t>
      </w:r>
      <w:r w:rsidRPr="00BD180C">
        <w:rPr>
          <w:i/>
          <w:iCs/>
          <w:sz w:val="22"/>
          <w:szCs w:val="22"/>
          <w:lang w:val="lt-LT"/>
        </w:rPr>
        <w:t>in vitro</w:t>
      </w:r>
      <w:r w:rsidRPr="00BD180C">
        <w:rPr>
          <w:sz w:val="22"/>
          <w:szCs w:val="22"/>
          <w:lang w:val="lt-LT"/>
        </w:rPr>
        <w:t xml:space="preserve"> duomenimis manytina, kad tamsulozino hidrochlorido metabolizme dalyvauja CYP3A4 ir CYP2D6, taip pat galimas nedidelis kitų CYP izofermentų vaidmuo. Vaistinius preparatus metabolizuojančių fermentų CYP3A4 ir CYP2D6 slopinimas gali nulemti tamsulozino hidrochlorido ekspozicijos padidėjimą (žr. 4.4 ir 4.5 skyrius).</w:t>
      </w:r>
    </w:p>
    <w:p w14:paraId="03E14285" w14:textId="77777777" w:rsidR="00E317B7" w:rsidRPr="0035737E" w:rsidRDefault="00E317B7" w:rsidP="00981EF1">
      <w:pPr>
        <w:textAlignment w:val="top"/>
        <w:rPr>
          <w:sz w:val="22"/>
          <w:szCs w:val="22"/>
          <w:lang w:val="lt-LT"/>
        </w:rPr>
      </w:pPr>
    </w:p>
    <w:p w14:paraId="73C18A08" w14:textId="77777777" w:rsidR="0080776B" w:rsidRPr="00732DFB" w:rsidRDefault="0080776B" w:rsidP="00981EF1">
      <w:pPr>
        <w:textAlignment w:val="top"/>
        <w:rPr>
          <w:sz w:val="22"/>
          <w:szCs w:val="22"/>
          <w:lang w:val="lt-LT"/>
        </w:rPr>
      </w:pPr>
      <w:r w:rsidRPr="00732DFB">
        <w:rPr>
          <w:sz w:val="22"/>
          <w:szCs w:val="22"/>
          <w:lang w:val="lt-LT"/>
        </w:rPr>
        <w:t>Nei vienas metabolitas nėra aktyvesnis už pirminę veikliąją medžiagą.</w:t>
      </w:r>
    </w:p>
    <w:p w14:paraId="62D94B11" w14:textId="77777777" w:rsidR="0080776B" w:rsidRPr="00D167F8" w:rsidRDefault="0080776B" w:rsidP="00981EF1">
      <w:pPr>
        <w:textAlignment w:val="top"/>
        <w:rPr>
          <w:sz w:val="22"/>
          <w:szCs w:val="22"/>
          <w:lang w:val="lt-LT"/>
        </w:rPr>
      </w:pPr>
    </w:p>
    <w:p w14:paraId="4521B640" w14:textId="77777777" w:rsidR="0080776B" w:rsidRPr="00BD180C" w:rsidRDefault="0080776B" w:rsidP="00981EF1">
      <w:pPr>
        <w:textAlignment w:val="top"/>
        <w:rPr>
          <w:iCs/>
          <w:sz w:val="22"/>
          <w:szCs w:val="22"/>
          <w:u w:val="single"/>
          <w:lang w:val="lt-LT"/>
        </w:rPr>
      </w:pPr>
      <w:r w:rsidRPr="00BD180C">
        <w:rPr>
          <w:iCs/>
          <w:sz w:val="22"/>
          <w:szCs w:val="22"/>
          <w:u w:val="single"/>
          <w:lang w:val="lt-LT"/>
        </w:rPr>
        <w:t>Eliminacija</w:t>
      </w:r>
    </w:p>
    <w:p w14:paraId="39597E61" w14:textId="77777777" w:rsidR="0080776B" w:rsidRPr="00D167F8" w:rsidRDefault="0080776B" w:rsidP="00981EF1">
      <w:pPr>
        <w:textAlignment w:val="top"/>
        <w:rPr>
          <w:sz w:val="22"/>
          <w:szCs w:val="22"/>
          <w:lang w:val="lt-LT"/>
        </w:rPr>
      </w:pPr>
      <w:r w:rsidRPr="0035737E">
        <w:rPr>
          <w:sz w:val="22"/>
          <w:szCs w:val="22"/>
          <w:lang w:val="lt-LT"/>
        </w:rPr>
        <w:t xml:space="preserve">Tamsulozinas ir jo metabolitai daugiausia šalinami su šlapimu. Vartojant </w:t>
      </w:r>
      <w:r w:rsidR="00091D00" w:rsidRPr="0035737E">
        <w:rPr>
          <w:sz w:val="22"/>
          <w:szCs w:val="22"/>
          <w:lang w:val="lt-LT"/>
        </w:rPr>
        <w:t>tamsulozino</w:t>
      </w:r>
      <w:r w:rsidR="0046072D" w:rsidRPr="00AC237A">
        <w:rPr>
          <w:sz w:val="22"/>
          <w:szCs w:val="22"/>
          <w:lang w:val="lt-LT"/>
        </w:rPr>
        <w:t xml:space="preserve"> </w:t>
      </w:r>
      <w:r w:rsidRPr="00AC237A">
        <w:rPr>
          <w:sz w:val="22"/>
          <w:szCs w:val="22"/>
          <w:lang w:val="lt-LT"/>
        </w:rPr>
        <w:t xml:space="preserve">pailginto atpalaidavimo </w:t>
      </w:r>
      <w:r w:rsidRPr="00732DFB">
        <w:rPr>
          <w:sz w:val="22"/>
          <w:szCs w:val="22"/>
          <w:lang w:val="lt-LT"/>
        </w:rPr>
        <w:t>tabletes, maždaug 4</w:t>
      </w:r>
      <w:r w:rsidRPr="00732DFB">
        <w:rPr>
          <w:sz w:val="22"/>
          <w:szCs w:val="22"/>
          <w:lang w:val="lt-LT"/>
        </w:rPr>
        <w:noBreakHyphen/>
        <w:t>6</w:t>
      </w:r>
      <w:r w:rsidR="0035737E" w:rsidRPr="00732DFB">
        <w:rPr>
          <w:sz w:val="22"/>
          <w:szCs w:val="22"/>
          <w:lang w:val="lt-LT"/>
        </w:rPr>
        <w:t> </w:t>
      </w:r>
      <w:r w:rsidRPr="00732DFB">
        <w:rPr>
          <w:sz w:val="22"/>
          <w:szCs w:val="22"/>
          <w:lang w:val="lt-LT"/>
        </w:rPr>
        <w:t xml:space="preserve">% </w:t>
      </w:r>
      <w:r w:rsidR="002624B3" w:rsidRPr="00732DFB">
        <w:rPr>
          <w:sz w:val="22"/>
          <w:szCs w:val="22"/>
          <w:lang w:val="lt-LT"/>
        </w:rPr>
        <w:t>pavartotos</w:t>
      </w:r>
      <w:r w:rsidRPr="00D167F8">
        <w:rPr>
          <w:sz w:val="22"/>
          <w:szCs w:val="22"/>
          <w:lang w:val="lt-LT"/>
        </w:rPr>
        <w:t xml:space="preserve"> dozės šalinama nepakitusios veikliosios medžiagos pavidalu.</w:t>
      </w:r>
    </w:p>
    <w:p w14:paraId="395233DE" w14:textId="77777777" w:rsidR="0080776B" w:rsidRPr="0025163B" w:rsidRDefault="0080776B" w:rsidP="00981EF1">
      <w:pPr>
        <w:textAlignment w:val="top"/>
        <w:rPr>
          <w:sz w:val="22"/>
          <w:szCs w:val="22"/>
          <w:lang w:val="lt-LT"/>
        </w:rPr>
      </w:pPr>
    </w:p>
    <w:p w14:paraId="219CA351" w14:textId="77777777" w:rsidR="0080776B" w:rsidRPr="0025163B" w:rsidRDefault="0080776B" w:rsidP="00981EF1">
      <w:pPr>
        <w:textAlignment w:val="top"/>
        <w:rPr>
          <w:sz w:val="22"/>
          <w:szCs w:val="22"/>
          <w:lang w:val="lt-LT"/>
        </w:rPr>
      </w:pPr>
      <w:r w:rsidRPr="0025163B">
        <w:rPr>
          <w:sz w:val="22"/>
          <w:szCs w:val="22"/>
          <w:lang w:val="lt-LT"/>
        </w:rPr>
        <w:t>Išgėrus vienkartinę tamsulozino dozę ir pusiausvyros apykaitos sąlygomis, buvo išmatuotas atitinkamai 19 val. ir 15 val. pusinės eliminacijos periodas.</w:t>
      </w:r>
    </w:p>
    <w:p w14:paraId="113221D6" w14:textId="77777777" w:rsidR="0080776B" w:rsidRPr="00BD180C" w:rsidRDefault="0080776B" w:rsidP="00981EF1">
      <w:pPr>
        <w:textAlignment w:val="top"/>
        <w:rPr>
          <w:sz w:val="22"/>
          <w:szCs w:val="22"/>
          <w:lang w:val="lt-LT"/>
        </w:rPr>
      </w:pPr>
    </w:p>
    <w:p w14:paraId="4B48C630" w14:textId="77777777" w:rsidR="0080776B" w:rsidRPr="00BD180C" w:rsidRDefault="0080776B" w:rsidP="00981EF1">
      <w:pPr>
        <w:ind w:left="567" w:hanging="567"/>
        <w:rPr>
          <w:b/>
          <w:sz w:val="22"/>
          <w:szCs w:val="22"/>
          <w:lang w:val="lt-LT"/>
        </w:rPr>
      </w:pPr>
      <w:r w:rsidRPr="00BD180C">
        <w:rPr>
          <w:b/>
          <w:sz w:val="22"/>
          <w:szCs w:val="22"/>
          <w:lang w:val="lt-LT"/>
        </w:rPr>
        <w:t>5.3</w:t>
      </w:r>
      <w:r w:rsidRPr="00BD180C">
        <w:rPr>
          <w:b/>
          <w:sz w:val="22"/>
          <w:szCs w:val="22"/>
          <w:lang w:val="lt-LT"/>
        </w:rPr>
        <w:tab/>
        <w:t>Ikiklinikinių saugumo tyrimų duomenys</w:t>
      </w:r>
    </w:p>
    <w:p w14:paraId="41E80929" w14:textId="77777777" w:rsidR="0080776B" w:rsidRPr="00BD180C" w:rsidRDefault="0080776B" w:rsidP="00981EF1">
      <w:pPr>
        <w:textAlignment w:val="top"/>
        <w:rPr>
          <w:sz w:val="22"/>
          <w:szCs w:val="22"/>
          <w:lang w:val="lt-LT"/>
        </w:rPr>
      </w:pPr>
    </w:p>
    <w:p w14:paraId="7DB44F0B" w14:textId="77777777" w:rsidR="0080776B" w:rsidRPr="00BD180C" w:rsidRDefault="0080776B" w:rsidP="00981EF1">
      <w:pPr>
        <w:textAlignment w:val="top"/>
        <w:rPr>
          <w:sz w:val="22"/>
          <w:szCs w:val="22"/>
          <w:lang w:val="lt-LT"/>
        </w:rPr>
      </w:pPr>
      <w:r w:rsidRPr="00BD180C">
        <w:rPr>
          <w:sz w:val="22"/>
          <w:szCs w:val="22"/>
          <w:lang w:val="lt-LT"/>
        </w:rPr>
        <w:lastRenderedPageBreak/>
        <w:t xml:space="preserve">Atlikti vienkartinės ir kartotinių dozių toksinio poveikio tyrimai su pelėmis, žiurkėmis ir šunimis. Be to, atlikti toksinio poveikio reprodukcijai tyrimai su žiurkėmis, kancerogeninio poveikio tyrimai su pelėmis ir žiurkėmis, genotoksinio poveikio tyrimai </w:t>
      </w:r>
      <w:r w:rsidRPr="00BD180C">
        <w:rPr>
          <w:i/>
          <w:iCs/>
          <w:sz w:val="22"/>
          <w:szCs w:val="22"/>
          <w:lang w:val="lt-LT"/>
        </w:rPr>
        <w:t>in vivo</w:t>
      </w:r>
      <w:r w:rsidRPr="00BD180C">
        <w:rPr>
          <w:sz w:val="22"/>
          <w:szCs w:val="22"/>
          <w:lang w:val="lt-LT"/>
        </w:rPr>
        <w:t xml:space="preserve"> ir </w:t>
      </w:r>
      <w:r w:rsidRPr="00BD180C">
        <w:rPr>
          <w:i/>
          <w:iCs/>
          <w:sz w:val="22"/>
          <w:szCs w:val="22"/>
          <w:lang w:val="lt-LT"/>
        </w:rPr>
        <w:t>in vitro</w:t>
      </w:r>
      <w:r w:rsidRPr="00BD180C">
        <w:rPr>
          <w:sz w:val="22"/>
          <w:szCs w:val="22"/>
          <w:lang w:val="lt-LT"/>
        </w:rPr>
        <w:t>.</w:t>
      </w:r>
    </w:p>
    <w:p w14:paraId="09496172" w14:textId="77777777" w:rsidR="0080776B" w:rsidRPr="00BD180C" w:rsidRDefault="0080776B" w:rsidP="00981EF1">
      <w:pPr>
        <w:textAlignment w:val="top"/>
        <w:rPr>
          <w:sz w:val="22"/>
          <w:szCs w:val="22"/>
          <w:lang w:val="lt-LT"/>
        </w:rPr>
      </w:pPr>
    </w:p>
    <w:p w14:paraId="5F2BFD0C" w14:textId="77777777" w:rsidR="0080776B" w:rsidRPr="00732DFB" w:rsidRDefault="0080776B" w:rsidP="00981EF1">
      <w:pPr>
        <w:textAlignment w:val="top"/>
        <w:rPr>
          <w:sz w:val="22"/>
          <w:szCs w:val="22"/>
          <w:lang w:val="lt-LT"/>
        </w:rPr>
      </w:pPr>
      <w:r w:rsidRPr="00BD180C">
        <w:rPr>
          <w:sz w:val="22"/>
          <w:szCs w:val="22"/>
          <w:lang w:val="lt-LT"/>
        </w:rPr>
        <w:t xml:space="preserve">Bendros </w:t>
      </w:r>
      <w:r w:rsidRPr="0025163B">
        <w:rPr>
          <w:sz w:val="22"/>
          <w:szCs w:val="22"/>
          <w:lang w:val="lt-LT"/>
        </w:rPr>
        <w:t xml:space="preserve">didelių tamsulozino dozių toksinės savybės atitinka šiuo metu esamus duomenis apie </w:t>
      </w:r>
      <w:r w:rsidR="004E6051" w:rsidRPr="0035737E">
        <w:rPr>
          <w:sz w:val="22"/>
          <w:szCs w:val="22"/>
          <w:lang w:val="lt-LT"/>
        </w:rPr>
        <w:sym w:font="Symbol" w:char="F061"/>
      </w:r>
      <w:r w:rsidR="004E6051" w:rsidRPr="0035737E">
        <w:rPr>
          <w:sz w:val="22"/>
          <w:szCs w:val="22"/>
          <w:vertAlign w:val="subscript"/>
          <w:lang w:val="lt-LT"/>
        </w:rPr>
        <w:t>1-</w:t>
      </w:r>
      <w:r w:rsidRPr="00AC237A">
        <w:rPr>
          <w:sz w:val="22"/>
          <w:szCs w:val="22"/>
          <w:lang w:val="lt-LT"/>
        </w:rPr>
        <w:t xml:space="preserve">adrenoreceptorių </w:t>
      </w:r>
      <w:r w:rsidR="0035737E" w:rsidRPr="00732DFB">
        <w:rPr>
          <w:sz w:val="22"/>
          <w:szCs w:val="22"/>
          <w:lang w:val="lt-LT"/>
        </w:rPr>
        <w:t xml:space="preserve">blokatorių </w:t>
      </w:r>
      <w:r w:rsidRPr="00732DFB">
        <w:rPr>
          <w:sz w:val="22"/>
          <w:szCs w:val="22"/>
          <w:lang w:val="lt-LT"/>
        </w:rPr>
        <w:t>farmakologinį veikimą.</w:t>
      </w:r>
    </w:p>
    <w:p w14:paraId="35979CC3" w14:textId="77777777" w:rsidR="0080776B" w:rsidRPr="00D167F8" w:rsidRDefault="0080776B" w:rsidP="00981EF1">
      <w:pPr>
        <w:textAlignment w:val="top"/>
        <w:rPr>
          <w:sz w:val="22"/>
          <w:szCs w:val="22"/>
          <w:lang w:val="lt-LT"/>
        </w:rPr>
      </w:pPr>
    </w:p>
    <w:p w14:paraId="1465B1CB" w14:textId="77777777" w:rsidR="0080776B" w:rsidRPr="0025163B" w:rsidRDefault="0080776B" w:rsidP="00981EF1">
      <w:pPr>
        <w:textAlignment w:val="top"/>
        <w:rPr>
          <w:sz w:val="22"/>
          <w:szCs w:val="22"/>
          <w:lang w:val="lt-LT"/>
        </w:rPr>
      </w:pPr>
      <w:r w:rsidRPr="0025163B">
        <w:rPr>
          <w:sz w:val="22"/>
          <w:szCs w:val="22"/>
          <w:lang w:val="lt-LT"/>
        </w:rPr>
        <w:t xml:space="preserve">Vartojant labai dideles vaistinio preparato dozes, atsirado šunų EKG pokyčių. </w:t>
      </w:r>
      <w:r w:rsidR="003D6B9C" w:rsidRPr="0025163B">
        <w:rPr>
          <w:sz w:val="22"/>
          <w:szCs w:val="22"/>
          <w:lang w:val="lt-LT"/>
        </w:rPr>
        <w:t>Laiko</w:t>
      </w:r>
      <w:r w:rsidRPr="0025163B">
        <w:rPr>
          <w:sz w:val="22"/>
          <w:szCs w:val="22"/>
          <w:lang w:val="lt-LT"/>
        </w:rPr>
        <w:t>ma, kad toks atsakas yra kliniškai nereikšmingas. Reikšmingo genotoksinio poveikio tamsulozinas nesukėlė.</w:t>
      </w:r>
    </w:p>
    <w:p w14:paraId="1C628121" w14:textId="77777777" w:rsidR="0080776B" w:rsidRPr="0025163B" w:rsidRDefault="0080776B" w:rsidP="00981EF1">
      <w:pPr>
        <w:textAlignment w:val="top"/>
        <w:rPr>
          <w:sz w:val="22"/>
          <w:szCs w:val="22"/>
          <w:lang w:val="lt-LT"/>
        </w:rPr>
      </w:pPr>
    </w:p>
    <w:p w14:paraId="0A00944D" w14:textId="77777777" w:rsidR="0080776B" w:rsidRPr="00BD180C" w:rsidRDefault="003D6B9C" w:rsidP="00981EF1">
      <w:pPr>
        <w:textAlignment w:val="top"/>
        <w:rPr>
          <w:sz w:val="22"/>
          <w:szCs w:val="22"/>
          <w:lang w:val="lt-LT"/>
        </w:rPr>
      </w:pPr>
      <w:r w:rsidRPr="00BD180C">
        <w:rPr>
          <w:sz w:val="22"/>
          <w:szCs w:val="22"/>
          <w:lang w:val="lt-LT"/>
        </w:rPr>
        <w:t>Gauta pranešimų, kad ž</w:t>
      </w:r>
      <w:r w:rsidR="0080776B" w:rsidRPr="00BD180C">
        <w:rPr>
          <w:sz w:val="22"/>
          <w:szCs w:val="22"/>
          <w:lang w:val="lt-LT"/>
        </w:rPr>
        <w:t>iurkių ir pelių patelėms dažniau nustatyta pieno liaukų proliferacinių pokyčių. Toks poveikis greičiausiai susijęs su hiperprolaktinemija, kuri pasireiškia tik vartojant dideles vaistinio preparato dozes, todėl laikomas kliniškai nereikšmingu.</w:t>
      </w:r>
    </w:p>
    <w:p w14:paraId="5346021F" w14:textId="77777777" w:rsidR="0080776B" w:rsidRPr="00BD180C" w:rsidRDefault="0080776B" w:rsidP="00981EF1">
      <w:pPr>
        <w:textAlignment w:val="top"/>
        <w:rPr>
          <w:sz w:val="22"/>
          <w:szCs w:val="22"/>
          <w:lang w:val="lt-LT"/>
        </w:rPr>
      </w:pPr>
    </w:p>
    <w:p w14:paraId="3FCC4949" w14:textId="77777777" w:rsidR="0080776B" w:rsidRPr="00BD180C" w:rsidRDefault="0080776B" w:rsidP="00981EF1">
      <w:pPr>
        <w:ind w:left="567" w:hanging="567"/>
        <w:rPr>
          <w:sz w:val="22"/>
          <w:szCs w:val="22"/>
          <w:lang w:val="lt-LT"/>
        </w:rPr>
      </w:pPr>
    </w:p>
    <w:p w14:paraId="1B24502F" w14:textId="77777777" w:rsidR="0080776B" w:rsidRPr="001518D4" w:rsidRDefault="0080776B" w:rsidP="00981EF1">
      <w:pPr>
        <w:ind w:left="567" w:hanging="567"/>
        <w:rPr>
          <w:b/>
          <w:caps/>
          <w:sz w:val="22"/>
          <w:szCs w:val="22"/>
          <w:lang w:val="lt-LT"/>
        </w:rPr>
      </w:pPr>
      <w:r w:rsidRPr="001518D4">
        <w:rPr>
          <w:b/>
          <w:caps/>
          <w:sz w:val="22"/>
          <w:szCs w:val="22"/>
          <w:lang w:val="lt-LT"/>
        </w:rPr>
        <w:t>6.</w:t>
      </w:r>
      <w:r w:rsidRPr="001518D4">
        <w:rPr>
          <w:b/>
          <w:caps/>
          <w:sz w:val="22"/>
          <w:szCs w:val="22"/>
          <w:lang w:val="lt-LT"/>
        </w:rPr>
        <w:tab/>
        <w:t>farmacinė informacija</w:t>
      </w:r>
    </w:p>
    <w:p w14:paraId="5B24ECAB" w14:textId="77777777" w:rsidR="0080776B" w:rsidRPr="001518D4" w:rsidRDefault="0080776B" w:rsidP="00981EF1">
      <w:pPr>
        <w:ind w:left="567" w:hanging="567"/>
        <w:rPr>
          <w:sz w:val="22"/>
          <w:szCs w:val="22"/>
          <w:lang w:val="lt-LT"/>
        </w:rPr>
      </w:pPr>
    </w:p>
    <w:p w14:paraId="329854E8" w14:textId="77777777" w:rsidR="0080776B" w:rsidRPr="001518D4" w:rsidRDefault="0080776B" w:rsidP="00981EF1">
      <w:pPr>
        <w:ind w:left="567" w:hanging="567"/>
        <w:rPr>
          <w:b/>
          <w:sz w:val="22"/>
          <w:szCs w:val="22"/>
          <w:lang w:val="lt-LT"/>
        </w:rPr>
      </w:pPr>
      <w:r w:rsidRPr="001518D4">
        <w:rPr>
          <w:b/>
          <w:sz w:val="22"/>
          <w:szCs w:val="22"/>
          <w:lang w:val="lt-LT"/>
        </w:rPr>
        <w:t>6.1</w:t>
      </w:r>
      <w:r w:rsidRPr="001518D4">
        <w:rPr>
          <w:b/>
          <w:sz w:val="22"/>
          <w:szCs w:val="22"/>
          <w:lang w:val="lt-LT"/>
        </w:rPr>
        <w:tab/>
        <w:t>Pagalbinių medžiagų sąrašas</w:t>
      </w:r>
    </w:p>
    <w:p w14:paraId="18FE1AA1" w14:textId="77777777" w:rsidR="0080776B" w:rsidRPr="001518D4" w:rsidRDefault="0080776B" w:rsidP="00981EF1">
      <w:pPr>
        <w:rPr>
          <w:sz w:val="22"/>
          <w:szCs w:val="22"/>
          <w:lang w:val="lt-LT"/>
        </w:rPr>
      </w:pPr>
    </w:p>
    <w:p w14:paraId="67505DDD" w14:textId="77777777" w:rsidR="0080776B" w:rsidRPr="001518D4" w:rsidRDefault="0081643E" w:rsidP="00981EF1">
      <w:pPr>
        <w:textAlignment w:val="top"/>
        <w:rPr>
          <w:i/>
          <w:iCs/>
          <w:sz w:val="22"/>
          <w:szCs w:val="22"/>
          <w:lang w:val="lt-LT"/>
        </w:rPr>
      </w:pPr>
      <w:r>
        <w:rPr>
          <w:i/>
          <w:iCs/>
          <w:sz w:val="22"/>
          <w:szCs w:val="22"/>
          <w:lang w:val="lt-LT"/>
        </w:rPr>
        <w:t>T</w:t>
      </w:r>
      <w:r w:rsidRPr="001518D4">
        <w:rPr>
          <w:i/>
          <w:iCs/>
          <w:sz w:val="22"/>
          <w:szCs w:val="22"/>
          <w:lang w:val="lt-LT"/>
        </w:rPr>
        <w:t xml:space="preserve">abletės </w:t>
      </w:r>
      <w:r>
        <w:rPr>
          <w:i/>
          <w:iCs/>
          <w:sz w:val="22"/>
          <w:szCs w:val="22"/>
          <w:lang w:val="lt-LT"/>
        </w:rPr>
        <w:t>v</w:t>
      </w:r>
      <w:r w:rsidR="0080776B" w:rsidRPr="001518D4">
        <w:rPr>
          <w:i/>
          <w:iCs/>
          <w:sz w:val="22"/>
          <w:szCs w:val="22"/>
          <w:lang w:val="lt-LT"/>
        </w:rPr>
        <w:t>idin</w:t>
      </w:r>
      <w:r>
        <w:rPr>
          <w:i/>
          <w:iCs/>
          <w:sz w:val="22"/>
          <w:szCs w:val="22"/>
          <w:lang w:val="lt-LT"/>
        </w:rPr>
        <w:t>ė</w:t>
      </w:r>
      <w:r w:rsidR="0080776B" w:rsidRPr="001518D4">
        <w:rPr>
          <w:i/>
          <w:iCs/>
          <w:sz w:val="22"/>
          <w:szCs w:val="22"/>
          <w:lang w:val="lt-LT"/>
        </w:rPr>
        <w:t xml:space="preserve"> </w:t>
      </w:r>
      <w:r>
        <w:rPr>
          <w:i/>
          <w:iCs/>
          <w:sz w:val="22"/>
          <w:szCs w:val="22"/>
          <w:lang w:val="lt-LT"/>
        </w:rPr>
        <w:t>dalis</w:t>
      </w:r>
    </w:p>
    <w:p w14:paraId="112DDD27" w14:textId="77777777" w:rsidR="0080776B" w:rsidRPr="001518D4" w:rsidRDefault="0080776B" w:rsidP="00981EF1">
      <w:pPr>
        <w:textAlignment w:val="top"/>
        <w:rPr>
          <w:sz w:val="22"/>
          <w:szCs w:val="22"/>
          <w:lang w:val="lt-LT"/>
        </w:rPr>
      </w:pPr>
      <w:proofErr w:type="spellStart"/>
      <w:r w:rsidRPr="001518D4">
        <w:rPr>
          <w:sz w:val="22"/>
          <w:szCs w:val="22"/>
          <w:lang w:val="lt-LT"/>
        </w:rPr>
        <w:t>Hipromeliozė</w:t>
      </w:r>
      <w:proofErr w:type="spellEnd"/>
    </w:p>
    <w:p w14:paraId="2789C9EE" w14:textId="77777777" w:rsidR="0080776B" w:rsidRPr="001518D4" w:rsidRDefault="0080776B" w:rsidP="00981EF1">
      <w:pPr>
        <w:textAlignment w:val="top"/>
        <w:rPr>
          <w:sz w:val="22"/>
          <w:szCs w:val="22"/>
          <w:lang w:val="lt-LT"/>
        </w:rPr>
      </w:pPr>
      <w:proofErr w:type="spellStart"/>
      <w:r w:rsidRPr="001518D4">
        <w:rPr>
          <w:sz w:val="22"/>
          <w:szCs w:val="22"/>
          <w:lang w:val="lt-LT"/>
        </w:rPr>
        <w:t>Mikrokristalinė</w:t>
      </w:r>
      <w:proofErr w:type="spellEnd"/>
      <w:r w:rsidRPr="001518D4">
        <w:rPr>
          <w:sz w:val="22"/>
          <w:szCs w:val="22"/>
          <w:lang w:val="lt-LT"/>
        </w:rPr>
        <w:t xml:space="preserve"> celiuliozė</w:t>
      </w:r>
    </w:p>
    <w:p w14:paraId="6C14821B" w14:textId="77777777" w:rsidR="0080776B" w:rsidRPr="001518D4" w:rsidRDefault="0080776B" w:rsidP="00981EF1">
      <w:pPr>
        <w:textAlignment w:val="top"/>
        <w:rPr>
          <w:sz w:val="22"/>
          <w:szCs w:val="22"/>
          <w:lang w:val="lt-LT"/>
        </w:rPr>
      </w:pPr>
      <w:proofErr w:type="spellStart"/>
      <w:r w:rsidRPr="001518D4">
        <w:rPr>
          <w:sz w:val="22"/>
          <w:szCs w:val="22"/>
          <w:lang w:val="lt-LT"/>
        </w:rPr>
        <w:t>Karbomeras</w:t>
      </w:r>
      <w:proofErr w:type="spellEnd"/>
    </w:p>
    <w:p w14:paraId="69D02D0F" w14:textId="77777777" w:rsidR="0080776B" w:rsidRPr="001518D4" w:rsidRDefault="0080776B" w:rsidP="00981EF1">
      <w:pPr>
        <w:textAlignment w:val="top"/>
        <w:rPr>
          <w:sz w:val="22"/>
          <w:szCs w:val="22"/>
          <w:lang w:val="lt-LT"/>
        </w:rPr>
      </w:pPr>
      <w:r w:rsidRPr="001518D4">
        <w:rPr>
          <w:sz w:val="22"/>
          <w:szCs w:val="22"/>
          <w:lang w:val="lt-LT"/>
        </w:rPr>
        <w:t>Koloidinis bevandenis silicio dioksidas</w:t>
      </w:r>
    </w:p>
    <w:p w14:paraId="725D7DF9" w14:textId="77777777" w:rsidR="0080776B" w:rsidRPr="001518D4" w:rsidRDefault="0080776B" w:rsidP="00981EF1">
      <w:pPr>
        <w:textAlignment w:val="top"/>
        <w:rPr>
          <w:sz w:val="22"/>
          <w:szCs w:val="22"/>
          <w:lang w:val="lt-LT"/>
        </w:rPr>
      </w:pPr>
      <w:r w:rsidRPr="001518D4">
        <w:rPr>
          <w:sz w:val="22"/>
          <w:szCs w:val="22"/>
          <w:lang w:val="lt-LT"/>
        </w:rPr>
        <w:t>Raudonasis geležies oksidas (E172)</w:t>
      </w:r>
    </w:p>
    <w:p w14:paraId="07B6BE62" w14:textId="77777777" w:rsidR="0080776B" w:rsidRPr="001518D4" w:rsidRDefault="0080776B" w:rsidP="00981EF1">
      <w:pPr>
        <w:textAlignment w:val="top"/>
        <w:rPr>
          <w:sz w:val="22"/>
          <w:szCs w:val="22"/>
          <w:lang w:val="lt-LT"/>
        </w:rPr>
      </w:pPr>
      <w:r w:rsidRPr="001518D4">
        <w:rPr>
          <w:sz w:val="22"/>
          <w:szCs w:val="22"/>
          <w:lang w:val="lt-LT"/>
        </w:rPr>
        <w:t xml:space="preserve">Magnio </w:t>
      </w:r>
      <w:proofErr w:type="spellStart"/>
      <w:r w:rsidRPr="001518D4">
        <w:rPr>
          <w:sz w:val="22"/>
          <w:szCs w:val="22"/>
          <w:lang w:val="lt-LT"/>
        </w:rPr>
        <w:t>stearatas</w:t>
      </w:r>
      <w:proofErr w:type="spellEnd"/>
    </w:p>
    <w:p w14:paraId="08B27213" w14:textId="77777777" w:rsidR="0080776B" w:rsidRPr="001518D4" w:rsidRDefault="0080776B" w:rsidP="00981EF1">
      <w:pPr>
        <w:textAlignment w:val="top"/>
        <w:rPr>
          <w:sz w:val="22"/>
          <w:szCs w:val="22"/>
          <w:lang w:val="lt-LT"/>
        </w:rPr>
      </w:pPr>
    </w:p>
    <w:p w14:paraId="40CEE66B" w14:textId="77777777" w:rsidR="0080776B" w:rsidRPr="001518D4" w:rsidRDefault="0080776B" w:rsidP="00981EF1">
      <w:pPr>
        <w:textAlignment w:val="top"/>
        <w:rPr>
          <w:i/>
          <w:iCs/>
          <w:sz w:val="22"/>
          <w:szCs w:val="22"/>
          <w:lang w:val="lt-LT"/>
        </w:rPr>
      </w:pPr>
      <w:r w:rsidRPr="001518D4">
        <w:rPr>
          <w:i/>
          <w:iCs/>
          <w:sz w:val="22"/>
          <w:szCs w:val="22"/>
          <w:lang w:val="lt-LT"/>
        </w:rPr>
        <w:t>Tabletės išorinė dalis</w:t>
      </w:r>
    </w:p>
    <w:p w14:paraId="5C6A7475" w14:textId="77777777" w:rsidR="0080776B" w:rsidRPr="001518D4" w:rsidRDefault="0080776B" w:rsidP="00981EF1">
      <w:pPr>
        <w:textAlignment w:val="top"/>
        <w:rPr>
          <w:sz w:val="22"/>
          <w:szCs w:val="22"/>
          <w:lang w:val="lt-LT"/>
        </w:rPr>
      </w:pPr>
      <w:proofErr w:type="spellStart"/>
      <w:r w:rsidRPr="001518D4">
        <w:rPr>
          <w:sz w:val="22"/>
          <w:szCs w:val="22"/>
          <w:lang w:val="lt-LT"/>
        </w:rPr>
        <w:t>Mikrokristalinė</w:t>
      </w:r>
      <w:proofErr w:type="spellEnd"/>
      <w:r w:rsidRPr="001518D4">
        <w:rPr>
          <w:sz w:val="22"/>
          <w:szCs w:val="22"/>
          <w:lang w:val="lt-LT"/>
        </w:rPr>
        <w:t xml:space="preserve"> celiuliozė</w:t>
      </w:r>
    </w:p>
    <w:p w14:paraId="7B028152" w14:textId="77777777" w:rsidR="0080776B" w:rsidRPr="001518D4" w:rsidRDefault="0080776B" w:rsidP="00981EF1">
      <w:pPr>
        <w:textAlignment w:val="top"/>
        <w:rPr>
          <w:sz w:val="22"/>
          <w:szCs w:val="22"/>
          <w:lang w:val="lt-LT"/>
        </w:rPr>
      </w:pPr>
      <w:proofErr w:type="spellStart"/>
      <w:r w:rsidRPr="001518D4">
        <w:rPr>
          <w:sz w:val="22"/>
          <w:szCs w:val="22"/>
          <w:lang w:val="lt-LT"/>
        </w:rPr>
        <w:t>Hipromeliozė</w:t>
      </w:r>
      <w:proofErr w:type="spellEnd"/>
    </w:p>
    <w:p w14:paraId="2A28184F" w14:textId="77777777" w:rsidR="0080776B" w:rsidRPr="001518D4" w:rsidRDefault="0080776B" w:rsidP="00981EF1">
      <w:pPr>
        <w:textAlignment w:val="top"/>
        <w:rPr>
          <w:sz w:val="22"/>
          <w:szCs w:val="22"/>
          <w:lang w:val="lt-LT"/>
        </w:rPr>
      </w:pPr>
      <w:proofErr w:type="spellStart"/>
      <w:r w:rsidRPr="001518D4">
        <w:rPr>
          <w:sz w:val="22"/>
          <w:szCs w:val="22"/>
          <w:lang w:val="lt-LT"/>
        </w:rPr>
        <w:t>Karbomeras</w:t>
      </w:r>
      <w:proofErr w:type="spellEnd"/>
    </w:p>
    <w:p w14:paraId="5F39495E" w14:textId="77777777" w:rsidR="0080776B" w:rsidRPr="001518D4" w:rsidRDefault="0080776B" w:rsidP="00981EF1">
      <w:pPr>
        <w:textAlignment w:val="top"/>
        <w:rPr>
          <w:sz w:val="22"/>
          <w:szCs w:val="22"/>
          <w:lang w:val="lt-LT"/>
        </w:rPr>
      </w:pPr>
      <w:r w:rsidRPr="001518D4">
        <w:rPr>
          <w:sz w:val="22"/>
          <w:szCs w:val="22"/>
          <w:lang w:val="lt-LT"/>
        </w:rPr>
        <w:t>Koloidinis bevandenis silicio dioksidas</w:t>
      </w:r>
    </w:p>
    <w:p w14:paraId="33C07D9B" w14:textId="77777777" w:rsidR="0080776B" w:rsidRPr="001518D4" w:rsidRDefault="0080776B" w:rsidP="00981EF1">
      <w:pPr>
        <w:textAlignment w:val="top"/>
        <w:rPr>
          <w:sz w:val="22"/>
          <w:szCs w:val="22"/>
          <w:lang w:val="lt-LT"/>
        </w:rPr>
      </w:pPr>
      <w:r w:rsidRPr="001518D4">
        <w:rPr>
          <w:sz w:val="22"/>
          <w:szCs w:val="22"/>
          <w:lang w:val="lt-LT"/>
        </w:rPr>
        <w:t xml:space="preserve">Magnio </w:t>
      </w:r>
      <w:proofErr w:type="spellStart"/>
      <w:r w:rsidRPr="001518D4">
        <w:rPr>
          <w:sz w:val="22"/>
          <w:szCs w:val="22"/>
          <w:lang w:val="lt-LT"/>
        </w:rPr>
        <w:t>stearatas</w:t>
      </w:r>
      <w:proofErr w:type="spellEnd"/>
    </w:p>
    <w:p w14:paraId="7A9F70B5" w14:textId="77777777" w:rsidR="0080776B" w:rsidRPr="001518D4" w:rsidRDefault="0080776B" w:rsidP="00981EF1">
      <w:pPr>
        <w:textAlignment w:val="top"/>
        <w:rPr>
          <w:sz w:val="22"/>
          <w:szCs w:val="22"/>
          <w:lang w:val="lt-LT"/>
        </w:rPr>
      </w:pPr>
    </w:p>
    <w:p w14:paraId="51B3C1F2" w14:textId="77777777" w:rsidR="0080776B" w:rsidRPr="001518D4" w:rsidRDefault="0080776B" w:rsidP="00981EF1">
      <w:pPr>
        <w:ind w:left="567" w:hanging="567"/>
        <w:rPr>
          <w:b/>
          <w:sz w:val="22"/>
          <w:szCs w:val="22"/>
          <w:lang w:val="lt-LT"/>
        </w:rPr>
      </w:pPr>
      <w:r w:rsidRPr="001518D4">
        <w:rPr>
          <w:b/>
          <w:sz w:val="22"/>
          <w:szCs w:val="22"/>
          <w:lang w:val="lt-LT"/>
        </w:rPr>
        <w:t>6.2</w:t>
      </w:r>
      <w:r w:rsidRPr="001518D4">
        <w:rPr>
          <w:b/>
          <w:sz w:val="22"/>
          <w:szCs w:val="22"/>
          <w:lang w:val="lt-LT"/>
        </w:rPr>
        <w:tab/>
        <w:t>Nesuderinamumas</w:t>
      </w:r>
    </w:p>
    <w:p w14:paraId="782433DB" w14:textId="77777777" w:rsidR="0080776B" w:rsidRPr="001518D4" w:rsidRDefault="0080776B" w:rsidP="00981EF1">
      <w:pPr>
        <w:ind w:left="567" w:hanging="567"/>
        <w:rPr>
          <w:sz w:val="22"/>
          <w:szCs w:val="22"/>
          <w:lang w:val="lt-LT"/>
        </w:rPr>
      </w:pPr>
    </w:p>
    <w:p w14:paraId="1FE65BAF" w14:textId="77777777" w:rsidR="0080776B" w:rsidRPr="001518D4" w:rsidRDefault="0080776B" w:rsidP="00981EF1">
      <w:pPr>
        <w:ind w:left="567" w:hanging="567"/>
        <w:rPr>
          <w:sz w:val="22"/>
          <w:szCs w:val="22"/>
          <w:lang w:val="lt-LT"/>
        </w:rPr>
      </w:pPr>
      <w:r w:rsidRPr="001518D4">
        <w:rPr>
          <w:sz w:val="22"/>
          <w:szCs w:val="22"/>
          <w:lang w:val="lt-LT"/>
        </w:rPr>
        <w:t>Duomenys nebūtini.</w:t>
      </w:r>
    </w:p>
    <w:p w14:paraId="63581D9E" w14:textId="77777777" w:rsidR="0080776B" w:rsidRPr="001518D4" w:rsidRDefault="0080776B" w:rsidP="00981EF1">
      <w:pPr>
        <w:ind w:left="567" w:hanging="567"/>
        <w:rPr>
          <w:sz w:val="22"/>
          <w:szCs w:val="22"/>
          <w:lang w:val="lt-LT"/>
        </w:rPr>
      </w:pPr>
    </w:p>
    <w:p w14:paraId="46751675" w14:textId="77777777" w:rsidR="0080776B" w:rsidRPr="001518D4" w:rsidRDefault="0080776B" w:rsidP="00981EF1">
      <w:pPr>
        <w:ind w:left="567" w:hanging="567"/>
        <w:rPr>
          <w:b/>
          <w:sz w:val="22"/>
          <w:szCs w:val="22"/>
          <w:lang w:val="lt-LT"/>
        </w:rPr>
      </w:pPr>
      <w:r w:rsidRPr="001518D4">
        <w:rPr>
          <w:b/>
          <w:sz w:val="22"/>
          <w:szCs w:val="22"/>
          <w:lang w:val="lt-LT"/>
        </w:rPr>
        <w:t>6.3</w:t>
      </w:r>
      <w:r w:rsidRPr="001518D4">
        <w:rPr>
          <w:b/>
          <w:sz w:val="22"/>
          <w:szCs w:val="22"/>
          <w:lang w:val="lt-LT"/>
        </w:rPr>
        <w:tab/>
        <w:t>Tinkamumo laikas</w:t>
      </w:r>
    </w:p>
    <w:p w14:paraId="14EB5B1A" w14:textId="77777777" w:rsidR="0080776B" w:rsidRPr="001518D4" w:rsidRDefault="0080776B" w:rsidP="00981EF1">
      <w:pPr>
        <w:ind w:left="567" w:hanging="567"/>
        <w:rPr>
          <w:sz w:val="22"/>
          <w:szCs w:val="22"/>
          <w:lang w:val="lt-LT"/>
        </w:rPr>
      </w:pPr>
    </w:p>
    <w:p w14:paraId="2412AAB2" w14:textId="77777777" w:rsidR="0080776B" w:rsidRPr="001518D4" w:rsidRDefault="0080776B" w:rsidP="00981EF1">
      <w:pPr>
        <w:ind w:left="567" w:hanging="567"/>
        <w:rPr>
          <w:sz w:val="22"/>
          <w:szCs w:val="22"/>
          <w:lang w:val="lt-LT"/>
        </w:rPr>
      </w:pPr>
      <w:r w:rsidRPr="001518D4">
        <w:rPr>
          <w:sz w:val="22"/>
          <w:szCs w:val="22"/>
          <w:lang w:val="lt-LT"/>
        </w:rPr>
        <w:t>3</w:t>
      </w:r>
      <w:r w:rsidR="00605715" w:rsidRPr="001518D4">
        <w:rPr>
          <w:sz w:val="22"/>
          <w:szCs w:val="22"/>
          <w:lang w:val="lt-LT"/>
        </w:rPr>
        <w:t> </w:t>
      </w:r>
      <w:r w:rsidRPr="001518D4">
        <w:rPr>
          <w:sz w:val="22"/>
          <w:szCs w:val="22"/>
          <w:lang w:val="lt-LT"/>
        </w:rPr>
        <w:t>metai.</w:t>
      </w:r>
    </w:p>
    <w:p w14:paraId="7B2B359E" w14:textId="77777777" w:rsidR="0080776B" w:rsidRPr="001518D4" w:rsidRDefault="0080776B" w:rsidP="00981EF1">
      <w:pPr>
        <w:ind w:left="567" w:hanging="567"/>
        <w:rPr>
          <w:sz w:val="22"/>
          <w:szCs w:val="22"/>
          <w:lang w:val="lt-LT"/>
        </w:rPr>
      </w:pPr>
    </w:p>
    <w:p w14:paraId="43B4EF20" w14:textId="77777777" w:rsidR="0080776B" w:rsidRPr="001518D4" w:rsidRDefault="0080776B" w:rsidP="00981EF1">
      <w:pPr>
        <w:ind w:left="567" w:hanging="567"/>
        <w:rPr>
          <w:b/>
          <w:sz w:val="22"/>
          <w:szCs w:val="22"/>
          <w:lang w:val="lt-LT"/>
        </w:rPr>
      </w:pPr>
      <w:r w:rsidRPr="001518D4">
        <w:rPr>
          <w:b/>
          <w:sz w:val="22"/>
          <w:szCs w:val="22"/>
          <w:lang w:val="lt-LT"/>
        </w:rPr>
        <w:t>6.4</w:t>
      </w:r>
      <w:r w:rsidRPr="001518D4">
        <w:rPr>
          <w:b/>
          <w:sz w:val="22"/>
          <w:szCs w:val="22"/>
          <w:lang w:val="lt-LT"/>
        </w:rPr>
        <w:tab/>
        <w:t>Specialios laikymo sąlygos</w:t>
      </w:r>
    </w:p>
    <w:p w14:paraId="0F467ADD" w14:textId="77777777" w:rsidR="0080776B" w:rsidRPr="001518D4" w:rsidRDefault="0080776B" w:rsidP="00981EF1">
      <w:pPr>
        <w:rPr>
          <w:i/>
          <w:iCs/>
          <w:sz w:val="22"/>
          <w:szCs w:val="22"/>
          <w:lang w:val="lt-LT"/>
        </w:rPr>
      </w:pPr>
    </w:p>
    <w:p w14:paraId="1DE43AC4" w14:textId="77777777" w:rsidR="0080776B" w:rsidRPr="001518D4" w:rsidRDefault="0080776B" w:rsidP="00981EF1">
      <w:pPr>
        <w:rPr>
          <w:i/>
          <w:iCs/>
          <w:sz w:val="22"/>
          <w:szCs w:val="22"/>
          <w:lang w:val="lt-LT"/>
        </w:rPr>
      </w:pPr>
      <w:r w:rsidRPr="001518D4">
        <w:rPr>
          <w:sz w:val="22"/>
          <w:szCs w:val="22"/>
          <w:lang w:val="lt-LT"/>
        </w:rPr>
        <w:t>Laikyti gamintojo pakuotėje, kad preparatas būtų apsaugotas nuo šviesos.</w:t>
      </w:r>
    </w:p>
    <w:p w14:paraId="57AF39CF" w14:textId="77777777" w:rsidR="0080776B" w:rsidRPr="001518D4" w:rsidRDefault="0080776B" w:rsidP="00981EF1">
      <w:pPr>
        <w:rPr>
          <w:i/>
          <w:iCs/>
          <w:sz w:val="22"/>
          <w:szCs w:val="22"/>
          <w:lang w:val="lt-LT"/>
        </w:rPr>
      </w:pPr>
    </w:p>
    <w:p w14:paraId="78499469" w14:textId="77777777" w:rsidR="0080776B" w:rsidRPr="001518D4" w:rsidRDefault="0080776B" w:rsidP="00981EF1">
      <w:pPr>
        <w:ind w:left="567" w:hanging="567"/>
        <w:rPr>
          <w:b/>
          <w:sz w:val="22"/>
          <w:szCs w:val="22"/>
          <w:lang w:val="lt-LT"/>
        </w:rPr>
      </w:pPr>
      <w:r w:rsidRPr="001518D4">
        <w:rPr>
          <w:b/>
          <w:sz w:val="22"/>
          <w:szCs w:val="22"/>
          <w:lang w:val="lt-LT"/>
        </w:rPr>
        <w:t>6.5</w:t>
      </w:r>
      <w:r w:rsidRPr="001518D4">
        <w:rPr>
          <w:b/>
          <w:sz w:val="22"/>
          <w:szCs w:val="22"/>
          <w:lang w:val="lt-LT"/>
        </w:rPr>
        <w:tab/>
      </w:r>
      <w:r w:rsidRPr="001518D4">
        <w:rPr>
          <w:b/>
          <w:bCs/>
          <w:sz w:val="22"/>
          <w:szCs w:val="22"/>
          <w:lang w:val="lt-LT"/>
        </w:rPr>
        <w:t>Talpyklės pobūdis ir jos</w:t>
      </w:r>
      <w:r w:rsidRPr="001518D4">
        <w:rPr>
          <w:sz w:val="22"/>
          <w:szCs w:val="22"/>
          <w:lang w:val="lt-LT"/>
        </w:rPr>
        <w:t xml:space="preserve"> </w:t>
      </w:r>
      <w:r w:rsidRPr="001518D4">
        <w:rPr>
          <w:b/>
          <w:sz w:val="22"/>
          <w:szCs w:val="22"/>
          <w:lang w:val="lt-LT"/>
        </w:rPr>
        <w:t>turinys</w:t>
      </w:r>
    </w:p>
    <w:p w14:paraId="39CF74A9" w14:textId="77777777" w:rsidR="0080776B" w:rsidRPr="001518D4" w:rsidRDefault="0080776B" w:rsidP="00981EF1">
      <w:pPr>
        <w:ind w:left="567" w:hanging="567"/>
        <w:rPr>
          <w:sz w:val="22"/>
          <w:szCs w:val="22"/>
          <w:lang w:val="lt-LT"/>
        </w:rPr>
      </w:pPr>
    </w:p>
    <w:p w14:paraId="66BB3C40" w14:textId="77777777" w:rsidR="0080776B" w:rsidRPr="001518D4" w:rsidRDefault="0080776B" w:rsidP="00981EF1">
      <w:pPr>
        <w:ind w:left="567" w:hanging="567"/>
        <w:rPr>
          <w:sz w:val="22"/>
          <w:szCs w:val="22"/>
          <w:lang w:val="lt-LT"/>
        </w:rPr>
      </w:pPr>
      <w:r w:rsidRPr="001518D4">
        <w:rPr>
          <w:sz w:val="22"/>
          <w:szCs w:val="22"/>
          <w:lang w:val="lt-LT"/>
        </w:rPr>
        <w:t>PVC/PVDC/aliuminio lizdinių plokštelių pakuotė:</w:t>
      </w:r>
    </w:p>
    <w:p w14:paraId="380360AE" w14:textId="77777777" w:rsidR="0080776B" w:rsidRPr="001518D4" w:rsidRDefault="0080776B" w:rsidP="00981EF1">
      <w:pPr>
        <w:rPr>
          <w:sz w:val="22"/>
          <w:szCs w:val="22"/>
          <w:lang w:val="lt-LT"/>
        </w:rPr>
      </w:pPr>
      <w:r w:rsidRPr="001518D4">
        <w:rPr>
          <w:sz w:val="22"/>
          <w:szCs w:val="22"/>
          <w:lang w:val="lt-LT"/>
        </w:rPr>
        <w:t>10, 18, 20, 28, 30, 50, 60, 90, 98 ir 100 tablečių.</w:t>
      </w:r>
    </w:p>
    <w:p w14:paraId="74A0CF98" w14:textId="77777777" w:rsidR="0080776B" w:rsidRPr="001518D4" w:rsidRDefault="0080776B" w:rsidP="00981EF1">
      <w:pPr>
        <w:ind w:left="567" w:hanging="567"/>
        <w:rPr>
          <w:sz w:val="22"/>
          <w:szCs w:val="22"/>
          <w:lang w:val="lt-LT"/>
        </w:rPr>
      </w:pPr>
    </w:p>
    <w:p w14:paraId="5848F8FF" w14:textId="77777777" w:rsidR="0080776B" w:rsidRPr="001518D4" w:rsidRDefault="0080776B" w:rsidP="00981EF1">
      <w:pPr>
        <w:rPr>
          <w:sz w:val="22"/>
          <w:szCs w:val="22"/>
          <w:lang w:val="lt-LT"/>
        </w:rPr>
      </w:pPr>
      <w:r w:rsidRPr="001518D4">
        <w:rPr>
          <w:sz w:val="22"/>
          <w:szCs w:val="22"/>
          <w:lang w:val="lt-LT"/>
        </w:rPr>
        <w:t>PVC/</w:t>
      </w:r>
      <w:proofErr w:type="spellStart"/>
      <w:r w:rsidRPr="001518D4">
        <w:rPr>
          <w:iCs/>
          <w:sz w:val="22"/>
          <w:szCs w:val="22"/>
          <w:lang w:val="lt-LT"/>
        </w:rPr>
        <w:t>Aclar</w:t>
      </w:r>
      <w:proofErr w:type="spellEnd"/>
      <w:r w:rsidRPr="001518D4">
        <w:rPr>
          <w:sz w:val="22"/>
          <w:szCs w:val="22"/>
          <w:lang w:val="lt-LT"/>
        </w:rPr>
        <w:t>/aliuminio lizdinių plokštelių pakuotė:</w:t>
      </w:r>
    </w:p>
    <w:p w14:paraId="0285355E" w14:textId="77777777" w:rsidR="0080776B" w:rsidRPr="001518D4" w:rsidRDefault="0080776B" w:rsidP="00981EF1">
      <w:pPr>
        <w:rPr>
          <w:sz w:val="22"/>
          <w:szCs w:val="22"/>
          <w:lang w:val="lt-LT"/>
        </w:rPr>
      </w:pPr>
      <w:r w:rsidRPr="001518D4">
        <w:rPr>
          <w:sz w:val="22"/>
          <w:szCs w:val="22"/>
          <w:lang w:val="lt-LT"/>
        </w:rPr>
        <w:t>10, 18, 20, 28, 30, 50, 60, 90, 98 ir 100 tablečių.</w:t>
      </w:r>
    </w:p>
    <w:p w14:paraId="4B5D0BBF" w14:textId="77777777" w:rsidR="0080776B" w:rsidRPr="001518D4" w:rsidRDefault="0080776B" w:rsidP="00981EF1">
      <w:pPr>
        <w:rPr>
          <w:sz w:val="22"/>
          <w:szCs w:val="22"/>
          <w:lang w:val="lt-LT"/>
        </w:rPr>
      </w:pPr>
    </w:p>
    <w:p w14:paraId="4B988BDC" w14:textId="77777777" w:rsidR="0080776B" w:rsidRPr="001518D4" w:rsidRDefault="0006430C" w:rsidP="00981EF1">
      <w:pPr>
        <w:rPr>
          <w:sz w:val="22"/>
          <w:szCs w:val="22"/>
          <w:lang w:val="lt-LT"/>
        </w:rPr>
      </w:pPr>
      <w:proofErr w:type="spellStart"/>
      <w:r>
        <w:rPr>
          <w:sz w:val="22"/>
          <w:szCs w:val="22"/>
          <w:lang w:val="lt-LT"/>
        </w:rPr>
        <w:t>o</w:t>
      </w:r>
      <w:r w:rsidR="0080776B" w:rsidRPr="001518D4">
        <w:rPr>
          <w:sz w:val="22"/>
          <w:szCs w:val="22"/>
          <w:lang w:val="lt-LT"/>
        </w:rPr>
        <w:t>PA</w:t>
      </w:r>
      <w:proofErr w:type="spellEnd"/>
      <w:r w:rsidR="0080776B" w:rsidRPr="001518D4">
        <w:rPr>
          <w:sz w:val="22"/>
          <w:szCs w:val="22"/>
          <w:lang w:val="lt-LT"/>
        </w:rPr>
        <w:t>/aliuminio/PVC/aliuminio lizdinių plokštelių pakuotė:</w:t>
      </w:r>
    </w:p>
    <w:p w14:paraId="363A4FDD" w14:textId="77777777" w:rsidR="0080776B" w:rsidRPr="001518D4" w:rsidRDefault="0080776B" w:rsidP="00981EF1">
      <w:pPr>
        <w:rPr>
          <w:sz w:val="22"/>
          <w:szCs w:val="22"/>
          <w:lang w:val="lt-LT"/>
        </w:rPr>
      </w:pPr>
      <w:r w:rsidRPr="001518D4">
        <w:rPr>
          <w:sz w:val="22"/>
          <w:szCs w:val="22"/>
          <w:lang w:val="lt-LT"/>
        </w:rPr>
        <w:t>10, 18, 20, 28, 30, 50, 60, 90, 98 ir 100 tablečių.</w:t>
      </w:r>
    </w:p>
    <w:p w14:paraId="76169C10" w14:textId="77777777" w:rsidR="0080776B" w:rsidRPr="001518D4" w:rsidRDefault="0080776B" w:rsidP="00981EF1">
      <w:pPr>
        <w:ind w:left="567" w:hanging="567"/>
        <w:rPr>
          <w:sz w:val="22"/>
          <w:szCs w:val="22"/>
          <w:lang w:val="lt-LT"/>
        </w:rPr>
      </w:pPr>
    </w:p>
    <w:p w14:paraId="5C6DF64A" w14:textId="77777777" w:rsidR="0080776B" w:rsidRPr="001518D4" w:rsidRDefault="0080776B" w:rsidP="00981EF1">
      <w:pPr>
        <w:ind w:left="567" w:hanging="567"/>
        <w:rPr>
          <w:sz w:val="22"/>
          <w:szCs w:val="22"/>
          <w:lang w:val="lt-LT"/>
        </w:rPr>
      </w:pPr>
      <w:r w:rsidRPr="001518D4">
        <w:rPr>
          <w:sz w:val="22"/>
          <w:szCs w:val="22"/>
          <w:lang w:val="lt-LT"/>
        </w:rPr>
        <w:t>Gali būti tiekiamos ne visų dydžių pakuotės.</w:t>
      </w:r>
    </w:p>
    <w:p w14:paraId="018E650E" w14:textId="77777777" w:rsidR="0080776B" w:rsidRPr="001518D4" w:rsidRDefault="0080776B" w:rsidP="00981EF1">
      <w:pPr>
        <w:ind w:left="567" w:hanging="567"/>
        <w:rPr>
          <w:sz w:val="22"/>
          <w:szCs w:val="22"/>
          <w:lang w:val="lt-LT"/>
        </w:rPr>
      </w:pPr>
    </w:p>
    <w:p w14:paraId="4EC77A57" w14:textId="77777777" w:rsidR="0080776B" w:rsidRPr="001518D4" w:rsidRDefault="0080776B" w:rsidP="00981EF1">
      <w:pPr>
        <w:ind w:left="567" w:hanging="567"/>
        <w:outlineLvl w:val="0"/>
        <w:rPr>
          <w:sz w:val="22"/>
          <w:szCs w:val="22"/>
          <w:lang w:val="lt-LT"/>
        </w:rPr>
      </w:pPr>
      <w:r w:rsidRPr="001518D4">
        <w:rPr>
          <w:b/>
          <w:sz w:val="22"/>
          <w:szCs w:val="22"/>
          <w:lang w:val="lt-LT"/>
        </w:rPr>
        <w:t>6.6</w:t>
      </w:r>
      <w:r w:rsidRPr="001518D4">
        <w:rPr>
          <w:b/>
          <w:sz w:val="22"/>
          <w:szCs w:val="22"/>
          <w:lang w:val="lt-LT"/>
        </w:rPr>
        <w:tab/>
      </w:r>
      <w:r w:rsidRPr="001518D4">
        <w:rPr>
          <w:rStyle w:val="Grietas"/>
          <w:color w:val="000000"/>
          <w:sz w:val="22"/>
          <w:szCs w:val="22"/>
          <w:lang w:val="lt-LT"/>
        </w:rPr>
        <w:t>Specialūs reikalavimai atliekoms tvarkyti</w:t>
      </w:r>
    </w:p>
    <w:p w14:paraId="55AD348C" w14:textId="77777777" w:rsidR="0080776B" w:rsidRPr="001518D4" w:rsidRDefault="0080776B" w:rsidP="00981EF1">
      <w:pPr>
        <w:ind w:left="567" w:hanging="567"/>
        <w:rPr>
          <w:sz w:val="22"/>
          <w:szCs w:val="22"/>
          <w:lang w:val="lt-LT"/>
        </w:rPr>
      </w:pPr>
    </w:p>
    <w:p w14:paraId="70C5B519" w14:textId="77777777" w:rsidR="0080776B" w:rsidRPr="001518D4" w:rsidRDefault="0080776B" w:rsidP="00981EF1">
      <w:pPr>
        <w:ind w:left="567" w:hanging="567"/>
        <w:rPr>
          <w:sz w:val="22"/>
          <w:szCs w:val="22"/>
          <w:lang w:val="lt-LT"/>
        </w:rPr>
      </w:pPr>
      <w:r w:rsidRPr="001518D4">
        <w:rPr>
          <w:sz w:val="22"/>
          <w:szCs w:val="22"/>
          <w:lang w:val="lt-LT"/>
        </w:rPr>
        <w:t>Specialių reikalavimų nėra.</w:t>
      </w:r>
    </w:p>
    <w:p w14:paraId="6BC182E8" w14:textId="77777777" w:rsidR="0080776B" w:rsidRPr="001518D4" w:rsidRDefault="0080776B" w:rsidP="00981EF1">
      <w:pPr>
        <w:ind w:left="567" w:hanging="567"/>
        <w:rPr>
          <w:sz w:val="22"/>
          <w:szCs w:val="22"/>
          <w:lang w:val="lt-LT"/>
        </w:rPr>
      </w:pPr>
    </w:p>
    <w:p w14:paraId="79C7DDD0" w14:textId="77777777" w:rsidR="0080776B" w:rsidRPr="001518D4" w:rsidRDefault="0080776B" w:rsidP="00981EF1">
      <w:pPr>
        <w:ind w:left="567" w:hanging="567"/>
        <w:rPr>
          <w:sz w:val="22"/>
          <w:szCs w:val="22"/>
          <w:lang w:val="lt-LT"/>
        </w:rPr>
      </w:pPr>
      <w:r w:rsidRPr="001518D4">
        <w:rPr>
          <w:sz w:val="22"/>
          <w:szCs w:val="22"/>
          <w:lang w:val="lt-LT"/>
        </w:rPr>
        <w:t>Nesuvartotą vaistinį preparatą ar atliekas reikia tvarkyti laikantis vietinių reikalavimų.</w:t>
      </w:r>
    </w:p>
    <w:p w14:paraId="0395652F" w14:textId="77777777" w:rsidR="0080776B" w:rsidRPr="001518D4" w:rsidRDefault="0080776B" w:rsidP="00981EF1">
      <w:pPr>
        <w:ind w:left="567" w:hanging="567"/>
        <w:rPr>
          <w:sz w:val="22"/>
          <w:szCs w:val="22"/>
          <w:lang w:val="lt-LT"/>
        </w:rPr>
      </w:pPr>
    </w:p>
    <w:p w14:paraId="15576FDA" w14:textId="77777777" w:rsidR="0080776B" w:rsidRPr="001518D4" w:rsidRDefault="0080776B" w:rsidP="00981EF1">
      <w:pPr>
        <w:ind w:left="567" w:hanging="567"/>
        <w:rPr>
          <w:sz w:val="22"/>
          <w:szCs w:val="22"/>
          <w:lang w:val="lt-LT"/>
        </w:rPr>
      </w:pPr>
    </w:p>
    <w:p w14:paraId="566AC560" w14:textId="77777777" w:rsidR="0080776B" w:rsidRPr="001518D4" w:rsidRDefault="0080776B" w:rsidP="00981EF1">
      <w:pPr>
        <w:ind w:left="567" w:hanging="567"/>
        <w:rPr>
          <w:b/>
          <w:caps/>
          <w:sz w:val="22"/>
          <w:szCs w:val="22"/>
          <w:lang w:val="lt-LT"/>
        </w:rPr>
      </w:pPr>
      <w:r w:rsidRPr="001518D4">
        <w:rPr>
          <w:b/>
          <w:caps/>
          <w:sz w:val="22"/>
          <w:szCs w:val="22"/>
          <w:lang w:val="lt-LT"/>
        </w:rPr>
        <w:t>7.</w:t>
      </w:r>
      <w:r w:rsidRPr="001518D4">
        <w:rPr>
          <w:b/>
          <w:caps/>
          <w:sz w:val="22"/>
          <w:szCs w:val="22"/>
          <w:lang w:val="lt-LT"/>
        </w:rPr>
        <w:tab/>
        <w:t>RINKODAROS TEISĖS TURĖTOJAS</w:t>
      </w:r>
    </w:p>
    <w:p w14:paraId="5922E324" w14:textId="77777777" w:rsidR="0080776B" w:rsidRPr="001518D4" w:rsidRDefault="0080776B" w:rsidP="00981EF1">
      <w:pPr>
        <w:rPr>
          <w:sz w:val="22"/>
          <w:szCs w:val="22"/>
          <w:lang w:val="lt-LT"/>
        </w:rPr>
      </w:pPr>
    </w:p>
    <w:p w14:paraId="2A70D22B" w14:textId="77777777" w:rsidR="003B5BCE" w:rsidRPr="001518D4" w:rsidRDefault="003B5BCE" w:rsidP="003B5BCE">
      <w:pPr>
        <w:rPr>
          <w:noProof/>
          <w:sz w:val="22"/>
          <w:szCs w:val="22"/>
          <w:lang w:val="lt-LT"/>
        </w:rPr>
      </w:pPr>
      <w:r w:rsidRPr="001518D4">
        <w:rPr>
          <w:noProof/>
          <w:sz w:val="22"/>
          <w:szCs w:val="22"/>
          <w:lang w:val="lt-LT"/>
        </w:rPr>
        <w:t>Zentiva, k.s.</w:t>
      </w:r>
    </w:p>
    <w:p w14:paraId="453B7949" w14:textId="77777777" w:rsidR="003B5BCE" w:rsidRPr="001518D4" w:rsidRDefault="003B5BCE" w:rsidP="003B5BCE">
      <w:pPr>
        <w:rPr>
          <w:noProof/>
          <w:sz w:val="22"/>
          <w:szCs w:val="22"/>
          <w:lang w:val="lt-LT"/>
        </w:rPr>
      </w:pPr>
      <w:r w:rsidRPr="001518D4">
        <w:rPr>
          <w:noProof/>
          <w:sz w:val="22"/>
          <w:szCs w:val="22"/>
          <w:lang w:val="lt-LT"/>
        </w:rPr>
        <w:t>U kabelovny 130</w:t>
      </w:r>
    </w:p>
    <w:p w14:paraId="15A8D22B" w14:textId="77777777" w:rsidR="003B5BCE" w:rsidRPr="001518D4" w:rsidRDefault="003B5BCE" w:rsidP="003B5BCE">
      <w:pPr>
        <w:rPr>
          <w:noProof/>
          <w:sz w:val="22"/>
          <w:szCs w:val="22"/>
          <w:lang w:val="lt-LT"/>
        </w:rPr>
      </w:pPr>
      <w:r w:rsidRPr="001518D4">
        <w:rPr>
          <w:noProof/>
          <w:sz w:val="22"/>
          <w:szCs w:val="22"/>
          <w:lang w:val="lt-LT"/>
        </w:rPr>
        <w:t>Dolní Měcholupy</w:t>
      </w:r>
    </w:p>
    <w:p w14:paraId="08937DA3" w14:textId="77777777" w:rsidR="003B5BCE" w:rsidRPr="001518D4" w:rsidRDefault="003B5BCE" w:rsidP="003B5BCE">
      <w:pPr>
        <w:rPr>
          <w:noProof/>
          <w:sz w:val="22"/>
          <w:szCs w:val="22"/>
          <w:lang w:val="lt-LT"/>
        </w:rPr>
      </w:pPr>
      <w:r w:rsidRPr="001518D4">
        <w:rPr>
          <w:noProof/>
          <w:sz w:val="22"/>
          <w:szCs w:val="22"/>
          <w:lang w:val="lt-LT"/>
        </w:rPr>
        <w:t>102 37, Praha 10</w:t>
      </w:r>
    </w:p>
    <w:p w14:paraId="1D478AAB" w14:textId="77777777" w:rsidR="00981EF1" w:rsidRPr="001518D4" w:rsidRDefault="003B5BCE" w:rsidP="003B5BCE">
      <w:pPr>
        <w:rPr>
          <w:sz w:val="22"/>
          <w:szCs w:val="22"/>
          <w:lang w:val="lt-LT"/>
        </w:rPr>
      </w:pPr>
      <w:r w:rsidRPr="001518D4">
        <w:rPr>
          <w:noProof/>
          <w:sz w:val="22"/>
          <w:szCs w:val="22"/>
          <w:lang w:val="lt-LT"/>
        </w:rPr>
        <w:t>Čekija</w:t>
      </w:r>
    </w:p>
    <w:p w14:paraId="5C9F7B4A" w14:textId="77777777" w:rsidR="0080776B" w:rsidRPr="001518D4" w:rsidRDefault="0080776B" w:rsidP="00981EF1">
      <w:pPr>
        <w:ind w:left="567" w:hanging="567"/>
        <w:rPr>
          <w:sz w:val="22"/>
          <w:szCs w:val="22"/>
          <w:lang w:val="lt-LT"/>
        </w:rPr>
      </w:pPr>
    </w:p>
    <w:p w14:paraId="6D49B66C" w14:textId="77777777" w:rsidR="0080776B" w:rsidRPr="001518D4" w:rsidRDefault="0080776B" w:rsidP="00981EF1">
      <w:pPr>
        <w:ind w:left="567" w:hanging="567"/>
        <w:rPr>
          <w:sz w:val="22"/>
          <w:szCs w:val="22"/>
          <w:lang w:val="lt-LT"/>
        </w:rPr>
      </w:pPr>
    </w:p>
    <w:p w14:paraId="3FE846B2" w14:textId="77777777" w:rsidR="0080776B" w:rsidRPr="001518D4" w:rsidRDefault="0080776B" w:rsidP="00981EF1">
      <w:pPr>
        <w:ind w:left="567" w:hanging="567"/>
        <w:rPr>
          <w:b/>
          <w:caps/>
          <w:sz w:val="22"/>
          <w:szCs w:val="22"/>
          <w:lang w:val="lt-LT"/>
        </w:rPr>
      </w:pPr>
      <w:r w:rsidRPr="001518D4">
        <w:rPr>
          <w:b/>
          <w:caps/>
          <w:sz w:val="22"/>
          <w:szCs w:val="22"/>
          <w:lang w:val="lt-LT"/>
        </w:rPr>
        <w:t>8.</w:t>
      </w:r>
      <w:r w:rsidRPr="001518D4">
        <w:rPr>
          <w:b/>
          <w:caps/>
          <w:sz w:val="22"/>
          <w:szCs w:val="22"/>
          <w:lang w:val="lt-LT"/>
        </w:rPr>
        <w:tab/>
        <w:t>RINKODAROS PAŽYMĖJIMO numeris (-IAI)</w:t>
      </w:r>
    </w:p>
    <w:p w14:paraId="4CECDF13" w14:textId="77777777" w:rsidR="0080776B" w:rsidRPr="001518D4" w:rsidRDefault="0080776B" w:rsidP="00981EF1">
      <w:pPr>
        <w:rPr>
          <w:sz w:val="22"/>
          <w:szCs w:val="22"/>
          <w:lang w:val="lt-LT"/>
        </w:rPr>
      </w:pPr>
    </w:p>
    <w:p w14:paraId="0DA3A835" w14:textId="77777777" w:rsidR="00346483" w:rsidRPr="003677FF" w:rsidRDefault="00346483" w:rsidP="00346483">
      <w:pPr>
        <w:rPr>
          <w:bCs/>
          <w:sz w:val="22"/>
          <w:lang w:val="lt-LT"/>
        </w:rPr>
      </w:pPr>
      <w:bookmarkStart w:id="4" w:name="_GoBack"/>
      <w:r>
        <w:rPr>
          <w:bCs/>
          <w:sz w:val="22"/>
          <w:lang w:val="lt-LT"/>
        </w:rPr>
        <w:t>LT/1/15</w:t>
      </w:r>
      <w:r w:rsidRPr="003677FF">
        <w:rPr>
          <w:bCs/>
          <w:sz w:val="22"/>
          <w:lang w:val="lt-LT"/>
        </w:rPr>
        <w:t>/</w:t>
      </w:r>
      <w:r>
        <w:rPr>
          <w:bCs/>
          <w:sz w:val="22"/>
          <w:lang w:val="lt-LT"/>
        </w:rPr>
        <w:t>3697</w:t>
      </w:r>
      <w:bookmarkEnd w:id="4"/>
      <w:r>
        <w:rPr>
          <w:bCs/>
          <w:sz w:val="22"/>
          <w:lang w:val="lt-LT"/>
        </w:rPr>
        <w:t>/001 – lizdinė plokštelė, N10</w:t>
      </w:r>
    </w:p>
    <w:p w14:paraId="5A78A53C" w14:textId="77777777" w:rsidR="00346483" w:rsidRPr="003677FF" w:rsidRDefault="00346483" w:rsidP="00346483">
      <w:pPr>
        <w:rPr>
          <w:bCs/>
          <w:sz w:val="22"/>
          <w:lang w:val="lt-LT"/>
        </w:rPr>
      </w:pPr>
      <w:r>
        <w:rPr>
          <w:bCs/>
          <w:sz w:val="22"/>
          <w:lang w:val="lt-LT"/>
        </w:rPr>
        <w:t>LT/1/15</w:t>
      </w:r>
      <w:r w:rsidRPr="003677FF">
        <w:rPr>
          <w:bCs/>
          <w:sz w:val="22"/>
          <w:lang w:val="lt-LT"/>
        </w:rPr>
        <w:t>/</w:t>
      </w:r>
      <w:r>
        <w:rPr>
          <w:bCs/>
          <w:sz w:val="22"/>
          <w:lang w:val="lt-LT"/>
        </w:rPr>
        <w:t>3697/002 – lizdinė plokštelė, N18</w:t>
      </w:r>
    </w:p>
    <w:p w14:paraId="6167E089" w14:textId="77777777" w:rsidR="00346483" w:rsidRPr="003677FF" w:rsidRDefault="00346483" w:rsidP="00346483">
      <w:pPr>
        <w:rPr>
          <w:bCs/>
          <w:sz w:val="22"/>
          <w:lang w:val="lt-LT"/>
        </w:rPr>
      </w:pPr>
      <w:r>
        <w:rPr>
          <w:bCs/>
          <w:sz w:val="22"/>
          <w:lang w:val="lt-LT"/>
        </w:rPr>
        <w:t>LT/1/15</w:t>
      </w:r>
      <w:r w:rsidRPr="003677FF">
        <w:rPr>
          <w:bCs/>
          <w:sz w:val="22"/>
          <w:lang w:val="lt-LT"/>
        </w:rPr>
        <w:t>/</w:t>
      </w:r>
      <w:r>
        <w:rPr>
          <w:bCs/>
          <w:sz w:val="22"/>
          <w:lang w:val="lt-LT"/>
        </w:rPr>
        <w:t>3697/003 – lizdinė plokštelė, N20</w:t>
      </w:r>
    </w:p>
    <w:p w14:paraId="691DDDA1" w14:textId="77777777" w:rsidR="00346483" w:rsidRPr="003677FF" w:rsidRDefault="00346483" w:rsidP="00346483">
      <w:pPr>
        <w:rPr>
          <w:bCs/>
          <w:sz w:val="22"/>
          <w:lang w:val="lt-LT"/>
        </w:rPr>
      </w:pPr>
      <w:r>
        <w:rPr>
          <w:bCs/>
          <w:sz w:val="22"/>
          <w:lang w:val="lt-LT"/>
        </w:rPr>
        <w:t>LT/1/15</w:t>
      </w:r>
      <w:r w:rsidRPr="003677FF">
        <w:rPr>
          <w:bCs/>
          <w:sz w:val="22"/>
          <w:lang w:val="lt-LT"/>
        </w:rPr>
        <w:t>/</w:t>
      </w:r>
      <w:r>
        <w:rPr>
          <w:bCs/>
          <w:sz w:val="22"/>
          <w:lang w:val="lt-LT"/>
        </w:rPr>
        <w:t>3697/004 – lizdinė plokštelė, N28</w:t>
      </w:r>
    </w:p>
    <w:p w14:paraId="39CC5EFA" w14:textId="77777777" w:rsidR="00346483" w:rsidRPr="003677FF" w:rsidRDefault="00346483" w:rsidP="00346483">
      <w:pPr>
        <w:rPr>
          <w:bCs/>
          <w:sz w:val="22"/>
          <w:lang w:val="lt-LT"/>
        </w:rPr>
      </w:pPr>
      <w:r>
        <w:rPr>
          <w:bCs/>
          <w:sz w:val="22"/>
          <w:lang w:val="lt-LT"/>
        </w:rPr>
        <w:t>LT/1/15</w:t>
      </w:r>
      <w:r w:rsidRPr="003677FF">
        <w:rPr>
          <w:bCs/>
          <w:sz w:val="22"/>
          <w:lang w:val="lt-LT"/>
        </w:rPr>
        <w:t>/</w:t>
      </w:r>
      <w:r>
        <w:rPr>
          <w:bCs/>
          <w:sz w:val="22"/>
          <w:lang w:val="lt-LT"/>
        </w:rPr>
        <w:t>3697/005 – lizdinė plokštelė, N30</w:t>
      </w:r>
    </w:p>
    <w:p w14:paraId="70646F77" w14:textId="77777777" w:rsidR="00346483" w:rsidRPr="003677FF" w:rsidRDefault="00346483" w:rsidP="00346483">
      <w:pPr>
        <w:rPr>
          <w:bCs/>
          <w:sz w:val="22"/>
          <w:lang w:val="lt-LT"/>
        </w:rPr>
      </w:pPr>
      <w:r>
        <w:rPr>
          <w:bCs/>
          <w:sz w:val="22"/>
          <w:lang w:val="lt-LT"/>
        </w:rPr>
        <w:t>LT/1/15</w:t>
      </w:r>
      <w:r w:rsidRPr="003677FF">
        <w:rPr>
          <w:bCs/>
          <w:sz w:val="22"/>
          <w:lang w:val="lt-LT"/>
        </w:rPr>
        <w:t>/</w:t>
      </w:r>
      <w:r>
        <w:rPr>
          <w:bCs/>
          <w:sz w:val="22"/>
          <w:lang w:val="lt-LT"/>
        </w:rPr>
        <w:t>3697/006 – lizdinė plokštelė, N50</w:t>
      </w:r>
    </w:p>
    <w:p w14:paraId="58150F7B" w14:textId="77777777" w:rsidR="00346483" w:rsidRPr="003677FF" w:rsidRDefault="00346483" w:rsidP="00346483">
      <w:pPr>
        <w:rPr>
          <w:bCs/>
          <w:sz w:val="22"/>
          <w:lang w:val="lt-LT"/>
        </w:rPr>
      </w:pPr>
      <w:r>
        <w:rPr>
          <w:bCs/>
          <w:sz w:val="22"/>
          <w:lang w:val="lt-LT"/>
        </w:rPr>
        <w:t>LT/1/15</w:t>
      </w:r>
      <w:r w:rsidRPr="003677FF">
        <w:rPr>
          <w:bCs/>
          <w:sz w:val="22"/>
          <w:lang w:val="lt-LT"/>
        </w:rPr>
        <w:t>/</w:t>
      </w:r>
      <w:r>
        <w:rPr>
          <w:bCs/>
          <w:sz w:val="22"/>
          <w:lang w:val="lt-LT"/>
        </w:rPr>
        <w:t>3697/007 – lizdinė plokštelė, N60</w:t>
      </w:r>
    </w:p>
    <w:p w14:paraId="3AFFC736" w14:textId="77777777" w:rsidR="00346483" w:rsidRPr="003677FF" w:rsidRDefault="00346483" w:rsidP="00346483">
      <w:pPr>
        <w:rPr>
          <w:bCs/>
          <w:sz w:val="22"/>
          <w:lang w:val="lt-LT"/>
        </w:rPr>
      </w:pPr>
      <w:r>
        <w:rPr>
          <w:bCs/>
          <w:sz w:val="22"/>
          <w:lang w:val="lt-LT"/>
        </w:rPr>
        <w:t>LT/1/15</w:t>
      </w:r>
      <w:r w:rsidRPr="003677FF">
        <w:rPr>
          <w:bCs/>
          <w:sz w:val="22"/>
          <w:lang w:val="lt-LT"/>
        </w:rPr>
        <w:t>/</w:t>
      </w:r>
      <w:r>
        <w:rPr>
          <w:bCs/>
          <w:sz w:val="22"/>
          <w:lang w:val="lt-LT"/>
        </w:rPr>
        <w:t>3697/008 – lizdinė plokštelė, N90</w:t>
      </w:r>
    </w:p>
    <w:p w14:paraId="018A412E" w14:textId="77777777" w:rsidR="00346483" w:rsidRPr="003677FF" w:rsidRDefault="00346483" w:rsidP="00346483">
      <w:pPr>
        <w:rPr>
          <w:bCs/>
          <w:sz w:val="22"/>
          <w:lang w:val="lt-LT"/>
        </w:rPr>
      </w:pPr>
      <w:r>
        <w:rPr>
          <w:bCs/>
          <w:sz w:val="22"/>
          <w:lang w:val="lt-LT"/>
        </w:rPr>
        <w:t>LT/1/15</w:t>
      </w:r>
      <w:r w:rsidRPr="003677FF">
        <w:rPr>
          <w:bCs/>
          <w:sz w:val="22"/>
          <w:lang w:val="lt-LT"/>
        </w:rPr>
        <w:t>/</w:t>
      </w:r>
      <w:r>
        <w:rPr>
          <w:bCs/>
          <w:sz w:val="22"/>
          <w:lang w:val="lt-LT"/>
        </w:rPr>
        <w:t>3697/009 – lizdinė plokštelė, N98</w:t>
      </w:r>
    </w:p>
    <w:p w14:paraId="2FF33E08" w14:textId="77777777" w:rsidR="00346483" w:rsidRPr="003677FF" w:rsidRDefault="00346483" w:rsidP="00346483">
      <w:pPr>
        <w:rPr>
          <w:bCs/>
          <w:sz w:val="22"/>
          <w:lang w:val="lt-LT"/>
        </w:rPr>
      </w:pPr>
      <w:r>
        <w:rPr>
          <w:bCs/>
          <w:sz w:val="22"/>
          <w:lang w:val="lt-LT"/>
        </w:rPr>
        <w:t>LT/1/15</w:t>
      </w:r>
      <w:r w:rsidRPr="003677FF">
        <w:rPr>
          <w:bCs/>
          <w:sz w:val="22"/>
          <w:lang w:val="lt-LT"/>
        </w:rPr>
        <w:t>/</w:t>
      </w:r>
      <w:r>
        <w:rPr>
          <w:bCs/>
          <w:sz w:val="22"/>
          <w:lang w:val="lt-LT"/>
        </w:rPr>
        <w:t>3697/010 – lizdinė plokštelė, N100</w:t>
      </w:r>
    </w:p>
    <w:p w14:paraId="3636AF86" w14:textId="77777777" w:rsidR="0080776B" w:rsidRPr="001518D4" w:rsidRDefault="0080776B" w:rsidP="00981EF1">
      <w:pPr>
        <w:rPr>
          <w:sz w:val="22"/>
          <w:szCs w:val="22"/>
          <w:lang w:val="lt-LT"/>
        </w:rPr>
      </w:pPr>
    </w:p>
    <w:p w14:paraId="6AF8766D" w14:textId="77777777" w:rsidR="0080776B" w:rsidRPr="001518D4" w:rsidRDefault="0080776B" w:rsidP="00981EF1">
      <w:pPr>
        <w:ind w:left="567" w:hanging="567"/>
        <w:rPr>
          <w:sz w:val="22"/>
          <w:szCs w:val="22"/>
          <w:lang w:val="lt-LT"/>
        </w:rPr>
      </w:pPr>
    </w:p>
    <w:p w14:paraId="58E43021" w14:textId="77777777" w:rsidR="0080776B" w:rsidRPr="001518D4" w:rsidRDefault="0080776B" w:rsidP="00981EF1">
      <w:pPr>
        <w:ind w:left="567" w:hanging="567"/>
        <w:rPr>
          <w:b/>
          <w:caps/>
          <w:sz w:val="22"/>
          <w:szCs w:val="22"/>
          <w:lang w:val="lt-LT"/>
        </w:rPr>
      </w:pPr>
      <w:r w:rsidRPr="001518D4">
        <w:rPr>
          <w:b/>
          <w:caps/>
          <w:sz w:val="22"/>
          <w:szCs w:val="22"/>
          <w:lang w:val="lt-LT"/>
        </w:rPr>
        <w:t>9.</w:t>
      </w:r>
      <w:r w:rsidRPr="001518D4">
        <w:rPr>
          <w:b/>
          <w:caps/>
          <w:sz w:val="22"/>
          <w:szCs w:val="22"/>
          <w:lang w:val="lt-LT"/>
        </w:rPr>
        <w:tab/>
        <w:t>rINKODAROS TEISĖS SUTEIKIMO / ATNAUJINIMO data</w:t>
      </w:r>
    </w:p>
    <w:p w14:paraId="451737A2" w14:textId="77777777" w:rsidR="0080776B" w:rsidRPr="001518D4" w:rsidRDefault="0080776B" w:rsidP="00981EF1">
      <w:pPr>
        <w:ind w:left="567" w:hanging="567"/>
        <w:rPr>
          <w:caps/>
          <w:sz w:val="22"/>
          <w:szCs w:val="22"/>
          <w:lang w:val="lt-LT"/>
        </w:rPr>
      </w:pPr>
    </w:p>
    <w:p w14:paraId="26BE0CEE" w14:textId="23A34727" w:rsidR="00981EF1" w:rsidRPr="001518D4" w:rsidRDefault="00981EF1" w:rsidP="00981EF1">
      <w:pPr>
        <w:rPr>
          <w:sz w:val="22"/>
          <w:szCs w:val="22"/>
          <w:lang w:val="lt-LT"/>
        </w:rPr>
      </w:pPr>
      <w:r w:rsidRPr="001518D4">
        <w:rPr>
          <w:noProof/>
          <w:sz w:val="22"/>
          <w:szCs w:val="22"/>
          <w:lang w:val="lt-LT"/>
        </w:rPr>
        <w:t xml:space="preserve">Rinkodaros teisė pirmą kartą suteikta </w:t>
      </w:r>
      <w:r w:rsidR="00346483">
        <w:rPr>
          <w:noProof/>
          <w:sz w:val="22"/>
          <w:szCs w:val="22"/>
          <w:lang w:val="lt-LT"/>
        </w:rPr>
        <w:t>2015 m. kovo 23 d.</w:t>
      </w:r>
    </w:p>
    <w:p w14:paraId="6402E073" w14:textId="77777777" w:rsidR="0080776B" w:rsidRPr="001518D4" w:rsidRDefault="0080776B" w:rsidP="00981EF1">
      <w:pPr>
        <w:ind w:left="567" w:hanging="567"/>
        <w:rPr>
          <w:caps/>
          <w:sz w:val="22"/>
          <w:szCs w:val="22"/>
          <w:lang w:val="lt-LT"/>
        </w:rPr>
      </w:pPr>
    </w:p>
    <w:p w14:paraId="5D697B62" w14:textId="77777777" w:rsidR="0080776B" w:rsidRPr="001518D4" w:rsidRDefault="0080776B" w:rsidP="00981EF1">
      <w:pPr>
        <w:ind w:left="567" w:hanging="567"/>
        <w:rPr>
          <w:sz w:val="22"/>
          <w:szCs w:val="22"/>
          <w:lang w:val="lt-LT"/>
        </w:rPr>
      </w:pPr>
    </w:p>
    <w:p w14:paraId="32AF561D" w14:textId="77777777" w:rsidR="0080776B" w:rsidRPr="001518D4" w:rsidRDefault="0080776B" w:rsidP="00981EF1">
      <w:pPr>
        <w:ind w:left="540" w:hanging="540"/>
        <w:rPr>
          <w:b/>
          <w:caps/>
          <w:sz w:val="22"/>
          <w:szCs w:val="22"/>
          <w:lang w:val="lt-LT"/>
        </w:rPr>
      </w:pPr>
      <w:r w:rsidRPr="001518D4">
        <w:rPr>
          <w:b/>
          <w:caps/>
          <w:sz w:val="22"/>
          <w:szCs w:val="22"/>
          <w:lang w:val="lt-LT"/>
        </w:rPr>
        <w:t>10.</w:t>
      </w:r>
      <w:r w:rsidRPr="001518D4">
        <w:rPr>
          <w:b/>
          <w:caps/>
          <w:sz w:val="22"/>
          <w:szCs w:val="22"/>
          <w:lang w:val="lt-LT"/>
        </w:rPr>
        <w:tab/>
        <w:t xml:space="preserve">teksto peržiūros data </w:t>
      </w:r>
    </w:p>
    <w:p w14:paraId="0B876583" w14:textId="77777777" w:rsidR="0080776B" w:rsidRPr="001518D4" w:rsidRDefault="0080776B" w:rsidP="00981EF1">
      <w:pPr>
        <w:ind w:left="540" w:hanging="540"/>
        <w:rPr>
          <w:b/>
          <w:caps/>
          <w:sz w:val="22"/>
          <w:szCs w:val="22"/>
          <w:lang w:val="lt-LT"/>
        </w:rPr>
      </w:pPr>
    </w:p>
    <w:p w14:paraId="644E174C" w14:textId="627E5582" w:rsidR="00981EF1" w:rsidRPr="001518D4" w:rsidRDefault="00346483" w:rsidP="00981EF1">
      <w:pPr>
        <w:rPr>
          <w:sz w:val="22"/>
          <w:szCs w:val="22"/>
          <w:lang w:val="lt-LT"/>
        </w:rPr>
      </w:pPr>
      <w:r>
        <w:rPr>
          <w:noProof/>
          <w:sz w:val="22"/>
          <w:szCs w:val="22"/>
          <w:lang w:val="lt-LT"/>
        </w:rPr>
        <w:t>2015 m. kovo 23 d.</w:t>
      </w:r>
    </w:p>
    <w:p w14:paraId="22E0AE1B" w14:textId="77777777" w:rsidR="0080776B" w:rsidRPr="001518D4" w:rsidRDefault="0080776B" w:rsidP="00981EF1">
      <w:pPr>
        <w:ind w:left="567" w:hanging="567"/>
        <w:rPr>
          <w:b/>
          <w:caps/>
          <w:sz w:val="22"/>
          <w:szCs w:val="22"/>
          <w:lang w:val="lt-LT"/>
        </w:rPr>
      </w:pPr>
    </w:p>
    <w:p w14:paraId="20840014" w14:textId="77777777" w:rsidR="0080776B" w:rsidRPr="001518D4" w:rsidRDefault="0080776B" w:rsidP="00981EF1">
      <w:pPr>
        <w:ind w:left="567" w:hanging="567"/>
        <w:rPr>
          <w:caps/>
          <w:sz w:val="22"/>
          <w:szCs w:val="22"/>
          <w:lang w:val="lt-LT"/>
        </w:rPr>
      </w:pPr>
    </w:p>
    <w:p w14:paraId="0303B093" w14:textId="77777777" w:rsidR="00981EF1" w:rsidRPr="001518D4" w:rsidRDefault="00981EF1" w:rsidP="00981EF1">
      <w:pPr>
        <w:rPr>
          <w:rFonts w:eastAsia="SimSun"/>
          <w:noProof/>
          <w:sz w:val="22"/>
          <w:szCs w:val="22"/>
          <w:lang w:val="lt-LT"/>
        </w:rPr>
      </w:pPr>
      <w:r w:rsidRPr="001518D4">
        <w:rPr>
          <w:rFonts w:eastAsia="SimSun"/>
          <w:noProof/>
          <w:sz w:val="22"/>
          <w:szCs w:val="22"/>
          <w:lang w:val="lt-LT"/>
        </w:rPr>
        <w:t>Išsami informacija apie šį vaistinį preparatą pateikiama Valstybinės vaistų kontrolės tarnybos prie Lietuvos Respublikos sveikatos apsaugos ministerijos tinklalapyje</w:t>
      </w:r>
      <w:r w:rsidRPr="001518D4">
        <w:rPr>
          <w:rFonts w:eastAsia="SimSun"/>
          <w:i/>
          <w:noProof/>
          <w:sz w:val="22"/>
          <w:szCs w:val="22"/>
          <w:lang w:val="lt-LT"/>
        </w:rPr>
        <w:t xml:space="preserve"> </w:t>
      </w:r>
      <w:hyperlink r:id="rId9" w:history="1">
        <w:r w:rsidRPr="0081643E">
          <w:rPr>
            <w:rStyle w:val="Hipersaitas"/>
            <w:rFonts w:eastAsia="SimSun"/>
            <w:noProof/>
            <w:color w:val="0000FF"/>
            <w:sz w:val="22"/>
            <w:szCs w:val="22"/>
            <w:lang w:val="lt-LT"/>
          </w:rPr>
          <w:t>http://www.vvkt.lt</w:t>
        </w:r>
      </w:hyperlink>
    </w:p>
    <w:p w14:paraId="3F999872" w14:textId="77777777" w:rsidR="00981EF1" w:rsidRPr="001518D4" w:rsidRDefault="00981EF1" w:rsidP="00981EF1">
      <w:pPr>
        <w:rPr>
          <w:rFonts w:eastAsia="SimSun"/>
          <w:noProof/>
          <w:sz w:val="22"/>
          <w:szCs w:val="22"/>
          <w:lang w:val="lt-LT"/>
        </w:rPr>
      </w:pPr>
    </w:p>
    <w:p w14:paraId="027A2B3B" w14:textId="77777777" w:rsidR="0080776B" w:rsidRPr="001518D4" w:rsidRDefault="0080776B" w:rsidP="00981EF1">
      <w:pPr>
        <w:jc w:val="center"/>
        <w:rPr>
          <w:sz w:val="22"/>
          <w:szCs w:val="22"/>
          <w:lang w:val="lt-LT"/>
        </w:rPr>
      </w:pPr>
      <w:r w:rsidRPr="001518D4">
        <w:rPr>
          <w:sz w:val="22"/>
          <w:szCs w:val="22"/>
          <w:lang w:val="lt-LT"/>
        </w:rPr>
        <w:br w:type="page"/>
      </w:r>
    </w:p>
    <w:p w14:paraId="23D92A70" w14:textId="77777777" w:rsidR="0080776B" w:rsidRPr="001518D4" w:rsidRDefault="0080776B" w:rsidP="00981EF1">
      <w:pPr>
        <w:jc w:val="center"/>
        <w:rPr>
          <w:sz w:val="22"/>
          <w:szCs w:val="22"/>
          <w:lang w:val="lt-LT"/>
        </w:rPr>
      </w:pPr>
    </w:p>
    <w:p w14:paraId="5D3DC069" w14:textId="77777777" w:rsidR="0080776B" w:rsidRPr="001518D4" w:rsidRDefault="0080776B" w:rsidP="00981EF1">
      <w:pPr>
        <w:jc w:val="center"/>
        <w:rPr>
          <w:sz w:val="22"/>
          <w:szCs w:val="22"/>
          <w:lang w:val="lt-LT"/>
        </w:rPr>
      </w:pPr>
    </w:p>
    <w:p w14:paraId="250B760E" w14:textId="77777777" w:rsidR="0080776B" w:rsidRPr="001518D4" w:rsidRDefault="0080776B" w:rsidP="00981EF1">
      <w:pPr>
        <w:jc w:val="center"/>
        <w:rPr>
          <w:sz w:val="22"/>
          <w:szCs w:val="22"/>
          <w:lang w:val="lt-LT"/>
        </w:rPr>
      </w:pPr>
    </w:p>
    <w:p w14:paraId="43BCBEDE" w14:textId="77777777" w:rsidR="0080776B" w:rsidRPr="001518D4" w:rsidRDefault="0080776B" w:rsidP="00981EF1">
      <w:pPr>
        <w:jc w:val="center"/>
        <w:rPr>
          <w:sz w:val="22"/>
          <w:szCs w:val="22"/>
          <w:lang w:val="lt-LT"/>
        </w:rPr>
      </w:pPr>
    </w:p>
    <w:p w14:paraId="3AF324F0" w14:textId="77777777" w:rsidR="0080776B" w:rsidRPr="001518D4" w:rsidRDefault="0080776B" w:rsidP="00981EF1">
      <w:pPr>
        <w:jc w:val="center"/>
        <w:rPr>
          <w:sz w:val="22"/>
          <w:szCs w:val="22"/>
          <w:lang w:val="lt-LT"/>
        </w:rPr>
      </w:pPr>
    </w:p>
    <w:p w14:paraId="1CDCE04F" w14:textId="77777777" w:rsidR="0080776B" w:rsidRPr="001518D4" w:rsidRDefault="0080776B" w:rsidP="00981EF1">
      <w:pPr>
        <w:jc w:val="center"/>
        <w:rPr>
          <w:sz w:val="22"/>
          <w:szCs w:val="22"/>
          <w:lang w:val="lt-LT"/>
        </w:rPr>
      </w:pPr>
    </w:p>
    <w:p w14:paraId="6095F75C" w14:textId="77777777" w:rsidR="0080776B" w:rsidRPr="001518D4" w:rsidRDefault="0080776B" w:rsidP="00981EF1">
      <w:pPr>
        <w:jc w:val="center"/>
        <w:rPr>
          <w:sz w:val="22"/>
          <w:szCs w:val="22"/>
          <w:lang w:val="lt-LT"/>
        </w:rPr>
      </w:pPr>
    </w:p>
    <w:p w14:paraId="743F7B41" w14:textId="77777777" w:rsidR="0080776B" w:rsidRPr="001518D4" w:rsidRDefault="0080776B" w:rsidP="00981EF1">
      <w:pPr>
        <w:jc w:val="center"/>
        <w:rPr>
          <w:sz w:val="22"/>
          <w:szCs w:val="22"/>
          <w:lang w:val="lt-LT"/>
        </w:rPr>
      </w:pPr>
    </w:p>
    <w:p w14:paraId="42686FF6" w14:textId="77777777" w:rsidR="0080776B" w:rsidRPr="001518D4" w:rsidRDefault="0080776B" w:rsidP="00981EF1">
      <w:pPr>
        <w:jc w:val="center"/>
        <w:rPr>
          <w:sz w:val="22"/>
          <w:szCs w:val="22"/>
          <w:lang w:val="lt-LT"/>
        </w:rPr>
      </w:pPr>
    </w:p>
    <w:p w14:paraId="3B9C1A3E" w14:textId="77777777" w:rsidR="0080776B" w:rsidRPr="001518D4" w:rsidRDefault="0080776B" w:rsidP="00981EF1">
      <w:pPr>
        <w:jc w:val="center"/>
        <w:rPr>
          <w:sz w:val="22"/>
          <w:szCs w:val="22"/>
          <w:lang w:val="lt-LT"/>
        </w:rPr>
      </w:pPr>
    </w:p>
    <w:p w14:paraId="6EA7893F" w14:textId="77777777" w:rsidR="0080776B" w:rsidRPr="001518D4" w:rsidRDefault="0080776B" w:rsidP="00981EF1">
      <w:pPr>
        <w:jc w:val="center"/>
        <w:rPr>
          <w:sz w:val="22"/>
          <w:szCs w:val="22"/>
          <w:lang w:val="lt-LT"/>
        </w:rPr>
      </w:pPr>
    </w:p>
    <w:p w14:paraId="2C493617" w14:textId="77777777" w:rsidR="0080776B" w:rsidRPr="001518D4" w:rsidRDefault="0080776B" w:rsidP="00981EF1">
      <w:pPr>
        <w:jc w:val="center"/>
        <w:rPr>
          <w:sz w:val="22"/>
          <w:szCs w:val="22"/>
          <w:lang w:val="lt-LT"/>
        </w:rPr>
      </w:pPr>
    </w:p>
    <w:p w14:paraId="0FACE21B" w14:textId="77777777" w:rsidR="0080776B" w:rsidRPr="001518D4" w:rsidRDefault="0080776B" w:rsidP="00981EF1">
      <w:pPr>
        <w:jc w:val="center"/>
        <w:rPr>
          <w:sz w:val="22"/>
          <w:szCs w:val="22"/>
          <w:lang w:val="lt-LT"/>
        </w:rPr>
      </w:pPr>
    </w:p>
    <w:p w14:paraId="766ADFCD" w14:textId="77777777" w:rsidR="0080776B" w:rsidRPr="001518D4" w:rsidRDefault="0080776B" w:rsidP="00981EF1">
      <w:pPr>
        <w:jc w:val="center"/>
        <w:rPr>
          <w:sz w:val="22"/>
          <w:szCs w:val="22"/>
          <w:lang w:val="lt-LT"/>
        </w:rPr>
      </w:pPr>
    </w:p>
    <w:p w14:paraId="7D18ABF0" w14:textId="77777777" w:rsidR="0080776B" w:rsidRPr="001518D4" w:rsidRDefault="0080776B" w:rsidP="00981EF1">
      <w:pPr>
        <w:jc w:val="center"/>
        <w:rPr>
          <w:sz w:val="22"/>
          <w:szCs w:val="22"/>
          <w:lang w:val="lt-LT"/>
        </w:rPr>
      </w:pPr>
    </w:p>
    <w:p w14:paraId="368908C1" w14:textId="77777777" w:rsidR="0080776B" w:rsidRPr="001518D4" w:rsidRDefault="0080776B" w:rsidP="00981EF1">
      <w:pPr>
        <w:jc w:val="center"/>
        <w:rPr>
          <w:sz w:val="22"/>
          <w:szCs w:val="22"/>
          <w:lang w:val="lt-LT"/>
        </w:rPr>
      </w:pPr>
    </w:p>
    <w:p w14:paraId="4221A39D" w14:textId="77777777" w:rsidR="0080776B" w:rsidRPr="001518D4" w:rsidRDefault="0080776B" w:rsidP="00981EF1">
      <w:pPr>
        <w:jc w:val="center"/>
        <w:rPr>
          <w:sz w:val="22"/>
          <w:szCs w:val="22"/>
          <w:lang w:val="lt-LT"/>
        </w:rPr>
      </w:pPr>
    </w:p>
    <w:p w14:paraId="1F8E8D29" w14:textId="77777777" w:rsidR="0080776B" w:rsidRPr="001518D4" w:rsidRDefault="0080776B" w:rsidP="00981EF1">
      <w:pPr>
        <w:jc w:val="center"/>
        <w:rPr>
          <w:sz w:val="22"/>
          <w:szCs w:val="22"/>
          <w:lang w:val="lt-LT"/>
        </w:rPr>
      </w:pPr>
    </w:p>
    <w:p w14:paraId="3ACA308B" w14:textId="77777777" w:rsidR="0080776B" w:rsidRPr="001518D4" w:rsidRDefault="0080776B" w:rsidP="00981EF1">
      <w:pPr>
        <w:jc w:val="center"/>
        <w:rPr>
          <w:sz w:val="22"/>
          <w:szCs w:val="22"/>
          <w:lang w:val="lt-LT"/>
        </w:rPr>
      </w:pPr>
    </w:p>
    <w:p w14:paraId="79B50561" w14:textId="77777777" w:rsidR="0080776B" w:rsidRPr="001518D4" w:rsidRDefault="0080776B" w:rsidP="00981EF1">
      <w:pPr>
        <w:jc w:val="center"/>
        <w:rPr>
          <w:sz w:val="22"/>
          <w:szCs w:val="22"/>
          <w:lang w:val="lt-LT"/>
        </w:rPr>
      </w:pPr>
    </w:p>
    <w:p w14:paraId="309C65FB" w14:textId="77777777" w:rsidR="0080776B" w:rsidRPr="001518D4" w:rsidRDefault="0080776B" w:rsidP="00981EF1">
      <w:pPr>
        <w:jc w:val="center"/>
        <w:rPr>
          <w:sz w:val="22"/>
          <w:szCs w:val="22"/>
          <w:lang w:val="lt-LT"/>
        </w:rPr>
      </w:pPr>
    </w:p>
    <w:p w14:paraId="7B011EE1" w14:textId="77777777" w:rsidR="0080776B" w:rsidRPr="001518D4" w:rsidRDefault="0080776B" w:rsidP="00981EF1">
      <w:pPr>
        <w:jc w:val="center"/>
        <w:rPr>
          <w:sz w:val="22"/>
          <w:szCs w:val="22"/>
          <w:lang w:val="lt-LT"/>
        </w:rPr>
      </w:pPr>
    </w:p>
    <w:p w14:paraId="750A8FA0" w14:textId="77777777" w:rsidR="0080776B" w:rsidRPr="001518D4" w:rsidRDefault="0080776B" w:rsidP="00981EF1">
      <w:pPr>
        <w:pStyle w:val="TTEMEASMCA"/>
        <w:rPr>
          <w:lang w:val="lt-LT"/>
        </w:rPr>
      </w:pPr>
      <w:bookmarkStart w:id="5" w:name="_Toc129243128"/>
      <w:bookmarkStart w:id="6" w:name="_Toc129243253"/>
      <w:r w:rsidRPr="001518D4">
        <w:rPr>
          <w:lang w:val="lt-LT"/>
        </w:rPr>
        <w:t>II PRIEDAS</w:t>
      </w:r>
      <w:bookmarkEnd w:id="5"/>
      <w:bookmarkEnd w:id="6"/>
    </w:p>
    <w:p w14:paraId="3134F0ED" w14:textId="77777777" w:rsidR="0080776B" w:rsidRPr="001518D4" w:rsidRDefault="0080776B" w:rsidP="00981EF1">
      <w:pPr>
        <w:pStyle w:val="TTEMEASMCA"/>
        <w:rPr>
          <w:lang w:val="lt-LT"/>
        </w:rPr>
      </w:pPr>
    </w:p>
    <w:p w14:paraId="570B7B0E" w14:textId="77777777" w:rsidR="0080776B" w:rsidRPr="001518D4" w:rsidRDefault="0080776B" w:rsidP="00981EF1">
      <w:pPr>
        <w:pStyle w:val="TTEMEASMCA"/>
        <w:rPr>
          <w:lang w:val="lt-LT"/>
        </w:rPr>
      </w:pPr>
      <w:r w:rsidRPr="001518D4">
        <w:rPr>
          <w:lang w:val="lt-LT"/>
        </w:rPr>
        <w:t>RINKODAROS SĄLYGOS</w:t>
      </w:r>
    </w:p>
    <w:p w14:paraId="6E7CA272" w14:textId="77777777" w:rsidR="0080776B" w:rsidRPr="001518D4" w:rsidRDefault="0080776B" w:rsidP="00981EF1">
      <w:pPr>
        <w:pStyle w:val="BTEMEASMCA"/>
      </w:pPr>
    </w:p>
    <w:p w14:paraId="3E70F1DD" w14:textId="77777777" w:rsidR="0080776B" w:rsidRPr="001518D4" w:rsidRDefault="0080776B" w:rsidP="00981EF1">
      <w:pPr>
        <w:pStyle w:val="BTAnIIEMEASMCA"/>
        <w:rPr>
          <w:highlight w:val="yellow"/>
          <w:lang w:val="lt-LT"/>
        </w:rPr>
      </w:pPr>
      <w:r w:rsidRPr="001518D4">
        <w:rPr>
          <w:lang w:val="lt-LT"/>
        </w:rPr>
        <w:t>A.</w:t>
      </w:r>
      <w:r w:rsidRPr="001518D4">
        <w:rPr>
          <w:lang w:val="lt-LT"/>
        </w:rPr>
        <w:tab/>
      </w:r>
      <w:r w:rsidRPr="001518D4">
        <w:rPr>
          <w:noProof/>
          <w:snapToGrid w:val="0"/>
          <w:lang w:val="lt-LT"/>
        </w:rPr>
        <w:t xml:space="preserve">GAMINTOJAS </w:t>
      </w:r>
      <w:r w:rsidRPr="001518D4">
        <w:rPr>
          <w:lang w:val="lt-LT"/>
        </w:rPr>
        <w:t>(-AI), ATSAKINGAS (-I) UŽ SERIJŲ IŠLEIDIMĄ</w:t>
      </w:r>
    </w:p>
    <w:p w14:paraId="0DFB8E45" w14:textId="77777777" w:rsidR="0080776B" w:rsidRPr="001518D4" w:rsidRDefault="0080776B" w:rsidP="00981EF1">
      <w:pPr>
        <w:pStyle w:val="BTEMEASMCA"/>
        <w:rPr>
          <w:highlight w:val="yellow"/>
        </w:rPr>
      </w:pPr>
    </w:p>
    <w:p w14:paraId="068D9E86" w14:textId="77777777" w:rsidR="0080776B" w:rsidRPr="001518D4" w:rsidRDefault="0080776B" w:rsidP="00981EF1">
      <w:pPr>
        <w:pStyle w:val="BTAnIIEMEASMCA"/>
        <w:rPr>
          <w:lang w:val="lt-LT"/>
        </w:rPr>
      </w:pPr>
      <w:r w:rsidRPr="001518D4">
        <w:rPr>
          <w:lang w:val="lt-LT"/>
        </w:rPr>
        <w:t>B.</w:t>
      </w:r>
      <w:r w:rsidRPr="001518D4">
        <w:rPr>
          <w:lang w:val="lt-LT"/>
        </w:rPr>
        <w:tab/>
        <w:t>TIEKIMO IR VARTOJIMO SĄLYGOS AR APRIBOJIMAI</w:t>
      </w:r>
    </w:p>
    <w:p w14:paraId="020729AA" w14:textId="77777777" w:rsidR="0080776B" w:rsidRPr="001518D4" w:rsidRDefault="0080776B" w:rsidP="00981EF1">
      <w:pPr>
        <w:pStyle w:val="BTEMEASMCA"/>
        <w:rPr>
          <w:highlight w:val="yellow"/>
        </w:rPr>
      </w:pPr>
    </w:p>
    <w:p w14:paraId="67D60DF6" w14:textId="77777777" w:rsidR="0080776B" w:rsidRPr="001518D4" w:rsidRDefault="0080776B" w:rsidP="00981EF1">
      <w:pPr>
        <w:pStyle w:val="PI-1EMEASMCA"/>
      </w:pPr>
      <w:r w:rsidRPr="001518D4">
        <w:br w:type="page"/>
      </w:r>
      <w:r w:rsidRPr="001518D4">
        <w:lastRenderedPageBreak/>
        <w:t>A.</w:t>
      </w:r>
      <w:r w:rsidRPr="001518D4">
        <w:tab/>
      </w:r>
      <w:r w:rsidRPr="001518D4">
        <w:rPr>
          <w:snapToGrid w:val="0"/>
        </w:rPr>
        <w:t xml:space="preserve">GAMINTOJAS </w:t>
      </w:r>
      <w:r w:rsidRPr="001518D4">
        <w:t>(-AI), ATSAKINGAS (-I) UŽ SERIJŲ IŠLEIDIMĄ</w:t>
      </w:r>
    </w:p>
    <w:p w14:paraId="19E280D8" w14:textId="77777777" w:rsidR="0080776B" w:rsidRPr="001518D4" w:rsidRDefault="0080776B" w:rsidP="00981EF1">
      <w:pPr>
        <w:pStyle w:val="BTEMEASMCA"/>
        <w:rPr>
          <w:highlight w:val="yellow"/>
        </w:rPr>
      </w:pPr>
    </w:p>
    <w:p w14:paraId="2175AD38" w14:textId="77777777" w:rsidR="0080776B" w:rsidRPr="001518D4" w:rsidRDefault="0080776B" w:rsidP="00981EF1">
      <w:pPr>
        <w:pStyle w:val="BTuEMEASMCA"/>
        <w:rPr>
          <w:noProof w:val="0"/>
        </w:rPr>
      </w:pPr>
      <w:r w:rsidRPr="001518D4">
        <w:rPr>
          <w:noProof w:val="0"/>
        </w:rPr>
        <w:t>Gamintojo (-ų), atsakingo (-ų) už serijų išleidimą, pavadinimas (-ai) ir adresas (-ai)</w:t>
      </w:r>
    </w:p>
    <w:p w14:paraId="3A831383" w14:textId="77777777" w:rsidR="0080776B" w:rsidRPr="001518D4" w:rsidRDefault="0080776B" w:rsidP="00981EF1">
      <w:pPr>
        <w:pStyle w:val="BTEMEASMCA"/>
      </w:pPr>
    </w:p>
    <w:p w14:paraId="51905E15" w14:textId="77777777" w:rsidR="00981EF1" w:rsidRPr="001518D4" w:rsidRDefault="003B5BCE" w:rsidP="00981EF1">
      <w:pPr>
        <w:rPr>
          <w:noProof/>
          <w:sz w:val="22"/>
          <w:szCs w:val="22"/>
          <w:lang w:val="lt-LT"/>
        </w:rPr>
      </w:pPr>
      <w:r w:rsidRPr="001518D4">
        <w:rPr>
          <w:noProof/>
          <w:sz w:val="22"/>
          <w:szCs w:val="22"/>
          <w:lang w:val="lt-LT"/>
        </w:rPr>
        <w:t>Synthon BV</w:t>
      </w:r>
    </w:p>
    <w:p w14:paraId="2A762F23" w14:textId="77777777" w:rsidR="00063674" w:rsidRPr="001518D4" w:rsidRDefault="003B5BCE" w:rsidP="00981EF1">
      <w:pPr>
        <w:rPr>
          <w:sz w:val="22"/>
          <w:szCs w:val="22"/>
          <w:lang w:val="lt-LT"/>
        </w:rPr>
      </w:pPr>
      <w:proofErr w:type="spellStart"/>
      <w:r w:rsidRPr="001518D4">
        <w:rPr>
          <w:sz w:val="22"/>
          <w:szCs w:val="22"/>
          <w:lang w:val="lt-LT"/>
        </w:rPr>
        <w:t>Microweg</w:t>
      </w:r>
      <w:proofErr w:type="spellEnd"/>
      <w:r w:rsidRPr="001518D4">
        <w:rPr>
          <w:sz w:val="22"/>
          <w:szCs w:val="22"/>
          <w:lang w:val="lt-LT"/>
        </w:rPr>
        <w:t xml:space="preserve"> 22 </w:t>
      </w:r>
    </w:p>
    <w:p w14:paraId="12FB0D96" w14:textId="77777777" w:rsidR="003B5BCE" w:rsidRPr="001518D4" w:rsidRDefault="003B5BCE" w:rsidP="00981EF1">
      <w:pPr>
        <w:rPr>
          <w:sz w:val="22"/>
          <w:szCs w:val="22"/>
          <w:lang w:val="lt-LT"/>
        </w:rPr>
      </w:pPr>
      <w:r w:rsidRPr="001518D4">
        <w:rPr>
          <w:sz w:val="22"/>
          <w:szCs w:val="22"/>
          <w:lang w:val="lt-LT"/>
        </w:rPr>
        <w:t xml:space="preserve">6545 CM </w:t>
      </w:r>
      <w:proofErr w:type="spellStart"/>
      <w:r w:rsidRPr="001518D4">
        <w:rPr>
          <w:sz w:val="22"/>
          <w:szCs w:val="22"/>
          <w:lang w:val="lt-LT"/>
        </w:rPr>
        <w:t>Nijmegen</w:t>
      </w:r>
      <w:proofErr w:type="spellEnd"/>
    </w:p>
    <w:p w14:paraId="4444EBFD" w14:textId="77777777" w:rsidR="0080776B" w:rsidRPr="001518D4" w:rsidRDefault="003B5BCE" w:rsidP="00981EF1">
      <w:pPr>
        <w:pStyle w:val="BTEMEASMCA"/>
      </w:pPr>
      <w:r w:rsidRPr="001518D4">
        <w:t>Nyderlandai</w:t>
      </w:r>
    </w:p>
    <w:p w14:paraId="231E211A" w14:textId="77777777" w:rsidR="003B5BCE" w:rsidRPr="001518D4" w:rsidRDefault="003B5BCE" w:rsidP="00981EF1">
      <w:pPr>
        <w:pStyle w:val="BTEMEASMCA"/>
      </w:pPr>
    </w:p>
    <w:p w14:paraId="55E8B444" w14:textId="77777777" w:rsidR="003B5BCE" w:rsidRPr="001518D4" w:rsidRDefault="003B5BCE" w:rsidP="00981EF1">
      <w:pPr>
        <w:pStyle w:val="BTEMEASMCA"/>
      </w:pPr>
      <w:r w:rsidRPr="001518D4">
        <w:t>arba</w:t>
      </w:r>
    </w:p>
    <w:p w14:paraId="5B587C07" w14:textId="77777777" w:rsidR="003B5BCE" w:rsidRPr="001518D4" w:rsidRDefault="003B5BCE" w:rsidP="00981EF1">
      <w:pPr>
        <w:pStyle w:val="BTEMEASMCA"/>
      </w:pPr>
    </w:p>
    <w:p w14:paraId="6C9B04E3" w14:textId="77777777" w:rsidR="003B5BCE" w:rsidRPr="001518D4" w:rsidRDefault="003B5BCE" w:rsidP="00981EF1">
      <w:pPr>
        <w:pStyle w:val="BTEMEASMCA"/>
      </w:pPr>
      <w:proofErr w:type="spellStart"/>
      <w:r w:rsidRPr="001518D4">
        <w:t>Synthon</w:t>
      </w:r>
      <w:proofErr w:type="spellEnd"/>
      <w:r w:rsidRPr="001518D4">
        <w:t xml:space="preserve"> </w:t>
      </w:r>
      <w:proofErr w:type="spellStart"/>
      <w:r w:rsidRPr="001518D4">
        <w:t>Hispania</w:t>
      </w:r>
      <w:proofErr w:type="spellEnd"/>
      <w:r w:rsidRPr="001518D4">
        <w:t xml:space="preserve"> SL</w:t>
      </w:r>
    </w:p>
    <w:p w14:paraId="12176B55" w14:textId="77777777" w:rsidR="00063674" w:rsidRPr="001518D4" w:rsidRDefault="003B5BCE" w:rsidP="00981EF1">
      <w:pPr>
        <w:pStyle w:val="BTEMEASMCA"/>
      </w:pPr>
      <w:proofErr w:type="spellStart"/>
      <w:r w:rsidRPr="001518D4">
        <w:t>Castelló</w:t>
      </w:r>
      <w:proofErr w:type="spellEnd"/>
      <w:r w:rsidRPr="001518D4">
        <w:t xml:space="preserve"> 1, </w:t>
      </w:r>
      <w:proofErr w:type="spellStart"/>
      <w:r w:rsidRPr="001518D4">
        <w:t>Polígono</w:t>
      </w:r>
      <w:proofErr w:type="spellEnd"/>
      <w:r w:rsidRPr="001518D4">
        <w:t xml:space="preserve"> </w:t>
      </w:r>
      <w:proofErr w:type="spellStart"/>
      <w:r w:rsidRPr="001518D4">
        <w:t>Las</w:t>
      </w:r>
      <w:proofErr w:type="spellEnd"/>
      <w:r w:rsidRPr="001518D4">
        <w:t xml:space="preserve"> Salinas </w:t>
      </w:r>
    </w:p>
    <w:p w14:paraId="277D60E4" w14:textId="77777777" w:rsidR="003B5BCE" w:rsidRPr="001518D4" w:rsidRDefault="003B5BCE" w:rsidP="00981EF1">
      <w:pPr>
        <w:pStyle w:val="BTEMEASMCA"/>
      </w:pPr>
      <w:r w:rsidRPr="001518D4">
        <w:t xml:space="preserve">08830 </w:t>
      </w:r>
      <w:proofErr w:type="spellStart"/>
      <w:r w:rsidRPr="001518D4">
        <w:t>Sant</w:t>
      </w:r>
      <w:proofErr w:type="spellEnd"/>
      <w:r w:rsidRPr="001518D4">
        <w:t xml:space="preserve"> </w:t>
      </w:r>
      <w:proofErr w:type="spellStart"/>
      <w:r w:rsidRPr="001518D4">
        <w:t>Boi</w:t>
      </w:r>
      <w:proofErr w:type="spellEnd"/>
      <w:r w:rsidRPr="001518D4">
        <w:t xml:space="preserve"> de </w:t>
      </w:r>
      <w:proofErr w:type="spellStart"/>
      <w:r w:rsidRPr="001518D4">
        <w:t>Llobregat</w:t>
      </w:r>
      <w:proofErr w:type="spellEnd"/>
    </w:p>
    <w:p w14:paraId="0FFAC979" w14:textId="77777777" w:rsidR="003B5BCE" w:rsidRPr="001518D4" w:rsidRDefault="003B5BCE" w:rsidP="00981EF1">
      <w:pPr>
        <w:pStyle w:val="BTEMEASMCA"/>
      </w:pPr>
      <w:r w:rsidRPr="001518D4">
        <w:t>Ispanija</w:t>
      </w:r>
    </w:p>
    <w:p w14:paraId="230FD4BE" w14:textId="77777777" w:rsidR="003B5BCE" w:rsidRPr="001518D4" w:rsidRDefault="003B5BCE" w:rsidP="00981EF1">
      <w:pPr>
        <w:pStyle w:val="BTEMEASMCA"/>
        <w:rPr>
          <w:highlight w:val="yellow"/>
        </w:rPr>
      </w:pPr>
    </w:p>
    <w:p w14:paraId="31612FD3" w14:textId="77777777" w:rsidR="003B5BCE" w:rsidRDefault="00B31760" w:rsidP="00981EF1">
      <w:pPr>
        <w:pStyle w:val="BTEMEASMCA"/>
      </w:pPr>
      <w:r w:rsidRPr="00B31760">
        <w:t>Su pakuote pateikiamame lapelyje nurodomas gamintojo, atsakingo už konkrečios serijos išleidimą, pavadinimas ir adresas</w:t>
      </w:r>
      <w:r>
        <w:t>.</w:t>
      </w:r>
    </w:p>
    <w:p w14:paraId="78749155" w14:textId="77777777" w:rsidR="00B31760" w:rsidRDefault="00B31760" w:rsidP="00981EF1">
      <w:pPr>
        <w:pStyle w:val="BTEMEASMCA"/>
      </w:pPr>
    </w:p>
    <w:p w14:paraId="2AF8685C" w14:textId="77777777" w:rsidR="00B31760" w:rsidRPr="001518D4" w:rsidRDefault="00B31760" w:rsidP="00981EF1">
      <w:pPr>
        <w:pStyle w:val="BTEMEASMCA"/>
        <w:rPr>
          <w:highlight w:val="yellow"/>
        </w:rPr>
      </w:pPr>
    </w:p>
    <w:p w14:paraId="16C85C47" w14:textId="77777777" w:rsidR="0080776B" w:rsidRPr="001518D4" w:rsidRDefault="0080776B" w:rsidP="00981EF1">
      <w:pPr>
        <w:pStyle w:val="PI-1EMEASMCA"/>
      </w:pPr>
      <w:bookmarkStart w:id="7" w:name="_Toc129243129"/>
      <w:bookmarkStart w:id="8" w:name="_Toc129243254"/>
      <w:bookmarkStart w:id="9" w:name="_Toc129243130"/>
      <w:bookmarkStart w:id="10" w:name="_Toc129243255"/>
      <w:r w:rsidRPr="001518D4">
        <w:t>B.</w:t>
      </w:r>
      <w:r w:rsidRPr="001518D4">
        <w:tab/>
      </w:r>
      <w:r w:rsidRPr="001518D4">
        <w:rPr>
          <w:snapToGrid w:val="0"/>
        </w:rPr>
        <w:t>TIEKIMO IR VARTOJIMO SĄLYGOS AR APRIBOJIMAI</w:t>
      </w:r>
      <w:bookmarkEnd w:id="7"/>
      <w:bookmarkEnd w:id="8"/>
      <w:bookmarkEnd w:id="9"/>
      <w:bookmarkEnd w:id="10"/>
    </w:p>
    <w:p w14:paraId="1F88D4E1" w14:textId="77777777" w:rsidR="0080776B" w:rsidRPr="001518D4" w:rsidRDefault="0080776B" w:rsidP="00981EF1">
      <w:pPr>
        <w:pStyle w:val="BTEMEASMCA"/>
      </w:pPr>
    </w:p>
    <w:p w14:paraId="5F5B8158" w14:textId="77777777" w:rsidR="0080776B" w:rsidRPr="001518D4" w:rsidRDefault="0080776B" w:rsidP="00981EF1">
      <w:pPr>
        <w:pStyle w:val="BTEMEASMCA"/>
      </w:pPr>
      <w:r w:rsidRPr="001518D4">
        <w:t>Receptinis vaistinis preparatas</w:t>
      </w:r>
      <w:r w:rsidR="0099143C">
        <w:t>.</w:t>
      </w:r>
    </w:p>
    <w:p w14:paraId="547E035B" w14:textId="77777777" w:rsidR="0080776B" w:rsidRPr="001518D4" w:rsidRDefault="0080776B" w:rsidP="00981EF1">
      <w:pPr>
        <w:pStyle w:val="BTEMEASMCA"/>
      </w:pPr>
      <w:r w:rsidRPr="001518D4">
        <w:br w:type="page"/>
      </w:r>
    </w:p>
    <w:p w14:paraId="0153939A" w14:textId="77777777" w:rsidR="0080776B" w:rsidRPr="001518D4" w:rsidRDefault="0080776B" w:rsidP="00981EF1">
      <w:pPr>
        <w:pStyle w:val="BTEMEASMCA"/>
      </w:pPr>
    </w:p>
    <w:p w14:paraId="7E5230BE" w14:textId="77777777" w:rsidR="0080776B" w:rsidRPr="001518D4" w:rsidRDefault="0080776B" w:rsidP="00981EF1">
      <w:pPr>
        <w:pStyle w:val="BTEMEASMCA"/>
      </w:pPr>
    </w:p>
    <w:p w14:paraId="3224D2E6" w14:textId="77777777" w:rsidR="0080776B" w:rsidRPr="001518D4" w:rsidRDefault="0080776B" w:rsidP="00981EF1">
      <w:pPr>
        <w:pStyle w:val="BTEMEASMCA"/>
      </w:pPr>
    </w:p>
    <w:p w14:paraId="49BB99E5" w14:textId="77777777" w:rsidR="0080776B" w:rsidRPr="001518D4" w:rsidRDefault="0080776B" w:rsidP="00981EF1">
      <w:pPr>
        <w:pStyle w:val="BTEMEASMCA"/>
      </w:pPr>
    </w:p>
    <w:p w14:paraId="3D0BC5F3" w14:textId="77777777" w:rsidR="0080776B" w:rsidRPr="001518D4" w:rsidRDefault="0080776B" w:rsidP="00981EF1">
      <w:pPr>
        <w:pStyle w:val="BTEMEASMCA"/>
      </w:pPr>
    </w:p>
    <w:p w14:paraId="07B5DA5D" w14:textId="77777777" w:rsidR="0080776B" w:rsidRPr="001518D4" w:rsidRDefault="0080776B" w:rsidP="00981EF1">
      <w:pPr>
        <w:pStyle w:val="BTEMEASMCA"/>
      </w:pPr>
    </w:p>
    <w:p w14:paraId="6686E884" w14:textId="77777777" w:rsidR="0080776B" w:rsidRPr="001518D4" w:rsidRDefault="0080776B" w:rsidP="00981EF1">
      <w:pPr>
        <w:pStyle w:val="BTEMEASMCA"/>
      </w:pPr>
    </w:p>
    <w:p w14:paraId="6092FBC6" w14:textId="77777777" w:rsidR="0080776B" w:rsidRPr="001518D4" w:rsidRDefault="0080776B" w:rsidP="00981EF1">
      <w:pPr>
        <w:pStyle w:val="BTEMEASMCA"/>
      </w:pPr>
    </w:p>
    <w:p w14:paraId="01D1C362" w14:textId="77777777" w:rsidR="0080776B" w:rsidRPr="001518D4" w:rsidRDefault="0080776B" w:rsidP="00981EF1">
      <w:pPr>
        <w:pStyle w:val="BTEMEASMCA"/>
      </w:pPr>
    </w:p>
    <w:p w14:paraId="67414205" w14:textId="77777777" w:rsidR="0080776B" w:rsidRPr="001518D4" w:rsidRDefault="0080776B" w:rsidP="00981EF1">
      <w:pPr>
        <w:pStyle w:val="BTEMEASMCA"/>
      </w:pPr>
    </w:p>
    <w:p w14:paraId="4D8E953B" w14:textId="77777777" w:rsidR="0080776B" w:rsidRPr="001518D4" w:rsidRDefault="0080776B" w:rsidP="00981EF1">
      <w:pPr>
        <w:pStyle w:val="BTEMEASMCA"/>
      </w:pPr>
    </w:p>
    <w:p w14:paraId="71FFD9FD" w14:textId="77777777" w:rsidR="0080776B" w:rsidRPr="001518D4" w:rsidRDefault="0080776B" w:rsidP="00981EF1">
      <w:pPr>
        <w:pStyle w:val="BTEMEASMCA"/>
      </w:pPr>
    </w:p>
    <w:p w14:paraId="7F5AABC7" w14:textId="77777777" w:rsidR="0080776B" w:rsidRPr="001518D4" w:rsidRDefault="0080776B" w:rsidP="00981EF1">
      <w:pPr>
        <w:pStyle w:val="BTEMEASMCA"/>
      </w:pPr>
    </w:p>
    <w:p w14:paraId="547CEEA6" w14:textId="77777777" w:rsidR="0080776B" w:rsidRPr="001518D4" w:rsidRDefault="0080776B" w:rsidP="00981EF1">
      <w:pPr>
        <w:pStyle w:val="BTEMEASMCA"/>
      </w:pPr>
    </w:p>
    <w:p w14:paraId="57DC2BCC" w14:textId="77777777" w:rsidR="0080776B" w:rsidRPr="001518D4" w:rsidRDefault="0080776B" w:rsidP="00981EF1">
      <w:pPr>
        <w:pStyle w:val="BTEMEASMCA"/>
      </w:pPr>
    </w:p>
    <w:p w14:paraId="3489149D" w14:textId="77777777" w:rsidR="0080776B" w:rsidRPr="001518D4" w:rsidRDefault="0080776B" w:rsidP="00981EF1">
      <w:pPr>
        <w:pStyle w:val="BTEMEASMCA"/>
      </w:pPr>
    </w:p>
    <w:p w14:paraId="09E8AD45" w14:textId="77777777" w:rsidR="0080776B" w:rsidRPr="001518D4" w:rsidRDefault="0080776B" w:rsidP="00981EF1">
      <w:pPr>
        <w:pStyle w:val="BTEMEASMCA"/>
      </w:pPr>
    </w:p>
    <w:p w14:paraId="3E4BE890" w14:textId="77777777" w:rsidR="0080776B" w:rsidRPr="001518D4" w:rsidRDefault="0080776B" w:rsidP="00981EF1">
      <w:pPr>
        <w:pStyle w:val="BTEMEASMCA"/>
      </w:pPr>
    </w:p>
    <w:p w14:paraId="0125B482" w14:textId="77777777" w:rsidR="0080776B" w:rsidRPr="001518D4" w:rsidRDefault="0080776B" w:rsidP="00981EF1">
      <w:pPr>
        <w:pStyle w:val="BTEMEASMCA"/>
      </w:pPr>
    </w:p>
    <w:p w14:paraId="1E8A8AB0" w14:textId="77777777" w:rsidR="0080776B" w:rsidRPr="001518D4" w:rsidRDefault="0080776B" w:rsidP="00981EF1">
      <w:pPr>
        <w:pStyle w:val="BTEMEASMCA"/>
      </w:pPr>
    </w:p>
    <w:p w14:paraId="43F742E7" w14:textId="77777777" w:rsidR="0080776B" w:rsidRPr="001518D4" w:rsidRDefault="0080776B" w:rsidP="00981EF1">
      <w:pPr>
        <w:pStyle w:val="BTEMEASMCA"/>
      </w:pPr>
    </w:p>
    <w:p w14:paraId="7FCE6966" w14:textId="77777777" w:rsidR="0080776B" w:rsidRPr="001518D4" w:rsidRDefault="0080776B" w:rsidP="00981EF1">
      <w:pPr>
        <w:pStyle w:val="BTEMEASMCA"/>
      </w:pPr>
    </w:p>
    <w:p w14:paraId="2CAE6F88" w14:textId="77777777" w:rsidR="0080776B" w:rsidRPr="001518D4" w:rsidRDefault="0080776B" w:rsidP="00981EF1">
      <w:pPr>
        <w:pStyle w:val="TTEMEASMCA"/>
        <w:rPr>
          <w:lang w:val="lt-LT"/>
        </w:rPr>
      </w:pPr>
      <w:bookmarkStart w:id="11" w:name="_Toc129243134"/>
      <w:bookmarkStart w:id="12" w:name="_Toc129243259"/>
      <w:r w:rsidRPr="001518D4">
        <w:rPr>
          <w:lang w:val="lt-LT"/>
        </w:rPr>
        <w:t>III PRIEDAS</w:t>
      </w:r>
      <w:bookmarkEnd w:id="11"/>
      <w:bookmarkEnd w:id="12"/>
    </w:p>
    <w:p w14:paraId="3AF98973" w14:textId="77777777" w:rsidR="0080776B" w:rsidRPr="001518D4" w:rsidRDefault="0080776B" w:rsidP="00981EF1">
      <w:pPr>
        <w:pStyle w:val="BTEMEASMCA"/>
      </w:pPr>
    </w:p>
    <w:p w14:paraId="121AE0D7" w14:textId="77777777" w:rsidR="0080776B" w:rsidRPr="001518D4" w:rsidRDefault="0080776B" w:rsidP="00981EF1">
      <w:pPr>
        <w:pStyle w:val="TTEMEASMCA"/>
        <w:rPr>
          <w:lang w:val="lt-LT"/>
        </w:rPr>
      </w:pPr>
      <w:bookmarkStart w:id="13" w:name="_Toc129243135"/>
      <w:bookmarkStart w:id="14" w:name="_Toc129243260"/>
      <w:r w:rsidRPr="001518D4">
        <w:rPr>
          <w:lang w:val="lt-LT"/>
        </w:rPr>
        <w:t>ŽENKLINIMAS IR PAKUOTĖS LAPELIS</w:t>
      </w:r>
      <w:bookmarkEnd w:id="13"/>
      <w:bookmarkEnd w:id="14"/>
    </w:p>
    <w:p w14:paraId="2C304656" w14:textId="77777777" w:rsidR="0080776B" w:rsidRPr="001518D4" w:rsidRDefault="0080776B" w:rsidP="00981EF1">
      <w:pPr>
        <w:jc w:val="center"/>
        <w:outlineLvl w:val="0"/>
        <w:rPr>
          <w:sz w:val="22"/>
          <w:szCs w:val="22"/>
          <w:lang w:val="lt-LT"/>
        </w:rPr>
      </w:pPr>
      <w:r w:rsidRPr="001518D4">
        <w:rPr>
          <w:sz w:val="22"/>
          <w:szCs w:val="22"/>
          <w:lang w:val="lt-LT"/>
        </w:rPr>
        <w:br w:type="page"/>
      </w:r>
    </w:p>
    <w:p w14:paraId="53072DDA" w14:textId="77777777" w:rsidR="0080776B" w:rsidRPr="001518D4" w:rsidRDefault="0080776B" w:rsidP="00981EF1">
      <w:pPr>
        <w:jc w:val="center"/>
        <w:outlineLvl w:val="0"/>
        <w:rPr>
          <w:sz w:val="22"/>
          <w:szCs w:val="22"/>
          <w:lang w:val="lt-LT"/>
        </w:rPr>
      </w:pPr>
    </w:p>
    <w:p w14:paraId="5576F184" w14:textId="77777777" w:rsidR="0080776B" w:rsidRPr="001518D4" w:rsidRDefault="0080776B" w:rsidP="00981EF1">
      <w:pPr>
        <w:jc w:val="center"/>
        <w:outlineLvl w:val="0"/>
        <w:rPr>
          <w:sz w:val="22"/>
          <w:szCs w:val="22"/>
          <w:lang w:val="lt-LT"/>
        </w:rPr>
      </w:pPr>
    </w:p>
    <w:p w14:paraId="4F1C2F51" w14:textId="77777777" w:rsidR="0080776B" w:rsidRPr="001518D4" w:rsidRDefault="0080776B" w:rsidP="00981EF1">
      <w:pPr>
        <w:jc w:val="center"/>
        <w:outlineLvl w:val="0"/>
        <w:rPr>
          <w:sz w:val="22"/>
          <w:szCs w:val="22"/>
          <w:lang w:val="lt-LT"/>
        </w:rPr>
      </w:pPr>
    </w:p>
    <w:p w14:paraId="07501284" w14:textId="77777777" w:rsidR="0080776B" w:rsidRPr="001518D4" w:rsidRDefault="0080776B" w:rsidP="00981EF1">
      <w:pPr>
        <w:jc w:val="center"/>
        <w:outlineLvl w:val="0"/>
        <w:rPr>
          <w:sz w:val="22"/>
          <w:szCs w:val="22"/>
          <w:lang w:val="lt-LT"/>
        </w:rPr>
      </w:pPr>
    </w:p>
    <w:p w14:paraId="25E30E7F" w14:textId="77777777" w:rsidR="0080776B" w:rsidRPr="001518D4" w:rsidRDefault="0080776B" w:rsidP="00981EF1">
      <w:pPr>
        <w:jc w:val="center"/>
        <w:outlineLvl w:val="0"/>
        <w:rPr>
          <w:sz w:val="22"/>
          <w:szCs w:val="22"/>
          <w:lang w:val="lt-LT"/>
        </w:rPr>
      </w:pPr>
    </w:p>
    <w:p w14:paraId="12AFEEFD" w14:textId="77777777" w:rsidR="0080776B" w:rsidRPr="001518D4" w:rsidRDefault="0080776B" w:rsidP="00981EF1">
      <w:pPr>
        <w:jc w:val="center"/>
        <w:outlineLvl w:val="0"/>
        <w:rPr>
          <w:sz w:val="22"/>
          <w:szCs w:val="22"/>
          <w:lang w:val="lt-LT"/>
        </w:rPr>
      </w:pPr>
    </w:p>
    <w:p w14:paraId="02701304" w14:textId="77777777" w:rsidR="0080776B" w:rsidRPr="001518D4" w:rsidRDefault="0080776B" w:rsidP="00981EF1">
      <w:pPr>
        <w:jc w:val="center"/>
        <w:outlineLvl w:val="0"/>
        <w:rPr>
          <w:sz w:val="22"/>
          <w:szCs w:val="22"/>
          <w:lang w:val="lt-LT"/>
        </w:rPr>
      </w:pPr>
    </w:p>
    <w:p w14:paraId="20962F49" w14:textId="77777777" w:rsidR="0080776B" w:rsidRPr="001518D4" w:rsidRDefault="0080776B" w:rsidP="00981EF1">
      <w:pPr>
        <w:jc w:val="center"/>
        <w:outlineLvl w:val="0"/>
        <w:rPr>
          <w:sz w:val="22"/>
          <w:szCs w:val="22"/>
          <w:lang w:val="lt-LT"/>
        </w:rPr>
      </w:pPr>
    </w:p>
    <w:p w14:paraId="3CA0CB27" w14:textId="77777777" w:rsidR="0080776B" w:rsidRPr="001518D4" w:rsidRDefault="0080776B" w:rsidP="00981EF1">
      <w:pPr>
        <w:jc w:val="center"/>
        <w:outlineLvl w:val="0"/>
        <w:rPr>
          <w:sz w:val="22"/>
          <w:szCs w:val="22"/>
          <w:lang w:val="lt-LT"/>
        </w:rPr>
      </w:pPr>
    </w:p>
    <w:p w14:paraId="7F9E7A85" w14:textId="77777777" w:rsidR="0080776B" w:rsidRPr="001518D4" w:rsidRDefault="0080776B" w:rsidP="00981EF1">
      <w:pPr>
        <w:jc w:val="center"/>
        <w:outlineLvl w:val="0"/>
        <w:rPr>
          <w:sz w:val="22"/>
          <w:szCs w:val="22"/>
          <w:lang w:val="lt-LT"/>
        </w:rPr>
      </w:pPr>
    </w:p>
    <w:p w14:paraId="7DCF3AF8" w14:textId="77777777" w:rsidR="0080776B" w:rsidRPr="001518D4" w:rsidRDefault="0080776B" w:rsidP="00981EF1">
      <w:pPr>
        <w:jc w:val="center"/>
        <w:outlineLvl w:val="0"/>
        <w:rPr>
          <w:sz w:val="22"/>
          <w:szCs w:val="22"/>
          <w:lang w:val="lt-LT"/>
        </w:rPr>
      </w:pPr>
    </w:p>
    <w:p w14:paraId="121649A3" w14:textId="77777777" w:rsidR="0080776B" w:rsidRPr="001518D4" w:rsidRDefault="0080776B" w:rsidP="00981EF1">
      <w:pPr>
        <w:jc w:val="center"/>
        <w:outlineLvl w:val="0"/>
        <w:rPr>
          <w:sz w:val="22"/>
          <w:szCs w:val="22"/>
          <w:lang w:val="lt-LT"/>
        </w:rPr>
      </w:pPr>
    </w:p>
    <w:p w14:paraId="7C13AA55" w14:textId="77777777" w:rsidR="0080776B" w:rsidRPr="001518D4" w:rsidRDefault="0080776B" w:rsidP="00981EF1">
      <w:pPr>
        <w:jc w:val="center"/>
        <w:outlineLvl w:val="0"/>
        <w:rPr>
          <w:sz w:val="22"/>
          <w:szCs w:val="22"/>
          <w:lang w:val="lt-LT"/>
        </w:rPr>
      </w:pPr>
    </w:p>
    <w:p w14:paraId="197A80F5" w14:textId="77777777" w:rsidR="0080776B" w:rsidRPr="001518D4" w:rsidRDefault="0080776B" w:rsidP="00981EF1">
      <w:pPr>
        <w:jc w:val="center"/>
        <w:outlineLvl w:val="0"/>
        <w:rPr>
          <w:sz w:val="22"/>
          <w:szCs w:val="22"/>
          <w:lang w:val="lt-LT"/>
        </w:rPr>
      </w:pPr>
    </w:p>
    <w:p w14:paraId="0BB1F712" w14:textId="77777777" w:rsidR="0080776B" w:rsidRPr="001518D4" w:rsidRDefault="0080776B" w:rsidP="00981EF1">
      <w:pPr>
        <w:jc w:val="center"/>
        <w:outlineLvl w:val="0"/>
        <w:rPr>
          <w:sz w:val="22"/>
          <w:szCs w:val="22"/>
          <w:lang w:val="lt-LT"/>
        </w:rPr>
      </w:pPr>
    </w:p>
    <w:p w14:paraId="45602CA1" w14:textId="77777777" w:rsidR="0080776B" w:rsidRPr="001518D4" w:rsidRDefault="0080776B" w:rsidP="00981EF1">
      <w:pPr>
        <w:jc w:val="center"/>
        <w:outlineLvl w:val="0"/>
        <w:rPr>
          <w:sz w:val="22"/>
          <w:szCs w:val="22"/>
          <w:lang w:val="lt-LT"/>
        </w:rPr>
      </w:pPr>
    </w:p>
    <w:p w14:paraId="159CF415" w14:textId="77777777" w:rsidR="0080776B" w:rsidRPr="001518D4" w:rsidRDefault="0080776B" w:rsidP="00981EF1">
      <w:pPr>
        <w:jc w:val="center"/>
        <w:outlineLvl w:val="0"/>
        <w:rPr>
          <w:sz w:val="22"/>
          <w:szCs w:val="22"/>
          <w:lang w:val="lt-LT"/>
        </w:rPr>
      </w:pPr>
    </w:p>
    <w:p w14:paraId="414C8A11" w14:textId="77777777" w:rsidR="0080776B" w:rsidRPr="001518D4" w:rsidRDefault="0080776B" w:rsidP="00981EF1">
      <w:pPr>
        <w:jc w:val="center"/>
        <w:outlineLvl w:val="0"/>
        <w:rPr>
          <w:sz w:val="22"/>
          <w:szCs w:val="22"/>
          <w:lang w:val="lt-LT"/>
        </w:rPr>
      </w:pPr>
    </w:p>
    <w:p w14:paraId="3059901C" w14:textId="77777777" w:rsidR="0080776B" w:rsidRPr="001518D4" w:rsidRDefault="0080776B" w:rsidP="00981EF1">
      <w:pPr>
        <w:jc w:val="center"/>
        <w:outlineLvl w:val="0"/>
        <w:rPr>
          <w:sz w:val="22"/>
          <w:szCs w:val="22"/>
          <w:lang w:val="lt-LT"/>
        </w:rPr>
      </w:pPr>
    </w:p>
    <w:p w14:paraId="76FA4528" w14:textId="77777777" w:rsidR="0080776B" w:rsidRPr="001518D4" w:rsidRDefault="0080776B" w:rsidP="00981EF1">
      <w:pPr>
        <w:jc w:val="center"/>
        <w:outlineLvl w:val="0"/>
        <w:rPr>
          <w:sz w:val="22"/>
          <w:szCs w:val="22"/>
          <w:lang w:val="lt-LT"/>
        </w:rPr>
      </w:pPr>
    </w:p>
    <w:p w14:paraId="7A3BF834" w14:textId="77777777" w:rsidR="0080776B" w:rsidRPr="001518D4" w:rsidRDefault="0080776B" w:rsidP="00981EF1">
      <w:pPr>
        <w:jc w:val="center"/>
        <w:outlineLvl w:val="0"/>
        <w:rPr>
          <w:sz w:val="22"/>
          <w:szCs w:val="22"/>
          <w:lang w:val="lt-LT"/>
        </w:rPr>
      </w:pPr>
    </w:p>
    <w:p w14:paraId="69ADD9A6" w14:textId="77777777" w:rsidR="0080776B" w:rsidRPr="001518D4" w:rsidRDefault="0080776B" w:rsidP="00981EF1">
      <w:pPr>
        <w:jc w:val="center"/>
        <w:outlineLvl w:val="0"/>
        <w:rPr>
          <w:sz w:val="22"/>
          <w:szCs w:val="22"/>
          <w:lang w:val="lt-LT"/>
        </w:rPr>
      </w:pPr>
    </w:p>
    <w:p w14:paraId="4D83B1C3" w14:textId="77777777" w:rsidR="0080776B" w:rsidRPr="001518D4" w:rsidRDefault="0080776B" w:rsidP="00981EF1">
      <w:pPr>
        <w:pStyle w:val="TTEMEASMCA"/>
        <w:rPr>
          <w:lang w:val="lt-LT"/>
        </w:rPr>
      </w:pPr>
      <w:bookmarkStart w:id="15" w:name="_Toc129243136"/>
      <w:bookmarkStart w:id="16" w:name="_Toc129243261"/>
      <w:r w:rsidRPr="001518D4">
        <w:rPr>
          <w:lang w:val="lt-LT"/>
        </w:rPr>
        <w:t>A. ŽENKLINIMAS</w:t>
      </w:r>
      <w:bookmarkEnd w:id="15"/>
      <w:bookmarkEnd w:id="16"/>
    </w:p>
    <w:p w14:paraId="5047545D" w14:textId="77777777" w:rsidR="0080776B" w:rsidRPr="001518D4" w:rsidRDefault="0080776B" w:rsidP="00981EF1">
      <w:pPr>
        <w:shd w:val="clear" w:color="auto" w:fill="FFFFFF"/>
        <w:rPr>
          <w:sz w:val="22"/>
          <w:szCs w:val="22"/>
          <w:lang w:val="lt-LT"/>
        </w:rPr>
      </w:pPr>
      <w:r w:rsidRPr="001518D4">
        <w:rPr>
          <w:sz w:val="22"/>
          <w:szCs w:val="22"/>
          <w:lang w:val="lt-LT"/>
        </w:rPr>
        <w:br w:type="page"/>
      </w:r>
    </w:p>
    <w:p w14:paraId="5B7C5B69" w14:textId="77777777" w:rsidR="0080776B" w:rsidRPr="001518D4" w:rsidRDefault="0080776B" w:rsidP="00981EF1">
      <w:pPr>
        <w:pBdr>
          <w:top w:val="single" w:sz="4" w:space="1" w:color="auto"/>
          <w:left w:val="single" w:sz="4" w:space="4" w:color="auto"/>
          <w:bottom w:val="single" w:sz="4" w:space="1" w:color="auto"/>
          <w:right w:val="single" w:sz="4" w:space="4" w:color="auto"/>
        </w:pBdr>
        <w:rPr>
          <w:b/>
          <w:sz w:val="22"/>
          <w:szCs w:val="22"/>
          <w:lang w:val="lt-LT"/>
        </w:rPr>
      </w:pPr>
      <w:r w:rsidRPr="001518D4">
        <w:rPr>
          <w:b/>
          <w:sz w:val="22"/>
          <w:szCs w:val="22"/>
          <w:lang w:val="lt-LT"/>
        </w:rPr>
        <w:t>INFORMACIJA ANT IŠORINĖS PAKUOTĖS</w:t>
      </w:r>
    </w:p>
    <w:p w14:paraId="4CCBAD00" w14:textId="77777777" w:rsidR="0080776B" w:rsidRPr="001518D4" w:rsidRDefault="0080776B" w:rsidP="00981EF1">
      <w:pPr>
        <w:pBdr>
          <w:top w:val="single" w:sz="4" w:space="1" w:color="auto"/>
          <w:left w:val="single" w:sz="4" w:space="4" w:color="auto"/>
          <w:bottom w:val="single" w:sz="4" w:space="1" w:color="auto"/>
          <w:right w:val="single" w:sz="4" w:space="4" w:color="auto"/>
        </w:pBdr>
        <w:ind w:left="567" w:hanging="567"/>
        <w:rPr>
          <w:bCs/>
          <w:sz w:val="22"/>
          <w:szCs w:val="22"/>
          <w:lang w:val="lt-LT"/>
        </w:rPr>
      </w:pPr>
    </w:p>
    <w:p w14:paraId="3CB8BB62" w14:textId="77777777" w:rsidR="0080776B" w:rsidRPr="001518D4" w:rsidRDefault="0080776B" w:rsidP="00981EF1">
      <w:pPr>
        <w:pBdr>
          <w:top w:val="single" w:sz="4" w:space="1" w:color="auto"/>
          <w:left w:val="single" w:sz="4" w:space="4" w:color="auto"/>
          <w:bottom w:val="single" w:sz="4" w:space="1" w:color="auto"/>
          <w:right w:val="single" w:sz="4" w:space="4" w:color="auto"/>
        </w:pBdr>
        <w:rPr>
          <w:bCs/>
          <w:sz w:val="22"/>
          <w:szCs w:val="22"/>
          <w:lang w:val="lt-LT"/>
        </w:rPr>
      </w:pPr>
      <w:r w:rsidRPr="001518D4">
        <w:rPr>
          <w:b/>
          <w:sz w:val="22"/>
          <w:szCs w:val="22"/>
          <w:lang w:val="lt-LT"/>
        </w:rPr>
        <w:t>KARTONO DĖŽUTĖ</w:t>
      </w:r>
    </w:p>
    <w:p w14:paraId="15F96509" w14:textId="77777777" w:rsidR="0080776B" w:rsidRPr="001518D4" w:rsidRDefault="0080776B" w:rsidP="00981EF1">
      <w:pPr>
        <w:rPr>
          <w:sz w:val="22"/>
          <w:szCs w:val="22"/>
          <w:lang w:val="lt-LT"/>
        </w:rPr>
      </w:pPr>
    </w:p>
    <w:p w14:paraId="1BA5DA38" w14:textId="77777777" w:rsidR="0080776B" w:rsidRPr="001518D4" w:rsidRDefault="0080776B" w:rsidP="00981EF1">
      <w:pPr>
        <w:rPr>
          <w:sz w:val="22"/>
          <w:szCs w:val="22"/>
          <w:lang w:val="lt-LT"/>
        </w:rPr>
      </w:pPr>
    </w:p>
    <w:p w14:paraId="44B168EA" w14:textId="77777777" w:rsidR="0080776B" w:rsidRPr="001518D4" w:rsidRDefault="0080776B" w:rsidP="00981EF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518D4">
        <w:rPr>
          <w:b/>
          <w:sz w:val="22"/>
          <w:szCs w:val="22"/>
          <w:lang w:val="lt-LT"/>
        </w:rPr>
        <w:t>1.</w:t>
      </w:r>
      <w:r w:rsidRPr="001518D4">
        <w:rPr>
          <w:b/>
          <w:sz w:val="22"/>
          <w:szCs w:val="22"/>
          <w:lang w:val="lt-LT"/>
        </w:rPr>
        <w:tab/>
        <w:t>VAISTINIO PREPARATO PAVADINIMAS</w:t>
      </w:r>
    </w:p>
    <w:p w14:paraId="6512B94A" w14:textId="77777777" w:rsidR="0080776B" w:rsidRPr="001518D4" w:rsidRDefault="0080776B" w:rsidP="00981EF1">
      <w:pPr>
        <w:rPr>
          <w:sz w:val="22"/>
          <w:szCs w:val="22"/>
          <w:lang w:val="lt-LT"/>
        </w:rPr>
      </w:pPr>
    </w:p>
    <w:p w14:paraId="1A5B3562" w14:textId="77777777" w:rsidR="0080776B" w:rsidRPr="001518D4" w:rsidRDefault="00671840" w:rsidP="00981EF1">
      <w:pPr>
        <w:rPr>
          <w:sz w:val="22"/>
          <w:szCs w:val="22"/>
          <w:lang w:val="lt-LT"/>
        </w:rPr>
      </w:pPr>
      <w:r w:rsidRPr="001518D4">
        <w:rPr>
          <w:sz w:val="22"/>
          <w:szCs w:val="22"/>
          <w:lang w:val="lt-LT"/>
        </w:rPr>
        <w:t>Tamsulosin Zentiva</w:t>
      </w:r>
      <w:r w:rsidR="0080776B" w:rsidRPr="001518D4">
        <w:rPr>
          <w:sz w:val="22"/>
          <w:szCs w:val="22"/>
          <w:lang w:val="lt-LT"/>
        </w:rPr>
        <w:t xml:space="preserve"> 0,4 mg pailginto atpalaidavimo tabletės</w:t>
      </w:r>
    </w:p>
    <w:p w14:paraId="381BC0DA" w14:textId="77777777" w:rsidR="0080776B" w:rsidRPr="001518D4" w:rsidRDefault="00063674" w:rsidP="00981EF1">
      <w:pPr>
        <w:rPr>
          <w:sz w:val="22"/>
          <w:szCs w:val="22"/>
          <w:lang w:val="lt-LT"/>
        </w:rPr>
      </w:pPr>
      <w:r w:rsidRPr="001518D4">
        <w:rPr>
          <w:iCs/>
          <w:sz w:val="22"/>
          <w:szCs w:val="22"/>
        </w:rPr>
        <w:t>Tamsulosini hydrochloridum</w:t>
      </w:r>
    </w:p>
    <w:p w14:paraId="1BC23347" w14:textId="77777777" w:rsidR="0080776B" w:rsidRPr="001518D4" w:rsidRDefault="0080776B" w:rsidP="00981EF1">
      <w:pPr>
        <w:rPr>
          <w:sz w:val="22"/>
          <w:szCs w:val="22"/>
          <w:lang w:val="lt-LT"/>
        </w:rPr>
      </w:pPr>
    </w:p>
    <w:p w14:paraId="0435FA98" w14:textId="77777777" w:rsidR="0080776B" w:rsidRPr="001518D4" w:rsidRDefault="0080776B" w:rsidP="00981EF1">
      <w:pPr>
        <w:rPr>
          <w:sz w:val="22"/>
          <w:szCs w:val="22"/>
          <w:lang w:val="lt-LT"/>
        </w:rPr>
      </w:pPr>
    </w:p>
    <w:p w14:paraId="25DB5DDB" w14:textId="77777777" w:rsidR="0080776B" w:rsidRPr="001518D4" w:rsidRDefault="0080776B" w:rsidP="00981EF1">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1518D4">
        <w:rPr>
          <w:b/>
          <w:sz w:val="22"/>
          <w:szCs w:val="22"/>
          <w:lang w:val="lt-LT"/>
        </w:rPr>
        <w:t>2.</w:t>
      </w:r>
      <w:r w:rsidRPr="001518D4">
        <w:rPr>
          <w:b/>
          <w:sz w:val="22"/>
          <w:szCs w:val="22"/>
          <w:lang w:val="lt-LT"/>
        </w:rPr>
        <w:tab/>
        <w:t>VEIKLIOJI (-IOS) MEDŽIAGA (-OS) IR JOS (-Ų) KIEKIS (-IAI)</w:t>
      </w:r>
    </w:p>
    <w:p w14:paraId="6BAC5CB8" w14:textId="77777777" w:rsidR="0080776B" w:rsidRPr="001518D4" w:rsidRDefault="0080776B" w:rsidP="00981EF1">
      <w:pPr>
        <w:rPr>
          <w:sz w:val="22"/>
          <w:szCs w:val="22"/>
          <w:lang w:val="lt-LT"/>
        </w:rPr>
      </w:pPr>
    </w:p>
    <w:p w14:paraId="4E6DE798" w14:textId="77777777" w:rsidR="0080776B" w:rsidRPr="001518D4" w:rsidRDefault="0080776B" w:rsidP="00981EF1">
      <w:pPr>
        <w:rPr>
          <w:sz w:val="22"/>
          <w:szCs w:val="22"/>
          <w:lang w:val="lt-LT"/>
        </w:rPr>
      </w:pPr>
      <w:r w:rsidRPr="001518D4">
        <w:rPr>
          <w:sz w:val="22"/>
          <w:szCs w:val="22"/>
          <w:lang w:val="lt-LT"/>
        </w:rPr>
        <w:t>Kiekvienoje pailginto atpalaidavimo tabletėje yra 0,4 mg tamsulozino hidrochlorido, atitinkančio 0,367 mg tamsulozino.</w:t>
      </w:r>
    </w:p>
    <w:p w14:paraId="695A89A8" w14:textId="77777777" w:rsidR="0080776B" w:rsidRPr="001518D4" w:rsidRDefault="0080776B" w:rsidP="00981EF1">
      <w:pPr>
        <w:rPr>
          <w:sz w:val="22"/>
          <w:szCs w:val="22"/>
          <w:lang w:val="lt-LT"/>
        </w:rPr>
      </w:pPr>
    </w:p>
    <w:p w14:paraId="515FF142" w14:textId="77777777" w:rsidR="0080776B" w:rsidRPr="001518D4" w:rsidRDefault="0080776B" w:rsidP="00981EF1">
      <w:pPr>
        <w:rPr>
          <w:sz w:val="22"/>
          <w:szCs w:val="22"/>
          <w:lang w:val="lt-LT"/>
        </w:rPr>
      </w:pPr>
    </w:p>
    <w:p w14:paraId="68B75B26" w14:textId="77777777" w:rsidR="0080776B" w:rsidRPr="001518D4" w:rsidRDefault="0080776B" w:rsidP="00981EF1">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1518D4">
        <w:rPr>
          <w:b/>
          <w:sz w:val="22"/>
          <w:szCs w:val="22"/>
          <w:lang w:val="lt-LT"/>
        </w:rPr>
        <w:t>3.</w:t>
      </w:r>
      <w:r w:rsidRPr="001518D4">
        <w:rPr>
          <w:b/>
          <w:sz w:val="22"/>
          <w:szCs w:val="22"/>
          <w:lang w:val="lt-LT"/>
        </w:rPr>
        <w:tab/>
        <w:t>PAGALBINIŲ MEDŽIAGŲ SĄRAŠAS</w:t>
      </w:r>
    </w:p>
    <w:p w14:paraId="5D30A967" w14:textId="77777777" w:rsidR="0080776B" w:rsidRPr="001518D4" w:rsidRDefault="0080776B" w:rsidP="00981EF1">
      <w:pPr>
        <w:rPr>
          <w:sz w:val="22"/>
          <w:szCs w:val="22"/>
          <w:lang w:val="lt-LT"/>
        </w:rPr>
      </w:pPr>
    </w:p>
    <w:p w14:paraId="2EDFC423" w14:textId="77777777" w:rsidR="0080776B" w:rsidRPr="001518D4" w:rsidRDefault="0080776B" w:rsidP="00981EF1">
      <w:pPr>
        <w:rPr>
          <w:sz w:val="22"/>
          <w:szCs w:val="22"/>
          <w:lang w:val="lt-LT"/>
        </w:rPr>
      </w:pPr>
    </w:p>
    <w:p w14:paraId="597445E2" w14:textId="77777777" w:rsidR="0080776B" w:rsidRPr="001518D4" w:rsidRDefault="0080776B" w:rsidP="00981EF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518D4">
        <w:rPr>
          <w:b/>
          <w:sz w:val="22"/>
          <w:szCs w:val="22"/>
          <w:lang w:val="lt-LT"/>
        </w:rPr>
        <w:t>4.</w:t>
      </w:r>
      <w:r w:rsidRPr="001518D4">
        <w:rPr>
          <w:b/>
          <w:sz w:val="22"/>
          <w:szCs w:val="22"/>
          <w:lang w:val="lt-LT"/>
        </w:rPr>
        <w:tab/>
        <w:t>FARMACINĖ FORMA IR KIEKIS PAKUOTĖJE</w:t>
      </w:r>
    </w:p>
    <w:p w14:paraId="5CA9E0C4" w14:textId="77777777" w:rsidR="0080776B" w:rsidRPr="001518D4" w:rsidRDefault="0080776B" w:rsidP="00981EF1">
      <w:pPr>
        <w:rPr>
          <w:sz w:val="22"/>
          <w:szCs w:val="22"/>
          <w:lang w:val="lt-LT"/>
        </w:rPr>
      </w:pPr>
    </w:p>
    <w:p w14:paraId="7C20AE18" w14:textId="77777777" w:rsidR="0080776B" w:rsidRPr="001518D4" w:rsidRDefault="0080776B" w:rsidP="00981EF1">
      <w:pPr>
        <w:ind w:left="567" w:hanging="567"/>
        <w:outlineLvl w:val="0"/>
        <w:rPr>
          <w:sz w:val="22"/>
          <w:szCs w:val="22"/>
          <w:lang w:val="lt-LT"/>
        </w:rPr>
      </w:pPr>
      <w:r w:rsidRPr="001518D4">
        <w:rPr>
          <w:sz w:val="22"/>
          <w:szCs w:val="22"/>
          <w:lang w:val="lt-LT"/>
        </w:rPr>
        <w:t>10 pailginto atpalaidavimo tablečių</w:t>
      </w:r>
    </w:p>
    <w:p w14:paraId="0CC3C855" w14:textId="77777777" w:rsidR="0080776B" w:rsidRPr="001518D4" w:rsidRDefault="0080776B" w:rsidP="00981EF1">
      <w:pPr>
        <w:ind w:left="567" w:hanging="567"/>
        <w:outlineLvl w:val="0"/>
        <w:rPr>
          <w:sz w:val="22"/>
          <w:szCs w:val="22"/>
          <w:highlight w:val="lightGray"/>
          <w:lang w:val="lt-LT"/>
        </w:rPr>
      </w:pPr>
      <w:r w:rsidRPr="001518D4">
        <w:rPr>
          <w:sz w:val="22"/>
          <w:szCs w:val="22"/>
          <w:highlight w:val="lightGray"/>
          <w:lang w:val="lt-LT"/>
        </w:rPr>
        <w:t>18 pailginto atpalaidavimo tablečių</w:t>
      </w:r>
    </w:p>
    <w:p w14:paraId="4DE910DC" w14:textId="77777777" w:rsidR="0080776B" w:rsidRPr="001518D4" w:rsidRDefault="0080776B" w:rsidP="00981EF1">
      <w:pPr>
        <w:ind w:left="567" w:hanging="567"/>
        <w:outlineLvl w:val="0"/>
        <w:rPr>
          <w:sz w:val="22"/>
          <w:szCs w:val="22"/>
          <w:highlight w:val="lightGray"/>
          <w:lang w:val="lt-LT"/>
        </w:rPr>
      </w:pPr>
      <w:r w:rsidRPr="001518D4">
        <w:rPr>
          <w:sz w:val="22"/>
          <w:szCs w:val="22"/>
          <w:highlight w:val="lightGray"/>
          <w:lang w:val="lt-LT"/>
        </w:rPr>
        <w:t>20 pailginto atpalaidavimo tablečių</w:t>
      </w:r>
    </w:p>
    <w:p w14:paraId="0138B9AB" w14:textId="77777777" w:rsidR="0080776B" w:rsidRPr="001518D4" w:rsidRDefault="0080776B" w:rsidP="00981EF1">
      <w:pPr>
        <w:ind w:left="567" w:hanging="567"/>
        <w:outlineLvl w:val="0"/>
        <w:rPr>
          <w:sz w:val="22"/>
          <w:szCs w:val="22"/>
          <w:highlight w:val="lightGray"/>
          <w:lang w:val="lt-LT"/>
        </w:rPr>
      </w:pPr>
      <w:r w:rsidRPr="001518D4">
        <w:rPr>
          <w:sz w:val="22"/>
          <w:szCs w:val="22"/>
          <w:highlight w:val="lightGray"/>
          <w:lang w:val="lt-LT"/>
        </w:rPr>
        <w:t>28 pailginto atpalaidavimo tabletės</w:t>
      </w:r>
    </w:p>
    <w:p w14:paraId="78377E41" w14:textId="77777777" w:rsidR="0080776B" w:rsidRPr="001518D4" w:rsidRDefault="0080776B" w:rsidP="00981EF1">
      <w:pPr>
        <w:ind w:left="567" w:hanging="567"/>
        <w:outlineLvl w:val="0"/>
        <w:rPr>
          <w:sz w:val="22"/>
          <w:szCs w:val="22"/>
          <w:highlight w:val="lightGray"/>
          <w:lang w:val="lt-LT"/>
        </w:rPr>
      </w:pPr>
      <w:r w:rsidRPr="001518D4">
        <w:rPr>
          <w:sz w:val="22"/>
          <w:szCs w:val="22"/>
          <w:highlight w:val="lightGray"/>
          <w:lang w:val="lt-LT"/>
        </w:rPr>
        <w:t>30 pailginto atpalaidavimo tablečių</w:t>
      </w:r>
    </w:p>
    <w:p w14:paraId="03F3791B" w14:textId="77777777" w:rsidR="0080776B" w:rsidRPr="001518D4" w:rsidRDefault="0080776B" w:rsidP="00981EF1">
      <w:pPr>
        <w:ind w:left="567" w:hanging="567"/>
        <w:outlineLvl w:val="0"/>
        <w:rPr>
          <w:sz w:val="22"/>
          <w:szCs w:val="22"/>
          <w:highlight w:val="lightGray"/>
          <w:lang w:val="lt-LT"/>
        </w:rPr>
      </w:pPr>
      <w:r w:rsidRPr="001518D4">
        <w:rPr>
          <w:sz w:val="22"/>
          <w:szCs w:val="22"/>
          <w:highlight w:val="lightGray"/>
          <w:lang w:val="lt-LT"/>
        </w:rPr>
        <w:t>50 pailginto atpalaidavimo tablečių</w:t>
      </w:r>
    </w:p>
    <w:p w14:paraId="2E79B8A2" w14:textId="77777777" w:rsidR="0080776B" w:rsidRPr="001518D4" w:rsidRDefault="0080776B" w:rsidP="00981EF1">
      <w:pPr>
        <w:ind w:left="567" w:hanging="567"/>
        <w:outlineLvl w:val="0"/>
        <w:rPr>
          <w:sz w:val="22"/>
          <w:szCs w:val="22"/>
          <w:highlight w:val="lightGray"/>
          <w:lang w:val="lt-LT"/>
        </w:rPr>
      </w:pPr>
      <w:r w:rsidRPr="001518D4">
        <w:rPr>
          <w:sz w:val="22"/>
          <w:szCs w:val="22"/>
          <w:highlight w:val="lightGray"/>
          <w:lang w:val="lt-LT"/>
        </w:rPr>
        <w:t>60 pailginto atpalaidavimo tablečių</w:t>
      </w:r>
    </w:p>
    <w:p w14:paraId="0EACDEB2" w14:textId="77777777" w:rsidR="0080776B" w:rsidRPr="001518D4" w:rsidRDefault="0080776B" w:rsidP="00981EF1">
      <w:pPr>
        <w:ind w:left="567" w:hanging="567"/>
        <w:outlineLvl w:val="0"/>
        <w:rPr>
          <w:sz w:val="22"/>
          <w:szCs w:val="22"/>
          <w:highlight w:val="lightGray"/>
          <w:lang w:val="lt-LT"/>
        </w:rPr>
      </w:pPr>
      <w:r w:rsidRPr="001518D4">
        <w:rPr>
          <w:sz w:val="22"/>
          <w:szCs w:val="22"/>
          <w:highlight w:val="lightGray"/>
          <w:lang w:val="lt-LT"/>
        </w:rPr>
        <w:t>90 pailginto atpalaidavimo tablečių</w:t>
      </w:r>
    </w:p>
    <w:p w14:paraId="18E7FCDA" w14:textId="77777777" w:rsidR="0080776B" w:rsidRPr="001518D4" w:rsidRDefault="0080776B" w:rsidP="00981EF1">
      <w:pPr>
        <w:ind w:left="567" w:hanging="567"/>
        <w:outlineLvl w:val="0"/>
        <w:rPr>
          <w:sz w:val="22"/>
          <w:szCs w:val="22"/>
          <w:highlight w:val="lightGray"/>
          <w:lang w:val="lt-LT"/>
        </w:rPr>
      </w:pPr>
      <w:r w:rsidRPr="001518D4">
        <w:rPr>
          <w:sz w:val="22"/>
          <w:szCs w:val="22"/>
          <w:highlight w:val="lightGray"/>
          <w:lang w:val="lt-LT"/>
        </w:rPr>
        <w:t>98 pailginto atpalaidavimo tabletės</w:t>
      </w:r>
    </w:p>
    <w:p w14:paraId="16DBF4CA" w14:textId="77777777" w:rsidR="0080776B" w:rsidRPr="001518D4" w:rsidRDefault="0080776B" w:rsidP="00981EF1">
      <w:pPr>
        <w:ind w:left="567" w:hanging="567"/>
        <w:outlineLvl w:val="0"/>
        <w:rPr>
          <w:sz w:val="22"/>
          <w:szCs w:val="22"/>
          <w:highlight w:val="lightGray"/>
          <w:lang w:val="lt-LT"/>
        </w:rPr>
      </w:pPr>
      <w:r w:rsidRPr="001518D4">
        <w:rPr>
          <w:sz w:val="22"/>
          <w:szCs w:val="22"/>
          <w:highlight w:val="lightGray"/>
          <w:lang w:val="lt-LT"/>
        </w:rPr>
        <w:t>100 pailginto atpalaidavimo tablečių</w:t>
      </w:r>
    </w:p>
    <w:p w14:paraId="0F4AA8B3" w14:textId="77777777" w:rsidR="0080776B" w:rsidRPr="001518D4" w:rsidRDefault="0080776B" w:rsidP="00981EF1">
      <w:pPr>
        <w:rPr>
          <w:sz w:val="22"/>
          <w:szCs w:val="22"/>
          <w:lang w:val="lt-LT"/>
        </w:rPr>
      </w:pPr>
    </w:p>
    <w:p w14:paraId="3E36A129" w14:textId="77777777" w:rsidR="0080776B" w:rsidRPr="001518D4" w:rsidRDefault="0080776B" w:rsidP="00981EF1">
      <w:pPr>
        <w:rPr>
          <w:sz w:val="22"/>
          <w:szCs w:val="22"/>
          <w:lang w:val="lt-LT"/>
        </w:rPr>
      </w:pPr>
    </w:p>
    <w:p w14:paraId="50D17C55" w14:textId="77777777" w:rsidR="0080776B" w:rsidRPr="001518D4" w:rsidRDefault="0080776B" w:rsidP="00981EF1">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1518D4">
        <w:rPr>
          <w:b/>
          <w:sz w:val="22"/>
          <w:szCs w:val="22"/>
          <w:lang w:val="lt-LT"/>
        </w:rPr>
        <w:t>5.</w:t>
      </w:r>
      <w:r w:rsidRPr="001518D4">
        <w:rPr>
          <w:b/>
          <w:sz w:val="22"/>
          <w:szCs w:val="22"/>
          <w:lang w:val="lt-LT"/>
        </w:rPr>
        <w:tab/>
        <w:t>VARTOJIMO METODAS IR BŪDAS (-AI)</w:t>
      </w:r>
    </w:p>
    <w:p w14:paraId="0F9BABF0" w14:textId="77777777" w:rsidR="0080776B" w:rsidRPr="001518D4" w:rsidRDefault="0080776B" w:rsidP="00981EF1">
      <w:pPr>
        <w:rPr>
          <w:i/>
          <w:sz w:val="22"/>
          <w:szCs w:val="22"/>
          <w:lang w:val="lt-LT"/>
        </w:rPr>
      </w:pPr>
    </w:p>
    <w:p w14:paraId="621FCE9B" w14:textId="77777777" w:rsidR="0080776B" w:rsidRPr="001518D4" w:rsidRDefault="0080776B" w:rsidP="00981EF1">
      <w:pPr>
        <w:rPr>
          <w:sz w:val="22"/>
          <w:szCs w:val="22"/>
          <w:lang w:val="lt-LT"/>
        </w:rPr>
      </w:pPr>
      <w:r w:rsidRPr="001518D4">
        <w:rPr>
          <w:sz w:val="22"/>
          <w:szCs w:val="22"/>
          <w:lang w:val="lt-LT"/>
        </w:rPr>
        <w:t>Prieš vartojimą perskaitykite pakuotės lapelį.</w:t>
      </w:r>
    </w:p>
    <w:p w14:paraId="794607E4" w14:textId="77777777" w:rsidR="0080776B" w:rsidRPr="001518D4" w:rsidRDefault="0080776B" w:rsidP="00981EF1">
      <w:pPr>
        <w:rPr>
          <w:sz w:val="22"/>
          <w:szCs w:val="22"/>
          <w:lang w:val="lt-LT"/>
        </w:rPr>
      </w:pPr>
      <w:r w:rsidRPr="001518D4">
        <w:rPr>
          <w:sz w:val="22"/>
          <w:szCs w:val="22"/>
          <w:lang w:val="lt-LT"/>
        </w:rPr>
        <w:t>Vartoti per burną</w:t>
      </w:r>
      <w:r w:rsidR="008F4731">
        <w:rPr>
          <w:sz w:val="22"/>
          <w:szCs w:val="22"/>
          <w:lang w:val="lt-LT"/>
        </w:rPr>
        <w:t>.</w:t>
      </w:r>
    </w:p>
    <w:p w14:paraId="0EA9B223" w14:textId="77777777" w:rsidR="0080776B" w:rsidRPr="001518D4" w:rsidRDefault="0080776B" w:rsidP="00981EF1">
      <w:pPr>
        <w:rPr>
          <w:sz w:val="22"/>
          <w:szCs w:val="22"/>
          <w:lang w:val="lt-LT"/>
        </w:rPr>
      </w:pPr>
    </w:p>
    <w:p w14:paraId="1F23A961" w14:textId="77777777" w:rsidR="0080776B" w:rsidRPr="001518D4" w:rsidRDefault="0080776B" w:rsidP="00981EF1">
      <w:pPr>
        <w:rPr>
          <w:sz w:val="22"/>
          <w:szCs w:val="22"/>
          <w:lang w:val="lt-LT"/>
        </w:rPr>
      </w:pPr>
    </w:p>
    <w:p w14:paraId="3625BEB6" w14:textId="77777777" w:rsidR="0080776B" w:rsidRPr="001518D4" w:rsidRDefault="0080776B" w:rsidP="00981EF1">
      <w:pPr>
        <w:pBdr>
          <w:top w:val="single" w:sz="4" w:space="0" w:color="auto"/>
          <w:left w:val="single" w:sz="4" w:space="4" w:color="auto"/>
          <w:bottom w:val="single" w:sz="4" w:space="1" w:color="auto"/>
          <w:right w:val="single" w:sz="4" w:space="4" w:color="auto"/>
        </w:pBdr>
        <w:ind w:left="567" w:hanging="567"/>
        <w:outlineLvl w:val="0"/>
        <w:rPr>
          <w:sz w:val="22"/>
          <w:szCs w:val="22"/>
          <w:lang w:val="lt-LT"/>
        </w:rPr>
      </w:pPr>
      <w:r w:rsidRPr="001518D4">
        <w:rPr>
          <w:b/>
          <w:sz w:val="22"/>
          <w:szCs w:val="22"/>
          <w:lang w:val="lt-LT"/>
        </w:rPr>
        <w:t>6.</w:t>
      </w:r>
      <w:r w:rsidRPr="001518D4">
        <w:rPr>
          <w:b/>
          <w:sz w:val="22"/>
          <w:szCs w:val="22"/>
          <w:lang w:val="lt-LT"/>
        </w:rPr>
        <w:tab/>
      </w:r>
      <w:r w:rsidRPr="001518D4">
        <w:rPr>
          <w:b/>
          <w:bCs/>
          <w:sz w:val="22"/>
          <w:szCs w:val="22"/>
          <w:lang w:val="lt-LT"/>
        </w:rPr>
        <w:t>SPECIALUS ĮSPĖJIMAS, KAD VAISTINĮ PREPARATĄ BŪTINA LAIKYTI VAIKAMS NEPASTEBIMOJE IR NEPASIEKIAMOJE VIETOJE</w:t>
      </w:r>
    </w:p>
    <w:p w14:paraId="6112291A" w14:textId="77777777" w:rsidR="0080776B" w:rsidRPr="001518D4" w:rsidRDefault="0080776B" w:rsidP="00981EF1">
      <w:pPr>
        <w:rPr>
          <w:sz w:val="22"/>
          <w:szCs w:val="22"/>
          <w:lang w:val="lt-LT"/>
        </w:rPr>
      </w:pPr>
    </w:p>
    <w:p w14:paraId="10BFB43F" w14:textId="77777777" w:rsidR="0080776B" w:rsidRPr="001518D4" w:rsidRDefault="0080776B" w:rsidP="00981EF1">
      <w:pPr>
        <w:pStyle w:val="Pagrindinistekstas"/>
        <w:rPr>
          <w:i/>
          <w:szCs w:val="22"/>
          <w:lang w:val="lt-LT"/>
        </w:rPr>
      </w:pPr>
      <w:r w:rsidRPr="001518D4">
        <w:rPr>
          <w:szCs w:val="22"/>
          <w:lang w:val="lt-LT"/>
        </w:rPr>
        <w:t xml:space="preserve">Laikyti vaikams </w:t>
      </w:r>
      <w:r w:rsidRPr="001518D4">
        <w:rPr>
          <w:iCs/>
          <w:szCs w:val="22"/>
          <w:lang w:val="lt-LT"/>
        </w:rPr>
        <w:t xml:space="preserve">nepastebimoje ir </w:t>
      </w:r>
      <w:r w:rsidRPr="001518D4">
        <w:rPr>
          <w:szCs w:val="22"/>
          <w:lang w:val="lt-LT"/>
        </w:rPr>
        <w:t>nepasiekiamoje vietoje.</w:t>
      </w:r>
    </w:p>
    <w:p w14:paraId="25729AA6" w14:textId="77777777" w:rsidR="0080776B" w:rsidRPr="001518D4" w:rsidRDefault="0080776B" w:rsidP="00981EF1">
      <w:pPr>
        <w:rPr>
          <w:sz w:val="22"/>
          <w:szCs w:val="22"/>
          <w:lang w:val="lt-LT"/>
        </w:rPr>
      </w:pPr>
    </w:p>
    <w:p w14:paraId="38A389E7" w14:textId="77777777" w:rsidR="0080776B" w:rsidRPr="001518D4" w:rsidRDefault="0080776B" w:rsidP="00981EF1">
      <w:pPr>
        <w:rPr>
          <w:sz w:val="22"/>
          <w:szCs w:val="22"/>
          <w:lang w:val="lt-LT"/>
        </w:rPr>
      </w:pPr>
    </w:p>
    <w:p w14:paraId="74EE3436" w14:textId="77777777" w:rsidR="0080776B" w:rsidRPr="001518D4" w:rsidRDefault="0080776B" w:rsidP="00981EF1">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1518D4">
        <w:rPr>
          <w:b/>
          <w:sz w:val="22"/>
          <w:szCs w:val="22"/>
          <w:lang w:val="lt-LT"/>
        </w:rPr>
        <w:lastRenderedPageBreak/>
        <w:t>7.</w:t>
      </w:r>
      <w:r w:rsidRPr="001518D4">
        <w:rPr>
          <w:b/>
          <w:sz w:val="22"/>
          <w:szCs w:val="22"/>
          <w:lang w:val="lt-LT"/>
        </w:rPr>
        <w:tab/>
      </w:r>
      <w:r w:rsidRPr="001518D4">
        <w:rPr>
          <w:b/>
          <w:bCs/>
          <w:sz w:val="22"/>
          <w:szCs w:val="22"/>
          <w:lang w:val="lt-LT"/>
        </w:rPr>
        <w:t>KITAS (-I) SPECIALUS (-ŪS) ĮSPĖJIMAS (-AI) (JEI REIKIA)</w:t>
      </w:r>
    </w:p>
    <w:p w14:paraId="7155FEE4" w14:textId="77777777" w:rsidR="0080776B" w:rsidRPr="001518D4" w:rsidRDefault="0080776B" w:rsidP="00981EF1">
      <w:pPr>
        <w:rPr>
          <w:sz w:val="22"/>
          <w:szCs w:val="22"/>
          <w:lang w:val="lt-LT"/>
        </w:rPr>
      </w:pPr>
    </w:p>
    <w:p w14:paraId="0B2053A9" w14:textId="77777777" w:rsidR="0080776B" w:rsidRPr="001518D4" w:rsidRDefault="0080776B" w:rsidP="00981EF1">
      <w:pPr>
        <w:rPr>
          <w:sz w:val="22"/>
          <w:szCs w:val="22"/>
          <w:lang w:val="lt-LT"/>
        </w:rPr>
      </w:pPr>
      <w:r w:rsidRPr="001518D4">
        <w:rPr>
          <w:sz w:val="22"/>
          <w:szCs w:val="22"/>
          <w:lang w:val="lt-LT"/>
        </w:rPr>
        <w:t>Nuryti visą, negalima traiškyti ar kramtyti.</w:t>
      </w:r>
    </w:p>
    <w:p w14:paraId="72364459" w14:textId="77777777" w:rsidR="0080776B" w:rsidRPr="001518D4" w:rsidRDefault="0080776B" w:rsidP="00981EF1">
      <w:pPr>
        <w:rPr>
          <w:sz w:val="22"/>
          <w:szCs w:val="22"/>
          <w:lang w:val="lt-LT"/>
        </w:rPr>
      </w:pPr>
    </w:p>
    <w:p w14:paraId="26E8EEE3" w14:textId="77777777" w:rsidR="0080776B" w:rsidRPr="001518D4" w:rsidRDefault="0080776B" w:rsidP="00981EF1">
      <w:pPr>
        <w:rPr>
          <w:sz w:val="22"/>
          <w:szCs w:val="22"/>
          <w:lang w:val="lt-LT"/>
        </w:rPr>
      </w:pPr>
    </w:p>
    <w:p w14:paraId="51214B50" w14:textId="77777777" w:rsidR="0080776B" w:rsidRPr="001518D4" w:rsidRDefault="0080776B" w:rsidP="00981EF1">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1518D4">
        <w:rPr>
          <w:b/>
          <w:sz w:val="22"/>
          <w:szCs w:val="22"/>
          <w:lang w:val="lt-LT"/>
        </w:rPr>
        <w:t>8.</w:t>
      </w:r>
      <w:r w:rsidRPr="001518D4">
        <w:rPr>
          <w:b/>
          <w:sz w:val="22"/>
          <w:szCs w:val="22"/>
          <w:lang w:val="lt-LT"/>
        </w:rPr>
        <w:tab/>
      </w:r>
      <w:r w:rsidRPr="001518D4">
        <w:rPr>
          <w:b/>
          <w:bCs/>
          <w:sz w:val="22"/>
          <w:szCs w:val="22"/>
          <w:lang w:val="lt-LT"/>
        </w:rPr>
        <w:t>TINKAMUMO LAIKAS</w:t>
      </w:r>
    </w:p>
    <w:p w14:paraId="05531588" w14:textId="77777777" w:rsidR="0080776B" w:rsidRPr="001518D4" w:rsidRDefault="0080776B" w:rsidP="00981EF1">
      <w:pPr>
        <w:rPr>
          <w:sz w:val="22"/>
          <w:szCs w:val="22"/>
          <w:lang w:val="lt-LT"/>
        </w:rPr>
      </w:pPr>
    </w:p>
    <w:p w14:paraId="5F6DB13C" w14:textId="77777777" w:rsidR="0080776B" w:rsidRPr="001518D4" w:rsidRDefault="0080776B" w:rsidP="00981EF1">
      <w:pPr>
        <w:rPr>
          <w:sz w:val="22"/>
          <w:szCs w:val="22"/>
          <w:lang w:val="lt-LT"/>
        </w:rPr>
      </w:pPr>
      <w:r w:rsidRPr="001518D4">
        <w:rPr>
          <w:sz w:val="22"/>
          <w:szCs w:val="22"/>
          <w:lang w:val="lt-LT"/>
        </w:rPr>
        <w:t>Tinka iki</w:t>
      </w:r>
      <w:r w:rsidR="00981EF1" w:rsidRPr="001518D4">
        <w:rPr>
          <w:sz w:val="22"/>
          <w:szCs w:val="22"/>
          <w:lang w:val="lt-LT"/>
        </w:rPr>
        <w:t xml:space="preserve"> {mm/MMMM}</w:t>
      </w:r>
    </w:p>
    <w:p w14:paraId="0E3538CC" w14:textId="77777777" w:rsidR="0080776B" w:rsidRPr="001518D4" w:rsidRDefault="0080776B" w:rsidP="00981EF1">
      <w:pPr>
        <w:rPr>
          <w:sz w:val="22"/>
          <w:szCs w:val="22"/>
          <w:lang w:val="lt-LT"/>
        </w:rPr>
      </w:pPr>
    </w:p>
    <w:p w14:paraId="2AD0901A" w14:textId="77777777" w:rsidR="0080776B" w:rsidRPr="001518D4" w:rsidRDefault="0080776B" w:rsidP="00981EF1">
      <w:pPr>
        <w:rPr>
          <w:sz w:val="22"/>
          <w:szCs w:val="22"/>
          <w:lang w:val="lt-LT"/>
        </w:rPr>
      </w:pPr>
    </w:p>
    <w:p w14:paraId="1E34EC72" w14:textId="77777777" w:rsidR="0080776B" w:rsidRPr="001518D4" w:rsidRDefault="0080776B" w:rsidP="00981EF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518D4">
        <w:rPr>
          <w:b/>
          <w:sz w:val="22"/>
          <w:szCs w:val="22"/>
          <w:lang w:val="lt-LT"/>
        </w:rPr>
        <w:t>9.</w:t>
      </w:r>
      <w:r w:rsidRPr="001518D4">
        <w:rPr>
          <w:b/>
          <w:sz w:val="22"/>
          <w:szCs w:val="22"/>
          <w:lang w:val="lt-LT"/>
        </w:rPr>
        <w:tab/>
      </w:r>
      <w:r w:rsidRPr="001518D4">
        <w:rPr>
          <w:b/>
          <w:caps/>
          <w:sz w:val="22"/>
          <w:szCs w:val="22"/>
          <w:lang w:val="lt-LT"/>
        </w:rPr>
        <w:t>SPECIALIOS laikymo sąlygos</w:t>
      </w:r>
    </w:p>
    <w:p w14:paraId="6F5F9153" w14:textId="77777777" w:rsidR="0080776B" w:rsidRPr="001518D4" w:rsidRDefault="0080776B" w:rsidP="00981EF1">
      <w:pPr>
        <w:rPr>
          <w:sz w:val="22"/>
          <w:szCs w:val="22"/>
          <w:lang w:val="lt-LT"/>
        </w:rPr>
      </w:pPr>
    </w:p>
    <w:p w14:paraId="40571B08" w14:textId="77777777" w:rsidR="0080776B" w:rsidRPr="001518D4" w:rsidRDefault="0080776B" w:rsidP="00981EF1">
      <w:pPr>
        <w:rPr>
          <w:i/>
          <w:iCs/>
          <w:sz w:val="22"/>
          <w:szCs w:val="22"/>
          <w:lang w:val="lt-LT"/>
        </w:rPr>
      </w:pPr>
      <w:r w:rsidRPr="001518D4">
        <w:rPr>
          <w:sz w:val="22"/>
          <w:szCs w:val="22"/>
          <w:lang w:val="lt-LT"/>
        </w:rPr>
        <w:t>Laikyti gamintojo pakuotėje, kad preparatas būtų apsaugotas nuo šviesos.</w:t>
      </w:r>
    </w:p>
    <w:p w14:paraId="68B4E1BD" w14:textId="77777777" w:rsidR="0080776B" w:rsidRPr="001518D4" w:rsidRDefault="0080776B" w:rsidP="00981EF1">
      <w:pPr>
        <w:ind w:left="567" w:hanging="567"/>
        <w:rPr>
          <w:sz w:val="22"/>
          <w:szCs w:val="22"/>
          <w:lang w:val="lt-LT"/>
        </w:rPr>
      </w:pPr>
    </w:p>
    <w:p w14:paraId="7E44F5B6" w14:textId="77777777" w:rsidR="0080776B" w:rsidRPr="001518D4" w:rsidRDefault="0080776B" w:rsidP="00981EF1">
      <w:pPr>
        <w:ind w:left="567" w:hanging="567"/>
        <w:rPr>
          <w:sz w:val="22"/>
          <w:szCs w:val="22"/>
          <w:lang w:val="lt-LT"/>
        </w:rPr>
      </w:pPr>
    </w:p>
    <w:p w14:paraId="36933018" w14:textId="77777777" w:rsidR="0080776B" w:rsidRPr="001518D4" w:rsidRDefault="0080776B" w:rsidP="00981EF1">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1518D4">
        <w:rPr>
          <w:b/>
          <w:sz w:val="22"/>
          <w:szCs w:val="22"/>
          <w:lang w:val="lt-LT"/>
        </w:rPr>
        <w:t>10.</w:t>
      </w:r>
      <w:r w:rsidRPr="001518D4">
        <w:rPr>
          <w:b/>
          <w:sz w:val="22"/>
          <w:szCs w:val="22"/>
          <w:lang w:val="lt-LT"/>
        </w:rPr>
        <w:tab/>
      </w:r>
      <w:r w:rsidRPr="001518D4">
        <w:rPr>
          <w:b/>
          <w:caps/>
          <w:sz w:val="22"/>
          <w:szCs w:val="22"/>
          <w:lang w:val="lt-LT"/>
        </w:rPr>
        <w:t>specialios atsargumo priemonės DĖL NESUVARTOTO</w:t>
      </w:r>
      <w:r w:rsidRPr="001518D4">
        <w:rPr>
          <w:b/>
          <w:bCs/>
          <w:sz w:val="22"/>
          <w:szCs w:val="22"/>
          <w:lang w:val="lt-LT"/>
        </w:rPr>
        <w:t xml:space="preserve"> </w:t>
      </w:r>
      <w:r w:rsidRPr="001518D4">
        <w:rPr>
          <w:b/>
          <w:bCs/>
          <w:caps/>
          <w:sz w:val="22"/>
          <w:szCs w:val="22"/>
          <w:lang w:val="lt-LT"/>
        </w:rPr>
        <w:t>VAISTINIO PREPARATO AR JO ATLIEKU</w:t>
      </w:r>
      <w:r w:rsidRPr="001518D4">
        <w:rPr>
          <w:caps/>
          <w:sz w:val="22"/>
          <w:szCs w:val="22"/>
          <w:lang w:val="lt-LT"/>
        </w:rPr>
        <w:t xml:space="preserve"> </w:t>
      </w:r>
      <w:r w:rsidRPr="001518D4">
        <w:rPr>
          <w:b/>
          <w:bCs/>
          <w:caps/>
          <w:sz w:val="22"/>
          <w:szCs w:val="22"/>
          <w:lang w:val="lt-LT"/>
        </w:rPr>
        <w:t>TVARKYMO</w:t>
      </w:r>
      <w:r w:rsidRPr="001518D4">
        <w:rPr>
          <w:b/>
          <w:caps/>
          <w:sz w:val="22"/>
          <w:szCs w:val="22"/>
          <w:lang w:val="lt-LT"/>
        </w:rPr>
        <w:t xml:space="preserve"> (jei reikia)</w:t>
      </w:r>
    </w:p>
    <w:p w14:paraId="47A8CEA0" w14:textId="77777777" w:rsidR="0080776B" w:rsidRPr="001518D4" w:rsidRDefault="0080776B" w:rsidP="00981EF1">
      <w:pPr>
        <w:rPr>
          <w:sz w:val="22"/>
          <w:szCs w:val="22"/>
          <w:lang w:val="lt-LT"/>
        </w:rPr>
      </w:pPr>
    </w:p>
    <w:p w14:paraId="320BBC06" w14:textId="77777777" w:rsidR="0080776B" w:rsidRPr="001518D4" w:rsidRDefault="0080776B" w:rsidP="00981EF1">
      <w:pPr>
        <w:rPr>
          <w:sz w:val="22"/>
          <w:szCs w:val="22"/>
          <w:lang w:val="lt-LT"/>
        </w:rPr>
      </w:pPr>
    </w:p>
    <w:p w14:paraId="0738FB3D" w14:textId="77777777" w:rsidR="0080776B" w:rsidRPr="001518D4" w:rsidRDefault="0080776B" w:rsidP="00981EF1">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1518D4">
        <w:rPr>
          <w:b/>
          <w:sz w:val="22"/>
          <w:szCs w:val="22"/>
          <w:lang w:val="lt-LT"/>
        </w:rPr>
        <w:t>11.</w:t>
      </w:r>
      <w:r w:rsidRPr="001518D4">
        <w:rPr>
          <w:b/>
          <w:sz w:val="22"/>
          <w:szCs w:val="22"/>
          <w:lang w:val="lt-LT"/>
        </w:rPr>
        <w:tab/>
      </w:r>
      <w:r w:rsidRPr="001518D4">
        <w:rPr>
          <w:b/>
          <w:caps/>
          <w:sz w:val="22"/>
          <w:szCs w:val="22"/>
          <w:lang w:val="lt-LT"/>
        </w:rPr>
        <w:t>RINKODAROS TEISĖS turėtojo pavadinimas ir adresas</w:t>
      </w:r>
    </w:p>
    <w:p w14:paraId="300B0A75" w14:textId="77777777" w:rsidR="0080776B" w:rsidRPr="001518D4" w:rsidRDefault="0080776B" w:rsidP="00981EF1">
      <w:pPr>
        <w:rPr>
          <w:sz w:val="22"/>
          <w:szCs w:val="22"/>
          <w:lang w:val="lt-LT"/>
        </w:rPr>
      </w:pPr>
    </w:p>
    <w:p w14:paraId="329D064B" w14:textId="77777777" w:rsidR="00063674" w:rsidRPr="001518D4" w:rsidRDefault="00063674" w:rsidP="00063674">
      <w:pPr>
        <w:rPr>
          <w:noProof/>
          <w:sz w:val="22"/>
          <w:szCs w:val="22"/>
          <w:lang w:val="lt-LT"/>
        </w:rPr>
      </w:pPr>
      <w:r w:rsidRPr="001518D4">
        <w:rPr>
          <w:noProof/>
          <w:sz w:val="22"/>
          <w:szCs w:val="22"/>
          <w:lang w:val="lt-LT"/>
        </w:rPr>
        <w:t>Zentiva, k.s.</w:t>
      </w:r>
    </w:p>
    <w:p w14:paraId="4D073247" w14:textId="77777777" w:rsidR="00063674" w:rsidRPr="001518D4" w:rsidRDefault="00063674" w:rsidP="00063674">
      <w:pPr>
        <w:rPr>
          <w:noProof/>
          <w:sz w:val="22"/>
          <w:szCs w:val="22"/>
          <w:lang w:val="lt-LT"/>
        </w:rPr>
      </w:pPr>
      <w:r w:rsidRPr="001518D4">
        <w:rPr>
          <w:noProof/>
          <w:sz w:val="22"/>
          <w:szCs w:val="22"/>
          <w:lang w:val="lt-LT"/>
        </w:rPr>
        <w:t>U kabelovny 130</w:t>
      </w:r>
    </w:p>
    <w:p w14:paraId="2820AF20" w14:textId="77777777" w:rsidR="00063674" w:rsidRPr="001518D4" w:rsidRDefault="00063674" w:rsidP="00063674">
      <w:pPr>
        <w:rPr>
          <w:noProof/>
          <w:sz w:val="22"/>
          <w:szCs w:val="22"/>
          <w:lang w:val="lt-LT"/>
        </w:rPr>
      </w:pPr>
      <w:r w:rsidRPr="001518D4">
        <w:rPr>
          <w:noProof/>
          <w:sz w:val="22"/>
          <w:szCs w:val="22"/>
          <w:lang w:val="lt-LT"/>
        </w:rPr>
        <w:t>Dolní Měcholupy</w:t>
      </w:r>
    </w:p>
    <w:p w14:paraId="08EB3698" w14:textId="77777777" w:rsidR="00063674" w:rsidRPr="001518D4" w:rsidRDefault="00063674" w:rsidP="00063674">
      <w:pPr>
        <w:rPr>
          <w:noProof/>
          <w:sz w:val="22"/>
          <w:szCs w:val="22"/>
          <w:lang w:val="lt-LT"/>
        </w:rPr>
      </w:pPr>
      <w:r w:rsidRPr="001518D4">
        <w:rPr>
          <w:noProof/>
          <w:sz w:val="22"/>
          <w:szCs w:val="22"/>
          <w:lang w:val="lt-LT"/>
        </w:rPr>
        <w:t>102 37, Praha 10</w:t>
      </w:r>
    </w:p>
    <w:p w14:paraId="429A2223" w14:textId="77777777" w:rsidR="00981EF1" w:rsidRPr="001518D4" w:rsidRDefault="00063674" w:rsidP="00063674">
      <w:pPr>
        <w:rPr>
          <w:sz w:val="22"/>
          <w:szCs w:val="22"/>
          <w:lang w:val="lt-LT"/>
        </w:rPr>
      </w:pPr>
      <w:r w:rsidRPr="001518D4">
        <w:rPr>
          <w:noProof/>
          <w:sz w:val="22"/>
          <w:szCs w:val="22"/>
          <w:lang w:val="lt-LT"/>
        </w:rPr>
        <w:t>Čekija</w:t>
      </w:r>
      <w:r w:rsidR="00981EF1" w:rsidRPr="001518D4">
        <w:rPr>
          <w:sz w:val="22"/>
          <w:szCs w:val="22"/>
          <w:lang w:val="lt-LT"/>
        </w:rPr>
        <w:t xml:space="preserve"> </w:t>
      </w:r>
    </w:p>
    <w:p w14:paraId="2E1C660B" w14:textId="77777777" w:rsidR="0080776B" w:rsidRPr="001518D4" w:rsidRDefault="0080776B" w:rsidP="00981EF1">
      <w:pPr>
        <w:rPr>
          <w:sz w:val="22"/>
          <w:szCs w:val="22"/>
          <w:lang w:val="lt-LT"/>
        </w:rPr>
      </w:pPr>
    </w:p>
    <w:p w14:paraId="128378DC" w14:textId="77777777" w:rsidR="0080776B" w:rsidRPr="001518D4" w:rsidRDefault="0080776B" w:rsidP="00981EF1">
      <w:pPr>
        <w:rPr>
          <w:sz w:val="22"/>
          <w:szCs w:val="22"/>
          <w:lang w:val="lt-LT"/>
        </w:rPr>
      </w:pPr>
    </w:p>
    <w:p w14:paraId="58C040A0" w14:textId="77777777" w:rsidR="0080776B" w:rsidRPr="001518D4" w:rsidRDefault="0080776B" w:rsidP="00981EF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518D4">
        <w:rPr>
          <w:b/>
          <w:sz w:val="22"/>
          <w:szCs w:val="22"/>
          <w:lang w:val="lt-LT"/>
        </w:rPr>
        <w:t>12.</w:t>
      </w:r>
      <w:r w:rsidRPr="001518D4">
        <w:rPr>
          <w:b/>
          <w:sz w:val="22"/>
          <w:szCs w:val="22"/>
          <w:lang w:val="lt-LT"/>
        </w:rPr>
        <w:tab/>
      </w:r>
      <w:r w:rsidRPr="001518D4">
        <w:rPr>
          <w:b/>
          <w:caps/>
          <w:sz w:val="22"/>
          <w:szCs w:val="22"/>
          <w:lang w:val="lt-LT"/>
        </w:rPr>
        <w:t>RINKODAROS PAŽYMĖJIMO NUMERIS (-IAI)</w:t>
      </w:r>
    </w:p>
    <w:p w14:paraId="627C1683" w14:textId="77777777" w:rsidR="0080776B" w:rsidRPr="001518D4" w:rsidRDefault="0080776B" w:rsidP="00981EF1">
      <w:pPr>
        <w:rPr>
          <w:sz w:val="22"/>
          <w:szCs w:val="22"/>
          <w:lang w:val="lt-LT"/>
        </w:rPr>
      </w:pPr>
    </w:p>
    <w:p w14:paraId="49ED5E5C" w14:textId="77777777" w:rsidR="00346483" w:rsidRPr="003677FF" w:rsidRDefault="00346483" w:rsidP="00346483">
      <w:pPr>
        <w:rPr>
          <w:bCs/>
          <w:sz w:val="22"/>
          <w:lang w:val="lt-LT"/>
        </w:rPr>
      </w:pPr>
      <w:r>
        <w:rPr>
          <w:bCs/>
          <w:sz w:val="22"/>
          <w:lang w:val="lt-LT"/>
        </w:rPr>
        <w:t>LT/1/15</w:t>
      </w:r>
      <w:r w:rsidRPr="003677FF">
        <w:rPr>
          <w:bCs/>
          <w:sz w:val="22"/>
          <w:lang w:val="lt-LT"/>
        </w:rPr>
        <w:t>/</w:t>
      </w:r>
      <w:r>
        <w:rPr>
          <w:bCs/>
          <w:sz w:val="22"/>
          <w:lang w:val="lt-LT"/>
        </w:rPr>
        <w:t>3697/001 – lizdinė plokštelė, N10</w:t>
      </w:r>
    </w:p>
    <w:p w14:paraId="3249DC4B" w14:textId="77777777" w:rsidR="00346483" w:rsidRPr="00346483" w:rsidRDefault="00346483" w:rsidP="00346483">
      <w:pPr>
        <w:rPr>
          <w:bCs/>
          <w:sz w:val="22"/>
          <w:highlight w:val="lightGray"/>
          <w:lang w:val="lt-LT"/>
        </w:rPr>
      </w:pPr>
      <w:r w:rsidRPr="00346483">
        <w:rPr>
          <w:bCs/>
          <w:sz w:val="22"/>
          <w:highlight w:val="lightGray"/>
          <w:lang w:val="lt-LT"/>
        </w:rPr>
        <w:t>LT/1/15/3697/002 – lizdinė plokštelė, N18</w:t>
      </w:r>
    </w:p>
    <w:p w14:paraId="56950029" w14:textId="77777777" w:rsidR="00346483" w:rsidRPr="00346483" w:rsidRDefault="00346483" w:rsidP="00346483">
      <w:pPr>
        <w:rPr>
          <w:bCs/>
          <w:sz w:val="22"/>
          <w:highlight w:val="lightGray"/>
          <w:lang w:val="lt-LT"/>
        </w:rPr>
      </w:pPr>
      <w:r w:rsidRPr="00346483">
        <w:rPr>
          <w:bCs/>
          <w:sz w:val="22"/>
          <w:highlight w:val="lightGray"/>
          <w:lang w:val="lt-LT"/>
        </w:rPr>
        <w:t>LT/1/15/3697/003 – lizdinė plokštelė, N20</w:t>
      </w:r>
    </w:p>
    <w:p w14:paraId="2D3419B6" w14:textId="77777777" w:rsidR="00346483" w:rsidRPr="00346483" w:rsidRDefault="00346483" w:rsidP="00346483">
      <w:pPr>
        <w:rPr>
          <w:bCs/>
          <w:sz w:val="22"/>
          <w:highlight w:val="lightGray"/>
          <w:lang w:val="lt-LT"/>
        </w:rPr>
      </w:pPr>
      <w:r w:rsidRPr="00346483">
        <w:rPr>
          <w:bCs/>
          <w:sz w:val="22"/>
          <w:highlight w:val="lightGray"/>
          <w:lang w:val="lt-LT"/>
        </w:rPr>
        <w:t>LT/1/15/3697/004 – lizdinė plokštelė, N28</w:t>
      </w:r>
    </w:p>
    <w:p w14:paraId="42CB1569" w14:textId="77777777" w:rsidR="00346483" w:rsidRPr="00346483" w:rsidRDefault="00346483" w:rsidP="00346483">
      <w:pPr>
        <w:rPr>
          <w:bCs/>
          <w:sz w:val="22"/>
          <w:highlight w:val="lightGray"/>
          <w:lang w:val="lt-LT"/>
        </w:rPr>
      </w:pPr>
      <w:r w:rsidRPr="00346483">
        <w:rPr>
          <w:bCs/>
          <w:sz w:val="22"/>
          <w:highlight w:val="lightGray"/>
          <w:lang w:val="lt-LT"/>
        </w:rPr>
        <w:t>LT/1/15/3697/005 – lizdinė plokštelė, N30</w:t>
      </w:r>
    </w:p>
    <w:p w14:paraId="04014320" w14:textId="77777777" w:rsidR="00346483" w:rsidRPr="00346483" w:rsidRDefault="00346483" w:rsidP="00346483">
      <w:pPr>
        <w:rPr>
          <w:bCs/>
          <w:sz w:val="22"/>
          <w:highlight w:val="lightGray"/>
          <w:lang w:val="lt-LT"/>
        </w:rPr>
      </w:pPr>
      <w:r w:rsidRPr="00346483">
        <w:rPr>
          <w:bCs/>
          <w:sz w:val="22"/>
          <w:highlight w:val="lightGray"/>
          <w:lang w:val="lt-LT"/>
        </w:rPr>
        <w:t>LT/1/15/3697/006 – lizdinė plokštelė, N50</w:t>
      </w:r>
    </w:p>
    <w:p w14:paraId="3F78DE45" w14:textId="77777777" w:rsidR="00346483" w:rsidRPr="00346483" w:rsidRDefault="00346483" w:rsidP="00346483">
      <w:pPr>
        <w:rPr>
          <w:bCs/>
          <w:sz w:val="22"/>
          <w:highlight w:val="lightGray"/>
          <w:lang w:val="lt-LT"/>
        </w:rPr>
      </w:pPr>
      <w:r w:rsidRPr="00346483">
        <w:rPr>
          <w:bCs/>
          <w:sz w:val="22"/>
          <w:highlight w:val="lightGray"/>
          <w:lang w:val="lt-LT"/>
        </w:rPr>
        <w:t>LT/1/15/3697/007 – lizdinė plokštelė, N60</w:t>
      </w:r>
    </w:p>
    <w:p w14:paraId="1AF3C706" w14:textId="77777777" w:rsidR="00346483" w:rsidRPr="00346483" w:rsidRDefault="00346483" w:rsidP="00346483">
      <w:pPr>
        <w:rPr>
          <w:bCs/>
          <w:sz w:val="22"/>
          <w:highlight w:val="lightGray"/>
          <w:lang w:val="lt-LT"/>
        </w:rPr>
      </w:pPr>
      <w:r w:rsidRPr="00346483">
        <w:rPr>
          <w:bCs/>
          <w:sz w:val="22"/>
          <w:highlight w:val="lightGray"/>
          <w:lang w:val="lt-LT"/>
        </w:rPr>
        <w:t>LT/1/15/3697/008 – lizdinė plokštelė, N90</w:t>
      </w:r>
    </w:p>
    <w:p w14:paraId="1526EF60" w14:textId="77777777" w:rsidR="00346483" w:rsidRPr="00346483" w:rsidRDefault="00346483" w:rsidP="00346483">
      <w:pPr>
        <w:rPr>
          <w:bCs/>
          <w:sz w:val="22"/>
          <w:highlight w:val="lightGray"/>
          <w:lang w:val="lt-LT"/>
        </w:rPr>
      </w:pPr>
      <w:r w:rsidRPr="00346483">
        <w:rPr>
          <w:bCs/>
          <w:sz w:val="22"/>
          <w:highlight w:val="lightGray"/>
          <w:lang w:val="lt-LT"/>
        </w:rPr>
        <w:t>LT/1/15/3697/009 – lizdinė plokštelė, N98</w:t>
      </w:r>
    </w:p>
    <w:p w14:paraId="11B9E036" w14:textId="77777777" w:rsidR="00346483" w:rsidRPr="003677FF" w:rsidRDefault="00346483" w:rsidP="00346483">
      <w:pPr>
        <w:rPr>
          <w:bCs/>
          <w:sz w:val="22"/>
          <w:lang w:val="lt-LT"/>
        </w:rPr>
      </w:pPr>
      <w:r w:rsidRPr="00346483">
        <w:rPr>
          <w:bCs/>
          <w:sz w:val="22"/>
          <w:highlight w:val="lightGray"/>
          <w:lang w:val="lt-LT"/>
        </w:rPr>
        <w:t>LT/1/15/3697/010 – lizdinė plokštelė, N100</w:t>
      </w:r>
    </w:p>
    <w:p w14:paraId="21A0A518" w14:textId="77777777" w:rsidR="0080776B" w:rsidRPr="001518D4" w:rsidRDefault="0080776B" w:rsidP="00981EF1">
      <w:pPr>
        <w:rPr>
          <w:sz w:val="22"/>
          <w:szCs w:val="22"/>
          <w:lang w:val="lt-LT"/>
        </w:rPr>
      </w:pPr>
    </w:p>
    <w:p w14:paraId="2AEA3E52" w14:textId="77777777" w:rsidR="0080776B" w:rsidRPr="001518D4" w:rsidRDefault="0080776B" w:rsidP="00981EF1">
      <w:pPr>
        <w:rPr>
          <w:sz w:val="22"/>
          <w:szCs w:val="22"/>
          <w:lang w:val="lt-LT"/>
        </w:rPr>
      </w:pPr>
    </w:p>
    <w:p w14:paraId="776596E5" w14:textId="77777777" w:rsidR="0080776B" w:rsidRPr="001518D4" w:rsidRDefault="0080776B" w:rsidP="00981EF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518D4">
        <w:rPr>
          <w:b/>
          <w:sz w:val="22"/>
          <w:szCs w:val="22"/>
          <w:lang w:val="lt-LT"/>
        </w:rPr>
        <w:t>13.</w:t>
      </w:r>
      <w:r w:rsidRPr="001518D4">
        <w:rPr>
          <w:b/>
          <w:sz w:val="22"/>
          <w:szCs w:val="22"/>
          <w:lang w:val="lt-LT"/>
        </w:rPr>
        <w:tab/>
        <w:t>SERIJOS NUMERIS</w:t>
      </w:r>
    </w:p>
    <w:p w14:paraId="0F5AB77F" w14:textId="77777777" w:rsidR="0080776B" w:rsidRPr="001518D4" w:rsidRDefault="0080776B" w:rsidP="00981EF1">
      <w:pPr>
        <w:rPr>
          <w:sz w:val="22"/>
          <w:szCs w:val="22"/>
          <w:lang w:val="lt-LT"/>
        </w:rPr>
      </w:pPr>
    </w:p>
    <w:p w14:paraId="263E309F" w14:textId="77777777" w:rsidR="0080776B" w:rsidRPr="001518D4" w:rsidRDefault="0080776B" w:rsidP="00981EF1">
      <w:pPr>
        <w:rPr>
          <w:sz w:val="22"/>
          <w:szCs w:val="22"/>
          <w:lang w:val="lt-LT"/>
        </w:rPr>
      </w:pPr>
      <w:r w:rsidRPr="001518D4">
        <w:rPr>
          <w:sz w:val="22"/>
          <w:szCs w:val="22"/>
          <w:lang w:val="lt-LT"/>
        </w:rPr>
        <w:t>Serija</w:t>
      </w:r>
    </w:p>
    <w:p w14:paraId="3ADC010E" w14:textId="77777777" w:rsidR="0080776B" w:rsidRPr="001518D4" w:rsidRDefault="0080776B" w:rsidP="00981EF1">
      <w:pPr>
        <w:rPr>
          <w:sz w:val="22"/>
          <w:szCs w:val="22"/>
          <w:lang w:val="lt-LT"/>
        </w:rPr>
      </w:pPr>
    </w:p>
    <w:p w14:paraId="25213FE4" w14:textId="77777777" w:rsidR="0080776B" w:rsidRPr="001518D4" w:rsidRDefault="0080776B" w:rsidP="00981EF1">
      <w:pPr>
        <w:rPr>
          <w:sz w:val="22"/>
          <w:szCs w:val="22"/>
          <w:lang w:val="lt-LT"/>
        </w:rPr>
      </w:pPr>
    </w:p>
    <w:p w14:paraId="079CE473" w14:textId="77777777" w:rsidR="0080776B" w:rsidRPr="001518D4" w:rsidRDefault="0080776B" w:rsidP="00981EF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518D4">
        <w:rPr>
          <w:b/>
          <w:sz w:val="22"/>
          <w:szCs w:val="22"/>
          <w:lang w:val="lt-LT"/>
        </w:rPr>
        <w:t>14.</w:t>
      </w:r>
      <w:r w:rsidRPr="001518D4">
        <w:rPr>
          <w:b/>
          <w:sz w:val="22"/>
          <w:szCs w:val="22"/>
          <w:lang w:val="lt-LT"/>
        </w:rPr>
        <w:tab/>
        <w:t>PARDAVIMO (IŠDAVIMO)</w:t>
      </w:r>
      <w:r w:rsidRPr="001518D4">
        <w:rPr>
          <w:b/>
          <w:caps/>
          <w:sz w:val="22"/>
          <w:szCs w:val="22"/>
          <w:lang w:val="lt-LT"/>
        </w:rPr>
        <w:t xml:space="preserve"> tvarka</w:t>
      </w:r>
    </w:p>
    <w:p w14:paraId="28F4C25B" w14:textId="77777777" w:rsidR="0080776B" w:rsidRPr="001518D4" w:rsidRDefault="0080776B" w:rsidP="00981EF1">
      <w:pPr>
        <w:rPr>
          <w:sz w:val="22"/>
          <w:szCs w:val="22"/>
          <w:lang w:val="lt-LT"/>
        </w:rPr>
      </w:pPr>
    </w:p>
    <w:p w14:paraId="50D0E7D6" w14:textId="77777777" w:rsidR="0080776B" w:rsidRPr="001518D4" w:rsidRDefault="0080776B" w:rsidP="00981EF1">
      <w:pPr>
        <w:ind w:left="567" w:hanging="567"/>
        <w:rPr>
          <w:sz w:val="22"/>
          <w:szCs w:val="22"/>
          <w:lang w:val="lt-LT"/>
        </w:rPr>
      </w:pPr>
      <w:r w:rsidRPr="001518D4">
        <w:rPr>
          <w:sz w:val="22"/>
          <w:szCs w:val="22"/>
          <w:lang w:val="lt-LT"/>
        </w:rPr>
        <w:t>Receptinis vaistinis preparatas.</w:t>
      </w:r>
    </w:p>
    <w:p w14:paraId="795AE138" w14:textId="77777777" w:rsidR="0080776B" w:rsidRPr="001518D4" w:rsidRDefault="0080776B" w:rsidP="00981EF1">
      <w:pPr>
        <w:rPr>
          <w:sz w:val="22"/>
          <w:szCs w:val="22"/>
          <w:lang w:val="lt-LT"/>
        </w:rPr>
      </w:pPr>
    </w:p>
    <w:p w14:paraId="2E7F1170" w14:textId="77777777" w:rsidR="0080776B" w:rsidRPr="001518D4" w:rsidRDefault="0080776B" w:rsidP="00981EF1">
      <w:pPr>
        <w:rPr>
          <w:sz w:val="22"/>
          <w:szCs w:val="22"/>
          <w:lang w:val="lt-LT"/>
        </w:rPr>
      </w:pPr>
    </w:p>
    <w:p w14:paraId="5BCCC556" w14:textId="77777777" w:rsidR="0080776B" w:rsidRPr="001518D4" w:rsidRDefault="0080776B" w:rsidP="00981EF1">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518D4">
        <w:rPr>
          <w:b/>
          <w:sz w:val="22"/>
          <w:szCs w:val="22"/>
          <w:lang w:val="lt-LT"/>
        </w:rPr>
        <w:t>15.</w:t>
      </w:r>
      <w:r w:rsidRPr="001518D4">
        <w:rPr>
          <w:b/>
          <w:sz w:val="22"/>
          <w:szCs w:val="22"/>
          <w:lang w:val="lt-LT"/>
        </w:rPr>
        <w:tab/>
      </w:r>
      <w:r w:rsidRPr="001518D4">
        <w:rPr>
          <w:b/>
          <w:caps/>
          <w:sz w:val="22"/>
          <w:szCs w:val="22"/>
          <w:lang w:val="lt-LT"/>
        </w:rPr>
        <w:t>vartojimo instrukcijA</w:t>
      </w:r>
    </w:p>
    <w:p w14:paraId="59BB514D" w14:textId="77777777" w:rsidR="0080776B" w:rsidRPr="001518D4" w:rsidRDefault="0080776B" w:rsidP="00981EF1">
      <w:pPr>
        <w:rPr>
          <w:sz w:val="22"/>
          <w:szCs w:val="22"/>
          <w:lang w:val="lt-LT"/>
        </w:rPr>
      </w:pPr>
    </w:p>
    <w:p w14:paraId="022AE7BE" w14:textId="77777777" w:rsidR="0080776B" w:rsidRPr="001518D4" w:rsidRDefault="0080776B" w:rsidP="00981EF1">
      <w:pPr>
        <w:rPr>
          <w:sz w:val="22"/>
          <w:szCs w:val="22"/>
          <w:lang w:val="lt-LT"/>
        </w:rPr>
      </w:pPr>
    </w:p>
    <w:p w14:paraId="430925A9" w14:textId="77777777" w:rsidR="0080776B" w:rsidRPr="001518D4" w:rsidRDefault="0080776B" w:rsidP="00981EF1">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1518D4">
        <w:rPr>
          <w:b/>
          <w:sz w:val="22"/>
          <w:szCs w:val="22"/>
          <w:lang w:val="lt-LT"/>
        </w:rPr>
        <w:lastRenderedPageBreak/>
        <w:t>16.</w:t>
      </w:r>
      <w:r w:rsidRPr="001518D4">
        <w:rPr>
          <w:b/>
          <w:sz w:val="22"/>
          <w:szCs w:val="22"/>
          <w:lang w:val="lt-LT"/>
        </w:rPr>
        <w:tab/>
        <w:t>INFORMACIJA BRAILIO RAŠTU</w:t>
      </w:r>
    </w:p>
    <w:p w14:paraId="50F6A2BB" w14:textId="77777777" w:rsidR="0080776B" w:rsidRPr="001518D4" w:rsidRDefault="0080776B" w:rsidP="00981EF1">
      <w:pPr>
        <w:rPr>
          <w:sz w:val="22"/>
          <w:szCs w:val="22"/>
          <w:lang w:val="lt-LT"/>
        </w:rPr>
      </w:pPr>
    </w:p>
    <w:p w14:paraId="20CDC4B7" w14:textId="77777777" w:rsidR="0080776B" w:rsidRPr="001518D4" w:rsidRDefault="001518D4" w:rsidP="00981EF1">
      <w:pPr>
        <w:rPr>
          <w:sz w:val="22"/>
          <w:szCs w:val="22"/>
          <w:lang w:val="lt-LT"/>
        </w:rPr>
      </w:pPr>
      <w:r w:rsidRPr="001518D4">
        <w:rPr>
          <w:sz w:val="22"/>
          <w:szCs w:val="22"/>
          <w:lang w:val="lt-LT"/>
        </w:rPr>
        <w:t xml:space="preserve">Tamsulosin Zentiva </w:t>
      </w:r>
    </w:p>
    <w:p w14:paraId="11005FB9" w14:textId="77777777" w:rsidR="0080776B" w:rsidRPr="001518D4" w:rsidRDefault="0080776B" w:rsidP="00981EF1">
      <w:pPr>
        <w:rPr>
          <w:sz w:val="22"/>
          <w:szCs w:val="22"/>
          <w:lang w:val="lt-LT"/>
        </w:rPr>
      </w:pPr>
    </w:p>
    <w:p w14:paraId="5664FB5F" w14:textId="77777777" w:rsidR="0080776B" w:rsidRPr="001518D4" w:rsidRDefault="0080776B" w:rsidP="00981EF1">
      <w:pPr>
        <w:rPr>
          <w:b/>
          <w:sz w:val="22"/>
          <w:szCs w:val="22"/>
          <w:lang w:val="lt-LT"/>
        </w:rPr>
      </w:pPr>
      <w:r w:rsidRPr="001518D4">
        <w:rPr>
          <w:b/>
          <w:color w:val="FF0000"/>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776B" w:rsidRPr="001518D4" w14:paraId="04918302" w14:textId="77777777" w:rsidTr="001B6DA3">
        <w:trPr>
          <w:trHeight w:val="785"/>
        </w:trPr>
        <w:tc>
          <w:tcPr>
            <w:tcW w:w="9287" w:type="dxa"/>
            <w:tcBorders>
              <w:bottom w:val="single" w:sz="4" w:space="0" w:color="auto"/>
            </w:tcBorders>
          </w:tcPr>
          <w:p w14:paraId="7B0C4A11" w14:textId="77777777" w:rsidR="0080776B" w:rsidRPr="001518D4" w:rsidRDefault="0080776B" w:rsidP="00981EF1">
            <w:pPr>
              <w:rPr>
                <w:b/>
                <w:sz w:val="22"/>
                <w:szCs w:val="22"/>
                <w:lang w:val="lt-LT"/>
              </w:rPr>
            </w:pPr>
            <w:r w:rsidRPr="001518D4">
              <w:rPr>
                <w:b/>
                <w:sz w:val="22"/>
                <w:szCs w:val="22"/>
                <w:lang w:val="lt-LT"/>
              </w:rPr>
              <w:t>MINIMALI INFORMACIJA ANT LIZDINIŲ PLOKŠTELIŲ ARBA DVISLUOKSNIŲ JUOSTELIŲ</w:t>
            </w:r>
          </w:p>
          <w:p w14:paraId="21827739" w14:textId="77777777" w:rsidR="0080776B" w:rsidRPr="001518D4" w:rsidRDefault="0080776B" w:rsidP="00981EF1">
            <w:pPr>
              <w:rPr>
                <w:b/>
                <w:sz w:val="22"/>
                <w:szCs w:val="22"/>
                <w:lang w:val="lt-LT"/>
              </w:rPr>
            </w:pPr>
          </w:p>
          <w:p w14:paraId="252481BA" w14:textId="77777777" w:rsidR="0080776B" w:rsidRPr="001518D4" w:rsidRDefault="009A0B48" w:rsidP="00981EF1">
            <w:pPr>
              <w:rPr>
                <w:b/>
                <w:sz w:val="22"/>
                <w:szCs w:val="22"/>
                <w:lang w:val="lt-LT"/>
              </w:rPr>
            </w:pPr>
            <w:r w:rsidRPr="001518D4">
              <w:rPr>
                <w:b/>
                <w:sz w:val="22"/>
                <w:szCs w:val="22"/>
                <w:lang w:val="lt-LT"/>
              </w:rPr>
              <w:t>PVC/PVDC/aliuminio lizdinė plokštelė; PVC/</w:t>
            </w:r>
            <w:proofErr w:type="spellStart"/>
            <w:r w:rsidRPr="001518D4">
              <w:rPr>
                <w:b/>
                <w:sz w:val="22"/>
                <w:szCs w:val="22"/>
                <w:lang w:val="lt-LT"/>
              </w:rPr>
              <w:t>Aclar</w:t>
            </w:r>
            <w:proofErr w:type="spellEnd"/>
            <w:r w:rsidRPr="001518D4">
              <w:rPr>
                <w:b/>
                <w:sz w:val="22"/>
                <w:szCs w:val="22"/>
                <w:lang w:val="lt-LT"/>
              </w:rPr>
              <w:t xml:space="preserve">/aliuminio lizdinė plokštelė; </w:t>
            </w:r>
            <w:proofErr w:type="spellStart"/>
            <w:r w:rsidR="0006430C">
              <w:rPr>
                <w:b/>
                <w:sz w:val="22"/>
                <w:szCs w:val="22"/>
                <w:lang w:val="lt-LT"/>
              </w:rPr>
              <w:t>o</w:t>
            </w:r>
            <w:r w:rsidRPr="001518D4">
              <w:rPr>
                <w:b/>
                <w:sz w:val="22"/>
                <w:szCs w:val="22"/>
                <w:lang w:val="lt-LT"/>
              </w:rPr>
              <w:t>PA</w:t>
            </w:r>
            <w:proofErr w:type="spellEnd"/>
            <w:r w:rsidRPr="001518D4">
              <w:rPr>
                <w:b/>
                <w:sz w:val="22"/>
                <w:szCs w:val="22"/>
                <w:lang w:val="lt-LT"/>
              </w:rPr>
              <w:t>/aliuminio/PVC/aliuminio lizdinė plokštelė</w:t>
            </w:r>
          </w:p>
        </w:tc>
      </w:tr>
    </w:tbl>
    <w:p w14:paraId="5D5B8D4F" w14:textId="77777777" w:rsidR="0080776B" w:rsidRPr="001518D4" w:rsidRDefault="0080776B" w:rsidP="00981EF1">
      <w:pPr>
        <w:rPr>
          <w:b/>
          <w:sz w:val="22"/>
          <w:szCs w:val="22"/>
          <w:lang w:val="lt-LT"/>
        </w:rPr>
      </w:pPr>
    </w:p>
    <w:p w14:paraId="1C4908A3" w14:textId="77777777" w:rsidR="0080776B" w:rsidRPr="001518D4" w:rsidRDefault="0080776B" w:rsidP="00981EF1">
      <w:pP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776B" w:rsidRPr="001518D4" w14:paraId="139A74DB" w14:textId="77777777" w:rsidTr="001B6DA3">
        <w:tc>
          <w:tcPr>
            <w:tcW w:w="9287" w:type="dxa"/>
          </w:tcPr>
          <w:p w14:paraId="38DD0F23" w14:textId="77777777" w:rsidR="0080776B" w:rsidRPr="001518D4" w:rsidRDefault="0080776B" w:rsidP="00981EF1">
            <w:pPr>
              <w:tabs>
                <w:tab w:val="left" w:pos="142"/>
              </w:tabs>
              <w:ind w:left="567" w:hanging="567"/>
              <w:rPr>
                <w:b/>
                <w:sz w:val="22"/>
                <w:szCs w:val="22"/>
                <w:lang w:val="lt-LT"/>
              </w:rPr>
            </w:pPr>
            <w:r w:rsidRPr="001518D4">
              <w:rPr>
                <w:b/>
                <w:sz w:val="22"/>
                <w:szCs w:val="22"/>
                <w:lang w:val="lt-LT"/>
              </w:rPr>
              <w:t>1.</w:t>
            </w:r>
            <w:r w:rsidRPr="001518D4">
              <w:rPr>
                <w:b/>
                <w:sz w:val="22"/>
                <w:szCs w:val="22"/>
                <w:lang w:val="lt-LT"/>
              </w:rPr>
              <w:tab/>
            </w:r>
            <w:r w:rsidRPr="001518D4">
              <w:rPr>
                <w:b/>
                <w:caps/>
                <w:sz w:val="22"/>
                <w:szCs w:val="22"/>
                <w:lang w:val="lt-LT"/>
              </w:rPr>
              <w:t>Vaistinio preparato pavadinimas</w:t>
            </w:r>
          </w:p>
        </w:tc>
      </w:tr>
    </w:tbl>
    <w:p w14:paraId="27819F72" w14:textId="77777777" w:rsidR="0080776B" w:rsidRPr="001518D4" w:rsidRDefault="0080776B" w:rsidP="00981EF1">
      <w:pPr>
        <w:ind w:left="567" w:hanging="567"/>
        <w:rPr>
          <w:sz w:val="22"/>
          <w:szCs w:val="22"/>
          <w:lang w:val="lt-LT"/>
        </w:rPr>
      </w:pPr>
    </w:p>
    <w:p w14:paraId="32CEA07F" w14:textId="77777777" w:rsidR="0080776B" w:rsidRPr="001518D4" w:rsidRDefault="00671840" w:rsidP="00981EF1">
      <w:pPr>
        <w:rPr>
          <w:sz w:val="22"/>
          <w:szCs w:val="22"/>
          <w:lang w:val="lt-LT"/>
        </w:rPr>
      </w:pPr>
      <w:r w:rsidRPr="001518D4">
        <w:rPr>
          <w:sz w:val="22"/>
          <w:szCs w:val="22"/>
          <w:lang w:val="lt-LT"/>
        </w:rPr>
        <w:t>Tamsulosin Zentiva</w:t>
      </w:r>
      <w:r w:rsidR="0080776B" w:rsidRPr="001518D4">
        <w:rPr>
          <w:sz w:val="22"/>
          <w:szCs w:val="22"/>
          <w:lang w:val="lt-LT"/>
        </w:rPr>
        <w:t xml:space="preserve"> 0,4 mg pailginto atpalaidavimo tabletės</w:t>
      </w:r>
    </w:p>
    <w:p w14:paraId="3BEFF7F0" w14:textId="77777777" w:rsidR="0080776B" w:rsidRPr="001518D4" w:rsidRDefault="009B0FBE" w:rsidP="00981EF1">
      <w:pPr>
        <w:rPr>
          <w:b/>
          <w:sz w:val="22"/>
          <w:szCs w:val="22"/>
          <w:lang w:val="lt-LT"/>
        </w:rPr>
      </w:pPr>
      <w:r w:rsidRPr="001518D4">
        <w:rPr>
          <w:rStyle w:val="Emfaz"/>
          <w:i w:val="0"/>
          <w:sz w:val="22"/>
          <w:szCs w:val="22"/>
        </w:rPr>
        <w:t>Tamsulosini hydrochloridum</w:t>
      </w:r>
    </w:p>
    <w:p w14:paraId="000776D3" w14:textId="77777777" w:rsidR="0080776B" w:rsidRDefault="0080776B" w:rsidP="00981EF1">
      <w:pPr>
        <w:rPr>
          <w:b/>
          <w:sz w:val="22"/>
          <w:szCs w:val="22"/>
          <w:lang w:val="lt-LT"/>
        </w:rPr>
      </w:pPr>
    </w:p>
    <w:p w14:paraId="39663ED1" w14:textId="77777777" w:rsidR="0006430C" w:rsidRPr="001518D4" w:rsidRDefault="0006430C" w:rsidP="00981EF1">
      <w:pP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776B" w:rsidRPr="001518D4" w14:paraId="5420D3FD" w14:textId="77777777" w:rsidTr="001B6DA3">
        <w:tc>
          <w:tcPr>
            <w:tcW w:w="9287" w:type="dxa"/>
          </w:tcPr>
          <w:p w14:paraId="22849A51" w14:textId="77777777" w:rsidR="0080776B" w:rsidRPr="001518D4" w:rsidRDefault="0080776B" w:rsidP="00981EF1">
            <w:pPr>
              <w:tabs>
                <w:tab w:val="left" w:pos="142"/>
              </w:tabs>
              <w:ind w:left="567" w:hanging="567"/>
              <w:rPr>
                <w:b/>
                <w:sz w:val="22"/>
                <w:szCs w:val="22"/>
                <w:lang w:val="lt-LT"/>
              </w:rPr>
            </w:pPr>
            <w:r w:rsidRPr="001518D4">
              <w:rPr>
                <w:b/>
                <w:sz w:val="22"/>
                <w:szCs w:val="22"/>
                <w:lang w:val="lt-LT"/>
              </w:rPr>
              <w:t>2.</w:t>
            </w:r>
            <w:r w:rsidRPr="001518D4">
              <w:rPr>
                <w:b/>
                <w:sz w:val="22"/>
                <w:szCs w:val="22"/>
                <w:lang w:val="lt-LT"/>
              </w:rPr>
              <w:tab/>
            </w:r>
            <w:r w:rsidRPr="001518D4">
              <w:rPr>
                <w:b/>
                <w:caps/>
                <w:sz w:val="22"/>
                <w:szCs w:val="22"/>
                <w:lang w:val="lt-LT"/>
              </w:rPr>
              <w:t>rinkodaros teisės turėtojo pavadinimas</w:t>
            </w:r>
          </w:p>
        </w:tc>
      </w:tr>
    </w:tbl>
    <w:p w14:paraId="0A718474" w14:textId="77777777" w:rsidR="0080776B" w:rsidRPr="001518D4" w:rsidRDefault="0080776B" w:rsidP="00981EF1">
      <w:pPr>
        <w:rPr>
          <w:b/>
          <w:sz w:val="22"/>
          <w:szCs w:val="22"/>
          <w:lang w:val="lt-LT"/>
        </w:rPr>
      </w:pPr>
    </w:p>
    <w:p w14:paraId="3FF30D10" w14:textId="77777777" w:rsidR="00981EF1" w:rsidRPr="001518D4" w:rsidRDefault="001518D4" w:rsidP="00981EF1">
      <w:pPr>
        <w:rPr>
          <w:sz w:val="22"/>
          <w:szCs w:val="22"/>
          <w:lang w:val="lt-LT"/>
        </w:rPr>
      </w:pPr>
      <w:r w:rsidRPr="001518D4">
        <w:rPr>
          <w:caps/>
          <w:sz w:val="22"/>
          <w:szCs w:val="22"/>
        </w:rPr>
        <w:t xml:space="preserve">Zentiva </w:t>
      </w:r>
      <w:r w:rsidRPr="001518D4">
        <w:rPr>
          <w:sz w:val="22"/>
          <w:szCs w:val="22"/>
          <w:highlight w:val="lightGray"/>
        </w:rPr>
        <w:t>logo</w:t>
      </w:r>
    </w:p>
    <w:p w14:paraId="6A48FE1E" w14:textId="77777777" w:rsidR="0080776B" w:rsidRPr="001518D4" w:rsidRDefault="0080776B" w:rsidP="00981EF1">
      <w:pPr>
        <w:rPr>
          <w:b/>
          <w:sz w:val="22"/>
          <w:szCs w:val="22"/>
          <w:lang w:val="lt-LT"/>
        </w:rPr>
      </w:pPr>
    </w:p>
    <w:p w14:paraId="0D49C6E7" w14:textId="77777777" w:rsidR="0080776B" w:rsidRPr="001518D4" w:rsidRDefault="0080776B" w:rsidP="00981EF1">
      <w:pP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776B" w:rsidRPr="001518D4" w14:paraId="22446DAA" w14:textId="77777777" w:rsidTr="001B6DA3">
        <w:tc>
          <w:tcPr>
            <w:tcW w:w="9287" w:type="dxa"/>
          </w:tcPr>
          <w:p w14:paraId="62604503" w14:textId="77777777" w:rsidR="0080776B" w:rsidRPr="001518D4" w:rsidRDefault="0080776B" w:rsidP="00981EF1">
            <w:pPr>
              <w:tabs>
                <w:tab w:val="left" w:pos="142"/>
              </w:tabs>
              <w:ind w:left="567" w:hanging="567"/>
              <w:rPr>
                <w:b/>
                <w:sz w:val="22"/>
                <w:szCs w:val="22"/>
                <w:lang w:val="lt-LT"/>
              </w:rPr>
            </w:pPr>
            <w:r w:rsidRPr="001518D4">
              <w:rPr>
                <w:b/>
                <w:sz w:val="22"/>
                <w:szCs w:val="22"/>
                <w:lang w:val="lt-LT"/>
              </w:rPr>
              <w:t>3.</w:t>
            </w:r>
            <w:r w:rsidRPr="001518D4">
              <w:rPr>
                <w:b/>
                <w:sz w:val="22"/>
                <w:szCs w:val="22"/>
                <w:lang w:val="lt-LT"/>
              </w:rPr>
              <w:tab/>
            </w:r>
            <w:r w:rsidRPr="001518D4">
              <w:rPr>
                <w:b/>
                <w:caps/>
                <w:sz w:val="22"/>
                <w:szCs w:val="22"/>
                <w:lang w:val="lt-LT"/>
              </w:rPr>
              <w:t>tinkamumo laikas</w:t>
            </w:r>
          </w:p>
        </w:tc>
      </w:tr>
    </w:tbl>
    <w:p w14:paraId="362FE9FA" w14:textId="77777777" w:rsidR="0080776B" w:rsidRPr="001518D4" w:rsidRDefault="0080776B" w:rsidP="00981EF1">
      <w:pPr>
        <w:rPr>
          <w:b/>
          <w:sz w:val="22"/>
          <w:szCs w:val="22"/>
          <w:lang w:val="lt-LT"/>
        </w:rPr>
      </w:pPr>
    </w:p>
    <w:p w14:paraId="672FDFC7" w14:textId="77777777" w:rsidR="0080776B" w:rsidRPr="001518D4" w:rsidRDefault="001518D4" w:rsidP="00981EF1">
      <w:pPr>
        <w:rPr>
          <w:bCs/>
          <w:sz w:val="22"/>
          <w:szCs w:val="22"/>
          <w:lang w:val="lt-LT"/>
        </w:rPr>
      </w:pPr>
      <w:r w:rsidRPr="001518D4">
        <w:rPr>
          <w:sz w:val="22"/>
          <w:szCs w:val="22"/>
          <w:highlight w:val="lightGray"/>
        </w:rPr>
        <w:t>EXP</w:t>
      </w:r>
      <w:r w:rsidRPr="001518D4">
        <w:rPr>
          <w:sz w:val="22"/>
          <w:szCs w:val="22"/>
        </w:rPr>
        <w:t xml:space="preserve"> {mm/MMMM}</w:t>
      </w:r>
    </w:p>
    <w:p w14:paraId="32A8CBD5" w14:textId="77777777" w:rsidR="0080776B" w:rsidRPr="001518D4" w:rsidRDefault="0080776B" w:rsidP="00981EF1">
      <w:pPr>
        <w:rPr>
          <w:bCs/>
          <w:sz w:val="22"/>
          <w:szCs w:val="22"/>
          <w:lang w:val="lt-LT"/>
        </w:rPr>
      </w:pPr>
    </w:p>
    <w:p w14:paraId="10A06B7F" w14:textId="77777777" w:rsidR="0080776B" w:rsidRPr="001518D4" w:rsidRDefault="0080776B" w:rsidP="00981EF1">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776B" w:rsidRPr="001518D4" w14:paraId="7C7D34EC" w14:textId="77777777" w:rsidTr="001B6DA3">
        <w:tc>
          <w:tcPr>
            <w:tcW w:w="9287" w:type="dxa"/>
          </w:tcPr>
          <w:p w14:paraId="754894B1" w14:textId="77777777" w:rsidR="0080776B" w:rsidRPr="001518D4" w:rsidRDefault="0080776B" w:rsidP="00981EF1">
            <w:pPr>
              <w:tabs>
                <w:tab w:val="left" w:pos="142"/>
              </w:tabs>
              <w:ind w:left="567" w:hanging="567"/>
              <w:rPr>
                <w:b/>
                <w:sz w:val="22"/>
                <w:szCs w:val="22"/>
                <w:lang w:val="lt-LT"/>
              </w:rPr>
            </w:pPr>
            <w:r w:rsidRPr="001518D4">
              <w:rPr>
                <w:b/>
                <w:sz w:val="22"/>
                <w:szCs w:val="22"/>
                <w:lang w:val="lt-LT"/>
              </w:rPr>
              <w:t>4.</w:t>
            </w:r>
            <w:r w:rsidRPr="001518D4">
              <w:rPr>
                <w:b/>
                <w:sz w:val="22"/>
                <w:szCs w:val="22"/>
                <w:lang w:val="lt-LT"/>
              </w:rPr>
              <w:tab/>
            </w:r>
            <w:r w:rsidRPr="001518D4">
              <w:rPr>
                <w:b/>
                <w:caps/>
                <w:sz w:val="22"/>
                <w:szCs w:val="22"/>
                <w:lang w:val="lt-LT"/>
              </w:rPr>
              <w:t>serijos numeris</w:t>
            </w:r>
          </w:p>
        </w:tc>
      </w:tr>
    </w:tbl>
    <w:p w14:paraId="6A642DDB" w14:textId="77777777" w:rsidR="00981EF1" w:rsidRPr="001518D4" w:rsidRDefault="00981EF1" w:rsidP="00981EF1">
      <w:pPr>
        <w:ind w:right="113"/>
        <w:rPr>
          <w:sz w:val="22"/>
          <w:szCs w:val="22"/>
          <w:lang w:val="lt-LT"/>
        </w:rPr>
      </w:pPr>
    </w:p>
    <w:p w14:paraId="20400899" w14:textId="77777777" w:rsidR="0080776B" w:rsidRPr="001518D4" w:rsidRDefault="0080776B" w:rsidP="00981EF1">
      <w:pPr>
        <w:ind w:right="113"/>
        <w:rPr>
          <w:sz w:val="22"/>
          <w:szCs w:val="22"/>
          <w:lang w:val="lt-LT"/>
        </w:rPr>
      </w:pPr>
      <w:r w:rsidRPr="001518D4">
        <w:rPr>
          <w:sz w:val="22"/>
          <w:szCs w:val="22"/>
          <w:highlight w:val="lightGray"/>
          <w:lang w:val="lt-LT"/>
        </w:rPr>
        <w:t>Lot</w:t>
      </w:r>
    </w:p>
    <w:p w14:paraId="5396877C" w14:textId="77777777" w:rsidR="0080776B" w:rsidRPr="001518D4" w:rsidRDefault="0080776B" w:rsidP="00981EF1">
      <w:pPr>
        <w:ind w:right="113"/>
        <w:rPr>
          <w:sz w:val="22"/>
          <w:szCs w:val="22"/>
          <w:lang w:val="lt-LT"/>
        </w:rPr>
      </w:pPr>
    </w:p>
    <w:p w14:paraId="50D878D6" w14:textId="77777777" w:rsidR="0080776B" w:rsidRPr="001518D4" w:rsidRDefault="0080776B" w:rsidP="00981EF1">
      <w:pPr>
        <w:ind w:right="113"/>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776B" w:rsidRPr="001518D4" w14:paraId="794C0CA2" w14:textId="77777777" w:rsidTr="001B6DA3">
        <w:tc>
          <w:tcPr>
            <w:tcW w:w="9287" w:type="dxa"/>
          </w:tcPr>
          <w:p w14:paraId="1BA08CF3" w14:textId="77777777" w:rsidR="0080776B" w:rsidRPr="001518D4" w:rsidRDefault="0080776B" w:rsidP="00981EF1">
            <w:pPr>
              <w:tabs>
                <w:tab w:val="left" w:pos="142"/>
              </w:tabs>
              <w:ind w:left="567" w:hanging="567"/>
              <w:rPr>
                <w:b/>
                <w:sz w:val="22"/>
                <w:szCs w:val="22"/>
                <w:lang w:val="lt-LT"/>
              </w:rPr>
            </w:pPr>
            <w:r w:rsidRPr="001518D4">
              <w:rPr>
                <w:b/>
                <w:sz w:val="22"/>
                <w:szCs w:val="22"/>
                <w:lang w:val="lt-LT"/>
              </w:rPr>
              <w:t>5.</w:t>
            </w:r>
            <w:r w:rsidRPr="001518D4">
              <w:rPr>
                <w:b/>
                <w:sz w:val="22"/>
                <w:szCs w:val="22"/>
                <w:lang w:val="lt-LT"/>
              </w:rPr>
              <w:tab/>
              <w:t>KITA</w:t>
            </w:r>
          </w:p>
        </w:tc>
      </w:tr>
    </w:tbl>
    <w:p w14:paraId="758D9231" w14:textId="77777777" w:rsidR="0080776B" w:rsidRPr="001518D4" w:rsidRDefault="0080776B" w:rsidP="00981EF1">
      <w:pPr>
        <w:ind w:right="113"/>
        <w:rPr>
          <w:sz w:val="22"/>
          <w:szCs w:val="22"/>
          <w:lang w:val="lt-LT"/>
        </w:rPr>
      </w:pPr>
    </w:p>
    <w:p w14:paraId="532E5F01" w14:textId="77777777" w:rsidR="0080776B" w:rsidRPr="001518D4" w:rsidRDefault="0080776B" w:rsidP="00981EF1">
      <w:pPr>
        <w:rPr>
          <w:sz w:val="22"/>
          <w:szCs w:val="22"/>
          <w:lang w:val="lt-LT"/>
        </w:rPr>
      </w:pPr>
      <w:r w:rsidRPr="001518D4">
        <w:rPr>
          <w:b/>
          <w:caps/>
          <w:sz w:val="22"/>
          <w:szCs w:val="22"/>
          <w:lang w:val="lt-LT"/>
        </w:rPr>
        <w:br w:type="page"/>
      </w:r>
    </w:p>
    <w:p w14:paraId="34FF9749" w14:textId="77777777" w:rsidR="0080776B" w:rsidRPr="001518D4" w:rsidRDefault="0080776B" w:rsidP="00981EF1">
      <w:pPr>
        <w:pStyle w:val="TTEMEASMCA"/>
        <w:rPr>
          <w:lang w:val="lt-LT"/>
        </w:rPr>
      </w:pPr>
      <w:bookmarkStart w:id="17" w:name="_Toc129243137"/>
      <w:bookmarkStart w:id="18" w:name="_Toc129243262"/>
    </w:p>
    <w:p w14:paraId="4C5B90E7" w14:textId="77777777" w:rsidR="0080776B" w:rsidRPr="001518D4" w:rsidRDefault="0080776B" w:rsidP="00981EF1">
      <w:pPr>
        <w:pStyle w:val="TTEMEASMCA"/>
        <w:rPr>
          <w:lang w:val="lt-LT"/>
        </w:rPr>
      </w:pPr>
    </w:p>
    <w:p w14:paraId="6FD2CF66" w14:textId="77777777" w:rsidR="0080776B" w:rsidRPr="001518D4" w:rsidRDefault="0080776B" w:rsidP="00981EF1">
      <w:pPr>
        <w:pStyle w:val="TTEMEASMCA"/>
        <w:rPr>
          <w:lang w:val="lt-LT"/>
        </w:rPr>
      </w:pPr>
    </w:p>
    <w:p w14:paraId="056B61F6" w14:textId="77777777" w:rsidR="0080776B" w:rsidRPr="001518D4" w:rsidRDefault="0080776B" w:rsidP="00981EF1">
      <w:pPr>
        <w:pStyle w:val="TTEMEASMCA"/>
        <w:rPr>
          <w:lang w:val="lt-LT"/>
        </w:rPr>
      </w:pPr>
    </w:p>
    <w:p w14:paraId="0399CF0C" w14:textId="77777777" w:rsidR="0080776B" w:rsidRPr="001518D4" w:rsidRDefault="0080776B" w:rsidP="00981EF1">
      <w:pPr>
        <w:pStyle w:val="TTEMEASMCA"/>
        <w:rPr>
          <w:lang w:val="lt-LT"/>
        </w:rPr>
      </w:pPr>
    </w:p>
    <w:p w14:paraId="3EA8A712" w14:textId="77777777" w:rsidR="0080776B" w:rsidRPr="001518D4" w:rsidRDefault="0080776B" w:rsidP="00981EF1">
      <w:pPr>
        <w:pStyle w:val="TTEMEASMCA"/>
        <w:rPr>
          <w:lang w:val="lt-LT"/>
        </w:rPr>
      </w:pPr>
    </w:p>
    <w:p w14:paraId="671E41B7" w14:textId="77777777" w:rsidR="0080776B" w:rsidRPr="001518D4" w:rsidRDefault="0080776B" w:rsidP="00981EF1">
      <w:pPr>
        <w:pStyle w:val="TTEMEASMCA"/>
        <w:rPr>
          <w:lang w:val="lt-LT"/>
        </w:rPr>
      </w:pPr>
    </w:p>
    <w:p w14:paraId="0ECC0411" w14:textId="77777777" w:rsidR="0080776B" w:rsidRPr="001518D4" w:rsidRDefault="0080776B" w:rsidP="00981EF1">
      <w:pPr>
        <w:pStyle w:val="TTEMEASMCA"/>
        <w:rPr>
          <w:lang w:val="lt-LT"/>
        </w:rPr>
      </w:pPr>
    </w:p>
    <w:p w14:paraId="43C4B9F2" w14:textId="77777777" w:rsidR="0080776B" w:rsidRPr="001518D4" w:rsidRDefault="0080776B" w:rsidP="00981EF1">
      <w:pPr>
        <w:pStyle w:val="TTEMEASMCA"/>
        <w:rPr>
          <w:lang w:val="lt-LT"/>
        </w:rPr>
      </w:pPr>
    </w:p>
    <w:p w14:paraId="6D1E5479" w14:textId="77777777" w:rsidR="0080776B" w:rsidRPr="001518D4" w:rsidRDefault="0080776B" w:rsidP="00981EF1">
      <w:pPr>
        <w:pStyle w:val="TTEMEASMCA"/>
        <w:rPr>
          <w:lang w:val="lt-LT"/>
        </w:rPr>
      </w:pPr>
    </w:p>
    <w:p w14:paraId="3F9BA4D0" w14:textId="77777777" w:rsidR="0080776B" w:rsidRPr="001518D4" w:rsidRDefault="0080776B" w:rsidP="00981EF1">
      <w:pPr>
        <w:pStyle w:val="TTEMEASMCA"/>
        <w:rPr>
          <w:lang w:val="lt-LT"/>
        </w:rPr>
      </w:pPr>
    </w:p>
    <w:p w14:paraId="510E86F8" w14:textId="77777777" w:rsidR="0080776B" w:rsidRPr="001518D4" w:rsidRDefault="0080776B" w:rsidP="00981EF1">
      <w:pPr>
        <w:pStyle w:val="TTEMEASMCA"/>
        <w:rPr>
          <w:lang w:val="lt-LT"/>
        </w:rPr>
      </w:pPr>
    </w:p>
    <w:p w14:paraId="355CB5E8" w14:textId="77777777" w:rsidR="0080776B" w:rsidRPr="001518D4" w:rsidRDefault="0080776B" w:rsidP="00981EF1">
      <w:pPr>
        <w:pStyle w:val="TTEMEASMCA"/>
        <w:rPr>
          <w:lang w:val="lt-LT"/>
        </w:rPr>
      </w:pPr>
    </w:p>
    <w:p w14:paraId="40BB48A4" w14:textId="77777777" w:rsidR="0080776B" w:rsidRPr="001518D4" w:rsidRDefault="0080776B" w:rsidP="00981EF1">
      <w:pPr>
        <w:pStyle w:val="TTEMEASMCA"/>
        <w:rPr>
          <w:lang w:val="lt-LT"/>
        </w:rPr>
      </w:pPr>
    </w:p>
    <w:p w14:paraId="6BDEA0BB" w14:textId="77777777" w:rsidR="0080776B" w:rsidRPr="001518D4" w:rsidRDefault="0080776B" w:rsidP="00981EF1">
      <w:pPr>
        <w:pStyle w:val="TTEMEASMCA"/>
        <w:rPr>
          <w:lang w:val="lt-LT"/>
        </w:rPr>
      </w:pPr>
    </w:p>
    <w:p w14:paraId="56C90803" w14:textId="77777777" w:rsidR="0080776B" w:rsidRPr="001518D4" w:rsidRDefault="0080776B" w:rsidP="00981EF1">
      <w:pPr>
        <w:pStyle w:val="TTEMEASMCA"/>
        <w:rPr>
          <w:lang w:val="lt-LT"/>
        </w:rPr>
      </w:pPr>
    </w:p>
    <w:p w14:paraId="79455273" w14:textId="77777777" w:rsidR="0080776B" w:rsidRPr="001518D4" w:rsidRDefault="0080776B" w:rsidP="00981EF1">
      <w:pPr>
        <w:pStyle w:val="TTEMEASMCA"/>
        <w:rPr>
          <w:lang w:val="lt-LT"/>
        </w:rPr>
      </w:pPr>
    </w:p>
    <w:p w14:paraId="7378ED2D" w14:textId="77777777" w:rsidR="0080776B" w:rsidRPr="001518D4" w:rsidRDefault="0080776B" w:rsidP="00981EF1">
      <w:pPr>
        <w:pStyle w:val="TTEMEASMCA"/>
        <w:rPr>
          <w:lang w:val="lt-LT"/>
        </w:rPr>
      </w:pPr>
    </w:p>
    <w:p w14:paraId="012FCAAB" w14:textId="77777777" w:rsidR="0080776B" w:rsidRPr="001518D4" w:rsidRDefault="0080776B" w:rsidP="00981EF1">
      <w:pPr>
        <w:pStyle w:val="TTEMEASMCA"/>
        <w:rPr>
          <w:lang w:val="lt-LT"/>
        </w:rPr>
      </w:pPr>
    </w:p>
    <w:p w14:paraId="217EA437" w14:textId="77777777" w:rsidR="0080776B" w:rsidRPr="001518D4" w:rsidRDefault="0080776B" w:rsidP="00981EF1">
      <w:pPr>
        <w:pStyle w:val="TTEMEASMCA"/>
        <w:rPr>
          <w:lang w:val="lt-LT"/>
        </w:rPr>
      </w:pPr>
    </w:p>
    <w:p w14:paraId="126E9E43" w14:textId="77777777" w:rsidR="0080776B" w:rsidRPr="001518D4" w:rsidRDefault="0080776B" w:rsidP="00981EF1">
      <w:pPr>
        <w:pStyle w:val="TTEMEASMCA"/>
        <w:rPr>
          <w:lang w:val="lt-LT"/>
        </w:rPr>
      </w:pPr>
    </w:p>
    <w:p w14:paraId="38BA2BDF" w14:textId="77777777" w:rsidR="0080776B" w:rsidRPr="001518D4" w:rsidRDefault="0080776B" w:rsidP="00981EF1">
      <w:pPr>
        <w:pStyle w:val="TTEMEASMCA"/>
        <w:rPr>
          <w:lang w:val="lt-LT"/>
        </w:rPr>
      </w:pPr>
    </w:p>
    <w:p w14:paraId="5931DCB2" w14:textId="77777777" w:rsidR="0080776B" w:rsidRPr="001518D4" w:rsidRDefault="0080776B" w:rsidP="00981EF1">
      <w:pPr>
        <w:pStyle w:val="TTEMEASMCA"/>
        <w:rPr>
          <w:lang w:val="lt-LT"/>
        </w:rPr>
      </w:pPr>
      <w:r w:rsidRPr="001518D4">
        <w:rPr>
          <w:lang w:val="lt-LT"/>
        </w:rPr>
        <w:t>B. PAKUOTĖS LAPELIS</w:t>
      </w:r>
      <w:bookmarkEnd w:id="17"/>
      <w:bookmarkEnd w:id="18"/>
    </w:p>
    <w:p w14:paraId="68EC702E" w14:textId="77777777" w:rsidR="0080776B" w:rsidRPr="001518D4" w:rsidRDefault="0080776B" w:rsidP="00981EF1">
      <w:pPr>
        <w:jc w:val="center"/>
        <w:outlineLvl w:val="0"/>
        <w:rPr>
          <w:b/>
          <w:sz w:val="22"/>
          <w:szCs w:val="22"/>
          <w:lang w:val="lt-LT"/>
        </w:rPr>
      </w:pPr>
      <w:r w:rsidRPr="001518D4">
        <w:rPr>
          <w:b/>
          <w:sz w:val="22"/>
          <w:szCs w:val="22"/>
          <w:lang w:val="lt-LT"/>
        </w:rPr>
        <w:br w:type="page"/>
      </w:r>
      <w:r w:rsidRPr="001518D4">
        <w:rPr>
          <w:b/>
          <w:sz w:val="22"/>
          <w:szCs w:val="22"/>
          <w:lang w:val="lt-LT"/>
        </w:rPr>
        <w:lastRenderedPageBreak/>
        <w:t xml:space="preserve">Pakuotės lapelis: informacija </w:t>
      </w:r>
      <w:r w:rsidR="009B0FBE" w:rsidRPr="001518D4">
        <w:rPr>
          <w:b/>
          <w:sz w:val="22"/>
          <w:szCs w:val="22"/>
          <w:lang w:val="lt-LT"/>
        </w:rPr>
        <w:t>vartotojui</w:t>
      </w:r>
    </w:p>
    <w:p w14:paraId="5198748B" w14:textId="77777777" w:rsidR="0080776B" w:rsidRPr="001518D4" w:rsidRDefault="0080776B" w:rsidP="00981EF1">
      <w:pPr>
        <w:jc w:val="center"/>
        <w:outlineLvl w:val="0"/>
        <w:rPr>
          <w:b/>
          <w:sz w:val="22"/>
          <w:szCs w:val="22"/>
          <w:lang w:val="lt-LT"/>
        </w:rPr>
      </w:pPr>
    </w:p>
    <w:p w14:paraId="60BBDE8C" w14:textId="77777777" w:rsidR="0080776B" w:rsidRPr="001518D4" w:rsidRDefault="00671840" w:rsidP="00981EF1">
      <w:pPr>
        <w:jc w:val="center"/>
        <w:rPr>
          <w:b/>
          <w:bCs/>
          <w:sz w:val="22"/>
          <w:szCs w:val="22"/>
          <w:lang w:val="lt-LT"/>
        </w:rPr>
      </w:pPr>
      <w:r w:rsidRPr="001518D4">
        <w:rPr>
          <w:b/>
          <w:bCs/>
          <w:sz w:val="22"/>
          <w:szCs w:val="22"/>
          <w:lang w:val="lt-LT"/>
        </w:rPr>
        <w:t>Tamsulosin Zentiva</w:t>
      </w:r>
      <w:r w:rsidR="0080776B" w:rsidRPr="001518D4">
        <w:rPr>
          <w:b/>
          <w:bCs/>
          <w:sz w:val="22"/>
          <w:szCs w:val="22"/>
          <w:lang w:val="lt-LT"/>
        </w:rPr>
        <w:t xml:space="preserve"> 0,4 mg pailginto atpalaidavimo tabletės</w:t>
      </w:r>
    </w:p>
    <w:p w14:paraId="225589D6" w14:textId="77777777" w:rsidR="0080776B" w:rsidRPr="001518D4" w:rsidRDefault="0080776B" w:rsidP="00981EF1">
      <w:pPr>
        <w:jc w:val="center"/>
        <w:rPr>
          <w:sz w:val="22"/>
          <w:szCs w:val="22"/>
          <w:lang w:val="lt-LT"/>
        </w:rPr>
      </w:pPr>
      <w:r w:rsidRPr="001518D4">
        <w:rPr>
          <w:sz w:val="22"/>
          <w:szCs w:val="22"/>
          <w:lang w:val="lt-LT"/>
        </w:rPr>
        <w:t>Tamsulozino hidrochloridas</w:t>
      </w:r>
    </w:p>
    <w:p w14:paraId="46959C93" w14:textId="77777777" w:rsidR="0080776B" w:rsidRPr="001518D4" w:rsidRDefault="0080776B" w:rsidP="00981EF1">
      <w:pPr>
        <w:jc w:val="center"/>
        <w:rPr>
          <w:sz w:val="22"/>
          <w:szCs w:val="22"/>
          <w:lang w:val="lt-LT"/>
        </w:rPr>
      </w:pPr>
    </w:p>
    <w:p w14:paraId="74A49854" w14:textId="77777777" w:rsidR="0080776B" w:rsidRPr="001518D4" w:rsidRDefault="0080776B" w:rsidP="009F6A68">
      <w:pPr>
        <w:rPr>
          <w:b/>
          <w:sz w:val="22"/>
          <w:szCs w:val="22"/>
          <w:lang w:val="lt-LT"/>
        </w:rPr>
      </w:pPr>
      <w:r w:rsidRPr="001518D4">
        <w:rPr>
          <w:b/>
          <w:sz w:val="22"/>
          <w:szCs w:val="22"/>
          <w:lang w:val="lt-LT"/>
        </w:rPr>
        <w:t>Atidžiai perskaitykite visą šį lapelį, prieš pradėdami vartoti vaistą, nes jame pateikiama Jums svarbi informacija.</w:t>
      </w:r>
    </w:p>
    <w:p w14:paraId="6974C20E" w14:textId="77777777" w:rsidR="0080776B" w:rsidRPr="001518D4" w:rsidRDefault="0080776B" w:rsidP="00981EF1">
      <w:pPr>
        <w:ind w:left="567" w:hanging="567"/>
        <w:rPr>
          <w:sz w:val="22"/>
          <w:szCs w:val="22"/>
          <w:lang w:val="lt-LT"/>
        </w:rPr>
      </w:pPr>
      <w:r w:rsidRPr="001518D4">
        <w:rPr>
          <w:sz w:val="22"/>
          <w:szCs w:val="22"/>
          <w:lang w:val="lt-LT"/>
        </w:rPr>
        <w:t>-</w:t>
      </w:r>
      <w:r w:rsidRPr="001518D4">
        <w:rPr>
          <w:sz w:val="22"/>
          <w:szCs w:val="22"/>
          <w:lang w:val="lt-LT"/>
        </w:rPr>
        <w:tab/>
        <w:t>Neišmeskite šio lapelio, nes vėl gali prireikti jį perskaityti.</w:t>
      </w:r>
    </w:p>
    <w:p w14:paraId="3F457086" w14:textId="77777777" w:rsidR="0080776B" w:rsidRPr="001518D4" w:rsidRDefault="0080776B" w:rsidP="00981EF1">
      <w:pPr>
        <w:ind w:left="567" w:hanging="567"/>
        <w:rPr>
          <w:sz w:val="22"/>
          <w:szCs w:val="22"/>
          <w:lang w:val="lt-LT"/>
        </w:rPr>
      </w:pPr>
      <w:r w:rsidRPr="001518D4">
        <w:rPr>
          <w:sz w:val="22"/>
          <w:szCs w:val="22"/>
          <w:lang w:val="lt-LT"/>
        </w:rPr>
        <w:t>-</w:t>
      </w:r>
      <w:r w:rsidRPr="001518D4">
        <w:rPr>
          <w:sz w:val="22"/>
          <w:szCs w:val="22"/>
          <w:lang w:val="lt-LT"/>
        </w:rPr>
        <w:tab/>
        <w:t>Jeigu kiltų daugiau klausimų, kreipkitės į gydytoją arba vaistininką.</w:t>
      </w:r>
    </w:p>
    <w:p w14:paraId="65FA8B8F" w14:textId="77777777" w:rsidR="0080776B" w:rsidRPr="001518D4" w:rsidRDefault="0080776B" w:rsidP="00981EF1">
      <w:pPr>
        <w:numPr>
          <w:ilvl w:val="0"/>
          <w:numId w:val="4"/>
        </w:numPr>
        <w:ind w:left="567" w:hanging="567"/>
        <w:rPr>
          <w:sz w:val="22"/>
          <w:szCs w:val="22"/>
          <w:lang w:val="lt-LT"/>
        </w:rPr>
      </w:pPr>
      <w:r w:rsidRPr="001518D4">
        <w:rPr>
          <w:sz w:val="22"/>
          <w:szCs w:val="22"/>
          <w:lang w:val="lt-LT"/>
        </w:rPr>
        <w:t>Šis vaistas skirtas tik Jums</w:t>
      </w:r>
      <w:r w:rsidR="0006430C">
        <w:rPr>
          <w:sz w:val="22"/>
          <w:szCs w:val="22"/>
          <w:lang w:val="lt-LT"/>
        </w:rPr>
        <w:t>,</w:t>
      </w:r>
      <w:r w:rsidRPr="001518D4">
        <w:rPr>
          <w:sz w:val="22"/>
          <w:szCs w:val="22"/>
          <w:lang w:val="lt-LT"/>
        </w:rPr>
        <w:t xml:space="preserve"> todėl kitiems žmonėms jo duoti negalima. Vaistas gali jiems pakenkti (net tiems, kurių ligos požymiai yra tokie patys kaip Jūsų).</w:t>
      </w:r>
    </w:p>
    <w:p w14:paraId="57C8E6B5" w14:textId="77777777" w:rsidR="0080776B" w:rsidRPr="001518D4" w:rsidRDefault="0080776B" w:rsidP="00981EF1">
      <w:pPr>
        <w:numPr>
          <w:ilvl w:val="0"/>
          <w:numId w:val="4"/>
        </w:numPr>
        <w:ind w:left="567" w:hanging="567"/>
        <w:rPr>
          <w:sz w:val="22"/>
          <w:szCs w:val="22"/>
          <w:lang w:val="lt-LT"/>
        </w:rPr>
      </w:pPr>
      <w:r w:rsidRPr="001518D4">
        <w:rPr>
          <w:sz w:val="22"/>
          <w:szCs w:val="22"/>
          <w:lang w:val="lt-LT"/>
        </w:rPr>
        <w:t>Jeigu pasireiškė šalutinis poveikis (net jeigu jis šiame lapelyje nenurodytas), kreipkitės į gydytoją arba vaistininką. Žr. 4 skyrių.</w:t>
      </w:r>
    </w:p>
    <w:p w14:paraId="51478DF6" w14:textId="77777777" w:rsidR="0080776B" w:rsidRPr="001518D4" w:rsidRDefault="0080776B" w:rsidP="00981EF1">
      <w:pPr>
        <w:ind w:right="-2"/>
        <w:rPr>
          <w:sz w:val="22"/>
          <w:szCs w:val="22"/>
          <w:lang w:val="lt-LT"/>
        </w:rPr>
      </w:pPr>
    </w:p>
    <w:p w14:paraId="411DF8E6" w14:textId="77777777" w:rsidR="0080776B" w:rsidRPr="001518D4" w:rsidRDefault="0099143C" w:rsidP="0099143C">
      <w:pPr>
        <w:ind w:left="567" w:hanging="567"/>
        <w:rPr>
          <w:b/>
          <w:sz w:val="22"/>
          <w:szCs w:val="22"/>
          <w:lang w:val="lt-LT"/>
        </w:rPr>
      </w:pPr>
      <w:r>
        <w:rPr>
          <w:b/>
          <w:sz w:val="22"/>
          <w:szCs w:val="22"/>
          <w:lang w:val="lt-LT"/>
        </w:rPr>
        <w:t>Apie ką rašoma šiame lapelyje?</w:t>
      </w:r>
    </w:p>
    <w:p w14:paraId="35E263ED" w14:textId="77777777" w:rsidR="0080776B" w:rsidRPr="001518D4" w:rsidRDefault="0080776B" w:rsidP="00981EF1">
      <w:pPr>
        <w:ind w:left="567" w:hanging="567"/>
        <w:rPr>
          <w:sz w:val="22"/>
          <w:szCs w:val="22"/>
          <w:lang w:val="lt-LT"/>
        </w:rPr>
      </w:pPr>
      <w:r w:rsidRPr="001518D4">
        <w:rPr>
          <w:sz w:val="22"/>
          <w:szCs w:val="22"/>
          <w:lang w:val="lt-LT"/>
        </w:rPr>
        <w:t>1.</w:t>
      </w:r>
      <w:r w:rsidRPr="001518D4">
        <w:rPr>
          <w:sz w:val="22"/>
          <w:szCs w:val="22"/>
          <w:lang w:val="lt-LT"/>
        </w:rPr>
        <w:tab/>
        <w:t xml:space="preserve">Kas yra </w:t>
      </w:r>
      <w:r w:rsidR="00671840" w:rsidRPr="001518D4">
        <w:rPr>
          <w:sz w:val="22"/>
          <w:szCs w:val="22"/>
          <w:lang w:val="lt-LT"/>
        </w:rPr>
        <w:t>Tamsulosin Zentiva</w:t>
      </w:r>
      <w:r w:rsidRPr="001518D4">
        <w:rPr>
          <w:sz w:val="22"/>
          <w:szCs w:val="22"/>
          <w:lang w:val="lt-LT"/>
        </w:rPr>
        <w:t xml:space="preserve"> ir kam jis vartojamas</w:t>
      </w:r>
    </w:p>
    <w:p w14:paraId="492042CE" w14:textId="77777777" w:rsidR="0080776B" w:rsidRPr="001518D4" w:rsidRDefault="0080776B" w:rsidP="00981EF1">
      <w:pPr>
        <w:ind w:left="567" w:hanging="567"/>
        <w:rPr>
          <w:sz w:val="22"/>
          <w:szCs w:val="22"/>
          <w:lang w:val="lt-LT"/>
        </w:rPr>
      </w:pPr>
      <w:r w:rsidRPr="001518D4">
        <w:rPr>
          <w:sz w:val="22"/>
          <w:szCs w:val="22"/>
          <w:lang w:val="lt-LT"/>
        </w:rPr>
        <w:t>2.</w:t>
      </w:r>
      <w:r w:rsidRPr="001518D4">
        <w:rPr>
          <w:sz w:val="22"/>
          <w:szCs w:val="22"/>
          <w:lang w:val="lt-LT"/>
        </w:rPr>
        <w:tab/>
        <w:t xml:space="preserve">Kas žinotina prieš vartojant </w:t>
      </w:r>
      <w:r w:rsidR="00671840" w:rsidRPr="001518D4">
        <w:rPr>
          <w:sz w:val="22"/>
          <w:szCs w:val="22"/>
          <w:lang w:val="lt-LT"/>
        </w:rPr>
        <w:t>Tamsulosin Zentiva</w:t>
      </w:r>
    </w:p>
    <w:p w14:paraId="75AFAC27" w14:textId="77777777" w:rsidR="0080776B" w:rsidRPr="001518D4" w:rsidRDefault="0080776B" w:rsidP="00981EF1">
      <w:pPr>
        <w:ind w:left="567" w:hanging="567"/>
        <w:rPr>
          <w:sz w:val="22"/>
          <w:szCs w:val="22"/>
          <w:lang w:val="lt-LT"/>
        </w:rPr>
      </w:pPr>
      <w:r w:rsidRPr="001518D4">
        <w:rPr>
          <w:sz w:val="22"/>
          <w:szCs w:val="22"/>
          <w:lang w:val="lt-LT"/>
        </w:rPr>
        <w:t>3.</w:t>
      </w:r>
      <w:r w:rsidRPr="001518D4">
        <w:rPr>
          <w:sz w:val="22"/>
          <w:szCs w:val="22"/>
          <w:lang w:val="lt-LT"/>
        </w:rPr>
        <w:tab/>
        <w:t xml:space="preserve">Kaip vartoti </w:t>
      </w:r>
      <w:r w:rsidR="00671840" w:rsidRPr="001518D4">
        <w:rPr>
          <w:sz w:val="22"/>
          <w:szCs w:val="22"/>
          <w:lang w:val="lt-LT"/>
        </w:rPr>
        <w:t>Tamsulosin Zentiva</w:t>
      </w:r>
    </w:p>
    <w:p w14:paraId="6F6C53C5" w14:textId="77777777" w:rsidR="0080776B" w:rsidRPr="001518D4" w:rsidRDefault="0080776B" w:rsidP="00981EF1">
      <w:pPr>
        <w:ind w:left="567" w:hanging="567"/>
        <w:rPr>
          <w:sz w:val="22"/>
          <w:szCs w:val="22"/>
          <w:lang w:val="lt-LT"/>
        </w:rPr>
      </w:pPr>
      <w:r w:rsidRPr="001518D4">
        <w:rPr>
          <w:sz w:val="22"/>
          <w:szCs w:val="22"/>
          <w:lang w:val="lt-LT"/>
        </w:rPr>
        <w:t>4.</w:t>
      </w:r>
      <w:r w:rsidRPr="001518D4">
        <w:rPr>
          <w:sz w:val="22"/>
          <w:szCs w:val="22"/>
          <w:lang w:val="lt-LT"/>
        </w:rPr>
        <w:tab/>
        <w:t>Galimas šalutinis poveikis</w:t>
      </w:r>
    </w:p>
    <w:p w14:paraId="29D6934B" w14:textId="77777777" w:rsidR="0080776B" w:rsidRPr="001518D4" w:rsidRDefault="0080776B" w:rsidP="00981EF1">
      <w:pPr>
        <w:ind w:left="567" w:hanging="567"/>
        <w:rPr>
          <w:sz w:val="22"/>
          <w:szCs w:val="22"/>
          <w:lang w:val="lt-LT"/>
        </w:rPr>
      </w:pPr>
      <w:r w:rsidRPr="001518D4">
        <w:rPr>
          <w:sz w:val="22"/>
          <w:szCs w:val="22"/>
          <w:lang w:val="lt-LT"/>
        </w:rPr>
        <w:t>5.</w:t>
      </w:r>
      <w:r w:rsidRPr="001518D4">
        <w:rPr>
          <w:sz w:val="22"/>
          <w:szCs w:val="22"/>
          <w:lang w:val="lt-LT"/>
        </w:rPr>
        <w:tab/>
        <w:t xml:space="preserve">Kaip laikyti </w:t>
      </w:r>
      <w:r w:rsidR="00671840" w:rsidRPr="001518D4">
        <w:rPr>
          <w:sz w:val="22"/>
          <w:szCs w:val="22"/>
          <w:lang w:val="lt-LT"/>
        </w:rPr>
        <w:t>Tamsulosin Zentiva</w:t>
      </w:r>
    </w:p>
    <w:p w14:paraId="27DD7F49" w14:textId="77777777" w:rsidR="0080776B" w:rsidRPr="001518D4" w:rsidRDefault="0080776B" w:rsidP="00981EF1">
      <w:pPr>
        <w:ind w:left="567" w:hanging="567"/>
        <w:rPr>
          <w:sz w:val="22"/>
          <w:szCs w:val="22"/>
          <w:lang w:val="lt-LT"/>
        </w:rPr>
      </w:pPr>
      <w:r w:rsidRPr="001518D4">
        <w:rPr>
          <w:sz w:val="22"/>
          <w:szCs w:val="22"/>
          <w:lang w:val="lt-LT"/>
        </w:rPr>
        <w:t>6.</w:t>
      </w:r>
      <w:r w:rsidRPr="001518D4">
        <w:rPr>
          <w:sz w:val="22"/>
          <w:szCs w:val="22"/>
          <w:lang w:val="lt-LT"/>
        </w:rPr>
        <w:tab/>
      </w:r>
      <w:r w:rsidRPr="001518D4">
        <w:rPr>
          <w:noProof/>
          <w:snapToGrid w:val="0"/>
          <w:sz w:val="22"/>
          <w:szCs w:val="22"/>
          <w:lang w:val="lt-LT"/>
        </w:rPr>
        <w:t xml:space="preserve">Pakuotės turinys ir kita </w:t>
      </w:r>
      <w:r w:rsidRPr="001518D4">
        <w:rPr>
          <w:sz w:val="22"/>
          <w:szCs w:val="22"/>
          <w:lang w:val="lt-LT"/>
        </w:rPr>
        <w:t>informacija</w:t>
      </w:r>
    </w:p>
    <w:p w14:paraId="7768E197" w14:textId="77777777" w:rsidR="0080776B" w:rsidRPr="001518D4" w:rsidRDefault="0080776B" w:rsidP="00981EF1">
      <w:pPr>
        <w:numPr>
          <w:ilvl w:val="12"/>
          <w:numId w:val="0"/>
        </w:numPr>
        <w:rPr>
          <w:sz w:val="22"/>
          <w:szCs w:val="22"/>
          <w:lang w:val="lt-LT"/>
        </w:rPr>
      </w:pPr>
    </w:p>
    <w:p w14:paraId="0DA36867" w14:textId="77777777" w:rsidR="0080776B" w:rsidRPr="001518D4" w:rsidRDefault="0080776B" w:rsidP="00981EF1">
      <w:pPr>
        <w:numPr>
          <w:ilvl w:val="12"/>
          <w:numId w:val="0"/>
        </w:numPr>
        <w:rPr>
          <w:sz w:val="22"/>
          <w:szCs w:val="22"/>
          <w:lang w:val="lt-LT"/>
        </w:rPr>
      </w:pPr>
    </w:p>
    <w:p w14:paraId="50E8E559" w14:textId="77777777" w:rsidR="0080776B" w:rsidRPr="001518D4" w:rsidRDefault="0080776B" w:rsidP="00981EF1">
      <w:pPr>
        <w:numPr>
          <w:ilvl w:val="12"/>
          <w:numId w:val="0"/>
        </w:numPr>
        <w:ind w:left="567" w:hanging="567"/>
        <w:outlineLvl w:val="0"/>
        <w:rPr>
          <w:b/>
          <w:bCs/>
          <w:caps/>
          <w:sz w:val="22"/>
          <w:szCs w:val="22"/>
          <w:lang w:val="lt-LT"/>
        </w:rPr>
      </w:pPr>
      <w:r w:rsidRPr="001518D4">
        <w:rPr>
          <w:b/>
          <w:sz w:val="22"/>
          <w:szCs w:val="22"/>
          <w:lang w:val="lt-LT"/>
        </w:rPr>
        <w:t>1.</w:t>
      </w:r>
      <w:r w:rsidRPr="001518D4">
        <w:rPr>
          <w:b/>
          <w:sz w:val="22"/>
          <w:szCs w:val="22"/>
          <w:lang w:val="lt-LT"/>
        </w:rPr>
        <w:tab/>
      </w:r>
      <w:r w:rsidRPr="001518D4">
        <w:rPr>
          <w:b/>
          <w:bCs/>
          <w:sz w:val="22"/>
          <w:szCs w:val="22"/>
          <w:lang w:val="lt-LT"/>
        </w:rPr>
        <w:t xml:space="preserve">Kas yra </w:t>
      </w:r>
      <w:r w:rsidR="00671840" w:rsidRPr="001518D4">
        <w:rPr>
          <w:b/>
          <w:bCs/>
          <w:sz w:val="22"/>
          <w:szCs w:val="22"/>
          <w:lang w:val="lt-LT"/>
        </w:rPr>
        <w:t>Tamsulosin Zentiva</w:t>
      </w:r>
      <w:r w:rsidRPr="001518D4">
        <w:rPr>
          <w:b/>
          <w:bCs/>
          <w:sz w:val="22"/>
          <w:szCs w:val="22"/>
          <w:lang w:val="lt-LT"/>
        </w:rPr>
        <w:t xml:space="preserve"> ir kam jis vartojamas</w:t>
      </w:r>
    </w:p>
    <w:p w14:paraId="11B36E70" w14:textId="77777777" w:rsidR="0080776B" w:rsidRPr="001518D4" w:rsidRDefault="0080776B" w:rsidP="00981EF1">
      <w:pPr>
        <w:rPr>
          <w:sz w:val="22"/>
          <w:szCs w:val="22"/>
          <w:lang w:val="lt-LT"/>
        </w:rPr>
      </w:pPr>
    </w:p>
    <w:p w14:paraId="2BA06FC4" w14:textId="77777777" w:rsidR="00FD396C" w:rsidRPr="001518D4" w:rsidRDefault="00FD396C" w:rsidP="00981EF1">
      <w:pPr>
        <w:rPr>
          <w:sz w:val="22"/>
          <w:szCs w:val="22"/>
          <w:lang w:val="lt-LT"/>
        </w:rPr>
      </w:pPr>
      <w:r w:rsidRPr="001518D4">
        <w:rPr>
          <w:sz w:val="22"/>
          <w:szCs w:val="22"/>
          <w:lang w:val="lt-LT"/>
        </w:rPr>
        <w:t xml:space="preserve">Tamsulozinas atpalaiduoja </w:t>
      </w:r>
      <w:r w:rsidR="009B0FBE" w:rsidRPr="001518D4">
        <w:rPr>
          <w:sz w:val="22"/>
          <w:szCs w:val="22"/>
          <w:lang w:val="lt-LT"/>
        </w:rPr>
        <w:t>prostatos</w:t>
      </w:r>
      <w:r w:rsidRPr="001518D4">
        <w:rPr>
          <w:sz w:val="22"/>
          <w:szCs w:val="22"/>
          <w:lang w:val="lt-LT"/>
        </w:rPr>
        <w:t xml:space="preserve"> ir šlapimo takų raumenis. Atpalaiduodamas raumenis tamsulozinas palengvina šlapimo tekėjimą </w:t>
      </w:r>
      <w:r w:rsidR="009B0FBE" w:rsidRPr="001518D4">
        <w:rPr>
          <w:sz w:val="22"/>
          <w:szCs w:val="22"/>
          <w:lang w:val="lt-LT"/>
        </w:rPr>
        <w:t xml:space="preserve">šlaple ir </w:t>
      </w:r>
      <w:r w:rsidRPr="001518D4">
        <w:rPr>
          <w:sz w:val="22"/>
          <w:szCs w:val="22"/>
          <w:lang w:val="lt-LT"/>
        </w:rPr>
        <w:t xml:space="preserve">šlapinimąsi. </w:t>
      </w:r>
      <w:r w:rsidR="009B0FBE" w:rsidRPr="001518D4">
        <w:rPr>
          <w:sz w:val="22"/>
          <w:szCs w:val="22"/>
          <w:lang w:val="lt-LT"/>
        </w:rPr>
        <w:t>Be to, šis vaistas mažina skubų poreikį</w:t>
      </w:r>
      <w:r w:rsidR="00BE5122" w:rsidRPr="001518D4">
        <w:rPr>
          <w:sz w:val="22"/>
          <w:szCs w:val="22"/>
          <w:lang w:val="lt-LT"/>
        </w:rPr>
        <w:t xml:space="preserve"> pasišlapinti</w:t>
      </w:r>
      <w:r w:rsidR="009B0FBE" w:rsidRPr="001518D4">
        <w:rPr>
          <w:sz w:val="22"/>
          <w:szCs w:val="22"/>
          <w:lang w:val="lt-LT"/>
        </w:rPr>
        <w:t>.</w:t>
      </w:r>
    </w:p>
    <w:p w14:paraId="44EC8B11" w14:textId="77777777" w:rsidR="007A4E62" w:rsidRPr="001518D4" w:rsidRDefault="007A4E62" w:rsidP="00981EF1">
      <w:pPr>
        <w:rPr>
          <w:sz w:val="22"/>
          <w:szCs w:val="22"/>
          <w:lang w:val="lt-LT"/>
        </w:rPr>
      </w:pPr>
    </w:p>
    <w:p w14:paraId="419FF559" w14:textId="77777777" w:rsidR="0080776B" w:rsidRPr="001518D4" w:rsidRDefault="007A4E62" w:rsidP="00981EF1">
      <w:pPr>
        <w:rPr>
          <w:sz w:val="22"/>
          <w:szCs w:val="22"/>
          <w:lang w:val="lt-LT"/>
        </w:rPr>
      </w:pPr>
      <w:r w:rsidRPr="001518D4">
        <w:rPr>
          <w:sz w:val="22"/>
          <w:szCs w:val="22"/>
          <w:lang w:val="lt-LT"/>
        </w:rPr>
        <w:t xml:space="preserve">Tamsulozinas skiriamas vyrams, siekiant palengvinti šlapinimosi sutrikimo simptomus, kuriuos sukėlė </w:t>
      </w:r>
      <w:r w:rsidR="009B0FBE" w:rsidRPr="001518D4">
        <w:rPr>
          <w:sz w:val="22"/>
          <w:szCs w:val="22"/>
          <w:lang w:val="lt-LT"/>
        </w:rPr>
        <w:t>prostatos</w:t>
      </w:r>
      <w:r w:rsidRPr="001518D4">
        <w:rPr>
          <w:sz w:val="22"/>
          <w:szCs w:val="22"/>
          <w:lang w:val="lt-LT"/>
        </w:rPr>
        <w:t xml:space="preserve"> padidėjimas (gerybinė prostatos hiperplazija). </w:t>
      </w:r>
      <w:r w:rsidR="0080776B" w:rsidRPr="001518D4">
        <w:rPr>
          <w:sz w:val="22"/>
          <w:szCs w:val="22"/>
          <w:lang w:val="lt-LT"/>
        </w:rPr>
        <w:t>Tokie simptomai gali būti: šlapinimosi pasunkėjimas (silpna srovė), šlapimo lašėjimas, skubus poreikis pasišlapinti ar</w:t>
      </w:r>
      <w:r w:rsidR="00BE5122" w:rsidRPr="001518D4">
        <w:rPr>
          <w:sz w:val="22"/>
          <w:szCs w:val="22"/>
          <w:lang w:val="lt-LT"/>
        </w:rPr>
        <w:t>ba</w:t>
      </w:r>
      <w:r w:rsidR="0080776B" w:rsidRPr="001518D4">
        <w:rPr>
          <w:sz w:val="22"/>
          <w:szCs w:val="22"/>
          <w:lang w:val="lt-LT"/>
        </w:rPr>
        <w:t xml:space="preserve"> poreikis dažnai šlapintis naktį, taip pat ir dieną.</w:t>
      </w:r>
    </w:p>
    <w:p w14:paraId="30943FEF" w14:textId="77777777" w:rsidR="0080776B" w:rsidRPr="001518D4" w:rsidRDefault="0080776B" w:rsidP="00981EF1">
      <w:pPr>
        <w:rPr>
          <w:sz w:val="22"/>
          <w:szCs w:val="22"/>
          <w:lang w:val="lt-LT"/>
        </w:rPr>
      </w:pPr>
    </w:p>
    <w:p w14:paraId="42657D2E" w14:textId="77777777" w:rsidR="0080776B" w:rsidRPr="001518D4" w:rsidRDefault="0080776B" w:rsidP="00981EF1">
      <w:pPr>
        <w:rPr>
          <w:sz w:val="22"/>
          <w:szCs w:val="22"/>
          <w:lang w:val="lt-LT"/>
        </w:rPr>
      </w:pPr>
    </w:p>
    <w:p w14:paraId="4A8020E2" w14:textId="77777777" w:rsidR="0080776B" w:rsidRPr="001518D4" w:rsidRDefault="0080776B" w:rsidP="00981EF1">
      <w:pPr>
        <w:numPr>
          <w:ilvl w:val="12"/>
          <w:numId w:val="0"/>
        </w:numPr>
        <w:ind w:left="567" w:hanging="567"/>
        <w:outlineLvl w:val="0"/>
        <w:rPr>
          <w:b/>
          <w:bCs/>
          <w:caps/>
          <w:sz w:val="22"/>
          <w:szCs w:val="22"/>
          <w:lang w:val="lt-LT"/>
        </w:rPr>
      </w:pPr>
      <w:r w:rsidRPr="001518D4">
        <w:rPr>
          <w:b/>
          <w:sz w:val="22"/>
          <w:szCs w:val="22"/>
          <w:lang w:val="lt-LT"/>
        </w:rPr>
        <w:t>2.</w:t>
      </w:r>
      <w:r w:rsidRPr="001518D4">
        <w:rPr>
          <w:b/>
          <w:sz w:val="22"/>
          <w:szCs w:val="22"/>
          <w:lang w:val="lt-LT"/>
        </w:rPr>
        <w:tab/>
      </w:r>
      <w:r w:rsidRPr="001518D4">
        <w:rPr>
          <w:b/>
          <w:bCs/>
          <w:sz w:val="22"/>
          <w:szCs w:val="22"/>
          <w:lang w:val="lt-LT"/>
        </w:rPr>
        <w:t xml:space="preserve">Kas žinotina prieš vartojant </w:t>
      </w:r>
      <w:r w:rsidR="00671840" w:rsidRPr="001518D4">
        <w:rPr>
          <w:b/>
          <w:bCs/>
          <w:sz w:val="22"/>
          <w:szCs w:val="22"/>
          <w:lang w:val="lt-LT"/>
        </w:rPr>
        <w:t>Tamsulosin Zentiva</w:t>
      </w:r>
    </w:p>
    <w:p w14:paraId="307A4968" w14:textId="77777777" w:rsidR="0080776B" w:rsidRPr="001518D4" w:rsidRDefault="0080776B" w:rsidP="00981EF1">
      <w:pPr>
        <w:ind w:left="567" w:hanging="567"/>
        <w:rPr>
          <w:sz w:val="22"/>
          <w:szCs w:val="22"/>
          <w:lang w:val="lt-LT"/>
        </w:rPr>
      </w:pPr>
    </w:p>
    <w:p w14:paraId="5E5EE34F" w14:textId="77777777" w:rsidR="0080776B" w:rsidRPr="001518D4" w:rsidRDefault="00671840" w:rsidP="00981EF1">
      <w:pPr>
        <w:ind w:left="567" w:hanging="567"/>
        <w:rPr>
          <w:b/>
          <w:caps/>
          <w:sz w:val="22"/>
          <w:szCs w:val="22"/>
          <w:lang w:val="lt-LT"/>
        </w:rPr>
      </w:pPr>
      <w:r w:rsidRPr="001518D4">
        <w:rPr>
          <w:b/>
          <w:bCs/>
          <w:sz w:val="22"/>
          <w:szCs w:val="22"/>
          <w:lang w:val="lt-LT"/>
        </w:rPr>
        <w:t>Tamsulosin Zentiva</w:t>
      </w:r>
      <w:r w:rsidR="0080776B" w:rsidRPr="001518D4">
        <w:rPr>
          <w:b/>
          <w:bCs/>
          <w:sz w:val="22"/>
          <w:szCs w:val="22"/>
          <w:lang w:val="lt-LT"/>
        </w:rPr>
        <w:t xml:space="preserve"> vartoti negalima</w:t>
      </w:r>
      <w:r w:rsidR="00962098" w:rsidRPr="001518D4">
        <w:rPr>
          <w:b/>
          <w:bCs/>
          <w:sz w:val="22"/>
          <w:szCs w:val="22"/>
          <w:lang w:val="lt-LT"/>
        </w:rPr>
        <w:t xml:space="preserve"> jeigu</w:t>
      </w:r>
      <w:r w:rsidR="0080776B" w:rsidRPr="001518D4">
        <w:rPr>
          <w:b/>
          <w:bCs/>
          <w:sz w:val="22"/>
          <w:szCs w:val="22"/>
          <w:lang w:val="lt-LT"/>
        </w:rPr>
        <w:t>:</w:t>
      </w:r>
    </w:p>
    <w:p w14:paraId="7943474E" w14:textId="77777777" w:rsidR="00962098" w:rsidRPr="001518D4" w:rsidRDefault="0080776B" w:rsidP="009F6A68">
      <w:pPr>
        <w:pStyle w:val="Sraopastraipa"/>
        <w:numPr>
          <w:ilvl w:val="0"/>
          <w:numId w:val="15"/>
        </w:numPr>
        <w:ind w:left="567" w:hanging="567"/>
        <w:rPr>
          <w:szCs w:val="22"/>
        </w:rPr>
      </w:pPr>
      <w:r w:rsidRPr="001518D4">
        <w:rPr>
          <w:szCs w:val="22"/>
        </w:rPr>
        <w:t xml:space="preserve">yra </w:t>
      </w:r>
      <w:r w:rsidRPr="001518D4">
        <w:rPr>
          <w:b/>
          <w:bCs/>
          <w:szCs w:val="22"/>
        </w:rPr>
        <w:t>alergija tamsulozinui arba bet kuriai pagalbinei</w:t>
      </w:r>
      <w:r w:rsidRPr="001518D4">
        <w:rPr>
          <w:szCs w:val="22"/>
        </w:rPr>
        <w:t xml:space="preserve"> </w:t>
      </w:r>
      <w:r w:rsidRPr="001518D4">
        <w:rPr>
          <w:bCs/>
          <w:szCs w:val="22"/>
        </w:rPr>
        <w:t>šio vaisto</w:t>
      </w:r>
      <w:r w:rsidRPr="001518D4">
        <w:rPr>
          <w:b/>
          <w:szCs w:val="22"/>
        </w:rPr>
        <w:t xml:space="preserve"> </w:t>
      </w:r>
      <w:r w:rsidRPr="001518D4">
        <w:rPr>
          <w:b/>
          <w:bCs/>
          <w:szCs w:val="22"/>
        </w:rPr>
        <w:t>medžiagai</w:t>
      </w:r>
      <w:r w:rsidR="00DA0E64">
        <w:rPr>
          <w:szCs w:val="22"/>
        </w:rPr>
        <w:t xml:space="preserve"> (jos išvardytos 6 skyriuje);</w:t>
      </w:r>
      <w:r w:rsidRPr="001518D4">
        <w:rPr>
          <w:szCs w:val="22"/>
        </w:rPr>
        <w:t xml:space="preserve"> </w:t>
      </w:r>
    </w:p>
    <w:p w14:paraId="251373F9" w14:textId="77777777" w:rsidR="0080776B" w:rsidRPr="001518D4" w:rsidRDefault="0080776B" w:rsidP="0028778F">
      <w:pPr>
        <w:pStyle w:val="Sraopastraipa"/>
        <w:ind w:left="567"/>
        <w:rPr>
          <w:szCs w:val="22"/>
        </w:rPr>
      </w:pPr>
      <w:r w:rsidRPr="001518D4">
        <w:rPr>
          <w:szCs w:val="22"/>
        </w:rPr>
        <w:t>Padidėjęs jautrumas gali pasireikšti staigiu lokaliu minkštųjų audinių p</w:t>
      </w:r>
      <w:r w:rsidR="00896A4F" w:rsidRPr="001518D4">
        <w:rPr>
          <w:szCs w:val="22"/>
        </w:rPr>
        <w:t>atinimu</w:t>
      </w:r>
      <w:r w:rsidRPr="001518D4">
        <w:rPr>
          <w:szCs w:val="22"/>
        </w:rPr>
        <w:t xml:space="preserve"> (pvz., gerklės ar</w:t>
      </w:r>
      <w:r w:rsidR="00896A4F" w:rsidRPr="001518D4">
        <w:rPr>
          <w:szCs w:val="22"/>
        </w:rPr>
        <w:t>ba</w:t>
      </w:r>
      <w:r w:rsidRPr="001518D4">
        <w:rPr>
          <w:szCs w:val="22"/>
        </w:rPr>
        <w:t xml:space="preserve"> liežuvio), kvėpavimo pasunkėjimu ir (arba) niežuliu ir išbėrimu (angioneurozin</w:t>
      </w:r>
      <w:r w:rsidR="00896A4F" w:rsidRPr="001518D4">
        <w:rPr>
          <w:szCs w:val="22"/>
        </w:rPr>
        <w:t>e</w:t>
      </w:r>
      <w:r w:rsidRPr="001518D4">
        <w:rPr>
          <w:szCs w:val="22"/>
        </w:rPr>
        <w:t xml:space="preserve"> edema);</w:t>
      </w:r>
    </w:p>
    <w:p w14:paraId="7654DC03" w14:textId="77777777" w:rsidR="00896A4F" w:rsidRPr="001518D4" w:rsidRDefault="00896A4F" w:rsidP="009F6A68">
      <w:pPr>
        <w:pStyle w:val="Sraopastraipa"/>
        <w:numPr>
          <w:ilvl w:val="0"/>
          <w:numId w:val="15"/>
        </w:numPr>
        <w:ind w:left="567" w:hanging="567"/>
        <w:rPr>
          <w:b/>
          <w:szCs w:val="22"/>
        </w:rPr>
      </w:pPr>
      <w:r w:rsidRPr="001518D4">
        <w:rPr>
          <w:szCs w:val="22"/>
        </w:rPr>
        <w:t xml:space="preserve">yra buvę atvejų, kai stojantis sumažėjo kraujospūdis, dėl </w:t>
      </w:r>
      <w:r w:rsidR="00962098" w:rsidRPr="001518D4">
        <w:rPr>
          <w:szCs w:val="22"/>
        </w:rPr>
        <w:t xml:space="preserve">to </w:t>
      </w:r>
      <w:r w:rsidRPr="001518D4">
        <w:rPr>
          <w:szCs w:val="22"/>
        </w:rPr>
        <w:t xml:space="preserve">pasireiškė </w:t>
      </w:r>
      <w:r w:rsidR="001518D4">
        <w:rPr>
          <w:b/>
          <w:szCs w:val="22"/>
        </w:rPr>
        <w:t>svaigulys</w:t>
      </w:r>
      <w:r w:rsidRPr="001518D4">
        <w:rPr>
          <w:b/>
          <w:szCs w:val="22"/>
        </w:rPr>
        <w:t xml:space="preserve">, </w:t>
      </w:r>
      <w:r w:rsidR="00D429A9" w:rsidRPr="001518D4">
        <w:rPr>
          <w:b/>
          <w:szCs w:val="22"/>
        </w:rPr>
        <w:t xml:space="preserve">lengvas apsvaigimas </w:t>
      </w:r>
      <w:r w:rsidRPr="001518D4">
        <w:rPr>
          <w:b/>
          <w:szCs w:val="22"/>
        </w:rPr>
        <w:t xml:space="preserve">arba </w:t>
      </w:r>
      <w:r w:rsidR="00CC2F61" w:rsidRPr="001518D4">
        <w:rPr>
          <w:b/>
          <w:szCs w:val="22"/>
        </w:rPr>
        <w:t>alpulys</w:t>
      </w:r>
      <w:r w:rsidR="00962098" w:rsidRPr="00134D47">
        <w:rPr>
          <w:szCs w:val="22"/>
        </w:rPr>
        <w:t>;</w:t>
      </w:r>
    </w:p>
    <w:p w14:paraId="30896703" w14:textId="77777777" w:rsidR="0080776B" w:rsidRPr="001518D4" w:rsidRDefault="00CC2F61" w:rsidP="009F6A68">
      <w:pPr>
        <w:pStyle w:val="Sraopastraipa"/>
        <w:numPr>
          <w:ilvl w:val="0"/>
          <w:numId w:val="15"/>
        </w:numPr>
        <w:ind w:left="567" w:hanging="567"/>
        <w:rPr>
          <w:szCs w:val="22"/>
        </w:rPr>
      </w:pPr>
      <w:r w:rsidRPr="001518D4">
        <w:rPr>
          <w:szCs w:val="22"/>
        </w:rPr>
        <w:t>yra</w:t>
      </w:r>
      <w:r w:rsidR="0080776B" w:rsidRPr="001518D4">
        <w:rPr>
          <w:szCs w:val="22"/>
        </w:rPr>
        <w:t xml:space="preserve"> </w:t>
      </w:r>
      <w:r w:rsidR="0080776B" w:rsidRPr="001518D4">
        <w:rPr>
          <w:b/>
          <w:bCs/>
          <w:szCs w:val="22"/>
        </w:rPr>
        <w:t>sunki</w:t>
      </w:r>
      <w:r w:rsidRPr="001518D4">
        <w:rPr>
          <w:b/>
          <w:bCs/>
          <w:szCs w:val="22"/>
        </w:rPr>
        <w:t>ų</w:t>
      </w:r>
      <w:r w:rsidR="0080776B" w:rsidRPr="001518D4">
        <w:rPr>
          <w:b/>
          <w:bCs/>
          <w:szCs w:val="22"/>
        </w:rPr>
        <w:t xml:space="preserve"> kepenų </w:t>
      </w:r>
      <w:r w:rsidRPr="001518D4">
        <w:rPr>
          <w:b/>
          <w:szCs w:val="22"/>
        </w:rPr>
        <w:t>sutrikimų</w:t>
      </w:r>
      <w:r w:rsidRPr="00134D47">
        <w:rPr>
          <w:szCs w:val="22"/>
        </w:rPr>
        <w:t>.</w:t>
      </w:r>
    </w:p>
    <w:p w14:paraId="2241A4C0" w14:textId="77777777" w:rsidR="0080776B" w:rsidRPr="001518D4" w:rsidRDefault="0080776B" w:rsidP="009F6A68">
      <w:pPr>
        <w:numPr>
          <w:ilvl w:val="12"/>
          <w:numId w:val="0"/>
        </w:numPr>
        <w:ind w:left="567" w:hanging="567"/>
        <w:rPr>
          <w:b/>
          <w:sz w:val="22"/>
          <w:szCs w:val="22"/>
          <w:lang w:val="lt-LT"/>
        </w:rPr>
      </w:pPr>
    </w:p>
    <w:p w14:paraId="4B5A183D" w14:textId="77777777" w:rsidR="0080776B" w:rsidRPr="001518D4" w:rsidRDefault="0080776B" w:rsidP="00981EF1">
      <w:pPr>
        <w:keepNext/>
        <w:tabs>
          <w:tab w:val="left" w:pos="567"/>
        </w:tabs>
        <w:jc w:val="both"/>
        <w:outlineLvl w:val="3"/>
        <w:rPr>
          <w:b/>
          <w:bCs/>
          <w:snapToGrid w:val="0"/>
          <w:sz w:val="22"/>
          <w:szCs w:val="22"/>
          <w:lang w:val="lt-LT" w:eastAsia="x-none"/>
        </w:rPr>
      </w:pPr>
      <w:r w:rsidRPr="001518D4">
        <w:rPr>
          <w:b/>
          <w:bCs/>
          <w:snapToGrid w:val="0"/>
          <w:sz w:val="22"/>
          <w:szCs w:val="22"/>
          <w:lang w:val="lt-LT" w:eastAsia="x-none"/>
        </w:rPr>
        <w:lastRenderedPageBreak/>
        <w:t xml:space="preserve">Įspėjimai ir atsargumo priemonės </w:t>
      </w:r>
    </w:p>
    <w:p w14:paraId="5A60C8BB" w14:textId="77777777" w:rsidR="0080776B" w:rsidRPr="001518D4" w:rsidRDefault="0080776B" w:rsidP="00981EF1">
      <w:pPr>
        <w:numPr>
          <w:ilvl w:val="12"/>
          <w:numId w:val="0"/>
        </w:numPr>
        <w:ind w:right="-2"/>
        <w:rPr>
          <w:noProof/>
          <w:snapToGrid w:val="0"/>
          <w:sz w:val="22"/>
          <w:szCs w:val="22"/>
          <w:lang w:val="lt-LT"/>
        </w:rPr>
      </w:pPr>
      <w:r w:rsidRPr="001518D4">
        <w:rPr>
          <w:noProof/>
          <w:snapToGrid w:val="0"/>
          <w:sz w:val="22"/>
          <w:szCs w:val="22"/>
          <w:lang w:val="lt-LT"/>
        </w:rPr>
        <w:t>Pasitarkite su gydytoju arba vaistininku, prieš pradėdami vartoti</w:t>
      </w:r>
      <w:r w:rsidRPr="001518D4">
        <w:rPr>
          <w:sz w:val="22"/>
          <w:szCs w:val="22"/>
          <w:lang w:val="lt-LT"/>
        </w:rPr>
        <w:t xml:space="preserve"> </w:t>
      </w:r>
      <w:r w:rsidR="00671840" w:rsidRPr="00FE4257">
        <w:rPr>
          <w:sz w:val="22"/>
          <w:lang w:val="lt-LT"/>
        </w:rPr>
        <w:t>Tamsulosin Zentiva</w:t>
      </w:r>
      <w:r w:rsidRPr="001518D4">
        <w:rPr>
          <w:noProof/>
          <w:snapToGrid w:val="0"/>
          <w:sz w:val="22"/>
          <w:szCs w:val="22"/>
          <w:lang w:val="lt-LT"/>
        </w:rPr>
        <w:t>.</w:t>
      </w:r>
    </w:p>
    <w:p w14:paraId="4E018F57" w14:textId="77777777" w:rsidR="00FE22A5" w:rsidRPr="001518D4" w:rsidRDefault="00FE22A5" w:rsidP="009F6A68">
      <w:pPr>
        <w:pStyle w:val="Sraopastraipa"/>
        <w:numPr>
          <w:ilvl w:val="0"/>
          <w:numId w:val="16"/>
        </w:numPr>
        <w:ind w:left="567" w:right="-2" w:hanging="567"/>
        <w:rPr>
          <w:szCs w:val="22"/>
        </w:rPr>
      </w:pPr>
      <w:r w:rsidRPr="001518D4">
        <w:rPr>
          <w:szCs w:val="22"/>
        </w:rPr>
        <w:t>Jeigu pasireiškia</w:t>
      </w:r>
      <w:r w:rsidR="00D429A9" w:rsidRPr="001518D4">
        <w:rPr>
          <w:szCs w:val="22"/>
        </w:rPr>
        <w:t xml:space="preserve"> </w:t>
      </w:r>
      <w:r w:rsidR="001518D4" w:rsidRPr="001518D4">
        <w:rPr>
          <w:b/>
          <w:szCs w:val="22"/>
        </w:rPr>
        <w:t>svaigulys</w:t>
      </w:r>
      <w:r w:rsidR="00D429A9" w:rsidRPr="001518D4">
        <w:rPr>
          <w:b/>
          <w:szCs w:val="22"/>
        </w:rPr>
        <w:t xml:space="preserve"> arba lengvas apsvaigimas</w:t>
      </w:r>
      <w:r w:rsidRPr="001518D4">
        <w:rPr>
          <w:szCs w:val="22"/>
        </w:rPr>
        <w:t xml:space="preserve">, ypač atsistojus. Tamsulozinas gali mažinti kraujospūdį ir sukelti minėtus simptomus. </w:t>
      </w:r>
      <w:r w:rsidR="00AB41FA" w:rsidRPr="001518D4">
        <w:rPr>
          <w:szCs w:val="22"/>
        </w:rPr>
        <w:t>Jūs turite pasėdėti arba pagulėti, kol simptomai išnyks.</w:t>
      </w:r>
    </w:p>
    <w:p w14:paraId="2CE4DB8B" w14:textId="77777777" w:rsidR="00AB41FA" w:rsidRPr="001518D4" w:rsidRDefault="00AB41FA" w:rsidP="009F6A68">
      <w:pPr>
        <w:pStyle w:val="Sraopastraipa"/>
        <w:numPr>
          <w:ilvl w:val="0"/>
          <w:numId w:val="16"/>
        </w:numPr>
        <w:ind w:left="567" w:right="-2" w:hanging="567"/>
        <w:rPr>
          <w:szCs w:val="22"/>
        </w:rPr>
      </w:pPr>
      <w:r w:rsidRPr="001518D4">
        <w:rPr>
          <w:szCs w:val="22"/>
        </w:rPr>
        <w:t xml:space="preserve">Pasakykite gydytojui, jeigu Jums yra </w:t>
      </w:r>
      <w:r w:rsidRPr="001518D4">
        <w:rPr>
          <w:b/>
          <w:szCs w:val="22"/>
        </w:rPr>
        <w:t xml:space="preserve">sunkių </w:t>
      </w:r>
      <w:r w:rsidR="00281058" w:rsidRPr="001518D4">
        <w:rPr>
          <w:b/>
          <w:szCs w:val="22"/>
        </w:rPr>
        <w:t xml:space="preserve">inkstų </w:t>
      </w:r>
      <w:r w:rsidRPr="001518D4">
        <w:rPr>
          <w:b/>
          <w:szCs w:val="22"/>
        </w:rPr>
        <w:t>sutrikimų</w:t>
      </w:r>
      <w:r w:rsidRPr="001518D4">
        <w:rPr>
          <w:szCs w:val="22"/>
        </w:rPr>
        <w:t>.</w:t>
      </w:r>
    </w:p>
    <w:p w14:paraId="62C71C4A" w14:textId="77777777" w:rsidR="0080776B" w:rsidRPr="001518D4" w:rsidRDefault="0080776B" w:rsidP="009F6A68">
      <w:pPr>
        <w:pStyle w:val="Sraopastraipa"/>
        <w:numPr>
          <w:ilvl w:val="0"/>
          <w:numId w:val="16"/>
        </w:numPr>
        <w:ind w:left="567" w:right="-2" w:hanging="567"/>
        <w:rPr>
          <w:szCs w:val="22"/>
        </w:rPr>
      </w:pPr>
      <w:r w:rsidRPr="001518D4">
        <w:rPr>
          <w:szCs w:val="22"/>
        </w:rPr>
        <w:t xml:space="preserve">Jeigu Jums ruošiamasi atlikti arba </w:t>
      </w:r>
      <w:r w:rsidR="00281058" w:rsidRPr="001518D4">
        <w:rPr>
          <w:szCs w:val="22"/>
        </w:rPr>
        <w:t xml:space="preserve">yra numatyta </w:t>
      </w:r>
      <w:r w:rsidRPr="001518D4">
        <w:rPr>
          <w:szCs w:val="22"/>
        </w:rPr>
        <w:t>akies chirurginė operacija dėl lęšio drumsčių (kataraktos)</w:t>
      </w:r>
      <w:r w:rsidR="00AB41FA" w:rsidRPr="001518D4">
        <w:rPr>
          <w:szCs w:val="22"/>
        </w:rPr>
        <w:t xml:space="preserve"> arba padidėjusio akispūdžio (glaukomos)</w:t>
      </w:r>
      <w:r w:rsidRPr="001518D4">
        <w:rPr>
          <w:szCs w:val="22"/>
        </w:rPr>
        <w:t xml:space="preserve">. </w:t>
      </w:r>
      <w:r w:rsidR="00AB41FA" w:rsidRPr="001518D4">
        <w:rPr>
          <w:szCs w:val="22"/>
        </w:rPr>
        <w:t>Jums gali pasireikšti akių būklė vadinama operaciniu suglebusios rainelės sindromu (žr. 4 skyri</w:t>
      </w:r>
      <w:r w:rsidR="00962098" w:rsidRPr="001518D4">
        <w:rPr>
          <w:szCs w:val="22"/>
        </w:rPr>
        <w:t>ų</w:t>
      </w:r>
      <w:r w:rsidR="00AB41FA" w:rsidRPr="001518D4">
        <w:rPr>
          <w:szCs w:val="22"/>
        </w:rPr>
        <w:t xml:space="preserve">). </w:t>
      </w:r>
      <w:r w:rsidRPr="001518D4">
        <w:rPr>
          <w:szCs w:val="22"/>
        </w:rPr>
        <w:t>Pasakykite akių gydytojui, kad vartoj</w:t>
      </w:r>
      <w:r w:rsidR="00AB41FA" w:rsidRPr="001518D4">
        <w:rPr>
          <w:szCs w:val="22"/>
        </w:rPr>
        <w:t>o</w:t>
      </w:r>
      <w:r w:rsidRPr="001518D4">
        <w:rPr>
          <w:szCs w:val="22"/>
        </w:rPr>
        <w:t>te</w:t>
      </w:r>
      <w:r w:rsidR="00AB41FA" w:rsidRPr="001518D4">
        <w:rPr>
          <w:szCs w:val="22"/>
        </w:rPr>
        <w:t xml:space="preserve">, </w:t>
      </w:r>
      <w:r w:rsidRPr="001518D4">
        <w:rPr>
          <w:szCs w:val="22"/>
        </w:rPr>
        <w:t>vartoj</w:t>
      </w:r>
      <w:r w:rsidR="00AB41FA" w:rsidRPr="001518D4">
        <w:rPr>
          <w:szCs w:val="22"/>
        </w:rPr>
        <w:t>a</w:t>
      </w:r>
      <w:r w:rsidRPr="001518D4">
        <w:rPr>
          <w:szCs w:val="22"/>
        </w:rPr>
        <w:t xml:space="preserve">te </w:t>
      </w:r>
      <w:r w:rsidR="00AB41FA" w:rsidRPr="001518D4">
        <w:rPr>
          <w:szCs w:val="22"/>
        </w:rPr>
        <w:t xml:space="preserve">arba planuojate vartoti </w:t>
      </w:r>
      <w:r w:rsidRPr="001518D4">
        <w:rPr>
          <w:szCs w:val="22"/>
        </w:rPr>
        <w:t>tamsulozin</w:t>
      </w:r>
      <w:r w:rsidR="00AB41FA" w:rsidRPr="001518D4">
        <w:rPr>
          <w:szCs w:val="22"/>
        </w:rPr>
        <w:t>o hidrochloridą</w:t>
      </w:r>
      <w:r w:rsidRPr="001518D4">
        <w:rPr>
          <w:szCs w:val="22"/>
        </w:rPr>
        <w:t xml:space="preserve">. Gydytojai imsis atitinkamų atsargumo priemonių skirdami vaistus ir taikydami chirurginius gydymo metodus. Paklauskite gydytojo, ar </w:t>
      </w:r>
      <w:r w:rsidR="00962098" w:rsidRPr="001518D4">
        <w:rPr>
          <w:szCs w:val="22"/>
        </w:rPr>
        <w:t xml:space="preserve">reikia </w:t>
      </w:r>
      <w:r w:rsidRPr="001518D4">
        <w:rPr>
          <w:szCs w:val="22"/>
        </w:rPr>
        <w:t>atidėti arba laikinai nutraukti šio vaisto vartojimą, kol bus atlikta chirurginė operacija dėl lęšio drumsčių</w:t>
      </w:r>
      <w:r w:rsidR="00AB41FA" w:rsidRPr="001518D4">
        <w:rPr>
          <w:szCs w:val="22"/>
        </w:rPr>
        <w:t xml:space="preserve"> (kataraktos) arba padidėjusio akispūdžio (glaukomos)</w:t>
      </w:r>
      <w:r w:rsidRPr="001518D4">
        <w:rPr>
          <w:szCs w:val="22"/>
        </w:rPr>
        <w:t>.</w:t>
      </w:r>
      <w:r w:rsidR="00AB41FA" w:rsidRPr="001518D4">
        <w:rPr>
          <w:szCs w:val="22"/>
        </w:rPr>
        <w:t xml:space="preserve"> </w:t>
      </w:r>
    </w:p>
    <w:p w14:paraId="0B9536F3" w14:textId="77777777" w:rsidR="006863F5" w:rsidRPr="001518D4" w:rsidRDefault="006863F5" w:rsidP="00981EF1">
      <w:pPr>
        <w:rPr>
          <w:rStyle w:val="hps"/>
          <w:sz w:val="22"/>
          <w:szCs w:val="22"/>
          <w:lang w:val="lt-LT"/>
        </w:rPr>
      </w:pPr>
    </w:p>
    <w:p w14:paraId="7669C99D" w14:textId="77777777" w:rsidR="006863F5" w:rsidRPr="001518D4" w:rsidRDefault="006863F5" w:rsidP="00981EF1">
      <w:pPr>
        <w:rPr>
          <w:rStyle w:val="hps"/>
          <w:sz w:val="22"/>
          <w:szCs w:val="22"/>
          <w:lang w:val="lt-LT"/>
        </w:rPr>
      </w:pPr>
      <w:r w:rsidRPr="001518D4">
        <w:rPr>
          <w:rStyle w:val="hps"/>
          <w:sz w:val="22"/>
          <w:szCs w:val="22"/>
          <w:lang w:val="lt-LT"/>
        </w:rPr>
        <w:t>Siekiant sekti būklės, kurią reikia gydyti, eigą</w:t>
      </w:r>
      <w:r w:rsidR="00F90726">
        <w:rPr>
          <w:rStyle w:val="hps"/>
          <w:sz w:val="22"/>
          <w:szCs w:val="22"/>
          <w:lang w:val="lt-LT"/>
        </w:rPr>
        <w:t>,</w:t>
      </w:r>
      <w:r w:rsidRPr="001518D4">
        <w:rPr>
          <w:rStyle w:val="hps"/>
          <w:sz w:val="22"/>
          <w:szCs w:val="22"/>
          <w:lang w:val="lt-LT"/>
        </w:rPr>
        <w:t xml:space="preserve"> būtina reguliariai tikrintis sveikatą.</w:t>
      </w:r>
    </w:p>
    <w:p w14:paraId="536874DC" w14:textId="77777777" w:rsidR="006863F5" w:rsidRPr="001518D4" w:rsidRDefault="006863F5" w:rsidP="00981EF1">
      <w:pPr>
        <w:rPr>
          <w:sz w:val="22"/>
          <w:szCs w:val="22"/>
          <w:lang w:val="lt-LT"/>
        </w:rPr>
      </w:pPr>
    </w:p>
    <w:p w14:paraId="6957FA41" w14:textId="77777777" w:rsidR="0080776B" w:rsidRPr="001518D4" w:rsidRDefault="0080776B" w:rsidP="00981EF1">
      <w:pPr>
        <w:rPr>
          <w:sz w:val="22"/>
          <w:szCs w:val="22"/>
          <w:lang w:val="lt-LT"/>
        </w:rPr>
      </w:pPr>
      <w:r w:rsidRPr="001518D4">
        <w:rPr>
          <w:sz w:val="22"/>
          <w:szCs w:val="22"/>
          <w:lang w:val="lt-LT"/>
        </w:rPr>
        <w:t xml:space="preserve">Išmatose galite pastebėti tabletės likučių. </w:t>
      </w:r>
      <w:r w:rsidR="006863F5" w:rsidRPr="001518D4">
        <w:rPr>
          <w:sz w:val="22"/>
          <w:szCs w:val="22"/>
          <w:lang w:val="lt-LT"/>
        </w:rPr>
        <w:t>Kadangi t</w:t>
      </w:r>
      <w:r w:rsidRPr="001518D4">
        <w:rPr>
          <w:sz w:val="22"/>
          <w:szCs w:val="22"/>
          <w:lang w:val="lt-LT"/>
        </w:rPr>
        <w:t>abletėje esanti veiklioji medžiaga jau pasisavinta, rizikos, kad sumažės tablečių veiksmingumas, nėra.</w:t>
      </w:r>
    </w:p>
    <w:p w14:paraId="6F2883C0" w14:textId="77777777" w:rsidR="0080776B" w:rsidRPr="001518D4" w:rsidRDefault="0080776B" w:rsidP="00981EF1">
      <w:pPr>
        <w:numPr>
          <w:ilvl w:val="12"/>
          <w:numId w:val="0"/>
        </w:numPr>
        <w:rPr>
          <w:sz w:val="22"/>
          <w:szCs w:val="22"/>
          <w:lang w:val="lt-LT"/>
        </w:rPr>
      </w:pPr>
    </w:p>
    <w:p w14:paraId="00534B6C" w14:textId="77777777" w:rsidR="0080776B" w:rsidRPr="001518D4" w:rsidRDefault="0080776B" w:rsidP="00981EF1">
      <w:pPr>
        <w:numPr>
          <w:ilvl w:val="12"/>
          <w:numId w:val="0"/>
        </w:numPr>
        <w:rPr>
          <w:b/>
          <w:sz w:val="22"/>
          <w:szCs w:val="22"/>
          <w:u w:val="single"/>
          <w:lang w:val="lt-LT"/>
        </w:rPr>
      </w:pPr>
      <w:r w:rsidRPr="001518D4">
        <w:rPr>
          <w:b/>
          <w:sz w:val="22"/>
          <w:szCs w:val="22"/>
          <w:u w:val="single"/>
          <w:lang w:val="lt-LT"/>
        </w:rPr>
        <w:t>Vaikams</w:t>
      </w:r>
      <w:r w:rsidR="006863F5" w:rsidRPr="001518D4">
        <w:rPr>
          <w:b/>
          <w:sz w:val="22"/>
          <w:szCs w:val="22"/>
          <w:u w:val="single"/>
          <w:lang w:val="lt-LT"/>
        </w:rPr>
        <w:t xml:space="preserve"> ir paaugliams</w:t>
      </w:r>
    </w:p>
    <w:p w14:paraId="16812CA7" w14:textId="77777777" w:rsidR="0080776B" w:rsidRPr="001518D4" w:rsidRDefault="0080776B" w:rsidP="00981EF1">
      <w:pPr>
        <w:numPr>
          <w:ilvl w:val="12"/>
          <w:numId w:val="0"/>
        </w:numPr>
        <w:rPr>
          <w:sz w:val="22"/>
          <w:szCs w:val="22"/>
          <w:lang w:val="lt-LT"/>
        </w:rPr>
      </w:pPr>
      <w:r w:rsidRPr="001518D4">
        <w:rPr>
          <w:sz w:val="22"/>
          <w:szCs w:val="22"/>
          <w:lang w:val="lt-LT"/>
        </w:rPr>
        <w:t xml:space="preserve">Neduokite šio vaisto vaikams </w:t>
      </w:r>
      <w:r w:rsidR="00962098" w:rsidRPr="001518D4">
        <w:rPr>
          <w:sz w:val="22"/>
          <w:szCs w:val="22"/>
          <w:lang w:val="lt-LT"/>
        </w:rPr>
        <w:t xml:space="preserve">arba </w:t>
      </w:r>
      <w:r w:rsidRPr="001518D4">
        <w:rPr>
          <w:sz w:val="22"/>
          <w:szCs w:val="22"/>
          <w:lang w:val="lt-LT"/>
        </w:rPr>
        <w:t xml:space="preserve">jaunesniems </w:t>
      </w:r>
      <w:r w:rsidR="00962098" w:rsidRPr="001518D4">
        <w:rPr>
          <w:sz w:val="22"/>
          <w:szCs w:val="22"/>
          <w:lang w:val="lt-LT"/>
        </w:rPr>
        <w:t xml:space="preserve">nei </w:t>
      </w:r>
      <w:r w:rsidRPr="001518D4">
        <w:rPr>
          <w:sz w:val="22"/>
          <w:szCs w:val="22"/>
          <w:lang w:val="lt-LT"/>
        </w:rPr>
        <w:t>18 metų paaugliams, nes šios grupės pacient</w:t>
      </w:r>
      <w:r w:rsidR="006863F5" w:rsidRPr="001518D4">
        <w:rPr>
          <w:sz w:val="22"/>
          <w:szCs w:val="22"/>
          <w:lang w:val="lt-LT"/>
        </w:rPr>
        <w:t>ų</w:t>
      </w:r>
      <w:r w:rsidRPr="001518D4">
        <w:rPr>
          <w:sz w:val="22"/>
          <w:szCs w:val="22"/>
          <w:lang w:val="lt-LT"/>
        </w:rPr>
        <w:t xml:space="preserve"> vaistas neveikia.</w:t>
      </w:r>
    </w:p>
    <w:p w14:paraId="749AC1E8" w14:textId="77777777" w:rsidR="0080776B" w:rsidRPr="001518D4" w:rsidRDefault="0080776B" w:rsidP="00981EF1">
      <w:pPr>
        <w:numPr>
          <w:ilvl w:val="12"/>
          <w:numId w:val="0"/>
        </w:numPr>
        <w:rPr>
          <w:sz w:val="22"/>
          <w:szCs w:val="22"/>
          <w:lang w:val="lt-LT"/>
        </w:rPr>
      </w:pPr>
    </w:p>
    <w:p w14:paraId="700DD52D" w14:textId="77777777" w:rsidR="0080776B" w:rsidRPr="001518D4" w:rsidRDefault="00EC2BAD" w:rsidP="00981EF1">
      <w:pPr>
        <w:ind w:left="567" w:hanging="567"/>
        <w:rPr>
          <w:b/>
          <w:sz w:val="22"/>
          <w:szCs w:val="22"/>
          <w:lang w:val="lt-LT"/>
        </w:rPr>
      </w:pPr>
      <w:r w:rsidRPr="001518D4">
        <w:rPr>
          <w:b/>
          <w:sz w:val="22"/>
          <w:szCs w:val="22"/>
          <w:lang w:val="lt-LT"/>
        </w:rPr>
        <w:t>Kiti</w:t>
      </w:r>
      <w:r w:rsidR="0080776B" w:rsidRPr="001518D4">
        <w:rPr>
          <w:b/>
          <w:sz w:val="22"/>
          <w:szCs w:val="22"/>
          <w:lang w:val="lt-LT"/>
        </w:rPr>
        <w:t xml:space="preserve"> vaistai ir </w:t>
      </w:r>
      <w:r w:rsidR="00671840" w:rsidRPr="001518D4">
        <w:rPr>
          <w:b/>
          <w:sz w:val="22"/>
          <w:szCs w:val="22"/>
          <w:lang w:val="lt-LT"/>
        </w:rPr>
        <w:t>Tamsulosin Zentiva</w:t>
      </w:r>
    </w:p>
    <w:p w14:paraId="5DB800FA" w14:textId="77777777" w:rsidR="00D429A9" w:rsidRPr="001518D4" w:rsidRDefault="006863F5" w:rsidP="00981EF1">
      <w:pPr>
        <w:rPr>
          <w:sz w:val="22"/>
          <w:szCs w:val="22"/>
          <w:lang w:val="lt-LT" w:eastAsia="lt-LT"/>
        </w:rPr>
      </w:pPr>
      <w:r w:rsidRPr="001518D4">
        <w:rPr>
          <w:sz w:val="22"/>
          <w:szCs w:val="22"/>
          <w:lang w:val="lt-LT" w:eastAsia="lt-LT"/>
        </w:rPr>
        <w:t>Tamsulozinas gali keisti kitų vaistų poveikį</w:t>
      </w:r>
      <w:r w:rsidR="00D429A9" w:rsidRPr="001518D4">
        <w:rPr>
          <w:sz w:val="22"/>
          <w:szCs w:val="22"/>
          <w:lang w:val="lt-LT" w:eastAsia="lt-LT"/>
        </w:rPr>
        <w:t xml:space="preserve">. </w:t>
      </w:r>
      <w:r w:rsidR="00BC149D" w:rsidRPr="001518D4">
        <w:rPr>
          <w:sz w:val="22"/>
          <w:szCs w:val="22"/>
          <w:lang w:val="lt-LT" w:eastAsia="lt-LT"/>
        </w:rPr>
        <w:t>Atitinkamai k</w:t>
      </w:r>
      <w:r w:rsidR="00D429A9" w:rsidRPr="001518D4">
        <w:rPr>
          <w:sz w:val="22"/>
          <w:szCs w:val="22"/>
          <w:lang w:val="lt-LT" w:eastAsia="lt-LT"/>
        </w:rPr>
        <w:t>iti vaistai gali keisti teigiamą tamsulozino poveikį.</w:t>
      </w:r>
    </w:p>
    <w:p w14:paraId="770A6ABB" w14:textId="77777777" w:rsidR="006863F5" w:rsidRPr="001518D4" w:rsidRDefault="006863F5" w:rsidP="00981EF1">
      <w:pPr>
        <w:rPr>
          <w:sz w:val="22"/>
          <w:szCs w:val="22"/>
          <w:lang w:val="lt-LT" w:eastAsia="lt-LT"/>
        </w:rPr>
      </w:pPr>
      <w:r w:rsidRPr="001518D4">
        <w:rPr>
          <w:sz w:val="22"/>
          <w:szCs w:val="22"/>
          <w:lang w:val="lt-LT" w:eastAsia="lt-LT"/>
        </w:rPr>
        <w:t>Tamsulozinas gali sąveikauti su:</w:t>
      </w:r>
    </w:p>
    <w:p w14:paraId="65AD880F" w14:textId="77777777" w:rsidR="006863F5" w:rsidRPr="001518D4" w:rsidRDefault="00F90726" w:rsidP="00981EF1">
      <w:pPr>
        <w:numPr>
          <w:ilvl w:val="0"/>
          <w:numId w:val="17"/>
        </w:numPr>
        <w:ind w:left="567" w:hanging="567"/>
        <w:rPr>
          <w:sz w:val="22"/>
          <w:szCs w:val="22"/>
          <w:lang w:val="lt-LT" w:eastAsia="lt-LT"/>
        </w:rPr>
      </w:pPr>
      <w:r>
        <w:rPr>
          <w:b/>
          <w:sz w:val="22"/>
          <w:szCs w:val="22"/>
          <w:lang w:val="lt-LT" w:eastAsia="lt-LT"/>
        </w:rPr>
        <w:t>d</w:t>
      </w:r>
      <w:r w:rsidR="006863F5" w:rsidRPr="001518D4">
        <w:rPr>
          <w:b/>
          <w:sz w:val="22"/>
          <w:szCs w:val="22"/>
          <w:lang w:val="lt-LT" w:eastAsia="lt-LT"/>
        </w:rPr>
        <w:t>iklofenaku</w:t>
      </w:r>
      <w:r w:rsidR="00D429A9" w:rsidRPr="001518D4">
        <w:rPr>
          <w:b/>
          <w:sz w:val="22"/>
          <w:szCs w:val="22"/>
          <w:lang w:val="lt-LT" w:eastAsia="lt-LT"/>
        </w:rPr>
        <w:t>,</w:t>
      </w:r>
      <w:r w:rsidR="00D429A9" w:rsidRPr="001518D4">
        <w:rPr>
          <w:sz w:val="22"/>
          <w:szCs w:val="22"/>
          <w:lang w:val="lt-LT" w:eastAsia="lt-LT"/>
        </w:rPr>
        <w:t xml:space="preserve"> skausmą malšinančiu ir uždegimą mažinančiu vaistu. </w:t>
      </w:r>
      <w:r w:rsidR="006863F5" w:rsidRPr="001518D4">
        <w:rPr>
          <w:sz w:val="22"/>
          <w:szCs w:val="22"/>
          <w:lang w:val="lt-LT" w:eastAsia="lt-LT"/>
        </w:rPr>
        <w:t xml:space="preserve">Šis vaistas gali greitinti tamsulozino šalinimą iš organizmo, todėl tamsulozino </w:t>
      </w:r>
      <w:r w:rsidR="00F71CFB" w:rsidRPr="001518D4">
        <w:rPr>
          <w:sz w:val="22"/>
          <w:szCs w:val="22"/>
          <w:lang w:val="lt-LT" w:eastAsia="lt-LT"/>
        </w:rPr>
        <w:t>veikimas gali būti trumpesnis</w:t>
      </w:r>
      <w:r w:rsidR="00A91020">
        <w:rPr>
          <w:sz w:val="22"/>
          <w:szCs w:val="22"/>
          <w:lang w:val="lt-LT" w:eastAsia="lt-LT"/>
        </w:rPr>
        <w:t>;</w:t>
      </w:r>
      <w:r w:rsidR="00F71CFB" w:rsidRPr="001518D4">
        <w:rPr>
          <w:sz w:val="22"/>
          <w:szCs w:val="22"/>
          <w:lang w:val="lt-LT" w:eastAsia="lt-LT"/>
        </w:rPr>
        <w:t xml:space="preserve"> </w:t>
      </w:r>
    </w:p>
    <w:p w14:paraId="4D4998AA" w14:textId="77777777" w:rsidR="006863F5" w:rsidRPr="001518D4" w:rsidRDefault="00F90726" w:rsidP="00981EF1">
      <w:pPr>
        <w:numPr>
          <w:ilvl w:val="0"/>
          <w:numId w:val="17"/>
        </w:numPr>
        <w:ind w:left="567" w:hanging="567"/>
        <w:rPr>
          <w:sz w:val="22"/>
          <w:szCs w:val="22"/>
          <w:lang w:val="lt-LT" w:eastAsia="lt-LT"/>
        </w:rPr>
      </w:pPr>
      <w:r>
        <w:rPr>
          <w:b/>
          <w:sz w:val="22"/>
          <w:szCs w:val="22"/>
          <w:lang w:val="lt-LT" w:eastAsia="lt-LT"/>
        </w:rPr>
        <w:t>v</w:t>
      </w:r>
      <w:r w:rsidR="006863F5" w:rsidRPr="001518D4">
        <w:rPr>
          <w:b/>
          <w:sz w:val="22"/>
          <w:szCs w:val="22"/>
          <w:lang w:val="lt-LT" w:eastAsia="lt-LT"/>
        </w:rPr>
        <w:t>arfarinu</w:t>
      </w:r>
      <w:r w:rsidR="00D429A9" w:rsidRPr="001518D4">
        <w:rPr>
          <w:b/>
          <w:sz w:val="22"/>
          <w:szCs w:val="22"/>
          <w:lang w:val="lt-LT" w:eastAsia="lt-LT"/>
        </w:rPr>
        <w:t xml:space="preserve">, </w:t>
      </w:r>
      <w:r w:rsidR="006863F5" w:rsidRPr="001518D4">
        <w:rPr>
          <w:sz w:val="22"/>
          <w:szCs w:val="22"/>
          <w:lang w:val="lt-LT" w:eastAsia="lt-LT"/>
        </w:rPr>
        <w:t>krau</w:t>
      </w:r>
      <w:r w:rsidR="00D429A9" w:rsidRPr="001518D4">
        <w:rPr>
          <w:sz w:val="22"/>
          <w:szCs w:val="22"/>
          <w:lang w:val="lt-LT" w:eastAsia="lt-LT"/>
        </w:rPr>
        <w:t xml:space="preserve">jo krešėjimą </w:t>
      </w:r>
      <w:r w:rsidR="00BC149D" w:rsidRPr="001518D4">
        <w:rPr>
          <w:sz w:val="22"/>
          <w:szCs w:val="22"/>
          <w:lang w:val="lt-LT" w:eastAsia="lt-LT"/>
        </w:rPr>
        <w:t>mažinančiu</w:t>
      </w:r>
      <w:r w:rsidR="00D429A9" w:rsidRPr="001518D4">
        <w:rPr>
          <w:sz w:val="22"/>
          <w:szCs w:val="22"/>
          <w:lang w:val="lt-LT" w:eastAsia="lt-LT"/>
        </w:rPr>
        <w:t xml:space="preserve"> vaistu</w:t>
      </w:r>
      <w:r w:rsidR="006863F5" w:rsidRPr="001518D4">
        <w:rPr>
          <w:sz w:val="22"/>
          <w:szCs w:val="22"/>
          <w:lang w:val="lt-LT" w:eastAsia="lt-LT"/>
        </w:rPr>
        <w:t xml:space="preserve">. Šis vaistas gali greitinti tamsulozino šalinimą iš organizmo, todėl tamsulozino </w:t>
      </w:r>
      <w:r w:rsidR="00F71CFB" w:rsidRPr="001518D4">
        <w:rPr>
          <w:sz w:val="22"/>
          <w:szCs w:val="22"/>
          <w:lang w:val="lt-LT" w:eastAsia="lt-LT"/>
        </w:rPr>
        <w:t>veikimas gali būti trumpesnis</w:t>
      </w:r>
      <w:r w:rsidR="00A91020">
        <w:rPr>
          <w:sz w:val="22"/>
          <w:szCs w:val="22"/>
          <w:lang w:val="lt-LT" w:eastAsia="lt-LT"/>
        </w:rPr>
        <w:t>;</w:t>
      </w:r>
    </w:p>
    <w:p w14:paraId="1B729D35" w14:textId="77777777" w:rsidR="006863F5" w:rsidRPr="001518D4" w:rsidRDefault="00F90726" w:rsidP="00981EF1">
      <w:pPr>
        <w:numPr>
          <w:ilvl w:val="0"/>
          <w:numId w:val="17"/>
        </w:numPr>
        <w:ind w:left="567" w:hanging="567"/>
        <w:rPr>
          <w:sz w:val="22"/>
          <w:szCs w:val="22"/>
          <w:lang w:val="lt-LT" w:eastAsia="lt-LT"/>
        </w:rPr>
      </w:pPr>
      <w:r>
        <w:rPr>
          <w:b/>
          <w:sz w:val="22"/>
          <w:szCs w:val="22"/>
          <w:lang w:val="lt-LT" w:eastAsia="lt-LT"/>
        </w:rPr>
        <w:t>k</w:t>
      </w:r>
      <w:r w:rsidR="006863F5" w:rsidRPr="001518D4">
        <w:rPr>
          <w:b/>
          <w:sz w:val="22"/>
          <w:szCs w:val="22"/>
          <w:lang w:val="lt-LT" w:eastAsia="lt-LT"/>
        </w:rPr>
        <w:t>itokiu α</w:t>
      </w:r>
      <w:r w:rsidR="006863F5" w:rsidRPr="001518D4">
        <w:rPr>
          <w:b/>
          <w:sz w:val="22"/>
          <w:szCs w:val="22"/>
          <w:vertAlign w:val="subscript"/>
          <w:lang w:val="lt-LT" w:eastAsia="lt-LT"/>
        </w:rPr>
        <w:t>1A</w:t>
      </w:r>
      <w:r w:rsidR="006863F5" w:rsidRPr="001518D4">
        <w:rPr>
          <w:b/>
          <w:sz w:val="22"/>
          <w:szCs w:val="22"/>
          <w:lang w:val="lt-LT" w:eastAsia="lt-LT"/>
        </w:rPr>
        <w:t>-adreno</w:t>
      </w:r>
      <w:r w:rsidR="004E6051">
        <w:rPr>
          <w:b/>
          <w:sz w:val="22"/>
          <w:szCs w:val="22"/>
          <w:lang w:val="lt-LT" w:eastAsia="lt-LT"/>
        </w:rPr>
        <w:t>re</w:t>
      </w:r>
      <w:r w:rsidR="006863F5" w:rsidRPr="001518D4">
        <w:rPr>
          <w:b/>
          <w:sz w:val="22"/>
          <w:szCs w:val="22"/>
          <w:lang w:val="lt-LT" w:eastAsia="lt-LT"/>
        </w:rPr>
        <w:t>ceptorių blokatoriumi.</w:t>
      </w:r>
      <w:r w:rsidR="006863F5" w:rsidRPr="001518D4">
        <w:rPr>
          <w:sz w:val="22"/>
          <w:szCs w:val="22"/>
          <w:lang w:val="lt-LT" w:eastAsia="lt-LT"/>
        </w:rPr>
        <w:t xml:space="preserve"> Ši</w:t>
      </w:r>
      <w:r w:rsidR="00BC149D" w:rsidRPr="001518D4">
        <w:rPr>
          <w:sz w:val="22"/>
          <w:szCs w:val="22"/>
          <w:lang w:val="lt-LT" w:eastAsia="lt-LT"/>
        </w:rPr>
        <w:t>uos</w:t>
      </w:r>
      <w:r w:rsidR="006863F5" w:rsidRPr="001518D4">
        <w:rPr>
          <w:sz w:val="22"/>
          <w:szCs w:val="22"/>
          <w:lang w:val="lt-LT" w:eastAsia="lt-LT"/>
        </w:rPr>
        <w:t xml:space="preserve"> vaist</w:t>
      </w:r>
      <w:r w:rsidR="00BC149D" w:rsidRPr="001518D4">
        <w:rPr>
          <w:sz w:val="22"/>
          <w:szCs w:val="22"/>
          <w:lang w:val="lt-LT" w:eastAsia="lt-LT"/>
        </w:rPr>
        <w:t>us</w:t>
      </w:r>
      <w:r w:rsidR="006863F5" w:rsidRPr="001518D4">
        <w:rPr>
          <w:sz w:val="22"/>
          <w:szCs w:val="22"/>
          <w:lang w:val="lt-LT" w:eastAsia="lt-LT"/>
        </w:rPr>
        <w:t xml:space="preserve"> vartojant kartu, gali </w:t>
      </w:r>
      <w:r w:rsidR="00BC149D" w:rsidRPr="001518D4">
        <w:rPr>
          <w:sz w:val="22"/>
          <w:szCs w:val="22"/>
          <w:lang w:val="lt-LT" w:eastAsia="lt-LT"/>
        </w:rPr>
        <w:t>su</w:t>
      </w:r>
      <w:r w:rsidR="006863F5" w:rsidRPr="001518D4">
        <w:rPr>
          <w:sz w:val="22"/>
          <w:szCs w:val="22"/>
          <w:lang w:val="lt-LT" w:eastAsia="lt-LT"/>
        </w:rPr>
        <w:t>mažėti kraujospūdis ir pasireikšti svaigulys ar lengvas apsvaigimas</w:t>
      </w:r>
      <w:r w:rsidR="00A91020">
        <w:rPr>
          <w:sz w:val="22"/>
          <w:szCs w:val="22"/>
          <w:lang w:val="lt-LT" w:eastAsia="lt-LT"/>
        </w:rPr>
        <w:t>;</w:t>
      </w:r>
    </w:p>
    <w:p w14:paraId="1705BFDD" w14:textId="77777777" w:rsidR="006863F5" w:rsidRPr="001518D4" w:rsidRDefault="00F90726" w:rsidP="009F6A68">
      <w:pPr>
        <w:numPr>
          <w:ilvl w:val="0"/>
          <w:numId w:val="17"/>
        </w:numPr>
        <w:ind w:left="567" w:hanging="567"/>
        <w:rPr>
          <w:sz w:val="22"/>
          <w:szCs w:val="22"/>
          <w:lang w:val="lt-LT" w:eastAsia="lt-LT"/>
        </w:rPr>
      </w:pPr>
      <w:r>
        <w:rPr>
          <w:b/>
          <w:sz w:val="22"/>
          <w:szCs w:val="22"/>
          <w:lang w:val="lt-LT" w:eastAsia="lt-LT"/>
        </w:rPr>
        <w:t>k</w:t>
      </w:r>
      <w:r w:rsidR="00D429A9" w:rsidRPr="001518D4">
        <w:rPr>
          <w:b/>
          <w:sz w:val="22"/>
          <w:szCs w:val="22"/>
          <w:lang w:val="lt-LT" w:eastAsia="lt-LT"/>
        </w:rPr>
        <w:t>etokonazolu,</w:t>
      </w:r>
      <w:r w:rsidR="00D429A9" w:rsidRPr="001518D4">
        <w:rPr>
          <w:sz w:val="22"/>
          <w:szCs w:val="22"/>
          <w:lang w:val="lt-LT" w:eastAsia="lt-LT"/>
        </w:rPr>
        <w:t xml:space="preserve"> vaistu skirtu grybelinėms odos infekcijoms gydyti. Šis vaistas gali </w:t>
      </w:r>
      <w:r w:rsidR="00BC149D" w:rsidRPr="001518D4">
        <w:rPr>
          <w:sz w:val="22"/>
          <w:szCs w:val="22"/>
          <w:lang w:val="lt-LT" w:eastAsia="lt-LT"/>
        </w:rPr>
        <w:t>stiprinti</w:t>
      </w:r>
      <w:r w:rsidR="00D429A9" w:rsidRPr="001518D4">
        <w:rPr>
          <w:sz w:val="22"/>
          <w:szCs w:val="22"/>
          <w:lang w:val="lt-LT" w:eastAsia="lt-LT"/>
        </w:rPr>
        <w:t xml:space="preserve"> tamsulozino poveikį.</w:t>
      </w:r>
    </w:p>
    <w:p w14:paraId="529E514F" w14:textId="77777777" w:rsidR="006863F5" w:rsidRPr="001518D4" w:rsidRDefault="006863F5" w:rsidP="00981EF1">
      <w:pPr>
        <w:rPr>
          <w:sz w:val="22"/>
          <w:szCs w:val="22"/>
          <w:lang w:val="lt-LT"/>
        </w:rPr>
      </w:pPr>
    </w:p>
    <w:p w14:paraId="1EA21D3E" w14:textId="77777777" w:rsidR="0080776B" w:rsidRPr="001518D4" w:rsidRDefault="0080776B" w:rsidP="00981EF1">
      <w:pPr>
        <w:rPr>
          <w:b/>
          <w:sz w:val="22"/>
          <w:szCs w:val="22"/>
          <w:lang w:val="lt-LT"/>
        </w:rPr>
      </w:pPr>
      <w:r w:rsidRPr="001518D4">
        <w:rPr>
          <w:sz w:val="22"/>
          <w:szCs w:val="22"/>
          <w:lang w:val="lt-LT"/>
        </w:rPr>
        <w:t>Jeigu vartojate ar neseniai vartojote kitų vaistų</w:t>
      </w:r>
      <w:r w:rsidR="00011B33" w:rsidRPr="001518D4">
        <w:rPr>
          <w:sz w:val="22"/>
          <w:szCs w:val="22"/>
          <w:lang w:val="lt-LT"/>
        </w:rPr>
        <w:t xml:space="preserve"> (įskaitant įsigytus be recepto)</w:t>
      </w:r>
      <w:r w:rsidRPr="001518D4">
        <w:rPr>
          <w:sz w:val="22"/>
          <w:szCs w:val="22"/>
          <w:lang w:val="lt-LT"/>
        </w:rPr>
        <w:t xml:space="preserve"> arba dėl to nesate tikri, </w:t>
      </w:r>
      <w:r w:rsidRPr="001518D4">
        <w:rPr>
          <w:b/>
          <w:sz w:val="22"/>
          <w:szCs w:val="22"/>
          <w:lang w:val="lt-LT"/>
        </w:rPr>
        <w:t>apie tai pasakykite gydytojui arba vaistininkui.</w:t>
      </w:r>
    </w:p>
    <w:p w14:paraId="4C488952" w14:textId="77777777" w:rsidR="0080776B" w:rsidRPr="001518D4" w:rsidRDefault="0080776B" w:rsidP="00981EF1">
      <w:pPr>
        <w:numPr>
          <w:ilvl w:val="12"/>
          <w:numId w:val="0"/>
        </w:numPr>
        <w:rPr>
          <w:sz w:val="22"/>
          <w:szCs w:val="22"/>
          <w:lang w:val="lt-LT"/>
        </w:rPr>
      </w:pPr>
    </w:p>
    <w:p w14:paraId="15C8F8AA" w14:textId="77777777" w:rsidR="0080776B" w:rsidRPr="001518D4" w:rsidRDefault="00671840" w:rsidP="00981EF1">
      <w:pPr>
        <w:ind w:left="567" w:hanging="567"/>
        <w:rPr>
          <w:b/>
          <w:sz w:val="22"/>
          <w:szCs w:val="22"/>
          <w:lang w:val="lt-LT"/>
        </w:rPr>
      </w:pPr>
      <w:r w:rsidRPr="001518D4">
        <w:rPr>
          <w:b/>
          <w:bCs/>
          <w:sz w:val="22"/>
          <w:szCs w:val="22"/>
          <w:lang w:val="lt-LT"/>
        </w:rPr>
        <w:t>Tamsulosin Zentiva</w:t>
      </w:r>
      <w:r w:rsidR="0080776B" w:rsidRPr="001518D4">
        <w:rPr>
          <w:b/>
          <w:sz w:val="22"/>
          <w:szCs w:val="22"/>
          <w:lang w:val="lt-LT"/>
        </w:rPr>
        <w:t xml:space="preserve"> vartojimas su maistu</w:t>
      </w:r>
      <w:r w:rsidR="00011B33" w:rsidRPr="001518D4">
        <w:rPr>
          <w:b/>
          <w:sz w:val="22"/>
          <w:szCs w:val="22"/>
          <w:lang w:val="lt-LT"/>
        </w:rPr>
        <w:t xml:space="preserve">, </w:t>
      </w:r>
      <w:r w:rsidR="0080776B" w:rsidRPr="001518D4">
        <w:rPr>
          <w:b/>
          <w:sz w:val="22"/>
          <w:szCs w:val="22"/>
          <w:lang w:val="lt-LT"/>
        </w:rPr>
        <w:t>gėrimais</w:t>
      </w:r>
      <w:r w:rsidR="00011B33" w:rsidRPr="001518D4">
        <w:rPr>
          <w:b/>
          <w:sz w:val="22"/>
          <w:szCs w:val="22"/>
          <w:lang w:val="lt-LT"/>
        </w:rPr>
        <w:t xml:space="preserve"> ir alkoholiu</w:t>
      </w:r>
    </w:p>
    <w:p w14:paraId="59F85E7C" w14:textId="77777777" w:rsidR="0080776B" w:rsidRPr="001518D4" w:rsidRDefault="00671840" w:rsidP="00981EF1">
      <w:pPr>
        <w:numPr>
          <w:ilvl w:val="12"/>
          <w:numId w:val="0"/>
        </w:numPr>
        <w:tabs>
          <w:tab w:val="left" w:pos="1290"/>
        </w:tabs>
        <w:ind w:right="-2"/>
        <w:rPr>
          <w:sz w:val="22"/>
          <w:szCs w:val="22"/>
          <w:lang w:val="lt-LT"/>
        </w:rPr>
      </w:pPr>
      <w:r w:rsidRPr="001518D4">
        <w:rPr>
          <w:sz w:val="22"/>
          <w:szCs w:val="22"/>
          <w:lang w:val="lt-LT"/>
        </w:rPr>
        <w:t>Tamsulo</w:t>
      </w:r>
      <w:r w:rsidR="00BC149D" w:rsidRPr="001518D4">
        <w:rPr>
          <w:sz w:val="22"/>
          <w:szCs w:val="22"/>
          <w:lang w:val="lt-LT"/>
        </w:rPr>
        <w:t xml:space="preserve">ziną </w:t>
      </w:r>
      <w:r w:rsidR="0080776B" w:rsidRPr="001518D4">
        <w:rPr>
          <w:sz w:val="22"/>
          <w:szCs w:val="22"/>
          <w:lang w:val="lt-LT"/>
        </w:rPr>
        <w:t xml:space="preserve">galima vartoti </w:t>
      </w:r>
      <w:r w:rsidR="00BC149D" w:rsidRPr="001518D4">
        <w:rPr>
          <w:sz w:val="22"/>
          <w:szCs w:val="22"/>
          <w:lang w:val="lt-LT"/>
        </w:rPr>
        <w:t>nepriklausomai nuo</w:t>
      </w:r>
      <w:r w:rsidR="0080776B" w:rsidRPr="001518D4">
        <w:rPr>
          <w:sz w:val="22"/>
          <w:szCs w:val="22"/>
          <w:lang w:val="lt-LT"/>
        </w:rPr>
        <w:t xml:space="preserve"> valgym</w:t>
      </w:r>
      <w:r w:rsidR="00BC149D" w:rsidRPr="001518D4">
        <w:rPr>
          <w:sz w:val="22"/>
          <w:szCs w:val="22"/>
          <w:lang w:val="lt-LT"/>
        </w:rPr>
        <w:t>o</w:t>
      </w:r>
      <w:r w:rsidR="0080776B" w:rsidRPr="001518D4">
        <w:rPr>
          <w:sz w:val="22"/>
          <w:szCs w:val="22"/>
          <w:lang w:val="lt-LT"/>
        </w:rPr>
        <w:t>.</w:t>
      </w:r>
    </w:p>
    <w:p w14:paraId="284D94E3" w14:textId="77777777" w:rsidR="0080776B" w:rsidRPr="001518D4" w:rsidRDefault="0080776B" w:rsidP="00981EF1">
      <w:pPr>
        <w:numPr>
          <w:ilvl w:val="12"/>
          <w:numId w:val="0"/>
        </w:numPr>
        <w:tabs>
          <w:tab w:val="left" w:pos="1290"/>
        </w:tabs>
        <w:ind w:right="-2"/>
        <w:rPr>
          <w:sz w:val="22"/>
          <w:szCs w:val="22"/>
          <w:lang w:val="lt-LT"/>
        </w:rPr>
      </w:pPr>
    </w:p>
    <w:p w14:paraId="43559A23" w14:textId="77777777" w:rsidR="0080776B" w:rsidRPr="001518D4" w:rsidRDefault="0080776B" w:rsidP="00981EF1">
      <w:pPr>
        <w:numPr>
          <w:ilvl w:val="12"/>
          <w:numId w:val="0"/>
        </w:numPr>
        <w:tabs>
          <w:tab w:val="left" w:pos="1290"/>
        </w:tabs>
        <w:ind w:right="-2"/>
        <w:rPr>
          <w:b/>
          <w:sz w:val="22"/>
          <w:szCs w:val="22"/>
          <w:lang w:val="lt-LT"/>
        </w:rPr>
      </w:pPr>
      <w:r w:rsidRPr="001518D4">
        <w:rPr>
          <w:b/>
          <w:sz w:val="22"/>
          <w:szCs w:val="22"/>
          <w:lang w:val="lt-LT"/>
        </w:rPr>
        <w:t>Nėštumas</w:t>
      </w:r>
      <w:r w:rsidR="00011B33" w:rsidRPr="001518D4">
        <w:rPr>
          <w:b/>
          <w:sz w:val="22"/>
          <w:szCs w:val="22"/>
          <w:lang w:val="lt-LT"/>
        </w:rPr>
        <w:t xml:space="preserve">, </w:t>
      </w:r>
      <w:r w:rsidRPr="001518D4">
        <w:rPr>
          <w:b/>
          <w:sz w:val="22"/>
          <w:szCs w:val="22"/>
          <w:lang w:val="lt-LT"/>
        </w:rPr>
        <w:t>žindymo laikotarpis</w:t>
      </w:r>
      <w:r w:rsidR="00011B33" w:rsidRPr="001518D4">
        <w:rPr>
          <w:b/>
          <w:sz w:val="22"/>
          <w:szCs w:val="22"/>
          <w:lang w:val="lt-LT"/>
        </w:rPr>
        <w:t xml:space="preserve"> ir vaisingumas</w:t>
      </w:r>
    </w:p>
    <w:p w14:paraId="46070A1B" w14:textId="77777777" w:rsidR="00011B33" w:rsidRPr="001518D4" w:rsidRDefault="00011B33" w:rsidP="00981EF1">
      <w:pPr>
        <w:numPr>
          <w:ilvl w:val="12"/>
          <w:numId w:val="0"/>
        </w:numPr>
        <w:tabs>
          <w:tab w:val="left" w:pos="1290"/>
        </w:tabs>
        <w:ind w:right="-2"/>
        <w:rPr>
          <w:sz w:val="22"/>
          <w:szCs w:val="22"/>
          <w:lang w:val="lt-LT"/>
        </w:rPr>
      </w:pPr>
      <w:r w:rsidRPr="001518D4">
        <w:rPr>
          <w:sz w:val="22"/>
          <w:szCs w:val="22"/>
          <w:lang w:val="lt-LT"/>
        </w:rPr>
        <w:t>Tamsulozinas nėra skirtas vartoti moterims.</w:t>
      </w:r>
    </w:p>
    <w:p w14:paraId="171B7C09" w14:textId="77777777" w:rsidR="00011B33" w:rsidRPr="001518D4" w:rsidRDefault="00011B33" w:rsidP="00981EF1">
      <w:pPr>
        <w:numPr>
          <w:ilvl w:val="12"/>
          <w:numId w:val="0"/>
        </w:numPr>
        <w:tabs>
          <w:tab w:val="left" w:pos="1290"/>
        </w:tabs>
        <w:ind w:right="-2"/>
        <w:rPr>
          <w:sz w:val="22"/>
          <w:szCs w:val="22"/>
          <w:lang w:val="lt-LT"/>
        </w:rPr>
      </w:pPr>
    </w:p>
    <w:p w14:paraId="14723106" w14:textId="77777777" w:rsidR="00011B33" w:rsidRPr="001518D4" w:rsidRDefault="00011B33" w:rsidP="009F6A68">
      <w:pPr>
        <w:rPr>
          <w:color w:val="000000"/>
          <w:sz w:val="22"/>
          <w:szCs w:val="22"/>
          <w:lang w:val="lt-LT" w:eastAsia="en-US"/>
        </w:rPr>
      </w:pPr>
      <w:r w:rsidRPr="001518D4">
        <w:rPr>
          <w:sz w:val="22"/>
          <w:szCs w:val="22"/>
          <w:lang w:val="lt-LT" w:eastAsia="en-US"/>
        </w:rPr>
        <w:lastRenderedPageBreak/>
        <w:t>Buvo gauta pranešimų apie nenormalios ejakuliacijos atvejus (ejakuliacijos sutrikimus) vyrams. Tai reiškia, kad sėkla neišteka per šlaplę, o patenka į šlapimo pūslę (</w:t>
      </w:r>
      <w:proofErr w:type="spellStart"/>
      <w:r w:rsidRPr="001518D4">
        <w:rPr>
          <w:sz w:val="22"/>
          <w:szCs w:val="22"/>
          <w:lang w:val="lt-LT" w:eastAsia="en-US"/>
        </w:rPr>
        <w:t>retrogradinė</w:t>
      </w:r>
      <w:proofErr w:type="spellEnd"/>
      <w:r w:rsidRPr="001518D4">
        <w:rPr>
          <w:sz w:val="22"/>
          <w:szCs w:val="22"/>
          <w:lang w:val="lt-LT" w:eastAsia="en-US"/>
        </w:rPr>
        <w:t xml:space="preserve"> ejakuliacija) arba </w:t>
      </w:r>
      <w:proofErr w:type="spellStart"/>
      <w:r w:rsidRPr="001518D4">
        <w:rPr>
          <w:sz w:val="22"/>
          <w:szCs w:val="22"/>
          <w:lang w:val="lt-LT" w:eastAsia="en-US"/>
        </w:rPr>
        <w:t>ejakuliuojamos</w:t>
      </w:r>
      <w:proofErr w:type="spellEnd"/>
      <w:r w:rsidRPr="001518D4">
        <w:rPr>
          <w:sz w:val="22"/>
          <w:szCs w:val="22"/>
          <w:lang w:val="lt-LT" w:eastAsia="en-US"/>
        </w:rPr>
        <w:t xml:space="preserve"> sėklos tūris yra sumažėjęs ar</w:t>
      </w:r>
      <w:r w:rsidR="00F71CFB" w:rsidRPr="001518D4">
        <w:rPr>
          <w:sz w:val="22"/>
          <w:szCs w:val="22"/>
          <w:lang w:val="lt-LT" w:eastAsia="en-US"/>
        </w:rPr>
        <w:t>ba</w:t>
      </w:r>
      <w:r w:rsidRPr="001518D4">
        <w:rPr>
          <w:sz w:val="22"/>
          <w:szCs w:val="22"/>
          <w:lang w:val="lt-LT" w:eastAsia="en-US"/>
        </w:rPr>
        <w:t xml:space="preserve"> jo visai nėra (nepakankama ejakuliacija). Šis reiškinys nėra </w:t>
      </w:r>
      <w:r w:rsidR="00F71CFB" w:rsidRPr="001518D4">
        <w:rPr>
          <w:sz w:val="22"/>
          <w:szCs w:val="22"/>
          <w:lang w:val="lt-LT" w:eastAsia="en-US"/>
        </w:rPr>
        <w:t>kenksmingas</w:t>
      </w:r>
      <w:r w:rsidRPr="001518D4">
        <w:rPr>
          <w:sz w:val="22"/>
          <w:szCs w:val="22"/>
          <w:lang w:val="lt-LT" w:eastAsia="en-US"/>
        </w:rPr>
        <w:t>.</w:t>
      </w:r>
    </w:p>
    <w:p w14:paraId="7BCF7F27" w14:textId="77777777" w:rsidR="0080776B" w:rsidRPr="001518D4" w:rsidRDefault="0080776B" w:rsidP="00981EF1">
      <w:pPr>
        <w:numPr>
          <w:ilvl w:val="12"/>
          <w:numId w:val="0"/>
        </w:numPr>
        <w:tabs>
          <w:tab w:val="left" w:pos="1290"/>
        </w:tabs>
        <w:ind w:right="-2"/>
        <w:rPr>
          <w:sz w:val="22"/>
          <w:szCs w:val="22"/>
          <w:lang w:val="lt-LT"/>
        </w:rPr>
      </w:pPr>
    </w:p>
    <w:p w14:paraId="624E0269" w14:textId="77777777" w:rsidR="0080776B" w:rsidRPr="001518D4" w:rsidRDefault="0080776B" w:rsidP="00981EF1">
      <w:pPr>
        <w:ind w:left="567" w:hanging="567"/>
        <w:rPr>
          <w:b/>
          <w:sz w:val="22"/>
          <w:szCs w:val="22"/>
          <w:lang w:val="lt-LT"/>
        </w:rPr>
      </w:pPr>
      <w:r w:rsidRPr="001518D4">
        <w:rPr>
          <w:b/>
          <w:sz w:val="22"/>
          <w:szCs w:val="22"/>
          <w:lang w:val="lt-LT"/>
        </w:rPr>
        <w:t>Vairavimas ir mechanizmų valdymas</w:t>
      </w:r>
    </w:p>
    <w:p w14:paraId="65BF711A" w14:textId="77777777" w:rsidR="0080776B" w:rsidRPr="001518D4" w:rsidRDefault="00011B33" w:rsidP="00981EF1">
      <w:pPr>
        <w:rPr>
          <w:sz w:val="22"/>
          <w:szCs w:val="22"/>
          <w:lang w:val="lt-LT"/>
        </w:rPr>
      </w:pPr>
      <w:r w:rsidRPr="001518D4">
        <w:rPr>
          <w:sz w:val="22"/>
          <w:szCs w:val="22"/>
          <w:lang w:val="lt-LT"/>
        </w:rPr>
        <w:t xml:space="preserve">Nėra duomenų, kad tamsulozinas veiktų gebėjimą vairuoti </w:t>
      </w:r>
      <w:r w:rsidR="00F71CFB" w:rsidRPr="001518D4">
        <w:rPr>
          <w:sz w:val="22"/>
          <w:szCs w:val="22"/>
          <w:lang w:val="lt-LT"/>
        </w:rPr>
        <w:t>i</w:t>
      </w:r>
      <w:r w:rsidRPr="001518D4">
        <w:rPr>
          <w:sz w:val="22"/>
          <w:szCs w:val="22"/>
          <w:lang w:val="lt-LT"/>
        </w:rPr>
        <w:t>r valdyti mechanizmus.</w:t>
      </w:r>
      <w:r w:rsidR="00F71CFB" w:rsidRPr="001518D4">
        <w:rPr>
          <w:sz w:val="22"/>
          <w:szCs w:val="22"/>
          <w:lang w:val="lt-LT"/>
        </w:rPr>
        <w:t xml:space="preserve"> </w:t>
      </w:r>
      <w:r w:rsidR="0080776B" w:rsidRPr="001518D4">
        <w:rPr>
          <w:sz w:val="22"/>
          <w:szCs w:val="22"/>
          <w:lang w:val="lt-LT"/>
        </w:rPr>
        <w:t>Turite atsižvelgti į tai, kad tamsulozinas gali sukelti svaigulį ir</w:t>
      </w:r>
      <w:r w:rsidRPr="001518D4">
        <w:rPr>
          <w:sz w:val="22"/>
          <w:szCs w:val="22"/>
          <w:lang w:val="lt-LT"/>
        </w:rPr>
        <w:t xml:space="preserve"> lengvą</w:t>
      </w:r>
      <w:r w:rsidR="0080776B" w:rsidRPr="001518D4">
        <w:rPr>
          <w:sz w:val="22"/>
          <w:szCs w:val="22"/>
          <w:lang w:val="lt-LT"/>
        </w:rPr>
        <w:t xml:space="preserve"> apsvaigimą. Vairuoti ir </w:t>
      </w:r>
      <w:r w:rsidR="00F71CFB" w:rsidRPr="001518D4">
        <w:rPr>
          <w:sz w:val="22"/>
          <w:szCs w:val="22"/>
          <w:lang w:val="lt-LT"/>
        </w:rPr>
        <w:t xml:space="preserve">valdyti </w:t>
      </w:r>
      <w:r w:rsidR="0080776B" w:rsidRPr="001518D4">
        <w:rPr>
          <w:sz w:val="22"/>
          <w:szCs w:val="22"/>
          <w:lang w:val="lt-LT"/>
        </w:rPr>
        <w:t>mechanizmus galima tik tuo atveju, jeigu</w:t>
      </w:r>
      <w:r w:rsidR="00F71CFB" w:rsidRPr="001518D4">
        <w:rPr>
          <w:sz w:val="22"/>
          <w:szCs w:val="22"/>
          <w:lang w:val="lt-LT"/>
        </w:rPr>
        <w:t xml:space="preserve"> </w:t>
      </w:r>
      <w:r w:rsidR="0080776B" w:rsidRPr="001518D4">
        <w:rPr>
          <w:sz w:val="22"/>
          <w:szCs w:val="22"/>
          <w:lang w:val="lt-LT"/>
        </w:rPr>
        <w:t>jaučiatės</w:t>
      </w:r>
      <w:r w:rsidR="00F71CFB" w:rsidRPr="001518D4">
        <w:rPr>
          <w:sz w:val="22"/>
          <w:szCs w:val="22"/>
          <w:lang w:val="lt-LT"/>
        </w:rPr>
        <w:t xml:space="preserve"> gerai</w:t>
      </w:r>
      <w:r w:rsidR="0080776B" w:rsidRPr="001518D4">
        <w:rPr>
          <w:sz w:val="22"/>
          <w:szCs w:val="22"/>
          <w:lang w:val="lt-LT"/>
        </w:rPr>
        <w:t>.</w:t>
      </w:r>
    </w:p>
    <w:p w14:paraId="7C62CF0E" w14:textId="77777777" w:rsidR="0080776B" w:rsidRPr="001518D4" w:rsidRDefault="0080776B" w:rsidP="00981EF1">
      <w:pPr>
        <w:rPr>
          <w:sz w:val="22"/>
          <w:szCs w:val="22"/>
          <w:lang w:val="lt-LT"/>
        </w:rPr>
      </w:pPr>
    </w:p>
    <w:p w14:paraId="75AE3967" w14:textId="77777777" w:rsidR="0080776B" w:rsidRPr="001518D4" w:rsidRDefault="0080776B" w:rsidP="00981EF1">
      <w:pPr>
        <w:numPr>
          <w:ilvl w:val="12"/>
          <w:numId w:val="0"/>
        </w:numPr>
        <w:ind w:right="-2"/>
        <w:rPr>
          <w:sz w:val="22"/>
          <w:szCs w:val="22"/>
          <w:lang w:val="lt-LT"/>
        </w:rPr>
      </w:pPr>
    </w:p>
    <w:p w14:paraId="37DD2538" w14:textId="77777777" w:rsidR="0080776B" w:rsidRPr="001518D4" w:rsidRDefault="0080776B" w:rsidP="00981EF1">
      <w:pPr>
        <w:numPr>
          <w:ilvl w:val="12"/>
          <w:numId w:val="0"/>
        </w:numPr>
        <w:ind w:left="567" w:hanging="567"/>
        <w:outlineLvl w:val="0"/>
        <w:rPr>
          <w:b/>
          <w:bCs/>
          <w:caps/>
          <w:sz w:val="22"/>
          <w:szCs w:val="22"/>
          <w:lang w:val="lt-LT"/>
        </w:rPr>
      </w:pPr>
      <w:r w:rsidRPr="001518D4">
        <w:rPr>
          <w:b/>
          <w:sz w:val="22"/>
          <w:szCs w:val="22"/>
          <w:lang w:val="lt-LT"/>
        </w:rPr>
        <w:t>3.</w:t>
      </w:r>
      <w:r w:rsidRPr="001518D4">
        <w:rPr>
          <w:b/>
          <w:sz w:val="22"/>
          <w:szCs w:val="22"/>
          <w:lang w:val="lt-LT"/>
        </w:rPr>
        <w:tab/>
      </w:r>
      <w:r w:rsidRPr="001518D4">
        <w:rPr>
          <w:b/>
          <w:bCs/>
          <w:sz w:val="22"/>
          <w:szCs w:val="22"/>
          <w:lang w:val="lt-LT"/>
        </w:rPr>
        <w:t xml:space="preserve">Kaip vartoti </w:t>
      </w:r>
      <w:r w:rsidR="00671840" w:rsidRPr="001518D4">
        <w:rPr>
          <w:b/>
          <w:sz w:val="22"/>
          <w:szCs w:val="22"/>
          <w:lang w:val="lt-LT"/>
        </w:rPr>
        <w:t>Tamsulosin Zentiva</w:t>
      </w:r>
    </w:p>
    <w:p w14:paraId="39E9B879" w14:textId="77777777" w:rsidR="0080776B" w:rsidRPr="001518D4" w:rsidRDefault="0080776B" w:rsidP="00981EF1">
      <w:pPr>
        <w:ind w:left="567" w:hanging="567"/>
        <w:rPr>
          <w:sz w:val="22"/>
          <w:szCs w:val="22"/>
          <w:lang w:val="lt-LT"/>
        </w:rPr>
      </w:pPr>
    </w:p>
    <w:p w14:paraId="5656DFB5" w14:textId="77777777" w:rsidR="0080776B" w:rsidRPr="001518D4" w:rsidRDefault="0080776B" w:rsidP="00981EF1">
      <w:pPr>
        <w:rPr>
          <w:sz w:val="22"/>
          <w:szCs w:val="22"/>
          <w:lang w:val="lt-LT"/>
        </w:rPr>
      </w:pPr>
      <w:r w:rsidRPr="001518D4">
        <w:rPr>
          <w:sz w:val="22"/>
          <w:szCs w:val="22"/>
          <w:lang w:val="lt-LT"/>
        </w:rPr>
        <w:t>Visada vartokite šį vaistą tiksliai kaip nurodė gydytojas. Jeigu abejojate, kreipkitės į gydytoją arba vaistininką.</w:t>
      </w:r>
    </w:p>
    <w:p w14:paraId="5DD11638" w14:textId="77777777" w:rsidR="0080776B" w:rsidRPr="001518D4" w:rsidRDefault="0080776B" w:rsidP="00981EF1">
      <w:pPr>
        <w:rPr>
          <w:sz w:val="22"/>
          <w:szCs w:val="22"/>
          <w:lang w:val="lt-LT"/>
        </w:rPr>
      </w:pPr>
    </w:p>
    <w:p w14:paraId="394E38A9" w14:textId="77777777" w:rsidR="0080776B" w:rsidRPr="001518D4" w:rsidRDefault="00F71CFB" w:rsidP="00981EF1">
      <w:pPr>
        <w:rPr>
          <w:sz w:val="22"/>
          <w:szCs w:val="22"/>
          <w:lang w:val="lt-LT"/>
        </w:rPr>
      </w:pPr>
      <w:r w:rsidRPr="001518D4">
        <w:rPr>
          <w:b/>
          <w:sz w:val="22"/>
          <w:szCs w:val="22"/>
          <w:lang w:val="lt-LT"/>
        </w:rPr>
        <w:t xml:space="preserve">Įprasta </w:t>
      </w:r>
      <w:r w:rsidR="0080776B" w:rsidRPr="001518D4">
        <w:rPr>
          <w:b/>
          <w:sz w:val="22"/>
          <w:szCs w:val="22"/>
          <w:lang w:val="lt-LT"/>
        </w:rPr>
        <w:t>dozė</w:t>
      </w:r>
      <w:r w:rsidR="0080776B" w:rsidRPr="001518D4">
        <w:rPr>
          <w:sz w:val="22"/>
          <w:szCs w:val="22"/>
          <w:lang w:val="lt-LT"/>
        </w:rPr>
        <w:t xml:space="preserve"> yra viena tabletė</w:t>
      </w:r>
      <w:r w:rsidRPr="001518D4">
        <w:rPr>
          <w:sz w:val="22"/>
          <w:szCs w:val="22"/>
          <w:lang w:val="lt-LT"/>
        </w:rPr>
        <w:t xml:space="preserve"> per parą</w:t>
      </w:r>
      <w:r w:rsidR="0080776B" w:rsidRPr="001518D4">
        <w:rPr>
          <w:sz w:val="22"/>
          <w:szCs w:val="22"/>
          <w:lang w:val="lt-LT"/>
        </w:rPr>
        <w:t xml:space="preserve">. </w:t>
      </w:r>
      <w:r w:rsidR="00011B33" w:rsidRPr="001518D4">
        <w:rPr>
          <w:sz w:val="22"/>
          <w:szCs w:val="22"/>
          <w:lang w:val="lt-LT"/>
        </w:rPr>
        <w:t>Tamsuloziną</w:t>
      </w:r>
      <w:r w:rsidR="0080776B" w:rsidRPr="001518D4">
        <w:rPr>
          <w:sz w:val="22"/>
          <w:szCs w:val="22"/>
          <w:lang w:val="lt-LT"/>
        </w:rPr>
        <w:t xml:space="preserve"> galima vartoti </w:t>
      </w:r>
      <w:r w:rsidR="00011B33" w:rsidRPr="001518D4">
        <w:rPr>
          <w:sz w:val="22"/>
          <w:szCs w:val="22"/>
          <w:lang w:val="lt-LT"/>
        </w:rPr>
        <w:t xml:space="preserve">su maistu arba be maisto, </w:t>
      </w:r>
      <w:r w:rsidR="0080776B" w:rsidRPr="001518D4">
        <w:rPr>
          <w:sz w:val="22"/>
          <w:szCs w:val="22"/>
          <w:lang w:val="lt-LT"/>
        </w:rPr>
        <w:t>geriausia kiekvieną dieną tuo pačiu laiku.</w:t>
      </w:r>
    </w:p>
    <w:p w14:paraId="08E08ED4" w14:textId="77777777" w:rsidR="0080776B" w:rsidRPr="001518D4" w:rsidRDefault="0080776B" w:rsidP="00981EF1">
      <w:pPr>
        <w:rPr>
          <w:sz w:val="22"/>
          <w:szCs w:val="22"/>
          <w:lang w:val="lt-LT"/>
        </w:rPr>
      </w:pPr>
    </w:p>
    <w:p w14:paraId="29D40FEB" w14:textId="77777777" w:rsidR="0080776B" w:rsidRPr="001518D4" w:rsidRDefault="0080776B" w:rsidP="00981EF1">
      <w:pPr>
        <w:rPr>
          <w:sz w:val="22"/>
          <w:szCs w:val="22"/>
          <w:lang w:val="lt-LT"/>
        </w:rPr>
      </w:pPr>
      <w:r w:rsidRPr="001518D4">
        <w:rPr>
          <w:sz w:val="22"/>
          <w:szCs w:val="22"/>
          <w:lang w:val="lt-LT"/>
        </w:rPr>
        <w:t xml:space="preserve">Nurykite </w:t>
      </w:r>
      <w:r w:rsidRPr="001518D4">
        <w:rPr>
          <w:b/>
          <w:bCs/>
          <w:sz w:val="22"/>
          <w:szCs w:val="22"/>
          <w:lang w:val="lt-LT"/>
        </w:rPr>
        <w:t>visą</w:t>
      </w:r>
      <w:r w:rsidRPr="001518D4">
        <w:rPr>
          <w:sz w:val="22"/>
          <w:szCs w:val="22"/>
          <w:lang w:val="lt-LT"/>
        </w:rPr>
        <w:t xml:space="preserve"> tabletę. Svarbu, kad </w:t>
      </w:r>
      <w:r w:rsidRPr="001518D4">
        <w:rPr>
          <w:b/>
          <w:bCs/>
          <w:sz w:val="22"/>
          <w:szCs w:val="22"/>
          <w:lang w:val="lt-LT"/>
        </w:rPr>
        <w:t xml:space="preserve">tabletės netraiškytumėte </w:t>
      </w:r>
      <w:r w:rsidR="00F71CFB" w:rsidRPr="001518D4">
        <w:rPr>
          <w:b/>
          <w:bCs/>
          <w:sz w:val="22"/>
          <w:szCs w:val="22"/>
          <w:lang w:val="lt-LT"/>
        </w:rPr>
        <w:t>arba</w:t>
      </w:r>
      <w:r w:rsidRPr="001518D4">
        <w:rPr>
          <w:b/>
          <w:bCs/>
          <w:sz w:val="22"/>
          <w:szCs w:val="22"/>
          <w:lang w:val="lt-LT"/>
        </w:rPr>
        <w:t xml:space="preserve"> nekramtytumėte</w:t>
      </w:r>
      <w:r w:rsidRPr="001518D4">
        <w:rPr>
          <w:sz w:val="22"/>
          <w:szCs w:val="22"/>
          <w:lang w:val="lt-LT"/>
        </w:rPr>
        <w:t>, nes tai gali turėti įtakos tamsulozino veikimui.</w:t>
      </w:r>
    </w:p>
    <w:p w14:paraId="477366FD" w14:textId="77777777" w:rsidR="00D544A2" w:rsidRPr="001518D4" w:rsidRDefault="00D544A2" w:rsidP="00981EF1">
      <w:pPr>
        <w:rPr>
          <w:sz w:val="22"/>
          <w:szCs w:val="22"/>
          <w:lang w:val="lt-LT"/>
        </w:rPr>
      </w:pPr>
    </w:p>
    <w:p w14:paraId="3142CFBA" w14:textId="77777777" w:rsidR="0080776B" w:rsidRPr="001518D4" w:rsidRDefault="001768DE" w:rsidP="00981EF1">
      <w:pPr>
        <w:rPr>
          <w:sz w:val="22"/>
          <w:szCs w:val="22"/>
          <w:lang w:val="lt-LT"/>
        </w:rPr>
      </w:pPr>
      <w:r w:rsidRPr="001518D4">
        <w:rPr>
          <w:sz w:val="22"/>
          <w:szCs w:val="22"/>
          <w:lang w:val="lt-LT"/>
        </w:rPr>
        <w:t>Tamsulozinas nėra skirtas vaikams.</w:t>
      </w:r>
    </w:p>
    <w:p w14:paraId="6B27E7E9" w14:textId="77777777" w:rsidR="0080776B" w:rsidRPr="001518D4" w:rsidRDefault="0080776B" w:rsidP="00981EF1">
      <w:pPr>
        <w:rPr>
          <w:sz w:val="22"/>
          <w:szCs w:val="22"/>
          <w:lang w:val="lt-LT"/>
        </w:rPr>
      </w:pPr>
    </w:p>
    <w:p w14:paraId="74F8D193" w14:textId="77777777" w:rsidR="0080776B" w:rsidRPr="001518D4" w:rsidRDefault="0080776B" w:rsidP="00981EF1">
      <w:pPr>
        <w:ind w:left="567" w:hanging="567"/>
        <w:rPr>
          <w:b/>
          <w:sz w:val="22"/>
          <w:szCs w:val="22"/>
          <w:lang w:val="lt-LT"/>
        </w:rPr>
      </w:pPr>
      <w:r w:rsidRPr="001518D4">
        <w:rPr>
          <w:b/>
          <w:sz w:val="22"/>
          <w:szCs w:val="22"/>
          <w:lang w:val="lt-LT"/>
        </w:rPr>
        <w:t xml:space="preserve">Ką daryti pavartojus per didelę </w:t>
      </w:r>
      <w:r w:rsidR="00671840" w:rsidRPr="001518D4">
        <w:rPr>
          <w:b/>
          <w:bCs/>
          <w:sz w:val="22"/>
          <w:szCs w:val="22"/>
          <w:lang w:val="lt-LT"/>
        </w:rPr>
        <w:t>Tamsulosin Zentiva</w:t>
      </w:r>
      <w:r w:rsidRPr="001518D4">
        <w:rPr>
          <w:b/>
          <w:sz w:val="22"/>
          <w:szCs w:val="22"/>
          <w:lang w:val="lt-LT"/>
        </w:rPr>
        <w:t xml:space="preserve"> dozę?</w:t>
      </w:r>
    </w:p>
    <w:p w14:paraId="088CDF07" w14:textId="77777777" w:rsidR="001768DE" w:rsidRPr="001518D4" w:rsidRDefault="001768DE" w:rsidP="00981EF1">
      <w:pPr>
        <w:rPr>
          <w:bCs/>
          <w:sz w:val="22"/>
          <w:szCs w:val="22"/>
          <w:lang w:val="lt-LT"/>
        </w:rPr>
      </w:pPr>
      <w:r w:rsidRPr="001518D4">
        <w:rPr>
          <w:bCs/>
          <w:sz w:val="22"/>
          <w:szCs w:val="22"/>
          <w:lang w:val="lt-LT"/>
        </w:rPr>
        <w:t xml:space="preserve">Jeigu išgėrėte </w:t>
      </w:r>
      <w:r w:rsidR="0080776B" w:rsidRPr="001518D4">
        <w:rPr>
          <w:bCs/>
          <w:sz w:val="22"/>
          <w:szCs w:val="22"/>
          <w:lang w:val="lt-LT"/>
        </w:rPr>
        <w:t xml:space="preserve">per daug </w:t>
      </w:r>
      <w:r w:rsidRPr="001518D4">
        <w:rPr>
          <w:bCs/>
          <w:sz w:val="22"/>
          <w:szCs w:val="22"/>
          <w:lang w:val="lt-LT"/>
        </w:rPr>
        <w:t>tamsulozino</w:t>
      </w:r>
      <w:r w:rsidR="0080776B" w:rsidRPr="001518D4">
        <w:rPr>
          <w:bCs/>
          <w:sz w:val="22"/>
          <w:szCs w:val="22"/>
          <w:lang w:val="lt-LT"/>
        </w:rPr>
        <w:t xml:space="preserve">, </w:t>
      </w:r>
      <w:r w:rsidRPr="001518D4">
        <w:rPr>
          <w:bCs/>
          <w:sz w:val="22"/>
          <w:szCs w:val="22"/>
          <w:lang w:val="lt-LT"/>
        </w:rPr>
        <w:t>gali staigiai sumažėti kraujospūdis. Gali pasireikšti svaigulys, silpnumas, vėmulys, viduriavimas ir alpulys. Atsigulkite, kad sumažintumėte žemo kraujospūdžio padarinius ir kreipkitės į gydytoją.</w:t>
      </w:r>
    </w:p>
    <w:p w14:paraId="1F54D54E" w14:textId="77777777" w:rsidR="0080776B" w:rsidRPr="001518D4" w:rsidRDefault="0080776B" w:rsidP="00981EF1">
      <w:pPr>
        <w:ind w:left="567" w:hanging="567"/>
        <w:rPr>
          <w:bCs/>
          <w:sz w:val="22"/>
          <w:szCs w:val="22"/>
          <w:lang w:val="lt-LT"/>
        </w:rPr>
      </w:pPr>
    </w:p>
    <w:p w14:paraId="1487C8F0" w14:textId="77777777" w:rsidR="0080776B" w:rsidRPr="001518D4" w:rsidRDefault="0080776B" w:rsidP="00981EF1">
      <w:pPr>
        <w:ind w:left="567" w:hanging="567"/>
        <w:rPr>
          <w:b/>
          <w:sz w:val="22"/>
          <w:szCs w:val="22"/>
          <w:lang w:val="lt-LT"/>
        </w:rPr>
      </w:pPr>
      <w:r w:rsidRPr="001518D4">
        <w:rPr>
          <w:b/>
          <w:sz w:val="22"/>
          <w:szCs w:val="22"/>
          <w:lang w:val="lt-LT"/>
        </w:rPr>
        <w:t xml:space="preserve">Pamiršus pavartoti </w:t>
      </w:r>
      <w:r w:rsidR="00671840" w:rsidRPr="001518D4">
        <w:rPr>
          <w:b/>
          <w:bCs/>
          <w:sz w:val="22"/>
          <w:szCs w:val="22"/>
          <w:lang w:val="lt-LT"/>
        </w:rPr>
        <w:t>Tamsulosin Zentiva</w:t>
      </w:r>
    </w:p>
    <w:p w14:paraId="38344A1F" w14:textId="77777777" w:rsidR="0080776B" w:rsidRPr="001518D4" w:rsidRDefault="0080776B" w:rsidP="00981EF1">
      <w:pPr>
        <w:rPr>
          <w:sz w:val="22"/>
          <w:szCs w:val="22"/>
          <w:lang w:val="lt-LT"/>
        </w:rPr>
      </w:pPr>
      <w:r w:rsidRPr="001518D4">
        <w:rPr>
          <w:sz w:val="22"/>
          <w:szCs w:val="22"/>
          <w:lang w:val="lt-LT"/>
        </w:rPr>
        <w:t xml:space="preserve">Jeigu </w:t>
      </w:r>
      <w:r w:rsidR="00D544A2" w:rsidRPr="001518D4">
        <w:rPr>
          <w:sz w:val="22"/>
          <w:szCs w:val="22"/>
          <w:lang w:val="lt-LT"/>
        </w:rPr>
        <w:t>pa</w:t>
      </w:r>
      <w:r w:rsidRPr="001518D4">
        <w:rPr>
          <w:sz w:val="22"/>
          <w:szCs w:val="22"/>
          <w:lang w:val="lt-LT"/>
        </w:rPr>
        <w:t xml:space="preserve">miršote </w:t>
      </w:r>
      <w:r w:rsidR="002624B3" w:rsidRPr="001518D4">
        <w:rPr>
          <w:sz w:val="22"/>
          <w:szCs w:val="22"/>
          <w:lang w:val="lt-LT"/>
        </w:rPr>
        <w:t>pavartoti</w:t>
      </w:r>
      <w:r w:rsidRPr="001518D4">
        <w:rPr>
          <w:sz w:val="22"/>
          <w:szCs w:val="22"/>
          <w:lang w:val="lt-LT"/>
        </w:rPr>
        <w:t xml:space="preserve"> </w:t>
      </w:r>
      <w:r w:rsidR="001768DE" w:rsidRPr="001518D4">
        <w:rPr>
          <w:sz w:val="22"/>
          <w:szCs w:val="22"/>
          <w:lang w:val="lt-LT"/>
        </w:rPr>
        <w:t>tamsulozino</w:t>
      </w:r>
      <w:r w:rsidRPr="001518D4">
        <w:rPr>
          <w:sz w:val="22"/>
          <w:szCs w:val="22"/>
          <w:lang w:val="lt-LT"/>
        </w:rPr>
        <w:t xml:space="preserve"> rekomenduojamu laiku, galite </w:t>
      </w:r>
      <w:r w:rsidR="002624B3" w:rsidRPr="001518D4">
        <w:rPr>
          <w:sz w:val="22"/>
          <w:szCs w:val="22"/>
          <w:lang w:val="lt-LT"/>
        </w:rPr>
        <w:t>vartoti</w:t>
      </w:r>
      <w:r w:rsidRPr="001518D4">
        <w:rPr>
          <w:sz w:val="22"/>
          <w:szCs w:val="22"/>
          <w:lang w:val="lt-LT"/>
        </w:rPr>
        <w:t xml:space="preserve"> tabletę vėliau tą pačią dieną. Jeigu prisiminėte kitą dieną, </w:t>
      </w:r>
      <w:r w:rsidR="002624B3" w:rsidRPr="001518D4">
        <w:rPr>
          <w:sz w:val="22"/>
          <w:szCs w:val="22"/>
          <w:lang w:val="lt-LT"/>
        </w:rPr>
        <w:t>vartokite</w:t>
      </w:r>
      <w:r w:rsidR="001768DE" w:rsidRPr="001518D4">
        <w:rPr>
          <w:sz w:val="22"/>
          <w:szCs w:val="22"/>
          <w:lang w:val="lt-LT"/>
        </w:rPr>
        <w:t xml:space="preserve"> </w:t>
      </w:r>
      <w:r w:rsidRPr="001518D4">
        <w:rPr>
          <w:sz w:val="22"/>
          <w:szCs w:val="22"/>
          <w:lang w:val="lt-LT"/>
        </w:rPr>
        <w:t>kitą dozę įprastu laiku. Negalima vartoti dvigubos dozės norint kompensuoti praleistą dozę.</w:t>
      </w:r>
    </w:p>
    <w:p w14:paraId="490C642C" w14:textId="77777777" w:rsidR="0080776B" w:rsidRPr="001518D4" w:rsidRDefault="0080776B" w:rsidP="00981EF1">
      <w:pPr>
        <w:ind w:left="567" w:hanging="567"/>
        <w:rPr>
          <w:sz w:val="22"/>
          <w:szCs w:val="22"/>
          <w:lang w:val="lt-LT"/>
        </w:rPr>
      </w:pPr>
    </w:p>
    <w:p w14:paraId="7B6BCED0" w14:textId="77777777" w:rsidR="0080776B" w:rsidRPr="001518D4" w:rsidRDefault="0080776B" w:rsidP="00981EF1">
      <w:pPr>
        <w:ind w:left="567" w:hanging="567"/>
        <w:rPr>
          <w:b/>
          <w:bCs/>
          <w:sz w:val="22"/>
          <w:szCs w:val="22"/>
          <w:lang w:val="lt-LT"/>
        </w:rPr>
      </w:pPr>
      <w:r w:rsidRPr="001518D4">
        <w:rPr>
          <w:b/>
          <w:sz w:val="22"/>
          <w:szCs w:val="22"/>
          <w:lang w:val="lt-LT"/>
        </w:rPr>
        <w:t xml:space="preserve">Nustojus vartoti </w:t>
      </w:r>
      <w:r w:rsidR="00671840" w:rsidRPr="001518D4">
        <w:rPr>
          <w:b/>
          <w:bCs/>
          <w:sz w:val="22"/>
          <w:szCs w:val="22"/>
          <w:lang w:val="lt-LT"/>
        </w:rPr>
        <w:t>Tamsulosin Zentiva</w:t>
      </w:r>
    </w:p>
    <w:p w14:paraId="71E9F1CD" w14:textId="77777777" w:rsidR="0080776B" w:rsidRPr="001518D4" w:rsidRDefault="0080776B" w:rsidP="00981EF1">
      <w:pPr>
        <w:numPr>
          <w:ilvl w:val="12"/>
          <w:numId w:val="0"/>
        </w:numPr>
        <w:ind w:right="-2"/>
        <w:rPr>
          <w:sz w:val="22"/>
          <w:szCs w:val="22"/>
          <w:lang w:val="lt-LT"/>
        </w:rPr>
      </w:pPr>
      <w:r w:rsidRPr="001518D4">
        <w:rPr>
          <w:sz w:val="22"/>
          <w:szCs w:val="22"/>
          <w:lang w:val="lt-LT"/>
        </w:rPr>
        <w:t xml:space="preserve">Per anksti nutraukus gydymą </w:t>
      </w:r>
      <w:r w:rsidR="00D544A2" w:rsidRPr="001518D4">
        <w:rPr>
          <w:sz w:val="22"/>
          <w:szCs w:val="22"/>
          <w:lang w:val="lt-LT"/>
        </w:rPr>
        <w:t>tamsulozinu</w:t>
      </w:r>
      <w:r w:rsidRPr="001518D4">
        <w:rPr>
          <w:sz w:val="22"/>
          <w:szCs w:val="22"/>
          <w:lang w:val="lt-LT"/>
        </w:rPr>
        <w:t xml:space="preserve">, gali atsinaujinti buvę nusiskundimai. Todėl </w:t>
      </w:r>
      <w:r w:rsidR="00D544A2" w:rsidRPr="001518D4">
        <w:rPr>
          <w:sz w:val="22"/>
          <w:szCs w:val="22"/>
          <w:lang w:val="lt-LT"/>
        </w:rPr>
        <w:t>tamsuloziną</w:t>
      </w:r>
      <w:r w:rsidR="00D579B6" w:rsidRPr="001518D4">
        <w:rPr>
          <w:sz w:val="22"/>
          <w:szCs w:val="22"/>
          <w:lang w:val="lt-LT"/>
        </w:rPr>
        <w:t xml:space="preserve"> </w:t>
      </w:r>
      <w:r w:rsidRPr="001518D4">
        <w:rPr>
          <w:sz w:val="22"/>
          <w:szCs w:val="22"/>
          <w:lang w:val="lt-LT"/>
        </w:rPr>
        <w:t>vartokite tol, kol skiria gydytojas, net jeigu nusiskundimų visiškai neliko. Jeigu norite nutraukti gydymą, visada pasitarkite su gydytoju.</w:t>
      </w:r>
    </w:p>
    <w:p w14:paraId="36EE4992" w14:textId="77777777" w:rsidR="0080776B" w:rsidRPr="001518D4" w:rsidRDefault="0080776B" w:rsidP="00981EF1">
      <w:pPr>
        <w:numPr>
          <w:ilvl w:val="12"/>
          <w:numId w:val="0"/>
        </w:numPr>
        <w:ind w:right="-2"/>
        <w:rPr>
          <w:sz w:val="22"/>
          <w:szCs w:val="22"/>
          <w:lang w:val="lt-LT"/>
        </w:rPr>
      </w:pPr>
    </w:p>
    <w:p w14:paraId="6E8948DE" w14:textId="77777777" w:rsidR="0080776B" w:rsidRPr="001518D4" w:rsidRDefault="0080776B" w:rsidP="00981EF1">
      <w:pPr>
        <w:numPr>
          <w:ilvl w:val="12"/>
          <w:numId w:val="0"/>
        </w:numPr>
        <w:ind w:right="-2"/>
        <w:rPr>
          <w:sz w:val="22"/>
          <w:szCs w:val="22"/>
          <w:lang w:val="lt-LT"/>
        </w:rPr>
      </w:pPr>
      <w:r w:rsidRPr="001518D4">
        <w:rPr>
          <w:sz w:val="22"/>
          <w:szCs w:val="22"/>
          <w:lang w:val="lt-LT"/>
        </w:rPr>
        <w:t>Jeigu kiltų daugiau klausimų dėl šio vaisto vartojimo, kreipkitės į gydytoją arba vaistininką.</w:t>
      </w:r>
    </w:p>
    <w:p w14:paraId="23BD5CE5" w14:textId="77777777" w:rsidR="0080776B" w:rsidRPr="001518D4" w:rsidRDefault="0080776B" w:rsidP="00981EF1">
      <w:pPr>
        <w:numPr>
          <w:ilvl w:val="12"/>
          <w:numId w:val="0"/>
        </w:numPr>
        <w:ind w:right="-2"/>
        <w:rPr>
          <w:sz w:val="22"/>
          <w:szCs w:val="22"/>
          <w:lang w:val="lt-LT"/>
        </w:rPr>
      </w:pPr>
    </w:p>
    <w:p w14:paraId="32A17491" w14:textId="77777777" w:rsidR="0080776B" w:rsidRPr="001518D4" w:rsidRDefault="0080776B" w:rsidP="00981EF1">
      <w:pPr>
        <w:numPr>
          <w:ilvl w:val="12"/>
          <w:numId w:val="0"/>
        </w:numPr>
        <w:ind w:right="-2"/>
        <w:rPr>
          <w:sz w:val="22"/>
          <w:szCs w:val="22"/>
          <w:lang w:val="lt-LT"/>
        </w:rPr>
      </w:pPr>
    </w:p>
    <w:p w14:paraId="77019B11" w14:textId="77777777" w:rsidR="0080776B" w:rsidRPr="001518D4" w:rsidRDefault="0080776B" w:rsidP="00981EF1">
      <w:pPr>
        <w:pStyle w:val="PI-2EMEASMCA"/>
        <w:rPr>
          <w:rFonts w:cs="Times New Roman"/>
          <w:bCs/>
          <w:caps/>
        </w:rPr>
      </w:pPr>
      <w:r w:rsidRPr="001518D4">
        <w:rPr>
          <w:rFonts w:cs="Times New Roman"/>
          <w:bCs/>
          <w:caps/>
        </w:rPr>
        <w:t>4.</w:t>
      </w:r>
      <w:r w:rsidRPr="001518D4">
        <w:rPr>
          <w:rFonts w:cs="Times New Roman"/>
          <w:bCs/>
          <w:caps/>
        </w:rPr>
        <w:tab/>
      </w:r>
      <w:r w:rsidRPr="001518D4">
        <w:rPr>
          <w:rFonts w:cs="Times New Roman"/>
          <w:bCs/>
        </w:rPr>
        <w:t>Galimas šalutinis poveikis</w:t>
      </w:r>
    </w:p>
    <w:p w14:paraId="13A6C474" w14:textId="77777777" w:rsidR="0080776B" w:rsidRPr="001518D4" w:rsidRDefault="0080776B" w:rsidP="00981EF1">
      <w:pPr>
        <w:ind w:left="567" w:hanging="567"/>
        <w:rPr>
          <w:sz w:val="22"/>
          <w:szCs w:val="22"/>
          <w:lang w:val="lt-LT"/>
        </w:rPr>
      </w:pPr>
    </w:p>
    <w:p w14:paraId="7FCB518E" w14:textId="77777777" w:rsidR="0080776B" w:rsidRPr="001518D4" w:rsidRDefault="0080776B" w:rsidP="00981EF1">
      <w:pPr>
        <w:ind w:left="567" w:hanging="567"/>
        <w:rPr>
          <w:sz w:val="22"/>
          <w:szCs w:val="22"/>
          <w:lang w:val="lt-LT"/>
        </w:rPr>
      </w:pPr>
      <w:r w:rsidRPr="001518D4">
        <w:rPr>
          <w:sz w:val="22"/>
          <w:szCs w:val="22"/>
          <w:lang w:val="lt-LT"/>
        </w:rPr>
        <w:t>Šis vaistas, kaip ir kiti, gali sukelti šalutinį poveikį, nors jis pasireiškia ne visiems žmonėms.</w:t>
      </w:r>
    </w:p>
    <w:p w14:paraId="3604B65D" w14:textId="77777777" w:rsidR="0080776B" w:rsidRPr="001518D4" w:rsidRDefault="0080776B" w:rsidP="00981EF1">
      <w:pPr>
        <w:rPr>
          <w:sz w:val="22"/>
          <w:szCs w:val="22"/>
          <w:lang w:val="lt-LT"/>
        </w:rPr>
      </w:pPr>
    </w:p>
    <w:p w14:paraId="6DD4D856" w14:textId="77777777" w:rsidR="0080776B" w:rsidRPr="001518D4" w:rsidRDefault="0080776B" w:rsidP="00981EF1">
      <w:pPr>
        <w:rPr>
          <w:sz w:val="22"/>
          <w:szCs w:val="22"/>
          <w:lang w:val="lt-LT"/>
        </w:rPr>
      </w:pPr>
      <w:r w:rsidRPr="001518D4">
        <w:rPr>
          <w:sz w:val="22"/>
          <w:szCs w:val="22"/>
          <w:lang w:val="lt-LT"/>
        </w:rPr>
        <w:lastRenderedPageBreak/>
        <w:t xml:space="preserve">Sunkios reakcijos pasireiškia retai. </w:t>
      </w:r>
      <w:r w:rsidRPr="001518D4">
        <w:rPr>
          <w:b/>
          <w:bCs/>
          <w:sz w:val="22"/>
          <w:szCs w:val="22"/>
          <w:lang w:val="lt-LT"/>
        </w:rPr>
        <w:t>Jeigu pasireiškia sunki alerginė reakcija</w:t>
      </w:r>
      <w:r w:rsidRPr="001518D4">
        <w:rPr>
          <w:b/>
          <w:sz w:val="22"/>
          <w:szCs w:val="22"/>
          <w:lang w:val="lt-LT"/>
        </w:rPr>
        <w:t>, dėl kurios</w:t>
      </w:r>
      <w:r w:rsidR="00B165FC" w:rsidRPr="001518D4">
        <w:rPr>
          <w:b/>
          <w:sz w:val="22"/>
          <w:szCs w:val="22"/>
          <w:lang w:val="lt-LT"/>
        </w:rPr>
        <w:t xml:space="preserve"> tinsta</w:t>
      </w:r>
      <w:r w:rsidRPr="001518D4">
        <w:rPr>
          <w:b/>
          <w:sz w:val="22"/>
          <w:szCs w:val="22"/>
          <w:lang w:val="lt-LT"/>
        </w:rPr>
        <w:t xml:space="preserve"> </w:t>
      </w:r>
      <w:r w:rsidRPr="001518D4">
        <w:rPr>
          <w:b/>
          <w:bCs/>
          <w:sz w:val="22"/>
          <w:szCs w:val="22"/>
          <w:lang w:val="lt-LT"/>
        </w:rPr>
        <w:t>veid</w:t>
      </w:r>
      <w:r w:rsidR="00B165FC" w:rsidRPr="001518D4">
        <w:rPr>
          <w:b/>
          <w:bCs/>
          <w:sz w:val="22"/>
          <w:szCs w:val="22"/>
          <w:lang w:val="lt-LT"/>
        </w:rPr>
        <w:t>as</w:t>
      </w:r>
      <w:r w:rsidRPr="001518D4">
        <w:rPr>
          <w:b/>
          <w:bCs/>
          <w:sz w:val="22"/>
          <w:szCs w:val="22"/>
          <w:lang w:val="lt-LT"/>
        </w:rPr>
        <w:t xml:space="preserve"> ar</w:t>
      </w:r>
      <w:r w:rsidR="00B165FC" w:rsidRPr="001518D4">
        <w:rPr>
          <w:b/>
          <w:bCs/>
          <w:sz w:val="22"/>
          <w:szCs w:val="22"/>
          <w:lang w:val="lt-LT"/>
        </w:rPr>
        <w:t>ba</w:t>
      </w:r>
      <w:r w:rsidRPr="001518D4">
        <w:rPr>
          <w:b/>
          <w:bCs/>
          <w:sz w:val="22"/>
          <w:szCs w:val="22"/>
          <w:lang w:val="lt-LT"/>
        </w:rPr>
        <w:t xml:space="preserve"> gerklė </w:t>
      </w:r>
      <w:r w:rsidRPr="001518D4">
        <w:rPr>
          <w:bCs/>
          <w:sz w:val="22"/>
          <w:szCs w:val="22"/>
          <w:lang w:val="lt-LT"/>
        </w:rPr>
        <w:t>(angioneurozinė edema),</w:t>
      </w:r>
      <w:r w:rsidRPr="001518D4">
        <w:rPr>
          <w:b/>
          <w:bCs/>
          <w:sz w:val="22"/>
          <w:szCs w:val="22"/>
          <w:lang w:val="lt-LT"/>
        </w:rPr>
        <w:t xml:space="preserve"> nedelsdami kreipkitės į gydytoją</w:t>
      </w:r>
      <w:r w:rsidRPr="001518D4">
        <w:rPr>
          <w:sz w:val="22"/>
          <w:szCs w:val="22"/>
          <w:lang w:val="lt-LT"/>
        </w:rPr>
        <w:t>.</w:t>
      </w:r>
    </w:p>
    <w:p w14:paraId="197C512F" w14:textId="77777777" w:rsidR="0080776B" w:rsidRPr="001518D4" w:rsidRDefault="0080776B" w:rsidP="00981EF1">
      <w:pPr>
        <w:rPr>
          <w:sz w:val="22"/>
          <w:szCs w:val="22"/>
          <w:lang w:val="lt-LT"/>
        </w:rPr>
      </w:pPr>
    </w:p>
    <w:p w14:paraId="514327F4" w14:textId="77777777" w:rsidR="0080776B" w:rsidRPr="001518D4" w:rsidRDefault="0080776B" w:rsidP="00981EF1">
      <w:pPr>
        <w:rPr>
          <w:sz w:val="22"/>
          <w:szCs w:val="22"/>
          <w:lang w:val="lt-LT"/>
        </w:rPr>
      </w:pPr>
      <w:r w:rsidRPr="001518D4">
        <w:rPr>
          <w:b/>
          <w:bCs/>
          <w:sz w:val="22"/>
          <w:szCs w:val="22"/>
          <w:lang w:val="lt-LT"/>
        </w:rPr>
        <w:t>Dažnas</w:t>
      </w:r>
      <w:r w:rsidR="009A65B2" w:rsidRPr="001518D4">
        <w:rPr>
          <w:sz w:val="22"/>
          <w:szCs w:val="22"/>
          <w:lang w:val="lt-LT"/>
        </w:rPr>
        <w:t xml:space="preserve"> </w:t>
      </w:r>
      <w:r w:rsidR="009A65B2" w:rsidRPr="001518D4">
        <w:rPr>
          <w:b/>
          <w:sz w:val="22"/>
          <w:szCs w:val="22"/>
          <w:lang w:val="lt-LT"/>
        </w:rPr>
        <w:t>šalutinis poveikis</w:t>
      </w:r>
      <w:r w:rsidR="009A65B2" w:rsidRPr="001518D4">
        <w:rPr>
          <w:sz w:val="22"/>
          <w:szCs w:val="22"/>
          <w:lang w:val="lt-LT"/>
        </w:rPr>
        <w:t xml:space="preserve"> </w:t>
      </w:r>
      <w:r w:rsidRPr="001518D4">
        <w:rPr>
          <w:sz w:val="22"/>
          <w:szCs w:val="22"/>
          <w:lang w:val="lt-LT"/>
        </w:rPr>
        <w:t xml:space="preserve">(gali </w:t>
      </w:r>
      <w:r w:rsidR="009A65B2" w:rsidRPr="001518D4">
        <w:rPr>
          <w:sz w:val="22"/>
          <w:szCs w:val="22"/>
          <w:lang w:val="lt-LT"/>
        </w:rPr>
        <w:t xml:space="preserve">pasireikšti </w:t>
      </w:r>
      <w:r w:rsidRPr="001518D4">
        <w:rPr>
          <w:sz w:val="22"/>
          <w:szCs w:val="22"/>
          <w:lang w:val="lt-LT"/>
        </w:rPr>
        <w:t>ne daugiau kaip 1 žmogui iš 10)</w:t>
      </w:r>
    </w:p>
    <w:p w14:paraId="1860981B" w14:textId="77777777" w:rsidR="009A65B2" w:rsidRDefault="009A65B2" w:rsidP="00D6446C">
      <w:pPr>
        <w:numPr>
          <w:ilvl w:val="0"/>
          <w:numId w:val="23"/>
        </w:numPr>
        <w:ind w:left="426" w:hanging="426"/>
        <w:rPr>
          <w:sz w:val="22"/>
          <w:szCs w:val="22"/>
          <w:lang w:val="lt-LT"/>
        </w:rPr>
      </w:pPr>
      <w:r w:rsidRPr="001518D4">
        <w:rPr>
          <w:sz w:val="22"/>
          <w:szCs w:val="22"/>
          <w:lang w:val="lt-LT"/>
        </w:rPr>
        <w:t>Svaigulys</w:t>
      </w:r>
      <w:r w:rsidR="00D6446C">
        <w:rPr>
          <w:sz w:val="22"/>
          <w:szCs w:val="22"/>
          <w:lang w:val="lt-LT"/>
        </w:rPr>
        <w:t>.</w:t>
      </w:r>
    </w:p>
    <w:p w14:paraId="4CB7FCD4" w14:textId="77777777" w:rsidR="009A65B2" w:rsidRPr="00D6446C" w:rsidRDefault="009A65B2" w:rsidP="00981EF1">
      <w:pPr>
        <w:numPr>
          <w:ilvl w:val="0"/>
          <w:numId w:val="23"/>
        </w:numPr>
        <w:ind w:left="426" w:hanging="426"/>
        <w:rPr>
          <w:sz w:val="22"/>
          <w:szCs w:val="22"/>
          <w:lang w:val="lt-LT"/>
        </w:rPr>
      </w:pPr>
      <w:r w:rsidRPr="00D6446C">
        <w:rPr>
          <w:sz w:val="22"/>
          <w:szCs w:val="22"/>
          <w:lang w:val="lt-LT"/>
        </w:rPr>
        <w:t xml:space="preserve">Nenormali </w:t>
      </w:r>
      <w:r w:rsidR="0080776B" w:rsidRPr="00D6446C">
        <w:rPr>
          <w:sz w:val="22"/>
          <w:szCs w:val="22"/>
          <w:lang w:val="lt-LT"/>
        </w:rPr>
        <w:t>ejakuliacija</w:t>
      </w:r>
      <w:r w:rsidRPr="00D6446C">
        <w:rPr>
          <w:sz w:val="22"/>
          <w:szCs w:val="22"/>
          <w:lang w:val="lt-LT"/>
        </w:rPr>
        <w:t xml:space="preserve"> (ejakuliacijos sutrikimas). </w:t>
      </w:r>
      <w:r w:rsidRPr="00D6446C">
        <w:rPr>
          <w:sz w:val="22"/>
          <w:szCs w:val="22"/>
          <w:lang w:val="lt-LT" w:eastAsia="en-US"/>
        </w:rPr>
        <w:t>Tai reiškia, kad sėkla neišteka per šlaplę, o patenka į šlapimo pūslę (</w:t>
      </w:r>
      <w:proofErr w:type="spellStart"/>
      <w:r w:rsidRPr="00D6446C">
        <w:rPr>
          <w:sz w:val="22"/>
          <w:szCs w:val="22"/>
          <w:lang w:val="lt-LT" w:eastAsia="en-US"/>
        </w:rPr>
        <w:t>retrogradinė</w:t>
      </w:r>
      <w:proofErr w:type="spellEnd"/>
      <w:r w:rsidRPr="00D6446C">
        <w:rPr>
          <w:sz w:val="22"/>
          <w:szCs w:val="22"/>
          <w:lang w:val="lt-LT" w:eastAsia="en-US"/>
        </w:rPr>
        <w:t xml:space="preserve"> ejakuliacija) arba </w:t>
      </w:r>
      <w:proofErr w:type="spellStart"/>
      <w:r w:rsidRPr="00D6446C">
        <w:rPr>
          <w:sz w:val="22"/>
          <w:szCs w:val="22"/>
          <w:lang w:val="lt-LT" w:eastAsia="en-US"/>
        </w:rPr>
        <w:t>ejakuliuojamos</w:t>
      </w:r>
      <w:proofErr w:type="spellEnd"/>
      <w:r w:rsidRPr="00D6446C">
        <w:rPr>
          <w:sz w:val="22"/>
          <w:szCs w:val="22"/>
          <w:lang w:val="lt-LT" w:eastAsia="en-US"/>
        </w:rPr>
        <w:t xml:space="preserve"> sėklos tūris yra sumažėjęs ar</w:t>
      </w:r>
      <w:r w:rsidR="00B165FC" w:rsidRPr="00D6446C">
        <w:rPr>
          <w:sz w:val="22"/>
          <w:szCs w:val="22"/>
          <w:lang w:val="lt-LT" w:eastAsia="en-US"/>
        </w:rPr>
        <w:t>ba</w:t>
      </w:r>
      <w:r w:rsidRPr="00D6446C">
        <w:rPr>
          <w:sz w:val="22"/>
          <w:szCs w:val="22"/>
          <w:lang w:val="lt-LT" w:eastAsia="en-US"/>
        </w:rPr>
        <w:t xml:space="preserve"> jo visai nėra (nepakankama ejakuliacija). Šis reiškinys nėra </w:t>
      </w:r>
      <w:r w:rsidR="00B165FC" w:rsidRPr="00D6446C">
        <w:rPr>
          <w:sz w:val="22"/>
          <w:szCs w:val="22"/>
          <w:lang w:val="lt-LT" w:eastAsia="en-US"/>
        </w:rPr>
        <w:t>kenksmingas</w:t>
      </w:r>
      <w:r w:rsidRPr="00D6446C">
        <w:rPr>
          <w:sz w:val="22"/>
          <w:szCs w:val="22"/>
          <w:lang w:val="lt-LT" w:eastAsia="en-US"/>
        </w:rPr>
        <w:t>.</w:t>
      </w:r>
    </w:p>
    <w:p w14:paraId="496B339F" w14:textId="77777777" w:rsidR="0080776B" w:rsidRPr="001518D4" w:rsidRDefault="0080776B" w:rsidP="00981EF1">
      <w:pPr>
        <w:rPr>
          <w:sz w:val="22"/>
          <w:szCs w:val="22"/>
          <w:lang w:val="lt-LT"/>
        </w:rPr>
      </w:pPr>
    </w:p>
    <w:p w14:paraId="30A8361A" w14:textId="77777777" w:rsidR="0080776B" w:rsidRPr="001518D4" w:rsidRDefault="0080776B" w:rsidP="00981EF1">
      <w:pPr>
        <w:rPr>
          <w:sz w:val="22"/>
          <w:szCs w:val="22"/>
          <w:lang w:val="lt-LT"/>
        </w:rPr>
      </w:pPr>
      <w:r w:rsidRPr="001518D4">
        <w:rPr>
          <w:b/>
          <w:bCs/>
          <w:sz w:val="22"/>
          <w:szCs w:val="22"/>
          <w:lang w:val="lt-LT"/>
        </w:rPr>
        <w:t>Nedažnas</w:t>
      </w:r>
      <w:r w:rsidRPr="001518D4">
        <w:rPr>
          <w:sz w:val="22"/>
          <w:szCs w:val="22"/>
          <w:lang w:val="lt-LT"/>
        </w:rPr>
        <w:t xml:space="preserve"> </w:t>
      </w:r>
      <w:r w:rsidR="009A65B2" w:rsidRPr="001518D4">
        <w:rPr>
          <w:b/>
          <w:sz w:val="22"/>
          <w:szCs w:val="22"/>
          <w:lang w:val="lt-LT"/>
        </w:rPr>
        <w:t>šalutinis poveikis</w:t>
      </w:r>
      <w:r w:rsidR="009A65B2" w:rsidRPr="001518D4">
        <w:rPr>
          <w:sz w:val="22"/>
          <w:szCs w:val="22"/>
          <w:lang w:val="lt-LT"/>
        </w:rPr>
        <w:t xml:space="preserve"> </w:t>
      </w:r>
      <w:r w:rsidRPr="001518D4">
        <w:rPr>
          <w:sz w:val="22"/>
          <w:szCs w:val="22"/>
          <w:lang w:val="lt-LT"/>
        </w:rPr>
        <w:t xml:space="preserve">(gali </w:t>
      </w:r>
      <w:r w:rsidR="009A65B2" w:rsidRPr="001518D4">
        <w:rPr>
          <w:sz w:val="22"/>
          <w:szCs w:val="22"/>
          <w:lang w:val="lt-LT"/>
        </w:rPr>
        <w:t>pasireikšti</w:t>
      </w:r>
      <w:r w:rsidRPr="001518D4">
        <w:rPr>
          <w:sz w:val="22"/>
          <w:szCs w:val="22"/>
          <w:lang w:val="lt-LT"/>
        </w:rPr>
        <w:t xml:space="preserve"> ne daugiau kaip 1 žmogui iš 100)</w:t>
      </w:r>
    </w:p>
    <w:p w14:paraId="40304708" w14:textId="77777777" w:rsidR="00D6446C" w:rsidRDefault="009A65B2" w:rsidP="00D6446C">
      <w:pPr>
        <w:pStyle w:val="Sraopastraipa1"/>
        <w:numPr>
          <w:ilvl w:val="0"/>
          <w:numId w:val="24"/>
        </w:numPr>
        <w:ind w:left="426" w:hanging="426"/>
        <w:rPr>
          <w:szCs w:val="22"/>
        </w:rPr>
      </w:pPr>
      <w:r w:rsidRPr="001518D4">
        <w:rPr>
          <w:szCs w:val="22"/>
        </w:rPr>
        <w:t>G</w:t>
      </w:r>
      <w:r w:rsidR="0080776B" w:rsidRPr="001518D4">
        <w:rPr>
          <w:szCs w:val="22"/>
        </w:rPr>
        <w:t>alvos skausmas</w:t>
      </w:r>
      <w:r w:rsidR="00D6446C">
        <w:rPr>
          <w:szCs w:val="22"/>
        </w:rPr>
        <w:t>.</w:t>
      </w:r>
      <w:r w:rsidR="00C7248C" w:rsidRPr="001518D4">
        <w:rPr>
          <w:szCs w:val="22"/>
        </w:rPr>
        <w:t xml:space="preserve"> </w:t>
      </w:r>
    </w:p>
    <w:p w14:paraId="1721D19B" w14:textId="77777777" w:rsidR="00D6446C" w:rsidRDefault="00C7248C" w:rsidP="00D6446C">
      <w:pPr>
        <w:pStyle w:val="Sraopastraipa1"/>
        <w:numPr>
          <w:ilvl w:val="0"/>
          <w:numId w:val="24"/>
        </w:numPr>
        <w:ind w:left="426" w:hanging="426"/>
        <w:rPr>
          <w:szCs w:val="22"/>
        </w:rPr>
      </w:pPr>
      <w:r w:rsidRPr="001518D4">
        <w:rPr>
          <w:szCs w:val="22"/>
        </w:rPr>
        <w:t>Š</w:t>
      </w:r>
      <w:r w:rsidR="0080776B" w:rsidRPr="001518D4">
        <w:rPr>
          <w:szCs w:val="22"/>
        </w:rPr>
        <w:t>irdies plakimo jutimas</w:t>
      </w:r>
      <w:r w:rsidRPr="001518D4">
        <w:rPr>
          <w:szCs w:val="22"/>
        </w:rPr>
        <w:t xml:space="preserve"> (palpitacijos)</w:t>
      </w:r>
      <w:r w:rsidR="00D6446C">
        <w:rPr>
          <w:szCs w:val="22"/>
        </w:rPr>
        <w:t>.</w:t>
      </w:r>
    </w:p>
    <w:p w14:paraId="0772D6AB" w14:textId="77777777" w:rsidR="00D6446C" w:rsidRDefault="00C7248C" w:rsidP="00D6446C">
      <w:pPr>
        <w:pStyle w:val="Sraopastraipa1"/>
        <w:numPr>
          <w:ilvl w:val="0"/>
          <w:numId w:val="24"/>
        </w:numPr>
        <w:ind w:left="426" w:hanging="426"/>
        <w:rPr>
          <w:szCs w:val="22"/>
        </w:rPr>
      </w:pPr>
      <w:r w:rsidRPr="001518D4">
        <w:rPr>
          <w:szCs w:val="22"/>
        </w:rPr>
        <w:t>K</w:t>
      </w:r>
      <w:r w:rsidR="0080776B" w:rsidRPr="001518D4">
        <w:rPr>
          <w:szCs w:val="22"/>
        </w:rPr>
        <w:t>raujospūdžio sumažėjimas atsistojus</w:t>
      </w:r>
      <w:r w:rsidRPr="001518D4">
        <w:rPr>
          <w:szCs w:val="22"/>
        </w:rPr>
        <w:t xml:space="preserve"> dėl kurio pasireiškia </w:t>
      </w:r>
      <w:r w:rsidR="00F90726">
        <w:rPr>
          <w:szCs w:val="22"/>
        </w:rPr>
        <w:t>svaigulys</w:t>
      </w:r>
      <w:r w:rsidRPr="001518D4">
        <w:rPr>
          <w:szCs w:val="22"/>
        </w:rPr>
        <w:t>, lengvas apsvaigimas arba alpulys (</w:t>
      </w:r>
      <w:r w:rsidRPr="001518D4">
        <w:rPr>
          <w:rStyle w:val="Emfaz"/>
          <w:i w:val="0"/>
          <w:szCs w:val="22"/>
        </w:rPr>
        <w:t>ortostatinė hipotenzija</w:t>
      </w:r>
      <w:r w:rsidRPr="001518D4">
        <w:rPr>
          <w:szCs w:val="22"/>
        </w:rPr>
        <w:t>)</w:t>
      </w:r>
      <w:r w:rsidR="00D6446C">
        <w:rPr>
          <w:szCs w:val="22"/>
        </w:rPr>
        <w:t>.</w:t>
      </w:r>
      <w:r w:rsidRPr="001518D4">
        <w:rPr>
          <w:szCs w:val="22"/>
        </w:rPr>
        <w:t xml:space="preserve"> </w:t>
      </w:r>
    </w:p>
    <w:p w14:paraId="5BA209CE" w14:textId="77777777" w:rsidR="00D6446C" w:rsidRDefault="00C7248C" w:rsidP="00D6446C">
      <w:pPr>
        <w:pStyle w:val="Sraopastraipa1"/>
        <w:numPr>
          <w:ilvl w:val="0"/>
          <w:numId w:val="24"/>
        </w:numPr>
        <w:ind w:left="426" w:hanging="426"/>
        <w:rPr>
          <w:szCs w:val="22"/>
        </w:rPr>
      </w:pPr>
      <w:r w:rsidRPr="001518D4">
        <w:rPr>
          <w:szCs w:val="22"/>
        </w:rPr>
        <w:t>Vidinės nosies dalies patinimas ir dirginimas (rinitas)</w:t>
      </w:r>
      <w:r w:rsidR="00D6446C">
        <w:rPr>
          <w:szCs w:val="22"/>
        </w:rPr>
        <w:t>.</w:t>
      </w:r>
      <w:r w:rsidRPr="001518D4">
        <w:rPr>
          <w:szCs w:val="22"/>
        </w:rPr>
        <w:t xml:space="preserve"> </w:t>
      </w:r>
    </w:p>
    <w:p w14:paraId="725EF9B3" w14:textId="77777777" w:rsidR="00D6446C" w:rsidRDefault="00C7248C" w:rsidP="00D6446C">
      <w:pPr>
        <w:pStyle w:val="Sraopastraipa1"/>
        <w:numPr>
          <w:ilvl w:val="0"/>
          <w:numId w:val="24"/>
        </w:numPr>
        <w:ind w:left="426" w:hanging="426"/>
        <w:rPr>
          <w:szCs w:val="22"/>
        </w:rPr>
      </w:pPr>
      <w:r w:rsidRPr="001518D4">
        <w:rPr>
          <w:szCs w:val="22"/>
        </w:rPr>
        <w:t>Vidurių užkietėjimas</w:t>
      </w:r>
      <w:r w:rsidR="00D6446C">
        <w:rPr>
          <w:szCs w:val="22"/>
        </w:rPr>
        <w:t>.</w:t>
      </w:r>
      <w:r w:rsidRPr="001518D4">
        <w:rPr>
          <w:szCs w:val="22"/>
        </w:rPr>
        <w:t xml:space="preserve"> </w:t>
      </w:r>
    </w:p>
    <w:p w14:paraId="409E4E60" w14:textId="77777777" w:rsidR="00D6446C" w:rsidRDefault="00C7248C" w:rsidP="00D6446C">
      <w:pPr>
        <w:pStyle w:val="Sraopastraipa1"/>
        <w:numPr>
          <w:ilvl w:val="0"/>
          <w:numId w:val="24"/>
        </w:numPr>
        <w:ind w:left="426" w:hanging="426"/>
        <w:rPr>
          <w:szCs w:val="22"/>
        </w:rPr>
      </w:pPr>
      <w:r w:rsidRPr="001518D4">
        <w:rPr>
          <w:szCs w:val="22"/>
        </w:rPr>
        <w:t>Viduriavimas</w:t>
      </w:r>
      <w:r w:rsidR="00D6446C">
        <w:rPr>
          <w:szCs w:val="22"/>
        </w:rPr>
        <w:t>.</w:t>
      </w:r>
      <w:r w:rsidRPr="001518D4">
        <w:rPr>
          <w:szCs w:val="22"/>
        </w:rPr>
        <w:t xml:space="preserve">  </w:t>
      </w:r>
    </w:p>
    <w:p w14:paraId="14318694" w14:textId="77777777" w:rsidR="00D6446C" w:rsidRDefault="00C7248C" w:rsidP="00D6446C">
      <w:pPr>
        <w:pStyle w:val="Sraopastraipa1"/>
        <w:numPr>
          <w:ilvl w:val="0"/>
          <w:numId w:val="24"/>
        </w:numPr>
        <w:ind w:left="426" w:hanging="426"/>
        <w:rPr>
          <w:szCs w:val="22"/>
        </w:rPr>
      </w:pPr>
      <w:r w:rsidRPr="001518D4">
        <w:rPr>
          <w:szCs w:val="22"/>
        </w:rPr>
        <w:t>Šleikštulys (pykinimas)</w:t>
      </w:r>
      <w:r w:rsidR="00D6446C">
        <w:rPr>
          <w:szCs w:val="22"/>
        </w:rPr>
        <w:t>.</w:t>
      </w:r>
      <w:r w:rsidRPr="001518D4">
        <w:rPr>
          <w:szCs w:val="22"/>
        </w:rPr>
        <w:t xml:space="preserve"> </w:t>
      </w:r>
    </w:p>
    <w:p w14:paraId="4B049D1A" w14:textId="77777777" w:rsidR="00D6446C" w:rsidRDefault="00C7248C" w:rsidP="00D6446C">
      <w:pPr>
        <w:pStyle w:val="Sraopastraipa1"/>
        <w:numPr>
          <w:ilvl w:val="0"/>
          <w:numId w:val="24"/>
        </w:numPr>
        <w:ind w:left="426" w:hanging="426"/>
        <w:rPr>
          <w:szCs w:val="22"/>
        </w:rPr>
      </w:pPr>
      <w:r w:rsidRPr="001518D4">
        <w:rPr>
          <w:szCs w:val="22"/>
        </w:rPr>
        <w:t>Vėmimas</w:t>
      </w:r>
      <w:r w:rsidR="00D6446C">
        <w:rPr>
          <w:szCs w:val="22"/>
        </w:rPr>
        <w:t>.</w:t>
      </w:r>
      <w:r w:rsidRPr="001518D4">
        <w:rPr>
          <w:szCs w:val="22"/>
        </w:rPr>
        <w:t xml:space="preserve"> </w:t>
      </w:r>
    </w:p>
    <w:p w14:paraId="0B0BD746" w14:textId="77777777" w:rsidR="00D6446C" w:rsidRDefault="00C7248C" w:rsidP="00D6446C">
      <w:pPr>
        <w:pStyle w:val="Sraopastraipa1"/>
        <w:numPr>
          <w:ilvl w:val="0"/>
          <w:numId w:val="24"/>
        </w:numPr>
        <w:ind w:left="426" w:hanging="426"/>
        <w:rPr>
          <w:szCs w:val="22"/>
        </w:rPr>
      </w:pPr>
      <w:r w:rsidRPr="001518D4">
        <w:rPr>
          <w:szCs w:val="22"/>
        </w:rPr>
        <w:t>Išbėrimas</w:t>
      </w:r>
      <w:r w:rsidR="00D6446C">
        <w:rPr>
          <w:szCs w:val="22"/>
        </w:rPr>
        <w:t>.</w:t>
      </w:r>
      <w:r w:rsidRPr="001518D4">
        <w:rPr>
          <w:szCs w:val="22"/>
        </w:rPr>
        <w:t xml:space="preserve"> </w:t>
      </w:r>
    </w:p>
    <w:p w14:paraId="604E5053" w14:textId="0CE1529D" w:rsidR="00D6446C" w:rsidRDefault="008F4731" w:rsidP="00D6446C">
      <w:pPr>
        <w:pStyle w:val="Sraopastraipa1"/>
        <w:numPr>
          <w:ilvl w:val="0"/>
          <w:numId w:val="24"/>
        </w:numPr>
        <w:ind w:left="426" w:hanging="426"/>
        <w:rPr>
          <w:szCs w:val="22"/>
        </w:rPr>
      </w:pPr>
      <w:r>
        <w:rPr>
          <w:szCs w:val="22"/>
        </w:rPr>
        <w:t>Niežėjimas</w:t>
      </w:r>
      <w:r w:rsidR="00D6446C">
        <w:rPr>
          <w:szCs w:val="22"/>
        </w:rPr>
        <w:t>.</w:t>
      </w:r>
    </w:p>
    <w:p w14:paraId="376C6D53" w14:textId="77777777" w:rsidR="00D6446C" w:rsidRDefault="00C7248C" w:rsidP="00D6446C">
      <w:pPr>
        <w:pStyle w:val="Sraopastraipa1"/>
        <w:numPr>
          <w:ilvl w:val="0"/>
          <w:numId w:val="24"/>
        </w:numPr>
        <w:ind w:left="426" w:hanging="426"/>
        <w:rPr>
          <w:szCs w:val="22"/>
        </w:rPr>
      </w:pPr>
      <w:r w:rsidRPr="001518D4">
        <w:rPr>
          <w:szCs w:val="22"/>
        </w:rPr>
        <w:t>Dilgėlinė</w:t>
      </w:r>
      <w:r w:rsidR="00D6446C">
        <w:rPr>
          <w:szCs w:val="22"/>
        </w:rPr>
        <w:t>.</w:t>
      </w:r>
      <w:r w:rsidRPr="001518D4">
        <w:rPr>
          <w:szCs w:val="22"/>
        </w:rPr>
        <w:t xml:space="preserve"> </w:t>
      </w:r>
    </w:p>
    <w:p w14:paraId="55AAD594" w14:textId="77777777" w:rsidR="00E0520B" w:rsidRPr="001518D4" w:rsidRDefault="00E0520B" w:rsidP="00D6446C">
      <w:pPr>
        <w:pStyle w:val="Sraopastraipa1"/>
        <w:numPr>
          <w:ilvl w:val="0"/>
          <w:numId w:val="24"/>
        </w:numPr>
        <w:ind w:left="426" w:hanging="426"/>
        <w:rPr>
          <w:szCs w:val="22"/>
        </w:rPr>
      </w:pPr>
      <w:r w:rsidRPr="001518D4">
        <w:rPr>
          <w:szCs w:val="22"/>
        </w:rPr>
        <w:t>Silpnumo pojūtis (astenija)</w:t>
      </w:r>
      <w:r w:rsidR="00D6446C">
        <w:rPr>
          <w:szCs w:val="22"/>
        </w:rPr>
        <w:t>.</w:t>
      </w:r>
    </w:p>
    <w:p w14:paraId="15D07319" w14:textId="77777777" w:rsidR="0080776B" w:rsidRPr="001518D4" w:rsidRDefault="0080776B" w:rsidP="00981EF1">
      <w:pPr>
        <w:rPr>
          <w:sz w:val="22"/>
          <w:szCs w:val="22"/>
          <w:lang w:val="lt-LT"/>
        </w:rPr>
      </w:pPr>
    </w:p>
    <w:p w14:paraId="78DC41DF" w14:textId="77777777" w:rsidR="0080776B" w:rsidRPr="001518D4" w:rsidRDefault="0080776B" w:rsidP="00981EF1">
      <w:pPr>
        <w:rPr>
          <w:sz w:val="22"/>
          <w:szCs w:val="22"/>
          <w:lang w:val="lt-LT"/>
        </w:rPr>
      </w:pPr>
      <w:r w:rsidRPr="001518D4">
        <w:rPr>
          <w:b/>
          <w:bCs/>
          <w:sz w:val="22"/>
          <w:szCs w:val="22"/>
          <w:lang w:val="lt-LT"/>
        </w:rPr>
        <w:t>Retas</w:t>
      </w:r>
      <w:r w:rsidRPr="001518D4">
        <w:rPr>
          <w:sz w:val="22"/>
          <w:szCs w:val="22"/>
          <w:lang w:val="lt-LT"/>
        </w:rPr>
        <w:t xml:space="preserve"> </w:t>
      </w:r>
      <w:r w:rsidR="00E0520B" w:rsidRPr="001518D4">
        <w:rPr>
          <w:b/>
          <w:sz w:val="22"/>
          <w:szCs w:val="22"/>
          <w:lang w:val="lt-LT"/>
        </w:rPr>
        <w:t>šalutinis poveikis</w:t>
      </w:r>
      <w:r w:rsidR="00E0520B" w:rsidRPr="001518D4">
        <w:rPr>
          <w:sz w:val="22"/>
          <w:szCs w:val="22"/>
          <w:lang w:val="lt-LT"/>
        </w:rPr>
        <w:t xml:space="preserve"> </w:t>
      </w:r>
      <w:r w:rsidRPr="001518D4">
        <w:rPr>
          <w:sz w:val="22"/>
          <w:szCs w:val="22"/>
          <w:lang w:val="lt-LT"/>
        </w:rPr>
        <w:t xml:space="preserve">(gali </w:t>
      </w:r>
      <w:r w:rsidR="00E0520B" w:rsidRPr="001518D4">
        <w:rPr>
          <w:sz w:val="22"/>
          <w:szCs w:val="22"/>
          <w:lang w:val="lt-LT"/>
        </w:rPr>
        <w:t xml:space="preserve">pasireikšti </w:t>
      </w:r>
      <w:r w:rsidRPr="001518D4">
        <w:rPr>
          <w:sz w:val="22"/>
          <w:szCs w:val="22"/>
          <w:lang w:val="lt-LT"/>
        </w:rPr>
        <w:t>ne daugiau kaip 1 žmogui iš 1 000)</w:t>
      </w:r>
    </w:p>
    <w:p w14:paraId="34D80644" w14:textId="77777777" w:rsidR="00E0520B" w:rsidRPr="001518D4" w:rsidRDefault="008B034C" w:rsidP="00D6446C">
      <w:pPr>
        <w:numPr>
          <w:ilvl w:val="0"/>
          <w:numId w:val="25"/>
        </w:numPr>
        <w:ind w:left="426" w:hanging="426"/>
        <w:rPr>
          <w:sz w:val="22"/>
          <w:szCs w:val="22"/>
          <w:lang w:val="lt-LT"/>
        </w:rPr>
      </w:pPr>
      <w:r w:rsidRPr="001518D4">
        <w:rPr>
          <w:sz w:val="22"/>
          <w:szCs w:val="22"/>
          <w:lang w:val="lt-LT"/>
        </w:rPr>
        <w:t>Alpulys (sinkopė)</w:t>
      </w:r>
      <w:r w:rsidR="007D76F9">
        <w:rPr>
          <w:sz w:val="22"/>
          <w:szCs w:val="22"/>
          <w:lang w:val="lt-LT"/>
        </w:rPr>
        <w:t>.</w:t>
      </w:r>
    </w:p>
    <w:p w14:paraId="5E753B17" w14:textId="77777777" w:rsidR="0080776B" w:rsidRPr="001518D4" w:rsidRDefault="0080776B" w:rsidP="00981EF1">
      <w:pPr>
        <w:rPr>
          <w:sz w:val="22"/>
          <w:szCs w:val="22"/>
          <w:lang w:val="lt-LT"/>
        </w:rPr>
      </w:pPr>
    </w:p>
    <w:p w14:paraId="5268B9C5" w14:textId="77777777" w:rsidR="0080776B" w:rsidRPr="001518D4" w:rsidRDefault="0080776B" w:rsidP="00981EF1">
      <w:pPr>
        <w:rPr>
          <w:sz w:val="22"/>
          <w:szCs w:val="22"/>
          <w:lang w:val="lt-LT"/>
        </w:rPr>
      </w:pPr>
      <w:r w:rsidRPr="001518D4">
        <w:rPr>
          <w:b/>
          <w:bCs/>
          <w:sz w:val="22"/>
          <w:szCs w:val="22"/>
          <w:lang w:val="lt-LT"/>
        </w:rPr>
        <w:t>Labai retas</w:t>
      </w:r>
      <w:r w:rsidRPr="001518D4">
        <w:rPr>
          <w:sz w:val="22"/>
          <w:szCs w:val="22"/>
          <w:lang w:val="lt-LT"/>
        </w:rPr>
        <w:t xml:space="preserve"> </w:t>
      </w:r>
      <w:r w:rsidR="00E0520B" w:rsidRPr="001518D4">
        <w:rPr>
          <w:b/>
          <w:sz w:val="22"/>
          <w:szCs w:val="22"/>
          <w:lang w:val="lt-LT"/>
        </w:rPr>
        <w:t>šalutinis poveikis</w:t>
      </w:r>
      <w:r w:rsidR="00E0520B" w:rsidRPr="001518D4">
        <w:rPr>
          <w:sz w:val="22"/>
          <w:szCs w:val="22"/>
          <w:lang w:val="lt-LT"/>
        </w:rPr>
        <w:t xml:space="preserve"> </w:t>
      </w:r>
      <w:r w:rsidRPr="001518D4">
        <w:rPr>
          <w:sz w:val="22"/>
          <w:szCs w:val="22"/>
          <w:lang w:val="lt-LT"/>
        </w:rPr>
        <w:t xml:space="preserve">(gali </w:t>
      </w:r>
      <w:r w:rsidR="00E0520B" w:rsidRPr="001518D4">
        <w:rPr>
          <w:sz w:val="22"/>
          <w:szCs w:val="22"/>
          <w:lang w:val="lt-LT"/>
        </w:rPr>
        <w:t>pasireikšti</w:t>
      </w:r>
      <w:r w:rsidR="00E0520B" w:rsidRPr="001518D4" w:rsidDel="00E0520B">
        <w:rPr>
          <w:sz w:val="22"/>
          <w:szCs w:val="22"/>
          <w:lang w:val="lt-LT"/>
        </w:rPr>
        <w:t xml:space="preserve"> </w:t>
      </w:r>
      <w:r w:rsidRPr="001518D4">
        <w:rPr>
          <w:sz w:val="22"/>
          <w:szCs w:val="22"/>
          <w:lang w:val="lt-LT"/>
        </w:rPr>
        <w:t>ne daugiau kaip 1 žmogui iš 10 000)</w:t>
      </w:r>
    </w:p>
    <w:p w14:paraId="16ABA14C" w14:textId="77777777" w:rsidR="00D6446C" w:rsidRDefault="008B034C" w:rsidP="00D6446C">
      <w:pPr>
        <w:numPr>
          <w:ilvl w:val="0"/>
          <w:numId w:val="25"/>
        </w:numPr>
        <w:ind w:left="426" w:hanging="426"/>
        <w:rPr>
          <w:sz w:val="22"/>
          <w:szCs w:val="22"/>
          <w:lang w:val="lt-LT"/>
        </w:rPr>
      </w:pPr>
      <w:r w:rsidRPr="001518D4">
        <w:rPr>
          <w:sz w:val="22"/>
          <w:szCs w:val="22"/>
          <w:lang w:val="lt-LT"/>
        </w:rPr>
        <w:t>Skausminga erekcija (priapizmas)</w:t>
      </w:r>
      <w:r w:rsidR="00D6446C">
        <w:rPr>
          <w:sz w:val="22"/>
          <w:szCs w:val="22"/>
          <w:lang w:val="lt-LT"/>
        </w:rPr>
        <w:t>.</w:t>
      </w:r>
      <w:r w:rsidRPr="001518D4">
        <w:rPr>
          <w:sz w:val="22"/>
          <w:szCs w:val="22"/>
          <w:lang w:val="lt-LT"/>
        </w:rPr>
        <w:t xml:space="preserve"> </w:t>
      </w:r>
    </w:p>
    <w:p w14:paraId="51579535" w14:textId="77777777" w:rsidR="008B034C" w:rsidRPr="001518D4" w:rsidRDefault="008B034C" w:rsidP="00D6446C">
      <w:pPr>
        <w:numPr>
          <w:ilvl w:val="0"/>
          <w:numId w:val="25"/>
        </w:numPr>
        <w:ind w:left="426" w:hanging="426"/>
        <w:rPr>
          <w:sz w:val="22"/>
          <w:szCs w:val="22"/>
          <w:lang w:val="lt-LT"/>
        </w:rPr>
      </w:pPr>
      <w:r w:rsidRPr="001518D4">
        <w:rPr>
          <w:sz w:val="22"/>
          <w:szCs w:val="22"/>
          <w:lang w:val="lt-LT"/>
        </w:rPr>
        <w:t xml:space="preserve">Sunki liga, kuri pasireiškia odos, burnos, akių ir lytinių organų </w:t>
      </w:r>
      <w:proofErr w:type="spellStart"/>
      <w:r w:rsidRPr="001518D4">
        <w:rPr>
          <w:sz w:val="22"/>
          <w:szCs w:val="22"/>
          <w:lang w:val="lt-LT"/>
        </w:rPr>
        <w:t>pūslėtumu</w:t>
      </w:r>
      <w:proofErr w:type="spellEnd"/>
      <w:r w:rsidRPr="001518D4">
        <w:rPr>
          <w:sz w:val="22"/>
          <w:szCs w:val="22"/>
          <w:lang w:val="lt-LT"/>
        </w:rPr>
        <w:t xml:space="preserve"> (</w:t>
      </w:r>
      <w:proofErr w:type="spellStart"/>
      <w:r w:rsidRPr="001518D4">
        <w:rPr>
          <w:sz w:val="22"/>
          <w:szCs w:val="22"/>
          <w:lang w:val="lt-LT"/>
        </w:rPr>
        <w:t>Stivenso</w:t>
      </w:r>
      <w:proofErr w:type="spellEnd"/>
      <w:r w:rsidRPr="001518D4">
        <w:rPr>
          <w:sz w:val="22"/>
          <w:szCs w:val="22"/>
          <w:lang w:val="lt-LT"/>
        </w:rPr>
        <w:t xml:space="preserve">-Džonsono </w:t>
      </w:r>
      <w:r w:rsidR="00AC237A">
        <w:rPr>
          <w:sz w:val="22"/>
          <w:szCs w:val="22"/>
          <w:lang w:val="lt-LT"/>
        </w:rPr>
        <w:t>[</w:t>
      </w:r>
      <w:proofErr w:type="spellStart"/>
      <w:r w:rsidR="00AC237A" w:rsidRPr="0025163B">
        <w:rPr>
          <w:i/>
          <w:sz w:val="22"/>
          <w:szCs w:val="22"/>
          <w:lang w:val="lt-LT"/>
        </w:rPr>
        <w:t>Stevens-Johnson</w:t>
      </w:r>
      <w:proofErr w:type="spellEnd"/>
      <w:r w:rsidR="00AC237A">
        <w:rPr>
          <w:sz w:val="22"/>
          <w:szCs w:val="22"/>
          <w:lang w:val="lt-LT"/>
        </w:rPr>
        <w:t xml:space="preserve">] </w:t>
      </w:r>
      <w:r w:rsidRPr="001518D4">
        <w:rPr>
          <w:sz w:val="22"/>
          <w:szCs w:val="22"/>
          <w:lang w:val="lt-LT"/>
        </w:rPr>
        <w:t>sindromas)</w:t>
      </w:r>
      <w:r w:rsidR="00D6446C">
        <w:rPr>
          <w:sz w:val="22"/>
          <w:szCs w:val="22"/>
          <w:lang w:val="lt-LT"/>
        </w:rPr>
        <w:t>.</w:t>
      </w:r>
    </w:p>
    <w:p w14:paraId="2803FFBA" w14:textId="77777777" w:rsidR="0080776B" w:rsidRPr="001518D4" w:rsidRDefault="0080776B" w:rsidP="00981EF1">
      <w:pPr>
        <w:rPr>
          <w:sz w:val="22"/>
          <w:szCs w:val="22"/>
          <w:lang w:val="lt-LT"/>
        </w:rPr>
      </w:pPr>
    </w:p>
    <w:p w14:paraId="3C764482" w14:textId="77777777" w:rsidR="0080776B" w:rsidRPr="001518D4" w:rsidRDefault="008B034C" w:rsidP="00981EF1">
      <w:pPr>
        <w:rPr>
          <w:sz w:val="22"/>
          <w:szCs w:val="22"/>
          <w:lang w:val="lt-LT"/>
        </w:rPr>
      </w:pPr>
      <w:r w:rsidRPr="001518D4">
        <w:rPr>
          <w:b/>
          <w:bCs/>
          <w:sz w:val="22"/>
          <w:szCs w:val="22"/>
          <w:lang w:val="lt-LT"/>
        </w:rPr>
        <w:t>N</w:t>
      </w:r>
      <w:r w:rsidR="0080776B" w:rsidRPr="001518D4">
        <w:rPr>
          <w:b/>
          <w:bCs/>
          <w:sz w:val="22"/>
          <w:szCs w:val="22"/>
          <w:lang w:val="lt-LT"/>
        </w:rPr>
        <w:t>ežinomas</w:t>
      </w:r>
      <w:r w:rsidR="0080776B" w:rsidRPr="001518D4">
        <w:rPr>
          <w:sz w:val="22"/>
          <w:szCs w:val="22"/>
          <w:lang w:val="lt-LT"/>
        </w:rPr>
        <w:t xml:space="preserve"> </w:t>
      </w:r>
      <w:r w:rsidRPr="001518D4">
        <w:rPr>
          <w:b/>
          <w:sz w:val="22"/>
          <w:szCs w:val="22"/>
          <w:lang w:val="lt-LT"/>
        </w:rPr>
        <w:t>šalutinis poveikis</w:t>
      </w:r>
      <w:r w:rsidRPr="001518D4">
        <w:rPr>
          <w:sz w:val="22"/>
          <w:szCs w:val="22"/>
          <w:lang w:val="lt-LT"/>
        </w:rPr>
        <w:t xml:space="preserve"> </w:t>
      </w:r>
      <w:r w:rsidR="0080776B" w:rsidRPr="001518D4">
        <w:rPr>
          <w:sz w:val="22"/>
          <w:szCs w:val="22"/>
          <w:lang w:val="lt-LT"/>
        </w:rPr>
        <w:t>(</w:t>
      </w:r>
      <w:r w:rsidRPr="001518D4">
        <w:rPr>
          <w:sz w:val="22"/>
          <w:szCs w:val="22"/>
          <w:lang w:val="lt-LT"/>
        </w:rPr>
        <w:t xml:space="preserve">dažnis </w:t>
      </w:r>
      <w:r w:rsidR="0080776B" w:rsidRPr="001518D4">
        <w:rPr>
          <w:bCs/>
          <w:sz w:val="22"/>
          <w:szCs w:val="22"/>
          <w:lang w:val="lt-LT"/>
        </w:rPr>
        <w:t>negali būti apskaičiuotas pagal turimus duomenis</w:t>
      </w:r>
      <w:r w:rsidR="0080776B" w:rsidRPr="001518D4">
        <w:rPr>
          <w:sz w:val="22"/>
          <w:szCs w:val="22"/>
          <w:lang w:val="lt-LT"/>
        </w:rPr>
        <w:t>)</w:t>
      </w:r>
    </w:p>
    <w:p w14:paraId="202F0313" w14:textId="77777777" w:rsidR="00D6446C" w:rsidRDefault="00B165FC" w:rsidP="00D6446C">
      <w:pPr>
        <w:pStyle w:val="Sraopastraipa1"/>
        <w:numPr>
          <w:ilvl w:val="0"/>
          <w:numId w:val="26"/>
        </w:numPr>
        <w:ind w:left="426" w:hanging="426"/>
        <w:rPr>
          <w:szCs w:val="22"/>
        </w:rPr>
      </w:pPr>
      <w:r w:rsidRPr="001518D4">
        <w:rPr>
          <w:szCs w:val="22"/>
        </w:rPr>
        <w:t>Neryškus</w:t>
      </w:r>
      <w:r w:rsidR="0080776B" w:rsidRPr="001518D4">
        <w:rPr>
          <w:szCs w:val="22"/>
        </w:rPr>
        <w:t xml:space="preserve"> matymas</w:t>
      </w:r>
      <w:r w:rsidR="007D76F9">
        <w:rPr>
          <w:szCs w:val="22"/>
        </w:rPr>
        <w:t>.</w:t>
      </w:r>
      <w:r w:rsidR="008B034C" w:rsidRPr="001518D4">
        <w:rPr>
          <w:szCs w:val="22"/>
        </w:rPr>
        <w:t xml:space="preserve"> </w:t>
      </w:r>
    </w:p>
    <w:p w14:paraId="4695AD32" w14:textId="77777777" w:rsidR="00D6446C" w:rsidRDefault="008B034C" w:rsidP="00D6446C">
      <w:pPr>
        <w:pStyle w:val="Sraopastraipa1"/>
        <w:numPr>
          <w:ilvl w:val="0"/>
          <w:numId w:val="26"/>
        </w:numPr>
        <w:ind w:left="426" w:hanging="426"/>
        <w:rPr>
          <w:szCs w:val="22"/>
        </w:rPr>
      </w:pPr>
      <w:r w:rsidRPr="001518D4">
        <w:rPr>
          <w:szCs w:val="22"/>
        </w:rPr>
        <w:t>Regėjimo praradimas</w:t>
      </w:r>
      <w:r w:rsidR="007D76F9">
        <w:rPr>
          <w:szCs w:val="22"/>
        </w:rPr>
        <w:t>.</w:t>
      </w:r>
      <w:r w:rsidRPr="001518D4">
        <w:rPr>
          <w:szCs w:val="22"/>
        </w:rPr>
        <w:t xml:space="preserve"> </w:t>
      </w:r>
    </w:p>
    <w:p w14:paraId="772220F7" w14:textId="77777777" w:rsidR="00D6446C" w:rsidRDefault="008B034C" w:rsidP="00D6446C">
      <w:pPr>
        <w:pStyle w:val="Sraopastraipa1"/>
        <w:numPr>
          <w:ilvl w:val="0"/>
          <w:numId w:val="26"/>
        </w:numPr>
        <w:ind w:left="426" w:hanging="426"/>
        <w:rPr>
          <w:szCs w:val="22"/>
        </w:rPr>
      </w:pPr>
      <w:r w:rsidRPr="001518D4">
        <w:rPr>
          <w:szCs w:val="22"/>
        </w:rPr>
        <w:t>Kraujavimas iš nosies</w:t>
      </w:r>
      <w:r w:rsidR="007D76F9">
        <w:rPr>
          <w:szCs w:val="22"/>
        </w:rPr>
        <w:t>.</w:t>
      </w:r>
      <w:r w:rsidRPr="001518D4">
        <w:rPr>
          <w:szCs w:val="22"/>
        </w:rPr>
        <w:t xml:space="preserve"> </w:t>
      </w:r>
    </w:p>
    <w:p w14:paraId="7357A0B5" w14:textId="77777777" w:rsidR="008B034C" w:rsidRDefault="008B034C" w:rsidP="00D6446C">
      <w:pPr>
        <w:pStyle w:val="Sraopastraipa1"/>
        <w:numPr>
          <w:ilvl w:val="0"/>
          <w:numId w:val="26"/>
        </w:numPr>
        <w:ind w:left="426" w:hanging="426"/>
        <w:rPr>
          <w:szCs w:val="22"/>
        </w:rPr>
      </w:pPr>
      <w:r w:rsidRPr="001518D4">
        <w:rPr>
          <w:szCs w:val="22"/>
        </w:rPr>
        <w:t>Burnos džiūvimas</w:t>
      </w:r>
      <w:r w:rsidR="007D76F9">
        <w:rPr>
          <w:szCs w:val="22"/>
        </w:rPr>
        <w:t>.</w:t>
      </w:r>
    </w:p>
    <w:p w14:paraId="03BD3F10" w14:textId="77777777" w:rsidR="008B034C" w:rsidRDefault="008B034C" w:rsidP="00D6446C">
      <w:pPr>
        <w:pStyle w:val="Sraopastraipa1"/>
        <w:numPr>
          <w:ilvl w:val="0"/>
          <w:numId w:val="26"/>
        </w:numPr>
        <w:ind w:left="426" w:hanging="426"/>
        <w:rPr>
          <w:szCs w:val="22"/>
        </w:rPr>
      </w:pPr>
      <w:r w:rsidRPr="00D6446C">
        <w:rPr>
          <w:szCs w:val="22"/>
        </w:rPr>
        <w:t>S</w:t>
      </w:r>
      <w:r w:rsidR="0080776B" w:rsidRPr="00D6446C">
        <w:rPr>
          <w:szCs w:val="22"/>
        </w:rPr>
        <w:t xml:space="preserve">unkus </w:t>
      </w:r>
      <w:r w:rsidRPr="00D6446C">
        <w:rPr>
          <w:szCs w:val="22"/>
        </w:rPr>
        <w:t xml:space="preserve">odos </w:t>
      </w:r>
      <w:r w:rsidR="0080776B" w:rsidRPr="00D6446C">
        <w:rPr>
          <w:szCs w:val="22"/>
        </w:rPr>
        <w:t>bėrimas (daugiaformė eritema, eksfoliacinis dermatitas)</w:t>
      </w:r>
      <w:r w:rsidR="007D76F9">
        <w:rPr>
          <w:szCs w:val="22"/>
        </w:rPr>
        <w:t>.</w:t>
      </w:r>
    </w:p>
    <w:p w14:paraId="0E28ED4E" w14:textId="77777777" w:rsidR="00D6446C" w:rsidRDefault="008B034C" w:rsidP="00D6446C">
      <w:pPr>
        <w:pStyle w:val="Sraopastraipa1"/>
        <w:numPr>
          <w:ilvl w:val="0"/>
          <w:numId w:val="26"/>
        </w:numPr>
        <w:ind w:left="426" w:hanging="426"/>
        <w:rPr>
          <w:szCs w:val="22"/>
        </w:rPr>
      </w:pPr>
      <w:r w:rsidRPr="00D6446C">
        <w:rPr>
          <w:szCs w:val="22"/>
        </w:rPr>
        <w:t>Nenormalus širdies ritmas</w:t>
      </w:r>
      <w:r w:rsidR="007D76F9">
        <w:rPr>
          <w:szCs w:val="22"/>
        </w:rPr>
        <w:t>.</w:t>
      </w:r>
      <w:r w:rsidRPr="00D6446C">
        <w:rPr>
          <w:szCs w:val="22"/>
        </w:rPr>
        <w:t xml:space="preserve"> </w:t>
      </w:r>
    </w:p>
    <w:p w14:paraId="53248E6B" w14:textId="77777777" w:rsidR="00D6446C" w:rsidRDefault="008B034C" w:rsidP="00D6446C">
      <w:pPr>
        <w:pStyle w:val="Sraopastraipa1"/>
        <w:numPr>
          <w:ilvl w:val="0"/>
          <w:numId w:val="26"/>
        </w:numPr>
        <w:ind w:left="426" w:hanging="426"/>
        <w:rPr>
          <w:szCs w:val="22"/>
        </w:rPr>
      </w:pPr>
      <w:r w:rsidRPr="00D6446C">
        <w:rPr>
          <w:szCs w:val="22"/>
        </w:rPr>
        <w:t>Nereguliarus širdies plakimas</w:t>
      </w:r>
      <w:r w:rsidR="007D76F9">
        <w:rPr>
          <w:szCs w:val="22"/>
        </w:rPr>
        <w:t>.</w:t>
      </w:r>
      <w:r w:rsidRPr="00D6446C">
        <w:rPr>
          <w:szCs w:val="22"/>
        </w:rPr>
        <w:t xml:space="preserve"> </w:t>
      </w:r>
    </w:p>
    <w:p w14:paraId="3C788AD8" w14:textId="77777777" w:rsidR="00D6446C" w:rsidRDefault="0092468A" w:rsidP="00D6446C">
      <w:pPr>
        <w:pStyle w:val="Sraopastraipa1"/>
        <w:numPr>
          <w:ilvl w:val="0"/>
          <w:numId w:val="26"/>
        </w:numPr>
        <w:ind w:left="426" w:hanging="426"/>
        <w:rPr>
          <w:szCs w:val="22"/>
        </w:rPr>
      </w:pPr>
      <w:r w:rsidRPr="00D6446C">
        <w:rPr>
          <w:szCs w:val="22"/>
        </w:rPr>
        <w:t>Greitas širdies plakimas</w:t>
      </w:r>
      <w:r w:rsidR="007D76F9">
        <w:rPr>
          <w:szCs w:val="22"/>
        </w:rPr>
        <w:t>.</w:t>
      </w:r>
      <w:r w:rsidRPr="00D6446C">
        <w:rPr>
          <w:szCs w:val="22"/>
        </w:rPr>
        <w:t xml:space="preserve"> </w:t>
      </w:r>
    </w:p>
    <w:p w14:paraId="7773507D" w14:textId="77777777" w:rsidR="0080776B" w:rsidRDefault="0092468A" w:rsidP="00D6446C">
      <w:pPr>
        <w:pStyle w:val="Sraopastraipa1"/>
        <w:numPr>
          <w:ilvl w:val="0"/>
          <w:numId w:val="26"/>
        </w:numPr>
        <w:ind w:left="426" w:hanging="426"/>
        <w:rPr>
          <w:szCs w:val="22"/>
        </w:rPr>
      </w:pPr>
      <w:r w:rsidRPr="00D6446C">
        <w:rPr>
          <w:szCs w:val="22"/>
        </w:rPr>
        <w:t>Kvėpavimo pasunkėjimas</w:t>
      </w:r>
      <w:r w:rsidR="007D76F9">
        <w:rPr>
          <w:szCs w:val="22"/>
        </w:rPr>
        <w:t>.</w:t>
      </w:r>
    </w:p>
    <w:p w14:paraId="1DE3CB51" w14:textId="77777777" w:rsidR="0092468A" w:rsidRPr="00D6446C" w:rsidRDefault="0092468A" w:rsidP="00981EF1">
      <w:pPr>
        <w:pStyle w:val="Sraopastraipa1"/>
        <w:numPr>
          <w:ilvl w:val="0"/>
          <w:numId w:val="26"/>
        </w:numPr>
        <w:ind w:left="426" w:hanging="426"/>
        <w:rPr>
          <w:szCs w:val="22"/>
        </w:rPr>
      </w:pPr>
      <w:r w:rsidRPr="00D6446C">
        <w:rPr>
          <w:szCs w:val="22"/>
        </w:rPr>
        <w:lastRenderedPageBreak/>
        <w:t>A</w:t>
      </w:r>
      <w:r w:rsidR="0080776B" w:rsidRPr="00D6446C">
        <w:rPr>
          <w:szCs w:val="22"/>
        </w:rPr>
        <w:t>kies operacij</w:t>
      </w:r>
      <w:r w:rsidRPr="00D6446C">
        <w:rPr>
          <w:szCs w:val="22"/>
        </w:rPr>
        <w:t xml:space="preserve">os dėl lęšio drumsčių (kataraktos) arba padidėjusio akispūdžio (glaukomos) metu gali pasireikšti būklė vadinama </w:t>
      </w:r>
      <w:r w:rsidR="00872133" w:rsidRPr="00D6446C">
        <w:rPr>
          <w:szCs w:val="22"/>
        </w:rPr>
        <w:t xml:space="preserve">operaciniu </w:t>
      </w:r>
      <w:r w:rsidRPr="00D6446C">
        <w:rPr>
          <w:szCs w:val="22"/>
        </w:rPr>
        <w:t>suglebusios rainelės sindromu (</w:t>
      </w:r>
      <w:r w:rsidR="00D40584" w:rsidRPr="00D6446C">
        <w:rPr>
          <w:szCs w:val="22"/>
        </w:rPr>
        <w:t>OSRS</w:t>
      </w:r>
      <w:r w:rsidRPr="00D6446C">
        <w:rPr>
          <w:szCs w:val="22"/>
        </w:rPr>
        <w:t>): operacijos metu vyzdžiai gali blogai plėstis ir rainelė (spalvota žiedo formos akies dalis) gali suglebti. Daugiau informacijos pateikta 2 skyriuje „Įspėjimai ir atsargumo priemonės“.</w:t>
      </w:r>
    </w:p>
    <w:p w14:paraId="46FB984D" w14:textId="77777777" w:rsidR="00B165FC" w:rsidRPr="001518D4" w:rsidRDefault="00B165FC" w:rsidP="00981EF1">
      <w:pPr>
        <w:rPr>
          <w:sz w:val="22"/>
          <w:szCs w:val="22"/>
          <w:lang w:val="lt-LT"/>
        </w:rPr>
      </w:pPr>
    </w:p>
    <w:p w14:paraId="3D0E8C74" w14:textId="77777777" w:rsidR="00B968F5" w:rsidRPr="001518D4" w:rsidRDefault="00B968F5" w:rsidP="00981EF1">
      <w:pPr>
        <w:tabs>
          <w:tab w:val="left" w:pos="567"/>
        </w:tabs>
        <w:rPr>
          <w:sz w:val="22"/>
          <w:szCs w:val="22"/>
          <w:lang w:val="lt-LT" w:eastAsia="lt-LT"/>
        </w:rPr>
      </w:pPr>
      <w:r w:rsidRPr="001518D4">
        <w:rPr>
          <w:b/>
          <w:sz w:val="22"/>
          <w:szCs w:val="22"/>
          <w:lang w:val="lt-LT" w:eastAsia="lt-LT"/>
        </w:rPr>
        <w:t xml:space="preserve">Pranešimas apie šalutinį poveikį </w:t>
      </w:r>
    </w:p>
    <w:p w14:paraId="722F06BE" w14:textId="77777777" w:rsidR="00B968F5" w:rsidRPr="001518D4" w:rsidRDefault="00B968F5" w:rsidP="00981EF1">
      <w:pPr>
        <w:tabs>
          <w:tab w:val="left" w:pos="567"/>
        </w:tabs>
        <w:rPr>
          <w:sz w:val="22"/>
          <w:szCs w:val="22"/>
          <w:lang w:val="lt-LT" w:eastAsia="lt-LT"/>
        </w:rPr>
      </w:pPr>
      <w:r w:rsidRPr="00FE4257">
        <w:rPr>
          <w:b/>
          <w:sz w:val="22"/>
          <w:lang w:val="lt-LT"/>
        </w:rPr>
        <w:t>Jeigu pasireiškė šalutinis poveikis, įskaitant šiame lapelyje nenurodytą, pasakykite gydytojui arba vaistininkui.</w:t>
      </w:r>
      <w:r w:rsidRPr="001518D4">
        <w:rPr>
          <w:noProof/>
          <w:snapToGrid w:val="0"/>
          <w:sz w:val="22"/>
          <w:szCs w:val="22"/>
          <w:lang w:val="lt-LT" w:eastAsia="en-US"/>
        </w:rPr>
        <w:t xml:space="preserve"> </w:t>
      </w:r>
      <w:r w:rsidRPr="001518D4">
        <w:rPr>
          <w:sz w:val="22"/>
          <w:szCs w:val="22"/>
          <w:lang w:val="lt-LT" w:eastAsia="lt-LT"/>
        </w:rPr>
        <w:t xml:space="preserve">Apie šalutinį poveikį taip pat galite pranešti tiesiogiai, užpildę interneto svetainėje </w:t>
      </w:r>
      <w:hyperlink r:id="rId10" w:history="1">
        <w:r w:rsidRPr="001518D4">
          <w:rPr>
            <w:color w:val="0000FF"/>
            <w:sz w:val="22"/>
            <w:szCs w:val="22"/>
            <w:u w:val="single"/>
            <w:lang w:val="lt-LT" w:eastAsia="lt-LT"/>
          </w:rPr>
          <w:t>www.vvkt.lt</w:t>
        </w:r>
      </w:hyperlink>
      <w:r w:rsidRPr="001518D4">
        <w:rPr>
          <w:sz w:val="22"/>
          <w:szCs w:val="22"/>
          <w:lang w:val="lt-LT" w:eastAsia="lt-LT"/>
        </w:rPr>
        <w:t xml:space="preserve"> esančią formą, paštu Valstybinei vaistų kontrolės tarnybai prie Lietuvos Respublikos sveikatos apsaugos ministerijos, Žirmūnų g. 139A, LT 09120 Vilnius, tel</w:t>
      </w:r>
      <w:r w:rsidR="001E1D4C" w:rsidRPr="001518D4">
        <w:rPr>
          <w:sz w:val="22"/>
          <w:szCs w:val="22"/>
          <w:lang w:val="lt-LT" w:eastAsia="lt-LT"/>
        </w:rPr>
        <w:t>.</w:t>
      </w:r>
      <w:r w:rsidRPr="001518D4">
        <w:rPr>
          <w:sz w:val="22"/>
          <w:szCs w:val="22"/>
          <w:lang w:val="lt-LT" w:eastAsia="lt-LT"/>
        </w:rPr>
        <w:t xml:space="preserve">: 8 800 73568, faksu 8 800 20131 arba el. paštu </w:t>
      </w:r>
      <w:hyperlink r:id="rId11" w:history="1">
        <w:r w:rsidRPr="001518D4">
          <w:rPr>
            <w:color w:val="0000FF"/>
            <w:sz w:val="22"/>
            <w:szCs w:val="22"/>
            <w:u w:val="single"/>
            <w:lang w:val="lt-LT" w:eastAsia="lt-LT"/>
          </w:rPr>
          <w:t>NepageidaujamaR@vvkt.lt</w:t>
        </w:r>
      </w:hyperlink>
      <w:r w:rsidRPr="001518D4">
        <w:rPr>
          <w:sz w:val="22"/>
          <w:szCs w:val="22"/>
          <w:lang w:val="lt-LT" w:eastAsia="lt-LT"/>
        </w:rPr>
        <w:t>. Pranešdami apie šalutinį poveikį galite mums padėti gauti daugiau informacijos apie šio vaisto saugumą.</w:t>
      </w:r>
    </w:p>
    <w:p w14:paraId="1122A79B" w14:textId="77777777" w:rsidR="0080776B" w:rsidRPr="001518D4" w:rsidRDefault="0080776B" w:rsidP="00981EF1">
      <w:pPr>
        <w:numPr>
          <w:ilvl w:val="12"/>
          <w:numId w:val="0"/>
        </w:numPr>
        <w:ind w:right="-2"/>
        <w:rPr>
          <w:sz w:val="22"/>
          <w:szCs w:val="22"/>
          <w:lang w:val="lt-LT"/>
        </w:rPr>
      </w:pPr>
    </w:p>
    <w:p w14:paraId="79848D18" w14:textId="77777777" w:rsidR="0080776B" w:rsidRPr="001518D4" w:rsidRDefault="0080776B" w:rsidP="00981EF1">
      <w:pPr>
        <w:numPr>
          <w:ilvl w:val="12"/>
          <w:numId w:val="0"/>
        </w:numPr>
        <w:ind w:right="-2"/>
        <w:rPr>
          <w:sz w:val="22"/>
          <w:szCs w:val="22"/>
          <w:lang w:val="lt-LT"/>
        </w:rPr>
      </w:pPr>
    </w:p>
    <w:p w14:paraId="6D25BCDD" w14:textId="77777777" w:rsidR="0080776B" w:rsidRPr="001518D4" w:rsidRDefault="0080776B" w:rsidP="00981EF1">
      <w:pPr>
        <w:numPr>
          <w:ilvl w:val="12"/>
          <w:numId w:val="0"/>
        </w:numPr>
        <w:ind w:left="567" w:right="-2" w:hanging="567"/>
        <w:rPr>
          <w:b/>
          <w:bCs/>
          <w:sz w:val="22"/>
          <w:szCs w:val="22"/>
          <w:lang w:val="lt-LT"/>
        </w:rPr>
      </w:pPr>
      <w:r w:rsidRPr="001518D4">
        <w:rPr>
          <w:b/>
          <w:sz w:val="22"/>
          <w:szCs w:val="22"/>
          <w:lang w:val="lt-LT"/>
        </w:rPr>
        <w:t>5.</w:t>
      </w:r>
      <w:r w:rsidRPr="001518D4">
        <w:rPr>
          <w:b/>
          <w:sz w:val="22"/>
          <w:szCs w:val="22"/>
          <w:lang w:val="lt-LT"/>
        </w:rPr>
        <w:tab/>
      </w:r>
      <w:r w:rsidRPr="001518D4">
        <w:rPr>
          <w:b/>
          <w:bCs/>
          <w:sz w:val="22"/>
          <w:szCs w:val="22"/>
          <w:lang w:val="lt-LT"/>
        </w:rPr>
        <w:t xml:space="preserve">Kaip laikyti </w:t>
      </w:r>
      <w:r w:rsidR="00671840" w:rsidRPr="001518D4">
        <w:rPr>
          <w:b/>
          <w:bCs/>
          <w:sz w:val="22"/>
          <w:szCs w:val="22"/>
          <w:lang w:val="lt-LT"/>
        </w:rPr>
        <w:t>Tamsulosin Zentiva</w:t>
      </w:r>
    </w:p>
    <w:p w14:paraId="5BCB60E5" w14:textId="77777777" w:rsidR="0080776B" w:rsidRPr="001518D4" w:rsidRDefault="0080776B" w:rsidP="00981EF1">
      <w:pPr>
        <w:numPr>
          <w:ilvl w:val="12"/>
          <w:numId w:val="0"/>
        </w:numPr>
        <w:ind w:right="-2"/>
        <w:rPr>
          <w:sz w:val="22"/>
          <w:szCs w:val="22"/>
          <w:lang w:val="lt-LT"/>
        </w:rPr>
      </w:pPr>
    </w:p>
    <w:p w14:paraId="24511FB6" w14:textId="77777777" w:rsidR="0080776B" w:rsidRPr="001518D4" w:rsidRDefault="0080776B" w:rsidP="00981EF1">
      <w:pPr>
        <w:numPr>
          <w:ilvl w:val="12"/>
          <w:numId w:val="0"/>
        </w:numPr>
        <w:ind w:right="-2"/>
        <w:rPr>
          <w:sz w:val="22"/>
          <w:szCs w:val="22"/>
          <w:lang w:val="lt-LT"/>
        </w:rPr>
      </w:pPr>
      <w:r w:rsidRPr="001518D4">
        <w:rPr>
          <w:sz w:val="22"/>
          <w:szCs w:val="22"/>
          <w:lang w:val="lt-LT"/>
        </w:rPr>
        <w:t>Šį vaistą laikykite vaikams nepastebimoje ir nepasiekiamoje vietoje.</w:t>
      </w:r>
    </w:p>
    <w:p w14:paraId="573A5FE2" w14:textId="77777777" w:rsidR="0080776B" w:rsidRPr="001518D4" w:rsidRDefault="0080776B" w:rsidP="00981EF1">
      <w:pPr>
        <w:numPr>
          <w:ilvl w:val="12"/>
          <w:numId w:val="0"/>
        </w:numPr>
        <w:ind w:right="-2"/>
        <w:rPr>
          <w:sz w:val="22"/>
          <w:szCs w:val="22"/>
          <w:lang w:val="lt-LT"/>
        </w:rPr>
      </w:pPr>
    </w:p>
    <w:p w14:paraId="757D47FA" w14:textId="77777777" w:rsidR="0080776B" w:rsidRPr="001518D4" w:rsidRDefault="00F90726" w:rsidP="00981EF1">
      <w:pPr>
        <w:numPr>
          <w:ilvl w:val="12"/>
          <w:numId w:val="0"/>
        </w:numPr>
        <w:ind w:right="-2"/>
        <w:rPr>
          <w:sz w:val="22"/>
          <w:szCs w:val="22"/>
          <w:lang w:val="lt-LT"/>
        </w:rPr>
      </w:pPr>
      <w:r w:rsidRPr="00F90726">
        <w:rPr>
          <w:sz w:val="22"/>
          <w:szCs w:val="22"/>
        </w:rPr>
        <w:t xml:space="preserve">Ant kartono dėžutės po „Tinka iki“ ir lizdinės plokštelės </w:t>
      </w:r>
      <w:r w:rsidRPr="00F90726">
        <w:rPr>
          <w:sz w:val="22"/>
          <w:szCs w:val="22"/>
          <w:highlight w:val="lightGray"/>
        </w:rPr>
        <w:t>po „EXP“</w:t>
      </w:r>
      <w:r w:rsidR="002624B3" w:rsidRPr="001518D4">
        <w:rPr>
          <w:sz w:val="22"/>
          <w:szCs w:val="22"/>
          <w:lang w:val="lt-LT"/>
        </w:rPr>
        <w:t xml:space="preserve"> </w:t>
      </w:r>
      <w:r w:rsidR="0080776B" w:rsidRPr="001518D4">
        <w:rPr>
          <w:sz w:val="22"/>
          <w:szCs w:val="22"/>
          <w:lang w:val="lt-LT"/>
        </w:rPr>
        <w:t xml:space="preserve">nurodytam tinkamumo laikui pasibaigus, šio vaisto vartoti negalima. </w:t>
      </w:r>
      <w:r w:rsidR="00B968F5" w:rsidRPr="001518D4">
        <w:rPr>
          <w:sz w:val="22"/>
          <w:szCs w:val="22"/>
          <w:lang w:val="lt-LT"/>
        </w:rPr>
        <w:t xml:space="preserve">Pirmieji du skaitmenys nurodo mėnesį, paskutinieji keturi – metus. </w:t>
      </w:r>
      <w:r w:rsidR="0080776B" w:rsidRPr="001518D4">
        <w:rPr>
          <w:sz w:val="22"/>
          <w:szCs w:val="22"/>
          <w:lang w:val="lt-LT"/>
        </w:rPr>
        <w:t>Vaistas tinkamas vartoti iki paskutinės nurodyto mėnesio dienos.</w:t>
      </w:r>
    </w:p>
    <w:p w14:paraId="623F2AB8" w14:textId="77777777" w:rsidR="0080776B" w:rsidRPr="001518D4" w:rsidRDefault="0080776B" w:rsidP="00981EF1">
      <w:pPr>
        <w:numPr>
          <w:ilvl w:val="12"/>
          <w:numId w:val="0"/>
        </w:numPr>
        <w:ind w:right="-2"/>
        <w:rPr>
          <w:sz w:val="22"/>
          <w:szCs w:val="22"/>
          <w:lang w:val="lt-LT"/>
        </w:rPr>
      </w:pPr>
    </w:p>
    <w:p w14:paraId="2C56BA13" w14:textId="77777777" w:rsidR="0080776B" w:rsidRPr="001518D4" w:rsidRDefault="00B968F5" w:rsidP="00981EF1">
      <w:pPr>
        <w:rPr>
          <w:i/>
          <w:iCs/>
          <w:sz w:val="22"/>
          <w:szCs w:val="22"/>
          <w:lang w:val="lt-LT"/>
        </w:rPr>
      </w:pPr>
      <w:r w:rsidRPr="001518D4">
        <w:rPr>
          <w:sz w:val="22"/>
          <w:szCs w:val="22"/>
          <w:lang w:val="lt-LT"/>
        </w:rPr>
        <w:t>Lizdines plokšteles l</w:t>
      </w:r>
      <w:r w:rsidR="0080776B" w:rsidRPr="001518D4">
        <w:rPr>
          <w:sz w:val="22"/>
          <w:szCs w:val="22"/>
          <w:lang w:val="lt-LT"/>
        </w:rPr>
        <w:t>aikyti gamintojo pakuotėje, kad preparatas būtų apsaugotas nuo šviesos.</w:t>
      </w:r>
    </w:p>
    <w:p w14:paraId="162D2D97" w14:textId="77777777" w:rsidR="0080776B" w:rsidRPr="001518D4" w:rsidRDefault="0080776B" w:rsidP="00981EF1">
      <w:pPr>
        <w:numPr>
          <w:ilvl w:val="12"/>
          <w:numId w:val="0"/>
        </w:numPr>
        <w:ind w:right="-2"/>
        <w:rPr>
          <w:sz w:val="22"/>
          <w:szCs w:val="22"/>
          <w:lang w:val="lt-LT"/>
        </w:rPr>
      </w:pPr>
    </w:p>
    <w:p w14:paraId="5E3AC6A8" w14:textId="77777777" w:rsidR="0080776B" w:rsidRPr="001518D4" w:rsidRDefault="0080776B" w:rsidP="00981EF1">
      <w:pPr>
        <w:numPr>
          <w:ilvl w:val="12"/>
          <w:numId w:val="0"/>
        </w:numPr>
        <w:ind w:right="-2"/>
        <w:rPr>
          <w:sz w:val="22"/>
          <w:szCs w:val="22"/>
          <w:lang w:val="lt-LT"/>
        </w:rPr>
      </w:pPr>
      <w:r w:rsidRPr="001518D4">
        <w:rPr>
          <w:sz w:val="22"/>
          <w:szCs w:val="22"/>
          <w:lang w:val="lt-LT"/>
        </w:rPr>
        <w:t>Vaistų negalima išmesti į kanalizaciją arba su buitinėmis atliekomis. Kaip išmesti nereikalingus vaistus, klauskite vaistininko. Šios priemonės padės apsaugoti aplinką.</w:t>
      </w:r>
    </w:p>
    <w:p w14:paraId="0FE3FBD8" w14:textId="77777777" w:rsidR="0080776B" w:rsidRPr="001518D4" w:rsidRDefault="0080776B" w:rsidP="00981EF1">
      <w:pPr>
        <w:numPr>
          <w:ilvl w:val="12"/>
          <w:numId w:val="0"/>
        </w:numPr>
        <w:ind w:right="-2"/>
        <w:rPr>
          <w:sz w:val="22"/>
          <w:szCs w:val="22"/>
          <w:lang w:val="lt-LT"/>
        </w:rPr>
      </w:pPr>
    </w:p>
    <w:p w14:paraId="384134A8" w14:textId="77777777" w:rsidR="0080776B" w:rsidRPr="001518D4" w:rsidRDefault="0080776B" w:rsidP="00981EF1">
      <w:pPr>
        <w:numPr>
          <w:ilvl w:val="12"/>
          <w:numId w:val="0"/>
        </w:numPr>
        <w:ind w:right="-2"/>
        <w:rPr>
          <w:sz w:val="22"/>
          <w:szCs w:val="22"/>
          <w:lang w:val="lt-LT"/>
        </w:rPr>
      </w:pPr>
    </w:p>
    <w:p w14:paraId="388DEACC" w14:textId="77777777" w:rsidR="0080776B" w:rsidRPr="001518D4" w:rsidRDefault="0080776B" w:rsidP="00981EF1">
      <w:pPr>
        <w:numPr>
          <w:ilvl w:val="12"/>
          <w:numId w:val="0"/>
        </w:numPr>
        <w:ind w:left="540" w:right="-2" w:hanging="540"/>
        <w:rPr>
          <w:b/>
          <w:sz w:val="22"/>
          <w:szCs w:val="22"/>
          <w:lang w:val="lt-LT"/>
        </w:rPr>
      </w:pPr>
      <w:r w:rsidRPr="001518D4">
        <w:rPr>
          <w:b/>
          <w:sz w:val="22"/>
          <w:szCs w:val="22"/>
          <w:lang w:val="lt-LT"/>
        </w:rPr>
        <w:t>6.</w:t>
      </w:r>
      <w:r w:rsidRPr="001518D4">
        <w:rPr>
          <w:b/>
          <w:sz w:val="22"/>
          <w:szCs w:val="22"/>
          <w:lang w:val="lt-LT"/>
        </w:rPr>
        <w:tab/>
        <w:t>Pakuotės turinys ir kita informacija</w:t>
      </w:r>
    </w:p>
    <w:p w14:paraId="37755ED0" w14:textId="77777777" w:rsidR="0080776B" w:rsidRPr="001518D4" w:rsidRDefault="0080776B" w:rsidP="00981EF1">
      <w:pPr>
        <w:numPr>
          <w:ilvl w:val="12"/>
          <w:numId w:val="0"/>
        </w:numPr>
        <w:ind w:right="-2"/>
        <w:rPr>
          <w:sz w:val="22"/>
          <w:szCs w:val="22"/>
          <w:lang w:val="lt-LT"/>
        </w:rPr>
      </w:pPr>
    </w:p>
    <w:p w14:paraId="2CC32F13" w14:textId="77777777" w:rsidR="0080776B" w:rsidRPr="001518D4" w:rsidRDefault="00671840" w:rsidP="00981EF1">
      <w:pPr>
        <w:numPr>
          <w:ilvl w:val="12"/>
          <w:numId w:val="0"/>
        </w:numPr>
        <w:ind w:right="-2"/>
        <w:rPr>
          <w:sz w:val="22"/>
          <w:szCs w:val="22"/>
          <w:u w:val="single"/>
          <w:lang w:val="lt-LT"/>
        </w:rPr>
      </w:pPr>
      <w:r w:rsidRPr="001518D4">
        <w:rPr>
          <w:b/>
          <w:bCs/>
          <w:sz w:val="22"/>
          <w:szCs w:val="22"/>
          <w:lang w:val="lt-LT"/>
        </w:rPr>
        <w:t>Tamsulosin Zentiva</w:t>
      </w:r>
      <w:r w:rsidR="0080776B" w:rsidRPr="001518D4">
        <w:rPr>
          <w:b/>
          <w:bCs/>
          <w:sz w:val="22"/>
          <w:szCs w:val="22"/>
          <w:lang w:val="lt-LT"/>
        </w:rPr>
        <w:t xml:space="preserve"> sudėtis</w:t>
      </w:r>
    </w:p>
    <w:p w14:paraId="56F1B9C0" w14:textId="77777777" w:rsidR="0080776B" w:rsidRPr="001518D4" w:rsidRDefault="0080776B" w:rsidP="0027631A">
      <w:pPr>
        <w:numPr>
          <w:ilvl w:val="0"/>
          <w:numId w:val="22"/>
        </w:numPr>
        <w:ind w:left="426" w:right="-2" w:hanging="426"/>
        <w:rPr>
          <w:i/>
          <w:iCs/>
          <w:sz w:val="22"/>
          <w:szCs w:val="22"/>
          <w:lang w:val="lt-LT"/>
        </w:rPr>
      </w:pPr>
      <w:r w:rsidRPr="001518D4">
        <w:rPr>
          <w:sz w:val="22"/>
          <w:szCs w:val="22"/>
          <w:lang w:val="lt-LT"/>
        </w:rPr>
        <w:t xml:space="preserve">Veiklioji medžiaga yra </w:t>
      </w:r>
      <w:r w:rsidR="00B968F5" w:rsidRPr="001518D4">
        <w:rPr>
          <w:sz w:val="22"/>
          <w:szCs w:val="22"/>
          <w:lang w:val="lt-LT"/>
        </w:rPr>
        <w:t xml:space="preserve">0,4 mg </w:t>
      </w:r>
      <w:r w:rsidRPr="001518D4">
        <w:rPr>
          <w:sz w:val="22"/>
          <w:szCs w:val="22"/>
          <w:lang w:val="lt-LT"/>
        </w:rPr>
        <w:t>tamsulozino hidrochlorid</w:t>
      </w:r>
      <w:r w:rsidR="00B968F5" w:rsidRPr="001518D4">
        <w:rPr>
          <w:sz w:val="22"/>
          <w:szCs w:val="22"/>
          <w:lang w:val="lt-LT"/>
        </w:rPr>
        <w:t xml:space="preserve">o, </w:t>
      </w:r>
      <w:r w:rsidRPr="001518D4">
        <w:rPr>
          <w:sz w:val="22"/>
          <w:szCs w:val="22"/>
          <w:lang w:val="lt-LT"/>
        </w:rPr>
        <w:t>atitinkančio 0,367 mg</w:t>
      </w:r>
      <w:r w:rsidR="00D452A6" w:rsidRPr="001518D4">
        <w:rPr>
          <w:sz w:val="22"/>
          <w:szCs w:val="22"/>
          <w:lang w:val="lt-LT"/>
        </w:rPr>
        <w:t xml:space="preserve"> </w:t>
      </w:r>
      <w:r w:rsidRPr="001518D4">
        <w:rPr>
          <w:sz w:val="22"/>
          <w:szCs w:val="22"/>
          <w:lang w:val="lt-LT"/>
        </w:rPr>
        <w:t>tamsulozino.</w:t>
      </w:r>
    </w:p>
    <w:p w14:paraId="126FF064" w14:textId="77777777" w:rsidR="0080776B" w:rsidRPr="001518D4" w:rsidRDefault="0080776B" w:rsidP="0027631A">
      <w:pPr>
        <w:numPr>
          <w:ilvl w:val="0"/>
          <w:numId w:val="22"/>
        </w:numPr>
        <w:ind w:left="426" w:right="-2" w:hanging="426"/>
        <w:rPr>
          <w:sz w:val="22"/>
          <w:szCs w:val="22"/>
          <w:lang w:val="lt-LT"/>
        </w:rPr>
      </w:pPr>
      <w:r w:rsidRPr="001518D4">
        <w:rPr>
          <w:sz w:val="22"/>
          <w:szCs w:val="22"/>
          <w:lang w:val="lt-LT"/>
        </w:rPr>
        <w:t>Pagalbinės medžiagos yra</w:t>
      </w:r>
      <w:r w:rsidR="00D452A6" w:rsidRPr="001518D4">
        <w:rPr>
          <w:sz w:val="22"/>
          <w:szCs w:val="22"/>
          <w:lang w:val="lt-LT"/>
        </w:rPr>
        <w:t>:</w:t>
      </w:r>
    </w:p>
    <w:p w14:paraId="6B65E68C" w14:textId="77777777" w:rsidR="0080776B" w:rsidRPr="001518D4" w:rsidRDefault="0080776B" w:rsidP="0027631A">
      <w:pPr>
        <w:ind w:left="426"/>
        <w:rPr>
          <w:sz w:val="22"/>
          <w:szCs w:val="22"/>
          <w:lang w:val="lt-LT"/>
        </w:rPr>
      </w:pPr>
      <w:r w:rsidRPr="001518D4">
        <w:rPr>
          <w:i/>
          <w:iCs/>
          <w:sz w:val="22"/>
          <w:szCs w:val="22"/>
          <w:lang w:val="lt-LT"/>
        </w:rPr>
        <w:t>Tabletės vidinė dalis</w:t>
      </w:r>
      <w:r w:rsidRPr="001518D4">
        <w:rPr>
          <w:sz w:val="22"/>
          <w:szCs w:val="22"/>
          <w:lang w:val="lt-LT"/>
        </w:rPr>
        <w:t xml:space="preserve">: </w:t>
      </w:r>
      <w:proofErr w:type="spellStart"/>
      <w:r w:rsidR="00D452A6" w:rsidRPr="001518D4">
        <w:rPr>
          <w:sz w:val="22"/>
          <w:szCs w:val="22"/>
          <w:lang w:val="lt-LT"/>
        </w:rPr>
        <w:t>mikrokristalinė</w:t>
      </w:r>
      <w:proofErr w:type="spellEnd"/>
      <w:r w:rsidRPr="001518D4">
        <w:rPr>
          <w:sz w:val="22"/>
          <w:szCs w:val="22"/>
          <w:lang w:val="lt-LT"/>
        </w:rPr>
        <w:t xml:space="preserve"> celiuliozė, </w:t>
      </w:r>
      <w:proofErr w:type="spellStart"/>
      <w:r w:rsidRPr="001518D4">
        <w:rPr>
          <w:sz w:val="22"/>
          <w:szCs w:val="22"/>
          <w:lang w:val="lt-LT"/>
        </w:rPr>
        <w:t>hipromeliozė</w:t>
      </w:r>
      <w:proofErr w:type="spellEnd"/>
      <w:r w:rsidRPr="001518D4">
        <w:rPr>
          <w:sz w:val="22"/>
          <w:szCs w:val="22"/>
          <w:lang w:val="lt-LT"/>
        </w:rPr>
        <w:t xml:space="preserve">, </w:t>
      </w:r>
      <w:proofErr w:type="spellStart"/>
      <w:r w:rsidRPr="001518D4">
        <w:rPr>
          <w:sz w:val="22"/>
          <w:szCs w:val="22"/>
          <w:lang w:val="lt-LT"/>
        </w:rPr>
        <w:t>karbomeras</w:t>
      </w:r>
      <w:proofErr w:type="spellEnd"/>
      <w:r w:rsidRPr="001518D4">
        <w:rPr>
          <w:sz w:val="22"/>
          <w:szCs w:val="22"/>
          <w:lang w:val="lt-LT"/>
        </w:rPr>
        <w:t xml:space="preserve">, bevandenis koloidinis silicio dioksidas, raudonasis geležies oksidas (E172), magnio </w:t>
      </w:r>
      <w:proofErr w:type="spellStart"/>
      <w:r w:rsidRPr="001518D4">
        <w:rPr>
          <w:sz w:val="22"/>
          <w:szCs w:val="22"/>
          <w:lang w:val="lt-LT"/>
        </w:rPr>
        <w:t>stearatas</w:t>
      </w:r>
      <w:proofErr w:type="spellEnd"/>
      <w:r w:rsidRPr="001518D4">
        <w:rPr>
          <w:sz w:val="22"/>
          <w:szCs w:val="22"/>
          <w:lang w:val="lt-LT"/>
        </w:rPr>
        <w:t>.</w:t>
      </w:r>
    </w:p>
    <w:p w14:paraId="3F4A67DE" w14:textId="77777777" w:rsidR="0080776B" w:rsidRPr="001518D4" w:rsidRDefault="0080776B" w:rsidP="0027631A">
      <w:pPr>
        <w:ind w:left="426"/>
        <w:rPr>
          <w:sz w:val="22"/>
          <w:szCs w:val="22"/>
          <w:lang w:val="lt-LT"/>
        </w:rPr>
      </w:pPr>
      <w:r w:rsidRPr="001518D4">
        <w:rPr>
          <w:i/>
          <w:iCs/>
          <w:sz w:val="22"/>
          <w:szCs w:val="22"/>
          <w:lang w:val="lt-LT"/>
        </w:rPr>
        <w:t>Tabletės išorinė dalis</w:t>
      </w:r>
      <w:r w:rsidRPr="001518D4">
        <w:rPr>
          <w:sz w:val="22"/>
          <w:szCs w:val="22"/>
          <w:lang w:val="lt-LT"/>
        </w:rPr>
        <w:t xml:space="preserve">: </w:t>
      </w:r>
      <w:proofErr w:type="spellStart"/>
      <w:r w:rsidR="00D452A6" w:rsidRPr="001518D4">
        <w:rPr>
          <w:sz w:val="22"/>
          <w:szCs w:val="22"/>
          <w:lang w:val="lt-LT"/>
        </w:rPr>
        <w:t>mikrokristalinė</w:t>
      </w:r>
      <w:proofErr w:type="spellEnd"/>
      <w:r w:rsidRPr="001518D4">
        <w:rPr>
          <w:sz w:val="22"/>
          <w:szCs w:val="22"/>
          <w:lang w:val="lt-LT"/>
        </w:rPr>
        <w:t xml:space="preserve"> celiuliozė, </w:t>
      </w:r>
      <w:proofErr w:type="spellStart"/>
      <w:r w:rsidRPr="001518D4">
        <w:rPr>
          <w:sz w:val="22"/>
          <w:szCs w:val="22"/>
          <w:lang w:val="lt-LT"/>
        </w:rPr>
        <w:t>hipromeliozė</w:t>
      </w:r>
      <w:proofErr w:type="spellEnd"/>
      <w:r w:rsidRPr="001518D4">
        <w:rPr>
          <w:sz w:val="22"/>
          <w:szCs w:val="22"/>
          <w:lang w:val="lt-LT"/>
        </w:rPr>
        <w:t xml:space="preserve">, </w:t>
      </w:r>
      <w:proofErr w:type="spellStart"/>
      <w:r w:rsidRPr="001518D4">
        <w:rPr>
          <w:sz w:val="22"/>
          <w:szCs w:val="22"/>
          <w:lang w:val="lt-LT"/>
        </w:rPr>
        <w:t>karbomeras</w:t>
      </w:r>
      <w:proofErr w:type="spellEnd"/>
      <w:r w:rsidRPr="001518D4">
        <w:rPr>
          <w:sz w:val="22"/>
          <w:szCs w:val="22"/>
          <w:lang w:val="lt-LT"/>
        </w:rPr>
        <w:t xml:space="preserve">, bevandenis koloidinis silicio dioksidas, magnio </w:t>
      </w:r>
      <w:proofErr w:type="spellStart"/>
      <w:r w:rsidRPr="001518D4">
        <w:rPr>
          <w:sz w:val="22"/>
          <w:szCs w:val="22"/>
          <w:lang w:val="lt-LT"/>
        </w:rPr>
        <w:t>stearatas</w:t>
      </w:r>
      <w:proofErr w:type="spellEnd"/>
      <w:r w:rsidRPr="001518D4">
        <w:rPr>
          <w:sz w:val="22"/>
          <w:szCs w:val="22"/>
          <w:lang w:val="lt-LT"/>
        </w:rPr>
        <w:t>.</w:t>
      </w:r>
    </w:p>
    <w:p w14:paraId="247F95C7" w14:textId="77777777" w:rsidR="0080776B" w:rsidRPr="001518D4" w:rsidRDefault="0080776B" w:rsidP="0028778F">
      <w:pPr>
        <w:ind w:right="-2"/>
        <w:rPr>
          <w:sz w:val="22"/>
          <w:szCs w:val="22"/>
          <w:lang w:val="lt-LT"/>
        </w:rPr>
      </w:pPr>
    </w:p>
    <w:p w14:paraId="4DA1BCDF" w14:textId="77777777" w:rsidR="0080776B" w:rsidRPr="001518D4" w:rsidRDefault="00671840" w:rsidP="00981EF1">
      <w:pPr>
        <w:numPr>
          <w:ilvl w:val="12"/>
          <w:numId w:val="0"/>
        </w:numPr>
        <w:ind w:right="-2"/>
        <w:rPr>
          <w:sz w:val="22"/>
          <w:szCs w:val="22"/>
          <w:u w:val="single"/>
          <w:lang w:val="lt-LT"/>
        </w:rPr>
      </w:pPr>
      <w:r w:rsidRPr="001518D4">
        <w:rPr>
          <w:b/>
          <w:bCs/>
          <w:sz w:val="22"/>
          <w:szCs w:val="22"/>
          <w:lang w:val="lt-LT"/>
        </w:rPr>
        <w:t>Tamsulosin Zentiva</w:t>
      </w:r>
      <w:r w:rsidR="0080776B" w:rsidRPr="001518D4">
        <w:rPr>
          <w:b/>
          <w:bCs/>
          <w:sz w:val="22"/>
          <w:szCs w:val="22"/>
          <w:lang w:val="lt-LT"/>
        </w:rPr>
        <w:t xml:space="preserve"> išvaizda ir kiekis pakuotėje</w:t>
      </w:r>
    </w:p>
    <w:p w14:paraId="50D79F16" w14:textId="77777777" w:rsidR="0080776B" w:rsidRPr="001518D4" w:rsidRDefault="0006430C" w:rsidP="00981EF1">
      <w:pPr>
        <w:rPr>
          <w:sz w:val="22"/>
          <w:szCs w:val="22"/>
          <w:lang w:val="lt-LT"/>
        </w:rPr>
      </w:pPr>
      <w:r w:rsidRPr="0094298B">
        <w:rPr>
          <w:sz w:val="22"/>
          <w:szCs w:val="22"/>
          <w:lang w:val="lt-LT" w:eastAsia="nl-NL"/>
        </w:rPr>
        <w:t>Baltos</w:t>
      </w:r>
      <w:r w:rsidR="0094298B" w:rsidRPr="0094298B">
        <w:rPr>
          <w:sz w:val="22"/>
          <w:szCs w:val="22"/>
          <w:lang w:val="lt-LT" w:eastAsia="nl-NL"/>
        </w:rPr>
        <w:t xml:space="preserve">, apvalios, </w:t>
      </w:r>
      <w:smartTag w:uri="schemas-tilde-lv/tildestengine" w:element="metric2">
        <w:smartTagPr>
          <w:attr w:name="metric_text" w:val="mm"/>
          <w:attr w:name="metric_value" w:val="9"/>
        </w:smartTagPr>
        <w:r w:rsidR="0094298B" w:rsidRPr="0094298B">
          <w:rPr>
            <w:sz w:val="22"/>
            <w:szCs w:val="22"/>
            <w:lang w:val="lt-LT" w:eastAsia="nl-NL"/>
          </w:rPr>
          <w:t>9 mm</w:t>
        </w:r>
      </w:smartTag>
      <w:r w:rsidR="0094298B" w:rsidRPr="0094298B">
        <w:rPr>
          <w:sz w:val="22"/>
          <w:szCs w:val="22"/>
          <w:lang w:val="lt-LT" w:eastAsia="nl-NL"/>
        </w:rPr>
        <w:t xml:space="preserve"> skersmens</w:t>
      </w:r>
      <w:r>
        <w:rPr>
          <w:sz w:val="22"/>
          <w:szCs w:val="22"/>
          <w:lang w:val="lt-LT" w:eastAsia="nl-NL"/>
        </w:rPr>
        <w:t xml:space="preserve"> tabletės be vagelės</w:t>
      </w:r>
      <w:r w:rsidR="0094298B" w:rsidRPr="0094298B">
        <w:rPr>
          <w:sz w:val="22"/>
          <w:szCs w:val="22"/>
          <w:lang w:val="lt-LT" w:eastAsia="nl-NL"/>
        </w:rPr>
        <w:t>, vienoje jų pusėje yra įspaudas „T9SL”, kitoje – „0.4”.</w:t>
      </w:r>
    </w:p>
    <w:p w14:paraId="7AFEF44B" w14:textId="77777777" w:rsidR="0080776B" w:rsidRPr="001518D4" w:rsidRDefault="0080776B" w:rsidP="00981EF1">
      <w:pPr>
        <w:numPr>
          <w:ilvl w:val="12"/>
          <w:numId w:val="0"/>
        </w:numPr>
        <w:ind w:right="-2"/>
        <w:rPr>
          <w:sz w:val="22"/>
          <w:szCs w:val="22"/>
          <w:lang w:val="lt-LT"/>
        </w:rPr>
      </w:pPr>
      <w:r w:rsidRPr="001518D4">
        <w:rPr>
          <w:sz w:val="22"/>
          <w:szCs w:val="22"/>
          <w:lang w:val="lt-LT"/>
        </w:rPr>
        <w:t>Tiekiamos lizdinių plokštelių pakuotės, kuriose yra 10, 18, 20, 28, 30, 50, 60, 90, 98 ir 100 tablečių.</w:t>
      </w:r>
    </w:p>
    <w:p w14:paraId="21EED144" w14:textId="77777777" w:rsidR="0080776B" w:rsidRPr="001518D4" w:rsidRDefault="0080776B" w:rsidP="00981EF1">
      <w:pPr>
        <w:numPr>
          <w:ilvl w:val="12"/>
          <w:numId w:val="0"/>
        </w:numPr>
        <w:ind w:right="-2"/>
        <w:rPr>
          <w:sz w:val="22"/>
          <w:szCs w:val="22"/>
          <w:lang w:val="lt-LT"/>
        </w:rPr>
      </w:pPr>
    </w:p>
    <w:p w14:paraId="61DEE675" w14:textId="77777777" w:rsidR="0080776B" w:rsidRPr="001518D4" w:rsidRDefault="0080776B" w:rsidP="00981EF1">
      <w:pPr>
        <w:numPr>
          <w:ilvl w:val="12"/>
          <w:numId w:val="0"/>
        </w:numPr>
        <w:ind w:right="-2"/>
        <w:rPr>
          <w:sz w:val="22"/>
          <w:szCs w:val="22"/>
          <w:lang w:val="lt-LT"/>
        </w:rPr>
      </w:pPr>
      <w:r w:rsidRPr="001518D4">
        <w:rPr>
          <w:sz w:val="22"/>
          <w:szCs w:val="22"/>
          <w:lang w:val="lt-LT"/>
        </w:rPr>
        <w:t>Gali būti tiekiamos ne visų dydžių pakuotės.</w:t>
      </w:r>
    </w:p>
    <w:p w14:paraId="3F3BFEA8" w14:textId="77777777" w:rsidR="0080776B" w:rsidRPr="001518D4" w:rsidRDefault="0080776B" w:rsidP="00981EF1">
      <w:pPr>
        <w:numPr>
          <w:ilvl w:val="12"/>
          <w:numId w:val="0"/>
        </w:numPr>
        <w:ind w:right="-2"/>
        <w:rPr>
          <w:sz w:val="22"/>
          <w:szCs w:val="22"/>
          <w:lang w:val="lt-LT"/>
        </w:rPr>
      </w:pPr>
    </w:p>
    <w:p w14:paraId="7BA538F0" w14:textId="77777777" w:rsidR="0080776B" w:rsidRPr="001518D4" w:rsidRDefault="0080776B" w:rsidP="00981EF1">
      <w:pPr>
        <w:numPr>
          <w:ilvl w:val="12"/>
          <w:numId w:val="0"/>
        </w:numPr>
        <w:ind w:right="-2"/>
        <w:rPr>
          <w:b/>
          <w:bCs/>
          <w:sz w:val="22"/>
          <w:szCs w:val="22"/>
          <w:lang w:val="lt-LT"/>
        </w:rPr>
      </w:pPr>
      <w:r w:rsidRPr="001518D4">
        <w:rPr>
          <w:b/>
          <w:bCs/>
          <w:sz w:val="22"/>
          <w:szCs w:val="22"/>
          <w:lang w:val="lt-LT"/>
        </w:rPr>
        <w:t>Rinkodaros teisės turėtojas ir gamintojas</w:t>
      </w:r>
    </w:p>
    <w:p w14:paraId="0C863B16" w14:textId="77777777" w:rsidR="0080776B" w:rsidRPr="001518D4" w:rsidRDefault="0080776B" w:rsidP="00981EF1">
      <w:pPr>
        <w:numPr>
          <w:ilvl w:val="12"/>
          <w:numId w:val="0"/>
        </w:numPr>
        <w:ind w:right="-2"/>
        <w:rPr>
          <w:sz w:val="22"/>
          <w:szCs w:val="22"/>
          <w:lang w:val="lt-LT"/>
        </w:rPr>
      </w:pPr>
    </w:p>
    <w:p w14:paraId="1495840D" w14:textId="77777777" w:rsidR="0080776B" w:rsidRPr="001518D4" w:rsidRDefault="0080776B" w:rsidP="00981EF1">
      <w:pPr>
        <w:rPr>
          <w:i/>
          <w:noProof/>
          <w:sz w:val="22"/>
          <w:szCs w:val="22"/>
          <w:lang w:val="lt-LT"/>
        </w:rPr>
      </w:pPr>
      <w:r w:rsidRPr="001518D4">
        <w:rPr>
          <w:i/>
          <w:noProof/>
          <w:sz w:val="22"/>
          <w:szCs w:val="22"/>
          <w:lang w:val="lt-LT"/>
        </w:rPr>
        <w:t>Rinkodaros teisės turėtojas</w:t>
      </w:r>
    </w:p>
    <w:p w14:paraId="46F79E05" w14:textId="77777777" w:rsidR="00063674" w:rsidRPr="001518D4" w:rsidRDefault="00063674" w:rsidP="00063674">
      <w:pPr>
        <w:numPr>
          <w:ilvl w:val="12"/>
          <w:numId w:val="0"/>
        </w:numPr>
        <w:ind w:right="-2"/>
        <w:rPr>
          <w:noProof/>
          <w:sz w:val="22"/>
          <w:szCs w:val="22"/>
          <w:lang w:val="lt-LT"/>
        </w:rPr>
      </w:pPr>
      <w:r w:rsidRPr="001518D4">
        <w:rPr>
          <w:noProof/>
          <w:sz w:val="22"/>
          <w:szCs w:val="22"/>
          <w:lang w:val="lt-LT"/>
        </w:rPr>
        <w:t>Zentiva, k.s.</w:t>
      </w:r>
    </w:p>
    <w:p w14:paraId="2476019B" w14:textId="77777777" w:rsidR="00063674" w:rsidRPr="001518D4" w:rsidRDefault="00063674" w:rsidP="00063674">
      <w:pPr>
        <w:numPr>
          <w:ilvl w:val="12"/>
          <w:numId w:val="0"/>
        </w:numPr>
        <w:ind w:right="-2"/>
        <w:rPr>
          <w:noProof/>
          <w:sz w:val="22"/>
          <w:szCs w:val="22"/>
          <w:lang w:val="lt-LT"/>
        </w:rPr>
      </w:pPr>
      <w:r w:rsidRPr="001518D4">
        <w:rPr>
          <w:noProof/>
          <w:sz w:val="22"/>
          <w:szCs w:val="22"/>
          <w:lang w:val="lt-LT"/>
        </w:rPr>
        <w:t>U kabelovny 130</w:t>
      </w:r>
    </w:p>
    <w:p w14:paraId="5E285E57" w14:textId="77777777" w:rsidR="00063674" w:rsidRPr="001518D4" w:rsidRDefault="00063674" w:rsidP="00063674">
      <w:pPr>
        <w:numPr>
          <w:ilvl w:val="12"/>
          <w:numId w:val="0"/>
        </w:numPr>
        <w:ind w:right="-2"/>
        <w:rPr>
          <w:noProof/>
          <w:sz w:val="22"/>
          <w:szCs w:val="22"/>
          <w:lang w:val="lt-LT"/>
        </w:rPr>
      </w:pPr>
      <w:r w:rsidRPr="001518D4">
        <w:rPr>
          <w:noProof/>
          <w:sz w:val="22"/>
          <w:szCs w:val="22"/>
          <w:lang w:val="lt-LT"/>
        </w:rPr>
        <w:t>Dolní Měcholupy</w:t>
      </w:r>
    </w:p>
    <w:p w14:paraId="4DB810F0" w14:textId="77777777" w:rsidR="00063674" w:rsidRPr="001518D4" w:rsidRDefault="00063674" w:rsidP="00063674">
      <w:pPr>
        <w:numPr>
          <w:ilvl w:val="12"/>
          <w:numId w:val="0"/>
        </w:numPr>
        <w:ind w:right="-2"/>
        <w:rPr>
          <w:noProof/>
          <w:sz w:val="22"/>
          <w:szCs w:val="22"/>
          <w:lang w:val="lt-LT"/>
        </w:rPr>
      </w:pPr>
      <w:r w:rsidRPr="001518D4">
        <w:rPr>
          <w:noProof/>
          <w:sz w:val="22"/>
          <w:szCs w:val="22"/>
          <w:lang w:val="lt-LT"/>
        </w:rPr>
        <w:t>102 37, Praha 10</w:t>
      </w:r>
    </w:p>
    <w:p w14:paraId="296E9F28" w14:textId="77777777" w:rsidR="00EC2BAD" w:rsidRPr="001518D4" w:rsidRDefault="00063674" w:rsidP="00063674">
      <w:pPr>
        <w:numPr>
          <w:ilvl w:val="12"/>
          <w:numId w:val="0"/>
        </w:numPr>
        <w:ind w:right="-2"/>
        <w:rPr>
          <w:sz w:val="22"/>
          <w:szCs w:val="22"/>
          <w:lang w:val="lt-LT"/>
        </w:rPr>
      </w:pPr>
      <w:r w:rsidRPr="001518D4">
        <w:rPr>
          <w:noProof/>
          <w:sz w:val="22"/>
          <w:szCs w:val="22"/>
          <w:lang w:val="lt-LT"/>
        </w:rPr>
        <w:t>Čekija</w:t>
      </w:r>
    </w:p>
    <w:p w14:paraId="13DC7E73" w14:textId="77777777" w:rsidR="0080776B" w:rsidRPr="001518D4" w:rsidRDefault="0080776B" w:rsidP="00981EF1">
      <w:pPr>
        <w:numPr>
          <w:ilvl w:val="12"/>
          <w:numId w:val="0"/>
        </w:numPr>
        <w:ind w:right="-2"/>
        <w:rPr>
          <w:sz w:val="22"/>
          <w:szCs w:val="22"/>
          <w:lang w:val="lt-LT"/>
        </w:rPr>
      </w:pPr>
    </w:p>
    <w:p w14:paraId="0CEBCF1B" w14:textId="77777777" w:rsidR="0080776B" w:rsidRPr="001518D4" w:rsidRDefault="0080776B" w:rsidP="00981EF1">
      <w:pPr>
        <w:numPr>
          <w:ilvl w:val="12"/>
          <w:numId w:val="0"/>
        </w:numPr>
        <w:ind w:right="-2"/>
        <w:rPr>
          <w:bCs/>
          <w:i/>
          <w:sz w:val="22"/>
          <w:szCs w:val="22"/>
          <w:lang w:val="lt-LT"/>
        </w:rPr>
      </w:pPr>
      <w:r w:rsidRPr="001518D4">
        <w:rPr>
          <w:bCs/>
          <w:i/>
          <w:sz w:val="22"/>
          <w:szCs w:val="22"/>
          <w:lang w:val="lt-LT"/>
        </w:rPr>
        <w:t>Gamintojas</w:t>
      </w:r>
    </w:p>
    <w:p w14:paraId="4D7503AB" w14:textId="77777777" w:rsidR="00063674" w:rsidRPr="001518D4" w:rsidRDefault="00063674" w:rsidP="00063674">
      <w:pPr>
        <w:numPr>
          <w:ilvl w:val="12"/>
          <w:numId w:val="0"/>
        </w:numPr>
        <w:ind w:right="-2"/>
        <w:rPr>
          <w:noProof/>
          <w:sz w:val="22"/>
          <w:szCs w:val="22"/>
          <w:lang w:val="lt-LT"/>
        </w:rPr>
      </w:pPr>
      <w:r w:rsidRPr="001518D4">
        <w:rPr>
          <w:noProof/>
          <w:sz w:val="22"/>
          <w:szCs w:val="22"/>
          <w:lang w:val="lt-LT"/>
        </w:rPr>
        <w:t>Synthon BV</w:t>
      </w:r>
    </w:p>
    <w:p w14:paraId="1D1A8E31" w14:textId="77777777" w:rsidR="00063674" w:rsidRPr="001518D4" w:rsidRDefault="00063674" w:rsidP="00063674">
      <w:pPr>
        <w:numPr>
          <w:ilvl w:val="12"/>
          <w:numId w:val="0"/>
        </w:numPr>
        <w:ind w:right="-2"/>
        <w:rPr>
          <w:noProof/>
          <w:sz w:val="22"/>
          <w:szCs w:val="22"/>
          <w:lang w:val="lt-LT"/>
        </w:rPr>
      </w:pPr>
      <w:r w:rsidRPr="001518D4">
        <w:rPr>
          <w:noProof/>
          <w:sz w:val="22"/>
          <w:szCs w:val="22"/>
          <w:lang w:val="lt-LT"/>
        </w:rPr>
        <w:t xml:space="preserve">Microweg 22 </w:t>
      </w:r>
    </w:p>
    <w:p w14:paraId="1ECDA3D4" w14:textId="77777777" w:rsidR="00063674" w:rsidRPr="001518D4" w:rsidRDefault="00063674" w:rsidP="00063674">
      <w:pPr>
        <w:numPr>
          <w:ilvl w:val="12"/>
          <w:numId w:val="0"/>
        </w:numPr>
        <w:ind w:right="-2"/>
        <w:rPr>
          <w:noProof/>
          <w:sz w:val="22"/>
          <w:szCs w:val="22"/>
          <w:lang w:val="lt-LT"/>
        </w:rPr>
      </w:pPr>
      <w:r w:rsidRPr="001518D4">
        <w:rPr>
          <w:noProof/>
          <w:sz w:val="22"/>
          <w:szCs w:val="22"/>
          <w:lang w:val="lt-LT"/>
        </w:rPr>
        <w:t>6545 CM Nijmegen</w:t>
      </w:r>
    </w:p>
    <w:p w14:paraId="5212AE11" w14:textId="77777777" w:rsidR="00063674" w:rsidRPr="001518D4" w:rsidRDefault="00063674" w:rsidP="00063674">
      <w:pPr>
        <w:numPr>
          <w:ilvl w:val="12"/>
          <w:numId w:val="0"/>
        </w:numPr>
        <w:ind w:right="-2"/>
        <w:rPr>
          <w:noProof/>
          <w:sz w:val="22"/>
          <w:szCs w:val="22"/>
          <w:lang w:val="lt-LT"/>
        </w:rPr>
      </w:pPr>
      <w:r w:rsidRPr="001518D4">
        <w:rPr>
          <w:noProof/>
          <w:sz w:val="22"/>
          <w:szCs w:val="22"/>
          <w:lang w:val="lt-LT"/>
        </w:rPr>
        <w:t>Nyderlandai</w:t>
      </w:r>
    </w:p>
    <w:p w14:paraId="31ACA8E7" w14:textId="77777777" w:rsidR="00063674" w:rsidRPr="001518D4" w:rsidRDefault="00063674" w:rsidP="00063674">
      <w:pPr>
        <w:numPr>
          <w:ilvl w:val="12"/>
          <w:numId w:val="0"/>
        </w:numPr>
        <w:ind w:right="-2"/>
        <w:rPr>
          <w:noProof/>
          <w:sz w:val="22"/>
          <w:szCs w:val="22"/>
          <w:lang w:val="lt-LT"/>
        </w:rPr>
      </w:pPr>
    </w:p>
    <w:p w14:paraId="47D880E1" w14:textId="77777777" w:rsidR="00063674" w:rsidRPr="001518D4" w:rsidRDefault="00063674" w:rsidP="00063674">
      <w:pPr>
        <w:numPr>
          <w:ilvl w:val="12"/>
          <w:numId w:val="0"/>
        </w:numPr>
        <w:ind w:right="-2"/>
        <w:rPr>
          <w:noProof/>
          <w:sz w:val="22"/>
          <w:szCs w:val="22"/>
          <w:lang w:val="lt-LT"/>
        </w:rPr>
      </w:pPr>
      <w:r w:rsidRPr="001518D4">
        <w:rPr>
          <w:noProof/>
          <w:sz w:val="22"/>
          <w:szCs w:val="22"/>
          <w:lang w:val="lt-LT"/>
        </w:rPr>
        <w:t>arba</w:t>
      </w:r>
    </w:p>
    <w:p w14:paraId="57D52535" w14:textId="77777777" w:rsidR="00063674" w:rsidRPr="001518D4" w:rsidRDefault="00063674" w:rsidP="00063674">
      <w:pPr>
        <w:numPr>
          <w:ilvl w:val="12"/>
          <w:numId w:val="0"/>
        </w:numPr>
        <w:ind w:right="-2"/>
        <w:rPr>
          <w:noProof/>
          <w:sz w:val="22"/>
          <w:szCs w:val="22"/>
          <w:lang w:val="lt-LT"/>
        </w:rPr>
      </w:pPr>
    </w:p>
    <w:p w14:paraId="27014A8E" w14:textId="77777777" w:rsidR="00063674" w:rsidRPr="001518D4" w:rsidRDefault="00063674" w:rsidP="00063674">
      <w:pPr>
        <w:numPr>
          <w:ilvl w:val="12"/>
          <w:numId w:val="0"/>
        </w:numPr>
        <w:ind w:right="-2"/>
        <w:rPr>
          <w:noProof/>
          <w:sz w:val="22"/>
          <w:szCs w:val="22"/>
          <w:lang w:val="lt-LT"/>
        </w:rPr>
      </w:pPr>
      <w:r w:rsidRPr="001518D4">
        <w:rPr>
          <w:noProof/>
          <w:sz w:val="22"/>
          <w:szCs w:val="22"/>
          <w:lang w:val="lt-LT"/>
        </w:rPr>
        <w:t>Synthon Hispania SL</w:t>
      </w:r>
    </w:p>
    <w:p w14:paraId="7795FD6D" w14:textId="77777777" w:rsidR="00063674" w:rsidRPr="001518D4" w:rsidRDefault="00063674" w:rsidP="00063674">
      <w:pPr>
        <w:numPr>
          <w:ilvl w:val="12"/>
          <w:numId w:val="0"/>
        </w:numPr>
        <w:ind w:right="-2"/>
        <w:rPr>
          <w:noProof/>
          <w:sz w:val="22"/>
          <w:szCs w:val="22"/>
          <w:lang w:val="lt-LT"/>
        </w:rPr>
      </w:pPr>
      <w:r w:rsidRPr="001518D4">
        <w:rPr>
          <w:noProof/>
          <w:sz w:val="22"/>
          <w:szCs w:val="22"/>
          <w:lang w:val="lt-LT"/>
        </w:rPr>
        <w:t xml:space="preserve">Castelló 1, Polígono Las Salinas </w:t>
      </w:r>
    </w:p>
    <w:p w14:paraId="5028489D" w14:textId="77777777" w:rsidR="00063674" w:rsidRPr="001518D4" w:rsidRDefault="00063674" w:rsidP="00063674">
      <w:pPr>
        <w:numPr>
          <w:ilvl w:val="12"/>
          <w:numId w:val="0"/>
        </w:numPr>
        <w:ind w:right="-2"/>
        <w:rPr>
          <w:noProof/>
          <w:sz w:val="22"/>
          <w:szCs w:val="22"/>
          <w:lang w:val="lt-LT"/>
        </w:rPr>
      </w:pPr>
      <w:r w:rsidRPr="001518D4">
        <w:rPr>
          <w:noProof/>
          <w:sz w:val="22"/>
          <w:szCs w:val="22"/>
          <w:lang w:val="lt-LT"/>
        </w:rPr>
        <w:t>08830 Sant Boi de Llobregat</w:t>
      </w:r>
    </w:p>
    <w:p w14:paraId="34769F5B" w14:textId="77777777" w:rsidR="00EC2BAD" w:rsidRPr="001518D4" w:rsidRDefault="00063674" w:rsidP="00063674">
      <w:pPr>
        <w:numPr>
          <w:ilvl w:val="12"/>
          <w:numId w:val="0"/>
        </w:numPr>
        <w:ind w:right="-2"/>
        <w:rPr>
          <w:sz w:val="22"/>
          <w:szCs w:val="22"/>
          <w:lang w:val="lt-LT"/>
        </w:rPr>
      </w:pPr>
      <w:r w:rsidRPr="001518D4">
        <w:rPr>
          <w:noProof/>
          <w:sz w:val="22"/>
          <w:szCs w:val="22"/>
        </w:rPr>
        <w:t>Ispanija</w:t>
      </w:r>
    </w:p>
    <w:p w14:paraId="45CC2440" w14:textId="77777777" w:rsidR="00EC2BAD" w:rsidRPr="001518D4" w:rsidRDefault="00EC2BAD" w:rsidP="00981EF1">
      <w:pPr>
        <w:numPr>
          <w:ilvl w:val="12"/>
          <w:numId w:val="0"/>
        </w:numPr>
        <w:ind w:right="-2"/>
        <w:rPr>
          <w:noProof/>
          <w:sz w:val="22"/>
          <w:szCs w:val="22"/>
          <w:lang w:val="lt-LT"/>
        </w:rPr>
      </w:pPr>
    </w:p>
    <w:p w14:paraId="43977BF3" w14:textId="77777777" w:rsidR="00EC2BAD" w:rsidRPr="001518D4" w:rsidRDefault="00EC2BAD" w:rsidP="00EC2BAD">
      <w:pPr>
        <w:pStyle w:val="BTEMEASMCA"/>
      </w:pPr>
      <w:r w:rsidRPr="001518D4">
        <w:t>Jeigu apie šį vaistą norite sužinoti daugiau, kreipkitės į vietinį rinkodaros teisės turėtojo atstovą.</w:t>
      </w:r>
    </w:p>
    <w:p w14:paraId="257AE4CF" w14:textId="77777777" w:rsidR="00063674" w:rsidRPr="00346483" w:rsidRDefault="00063674" w:rsidP="00063674">
      <w:pPr>
        <w:numPr>
          <w:ilvl w:val="12"/>
          <w:numId w:val="0"/>
        </w:numPr>
        <w:ind w:right="-2"/>
        <w:rPr>
          <w:iCs/>
          <w:sz w:val="22"/>
          <w:szCs w:val="22"/>
          <w:lang w:val="lt-LT"/>
        </w:rPr>
      </w:pPr>
    </w:p>
    <w:p w14:paraId="76A89045" w14:textId="77777777" w:rsidR="00063674" w:rsidRPr="001518D4" w:rsidRDefault="00063674" w:rsidP="00063674">
      <w:pPr>
        <w:numPr>
          <w:ilvl w:val="12"/>
          <w:numId w:val="0"/>
        </w:numPr>
        <w:ind w:right="-2"/>
        <w:rPr>
          <w:sz w:val="22"/>
          <w:szCs w:val="22"/>
          <w:lang w:val="lt-LT"/>
        </w:rPr>
      </w:pPr>
      <w:r w:rsidRPr="001518D4">
        <w:rPr>
          <w:iCs/>
          <w:sz w:val="22"/>
          <w:szCs w:val="22"/>
          <w:lang w:val="en-GB"/>
        </w:rPr>
        <w:t>UAB „SANOFI-AVENTIS LIETUVA“</w:t>
      </w:r>
    </w:p>
    <w:p w14:paraId="3BB39450" w14:textId="77777777" w:rsidR="00063674" w:rsidRPr="001518D4" w:rsidRDefault="00063674" w:rsidP="00063674">
      <w:pPr>
        <w:numPr>
          <w:ilvl w:val="12"/>
          <w:numId w:val="0"/>
        </w:numPr>
        <w:ind w:right="-2"/>
        <w:rPr>
          <w:sz w:val="22"/>
          <w:szCs w:val="22"/>
          <w:lang w:val="lt-LT"/>
        </w:rPr>
      </w:pPr>
      <w:r w:rsidRPr="001518D4">
        <w:rPr>
          <w:sz w:val="22"/>
          <w:szCs w:val="22"/>
          <w:lang w:val="lt-LT"/>
        </w:rPr>
        <w:t>A. Juozapavičiaus g. 6/2</w:t>
      </w:r>
    </w:p>
    <w:p w14:paraId="734D949B" w14:textId="77777777" w:rsidR="00063674" w:rsidRPr="001518D4" w:rsidRDefault="00063674" w:rsidP="00063674">
      <w:pPr>
        <w:numPr>
          <w:ilvl w:val="12"/>
          <w:numId w:val="0"/>
        </w:numPr>
        <w:ind w:right="-2"/>
        <w:rPr>
          <w:sz w:val="22"/>
          <w:szCs w:val="22"/>
          <w:lang w:val="lt-LT"/>
        </w:rPr>
      </w:pPr>
      <w:r w:rsidRPr="001518D4">
        <w:rPr>
          <w:sz w:val="22"/>
          <w:szCs w:val="22"/>
          <w:lang w:val="lt-LT"/>
        </w:rPr>
        <w:t>LT</w:t>
      </w:r>
      <w:r w:rsidRPr="001518D4">
        <w:rPr>
          <w:sz w:val="22"/>
          <w:szCs w:val="22"/>
          <w:lang w:val="lt-LT"/>
        </w:rPr>
        <w:noBreakHyphen/>
        <w:t>09310, Vilnius</w:t>
      </w:r>
    </w:p>
    <w:p w14:paraId="024AEC75" w14:textId="77777777" w:rsidR="00063674" w:rsidRPr="001518D4" w:rsidRDefault="00063674" w:rsidP="00063674">
      <w:pPr>
        <w:numPr>
          <w:ilvl w:val="12"/>
          <w:numId w:val="0"/>
        </w:numPr>
        <w:ind w:right="-2"/>
        <w:rPr>
          <w:sz w:val="22"/>
          <w:szCs w:val="22"/>
          <w:lang w:val="lt-LT"/>
        </w:rPr>
      </w:pPr>
      <w:r w:rsidRPr="001518D4">
        <w:rPr>
          <w:sz w:val="22"/>
          <w:szCs w:val="22"/>
          <w:lang w:val="lt-LT"/>
        </w:rPr>
        <w:t>Tel.: +370 5 2755224</w:t>
      </w:r>
    </w:p>
    <w:p w14:paraId="0F5DF895" w14:textId="77777777" w:rsidR="00EC2BAD" w:rsidRPr="001518D4" w:rsidRDefault="00063674" w:rsidP="00063674">
      <w:pPr>
        <w:numPr>
          <w:ilvl w:val="12"/>
          <w:numId w:val="0"/>
        </w:numPr>
        <w:ind w:right="-2"/>
        <w:rPr>
          <w:sz w:val="22"/>
          <w:szCs w:val="22"/>
          <w:lang w:val="lt-LT"/>
        </w:rPr>
      </w:pPr>
      <w:r w:rsidRPr="001518D4">
        <w:rPr>
          <w:sz w:val="22"/>
          <w:szCs w:val="22"/>
          <w:lang w:val="lt-LT"/>
        </w:rPr>
        <w:t>Faks.: +370 5 2755239</w:t>
      </w:r>
    </w:p>
    <w:p w14:paraId="231628D3" w14:textId="77777777" w:rsidR="0080776B" w:rsidRPr="001518D4" w:rsidRDefault="0080776B" w:rsidP="00981EF1">
      <w:pPr>
        <w:numPr>
          <w:ilvl w:val="12"/>
          <w:numId w:val="0"/>
        </w:numPr>
        <w:ind w:right="-2"/>
        <w:rPr>
          <w:sz w:val="22"/>
          <w:szCs w:val="22"/>
          <w:lang w:val="lt-LT"/>
        </w:rPr>
      </w:pPr>
    </w:p>
    <w:p w14:paraId="2428F614" w14:textId="77777777" w:rsidR="0080776B" w:rsidRPr="001518D4" w:rsidRDefault="0080776B" w:rsidP="00981EF1">
      <w:pPr>
        <w:numPr>
          <w:ilvl w:val="12"/>
          <w:numId w:val="0"/>
        </w:numPr>
        <w:ind w:right="-2"/>
        <w:rPr>
          <w:b/>
          <w:bCs/>
          <w:sz w:val="22"/>
          <w:szCs w:val="22"/>
          <w:lang w:val="lt-LT"/>
        </w:rPr>
      </w:pPr>
      <w:r w:rsidRPr="001518D4">
        <w:rPr>
          <w:b/>
          <w:bCs/>
          <w:sz w:val="22"/>
          <w:szCs w:val="22"/>
          <w:lang w:val="lt-LT"/>
        </w:rPr>
        <w:t>Šio vaistinio preparato rinkodaros teisė EEE valstybėse narėse suteikta tokiais pavadinimais:</w:t>
      </w:r>
    </w:p>
    <w:p w14:paraId="5275256C" w14:textId="77777777" w:rsidR="003C4882" w:rsidRPr="00346483" w:rsidRDefault="003C4882" w:rsidP="003C4882">
      <w:pPr>
        <w:rPr>
          <w:sz w:val="22"/>
          <w:szCs w:val="22"/>
          <w:lang w:val="lt-LT"/>
        </w:rPr>
      </w:pPr>
      <w:proofErr w:type="spellStart"/>
      <w:r w:rsidRPr="00346483">
        <w:rPr>
          <w:sz w:val="22"/>
          <w:szCs w:val="22"/>
          <w:lang w:val="lt-LT"/>
        </w:rPr>
        <w:t>Tamsulosine</w:t>
      </w:r>
      <w:proofErr w:type="spellEnd"/>
      <w:r w:rsidRPr="00346483">
        <w:rPr>
          <w:sz w:val="22"/>
          <w:szCs w:val="22"/>
          <w:lang w:val="lt-LT"/>
        </w:rPr>
        <w:t xml:space="preserve"> </w:t>
      </w:r>
      <w:proofErr w:type="spellStart"/>
      <w:r w:rsidRPr="00346483">
        <w:rPr>
          <w:sz w:val="22"/>
          <w:szCs w:val="22"/>
          <w:lang w:val="lt-LT"/>
        </w:rPr>
        <w:t>HCl</w:t>
      </w:r>
      <w:proofErr w:type="spellEnd"/>
      <w:r w:rsidRPr="00346483">
        <w:rPr>
          <w:sz w:val="22"/>
          <w:szCs w:val="22"/>
          <w:lang w:val="lt-LT"/>
        </w:rPr>
        <w:t xml:space="preserve"> </w:t>
      </w:r>
      <w:proofErr w:type="spellStart"/>
      <w:r w:rsidRPr="00346483">
        <w:rPr>
          <w:sz w:val="22"/>
          <w:szCs w:val="22"/>
          <w:lang w:val="lt-LT"/>
        </w:rPr>
        <w:t>Zentiva</w:t>
      </w:r>
      <w:proofErr w:type="spellEnd"/>
      <w:r w:rsidRPr="00346483">
        <w:rPr>
          <w:sz w:val="22"/>
          <w:szCs w:val="22"/>
          <w:lang w:val="lt-LT"/>
        </w:rPr>
        <w:t xml:space="preserve"> – Nyderlanduose; </w:t>
      </w:r>
      <w:proofErr w:type="spellStart"/>
      <w:r w:rsidRPr="00346483">
        <w:rPr>
          <w:sz w:val="22"/>
          <w:szCs w:val="22"/>
          <w:lang w:val="lt-LT"/>
        </w:rPr>
        <w:t>Fokusin</w:t>
      </w:r>
      <w:proofErr w:type="spellEnd"/>
      <w:r w:rsidRPr="00346483">
        <w:rPr>
          <w:sz w:val="22"/>
          <w:szCs w:val="22"/>
          <w:lang w:val="lt-LT"/>
        </w:rPr>
        <w:t xml:space="preserve"> SR – Bulgarijoje, Lenkijoje; </w:t>
      </w:r>
      <w:proofErr w:type="spellStart"/>
      <w:r w:rsidRPr="00346483">
        <w:rPr>
          <w:sz w:val="22"/>
          <w:szCs w:val="22"/>
          <w:lang w:val="lt-LT"/>
        </w:rPr>
        <w:t>Tamsulosin</w:t>
      </w:r>
      <w:proofErr w:type="spellEnd"/>
      <w:r w:rsidRPr="00346483">
        <w:rPr>
          <w:sz w:val="22"/>
          <w:szCs w:val="22"/>
          <w:lang w:val="lt-LT"/>
        </w:rPr>
        <w:t>/</w:t>
      </w:r>
      <w:proofErr w:type="spellStart"/>
      <w:r w:rsidRPr="00346483">
        <w:rPr>
          <w:sz w:val="22"/>
          <w:szCs w:val="22"/>
          <w:lang w:val="lt-LT"/>
        </w:rPr>
        <w:t>Zentiva</w:t>
      </w:r>
      <w:proofErr w:type="spellEnd"/>
      <w:r w:rsidRPr="00346483">
        <w:rPr>
          <w:sz w:val="22"/>
          <w:szCs w:val="22"/>
          <w:lang w:val="lt-LT"/>
        </w:rPr>
        <w:t xml:space="preserve"> – Kipre, Graikijoje; </w:t>
      </w:r>
      <w:proofErr w:type="spellStart"/>
      <w:r w:rsidRPr="00346483">
        <w:rPr>
          <w:sz w:val="22"/>
          <w:szCs w:val="22"/>
          <w:lang w:val="lt-LT"/>
        </w:rPr>
        <w:t>Tamsulosine</w:t>
      </w:r>
      <w:proofErr w:type="spellEnd"/>
      <w:r w:rsidRPr="00346483">
        <w:rPr>
          <w:sz w:val="22"/>
          <w:szCs w:val="22"/>
          <w:lang w:val="lt-LT"/>
        </w:rPr>
        <w:t xml:space="preserve"> </w:t>
      </w:r>
      <w:proofErr w:type="spellStart"/>
      <w:r w:rsidRPr="00346483">
        <w:rPr>
          <w:sz w:val="22"/>
          <w:szCs w:val="22"/>
          <w:lang w:val="lt-LT"/>
        </w:rPr>
        <w:t>Zentiva</w:t>
      </w:r>
      <w:proofErr w:type="spellEnd"/>
      <w:r w:rsidRPr="00346483">
        <w:rPr>
          <w:sz w:val="22"/>
          <w:szCs w:val="22"/>
          <w:lang w:val="lt-LT"/>
        </w:rPr>
        <w:t xml:space="preserve"> LP – Prancūzijoje; </w:t>
      </w:r>
      <w:proofErr w:type="spellStart"/>
      <w:r w:rsidRPr="00346483">
        <w:rPr>
          <w:sz w:val="22"/>
          <w:szCs w:val="22"/>
          <w:lang w:val="lt-LT"/>
        </w:rPr>
        <w:t>Tamsulosin-Zentiva</w:t>
      </w:r>
      <w:proofErr w:type="spellEnd"/>
      <w:r w:rsidRPr="00346483">
        <w:rPr>
          <w:sz w:val="22"/>
          <w:szCs w:val="22"/>
          <w:lang w:val="lt-LT"/>
        </w:rPr>
        <w:t xml:space="preserve"> SR – Vengrijoje; </w:t>
      </w:r>
      <w:proofErr w:type="spellStart"/>
      <w:r w:rsidRPr="00346483">
        <w:rPr>
          <w:sz w:val="22"/>
          <w:szCs w:val="22"/>
          <w:lang w:val="lt-LT"/>
        </w:rPr>
        <w:t>Tamsulosin</w:t>
      </w:r>
      <w:proofErr w:type="spellEnd"/>
      <w:r w:rsidRPr="00346483">
        <w:rPr>
          <w:sz w:val="22"/>
          <w:szCs w:val="22"/>
          <w:lang w:val="lt-LT"/>
        </w:rPr>
        <w:t xml:space="preserve"> </w:t>
      </w:r>
      <w:proofErr w:type="spellStart"/>
      <w:r w:rsidRPr="00346483">
        <w:rPr>
          <w:sz w:val="22"/>
          <w:szCs w:val="22"/>
          <w:lang w:val="lt-LT"/>
        </w:rPr>
        <w:t>Zentiva</w:t>
      </w:r>
      <w:proofErr w:type="spellEnd"/>
      <w:r w:rsidRPr="00346483">
        <w:rPr>
          <w:sz w:val="22"/>
          <w:szCs w:val="22"/>
          <w:lang w:val="lt-LT"/>
        </w:rPr>
        <w:t xml:space="preserve"> – Latvijoje, Lietuvoje, Ispanijoje. </w:t>
      </w:r>
    </w:p>
    <w:p w14:paraId="73297700" w14:textId="77777777" w:rsidR="0080776B" w:rsidRPr="001518D4" w:rsidRDefault="0080776B" w:rsidP="00981EF1">
      <w:pPr>
        <w:pStyle w:val="BTEMEASMCA"/>
      </w:pPr>
    </w:p>
    <w:p w14:paraId="18C721E1" w14:textId="7EBAAF2B" w:rsidR="0080776B" w:rsidRPr="001518D4" w:rsidRDefault="0080776B" w:rsidP="00981EF1">
      <w:pPr>
        <w:pStyle w:val="BTbEMEASMCA"/>
      </w:pPr>
      <w:r w:rsidRPr="001518D4">
        <w:t xml:space="preserve">Šis pakuotės lapelis paskutinį kartą peržiūrėtas </w:t>
      </w:r>
      <w:r w:rsidR="00346483">
        <w:t>2015-03-23</w:t>
      </w:r>
    </w:p>
    <w:p w14:paraId="2A6B775A" w14:textId="77777777" w:rsidR="0080776B" w:rsidRPr="001518D4" w:rsidRDefault="0080776B" w:rsidP="00981EF1">
      <w:pPr>
        <w:pStyle w:val="BTEMEASMCA"/>
      </w:pPr>
    </w:p>
    <w:p w14:paraId="77CE7D87" w14:textId="77777777" w:rsidR="00EC2BAD" w:rsidRPr="001518D4" w:rsidRDefault="00EC2BAD" w:rsidP="00EC2BAD">
      <w:pPr>
        <w:numPr>
          <w:ilvl w:val="12"/>
          <w:numId w:val="0"/>
        </w:numPr>
        <w:tabs>
          <w:tab w:val="left" w:pos="567"/>
        </w:tabs>
        <w:ind w:right="-2"/>
        <w:rPr>
          <w:snapToGrid w:val="0"/>
          <w:sz w:val="22"/>
          <w:szCs w:val="22"/>
          <w:lang w:val="lt-LT" w:eastAsia="en-US"/>
        </w:rPr>
      </w:pPr>
      <w:r w:rsidRPr="001518D4">
        <w:rPr>
          <w:snapToGrid w:val="0"/>
          <w:sz w:val="22"/>
          <w:szCs w:val="22"/>
          <w:lang w:val="lt-LT" w:eastAsia="en-US"/>
        </w:rPr>
        <w:t>Išsami informacija apie šį vaistą pateikiama Valstybinės vaistų kontrolės tarnybos prie Lietuvos Respublikos sveikatos apsaugos ministerijos tinklalapyje</w:t>
      </w:r>
      <w:r w:rsidRPr="001518D4">
        <w:rPr>
          <w:i/>
          <w:snapToGrid w:val="0"/>
          <w:sz w:val="22"/>
          <w:szCs w:val="22"/>
          <w:lang w:val="lt-LT" w:eastAsia="en-US"/>
        </w:rPr>
        <w:t xml:space="preserve"> </w:t>
      </w:r>
      <w:hyperlink r:id="rId12" w:history="1">
        <w:r w:rsidRPr="001518D4">
          <w:rPr>
            <w:rFonts w:eastAsia="SimSun"/>
            <w:snapToGrid w:val="0"/>
            <w:color w:val="0000FF"/>
            <w:sz w:val="22"/>
            <w:szCs w:val="22"/>
            <w:u w:val="single"/>
            <w:lang w:val="lt-LT" w:eastAsia="en-US"/>
          </w:rPr>
          <w:t>http://www.vvkt.lt/</w:t>
        </w:r>
      </w:hyperlink>
      <w:r w:rsidRPr="001518D4">
        <w:rPr>
          <w:snapToGrid w:val="0"/>
          <w:sz w:val="22"/>
          <w:szCs w:val="22"/>
          <w:lang w:val="lt-LT" w:eastAsia="en-US"/>
        </w:rPr>
        <w:t>.</w:t>
      </w:r>
    </w:p>
    <w:p w14:paraId="47B288F9" w14:textId="77777777" w:rsidR="000A579B" w:rsidRPr="001518D4" w:rsidRDefault="000A579B" w:rsidP="00981EF1">
      <w:pPr>
        <w:rPr>
          <w:sz w:val="22"/>
          <w:szCs w:val="22"/>
          <w:lang w:val="lt-LT"/>
        </w:rPr>
      </w:pPr>
    </w:p>
    <w:sectPr w:rsidR="000A579B" w:rsidRPr="001518D4" w:rsidSect="0025163B">
      <w:headerReference w:type="default" r:id="rId13"/>
      <w:footerReference w:type="even" r:id="rId14"/>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A3AFA" w14:textId="77777777" w:rsidR="00346483" w:rsidRDefault="00346483">
      <w:r>
        <w:separator/>
      </w:r>
    </w:p>
  </w:endnote>
  <w:endnote w:type="continuationSeparator" w:id="0">
    <w:p w14:paraId="6DA02BEC" w14:textId="77777777" w:rsidR="00346483" w:rsidRDefault="00346483">
      <w:r>
        <w:continuationSeparator/>
      </w:r>
    </w:p>
  </w:endnote>
  <w:endnote w:type="continuationNotice" w:id="1">
    <w:p w14:paraId="32434365" w14:textId="77777777" w:rsidR="00346483" w:rsidRDefault="00346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D08EA" w14:textId="77777777" w:rsidR="00346483" w:rsidRPr="004674BC" w:rsidRDefault="00346483" w:rsidP="001B6DA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3BD519" w14:textId="77777777" w:rsidR="00346483" w:rsidRPr="004674BC" w:rsidRDefault="00346483" w:rsidP="001B6DA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ECB6F" w14:textId="77777777" w:rsidR="00346483" w:rsidRDefault="00346483">
      <w:r>
        <w:separator/>
      </w:r>
    </w:p>
  </w:footnote>
  <w:footnote w:type="continuationSeparator" w:id="0">
    <w:p w14:paraId="0627B13C" w14:textId="77777777" w:rsidR="00346483" w:rsidRDefault="00346483">
      <w:r>
        <w:continuationSeparator/>
      </w:r>
    </w:p>
  </w:footnote>
  <w:footnote w:type="continuationNotice" w:id="1">
    <w:p w14:paraId="1EE95D0D" w14:textId="77777777" w:rsidR="00346483" w:rsidRDefault="003464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D85B6" w14:textId="77777777" w:rsidR="00346483" w:rsidRDefault="00346483" w:rsidP="001B6DA3">
    <w:pPr>
      <w:spacing w:line="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BB3400"/>
    <w:multiLevelType w:val="hybridMultilevel"/>
    <w:tmpl w:val="22E8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773A5C"/>
    <w:multiLevelType w:val="hybridMultilevel"/>
    <w:tmpl w:val="55EA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1C6576AA"/>
    <w:multiLevelType w:val="hybridMultilevel"/>
    <w:tmpl w:val="58A6692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277E4876"/>
    <w:multiLevelType w:val="hybridMultilevel"/>
    <w:tmpl w:val="23781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93055B5"/>
    <w:multiLevelType w:val="hybridMultilevel"/>
    <w:tmpl w:val="9C26D116"/>
    <w:lvl w:ilvl="0" w:tplc="FFFFFFFF">
      <w:start w:val="1"/>
      <w:numFmt w:val="bullet"/>
      <w:lvlRestart w:val="0"/>
      <w:pStyle w:val="Sraassuenkleliais"/>
      <w:lvlText w:val="–"/>
      <w:lvlJc w:val="left"/>
      <w:pPr>
        <w:tabs>
          <w:tab w:val="num" w:pos="425"/>
        </w:tabs>
        <w:ind w:left="425" w:hanging="425"/>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C55024F"/>
    <w:multiLevelType w:val="hybridMultilevel"/>
    <w:tmpl w:val="6044A0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45F80CBE"/>
    <w:multiLevelType w:val="hybridMultilevel"/>
    <w:tmpl w:val="4EA8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50BD3842"/>
    <w:multiLevelType w:val="hybridMultilevel"/>
    <w:tmpl w:val="E0FE0634"/>
    <w:lvl w:ilvl="0" w:tplc="263AC0B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26C3AB4"/>
    <w:multiLevelType w:val="hybridMultilevel"/>
    <w:tmpl w:val="80F6C58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D5012EF"/>
    <w:multiLevelType w:val="hybridMultilevel"/>
    <w:tmpl w:val="F7E82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675B4CD4"/>
    <w:multiLevelType w:val="hybridMultilevel"/>
    <w:tmpl w:val="3DCAEB08"/>
    <w:lvl w:ilvl="0" w:tplc="21F0724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0">
    <w:nsid w:val="6A7D0CD5"/>
    <w:multiLevelType w:val="hybridMultilevel"/>
    <w:tmpl w:val="2B909CC0"/>
    <w:lvl w:ilvl="0" w:tplc="04130001">
      <w:start w:val="4"/>
      <w:numFmt w:val="bullet"/>
      <w:lvlText w:val="-"/>
      <w:lvlJc w:val="left"/>
      <w:pPr>
        <w:ind w:left="720" w:hanging="360"/>
      </w:pPr>
      <w:rPr>
        <w:rFonts w:ascii="Times New Roman" w:eastAsia="Lucida Sans Unicode"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75A9354F"/>
    <w:multiLevelType w:val="hybridMultilevel"/>
    <w:tmpl w:val="8ECA636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7B762889"/>
    <w:multiLevelType w:val="hybridMultilevel"/>
    <w:tmpl w:val="B8E01C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7BAF2A7E"/>
    <w:multiLevelType w:val="hybridMultilevel"/>
    <w:tmpl w:val="D772E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7C367FE4"/>
    <w:multiLevelType w:val="hybridMultilevel"/>
    <w:tmpl w:val="4F5E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3"/>
  </w:num>
  <w:num w:numId="4">
    <w:abstractNumId w:val="0"/>
    <w:lvlOverride w:ilvl="0">
      <w:lvl w:ilvl="0">
        <w:start w:val="1"/>
        <w:numFmt w:val="bullet"/>
        <w:lvlText w:val="-"/>
        <w:legacy w:legacy="1" w:legacySpace="0" w:legacyIndent="360"/>
        <w:lvlJc w:val="left"/>
        <w:pPr>
          <w:ind w:left="360" w:hanging="360"/>
        </w:pPr>
      </w:lvl>
    </w:lvlOverride>
  </w:num>
  <w:num w:numId="5">
    <w:abstractNumId w:val="19"/>
  </w:num>
  <w:num w:numId="6">
    <w:abstractNumId w:val="21"/>
  </w:num>
  <w:num w:numId="7">
    <w:abstractNumId w:val="10"/>
  </w:num>
  <w:num w:numId="8">
    <w:abstractNumId w:val="16"/>
  </w:num>
  <w:num w:numId="9">
    <w:abstractNumId w:val="9"/>
  </w:num>
  <w:num w:numId="10">
    <w:abstractNumId w:val="11"/>
  </w:num>
  <w:num w:numId="11">
    <w:abstractNumId w:val="20"/>
  </w:num>
  <w:num w:numId="12">
    <w:abstractNumId w:val="7"/>
  </w:num>
  <w:num w:numId="13">
    <w:abstractNumId w:val="14"/>
  </w:num>
  <w:num w:numId="14">
    <w:abstractNumId w:val="4"/>
  </w:num>
  <w:num w:numId="15">
    <w:abstractNumId w:val="23"/>
  </w:num>
  <w:num w:numId="16">
    <w:abstractNumId w:val="22"/>
  </w:num>
  <w:num w:numId="17">
    <w:abstractNumId w:val="8"/>
  </w:num>
  <w:num w:numId="18">
    <w:abstractNumId w:val="15"/>
  </w:num>
  <w:num w:numId="19">
    <w:abstractNumId w:val="18"/>
  </w:num>
  <w:num w:numId="20">
    <w:abstractNumId w:val="6"/>
  </w:num>
  <w:num w:numId="21">
    <w:abstractNumId w:val="17"/>
  </w:num>
  <w:num w:numId="22">
    <w:abstractNumId w:val="24"/>
  </w:num>
  <w:num w:numId="23">
    <w:abstractNumId w:val="1"/>
  </w:num>
  <w:num w:numId="24">
    <w:abstractNumId w:val="2"/>
  </w:num>
  <w:num w:numId="25">
    <w:abstractNumId w:val="1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ocumentProtection w:edit="readOnly" w:enforcement="1" w:cryptProviderType="rsaAES" w:cryptAlgorithmClass="hash" w:cryptAlgorithmType="typeAny" w:cryptAlgorithmSid="14" w:cryptSpinCount="100000" w:hash="yw4SrHD2I4O6f4GRmuf0l/ymVG1tj8xtKiVHLFHqs58wFzPB9sJYjflbtD6GSjlYJX/rvxcWH1cydgbnsifCsw==" w:salt="XjQWFiW+a2u2THWG1oD4ug=="/>
  <w:defaultTabStop w:val="1296"/>
  <w:hyphenationZone w:val="396"/>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496C"/>
    <w:rsid w:val="00000C84"/>
    <w:rsid w:val="00011B33"/>
    <w:rsid w:val="00012689"/>
    <w:rsid w:val="00063674"/>
    <w:rsid w:val="0006430C"/>
    <w:rsid w:val="00083892"/>
    <w:rsid w:val="00091D00"/>
    <w:rsid w:val="00095E8F"/>
    <w:rsid w:val="000A579B"/>
    <w:rsid w:val="000C2895"/>
    <w:rsid w:val="000C3020"/>
    <w:rsid w:val="000C696A"/>
    <w:rsid w:val="000E23D2"/>
    <w:rsid w:val="000F646C"/>
    <w:rsid w:val="001022E9"/>
    <w:rsid w:val="00131911"/>
    <w:rsid w:val="00134D47"/>
    <w:rsid w:val="00135C99"/>
    <w:rsid w:val="0014688F"/>
    <w:rsid w:val="001518D4"/>
    <w:rsid w:val="00152173"/>
    <w:rsid w:val="00166519"/>
    <w:rsid w:val="001768DE"/>
    <w:rsid w:val="001B6DA3"/>
    <w:rsid w:val="001E0437"/>
    <w:rsid w:val="001E0CEB"/>
    <w:rsid w:val="001E1D4C"/>
    <w:rsid w:val="0020481C"/>
    <w:rsid w:val="002159B9"/>
    <w:rsid w:val="0025163B"/>
    <w:rsid w:val="0025293F"/>
    <w:rsid w:val="002624B3"/>
    <w:rsid w:val="0027523C"/>
    <w:rsid w:val="0027631A"/>
    <w:rsid w:val="00281058"/>
    <w:rsid w:val="002829B8"/>
    <w:rsid w:val="00284171"/>
    <w:rsid w:val="0028778F"/>
    <w:rsid w:val="002A5506"/>
    <w:rsid w:val="002C3335"/>
    <w:rsid w:val="002D0B62"/>
    <w:rsid w:val="002D37C2"/>
    <w:rsid w:val="002D7B68"/>
    <w:rsid w:val="003274B0"/>
    <w:rsid w:val="00346483"/>
    <w:rsid w:val="0035046D"/>
    <w:rsid w:val="0035737E"/>
    <w:rsid w:val="00374DCA"/>
    <w:rsid w:val="003A38A1"/>
    <w:rsid w:val="003A68A0"/>
    <w:rsid w:val="003B5BCE"/>
    <w:rsid w:val="003C4882"/>
    <w:rsid w:val="003D6B9C"/>
    <w:rsid w:val="00407AEA"/>
    <w:rsid w:val="00431E52"/>
    <w:rsid w:val="0043372C"/>
    <w:rsid w:val="00434471"/>
    <w:rsid w:val="00452415"/>
    <w:rsid w:val="0046072D"/>
    <w:rsid w:val="00461DC7"/>
    <w:rsid w:val="00473387"/>
    <w:rsid w:val="004809ED"/>
    <w:rsid w:val="00491F26"/>
    <w:rsid w:val="004959FB"/>
    <w:rsid w:val="004A093A"/>
    <w:rsid w:val="004A3698"/>
    <w:rsid w:val="004D741D"/>
    <w:rsid w:val="004E6051"/>
    <w:rsid w:val="00530252"/>
    <w:rsid w:val="00532523"/>
    <w:rsid w:val="00535ACB"/>
    <w:rsid w:val="005633EB"/>
    <w:rsid w:val="005722E6"/>
    <w:rsid w:val="005A2B55"/>
    <w:rsid w:val="005D6691"/>
    <w:rsid w:val="005E1E78"/>
    <w:rsid w:val="005E3AE7"/>
    <w:rsid w:val="005E42E5"/>
    <w:rsid w:val="005F003D"/>
    <w:rsid w:val="005F4FF7"/>
    <w:rsid w:val="00605715"/>
    <w:rsid w:val="006673BB"/>
    <w:rsid w:val="00671840"/>
    <w:rsid w:val="0067270D"/>
    <w:rsid w:val="00673BCE"/>
    <w:rsid w:val="006863F5"/>
    <w:rsid w:val="006A234A"/>
    <w:rsid w:val="006B0ED1"/>
    <w:rsid w:val="006D7A68"/>
    <w:rsid w:val="00725F81"/>
    <w:rsid w:val="00732DFB"/>
    <w:rsid w:val="00737413"/>
    <w:rsid w:val="007374A6"/>
    <w:rsid w:val="00781B5F"/>
    <w:rsid w:val="00795F17"/>
    <w:rsid w:val="00796A90"/>
    <w:rsid w:val="007A1F38"/>
    <w:rsid w:val="007A4E62"/>
    <w:rsid w:val="007B05B2"/>
    <w:rsid w:val="007B5237"/>
    <w:rsid w:val="007D76F9"/>
    <w:rsid w:val="007E0A7A"/>
    <w:rsid w:val="007F315E"/>
    <w:rsid w:val="007F67E8"/>
    <w:rsid w:val="00806D69"/>
    <w:rsid w:val="0080776B"/>
    <w:rsid w:val="0081643E"/>
    <w:rsid w:val="00846182"/>
    <w:rsid w:val="00860CF4"/>
    <w:rsid w:val="00872133"/>
    <w:rsid w:val="0087496C"/>
    <w:rsid w:val="00894C45"/>
    <w:rsid w:val="00896257"/>
    <w:rsid w:val="00896A4F"/>
    <w:rsid w:val="008A0000"/>
    <w:rsid w:val="008B034C"/>
    <w:rsid w:val="008B05C1"/>
    <w:rsid w:val="008D734E"/>
    <w:rsid w:val="008F4731"/>
    <w:rsid w:val="0090291F"/>
    <w:rsid w:val="0092468A"/>
    <w:rsid w:val="00932B70"/>
    <w:rsid w:val="00935E68"/>
    <w:rsid w:val="0094298B"/>
    <w:rsid w:val="00962098"/>
    <w:rsid w:val="00971BA4"/>
    <w:rsid w:val="00981EF1"/>
    <w:rsid w:val="0099143C"/>
    <w:rsid w:val="009A0B48"/>
    <w:rsid w:val="009A65B2"/>
    <w:rsid w:val="009B0FBE"/>
    <w:rsid w:val="009E0F16"/>
    <w:rsid w:val="009F080F"/>
    <w:rsid w:val="009F6A68"/>
    <w:rsid w:val="00A13212"/>
    <w:rsid w:val="00A319B0"/>
    <w:rsid w:val="00A33222"/>
    <w:rsid w:val="00A44EC2"/>
    <w:rsid w:val="00A75C0A"/>
    <w:rsid w:val="00A91020"/>
    <w:rsid w:val="00A94432"/>
    <w:rsid w:val="00AB41FA"/>
    <w:rsid w:val="00AC237A"/>
    <w:rsid w:val="00AC7817"/>
    <w:rsid w:val="00AF1EF8"/>
    <w:rsid w:val="00B165FC"/>
    <w:rsid w:val="00B30883"/>
    <w:rsid w:val="00B31760"/>
    <w:rsid w:val="00B34761"/>
    <w:rsid w:val="00B968F5"/>
    <w:rsid w:val="00BB3E16"/>
    <w:rsid w:val="00BC149D"/>
    <w:rsid w:val="00BD180C"/>
    <w:rsid w:val="00BE4323"/>
    <w:rsid w:val="00BE5122"/>
    <w:rsid w:val="00C11748"/>
    <w:rsid w:val="00C14C9A"/>
    <w:rsid w:val="00C7248C"/>
    <w:rsid w:val="00C755AD"/>
    <w:rsid w:val="00C86109"/>
    <w:rsid w:val="00C92397"/>
    <w:rsid w:val="00CC2F61"/>
    <w:rsid w:val="00CC6455"/>
    <w:rsid w:val="00CC7ADB"/>
    <w:rsid w:val="00CD1365"/>
    <w:rsid w:val="00CD6BDA"/>
    <w:rsid w:val="00D07B85"/>
    <w:rsid w:val="00D1003F"/>
    <w:rsid w:val="00D104DF"/>
    <w:rsid w:val="00D14E29"/>
    <w:rsid w:val="00D167F8"/>
    <w:rsid w:val="00D40584"/>
    <w:rsid w:val="00D429A9"/>
    <w:rsid w:val="00D452A6"/>
    <w:rsid w:val="00D544A2"/>
    <w:rsid w:val="00D5616F"/>
    <w:rsid w:val="00D579B6"/>
    <w:rsid w:val="00D6446C"/>
    <w:rsid w:val="00D91BD2"/>
    <w:rsid w:val="00D9788F"/>
    <w:rsid w:val="00DA0E64"/>
    <w:rsid w:val="00DB27A6"/>
    <w:rsid w:val="00DD12A9"/>
    <w:rsid w:val="00DD3C65"/>
    <w:rsid w:val="00E0520B"/>
    <w:rsid w:val="00E23FB6"/>
    <w:rsid w:val="00E2620D"/>
    <w:rsid w:val="00E317B7"/>
    <w:rsid w:val="00E77594"/>
    <w:rsid w:val="00EA2C6C"/>
    <w:rsid w:val="00EA5B2C"/>
    <w:rsid w:val="00EC196C"/>
    <w:rsid w:val="00EC2BAD"/>
    <w:rsid w:val="00F07D87"/>
    <w:rsid w:val="00F168F0"/>
    <w:rsid w:val="00F20475"/>
    <w:rsid w:val="00F71AEC"/>
    <w:rsid w:val="00F71CFB"/>
    <w:rsid w:val="00F86900"/>
    <w:rsid w:val="00F90726"/>
    <w:rsid w:val="00FA021E"/>
    <w:rsid w:val="00FA2DF6"/>
    <w:rsid w:val="00FB3852"/>
    <w:rsid w:val="00FC3996"/>
    <w:rsid w:val="00FD396C"/>
    <w:rsid w:val="00FE22A5"/>
    <w:rsid w:val="00FE42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docId w15:val="{D75AF9F0-B15F-430C-BB36-871B6336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776B"/>
    <w:rPr>
      <w:rFonts w:ascii="Times New Roman" w:eastAsia="Times New Roman" w:hAnsi="Times New Roman"/>
      <w:sz w:val="24"/>
      <w:lang w:val="sl-SI" w:eastAsia="sl-SI"/>
    </w:rPr>
  </w:style>
  <w:style w:type="paragraph" w:styleId="Antrat1">
    <w:name w:val="heading 1"/>
    <w:basedOn w:val="prastasis"/>
    <w:next w:val="prastasis"/>
    <w:link w:val="Antrat1Diagrama"/>
    <w:qFormat/>
    <w:rsid w:val="0080776B"/>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qFormat/>
    <w:rsid w:val="0080776B"/>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80776B"/>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80776B"/>
    <w:pPr>
      <w:keepNext/>
      <w:spacing w:before="240" w:after="60"/>
      <w:outlineLvl w:val="3"/>
    </w:pPr>
    <w:rPr>
      <w:b/>
      <w:bCs/>
      <w:sz w:val="28"/>
      <w:szCs w:val="28"/>
    </w:rPr>
  </w:style>
  <w:style w:type="paragraph" w:styleId="Antrat5">
    <w:name w:val="heading 5"/>
    <w:basedOn w:val="prastasis"/>
    <w:next w:val="prastasis"/>
    <w:link w:val="Antrat5Diagrama"/>
    <w:qFormat/>
    <w:rsid w:val="0080776B"/>
    <w:pPr>
      <w:keepNext/>
      <w:tabs>
        <w:tab w:val="left" w:pos="567"/>
      </w:tabs>
      <w:spacing w:line="260" w:lineRule="exact"/>
      <w:jc w:val="both"/>
      <w:outlineLvl w:val="4"/>
    </w:pPr>
    <w:rPr>
      <w:noProof/>
      <w:sz w:val="22"/>
      <w:lang w:val="cs-CZ" w:eastAsia="en-US"/>
    </w:rPr>
  </w:style>
  <w:style w:type="paragraph" w:styleId="Antrat6">
    <w:name w:val="heading 6"/>
    <w:basedOn w:val="prastasis"/>
    <w:next w:val="prastasis"/>
    <w:link w:val="Antrat6Diagrama"/>
    <w:qFormat/>
    <w:rsid w:val="0080776B"/>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rsid w:val="0080776B"/>
    <w:pPr>
      <w:keepNext/>
      <w:tabs>
        <w:tab w:val="left" w:pos="-720"/>
        <w:tab w:val="left" w:pos="567"/>
        <w:tab w:val="left" w:pos="4536"/>
      </w:tabs>
      <w:suppressAutoHyphens/>
      <w:spacing w:line="260" w:lineRule="exact"/>
      <w:jc w:val="both"/>
      <w:outlineLvl w:val="6"/>
    </w:pPr>
    <w:rPr>
      <w:i/>
      <w:sz w:val="22"/>
      <w:lang w:val="cs-CZ" w:eastAsia="en-US"/>
    </w:rPr>
  </w:style>
  <w:style w:type="paragraph" w:styleId="Antrat8">
    <w:name w:val="heading 8"/>
    <w:basedOn w:val="prastasis"/>
    <w:next w:val="prastasis"/>
    <w:link w:val="Antrat8Diagrama"/>
    <w:qFormat/>
    <w:rsid w:val="0080776B"/>
    <w:pPr>
      <w:keepNext/>
      <w:tabs>
        <w:tab w:val="left" w:pos="567"/>
      </w:tabs>
      <w:spacing w:line="260" w:lineRule="exact"/>
      <w:ind w:left="567" w:hanging="567"/>
      <w:jc w:val="both"/>
      <w:outlineLvl w:val="7"/>
    </w:pPr>
    <w:rPr>
      <w:b/>
      <w:i/>
      <w:sz w:val="22"/>
      <w:lang w:val="cs-CZ" w:eastAsia="en-US"/>
    </w:rPr>
  </w:style>
  <w:style w:type="paragraph" w:styleId="Antrat9">
    <w:name w:val="heading 9"/>
    <w:basedOn w:val="prastasis"/>
    <w:next w:val="prastasis"/>
    <w:link w:val="Antrat9Diagrama"/>
    <w:qFormat/>
    <w:rsid w:val="0080776B"/>
    <w:pPr>
      <w:keepNext/>
      <w:tabs>
        <w:tab w:val="left" w:pos="567"/>
      </w:tabs>
      <w:spacing w:line="260" w:lineRule="exact"/>
      <w:jc w:val="both"/>
      <w:outlineLvl w:val="8"/>
    </w:pPr>
    <w:rPr>
      <w:b/>
      <w:i/>
      <w:sz w:val="22"/>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0776B"/>
    <w:rPr>
      <w:rFonts w:ascii="Arial" w:eastAsia="Times New Roman" w:hAnsi="Arial" w:cs="Times New Roman"/>
      <w:b/>
      <w:bCs/>
      <w:kern w:val="32"/>
      <w:sz w:val="32"/>
      <w:szCs w:val="32"/>
      <w:lang w:val="sl-SI" w:eastAsia="sl-SI"/>
    </w:rPr>
  </w:style>
  <w:style w:type="character" w:customStyle="1" w:styleId="Antrat2Diagrama">
    <w:name w:val="Antraštė 2 Diagrama"/>
    <w:link w:val="Antrat2"/>
    <w:rsid w:val="0080776B"/>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rsid w:val="0080776B"/>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rsid w:val="0080776B"/>
    <w:rPr>
      <w:rFonts w:ascii="Times New Roman" w:eastAsia="Times New Roman" w:hAnsi="Times New Roman" w:cs="Times New Roman"/>
      <w:b/>
      <w:bCs/>
      <w:sz w:val="28"/>
      <w:szCs w:val="28"/>
      <w:lang w:val="sl-SI" w:eastAsia="sl-SI"/>
    </w:rPr>
  </w:style>
  <w:style w:type="character" w:customStyle="1" w:styleId="Antrat5Diagrama">
    <w:name w:val="Antraštė 5 Diagrama"/>
    <w:link w:val="Antrat5"/>
    <w:rsid w:val="0080776B"/>
    <w:rPr>
      <w:rFonts w:ascii="Times New Roman" w:eastAsia="Times New Roman" w:hAnsi="Times New Roman" w:cs="Times New Roman"/>
      <w:noProof/>
      <w:szCs w:val="20"/>
      <w:lang w:val="cs-CZ"/>
    </w:rPr>
  </w:style>
  <w:style w:type="character" w:customStyle="1" w:styleId="Antrat6Diagrama">
    <w:name w:val="Antraštė 6 Diagrama"/>
    <w:link w:val="Antrat6"/>
    <w:rsid w:val="0080776B"/>
    <w:rPr>
      <w:rFonts w:ascii="Times New Roman" w:eastAsia="Times New Roman" w:hAnsi="Times New Roman" w:cs="Times New Roman"/>
      <w:b/>
      <w:sz w:val="24"/>
      <w:szCs w:val="20"/>
      <w:lang w:val="en-US" w:eastAsia="sl-SI"/>
    </w:rPr>
  </w:style>
  <w:style w:type="character" w:customStyle="1" w:styleId="Antrat7Diagrama">
    <w:name w:val="Antraštė 7 Diagrama"/>
    <w:link w:val="Antrat7"/>
    <w:rsid w:val="0080776B"/>
    <w:rPr>
      <w:rFonts w:ascii="Times New Roman" w:eastAsia="Times New Roman" w:hAnsi="Times New Roman" w:cs="Times New Roman"/>
      <w:i/>
      <w:szCs w:val="20"/>
      <w:lang w:val="cs-CZ"/>
    </w:rPr>
  </w:style>
  <w:style w:type="character" w:customStyle="1" w:styleId="Antrat8Diagrama">
    <w:name w:val="Antraštė 8 Diagrama"/>
    <w:link w:val="Antrat8"/>
    <w:rsid w:val="0080776B"/>
    <w:rPr>
      <w:rFonts w:ascii="Times New Roman" w:eastAsia="Times New Roman" w:hAnsi="Times New Roman" w:cs="Times New Roman"/>
      <w:b/>
      <w:i/>
      <w:szCs w:val="20"/>
      <w:lang w:val="cs-CZ"/>
    </w:rPr>
  </w:style>
  <w:style w:type="character" w:customStyle="1" w:styleId="Antrat9Diagrama">
    <w:name w:val="Antraštė 9 Diagrama"/>
    <w:link w:val="Antrat9"/>
    <w:rsid w:val="0080776B"/>
    <w:rPr>
      <w:rFonts w:ascii="Times New Roman" w:eastAsia="Times New Roman" w:hAnsi="Times New Roman" w:cs="Times New Roman"/>
      <w:b/>
      <w:i/>
      <w:szCs w:val="20"/>
      <w:lang w:val="cs-CZ"/>
    </w:rPr>
  </w:style>
  <w:style w:type="paragraph" w:styleId="Antrats">
    <w:name w:val="header"/>
    <w:basedOn w:val="prastasis"/>
    <w:link w:val="AntratsDiagrama"/>
    <w:rsid w:val="0080776B"/>
    <w:pPr>
      <w:tabs>
        <w:tab w:val="center" w:pos="4320"/>
        <w:tab w:val="right" w:pos="8640"/>
      </w:tabs>
    </w:pPr>
  </w:style>
  <w:style w:type="character" w:customStyle="1" w:styleId="AntratsDiagrama">
    <w:name w:val="Antraštės Diagrama"/>
    <w:link w:val="Antrats"/>
    <w:rsid w:val="0080776B"/>
    <w:rPr>
      <w:rFonts w:ascii="Times New Roman" w:eastAsia="Times New Roman" w:hAnsi="Times New Roman" w:cs="Times New Roman"/>
      <w:sz w:val="24"/>
      <w:szCs w:val="20"/>
      <w:lang w:val="sl-SI" w:eastAsia="sl-SI"/>
    </w:rPr>
  </w:style>
  <w:style w:type="paragraph" w:styleId="Porat">
    <w:name w:val="footer"/>
    <w:basedOn w:val="prastasis"/>
    <w:link w:val="PoratDiagrama"/>
    <w:rsid w:val="0080776B"/>
    <w:pPr>
      <w:tabs>
        <w:tab w:val="center" w:pos="4320"/>
        <w:tab w:val="right" w:pos="8640"/>
      </w:tabs>
    </w:pPr>
  </w:style>
  <w:style w:type="character" w:customStyle="1" w:styleId="PoratDiagrama">
    <w:name w:val="Poraštė Diagrama"/>
    <w:link w:val="Porat"/>
    <w:rsid w:val="0080776B"/>
    <w:rPr>
      <w:rFonts w:ascii="Times New Roman" w:eastAsia="Times New Roman" w:hAnsi="Times New Roman" w:cs="Times New Roman"/>
      <w:sz w:val="24"/>
      <w:szCs w:val="20"/>
      <w:lang w:val="sl-SI" w:eastAsia="sl-SI"/>
    </w:rPr>
  </w:style>
  <w:style w:type="table" w:styleId="Lentelstinklelis">
    <w:name w:val="Table Grid"/>
    <w:basedOn w:val="prastojilentel"/>
    <w:rsid w:val="008077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80776B"/>
  </w:style>
  <w:style w:type="character" w:styleId="Hipersaitas">
    <w:name w:val="Hyperlink"/>
    <w:uiPriority w:val="99"/>
    <w:rsid w:val="0080776B"/>
    <w:rPr>
      <w:rFonts w:ascii="Times New Roman" w:hAnsi="Times New Roman"/>
      <w:color w:val="auto"/>
      <w:sz w:val="24"/>
      <w:szCs w:val="24"/>
      <w:u w:val="single"/>
      <w:lang w:val="en-US"/>
    </w:rPr>
  </w:style>
  <w:style w:type="character" w:styleId="Perirtashipersaitas">
    <w:name w:val="FollowedHyperlink"/>
    <w:rsid w:val="0080776B"/>
    <w:rPr>
      <w:color w:val="800080"/>
      <w:u w:val="single"/>
    </w:rPr>
  </w:style>
  <w:style w:type="paragraph" w:styleId="Paprastasistekstas">
    <w:name w:val="Plain Text"/>
    <w:basedOn w:val="prastasis"/>
    <w:link w:val="PaprastasistekstasDiagrama"/>
    <w:rsid w:val="0080776B"/>
    <w:rPr>
      <w:rFonts w:ascii="Courier New" w:hAnsi="Courier New"/>
      <w:sz w:val="20"/>
      <w:lang w:val="en-GB"/>
    </w:rPr>
  </w:style>
  <w:style w:type="character" w:customStyle="1" w:styleId="PaprastasistekstasDiagrama">
    <w:name w:val="Paprastasis tekstas Diagrama"/>
    <w:link w:val="Paprastasistekstas"/>
    <w:rsid w:val="0080776B"/>
    <w:rPr>
      <w:rFonts w:ascii="Courier New" w:eastAsia="Times New Roman" w:hAnsi="Courier New" w:cs="Times New Roman"/>
      <w:sz w:val="20"/>
      <w:szCs w:val="20"/>
      <w:lang w:val="en-GB" w:eastAsia="sl-SI"/>
    </w:rPr>
  </w:style>
  <w:style w:type="paragraph" w:styleId="Antrat">
    <w:name w:val="caption"/>
    <w:basedOn w:val="prastasis"/>
    <w:next w:val="prastasis"/>
    <w:qFormat/>
    <w:rsid w:val="0080776B"/>
    <w:pPr>
      <w:jc w:val="both"/>
    </w:pPr>
    <w:rPr>
      <w:lang w:val="en-GB"/>
    </w:rPr>
  </w:style>
  <w:style w:type="paragraph" w:customStyle="1" w:styleId="Naslov1">
    <w:name w:val="Naslov1"/>
    <w:basedOn w:val="Antrat1"/>
    <w:rsid w:val="0080776B"/>
    <w:pPr>
      <w:spacing w:before="0" w:after="0"/>
    </w:pPr>
    <w:rPr>
      <w:rFonts w:ascii="Times New Roman" w:hAnsi="Times New Roman"/>
      <w:bCs w:val="0"/>
      <w:kern w:val="0"/>
      <w:sz w:val="22"/>
      <w:szCs w:val="20"/>
      <w:u w:val="single"/>
    </w:rPr>
  </w:style>
  <w:style w:type="paragraph" w:styleId="Turinys1">
    <w:name w:val="toc 1"/>
    <w:basedOn w:val="prastasis"/>
    <w:next w:val="prastasis"/>
    <w:autoRedefine/>
    <w:semiHidden/>
    <w:rsid w:val="0080776B"/>
    <w:pPr>
      <w:spacing w:before="120"/>
    </w:pPr>
    <w:rPr>
      <w:b/>
      <w:bCs/>
      <w:i/>
      <w:iCs/>
      <w:szCs w:val="28"/>
    </w:rPr>
  </w:style>
  <w:style w:type="paragraph" w:styleId="Pagrindinistekstas">
    <w:name w:val="Body Text"/>
    <w:basedOn w:val="prastasis"/>
    <w:link w:val="PagrindinistekstasDiagrama"/>
    <w:rsid w:val="0080776B"/>
    <w:pPr>
      <w:numPr>
        <w:ilvl w:val="12"/>
      </w:numPr>
      <w:tabs>
        <w:tab w:val="left" w:pos="8505"/>
      </w:tabs>
      <w:ind w:right="-2"/>
    </w:pPr>
    <w:rPr>
      <w:sz w:val="22"/>
    </w:rPr>
  </w:style>
  <w:style w:type="character" w:customStyle="1" w:styleId="PagrindinistekstasDiagrama">
    <w:name w:val="Pagrindinis tekstas Diagrama"/>
    <w:link w:val="Pagrindinistekstas"/>
    <w:rsid w:val="0080776B"/>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80776B"/>
    <w:pPr>
      <w:spacing w:after="120" w:line="480" w:lineRule="auto"/>
    </w:pPr>
  </w:style>
  <w:style w:type="character" w:customStyle="1" w:styleId="Pagrindinistekstas2Diagrama">
    <w:name w:val="Pagrindinis tekstas 2 Diagrama"/>
    <w:link w:val="Pagrindinistekstas2"/>
    <w:rsid w:val="0080776B"/>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80776B"/>
    <w:pPr>
      <w:spacing w:before="120" w:after="120"/>
      <w:jc w:val="both"/>
    </w:pPr>
    <w:rPr>
      <w:sz w:val="22"/>
      <w:lang w:val="en-US" w:eastAsia="en-US"/>
    </w:rPr>
  </w:style>
  <w:style w:type="paragraph" w:customStyle="1" w:styleId="Default">
    <w:name w:val="Default"/>
    <w:rsid w:val="0080776B"/>
    <w:pPr>
      <w:autoSpaceDE w:val="0"/>
      <w:autoSpaceDN w:val="0"/>
      <w:adjustRightInd w:val="0"/>
    </w:pPr>
    <w:rPr>
      <w:rFonts w:ascii="Times New Roman" w:eastAsia="Times New Roman" w:hAnsi="Times New Roman"/>
      <w:color w:val="000000"/>
      <w:sz w:val="24"/>
      <w:szCs w:val="24"/>
      <w:lang w:val="sl-SI" w:eastAsia="sl-SI"/>
    </w:rPr>
  </w:style>
  <w:style w:type="character" w:styleId="Grietas">
    <w:name w:val="Strong"/>
    <w:qFormat/>
    <w:rsid w:val="0080776B"/>
    <w:rPr>
      <w:b/>
      <w:bCs/>
    </w:rPr>
  </w:style>
  <w:style w:type="paragraph" w:customStyle="1" w:styleId="BTEMEASMCA">
    <w:name w:val="BT EMEA_SMCA"/>
    <w:basedOn w:val="prastasis"/>
    <w:link w:val="BTEMEASMCAChar"/>
    <w:rsid w:val="0080776B"/>
    <w:pPr>
      <w:widowControl w:val="0"/>
      <w:suppressAutoHyphens/>
    </w:pPr>
    <w:rPr>
      <w:rFonts w:eastAsia="Lucida Sans Unicode"/>
      <w:sz w:val="22"/>
      <w:szCs w:val="22"/>
      <w:lang w:val="lt-LT" w:eastAsia="en-US"/>
    </w:rPr>
  </w:style>
  <w:style w:type="character" w:customStyle="1" w:styleId="BTEMEASMCAChar">
    <w:name w:val="BT EMEA_SMCA Char"/>
    <w:link w:val="BTEMEASMCA"/>
    <w:rsid w:val="0080776B"/>
    <w:rPr>
      <w:rFonts w:ascii="Times New Roman" w:eastAsia="Lucida Sans Unicode" w:hAnsi="Times New Roman" w:cs="Times New Roman"/>
    </w:rPr>
  </w:style>
  <w:style w:type="paragraph" w:customStyle="1" w:styleId="PI-2EMEASMCA">
    <w:name w:val="PI-2 EMEA_SMCA"/>
    <w:basedOn w:val="Antrat3"/>
    <w:rsid w:val="0080776B"/>
    <w:pPr>
      <w:keepLines/>
      <w:widowControl w:val="0"/>
      <w:tabs>
        <w:tab w:val="clear" w:pos="6760"/>
        <w:tab w:val="left" w:pos="567"/>
      </w:tabs>
      <w:suppressAutoHyphens/>
      <w:spacing w:line="240" w:lineRule="auto"/>
      <w:ind w:left="567" w:hanging="567"/>
    </w:pPr>
    <w:rPr>
      <w:rFonts w:eastAsia="Lucida Sans Unicode" w:cs="Courier New"/>
      <w:kern w:val="1"/>
      <w:sz w:val="22"/>
      <w:szCs w:val="22"/>
      <w:lang w:val="lt-LT" w:eastAsia="en-US"/>
    </w:rPr>
  </w:style>
  <w:style w:type="paragraph" w:customStyle="1" w:styleId="PI-1EMEASMCA">
    <w:name w:val="PI-1 EMEA_SMCA"/>
    <w:basedOn w:val="Antrat2"/>
    <w:autoRedefine/>
    <w:rsid w:val="0080776B"/>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TTEMEASMCA">
    <w:name w:val="TT EMEA_SMCA"/>
    <w:basedOn w:val="Antrat1"/>
    <w:link w:val="TTEMEASMCAChar"/>
    <w:autoRedefine/>
    <w:rsid w:val="0080776B"/>
    <w:pPr>
      <w:keepNext w:val="0"/>
      <w:tabs>
        <w:tab w:val="left" w:pos="567"/>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rsid w:val="0080776B"/>
    <w:rPr>
      <w:rFonts w:ascii="Times New Roman" w:eastAsia="Times New Roman" w:hAnsi="Times New Roman" w:cs="Times New Roman"/>
      <w:b/>
      <w:caps/>
      <w:lang w:val="en-US"/>
    </w:rPr>
  </w:style>
  <w:style w:type="paragraph" w:customStyle="1" w:styleId="BTAnIIEMEASMCA">
    <w:name w:val="BT(AnII) EMEA_SMCA"/>
    <w:basedOn w:val="Debesliotekstas"/>
    <w:autoRedefine/>
    <w:rsid w:val="0080776B"/>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80776B"/>
    <w:pPr>
      <w:widowControl/>
      <w:suppressAutoHyphens w:val="0"/>
    </w:pPr>
    <w:rPr>
      <w:rFonts w:eastAsia="Times New Roman"/>
      <w:noProof/>
      <w:u w:val="single"/>
    </w:rPr>
  </w:style>
  <w:style w:type="paragraph" w:customStyle="1" w:styleId="BTbEMEASMCA">
    <w:name w:val="BT(b) EMEA_SMCA"/>
    <w:basedOn w:val="BTEMEASMCA"/>
    <w:autoRedefine/>
    <w:rsid w:val="0080776B"/>
    <w:pPr>
      <w:widowControl/>
      <w:suppressAutoHyphens w:val="0"/>
    </w:pPr>
    <w:rPr>
      <w:rFonts w:eastAsia="Times New Roman"/>
      <w:b/>
      <w:noProof/>
    </w:rPr>
  </w:style>
  <w:style w:type="paragraph" w:customStyle="1" w:styleId="Sraopastraipa1">
    <w:name w:val="Sąrašo pastraipa1"/>
    <w:basedOn w:val="prastasis"/>
    <w:uiPriority w:val="34"/>
    <w:qFormat/>
    <w:rsid w:val="0080776B"/>
    <w:pPr>
      <w:ind w:left="720"/>
      <w:contextualSpacing/>
    </w:pPr>
    <w:rPr>
      <w:sz w:val="22"/>
      <w:szCs w:val="24"/>
      <w:lang w:val="lt-LT" w:eastAsia="en-US"/>
    </w:rPr>
  </w:style>
  <w:style w:type="paragraph" w:styleId="Debesliotekstas">
    <w:name w:val="Balloon Text"/>
    <w:basedOn w:val="prastasis"/>
    <w:link w:val="DebesliotekstasDiagrama"/>
    <w:unhideWhenUsed/>
    <w:rsid w:val="0080776B"/>
    <w:rPr>
      <w:rFonts w:ascii="Tahoma" w:hAnsi="Tahoma"/>
      <w:sz w:val="16"/>
      <w:szCs w:val="16"/>
      <w:lang w:val="lt-LT" w:eastAsia="en-US"/>
    </w:rPr>
  </w:style>
  <w:style w:type="character" w:customStyle="1" w:styleId="DebesliotekstasDiagrama">
    <w:name w:val="Debesėlio tekstas Diagrama"/>
    <w:link w:val="Debesliotekstas"/>
    <w:rsid w:val="0080776B"/>
    <w:rPr>
      <w:rFonts w:ascii="Tahoma" w:eastAsia="Times New Roman" w:hAnsi="Tahoma" w:cs="Times New Roman"/>
      <w:sz w:val="16"/>
      <w:szCs w:val="16"/>
    </w:rPr>
  </w:style>
  <w:style w:type="paragraph" w:customStyle="1" w:styleId="AHeader1">
    <w:name w:val="AHeader 1"/>
    <w:basedOn w:val="prastasis"/>
    <w:rsid w:val="0080776B"/>
    <w:pPr>
      <w:tabs>
        <w:tab w:val="num" w:pos="720"/>
      </w:tabs>
      <w:spacing w:after="120"/>
      <w:ind w:left="284" w:hanging="284"/>
    </w:pPr>
    <w:rPr>
      <w:rFonts w:ascii="Arial" w:hAnsi="Arial" w:cs="Arial"/>
      <w:b/>
      <w:bCs/>
      <w:lang w:val="en-GB" w:eastAsia="en-US"/>
    </w:rPr>
  </w:style>
  <w:style w:type="paragraph" w:customStyle="1" w:styleId="AHeader2">
    <w:name w:val="AHeader 2"/>
    <w:basedOn w:val="AHeader1"/>
    <w:rsid w:val="0080776B"/>
    <w:pPr>
      <w:numPr>
        <w:ilvl w:val="1"/>
      </w:numPr>
      <w:tabs>
        <w:tab w:val="num" w:pos="360"/>
        <w:tab w:val="num" w:pos="720"/>
      </w:tabs>
      <w:ind w:left="360" w:hanging="360"/>
    </w:pPr>
    <w:rPr>
      <w:sz w:val="22"/>
    </w:rPr>
  </w:style>
  <w:style w:type="paragraph" w:customStyle="1" w:styleId="AHeader3">
    <w:name w:val="AHeader 3"/>
    <w:basedOn w:val="AHeader2"/>
    <w:rsid w:val="0080776B"/>
    <w:pPr>
      <w:numPr>
        <w:ilvl w:val="2"/>
      </w:numPr>
      <w:tabs>
        <w:tab w:val="num" w:pos="360"/>
      </w:tabs>
      <w:ind w:left="360" w:hanging="360"/>
    </w:pPr>
  </w:style>
  <w:style w:type="paragraph" w:customStyle="1" w:styleId="AHeader2abc">
    <w:name w:val="AHeader 2 abc"/>
    <w:basedOn w:val="AHeader3"/>
    <w:rsid w:val="0080776B"/>
    <w:pPr>
      <w:numPr>
        <w:ilvl w:val="3"/>
      </w:numPr>
      <w:tabs>
        <w:tab w:val="num" w:pos="360"/>
      </w:tabs>
      <w:ind w:left="360" w:hanging="360"/>
      <w:jc w:val="both"/>
    </w:pPr>
    <w:rPr>
      <w:b w:val="0"/>
      <w:bCs w:val="0"/>
    </w:rPr>
  </w:style>
  <w:style w:type="paragraph" w:customStyle="1" w:styleId="AHeader3abc">
    <w:name w:val="AHeader 3 abc"/>
    <w:basedOn w:val="AHeader2abc"/>
    <w:rsid w:val="0080776B"/>
    <w:pPr>
      <w:numPr>
        <w:ilvl w:val="4"/>
      </w:numPr>
      <w:tabs>
        <w:tab w:val="num" w:pos="360"/>
      </w:tabs>
      <w:ind w:left="360" w:hanging="360"/>
    </w:pPr>
  </w:style>
  <w:style w:type="paragraph" w:customStyle="1" w:styleId="TableTextBoldLeft">
    <w:name w:val="Table Text Bold (Left)"/>
    <w:basedOn w:val="prastasis"/>
    <w:next w:val="prastasis"/>
    <w:rsid w:val="0080776B"/>
    <w:pPr>
      <w:widowControl w:val="0"/>
      <w:autoSpaceDE w:val="0"/>
      <w:autoSpaceDN w:val="0"/>
      <w:adjustRightInd w:val="0"/>
    </w:pPr>
    <w:rPr>
      <w:rFonts w:ascii="Arial" w:eastAsia="SimSun" w:hAnsi="Arial" w:cs="Arial"/>
      <w:szCs w:val="24"/>
      <w:lang w:val="en-US" w:eastAsia="en-US"/>
    </w:rPr>
  </w:style>
  <w:style w:type="paragraph" w:customStyle="1" w:styleId="TableTextLeft">
    <w:name w:val="Table Text (Left)"/>
    <w:basedOn w:val="prastasis"/>
    <w:next w:val="prastasis"/>
    <w:rsid w:val="0080776B"/>
    <w:pPr>
      <w:widowControl w:val="0"/>
      <w:autoSpaceDE w:val="0"/>
      <w:autoSpaceDN w:val="0"/>
      <w:adjustRightInd w:val="0"/>
    </w:pPr>
    <w:rPr>
      <w:rFonts w:ascii="Arial" w:eastAsia="SimSun" w:hAnsi="Arial" w:cs="Arial"/>
      <w:szCs w:val="24"/>
      <w:lang w:val="en-US" w:eastAsia="en-US"/>
    </w:rPr>
  </w:style>
  <w:style w:type="paragraph" w:styleId="Sraassuenkleliais">
    <w:name w:val="List Bullet"/>
    <w:basedOn w:val="prastasis"/>
    <w:rsid w:val="0080776B"/>
    <w:pPr>
      <w:numPr>
        <w:numId w:val="12"/>
      </w:numPr>
      <w:spacing w:line="260" w:lineRule="exact"/>
      <w:jc w:val="both"/>
    </w:pPr>
    <w:rPr>
      <w:szCs w:val="24"/>
      <w:lang w:val="en-GB" w:eastAsia="en-GB"/>
    </w:rPr>
  </w:style>
  <w:style w:type="paragraph" w:styleId="Sraas">
    <w:name w:val="List"/>
    <w:basedOn w:val="prastasis"/>
    <w:rsid w:val="0080776B"/>
    <w:pPr>
      <w:spacing w:line="260" w:lineRule="exact"/>
      <w:ind w:left="425"/>
      <w:jc w:val="both"/>
    </w:pPr>
    <w:rPr>
      <w:szCs w:val="24"/>
      <w:lang w:val="en-GB" w:eastAsia="en-GB"/>
    </w:rPr>
  </w:style>
  <w:style w:type="paragraph" w:customStyle="1" w:styleId="BTgEMEASMCA">
    <w:name w:val="BT(g) EMEA_SMCA"/>
    <w:basedOn w:val="BTEMEASMCA"/>
    <w:link w:val="BTgEMEASMCAChar"/>
    <w:autoRedefine/>
    <w:rsid w:val="0080776B"/>
    <w:pPr>
      <w:widowControl/>
      <w:suppressAutoHyphens w:val="0"/>
    </w:pPr>
    <w:rPr>
      <w:rFonts w:eastAsia="Times New Roman"/>
      <w:i/>
      <w:noProof/>
      <w:color w:val="008000"/>
    </w:rPr>
  </w:style>
  <w:style w:type="character" w:customStyle="1" w:styleId="BTgEMEASMCAChar">
    <w:name w:val="BT(g) EMEA_SMCA Char"/>
    <w:link w:val="BTgEMEASMCA"/>
    <w:rsid w:val="0080776B"/>
    <w:rPr>
      <w:rFonts w:ascii="Times New Roman" w:eastAsia="Times New Roman" w:hAnsi="Times New Roman" w:cs="Times New Roman"/>
      <w:i/>
      <w:noProof/>
      <w:color w:val="008000"/>
    </w:rPr>
  </w:style>
  <w:style w:type="character" w:styleId="Komentaronuoroda">
    <w:name w:val="annotation reference"/>
    <w:rsid w:val="0080776B"/>
    <w:rPr>
      <w:sz w:val="16"/>
      <w:szCs w:val="16"/>
    </w:rPr>
  </w:style>
  <w:style w:type="paragraph" w:styleId="Komentarotekstas">
    <w:name w:val="annotation text"/>
    <w:basedOn w:val="prastasis"/>
    <w:link w:val="KomentarotekstasDiagrama"/>
    <w:rsid w:val="0080776B"/>
    <w:rPr>
      <w:sz w:val="20"/>
      <w:lang w:val="lt-LT" w:eastAsia="en-US"/>
    </w:rPr>
  </w:style>
  <w:style w:type="character" w:customStyle="1" w:styleId="KomentarotekstasDiagrama">
    <w:name w:val="Komentaro tekstas Diagrama"/>
    <w:link w:val="Komentarotekstas"/>
    <w:rsid w:val="0080776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80776B"/>
    <w:rPr>
      <w:b/>
      <w:bCs/>
    </w:rPr>
  </w:style>
  <w:style w:type="character" w:customStyle="1" w:styleId="KomentarotemaDiagrama">
    <w:name w:val="Komentaro tema Diagrama"/>
    <w:link w:val="Komentarotema"/>
    <w:rsid w:val="0080776B"/>
    <w:rPr>
      <w:rFonts w:ascii="Times New Roman" w:eastAsia="Times New Roman" w:hAnsi="Times New Roman" w:cs="Times New Roman"/>
      <w:b/>
      <w:bCs/>
      <w:sz w:val="20"/>
      <w:szCs w:val="20"/>
    </w:rPr>
  </w:style>
  <w:style w:type="paragraph" w:styleId="Sraopastraipa">
    <w:name w:val="List Paragraph"/>
    <w:basedOn w:val="prastasis"/>
    <w:uiPriority w:val="34"/>
    <w:qFormat/>
    <w:rsid w:val="0080776B"/>
    <w:pPr>
      <w:ind w:left="720"/>
      <w:contextualSpacing/>
    </w:pPr>
    <w:rPr>
      <w:sz w:val="22"/>
      <w:szCs w:val="24"/>
      <w:lang w:val="lt-LT" w:eastAsia="en-US"/>
    </w:rPr>
  </w:style>
  <w:style w:type="paragraph" w:styleId="Pataisymai">
    <w:name w:val="Revision"/>
    <w:hidden/>
    <w:uiPriority w:val="99"/>
    <w:semiHidden/>
    <w:rsid w:val="00671840"/>
    <w:rPr>
      <w:rFonts w:ascii="Times New Roman" w:eastAsia="Times New Roman" w:hAnsi="Times New Roman"/>
      <w:sz w:val="24"/>
      <w:lang w:val="sl-SI" w:eastAsia="sl-SI"/>
    </w:rPr>
  </w:style>
  <w:style w:type="character" w:customStyle="1" w:styleId="hps">
    <w:name w:val="hps"/>
    <w:basedOn w:val="Numatytasispastraiposriftas"/>
    <w:rsid w:val="006863F5"/>
  </w:style>
  <w:style w:type="character" w:styleId="Emfaz">
    <w:name w:val="Emphasis"/>
    <w:uiPriority w:val="20"/>
    <w:qFormat/>
    <w:rsid w:val="00C724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15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21252</Words>
  <Characters>12114</Characters>
  <Application>Microsoft Office Word</Application>
  <DocSecurity>8</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33300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Birutė Valkauskaitė</cp:lastModifiedBy>
  <cp:revision>3</cp:revision>
  <dcterms:created xsi:type="dcterms:W3CDTF">2015-03-24T12:06:00Z</dcterms:created>
  <dcterms:modified xsi:type="dcterms:W3CDTF">2015-03-24T12:06:00Z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