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46E7" w:rsidRPr="00330EEE" w:rsidRDefault="00F546E7" w:rsidP="00F546E7">
      <w:pPr>
        <w:pageBreakBefore/>
        <w:tabs>
          <w:tab w:val="left" w:pos="567"/>
        </w:tabs>
        <w:spacing w:after="0" w:line="260" w:lineRule="exact"/>
        <w:jc w:val="center"/>
      </w:pPr>
      <w:r>
        <w:rPr>
          <w:rFonts w:ascii="Times New Roman" w:eastAsia="Times New Roman" w:hAnsi="Times New Roman"/>
          <w:b/>
        </w:rPr>
        <w:t>Pakuotės lapelis:</w:t>
      </w:r>
      <w:r>
        <w:rPr>
          <w:rFonts w:ascii="Times New Roman" w:eastAsia="Times New Roman" w:hAnsi="Times New Roman"/>
          <w:b/>
          <w:bCs/>
          <w:iCs/>
        </w:rPr>
        <w:t xml:space="preserve"> </w:t>
      </w:r>
      <w:r>
        <w:rPr>
          <w:rFonts w:ascii="Times New Roman" w:eastAsia="Times New Roman" w:hAnsi="Times New Roman"/>
          <w:b/>
        </w:rPr>
        <w:t>informacija vartotojui</w:t>
      </w:r>
    </w:p>
    <w:p w:rsidR="00F546E7" w:rsidRDefault="00F546E7" w:rsidP="00F546E7">
      <w:pPr>
        <w:shd w:val="clear" w:color="auto" w:fill="FFFFFF"/>
        <w:spacing w:after="0" w:line="240" w:lineRule="auto"/>
        <w:jc w:val="center"/>
        <w:rPr>
          <w:rFonts w:ascii="Times New Roman" w:eastAsia="Times New Roman" w:hAnsi="Times New Roman"/>
        </w:rPr>
      </w:pPr>
    </w:p>
    <w:p w:rsidR="00F546E7" w:rsidRDefault="00F546E7" w:rsidP="00F546E7">
      <w:pPr>
        <w:spacing w:after="0" w:line="240" w:lineRule="auto"/>
        <w:jc w:val="center"/>
        <w:rPr>
          <w:rFonts w:ascii="Times New Roman" w:eastAsia="Times New Roman" w:hAnsi="Times New Roman"/>
          <w:b/>
        </w:rPr>
      </w:pPr>
      <w:proofErr w:type="spellStart"/>
      <w:r>
        <w:rPr>
          <w:rFonts w:ascii="Times New Roman" w:eastAsia="Times New Roman" w:hAnsi="Times New Roman"/>
          <w:b/>
        </w:rPr>
        <w:t>Nutriflex</w:t>
      </w:r>
      <w:proofErr w:type="spellEnd"/>
      <w:r>
        <w:rPr>
          <w:rFonts w:ascii="Times New Roman" w:eastAsia="Times New Roman" w:hAnsi="Times New Roman"/>
          <w:b/>
        </w:rPr>
        <w:t xml:space="preserve"> Omega 56/144 infuzinė emulsija</w:t>
      </w:r>
    </w:p>
    <w:p w:rsidR="00F546E7" w:rsidRDefault="00F546E7" w:rsidP="00F546E7">
      <w:pPr>
        <w:spacing w:after="0" w:line="240" w:lineRule="auto"/>
        <w:jc w:val="center"/>
        <w:rPr>
          <w:rFonts w:ascii="Times New Roman" w:eastAsia="Times New Roman" w:hAnsi="Times New Roman"/>
        </w:rPr>
      </w:pPr>
    </w:p>
    <w:p w:rsidR="00F546E7" w:rsidRPr="00330EEE" w:rsidRDefault="00F546E7" w:rsidP="00F546E7">
      <w:pPr>
        <w:spacing w:after="0" w:line="240" w:lineRule="auto"/>
      </w:pPr>
      <w:r>
        <w:rPr>
          <w:rFonts w:ascii="Times New Roman" w:eastAsia="Times New Roman" w:hAnsi="Times New Roman"/>
          <w:b/>
        </w:rPr>
        <w:t>Atidžiai perskaitykite visą šį lapelį, prieš pradėdami vartoti vaistą, nes jame pateikiama Jums svarbi informacija.</w:t>
      </w:r>
    </w:p>
    <w:p w:rsidR="00F546E7" w:rsidRDefault="00F546E7" w:rsidP="00F546E7">
      <w:pPr>
        <w:numPr>
          <w:ilvl w:val="0"/>
          <w:numId w:val="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 xml:space="preserve">Neišmeskite šio lapelio, nes vėl gali prireikti jį perskaityti. </w:t>
      </w:r>
    </w:p>
    <w:p w:rsidR="00F546E7" w:rsidRDefault="00F546E7" w:rsidP="00F546E7">
      <w:pPr>
        <w:numPr>
          <w:ilvl w:val="0"/>
          <w:numId w:val="1"/>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Jeigu kiltų daugiau klausimų, kreipkitės į gydytoją, vaistininką arba slaugytoją.</w:t>
      </w:r>
    </w:p>
    <w:p w:rsidR="00F546E7" w:rsidRPr="00330EEE" w:rsidRDefault="00F546E7" w:rsidP="00F546E7">
      <w:pPr>
        <w:numPr>
          <w:ilvl w:val="0"/>
          <w:numId w:val="1"/>
        </w:numPr>
        <w:tabs>
          <w:tab w:val="left" w:pos="567"/>
        </w:tabs>
        <w:spacing w:after="0" w:line="240" w:lineRule="auto"/>
        <w:ind w:left="567" w:right="-2" w:hanging="567"/>
      </w:pPr>
      <w:r>
        <w:rPr>
          <w:rFonts w:ascii="Times New Roman" w:eastAsia="Times New Roman" w:hAnsi="Times New Roman"/>
        </w:rPr>
        <w:t>Šis vaistas skirtas tik Jums, todėl kitiems žmonėms jo duoti negalima. Vaistas gali jiems pakenkti (net tiems, kurių ligos požymiai yra tokie patys kaip Jūsų).</w:t>
      </w:r>
      <w:r>
        <w:rPr>
          <w:rFonts w:ascii="Times New Roman" w:eastAsia="Times New Roman" w:hAnsi="Times New Roman"/>
          <w:color w:val="008000"/>
        </w:rPr>
        <w:t xml:space="preserve"> </w:t>
      </w:r>
    </w:p>
    <w:p w:rsidR="00F546E7" w:rsidRDefault="00F546E7" w:rsidP="00F546E7">
      <w:pPr>
        <w:numPr>
          <w:ilvl w:val="0"/>
          <w:numId w:val="1"/>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Jeigu pasireiškė šalutinis poveikis (net jeigu jis šiame lapelyje nenurodytas), kreipkitės į gydytoją, vaistininką arba slaugytoją. Žr. 4 skyrių.</w:t>
      </w:r>
    </w:p>
    <w:p w:rsidR="00F546E7" w:rsidRDefault="00F546E7" w:rsidP="00F546E7">
      <w:pPr>
        <w:spacing w:after="0" w:line="240" w:lineRule="auto"/>
        <w:ind w:right="-2"/>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b/>
        </w:rPr>
      </w:pPr>
      <w:r>
        <w:rPr>
          <w:rFonts w:ascii="Times New Roman" w:eastAsia="Times New Roman" w:hAnsi="Times New Roman"/>
          <w:b/>
        </w:rPr>
        <w:t>Apie ką rašoma šiame lapelyje?</w:t>
      </w:r>
    </w:p>
    <w:p w:rsidR="00F546E7" w:rsidRDefault="00F546E7" w:rsidP="00F546E7">
      <w:pPr>
        <w:tabs>
          <w:tab w:val="left" w:pos="567"/>
        </w:tabs>
        <w:spacing w:after="0" w:line="260" w:lineRule="exact"/>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rPr>
      </w:pPr>
      <w:r>
        <w:rPr>
          <w:rFonts w:ascii="Times New Roman" w:eastAsia="Times New Roman" w:hAnsi="Times New Roman"/>
        </w:rPr>
        <w:t>1.</w:t>
      </w:r>
      <w:r>
        <w:rPr>
          <w:rFonts w:ascii="Times New Roman" w:eastAsia="Times New Roman" w:hAnsi="Times New Roman"/>
        </w:rPr>
        <w:tab/>
        <w:t xml:space="preserve">Kas yra </w:t>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ir kam jis vartojamas </w:t>
      </w:r>
    </w:p>
    <w:p w:rsidR="00F546E7" w:rsidRDefault="00F546E7" w:rsidP="00F546E7">
      <w:pPr>
        <w:tabs>
          <w:tab w:val="left" w:pos="567"/>
        </w:tabs>
        <w:spacing w:after="0" w:line="260" w:lineRule="exact"/>
        <w:rPr>
          <w:rFonts w:ascii="Times New Roman" w:eastAsia="Times New Roman" w:hAnsi="Times New Roman"/>
        </w:rPr>
      </w:pPr>
      <w:r>
        <w:rPr>
          <w:rFonts w:ascii="Times New Roman" w:eastAsia="Times New Roman" w:hAnsi="Times New Roman"/>
        </w:rPr>
        <w:t>2.</w:t>
      </w:r>
      <w:r>
        <w:rPr>
          <w:rFonts w:ascii="Times New Roman" w:eastAsia="Times New Roman" w:hAnsi="Times New Roman"/>
        </w:rPr>
        <w:tab/>
        <w:t xml:space="preserve">Kas žinotina prieš vartojant </w:t>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w:t>
      </w:r>
    </w:p>
    <w:p w:rsidR="00F546E7" w:rsidRDefault="00F546E7" w:rsidP="00F546E7">
      <w:pPr>
        <w:tabs>
          <w:tab w:val="left" w:pos="567"/>
        </w:tabs>
        <w:spacing w:after="0" w:line="260" w:lineRule="exact"/>
        <w:rPr>
          <w:rFonts w:ascii="Times New Roman" w:eastAsia="Times New Roman" w:hAnsi="Times New Roman"/>
        </w:rPr>
      </w:pPr>
      <w:r>
        <w:rPr>
          <w:rFonts w:ascii="Times New Roman" w:eastAsia="Times New Roman" w:hAnsi="Times New Roman"/>
        </w:rPr>
        <w:t>3.</w:t>
      </w:r>
      <w:r>
        <w:rPr>
          <w:rFonts w:ascii="Times New Roman" w:eastAsia="Times New Roman" w:hAnsi="Times New Roman"/>
        </w:rPr>
        <w:tab/>
        <w:t xml:space="preserve">Kaip vartoti </w:t>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w:t>
      </w:r>
    </w:p>
    <w:p w:rsidR="00F546E7" w:rsidRDefault="00F546E7" w:rsidP="00F546E7">
      <w:pPr>
        <w:tabs>
          <w:tab w:val="left" w:pos="567"/>
        </w:tabs>
        <w:spacing w:after="0" w:line="260" w:lineRule="exact"/>
        <w:rPr>
          <w:rFonts w:ascii="Times New Roman" w:eastAsia="Times New Roman" w:hAnsi="Times New Roman"/>
        </w:rPr>
      </w:pPr>
      <w:r>
        <w:rPr>
          <w:rFonts w:ascii="Times New Roman" w:eastAsia="Times New Roman" w:hAnsi="Times New Roman"/>
        </w:rPr>
        <w:t>4.</w:t>
      </w:r>
      <w:r>
        <w:rPr>
          <w:rFonts w:ascii="Times New Roman" w:eastAsia="Times New Roman" w:hAnsi="Times New Roman"/>
        </w:rPr>
        <w:tab/>
        <w:t xml:space="preserve">Galimas šalutinis poveikis </w:t>
      </w:r>
    </w:p>
    <w:p w:rsidR="00F546E7" w:rsidRDefault="00F546E7" w:rsidP="00F546E7">
      <w:pPr>
        <w:tabs>
          <w:tab w:val="left" w:pos="567"/>
        </w:tabs>
        <w:spacing w:after="0" w:line="260" w:lineRule="exact"/>
        <w:rPr>
          <w:rFonts w:ascii="Times New Roman" w:eastAsia="Times New Roman" w:hAnsi="Times New Roman"/>
        </w:rPr>
      </w:pPr>
      <w:r>
        <w:rPr>
          <w:rFonts w:ascii="Times New Roman" w:eastAsia="Times New Roman" w:hAnsi="Times New Roman"/>
        </w:rPr>
        <w:t>5.</w:t>
      </w:r>
      <w:r>
        <w:rPr>
          <w:rFonts w:ascii="Times New Roman" w:eastAsia="Times New Roman" w:hAnsi="Times New Roman"/>
        </w:rPr>
        <w:tab/>
        <w:t xml:space="preserve">Kaip laikyti </w:t>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w:t>
      </w:r>
    </w:p>
    <w:p w:rsidR="00F546E7" w:rsidRDefault="00F546E7" w:rsidP="00F546E7">
      <w:pPr>
        <w:tabs>
          <w:tab w:val="left" w:pos="567"/>
        </w:tabs>
        <w:spacing w:after="0" w:line="260" w:lineRule="exact"/>
        <w:rPr>
          <w:rFonts w:ascii="Times New Roman" w:eastAsia="Times New Roman" w:hAnsi="Times New Roman"/>
        </w:rPr>
      </w:pPr>
      <w:r>
        <w:rPr>
          <w:rFonts w:ascii="Times New Roman" w:eastAsia="Times New Roman" w:hAnsi="Times New Roman"/>
        </w:rPr>
        <w:t>6.</w:t>
      </w:r>
      <w:r>
        <w:rPr>
          <w:rFonts w:ascii="Times New Roman" w:eastAsia="Times New Roman" w:hAnsi="Times New Roman"/>
        </w:rPr>
        <w:tab/>
        <w:t>Pakuotės turinys ir kita informacija</w:t>
      </w:r>
    </w:p>
    <w:p w:rsidR="00F546E7" w:rsidRDefault="00F546E7" w:rsidP="00F546E7">
      <w:pPr>
        <w:spacing w:after="0" w:line="240" w:lineRule="auto"/>
        <w:ind w:right="-2"/>
        <w:rPr>
          <w:rFonts w:ascii="Times New Roman" w:eastAsia="Times New Roman" w:hAnsi="Times New Roman"/>
        </w:rPr>
      </w:pPr>
    </w:p>
    <w:p w:rsidR="00F546E7" w:rsidRDefault="00F546E7" w:rsidP="00F546E7">
      <w:pPr>
        <w:spacing w:after="0" w:line="240" w:lineRule="auto"/>
        <w:ind w:right="-2"/>
        <w:rPr>
          <w:rFonts w:ascii="Times New Roman" w:eastAsia="Times New Roman" w:hAnsi="Times New Roman"/>
        </w:rPr>
      </w:pPr>
    </w:p>
    <w:p w:rsidR="00F546E7" w:rsidRDefault="00F546E7" w:rsidP="00F546E7">
      <w:pPr>
        <w:keepNext/>
        <w:keepLines/>
        <w:tabs>
          <w:tab w:val="left" w:pos="567"/>
        </w:tabs>
        <w:spacing w:after="0" w:line="260" w:lineRule="exact"/>
        <w:outlineLvl w:val="2"/>
        <w:rPr>
          <w:rFonts w:ascii="Times New Roman" w:eastAsia="Times New Roman" w:hAnsi="Times New Roman"/>
          <w:b/>
          <w:bCs/>
        </w:rPr>
      </w:pPr>
      <w:r>
        <w:rPr>
          <w:rFonts w:ascii="Times New Roman" w:eastAsia="Times New Roman" w:hAnsi="Times New Roman"/>
          <w:b/>
          <w:bCs/>
        </w:rPr>
        <w:t>1.</w:t>
      </w:r>
      <w:r>
        <w:rPr>
          <w:rFonts w:ascii="Times New Roman" w:eastAsia="Times New Roman" w:hAnsi="Times New Roman"/>
          <w:b/>
          <w:bCs/>
        </w:rPr>
        <w:tab/>
        <w:t xml:space="preserve">Kas yra </w:t>
      </w:r>
      <w:proofErr w:type="spellStart"/>
      <w:r>
        <w:rPr>
          <w:rFonts w:ascii="Times New Roman" w:eastAsia="Times New Roman" w:hAnsi="Times New Roman"/>
          <w:b/>
          <w:bCs/>
        </w:rPr>
        <w:t>Nutriflex</w:t>
      </w:r>
      <w:proofErr w:type="spellEnd"/>
      <w:r>
        <w:rPr>
          <w:rFonts w:ascii="Times New Roman" w:eastAsia="Times New Roman" w:hAnsi="Times New Roman"/>
          <w:b/>
          <w:bCs/>
        </w:rPr>
        <w:t xml:space="preserve"> Omega 56/144 ir kam jis vartojamas</w:t>
      </w:r>
    </w:p>
    <w:p w:rsidR="00F546E7" w:rsidRDefault="00F546E7" w:rsidP="00F546E7">
      <w:pPr>
        <w:spacing w:after="0" w:line="240" w:lineRule="auto"/>
        <w:ind w:right="-2"/>
        <w:rPr>
          <w:rFonts w:ascii="Times New Roman" w:eastAsia="Times New Roman" w:hAnsi="Times New Roman"/>
        </w:rPr>
      </w:pPr>
    </w:p>
    <w:p w:rsidR="00F546E7" w:rsidRDefault="00F546E7" w:rsidP="00F546E7">
      <w:pPr>
        <w:spacing w:after="0" w:line="240" w:lineRule="auto"/>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sudėtyje yra skysčių ir medžiagų, vadinamų aminorūgštimis, elektrolitais ir riebalų rūgštimis, kurios yra būtinos organizmui augti ir sveikti. Vaisto sudėtyje taip pat yra kalorijų angliavandenių ir riebalų pavidalu.</w:t>
      </w:r>
    </w:p>
    <w:p w:rsidR="00F546E7" w:rsidRDefault="00F546E7" w:rsidP="00F546E7">
      <w:pPr>
        <w:spacing w:after="0" w:line="240" w:lineRule="auto"/>
        <w:rPr>
          <w:rFonts w:ascii="Times New Roman" w:eastAsia="Times New Roman" w:hAnsi="Times New Roman"/>
        </w:rPr>
      </w:pPr>
    </w:p>
    <w:p w:rsidR="00F546E7" w:rsidRPr="002177A5" w:rsidRDefault="00F546E7" w:rsidP="00F546E7">
      <w:pPr>
        <w:spacing w:after="0" w:line="240" w:lineRule="auto"/>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yra skirtas suaugusiesiems,</w:t>
      </w:r>
      <w:r w:rsidRPr="002177A5">
        <w:rPr>
          <w:rFonts w:ascii="Times New Roman" w:eastAsia="Times New Roman" w:hAnsi="Times New Roman"/>
        </w:rPr>
        <w:t xml:space="preserve"> paaugliams ir vyresniems kaip dvejų metų vaikams.</w:t>
      </w:r>
    </w:p>
    <w:p w:rsidR="00F546E7" w:rsidRDefault="00F546E7" w:rsidP="00F546E7">
      <w:pPr>
        <w:spacing w:after="0" w:line="240" w:lineRule="auto"/>
        <w:rPr>
          <w:rFonts w:ascii="Times New Roman" w:eastAsia="Times New Roman" w:hAnsi="Times New Roman"/>
        </w:rPr>
      </w:pPr>
    </w:p>
    <w:p w:rsidR="00F546E7" w:rsidRDefault="00F546E7" w:rsidP="00F546E7">
      <w:pPr>
        <w:spacing w:after="0" w:line="240" w:lineRule="auto"/>
        <w:rPr>
          <w:rFonts w:ascii="Times New Roman" w:eastAsia="Times New Roman" w:hAnsi="Times New Roman"/>
        </w:rPr>
      </w:pPr>
    </w:p>
    <w:p w:rsidR="00F546E7" w:rsidRDefault="00F546E7" w:rsidP="00F546E7">
      <w:pPr>
        <w:spacing w:after="0" w:line="240" w:lineRule="auto"/>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Jums skiriamas tuo atveju, jeigu Jūs negalite normaliai maitintis. Tai gali būti įvairios situacijos, pvz., gyjant po operacijos, sužalojimų ar nudegimų arba kai organizmas negali pasisavinti maisto iš skrandžio ir žarnyno.</w:t>
      </w:r>
    </w:p>
    <w:p w:rsidR="00F546E7" w:rsidRDefault="00F546E7" w:rsidP="00F546E7">
      <w:pPr>
        <w:spacing w:after="0" w:line="240" w:lineRule="auto"/>
        <w:ind w:right="-2"/>
        <w:rPr>
          <w:rFonts w:ascii="Times New Roman" w:eastAsia="Times New Roman" w:hAnsi="Times New Roman"/>
        </w:rPr>
      </w:pPr>
    </w:p>
    <w:p w:rsidR="00F546E7" w:rsidRDefault="00F546E7" w:rsidP="00F546E7">
      <w:pPr>
        <w:keepNext/>
        <w:keepLines/>
        <w:tabs>
          <w:tab w:val="left" w:pos="567"/>
        </w:tabs>
        <w:spacing w:before="120" w:after="80" w:line="260" w:lineRule="exact"/>
        <w:outlineLvl w:val="2"/>
        <w:rPr>
          <w:rFonts w:ascii="Times New Roman" w:eastAsia="Times New Roman" w:hAnsi="Times New Roman"/>
          <w:b/>
          <w:bCs/>
        </w:rPr>
      </w:pPr>
      <w:r>
        <w:rPr>
          <w:rFonts w:ascii="Times New Roman" w:eastAsia="Times New Roman" w:hAnsi="Times New Roman"/>
          <w:b/>
          <w:bCs/>
        </w:rPr>
        <w:t>2.</w:t>
      </w:r>
      <w:r>
        <w:rPr>
          <w:rFonts w:ascii="Times New Roman" w:eastAsia="Times New Roman" w:hAnsi="Times New Roman"/>
          <w:b/>
          <w:bCs/>
        </w:rPr>
        <w:tab/>
        <w:t xml:space="preserve">Kas žinotina prieš vartojant </w:t>
      </w:r>
      <w:proofErr w:type="spellStart"/>
      <w:r>
        <w:rPr>
          <w:rFonts w:ascii="Times New Roman" w:eastAsia="Times New Roman" w:hAnsi="Times New Roman"/>
          <w:b/>
          <w:bCs/>
        </w:rPr>
        <w:t>Nutriflex</w:t>
      </w:r>
      <w:proofErr w:type="spellEnd"/>
      <w:r>
        <w:rPr>
          <w:rFonts w:ascii="Times New Roman" w:eastAsia="Times New Roman" w:hAnsi="Times New Roman"/>
          <w:b/>
          <w:bCs/>
        </w:rPr>
        <w:t xml:space="preserve"> Omega 56/144</w:t>
      </w:r>
    </w:p>
    <w:p w:rsidR="00F546E7" w:rsidRDefault="00F546E7" w:rsidP="00F546E7">
      <w:pPr>
        <w:spacing w:after="0" w:line="240" w:lineRule="auto"/>
        <w:ind w:right="-2"/>
        <w:rPr>
          <w:rFonts w:ascii="Times New Roman" w:eastAsia="Times New Roman" w:hAnsi="Times New Roman"/>
        </w:rPr>
      </w:pPr>
    </w:p>
    <w:p w:rsidR="00F546E7" w:rsidRPr="00330EEE" w:rsidRDefault="00F546E7" w:rsidP="00F546E7">
      <w:pPr>
        <w:tabs>
          <w:tab w:val="left" w:pos="567"/>
        </w:tabs>
        <w:spacing w:after="0" w:line="260" w:lineRule="exact"/>
      </w:pPr>
      <w:proofErr w:type="spellStart"/>
      <w:r>
        <w:rPr>
          <w:rFonts w:ascii="Times New Roman" w:eastAsia="Times New Roman" w:hAnsi="Times New Roman"/>
          <w:b/>
        </w:rPr>
        <w:t>Nutriflex</w:t>
      </w:r>
      <w:proofErr w:type="spellEnd"/>
      <w:r>
        <w:rPr>
          <w:rFonts w:ascii="Times New Roman" w:eastAsia="Times New Roman" w:hAnsi="Times New Roman"/>
          <w:b/>
        </w:rPr>
        <w:t xml:space="preserve"> Omega 56/144 vartoti draudžiama:</w:t>
      </w:r>
    </w:p>
    <w:p w:rsidR="00F546E7" w:rsidRDefault="00F546E7" w:rsidP="00F546E7">
      <w:pPr>
        <w:numPr>
          <w:ilvl w:val="0"/>
          <w:numId w:val="2"/>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jeigu yra alergija kiaušiniams, žemės riešutams, sojų pupelėms ar žuviai arba bet kuriai pagalbinei šio vaisto medžiagai (jos išvardytos 6 skyriuje);</w:t>
      </w:r>
    </w:p>
    <w:p w:rsidR="00F546E7" w:rsidRDefault="00F546E7" w:rsidP="00F546E7">
      <w:pPr>
        <w:numPr>
          <w:ilvl w:val="0"/>
          <w:numId w:val="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šio vaisto negalima skirti naujagimiams, kūdikiams ir jaunesniems kaip dvejų metų vaikams.</w:t>
      </w:r>
    </w:p>
    <w:p w:rsidR="00F546E7" w:rsidRDefault="00F546E7" w:rsidP="00F546E7">
      <w:pPr>
        <w:spacing w:after="0" w:line="240" w:lineRule="auto"/>
        <w:ind w:right="-2"/>
        <w:rPr>
          <w:rFonts w:ascii="Times New Roman" w:eastAsia="Times New Roman" w:hAnsi="Times New Roman"/>
        </w:rPr>
      </w:pPr>
    </w:p>
    <w:p w:rsidR="00F546E7" w:rsidRDefault="00F546E7" w:rsidP="00F546E7">
      <w:pPr>
        <w:spacing w:after="0" w:line="240" w:lineRule="auto"/>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vartoti taip pat negalima, jei Jums yra kuri nors iš šių būklių:</w:t>
      </w:r>
    </w:p>
    <w:p w:rsidR="00F546E7" w:rsidRDefault="00F546E7" w:rsidP="00F546E7">
      <w:pPr>
        <w:numPr>
          <w:ilvl w:val="0"/>
          <w:numId w:val="3"/>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 xml:space="preserve">gyvybei pavojingi kraujotakos sutrikimai, pvz., galintys pasireikšti Jums esant </w:t>
      </w:r>
      <w:proofErr w:type="spellStart"/>
      <w:r>
        <w:rPr>
          <w:rFonts w:ascii="Times New Roman" w:eastAsia="Times New Roman" w:hAnsi="Times New Roman"/>
        </w:rPr>
        <w:t>kolapso</w:t>
      </w:r>
      <w:proofErr w:type="spellEnd"/>
      <w:r>
        <w:rPr>
          <w:rFonts w:ascii="Times New Roman" w:eastAsia="Times New Roman" w:hAnsi="Times New Roman"/>
        </w:rPr>
        <w:t xml:space="preserve"> ar šoko būklėje;</w:t>
      </w:r>
    </w:p>
    <w:p w:rsidR="00F546E7" w:rsidRDefault="00F546E7" w:rsidP="00F546E7">
      <w:pPr>
        <w:numPr>
          <w:ilvl w:val="0"/>
          <w:numId w:val="3"/>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širdies priepuolis ar insultas;</w:t>
      </w:r>
    </w:p>
    <w:p w:rsidR="00F546E7" w:rsidRDefault="00F546E7" w:rsidP="00F546E7">
      <w:pPr>
        <w:numPr>
          <w:ilvl w:val="0"/>
          <w:numId w:val="3"/>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 xml:space="preserve">labai sutrikusi kraujo krešėjimo funkcija, kraujavimo pavojus (sunki </w:t>
      </w:r>
      <w:proofErr w:type="spellStart"/>
      <w:r>
        <w:rPr>
          <w:rFonts w:ascii="Times New Roman" w:eastAsia="Times New Roman" w:hAnsi="Times New Roman"/>
        </w:rPr>
        <w:t>koagulopatija</w:t>
      </w:r>
      <w:proofErr w:type="spellEnd"/>
      <w:r>
        <w:rPr>
          <w:rFonts w:ascii="Times New Roman" w:eastAsia="Times New Roman" w:hAnsi="Times New Roman"/>
        </w:rPr>
        <w:t>, blogėjanti hemoraginė diatezė);</w:t>
      </w:r>
    </w:p>
    <w:p w:rsidR="00F546E7" w:rsidRDefault="00F546E7" w:rsidP="00F546E7">
      <w:pPr>
        <w:numPr>
          <w:ilvl w:val="0"/>
          <w:numId w:val="3"/>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kraujagyslių užsikimšimas kraujo krešuliais arba riebalais (embolija);</w:t>
      </w:r>
    </w:p>
    <w:p w:rsidR="00F546E7" w:rsidRDefault="00F546E7" w:rsidP="00F546E7">
      <w:pPr>
        <w:numPr>
          <w:ilvl w:val="0"/>
          <w:numId w:val="3"/>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sunkus kepenų nepakankamumas;</w:t>
      </w:r>
    </w:p>
    <w:p w:rsidR="00F546E7" w:rsidRDefault="00F546E7" w:rsidP="00F546E7">
      <w:pPr>
        <w:numPr>
          <w:ilvl w:val="0"/>
          <w:numId w:val="3"/>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lastRenderedPageBreak/>
        <w:t>sutrikęs tulžies tekėjimas (</w:t>
      </w:r>
      <w:proofErr w:type="spellStart"/>
      <w:r>
        <w:rPr>
          <w:rFonts w:ascii="Times New Roman" w:eastAsia="Times New Roman" w:hAnsi="Times New Roman"/>
        </w:rPr>
        <w:t>intrahepatinė</w:t>
      </w:r>
      <w:proofErr w:type="spellEnd"/>
      <w:r>
        <w:rPr>
          <w:rFonts w:ascii="Times New Roman" w:eastAsia="Times New Roman" w:hAnsi="Times New Roman"/>
        </w:rPr>
        <w:t xml:space="preserve"> </w:t>
      </w:r>
      <w:proofErr w:type="spellStart"/>
      <w:r>
        <w:rPr>
          <w:rFonts w:ascii="Times New Roman" w:eastAsia="Times New Roman" w:hAnsi="Times New Roman"/>
        </w:rPr>
        <w:t>cholestazė</w:t>
      </w:r>
      <w:proofErr w:type="spellEnd"/>
      <w:r>
        <w:rPr>
          <w:rFonts w:ascii="Times New Roman" w:eastAsia="Times New Roman" w:hAnsi="Times New Roman"/>
        </w:rPr>
        <w:t>);</w:t>
      </w:r>
    </w:p>
    <w:p w:rsidR="00F546E7" w:rsidRDefault="00F546E7" w:rsidP="00F546E7">
      <w:pPr>
        <w:numPr>
          <w:ilvl w:val="0"/>
          <w:numId w:val="3"/>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sunkus inkstų nepakankamumas, kai nėra sąlygų taikyti dializę;</w:t>
      </w:r>
    </w:p>
    <w:p w:rsidR="00F546E7" w:rsidRDefault="00F546E7" w:rsidP="00F546E7">
      <w:pPr>
        <w:numPr>
          <w:ilvl w:val="0"/>
          <w:numId w:val="3"/>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druskų kiekio sutrikimai organizme;</w:t>
      </w:r>
    </w:p>
    <w:p w:rsidR="00F546E7" w:rsidRDefault="00F546E7" w:rsidP="00F546E7">
      <w:pPr>
        <w:numPr>
          <w:ilvl w:val="0"/>
          <w:numId w:val="3"/>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vandens trūkumas ar perteklius organizme;</w:t>
      </w:r>
    </w:p>
    <w:p w:rsidR="00F546E7" w:rsidRDefault="00F546E7" w:rsidP="00F546E7">
      <w:pPr>
        <w:numPr>
          <w:ilvl w:val="0"/>
          <w:numId w:val="3"/>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vanduo plaučiuose (plaučių edema);</w:t>
      </w:r>
    </w:p>
    <w:p w:rsidR="00F546E7" w:rsidRDefault="00F546E7" w:rsidP="00F546E7">
      <w:pPr>
        <w:numPr>
          <w:ilvl w:val="0"/>
          <w:numId w:val="3"/>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 xml:space="preserve">sunkus širdies nepakankamumas; </w:t>
      </w:r>
    </w:p>
    <w:p w:rsidR="00F546E7" w:rsidRDefault="00F546E7" w:rsidP="00F546E7">
      <w:pPr>
        <w:numPr>
          <w:ilvl w:val="0"/>
          <w:numId w:val="3"/>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tam tikri medžiagų apykaitos (metabolizmo) sutrikimai, pvz.:</w:t>
      </w:r>
    </w:p>
    <w:p w:rsidR="00F546E7" w:rsidRDefault="00F546E7" w:rsidP="00F546E7">
      <w:pPr>
        <w:numPr>
          <w:ilvl w:val="0"/>
          <w:numId w:val="4"/>
        </w:numPr>
        <w:tabs>
          <w:tab w:val="left" w:pos="567"/>
        </w:tabs>
        <w:spacing w:after="0" w:line="240" w:lineRule="auto"/>
        <w:ind w:left="851" w:hanging="284"/>
        <w:rPr>
          <w:rFonts w:ascii="Times New Roman" w:eastAsia="Times New Roman" w:hAnsi="Times New Roman"/>
        </w:rPr>
      </w:pPr>
      <w:r>
        <w:rPr>
          <w:rFonts w:ascii="Times New Roman" w:eastAsia="Times New Roman" w:hAnsi="Times New Roman"/>
        </w:rPr>
        <w:t>per daug lipidų (riebalų) kraujyje;</w:t>
      </w:r>
    </w:p>
    <w:p w:rsidR="00F546E7" w:rsidRDefault="00F546E7" w:rsidP="00F546E7">
      <w:pPr>
        <w:numPr>
          <w:ilvl w:val="0"/>
          <w:numId w:val="4"/>
        </w:numPr>
        <w:tabs>
          <w:tab w:val="left" w:pos="567"/>
        </w:tabs>
        <w:spacing w:after="0" w:line="240" w:lineRule="auto"/>
        <w:ind w:left="851" w:hanging="284"/>
        <w:rPr>
          <w:rFonts w:ascii="Times New Roman" w:eastAsia="Times New Roman" w:hAnsi="Times New Roman"/>
        </w:rPr>
      </w:pPr>
      <w:r>
        <w:rPr>
          <w:rFonts w:ascii="Times New Roman" w:eastAsia="Times New Roman" w:hAnsi="Times New Roman"/>
        </w:rPr>
        <w:t>įgimti aminorūgščių apykaitos sutrikimai;</w:t>
      </w:r>
    </w:p>
    <w:p w:rsidR="00F546E7" w:rsidRDefault="00F546E7" w:rsidP="00F546E7">
      <w:pPr>
        <w:numPr>
          <w:ilvl w:val="0"/>
          <w:numId w:val="4"/>
        </w:numPr>
        <w:tabs>
          <w:tab w:val="left" w:pos="567"/>
        </w:tabs>
        <w:spacing w:after="0" w:line="240" w:lineRule="auto"/>
        <w:ind w:left="851" w:hanging="284"/>
        <w:rPr>
          <w:rFonts w:ascii="Times New Roman" w:eastAsia="Times New Roman" w:hAnsi="Times New Roman"/>
        </w:rPr>
      </w:pPr>
      <w:r>
        <w:rPr>
          <w:rFonts w:ascii="Times New Roman" w:eastAsia="Times New Roman" w:hAnsi="Times New Roman"/>
        </w:rPr>
        <w:t>nenormaliai didelis cukraus kiekis kraujyje, kuriam kontroliuoti reikia daugiau kaip 6 vienetų insulino per valandą;</w:t>
      </w:r>
    </w:p>
    <w:p w:rsidR="00F546E7" w:rsidRDefault="00F546E7" w:rsidP="00F546E7">
      <w:pPr>
        <w:numPr>
          <w:ilvl w:val="0"/>
          <w:numId w:val="4"/>
        </w:numPr>
        <w:tabs>
          <w:tab w:val="left" w:pos="567"/>
        </w:tabs>
        <w:spacing w:after="0" w:line="240" w:lineRule="auto"/>
        <w:ind w:left="851" w:hanging="284"/>
        <w:rPr>
          <w:rFonts w:ascii="Times New Roman" w:eastAsia="Times New Roman" w:hAnsi="Times New Roman"/>
        </w:rPr>
      </w:pPr>
      <w:r>
        <w:rPr>
          <w:rFonts w:ascii="Times New Roman" w:eastAsia="Times New Roman" w:hAnsi="Times New Roman"/>
        </w:rPr>
        <w:t>medžiagų apykaitos sutrikimai, galintys pasireikšti po operacijų ar sužalojimų;</w:t>
      </w:r>
    </w:p>
    <w:p w:rsidR="00F546E7" w:rsidRDefault="00F546E7" w:rsidP="00F546E7">
      <w:pPr>
        <w:numPr>
          <w:ilvl w:val="0"/>
          <w:numId w:val="4"/>
        </w:numPr>
        <w:tabs>
          <w:tab w:val="left" w:pos="567"/>
        </w:tabs>
        <w:spacing w:after="0" w:line="240" w:lineRule="auto"/>
        <w:ind w:left="851" w:hanging="284"/>
        <w:rPr>
          <w:rFonts w:ascii="Times New Roman" w:eastAsia="Times New Roman" w:hAnsi="Times New Roman"/>
        </w:rPr>
      </w:pPr>
      <w:r>
        <w:rPr>
          <w:rFonts w:ascii="Times New Roman" w:eastAsia="Times New Roman" w:hAnsi="Times New Roman"/>
        </w:rPr>
        <w:t>nežinomos kilmės koma;</w:t>
      </w:r>
    </w:p>
    <w:p w:rsidR="00F546E7" w:rsidRDefault="00F546E7" w:rsidP="00F546E7">
      <w:pPr>
        <w:numPr>
          <w:ilvl w:val="0"/>
          <w:numId w:val="4"/>
        </w:numPr>
        <w:tabs>
          <w:tab w:val="left" w:pos="567"/>
        </w:tabs>
        <w:spacing w:after="0" w:line="240" w:lineRule="auto"/>
        <w:ind w:left="851" w:hanging="284"/>
        <w:rPr>
          <w:rFonts w:ascii="Times New Roman" w:eastAsia="Times New Roman" w:hAnsi="Times New Roman"/>
        </w:rPr>
      </w:pPr>
      <w:r>
        <w:rPr>
          <w:rFonts w:ascii="Times New Roman" w:eastAsia="Times New Roman" w:hAnsi="Times New Roman"/>
        </w:rPr>
        <w:t>nepakankamas audinių aprūpinimas deguonimi;</w:t>
      </w:r>
    </w:p>
    <w:p w:rsidR="00F546E7" w:rsidRDefault="00F546E7" w:rsidP="00F546E7">
      <w:pPr>
        <w:numPr>
          <w:ilvl w:val="0"/>
          <w:numId w:val="4"/>
        </w:numPr>
        <w:tabs>
          <w:tab w:val="left" w:pos="567"/>
        </w:tabs>
        <w:spacing w:after="0" w:line="240" w:lineRule="auto"/>
        <w:ind w:left="851" w:hanging="284"/>
        <w:rPr>
          <w:rFonts w:ascii="Times New Roman" w:eastAsia="Times New Roman" w:hAnsi="Times New Roman"/>
        </w:rPr>
      </w:pPr>
      <w:r>
        <w:rPr>
          <w:rFonts w:ascii="Times New Roman" w:eastAsia="Times New Roman" w:hAnsi="Times New Roman"/>
        </w:rPr>
        <w:t>nenormaliai didelis rūgščių kiekis kraujyje.</w:t>
      </w:r>
    </w:p>
    <w:p w:rsidR="00F546E7" w:rsidRDefault="00F546E7" w:rsidP="00F546E7">
      <w:pPr>
        <w:spacing w:after="0" w:line="240" w:lineRule="auto"/>
        <w:ind w:right="-2"/>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b/>
        </w:rPr>
      </w:pPr>
      <w:r>
        <w:rPr>
          <w:rFonts w:ascii="Times New Roman" w:eastAsia="Times New Roman" w:hAnsi="Times New Roman"/>
          <w:b/>
        </w:rPr>
        <w:t xml:space="preserve">Įspėjimai ir atsargumo priemonės </w:t>
      </w:r>
    </w:p>
    <w:p w:rsidR="00F546E7" w:rsidRDefault="00F546E7" w:rsidP="00F546E7">
      <w:pPr>
        <w:spacing w:after="0" w:line="240" w:lineRule="auto"/>
        <w:ind w:right="-2"/>
        <w:rPr>
          <w:rFonts w:ascii="Times New Roman" w:eastAsia="Times New Roman" w:hAnsi="Times New Roman"/>
        </w:rPr>
      </w:pPr>
    </w:p>
    <w:p w:rsidR="00F546E7" w:rsidRDefault="00F546E7" w:rsidP="00F546E7">
      <w:pPr>
        <w:spacing w:after="0" w:line="240" w:lineRule="auto"/>
        <w:ind w:right="-2"/>
        <w:rPr>
          <w:rFonts w:ascii="Times New Roman" w:eastAsia="Times New Roman" w:hAnsi="Times New Roman"/>
        </w:rPr>
      </w:pPr>
      <w:r>
        <w:rPr>
          <w:rFonts w:ascii="Times New Roman" w:eastAsia="Times New Roman" w:hAnsi="Times New Roman"/>
        </w:rPr>
        <w:t xml:space="preserve">Pasitarkite su gydytoju, vaistininku arba slaugytoju prieš pradėdami vartoti </w:t>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w:t>
      </w:r>
    </w:p>
    <w:p w:rsidR="00F546E7" w:rsidRDefault="00F546E7" w:rsidP="00F546E7">
      <w:pPr>
        <w:spacing w:after="0" w:line="240" w:lineRule="auto"/>
        <w:ind w:right="-2"/>
        <w:rPr>
          <w:rFonts w:ascii="Times New Roman" w:eastAsia="Times New Roman" w:hAnsi="Times New Roman"/>
        </w:rPr>
      </w:pPr>
      <w:r>
        <w:rPr>
          <w:rFonts w:ascii="Times New Roman" w:eastAsia="Times New Roman" w:hAnsi="Times New Roman"/>
        </w:rPr>
        <w:t>Informuokite gydytoją, jeigu:</w:t>
      </w:r>
    </w:p>
    <w:p w:rsidR="00F546E7" w:rsidRDefault="00F546E7" w:rsidP="00F546E7">
      <w:pPr>
        <w:numPr>
          <w:ilvl w:val="0"/>
          <w:numId w:val="5"/>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Jums yra širdies, kepenų ar inkstų sutrikimų;</w:t>
      </w:r>
    </w:p>
    <w:p w:rsidR="00F546E7" w:rsidRDefault="00F546E7" w:rsidP="00F546E7">
      <w:pPr>
        <w:numPr>
          <w:ilvl w:val="0"/>
          <w:numId w:val="5"/>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Jums nustatyti tam tikro tipo medžiagų apykaitos sutrikimai, pvz., cukrinis diabetas, nenormalios riebalų kraujyje vertės ir organizmo skysčių bei druskų sudėties arba rūgščių-šarmų pusiausvyros sutrikimai.</w:t>
      </w:r>
    </w:p>
    <w:p w:rsidR="00F546E7" w:rsidRDefault="00F546E7" w:rsidP="00F546E7">
      <w:pPr>
        <w:spacing w:after="0" w:line="240" w:lineRule="auto"/>
        <w:ind w:right="-2"/>
        <w:rPr>
          <w:rFonts w:ascii="Times New Roman" w:eastAsia="Times New Roman" w:hAnsi="Times New Roman"/>
        </w:rPr>
      </w:pPr>
    </w:p>
    <w:p w:rsidR="00F546E7" w:rsidRDefault="00F546E7" w:rsidP="00F546E7">
      <w:pPr>
        <w:spacing w:after="0" w:line="240" w:lineRule="auto"/>
        <w:ind w:right="-2"/>
        <w:rPr>
          <w:rFonts w:ascii="Times New Roman" w:eastAsia="Times New Roman" w:hAnsi="Times New Roman"/>
        </w:rPr>
      </w:pPr>
      <w:r>
        <w:rPr>
          <w:rFonts w:ascii="Times New Roman" w:eastAsia="Times New Roman" w:hAnsi="Times New Roman"/>
        </w:rPr>
        <w:t>Jums vartojant šį vaistą, Jūsų būklė bus atidžiai stebima, kad būtų aptikti ankstyvi alerginės reakcijos požymiai (pvz., karščiavimas, drebulys, išbėrimas ar dusulys).</w:t>
      </w:r>
    </w:p>
    <w:p w:rsidR="00F546E7" w:rsidRDefault="00F546E7" w:rsidP="00F546E7">
      <w:pPr>
        <w:spacing w:after="0" w:line="240" w:lineRule="auto"/>
        <w:ind w:right="-2"/>
        <w:rPr>
          <w:rFonts w:ascii="Times New Roman" w:eastAsia="Times New Roman" w:hAnsi="Times New Roman"/>
        </w:rPr>
      </w:pPr>
    </w:p>
    <w:p w:rsidR="00F546E7" w:rsidRDefault="00F546E7" w:rsidP="00F546E7">
      <w:pPr>
        <w:spacing w:after="0" w:line="240" w:lineRule="auto"/>
        <w:ind w:right="-2"/>
        <w:rPr>
          <w:rFonts w:ascii="Times New Roman" w:eastAsia="Times New Roman" w:hAnsi="Times New Roman"/>
        </w:rPr>
      </w:pPr>
      <w:r>
        <w:rPr>
          <w:rFonts w:ascii="Times New Roman" w:eastAsia="Times New Roman" w:hAnsi="Times New Roman"/>
        </w:rPr>
        <w:t>Bus taikomas tolesnis stebėjimas ir atliekami tyrimai, pvz., įvairūs kraujo mėginių tyrimai, siekiant įsitikinti, kad Jūsų organizmas tinkamai priima skiriamas maistingas medžiagas.</w:t>
      </w:r>
    </w:p>
    <w:p w:rsidR="00F546E7" w:rsidRDefault="00F546E7" w:rsidP="00F546E7">
      <w:pPr>
        <w:spacing w:after="0" w:line="240" w:lineRule="auto"/>
        <w:ind w:right="-2"/>
        <w:rPr>
          <w:rFonts w:ascii="Times New Roman" w:eastAsia="Times New Roman" w:hAnsi="Times New Roman"/>
        </w:rPr>
      </w:pPr>
    </w:p>
    <w:p w:rsidR="00F546E7" w:rsidRDefault="00F546E7" w:rsidP="00F546E7">
      <w:pPr>
        <w:spacing w:after="0" w:line="240" w:lineRule="auto"/>
        <w:ind w:right="-2"/>
        <w:rPr>
          <w:rFonts w:ascii="Times New Roman" w:eastAsia="Times New Roman" w:hAnsi="Times New Roman"/>
        </w:rPr>
      </w:pPr>
      <w:r>
        <w:rPr>
          <w:rFonts w:ascii="Times New Roman" w:eastAsia="Times New Roman" w:hAnsi="Times New Roman"/>
        </w:rPr>
        <w:t xml:space="preserve">Sveikatos priežiūros specialistai taip pat gali imtis priemonių, kad būtų patenkinti organizmo skysčių ir elektrolitų poreikiai. Kartu su </w:t>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Jums bus skiriamos kitos maistingos medžiagos (maisto produktai), kad būtų visiškai patenkinti organizmo poreikiai.</w:t>
      </w:r>
    </w:p>
    <w:p w:rsidR="00F546E7" w:rsidRDefault="00F546E7" w:rsidP="00F546E7">
      <w:pPr>
        <w:spacing w:after="0" w:line="240" w:lineRule="auto"/>
        <w:ind w:right="-2"/>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b/>
        </w:rPr>
      </w:pPr>
      <w:r>
        <w:rPr>
          <w:rFonts w:ascii="Times New Roman" w:eastAsia="Times New Roman" w:hAnsi="Times New Roman"/>
          <w:b/>
        </w:rPr>
        <w:t xml:space="preserve">Vaikams </w:t>
      </w:r>
    </w:p>
    <w:p w:rsidR="00F546E7" w:rsidRDefault="00F546E7" w:rsidP="00F546E7">
      <w:pPr>
        <w:spacing w:after="0" w:line="240" w:lineRule="auto"/>
        <w:rPr>
          <w:rFonts w:ascii="Times New Roman" w:eastAsia="Times New Roman" w:hAnsi="Times New Roman"/>
          <w:b/>
        </w:rPr>
      </w:pPr>
    </w:p>
    <w:p w:rsidR="00F546E7" w:rsidRDefault="00F546E7" w:rsidP="00F546E7">
      <w:pPr>
        <w:spacing w:after="0" w:line="240" w:lineRule="auto"/>
        <w:rPr>
          <w:rFonts w:ascii="Times New Roman" w:eastAsia="Times New Roman" w:hAnsi="Times New Roman"/>
        </w:rPr>
      </w:pPr>
      <w:r>
        <w:rPr>
          <w:rFonts w:ascii="Times New Roman" w:eastAsia="Times New Roman" w:hAnsi="Times New Roman"/>
        </w:rPr>
        <w:t>Šio vaisto negalima skirti naujagimiams, kūdikiams ir jaunesniems kaip dvejų metų vaikams.</w:t>
      </w:r>
    </w:p>
    <w:p w:rsidR="00F546E7" w:rsidRDefault="00F546E7" w:rsidP="00F546E7">
      <w:pPr>
        <w:spacing w:after="0" w:line="240" w:lineRule="auto"/>
        <w:rPr>
          <w:rFonts w:ascii="Times New Roman" w:eastAsia="Times New Roman" w:hAnsi="Times New Roman"/>
          <w:b/>
        </w:rPr>
      </w:pPr>
    </w:p>
    <w:p w:rsidR="00F546E7" w:rsidRDefault="00F546E7" w:rsidP="00F546E7">
      <w:pPr>
        <w:tabs>
          <w:tab w:val="left" w:pos="567"/>
        </w:tabs>
        <w:spacing w:after="0" w:line="260" w:lineRule="exact"/>
        <w:rPr>
          <w:rFonts w:ascii="Times New Roman" w:eastAsia="Times New Roman" w:hAnsi="Times New Roman"/>
          <w:b/>
        </w:rPr>
      </w:pPr>
      <w:r>
        <w:rPr>
          <w:rFonts w:ascii="Times New Roman" w:eastAsia="Times New Roman" w:hAnsi="Times New Roman"/>
          <w:b/>
        </w:rPr>
        <w:t xml:space="preserve">Kiti vaistai ir </w:t>
      </w:r>
      <w:proofErr w:type="spellStart"/>
      <w:r>
        <w:rPr>
          <w:rFonts w:ascii="Times New Roman" w:eastAsia="Times New Roman" w:hAnsi="Times New Roman"/>
          <w:b/>
        </w:rPr>
        <w:t>Nutriflex</w:t>
      </w:r>
      <w:proofErr w:type="spellEnd"/>
      <w:r>
        <w:rPr>
          <w:rFonts w:ascii="Times New Roman" w:eastAsia="Times New Roman" w:hAnsi="Times New Roman"/>
          <w:b/>
        </w:rPr>
        <w:t xml:space="preserve"> Omega 56/144</w:t>
      </w:r>
    </w:p>
    <w:p w:rsidR="00F546E7" w:rsidRDefault="00F546E7" w:rsidP="00F546E7">
      <w:pPr>
        <w:tabs>
          <w:tab w:val="left" w:pos="567"/>
        </w:tabs>
        <w:spacing w:after="0" w:line="260" w:lineRule="exact"/>
        <w:rPr>
          <w:rFonts w:ascii="Times New Roman" w:eastAsia="Times New Roman" w:hAnsi="Times New Roman"/>
          <w:b/>
        </w:rPr>
      </w:pPr>
    </w:p>
    <w:p w:rsidR="00F546E7" w:rsidRDefault="00F546E7" w:rsidP="00F546E7">
      <w:pPr>
        <w:spacing w:after="0" w:line="240" w:lineRule="auto"/>
        <w:ind w:right="-2"/>
        <w:rPr>
          <w:rFonts w:ascii="Times New Roman" w:eastAsia="Times New Roman" w:hAnsi="Times New Roman"/>
        </w:rPr>
      </w:pPr>
      <w:r>
        <w:rPr>
          <w:rFonts w:ascii="Times New Roman" w:eastAsia="Times New Roman" w:hAnsi="Times New Roman"/>
        </w:rPr>
        <w:t>Jeigu vartojate ar neseniai vartojote kitų vaistų arba dėl to nesate tikri, apie tai pasakykite gydytojui, vaistininkui arba slaugytojui.</w:t>
      </w:r>
    </w:p>
    <w:p w:rsidR="00F546E7" w:rsidRDefault="00F546E7" w:rsidP="00F546E7">
      <w:pPr>
        <w:spacing w:after="0" w:line="240" w:lineRule="auto"/>
        <w:rPr>
          <w:rFonts w:ascii="Times New Roman" w:eastAsia="Times New Roman" w:hAnsi="Times New Roman"/>
        </w:rPr>
      </w:pPr>
    </w:p>
    <w:p w:rsidR="00F546E7" w:rsidRDefault="00F546E7" w:rsidP="00F546E7">
      <w:pPr>
        <w:spacing w:after="0" w:line="240" w:lineRule="auto"/>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gali sąveikauti su tam tikrais vaistais. Pasakykite gydytojui, vaistininkui arba slaugytojui, jeigu vartojate ar Jums yra skiriamas bent vienas iš šių:</w:t>
      </w:r>
    </w:p>
    <w:p w:rsidR="00F546E7" w:rsidRDefault="00F546E7" w:rsidP="00F546E7">
      <w:pPr>
        <w:numPr>
          <w:ilvl w:val="2"/>
          <w:numId w:val="6"/>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insulinas;</w:t>
      </w:r>
    </w:p>
    <w:p w:rsidR="00F546E7" w:rsidRDefault="00F546E7" w:rsidP="00F546E7">
      <w:pPr>
        <w:numPr>
          <w:ilvl w:val="2"/>
          <w:numId w:val="6"/>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heparinas;</w:t>
      </w:r>
    </w:p>
    <w:p w:rsidR="00F546E7" w:rsidRDefault="00F546E7" w:rsidP="00F546E7">
      <w:pPr>
        <w:numPr>
          <w:ilvl w:val="2"/>
          <w:numId w:val="6"/>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 xml:space="preserve">vaistai, apsaugantys nuo nepageidaujamo kraujo krešėjimo, pvz., </w:t>
      </w:r>
      <w:proofErr w:type="spellStart"/>
      <w:r>
        <w:rPr>
          <w:rFonts w:ascii="Times New Roman" w:eastAsia="Times New Roman" w:hAnsi="Times New Roman"/>
        </w:rPr>
        <w:t>varfarinas</w:t>
      </w:r>
      <w:proofErr w:type="spellEnd"/>
      <w:r>
        <w:rPr>
          <w:rFonts w:ascii="Times New Roman" w:eastAsia="Times New Roman" w:hAnsi="Times New Roman"/>
        </w:rPr>
        <w:t xml:space="preserve"> ar kiti kumarino dariniai;</w:t>
      </w:r>
    </w:p>
    <w:p w:rsidR="00F546E7" w:rsidRDefault="00F546E7" w:rsidP="00F546E7">
      <w:pPr>
        <w:numPr>
          <w:ilvl w:val="2"/>
          <w:numId w:val="6"/>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vaistai, skatinantys šlapimo išsiskyrimą (diuretikai);</w:t>
      </w:r>
    </w:p>
    <w:p w:rsidR="00F546E7" w:rsidRDefault="00F546E7" w:rsidP="00F546E7">
      <w:pPr>
        <w:numPr>
          <w:ilvl w:val="2"/>
          <w:numId w:val="6"/>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 xml:space="preserve">vaistai aukštam kraujospūdžiui ar širdies sutrikimams gydyti (AKF inhibitoriai ir </w:t>
      </w:r>
      <w:proofErr w:type="spellStart"/>
      <w:r>
        <w:rPr>
          <w:rFonts w:ascii="Times New Roman" w:eastAsia="Times New Roman" w:hAnsi="Times New Roman"/>
        </w:rPr>
        <w:t>angiotenzino</w:t>
      </w:r>
      <w:proofErr w:type="spellEnd"/>
      <w:r>
        <w:rPr>
          <w:rFonts w:ascii="Times New Roman" w:eastAsia="Times New Roman" w:hAnsi="Times New Roman"/>
        </w:rPr>
        <w:t xml:space="preserve"> II receptorių blokatoriai);</w:t>
      </w:r>
    </w:p>
    <w:p w:rsidR="00F546E7" w:rsidRDefault="00F546E7" w:rsidP="00F546E7">
      <w:pPr>
        <w:numPr>
          <w:ilvl w:val="2"/>
          <w:numId w:val="6"/>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 xml:space="preserve">vaistai, vartojami organų transplantacijoje, pvz., </w:t>
      </w:r>
      <w:proofErr w:type="spellStart"/>
      <w:r>
        <w:rPr>
          <w:rFonts w:ascii="Times New Roman" w:eastAsia="Times New Roman" w:hAnsi="Times New Roman"/>
        </w:rPr>
        <w:t>ciklosporinas</w:t>
      </w:r>
      <w:proofErr w:type="spellEnd"/>
      <w:r>
        <w:rPr>
          <w:rFonts w:ascii="Times New Roman" w:eastAsia="Times New Roman" w:hAnsi="Times New Roman"/>
        </w:rPr>
        <w:t xml:space="preserve"> ir </w:t>
      </w:r>
      <w:proofErr w:type="spellStart"/>
      <w:r>
        <w:rPr>
          <w:rFonts w:ascii="Times New Roman" w:eastAsia="Times New Roman" w:hAnsi="Times New Roman"/>
        </w:rPr>
        <w:t>takrolimuzas</w:t>
      </w:r>
      <w:proofErr w:type="spellEnd"/>
      <w:r>
        <w:rPr>
          <w:rFonts w:ascii="Times New Roman" w:eastAsia="Times New Roman" w:hAnsi="Times New Roman"/>
        </w:rPr>
        <w:t>;</w:t>
      </w:r>
    </w:p>
    <w:p w:rsidR="00F546E7" w:rsidRDefault="00F546E7" w:rsidP="00F546E7">
      <w:pPr>
        <w:numPr>
          <w:ilvl w:val="2"/>
          <w:numId w:val="6"/>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vaistai uždegimui gydyti (kortikosteroidai);</w:t>
      </w:r>
    </w:p>
    <w:p w:rsidR="00F546E7" w:rsidRDefault="00F546E7" w:rsidP="00F546E7">
      <w:pPr>
        <w:numPr>
          <w:ilvl w:val="2"/>
          <w:numId w:val="6"/>
        </w:numPr>
        <w:tabs>
          <w:tab w:val="left" w:pos="567"/>
        </w:tabs>
        <w:spacing w:after="0" w:line="240" w:lineRule="auto"/>
        <w:ind w:left="567" w:hanging="567"/>
        <w:rPr>
          <w:rFonts w:ascii="Times New Roman" w:eastAsia="Times New Roman" w:hAnsi="Times New Roman"/>
        </w:rPr>
      </w:pPr>
      <w:r>
        <w:rPr>
          <w:rFonts w:ascii="Times New Roman" w:eastAsia="Times New Roman" w:hAnsi="Times New Roman"/>
        </w:rPr>
        <w:t>hormonų preparatai, veikiantys organizmo skysčių pusiausvyrą (</w:t>
      </w:r>
      <w:proofErr w:type="spellStart"/>
      <w:r>
        <w:rPr>
          <w:rFonts w:ascii="Times New Roman" w:eastAsia="Times New Roman" w:hAnsi="Times New Roman"/>
        </w:rPr>
        <w:t>adrenokortikotropinis</w:t>
      </w:r>
      <w:proofErr w:type="spellEnd"/>
      <w:r>
        <w:rPr>
          <w:rFonts w:ascii="Times New Roman" w:eastAsia="Times New Roman" w:hAnsi="Times New Roman"/>
        </w:rPr>
        <w:t xml:space="preserve"> hormonas [AKTH]).</w:t>
      </w:r>
    </w:p>
    <w:p w:rsidR="00F546E7" w:rsidRDefault="00F546E7" w:rsidP="00F546E7">
      <w:pPr>
        <w:spacing w:after="0" w:line="240" w:lineRule="auto"/>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b/>
        </w:rPr>
      </w:pPr>
      <w:r>
        <w:rPr>
          <w:rFonts w:ascii="Times New Roman" w:eastAsia="Times New Roman" w:hAnsi="Times New Roman"/>
          <w:b/>
        </w:rPr>
        <w:t>Nėštumas ir žindymo laikotarpis</w:t>
      </w:r>
    </w:p>
    <w:p w:rsidR="00F546E7" w:rsidRDefault="00F546E7" w:rsidP="00F546E7">
      <w:pPr>
        <w:tabs>
          <w:tab w:val="left" w:pos="567"/>
        </w:tabs>
        <w:spacing w:after="0" w:line="260" w:lineRule="exact"/>
        <w:rPr>
          <w:rFonts w:ascii="Times New Roman" w:eastAsia="Times New Roman" w:hAnsi="Times New Roman"/>
          <w:b/>
        </w:rPr>
      </w:pPr>
      <w:r>
        <w:rPr>
          <w:rFonts w:ascii="Times New Roman" w:eastAsia="Times New Roman" w:hAnsi="Times New Roman"/>
          <w:b/>
        </w:rPr>
        <w:t xml:space="preserve"> </w:t>
      </w:r>
    </w:p>
    <w:p w:rsidR="00F546E7" w:rsidRDefault="00F546E7" w:rsidP="00F546E7">
      <w:pPr>
        <w:spacing w:after="0" w:line="240" w:lineRule="auto"/>
        <w:rPr>
          <w:rFonts w:ascii="Times New Roman" w:eastAsia="Times New Roman" w:hAnsi="Times New Roman"/>
        </w:rPr>
      </w:pPr>
      <w:r>
        <w:rPr>
          <w:rFonts w:ascii="Times New Roman" w:eastAsia="Times New Roman" w:hAnsi="Times New Roman"/>
        </w:rPr>
        <w:t xml:space="preserve">Jeigu esate nėščia, žindote kūdikį, manote, kad galbūt esate nėščia, arba planuojate pastoti, tai prieš vartodama šį vaistą, pasitarkite su gydytoju arba vaistininku. Jeigu esate nėščia, gydytojas arba vaistininkas Jums skirs šio vaisto tik tuo atveju, jeigu tai neabejotinai būtina Jūsų sveikimui. Duomenų apie </w:t>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vartojimą nėštumo metu nėra.</w:t>
      </w:r>
    </w:p>
    <w:p w:rsidR="00F546E7" w:rsidRDefault="00F546E7" w:rsidP="00F546E7">
      <w:pPr>
        <w:spacing w:after="0" w:line="240" w:lineRule="auto"/>
        <w:rPr>
          <w:rFonts w:ascii="Times New Roman" w:eastAsia="Times New Roman" w:hAnsi="Times New Roman"/>
        </w:rPr>
      </w:pPr>
    </w:p>
    <w:p w:rsidR="00F546E7" w:rsidRDefault="00F546E7" w:rsidP="00F546E7">
      <w:pPr>
        <w:spacing w:after="0" w:line="240" w:lineRule="auto"/>
        <w:rPr>
          <w:rFonts w:ascii="Times New Roman" w:eastAsia="Times New Roman" w:hAnsi="Times New Roman"/>
        </w:rPr>
      </w:pPr>
      <w:r>
        <w:rPr>
          <w:rFonts w:ascii="Times New Roman" w:eastAsia="Times New Roman" w:hAnsi="Times New Roman"/>
        </w:rPr>
        <w:t xml:space="preserve">Moterims, kurioms taikomas </w:t>
      </w:r>
      <w:proofErr w:type="spellStart"/>
      <w:r>
        <w:rPr>
          <w:rFonts w:ascii="Times New Roman" w:eastAsia="Times New Roman" w:hAnsi="Times New Roman"/>
        </w:rPr>
        <w:t>parenterinis</w:t>
      </w:r>
      <w:proofErr w:type="spellEnd"/>
      <w:r>
        <w:rPr>
          <w:rFonts w:ascii="Times New Roman" w:eastAsia="Times New Roman" w:hAnsi="Times New Roman"/>
        </w:rPr>
        <w:t xml:space="preserve"> maitinimas, žindyti nerekomenduojama.</w:t>
      </w:r>
    </w:p>
    <w:p w:rsidR="00F546E7" w:rsidRDefault="00F546E7" w:rsidP="00F546E7">
      <w:pPr>
        <w:spacing w:after="0" w:line="240" w:lineRule="auto"/>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b/>
        </w:rPr>
      </w:pPr>
      <w:r>
        <w:rPr>
          <w:rFonts w:ascii="Times New Roman" w:eastAsia="Times New Roman" w:hAnsi="Times New Roman"/>
          <w:b/>
        </w:rPr>
        <w:t>Vairavimas ir mechanizmų valdymas</w:t>
      </w:r>
    </w:p>
    <w:p w:rsidR="00F546E7" w:rsidRDefault="00F546E7" w:rsidP="00F546E7">
      <w:pPr>
        <w:spacing w:after="0" w:line="240" w:lineRule="auto"/>
        <w:ind w:right="-2"/>
        <w:rPr>
          <w:rFonts w:ascii="Times New Roman" w:eastAsia="Times New Roman" w:hAnsi="Times New Roman"/>
        </w:rPr>
      </w:pPr>
    </w:p>
    <w:p w:rsidR="00F546E7" w:rsidRDefault="00F546E7" w:rsidP="00F546E7">
      <w:pPr>
        <w:spacing w:after="0" w:line="240" w:lineRule="auto"/>
        <w:ind w:right="-2"/>
        <w:rPr>
          <w:rFonts w:ascii="Times New Roman" w:eastAsia="Times New Roman" w:hAnsi="Times New Roman"/>
        </w:rPr>
      </w:pPr>
      <w:r>
        <w:rPr>
          <w:rFonts w:ascii="Times New Roman" w:eastAsia="Times New Roman" w:hAnsi="Times New Roman"/>
        </w:rPr>
        <w:t xml:space="preserve">Šis vaistas paprastai skiriamas nejudantiems pacientams, pvz., gulintiems ligoninėje ar klinikoje, todėl galimybės vairuoti ar valdyti mechanizmus nėra. Vis dėlto, gebėjimo vairuoti ir valdyti mechanizmus pats šis vaistas neveikia. </w:t>
      </w:r>
    </w:p>
    <w:p w:rsidR="00F546E7" w:rsidRDefault="00F546E7" w:rsidP="00F546E7">
      <w:pPr>
        <w:spacing w:after="0" w:line="240" w:lineRule="auto"/>
        <w:ind w:right="-2"/>
        <w:rPr>
          <w:rFonts w:ascii="Times New Roman" w:eastAsia="Times New Roman" w:hAnsi="Times New Roman"/>
        </w:rPr>
      </w:pPr>
    </w:p>
    <w:p w:rsidR="00F546E7" w:rsidRDefault="00F546E7" w:rsidP="00F546E7">
      <w:pPr>
        <w:keepNext/>
        <w:spacing w:after="0" w:line="240" w:lineRule="auto"/>
        <w:rPr>
          <w:rFonts w:ascii="Times New Roman" w:eastAsia="Times New Roman" w:hAnsi="Times New Roman"/>
          <w:b/>
        </w:rPr>
      </w:pPr>
      <w:proofErr w:type="spellStart"/>
      <w:r>
        <w:rPr>
          <w:rFonts w:ascii="Times New Roman" w:eastAsia="Times New Roman" w:hAnsi="Times New Roman"/>
          <w:b/>
        </w:rPr>
        <w:t>Nutriflex</w:t>
      </w:r>
      <w:proofErr w:type="spellEnd"/>
      <w:r>
        <w:rPr>
          <w:rFonts w:ascii="Times New Roman" w:eastAsia="Times New Roman" w:hAnsi="Times New Roman"/>
          <w:b/>
        </w:rPr>
        <w:t xml:space="preserve"> Omega 56/144 sudėtyje yra natrio</w:t>
      </w:r>
    </w:p>
    <w:p w:rsidR="00F546E7" w:rsidRPr="00C61410" w:rsidRDefault="00F546E7" w:rsidP="00F546E7">
      <w:pPr>
        <w:keepNext/>
        <w:spacing w:after="0" w:line="240" w:lineRule="auto"/>
        <w:rPr>
          <w:rFonts w:ascii="Times New Roman" w:eastAsia="Times New Roman" w:hAnsi="Times New Roman"/>
        </w:rPr>
      </w:pPr>
    </w:p>
    <w:p w:rsidR="00F546E7" w:rsidRDefault="00F546E7" w:rsidP="00F546E7">
      <w:pPr>
        <w:spacing w:after="0" w:line="240" w:lineRule="auto"/>
        <w:rPr>
          <w:rFonts w:ascii="Times New Roman" w:eastAsia="Times New Roman" w:hAnsi="Times New Roman"/>
          <w:szCs w:val="20"/>
        </w:rPr>
      </w:pPr>
      <w:r>
        <w:rPr>
          <w:rFonts w:ascii="Times New Roman" w:eastAsia="Times New Roman" w:hAnsi="Times New Roman"/>
          <w:szCs w:val="20"/>
        </w:rPr>
        <w:t xml:space="preserve">Kiekviename šio vaisto mililitre yra </w:t>
      </w:r>
      <w:r>
        <w:rPr>
          <w:rFonts w:ascii="Times New Roman" w:eastAsia="Times New Roman" w:hAnsi="Times New Roman"/>
          <w:snapToGrid w:val="0"/>
        </w:rPr>
        <w:t>1,244 mg</w:t>
      </w:r>
      <w:r>
        <w:rPr>
          <w:rFonts w:ascii="Times New Roman" w:eastAsia="Times New Roman" w:hAnsi="Times New Roman"/>
          <w:szCs w:val="20"/>
        </w:rPr>
        <w:t xml:space="preserve"> natrio (valgomosios druskos sudedamosios dalies). Tai atitinka </w:t>
      </w:r>
      <w:r>
        <w:rPr>
          <w:rFonts w:ascii="Times New Roman" w:eastAsia="Times New Roman" w:hAnsi="Times New Roman"/>
          <w:snapToGrid w:val="0"/>
        </w:rPr>
        <w:t>0,062 %</w:t>
      </w:r>
      <w:r>
        <w:rPr>
          <w:rFonts w:ascii="Times New Roman" w:eastAsia="Times New Roman" w:hAnsi="Times New Roman"/>
          <w:szCs w:val="20"/>
        </w:rPr>
        <w:t xml:space="preserve"> didžiausios rekomenduojamos natrio paros normos suaugusiesiems.</w:t>
      </w:r>
    </w:p>
    <w:p w:rsidR="00F546E7" w:rsidRDefault="00F546E7" w:rsidP="00F546E7">
      <w:pPr>
        <w:spacing w:after="0" w:line="240" w:lineRule="auto"/>
        <w:rPr>
          <w:rFonts w:ascii="Times New Roman" w:eastAsia="Times New Roman" w:hAnsi="Times New Roman"/>
        </w:rPr>
      </w:pPr>
      <w:r w:rsidRPr="00604EA4">
        <w:rPr>
          <w:rFonts w:ascii="Times New Roman" w:eastAsia="Times New Roman" w:hAnsi="Times New Roman"/>
          <w:szCs w:val="20"/>
        </w:rPr>
        <w:t xml:space="preserve">Didžiausioje rekomenduojamoje šio </w:t>
      </w:r>
      <w:r>
        <w:rPr>
          <w:rFonts w:ascii="Times New Roman" w:eastAsia="Times New Roman" w:hAnsi="Times New Roman"/>
          <w:szCs w:val="20"/>
        </w:rPr>
        <w:t>vaisto</w:t>
      </w:r>
      <w:r w:rsidRPr="00604EA4">
        <w:rPr>
          <w:rFonts w:ascii="Times New Roman" w:eastAsia="Times New Roman" w:hAnsi="Times New Roman"/>
          <w:szCs w:val="20"/>
        </w:rPr>
        <w:t xml:space="preserve"> dozėje yra 30</w:t>
      </w:r>
      <w:r>
        <w:rPr>
          <w:rFonts w:ascii="Times New Roman" w:eastAsia="Times New Roman" w:hAnsi="Times New Roman"/>
          <w:szCs w:val="20"/>
        </w:rPr>
        <w:t>48</w:t>
      </w:r>
      <w:r w:rsidRPr="00604EA4">
        <w:rPr>
          <w:rFonts w:ascii="Times New Roman" w:eastAsia="Times New Roman" w:hAnsi="Times New Roman"/>
          <w:szCs w:val="20"/>
        </w:rPr>
        <w:t xml:space="preserve"> mg natrio (valgomosios druskos sudedamosios dalies). Tai atitinka </w:t>
      </w:r>
      <w:r w:rsidRPr="00604EA4">
        <w:rPr>
          <w:rFonts w:ascii="Times New Roman" w:eastAsia="Times New Roman" w:hAnsi="Times New Roman"/>
          <w:snapToGrid w:val="0"/>
          <w:szCs w:val="20"/>
        </w:rPr>
        <w:t>15</w:t>
      </w:r>
      <w:r>
        <w:rPr>
          <w:rFonts w:ascii="Times New Roman" w:eastAsia="Times New Roman" w:hAnsi="Times New Roman"/>
          <w:snapToGrid w:val="0"/>
          <w:szCs w:val="20"/>
        </w:rPr>
        <w:t>2</w:t>
      </w:r>
      <w:r w:rsidRPr="00604EA4">
        <w:rPr>
          <w:rFonts w:ascii="Times New Roman" w:eastAsia="Times New Roman" w:hAnsi="Times New Roman"/>
          <w:szCs w:val="20"/>
        </w:rPr>
        <w:t> % didžiausios rekomenduojamos natrio paros normos suaugusiesiems.</w:t>
      </w:r>
    </w:p>
    <w:p w:rsidR="00F546E7" w:rsidRDefault="00F546E7" w:rsidP="00F546E7">
      <w:pPr>
        <w:spacing w:after="0" w:line="240" w:lineRule="auto"/>
        <w:rPr>
          <w:rFonts w:ascii="Times New Roman" w:eastAsia="Times New Roman" w:hAnsi="Times New Roman"/>
        </w:rPr>
      </w:pPr>
      <w:r>
        <w:rPr>
          <w:rFonts w:ascii="Times New Roman" w:eastAsia="Times New Roman" w:hAnsi="Times New Roman"/>
          <w:szCs w:val="20"/>
        </w:rPr>
        <w:t>Pasitarkite su gydytoju arba vaistininku, jei ilgą laikotarpį Jums tektų vartoti vieną ar daugiau maišelių per parą, ypač jei Jums patariama kontroliuoti natrio kiekį maiste.</w:t>
      </w:r>
    </w:p>
    <w:p w:rsidR="00F546E7" w:rsidRDefault="00F546E7" w:rsidP="00F546E7">
      <w:pPr>
        <w:spacing w:after="0" w:line="240" w:lineRule="auto"/>
        <w:ind w:right="-2"/>
        <w:rPr>
          <w:rFonts w:ascii="Times New Roman" w:eastAsia="Times New Roman" w:hAnsi="Times New Roman"/>
        </w:rPr>
      </w:pPr>
      <w:bookmarkStart w:id="0" w:name="_DV_M62"/>
      <w:bookmarkEnd w:id="0"/>
    </w:p>
    <w:p w:rsidR="00F546E7" w:rsidRDefault="00F546E7" w:rsidP="00F546E7">
      <w:pPr>
        <w:spacing w:after="0" w:line="240" w:lineRule="auto"/>
        <w:ind w:right="-2"/>
        <w:rPr>
          <w:rFonts w:ascii="Times New Roman" w:eastAsia="Times New Roman" w:hAnsi="Times New Roman"/>
        </w:rPr>
      </w:pPr>
    </w:p>
    <w:p w:rsidR="00F546E7" w:rsidRDefault="00F546E7" w:rsidP="00F546E7">
      <w:pPr>
        <w:keepNext/>
        <w:keepLines/>
        <w:tabs>
          <w:tab w:val="left" w:pos="567"/>
        </w:tabs>
        <w:spacing w:after="0" w:line="240" w:lineRule="auto"/>
        <w:outlineLvl w:val="2"/>
        <w:rPr>
          <w:rFonts w:ascii="Times New Roman" w:eastAsia="Times New Roman" w:hAnsi="Times New Roman"/>
          <w:b/>
          <w:bCs/>
        </w:rPr>
      </w:pPr>
      <w:r>
        <w:rPr>
          <w:rFonts w:ascii="Times New Roman" w:eastAsia="Times New Roman" w:hAnsi="Times New Roman"/>
          <w:b/>
          <w:bCs/>
        </w:rPr>
        <w:t>3.</w:t>
      </w:r>
      <w:r>
        <w:rPr>
          <w:rFonts w:ascii="Times New Roman" w:eastAsia="Times New Roman" w:hAnsi="Times New Roman"/>
          <w:b/>
          <w:bCs/>
        </w:rPr>
        <w:tab/>
        <w:t xml:space="preserve">Kaip vartoti </w:t>
      </w:r>
      <w:proofErr w:type="spellStart"/>
      <w:r>
        <w:rPr>
          <w:rFonts w:ascii="Times New Roman" w:eastAsia="Times New Roman" w:hAnsi="Times New Roman"/>
          <w:b/>
          <w:bCs/>
        </w:rPr>
        <w:t>Nutriflex</w:t>
      </w:r>
      <w:proofErr w:type="spellEnd"/>
      <w:r>
        <w:rPr>
          <w:rFonts w:ascii="Times New Roman" w:eastAsia="Times New Roman" w:hAnsi="Times New Roman"/>
          <w:b/>
          <w:bCs/>
        </w:rPr>
        <w:t xml:space="preserve"> Omega 56/144</w:t>
      </w:r>
    </w:p>
    <w:p w:rsidR="00F546E7" w:rsidRDefault="00F546E7" w:rsidP="00F546E7">
      <w:pPr>
        <w:tabs>
          <w:tab w:val="left" w:pos="567"/>
        </w:tabs>
        <w:spacing w:after="0" w:line="260" w:lineRule="exact"/>
        <w:rPr>
          <w:rFonts w:ascii="Times New Roman" w:eastAsia="Times New Roman" w:hAnsi="Times New Roman"/>
          <w:szCs w:val="20"/>
        </w:rPr>
      </w:pPr>
    </w:p>
    <w:p w:rsidR="00F546E7" w:rsidRDefault="00F546E7" w:rsidP="00F546E7">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Šis vaistas vartojamas intravenine infuzija (lašinant), t. y., lašinama per tiesiai į veną įstatytą mažą vamzdelį. Šis vaistas bus skiriamas tik per vieną iš Jūsų didžiųjų (centrinių) venų. Rekomenduojama </w:t>
      </w:r>
      <w:proofErr w:type="spellStart"/>
      <w:r>
        <w:rPr>
          <w:rFonts w:ascii="Times New Roman" w:eastAsia="Times New Roman" w:hAnsi="Times New Roman"/>
        </w:rPr>
        <w:t>parenteriniam</w:t>
      </w:r>
      <w:proofErr w:type="spellEnd"/>
      <w:r>
        <w:rPr>
          <w:rFonts w:ascii="Times New Roman" w:eastAsia="Times New Roman" w:hAnsi="Times New Roman"/>
        </w:rPr>
        <w:t xml:space="preserve"> maitinimui skirto maišelio infuzijos trukmė yra ne daugiau kaip 24 valandos.</w:t>
      </w:r>
    </w:p>
    <w:p w:rsidR="00F546E7" w:rsidRDefault="00F546E7" w:rsidP="00F546E7">
      <w:pPr>
        <w:tabs>
          <w:tab w:val="left" w:pos="567"/>
        </w:tabs>
        <w:spacing w:after="0" w:line="260" w:lineRule="exact"/>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rPr>
      </w:pPr>
      <w:r>
        <w:rPr>
          <w:rFonts w:ascii="Times New Roman" w:eastAsia="Times New Roman" w:hAnsi="Times New Roman"/>
        </w:rPr>
        <w:t>Gydytojas arba vaistininkas nuspręs, kokio šio vaisto kiekio Jums reikia ir kiek laiko Jus reikia gydyti šiuo vaistu.</w:t>
      </w:r>
    </w:p>
    <w:p w:rsidR="00F546E7" w:rsidRDefault="00F546E7" w:rsidP="00F546E7">
      <w:pPr>
        <w:keepNext/>
        <w:tabs>
          <w:tab w:val="left" w:pos="567"/>
        </w:tabs>
        <w:spacing w:after="0" w:line="260" w:lineRule="exact"/>
        <w:jc w:val="both"/>
        <w:outlineLvl w:val="3"/>
        <w:rPr>
          <w:rFonts w:ascii="Times New Roman" w:eastAsia="Times New Roman" w:hAnsi="Times New Roman"/>
        </w:rPr>
      </w:pPr>
    </w:p>
    <w:p w:rsidR="00F546E7" w:rsidRDefault="00F546E7" w:rsidP="00F546E7">
      <w:pPr>
        <w:keepNext/>
        <w:tabs>
          <w:tab w:val="left" w:pos="567"/>
        </w:tabs>
        <w:spacing w:after="0" w:line="260" w:lineRule="exact"/>
        <w:jc w:val="both"/>
        <w:outlineLvl w:val="3"/>
        <w:rPr>
          <w:rFonts w:ascii="Times New Roman" w:eastAsia="Times New Roman" w:hAnsi="Times New Roman"/>
          <w:b/>
          <w:bCs/>
        </w:rPr>
      </w:pPr>
      <w:r>
        <w:rPr>
          <w:rFonts w:ascii="Times New Roman" w:eastAsia="Times New Roman" w:hAnsi="Times New Roman"/>
          <w:b/>
          <w:bCs/>
        </w:rPr>
        <w:t xml:space="preserve">Vartojimas vaikams </w:t>
      </w:r>
    </w:p>
    <w:p w:rsidR="00F546E7" w:rsidRPr="009B69A9" w:rsidRDefault="00F546E7" w:rsidP="00F546E7">
      <w:pPr>
        <w:tabs>
          <w:tab w:val="left" w:pos="567"/>
        </w:tabs>
        <w:spacing w:after="0" w:line="260" w:lineRule="exact"/>
        <w:jc w:val="both"/>
        <w:outlineLvl w:val="3"/>
        <w:rPr>
          <w:rFonts w:ascii="Times New Roman" w:eastAsia="Times New Roman" w:hAnsi="Times New Roman"/>
          <w:bCs/>
        </w:rPr>
      </w:pPr>
      <w:r>
        <w:rPr>
          <w:rFonts w:ascii="Times New Roman" w:eastAsia="Times New Roman" w:hAnsi="Times New Roman"/>
        </w:rPr>
        <w:t>Šio vaisto negalima skirti naujagimiams, kūdikiams ir jaunesniems kaip 2 metų vaikams.</w:t>
      </w:r>
      <w:r w:rsidRPr="00BC65FF">
        <w:rPr>
          <w:rFonts w:ascii="Times New Roman" w:eastAsia="Times New Roman" w:hAnsi="Times New Roman"/>
          <w:szCs w:val="20"/>
        </w:rPr>
        <w:t xml:space="preserve"> Gydytojas nuspręs, kiek šio vaisto reikia Jūsų vaikui ir kiek laiko reikia vaiką gydyti šiuo vaistu.</w:t>
      </w:r>
    </w:p>
    <w:p w:rsidR="00F546E7" w:rsidRDefault="00F546E7" w:rsidP="00F546E7">
      <w:pPr>
        <w:keepNext/>
        <w:tabs>
          <w:tab w:val="left" w:pos="567"/>
        </w:tabs>
        <w:spacing w:after="0" w:line="260" w:lineRule="exact"/>
        <w:jc w:val="both"/>
        <w:outlineLvl w:val="3"/>
        <w:rPr>
          <w:rFonts w:ascii="Times New Roman" w:eastAsia="Times New Roman" w:hAnsi="Times New Roman"/>
          <w:b/>
          <w:bCs/>
        </w:rPr>
      </w:pPr>
    </w:p>
    <w:p w:rsidR="00F546E7" w:rsidRDefault="00F546E7" w:rsidP="00F546E7">
      <w:pPr>
        <w:keepNext/>
        <w:tabs>
          <w:tab w:val="left" w:pos="567"/>
        </w:tabs>
        <w:spacing w:after="0" w:line="260" w:lineRule="exact"/>
        <w:jc w:val="both"/>
        <w:outlineLvl w:val="3"/>
        <w:rPr>
          <w:rFonts w:ascii="Times New Roman" w:eastAsia="Times New Roman" w:hAnsi="Times New Roman"/>
          <w:b/>
          <w:bCs/>
        </w:rPr>
      </w:pPr>
      <w:r>
        <w:rPr>
          <w:rFonts w:ascii="Times New Roman" w:eastAsia="Times New Roman" w:hAnsi="Times New Roman"/>
          <w:b/>
          <w:bCs/>
        </w:rPr>
        <w:t xml:space="preserve">Ką daryti pavartojus per didelę </w:t>
      </w:r>
      <w:proofErr w:type="spellStart"/>
      <w:r>
        <w:rPr>
          <w:rFonts w:ascii="Times New Roman" w:eastAsia="Times New Roman" w:hAnsi="Times New Roman"/>
          <w:b/>
          <w:bCs/>
        </w:rPr>
        <w:t>Nutriflex</w:t>
      </w:r>
      <w:proofErr w:type="spellEnd"/>
      <w:r>
        <w:rPr>
          <w:rFonts w:ascii="Times New Roman" w:eastAsia="Times New Roman" w:hAnsi="Times New Roman"/>
          <w:b/>
          <w:bCs/>
        </w:rPr>
        <w:t xml:space="preserve"> Omega 56/144 dozę?</w:t>
      </w:r>
    </w:p>
    <w:p w:rsidR="00F546E7" w:rsidRDefault="00F546E7" w:rsidP="00F546E7">
      <w:pPr>
        <w:tabs>
          <w:tab w:val="left" w:pos="567"/>
        </w:tabs>
        <w:spacing w:after="0" w:line="260" w:lineRule="exact"/>
        <w:rPr>
          <w:rFonts w:ascii="Times New Roman" w:eastAsia="Times New Roman" w:hAnsi="Times New Roman"/>
          <w:szCs w:val="20"/>
        </w:rPr>
      </w:pPr>
    </w:p>
    <w:p w:rsidR="00F546E7" w:rsidRDefault="00F546E7" w:rsidP="00F546E7">
      <w:pPr>
        <w:spacing w:after="0" w:line="240" w:lineRule="auto"/>
        <w:ind w:right="-2"/>
        <w:rPr>
          <w:rFonts w:ascii="Times New Roman" w:eastAsia="Times New Roman" w:hAnsi="Times New Roman"/>
        </w:rPr>
      </w:pPr>
      <w:r>
        <w:rPr>
          <w:rFonts w:ascii="Times New Roman" w:eastAsia="Times New Roman" w:hAnsi="Times New Roman"/>
        </w:rPr>
        <w:t>Jeigu Jums sulašintas per didelis šio vaisto kiekis gali pasireikšti taip vadinamas „pertekliaus sindromas“ ir šie simptomai:</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skysčių perteklius ir elektrolitų pusiausvyros sutrikimas;</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plaučių pabrinkimas (plaučių edema);</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aminorūgščių netekimas su šlapimu ir aminorūgščių pusiausvyros sutrikimas;</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vėmimas, šleikštulys;</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drebulys;</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per didelis cukraus kiekis kraujyje;</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gliukozė šlapime;</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skysčių trūkumas;</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daug tirštesnis kraujas nei įprastai (</w:t>
      </w:r>
      <w:proofErr w:type="spellStart"/>
      <w:r>
        <w:rPr>
          <w:rFonts w:ascii="Times New Roman" w:eastAsia="Times New Roman" w:hAnsi="Times New Roman"/>
        </w:rPr>
        <w:t>hiperosmoliališkumas</w:t>
      </w:r>
      <w:proofErr w:type="spellEnd"/>
      <w:r>
        <w:rPr>
          <w:rFonts w:ascii="Times New Roman" w:eastAsia="Times New Roman" w:hAnsi="Times New Roman"/>
        </w:rPr>
        <w:t>);</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sąmonės sutrikimas ar netekimas dėl ypač didelio cukraus kiekio kraujyje;</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kepenų padidėjimas (</w:t>
      </w:r>
      <w:proofErr w:type="spellStart"/>
      <w:r>
        <w:rPr>
          <w:rFonts w:ascii="Times New Roman" w:eastAsia="Times New Roman" w:hAnsi="Times New Roman"/>
        </w:rPr>
        <w:t>hepatomegalija</w:t>
      </w:r>
      <w:proofErr w:type="spellEnd"/>
      <w:r>
        <w:rPr>
          <w:rFonts w:ascii="Times New Roman" w:eastAsia="Times New Roman" w:hAnsi="Times New Roman"/>
        </w:rPr>
        <w:t>) su gelta ar be jos;</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blužnies padidėjimas (</w:t>
      </w:r>
      <w:proofErr w:type="spellStart"/>
      <w:r>
        <w:rPr>
          <w:rFonts w:ascii="Times New Roman" w:eastAsia="Times New Roman" w:hAnsi="Times New Roman"/>
        </w:rPr>
        <w:t>splenomegalija</w:t>
      </w:r>
      <w:proofErr w:type="spellEnd"/>
      <w:r>
        <w:rPr>
          <w:rFonts w:ascii="Times New Roman" w:eastAsia="Times New Roman" w:hAnsi="Times New Roman"/>
        </w:rPr>
        <w:t>);</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riebalų sankaupos vidaus organuose;</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nenormalios kepenų funkcijos tyrimų vertės;</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raudonųjų kraujo kūnelių kiekio sumažėjimas (anemija);</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baltųjų kraujo kūnelių kiekio sumažėjimas (</w:t>
      </w:r>
      <w:proofErr w:type="spellStart"/>
      <w:r>
        <w:rPr>
          <w:rFonts w:ascii="Times New Roman" w:eastAsia="Times New Roman" w:hAnsi="Times New Roman"/>
        </w:rPr>
        <w:t>leukopenija</w:t>
      </w:r>
      <w:proofErr w:type="spellEnd"/>
      <w:r>
        <w:rPr>
          <w:rFonts w:ascii="Times New Roman" w:eastAsia="Times New Roman" w:hAnsi="Times New Roman"/>
        </w:rPr>
        <w:t>);</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trombocitų kiekio kraujyje sumažėjimas (</w:t>
      </w:r>
      <w:proofErr w:type="spellStart"/>
      <w:r>
        <w:rPr>
          <w:rFonts w:ascii="Times New Roman" w:eastAsia="Times New Roman" w:hAnsi="Times New Roman"/>
        </w:rPr>
        <w:t>trombocitopenija</w:t>
      </w:r>
      <w:proofErr w:type="spellEnd"/>
      <w:r>
        <w:rPr>
          <w:rFonts w:ascii="Times New Roman" w:eastAsia="Times New Roman" w:hAnsi="Times New Roman"/>
        </w:rPr>
        <w:t>);</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nesubrendusių raudonųjų kraujo kūnelių kiekio padidėjimas (</w:t>
      </w:r>
      <w:proofErr w:type="spellStart"/>
      <w:r>
        <w:rPr>
          <w:rFonts w:ascii="Times New Roman" w:eastAsia="Times New Roman" w:hAnsi="Times New Roman"/>
        </w:rPr>
        <w:t>retikulocitozė</w:t>
      </w:r>
      <w:proofErr w:type="spellEnd"/>
      <w:r>
        <w:rPr>
          <w:rFonts w:ascii="Times New Roman" w:eastAsia="Times New Roman" w:hAnsi="Times New Roman"/>
        </w:rPr>
        <w:t>);</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kraujo kūnelių plyšimas (</w:t>
      </w:r>
      <w:proofErr w:type="spellStart"/>
      <w:r>
        <w:rPr>
          <w:rFonts w:ascii="Times New Roman" w:eastAsia="Times New Roman" w:hAnsi="Times New Roman"/>
        </w:rPr>
        <w:t>hemolizė</w:t>
      </w:r>
      <w:proofErr w:type="spellEnd"/>
      <w:r>
        <w:rPr>
          <w:rFonts w:ascii="Times New Roman" w:eastAsia="Times New Roman" w:hAnsi="Times New Roman"/>
        </w:rPr>
        <w:t>);</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kraujavimas ar polinkis kraujuoti;</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 xml:space="preserve">kraujo krešėjimo sutrikimas (tai gali rodyti pakitusi kraujavimo, krešėjimo trukmė, </w:t>
      </w:r>
      <w:proofErr w:type="spellStart"/>
      <w:r>
        <w:rPr>
          <w:rFonts w:ascii="Times New Roman" w:eastAsia="Times New Roman" w:hAnsi="Times New Roman"/>
        </w:rPr>
        <w:t>protrombino</w:t>
      </w:r>
      <w:proofErr w:type="spellEnd"/>
      <w:r>
        <w:rPr>
          <w:rFonts w:ascii="Times New Roman" w:eastAsia="Times New Roman" w:hAnsi="Times New Roman"/>
        </w:rPr>
        <w:t xml:space="preserve"> laikas ir kt.);</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karščiavimas;</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per didelis riebalų kiekis kraujyje;</w:t>
      </w:r>
    </w:p>
    <w:p w:rsidR="00F546E7" w:rsidRDefault="00F546E7" w:rsidP="00F546E7">
      <w:pPr>
        <w:numPr>
          <w:ilvl w:val="2"/>
          <w:numId w:val="7"/>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sąmonės netekimas.</w:t>
      </w:r>
    </w:p>
    <w:p w:rsidR="00F546E7" w:rsidRDefault="00F546E7" w:rsidP="00F546E7">
      <w:pPr>
        <w:spacing w:after="0" w:line="240" w:lineRule="auto"/>
        <w:ind w:right="-2"/>
        <w:rPr>
          <w:rFonts w:ascii="Times New Roman" w:eastAsia="Times New Roman" w:hAnsi="Times New Roman"/>
        </w:rPr>
      </w:pPr>
    </w:p>
    <w:p w:rsidR="00F546E7" w:rsidRDefault="00F546E7" w:rsidP="00F546E7">
      <w:pPr>
        <w:spacing w:after="0" w:line="240" w:lineRule="auto"/>
        <w:ind w:right="-2"/>
        <w:rPr>
          <w:rFonts w:ascii="Times New Roman" w:eastAsia="Times New Roman" w:hAnsi="Times New Roman"/>
        </w:rPr>
      </w:pPr>
      <w:r>
        <w:rPr>
          <w:rFonts w:ascii="Times New Roman" w:eastAsia="Times New Roman" w:hAnsi="Times New Roman"/>
        </w:rPr>
        <w:t>Pasireiškus bent vienam iš šių simptomų, infuziją reikia nedelsiant nutraukti.</w:t>
      </w:r>
    </w:p>
    <w:p w:rsidR="00F546E7" w:rsidRDefault="00F546E7" w:rsidP="00F546E7">
      <w:pPr>
        <w:spacing w:after="0" w:line="240" w:lineRule="auto"/>
        <w:rPr>
          <w:rFonts w:ascii="Times New Roman" w:eastAsia="Times New Roman" w:hAnsi="Times New Roman"/>
        </w:rPr>
      </w:pPr>
    </w:p>
    <w:p w:rsidR="00F546E7" w:rsidRDefault="00F546E7" w:rsidP="00F546E7">
      <w:pPr>
        <w:spacing w:after="0" w:line="240" w:lineRule="auto"/>
        <w:rPr>
          <w:rFonts w:ascii="Times New Roman" w:eastAsia="Times New Roman" w:hAnsi="Times New Roman"/>
        </w:rPr>
      </w:pPr>
      <w:r>
        <w:rPr>
          <w:rFonts w:ascii="Times New Roman" w:eastAsia="Times New Roman" w:hAnsi="Times New Roman"/>
        </w:rPr>
        <w:t>Jeigu kiltų daugiau klausimų dėl šio vaisto vartojimo, kreipkitės į gydytoją, vaistininką arba slaugytoją.</w:t>
      </w:r>
    </w:p>
    <w:p w:rsidR="00F546E7" w:rsidRDefault="00F546E7" w:rsidP="00F546E7">
      <w:pPr>
        <w:spacing w:after="0" w:line="240" w:lineRule="auto"/>
        <w:rPr>
          <w:rFonts w:ascii="Times New Roman" w:eastAsia="Times New Roman" w:hAnsi="Times New Roman"/>
        </w:rPr>
      </w:pPr>
    </w:p>
    <w:p w:rsidR="00F546E7" w:rsidRDefault="00F546E7" w:rsidP="00F546E7">
      <w:pPr>
        <w:spacing w:after="0" w:line="240" w:lineRule="auto"/>
        <w:rPr>
          <w:rFonts w:ascii="Times New Roman" w:eastAsia="Times New Roman" w:hAnsi="Times New Roman"/>
        </w:rPr>
      </w:pPr>
    </w:p>
    <w:p w:rsidR="00F546E7" w:rsidRDefault="00F546E7" w:rsidP="00F546E7">
      <w:pPr>
        <w:keepNext/>
        <w:keepLines/>
        <w:tabs>
          <w:tab w:val="left" w:pos="567"/>
        </w:tabs>
        <w:spacing w:after="0" w:line="240" w:lineRule="auto"/>
        <w:outlineLvl w:val="2"/>
        <w:rPr>
          <w:rFonts w:ascii="Times New Roman" w:eastAsia="Times New Roman" w:hAnsi="Times New Roman"/>
          <w:b/>
          <w:bCs/>
        </w:rPr>
      </w:pPr>
      <w:r>
        <w:rPr>
          <w:rFonts w:ascii="Times New Roman" w:eastAsia="Times New Roman" w:hAnsi="Times New Roman"/>
          <w:b/>
          <w:bCs/>
        </w:rPr>
        <w:t>4.</w:t>
      </w:r>
      <w:r>
        <w:rPr>
          <w:rFonts w:ascii="Times New Roman" w:eastAsia="Times New Roman" w:hAnsi="Times New Roman"/>
          <w:b/>
          <w:bCs/>
        </w:rPr>
        <w:tab/>
        <w:t>Galimas šalutinis poveikis</w:t>
      </w:r>
    </w:p>
    <w:p w:rsidR="00F546E7" w:rsidRDefault="00F546E7" w:rsidP="00F546E7">
      <w:pPr>
        <w:spacing w:after="0" w:line="240" w:lineRule="auto"/>
        <w:rPr>
          <w:rFonts w:ascii="Times New Roman" w:eastAsia="Times New Roman" w:hAnsi="Times New Roman"/>
        </w:rPr>
      </w:pPr>
    </w:p>
    <w:p w:rsidR="00F546E7" w:rsidRDefault="00F546E7" w:rsidP="00F546E7">
      <w:pPr>
        <w:spacing w:after="0" w:line="240" w:lineRule="auto"/>
        <w:ind w:right="-29"/>
        <w:rPr>
          <w:rFonts w:ascii="Times New Roman" w:eastAsia="Times New Roman" w:hAnsi="Times New Roman"/>
        </w:rPr>
      </w:pPr>
      <w:r>
        <w:rPr>
          <w:rFonts w:ascii="Times New Roman" w:eastAsia="Times New Roman" w:hAnsi="Times New Roman"/>
        </w:rPr>
        <w:t>Šis vaistas, kaip ir visi kiti, gali sukelti šalutinį poveikį, nors jis pasireiškia ne visiems žmonėms.</w:t>
      </w:r>
    </w:p>
    <w:p w:rsidR="00F546E7" w:rsidRDefault="00F546E7" w:rsidP="00F546E7">
      <w:pPr>
        <w:tabs>
          <w:tab w:val="left" w:pos="567"/>
        </w:tabs>
        <w:spacing w:after="0" w:line="260" w:lineRule="exact"/>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b/>
        </w:rPr>
      </w:pPr>
      <w:r>
        <w:rPr>
          <w:rFonts w:ascii="Times New Roman" w:eastAsia="Times New Roman" w:hAnsi="Times New Roman"/>
          <w:b/>
        </w:rPr>
        <w:t>Toliau aprašytas šalutinis poveikis gali būti sunkus. Jeigu Jums pasireiškė bet kuris toliau aprašytas šalutinis poveikis, nedelsdami praneškite gydytojui, jis nutrauks šio vaisto skyrimą Jums:</w:t>
      </w:r>
    </w:p>
    <w:p w:rsidR="00F546E7" w:rsidRDefault="00F546E7" w:rsidP="00F546E7">
      <w:pPr>
        <w:tabs>
          <w:tab w:val="left" w:pos="567"/>
        </w:tabs>
        <w:spacing w:after="0" w:line="260" w:lineRule="exact"/>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rPr>
      </w:pPr>
      <w:r w:rsidRPr="00D078EA">
        <w:rPr>
          <w:rFonts w:ascii="Times New Roman" w:eastAsia="Times New Roman" w:hAnsi="Times New Roman"/>
        </w:rPr>
        <w:t>Reti šalutinio poveikio reiškiniai (gali pasireikšti rečiau kaip 1 iš 1</w:t>
      </w:r>
      <w:r>
        <w:rPr>
          <w:rFonts w:ascii="Times New Roman" w:eastAsia="Times New Roman" w:hAnsi="Times New Roman"/>
        </w:rPr>
        <w:t> </w:t>
      </w:r>
      <w:r w:rsidRPr="00D078EA">
        <w:rPr>
          <w:rFonts w:ascii="Times New Roman" w:eastAsia="Times New Roman" w:hAnsi="Times New Roman"/>
        </w:rPr>
        <w:t>000</w:t>
      </w:r>
      <w:r>
        <w:rPr>
          <w:rFonts w:ascii="Times New Roman" w:eastAsia="Times New Roman" w:hAnsi="Times New Roman"/>
        </w:rPr>
        <w:t> </w:t>
      </w:r>
      <w:r w:rsidRPr="00D078EA">
        <w:rPr>
          <w:rFonts w:ascii="Times New Roman" w:eastAsia="Times New Roman" w:hAnsi="Times New Roman"/>
        </w:rPr>
        <w:t>asmenų)</w:t>
      </w:r>
      <w:r>
        <w:rPr>
          <w:rFonts w:ascii="Times New Roman" w:eastAsia="Times New Roman" w:hAnsi="Times New Roman"/>
        </w:rPr>
        <w:t>:</w:t>
      </w:r>
    </w:p>
    <w:p w:rsidR="00F546E7" w:rsidRDefault="00F546E7" w:rsidP="00F546E7">
      <w:pPr>
        <w:numPr>
          <w:ilvl w:val="0"/>
          <w:numId w:val="8"/>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alerginės reakcijos, pvz. odos reakcijos, dusulys, lūpų, burnos ir gerklės pabrinkimas, pasunkėjęs kvėpavimas.</w:t>
      </w:r>
    </w:p>
    <w:p w:rsidR="00F546E7" w:rsidRDefault="00F546E7" w:rsidP="00F546E7">
      <w:pPr>
        <w:tabs>
          <w:tab w:val="left" w:pos="567"/>
        </w:tabs>
        <w:spacing w:after="0" w:line="260" w:lineRule="exact"/>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b/>
        </w:rPr>
      </w:pPr>
      <w:r>
        <w:rPr>
          <w:rFonts w:ascii="Times New Roman" w:eastAsia="Times New Roman" w:hAnsi="Times New Roman"/>
          <w:b/>
        </w:rPr>
        <w:t>Kitas šalutinis poveikis:</w:t>
      </w:r>
    </w:p>
    <w:p w:rsidR="00F546E7" w:rsidRDefault="00F546E7" w:rsidP="00F546E7">
      <w:pPr>
        <w:tabs>
          <w:tab w:val="left" w:pos="567"/>
        </w:tabs>
        <w:spacing w:after="0" w:line="260" w:lineRule="exact"/>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rPr>
      </w:pPr>
      <w:r w:rsidRPr="00876934">
        <w:rPr>
          <w:rFonts w:ascii="Times New Roman" w:eastAsia="Times New Roman" w:hAnsi="Times New Roman"/>
          <w:snapToGrid w:val="0"/>
        </w:rPr>
        <w:t>Nedažni šalutinio poveikio reiškiniai (gali pasireikšti rečiau kaip 1 iš 100</w:t>
      </w:r>
      <w:r>
        <w:rPr>
          <w:rFonts w:ascii="Times New Roman" w:eastAsia="Times New Roman" w:hAnsi="Times New Roman"/>
          <w:snapToGrid w:val="0"/>
        </w:rPr>
        <w:t> </w:t>
      </w:r>
      <w:r w:rsidRPr="00876934">
        <w:rPr>
          <w:rFonts w:ascii="Times New Roman" w:eastAsia="Times New Roman" w:hAnsi="Times New Roman"/>
          <w:snapToGrid w:val="0"/>
        </w:rPr>
        <w:t>asmenų</w:t>
      </w:r>
      <w:r>
        <w:rPr>
          <w:rFonts w:ascii="Times New Roman" w:eastAsia="Times New Roman" w:hAnsi="Times New Roman"/>
          <w:snapToGrid w:val="0"/>
        </w:rPr>
        <w:t>)</w:t>
      </w:r>
      <w:r>
        <w:rPr>
          <w:rFonts w:ascii="Times New Roman" w:eastAsia="Times New Roman" w:hAnsi="Times New Roman"/>
        </w:rPr>
        <w:t>:</w:t>
      </w:r>
    </w:p>
    <w:p w:rsidR="00F546E7" w:rsidRDefault="00F546E7" w:rsidP="00F546E7">
      <w:pPr>
        <w:numPr>
          <w:ilvl w:val="0"/>
          <w:numId w:val="8"/>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šleikštulys, vėmimas, apetito stoka</w:t>
      </w:r>
    </w:p>
    <w:p w:rsidR="00F546E7" w:rsidRDefault="00F546E7" w:rsidP="00F546E7">
      <w:pPr>
        <w:tabs>
          <w:tab w:val="left" w:pos="567"/>
        </w:tabs>
        <w:spacing w:after="0" w:line="260" w:lineRule="exact"/>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rPr>
      </w:pPr>
      <w:r w:rsidRPr="00876934">
        <w:rPr>
          <w:rFonts w:ascii="Times New Roman" w:eastAsia="Times New Roman" w:hAnsi="Times New Roman"/>
          <w:snapToGrid w:val="0"/>
        </w:rPr>
        <w:t>Reti šalutinio poveikio reiškiniai (gali pasireikšti rečiau kaip 1 iš 1</w:t>
      </w:r>
      <w:r>
        <w:rPr>
          <w:rFonts w:ascii="Times New Roman" w:eastAsia="Times New Roman" w:hAnsi="Times New Roman"/>
          <w:snapToGrid w:val="0"/>
        </w:rPr>
        <w:t> </w:t>
      </w:r>
      <w:r w:rsidRPr="00876934">
        <w:rPr>
          <w:rFonts w:ascii="Times New Roman" w:eastAsia="Times New Roman" w:hAnsi="Times New Roman"/>
          <w:snapToGrid w:val="0"/>
        </w:rPr>
        <w:t>000</w:t>
      </w:r>
      <w:r>
        <w:rPr>
          <w:rFonts w:ascii="Times New Roman" w:eastAsia="Times New Roman" w:hAnsi="Times New Roman"/>
          <w:snapToGrid w:val="0"/>
        </w:rPr>
        <w:t> </w:t>
      </w:r>
      <w:r w:rsidRPr="00876934">
        <w:rPr>
          <w:rFonts w:ascii="Times New Roman" w:eastAsia="Times New Roman" w:hAnsi="Times New Roman"/>
          <w:snapToGrid w:val="0"/>
        </w:rPr>
        <w:t>asmenų)</w:t>
      </w:r>
      <w:r>
        <w:rPr>
          <w:rFonts w:ascii="Times New Roman" w:eastAsia="Times New Roman" w:hAnsi="Times New Roman"/>
        </w:rPr>
        <w:t>:</w:t>
      </w:r>
    </w:p>
    <w:p w:rsidR="00F546E7" w:rsidRDefault="00F546E7" w:rsidP="00F546E7">
      <w:pPr>
        <w:numPr>
          <w:ilvl w:val="0"/>
          <w:numId w:val="8"/>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padidėjęs kraujo polinkis krešėti</w:t>
      </w:r>
    </w:p>
    <w:p w:rsidR="00F546E7" w:rsidRDefault="00F546E7" w:rsidP="00F546E7">
      <w:pPr>
        <w:numPr>
          <w:ilvl w:val="0"/>
          <w:numId w:val="8"/>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mėlynas odos atspalvis</w:t>
      </w:r>
    </w:p>
    <w:p w:rsidR="00F546E7" w:rsidRDefault="00F546E7" w:rsidP="00F546E7">
      <w:pPr>
        <w:numPr>
          <w:ilvl w:val="0"/>
          <w:numId w:val="8"/>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dusulys</w:t>
      </w:r>
    </w:p>
    <w:p w:rsidR="00F546E7" w:rsidRDefault="00F546E7" w:rsidP="00F546E7">
      <w:pPr>
        <w:numPr>
          <w:ilvl w:val="0"/>
          <w:numId w:val="8"/>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galvos skausmas</w:t>
      </w:r>
    </w:p>
    <w:p w:rsidR="00F546E7" w:rsidRDefault="00F546E7" w:rsidP="00F546E7">
      <w:pPr>
        <w:numPr>
          <w:ilvl w:val="0"/>
          <w:numId w:val="8"/>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veido ir kaklo paraudimas</w:t>
      </w:r>
    </w:p>
    <w:p w:rsidR="00F546E7" w:rsidRDefault="00F546E7" w:rsidP="00F546E7">
      <w:pPr>
        <w:numPr>
          <w:ilvl w:val="0"/>
          <w:numId w:val="8"/>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odos paraudimas (</w:t>
      </w:r>
      <w:proofErr w:type="spellStart"/>
      <w:r>
        <w:rPr>
          <w:rFonts w:ascii="Times New Roman" w:eastAsia="Times New Roman" w:hAnsi="Times New Roman"/>
        </w:rPr>
        <w:t>eritema</w:t>
      </w:r>
      <w:proofErr w:type="spellEnd"/>
      <w:r>
        <w:rPr>
          <w:rFonts w:ascii="Times New Roman" w:eastAsia="Times New Roman" w:hAnsi="Times New Roman"/>
        </w:rPr>
        <w:t>)</w:t>
      </w:r>
    </w:p>
    <w:p w:rsidR="00F546E7" w:rsidRDefault="00F546E7" w:rsidP="00F546E7">
      <w:pPr>
        <w:numPr>
          <w:ilvl w:val="0"/>
          <w:numId w:val="8"/>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prakaitavimas</w:t>
      </w:r>
    </w:p>
    <w:p w:rsidR="00F546E7" w:rsidRDefault="00F546E7" w:rsidP="00F546E7">
      <w:pPr>
        <w:numPr>
          <w:ilvl w:val="0"/>
          <w:numId w:val="8"/>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drebulys</w:t>
      </w:r>
    </w:p>
    <w:p w:rsidR="00F546E7" w:rsidRDefault="00F546E7" w:rsidP="00F546E7">
      <w:pPr>
        <w:numPr>
          <w:ilvl w:val="0"/>
          <w:numId w:val="8"/>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šalčio pojūtis</w:t>
      </w:r>
    </w:p>
    <w:p w:rsidR="00F546E7" w:rsidRDefault="00F546E7" w:rsidP="00F546E7">
      <w:pPr>
        <w:numPr>
          <w:ilvl w:val="0"/>
          <w:numId w:val="8"/>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aukšta kūno temperatūra</w:t>
      </w:r>
    </w:p>
    <w:p w:rsidR="00F546E7" w:rsidRDefault="00F546E7" w:rsidP="00F546E7">
      <w:pPr>
        <w:numPr>
          <w:ilvl w:val="0"/>
          <w:numId w:val="8"/>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mieguistumas</w:t>
      </w:r>
    </w:p>
    <w:p w:rsidR="00F546E7" w:rsidRDefault="00F546E7" w:rsidP="00F546E7">
      <w:pPr>
        <w:numPr>
          <w:ilvl w:val="0"/>
          <w:numId w:val="8"/>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krūtinės, nugaros, kaulų ar juosmens srities skausmas</w:t>
      </w:r>
    </w:p>
    <w:p w:rsidR="00F546E7" w:rsidRDefault="00F546E7" w:rsidP="00F546E7">
      <w:pPr>
        <w:numPr>
          <w:ilvl w:val="0"/>
          <w:numId w:val="8"/>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kraujospūdžio sumažėjimas ar padidėjimas</w:t>
      </w:r>
    </w:p>
    <w:p w:rsidR="00F546E7" w:rsidRDefault="00F546E7" w:rsidP="00F546E7">
      <w:pPr>
        <w:tabs>
          <w:tab w:val="left" w:pos="567"/>
        </w:tabs>
        <w:spacing w:after="0" w:line="260" w:lineRule="exact"/>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rPr>
      </w:pPr>
      <w:r w:rsidRPr="00876934">
        <w:rPr>
          <w:rFonts w:ascii="Times New Roman" w:eastAsia="Times New Roman" w:hAnsi="Times New Roman"/>
          <w:snapToGrid w:val="0"/>
        </w:rPr>
        <w:t>Labai reti šalutinio poveikio reiškiniai (gali pasireikšti rečiau kaip 1 iš 10</w:t>
      </w:r>
      <w:r>
        <w:rPr>
          <w:rFonts w:ascii="Times New Roman" w:eastAsia="Times New Roman" w:hAnsi="Times New Roman"/>
          <w:snapToGrid w:val="0"/>
        </w:rPr>
        <w:t> </w:t>
      </w:r>
      <w:r w:rsidRPr="00876934">
        <w:rPr>
          <w:rFonts w:ascii="Times New Roman" w:eastAsia="Times New Roman" w:hAnsi="Times New Roman"/>
          <w:snapToGrid w:val="0"/>
        </w:rPr>
        <w:t>000</w:t>
      </w:r>
      <w:r>
        <w:rPr>
          <w:rFonts w:ascii="Times New Roman" w:eastAsia="Times New Roman" w:hAnsi="Times New Roman"/>
          <w:snapToGrid w:val="0"/>
        </w:rPr>
        <w:t> </w:t>
      </w:r>
      <w:r w:rsidRPr="00876934">
        <w:rPr>
          <w:rFonts w:ascii="Times New Roman" w:eastAsia="Times New Roman" w:hAnsi="Times New Roman"/>
          <w:snapToGrid w:val="0"/>
        </w:rPr>
        <w:t>asmenų</w:t>
      </w:r>
      <w:r w:rsidRPr="002E4703">
        <w:rPr>
          <w:rFonts w:ascii="Times New Roman" w:eastAsia="Times New Roman" w:hAnsi="Times New Roman"/>
          <w:snapToGrid w:val="0"/>
        </w:rPr>
        <w:t>)</w:t>
      </w:r>
      <w:r>
        <w:rPr>
          <w:rFonts w:ascii="Times New Roman" w:eastAsia="Times New Roman" w:hAnsi="Times New Roman"/>
        </w:rPr>
        <w:t>:</w:t>
      </w:r>
    </w:p>
    <w:p w:rsidR="00F546E7" w:rsidRDefault="00F546E7" w:rsidP="00F546E7">
      <w:pPr>
        <w:numPr>
          <w:ilvl w:val="0"/>
          <w:numId w:val="9"/>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nenormaliai didelis riebalų ar cukraus kiekis kraujyje</w:t>
      </w:r>
    </w:p>
    <w:p w:rsidR="00F546E7" w:rsidRDefault="00F546E7" w:rsidP="00F546E7">
      <w:pPr>
        <w:numPr>
          <w:ilvl w:val="0"/>
          <w:numId w:val="9"/>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didelis rūgščiųjų medžiagų kiekis kraujyje</w:t>
      </w:r>
    </w:p>
    <w:p w:rsidR="00F546E7" w:rsidRDefault="00F546E7" w:rsidP="00F546E7">
      <w:pPr>
        <w:numPr>
          <w:ilvl w:val="0"/>
          <w:numId w:val="9"/>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 xml:space="preserve">per didelis lipidų kiekis gali sukelti riebalų pertekliaus sindromą (daugiau informacijos pateikta 3 skyriuje, „Ką daryti pavartojus per didelę </w:t>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dozę?“). Sustabdžius infuziją, simptomai paprastai išnyksta.</w:t>
      </w:r>
    </w:p>
    <w:p w:rsidR="00F546E7" w:rsidRDefault="00F546E7" w:rsidP="00F546E7">
      <w:pPr>
        <w:tabs>
          <w:tab w:val="left" w:pos="567"/>
        </w:tabs>
        <w:spacing w:after="0" w:line="260" w:lineRule="exact"/>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rPr>
      </w:pPr>
      <w:r>
        <w:rPr>
          <w:rFonts w:ascii="Times New Roman" w:eastAsia="Times New Roman" w:hAnsi="Times New Roman"/>
        </w:rPr>
        <w:t>Dažnis nežinomas (negali būti apskaičiuotas pagal turimus duomenis):</w:t>
      </w:r>
    </w:p>
    <w:p w:rsidR="00F546E7" w:rsidRDefault="00F546E7" w:rsidP="00F546E7">
      <w:pPr>
        <w:numPr>
          <w:ilvl w:val="0"/>
          <w:numId w:val="10"/>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baltųjų kraujo kūnelių skaičiaus sumažėjimas (</w:t>
      </w:r>
      <w:proofErr w:type="spellStart"/>
      <w:r>
        <w:rPr>
          <w:rFonts w:ascii="Times New Roman" w:eastAsia="Times New Roman" w:hAnsi="Times New Roman"/>
        </w:rPr>
        <w:t>leukopenija</w:t>
      </w:r>
      <w:proofErr w:type="spellEnd"/>
      <w:r>
        <w:rPr>
          <w:rFonts w:ascii="Times New Roman" w:eastAsia="Times New Roman" w:hAnsi="Times New Roman"/>
        </w:rPr>
        <w:t>)</w:t>
      </w:r>
    </w:p>
    <w:p w:rsidR="00F546E7" w:rsidRPr="00330EEE" w:rsidRDefault="00F546E7" w:rsidP="00F546E7">
      <w:pPr>
        <w:numPr>
          <w:ilvl w:val="0"/>
          <w:numId w:val="10"/>
        </w:numPr>
        <w:tabs>
          <w:tab w:val="left" w:pos="567"/>
        </w:tabs>
        <w:spacing w:after="0" w:line="260" w:lineRule="exact"/>
        <w:ind w:left="567" w:hanging="567"/>
      </w:pPr>
      <w:r>
        <w:rPr>
          <w:rFonts w:ascii="Times New Roman" w:eastAsia="Times New Roman" w:hAnsi="Times New Roman"/>
        </w:rPr>
        <w:t>kraujo plokštelių skaičiaus sumažėjimas (</w:t>
      </w:r>
      <w:proofErr w:type="spellStart"/>
      <w:r>
        <w:rPr>
          <w:rFonts w:ascii="Times New Roman" w:eastAsia="Times New Roman" w:hAnsi="Times New Roman"/>
        </w:rPr>
        <w:t>trombocitopenija</w:t>
      </w:r>
      <w:proofErr w:type="spellEnd"/>
      <w:r>
        <w:rPr>
          <w:rFonts w:ascii="Times New Roman" w:eastAsia="Times New Roman" w:hAnsi="Times New Roman"/>
        </w:rPr>
        <w:t>)</w:t>
      </w:r>
    </w:p>
    <w:p w:rsidR="00F546E7" w:rsidRPr="00330EEE" w:rsidRDefault="00F546E7" w:rsidP="00F546E7">
      <w:pPr>
        <w:numPr>
          <w:ilvl w:val="0"/>
          <w:numId w:val="10"/>
        </w:numPr>
        <w:tabs>
          <w:tab w:val="left" w:pos="567"/>
        </w:tabs>
        <w:spacing w:after="0" w:line="260" w:lineRule="exact"/>
        <w:ind w:left="567" w:hanging="567"/>
      </w:pPr>
      <w:r>
        <w:rPr>
          <w:rFonts w:ascii="Times New Roman" w:eastAsia="Times New Roman" w:hAnsi="Times New Roman"/>
        </w:rPr>
        <w:t>sutrikęs tulžies nutekėjimas (</w:t>
      </w:r>
      <w:proofErr w:type="spellStart"/>
      <w:r>
        <w:rPr>
          <w:rFonts w:ascii="Times New Roman" w:eastAsia="Times New Roman" w:hAnsi="Times New Roman"/>
        </w:rPr>
        <w:t>cholestazė</w:t>
      </w:r>
      <w:proofErr w:type="spellEnd"/>
      <w:r>
        <w:rPr>
          <w:rFonts w:ascii="Times New Roman" w:eastAsia="Times New Roman" w:hAnsi="Times New Roman"/>
        </w:rPr>
        <w:t>)</w:t>
      </w:r>
    </w:p>
    <w:p w:rsidR="00F546E7" w:rsidRDefault="00F546E7" w:rsidP="00F546E7">
      <w:pPr>
        <w:tabs>
          <w:tab w:val="left" w:pos="567"/>
        </w:tabs>
        <w:spacing w:after="0" w:line="240" w:lineRule="auto"/>
        <w:rPr>
          <w:rFonts w:ascii="Times New Roman" w:eastAsia="Times New Roman" w:hAnsi="Times New Roman"/>
          <w:b/>
        </w:rPr>
      </w:pPr>
    </w:p>
    <w:p w:rsidR="00F546E7" w:rsidRDefault="00F546E7" w:rsidP="00F546E7">
      <w:pPr>
        <w:tabs>
          <w:tab w:val="left" w:pos="567"/>
        </w:tabs>
        <w:spacing w:after="0" w:line="240" w:lineRule="auto"/>
        <w:rPr>
          <w:rFonts w:ascii="Times New Roman" w:eastAsia="Times New Roman" w:hAnsi="Times New Roman"/>
          <w:b/>
        </w:rPr>
      </w:pPr>
      <w:r>
        <w:rPr>
          <w:rFonts w:ascii="Times New Roman" w:eastAsia="Times New Roman" w:hAnsi="Times New Roman"/>
          <w:b/>
        </w:rPr>
        <w:t>Pranešimas apie šalutinį poveikį</w:t>
      </w:r>
    </w:p>
    <w:p w:rsidR="00F546E7" w:rsidRPr="00E104DC" w:rsidRDefault="00F546E7" w:rsidP="00F546E7">
      <w:pPr>
        <w:tabs>
          <w:tab w:val="left" w:pos="567"/>
        </w:tabs>
        <w:autoSpaceDE w:val="0"/>
        <w:adjustRightInd w:val="0"/>
        <w:spacing w:after="0" w:line="260" w:lineRule="exact"/>
        <w:rPr>
          <w:rFonts w:ascii="Times New Roman" w:eastAsia="Times New Roman" w:hAnsi="Times New Roman"/>
          <w:noProof/>
          <w:snapToGrid w:val="0"/>
          <w:szCs w:val="24"/>
          <w:lang w:eastAsia="lt-LT"/>
        </w:rPr>
      </w:pPr>
      <w:r w:rsidRPr="00336975">
        <w:rPr>
          <w:rFonts w:ascii="Times New Roman" w:eastAsia="Times New Roman" w:hAnsi="Times New Roman"/>
          <w:snapToGrid w:val="0"/>
          <w:szCs w:val="20"/>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336975">
          <w:rPr>
            <w:rFonts w:ascii="Times New Roman" w:eastAsia="Times New Roman" w:hAnsi="Times New Roman"/>
            <w:snapToGrid w:val="0"/>
            <w:color w:val="0000FF"/>
            <w:szCs w:val="20"/>
            <w:u w:val="single"/>
          </w:rPr>
          <w:t>https://vapris.vvkt.lt/vvkt-web/public/nrv</w:t>
        </w:r>
      </w:hyperlink>
      <w:r w:rsidRPr="00336975">
        <w:rPr>
          <w:rFonts w:ascii="Times New Roman" w:eastAsia="Times New Roman" w:hAnsi="Times New Roman"/>
          <w:snapToGrid w:val="0"/>
          <w:szCs w:val="20"/>
        </w:rPr>
        <w:t xml:space="preserve"> arba užpildant Paciento pranešimo apie įtariamą nepageidaujamą reakciją (ĮNR) formą, kuri skelbiama </w:t>
      </w:r>
      <w:hyperlink r:id="rId6" w:history="1">
        <w:r w:rsidRPr="00336975">
          <w:rPr>
            <w:rFonts w:ascii="Times New Roman" w:eastAsia="Times New Roman" w:hAnsi="Times New Roman"/>
            <w:snapToGrid w:val="0"/>
            <w:color w:val="0000FF"/>
            <w:szCs w:val="20"/>
            <w:u w:val="single"/>
          </w:rPr>
          <w:t>https://www.vvkt.lt/index.php?4004286486</w:t>
        </w:r>
      </w:hyperlink>
      <w:r w:rsidRPr="00336975">
        <w:rPr>
          <w:rFonts w:ascii="Times New Roman" w:eastAsia="Times New Roman" w:hAnsi="Times New Roman"/>
          <w:snapToGrid w:val="0"/>
          <w:szCs w:val="20"/>
        </w:rPr>
        <w:t xml:space="preserve">, ir atsiunčiant elektroniniu paštu (adresu </w:t>
      </w:r>
      <w:hyperlink r:id="rId7" w:history="1">
        <w:r w:rsidRPr="00336975">
          <w:rPr>
            <w:rFonts w:ascii="Times New Roman" w:eastAsia="Times New Roman" w:hAnsi="Times New Roman"/>
            <w:snapToGrid w:val="0"/>
            <w:color w:val="0000FF"/>
            <w:szCs w:val="20"/>
            <w:u w:val="single"/>
          </w:rPr>
          <w:t>NepageidaujamaR@vvkt.lt</w:t>
        </w:r>
      </w:hyperlink>
      <w:r w:rsidRPr="00336975">
        <w:rPr>
          <w:rFonts w:ascii="Times New Roman" w:eastAsia="Times New Roman" w:hAnsi="Times New Roman"/>
          <w:snapToGrid w:val="0"/>
          <w:szCs w:val="20"/>
        </w:rPr>
        <w:t>) arba nemokamu telefonu 8 800 73 568. Pranešdami apie šalutinį poveikį galite mums padėti gauti daugiau informacijos apie šio vaisto saugumą</w:t>
      </w:r>
      <w:r>
        <w:rPr>
          <w:rFonts w:ascii="Times New Roman" w:eastAsia="Times New Roman" w:hAnsi="Times New Roman"/>
          <w:snapToGrid w:val="0"/>
          <w:szCs w:val="20"/>
        </w:rPr>
        <w:t>.</w:t>
      </w:r>
    </w:p>
    <w:p w:rsidR="00F546E7" w:rsidRDefault="00F546E7" w:rsidP="00F546E7">
      <w:pPr>
        <w:tabs>
          <w:tab w:val="left" w:pos="567"/>
        </w:tabs>
        <w:spacing w:after="0" w:line="260" w:lineRule="exact"/>
        <w:ind w:right="-449"/>
        <w:rPr>
          <w:rFonts w:ascii="Times New Roman" w:eastAsia="Times New Roman" w:hAnsi="Times New Roman"/>
        </w:rPr>
      </w:pPr>
    </w:p>
    <w:p w:rsidR="00F546E7" w:rsidRDefault="00F546E7" w:rsidP="00F546E7">
      <w:pPr>
        <w:tabs>
          <w:tab w:val="left" w:pos="567"/>
        </w:tabs>
        <w:spacing w:after="0" w:line="260" w:lineRule="exact"/>
        <w:ind w:right="-449"/>
        <w:rPr>
          <w:rFonts w:ascii="Times New Roman" w:eastAsia="Times New Roman" w:hAnsi="Times New Roman"/>
        </w:rPr>
      </w:pPr>
    </w:p>
    <w:p w:rsidR="00F546E7" w:rsidRDefault="00F546E7" w:rsidP="00F546E7">
      <w:pPr>
        <w:keepNext/>
        <w:keepLines/>
        <w:tabs>
          <w:tab w:val="left" w:pos="567"/>
        </w:tabs>
        <w:spacing w:after="0" w:line="240" w:lineRule="auto"/>
        <w:outlineLvl w:val="2"/>
        <w:rPr>
          <w:rFonts w:ascii="Times New Roman" w:eastAsia="Times New Roman" w:hAnsi="Times New Roman"/>
          <w:b/>
          <w:bCs/>
        </w:rPr>
      </w:pPr>
      <w:r>
        <w:rPr>
          <w:rFonts w:ascii="Times New Roman" w:eastAsia="Times New Roman" w:hAnsi="Times New Roman"/>
          <w:b/>
          <w:bCs/>
        </w:rPr>
        <w:t>5.</w:t>
      </w:r>
      <w:r>
        <w:rPr>
          <w:rFonts w:ascii="Times New Roman" w:eastAsia="Times New Roman" w:hAnsi="Times New Roman"/>
          <w:b/>
          <w:bCs/>
        </w:rPr>
        <w:tab/>
        <w:t xml:space="preserve">Kaip laikyti </w:t>
      </w:r>
      <w:proofErr w:type="spellStart"/>
      <w:r>
        <w:rPr>
          <w:rFonts w:ascii="Times New Roman" w:eastAsia="Times New Roman" w:hAnsi="Times New Roman"/>
          <w:b/>
          <w:bCs/>
        </w:rPr>
        <w:t>Nutriflex</w:t>
      </w:r>
      <w:proofErr w:type="spellEnd"/>
      <w:r>
        <w:rPr>
          <w:rFonts w:ascii="Times New Roman" w:eastAsia="Times New Roman" w:hAnsi="Times New Roman"/>
          <w:b/>
          <w:bCs/>
        </w:rPr>
        <w:t xml:space="preserve"> Omega 56/144</w:t>
      </w:r>
    </w:p>
    <w:p w:rsidR="00F546E7" w:rsidRDefault="00F546E7" w:rsidP="00F546E7">
      <w:pPr>
        <w:spacing w:after="0" w:line="240" w:lineRule="auto"/>
        <w:ind w:right="-2"/>
        <w:rPr>
          <w:rFonts w:ascii="Times New Roman" w:eastAsia="Times New Roman" w:hAnsi="Times New Roman"/>
        </w:rPr>
      </w:pPr>
    </w:p>
    <w:p w:rsidR="00F546E7" w:rsidRDefault="00F546E7" w:rsidP="00F546E7">
      <w:pPr>
        <w:spacing w:after="0" w:line="240" w:lineRule="auto"/>
        <w:ind w:right="-2"/>
        <w:rPr>
          <w:rFonts w:ascii="Times New Roman" w:eastAsia="Times New Roman" w:hAnsi="Times New Roman"/>
        </w:rPr>
      </w:pPr>
      <w:r>
        <w:rPr>
          <w:rFonts w:ascii="Times New Roman" w:eastAsia="Times New Roman" w:hAnsi="Times New Roman"/>
        </w:rPr>
        <w:t>Šį vaistą laikykite vaikams nepastebimoje ir nepasiekiamoje vietoje.</w:t>
      </w:r>
    </w:p>
    <w:p w:rsidR="00F546E7" w:rsidRDefault="00F546E7" w:rsidP="00F546E7">
      <w:pPr>
        <w:spacing w:after="0" w:line="240" w:lineRule="auto"/>
        <w:rPr>
          <w:rFonts w:ascii="Times New Roman" w:eastAsia="SimSun" w:hAnsi="Times New Roman"/>
        </w:rPr>
      </w:pPr>
      <w:r>
        <w:rPr>
          <w:rFonts w:ascii="Times New Roman" w:eastAsia="SimSun" w:hAnsi="Times New Roman"/>
        </w:rPr>
        <w:t xml:space="preserve">Laikyti ne aukštesnėje kaip 25 °C temperatūroje. </w:t>
      </w:r>
    </w:p>
    <w:p w:rsidR="00F546E7" w:rsidRDefault="00F546E7" w:rsidP="00F546E7">
      <w:pPr>
        <w:spacing w:after="0" w:line="240" w:lineRule="auto"/>
        <w:rPr>
          <w:rFonts w:ascii="Times New Roman" w:eastAsia="SimSun" w:hAnsi="Times New Roman"/>
        </w:rPr>
      </w:pPr>
      <w:r>
        <w:rPr>
          <w:rFonts w:ascii="Times New Roman" w:eastAsia="SimSun" w:hAnsi="Times New Roman"/>
        </w:rPr>
        <w:t>Negalima užšaldyti. Jeigu atsitiktinai užšalo, maišelio turinį reikia sunaikinti.</w:t>
      </w:r>
    </w:p>
    <w:p w:rsidR="00F546E7" w:rsidRDefault="00F546E7" w:rsidP="00F546E7">
      <w:pPr>
        <w:spacing w:after="0" w:line="240" w:lineRule="auto"/>
        <w:ind w:right="-2"/>
        <w:rPr>
          <w:rFonts w:ascii="Times New Roman" w:eastAsia="Times New Roman" w:hAnsi="Times New Roman"/>
        </w:rPr>
      </w:pPr>
      <w:r>
        <w:rPr>
          <w:rFonts w:ascii="Times New Roman" w:eastAsia="Times New Roman" w:hAnsi="Times New Roman"/>
        </w:rPr>
        <w:t>Ant etiketės nurodytam tinkamumo laikui pasibaigus, šio vaisto vartoti negalima. Vaistas tinkamas vartoti iki paskutinės nurodyto mėnesio dienos.</w:t>
      </w:r>
    </w:p>
    <w:p w:rsidR="00F546E7" w:rsidRDefault="00F546E7" w:rsidP="00F546E7">
      <w:pPr>
        <w:spacing w:after="0" w:line="240" w:lineRule="auto"/>
        <w:rPr>
          <w:rFonts w:ascii="Times New Roman" w:eastAsia="SimSun" w:hAnsi="Times New Roman"/>
        </w:rPr>
      </w:pPr>
      <w:r>
        <w:rPr>
          <w:rFonts w:ascii="Times New Roman" w:eastAsia="SimSun" w:hAnsi="Times New Roman"/>
        </w:rPr>
        <w:t>Maišelius laikyti apsauginiame apvalkale, kad vaistas būtų apsaugotas nuo šviesos.</w:t>
      </w:r>
    </w:p>
    <w:p w:rsidR="00F546E7" w:rsidRDefault="00F546E7" w:rsidP="00F546E7">
      <w:pPr>
        <w:spacing w:after="0" w:line="240" w:lineRule="auto"/>
        <w:rPr>
          <w:rFonts w:ascii="Times New Roman" w:eastAsia="SimSun" w:hAnsi="Times New Roman"/>
        </w:rPr>
      </w:pPr>
    </w:p>
    <w:p w:rsidR="00F546E7" w:rsidRDefault="00F546E7" w:rsidP="00F546E7">
      <w:pPr>
        <w:spacing w:after="0" w:line="240" w:lineRule="auto"/>
        <w:ind w:right="-2"/>
        <w:rPr>
          <w:rFonts w:ascii="Times New Roman" w:eastAsia="Times New Roman" w:hAnsi="Times New Roman"/>
        </w:rPr>
      </w:pPr>
    </w:p>
    <w:p w:rsidR="00F546E7" w:rsidRPr="00330EEE" w:rsidRDefault="00F546E7" w:rsidP="00F546E7">
      <w:pPr>
        <w:keepNext/>
        <w:keepLines/>
        <w:tabs>
          <w:tab w:val="left" w:pos="567"/>
        </w:tabs>
        <w:spacing w:after="0" w:line="240" w:lineRule="auto"/>
        <w:outlineLvl w:val="2"/>
      </w:pPr>
      <w:r>
        <w:rPr>
          <w:rFonts w:ascii="Times New Roman" w:eastAsia="Times New Roman" w:hAnsi="Times New Roman"/>
          <w:b/>
          <w:bCs/>
        </w:rPr>
        <w:t>6.</w:t>
      </w:r>
      <w:r>
        <w:rPr>
          <w:rFonts w:ascii="Times New Roman" w:eastAsia="Times New Roman" w:hAnsi="Times New Roman"/>
          <w:bCs/>
        </w:rPr>
        <w:tab/>
      </w:r>
      <w:r>
        <w:rPr>
          <w:rFonts w:ascii="Times New Roman" w:eastAsia="Times New Roman" w:hAnsi="Times New Roman"/>
          <w:b/>
          <w:bCs/>
        </w:rPr>
        <w:t>Pakuotės turinys ir kita informacija</w:t>
      </w:r>
    </w:p>
    <w:p w:rsidR="00F546E7" w:rsidRDefault="00F546E7" w:rsidP="00F546E7">
      <w:pPr>
        <w:spacing w:after="0" w:line="240" w:lineRule="auto"/>
        <w:rPr>
          <w:rFonts w:ascii="Times New Roman" w:eastAsia="Times New Roman" w:hAnsi="Times New Roman"/>
        </w:rPr>
      </w:pPr>
    </w:p>
    <w:p w:rsidR="00F546E7" w:rsidRDefault="00F546E7" w:rsidP="00F546E7">
      <w:pPr>
        <w:keepNext/>
        <w:tabs>
          <w:tab w:val="left" w:pos="567"/>
        </w:tabs>
        <w:spacing w:after="0" w:line="260" w:lineRule="exact"/>
        <w:jc w:val="both"/>
        <w:outlineLvl w:val="3"/>
        <w:rPr>
          <w:rFonts w:ascii="Times New Roman" w:eastAsia="Times New Roman" w:hAnsi="Times New Roman"/>
          <w:b/>
          <w:bCs/>
        </w:rPr>
      </w:pPr>
      <w:proofErr w:type="spellStart"/>
      <w:r>
        <w:rPr>
          <w:rFonts w:ascii="Times New Roman" w:eastAsia="Times New Roman" w:hAnsi="Times New Roman"/>
          <w:b/>
          <w:bCs/>
        </w:rPr>
        <w:t>Nutriflex</w:t>
      </w:r>
      <w:proofErr w:type="spellEnd"/>
      <w:r>
        <w:rPr>
          <w:rFonts w:ascii="Times New Roman" w:eastAsia="Times New Roman" w:hAnsi="Times New Roman"/>
          <w:b/>
          <w:bCs/>
        </w:rPr>
        <w:t xml:space="preserve"> Omega 56/144 sudėtis </w:t>
      </w:r>
    </w:p>
    <w:p w:rsidR="00F546E7" w:rsidRDefault="00F546E7" w:rsidP="00F546E7">
      <w:pPr>
        <w:tabs>
          <w:tab w:val="left" w:pos="567"/>
        </w:tabs>
        <w:spacing w:after="0" w:line="260" w:lineRule="exact"/>
        <w:rPr>
          <w:rFonts w:ascii="Times New Roman" w:eastAsia="Times New Roman" w:hAnsi="Times New Roman"/>
        </w:rPr>
      </w:pPr>
    </w:p>
    <w:p w:rsidR="00F546E7" w:rsidRDefault="00F546E7" w:rsidP="00F546E7">
      <w:pPr>
        <w:numPr>
          <w:ilvl w:val="0"/>
          <w:numId w:val="11"/>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Veikliosios medžiagos paruoštame vartoti mišinyje yra:</w:t>
      </w:r>
    </w:p>
    <w:p w:rsidR="00F546E7" w:rsidRDefault="00F546E7" w:rsidP="00F546E7">
      <w:pPr>
        <w:tabs>
          <w:tab w:val="left" w:pos="567"/>
        </w:tabs>
        <w:spacing w:after="0" w:line="260" w:lineRule="exact"/>
        <w:rPr>
          <w:rFonts w:ascii="Times New Roman" w:eastAsia="Times New Roman" w:hAnsi="Times New Roman"/>
        </w:rPr>
      </w:pPr>
    </w:p>
    <w:tbl>
      <w:tblPr>
        <w:tblW w:w="9286" w:type="dxa"/>
        <w:tblCellMar>
          <w:left w:w="10" w:type="dxa"/>
          <w:right w:w="10" w:type="dxa"/>
        </w:tblCellMar>
        <w:tblLook w:val="0000" w:firstRow="0" w:lastRow="0" w:firstColumn="0" w:lastColumn="0" w:noHBand="0" w:noVBand="0"/>
      </w:tblPr>
      <w:tblGrid>
        <w:gridCol w:w="3390"/>
        <w:gridCol w:w="1474"/>
        <w:gridCol w:w="1474"/>
        <w:gridCol w:w="1474"/>
        <w:gridCol w:w="1474"/>
      </w:tblGrid>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rPr>
                <w:rFonts w:ascii="Times New Roman" w:eastAsia="Times New Roman" w:hAnsi="Times New Roman"/>
                <w:b/>
              </w:rPr>
            </w:pPr>
            <w:r>
              <w:rPr>
                <w:rFonts w:ascii="Times New Roman" w:eastAsia="Times New Roman" w:hAnsi="Times New Roman"/>
                <w:b/>
              </w:rPr>
              <w:t>iš viršutinės kameros</w:t>
            </w:r>
          </w:p>
          <w:p w:rsidR="00F546E7" w:rsidRPr="00330EEE" w:rsidRDefault="00F546E7" w:rsidP="00007071">
            <w:pPr>
              <w:tabs>
                <w:tab w:val="left" w:pos="567"/>
              </w:tabs>
              <w:spacing w:after="0" w:line="260" w:lineRule="exact"/>
            </w:pPr>
            <w:r>
              <w:rPr>
                <w:rFonts w:ascii="Times New Roman" w:eastAsia="Times New Roman" w:hAnsi="Times New Roman"/>
                <w:b/>
              </w:rPr>
              <w:t>(gliukozės tirpalas)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1000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625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1250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1875 ml</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Gliukozė </w:t>
            </w:r>
            <w:proofErr w:type="spellStart"/>
            <w:r>
              <w:rPr>
                <w:rFonts w:ascii="Times New Roman" w:eastAsia="Times New Roman" w:hAnsi="Times New Roman"/>
              </w:rPr>
              <w:t>monohidratas</w:t>
            </w:r>
            <w:proofErr w:type="spellEnd"/>
          </w:p>
          <w:p w:rsidR="00F546E7" w:rsidRDefault="00F546E7" w:rsidP="00007071">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   atitinka gliukozę</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158,4 g</w:t>
            </w:r>
          </w:p>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144,0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99,00 g</w:t>
            </w:r>
          </w:p>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90,00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198,0 g</w:t>
            </w:r>
          </w:p>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180,0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297,0 g</w:t>
            </w:r>
          </w:p>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270,0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rPr>
                <w:rFonts w:ascii="Times New Roman" w:eastAsia="Times New Roman" w:hAnsi="Times New Roman"/>
              </w:rPr>
            </w:pPr>
            <w:r>
              <w:rPr>
                <w:rFonts w:ascii="Times New Roman" w:eastAsia="Times New Roman" w:hAnsi="Times New Roman"/>
              </w:rPr>
              <w:t>Natrio-</w:t>
            </w:r>
            <w:proofErr w:type="spellStart"/>
            <w:r>
              <w:rPr>
                <w:rFonts w:ascii="Times New Roman" w:eastAsia="Times New Roman" w:hAnsi="Times New Roman"/>
              </w:rPr>
              <w:t>divandenilio</w:t>
            </w:r>
            <w:proofErr w:type="spellEnd"/>
            <w:r>
              <w:rPr>
                <w:rFonts w:ascii="Times New Roman" w:eastAsia="Times New Roman" w:hAnsi="Times New Roman"/>
              </w:rPr>
              <w:t xml:space="preserve"> fosfatas </w:t>
            </w:r>
            <w:proofErr w:type="spellStart"/>
            <w:r>
              <w:rPr>
                <w:rFonts w:ascii="Times New Roman" w:eastAsia="Times New Roman" w:hAnsi="Times New Roman"/>
              </w:rPr>
              <w:t>dihidratas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2,496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1,560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3,120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4,680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Cinko acetatas </w:t>
            </w:r>
            <w:proofErr w:type="spellStart"/>
            <w:r>
              <w:rPr>
                <w:rFonts w:ascii="Times New Roman" w:eastAsia="Times New Roman" w:hAnsi="Times New Roman"/>
              </w:rPr>
              <w:t>dihidratas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7,024 mg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4,390 mg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8,780 mg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13,17 mg</w:t>
            </w:r>
          </w:p>
        </w:tc>
      </w:tr>
    </w:tbl>
    <w:p w:rsidR="00F546E7" w:rsidRDefault="00F546E7" w:rsidP="00F546E7">
      <w:pPr>
        <w:tabs>
          <w:tab w:val="left" w:pos="567"/>
        </w:tabs>
        <w:spacing w:after="0" w:line="260" w:lineRule="exact"/>
        <w:rPr>
          <w:rFonts w:ascii="Times New Roman" w:eastAsia="Times New Roman" w:hAnsi="Times New Roman"/>
        </w:rPr>
      </w:pPr>
    </w:p>
    <w:tbl>
      <w:tblPr>
        <w:tblW w:w="9286" w:type="dxa"/>
        <w:tblCellMar>
          <w:left w:w="10" w:type="dxa"/>
          <w:right w:w="10" w:type="dxa"/>
        </w:tblCellMar>
        <w:tblLook w:val="0000" w:firstRow="0" w:lastRow="0" w:firstColumn="0" w:lastColumn="0" w:noHBand="0" w:noVBand="0"/>
      </w:tblPr>
      <w:tblGrid>
        <w:gridCol w:w="3390"/>
        <w:gridCol w:w="1474"/>
        <w:gridCol w:w="1474"/>
        <w:gridCol w:w="1474"/>
        <w:gridCol w:w="1474"/>
      </w:tblGrid>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rPr>
                <w:rFonts w:ascii="Times New Roman" w:eastAsia="Times New Roman" w:hAnsi="Times New Roman"/>
                <w:b/>
              </w:rPr>
            </w:pPr>
            <w:r>
              <w:rPr>
                <w:rFonts w:ascii="Times New Roman" w:eastAsia="Times New Roman" w:hAnsi="Times New Roman"/>
                <w:b/>
              </w:rPr>
              <w:t>iš vidurinės kameros</w:t>
            </w:r>
          </w:p>
          <w:p w:rsidR="00F546E7" w:rsidRPr="00330EEE" w:rsidRDefault="00F546E7" w:rsidP="00007071">
            <w:pPr>
              <w:tabs>
                <w:tab w:val="left" w:pos="567"/>
              </w:tabs>
              <w:spacing w:after="0" w:line="260" w:lineRule="exact"/>
            </w:pPr>
            <w:r>
              <w:rPr>
                <w:rFonts w:ascii="Times New Roman" w:eastAsia="Times New Roman" w:hAnsi="Times New Roman"/>
                <w:b/>
              </w:rPr>
              <w:t>(riebalų emulsija)</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1000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625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1250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1875 ml</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Vidutinės grandinės </w:t>
            </w:r>
            <w:proofErr w:type="spellStart"/>
            <w:r>
              <w:rPr>
                <w:rFonts w:ascii="Times New Roman" w:eastAsia="Times New Roman" w:hAnsi="Times New Roman"/>
              </w:rPr>
              <w:t>trigliceridai</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20,00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12,50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25,00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37,50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rPr>
                <w:rFonts w:ascii="Times New Roman" w:eastAsia="Times New Roman" w:hAnsi="Times New Roman"/>
              </w:rPr>
            </w:pPr>
            <w:r>
              <w:rPr>
                <w:rFonts w:ascii="Times New Roman" w:eastAsia="Times New Roman" w:hAnsi="Times New Roman"/>
              </w:rPr>
              <w:t>Rafinuotas sojų aliejus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 xml:space="preserve">16,00 g </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10,00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20,00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30,00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Omega-3 rūgščių </w:t>
            </w:r>
            <w:proofErr w:type="spellStart"/>
            <w:r>
              <w:rPr>
                <w:rFonts w:ascii="Times New Roman" w:eastAsia="Times New Roman" w:hAnsi="Times New Roman"/>
              </w:rPr>
              <w:t>trigliceridai</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4,000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2,500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5,000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7,500 g</w:t>
            </w:r>
          </w:p>
        </w:tc>
      </w:tr>
    </w:tbl>
    <w:p w:rsidR="00F546E7" w:rsidRDefault="00F546E7" w:rsidP="00F546E7">
      <w:pPr>
        <w:tabs>
          <w:tab w:val="left" w:pos="567"/>
        </w:tabs>
        <w:spacing w:after="0" w:line="260" w:lineRule="exact"/>
        <w:rPr>
          <w:rFonts w:ascii="Times New Roman" w:eastAsia="Times New Roman" w:hAnsi="Times New Roman"/>
        </w:rPr>
      </w:pPr>
    </w:p>
    <w:tbl>
      <w:tblPr>
        <w:tblW w:w="9286" w:type="dxa"/>
        <w:tblCellMar>
          <w:left w:w="10" w:type="dxa"/>
          <w:right w:w="10" w:type="dxa"/>
        </w:tblCellMar>
        <w:tblLook w:val="0000" w:firstRow="0" w:lastRow="0" w:firstColumn="0" w:lastColumn="0" w:noHBand="0" w:noVBand="0"/>
      </w:tblPr>
      <w:tblGrid>
        <w:gridCol w:w="3390"/>
        <w:gridCol w:w="1474"/>
        <w:gridCol w:w="1474"/>
        <w:gridCol w:w="1474"/>
        <w:gridCol w:w="1474"/>
      </w:tblGrid>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rPr>
                <w:rFonts w:ascii="Times New Roman" w:eastAsia="Times New Roman" w:hAnsi="Times New Roman"/>
                <w:b/>
              </w:rPr>
            </w:pPr>
            <w:r>
              <w:rPr>
                <w:rFonts w:ascii="Times New Roman" w:eastAsia="Times New Roman" w:hAnsi="Times New Roman"/>
                <w:b/>
              </w:rPr>
              <w:t>iš apatinės kameros</w:t>
            </w:r>
          </w:p>
          <w:p w:rsidR="00F546E7" w:rsidRPr="00330EEE" w:rsidRDefault="00F546E7" w:rsidP="00007071">
            <w:pPr>
              <w:tabs>
                <w:tab w:val="left" w:pos="567"/>
              </w:tabs>
              <w:spacing w:after="0" w:line="260" w:lineRule="exact"/>
            </w:pPr>
            <w:r>
              <w:rPr>
                <w:rFonts w:ascii="Times New Roman" w:eastAsia="Times New Roman" w:hAnsi="Times New Roman"/>
                <w:b/>
              </w:rPr>
              <w:t>(aminorūgščių tirpalas)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1000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625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1250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1875 ml</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Izoleucinas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3,284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2,053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4,105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6,158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Leucinas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4,384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2,740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5,480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8,220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5103"/>
              </w:tabs>
              <w:spacing w:after="0" w:line="240" w:lineRule="auto"/>
              <w:jc w:val="both"/>
              <w:rPr>
                <w:rFonts w:ascii="Times New Roman" w:hAnsi="Times New Roman"/>
                <w:lang w:eastAsia="de-DE"/>
              </w:rPr>
            </w:pPr>
            <w:r>
              <w:rPr>
                <w:rFonts w:ascii="Times New Roman" w:hAnsi="Times New Roman"/>
                <w:lang w:eastAsia="de-DE"/>
              </w:rPr>
              <w:t>Lizino hidrochloridas</w:t>
            </w:r>
          </w:p>
          <w:p w:rsidR="00F546E7" w:rsidRDefault="00F546E7" w:rsidP="00007071">
            <w:pPr>
              <w:tabs>
                <w:tab w:val="right" w:pos="5103"/>
              </w:tabs>
              <w:spacing w:after="0" w:line="240" w:lineRule="auto"/>
              <w:jc w:val="both"/>
              <w:rPr>
                <w:rFonts w:ascii="Times New Roman" w:hAnsi="Times New Roman"/>
                <w:lang w:eastAsia="de-DE"/>
              </w:rPr>
            </w:pPr>
            <w:r>
              <w:rPr>
                <w:rFonts w:ascii="Times New Roman" w:hAnsi="Times New Roman"/>
                <w:lang w:eastAsia="de-DE"/>
              </w:rPr>
              <w:t xml:space="preserve">   atitinka liziną</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3,980 g</w:t>
            </w:r>
          </w:p>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3,186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2,488 g</w:t>
            </w:r>
          </w:p>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1,991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4,975 g</w:t>
            </w:r>
          </w:p>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3,982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7,463 g</w:t>
            </w:r>
          </w:p>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5,973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Metioninas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2,736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1,710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3,420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5,130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Fenilalaninas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4,916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3,073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6,145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9,218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Treoninas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2,540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1,588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3,175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4,763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Triptofanas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0,800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0,500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1,000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1,500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Valinas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3,604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2,253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4,505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6,758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Argininas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3,780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2,363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4,725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7,088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5103"/>
              </w:tabs>
              <w:spacing w:after="0" w:line="240" w:lineRule="auto"/>
              <w:rPr>
                <w:rFonts w:ascii="Times New Roman" w:hAnsi="Times New Roman"/>
                <w:lang w:eastAsia="de-DE"/>
              </w:rPr>
            </w:pPr>
            <w:proofErr w:type="spellStart"/>
            <w:r>
              <w:rPr>
                <w:rFonts w:ascii="Times New Roman" w:hAnsi="Times New Roman"/>
                <w:lang w:eastAsia="de-DE"/>
              </w:rPr>
              <w:t>Histidino</w:t>
            </w:r>
            <w:proofErr w:type="spellEnd"/>
            <w:r>
              <w:rPr>
                <w:rFonts w:ascii="Times New Roman" w:hAnsi="Times New Roman"/>
                <w:lang w:eastAsia="de-DE"/>
              </w:rPr>
              <w:t xml:space="preserve"> hidrochloridas </w:t>
            </w:r>
            <w:proofErr w:type="spellStart"/>
            <w:r>
              <w:rPr>
                <w:rFonts w:ascii="Times New Roman" w:hAnsi="Times New Roman"/>
                <w:lang w:eastAsia="de-DE"/>
              </w:rPr>
              <w:t>monohidratas</w:t>
            </w:r>
            <w:proofErr w:type="spellEnd"/>
          </w:p>
          <w:p w:rsidR="00F546E7" w:rsidRDefault="00F546E7" w:rsidP="00007071">
            <w:pPr>
              <w:tabs>
                <w:tab w:val="right" w:pos="5103"/>
              </w:tabs>
              <w:spacing w:after="0" w:line="240" w:lineRule="auto"/>
              <w:jc w:val="both"/>
              <w:rPr>
                <w:rFonts w:ascii="Times New Roman" w:hAnsi="Times New Roman"/>
                <w:lang w:eastAsia="de-DE"/>
              </w:rPr>
            </w:pPr>
            <w:r>
              <w:rPr>
                <w:rFonts w:ascii="Times New Roman" w:hAnsi="Times New Roman"/>
                <w:lang w:eastAsia="de-DE"/>
              </w:rPr>
              <w:t xml:space="preserve">   atitinka </w:t>
            </w:r>
            <w:proofErr w:type="spellStart"/>
            <w:r>
              <w:rPr>
                <w:rFonts w:ascii="Times New Roman" w:hAnsi="Times New Roman"/>
                <w:lang w:eastAsia="de-DE"/>
              </w:rPr>
              <w:t>histidiną</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2,368 g</w:t>
            </w:r>
          </w:p>
          <w:p w:rsidR="00F546E7" w:rsidRDefault="00F546E7" w:rsidP="00007071">
            <w:pPr>
              <w:tabs>
                <w:tab w:val="left" w:pos="567"/>
              </w:tabs>
              <w:spacing w:after="0" w:line="260" w:lineRule="exact"/>
              <w:jc w:val="right"/>
              <w:rPr>
                <w:rFonts w:ascii="Times New Roman" w:eastAsia="Times New Roman" w:hAnsi="Times New Roman"/>
                <w:szCs w:val="20"/>
              </w:rPr>
            </w:pPr>
          </w:p>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1,753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1,480 g</w:t>
            </w:r>
          </w:p>
          <w:p w:rsidR="00F546E7" w:rsidRDefault="00F546E7" w:rsidP="00007071">
            <w:pPr>
              <w:tabs>
                <w:tab w:val="left" w:pos="567"/>
              </w:tabs>
              <w:spacing w:after="0" w:line="260" w:lineRule="exact"/>
              <w:jc w:val="right"/>
              <w:rPr>
                <w:rFonts w:ascii="Times New Roman" w:eastAsia="Times New Roman" w:hAnsi="Times New Roman"/>
                <w:szCs w:val="20"/>
              </w:rPr>
            </w:pPr>
          </w:p>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1,095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2,960 g</w:t>
            </w:r>
          </w:p>
          <w:p w:rsidR="00F546E7" w:rsidRDefault="00F546E7" w:rsidP="00007071">
            <w:pPr>
              <w:tabs>
                <w:tab w:val="left" w:pos="567"/>
              </w:tabs>
              <w:spacing w:after="0" w:line="260" w:lineRule="exact"/>
              <w:jc w:val="right"/>
              <w:rPr>
                <w:rFonts w:ascii="Times New Roman" w:eastAsia="Times New Roman" w:hAnsi="Times New Roman"/>
                <w:szCs w:val="20"/>
              </w:rPr>
            </w:pPr>
          </w:p>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2,191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4,440 g</w:t>
            </w:r>
          </w:p>
          <w:p w:rsidR="00F546E7" w:rsidRDefault="00F546E7" w:rsidP="00007071">
            <w:pPr>
              <w:tabs>
                <w:tab w:val="left" w:pos="567"/>
              </w:tabs>
              <w:spacing w:after="0" w:line="260" w:lineRule="exact"/>
              <w:jc w:val="right"/>
              <w:rPr>
                <w:rFonts w:ascii="Times New Roman" w:eastAsia="Times New Roman" w:hAnsi="Times New Roman"/>
                <w:szCs w:val="20"/>
              </w:rPr>
            </w:pPr>
          </w:p>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3,286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Alaninas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6,792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4,245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8,490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12,73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Asparto</w:t>
            </w:r>
            <w:proofErr w:type="spellEnd"/>
            <w:r>
              <w:rPr>
                <w:rFonts w:ascii="Times New Roman" w:hAnsi="Times New Roman"/>
                <w:lang w:eastAsia="de-DE"/>
              </w:rPr>
              <w:t xml:space="preserve"> rūgštis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2,100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1,313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2,625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3,938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Glutamo</w:t>
            </w:r>
            <w:proofErr w:type="spellEnd"/>
            <w:r>
              <w:rPr>
                <w:rFonts w:ascii="Times New Roman" w:hAnsi="Times New Roman"/>
                <w:lang w:eastAsia="de-DE"/>
              </w:rPr>
              <w:t xml:space="preserve"> rūgštis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4,908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3,068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6,135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9,203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5103"/>
              </w:tabs>
              <w:spacing w:after="0" w:line="240" w:lineRule="auto"/>
              <w:jc w:val="both"/>
              <w:rPr>
                <w:rFonts w:ascii="Times New Roman" w:hAnsi="Times New Roman"/>
                <w:lang w:eastAsia="de-DE"/>
              </w:rPr>
            </w:pPr>
            <w:r>
              <w:rPr>
                <w:rFonts w:ascii="Times New Roman" w:hAnsi="Times New Roman"/>
                <w:lang w:eastAsia="de-DE"/>
              </w:rPr>
              <w:t>Glicinas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2,312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1,445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2,890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4,335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Prolinas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4,760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2,975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5,950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8,925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5103"/>
              </w:tabs>
              <w:spacing w:after="0" w:line="240" w:lineRule="auto"/>
              <w:jc w:val="both"/>
              <w:rPr>
                <w:rFonts w:ascii="Times New Roman" w:hAnsi="Times New Roman"/>
                <w:lang w:eastAsia="de-DE"/>
              </w:rPr>
            </w:pPr>
            <w:proofErr w:type="spellStart"/>
            <w:r>
              <w:rPr>
                <w:rFonts w:ascii="Times New Roman" w:hAnsi="Times New Roman"/>
                <w:lang w:eastAsia="de-DE"/>
              </w:rPr>
              <w:t>Serinas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4,200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2,625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5,250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7,875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5103"/>
              </w:tabs>
              <w:spacing w:after="0" w:line="240" w:lineRule="auto"/>
              <w:jc w:val="both"/>
              <w:rPr>
                <w:rFonts w:ascii="Times New Roman" w:hAnsi="Times New Roman"/>
                <w:lang w:eastAsia="de-DE"/>
              </w:rPr>
            </w:pPr>
            <w:r>
              <w:rPr>
                <w:rFonts w:ascii="Times New Roman" w:hAnsi="Times New Roman"/>
                <w:lang w:eastAsia="de-DE"/>
              </w:rPr>
              <w:t xml:space="preserve">Natrio </w:t>
            </w:r>
            <w:proofErr w:type="spellStart"/>
            <w:r>
              <w:rPr>
                <w:rFonts w:ascii="Times New Roman" w:hAnsi="Times New Roman"/>
                <w:lang w:eastAsia="de-DE"/>
              </w:rPr>
              <w:t>hidroksidas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1,171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0,732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1,464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2,196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5103"/>
              </w:tabs>
              <w:spacing w:after="0" w:line="240" w:lineRule="auto"/>
              <w:jc w:val="both"/>
              <w:rPr>
                <w:rFonts w:ascii="Times New Roman" w:hAnsi="Times New Roman"/>
                <w:lang w:eastAsia="de-DE"/>
              </w:rPr>
            </w:pPr>
            <w:r>
              <w:rPr>
                <w:rFonts w:ascii="Times New Roman" w:hAnsi="Times New Roman"/>
                <w:lang w:eastAsia="de-DE"/>
              </w:rPr>
              <w:t>Natrio chloridas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0,378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0,237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0,473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0,710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5103"/>
              </w:tabs>
              <w:spacing w:after="0" w:line="240" w:lineRule="auto"/>
              <w:jc w:val="both"/>
              <w:rPr>
                <w:rFonts w:ascii="Times New Roman" w:hAnsi="Times New Roman"/>
                <w:lang w:eastAsia="de-DE"/>
              </w:rPr>
            </w:pPr>
            <w:r>
              <w:rPr>
                <w:rFonts w:ascii="Times New Roman" w:hAnsi="Times New Roman"/>
                <w:lang w:eastAsia="de-DE"/>
              </w:rPr>
              <w:t xml:space="preserve">Natrio acetatas </w:t>
            </w:r>
            <w:proofErr w:type="spellStart"/>
            <w:r>
              <w:rPr>
                <w:rFonts w:ascii="Times New Roman" w:hAnsi="Times New Roman"/>
                <w:lang w:eastAsia="de-DE"/>
              </w:rPr>
              <w:t>trihidratas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0,250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0,157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0,313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0,470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5103"/>
              </w:tabs>
              <w:spacing w:after="0" w:line="240" w:lineRule="auto"/>
              <w:jc w:val="both"/>
              <w:rPr>
                <w:rFonts w:ascii="Times New Roman" w:hAnsi="Times New Roman"/>
                <w:lang w:eastAsia="de-DE"/>
              </w:rPr>
            </w:pPr>
            <w:r>
              <w:rPr>
                <w:rFonts w:ascii="Times New Roman" w:hAnsi="Times New Roman"/>
                <w:lang w:eastAsia="de-DE"/>
              </w:rPr>
              <w:t>Kalio acetatas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3,689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2,306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4,611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6,917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5103"/>
              </w:tabs>
              <w:spacing w:after="0" w:line="240" w:lineRule="auto"/>
              <w:jc w:val="both"/>
              <w:rPr>
                <w:rFonts w:ascii="Times New Roman" w:hAnsi="Times New Roman"/>
                <w:lang w:eastAsia="de-DE"/>
              </w:rPr>
            </w:pPr>
            <w:r>
              <w:rPr>
                <w:rFonts w:ascii="Times New Roman" w:hAnsi="Times New Roman"/>
                <w:lang w:eastAsia="de-DE"/>
              </w:rPr>
              <w:t xml:space="preserve">Magnio acetatas </w:t>
            </w:r>
            <w:proofErr w:type="spellStart"/>
            <w:r>
              <w:rPr>
                <w:rFonts w:ascii="Times New Roman" w:hAnsi="Times New Roman"/>
                <w:lang w:eastAsia="de-DE"/>
              </w:rPr>
              <w:t>tetrahidratas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0,910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0,569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1,137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1,706 g</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5103"/>
              </w:tabs>
              <w:spacing w:after="0" w:line="240" w:lineRule="auto"/>
              <w:jc w:val="both"/>
              <w:rPr>
                <w:rFonts w:ascii="Times New Roman" w:hAnsi="Times New Roman"/>
                <w:lang w:eastAsia="de-DE"/>
              </w:rPr>
            </w:pPr>
            <w:r>
              <w:rPr>
                <w:rFonts w:ascii="Times New Roman" w:hAnsi="Times New Roman"/>
                <w:lang w:eastAsia="de-DE"/>
              </w:rPr>
              <w:t xml:space="preserve">Kalcio chloridas </w:t>
            </w:r>
            <w:proofErr w:type="spellStart"/>
            <w:r>
              <w:rPr>
                <w:rFonts w:ascii="Times New Roman" w:hAnsi="Times New Roman"/>
                <w:lang w:eastAsia="de-DE"/>
              </w:rPr>
              <w:t>dihidratas</w:t>
            </w:r>
            <w:proofErr w:type="spellEnd"/>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0,623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0,390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0,779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1,169 g</w:t>
            </w:r>
          </w:p>
        </w:tc>
      </w:tr>
    </w:tbl>
    <w:p w:rsidR="00F546E7" w:rsidRDefault="00F546E7" w:rsidP="00F546E7">
      <w:pPr>
        <w:tabs>
          <w:tab w:val="left" w:pos="567"/>
        </w:tabs>
        <w:spacing w:after="0" w:line="260" w:lineRule="exact"/>
        <w:rPr>
          <w:rFonts w:ascii="Times New Roman" w:eastAsia="Times New Roman" w:hAnsi="Times New Roman"/>
        </w:rPr>
      </w:pPr>
    </w:p>
    <w:tbl>
      <w:tblPr>
        <w:tblW w:w="9286" w:type="dxa"/>
        <w:tblCellMar>
          <w:left w:w="10" w:type="dxa"/>
          <w:right w:w="10" w:type="dxa"/>
        </w:tblCellMar>
        <w:tblLook w:val="0000" w:firstRow="0" w:lastRow="0" w:firstColumn="0" w:lastColumn="0" w:noHBand="0" w:noVBand="0"/>
      </w:tblPr>
      <w:tblGrid>
        <w:gridCol w:w="3390"/>
        <w:gridCol w:w="1474"/>
        <w:gridCol w:w="1474"/>
        <w:gridCol w:w="1474"/>
        <w:gridCol w:w="1474"/>
      </w:tblGrid>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1348"/>
                <w:tab w:val="right" w:pos="5103"/>
              </w:tabs>
              <w:spacing w:after="0" w:line="240" w:lineRule="auto"/>
              <w:jc w:val="both"/>
              <w:rPr>
                <w:rFonts w:ascii="Times New Roman" w:hAnsi="Times New Roman"/>
                <w:lang w:eastAsia="de-DE"/>
              </w:rPr>
            </w:pP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1000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625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1250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1875 ml</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Aminorūgščių kiekis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56,0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35,0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70,1</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105,1</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Azoto kiekis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8</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15</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Angliavandenių kiekis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144</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90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180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270</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Riebalų kiekis [g]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75</w:t>
            </w:r>
          </w:p>
        </w:tc>
      </w:tr>
    </w:tbl>
    <w:p w:rsidR="00F546E7" w:rsidRDefault="00F546E7" w:rsidP="00F546E7">
      <w:pPr>
        <w:tabs>
          <w:tab w:val="left" w:pos="567"/>
        </w:tabs>
        <w:spacing w:after="0" w:line="260" w:lineRule="exact"/>
        <w:rPr>
          <w:rFonts w:ascii="Times New Roman" w:eastAsia="Times New Roman" w:hAnsi="Times New Roman"/>
        </w:rPr>
      </w:pPr>
    </w:p>
    <w:tbl>
      <w:tblPr>
        <w:tblW w:w="9286" w:type="dxa"/>
        <w:tblCellMar>
          <w:left w:w="10" w:type="dxa"/>
          <w:right w:w="10" w:type="dxa"/>
        </w:tblCellMar>
        <w:tblLook w:val="0000" w:firstRow="0" w:lastRow="0" w:firstColumn="0" w:lastColumn="0" w:noHBand="0" w:noVBand="0"/>
      </w:tblPr>
      <w:tblGrid>
        <w:gridCol w:w="3390"/>
        <w:gridCol w:w="1474"/>
        <w:gridCol w:w="1474"/>
        <w:gridCol w:w="1474"/>
        <w:gridCol w:w="1474"/>
      </w:tblGrid>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1348"/>
                <w:tab w:val="right" w:pos="5103"/>
              </w:tabs>
              <w:spacing w:after="0" w:line="240" w:lineRule="auto"/>
              <w:jc w:val="both"/>
              <w:rPr>
                <w:rFonts w:ascii="Times New Roman" w:hAnsi="Times New Roman"/>
                <w:b/>
                <w:lang w:eastAsia="de-DE"/>
              </w:rPr>
            </w:pPr>
            <w:r>
              <w:rPr>
                <w:rFonts w:ascii="Times New Roman" w:hAnsi="Times New Roman"/>
                <w:b/>
                <w:lang w:eastAsia="de-DE"/>
              </w:rPr>
              <w:t>Elektrolitai [</w:t>
            </w:r>
            <w:proofErr w:type="spellStart"/>
            <w:r>
              <w:rPr>
                <w:rFonts w:ascii="Times New Roman" w:hAnsi="Times New Roman"/>
                <w:b/>
                <w:lang w:eastAsia="de-DE"/>
              </w:rPr>
              <w:t>mmol</w:t>
            </w:r>
            <w:proofErr w:type="spellEnd"/>
            <w:r>
              <w:rPr>
                <w:rFonts w:ascii="Times New Roman" w:hAnsi="Times New Roman"/>
                <w:b/>
                <w:lang w:eastAsia="de-DE"/>
              </w:rPr>
              <w:t>]</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1000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625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1250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1875 ml</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 xml:space="preserve">Natris </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53,6</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33,5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67</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100,5</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Kalis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37,6</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23,5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47</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70,5</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Magnis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4,2</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2,65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5,3</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7,95</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 xml:space="preserve">Kalcis </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4,2</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2,65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5,3</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7,95</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Cinkas</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0,03</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0,02</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0,04</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0,06</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Chloridai</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48</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90</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Acetatai</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48</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60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90</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Fosfatai</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16</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30</w:t>
            </w:r>
          </w:p>
        </w:tc>
      </w:tr>
    </w:tbl>
    <w:p w:rsidR="00F546E7" w:rsidRDefault="00F546E7" w:rsidP="00F546E7">
      <w:pPr>
        <w:tabs>
          <w:tab w:val="left" w:pos="567"/>
        </w:tabs>
        <w:spacing w:after="0" w:line="260" w:lineRule="exact"/>
        <w:rPr>
          <w:rFonts w:ascii="Times New Roman" w:eastAsia="Times New Roman" w:hAnsi="Times New Roman"/>
        </w:rPr>
      </w:pPr>
    </w:p>
    <w:tbl>
      <w:tblPr>
        <w:tblW w:w="9286" w:type="dxa"/>
        <w:tblCellMar>
          <w:left w:w="10" w:type="dxa"/>
          <w:right w:w="10" w:type="dxa"/>
        </w:tblCellMar>
        <w:tblLook w:val="0000" w:firstRow="0" w:lastRow="0" w:firstColumn="0" w:lastColumn="0" w:noHBand="0" w:noVBand="0"/>
      </w:tblPr>
      <w:tblGrid>
        <w:gridCol w:w="3390"/>
        <w:gridCol w:w="1474"/>
        <w:gridCol w:w="1474"/>
        <w:gridCol w:w="1474"/>
        <w:gridCol w:w="1474"/>
      </w:tblGrid>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1348"/>
                <w:tab w:val="right" w:pos="5103"/>
              </w:tabs>
              <w:spacing w:after="0" w:line="240" w:lineRule="auto"/>
              <w:jc w:val="both"/>
              <w:rPr>
                <w:rFonts w:ascii="Times New Roman" w:hAnsi="Times New Roman"/>
                <w:lang w:eastAsia="de-DE"/>
              </w:rPr>
            </w:pP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1000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625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1250 ml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1875 ml</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Riebalų energinė vertė [</w:t>
            </w:r>
            <w:proofErr w:type="spellStart"/>
            <w:r>
              <w:rPr>
                <w:rFonts w:ascii="Times New Roman" w:hAnsi="Times New Roman"/>
                <w:lang w:eastAsia="de-DE"/>
              </w:rPr>
              <w:t>kJ</w:t>
            </w:r>
            <w:proofErr w:type="spellEnd"/>
            <w:r>
              <w:rPr>
                <w:rFonts w:ascii="Times New Roman" w:hAnsi="Times New Roman"/>
                <w:lang w:eastAsia="de-DE"/>
              </w:rPr>
              <w:t xml:space="preserve"> (kcal)]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1590</w:t>
            </w:r>
          </w:p>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(380)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995</w:t>
            </w:r>
          </w:p>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(240)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1990</w:t>
            </w:r>
          </w:p>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(475)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2985</w:t>
            </w:r>
          </w:p>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(715)</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1348"/>
                <w:tab w:val="left" w:pos="2276"/>
              </w:tabs>
              <w:spacing w:after="0" w:line="240" w:lineRule="auto"/>
              <w:rPr>
                <w:rFonts w:ascii="Times New Roman" w:hAnsi="Times New Roman"/>
                <w:lang w:eastAsia="de-DE"/>
              </w:rPr>
            </w:pPr>
            <w:r>
              <w:rPr>
                <w:rFonts w:ascii="Times New Roman" w:hAnsi="Times New Roman"/>
                <w:lang w:eastAsia="de-DE"/>
              </w:rPr>
              <w:t>Angliavandenių energinė vertė [</w:t>
            </w:r>
            <w:proofErr w:type="spellStart"/>
            <w:r>
              <w:rPr>
                <w:rFonts w:ascii="Times New Roman" w:hAnsi="Times New Roman"/>
                <w:lang w:eastAsia="de-DE"/>
              </w:rPr>
              <w:t>kJ</w:t>
            </w:r>
            <w:proofErr w:type="spellEnd"/>
            <w:r>
              <w:rPr>
                <w:rFonts w:ascii="Times New Roman" w:hAnsi="Times New Roman"/>
                <w:lang w:eastAsia="de-DE"/>
              </w:rPr>
              <w:t xml:space="preserve"> (kcal)]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2415</w:t>
            </w:r>
          </w:p>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(575)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1510</w:t>
            </w:r>
          </w:p>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(360)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3015</w:t>
            </w:r>
          </w:p>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(720)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4520</w:t>
            </w:r>
          </w:p>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(1080)</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Aminorūgščių energinė vertė [</w:t>
            </w:r>
            <w:proofErr w:type="spellStart"/>
            <w:r>
              <w:rPr>
                <w:rFonts w:ascii="Times New Roman" w:hAnsi="Times New Roman"/>
                <w:lang w:eastAsia="de-DE"/>
              </w:rPr>
              <w:t>kJ</w:t>
            </w:r>
            <w:proofErr w:type="spellEnd"/>
            <w:r>
              <w:rPr>
                <w:rFonts w:ascii="Times New Roman" w:hAnsi="Times New Roman"/>
                <w:lang w:eastAsia="de-DE"/>
              </w:rPr>
              <w:t xml:space="preserve"> (kcal)]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940</w:t>
            </w:r>
          </w:p>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(225)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585</w:t>
            </w:r>
          </w:p>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(140)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1170</w:t>
            </w:r>
          </w:p>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(280)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1755</w:t>
            </w:r>
          </w:p>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(420)</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1348"/>
                <w:tab w:val="right" w:pos="5103"/>
              </w:tabs>
              <w:spacing w:after="0" w:line="240" w:lineRule="auto"/>
              <w:rPr>
                <w:rFonts w:ascii="Times New Roman" w:hAnsi="Times New Roman"/>
                <w:lang w:eastAsia="de-DE"/>
              </w:rPr>
            </w:pPr>
            <w:r>
              <w:rPr>
                <w:rFonts w:ascii="Times New Roman" w:hAnsi="Times New Roman"/>
                <w:lang w:eastAsia="de-DE"/>
              </w:rPr>
              <w:t>Nebaltyminė energinė vertė [</w:t>
            </w:r>
            <w:proofErr w:type="spellStart"/>
            <w:r>
              <w:rPr>
                <w:rFonts w:ascii="Times New Roman" w:hAnsi="Times New Roman"/>
                <w:lang w:eastAsia="de-DE"/>
              </w:rPr>
              <w:t>kJ</w:t>
            </w:r>
            <w:proofErr w:type="spellEnd"/>
            <w:r>
              <w:rPr>
                <w:rFonts w:ascii="Times New Roman" w:hAnsi="Times New Roman"/>
                <w:lang w:eastAsia="de-DE"/>
              </w:rPr>
              <w:t xml:space="preserve"> (kcal)]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4005</w:t>
            </w:r>
          </w:p>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(955)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2505</w:t>
            </w:r>
          </w:p>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(600)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5005</w:t>
            </w:r>
          </w:p>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(1195)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7510</w:t>
            </w:r>
          </w:p>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(1795)</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right" w:pos="1348"/>
                <w:tab w:val="right" w:pos="5103"/>
              </w:tabs>
              <w:spacing w:after="0" w:line="240" w:lineRule="auto"/>
              <w:jc w:val="both"/>
              <w:rPr>
                <w:rFonts w:ascii="Times New Roman" w:hAnsi="Times New Roman"/>
                <w:lang w:eastAsia="de-DE"/>
              </w:rPr>
            </w:pPr>
            <w:r>
              <w:rPr>
                <w:rFonts w:ascii="Times New Roman" w:hAnsi="Times New Roman"/>
                <w:lang w:eastAsia="de-DE"/>
              </w:rPr>
              <w:t>Bendra energinė vertė [</w:t>
            </w:r>
            <w:proofErr w:type="spellStart"/>
            <w:r>
              <w:rPr>
                <w:rFonts w:ascii="Times New Roman" w:hAnsi="Times New Roman"/>
                <w:lang w:eastAsia="de-DE"/>
              </w:rPr>
              <w:t>kJ</w:t>
            </w:r>
            <w:proofErr w:type="spellEnd"/>
            <w:r>
              <w:rPr>
                <w:rFonts w:ascii="Times New Roman" w:hAnsi="Times New Roman"/>
                <w:lang w:eastAsia="de-DE"/>
              </w:rPr>
              <w:t xml:space="preserve"> (kcal)]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4945</w:t>
            </w:r>
          </w:p>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(1180)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3090</w:t>
            </w:r>
          </w:p>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(740)</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6175</w:t>
            </w:r>
          </w:p>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(1475)</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9260</w:t>
            </w:r>
          </w:p>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(2215)</w:t>
            </w:r>
          </w:p>
        </w:tc>
      </w:tr>
    </w:tbl>
    <w:p w:rsidR="00F546E7" w:rsidRDefault="00F546E7" w:rsidP="00F546E7">
      <w:pPr>
        <w:tabs>
          <w:tab w:val="left" w:pos="567"/>
        </w:tabs>
        <w:spacing w:after="0" w:line="260" w:lineRule="exact"/>
        <w:rPr>
          <w:rFonts w:ascii="Times New Roman" w:eastAsia="Times New Roman" w:hAnsi="Times New Roman"/>
        </w:rPr>
      </w:pPr>
    </w:p>
    <w:tbl>
      <w:tblPr>
        <w:tblW w:w="4864" w:type="dxa"/>
        <w:tblLayout w:type="fixed"/>
        <w:tblCellMar>
          <w:left w:w="10" w:type="dxa"/>
          <w:right w:w="10" w:type="dxa"/>
        </w:tblCellMar>
        <w:tblLook w:val="0000" w:firstRow="0" w:lastRow="0" w:firstColumn="0" w:lastColumn="0" w:noHBand="0" w:noVBand="0"/>
      </w:tblPr>
      <w:tblGrid>
        <w:gridCol w:w="3390"/>
        <w:gridCol w:w="1474"/>
      </w:tblGrid>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Osmoliališkumas</w:t>
            </w:r>
            <w:proofErr w:type="spellEnd"/>
            <w:r>
              <w:rPr>
                <w:rFonts w:ascii="Times New Roman" w:eastAsia="Times New Roman" w:hAnsi="Times New Roman"/>
              </w:rPr>
              <w:t xml:space="preserve"> [</w:t>
            </w:r>
            <w:proofErr w:type="spellStart"/>
            <w:r>
              <w:rPr>
                <w:rFonts w:ascii="Times New Roman" w:eastAsia="Times New Roman" w:hAnsi="Times New Roman"/>
              </w:rPr>
              <w:t>mOsm</w:t>
            </w:r>
            <w:proofErr w:type="spellEnd"/>
            <w:r>
              <w:rPr>
                <w:rFonts w:ascii="Times New Roman" w:eastAsia="Times New Roman" w:hAnsi="Times New Roman"/>
              </w:rPr>
              <w:t>/kg]</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2115</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Teorinis </w:t>
            </w:r>
            <w:proofErr w:type="spellStart"/>
            <w:r>
              <w:rPr>
                <w:rFonts w:ascii="Times New Roman" w:eastAsia="Times New Roman" w:hAnsi="Times New Roman"/>
              </w:rPr>
              <w:t>osmoliariškumas</w:t>
            </w:r>
            <w:proofErr w:type="spellEnd"/>
            <w:r>
              <w:rPr>
                <w:rFonts w:ascii="Times New Roman" w:eastAsia="Times New Roman" w:hAnsi="Times New Roman"/>
              </w:rPr>
              <w:t xml:space="preserve"> [</w:t>
            </w:r>
            <w:proofErr w:type="spellStart"/>
            <w:r>
              <w:rPr>
                <w:rFonts w:ascii="Times New Roman" w:eastAsia="Times New Roman" w:hAnsi="Times New Roman"/>
              </w:rPr>
              <w:t>mOsm</w:t>
            </w:r>
            <w:proofErr w:type="spellEnd"/>
            <w:r>
              <w:rPr>
                <w:rFonts w:ascii="Times New Roman" w:eastAsia="Times New Roman" w:hAnsi="Times New Roman"/>
              </w:rPr>
              <w:t>/l]</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szCs w:val="20"/>
              </w:rPr>
            </w:pPr>
            <w:r>
              <w:rPr>
                <w:rFonts w:ascii="Times New Roman" w:eastAsia="Times New Roman" w:hAnsi="Times New Roman"/>
                <w:szCs w:val="20"/>
              </w:rPr>
              <w:t>1545</w:t>
            </w:r>
          </w:p>
        </w:tc>
      </w:tr>
      <w:tr w:rsidR="00F546E7" w:rsidTr="00007071">
        <w:tc>
          <w:tcPr>
            <w:tcW w:w="33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rPr>
                <w:rFonts w:ascii="Times New Roman" w:eastAsia="Times New Roman" w:hAnsi="Times New Roman"/>
              </w:rPr>
            </w:pPr>
            <w:r>
              <w:rPr>
                <w:rFonts w:ascii="Times New Roman" w:eastAsia="Times New Roman" w:hAnsi="Times New Roman"/>
              </w:rPr>
              <w:t>pH</w:t>
            </w:r>
          </w:p>
        </w:tc>
        <w:tc>
          <w:tcPr>
            <w:tcW w:w="14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546E7" w:rsidRDefault="00F546E7" w:rsidP="00007071">
            <w:pPr>
              <w:tabs>
                <w:tab w:val="left" w:pos="567"/>
              </w:tabs>
              <w:spacing w:after="0" w:line="260" w:lineRule="exact"/>
              <w:jc w:val="right"/>
              <w:rPr>
                <w:rFonts w:ascii="Times New Roman" w:eastAsia="Times New Roman" w:hAnsi="Times New Roman"/>
              </w:rPr>
            </w:pPr>
            <w:r>
              <w:rPr>
                <w:rFonts w:ascii="Times New Roman" w:eastAsia="Times New Roman" w:hAnsi="Times New Roman"/>
              </w:rPr>
              <w:t>5,0 – 6,0</w:t>
            </w:r>
          </w:p>
        </w:tc>
      </w:tr>
    </w:tbl>
    <w:p w:rsidR="00F546E7" w:rsidRDefault="00F546E7" w:rsidP="00F546E7">
      <w:pPr>
        <w:tabs>
          <w:tab w:val="left" w:pos="567"/>
        </w:tabs>
        <w:spacing w:after="0" w:line="260" w:lineRule="exact"/>
        <w:rPr>
          <w:rFonts w:ascii="Times New Roman" w:eastAsia="Times New Roman" w:hAnsi="Times New Roman"/>
        </w:rPr>
      </w:pPr>
    </w:p>
    <w:p w:rsidR="00F546E7" w:rsidRDefault="00F546E7" w:rsidP="00F546E7">
      <w:pPr>
        <w:numPr>
          <w:ilvl w:val="1"/>
          <w:numId w:val="12"/>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 xml:space="preserve">Pagalbinės medžiagos yra citrinų rūgštis </w:t>
      </w:r>
      <w:proofErr w:type="spellStart"/>
      <w:r>
        <w:rPr>
          <w:rFonts w:ascii="Times New Roman" w:eastAsia="Times New Roman" w:hAnsi="Times New Roman"/>
        </w:rPr>
        <w:t>monohidratas</w:t>
      </w:r>
      <w:proofErr w:type="spellEnd"/>
      <w:r>
        <w:rPr>
          <w:rFonts w:ascii="Times New Roman" w:eastAsia="Times New Roman" w:hAnsi="Times New Roman"/>
        </w:rPr>
        <w:t xml:space="preserve"> (pH koreguoti), kiaušinio </w:t>
      </w:r>
      <w:proofErr w:type="spellStart"/>
      <w:r w:rsidRPr="00330EEE">
        <w:rPr>
          <w:rFonts w:ascii="Times New Roman" w:eastAsia="Times New Roman" w:hAnsi="Times New Roman"/>
        </w:rPr>
        <w:t>fosfolipidai</w:t>
      </w:r>
      <w:proofErr w:type="spellEnd"/>
      <w:r w:rsidRPr="00330EEE">
        <w:rPr>
          <w:rFonts w:ascii="Times New Roman" w:eastAsia="Times New Roman" w:hAnsi="Times New Roman"/>
        </w:rPr>
        <w:t xml:space="preserve"> (injekciniai), </w:t>
      </w:r>
      <w:proofErr w:type="spellStart"/>
      <w:r w:rsidRPr="00330EEE">
        <w:rPr>
          <w:rFonts w:ascii="Times New Roman" w:eastAsia="Times New Roman" w:hAnsi="Times New Roman"/>
        </w:rPr>
        <w:t>glicerolis</w:t>
      </w:r>
      <w:proofErr w:type="spellEnd"/>
      <w:r>
        <w:rPr>
          <w:rFonts w:ascii="Times New Roman" w:eastAsia="Times New Roman" w:hAnsi="Times New Roman"/>
        </w:rPr>
        <w:t xml:space="preserve">, natrio </w:t>
      </w:r>
      <w:proofErr w:type="spellStart"/>
      <w:r>
        <w:rPr>
          <w:rFonts w:ascii="Times New Roman" w:eastAsia="Times New Roman" w:hAnsi="Times New Roman"/>
        </w:rPr>
        <w:t>oleatas</w:t>
      </w:r>
      <w:proofErr w:type="spellEnd"/>
      <w:r>
        <w:rPr>
          <w:rFonts w:ascii="Times New Roman" w:eastAsia="Times New Roman" w:hAnsi="Times New Roman"/>
        </w:rPr>
        <w:t xml:space="preserve">, visų </w:t>
      </w:r>
      <w:proofErr w:type="spellStart"/>
      <w:r>
        <w:rPr>
          <w:rFonts w:ascii="Times New Roman" w:eastAsia="Times New Roman" w:hAnsi="Times New Roman"/>
        </w:rPr>
        <w:t>racematų</w:t>
      </w:r>
      <w:proofErr w:type="spellEnd"/>
      <w:r>
        <w:rPr>
          <w:rFonts w:ascii="Times New Roman" w:eastAsia="Times New Roman" w:hAnsi="Times New Roman"/>
        </w:rPr>
        <w:t xml:space="preserve"> alfa-</w:t>
      </w:r>
      <w:proofErr w:type="spellStart"/>
      <w:r>
        <w:rPr>
          <w:rFonts w:ascii="Times New Roman" w:eastAsia="Times New Roman" w:hAnsi="Times New Roman"/>
        </w:rPr>
        <w:t>tokoferolis</w:t>
      </w:r>
      <w:proofErr w:type="spellEnd"/>
      <w:r>
        <w:rPr>
          <w:rFonts w:ascii="Times New Roman" w:eastAsia="Times New Roman" w:hAnsi="Times New Roman"/>
        </w:rPr>
        <w:t xml:space="preserve">, natrio </w:t>
      </w:r>
      <w:proofErr w:type="spellStart"/>
      <w:r>
        <w:rPr>
          <w:rFonts w:ascii="Times New Roman" w:eastAsia="Times New Roman" w:hAnsi="Times New Roman"/>
        </w:rPr>
        <w:t>hidroksidas</w:t>
      </w:r>
      <w:proofErr w:type="spellEnd"/>
      <w:r>
        <w:rPr>
          <w:rFonts w:ascii="Times New Roman" w:eastAsia="Times New Roman" w:hAnsi="Times New Roman"/>
        </w:rPr>
        <w:t xml:space="preserve"> (pH koreguoti) ir injekcinis vanduo.</w:t>
      </w:r>
    </w:p>
    <w:p w:rsidR="00F546E7" w:rsidRDefault="00F546E7" w:rsidP="00F546E7">
      <w:pPr>
        <w:spacing w:after="0" w:line="240" w:lineRule="auto"/>
        <w:ind w:right="-2"/>
        <w:rPr>
          <w:rFonts w:ascii="Times New Roman" w:eastAsia="Times New Roman" w:hAnsi="Times New Roman"/>
        </w:rPr>
      </w:pPr>
    </w:p>
    <w:p w:rsidR="00F546E7" w:rsidRDefault="00F546E7" w:rsidP="00F546E7">
      <w:pPr>
        <w:keepNext/>
        <w:tabs>
          <w:tab w:val="left" w:pos="567"/>
        </w:tabs>
        <w:spacing w:after="0" w:line="260" w:lineRule="exact"/>
        <w:jc w:val="both"/>
        <w:outlineLvl w:val="3"/>
        <w:rPr>
          <w:rFonts w:ascii="Times New Roman" w:eastAsia="Times New Roman" w:hAnsi="Times New Roman"/>
          <w:b/>
          <w:bCs/>
        </w:rPr>
      </w:pPr>
      <w:proofErr w:type="spellStart"/>
      <w:r>
        <w:rPr>
          <w:rFonts w:ascii="Times New Roman" w:eastAsia="Times New Roman" w:hAnsi="Times New Roman"/>
          <w:b/>
          <w:bCs/>
        </w:rPr>
        <w:t>Nutriflex</w:t>
      </w:r>
      <w:proofErr w:type="spellEnd"/>
      <w:r>
        <w:rPr>
          <w:rFonts w:ascii="Times New Roman" w:eastAsia="Times New Roman" w:hAnsi="Times New Roman"/>
          <w:b/>
          <w:bCs/>
        </w:rPr>
        <w:t xml:space="preserve"> Omega 56/144 išvaizda ir kiekis pakuotėje</w:t>
      </w:r>
    </w:p>
    <w:p w:rsidR="00F546E7" w:rsidRDefault="00F546E7" w:rsidP="00F546E7">
      <w:pPr>
        <w:spacing w:after="0" w:line="240" w:lineRule="auto"/>
        <w:ind w:right="-2"/>
        <w:rPr>
          <w:rFonts w:ascii="Times New Roman" w:eastAsia="Times New Roman" w:hAnsi="Times New Roman"/>
        </w:rPr>
      </w:pPr>
    </w:p>
    <w:p w:rsidR="00F546E7" w:rsidRDefault="00F546E7" w:rsidP="00F546E7">
      <w:pPr>
        <w:spacing w:after="0" w:line="240" w:lineRule="auto"/>
        <w:ind w:right="-2"/>
        <w:rPr>
          <w:rFonts w:ascii="Times New Roman" w:eastAsia="Times New Roman" w:hAnsi="Times New Roman"/>
        </w:rPr>
      </w:pPr>
      <w:r>
        <w:rPr>
          <w:rFonts w:ascii="Times New Roman" w:eastAsia="Times New Roman" w:hAnsi="Times New Roman"/>
        </w:rPr>
        <w:t>Paruoštas vartoti preparatas yra infuzinė emulsija, t. y., jis leidžiamas į veną per mažą vamzdelį.</w:t>
      </w:r>
    </w:p>
    <w:p w:rsidR="00F546E7" w:rsidRDefault="00F546E7" w:rsidP="00F546E7">
      <w:pPr>
        <w:spacing w:after="0" w:line="240" w:lineRule="auto"/>
        <w:ind w:right="-2"/>
        <w:rPr>
          <w:rFonts w:ascii="Times New Roman" w:eastAsia="Times New Roman" w:hAnsi="Times New Roman"/>
        </w:rPr>
      </w:pPr>
    </w:p>
    <w:p w:rsidR="00F546E7" w:rsidRDefault="00F546E7" w:rsidP="00F546E7">
      <w:pPr>
        <w:spacing w:after="0" w:line="240" w:lineRule="auto"/>
        <w:ind w:right="-2"/>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tiekiamas lanksčiuose kelių kamerų maišeliuose, kuriuose yra:</w:t>
      </w:r>
    </w:p>
    <w:p w:rsidR="00F546E7" w:rsidRDefault="00F546E7" w:rsidP="00F546E7">
      <w:pPr>
        <w:numPr>
          <w:ilvl w:val="2"/>
          <w:numId w:val="13"/>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625 ml (250 ml aminorūgščių tirpalo + 125 ml riebalų emulsijos + 250 ml gliukozės tirpalo).</w:t>
      </w:r>
    </w:p>
    <w:p w:rsidR="00F546E7" w:rsidRDefault="00F546E7" w:rsidP="00F546E7">
      <w:pPr>
        <w:numPr>
          <w:ilvl w:val="2"/>
          <w:numId w:val="13"/>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1250 ml (500 ml aminorūgščių tirpalo + 250 ml riebalų emulsijos + 500 ml gliukozės tirpalo);</w:t>
      </w:r>
    </w:p>
    <w:p w:rsidR="00F546E7" w:rsidRDefault="00F546E7" w:rsidP="00F546E7">
      <w:pPr>
        <w:numPr>
          <w:ilvl w:val="2"/>
          <w:numId w:val="13"/>
        </w:numPr>
        <w:tabs>
          <w:tab w:val="left" w:pos="567"/>
        </w:tabs>
        <w:spacing w:after="0" w:line="240" w:lineRule="auto"/>
        <w:ind w:left="567" w:right="-2" w:hanging="567"/>
        <w:rPr>
          <w:rFonts w:ascii="Times New Roman" w:eastAsia="Times New Roman" w:hAnsi="Times New Roman"/>
        </w:rPr>
      </w:pPr>
      <w:r>
        <w:rPr>
          <w:rFonts w:ascii="Times New Roman" w:eastAsia="Times New Roman" w:hAnsi="Times New Roman"/>
        </w:rPr>
        <w:t>1875 ml (750 ml aminorūgščių tirpalo + 375 ml riebalų emulsijos + 750 ml gliukozės tirpalo).</w:t>
      </w:r>
    </w:p>
    <w:p w:rsidR="00F546E7" w:rsidRDefault="00F546E7" w:rsidP="00F546E7">
      <w:pPr>
        <w:spacing w:after="0" w:line="240" w:lineRule="auto"/>
      </w:pPr>
      <w:r w:rsidRPr="003F2C88">
        <w:rPr>
          <w:rFonts w:ascii="Times New Roman" w:eastAsia="Times New Roman" w:hAnsi="Times New Roman"/>
          <w:noProof/>
          <w:lang w:eastAsia="lt-LT"/>
        </w:rPr>
        <w:drawing>
          <wp:inline distT="0" distB="0" distL="0" distR="0" wp14:anchorId="431CAEAB" wp14:editId="3E65BB0D">
            <wp:extent cx="1924050" cy="2019300"/>
            <wp:effectExtent l="19050" t="19050" r="0" b="0"/>
            <wp:docPr id="10" name="Paveikslėlis 3" descr="A 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descr="A pav"/>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24050" cy="2019300"/>
                    </a:xfrm>
                    <a:prstGeom prst="rect">
                      <a:avLst/>
                    </a:prstGeom>
                    <a:noFill/>
                    <a:ln w="6350" cmpd="sng">
                      <a:solidFill>
                        <a:srgbClr val="000000"/>
                      </a:solidFill>
                      <a:miter lim="800000"/>
                      <a:headEnd/>
                      <a:tailEnd/>
                    </a:ln>
                    <a:effectLst/>
                  </pic:spPr>
                </pic:pic>
              </a:graphicData>
            </a:graphic>
          </wp:inline>
        </w:drawing>
      </w:r>
      <w:r w:rsidRPr="003F2C88">
        <w:rPr>
          <w:rFonts w:ascii="Times New Roman" w:eastAsia="Times New Roman" w:hAnsi="Times New Roman"/>
          <w:noProof/>
          <w:lang w:eastAsia="lt-LT"/>
        </w:rPr>
        <w:drawing>
          <wp:inline distT="0" distB="0" distL="0" distR="0" wp14:anchorId="5FC5AEE6" wp14:editId="3DD38AD7">
            <wp:extent cx="1924050" cy="2009775"/>
            <wp:effectExtent l="19050" t="19050" r="0" b="9525"/>
            <wp:docPr id="8" name="Paveikslėlis 4" descr="B 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 descr="B pav"/>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24050" cy="2009775"/>
                    </a:xfrm>
                    <a:prstGeom prst="rect">
                      <a:avLst/>
                    </a:prstGeom>
                    <a:noFill/>
                    <a:ln w="6350" cmpd="sng">
                      <a:solidFill>
                        <a:srgbClr val="000000"/>
                      </a:solidFill>
                      <a:miter lim="800000"/>
                      <a:headEnd/>
                      <a:tailEnd/>
                    </a:ln>
                    <a:effectLst/>
                  </pic:spPr>
                </pic:pic>
              </a:graphicData>
            </a:graphic>
          </wp:inline>
        </w:drawing>
      </w:r>
    </w:p>
    <w:p w:rsidR="00F546E7" w:rsidRDefault="00F546E7" w:rsidP="00F546E7">
      <w:pPr>
        <w:spacing w:after="0" w:line="240" w:lineRule="auto"/>
        <w:rPr>
          <w:rFonts w:ascii="Times New Roman" w:eastAsia="Times New Roman" w:hAnsi="Times New Roman"/>
        </w:rPr>
      </w:pPr>
      <w:r>
        <w:rPr>
          <w:rFonts w:ascii="Times New Roman" w:eastAsia="Times New Roman" w:hAnsi="Times New Roman"/>
        </w:rPr>
        <w:t>A paveikslėlis</w:t>
      </w:r>
      <w:r>
        <w:rPr>
          <w:rFonts w:ascii="Times New Roman" w:eastAsia="Times New Roman" w:hAnsi="Times New Roman"/>
        </w:rPr>
        <w:tab/>
      </w:r>
      <w:r>
        <w:rPr>
          <w:rFonts w:ascii="Times New Roman" w:eastAsia="Times New Roman" w:hAnsi="Times New Roman"/>
        </w:rPr>
        <w:tab/>
        <w:t xml:space="preserve">         B paveikslėlis</w:t>
      </w:r>
    </w:p>
    <w:p w:rsidR="00F546E7" w:rsidRDefault="00F546E7" w:rsidP="00F546E7">
      <w:pPr>
        <w:tabs>
          <w:tab w:val="left" w:pos="567"/>
        </w:tabs>
        <w:spacing w:after="0" w:line="260" w:lineRule="exact"/>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A paveikslėlis. </w:t>
      </w:r>
      <w:proofErr w:type="spellStart"/>
      <w:r>
        <w:rPr>
          <w:rFonts w:ascii="Times New Roman" w:eastAsia="Times New Roman" w:hAnsi="Times New Roman"/>
        </w:rPr>
        <w:t>Daugiakameris</w:t>
      </w:r>
      <w:proofErr w:type="spellEnd"/>
      <w:r>
        <w:rPr>
          <w:rFonts w:ascii="Times New Roman" w:eastAsia="Times New Roman" w:hAnsi="Times New Roman"/>
        </w:rPr>
        <w:t xml:space="preserve"> maišelis supakuotas į apsauginį apvalkalą. Tarp maišelio ir apvalkalo yra deguonies sugėriklis ir deguonies indikatorius; deguonies sugėriklio paketėlyje, pagamintame iš inercinės medžiagos, yra geležies </w:t>
      </w:r>
      <w:proofErr w:type="spellStart"/>
      <w:r>
        <w:rPr>
          <w:rFonts w:ascii="Times New Roman" w:eastAsia="Times New Roman" w:hAnsi="Times New Roman"/>
        </w:rPr>
        <w:t>hidroksido</w:t>
      </w:r>
      <w:proofErr w:type="spellEnd"/>
      <w:r>
        <w:rPr>
          <w:rFonts w:ascii="Times New Roman" w:eastAsia="Times New Roman" w:hAnsi="Times New Roman"/>
        </w:rPr>
        <w:t>.</w:t>
      </w:r>
    </w:p>
    <w:p w:rsidR="00F546E7" w:rsidRDefault="00F546E7" w:rsidP="00F546E7">
      <w:pPr>
        <w:tabs>
          <w:tab w:val="left" w:pos="567"/>
        </w:tabs>
        <w:spacing w:after="0" w:line="260" w:lineRule="exact"/>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rPr>
      </w:pPr>
      <w:r>
        <w:rPr>
          <w:rFonts w:ascii="Times New Roman" w:eastAsia="Times New Roman" w:hAnsi="Times New Roman"/>
        </w:rPr>
        <w:t>B paveikslėlis. Viršutinėje kameroje yra gliukozės tirpalo, vidurinėje kameroje – riebalų emulsijos, o apatinėje kameroje – aminorūgščių tirpalo.</w:t>
      </w:r>
    </w:p>
    <w:p w:rsidR="00F546E7" w:rsidRDefault="00F546E7" w:rsidP="00F546E7">
      <w:pPr>
        <w:spacing w:after="0" w:line="240" w:lineRule="auto"/>
        <w:ind w:right="-2"/>
        <w:rPr>
          <w:rFonts w:ascii="Times New Roman" w:eastAsia="Times New Roman" w:hAnsi="Times New Roman"/>
        </w:rPr>
      </w:pPr>
    </w:p>
    <w:p w:rsidR="00F546E7" w:rsidRDefault="00F546E7" w:rsidP="00F546E7">
      <w:pPr>
        <w:spacing w:after="0" w:line="240" w:lineRule="auto"/>
        <w:ind w:right="-2"/>
        <w:rPr>
          <w:rFonts w:ascii="Times New Roman" w:eastAsia="Times New Roman" w:hAnsi="Times New Roman"/>
        </w:rPr>
      </w:pPr>
      <w:r>
        <w:rPr>
          <w:rFonts w:ascii="Times New Roman" w:eastAsia="Times New Roman" w:hAnsi="Times New Roman"/>
        </w:rPr>
        <w:t>Gliukozės ir aminorūgščių tirpalai yra skaidrūs ir bespalviai arba gelsvos spalvos. Riebalų emulsija yra baltos kaip pieno spalvos.</w:t>
      </w:r>
    </w:p>
    <w:p w:rsidR="00F546E7" w:rsidRDefault="00F546E7" w:rsidP="00F546E7">
      <w:pPr>
        <w:spacing w:after="0" w:line="240" w:lineRule="auto"/>
        <w:ind w:right="-2"/>
        <w:rPr>
          <w:rFonts w:ascii="Times New Roman" w:eastAsia="Times New Roman" w:hAnsi="Times New Roman"/>
        </w:rPr>
      </w:pPr>
    </w:p>
    <w:p w:rsidR="00F546E7" w:rsidRDefault="00F546E7" w:rsidP="00F546E7">
      <w:pPr>
        <w:spacing w:after="0" w:line="240" w:lineRule="auto"/>
        <w:ind w:right="-2"/>
        <w:rPr>
          <w:rFonts w:ascii="Times New Roman" w:eastAsia="Times New Roman" w:hAnsi="Times New Roman"/>
        </w:rPr>
      </w:pPr>
      <w:r>
        <w:rPr>
          <w:rFonts w:ascii="Times New Roman" w:eastAsia="Times New Roman" w:hAnsi="Times New Roman"/>
        </w:rPr>
        <w:t>Atidarius tarpines siūles, viršutinę ir vidurinę kameras galima sujungti su apatine kamera.</w:t>
      </w:r>
    </w:p>
    <w:p w:rsidR="00F546E7" w:rsidRDefault="00F546E7" w:rsidP="00F546E7">
      <w:pPr>
        <w:spacing w:after="0" w:line="240" w:lineRule="auto"/>
        <w:ind w:right="-2"/>
        <w:rPr>
          <w:rFonts w:ascii="Times New Roman" w:eastAsia="Times New Roman" w:hAnsi="Times New Roman"/>
        </w:rPr>
      </w:pPr>
    </w:p>
    <w:p w:rsidR="00F546E7" w:rsidRDefault="00F546E7" w:rsidP="00F546E7">
      <w:pPr>
        <w:spacing w:after="0" w:line="240" w:lineRule="auto"/>
        <w:ind w:right="-2"/>
        <w:rPr>
          <w:rFonts w:ascii="Times New Roman" w:eastAsia="Times New Roman" w:hAnsi="Times New Roman"/>
        </w:rPr>
      </w:pPr>
      <w:r>
        <w:rPr>
          <w:rFonts w:ascii="Times New Roman" w:eastAsia="Times New Roman" w:hAnsi="Times New Roman"/>
        </w:rPr>
        <w:t xml:space="preserve">Skirtingų dydžių </w:t>
      </w:r>
      <w:proofErr w:type="spellStart"/>
      <w:r>
        <w:rPr>
          <w:rFonts w:ascii="Times New Roman" w:eastAsia="Times New Roman" w:hAnsi="Times New Roman"/>
        </w:rPr>
        <w:t>talpyklės</w:t>
      </w:r>
      <w:proofErr w:type="spellEnd"/>
      <w:r>
        <w:rPr>
          <w:rFonts w:ascii="Times New Roman" w:eastAsia="Times New Roman" w:hAnsi="Times New Roman"/>
        </w:rPr>
        <w:t xml:space="preserve"> tiekiamos dėžutėmis, kuriose yra po penkis maišelius.</w:t>
      </w:r>
    </w:p>
    <w:p w:rsidR="00F546E7" w:rsidRDefault="00F546E7" w:rsidP="00F546E7">
      <w:pPr>
        <w:spacing w:after="0" w:line="240" w:lineRule="auto"/>
        <w:ind w:right="-2"/>
        <w:rPr>
          <w:rFonts w:ascii="Times New Roman" w:eastAsia="Times New Roman" w:hAnsi="Times New Roman"/>
        </w:rPr>
      </w:pPr>
      <w:r>
        <w:rPr>
          <w:rFonts w:ascii="Times New Roman" w:eastAsia="Times New Roman" w:hAnsi="Times New Roman"/>
        </w:rPr>
        <w:t>Pakuočių dydžiai: 5 x 625 ml, 5 x 1250 ml, 5 x 1875 ml.</w:t>
      </w:r>
    </w:p>
    <w:p w:rsidR="00F546E7" w:rsidRDefault="00F546E7" w:rsidP="00F546E7">
      <w:pPr>
        <w:spacing w:after="0" w:line="240" w:lineRule="auto"/>
        <w:ind w:right="-2"/>
        <w:rPr>
          <w:rFonts w:ascii="Times New Roman" w:eastAsia="Times New Roman" w:hAnsi="Times New Roman"/>
        </w:rPr>
      </w:pPr>
      <w:r>
        <w:rPr>
          <w:rFonts w:ascii="Times New Roman" w:eastAsia="Times New Roman" w:hAnsi="Times New Roman"/>
        </w:rPr>
        <w:t>Gali būti tiekiamos ne visų dydžių pakuotės.</w:t>
      </w:r>
    </w:p>
    <w:p w:rsidR="00F546E7" w:rsidRDefault="00F546E7" w:rsidP="00F546E7">
      <w:pPr>
        <w:spacing w:after="0" w:line="240" w:lineRule="auto"/>
        <w:ind w:right="-2"/>
        <w:rPr>
          <w:rFonts w:ascii="Times New Roman" w:eastAsia="Times New Roman" w:hAnsi="Times New Roman"/>
        </w:rPr>
      </w:pPr>
    </w:p>
    <w:p w:rsidR="00F546E7" w:rsidRDefault="00F546E7" w:rsidP="00F546E7">
      <w:pPr>
        <w:keepNext/>
        <w:tabs>
          <w:tab w:val="left" w:pos="567"/>
        </w:tabs>
        <w:spacing w:after="0" w:line="260" w:lineRule="exact"/>
        <w:jc w:val="both"/>
        <w:outlineLvl w:val="3"/>
        <w:rPr>
          <w:rFonts w:ascii="Times New Roman" w:eastAsia="Times New Roman" w:hAnsi="Times New Roman"/>
          <w:b/>
          <w:bCs/>
        </w:rPr>
      </w:pPr>
      <w:r>
        <w:rPr>
          <w:rFonts w:ascii="Times New Roman" w:eastAsia="Times New Roman" w:hAnsi="Times New Roman"/>
          <w:b/>
          <w:bCs/>
        </w:rPr>
        <w:t>Registruotojas ir gamintojas</w:t>
      </w:r>
    </w:p>
    <w:p w:rsidR="00F546E7" w:rsidRDefault="00F546E7" w:rsidP="00F546E7">
      <w:pPr>
        <w:spacing w:after="0" w:line="240" w:lineRule="auto"/>
        <w:ind w:right="-2"/>
        <w:rPr>
          <w:rFonts w:ascii="Times New Roman" w:eastAsia="Times New Roman" w:hAnsi="Times New Roman"/>
        </w:rPr>
      </w:pPr>
    </w:p>
    <w:p w:rsidR="00F546E7" w:rsidRDefault="00F546E7" w:rsidP="00F546E7">
      <w:pPr>
        <w:spacing w:after="0" w:line="240" w:lineRule="auto"/>
        <w:ind w:right="-2"/>
        <w:rPr>
          <w:rFonts w:ascii="Times New Roman" w:eastAsia="Times New Roman" w:hAnsi="Times New Roman"/>
        </w:rPr>
      </w:pPr>
      <w:r>
        <w:rPr>
          <w:rFonts w:ascii="Times New Roman" w:eastAsia="Times New Roman" w:hAnsi="Times New Roman"/>
        </w:rPr>
        <w:t xml:space="preserve">B. </w:t>
      </w:r>
      <w:proofErr w:type="spellStart"/>
      <w:r>
        <w:rPr>
          <w:rFonts w:ascii="Times New Roman" w:eastAsia="Times New Roman" w:hAnsi="Times New Roman"/>
        </w:rPr>
        <w:t>Braun</w:t>
      </w:r>
      <w:proofErr w:type="spellEnd"/>
      <w:r>
        <w:rPr>
          <w:rFonts w:ascii="Times New Roman" w:eastAsia="Times New Roman" w:hAnsi="Times New Roman"/>
        </w:rPr>
        <w:t xml:space="preserve"> </w:t>
      </w:r>
      <w:proofErr w:type="spellStart"/>
      <w:r>
        <w:rPr>
          <w:rFonts w:ascii="Times New Roman" w:eastAsia="Times New Roman" w:hAnsi="Times New Roman"/>
        </w:rPr>
        <w:t>Melsungen</w:t>
      </w:r>
      <w:proofErr w:type="spellEnd"/>
      <w:r>
        <w:rPr>
          <w:rFonts w:ascii="Times New Roman" w:eastAsia="Times New Roman" w:hAnsi="Times New Roman"/>
        </w:rPr>
        <w:t xml:space="preserve"> AG </w:t>
      </w:r>
    </w:p>
    <w:p w:rsidR="00F546E7" w:rsidRDefault="00F546E7" w:rsidP="00F546E7">
      <w:pPr>
        <w:spacing w:after="0" w:line="240" w:lineRule="auto"/>
        <w:ind w:right="-2"/>
        <w:rPr>
          <w:rFonts w:ascii="Times New Roman" w:eastAsia="Times New Roman" w:hAnsi="Times New Roman"/>
        </w:rPr>
      </w:pPr>
      <w:proofErr w:type="spellStart"/>
      <w:r>
        <w:rPr>
          <w:rFonts w:ascii="Times New Roman" w:eastAsia="Times New Roman" w:hAnsi="Times New Roman"/>
        </w:rPr>
        <w:t>Carl-Braun-Straße</w:t>
      </w:r>
      <w:proofErr w:type="spellEnd"/>
      <w:r>
        <w:rPr>
          <w:rFonts w:ascii="Times New Roman" w:eastAsia="Times New Roman" w:hAnsi="Times New Roman"/>
        </w:rPr>
        <w:t xml:space="preserve"> 1</w:t>
      </w:r>
    </w:p>
    <w:p w:rsidR="00F546E7" w:rsidRDefault="00F546E7" w:rsidP="00F546E7">
      <w:pPr>
        <w:spacing w:after="0" w:line="240" w:lineRule="auto"/>
        <w:ind w:right="-2"/>
        <w:rPr>
          <w:rFonts w:ascii="Times New Roman" w:eastAsia="Times New Roman" w:hAnsi="Times New Roman"/>
        </w:rPr>
      </w:pPr>
      <w:r>
        <w:rPr>
          <w:rFonts w:ascii="Times New Roman" w:eastAsia="Times New Roman" w:hAnsi="Times New Roman"/>
        </w:rPr>
        <w:t xml:space="preserve">34212 </w:t>
      </w:r>
      <w:proofErr w:type="spellStart"/>
      <w:r>
        <w:rPr>
          <w:rFonts w:ascii="Times New Roman" w:eastAsia="Times New Roman" w:hAnsi="Times New Roman"/>
        </w:rPr>
        <w:t>Melsungen</w:t>
      </w:r>
      <w:proofErr w:type="spellEnd"/>
    </w:p>
    <w:p w:rsidR="00F546E7" w:rsidRDefault="00F546E7" w:rsidP="00F546E7">
      <w:pPr>
        <w:spacing w:after="0" w:line="240" w:lineRule="auto"/>
        <w:ind w:right="-2"/>
        <w:rPr>
          <w:rFonts w:ascii="Times New Roman" w:eastAsia="Times New Roman" w:hAnsi="Times New Roman"/>
        </w:rPr>
      </w:pPr>
      <w:r>
        <w:rPr>
          <w:rFonts w:ascii="Times New Roman" w:eastAsia="Times New Roman" w:hAnsi="Times New Roman"/>
        </w:rPr>
        <w:t>Vokietija</w:t>
      </w:r>
    </w:p>
    <w:p w:rsidR="00F546E7" w:rsidRDefault="00F546E7" w:rsidP="00F546E7">
      <w:pPr>
        <w:spacing w:after="0" w:line="240" w:lineRule="auto"/>
        <w:ind w:right="-2"/>
        <w:rPr>
          <w:rFonts w:ascii="Times New Roman" w:eastAsia="Times New Roman" w:hAnsi="Times New Roman"/>
        </w:rPr>
      </w:pPr>
    </w:p>
    <w:p w:rsidR="00F546E7" w:rsidRDefault="00F546E7" w:rsidP="00F546E7">
      <w:pPr>
        <w:spacing w:after="0" w:line="240" w:lineRule="auto"/>
        <w:ind w:right="-2"/>
        <w:rPr>
          <w:rFonts w:ascii="Times New Roman" w:eastAsia="Times New Roman" w:hAnsi="Times New Roman"/>
          <w:i/>
        </w:rPr>
      </w:pPr>
      <w:r>
        <w:rPr>
          <w:rFonts w:ascii="Times New Roman" w:eastAsia="Times New Roman" w:hAnsi="Times New Roman"/>
          <w:i/>
        </w:rPr>
        <w:t>Pašto adresas:</w:t>
      </w:r>
    </w:p>
    <w:p w:rsidR="00F546E7" w:rsidRDefault="00F546E7" w:rsidP="00F546E7">
      <w:pPr>
        <w:spacing w:after="0" w:line="240" w:lineRule="auto"/>
        <w:ind w:right="-2"/>
        <w:rPr>
          <w:rFonts w:ascii="Times New Roman" w:eastAsia="Times New Roman" w:hAnsi="Times New Roman"/>
        </w:rPr>
      </w:pPr>
      <w:r>
        <w:rPr>
          <w:rFonts w:ascii="Times New Roman" w:eastAsia="Times New Roman" w:hAnsi="Times New Roman"/>
        </w:rPr>
        <w:t xml:space="preserve">34209 </w:t>
      </w:r>
      <w:proofErr w:type="spellStart"/>
      <w:r>
        <w:rPr>
          <w:rFonts w:ascii="Times New Roman" w:eastAsia="Times New Roman" w:hAnsi="Times New Roman"/>
        </w:rPr>
        <w:t>Melsungen</w:t>
      </w:r>
      <w:proofErr w:type="spellEnd"/>
    </w:p>
    <w:p w:rsidR="00F546E7" w:rsidRDefault="00F546E7" w:rsidP="00F546E7">
      <w:pPr>
        <w:spacing w:after="0" w:line="240" w:lineRule="auto"/>
        <w:ind w:right="-2"/>
        <w:rPr>
          <w:rFonts w:ascii="Times New Roman" w:eastAsia="Times New Roman" w:hAnsi="Times New Roman"/>
        </w:rPr>
      </w:pPr>
      <w:r>
        <w:rPr>
          <w:rFonts w:ascii="Times New Roman" w:eastAsia="Times New Roman" w:hAnsi="Times New Roman"/>
        </w:rPr>
        <w:t>Vokietija</w:t>
      </w:r>
    </w:p>
    <w:p w:rsidR="00F546E7" w:rsidRDefault="00F546E7" w:rsidP="00F546E7">
      <w:pPr>
        <w:spacing w:after="0" w:line="240" w:lineRule="auto"/>
        <w:rPr>
          <w:rFonts w:ascii="Times New Roman" w:eastAsia="SimSun" w:hAnsi="Times New Roman"/>
        </w:rPr>
      </w:pPr>
      <w:r>
        <w:rPr>
          <w:rFonts w:ascii="Times New Roman" w:eastAsia="SimSun" w:hAnsi="Times New Roman"/>
        </w:rPr>
        <w:t>Tel.</w:t>
      </w:r>
      <w:r>
        <w:rPr>
          <w:rFonts w:ascii="Times New Roman" w:eastAsia="SimSun" w:hAnsi="Times New Roman"/>
        </w:rPr>
        <w:tab/>
        <w:t>+49-5661-71-0</w:t>
      </w:r>
    </w:p>
    <w:p w:rsidR="00F546E7" w:rsidRDefault="00F546E7" w:rsidP="00F546E7">
      <w:pPr>
        <w:spacing w:after="0" w:line="240" w:lineRule="auto"/>
        <w:rPr>
          <w:rFonts w:ascii="Times New Roman" w:eastAsia="SimSun" w:hAnsi="Times New Roman"/>
        </w:rPr>
      </w:pPr>
      <w:r>
        <w:rPr>
          <w:rFonts w:ascii="Times New Roman" w:eastAsia="SimSun" w:hAnsi="Times New Roman"/>
        </w:rPr>
        <w:t xml:space="preserve">Faksas </w:t>
      </w:r>
      <w:r>
        <w:rPr>
          <w:rFonts w:ascii="Times New Roman" w:eastAsia="SimSun" w:hAnsi="Times New Roman"/>
        </w:rPr>
        <w:tab/>
        <w:t>+49-5661-71-4567</w:t>
      </w:r>
    </w:p>
    <w:p w:rsidR="00F546E7" w:rsidRDefault="00F546E7" w:rsidP="00F546E7">
      <w:pPr>
        <w:spacing w:after="0" w:line="240" w:lineRule="auto"/>
        <w:ind w:right="-2"/>
        <w:rPr>
          <w:rFonts w:ascii="Times New Roman" w:eastAsia="Times New Roman" w:hAnsi="Times New Roman"/>
        </w:rPr>
      </w:pPr>
    </w:p>
    <w:p w:rsidR="00F546E7" w:rsidRDefault="00F546E7" w:rsidP="00F546E7">
      <w:pPr>
        <w:tabs>
          <w:tab w:val="left" w:pos="567"/>
        </w:tabs>
        <w:spacing w:after="0" w:line="240" w:lineRule="auto"/>
        <w:ind w:right="-2"/>
        <w:rPr>
          <w:rFonts w:ascii="Times New Roman" w:eastAsia="Times New Roman" w:hAnsi="Times New Roman"/>
        </w:rPr>
      </w:pPr>
      <w:r>
        <w:rPr>
          <w:rFonts w:ascii="Times New Roman" w:eastAsia="Times New Roman" w:hAnsi="Times New Roman"/>
        </w:rPr>
        <w:t>Jeigu apie šį vaistą norite sužinoti daugiau, kreipkitės į vietinį registruotojo atstovą.</w:t>
      </w:r>
    </w:p>
    <w:p w:rsidR="00F546E7" w:rsidRDefault="00F546E7" w:rsidP="00F546E7">
      <w:pPr>
        <w:tabs>
          <w:tab w:val="left" w:pos="567"/>
        </w:tabs>
        <w:spacing w:after="0" w:line="240" w:lineRule="auto"/>
        <w:rPr>
          <w:rFonts w:ascii="Times New Roman" w:eastAsia="Times New Roman" w:hAnsi="Times New Roman"/>
        </w:rPr>
      </w:pPr>
    </w:p>
    <w:p w:rsidR="00F546E7" w:rsidRDefault="00F546E7" w:rsidP="00F546E7">
      <w:pPr>
        <w:tabs>
          <w:tab w:val="left" w:pos="567"/>
        </w:tabs>
        <w:spacing w:after="0" w:line="260" w:lineRule="exact"/>
        <w:ind w:right="-2"/>
        <w:rPr>
          <w:rFonts w:ascii="Times New Roman" w:eastAsia="Times New Roman" w:hAnsi="Times New Roman"/>
        </w:rPr>
      </w:pPr>
      <w:r>
        <w:rPr>
          <w:rFonts w:ascii="Times New Roman" w:eastAsia="Times New Roman" w:hAnsi="Times New Roman"/>
        </w:rPr>
        <w:t xml:space="preserve">UAB „B. </w:t>
      </w:r>
      <w:proofErr w:type="spellStart"/>
      <w:r>
        <w:rPr>
          <w:rFonts w:ascii="Times New Roman" w:eastAsia="Times New Roman" w:hAnsi="Times New Roman"/>
        </w:rPr>
        <w:t>Braun</w:t>
      </w:r>
      <w:proofErr w:type="spellEnd"/>
      <w:r>
        <w:rPr>
          <w:rFonts w:ascii="Times New Roman" w:eastAsia="Times New Roman" w:hAnsi="Times New Roman"/>
        </w:rPr>
        <w:t xml:space="preserve"> </w:t>
      </w:r>
      <w:proofErr w:type="spellStart"/>
      <w:r>
        <w:rPr>
          <w:rFonts w:ascii="Times New Roman" w:eastAsia="Times New Roman" w:hAnsi="Times New Roman"/>
        </w:rPr>
        <w:t>Medical</w:t>
      </w:r>
      <w:proofErr w:type="spellEnd"/>
      <w:r>
        <w:rPr>
          <w:rFonts w:ascii="Times New Roman" w:eastAsia="Times New Roman" w:hAnsi="Times New Roman"/>
        </w:rPr>
        <w:t>“</w:t>
      </w:r>
    </w:p>
    <w:p w:rsidR="00F546E7" w:rsidRDefault="00F546E7" w:rsidP="00F546E7">
      <w:pPr>
        <w:tabs>
          <w:tab w:val="left" w:pos="567"/>
        </w:tabs>
        <w:spacing w:after="0" w:line="260" w:lineRule="exact"/>
        <w:ind w:right="-2"/>
        <w:rPr>
          <w:rFonts w:ascii="Times New Roman" w:eastAsia="Times New Roman" w:hAnsi="Times New Roman"/>
        </w:rPr>
      </w:pPr>
      <w:r>
        <w:rPr>
          <w:rFonts w:ascii="Times New Roman" w:eastAsia="Times New Roman" w:hAnsi="Times New Roman"/>
        </w:rPr>
        <w:t>Viršuliškių skg. 34-1</w:t>
      </w:r>
    </w:p>
    <w:p w:rsidR="00F546E7" w:rsidRDefault="00F546E7" w:rsidP="00F546E7">
      <w:pPr>
        <w:tabs>
          <w:tab w:val="left" w:pos="567"/>
        </w:tabs>
        <w:spacing w:after="0" w:line="260" w:lineRule="exact"/>
        <w:ind w:right="-2"/>
        <w:rPr>
          <w:rFonts w:ascii="Times New Roman" w:eastAsia="Times New Roman" w:hAnsi="Times New Roman"/>
        </w:rPr>
      </w:pPr>
      <w:r>
        <w:rPr>
          <w:rFonts w:ascii="Times New Roman" w:eastAsia="Times New Roman" w:hAnsi="Times New Roman"/>
        </w:rPr>
        <w:t>05132 Vilnius</w:t>
      </w:r>
    </w:p>
    <w:p w:rsidR="00F546E7" w:rsidRDefault="00F546E7" w:rsidP="00F546E7">
      <w:pPr>
        <w:tabs>
          <w:tab w:val="left" w:pos="567"/>
        </w:tabs>
        <w:spacing w:after="0" w:line="260" w:lineRule="exact"/>
        <w:ind w:right="-2"/>
        <w:rPr>
          <w:rFonts w:ascii="Times New Roman" w:eastAsia="Times New Roman" w:hAnsi="Times New Roman"/>
        </w:rPr>
      </w:pPr>
      <w:r>
        <w:rPr>
          <w:rFonts w:ascii="Times New Roman" w:eastAsia="Times New Roman" w:hAnsi="Times New Roman"/>
        </w:rPr>
        <w:t>Lietuva</w:t>
      </w:r>
    </w:p>
    <w:p w:rsidR="00F546E7" w:rsidRDefault="00F546E7" w:rsidP="00F546E7">
      <w:pPr>
        <w:tabs>
          <w:tab w:val="left" w:pos="567"/>
        </w:tabs>
        <w:spacing w:after="0" w:line="260" w:lineRule="exact"/>
        <w:ind w:right="-2"/>
        <w:rPr>
          <w:rFonts w:ascii="Times New Roman" w:eastAsia="Times New Roman" w:hAnsi="Times New Roman"/>
        </w:rPr>
      </w:pPr>
      <w:r>
        <w:rPr>
          <w:rFonts w:ascii="Times New Roman" w:eastAsia="Times New Roman" w:hAnsi="Times New Roman"/>
        </w:rPr>
        <w:t>Tel. (8 5)  237 4333</w:t>
      </w:r>
    </w:p>
    <w:p w:rsidR="00F546E7" w:rsidRPr="00330EEE" w:rsidRDefault="00F546E7" w:rsidP="00F546E7">
      <w:pPr>
        <w:tabs>
          <w:tab w:val="left" w:pos="567"/>
        </w:tabs>
        <w:spacing w:after="0" w:line="260" w:lineRule="exact"/>
        <w:ind w:right="-2"/>
      </w:pPr>
      <w:r>
        <w:rPr>
          <w:rFonts w:ascii="Times New Roman" w:eastAsia="Times New Roman" w:hAnsi="Times New Roman"/>
        </w:rPr>
        <w:t xml:space="preserve">El. paštas: </w:t>
      </w:r>
      <w:r>
        <w:rPr>
          <w:rFonts w:ascii="Times New Roman" w:eastAsia="Times New Roman" w:hAnsi="Times New Roman"/>
          <w:color w:val="0000FF"/>
          <w:u w:val="single"/>
        </w:rPr>
        <w:t>office.lt@bbraun.com</w:t>
      </w:r>
    </w:p>
    <w:p w:rsidR="00F546E7" w:rsidRDefault="00F546E7" w:rsidP="00F546E7">
      <w:pPr>
        <w:tabs>
          <w:tab w:val="left" w:pos="567"/>
        </w:tabs>
        <w:spacing w:after="0" w:line="260" w:lineRule="exact"/>
        <w:ind w:right="-2"/>
        <w:rPr>
          <w:rFonts w:ascii="Times New Roman" w:eastAsia="Times New Roman" w:hAnsi="Times New Roman"/>
        </w:rPr>
      </w:pPr>
    </w:p>
    <w:p w:rsidR="00F546E7" w:rsidRPr="00330EEE" w:rsidRDefault="00F546E7" w:rsidP="00F546E7">
      <w:pPr>
        <w:tabs>
          <w:tab w:val="left" w:pos="567"/>
        </w:tabs>
        <w:spacing w:after="0" w:line="260" w:lineRule="exact"/>
        <w:ind w:right="-2"/>
      </w:pPr>
      <w:r>
        <w:rPr>
          <w:rFonts w:ascii="Times New Roman" w:eastAsia="Times New Roman" w:hAnsi="Times New Roman"/>
          <w:b/>
        </w:rPr>
        <w:t xml:space="preserve">Šis vaistas Europos ekonominės erdvės valstybėse narėse ir </w:t>
      </w:r>
      <w:r w:rsidRPr="00DD420A">
        <w:rPr>
          <w:rFonts w:ascii="Times New Roman" w:eastAsia="Times New Roman" w:hAnsi="Times New Roman"/>
          <w:b/>
          <w:noProof/>
          <w:szCs w:val="24"/>
        </w:rPr>
        <w:t>Jungtinėje Karalystėje (Šiaurės Airijoje)</w:t>
      </w:r>
      <w:r>
        <w:rPr>
          <w:rFonts w:ascii="Times New Roman" w:eastAsia="Times New Roman" w:hAnsi="Times New Roman"/>
          <w:b/>
          <w:noProof/>
          <w:szCs w:val="24"/>
        </w:rPr>
        <w:t xml:space="preserve"> </w:t>
      </w:r>
      <w:r>
        <w:rPr>
          <w:rFonts w:ascii="Times New Roman" w:eastAsia="Times New Roman" w:hAnsi="Times New Roman"/>
          <w:b/>
        </w:rPr>
        <w:t>registruotas tokiais pavadinimais:</w:t>
      </w:r>
    </w:p>
    <w:p w:rsidR="00F546E7" w:rsidRDefault="00F546E7" w:rsidP="00F546E7">
      <w:pPr>
        <w:tabs>
          <w:tab w:val="left" w:pos="567"/>
        </w:tabs>
        <w:spacing w:after="0" w:line="260" w:lineRule="exact"/>
        <w:ind w:right="-2"/>
        <w:rPr>
          <w:rFonts w:ascii="Times New Roman" w:eastAsia="Times New Roman" w:hAnsi="Times New Roman"/>
        </w:rPr>
      </w:pPr>
    </w:p>
    <w:p w:rsidR="00F546E7" w:rsidRDefault="00F546E7" w:rsidP="00F546E7">
      <w:pPr>
        <w:tabs>
          <w:tab w:val="left" w:pos="567"/>
        </w:tabs>
        <w:spacing w:after="0" w:line="260" w:lineRule="exact"/>
        <w:ind w:left="1985" w:hanging="1985"/>
        <w:rPr>
          <w:rFonts w:ascii="Times New Roman" w:eastAsia="Times New Roman" w:hAnsi="Times New Roman"/>
        </w:rPr>
      </w:pPr>
      <w:r>
        <w:rPr>
          <w:rFonts w:ascii="Times New Roman" w:eastAsia="Times New Roman" w:hAnsi="Times New Roman"/>
        </w:rPr>
        <w:t>Austrija</w:t>
      </w:r>
      <w:r>
        <w:rPr>
          <w:rFonts w:ascii="Times New Roman" w:eastAsia="Times New Roman" w:hAnsi="Times New Roman"/>
        </w:rPr>
        <w:tab/>
      </w:r>
      <w:proofErr w:type="spellStart"/>
      <w:r>
        <w:rPr>
          <w:rFonts w:ascii="Times New Roman" w:eastAsia="Times New Roman" w:hAnsi="Times New Roman"/>
        </w:rPr>
        <w:t>Nutriflex</w:t>
      </w:r>
      <w:proofErr w:type="spellEnd"/>
      <w:r>
        <w:rPr>
          <w:rFonts w:ascii="Times New Roman" w:eastAsia="Times New Roman" w:hAnsi="Times New Roman"/>
        </w:rPr>
        <w:t xml:space="preserve"> Omega </w:t>
      </w:r>
      <w:proofErr w:type="spellStart"/>
      <w:r>
        <w:rPr>
          <w:rFonts w:ascii="Times New Roman" w:eastAsia="Times New Roman" w:hAnsi="Times New Roman"/>
        </w:rPr>
        <w:t>special</w:t>
      </w:r>
      <w:proofErr w:type="spellEnd"/>
      <w:r>
        <w:rPr>
          <w:rFonts w:ascii="Times New Roman" w:eastAsia="Times New Roman" w:hAnsi="Times New Roman"/>
        </w:rPr>
        <w:t xml:space="preserve"> </w:t>
      </w:r>
      <w:proofErr w:type="spellStart"/>
      <w:r>
        <w:rPr>
          <w:rFonts w:ascii="Times New Roman" w:eastAsia="Times New Roman" w:hAnsi="Times New Roman"/>
        </w:rPr>
        <w:t>B.Braun</w:t>
      </w:r>
      <w:proofErr w:type="spellEnd"/>
      <w:r>
        <w:rPr>
          <w:rFonts w:ascii="Times New Roman" w:eastAsia="Times New Roman" w:hAnsi="Times New Roman"/>
        </w:rPr>
        <w:t xml:space="preserve"> </w:t>
      </w:r>
      <w:proofErr w:type="spellStart"/>
      <w:r>
        <w:rPr>
          <w:rFonts w:ascii="Times New Roman" w:eastAsia="Times New Roman" w:hAnsi="Times New Roman"/>
        </w:rPr>
        <w:t>Emulsion</w:t>
      </w:r>
      <w:proofErr w:type="spellEnd"/>
      <w:r>
        <w:rPr>
          <w:rFonts w:ascii="Times New Roman" w:eastAsia="Times New Roman" w:hAnsi="Times New Roman"/>
        </w:rPr>
        <w:t xml:space="preserve"> </w:t>
      </w:r>
      <w:proofErr w:type="spellStart"/>
      <w:r>
        <w:rPr>
          <w:rFonts w:ascii="Times New Roman" w:eastAsia="Times New Roman" w:hAnsi="Times New Roman"/>
        </w:rPr>
        <w:t>zur</w:t>
      </w:r>
      <w:proofErr w:type="spellEnd"/>
      <w:r>
        <w:rPr>
          <w:rFonts w:ascii="Times New Roman" w:eastAsia="Times New Roman" w:hAnsi="Times New Roman"/>
        </w:rPr>
        <w:t xml:space="preserve"> </w:t>
      </w:r>
      <w:proofErr w:type="spellStart"/>
      <w:r>
        <w:rPr>
          <w:rFonts w:ascii="Times New Roman" w:eastAsia="Times New Roman" w:hAnsi="Times New Roman"/>
        </w:rPr>
        <w:t>Infusion</w:t>
      </w:r>
      <w:proofErr w:type="spellEnd"/>
    </w:p>
    <w:p w:rsidR="00F546E7" w:rsidRPr="00330EEE" w:rsidRDefault="00F546E7" w:rsidP="00F546E7">
      <w:pPr>
        <w:tabs>
          <w:tab w:val="left" w:pos="567"/>
        </w:tabs>
        <w:spacing w:after="0" w:line="260" w:lineRule="exact"/>
        <w:ind w:left="1985" w:hanging="1985"/>
      </w:pPr>
      <w:r>
        <w:rPr>
          <w:rFonts w:ascii="Times New Roman" w:eastAsia="Times New Roman" w:hAnsi="Times New Roman"/>
        </w:rPr>
        <w:t>Belgija</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w:t>
      </w:r>
      <w:proofErr w:type="spellStart"/>
      <w:r>
        <w:rPr>
          <w:rFonts w:ascii="Times New Roman" w:eastAsia="Times New Roman" w:hAnsi="Times New Roman"/>
          <w:color w:val="000000"/>
          <w:szCs w:val="24"/>
        </w:rPr>
        <w:t>special</w:t>
      </w:r>
      <w:proofErr w:type="spellEnd"/>
      <w:r>
        <w:rPr>
          <w:rFonts w:ascii="Times New Roman" w:eastAsia="Times New Roman" w:hAnsi="Times New Roman"/>
          <w:color w:val="000000"/>
          <w:szCs w:val="24"/>
        </w:rPr>
        <w:t xml:space="preserve"> 56 g/l Amino + 144g/l G, </w:t>
      </w:r>
      <w:proofErr w:type="spellStart"/>
      <w:r>
        <w:rPr>
          <w:rFonts w:ascii="Times New Roman" w:eastAsia="Times New Roman" w:hAnsi="Times New Roman"/>
          <w:color w:val="000000"/>
          <w:szCs w:val="24"/>
        </w:rPr>
        <w:t>emulsie</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voor</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infusie</w:t>
      </w:r>
      <w:proofErr w:type="spellEnd"/>
    </w:p>
    <w:p w:rsidR="00F546E7" w:rsidRPr="00330EEE" w:rsidRDefault="00F546E7" w:rsidP="00F546E7">
      <w:pPr>
        <w:tabs>
          <w:tab w:val="left" w:pos="567"/>
        </w:tabs>
        <w:spacing w:after="0" w:line="260" w:lineRule="exact"/>
        <w:ind w:left="1985" w:hanging="1985"/>
      </w:pPr>
      <w:r>
        <w:rPr>
          <w:rFonts w:ascii="Times New Roman" w:eastAsia="Times New Roman" w:hAnsi="Times New Roman"/>
        </w:rPr>
        <w:t>Bulgarija</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56/144 </w:t>
      </w:r>
      <w:proofErr w:type="spellStart"/>
      <w:r>
        <w:rPr>
          <w:rFonts w:ascii="Times New Roman" w:eastAsia="Times New Roman" w:hAnsi="Times New Roman"/>
          <w:color w:val="000000"/>
          <w:szCs w:val="24"/>
        </w:rPr>
        <w:t>special</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emulsion</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for</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infusion</w:t>
      </w:r>
      <w:proofErr w:type="spellEnd"/>
    </w:p>
    <w:p w:rsidR="00F546E7" w:rsidRPr="00330EEE" w:rsidRDefault="00F546E7" w:rsidP="00F546E7">
      <w:pPr>
        <w:tabs>
          <w:tab w:val="left" w:pos="567"/>
        </w:tabs>
        <w:spacing w:after="0" w:line="260" w:lineRule="exact"/>
        <w:ind w:left="1985" w:hanging="1985"/>
      </w:pPr>
      <w:r>
        <w:rPr>
          <w:rFonts w:ascii="Times New Roman" w:eastAsia="Times New Roman" w:hAnsi="Times New Roman"/>
        </w:rPr>
        <w:t>Kroatija</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56/144 </w:t>
      </w:r>
      <w:proofErr w:type="spellStart"/>
      <w:r>
        <w:rPr>
          <w:rFonts w:ascii="Times New Roman" w:eastAsia="Times New Roman" w:hAnsi="Times New Roman"/>
          <w:color w:val="000000"/>
          <w:szCs w:val="24"/>
        </w:rPr>
        <w:t>specijal</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emulzija</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za</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infuziju</w:t>
      </w:r>
      <w:proofErr w:type="spellEnd"/>
    </w:p>
    <w:p w:rsidR="00F546E7" w:rsidRPr="00330EEE" w:rsidRDefault="00F546E7" w:rsidP="00F546E7">
      <w:pPr>
        <w:tabs>
          <w:tab w:val="left" w:pos="567"/>
        </w:tabs>
        <w:spacing w:after="0" w:line="260" w:lineRule="exact"/>
        <w:ind w:left="1985" w:hanging="1985"/>
      </w:pPr>
      <w:r>
        <w:rPr>
          <w:rFonts w:ascii="Times New Roman" w:eastAsia="Times New Roman" w:hAnsi="Times New Roman"/>
        </w:rPr>
        <w:t>Čekija</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w:t>
      </w:r>
      <w:proofErr w:type="spellStart"/>
      <w:r>
        <w:rPr>
          <w:rFonts w:ascii="Times New Roman" w:eastAsia="Times New Roman" w:hAnsi="Times New Roman"/>
          <w:color w:val="000000"/>
          <w:szCs w:val="24"/>
        </w:rPr>
        <w:t>special</w:t>
      </w:r>
      <w:proofErr w:type="spellEnd"/>
      <w:r>
        <w:rPr>
          <w:rFonts w:ascii="Times New Roman" w:eastAsia="Times New Roman" w:hAnsi="Times New Roman"/>
          <w:color w:val="000000"/>
          <w:szCs w:val="24"/>
        </w:rPr>
        <w:t xml:space="preserve"> 56/144</w:t>
      </w:r>
    </w:p>
    <w:p w:rsidR="00F546E7" w:rsidRPr="00330EEE" w:rsidRDefault="00F546E7" w:rsidP="00F546E7">
      <w:pPr>
        <w:tabs>
          <w:tab w:val="left" w:pos="567"/>
        </w:tabs>
        <w:spacing w:after="0" w:line="260" w:lineRule="exact"/>
        <w:ind w:left="1985" w:hanging="1985"/>
      </w:pPr>
      <w:r>
        <w:rPr>
          <w:rFonts w:ascii="Times New Roman" w:eastAsia="Times New Roman" w:hAnsi="Times New Roman"/>
        </w:rPr>
        <w:t>Danija</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w:t>
      </w:r>
      <w:proofErr w:type="spellStart"/>
      <w:r>
        <w:rPr>
          <w:rFonts w:ascii="Times New Roman" w:eastAsia="Times New Roman" w:hAnsi="Times New Roman"/>
          <w:color w:val="000000"/>
          <w:szCs w:val="24"/>
        </w:rPr>
        <w:t>Special</w:t>
      </w:r>
      <w:proofErr w:type="spellEnd"/>
    </w:p>
    <w:p w:rsidR="00F546E7" w:rsidRPr="00330EEE" w:rsidRDefault="00F546E7" w:rsidP="00F546E7">
      <w:pPr>
        <w:tabs>
          <w:tab w:val="left" w:pos="567"/>
        </w:tabs>
        <w:spacing w:after="0" w:line="260" w:lineRule="exact"/>
        <w:ind w:left="1985" w:hanging="1985"/>
      </w:pPr>
      <w:r>
        <w:rPr>
          <w:rFonts w:ascii="Times New Roman" w:eastAsia="Times New Roman" w:hAnsi="Times New Roman"/>
        </w:rPr>
        <w:t>Estija</w:t>
      </w:r>
      <w:r>
        <w:rPr>
          <w:rFonts w:ascii="Times New Roman" w:eastAsia="Times New Roman" w:hAnsi="Times New Roman"/>
        </w:rPr>
        <w:tab/>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56/144 </w:t>
      </w:r>
      <w:proofErr w:type="spellStart"/>
      <w:r>
        <w:rPr>
          <w:rFonts w:ascii="Times New Roman" w:eastAsia="Times New Roman" w:hAnsi="Times New Roman"/>
          <w:color w:val="000000"/>
          <w:szCs w:val="24"/>
        </w:rPr>
        <w:t>infusiooniemulsioon</w:t>
      </w:r>
      <w:proofErr w:type="spellEnd"/>
    </w:p>
    <w:p w:rsidR="00F546E7" w:rsidRPr="00330EEE" w:rsidRDefault="00F546E7" w:rsidP="00F546E7">
      <w:pPr>
        <w:tabs>
          <w:tab w:val="left" w:pos="567"/>
        </w:tabs>
        <w:spacing w:after="0" w:line="260" w:lineRule="exact"/>
        <w:ind w:left="1985" w:hanging="1985"/>
      </w:pPr>
      <w:r>
        <w:rPr>
          <w:rFonts w:ascii="Times New Roman" w:eastAsia="Times New Roman" w:hAnsi="Times New Roman"/>
        </w:rPr>
        <w:t>Suomija</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56/144/40</w:t>
      </w:r>
      <w:r>
        <w:t xml:space="preserve"> </w:t>
      </w:r>
      <w:proofErr w:type="spellStart"/>
      <w:r>
        <w:rPr>
          <w:rFonts w:ascii="Times New Roman" w:eastAsia="Times New Roman" w:hAnsi="Times New Roman"/>
          <w:color w:val="000000"/>
          <w:szCs w:val="24"/>
        </w:rPr>
        <w:t>infuusioneste</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emulsio</w:t>
      </w:r>
      <w:proofErr w:type="spellEnd"/>
    </w:p>
    <w:p w:rsidR="00F546E7" w:rsidRPr="00330EEE" w:rsidRDefault="00F546E7" w:rsidP="00F546E7">
      <w:pPr>
        <w:tabs>
          <w:tab w:val="left" w:pos="567"/>
        </w:tabs>
        <w:spacing w:after="0" w:line="260" w:lineRule="exact"/>
        <w:ind w:left="1985" w:hanging="1985"/>
      </w:pPr>
      <w:r>
        <w:rPr>
          <w:rFonts w:ascii="Times New Roman" w:eastAsia="Times New Roman" w:hAnsi="Times New Roman"/>
        </w:rPr>
        <w:t>Prancūzija</w:t>
      </w:r>
      <w:r>
        <w:rPr>
          <w:rFonts w:ascii="Times New Roman" w:eastAsia="Times New Roman" w:hAnsi="Times New Roman"/>
        </w:rPr>
        <w:tab/>
        <w:t>REANUTRIFLEX OMEGA E</w:t>
      </w:r>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émulsion</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pour</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perfusion</w:t>
      </w:r>
      <w:proofErr w:type="spellEnd"/>
    </w:p>
    <w:p w:rsidR="00F546E7" w:rsidRDefault="00F546E7" w:rsidP="00F546E7">
      <w:pPr>
        <w:tabs>
          <w:tab w:val="left" w:pos="567"/>
        </w:tabs>
        <w:spacing w:after="0" w:line="260" w:lineRule="exact"/>
        <w:ind w:left="1985" w:hanging="1985"/>
        <w:rPr>
          <w:rFonts w:ascii="Times New Roman" w:eastAsia="Times New Roman" w:hAnsi="Times New Roman"/>
        </w:rPr>
      </w:pPr>
      <w:r>
        <w:rPr>
          <w:rFonts w:ascii="Times New Roman" w:eastAsia="Times New Roman" w:hAnsi="Times New Roman"/>
        </w:rPr>
        <w:t>Vokietija</w:t>
      </w:r>
      <w:r>
        <w:rPr>
          <w:rFonts w:ascii="Times New Roman" w:eastAsia="Times New Roman" w:hAnsi="Times New Roman"/>
        </w:rPr>
        <w:tab/>
      </w:r>
      <w:proofErr w:type="spellStart"/>
      <w:r>
        <w:rPr>
          <w:rFonts w:ascii="Times New Roman" w:eastAsia="Times New Roman" w:hAnsi="Times New Roman"/>
        </w:rPr>
        <w:t>NuTRIflex</w:t>
      </w:r>
      <w:proofErr w:type="spellEnd"/>
      <w:r>
        <w:rPr>
          <w:rFonts w:ascii="Times New Roman" w:eastAsia="Times New Roman" w:hAnsi="Times New Roman"/>
        </w:rPr>
        <w:t xml:space="preserve"> Omega </w:t>
      </w:r>
      <w:proofErr w:type="spellStart"/>
      <w:r>
        <w:rPr>
          <w:rFonts w:ascii="Times New Roman" w:eastAsia="Times New Roman" w:hAnsi="Times New Roman"/>
        </w:rPr>
        <w:t>special</w:t>
      </w:r>
      <w:proofErr w:type="spellEnd"/>
      <w:r>
        <w:rPr>
          <w:rFonts w:ascii="Times New Roman" w:eastAsia="Times New Roman" w:hAnsi="Times New Roman"/>
        </w:rPr>
        <w:t xml:space="preserve"> </w:t>
      </w:r>
      <w:proofErr w:type="spellStart"/>
      <w:r>
        <w:rPr>
          <w:rFonts w:ascii="Times New Roman" w:eastAsia="Times New Roman" w:hAnsi="Times New Roman"/>
        </w:rPr>
        <w:t>novo</w:t>
      </w:r>
      <w:proofErr w:type="spellEnd"/>
      <w:r>
        <w:rPr>
          <w:rFonts w:ascii="Times New Roman" w:eastAsia="Times New Roman" w:hAnsi="Times New Roman"/>
        </w:rPr>
        <w:t xml:space="preserve"> </w:t>
      </w:r>
      <w:proofErr w:type="spellStart"/>
      <w:r>
        <w:rPr>
          <w:rFonts w:ascii="Times New Roman" w:eastAsia="Times New Roman" w:hAnsi="Times New Roman"/>
        </w:rPr>
        <w:t>Emulsion</w:t>
      </w:r>
      <w:proofErr w:type="spellEnd"/>
      <w:r>
        <w:rPr>
          <w:rFonts w:ascii="Times New Roman" w:eastAsia="Times New Roman" w:hAnsi="Times New Roman"/>
        </w:rPr>
        <w:t xml:space="preserve"> </w:t>
      </w:r>
      <w:proofErr w:type="spellStart"/>
      <w:r>
        <w:rPr>
          <w:rFonts w:ascii="Times New Roman" w:eastAsia="Times New Roman" w:hAnsi="Times New Roman"/>
        </w:rPr>
        <w:t>zur</w:t>
      </w:r>
      <w:proofErr w:type="spellEnd"/>
      <w:r>
        <w:rPr>
          <w:rFonts w:ascii="Times New Roman" w:eastAsia="Times New Roman" w:hAnsi="Times New Roman"/>
        </w:rPr>
        <w:t xml:space="preserve"> </w:t>
      </w:r>
      <w:proofErr w:type="spellStart"/>
      <w:r>
        <w:rPr>
          <w:rFonts w:ascii="Times New Roman" w:eastAsia="Times New Roman" w:hAnsi="Times New Roman"/>
        </w:rPr>
        <w:t>Infusion</w:t>
      </w:r>
      <w:proofErr w:type="spellEnd"/>
    </w:p>
    <w:p w:rsidR="00F546E7" w:rsidRPr="00330EEE" w:rsidRDefault="00F546E7" w:rsidP="00F546E7">
      <w:pPr>
        <w:tabs>
          <w:tab w:val="left" w:pos="567"/>
        </w:tabs>
        <w:spacing w:after="0" w:line="260" w:lineRule="exact"/>
        <w:ind w:left="1985" w:hanging="1985"/>
      </w:pPr>
      <w:r>
        <w:rPr>
          <w:rFonts w:ascii="Times New Roman" w:eastAsia="Times New Roman" w:hAnsi="Times New Roman"/>
        </w:rPr>
        <w:t>Graikija</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56/144 </w:t>
      </w:r>
      <w:proofErr w:type="spellStart"/>
      <w:r>
        <w:rPr>
          <w:rFonts w:ascii="Times New Roman" w:eastAsia="Times New Roman" w:hAnsi="Times New Roman"/>
          <w:color w:val="000000"/>
          <w:szCs w:val="24"/>
        </w:rPr>
        <w:t>special</w:t>
      </w:r>
      <w:proofErr w:type="spellEnd"/>
    </w:p>
    <w:p w:rsidR="00F546E7" w:rsidRPr="00330EEE" w:rsidRDefault="00F546E7" w:rsidP="00F546E7">
      <w:pPr>
        <w:tabs>
          <w:tab w:val="left" w:pos="567"/>
        </w:tabs>
        <w:spacing w:after="0" w:line="260" w:lineRule="exact"/>
        <w:ind w:left="1985" w:hanging="1985"/>
      </w:pPr>
      <w:r>
        <w:rPr>
          <w:rFonts w:ascii="Times New Roman" w:eastAsia="Times New Roman" w:hAnsi="Times New Roman"/>
        </w:rPr>
        <w:t>Airija</w:t>
      </w:r>
      <w:r>
        <w:rPr>
          <w:rFonts w:ascii="Times New Roman" w:eastAsia="Times New Roman" w:hAnsi="Times New Roman"/>
        </w:rPr>
        <w:tab/>
      </w:r>
      <w:r>
        <w:rPr>
          <w:rFonts w:ascii="Times New Roman" w:eastAsia="Times New Roman" w:hAnsi="Times New Roman"/>
        </w:rPr>
        <w:tab/>
      </w:r>
      <w:proofErr w:type="spellStart"/>
      <w:r>
        <w:rPr>
          <w:rFonts w:ascii="Times New Roman" w:eastAsia="Times New Roman" w:hAnsi="Times New Roman"/>
          <w:color w:val="000000"/>
          <w:szCs w:val="24"/>
        </w:rPr>
        <w:t>Omeflex</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special</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emulsion</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for</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infusion</w:t>
      </w:r>
      <w:proofErr w:type="spellEnd"/>
    </w:p>
    <w:p w:rsidR="00F546E7" w:rsidRDefault="00F546E7" w:rsidP="00F546E7">
      <w:pPr>
        <w:tabs>
          <w:tab w:val="left" w:pos="567"/>
        </w:tabs>
        <w:spacing w:after="0" w:line="260" w:lineRule="exact"/>
        <w:ind w:left="1985" w:hanging="1985"/>
        <w:rPr>
          <w:rFonts w:ascii="Times New Roman" w:eastAsia="Times New Roman" w:hAnsi="Times New Roman"/>
        </w:rPr>
      </w:pPr>
      <w:r>
        <w:rPr>
          <w:rFonts w:ascii="Times New Roman" w:eastAsia="Times New Roman" w:hAnsi="Times New Roman"/>
        </w:rPr>
        <w:t>Italija</w:t>
      </w:r>
      <w:r>
        <w:rPr>
          <w:rFonts w:ascii="Times New Roman" w:eastAsia="Times New Roman" w:hAnsi="Times New Roman"/>
        </w:rPr>
        <w:tab/>
      </w:r>
      <w:r>
        <w:rPr>
          <w:rFonts w:ascii="Times New Roman" w:eastAsia="Times New Roman" w:hAnsi="Times New Roman"/>
        </w:rPr>
        <w:tab/>
      </w:r>
      <w:proofErr w:type="spellStart"/>
      <w:r>
        <w:rPr>
          <w:rFonts w:ascii="Times New Roman" w:eastAsia="Times New Roman" w:hAnsi="Times New Roman"/>
        </w:rPr>
        <w:t>Omegaflex</w:t>
      </w:r>
      <w:proofErr w:type="spellEnd"/>
      <w:r>
        <w:rPr>
          <w:rFonts w:ascii="Times New Roman" w:eastAsia="Times New Roman" w:hAnsi="Times New Roman"/>
        </w:rPr>
        <w:t xml:space="preserve"> AA56/G144 </w:t>
      </w:r>
      <w:proofErr w:type="spellStart"/>
      <w:r>
        <w:rPr>
          <w:rFonts w:ascii="Times New Roman" w:eastAsia="Times New Roman" w:hAnsi="Times New Roman"/>
        </w:rPr>
        <w:t>emulsione</w:t>
      </w:r>
      <w:proofErr w:type="spellEnd"/>
      <w:r>
        <w:rPr>
          <w:rFonts w:ascii="Times New Roman" w:eastAsia="Times New Roman" w:hAnsi="Times New Roman"/>
        </w:rPr>
        <w:t xml:space="preserve"> per </w:t>
      </w:r>
      <w:proofErr w:type="spellStart"/>
      <w:r>
        <w:rPr>
          <w:rFonts w:ascii="Times New Roman" w:eastAsia="Times New Roman" w:hAnsi="Times New Roman"/>
        </w:rPr>
        <w:t>infusione</w:t>
      </w:r>
      <w:proofErr w:type="spellEnd"/>
    </w:p>
    <w:p w:rsidR="00F546E7" w:rsidRPr="00330EEE" w:rsidRDefault="00F546E7" w:rsidP="00F546E7">
      <w:pPr>
        <w:tabs>
          <w:tab w:val="left" w:pos="567"/>
        </w:tabs>
        <w:spacing w:after="0" w:line="260" w:lineRule="exact"/>
        <w:ind w:left="1985" w:hanging="1985"/>
      </w:pPr>
      <w:r>
        <w:rPr>
          <w:rFonts w:ascii="Times New Roman" w:eastAsia="Times New Roman" w:hAnsi="Times New Roman"/>
        </w:rPr>
        <w:t>Latvija</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56/144 emulsija </w:t>
      </w:r>
      <w:proofErr w:type="spellStart"/>
      <w:r>
        <w:rPr>
          <w:rFonts w:ascii="Times New Roman" w:eastAsia="Times New Roman" w:hAnsi="Times New Roman"/>
          <w:color w:val="000000"/>
          <w:szCs w:val="24"/>
        </w:rPr>
        <w:t>infūzijām</w:t>
      </w:r>
      <w:proofErr w:type="spellEnd"/>
    </w:p>
    <w:p w:rsidR="00F546E7" w:rsidRPr="00330EEE" w:rsidRDefault="00F546E7" w:rsidP="00F546E7">
      <w:pPr>
        <w:tabs>
          <w:tab w:val="left" w:pos="567"/>
        </w:tabs>
        <w:spacing w:after="0" w:line="260" w:lineRule="exact"/>
        <w:ind w:left="1985" w:hanging="1985"/>
      </w:pPr>
      <w:r>
        <w:rPr>
          <w:rFonts w:ascii="Times New Roman" w:eastAsia="Times New Roman" w:hAnsi="Times New Roman"/>
          <w:color w:val="000000"/>
          <w:szCs w:val="24"/>
        </w:rPr>
        <w:t>Lietuva</w:t>
      </w:r>
      <w:r>
        <w:rPr>
          <w:rFonts w:ascii="Times New Roman" w:eastAsia="Times New Roman" w:hAnsi="Times New Roman"/>
          <w:color w:val="000000"/>
          <w:szCs w:val="24"/>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56/144 infuzinė emulsija</w:t>
      </w:r>
    </w:p>
    <w:p w:rsidR="00F546E7" w:rsidRDefault="00F546E7" w:rsidP="00F546E7">
      <w:pPr>
        <w:tabs>
          <w:tab w:val="left" w:pos="567"/>
        </w:tabs>
        <w:spacing w:after="0" w:line="260" w:lineRule="exact"/>
        <w:ind w:left="1985" w:hanging="1985"/>
        <w:rPr>
          <w:rFonts w:ascii="Times New Roman" w:eastAsia="Times New Roman" w:hAnsi="Times New Roman"/>
        </w:rPr>
      </w:pPr>
      <w:r>
        <w:rPr>
          <w:rFonts w:ascii="Times New Roman" w:eastAsia="Times New Roman" w:hAnsi="Times New Roman"/>
        </w:rPr>
        <w:t>Liuksemburgas</w:t>
      </w:r>
      <w:r>
        <w:rPr>
          <w:rFonts w:ascii="Times New Roman" w:eastAsia="Times New Roman" w:hAnsi="Times New Roman"/>
        </w:rPr>
        <w:tab/>
      </w:r>
      <w:proofErr w:type="spellStart"/>
      <w:r>
        <w:rPr>
          <w:rFonts w:ascii="Times New Roman" w:eastAsia="Times New Roman" w:hAnsi="Times New Roman"/>
        </w:rPr>
        <w:t>NuTRIflex</w:t>
      </w:r>
      <w:proofErr w:type="spellEnd"/>
      <w:r>
        <w:rPr>
          <w:rFonts w:ascii="Times New Roman" w:eastAsia="Times New Roman" w:hAnsi="Times New Roman"/>
        </w:rPr>
        <w:t xml:space="preserve"> Omega </w:t>
      </w:r>
      <w:proofErr w:type="spellStart"/>
      <w:r>
        <w:rPr>
          <w:rFonts w:ascii="Times New Roman" w:eastAsia="Times New Roman" w:hAnsi="Times New Roman"/>
        </w:rPr>
        <w:t>special</w:t>
      </w:r>
      <w:proofErr w:type="spellEnd"/>
      <w:r>
        <w:rPr>
          <w:rFonts w:ascii="Times New Roman" w:eastAsia="Times New Roman" w:hAnsi="Times New Roman"/>
        </w:rPr>
        <w:t xml:space="preserve"> </w:t>
      </w:r>
      <w:proofErr w:type="spellStart"/>
      <w:r>
        <w:rPr>
          <w:rFonts w:ascii="Times New Roman" w:eastAsia="Times New Roman" w:hAnsi="Times New Roman"/>
        </w:rPr>
        <w:t>novo</w:t>
      </w:r>
      <w:proofErr w:type="spellEnd"/>
      <w:r>
        <w:rPr>
          <w:rFonts w:ascii="Times New Roman" w:eastAsia="Times New Roman" w:hAnsi="Times New Roman"/>
        </w:rPr>
        <w:t xml:space="preserve"> </w:t>
      </w:r>
      <w:proofErr w:type="spellStart"/>
      <w:r>
        <w:rPr>
          <w:rFonts w:ascii="Times New Roman" w:eastAsia="Times New Roman" w:hAnsi="Times New Roman"/>
        </w:rPr>
        <w:t>Emulsion</w:t>
      </w:r>
      <w:proofErr w:type="spellEnd"/>
      <w:r>
        <w:rPr>
          <w:rFonts w:ascii="Times New Roman" w:eastAsia="Times New Roman" w:hAnsi="Times New Roman"/>
        </w:rPr>
        <w:t xml:space="preserve"> </w:t>
      </w:r>
      <w:proofErr w:type="spellStart"/>
      <w:r>
        <w:rPr>
          <w:rFonts w:ascii="Times New Roman" w:eastAsia="Times New Roman" w:hAnsi="Times New Roman"/>
        </w:rPr>
        <w:t>zur</w:t>
      </w:r>
      <w:proofErr w:type="spellEnd"/>
      <w:r>
        <w:rPr>
          <w:rFonts w:ascii="Times New Roman" w:eastAsia="Times New Roman" w:hAnsi="Times New Roman"/>
        </w:rPr>
        <w:t xml:space="preserve"> </w:t>
      </w:r>
      <w:proofErr w:type="spellStart"/>
      <w:r>
        <w:rPr>
          <w:rFonts w:ascii="Times New Roman" w:eastAsia="Times New Roman" w:hAnsi="Times New Roman"/>
        </w:rPr>
        <w:t>Infusion</w:t>
      </w:r>
      <w:proofErr w:type="spellEnd"/>
    </w:p>
    <w:p w:rsidR="00F546E7" w:rsidRPr="00330EEE" w:rsidRDefault="00F546E7" w:rsidP="00F546E7">
      <w:pPr>
        <w:tabs>
          <w:tab w:val="left" w:pos="567"/>
        </w:tabs>
        <w:spacing w:after="0" w:line="260" w:lineRule="exact"/>
        <w:ind w:left="1985" w:hanging="1985"/>
      </w:pPr>
      <w:r>
        <w:rPr>
          <w:rFonts w:ascii="Times New Roman" w:eastAsia="Times New Roman" w:hAnsi="Times New Roman"/>
        </w:rPr>
        <w:t>Nyderlandai</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w:t>
      </w:r>
      <w:proofErr w:type="spellStart"/>
      <w:r>
        <w:rPr>
          <w:rFonts w:ascii="Times New Roman" w:eastAsia="Times New Roman" w:hAnsi="Times New Roman"/>
          <w:color w:val="000000"/>
          <w:szCs w:val="24"/>
        </w:rPr>
        <w:t>special</w:t>
      </w:r>
      <w:proofErr w:type="spellEnd"/>
      <w:r>
        <w:rPr>
          <w:rFonts w:ascii="Times New Roman" w:eastAsia="Times New Roman" w:hAnsi="Times New Roman"/>
          <w:color w:val="000000"/>
          <w:szCs w:val="24"/>
        </w:rPr>
        <w:t xml:space="preserve">, 56 g/l Amino + 144 g/l G, </w:t>
      </w:r>
      <w:proofErr w:type="spellStart"/>
      <w:r>
        <w:rPr>
          <w:rFonts w:ascii="Times New Roman" w:eastAsia="Times New Roman" w:hAnsi="Times New Roman"/>
          <w:color w:val="000000"/>
          <w:szCs w:val="24"/>
        </w:rPr>
        <w:t>emulsie</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voor</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infusie</w:t>
      </w:r>
      <w:proofErr w:type="spellEnd"/>
    </w:p>
    <w:p w:rsidR="00F546E7" w:rsidRDefault="00F546E7" w:rsidP="00F546E7">
      <w:pPr>
        <w:tabs>
          <w:tab w:val="left" w:pos="567"/>
        </w:tabs>
        <w:spacing w:after="0" w:line="260" w:lineRule="exact"/>
        <w:ind w:left="1985" w:hanging="1985"/>
        <w:rPr>
          <w:rFonts w:ascii="Times New Roman" w:eastAsia="Times New Roman" w:hAnsi="Times New Roman"/>
        </w:rPr>
      </w:pPr>
      <w:r>
        <w:rPr>
          <w:rFonts w:ascii="Times New Roman" w:eastAsia="Times New Roman" w:hAnsi="Times New Roman"/>
        </w:rPr>
        <w:t>Norvegija</w:t>
      </w:r>
      <w:r>
        <w:rPr>
          <w:rFonts w:ascii="Times New Roman" w:eastAsia="Times New Roman" w:hAnsi="Times New Roman"/>
        </w:rPr>
        <w:tab/>
      </w:r>
      <w:proofErr w:type="spellStart"/>
      <w:r>
        <w:rPr>
          <w:rFonts w:ascii="Times New Roman" w:eastAsia="Times New Roman" w:hAnsi="Times New Roman"/>
        </w:rPr>
        <w:t>Nutriflex</w:t>
      </w:r>
      <w:proofErr w:type="spellEnd"/>
      <w:r>
        <w:rPr>
          <w:rFonts w:ascii="Times New Roman" w:eastAsia="Times New Roman" w:hAnsi="Times New Roman"/>
        </w:rPr>
        <w:t xml:space="preserve"> Omega </w:t>
      </w:r>
      <w:proofErr w:type="spellStart"/>
      <w:r>
        <w:rPr>
          <w:rFonts w:ascii="Times New Roman" w:eastAsia="Times New Roman" w:hAnsi="Times New Roman"/>
        </w:rPr>
        <w:t>Special</w:t>
      </w:r>
      <w:proofErr w:type="spellEnd"/>
      <w:r>
        <w:rPr>
          <w:rFonts w:ascii="Times New Roman" w:eastAsia="Times New Roman" w:hAnsi="Times New Roman"/>
        </w:rPr>
        <w:t xml:space="preserve"> </w:t>
      </w:r>
      <w:proofErr w:type="spellStart"/>
      <w:r>
        <w:rPr>
          <w:rFonts w:ascii="Times New Roman" w:eastAsia="Times New Roman" w:hAnsi="Times New Roman"/>
        </w:rPr>
        <w:t>infusjonsvæske</w:t>
      </w:r>
      <w:proofErr w:type="spellEnd"/>
      <w:r>
        <w:rPr>
          <w:rFonts w:ascii="Times New Roman" w:eastAsia="Times New Roman" w:hAnsi="Times New Roman"/>
        </w:rPr>
        <w:t xml:space="preserve">, </w:t>
      </w:r>
      <w:proofErr w:type="spellStart"/>
      <w:r>
        <w:rPr>
          <w:rFonts w:ascii="Times New Roman" w:eastAsia="Times New Roman" w:hAnsi="Times New Roman"/>
        </w:rPr>
        <w:t>emulsjon</w:t>
      </w:r>
      <w:proofErr w:type="spellEnd"/>
    </w:p>
    <w:p w:rsidR="00F546E7" w:rsidRDefault="00F546E7" w:rsidP="00F546E7">
      <w:pPr>
        <w:tabs>
          <w:tab w:val="left" w:pos="567"/>
        </w:tabs>
        <w:spacing w:after="0" w:line="260" w:lineRule="exact"/>
        <w:ind w:left="1985" w:hanging="1985"/>
        <w:rPr>
          <w:rFonts w:ascii="Times New Roman" w:eastAsia="Times New Roman" w:hAnsi="Times New Roman"/>
        </w:rPr>
      </w:pPr>
      <w:r>
        <w:rPr>
          <w:rFonts w:ascii="Times New Roman" w:eastAsia="Times New Roman" w:hAnsi="Times New Roman"/>
        </w:rPr>
        <w:t>Lenkija</w:t>
      </w:r>
      <w:r>
        <w:rPr>
          <w:rFonts w:ascii="Times New Roman" w:eastAsia="Times New Roman" w:hAnsi="Times New Roman"/>
        </w:rPr>
        <w:tab/>
      </w:r>
      <w:proofErr w:type="spellStart"/>
      <w:r>
        <w:rPr>
          <w:rFonts w:ascii="Times New Roman" w:eastAsia="Times New Roman" w:hAnsi="Times New Roman"/>
        </w:rPr>
        <w:t>Omegaflex</w:t>
      </w:r>
      <w:proofErr w:type="spellEnd"/>
      <w:r>
        <w:rPr>
          <w:rFonts w:ascii="Times New Roman" w:eastAsia="Times New Roman" w:hAnsi="Times New Roman"/>
        </w:rPr>
        <w:t xml:space="preserve"> </w:t>
      </w:r>
      <w:proofErr w:type="spellStart"/>
      <w:r>
        <w:rPr>
          <w:rFonts w:ascii="Times New Roman" w:eastAsia="Times New Roman" w:hAnsi="Times New Roman"/>
        </w:rPr>
        <w:t>special</w:t>
      </w:r>
      <w:proofErr w:type="spellEnd"/>
      <w:r>
        <w:rPr>
          <w:rFonts w:ascii="Times New Roman" w:eastAsia="Times New Roman" w:hAnsi="Times New Roman"/>
        </w:rPr>
        <w:t xml:space="preserve"> </w:t>
      </w:r>
    </w:p>
    <w:p w:rsidR="00F546E7" w:rsidRPr="00330EEE" w:rsidRDefault="00F546E7" w:rsidP="00F546E7">
      <w:pPr>
        <w:tabs>
          <w:tab w:val="left" w:pos="567"/>
        </w:tabs>
        <w:spacing w:after="0" w:line="260" w:lineRule="exact"/>
        <w:ind w:left="1985" w:hanging="1985"/>
      </w:pPr>
      <w:r>
        <w:rPr>
          <w:rFonts w:ascii="Times New Roman" w:eastAsia="Times New Roman" w:hAnsi="Times New Roman"/>
        </w:rPr>
        <w:t>Portugalija</w:t>
      </w:r>
      <w:r>
        <w:rPr>
          <w:rFonts w:ascii="Times New Roman" w:eastAsia="Times New Roman" w:hAnsi="Times New Roman"/>
        </w:rPr>
        <w:tab/>
      </w: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S</w:t>
      </w:r>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emulsão</w:t>
      </w:r>
      <w:proofErr w:type="spellEnd"/>
      <w:r>
        <w:rPr>
          <w:rFonts w:ascii="Times New Roman" w:eastAsia="Times New Roman" w:hAnsi="Times New Roman"/>
          <w:color w:val="000000"/>
          <w:szCs w:val="24"/>
        </w:rPr>
        <w:t xml:space="preserve"> para </w:t>
      </w:r>
      <w:proofErr w:type="spellStart"/>
      <w:r>
        <w:rPr>
          <w:rFonts w:ascii="Times New Roman" w:eastAsia="Times New Roman" w:hAnsi="Times New Roman"/>
          <w:color w:val="000000"/>
          <w:szCs w:val="24"/>
        </w:rPr>
        <w:t>perfusão</w:t>
      </w:r>
      <w:proofErr w:type="spellEnd"/>
    </w:p>
    <w:p w:rsidR="00F546E7" w:rsidRPr="00330EEE" w:rsidRDefault="00F546E7" w:rsidP="00F546E7">
      <w:pPr>
        <w:tabs>
          <w:tab w:val="left" w:pos="567"/>
        </w:tabs>
        <w:spacing w:after="0" w:line="260" w:lineRule="exact"/>
        <w:ind w:left="1985" w:hanging="1985"/>
      </w:pPr>
      <w:r>
        <w:rPr>
          <w:rFonts w:ascii="Times New Roman" w:eastAsia="Times New Roman" w:hAnsi="Times New Roman"/>
        </w:rPr>
        <w:t>Rumunija</w:t>
      </w:r>
      <w:r>
        <w:rPr>
          <w:rFonts w:ascii="Times New Roman" w:eastAsia="Times New Roman" w:hAnsi="Times New Roman"/>
        </w:rPr>
        <w:tab/>
      </w:r>
      <w:proofErr w:type="spellStart"/>
      <w:r>
        <w:rPr>
          <w:rFonts w:ascii="Times New Roman" w:eastAsia="Times New Roman" w:hAnsi="Times New Roman"/>
        </w:rPr>
        <w:t>NuTRIflex</w:t>
      </w:r>
      <w:proofErr w:type="spellEnd"/>
      <w:r>
        <w:rPr>
          <w:rFonts w:ascii="Times New Roman" w:eastAsia="Times New Roman" w:hAnsi="Times New Roman"/>
        </w:rPr>
        <w:t xml:space="preserve"> Omega </w:t>
      </w:r>
      <w:proofErr w:type="spellStart"/>
      <w:r>
        <w:rPr>
          <w:rFonts w:ascii="Times New Roman" w:eastAsia="Times New Roman" w:hAnsi="Times New Roman"/>
        </w:rPr>
        <w:t>Special</w:t>
      </w:r>
      <w:proofErr w:type="spellEnd"/>
      <w:r>
        <w:rPr>
          <w:rFonts w:ascii="Times New Roman" w:eastAsia="Times New Roman" w:hAnsi="Times New Roman"/>
        </w:rPr>
        <w:t xml:space="preserve"> </w:t>
      </w:r>
      <w:proofErr w:type="spellStart"/>
      <w:r>
        <w:rPr>
          <w:rFonts w:ascii="Times New Roman" w:eastAsia="Times New Roman" w:hAnsi="Times New Roman"/>
        </w:rPr>
        <w:t>novo</w:t>
      </w:r>
      <w:proofErr w:type="spellEnd"/>
      <w:r>
        <w:rPr>
          <w:rFonts w:ascii="Times New Roman" w:eastAsia="Times New Roman" w:hAnsi="Times New Roman"/>
        </w:rPr>
        <w:t xml:space="preserve">, </w:t>
      </w:r>
      <w:proofErr w:type="spellStart"/>
      <w:r>
        <w:rPr>
          <w:rFonts w:ascii="Times New Roman" w:eastAsia="Times New Roman" w:hAnsi="Times New Roman"/>
          <w:color w:val="000000"/>
          <w:szCs w:val="24"/>
        </w:rPr>
        <w:t>emulsie</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perfuzabilă</w:t>
      </w:r>
      <w:proofErr w:type="spellEnd"/>
    </w:p>
    <w:p w:rsidR="00F546E7" w:rsidRPr="00330EEE" w:rsidRDefault="00F546E7" w:rsidP="00F546E7">
      <w:pPr>
        <w:tabs>
          <w:tab w:val="left" w:pos="567"/>
        </w:tabs>
        <w:spacing w:after="0" w:line="260" w:lineRule="exact"/>
        <w:ind w:left="1985" w:hanging="1985"/>
      </w:pPr>
      <w:r>
        <w:rPr>
          <w:rFonts w:ascii="Times New Roman" w:eastAsia="Times New Roman" w:hAnsi="Times New Roman"/>
        </w:rPr>
        <w:t>Slovakija</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w:t>
      </w:r>
      <w:proofErr w:type="spellStart"/>
      <w:r>
        <w:rPr>
          <w:rFonts w:ascii="Times New Roman" w:eastAsia="Times New Roman" w:hAnsi="Times New Roman"/>
          <w:color w:val="000000"/>
          <w:szCs w:val="24"/>
        </w:rPr>
        <w:t>special</w:t>
      </w:r>
      <w:proofErr w:type="spellEnd"/>
      <w:r>
        <w:rPr>
          <w:rFonts w:ascii="Times New Roman" w:eastAsia="Times New Roman" w:hAnsi="Times New Roman"/>
          <w:color w:val="000000"/>
          <w:szCs w:val="24"/>
        </w:rPr>
        <w:t xml:space="preserve"> 56/144 </w:t>
      </w:r>
    </w:p>
    <w:p w:rsidR="00F546E7" w:rsidRPr="00330EEE" w:rsidRDefault="00F546E7" w:rsidP="00F546E7">
      <w:pPr>
        <w:tabs>
          <w:tab w:val="left" w:pos="567"/>
        </w:tabs>
        <w:spacing w:after="0" w:line="260" w:lineRule="exact"/>
        <w:ind w:left="1985" w:hanging="1985"/>
      </w:pPr>
      <w:r>
        <w:rPr>
          <w:rFonts w:ascii="Times New Roman" w:eastAsia="Times New Roman" w:hAnsi="Times New Roman"/>
        </w:rPr>
        <w:t>Slovėnija</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w:t>
      </w:r>
      <w:proofErr w:type="spellStart"/>
      <w:r>
        <w:rPr>
          <w:rFonts w:ascii="Times New Roman" w:eastAsia="Times New Roman" w:hAnsi="Times New Roman"/>
          <w:color w:val="000000"/>
          <w:szCs w:val="24"/>
        </w:rPr>
        <w:t>special</w:t>
      </w:r>
      <w:proofErr w:type="spellEnd"/>
      <w:r>
        <w:rPr>
          <w:rFonts w:ascii="Times New Roman" w:eastAsia="Times New Roman" w:hAnsi="Times New Roman"/>
          <w:color w:val="000000"/>
          <w:szCs w:val="24"/>
        </w:rPr>
        <w:t xml:space="preserve"> 56/144 </w:t>
      </w:r>
      <w:proofErr w:type="spellStart"/>
      <w:r>
        <w:rPr>
          <w:rFonts w:ascii="Times New Roman" w:eastAsia="Times New Roman" w:hAnsi="Times New Roman"/>
          <w:color w:val="000000"/>
          <w:szCs w:val="24"/>
        </w:rPr>
        <w:t>emulzija</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za</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infundiranje</w:t>
      </w:r>
      <w:proofErr w:type="spellEnd"/>
    </w:p>
    <w:p w:rsidR="00F546E7" w:rsidRPr="00330EEE" w:rsidRDefault="00F546E7" w:rsidP="00F546E7">
      <w:pPr>
        <w:tabs>
          <w:tab w:val="left" w:pos="567"/>
        </w:tabs>
        <w:spacing w:after="0" w:line="260" w:lineRule="exact"/>
        <w:ind w:left="1985" w:hanging="1985"/>
      </w:pPr>
      <w:r>
        <w:rPr>
          <w:rFonts w:ascii="Times New Roman" w:eastAsia="Times New Roman" w:hAnsi="Times New Roman"/>
        </w:rPr>
        <w:t>Ispanija</w:t>
      </w:r>
      <w:r>
        <w:rPr>
          <w:rFonts w:ascii="Times New Roman" w:eastAsia="Times New Roman" w:hAnsi="Times New Roman"/>
        </w:rPr>
        <w:tab/>
      </w:r>
      <w:proofErr w:type="spellStart"/>
      <w:r>
        <w:rPr>
          <w:rFonts w:ascii="Times New Roman" w:eastAsia="Times New Roman" w:hAnsi="Times New Roman"/>
        </w:rPr>
        <w:t>Omegaflex</w:t>
      </w:r>
      <w:proofErr w:type="spellEnd"/>
      <w:r>
        <w:rPr>
          <w:rFonts w:ascii="Times New Roman" w:eastAsia="Times New Roman" w:hAnsi="Times New Roman"/>
        </w:rPr>
        <w:t xml:space="preserve"> </w:t>
      </w:r>
      <w:proofErr w:type="spellStart"/>
      <w:r>
        <w:rPr>
          <w:rFonts w:ascii="Times New Roman" w:eastAsia="Times New Roman" w:hAnsi="Times New Roman"/>
        </w:rPr>
        <w:t>especial</w:t>
      </w:r>
      <w:proofErr w:type="spellEnd"/>
      <w:r>
        <w:rPr>
          <w:rFonts w:ascii="Times New Roman" w:eastAsia="Times New Roman" w:hAnsi="Times New Roman"/>
        </w:rPr>
        <w:t xml:space="preserve"> </w:t>
      </w:r>
      <w:proofErr w:type="spellStart"/>
      <w:r>
        <w:rPr>
          <w:rFonts w:ascii="Times New Roman" w:eastAsia="Times New Roman" w:hAnsi="Times New Roman"/>
          <w:bCs/>
          <w:szCs w:val="24"/>
        </w:rPr>
        <w:t>emulsión</w:t>
      </w:r>
      <w:proofErr w:type="spellEnd"/>
      <w:r>
        <w:rPr>
          <w:rFonts w:ascii="Times New Roman" w:eastAsia="Times New Roman" w:hAnsi="Times New Roman"/>
          <w:bCs/>
          <w:szCs w:val="24"/>
        </w:rPr>
        <w:t xml:space="preserve"> para </w:t>
      </w:r>
      <w:proofErr w:type="spellStart"/>
      <w:r>
        <w:rPr>
          <w:rFonts w:ascii="Times New Roman" w:eastAsia="Times New Roman" w:hAnsi="Times New Roman"/>
          <w:bCs/>
          <w:szCs w:val="24"/>
        </w:rPr>
        <w:t>perfusión</w:t>
      </w:r>
      <w:proofErr w:type="spellEnd"/>
      <w:r>
        <w:rPr>
          <w:rFonts w:ascii="Times New Roman" w:eastAsia="Times New Roman" w:hAnsi="Times New Roman"/>
          <w:bCs/>
          <w:szCs w:val="24"/>
        </w:rPr>
        <w:t xml:space="preserve">  </w:t>
      </w:r>
    </w:p>
    <w:p w:rsidR="00F546E7" w:rsidRPr="00330EEE" w:rsidRDefault="00F546E7" w:rsidP="00F546E7">
      <w:pPr>
        <w:tabs>
          <w:tab w:val="left" w:pos="567"/>
        </w:tabs>
        <w:spacing w:after="0" w:line="260" w:lineRule="exact"/>
        <w:ind w:left="1985" w:hanging="1985"/>
      </w:pPr>
      <w:r>
        <w:rPr>
          <w:rFonts w:ascii="Times New Roman" w:eastAsia="Times New Roman" w:hAnsi="Times New Roman"/>
        </w:rPr>
        <w:t>Švedija</w:t>
      </w:r>
      <w:r>
        <w:rPr>
          <w:rFonts w:ascii="Times New Roman" w:eastAsia="Times New Roman" w:hAnsi="Times New Roman"/>
        </w:rPr>
        <w:tab/>
      </w:r>
      <w:proofErr w:type="spellStart"/>
      <w:r>
        <w:rPr>
          <w:rFonts w:ascii="Times New Roman" w:eastAsia="Times New Roman" w:hAnsi="Times New Roman"/>
          <w:color w:val="000000"/>
          <w:szCs w:val="24"/>
        </w:rPr>
        <w:t>Nutriflex</w:t>
      </w:r>
      <w:proofErr w:type="spellEnd"/>
      <w:r>
        <w:rPr>
          <w:rFonts w:ascii="Times New Roman" w:eastAsia="Times New Roman" w:hAnsi="Times New Roman"/>
          <w:color w:val="000000"/>
          <w:szCs w:val="24"/>
        </w:rPr>
        <w:t xml:space="preserve"> Omega 56/144/40</w:t>
      </w:r>
      <w:r>
        <w:t xml:space="preserve"> </w:t>
      </w:r>
      <w:proofErr w:type="spellStart"/>
      <w:r>
        <w:rPr>
          <w:rFonts w:ascii="Times New Roman" w:eastAsia="Times New Roman" w:hAnsi="Times New Roman"/>
          <w:color w:val="000000"/>
          <w:szCs w:val="24"/>
        </w:rPr>
        <w:t>infusionsvätska</w:t>
      </w:r>
      <w:proofErr w:type="spellEnd"/>
      <w:r>
        <w:rPr>
          <w:rFonts w:ascii="Times New Roman" w:eastAsia="Times New Roman" w:hAnsi="Times New Roman"/>
          <w:color w:val="000000"/>
          <w:szCs w:val="24"/>
        </w:rPr>
        <w:t xml:space="preserve">, </w:t>
      </w:r>
      <w:proofErr w:type="spellStart"/>
      <w:r>
        <w:rPr>
          <w:rFonts w:ascii="Times New Roman" w:eastAsia="Times New Roman" w:hAnsi="Times New Roman"/>
          <w:color w:val="000000"/>
          <w:szCs w:val="24"/>
        </w:rPr>
        <w:t>emulsion</w:t>
      </w:r>
      <w:proofErr w:type="spellEnd"/>
    </w:p>
    <w:p w:rsidR="00F546E7" w:rsidRDefault="00F546E7" w:rsidP="00F546E7">
      <w:pPr>
        <w:tabs>
          <w:tab w:val="left" w:pos="567"/>
        </w:tabs>
        <w:spacing w:after="0" w:line="260" w:lineRule="exact"/>
        <w:ind w:left="1985" w:hanging="1985"/>
        <w:rPr>
          <w:rFonts w:ascii="Times New Roman" w:eastAsia="Times New Roman" w:hAnsi="Times New Roman"/>
        </w:rPr>
      </w:pPr>
      <w:r>
        <w:rPr>
          <w:rFonts w:ascii="Times New Roman" w:eastAsia="Times New Roman" w:hAnsi="Times New Roman"/>
        </w:rPr>
        <w:t xml:space="preserve">Jungtinė Karalystė </w:t>
      </w:r>
    </w:p>
    <w:p w:rsidR="00F546E7" w:rsidRDefault="00F546E7" w:rsidP="00F546E7">
      <w:pPr>
        <w:tabs>
          <w:tab w:val="left" w:pos="567"/>
        </w:tabs>
        <w:spacing w:after="0" w:line="260" w:lineRule="exact"/>
        <w:ind w:left="1985" w:hanging="1985"/>
        <w:rPr>
          <w:rFonts w:ascii="Times New Roman" w:eastAsia="Times New Roman" w:hAnsi="Times New Roman"/>
        </w:rPr>
      </w:pPr>
      <w:r>
        <w:rPr>
          <w:rFonts w:ascii="Times New Roman" w:eastAsia="Times New Roman" w:hAnsi="Times New Roman"/>
        </w:rPr>
        <w:t>(Šiaurės Airija)</w:t>
      </w:r>
      <w:r>
        <w:rPr>
          <w:rFonts w:ascii="Times New Roman" w:eastAsia="Times New Roman" w:hAnsi="Times New Roman"/>
        </w:rPr>
        <w:tab/>
      </w:r>
      <w:proofErr w:type="spellStart"/>
      <w:r>
        <w:rPr>
          <w:rFonts w:ascii="Times New Roman" w:eastAsia="Times New Roman" w:hAnsi="Times New Roman"/>
        </w:rPr>
        <w:t>Omeflex</w:t>
      </w:r>
      <w:proofErr w:type="spellEnd"/>
      <w:r>
        <w:rPr>
          <w:rFonts w:ascii="Times New Roman" w:eastAsia="Times New Roman" w:hAnsi="Times New Roman"/>
        </w:rPr>
        <w:t xml:space="preserve"> </w:t>
      </w:r>
      <w:proofErr w:type="spellStart"/>
      <w:r>
        <w:rPr>
          <w:rFonts w:ascii="Times New Roman" w:eastAsia="Times New Roman" w:hAnsi="Times New Roman"/>
        </w:rPr>
        <w:t>special</w:t>
      </w:r>
      <w:proofErr w:type="spellEnd"/>
      <w:r>
        <w:rPr>
          <w:rFonts w:ascii="Times New Roman" w:eastAsia="Times New Roman" w:hAnsi="Times New Roman"/>
        </w:rPr>
        <w:t xml:space="preserve"> </w:t>
      </w:r>
      <w:proofErr w:type="spellStart"/>
      <w:r>
        <w:rPr>
          <w:rFonts w:ascii="Times New Roman" w:eastAsia="Times New Roman" w:hAnsi="Times New Roman"/>
        </w:rPr>
        <w:t>emulsion</w:t>
      </w:r>
      <w:proofErr w:type="spellEnd"/>
      <w:r>
        <w:rPr>
          <w:rFonts w:ascii="Times New Roman" w:eastAsia="Times New Roman" w:hAnsi="Times New Roman"/>
        </w:rPr>
        <w:t xml:space="preserve"> </w:t>
      </w:r>
      <w:proofErr w:type="spellStart"/>
      <w:r>
        <w:rPr>
          <w:rFonts w:ascii="Times New Roman" w:eastAsia="Times New Roman" w:hAnsi="Times New Roman"/>
        </w:rPr>
        <w:t>for</w:t>
      </w:r>
      <w:proofErr w:type="spellEnd"/>
      <w:r>
        <w:rPr>
          <w:rFonts w:ascii="Times New Roman" w:eastAsia="Times New Roman" w:hAnsi="Times New Roman"/>
        </w:rPr>
        <w:t xml:space="preserve"> </w:t>
      </w:r>
      <w:proofErr w:type="spellStart"/>
      <w:r>
        <w:rPr>
          <w:rFonts w:ascii="Times New Roman" w:eastAsia="Times New Roman" w:hAnsi="Times New Roman"/>
        </w:rPr>
        <w:t>infusion</w:t>
      </w:r>
      <w:proofErr w:type="spellEnd"/>
      <w:r>
        <w:rPr>
          <w:rFonts w:ascii="Times New Roman" w:eastAsia="Times New Roman" w:hAnsi="Times New Roman"/>
        </w:rPr>
        <w:t xml:space="preserve"> </w:t>
      </w:r>
    </w:p>
    <w:p w:rsidR="00F546E7" w:rsidRDefault="00F546E7" w:rsidP="00F546E7">
      <w:pPr>
        <w:spacing w:after="0" w:line="240" w:lineRule="auto"/>
        <w:ind w:right="-2"/>
        <w:rPr>
          <w:rFonts w:ascii="Times New Roman" w:eastAsia="Times New Roman" w:hAnsi="Times New Roman"/>
        </w:rPr>
      </w:pPr>
    </w:p>
    <w:p w:rsidR="00F546E7" w:rsidRDefault="00F546E7" w:rsidP="00F546E7">
      <w:pPr>
        <w:spacing w:after="0" w:line="240" w:lineRule="auto"/>
        <w:ind w:right="-2"/>
        <w:rPr>
          <w:rFonts w:ascii="Times New Roman" w:eastAsia="Times New Roman" w:hAnsi="Times New Roman"/>
        </w:rPr>
      </w:pPr>
    </w:p>
    <w:p w:rsidR="00F546E7" w:rsidRDefault="00F546E7" w:rsidP="00F546E7">
      <w:pPr>
        <w:spacing w:after="0" w:line="240" w:lineRule="auto"/>
        <w:ind w:right="-2"/>
        <w:rPr>
          <w:rFonts w:ascii="Times New Roman" w:eastAsia="Times New Roman" w:hAnsi="Times New Roman"/>
          <w:b/>
        </w:rPr>
      </w:pPr>
      <w:r>
        <w:rPr>
          <w:rFonts w:ascii="Times New Roman" w:eastAsia="Times New Roman" w:hAnsi="Times New Roman"/>
          <w:b/>
        </w:rPr>
        <w:t>Šis pakuotės lapelis paskutinį kartą peržiūrėtas 2024-01-19.</w:t>
      </w:r>
    </w:p>
    <w:p w:rsidR="00F546E7" w:rsidRDefault="00F546E7" w:rsidP="00F546E7">
      <w:pPr>
        <w:tabs>
          <w:tab w:val="left" w:pos="567"/>
        </w:tabs>
        <w:spacing w:after="0" w:line="240" w:lineRule="auto"/>
        <w:ind w:right="-2"/>
        <w:rPr>
          <w:rFonts w:ascii="Times New Roman" w:eastAsia="Times New Roman" w:hAnsi="Times New Roman"/>
          <w:i/>
        </w:rPr>
      </w:pPr>
    </w:p>
    <w:p w:rsidR="00F546E7" w:rsidRDefault="00F546E7" w:rsidP="00F546E7">
      <w:pPr>
        <w:tabs>
          <w:tab w:val="left" w:pos="567"/>
        </w:tabs>
        <w:spacing w:after="0" w:line="240" w:lineRule="auto"/>
        <w:ind w:right="-2"/>
        <w:rPr>
          <w:rFonts w:ascii="Times New Roman" w:eastAsia="Times New Roman" w:hAnsi="Times New Roman"/>
          <w:i/>
        </w:rPr>
      </w:pPr>
    </w:p>
    <w:p w:rsidR="00F546E7" w:rsidRPr="00330EEE" w:rsidRDefault="00F546E7" w:rsidP="00F546E7">
      <w:pPr>
        <w:tabs>
          <w:tab w:val="left" w:pos="567"/>
        </w:tabs>
        <w:spacing w:after="0" w:line="240" w:lineRule="auto"/>
        <w:ind w:right="-2"/>
      </w:pPr>
      <w:r>
        <w:rPr>
          <w:rFonts w:ascii="Times New Roman" w:eastAsia="Times New Roman" w:hAnsi="Times New Roman"/>
        </w:rPr>
        <w:t>Išsami informacija apie šį vaistą pateikiama Valstybinės vaistų kontrolės tarnybos prie Lietuvos Respublikos sveikatos apsaugos ministerijos tinklalapyje</w:t>
      </w:r>
      <w:r>
        <w:rPr>
          <w:rFonts w:ascii="Times New Roman" w:eastAsia="Times New Roman" w:hAnsi="Times New Roman"/>
          <w:i/>
        </w:rPr>
        <w:t xml:space="preserve"> </w:t>
      </w:r>
      <w:hyperlink r:id="rId10" w:history="1">
        <w:r w:rsidRPr="00876934">
          <w:rPr>
            <w:rFonts w:ascii="Times New Roman" w:eastAsia="SimSun" w:hAnsi="Times New Roman"/>
            <w:snapToGrid w:val="0"/>
            <w:color w:val="0000FF"/>
            <w:szCs w:val="20"/>
            <w:u w:val="single"/>
          </w:rPr>
          <w:t>http://www.vvkt.lt/</w:t>
        </w:r>
      </w:hyperlink>
      <w:r>
        <w:rPr>
          <w:rFonts w:ascii="Times New Roman" w:eastAsia="Times New Roman" w:hAnsi="Times New Roman"/>
        </w:rPr>
        <w:t>.</w:t>
      </w:r>
    </w:p>
    <w:p w:rsidR="00F546E7" w:rsidRDefault="00F546E7" w:rsidP="00F546E7">
      <w:pPr>
        <w:spacing w:after="0" w:line="240" w:lineRule="auto"/>
        <w:ind w:right="-2"/>
        <w:rPr>
          <w:rFonts w:ascii="Times New Roman" w:eastAsia="Times New Roman" w:hAnsi="Times New Roman"/>
        </w:rPr>
      </w:pPr>
      <w:r>
        <w:rPr>
          <w:rFonts w:ascii="Times New Roman" w:eastAsia="Times New Roman" w:hAnsi="Times New Roman"/>
        </w:rPr>
        <w:t>---------------------------------------------------------------------------------------------------------------------------</w:t>
      </w:r>
    </w:p>
    <w:p w:rsidR="00F546E7" w:rsidRDefault="00F546E7" w:rsidP="00F546E7">
      <w:pPr>
        <w:tabs>
          <w:tab w:val="left" w:pos="567"/>
          <w:tab w:val="left" w:pos="2657"/>
        </w:tabs>
        <w:spacing w:after="0" w:line="240" w:lineRule="auto"/>
        <w:ind w:right="-28"/>
        <w:rPr>
          <w:rFonts w:ascii="Times New Roman" w:eastAsia="Times New Roman" w:hAnsi="Times New Roman"/>
        </w:rPr>
      </w:pPr>
    </w:p>
    <w:p w:rsidR="00F546E7" w:rsidRPr="00330EEE" w:rsidRDefault="00F546E7" w:rsidP="00F546E7">
      <w:pPr>
        <w:spacing w:after="0" w:line="240" w:lineRule="auto"/>
      </w:pPr>
      <w:r>
        <w:rPr>
          <w:rFonts w:ascii="Times New Roman" w:eastAsia="Times New Roman" w:hAnsi="Times New Roman"/>
        </w:rPr>
        <w:t>Toliau pateikta informacija skirta tik sveikatos priežiūros specialistams.</w:t>
      </w:r>
    </w:p>
    <w:p w:rsidR="00F546E7" w:rsidRDefault="00F546E7" w:rsidP="00F546E7">
      <w:pPr>
        <w:tabs>
          <w:tab w:val="left" w:pos="567"/>
        </w:tabs>
        <w:spacing w:after="0" w:line="260" w:lineRule="exact"/>
        <w:rPr>
          <w:rFonts w:ascii="Times New Roman" w:eastAsia="Times New Roman" w:hAnsi="Times New Roman"/>
        </w:rPr>
      </w:pPr>
    </w:p>
    <w:p w:rsidR="00F546E7" w:rsidRPr="00330EEE" w:rsidRDefault="00F546E7" w:rsidP="00F546E7">
      <w:pPr>
        <w:tabs>
          <w:tab w:val="left" w:pos="567"/>
        </w:tabs>
        <w:spacing w:after="0" w:line="260" w:lineRule="exact"/>
      </w:pPr>
      <w:proofErr w:type="spellStart"/>
      <w:r>
        <w:rPr>
          <w:rFonts w:ascii="Times New Roman" w:eastAsia="Times New Roman" w:hAnsi="Times New Roman"/>
        </w:rPr>
        <w:t>Parenteriniam</w:t>
      </w:r>
      <w:proofErr w:type="spellEnd"/>
      <w:r>
        <w:rPr>
          <w:rFonts w:ascii="Times New Roman" w:eastAsia="Times New Roman" w:hAnsi="Times New Roman"/>
        </w:rPr>
        <w:t xml:space="preserve"> maitinimui skirtus vaistinius preparatus prieš vartojant reikia apžiūrėti dėl pažeidimo, spalvos pokyčio ir emulsijos nestabilumo.</w:t>
      </w:r>
    </w:p>
    <w:p w:rsidR="00F546E7" w:rsidRDefault="00F546E7" w:rsidP="00F546E7">
      <w:pPr>
        <w:spacing w:after="0" w:line="240" w:lineRule="auto"/>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Pažeistų maišelių naudoti negalima. Apvalkalas, vidinis maišelis ir nuplėšiamosios siūlės tarp kamerų turi būti nepažeisti. Galima naudoti, tik jei aminorūgščių bei gliukozės tirpalai yra skaidrūs ir bespalviai arba gelsvi ir emulsijos išvaizda yra kaip homogeninio pieno baltumo skysčio. Negalima naudoti, jei tirpaluose yra kietųjų dalelių. </w:t>
      </w:r>
    </w:p>
    <w:p w:rsidR="00F546E7" w:rsidRDefault="00F546E7" w:rsidP="00F546E7">
      <w:pPr>
        <w:tabs>
          <w:tab w:val="left" w:pos="567"/>
        </w:tabs>
        <w:spacing w:after="0" w:line="260" w:lineRule="exact"/>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rPr>
      </w:pPr>
      <w:r>
        <w:rPr>
          <w:rFonts w:ascii="Times New Roman" w:eastAsia="Times New Roman" w:hAnsi="Times New Roman"/>
        </w:rPr>
        <w:t>Negalima naudoti, jei sumaišius trijų kamerų turinį matyti emulsijos spalvos pokyčių arba fazių atsiskyrimo požymių (aliejaus lašai, aliejaus sluoksnis). Pastebėjus emulsijos spalvos pokyčių arba fazių atsiskyrimo požymių, infuziją reikia nedelsiant nutraukti.</w:t>
      </w:r>
    </w:p>
    <w:p w:rsidR="00F546E7" w:rsidRDefault="00F546E7" w:rsidP="00F546E7">
      <w:pPr>
        <w:spacing w:after="0" w:line="240" w:lineRule="auto"/>
        <w:rPr>
          <w:rFonts w:ascii="Times New Roman" w:eastAsia="Times New Roman" w:hAnsi="Times New Roman"/>
        </w:rPr>
      </w:pPr>
    </w:p>
    <w:p w:rsidR="00F546E7" w:rsidRDefault="00F546E7" w:rsidP="00F546E7">
      <w:pPr>
        <w:spacing w:after="0" w:line="240" w:lineRule="auto"/>
        <w:rPr>
          <w:rFonts w:ascii="Times New Roman" w:eastAsia="Times New Roman" w:hAnsi="Times New Roman"/>
        </w:rPr>
      </w:pPr>
      <w:r>
        <w:rPr>
          <w:rFonts w:ascii="Times New Roman" w:eastAsia="Times New Roman" w:hAnsi="Times New Roman"/>
        </w:rPr>
        <w:t>Prieš atplėšdami apvalkalą patikrinkite deguonies indikatoriaus spalvą (žr. A paveikslėlį). Negalima naudoti, jei deguonies indikatorius tapo rausvas. Galima naudoti, tik jei deguonies indikatorius yra geltonas.</w:t>
      </w:r>
    </w:p>
    <w:p w:rsidR="00F546E7" w:rsidRDefault="00F546E7" w:rsidP="00F546E7">
      <w:pPr>
        <w:tabs>
          <w:tab w:val="left" w:pos="567"/>
        </w:tabs>
        <w:autoSpaceDE w:val="0"/>
        <w:spacing w:after="0" w:line="240" w:lineRule="auto"/>
        <w:rPr>
          <w:rFonts w:ascii="Times New Roman" w:eastAsia="Times New Roman" w:hAnsi="Times New Roman"/>
          <w:i/>
          <w:iCs/>
          <w:lang w:eastAsia="en-GB"/>
        </w:rPr>
      </w:pPr>
    </w:p>
    <w:p w:rsidR="00F546E7" w:rsidRPr="00330EEE" w:rsidRDefault="00F546E7" w:rsidP="00F546E7">
      <w:pPr>
        <w:keepNext/>
        <w:tabs>
          <w:tab w:val="left" w:pos="567"/>
        </w:tabs>
        <w:autoSpaceDE w:val="0"/>
        <w:spacing w:after="0" w:line="240" w:lineRule="auto"/>
      </w:pPr>
      <w:r>
        <w:rPr>
          <w:rFonts w:ascii="Times New Roman" w:eastAsia="Times New Roman" w:hAnsi="Times New Roman"/>
          <w:i/>
          <w:iCs/>
          <w:u w:val="single"/>
          <w:lang w:eastAsia="en-GB"/>
        </w:rPr>
        <w:t>Emulsijos sumaišymas</w:t>
      </w:r>
    </w:p>
    <w:p w:rsidR="00F546E7" w:rsidRDefault="00F546E7" w:rsidP="00F546E7">
      <w:pPr>
        <w:keepNext/>
        <w:tabs>
          <w:tab w:val="left" w:pos="567"/>
        </w:tabs>
        <w:autoSpaceDE w:val="0"/>
        <w:spacing w:after="0" w:line="240" w:lineRule="auto"/>
        <w:rPr>
          <w:rFonts w:ascii="Times New Roman" w:eastAsia="Times New Roman" w:hAnsi="Times New Roman"/>
          <w:iCs/>
          <w:lang w:eastAsia="en-GB"/>
        </w:rPr>
      </w:pPr>
    </w:p>
    <w:p w:rsidR="00F546E7" w:rsidRDefault="00F546E7" w:rsidP="00F546E7">
      <w:pPr>
        <w:tabs>
          <w:tab w:val="left" w:pos="567"/>
        </w:tabs>
        <w:autoSpaceDE w:val="0"/>
        <w:spacing w:after="0" w:line="240" w:lineRule="auto"/>
        <w:rPr>
          <w:rFonts w:ascii="Times New Roman" w:eastAsia="Times New Roman" w:hAnsi="Times New Roman"/>
          <w:lang w:eastAsia="en-GB"/>
        </w:rPr>
      </w:pPr>
      <w:r>
        <w:rPr>
          <w:rFonts w:ascii="Times New Roman" w:eastAsia="Times New Roman" w:hAnsi="Times New Roman"/>
          <w:lang w:eastAsia="en-GB"/>
        </w:rPr>
        <w:t xml:space="preserve">Reikia griežtai laikytis darbo </w:t>
      </w:r>
      <w:proofErr w:type="spellStart"/>
      <w:r>
        <w:rPr>
          <w:rFonts w:ascii="Times New Roman" w:eastAsia="Times New Roman" w:hAnsi="Times New Roman"/>
          <w:lang w:eastAsia="en-GB"/>
        </w:rPr>
        <w:t>aseptinėmis</w:t>
      </w:r>
      <w:proofErr w:type="spellEnd"/>
      <w:r>
        <w:rPr>
          <w:rFonts w:ascii="Times New Roman" w:eastAsia="Times New Roman" w:hAnsi="Times New Roman"/>
          <w:lang w:eastAsia="en-GB"/>
        </w:rPr>
        <w:t xml:space="preserve"> sąlygomis principų.</w:t>
      </w:r>
    </w:p>
    <w:p w:rsidR="00F546E7" w:rsidRDefault="00F546E7" w:rsidP="00F546E7">
      <w:pPr>
        <w:tabs>
          <w:tab w:val="left" w:pos="567"/>
        </w:tabs>
        <w:autoSpaceDE w:val="0"/>
        <w:spacing w:after="0" w:line="240" w:lineRule="auto"/>
        <w:rPr>
          <w:rFonts w:ascii="Times New Roman" w:eastAsia="Times New Roman" w:hAnsi="Times New Roman"/>
          <w:lang w:eastAsia="en-GB"/>
        </w:rPr>
      </w:pPr>
    </w:p>
    <w:p w:rsidR="00F546E7" w:rsidRDefault="00F546E7" w:rsidP="00F546E7">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Atidarymas: atplėškite apvalkalą, pradėdami nuo atplėšimo įpjovų (1 pav.). Išimkite maišelį iš apsauginio apvalkalo. Apvalkalą, deguonies indikatorių ir deguonies sugėriklį išmeskite.</w:t>
      </w:r>
    </w:p>
    <w:p w:rsidR="00F546E7" w:rsidRDefault="00F546E7" w:rsidP="00F546E7">
      <w:pPr>
        <w:tabs>
          <w:tab w:val="left" w:pos="567"/>
        </w:tabs>
        <w:spacing w:after="0" w:line="240" w:lineRule="auto"/>
        <w:rPr>
          <w:rFonts w:ascii="Times New Roman" w:eastAsia="Times New Roman" w:hAnsi="Times New Roman"/>
          <w:lang w:eastAsia="lt-LT"/>
        </w:rPr>
      </w:pPr>
      <w:r w:rsidRPr="000C5BF9">
        <w:rPr>
          <w:noProof/>
          <w:lang w:eastAsia="lt-LT"/>
        </w:rPr>
        <w:drawing>
          <wp:inline distT="0" distB="0" distL="0" distR="0" wp14:anchorId="77823969" wp14:editId="59E17325">
            <wp:extent cx="1816100" cy="1517650"/>
            <wp:effectExtent l="0" t="0" r="0" b="6350"/>
            <wp:docPr id="24" name="Picture 24" descr="01_3kb_NF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1_3kb_NFL"/>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16100" cy="1517650"/>
                    </a:xfrm>
                    <a:prstGeom prst="rect">
                      <a:avLst/>
                    </a:prstGeom>
                    <a:noFill/>
                    <a:ln>
                      <a:noFill/>
                    </a:ln>
                  </pic:spPr>
                </pic:pic>
              </a:graphicData>
            </a:graphic>
          </wp:inline>
        </w:drawing>
      </w:r>
    </w:p>
    <w:p w:rsidR="00F546E7" w:rsidRDefault="00F546E7" w:rsidP="00F546E7">
      <w:pPr>
        <w:tabs>
          <w:tab w:val="left" w:pos="567"/>
        </w:tabs>
        <w:spacing w:after="0" w:line="240" w:lineRule="auto"/>
        <w:rPr>
          <w:rFonts w:ascii="Times New Roman" w:eastAsia="Times New Roman" w:hAnsi="Times New Roman"/>
          <w:lang w:eastAsia="lt-LT"/>
        </w:rPr>
      </w:pPr>
    </w:p>
    <w:p w:rsidR="00F546E7" w:rsidRDefault="00F546E7" w:rsidP="00F546E7">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Apžiūrėkite vidinį maišelį, ar neprateka skystis. Pratekančius maišelius reikia išmesti, nes negalima garantuoti sterilumo.</w:t>
      </w:r>
    </w:p>
    <w:p w:rsidR="00F546E7" w:rsidRDefault="00F546E7" w:rsidP="00F546E7">
      <w:pPr>
        <w:tabs>
          <w:tab w:val="left" w:pos="567"/>
        </w:tabs>
        <w:spacing w:after="0" w:line="240" w:lineRule="auto"/>
        <w:rPr>
          <w:rFonts w:ascii="Times New Roman" w:eastAsia="Times New Roman" w:hAnsi="Times New Roman"/>
          <w:lang w:eastAsia="lt-LT"/>
        </w:rPr>
      </w:pPr>
    </w:p>
    <w:p w:rsidR="00F546E7" w:rsidRPr="00E01953" w:rsidRDefault="00F546E7" w:rsidP="00F546E7">
      <w:pPr>
        <w:keepNext/>
        <w:suppressAutoHyphens w:val="0"/>
        <w:autoSpaceDN/>
        <w:spacing w:after="0" w:line="240" w:lineRule="auto"/>
        <w:rPr>
          <w:rFonts w:ascii="Times New Roman" w:eastAsia="Times New Roman" w:hAnsi="Times New Roman"/>
          <w:u w:val="single"/>
        </w:rPr>
      </w:pPr>
      <w:r w:rsidRPr="00E01953">
        <w:rPr>
          <w:rFonts w:ascii="Times New Roman" w:eastAsia="Times New Roman" w:hAnsi="Times New Roman"/>
          <w:i/>
          <w:szCs w:val="20"/>
          <w:u w:val="single"/>
        </w:rPr>
        <w:t>Maišelio turinio sumaišymas ir priedų įmaišymas</w:t>
      </w:r>
    </w:p>
    <w:p w:rsidR="00F546E7" w:rsidRDefault="00F546E7" w:rsidP="00F546E7">
      <w:pPr>
        <w:tabs>
          <w:tab w:val="left" w:pos="567"/>
        </w:tabs>
        <w:spacing w:after="0" w:line="240" w:lineRule="auto"/>
        <w:rPr>
          <w:rFonts w:ascii="Times New Roman" w:eastAsia="Times New Roman" w:hAnsi="Times New Roman"/>
          <w:lang w:eastAsia="lt-LT"/>
        </w:rPr>
      </w:pPr>
    </w:p>
    <w:p w:rsidR="00F546E7" w:rsidRPr="00330EEE" w:rsidRDefault="00F546E7" w:rsidP="00F546E7">
      <w:pPr>
        <w:tabs>
          <w:tab w:val="left" w:pos="567"/>
        </w:tabs>
        <w:spacing w:after="0" w:line="260" w:lineRule="exact"/>
      </w:pPr>
      <w:r>
        <w:rPr>
          <w:rFonts w:ascii="Times New Roman" w:eastAsia="Times New Roman" w:hAnsi="Times New Roman"/>
        </w:rPr>
        <w:t xml:space="preserve">Kad nuosekliai atidarytumėte kameras ir sumaišytumėte jų turinį, abiem rankomis vyniokite maišelį, pirmiausia atidarydami nuplėšiamąją siūlę, skiriančią viršutinę (gliukozės) kamerą ir apatinę (aminorūgščių) kamerą (2 pav.). </w:t>
      </w:r>
    </w:p>
    <w:p w:rsidR="00F546E7" w:rsidRPr="003029F5" w:rsidRDefault="00F546E7" w:rsidP="00F546E7">
      <w:pPr>
        <w:tabs>
          <w:tab w:val="left" w:pos="567"/>
        </w:tabs>
        <w:spacing w:after="0" w:line="240" w:lineRule="auto"/>
        <w:rPr>
          <w:rFonts w:ascii="Times New Roman" w:eastAsia="Times New Roman" w:hAnsi="Times New Roman"/>
        </w:rPr>
      </w:pPr>
    </w:p>
    <w:p w:rsidR="00F546E7" w:rsidRPr="009B69A9" w:rsidRDefault="00F546E7" w:rsidP="00F546E7">
      <w:pPr>
        <w:spacing w:after="0" w:line="240" w:lineRule="auto"/>
        <w:rPr>
          <w:rFonts w:ascii="Times New Roman" w:hAnsi="Times New Roman"/>
        </w:rPr>
      </w:pPr>
      <w:r w:rsidRPr="009B69A9">
        <w:rPr>
          <w:rFonts w:ascii="Times New Roman" w:hAnsi="Times New Roman"/>
          <w:noProof/>
          <w:lang w:eastAsia="lt-LT"/>
        </w:rPr>
        <w:drawing>
          <wp:inline distT="0" distB="0" distL="0" distR="0" wp14:anchorId="390B31FA" wp14:editId="7D890DFF">
            <wp:extent cx="1670685" cy="1518285"/>
            <wp:effectExtent l="0" t="0" r="5715" b="5715"/>
            <wp:docPr id="35" name="Picture 35" descr="02_3kb_NF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2_3kb_NFL"/>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70685" cy="1518285"/>
                    </a:xfrm>
                    <a:prstGeom prst="rect">
                      <a:avLst/>
                    </a:prstGeom>
                    <a:noFill/>
                    <a:ln>
                      <a:noFill/>
                    </a:ln>
                  </pic:spPr>
                </pic:pic>
              </a:graphicData>
            </a:graphic>
          </wp:inline>
        </w:drawing>
      </w:r>
    </w:p>
    <w:p w:rsidR="00F546E7" w:rsidRPr="00E25351" w:rsidRDefault="00F546E7" w:rsidP="00F546E7">
      <w:pPr>
        <w:suppressAutoHyphens w:val="0"/>
        <w:autoSpaceDN/>
        <w:spacing w:after="0" w:line="240" w:lineRule="auto"/>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rPr>
      </w:pPr>
      <w:r w:rsidRPr="00E25351">
        <w:rPr>
          <w:rFonts w:ascii="Times New Roman" w:eastAsia="Times New Roman" w:hAnsi="Times New Roman"/>
        </w:rPr>
        <w:t>Tada toliau spauskite maišelį, kad atidarytumėte nuplėšiamąją</w:t>
      </w:r>
      <w:r>
        <w:rPr>
          <w:rFonts w:ascii="Times New Roman" w:eastAsia="Times New Roman" w:hAnsi="Times New Roman"/>
        </w:rPr>
        <w:t xml:space="preserve"> siūlę, </w:t>
      </w:r>
      <w:r w:rsidRPr="00FE5D71">
        <w:rPr>
          <w:rFonts w:ascii="Times New Roman" w:eastAsia="Times New Roman" w:hAnsi="Times New Roman"/>
        </w:rPr>
        <w:t>skiriančią vidurinę (riebalų) kamerą ir apatinę kamerą (</w:t>
      </w:r>
      <w:r>
        <w:rPr>
          <w:rFonts w:ascii="Times New Roman" w:eastAsia="Times New Roman" w:hAnsi="Times New Roman"/>
        </w:rPr>
        <w:t>3</w:t>
      </w:r>
      <w:r w:rsidRPr="00FE5D71">
        <w:rPr>
          <w:rFonts w:ascii="Times New Roman" w:eastAsia="Times New Roman" w:hAnsi="Times New Roman"/>
        </w:rPr>
        <w:t xml:space="preserve"> pav.). </w:t>
      </w:r>
    </w:p>
    <w:p w:rsidR="00F546E7" w:rsidRDefault="00F546E7" w:rsidP="00F546E7">
      <w:pPr>
        <w:tabs>
          <w:tab w:val="left" w:pos="567"/>
        </w:tabs>
        <w:spacing w:after="0" w:line="260" w:lineRule="exact"/>
        <w:rPr>
          <w:rFonts w:ascii="Times New Roman" w:eastAsia="Times New Roman" w:hAnsi="Times New Roman"/>
        </w:rPr>
      </w:pPr>
    </w:p>
    <w:p w:rsidR="00F546E7" w:rsidRPr="009B69A9" w:rsidRDefault="00F546E7" w:rsidP="00F546E7">
      <w:pPr>
        <w:widowControl w:val="0"/>
        <w:suppressAutoHyphens w:val="0"/>
        <w:autoSpaceDE w:val="0"/>
        <w:adjustRightInd w:val="0"/>
        <w:spacing w:after="0" w:line="240" w:lineRule="auto"/>
        <w:textAlignment w:val="auto"/>
        <w:rPr>
          <w:rFonts w:ascii="Times New Roman" w:eastAsia="Times New Roman" w:hAnsi="Times New Roman"/>
          <w:lang w:eastAsia="en-GB"/>
        </w:rPr>
      </w:pPr>
      <w:bookmarkStart w:id="1" w:name="_Hlk155854966"/>
      <w:r w:rsidRPr="00EC0B12">
        <w:rPr>
          <w:rFonts w:ascii="Times New Roman" w:eastAsia="Times New Roman" w:hAnsi="Times New Roman"/>
          <w:noProof/>
          <w:highlight w:val="lightGray"/>
          <w:lang w:eastAsia="lt-LT"/>
        </w:rPr>
        <w:drawing>
          <wp:inline distT="0" distB="0" distL="0" distR="0" wp14:anchorId="0DEAE919" wp14:editId="07FD287F">
            <wp:extent cx="1664335" cy="1518285"/>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6"/>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1664335" cy="1518285"/>
                    </a:xfrm>
                    <a:prstGeom prst="rect">
                      <a:avLst/>
                    </a:prstGeom>
                    <a:noFill/>
                  </pic:spPr>
                </pic:pic>
              </a:graphicData>
            </a:graphic>
          </wp:inline>
        </w:drawing>
      </w:r>
      <w:bookmarkEnd w:id="1"/>
      <w:r w:rsidRPr="009B69A9">
        <w:rPr>
          <w:rFonts w:ascii="Times New Roman" w:eastAsia="Times New Roman" w:hAnsi="Times New Roman"/>
          <w:lang w:eastAsia="en-GB"/>
        </w:rPr>
        <w:t xml:space="preserve"> </w:t>
      </w:r>
      <w:r w:rsidRPr="00EC0B12">
        <w:rPr>
          <w:rFonts w:ascii="Times New Roman" w:eastAsia="Times New Roman" w:hAnsi="Times New Roman"/>
          <w:noProof/>
          <w:szCs w:val="20"/>
          <w:lang w:eastAsia="lt-LT"/>
        </w:rPr>
        <w:drawing>
          <wp:inline distT="0" distB="0" distL="0" distR="0" wp14:anchorId="16073D65" wp14:editId="2ECB1A71">
            <wp:extent cx="1819275" cy="1514475"/>
            <wp:effectExtent l="0" t="0" r="0" b="0"/>
            <wp:docPr id="1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fik 23"/>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1819275" cy="1514475"/>
                    </a:xfrm>
                    <a:prstGeom prst="rect">
                      <a:avLst/>
                    </a:prstGeom>
                    <a:noFill/>
                    <a:ln>
                      <a:noFill/>
                    </a:ln>
                  </pic:spPr>
                </pic:pic>
              </a:graphicData>
            </a:graphic>
          </wp:inline>
        </w:drawing>
      </w:r>
    </w:p>
    <w:p w:rsidR="00F546E7" w:rsidRPr="009B69A9" w:rsidRDefault="00F546E7" w:rsidP="00F546E7">
      <w:pPr>
        <w:widowControl w:val="0"/>
        <w:suppressAutoHyphens w:val="0"/>
        <w:autoSpaceDE w:val="0"/>
        <w:adjustRightInd w:val="0"/>
        <w:spacing w:after="0" w:line="240" w:lineRule="auto"/>
        <w:textAlignment w:val="auto"/>
        <w:rPr>
          <w:rFonts w:ascii="Times New Roman" w:eastAsia="Times New Roman" w:hAnsi="Times New Roman"/>
          <w:lang w:eastAsia="en-GB"/>
        </w:rPr>
      </w:pPr>
    </w:p>
    <w:p w:rsidR="00F546E7" w:rsidRDefault="00F546E7" w:rsidP="00F546E7">
      <w:pPr>
        <w:suppressAutoHyphens w:val="0"/>
        <w:autoSpaceDN/>
        <w:spacing w:after="0" w:line="240" w:lineRule="auto"/>
        <w:textAlignment w:val="auto"/>
        <w:rPr>
          <w:rFonts w:ascii="Times New Roman" w:eastAsia="Times New Roman" w:hAnsi="Times New Roman"/>
        </w:rPr>
      </w:pPr>
      <w:r w:rsidRPr="00FE5D71">
        <w:rPr>
          <w:rFonts w:ascii="Times New Roman" w:eastAsia="Times New Roman" w:hAnsi="Times New Roman"/>
          <w:szCs w:val="20"/>
        </w:rPr>
        <w:t xml:space="preserve">Sumaišius visas kamerose esančias medžiagas </w:t>
      </w:r>
      <w:r>
        <w:rPr>
          <w:rFonts w:ascii="Times New Roman" w:eastAsia="Times New Roman" w:hAnsi="Times New Roman"/>
          <w:szCs w:val="20"/>
        </w:rPr>
        <w:t xml:space="preserve">ir pašalinus aliuminio </w:t>
      </w:r>
      <w:proofErr w:type="spellStart"/>
      <w:r>
        <w:rPr>
          <w:rFonts w:ascii="Times New Roman" w:eastAsia="Times New Roman" w:hAnsi="Times New Roman"/>
          <w:szCs w:val="20"/>
        </w:rPr>
        <w:t>sandariklį</w:t>
      </w:r>
      <w:proofErr w:type="spellEnd"/>
      <w:r>
        <w:rPr>
          <w:rFonts w:ascii="Times New Roman" w:eastAsia="Times New Roman" w:hAnsi="Times New Roman"/>
          <w:szCs w:val="20"/>
        </w:rPr>
        <w:t xml:space="preserve"> (3A pav.), per vaistinių preparatų prievadą </w:t>
      </w:r>
      <w:r w:rsidRPr="00FE5D71">
        <w:rPr>
          <w:rFonts w:ascii="Times New Roman" w:eastAsia="Times New Roman" w:hAnsi="Times New Roman"/>
          <w:szCs w:val="20"/>
        </w:rPr>
        <w:t>galima įmaišyti suderinamų priedų (4 pav.). Kruopščiai sumaišykite komponentus (</w:t>
      </w:r>
      <w:r>
        <w:rPr>
          <w:rFonts w:ascii="Times New Roman" w:eastAsia="Times New Roman" w:hAnsi="Times New Roman"/>
          <w:szCs w:val="20"/>
        </w:rPr>
        <w:t>5</w:t>
      </w:r>
      <w:r w:rsidRPr="00FE5D71">
        <w:rPr>
          <w:rFonts w:ascii="Times New Roman" w:eastAsia="Times New Roman" w:hAnsi="Times New Roman"/>
          <w:szCs w:val="20"/>
        </w:rPr>
        <w:t> pav.) ir apžiūrėkite mišinį (</w:t>
      </w:r>
      <w:r>
        <w:rPr>
          <w:rFonts w:ascii="Times New Roman" w:eastAsia="Times New Roman" w:hAnsi="Times New Roman"/>
          <w:szCs w:val="20"/>
        </w:rPr>
        <w:t>6</w:t>
      </w:r>
      <w:r w:rsidRPr="00FE5D71">
        <w:rPr>
          <w:rFonts w:ascii="Times New Roman" w:eastAsia="Times New Roman" w:hAnsi="Times New Roman"/>
          <w:szCs w:val="20"/>
        </w:rPr>
        <w:t> pav.).</w:t>
      </w:r>
      <w:r>
        <w:rPr>
          <w:rFonts w:ascii="Times New Roman" w:eastAsia="Times New Roman" w:hAnsi="Times New Roman"/>
          <w:szCs w:val="20"/>
        </w:rPr>
        <w:t xml:space="preserve"> </w:t>
      </w:r>
      <w:r w:rsidRPr="00FE5D71">
        <w:rPr>
          <w:rFonts w:ascii="Times New Roman" w:eastAsia="Times New Roman" w:hAnsi="Times New Roman"/>
          <w:szCs w:val="20"/>
        </w:rPr>
        <w:t>Mišinys turi būti homogeninė pieno baltumo spalvos aliejaus vandenyje emulsija</w:t>
      </w:r>
      <w:r>
        <w:rPr>
          <w:rFonts w:ascii="Times New Roman" w:eastAsia="Times New Roman" w:hAnsi="Times New Roman"/>
          <w:szCs w:val="20"/>
        </w:rPr>
        <w:t xml:space="preserve">. </w:t>
      </w:r>
      <w:r>
        <w:rPr>
          <w:rFonts w:ascii="Times New Roman" w:eastAsia="Times New Roman" w:hAnsi="Times New Roman"/>
        </w:rPr>
        <w:t xml:space="preserve">Neturi būti jokių emulsijos </w:t>
      </w:r>
      <w:r w:rsidRPr="00686611">
        <w:rPr>
          <w:rFonts w:ascii="Times New Roman" w:eastAsia="Times New Roman" w:hAnsi="Times New Roman"/>
        </w:rPr>
        <w:t>fazių atsiskyrimo požymių</w:t>
      </w:r>
      <w:r>
        <w:rPr>
          <w:rFonts w:ascii="Times New Roman" w:eastAsia="Times New Roman" w:hAnsi="Times New Roman"/>
        </w:rPr>
        <w:t>.</w:t>
      </w:r>
    </w:p>
    <w:p w:rsidR="00F546E7" w:rsidRDefault="00F546E7" w:rsidP="00F546E7">
      <w:pPr>
        <w:tabs>
          <w:tab w:val="left" w:pos="567"/>
        </w:tabs>
        <w:spacing w:after="0" w:line="260" w:lineRule="exact"/>
        <w:rPr>
          <w:rFonts w:ascii="Times New Roman" w:eastAsia="Times New Roman" w:hAnsi="Times New Roman"/>
          <w:szCs w:val="20"/>
        </w:rPr>
      </w:pPr>
    </w:p>
    <w:p w:rsidR="00F546E7" w:rsidRPr="00820AB5" w:rsidRDefault="00F546E7" w:rsidP="00F546E7">
      <w:pPr>
        <w:spacing w:line="251" w:lineRule="auto"/>
      </w:pPr>
      <w:r w:rsidRPr="00B12C89">
        <w:rPr>
          <w:noProof/>
          <w:lang w:eastAsia="lt-LT"/>
        </w:rPr>
        <w:drawing>
          <wp:inline distT="0" distB="0" distL="0" distR="0" wp14:anchorId="40C23738" wp14:editId="75CD34D5">
            <wp:extent cx="5759450" cy="160020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59450" cy="1600200"/>
                    </a:xfrm>
                    <a:prstGeom prst="rect">
                      <a:avLst/>
                    </a:prstGeom>
                    <a:noFill/>
                    <a:ln>
                      <a:noFill/>
                    </a:ln>
                  </pic:spPr>
                </pic:pic>
              </a:graphicData>
            </a:graphic>
          </wp:inline>
        </w:drawing>
      </w:r>
    </w:p>
    <w:p w:rsidR="00F546E7" w:rsidRDefault="00F546E7" w:rsidP="00F546E7">
      <w:pPr>
        <w:tabs>
          <w:tab w:val="left" w:pos="567"/>
        </w:tabs>
        <w:spacing w:after="0" w:line="260" w:lineRule="exact"/>
        <w:rPr>
          <w:rFonts w:ascii="Times New Roman" w:eastAsia="Times New Roman" w:hAnsi="Times New Roman"/>
          <w:iCs/>
        </w:rPr>
      </w:pPr>
    </w:p>
    <w:p w:rsidR="00F546E7" w:rsidRDefault="00F546E7" w:rsidP="00F546E7">
      <w:pPr>
        <w:tabs>
          <w:tab w:val="left" w:pos="567"/>
        </w:tabs>
        <w:spacing w:after="0" w:line="260" w:lineRule="exact"/>
        <w:rPr>
          <w:rFonts w:ascii="Times New Roman" w:eastAsia="Times New Roman" w:hAnsi="Times New Roman"/>
        </w:rPr>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gali būti sumaišomas su šiais priedais tokiu santykiu, kad papildžius nebūtų viršijamos toliau nurodytos viršutinės šių priedų koncentracijos ribos arba didžiausias jų kiekis. Įmaišius priedų, mišiniai išlieka stabilūs 7 paras, kai laikomi temperatūroje nuo +2 °C iki +8 °C, ir dar 2 paras, kai laikomi 25 °C temperatūroje.</w:t>
      </w:r>
    </w:p>
    <w:p w:rsidR="00F546E7" w:rsidRDefault="00F546E7" w:rsidP="00F546E7">
      <w:pPr>
        <w:tabs>
          <w:tab w:val="left" w:pos="567"/>
        </w:tabs>
        <w:spacing w:after="0" w:line="260" w:lineRule="exact"/>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 Elektrolitai: reikia atsižvelgti į maišelyje jau esantį elektrolitų kiekį; stabilumas įrodytas, kai </w:t>
      </w:r>
      <w:proofErr w:type="spellStart"/>
      <w:r>
        <w:rPr>
          <w:rFonts w:ascii="Times New Roman" w:eastAsia="Times New Roman" w:hAnsi="Times New Roman"/>
        </w:rPr>
        <w:t>trikomponenčiame</w:t>
      </w:r>
      <w:proofErr w:type="spellEnd"/>
      <w:r>
        <w:rPr>
          <w:rFonts w:ascii="Times New Roman" w:eastAsia="Times New Roman" w:hAnsi="Times New Roman"/>
        </w:rPr>
        <w:t xml:space="preserve"> mišinyje iš viso yra ne daugiau kaip 200 </w:t>
      </w:r>
      <w:proofErr w:type="spellStart"/>
      <w:r>
        <w:rPr>
          <w:rFonts w:ascii="Times New Roman" w:eastAsia="Times New Roman" w:hAnsi="Times New Roman"/>
        </w:rPr>
        <w:t>mmol</w:t>
      </w:r>
      <w:proofErr w:type="spellEnd"/>
      <w:r>
        <w:rPr>
          <w:rFonts w:ascii="Times New Roman" w:eastAsia="Times New Roman" w:hAnsi="Times New Roman"/>
        </w:rPr>
        <w:t>/l natrio + kalio (suma), 9,6 </w:t>
      </w:r>
      <w:proofErr w:type="spellStart"/>
      <w:r>
        <w:rPr>
          <w:rFonts w:ascii="Times New Roman" w:eastAsia="Times New Roman" w:hAnsi="Times New Roman"/>
        </w:rPr>
        <w:t>mmol</w:t>
      </w:r>
      <w:proofErr w:type="spellEnd"/>
      <w:r>
        <w:rPr>
          <w:rFonts w:ascii="Times New Roman" w:eastAsia="Times New Roman" w:hAnsi="Times New Roman"/>
        </w:rPr>
        <w:t>/l magnio ir 6,4 </w:t>
      </w:r>
      <w:proofErr w:type="spellStart"/>
      <w:r>
        <w:rPr>
          <w:rFonts w:ascii="Times New Roman" w:eastAsia="Times New Roman" w:hAnsi="Times New Roman"/>
        </w:rPr>
        <w:t>mmol</w:t>
      </w:r>
      <w:proofErr w:type="spellEnd"/>
      <w:r>
        <w:rPr>
          <w:rFonts w:ascii="Times New Roman" w:eastAsia="Times New Roman" w:hAnsi="Times New Roman"/>
        </w:rPr>
        <w:t>/l kalcio.</w:t>
      </w:r>
    </w:p>
    <w:p w:rsidR="00F546E7" w:rsidRDefault="00F546E7" w:rsidP="00F546E7">
      <w:pPr>
        <w:tabs>
          <w:tab w:val="left" w:pos="567"/>
        </w:tabs>
        <w:spacing w:after="0" w:line="260" w:lineRule="exact"/>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rPr>
      </w:pPr>
      <w:r>
        <w:rPr>
          <w:rFonts w:ascii="Times New Roman" w:eastAsia="Times New Roman" w:hAnsi="Times New Roman"/>
        </w:rPr>
        <w:t>- Fosfatai: stabilumas įrodytas, kai didžiausia neorganinio fosfato koncentracija yra iki 20 </w:t>
      </w:r>
      <w:proofErr w:type="spellStart"/>
      <w:r>
        <w:rPr>
          <w:rFonts w:ascii="Times New Roman" w:eastAsia="Times New Roman" w:hAnsi="Times New Roman"/>
        </w:rPr>
        <w:t>mmol</w:t>
      </w:r>
      <w:proofErr w:type="spellEnd"/>
      <w:r>
        <w:rPr>
          <w:rFonts w:ascii="Times New Roman" w:eastAsia="Times New Roman" w:hAnsi="Times New Roman"/>
        </w:rPr>
        <w:t>/l arba didžiausia organinio fosfato koncentracija iki 30 </w:t>
      </w:r>
      <w:proofErr w:type="spellStart"/>
      <w:r>
        <w:rPr>
          <w:rFonts w:ascii="Times New Roman" w:eastAsia="Times New Roman" w:hAnsi="Times New Roman"/>
        </w:rPr>
        <w:t>mmol</w:t>
      </w:r>
      <w:proofErr w:type="spellEnd"/>
      <w:r>
        <w:rPr>
          <w:rFonts w:ascii="Times New Roman" w:eastAsia="Times New Roman" w:hAnsi="Times New Roman"/>
        </w:rPr>
        <w:t>/l (ne abi koncentracijos vienu metu).</w:t>
      </w:r>
    </w:p>
    <w:p w:rsidR="00F546E7" w:rsidRDefault="00F546E7" w:rsidP="00F546E7">
      <w:pPr>
        <w:tabs>
          <w:tab w:val="left" w:pos="567"/>
        </w:tabs>
        <w:spacing w:after="0" w:line="260" w:lineRule="exact"/>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 </w:t>
      </w:r>
      <w:proofErr w:type="spellStart"/>
      <w:r>
        <w:rPr>
          <w:rFonts w:ascii="Times New Roman" w:eastAsia="Times New Roman" w:hAnsi="Times New Roman"/>
        </w:rPr>
        <w:t>Alanilglutaminas</w:t>
      </w:r>
      <w:proofErr w:type="spellEnd"/>
      <w:r>
        <w:rPr>
          <w:rFonts w:ascii="Times New Roman" w:eastAsia="Times New Roman" w:hAnsi="Times New Roman"/>
        </w:rPr>
        <w:t xml:space="preserve"> – iki 24 g/l.</w:t>
      </w:r>
    </w:p>
    <w:p w:rsidR="00F546E7" w:rsidRDefault="00F546E7" w:rsidP="00F546E7">
      <w:pPr>
        <w:tabs>
          <w:tab w:val="left" w:pos="567"/>
        </w:tabs>
        <w:spacing w:after="0" w:line="260" w:lineRule="exact"/>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 Mikroelementai ir vitaminai: stabilumas įrodytas, kai rinkoje esančių mikroelementų ir </w:t>
      </w:r>
      <w:proofErr w:type="spellStart"/>
      <w:r>
        <w:rPr>
          <w:rFonts w:ascii="Times New Roman" w:eastAsia="Times New Roman" w:hAnsi="Times New Roman"/>
        </w:rPr>
        <w:t>multivitaminų</w:t>
      </w:r>
      <w:proofErr w:type="spellEnd"/>
      <w:r>
        <w:rPr>
          <w:rFonts w:ascii="Times New Roman" w:eastAsia="Times New Roman" w:hAnsi="Times New Roman"/>
        </w:rPr>
        <w:t xml:space="preserve"> (pvz., </w:t>
      </w:r>
      <w:proofErr w:type="spellStart"/>
      <w:r>
        <w:rPr>
          <w:rFonts w:ascii="Times New Roman" w:eastAsia="Times New Roman" w:hAnsi="Times New Roman"/>
        </w:rPr>
        <w:t>Tracutil</w:t>
      </w:r>
      <w:proofErr w:type="spellEnd"/>
      <w:r>
        <w:rPr>
          <w:rFonts w:ascii="Times New Roman" w:eastAsia="Times New Roman" w:hAnsi="Times New Roman"/>
        </w:rPr>
        <w:t xml:space="preserve">, </w:t>
      </w:r>
      <w:proofErr w:type="spellStart"/>
      <w:r>
        <w:rPr>
          <w:rFonts w:ascii="Times New Roman" w:eastAsia="Times New Roman" w:hAnsi="Times New Roman"/>
        </w:rPr>
        <w:t>Cernevit</w:t>
      </w:r>
      <w:proofErr w:type="spellEnd"/>
      <w:r>
        <w:rPr>
          <w:rFonts w:ascii="Times New Roman" w:eastAsia="Times New Roman" w:hAnsi="Times New Roman"/>
        </w:rPr>
        <w:t>) įmaišoma iki įprastos dozės, kurią rekomenduoja atitinkamo maistingųjų mikroelementų preparato gamintojas.</w:t>
      </w:r>
    </w:p>
    <w:p w:rsidR="00F546E7" w:rsidRDefault="00F546E7" w:rsidP="00F546E7">
      <w:pPr>
        <w:tabs>
          <w:tab w:val="left" w:pos="567"/>
        </w:tabs>
        <w:spacing w:after="0" w:line="260" w:lineRule="exact"/>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rPr>
      </w:pPr>
      <w:r>
        <w:rPr>
          <w:rFonts w:ascii="Times New Roman" w:eastAsia="Times New Roman" w:hAnsi="Times New Roman"/>
        </w:rPr>
        <w:t>Paprašius gamintojas gali pateikti išsamią informaciją apie šiuos minėtus priedus ir atitinkamą tokių mišinių tinkamumo laiką.</w:t>
      </w:r>
    </w:p>
    <w:p w:rsidR="00F546E7" w:rsidRDefault="00F546E7" w:rsidP="00F546E7">
      <w:pPr>
        <w:spacing w:after="0" w:line="240" w:lineRule="auto"/>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i/>
          <w:iCs/>
          <w:u w:val="single"/>
        </w:rPr>
      </w:pPr>
      <w:r>
        <w:rPr>
          <w:rFonts w:ascii="Times New Roman" w:eastAsia="Times New Roman" w:hAnsi="Times New Roman"/>
          <w:i/>
          <w:iCs/>
          <w:u w:val="single"/>
        </w:rPr>
        <w:t>Pasiruošimas infuzijai</w:t>
      </w:r>
    </w:p>
    <w:p w:rsidR="00F546E7" w:rsidRDefault="00F546E7" w:rsidP="00F546E7">
      <w:pPr>
        <w:tabs>
          <w:tab w:val="left" w:pos="567"/>
        </w:tabs>
        <w:spacing w:after="0" w:line="260" w:lineRule="exact"/>
        <w:rPr>
          <w:rFonts w:ascii="Times New Roman" w:eastAsia="Times New Roman" w:hAnsi="Times New Roman"/>
          <w:iCs/>
        </w:rPr>
      </w:pPr>
    </w:p>
    <w:p w:rsidR="00F546E7" w:rsidRDefault="00F546E7" w:rsidP="00F546E7">
      <w:pPr>
        <w:tabs>
          <w:tab w:val="left" w:pos="567"/>
        </w:tabs>
        <w:spacing w:after="0" w:line="260" w:lineRule="exact"/>
        <w:rPr>
          <w:rFonts w:ascii="Times New Roman" w:eastAsia="Times New Roman" w:hAnsi="Times New Roman"/>
          <w:lang w:eastAsia="lt-LT"/>
        </w:rPr>
      </w:pPr>
      <w:r>
        <w:rPr>
          <w:rFonts w:ascii="Times New Roman" w:eastAsia="Times New Roman" w:hAnsi="Times New Roman"/>
          <w:lang w:eastAsia="lt-LT"/>
        </w:rPr>
        <w:t>Prieš infuziją emulsijai visada reikia leisti sušilti iki kambario temperatūros.</w:t>
      </w:r>
    </w:p>
    <w:p w:rsidR="00F546E7" w:rsidRDefault="00F546E7" w:rsidP="00F546E7">
      <w:pPr>
        <w:tabs>
          <w:tab w:val="left" w:pos="567"/>
        </w:tabs>
        <w:spacing w:after="0" w:line="260" w:lineRule="exact"/>
        <w:rPr>
          <w:rFonts w:ascii="Times New Roman" w:eastAsia="Times New Roman" w:hAnsi="Times New Roman"/>
          <w:lang w:eastAsia="lt-LT"/>
        </w:rPr>
      </w:pPr>
    </w:p>
    <w:p w:rsidR="00F546E7" w:rsidRDefault="00F546E7" w:rsidP="00F546E7">
      <w:pPr>
        <w:tabs>
          <w:tab w:val="left" w:pos="567"/>
        </w:tabs>
        <w:spacing w:after="0" w:line="260" w:lineRule="exact"/>
        <w:rPr>
          <w:rFonts w:ascii="Times New Roman" w:eastAsia="Times New Roman" w:hAnsi="Times New Roman"/>
          <w:lang w:eastAsia="lt-LT"/>
        </w:rPr>
      </w:pPr>
      <w:r>
        <w:rPr>
          <w:rFonts w:ascii="Times New Roman" w:eastAsia="Times New Roman" w:hAnsi="Times New Roman"/>
          <w:lang w:eastAsia="lt-LT"/>
        </w:rPr>
        <w:t>Nuo infuzijos sistemos prievado nuimkite aliuminio foliją (7 pav.) ir prijunkite infuzijos sistemą (8 pav.). Naudokite neventiliuojamą infuzijos sistemą, o jeigu naudojate ventiliuojamą infuzijos sistemą, uždarykite oro angą. Pakabinkite maišelį ant infuzijos stovo (9 pav.) ir, laikydamiesi standartinės technikos, atlikite infuziją.</w:t>
      </w:r>
    </w:p>
    <w:p w:rsidR="00F546E7" w:rsidRPr="009B69A9" w:rsidRDefault="00F546E7" w:rsidP="00F546E7">
      <w:pPr>
        <w:spacing w:line="251" w:lineRule="auto"/>
      </w:pPr>
      <w:r w:rsidRPr="00991AC3">
        <w:t xml:space="preserve">  </w:t>
      </w:r>
    </w:p>
    <w:p w:rsidR="00F546E7" w:rsidRPr="00195822" w:rsidRDefault="00F546E7" w:rsidP="00F546E7">
      <w:pPr>
        <w:widowControl w:val="0"/>
        <w:suppressAutoHyphens w:val="0"/>
        <w:autoSpaceDE w:val="0"/>
        <w:adjustRightInd w:val="0"/>
        <w:spacing w:after="0" w:line="240" w:lineRule="auto"/>
        <w:textAlignment w:val="auto"/>
        <w:rPr>
          <w:rFonts w:ascii="Times New Roman" w:eastAsia="Times New Roman" w:hAnsi="Times New Roman"/>
          <w:lang w:val="de-DE" w:eastAsia="en-GB"/>
        </w:rPr>
      </w:pPr>
      <w:r w:rsidRPr="00195822">
        <w:rPr>
          <w:rFonts w:ascii="Times New Roman" w:eastAsia="Times New Roman" w:hAnsi="Times New Roman"/>
          <w:noProof/>
          <w:lang w:eastAsia="lt-LT"/>
        </w:rPr>
        <w:drawing>
          <wp:inline distT="0" distB="0" distL="0" distR="0" wp14:anchorId="5C70D93F" wp14:editId="704B281D">
            <wp:extent cx="1799686" cy="1495514"/>
            <wp:effectExtent l="0" t="0" r="0"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Bild 15"/>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1809556" cy="1503715"/>
                    </a:xfrm>
                    <a:prstGeom prst="rect">
                      <a:avLst/>
                    </a:prstGeom>
                    <a:noFill/>
                    <a:ln>
                      <a:noFill/>
                    </a:ln>
                  </pic:spPr>
                </pic:pic>
              </a:graphicData>
            </a:graphic>
          </wp:inline>
        </w:drawing>
      </w:r>
      <w:r w:rsidRPr="00195822">
        <w:rPr>
          <w:rFonts w:ascii="Times New Roman" w:eastAsia="Times New Roman" w:hAnsi="Times New Roman"/>
          <w:noProof/>
          <w:lang w:eastAsia="lt-LT"/>
        </w:rPr>
        <w:drawing>
          <wp:inline distT="0" distB="0" distL="0" distR="0" wp14:anchorId="0E4EE5C3" wp14:editId="03D11BD2">
            <wp:extent cx="1859623" cy="1546789"/>
            <wp:effectExtent l="0" t="0" r="762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Bild 16"/>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1869795" cy="1555250"/>
                    </a:xfrm>
                    <a:prstGeom prst="rect">
                      <a:avLst/>
                    </a:prstGeom>
                    <a:noFill/>
                    <a:ln>
                      <a:noFill/>
                    </a:ln>
                  </pic:spPr>
                </pic:pic>
              </a:graphicData>
            </a:graphic>
          </wp:inline>
        </w:drawing>
      </w:r>
      <w:r w:rsidRPr="00195822">
        <w:rPr>
          <w:rFonts w:ascii="Times New Roman" w:eastAsia="Times New Roman" w:hAnsi="Times New Roman"/>
          <w:noProof/>
          <w:lang w:eastAsia="lt-LT"/>
        </w:rPr>
        <w:drawing>
          <wp:inline distT="0" distB="0" distL="0" distR="0" wp14:anchorId="082500B0" wp14:editId="0E9818A9">
            <wp:extent cx="2047875" cy="1704975"/>
            <wp:effectExtent l="0" t="0" r="0" b="0"/>
            <wp:docPr id="22" name="Bild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Bild 17"/>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2047875" cy="1704975"/>
                    </a:xfrm>
                    <a:prstGeom prst="rect">
                      <a:avLst/>
                    </a:prstGeom>
                    <a:noFill/>
                    <a:ln>
                      <a:noFill/>
                    </a:ln>
                  </pic:spPr>
                </pic:pic>
              </a:graphicData>
            </a:graphic>
          </wp:inline>
        </w:drawing>
      </w:r>
    </w:p>
    <w:p w:rsidR="00F546E7" w:rsidRPr="00195822" w:rsidRDefault="00F546E7" w:rsidP="00F546E7">
      <w:pPr>
        <w:widowControl w:val="0"/>
        <w:suppressAutoHyphens w:val="0"/>
        <w:autoSpaceDE w:val="0"/>
        <w:adjustRightInd w:val="0"/>
        <w:spacing w:after="0" w:line="240" w:lineRule="auto"/>
        <w:textAlignment w:val="auto"/>
        <w:rPr>
          <w:rFonts w:ascii="Times New Roman" w:eastAsia="Times New Roman" w:hAnsi="Times New Roman"/>
          <w:lang w:val="de-DE" w:eastAsia="en-GB"/>
        </w:rPr>
      </w:pPr>
    </w:p>
    <w:p w:rsidR="00F546E7" w:rsidRDefault="00F546E7" w:rsidP="00F546E7">
      <w:pPr>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Tik vienkartiniam vartojimui. Po naudojimo </w:t>
      </w:r>
      <w:proofErr w:type="spellStart"/>
      <w:r>
        <w:rPr>
          <w:rFonts w:ascii="Times New Roman" w:eastAsia="Times New Roman" w:hAnsi="Times New Roman"/>
          <w:lang w:eastAsia="lt-LT"/>
        </w:rPr>
        <w:t>talpyklę</w:t>
      </w:r>
      <w:proofErr w:type="spellEnd"/>
      <w:r>
        <w:rPr>
          <w:rFonts w:ascii="Times New Roman" w:eastAsia="Times New Roman" w:hAnsi="Times New Roman"/>
          <w:lang w:eastAsia="lt-LT"/>
        </w:rPr>
        <w:t xml:space="preserve"> ir nesuvartotą turinį reikia išmesti.</w:t>
      </w:r>
    </w:p>
    <w:p w:rsidR="00F546E7" w:rsidRDefault="00F546E7" w:rsidP="00F546E7">
      <w:pPr>
        <w:tabs>
          <w:tab w:val="left" w:pos="567"/>
        </w:tabs>
        <w:spacing w:after="0" w:line="260" w:lineRule="exact"/>
        <w:rPr>
          <w:rFonts w:ascii="Times New Roman" w:eastAsia="Times New Roman" w:hAnsi="Times New Roman"/>
          <w:szCs w:val="20"/>
        </w:rPr>
      </w:pPr>
    </w:p>
    <w:p w:rsidR="00F546E7" w:rsidRDefault="00F546E7" w:rsidP="00F546E7">
      <w:pPr>
        <w:tabs>
          <w:tab w:val="left" w:pos="567"/>
        </w:tabs>
        <w:spacing w:after="0" w:line="260" w:lineRule="exact"/>
        <w:rPr>
          <w:rFonts w:ascii="Times New Roman" w:eastAsia="Times New Roman" w:hAnsi="Times New Roman"/>
          <w:szCs w:val="20"/>
        </w:rPr>
      </w:pPr>
      <w:r w:rsidRPr="00D825B5">
        <w:rPr>
          <w:rFonts w:ascii="Times New Roman" w:eastAsia="Times New Roman" w:hAnsi="Times New Roman"/>
          <w:szCs w:val="20"/>
        </w:rPr>
        <w:t xml:space="preserve">Nesuvartotą vaistinį preparatą ar atliekas reikia tvarkyti laikantis </w:t>
      </w:r>
      <w:r>
        <w:rPr>
          <w:rFonts w:ascii="Times New Roman" w:eastAsia="Times New Roman" w:hAnsi="Times New Roman"/>
          <w:szCs w:val="20"/>
        </w:rPr>
        <w:t>vietinių</w:t>
      </w:r>
      <w:r w:rsidRPr="00D825B5">
        <w:rPr>
          <w:rFonts w:ascii="Times New Roman" w:eastAsia="Times New Roman" w:hAnsi="Times New Roman"/>
          <w:szCs w:val="20"/>
        </w:rPr>
        <w:t xml:space="preserve"> reikalavimų</w:t>
      </w:r>
      <w:r>
        <w:rPr>
          <w:rFonts w:ascii="Times New Roman" w:eastAsia="Times New Roman" w:hAnsi="Times New Roman"/>
          <w:szCs w:val="20"/>
        </w:rPr>
        <w:t>.</w:t>
      </w:r>
    </w:p>
    <w:p w:rsidR="00F546E7" w:rsidRDefault="00F546E7" w:rsidP="00F546E7">
      <w:pPr>
        <w:tabs>
          <w:tab w:val="left" w:pos="567"/>
        </w:tabs>
        <w:spacing w:after="0" w:line="260" w:lineRule="exact"/>
        <w:rPr>
          <w:rFonts w:ascii="Times New Roman" w:eastAsia="Times New Roman" w:hAnsi="Times New Roman"/>
          <w:lang w:eastAsia="lt-LT"/>
        </w:rPr>
      </w:pPr>
    </w:p>
    <w:p w:rsidR="00F546E7" w:rsidRDefault="00F546E7" w:rsidP="00F546E7">
      <w:pPr>
        <w:tabs>
          <w:tab w:val="left" w:pos="567"/>
        </w:tabs>
        <w:spacing w:after="0" w:line="260" w:lineRule="exact"/>
        <w:rPr>
          <w:rFonts w:ascii="Times New Roman" w:eastAsia="Times New Roman" w:hAnsi="Times New Roman"/>
          <w:lang w:eastAsia="lt-LT"/>
        </w:rPr>
      </w:pPr>
      <w:r>
        <w:rPr>
          <w:rFonts w:ascii="Times New Roman" w:eastAsia="Times New Roman" w:hAnsi="Times New Roman"/>
          <w:lang w:eastAsia="lt-LT"/>
        </w:rPr>
        <w:t xml:space="preserve">Negalima pakartotinai jungti dalinai naudotų </w:t>
      </w:r>
      <w:proofErr w:type="spellStart"/>
      <w:r>
        <w:rPr>
          <w:rFonts w:ascii="Times New Roman" w:eastAsia="Times New Roman" w:hAnsi="Times New Roman"/>
          <w:lang w:eastAsia="lt-LT"/>
        </w:rPr>
        <w:t>talpyklių</w:t>
      </w:r>
      <w:proofErr w:type="spellEnd"/>
      <w:r>
        <w:rPr>
          <w:rFonts w:ascii="Times New Roman" w:eastAsia="Times New Roman" w:hAnsi="Times New Roman"/>
          <w:lang w:eastAsia="lt-LT"/>
        </w:rPr>
        <w:t>.</w:t>
      </w:r>
    </w:p>
    <w:p w:rsidR="00F546E7" w:rsidRDefault="00F546E7" w:rsidP="00F546E7">
      <w:pPr>
        <w:tabs>
          <w:tab w:val="left" w:pos="567"/>
        </w:tabs>
        <w:spacing w:after="0" w:line="260" w:lineRule="exact"/>
        <w:rPr>
          <w:rFonts w:ascii="Times New Roman" w:eastAsia="Times New Roman" w:hAnsi="Times New Roman"/>
          <w:lang w:eastAsia="lt-LT"/>
        </w:rPr>
      </w:pPr>
    </w:p>
    <w:p w:rsidR="00F546E7" w:rsidRDefault="00F546E7" w:rsidP="00F546E7">
      <w:pPr>
        <w:tabs>
          <w:tab w:val="left" w:pos="567"/>
        </w:tabs>
        <w:spacing w:after="0" w:line="260" w:lineRule="exact"/>
        <w:rPr>
          <w:rFonts w:ascii="Times New Roman" w:eastAsia="Times New Roman" w:hAnsi="Times New Roman"/>
          <w:lang w:eastAsia="lt-LT"/>
        </w:rPr>
      </w:pPr>
      <w:r>
        <w:rPr>
          <w:rFonts w:ascii="Times New Roman" w:eastAsia="Times New Roman" w:hAnsi="Times New Roman"/>
          <w:lang w:eastAsia="lt-LT"/>
        </w:rPr>
        <w:t>Jei naudojami filtrai, jie turi būti pralaidūs riebalams (porų dydis ≥ 1,2 µm).</w:t>
      </w:r>
    </w:p>
    <w:p w:rsidR="00F546E7" w:rsidRDefault="00F546E7" w:rsidP="00F546E7">
      <w:pPr>
        <w:tabs>
          <w:tab w:val="left" w:pos="567"/>
        </w:tabs>
        <w:spacing w:after="0" w:line="260" w:lineRule="exact"/>
        <w:rPr>
          <w:rFonts w:ascii="Times New Roman" w:eastAsia="Times New Roman" w:hAnsi="Times New Roman"/>
          <w:iCs/>
        </w:rPr>
      </w:pPr>
    </w:p>
    <w:p w:rsidR="00F546E7" w:rsidRDefault="00F546E7" w:rsidP="00F546E7">
      <w:pPr>
        <w:keepNext/>
        <w:tabs>
          <w:tab w:val="left" w:pos="567"/>
        </w:tabs>
        <w:spacing w:after="0" w:line="260" w:lineRule="exact"/>
        <w:rPr>
          <w:rFonts w:ascii="Times New Roman" w:eastAsia="Times New Roman" w:hAnsi="Times New Roman"/>
          <w:i/>
          <w:iCs/>
          <w:u w:val="single"/>
        </w:rPr>
      </w:pPr>
      <w:r>
        <w:rPr>
          <w:rFonts w:ascii="Times New Roman" w:eastAsia="Times New Roman" w:hAnsi="Times New Roman"/>
          <w:i/>
          <w:iCs/>
          <w:u w:val="single"/>
        </w:rPr>
        <w:t>Tinkamumo laikas nuėmus apsauginį apvalkalą ir sumaišius maišelio turinį</w:t>
      </w:r>
    </w:p>
    <w:p w:rsidR="00F546E7" w:rsidRDefault="00F546E7" w:rsidP="00F546E7">
      <w:pPr>
        <w:keepNext/>
        <w:tabs>
          <w:tab w:val="left" w:pos="567"/>
        </w:tabs>
        <w:spacing w:after="0" w:line="260" w:lineRule="exact"/>
        <w:rPr>
          <w:rFonts w:ascii="Times New Roman" w:eastAsia="Times New Roman" w:hAnsi="Times New Roman"/>
          <w:i/>
        </w:rPr>
      </w:pPr>
    </w:p>
    <w:p w:rsidR="00F546E7" w:rsidRDefault="00F546E7" w:rsidP="00F546E7">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Nustatyta, kad paruošto vartoti aminorūgščių, gliukozės ir riebalų mišinio cheminis ir </w:t>
      </w:r>
      <w:proofErr w:type="spellStart"/>
      <w:r>
        <w:rPr>
          <w:rFonts w:ascii="Times New Roman" w:eastAsia="Times New Roman" w:hAnsi="Times New Roman"/>
        </w:rPr>
        <w:t>fizikocheminis</w:t>
      </w:r>
      <w:proofErr w:type="spellEnd"/>
      <w:r>
        <w:rPr>
          <w:rFonts w:ascii="Times New Roman" w:eastAsia="Times New Roman" w:hAnsi="Times New Roman"/>
        </w:rPr>
        <w:t xml:space="preserve"> stabilumas išlieka 7 paras, laikant 2 – 8 °C temperatūroje, ir dar 2 paras, laikant 25 °C temperatūroje.</w:t>
      </w:r>
    </w:p>
    <w:p w:rsidR="00F546E7" w:rsidRDefault="00F546E7" w:rsidP="00F546E7">
      <w:pPr>
        <w:tabs>
          <w:tab w:val="left" w:pos="567"/>
        </w:tabs>
        <w:spacing w:after="0" w:line="260" w:lineRule="exact"/>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i/>
          <w:iCs/>
          <w:u w:val="single"/>
        </w:rPr>
      </w:pPr>
      <w:r>
        <w:rPr>
          <w:rFonts w:ascii="Times New Roman" w:eastAsia="Times New Roman" w:hAnsi="Times New Roman"/>
          <w:i/>
          <w:iCs/>
          <w:u w:val="single"/>
        </w:rPr>
        <w:t>Tinkamumo laikas įmaišius suderinamų priedų</w:t>
      </w:r>
    </w:p>
    <w:p w:rsidR="00F546E7" w:rsidRDefault="00F546E7" w:rsidP="00F546E7">
      <w:pPr>
        <w:tabs>
          <w:tab w:val="left" w:pos="567"/>
        </w:tabs>
        <w:spacing w:after="0" w:line="260" w:lineRule="exact"/>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lang w:eastAsia="lt-LT"/>
        </w:rPr>
      </w:pPr>
      <w:r>
        <w:rPr>
          <w:rFonts w:ascii="Times New Roman" w:eastAsia="Times New Roman" w:hAnsi="Times New Roman"/>
          <w:lang w:eastAsia="lt-LT"/>
        </w:rPr>
        <w:t>Vertinant mikrobiologiniu požiūriu, įmaišius suderinamų priedų vaistinį preparatą reikia vartoti nedelsiant. Jeigu įmaišius suderinamų priedų vaistinis preparatas nevartojamas nedelsiant, už jo laikymo laiką ir sąlygas atsako preparatą skiriantis asmuo.</w:t>
      </w:r>
    </w:p>
    <w:p w:rsidR="00F546E7" w:rsidRDefault="00F546E7" w:rsidP="00F546E7">
      <w:pPr>
        <w:tabs>
          <w:tab w:val="left" w:pos="567"/>
        </w:tabs>
        <w:spacing w:after="0" w:line="260" w:lineRule="exact"/>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i/>
          <w:u w:val="single"/>
        </w:rPr>
      </w:pPr>
      <w:r>
        <w:rPr>
          <w:rFonts w:ascii="Times New Roman" w:eastAsia="Times New Roman" w:hAnsi="Times New Roman"/>
          <w:i/>
          <w:u w:val="single"/>
        </w:rPr>
        <w:t>Tinkamumo laikas pirmą kartą atidarius (pradūrus infuzinės sistemos prijungimo vietą)</w:t>
      </w:r>
    </w:p>
    <w:p w:rsidR="00F546E7" w:rsidRDefault="00F546E7" w:rsidP="00F546E7">
      <w:pPr>
        <w:tabs>
          <w:tab w:val="left" w:pos="567"/>
        </w:tabs>
        <w:spacing w:after="0" w:line="260" w:lineRule="exact"/>
        <w:rPr>
          <w:rFonts w:ascii="Times New Roman" w:eastAsia="Times New Roman" w:hAnsi="Times New Roman"/>
          <w:lang w:eastAsia="lt-LT"/>
        </w:rPr>
      </w:pPr>
      <w:r>
        <w:rPr>
          <w:rFonts w:ascii="Times New Roman" w:eastAsia="Times New Roman" w:hAnsi="Times New Roman"/>
          <w:lang w:eastAsia="lt-LT"/>
        </w:rPr>
        <w:t xml:space="preserve">Atidarius </w:t>
      </w:r>
      <w:proofErr w:type="spellStart"/>
      <w:r>
        <w:rPr>
          <w:rFonts w:ascii="Times New Roman" w:eastAsia="Times New Roman" w:hAnsi="Times New Roman"/>
          <w:lang w:eastAsia="lt-LT"/>
        </w:rPr>
        <w:t>talpyklę</w:t>
      </w:r>
      <w:proofErr w:type="spellEnd"/>
      <w:r>
        <w:rPr>
          <w:rFonts w:ascii="Times New Roman" w:eastAsia="Times New Roman" w:hAnsi="Times New Roman"/>
          <w:lang w:eastAsia="lt-LT"/>
        </w:rPr>
        <w:t xml:space="preserve"> emulsiją reikia vartoti nedelsiant.</w:t>
      </w:r>
    </w:p>
    <w:p w:rsidR="00F546E7" w:rsidRDefault="00F546E7" w:rsidP="00F546E7">
      <w:pPr>
        <w:tabs>
          <w:tab w:val="left" w:pos="567"/>
        </w:tabs>
        <w:spacing w:after="0" w:line="260" w:lineRule="exact"/>
        <w:rPr>
          <w:rFonts w:ascii="Times New Roman" w:eastAsia="Times New Roman" w:hAnsi="Times New Roman"/>
        </w:rPr>
      </w:pPr>
    </w:p>
    <w:p w:rsidR="00F546E7" w:rsidRPr="00330EEE" w:rsidRDefault="00F546E7" w:rsidP="00F546E7">
      <w:pPr>
        <w:tabs>
          <w:tab w:val="left" w:pos="567"/>
        </w:tabs>
        <w:spacing w:after="0" w:line="260" w:lineRule="exact"/>
      </w:pPr>
      <w:proofErr w:type="spellStart"/>
      <w:r>
        <w:rPr>
          <w:rFonts w:ascii="Times New Roman" w:eastAsia="Times New Roman" w:hAnsi="Times New Roman"/>
        </w:rPr>
        <w:t>Nutriflex</w:t>
      </w:r>
      <w:proofErr w:type="spellEnd"/>
      <w:r>
        <w:rPr>
          <w:rFonts w:ascii="Times New Roman" w:eastAsia="Times New Roman" w:hAnsi="Times New Roman"/>
        </w:rPr>
        <w:t xml:space="preserve"> Omega 56/144 negalima maišyti su kitais vaistiniais preparatais, kurių suderinamumas nėra oficialiai patvirtintas.</w:t>
      </w:r>
      <w:r>
        <w:rPr>
          <w:rFonts w:ascii="Times New Roman" w:eastAsia="Times New Roman" w:hAnsi="Times New Roman"/>
          <w:color w:val="0000FF"/>
        </w:rPr>
        <w:t xml:space="preserve"> </w:t>
      </w:r>
    </w:p>
    <w:p w:rsidR="00F546E7" w:rsidRDefault="00F546E7" w:rsidP="00F546E7">
      <w:pPr>
        <w:tabs>
          <w:tab w:val="left" w:pos="567"/>
        </w:tabs>
        <w:spacing w:after="0" w:line="260" w:lineRule="exact"/>
        <w:rPr>
          <w:rFonts w:ascii="Times New Roman" w:eastAsia="Times New Roman" w:hAnsi="Times New Roman"/>
        </w:rPr>
      </w:pPr>
    </w:p>
    <w:p w:rsidR="00F546E7" w:rsidRDefault="00F546E7" w:rsidP="00F546E7">
      <w:pPr>
        <w:tabs>
          <w:tab w:val="left" w:pos="567"/>
        </w:tabs>
        <w:spacing w:after="0" w:line="260" w:lineRule="exact"/>
        <w:rPr>
          <w:rFonts w:ascii="Times New Roman" w:eastAsia="Times New Roman" w:hAnsi="Times New Roman"/>
          <w:lang w:eastAsia="lt-LT"/>
        </w:rPr>
      </w:pPr>
      <w:r>
        <w:rPr>
          <w:rFonts w:ascii="Times New Roman" w:eastAsia="Times New Roman" w:hAnsi="Times New Roman"/>
          <w:lang w:eastAsia="lt-LT"/>
        </w:rPr>
        <w:t xml:space="preserve">Dėl </w:t>
      </w:r>
      <w:proofErr w:type="spellStart"/>
      <w:r>
        <w:rPr>
          <w:rFonts w:ascii="Times New Roman" w:eastAsia="Times New Roman" w:hAnsi="Times New Roman"/>
          <w:lang w:eastAsia="lt-LT"/>
        </w:rPr>
        <w:t>pseudoagliutinacijos</w:t>
      </w:r>
      <w:proofErr w:type="spellEnd"/>
      <w:r>
        <w:rPr>
          <w:rFonts w:ascii="Times New Roman" w:eastAsia="Times New Roman" w:hAnsi="Times New Roman"/>
          <w:lang w:eastAsia="lt-LT"/>
        </w:rPr>
        <w:t xml:space="preserve"> rizikos </w:t>
      </w:r>
      <w:proofErr w:type="spellStart"/>
      <w:r>
        <w:rPr>
          <w:rFonts w:ascii="Times New Roman" w:eastAsia="Times New Roman" w:hAnsi="Times New Roman"/>
          <w:lang w:eastAsia="lt-LT"/>
        </w:rPr>
        <w:t>Nutriflex</w:t>
      </w:r>
      <w:proofErr w:type="spellEnd"/>
      <w:r>
        <w:rPr>
          <w:rFonts w:ascii="Times New Roman" w:eastAsia="Times New Roman" w:hAnsi="Times New Roman"/>
          <w:lang w:eastAsia="lt-LT"/>
        </w:rPr>
        <w:t xml:space="preserve"> Omega 56/144 negalima skirti kartu su krauju per tą pačią infuzijos sistemą.</w:t>
      </w:r>
    </w:p>
    <w:p w:rsidR="00BA6577" w:rsidRDefault="00BA6577">
      <w:bookmarkStart w:id="2" w:name="_GoBack"/>
      <w:bookmarkEnd w:id="2"/>
    </w:p>
    <w:sectPr w:rsidR="00BA6577" w:rsidSect="00305C48">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4ABC"/>
    <w:multiLevelType w:val="multilevel"/>
    <w:tmpl w:val="CAE68A92"/>
    <w:lvl w:ilvl="0">
      <w:numFmt w:val="bullet"/>
      <w:lvlText w:val=""/>
      <w:lvlJc w:val="left"/>
      <w:pPr>
        <w:ind w:left="720" w:hanging="360"/>
      </w:pPr>
      <w:rPr>
        <w:rFonts w:ascii="Symbol" w:hAnsi="Symbol"/>
      </w:rPr>
    </w:lvl>
    <w:lvl w:ilvl="1">
      <w:numFmt w:val="bullet"/>
      <w:lvlText w:val="-"/>
      <w:lvlJc w:val="left"/>
      <w:pPr>
        <w:ind w:left="1650" w:hanging="570"/>
      </w:pPr>
      <w:rPr>
        <w:rFonts w:ascii="Times New Roman" w:eastAsia="Times New Roman" w:hAnsi="Times New Roman" w:cs="Times New Roman"/>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119D7190"/>
    <w:multiLevelType w:val="multilevel"/>
    <w:tmpl w:val="D9D2E6A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13FF545A"/>
    <w:multiLevelType w:val="multilevel"/>
    <w:tmpl w:val="95F6805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155A619F"/>
    <w:multiLevelType w:val="multilevel"/>
    <w:tmpl w:val="D752F50C"/>
    <w:lvl w:ilvl="0">
      <w:numFmt w:val="bullet"/>
      <w:lvlText w:val=""/>
      <w:lvlJc w:val="left"/>
      <w:pPr>
        <w:ind w:left="720" w:hanging="360"/>
      </w:pPr>
      <w:rPr>
        <w:rFonts w:ascii="Symbol" w:hAnsi="Symbol"/>
      </w:rPr>
    </w:lvl>
    <w:lvl w:ilvl="1">
      <w:numFmt w:val="bullet"/>
      <w:lvlText w:val=""/>
      <w:lvlJc w:val="left"/>
      <w:pPr>
        <w:ind w:left="1440" w:hanging="360"/>
      </w:pPr>
      <w:rPr>
        <w:rFonts w:ascii="Symbol" w:hAnsi="Symbol"/>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6562134"/>
    <w:multiLevelType w:val="multilevel"/>
    <w:tmpl w:val="D9F2D3D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Symbol" w:hAnsi="Symbol"/>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89E1A53"/>
    <w:multiLevelType w:val="multilevel"/>
    <w:tmpl w:val="53320B0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1FF653BC"/>
    <w:multiLevelType w:val="multilevel"/>
    <w:tmpl w:val="4DD696E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Symbol" w:hAnsi="Symbol"/>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2AA11BBB"/>
    <w:multiLevelType w:val="multilevel"/>
    <w:tmpl w:val="0CC2C24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Symbol" w:hAnsi="Symbol"/>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 w15:restartNumberingAfterBreak="0">
    <w:nsid w:val="44D71D33"/>
    <w:multiLevelType w:val="multilevel"/>
    <w:tmpl w:val="C076056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482F6670"/>
    <w:multiLevelType w:val="multilevel"/>
    <w:tmpl w:val="2D625060"/>
    <w:lvl w:ilvl="0">
      <w:numFmt w:val="bullet"/>
      <w:lvlText w:val=""/>
      <w:lvlJc w:val="left"/>
      <w:pPr>
        <w:ind w:left="1283" w:hanging="360"/>
      </w:pPr>
      <w:rPr>
        <w:rFonts w:ascii="Symbol" w:hAnsi="Symbol"/>
      </w:rPr>
    </w:lvl>
    <w:lvl w:ilvl="1">
      <w:numFmt w:val="bullet"/>
      <w:lvlText w:val="o"/>
      <w:lvlJc w:val="left"/>
      <w:pPr>
        <w:ind w:left="2003" w:hanging="360"/>
      </w:pPr>
      <w:rPr>
        <w:rFonts w:ascii="Courier New" w:hAnsi="Courier New" w:cs="Courier New"/>
      </w:rPr>
    </w:lvl>
    <w:lvl w:ilvl="2">
      <w:numFmt w:val="bullet"/>
      <w:lvlText w:val=""/>
      <w:lvlJc w:val="left"/>
      <w:pPr>
        <w:ind w:left="2723" w:hanging="360"/>
      </w:pPr>
      <w:rPr>
        <w:rFonts w:ascii="Wingdings" w:hAnsi="Wingdings"/>
      </w:rPr>
    </w:lvl>
    <w:lvl w:ilvl="3">
      <w:numFmt w:val="bullet"/>
      <w:lvlText w:val=""/>
      <w:lvlJc w:val="left"/>
      <w:pPr>
        <w:ind w:left="3443" w:hanging="360"/>
      </w:pPr>
      <w:rPr>
        <w:rFonts w:ascii="Symbol" w:hAnsi="Symbol"/>
      </w:rPr>
    </w:lvl>
    <w:lvl w:ilvl="4">
      <w:numFmt w:val="bullet"/>
      <w:lvlText w:val="o"/>
      <w:lvlJc w:val="left"/>
      <w:pPr>
        <w:ind w:left="4163" w:hanging="360"/>
      </w:pPr>
      <w:rPr>
        <w:rFonts w:ascii="Courier New" w:hAnsi="Courier New" w:cs="Courier New"/>
      </w:rPr>
    </w:lvl>
    <w:lvl w:ilvl="5">
      <w:numFmt w:val="bullet"/>
      <w:lvlText w:val=""/>
      <w:lvlJc w:val="left"/>
      <w:pPr>
        <w:ind w:left="4883" w:hanging="360"/>
      </w:pPr>
      <w:rPr>
        <w:rFonts w:ascii="Wingdings" w:hAnsi="Wingdings"/>
      </w:rPr>
    </w:lvl>
    <w:lvl w:ilvl="6">
      <w:numFmt w:val="bullet"/>
      <w:lvlText w:val=""/>
      <w:lvlJc w:val="left"/>
      <w:pPr>
        <w:ind w:left="5603" w:hanging="360"/>
      </w:pPr>
      <w:rPr>
        <w:rFonts w:ascii="Symbol" w:hAnsi="Symbol"/>
      </w:rPr>
    </w:lvl>
    <w:lvl w:ilvl="7">
      <w:numFmt w:val="bullet"/>
      <w:lvlText w:val="o"/>
      <w:lvlJc w:val="left"/>
      <w:pPr>
        <w:ind w:left="6323" w:hanging="360"/>
      </w:pPr>
      <w:rPr>
        <w:rFonts w:ascii="Courier New" w:hAnsi="Courier New" w:cs="Courier New"/>
      </w:rPr>
    </w:lvl>
    <w:lvl w:ilvl="8">
      <w:numFmt w:val="bullet"/>
      <w:lvlText w:val=""/>
      <w:lvlJc w:val="left"/>
      <w:pPr>
        <w:ind w:left="7043" w:hanging="360"/>
      </w:pPr>
      <w:rPr>
        <w:rFonts w:ascii="Wingdings" w:hAnsi="Wingdings"/>
      </w:rPr>
    </w:lvl>
  </w:abstractNum>
  <w:abstractNum w:abstractNumId="10" w15:restartNumberingAfterBreak="0">
    <w:nsid w:val="49FB54A6"/>
    <w:multiLevelType w:val="multilevel"/>
    <w:tmpl w:val="5428017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57B460E0"/>
    <w:multiLevelType w:val="multilevel"/>
    <w:tmpl w:val="642C64A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 w15:restartNumberingAfterBreak="0">
    <w:nsid w:val="680423DC"/>
    <w:multiLevelType w:val="multilevel"/>
    <w:tmpl w:val="C3F4FB5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2"/>
  </w:num>
  <w:num w:numId="2">
    <w:abstractNumId w:val="8"/>
  </w:num>
  <w:num w:numId="3">
    <w:abstractNumId w:val="12"/>
  </w:num>
  <w:num w:numId="4">
    <w:abstractNumId w:val="1"/>
  </w:num>
  <w:num w:numId="5">
    <w:abstractNumId w:val="5"/>
  </w:num>
  <w:num w:numId="6">
    <w:abstractNumId w:val="4"/>
  </w:num>
  <w:num w:numId="7">
    <w:abstractNumId w:val="6"/>
  </w:num>
  <w:num w:numId="8">
    <w:abstractNumId w:val="9"/>
  </w:num>
  <w:num w:numId="9">
    <w:abstractNumId w:val="0"/>
  </w:num>
  <w:num w:numId="10">
    <w:abstractNumId w:val="10"/>
  </w:num>
  <w:num w:numId="11">
    <w:abstractNumId w:val="11"/>
  </w:num>
  <w:num w:numId="12">
    <w:abstractNumId w:val="3"/>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46E7"/>
    <w:rsid w:val="00072F85"/>
    <w:rsid w:val="00181364"/>
    <w:rsid w:val="00305C48"/>
    <w:rsid w:val="003362C6"/>
    <w:rsid w:val="00BA6577"/>
    <w:rsid w:val="00F546E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2A2EC6-7CFF-4417-9F9C-0AF29EAC0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546E7"/>
    <w:pPr>
      <w:suppressAutoHyphens/>
      <w:autoSpaceDN w:val="0"/>
      <w:spacing w:line="256" w:lineRule="auto"/>
      <w:textAlignment w:val="baseline"/>
    </w:pPr>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image" Target="media/image4.jpe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image" Target="media/image3.jpeg"/><Relationship Id="rId5" Type="http://schemas.openxmlformats.org/officeDocument/2006/relationships/hyperlink" Target="https://vapris.vvkt.lt/vvkt-web/public/nrv" TargetMode="External"/><Relationship Id="rId15" Type="http://schemas.openxmlformats.org/officeDocument/2006/relationships/image" Target="media/image7.png"/><Relationship Id="rId10" Type="http://schemas.openxmlformats.org/officeDocument/2006/relationships/hyperlink" Target="https://vapris.vvkt.lt/vvkt-web/public/medications"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15200</Words>
  <Characters>8664</Characters>
  <Application>Microsoft Office Word</Application>
  <DocSecurity>0</DocSecurity>
  <Lines>72</Lines>
  <Paragraphs>47</Paragraphs>
  <ScaleCrop>false</ScaleCrop>
  <HeadingPairs>
    <vt:vector size="4" baseType="variant">
      <vt:variant>
        <vt:lpstr>Pavadinimas</vt:lpstr>
      </vt:variant>
      <vt:variant>
        <vt:i4>1</vt:i4>
      </vt:variant>
      <vt:variant>
        <vt:lpstr>Antraštės</vt:lpstr>
      </vt:variant>
      <vt:variant>
        <vt:i4>6</vt:i4>
      </vt:variant>
    </vt:vector>
  </HeadingPairs>
  <TitlesOfParts>
    <vt:vector size="7" baseType="lpstr">
      <vt:lpstr/>
      <vt:lpstr>        1.	Kas yra Nutriflex Omega 56/144 ir kam jis vartojamas</vt:lpstr>
      <vt:lpstr>        2.	Kas žinotina prieš vartojant Nutriflex Omega 56/144</vt:lpstr>
      <vt:lpstr>        3.	Kaip vartoti Nutriflex Omega 56/144</vt:lpstr>
      <vt:lpstr>        4.	Galimas šalutinis poveikis</vt:lpstr>
      <vt:lpstr>        5.	Kaip laikyti Nutriflex Omega 56/144</vt:lpstr>
      <vt:lpstr>        6.	Pakuotės turinys ir kita informacija</vt:lpstr>
    </vt:vector>
  </TitlesOfParts>
  <Company/>
  <LinksUpToDate>false</LinksUpToDate>
  <CharactersWithSpaces>23817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2024-03-15T08:02:00Z</dcterms:created>
  <dcterms:modified xsi:type="dcterms:W3CDTF">2024-03-15T08:03:00Z</dcterms:modified>
</cp:coreProperties>
</file>