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547" w:rsidRPr="00201D1C" w:rsidRDefault="00137547" w:rsidP="00137547">
      <w:pPr>
        <w:pStyle w:val="Antrat2"/>
        <w:spacing w:before="0" w:after="0" w:line="240" w:lineRule="auto"/>
        <w:jc w:val="center"/>
        <w:rPr>
          <w:rFonts w:ascii="Times New Roman" w:hAnsi="Times New Roman"/>
          <w:bCs w:val="0"/>
          <w:i w:val="0"/>
          <w:iCs w:val="0"/>
          <w:sz w:val="22"/>
          <w:szCs w:val="22"/>
          <w:lang w:val="lt-LT"/>
        </w:rPr>
      </w:pPr>
      <w:r w:rsidRPr="00201D1C">
        <w:rPr>
          <w:rFonts w:ascii="Times New Roman" w:hAnsi="Times New Roman"/>
          <w:i w:val="0"/>
          <w:sz w:val="22"/>
          <w:szCs w:val="22"/>
          <w:lang w:val="lt-LT"/>
        </w:rPr>
        <w:t>Pakuotės lapelis:</w:t>
      </w:r>
      <w:r w:rsidRPr="00201D1C">
        <w:rPr>
          <w:rFonts w:ascii="Times New Roman" w:hAnsi="Times New Roman"/>
          <w:bCs w:val="0"/>
          <w:i w:val="0"/>
          <w:iCs w:val="0"/>
          <w:sz w:val="22"/>
          <w:szCs w:val="22"/>
          <w:lang w:val="lt-LT"/>
        </w:rPr>
        <w:t xml:space="preserve"> </w:t>
      </w:r>
      <w:r w:rsidRPr="00201D1C">
        <w:rPr>
          <w:rFonts w:ascii="Times New Roman" w:hAnsi="Times New Roman"/>
          <w:i w:val="0"/>
          <w:sz w:val="22"/>
          <w:szCs w:val="22"/>
          <w:lang w:val="lt-LT"/>
        </w:rPr>
        <w:t>informacija vartotojui</w:t>
      </w:r>
    </w:p>
    <w:p w:rsidR="00137547" w:rsidRPr="00201D1C" w:rsidRDefault="00137547" w:rsidP="00137547">
      <w:pPr>
        <w:numPr>
          <w:ilvl w:val="12"/>
          <w:numId w:val="0"/>
        </w:numPr>
        <w:shd w:val="clear" w:color="auto" w:fill="FFFFFF"/>
        <w:tabs>
          <w:tab w:val="clear" w:pos="567"/>
        </w:tabs>
        <w:spacing w:line="240" w:lineRule="auto"/>
        <w:jc w:val="center"/>
        <w:rPr>
          <w:szCs w:val="22"/>
          <w:lang w:val="lt-LT"/>
        </w:rPr>
      </w:pPr>
    </w:p>
    <w:p w:rsidR="00137547" w:rsidRPr="00201D1C" w:rsidRDefault="00137547" w:rsidP="00137547">
      <w:pPr>
        <w:spacing w:line="240" w:lineRule="auto"/>
        <w:jc w:val="center"/>
        <w:rPr>
          <w:b/>
          <w:szCs w:val="22"/>
          <w:lang w:val="lt-LT"/>
        </w:rPr>
      </w:pPr>
      <w:proofErr w:type="spellStart"/>
      <w:r w:rsidRPr="00201D1C">
        <w:rPr>
          <w:b/>
          <w:szCs w:val="22"/>
          <w:lang w:val="lt-LT"/>
        </w:rPr>
        <w:t>Triamcinolone</w:t>
      </w:r>
      <w:proofErr w:type="spellEnd"/>
      <w:r w:rsidRPr="00201D1C">
        <w:rPr>
          <w:b/>
          <w:szCs w:val="22"/>
          <w:lang w:val="lt-LT"/>
        </w:rPr>
        <w:t xml:space="preserve"> </w:t>
      </w:r>
      <w:proofErr w:type="spellStart"/>
      <w:r w:rsidRPr="00201D1C">
        <w:rPr>
          <w:b/>
          <w:szCs w:val="22"/>
          <w:lang w:val="lt-LT"/>
        </w:rPr>
        <w:t>acetonide</w:t>
      </w:r>
      <w:proofErr w:type="spellEnd"/>
      <w:r w:rsidRPr="00201D1C">
        <w:rPr>
          <w:b/>
          <w:szCs w:val="22"/>
          <w:lang w:val="lt-LT"/>
        </w:rPr>
        <w:t xml:space="preserve"> </w:t>
      </w:r>
      <w:proofErr w:type="spellStart"/>
      <w:r w:rsidRPr="00201D1C">
        <w:rPr>
          <w:b/>
          <w:szCs w:val="22"/>
          <w:lang w:val="lt-LT"/>
        </w:rPr>
        <w:t>Sanofi</w:t>
      </w:r>
      <w:proofErr w:type="spellEnd"/>
      <w:r w:rsidRPr="00201D1C">
        <w:rPr>
          <w:b/>
          <w:szCs w:val="22"/>
          <w:lang w:val="lt-LT"/>
        </w:rPr>
        <w:t xml:space="preserve"> 55 </w:t>
      </w:r>
      <w:proofErr w:type="spellStart"/>
      <w:r w:rsidRPr="00201D1C">
        <w:rPr>
          <w:b/>
          <w:szCs w:val="22"/>
          <w:lang w:val="lt-LT"/>
        </w:rPr>
        <w:t>mikrogramai</w:t>
      </w:r>
      <w:proofErr w:type="spellEnd"/>
      <w:r w:rsidRPr="00201D1C">
        <w:rPr>
          <w:b/>
          <w:szCs w:val="22"/>
          <w:lang w:val="lt-LT"/>
        </w:rPr>
        <w:t>/dozėje nosies purškalas (suspensija)</w:t>
      </w:r>
    </w:p>
    <w:p w:rsidR="00137547" w:rsidRPr="00201D1C" w:rsidRDefault="00137547" w:rsidP="00137547">
      <w:pPr>
        <w:spacing w:line="240" w:lineRule="auto"/>
        <w:jc w:val="center"/>
        <w:rPr>
          <w:szCs w:val="22"/>
          <w:lang w:val="lt-LT"/>
        </w:rPr>
      </w:pPr>
      <w:proofErr w:type="spellStart"/>
      <w:r w:rsidRPr="00201D1C">
        <w:rPr>
          <w:szCs w:val="22"/>
          <w:lang w:val="lt-LT"/>
        </w:rPr>
        <w:t>Triamcinolono</w:t>
      </w:r>
      <w:proofErr w:type="spellEnd"/>
      <w:r w:rsidRPr="00201D1C">
        <w:rPr>
          <w:szCs w:val="22"/>
          <w:lang w:val="lt-LT"/>
        </w:rPr>
        <w:t xml:space="preserve"> </w:t>
      </w:r>
      <w:proofErr w:type="spellStart"/>
      <w:r w:rsidRPr="00201D1C">
        <w:rPr>
          <w:szCs w:val="22"/>
          <w:lang w:val="lt-LT"/>
        </w:rPr>
        <w:t>acetonidas</w:t>
      </w:r>
      <w:proofErr w:type="spellEnd"/>
    </w:p>
    <w:p w:rsidR="00137547" w:rsidRPr="00201D1C" w:rsidRDefault="00137547" w:rsidP="00137547">
      <w:pPr>
        <w:tabs>
          <w:tab w:val="clear" w:pos="567"/>
        </w:tabs>
        <w:spacing w:line="240" w:lineRule="auto"/>
        <w:rPr>
          <w:color w:val="008000"/>
          <w:szCs w:val="22"/>
          <w:lang w:val="lt-LT"/>
        </w:rPr>
      </w:pPr>
    </w:p>
    <w:p w:rsidR="00137547" w:rsidRPr="00201D1C" w:rsidRDefault="00137547" w:rsidP="00137547">
      <w:pPr>
        <w:tabs>
          <w:tab w:val="clear" w:pos="567"/>
        </w:tabs>
        <w:suppressAutoHyphens/>
        <w:spacing w:line="240" w:lineRule="auto"/>
        <w:ind w:left="142" w:hanging="142"/>
        <w:rPr>
          <w:szCs w:val="22"/>
          <w:lang w:val="lt-LT"/>
        </w:rPr>
      </w:pPr>
      <w:r w:rsidRPr="00201D1C">
        <w:rPr>
          <w:b/>
          <w:szCs w:val="22"/>
          <w:lang w:val="lt-LT"/>
        </w:rPr>
        <w:t>Atidžiai perskaitykite visą šį lapelį, prieš pradėdami vartoti vaistą, nes jame pateikiama Jums svarbi informacija.</w:t>
      </w:r>
    </w:p>
    <w:p w:rsidR="00137547" w:rsidRPr="00201D1C" w:rsidRDefault="00137547" w:rsidP="00137547">
      <w:pPr>
        <w:numPr>
          <w:ilvl w:val="0"/>
          <w:numId w:val="1"/>
        </w:numPr>
        <w:tabs>
          <w:tab w:val="clear" w:pos="567"/>
        </w:tabs>
        <w:spacing w:line="240" w:lineRule="auto"/>
        <w:ind w:left="567" w:right="-2" w:hanging="567"/>
        <w:rPr>
          <w:szCs w:val="22"/>
          <w:lang w:val="lt-LT"/>
        </w:rPr>
      </w:pPr>
      <w:r w:rsidRPr="00201D1C">
        <w:rPr>
          <w:szCs w:val="22"/>
          <w:lang w:val="lt-LT"/>
        </w:rPr>
        <w:t xml:space="preserve">Neišmeskite šio lapelio, nes vėl gali prireikti jį perskaityti. </w:t>
      </w:r>
    </w:p>
    <w:p w:rsidR="00137547" w:rsidRPr="00201D1C" w:rsidRDefault="00137547" w:rsidP="00137547">
      <w:pPr>
        <w:numPr>
          <w:ilvl w:val="0"/>
          <w:numId w:val="1"/>
        </w:numPr>
        <w:tabs>
          <w:tab w:val="clear" w:pos="567"/>
        </w:tabs>
        <w:spacing w:line="240" w:lineRule="auto"/>
        <w:ind w:left="567" w:right="-2" w:hanging="567"/>
        <w:rPr>
          <w:szCs w:val="22"/>
          <w:lang w:val="lt-LT"/>
        </w:rPr>
      </w:pPr>
      <w:r w:rsidRPr="00201D1C">
        <w:rPr>
          <w:szCs w:val="22"/>
          <w:lang w:val="lt-LT"/>
        </w:rPr>
        <w:t>Jeigu kiltų daugiau klausimų, kreipkitės į gydytoją arba vaistininką.</w:t>
      </w:r>
    </w:p>
    <w:p w:rsidR="00137547" w:rsidRPr="00201D1C" w:rsidRDefault="00137547" w:rsidP="00137547">
      <w:pPr>
        <w:spacing w:line="240" w:lineRule="auto"/>
        <w:ind w:left="567" w:right="-2" w:hanging="567"/>
        <w:rPr>
          <w:szCs w:val="22"/>
          <w:lang w:val="lt-LT"/>
        </w:rPr>
      </w:pPr>
      <w:r w:rsidRPr="00201D1C">
        <w:rPr>
          <w:szCs w:val="22"/>
          <w:lang w:val="lt-LT"/>
        </w:rPr>
        <w:t>-</w:t>
      </w:r>
      <w:r w:rsidRPr="00201D1C">
        <w:rPr>
          <w:szCs w:val="22"/>
          <w:lang w:val="lt-LT"/>
        </w:rPr>
        <w:tab/>
        <w:t>Šis vaistas skirtas tik Jums, todėl kitiems žmonėms jo duoti negalima. Vaistas gali jiems pakenkti (net tiems, kurių ligos požymiai yra tokie patys kaip Jūsų).</w:t>
      </w:r>
    </w:p>
    <w:p w:rsidR="00137547" w:rsidRPr="00201D1C" w:rsidRDefault="00137547" w:rsidP="00137547">
      <w:pPr>
        <w:numPr>
          <w:ilvl w:val="0"/>
          <w:numId w:val="1"/>
        </w:numPr>
        <w:spacing w:line="240" w:lineRule="auto"/>
        <w:ind w:left="567" w:hanging="567"/>
        <w:rPr>
          <w:szCs w:val="22"/>
          <w:lang w:val="lt-LT"/>
        </w:rPr>
      </w:pPr>
      <w:r w:rsidRPr="00201D1C">
        <w:rPr>
          <w:szCs w:val="22"/>
          <w:lang w:val="lt-LT"/>
        </w:rPr>
        <w:t>Jeigu pasireiškė šalutinis poveikis (net jeigu jis šiame lapelyje nenurodytas), kreipkitės į gydytoją arba vaistininką. Žr. 4 skyrių.</w:t>
      </w:r>
    </w:p>
    <w:p w:rsidR="00137547" w:rsidRPr="00201D1C" w:rsidRDefault="00137547" w:rsidP="00137547">
      <w:pPr>
        <w:tabs>
          <w:tab w:val="clear" w:pos="567"/>
        </w:tabs>
        <w:spacing w:line="240" w:lineRule="auto"/>
        <w:ind w:right="-2"/>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Apie ką rašoma šiame lapelyje?</w:t>
      </w:r>
    </w:p>
    <w:p w:rsidR="00137547" w:rsidRPr="00201D1C" w:rsidRDefault="00137547" w:rsidP="00137547">
      <w:pPr>
        <w:numPr>
          <w:ilvl w:val="12"/>
          <w:numId w:val="0"/>
        </w:numPr>
        <w:tabs>
          <w:tab w:val="clear" w:pos="567"/>
        </w:tabs>
        <w:spacing w:line="240" w:lineRule="auto"/>
        <w:ind w:left="567" w:right="-2" w:hanging="567"/>
        <w:rPr>
          <w:szCs w:val="22"/>
          <w:lang w:val="lt-LT"/>
        </w:rPr>
      </w:pPr>
    </w:p>
    <w:p w:rsidR="00137547" w:rsidRPr="00201D1C" w:rsidRDefault="00137547" w:rsidP="00137547">
      <w:pPr>
        <w:numPr>
          <w:ilvl w:val="12"/>
          <w:numId w:val="0"/>
        </w:numPr>
        <w:tabs>
          <w:tab w:val="clear" w:pos="567"/>
        </w:tabs>
        <w:spacing w:line="240" w:lineRule="auto"/>
        <w:ind w:left="567" w:right="-2" w:hanging="567"/>
        <w:rPr>
          <w:szCs w:val="22"/>
          <w:lang w:val="lt-LT"/>
        </w:rPr>
      </w:pPr>
      <w:r w:rsidRPr="00201D1C">
        <w:rPr>
          <w:szCs w:val="22"/>
          <w:lang w:val="lt-LT"/>
        </w:rPr>
        <w:t>1.</w:t>
      </w:r>
      <w:r w:rsidRPr="00201D1C">
        <w:rPr>
          <w:szCs w:val="22"/>
          <w:lang w:val="lt-LT"/>
        </w:rPr>
        <w:tab/>
        <w:t xml:space="preserve">Kas yra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ir kam jis vartojamas </w:t>
      </w:r>
    </w:p>
    <w:p w:rsidR="00137547" w:rsidRPr="00201D1C" w:rsidRDefault="00137547" w:rsidP="00137547">
      <w:pPr>
        <w:numPr>
          <w:ilvl w:val="12"/>
          <w:numId w:val="0"/>
        </w:numPr>
        <w:tabs>
          <w:tab w:val="clear" w:pos="567"/>
        </w:tabs>
        <w:spacing w:line="240" w:lineRule="auto"/>
        <w:ind w:left="567" w:right="-2" w:hanging="567"/>
        <w:rPr>
          <w:szCs w:val="22"/>
          <w:lang w:val="lt-LT"/>
        </w:rPr>
      </w:pPr>
      <w:r w:rsidRPr="00201D1C">
        <w:rPr>
          <w:szCs w:val="22"/>
          <w:lang w:val="lt-LT"/>
        </w:rPr>
        <w:t>2.</w:t>
      </w:r>
      <w:r w:rsidRPr="00201D1C">
        <w:rPr>
          <w:szCs w:val="22"/>
          <w:lang w:val="lt-LT"/>
        </w:rPr>
        <w:tab/>
        <w:t xml:space="preserve">Kas žinotina prieš vartojant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p>
    <w:p w:rsidR="00137547" w:rsidRPr="00201D1C" w:rsidRDefault="00137547" w:rsidP="00137547">
      <w:pPr>
        <w:numPr>
          <w:ilvl w:val="12"/>
          <w:numId w:val="0"/>
        </w:numPr>
        <w:tabs>
          <w:tab w:val="clear" w:pos="567"/>
        </w:tabs>
        <w:spacing w:line="240" w:lineRule="auto"/>
        <w:ind w:left="567" w:right="-2" w:hanging="567"/>
        <w:rPr>
          <w:szCs w:val="22"/>
          <w:lang w:val="lt-LT"/>
        </w:rPr>
      </w:pPr>
      <w:r w:rsidRPr="00201D1C">
        <w:rPr>
          <w:szCs w:val="22"/>
          <w:lang w:val="lt-LT"/>
        </w:rPr>
        <w:t>3.</w:t>
      </w:r>
      <w:r w:rsidRPr="00201D1C">
        <w:rPr>
          <w:szCs w:val="22"/>
          <w:lang w:val="lt-LT"/>
        </w:rPr>
        <w:tab/>
        <w:t xml:space="preserve">Kaip vartoti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p>
    <w:p w:rsidR="00137547" w:rsidRPr="00201D1C" w:rsidRDefault="00137547" w:rsidP="00137547">
      <w:pPr>
        <w:numPr>
          <w:ilvl w:val="12"/>
          <w:numId w:val="0"/>
        </w:numPr>
        <w:tabs>
          <w:tab w:val="clear" w:pos="567"/>
        </w:tabs>
        <w:spacing w:line="240" w:lineRule="auto"/>
        <w:ind w:left="567" w:right="-2" w:hanging="567"/>
        <w:rPr>
          <w:szCs w:val="22"/>
          <w:lang w:val="lt-LT"/>
        </w:rPr>
      </w:pPr>
      <w:r w:rsidRPr="00201D1C">
        <w:rPr>
          <w:szCs w:val="22"/>
          <w:lang w:val="lt-LT"/>
        </w:rPr>
        <w:t>4.</w:t>
      </w:r>
      <w:r w:rsidRPr="00201D1C">
        <w:rPr>
          <w:szCs w:val="22"/>
          <w:lang w:val="lt-LT"/>
        </w:rPr>
        <w:tab/>
        <w:t xml:space="preserve">Galimas šalutinis poveikis </w:t>
      </w:r>
    </w:p>
    <w:p w:rsidR="00137547" w:rsidRPr="00201D1C" w:rsidRDefault="00137547" w:rsidP="00137547">
      <w:pPr>
        <w:numPr>
          <w:ilvl w:val="12"/>
          <w:numId w:val="0"/>
        </w:numPr>
        <w:tabs>
          <w:tab w:val="clear" w:pos="567"/>
          <w:tab w:val="left" w:pos="709"/>
        </w:tabs>
        <w:spacing w:line="240" w:lineRule="auto"/>
        <w:ind w:left="567" w:right="-2" w:hanging="567"/>
        <w:rPr>
          <w:szCs w:val="22"/>
          <w:lang w:val="lt-LT"/>
        </w:rPr>
      </w:pPr>
      <w:r w:rsidRPr="00201D1C">
        <w:rPr>
          <w:szCs w:val="22"/>
          <w:lang w:val="lt-LT"/>
        </w:rPr>
        <w:t>5.</w:t>
      </w:r>
      <w:r w:rsidRPr="00201D1C">
        <w:rPr>
          <w:szCs w:val="22"/>
          <w:lang w:val="lt-LT"/>
        </w:rPr>
        <w:tab/>
        <w:t xml:space="preserve">Kaip laikyti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p>
    <w:p w:rsidR="00137547" w:rsidRPr="00201D1C" w:rsidRDefault="00137547" w:rsidP="00137547">
      <w:pPr>
        <w:numPr>
          <w:ilvl w:val="12"/>
          <w:numId w:val="0"/>
        </w:numPr>
        <w:tabs>
          <w:tab w:val="clear" w:pos="567"/>
        </w:tabs>
        <w:spacing w:line="240" w:lineRule="auto"/>
        <w:ind w:left="567" w:right="-2" w:hanging="567"/>
        <w:rPr>
          <w:szCs w:val="22"/>
          <w:lang w:val="lt-LT"/>
        </w:rPr>
      </w:pPr>
      <w:r w:rsidRPr="00201D1C">
        <w:rPr>
          <w:szCs w:val="22"/>
          <w:lang w:val="lt-LT"/>
        </w:rPr>
        <w:t>6.</w:t>
      </w:r>
      <w:r w:rsidRPr="00201D1C">
        <w:rPr>
          <w:szCs w:val="22"/>
          <w:lang w:val="lt-LT"/>
        </w:rPr>
        <w:tab/>
        <w:t>Pakuotės turinys ir kita informacija</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1.</w:t>
      </w:r>
      <w:r w:rsidRPr="00201D1C">
        <w:rPr>
          <w:rFonts w:ascii="Times New Roman" w:hAnsi="Times New Roman"/>
          <w:sz w:val="22"/>
          <w:szCs w:val="22"/>
          <w:lang w:val="lt-LT"/>
        </w:rPr>
        <w:tab/>
        <w:t xml:space="preserve">Kas yra </w:t>
      </w: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r w:rsidRPr="00201D1C">
        <w:rPr>
          <w:rFonts w:ascii="Times New Roman" w:hAnsi="Times New Roman"/>
          <w:sz w:val="22"/>
          <w:szCs w:val="22"/>
          <w:lang w:val="lt-LT"/>
        </w:rPr>
        <w:t xml:space="preserve"> ir kam jis vartojamas</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sudėtyje yra vaisto, vadinamo </w:t>
      </w:r>
      <w:proofErr w:type="spellStart"/>
      <w:r w:rsidRPr="00201D1C">
        <w:rPr>
          <w:szCs w:val="22"/>
          <w:lang w:val="lt-LT"/>
        </w:rPr>
        <w:t>triamcinolono</w:t>
      </w:r>
      <w:proofErr w:type="spellEnd"/>
      <w:r w:rsidRPr="00201D1C">
        <w:rPr>
          <w:szCs w:val="22"/>
          <w:lang w:val="lt-LT"/>
        </w:rPr>
        <w:t xml:space="preserve"> </w:t>
      </w:r>
      <w:proofErr w:type="spellStart"/>
      <w:r w:rsidRPr="00201D1C">
        <w:rPr>
          <w:szCs w:val="22"/>
          <w:lang w:val="lt-LT"/>
        </w:rPr>
        <w:t>acetonidu</w:t>
      </w:r>
      <w:proofErr w:type="spellEnd"/>
      <w:r w:rsidRPr="00201D1C">
        <w:rPr>
          <w:szCs w:val="22"/>
          <w:lang w:val="lt-LT"/>
        </w:rPr>
        <w:t>. Jis priklauso vaistų, vadinamų kortikosteroidais, grupei ir yra tam tikros rūšies steroidas. Šio vaisto purškiama į nosį alerginio rinito nosies simptomams lengvinti</w:t>
      </w:r>
      <w:r>
        <w:rPr>
          <w:szCs w:val="22"/>
          <w:lang w:val="lt-LT"/>
        </w:rPr>
        <w:t xml:space="preserve"> suaugusiesiems ir 2 metų bei vyresniems vaikams</w:t>
      </w:r>
      <w:r w:rsidRPr="00201D1C">
        <w:rPr>
          <w:szCs w:val="22"/>
          <w:lang w:val="lt-LT"/>
        </w:rPr>
        <w:t>.</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Galimi su nosimi susiję alergijos simptomai yra čiaudulys, niežėjimas, nosies užsikimšimas, užgulimas ar bėgimas.</w:t>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Tokius simptomus gali sukelti:</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gyvūnų kailis ar naminėse dulkėse esančios erkės. Tokio tipo alergija gali pasireikšti bet kuriuo metų laiku ir yra vadinama visus metus trunkančiu alerginiu rinitu;</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žiedadulkės. Tokio tipo alergiją, pvz., šienligę, gali sukelti skirtingos žiedadulkės skirtingu metų laiku. Tokia būklė vadinama sezoniniu alerginiu rinitu.</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Šis vaistas poveikį sukelia tik vartojamas reguliariai ir simptomų nedelsiant nepanaikina. Kai kuriems žmonėms teigiamas poveikis pasireiškia jau pirmąją vartojimo dieną, tačiau kitiems simptomai gali išnykti po 3</w:t>
      </w:r>
      <w:r w:rsidRPr="00201D1C">
        <w:rPr>
          <w:szCs w:val="22"/>
          <w:lang w:val="lt-LT"/>
        </w:rPr>
        <w:noBreakHyphen/>
        <w:t>4 gydymo dienų.</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2.</w:t>
      </w:r>
      <w:r w:rsidRPr="00201D1C">
        <w:rPr>
          <w:rFonts w:ascii="Times New Roman" w:hAnsi="Times New Roman"/>
          <w:sz w:val="22"/>
          <w:szCs w:val="22"/>
          <w:lang w:val="lt-LT"/>
        </w:rPr>
        <w:tab/>
        <w:t xml:space="preserve">Kas žinotina prieš vartojant </w:t>
      </w: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r w:rsidRPr="00201D1C">
        <w:rPr>
          <w:rFonts w:ascii="Times New Roman" w:hAnsi="Times New Roman"/>
          <w:sz w:val="22"/>
          <w:szCs w:val="22"/>
          <w:lang w:val="lt-LT"/>
        </w:rPr>
        <w:t xml:space="preserve"> vartoti negalima:</w:t>
      </w:r>
    </w:p>
    <w:p w:rsidR="00137547" w:rsidRPr="00201D1C" w:rsidRDefault="00137547" w:rsidP="00137547">
      <w:pPr>
        <w:numPr>
          <w:ilvl w:val="12"/>
          <w:numId w:val="0"/>
        </w:numPr>
        <w:spacing w:line="240" w:lineRule="auto"/>
        <w:ind w:left="567" w:hanging="567"/>
        <w:rPr>
          <w:szCs w:val="22"/>
          <w:lang w:val="lt-LT"/>
        </w:rPr>
      </w:pPr>
      <w:r w:rsidRPr="00201D1C">
        <w:rPr>
          <w:szCs w:val="22"/>
          <w:lang w:val="lt-LT"/>
        </w:rPr>
        <w:t>-</w:t>
      </w:r>
      <w:r w:rsidRPr="00201D1C">
        <w:rPr>
          <w:szCs w:val="22"/>
          <w:lang w:val="lt-LT"/>
        </w:rPr>
        <w:tab/>
        <w:t xml:space="preserve">jeigu yra alergija </w:t>
      </w:r>
      <w:proofErr w:type="spellStart"/>
      <w:r w:rsidRPr="00201D1C">
        <w:rPr>
          <w:szCs w:val="22"/>
          <w:lang w:val="lt-LT"/>
        </w:rPr>
        <w:t>triamcinolono</w:t>
      </w:r>
      <w:proofErr w:type="spellEnd"/>
      <w:r w:rsidRPr="00201D1C">
        <w:rPr>
          <w:szCs w:val="22"/>
          <w:lang w:val="lt-LT"/>
        </w:rPr>
        <w:t xml:space="preserve"> </w:t>
      </w:r>
      <w:proofErr w:type="spellStart"/>
      <w:r w:rsidRPr="00201D1C">
        <w:rPr>
          <w:szCs w:val="22"/>
          <w:lang w:val="lt-LT"/>
        </w:rPr>
        <w:t>acetonidui</w:t>
      </w:r>
      <w:proofErr w:type="spellEnd"/>
      <w:r w:rsidRPr="00201D1C">
        <w:rPr>
          <w:szCs w:val="22"/>
          <w:lang w:val="lt-LT"/>
        </w:rPr>
        <w:t xml:space="preserve"> arba bet kuriai pagalbinei šio vaisto medžiagai (jos išvardytos 6 skyriuje).</w:t>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 xml:space="preserve">Galimi alerginės reakcijos į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požymiai yra išbėrimas (dilgėlinė), niežėjimas, rijimo ar kvėpavimo sutrikimas ir lūpų, veido, gerklės ar liežuvio patinimas.</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 xml:space="preserve">Įspėjimai ir atsargumo priemonės </w:t>
      </w:r>
    </w:p>
    <w:p w:rsidR="00137547" w:rsidRPr="00201D1C" w:rsidRDefault="00137547" w:rsidP="00137547">
      <w:pPr>
        <w:numPr>
          <w:ilvl w:val="12"/>
          <w:numId w:val="0"/>
        </w:numPr>
        <w:tabs>
          <w:tab w:val="clear" w:pos="567"/>
        </w:tabs>
        <w:spacing w:line="240" w:lineRule="auto"/>
        <w:ind w:right="-2"/>
        <w:rPr>
          <w:b/>
          <w:szCs w:val="22"/>
          <w:lang w:val="lt-LT"/>
        </w:rPr>
      </w:pPr>
      <w:r w:rsidRPr="00201D1C">
        <w:rPr>
          <w:b/>
          <w:szCs w:val="22"/>
          <w:lang w:val="lt-LT"/>
        </w:rPr>
        <w:t xml:space="preserve">Pasitarkite su gydytoju arba vaistininku, prieš pradėdami vartoti </w:t>
      </w:r>
      <w:proofErr w:type="spellStart"/>
      <w:r w:rsidRPr="00201D1C">
        <w:rPr>
          <w:b/>
          <w:szCs w:val="22"/>
          <w:lang w:val="lt-LT"/>
        </w:rPr>
        <w:t>Triamcinolone</w:t>
      </w:r>
      <w:proofErr w:type="spellEnd"/>
      <w:r w:rsidRPr="00201D1C">
        <w:rPr>
          <w:b/>
          <w:szCs w:val="22"/>
          <w:lang w:val="lt-LT"/>
        </w:rPr>
        <w:t xml:space="preserve"> </w:t>
      </w:r>
      <w:proofErr w:type="spellStart"/>
      <w:r w:rsidRPr="00201D1C">
        <w:rPr>
          <w:b/>
          <w:szCs w:val="22"/>
          <w:lang w:val="lt-LT"/>
        </w:rPr>
        <w:t>acetonide</w:t>
      </w:r>
      <w:proofErr w:type="spellEnd"/>
      <w:r w:rsidRPr="00201D1C">
        <w:rPr>
          <w:b/>
          <w:szCs w:val="22"/>
          <w:lang w:val="lt-LT"/>
        </w:rPr>
        <w:t xml:space="preserve"> </w:t>
      </w:r>
      <w:proofErr w:type="spellStart"/>
      <w:r w:rsidRPr="00201D1C">
        <w:rPr>
          <w:b/>
          <w:szCs w:val="22"/>
          <w:lang w:val="lt-LT"/>
        </w:rPr>
        <w:t>Sanofi</w:t>
      </w:r>
      <w:proofErr w:type="spellEnd"/>
      <w:r w:rsidRPr="00201D1C">
        <w:rPr>
          <w:b/>
          <w:szCs w:val="22"/>
          <w:lang w:val="lt-LT"/>
        </w:rPr>
        <w:t>:</w:t>
      </w:r>
    </w:p>
    <w:p w:rsidR="00137547" w:rsidRPr="00201D1C" w:rsidRDefault="00137547" w:rsidP="00137547">
      <w:pPr>
        <w:numPr>
          <w:ilvl w:val="0"/>
          <w:numId w:val="2"/>
        </w:numPr>
        <w:tabs>
          <w:tab w:val="clear" w:pos="567"/>
        </w:tabs>
        <w:spacing w:line="240" w:lineRule="auto"/>
        <w:ind w:right="-2"/>
        <w:rPr>
          <w:szCs w:val="22"/>
          <w:lang w:val="lt-LT"/>
        </w:rPr>
      </w:pPr>
      <w:r w:rsidRPr="00201D1C">
        <w:rPr>
          <w:szCs w:val="22"/>
          <w:lang w:val="lt-LT"/>
        </w:rPr>
        <w:lastRenderedPageBreak/>
        <w:t xml:space="preserve">jeigu yra bet kokia negydoma nosies ar gerklės infekcinė liga. Jei vartojant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pasireiškia grybelių sukelta infekcinė liga, nutraukite purškalo vartojimą tol, kol ji bus išgydyta;</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jeigu Jums neseniai buvo atlikta nosies operacija, patyrėte nosies traumą ar nosyje yra opa;</w:t>
      </w:r>
    </w:p>
    <w:p w:rsidR="00137547" w:rsidRPr="00201D1C" w:rsidRDefault="00137547" w:rsidP="00137547">
      <w:pPr>
        <w:numPr>
          <w:ilvl w:val="0"/>
          <w:numId w:val="2"/>
        </w:numPr>
        <w:tabs>
          <w:tab w:val="clear" w:pos="567"/>
        </w:tabs>
        <w:spacing w:line="240" w:lineRule="auto"/>
        <w:ind w:right="-2"/>
        <w:rPr>
          <w:szCs w:val="22"/>
          <w:lang w:val="lt-LT"/>
        </w:rPr>
      </w:pPr>
      <w:r w:rsidRPr="00201D1C">
        <w:rPr>
          <w:szCs w:val="22"/>
          <w:lang w:val="lt-LT"/>
        </w:rPr>
        <w:t xml:space="preserve">jeigu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purškalo pradedate vartoti vietoj leidžiamo ar tablečių forma vartojamo steroido;</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jeigu esate sirgę glaukoma ar katarakta.</w:t>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Jeigu abejojate, ar kuri nors paminėta būklė Jums tinka, pasitarkite su gydytoju arba vaistininku, prieš pradėdami vartoti šį vaistą.</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Jeigu pradėtumėte matyti lyg per miglą arba Jums pasireikštų kiti regėjimo sutrikimai, kreipkitės į savo gydytoją.</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 xml:space="preserve">Vaikams (jaunesniems kaip </w:t>
      </w:r>
      <w:r>
        <w:rPr>
          <w:rFonts w:ascii="Times New Roman" w:hAnsi="Times New Roman"/>
          <w:sz w:val="22"/>
          <w:szCs w:val="22"/>
          <w:lang w:val="lt-LT"/>
        </w:rPr>
        <w:t>2</w:t>
      </w:r>
      <w:r w:rsidRPr="00201D1C">
        <w:rPr>
          <w:rFonts w:ascii="Times New Roman" w:hAnsi="Times New Roman"/>
          <w:sz w:val="22"/>
          <w:szCs w:val="22"/>
          <w:lang w:val="lt-LT"/>
        </w:rPr>
        <w:t> metų)</w:t>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 xml:space="preserve">Šio vaisto nerekomenduojama vartoti jaunesniems kaip </w:t>
      </w:r>
      <w:r>
        <w:rPr>
          <w:szCs w:val="22"/>
          <w:lang w:val="lt-LT"/>
        </w:rPr>
        <w:t>2</w:t>
      </w:r>
      <w:r w:rsidRPr="00201D1C">
        <w:rPr>
          <w:szCs w:val="22"/>
          <w:lang w:val="lt-LT"/>
        </w:rPr>
        <w:t> metų vaikams.</w:t>
      </w:r>
    </w:p>
    <w:p w:rsidR="00137547" w:rsidRPr="00201D1C" w:rsidRDefault="00137547" w:rsidP="00137547">
      <w:pPr>
        <w:numPr>
          <w:ilvl w:val="12"/>
          <w:numId w:val="0"/>
        </w:numPr>
        <w:tabs>
          <w:tab w:val="clear" w:pos="567"/>
        </w:tabs>
        <w:spacing w:line="240" w:lineRule="auto"/>
        <w:rPr>
          <w:b/>
          <w:szCs w:val="22"/>
          <w:lang w:val="lt-LT"/>
        </w:rPr>
      </w:pPr>
    </w:p>
    <w:p w:rsidR="00137547" w:rsidRPr="00201D1C" w:rsidRDefault="00137547" w:rsidP="00137547">
      <w:pPr>
        <w:numPr>
          <w:ilvl w:val="12"/>
          <w:numId w:val="0"/>
        </w:numPr>
        <w:tabs>
          <w:tab w:val="clear" w:pos="567"/>
        </w:tabs>
        <w:spacing w:line="240" w:lineRule="auto"/>
        <w:rPr>
          <w:b/>
          <w:szCs w:val="22"/>
          <w:lang w:val="lt-LT"/>
        </w:rPr>
      </w:pPr>
      <w:r w:rsidRPr="00201D1C">
        <w:rPr>
          <w:b/>
          <w:szCs w:val="22"/>
          <w:lang w:val="lt-LT"/>
        </w:rPr>
        <w:t>Operacijos ar laikotarpis, kai patiriamas stresas</w:t>
      </w:r>
    </w:p>
    <w:p w:rsidR="00137547" w:rsidRPr="00201D1C" w:rsidRDefault="00137547" w:rsidP="00137547">
      <w:pPr>
        <w:numPr>
          <w:ilvl w:val="12"/>
          <w:numId w:val="0"/>
        </w:numPr>
        <w:tabs>
          <w:tab w:val="clear" w:pos="567"/>
        </w:tabs>
        <w:spacing w:line="240" w:lineRule="auto"/>
        <w:rPr>
          <w:szCs w:val="22"/>
          <w:lang w:val="lt-LT"/>
        </w:rPr>
      </w:pPr>
      <w:r w:rsidRPr="00201D1C">
        <w:rPr>
          <w:szCs w:val="22"/>
          <w:lang w:val="lt-LT"/>
        </w:rPr>
        <w:t>Jūsų gydytojas dėl medicininių priežasčių Jums gali patarti vartoti didesnę nei įprasta šio vaisto dozę. Jeigu Jūsų dozė padidinama, pasakykite gydytojui, jei Jums bus atliekama operacija arba jei pasijusite negerai, kadangi didesnės nei įprasta šio vaisto dozės gali mažinti Jūsų organizmo gebėjimą gyti arba kovoti su stresu. Tokiu atveju gydytojas gali nuspręsti, kad Jums reikia papildomo gydymo kitu vaistu.</w:t>
      </w:r>
    </w:p>
    <w:p w:rsidR="00137547" w:rsidRPr="00201D1C" w:rsidRDefault="00137547" w:rsidP="00137547">
      <w:pPr>
        <w:numPr>
          <w:ilvl w:val="12"/>
          <w:numId w:val="0"/>
        </w:numPr>
        <w:tabs>
          <w:tab w:val="clear" w:pos="567"/>
        </w:tabs>
        <w:spacing w:line="240" w:lineRule="auto"/>
        <w:rPr>
          <w:b/>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 xml:space="preserve">Kiti vaistai ir </w:t>
      </w: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 xml:space="preserve">Jeigu vartojate ar neseniai vartojote kitų vaistų, įskaitant vaistus, įsigytus be recepto, apie tai pasakykite gydytojui arba vaistininkui, kadangi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gali keisti kai kurių vaistų, o jie –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poveikį.</w:t>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 xml:space="preserve">Vartojant kai kuriuos vaistus, gali sustiprėti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poveikis ir, jeigu Jūs vartojate tuos vaistus (įskaitant kai kuriuos vaistus nuo ŽIV, pvz., </w:t>
      </w:r>
      <w:proofErr w:type="spellStart"/>
      <w:r w:rsidRPr="00201D1C">
        <w:rPr>
          <w:szCs w:val="22"/>
          <w:lang w:val="lt-LT"/>
        </w:rPr>
        <w:t>ritonavirą</w:t>
      </w:r>
      <w:proofErr w:type="spellEnd"/>
      <w:r w:rsidRPr="00201D1C">
        <w:rPr>
          <w:szCs w:val="22"/>
          <w:lang w:val="lt-LT"/>
        </w:rPr>
        <w:t xml:space="preserve">, </w:t>
      </w:r>
      <w:proofErr w:type="spellStart"/>
      <w:r w:rsidRPr="00201D1C">
        <w:rPr>
          <w:szCs w:val="22"/>
          <w:lang w:val="lt-LT"/>
        </w:rPr>
        <w:t>kobicistatą</w:t>
      </w:r>
      <w:proofErr w:type="spellEnd"/>
      <w:r w:rsidRPr="00201D1C">
        <w:rPr>
          <w:szCs w:val="22"/>
          <w:lang w:val="lt-LT"/>
        </w:rPr>
        <w:t>), Jūsų gydytojas gali pageidauti atidžiai stebėti Jūsų būklę.</w:t>
      </w:r>
    </w:p>
    <w:p w:rsidR="00137547" w:rsidRPr="00201D1C" w:rsidRDefault="00137547" w:rsidP="00137547">
      <w:pPr>
        <w:numPr>
          <w:ilvl w:val="12"/>
          <w:numId w:val="0"/>
        </w:numPr>
        <w:tabs>
          <w:tab w:val="clear" w:pos="567"/>
        </w:tabs>
        <w:spacing w:line="240" w:lineRule="auto"/>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Nėštumas, žindymo laikotarpis ir vaisingumas</w:t>
      </w:r>
    </w:p>
    <w:p w:rsidR="00137547" w:rsidRPr="00201D1C" w:rsidRDefault="00137547" w:rsidP="00137547">
      <w:pPr>
        <w:numPr>
          <w:ilvl w:val="12"/>
          <w:numId w:val="0"/>
        </w:numPr>
        <w:tabs>
          <w:tab w:val="clear" w:pos="567"/>
        </w:tabs>
        <w:spacing w:line="240" w:lineRule="auto"/>
        <w:rPr>
          <w:szCs w:val="22"/>
          <w:lang w:val="lt-LT"/>
        </w:rPr>
      </w:pPr>
      <w:r w:rsidRPr="00201D1C">
        <w:rPr>
          <w:szCs w:val="22"/>
          <w:lang w:val="lt-LT"/>
        </w:rPr>
        <w:t xml:space="preserve">Jeigu esate nėščia, žindote kūdikį, manote, kad galbūt esate nėščia, arba planuojate pastoti, tai prieš vartodama šį vaistą, pasitarkite su gydytoju arba vaistininku. </w:t>
      </w:r>
    </w:p>
    <w:p w:rsidR="00137547" w:rsidRPr="00201D1C" w:rsidRDefault="00137547" w:rsidP="00137547">
      <w:pPr>
        <w:numPr>
          <w:ilvl w:val="12"/>
          <w:numId w:val="0"/>
        </w:numPr>
        <w:tabs>
          <w:tab w:val="clear" w:pos="567"/>
        </w:tabs>
        <w:spacing w:line="240" w:lineRule="auto"/>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Vairavimas ir mechanizmų valdymas</w:t>
      </w:r>
    </w:p>
    <w:p w:rsidR="00137547" w:rsidRPr="00201D1C" w:rsidRDefault="00137547" w:rsidP="00137547">
      <w:pPr>
        <w:spacing w:line="240" w:lineRule="auto"/>
        <w:rPr>
          <w:szCs w:val="22"/>
          <w:lang w:val="lt-LT"/>
        </w:rPr>
      </w:pP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gebėjimo vairuoti ir valdyti mechanizmus neveikia arba veikia nereikšmingai.</w:t>
      </w:r>
    </w:p>
    <w:p w:rsidR="00137547" w:rsidRPr="00201D1C" w:rsidRDefault="00137547" w:rsidP="00137547">
      <w:pPr>
        <w:numPr>
          <w:ilvl w:val="12"/>
          <w:numId w:val="0"/>
        </w:numPr>
        <w:tabs>
          <w:tab w:val="clear" w:pos="567"/>
        </w:tabs>
        <w:spacing w:line="240" w:lineRule="auto"/>
        <w:ind w:right="-2"/>
        <w:rPr>
          <w:szCs w:val="22"/>
          <w:lang w:val="lt-LT"/>
        </w:rPr>
      </w:pPr>
    </w:p>
    <w:p w:rsidR="00137547" w:rsidRDefault="00137547" w:rsidP="00137547">
      <w:pPr>
        <w:pStyle w:val="Antrat4"/>
        <w:spacing w:line="240" w:lineRule="auto"/>
        <w:rPr>
          <w:rFonts w:ascii="Times New Roman" w:hAnsi="Times New Roman"/>
          <w:color w:val="000000"/>
          <w:sz w:val="22"/>
          <w:szCs w:val="22"/>
          <w:lang w:val="lt-LT"/>
        </w:rPr>
      </w:pP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r w:rsidRPr="00201D1C">
        <w:rPr>
          <w:rFonts w:ascii="Times New Roman" w:hAnsi="Times New Roman"/>
          <w:sz w:val="22"/>
          <w:szCs w:val="22"/>
          <w:lang w:val="lt-LT"/>
        </w:rPr>
        <w:t xml:space="preserve"> sudėtyje yra </w:t>
      </w:r>
      <w:proofErr w:type="spellStart"/>
      <w:r w:rsidRPr="00201D1C">
        <w:rPr>
          <w:rFonts w:ascii="Times New Roman" w:hAnsi="Times New Roman"/>
          <w:color w:val="000000"/>
          <w:sz w:val="22"/>
          <w:szCs w:val="22"/>
          <w:lang w:val="lt-LT"/>
        </w:rPr>
        <w:t>benzalkonio</w:t>
      </w:r>
      <w:proofErr w:type="spellEnd"/>
      <w:r w:rsidRPr="00201D1C">
        <w:rPr>
          <w:rFonts w:ascii="Times New Roman" w:hAnsi="Times New Roman"/>
          <w:color w:val="000000"/>
          <w:sz w:val="22"/>
          <w:szCs w:val="22"/>
          <w:lang w:val="lt-LT"/>
        </w:rPr>
        <w:t xml:space="preserve"> chlorido</w:t>
      </w:r>
    </w:p>
    <w:p w:rsidR="00137547" w:rsidRPr="00354BEC" w:rsidRDefault="00137547" w:rsidP="00137547">
      <w:pPr>
        <w:pStyle w:val="Antrat4"/>
        <w:spacing w:line="240" w:lineRule="auto"/>
        <w:rPr>
          <w:rFonts w:ascii="Times New Roman" w:hAnsi="Times New Roman"/>
          <w:b w:val="0"/>
          <w:color w:val="000000"/>
          <w:sz w:val="22"/>
          <w:szCs w:val="22"/>
          <w:lang w:val="lt-LT"/>
        </w:rPr>
      </w:pPr>
      <w:r>
        <w:rPr>
          <w:rFonts w:ascii="Times New Roman" w:hAnsi="Times New Roman"/>
          <w:b w:val="0"/>
          <w:color w:val="000000"/>
          <w:sz w:val="22"/>
          <w:szCs w:val="22"/>
          <w:lang w:val="lt-LT"/>
        </w:rPr>
        <w:t>Kiekviename šio vaisto įpurškime yra 15 </w:t>
      </w:r>
      <w:proofErr w:type="spellStart"/>
      <w:r>
        <w:rPr>
          <w:rFonts w:ascii="Times New Roman" w:hAnsi="Times New Roman"/>
          <w:b w:val="0"/>
          <w:color w:val="000000"/>
          <w:sz w:val="22"/>
          <w:szCs w:val="22"/>
          <w:lang w:val="lt-LT"/>
        </w:rPr>
        <w:t>mikrogramų</w:t>
      </w:r>
      <w:proofErr w:type="spellEnd"/>
      <w:r>
        <w:rPr>
          <w:rFonts w:ascii="Times New Roman" w:hAnsi="Times New Roman"/>
          <w:b w:val="0"/>
          <w:color w:val="000000"/>
          <w:sz w:val="22"/>
          <w:szCs w:val="22"/>
          <w:lang w:val="lt-LT"/>
        </w:rPr>
        <w:t xml:space="preserve"> </w:t>
      </w:r>
      <w:proofErr w:type="spellStart"/>
      <w:r w:rsidRPr="00D426E7">
        <w:rPr>
          <w:rFonts w:ascii="Times New Roman" w:hAnsi="Times New Roman"/>
          <w:b w:val="0"/>
          <w:color w:val="000000"/>
          <w:sz w:val="22"/>
          <w:szCs w:val="22"/>
          <w:lang w:val="lt-LT"/>
        </w:rPr>
        <w:t>benzalkonio</w:t>
      </w:r>
      <w:proofErr w:type="spellEnd"/>
      <w:r w:rsidRPr="00D426E7">
        <w:rPr>
          <w:rFonts w:ascii="Times New Roman" w:hAnsi="Times New Roman"/>
          <w:b w:val="0"/>
          <w:color w:val="000000"/>
          <w:sz w:val="22"/>
          <w:szCs w:val="22"/>
          <w:lang w:val="lt-LT"/>
        </w:rPr>
        <w:t xml:space="preserve"> chlorido</w:t>
      </w:r>
      <w:r>
        <w:rPr>
          <w:rFonts w:ascii="Times New Roman" w:hAnsi="Times New Roman"/>
          <w:b w:val="0"/>
          <w:color w:val="000000"/>
          <w:sz w:val="22"/>
          <w:szCs w:val="22"/>
          <w:lang w:val="lt-LT"/>
        </w:rPr>
        <w:t>.</w:t>
      </w:r>
    </w:p>
    <w:p w:rsidR="00137547" w:rsidRPr="00201D1C" w:rsidRDefault="00137547" w:rsidP="00137547">
      <w:pPr>
        <w:pStyle w:val="Antrat4"/>
        <w:rPr>
          <w:szCs w:val="22"/>
          <w:lang w:val="lt-LT"/>
        </w:rPr>
      </w:pPr>
      <w:proofErr w:type="spellStart"/>
      <w:r w:rsidRPr="00746F1F">
        <w:rPr>
          <w:rFonts w:ascii="Times New Roman" w:hAnsi="Times New Roman"/>
          <w:b w:val="0"/>
          <w:bCs w:val="0"/>
          <w:color w:val="000000"/>
          <w:sz w:val="22"/>
          <w:szCs w:val="22"/>
          <w:lang w:val="lt-LT"/>
        </w:rPr>
        <w:t>Benzalkonio</w:t>
      </w:r>
      <w:proofErr w:type="spellEnd"/>
      <w:r w:rsidRPr="00746F1F">
        <w:rPr>
          <w:rFonts w:ascii="Times New Roman" w:hAnsi="Times New Roman"/>
          <w:b w:val="0"/>
          <w:bCs w:val="0"/>
          <w:color w:val="000000"/>
          <w:sz w:val="22"/>
          <w:szCs w:val="22"/>
          <w:lang w:val="lt-LT"/>
        </w:rPr>
        <w:t xml:space="preserve"> chloridas gali sukelti sudirginimą ar</w:t>
      </w:r>
      <w:r>
        <w:rPr>
          <w:rFonts w:ascii="Times New Roman" w:hAnsi="Times New Roman"/>
          <w:b w:val="0"/>
          <w:bCs w:val="0"/>
          <w:color w:val="000000"/>
          <w:sz w:val="22"/>
          <w:szCs w:val="22"/>
          <w:lang w:val="lt-LT"/>
        </w:rPr>
        <w:t xml:space="preserve"> </w:t>
      </w:r>
      <w:r w:rsidRPr="00746F1F">
        <w:rPr>
          <w:rFonts w:ascii="Times New Roman" w:hAnsi="Times New Roman"/>
          <w:b w:val="0"/>
          <w:bCs w:val="0"/>
          <w:color w:val="000000"/>
          <w:sz w:val="22"/>
          <w:szCs w:val="22"/>
          <w:lang w:val="lt-LT"/>
        </w:rPr>
        <w:t>patinimą nosies viduje, ypač jei vartojamas ilgai.</w:t>
      </w:r>
    </w:p>
    <w:p w:rsidR="00137547"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3.</w:t>
      </w:r>
      <w:r w:rsidRPr="00201D1C">
        <w:rPr>
          <w:rFonts w:ascii="Times New Roman" w:hAnsi="Times New Roman"/>
          <w:sz w:val="22"/>
          <w:szCs w:val="22"/>
          <w:lang w:val="lt-LT"/>
        </w:rPr>
        <w:tab/>
        <w:t xml:space="preserve">Kaip vartoti </w:t>
      </w: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vartojama tik į nosį.</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Visada vartokite šį vaistą tiksliai kaip nurodė gydytojas. Jeigu abejojate, kreipkitės į gydytoją arba vaistininką. Vaistas poveikį sukelia tik vartojamas reguliariai. Kol Jūsų simptomai palengvės, gali praeiti 3</w:t>
      </w:r>
      <w:r w:rsidRPr="00201D1C">
        <w:rPr>
          <w:szCs w:val="22"/>
          <w:lang w:val="lt-LT"/>
        </w:rPr>
        <w:noBreakHyphen/>
        <w:t>4 dienos.</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b/>
          <w:szCs w:val="22"/>
          <w:lang w:val="lt-LT"/>
        </w:rPr>
      </w:pPr>
      <w:r w:rsidRPr="00201D1C">
        <w:rPr>
          <w:b/>
          <w:szCs w:val="22"/>
          <w:lang w:val="lt-LT"/>
        </w:rPr>
        <w:t xml:space="preserve">Kokią </w:t>
      </w:r>
      <w:proofErr w:type="spellStart"/>
      <w:r w:rsidRPr="00201D1C">
        <w:rPr>
          <w:b/>
          <w:szCs w:val="22"/>
          <w:lang w:val="lt-LT"/>
        </w:rPr>
        <w:t>Triamcinolone</w:t>
      </w:r>
      <w:proofErr w:type="spellEnd"/>
      <w:r w:rsidRPr="00201D1C">
        <w:rPr>
          <w:b/>
          <w:szCs w:val="22"/>
          <w:lang w:val="lt-LT"/>
        </w:rPr>
        <w:t xml:space="preserve"> </w:t>
      </w:r>
      <w:proofErr w:type="spellStart"/>
      <w:r w:rsidRPr="00201D1C">
        <w:rPr>
          <w:b/>
          <w:szCs w:val="22"/>
          <w:lang w:val="lt-LT"/>
        </w:rPr>
        <w:t>acetonide</w:t>
      </w:r>
      <w:proofErr w:type="spellEnd"/>
      <w:r w:rsidRPr="00201D1C">
        <w:rPr>
          <w:b/>
          <w:szCs w:val="22"/>
          <w:lang w:val="lt-LT"/>
        </w:rPr>
        <w:t xml:space="preserve"> </w:t>
      </w:r>
      <w:proofErr w:type="spellStart"/>
      <w:r w:rsidRPr="00201D1C">
        <w:rPr>
          <w:b/>
          <w:szCs w:val="22"/>
          <w:lang w:val="lt-LT"/>
        </w:rPr>
        <w:t>Sanofi</w:t>
      </w:r>
      <w:proofErr w:type="spellEnd"/>
      <w:r w:rsidRPr="00201D1C">
        <w:rPr>
          <w:b/>
          <w:szCs w:val="22"/>
          <w:lang w:val="lt-LT"/>
        </w:rPr>
        <w:t xml:space="preserve"> dozę vartoti?</w:t>
      </w:r>
    </w:p>
    <w:p w:rsidR="00137547" w:rsidRPr="00201D1C" w:rsidRDefault="00137547" w:rsidP="00137547">
      <w:pPr>
        <w:numPr>
          <w:ilvl w:val="12"/>
          <w:numId w:val="0"/>
        </w:numPr>
        <w:tabs>
          <w:tab w:val="clear" w:pos="567"/>
        </w:tabs>
        <w:spacing w:line="240" w:lineRule="auto"/>
        <w:ind w:right="-2"/>
        <w:rPr>
          <w:b/>
          <w:szCs w:val="22"/>
          <w:lang w:val="lt-LT"/>
        </w:rPr>
      </w:pPr>
      <w:r w:rsidRPr="00201D1C">
        <w:rPr>
          <w:b/>
          <w:szCs w:val="22"/>
          <w:lang w:val="lt-LT"/>
        </w:rPr>
        <w:t>Vaikams ir paaugliams (vyresniems kaip 12 metų)</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Įprastinė pradinė dozė yra po 2 įpurškimus į kiekvieną šnervę kasdien.</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lastRenderedPageBreak/>
        <w:t>Kai alergijos simptomai tampa kontroliuojami, dozę galima sumažinti ir kasdien į kiekvieną šnervę atlikti po 1 įpurškimą.</w:t>
      </w:r>
    </w:p>
    <w:p w:rsidR="00137547" w:rsidRPr="00201D1C" w:rsidRDefault="00137547" w:rsidP="00137547">
      <w:pPr>
        <w:numPr>
          <w:ilvl w:val="12"/>
          <w:numId w:val="0"/>
        </w:numPr>
        <w:tabs>
          <w:tab w:val="clear" w:pos="567"/>
        </w:tabs>
        <w:spacing w:line="240" w:lineRule="auto"/>
        <w:ind w:right="-2"/>
        <w:rPr>
          <w:b/>
          <w:szCs w:val="22"/>
          <w:lang w:val="lt-LT"/>
        </w:rPr>
      </w:pPr>
      <w:r w:rsidRPr="00201D1C">
        <w:rPr>
          <w:b/>
          <w:szCs w:val="22"/>
          <w:lang w:val="lt-LT"/>
        </w:rPr>
        <w:t>Vaikams (6</w:t>
      </w:r>
      <w:r w:rsidRPr="00201D1C">
        <w:rPr>
          <w:b/>
          <w:szCs w:val="22"/>
          <w:lang w:val="lt-LT"/>
        </w:rPr>
        <w:noBreakHyphen/>
        <w:t>12 metų)</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Įprastinė pradinė dozė yra po 1 įpurškimą į kiekvieną šnervę kasdien.</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Jei simptomai neišnyksta, dozę galima didinti ir kasdien į kiekvieną šnervę atlikti po 2 įpurškimus.</w:t>
      </w:r>
    </w:p>
    <w:p w:rsidR="00137547" w:rsidRPr="00AF4551"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 xml:space="preserve">Po to </w:t>
      </w:r>
      <w:r w:rsidRPr="00AF4551">
        <w:rPr>
          <w:szCs w:val="22"/>
          <w:lang w:val="lt-LT"/>
        </w:rPr>
        <w:t>dozę galima vėl sumažinti ir kasdien į kiekvieną šnervę atlikti po 1 įpurškimą.</w:t>
      </w:r>
    </w:p>
    <w:p w:rsidR="00137547" w:rsidRPr="00AF4551" w:rsidRDefault="00137547" w:rsidP="00137547">
      <w:pPr>
        <w:numPr>
          <w:ilvl w:val="12"/>
          <w:numId w:val="0"/>
        </w:numPr>
        <w:tabs>
          <w:tab w:val="clear" w:pos="567"/>
        </w:tabs>
        <w:spacing w:line="240" w:lineRule="auto"/>
        <w:ind w:right="-2"/>
        <w:rPr>
          <w:b/>
          <w:szCs w:val="22"/>
          <w:lang w:val="lt-LT"/>
        </w:rPr>
      </w:pPr>
      <w:r w:rsidRPr="00AF4551">
        <w:rPr>
          <w:b/>
          <w:szCs w:val="22"/>
          <w:lang w:val="lt-LT"/>
        </w:rPr>
        <w:t>Vaikams (2</w:t>
      </w:r>
      <w:r w:rsidRPr="00AF4551">
        <w:rPr>
          <w:b/>
          <w:szCs w:val="22"/>
          <w:lang w:val="lt-LT"/>
        </w:rPr>
        <w:noBreakHyphen/>
        <w:t>5 metų)</w:t>
      </w:r>
    </w:p>
    <w:p w:rsidR="00137547" w:rsidRPr="00AF4551" w:rsidRDefault="00137547" w:rsidP="00137547">
      <w:pPr>
        <w:numPr>
          <w:ilvl w:val="0"/>
          <w:numId w:val="2"/>
        </w:numPr>
        <w:tabs>
          <w:tab w:val="clear" w:pos="567"/>
        </w:tabs>
        <w:spacing w:line="240" w:lineRule="auto"/>
        <w:ind w:left="567" w:right="-2" w:hanging="567"/>
        <w:rPr>
          <w:noProof/>
          <w:szCs w:val="22"/>
          <w:lang w:val="lt-LT"/>
        </w:rPr>
      </w:pPr>
      <w:r w:rsidRPr="00B61DFA">
        <w:rPr>
          <w:szCs w:val="22"/>
          <w:lang w:val="lt-LT"/>
        </w:rPr>
        <w:t>Įprastinė pradinė dozė yra po 1 įpurškimą į kiekvieną šnervę kasdien</w:t>
      </w:r>
      <w:r w:rsidRPr="00AF4551">
        <w:rPr>
          <w:szCs w:val="22"/>
          <w:lang w:val="lt-LT"/>
        </w:rPr>
        <w:t>.</w:t>
      </w:r>
    </w:p>
    <w:p w:rsidR="00137547" w:rsidRPr="00AF4551" w:rsidRDefault="00137547" w:rsidP="00137547">
      <w:pPr>
        <w:pStyle w:val="Pagrindiniotekstotrauka"/>
        <w:ind w:left="0"/>
        <w:jc w:val="left"/>
        <w:rPr>
          <w:lang w:val="lt-LT"/>
        </w:rPr>
      </w:pPr>
    </w:p>
    <w:p w:rsidR="00137547" w:rsidRPr="00AF4551" w:rsidRDefault="00137547" w:rsidP="00137547">
      <w:pPr>
        <w:pStyle w:val="Pagrindiniotekstotrauka"/>
        <w:ind w:left="0"/>
        <w:rPr>
          <w:lang w:val="lt-LT"/>
        </w:rPr>
      </w:pPr>
      <w:r w:rsidRPr="00AF4551">
        <w:rPr>
          <w:lang w:val="lt-LT"/>
        </w:rPr>
        <w:t xml:space="preserve">Jaunesniems kaip 12 metų vaikams </w:t>
      </w:r>
      <w:proofErr w:type="spellStart"/>
      <w:r w:rsidRPr="00AF4551">
        <w:rPr>
          <w:lang w:val="lt-LT"/>
        </w:rPr>
        <w:t>Triamcinolone</w:t>
      </w:r>
      <w:proofErr w:type="spellEnd"/>
      <w:r w:rsidRPr="00AF4551">
        <w:rPr>
          <w:lang w:val="lt-LT"/>
        </w:rPr>
        <w:t xml:space="preserve"> </w:t>
      </w:r>
      <w:proofErr w:type="spellStart"/>
      <w:r w:rsidRPr="00AF4551">
        <w:rPr>
          <w:lang w:val="lt-LT"/>
        </w:rPr>
        <w:t>acetonide</w:t>
      </w:r>
      <w:proofErr w:type="spellEnd"/>
      <w:r w:rsidRPr="00AF4551">
        <w:rPr>
          <w:lang w:val="lt-LT"/>
        </w:rPr>
        <w:t xml:space="preserve"> </w:t>
      </w:r>
      <w:proofErr w:type="spellStart"/>
      <w:r w:rsidRPr="00AF4551">
        <w:rPr>
          <w:lang w:val="lt-LT"/>
        </w:rPr>
        <w:t>Sanofi</w:t>
      </w:r>
      <w:proofErr w:type="spellEnd"/>
      <w:r w:rsidRPr="00AF4551">
        <w:rPr>
          <w:lang w:val="lt-LT"/>
        </w:rPr>
        <w:t xml:space="preserve"> negalima vartoti ilgiau kaip 3 mėnesius.</w:t>
      </w:r>
    </w:p>
    <w:p w:rsidR="00137547" w:rsidRPr="00AF4551" w:rsidRDefault="00137547" w:rsidP="00137547">
      <w:pPr>
        <w:pStyle w:val="Pagrindiniotekstotrauka"/>
        <w:ind w:left="0"/>
        <w:jc w:val="left"/>
        <w:rPr>
          <w:lang w:val="lt-LT"/>
        </w:rPr>
      </w:pPr>
      <w:r w:rsidRPr="00AF4551">
        <w:rPr>
          <w:lang w:val="lt-LT"/>
        </w:rPr>
        <w:t xml:space="preserve">Vaikui </w:t>
      </w:r>
      <w:r>
        <w:rPr>
          <w:lang w:val="lt-LT"/>
        </w:rPr>
        <w:t>šį vaistą turi padėti vartoti suaugęs žmogus.</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b/>
          <w:szCs w:val="22"/>
          <w:lang w:val="lt-LT"/>
        </w:rPr>
      </w:pPr>
      <w:r w:rsidRPr="00201D1C">
        <w:rPr>
          <w:b/>
          <w:szCs w:val="22"/>
          <w:lang w:val="lt-LT"/>
        </w:rPr>
        <w:t>Kaip vartoti purškalą</w:t>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Prieš nosies purškalo vartojimą švelniai išsipūskite nosį, kad šnervės būtų švarios.</w:t>
      </w:r>
    </w:p>
    <w:p w:rsidR="00137547" w:rsidRPr="00201D1C" w:rsidRDefault="00137547" w:rsidP="00137547">
      <w:pPr>
        <w:numPr>
          <w:ilvl w:val="12"/>
          <w:numId w:val="0"/>
        </w:numPr>
        <w:tabs>
          <w:tab w:val="clear" w:pos="567"/>
        </w:tabs>
        <w:spacing w:line="240" w:lineRule="auto"/>
        <w:ind w:right="-2"/>
        <w:rPr>
          <w:szCs w:val="22"/>
          <w:lang w:val="lt-LT"/>
        </w:rPr>
      </w:pPr>
    </w:p>
    <w:tbl>
      <w:tblPr>
        <w:tblW w:w="0" w:type="auto"/>
        <w:tblLook w:val="01E0" w:firstRow="1" w:lastRow="1" w:firstColumn="1" w:lastColumn="1" w:noHBand="0" w:noVBand="0"/>
      </w:tblPr>
      <w:tblGrid>
        <w:gridCol w:w="489"/>
        <w:gridCol w:w="4373"/>
        <w:gridCol w:w="4776"/>
      </w:tblGrid>
      <w:tr w:rsidR="00137547" w:rsidRPr="00201D1C" w:rsidTr="009C2F41">
        <w:trPr>
          <w:trHeight w:val="2797"/>
        </w:trPr>
        <w:tc>
          <w:tcPr>
            <w:tcW w:w="548" w:type="dxa"/>
          </w:tcPr>
          <w:p w:rsidR="00137547" w:rsidRPr="00201D1C" w:rsidRDefault="00137547" w:rsidP="009C2F41">
            <w:pPr>
              <w:tabs>
                <w:tab w:val="clear" w:pos="567"/>
              </w:tabs>
              <w:spacing w:line="240" w:lineRule="auto"/>
              <w:rPr>
                <w:b/>
                <w:snapToGrid/>
                <w:szCs w:val="22"/>
                <w:lang w:val="lt-LT"/>
              </w:rPr>
            </w:pPr>
            <w:r w:rsidRPr="00201D1C">
              <w:rPr>
                <w:b/>
                <w:snapToGrid/>
                <w:szCs w:val="22"/>
                <w:lang w:val="lt-LT"/>
              </w:rPr>
              <w:t>1.</w:t>
            </w:r>
          </w:p>
        </w:tc>
        <w:tc>
          <w:tcPr>
            <w:tcW w:w="5680" w:type="dxa"/>
          </w:tcPr>
          <w:p w:rsidR="00137547" w:rsidRPr="00201D1C" w:rsidRDefault="00137547" w:rsidP="009C2F41">
            <w:pPr>
              <w:tabs>
                <w:tab w:val="clear" w:pos="567"/>
              </w:tabs>
              <w:spacing w:line="240" w:lineRule="auto"/>
              <w:rPr>
                <w:snapToGrid/>
                <w:szCs w:val="22"/>
                <w:lang w:val="lt-LT"/>
              </w:rPr>
            </w:pPr>
            <w:r w:rsidRPr="00201D1C">
              <w:rPr>
                <w:b/>
                <w:snapToGrid/>
                <w:szCs w:val="22"/>
                <w:lang w:val="lt-LT"/>
              </w:rPr>
              <w:t xml:space="preserve">Paruoškite buteliuką </w:t>
            </w:r>
          </w:p>
          <w:p w:rsidR="00137547" w:rsidRPr="00201D1C" w:rsidRDefault="00137547" w:rsidP="00137547">
            <w:pPr>
              <w:numPr>
                <w:ilvl w:val="0"/>
                <w:numId w:val="5"/>
              </w:numPr>
              <w:tabs>
                <w:tab w:val="clear" w:pos="567"/>
              </w:tabs>
              <w:spacing w:line="240" w:lineRule="auto"/>
              <w:rPr>
                <w:snapToGrid/>
                <w:szCs w:val="22"/>
                <w:lang w:val="lt-LT"/>
              </w:rPr>
            </w:pPr>
            <w:r w:rsidRPr="00201D1C">
              <w:rPr>
                <w:snapToGrid/>
                <w:szCs w:val="22"/>
                <w:lang w:val="lt-LT"/>
              </w:rPr>
              <w:t>Traukdami į viršų nuimkite dangtelį.</w:t>
            </w:r>
          </w:p>
          <w:p w:rsidR="00137547" w:rsidRPr="00201D1C" w:rsidRDefault="00137547" w:rsidP="00137547">
            <w:pPr>
              <w:numPr>
                <w:ilvl w:val="0"/>
                <w:numId w:val="5"/>
              </w:numPr>
              <w:tabs>
                <w:tab w:val="clear" w:pos="567"/>
              </w:tabs>
              <w:spacing w:line="240" w:lineRule="auto"/>
              <w:rPr>
                <w:snapToGrid/>
                <w:szCs w:val="22"/>
                <w:lang w:val="lt-LT"/>
              </w:rPr>
            </w:pPr>
            <w:r w:rsidRPr="00201D1C">
              <w:rPr>
                <w:snapToGrid/>
                <w:szCs w:val="22"/>
                <w:lang w:val="lt-LT"/>
              </w:rPr>
              <w:t>Prieš vaisto vartojimą buteliuką švelniai pakratykite.</w:t>
            </w:r>
          </w:p>
          <w:p w:rsidR="00137547" w:rsidRPr="00201D1C" w:rsidRDefault="00137547" w:rsidP="009C2F41">
            <w:pPr>
              <w:tabs>
                <w:tab w:val="clear" w:pos="567"/>
              </w:tabs>
              <w:spacing w:line="240" w:lineRule="auto"/>
              <w:rPr>
                <w:snapToGrid/>
                <w:szCs w:val="22"/>
                <w:lang w:val="lt-LT"/>
              </w:rPr>
            </w:pPr>
          </w:p>
        </w:tc>
        <w:tc>
          <w:tcPr>
            <w:tcW w:w="3059" w:type="dxa"/>
          </w:tcPr>
          <w:p w:rsidR="00137547" w:rsidRPr="00201D1C" w:rsidRDefault="00137547" w:rsidP="009C2F41">
            <w:pPr>
              <w:tabs>
                <w:tab w:val="clear" w:pos="567"/>
              </w:tabs>
              <w:spacing w:line="240" w:lineRule="auto"/>
              <w:rPr>
                <w:snapToGrid/>
                <w:szCs w:val="22"/>
                <w:lang w:val="lt-LT"/>
              </w:rPr>
            </w:pPr>
            <w:r w:rsidRPr="00201D1C">
              <w:rPr>
                <w:noProof/>
                <w:snapToGrid/>
                <w:szCs w:val="22"/>
                <w:lang w:val="lt-LT" w:eastAsia="lt-LT"/>
              </w:rPr>
              <w:drawing>
                <wp:inline distT="0" distB="0" distL="0" distR="0" wp14:anchorId="244B13E9" wp14:editId="6F478DA9">
                  <wp:extent cx="733425" cy="16287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1628775"/>
                          </a:xfrm>
                          <a:prstGeom prst="rect">
                            <a:avLst/>
                          </a:prstGeom>
                          <a:noFill/>
                          <a:ln>
                            <a:noFill/>
                          </a:ln>
                        </pic:spPr>
                      </pic:pic>
                    </a:graphicData>
                  </a:graphic>
                </wp:inline>
              </w:drawing>
            </w:r>
          </w:p>
        </w:tc>
      </w:tr>
      <w:tr w:rsidR="00137547" w:rsidRPr="00201D1C" w:rsidTr="009C2F41">
        <w:trPr>
          <w:trHeight w:val="2410"/>
        </w:trPr>
        <w:tc>
          <w:tcPr>
            <w:tcW w:w="548" w:type="dxa"/>
          </w:tcPr>
          <w:p w:rsidR="00137547" w:rsidRPr="00201D1C" w:rsidRDefault="00137547" w:rsidP="009C2F41">
            <w:pPr>
              <w:tabs>
                <w:tab w:val="clear" w:pos="567"/>
              </w:tabs>
              <w:spacing w:line="240" w:lineRule="auto"/>
              <w:rPr>
                <w:b/>
                <w:snapToGrid/>
                <w:szCs w:val="22"/>
                <w:lang w:val="lt-LT"/>
              </w:rPr>
            </w:pPr>
            <w:r w:rsidRPr="00201D1C">
              <w:rPr>
                <w:b/>
                <w:snapToGrid/>
                <w:szCs w:val="22"/>
                <w:lang w:val="lt-LT"/>
              </w:rPr>
              <w:t>2.</w:t>
            </w:r>
          </w:p>
        </w:tc>
        <w:tc>
          <w:tcPr>
            <w:tcW w:w="5680" w:type="dxa"/>
          </w:tcPr>
          <w:p w:rsidR="00137547" w:rsidRPr="00201D1C" w:rsidRDefault="00137547" w:rsidP="009C2F41">
            <w:pPr>
              <w:tabs>
                <w:tab w:val="clear" w:pos="567"/>
              </w:tabs>
              <w:spacing w:line="240" w:lineRule="auto"/>
              <w:rPr>
                <w:b/>
                <w:snapToGrid/>
                <w:szCs w:val="22"/>
                <w:lang w:val="lt-LT"/>
              </w:rPr>
            </w:pPr>
            <w:r w:rsidRPr="00201D1C">
              <w:rPr>
                <w:b/>
                <w:snapToGrid/>
                <w:szCs w:val="22"/>
                <w:lang w:val="lt-LT"/>
              </w:rPr>
              <w:t>Jei purkštuvą naudojate pirmą kartą</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Buteliuką laikykite stačią.</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Atlikdami šiuos veiksmus, purkštuvą nukreipkite nuo savęs.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Spausdami antgalį, užpildykite pompą purškalu. Tai vadinama užtaisymu.</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Paspauskite ir atleiskite antgalį 5 kartus.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Tai darykite tol, kol bus išpurkštas smulkus rūkas.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Dabar purkštuvas paruoštas naudoti.</w:t>
            </w:r>
          </w:p>
          <w:p w:rsidR="00137547" w:rsidRPr="00201D1C" w:rsidRDefault="00137547" w:rsidP="009C2F41">
            <w:pPr>
              <w:tabs>
                <w:tab w:val="clear" w:pos="567"/>
              </w:tabs>
              <w:spacing w:line="240" w:lineRule="auto"/>
              <w:rPr>
                <w:snapToGrid/>
                <w:szCs w:val="22"/>
                <w:lang w:val="lt-LT"/>
              </w:rPr>
            </w:pPr>
          </w:p>
        </w:tc>
        <w:tc>
          <w:tcPr>
            <w:tcW w:w="3059" w:type="dxa"/>
          </w:tcPr>
          <w:p w:rsidR="00137547" w:rsidRPr="00201D1C" w:rsidRDefault="00137547" w:rsidP="009C2F41">
            <w:pPr>
              <w:tabs>
                <w:tab w:val="clear" w:pos="567"/>
              </w:tabs>
              <w:spacing w:line="240" w:lineRule="auto"/>
              <w:rPr>
                <w:snapToGrid/>
                <w:szCs w:val="22"/>
                <w:lang w:val="lt-LT"/>
              </w:rPr>
            </w:pPr>
            <w:r w:rsidRPr="00201D1C">
              <w:rPr>
                <w:noProof/>
                <w:snapToGrid/>
                <w:szCs w:val="22"/>
                <w:lang w:val="lt-LT" w:eastAsia="lt-LT"/>
              </w:rPr>
              <w:drawing>
                <wp:inline distT="0" distB="0" distL="0" distR="0" wp14:anchorId="27127931" wp14:editId="0AC01CC1">
                  <wp:extent cx="1247775" cy="1371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1371600"/>
                          </a:xfrm>
                          <a:prstGeom prst="rect">
                            <a:avLst/>
                          </a:prstGeom>
                          <a:noFill/>
                          <a:ln>
                            <a:noFill/>
                          </a:ln>
                        </pic:spPr>
                      </pic:pic>
                    </a:graphicData>
                  </a:graphic>
                </wp:inline>
              </w:drawing>
            </w:r>
          </w:p>
        </w:tc>
      </w:tr>
      <w:tr w:rsidR="00137547" w:rsidRPr="00201D1C" w:rsidTr="009C2F41">
        <w:tc>
          <w:tcPr>
            <w:tcW w:w="548" w:type="dxa"/>
          </w:tcPr>
          <w:p w:rsidR="00137547" w:rsidRPr="00201D1C" w:rsidRDefault="00137547" w:rsidP="009C2F41">
            <w:pPr>
              <w:tabs>
                <w:tab w:val="clear" w:pos="567"/>
              </w:tabs>
              <w:spacing w:line="240" w:lineRule="auto"/>
              <w:rPr>
                <w:b/>
                <w:snapToGrid/>
                <w:szCs w:val="22"/>
                <w:lang w:val="lt-LT"/>
              </w:rPr>
            </w:pPr>
            <w:r w:rsidRPr="00201D1C">
              <w:rPr>
                <w:b/>
                <w:snapToGrid/>
                <w:szCs w:val="22"/>
                <w:lang w:val="lt-LT"/>
              </w:rPr>
              <w:t>3.</w:t>
            </w:r>
          </w:p>
        </w:tc>
        <w:tc>
          <w:tcPr>
            <w:tcW w:w="5680" w:type="dxa"/>
          </w:tcPr>
          <w:p w:rsidR="00137547" w:rsidRPr="00201D1C" w:rsidRDefault="00137547" w:rsidP="009C2F41">
            <w:pPr>
              <w:tabs>
                <w:tab w:val="clear" w:pos="567"/>
              </w:tabs>
              <w:spacing w:line="240" w:lineRule="auto"/>
              <w:rPr>
                <w:b/>
                <w:snapToGrid/>
                <w:szCs w:val="22"/>
                <w:lang w:val="lt-LT"/>
              </w:rPr>
            </w:pPr>
            <w:r w:rsidRPr="00201D1C">
              <w:rPr>
                <w:b/>
                <w:snapToGrid/>
                <w:szCs w:val="22"/>
                <w:lang w:val="lt-LT"/>
              </w:rPr>
              <w:t>Purškalo vartojimas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Vieną šnervę užspauskite pirštu.</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Buteliuką laikykite stačią ir į kitą šnervę įkiškite antgalį tiek, kad nebūtų nemalonaus pojūčio.</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Švelniai įkvėpkite pro nosį (tuo metu burna turi būti užčiaupta).</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Tuo metu spauskite antgalį, kad būtų atliktas vienas išpurškimas.</w:t>
            </w:r>
          </w:p>
          <w:p w:rsidR="00137547" w:rsidRPr="00201D1C" w:rsidRDefault="00137547" w:rsidP="009C2F41">
            <w:pPr>
              <w:tabs>
                <w:tab w:val="clear" w:pos="567"/>
              </w:tabs>
              <w:spacing w:line="240" w:lineRule="auto"/>
              <w:rPr>
                <w:snapToGrid/>
                <w:szCs w:val="22"/>
                <w:lang w:val="lt-LT"/>
              </w:rPr>
            </w:pPr>
          </w:p>
        </w:tc>
        <w:tc>
          <w:tcPr>
            <w:tcW w:w="3059" w:type="dxa"/>
          </w:tcPr>
          <w:p w:rsidR="00137547" w:rsidRPr="00201D1C" w:rsidRDefault="00137547" w:rsidP="009C2F41">
            <w:pPr>
              <w:tabs>
                <w:tab w:val="clear" w:pos="567"/>
              </w:tabs>
              <w:spacing w:line="240" w:lineRule="auto"/>
              <w:rPr>
                <w:snapToGrid/>
                <w:szCs w:val="22"/>
                <w:lang w:val="lt-LT"/>
              </w:rPr>
            </w:pPr>
            <w:r w:rsidRPr="00201D1C">
              <w:rPr>
                <w:noProof/>
                <w:snapToGrid/>
                <w:szCs w:val="22"/>
                <w:lang w:val="lt-LT" w:eastAsia="lt-LT"/>
              </w:rPr>
              <mc:AlternateContent>
                <mc:Choice Requires="wps">
                  <w:drawing>
                    <wp:anchor distT="0" distB="0" distL="114300" distR="114300" simplePos="0" relativeHeight="251661312" behindDoc="0" locked="0" layoutInCell="1" allowOverlap="1" wp14:anchorId="071BC453" wp14:editId="4F475E12">
                      <wp:simplePos x="0" y="0"/>
                      <wp:positionH relativeFrom="column">
                        <wp:posOffset>1598295</wp:posOffset>
                      </wp:positionH>
                      <wp:positionV relativeFrom="paragraph">
                        <wp:posOffset>1470660</wp:posOffset>
                      </wp:positionV>
                      <wp:extent cx="1285875" cy="333375"/>
                      <wp:effectExtent l="0" t="0" r="9525" b="9525"/>
                      <wp:wrapNone/>
                      <wp:docPr id="4" name="Teksto laukas 38"/>
                      <wp:cNvGraphicFramePr/>
                      <a:graphic xmlns:a="http://schemas.openxmlformats.org/drawingml/2006/main">
                        <a:graphicData uri="http://schemas.microsoft.com/office/word/2010/wordprocessingShape">
                          <wps:wsp>
                            <wps:cNvSpPr txBox="1"/>
                            <wps:spPr>
                              <a:xfrm>
                                <a:off x="0" y="0"/>
                                <a:ext cx="1285875" cy="333375"/>
                              </a:xfrm>
                              <a:prstGeom prst="rect">
                                <a:avLst/>
                              </a:prstGeom>
                              <a:solidFill>
                                <a:schemeClr val="lt1"/>
                              </a:solidFill>
                              <a:ln w="6350">
                                <a:noFill/>
                              </a:ln>
                            </wps:spPr>
                            <wps:txbx>
                              <w:txbxContent>
                                <w:p w:rsidR="00137547" w:rsidRPr="00573030" w:rsidRDefault="00137547" w:rsidP="00137547">
                                  <w:pPr>
                                    <w:rPr>
                                      <w:b/>
                                      <w:lang w:val="lt-LT"/>
                                    </w:rPr>
                                  </w:pPr>
                                  <w:r w:rsidRPr="00573030">
                                    <w:rPr>
                                      <w:b/>
                                      <w:lang w:val="lt-LT"/>
                                    </w:rPr>
                                    <w:t>Neteisinga padėtis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1BC453" id="_x0000_t202" coordsize="21600,21600" o:spt="202" path="m,l,21600r21600,l21600,xe">
                      <v:stroke joinstyle="miter"/>
                      <v:path gradientshapeok="t" o:connecttype="rect"/>
                    </v:shapetype>
                    <v:shape id="Teksto laukas 38" o:spid="_x0000_s1026" type="#_x0000_t202" style="position:absolute;margin-left:125.85pt;margin-top:115.8pt;width:101.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" fillcolor="white [3201]" stroked="f" strokeweight=".5pt">
                      <v:textbox>
                        <w:txbxContent>
                          <w:p w:rsidR="00137547" w:rsidRPr="00573030" w:rsidRDefault="00137547" w:rsidP="00137547">
                            <w:pPr>
                              <w:rPr>
                                <w:b/>
                                <w:lang w:val="lt-LT"/>
                              </w:rPr>
                            </w:pPr>
                            <w:r w:rsidRPr="00573030">
                              <w:rPr>
                                <w:b/>
                                <w:lang w:val="lt-LT"/>
                              </w:rPr>
                              <w:t>Neteisinga padėtis</w:t>
                            </w:r>
                          </w:p>
                        </w:txbxContent>
                      </v:textbox>
                    </v:shape>
                  </w:pict>
                </mc:Fallback>
              </mc:AlternateContent>
            </w:r>
            <w:r w:rsidRPr="00201D1C">
              <w:rPr>
                <w:noProof/>
                <w:snapToGrid/>
                <w:szCs w:val="22"/>
                <w:lang w:val="lt-LT" w:eastAsia="lt-LT"/>
              </w:rPr>
              <mc:AlternateContent>
                <mc:Choice Requires="wps">
                  <w:drawing>
                    <wp:anchor distT="0" distB="0" distL="114300" distR="114300" simplePos="0" relativeHeight="251660288" behindDoc="0" locked="0" layoutInCell="1" allowOverlap="1" wp14:anchorId="7FF0C209" wp14:editId="5250C9E1">
                      <wp:simplePos x="0" y="0"/>
                      <wp:positionH relativeFrom="column">
                        <wp:posOffset>121920</wp:posOffset>
                      </wp:positionH>
                      <wp:positionV relativeFrom="paragraph">
                        <wp:posOffset>1470660</wp:posOffset>
                      </wp:positionV>
                      <wp:extent cx="1238250" cy="333375"/>
                      <wp:effectExtent l="0" t="0" r="0" b="9525"/>
                      <wp:wrapNone/>
                      <wp:docPr id="5" name="Teksto laukas 34"/>
                      <wp:cNvGraphicFramePr/>
                      <a:graphic xmlns:a="http://schemas.openxmlformats.org/drawingml/2006/main">
                        <a:graphicData uri="http://schemas.microsoft.com/office/word/2010/wordprocessingShape">
                          <wps:wsp>
                            <wps:cNvSpPr txBox="1"/>
                            <wps:spPr>
                              <a:xfrm>
                                <a:off x="0" y="0"/>
                                <a:ext cx="1238250" cy="333375"/>
                              </a:xfrm>
                              <a:prstGeom prst="rect">
                                <a:avLst/>
                              </a:prstGeom>
                              <a:solidFill>
                                <a:schemeClr val="lt1"/>
                              </a:solidFill>
                              <a:ln w="6350">
                                <a:noFill/>
                              </a:ln>
                            </wps:spPr>
                            <wps:txbx>
                              <w:txbxContent>
                                <w:p w:rsidR="00137547" w:rsidRPr="00573030" w:rsidRDefault="00137547" w:rsidP="00137547">
                                  <w:pPr>
                                    <w:rPr>
                                      <w:b/>
                                      <w:lang w:val="lt-LT"/>
                                    </w:rPr>
                                  </w:pPr>
                                  <w:r w:rsidRPr="00573030">
                                    <w:rPr>
                                      <w:b/>
                                      <w:lang w:val="lt-LT"/>
                                    </w:rPr>
                                    <w:t>Teisinga padėtis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F0C209" id="Teksto laukas 34" o:spid="_x0000_s1027" type="#_x0000_t202" style="position:absolute;margin-left:9.6pt;margin-top:115.8pt;width:97.5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" fillcolor="white [3201]" stroked="f" strokeweight=".5pt">
                      <v:textbox>
                        <w:txbxContent>
                          <w:p w:rsidR="00137547" w:rsidRPr="00573030" w:rsidRDefault="00137547" w:rsidP="00137547">
                            <w:pPr>
                              <w:rPr>
                                <w:b/>
                                <w:lang w:val="lt-LT"/>
                              </w:rPr>
                            </w:pPr>
                            <w:r w:rsidRPr="00573030">
                              <w:rPr>
                                <w:b/>
                                <w:lang w:val="lt-LT"/>
                              </w:rPr>
                              <w:t>Teisinga padėtis</w:t>
                            </w:r>
                          </w:p>
                        </w:txbxContent>
                      </v:textbox>
                    </v:shape>
                  </w:pict>
                </mc:Fallback>
              </mc:AlternateContent>
            </w:r>
            <w:r w:rsidRPr="00201D1C">
              <w:rPr>
                <w:noProof/>
                <w:snapToGrid/>
                <w:szCs w:val="22"/>
                <w:lang w:val="lt-LT" w:eastAsia="lt-LT"/>
              </w:rPr>
              <w:drawing>
                <wp:inline distT="0" distB="0" distL="0" distR="0" wp14:anchorId="005DAB43" wp14:editId="247FD9BF">
                  <wp:extent cx="2886075" cy="16668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075" cy="1666875"/>
                          </a:xfrm>
                          <a:prstGeom prst="rect">
                            <a:avLst/>
                          </a:prstGeom>
                          <a:noFill/>
                          <a:ln>
                            <a:noFill/>
                          </a:ln>
                        </pic:spPr>
                      </pic:pic>
                    </a:graphicData>
                  </a:graphic>
                </wp:inline>
              </w:drawing>
            </w:r>
          </w:p>
        </w:tc>
      </w:tr>
      <w:tr w:rsidR="00137547" w:rsidRPr="00201D1C" w:rsidTr="009C2F41">
        <w:tc>
          <w:tcPr>
            <w:tcW w:w="548" w:type="dxa"/>
          </w:tcPr>
          <w:p w:rsidR="00137547" w:rsidRPr="00201D1C" w:rsidRDefault="00137547" w:rsidP="009C2F41">
            <w:pPr>
              <w:tabs>
                <w:tab w:val="clear" w:pos="567"/>
              </w:tabs>
              <w:spacing w:line="240" w:lineRule="auto"/>
              <w:rPr>
                <w:b/>
                <w:snapToGrid/>
                <w:szCs w:val="22"/>
                <w:lang w:val="lt-LT"/>
              </w:rPr>
            </w:pPr>
            <w:r w:rsidRPr="00201D1C">
              <w:rPr>
                <w:b/>
                <w:snapToGrid/>
                <w:szCs w:val="22"/>
                <w:lang w:val="lt-LT"/>
              </w:rPr>
              <w:t>4.</w:t>
            </w:r>
          </w:p>
        </w:tc>
        <w:tc>
          <w:tcPr>
            <w:tcW w:w="5680" w:type="dxa"/>
            <w:vAlign w:val="center"/>
          </w:tcPr>
          <w:p w:rsidR="00137547" w:rsidRPr="00201D1C" w:rsidRDefault="00137547" w:rsidP="009C2F41">
            <w:pPr>
              <w:tabs>
                <w:tab w:val="clear" w:pos="567"/>
              </w:tabs>
              <w:spacing w:line="240" w:lineRule="auto"/>
              <w:rPr>
                <w:snapToGrid/>
                <w:szCs w:val="22"/>
                <w:lang w:val="lt-LT"/>
              </w:rPr>
            </w:pPr>
            <w:r w:rsidRPr="00201D1C">
              <w:rPr>
                <w:szCs w:val="22"/>
                <w:lang w:val="lt-LT"/>
              </w:rPr>
              <w:t>Iškvėpkite pro burną</w:t>
            </w:r>
          </w:p>
        </w:tc>
        <w:tc>
          <w:tcPr>
            <w:tcW w:w="3059" w:type="dxa"/>
          </w:tcPr>
          <w:p w:rsidR="00137547" w:rsidRPr="00201D1C" w:rsidRDefault="00137547" w:rsidP="009C2F41">
            <w:pPr>
              <w:tabs>
                <w:tab w:val="clear" w:pos="567"/>
              </w:tabs>
              <w:spacing w:line="240" w:lineRule="auto"/>
              <w:rPr>
                <w:snapToGrid/>
                <w:szCs w:val="22"/>
                <w:lang w:val="lt-LT"/>
              </w:rPr>
            </w:pPr>
          </w:p>
        </w:tc>
      </w:tr>
      <w:tr w:rsidR="00137547" w:rsidRPr="0073555D" w:rsidTr="009C2F41">
        <w:tc>
          <w:tcPr>
            <w:tcW w:w="548" w:type="dxa"/>
          </w:tcPr>
          <w:p w:rsidR="00137547" w:rsidRPr="00201D1C" w:rsidRDefault="00137547" w:rsidP="009C2F41">
            <w:pPr>
              <w:tabs>
                <w:tab w:val="clear" w:pos="567"/>
              </w:tabs>
              <w:spacing w:line="240" w:lineRule="auto"/>
              <w:jc w:val="both"/>
              <w:rPr>
                <w:b/>
                <w:snapToGrid/>
                <w:szCs w:val="22"/>
                <w:lang w:val="lt-LT"/>
              </w:rPr>
            </w:pPr>
            <w:r w:rsidRPr="00201D1C">
              <w:rPr>
                <w:b/>
                <w:snapToGrid/>
                <w:szCs w:val="22"/>
                <w:lang w:val="lt-LT"/>
              </w:rPr>
              <w:t>5.</w:t>
            </w:r>
          </w:p>
        </w:tc>
        <w:tc>
          <w:tcPr>
            <w:tcW w:w="5680" w:type="dxa"/>
            <w:vAlign w:val="center"/>
          </w:tcPr>
          <w:p w:rsidR="00137547" w:rsidRPr="00201D1C" w:rsidRDefault="00137547" w:rsidP="009C2F41">
            <w:pPr>
              <w:numPr>
                <w:ilvl w:val="12"/>
                <w:numId w:val="0"/>
              </w:numPr>
              <w:tabs>
                <w:tab w:val="clear" w:pos="567"/>
              </w:tabs>
              <w:spacing w:line="240" w:lineRule="auto"/>
              <w:ind w:right="-2"/>
              <w:rPr>
                <w:szCs w:val="22"/>
                <w:lang w:val="lt-LT"/>
              </w:rPr>
            </w:pPr>
            <w:r w:rsidRPr="00201D1C">
              <w:rPr>
                <w:b/>
                <w:szCs w:val="22"/>
                <w:lang w:val="lt-LT"/>
              </w:rPr>
              <w:t>Pakartokite</w:t>
            </w:r>
            <w:r w:rsidRPr="00201D1C">
              <w:rPr>
                <w:szCs w:val="22"/>
                <w:lang w:val="lt-LT"/>
              </w:rPr>
              <w:t xml:space="preserve"> 3 ir 4 veiksmus, jei reikia dar kartą įpurkšti į tą pačią ar į kitą šnervę.</w:t>
            </w:r>
          </w:p>
        </w:tc>
        <w:tc>
          <w:tcPr>
            <w:tcW w:w="3059" w:type="dxa"/>
          </w:tcPr>
          <w:p w:rsidR="00137547" w:rsidRPr="00201D1C" w:rsidRDefault="00137547" w:rsidP="009C2F41">
            <w:pPr>
              <w:tabs>
                <w:tab w:val="clear" w:pos="567"/>
              </w:tabs>
              <w:spacing w:line="240" w:lineRule="auto"/>
              <w:jc w:val="both"/>
              <w:rPr>
                <w:snapToGrid/>
                <w:szCs w:val="22"/>
                <w:lang w:val="lt-LT"/>
              </w:rPr>
            </w:pPr>
          </w:p>
        </w:tc>
      </w:tr>
      <w:tr w:rsidR="00137547" w:rsidRPr="00201D1C" w:rsidTr="009C2F41">
        <w:tc>
          <w:tcPr>
            <w:tcW w:w="548" w:type="dxa"/>
          </w:tcPr>
          <w:p w:rsidR="00137547" w:rsidRPr="00201D1C" w:rsidRDefault="00137547" w:rsidP="009C2F41">
            <w:pPr>
              <w:tabs>
                <w:tab w:val="clear" w:pos="567"/>
              </w:tabs>
              <w:spacing w:line="240" w:lineRule="auto"/>
              <w:rPr>
                <w:b/>
                <w:snapToGrid/>
                <w:szCs w:val="22"/>
                <w:lang w:val="lt-LT"/>
              </w:rPr>
            </w:pPr>
            <w:r w:rsidRPr="00201D1C">
              <w:rPr>
                <w:b/>
                <w:snapToGrid/>
                <w:szCs w:val="22"/>
                <w:lang w:val="lt-LT"/>
              </w:rPr>
              <w:t>6.</w:t>
            </w:r>
          </w:p>
        </w:tc>
        <w:tc>
          <w:tcPr>
            <w:tcW w:w="5680" w:type="dxa"/>
            <w:vAlign w:val="center"/>
          </w:tcPr>
          <w:p w:rsidR="00137547" w:rsidRPr="00201D1C" w:rsidRDefault="00137547" w:rsidP="009C2F41">
            <w:pPr>
              <w:tabs>
                <w:tab w:val="clear" w:pos="567"/>
              </w:tabs>
              <w:spacing w:line="240" w:lineRule="auto"/>
              <w:rPr>
                <w:snapToGrid/>
                <w:szCs w:val="22"/>
                <w:lang w:val="lt-LT"/>
              </w:rPr>
            </w:pPr>
            <w:r w:rsidRPr="00201D1C">
              <w:rPr>
                <w:b/>
                <w:szCs w:val="22"/>
                <w:lang w:val="lt-LT"/>
              </w:rPr>
              <w:t>Po purškalo pavartojimo</w:t>
            </w:r>
            <w:r w:rsidRPr="00201D1C">
              <w:rPr>
                <w:snapToGrid/>
                <w:szCs w:val="22"/>
                <w:lang w:val="lt-LT"/>
              </w:rPr>
              <w:t xml:space="preserve"> </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Kad purkštuvo antgalis išliktų švarus, po kiekvieno naudojimo jį rūpestingai nušluostykite švariu audiniu ar nosine.</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lastRenderedPageBreak/>
              <w:t>Ant antgalio vėl uždėkite dangtelį.</w:t>
            </w:r>
          </w:p>
        </w:tc>
        <w:tc>
          <w:tcPr>
            <w:tcW w:w="3059" w:type="dxa"/>
          </w:tcPr>
          <w:p w:rsidR="00137547" w:rsidRPr="00201D1C" w:rsidRDefault="00137547" w:rsidP="009C2F41">
            <w:pPr>
              <w:tabs>
                <w:tab w:val="clear" w:pos="567"/>
              </w:tabs>
              <w:spacing w:line="240" w:lineRule="auto"/>
              <w:rPr>
                <w:snapToGrid/>
                <w:szCs w:val="22"/>
                <w:lang w:val="lt-LT"/>
              </w:rPr>
            </w:pPr>
          </w:p>
        </w:tc>
      </w:tr>
    </w:tbl>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b/>
          <w:szCs w:val="22"/>
          <w:lang w:val="lt-LT"/>
        </w:rPr>
      </w:pPr>
      <w:r w:rsidRPr="00201D1C">
        <w:rPr>
          <w:b/>
          <w:szCs w:val="22"/>
          <w:lang w:val="lt-LT"/>
        </w:rPr>
        <w:t>Jei nosies purškalo purkštuvas nenaudotas daugiau kaip 2 savaites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Purkštuvą reikia užtaisyti iš naujo, kad antgalis užsipildytų purškalu.</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Atlikdami šiuos veiksmus, purkštuvą nukreipkite nuo savęs.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Norėdami užtaisyti, prieš vartojimą purškalą vieną kartą išpurkškite į orą.</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Prieš vaisto vartojimą buteliuką visada švelniai pakratykite.</w:t>
      </w:r>
    </w:p>
    <w:p w:rsidR="00137547" w:rsidRPr="00201D1C" w:rsidRDefault="00137547" w:rsidP="00137547">
      <w:pPr>
        <w:numPr>
          <w:ilvl w:val="12"/>
          <w:numId w:val="0"/>
        </w:numPr>
        <w:tabs>
          <w:tab w:val="clear" w:pos="567"/>
        </w:tabs>
        <w:spacing w:line="240" w:lineRule="auto"/>
        <w:ind w:right="-2"/>
        <w:rPr>
          <w:szCs w:val="22"/>
          <w:lang w:val="lt-LT"/>
        </w:rPr>
      </w:pPr>
      <w:r w:rsidRPr="00201D1C">
        <w:rPr>
          <w:noProof/>
          <w:snapToGrid/>
          <w:szCs w:val="22"/>
          <w:lang w:val="lt-LT" w:eastAsia="lt-LT"/>
        </w:rPr>
        <mc:AlternateContent>
          <mc:Choice Requires="wps">
            <w:drawing>
              <wp:anchor distT="0" distB="0" distL="114300" distR="114300" simplePos="0" relativeHeight="251664384" behindDoc="0" locked="0" layoutInCell="1" allowOverlap="1" wp14:anchorId="57D134E6" wp14:editId="0FE752D8">
                <wp:simplePos x="0" y="0"/>
                <wp:positionH relativeFrom="column">
                  <wp:posOffset>1137920</wp:posOffset>
                </wp:positionH>
                <wp:positionV relativeFrom="paragraph">
                  <wp:posOffset>927735</wp:posOffset>
                </wp:positionV>
                <wp:extent cx="923925" cy="295275"/>
                <wp:effectExtent l="0" t="0" r="28575" b="28575"/>
                <wp:wrapNone/>
                <wp:docPr id="6" name="Teksto laukas 32"/>
                <wp:cNvGraphicFramePr/>
                <a:graphic xmlns:a="http://schemas.openxmlformats.org/drawingml/2006/main">
                  <a:graphicData uri="http://schemas.microsoft.com/office/word/2010/wordprocessingShape">
                    <wps:wsp>
                      <wps:cNvSpPr txBox="1"/>
                      <wps:spPr>
                        <a:xfrm>
                          <a:off x="0" y="0"/>
                          <a:ext cx="923925" cy="295275"/>
                        </a:xfrm>
                        <a:prstGeom prst="rect">
                          <a:avLst/>
                        </a:prstGeom>
                        <a:solidFill>
                          <a:sysClr val="window" lastClr="FFFFFF"/>
                        </a:solidFill>
                        <a:ln w="6350">
                          <a:solidFill>
                            <a:sysClr val="window" lastClr="FFFFFF"/>
                          </a:solidFill>
                        </a:ln>
                      </wps:spPr>
                      <wps:txbx>
                        <w:txbxContent>
                          <w:p w:rsidR="00137547" w:rsidRPr="00BA7D6E" w:rsidRDefault="00137547" w:rsidP="00137547">
                            <w:pPr>
                              <w:rPr>
                                <w:b/>
                                <w:lang w:val="lt-LT"/>
                              </w:rPr>
                            </w:pPr>
                            <w:r>
                              <w:rPr>
                                <w:b/>
                                <w:lang w:val="lt-LT"/>
                              </w:rPr>
                              <w:t>Buteliukas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134E6" id="Teksto laukas 32" o:spid="_x0000_s1028" type="#_x0000_t202" style="position:absolute;margin-left:89.6pt;margin-top:73.05pt;width:72.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" fillcolor="window" strokecolor="window" strokeweight=".5pt">
                <v:textbox>
                  <w:txbxContent>
                    <w:p w:rsidR="00137547" w:rsidRPr="00BA7D6E" w:rsidRDefault="00137547" w:rsidP="00137547">
                      <w:pPr>
                        <w:rPr>
                          <w:b/>
                          <w:lang w:val="lt-LT"/>
                        </w:rPr>
                      </w:pPr>
                      <w:r>
                        <w:rPr>
                          <w:b/>
                          <w:lang w:val="lt-LT"/>
                        </w:rPr>
                        <w:t>Buteliukas</w:t>
                      </w:r>
                    </w:p>
                  </w:txbxContent>
                </v:textbox>
              </v:shape>
            </w:pict>
          </mc:Fallback>
        </mc:AlternateContent>
      </w:r>
      <w:r w:rsidRPr="00201D1C">
        <w:rPr>
          <w:noProof/>
          <w:snapToGrid/>
          <w:szCs w:val="22"/>
          <w:lang w:val="lt-LT" w:eastAsia="lt-LT"/>
        </w:rPr>
        <mc:AlternateContent>
          <mc:Choice Requires="wps">
            <w:drawing>
              <wp:anchor distT="0" distB="0" distL="114300" distR="114300" simplePos="0" relativeHeight="251663360" behindDoc="0" locked="0" layoutInCell="1" allowOverlap="1" wp14:anchorId="3861E28A" wp14:editId="1E3C9935">
                <wp:simplePos x="0" y="0"/>
                <wp:positionH relativeFrom="column">
                  <wp:posOffset>1137921</wp:posOffset>
                </wp:positionH>
                <wp:positionV relativeFrom="paragraph">
                  <wp:posOffset>222885</wp:posOffset>
                </wp:positionV>
                <wp:extent cx="800100" cy="323850"/>
                <wp:effectExtent l="0" t="0" r="19050" b="19050"/>
                <wp:wrapNone/>
                <wp:docPr id="7" name="Teksto laukas 30"/>
                <wp:cNvGraphicFramePr/>
                <a:graphic xmlns:a="http://schemas.openxmlformats.org/drawingml/2006/main">
                  <a:graphicData uri="http://schemas.microsoft.com/office/word/2010/wordprocessingShape">
                    <wps:wsp>
                      <wps:cNvSpPr txBox="1"/>
                      <wps:spPr>
                        <a:xfrm>
                          <a:off x="0" y="0"/>
                          <a:ext cx="800100" cy="323850"/>
                        </a:xfrm>
                        <a:prstGeom prst="rect">
                          <a:avLst/>
                        </a:prstGeom>
                        <a:solidFill>
                          <a:sysClr val="window" lastClr="FFFFFF"/>
                        </a:solidFill>
                        <a:ln w="6350">
                          <a:solidFill>
                            <a:sysClr val="window" lastClr="FFFFFF"/>
                          </a:solidFill>
                        </a:ln>
                      </wps:spPr>
                      <wps:txbx>
                        <w:txbxContent>
                          <w:p w:rsidR="00137547" w:rsidRPr="00BA7D6E" w:rsidRDefault="00137547" w:rsidP="00137547">
                            <w:pPr>
                              <w:rPr>
                                <w:b/>
                                <w:lang w:val="lt-LT"/>
                              </w:rPr>
                            </w:pPr>
                            <w:r>
                              <w:rPr>
                                <w:b/>
                                <w:lang w:val="lt-LT"/>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1E28A" id="Teksto laukas 30" o:spid="_x0000_s1029" type="#_x0000_t202" style="position:absolute;margin-left:89.6pt;margin-top:17.55pt;width:63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" fillcolor="window" strokecolor="window" strokeweight=".5pt">
                <v:textbox>
                  <w:txbxContent>
                    <w:p w:rsidR="00137547" w:rsidRPr="00BA7D6E" w:rsidRDefault="00137547" w:rsidP="00137547">
                      <w:pPr>
                        <w:rPr>
                          <w:b/>
                          <w:lang w:val="lt-LT"/>
                        </w:rPr>
                      </w:pPr>
                      <w:r>
                        <w:rPr>
                          <w:b/>
                          <w:lang w:val="lt-LT"/>
                        </w:rPr>
                        <w:t>Dangtelis</w:t>
                      </w:r>
                    </w:p>
                  </w:txbxContent>
                </v:textbox>
              </v:shape>
            </w:pict>
          </mc:Fallback>
        </mc:AlternateContent>
      </w:r>
      <w:r w:rsidRPr="00201D1C">
        <w:rPr>
          <w:noProof/>
          <w:snapToGrid/>
          <w:szCs w:val="22"/>
          <w:lang w:val="lt-LT" w:eastAsia="lt-LT"/>
        </w:rPr>
        <mc:AlternateContent>
          <mc:Choice Requires="wps">
            <w:drawing>
              <wp:anchor distT="0" distB="0" distL="114300" distR="114300" simplePos="0" relativeHeight="251662336" behindDoc="0" locked="0" layoutInCell="1" allowOverlap="1" wp14:anchorId="15CE4E43" wp14:editId="269D292C">
                <wp:simplePos x="0" y="0"/>
                <wp:positionH relativeFrom="column">
                  <wp:posOffset>-347980</wp:posOffset>
                </wp:positionH>
                <wp:positionV relativeFrom="paragraph">
                  <wp:posOffset>546734</wp:posOffset>
                </wp:positionV>
                <wp:extent cx="819150" cy="504825"/>
                <wp:effectExtent l="0" t="0" r="19050" b="28575"/>
                <wp:wrapNone/>
                <wp:docPr id="8" name="Teksto laukas 29"/>
                <wp:cNvGraphicFramePr/>
                <a:graphic xmlns:a="http://schemas.openxmlformats.org/drawingml/2006/main">
                  <a:graphicData uri="http://schemas.microsoft.com/office/word/2010/wordprocessingShape">
                    <wps:wsp>
                      <wps:cNvSpPr txBox="1"/>
                      <wps:spPr>
                        <a:xfrm>
                          <a:off x="0" y="0"/>
                          <a:ext cx="819150" cy="504825"/>
                        </a:xfrm>
                        <a:prstGeom prst="rect">
                          <a:avLst/>
                        </a:prstGeom>
                        <a:solidFill>
                          <a:sysClr val="window" lastClr="FFFFFF"/>
                        </a:solidFill>
                        <a:ln w="6350">
                          <a:solidFill>
                            <a:sysClr val="window" lastClr="FFFFFF"/>
                          </a:solidFill>
                        </a:ln>
                      </wps:spPr>
                      <wps:txbx>
                        <w:txbxContent>
                          <w:p w:rsidR="00137547" w:rsidRPr="00BA7D6E" w:rsidRDefault="00137547" w:rsidP="00137547">
                            <w:pPr>
                              <w:rPr>
                                <w:b/>
                                <w:lang w:val="lt-LT"/>
                              </w:rPr>
                            </w:pPr>
                            <w:r w:rsidRPr="00BA7D6E">
                              <w:rPr>
                                <w:b/>
                                <w:lang w:val="lt-LT"/>
                              </w:rPr>
                              <w:t>Purkštuvo</w:t>
                            </w:r>
                          </w:p>
                          <w:p w:rsidR="00137547" w:rsidRPr="00BA7D6E" w:rsidRDefault="00137547" w:rsidP="00137547">
                            <w:pPr>
                              <w:rPr>
                                <w:b/>
                                <w:lang w:val="lt-LT"/>
                              </w:rPr>
                            </w:pPr>
                            <w:r w:rsidRPr="00BA7D6E">
                              <w:rPr>
                                <w:b/>
                                <w:lang w:val="lt-LT"/>
                              </w:rPr>
                              <w:t>antgalis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E4E43" id="Teksto laukas 29" o:spid="_x0000_s1030" type="#_x0000_t202" style="position:absolute;margin-left:-27.4pt;margin-top:43.05pt;width:64.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" fillcolor="window" strokecolor="window" strokeweight=".5pt">
                <v:textbox>
                  <w:txbxContent>
                    <w:p w:rsidR="00137547" w:rsidRPr="00BA7D6E" w:rsidRDefault="00137547" w:rsidP="00137547">
                      <w:pPr>
                        <w:rPr>
                          <w:b/>
                          <w:lang w:val="lt-LT"/>
                        </w:rPr>
                      </w:pPr>
                      <w:r w:rsidRPr="00BA7D6E">
                        <w:rPr>
                          <w:b/>
                          <w:lang w:val="lt-LT"/>
                        </w:rPr>
                        <w:t>Purkštuvo</w:t>
                      </w:r>
                    </w:p>
                    <w:p w:rsidR="00137547" w:rsidRPr="00BA7D6E" w:rsidRDefault="00137547" w:rsidP="00137547">
                      <w:pPr>
                        <w:rPr>
                          <w:b/>
                          <w:lang w:val="lt-LT"/>
                        </w:rPr>
                      </w:pPr>
                      <w:r w:rsidRPr="00BA7D6E">
                        <w:rPr>
                          <w:b/>
                          <w:lang w:val="lt-LT"/>
                        </w:rPr>
                        <w:t>antgalis</w:t>
                      </w:r>
                    </w:p>
                  </w:txbxContent>
                </v:textbox>
              </v:shape>
            </w:pict>
          </mc:Fallback>
        </mc:AlternateContent>
      </w:r>
      <w:r w:rsidRPr="00201D1C">
        <w:rPr>
          <w:noProof/>
          <w:snapToGrid/>
          <w:szCs w:val="22"/>
          <w:lang w:val="lt-LT" w:eastAsia="lt-LT"/>
        </w:rPr>
        <w:drawing>
          <wp:inline distT="0" distB="0" distL="0" distR="0" wp14:anchorId="764145BD" wp14:editId="411D4BD0">
            <wp:extent cx="1638300" cy="1666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666875"/>
                    </a:xfrm>
                    <a:prstGeom prst="rect">
                      <a:avLst/>
                    </a:prstGeom>
                    <a:noFill/>
                    <a:ln>
                      <a:noFill/>
                    </a:ln>
                  </pic:spPr>
                </pic:pic>
              </a:graphicData>
            </a:graphic>
          </wp:inline>
        </w:drawing>
      </w:r>
    </w:p>
    <w:p w:rsidR="00137547" w:rsidRPr="00201D1C" w:rsidRDefault="00137547" w:rsidP="00137547">
      <w:pPr>
        <w:numPr>
          <w:ilvl w:val="12"/>
          <w:numId w:val="0"/>
        </w:numPr>
        <w:tabs>
          <w:tab w:val="clear" w:pos="567"/>
        </w:tabs>
        <w:spacing w:line="240" w:lineRule="auto"/>
        <w:ind w:right="-2"/>
        <w:rPr>
          <w:b/>
          <w:szCs w:val="22"/>
          <w:lang w:val="lt-LT"/>
        </w:rPr>
      </w:pPr>
      <w:r w:rsidRPr="00201D1C">
        <w:rPr>
          <w:b/>
          <w:szCs w:val="22"/>
          <w:lang w:val="lt-LT"/>
        </w:rPr>
        <w:t>Purkštuvo valymas</w:t>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 xml:space="preserve">Jei purkštuvas neveikia, antgalis gali būti užsikimšęs. </w:t>
      </w:r>
      <w:r w:rsidRPr="00201D1C">
        <w:rPr>
          <w:b/>
          <w:szCs w:val="22"/>
          <w:lang w:val="lt-LT"/>
        </w:rPr>
        <w:t>Niekada</w:t>
      </w:r>
      <w:r w:rsidRPr="00201D1C">
        <w:rPr>
          <w:szCs w:val="22"/>
          <w:lang w:val="lt-LT"/>
        </w:rPr>
        <w:t xml:space="preserve"> nebandykite adata ar kitu aštriu daiktu antgalio atkimšti ar padidinti siauros purkštuvo angos, kadangi po to purkštuvas gali nebeveikti.</w:t>
      </w:r>
    </w:p>
    <w:p w:rsidR="00137547" w:rsidRPr="00201D1C" w:rsidRDefault="00137547" w:rsidP="00137547">
      <w:pPr>
        <w:numPr>
          <w:ilvl w:val="12"/>
          <w:numId w:val="0"/>
        </w:numPr>
        <w:tabs>
          <w:tab w:val="clear" w:pos="567"/>
        </w:tabs>
        <w:spacing w:line="240" w:lineRule="auto"/>
        <w:ind w:right="-2"/>
        <w:rPr>
          <w:szCs w:val="22"/>
          <w:lang w:val="lt-LT"/>
        </w:rPr>
      </w:pPr>
      <w:r w:rsidRPr="00201D1C">
        <w:rPr>
          <w:noProof/>
          <w:snapToGrid/>
          <w:szCs w:val="22"/>
          <w:lang w:val="lt-LT" w:eastAsia="lt-LT"/>
        </w:rPr>
        <w:drawing>
          <wp:inline distT="0" distB="0" distL="0" distR="0" wp14:anchorId="1BF2309F" wp14:editId="3540173C">
            <wp:extent cx="1657350" cy="14001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1400175"/>
                    </a:xfrm>
                    <a:prstGeom prst="rect">
                      <a:avLst/>
                    </a:prstGeom>
                    <a:noFill/>
                    <a:ln>
                      <a:noFill/>
                    </a:ln>
                  </pic:spPr>
                </pic:pic>
              </a:graphicData>
            </a:graphic>
          </wp:inline>
        </w:drawing>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Nosies purškalo purkštuvą reikia valyti mažiausiai kartą per savaitę. Jei purkštuvas kemšasi, jį galima valyti dažniau.</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Purkštuvo valymo instrukcijos</w:t>
      </w:r>
    </w:p>
    <w:tbl>
      <w:tblPr>
        <w:tblW w:w="0" w:type="auto"/>
        <w:tblLook w:val="01E0" w:firstRow="1" w:lastRow="1" w:firstColumn="1" w:lastColumn="1" w:noHBand="0" w:noVBand="0"/>
      </w:tblPr>
      <w:tblGrid>
        <w:gridCol w:w="6879"/>
        <w:gridCol w:w="2229"/>
      </w:tblGrid>
      <w:tr w:rsidR="00137547" w:rsidRPr="00201D1C" w:rsidTr="009C2F41">
        <w:trPr>
          <w:trHeight w:val="2345"/>
        </w:trPr>
        <w:tc>
          <w:tcPr>
            <w:tcW w:w="6879" w:type="dxa"/>
          </w:tcPr>
          <w:p w:rsidR="00137547" w:rsidRPr="00201D1C" w:rsidRDefault="00137547" w:rsidP="00137547">
            <w:pPr>
              <w:numPr>
                <w:ilvl w:val="0"/>
                <w:numId w:val="3"/>
              </w:numPr>
              <w:tabs>
                <w:tab w:val="clear" w:pos="567"/>
              </w:tabs>
              <w:spacing w:line="240" w:lineRule="auto"/>
              <w:ind w:left="567" w:right="-2" w:hanging="567"/>
              <w:rPr>
                <w:szCs w:val="22"/>
                <w:lang w:val="lt-LT"/>
              </w:rPr>
            </w:pPr>
            <w:r w:rsidRPr="00201D1C">
              <w:rPr>
                <w:szCs w:val="22"/>
                <w:lang w:val="lt-LT"/>
              </w:rPr>
              <w:t>Nuimkite dangtelį.</w:t>
            </w:r>
          </w:p>
          <w:p w:rsidR="00137547" w:rsidRPr="00201D1C" w:rsidRDefault="00137547" w:rsidP="00137547">
            <w:pPr>
              <w:numPr>
                <w:ilvl w:val="0"/>
                <w:numId w:val="3"/>
              </w:numPr>
              <w:tabs>
                <w:tab w:val="clear" w:pos="567"/>
              </w:tabs>
              <w:spacing w:line="240" w:lineRule="auto"/>
              <w:ind w:left="567" w:right="-2" w:hanging="567"/>
              <w:rPr>
                <w:szCs w:val="22"/>
                <w:lang w:val="lt-LT"/>
              </w:rPr>
            </w:pPr>
            <w:r w:rsidRPr="00201D1C">
              <w:rPr>
                <w:szCs w:val="22"/>
                <w:lang w:val="lt-LT"/>
              </w:rPr>
              <w:t>Švelniai nutraukite tik purkštuvo antgalį.</w:t>
            </w:r>
          </w:p>
          <w:p w:rsidR="00137547" w:rsidRPr="00201D1C" w:rsidRDefault="00137547" w:rsidP="009C2F41">
            <w:pPr>
              <w:tabs>
                <w:tab w:val="clear" w:pos="567"/>
              </w:tabs>
              <w:spacing w:line="240" w:lineRule="auto"/>
              <w:ind w:left="567" w:right="-2"/>
              <w:rPr>
                <w:szCs w:val="22"/>
                <w:lang w:val="lt-LT"/>
              </w:rPr>
            </w:pPr>
            <w:r w:rsidRPr="00201D1C">
              <w:rPr>
                <w:noProof/>
                <w:snapToGrid/>
                <w:szCs w:val="22"/>
                <w:lang w:val="lt-LT" w:eastAsia="lt-LT"/>
              </w:rPr>
              <w:drawing>
                <wp:inline distT="0" distB="0" distL="0" distR="0" wp14:anchorId="76C8199B" wp14:editId="758B5414">
                  <wp:extent cx="1323975" cy="17716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771650"/>
                          </a:xfrm>
                          <a:prstGeom prst="rect">
                            <a:avLst/>
                          </a:prstGeom>
                          <a:noFill/>
                          <a:ln>
                            <a:noFill/>
                          </a:ln>
                        </pic:spPr>
                      </pic:pic>
                    </a:graphicData>
                  </a:graphic>
                </wp:inline>
              </w:drawing>
            </w:r>
          </w:p>
          <w:p w:rsidR="00137547" w:rsidRPr="00201D1C" w:rsidRDefault="00137547" w:rsidP="00137547">
            <w:pPr>
              <w:numPr>
                <w:ilvl w:val="0"/>
                <w:numId w:val="3"/>
              </w:numPr>
              <w:tabs>
                <w:tab w:val="clear" w:pos="567"/>
              </w:tabs>
              <w:spacing w:line="240" w:lineRule="auto"/>
              <w:ind w:left="567" w:right="-2" w:hanging="567"/>
              <w:rPr>
                <w:szCs w:val="22"/>
                <w:lang w:val="lt-LT"/>
              </w:rPr>
            </w:pPr>
            <w:r w:rsidRPr="00201D1C">
              <w:rPr>
                <w:szCs w:val="22"/>
                <w:lang w:val="lt-LT"/>
              </w:rPr>
              <w:t>Dangtelį ir purkštuvo antgalį kelioms minutėms pamerkite į šiltą vandenį.</w:t>
            </w:r>
          </w:p>
          <w:p w:rsidR="00137547" w:rsidRPr="00201D1C" w:rsidRDefault="00137547" w:rsidP="00137547">
            <w:pPr>
              <w:numPr>
                <w:ilvl w:val="0"/>
                <w:numId w:val="3"/>
              </w:numPr>
              <w:tabs>
                <w:tab w:val="clear" w:pos="567"/>
              </w:tabs>
              <w:spacing w:line="240" w:lineRule="auto"/>
              <w:ind w:left="567" w:right="-2" w:hanging="567"/>
              <w:rPr>
                <w:szCs w:val="22"/>
                <w:lang w:val="lt-LT"/>
              </w:rPr>
            </w:pPr>
            <w:r w:rsidRPr="00201D1C">
              <w:rPr>
                <w:szCs w:val="22"/>
                <w:lang w:val="lt-LT"/>
              </w:rPr>
              <w:t>Nuplaukite šaltu bėgančiu vandentiekio vandeniu.</w:t>
            </w:r>
          </w:p>
          <w:p w:rsidR="00137547" w:rsidRPr="00201D1C" w:rsidRDefault="00137547" w:rsidP="009C2F41">
            <w:pPr>
              <w:tabs>
                <w:tab w:val="clear" w:pos="567"/>
              </w:tabs>
              <w:spacing w:line="240" w:lineRule="auto"/>
              <w:ind w:left="567" w:right="-2"/>
              <w:rPr>
                <w:szCs w:val="22"/>
                <w:lang w:val="lt-LT"/>
              </w:rPr>
            </w:pPr>
            <w:r w:rsidRPr="00201D1C">
              <w:rPr>
                <w:noProof/>
                <w:snapToGrid/>
                <w:szCs w:val="22"/>
                <w:lang w:val="lt-LT" w:eastAsia="lt-LT"/>
              </w:rPr>
              <w:lastRenderedPageBreak/>
              <w:drawing>
                <wp:inline distT="0" distB="0" distL="0" distR="0" wp14:anchorId="7D257E5F" wp14:editId="226DED23">
                  <wp:extent cx="1628775" cy="16002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1600200"/>
                          </a:xfrm>
                          <a:prstGeom prst="rect">
                            <a:avLst/>
                          </a:prstGeom>
                          <a:noFill/>
                          <a:ln>
                            <a:noFill/>
                          </a:ln>
                        </pic:spPr>
                      </pic:pic>
                    </a:graphicData>
                  </a:graphic>
                </wp:inline>
              </w:drawing>
            </w:r>
          </w:p>
          <w:p w:rsidR="00137547" w:rsidRPr="00201D1C" w:rsidRDefault="00137547" w:rsidP="00137547">
            <w:pPr>
              <w:numPr>
                <w:ilvl w:val="0"/>
                <w:numId w:val="3"/>
              </w:numPr>
              <w:tabs>
                <w:tab w:val="clear" w:pos="567"/>
              </w:tabs>
              <w:spacing w:line="240" w:lineRule="auto"/>
              <w:ind w:left="567" w:right="-2" w:hanging="567"/>
              <w:rPr>
                <w:szCs w:val="22"/>
                <w:lang w:val="lt-LT"/>
              </w:rPr>
            </w:pPr>
            <w:r w:rsidRPr="00201D1C">
              <w:rPr>
                <w:szCs w:val="22"/>
                <w:lang w:val="lt-LT"/>
              </w:rPr>
              <w:t>Nupurtykite ar barbendami pašalinkite vandens perteklių.</w:t>
            </w:r>
          </w:p>
          <w:p w:rsidR="00137547" w:rsidRPr="00201D1C" w:rsidRDefault="00137547" w:rsidP="00137547">
            <w:pPr>
              <w:numPr>
                <w:ilvl w:val="0"/>
                <w:numId w:val="3"/>
              </w:numPr>
              <w:tabs>
                <w:tab w:val="clear" w:pos="567"/>
              </w:tabs>
              <w:spacing w:line="240" w:lineRule="auto"/>
              <w:ind w:left="567" w:right="-2" w:hanging="567"/>
              <w:rPr>
                <w:szCs w:val="22"/>
                <w:lang w:val="lt-LT"/>
              </w:rPr>
            </w:pPr>
            <w:r w:rsidRPr="00201D1C">
              <w:rPr>
                <w:szCs w:val="22"/>
                <w:lang w:val="lt-LT"/>
              </w:rPr>
              <w:t>Palikite nudžiūti ore.</w:t>
            </w:r>
          </w:p>
          <w:p w:rsidR="00137547" w:rsidRPr="00201D1C" w:rsidRDefault="00137547" w:rsidP="00137547">
            <w:pPr>
              <w:numPr>
                <w:ilvl w:val="0"/>
                <w:numId w:val="3"/>
              </w:numPr>
              <w:tabs>
                <w:tab w:val="clear" w:pos="567"/>
              </w:tabs>
              <w:spacing w:line="240" w:lineRule="auto"/>
              <w:ind w:left="567" w:right="-2" w:hanging="567"/>
              <w:rPr>
                <w:szCs w:val="22"/>
                <w:lang w:val="lt-LT"/>
              </w:rPr>
            </w:pPr>
            <w:r w:rsidRPr="00201D1C">
              <w:rPr>
                <w:szCs w:val="22"/>
                <w:lang w:val="lt-LT"/>
              </w:rPr>
              <w:t>Vėl uždėkite purkštuvo antgalį.</w:t>
            </w:r>
          </w:p>
          <w:p w:rsidR="00137547" w:rsidRPr="00201D1C" w:rsidRDefault="00137547" w:rsidP="00137547">
            <w:pPr>
              <w:numPr>
                <w:ilvl w:val="0"/>
                <w:numId w:val="3"/>
              </w:numPr>
              <w:tabs>
                <w:tab w:val="clear" w:pos="567"/>
              </w:tabs>
              <w:spacing w:line="240" w:lineRule="auto"/>
              <w:ind w:left="567" w:right="-2" w:hanging="567"/>
              <w:rPr>
                <w:szCs w:val="22"/>
                <w:lang w:val="lt-LT"/>
              </w:rPr>
            </w:pPr>
            <w:r w:rsidRPr="00201D1C">
              <w:rPr>
                <w:szCs w:val="22"/>
                <w:lang w:val="lt-LT"/>
              </w:rPr>
              <w:t>Užtaisykite nosies purškalo purkštuvą, kol atsiras smulkus rūkas.</w:t>
            </w:r>
          </w:p>
          <w:p w:rsidR="00137547" w:rsidRPr="00201D1C" w:rsidRDefault="00137547" w:rsidP="00137547">
            <w:pPr>
              <w:numPr>
                <w:ilvl w:val="0"/>
                <w:numId w:val="3"/>
              </w:numPr>
              <w:tabs>
                <w:tab w:val="clear" w:pos="567"/>
              </w:tabs>
              <w:spacing w:line="240" w:lineRule="auto"/>
              <w:ind w:left="567" w:right="-2" w:hanging="567"/>
              <w:rPr>
                <w:szCs w:val="22"/>
                <w:lang w:val="lt-LT"/>
              </w:rPr>
            </w:pPr>
            <w:r w:rsidRPr="00201D1C">
              <w:rPr>
                <w:szCs w:val="22"/>
                <w:lang w:val="lt-LT"/>
              </w:rPr>
              <w:t>Naudokite kaip įprasta.</w:t>
            </w:r>
          </w:p>
        </w:tc>
        <w:tc>
          <w:tcPr>
            <w:tcW w:w="2229" w:type="dxa"/>
          </w:tcPr>
          <w:p w:rsidR="00137547" w:rsidRPr="00201D1C" w:rsidRDefault="00137547" w:rsidP="009C2F41">
            <w:pPr>
              <w:keepNext/>
              <w:tabs>
                <w:tab w:val="clear" w:pos="567"/>
              </w:tabs>
              <w:spacing w:line="240" w:lineRule="auto"/>
              <w:ind w:right="-29"/>
              <w:jc w:val="both"/>
              <w:rPr>
                <w:noProof/>
                <w:snapToGrid/>
                <w:szCs w:val="22"/>
                <w:lang w:val="lt-LT"/>
              </w:rPr>
            </w:pPr>
          </w:p>
        </w:tc>
      </w:tr>
    </w:tbl>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 xml:space="preserve">Ką daryti pavartojus per didelę </w:t>
      </w: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r w:rsidRPr="00201D1C">
        <w:rPr>
          <w:rFonts w:ascii="Times New Roman" w:hAnsi="Times New Roman"/>
          <w:sz w:val="22"/>
          <w:szCs w:val="22"/>
          <w:lang w:val="lt-LT"/>
        </w:rPr>
        <w:t xml:space="preserve"> dozę?</w:t>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Svarbu, kad vartotumėte tokią dozę, kokia nurodyta vaistininko pateiktoje etiketėje arba kokią nurodė gydytojas. Turite vartoti tik tokią dozę, kokią nurodė gydytojas; didesnės ar mažesnės dozės vartojimas gali pasunkinti Jūsų ligos simptomus.</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 xml:space="preserve">Nėra tikėtina, kad perdozavimas sukeltų problemų, vis dėlto, jei išgersite visą buteliuko turinį, gali pasireikšti nemalonus pojūtis skrandyje ar žarnyne. Jei suvartojote daugiau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nei reikia, pasitarkite su gydytoju.</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 xml:space="preserve">Pamiršus pavartoti </w:t>
      </w: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 xml:space="preserve">Jei pamiršote pavartoti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jo pavartokite iš karto, kai tik atsiminsite. Negalima vartoti dvigubos dozės norint kompensuoti praleistą dozę.</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 xml:space="preserve">Nustojus vartoti </w:t>
      </w: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p>
    <w:p w:rsidR="00137547" w:rsidRPr="00201D1C" w:rsidRDefault="00137547" w:rsidP="00137547">
      <w:pPr>
        <w:numPr>
          <w:ilvl w:val="12"/>
          <w:numId w:val="0"/>
        </w:numPr>
        <w:tabs>
          <w:tab w:val="clear" w:pos="567"/>
        </w:tabs>
        <w:spacing w:line="240" w:lineRule="auto"/>
        <w:ind w:right="-29"/>
        <w:rPr>
          <w:szCs w:val="22"/>
          <w:lang w:val="lt-LT"/>
        </w:rPr>
      </w:pPr>
      <w:r w:rsidRPr="00201D1C">
        <w:rPr>
          <w:szCs w:val="22"/>
          <w:lang w:val="lt-LT"/>
        </w:rPr>
        <w:t>Jei nutrauksite šio vaisto vartojimą, simptomai per kelias dienas gali atsinaujinti.</w:t>
      </w:r>
    </w:p>
    <w:p w:rsidR="00137547" w:rsidRPr="00201D1C" w:rsidRDefault="00137547" w:rsidP="00137547">
      <w:pPr>
        <w:numPr>
          <w:ilvl w:val="12"/>
          <w:numId w:val="0"/>
        </w:numPr>
        <w:tabs>
          <w:tab w:val="clear" w:pos="567"/>
        </w:tabs>
        <w:spacing w:line="240" w:lineRule="auto"/>
        <w:ind w:right="-29"/>
        <w:rPr>
          <w:szCs w:val="22"/>
          <w:lang w:val="lt-LT"/>
        </w:rPr>
      </w:pPr>
    </w:p>
    <w:p w:rsidR="00137547" w:rsidRPr="00201D1C" w:rsidRDefault="00137547" w:rsidP="00137547">
      <w:pPr>
        <w:numPr>
          <w:ilvl w:val="12"/>
          <w:numId w:val="0"/>
        </w:numPr>
        <w:tabs>
          <w:tab w:val="clear" w:pos="567"/>
        </w:tabs>
        <w:spacing w:line="240" w:lineRule="auto"/>
        <w:ind w:right="-29"/>
        <w:rPr>
          <w:szCs w:val="22"/>
          <w:lang w:val="lt-LT"/>
        </w:rPr>
      </w:pPr>
      <w:r w:rsidRPr="00201D1C">
        <w:rPr>
          <w:szCs w:val="22"/>
          <w:lang w:val="lt-LT"/>
        </w:rPr>
        <w:t>Jeigu kiltų daugiau klausimų dėl šio vaisto vartojimo, kreipkitės į gydytoją arba vaistininką.</w:t>
      </w:r>
    </w:p>
    <w:p w:rsidR="00137547" w:rsidRPr="00201D1C" w:rsidRDefault="00137547" w:rsidP="00137547">
      <w:pPr>
        <w:numPr>
          <w:ilvl w:val="12"/>
          <w:numId w:val="0"/>
        </w:numPr>
        <w:tabs>
          <w:tab w:val="clear" w:pos="567"/>
        </w:tabs>
        <w:spacing w:line="240" w:lineRule="auto"/>
        <w:rPr>
          <w:szCs w:val="22"/>
          <w:lang w:val="lt-LT"/>
        </w:rPr>
      </w:pPr>
    </w:p>
    <w:p w:rsidR="00137547" w:rsidRPr="00201D1C" w:rsidRDefault="00137547" w:rsidP="00137547">
      <w:pPr>
        <w:numPr>
          <w:ilvl w:val="12"/>
          <w:numId w:val="0"/>
        </w:numPr>
        <w:tabs>
          <w:tab w:val="clear" w:pos="567"/>
        </w:tabs>
        <w:spacing w:line="240" w:lineRule="auto"/>
        <w:rPr>
          <w:szCs w:val="22"/>
          <w:lang w:val="lt-LT"/>
        </w:rPr>
      </w:pPr>
    </w:p>
    <w:p w:rsidR="00137547" w:rsidRPr="00201D1C" w:rsidRDefault="00137547" w:rsidP="00137547">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4.</w:t>
      </w:r>
      <w:r w:rsidRPr="00201D1C">
        <w:rPr>
          <w:rFonts w:ascii="Times New Roman" w:hAnsi="Times New Roman"/>
          <w:sz w:val="22"/>
          <w:szCs w:val="22"/>
          <w:lang w:val="lt-LT"/>
        </w:rPr>
        <w:tab/>
        <w:t>Galimas šalutinis poveikis</w:t>
      </w:r>
    </w:p>
    <w:p w:rsidR="00137547" w:rsidRPr="00201D1C" w:rsidRDefault="00137547" w:rsidP="00137547">
      <w:pPr>
        <w:numPr>
          <w:ilvl w:val="12"/>
          <w:numId w:val="0"/>
        </w:numPr>
        <w:tabs>
          <w:tab w:val="clear" w:pos="567"/>
        </w:tabs>
        <w:spacing w:line="240" w:lineRule="auto"/>
        <w:rPr>
          <w:szCs w:val="22"/>
          <w:lang w:val="lt-LT"/>
        </w:rPr>
      </w:pPr>
    </w:p>
    <w:p w:rsidR="00137547" w:rsidRPr="00201D1C" w:rsidRDefault="00137547" w:rsidP="00137547">
      <w:pPr>
        <w:numPr>
          <w:ilvl w:val="12"/>
          <w:numId w:val="0"/>
        </w:numPr>
        <w:tabs>
          <w:tab w:val="clear" w:pos="567"/>
        </w:tabs>
        <w:spacing w:line="240" w:lineRule="auto"/>
        <w:ind w:right="-29"/>
        <w:rPr>
          <w:szCs w:val="22"/>
          <w:lang w:val="lt-LT"/>
        </w:rPr>
      </w:pPr>
      <w:r w:rsidRPr="00201D1C">
        <w:rPr>
          <w:szCs w:val="22"/>
          <w:lang w:val="lt-LT"/>
        </w:rPr>
        <w:t>Šis vaistas, kaip ir visi kiti, gali sukelti šalutinį poveikį, nors jis pasireiškia ne visiems žmonėms.</w:t>
      </w:r>
    </w:p>
    <w:p w:rsidR="00137547" w:rsidRPr="00201D1C" w:rsidRDefault="00137547" w:rsidP="00137547">
      <w:pPr>
        <w:numPr>
          <w:ilvl w:val="12"/>
          <w:numId w:val="0"/>
        </w:numPr>
        <w:tabs>
          <w:tab w:val="clear" w:pos="567"/>
        </w:tabs>
        <w:spacing w:line="240" w:lineRule="auto"/>
        <w:ind w:right="-29"/>
        <w:rPr>
          <w:szCs w:val="22"/>
          <w:lang w:val="lt-LT"/>
        </w:rPr>
      </w:pPr>
    </w:p>
    <w:p w:rsidR="00137547" w:rsidRPr="00201D1C" w:rsidRDefault="00137547" w:rsidP="00137547">
      <w:pPr>
        <w:numPr>
          <w:ilvl w:val="12"/>
          <w:numId w:val="0"/>
        </w:numPr>
        <w:tabs>
          <w:tab w:val="clear" w:pos="567"/>
        </w:tabs>
        <w:spacing w:line="240" w:lineRule="auto"/>
        <w:ind w:right="-29"/>
        <w:rPr>
          <w:b/>
          <w:szCs w:val="22"/>
          <w:lang w:val="lt-LT"/>
        </w:rPr>
      </w:pPr>
      <w:r w:rsidRPr="00201D1C">
        <w:rPr>
          <w:b/>
          <w:szCs w:val="22"/>
          <w:lang w:val="lt-LT"/>
        </w:rPr>
        <w:t xml:space="preserve">Nutraukite </w:t>
      </w:r>
      <w:proofErr w:type="spellStart"/>
      <w:r w:rsidRPr="00201D1C">
        <w:rPr>
          <w:b/>
          <w:szCs w:val="22"/>
          <w:lang w:val="lt-LT"/>
        </w:rPr>
        <w:t>Triamcinolone</w:t>
      </w:r>
      <w:proofErr w:type="spellEnd"/>
      <w:r w:rsidRPr="00201D1C">
        <w:rPr>
          <w:b/>
          <w:szCs w:val="22"/>
          <w:lang w:val="lt-LT"/>
        </w:rPr>
        <w:t xml:space="preserve"> </w:t>
      </w:r>
      <w:proofErr w:type="spellStart"/>
      <w:r w:rsidRPr="00201D1C">
        <w:rPr>
          <w:b/>
          <w:szCs w:val="22"/>
          <w:lang w:val="lt-LT"/>
        </w:rPr>
        <w:t>acetonide</w:t>
      </w:r>
      <w:proofErr w:type="spellEnd"/>
      <w:r w:rsidRPr="00201D1C">
        <w:rPr>
          <w:b/>
          <w:szCs w:val="22"/>
          <w:lang w:val="lt-LT"/>
        </w:rPr>
        <w:t xml:space="preserve"> </w:t>
      </w:r>
      <w:proofErr w:type="spellStart"/>
      <w:r w:rsidRPr="00201D1C">
        <w:rPr>
          <w:b/>
          <w:szCs w:val="22"/>
          <w:lang w:val="lt-LT"/>
        </w:rPr>
        <w:t>Sanofi</w:t>
      </w:r>
      <w:proofErr w:type="spellEnd"/>
      <w:r w:rsidRPr="00201D1C">
        <w:rPr>
          <w:b/>
          <w:szCs w:val="22"/>
          <w:lang w:val="lt-LT"/>
        </w:rPr>
        <w:t xml:space="preserve"> vartojimą ir nedelsdami kreipkitės į gydytoją ar tiesiai į ligoninę, jeigu:</w:t>
      </w:r>
    </w:p>
    <w:p w:rsidR="00137547" w:rsidRPr="00201D1C" w:rsidRDefault="00137547" w:rsidP="00137547">
      <w:pPr>
        <w:numPr>
          <w:ilvl w:val="0"/>
          <w:numId w:val="2"/>
        </w:numPr>
        <w:tabs>
          <w:tab w:val="clear" w:pos="567"/>
        </w:tabs>
        <w:spacing w:line="240" w:lineRule="auto"/>
        <w:ind w:right="-2"/>
        <w:rPr>
          <w:szCs w:val="22"/>
          <w:lang w:val="lt-LT"/>
        </w:rPr>
      </w:pPr>
      <w:r w:rsidRPr="00201D1C">
        <w:rPr>
          <w:szCs w:val="22"/>
          <w:lang w:val="lt-LT"/>
        </w:rPr>
        <w:t xml:space="preserve">pasireiškia alerginė reakcija į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Galimi požymiai (jų atsiradimo dažnis nežinomas) yra išbėrimas (dilgėlinė), niežėjimas, rijimo ar kvėpavimo sutrikimas, lūpų, veido, gerklės ar liežuvio patinimas.</w:t>
      </w:r>
    </w:p>
    <w:p w:rsidR="00137547" w:rsidRPr="00201D1C" w:rsidRDefault="00137547" w:rsidP="00137547">
      <w:pPr>
        <w:numPr>
          <w:ilvl w:val="12"/>
          <w:numId w:val="0"/>
        </w:numPr>
        <w:tabs>
          <w:tab w:val="clear" w:pos="567"/>
        </w:tabs>
        <w:spacing w:line="240" w:lineRule="auto"/>
        <w:ind w:right="-29"/>
        <w:rPr>
          <w:szCs w:val="22"/>
          <w:lang w:val="lt-LT"/>
        </w:rPr>
      </w:pPr>
    </w:p>
    <w:p w:rsidR="00137547" w:rsidRPr="00201D1C" w:rsidRDefault="00137547" w:rsidP="00137547">
      <w:pPr>
        <w:numPr>
          <w:ilvl w:val="12"/>
          <w:numId w:val="0"/>
        </w:numPr>
        <w:tabs>
          <w:tab w:val="clear" w:pos="567"/>
        </w:tabs>
        <w:spacing w:line="240" w:lineRule="auto"/>
        <w:ind w:right="-29"/>
        <w:rPr>
          <w:b/>
          <w:szCs w:val="22"/>
          <w:lang w:val="lt-LT"/>
        </w:rPr>
      </w:pPr>
      <w:r w:rsidRPr="00201D1C">
        <w:rPr>
          <w:b/>
          <w:szCs w:val="22"/>
          <w:lang w:val="lt-LT"/>
        </w:rPr>
        <w:t xml:space="preserve">Dažnas šalutinis poveikis </w:t>
      </w:r>
      <w:r w:rsidRPr="00201D1C">
        <w:rPr>
          <w:szCs w:val="22"/>
          <w:lang w:val="lt-LT"/>
        </w:rPr>
        <w:t>(gali atsirasti ne daugiau kaip 1 žmogui iš 10)</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Nosies bėgimas, galvos skausmas, gerklės skausmas ir (arba) kosulys.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Kraujavimas iš nosies.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Kvėpimo takų uždegimas ar dirginimas (bronchitas).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 xml:space="preserve">Rėmuo ar </w:t>
      </w:r>
      <w:proofErr w:type="spellStart"/>
      <w:r w:rsidRPr="00201D1C">
        <w:rPr>
          <w:szCs w:val="22"/>
          <w:lang w:val="lt-LT"/>
        </w:rPr>
        <w:t>nevirškinimas</w:t>
      </w:r>
      <w:proofErr w:type="spellEnd"/>
      <w:r w:rsidRPr="00201D1C">
        <w:rPr>
          <w:szCs w:val="22"/>
          <w:lang w:val="lt-LT"/>
        </w:rPr>
        <w:t>.</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Į gripą panašūs simptomai (karščiavimas, raumenų skausmas, silpnumas ir (arba) nuovargis).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Dantų problemos.</w:t>
      </w:r>
    </w:p>
    <w:p w:rsidR="00137547" w:rsidRPr="00201D1C" w:rsidRDefault="00137547" w:rsidP="00137547">
      <w:pPr>
        <w:numPr>
          <w:ilvl w:val="12"/>
          <w:numId w:val="0"/>
        </w:numPr>
        <w:tabs>
          <w:tab w:val="clear" w:pos="567"/>
        </w:tabs>
        <w:spacing w:line="240" w:lineRule="auto"/>
        <w:ind w:right="-29"/>
        <w:rPr>
          <w:szCs w:val="22"/>
          <w:lang w:val="lt-LT"/>
        </w:rPr>
      </w:pPr>
    </w:p>
    <w:p w:rsidR="00137547" w:rsidRPr="00201D1C" w:rsidRDefault="00137547" w:rsidP="00137547">
      <w:pPr>
        <w:numPr>
          <w:ilvl w:val="12"/>
          <w:numId w:val="0"/>
        </w:numPr>
        <w:tabs>
          <w:tab w:val="clear" w:pos="567"/>
        </w:tabs>
        <w:spacing w:line="240" w:lineRule="auto"/>
        <w:ind w:right="-29"/>
        <w:rPr>
          <w:szCs w:val="22"/>
          <w:lang w:val="lt-LT"/>
        </w:rPr>
      </w:pPr>
      <w:r w:rsidRPr="00201D1C">
        <w:rPr>
          <w:b/>
          <w:szCs w:val="22"/>
          <w:lang w:val="lt-LT"/>
        </w:rPr>
        <w:t xml:space="preserve">Kitoks šalutinis poveikis </w:t>
      </w:r>
      <w:r w:rsidRPr="00201D1C">
        <w:rPr>
          <w:szCs w:val="22"/>
          <w:lang w:val="lt-LT"/>
        </w:rPr>
        <w:t>(jo dažnis nežinomas, t. y. negali būti apskaičiuotas pagal turimus duomenis)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lastRenderedPageBreak/>
        <w:t>Vidinės nosies dalies dirginimas ir sausumas.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Ančių užgulimas ar blokada.</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Čiaudulys.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Uoslės ar skonio pojūčio pokytis.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Šleikštulys (pykinimas).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Miego sutrikimai, svaigulio ar nuovargio pojūtis.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Dusulys (</w:t>
      </w:r>
      <w:proofErr w:type="spellStart"/>
      <w:r w:rsidRPr="00201D1C">
        <w:rPr>
          <w:szCs w:val="22"/>
          <w:lang w:val="lt-LT"/>
        </w:rPr>
        <w:t>dispnėja</w:t>
      </w:r>
      <w:proofErr w:type="spellEnd"/>
      <w:r w:rsidRPr="00201D1C">
        <w:rPr>
          <w:szCs w:val="22"/>
          <w:lang w:val="lt-LT"/>
        </w:rPr>
        <w:t>).</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Kortizolio kiekio kraujyje sumažėjimas (nustatomas laboratoriniu tyrimu).</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 xml:space="preserve">Akies lęšiuko </w:t>
      </w:r>
      <w:proofErr w:type="spellStart"/>
      <w:r w:rsidRPr="00201D1C">
        <w:rPr>
          <w:szCs w:val="22"/>
          <w:lang w:val="lt-LT"/>
        </w:rPr>
        <w:t>drumstumas</w:t>
      </w:r>
      <w:proofErr w:type="spellEnd"/>
      <w:r w:rsidRPr="00201D1C">
        <w:rPr>
          <w:szCs w:val="22"/>
          <w:lang w:val="lt-LT"/>
        </w:rPr>
        <w:t xml:space="preserve"> (katarakta), padidėjęs spaudimas akies viduje (glaukoma).</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Miglotas matymas.</w:t>
      </w:r>
    </w:p>
    <w:p w:rsidR="00137547" w:rsidRPr="00201D1C" w:rsidRDefault="00137547" w:rsidP="00137547">
      <w:pPr>
        <w:numPr>
          <w:ilvl w:val="12"/>
          <w:numId w:val="0"/>
        </w:numPr>
        <w:tabs>
          <w:tab w:val="clear" w:pos="567"/>
        </w:tabs>
        <w:spacing w:line="240" w:lineRule="auto"/>
        <w:ind w:right="-29"/>
        <w:rPr>
          <w:szCs w:val="22"/>
          <w:lang w:val="lt-LT"/>
        </w:rPr>
      </w:pPr>
    </w:p>
    <w:p w:rsidR="00137547" w:rsidRPr="00201D1C" w:rsidRDefault="00137547" w:rsidP="00137547">
      <w:pPr>
        <w:numPr>
          <w:ilvl w:val="12"/>
          <w:numId w:val="0"/>
        </w:numPr>
        <w:tabs>
          <w:tab w:val="clear" w:pos="567"/>
        </w:tabs>
        <w:spacing w:line="240" w:lineRule="auto"/>
        <w:ind w:right="-29"/>
        <w:rPr>
          <w:szCs w:val="22"/>
          <w:lang w:val="lt-LT"/>
        </w:rPr>
      </w:pPr>
      <w:r w:rsidRPr="00201D1C">
        <w:rPr>
          <w:szCs w:val="22"/>
          <w:lang w:val="lt-LT"/>
        </w:rPr>
        <w:t xml:space="preserve">Kai kuriems žmonėms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gali sukelti nosies vidinės dalies vidurio (pertvaros) pažeidimą. Jei dėl to Jums kyla bet kokių abejonių, jas aptarkite su savo gydytoju arba vaistininku.</w:t>
      </w:r>
    </w:p>
    <w:p w:rsidR="00137547" w:rsidRPr="00201D1C" w:rsidRDefault="00137547" w:rsidP="00137547">
      <w:pPr>
        <w:numPr>
          <w:ilvl w:val="12"/>
          <w:numId w:val="0"/>
        </w:numPr>
        <w:tabs>
          <w:tab w:val="clear" w:pos="567"/>
        </w:tabs>
        <w:spacing w:line="240" w:lineRule="auto"/>
        <w:ind w:right="-29"/>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Kitas šalutinis poveikis, kuris gali pasireikšti vaikams</w:t>
      </w:r>
    </w:p>
    <w:p w:rsidR="00137547" w:rsidRPr="00201D1C" w:rsidRDefault="00137547" w:rsidP="00137547">
      <w:pPr>
        <w:numPr>
          <w:ilvl w:val="12"/>
          <w:numId w:val="0"/>
        </w:numPr>
        <w:tabs>
          <w:tab w:val="clear" w:pos="567"/>
        </w:tabs>
        <w:spacing w:line="240" w:lineRule="auto"/>
        <w:ind w:right="-29"/>
        <w:rPr>
          <w:szCs w:val="22"/>
          <w:lang w:val="lt-LT"/>
        </w:rPr>
      </w:pPr>
      <w:r w:rsidRPr="00201D1C">
        <w:rPr>
          <w:szCs w:val="22"/>
          <w:lang w:val="lt-LT"/>
        </w:rPr>
        <w:t>Jei šio vaisto vartoja Jūsų vaikas, tai gali turėti įtakos jo augimui. Tai reiškia, kad gydytojas turės reguliariai tikrinti Jūsų vaiko ūgį ir gali norėti sumažinti dozę. Be to, gydytojas gali apsvarstyti Jūsų vaiko siuntimą pediatro konsultacijai.</w:t>
      </w:r>
    </w:p>
    <w:p w:rsidR="00137547" w:rsidRPr="00201D1C" w:rsidRDefault="00137547" w:rsidP="00137547">
      <w:pPr>
        <w:spacing w:line="240" w:lineRule="auto"/>
        <w:rPr>
          <w:b/>
          <w:szCs w:val="22"/>
          <w:lang w:val="lt-LT"/>
        </w:rPr>
      </w:pPr>
    </w:p>
    <w:p w:rsidR="00137547" w:rsidRPr="00201D1C" w:rsidRDefault="00137547" w:rsidP="00137547">
      <w:pPr>
        <w:tabs>
          <w:tab w:val="clear" w:pos="567"/>
        </w:tabs>
        <w:spacing w:line="240" w:lineRule="auto"/>
        <w:rPr>
          <w:b/>
          <w:bCs/>
          <w:noProof/>
          <w:snapToGrid/>
          <w:szCs w:val="22"/>
          <w:lang w:val="lt-LT" w:eastAsia="x-none"/>
        </w:rPr>
      </w:pPr>
      <w:r w:rsidRPr="00201D1C">
        <w:rPr>
          <w:b/>
          <w:bCs/>
          <w:noProof/>
          <w:snapToGrid/>
          <w:szCs w:val="22"/>
          <w:lang w:val="lt-LT" w:eastAsia="x-none"/>
        </w:rPr>
        <w:t>Pranešimas apie šalutinį poveikį</w:t>
      </w:r>
    </w:p>
    <w:p w:rsidR="00137547" w:rsidRPr="00201D1C" w:rsidRDefault="00137547" w:rsidP="00137547">
      <w:pPr>
        <w:ind w:right="-449"/>
        <w:rPr>
          <w:noProof/>
          <w:szCs w:val="22"/>
          <w:lang w:val="lt-LT"/>
        </w:rPr>
      </w:pPr>
      <w:r w:rsidRPr="00201D1C">
        <w:rPr>
          <w:snapToGrid/>
          <w:szCs w:val="22"/>
          <w:lang w:val="lt-LT"/>
        </w:rPr>
        <w:t>Jeigu pasireiškė šalutinis poveikis</w:t>
      </w:r>
      <w:r w:rsidRPr="00201D1C">
        <w:rPr>
          <w:noProof/>
          <w:szCs w:val="22"/>
          <w:lang w:val="lt-LT"/>
        </w:rPr>
        <w:t>, įskaitant</w:t>
      </w:r>
      <w:r w:rsidRPr="00201D1C">
        <w:rPr>
          <w:snapToGrid/>
          <w:szCs w:val="22"/>
          <w:lang w:val="lt-LT"/>
        </w:rPr>
        <w:t xml:space="preserve"> šiame lapelyje nenurodytą, pasakykite gydytojui arba vaistininkui.</w:t>
      </w:r>
      <w:r w:rsidRPr="00201D1C">
        <w:rPr>
          <w:noProof/>
          <w:szCs w:val="22"/>
          <w:lang w:val="lt-LT"/>
        </w:rPr>
        <w:t xml:space="preserve"> </w:t>
      </w:r>
      <w:r w:rsidRPr="00201D1C">
        <w:rPr>
          <w:szCs w:val="22"/>
          <w:lang w:val="lt-LT"/>
        </w:rPr>
        <w:t>Apie šalutinį poveikį taip pat galite pranešti Valstybinei vaistų kontrolės tarnybai prie Lietuvos Respublikos sveikatos apsaugos ministerijos nemokamu t</w:t>
      </w:r>
      <w:r w:rsidRPr="00201D1C">
        <w:rPr>
          <w:szCs w:val="22"/>
          <w:lang w:val="lt-LT" w:eastAsia="zh-CN"/>
        </w:rPr>
        <w:t>elefonu 8 800 73568</w:t>
      </w:r>
      <w:r w:rsidRPr="00201D1C">
        <w:rPr>
          <w:szCs w:val="22"/>
          <w:lang w:val="lt-LT"/>
        </w:rPr>
        <w:t xml:space="preserve"> arba užpildyti interneto svetainėje </w:t>
      </w:r>
      <w:hyperlink r:id="rId12" w:history="1">
        <w:r w:rsidRPr="00201D1C">
          <w:rPr>
            <w:rFonts w:eastAsia="SimSun"/>
            <w:szCs w:val="22"/>
            <w:lang w:val="lt-LT"/>
          </w:rPr>
          <w:t>www.vvkt.lt</w:t>
        </w:r>
      </w:hyperlink>
      <w:r w:rsidRPr="00201D1C">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201D1C">
        <w:rPr>
          <w:szCs w:val="22"/>
          <w:lang w:val="lt-LT" w:eastAsia="zh-CN"/>
        </w:rPr>
        <w:t xml:space="preserve">nemokamu </w:t>
      </w:r>
      <w:r w:rsidRPr="00201D1C">
        <w:rPr>
          <w:szCs w:val="22"/>
          <w:lang w:val="lt-LT"/>
        </w:rPr>
        <w:t>fakso numeriu 8 800 20131</w:t>
      </w:r>
      <w:r w:rsidRPr="00201D1C">
        <w:rPr>
          <w:szCs w:val="22"/>
          <w:lang w:val="lt-LT" w:eastAsia="zh-CN"/>
        </w:rPr>
        <w:t xml:space="preserve">, </w:t>
      </w:r>
      <w:r w:rsidRPr="00201D1C">
        <w:rPr>
          <w:szCs w:val="22"/>
          <w:lang w:val="lt-LT"/>
        </w:rPr>
        <w:t xml:space="preserve">el. paštu </w:t>
      </w:r>
      <w:hyperlink r:id="rId13" w:history="1">
        <w:r w:rsidRPr="00201D1C">
          <w:rPr>
            <w:rFonts w:eastAsia="SimSun"/>
            <w:szCs w:val="22"/>
            <w:lang w:val="lt-LT"/>
          </w:rPr>
          <w:t>NepageidaujamaR@vvkt.lt</w:t>
        </w:r>
      </w:hyperlink>
      <w:r w:rsidRPr="00201D1C">
        <w:rPr>
          <w:szCs w:val="22"/>
          <w:lang w:val="lt-LT"/>
        </w:rPr>
        <w:t xml:space="preserve">, taip pat per Valstybinės vaistų kontrolės tarnybos prie Lietuvos Respublikos sveikatos apsaugos ministerijos interneto svetainę (adresu </w:t>
      </w:r>
      <w:hyperlink r:id="rId14" w:history="1">
        <w:r w:rsidRPr="00201D1C">
          <w:rPr>
            <w:rFonts w:eastAsia="SimSun"/>
            <w:szCs w:val="22"/>
            <w:lang w:val="lt-LT"/>
          </w:rPr>
          <w:t>http://www.vvkt.lt</w:t>
        </w:r>
      </w:hyperlink>
      <w:r w:rsidRPr="00201D1C">
        <w:rPr>
          <w:szCs w:val="22"/>
          <w:lang w:val="lt-LT"/>
        </w:rPr>
        <w:t>). Pranešdami apie šalutinį poveikį galite mums padėti gauti daugiau informacijos apie šio vaisto saugumą.</w:t>
      </w:r>
    </w:p>
    <w:p w:rsidR="00137547" w:rsidRPr="00201D1C" w:rsidRDefault="00137547" w:rsidP="00137547">
      <w:pPr>
        <w:spacing w:line="240" w:lineRule="auto"/>
        <w:ind w:right="-449"/>
        <w:rPr>
          <w:szCs w:val="22"/>
          <w:lang w:val="lt-LT"/>
        </w:rPr>
      </w:pPr>
    </w:p>
    <w:p w:rsidR="00137547" w:rsidRPr="00201D1C" w:rsidRDefault="00137547" w:rsidP="00137547">
      <w:pPr>
        <w:spacing w:line="240" w:lineRule="auto"/>
        <w:ind w:right="-449"/>
        <w:rPr>
          <w:szCs w:val="22"/>
          <w:lang w:val="lt-LT"/>
        </w:rPr>
      </w:pPr>
    </w:p>
    <w:p w:rsidR="00137547" w:rsidRPr="00201D1C" w:rsidRDefault="00137547" w:rsidP="00137547">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5.</w:t>
      </w:r>
      <w:r w:rsidRPr="00201D1C">
        <w:rPr>
          <w:rFonts w:ascii="Times New Roman" w:hAnsi="Times New Roman"/>
          <w:sz w:val="22"/>
          <w:szCs w:val="22"/>
          <w:lang w:val="lt-LT"/>
        </w:rPr>
        <w:tab/>
        <w:t xml:space="preserve">Kaip laikyti </w:t>
      </w: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Šį vaistą laikykite vaikams nepastebimoje ir nepasiekiamoje vietoje.</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Ant dėžutės ir buteliuko po „Tinka iki“ ar „EXP“ nurodytam tinkamumo laikui pasibaigus, šio vaisto vartoti negalima. Vaistas tinkamas vartoti iki paskutinės nurodyto mėnesio dienos.</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Laikyti ne aukštesnėje kaip 25 °C temperatūroje.</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 xml:space="preserve">Po pirmojo atidarymo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galima vartoti 1 mėnesį, jei naudojama 30 išpurškimų pakuotė, arba 2 mėnesius, jei naudojama </w:t>
      </w:r>
      <w:r w:rsidRPr="00201D1C">
        <w:rPr>
          <w:rFonts w:eastAsia="Calibri"/>
          <w:snapToGrid/>
          <w:szCs w:val="22"/>
          <w:lang w:val="lt-LT"/>
        </w:rPr>
        <w:t>120 </w:t>
      </w:r>
      <w:r w:rsidRPr="00201D1C">
        <w:rPr>
          <w:szCs w:val="22"/>
          <w:lang w:val="lt-LT"/>
        </w:rPr>
        <w:t>išpurškimų pakuotė.</w:t>
      </w:r>
    </w:p>
    <w:p w:rsidR="00137547" w:rsidRPr="00201D1C" w:rsidRDefault="00137547" w:rsidP="00137547">
      <w:pPr>
        <w:numPr>
          <w:ilvl w:val="0"/>
          <w:numId w:val="2"/>
        </w:numPr>
        <w:tabs>
          <w:tab w:val="clear" w:pos="567"/>
        </w:tabs>
        <w:spacing w:line="240" w:lineRule="auto"/>
        <w:ind w:left="567" w:right="-2" w:hanging="567"/>
        <w:rPr>
          <w:szCs w:val="22"/>
          <w:lang w:val="lt-LT"/>
        </w:rPr>
      </w:pPr>
      <w:r w:rsidRPr="00201D1C">
        <w:rPr>
          <w:szCs w:val="22"/>
          <w:lang w:val="lt-LT"/>
        </w:rPr>
        <w:t>Vaistų negalima išmesti į kanalizaciją arba su buitinėmis atliekomis. Kaip išmesti nereikalingus vaistus, klauskite vaistininko. Šios priemonės padės apsaugoti aplinką.</w:t>
      </w:r>
    </w:p>
    <w:p w:rsidR="00137547" w:rsidRPr="00201D1C" w:rsidRDefault="00137547" w:rsidP="00137547">
      <w:pPr>
        <w:tabs>
          <w:tab w:val="clear" w:pos="567"/>
        </w:tabs>
        <w:spacing w:line="240" w:lineRule="auto"/>
        <w:ind w:right="-2"/>
        <w:rPr>
          <w:szCs w:val="22"/>
          <w:lang w:val="lt-LT"/>
        </w:rPr>
      </w:pPr>
    </w:p>
    <w:p w:rsidR="00137547" w:rsidRPr="00201D1C" w:rsidRDefault="00137547" w:rsidP="00137547">
      <w:pPr>
        <w:tabs>
          <w:tab w:val="clear" w:pos="567"/>
        </w:tabs>
        <w:spacing w:line="240" w:lineRule="auto"/>
        <w:ind w:right="-2"/>
        <w:rPr>
          <w:szCs w:val="22"/>
          <w:lang w:val="lt-LT"/>
        </w:rPr>
      </w:pPr>
    </w:p>
    <w:p w:rsidR="00137547" w:rsidRPr="00201D1C" w:rsidRDefault="00137547" w:rsidP="00137547">
      <w:pPr>
        <w:pStyle w:val="Antrat3"/>
        <w:spacing w:before="0" w:after="0" w:line="240" w:lineRule="auto"/>
        <w:rPr>
          <w:rFonts w:ascii="Times New Roman" w:hAnsi="Times New Roman"/>
          <w:sz w:val="22"/>
          <w:szCs w:val="22"/>
          <w:lang w:val="lt-LT"/>
        </w:rPr>
      </w:pPr>
      <w:r w:rsidRPr="00201D1C">
        <w:rPr>
          <w:rFonts w:ascii="Times New Roman" w:hAnsi="Times New Roman"/>
          <w:sz w:val="22"/>
          <w:szCs w:val="22"/>
          <w:lang w:val="lt-LT"/>
        </w:rPr>
        <w:t>6.</w:t>
      </w:r>
      <w:r w:rsidRPr="00201D1C">
        <w:rPr>
          <w:rFonts w:ascii="Times New Roman" w:hAnsi="Times New Roman"/>
          <w:b w:val="0"/>
          <w:sz w:val="22"/>
          <w:szCs w:val="22"/>
          <w:lang w:val="lt-LT"/>
        </w:rPr>
        <w:tab/>
      </w:r>
      <w:r w:rsidRPr="00201D1C">
        <w:rPr>
          <w:rFonts w:ascii="Times New Roman" w:hAnsi="Times New Roman"/>
          <w:sz w:val="22"/>
          <w:szCs w:val="22"/>
          <w:lang w:val="lt-LT"/>
        </w:rPr>
        <w:t>Pakuotės turinys ir kita informacija</w:t>
      </w:r>
    </w:p>
    <w:p w:rsidR="00137547" w:rsidRPr="00201D1C" w:rsidRDefault="00137547" w:rsidP="00137547">
      <w:pPr>
        <w:numPr>
          <w:ilvl w:val="12"/>
          <w:numId w:val="0"/>
        </w:numPr>
        <w:tabs>
          <w:tab w:val="clear" w:pos="567"/>
        </w:tabs>
        <w:spacing w:line="240" w:lineRule="auto"/>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r w:rsidRPr="00201D1C">
        <w:rPr>
          <w:rFonts w:ascii="Times New Roman" w:hAnsi="Times New Roman"/>
          <w:sz w:val="22"/>
          <w:szCs w:val="22"/>
          <w:lang w:val="lt-LT"/>
        </w:rPr>
        <w:t xml:space="preserve"> sudėtis </w:t>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 xml:space="preserve">Veiklioji medžiaga yra </w:t>
      </w:r>
      <w:proofErr w:type="spellStart"/>
      <w:r w:rsidRPr="00201D1C">
        <w:rPr>
          <w:szCs w:val="22"/>
          <w:lang w:val="lt-LT"/>
        </w:rPr>
        <w:t>triamcinolono</w:t>
      </w:r>
      <w:proofErr w:type="spellEnd"/>
      <w:r w:rsidRPr="00201D1C">
        <w:rPr>
          <w:szCs w:val="22"/>
          <w:lang w:val="lt-LT"/>
        </w:rPr>
        <w:t xml:space="preserve"> </w:t>
      </w:r>
      <w:proofErr w:type="spellStart"/>
      <w:r w:rsidRPr="00201D1C">
        <w:rPr>
          <w:szCs w:val="22"/>
          <w:lang w:val="lt-LT"/>
        </w:rPr>
        <w:t>acetonidas</w:t>
      </w:r>
      <w:proofErr w:type="spellEnd"/>
      <w:r w:rsidRPr="00201D1C">
        <w:rPr>
          <w:szCs w:val="22"/>
          <w:lang w:val="lt-LT"/>
        </w:rPr>
        <w:t>. Vienoje išpurškiamoje dozėje yra 55 </w:t>
      </w:r>
      <w:proofErr w:type="spellStart"/>
      <w:r w:rsidRPr="00201D1C">
        <w:rPr>
          <w:szCs w:val="22"/>
          <w:lang w:val="lt-LT"/>
        </w:rPr>
        <w:t>mikrogramai</w:t>
      </w:r>
      <w:proofErr w:type="spellEnd"/>
      <w:r w:rsidRPr="00201D1C">
        <w:rPr>
          <w:szCs w:val="22"/>
          <w:lang w:val="lt-LT"/>
        </w:rPr>
        <w:t xml:space="preserve"> </w:t>
      </w:r>
      <w:proofErr w:type="spellStart"/>
      <w:r w:rsidRPr="00201D1C">
        <w:rPr>
          <w:szCs w:val="22"/>
          <w:lang w:val="lt-LT"/>
        </w:rPr>
        <w:t>triamcinolono</w:t>
      </w:r>
      <w:proofErr w:type="spellEnd"/>
      <w:r w:rsidRPr="00201D1C">
        <w:rPr>
          <w:szCs w:val="22"/>
          <w:lang w:val="lt-LT"/>
        </w:rPr>
        <w:t xml:space="preserve"> </w:t>
      </w:r>
      <w:proofErr w:type="spellStart"/>
      <w:r w:rsidRPr="00201D1C">
        <w:rPr>
          <w:szCs w:val="22"/>
          <w:lang w:val="lt-LT"/>
        </w:rPr>
        <w:t>acetonido</w:t>
      </w:r>
      <w:proofErr w:type="spellEnd"/>
      <w:r w:rsidRPr="00201D1C">
        <w:rPr>
          <w:szCs w:val="22"/>
          <w:lang w:val="lt-LT"/>
        </w:rPr>
        <w:t>.</w:t>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Pagalbinės medžiagos yra:</w:t>
      </w:r>
    </w:p>
    <w:p w:rsidR="00137547" w:rsidRPr="00201D1C" w:rsidRDefault="00137547" w:rsidP="00137547">
      <w:pPr>
        <w:numPr>
          <w:ilvl w:val="0"/>
          <w:numId w:val="4"/>
        </w:numPr>
        <w:tabs>
          <w:tab w:val="clear" w:pos="567"/>
        </w:tabs>
        <w:spacing w:line="240" w:lineRule="auto"/>
        <w:ind w:left="567" w:hanging="567"/>
        <w:rPr>
          <w:szCs w:val="22"/>
          <w:lang w:val="lt-LT"/>
        </w:rPr>
      </w:pPr>
      <w:proofErr w:type="spellStart"/>
      <w:r w:rsidRPr="00201D1C">
        <w:rPr>
          <w:szCs w:val="22"/>
          <w:lang w:val="lt-LT"/>
        </w:rPr>
        <w:t>mikrokristalinė</w:t>
      </w:r>
      <w:proofErr w:type="spellEnd"/>
      <w:r w:rsidRPr="00201D1C">
        <w:rPr>
          <w:szCs w:val="22"/>
          <w:lang w:val="lt-LT"/>
        </w:rPr>
        <w:t xml:space="preserve"> celiuliozė ir </w:t>
      </w:r>
      <w:proofErr w:type="spellStart"/>
      <w:r w:rsidRPr="00201D1C">
        <w:rPr>
          <w:szCs w:val="22"/>
          <w:lang w:val="lt-LT"/>
        </w:rPr>
        <w:t>karmeliozės</w:t>
      </w:r>
      <w:proofErr w:type="spellEnd"/>
      <w:r w:rsidRPr="00201D1C">
        <w:rPr>
          <w:szCs w:val="22"/>
          <w:lang w:val="lt-LT"/>
        </w:rPr>
        <w:t xml:space="preserve"> natrio druska (disperguojama celiuliozė);</w:t>
      </w:r>
    </w:p>
    <w:p w:rsidR="00137547" w:rsidRPr="00201D1C" w:rsidRDefault="00137547" w:rsidP="00137547">
      <w:pPr>
        <w:numPr>
          <w:ilvl w:val="0"/>
          <w:numId w:val="4"/>
        </w:numPr>
        <w:tabs>
          <w:tab w:val="clear" w:pos="567"/>
        </w:tabs>
        <w:spacing w:line="240" w:lineRule="auto"/>
        <w:ind w:left="567" w:hanging="567"/>
        <w:rPr>
          <w:szCs w:val="22"/>
          <w:lang w:val="lt-LT"/>
        </w:rPr>
      </w:pPr>
      <w:proofErr w:type="spellStart"/>
      <w:r w:rsidRPr="00201D1C">
        <w:rPr>
          <w:szCs w:val="22"/>
          <w:lang w:val="lt-LT"/>
        </w:rPr>
        <w:t>polisorbatas</w:t>
      </w:r>
      <w:proofErr w:type="spellEnd"/>
      <w:r w:rsidRPr="00201D1C">
        <w:rPr>
          <w:szCs w:val="22"/>
          <w:lang w:val="lt-LT"/>
        </w:rPr>
        <w:t xml:space="preserve"> 80;</w:t>
      </w:r>
    </w:p>
    <w:p w:rsidR="00137547" w:rsidRPr="00201D1C" w:rsidRDefault="00137547" w:rsidP="00137547">
      <w:pPr>
        <w:numPr>
          <w:ilvl w:val="0"/>
          <w:numId w:val="4"/>
        </w:numPr>
        <w:tabs>
          <w:tab w:val="clear" w:pos="567"/>
        </w:tabs>
        <w:spacing w:line="240" w:lineRule="auto"/>
        <w:ind w:left="567" w:hanging="567"/>
        <w:rPr>
          <w:szCs w:val="22"/>
          <w:lang w:val="lt-LT"/>
        </w:rPr>
      </w:pPr>
      <w:r w:rsidRPr="00201D1C">
        <w:rPr>
          <w:szCs w:val="22"/>
          <w:lang w:val="lt-LT"/>
        </w:rPr>
        <w:t>išgrynintas vanduo;</w:t>
      </w:r>
    </w:p>
    <w:p w:rsidR="00137547" w:rsidRPr="00201D1C" w:rsidRDefault="00137547" w:rsidP="00137547">
      <w:pPr>
        <w:numPr>
          <w:ilvl w:val="0"/>
          <w:numId w:val="4"/>
        </w:numPr>
        <w:tabs>
          <w:tab w:val="clear" w:pos="567"/>
        </w:tabs>
        <w:spacing w:line="240" w:lineRule="auto"/>
        <w:ind w:left="567" w:hanging="567"/>
        <w:rPr>
          <w:szCs w:val="22"/>
          <w:lang w:val="lt-LT"/>
        </w:rPr>
      </w:pPr>
      <w:r w:rsidRPr="00201D1C">
        <w:rPr>
          <w:szCs w:val="22"/>
          <w:lang w:val="lt-LT"/>
        </w:rPr>
        <w:t>bevandenė gliukozė;</w:t>
      </w:r>
    </w:p>
    <w:p w:rsidR="00137547" w:rsidRPr="00201D1C" w:rsidRDefault="00137547" w:rsidP="00137547">
      <w:pPr>
        <w:numPr>
          <w:ilvl w:val="0"/>
          <w:numId w:val="4"/>
        </w:numPr>
        <w:tabs>
          <w:tab w:val="clear" w:pos="567"/>
        </w:tabs>
        <w:spacing w:line="240" w:lineRule="auto"/>
        <w:ind w:left="567" w:hanging="567"/>
        <w:rPr>
          <w:szCs w:val="22"/>
          <w:lang w:val="lt-LT"/>
        </w:rPr>
      </w:pPr>
      <w:proofErr w:type="spellStart"/>
      <w:r w:rsidRPr="00201D1C">
        <w:rPr>
          <w:szCs w:val="22"/>
          <w:lang w:val="lt-LT"/>
        </w:rPr>
        <w:t>benzalkonio</w:t>
      </w:r>
      <w:proofErr w:type="spellEnd"/>
      <w:r w:rsidRPr="00201D1C">
        <w:rPr>
          <w:szCs w:val="22"/>
          <w:lang w:val="lt-LT"/>
        </w:rPr>
        <w:t xml:space="preserve"> chloridas (50 % m/V tirpalas);</w:t>
      </w:r>
    </w:p>
    <w:p w:rsidR="00137547" w:rsidRPr="00201D1C" w:rsidRDefault="00137547" w:rsidP="00137547">
      <w:pPr>
        <w:numPr>
          <w:ilvl w:val="0"/>
          <w:numId w:val="4"/>
        </w:numPr>
        <w:tabs>
          <w:tab w:val="clear" w:pos="567"/>
        </w:tabs>
        <w:spacing w:line="240" w:lineRule="auto"/>
        <w:ind w:left="567" w:hanging="567"/>
        <w:rPr>
          <w:szCs w:val="22"/>
          <w:lang w:val="lt-LT"/>
        </w:rPr>
      </w:pPr>
      <w:proofErr w:type="spellStart"/>
      <w:r w:rsidRPr="00201D1C">
        <w:rPr>
          <w:szCs w:val="22"/>
          <w:lang w:val="lt-LT"/>
        </w:rPr>
        <w:t>dinatrio</w:t>
      </w:r>
      <w:proofErr w:type="spellEnd"/>
      <w:r w:rsidRPr="00201D1C">
        <w:rPr>
          <w:szCs w:val="22"/>
          <w:lang w:val="lt-LT"/>
        </w:rPr>
        <w:t xml:space="preserve"> </w:t>
      </w:r>
      <w:proofErr w:type="spellStart"/>
      <w:r w:rsidRPr="00201D1C">
        <w:rPr>
          <w:szCs w:val="22"/>
          <w:lang w:val="lt-LT"/>
        </w:rPr>
        <w:t>edetatas</w:t>
      </w:r>
      <w:proofErr w:type="spellEnd"/>
      <w:r w:rsidRPr="00201D1C">
        <w:rPr>
          <w:szCs w:val="22"/>
          <w:lang w:val="lt-LT"/>
        </w:rPr>
        <w:t>;</w:t>
      </w:r>
    </w:p>
    <w:p w:rsidR="00137547" w:rsidRPr="00201D1C" w:rsidRDefault="00137547" w:rsidP="00137547">
      <w:pPr>
        <w:numPr>
          <w:ilvl w:val="0"/>
          <w:numId w:val="4"/>
        </w:numPr>
        <w:tabs>
          <w:tab w:val="clear" w:pos="567"/>
        </w:tabs>
        <w:spacing w:line="240" w:lineRule="auto"/>
        <w:ind w:left="567" w:hanging="567"/>
        <w:rPr>
          <w:szCs w:val="22"/>
          <w:lang w:val="lt-LT"/>
        </w:rPr>
      </w:pPr>
      <w:r w:rsidRPr="00201D1C">
        <w:rPr>
          <w:szCs w:val="22"/>
          <w:lang w:val="lt-LT"/>
        </w:rPr>
        <w:lastRenderedPageBreak/>
        <w:t xml:space="preserve">vandenilio chlorido rūgštis arba natrio </w:t>
      </w:r>
      <w:proofErr w:type="spellStart"/>
      <w:r w:rsidRPr="00201D1C">
        <w:rPr>
          <w:szCs w:val="22"/>
          <w:lang w:val="lt-LT"/>
        </w:rPr>
        <w:t>hidroksidas</w:t>
      </w:r>
      <w:proofErr w:type="spellEnd"/>
      <w:r w:rsidRPr="00201D1C">
        <w:rPr>
          <w:szCs w:val="22"/>
          <w:lang w:val="lt-LT"/>
        </w:rPr>
        <w:t xml:space="preserve"> (pH reguliuoti).</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proofErr w:type="spellStart"/>
      <w:r w:rsidRPr="00201D1C">
        <w:rPr>
          <w:rFonts w:ascii="Times New Roman" w:hAnsi="Times New Roman"/>
          <w:sz w:val="22"/>
          <w:szCs w:val="22"/>
          <w:lang w:val="lt-LT"/>
        </w:rPr>
        <w:t>Triamcinolone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acetonide</w:t>
      </w:r>
      <w:proofErr w:type="spellEnd"/>
      <w:r w:rsidRPr="00201D1C">
        <w:rPr>
          <w:rFonts w:ascii="Times New Roman" w:hAnsi="Times New Roman"/>
          <w:sz w:val="22"/>
          <w:szCs w:val="22"/>
          <w:lang w:val="lt-LT"/>
        </w:rPr>
        <w:t xml:space="preserve"> </w:t>
      </w:r>
      <w:proofErr w:type="spellStart"/>
      <w:r w:rsidRPr="00201D1C">
        <w:rPr>
          <w:rFonts w:ascii="Times New Roman" w:hAnsi="Times New Roman"/>
          <w:sz w:val="22"/>
          <w:szCs w:val="22"/>
          <w:lang w:val="lt-LT"/>
        </w:rPr>
        <w:t>Sanofi</w:t>
      </w:r>
      <w:proofErr w:type="spellEnd"/>
      <w:r w:rsidRPr="00201D1C">
        <w:rPr>
          <w:rFonts w:ascii="Times New Roman" w:hAnsi="Times New Roman"/>
          <w:sz w:val="22"/>
          <w:szCs w:val="22"/>
          <w:lang w:val="lt-LT"/>
        </w:rPr>
        <w:t xml:space="preserve"> išvaizda ir kiekis pakuotėje</w:t>
      </w:r>
    </w:p>
    <w:p w:rsidR="00137547" w:rsidRPr="00201D1C" w:rsidRDefault="00137547" w:rsidP="00137547">
      <w:pPr>
        <w:numPr>
          <w:ilvl w:val="12"/>
          <w:numId w:val="0"/>
        </w:numPr>
        <w:tabs>
          <w:tab w:val="clear" w:pos="567"/>
        </w:tabs>
        <w:spacing w:line="240" w:lineRule="auto"/>
        <w:ind w:right="-2"/>
        <w:rPr>
          <w:szCs w:val="22"/>
          <w:lang w:val="lt-LT"/>
        </w:rPr>
      </w:pPr>
      <w:r w:rsidRPr="00201D1C">
        <w:rPr>
          <w:noProof/>
          <w:snapToGrid/>
          <w:szCs w:val="22"/>
          <w:lang w:val="lt-LT" w:eastAsia="lt-LT"/>
        </w:rPr>
        <mc:AlternateContent>
          <mc:Choice Requires="wps">
            <w:drawing>
              <wp:anchor distT="0" distB="0" distL="114300" distR="114300" simplePos="0" relativeHeight="251666432" behindDoc="0" locked="0" layoutInCell="1" allowOverlap="1" wp14:anchorId="6E2F1D78" wp14:editId="208A88EB">
                <wp:simplePos x="0" y="0"/>
                <wp:positionH relativeFrom="column">
                  <wp:posOffset>99695</wp:posOffset>
                </wp:positionH>
                <wp:positionV relativeFrom="paragraph">
                  <wp:posOffset>147955</wp:posOffset>
                </wp:positionV>
                <wp:extent cx="923925" cy="466725"/>
                <wp:effectExtent l="0" t="0" r="28575" b="28575"/>
                <wp:wrapNone/>
                <wp:docPr id="9" name="Teksto laukas 41"/>
                <wp:cNvGraphicFramePr/>
                <a:graphic xmlns:a="http://schemas.openxmlformats.org/drawingml/2006/main">
                  <a:graphicData uri="http://schemas.microsoft.com/office/word/2010/wordprocessingShape">
                    <wps:wsp>
                      <wps:cNvSpPr txBox="1"/>
                      <wps:spPr>
                        <a:xfrm>
                          <a:off x="0" y="0"/>
                          <a:ext cx="923925" cy="466725"/>
                        </a:xfrm>
                        <a:prstGeom prst="rect">
                          <a:avLst/>
                        </a:prstGeom>
                        <a:solidFill>
                          <a:sysClr val="window" lastClr="FFFFFF"/>
                        </a:solidFill>
                        <a:ln w="6350">
                          <a:solidFill>
                            <a:sysClr val="window" lastClr="FFFFFF"/>
                          </a:solidFill>
                        </a:ln>
                      </wps:spPr>
                      <wps:txbx>
                        <w:txbxContent>
                          <w:p w:rsidR="00137547" w:rsidRPr="00785230" w:rsidRDefault="00137547" w:rsidP="00137547">
                            <w:pPr>
                              <w:rPr>
                                <w:lang w:val="lt-LT"/>
                              </w:rPr>
                            </w:pPr>
                            <w:r w:rsidRPr="00785230">
                              <w:rPr>
                                <w:lang w:val="lt-LT"/>
                              </w:rPr>
                              <w:t>Purkštuvo</w:t>
                            </w:r>
                          </w:p>
                          <w:p w:rsidR="00137547" w:rsidRPr="00785230" w:rsidRDefault="00137547" w:rsidP="00137547">
                            <w:pPr>
                              <w:rPr>
                                <w:lang w:val="lt-LT"/>
                              </w:rPr>
                            </w:pPr>
                            <w:r w:rsidRPr="00785230">
                              <w:rPr>
                                <w:lang w:val="lt-LT"/>
                              </w:rPr>
                              <w:t>antgalis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F1D78" id="Teksto laukas 41" o:spid="_x0000_s1031" type="#_x0000_t202" style="position:absolute;margin-left:7.85pt;margin-top:11.65pt;width:72.7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" fillcolor="window" strokecolor="window" strokeweight=".5pt">
                <v:textbox>
                  <w:txbxContent>
                    <w:p w:rsidR="00137547" w:rsidRPr="00785230" w:rsidRDefault="00137547" w:rsidP="00137547">
                      <w:pPr>
                        <w:rPr>
                          <w:lang w:val="lt-LT"/>
                        </w:rPr>
                      </w:pPr>
                      <w:r w:rsidRPr="00785230">
                        <w:rPr>
                          <w:lang w:val="lt-LT"/>
                        </w:rPr>
                        <w:t>Purkštuvo</w:t>
                      </w:r>
                    </w:p>
                    <w:p w:rsidR="00137547" w:rsidRPr="00785230" w:rsidRDefault="00137547" w:rsidP="00137547">
                      <w:pPr>
                        <w:rPr>
                          <w:lang w:val="lt-LT"/>
                        </w:rPr>
                      </w:pPr>
                      <w:r w:rsidRPr="00785230">
                        <w:rPr>
                          <w:lang w:val="lt-LT"/>
                        </w:rPr>
                        <w:t>antgalis</w:t>
                      </w:r>
                    </w:p>
                  </w:txbxContent>
                </v:textbox>
              </v:shape>
            </w:pict>
          </mc:Fallback>
        </mc:AlternateContent>
      </w:r>
      <w:r w:rsidRPr="00201D1C">
        <w:rPr>
          <w:noProof/>
          <w:snapToGrid/>
          <w:szCs w:val="22"/>
          <w:lang w:val="lt-LT" w:eastAsia="lt-LT"/>
        </w:rPr>
        <mc:AlternateContent>
          <mc:Choice Requires="wps">
            <w:drawing>
              <wp:anchor distT="0" distB="0" distL="114300" distR="114300" simplePos="0" relativeHeight="251665408" behindDoc="0" locked="0" layoutInCell="1" allowOverlap="1" wp14:anchorId="7DB370D1" wp14:editId="67FBECC5">
                <wp:simplePos x="0" y="0"/>
                <wp:positionH relativeFrom="column">
                  <wp:posOffset>-167005</wp:posOffset>
                </wp:positionH>
                <wp:positionV relativeFrom="paragraph">
                  <wp:posOffset>1043305</wp:posOffset>
                </wp:positionV>
                <wp:extent cx="762000" cy="457200"/>
                <wp:effectExtent l="0" t="0" r="0" b="0"/>
                <wp:wrapNone/>
                <wp:docPr id="10" name="Teksto laukas 40"/>
                <wp:cNvGraphicFramePr/>
                <a:graphic xmlns:a="http://schemas.openxmlformats.org/drawingml/2006/main">
                  <a:graphicData uri="http://schemas.microsoft.com/office/word/2010/wordprocessingShape">
                    <wps:wsp>
                      <wps:cNvSpPr txBox="1"/>
                      <wps:spPr>
                        <a:xfrm>
                          <a:off x="0" y="0"/>
                          <a:ext cx="762000" cy="457200"/>
                        </a:xfrm>
                        <a:prstGeom prst="rect">
                          <a:avLst/>
                        </a:prstGeom>
                        <a:solidFill>
                          <a:sysClr val="window" lastClr="FFFFFF"/>
                        </a:solidFill>
                        <a:ln w="6350">
                          <a:noFill/>
                        </a:ln>
                      </wps:spPr>
                      <wps:txbx>
                        <w:txbxContent>
                          <w:p w:rsidR="00137547" w:rsidRPr="00573030" w:rsidRDefault="00137547" w:rsidP="00137547">
                            <w:pPr>
                              <w:rPr>
                                <w:lang w:val="lt-LT"/>
                              </w:rPr>
                            </w:pPr>
                            <w:r>
                              <w:rPr>
                                <w:lang w:val="lt-LT"/>
                              </w:rPr>
                              <w:t>Buteliuko 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370D1" id="Teksto laukas 40" o:spid="_x0000_s1032" type="#_x0000_t202" style="position:absolute;margin-left:-13.15pt;margin-top:82.15pt;width:60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" fillcolor="window" stroked="f" strokeweight=".5pt">
                <v:textbox>
                  <w:txbxContent>
                    <w:p w:rsidR="00137547" w:rsidRPr="00573030" w:rsidRDefault="00137547" w:rsidP="00137547">
                      <w:pPr>
                        <w:rPr>
                          <w:lang w:val="lt-LT"/>
                        </w:rPr>
                      </w:pPr>
                      <w:r>
                        <w:rPr>
                          <w:lang w:val="lt-LT"/>
                        </w:rPr>
                        <w:t>Buteliuko dangtelis</w:t>
                      </w:r>
                    </w:p>
                  </w:txbxContent>
                </v:textbox>
              </v:shape>
            </w:pict>
          </mc:Fallback>
        </mc:AlternateContent>
      </w:r>
      <w:r w:rsidRPr="00201D1C">
        <w:rPr>
          <w:noProof/>
          <w:snapToGrid/>
          <w:szCs w:val="22"/>
          <w:lang w:val="lt-LT" w:eastAsia="lt-LT"/>
        </w:rPr>
        <mc:AlternateContent>
          <mc:Choice Requires="wps">
            <w:drawing>
              <wp:anchor distT="0" distB="0" distL="114300" distR="114300" simplePos="0" relativeHeight="251659264" behindDoc="0" locked="0" layoutInCell="1" allowOverlap="1" wp14:anchorId="46B742AB" wp14:editId="7F8572AF">
                <wp:simplePos x="0" y="0"/>
                <wp:positionH relativeFrom="column">
                  <wp:posOffset>1518920</wp:posOffset>
                </wp:positionH>
                <wp:positionV relativeFrom="paragraph">
                  <wp:posOffset>1205230</wp:posOffset>
                </wp:positionV>
                <wp:extent cx="933450" cy="295275"/>
                <wp:effectExtent l="0" t="0" r="0" b="9525"/>
                <wp:wrapNone/>
                <wp:docPr id="39" name="Teksto laukas 39"/>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chemeClr val="lt1"/>
                        </a:solidFill>
                        <a:ln w="6350">
                          <a:noFill/>
                        </a:ln>
                      </wps:spPr>
                      <wps:txbx>
                        <w:txbxContent>
                          <w:p w:rsidR="00137547" w:rsidRPr="00573030" w:rsidRDefault="00137547" w:rsidP="00137547">
                            <w:pPr>
                              <w:rPr>
                                <w:lang w:val="lt-LT"/>
                              </w:rPr>
                            </w:pPr>
                            <w:r>
                              <w:rPr>
                                <w:lang w:val="lt-LT"/>
                              </w:rPr>
                              <w:t>Buteliukas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742AB" id="Teksto laukas 39" o:spid="_x0000_s1033" type="#_x0000_t202" style="position:absolute;margin-left:119.6pt;margin-top:94.9pt;width:73.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" fillcolor="white [3201]" stroked="f" strokeweight=".5pt">
                <v:textbox>
                  <w:txbxContent>
                    <w:p w:rsidR="00137547" w:rsidRPr="00573030" w:rsidRDefault="00137547" w:rsidP="00137547">
                      <w:pPr>
                        <w:rPr>
                          <w:lang w:val="lt-LT"/>
                        </w:rPr>
                      </w:pPr>
                      <w:r>
                        <w:rPr>
                          <w:lang w:val="lt-LT"/>
                        </w:rPr>
                        <w:t>Buteliukas</w:t>
                      </w:r>
                    </w:p>
                  </w:txbxContent>
                </v:textbox>
              </v:shape>
            </w:pict>
          </mc:Fallback>
        </mc:AlternateContent>
      </w:r>
      <w:r w:rsidRPr="00201D1C">
        <w:rPr>
          <w:noProof/>
          <w:snapToGrid/>
          <w:szCs w:val="22"/>
          <w:lang w:val="lt-LT" w:eastAsia="lt-LT"/>
        </w:rPr>
        <w:drawing>
          <wp:inline distT="0" distB="0" distL="0" distR="0" wp14:anchorId="3D8D983D" wp14:editId="7C162EF4">
            <wp:extent cx="1847850" cy="1847850"/>
            <wp:effectExtent l="0" t="0" r="0" b="0"/>
            <wp:docPr id="27" name="Picture 27" descr="NAS Bottle_CapOff_Clean_Annotated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AS Bottle_CapOff_Clean_Annotated_B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yra nosies purškalas (suspensija). Jis tiekiamas balto plastiko buteliukuose su purškalo dozavimo pompa, kad </w:t>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pro purkštuvo antgalį būtų galima įpurkšti į šnervę. Buteliukas turi apsauginį dangtelį, kad antgalis išliktų švarus ir apsaugotų nuo atsitiktinio išpurškimo.</w:t>
      </w: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 xml:space="preserve">Vienu purškalo buteliuku galima atlikti mažiausiai 120 išpurškimų (16,5 g suspensijos, kurioje yra 9,075 mg </w:t>
      </w:r>
      <w:proofErr w:type="spellStart"/>
      <w:r w:rsidRPr="00201D1C">
        <w:rPr>
          <w:szCs w:val="22"/>
          <w:lang w:val="lt-LT"/>
        </w:rPr>
        <w:t>triamcinolono</w:t>
      </w:r>
      <w:proofErr w:type="spellEnd"/>
      <w:r w:rsidRPr="00201D1C">
        <w:rPr>
          <w:szCs w:val="22"/>
          <w:lang w:val="lt-LT"/>
        </w:rPr>
        <w:t xml:space="preserve"> </w:t>
      </w:r>
      <w:proofErr w:type="spellStart"/>
      <w:r w:rsidRPr="00201D1C">
        <w:rPr>
          <w:szCs w:val="22"/>
          <w:lang w:val="lt-LT"/>
        </w:rPr>
        <w:t>acetonido</w:t>
      </w:r>
      <w:proofErr w:type="spellEnd"/>
      <w:r w:rsidRPr="00201D1C">
        <w:rPr>
          <w:szCs w:val="22"/>
          <w:lang w:val="lt-LT"/>
        </w:rPr>
        <w:t xml:space="preserve">) arba mažiausiai 30 išpurškimų (6,5 g suspensijos, kurioje yra 3,575 mg </w:t>
      </w:r>
      <w:proofErr w:type="spellStart"/>
      <w:r w:rsidRPr="00201D1C">
        <w:rPr>
          <w:szCs w:val="22"/>
          <w:lang w:val="lt-LT"/>
        </w:rPr>
        <w:t>triamcinolono</w:t>
      </w:r>
      <w:proofErr w:type="spellEnd"/>
      <w:r w:rsidRPr="00201D1C">
        <w:rPr>
          <w:szCs w:val="22"/>
          <w:lang w:val="lt-LT"/>
        </w:rPr>
        <w:t xml:space="preserve"> </w:t>
      </w:r>
      <w:proofErr w:type="spellStart"/>
      <w:r w:rsidRPr="00201D1C">
        <w:rPr>
          <w:szCs w:val="22"/>
          <w:lang w:val="lt-LT"/>
        </w:rPr>
        <w:t>acetonido</w:t>
      </w:r>
      <w:proofErr w:type="spellEnd"/>
      <w:r w:rsidRPr="00201D1C">
        <w:rPr>
          <w:szCs w:val="22"/>
          <w:lang w:val="lt-LT"/>
        </w:rPr>
        <w:t>).</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szCs w:val="22"/>
          <w:lang w:val="lt-LT"/>
        </w:rPr>
      </w:pPr>
      <w:r w:rsidRPr="00201D1C">
        <w:rPr>
          <w:szCs w:val="22"/>
          <w:lang w:val="lt-LT"/>
        </w:rPr>
        <w:t>Gali būti tiekiamos ne visų dydžių pakuotės.</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pStyle w:val="Antrat4"/>
        <w:spacing w:line="240" w:lineRule="auto"/>
        <w:rPr>
          <w:rFonts w:ascii="Times New Roman" w:hAnsi="Times New Roman"/>
          <w:sz w:val="22"/>
          <w:szCs w:val="22"/>
          <w:lang w:val="lt-LT"/>
        </w:rPr>
      </w:pPr>
      <w:r w:rsidRPr="00201D1C">
        <w:rPr>
          <w:rFonts w:ascii="Times New Roman" w:hAnsi="Times New Roman"/>
          <w:sz w:val="22"/>
          <w:szCs w:val="22"/>
          <w:lang w:val="lt-LT"/>
        </w:rPr>
        <w:t>Registruotojas ir gamintojas</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tabs>
          <w:tab w:val="clear" w:pos="567"/>
        </w:tabs>
        <w:spacing w:line="240" w:lineRule="auto"/>
        <w:rPr>
          <w:i/>
          <w:szCs w:val="22"/>
          <w:lang w:val="lt-LT"/>
        </w:rPr>
      </w:pPr>
      <w:r w:rsidRPr="00201D1C">
        <w:rPr>
          <w:i/>
          <w:szCs w:val="22"/>
          <w:lang w:val="lt-LT"/>
        </w:rPr>
        <w:t>Registruotojas</w:t>
      </w:r>
    </w:p>
    <w:p w:rsidR="00137547" w:rsidRPr="00201D1C" w:rsidRDefault="00137547" w:rsidP="00137547">
      <w:pPr>
        <w:tabs>
          <w:tab w:val="clear" w:pos="567"/>
        </w:tabs>
        <w:spacing w:line="240" w:lineRule="auto"/>
        <w:rPr>
          <w:szCs w:val="22"/>
          <w:lang w:val="lt-LT"/>
        </w:rPr>
      </w:pPr>
      <w:r w:rsidRPr="00201D1C">
        <w:rPr>
          <w:szCs w:val="22"/>
          <w:lang w:val="lt-LT"/>
        </w:rPr>
        <w:t>UAB „SANOFI-AVENTIS LIETUVA“</w:t>
      </w:r>
    </w:p>
    <w:p w:rsidR="00137547" w:rsidRPr="00201D1C" w:rsidRDefault="00137547" w:rsidP="00137547">
      <w:pPr>
        <w:tabs>
          <w:tab w:val="clear" w:pos="567"/>
        </w:tabs>
        <w:spacing w:line="240" w:lineRule="auto"/>
        <w:rPr>
          <w:szCs w:val="22"/>
          <w:lang w:val="lt-LT"/>
        </w:rPr>
      </w:pPr>
      <w:proofErr w:type="spellStart"/>
      <w:r w:rsidRPr="00201D1C">
        <w:rPr>
          <w:szCs w:val="22"/>
          <w:lang w:val="lt-LT"/>
        </w:rPr>
        <w:t>A.Juozapavičiaus</w:t>
      </w:r>
      <w:proofErr w:type="spellEnd"/>
      <w:r w:rsidRPr="00201D1C">
        <w:rPr>
          <w:szCs w:val="22"/>
          <w:lang w:val="lt-LT"/>
        </w:rPr>
        <w:t xml:space="preserve"> g. 6/2 </w:t>
      </w:r>
    </w:p>
    <w:p w:rsidR="00137547" w:rsidRPr="00201D1C" w:rsidRDefault="00137547" w:rsidP="00137547">
      <w:pPr>
        <w:tabs>
          <w:tab w:val="clear" w:pos="567"/>
        </w:tabs>
        <w:spacing w:line="240" w:lineRule="auto"/>
        <w:rPr>
          <w:szCs w:val="22"/>
          <w:lang w:val="lt-LT"/>
        </w:rPr>
      </w:pPr>
      <w:r w:rsidRPr="00201D1C">
        <w:rPr>
          <w:szCs w:val="22"/>
          <w:lang w:val="lt-LT"/>
        </w:rPr>
        <w:t>LT-09310 Vilnius</w:t>
      </w:r>
    </w:p>
    <w:p w:rsidR="00137547" w:rsidRPr="00201D1C" w:rsidRDefault="00137547" w:rsidP="00137547">
      <w:pPr>
        <w:tabs>
          <w:tab w:val="clear" w:pos="567"/>
        </w:tabs>
        <w:spacing w:line="240" w:lineRule="auto"/>
        <w:rPr>
          <w:szCs w:val="22"/>
          <w:lang w:val="lt-LT"/>
        </w:rPr>
      </w:pPr>
      <w:r w:rsidRPr="00201D1C">
        <w:rPr>
          <w:szCs w:val="22"/>
          <w:lang w:val="lt-LT"/>
        </w:rPr>
        <w:t>Lietuva</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tabs>
          <w:tab w:val="clear" w:pos="567"/>
        </w:tabs>
        <w:spacing w:line="240" w:lineRule="auto"/>
        <w:ind w:right="-2"/>
        <w:rPr>
          <w:i/>
          <w:szCs w:val="22"/>
          <w:lang w:val="lt-LT"/>
        </w:rPr>
      </w:pPr>
      <w:r w:rsidRPr="00201D1C">
        <w:rPr>
          <w:i/>
          <w:szCs w:val="22"/>
          <w:lang w:val="lt-LT"/>
        </w:rPr>
        <w:t>Gamintoja</w:t>
      </w:r>
      <w:r>
        <w:rPr>
          <w:i/>
          <w:szCs w:val="22"/>
          <w:lang w:val="lt-LT"/>
        </w:rPr>
        <w:t>i</w:t>
      </w:r>
    </w:p>
    <w:p w:rsidR="00137547" w:rsidRPr="00C446DB" w:rsidRDefault="00137547" w:rsidP="00137547">
      <w:pPr>
        <w:spacing w:line="240" w:lineRule="auto"/>
        <w:rPr>
          <w:szCs w:val="22"/>
          <w:lang w:val="lt-LT"/>
        </w:rPr>
      </w:pPr>
      <w:proofErr w:type="spellStart"/>
      <w:r w:rsidRPr="00C446DB">
        <w:rPr>
          <w:szCs w:val="22"/>
          <w:lang w:val="lt-LT"/>
        </w:rPr>
        <w:t>Recipharm</w:t>
      </w:r>
      <w:proofErr w:type="spellEnd"/>
      <w:r w:rsidRPr="00C446DB">
        <w:rPr>
          <w:szCs w:val="22"/>
          <w:lang w:val="lt-LT"/>
        </w:rPr>
        <w:t xml:space="preserve"> HC </w:t>
      </w:r>
      <w:proofErr w:type="spellStart"/>
      <w:r w:rsidRPr="00C446DB">
        <w:rPr>
          <w:szCs w:val="22"/>
          <w:lang w:val="lt-LT"/>
        </w:rPr>
        <w:t>Limited</w:t>
      </w:r>
      <w:proofErr w:type="spellEnd"/>
    </w:p>
    <w:p w:rsidR="00137547" w:rsidRPr="00C446DB" w:rsidRDefault="00137547" w:rsidP="00137547">
      <w:pPr>
        <w:spacing w:line="240" w:lineRule="auto"/>
        <w:rPr>
          <w:szCs w:val="22"/>
          <w:lang w:val="lt-LT"/>
        </w:rPr>
      </w:pPr>
      <w:proofErr w:type="spellStart"/>
      <w:r w:rsidRPr="00C446DB">
        <w:rPr>
          <w:szCs w:val="22"/>
          <w:lang w:val="lt-LT"/>
        </w:rPr>
        <w:t>London</w:t>
      </w:r>
      <w:proofErr w:type="spellEnd"/>
      <w:r w:rsidRPr="00C446DB">
        <w:rPr>
          <w:szCs w:val="22"/>
          <w:lang w:val="lt-LT"/>
        </w:rPr>
        <w:t xml:space="preserve"> </w:t>
      </w:r>
      <w:proofErr w:type="spellStart"/>
      <w:r w:rsidRPr="00C446DB">
        <w:rPr>
          <w:szCs w:val="22"/>
          <w:lang w:val="lt-LT"/>
        </w:rPr>
        <w:t>Road</w:t>
      </w:r>
      <w:proofErr w:type="spellEnd"/>
      <w:r w:rsidRPr="00C446DB">
        <w:rPr>
          <w:szCs w:val="22"/>
          <w:lang w:val="lt-LT"/>
        </w:rPr>
        <w:t xml:space="preserve">, </w:t>
      </w:r>
      <w:proofErr w:type="spellStart"/>
      <w:r w:rsidRPr="00C446DB">
        <w:rPr>
          <w:szCs w:val="22"/>
          <w:lang w:val="lt-LT"/>
        </w:rPr>
        <w:t>Holmes</w:t>
      </w:r>
      <w:proofErr w:type="spellEnd"/>
      <w:r w:rsidRPr="00C446DB">
        <w:rPr>
          <w:szCs w:val="22"/>
          <w:lang w:val="lt-LT"/>
        </w:rPr>
        <w:t xml:space="preserve"> </w:t>
      </w:r>
      <w:proofErr w:type="spellStart"/>
      <w:r w:rsidRPr="00C446DB">
        <w:rPr>
          <w:szCs w:val="22"/>
          <w:lang w:val="lt-LT"/>
        </w:rPr>
        <w:t>Chapel</w:t>
      </w:r>
      <w:proofErr w:type="spellEnd"/>
    </w:p>
    <w:p w:rsidR="00137547" w:rsidRPr="00C446DB" w:rsidRDefault="00137547" w:rsidP="00137547">
      <w:pPr>
        <w:spacing w:line="240" w:lineRule="auto"/>
        <w:rPr>
          <w:szCs w:val="22"/>
          <w:lang w:val="lt-LT"/>
        </w:rPr>
      </w:pPr>
      <w:proofErr w:type="spellStart"/>
      <w:r w:rsidRPr="00C446DB">
        <w:rPr>
          <w:szCs w:val="22"/>
          <w:lang w:val="lt-LT"/>
        </w:rPr>
        <w:t>Crewe</w:t>
      </w:r>
      <w:proofErr w:type="spellEnd"/>
      <w:r w:rsidRPr="00C446DB">
        <w:rPr>
          <w:szCs w:val="22"/>
          <w:lang w:val="lt-LT"/>
        </w:rPr>
        <w:t xml:space="preserve">, </w:t>
      </w:r>
      <w:proofErr w:type="spellStart"/>
      <w:r w:rsidRPr="00C446DB">
        <w:rPr>
          <w:szCs w:val="22"/>
          <w:lang w:val="lt-LT"/>
        </w:rPr>
        <w:t>Cheshire</w:t>
      </w:r>
      <w:proofErr w:type="spellEnd"/>
      <w:r w:rsidRPr="00C446DB">
        <w:rPr>
          <w:szCs w:val="22"/>
          <w:lang w:val="lt-LT"/>
        </w:rPr>
        <w:t>, CW4 8BE</w:t>
      </w:r>
    </w:p>
    <w:p w:rsidR="00137547" w:rsidRPr="00C446DB" w:rsidRDefault="00137547" w:rsidP="00137547">
      <w:pPr>
        <w:spacing w:line="240" w:lineRule="auto"/>
        <w:rPr>
          <w:szCs w:val="22"/>
          <w:lang w:val="lt-LT"/>
        </w:rPr>
      </w:pPr>
      <w:r w:rsidRPr="00C446DB">
        <w:rPr>
          <w:szCs w:val="22"/>
          <w:lang w:val="lt-LT"/>
        </w:rPr>
        <w:t>Jungtinė Karalystė</w:t>
      </w:r>
    </w:p>
    <w:p w:rsidR="00137547" w:rsidRDefault="00137547" w:rsidP="00137547">
      <w:pPr>
        <w:numPr>
          <w:ilvl w:val="12"/>
          <w:numId w:val="0"/>
        </w:numPr>
        <w:tabs>
          <w:tab w:val="clear" w:pos="567"/>
        </w:tabs>
        <w:spacing w:line="240" w:lineRule="auto"/>
        <w:ind w:right="-2"/>
        <w:rPr>
          <w:szCs w:val="22"/>
          <w:lang w:val="lt-LT"/>
        </w:rPr>
      </w:pPr>
    </w:p>
    <w:p w:rsidR="00137547" w:rsidRPr="00F0180C" w:rsidRDefault="00137547" w:rsidP="00137547">
      <w:pPr>
        <w:numPr>
          <w:ilvl w:val="12"/>
          <w:numId w:val="0"/>
        </w:numPr>
        <w:tabs>
          <w:tab w:val="clear" w:pos="567"/>
        </w:tabs>
        <w:spacing w:line="240" w:lineRule="auto"/>
        <w:ind w:right="-2"/>
        <w:rPr>
          <w:szCs w:val="22"/>
          <w:lang w:val="lt-LT"/>
        </w:rPr>
      </w:pPr>
      <w:r w:rsidRPr="00F0180C">
        <w:rPr>
          <w:szCs w:val="22"/>
          <w:lang w:val="lt-LT"/>
        </w:rPr>
        <w:t>arba</w:t>
      </w:r>
    </w:p>
    <w:p w:rsidR="00137547" w:rsidRPr="00F0180C" w:rsidRDefault="00137547" w:rsidP="00137547">
      <w:pPr>
        <w:numPr>
          <w:ilvl w:val="12"/>
          <w:numId w:val="0"/>
        </w:numPr>
        <w:tabs>
          <w:tab w:val="clear" w:pos="567"/>
        </w:tabs>
        <w:spacing w:line="240" w:lineRule="auto"/>
        <w:ind w:right="-2"/>
        <w:rPr>
          <w:szCs w:val="22"/>
          <w:lang w:val="lt-LT"/>
        </w:rPr>
      </w:pPr>
    </w:p>
    <w:p w:rsidR="00137547" w:rsidRPr="00F0180C" w:rsidRDefault="00137547" w:rsidP="00137547">
      <w:pPr>
        <w:numPr>
          <w:ilvl w:val="12"/>
          <w:numId w:val="0"/>
        </w:numPr>
        <w:tabs>
          <w:tab w:val="clear" w:pos="567"/>
        </w:tabs>
        <w:spacing w:line="240" w:lineRule="auto"/>
        <w:ind w:right="-2"/>
        <w:rPr>
          <w:szCs w:val="22"/>
          <w:lang w:val="lt-LT"/>
        </w:rPr>
      </w:pPr>
      <w:r w:rsidRPr="00F0180C">
        <w:rPr>
          <w:szCs w:val="22"/>
          <w:lang w:val="lt-LT"/>
        </w:rPr>
        <w:t>SANOFI WINTHROP INDUSTRIE</w:t>
      </w:r>
    </w:p>
    <w:p w:rsidR="00137547" w:rsidRDefault="00137547" w:rsidP="00137547">
      <w:pPr>
        <w:numPr>
          <w:ilvl w:val="12"/>
          <w:numId w:val="0"/>
        </w:numPr>
        <w:tabs>
          <w:tab w:val="clear" w:pos="567"/>
        </w:tabs>
        <w:spacing w:line="240" w:lineRule="auto"/>
        <w:ind w:right="-2"/>
        <w:rPr>
          <w:szCs w:val="22"/>
          <w:lang w:val="lt-LT"/>
        </w:rPr>
      </w:pPr>
      <w:r w:rsidRPr="00F0180C">
        <w:rPr>
          <w:szCs w:val="22"/>
          <w:lang w:val="lt-LT"/>
        </w:rPr>
        <w:t xml:space="preserve">30-36, </w:t>
      </w:r>
      <w:proofErr w:type="spellStart"/>
      <w:r w:rsidRPr="00F0180C">
        <w:rPr>
          <w:szCs w:val="22"/>
          <w:lang w:val="lt-LT"/>
        </w:rPr>
        <w:t>avenue</w:t>
      </w:r>
      <w:proofErr w:type="spellEnd"/>
      <w:r w:rsidRPr="00F0180C">
        <w:rPr>
          <w:szCs w:val="22"/>
          <w:lang w:val="lt-LT"/>
        </w:rPr>
        <w:t xml:space="preserve"> Gustave </w:t>
      </w:r>
      <w:proofErr w:type="spellStart"/>
      <w:r w:rsidRPr="00F0180C">
        <w:rPr>
          <w:szCs w:val="22"/>
          <w:lang w:val="lt-LT"/>
        </w:rPr>
        <w:t>Eiffel</w:t>
      </w:r>
      <w:proofErr w:type="spellEnd"/>
      <w:r w:rsidRPr="00F0180C">
        <w:rPr>
          <w:szCs w:val="22"/>
          <w:lang w:val="lt-LT"/>
        </w:rPr>
        <w:t xml:space="preserve"> </w:t>
      </w:r>
    </w:p>
    <w:p w:rsidR="00137547" w:rsidRPr="00F0180C" w:rsidRDefault="00137547" w:rsidP="00137547">
      <w:pPr>
        <w:numPr>
          <w:ilvl w:val="12"/>
          <w:numId w:val="0"/>
        </w:numPr>
        <w:tabs>
          <w:tab w:val="clear" w:pos="567"/>
        </w:tabs>
        <w:spacing w:line="240" w:lineRule="auto"/>
        <w:ind w:right="-2"/>
        <w:rPr>
          <w:szCs w:val="22"/>
          <w:lang w:val="lt-LT"/>
        </w:rPr>
      </w:pPr>
      <w:r w:rsidRPr="00F0180C">
        <w:rPr>
          <w:szCs w:val="22"/>
          <w:lang w:val="lt-LT"/>
        </w:rPr>
        <w:t xml:space="preserve">37100 </w:t>
      </w:r>
      <w:proofErr w:type="spellStart"/>
      <w:r w:rsidRPr="00F0180C">
        <w:rPr>
          <w:szCs w:val="22"/>
          <w:lang w:val="lt-LT"/>
        </w:rPr>
        <w:t>Tours</w:t>
      </w:r>
      <w:proofErr w:type="spellEnd"/>
      <w:r w:rsidRPr="00F0180C">
        <w:rPr>
          <w:szCs w:val="22"/>
          <w:lang w:val="lt-LT"/>
        </w:rPr>
        <w:t>,</w:t>
      </w:r>
    </w:p>
    <w:p w:rsidR="00137547" w:rsidRDefault="00137547" w:rsidP="00137547">
      <w:pPr>
        <w:numPr>
          <w:ilvl w:val="12"/>
          <w:numId w:val="0"/>
        </w:numPr>
        <w:tabs>
          <w:tab w:val="clear" w:pos="567"/>
        </w:tabs>
        <w:spacing w:line="240" w:lineRule="auto"/>
        <w:ind w:right="-2"/>
        <w:rPr>
          <w:szCs w:val="22"/>
          <w:lang w:val="lt-LT"/>
        </w:rPr>
      </w:pPr>
      <w:r>
        <w:rPr>
          <w:szCs w:val="22"/>
          <w:lang w:val="lt-LT"/>
        </w:rPr>
        <w:t>Prancūzija</w:t>
      </w:r>
    </w:p>
    <w:p w:rsidR="00137547" w:rsidRPr="00201D1C" w:rsidRDefault="00137547" w:rsidP="00137547">
      <w:pPr>
        <w:numPr>
          <w:ilvl w:val="12"/>
          <w:numId w:val="0"/>
        </w:numPr>
        <w:tabs>
          <w:tab w:val="clear" w:pos="567"/>
        </w:tabs>
        <w:spacing w:line="240" w:lineRule="auto"/>
        <w:ind w:right="-2"/>
        <w:rPr>
          <w:szCs w:val="22"/>
          <w:lang w:val="lt-LT"/>
        </w:rPr>
      </w:pPr>
    </w:p>
    <w:p w:rsidR="00137547" w:rsidRPr="00201D1C" w:rsidRDefault="00137547" w:rsidP="00137547">
      <w:pPr>
        <w:numPr>
          <w:ilvl w:val="12"/>
          <w:numId w:val="0"/>
        </w:numPr>
        <w:spacing w:line="240" w:lineRule="auto"/>
        <w:ind w:right="-2"/>
        <w:rPr>
          <w:szCs w:val="22"/>
          <w:lang w:val="lt-LT"/>
        </w:rPr>
      </w:pPr>
      <w:r w:rsidRPr="00201D1C">
        <w:rPr>
          <w:szCs w:val="22"/>
          <w:lang w:val="lt-LT"/>
        </w:rPr>
        <w:t>Jeigu apie šį vaistą norite sužinoti daugiau, kreipkitės į registruotoją.</w:t>
      </w:r>
    </w:p>
    <w:p w:rsidR="00137547" w:rsidRPr="00201D1C" w:rsidRDefault="00137547" w:rsidP="00137547">
      <w:pPr>
        <w:spacing w:line="240" w:lineRule="auto"/>
        <w:rPr>
          <w:szCs w:val="22"/>
          <w:lang w:val="lt-LT"/>
        </w:rPr>
      </w:pPr>
    </w:p>
    <w:p w:rsidR="00137547" w:rsidRPr="00201D1C" w:rsidRDefault="00137547" w:rsidP="00137547">
      <w:pPr>
        <w:numPr>
          <w:ilvl w:val="12"/>
          <w:numId w:val="0"/>
        </w:numPr>
        <w:spacing w:line="240" w:lineRule="auto"/>
        <w:ind w:right="-2"/>
        <w:rPr>
          <w:szCs w:val="22"/>
          <w:lang w:val="lt-LT"/>
        </w:rPr>
      </w:pPr>
      <w:r w:rsidRPr="00201D1C">
        <w:rPr>
          <w:szCs w:val="22"/>
          <w:lang w:val="lt-LT"/>
        </w:rPr>
        <w:t>UAB „SANOFI-AVENTIS LIETUVA“</w:t>
      </w:r>
    </w:p>
    <w:p w:rsidR="00137547" w:rsidRPr="00201D1C" w:rsidRDefault="00137547" w:rsidP="00137547">
      <w:pPr>
        <w:numPr>
          <w:ilvl w:val="12"/>
          <w:numId w:val="0"/>
        </w:numPr>
        <w:spacing w:line="240" w:lineRule="auto"/>
        <w:ind w:right="-2"/>
        <w:rPr>
          <w:szCs w:val="22"/>
          <w:lang w:val="lt-LT"/>
        </w:rPr>
      </w:pPr>
      <w:proofErr w:type="spellStart"/>
      <w:r w:rsidRPr="00201D1C">
        <w:rPr>
          <w:szCs w:val="22"/>
          <w:lang w:val="lt-LT"/>
        </w:rPr>
        <w:t>A.Juozapavičiaus</w:t>
      </w:r>
      <w:proofErr w:type="spellEnd"/>
      <w:r w:rsidRPr="00201D1C">
        <w:rPr>
          <w:szCs w:val="22"/>
          <w:lang w:val="lt-LT"/>
        </w:rPr>
        <w:t xml:space="preserve"> g. 6/2</w:t>
      </w:r>
    </w:p>
    <w:p w:rsidR="00137547" w:rsidRPr="00201D1C" w:rsidRDefault="00137547" w:rsidP="00137547">
      <w:pPr>
        <w:numPr>
          <w:ilvl w:val="12"/>
          <w:numId w:val="0"/>
        </w:numPr>
        <w:spacing w:line="240" w:lineRule="auto"/>
        <w:ind w:right="-2"/>
        <w:rPr>
          <w:szCs w:val="22"/>
          <w:lang w:val="lt-LT"/>
        </w:rPr>
      </w:pPr>
      <w:r w:rsidRPr="00201D1C">
        <w:rPr>
          <w:szCs w:val="22"/>
          <w:lang w:val="lt-LT"/>
        </w:rPr>
        <w:t>LT-09310 Vilnius</w:t>
      </w:r>
    </w:p>
    <w:p w:rsidR="00137547" w:rsidRPr="00201D1C" w:rsidRDefault="00137547" w:rsidP="00137547">
      <w:pPr>
        <w:numPr>
          <w:ilvl w:val="12"/>
          <w:numId w:val="0"/>
        </w:numPr>
        <w:spacing w:line="240" w:lineRule="auto"/>
        <w:ind w:right="-2"/>
        <w:rPr>
          <w:szCs w:val="22"/>
          <w:lang w:val="lt-LT"/>
        </w:rPr>
      </w:pPr>
      <w:r w:rsidRPr="00201D1C">
        <w:rPr>
          <w:szCs w:val="22"/>
          <w:lang w:val="lt-LT"/>
        </w:rPr>
        <w:t>Tel. +370 5 275 5224</w:t>
      </w:r>
    </w:p>
    <w:p w:rsidR="00137547" w:rsidRPr="00201D1C" w:rsidRDefault="00137547" w:rsidP="00137547">
      <w:pPr>
        <w:numPr>
          <w:ilvl w:val="12"/>
          <w:numId w:val="0"/>
        </w:numPr>
        <w:spacing w:line="240" w:lineRule="auto"/>
        <w:ind w:right="-2"/>
        <w:rPr>
          <w:szCs w:val="22"/>
          <w:lang w:val="lt-LT"/>
        </w:rPr>
      </w:pPr>
    </w:p>
    <w:p w:rsidR="00137547" w:rsidRDefault="00137547" w:rsidP="00137547">
      <w:pPr>
        <w:spacing w:line="240" w:lineRule="auto"/>
        <w:ind w:left="567" w:hanging="567"/>
        <w:rPr>
          <w:b/>
          <w:szCs w:val="22"/>
          <w:lang w:val="lt-LT"/>
        </w:rPr>
      </w:pPr>
      <w:r w:rsidRPr="00201D1C">
        <w:rPr>
          <w:b/>
          <w:szCs w:val="22"/>
          <w:lang w:val="lt-LT"/>
        </w:rPr>
        <w:t>Šis vaistas EEE valstybėse narėse registruotas tokiais pavadinimais:</w:t>
      </w:r>
    </w:p>
    <w:p w:rsidR="00137547" w:rsidRPr="00201D1C" w:rsidRDefault="00137547" w:rsidP="00137547">
      <w:pPr>
        <w:spacing w:line="240" w:lineRule="auto"/>
        <w:ind w:left="567" w:hanging="567"/>
        <w:rPr>
          <w:szCs w:val="22"/>
          <w:lang w:val="lt-LT"/>
        </w:rPr>
      </w:pPr>
      <w:r w:rsidRPr="00201D1C">
        <w:rPr>
          <w:szCs w:val="22"/>
          <w:lang w:val="lt-LT"/>
        </w:rPr>
        <w:lastRenderedPageBreak/>
        <w:t xml:space="preserve">Austrija: </w:t>
      </w:r>
      <w:r w:rsidRPr="00201D1C">
        <w:rPr>
          <w:szCs w:val="22"/>
          <w:lang w:val="lt-LT"/>
        </w:rPr>
        <w:tab/>
      </w:r>
      <w:r w:rsidRPr="00201D1C">
        <w:rPr>
          <w:szCs w:val="22"/>
          <w:lang w:val="lt-LT"/>
        </w:rPr>
        <w:tab/>
      </w:r>
      <w:proofErr w:type="spellStart"/>
      <w:r w:rsidRPr="00201D1C">
        <w:rPr>
          <w:szCs w:val="22"/>
          <w:lang w:val="lt-LT"/>
        </w:rPr>
        <w:t>Nasacort</w:t>
      </w:r>
      <w:proofErr w:type="spellEnd"/>
      <w:r w:rsidRPr="00201D1C">
        <w:rPr>
          <w:szCs w:val="22"/>
          <w:lang w:val="lt-LT"/>
        </w:rPr>
        <w:t xml:space="preserve"> </w:t>
      </w:r>
      <w:proofErr w:type="spellStart"/>
      <w:r w:rsidRPr="00201D1C">
        <w:rPr>
          <w:szCs w:val="22"/>
          <w:lang w:val="lt-LT"/>
        </w:rPr>
        <w:t>Nasenspray</w:t>
      </w:r>
      <w:proofErr w:type="spellEnd"/>
    </w:p>
    <w:p w:rsidR="00137547" w:rsidRPr="00201D1C" w:rsidRDefault="00137547" w:rsidP="00137547">
      <w:pPr>
        <w:spacing w:line="240" w:lineRule="auto"/>
        <w:ind w:left="567" w:hanging="567"/>
        <w:rPr>
          <w:szCs w:val="22"/>
          <w:lang w:val="lt-LT"/>
        </w:rPr>
      </w:pPr>
      <w:r w:rsidRPr="00201D1C">
        <w:rPr>
          <w:szCs w:val="22"/>
          <w:lang w:val="lt-LT"/>
        </w:rPr>
        <w:t xml:space="preserve">Belgija: </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Bulgarija:</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Čekijos Respublika</w:t>
      </w:r>
      <w:r w:rsidRPr="00201D1C">
        <w:rPr>
          <w:szCs w:val="22"/>
          <w:lang w:val="lt-LT"/>
        </w:rPr>
        <w:tab/>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55 </w:t>
      </w:r>
      <w:proofErr w:type="spellStart"/>
      <w:r w:rsidRPr="00201D1C">
        <w:rPr>
          <w:szCs w:val="22"/>
          <w:lang w:val="lt-LT"/>
        </w:rPr>
        <w:t>mikrogramů</w:t>
      </w:r>
      <w:proofErr w:type="spellEnd"/>
      <w:r w:rsidRPr="00201D1C">
        <w:rPr>
          <w:szCs w:val="22"/>
          <w:lang w:val="lt-LT"/>
        </w:rPr>
        <w:t>/</w:t>
      </w:r>
      <w:proofErr w:type="spellStart"/>
      <w:r w:rsidRPr="00201D1C">
        <w:rPr>
          <w:szCs w:val="22"/>
          <w:lang w:val="lt-LT"/>
        </w:rPr>
        <w:t>dávka</w:t>
      </w:r>
      <w:proofErr w:type="spellEnd"/>
    </w:p>
    <w:p w:rsidR="00137547" w:rsidRPr="00201D1C" w:rsidRDefault="00137547" w:rsidP="00137547">
      <w:pPr>
        <w:spacing w:line="240" w:lineRule="auto"/>
        <w:ind w:left="567" w:hanging="567"/>
        <w:rPr>
          <w:szCs w:val="22"/>
          <w:lang w:val="lt-LT"/>
        </w:rPr>
      </w:pPr>
      <w:r w:rsidRPr="00201D1C">
        <w:rPr>
          <w:szCs w:val="22"/>
          <w:lang w:val="lt-LT"/>
        </w:rPr>
        <w:t xml:space="preserve">Danija: </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Estija:</w:t>
      </w:r>
      <w:r w:rsidRPr="00201D1C">
        <w:rPr>
          <w:szCs w:val="22"/>
          <w:lang w:val="lt-LT"/>
        </w:rPr>
        <w:tab/>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 xml:space="preserve">Suomija: </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 xml:space="preserve">Vokietija: </w:t>
      </w:r>
      <w:r w:rsidRPr="00201D1C">
        <w:rPr>
          <w:szCs w:val="22"/>
          <w:lang w:val="lt-LT"/>
        </w:rPr>
        <w:tab/>
      </w:r>
      <w:r w:rsidRPr="00201D1C">
        <w:rPr>
          <w:szCs w:val="22"/>
          <w:lang w:val="lt-LT"/>
        </w:rPr>
        <w:tab/>
      </w:r>
      <w:proofErr w:type="spellStart"/>
      <w:r w:rsidRPr="00201D1C">
        <w:rPr>
          <w:szCs w:val="22"/>
          <w:lang w:val="lt-LT"/>
        </w:rPr>
        <w:t>Nasacort</w:t>
      </w:r>
      <w:proofErr w:type="spellEnd"/>
      <w:r w:rsidRPr="00201D1C">
        <w:rPr>
          <w:szCs w:val="22"/>
          <w:lang w:val="lt-LT"/>
        </w:rPr>
        <w:t xml:space="preserve"> 55 </w:t>
      </w:r>
      <w:proofErr w:type="spellStart"/>
      <w:r w:rsidRPr="00201D1C">
        <w:rPr>
          <w:szCs w:val="22"/>
          <w:lang w:val="lt-LT"/>
        </w:rPr>
        <w:t>Mikrogramm</w:t>
      </w:r>
      <w:proofErr w:type="spellEnd"/>
      <w:r w:rsidRPr="00201D1C">
        <w:rPr>
          <w:szCs w:val="22"/>
          <w:lang w:val="lt-LT"/>
        </w:rPr>
        <w:t>/</w:t>
      </w:r>
      <w:proofErr w:type="spellStart"/>
      <w:r w:rsidRPr="00201D1C">
        <w:rPr>
          <w:szCs w:val="22"/>
          <w:lang w:val="lt-LT"/>
        </w:rPr>
        <w:t>Dosis</w:t>
      </w:r>
      <w:proofErr w:type="spellEnd"/>
    </w:p>
    <w:p w:rsidR="00137547" w:rsidRPr="00201D1C" w:rsidRDefault="00137547" w:rsidP="00137547">
      <w:pPr>
        <w:spacing w:line="240" w:lineRule="auto"/>
        <w:ind w:left="567" w:hanging="567"/>
        <w:rPr>
          <w:szCs w:val="22"/>
          <w:lang w:val="lt-LT"/>
        </w:rPr>
      </w:pPr>
      <w:r w:rsidRPr="00201D1C">
        <w:rPr>
          <w:szCs w:val="22"/>
          <w:lang w:val="lt-LT"/>
        </w:rPr>
        <w:t xml:space="preserve">Graikija: </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Vengrija:</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 xml:space="preserve">Airija: </w:t>
      </w:r>
      <w:r w:rsidRPr="00201D1C">
        <w:rPr>
          <w:szCs w:val="22"/>
          <w:lang w:val="lt-LT"/>
        </w:rPr>
        <w:tab/>
      </w:r>
      <w:r w:rsidRPr="00201D1C">
        <w:rPr>
          <w:szCs w:val="22"/>
          <w:lang w:val="lt-LT"/>
        </w:rPr>
        <w:tab/>
      </w:r>
      <w:proofErr w:type="spellStart"/>
      <w:r w:rsidRPr="00201D1C">
        <w:rPr>
          <w:szCs w:val="22"/>
          <w:lang w:val="lt-LT"/>
        </w:rPr>
        <w:t>Nasacort</w:t>
      </w:r>
      <w:proofErr w:type="spellEnd"/>
      <w:r w:rsidRPr="00201D1C">
        <w:rPr>
          <w:szCs w:val="22"/>
          <w:lang w:val="lt-LT"/>
        </w:rPr>
        <w:t xml:space="preserve"> </w:t>
      </w:r>
      <w:proofErr w:type="spellStart"/>
      <w:r w:rsidRPr="00201D1C">
        <w:rPr>
          <w:szCs w:val="22"/>
          <w:lang w:val="lt-LT"/>
        </w:rPr>
        <w:t>nasal</w:t>
      </w:r>
      <w:proofErr w:type="spellEnd"/>
      <w:r w:rsidRPr="00201D1C">
        <w:rPr>
          <w:szCs w:val="22"/>
          <w:lang w:val="lt-LT"/>
        </w:rPr>
        <w:t xml:space="preserve"> </w:t>
      </w:r>
      <w:proofErr w:type="spellStart"/>
      <w:r w:rsidRPr="00201D1C">
        <w:rPr>
          <w:szCs w:val="22"/>
          <w:lang w:val="lt-LT"/>
        </w:rPr>
        <w:t>spray</w:t>
      </w:r>
      <w:proofErr w:type="spellEnd"/>
    </w:p>
    <w:p w:rsidR="00137547" w:rsidRPr="00201D1C" w:rsidRDefault="00137547" w:rsidP="00137547">
      <w:pPr>
        <w:spacing w:line="240" w:lineRule="auto"/>
        <w:ind w:left="567" w:hanging="567"/>
        <w:rPr>
          <w:szCs w:val="22"/>
          <w:lang w:val="lt-LT"/>
        </w:rPr>
      </w:pPr>
      <w:r w:rsidRPr="00201D1C">
        <w:rPr>
          <w:szCs w:val="22"/>
          <w:lang w:val="lt-LT"/>
        </w:rPr>
        <w:t xml:space="preserve">Italija: </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Latvija:</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1296" w:hanging="1296"/>
        <w:rPr>
          <w:szCs w:val="22"/>
          <w:lang w:val="lt-LT"/>
        </w:rPr>
      </w:pPr>
      <w:r w:rsidRPr="00201D1C">
        <w:rPr>
          <w:szCs w:val="22"/>
          <w:lang w:val="lt-LT"/>
        </w:rPr>
        <w:t>Lietuva:</w:t>
      </w:r>
      <w:r w:rsidRPr="00201D1C">
        <w:rPr>
          <w:szCs w:val="22"/>
          <w:lang w:val="lt-LT"/>
        </w:rPr>
        <w:tab/>
      </w:r>
      <w:r w:rsidRPr="00201D1C">
        <w:rPr>
          <w:szCs w:val="22"/>
          <w:lang w:val="lt-LT"/>
        </w:rPr>
        <w:tab/>
      </w:r>
      <w:proofErr w:type="spellStart"/>
      <w:r w:rsidRPr="00201D1C">
        <w:rPr>
          <w:szCs w:val="22"/>
          <w:lang w:val="lt-LT"/>
        </w:rPr>
        <w:t>Triamcinolone</w:t>
      </w:r>
      <w:proofErr w:type="spellEnd"/>
      <w:r w:rsidRPr="00201D1C">
        <w:rPr>
          <w:szCs w:val="22"/>
          <w:lang w:val="lt-LT"/>
        </w:rPr>
        <w:t xml:space="preserve"> </w:t>
      </w:r>
      <w:proofErr w:type="spellStart"/>
      <w:r w:rsidRPr="00201D1C">
        <w:rPr>
          <w:szCs w:val="22"/>
          <w:lang w:val="lt-LT"/>
        </w:rPr>
        <w:t>acetonide</w:t>
      </w:r>
      <w:proofErr w:type="spellEnd"/>
      <w:r w:rsidRPr="00201D1C">
        <w:rPr>
          <w:szCs w:val="22"/>
          <w:lang w:val="lt-LT"/>
        </w:rPr>
        <w:t xml:space="preserve"> </w:t>
      </w:r>
      <w:proofErr w:type="spellStart"/>
      <w:r w:rsidRPr="00201D1C">
        <w:rPr>
          <w:szCs w:val="22"/>
          <w:lang w:val="lt-LT"/>
        </w:rPr>
        <w:t>Sanofi</w:t>
      </w:r>
      <w:proofErr w:type="spellEnd"/>
      <w:r w:rsidRPr="00201D1C">
        <w:rPr>
          <w:szCs w:val="22"/>
          <w:lang w:val="lt-LT"/>
        </w:rPr>
        <w:t xml:space="preserve"> 55 </w:t>
      </w:r>
      <w:proofErr w:type="spellStart"/>
      <w:r w:rsidRPr="00201D1C">
        <w:rPr>
          <w:szCs w:val="22"/>
          <w:lang w:val="lt-LT"/>
        </w:rPr>
        <w:t>mikrogramai</w:t>
      </w:r>
      <w:proofErr w:type="spellEnd"/>
      <w:r w:rsidRPr="00201D1C">
        <w:rPr>
          <w:szCs w:val="22"/>
          <w:lang w:val="lt-LT"/>
        </w:rPr>
        <w:t xml:space="preserve">/dozėje </w:t>
      </w:r>
    </w:p>
    <w:p w:rsidR="00137547" w:rsidRPr="00201D1C" w:rsidRDefault="00137547" w:rsidP="00137547">
      <w:pPr>
        <w:spacing w:line="240" w:lineRule="auto"/>
        <w:ind w:left="1296" w:hanging="1296"/>
        <w:rPr>
          <w:szCs w:val="22"/>
          <w:lang w:val="lt-LT"/>
        </w:rPr>
      </w:pPr>
      <w:r w:rsidRPr="00201D1C">
        <w:rPr>
          <w:szCs w:val="22"/>
          <w:lang w:val="lt-LT"/>
        </w:rPr>
        <w:tab/>
      </w:r>
      <w:r w:rsidRPr="00201D1C">
        <w:rPr>
          <w:szCs w:val="22"/>
          <w:lang w:val="lt-LT"/>
        </w:rPr>
        <w:tab/>
      </w:r>
      <w:r w:rsidRPr="00201D1C">
        <w:rPr>
          <w:szCs w:val="22"/>
          <w:lang w:val="lt-LT"/>
        </w:rPr>
        <w:tab/>
        <w:t>nosies purškalas (suspensija)</w:t>
      </w:r>
    </w:p>
    <w:p w:rsidR="00137547" w:rsidRPr="00201D1C" w:rsidRDefault="00137547" w:rsidP="00137547">
      <w:pPr>
        <w:spacing w:line="240" w:lineRule="auto"/>
        <w:ind w:left="567" w:hanging="567"/>
        <w:rPr>
          <w:szCs w:val="22"/>
          <w:lang w:val="lt-LT"/>
        </w:rPr>
      </w:pPr>
      <w:r w:rsidRPr="00201D1C">
        <w:rPr>
          <w:szCs w:val="22"/>
          <w:lang w:val="lt-LT"/>
        </w:rPr>
        <w:t xml:space="preserve">Liuksemburgas: </w:t>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Nyderlandai:</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Lenkija:</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 xml:space="preserve">Portugalija: </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Rumunija:</w:t>
      </w:r>
      <w:r w:rsidRPr="00201D1C">
        <w:rPr>
          <w:szCs w:val="22"/>
          <w:lang w:val="lt-LT"/>
        </w:rPr>
        <w:tab/>
      </w:r>
      <w:r w:rsidRPr="00201D1C">
        <w:rPr>
          <w:szCs w:val="22"/>
          <w:lang w:val="lt-LT"/>
        </w:rPr>
        <w:tab/>
      </w:r>
      <w:proofErr w:type="spellStart"/>
      <w:r w:rsidRPr="00201D1C">
        <w:rPr>
          <w:szCs w:val="22"/>
          <w:lang w:val="lt-LT"/>
        </w:rPr>
        <w:t>Nasacort</w:t>
      </w:r>
      <w:proofErr w:type="spellEnd"/>
      <w:r w:rsidRPr="00201D1C">
        <w:rPr>
          <w:szCs w:val="22"/>
          <w:lang w:val="lt-LT"/>
        </w:rPr>
        <w:t xml:space="preserve"> 55 </w:t>
      </w:r>
      <w:proofErr w:type="spellStart"/>
      <w:r w:rsidRPr="00201D1C">
        <w:rPr>
          <w:szCs w:val="22"/>
          <w:lang w:val="lt-LT"/>
        </w:rPr>
        <w:t>micrograme</w:t>
      </w:r>
      <w:proofErr w:type="spellEnd"/>
      <w:r w:rsidRPr="00201D1C">
        <w:rPr>
          <w:szCs w:val="22"/>
          <w:lang w:val="lt-LT"/>
        </w:rPr>
        <w:t>/</w:t>
      </w:r>
      <w:proofErr w:type="spellStart"/>
      <w:r w:rsidRPr="00201D1C">
        <w:rPr>
          <w:szCs w:val="22"/>
          <w:lang w:val="lt-LT"/>
        </w:rPr>
        <w:t>doza</w:t>
      </w:r>
      <w:proofErr w:type="spellEnd"/>
      <w:r w:rsidRPr="00201D1C">
        <w:rPr>
          <w:szCs w:val="22"/>
          <w:lang w:val="lt-LT"/>
        </w:rPr>
        <w:t xml:space="preserve"> </w:t>
      </w:r>
      <w:proofErr w:type="spellStart"/>
      <w:r w:rsidRPr="00201D1C">
        <w:rPr>
          <w:szCs w:val="22"/>
          <w:lang w:val="lt-LT"/>
        </w:rPr>
        <w:t>spray</w:t>
      </w:r>
      <w:proofErr w:type="spellEnd"/>
      <w:r w:rsidRPr="00201D1C">
        <w:rPr>
          <w:szCs w:val="22"/>
          <w:lang w:val="lt-LT"/>
        </w:rPr>
        <w:t xml:space="preserve"> </w:t>
      </w:r>
      <w:proofErr w:type="spellStart"/>
      <w:r w:rsidRPr="00201D1C">
        <w:rPr>
          <w:szCs w:val="22"/>
          <w:lang w:val="lt-LT"/>
        </w:rPr>
        <w:t>nazal</w:t>
      </w:r>
      <w:proofErr w:type="spellEnd"/>
      <w:r w:rsidRPr="00201D1C">
        <w:rPr>
          <w:szCs w:val="22"/>
          <w:lang w:val="lt-LT"/>
        </w:rPr>
        <w:t xml:space="preserve">, </w:t>
      </w:r>
      <w:proofErr w:type="spellStart"/>
      <w:r w:rsidRPr="00201D1C">
        <w:rPr>
          <w:szCs w:val="22"/>
          <w:lang w:val="lt-LT"/>
        </w:rPr>
        <w:t>suspensie</w:t>
      </w:r>
      <w:proofErr w:type="spellEnd"/>
    </w:p>
    <w:p w:rsidR="00137547" w:rsidRPr="00201D1C" w:rsidRDefault="00137547" w:rsidP="00137547">
      <w:pPr>
        <w:spacing w:line="240" w:lineRule="auto"/>
        <w:ind w:left="567" w:hanging="567"/>
        <w:rPr>
          <w:szCs w:val="22"/>
          <w:lang w:val="lt-LT"/>
        </w:rPr>
      </w:pPr>
      <w:r w:rsidRPr="00201D1C">
        <w:rPr>
          <w:szCs w:val="22"/>
          <w:lang w:val="lt-LT"/>
        </w:rPr>
        <w:t>Slovakija:</w:t>
      </w:r>
      <w:r w:rsidRPr="00201D1C">
        <w:rPr>
          <w:szCs w:val="22"/>
          <w:lang w:val="lt-LT"/>
        </w:rPr>
        <w:tab/>
      </w:r>
      <w:r w:rsidRPr="00201D1C">
        <w:rPr>
          <w:szCs w:val="22"/>
          <w:lang w:val="lt-LT"/>
        </w:rPr>
        <w:tab/>
      </w:r>
      <w:proofErr w:type="spellStart"/>
      <w:r w:rsidRPr="00201D1C">
        <w:rPr>
          <w:szCs w:val="22"/>
          <w:lang w:val="lt-LT"/>
        </w:rPr>
        <w:t>Nasacort</w:t>
      </w:r>
      <w:proofErr w:type="spellEnd"/>
      <w:r w:rsidRPr="00201D1C">
        <w:rPr>
          <w:szCs w:val="22"/>
          <w:lang w:val="lt-LT"/>
        </w:rPr>
        <w:t xml:space="preserve"> 55 </w:t>
      </w:r>
      <w:proofErr w:type="spellStart"/>
      <w:r w:rsidRPr="00201D1C">
        <w:rPr>
          <w:szCs w:val="22"/>
          <w:lang w:val="lt-LT"/>
        </w:rPr>
        <w:t>mikrogramov</w:t>
      </w:r>
      <w:proofErr w:type="spellEnd"/>
      <w:r w:rsidRPr="00201D1C">
        <w:rPr>
          <w:szCs w:val="22"/>
          <w:lang w:val="lt-LT"/>
        </w:rPr>
        <w:t>/</w:t>
      </w:r>
      <w:proofErr w:type="spellStart"/>
      <w:r w:rsidRPr="00201D1C">
        <w:rPr>
          <w:szCs w:val="22"/>
          <w:lang w:val="lt-LT"/>
        </w:rPr>
        <w:t>dávka</w:t>
      </w:r>
      <w:proofErr w:type="spellEnd"/>
    </w:p>
    <w:p w:rsidR="00137547" w:rsidRPr="00201D1C" w:rsidRDefault="00137547" w:rsidP="00137547">
      <w:pPr>
        <w:spacing w:line="240" w:lineRule="auto"/>
        <w:ind w:left="567" w:hanging="567"/>
        <w:rPr>
          <w:szCs w:val="22"/>
          <w:lang w:val="lt-LT"/>
        </w:rPr>
      </w:pPr>
      <w:r w:rsidRPr="00201D1C">
        <w:rPr>
          <w:szCs w:val="22"/>
          <w:lang w:val="lt-LT"/>
        </w:rPr>
        <w:t>Slovėnija:</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 xml:space="preserve">Ispanija: </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 xml:space="preserve">Švedija: </w:t>
      </w:r>
      <w:r w:rsidRPr="00201D1C">
        <w:rPr>
          <w:szCs w:val="22"/>
          <w:lang w:val="lt-LT"/>
        </w:rPr>
        <w:tab/>
      </w:r>
      <w:r w:rsidRPr="00201D1C">
        <w:rPr>
          <w:szCs w:val="22"/>
          <w:lang w:val="lt-LT"/>
        </w:rPr>
        <w:tab/>
      </w:r>
      <w:proofErr w:type="spellStart"/>
      <w:r w:rsidRPr="00201D1C">
        <w:rPr>
          <w:szCs w:val="22"/>
          <w:lang w:val="lt-LT"/>
        </w:rPr>
        <w:t>Nasacort</w:t>
      </w:r>
      <w:proofErr w:type="spellEnd"/>
    </w:p>
    <w:p w:rsidR="00137547" w:rsidRPr="00201D1C" w:rsidRDefault="00137547" w:rsidP="00137547">
      <w:pPr>
        <w:spacing w:line="240" w:lineRule="auto"/>
        <w:ind w:left="567" w:hanging="567"/>
        <w:rPr>
          <w:szCs w:val="22"/>
          <w:lang w:val="lt-LT"/>
        </w:rPr>
      </w:pPr>
      <w:r w:rsidRPr="00201D1C">
        <w:rPr>
          <w:szCs w:val="22"/>
          <w:lang w:val="lt-LT"/>
        </w:rPr>
        <w:t xml:space="preserve">Jungtinė Karalystė: </w:t>
      </w:r>
      <w:r w:rsidRPr="00201D1C">
        <w:rPr>
          <w:szCs w:val="22"/>
          <w:lang w:val="lt-LT"/>
        </w:rPr>
        <w:tab/>
      </w:r>
      <w:proofErr w:type="spellStart"/>
      <w:r w:rsidRPr="00201D1C">
        <w:rPr>
          <w:szCs w:val="22"/>
          <w:lang w:val="lt-LT"/>
        </w:rPr>
        <w:t>Nasacort</w:t>
      </w:r>
      <w:proofErr w:type="spellEnd"/>
      <w:r w:rsidRPr="00201D1C">
        <w:rPr>
          <w:szCs w:val="22"/>
          <w:lang w:val="lt-LT"/>
        </w:rPr>
        <w:t xml:space="preserve"> </w:t>
      </w:r>
      <w:proofErr w:type="spellStart"/>
      <w:r w:rsidRPr="00201D1C">
        <w:rPr>
          <w:szCs w:val="22"/>
          <w:lang w:val="lt-LT"/>
        </w:rPr>
        <w:t>nasal</w:t>
      </w:r>
      <w:proofErr w:type="spellEnd"/>
      <w:r w:rsidRPr="00201D1C">
        <w:rPr>
          <w:szCs w:val="22"/>
          <w:lang w:val="lt-LT"/>
        </w:rPr>
        <w:t xml:space="preserve"> </w:t>
      </w:r>
      <w:proofErr w:type="spellStart"/>
      <w:r w:rsidRPr="00201D1C">
        <w:rPr>
          <w:szCs w:val="22"/>
          <w:lang w:val="lt-LT"/>
        </w:rPr>
        <w:t>spray</w:t>
      </w:r>
      <w:proofErr w:type="spellEnd"/>
      <w:r w:rsidRPr="00201D1C">
        <w:rPr>
          <w:szCs w:val="22"/>
          <w:lang w:val="lt-LT"/>
        </w:rPr>
        <w:t xml:space="preserve"> </w:t>
      </w:r>
    </w:p>
    <w:p w:rsidR="00137547" w:rsidRPr="00201D1C" w:rsidRDefault="00137547" w:rsidP="00137547">
      <w:pPr>
        <w:spacing w:line="240" w:lineRule="auto"/>
        <w:ind w:left="567" w:hanging="567"/>
        <w:rPr>
          <w:szCs w:val="22"/>
          <w:lang w:val="lt-LT"/>
        </w:rPr>
      </w:pPr>
    </w:p>
    <w:p w:rsidR="00137547" w:rsidRPr="00201D1C" w:rsidRDefault="00137547" w:rsidP="00137547">
      <w:pPr>
        <w:spacing w:line="240" w:lineRule="auto"/>
        <w:ind w:left="567" w:hanging="567"/>
        <w:rPr>
          <w:szCs w:val="22"/>
          <w:lang w:val="lt-LT"/>
        </w:rPr>
      </w:pPr>
    </w:p>
    <w:p w:rsidR="00137547" w:rsidRPr="00201D1C" w:rsidRDefault="00137547" w:rsidP="00137547">
      <w:pPr>
        <w:numPr>
          <w:ilvl w:val="12"/>
          <w:numId w:val="0"/>
        </w:numPr>
        <w:tabs>
          <w:tab w:val="clear" w:pos="567"/>
        </w:tabs>
        <w:spacing w:line="240" w:lineRule="auto"/>
        <w:ind w:right="-2"/>
        <w:rPr>
          <w:b/>
          <w:szCs w:val="22"/>
          <w:lang w:val="lt-LT"/>
        </w:rPr>
      </w:pPr>
      <w:r w:rsidRPr="00201D1C">
        <w:rPr>
          <w:b/>
          <w:szCs w:val="22"/>
          <w:lang w:val="lt-LT"/>
        </w:rPr>
        <w:t>Šis pakuotės lapelis paskutinį kartą peržiūrėtas</w:t>
      </w:r>
      <w:r>
        <w:rPr>
          <w:b/>
          <w:szCs w:val="22"/>
          <w:lang w:val="lt-LT"/>
        </w:rPr>
        <w:t xml:space="preserve"> 2020-05-08.</w:t>
      </w:r>
    </w:p>
    <w:p w:rsidR="00137547" w:rsidRPr="00201D1C" w:rsidRDefault="00137547" w:rsidP="00137547">
      <w:pPr>
        <w:numPr>
          <w:ilvl w:val="12"/>
          <w:numId w:val="0"/>
        </w:numPr>
        <w:spacing w:line="240" w:lineRule="auto"/>
        <w:ind w:right="-2"/>
        <w:rPr>
          <w:szCs w:val="22"/>
          <w:lang w:val="lt-LT"/>
        </w:rPr>
      </w:pPr>
    </w:p>
    <w:p w:rsidR="00137547" w:rsidRPr="00201D1C" w:rsidRDefault="00137547" w:rsidP="00137547">
      <w:pPr>
        <w:numPr>
          <w:ilvl w:val="12"/>
          <w:numId w:val="0"/>
        </w:numPr>
        <w:spacing w:line="240" w:lineRule="auto"/>
        <w:ind w:right="-2"/>
        <w:rPr>
          <w:szCs w:val="22"/>
          <w:lang w:val="lt-LT"/>
        </w:rPr>
      </w:pPr>
    </w:p>
    <w:p w:rsidR="00137547" w:rsidRDefault="00137547" w:rsidP="00137547">
      <w:pPr>
        <w:numPr>
          <w:ilvl w:val="12"/>
          <w:numId w:val="0"/>
        </w:numPr>
        <w:spacing w:line="240" w:lineRule="auto"/>
        <w:ind w:right="-2"/>
        <w:rPr>
          <w:szCs w:val="22"/>
          <w:lang w:val="lt-LT"/>
        </w:rPr>
      </w:pPr>
      <w:r w:rsidRPr="00201D1C">
        <w:rPr>
          <w:szCs w:val="22"/>
          <w:lang w:val="lt-LT"/>
        </w:rPr>
        <w:t>Išsami informacija apie šį vaistą pateikiama Valstybinės vaistų kontrolės tarnybos prie Lietuvos Respublikos sveikatos apsaugos ministerijos tinklalapyje</w:t>
      </w:r>
      <w:r w:rsidRPr="00201D1C">
        <w:rPr>
          <w:i/>
          <w:szCs w:val="22"/>
          <w:lang w:val="lt-LT"/>
        </w:rPr>
        <w:t xml:space="preserve"> </w:t>
      </w:r>
      <w:hyperlink r:id="rId16" w:history="1">
        <w:r w:rsidRPr="00201D1C">
          <w:rPr>
            <w:rStyle w:val="Hipersaitas"/>
            <w:rFonts w:eastAsia="SimSun"/>
            <w:szCs w:val="22"/>
            <w:lang w:val="lt-LT"/>
          </w:rPr>
          <w:t>http://www.vvkt.lt/</w:t>
        </w:r>
      </w:hyperlink>
      <w:r w:rsidRPr="00201D1C">
        <w:rPr>
          <w:szCs w:val="22"/>
          <w:lang w:val="lt-LT"/>
        </w:rPr>
        <w:t>.</w:t>
      </w:r>
    </w:p>
    <w:p w:rsidR="00137547" w:rsidRDefault="00137547" w:rsidP="00137547">
      <w:pPr>
        <w:numPr>
          <w:ilvl w:val="12"/>
          <w:numId w:val="0"/>
        </w:numPr>
        <w:spacing w:line="240" w:lineRule="auto"/>
        <w:ind w:right="-2"/>
        <w:rPr>
          <w:szCs w:val="22"/>
          <w:lang w:val="lt-LT"/>
        </w:rPr>
      </w:pPr>
    </w:p>
    <w:p w:rsidR="00137547" w:rsidRPr="00AF1E15" w:rsidRDefault="00137547" w:rsidP="00137547">
      <w:pPr>
        <w:numPr>
          <w:ilvl w:val="12"/>
          <w:numId w:val="0"/>
        </w:numPr>
        <w:spacing w:line="240" w:lineRule="auto"/>
        <w:ind w:right="-2"/>
        <w:rPr>
          <w:lang w:val="lt-LT"/>
        </w:rPr>
      </w:pPr>
    </w:p>
    <w:p w:rsidR="00FF4BE0" w:rsidRDefault="00FF4BE0">
      <w:bookmarkStart w:id="0" w:name="_GoBack"/>
      <w:bookmarkEnd w:id="0"/>
    </w:p>
    <w:sectPr w:rsidR="00FF4B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2A2CB4"/>
    <w:multiLevelType w:val="hybridMultilevel"/>
    <w:tmpl w:val="388E091E"/>
    <w:lvl w:ilvl="0" w:tplc="4E00CE1C">
      <w:start w:val="1"/>
      <w:numFmt w:val="bullet"/>
      <w:lvlText w:val=""/>
      <w:lvlJc w:val="left"/>
      <w:pPr>
        <w:tabs>
          <w:tab w:val="num" w:pos="357"/>
        </w:tabs>
        <w:ind w:left="357" w:hanging="357"/>
      </w:pPr>
      <w:rPr>
        <w:rFonts w:ascii="Symbol" w:hAnsi="Symbol" w:hint="default"/>
        <w:sz w:val="20"/>
      </w:rPr>
    </w:lvl>
    <w:lvl w:ilvl="1" w:tplc="044C15DE">
      <w:start w:val="3"/>
      <w:numFmt w:val="bullet"/>
      <w:lvlText w:val=""/>
      <w:lvlJc w:val="left"/>
      <w:pPr>
        <w:tabs>
          <w:tab w:val="num" w:pos="1440"/>
        </w:tabs>
        <w:ind w:left="1440" w:hanging="360"/>
      </w:pPr>
      <w:rPr>
        <w:rFonts w:ascii="Symbol" w:hAnsi="Symbol" w:hint="default"/>
        <w:b/>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F1330C"/>
    <w:multiLevelType w:val="hybridMultilevel"/>
    <w:tmpl w:val="3484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224C80"/>
    <w:multiLevelType w:val="hybridMultilevel"/>
    <w:tmpl w:val="FC167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A25B8"/>
    <w:multiLevelType w:val="hybridMultilevel"/>
    <w:tmpl w:val="89E8E8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47"/>
    <w:rsid w:val="00137547"/>
    <w:rsid w:val="00FF4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D0996-C6B5-4279-AAFF-843D343A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7547"/>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137547"/>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137547"/>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137547"/>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37547"/>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137547"/>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137547"/>
    <w:rPr>
      <w:rFonts w:ascii="Calibri" w:eastAsia="Times New Roman" w:hAnsi="Calibri" w:cs="Times New Roman"/>
      <w:b/>
      <w:bCs/>
      <w:snapToGrid w:val="0"/>
      <w:sz w:val="28"/>
      <w:szCs w:val="28"/>
      <w:lang w:val="en-GB"/>
    </w:rPr>
  </w:style>
  <w:style w:type="character" w:styleId="Hipersaitas">
    <w:name w:val="Hyperlink"/>
    <w:uiPriority w:val="99"/>
    <w:rsid w:val="00137547"/>
    <w:rPr>
      <w:color w:val="0000FF"/>
      <w:u w:val="single"/>
    </w:rPr>
  </w:style>
  <w:style w:type="paragraph" w:styleId="Pagrindiniotekstotrauka">
    <w:name w:val="Body Text Indent"/>
    <w:basedOn w:val="prastasis"/>
    <w:link w:val="PagrindiniotekstotraukaDiagrama"/>
    <w:uiPriority w:val="99"/>
    <w:rsid w:val="00137547"/>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137547"/>
    <w:rPr>
      <w:rFonts w:ascii="Times New Roman" w:eastAsia="SimSu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8.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10067</Words>
  <Characters>5739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2020-05-08T12:20:00Z</dcterms:created>
  <dcterms:modified xsi:type="dcterms:W3CDTF">2020-05-08T12:21:00Z</dcterms:modified>
</cp:coreProperties>
</file>