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9D" w:rsidRPr="00AB539D" w:rsidRDefault="00AB539D" w:rsidP="00AB539D">
      <w:pPr>
        <w:widowControl w:val="0"/>
        <w:spacing w:after="0" w:line="240" w:lineRule="auto"/>
        <w:rPr>
          <w:rFonts w:ascii="Times New Roman" w:eastAsia="Times New Roman" w:hAnsi="Times New Roman"/>
          <w:snapToGrid w:val="0"/>
        </w:rPr>
      </w:pPr>
      <w:bookmarkStart w:id="0" w:name="_GoBack"/>
      <w:bookmarkEnd w:id="0"/>
      <w:r w:rsidRPr="00AB539D">
        <w:rPr>
          <w:rFonts w:ascii="Times New Roman" w:eastAsia="Times New Roman" w:hAnsi="Times New Roman"/>
          <w:snapToGrid w:val="0"/>
          <w:color w:val="000000"/>
        </w:rPr>
        <w:tab/>
      </w:r>
    </w:p>
    <w:p w:rsidR="00AB539D" w:rsidRPr="00AB539D" w:rsidRDefault="00AB539D" w:rsidP="00AB539D">
      <w:pPr>
        <w:tabs>
          <w:tab w:val="left" w:pos="567"/>
        </w:tabs>
        <w:spacing w:after="0" w:line="260" w:lineRule="exact"/>
        <w:outlineLvl w:val="0"/>
        <w:rPr>
          <w:rFonts w:ascii="Times New Roman" w:eastAsia="Times New Roman" w:hAnsi="Times New Roman"/>
          <w:b/>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b/>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b/>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tabs>
          <w:tab w:val="left" w:pos="-1440"/>
          <w:tab w:val="left" w:pos="-720"/>
          <w:tab w:val="left" w:pos="567"/>
        </w:tabs>
        <w:spacing w:after="0" w:line="260" w:lineRule="exact"/>
        <w:rPr>
          <w:rFonts w:ascii="Times New Roman" w:eastAsia="Times New Roman" w:hAnsi="Times New Roman"/>
          <w:b/>
          <w:snapToGrid w:val="0"/>
        </w:rPr>
      </w:pPr>
    </w:p>
    <w:p w:rsidR="00AB539D" w:rsidRPr="00AB539D" w:rsidRDefault="00AB539D" w:rsidP="00AB539D">
      <w:pPr>
        <w:keepNext/>
        <w:tabs>
          <w:tab w:val="left" w:pos="567"/>
        </w:tabs>
        <w:spacing w:after="0" w:line="240" w:lineRule="auto"/>
        <w:jc w:val="center"/>
        <w:outlineLvl w:val="1"/>
        <w:rPr>
          <w:rFonts w:ascii="Times New Roman" w:eastAsia="Times New Roman" w:hAnsi="Times New Roman"/>
          <w:b/>
          <w:snapToGrid w:val="0"/>
          <w:lang w:eastAsia="x-none"/>
        </w:rPr>
      </w:pPr>
      <w:r w:rsidRPr="00AB539D">
        <w:rPr>
          <w:rFonts w:ascii="Times New Roman" w:eastAsia="Times New Roman" w:hAnsi="Times New Roman"/>
          <w:b/>
          <w:bCs/>
          <w:iCs/>
          <w:snapToGrid w:val="0"/>
          <w:lang w:eastAsia="x-none"/>
        </w:rPr>
        <w:t>I PRIEDAS</w:t>
      </w:r>
    </w:p>
    <w:p w:rsidR="00AB539D" w:rsidRPr="00AB539D" w:rsidRDefault="00AB539D" w:rsidP="00AB539D">
      <w:pPr>
        <w:tabs>
          <w:tab w:val="left" w:pos="567"/>
        </w:tabs>
        <w:spacing w:after="0" w:line="240" w:lineRule="auto"/>
        <w:jc w:val="center"/>
        <w:rPr>
          <w:rFonts w:ascii="Times New Roman" w:eastAsia="Times New Roman" w:hAnsi="Times New Roman"/>
          <w:snapToGrid w:val="0"/>
        </w:rPr>
      </w:pPr>
    </w:p>
    <w:p w:rsidR="00AB539D" w:rsidRPr="00AB539D" w:rsidRDefault="00AB539D" w:rsidP="00AB539D">
      <w:pPr>
        <w:tabs>
          <w:tab w:val="left" w:pos="-1440"/>
          <w:tab w:val="left" w:pos="-720"/>
          <w:tab w:val="left" w:pos="567"/>
        </w:tabs>
        <w:spacing w:after="0" w:line="260" w:lineRule="exact"/>
        <w:jc w:val="center"/>
        <w:rPr>
          <w:rFonts w:ascii="Times New Roman" w:eastAsia="Times New Roman" w:hAnsi="Times New Roman"/>
          <w:b/>
          <w:snapToGrid w:val="0"/>
        </w:rPr>
      </w:pPr>
      <w:r w:rsidRPr="00AB539D">
        <w:rPr>
          <w:rFonts w:ascii="Times New Roman" w:eastAsia="Times New Roman" w:hAnsi="Times New Roman"/>
          <w:b/>
          <w:snapToGrid w:val="0"/>
        </w:rPr>
        <w:t>PREPARATO CHARAKTERISTIKŲ SANTRAUKA</w:t>
      </w:r>
    </w:p>
    <w:p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zh-CN"/>
        </w:rPr>
        <w:br w:type="page"/>
      </w:r>
      <w:r w:rsidRPr="00AB539D">
        <w:rPr>
          <w:rFonts w:ascii="Times New Roman" w:eastAsia="Times New Roman" w:hAnsi="Times New Roman"/>
          <w:b/>
          <w:bCs/>
          <w:snapToGrid w:val="0"/>
          <w:lang w:eastAsia="x-none"/>
        </w:rPr>
        <w:lastRenderedPageBreak/>
        <w:t>1.</w:t>
      </w:r>
      <w:r w:rsidRPr="00AB539D">
        <w:rPr>
          <w:rFonts w:ascii="Times New Roman" w:eastAsia="Times New Roman" w:hAnsi="Times New Roman"/>
          <w:b/>
          <w:bCs/>
          <w:snapToGrid w:val="0"/>
          <w:lang w:eastAsia="x-none"/>
        </w:rPr>
        <w:tab/>
        <w:t>VAISTINIO PREPARATO PAVADINIMAS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noProof/>
          <w:snapToGrid w:val="0"/>
          <w:lang w:val="en-GB"/>
        </w:rPr>
        <w:t xml:space="preserve">COSIMPREL 5 mg/10 mg </w:t>
      </w:r>
      <w:r w:rsidRPr="00AB539D">
        <w:rPr>
          <w:rFonts w:ascii="Times New Roman" w:eastAsia="Times New Roman" w:hAnsi="Times New Roman"/>
          <w:snapToGrid w:val="0"/>
        </w:rPr>
        <w:t>plėvele dengtos tabletės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2.</w:t>
      </w:r>
      <w:r w:rsidRPr="00AB539D">
        <w:rPr>
          <w:rFonts w:ascii="Times New Roman" w:eastAsia="Times New Roman" w:hAnsi="Times New Roman"/>
          <w:b/>
          <w:bCs/>
          <w:snapToGrid w:val="0"/>
          <w:lang w:eastAsia="x-none"/>
        </w:rPr>
        <w:tab/>
        <w:t>KOKYBINĖ IR KIEKYBINĖ SUDĖTIS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FF21B7" w:rsidP="00AB539D">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00AB539D" w:rsidRPr="00AB539D">
        <w:rPr>
          <w:rFonts w:ascii="Times New Roman" w:eastAsia="SimSun" w:hAnsi="Times New Roman"/>
          <w:lang w:eastAsia="zh-CN"/>
        </w:rPr>
        <w:t>ienoje plėvele dengtoje tabletėje yra 5 mg bizoprololio fumarato (atitinka 4,24 mg bizoprololio) ir 10 mg perindoprilio arginino (atitinka 6,790 mg perindoprilio).</w:t>
      </w:r>
    </w:p>
    <w:p w:rsidR="00AB539D" w:rsidRPr="00AB539D" w:rsidRDefault="00AB539D" w:rsidP="00AB539D">
      <w:pPr>
        <w:autoSpaceDE w:val="0"/>
        <w:autoSpaceDN w:val="0"/>
        <w:adjustRightInd w:val="0"/>
        <w:spacing w:after="0" w:line="240" w:lineRule="auto"/>
        <w:rPr>
          <w:rFonts w:ascii="Times New Roman" w:eastAsia="SimSun" w:hAnsi="Times New Roman"/>
          <w:lang w:eastAsia="zh-CN"/>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Visos pagalbinės medžiagos išvardytos 6.1 skyriuje.</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3.</w:t>
      </w:r>
      <w:r w:rsidRPr="00AB539D">
        <w:rPr>
          <w:rFonts w:ascii="Times New Roman" w:eastAsia="Times New Roman" w:hAnsi="Times New Roman"/>
          <w:b/>
          <w:bCs/>
          <w:snapToGrid w:val="0"/>
          <w:lang w:eastAsia="x-none"/>
        </w:rPr>
        <w:tab/>
        <w:t>FARMACINĖ FORMA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Plėvele dengta tabletė</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widowControl w:val="0"/>
        <w:tabs>
          <w:tab w:val="left" w:pos="567"/>
        </w:tabs>
        <w:autoSpaceDE w:val="0"/>
        <w:autoSpaceDN w:val="0"/>
        <w:adjustRightInd w:val="0"/>
        <w:spacing w:after="0" w:line="240" w:lineRule="auto"/>
        <w:ind w:right="59"/>
        <w:rPr>
          <w:rFonts w:ascii="Times New Roman" w:hAnsi="Times New Roman"/>
          <w:snapToGrid w:val="0"/>
        </w:rPr>
      </w:pPr>
      <w:r w:rsidRPr="00AB539D">
        <w:rPr>
          <w:rFonts w:ascii="Times New Roman" w:eastAsia="Times New Roman" w:hAnsi="Times New Roman"/>
          <w:snapToGrid w:val="0"/>
        </w:rPr>
        <w:t xml:space="preserve">Rožinės smėlio spalvos, pailgos, dvisluoksnės plėvele dengtos 9,8 mm ilgio ir 5,4 mm pločio tabletės su laužimo vagele, ant kurių vienos pusės yra išgraviruota </w:t>
      </w:r>
      <w:r w:rsidRPr="00AB539D">
        <w:rPr>
          <w:rFonts w:ascii="Times New Roman" w:hAnsi="Times New Roman"/>
          <w:snapToGrid w:val="0"/>
        </w:rPr>
        <w:t>“</w:t>
      </w:r>
      <w:r w:rsidR="00906602" w:rsidRPr="00AB539D">
        <w:rPr>
          <w:rFonts w:ascii="Times New Roman" w:hAnsi="Times New Roman"/>
          <w:noProof/>
          <w:lang w:eastAsia="lt-LT"/>
        </w:rPr>
        <w:drawing>
          <wp:inline distT="0" distB="0" distL="0" distR="0">
            <wp:extent cx="228600" cy="142875"/>
            <wp:effectExtent l="0" t="0" r="0" b="9525"/>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AB539D">
        <w:rPr>
          <w:rFonts w:ascii="Times New Roman" w:hAnsi="Times New Roman"/>
          <w:snapToGrid w:val="0"/>
        </w:rPr>
        <w:t>”, o kitoje pusėje – “5/10”.</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noProof/>
          <w:snapToGrid w:val="0"/>
        </w:rPr>
        <w:t xml:space="preserve">COSIMPREL 5 mg/10 mg </w:t>
      </w:r>
      <w:r w:rsidRPr="00AB539D">
        <w:rPr>
          <w:rFonts w:ascii="Times New Roman" w:eastAsia="Times New Roman" w:hAnsi="Times New Roman"/>
          <w:snapToGrid w:val="0"/>
        </w:rPr>
        <w:t>tabletę su laužimo vagele galima padalyti į lygias dozes.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4.</w:t>
      </w:r>
      <w:r w:rsidRPr="00AB539D">
        <w:rPr>
          <w:rFonts w:ascii="Times New Roman" w:eastAsia="Times New Roman" w:hAnsi="Times New Roman"/>
          <w:b/>
          <w:bCs/>
          <w:snapToGrid w:val="0"/>
          <w:lang w:eastAsia="x-none"/>
        </w:rPr>
        <w:tab/>
        <w:t>KLINIKINĖ INFORMACIJA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4.1</w:t>
      </w:r>
      <w:r w:rsidRPr="00AB539D">
        <w:rPr>
          <w:rFonts w:ascii="Times New Roman" w:eastAsia="Times New Roman" w:hAnsi="Times New Roman"/>
          <w:b/>
          <w:bCs/>
          <w:snapToGrid w:val="0"/>
          <w:lang w:eastAsia="x-none"/>
        </w:rPr>
        <w:tab/>
        <w:t>Terapinės indikacijos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noProof/>
          <w:snapToGrid w:val="0"/>
        </w:rPr>
        <w:t>COSIMPREL</w:t>
      </w:r>
      <w:r w:rsidRPr="00AB539D">
        <w:rPr>
          <w:rFonts w:ascii="Times New Roman" w:eastAsia="Times New Roman" w:hAnsi="Times New Roman"/>
          <w:snapToGrid w:val="0"/>
        </w:rPr>
        <w:t xml:space="preserve"> skirtas hipertenzijos ir (ar) stabiliosios išeminės širdies ligos pakeičiamajam gydymui (anamnezėje – miokardo infarktas ir [ar] revaskuliarizacija) suaugusiems pacientams, kurių būklę tinkamai kontroliuoja tokiomis pat dozėmis atskirais vaistiniais preparatais kartu vartojami bizoprololis ir perindoprilis.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4.2</w:t>
      </w:r>
      <w:r w:rsidRPr="00AB539D">
        <w:rPr>
          <w:rFonts w:ascii="Times New Roman" w:eastAsia="Times New Roman" w:hAnsi="Times New Roman"/>
          <w:b/>
          <w:bCs/>
          <w:snapToGrid w:val="0"/>
          <w:lang w:eastAsia="x-none"/>
        </w:rPr>
        <w:tab/>
        <w:t>Dozavimas ir vartojimo metodas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u w:val="single"/>
        </w:rPr>
      </w:pPr>
      <w:r w:rsidRPr="00AB539D">
        <w:rPr>
          <w:rFonts w:ascii="Times New Roman" w:eastAsia="Times New Roman" w:hAnsi="Times New Roman"/>
          <w:snapToGrid w:val="0"/>
          <w:u w:val="single"/>
        </w:rPr>
        <w:t>Dozavimas</w:t>
      </w: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Įprasta dozė yra po vieną tabletę vieną kartą per parą.</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Pacientų būklė turi būti stabilizuota vartojant tokio pat dydžio bizoprololio ir perindoprilio dozes ne trumpiau kaip 4 savaites. Pastovių dozių derinys netinka gydymui pradėti.</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Pacientams, kurių būklė buvo stabilizuota 2,5 mg bizoprololio ir 5 mg perindoprilio dozėmis: po pusę 5 mg/10 mg tabletės vieną kartą per parą. Jeigu dozavimą reikia keisti, kiekvienos veikliosios medžiagos dozę reikia nustatyti atskirai palaipsniui ją keičiant.</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u w:val="single"/>
        </w:rPr>
      </w:pPr>
      <w:r w:rsidRPr="00AB539D">
        <w:rPr>
          <w:rFonts w:ascii="Times New Roman" w:eastAsia="Times New Roman" w:hAnsi="Times New Roman"/>
          <w:snapToGrid w:val="0"/>
          <w:u w:val="single"/>
        </w:rPr>
        <w:t xml:space="preserve">Ypatingos </w:t>
      </w:r>
      <w:r w:rsidR="00FF21B7">
        <w:rPr>
          <w:rFonts w:ascii="Times New Roman" w:eastAsia="Times New Roman" w:hAnsi="Times New Roman"/>
          <w:snapToGrid w:val="0"/>
          <w:u w:val="single"/>
        </w:rPr>
        <w:t>populiacijos</w:t>
      </w:r>
    </w:p>
    <w:p w:rsidR="00AB539D" w:rsidRPr="00E2088D" w:rsidRDefault="00AB539D" w:rsidP="00AB539D">
      <w:pPr>
        <w:spacing w:after="0" w:line="240" w:lineRule="auto"/>
        <w:rPr>
          <w:rFonts w:ascii="Times New Roman" w:eastAsia="Times New Roman" w:hAnsi="Times New Roman"/>
          <w:bCs/>
          <w:i/>
          <w:iCs/>
          <w:snapToGrid w:val="0"/>
        </w:rPr>
      </w:pPr>
      <w:r w:rsidRPr="00E2088D">
        <w:rPr>
          <w:rFonts w:ascii="Times New Roman" w:eastAsia="Times New Roman" w:hAnsi="Times New Roman"/>
          <w:i/>
          <w:iCs/>
          <w:snapToGrid w:val="0"/>
          <w:color w:val="000000"/>
        </w:rPr>
        <w:t>Pacienta</w:t>
      </w:r>
      <w:r w:rsidR="00FF21B7" w:rsidRPr="00E2088D">
        <w:rPr>
          <w:rFonts w:ascii="Times New Roman" w:eastAsia="Times New Roman" w:hAnsi="Times New Roman"/>
          <w:i/>
          <w:iCs/>
          <w:snapToGrid w:val="0"/>
          <w:color w:val="000000"/>
        </w:rPr>
        <w:t>i</w:t>
      </w:r>
      <w:r w:rsidRPr="00E2088D">
        <w:rPr>
          <w:rFonts w:ascii="Times New Roman" w:eastAsia="Times New Roman" w:hAnsi="Times New Roman"/>
          <w:i/>
          <w:iCs/>
          <w:snapToGrid w:val="0"/>
          <w:color w:val="000000"/>
        </w:rPr>
        <w:t>, kuri</w:t>
      </w:r>
      <w:r w:rsidR="00FF21B7" w:rsidRPr="00E2088D">
        <w:rPr>
          <w:rFonts w:ascii="Times New Roman" w:eastAsia="Times New Roman" w:hAnsi="Times New Roman"/>
          <w:i/>
          <w:iCs/>
          <w:snapToGrid w:val="0"/>
          <w:color w:val="000000"/>
        </w:rPr>
        <w:t>ų</w:t>
      </w:r>
      <w:r w:rsidRPr="00E2088D">
        <w:rPr>
          <w:rFonts w:ascii="Times New Roman" w:eastAsia="Times New Roman" w:hAnsi="Times New Roman"/>
          <w:i/>
          <w:iCs/>
          <w:snapToGrid w:val="0"/>
          <w:color w:val="000000"/>
        </w:rPr>
        <w:t xml:space="preserve"> inkstų funkcij</w:t>
      </w:r>
      <w:r w:rsidR="00FF21B7" w:rsidRPr="00E2088D">
        <w:rPr>
          <w:rFonts w:ascii="Times New Roman" w:eastAsia="Times New Roman" w:hAnsi="Times New Roman"/>
          <w:i/>
          <w:iCs/>
          <w:snapToGrid w:val="0"/>
          <w:color w:val="000000"/>
        </w:rPr>
        <w:t>a</w:t>
      </w:r>
      <w:r w:rsidRPr="00E2088D">
        <w:rPr>
          <w:rFonts w:ascii="Times New Roman" w:eastAsia="Times New Roman" w:hAnsi="Times New Roman"/>
          <w:i/>
          <w:iCs/>
          <w:snapToGrid w:val="0"/>
          <w:color w:val="000000"/>
        </w:rPr>
        <w:t xml:space="preserve"> </w:t>
      </w:r>
      <w:r w:rsidR="00FF21B7" w:rsidRPr="00E2088D">
        <w:rPr>
          <w:rFonts w:ascii="Times New Roman" w:eastAsia="Times New Roman" w:hAnsi="Times New Roman"/>
          <w:i/>
          <w:iCs/>
          <w:snapToGrid w:val="0"/>
          <w:color w:val="000000"/>
        </w:rPr>
        <w:t>sutrikusi</w:t>
      </w:r>
      <w:r w:rsidR="00FF21B7" w:rsidRPr="00E2088D">
        <w:rPr>
          <w:rFonts w:ascii="Times New Roman" w:eastAsia="Times New Roman" w:hAnsi="Times New Roman"/>
          <w:bCs/>
          <w:i/>
          <w:iCs/>
          <w:snapToGrid w:val="0"/>
        </w:rPr>
        <w:t xml:space="preserve"> </w:t>
      </w:r>
      <w:r w:rsidRPr="00E2088D">
        <w:rPr>
          <w:rFonts w:ascii="Times New Roman" w:eastAsia="Times New Roman" w:hAnsi="Times New Roman"/>
          <w:bCs/>
          <w:i/>
          <w:iCs/>
          <w:snapToGrid w:val="0"/>
        </w:rPr>
        <w:t>(žr. 4.4 ir 5.2 skyrius)</w:t>
      </w:r>
    </w:p>
    <w:p w:rsidR="00AB539D" w:rsidRPr="00AB539D" w:rsidRDefault="00AB539D" w:rsidP="00AB539D">
      <w:pPr>
        <w:spacing w:after="0" w:line="240" w:lineRule="auto"/>
        <w:rPr>
          <w:rFonts w:ascii="Times New Roman" w:eastAsia="Times New Roman" w:hAnsi="Times New Roman"/>
          <w:bCs/>
          <w:iCs/>
          <w:snapToGrid w:val="0"/>
        </w:rPr>
      </w:pPr>
      <w:r w:rsidRPr="00AB539D">
        <w:rPr>
          <w:rFonts w:ascii="Times New Roman" w:eastAsia="Times New Roman" w:hAnsi="Times New Roman"/>
          <w:snapToGrid w:val="0"/>
        </w:rPr>
        <w:t>Pacientams, kuri</w:t>
      </w:r>
      <w:r w:rsidR="00F36482">
        <w:rPr>
          <w:rFonts w:ascii="Times New Roman" w:eastAsia="Times New Roman" w:hAnsi="Times New Roman"/>
          <w:snapToGrid w:val="0"/>
        </w:rPr>
        <w:t>ų</w:t>
      </w:r>
      <w:r w:rsidRPr="00AB539D">
        <w:rPr>
          <w:rFonts w:ascii="Times New Roman" w:eastAsia="Times New Roman" w:hAnsi="Times New Roman"/>
          <w:snapToGrid w:val="0"/>
        </w:rPr>
        <w:t xml:space="preserve"> inkstų funkcij</w:t>
      </w:r>
      <w:r w:rsidR="00F36482">
        <w:rPr>
          <w:rFonts w:ascii="Times New Roman" w:eastAsia="Times New Roman" w:hAnsi="Times New Roman"/>
          <w:snapToGrid w:val="0"/>
        </w:rPr>
        <w:t>a</w:t>
      </w:r>
      <w:r w:rsidRPr="00AB539D">
        <w:rPr>
          <w:rFonts w:ascii="Times New Roman" w:eastAsia="Times New Roman" w:hAnsi="Times New Roman"/>
          <w:snapToGrid w:val="0"/>
        </w:rPr>
        <w:t xml:space="preserve"> sutrik</w:t>
      </w:r>
      <w:r w:rsidR="00F36482">
        <w:rPr>
          <w:rFonts w:ascii="Times New Roman" w:eastAsia="Times New Roman" w:hAnsi="Times New Roman"/>
          <w:snapToGrid w:val="0"/>
        </w:rPr>
        <w:t>usi</w:t>
      </w:r>
      <w:r w:rsidRPr="00AB539D">
        <w:rPr>
          <w:rFonts w:ascii="Times New Roman" w:eastAsia="Times New Roman" w:hAnsi="Times New Roman"/>
          <w:snapToGrid w:val="0"/>
        </w:rPr>
        <w:t xml:space="preserve">, rekomenduojama </w:t>
      </w:r>
      <w:r w:rsidRPr="00AB539D">
        <w:rPr>
          <w:rFonts w:ascii="Times New Roman" w:eastAsia="Times New Roman" w:hAnsi="Times New Roman"/>
          <w:noProof/>
          <w:snapToGrid w:val="0"/>
        </w:rPr>
        <w:t xml:space="preserve">COSIMPREL 5 mg/10 mg </w:t>
      </w:r>
      <w:r w:rsidRPr="00AB539D">
        <w:rPr>
          <w:rFonts w:ascii="Times New Roman" w:eastAsia="Times New Roman" w:hAnsi="Times New Roman"/>
          <w:snapToGrid w:val="0"/>
        </w:rPr>
        <w:t>dozė priklauso nuo kreatinino klirenso kaip nurodyta toliau esančioje 1 lentelėje.</w:t>
      </w:r>
    </w:p>
    <w:p w:rsidR="00AB539D" w:rsidRPr="00AB539D" w:rsidRDefault="00AB539D" w:rsidP="00AB539D">
      <w:pPr>
        <w:autoSpaceDE w:val="0"/>
        <w:autoSpaceDN w:val="0"/>
        <w:adjustRightInd w:val="0"/>
        <w:spacing w:after="0" w:line="240" w:lineRule="auto"/>
        <w:rPr>
          <w:rFonts w:ascii="Times New Roman" w:eastAsia="SimSun" w:hAnsi="Times New Roman"/>
          <w:bCs/>
          <w:iCs/>
          <w:lang w:eastAsia="en-GB"/>
        </w:rPr>
      </w:pPr>
    </w:p>
    <w:p w:rsidR="00AB539D" w:rsidRPr="00AB539D" w:rsidRDefault="00AB539D" w:rsidP="00AB539D">
      <w:pPr>
        <w:keepNext/>
        <w:keepLines/>
        <w:tabs>
          <w:tab w:val="left" w:pos="567"/>
        </w:tabs>
        <w:spacing w:after="0" w:line="240" w:lineRule="auto"/>
        <w:rPr>
          <w:rFonts w:ascii="Times New Roman" w:eastAsia="Times New Roman" w:hAnsi="Times New Roman"/>
          <w:bCs/>
          <w:iCs/>
          <w:snapToGrid w:val="0"/>
        </w:rPr>
      </w:pPr>
      <w:r w:rsidRPr="00AB539D">
        <w:rPr>
          <w:rFonts w:ascii="Times New Roman" w:eastAsia="Times New Roman" w:hAnsi="Times New Roman"/>
          <w:bCs/>
          <w:iCs/>
          <w:snapToGrid w:val="0"/>
        </w:rPr>
        <w:t>1 lentelė. Dozavimo keitimas pacientams, kuriems yra inkstų funkcijos sutrikimas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69"/>
      </w:tblGrid>
      <w:tr w:rsidR="00AB539D" w:rsidRPr="00AB539D" w:rsidTr="00BC4BC8">
        <w:tc>
          <w:tcPr>
            <w:tcW w:w="4616" w:type="dxa"/>
          </w:tcPr>
          <w:p w:rsidR="00AB539D" w:rsidRPr="00AB539D" w:rsidRDefault="00AB539D" w:rsidP="00BC4BC8">
            <w:pPr>
              <w:keepNext/>
              <w:keepLines/>
              <w:tabs>
                <w:tab w:val="left" w:pos="567"/>
              </w:tabs>
              <w:spacing w:after="0" w:line="240" w:lineRule="auto"/>
              <w:rPr>
                <w:rFonts w:ascii="Times New Roman" w:eastAsia="Times New Roman" w:hAnsi="Times New Roman"/>
                <w:b/>
                <w:bCs/>
                <w:iCs/>
                <w:snapToGrid w:val="0"/>
              </w:rPr>
            </w:pPr>
            <w:r w:rsidRPr="00AB539D">
              <w:rPr>
                <w:rFonts w:ascii="Times New Roman" w:eastAsia="Times New Roman" w:hAnsi="Times New Roman"/>
                <w:b/>
                <w:bCs/>
                <w:iCs/>
                <w:snapToGrid w:val="0"/>
              </w:rPr>
              <w:t>Kreatinino klirensas (ml/min.)</w:t>
            </w:r>
          </w:p>
        </w:tc>
        <w:tc>
          <w:tcPr>
            <w:tcW w:w="4670" w:type="dxa"/>
          </w:tcPr>
          <w:p w:rsidR="00AB539D" w:rsidRPr="00AB539D" w:rsidRDefault="00AB539D" w:rsidP="00BC4BC8">
            <w:pPr>
              <w:autoSpaceDE w:val="0"/>
              <w:autoSpaceDN w:val="0"/>
              <w:adjustRightInd w:val="0"/>
              <w:spacing w:after="0" w:line="240" w:lineRule="auto"/>
              <w:rPr>
                <w:rFonts w:ascii="Times New Roman" w:eastAsia="SimSun" w:hAnsi="Times New Roman"/>
                <w:b/>
                <w:bCs/>
                <w:iCs/>
                <w:lang w:eastAsia="en-GB"/>
              </w:rPr>
            </w:pPr>
            <w:r w:rsidRPr="00AB539D">
              <w:rPr>
                <w:rFonts w:ascii="Times New Roman" w:eastAsia="SimSun" w:hAnsi="Times New Roman"/>
                <w:b/>
                <w:bCs/>
                <w:iCs/>
                <w:lang w:eastAsia="en-GB"/>
              </w:rPr>
              <w:t>Rekomenduojama paros dozė</w:t>
            </w:r>
          </w:p>
        </w:tc>
      </w:tr>
      <w:tr w:rsidR="00AB539D" w:rsidRPr="00AB539D" w:rsidTr="00BC4BC8">
        <w:tc>
          <w:tcPr>
            <w:tcW w:w="4616" w:type="dxa"/>
          </w:tcPr>
          <w:p w:rsidR="00AB539D" w:rsidRPr="00AB539D" w:rsidRDefault="00AB539D" w:rsidP="00BC4BC8">
            <w:pPr>
              <w:autoSpaceDE w:val="0"/>
              <w:autoSpaceDN w:val="0"/>
              <w:adjustRightInd w:val="0"/>
              <w:spacing w:after="0" w:line="240" w:lineRule="auto"/>
              <w:rPr>
                <w:rFonts w:ascii="Times New Roman" w:eastAsia="SimSun" w:hAnsi="Times New Roman"/>
                <w:bCs/>
                <w:iCs/>
                <w:lang w:eastAsia="en-GB"/>
              </w:rPr>
            </w:pPr>
            <w:r w:rsidRPr="00AB539D">
              <w:rPr>
                <w:rFonts w:ascii="Times New Roman" w:eastAsia="SimSun" w:hAnsi="Times New Roman"/>
                <w:bCs/>
                <w:iCs/>
                <w:color w:val="000000"/>
                <w:lang w:eastAsia="en-GB"/>
              </w:rPr>
              <w:t>KR</w:t>
            </w:r>
            <w:r w:rsidRPr="00AB539D">
              <w:rPr>
                <w:rFonts w:ascii="Times New Roman" w:eastAsia="SimSun" w:hAnsi="Times New Roman"/>
                <w:bCs/>
                <w:iCs/>
                <w:color w:val="000000"/>
                <w:vertAlign w:val="subscript"/>
                <w:lang w:eastAsia="en-GB"/>
              </w:rPr>
              <w:t>Kl</w:t>
            </w:r>
            <w:r w:rsidRPr="00AB539D" w:rsidDel="00ED3027">
              <w:rPr>
                <w:rFonts w:ascii="Times New Roman" w:eastAsia="SimSun" w:hAnsi="Times New Roman"/>
                <w:bCs/>
                <w:iCs/>
                <w:color w:val="000000"/>
                <w:lang w:eastAsia="en-GB"/>
              </w:rPr>
              <w:t xml:space="preserve"> </w:t>
            </w:r>
            <w:r w:rsidRPr="00AB539D">
              <w:rPr>
                <w:rFonts w:ascii="Times New Roman" w:eastAsia="SimSun" w:hAnsi="Times New Roman"/>
                <w:bCs/>
                <w:iCs/>
                <w:lang w:val="en-GB" w:eastAsia="en-GB"/>
              </w:rPr>
              <w:t xml:space="preserve">≥ 60 </w:t>
            </w:r>
          </w:p>
        </w:tc>
        <w:tc>
          <w:tcPr>
            <w:tcW w:w="4670" w:type="dxa"/>
          </w:tcPr>
          <w:p w:rsidR="00AB539D" w:rsidRPr="00AB539D" w:rsidRDefault="00AB539D" w:rsidP="00BC4BC8">
            <w:pPr>
              <w:autoSpaceDE w:val="0"/>
              <w:autoSpaceDN w:val="0"/>
              <w:adjustRightInd w:val="0"/>
              <w:spacing w:after="0" w:line="240" w:lineRule="auto"/>
              <w:rPr>
                <w:rFonts w:ascii="Times New Roman" w:eastAsia="SimSun" w:hAnsi="Times New Roman"/>
                <w:bCs/>
                <w:iCs/>
                <w:lang w:eastAsia="en-GB"/>
              </w:rPr>
            </w:pPr>
            <w:r w:rsidRPr="00AB539D">
              <w:rPr>
                <w:rFonts w:ascii="Times New Roman" w:eastAsia="SimSun" w:hAnsi="Times New Roman"/>
                <w:bCs/>
                <w:iCs/>
                <w:lang w:eastAsia="en-GB"/>
              </w:rPr>
              <w:t>Pusė COSIMPREL 5 mg/10 mg tabletės</w:t>
            </w:r>
            <w:r w:rsidRPr="00AB539D" w:rsidDel="00ED3027">
              <w:rPr>
                <w:rFonts w:ascii="Times New Roman" w:eastAsia="SimSun" w:hAnsi="Times New Roman"/>
                <w:bCs/>
                <w:iCs/>
                <w:lang w:eastAsia="en-GB"/>
              </w:rPr>
              <w:t xml:space="preserve"> </w:t>
            </w:r>
          </w:p>
        </w:tc>
      </w:tr>
      <w:tr w:rsidR="00AB539D" w:rsidRPr="00AB539D" w:rsidTr="00BC4BC8">
        <w:tc>
          <w:tcPr>
            <w:tcW w:w="4616" w:type="dxa"/>
          </w:tcPr>
          <w:p w:rsidR="00AB539D" w:rsidRPr="00AB539D" w:rsidRDefault="00AB539D" w:rsidP="00BC4BC8">
            <w:pPr>
              <w:autoSpaceDE w:val="0"/>
              <w:autoSpaceDN w:val="0"/>
              <w:adjustRightInd w:val="0"/>
              <w:spacing w:after="0" w:line="240" w:lineRule="auto"/>
              <w:rPr>
                <w:rFonts w:ascii="Times New Roman" w:eastAsia="SimSun" w:hAnsi="Times New Roman"/>
                <w:bCs/>
                <w:iCs/>
                <w:lang w:eastAsia="en-GB"/>
              </w:rPr>
            </w:pPr>
            <w:r w:rsidRPr="00AB539D">
              <w:rPr>
                <w:rFonts w:ascii="Times New Roman" w:eastAsia="SimSun" w:hAnsi="Times New Roman"/>
                <w:bCs/>
                <w:iCs/>
                <w:color w:val="000000"/>
                <w:lang w:eastAsia="en-GB"/>
              </w:rPr>
              <w:t>KR</w:t>
            </w:r>
            <w:r w:rsidRPr="00AB539D">
              <w:rPr>
                <w:rFonts w:ascii="Times New Roman" w:eastAsia="SimSun" w:hAnsi="Times New Roman"/>
                <w:bCs/>
                <w:iCs/>
                <w:color w:val="000000"/>
                <w:vertAlign w:val="subscript"/>
                <w:lang w:eastAsia="en-GB"/>
              </w:rPr>
              <w:t>Kl</w:t>
            </w:r>
            <w:r w:rsidRPr="00AB539D">
              <w:rPr>
                <w:rFonts w:ascii="Times New Roman" w:eastAsia="SimSun" w:hAnsi="Times New Roman"/>
                <w:bCs/>
                <w:iCs/>
                <w:lang w:eastAsia="en-GB"/>
              </w:rPr>
              <w:t xml:space="preserve"> &lt; 60</w:t>
            </w:r>
          </w:p>
        </w:tc>
        <w:tc>
          <w:tcPr>
            <w:tcW w:w="4670" w:type="dxa"/>
          </w:tcPr>
          <w:p w:rsidR="00AB539D" w:rsidRPr="00AB539D" w:rsidRDefault="00AB539D" w:rsidP="00BC4BC8">
            <w:pPr>
              <w:autoSpaceDE w:val="0"/>
              <w:autoSpaceDN w:val="0"/>
              <w:adjustRightInd w:val="0"/>
              <w:spacing w:after="0" w:line="240" w:lineRule="auto"/>
              <w:rPr>
                <w:rFonts w:ascii="Times New Roman" w:eastAsia="SimSun" w:hAnsi="Times New Roman"/>
                <w:bCs/>
                <w:iCs/>
                <w:lang w:eastAsia="en-GB"/>
              </w:rPr>
            </w:pPr>
            <w:r w:rsidRPr="00AB539D">
              <w:rPr>
                <w:rFonts w:ascii="Times New Roman" w:eastAsia="SimSun" w:hAnsi="Times New Roman"/>
                <w:bCs/>
                <w:iCs/>
                <w:lang w:eastAsia="en-GB"/>
              </w:rPr>
              <w:t>Netinka vartoti. Rekomenduojamas individualus kiekvienos veikliosios medžiagos dozės laipsniškas keitimas.</w:t>
            </w:r>
          </w:p>
        </w:tc>
      </w:tr>
    </w:tbl>
    <w:p w:rsidR="00AB539D" w:rsidRPr="00AB539D" w:rsidRDefault="00AB539D" w:rsidP="00AB539D">
      <w:pPr>
        <w:autoSpaceDE w:val="0"/>
        <w:autoSpaceDN w:val="0"/>
        <w:adjustRightInd w:val="0"/>
        <w:spacing w:after="0" w:line="240" w:lineRule="auto"/>
        <w:rPr>
          <w:rFonts w:ascii="Times New Roman" w:eastAsia="SimSun" w:hAnsi="Times New Roman"/>
          <w:bCs/>
          <w:iCs/>
          <w:lang w:eastAsia="en-GB"/>
        </w:rPr>
      </w:pPr>
    </w:p>
    <w:p w:rsidR="00AB539D" w:rsidRPr="00E2088D" w:rsidRDefault="00AB539D" w:rsidP="00AB539D">
      <w:pPr>
        <w:spacing w:after="0" w:line="240" w:lineRule="auto"/>
        <w:rPr>
          <w:rFonts w:ascii="Times New Roman" w:eastAsia="Times New Roman" w:hAnsi="Times New Roman"/>
          <w:bCs/>
          <w:i/>
          <w:iCs/>
          <w:snapToGrid w:val="0"/>
        </w:rPr>
      </w:pPr>
      <w:r w:rsidRPr="00E2088D">
        <w:rPr>
          <w:rFonts w:ascii="Times New Roman" w:eastAsia="Times New Roman" w:hAnsi="Times New Roman"/>
          <w:i/>
          <w:iCs/>
          <w:snapToGrid w:val="0"/>
          <w:color w:val="000000"/>
        </w:rPr>
        <w:lastRenderedPageBreak/>
        <w:t>Pacientams, kuri</w:t>
      </w:r>
      <w:r w:rsidR="00F36482" w:rsidRPr="00E2088D">
        <w:rPr>
          <w:rFonts w:ascii="Times New Roman" w:eastAsia="Times New Roman" w:hAnsi="Times New Roman"/>
          <w:i/>
          <w:iCs/>
          <w:snapToGrid w:val="0"/>
          <w:color w:val="000000"/>
        </w:rPr>
        <w:t xml:space="preserve">ų </w:t>
      </w:r>
      <w:r w:rsidRPr="00E2088D">
        <w:rPr>
          <w:rFonts w:ascii="Times New Roman" w:eastAsia="Times New Roman" w:hAnsi="Times New Roman"/>
          <w:i/>
          <w:iCs/>
          <w:snapToGrid w:val="0"/>
          <w:color w:val="000000"/>
        </w:rPr>
        <w:t>kepenų funkcij</w:t>
      </w:r>
      <w:r w:rsidR="00F36482" w:rsidRPr="00E2088D">
        <w:rPr>
          <w:rFonts w:ascii="Times New Roman" w:eastAsia="Times New Roman" w:hAnsi="Times New Roman"/>
          <w:i/>
          <w:iCs/>
          <w:snapToGrid w:val="0"/>
          <w:color w:val="000000"/>
        </w:rPr>
        <w:t>a</w:t>
      </w:r>
      <w:r w:rsidRPr="00E2088D">
        <w:rPr>
          <w:rFonts w:ascii="Times New Roman" w:eastAsia="Times New Roman" w:hAnsi="Times New Roman"/>
          <w:i/>
          <w:iCs/>
          <w:snapToGrid w:val="0"/>
          <w:color w:val="000000"/>
        </w:rPr>
        <w:t xml:space="preserve"> sutrik</w:t>
      </w:r>
      <w:r w:rsidR="00F36482" w:rsidRPr="00E2088D">
        <w:rPr>
          <w:rFonts w:ascii="Times New Roman" w:eastAsia="Times New Roman" w:hAnsi="Times New Roman"/>
          <w:i/>
          <w:iCs/>
          <w:snapToGrid w:val="0"/>
          <w:color w:val="000000"/>
        </w:rPr>
        <w:t>usi</w:t>
      </w:r>
      <w:r w:rsidRPr="00E2088D">
        <w:rPr>
          <w:rFonts w:ascii="Times New Roman" w:eastAsia="Times New Roman" w:hAnsi="Times New Roman"/>
          <w:bCs/>
          <w:i/>
          <w:iCs/>
          <w:snapToGrid w:val="0"/>
        </w:rPr>
        <w:t xml:space="preserve"> (žr. 4.4 ir 5.2 skyrius)</w:t>
      </w: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Pacientams, kuri</w:t>
      </w:r>
      <w:r w:rsidR="00F36482">
        <w:rPr>
          <w:rFonts w:ascii="Times New Roman" w:eastAsia="Times New Roman" w:hAnsi="Times New Roman"/>
          <w:snapToGrid w:val="0"/>
        </w:rPr>
        <w:t xml:space="preserve">ų </w:t>
      </w:r>
      <w:r w:rsidRPr="00AB539D">
        <w:rPr>
          <w:rFonts w:ascii="Times New Roman" w:eastAsia="Times New Roman" w:hAnsi="Times New Roman"/>
          <w:snapToGrid w:val="0"/>
        </w:rPr>
        <w:t>kepenų funkcij</w:t>
      </w:r>
      <w:r w:rsidR="00F36482">
        <w:rPr>
          <w:rFonts w:ascii="Times New Roman" w:eastAsia="Times New Roman" w:hAnsi="Times New Roman"/>
          <w:snapToGrid w:val="0"/>
        </w:rPr>
        <w:t>a</w:t>
      </w:r>
      <w:r w:rsidRPr="00AB539D">
        <w:rPr>
          <w:rFonts w:ascii="Times New Roman" w:eastAsia="Times New Roman" w:hAnsi="Times New Roman"/>
          <w:snapToGrid w:val="0"/>
        </w:rPr>
        <w:t xml:space="preserve"> sutrik</w:t>
      </w:r>
      <w:r w:rsidR="00F36482">
        <w:rPr>
          <w:rFonts w:ascii="Times New Roman" w:eastAsia="Times New Roman" w:hAnsi="Times New Roman"/>
          <w:snapToGrid w:val="0"/>
        </w:rPr>
        <w:t>usi</w:t>
      </w:r>
      <w:r w:rsidRPr="00AB539D">
        <w:rPr>
          <w:rFonts w:ascii="Times New Roman" w:eastAsia="Times New Roman" w:hAnsi="Times New Roman"/>
          <w:snapToGrid w:val="0"/>
        </w:rPr>
        <w:t>, dozavimo keisti nereikia.</w:t>
      </w:r>
    </w:p>
    <w:p w:rsidR="00AB539D" w:rsidRPr="00AB539D" w:rsidRDefault="00AB539D" w:rsidP="00AB539D">
      <w:pPr>
        <w:spacing w:after="0" w:line="240" w:lineRule="auto"/>
        <w:rPr>
          <w:rFonts w:ascii="Times New Roman" w:eastAsia="Times New Roman" w:hAnsi="Times New Roman"/>
          <w:snapToGrid w:val="0"/>
        </w:rPr>
      </w:pPr>
    </w:p>
    <w:p w:rsidR="00AB539D" w:rsidRPr="00E2088D" w:rsidRDefault="00AB539D" w:rsidP="00AB539D">
      <w:pPr>
        <w:spacing w:after="0" w:line="240" w:lineRule="auto"/>
        <w:rPr>
          <w:rFonts w:ascii="Times New Roman" w:eastAsia="Times New Roman" w:hAnsi="Times New Roman"/>
          <w:i/>
          <w:snapToGrid w:val="0"/>
        </w:rPr>
      </w:pPr>
      <w:r w:rsidRPr="00E2088D">
        <w:rPr>
          <w:rFonts w:ascii="Times New Roman" w:eastAsia="Times New Roman" w:hAnsi="Times New Roman"/>
          <w:i/>
          <w:snapToGrid w:val="0"/>
        </w:rPr>
        <w:t>Senyviems pacientams</w:t>
      </w: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xml:space="preserve"> reikia vartoti atsižvelgiant į inkstų funkciją.</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E2088D" w:rsidRDefault="00AB539D" w:rsidP="00AB539D">
      <w:pPr>
        <w:tabs>
          <w:tab w:val="left" w:pos="567"/>
        </w:tabs>
        <w:spacing w:after="0" w:line="260" w:lineRule="exact"/>
        <w:rPr>
          <w:rFonts w:ascii="Times New Roman" w:eastAsia="Times New Roman" w:hAnsi="Times New Roman"/>
          <w:i/>
          <w:snapToGrid w:val="0"/>
        </w:rPr>
      </w:pPr>
      <w:r w:rsidRPr="00E2088D">
        <w:rPr>
          <w:rFonts w:ascii="Times New Roman" w:eastAsia="Times New Roman" w:hAnsi="Times New Roman"/>
          <w:i/>
          <w:snapToGrid w:val="0"/>
        </w:rPr>
        <w:t>Vaikų populiacija</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xml:space="preserve"> saugumas ir veiksmingumas vaikams ir paaugliams neištirti. Duomenų nėra. Todėl vartoti vaikams ir paaugliams nerekomenduojama.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u w:val="single"/>
        </w:rPr>
        <w:t>Vartojimo metodas</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Reikia gerti vieną </w:t>
      </w:r>
      <w:r w:rsidRPr="00AB539D">
        <w:rPr>
          <w:rFonts w:ascii="Times New Roman" w:eastAsia="Times New Roman" w:hAnsi="Times New Roman"/>
          <w:bCs/>
          <w:iCs/>
          <w:snapToGrid w:val="0"/>
        </w:rPr>
        <w:t>COSIMPREL tablečių</w:t>
      </w:r>
      <w:r w:rsidRPr="00AB539D">
        <w:rPr>
          <w:rFonts w:ascii="Times New Roman" w:eastAsia="Times New Roman" w:hAnsi="Times New Roman"/>
          <w:snapToGrid w:val="0"/>
        </w:rPr>
        <w:t xml:space="preserve"> dozę per parą ryte prieš valgį.</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4.3</w:t>
      </w:r>
      <w:r w:rsidRPr="00AB539D">
        <w:rPr>
          <w:rFonts w:ascii="Times New Roman" w:eastAsia="Times New Roman" w:hAnsi="Times New Roman"/>
          <w:b/>
          <w:bCs/>
          <w:snapToGrid w:val="0"/>
          <w:lang w:eastAsia="x-none"/>
        </w:rPr>
        <w:tab/>
        <w:t>Kontraindikacijos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Padidėjęs jautrumas veikliosioms medžiagoms arba bet kuriai 6.1 skyriuje nurodytai pagalbinei medžiagai, arba bet kuriam angiotenziną konvertuojančio fermento (AKF) inhibitoriui.</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Ūminis širdies nepakankamumas arba širdies nepakankamumo dekompensacijos epizodo, kurį reikia gydyti inotropiniais vaistiniais preparatais į veną, metu.</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Kardiogeninis šokas.</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Antrojo arba trečiojo laipsnio AV blokada (be širdies stimuliatoriaus).</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Sinusinio mazgo silpnumo sindromas.</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Sinoatrialinė blokada.</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Simptominė bradikardija.</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Simptominė hipotenzija.</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Sunki astma arba sunki lėtinė obstrukcinė plaučių liga.</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Sunkios periferinių arterijų okliuzinės ligos formos arba sunkios Reino (</w:t>
      </w:r>
      <w:r w:rsidRPr="00AB539D">
        <w:rPr>
          <w:rFonts w:ascii="Times New Roman" w:eastAsia="Times New Roman" w:hAnsi="Times New Roman"/>
          <w:i/>
          <w:snapToGrid w:val="0"/>
        </w:rPr>
        <w:t>Raynaud</w:t>
      </w:r>
      <w:r w:rsidRPr="00AB539D">
        <w:rPr>
          <w:rFonts w:ascii="Times New Roman" w:eastAsia="Times New Roman" w:hAnsi="Times New Roman"/>
          <w:snapToGrid w:val="0"/>
        </w:rPr>
        <w:t>) sindromo formos.</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Negydyta feochromocitoma (žr. 4.4 skyrių).</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Metabolinė acidozė.</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Angioneurozinės edemos, susijusios su ankstesniu gydymu AKF inhibitoriumi, istorija</w:t>
      </w:r>
      <w:r w:rsidR="007F00C8">
        <w:rPr>
          <w:rFonts w:ascii="Times New Roman" w:eastAsia="Times New Roman" w:hAnsi="Times New Roman"/>
          <w:snapToGrid w:val="0"/>
        </w:rPr>
        <w:t xml:space="preserve"> (</w:t>
      </w:r>
      <w:r w:rsidR="007F00C8">
        <w:rPr>
          <w:rFonts w:ascii="Times New Roman" w:eastAsia="Times New Roman" w:hAnsi="Times New Roman"/>
        </w:rPr>
        <w:t>žr. 4.4 skyrių</w:t>
      </w:r>
      <w:r w:rsidR="007F00C8">
        <w:rPr>
          <w:rFonts w:ascii="Times New Roman" w:eastAsia="Times New Roman" w:hAnsi="Times New Roman"/>
          <w:snapToGrid w:val="0"/>
        </w:rPr>
        <w:t>)</w:t>
      </w:r>
      <w:r w:rsidRPr="00AB539D">
        <w:rPr>
          <w:rFonts w:ascii="Times New Roman" w:eastAsia="Times New Roman" w:hAnsi="Times New Roman"/>
          <w:snapToGrid w:val="0"/>
        </w:rPr>
        <w:t>.</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Paveldima arba idiopatinė angioneurozinė edema.</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t>Antrasis arba trečiasis nėštumo trimestrai (žr. 4.4 ir 4.6 skyrius).</w:t>
      </w:r>
    </w:p>
    <w:p w:rsidR="00AB539D" w:rsidRPr="00AB539D" w:rsidRDefault="00AB539D" w:rsidP="00AB539D">
      <w:pPr>
        <w:numPr>
          <w:ilvl w:val="0"/>
          <w:numId w:val="41"/>
        </w:num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xml:space="preserve"> vartojimas kartu su vaistiniais preparatais, kurių sudėtyje yra aliskireno, pacientams, kurie serga cukriniu diabetu arba kuriems yra inkstų funkcijos sutrikimas (GFG &lt; 60 ml/min./1,73 m²) (žr. 4.4, 4.5 ir 5.1 skyrius).</w:t>
      </w:r>
    </w:p>
    <w:p w:rsidR="007F00C8" w:rsidRPr="001632C6" w:rsidRDefault="007F00C8" w:rsidP="007F00C8">
      <w:pPr>
        <w:numPr>
          <w:ilvl w:val="0"/>
          <w:numId w:val="41"/>
        </w:num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rPr>
        <w:t xml:space="preserve">Vartojimas </w:t>
      </w:r>
      <w:r w:rsidR="007A0F87">
        <w:rPr>
          <w:rFonts w:ascii="Times New Roman" w:eastAsia="Times New Roman" w:hAnsi="Times New Roman"/>
        </w:rPr>
        <w:t>gydymo</w:t>
      </w:r>
      <w:r>
        <w:rPr>
          <w:rFonts w:ascii="Times New Roman" w:eastAsia="Times New Roman" w:hAnsi="Times New Roman"/>
        </w:rPr>
        <w:t xml:space="preserve"> sakubitrilu / valsartanu</w:t>
      </w:r>
      <w:r w:rsidR="007A0F87">
        <w:rPr>
          <w:rFonts w:ascii="Times New Roman" w:eastAsia="Times New Roman" w:hAnsi="Times New Roman"/>
        </w:rPr>
        <w:t xml:space="preserve"> metu.</w:t>
      </w:r>
      <w:r w:rsidR="005B39E6">
        <w:rPr>
          <w:rFonts w:ascii="Times New Roman" w:eastAsia="Times New Roman" w:hAnsi="Times New Roman"/>
          <w:lang w:eastAsia="en-GB"/>
        </w:rPr>
        <w:t xml:space="preserve"> COSIMPREL</w:t>
      </w:r>
      <w:r w:rsidR="005B39E6" w:rsidRPr="007573B2">
        <w:rPr>
          <w:rFonts w:ascii="Times New Roman" w:eastAsia="Times New Roman" w:hAnsi="Times New Roman"/>
          <w:lang w:eastAsia="en-GB"/>
        </w:rPr>
        <w:t xml:space="preserve"> negalima pradėti vartoti tol, kol nepraėjo 36 valandos po paskutinės </w:t>
      </w:r>
      <w:r w:rsidR="005B39E6">
        <w:rPr>
          <w:rFonts w:ascii="Times New Roman" w:eastAsia="Times New Roman" w:hAnsi="Times New Roman"/>
          <w:lang w:eastAsia="en-GB"/>
        </w:rPr>
        <w:t>sakubitrilo</w:t>
      </w:r>
      <w:r w:rsidR="004D6BA9">
        <w:rPr>
          <w:rFonts w:ascii="Times New Roman" w:eastAsia="Times New Roman" w:hAnsi="Times New Roman"/>
          <w:lang w:eastAsia="en-GB"/>
        </w:rPr>
        <w:t xml:space="preserve"> </w:t>
      </w:r>
      <w:r w:rsidR="005B39E6">
        <w:rPr>
          <w:rFonts w:ascii="Times New Roman" w:eastAsia="Times New Roman" w:hAnsi="Times New Roman"/>
          <w:lang w:eastAsia="en-GB"/>
        </w:rPr>
        <w:t>/</w:t>
      </w:r>
      <w:r w:rsidR="004D6BA9">
        <w:rPr>
          <w:rFonts w:ascii="Times New Roman" w:eastAsia="Times New Roman" w:hAnsi="Times New Roman"/>
          <w:lang w:eastAsia="en-GB"/>
        </w:rPr>
        <w:t xml:space="preserve"> </w:t>
      </w:r>
      <w:r w:rsidR="005B39E6">
        <w:rPr>
          <w:rFonts w:ascii="Times New Roman" w:eastAsia="Times New Roman" w:hAnsi="Times New Roman"/>
          <w:lang w:eastAsia="en-GB"/>
        </w:rPr>
        <w:t>valsartano</w:t>
      </w:r>
      <w:r w:rsidR="005B39E6" w:rsidRPr="007573B2">
        <w:rPr>
          <w:rFonts w:ascii="Times New Roman" w:eastAsia="Times New Roman" w:hAnsi="Times New Roman"/>
          <w:lang w:eastAsia="en-GB"/>
        </w:rPr>
        <w:t xml:space="preserve"> dozės suvartojimo</w:t>
      </w:r>
      <w:r>
        <w:rPr>
          <w:rFonts w:ascii="Times New Roman" w:eastAsia="Times New Roman" w:hAnsi="Times New Roman"/>
        </w:rPr>
        <w:t xml:space="preserve"> (</w:t>
      </w:r>
      <w:r w:rsidRPr="004613D4">
        <w:rPr>
          <w:rFonts w:ascii="Times New Roman" w:eastAsia="Times New Roman" w:hAnsi="Times New Roman"/>
        </w:rPr>
        <w:t xml:space="preserve">žr. </w:t>
      </w:r>
      <w:r>
        <w:rPr>
          <w:rFonts w:ascii="Times New Roman" w:eastAsia="Times New Roman" w:hAnsi="Times New Roman"/>
        </w:rPr>
        <w:t xml:space="preserve">4.4 ir </w:t>
      </w:r>
      <w:r w:rsidRPr="004613D4">
        <w:rPr>
          <w:rFonts w:ascii="Times New Roman" w:eastAsia="Times New Roman" w:hAnsi="Times New Roman"/>
        </w:rPr>
        <w:t>4.5 skyrius</w:t>
      </w:r>
      <w:r>
        <w:rPr>
          <w:rFonts w:ascii="Times New Roman" w:eastAsia="Times New Roman" w:hAnsi="Times New Roman"/>
        </w:rPr>
        <w:t>).</w:t>
      </w:r>
    </w:p>
    <w:p w:rsidR="007F00C8" w:rsidRPr="001632C6" w:rsidRDefault="007F00C8" w:rsidP="007F00C8">
      <w:pPr>
        <w:numPr>
          <w:ilvl w:val="0"/>
          <w:numId w:val="41"/>
        </w:num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rPr>
        <w:t>E</w:t>
      </w:r>
      <w:r w:rsidRPr="00A02CCB">
        <w:rPr>
          <w:rFonts w:ascii="Times New Roman" w:eastAsia="Times New Roman" w:hAnsi="Times New Roman"/>
        </w:rPr>
        <w:t>ks</w:t>
      </w:r>
      <w:r>
        <w:rPr>
          <w:rFonts w:ascii="Times New Roman" w:eastAsia="Times New Roman" w:hAnsi="Times New Roman"/>
        </w:rPr>
        <w:t>tra</w:t>
      </w:r>
      <w:r w:rsidRPr="00A02CCB">
        <w:rPr>
          <w:rFonts w:ascii="Times New Roman" w:eastAsia="Times New Roman" w:hAnsi="Times New Roman"/>
        </w:rPr>
        <w:t>korporinis gydymas, 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w:t>
      </w:r>
      <w:r w:rsidRPr="00DA0A01">
        <w:rPr>
          <w:rFonts w:ascii="Times New Roman" w:eastAsia="Times New Roman" w:hAnsi="Times New Roman"/>
        </w:rPr>
        <w:t>(žr. 4.5 skyri</w:t>
      </w:r>
      <w:r>
        <w:rPr>
          <w:rFonts w:ascii="Times New Roman" w:eastAsia="Times New Roman" w:hAnsi="Times New Roman"/>
        </w:rPr>
        <w:t>ų</w:t>
      </w:r>
      <w:r w:rsidRPr="00DA0A01">
        <w:rPr>
          <w:rFonts w:ascii="Times New Roman" w:eastAsia="Times New Roman" w:hAnsi="Times New Roman"/>
        </w:rPr>
        <w:t>)</w:t>
      </w:r>
      <w:r>
        <w:rPr>
          <w:rFonts w:ascii="Times New Roman" w:eastAsia="Times New Roman" w:hAnsi="Times New Roman"/>
        </w:rPr>
        <w:t>.</w:t>
      </w:r>
    </w:p>
    <w:p w:rsidR="007F00C8" w:rsidRPr="00DE378B" w:rsidRDefault="007F00C8" w:rsidP="007F00C8">
      <w:pPr>
        <w:numPr>
          <w:ilvl w:val="0"/>
          <w:numId w:val="41"/>
        </w:num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rPr>
        <w:t xml:space="preserve">Reikšminga abiejų inkstų arterijų stenozė arba vienintelio funkcionuojančio inksto arterijos stenozė </w:t>
      </w:r>
      <w:r w:rsidRPr="00DA0A01">
        <w:rPr>
          <w:rFonts w:ascii="Times New Roman" w:eastAsia="Times New Roman" w:hAnsi="Times New Roman"/>
        </w:rPr>
        <w:t>(žr. 4.</w:t>
      </w:r>
      <w:r>
        <w:rPr>
          <w:rFonts w:ascii="Times New Roman" w:eastAsia="Times New Roman" w:hAnsi="Times New Roman"/>
        </w:rPr>
        <w:t>4</w:t>
      </w:r>
      <w:r w:rsidRPr="00DA0A01">
        <w:rPr>
          <w:rFonts w:ascii="Times New Roman" w:eastAsia="Times New Roman" w:hAnsi="Times New Roman"/>
        </w:rPr>
        <w:t xml:space="preserve"> skyri</w:t>
      </w:r>
      <w:r>
        <w:rPr>
          <w:rFonts w:ascii="Times New Roman" w:eastAsia="Times New Roman" w:hAnsi="Times New Roman"/>
        </w:rPr>
        <w:t>ų</w:t>
      </w:r>
      <w:r w:rsidRPr="00DA0A01">
        <w:rPr>
          <w:rFonts w:ascii="Times New Roman" w:eastAsia="Times New Roman" w:hAnsi="Times New Roman"/>
        </w:rPr>
        <w:t>)</w:t>
      </w:r>
      <w:r w:rsidRPr="00974731">
        <w:rPr>
          <w:rFonts w:ascii="Times New Roman" w:eastAsia="Times New Roman" w:hAnsi="Times New Roman"/>
        </w:rPr>
        <w:t>.</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4.4</w:t>
      </w:r>
      <w:r w:rsidRPr="00AB539D">
        <w:rPr>
          <w:rFonts w:ascii="Times New Roman" w:eastAsia="Times New Roman" w:hAnsi="Times New Roman"/>
          <w:b/>
          <w:bCs/>
          <w:snapToGrid w:val="0"/>
          <w:lang w:eastAsia="x-none"/>
        </w:rPr>
        <w:tab/>
        <w:t>Specialūs įspėjimai ir atsargumo priemonės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40" w:lineRule="auto"/>
        <w:rPr>
          <w:rFonts w:ascii="Times New Roman" w:eastAsia="Times New Roman" w:hAnsi="Times New Roman"/>
          <w:b/>
          <w:i/>
          <w:snapToGrid w:val="0"/>
        </w:rPr>
      </w:pPr>
      <w:r w:rsidRPr="00AB539D">
        <w:rPr>
          <w:rFonts w:ascii="Times New Roman" w:eastAsia="Times New Roman" w:hAnsi="Times New Roman"/>
          <w:b/>
          <w:i/>
          <w:snapToGrid w:val="0"/>
        </w:rPr>
        <w:t>Visi įspėjimai ir atsargumo priemonės, kurie yra susiję su kiekvienos veikliosios medžiagos vartojimu atskirai, yra taikomi ir vartojant COSIMPREL.</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Hipotenzija</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Vartojant AKF inhibitorius, gali sumažėti kraujospūdis. Gydant nekomplikuotą hipertenziją, simptominė hipotenzija pasireiškia retai ir yra labiau tikėtina tiems pacientams, kurių organizme trūksta skysčių (pvz.: dėl diuretikų vartojimo, mažo druskos kiekio maiste, dializės, viduriavimo ar vėmimo), arba tiems, kurie serga sunkia nuo renino priklausoma hipertenzija (žr. 4.5 ir 4.8 skyrius). Simptominė hipotenzija pasireiškė ir kai kuriems pacientams, sergantiems simptominiu širdies </w:t>
      </w:r>
      <w:r w:rsidRPr="00AB539D">
        <w:rPr>
          <w:rFonts w:ascii="Times New Roman" w:eastAsia="Times New Roman" w:hAnsi="Times New Roman"/>
          <w:snapToGrid w:val="0"/>
        </w:rPr>
        <w:lastRenderedPageBreak/>
        <w:t>nepakankamumu, tiek susijusiu, tiek nesusijusiu su inkstų nepakankamumu. Ji labiau tikėtina tiems pacientams, kurie serga sunkesniu širdies nepakankamumu ir vartoja dideles kilpinių diuretikų dozes, kuriems yra hiponatremija arba inkstų funkcijos sutrikimas. Pacientus, kuriems yra padidėjusi simptominės hipotenzijos rizika, reikia atidžiai prižiūrėti gydymo pradžioje ir didinant vaistinio preparato dozę. Panašių atsargumo priemonių būtina laikytis ir gydant išemine širdies liga ar galvos smegenų kraujagyslių liga sergančius pacientus, nes pasireiškus didelei hipotenzijai, juos gali ištikti miokardo infarktas ar galvos smegenų kraujotakos sutrikimas.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Pasireiškus hipotenzijai, pacientą reikia paguldyti ant nugaros, jeigu reikia, reikia į veną infuzijos būdu suleisti 9 mg/ml (0,9 </w:t>
      </w:r>
      <w:r w:rsidRPr="00AB539D">
        <w:rPr>
          <w:rFonts w:ascii="Times New Roman" w:eastAsia="Times New Roman" w:hAnsi="Times New Roman"/>
          <w:snapToGrid w:val="0"/>
        </w:rPr>
        <w:sym w:font="Symbol" w:char="0025"/>
      </w:r>
      <w:r w:rsidRPr="00AB539D">
        <w:rPr>
          <w:rFonts w:ascii="Times New Roman" w:eastAsia="Times New Roman" w:hAnsi="Times New Roman"/>
          <w:snapToGrid w:val="0"/>
        </w:rPr>
        <w:t>) natrio chlorido tirpalo. Dėl trumpalaikės hipotenzijos perindoprilio toliau vartoti nedraudžiama ir jį vėl galima be problemų pradėti vartoti, kai tik padidinus kraujo tūrį, padidėja kraujospūdis.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Kai kuriems staziniu širdies nepakankamumu sergantiems pacientams, kurių kraujospūdis yra normalus arba sumažėjęs, vartojant perindoprilį, kraujospūdis gali dar labiau sumažėti. Toks poveikis yra tikėtinas ir gydymo dėl to nutraukti dažniausiai neprireikia. Pasireiškus hipotenzijos simptomams, gali prireikti mažinti vaistinio preparato dozę arba nutraukti gydymą, vartojant atskirų veikliųjų medžiagų preparatus.</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u w:val="single"/>
        </w:rPr>
      </w:pPr>
      <w:r w:rsidRPr="00AB539D">
        <w:rPr>
          <w:rFonts w:ascii="Times New Roman" w:eastAsia="Times New Roman" w:hAnsi="Times New Roman"/>
          <w:snapToGrid w:val="0"/>
          <w:u w:val="single"/>
        </w:rPr>
        <w:t>Jautrumo padidėjimas / angioneurozinė edema</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AKF inhibitoriais, įskaitant perindoprilį, gydytiems pacientams retais atvejais pasireiškė veido, galūnių, lūpų, gleivinių, liežuvio, tikrojo balso aparato ir (ar) gerklų angioneurozinė edema (žr. 4.8 skyrių). Ji gali pasireikšti bet kuriuo gydymo laikotarpiu. Tokiai edemai pasireiškus, būtina nedelsiant nutraukti</w:t>
      </w:r>
      <w:r w:rsidRPr="00AB539D">
        <w:rPr>
          <w:rFonts w:ascii="Times New Roman" w:eastAsia="Times New Roman" w:hAnsi="Times New Roman"/>
          <w:bCs/>
          <w:iCs/>
          <w:snapToGrid w:val="0"/>
        </w:rPr>
        <w:t xml:space="preserve"> COSIMPREL</w:t>
      </w:r>
      <w:r w:rsidRPr="00AB539D">
        <w:rPr>
          <w:rFonts w:ascii="Times New Roman" w:eastAsia="Times New Roman" w:hAnsi="Times New Roman"/>
          <w:snapToGrid w:val="0"/>
        </w:rPr>
        <w:t xml:space="preserve"> vartojimą. Gydymą beta adrenoreceptorių blokatoriumi reikia tęsti. Reikia pradėti tinkamą stebėjimą ir pacientą stebėti tol, kol atsiradę simptomai visiškai išnyksta. Nors veidą ir lūpas apimanti edema paprastai išnykdavo savaime negydant, tačiau antihistamininiai preparatai gali būti naudingi palengvinant simptomus.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Angioneurozinė edema, susijusi su gerklų edema, gali būti mirtina. Jeigu edema apima liežuvį, tikrąjį balso aparatą ar gerklas, gali pasireikšti kvėpavimo takų obstrukcija, todėl tokiam ligoniui reikia nedelsiant suteikti medicininę pagalbą. Teikiant pagalbą, gali būti skiriama epinefrino (adrenalino) ir (ar) palaikomas kvėpavimo takų praeinamumas. Pacientą reikia atidžiai prižiūrėti tol, kol simptomai visiškai išnyksta ir nebeatsinaujina.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Pacientams, kuriems anksčiau buvo pasireiškusi angioneurozinė edema, nesusijusi su AKF inhibitorių vartojimu, gali būti didesnė angioneurozinės edemos atsiradimo vartojant AKF inhibitorius rizika (žr. 4.3 skyrių).</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Retais atvejais buvo pranešta, kad AKF inhibitoriais gydytiems pacientams pasireiškė žarnų angioneurozinė edema. Tokiems pacientams atsirado pilvo skausmas (su pykinimu ar vėmimu arba be šių simptomų). Aprašyta, kad kai kuriais atvejais prieš tai nebuvo veido angioneurozinės edemos ir C 1 esterazės aktyvumas buvo normalus. Angioneurozinė edema buvo diagnozuota procedūrų, įskaitant kompiuterinę tomografiją ar ultragarsinį tyrimą arba chirurginę operaciją, metu, o simptomai išnyko nutraukus AKF inhibitorių vartojimą. Aiškinantis pilvo skausmų priežastį pacientams, gydomiems AKF inhibitoriais, reikia atsižvelgti į žarnų angioneurozinės edemos galimybę.</w:t>
      </w:r>
    </w:p>
    <w:p w:rsidR="007F00C8" w:rsidRDefault="007F00C8" w:rsidP="007F00C8">
      <w:pPr>
        <w:tabs>
          <w:tab w:val="left" w:pos="567"/>
        </w:tabs>
        <w:spacing w:after="0" w:line="260" w:lineRule="exact"/>
        <w:rPr>
          <w:rFonts w:ascii="Times New Roman" w:eastAsia="Times New Roman" w:hAnsi="Times New Roman"/>
          <w:snapToGrid w:val="0"/>
        </w:rPr>
      </w:pPr>
    </w:p>
    <w:p w:rsidR="005B39E6" w:rsidRDefault="007F00C8" w:rsidP="005B39E6">
      <w:pPr>
        <w:tabs>
          <w:tab w:val="left" w:pos="567"/>
        </w:tabs>
        <w:spacing w:after="0" w:line="240" w:lineRule="auto"/>
        <w:jc w:val="both"/>
        <w:rPr>
          <w:rFonts w:ascii="Times New Roman" w:eastAsia="Times New Roman" w:hAnsi="Times New Roman"/>
          <w:lang w:eastAsia="en-GB"/>
        </w:rPr>
      </w:pPr>
      <w:r w:rsidRPr="007573B2">
        <w:rPr>
          <w:rFonts w:ascii="Times New Roman" w:eastAsia="Times New Roman" w:hAnsi="Times New Roman"/>
          <w:lang w:eastAsia="en-GB"/>
        </w:rPr>
        <w:t xml:space="preserve">Perindoprilio negalima vartoti </w:t>
      </w:r>
      <w:r w:rsidR="00FF21B7">
        <w:rPr>
          <w:rFonts w:ascii="Times New Roman" w:eastAsia="Times New Roman" w:hAnsi="Times New Roman"/>
          <w:lang w:eastAsia="en-GB"/>
        </w:rPr>
        <w:t>deriniu</w:t>
      </w:r>
      <w:r w:rsidR="00FF21B7" w:rsidRPr="007573B2">
        <w:rPr>
          <w:rFonts w:ascii="Times New Roman" w:eastAsia="Times New Roman" w:hAnsi="Times New Roman"/>
          <w:lang w:eastAsia="en-GB"/>
        </w:rPr>
        <w:t xml:space="preserve"> </w:t>
      </w:r>
      <w:r w:rsidRPr="007573B2">
        <w:rPr>
          <w:rFonts w:ascii="Times New Roman" w:eastAsia="Times New Roman" w:hAnsi="Times New Roman"/>
          <w:lang w:eastAsia="en-GB"/>
        </w:rPr>
        <w:t>su sakubitrilu</w:t>
      </w:r>
      <w:r w:rsidR="00A26514">
        <w:rPr>
          <w:rFonts w:ascii="Times New Roman" w:eastAsia="Times New Roman" w:hAnsi="Times New Roman"/>
          <w:lang w:eastAsia="en-GB"/>
        </w:rPr>
        <w:t xml:space="preserve"> </w:t>
      </w:r>
      <w:r w:rsidRPr="007573B2">
        <w:rPr>
          <w:rFonts w:ascii="Times New Roman" w:eastAsia="Times New Roman" w:hAnsi="Times New Roman"/>
          <w:lang w:eastAsia="en-GB"/>
        </w:rPr>
        <w:t>/</w:t>
      </w:r>
      <w:r w:rsidR="00A26514">
        <w:rPr>
          <w:rFonts w:ascii="Times New Roman" w:eastAsia="Times New Roman" w:hAnsi="Times New Roman"/>
          <w:lang w:eastAsia="en-GB"/>
        </w:rPr>
        <w:t xml:space="preserve"> </w:t>
      </w:r>
      <w:r w:rsidRPr="007573B2">
        <w:rPr>
          <w:rFonts w:ascii="Times New Roman" w:eastAsia="Times New Roman" w:hAnsi="Times New Roman"/>
          <w:lang w:eastAsia="en-GB"/>
        </w:rPr>
        <w:t>valsartanu dėl padidėjusios angioneurozinės edemos rizikos (žr. 4.3 skyrių). Sakubitrilo / valsartano negalima pradėti vartoti tol, kol nepraėjo 36</w:t>
      </w:r>
      <w:r>
        <w:rPr>
          <w:rFonts w:ascii="Times New Roman" w:eastAsia="Times New Roman" w:hAnsi="Times New Roman"/>
          <w:lang w:eastAsia="en-GB"/>
        </w:rPr>
        <w:t> </w:t>
      </w:r>
      <w:r w:rsidRPr="007573B2">
        <w:rPr>
          <w:rFonts w:ascii="Times New Roman" w:eastAsia="Times New Roman" w:hAnsi="Times New Roman"/>
          <w:lang w:eastAsia="en-GB"/>
        </w:rPr>
        <w:t>valandos po paskutinės perindoprilio dozės suvartojimo. Nutraukus sakubitrilo / valsartano vartojimą, gydymo perindopriliu negalima pradėti tol, kol nepraėjo 36 valandos po paskutinės sakubitrilo / valsartano dozės suvartojimo (žr. 4.3 ir 4.5 skyrius).</w:t>
      </w:r>
      <w:r w:rsidR="005B39E6">
        <w:rPr>
          <w:rFonts w:ascii="Times New Roman" w:eastAsia="Times New Roman" w:hAnsi="Times New Roman"/>
          <w:lang w:eastAsia="en-GB"/>
        </w:rPr>
        <w:t xml:space="preserve"> AKF inhibitorius</w:t>
      </w:r>
      <w:r w:rsidR="004C05A7">
        <w:rPr>
          <w:rFonts w:ascii="Times New Roman" w:eastAsia="Times New Roman" w:hAnsi="Times New Roman"/>
          <w:lang w:eastAsia="en-GB"/>
        </w:rPr>
        <w:t xml:space="preserve"> vartojant kartu</w:t>
      </w:r>
      <w:r w:rsidR="005B39E6">
        <w:rPr>
          <w:rFonts w:ascii="Times New Roman" w:eastAsia="Times New Roman" w:hAnsi="Times New Roman"/>
          <w:lang w:eastAsia="en-GB"/>
        </w:rPr>
        <w:t xml:space="preserve"> su racekadotriliu,  mTOR inhibitoriais (pvz.:</w:t>
      </w:r>
      <w:r w:rsidR="005B39E6" w:rsidRPr="0089720C">
        <w:rPr>
          <w:rFonts w:ascii="Times New Roman" w:hAnsi="Times New Roman"/>
          <w:lang w:eastAsia="en-GB"/>
        </w:rPr>
        <w:t xml:space="preserve"> </w:t>
      </w:r>
      <w:r w:rsidR="005B39E6" w:rsidRPr="007F6630">
        <w:rPr>
          <w:rFonts w:ascii="Times New Roman" w:hAnsi="Times New Roman"/>
          <w:lang w:eastAsia="en-GB"/>
        </w:rPr>
        <w:t>sirolimuz</w:t>
      </w:r>
      <w:r w:rsidR="005B39E6">
        <w:rPr>
          <w:rFonts w:ascii="Times New Roman" w:hAnsi="Times New Roman"/>
          <w:lang w:eastAsia="en-GB"/>
        </w:rPr>
        <w:t>u</w:t>
      </w:r>
      <w:r w:rsidR="005B39E6" w:rsidRPr="007F6630">
        <w:rPr>
          <w:rFonts w:ascii="Times New Roman" w:hAnsi="Times New Roman"/>
          <w:lang w:eastAsia="en-GB"/>
        </w:rPr>
        <w:t>, everolimuz</w:t>
      </w:r>
      <w:r w:rsidR="005B39E6">
        <w:rPr>
          <w:rFonts w:ascii="Times New Roman" w:hAnsi="Times New Roman"/>
          <w:lang w:eastAsia="en-GB"/>
        </w:rPr>
        <w:t>u</w:t>
      </w:r>
      <w:r w:rsidR="005B39E6" w:rsidRPr="007F6630">
        <w:rPr>
          <w:rFonts w:ascii="Times New Roman" w:hAnsi="Times New Roman"/>
          <w:lang w:eastAsia="en-GB"/>
        </w:rPr>
        <w:t>, temsirolimuz</w:t>
      </w:r>
      <w:r w:rsidR="005B39E6">
        <w:rPr>
          <w:rFonts w:ascii="Times New Roman" w:hAnsi="Times New Roman"/>
          <w:lang w:eastAsia="en-GB"/>
        </w:rPr>
        <w:t xml:space="preserve">u) ir gliptinais (pvz.: linagliptinu, saksagliptinu, sitagliptinu, vildagliptinu) gali būti didesnė angioneurozinės edemos </w:t>
      </w:r>
      <w:r w:rsidR="005B39E6" w:rsidRPr="007F6630">
        <w:rPr>
          <w:rFonts w:ascii="Times New Roman" w:hAnsi="Times New Roman"/>
          <w:lang w:eastAsia="en-GB"/>
        </w:rPr>
        <w:t>(pvz.: kvėpavimo takų ir liežuvio patinimo su kvėpavimo sutrikimu arba be kvėpavimo sutrikimo) atsiradimo rizika (žr. 4.5 skyrių).</w:t>
      </w:r>
      <w:r w:rsidR="005B39E6">
        <w:rPr>
          <w:rFonts w:ascii="Times New Roman" w:hAnsi="Times New Roman"/>
          <w:lang w:eastAsia="en-GB"/>
        </w:rPr>
        <w:t xml:space="preserve"> Reikia imtis atsargumo priemonių, pradedant gydymą</w:t>
      </w:r>
      <w:r w:rsidR="005B39E6" w:rsidRPr="0089720C">
        <w:rPr>
          <w:rFonts w:ascii="Times New Roman" w:eastAsia="Times New Roman" w:hAnsi="Times New Roman"/>
          <w:lang w:eastAsia="en-GB"/>
        </w:rPr>
        <w:t xml:space="preserve"> </w:t>
      </w:r>
      <w:r w:rsidR="005B39E6">
        <w:rPr>
          <w:rFonts w:ascii="Times New Roman" w:eastAsia="Times New Roman" w:hAnsi="Times New Roman"/>
          <w:lang w:eastAsia="en-GB"/>
        </w:rPr>
        <w:t xml:space="preserve">racekadotriliu, mTOR </w:t>
      </w:r>
      <w:r w:rsidR="005B39E6">
        <w:rPr>
          <w:rFonts w:ascii="Times New Roman" w:eastAsia="Times New Roman" w:hAnsi="Times New Roman"/>
          <w:lang w:eastAsia="en-GB"/>
        </w:rPr>
        <w:lastRenderedPageBreak/>
        <w:t>inhibitoriais (pvz.:</w:t>
      </w:r>
      <w:r w:rsidR="005B39E6" w:rsidRPr="0089720C">
        <w:rPr>
          <w:rFonts w:ascii="Times New Roman" w:hAnsi="Times New Roman"/>
          <w:lang w:eastAsia="en-GB"/>
        </w:rPr>
        <w:t xml:space="preserve"> </w:t>
      </w:r>
      <w:r w:rsidR="005B39E6" w:rsidRPr="007F6630">
        <w:rPr>
          <w:rFonts w:ascii="Times New Roman" w:hAnsi="Times New Roman"/>
          <w:lang w:eastAsia="en-GB"/>
        </w:rPr>
        <w:t>sirolimuz</w:t>
      </w:r>
      <w:r w:rsidR="005B39E6">
        <w:rPr>
          <w:rFonts w:ascii="Times New Roman" w:hAnsi="Times New Roman"/>
          <w:lang w:eastAsia="en-GB"/>
        </w:rPr>
        <w:t>u</w:t>
      </w:r>
      <w:r w:rsidR="005B39E6" w:rsidRPr="007F6630">
        <w:rPr>
          <w:rFonts w:ascii="Times New Roman" w:hAnsi="Times New Roman"/>
          <w:lang w:eastAsia="en-GB"/>
        </w:rPr>
        <w:t>, everolimuz</w:t>
      </w:r>
      <w:r w:rsidR="005B39E6">
        <w:rPr>
          <w:rFonts w:ascii="Times New Roman" w:hAnsi="Times New Roman"/>
          <w:lang w:eastAsia="en-GB"/>
        </w:rPr>
        <w:t>u</w:t>
      </w:r>
      <w:r w:rsidR="005B39E6" w:rsidRPr="007F6630">
        <w:rPr>
          <w:rFonts w:ascii="Times New Roman" w:hAnsi="Times New Roman"/>
          <w:lang w:eastAsia="en-GB"/>
        </w:rPr>
        <w:t>, temsirolimuz</w:t>
      </w:r>
      <w:r w:rsidR="005B39E6">
        <w:rPr>
          <w:rFonts w:ascii="Times New Roman" w:hAnsi="Times New Roman"/>
          <w:lang w:eastAsia="en-GB"/>
        </w:rPr>
        <w:t>u) ir gliptinais (pvz.: linagliptinu, saksagliptinu, sitagliptinu, vildagliptinu) pacientams, kurie jau vartoja AKF inhibitori</w:t>
      </w:r>
      <w:r w:rsidR="007A0F87">
        <w:rPr>
          <w:rFonts w:ascii="Times New Roman" w:hAnsi="Times New Roman"/>
          <w:lang w:eastAsia="en-GB"/>
        </w:rPr>
        <w:t>a</w:t>
      </w:r>
      <w:r w:rsidR="005B39E6">
        <w:rPr>
          <w:rFonts w:ascii="Times New Roman" w:hAnsi="Times New Roman"/>
          <w:lang w:eastAsia="en-GB"/>
        </w:rPr>
        <w:t>us</w:t>
      </w:r>
      <w:r w:rsidR="005B39E6" w:rsidRPr="007573B2">
        <w:rPr>
          <w:rFonts w:ascii="Times New Roman" w:eastAsia="Times New Roman" w:hAnsi="Times New Roman"/>
          <w:lang w:eastAsia="en-GB"/>
        </w:rPr>
        <w:t xml:space="preserve"> </w:t>
      </w:r>
    </w:p>
    <w:p w:rsidR="005B39E6" w:rsidRDefault="005B39E6" w:rsidP="005B39E6">
      <w:pPr>
        <w:tabs>
          <w:tab w:val="left" w:pos="567"/>
        </w:tabs>
        <w:spacing w:after="0" w:line="240" w:lineRule="auto"/>
        <w:jc w:val="both"/>
        <w:rPr>
          <w:rFonts w:ascii="Times New Roman" w:eastAsia="Times New Roman" w:hAnsi="Times New Roman"/>
          <w:lang w:eastAsia="en-GB"/>
        </w:rPr>
      </w:pPr>
    </w:p>
    <w:p w:rsidR="00AB539D" w:rsidRPr="00AB539D" w:rsidRDefault="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Kepenų nepakankamumas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Retais atvejais AKF inhibitoriai buvo susiję su sindromu, kuris prasideda cholestazine gelta ir progresuoja iki žaibinės kepenų nekrozės bei (kai kuriais atvejais) mirties. Šio sindromo atsiradimo mechanizmas nežinomas. AKF inhibitoriais gydomi pacientai, kuriems pasireiškia gelta arba labai suaktyvėja kepenų fermentai, turi nutraukti AKF inhibitoriaus vartojimą ir turi būti tinkamai stebimi (žr. 4.8 skyrių).</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rPr>
          <w:rFonts w:ascii="Times New Roman" w:eastAsia="Times New Roman" w:hAnsi="Times New Roman"/>
          <w:snapToGrid w:val="0"/>
          <w:u w:val="single"/>
        </w:rPr>
      </w:pPr>
      <w:r w:rsidRPr="00AB539D">
        <w:rPr>
          <w:rFonts w:ascii="Times New Roman" w:eastAsia="Times New Roman" w:hAnsi="Times New Roman"/>
          <w:snapToGrid w:val="0"/>
          <w:u w:val="single"/>
        </w:rPr>
        <w:t>Rasė</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Juodaodžiams pacientams AKF inhibitoriai angioneurozinę edemą sukelia dažniau nei kitų rasių pacientams.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Perindoprilis, kaip ir kiti AKF inhibitoriai, juodaodžiams žmonėms kraujospūdį mažina silpniau nei kitų rasių pacientams galbūt todėl, kad hipertenzija sergančių juodaodžių populiacijos pacientų kraujyje renino koncentracijos būna mažesnės dažniau nei kitų rasių pacientų.</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Kosulys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Buvo pranešta apie kosulį, kuris pasireiškia vartojant AKF inhibitorius. Būdinga, kad toks kosulys yra neproduktyvus, nuolatinis ir išnyksta nutraukus gydymą. Nustatant kosulio priežastį, reikia atsižvelgti į tai, kad kosulį galėjo sukelti AKF inhibitoriaus vartojimas.</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Hiperkalemija</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 xml:space="preserve">Pastebėta, kad kai kuriems AKF inhibitoriais, įskaitant ir perindoprilį, gydomiems pacientams padidėja kalio koncentracijos serume. </w:t>
      </w:r>
      <w:r w:rsidR="004C05A7">
        <w:rPr>
          <w:rFonts w:ascii="Times New Roman" w:eastAsia="Times New Roman" w:hAnsi="Times New Roman"/>
          <w:bCs/>
          <w:iCs/>
        </w:rPr>
        <w:t xml:space="preserve">AKF inhibitoriai gali sukelti hiperkalemiją, nes jie slopina aldosterono išskyrimą. Paprastai pacientams, kurių inkstų funkcija normali, poveikis nėra reikšmingas. </w:t>
      </w:r>
      <w:r w:rsidRPr="00AB539D">
        <w:rPr>
          <w:rFonts w:ascii="Times New Roman" w:eastAsia="Times New Roman" w:hAnsi="Times New Roman"/>
          <w:snapToGrid w:val="0"/>
        </w:rPr>
        <w:t>Hiperkalemijos atsiradimo rizikos veiksniai yra inkstų nepakankamumas, inkstų funkcijos pablogėjimas, amžius (&gt; 70 metų), cukrinis diabetas, gretutiniai reiškiniai, ypač dehidratacija, ūminė širdies būklės dekompensacija, metabolinė acidozė ir kartu vartojami kalį organizme sulaikantys diuretikai (pvz.: spironolaktonas, eplerenonas, triamterenas, amiloridas), kalio papildai ar druskos pakaitalai, kurių sudėtyje yra kalio, bei kitų vaistinių preparatų, galinčių padidinti kalio koncentraciją serume (pvz., heparino</w:t>
      </w:r>
      <w:r w:rsidR="007F00C8">
        <w:rPr>
          <w:rFonts w:ascii="Times New Roman" w:eastAsia="Times New Roman" w:hAnsi="Times New Roman"/>
          <w:snapToGrid w:val="0"/>
        </w:rPr>
        <w:t xml:space="preserve">, </w:t>
      </w:r>
      <w:bookmarkStart w:id="1" w:name="_Hlk505796528"/>
      <w:r w:rsidR="007F00C8" w:rsidRPr="00B22B75">
        <w:rPr>
          <w:rFonts w:ascii="Times New Roman" w:eastAsia="Times New Roman" w:hAnsi="Times New Roman"/>
          <w:lang w:eastAsia="en-GB"/>
        </w:rPr>
        <w:t>kotrimoksazol</w:t>
      </w:r>
      <w:r w:rsidR="007F00C8">
        <w:rPr>
          <w:rFonts w:ascii="Times New Roman" w:eastAsia="Times New Roman" w:hAnsi="Times New Roman"/>
          <w:lang w:eastAsia="en-GB"/>
        </w:rPr>
        <w:t>o</w:t>
      </w:r>
      <w:r w:rsidR="007F00C8" w:rsidRPr="00B22B75">
        <w:rPr>
          <w:rFonts w:ascii="Times New Roman" w:eastAsia="Times New Roman" w:hAnsi="Times New Roman"/>
          <w:lang w:eastAsia="en-GB"/>
        </w:rPr>
        <w:t>, kuris dar vadinamas trimetoprimu / sulfametoksazolu</w:t>
      </w:r>
      <w:bookmarkEnd w:id="1"/>
      <w:r w:rsidRPr="00AB539D">
        <w:rPr>
          <w:rFonts w:ascii="Times New Roman" w:eastAsia="Times New Roman" w:hAnsi="Times New Roman"/>
          <w:snapToGrid w:val="0"/>
        </w:rPr>
        <w:t>)</w:t>
      </w:r>
      <w:r w:rsidR="004C05A7" w:rsidRPr="004C05A7">
        <w:rPr>
          <w:rFonts w:ascii="Times New Roman" w:eastAsia="Times New Roman" w:hAnsi="Times New Roman"/>
          <w:bCs/>
        </w:rPr>
        <w:t xml:space="preserve"> </w:t>
      </w:r>
      <w:r w:rsidR="004C05A7">
        <w:rPr>
          <w:rFonts w:ascii="Times New Roman" w:eastAsia="Times New Roman" w:hAnsi="Times New Roman"/>
          <w:bCs/>
        </w:rPr>
        <w:t>ir ypač</w:t>
      </w:r>
      <w:r w:rsidR="00CD2CEF">
        <w:rPr>
          <w:rFonts w:ascii="Times New Roman" w:eastAsia="Times New Roman" w:hAnsi="Times New Roman"/>
          <w:bCs/>
        </w:rPr>
        <w:t xml:space="preserve"> aldosterono</w:t>
      </w:r>
      <w:r w:rsidR="004C05A7">
        <w:rPr>
          <w:rFonts w:ascii="Times New Roman" w:eastAsia="Times New Roman" w:hAnsi="Times New Roman"/>
          <w:bCs/>
        </w:rPr>
        <w:t xml:space="preserve"> </w:t>
      </w:r>
      <w:r w:rsidR="00CD2CEF">
        <w:rPr>
          <w:rFonts w:ascii="Times New Roman" w:eastAsia="Times New Roman" w:hAnsi="Times New Roman"/>
          <w:bCs/>
        </w:rPr>
        <w:t>antagonistų ar angio</w:t>
      </w:r>
      <w:r w:rsidR="00F55089">
        <w:rPr>
          <w:rFonts w:ascii="Times New Roman" w:eastAsia="Times New Roman" w:hAnsi="Times New Roman"/>
          <w:bCs/>
        </w:rPr>
        <w:t xml:space="preserve">tenzino </w:t>
      </w:r>
      <w:r w:rsidR="00CD2CEF">
        <w:rPr>
          <w:rFonts w:ascii="Times New Roman" w:eastAsia="Times New Roman" w:hAnsi="Times New Roman"/>
          <w:bCs/>
        </w:rPr>
        <w:t>receptorių blokatorių</w:t>
      </w:r>
      <w:r w:rsidR="00CD2CEF" w:rsidRPr="00AB539D">
        <w:rPr>
          <w:rFonts w:ascii="Times New Roman" w:eastAsia="Times New Roman" w:hAnsi="Times New Roman"/>
          <w:snapToGrid w:val="0"/>
        </w:rPr>
        <w:t xml:space="preserve">, </w:t>
      </w:r>
      <w:r w:rsidR="004C05A7">
        <w:rPr>
          <w:rFonts w:ascii="Times New Roman" w:eastAsia="Times New Roman" w:hAnsi="Times New Roman"/>
          <w:bCs/>
        </w:rPr>
        <w:t xml:space="preserve">aldosterono </w:t>
      </w:r>
      <w:r w:rsidRPr="00AB539D">
        <w:rPr>
          <w:rFonts w:ascii="Times New Roman" w:eastAsia="Times New Roman" w:hAnsi="Times New Roman"/>
          <w:snapToGrid w:val="0"/>
        </w:rPr>
        <w:t xml:space="preserve">vartojimas. Kalio papildų, kalį organizme sulaikančių diuretikų ar druskos pakaitalų, kurių sudėtyje yra kalio, vartojimas gali sukelti reikšmingą kalio koncentracijos serume padidėjimą. Hiperkalemija gali sukelti sunkias, kartais mirtinas aritmijas. </w:t>
      </w:r>
      <w:r w:rsidR="004C05A7">
        <w:rPr>
          <w:rFonts w:ascii="Times New Roman" w:eastAsia="Times New Roman" w:hAnsi="Times New Roman"/>
          <w:bCs/>
        </w:rPr>
        <w:t xml:space="preserve">Kalį tausojantys diuretikai ir angiotenzino receptorių blokatoriai turi būti vartojami atsargiai, matuojant kalio koncentraciją </w:t>
      </w:r>
      <w:r w:rsidR="007A0F87">
        <w:rPr>
          <w:rFonts w:ascii="Times New Roman" w:eastAsia="Times New Roman" w:hAnsi="Times New Roman"/>
          <w:bCs/>
        </w:rPr>
        <w:t>serume</w:t>
      </w:r>
      <w:r w:rsidR="004C05A7">
        <w:rPr>
          <w:rFonts w:ascii="Times New Roman" w:eastAsia="Times New Roman" w:hAnsi="Times New Roman"/>
          <w:bCs/>
        </w:rPr>
        <w:t xml:space="preserve"> ir sekant inkstų funkciją. </w:t>
      </w:r>
      <w:r w:rsidRPr="00AB539D">
        <w:rPr>
          <w:rFonts w:ascii="Times New Roman" w:eastAsia="Times New Roman" w:hAnsi="Times New Roman"/>
          <w:snapToGrid w:val="0"/>
        </w:rPr>
        <w:t>Jei manoma, kad pirmiau nurodytus vaistinius preparatus vartoti kartu būtina, juos vartoti reikia atsargiai ir reikia dažnai matuoti kalio koncentracijas serume (žr. 4.5 skyrių).</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Vartojimas kartu su ličio preparatais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Ličio preparatų paprastai nerekomenduojama vartoti kartu su perindopriliu (žr. 4.5 skyrių).</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u w:val="single"/>
        </w:rPr>
      </w:pPr>
      <w:r w:rsidRPr="00AB539D">
        <w:rPr>
          <w:rFonts w:ascii="Times New Roman" w:eastAsia="Times New Roman" w:hAnsi="Times New Roman"/>
          <w:snapToGrid w:val="0"/>
          <w:u w:val="single"/>
        </w:rPr>
        <w:t>Kalį organizme sulaikantys vaistiniai preparatai, kalio papildai arba druskų papildai, kurių sudėtyje yra kalio</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Kalį organizme sulaikančių vaistinių preparatų, kalio papildų ar druskų papildų, kuriuose yra kalio, kartu su perindopriliu vartoti paprastai nerekomenduojama (žr. 4.5 skyrių).</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u w:val="single"/>
        </w:rPr>
      </w:pPr>
      <w:r w:rsidRPr="00AB539D">
        <w:rPr>
          <w:rFonts w:ascii="Times New Roman" w:eastAsia="Times New Roman" w:hAnsi="Times New Roman"/>
          <w:snapToGrid w:val="0"/>
          <w:u w:val="single"/>
        </w:rPr>
        <w:t>Dviguba renino, angiotenzino ir aldosterono sistemos (RAAS) blokada</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Yra duomenų, kad AKF inhibitorių, angiotenzino II receptorių blokatorių ar aliskireno vartojimas kartu didina hipotenzijos, hiperkalemijos ir inkstų funkcijos susilpnėjimo (įskaitant ūminį inkstų nepakankamumą) riziką. Todėl dviguba RAAS blokada, vartojant kartu AKF inhibitorius, angiotenzino II receptorių blokatorius ar aliskireną, nerekomenduojama (žr. 4.5 ir 5.1 skyrius).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lastRenderedPageBreak/>
        <w:t>Jeigu nusprendžiama, kad skirti dvigubą blokada neabejotinai būtina, gydyti galima tik prižiūrint specialistui ir dažnai atidžiai stebint inkstų funkciją bei matuojant elektrolitų koncentracijas ir kraujospūdį.</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AKF inhibitorių negalima vartoti kartu su angiotenzino II receptorių blokatoriais pacientams, kurie serga diabetine nefropatija.</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rPr>
          <w:rFonts w:ascii="Times New Roman" w:eastAsia="Times New Roman" w:hAnsi="Times New Roman"/>
          <w:snapToGrid w:val="0"/>
          <w:u w:val="single"/>
        </w:rPr>
      </w:pPr>
      <w:r w:rsidRPr="00AB539D">
        <w:rPr>
          <w:rFonts w:ascii="Times New Roman" w:eastAsia="Times New Roman" w:hAnsi="Times New Roman"/>
          <w:snapToGrid w:val="0"/>
          <w:u w:val="single"/>
        </w:rPr>
        <w:t>Vartojimas kartu su kalcio kanalų blokatoriais, I klasės antiaritminiais vaistiniais preparatais ir centrinio poveikio antihipertenziniais vaistiniais preparatais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Bizoprololio paprastai nerekomenduojama vartoti kartu su verapamilio ar diltiazemo tipo kalcio kanalų blokatoriais, I klasės antiaritminiais vaistiniais preparatais ir centrinio poveikio antihipertenziniais vaistiniais preparatais (žr. 4.5 skyrių).</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u w:val="single"/>
        </w:rPr>
        <w:t>Gydymo nutraukimas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Reikia vengti staigiai nutraukti gydymą beta adrenoreceptorių blokatoriumi, ypač išemine širdies liga sergantiems pacientams, nes tai gali pabloginti širdies būklę. Dozę reikia mažinti palaipsniui, geriausia per dviejų savaičių laikotarpį, atskirai sumažinant kiekvienos veikliosios medžiagos dozę ir, jeigu reikia, tuo pačiu metu reikia pradėti pakeičiamąjį gydymą.</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rPr>
          <w:rFonts w:ascii="Times New Roman" w:eastAsia="Times New Roman" w:hAnsi="Times New Roman"/>
          <w:snapToGrid w:val="0"/>
          <w:u w:val="single"/>
        </w:rPr>
      </w:pPr>
      <w:r w:rsidRPr="00AB539D">
        <w:rPr>
          <w:rFonts w:ascii="Times New Roman" w:eastAsia="Times New Roman" w:hAnsi="Times New Roman"/>
          <w:snapToGrid w:val="0"/>
          <w:u w:val="single"/>
        </w:rPr>
        <w:t>Bradikardija</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Jeigu gydymo metu širdies susitraukimų dažnis ramybėje sumažėja iki mažiau kaip 50</w:t>
      </w:r>
      <w:r w:rsidRPr="00AB539D">
        <w:rPr>
          <w:rFonts w:ascii="Times New Roman" w:eastAsia="Times New Roman" w:hAnsi="Times New Roman"/>
          <w:snapToGrid w:val="0"/>
        </w:rPr>
        <w:noBreakHyphen/>
        <w:t xml:space="preserve">55 dūžių per minutę ir pacientui pasireiškia su bradikardija susiję simptomai, </w:t>
      </w: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xml:space="preserve"> dozę reikia palaipsniui sumažinti vartojant atskirų veikliųjų medžiagų preparatus su reikiama bizoprololio doze.</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Pirmojo laipsnio AV blokada</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Dėl neigiamo dromotropinio poveikio beta adrenoreceptorių blokatorius reikia atsargiai vartoti pacientams, kuriems pasireiškia pirmojo laipsnio AV blokada.</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Aortos ir dviburio vožtuvo stenozė / hipertrofinė kardiomiopatija</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Perindoprilį, kaip ir kitokius AKF inhibitorius, reikia atsargiai vartoti pacientams, kuriems yra dviburio vožtuvo stenozė arba kraujo tekėjimo iš kairiojo širdies skilvelio obstrukcija, pavyzdžiui: aortos stenozė ar hipertrofinė kardiomiopatija.</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Princmetalo (</w:t>
      </w:r>
      <w:r w:rsidRPr="00AB539D">
        <w:rPr>
          <w:rFonts w:ascii="Times New Roman" w:eastAsia="Times New Roman" w:hAnsi="Times New Roman"/>
          <w:i/>
          <w:snapToGrid w:val="0"/>
          <w:u w:val="single"/>
        </w:rPr>
        <w:t>Prinzmetal</w:t>
      </w:r>
      <w:r w:rsidRPr="00AB539D">
        <w:rPr>
          <w:rFonts w:ascii="Times New Roman" w:eastAsia="Times New Roman" w:hAnsi="Times New Roman"/>
          <w:snapToGrid w:val="0"/>
          <w:u w:val="single"/>
        </w:rPr>
        <w:t>) tipo krūtinės angina</w:t>
      </w:r>
    </w:p>
    <w:p w:rsidR="00C52F60" w:rsidRPr="00AB539D" w:rsidRDefault="00C52F60" w:rsidP="00AB539D">
      <w:pPr>
        <w:tabs>
          <w:tab w:val="left" w:pos="567"/>
        </w:tabs>
        <w:spacing w:after="0" w:line="240" w:lineRule="auto"/>
        <w:rPr>
          <w:rFonts w:ascii="Times New Roman" w:eastAsia="Times New Roman" w:hAnsi="Times New Roman"/>
          <w:snapToGrid w:val="0"/>
        </w:rPr>
      </w:pPr>
      <w:r w:rsidRPr="00C52F60">
        <w:rPr>
          <w:rFonts w:ascii="Times New Roman" w:eastAsia="Times New Roman" w:hAnsi="Times New Roman"/>
          <w:snapToGrid w:val="0"/>
        </w:rPr>
        <w:t>Pastebėti vainikinių arterijų susiaurėjimo atvejai. Nepaisant didelio beta1 selektyvumo, krūtinės anginos priepuolių visiškai atmesti negalima, skiriant bi</w:t>
      </w:r>
      <w:r w:rsidR="003642E8">
        <w:rPr>
          <w:rFonts w:ascii="Times New Roman" w:eastAsia="Times New Roman" w:hAnsi="Times New Roman"/>
          <w:snapToGrid w:val="0"/>
        </w:rPr>
        <w:t>z</w:t>
      </w:r>
      <w:r w:rsidRPr="00C52F60">
        <w:rPr>
          <w:rFonts w:ascii="Times New Roman" w:eastAsia="Times New Roman" w:hAnsi="Times New Roman"/>
          <w:snapToGrid w:val="0"/>
        </w:rPr>
        <w:t>oprololio pacientams, sergantiems Princmetalo angina</w:t>
      </w:r>
      <w:r w:rsidR="005C4771">
        <w:rPr>
          <w:rFonts w:ascii="Times New Roman" w:eastAsia="Times New Roman" w:hAnsi="Times New Roman"/>
          <w:snapToGrid w:val="0"/>
        </w:rPr>
        <w:t>.</w:t>
      </w:r>
    </w:p>
    <w:p w:rsidR="00AB539D" w:rsidRPr="00AB539D" w:rsidRDefault="00AB539D" w:rsidP="00AB539D">
      <w:pPr>
        <w:spacing w:after="0" w:line="240" w:lineRule="auto"/>
        <w:rPr>
          <w:rFonts w:ascii="Times New Roman" w:eastAsia="Times New Roman" w:hAnsi="Times New Roman"/>
          <w:snapToGrid w:val="0"/>
          <w:u w:val="single"/>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Inkstų funkcijos sutrikimas</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Jeigu yra inkstų funkcijos sutrikimas, </w:t>
      </w: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xml:space="preserve"> paros dozę reikia nustatyti, atsižvelgiant į kreatinino klirensą (žr. 4.2 skyrių). Įprastinis kalio ir kreatinino koncentracijų stebėjimas yra įprasta medicininė praktika prižiūrint tokius pacientus (žr. 4.8 skyrių).</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Dėl hipotenzijos, pasireiškusios pradėjus gydymą AKF inhibitoriais, gali dar labiau pablogėti simptominiu širdies nepakankamumu sergančių pacientų inkstų funkcija. Buvo pranešta apie tokiomis aplinkybėmis pasireiškusį ūminį, dažniausiai laikiną inkstų nepakankamumą.</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Kai kuriems AKF inhibitoriais gydytiems pacientams, kuriems buvo abiejų inkstų arterijų stenozė arba vienintelio inksto arterijos stenozė, buvo stebėtas šlapalo koncentracijos kraujyje ir kreatinino koncentracijos serume padidėjimas, kurie buvo laikini ir išnyko nutraukus vaistinio preparato vartojimą. Tokio poveikio tikimybė yra didžiausia pacientams, kuriems yra inkstų nepakankamumas. Jeigu yra ir renovaskulinė hipertenzija, sunkios hipotenzijos ir inkstų nepakankamumo pasireiškimo rizika yra didesnė. Tokius pacientus rekomenduojama pradėti gydyti maža vaistinio preparato doze ir, atidžiai prižiūrint gydytojui, dozę atidžiai palaipsniui didinti. Diuretikų vartojimas yra skatinamasis aprašyto sutrikimo veiksnys, todėl jų vartojimą reikia nutraukti ir pirmosiomis gydymo savaitėmis reikia stebėti inkstų funkciją.</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lastRenderedPageBreak/>
        <w:t>Kai kuriems perindoprilį, ypač perindoprilį kartu su diuretikais vartojantiems hipertenzija sergantiems pacientams, kuriems prieš gydymą nebuvo diagnozuota inkstų kraujagyslių liga, buvo stebėtas šlapalo koncentracijos kraujyje ir kreatinino koncentracijos serume padidėjimas, kurie buvo nedideli ir trumpalaikiai. Toks poveikis yra labiausiai tikėtinas pacientams, kurių inkstų funkcija jau buvo sutrikusi prieš pradedant gydymą. Gali prireikti mažinti diuretiko ir (ar) perindoprilio dozę, ir (arba) nutraukti diuretiko ir (ar) perindoprilio vartojimą.</w:t>
      </w:r>
    </w:p>
    <w:p w:rsidR="007F00C8" w:rsidRDefault="007F00C8" w:rsidP="007F00C8">
      <w:pPr>
        <w:tabs>
          <w:tab w:val="left" w:pos="0"/>
        </w:tabs>
        <w:autoSpaceDE w:val="0"/>
        <w:autoSpaceDN w:val="0"/>
        <w:adjustRightInd w:val="0"/>
        <w:spacing w:after="0" w:line="240" w:lineRule="auto"/>
        <w:rPr>
          <w:rFonts w:ascii="Times New Roman" w:eastAsia="Times New Roman" w:hAnsi="Times New Roman"/>
          <w:u w:val="single"/>
          <w:lang w:eastAsia="en-GB"/>
        </w:rPr>
      </w:pPr>
    </w:p>
    <w:p w:rsidR="007F00C8" w:rsidRPr="003752CD" w:rsidRDefault="007F00C8" w:rsidP="007F00C8">
      <w:pPr>
        <w:tabs>
          <w:tab w:val="left" w:pos="0"/>
        </w:tabs>
        <w:autoSpaceDE w:val="0"/>
        <w:autoSpaceDN w:val="0"/>
        <w:adjustRightInd w:val="0"/>
        <w:spacing w:after="0" w:line="240" w:lineRule="auto"/>
        <w:rPr>
          <w:rFonts w:ascii="Times New Roman" w:eastAsia="Times New Roman" w:hAnsi="Times New Roman"/>
          <w:u w:val="single"/>
          <w:lang w:eastAsia="en-GB"/>
        </w:rPr>
      </w:pPr>
      <w:r w:rsidRPr="003752CD">
        <w:rPr>
          <w:rFonts w:ascii="Times New Roman" w:eastAsia="Times New Roman" w:hAnsi="Times New Roman"/>
          <w:u w:val="single"/>
          <w:lang w:eastAsia="en-GB"/>
        </w:rPr>
        <w:t>Inkstų kraujagyslių (renovaskulinė) hipertenzija</w:t>
      </w:r>
    </w:p>
    <w:p w:rsidR="007F00C8" w:rsidRPr="003752CD" w:rsidRDefault="007F00C8" w:rsidP="007F00C8">
      <w:pPr>
        <w:tabs>
          <w:tab w:val="left" w:pos="0"/>
        </w:tabs>
        <w:autoSpaceDE w:val="0"/>
        <w:autoSpaceDN w:val="0"/>
        <w:adjustRightInd w:val="0"/>
        <w:spacing w:after="0" w:line="240" w:lineRule="auto"/>
        <w:rPr>
          <w:rFonts w:ascii="Times New Roman" w:eastAsia="Times New Roman" w:hAnsi="Times New Roman"/>
          <w:lang w:eastAsia="en-GB"/>
        </w:rPr>
      </w:pPr>
      <w:r w:rsidRPr="003752CD">
        <w:rPr>
          <w:rFonts w:ascii="Times New Roman" w:eastAsia="Times New Roman" w:hAnsi="Times New Roman"/>
          <w:lang w:eastAsia="en-GB"/>
        </w:rPr>
        <w:t>AKF inhibitorius vartojantiems pacientams, kuriems yra abiejų inkstų arterijų stenozė arba vienintelio funkcionuojančio inksto arterijos stenozė, būna didesnė hipotenzijos ir inkstų nepakankamumo rizika (žr. 4.3 skyri</w:t>
      </w:r>
      <w:r>
        <w:rPr>
          <w:rFonts w:ascii="Times New Roman" w:eastAsia="Times New Roman" w:hAnsi="Times New Roman"/>
          <w:lang w:eastAsia="en-GB"/>
        </w:rPr>
        <w:t>ų</w:t>
      </w:r>
      <w:r w:rsidRPr="003752CD">
        <w:rPr>
          <w:rFonts w:ascii="Times New Roman" w:eastAsia="Times New Roman" w:hAnsi="Times New Roman"/>
          <w:lang w:eastAsia="en-GB"/>
        </w:rPr>
        <w:t>). Gydymas diuretikais gali būti papildomas veiksnys. Gali silpnėti inkstų funkcija, pasireiškiant tik mažiems kreatinino koncentracijos serume pokyčiams net kai yra vieno paciento inksto arterijos stenozė.</w:t>
      </w:r>
    </w:p>
    <w:p w:rsidR="007F00C8" w:rsidRPr="00AB539D" w:rsidRDefault="007F00C8"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Inkstų persodinimas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 xml:space="preserve">Pacientų, kuriems neseniai buvo persodinti inkstai, gydymo perindoprilio argininu patirties nėra. </w:t>
      </w: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Pacientai, kuriems atliekamos hemodializės</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Buvo pranešta apie anafilaktoidines reakcijas pacientams, kuriems vartojant AKF inhibitorių, buvo atliekamos dializės naudojant didelio laidumo membranas. Apsvarsčius, tokiems pacientams dializei reikia naudoti kitokias membranas arba juos gydyti kitos grupės antihipertenziniais vaistiniais preparatais.</w:t>
      </w:r>
    </w:p>
    <w:p w:rsidR="00AB539D" w:rsidRPr="00AB539D" w:rsidRDefault="00AB539D" w:rsidP="00AB539D">
      <w:pPr>
        <w:tabs>
          <w:tab w:val="left" w:pos="567"/>
        </w:tabs>
        <w:spacing w:after="0" w:line="260" w:lineRule="exact"/>
        <w:rPr>
          <w:rFonts w:ascii="Times New Roman" w:eastAsia="Times New Roman" w:hAnsi="Times New Roman"/>
          <w:snapToGrid w:val="0"/>
          <w:u w:val="single"/>
        </w:rPr>
      </w:pPr>
    </w:p>
    <w:p w:rsidR="00AB539D" w:rsidRPr="00AB539D" w:rsidRDefault="00AB539D" w:rsidP="00AB539D">
      <w:pPr>
        <w:keepNext/>
        <w:keepLines/>
        <w:tabs>
          <w:tab w:val="left" w:pos="567"/>
        </w:tabs>
        <w:spacing w:after="0" w:line="240" w:lineRule="auto"/>
        <w:rPr>
          <w:rFonts w:ascii="Times New Roman" w:eastAsia="Times New Roman" w:hAnsi="Times New Roman"/>
          <w:snapToGrid w:val="0"/>
          <w:u w:val="single"/>
        </w:rPr>
      </w:pPr>
      <w:r w:rsidRPr="00AB539D">
        <w:rPr>
          <w:rFonts w:ascii="Times New Roman" w:eastAsia="Times New Roman" w:hAnsi="Times New Roman"/>
          <w:snapToGrid w:val="0"/>
          <w:u w:val="single"/>
        </w:rPr>
        <w:t>Anafilaktoidinės reakcijos mažo tankio lipoproteinų (</w:t>
      </w:r>
      <w:smartTag w:uri="schemas-tilde-lv/tildestengine" w:element="currency2">
        <w:smartTagPr>
          <w:attr w:name="currency_text" w:val="MTL"/>
          <w:attr w:name="currency_value" w:val="1"/>
          <w:attr w:name="currency_key" w:val="MTL"/>
          <w:attr w:name="currency_id" w:val="33"/>
        </w:smartTagPr>
        <w:r w:rsidRPr="00AB539D">
          <w:rPr>
            <w:rFonts w:ascii="Times New Roman" w:eastAsia="Times New Roman" w:hAnsi="Times New Roman"/>
            <w:snapToGrid w:val="0"/>
            <w:u w:val="single"/>
          </w:rPr>
          <w:t>MTL</w:t>
        </w:r>
      </w:smartTag>
      <w:r w:rsidRPr="00AB539D">
        <w:rPr>
          <w:rFonts w:ascii="Times New Roman" w:eastAsia="Times New Roman" w:hAnsi="Times New Roman"/>
          <w:snapToGrid w:val="0"/>
          <w:u w:val="single"/>
        </w:rPr>
        <w:t>) aferezės metu</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AKF inhibitoriais gydytiems pacientams atliekant MTL aferezę dekstrano sulfatu, retais atvejais pasireiškė gyvybei pavojingos anafilaktoidinės reakcijos. Tokių reakcijų buvo išvengta laikinai pertraukus gydymą AKF inhibitoriumi prieš kiekvieną aferezės seansą.</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Anafilaksinės reakcijos desensibilizacijos metu</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Desensibilizacijos (pvz., nuo alergijos vabzdžių nuodams) metu AKF inhibitorių vartojantiems pacientams pasireiškė anafilaktoidinės reakcijos. AKF inhibitorių vartojimą laikinai nutraukus, tokių reakcijų buvo išvengta, bet jos vėl pasikartojo, atsitiktinai atnaujinus AKF inhibitoriaus vartojimą.</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Bizoprololis, kaip ir kiti beta adrenoreceptorių blokatoriai, gali ir didinti jautrumą alergenams ir sunkinti anafilaksinės reakcijas. Gydymas epinefrinu ne visada sukelia laukiamą gydomąjį poveikį.</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Neutropenija, agranulocitozė, trombocitopenija, anemija</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Buvo pranešta, kad AKF inhibitorius vartojantiems pacientams pasireiškė neutropenija, agranulocitozė, trombocitopenija ir anemija. Jeigu inkstų funkcija yra normali ir nėra kitokių rizikos veiksnių, neutropenija atsiranda retai. Pacientams, kuriems yra diagnozuota kraujagyslių kolagenozė, gydomiems imuninės sistemos funkciją slopinančiais vaistiniais preparatais, vartojantiems alopurinolį ar prokainamidą arba turintiems kelis tokius riziką didinančius veiksnius, vartoti perindoprilį reikia labai atsargiai, ypač tuo atveju, kai prieš pradedant gydymą jau yra sutrikusi inkstų funkcija. Kai kuriems šių pacientų gydymo metu pasireiškė sunkios infekcinės ligos, kurios kai kuriais atvejais nereagavo į intensyvų gydymą antibiotikais. Tokiems pacientams vartojant perindoprilį, reikia periodiškai skaičiuoti leukocitų kiekį kraujyje ir pacientus reikia įspėti, kad praneštų gydytojui apie visus atsiradusius infekcijos požymius (pvz.: gerklės skausmą, karščiavimą).</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Bronchų spazmas (astma, obstrukcinės kvėpavimo takų ligos)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Sergant astma arba kitomis lėtinėmis obstrukcinėmis plaučių ligomis, kurios gali sukelti simptomus, reikia kartu gydyti bronchų plečiamaisiais vaistiniais preparatais. Astma sergantiems pacientams vartojant beta adrenoreceptorių blokatorių, kartais gali padidėti kvėpavimo takų atsparumas, todėl gali prireikti didesnės beta 2 adrenoreceptorius stimuliuojančiųjų vaistinių preparatų dozės.</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u w:val="single"/>
        </w:rPr>
        <w:t>Cukriniu diabetu sergantys pacientai</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bCs/>
          <w:iCs/>
          <w:snapToGrid w:val="0"/>
        </w:rPr>
        <w:lastRenderedPageBreak/>
        <w:t>COSIMPREL</w:t>
      </w:r>
      <w:r w:rsidRPr="00AB539D">
        <w:rPr>
          <w:rFonts w:ascii="Times New Roman" w:eastAsia="Times New Roman" w:hAnsi="Times New Roman"/>
          <w:snapToGrid w:val="0"/>
        </w:rPr>
        <w:t xml:space="preserve"> vartoti cukriniu diabetu sergantiems pacientams reikia atsargiai, nes galimi dideli gliukozės koncentracijų kraujyje kitimai. Beta adrenoreceptorių blokatoriai gali paslėpti hipoglikemijos simptomus.</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u w:val="single"/>
        </w:rPr>
        <w:t>Badavimas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Bado dietos besilaikančius pacientus gydyti reikia atsargiai.</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Okliuzinė periferinių arterijų liga</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Vartojant beta adrenoreceptorių blokatorius, ypač gydymo pradžioje, simptomai gali pasunkėti.</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Anestezija</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Pacientams, kuriems taikoma bendroji anestezija, dėl beta adrenoreceptorių blokados rečiau pasireiškia aritmijos ir miokardo išemija anestezijos sužadinimo ir intubacijos metu bei pooperaciniu laikotarpiu. Šiuo metu rekomenduojama tęsti palaikomąją beta adrenoreceptorių blokadą operacijos metu. Anesteziologas turi žinoti apie beta adrenoreceptorių blokadą, nes gali pasireikšti sąveika su kitais vaistiniais preparatais ir dėl to kilti bradiaritmijos, susilpnėti refleksinė tachikardija ir susilpnėti organizmo refleksiniai gebėjimai kompensuoti kraujo netekimą. Jeigu nusprendžiama, kad prieš operaciją būtina nutraukti beta adrenoreceptorių blokatorių vartojimą, dozę reikia mažinti palaipsniui ir vartojimą nutraukti, likus maždaug 48 valandoms iki anestezijos.</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Pacientams, kuriems atliekamos didžiosios chirurginės operacijos arba anestezijos metu vartojami hipotenziją sukeliantys vaistiniai preparatai, perindoprilis gali slopinti renino išskyrimo paskatintą kompensacinį antrinį angiotenzino II susiformavimą. Gydymą reikia nutraukti likus vienai parai iki chirurginės operacijos. Jeigu pasireiškia hipotenzija ir nusprendžiama, kad ji kilo dėl šio mechanizmo, tokią hipotenziją galima pašalinti padidinus skysčių suvartojimą.</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Žvynelinė</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Pacientams, kurie serga arba anksčiau sirgo žvyneline, vartoti beta adrenoreceptorių blokatorius galima tik atidžiai įvertinus naudos ir rizikos santykį.</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Feochromocitoma</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Pacientams, kuriems yra diagnozuota arba įtariama feochromocitoma, skirti bizoprololį galima tik kartu su alfa adrenoreceptorių blokatoriumi.</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Tirotoksikozė</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rPr>
        <w:t>Gydymas bizoprololiu gali užslėpti tirotoksikozės simptomus.</w:t>
      </w:r>
    </w:p>
    <w:p w:rsidR="007F064E" w:rsidRDefault="007F064E" w:rsidP="007F064E">
      <w:pPr>
        <w:tabs>
          <w:tab w:val="left" w:pos="567"/>
        </w:tabs>
        <w:spacing w:after="0" w:line="240" w:lineRule="auto"/>
        <w:jc w:val="both"/>
        <w:rPr>
          <w:rFonts w:ascii="Times New Roman" w:eastAsia="Times New Roman" w:hAnsi="Times New Roman"/>
          <w:snapToGrid w:val="0"/>
        </w:rPr>
      </w:pPr>
    </w:p>
    <w:p w:rsidR="007F064E" w:rsidRPr="00B22B75" w:rsidRDefault="007F064E" w:rsidP="007F064E">
      <w:pPr>
        <w:tabs>
          <w:tab w:val="left" w:pos="0"/>
        </w:tabs>
        <w:autoSpaceDE w:val="0"/>
        <w:autoSpaceDN w:val="0"/>
        <w:adjustRightInd w:val="0"/>
        <w:spacing w:after="0" w:line="240" w:lineRule="auto"/>
        <w:rPr>
          <w:rFonts w:ascii="Times New Roman" w:eastAsia="Times New Roman" w:hAnsi="Times New Roman"/>
          <w:u w:val="single"/>
          <w:lang w:eastAsia="en-GB"/>
        </w:rPr>
      </w:pPr>
      <w:bookmarkStart w:id="2" w:name="_Hlk505796565"/>
      <w:r w:rsidRPr="00B22B75">
        <w:rPr>
          <w:rFonts w:ascii="Times New Roman" w:eastAsia="Times New Roman" w:hAnsi="Times New Roman"/>
          <w:u w:val="single"/>
          <w:lang w:eastAsia="en-GB"/>
        </w:rPr>
        <w:t>Pirminis aldosteronizmas</w:t>
      </w:r>
    </w:p>
    <w:p w:rsidR="007F064E" w:rsidRDefault="007F064E" w:rsidP="007F064E">
      <w:pPr>
        <w:tabs>
          <w:tab w:val="left" w:pos="567"/>
        </w:tabs>
        <w:spacing w:after="0" w:line="240" w:lineRule="auto"/>
        <w:jc w:val="both"/>
        <w:rPr>
          <w:rFonts w:ascii="Times New Roman" w:eastAsia="Times New Roman" w:hAnsi="Times New Roman"/>
          <w:lang w:eastAsia="en-GB"/>
        </w:rPr>
      </w:pPr>
      <w:r w:rsidRPr="00BF539A">
        <w:rPr>
          <w:rFonts w:ascii="Times New Roman" w:eastAsia="Times New Roman" w:hAnsi="Times New Roman"/>
          <w:lang w:eastAsia="en-GB"/>
        </w:rPr>
        <w:t>Pa</w:t>
      </w:r>
      <w:r>
        <w:rPr>
          <w:rFonts w:ascii="Times New Roman" w:eastAsia="Times New Roman" w:hAnsi="Times New Roman"/>
          <w:lang w:eastAsia="en-GB"/>
        </w:rPr>
        <w:t>c</w:t>
      </w:r>
      <w:r w:rsidRPr="00BF539A">
        <w:rPr>
          <w:rFonts w:ascii="Times New Roman" w:eastAsia="Times New Roman" w:hAnsi="Times New Roman"/>
          <w:lang w:eastAsia="en-GB"/>
        </w:rPr>
        <w:t>ient</w:t>
      </w:r>
      <w:r>
        <w:rPr>
          <w:rFonts w:ascii="Times New Roman" w:eastAsia="Times New Roman" w:hAnsi="Times New Roman"/>
          <w:lang w:eastAsia="en-GB"/>
        </w:rPr>
        <w:t>ai, kuriems pasireiškia pirminis</w:t>
      </w:r>
      <w:r w:rsidRPr="00BF539A">
        <w:rPr>
          <w:rFonts w:ascii="Times New Roman" w:eastAsia="Times New Roman" w:hAnsi="Times New Roman"/>
          <w:lang w:eastAsia="en-GB"/>
        </w:rPr>
        <w:t xml:space="preserve"> h</w:t>
      </w:r>
      <w:r>
        <w:rPr>
          <w:rFonts w:ascii="Times New Roman" w:eastAsia="Times New Roman" w:hAnsi="Times New Roman"/>
          <w:lang w:eastAsia="en-GB"/>
        </w:rPr>
        <w:t>i</w:t>
      </w:r>
      <w:r w:rsidRPr="00BF539A">
        <w:rPr>
          <w:rFonts w:ascii="Times New Roman" w:eastAsia="Times New Roman" w:hAnsi="Times New Roman"/>
          <w:lang w:eastAsia="en-GB"/>
        </w:rPr>
        <w:t>peraldosteroni</w:t>
      </w:r>
      <w:r>
        <w:rPr>
          <w:rFonts w:ascii="Times New Roman" w:eastAsia="Times New Roman" w:hAnsi="Times New Roman"/>
          <w:lang w:eastAsia="en-GB"/>
        </w:rPr>
        <w:t>z</w:t>
      </w:r>
      <w:r w:rsidRPr="00BF539A">
        <w:rPr>
          <w:rFonts w:ascii="Times New Roman" w:eastAsia="Times New Roman" w:hAnsi="Times New Roman"/>
          <w:lang w:eastAsia="en-GB"/>
        </w:rPr>
        <w:t>m</w:t>
      </w:r>
      <w:r>
        <w:rPr>
          <w:rFonts w:ascii="Times New Roman" w:eastAsia="Times New Roman" w:hAnsi="Times New Roman"/>
          <w:lang w:eastAsia="en-GB"/>
        </w:rPr>
        <w:t xml:space="preserve">as, paprastai nereaguoja į antihipertenzinius vaistinius preparatus, slopinančius </w:t>
      </w:r>
      <w:r w:rsidRPr="00BF539A">
        <w:rPr>
          <w:rFonts w:ascii="Times New Roman" w:eastAsia="Times New Roman" w:hAnsi="Times New Roman"/>
          <w:lang w:eastAsia="en-GB"/>
        </w:rPr>
        <w:t>renin</w:t>
      </w:r>
      <w:r>
        <w:rPr>
          <w:rFonts w:ascii="Times New Roman" w:eastAsia="Times New Roman" w:hAnsi="Times New Roman"/>
          <w:lang w:eastAsia="en-GB"/>
        </w:rPr>
        <w:t xml:space="preserve">o ir </w:t>
      </w:r>
      <w:r w:rsidRPr="00BF539A">
        <w:rPr>
          <w:rFonts w:ascii="Times New Roman" w:eastAsia="Times New Roman" w:hAnsi="Times New Roman"/>
          <w:lang w:eastAsia="en-GB"/>
        </w:rPr>
        <w:t>angioten</w:t>
      </w:r>
      <w:r>
        <w:rPr>
          <w:rFonts w:ascii="Times New Roman" w:eastAsia="Times New Roman" w:hAnsi="Times New Roman"/>
          <w:lang w:eastAsia="en-GB"/>
        </w:rPr>
        <w:t>z</w:t>
      </w:r>
      <w:r w:rsidRPr="00BF539A">
        <w:rPr>
          <w:rFonts w:ascii="Times New Roman" w:eastAsia="Times New Roman" w:hAnsi="Times New Roman"/>
          <w:lang w:eastAsia="en-GB"/>
        </w:rPr>
        <w:t>in</w:t>
      </w:r>
      <w:r>
        <w:rPr>
          <w:rFonts w:ascii="Times New Roman" w:eastAsia="Times New Roman" w:hAnsi="Times New Roman"/>
          <w:lang w:eastAsia="en-GB"/>
        </w:rPr>
        <w:t>o</w:t>
      </w:r>
      <w:r w:rsidRPr="00BF539A">
        <w:rPr>
          <w:rFonts w:ascii="Times New Roman" w:eastAsia="Times New Roman" w:hAnsi="Times New Roman"/>
          <w:lang w:eastAsia="en-GB"/>
        </w:rPr>
        <w:t xml:space="preserve"> s</w:t>
      </w:r>
      <w:r>
        <w:rPr>
          <w:rFonts w:ascii="Times New Roman" w:eastAsia="Times New Roman" w:hAnsi="Times New Roman"/>
          <w:lang w:eastAsia="en-GB"/>
        </w:rPr>
        <w:t>i</w:t>
      </w:r>
      <w:r w:rsidRPr="00BF539A">
        <w:rPr>
          <w:rFonts w:ascii="Times New Roman" w:eastAsia="Times New Roman" w:hAnsi="Times New Roman"/>
          <w:lang w:eastAsia="en-GB"/>
        </w:rPr>
        <w:t>stem</w:t>
      </w:r>
      <w:r>
        <w:rPr>
          <w:rFonts w:ascii="Times New Roman" w:eastAsia="Times New Roman" w:hAnsi="Times New Roman"/>
          <w:lang w:eastAsia="en-GB"/>
        </w:rPr>
        <w:t>ą</w:t>
      </w:r>
      <w:r w:rsidRPr="00BF539A">
        <w:rPr>
          <w:rFonts w:ascii="Times New Roman" w:eastAsia="Times New Roman" w:hAnsi="Times New Roman"/>
          <w:lang w:eastAsia="en-GB"/>
        </w:rPr>
        <w:t>. T</w:t>
      </w:r>
      <w:r>
        <w:rPr>
          <w:rFonts w:ascii="Times New Roman" w:eastAsia="Times New Roman" w:hAnsi="Times New Roman"/>
          <w:lang w:eastAsia="en-GB"/>
        </w:rPr>
        <w:t>odėl šio vaistinio preparato vartoti nerekomenduojama</w:t>
      </w:r>
      <w:r w:rsidRPr="00BF539A">
        <w:rPr>
          <w:rFonts w:ascii="Times New Roman" w:eastAsia="Times New Roman" w:hAnsi="Times New Roman"/>
          <w:lang w:eastAsia="en-GB"/>
        </w:rPr>
        <w:t>.</w:t>
      </w:r>
      <w:bookmarkEnd w:id="2"/>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Nėštumas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Išskyrus atvejus, kai tolesnis gydymas AKF inhibitoriais yra būtinas, planuojančioms pastoti moterims AKF inhibitorius reikia keisti į kitokius antihipertenzinius vaistinius preparatus, kurių vartojimo saugumas nėštumo metu yra ištirtas. Diagnozavus nėštumą, gydymą AKF inhibitoriais reikia nedelsiant nutraukti ir, jeigu tinka, pradėti kitokį gydymą (žr. 4.3 ir 4.6 skyrius).</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u w:val="single"/>
        </w:rPr>
        <w:t>Širdies nepakankamumas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Širdies nepakankamumu sergančių pacientų, kuriems yra toliau išvardytos ligos ar būklės, gydymo bizoprololiu patirties nėra:</w:t>
      </w:r>
    </w:p>
    <w:p w:rsidR="00AB539D" w:rsidRPr="00AB539D" w:rsidRDefault="00AB539D" w:rsidP="00AB539D">
      <w:pPr>
        <w:numPr>
          <w:ilvl w:val="0"/>
          <w:numId w:val="42"/>
        </w:num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rPr>
        <w:t>nuo insulino priklausomas cukrinis diabetas (I tipo);</w:t>
      </w:r>
    </w:p>
    <w:p w:rsidR="00AB539D" w:rsidRPr="00AB539D" w:rsidRDefault="00AB539D" w:rsidP="00AB539D">
      <w:pPr>
        <w:numPr>
          <w:ilvl w:val="0"/>
          <w:numId w:val="42"/>
        </w:num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rPr>
        <w:t>sunkus inkstų funkcijos sutrikimas;</w:t>
      </w:r>
    </w:p>
    <w:p w:rsidR="00AB539D" w:rsidRPr="00AB539D" w:rsidRDefault="00AB539D" w:rsidP="00AB539D">
      <w:pPr>
        <w:numPr>
          <w:ilvl w:val="0"/>
          <w:numId w:val="42"/>
        </w:num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rPr>
        <w:t>sunkus kepenų funkcijos sutrikimas;</w:t>
      </w:r>
    </w:p>
    <w:p w:rsidR="00AB539D" w:rsidRPr="00AB539D" w:rsidRDefault="00AB539D" w:rsidP="00AB539D">
      <w:pPr>
        <w:numPr>
          <w:ilvl w:val="0"/>
          <w:numId w:val="42"/>
        </w:num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rPr>
        <w:t>restrikcinė kardiomiopatija;</w:t>
      </w:r>
    </w:p>
    <w:p w:rsidR="00AB539D" w:rsidRPr="00AB539D" w:rsidRDefault="00AB539D" w:rsidP="00AB539D">
      <w:pPr>
        <w:numPr>
          <w:ilvl w:val="0"/>
          <w:numId w:val="42"/>
        </w:num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rPr>
        <w:t>įgimta širdies liga;</w:t>
      </w:r>
    </w:p>
    <w:p w:rsidR="00AB539D" w:rsidRPr="00AB539D" w:rsidRDefault="00AB539D" w:rsidP="00AB539D">
      <w:pPr>
        <w:numPr>
          <w:ilvl w:val="0"/>
          <w:numId w:val="42"/>
        </w:num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rPr>
        <w:t>hemodinamikai reikšminga</w:t>
      </w:r>
      <w:r w:rsidRPr="00AB539D">
        <w:rPr>
          <w:rFonts w:ascii="Times New Roman" w:eastAsia="SimSun" w:hAnsi="Times New Roman"/>
          <w:snapToGrid w:val="0"/>
        </w:rPr>
        <w:t xml:space="preserve"> </w:t>
      </w:r>
      <w:r w:rsidRPr="00AB539D">
        <w:rPr>
          <w:rFonts w:ascii="Times New Roman" w:eastAsia="Times New Roman" w:hAnsi="Times New Roman"/>
          <w:snapToGrid w:val="0"/>
        </w:rPr>
        <w:t>organinė</w:t>
      </w:r>
      <w:r w:rsidRPr="00AB539D">
        <w:rPr>
          <w:rFonts w:ascii="Times New Roman" w:eastAsia="SimSun" w:hAnsi="Times New Roman"/>
          <w:snapToGrid w:val="0"/>
        </w:rPr>
        <w:t xml:space="preserve"> </w:t>
      </w:r>
      <w:r w:rsidRPr="00AB539D">
        <w:rPr>
          <w:rFonts w:ascii="Times New Roman" w:eastAsia="Times New Roman" w:hAnsi="Times New Roman"/>
          <w:snapToGrid w:val="0"/>
        </w:rPr>
        <w:t>vožtuvų liga;</w:t>
      </w:r>
    </w:p>
    <w:p w:rsidR="00AB539D" w:rsidRDefault="00AB539D" w:rsidP="00AB539D">
      <w:pPr>
        <w:numPr>
          <w:ilvl w:val="0"/>
          <w:numId w:val="42"/>
        </w:num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rPr>
        <w:lastRenderedPageBreak/>
        <w:t>per praėjusius 3 mėnesius patirtas miokardo infarktas.</w:t>
      </w:r>
    </w:p>
    <w:p w:rsidR="0005427F" w:rsidRDefault="0005427F" w:rsidP="0039487F">
      <w:pPr>
        <w:tabs>
          <w:tab w:val="left" w:pos="567"/>
        </w:tabs>
        <w:spacing w:after="0" w:line="240" w:lineRule="auto"/>
        <w:jc w:val="both"/>
        <w:rPr>
          <w:rFonts w:ascii="Times New Roman" w:eastAsia="Times New Roman" w:hAnsi="Times New Roman"/>
          <w:snapToGrid w:val="0"/>
        </w:rPr>
      </w:pPr>
    </w:p>
    <w:p w:rsidR="0005427F" w:rsidRPr="00C90D07" w:rsidRDefault="0005427F" w:rsidP="0005427F">
      <w:pPr>
        <w:tabs>
          <w:tab w:val="left" w:pos="567"/>
        </w:tabs>
        <w:spacing w:after="0" w:line="240" w:lineRule="auto"/>
        <w:jc w:val="both"/>
        <w:rPr>
          <w:rFonts w:ascii="Times New Roman" w:eastAsia="Times New Roman" w:hAnsi="Times New Roman"/>
          <w:snapToGrid w:val="0"/>
        </w:rPr>
      </w:pPr>
      <w:r w:rsidRPr="00C90D07">
        <w:rPr>
          <w:rFonts w:ascii="Times New Roman" w:eastAsia="Times New Roman" w:hAnsi="Times New Roman"/>
          <w:iCs/>
          <w:u w:val="single"/>
        </w:rPr>
        <w:t>Pagalbinės medžiagos</w:t>
      </w:r>
    </w:p>
    <w:p w:rsidR="0005427F" w:rsidRPr="00065647" w:rsidRDefault="0005427F" w:rsidP="00FF4985">
      <w:pPr>
        <w:spacing w:after="0"/>
        <w:rPr>
          <w:rFonts w:ascii="Times New Roman" w:hAnsi="Times New Roman"/>
        </w:rPr>
      </w:pPr>
      <w:r w:rsidRPr="00065647">
        <w:rPr>
          <w:rFonts w:ascii="Times New Roman" w:hAnsi="Times New Roman"/>
        </w:rPr>
        <w:t>Natrio kiekis</w:t>
      </w:r>
    </w:p>
    <w:p w:rsidR="0005427F" w:rsidRPr="00AB539D" w:rsidRDefault="0005427F" w:rsidP="003D255C">
      <w:pPr>
        <w:spacing w:after="0"/>
        <w:rPr>
          <w:rFonts w:ascii="Times New Roman" w:eastAsia="Times New Roman" w:hAnsi="Times New Roman"/>
          <w:snapToGrid w:val="0"/>
        </w:rPr>
      </w:pPr>
      <w:r w:rsidRPr="00065647">
        <w:rPr>
          <w:rFonts w:ascii="Times New Roman" w:hAnsi="Times New Roman"/>
        </w:rPr>
        <w:t xml:space="preserve">COSIMPREL </w:t>
      </w:r>
      <w:r w:rsidR="00661BE1">
        <w:rPr>
          <w:rFonts w:ascii="Times New Roman" w:hAnsi="Times New Roman"/>
        </w:rPr>
        <w:t xml:space="preserve">plėvele dengtoje </w:t>
      </w:r>
      <w:r w:rsidRPr="00065647">
        <w:rPr>
          <w:rFonts w:ascii="Times New Roman" w:hAnsi="Times New Roman"/>
        </w:rPr>
        <w:t>tabletėje yra mažiau nei 1</w:t>
      </w:r>
      <w:r w:rsidR="00661BE1">
        <w:rPr>
          <w:rFonts w:ascii="Times New Roman" w:hAnsi="Times New Roman"/>
        </w:rPr>
        <w:t> </w:t>
      </w:r>
      <w:r w:rsidRPr="00065647">
        <w:rPr>
          <w:rFonts w:ascii="Times New Roman" w:hAnsi="Times New Roman"/>
        </w:rPr>
        <w:t xml:space="preserve"> mmol natrio (23</w:t>
      </w:r>
      <w:r w:rsidR="00661BE1">
        <w:rPr>
          <w:rFonts w:ascii="Times New Roman" w:hAnsi="Times New Roman"/>
        </w:rPr>
        <w:t> </w:t>
      </w:r>
      <w:r w:rsidRPr="00065647">
        <w:rPr>
          <w:rFonts w:ascii="Times New Roman" w:hAnsi="Times New Roman"/>
        </w:rPr>
        <w:t xml:space="preserve"> mg), t. y.</w:t>
      </w:r>
      <w:r w:rsidR="00661BE1">
        <w:rPr>
          <w:rFonts w:ascii="Times New Roman" w:hAnsi="Times New Roman"/>
        </w:rPr>
        <w:t xml:space="preserve"> </w:t>
      </w:r>
      <w:r w:rsidRPr="00065647">
        <w:rPr>
          <w:rFonts w:ascii="Times New Roman" w:hAnsi="Times New Roman"/>
        </w:rPr>
        <w:t>jis beveik neturi reikšmės.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7F064E">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4.5</w:t>
      </w:r>
      <w:r w:rsidRPr="00AB539D">
        <w:rPr>
          <w:rFonts w:ascii="Times New Roman" w:eastAsia="Times New Roman" w:hAnsi="Times New Roman"/>
          <w:b/>
          <w:bCs/>
          <w:snapToGrid w:val="0"/>
          <w:lang w:eastAsia="x-none"/>
        </w:rPr>
        <w:tab/>
        <w:t>Sąveika su kitais vaistiniais preparatais ir kitokia sąveika</w:t>
      </w:r>
    </w:p>
    <w:p w:rsidR="00AB539D" w:rsidRPr="00AB539D" w:rsidRDefault="00AB539D" w:rsidP="004D3323">
      <w:pPr>
        <w:keepNext/>
        <w:tabs>
          <w:tab w:val="left" w:pos="567"/>
        </w:tabs>
        <w:spacing w:after="0" w:line="260" w:lineRule="exact"/>
        <w:rPr>
          <w:rFonts w:ascii="Times New Roman" w:eastAsia="Times New Roman" w:hAnsi="Times New Roman"/>
          <w:snapToGrid w:val="0"/>
        </w:rPr>
      </w:pPr>
    </w:p>
    <w:p w:rsid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Sąveikos tyrimų, kuriuose dalyvavo suaugę savanoriai, metu bizoprololio sąveikos su perindopriliu nepastebėta. Toliau yra pateikta tik informacija apie sąveiką su kitais vaistiniais preparatais, kuri yra žinoma apie kiekvieną veikliąją medžiagą atskirai.</w:t>
      </w:r>
    </w:p>
    <w:p w:rsidR="005B39E6" w:rsidRDefault="005B39E6" w:rsidP="00AB539D">
      <w:pPr>
        <w:spacing w:after="0" w:line="240" w:lineRule="auto"/>
        <w:rPr>
          <w:rFonts w:ascii="Times New Roman" w:eastAsia="Times New Roman" w:hAnsi="Times New Roman"/>
          <w:snapToGrid w:val="0"/>
        </w:rPr>
      </w:pPr>
    </w:p>
    <w:p w:rsidR="005B39E6" w:rsidRDefault="005B39E6" w:rsidP="005B39E6">
      <w:pPr>
        <w:pStyle w:val="Antrat6"/>
        <w:tabs>
          <w:tab w:val="clear" w:pos="-720"/>
          <w:tab w:val="clear" w:pos="4536"/>
        </w:tabs>
        <w:suppressAutoHyphens w:val="0"/>
        <w:rPr>
          <w:iCs/>
          <w:snapToGrid w:val="0"/>
          <w:szCs w:val="22"/>
        </w:rPr>
      </w:pPr>
      <w:r>
        <w:rPr>
          <w:iCs/>
          <w:snapToGrid w:val="0"/>
          <w:szCs w:val="22"/>
        </w:rPr>
        <w:t>Vaistiniai preparatai, didinantys angioneurozinės edemos riziką</w:t>
      </w:r>
    </w:p>
    <w:p w:rsidR="005B39E6" w:rsidRDefault="005B39E6" w:rsidP="005B39E6">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sakubitrilu / valsartanu dėl padidėjusios angioneurozinės edemos rizikos (žr. 4.3</w:t>
      </w:r>
      <w:r>
        <w:rPr>
          <w:rFonts w:ascii="Times New Roman" w:eastAsia="Times New Roman" w:hAnsi="Times New Roman"/>
          <w:lang w:eastAsia="en-GB"/>
        </w:rPr>
        <w:t xml:space="preserve"> ir </w:t>
      </w:r>
      <w:r>
        <w:rPr>
          <w:rFonts w:ascii="Times New Roman" w:eastAsia="Times New Roman" w:hAnsi="Times New Roman"/>
          <w:lang w:val="en-US"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rsidR="005B39E6" w:rsidRPr="00AB539D" w:rsidRDefault="005B39E6" w:rsidP="005B39E6">
      <w:pPr>
        <w:spacing w:after="0" w:line="240" w:lineRule="auto"/>
        <w:rPr>
          <w:rFonts w:ascii="Times New Roman" w:eastAsia="Times New Roman" w:hAnsi="Times New Roman"/>
          <w:snapToGrid w:val="0"/>
        </w:rPr>
      </w:pPr>
      <w:r>
        <w:rPr>
          <w:rFonts w:ascii="Times New Roman" w:eastAsia="Times New Roman" w:hAnsi="Times New Roman"/>
          <w:lang w:eastAsia="en-GB"/>
        </w:rPr>
        <w:t>Kartu vartojant AKFi inhibitorius su racekadotriliu,  mTOR inhibitoriais (pvz.:</w:t>
      </w:r>
      <w:r w:rsidRPr="0089720C">
        <w:rPr>
          <w:rFonts w:ascii="Times New Roman" w:hAnsi="Times New Roman"/>
          <w:lang w:eastAsia="en-GB"/>
        </w:rPr>
        <w:t xml:space="preserve"> </w:t>
      </w:r>
      <w:r w:rsidRPr="007F6630">
        <w:rPr>
          <w:rFonts w:ascii="Times New Roman" w:hAnsi="Times New Roman"/>
          <w:lang w:eastAsia="en-GB"/>
        </w:rPr>
        <w:t>sirolimuz</w:t>
      </w:r>
      <w:r>
        <w:rPr>
          <w:rFonts w:ascii="Times New Roman" w:hAnsi="Times New Roman"/>
          <w:lang w:eastAsia="en-GB"/>
        </w:rPr>
        <w:t>u</w:t>
      </w:r>
      <w:r w:rsidRPr="007F6630">
        <w:rPr>
          <w:rFonts w:ascii="Times New Roman" w:hAnsi="Times New Roman"/>
          <w:lang w:eastAsia="en-GB"/>
        </w:rPr>
        <w:t>, everolimuz</w:t>
      </w:r>
      <w:r>
        <w:rPr>
          <w:rFonts w:ascii="Times New Roman" w:hAnsi="Times New Roman"/>
          <w:lang w:eastAsia="en-GB"/>
        </w:rPr>
        <w:t>u</w:t>
      </w:r>
      <w:r w:rsidRPr="007F6630">
        <w:rPr>
          <w:rFonts w:ascii="Times New Roman" w:hAnsi="Times New Roman"/>
          <w:lang w:eastAsia="en-GB"/>
        </w:rPr>
        <w:t>, temsirolimuz</w:t>
      </w:r>
      <w:r>
        <w:rPr>
          <w:rFonts w:ascii="Times New Roman" w:hAnsi="Times New Roman"/>
          <w:lang w:eastAsia="en-GB"/>
        </w:rPr>
        <w:t xml:space="preserve">u) ir gliptinais (pvz.: linagliptinu, saksagliptinu, sitagliptinu, vildagliptinu) gali būti didesnė angioneurozinės edemos </w:t>
      </w:r>
      <w:r w:rsidRPr="007F6630">
        <w:rPr>
          <w:rFonts w:ascii="Times New Roman" w:hAnsi="Times New Roman"/>
          <w:lang w:eastAsia="en-GB"/>
        </w:rPr>
        <w:t>atsiradimo rizika (žr. 4.</w:t>
      </w:r>
      <w:r>
        <w:rPr>
          <w:rFonts w:ascii="Times New Roman" w:hAnsi="Times New Roman"/>
          <w:lang w:val="en-US" w:eastAsia="en-GB"/>
        </w:rPr>
        <w:t>4</w:t>
      </w:r>
      <w:r w:rsidRPr="007F6630">
        <w:rPr>
          <w:rFonts w:ascii="Times New Roman" w:hAnsi="Times New Roman"/>
          <w:lang w:eastAsia="en-GB"/>
        </w:rPr>
        <w:t> skyrių).</w:t>
      </w:r>
      <w:r>
        <w:rPr>
          <w:rFonts w:ascii="Times New Roman" w:hAnsi="Times New Roman"/>
          <w:lang w:eastAsia="en-GB"/>
        </w:rPr>
        <w:t xml:space="preserve">  </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3D255C" w:rsidRDefault="00AB539D" w:rsidP="00AB539D">
      <w:pPr>
        <w:tabs>
          <w:tab w:val="left" w:pos="567"/>
        </w:tabs>
        <w:spacing w:after="0" w:line="240" w:lineRule="auto"/>
        <w:rPr>
          <w:rFonts w:ascii="Times New Roman" w:eastAsia="Times New Roman" w:hAnsi="Times New Roman"/>
          <w:i/>
          <w:iCs/>
          <w:snapToGrid w:val="0"/>
        </w:rPr>
      </w:pPr>
      <w:r w:rsidRPr="003D255C">
        <w:rPr>
          <w:rFonts w:ascii="Times New Roman" w:eastAsia="Times New Roman" w:hAnsi="Times New Roman"/>
          <w:i/>
          <w:iCs/>
          <w:snapToGrid w:val="0"/>
        </w:rPr>
        <w:t>Hiperkalemiją sukeliantys vaistiniai preparatai</w:t>
      </w:r>
    </w:p>
    <w:p w:rsidR="00AB539D" w:rsidRPr="00AB539D" w:rsidRDefault="004C05A7" w:rsidP="00AB539D">
      <w:pPr>
        <w:tabs>
          <w:tab w:val="left" w:pos="567"/>
        </w:tabs>
        <w:spacing w:after="0" w:line="260" w:lineRule="exact"/>
        <w:rPr>
          <w:rFonts w:ascii="Times New Roman" w:eastAsia="Times New Roman" w:hAnsi="Times New Roman"/>
          <w:snapToGrid w:val="0"/>
        </w:rPr>
      </w:pPr>
      <w:r>
        <w:rPr>
          <w:rFonts w:ascii="Times New Roman" w:eastAsia="Times New Roman" w:hAnsi="Times New Roman"/>
        </w:rPr>
        <w:t xml:space="preserve">Nors kalio koncentracija kraujyje paprastai neviršija normos, kai kuriems pacientams, gydomiems COSIMPREL, gali pasireikšti hiperkalemija. </w:t>
      </w:r>
      <w:r w:rsidR="00AB539D" w:rsidRPr="00AB539D">
        <w:rPr>
          <w:rFonts w:ascii="Times New Roman" w:eastAsia="Times New Roman" w:hAnsi="Times New Roman"/>
          <w:snapToGrid w:val="0"/>
        </w:rPr>
        <w:t>Kai kurie vaistiniai preparatai ar jų grupės gali sukelti hiperkalemiją: aliskirenas, kalio druskos, kalį organizme sulaikantys diuretikai</w:t>
      </w:r>
      <w:r>
        <w:rPr>
          <w:rFonts w:ascii="Times New Roman" w:eastAsia="Times New Roman" w:hAnsi="Times New Roman"/>
          <w:snapToGrid w:val="0"/>
        </w:rPr>
        <w:t xml:space="preserve"> </w:t>
      </w:r>
      <w:r>
        <w:rPr>
          <w:rFonts w:ascii="Times New Roman" w:eastAsia="Times New Roman" w:hAnsi="Times New Roman"/>
        </w:rPr>
        <w:t>(pvz., spirinolaktonas, triamt</w:t>
      </w:r>
      <w:r w:rsidR="007A0F87">
        <w:rPr>
          <w:rFonts w:ascii="Times New Roman" w:eastAsia="Times New Roman" w:hAnsi="Times New Roman"/>
        </w:rPr>
        <w:t>e</w:t>
      </w:r>
      <w:r>
        <w:rPr>
          <w:rFonts w:ascii="Times New Roman" w:eastAsia="Times New Roman" w:hAnsi="Times New Roman"/>
        </w:rPr>
        <w:t>renas ar amiloridas)</w:t>
      </w:r>
      <w:r w:rsidR="00AB539D" w:rsidRPr="00AB539D">
        <w:rPr>
          <w:rFonts w:ascii="Times New Roman" w:eastAsia="Times New Roman" w:hAnsi="Times New Roman"/>
          <w:snapToGrid w:val="0"/>
        </w:rPr>
        <w:t>, AKF inhibitoriai, angiotenzino II receptorių blokatoriai, NVNU, heparinai, imuninę sistemą slopinantys vaistiniai preparatai (pvz.: ciklosporinas ar takrolimuzas), trimetoprimas</w:t>
      </w:r>
      <w:r>
        <w:rPr>
          <w:rFonts w:ascii="Times New Roman" w:eastAsia="Times New Roman" w:hAnsi="Times New Roman"/>
          <w:snapToGrid w:val="0"/>
        </w:rPr>
        <w:t xml:space="preserve"> </w:t>
      </w:r>
      <w:r>
        <w:rPr>
          <w:rFonts w:ascii="Times New Roman" w:eastAsia="Times New Roman" w:hAnsi="Times New Roman"/>
        </w:rPr>
        <w:t>ir kotrimoksazolas (trimetoprimas/sulfametoksazolas), nes žinoma, kad trimetoprimas veikia kaip kalį tausojantis diuretikas</w:t>
      </w:r>
      <w:r w:rsidR="005946FD">
        <w:rPr>
          <w:rFonts w:ascii="Times New Roman" w:eastAsia="Times New Roman" w:hAnsi="Times New Roman"/>
        </w:rPr>
        <w:t>, panašiai</w:t>
      </w:r>
      <w:r>
        <w:rPr>
          <w:rFonts w:ascii="Times New Roman" w:eastAsia="Times New Roman" w:hAnsi="Times New Roman"/>
        </w:rPr>
        <w:t xml:space="preserve"> kaip amiloridas</w:t>
      </w:r>
      <w:r w:rsidR="00AB539D" w:rsidRPr="00AB539D">
        <w:rPr>
          <w:rFonts w:ascii="Times New Roman" w:eastAsia="Times New Roman" w:hAnsi="Times New Roman"/>
          <w:snapToGrid w:val="0"/>
        </w:rPr>
        <w:t>. Šių vaistinių preparatų deriniai didina hiperkalemijos riziką.</w:t>
      </w:r>
      <w:r w:rsidR="005B39E6">
        <w:rPr>
          <w:rFonts w:ascii="Times New Roman" w:eastAsia="Times New Roman" w:hAnsi="Times New Roman"/>
          <w:snapToGrid w:val="0"/>
        </w:rPr>
        <w:t xml:space="preserve"> </w:t>
      </w:r>
      <w:r w:rsidR="005B39E6">
        <w:rPr>
          <w:rFonts w:ascii="Times New Roman" w:hAnsi="Times New Roman"/>
        </w:rPr>
        <w:t xml:space="preserve">Todėl COSIMPREL vartoti kartu su aukščiau išvardintais vaistiniais preparatais nerekomenduojama. Jeigu vis dėlto vartoti kartu yra būtina, juos reikia vartoti atsargiai ir dažnai matuoti kalio kiekį </w:t>
      </w:r>
      <w:r w:rsidR="007A0F87">
        <w:rPr>
          <w:rFonts w:ascii="Times New Roman" w:hAnsi="Times New Roman"/>
        </w:rPr>
        <w:t>serume</w:t>
      </w:r>
      <w:r w:rsidR="005B39E6">
        <w:rPr>
          <w:rFonts w:ascii="Times New Roman" w:hAnsi="Times New Roman"/>
        </w:rPr>
        <w:t>.</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 xml:space="preserve">Vartojimas kartu yra </w:t>
      </w:r>
      <w:r w:rsidR="00FF21B7">
        <w:rPr>
          <w:rFonts w:ascii="Times New Roman" w:eastAsia="Times New Roman" w:hAnsi="Times New Roman"/>
          <w:snapToGrid w:val="0"/>
          <w:u w:val="single"/>
        </w:rPr>
        <w:t>draudžiamas</w:t>
      </w:r>
      <w:r w:rsidR="00F36482">
        <w:rPr>
          <w:rFonts w:ascii="Times New Roman" w:eastAsia="Times New Roman" w:hAnsi="Times New Roman"/>
          <w:snapToGrid w:val="0"/>
          <w:u w:val="single"/>
        </w:rPr>
        <w:t xml:space="preserve"> </w:t>
      </w:r>
      <w:r w:rsidRPr="00AB539D">
        <w:rPr>
          <w:rFonts w:ascii="Times New Roman" w:eastAsia="Times New Roman" w:hAnsi="Times New Roman"/>
          <w:snapToGrid w:val="0"/>
          <w:u w:val="single"/>
        </w:rPr>
        <w:t>(žr. 4.3 skyrių)</w:t>
      </w:r>
    </w:p>
    <w:p w:rsidR="008D0F8F" w:rsidRPr="00AB539D" w:rsidRDefault="008D0F8F" w:rsidP="00AB539D">
      <w:pPr>
        <w:tabs>
          <w:tab w:val="left" w:pos="567"/>
        </w:tabs>
        <w:spacing w:after="0" w:line="240" w:lineRule="auto"/>
        <w:jc w:val="both"/>
        <w:rPr>
          <w:rFonts w:ascii="Times New Roman" w:eastAsia="Times New Roman" w:hAnsi="Times New Roman"/>
          <w:snapToGrid w:val="0"/>
          <w:u w:val="single"/>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u w:val="single"/>
        </w:rPr>
      </w:pPr>
      <w:r w:rsidRPr="00AB539D">
        <w:rPr>
          <w:rFonts w:ascii="Times New Roman" w:eastAsia="Times New Roman" w:hAnsi="Times New Roman"/>
          <w:i/>
          <w:snapToGrid w:val="0"/>
          <w:u w:val="single"/>
        </w:rPr>
        <w:t>Aliskirenas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xml:space="preserve"> negalima vartoti kartu su aliskirenu pacientams, sergantiems cukriniu diabetu, ar kuriems yra inkstų funkcijos sutrikimas, nes kyla hiperkalemijos, inkstų funkcijos pablogėjimo ir sergamumo širdies ir kraujagyslių ligomis bei mirtingumo dėl šių ligų padidėjimo rizika.</w:t>
      </w:r>
    </w:p>
    <w:p w:rsidR="007F064E" w:rsidRDefault="007F064E" w:rsidP="007F064E">
      <w:pPr>
        <w:tabs>
          <w:tab w:val="left" w:pos="567"/>
        </w:tabs>
        <w:spacing w:after="0" w:line="240" w:lineRule="auto"/>
        <w:rPr>
          <w:rFonts w:ascii="Times New Roman" w:eastAsia="Times New Roman" w:hAnsi="Times New Roman"/>
          <w:snapToGrid w:val="0"/>
        </w:rPr>
      </w:pPr>
    </w:p>
    <w:p w:rsidR="007F064E" w:rsidRPr="001729E9" w:rsidRDefault="007F064E" w:rsidP="007F064E">
      <w:pPr>
        <w:tabs>
          <w:tab w:val="left" w:pos="567"/>
        </w:tabs>
        <w:spacing w:after="0" w:line="240" w:lineRule="auto"/>
        <w:jc w:val="both"/>
        <w:rPr>
          <w:rFonts w:ascii="Times New Roman" w:eastAsia="Times New Roman" w:hAnsi="Times New Roman"/>
          <w:i/>
          <w:snapToGrid w:val="0"/>
          <w:u w:val="single"/>
        </w:rPr>
      </w:pPr>
      <w:bookmarkStart w:id="3" w:name="_Hlk505796627"/>
      <w:bookmarkStart w:id="4" w:name="_Hlk505864740"/>
      <w:r w:rsidRPr="001729E9">
        <w:rPr>
          <w:rFonts w:ascii="Times New Roman" w:eastAsia="Times New Roman" w:hAnsi="Times New Roman"/>
          <w:i/>
          <w:snapToGrid w:val="0"/>
          <w:u w:val="single"/>
        </w:rPr>
        <w:t>Ekstrakorporinis gydymas</w:t>
      </w:r>
      <w:bookmarkEnd w:id="3"/>
    </w:p>
    <w:p w:rsidR="007F064E" w:rsidRDefault="007F064E" w:rsidP="007F064E">
      <w:pPr>
        <w:tabs>
          <w:tab w:val="left" w:pos="567"/>
        </w:tabs>
        <w:spacing w:after="0" w:line="240" w:lineRule="auto"/>
        <w:rPr>
          <w:rFonts w:ascii="Times New Roman" w:eastAsia="Times New Roman" w:hAnsi="Times New Roman"/>
          <w:snapToGrid w:val="0"/>
        </w:rPr>
      </w:pPr>
      <w:r w:rsidRPr="004C47CA">
        <w:rPr>
          <w:rFonts w:ascii="Times New Roman" w:eastAsia="Times New Roman" w:hAnsi="Times New Roman"/>
          <w:snapToGrid w:val="0"/>
        </w:rPr>
        <w:t xml:space="preserve">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w:t>
      </w:r>
      <w:r w:rsidR="00FF21B7" w:rsidRPr="004C47CA">
        <w:rPr>
          <w:rFonts w:ascii="Times New Roman" w:eastAsia="Times New Roman" w:hAnsi="Times New Roman"/>
          <w:snapToGrid w:val="0"/>
        </w:rPr>
        <w:t>anafilak</w:t>
      </w:r>
      <w:r w:rsidR="00FF21B7">
        <w:rPr>
          <w:rFonts w:ascii="Times New Roman" w:eastAsia="Times New Roman" w:hAnsi="Times New Roman"/>
          <w:snapToGrid w:val="0"/>
        </w:rPr>
        <w:t>sinių</w:t>
      </w:r>
      <w:r w:rsidR="00FF21B7" w:rsidRPr="004C47CA">
        <w:rPr>
          <w:rFonts w:ascii="Times New Roman" w:eastAsia="Times New Roman" w:hAnsi="Times New Roman"/>
          <w:snapToGrid w:val="0"/>
        </w:rPr>
        <w:t xml:space="preserve"> </w:t>
      </w:r>
      <w:r w:rsidRPr="004C47CA">
        <w:rPr>
          <w:rFonts w:ascii="Times New Roman" w:eastAsia="Times New Roman" w:hAnsi="Times New Roman"/>
          <w:snapToGrid w:val="0"/>
        </w:rPr>
        <w:t>reakcijų rizika (žr. 4.3 skyrių).</w:t>
      </w:r>
      <w:r w:rsidR="00FF21B7">
        <w:rPr>
          <w:rFonts w:ascii="Times New Roman" w:eastAsia="Times New Roman" w:hAnsi="Times New Roman"/>
          <w:snapToGrid w:val="0"/>
        </w:rPr>
        <w:t xml:space="preserve"> J</w:t>
      </w:r>
      <w:r w:rsidRPr="004C47CA">
        <w:rPr>
          <w:rFonts w:ascii="Times New Roman" w:eastAsia="Times New Roman" w:hAnsi="Times New Roman"/>
          <w:snapToGrid w:val="0"/>
        </w:rPr>
        <w:t>eigu reikia tokio gydymo, reikia apgalvotai naudoti kitokio tipo dializės membraną arba skirti kitos grupės antihipertenzinį vaistinį preparatą.</w:t>
      </w:r>
    </w:p>
    <w:p w:rsidR="007F064E" w:rsidRDefault="007F064E" w:rsidP="007F064E">
      <w:pPr>
        <w:tabs>
          <w:tab w:val="left" w:pos="567"/>
        </w:tabs>
        <w:spacing w:after="0" w:line="240" w:lineRule="auto"/>
        <w:rPr>
          <w:rFonts w:ascii="Times New Roman" w:eastAsia="Times New Roman" w:hAnsi="Times New Roman"/>
          <w:snapToGrid w:val="0"/>
        </w:rPr>
      </w:pPr>
    </w:p>
    <w:bookmarkEnd w:id="4"/>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Default="00AB539D" w:rsidP="00AB539D">
      <w:pPr>
        <w:keepNext/>
        <w:keepLines/>
        <w:tabs>
          <w:tab w:val="left" w:pos="567"/>
        </w:tabs>
        <w:spacing w:after="0" w:line="240" w:lineRule="auto"/>
        <w:rPr>
          <w:rFonts w:ascii="Times New Roman" w:eastAsia="Times New Roman" w:hAnsi="Times New Roman"/>
          <w:snapToGrid w:val="0"/>
          <w:u w:val="single"/>
        </w:rPr>
      </w:pPr>
      <w:r w:rsidRPr="00AB539D">
        <w:rPr>
          <w:rFonts w:ascii="Times New Roman" w:eastAsia="Times New Roman" w:hAnsi="Times New Roman"/>
          <w:snapToGrid w:val="0"/>
          <w:u w:val="single"/>
        </w:rPr>
        <w:lastRenderedPageBreak/>
        <w:t>Vartoti kartu nerekomenduojama</w:t>
      </w:r>
    </w:p>
    <w:p w:rsidR="008D0F8F" w:rsidRPr="00AB539D" w:rsidRDefault="008D0F8F" w:rsidP="00AB539D">
      <w:pPr>
        <w:keepNext/>
        <w:keepLines/>
        <w:tabs>
          <w:tab w:val="left" w:pos="567"/>
        </w:tabs>
        <w:spacing w:after="0" w:line="240" w:lineRule="auto"/>
        <w:rPr>
          <w:rFonts w:ascii="Times New Roman" w:eastAsia="Times New Roman" w:hAnsi="Times New Roman"/>
          <w:snapToGrid w:val="0"/>
          <w:u w:val="single"/>
        </w:rPr>
      </w:pPr>
    </w:p>
    <w:p w:rsidR="00AB539D" w:rsidRDefault="00AB539D" w:rsidP="00AB539D">
      <w:pPr>
        <w:keepNext/>
        <w:keepLines/>
        <w:tabs>
          <w:tab w:val="left" w:pos="567"/>
        </w:tabs>
        <w:spacing w:after="0" w:line="240" w:lineRule="auto"/>
        <w:rPr>
          <w:rFonts w:ascii="Times New Roman" w:eastAsia="Times New Roman" w:hAnsi="Times New Roman"/>
          <w:i/>
          <w:snapToGrid w:val="0"/>
          <w:u w:val="single"/>
        </w:rPr>
      </w:pPr>
      <w:r w:rsidRPr="00AB539D">
        <w:rPr>
          <w:rFonts w:ascii="Times New Roman" w:eastAsia="Times New Roman" w:hAnsi="Times New Roman"/>
          <w:i/>
          <w:snapToGrid w:val="0"/>
          <w:u w:val="single"/>
        </w:rPr>
        <w:t>Sąveika, susijusi su bizoprololiu</w:t>
      </w:r>
    </w:p>
    <w:p w:rsidR="008D0F8F" w:rsidRPr="00AB539D" w:rsidRDefault="008D0F8F" w:rsidP="00AB539D">
      <w:pPr>
        <w:keepNext/>
        <w:keepLines/>
        <w:tabs>
          <w:tab w:val="left" w:pos="567"/>
        </w:tabs>
        <w:spacing w:after="0" w:line="240" w:lineRule="auto"/>
        <w:rPr>
          <w:rFonts w:ascii="Times New Roman" w:eastAsia="Times New Roman" w:hAnsi="Times New Roman"/>
          <w:i/>
          <w:snapToGrid w:val="0"/>
          <w:u w:val="single"/>
        </w:rPr>
      </w:pPr>
    </w:p>
    <w:p w:rsidR="00AB539D" w:rsidRPr="00AB539D" w:rsidRDefault="00AB539D" w:rsidP="00AB539D">
      <w:pPr>
        <w:keepNext/>
        <w:keepLines/>
        <w:tabs>
          <w:tab w:val="left" w:pos="567"/>
        </w:tabs>
        <w:spacing w:after="0" w:line="240" w:lineRule="auto"/>
        <w:rPr>
          <w:rFonts w:ascii="Times New Roman" w:eastAsia="Times New Roman" w:hAnsi="Times New Roman"/>
          <w:i/>
          <w:snapToGrid w:val="0"/>
        </w:rPr>
      </w:pPr>
      <w:r w:rsidRPr="00AB539D">
        <w:rPr>
          <w:rFonts w:ascii="Times New Roman" w:eastAsia="Times New Roman" w:hAnsi="Times New Roman"/>
          <w:i/>
          <w:snapToGrid w:val="0"/>
        </w:rPr>
        <w:t>Centrinio poveikio antihipertenziniai vaistiniai preparatai, pavyzdžiui, klonidinas ar kiti (pvz.: metildopa, moksonidinas, rilmenidinas)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Centrinio poveikio antihipertenzinių vaistinių preparatų vartojimas kartu gali sunkinti širdies nepakankamumą dėl centrinio simpatinės sistemos aktyvumo sumažėjimo (širdies susitraukimų dažnio ir minutinio širdies tūrio sumažėjimas, vazodilatacija). Staigus vartojimo nutraukimas, ypač prieš palaipsniui sumažinant beta adrenoreceptorių blokatoriaus dozę, gali didinti atoveiksmio hipertenzijos riziką.</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r w:rsidRPr="00AB539D">
        <w:rPr>
          <w:rFonts w:ascii="Times New Roman" w:eastAsia="Times New Roman" w:hAnsi="Times New Roman"/>
          <w:i/>
          <w:snapToGrid w:val="0"/>
        </w:rPr>
        <w:t>I klasės antiaritminiai vaistiniai preparatai (pvz.: chinidinas, dizopiramidas, lidokainas, fenitoinas, flekainidas, propafenonas)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Gali padidėti poveikis atrioventrikulinio laidumo laikui ir sustiprėti neigiamas inotropinis poveikis.</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Verapamilio tipo kalcio kanalų blokatoriai ir mažesniu mastu diltiazemo tipo kanalų blokatoriai</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 xml:space="preserve">Galimas nepalankus poveikis </w:t>
      </w:r>
      <w:r w:rsidRPr="00AB539D">
        <w:rPr>
          <w:rFonts w:ascii="Times New Roman" w:eastAsia="SimSun" w:hAnsi="Times New Roman"/>
          <w:snapToGrid w:val="0"/>
        </w:rPr>
        <w:t xml:space="preserve">miokardo </w:t>
      </w:r>
      <w:r w:rsidRPr="00AB539D">
        <w:rPr>
          <w:rFonts w:ascii="Times New Roman" w:eastAsia="Times New Roman" w:hAnsi="Times New Roman"/>
          <w:iCs/>
          <w:snapToGrid w:val="0"/>
        </w:rPr>
        <w:t>kontraktiliškumui</w:t>
      </w:r>
      <w:r w:rsidRPr="00AB539D" w:rsidDel="000C19DB">
        <w:rPr>
          <w:rFonts w:ascii="Times New Roman" w:eastAsia="Times New Roman" w:hAnsi="Times New Roman"/>
          <w:snapToGrid w:val="0"/>
        </w:rPr>
        <w:t xml:space="preserve"> </w:t>
      </w:r>
      <w:r w:rsidRPr="00AB539D">
        <w:rPr>
          <w:rFonts w:ascii="Times New Roman" w:eastAsia="Times New Roman" w:hAnsi="Times New Roman"/>
          <w:snapToGrid w:val="0"/>
        </w:rPr>
        <w:t>ir atrioventrikuliniam laidumui. Verapamilio suleidimas į veną pacientams, gydomiems beta adrenoreceptorių blokatoriais, gali sukelti didelę hipotenziją ir atrioventrikulinę blokadą.</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Default="00AB539D" w:rsidP="004D3323">
      <w:pPr>
        <w:keepNext/>
        <w:keepLines/>
        <w:tabs>
          <w:tab w:val="left" w:pos="567"/>
        </w:tabs>
        <w:spacing w:after="0" w:line="240" w:lineRule="auto"/>
        <w:rPr>
          <w:rFonts w:ascii="Times New Roman" w:eastAsia="Times New Roman" w:hAnsi="Times New Roman"/>
          <w:i/>
          <w:snapToGrid w:val="0"/>
          <w:u w:val="single"/>
        </w:rPr>
      </w:pPr>
      <w:r w:rsidRPr="00AB539D">
        <w:rPr>
          <w:rFonts w:ascii="Times New Roman" w:eastAsia="Times New Roman" w:hAnsi="Times New Roman"/>
          <w:i/>
          <w:snapToGrid w:val="0"/>
          <w:u w:val="single"/>
        </w:rPr>
        <w:t>Sąveika, susijusi su perindopriliu</w:t>
      </w:r>
    </w:p>
    <w:p w:rsidR="008D0F8F" w:rsidRPr="00AB539D" w:rsidRDefault="008D0F8F" w:rsidP="004D3323">
      <w:pPr>
        <w:keepNext/>
        <w:keepLines/>
        <w:tabs>
          <w:tab w:val="left" w:pos="567"/>
        </w:tabs>
        <w:spacing w:after="0" w:line="240" w:lineRule="auto"/>
        <w:rPr>
          <w:rFonts w:ascii="Times New Roman" w:eastAsia="Times New Roman" w:hAnsi="Times New Roman"/>
          <w:i/>
          <w:snapToGrid w:val="0"/>
          <w:u w:val="single"/>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Aliskirenas</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Net ir cukriniu diabetu nesergantiems ar inkstų funkcijos sutrikimo neturintiems pacientams padidėja hiperkalemijos rizika, silpnėja inkstų funkcija, didėja sergamumas širdies ir kraujagyslių ligomis bei mirštamumas nuo jų.</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Kartu vartojami AKF inhibitoriai ir angiotenzino receptorių blokatoriai</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Klinikinių tyrimų duomenys parodė, kad dviguba renino, angiotenzino ir aldosterono sistemos (RAAS) blokada, kuri sukeliama vartojant kartu AKF inhibitorių, angiotenzino II receptorių blokatorių ir </w:t>
      </w:r>
      <w:r w:rsidRPr="00AB539D">
        <w:rPr>
          <w:rFonts w:ascii="Times New Roman" w:eastAsia="Times New Roman" w:hAnsi="Times New Roman"/>
          <w:iCs/>
          <w:snapToGrid w:val="0"/>
          <w:color w:val="000000"/>
        </w:rPr>
        <w:t>aliskireną, yra susijusi su nepageidaujamų reiškinių, pavyzdžiui, hipotenzijos, hiperkalemijos ir inkstų funkcijos susilpnėjimo (įskaitant ūminį inkstų nepakankamumą) padažnėjimu, palyginti su vieno RAAS veikiančio vaistinio preparato vartojimu (žr. 4.3, 4.4 ir 5.1 skyrius).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Literatūroje aprašyta, kad pacientams, kuriems yra diagnozuota aterosklerozinė liga, širdies nepakankamumas ar cukrinis diabetas su terminaline organų pažaida, AKF inhibitoriaus vartojimas kartu su angiotenzino receptorių blokatoriumi yra susijęs su hipotenzijos, apalpimo, hiperkalemijos padažnėjimu ir inkstų funkcijos silpnėjimu (įskaitant ūminį inkstų nepakankamumą), palyginti su vieno renino, angiotenzino ir aldosterono sistemą veikiančio vaistinio preparato vartojimu. Dviguba blokada (pvz., AKF inhibitoriaus vartojimas kartu su angiotenzino II receptorių blokatoriumi) turėtų būti skiriama tik išskirtiniais atvejais, atidžiai stebint inkstų funkciją, matuojant kalio koncentracijas kraujyje ir kraujospūdį.</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Estramustinas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Nepageidaujamų reiškinių, pavyzdžiui, angioneurozinės edemos (angioedemos) rizika.</w:t>
      </w:r>
    </w:p>
    <w:p w:rsidR="007F064E" w:rsidRPr="00DE378B" w:rsidRDefault="007F064E" w:rsidP="007F064E">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Kalį organizme sulaikantys diuretikai (pvz.: triamterenas, amiloridas...), kalis (kalio druskos)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Hiperkalemija (gali būti mirtina), ypač esant inkstų funkcijos sutrikimui (adityvus hiperkaleminis poveikis).</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Perindoprilį vartoti kartu su pirmiau nurodytais vaistiniais preparatais nerekomenduojama (žr. 4.4 skyrių). Jeigu nepaisant to, šiuos vaistinius preparatus vartoti kartu būtina, juos vartoti reikia atsargiai ir dažnai matuoti kalio koncentracijas serume. Apie spironolaktono vartojimą širdies nepakankamumo atveju žr. toliau.</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lastRenderedPageBreak/>
        <w:t>Ličio preparatai</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Buvo pranešta, kad ličio preparatus vartojant kartu su AKF inhibitoriais, laikinai padidėjo ličio koncentracijos serume ir sustiprėjo toksinis jo poveikis. Perindoprilio vartoti kartu su ličio preparatu nerekomenduojama, bet jeigu toks gydymas yra neabejotinai būtinas, reikia atidžiai matuoti ličio koncentracijas serume (žr. 4.4 skyrių).</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 xml:space="preserve">Kai vartojant kartu, reikia imtis specialių atsargumo priemonių </w:t>
      </w:r>
    </w:p>
    <w:p w:rsidR="008D0F8F" w:rsidRPr="00AB539D" w:rsidRDefault="008D0F8F" w:rsidP="00AB539D">
      <w:pPr>
        <w:tabs>
          <w:tab w:val="left" w:pos="567"/>
        </w:tabs>
        <w:spacing w:after="0" w:line="240" w:lineRule="auto"/>
        <w:jc w:val="both"/>
        <w:rPr>
          <w:rFonts w:ascii="Times New Roman" w:eastAsia="Times New Roman" w:hAnsi="Times New Roman"/>
          <w:snapToGrid w:val="0"/>
          <w:u w:val="single"/>
        </w:rPr>
      </w:pPr>
    </w:p>
    <w:p w:rsidR="00AB539D" w:rsidRDefault="00AB539D" w:rsidP="00AB539D">
      <w:pPr>
        <w:tabs>
          <w:tab w:val="left" w:pos="567"/>
        </w:tabs>
        <w:spacing w:after="0" w:line="240" w:lineRule="auto"/>
        <w:jc w:val="both"/>
        <w:rPr>
          <w:rFonts w:ascii="Times New Roman" w:eastAsia="Times New Roman" w:hAnsi="Times New Roman"/>
          <w:i/>
          <w:snapToGrid w:val="0"/>
          <w:u w:val="single"/>
        </w:rPr>
      </w:pPr>
      <w:r w:rsidRPr="00AB539D">
        <w:rPr>
          <w:rFonts w:ascii="Times New Roman" w:eastAsia="Times New Roman" w:hAnsi="Times New Roman"/>
          <w:i/>
          <w:snapToGrid w:val="0"/>
          <w:u w:val="single"/>
        </w:rPr>
        <w:t>Sąveika, susijusi su bizoprololiu ir perindopriliu</w:t>
      </w:r>
    </w:p>
    <w:p w:rsidR="008D0F8F" w:rsidRPr="00AB539D" w:rsidRDefault="008D0F8F" w:rsidP="00AB539D">
      <w:pPr>
        <w:tabs>
          <w:tab w:val="left" w:pos="567"/>
        </w:tabs>
        <w:spacing w:after="0" w:line="240" w:lineRule="auto"/>
        <w:jc w:val="both"/>
        <w:rPr>
          <w:rFonts w:ascii="Times New Roman" w:eastAsia="Times New Roman" w:hAnsi="Times New Roman"/>
          <w:i/>
          <w:snapToGrid w:val="0"/>
          <w:u w:val="single"/>
        </w:rPr>
      </w:pPr>
    </w:p>
    <w:p w:rsidR="00AB539D" w:rsidRPr="00AB539D" w:rsidRDefault="00AB539D" w:rsidP="00AB539D">
      <w:pPr>
        <w:tabs>
          <w:tab w:val="left" w:pos="567"/>
        </w:tabs>
        <w:spacing w:after="0" w:line="240" w:lineRule="auto"/>
        <w:rPr>
          <w:rFonts w:ascii="Times New Roman" w:eastAsia="Times New Roman" w:hAnsi="Times New Roman"/>
          <w:i/>
          <w:snapToGrid w:val="0"/>
        </w:rPr>
      </w:pPr>
      <w:r w:rsidRPr="00AB539D">
        <w:rPr>
          <w:rFonts w:ascii="Times New Roman" w:eastAsia="Times New Roman" w:hAnsi="Times New Roman"/>
          <w:i/>
          <w:snapToGrid w:val="0"/>
        </w:rPr>
        <w:t xml:space="preserve">Vaistiniai preparatai </w:t>
      </w:r>
      <w:r w:rsidR="00FF21B7">
        <w:rPr>
          <w:rFonts w:ascii="Times New Roman" w:eastAsia="Times New Roman" w:hAnsi="Times New Roman"/>
          <w:i/>
          <w:snapToGrid w:val="0"/>
        </w:rPr>
        <w:t xml:space="preserve">cukriniam </w:t>
      </w:r>
      <w:r w:rsidRPr="00AB539D">
        <w:rPr>
          <w:rFonts w:ascii="Times New Roman" w:eastAsia="Times New Roman" w:hAnsi="Times New Roman"/>
          <w:i/>
          <w:snapToGrid w:val="0"/>
        </w:rPr>
        <w:t xml:space="preserve">diabetui gydyti (insulinai, </w:t>
      </w:r>
      <w:r w:rsidRPr="00AB539D">
        <w:rPr>
          <w:rFonts w:ascii="Times New Roman" w:eastAsia="Times New Roman" w:hAnsi="Times New Roman"/>
          <w:i/>
          <w:snapToGrid w:val="0"/>
          <w:color w:val="000000"/>
        </w:rPr>
        <w:t>geriamieji gliukozės koncentracijas kraujyje mažinantys vaistiniai preparatai)</w:t>
      </w:r>
    </w:p>
    <w:p w:rsidR="00AB539D" w:rsidRPr="00AB539D" w:rsidRDefault="00AB539D" w:rsidP="00AB539D">
      <w:pPr>
        <w:autoSpaceDE w:val="0"/>
        <w:autoSpaceDN w:val="0"/>
        <w:adjustRightInd w:val="0"/>
        <w:spacing w:after="0" w:line="240" w:lineRule="auto"/>
        <w:rPr>
          <w:rFonts w:ascii="Times New Roman" w:eastAsia="Times New Roman" w:hAnsi="Times New Roman"/>
          <w:snapToGrid w:val="0"/>
          <w:color w:val="000000"/>
        </w:rPr>
      </w:pPr>
      <w:r w:rsidRPr="00AB539D">
        <w:rPr>
          <w:rFonts w:ascii="Times New Roman" w:eastAsia="Times New Roman" w:hAnsi="Times New Roman"/>
          <w:snapToGrid w:val="0"/>
          <w:color w:val="000000"/>
        </w:rPr>
        <w:t>Epidemiologiniai tyrimai rodo, kad AKF inhibitorius vartojant kartu su vaistiniais preparatais</w:t>
      </w:r>
      <w:r w:rsidR="00E67415">
        <w:rPr>
          <w:rFonts w:ascii="Times New Roman" w:eastAsia="Times New Roman" w:hAnsi="Times New Roman"/>
          <w:snapToGrid w:val="0"/>
          <w:color w:val="000000"/>
        </w:rPr>
        <w:t xml:space="preserve"> cukriniam</w:t>
      </w:r>
      <w:r w:rsidRPr="00AB539D">
        <w:rPr>
          <w:rFonts w:ascii="Times New Roman" w:eastAsia="Times New Roman" w:hAnsi="Times New Roman"/>
          <w:snapToGrid w:val="0"/>
          <w:color w:val="000000"/>
        </w:rPr>
        <w:t xml:space="preserve"> diabetui gydyti (insulinais, geriamaisiais gliukozės koncentracijas kraujyje mažinančiais vaistiniais preparatais), gliukozės koncentracijas mažinantis poveikis gali sustiprėti ir dėl to kilti hipoglikemijos rizika. Tokios sąveikos tikimybė yra didesnė per pirmąsias gydymo vaistinių preparatų deriniu savaites ir pacientams, kurių inkstų funkcija yra sutrikusi.</w:t>
      </w:r>
    </w:p>
    <w:p w:rsidR="00AB539D" w:rsidRPr="00AB539D" w:rsidRDefault="00AB539D" w:rsidP="00AB539D">
      <w:pPr>
        <w:autoSpaceDE w:val="0"/>
        <w:autoSpaceDN w:val="0"/>
        <w:adjustRightInd w:val="0"/>
        <w:spacing w:after="0" w:line="240" w:lineRule="auto"/>
        <w:rPr>
          <w:rFonts w:ascii="Times New Roman" w:eastAsia="Times New Roman" w:hAnsi="Times New Roman"/>
          <w:snapToGrid w:val="0"/>
          <w:color w:val="000000"/>
        </w:rPr>
      </w:pP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 xml:space="preserve">Bizoprololį vartojant kartu su insulinu ir geriamaisiais </w:t>
      </w:r>
      <w:r w:rsidRPr="00AB539D">
        <w:rPr>
          <w:rFonts w:ascii="Times New Roman" w:eastAsia="Times New Roman" w:hAnsi="Times New Roman"/>
          <w:snapToGrid w:val="0"/>
          <w:color w:val="000000"/>
        </w:rPr>
        <w:t xml:space="preserve">vaistiniais preparatais </w:t>
      </w:r>
      <w:r w:rsidR="00E67415">
        <w:rPr>
          <w:rFonts w:ascii="Times New Roman" w:eastAsia="Times New Roman" w:hAnsi="Times New Roman"/>
          <w:snapToGrid w:val="0"/>
          <w:color w:val="000000"/>
        </w:rPr>
        <w:t xml:space="preserve">cukriniam </w:t>
      </w:r>
      <w:r w:rsidRPr="00AB539D">
        <w:rPr>
          <w:rFonts w:ascii="Times New Roman" w:eastAsia="Times New Roman" w:hAnsi="Times New Roman"/>
          <w:snapToGrid w:val="0"/>
          <w:color w:val="000000"/>
        </w:rPr>
        <w:t>diabetui gydyti, gliukozės koncentracijas mažinantis poveikis gali sustiprėti</w:t>
      </w:r>
      <w:r w:rsidRPr="00AB539D">
        <w:rPr>
          <w:rFonts w:ascii="Times New Roman" w:eastAsia="Times New Roman" w:hAnsi="Times New Roman"/>
          <w:snapToGrid w:val="0"/>
        </w:rPr>
        <w:t>. Beta adrenoreceptorių blokada gali paslėpti hipoglikemijos simptomus.</w:t>
      </w:r>
    </w:p>
    <w:p w:rsidR="00AB539D" w:rsidRPr="00AB539D" w:rsidRDefault="00AB539D" w:rsidP="00AB539D">
      <w:pPr>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i/>
          <w:snapToGrid w:val="0"/>
        </w:rPr>
        <w:t>Nesteroidiniai vaist</w:t>
      </w:r>
      <w:r w:rsidR="008766A1">
        <w:rPr>
          <w:rFonts w:ascii="Times New Roman" w:eastAsia="Times New Roman" w:hAnsi="Times New Roman"/>
          <w:i/>
          <w:snapToGrid w:val="0"/>
        </w:rPr>
        <w:t>ini</w:t>
      </w:r>
      <w:r w:rsidRPr="00AB539D">
        <w:rPr>
          <w:rFonts w:ascii="Times New Roman" w:eastAsia="Times New Roman" w:hAnsi="Times New Roman"/>
          <w:i/>
          <w:snapToGrid w:val="0"/>
        </w:rPr>
        <w:t>ai</w:t>
      </w:r>
      <w:r w:rsidR="008766A1">
        <w:rPr>
          <w:rFonts w:ascii="Times New Roman" w:eastAsia="Times New Roman" w:hAnsi="Times New Roman"/>
          <w:i/>
          <w:snapToGrid w:val="0"/>
        </w:rPr>
        <w:t xml:space="preserve"> preparatai</w:t>
      </w:r>
      <w:r w:rsidRPr="00AB539D">
        <w:rPr>
          <w:rFonts w:ascii="Times New Roman" w:eastAsia="Times New Roman" w:hAnsi="Times New Roman"/>
          <w:i/>
          <w:snapToGrid w:val="0"/>
        </w:rPr>
        <w:t xml:space="preserve"> nuo uždegimo (NVNU) (įskaitant ≥ 3 g acetilsalicilo rūgšties paros dozę)</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xml:space="preserve"> vartojant kartu su nesteroidiniais vaistiniais preparatais nuo uždegimo</w:t>
      </w:r>
      <w:r w:rsidRPr="00AB539D">
        <w:rPr>
          <w:rFonts w:ascii="Times New Roman" w:eastAsia="Times New Roman" w:hAnsi="Times New Roman"/>
          <w:i/>
          <w:snapToGrid w:val="0"/>
        </w:rPr>
        <w:t xml:space="preserve"> </w:t>
      </w:r>
      <w:r w:rsidRPr="00AB539D">
        <w:rPr>
          <w:rFonts w:ascii="Times New Roman" w:eastAsia="Times New Roman" w:hAnsi="Times New Roman"/>
          <w:snapToGrid w:val="0"/>
        </w:rPr>
        <w:t>(pvz.: priešuždegiminėmis acetilsalicilo rūgšties dozėmis, COX-2 inhibitoriais ir neselektyviaisiais NVNU), bizoprololio ir perindoprilio antihipertenzinis poveikis gali susilpnėti.</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Be to, AKF inhibitorių vartojant kartu su NVNU, gali padidėti inkstų funkcijos susilpnėjimo, įskaitant ūminį inkstų nepakankamumą, ir kalio koncentracijų serume padidėjimo rizika, ypač pacientams, kurių inkstų funkcija prieš pradedant tokį gydymą jau yra susilpnėjusi. Gydyti tokiu vaistinių preparatų deriniu reikia atsargiai, ypač senyvus žmones. Pacientai turi vartoti pakankamą skysčių kiekį ir reikia apgalvotai stebėti jų inkstų funkciją pradėjus gydyti tokiu vaistinių preparatų deriniu ir periodiškai vėliau.</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Antihipertenziniai vaistiniai preparatai ir vazodilatatoriai</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Vartojant kartu su antihipertenziniais vaistiniais preparatais, vazodilatatoriais (pvz.: nitroglicerinu, kitais nitratais ar kitais vazodilatatoriais) arba kitais vaistiniais preparatais, kurie gali mažinti kraujospūdį (pvz.: tricikliais antidepresantais, barbitūratais, fenotiazinais), gali padidėti perindoprilio ir bizoprololio sukeliamo hipotenzinio poveikio rizika.</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Tricikliai antidepresantai, antipsichoziniai vaistiniai preparatai, anestetikai</w:t>
      </w:r>
    </w:p>
    <w:p w:rsidR="00AB539D" w:rsidRPr="00AB539D" w:rsidRDefault="00AB539D" w:rsidP="00AB539D">
      <w:pPr>
        <w:tabs>
          <w:tab w:val="left" w:pos="567"/>
        </w:tabs>
        <w:spacing w:after="0" w:line="240" w:lineRule="auto"/>
        <w:rPr>
          <w:rFonts w:ascii="Times New Roman" w:eastAsia="Times New Roman" w:hAnsi="Times New Roman"/>
          <w:snapToGrid w:val="0"/>
          <w:color w:val="000000"/>
        </w:rPr>
      </w:pPr>
      <w:r w:rsidRPr="00AB539D">
        <w:rPr>
          <w:rFonts w:ascii="Times New Roman" w:eastAsia="Times New Roman" w:hAnsi="Times New Roman"/>
          <w:snapToGrid w:val="0"/>
        </w:rPr>
        <w:t>Dėl AKF inhibitorių vartojimo kartu su kai kuriais anestetikais, tricikliais antidepresantais ir antipsichoziniais vaistiniais preparatais gali dar labiau sumažėti kraujospūdis.</w:t>
      </w:r>
    </w:p>
    <w:p w:rsidR="00AB539D" w:rsidRPr="00AB539D" w:rsidRDefault="00AB539D" w:rsidP="00AB539D">
      <w:pPr>
        <w:tabs>
          <w:tab w:val="left" w:pos="567"/>
        </w:tabs>
        <w:spacing w:after="0" w:line="240" w:lineRule="auto"/>
        <w:rPr>
          <w:rFonts w:ascii="Times New Roman" w:eastAsia="Times New Roman" w:hAnsi="Times New Roman"/>
          <w:snapToGrid w:val="0"/>
          <w:color w:val="000000"/>
        </w:rPr>
      </w:pP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color w:val="000000"/>
        </w:rPr>
        <w:t xml:space="preserve">Dėl </w:t>
      </w:r>
      <w:r w:rsidRPr="00AB539D">
        <w:rPr>
          <w:rFonts w:ascii="Times New Roman" w:eastAsia="Times New Roman" w:hAnsi="Times New Roman"/>
          <w:snapToGrid w:val="0"/>
        </w:rPr>
        <w:t>bizoprololio vartojimo kartu su anestetikais gali sumažėti refleksinė tachikardija ir padidėti hipotenzijos rizika.</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Simpatomimetiniai vaistiniai preparatai</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Beta adrenoreceptorius sužadinančius simpatomimetinius vaistinius preparatus (pvz.: izoprenaliną, dobutaminą) vartojant kartu su bizoprololiu, gali sumažėti abiejų vaistinių preparatų poveikis.</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Simpatomimetinius vaistinius preparatus, kurie sužadina ir beta, ir alfa adrenoreceptorius (pvz.: norepinefrinas, epinefrinas), vartojant kartu su bizoprololiu, gali pasireikšti šių vaistinių preparatų vazokonstrikcinis poveikis dėl alfa adrenoreceptorių sužadinimo ir dėl to padidėti kraujospūdis bei paūmėti protarpinis šlubumas. Numatoma, kad tokia sąveika dažniau pasireiškia vartojant kartu su neselektyviaisiais beta adrenoreceptorių blokatoriais.</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Simpatomimetiniai vaistiniai preparatai gali silpninti antihipertenzinį AKF inhibitorių poveikį.</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Default="00AB539D" w:rsidP="00AB539D">
      <w:pPr>
        <w:tabs>
          <w:tab w:val="left" w:pos="567"/>
        </w:tabs>
        <w:spacing w:after="0" w:line="240" w:lineRule="auto"/>
        <w:jc w:val="both"/>
        <w:rPr>
          <w:rFonts w:ascii="Times New Roman" w:eastAsia="Times New Roman" w:hAnsi="Times New Roman"/>
          <w:i/>
          <w:snapToGrid w:val="0"/>
          <w:u w:val="single"/>
        </w:rPr>
      </w:pPr>
      <w:r w:rsidRPr="00AB539D">
        <w:rPr>
          <w:rFonts w:ascii="Times New Roman" w:eastAsia="Times New Roman" w:hAnsi="Times New Roman"/>
          <w:i/>
          <w:snapToGrid w:val="0"/>
          <w:u w:val="single"/>
        </w:rPr>
        <w:t>Sąveika, susijusi su bizoprololiu</w:t>
      </w:r>
    </w:p>
    <w:p w:rsidR="008D0F8F" w:rsidRPr="00AB539D" w:rsidRDefault="008D0F8F" w:rsidP="00AB539D">
      <w:pPr>
        <w:tabs>
          <w:tab w:val="left" w:pos="567"/>
        </w:tabs>
        <w:spacing w:after="0" w:line="240" w:lineRule="auto"/>
        <w:jc w:val="both"/>
        <w:rPr>
          <w:rFonts w:ascii="Times New Roman" w:eastAsia="Times New Roman" w:hAnsi="Times New Roman"/>
          <w:i/>
          <w:snapToGrid w:val="0"/>
          <w:u w:val="single"/>
        </w:rPr>
      </w:pP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i/>
          <w:snapToGrid w:val="0"/>
        </w:rPr>
        <w:t>Dihidropiridinų tipo kalcio kanalų blokatoriai (pvz.: felodipinas ir amlodipinas)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Vartojant kartu, gali padidėti hipotenzijos rizika ir negalima paneigti tolimesnio skilvelių funkcijos blogėjimo rizikos širdies nepakankamumu sergantiems pacientams.</w:t>
      </w:r>
    </w:p>
    <w:p w:rsidR="00AB539D" w:rsidRPr="00AB539D" w:rsidRDefault="00AB539D" w:rsidP="00AB539D">
      <w:pPr>
        <w:tabs>
          <w:tab w:val="left" w:pos="567"/>
        </w:tabs>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i/>
          <w:snapToGrid w:val="0"/>
        </w:rPr>
        <w:t>III klasės antiaritminiai vaistiniai preparatai (pvz., amjodaronas)</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rPr>
        <w:t>Gali sustiprėti poveikis jaudinimo plitimo prieširdžiais į skilvelius laikui.</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Parasimpatinio poveikio vaistiniai preparatai:</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Vartojant kartu, gali pailgėti jaudinimo plitimo prieširdžiais į skilvelius laikas ir kilti bradikardijos rizika.</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Lokalaus poveikio beta adrenoreceptorių blokatoriai (pvz., akių lašai glaukomai gydyti)</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rPr>
        <w:t>Vartojant kartu, gali prisidėti prie sisteminio bizoprololio poveikio.</w:t>
      </w: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Rusmenės glikozidai</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rPr>
        <w:t>Širdies susitraukimų dažnio suretėjimas, jaudinimo plitimo prieširdžiais į skilvelius laiko pailgėjimas.</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Default="00AB539D" w:rsidP="00AB539D">
      <w:pPr>
        <w:tabs>
          <w:tab w:val="left" w:pos="567"/>
        </w:tabs>
        <w:spacing w:after="0" w:line="240" w:lineRule="auto"/>
        <w:jc w:val="both"/>
        <w:rPr>
          <w:rFonts w:ascii="Times New Roman" w:eastAsia="Times New Roman" w:hAnsi="Times New Roman"/>
          <w:i/>
          <w:snapToGrid w:val="0"/>
          <w:u w:val="single"/>
        </w:rPr>
      </w:pPr>
      <w:r w:rsidRPr="00AB539D">
        <w:rPr>
          <w:rFonts w:ascii="Times New Roman" w:eastAsia="Times New Roman" w:hAnsi="Times New Roman"/>
          <w:i/>
          <w:snapToGrid w:val="0"/>
          <w:u w:val="single"/>
        </w:rPr>
        <w:t>Sąveika, susijusi su perindopriliu</w:t>
      </w:r>
    </w:p>
    <w:p w:rsidR="008D0F8F" w:rsidRPr="00AB539D" w:rsidRDefault="008D0F8F" w:rsidP="00AB539D">
      <w:pPr>
        <w:tabs>
          <w:tab w:val="left" w:pos="567"/>
        </w:tabs>
        <w:spacing w:after="0" w:line="240" w:lineRule="auto"/>
        <w:jc w:val="both"/>
        <w:rPr>
          <w:rFonts w:ascii="Times New Roman" w:eastAsia="Times New Roman" w:hAnsi="Times New Roman"/>
          <w:i/>
          <w:snapToGrid w:val="0"/>
          <w:u w:val="single"/>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Baklofenas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Antihipertenzinio poveikio sustiprėjimas. Matuoti kraujospūdį ir, jeigu reikia, keisti antihipertenzinių vaistinių preparatų dozes.</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Kalio organizme nesulaikantys diuretikai</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Pradėjus gydymą AKF inhibitoriumi, gali labai sumažėti diuretikus vartojančių pacientų, ypač tų, kurių organizme trūksta skysčių ir (ar) druskų, kraujospūdis. Hipotenzinio poveikio atsiradimą galima sumažinti nutraukus diuretikų vartojimą bei padidinus skysčių ir (ar) druskų suvartojimą prieš pradedant gydymą maža perindoprilio doze, kuri palaipsniui didinama.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Gydant arterinę hipertenziją, tais atvejais, kai dėl anksčiau vartotų diuretikų gali būti sumažėję elektrolitų koncentracijos ar kraujo tūris, prieš pradedant gydymą AKF inhibitoriumi, reikia arba nutraukti diuretiko vartojimą (tokiu atveju vėliau galima skirti kalio organizme nesulaikantį diuretiką), arba gydymo pradžioje vartoti mažą AKF inhibitoriaus dozę ir ją palaipsniui padidinti.</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Diuretikais gydant stazinį širdies nepakankamumą, gydymo AKF inhibitoriumi pradžioje reikia vartoti labai mažą dozę, galimai po to, kai sumažinama susijusio kalį organizme nesulaikančio diuretiko dozė.</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Visais atvejais pirmąsias kelias gydymo AKF inhibitoriumi savaites būtina stebėti inkstų funkciją (matuoti kreatinino koncentracijas).</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Kalį organizme sulaikantys diuretikai (eplerenonas, spironolaktonas)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Vartojant nuo 12,5 mg iki eplerenono ar 50 mg spironolaktono dozes kartu su mažomis AKF inhibitorių dozėmis.</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Gydant II</w:t>
      </w:r>
      <w:r w:rsidRPr="00AB539D">
        <w:rPr>
          <w:rFonts w:ascii="Times New Roman" w:eastAsia="Times New Roman" w:hAnsi="Times New Roman"/>
          <w:snapToGrid w:val="0"/>
        </w:rPr>
        <w:noBreakHyphen/>
        <w:t xml:space="preserve">IV klasės (pagal </w:t>
      </w:r>
      <w:r w:rsidRPr="00AB539D">
        <w:rPr>
          <w:rFonts w:ascii="Times New Roman" w:eastAsia="Times New Roman" w:hAnsi="Times New Roman"/>
          <w:i/>
          <w:snapToGrid w:val="0"/>
        </w:rPr>
        <w:t>NYHA</w:t>
      </w:r>
      <w:r w:rsidRPr="00AB539D">
        <w:rPr>
          <w:rFonts w:ascii="Times New Roman" w:eastAsia="Times New Roman" w:hAnsi="Times New Roman"/>
          <w:snapToGrid w:val="0"/>
        </w:rPr>
        <w:t>) širdies nepakankamumą, kai išstūmimo frakcija yra &lt; 40 %, ir anksčiau buvo gydyta AKF inhibitoriais bei kilpiniais diuretikais, kyla hiperkalemijos, kuri gali būti mirtina, rizika, ypač nesilaikant šio derinio skyrimo rekomendacijų.</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Prieš pradedant vartoti šį derinį, reikia įsitikinti, kad nėra hiperkalemijos ir inkstų funkcijos sutrikimo.</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lastRenderedPageBreak/>
        <w:t>Pirmąjį gydymo mėnesį rekomenduojama atidžiai matuoti kalio ir kreatinino koncentracijas kraujyje: iš pradžių vieną kartą per savaitę, vėliau – vieną kartą per mėnesį.</w:t>
      </w:r>
    </w:p>
    <w:p w:rsidR="005B39E6" w:rsidRDefault="005B39E6" w:rsidP="00AB539D">
      <w:pPr>
        <w:tabs>
          <w:tab w:val="left" w:pos="567"/>
        </w:tabs>
        <w:spacing w:after="0" w:line="260" w:lineRule="exact"/>
        <w:rPr>
          <w:rFonts w:ascii="Times New Roman" w:eastAsia="Times New Roman" w:hAnsi="Times New Roman"/>
          <w:snapToGrid w:val="0"/>
        </w:rPr>
      </w:pPr>
    </w:p>
    <w:p w:rsidR="005B39E6" w:rsidRPr="00AB539D" w:rsidRDefault="005B39E6" w:rsidP="00AB539D">
      <w:pPr>
        <w:tabs>
          <w:tab w:val="left" w:pos="567"/>
        </w:tabs>
        <w:spacing w:after="0" w:line="240" w:lineRule="auto"/>
        <w:jc w:val="both"/>
        <w:rPr>
          <w:rFonts w:ascii="Times New Roman" w:eastAsia="Times New Roman" w:hAnsi="Times New Roman"/>
          <w:snapToGrid w:val="0"/>
        </w:rPr>
      </w:pPr>
    </w:p>
    <w:p w:rsid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Vartojant kartu, reikia atsižvelgti</w:t>
      </w:r>
    </w:p>
    <w:p w:rsidR="008D0F8F" w:rsidRPr="00AB539D" w:rsidRDefault="008D0F8F" w:rsidP="00AB539D">
      <w:pPr>
        <w:tabs>
          <w:tab w:val="left" w:pos="567"/>
        </w:tabs>
        <w:spacing w:after="0" w:line="240" w:lineRule="auto"/>
        <w:jc w:val="both"/>
        <w:rPr>
          <w:rFonts w:ascii="Times New Roman" w:eastAsia="Times New Roman" w:hAnsi="Times New Roman"/>
          <w:snapToGrid w:val="0"/>
          <w:u w:val="single"/>
        </w:rPr>
      </w:pPr>
    </w:p>
    <w:p w:rsidR="00AB539D" w:rsidRDefault="00AB539D" w:rsidP="00AB539D">
      <w:pPr>
        <w:tabs>
          <w:tab w:val="left" w:pos="567"/>
        </w:tabs>
        <w:spacing w:after="0" w:line="240" w:lineRule="auto"/>
        <w:jc w:val="both"/>
        <w:rPr>
          <w:rFonts w:ascii="Times New Roman" w:eastAsia="Times New Roman" w:hAnsi="Times New Roman"/>
          <w:i/>
          <w:snapToGrid w:val="0"/>
          <w:u w:val="single"/>
        </w:rPr>
      </w:pPr>
      <w:r w:rsidRPr="00AB539D">
        <w:rPr>
          <w:rFonts w:ascii="Times New Roman" w:eastAsia="Times New Roman" w:hAnsi="Times New Roman"/>
          <w:i/>
          <w:snapToGrid w:val="0"/>
          <w:u w:val="single"/>
        </w:rPr>
        <w:t>Sąveika, susijusi su bizoprololiu</w:t>
      </w:r>
    </w:p>
    <w:p w:rsidR="008D0F8F" w:rsidRPr="00AB539D" w:rsidRDefault="008D0F8F" w:rsidP="00AB539D">
      <w:pPr>
        <w:tabs>
          <w:tab w:val="left" w:pos="567"/>
        </w:tabs>
        <w:spacing w:after="0" w:line="240" w:lineRule="auto"/>
        <w:jc w:val="both"/>
        <w:rPr>
          <w:rFonts w:ascii="Times New Roman" w:eastAsia="Times New Roman" w:hAnsi="Times New Roman"/>
          <w:i/>
          <w:snapToGrid w:val="0"/>
          <w:u w:val="single"/>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Meflokvinas</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rPr>
        <w:t>Bradikardijos rizikos padidėjimas.</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Monoamino oksidazės inhibitoriai (išskyrus MAO-B inhibitorius)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Beta adrenoreceptorių blokatorių hipotenzinio poveikio sustiprėjimas, bet taip pat gali pasireikšti ir hipertenzinė krizė.</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u w:val="single"/>
        </w:rPr>
      </w:pPr>
      <w:r w:rsidRPr="00AB539D">
        <w:rPr>
          <w:rFonts w:ascii="Times New Roman" w:eastAsia="Times New Roman" w:hAnsi="Times New Roman"/>
          <w:i/>
          <w:snapToGrid w:val="0"/>
          <w:u w:val="single"/>
        </w:rPr>
        <w:t>Sąveika, susijusi su perindopriliu</w:t>
      </w:r>
    </w:p>
    <w:p w:rsidR="00AB539D" w:rsidRPr="00AB539D" w:rsidRDefault="00AB539D" w:rsidP="00AB539D">
      <w:pPr>
        <w:spacing w:after="0" w:line="240" w:lineRule="auto"/>
        <w:jc w:val="both"/>
        <w:rPr>
          <w:rFonts w:ascii="Times New Roman" w:eastAsia="Times New Roman" w:hAnsi="Times New Roman"/>
          <w:snapToGrid w:val="0"/>
          <w:color w:val="000000"/>
        </w:rPr>
      </w:pPr>
    </w:p>
    <w:p w:rsidR="00AB539D" w:rsidRPr="00AB539D" w:rsidRDefault="00AB539D" w:rsidP="00AB539D">
      <w:pPr>
        <w:tabs>
          <w:tab w:val="left" w:pos="567"/>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Aukso preparatai</w:t>
      </w:r>
    </w:p>
    <w:p w:rsidR="00AB539D" w:rsidRPr="00AB539D" w:rsidRDefault="00AB539D" w:rsidP="00AB539D">
      <w:pPr>
        <w:tabs>
          <w:tab w:val="left" w:pos="567"/>
        </w:tabs>
        <w:spacing w:after="0" w:line="240" w:lineRule="auto"/>
        <w:rPr>
          <w:rFonts w:ascii="Times New Roman" w:eastAsia="Times New Roman" w:hAnsi="Times New Roman"/>
          <w:iCs/>
          <w:snapToGrid w:val="0"/>
        </w:rPr>
      </w:pPr>
      <w:r w:rsidRPr="00AB539D">
        <w:rPr>
          <w:rFonts w:ascii="Times New Roman" w:eastAsia="Times New Roman" w:hAnsi="Times New Roman"/>
          <w:iCs/>
          <w:snapToGrid w:val="0"/>
        </w:rPr>
        <w:t>Gydymo AKF inhibitoriumi, įskaitant perindopriliu, metu leidžiant aukso preparatų (natrio aurotiomalato), pacientams retais atvejais pasireiškė vazomotorinės reakcijos (simptomai: veido paraudimas, pykinimas, vėmimas ir hipotenzija).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4.6</w:t>
      </w:r>
      <w:r w:rsidRPr="00AB539D">
        <w:rPr>
          <w:rFonts w:ascii="Times New Roman" w:eastAsia="Times New Roman" w:hAnsi="Times New Roman"/>
          <w:b/>
          <w:bCs/>
          <w:snapToGrid w:val="0"/>
          <w:lang w:eastAsia="x-none"/>
        </w:rPr>
        <w:tab/>
        <w:t>Vaisingumas, nėštumo ir žindymo laikotarpis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color w:val="0D0D0D"/>
          <w:u w:val="single"/>
        </w:rPr>
      </w:pPr>
      <w:r w:rsidRPr="00AB539D">
        <w:rPr>
          <w:rFonts w:ascii="Times New Roman" w:eastAsia="Times New Roman" w:hAnsi="Times New Roman"/>
          <w:snapToGrid w:val="0"/>
          <w:color w:val="0D0D0D"/>
          <w:u w:val="single"/>
        </w:rPr>
        <w:t>Nėštumas</w:t>
      </w:r>
    </w:p>
    <w:p w:rsidR="00AB539D" w:rsidRPr="00AB539D" w:rsidRDefault="00AB539D" w:rsidP="00AB539D">
      <w:pPr>
        <w:tabs>
          <w:tab w:val="left" w:pos="567"/>
        </w:tabs>
        <w:spacing w:after="0" w:line="260" w:lineRule="exact"/>
        <w:rPr>
          <w:rFonts w:ascii="Times New Roman" w:eastAsia="Times New Roman" w:hAnsi="Times New Roman"/>
          <w:snapToGrid w:val="0"/>
          <w:color w:val="0D0D0D"/>
        </w:rPr>
      </w:pPr>
      <w:r w:rsidRPr="00AB539D">
        <w:rPr>
          <w:rFonts w:ascii="Times New Roman" w:eastAsia="Times New Roman" w:hAnsi="Times New Roman"/>
          <w:snapToGrid w:val="0"/>
          <w:color w:val="0D0D0D"/>
        </w:rPr>
        <w:t xml:space="preserve">Remiantis apie kiekvieną veikliąją medžiagą turimais duomenimis, </w:t>
      </w:r>
      <w:r w:rsidRPr="00AB539D">
        <w:rPr>
          <w:rFonts w:ascii="Times New Roman" w:eastAsia="Times New Roman" w:hAnsi="Times New Roman"/>
          <w:bCs/>
          <w:iCs/>
          <w:snapToGrid w:val="0"/>
        </w:rPr>
        <w:t>COSIMPREL</w:t>
      </w:r>
      <w:r w:rsidRPr="00AB539D">
        <w:rPr>
          <w:rFonts w:ascii="Times New Roman" w:eastAsia="Times New Roman" w:hAnsi="Times New Roman"/>
          <w:snapToGrid w:val="0"/>
          <w:color w:val="0D0D0D"/>
        </w:rPr>
        <w:t xml:space="preserve"> nerekomenduojama vartoti pirmąjį nėštumo trimestrą ir negalima vartoti antrąjį bei trečiąjį nėštumo trimestrais.</w:t>
      </w:r>
    </w:p>
    <w:p w:rsidR="00AB539D" w:rsidRPr="00AB539D" w:rsidRDefault="00AB539D" w:rsidP="00AB539D">
      <w:pPr>
        <w:tabs>
          <w:tab w:val="left" w:pos="0"/>
        </w:tabs>
        <w:spacing w:after="0" w:line="240" w:lineRule="auto"/>
        <w:jc w:val="both"/>
        <w:rPr>
          <w:rFonts w:ascii="Times New Roman" w:eastAsia="Times New Roman" w:hAnsi="Times New Roman"/>
          <w:snapToGrid w:val="0"/>
        </w:rPr>
      </w:pPr>
    </w:p>
    <w:p w:rsidR="00AB539D" w:rsidRPr="00AB539D" w:rsidRDefault="00AB539D" w:rsidP="00AB539D">
      <w:pPr>
        <w:tabs>
          <w:tab w:val="left" w:pos="0"/>
        </w:tabs>
        <w:spacing w:after="0" w:line="240" w:lineRule="auto"/>
        <w:rPr>
          <w:rFonts w:ascii="Times New Roman" w:eastAsia="Times New Roman" w:hAnsi="Times New Roman"/>
          <w:i/>
          <w:snapToGrid w:val="0"/>
          <w:u w:val="single"/>
        </w:rPr>
      </w:pPr>
      <w:r w:rsidRPr="00AB539D">
        <w:rPr>
          <w:rFonts w:ascii="Times New Roman" w:eastAsia="Times New Roman" w:hAnsi="Times New Roman"/>
          <w:i/>
          <w:snapToGrid w:val="0"/>
          <w:u w:val="single"/>
        </w:rPr>
        <w:t>Bizoprololis</w:t>
      </w:r>
    </w:p>
    <w:p w:rsidR="00AB539D" w:rsidRPr="00AB539D" w:rsidRDefault="00AB539D" w:rsidP="00AB539D">
      <w:pPr>
        <w:tabs>
          <w:tab w:val="left" w:pos="0"/>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Bizoprololis sukelia farmakologinį poveikį, kuris gali daryti kenksmingą poveikį nėštumui ir (ar) vaisiui arba naujagimiui (mažina placentos kraujotaką, o tai yra susiję su vaisiaus augimo sulėtėjimu, žuvimu gimdoje, abortu ar priešlaikiniu gimdymu, bei gali sukelti nepageidaujamus reiškinius [t. y. hipoglikemiją ir bradikardiją] vaisiui ir naujagimiui). Jeigu gydyti beta adrenoreceptorių blokatoriais būtina, geriau skirti selektyviuosius beta 1 adrenoreceptorių blokatorius.</w:t>
      </w:r>
    </w:p>
    <w:p w:rsidR="00AB539D" w:rsidRPr="00AB539D" w:rsidRDefault="00AB539D" w:rsidP="00AB539D">
      <w:pPr>
        <w:tabs>
          <w:tab w:val="left" w:pos="0"/>
        </w:tabs>
        <w:spacing w:after="0" w:line="240" w:lineRule="auto"/>
        <w:rPr>
          <w:rFonts w:ascii="Times New Roman" w:eastAsia="Times New Roman" w:hAnsi="Times New Roman"/>
          <w:snapToGrid w:val="0"/>
        </w:rPr>
      </w:pPr>
    </w:p>
    <w:p w:rsidR="00AB539D" w:rsidRPr="00AB539D" w:rsidRDefault="00AB539D" w:rsidP="00AB539D">
      <w:pPr>
        <w:tabs>
          <w:tab w:val="left" w:pos="0"/>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Bizoprololio vartoti nėštumo metu negalima, išskyrus neabejotinai būtinu atvejus. Nusprendus, kad būtina gydyti bizoprololiu, reikia stebėti placentinę kraujotaką ir vaisiaus augimą. Pastebėjus kenksmingą poveikį nėštumui ir (ar) vaisiui, reikia apsvarstyti kitas gydymo galimybes. Reikia atidžiai stebėti naujagimį.</w:t>
      </w:r>
    </w:p>
    <w:p w:rsidR="00AB539D" w:rsidRPr="00AB539D" w:rsidRDefault="00AB539D" w:rsidP="00AB539D">
      <w:pPr>
        <w:tabs>
          <w:tab w:val="left" w:pos="0"/>
        </w:tabs>
        <w:spacing w:after="0" w:line="240" w:lineRule="auto"/>
        <w:rPr>
          <w:rFonts w:ascii="Times New Roman" w:eastAsia="Times New Roman" w:hAnsi="Times New Roman"/>
          <w:snapToGrid w:val="0"/>
        </w:rPr>
      </w:pPr>
    </w:p>
    <w:p w:rsidR="00AB539D" w:rsidRPr="00AB539D" w:rsidRDefault="00AB539D" w:rsidP="00AB539D">
      <w:pPr>
        <w:tabs>
          <w:tab w:val="left" w:pos="0"/>
          <w:tab w:val="left" w:pos="567"/>
        </w:tabs>
        <w:spacing w:after="0" w:line="240" w:lineRule="auto"/>
        <w:ind w:left="567" w:hanging="567"/>
        <w:rPr>
          <w:rFonts w:ascii="Times New Roman" w:eastAsia="Times New Roman" w:hAnsi="Times New Roman"/>
          <w:snapToGrid w:val="0"/>
        </w:rPr>
      </w:pPr>
      <w:r w:rsidRPr="00AB539D">
        <w:rPr>
          <w:rFonts w:ascii="Times New Roman" w:eastAsia="SimSun" w:hAnsi="Times New Roman"/>
          <w:snapToGrid w:val="0"/>
        </w:rPr>
        <w:t>Hipoglikemijos simptomų</w:t>
      </w:r>
      <w:r w:rsidRPr="00AB539D">
        <w:rPr>
          <w:rFonts w:ascii="Times New Roman" w:eastAsia="Times New Roman" w:hAnsi="Times New Roman"/>
          <w:snapToGrid w:val="0"/>
        </w:rPr>
        <w:t xml:space="preserve"> </w:t>
      </w:r>
      <w:r w:rsidRPr="00AB539D">
        <w:rPr>
          <w:rFonts w:ascii="Times New Roman" w:eastAsia="SimSun" w:hAnsi="Times New Roman"/>
          <w:snapToGrid w:val="0"/>
        </w:rPr>
        <w:t>ir</w:t>
      </w:r>
      <w:r w:rsidRPr="00AB539D">
        <w:rPr>
          <w:rFonts w:ascii="Times New Roman" w:eastAsia="Times New Roman" w:hAnsi="Times New Roman"/>
          <w:snapToGrid w:val="0"/>
        </w:rPr>
        <w:t xml:space="preserve"> </w:t>
      </w:r>
      <w:r w:rsidRPr="00AB539D">
        <w:rPr>
          <w:rFonts w:ascii="Times New Roman" w:eastAsia="SimSun" w:hAnsi="Times New Roman"/>
          <w:snapToGrid w:val="0"/>
        </w:rPr>
        <w:t>bradikardijos</w:t>
      </w:r>
      <w:r w:rsidRPr="00AB539D">
        <w:rPr>
          <w:rFonts w:ascii="Times New Roman" w:eastAsia="Times New Roman" w:hAnsi="Times New Roman"/>
          <w:snapToGrid w:val="0"/>
        </w:rPr>
        <w:t xml:space="preserve"> </w:t>
      </w:r>
      <w:r w:rsidRPr="00AB539D">
        <w:rPr>
          <w:rFonts w:ascii="Times New Roman" w:eastAsia="SimSun" w:hAnsi="Times New Roman"/>
          <w:snapToGrid w:val="0"/>
        </w:rPr>
        <w:t>paprastai</w:t>
      </w:r>
      <w:r w:rsidRPr="00AB539D">
        <w:rPr>
          <w:rFonts w:ascii="Times New Roman" w:eastAsia="Times New Roman" w:hAnsi="Times New Roman"/>
          <w:snapToGrid w:val="0"/>
        </w:rPr>
        <w:t xml:space="preserve"> </w:t>
      </w:r>
      <w:r w:rsidRPr="00AB539D">
        <w:rPr>
          <w:rFonts w:ascii="Times New Roman" w:eastAsia="SimSun" w:hAnsi="Times New Roman"/>
          <w:snapToGrid w:val="0"/>
        </w:rPr>
        <w:t>galima tikėtis</w:t>
      </w:r>
      <w:r w:rsidRPr="00AB539D">
        <w:rPr>
          <w:rFonts w:ascii="Times New Roman" w:eastAsia="Times New Roman" w:hAnsi="Times New Roman"/>
          <w:snapToGrid w:val="0"/>
        </w:rPr>
        <w:t xml:space="preserve"> </w:t>
      </w:r>
      <w:r w:rsidRPr="00AB539D">
        <w:rPr>
          <w:rFonts w:ascii="Times New Roman" w:eastAsia="SimSun" w:hAnsi="Times New Roman"/>
          <w:snapToGrid w:val="0"/>
        </w:rPr>
        <w:t>per pirmąsias</w:t>
      </w:r>
      <w:r w:rsidRPr="00AB539D">
        <w:rPr>
          <w:rFonts w:ascii="Times New Roman" w:eastAsia="Times New Roman" w:hAnsi="Times New Roman"/>
          <w:snapToGrid w:val="0"/>
        </w:rPr>
        <w:t xml:space="preserve"> </w:t>
      </w:r>
      <w:r w:rsidRPr="00AB539D">
        <w:rPr>
          <w:rFonts w:ascii="Times New Roman" w:eastAsia="SimSun" w:hAnsi="Times New Roman"/>
          <w:snapToGrid w:val="0"/>
        </w:rPr>
        <w:t>3 dienas</w:t>
      </w:r>
      <w:r w:rsidRPr="00AB539D">
        <w:rPr>
          <w:rFonts w:ascii="Times New Roman" w:eastAsia="Times New Roman" w:hAnsi="Times New Roman"/>
          <w:snapToGrid w:val="0"/>
        </w:rPr>
        <w:t>.</w:t>
      </w:r>
    </w:p>
    <w:p w:rsidR="00AB539D" w:rsidRPr="00AB539D" w:rsidRDefault="00AB539D" w:rsidP="00AB539D">
      <w:pPr>
        <w:tabs>
          <w:tab w:val="left" w:pos="0"/>
          <w:tab w:val="left" w:pos="567"/>
        </w:tabs>
        <w:spacing w:after="0" w:line="240" w:lineRule="auto"/>
        <w:ind w:left="567" w:hanging="567"/>
        <w:rPr>
          <w:rFonts w:ascii="Times New Roman" w:eastAsia="Times New Roman" w:hAnsi="Times New Roman"/>
          <w:snapToGrid w:val="0"/>
        </w:rPr>
      </w:pPr>
    </w:p>
    <w:p w:rsidR="00AB539D" w:rsidRPr="00AB539D" w:rsidRDefault="00AB539D" w:rsidP="00AB539D">
      <w:pPr>
        <w:tabs>
          <w:tab w:val="left" w:pos="0"/>
        </w:tabs>
        <w:spacing w:after="0" w:line="240" w:lineRule="auto"/>
        <w:rPr>
          <w:rFonts w:ascii="Times New Roman" w:eastAsia="Times New Roman" w:hAnsi="Times New Roman"/>
          <w:i/>
          <w:snapToGrid w:val="0"/>
          <w:u w:val="single"/>
        </w:rPr>
      </w:pPr>
      <w:r w:rsidRPr="00AB539D">
        <w:rPr>
          <w:rFonts w:ascii="Times New Roman" w:eastAsia="Times New Roman" w:hAnsi="Times New Roman"/>
          <w:i/>
          <w:snapToGrid w:val="0"/>
          <w:u w:val="single"/>
        </w:rPr>
        <w:t>Perindoprilis</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Epidemiologinių tyrimų duomenys dėl teratogeninio poveikio pirmąjį nėštumo trimestrą vartojant AKF inhibitorius nėra galutiniai, tačiau nedidelio rizikos padidėjimo atmesti negalima. Išskyrus atvejus, kai nusprendžiama, kad tolesnis gydymas AKF inhibitoriais yra būtinas, pastoti planuojančioms moterims juos reikia keisti kitokiais antihipertenziniais vaistiniais preparatais, kurių vartojimo nėštumo metu saugumas yra ištirtas. Diagnozavus nėštumą, AKF inhibitorių vartojimą reikia nedelsiant nutraukti ir, jeigu būtina, pradėti kitokį gydymą.</w:t>
      </w:r>
    </w:p>
    <w:p w:rsidR="00AB539D" w:rsidRPr="00AB539D" w:rsidRDefault="00AB539D" w:rsidP="00AB539D">
      <w:pPr>
        <w:tabs>
          <w:tab w:val="left" w:pos="0"/>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Žinoma, kad AKF inhibitoriaus ekspozicija antrąjį arba trečiąjį nėštumo trimestrais sukelia toksinį poveikį vaisiui (inkstų funkcijos susilpnėjimą, oligohidramnioną, kaukolės kaulėjimo sulėtėjimą) ir naujagimiui (inkstų nepakankamumą, hipotenziją, hiperkalemiją) (žr. 5.3 skyrių). Jeigu moteris antrąjį arba trečiąjį nėštumo trimestrais vartojo AKF inhibitorių, rekomenduojama ultragarsu stebėti vaisiaus inkstų funkciją ir kaukolę. Reikia atidžiai stebėti, ar naujagimiams, kurių motinos nėštumo metu vartojo AKF inhibitorių, nepasireiškia hipotenzija (žr. 4.3 ir 4.4 skyrius).</w:t>
      </w:r>
    </w:p>
    <w:p w:rsidR="00AB539D" w:rsidRPr="00AB539D" w:rsidRDefault="00AB539D" w:rsidP="00AB539D">
      <w:pPr>
        <w:tabs>
          <w:tab w:val="left" w:pos="0"/>
        </w:tabs>
        <w:spacing w:after="0" w:line="240" w:lineRule="auto"/>
        <w:jc w:val="both"/>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color w:val="0D0D0D"/>
          <w:u w:val="single"/>
        </w:rPr>
      </w:pPr>
      <w:r w:rsidRPr="00AB539D">
        <w:rPr>
          <w:rFonts w:ascii="Times New Roman" w:eastAsia="Times New Roman" w:hAnsi="Times New Roman"/>
          <w:snapToGrid w:val="0"/>
          <w:color w:val="0D0D0D"/>
          <w:u w:val="single"/>
        </w:rPr>
        <w:lastRenderedPageBreak/>
        <w:t>Žindymas</w:t>
      </w:r>
    </w:p>
    <w:p w:rsidR="00AB539D" w:rsidRPr="00AB539D" w:rsidRDefault="00AB539D" w:rsidP="00AB539D">
      <w:pPr>
        <w:tabs>
          <w:tab w:val="left" w:pos="567"/>
        </w:tabs>
        <w:spacing w:after="0" w:line="260" w:lineRule="exact"/>
        <w:rPr>
          <w:rFonts w:ascii="Times New Roman" w:eastAsia="Times New Roman" w:hAnsi="Times New Roman"/>
          <w:snapToGrid w:val="0"/>
          <w:color w:val="0D0D0D"/>
        </w:rPr>
      </w:pPr>
      <w:r w:rsidRPr="00AB539D">
        <w:rPr>
          <w:rFonts w:ascii="Times New Roman" w:eastAsia="Times New Roman" w:hAnsi="Times New Roman"/>
          <w:bCs/>
          <w:iCs/>
          <w:snapToGrid w:val="0"/>
        </w:rPr>
        <w:t>COSIMPREL</w:t>
      </w:r>
      <w:r w:rsidRPr="00AB539D">
        <w:rPr>
          <w:rFonts w:ascii="Times New Roman" w:eastAsia="Times New Roman" w:hAnsi="Times New Roman"/>
          <w:snapToGrid w:val="0"/>
          <w:color w:val="0D0D0D"/>
        </w:rPr>
        <w:t xml:space="preserve"> nerekomenduojama vartoti žindymo laikotarpiu.</w:t>
      </w:r>
    </w:p>
    <w:p w:rsidR="00AB539D" w:rsidRPr="00AB539D" w:rsidRDefault="00AB539D" w:rsidP="00AB539D">
      <w:pPr>
        <w:tabs>
          <w:tab w:val="left" w:pos="567"/>
        </w:tabs>
        <w:spacing w:after="0" w:line="260" w:lineRule="exact"/>
        <w:rPr>
          <w:rFonts w:ascii="Times New Roman" w:eastAsia="Times New Roman" w:hAnsi="Times New Roman"/>
          <w:snapToGrid w:val="0"/>
          <w:color w:val="0D0D0D"/>
        </w:rPr>
      </w:pPr>
    </w:p>
    <w:p w:rsidR="00AB539D" w:rsidRPr="00AB539D" w:rsidRDefault="00AB539D" w:rsidP="00AB539D">
      <w:pPr>
        <w:tabs>
          <w:tab w:val="left" w:pos="567"/>
        </w:tabs>
        <w:spacing w:after="0" w:line="260" w:lineRule="exact"/>
        <w:rPr>
          <w:rFonts w:ascii="Times New Roman" w:eastAsia="Times New Roman" w:hAnsi="Times New Roman"/>
          <w:snapToGrid w:val="0"/>
          <w:color w:val="0D0D0D"/>
        </w:rPr>
      </w:pPr>
      <w:r w:rsidRPr="00AB539D">
        <w:rPr>
          <w:rFonts w:ascii="Times New Roman" w:eastAsia="Times New Roman" w:hAnsi="Times New Roman"/>
          <w:snapToGrid w:val="0"/>
          <w:color w:val="0D0D0D"/>
        </w:rPr>
        <w:t>Nežinoma, ar bizoprololio išsiskiria į motinos pieną. Todėl vartojant bizoprololį, žindyti nerekomenduojama.</w:t>
      </w:r>
    </w:p>
    <w:p w:rsidR="00AB539D" w:rsidRPr="00AB539D" w:rsidRDefault="00AB539D" w:rsidP="00AB539D">
      <w:pPr>
        <w:tabs>
          <w:tab w:val="left" w:pos="567"/>
        </w:tabs>
        <w:spacing w:after="0" w:line="260" w:lineRule="exact"/>
        <w:rPr>
          <w:rFonts w:ascii="Times New Roman" w:eastAsia="Times New Roman" w:hAnsi="Times New Roman"/>
          <w:snapToGrid w:val="0"/>
          <w:color w:val="0D0D0D"/>
        </w:rPr>
      </w:pPr>
    </w:p>
    <w:p w:rsidR="00AB539D" w:rsidRPr="00AB539D" w:rsidRDefault="00AB539D" w:rsidP="00AB539D">
      <w:pPr>
        <w:tabs>
          <w:tab w:val="left" w:pos="567"/>
        </w:tabs>
        <w:spacing w:after="0" w:line="260" w:lineRule="exact"/>
        <w:rPr>
          <w:rFonts w:ascii="Times New Roman" w:eastAsia="Times New Roman" w:hAnsi="Times New Roman"/>
          <w:snapToGrid w:val="0"/>
          <w:color w:val="0D0D0D"/>
        </w:rPr>
      </w:pPr>
      <w:r w:rsidRPr="00AB539D">
        <w:rPr>
          <w:rFonts w:ascii="Times New Roman" w:eastAsia="Times New Roman" w:hAnsi="Times New Roman"/>
          <w:snapToGrid w:val="0"/>
          <w:color w:val="0D0D0D"/>
        </w:rPr>
        <w:t>Informacijos apie perindoprilio vartojimą žindymo laikotarpiu nėra, todėl perindoprilio nerekomenduojama vartoti žindymo laikotarpiu ir gydymui geriau skirti kitokius vaistinius preparatus, kurių vartojimo žindymo laikotarpiu saugumas yra geriau ištirtas, ypač jeigu žindomas naujagimis arba neišnešiotas gimęs kūdikis.</w:t>
      </w:r>
    </w:p>
    <w:p w:rsidR="00AB539D" w:rsidRPr="00AB539D" w:rsidRDefault="00AB539D" w:rsidP="00AB539D">
      <w:pPr>
        <w:tabs>
          <w:tab w:val="left" w:pos="567"/>
        </w:tabs>
        <w:spacing w:after="0" w:line="260" w:lineRule="exact"/>
        <w:rPr>
          <w:rFonts w:ascii="Times New Roman" w:eastAsia="Times New Roman" w:hAnsi="Times New Roman"/>
          <w:snapToGrid w:val="0"/>
          <w:color w:val="0D0D0D"/>
        </w:rPr>
      </w:pPr>
    </w:p>
    <w:p w:rsidR="00AB539D" w:rsidRPr="00AB539D" w:rsidRDefault="00AB539D" w:rsidP="00AB539D">
      <w:pPr>
        <w:tabs>
          <w:tab w:val="left" w:pos="567"/>
        </w:tabs>
        <w:spacing w:after="0" w:line="260" w:lineRule="exact"/>
        <w:rPr>
          <w:rFonts w:ascii="Times New Roman" w:eastAsia="Times New Roman" w:hAnsi="Times New Roman"/>
          <w:snapToGrid w:val="0"/>
          <w:color w:val="0D0D0D"/>
          <w:u w:val="single"/>
        </w:rPr>
      </w:pPr>
      <w:r w:rsidRPr="00AB539D">
        <w:rPr>
          <w:rFonts w:ascii="Times New Roman" w:eastAsia="Times New Roman" w:hAnsi="Times New Roman"/>
          <w:snapToGrid w:val="0"/>
          <w:color w:val="0D0D0D"/>
          <w:u w:val="single"/>
        </w:rPr>
        <w:t>Vaisingumas</w:t>
      </w:r>
    </w:p>
    <w:p w:rsidR="00AB539D" w:rsidRPr="00AB539D" w:rsidRDefault="00AB539D" w:rsidP="00AB539D">
      <w:pPr>
        <w:tabs>
          <w:tab w:val="left" w:pos="567"/>
        </w:tabs>
        <w:spacing w:after="0" w:line="260" w:lineRule="exact"/>
        <w:rPr>
          <w:rFonts w:ascii="Times New Roman" w:eastAsia="Times New Roman" w:hAnsi="Times New Roman"/>
          <w:snapToGrid w:val="0"/>
          <w:color w:val="0D0D0D"/>
        </w:rPr>
      </w:pPr>
      <w:r w:rsidRPr="00AB539D">
        <w:rPr>
          <w:rFonts w:ascii="Times New Roman" w:eastAsia="Times New Roman" w:hAnsi="Times New Roman"/>
          <w:snapToGrid w:val="0"/>
          <w:color w:val="0D0D0D"/>
        </w:rPr>
        <w:t xml:space="preserve">Klinikinių duomenų apie </w:t>
      </w:r>
      <w:r w:rsidRPr="00AB539D">
        <w:rPr>
          <w:rFonts w:ascii="Times New Roman" w:eastAsia="Times New Roman" w:hAnsi="Times New Roman"/>
          <w:bCs/>
          <w:iCs/>
          <w:snapToGrid w:val="0"/>
        </w:rPr>
        <w:t>COSIMPREL</w:t>
      </w:r>
      <w:r w:rsidRPr="00AB539D">
        <w:rPr>
          <w:rFonts w:ascii="Times New Roman" w:eastAsia="Times New Roman" w:hAnsi="Times New Roman"/>
          <w:snapToGrid w:val="0"/>
          <w:color w:val="0D0D0D"/>
        </w:rPr>
        <w:t xml:space="preserve"> poveikį vaisingumui nėra.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4.7</w:t>
      </w:r>
      <w:r w:rsidRPr="00AB539D">
        <w:rPr>
          <w:rFonts w:ascii="Times New Roman" w:eastAsia="Times New Roman" w:hAnsi="Times New Roman"/>
          <w:b/>
          <w:bCs/>
          <w:snapToGrid w:val="0"/>
          <w:lang w:eastAsia="x-none"/>
        </w:rPr>
        <w:tab/>
        <w:t>Poveikis gebėjimui vairuoti ir valdyti mechanizmus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xml:space="preserve"> nesukelia tiesioginio poveikio gebėjimui vairuoti ir valdyti mechanizmus, tačiau kai kuriems pacientams dėl kraujospūdžio sumažėjimo gali kilti individualių reakcijų, ypač gydymo pradžioje ar gydant kartu su kitais antihipertenziniais vaistiniais preparatais. Dėl to gali sutrikti gebėjimas vairuoti ar valdyti mechanizmus.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40" w:lineRule="auto"/>
        <w:outlineLvl w:val="0"/>
        <w:rPr>
          <w:rFonts w:ascii="Times New Roman" w:eastAsia="Times New Roman" w:hAnsi="Times New Roman"/>
          <w:snapToGrid w:val="0"/>
        </w:rPr>
      </w:pPr>
      <w:r w:rsidRPr="00AB539D">
        <w:rPr>
          <w:rFonts w:ascii="Times New Roman" w:eastAsia="Times New Roman" w:hAnsi="Times New Roman"/>
          <w:b/>
          <w:snapToGrid w:val="0"/>
        </w:rPr>
        <w:t>4.8</w:t>
      </w:r>
      <w:r w:rsidRPr="00AB539D">
        <w:rPr>
          <w:rFonts w:ascii="Times New Roman" w:eastAsia="Times New Roman" w:hAnsi="Times New Roman"/>
          <w:b/>
          <w:snapToGrid w:val="0"/>
        </w:rPr>
        <w:tab/>
        <w:t>Nepageidaujamas poveikis</w:t>
      </w:r>
    </w:p>
    <w:p w:rsidR="00AB539D" w:rsidRPr="00AB539D" w:rsidRDefault="00AB539D" w:rsidP="00AB539D">
      <w:pPr>
        <w:tabs>
          <w:tab w:val="left" w:pos="567"/>
        </w:tabs>
        <w:spacing w:after="0" w:line="260" w:lineRule="exact"/>
        <w:rPr>
          <w:rFonts w:ascii="Times New Roman" w:eastAsia="Times New Roman" w:hAnsi="Times New Roman"/>
          <w:snapToGrid w:val="0"/>
          <w:u w:val="single"/>
        </w:rPr>
      </w:pPr>
    </w:p>
    <w:p w:rsidR="00AB539D" w:rsidRPr="00AB539D" w:rsidRDefault="00AB539D" w:rsidP="00AB539D">
      <w:pPr>
        <w:tabs>
          <w:tab w:val="left" w:pos="567"/>
        </w:tabs>
        <w:spacing w:after="0" w:line="260" w:lineRule="exact"/>
        <w:rPr>
          <w:rFonts w:ascii="Times New Roman" w:eastAsia="Times New Roman" w:hAnsi="Times New Roman"/>
          <w:iCs/>
          <w:snapToGrid w:val="0"/>
          <w:u w:val="single"/>
          <w:lang w:eastAsia="lt-LT"/>
        </w:rPr>
      </w:pPr>
      <w:r w:rsidRPr="00AB539D">
        <w:rPr>
          <w:rFonts w:ascii="Times New Roman" w:eastAsia="Times New Roman" w:hAnsi="Times New Roman"/>
          <w:iCs/>
          <w:snapToGrid w:val="0"/>
          <w:u w:val="single"/>
          <w:lang w:eastAsia="lt-LT"/>
        </w:rPr>
        <w:t>Saugumo duomenų santrauka</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Dažniausiai pasireiškusios nepageidaujamos reakcijos į bizoprololį yra galvos skausmas, galvos svaigimas, širdies nepakankamumo pasunkėjimas, hipotenzija, galūnių šalimas, pykinimas, vėmimas, pilvo skausmas, viduriavimas, vidurių užkietėjimas, astenija ir nuovargis.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Klinikinių tyrimų metu dažniausiai pasireiškusios nepageidaujamos reakcijos į perindoprilį yra galvos skausmas, galvos svaigimas, galvos sukimasis, parestezija, regėjimo sutrikimai, spengimas ausyse, hipotenzija, kosulys, dusulys, pykinimas, vėmimas, pilvo skausmas, viduriavimas, vidurių užkietėjimas, skonio pojūčio sutrikimas, dispepsija, bėrimas, niežulys, raumenų mėšlungis ir astenija.</w:t>
      </w:r>
    </w:p>
    <w:p w:rsidR="00AB539D" w:rsidRPr="00AB539D" w:rsidRDefault="00AB539D" w:rsidP="00AB539D">
      <w:pPr>
        <w:tabs>
          <w:tab w:val="left" w:pos="567"/>
        </w:tabs>
        <w:spacing w:after="0" w:line="260" w:lineRule="exact"/>
        <w:rPr>
          <w:rFonts w:ascii="Times New Roman" w:eastAsia="Times New Roman" w:hAnsi="Times New Roman"/>
          <w:iCs/>
          <w:snapToGrid w:val="0"/>
          <w:lang w:eastAsia="lt-LT"/>
        </w:rPr>
      </w:pPr>
    </w:p>
    <w:p w:rsidR="00AB539D" w:rsidRPr="00AB539D" w:rsidRDefault="00AB539D" w:rsidP="00AB539D">
      <w:pPr>
        <w:tabs>
          <w:tab w:val="left" w:pos="567"/>
        </w:tabs>
        <w:spacing w:after="0" w:line="260" w:lineRule="exact"/>
        <w:rPr>
          <w:rFonts w:ascii="Times New Roman" w:eastAsia="Times New Roman" w:hAnsi="Times New Roman"/>
          <w:iCs/>
          <w:snapToGrid w:val="0"/>
          <w:u w:val="single"/>
          <w:lang w:eastAsia="lt-LT"/>
        </w:rPr>
      </w:pPr>
      <w:r w:rsidRPr="00AB539D">
        <w:rPr>
          <w:rFonts w:ascii="Times New Roman" w:eastAsia="Times New Roman" w:hAnsi="Times New Roman"/>
          <w:iCs/>
          <w:snapToGrid w:val="0"/>
          <w:u w:val="single"/>
          <w:lang w:eastAsia="lt-LT"/>
        </w:rPr>
        <w:t>Nepageidaujamų reakcijų santrauka lentelėje</w:t>
      </w:r>
    </w:p>
    <w:p w:rsidR="00AB539D" w:rsidRPr="00AB539D" w:rsidRDefault="00AB539D" w:rsidP="00AB539D">
      <w:pPr>
        <w:tabs>
          <w:tab w:val="left" w:pos="567"/>
        </w:tabs>
        <w:spacing w:after="0" w:line="260" w:lineRule="exact"/>
        <w:rPr>
          <w:rFonts w:ascii="Times New Roman" w:eastAsia="Times New Roman" w:hAnsi="Times New Roman"/>
          <w:iCs/>
          <w:snapToGrid w:val="0"/>
          <w:lang w:eastAsia="lt-LT"/>
        </w:rPr>
      </w:pPr>
      <w:r w:rsidRPr="00AB539D">
        <w:rPr>
          <w:rFonts w:ascii="Times New Roman" w:eastAsia="Times New Roman" w:hAnsi="Times New Roman"/>
          <w:iCs/>
          <w:snapToGrid w:val="0"/>
          <w:lang w:eastAsia="lt-LT"/>
        </w:rPr>
        <w:t xml:space="preserve">Toliau pagal </w:t>
      </w:r>
      <w:r w:rsidRPr="00AB539D">
        <w:rPr>
          <w:rFonts w:ascii="Times New Roman" w:eastAsia="Times New Roman" w:hAnsi="Times New Roman"/>
          <w:i/>
          <w:iCs/>
          <w:snapToGrid w:val="0"/>
          <w:lang w:eastAsia="lt-LT"/>
        </w:rPr>
        <w:t>MedDRA</w:t>
      </w:r>
      <w:r w:rsidRPr="00AB539D">
        <w:rPr>
          <w:rFonts w:ascii="Times New Roman" w:eastAsia="Times New Roman" w:hAnsi="Times New Roman"/>
          <w:iCs/>
          <w:snapToGrid w:val="0"/>
          <w:lang w:eastAsia="lt-LT"/>
        </w:rPr>
        <w:t xml:space="preserve"> organų sistemų klases yra išvardytas nepageidaujamas poveikis, kuris pasireiškė </w:t>
      </w:r>
      <w:r w:rsidRPr="00AB539D">
        <w:rPr>
          <w:rFonts w:ascii="Times New Roman" w:eastAsia="Times New Roman" w:hAnsi="Times New Roman"/>
          <w:iCs/>
          <w:snapToGrid w:val="0"/>
          <w:u w:val="single"/>
          <w:lang w:eastAsia="lt-LT"/>
        </w:rPr>
        <w:t>klinikinių tyrimų ir (ar) vartojimo po šių vaistinių preparatų patekimo į rinką</w:t>
      </w:r>
      <w:r w:rsidRPr="00AB539D">
        <w:rPr>
          <w:rFonts w:ascii="Times New Roman" w:eastAsia="Times New Roman" w:hAnsi="Times New Roman"/>
          <w:iCs/>
          <w:snapToGrid w:val="0"/>
          <w:lang w:eastAsia="lt-LT"/>
        </w:rPr>
        <w:t xml:space="preserve"> metu atskirai vartojant bizoprololį ar perindoprilį</w:t>
      </w:r>
      <w:r w:rsidR="00F36482">
        <w:rPr>
          <w:rFonts w:ascii="Times New Roman" w:eastAsia="Times New Roman" w:hAnsi="Times New Roman"/>
          <w:iCs/>
          <w:snapToGrid w:val="0"/>
          <w:lang w:eastAsia="lt-LT"/>
        </w:rPr>
        <w:t>. Nepageidaujamo poveikio dažnis apibūdinamas taip:</w:t>
      </w:r>
      <w:r w:rsidRPr="00AB539D">
        <w:rPr>
          <w:rFonts w:ascii="Times New Roman" w:eastAsia="Times New Roman" w:hAnsi="Times New Roman"/>
          <w:iCs/>
          <w:snapToGrid w:val="0"/>
          <w:lang w:eastAsia="lt-LT"/>
        </w:rPr>
        <w:t xml:space="preserve"> </w:t>
      </w:r>
    </w:p>
    <w:p w:rsidR="00AB539D" w:rsidRPr="00AB539D" w:rsidRDefault="00AB539D" w:rsidP="00AB539D">
      <w:pPr>
        <w:tabs>
          <w:tab w:val="left" w:pos="567"/>
        </w:tabs>
        <w:spacing w:after="0" w:line="260" w:lineRule="exact"/>
        <w:rPr>
          <w:rFonts w:ascii="Times New Roman" w:eastAsia="Times New Roman" w:hAnsi="Times New Roman"/>
          <w:iCs/>
          <w:snapToGrid w:val="0"/>
          <w:lang w:eastAsia="lt-LT"/>
        </w:rPr>
      </w:pPr>
      <w:r w:rsidRPr="00AB539D">
        <w:rPr>
          <w:rFonts w:ascii="Times New Roman" w:eastAsia="Times New Roman" w:hAnsi="Times New Roman"/>
          <w:snapToGrid w:val="0"/>
        </w:rPr>
        <w:t>labai dažna</w:t>
      </w:r>
      <w:r w:rsidR="00F36482">
        <w:rPr>
          <w:rFonts w:ascii="Times New Roman" w:eastAsia="Times New Roman" w:hAnsi="Times New Roman"/>
          <w:snapToGrid w:val="0"/>
        </w:rPr>
        <w:t>s</w:t>
      </w:r>
      <w:r w:rsidRPr="00AB539D">
        <w:rPr>
          <w:rFonts w:ascii="Times New Roman" w:eastAsia="Times New Roman" w:hAnsi="Times New Roman"/>
          <w:snapToGrid w:val="0"/>
        </w:rPr>
        <w:t xml:space="preserve"> (</w:t>
      </w:r>
      <w:r w:rsidRPr="00AB539D">
        <w:rPr>
          <w:rFonts w:ascii="Times New Roman" w:eastAsia="Times New Roman" w:hAnsi="Times New Roman"/>
          <w:snapToGrid w:val="0"/>
        </w:rPr>
        <w:sym w:font="Symbol" w:char="00B3"/>
      </w:r>
      <w:r w:rsidRPr="00AB539D">
        <w:rPr>
          <w:rFonts w:ascii="Times New Roman" w:eastAsia="Times New Roman" w:hAnsi="Times New Roman"/>
          <w:snapToGrid w:val="0"/>
        </w:rPr>
        <w:t> 1/10), dažna</w:t>
      </w:r>
      <w:r w:rsidR="00F36482">
        <w:rPr>
          <w:rFonts w:ascii="Times New Roman" w:eastAsia="Times New Roman" w:hAnsi="Times New Roman"/>
          <w:snapToGrid w:val="0"/>
        </w:rPr>
        <w:t>s</w:t>
      </w:r>
      <w:r w:rsidRPr="00AB539D">
        <w:rPr>
          <w:rFonts w:ascii="Times New Roman" w:eastAsia="Times New Roman" w:hAnsi="Times New Roman"/>
          <w:snapToGrid w:val="0"/>
        </w:rPr>
        <w:t xml:space="preserve"> (nuo </w:t>
      </w:r>
      <w:r w:rsidRPr="00AB539D">
        <w:rPr>
          <w:rFonts w:ascii="Times New Roman" w:eastAsia="Times New Roman" w:hAnsi="Times New Roman"/>
          <w:snapToGrid w:val="0"/>
        </w:rPr>
        <w:sym w:font="Symbol" w:char="00B3"/>
      </w:r>
      <w:r w:rsidRPr="00AB539D">
        <w:rPr>
          <w:rFonts w:ascii="Times New Roman" w:eastAsia="Times New Roman" w:hAnsi="Times New Roman"/>
          <w:snapToGrid w:val="0"/>
        </w:rPr>
        <w:t xml:space="preserve"> 1/100 iki </w:t>
      </w:r>
      <w:r w:rsidRPr="00AB539D">
        <w:rPr>
          <w:rFonts w:ascii="Times New Roman" w:eastAsia="Times New Roman" w:hAnsi="Times New Roman"/>
          <w:snapToGrid w:val="0"/>
        </w:rPr>
        <w:sym w:font="Symbol" w:char="003C"/>
      </w:r>
      <w:r w:rsidRPr="00AB539D">
        <w:rPr>
          <w:rFonts w:ascii="Times New Roman" w:eastAsia="Times New Roman" w:hAnsi="Times New Roman"/>
          <w:snapToGrid w:val="0"/>
        </w:rPr>
        <w:t> 1/10), nedažna</w:t>
      </w:r>
      <w:r w:rsidR="00F36482">
        <w:rPr>
          <w:rFonts w:ascii="Times New Roman" w:eastAsia="Times New Roman" w:hAnsi="Times New Roman"/>
          <w:snapToGrid w:val="0"/>
        </w:rPr>
        <w:t>s</w:t>
      </w:r>
      <w:r w:rsidRPr="00AB539D">
        <w:rPr>
          <w:rFonts w:ascii="Times New Roman" w:eastAsia="Times New Roman" w:hAnsi="Times New Roman"/>
          <w:snapToGrid w:val="0"/>
        </w:rPr>
        <w:t xml:space="preserve"> (nuo </w:t>
      </w:r>
      <w:r w:rsidRPr="00AB539D">
        <w:rPr>
          <w:rFonts w:ascii="Times New Roman" w:eastAsia="Times New Roman" w:hAnsi="Times New Roman"/>
          <w:snapToGrid w:val="0"/>
        </w:rPr>
        <w:sym w:font="Symbol" w:char="00B3"/>
      </w:r>
      <w:r w:rsidR="009B670F">
        <w:rPr>
          <w:rFonts w:ascii="Times New Roman" w:eastAsia="Times New Roman" w:hAnsi="Times New Roman"/>
          <w:snapToGrid w:val="0"/>
        </w:rPr>
        <w:t> 1/1</w:t>
      </w:r>
      <w:r w:rsidRPr="00AB539D">
        <w:rPr>
          <w:rFonts w:ascii="Times New Roman" w:eastAsia="Times New Roman" w:hAnsi="Times New Roman"/>
          <w:snapToGrid w:val="0"/>
        </w:rPr>
        <w:t xml:space="preserve">000 iki </w:t>
      </w:r>
      <w:r w:rsidRPr="00AB539D">
        <w:rPr>
          <w:rFonts w:ascii="Times New Roman" w:eastAsia="Times New Roman" w:hAnsi="Times New Roman"/>
          <w:snapToGrid w:val="0"/>
        </w:rPr>
        <w:sym w:font="Symbol" w:char="003C"/>
      </w:r>
      <w:r w:rsidRPr="00AB539D">
        <w:rPr>
          <w:rFonts w:ascii="Times New Roman" w:eastAsia="Times New Roman" w:hAnsi="Times New Roman"/>
          <w:snapToGrid w:val="0"/>
        </w:rPr>
        <w:t> 1/100), reta</w:t>
      </w:r>
      <w:r w:rsidR="00F36482">
        <w:rPr>
          <w:rFonts w:ascii="Times New Roman" w:eastAsia="Times New Roman" w:hAnsi="Times New Roman"/>
          <w:snapToGrid w:val="0"/>
        </w:rPr>
        <w:t>s</w:t>
      </w:r>
      <w:r w:rsidRPr="00AB539D">
        <w:rPr>
          <w:rFonts w:ascii="Times New Roman" w:eastAsia="Times New Roman" w:hAnsi="Times New Roman"/>
          <w:snapToGrid w:val="0"/>
        </w:rPr>
        <w:t xml:space="preserve"> (nuo </w:t>
      </w:r>
      <w:r w:rsidRPr="00AB539D">
        <w:rPr>
          <w:rFonts w:ascii="Times New Roman" w:eastAsia="Times New Roman" w:hAnsi="Times New Roman"/>
          <w:snapToGrid w:val="0"/>
        </w:rPr>
        <w:sym w:font="Symbol" w:char="00B3"/>
      </w:r>
      <w:r w:rsidR="009B670F">
        <w:rPr>
          <w:rFonts w:ascii="Times New Roman" w:eastAsia="Times New Roman" w:hAnsi="Times New Roman"/>
          <w:snapToGrid w:val="0"/>
        </w:rPr>
        <w:t> 1/10</w:t>
      </w:r>
      <w:r w:rsidRPr="00AB539D">
        <w:rPr>
          <w:rFonts w:ascii="Times New Roman" w:eastAsia="Times New Roman" w:hAnsi="Times New Roman"/>
          <w:snapToGrid w:val="0"/>
        </w:rPr>
        <w:t xml:space="preserve">000 iki </w:t>
      </w:r>
      <w:r w:rsidRPr="00AB539D">
        <w:rPr>
          <w:rFonts w:ascii="Times New Roman" w:eastAsia="Times New Roman" w:hAnsi="Times New Roman"/>
          <w:snapToGrid w:val="0"/>
        </w:rPr>
        <w:sym w:font="Symbol" w:char="003C"/>
      </w:r>
      <w:r w:rsidR="009B670F">
        <w:rPr>
          <w:rFonts w:ascii="Times New Roman" w:eastAsia="Times New Roman" w:hAnsi="Times New Roman"/>
          <w:snapToGrid w:val="0"/>
        </w:rPr>
        <w:t> 1/1</w:t>
      </w:r>
      <w:r w:rsidRPr="00AB539D">
        <w:rPr>
          <w:rFonts w:ascii="Times New Roman" w:eastAsia="Times New Roman" w:hAnsi="Times New Roman"/>
          <w:snapToGrid w:val="0"/>
        </w:rPr>
        <w:t>000), labai reta</w:t>
      </w:r>
      <w:r w:rsidR="00F36482">
        <w:rPr>
          <w:rFonts w:ascii="Times New Roman" w:eastAsia="Times New Roman" w:hAnsi="Times New Roman"/>
          <w:snapToGrid w:val="0"/>
        </w:rPr>
        <w:t>s</w:t>
      </w:r>
      <w:r w:rsidRPr="00AB539D">
        <w:rPr>
          <w:rFonts w:ascii="Times New Roman" w:eastAsia="Times New Roman" w:hAnsi="Times New Roman"/>
          <w:snapToGrid w:val="0"/>
        </w:rPr>
        <w:t xml:space="preserve"> (</w:t>
      </w:r>
      <w:r w:rsidRPr="00AB539D">
        <w:rPr>
          <w:rFonts w:ascii="Times New Roman" w:eastAsia="Times New Roman" w:hAnsi="Times New Roman"/>
          <w:snapToGrid w:val="0"/>
        </w:rPr>
        <w:sym w:font="Symbol" w:char="003C"/>
      </w:r>
      <w:r w:rsidRPr="00AB539D">
        <w:rPr>
          <w:rFonts w:ascii="Times New Roman" w:eastAsia="Times New Roman" w:hAnsi="Times New Roman"/>
          <w:snapToGrid w:val="0"/>
        </w:rPr>
        <w:t> 1/10</w:t>
      </w:r>
      <w:r w:rsidR="00F36482">
        <w:rPr>
          <w:rFonts w:ascii="Times New Roman" w:eastAsia="Times New Roman" w:hAnsi="Times New Roman"/>
          <w:snapToGrid w:val="0"/>
        </w:rPr>
        <w:t xml:space="preserve"> </w:t>
      </w:r>
      <w:r w:rsidRPr="00AB539D">
        <w:rPr>
          <w:rFonts w:ascii="Times New Roman" w:eastAsia="Times New Roman" w:hAnsi="Times New Roman"/>
          <w:snapToGrid w:val="0"/>
        </w:rPr>
        <w:t>000)</w:t>
      </w:r>
      <w:r w:rsidR="00F36482">
        <w:rPr>
          <w:rFonts w:ascii="Times New Roman" w:eastAsia="Times New Roman" w:hAnsi="Times New Roman"/>
          <w:snapToGrid w:val="0"/>
        </w:rPr>
        <w:t xml:space="preserve"> ir</w:t>
      </w:r>
      <w:r w:rsidRPr="00AB539D">
        <w:rPr>
          <w:rFonts w:ascii="Times New Roman" w:eastAsia="Times New Roman" w:hAnsi="Times New Roman"/>
          <w:snapToGrid w:val="0"/>
        </w:rPr>
        <w:t xml:space="preserve"> nežinomas (negali būti įvertintas pagal turimus duomenis).</w:t>
      </w:r>
    </w:p>
    <w:p w:rsidR="00AB539D" w:rsidRPr="00AB539D" w:rsidRDefault="00AB539D" w:rsidP="00AB539D">
      <w:pPr>
        <w:tabs>
          <w:tab w:val="left" w:pos="567"/>
        </w:tabs>
        <w:spacing w:after="0" w:line="260" w:lineRule="exact"/>
        <w:rPr>
          <w:rFonts w:ascii="Times New Roman" w:eastAsia="Times New Roman" w:hAnsi="Times New Roman"/>
          <w:iCs/>
          <w:snapToGrid w:val="0"/>
          <w:lang w:eastAsia="lt-LT"/>
        </w:rPr>
      </w:pPr>
    </w:p>
    <w:tbl>
      <w:tblPr>
        <w:tblW w:w="5000" w:type="pct"/>
        <w:jc w:val="center"/>
        <w:tblCellMar>
          <w:left w:w="70" w:type="dxa"/>
          <w:right w:w="70" w:type="dxa"/>
        </w:tblCellMar>
        <w:tblLook w:val="04A0" w:firstRow="1" w:lastRow="0" w:firstColumn="1" w:lastColumn="0" w:noHBand="0" w:noVBand="1"/>
      </w:tblPr>
      <w:tblGrid>
        <w:gridCol w:w="1838"/>
        <w:gridCol w:w="4181"/>
        <w:gridCol w:w="1295"/>
        <w:gridCol w:w="1747"/>
      </w:tblGrid>
      <w:tr w:rsidR="00AB539D" w:rsidRPr="00AB539D" w:rsidTr="002B1F94">
        <w:trPr>
          <w:trHeight w:val="20"/>
          <w:jc w:val="center"/>
        </w:trPr>
        <w:tc>
          <w:tcPr>
            <w:tcW w:w="1016" w:type="pct"/>
            <w:vMerge w:val="restart"/>
            <w:tcBorders>
              <w:top w:val="single" w:sz="4" w:space="0" w:color="auto"/>
              <w:left w:val="single" w:sz="4" w:space="0" w:color="auto"/>
              <w:right w:val="single" w:sz="4" w:space="0" w:color="auto"/>
            </w:tcBorders>
            <w:shd w:val="clear" w:color="auto" w:fill="auto"/>
            <w:hideMark/>
          </w:tcPr>
          <w:p w:rsidR="00AB539D" w:rsidRPr="00AB539D" w:rsidRDefault="00AB539D" w:rsidP="00BC4BC8">
            <w:pPr>
              <w:keepNext/>
              <w:keepLines/>
              <w:tabs>
                <w:tab w:val="left" w:pos="567"/>
              </w:tabs>
              <w:spacing w:after="0" w:line="240" w:lineRule="auto"/>
              <w:jc w:val="center"/>
              <w:rPr>
                <w:rFonts w:ascii="Times New Roman" w:eastAsia="Times New Roman" w:hAnsi="Times New Roman"/>
                <w:b/>
                <w:bCs/>
                <w:i/>
                <w:snapToGrid w:val="0"/>
              </w:rPr>
            </w:pPr>
            <w:r w:rsidRPr="00AB539D">
              <w:rPr>
                <w:rFonts w:ascii="Times New Roman" w:eastAsia="Times New Roman" w:hAnsi="Times New Roman"/>
                <w:b/>
                <w:bCs/>
                <w:i/>
                <w:snapToGrid w:val="0"/>
              </w:rPr>
              <w:lastRenderedPageBreak/>
              <w:t>MedDRA</w:t>
            </w:r>
          </w:p>
          <w:p w:rsidR="00AB539D" w:rsidRPr="00AB539D" w:rsidRDefault="00AB539D" w:rsidP="00BC4BC8">
            <w:pPr>
              <w:tabs>
                <w:tab w:val="left" w:pos="567"/>
              </w:tabs>
              <w:spacing w:after="0" w:line="260" w:lineRule="exact"/>
              <w:jc w:val="center"/>
              <w:rPr>
                <w:rFonts w:ascii="Times New Roman" w:eastAsia="Times New Roman" w:hAnsi="Times New Roman"/>
                <w:b/>
                <w:bCs/>
                <w:snapToGrid w:val="0"/>
              </w:rPr>
            </w:pPr>
            <w:r w:rsidRPr="00AB539D">
              <w:rPr>
                <w:rFonts w:ascii="Times New Roman" w:eastAsia="Times New Roman" w:hAnsi="Times New Roman"/>
                <w:b/>
                <w:bCs/>
                <w:snapToGrid w:val="0"/>
              </w:rPr>
              <w:t>organų sistemų klasės</w:t>
            </w:r>
          </w:p>
        </w:tc>
        <w:tc>
          <w:tcPr>
            <w:tcW w:w="2309"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B539D" w:rsidRPr="00AB539D" w:rsidRDefault="00AB539D" w:rsidP="00BC4BC8">
            <w:pPr>
              <w:tabs>
                <w:tab w:val="left" w:pos="567"/>
              </w:tabs>
              <w:spacing w:after="0" w:line="260" w:lineRule="exact"/>
              <w:jc w:val="center"/>
              <w:rPr>
                <w:rFonts w:ascii="Times New Roman" w:eastAsia="Times New Roman" w:hAnsi="Times New Roman"/>
                <w:b/>
                <w:bCs/>
                <w:snapToGrid w:val="0"/>
              </w:rPr>
            </w:pPr>
            <w:r w:rsidRPr="00AB539D">
              <w:rPr>
                <w:rFonts w:ascii="Times New Roman" w:eastAsia="Times New Roman" w:hAnsi="Times New Roman"/>
                <w:b/>
                <w:bCs/>
                <w:snapToGrid w:val="0"/>
              </w:rPr>
              <w:t>Nepageidaujamos reakcijos</w:t>
            </w:r>
          </w:p>
        </w:tc>
        <w:tc>
          <w:tcPr>
            <w:tcW w:w="1675" w:type="pct"/>
            <w:gridSpan w:val="2"/>
            <w:tcBorders>
              <w:top w:val="single" w:sz="4" w:space="0" w:color="auto"/>
              <w:left w:val="nil"/>
              <w:bottom w:val="single" w:sz="4" w:space="0" w:color="auto"/>
              <w:right w:val="single" w:sz="4" w:space="0" w:color="auto"/>
            </w:tcBorders>
            <w:shd w:val="clear" w:color="auto" w:fill="auto"/>
            <w:noWrap/>
            <w:hideMark/>
          </w:tcPr>
          <w:p w:rsidR="00AB539D" w:rsidRPr="00AB539D" w:rsidRDefault="00AB539D" w:rsidP="00BC4BC8">
            <w:pPr>
              <w:tabs>
                <w:tab w:val="left" w:pos="567"/>
              </w:tabs>
              <w:spacing w:after="0" w:line="260" w:lineRule="exact"/>
              <w:jc w:val="center"/>
              <w:rPr>
                <w:rFonts w:ascii="Times New Roman" w:eastAsia="Times New Roman" w:hAnsi="Times New Roman"/>
                <w:b/>
                <w:bCs/>
                <w:snapToGrid w:val="0"/>
              </w:rPr>
            </w:pPr>
            <w:r w:rsidRPr="00AB539D">
              <w:rPr>
                <w:rFonts w:ascii="Times New Roman" w:eastAsia="Times New Roman" w:hAnsi="Times New Roman"/>
                <w:b/>
                <w:bCs/>
                <w:snapToGrid w:val="0"/>
              </w:rPr>
              <w:t>Dažnis</w:t>
            </w:r>
          </w:p>
        </w:tc>
      </w:tr>
      <w:tr w:rsidR="00C63D90" w:rsidRPr="00AB539D" w:rsidTr="002B1F94">
        <w:trPr>
          <w:trHeight w:val="20"/>
          <w:jc w:val="center"/>
        </w:trPr>
        <w:tc>
          <w:tcPr>
            <w:tcW w:w="1016" w:type="pct"/>
            <w:vMerge/>
            <w:tcBorders>
              <w:left w:val="single" w:sz="4" w:space="0" w:color="auto"/>
              <w:bottom w:val="single" w:sz="4" w:space="0" w:color="000000"/>
              <w:right w:val="single" w:sz="4" w:space="0" w:color="auto"/>
            </w:tcBorders>
            <w:shd w:val="clear" w:color="auto" w:fill="auto"/>
            <w:vAlign w:val="center"/>
            <w:hideMark/>
          </w:tcPr>
          <w:p w:rsidR="00AB539D" w:rsidRPr="00AB539D" w:rsidRDefault="00AB539D" w:rsidP="00BC4BC8">
            <w:pPr>
              <w:keepNext/>
              <w:keepLines/>
              <w:tabs>
                <w:tab w:val="left" w:pos="567"/>
              </w:tabs>
              <w:spacing w:after="0" w:line="240" w:lineRule="auto"/>
              <w:rPr>
                <w:rFonts w:ascii="Times New Roman" w:eastAsia="Times New Roman" w:hAnsi="Times New Roman"/>
                <w:b/>
                <w:bCs/>
                <w:snapToGrid w:val="0"/>
                <w:lang w:eastAsia="fr-FR"/>
              </w:rPr>
            </w:pPr>
          </w:p>
        </w:tc>
        <w:tc>
          <w:tcPr>
            <w:tcW w:w="2309" w:type="pct"/>
            <w:vMerge/>
            <w:tcBorders>
              <w:top w:val="single" w:sz="4" w:space="0" w:color="auto"/>
              <w:left w:val="single" w:sz="4" w:space="0" w:color="auto"/>
              <w:bottom w:val="single" w:sz="4" w:space="0" w:color="000000"/>
              <w:right w:val="single" w:sz="4" w:space="0" w:color="auto"/>
            </w:tcBorders>
            <w:vAlign w:val="center"/>
            <w:hideMark/>
          </w:tcPr>
          <w:p w:rsidR="00AB539D" w:rsidRPr="00AB539D" w:rsidRDefault="00AB539D" w:rsidP="00BC4BC8">
            <w:pPr>
              <w:spacing w:before="60" w:after="60" w:line="240" w:lineRule="auto"/>
              <w:jc w:val="center"/>
              <w:rPr>
                <w:rFonts w:ascii="Times New Roman" w:eastAsia="Times New Roman" w:hAnsi="Times New Roman"/>
                <w:b/>
                <w:bCs/>
                <w:snapToGrid w:val="0"/>
                <w:lang w:eastAsia="fr-FR"/>
              </w:rPr>
            </w:pPr>
          </w:p>
        </w:tc>
        <w:tc>
          <w:tcPr>
            <w:tcW w:w="711" w:type="pct"/>
            <w:tcBorders>
              <w:top w:val="nil"/>
              <w:left w:val="nil"/>
              <w:bottom w:val="single" w:sz="4" w:space="0" w:color="auto"/>
              <w:right w:val="single" w:sz="4" w:space="0" w:color="auto"/>
            </w:tcBorders>
            <w:shd w:val="clear" w:color="auto" w:fill="auto"/>
            <w:noWrap/>
            <w:vAlign w:val="center"/>
            <w:hideMark/>
          </w:tcPr>
          <w:p w:rsidR="00AB539D" w:rsidRPr="00AB539D" w:rsidRDefault="00AB539D" w:rsidP="00BC4BC8">
            <w:pPr>
              <w:spacing w:before="60" w:after="60" w:line="240" w:lineRule="auto"/>
              <w:jc w:val="center"/>
              <w:rPr>
                <w:rFonts w:ascii="Times New Roman" w:eastAsia="Times New Roman" w:hAnsi="Times New Roman"/>
                <w:b/>
                <w:bCs/>
                <w:snapToGrid w:val="0"/>
                <w:lang w:eastAsia="fr-FR"/>
              </w:rPr>
            </w:pPr>
            <w:r w:rsidRPr="00AB539D">
              <w:rPr>
                <w:rFonts w:ascii="Times New Roman" w:eastAsia="Times New Roman" w:hAnsi="Times New Roman"/>
                <w:b/>
                <w:bCs/>
                <w:snapToGrid w:val="0"/>
                <w:lang w:eastAsia="fr-FR"/>
              </w:rPr>
              <w:t>Bizoprololis</w:t>
            </w:r>
          </w:p>
        </w:tc>
        <w:tc>
          <w:tcPr>
            <w:tcW w:w="964" w:type="pct"/>
            <w:tcBorders>
              <w:top w:val="nil"/>
              <w:left w:val="nil"/>
              <w:bottom w:val="single" w:sz="4" w:space="0" w:color="auto"/>
              <w:right w:val="single" w:sz="4" w:space="0" w:color="auto"/>
            </w:tcBorders>
            <w:shd w:val="clear" w:color="auto" w:fill="auto"/>
            <w:noWrap/>
            <w:vAlign w:val="center"/>
            <w:hideMark/>
          </w:tcPr>
          <w:p w:rsidR="00AB539D" w:rsidRPr="00AB539D" w:rsidRDefault="00AB539D" w:rsidP="00BC4BC8">
            <w:pPr>
              <w:spacing w:before="60" w:after="60" w:line="240" w:lineRule="auto"/>
              <w:jc w:val="center"/>
              <w:rPr>
                <w:rFonts w:ascii="Times New Roman" w:eastAsia="Times New Roman" w:hAnsi="Times New Roman"/>
                <w:b/>
                <w:bCs/>
                <w:snapToGrid w:val="0"/>
                <w:lang w:eastAsia="fr-FR"/>
              </w:rPr>
            </w:pPr>
            <w:r w:rsidRPr="00AB539D">
              <w:rPr>
                <w:rFonts w:ascii="Times New Roman" w:eastAsia="Times New Roman" w:hAnsi="Times New Roman"/>
                <w:b/>
                <w:bCs/>
                <w:snapToGrid w:val="0"/>
                <w:lang w:eastAsia="fr-FR"/>
              </w:rPr>
              <w:t>Perindoprilis</w:t>
            </w:r>
          </w:p>
        </w:tc>
      </w:tr>
      <w:tr w:rsidR="00AB539D" w:rsidRPr="00AB539D" w:rsidTr="002B1F94">
        <w:trPr>
          <w:trHeight w:val="20"/>
          <w:jc w:val="center"/>
        </w:trPr>
        <w:tc>
          <w:tcPr>
            <w:tcW w:w="1016" w:type="pct"/>
            <w:tcBorders>
              <w:top w:val="nil"/>
              <w:left w:val="single" w:sz="4" w:space="0" w:color="auto"/>
              <w:bottom w:val="single" w:sz="4" w:space="0" w:color="auto"/>
              <w:right w:val="single" w:sz="4" w:space="0" w:color="auto"/>
            </w:tcBorders>
            <w:shd w:val="clear" w:color="auto" w:fill="auto"/>
            <w:vAlign w:val="center"/>
          </w:tcPr>
          <w:p w:rsidR="00AB539D" w:rsidRPr="00AB539D" w:rsidRDefault="00AB539D" w:rsidP="00BC4BC8">
            <w:pPr>
              <w:keepNext/>
              <w:keepLines/>
              <w:tabs>
                <w:tab w:val="left" w:pos="567"/>
              </w:tabs>
              <w:spacing w:after="0" w:line="240" w:lineRule="auto"/>
              <w:rPr>
                <w:rFonts w:ascii="Times New Roman" w:eastAsia="Times New Roman" w:hAnsi="Times New Roman"/>
                <w:b/>
                <w:bCs/>
                <w:snapToGrid w:val="0"/>
                <w:lang w:eastAsia="fr-FR"/>
              </w:rPr>
            </w:pPr>
            <w:r w:rsidRPr="00AB539D">
              <w:rPr>
                <w:rFonts w:ascii="Times New Roman" w:eastAsia="Times New Roman" w:hAnsi="Times New Roman"/>
                <w:b/>
                <w:bCs/>
                <w:snapToGrid w:val="0"/>
                <w:lang w:eastAsia="fr-FR"/>
              </w:rPr>
              <w:t>Infekcijos ir infestacijos</w:t>
            </w:r>
          </w:p>
        </w:tc>
        <w:tc>
          <w:tcPr>
            <w:tcW w:w="2309" w:type="pct"/>
            <w:tcBorders>
              <w:top w:val="nil"/>
              <w:left w:val="nil"/>
              <w:bottom w:val="single" w:sz="4" w:space="0" w:color="auto"/>
              <w:right w:val="single" w:sz="4" w:space="0" w:color="auto"/>
            </w:tcBorders>
            <w:shd w:val="clear" w:color="auto" w:fill="auto"/>
            <w:vAlign w:val="center"/>
          </w:tcPr>
          <w:p w:rsidR="00AB539D" w:rsidRPr="00AB539D" w:rsidRDefault="00AB539D" w:rsidP="00BC4BC8">
            <w:pPr>
              <w:spacing w:before="60" w:after="60" w:line="240" w:lineRule="auto"/>
              <w:rPr>
                <w:rFonts w:ascii="Times New Roman" w:eastAsia="Times New Roman" w:hAnsi="Times New Roman"/>
                <w:snapToGrid w:val="0"/>
                <w:color w:val="000000"/>
              </w:rPr>
            </w:pPr>
            <w:r w:rsidRPr="00AB539D">
              <w:rPr>
                <w:rFonts w:ascii="Times New Roman" w:eastAsia="Times New Roman" w:hAnsi="Times New Roman"/>
                <w:bCs/>
                <w:snapToGrid w:val="0"/>
                <w:lang w:eastAsia="fr-FR"/>
              </w:rPr>
              <w:t>Rinitas</w:t>
            </w:r>
          </w:p>
        </w:tc>
        <w:tc>
          <w:tcPr>
            <w:tcW w:w="711" w:type="pct"/>
            <w:tcBorders>
              <w:top w:val="nil"/>
              <w:left w:val="nil"/>
              <w:bottom w:val="single" w:sz="4" w:space="0" w:color="auto"/>
              <w:right w:val="single" w:sz="4" w:space="0" w:color="auto"/>
            </w:tcBorders>
            <w:shd w:val="clear" w:color="auto" w:fill="auto"/>
            <w:noWrap/>
            <w:vAlign w:val="center"/>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Retai</w:t>
            </w:r>
          </w:p>
        </w:tc>
        <w:tc>
          <w:tcPr>
            <w:tcW w:w="964" w:type="pct"/>
            <w:tcBorders>
              <w:top w:val="nil"/>
              <w:left w:val="nil"/>
              <w:bottom w:val="single" w:sz="4" w:space="0" w:color="auto"/>
              <w:right w:val="single" w:sz="4" w:space="0" w:color="auto"/>
            </w:tcBorders>
            <w:shd w:val="clear" w:color="auto" w:fill="auto"/>
            <w:noWrap/>
            <w:vAlign w:val="center"/>
          </w:tcPr>
          <w:p w:rsidR="00AB539D" w:rsidRPr="00AB539D" w:rsidRDefault="00AB539D" w:rsidP="00BC4BC8">
            <w:pPr>
              <w:spacing w:before="60" w:after="60" w:line="240" w:lineRule="auto"/>
              <w:jc w:val="center"/>
              <w:rPr>
                <w:rFonts w:ascii="Times New Roman" w:eastAsia="Times New Roman" w:hAnsi="Times New Roman"/>
                <w:snapToGrid w:val="0"/>
                <w:color w:val="000000"/>
              </w:rPr>
            </w:pPr>
            <w:r w:rsidRPr="00AB539D">
              <w:rPr>
                <w:rFonts w:ascii="Times New Roman" w:eastAsia="Times New Roman" w:hAnsi="Times New Roman"/>
                <w:bCs/>
                <w:snapToGrid w:val="0"/>
                <w:lang w:eastAsia="fr-FR"/>
              </w:rPr>
              <w:t>Labai reta</w:t>
            </w:r>
            <w:r w:rsidR="00F36482">
              <w:rPr>
                <w:rFonts w:ascii="Times New Roman" w:eastAsia="Times New Roman" w:hAnsi="Times New Roman"/>
                <w:bCs/>
                <w:snapToGrid w:val="0"/>
                <w:lang w:eastAsia="fr-FR"/>
              </w:rPr>
              <w:t>s</w:t>
            </w:r>
          </w:p>
        </w:tc>
      </w:tr>
      <w:tr w:rsidR="00AB539D" w:rsidRPr="00AB539D" w:rsidTr="002B1F94">
        <w:trPr>
          <w:trHeight w:val="20"/>
          <w:jc w:val="center"/>
        </w:trPr>
        <w:tc>
          <w:tcPr>
            <w:tcW w:w="1016" w:type="pct"/>
            <w:vMerge w:val="restart"/>
            <w:tcBorders>
              <w:top w:val="single" w:sz="4" w:space="0" w:color="auto"/>
              <w:left w:val="single" w:sz="4" w:space="0" w:color="auto"/>
              <w:right w:val="single" w:sz="4" w:space="0" w:color="auto"/>
            </w:tcBorders>
            <w:shd w:val="clear" w:color="auto" w:fill="auto"/>
            <w:vAlign w:val="center"/>
            <w:hideMark/>
          </w:tcPr>
          <w:p w:rsidR="00AB539D" w:rsidRPr="00AB539D" w:rsidRDefault="00AB539D" w:rsidP="00BC4BC8">
            <w:pPr>
              <w:keepNext/>
              <w:keepLines/>
              <w:tabs>
                <w:tab w:val="left" w:pos="567"/>
              </w:tabs>
              <w:spacing w:after="0" w:line="240" w:lineRule="auto"/>
              <w:rPr>
                <w:rFonts w:ascii="Times New Roman" w:eastAsia="Times New Roman" w:hAnsi="Times New Roman"/>
                <w:b/>
                <w:bCs/>
                <w:snapToGrid w:val="0"/>
                <w:lang w:eastAsia="fr-FR"/>
              </w:rPr>
            </w:pPr>
            <w:r w:rsidRPr="00AB539D">
              <w:rPr>
                <w:rFonts w:ascii="Times New Roman" w:eastAsia="Times New Roman" w:hAnsi="Times New Roman"/>
                <w:b/>
                <w:bCs/>
                <w:snapToGrid w:val="0"/>
                <w:lang w:eastAsia="fr-FR"/>
              </w:rPr>
              <w:t>Kraujo ir limfinės sistemos sutrikimai</w:t>
            </w: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AB539D" w:rsidRPr="00AB539D" w:rsidRDefault="00AB539D" w:rsidP="00BC4BC8">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Eozinofilija</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F36482">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p>
        </w:tc>
      </w:tr>
      <w:tr w:rsidR="00AB539D" w:rsidRPr="00AB539D" w:rsidTr="002B1F94">
        <w:trPr>
          <w:trHeight w:val="20"/>
          <w:jc w:val="center"/>
        </w:trPr>
        <w:tc>
          <w:tcPr>
            <w:tcW w:w="1016" w:type="pct"/>
            <w:vMerge/>
            <w:tcBorders>
              <w:left w:val="single" w:sz="4" w:space="0" w:color="auto"/>
              <w:right w:val="single" w:sz="4" w:space="0" w:color="auto"/>
            </w:tcBorders>
            <w:shd w:val="clear" w:color="auto" w:fill="auto"/>
            <w:vAlign w:val="center"/>
            <w:hideMark/>
          </w:tcPr>
          <w:p w:rsidR="00AB539D" w:rsidRPr="00AB539D" w:rsidRDefault="00AB539D" w:rsidP="00BC4BC8">
            <w:pPr>
              <w:keepNext/>
              <w:keepLines/>
              <w:tabs>
                <w:tab w:val="left" w:pos="567"/>
              </w:tabs>
              <w:spacing w:after="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AB539D" w:rsidRPr="00AB539D" w:rsidRDefault="00AB539D" w:rsidP="00BC4BC8">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Agranulocitozė (žr. 4.4 skyrių)</w:t>
            </w:r>
          </w:p>
        </w:tc>
        <w:tc>
          <w:tcPr>
            <w:tcW w:w="711" w:type="pct"/>
            <w:tcBorders>
              <w:top w:val="nil"/>
              <w:left w:val="nil"/>
              <w:bottom w:val="single" w:sz="4" w:space="0" w:color="auto"/>
              <w:right w:val="single" w:sz="4" w:space="0" w:color="auto"/>
            </w:tcBorders>
            <w:shd w:val="clear" w:color="auto" w:fill="auto"/>
            <w:noWrap/>
            <w:vAlign w:val="center"/>
            <w:hideMark/>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F36482">
              <w:rPr>
                <w:rFonts w:ascii="Times New Roman" w:eastAsia="Times New Roman" w:hAnsi="Times New Roman"/>
                <w:snapToGrid w:val="0"/>
                <w:lang w:eastAsia="fr-FR"/>
              </w:rPr>
              <w:t>s</w:t>
            </w:r>
          </w:p>
        </w:tc>
      </w:tr>
      <w:tr w:rsidR="00AB539D" w:rsidRPr="00AB539D" w:rsidTr="002B1F94">
        <w:trPr>
          <w:trHeight w:val="20"/>
          <w:jc w:val="center"/>
        </w:trPr>
        <w:tc>
          <w:tcPr>
            <w:tcW w:w="1016" w:type="pct"/>
            <w:vMerge/>
            <w:tcBorders>
              <w:left w:val="single" w:sz="4" w:space="0" w:color="auto"/>
              <w:right w:val="single" w:sz="4" w:space="0" w:color="auto"/>
            </w:tcBorders>
            <w:shd w:val="clear" w:color="auto" w:fill="auto"/>
            <w:vAlign w:val="center"/>
          </w:tcPr>
          <w:p w:rsidR="00AB539D" w:rsidRPr="00AB539D" w:rsidRDefault="00AB539D" w:rsidP="00BC4BC8">
            <w:pPr>
              <w:keepNext/>
              <w:keepLines/>
              <w:tabs>
                <w:tab w:val="left" w:pos="567"/>
              </w:tabs>
              <w:spacing w:after="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tcPr>
          <w:p w:rsidR="00AB539D" w:rsidRPr="00AB539D" w:rsidRDefault="00AB539D" w:rsidP="00BC4BC8">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Pancitopenija</w:t>
            </w:r>
          </w:p>
        </w:tc>
        <w:tc>
          <w:tcPr>
            <w:tcW w:w="711" w:type="pct"/>
            <w:tcBorders>
              <w:top w:val="nil"/>
              <w:left w:val="nil"/>
              <w:bottom w:val="single" w:sz="4" w:space="0" w:color="auto"/>
              <w:right w:val="single" w:sz="4" w:space="0" w:color="auto"/>
            </w:tcBorders>
            <w:shd w:val="clear" w:color="auto" w:fill="auto"/>
            <w:noWrap/>
            <w:vAlign w:val="center"/>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F36482">
              <w:rPr>
                <w:rFonts w:ascii="Times New Roman" w:eastAsia="Times New Roman" w:hAnsi="Times New Roman"/>
                <w:snapToGrid w:val="0"/>
                <w:lang w:eastAsia="fr-FR"/>
              </w:rPr>
              <w:t>s</w:t>
            </w:r>
          </w:p>
        </w:tc>
      </w:tr>
      <w:tr w:rsidR="00AB539D" w:rsidRPr="00AB539D" w:rsidTr="002B1F94">
        <w:trPr>
          <w:trHeight w:val="20"/>
          <w:jc w:val="center"/>
        </w:trPr>
        <w:tc>
          <w:tcPr>
            <w:tcW w:w="1016" w:type="pct"/>
            <w:vMerge/>
            <w:tcBorders>
              <w:left w:val="single" w:sz="4" w:space="0" w:color="auto"/>
              <w:right w:val="single" w:sz="4" w:space="0" w:color="auto"/>
            </w:tcBorders>
            <w:shd w:val="clear" w:color="auto" w:fill="auto"/>
            <w:vAlign w:val="center"/>
            <w:hideMark/>
          </w:tcPr>
          <w:p w:rsidR="00AB539D" w:rsidRPr="00AB539D" w:rsidRDefault="00AB539D" w:rsidP="00BC4BC8">
            <w:pPr>
              <w:keepNext/>
              <w:keepLines/>
              <w:tabs>
                <w:tab w:val="left" w:pos="567"/>
              </w:tabs>
              <w:spacing w:after="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AB539D" w:rsidRPr="00AB539D" w:rsidRDefault="00AB539D" w:rsidP="00BC4BC8">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Leukopenija</w:t>
            </w:r>
          </w:p>
        </w:tc>
        <w:tc>
          <w:tcPr>
            <w:tcW w:w="711" w:type="pct"/>
            <w:tcBorders>
              <w:top w:val="nil"/>
              <w:left w:val="nil"/>
              <w:bottom w:val="single" w:sz="4" w:space="0" w:color="auto"/>
              <w:right w:val="single" w:sz="4" w:space="0" w:color="auto"/>
            </w:tcBorders>
            <w:shd w:val="clear" w:color="auto" w:fill="auto"/>
            <w:noWrap/>
            <w:vAlign w:val="center"/>
            <w:hideMark/>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F36482">
              <w:rPr>
                <w:rFonts w:ascii="Times New Roman" w:eastAsia="Times New Roman" w:hAnsi="Times New Roman"/>
                <w:snapToGrid w:val="0"/>
                <w:lang w:eastAsia="fr-FR"/>
              </w:rPr>
              <w:t>s</w:t>
            </w:r>
          </w:p>
        </w:tc>
      </w:tr>
      <w:tr w:rsidR="00AB539D" w:rsidRPr="00AB539D" w:rsidTr="002B1F94">
        <w:trPr>
          <w:trHeight w:val="20"/>
          <w:jc w:val="center"/>
        </w:trPr>
        <w:tc>
          <w:tcPr>
            <w:tcW w:w="1016" w:type="pct"/>
            <w:vMerge/>
            <w:tcBorders>
              <w:left w:val="single" w:sz="4" w:space="0" w:color="auto"/>
              <w:right w:val="single" w:sz="4" w:space="0" w:color="auto"/>
            </w:tcBorders>
            <w:shd w:val="clear" w:color="auto" w:fill="auto"/>
            <w:vAlign w:val="center"/>
          </w:tcPr>
          <w:p w:rsidR="00AB539D" w:rsidRPr="00AB539D" w:rsidRDefault="00AB539D" w:rsidP="00BC4BC8">
            <w:pPr>
              <w:keepNext/>
              <w:keepLines/>
              <w:tabs>
                <w:tab w:val="left" w:pos="567"/>
              </w:tabs>
              <w:spacing w:after="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tcPr>
          <w:p w:rsidR="00AB539D" w:rsidRPr="00AB539D" w:rsidRDefault="00AB539D" w:rsidP="00BC4BC8">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Neutropenija (žr. 4.4 skyrių)</w:t>
            </w:r>
          </w:p>
        </w:tc>
        <w:tc>
          <w:tcPr>
            <w:tcW w:w="711" w:type="pct"/>
            <w:tcBorders>
              <w:top w:val="nil"/>
              <w:left w:val="nil"/>
              <w:bottom w:val="single" w:sz="4" w:space="0" w:color="auto"/>
              <w:right w:val="single" w:sz="4" w:space="0" w:color="auto"/>
            </w:tcBorders>
            <w:shd w:val="clear" w:color="auto" w:fill="auto"/>
            <w:noWrap/>
            <w:vAlign w:val="center"/>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F36482">
              <w:rPr>
                <w:rFonts w:ascii="Times New Roman" w:eastAsia="Times New Roman" w:hAnsi="Times New Roman"/>
                <w:snapToGrid w:val="0"/>
                <w:lang w:eastAsia="fr-FR"/>
              </w:rPr>
              <w:t>s</w:t>
            </w:r>
          </w:p>
        </w:tc>
      </w:tr>
      <w:tr w:rsidR="00AB539D" w:rsidRPr="00AB539D" w:rsidTr="002B1F94">
        <w:trPr>
          <w:trHeight w:val="20"/>
          <w:jc w:val="center"/>
        </w:trPr>
        <w:tc>
          <w:tcPr>
            <w:tcW w:w="1016" w:type="pct"/>
            <w:vMerge/>
            <w:tcBorders>
              <w:left w:val="single" w:sz="4" w:space="0" w:color="auto"/>
              <w:right w:val="single" w:sz="4" w:space="0" w:color="auto"/>
            </w:tcBorders>
            <w:shd w:val="clear" w:color="auto" w:fill="auto"/>
            <w:vAlign w:val="center"/>
            <w:hideMark/>
          </w:tcPr>
          <w:p w:rsidR="00AB539D" w:rsidRPr="00AB539D" w:rsidRDefault="00AB539D" w:rsidP="00BC4BC8">
            <w:pPr>
              <w:keepNext/>
              <w:keepLines/>
              <w:tabs>
                <w:tab w:val="left" w:pos="567"/>
              </w:tabs>
              <w:spacing w:after="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AB539D" w:rsidRPr="00AB539D" w:rsidRDefault="00AB539D" w:rsidP="00BC4BC8">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Trombocitopenija (žr. 4.4 </w:t>
            </w:r>
            <w:r w:rsidRPr="00AB539D">
              <w:rPr>
                <w:rFonts w:ascii="Times New Roman" w:eastAsia="Times New Roman" w:hAnsi="Times New Roman"/>
                <w:snapToGrid w:val="0"/>
              </w:rPr>
              <w:t>skyrių</w:t>
            </w:r>
            <w:r w:rsidRPr="00AB539D">
              <w:rPr>
                <w:rFonts w:ascii="Times New Roman" w:eastAsia="Times New Roman" w:hAnsi="Times New Roman"/>
                <w:snapToGrid w:val="0"/>
                <w:lang w:eastAsia="fr-FR"/>
              </w:rPr>
              <w:t>)</w:t>
            </w:r>
          </w:p>
        </w:tc>
        <w:tc>
          <w:tcPr>
            <w:tcW w:w="711" w:type="pct"/>
            <w:tcBorders>
              <w:top w:val="nil"/>
              <w:left w:val="nil"/>
              <w:bottom w:val="single" w:sz="4" w:space="0" w:color="auto"/>
              <w:right w:val="single" w:sz="4" w:space="0" w:color="auto"/>
            </w:tcBorders>
            <w:shd w:val="clear" w:color="auto" w:fill="auto"/>
            <w:noWrap/>
            <w:vAlign w:val="center"/>
            <w:hideMark/>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F36482">
              <w:rPr>
                <w:rFonts w:ascii="Times New Roman" w:eastAsia="Times New Roman" w:hAnsi="Times New Roman"/>
                <w:snapToGrid w:val="0"/>
                <w:lang w:eastAsia="fr-FR"/>
              </w:rPr>
              <w:t>s</w:t>
            </w:r>
          </w:p>
        </w:tc>
      </w:tr>
      <w:tr w:rsidR="00AB539D" w:rsidRPr="00AB539D" w:rsidTr="002B1F94">
        <w:trPr>
          <w:trHeight w:val="20"/>
          <w:jc w:val="center"/>
        </w:trPr>
        <w:tc>
          <w:tcPr>
            <w:tcW w:w="1016" w:type="pct"/>
            <w:vMerge/>
            <w:tcBorders>
              <w:left w:val="single" w:sz="4" w:space="0" w:color="auto"/>
              <w:bottom w:val="single" w:sz="4" w:space="0" w:color="000000"/>
              <w:right w:val="single" w:sz="4" w:space="0" w:color="auto"/>
            </w:tcBorders>
            <w:shd w:val="clear" w:color="auto" w:fill="auto"/>
            <w:vAlign w:val="center"/>
            <w:hideMark/>
          </w:tcPr>
          <w:p w:rsidR="00AB539D" w:rsidRPr="00AB539D" w:rsidRDefault="00AB539D" w:rsidP="00BC4BC8">
            <w:pPr>
              <w:keepNext/>
              <w:keepLines/>
              <w:tabs>
                <w:tab w:val="left" w:pos="567"/>
              </w:tabs>
              <w:spacing w:after="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AB539D" w:rsidRPr="00AB539D" w:rsidRDefault="00AB539D" w:rsidP="00BC4BC8">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Hemolizinė anemija pacientams, kuriems yra įgimtas gliukozės-6-fosfatdehidrogenazės (G6FDH) trūkumas</w:t>
            </w:r>
          </w:p>
        </w:tc>
        <w:tc>
          <w:tcPr>
            <w:tcW w:w="711" w:type="pct"/>
            <w:tcBorders>
              <w:top w:val="nil"/>
              <w:left w:val="nil"/>
              <w:bottom w:val="single" w:sz="4" w:space="0" w:color="auto"/>
              <w:right w:val="single" w:sz="4" w:space="0" w:color="auto"/>
            </w:tcBorders>
            <w:shd w:val="clear" w:color="auto" w:fill="auto"/>
            <w:noWrap/>
            <w:vAlign w:val="center"/>
            <w:hideMark/>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AB539D" w:rsidRPr="00AB539D" w:rsidRDefault="00AB539D" w:rsidP="00BC4BC8">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F36482">
              <w:rPr>
                <w:rFonts w:ascii="Times New Roman" w:eastAsia="Times New Roman" w:hAnsi="Times New Roman"/>
                <w:snapToGrid w:val="0"/>
                <w:lang w:eastAsia="fr-FR"/>
              </w:rPr>
              <w:t>s</w:t>
            </w:r>
          </w:p>
        </w:tc>
      </w:tr>
      <w:tr w:rsidR="002B1F94" w:rsidRPr="00AB539D" w:rsidTr="00C05D3E">
        <w:trPr>
          <w:trHeight w:val="20"/>
          <w:jc w:val="center"/>
        </w:trPr>
        <w:tc>
          <w:tcPr>
            <w:tcW w:w="1016" w:type="pct"/>
            <w:tcBorders>
              <w:left w:val="single" w:sz="4" w:space="0" w:color="auto"/>
              <w:bottom w:val="single" w:sz="4" w:space="0" w:color="000000"/>
              <w:right w:val="single" w:sz="4" w:space="0" w:color="auto"/>
            </w:tcBorders>
            <w:shd w:val="clear" w:color="auto" w:fill="auto"/>
          </w:tcPr>
          <w:p w:rsidR="002B1F94" w:rsidRPr="00AB539D" w:rsidRDefault="002B1F94" w:rsidP="002B1F94">
            <w:pPr>
              <w:keepNext/>
              <w:keepLines/>
              <w:tabs>
                <w:tab w:val="left" w:pos="567"/>
              </w:tabs>
              <w:spacing w:after="0" w:line="240" w:lineRule="auto"/>
              <w:rPr>
                <w:rFonts w:ascii="Times New Roman" w:eastAsia="Times New Roman" w:hAnsi="Times New Roman"/>
                <w:b/>
                <w:bCs/>
                <w:snapToGrid w:val="0"/>
                <w:lang w:eastAsia="fr-FR"/>
              </w:rPr>
            </w:pPr>
            <w:r w:rsidRPr="00021ED0">
              <w:rPr>
                <w:rFonts w:ascii="Times New Roman" w:hAnsi="Times New Roman"/>
                <w:b/>
              </w:rPr>
              <w:t>Endokrininiai sutrikimai</w:t>
            </w:r>
          </w:p>
        </w:tc>
        <w:tc>
          <w:tcPr>
            <w:tcW w:w="2309" w:type="pct"/>
            <w:tcBorders>
              <w:top w:val="nil"/>
              <w:left w:val="nil"/>
              <w:bottom w:val="single" w:sz="4" w:space="0" w:color="auto"/>
              <w:right w:val="single" w:sz="4" w:space="0" w:color="auto"/>
            </w:tcBorders>
            <w:shd w:val="clear" w:color="auto" w:fill="auto"/>
          </w:tcPr>
          <w:p w:rsidR="002B1F94" w:rsidRPr="00AB539D" w:rsidRDefault="002B1F94" w:rsidP="002B1F94">
            <w:pPr>
              <w:spacing w:before="60" w:after="60" w:line="240" w:lineRule="auto"/>
              <w:rPr>
                <w:rFonts w:ascii="Times New Roman" w:eastAsia="Times New Roman" w:hAnsi="Times New Roman"/>
                <w:snapToGrid w:val="0"/>
                <w:lang w:eastAsia="fr-FR"/>
              </w:rPr>
            </w:pPr>
            <w:r w:rsidRPr="00021ED0">
              <w:rPr>
                <w:rFonts w:ascii="Times New Roman" w:hAnsi="Times New Roman"/>
                <w:kern w:val="32"/>
              </w:rPr>
              <w:t>Sutrikusios antidiurezinio hormono sekrecijos sindromas (SAHSS)</w:t>
            </w:r>
          </w:p>
        </w:tc>
        <w:tc>
          <w:tcPr>
            <w:tcW w:w="711"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Reta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val="restart"/>
            <w:tcBorders>
              <w:top w:val="nil"/>
              <w:left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bCs/>
                <w:snapToGrid w:val="0"/>
                <w:lang w:eastAsia="fr-FR"/>
              </w:rPr>
              <w:t>Metabolizmo ir mitybos sutrikimai</w:t>
            </w: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Hipoglikemija (žr. 4.4 ir 4.5 </w:t>
            </w:r>
            <w:r w:rsidRPr="00AB539D">
              <w:rPr>
                <w:rFonts w:ascii="Times New Roman" w:eastAsia="Times New Roman" w:hAnsi="Times New Roman"/>
                <w:snapToGrid w:val="0"/>
              </w:rPr>
              <w:t>skyrius</w:t>
            </w:r>
            <w:r w:rsidRPr="00AB539D">
              <w:rPr>
                <w:rFonts w:ascii="Times New Roman" w:eastAsia="Times New Roman" w:hAnsi="Times New Roman"/>
                <w:snapToGrid w:val="0"/>
                <w:lang w:eastAsia="fr-FR"/>
              </w:rPr>
              <w:t>)</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F36482">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p>
        </w:tc>
      </w:tr>
      <w:tr w:rsidR="002B1F94" w:rsidRPr="00AB539D" w:rsidTr="002B1F94">
        <w:trPr>
          <w:trHeight w:val="20"/>
          <w:jc w:val="center"/>
        </w:trPr>
        <w:tc>
          <w:tcPr>
            <w:tcW w:w="1016" w:type="pct"/>
            <w:vMerge/>
            <w:tcBorders>
              <w:left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Hiperkalemija, kuri išnyksta nutraukus vaistinio preparato vartojimą</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F36482">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p>
        </w:tc>
      </w:tr>
      <w:tr w:rsidR="002B1F94" w:rsidRPr="00AB539D" w:rsidTr="002B1F94">
        <w:trPr>
          <w:trHeight w:val="20"/>
          <w:jc w:val="center"/>
        </w:trPr>
        <w:tc>
          <w:tcPr>
            <w:tcW w:w="1016" w:type="pct"/>
            <w:vMerge/>
            <w:tcBorders>
              <w:left w:val="single" w:sz="4" w:space="0" w:color="auto"/>
              <w:bottom w:val="single" w:sz="4" w:space="0" w:color="000000"/>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Hiponatremija</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F36482">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p>
        </w:tc>
      </w:tr>
      <w:tr w:rsidR="002B1F94" w:rsidRPr="00AB539D" w:rsidTr="002B1F94">
        <w:trPr>
          <w:trHeight w:val="20"/>
          <w:jc w:val="center"/>
        </w:trPr>
        <w:tc>
          <w:tcPr>
            <w:tcW w:w="1016" w:type="pct"/>
            <w:vMerge w:val="restart"/>
            <w:tcBorders>
              <w:top w:val="single" w:sz="4" w:space="0" w:color="auto"/>
              <w:left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bCs/>
                <w:snapToGrid w:val="0"/>
                <w:lang w:eastAsia="fr-FR"/>
              </w:rPr>
              <w:t>Psichikos sutrikimai</w:t>
            </w: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Nuotaikos pokytis</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Miego sutrikimai</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F36482">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Depresija</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F36482">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F36482">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Košmarai, haliucinacijos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Reta</w:t>
            </w:r>
            <w:r w:rsidR="00F36482">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tcBorders>
              <w:left w:val="single" w:sz="4" w:space="0" w:color="auto"/>
              <w:bottom w:val="single" w:sz="4" w:space="0" w:color="000000"/>
              <w:right w:val="single" w:sz="4" w:space="0" w:color="auto"/>
            </w:tcBorders>
            <w:vAlign w:val="center"/>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Sumišimas</w:t>
            </w:r>
          </w:p>
        </w:tc>
        <w:tc>
          <w:tcPr>
            <w:tcW w:w="711"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val="restart"/>
            <w:tcBorders>
              <w:top w:val="nil"/>
              <w:left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bCs/>
                <w:snapToGrid w:val="0"/>
                <w:lang w:eastAsia="fr-FR"/>
              </w:rPr>
              <w:t>Nervų sistemos sutrikimai</w:t>
            </w: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Galvos skausmas **</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 xml:space="preserve"> Svaigulys **</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Galvos svaigimas (</w:t>
            </w:r>
            <w:r w:rsidRPr="00AB539D">
              <w:rPr>
                <w:rFonts w:ascii="Times New Roman" w:eastAsia="Times New Roman" w:hAnsi="Times New Roman"/>
                <w:i/>
                <w:snapToGrid w:val="0"/>
                <w:lang w:eastAsia="fr-FR"/>
              </w:rPr>
              <w:t>vertigo</w:t>
            </w:r>
            <w:r w:rsidRPr="00AB539D">
              <w:rPr>
                <w:rFonts w:ascii="Times New Roman" w:eastAsia="Times New Roman" w:hAnsi="Times New Roman"/>
                <w:snapToGrid w:val="0"/>
                <w:lang w:eastAsia="fr-FR"/>
              </w:rPr>
              <w:t>)</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right w:val="single" w:sz="4" w:space="0" w:color="auto"/>
            </w:tcBorders>
            <w:vAlign w:val="center"/>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Skonio pojūčio sutrikimas</w:t>
            </w:r>
          </w:p>
        </w:tc>
        <w:tc>
          <w:tcPr>
            <w:tcW w:w="711"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Parestezija</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Somnolencija</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F36482">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Apalpimas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Reta</w:t>
            </w:r>
            <w:r w:rsidR="00F36482">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F36482">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p>
        </w:tc>
      </w:tr>
      <w:tr w:rsidR="002B1F94" w:rsidRPr="00AB539D" w:rsidTr="002B1F94">
        <w:trPr>
          <w:trHeight w:val="20"/>
          <w:jc w:val="center"/>
        </w:trPr>
        <w:tc>
          <w:tcPr>
            <w:tcW w:w="10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bCs/>
                <w:snapToGrid w:val="0"/>
                <w:lang w:eastAsia="fr-FR"/>
              </w:rPr>
              <w:t>Akių sutrikimai</w:t>
            </w: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Regėjimo sutrikimas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single" w:sz="4" w:space="0" w:color="auto"/>
              <w:left w:val="single" w:sz="4" w:space="0" w:color="auto"/>
              <w:bottom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Ašarų sekrecijos sumažėjimas (reikia atsižvelgti pacientams, kurie nešioja kontaktinius lęšius)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Reta</w:t>
            </w:r>
            <w:r w:rsidR="00F36482">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tcBorders>
              <w:top w:val="single" w:sz="4" w:space="0" w:color="auto"/>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Konjunktyvitas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F36482">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val="restart"/>
            <w:tcBorders>
              <w:top w:val="nil"/>
              <w:left w:val="single" w:sz="4" w:space="0" w:color="auto"/>
              <w:bottom w:val="single" w:sz="4" w:space="0" w:color="000000"/>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bCs/>
                <w:snapToGrid w:val="0"/>
                <w:lang w:eastAsia="fr-FR"/>
              </w:rPr>
              <w:t>Ausų ir labirintų sutrikimai</w:t>
            </w: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Ūžesys (</w:t>
            </w:r>
            <w:r w:rsidRPr="00AB539D">
              <w:rPr>
                <w:rFonts w:ascii="Times New Roman" w:eastAsia="Times New Roman" w:hAnsi="Times New Roman"/>
                <w:i/>
                <w:snapToGrid w:val="0"/>
                <w:lang w:eastAsia="fr-FR"/>
              </w:rPr>
              <w:t>tinnitus</w:t>
            </w:r>
            <w:r w:rsidRPr="00AB539D">
              <w:rPr>
                <w:rFonts w:ascii="Times New Roman" w:eastAsia="Times New Roman" w:hAnsi="Times New Roman"/>
                <w:snapToGrid w:val="0"/>
                <w:lang w:eastAsia="fr-FR"/>
              </w:rPr>
              <w:t>)</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Klausos sutrikimai</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Reta</w:t>
            </w:r>
            <w:r w:rsidR="00F36482">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val="restart"/>
            <w:tcBorders>
              <w:top w:val="single" w:sz="4" w:space="0" w:color="auto"/>
              <w:left w:val="single" w:sz="4" w:space="0" w:color="auto"/>
              <w:right w:val="single" w:sz="4" w:space="0" w:color="auto"/>
            </w:tcBorders>
            <w:shd w:val="clear" w:color="auto" w:fill="auto"/>
            <w:vAlign w:val="center"/>
            <w:hideMark/>
          </w:tcPr>
          <w:p w:rsidR="002B1F94" w:rsidRPr="00AB539D" w:rsidRDefault="002B1F94" w:rsidP="002B1F94">
            <w:pPr>
              <w:keepNext/>
              <w:keepLines/>
              <w:tabs>
                <w:tab w:val="left" w:pos="567"/>
              </w:tabs>
              <w:spacing w:after="0" w:line="240" w:lineRule="auto"/>
              <w:rPr>
                <w:rFonts w:ascii="Times New Roman" w:eastAsia="Times New Roman" w:hAnsi="Times New Roman"/>
                <w:b/>
                <w:bCs/>
                <w:snapToGrid w:val="0"/>
                <w:lang w:eastAsia="fr-FR"/>
              </w:rPr>
            </w:pPr>
            <w:r w:rsidRPr="00AB539D">
              <w:rPr>
                <w:rFonts w:ascii="Times New Roman" w:eastAsia="Times New Roman" w:hAnsi="Times New Roman"/>
                <w:b/>
                <w:bCs/>
                <w:snapToGrid w:val="0"/>
                <w:lang w:eastAsia="fr-FR"/>
              </w:rPr>
              <w:lastRenderedPageBreak/>
              <w:t>Širdies sutrikimai</w:t>
            </w: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Palpitacijos</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F36482">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p>
        </w:tc>
      </w:tr>
      <w:tr w:rsidR="002B1F94" w:rsidRPr="00AB539D" w:rsidTr="002B1F94">
        <w:trPr>
          <w:trHeight w:val="20"/>
          <w:jc w:val="center"/>
        </w:trPr>
        <w:tc>
          <w:tcPr>
            <w:tcW w:w="1016" w:type="pct"/>
            <w:vMerge/>
            <w:tcBorders>
              <w:left w:val="single" w:sz="4" w:space="0" w:color="auto"/>
              <w:right w:val="single" w:sz="4" w:space="0" w:color="auto"/>
            </w:tcBorders>
            <w:shd w:val="clear" w:color="auto" w:fill="auto"/>
            <w:vAlign w:val="center"/>
            <w:hideMark/>
          </w:tcPr>
          <w:p w:rsidR="002B1F94" w:rsidRPr="00AB539D" w:rsidRDefault="002B1F94" w:rsidP="002B1F94">
            <w:pPr>
              <w:keepNext/>
              <w:keepLines/>
              <w:tabs>
                <w:tab w:val="left" w:pos="567"/>
              </w:tabs>
              <w:spacing w:after="0" w:line="240" w:lineRule="auto"/>
              <w:rPr>
                <w:rFonts w:ascii="Times New Roman" w:eastAsia="Times New Roman" w:hAnsi="Times New Roman"/>
                <w:b/>
                <w:bCs/>
                <w:snapToGrid w:val="0"/>
                <w:lang w:eastAsia="fr-FR"/>
              </w:rPr>
            </w:pP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Tachikardija</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F36482">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p>
        </w:tc>
      </w:tr>
      <w:tr w:rsidR="002B1F94" w:rsidRPr="00AB539D" w:rsidTr="002B1F94">
        <w:trPr>
          <w:trHeight w:val="20"/>
          <w:jc w:val="center"/>
        </w:trPr>
        <w:tc>
          <w:tcPr>
            <w:tcW w:w="1016" w:type="pct"/>
            <w:vMerge/>
            <w:tcBorders>
              <w:left w:val="single" w:sz="4" w:space="0" w:color="auto"/>
              <w:right w:val="single" w:sz="4" w:space="0" w:color="auto"/>
            </w:tcBorders>
            <w:shd w:val="clear" w:color="auto" w:fill="auto"/>
            <w:vAlign w:val="center"/>
            <w:hideMark/>
          </w:tcPr>
          <w:p w:rsidR="002B1F94" w:rsidRPr="00AB539D" w:rsidRDefault="002B1F94" w:rsidP="002B1F94">
            <w:pPr>
              <w:keepNext/>
              <w:keepLines/>
              <w:tabs>
                <w:tab w:val="left" w:pos="567"/>
              </w:tabs>
              <w:spacing w:after="0" w:line="240" w:lineRule="auto"/>
              <w:rPr>
                <w:rFonts w:ascii="Times New Roman" w:eastAsia="Times New Roman" w:hAnsi="Times New Roman"/>
                <w:b/>
                <w:bCs/>
                <w:snapToGrid w:val="0"/>
                <w:lang w:eastAsia="fr-FR"/>
              </w:rPr>
            </w:pPr>
          </w:p>
        </w:tc>
        <w:tc>
          <w:tcPr>
            <w:tcW w:w="2309" w:type="pct"/>
            <w:tcBorders>
              <w:top w:val="single" w:sz="4" w:space="0" w:color="auto"/>
              <w:left w:val="nil"/>
              <w:bottom w:val="single" w:sz="4" w:space="0" w:color="auto"/>
              <w:right w:val="single" w:sz="4" w:space="0" w:color="auto"/>
            </w:tcBorders>
            <w:shd w:val="clear" w:color="auto" w:fill="auto"/>
            <w:vAlign w:val="center"/>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Bradikardija</w:t>
            </w:r>
          </w:p>
        </w:tc>
        <w:tc>
          <w:tcPr>
            <w:tcW w:w="711" w:type="pct"/>
            <w:tcBorders>
              <w:top w:val="single" w:sz="4" w:space="0" w:color="auto"/>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dažn</w:t>
            </w:r>
            <w:r w:rsidR="00F36482">
              <w:rPr>
                <w:rFonts w:ascii="Times New Roman" w:eastAsia="Times New Roman" w:hAnsi="Times New Roman"/>
                <w:snapToGrid w:val="0"/>
                <w:lang w:eastAsia="fr-FR"/>
              </w:rPr>
              <w:t>as</w:t>
            </w:r>
          </w:p>
        </w:tc>
        <w:tc>
          <w:tcPr>
            <w:tcW w:w="964" w:type="pct"/>
            <w:tcBorders>
              <w:top w:val="single" w:sz="4" w:space="0" w:color="auto"/>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tcBorders>
              <w:left w:val="single" w:sz="4" w:space="0" w:color="auto"/>
              <w:right w:val="single" w:sz="4" w:space="0" w:color="auto"/>
            </w:tcBorders>
            <w:shd w:val="clear" w:color="auto" w:fill="auto"/>
            <w:vAlign w:val="center"/>
            <w:hideMark/>
          </w:tcPr>
          <w:p w:rsidR="002B1F94" w:rsidRPr="00AB539D" w:rsidRDefault="002B1F94" w:rsidP="002B1F94">
            <w:pPr>
              <w:keepNext/>
              <w:keepLines/>
              <w:tabs>
                <w:tab w:val="left" w:pos="567"/>
              </w:tabs>
              <w:spacing w:after="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Širdies nepakankamumo pasunkėjimas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tcBorders>
              <w:left w:val="single" w:sz="4" w:space="0" w:color="auto"/>
              <w:right w:val="single" w:sz="4" w:space="0" w:color="auto"/>
            </w:tcBorders>
            <w:shd w:val="clear" w:color="auto" w:fill="auto"/>
            <w:vAlign w:val="center"/>
            <w:hideMark/>
          </w:tcPr>
          <w:p w:rsidR="002B1F94" w:rsidRPr="00AB539D" w:rsidRDefault="002B1F94" w:rsidP="002B1F94">
            <w:pPr>
              <w:keepNext/>
              <w:keepLines/>
              <w:tabs>
                <w:tab w:val="left" w:pos="567"/>
              </w:tabs>
              <w:spacing w:after="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AV laidumo sutrikimai</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F36482">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tcBorders>
              <w:left w:val="single" w:sz="4" w:space="0" w:color="auto"/>
              <w:right w:val="single" w:sz="4" w:space="0" w:color="auto"/>
            </w:tcBorders>
            <w:shd w:val="clear" w:color="auto" w:fill="auto"/>
            <w:vAlign w:val="center"/>
            <w:hideMark/>
          </w:tcPr>
          <w:p w:rsidR="002B1F94" w:rsidRPr="00AB539D" w:rsidRDefault="002B1F94" w:rsidP="002B1F94">
            <w:pPr>
              <w:keepNext/>
              <w:keepLines/>
              <w:tabs>
                <w:tab w:val="left" w:pos="567"/>
              </w:tabs>
              <w:spacing w:after="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Aritmija</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right w:val="single" w:sz="4" w:space="0" w:color="auto"/>
            </w:tcBorders>
            <w:shd w:val="clear" w:color="auto" w:fill="auto"/>
            <w:vAlign w:val="center"/>
            <w:hideMark/>
          </w:tcPr>
          <w:p w:rsidR="002B1F94" w:rsidRPr="00AB539D" w:rsidRDefault="002B1F94" w:rsidP="002B1F94">
            <w:pPr>
              <w:keepNext/>
              <w:keepLines/>
              <w:tabs>
                <w:tab w:val="left" w:pos="567"/>
              </w:tabs>
              <w:spacing w:after="0" w:line="240" w:lineRule="auto"/>
              <w:rPr>
                <w:rFonts w:ascii="Times New Roman" w:eastAsia="Times New Roman" w:hAnsi="Times New Roman"/>
                <w:b/>
                <w:bCs/>
                <w:snapToGrid w:val="0"/>
                <w:lang w:eastAsia="fr-FR"/>
              </w:rPr>
            </w:pP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Krūtinės angina</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bottom w:val="single" w:sz="4" w:space="0" w:color="000000"/>
              <w:right w:val="single" w:sz="4" w:space="0" w:color="auto"/>
            </w:tcBorders>
            <w:shd w:val="clear" w:color="auto" w:fill="auto"/>
            <w:vAlign w:val="center"/>
            <w:hideMark/>
          </w:tcPr>
          <w:p w:rsidR="002B1F94" w:rsidRPr="00AB539D" w:rsidRDefault="002B1F94" w:rsidP="002B1F94">
            <w:pPr>
              <w:keepNext/>
              <w:keepLines/>
              <w:tabs>
                <w:tab w:val="left" w:pos="567"/>
              </w:tabs>
              <w:spacing w:after="0" w:line="240" w:lineRule="auto"/>
              <w:rPr>
                <w:rFonts w:ascii="Times New Roman" w:eastAsia="Times New Roman" w:hAnsi="Times New Roman"/>
                <w:b/>
                <w:bCs/>
                <w:snapToGrid w:val="0"/>
                <w:lang w:eastAsia="fr-FR"/>
              </w:rPr>
            </w:pP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Gali pasireikšti antrinis miokardo infarktas dėl pernelyg didelės hipotenzijos rizikos grupės pacientams (žr. 4.4 skyrių)</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val="restart"/>
            <w:tcBorders>
              <w:top w:val="single" w:sz="4" w:space="0" w:color="auto"/>
              <w:left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bCs/>
                <w:snapToGrid w:val="0"/>
                <w:lang w:eastAsia="fr-FR"/>
              </w:rPr>
              <w:t>Kraujagyslių sutrikimai</w:t>
            </w: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Hipotenzija ir poveikis, susijęs su hipotenzija</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Galūnių šalimo ir nutirpimo pojūtis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Ortostatinė hipotenzija</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F36482">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tcBorders>
              <w:left w:val="single" w:sz="4" w:space="0" w:color="auto"/>
              <w:right w:val="single" w:sz="4" w:space="0" w:color="auto"/>
            </w:tcBorders>
            <w:vAlign w:val="center"/>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Vaskulitas</w:t>
            </w:r>
          </w:p>
        </w:tc>
        <w:tc>
          <w:tcPr>
            <w:tcW w:w="711"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F36482">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p>
        </w:tc>
      </w:tr>
      <w:tr w:rsidR="002B1F94" w:rsidRPr="00AB539D" w:rsidTr="002B1F94">
        <w:trPr>
          <w:trHeight w:val="20"/>
          <w:jc w:val="center"/>
        </w:trPr>
        <w:tc>
          <w:tcPr>
            <w:tcW w:w="1016" w:type="pct"/>
            <w:vMerge/>
            <w:tcBorders>
              <w:left w:val="single" w:sz="4" w:space="0" w:color="auto"/>
              <w:right w:val="single" w:sz="4" w:space="0" w:color="auto"/>
            </w:tcBorders>
            <w:vAlign w:val="center"/>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tcPr>
          <w:p w:rsidR="002B1F94" w:rsidRPr="00AB539D" w:rsidRDefault="002B1F94" w:rsidP="002B1F94">
            <w:pPr>
              <w:spacing w:before="60" w:after="60" w:line="240" w:lineRule="auto"/>
              <w:rPr>
                <w:rFonts w:ascii="Times New Roman" w:eastAsia="Times New Roman" w:hAnsi="Times New Roman"/>
                <w:snapToGrid w:val="0"/>
                <w:lang w:eastAsia="fr-FR"/>
              </w:rPr>
            </w:pPr>
            <w:r>
              <w:rPr>
                <w:rFonts w:ascii="Times New Roman" w:eastAsia="Times New Roman" w:hAnsi="Times New Roman"/>
                <w:snapToGrid w:val="0"/>
                <w:lang w:eastAsia="fr-FR"/>
              </w:rPr>
              <w:t>Staigus paraudimas</w:t>
            </w:r>
          </w:p>
        </w:tc>
        <w:tc>
          <w:tcPr>
            <w:tcW w:w="711"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color w:val="000000"/>
              </w:rPr>
            </w:pPr>
            <w:r>
              <w:rPr>
                <w:rFonts w:ascii="Times New Roman" w:eastAsia="Times New Roman" w:hAnsi="Times New Roman"/>
                <w:snapToGrid w:val="0"/>
                <w:color w:val="000000"/>
              </w:rPr>
              <w:t>Reta</w:t>
            </w:r>
            <w:r w:rsidR="00F36482">
              <w:rPr>
                <w:rFonts w:ascii="Times New Roman" w:eastAsia="Times New Roman" w:hAnsi="Times New Roman"/>
                <w:snapToGrid w:val="0"/>
                <w:color w:val="000000"/>
              </w:rPr>
              <w:t>s</w:t>
            </w:r>
            <w:r>
              <w:rPr>
                <w:rFonts w:ascii="Times New Roman" w:eastAsia="Times New Roman" w:hAnsi="Times New Roman"/>
                <w:snapToGrid w:val="0"/>
                <w:color w:val="000000"/>
              </w:rPr>
              <w:t>*</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Gali pasireikšti antrinis insultas dėl pernelyg didelės hipotenzijos rizikos grupės pacientams (žr. 4.4 skyrių)</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bottom w:val="single" w:sz="4" w:space="0" w:color="000000"/>
              <w:right w:val="single" w:sz="4" w:space="0" w:color="auto"/>
            </w:tcBorders>
            <w:vAlign w:val="center"/>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tcPr>
          <w:p w:rsidR="002B1F94" w:rsidRPr="00AB539D" w:rsidRDefault="002B1F94" w:rsidP="002B1F94">
            <w:pPr>
              <w:spacing w:before="60" w:after="60" w:line="240" w:lineRule="auto"/>
              <w:rPr>
                <w:rFonts w:ascii="Times New Roman" w:eastAsia="Times New Roman" w:hAnsi="Times New Roman"/>
                <w:snapToGrid w:val="0"/>
                <w:lang w:eastAsia="fr-FR"/>
              </w:rPr>
            </w:pPr>
            <w:r w:rsidRPr="00A06B3D">
              <w:rPr>
                <w:rFonts w:ascii="Times New Roman" w:eastAsia="Times New Roman" w:hAnsi="Times New Roman"/>
                <w:bCs/>
                <w:iCs/>
              </w:rPr>
              <w:t>Reino (</w:t>
            </w:r>
            <w:r w:rsidRPr="00A06B3D">
              <w:rPr>
                <w:rFonts w:ascii="Times New Roman" w:eastAsia="Times New Roman" w:hAnsi="Times New Roman"/>
                <w:bCs/>
                <w:i/>
                <w:iCs/>
              </w:rPr>
              <w:t>Raynaud</w:t>
            </w:r>
            <w:r w:rsidRPr="00A06B3D">
              <w:rPr>
                <w:rFonts w:ascii="Times New Roman" w:eastAsia="Times New Roman" w:hAnsi="Times New Roman"/>
                <w:bCs/>
                <w:iCs/>
              </w:rPr>
              <w:t>) fenomenas</w:t>
            </w:r>
          </w:p>
        </w:tc>
        <w:tc>
          <w:tcPr>
            <w:tcW w:w="711"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Dažnis nežinomas</w:t>
            </w:r>
          </w:p>
        </w:tc>
      </w:tr>
      <w:tr w:rsidR="002B1F94" w:rsidRPr="00AB539D" w:rsidTr="002B1F94">
        <w:trPr>
          <w:trHeight w:val="20"/>
          <w:jc w:val="center"/>
        </w:trPr>
        <w:tc>
          <w:tcPr>
            <w:tcW w:w="101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snapToGrid w:val="0"/>
              </w:rPr>
              <w:t>Kvėpavimo sistemos, krūtinės ląstos ir tarpuplaučio</w:t>
            </w:r>
            <w:r w:rsidRPr="00AB539D">
              <w:rPr>
                <w:rFonts w:ascii="Times New Roman" w:eastAsia="Times New Roman" w:hAnsi="Times New Roman"/>
                <w:b/>
                <w:bCs/>
                <w:snapToGrid w:val="0"/>
                <w:lang w:eastAsia="fr-FR"/>
              </w:rPr>
              <w:t xml:space="preserve"> sutrikimai</w:t>
            </w: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Kosulys</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Dusulys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Bronchų spazmas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F36482">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Eozinofilinė pneumonija</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F36482">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val="restart"/>
            <w:tcBorders>
              <w:top w:val="nil"/>
              <w:left w:val="single" w:sz="4" w:space="0" w:color="auto"/>
              <w:bottom w:val="single" w:sz="4" w:space="0" w:color="000000"/>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bCs/>
                <w:snapToGrid w:val="0"/>
                <w:lang w:eastAsia="fr-FR"/>
              </w:rPr>
              <w:t>Virškinimo trakto sutrikimai</w:t>
            </w: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Pilvo skausmas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Vidurių užkietėjimas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Viduriavimas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Pykinimas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Vėmimas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Dusulys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Burnos džiūvimas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Pankreatitas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tcBorders>
              <w:top w:val="nil"/>
              <w:left w:val="single" w:sz="4" w:space="0" w:color="auto"/>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snapToGrid w:val="0"/>
              </w:rPr>
              <w:t xml:space="preserve">Kepenų, tulžies pūslės ir latakų </w:t>
            </w:r>
            <w:r w:rsidRPr="00AB539D">
              <w:rPr>
                <w:rFonts w:ascii="Times New Roman" w:eastAsia="Times New Roman" w:hAnsi="Times New Roman"/>
                <w:b/>
                <w:bCs/>
                <w:snapToGrid w:val="0"/>
                <w:lang w:eastAsia="fr-FR"/>
              </w:rPr>
              <w:t>sutrikimai</w:t>
            </w: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Citolizinis ar cholestazinis hepatitas (žr. 4.4 skyrių)</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Reta</w:t>
            </w:r>
            <w:r w:rsidR="00DC7E1D">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snapToGrid w:val="0"/>
              </w:rPr>
              <w:t xml:space="preserve">Odos ir poodinio audinio </w:t>
            </w:r>
            <w:r w:rsidRPr="00AB539D">
              <w:rPr>
                <w:rFonts w:ascii="Times New Roman" w:eastAsia="Times New Roman" w:hAnsi="Times New Roman"/>
                <w:b/>
                <w:bCs/>
                <w:snapToGrid w:val="0"/>
                <w:lang w:eastAsia="fr-FR"/>
              </w:rPr>
              <w:t>sutrikimai</w:t>
            </w: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Išbėrimas</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Niežėjimas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Veido, galūnių, lūpų, gleivinių, liežuvio, tikrojo balso aparato ir (ar) gerklų angioneurozinė edema (žr. 4.4 skyrių)</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Dilgėlinė</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Padidėjusio jautrumo šviesai reakcijos</w:t>
            </w:r>
          </w:p>
        </w:tc>
        <w:tc>
          <w:tcPr>
            <w:tcW w:w="711"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DC7E1D">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Pemfigoidas</w:t>
            </w:r>
          </w:p>
        </w:tc>
        <w:tc>
          <w:tcPr>
            <w:tcW w:w="711"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DC7E1D">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r w:rsidRPr="00AB539D">
              <w:rPr>
                <w:rFonts w:ascii="Times New Roman" w:eastAsia="Times New Roman" w:hAnsi="Times New Roman"/>
                <w:bCs/>
                <w:iCs/>
                <w:snapToGrid w:val="0"/>
                <w:color w:val="000000"/>
              </w:rPr>
              <w:t>*</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Prakaitavimo sustiprėjimas</w:t>
            </w:r>
          </w:p>
        </w:tc>
        <w:tc>
          <w:tcPr>
            <w:tcW w:w="711"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DC7E1D">
              <w:rPr>
                <w:rFonts w:ascii="Times New Roman" w:eastAsia="Times New Roman" w:hAnsi="Times New Roman"/>
                <w:snapToGrid w:val="0"/>
                <w:color w:val="000000"/>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Padidėjusio jautrumo reakcijos (nie</w:t>
            </w:r>
            <w:r w:rsidR="00C52F60">
              <w:rPr>
                <w:rFonts w:ascii="Times New Roman" w:eastAsia="Times New Roman" w:hAnsi="Times New Roman"/>
                <w:snapToGrid w:val="0"/>
                <w:lang w:eastAsia="fr-FR"/>
              </w:rPr>
              <w:t>žėjimas</w:t>
            </w:r>
            <w:r w:rsidRPr="00AB539D">
              <w:rPr>
                <w:rFonts w:ascii="Times New Roman" w:eastAsia="Times New Roman" w:hAnsi="Times New Roman"/>
                <w:snapToGrid w:val="0"/>
                <w:lang w:eastAsia="fr-FR"/>
              </w:rPr>
              <w:t>, paraudimas, išbėrimas</w:t>
            </w:r>
            <w:r w:rsidR="00C52F60">
              <w:rPr>
                <w:rFonts w:ascii="Times New Roman" w:eastAsia="Times New Roman" w:hAnsi="Times New Roman"/>
                <w:snapToGrid w:val="0"/>
                <w:lang w:eastAsia="fr-FR"/>
              </w:rPr>
              <w:t>, angioneurozinė edema</w:t>
            </w:r>
            <w:r w:rsidRPr="00AB539D">
              <w:rPr>
                <w:rFonts w:ascii="Times New Roman" w:eastAsia="Times New Roman" w:hAnsi="Times New Roman"/>
                <w:snapToGrid w:val="0"/>
                <w:lang w:eastAsia="fr-FR"/>
              </w:rPr>
              <w:t>)</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Reta</w:t>
            </w:r>
            <w:r w:rsidR="00DC7E1D">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hAnsi="Times New Roman"/>
                <w:bCs/>
                <w:iCs/>
              </w:rPr>
              <w:t>Žvynelinės pasunkėjimas</w:t>
            </w:r>
          </w:p>
        </w:tc>
        <w:tc>
          <w:tcPr>
            <w:tcW w:w="711"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Reta</w:t>
            </w:r>
            <w:r w:rsidR="00DC7E1D">
              <w:rPr>
                <w:rFonts w:ascii="Times New Roman" w:eastAsia="Times New Roman" w:hAnsi="Times New Roman"/>
                <w:snapToGrid w:val="0"/>
                <w:lang w:eastAsia="fr-FR"/>
              </w:rPr>
              <w:t>s</w:t>
            </w: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Daugiaformė eritema</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Alopecija</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DC7E1D">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Beta adrenoreceptorių blokatoriai gali paskatinti arba pasunkinti žvynelinę, arba sukelti į žvynelinę panašų bėrimą</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Labai reta</w:t>
            </w:r>
            <w:r w:rsidR="00DC7E1D">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val="restart"/>
            <w:tcBorders>
              <w:top w:val="nil"/>
              <w:left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snapToGrid w:val="0"/>
              </w:rPr>
              <w:t>Skeleto, raumenų ir jungiamojo audinio sutrikimai</w:t>
            </w: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Mėšlungis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DC7E1D">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Raumenų silpnumas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DC7E1D">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tcBorders>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color w:val="000000"/>
              </w:rPr>
            </w:pPr>
            <w:r w:rsidRPr="00AB539D">
              <w:rPr>
                <w:rFonts w:ascii="Times New Roman" w:eastAsia="Times New Roman" w:hAnsi="Times New Roman"/>
                <w:snapToGrid w:val="0"/>
                <w:color w:val="000000"/>
              </w:rPr>
              <w:t>Artralgija</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color w:val="000000"/>
              </w:rPr>
            </w:pPr>
            <w:r w:rsidRPr="00AB539D">
              <w:rPr>
                <w:rFonts w:ascii="Times New Roman" w:eastAsia="Times New Roman" w:hAnsi="Times New Roman"/>
                <w:snapToGrid w:val="0"/>
                <w:color w:val="000000"/>
              </w:rPr>
              <w:t>Nedažna</w:t>
            </w:r>
            <w:r w:rsidR="00DC7E1D">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r w:rsidRPr="00AB539D">
              <w:rPr>
                <w:rFonts w:ascii="Times New Roman" w:eastAsia="Times New Roman" w:hAnsi="Times New Roman"/>
                <w:bCs/>
                <w:iCs/>
                <w:snapToGrid w:val="0"/>
                <w:color w:val="000000"/>
              </w:rPr>
              <w:t>*</w:t>
            </w:r>
          </w:p>
        </w:tc>
      </w:tr>
      <w:tr w:rsidR="002B1F94" w:rsidRPr="00AB539D" w:rsidTr="002B1F94">
        <w:trPr>
          <w:trHeight w:val="20"/>
          <w:jc w:val="center"/>
        </w:trPr>
        <w:tc>
          <w:tcPr>
            <w:tcW w:w="1016" w:type="pct"/>
            <w:vMerge/>
            <w:tcBorders>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Mialgija</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DC7E1D">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r w:rsidRPr="00AB539D">
              <w:rPr>
                <w:rFonts w:ascii="Times New Roman" w:eastAsia="Times New Roman" w:hAnsi="Times New Roman"/>
                <w:bCs/>
                <w:iCs/>
                <w:snapToGrid w:val="0"/>
                <w:color w:val="000000"/>
              </w:rPr>
              <w:t>*</w:t>
            </w:r>
          </w:p>
        </w:tc>
      </w:tr>
      <w:tr w:rsidR="002B1F94" w:rsidRPr="00AB539D" w:rsidTr="002B1F94">
        <w:trPr>
          <w:trHeight w:val="20"/>
          <w:jc w:val="center"/>
        </w:trPr>
        <w:tc>
          <w:tcPr>
            <w:tcW w:w="1016" w:type="pct"/>
            <w:vMerge w:val="restart"/>
            <w:tcBorders>
              <w:top w:val="nil"/>
              <w:left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snapToGrid w:val="0"/>
              </w:rPr>
              <w:t xml:space="preserve">Inkstų ir šlapimo takų </w:t>
            </w:r>
            <w:r w:rsidRPr="00AB539D">
              <w:rPr>
                <w:rFonts w:ascii="Times New Roman" w:eastAsia="Times New Roman" w:hAnsi="Times New Roman"/>
                <w:b/>
                <w:bCs/>
                <w:snapToGrid w:val="0"/>
                <w:lang w:eastAsia="fr-FR"/>
              </w:rPr>
              <w:t>sutrikimai</w:t>
            </w: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Inkstų nepakankamumas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Ūm</w:t>
            </w:r>
            <w:r>
              <w:rPr>
                <w:rFonts w:ascii="Times New Roman" w:eastAsia="Times New Roman" w:hAnsi="Times New Roman"/>
                <w:snapToGrid w:val="0"/>
                <w:lang w:eastAsia="fr-FR"/>
              </w:rPr>
              <w:t>us</w:t>
            </w:r>
            <w:r w:rsidRPr="00AB539D">
              <w:rPr>
                <w:rFonts w:ascii="Times New Roman" w:eastAsia="Times New Roman" w:hAnsi="Times New Roman"/>
                <w:snapToGrid w:val="0"/>
                <w:lang w:eastAsia="fr-FR"/>
              </w:rPr>
              <w:t xml:space="preserve"> inkstų</w:t>
            </w:r>
            <w:r>
              <w:rPr>
                <w:rFonts w:ascii="Times New Roman" w:eastAsia="Times New Roman" w:hAnsi="Times New Roman"/>
                <w:snapToGrid w:val="0"/>
                <w:lang w:eastAsia="fr-FR"/>
              </w:rPr>
              <w:t xml:space="preserve"> funkcijos</w:t>
            </w:r>
            <w:r w:rsidRPr="00AB539D">
              <w:rPr>
                <w:rFonts w:ascii="Times New Roman" w:eastAsia="Times New Roman" w:hAnsi="Times New Roman"/>
                <w:snapToGrid w:val="0"/>
                <w:lang w:eastAsia="fr-FR"/>
              </w:rPr>
              <w:t xml:space="preserve"> nepakankamumas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R</w:t>
            </w:r>
            <w:r w:rsidRPr="00AB539D">
              <w:rPr>
                <w:rFonts w:ascii="Times New Roman" w:eastAsia="Times New Roman" w:hAnsi="Times New Roman"/>
                <w:snapToGrid w:val="0"/>
                <w:lang w:eastAsia="fr-FR"/>
              </w:rPr>
              <w:t>eta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bottom w:val="single" w:sz="4" w:space="0" w:color="000000"/>
              <w:right w:val="single" w:sz="4" w:space="0" w:color="auto"/>
            </w:tcBorders>
            <w:vAlign w:val="center"/>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tcPr>
          <w:p w:rsidR="002B1F94" w:rsidRPr="00AB539D" w:rsidDel="002B1F94" w:rsidRDefault="002B1F94" w:rsidP="002B1F94">
            <w:pPr>
              <w:spacing w:before="60" w:after="60" w:line="240" w:lineRule="auto"/>
              <w:rPr>
                <w:rFonts w:ascii="Times New Roman" w:eastAsia="Times New Roman" w:hAnsi="Times New Roman"/>
                <w:snapToGrid w:val="0"/>
                <w:lang w:eastAsia="fr-FR"/>
              </w:rPr>
            </w:pPr>
            <w:r>
              <w:rPr>
                <w:rFonts w:ascii="Times New Roman" w:eastAsia="Times New Roman" w:hAnsi="Times New Roman"/>
                <w:snapToGrid w:val="0"/>
                <w:lang w:eastAsia="fr-FR"/>
              </w:rPr>
              <w:t>Anurija / oligurija</w:t>
            </w:r>
          </w:p>
        </w:tc>
        <w:tc>
          <w:tcPr>
            <w:tcW w:w="711"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2B1F94" w:rsidRDefault="002B1F94" w:rsidP="002B1F94">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Reta</w:t>
            </w:r>
            <w:r w:rsidR="00DC7E1D">
              <w:rPr>
                <w:rFonts w:ascii="Times New Roman" w:eastAsia="Times New Roman" w:hAnsi="Times New Roman"/>
                <w:snapToGrid w:val="0"/>
                <w:lang w:eastAsia="fr-FR"/>
              </w:rPr>
              <w:t>s</w:t>
            </w:r>
            <w:r>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val="restart"/>
            <w:tcBorders>
              <w:top w:val="nil"/>
              <w:left w:val="single" w:sz="4" w:space="0" w:color="auto"/>
              <w:bottom w:val="single" w:sz="4" w:space="0" w:color="000000"/>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snapToGrid w:val="0"/>
              </w:rPr>
              <w:t xml:space="preserve">Lytinės sistemos ir krūties </w:t>
            </w:r>
            <w:r w:rsidRPr="00AB539D">
              <w:rPr>
                <w:rFonts w:ascii="Times New Roman" w:eastAsia="Times New Roman" w:hAnsi="Times New Roman"/>
                <w:b/>
                <w:bCs/>
                <w:snapToGrid w:val="0"/>
                <w:lang w:eastAsia="fr-FR"/>
              </w:rPr>
              <w:t>sutrikimai</w:t>
            </w: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Erekcijos sutrikimas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C52F60"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Reta</w:t>
            </w:r>
            <w:r w:rsidR="00DC7E1D">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Nedažna</w:t>
            </w:r>
            <w:r w:rsidR="00DC7E1D">
              <w:rPr>
                <w:rFonts w:ascii="Times New Roman" w:eastAsia="Times New Roman" w:hAnsi="Times New Roman"/>
                <w:snapToGrid w:val="0"/>
                <w:lang w:eastAsia="fr-FR"/>
              </w:rPr>
              <w:t>s</w:t>
            </w:r>
          </w:p>
        </w:tc>
      </w:tr>
      <w:tr w:rsidR="002B1F94" w:rsidRPr="00AB539D" w:rsidTr="00E2088D">
        <w:trPr>
          <w:trHeight w:val="20"/>
          <w:jc w:val="center"/>
        </w:trPr>
        <w:tc>
          <w:tcPr>
            <w:tcW w:w="1016" w:type="pct"/>
            <w:vMerge/>
            <w:tcBorders>
              <w:top w:val="nil"/>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tcPr>
          <w:p w:rsidR="002B1F94" w:rsidRPr="00AB539D" w:rsidRDefault="002B1F94" w:rsidP="002B1F94">
            <w:pPr>
              <w:spacing w:before="60" w:after="60" w:line="240" w:lineRule="auto"/>
              <w:rPr>
                <w:rFonts w:ascii="Times New Roman" w:eastAsia="Times New Roman" w:hAnsi="Times New Roman"/>
                <w:snapToGrid w:val="0"/>
                <w:lang w:eastAsia="fr-FR"/>
              </w:rPr>
            </w:pPr>
          </w:p>
        </w:tc>
        <w:tc>
          <w:tcPr>
            <w:tcW w:w="711"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p>
        </w:tc>
        <w:tc>
          <w:tcPr>
            <w:tcW w:w="964"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p>
        </w:tc>
      </w:tr>
      <w:tr w:rsidR="002B1F94" w:rsidRPr="00AB539D" w:rsidTr="002B1F94">
        <w:trPr>
          <w:trHeight w:val="20"/>
          <w:jc w:val="center"/>
        </w:trPr>
        <w:tc>
          <w:tcPr>
            <w:tcW w:w="1016" w:type="pct"/>
            <w:vMerge w:val="restart"/>
            <w:tcBorders>
              <w:top w:val="single" w:sz="4" w:space="0" w:color="auto"/>
              <w:left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snapToGrid w:val="0"/>
              </w:rPr>
              <w:t>Bendrieji sutrikimai ir vartojimo vietos pažeidimai</w:t>
            </w: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Astenija</w:t>
            </w: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Nuovargis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Dažna</w:t>
            </w:r>
            <w:r w:rsidR="00DC7E1D">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Krūtinės skausmas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DC7E1D">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r w:rsidRPr="00AB539D">
              <w:rPr>
                <w:rFonts w:ascii="Times New Roman" w:eastAsia="Times New Roman" w:hAnsi="Times New Roman"/>
                <w:bCs/>
                <w:iCs/>
                <w:snapToGrid w:val="0"/>
                <w:color w:val="000000"/>
              </w:rPr>
              <w:t>*</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Nuovargis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DC7E1D">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r w:rsidRPr="00AB539D">
              <w:rPr>
                <w:rFonts w:ascii="Times New Roman" w:eastAsia="Times New Roman" w:hAnsi="Times New Roman"/>
                <w:bCs/>
                <w:iCs/>
                <w:snapToGrid w:val="0"/>
                <w:color w:val="000000"/>
              </w:rPr>
              <w:t>*</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Periferinė edema</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DC7E1D">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r w:rsidRPr="00AB539D">
              <w:rPr>
                <w:rFonts w:ascii="Times New Roman" w:eastAsia="Times New Roman" w:hAnsi="Times New Roman"/>
                <w:bCs/>
                <w:iCs/>
                <w:snapToGrid w:val="0"/>
                <w:color w:val="000000"/>
              </w:rPr>
              <w:t>*</w:t>
            </w:r>
          </w:p>
        </w:tc>
      </w:tr>
      <w:tr w:rsidR="002B1F94" w:rsidRPr="00AB539D" w:rsidTr="002B1F94">
        <w:trPr>
          <w:trHeight w:val="20"/>
          <w:jc w:val="center"/>
        </w:trPr>
        <w:tc>
          <w:tcPr>
            <w:tcW w:w="1016" w:type="pct"/>
            <w:vMerge/>
            <w:tcBorders>
              <w:left w:val="single" w:sz="4" w:space="0" w:color="auto"/>
              <w:bottom w:val="single" w:sz="4" w:space="0" w:color="000000"/>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Karščiavimas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DC7E1D">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r w:rsidRPr="00AB539D">
              <w:rPr>
                <w:rFonts w:ascii="Times New Roman" w:eastAsia="Times New Roman" w:hAnsi="Times New Roman"/>
                <w:bCs/>
                <w:iCs/>
                <w:snapToGrid w:val="0"/>
                <w:color w:val="000000"/>
              </w:rPr>
              <w:t>*</w:t>
            </w:r>
          </w:p>
        </w:tc>
      </w:tr>
      <w:tr w:rsidR="002B1F94" w:rsidRPr="00AB539D" w:rsidTr="002B1F94">
        <w:trPr>
          <w:trHeight w:val="20"/>
          <w:jc w:val="center"/>
        </w:trPr>
        <w:tc>
          <w:tcPr>
            <w:tcW w:w="1016" w:type="pct"/>
            <w:vMerge w:val="restart"/>
            <w:tcBorders>
              <w:top w:val="single" w:sz="4" w:space="0" w:color="auto"/>
              <w:left w:val="single" w:sz="4" w:space="0" w:color="auto"/>
              <w:right w:val="single" w:sz="4" w:space="0" w:color="auto"/>
            </w:tcBorders>
            <w:shd w:val="clear" w:color="auto" w:fill="auto"/>
            <w:vAlign w:val="center"/>
            <w:hideMark/>
          </w:tcPr>
          <w:p w:rsidR="002B1F94" w:rsidRPr="00AB539D" w:rsidRDefault="002B1F94" w:rsidP="002B1F94">
            <w:pPr>
              <w:tabs>
                <w:tab w:val="left" w:pos="567"/>
              </w:tabs>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snapToGrid w:val="0"/>
              </w:rPr>
              <w:t>Tyrimai</w:t>
            </w: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color w:val="000000"/>
              </w:rPr>
            </w:pPr>
            <w:r w:rsidRPr="00AB539D">
              <w:rPr>
                <w:rFonts w:ascii="Times New Roman" w:eastAsia="Times New Roman" w:hAnsi="Times New Roman"/>
                <w:snapToGrid w:val="0"/>
                <w:color w:val="000000"/>
              </w:rPr>
              <w:t>Šlapalo koncentracijos kraujyje padidėjimas</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DC7E1D">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r w:rsidRPr="00AB539D">
              <w:rPr>
                <w:rFonts w:ascii="Times New Roman" w:eastAsia="Times New Roman" w:hAnsi="Times New Roman"/>
                <w:bCs/>
                <w:iCs/>
                <w:snapToGrid w:val="0"/>
                <w:color w:val="000000"/>
              </w:rPr>
              <w:t>*</w:t>
            </w:r>
          </w:p>
        </w:tc>
      </w:tr>
      <w:tr w:rsidR="002B1F94" w:rsidRPr="00AB539D" w:rsidTr="002B1F94">
        <w:trPr>
          <w:trHeight w:val="20"/>
          <w:jc w:val="center"/>
        </w:trPr>
        <w:tc>
          <w:tcPr>
            <w:tcW w:w="1016" w:type="pct"/>
            <w:vMerge/>
            <w:tcBorders>
              <w:left w:val="single" w:sz="4" w:space="0" w:color="auto"/>
              <w:right w:val="single" w:sz="4" w:space="0" w:color="auto"/>
            </w:tcBorders>
            <w:shd w:val="clear" w:color="auto" w:fill="auto"/>
            <w:vAlign w:val="center"/>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single" w:sz="4" w:space="0" w:color="auto"/>
              <w:left w:val="nil"/>
              <w:bottom w:val="single" w:sz="4" w:space="0" w:color="auto"/>
              <w:right w:val="single" w:sz="4" w:space="0" w:color="auto"/>
            </w:tcBorders>
            <w:shd w:val="clear" w:color="auto" w:fill="auto"/>
            <w:vAlign w:val="center"/>
          </w:tcPr>
          <w:p w:rsidR="002B1F94" w:rsidRPr="00AB539D" w:rsidRDefault="002B1F94" w:rsidP="002B1F94">
            <w:pPr>
              <w:spacing w:before="60" w:after="60" w:line="240" w:lineRule="auto"/>
              <w:rPr>
                <w:rFonts w:ascii="Times New Roman" w:eastAsia="Times New Roman" w:hAnsi="Times New Roman"/>
                <w:snapToGrid w:val="0"/>
                <w:color w:val="000000"/>
              </w:rPr>
            </w:pPr>
            <w:r w:rsidRPr="00AB539D">
              <w:rPr>
                <w:rFonts w:ascii="Times New Roman" w:eastAsia="Times New Roman" w:hAnsi="Times New Roman"/>
                <w:snapToGrid w:val="0"/>
                <w:color w:val="000000"/>
              </w:rPr>
              <w:t>Kreatinino koncentracijos kraujyje padidėjimas</w:t>
            </w:r>
          </w:p>
        </w:tc>
        <w:tc>
          <w:tcPr>
            <w:tcW w:w="711" w:type="pct"/>
            <w:tcBorders>
              <w:top w:val="single" w:sz="4" w:space="0" w:color="auto"/>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color w:val="000000"/>
              </w:rPr>
              <w:t>Nedažna</w:t>
            </w:r>
            <w:r w:rsidR="00DC7E1D">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r w:rsidRPr="00AB539D">
              <w:rPr>
                <w:rFonts w:ascii="Times New Roman" w:eastAsia="Times New Roman" w:hAnsi="Times New Roman"/>
                <w:bCs/>
                <w:iCs/>
                <w:snapToGrid w:val="0"/>
                <w:color w:val="000000"/>
              </w:rPr>
              <w:t>*</w:t>
            </w:r>
          </w:p>
        </w:tc>
      </w:tr>
      <w:tr w:rsidR="002B1F94" w:rsidRPr="00AB539D" w:rsidTr="002B1F94">
        <w:trPr>
          <w:trHeight w:val="20"/>
          <w:jc w:val="center"/>
        </w:trPr>
        <w:tc>
          <w:tcPr>
            <w:tcW w:w="1016" w:type="pct"/>
            <w:vMerge/>
            <w:tcBorders>
              <w:left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single" w:sz="4" w:space="0" w:color="auto"/>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Kepenų fermentų suaktyvėjimas</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Reta</w:t>
            </w:r>
            <w:r w:rsidR="00DC7E1D">
              <w:rPr>
                <w:rFonts w:ascii="Times New Roman" w:eastAsia="Times New Roman" w:hAnsi="Times New Roman"/>
                <w:snapToGrid w:val="0"/>
                <w:lang w:eastAsia="fr-FR"/>
              </w:rPr>
              <w:t>s</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Reta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color w:val="000000"/>
              </w:rPr>
              <w:t>Bilirubino koncentracijos kraujyje padidėjimas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Reta</w:t>
            </w:r>
            <w:r w:rsidR="00DC7E1D">
              <w:rPr>
                <w:rFonts w:ascii="Times New Roman" w:eastAsia="Times New Roman" w:hAnsi="Times New Roman"/>
                <w:snapToGrid w:val="0"/>
                <w:lang w:eastAsia="fr-FR"/>
              </w:rPr>
              <w:t>s</w:t>
            </w:r>
          </w:p>
        </w:tc>
      </w:tr>
      <w:tr w:rsidR="002B1F94" w:rsidRPr="00AB539D" w:rsidTr="002B1F94">
        <w:trPr>
          <w:trHeight w:val="20"/>
          <w:jc w:val="center"/>
        </w:trPr>
        <w:tc>
          <w:tcPr>
            <w:tcW w:w="1016" w:type="pct"/>
            <w:vMerge/>
            <w:tcBorders>
              <w:left w:val="single" w:sz="4" w:space="0" w:color="auto"/>
              <w:right w:val="single" w:sz="4" w:space="0" w:color="auto"/>
            </w:tcBorders>
            <w:vAlign w:val="center"/>
            <w:hideMark/>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lang w:eastAsia="fr-FR"/>
              </w:rPr>
            </w:pPr>
            <w:r w:rsidRPr="00AB539D">
              <w:rPr>
                <w:rFonts w:ascii="Times New Roman" w:eastAsia="Times New Roman" w:hAnsi="Times New Roman"/>
                <w:snapToGrid w:val="0"/>
                <w:lang w:eastAsia="fr-FR"/>
              </w:rPr>
              <w:t>Trigliceridų</w:t>
            </w:r>
            <w:r w:rsidRPr="00AB539D">
              <w:rPr>
                <w:rFonts w:ascii="Times New Roman" w:eastAsia="Times New Roman" w:hAnsi="Times New Roman"/>
                <w:snapToGrid w:val="0"/>
                <w:color w:val="000000"/>
              </w:rPr>
              <w:t xml:space="preserve"> koncentracijos kraujyje padidėjimas</w:t>
            </w:r>
          </w:p>
        </w:tc>
        <w:tc>
          <w:tcPr>
            <w:tcW w:w="711"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Reta</w:t>
            </w:r>
            <w:r w:rsidR="00DC7E1D">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r>
      <w:tr w:rsidR="002B1F94" w:rsidRPr="00AB539D" w:rsidTr="002B1F94">
        <w:trPr>
          <w:trHeight w:val="20"/>
          <w:jc w:val="center"/>
        </w:trPr>
        <w:tc>
          <w:tcPr>
            <w:tcW w:w="1016" w:type="pct"/>
            <w:vMerge/>
            <w:tcBorders>
              <w:left w:val="single" w:sz="4" w:space="0" w:color="auto"/>
              <w:bottom w:val="single" w:sz="4" w:space="0" w:color="auto"/>
              <w:right w:val="single" w:sz="4" w:space="0" w:color="auto"/>
            </w:tcBorders>
            <w:vAlign w:val="center"/>
          </w:tcPr>
          <w:p w:rsidR="002B1F94" w:rsidRPr="00AB539D" w:rsidRDefault="002B1F94" w:rsidP="002B1F94">
            <w:pPr>
              <w:spacing w:before="60" w:after="60" w:line="240" w:lineRule="auto"/>
              <w:rPr>
                <w:rFonts w:ascii="Times New Roman" w:eastAsia="Times New Roman" w:hAnsi="Times New Roman"/>
                <w:b/>
                <w:bCs/>
                <w:snapToGrid w:val="0"/>
                <w:lang w:eastAsia="fr-FR"/>
              </w:rPr>
            </w:pPr>
          </w:p>
        </w:tc>
        <w:tc>
          <w:tcPr>
            <w:tcW w:w="2309" w:type="pct"/>
            <w:tcBorders>
              <w:top w:val="nil"/>
              <w:left w:val="nil"/>
              <w:bottom w:val="single" w:sz="4" w:space="0" w:color="auto"/>
              <w:right w:val="single" w:sz="4" w:space="0" w:color="auto"/>
            </w:tcBorders>
            <w:shd w:val="clear" w:color="auto" w:fill="auto"/>
            <w:vAlign w:val="center"/>
          </w:tcPr>
          <w:p w:rsidR="002B1F94" w:rsidRPr="00AB539D" w:rsidRDefault="002B1F94" w:rsidP="002B1F94">
            <w:pPr>
              <w:spacing w:before="60" w:after="60" w:line="240" w:lineRule="auto"/>
              <w:rPr>
                <w:rFonts w:ascii="Times New Roman" w:eastAsia="Times New Roman" w:hAnsi="Times New Roman"/>
                <w:snapToGrid w:val="0"/>
                <w:color w:val="000000"/>
              </w:rPr>
            </w:pPr>
            <w:r w:rsidRPr="00AB539D">
              <w:rPr>
                <w:rFonts w:ascii="Times New Roman" w:eastAsia="Times New Roman" w:hAnsi="Times New Roman"/>
                <w:snapToGrid w:val="0"/>
                <w:color w:val="000000"/>
              </w:rPr>
              <w:t>Hemoglobino koncentracijos kraujyje sumažėjimas ir hematokrito sumažėjimas (žr. 4.4 skyrių)</w:t>
            </w:r>
          </w:p>
        </w:tc>
        <w:tc>
          <w:tcPr>
            <w:tcW w:w="711"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lang w:eastAsia="fr-FR"/>
              </w:rPr>
            </w:pPr>
            <w:r w:rsidRPr="00AB539D">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2B1F94" w:rsidRPr="00AB539D" w:rsidRDefault="002B1F94" w:rsidP="002B1F94">
            <w:pPr>
              <w:spacing w:before="60" w:after="60" w:line="240" w:lineRule="auto"/>
              <w:jc w:val="center"/>
              <w:rPr>
                <w:rFonts w:ascii="Times New Roman" w:eastAsia="Times New Roman" w:hAnsi="Times New Roman"/>
                <w:snapToGrid w:val="0"/>
                <w:color w:val="000000"/>
              </w:rPr>
            </w:pPr>
            <w:r w:rsidRPr="00AB539D">
              <w:rPr>
                <w:rFonts w:ascii="Times New Roman" w:eastAsia="Times New Roman" w:hAnsi="Times New Roman"/>
                <w:snapToGrid w:val="0"/>
                <w:color w:val="000000"/>
              </w:rPr>
              <w:t>Labai reta</w:t>
            </w:r>
            <w:r w:rsidR="00DC7E1D">
              <w:rPr>
                <w:rFonts w:ascii="Times New Roman" w:eastAsia="Times New Roman" w:hAnsi="Times New Roman"/>
                <w:snapToGrid w:val="0"/>
                <w:color w:val="000000"/>
              </w:rPr>
              <w:t>s</w:t>
            </w:r>
          </w:p>
        </w:tc>
      </w:tr>
      <w:tr w:rsidR="002B1F94" w:rsidRPr="00AB539D" w:rsidTr="002B1F94">
        <w:trPr>
          <w:trHeight w:val="20"/>
          <w:jc w:val="center"/>
        </w:trPr>
        <w:tc>
          <w:tcPr>
            <w:tcW w:w="1016" w:type="pct"/>
            <w:tcBorders>
              <w:top w:val="single" w:sz="4" w:space="0" w:color="auto"/>
              <w:left w:val="single" w:sz="4" w:space="0" w:color="auto"/>
              <w:bottom w:val="single" w:sz="4" w:space="0" w:color="auto"/>
              <w:right w:val="single" w:sz="4" w:space="0" w:color="auto"/>
            </w:tcBorders>
            <w:vAlign w:val="center"/>
            <w:hideMark/>
          </w:tcPr>
          <w:p w:rsidR="002B1F94" w:rsidRPr="00AB539D" w:rsidRDefault="002B1F94" w:rsidP="002B1F94">
            <w:pPr>
              <w:tabs>
                <w:tab w:val="left" w:pos="567"/>
              </w:tabs>
              <w:spacing w:before="60" w:after="60" w:line="240" w:lineRule="auto"/>
              <w:rPr>
                <w:rFonts w:ascii="Times New Roman" w:eastAsia="Times New Roman" w:hAnsi="Times New Roman"/>
                <w:b/>
                <w:bCs/>
                <w:snapToGrid w:val="0"/>
                <w:lang w:eastAsia="fr-FR"/>
              </w:rPr>
            </w:pPr>
            <w:r w:rsidRPr="00AB539D">
              <w:rPr>
                <w:rFonts w:ascii="Times New Roman" w:eastAsia="Times New Roman" w:hAnsi="Times New Roman"/>
                <w:b/>
                <w:snapToGrid w:val="0"/>
              </w:rPr>
              <w:t xml:space="preserve">Sužalojimai, apsinuodijimai ir </w:t>
            </w:r>
            <w:r w:rsidRPr="00AB539D">
              <w:rPr>
                <w:rFonts w:ascii="Times New Roman" w:eastAsia="Times New Roman" w:hAnsi="Times New Roman"/>
                <w:b/>
                <w:snapToGrid w:val="0"/>
              </w:rPr>
              <w:lastRenderedPageBreak/>
              <w:t>procedūrų komplikacijos</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1F94" w:rsidRPr="00AB539D" w:rsidRDefault="002B1F94" w:rsidP="002B1F94">
            <w:pPr>
              <w:spacing w:before="60" w:after="60" w:line="240" w:lineRule="auto"/>
              <w:rPr>
                <w:rFonts w:ascii="Times New Roman" w:eastAsia="Times New Roman" w:hAnsi="Times New Roman"/>
                <w:snapToGrid w:val="0"/>
                <w:color w:val="000000"/>
              </w:rPr>
            </w:pPr>
            <w:r w:rsidRPr="00AB539D">
              <w:rPr>
                <w:rFonts w:ascii="Times New Roman" w:eastAsia="Times New Roman" w:hAnsi="Times New Roman"/>
                <w:snapToGrid w:val="0"/>
                <w:color w:val="000000"/>
              </w:rPr>
              <w:lastRenderedPageBreak/>
              <w:t>Pargriuvimas</w:t>
            </w:r>
          </w:p>
        </w:tc>
        <w:tc>
          <w:tcPr>
            <w:tcW w:w="7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F94" w:rsidRPr="00AB539D" w:rsidRDefault="002B1F94" w:rsidP="002B1F94">
            <w:pPr>
              <w:tabs>
                <w:tab w:val="left" w:pos="567"/>
              </w:tabs>
              <w:spacing w:before="60" w:after="60" w:line="240" w:lineRule="auto"/>
              <w:jc w:val="center"/>
              <w:rPr>
                <w:rFonts w:ascii="Times New Roman" w:eastAsia="Times New Roman" w:hAnsi="Times New Roman"/>
                <w:b/>
                <w:bCs/>
                <w:snapToGrid w:val="0"/>
                <w:lang w:eastAsia="fr-FR"/>
              </w:rPr>
            </w:pPr>
            <w:r w:rsidRPr="00AB539D">
              <w:rPr>
                <w:rFonts w:ascii="Times New Roman" w:eastAsia="Times New Roman" w:hAnsi="Times New Roman"/>
                <w:b/>
                <w:bCs/>
                <w:snapToGrid w:val="0"/>
                <w:lang w:eastAsia="fr-FR"/>
              </w:rPr>
              <w:t>-</w:t>
            </w:r>
          </w:p>
        </w:tc>
        <w:tc>
          <w:tcPr>
            <w:tcW w:w="9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F94" w:rsidRPr="00AB539D" w:rsidRDefault="002B1F94" w:rsidP="002B1F94">
            <w:pPr>
              <w:tabs>
                <w:tab w:val="left" w:pos="567"/>
              </w:tabs>
              <w:spacing w:before="60" w:after="60" w:line="240" w:lineRule="auto"/>
              <w:jc w:val="center"/>
              <w:rPr>
                <w:rFonts w:ascii="Times New Roman" w:eastAsia="Times New Roman" w:hAnsi="Times New Roman"/>
                <w:b/>
                <w:bCs/>
                <w:snapToGrid w:val="0"/>
                <w:lang w:eastAsia="fr-FR"/>
              </w:rPr>
            </w:pPr>
            <w:r w:rsidRPr="00AB539D">
              <w:rPr>
                <w:rFonts w:ascii="Times New Roman" w:eastAsia="Times New Roman" w:hAnsi="Times New Roman"/>
                <w:snapToGrid w:val="0"/>
                <w:color w:val="000000"/>
              </w:rPr>
              <w:t>Nedažna</w:t>
            </w:r>
            <w:r w:rsidR="00DC7E1D">
              <w:rPr>
                <w:rFonts w:ascii="Times New Roman" w:eastAsia="Times New Roman" w:hAnsi="Times New Roman"/>
                <w:snapToGrid w:val="0"/>
                <w:color w:val="000000"/>
              </w:rPr>
              <w:t>s</w:t>
            </w:r>
            <w:r w:rsidRPr="00AB539D">
              <w:rPr>
                <w:rFonts w:ascii="Times New Roman" w:eastAsia="Times New Roman" w:hAnsi="Times New Roman"/>
                <w:snapToGrid w:val="0"/>
                <w:color w:val="000000"/>
              </w:rPr>
              <w:t xml:space="preserve"> </w:t>
            </w:r>
            <w:r w:rsidRPr="00AB539D">
              <w:rPr>
                <w:rFonts w:ascii="Times New Roman" w:eastAsia="Times New Roman" w:hAnsi="Times New Roman"/>
                <w:bCs/>
                <w:iCs/>
                <w:snapToGrid w:val="0"/>
                <w:color w:val="000000"/>
              </w:rPr>
              <w:t>*</w:t>
            </w:r>
          </w:p>
        </w:tc>
      </w:tr>
    </w:tbl>
    <w:p w:rsidR="00AB539D" w:rsidRPr="00AB539D" w:rsidRDefault="00AB539D" w:rsidP="00AB539D">
      <w:pPr>
        <w:spacing w:after="0" w:line="240" w:lineRule="auto"/>
        <w:jc w:val="both"/>
        <w:rPr>
          <w:rFonts w:ascii="Times New Roman" w:eastAsia="Times New Roman" w:hAnsi="Times New Roman"/>
          <w:bCs/>
          <w:i/>
          <w:iCs/>
          <w:snapToGrid w:val="0"/>
          <w:color w:val="000000"/>
        </w:rPr>
      </w:pPr>
      <w:r w:rsidRPr="00AB539D">
        <w:rPr>
          <w:rFonts w:ascii="Times New Roman" w:eastAsia="Times New Roman" w:hAnsi="Times New Roman"/>
          <w:bCs/>
          <w:i/>
          <w:iCs/>
          <w:snapToGrid w:val="0"/>
          <w:color w:val="000000"/>
        </w:rPr>
        <w:t>* Dažnis apskaičiuotas, remiantis klinikinių tyrimų duomenimis apie nepageidaujamus reiškinius gavus savanorišką pranešimą.</w:t>
      </w:r>
    </w:p>
    <w:p w:rsidR="00AB539D" w:rsidRPr="00AB539D" w:rsidRDefault="00AB539D" w:rsidP="00AB539D">
      <w:pPr>
        <w:tabs>
          <w:tab w:val="left" w:pos="0"/>
        </w:tabs>
        <w:spacing w:after="0" w:line="240" w:lineRule="auto"/>
        <w:jc w:val="both"/>
        <w:rPr>
          <w:rFonts w:ascii="Times New Roman" w:eastAsia="Times New Roman" w:hAnsi="Times New Roman"/>
          <w:i/>
          <w:snapToGrid w:val="0"/>
        </w:rPr>
      </w:pPr>
      <w:r w:rsidRPr="00AB539D">
        <w:rPr>
          <w:rFonts w:ascii="Times New Roman" w:eastAsia="Times New Roman" w:hAnsi="Times New Roman"/>
          <w:i/>
          <w:snapToGrid w:val="0"/>
        </w:rPr>
        <w:t>*</w:t>
      </w:r>
      <w:r w:rsidRPr="00AB539D">
        <w:rPr>
          <w:rFonts w:ascii="Times New Roman" w:eastAsia="Times New Roman" w:hAnsi="Times New Roman"/>
          <w:i/>
          <w:snapToGrid w:val="0"/>
          <w:lang w:eastAsia="fr-FR"/>
        </w:rPr>
        <w:t>*</w:t>
      </w:r>
      <w:r w:rsidRPr="00AB539D">
        <w:rPr>
          <w:rFonts w:ascii="Times New Roman" w:eastAsia="Times New Roman" w:hAnsi="Times New Roman"/>
          <w:i/>
          <w:snapToGrid w:val="0"/>
        </w:rPr>
        <w:t xml:space="preserve"> Šie simptomai dažniausiai pasireiškia gydymo pradžioje. Dažniausiai jie būna lengvi ir dažnai išnyksta per 1</w:t>
      </w:r>
      <w:r w:rsidRPr="00AB539D">
        <w:rPr>
          <w:rFonts w:ascii="Times New Roman" w:eastAsia="Times New Roman" w:hAnsi="Times New Roman"/>
          <w:i/>
          <w:snapToGrid w:val="0"/>
        </w:rPr>
        <w:noBreakHyphen/>
        <w:t>2 savaites.</w:t>
      </w:r>
    </w:p>
    <w:p w:rsidR="007F064E" w:rsidRDefault="007F064E" w:rsidP="007F064E">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u w:val="single"/>
        </w:rPr>
      </w:pPr>
      <w:r w:rsidRPr="00AB539D">
        <w:rPr>
          <w:rFonts w:ascii="Times New Roman" w:eastAsia="Times New Roman" w:hAnsi="Times New Roman"/>
          <w:snapToGrid w:val="0"/>
          <w:u w:val="single"/>
        </w:rPr>
        <w:t>Pranešimas apie įtariamas nepageidaujamas reakcijas</w:t>
      </w:r>
    </w:p>
    <w:p w:rsidR="001F5450" w:rsidRPr="002B3F3B" w:rsidRDefault="001F5450" w:rsidP="001F5450">
      <w:pPr>
        <w:widowControl w:val="0"/>
        <w:tabs>
          <w:tab w:val="left" w:pos="540"/>
        </w:tabs>
        <w:spacing w:after="0" w:line="240" w:lineRule="auto"/>
        <w:rPr>
          <w:rFonts w:ascii="Times New Roman" w:hAnsi="Times New Roman"/>
          <w:lang w:eastAsia="lt-LT"/>
        </w:rPr>
      </w:pPr>
      <w:r w:rsidRPr="002B3F3B">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w:t>
      </w:r>
      <w:r w:rsidRPr="002B3F3B">
        <w:rPr>
          <w:rFonts w:ascii="Times New Roman" w:eastAsia="Times New Roman" w:hAnsi="Times New Roman"/>
          <w:noProof/>
          <w:szCs w:val="24"/>
          <w:lang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2B3F3B">
          <w:rPr>
            <w:rFonts w:ascii="Times New Roman" w:eastAsia="Times New Roman" w:hAnsi="Times New Roman"/>
            <w:noProof/>
            <w:color w:val="0000FF"/>
            <w:szCs w:val="24"/>
            <w:u w:val="single"/>
            <w:lang w:eastAsia="lt-LT"/>
          </w:rPr>
          <w:t>https://vapris.vvkt.lt/vvkt-web/public/nrvSpecialist</w:t>
        </w:r>
      </w:hyperlink>
      <w:r w:rsidRPr="002B3F3B">
        <w:rPr>
          <w:rFonts w:ascii="Times New Roman" w:eastAsia="Times New Roman" w:hAnsi="Times New Roman"/>
          <w:noProof/>
          <w:szCs w:val="24"/>
          <w:lang w:eastAsia="lt-LT"/>
        </w:rPr>
        <w:t xml:space="preserve"> arba užpildę Sveikatos priežiūros ar farmacijos specialisto pranešimo apie įtariamą nepageidaujamą reakciją (ĮNR) formą, kuri skelbiama </w:t>
      </w:r>
      <w:hyperlink r:id="rId13" w:history="1">
        <w:r w:rsidRPr="002B3F3B">
          <w:rPr>
            <w:rFonts w:ascii="Times New Roman" w:eastAsia="Times New Roman" w:hAnsi="Times New Roman"/>
            <w:noProof/>
            <w:color w:val="0000FF"/>
            <w:szCs w:val="24"/>
            <w:u w:val="single"/>
            <w:lang w:eastAsia="lt-LT"/>
          </w:rPr>
          <w:t>https://www.vvkt.lt/index.php?1399030386</w:t>
        </w:r>
      </w:hyperlink>
      <w:r w:rsidRPr="002B3F3B">
        <w:rPr>
          <w:rFonts w:ascii="Times New Roman" w:eastAsia="Times New Roman" w:hAnsi="Times New Roman"/>
          <w:noProof/>
          <w:szCs w:val="24"/>
          <w:lang w:eastAsia="lt-LT"/>
        </w:rPr>
        <w:t xml:space="preserve">, ir atsiųsti elektroniniu paštu (adresu </w:t>
      </w:r>
      <w:hyperlink r:id="rId14" w:history="1">
        <w:r w:rsidRPr="002B3F3B">
          <w:rPr>
            <w:rFonts w:ascii="Times New Roman" w:eastAsia="Verdana" w:hAnsi="Times New Roman"/>
            <w:noProof/>
            <w:color w:val="0000FF"/>
            <w:szCs w:val="24"/>
            <w:u w:val="single"/>
            <w:lang w:eastAsia="lt-LT"/>
          </w:rPr>
          <w:t>NepageidaujamaR@vvkt.lt</w:t>
        </w:r>
      </w:hyperlink>
      <w:r w:rsidRPr="002B3F3B">
        <w:rPr>
          <w:rFonts w:ascii="Times New Roman" w:eastAsia="Times New Roman" w:hAnsi="Times New Roman"/>
          <w:noProof/>
          <w:szCs w:val="24"/>
          <w:lang w:eastAsia="lt-LT"/>
        </w:rPr>
        <w:t>).</w:t>
      </w:r>
    </w:p>
    <w:p w:rsidR="001321AB" w:rsidRDefault="001321AB"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4.9</w:t>
      </w:r>
      <w:r w:rsidRPr="00AB539D">
        <w:rPr>
          <w:rFonts w:ascii="Times New Roman" w:eastAsia="Times New Roman" w:hAnsi="Times New Roman"/>
          <w:b/>
          <w:bCs/>
          <w:snapToGrid w:val="0"/>
          <w:lang w:eastAsia="x-none"/>
        </w:rPr>
        <w:tab/>
        <w:t>Perdozavimas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Informacijos apie </w:t>
      </w: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xml:space="preserve"> perdozavimą nėra.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Default="00AB539D" w:rsidP="00AB539D">
      <w:pPr>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Bizoprololis</w:t>
      </w:r>
    </w:p>
    <w:p w:rsidR="008D0F8F" w:rsidRPr="00AB539D" w:rsidRDefault="008D0F8F" w:rsidP="00AB539D">
      <w:pPr>
        <w:spacing w:after="0" w:line="240" w:lineRule="auto"/>
        <w:jc w:val="both"/>
        <w:rPr>
          <w:rFonts w:ascii="Times New Roman" w:eastAsia="Times New Roman" w:hAnsi="Times New Roman"/>
          <w:snapToGrid w:val="0"/>
          <w:u w:val="single"/>
        </w:rPr>
      </w:pPr>
    </w:p>
    <w:p w:rsidR="00AB539D" w:rsidRPr="00AB539D" w:rsidRDefault="00AB539D" w:rsidP="00AB539D">
      <w:pPr>
        <w:spacing w:after="0" w:line="240" w:lineRule="auto"/>
        <w:jc w:val="both"/>
        <w:rPr>
          <w:rFonts w:ascii="Times New Roman" w:eastAsia="Times New Roman" w:hAnsi="Times New Roman"/>
          <w:i/>
          <w:snapToGrid w:val="0"/>
          <w:u w:val="single"/>
        </w:rPr>
      </w:pPr>
      <w:r w:rsidRPr="00AB539D">
        <w:rPr>
          <w:rFonts w:ascii="Times New Roman" w:eastAsia="Times New Roman" w:hAnsi="Times New Roman"/>
          <w:i/>
          <w:snapToGrid w:val="0"/>
          <w:u w:val="single"/>
        </w:rPr>
        <w:t>Simptomai</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Apskritai, dažniausi požymiai, kurie gali pasireikšti perdozavus </w:t>
      </w:r>
      <w:r w:rsidRPr="00AB539D">
        <w:rPr>
          <w:rFonts w:ascii="Times New Roman" w:eastAsia="Times New Roman" w:hAnsi="Times New Roman"/>
          <w:snapToGrid w:val="0"/>
          <w:lang w:eastAsia="fr-FR"/>
        </w:rPr>
        <w:t>beta adrenoreceptorių blokatorių, yra bradikardija, hipotenzija</w:t>
      </w:r>
      <w:r w:rsidRPr="00AB539D">
        <w:rPr>
          <w:rFonts w:ascii="Times New Roman" w:eastAsia="Times New Roman" w:hAnsi="Times New Roman"/>
          <w:snapToGrid w:val="0"/>
        </w:rPr>
        <w:t>, bronchų spazmas, ūminis širdies nepakankamumas ir hipoglikemija. Iki šiol buvo pranešta apie du bizoprololio</w:t>
      </w:r>
      <w:r w:rsidRPr="00AB539D">
        <w:rPr>
          <w:rFonts w:ascii="Times New Roman" w:eastAsia="Times New Roman" w:hAnsi="Times New Roman"/>
          <w:snapToGrid w:val="0"/>
          <w:lang w:eastAsia="fr-FR"/>
        </w:rPr>
        <w:t xml:space="preserve"> perdozavusius </w:t>
      </w:r>
      <w:r w:rsidRPr="00AB539D">
        <w:rPr>
          <w:rFonts w:ascii="Times New Roman" w:eastAsia="Times New Roman" w:hAnsi="Times New Roman"/>
          <w:snapToGrid w:val="0"/>
        </w:rPr>
        <w:t xml:space="preserve">(daugiausiai 2 000 mg) pacientus, sergančius hipertenzija ir (ar) išemine širdies liga, kurie patyrė bradikardiją ir (ar) hipotenziją. Visi pacientai pasveiko. Skirtingų asmenų jautrumas vienkartinei didelei bizoprololio dozei labai skiriasi ir tikėtina, kad pacientai, kuriems pasireiškia širdies nepakankamumas, yra labai jautrūs. </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spacing w:after="0" w:line="240" w:lineRule="auto"/>
        <w:jc w:val="both"/>
        <w:rPr>
          <w:rFonts w:ascii="Times New Roman" w:eastAsia="Times New Roman" w:hAnsi="Times New Roman"/>
          <w:i/>
          <w:snapToGrid w:val="0"/>
          <w:u w:val="single"/>
        </w:rPr>
      </w:pPr>
      <w:r w:rsidRPr="00AB539D">
        <w:rPr>
          <w:rFonts w:ascii="Times New Roman" w:eastAsia="Times New Roman" w:hAnsi="Times New Roman"/>
          <w:i/>
          <w:snapToGrid w:val="0"/>
          <w:u w:val="single"/>
        </w:rPr>
        <w:t>Gydymas</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Perdozavus vaistinio preparato, reikia nutraukti gydymą bizoprololiu ir skirti palaikomąjį bei simptominį gydymą. Riboti duomenys rodo, kad daug bizoprololio pasišalina iš organizmo dializės seanso metu. Remiantis kitų </w:t>
      </w:r>
      <w:r w:rsidRPr="00AB539D">
        <w:rPr>
          <w:rFonts w:ascii="Times New Roman" w:eastAsia="Times New Roman" w:hAnsi="Times New Roman"/>
          <w:snapToGrid w:val="0"/>
          <w:lang w:eastAsia="fr-FR"/>
        </w:rPr>
        <w:t>beta adrenoreceptorių blokatorių</w:t>
      </w:r>
      <w:r w:rsidRPr="00AB539D">
        <w:rPr>
          <w:rFonts w:ascii="Times New Roman" w:eastAsia="Times New Roman" w:hAnsi="Times New Roman"/>
          <w:snapToGrid w:val="0"/>
        </w:rPr>
        <w:t xml:space="preserve"> farmakologiniu veikimu ir rekomendacijomis, reikia apgalvotai imtis toliau išvardytų priemonių, jeigu tinka, atsižvelgiant į klinikinę būklę.</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i/>
          <w:snapToGrid w:val="0"/>
        </w:rPr>
        <w:t>Bradikardija</w:t>
      </w:r>
      <w:r w:rsidRPr="00AB539D">
        <w:rPr>
          <w:rFonts w:ascii="Times New Roman" w:eastAsia="Times New Roman" w:hAnsi="Times New Roman"/>
          <w:snapToGrid w:val="0"/>
        </w:rPr>
        <w:t>. Į veną suleisti atropino. Jeigu</w:t>
      </w:r>
      <w:r w:rsidRPr="00AB539D">
        <w:rPr>
          <w:rFonts w:ascii="Times New Roman" w:eastAsia="SimSun" w:hAnsi="Times New Roman"/>
          <w:snapToGrid w:val="0"/>
        </w:rPr>
        <w:t xml:space="preserve"> </w:t>
      </w:r>
      <w:r w:rsidRPr="00AB539D">
        <w:rPr>
          <w:rFonts w:ascii="Times New Roman" w:eastAsia="Times New Roman" w:hAnsi="Times New Roman"/>
          <w:snapToGrid w:val="0"/>
        </w:rPr>
        <w:t>atsakas</w:t>
      </w:r>
      <w:r w:rsidRPr="00AB539D">
        <w:rPr>
          <w:rFonts w:ascii="Times New Roman" w:eastAsia="SimSun" w:hAnsi="Times New Roman"/>
          <w:snapToGrid w:val="0"/>
        </w:rPr>
        <w:t xml:space="preserve"> </w:t>
      </w:r>
      <w:r w:rsidRPr="00AB539D">
        <w:rPr>
          <w:rFonts w:ascii="Times New Roman" w:eastAsia="Times New Roman" w:hAnsi="Times New Roman"/>
          <w:snapToGrid w:val="0"/>
        </w:rPr>
        <w:t>yra nepakankamas, galima atsargiai vartoti izoprenalino ar kito chronotropinėmis savybėmis pasižyminčio vaistinio preparato. Kai kuriomis aplinkybėmis gali prireikti per veną implantuoti širdies stimuliatorių.</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i/>
          <w:snapToGrid w:val="0"/>
        </w:rPr>
        <w:t>Hipotenzija</w:t>
      </w:r>
      <w:r w:rsidRPr="00AB539D">
        <w:rPr>
          <w:rFonts w:ascii="Times New Roman" w:eastAsia="Times New Roman" w:hAnsi="Times New Roman"/>
          <w:snapToGrid w:val="0"/>
        </w:rPr>
        <w:t>. Į veną leisti skysčių ir kraujagysles sutraukiančių vaistinių preparatų. Gali būti naudinga į veną suleisti gliukagono.</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i/>
          <w:snapToGrid w:val="0"/>
        </w:rPr>
        <w:t>AV blokada (antrojo arba trečiojo laipsnio)</w:t>
      </w:r>
      <w:r w:rsidRPr="00AB539D">
        <w:rPr>
          <w:rFonts w:ascii="Times New Roman" w:eastAsia="Times New Roman" w:hAnsi="Times New Roman"/>
          <w:snapToGrid w:val="0"/>
        </w:rPr>
        <w:t>. Pacientus reikia atidžiai stebėti ir gydyti izoprenalino infuzija arba per veną implantuojant širdies stimuliatorių.</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i/>
          <w:snapToGrid w:val="0"/>
        </w:rPr>
        <w:t>Širdies nepakankamumo paūmėjimas</w:t>
      </w:r>
      <w:r w:rsidRPr="00AB539D">
        <w:rPr>
          <w:rFonts w:ascii="Times New Roman" w:eastAsia="Times New Roman" w:hAnsi="Times New Roman"/>
          <w:snapToGrid w:val="0"/>
        </w:rPr>
        <w:t>. Į veną leisti diuretikų, inotropinio poveikio vaistinių preparatų, kraujagysles plečiančių vaistinių preparatų.</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i/>
          <w:snapToGrid w:val="0"/>
        </w:rPr>
        <w:t>Bronchų spazmas</w:t>
      </w:r>
      <w:r w:rsidRPr="00AB539D">
        <w:rPr>
          <w:rFonts w:ascii="Times New Roman" w:eastAsia="Times New Roman" w:hAnsi="Times New Roman"/>
          <w:snapToGrid w:val="0"/>
        </w:rPr>
        <w:t>. Skirti gydymą bronchus plečiančiais vaistiniais preparatais izoprenalinu, beta 2 simpatomimetiniais vaistiniais preparatais ir (arba) aminofilinu.</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i/>
          <w:snapToGrid w:val="0"/>
        </w:rPr>
        <w:t>Hipoglikemija</w:t>
      </w:r>
      <w:r w:rsidRPr="00AB539D">
        <w:rPr>
          <w:rFonts w:ascii="Times New Roman" w:eastAsia="Times New Roman" w:hAnsi="Times New Roman"/>
          <w:snapToGrid w:val="0"/>
        </w:rPr>
        <w:t>. Į veną leisti gliukozės.</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Default="00AB539D" w:rsidP="00AB539D">
      <w:pPr>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Perindoprilis</w:t>
      </w:r>
    </w:p>
    <w:p w:rsidR="008D0F8F" w:rsidRPr="00AB539D" w:rsidRDefault="008D0F8F" w:rsidP="00AB539D">
      <w:pPr>
        <w:spacing w:after="0" w:line="240" w:lineRule="auto"/>
        <w:jc w:val="both"/>
        <w:rPr>
          <w:rFonts w:ascii="Times New Roman" w:eastAsia="Times New Roman" w:hAnsi="Times New Roman"/>
          <w:snapToGrid w:val="0"/>
          <w:u w:val="single"/>
        </w:rPr>
      </w:pPr>
    </w:p>
    <w:p w:rsidR="00AB539D" w:rsidRPr="00AB539D" w:rsidRDefault="00AB539D" w:rsidP="00AB539D">
      <w:pPr>
        <w:spacing w:after="0" w:line="240" w:lineRule="auto"/>
        <w:jc w:val="both"/>
        <w:rPr>
          <w:rFonts w:ascii="Times New Roman" w:eastAsia="Times New Roman" w:hAnsi="Times New Roman"/>
          <w:i/>
          <w:snapToGrid w:val="0"/>
          <w:u w:val="single"/>
        </w:rPr>
      </w:pPr>
      <w:r w:rsidRPr="00AB539D">
        <w:rPr>
          <w:rFonts w:ascii="Times New Roman" w:eastAsia="Times New Roman" w:hAnsi="Times New Roman"/>
          <w:i/>
          <w:snapToGrid w:val="0"/>
          <w:u w:val="single"/>
        </w:rPr>
        <w:t>Simptomai</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Perdozavimo žmogui duomenys yra riboti. AKF inhibitorių perdozavimo simptomai yra hipotenzija, kraujotakos nepakankamumas (šokas), elektrolitų pusiausvyros sutrikimai, inkstų nepakankamumas, hiperventiliacija, tachikardija, palpitacijos, bradikardija, galvos svaigimas, nerimas ir kosulys.</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spacing w:after="0" w:line="240" w:lineRule="auto"/>
        <w:jc w:val="both"/>
        <w:rPr>
          <w:rFonts w:ascii="Times New Roman" w:eastAsia="Times New Roman" w:hAnsi="Times New Roman"/>
          <w:i/>
          <w:snapToGrid w:val="0"/>
          <w:u w:val="single"/>
        </w:rPr>
      </w:pPr>
      <w:r w:rsidRPr="00AB539D">
        <w:rPr>
          <w:rFonts w:ascii="Times New Roman" w:eastAsia="Times New Roman" w:hAnsi="Times New Roman"/>
          <w:i/>
          <w:snapToGrid w:val="0"/>
          <w:u w:val="single"/>
        </w:rPr>
        <w:t>Gydymas</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Gydant perdozavimo atveju, rekomenduojama į veną infuzijos būdu suleisti 9 mg/ml (0,9 </w:t>
      </w:r>
      <w:r w:rsidRPr="00AB539D">
        <w:rPr>
          <w:rFonts w:ascii="Times New Roman" w:eastAsia="Times New Roman" w:hAnsi="Times New Roman"/>
          <w:snapToGrid w:val="0"/>
        </w:rPr>
        <w:sym w:font="Symbol" w:char="0025"/>
      </w:r>
      <w:r w:rsidRPr="00AB539D">
        <w:rPr>
          <w:rFonts w:ascii="Times New Roman" w:eastAsia="Times New Roman" w:hAnsi="Times New Roman"/>
          <w:snapToGrid w:val="0"/>
        </w:rPr>
        <w:t>) natrio chlorido tirpalo. Pasireiškus hipotenzijai, pacientą reikia paguldyti taip, kaip guldoma ištikus šokui. Be to, apsvarsčius, galima į veną infuzijos būdu suleisti angiotenzino II (jeigu jo yra) ir (ar) į veną suleisti katecholaminų. Perindoprilį iš sisteminės kraujotakos galima pašalinti hemodialize (žr. 4.4 skyrių). Jeigu pasireiškia gydymui atspari bradikardija, reikia implantuoti širdies stimuliatorių. Reikia nuolat stebėti gyvybinius požymius, matuoti elektrolitų ir kreatinino koncentracijas serume.</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5.</w:t>
      </w:r>
      <w:r w:rsidRPr="00AB539D">
        <w:rPr>
          <w:rFonts w:ascii="Times New Roman" w:eastAsia="Times New Roman" w:hAnsi="Times New Roman"/>
          <w:b/>
          <w:bCs/>
          <w:snapToGrid w:val="0"/>
          <w:lang w:eastAsia="x-none"/>
        </w:rPr>
        <w:tab/>
        <w:t>FARMAKOLOGINĖS SAVYBĖS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5.1</w:t>
      </w:r>
      <w:r w:rsidRPr="00AB539D">
        <w:rPr>
          <w:rFonts w:ascii="Times New Roman" w:eastAsia="Times New Roman" w:hAnsi="Times New Roman"/>
          <w:b/>
          <w:bCs/>
          <w:snapToGrid w:val="0"/>
          <w:lang w:eastAsia="x-none"/>
        </w:rPr>
        <w:tab/>
        <w:t>Farmakodinaminės savybės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Farmakoterapinė grupė – AKF inhibitoriai, kiti deriniai. </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ATC kodas –C09BX02.</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Default="00AB539D" w:rsidP="00AB539D">
      <w:pPr>
        <w:tabs>
          <w:tab w:val="left" w:pos="567"/>
        </w:tabs>
        <w:spacing w:after="0" w:line="260" w:lineRule="exact"/>
        <w:rPr>
          <w:rFonts w:ascii="Times New Roman" w:eastAsia="Times New Roman" w:hAnsi="Times New Roman"/>
          <w:snapToGrid w:val="0"/>
          <w:u w:val="single"/>
        </w:rPr>
      </w:pPr>
      <w:r w:rsidRPr="00AB539D">
        <w:rPr>
          <w:rFonts w:ascii="Times New Roman" w:eastAsia="Times New Roman" w:hAnsi="Times New Roman"/>
          <w:snapToGrid w:val="0"/>
          <w:u w:val="single"/>
        </w:rPr>
        <w:t>Veikimo mechanizmas</w:t>
      </w:r>
    </w:p>
    <w:p w:rsidR="008D0F8F" w:rsidRPr="00AB539D" w:rsidRDefault="008D0F8F" w:rsidP="00AB539D">
      <w:pPr>
        <w:tabs>
          <w:tab w:val="left" w:pos="567"/>
        </w:tabs>
        <w:spacing w:after="0" w:line="260" w:lineRule="exact"/>
        <w:rPr>
          <w:rFonts w:ascii="Times New Roman" w:eastAsia="Times New Roman" w:hAnsi="Times New Roman"/>
          <w:snapToGrid w:val="0"/>
          <w:u w:val="single"/>
        </w:rPr>
      </w:pPr>
    </w:p>
    <w:p w:rsidR="00AB539D" w:rsidRDefault="00AB539D" w:rsidP="00AB539D">
      <w:pPr>
        <w:tabs>
          <w:tab w:val="left" w:pos="567"/>
        </w:tabs>
        <w:spacing w:after="0" w:line="240" w:lineRule="auto"/>
        <w:jc w:val="both"/>
        <w:rPr>
          <w:rFonts w:ascii="Times New Roman" w:eastAsia="Times New Roman" w:hAnsi="Times New Roman"/>
          <w:i/>
          <w:snapToGrid w:val="0"/>
          <w:u w:val="single"/>
        </w:rPr>
      </w:pPr>
      <w:r w:rsidRPr="00AB539D">
        <w:rPr>
          <w:rFonts w:ascii="Times New Roman" w:eastAsia="Times New Roman" w:hAnsi="Times New Roman"/>
          <w:i/>
          <w:snapToGrid w:val="0"/>
          <w:u w:val="single"/>
        </w:rPr>
        <w:t>Bizoprololis</w:t>
      </w:r>
    </w:p>
    <w:p w:rsidR="008D0F8F" w:rsidRPr="00AB539D" w:rsidRDefault="008D0F8F" w:rsidP="00AB539D">
      <w:pPr>
        <w:tabs>
          <w:tab w:val="left" w:pos="567"/>
        </w:tabs>
        <w:spacing w:after="0" w:line="240" w:lineRule="auto"/>
        <w:jc w:val="both"/>
        <w:rPr>
          <w:rFonts w:ascii="Times New Roman" w:eastAsia="Times New Roman" w:hAnsi="Times New Roman"/>
          <w:i/>
          <w:snapToGrid w:val="0"/>
          <w:u w:val="single"/>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Bizoprololis yra labai selektyvus beta 1 adrenoreceptorių blokatorius, kuriam nebūdingas vidinis stimuliuojantis aktyvumas ar svarbus membranas stabilizuojantis poveikis. Jo giminingumas bronchų ir kraujagyslių lygiųjų raumenų, o taip pat su metabolizmu susijusiems beta 2 adrenoreceptoriams yra nedidelis. Todėl paprastai nesitikima, kad bizoprololis darytų įtaką kvėpavimo takų pasipriešinimui arba su beta 2 adrenoreceptoriais susijusiam poveikiui metabolizmui. Vaistinio preparato selektyvumas beta 1 adrenoreceptoriams neapsiriboja gydomosiomis dozėmis.</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Default="00AB539D" w:rsidP="008D0F8F">
      <w:pPr>
        <w:keepNext/>
        <w:tabs>
          <w:tab w:val="left" w:pos="567"/>
        </w:tabs>
        <w:autoSpaceDE w:val="0"/>
        <w:autoSpaceDN w:val="0"/>
        <w:adjustRightInd w:val="0"/>
        <w:spacing w:after="0" w:line="260" w:lineRule="exact"/>
        <w:rPr>
          <w:rFonts w:ascii="Times New Roman" w:eastAsia="Times New Roman" w:hAnsi="Times New Roman"/>
          <w:i/>
          <w:snapToGrid w:val="0"/>
          <w:u w:val="single"/>
        </w:rPr>
      </w:pPr>
      <w:r w:rsidRPr="00AB539D">
        <w:rPr>
          <w:rFonts w:ascii="Times New Roman" w:eastAsia="Times New Roman" w:hAnsi="Times New Roman"/>
          <w:i/>
          <w:snapToGrid w:val="0"/>
          <w:u w:val="single"/>
        </w:rPr>
        <w:t>Perindoprilis</w:t>
      </w:r>
    </w:p>
    <w:p w:rsidR="00E1250A" w:rsidRPr="00AB539D" w:rsidRDefault="00E1250A" w:rsidP="004D3323">
      <w:pPr>
        <w:keepNext/>
        <w:tabs>
          <w:tab w:val="left" w:pos="567"/>
        </w:tabs>
        <w:autoSpaceDE w:val="0"/>
        <w:autoSpaceDN w:val="0"/>
        <w:adjustRightInd w:val="0"/>
        <w:spacing w:after="0" w:line="260" w:lineRule="exact"/>
        <w:rPr>
          <w:rFonts w:ascii="Times New Roman" w:eastAsia="Times New Roman" w:hAnsi="Times New Roman"/>
          <w:i/>
          <w:snapToGrid w:val="0"/>
          <w:u w:val="single"/>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Perindoprilis yra fermento, kuris angiotenziną I verčia angiotenzinu II (AKF), inhibitorius. Angiotenziną konvertuojantis fermentas (arba kininazė) yra egzopeptidazė, kuri ne tik angiotenziną I verčia kraujagysles sutraukiančia medžiaga angiotenzinu II, bet ir skaldo jas plečiančią medžiagą bradikininą į neveiklius heptapeptidus. Užslopinus AKF, kraujo plazmoje sumažėja angiotenzino II ir dėl to padidėja renino aktyvumas (dėl renino išskyrimo neigiamojo grįžtamojo ryšio slopinimo) bei sumažėja aldosterono sekrecija. Kadangi AKF ardo bradikininą, todėl juos užslopinus, lokaliai ir sisteminėje kraujotakoje suaktyvėja kalikreino ir kininų sistemos (dėl to aktyvinama prostaglandinų sistema). Įmanoma, jog šie pokyčiai gali prisidėti prie AKF inhibitorių sukeliamo kraujospūdžio mažėjimo ir būti svarbūs tam tikro nepageidaujamo poveikio (pvz., kosulio) pasireiškimui.</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Perindoprilis veikia per savo veiklųjį metabolitą perindoprilatą. Nenustatyta, kad kiti metabolitai slopintų AKF </w:t>
      </w:r>
      <w:r w:rsidRPr="00AB539D">
        <w:rPr>
          <w:rFonts w:ascii="Times New Roman" w:eastAsia="Times New Roman" w:hAnsi="Times New Roman"/>
          <w:i/>
          <w:snapToGrid w:val="0"/>
        </w:rPr>
        <w:t>in vitro</w:t>
      </w:r>
      <w:r w:rsidRPr="00AB539D">
        <w:rPr>
          <w:rFonts w:ascii="Times New Roman" w:eastAsia="Times New Roman" w:hAnsi="Times New Roman"/>
          <w:snapToGrid w:val="0"/>
        </w:rPr>
        <w:t>.</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Default="00AB539D" w:rsidP="00AB539D">
      <w:pPr>
        <w:tabs>
          <w:tab w:val="left" w:pos="567"/>
        </w:tabs>
        <w:spacing w:after="0" w:line="260" w:lineRule="exact"/>
        <w:rPr>
          <w:rFonts w:ascii="Times New Roman" w:eastAsia="Times New Roman" w:hAnsi="Times New Roman"/>
          <w:snapToGrid w:val="0"/>
          <w:u w:val="single"/>
        </w:rPr>
      </w:pPr>
      <w:r w:rsidRPr="00AB539D">
        <w:rPr>
          <w:rFonts w:ascii="Times New Roman" w:eastAsia="Times New Roman" w:hAnsi="Times New Roman"/>
          <w:snapToGrid w:val="0"/>
          <w:u w:val="single"/>
        </w:rPr>
        <w:t>Farmakodinaminis poveikis</w:t>
      </w:r>
    </w:p>
    <w:p w:rsidR="00E1250A" w:rsidRPr="00AB539D" w:rsidRDefault="00E1250A" w:rsidP="00AB539D">
      <w:pPr>
        <w:tabs>
          <w:tab w:val="left" w:pos="567"/>
        </w:tabs>
        <w:spacing w:after="0" w:line="260" w:lineRule="exact"/>
        <w:rPr>
          <w:rFonts w:ascii="Times New Roman" w:eastAsia="Times New Roman" w:hAnsi="Times New Roman"/>
          <w:snapToGrid w:val="0"/>
          <w:u w:val="single"/>
        </w:rPr>
      </w:pPr>
    </w:p>
    <w:p w:rsidR="00AB539D" w:rsidRDefault="00AB539D" w:rsidP="00AB539D">
      <w:pPr>
        <w:tabs>
          <w:tab w:val="left" w:pos="567"/>
        </w:tabs>
        <w:spacing w:after="0" w:line="240" w:lineRule="auto"/>
        <w:jc w:val="both"/>
        <w:rPr>
          <w:rFonts w:ascii="Times New Roman" w:eastAsia="Times New Roman" w:hAnsi="Times New Roman"/>
          <w:i/>
          <w:snapToGrid w:val="0"/>
          <w:u w:val="single"/>
        </w:rPr>
      </w:pPr>
      <w:r w:rsidRPr="00AB539D">
        <w:rPr>
          <w:rFonts w:ascii="Times New Roman" w:eastAsia="Times New Roman" w:hAnsi="Times New Roman"/>
          <w:i/>
          <w:snapToGrid w:val="0"/>
          <w:u w:val="single"/>
        </w:rPr>
        <w:t>Bizoprololis</w:t>
      </w:r>
    </w:p>
    <w:p w:rsidR="00E1250A" w:rsidRPr="00AB539D" w:rsidRDefault="00E1250A" w:rsidP="00AB539D">
      <w:pPr>
        <w:tabs>
          <w:tab w:val="left" w:pos="567"/>
        </w:tabs>
        <w:spacing w:after="0" w:line="240" w:lineRule="auto"/>
        <w:jc w:val="both"/>
        <w:rPr>
          <w:rFonts w:ascii="Times New Roman" w:eastAsia="Times New Roman" w:hAnsi="Times New Roman"/>
          <w:i/>
          <w:snapToGrid w:val="0"/>
          <w:u w:val="single"/>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Bizoprololis nesukelia reikšmingo neigiamo inotropinio poveikio.</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lastRenderedPageBreak/>
        <w:t>Stipriausiais bizoprololio poveikis pasireiškia praėjus 3</w:t>
      </w:r>
      <w:r w:rsidRPr="00AB539D">
        <w:rPr>
          <w:rFonts w:ascii="Times New Roman" w:eastAsia="Times New Roman" w:hAnsi="Times New Roman"/>
          <w:snapToGrid w:val="0"/>
        </w:rPr>
        <w:noBreakHyphen/>
        <w:t>4 valandoms po pavartojimo. Pusinės eliminacijos periodas plazmoje trunka 10</w:t>
      </w:r>
      <w:r w:rsidRPr="00AB539D">
        <w:rPr>
          <w:rFonts w:ascii="Times New Roman" w:eastAsia="Times New Roman" w:hAnsi="Times New Roman"/>
          <w:snapToGrid w:val="0"/>
        </w:rPr>
        <w:noBreakHyphen/>
        <w:t>12 val., todėl bizoprololis veikia 24 valandas.</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Stipriausiais bizoprololio kraujospūdį mažinantis poveikis dažniausiai pasiekiamas po 2 savaičių.</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Išemine širdies liga be lėtinio širdies nepakankamumo sergantiems pacientams trumpą laiką pavartojus bizoprololio, mažėja širdies susitraukimų dažnis ir sistolinis širdies tūris, taigi ir minutinis širdies tūris bei deguonies suvartojimas. Pasiūlytas renino aktyvumo plazmoje sumažėjimo mechanizmas paaiškina antihipertenzinį beta adrenoreceptorių poveikį.</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Bizoprololis, blokuodamas širdies beta adrenerginius receptorius, mažina simpatinės nervų sistemos adrenerginį atsaką. Tai lemia širdies susitraukimų retėjimą ir miokardo kontraktiliškumo sumažėjimą, dėl to miokardas sunaudoja mažiau deguonies, o tai yra pageidautinas poveikis pasireiškus krūtinės anginai, susijusiai su pagrindine išemine širdies liga.</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Default="00AB539D" w:rsidP="00AB539D">
      <w:pPr>
        <w:tabs>
          <w:tab w:val="left" w:pos="567"/>
        </w:tabs>
        <w:spacing w:after="0" w:line="240" w:lineRule="auto"/>
        <w:jc w:val="both"/>
        <w:rPr>
          <w:rFonts w:ascii="Times New Roman" w:eastAsia="Times New Roman" w:hAnsi="Times New Roman"/>
          <w:i/>
          <w:snapToGrid w:val="0"/>
          <w:u w:val="single"/>
        </w:rPr>
      </w:pPr>
      <w:r w:rsidRPr="00AB539D">
        <w:rPr>
          <w:rFonts w:ascii="Times New Roman" w:eastAsia="Times New Roman" w:hAnsi="Times New Roman"/>
          <w:i/>
          <w:snapToGrid w:val="0"/>
          <w:u w:val="single"/>
        </w:rPr>
        <w:t>Perindoprilis</w:t>
      </w:r>
    </w:p>
    <w:p w:rsidR="00E1250A" w:rsidRPr="00AB539D" w:rsidRDefault="00E1250A" w:rsidP="00AB539D">
      <w:pPr>
        <w:tabs>
          <w:tab w:val="left" w:pos="567"/>
        </w:tabs>
        <w:spacing w:after="0" w:line="240" w:lineRule="auto"/>
        <w:jc w:val="both"/>
        <w:rPr>
          <w:rFonts w:ascii="Times New Roman" w:eastAsia="Times New Roman" w:hAnsi="Times New Roman"/>
          <w:i/>
          <w:snapToGrid w:val="0"/>
          <w:u w:val="single"/>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i/>
          <w:snapToGrid w:val="0"/>
        </w:rPr>
      </w:pPr>
      <w:r w:rsidRPr="00AB539D">
        <w:rPr>
          <w:rFonts w:ascii="Times New Roman" w:eastAsia="Times New Roman" w:hAnsi="Times New Roman"/>
          <w:i/>
          <w:snapToGrid w:val="0"/>
        </w:rPr>
        <w:t>Hipertenzija</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Perindoprilis yra veiksmingas gydant visų sunkumo laipsnių hipertenziją: lengvą, vidutinio sunkumo ar sunkią. Stebėtas sistolinio ir diastolinio kraujospūdžio sumažėjimas ir stovint, ir gulint.</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Perindoprilis mažina periferinių kraujagyslių pasipriešinimą, dėl to sumažėja kraujospūdis. Tai lemia periferinės kraujotakos sustiprėjimą, tačiau širdies susitraukimų dažnis nepakinta.</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Inkstų kraujotaka paprastai sustiprėja, tačiau glomerulų filtracijos greitis (GFG) dažniausiai nepakinta.</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Default="00AB539D" w:rsidP="00AB539D">
      <w:pPr>
        <w:tabs>
          <w:tab w:val="left" w:pos="567"/>
        </w:tabs>
        <w:spacing w:after="0" w:line="260" w:lineRule="exact"/>
        <w:rPr>
          <w:rFonts w:ascii="Times New Roman" w:eastAsia="Times New Roman" w:hAnsi="Times New Roman"/>
          <w:snapToGrid w:val="0"/>
          <w:u w:val="single"/>
        </w:rPr>
      </w:pPr>
      <w:r w:rsidRPr="00AB539D">
        <w:rPr>
          <w:rFonts w:ascii="Times New Roman" w:eastAsia="Times New Roman" w:hAnsi="Times New Roman"/>
          <w:snapToGrid w:val="0"/>
          <w:u w:val="single"/>
        </w:rPr>
        <w:t>Klinikinis veiksmingumas ir saugumas</w:t>
      </w:r>
    </w:p>
    <w:p w:rsidR="00E1250A" w:rsidRPr="00AB539D" w:rsidRDefault="00E1250A" w:rsidP="00AB539D">
      <w:pPr>
        <w:tabs>
          <w:tab w:val="left" w:pos="567"/>
        </w:tabs>
        <w:spacing w:after="0" w:line="260" w:lineRule="exact"/>
        <w:rPr>
          <w:rFonts w:ascii="Times New Roman" w:eastAsia="Times New Roman" w:hAnsi="Times New Roman"/>
          <w:snapToGrid w:val="0"/>
          <w:u w:val="single"/>
        </w:rPr>
      </w:pPr>
    </w:p>
    <w:p w:rsidR="00AB539D" w:rsidRDefault="00AB539D" w:rsidP="00AB539D">
      <w:pPr>
        <w:tabs>
          <w:tab w:val="left" w:pos="567"/>
        </w:tabs>
        <w:spacing w:after="0" w:line="240" w:lineRule="auto"/>
        <w:jc w:val="both"/>
        <w:rPr>
          <w:rFonts w:ascii="Times New Roman" w:eastAsia="Times New Roman" w:hAnsi="Times New Roman"/>
          <w:i/>
          <w:snapToGrid w:val="0"/>
          <w:u w:val="single"/>
        </w:rPr>
      </w:pPr>
      <w:r w:rsidRPr="00AB539D">
        <w:rPr>
          <w:rFonts w:ascii="Times New Roman" w:eastAsia="Times New Roman" w:hAnsi="Times New Roman"/>
          <w:i/>
          <w:snapToGrid w:val="0"/>
          <w:u w:val="single"/>
        </w:rPr>
        <w:t>Bizoprololis</w:t>
      </w:r>
    </w:p>
    <w:p w:rsidR="00E1250A" w:rsidRPr="00AB539D" w:rsidRDefault="00E1250A" w:rsidP="00AB539D">
      <w:pPr>
        <w:tabs>
          <w:tab w:val="left" w:pos="567"/>
        </w:tabs>
        <w:spacing w:after="0" w:line="240" w:lineRule="auto"/>
        <w:jc w:val="both"/>
        <w:rPr>
          <w:rFonts w:ascii="Times New Roman" w:eastAsia="Times New Roman" w:hAnsi="Times New Roman"/>
          <w:i/>
          <w:snapToGrid w:val="0"/>
          <w:u w:val="single"/>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Iš viso 2 647 pacientai buvo priimti dalyvauti </w:t>
      </w:r>
      <w:r w:rsidRPr="00AB539D">
        <w:rPr>
          <w:rFonts w:ascii="Times New Roman" w:eastAsia="Times New Roman" w:hAnsi="Times New Roman"/>
          <w:i/>
          <w:snapToGrid w:val="0"/>
        </w:rPr>
        <w:t>CIBIS II</w:t>
      </w:r>
      <w:r w:rsidRPr="00AB539D">
        <w:rPr>
          <w:rFonts w:ascii="Times New Roman" w:eastAsia="Times New Roman" w:hAnsi="Times New Roman"/>
          <w:snapToGrid w:val="0"/>
        </w:rPr>
        <w:t xml:space="preserve"> tyrime. 83 % (n = 2 202) pacientų funkcinis pajėgumas buvo III klasės pagal </w:t>
      </w:r>
      <w:r w:rsidRPr="00AB539D">
        <w:rPr>
          <w:rFonts w:ascii="Times New Roman" w:eastAsia="Times New Roman" w:hAnsi="Times New Roman"/>
          <w:i/>
          <w:snapToGrid w:val="0"/>
        </w:rPr>
        <w:t>NYHA</w:t>
      </w:r>
      <w:r w:rsidRPr="00AB539D">
        <w:rPr>
          <w:rFonts w:ascii="Times New Roman" w:eastAsia="Times New Roman" w:hAnsi="Times New Roman"/>
          <w:snapToGrid w:val="0"/>
        </w:rPr>
        <w:t xml:space="preserve"> ir 17 % (n = 445) pacientų funkcinis pajėgumas buvo IV klasės pagal </w:t>
      </w:r>
      <w:r w:rsidRPr="00AB539D">
        <w:rPr>
          <w:rFonts w:ascii="Times New Roman" w:eastAsia="Times New Roman" w:hAnsi="Times New Roman"/>
          <w:i/>
          <w:snapToGrid w:val="0"/>
        </w:rPr>
        <w:t>NYHA</w:t>
      </w:r>
      <w:r w:rsidRPr="00AB539D">
        <w:rPr>
          <w:rFonts w:ascii="Times New Roman" w:eastAsia="Times New Roman" w:hAnsi="Times New Roman"/>
          <w:snapToGrid w:val="0"/>
        </w:rPr>
        <w:t xml:space="preserve">. Jiems pasireiškė stabilus simptomus sukeliantis sistolinis širdies nepakankamumas (išstūmimo frakcija &lt; 35 %, remiantis echokardiografija). Bendrasis mirtingumas sumažėjo nuo 17,3 % iki 11,8 % (santykinis sumažėjimas 34 %). Buvo stebėtas staigios mirties atvejų sumažėjimas (3,6 %, palyginti su 6,3 %, santykinis sumažėjimas 44 %) ir širdies nepakankamumo epizodų, kurios teko gydyti ligoninėje, skaičiaus sumažėjimas (12 %, palyginti su 17,6 %, santykinis sumažėjimas 36 %). Galiausiai, buvo nustatytas reikšmingas funkcinio pajėgumo būklės pagal </w:t>
      </w:r>
      <w:r w:rsidRPr="00AB539D">
        <w:rPr>
          <w:rFonts w:ascii="Times New Roman" w:eastAsia="Times New Roman" w:hAnsi="Times New Roman"/>
          <w:i/>
          <w:snapToGrid w:val="0"/>
        </w:rPr>
        <w:t>NYHA</w:t>
      </w:r>
      <w:r w:rsidRPr="00AB539D">
        <w:rPr>
          <w:rFonts w:ascii="Times New Roman" w:eastAsia="Times New Roman" w:hAnsi="Times New Roman"/>
          <w:snapToGrid w:val="0"/>
        </w:rPr>
        <w:t xml:space="preserve"> klasifikaciją pagerėjimas. Pradėjus gydymą bizoprololiu ir dozės nustatymo laikotarpiu buvo gydyta ligoninėje dėl bradikardijos (0,53 %), hipotenzijos (0,23 %) ir ūminės dekompensacijos (4,97 %), bet šie atvejai buvo ne dažnesni nei placebo grupėje (0 %, 0,3 % ir 6,74 %). Per visą tyrimo laikotarpį bizoprololio grupėje buvo 20 mirties ir neįgalumą sukėlusio insulto atvejų, o placebo grupėje – 15.</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i/>
          <w:snapToGrid w:val="0"/>
        </w:rPr>
        <w:t>CIBIS II</w:t>
      </w:r>
      <w:r w:rsidRPr="00AB539D">
        <w:rPr>
          <w:rFonts w:ascii="Times New Roman" w:eastAsia="Times New Roman" w:hAnsi="Times New Roman"/>
          <w:snapToGrid w:val="0"/>
        </w:rPr>
        <w:t xml:space="preserve"> tyrime dalyvavo 1 010 pacientų, kuriems buvo ≥ 65 metų ir diagnozuotas lengvas ar vidutinio sunkumo lėtinis širdies nepakankamumas (LŠN; funkcinis pajėgumas buvo II arba III klasės pagal </w:t>
      </w:r>
      <w:r w:rsidRPr="00AB539D">
        <w:rPr>
          <w:rFonts w:ascii="Times New Roman" w:eastAsia="Times New Roman" w:hAnsi="Times New Roman"/>
          <w:i/>
          <w:snapToGrid w:val="0"/>
        </w:rPr>
        <w:t>NYHA</w:t>
      </w:r>
      <w:r w:rsidRPr="00AB539D">
        <w:rPr>
          <w:rFonts w:ascii="Times New Roman" w:eastAsia="Times New Roman" w:hAnsi="Times New Roman"/>
          <w:snapToGrid w:val="0"/>
        </w:rPr>
        <w:t xml:space="preserve">) ir kairiojo skilvelio </w:t>
      </w:r>
      <w:r w:rsidR="005E472A" w:rsidRPr="00AB539D">
        <w:rPr>
          <w:rFonts w:ascii="Times New Roman" w:eastAsia="Times New Roman" w:hAnsi="Times New Roman"/>
          <w:snapToGrid w:val="0"/>
        </w:rPr>
        <w:t>iš</w:t>
      </w:r>
      <w:r w:rsidR="005E472A">
        <w:rPr>
          <w:rFonts w:ascii="Times New Roman" w:eastAsia="Times New Roman" w:hAnsi="Times New Roman"/>
          <w:snapToGrid w:val="0"/>
        </w:rPr>
        <w:t>stūmimo</w:t>
      </w:r>
      <w:r w:rsidR="005E472A" w:rsidRPr="00AB539D">
        <w:rPr>
          <w:rFonts w:ascii="Times New Roman" w:eastAsia="Times New Roman" w:hAnsi="Times New Roman"/>
          <w:snapToGrid w:val="0"/>
        </w:rPr>
        <w:t xml:space="preserve"> </w:t>
      </w:r>
      <w:r w:rsidRPr="00AB539D">
        <w:rPr>
          <w:rFonts w:ascii="Times New Roman" w:eastAsia="Times New Roman" w:hAnsi="Times New Roman"/>
          <w:snapToGrid w:val="0"/>
        </w:rPr>
        <w:t>frakcija ≤ 35 %, kurie pirmiau nebuvo gydyti AKF inhibitoriais, beta adrenoreceptorių blokatoriais arba angiotenzino receptorių blokatoriais. Pacientai buvo gydyti bizoprololio ir enalaprilio deriniu nuo 6 iki 24 mėnesių po pradinio 6 mėnesių gydymo bizoprololiu ar enalapriliu.</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Pradiniam 6 mėnesių gydymui vartojant bizoprololį, buvo stebėtos lėtinio širdies nepakankamumo pasunkėjimo tendencijos. Protokolinė analizė neįrodė, kad pradinis gydymas bizoprololiu yra geresnis už pradinį gydymą enalapriliu, nors buvo nustatyta, kad dviejų LŠN gydymo pradėjimo strategijų atveju svarbiausiosios vertinamosios baigties visų mirties atvejų ir gydymo ligoninėje dažnis tyrimo pabaigoje buvo panašus (32,4 % pradinio gydymo bizoprololiu grupėje, palyginti su 33,1 % pradinio gydymo enalapriliu grupėje, grupėse pagal protokolą). Tyrimas rodo, kad bizoprololiu galima gydyti ir </w:t>
      </w:r>
      <w:r w:rsidRPr="00AB539D">
        <w:rPr>
          <w:rFonts w:ascii="Times New Roman" w:eastAsia="Times New Roman" w:hAnsi="Times New Roman"/>
          <w:snapToGrid w:val="0"/>
        </w:rPr>
        <w:lastRenderedPageBreak/>
        <w:t>senyvus pacientus, sergančius lėtiniu širdies nepakankamumu, lengvos ir vidutinio sunkumo ligos atveju.</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Default="00AB539D" w:rsidP="00AB539D">
      <w:pPr>
        <w:keepNext/>
        <w:keepLines/>
        <w:tabs>
          <w:tab w:val="left" w:pos="567"/>
        </w:tabs>
        <w:spacing w:after="0" w:line="240" w:lineRule="auto"/>
        <w:rPr>
          <w:rFonts w:ascii="Times New Roman" w:eastAsia="Times New Roman" w:hAnsi="Times New Roman"/>
          <w:i/>
          <w:snapToGrid w:val="0"/>
          <w:u w:val="single"/>
        </w:rPr>
      </w:pPr>
      <w:r w:rsidRPr="00AB539D">
        <w:rPr>
          <w:rFonts w:ascii="Times New Roman" w:eastAsia="Times New Roman" w:hAnsi="Times New Roman"/>
          <w:i/>
          <w:snapToGrid w:val="0"/>
          <w:u w:val="single"/>
        </w:rPr>
        <w:t>Perindoprilis</w:t>
      </w:r>
    </w:p>
    <w:p w:rsidR="00E1250A" w:rsidRPr="00AB539D" w:rsidRDefault="00E1250A" w:rsidP="00AB539D">
      <w:pPr>
        <w:keepNext/>
        <w:keepLines/>
        <w:tabs>
          <w:tab w:val="left" w:pos="567"/>
        </w:tabs>
        <w:spacing w:after="0" w:line="240" w:lineRule="auto"/>
        <w:rPr>
          <w:rFonts w:ascii="Times New Roman" w:eastAsia="Times New Roman" w:hAnsi="Times New Roman"/>
          <w:i/>
          <w:snapToGrid w:val="0"/>
          <w:u w:val="single"/>
        </w:rPr>
      </w:pPr>
    </w:p>
    <w:p w:rsidR="00AB539D" w:rsidRPr="00AB539D" w:rsidRDefault="00AB539D" w:rsidP="00AB539D">
      <w:pPr>
        <w:keepNext/>
        <w:keepLines/>
        <w:tabs>
          <w:tab w:val="left" w:pos="567"/>
        </w:tabs>
        <w:spacing w:after="0" w:line="240" w:lineRule="auto"/>
        <w:rPr>
          <w:rFonts w:ascii="Times New Roman" w:eastAsia="Times New Roman" w:hAnsi="Times New Roman"/>
          <w:i/>
          <w:snapToGrid w:val="0"/>
        </w:rPr>
      </w:pPr>
      <w:r w:rsidRPr="00AB539D">
        <w:rPr>
          <w:rFonts w:ascii="Times New Roman" w:eastAsia="Times New Roman" w:hAnsi="Times New Roman"/>
          <w:i/>
          <w:snapToGrid w:val="0"/>
        </w:rPr>
        <w:t>Hipertenzija</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Perindoprilis yra veiksmingas gydant visų sunkumo laipsnių hipertenziją: lengvą, vidutinio sunkumo ar sunkią. Stebėtas sistolinio ir diastolinio kraujospūdžio sumažėjimas ir stovint, ir gulint.</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Perindoprilis mažina periferinių kraujagyslių pasipriešinimą, dėl to sumažėja kraujospūdis. Tai lemia periferinės kraujotakos sustiprėjimą, tačiau širdies susitraukimų dažnis nepakinta.</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Inkstų kraujotaka paprastai sustiprėja, tačiau GFG dažniausiai nepakinta.</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Išgėrus vienkartinę dozę, daugiausiai kraujospūdis sumažėja po 4</w:t>
      </w:r>
      <w:r w:rsidRPr="00AB539D">
        <w:rPr>
          <w:rFonts w:ascii="Times New Roman" w:eastAsia="Times New Roman" w:hAnsi="Times New Roman"/>
          <w:snapToGrid w:val="0"/>
        </w:rPr>
        <w:noBreakHyphen/>
        <w:t>6 valandų ir išsilaiko sumažėjęs ne trumpiau kaip 24 valandas: silpniausias poveikis sudaro maždaug 87</w:t>
      </w:r>
      <w:r w:rsidRPr="00AB539D">
        <w:rPr>
          <w:rFonts w:ascii="Times New Roman" w:eastAsia="Times New Roman" w:hAnsi="Times New Roman"/>
          <w:snapToGrid w:val="0"/>
        </w:rPr>
        <w:noBreakHyphen/>
        <w:t>100 % stipriausio poveikio.</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Kraujospūdis sumažėja greitai. Pacientų, kuriems pasireiškia atsakas, kraujospūdis sunormalėja per mėnesį, tolesnio gydymo metu poveikis neišnyksta ir nebūna tachifilaksijos.</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Nutraukus vaistinio preparato vartojimą, atoveiksmio reakcijos nebūna.</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Perindoprilis mažina kairiojo skilvelio hipertrofiją.</w:t>
      </w:r>
    </w:p>
    <w:p w:rsidR="00AB539D" w:rsidRPr="00AB539D" w:rsidRDefault="00AB539D" w:rsidP="00AB539D">
      <w:pPr>
        <w:tabs>
          <w:tab w:val="left" w:pos="567"/>
        </w:tabs>
        <w:autoSpaceDE w:val="0"/>
        <w:autoSpaceDN w:val="0"/>
        <w:adjustRightInd w:val="0"/>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Įrodyta, jog vaistinis preparatas plečia žmogaus kraujagysles, pagerina stambiųjų arterijų elastingumą ir mažina smulkiųjų arterijų sienelės viduriniojo dangalo ir spindžio santykį.</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Kartu su perindopriliu pradėjus vartoti tiazidinį diuretiką, pasireiškia adityvus sinergetinis poveikis. Be to, tiazidinį diuretiką vartojant kartu su AKF inhibitoriumi, mažėja gydymo diuretiku sukeltos hipokalemijos atsiradimo riziką.</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i/>
          <w:snapToGrid w:val="0"/>
        </w:rPr>
      </w:pPr>
      <w:r w:rsidRPr="00AB539D">
        <w:rPr>
          <w:rFonts w:ascii="Times New Roman" w:eastAsia="Times New Roman" w:hAnsi="Times New Roman"/>
          <w:i/>
          <w:snapToGrid w:val="0"/>
        </w:rPr>
        <w:t>Pacientai, kuriems pasireiškia stabili išeminė širdies liga</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i/>
          <w:snapToGrid w:val="0"/>
        </w:rPr>
        <w:t>EUROPA</w:t>
      </w:r>
      <w:r w:rsidRPr="00AB539D">
        <w:rPr>
          <w:rFonts w:ascii="Times New Roman" w:eastAsia="Times New Roman" w:hAnsi="Times New Roman"/>
          <w:snapToGrid w:val="0"/>
        </w:rPr>
        <w:t xml:space="preserve"> buvo daugiacentris, tarptautinis, atsitiktinių imčių, dvigubai koduotas, placebu kontroliuojamasis 4 metus trukęs klinikinis tyrimas.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Dvylika tūkstančių du šimtai aštuoniolika (12 218) vyresnių kaip 18 metų pacientų atsitiktiniu būdu buvo suskirstyti į grupes ir vartojo perindoprilio tert-butilaminą (dozė atitiko 10 mg perindoprilio arginino) (n = 6 110) arba placebą (n = 6 108).</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Tiriamiesiems buvo diagnozuota išeminė širdies liga be klinikinių širdies nepakankamumo požymių. Iš viso 90 % pacientų anksčiau buvo patyrę miokardo infarktą ir (ar) jiems buvo atlikta vainikinių kraujagyslių revaskuliarizacija. Daugumai pacientų tiriamasis vaistinis preparatas buvo skiriamas kartu su įprastiniu gydymu, įskaitant trombocitų funkciją slopinančius vaistinius preparatus, lipidų koncentraciją mažinančius vaistinius preparatus ir beta adrenoreceptorių blokatorius.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Pagrindinis veiksmingumo kriterijus buvo kardiovaskulinis mirtingumas, nemirtinas miokardo infarktas ir (ar) širdies sustojimas, kuriam įvykus, pacientai buvo sėkmingai atgaivinti. Gydant 8 mg perindoprilio tert-butilamino doze (atitinka 10 mg perindoprilio arginino dozę) vieną kartą per parą buvo nustatytas reikšmingas absoliutus svarbiausiosios vertinamosios baigties sumažėjimas 1,9 % (santykinės rizikos sumažėjimas 20 %, 95 % PI [9,4; 28,6] – p &lt; 0,001).</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Palyginti su placebo grupe, pacientų, patyrusių miokardo infarktą ir (ar) revaskuliarizaciją, absoliutus svarbiausiosios vertinamosios baigties sumažėjimas sudarė 2,2 %, atitinkamai santykinis rizikos sumažėjimas buvo 22,4 % (95 % PI [12,0; 31,6] – p &lt; 0,001).</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i/>
          <w:snapToGrid w:val="0"/>
        </w:rPr>
        <w:lastRenderedPageBreak/>
        <w:t>EUROPA</w:t>
      </w:r>
      <w:r w:rsidRPr="00AB539D">
        <w:rPr>
          <w:rFonts w:ascii="Times New Roman" w:eastAsia="Times New Roman" w:hAnsi="Times New Roman"/>
          <w:snapToGrid w:val="0"/>
        </w:rPr>
        <w:t xml:space="preserve"> tyrime dalyvavusių pacientų, gydytų beta adrenoreceptorių blokatoriais, pogrupio vėlesnės (angl., </w:t>
      </w:r>
      <w:r w:rsidRPr="00AB539D">
        <w:rPr>
          <w:rFonts w:ascii="Times New Roman" w:eastAsia="Times New Roman" w:hAnsi="Times New Roman"/>
          <w:i/>
          <w:snapToGrid w:val="0"/>
        </w:rPr>
        <w:t>post-hoc</w:t>
      </w:r>
      <w:r w:rsidRPr="00AB539D">
        <w:rPr>
          <w:rFonts w:ascii="Times New Roman" w:eastAsia="Times New Roman" w:hAnsi="Times New Roman"/>
          <w:snapToGrid w:val="0"/>
        </w:rPr>
        <w:t>) analizės duomenimis, perindoprilio vartojimas kartu su beta adrenoreceptorių blokatoriumi (n = 3 789) parodė reikšmingą absoliutų bendros kardiovaskulinio mirtingumo, nemirtino miokardo infarkto ir (ar) širdies sustojimo su sėkmingu atgaivinimu baigties sumažėjimą 2,2 % (santykinė rizika 24 %, 95 % PI [9,5; 36.4]), palyginti su beta adrenoreceptorių blokatoriaus vartojimu be perindoprilio (n = 3 745).</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i/>
          <w:snapToGrid w:val="0"/>
        </w:rPr>
      </w:pPr>
      <w:r w:rsidRPr="00AB539D">
        <w:rPr>
          <w:rFonts w:ascii="Times New Roman" w:eastAsia="Times New Roman" w:hAnsi="Times New Roman"/>
          <w:i/>
          <w:snapToGrid w:val="0"/>
        </w:rPr>
        <w:t>Dvigubos renino, angiotenzino ir aldosterono sistemos (RAAS) blokados klinikinio tyrimo duomenys</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Dviejų didelių atsitiktinių imčių kontroliuojamųjų tyrimų (</w:t>
      </w:r>
      <w:r w:rsidRPr="00AB539D">
        <w:rPr>
          <w:rFonts w:ascii="Times New Roman" w:eastAsia="Times New Roman" w:hAnsi="Times New Roman"/>
          <w:i/>
          <w:snapToGrid w:val="0"/>
        </w:rPr>
        <w:t>ONTARGET</w:t>
      </w:r>
      <w:r w:rsidRPr="00AB539D">
        <w:rPr>
          <w:rFonts w:ascii="Times New Roman" w:eastAsia="Times New Roman" w:hAnsi="Times New Roman"/>
          <w:snapToGrid w:val="0"/>
        </w:rPr>
        <w:t xml:space="preserve"> [angl., </w:t>
      </w:r>
      <w:r w:rsidRPr="00AB539D">
        <w:rPr>
          <w:rFonts w:ascii="Times New Roman" w:eastAsia="Times New Roman" w:hAnsi="Times New Roman"/>
          <w:i/>
          <w:snapToGrid w:val="0"/>
        </w:rPr>
        <w:t>ONgoing Telmisartan Alone and in combination with Ramipril Global Endpoint Trial</w:t>
      </w:r>
      <w:r w:rsidRPr="00AB539D">
        <w:rPr>
          <w:rFonts w:ascii="Times New Roman" w:eastAsia="Times New Roman" w:hAnsi="Times New Roman"/>
          <w:snapToGrid w:val="0"/>
        </w:rPr>
        <w:t xml:space="preserve"> – tebevykstantis pasaulinis vieno telmisartano ir vartojimo kartu su ramipriliu bendrųjų vertinamųjų baigčių tyrimas) ir </w:t>
      </w:r>
      <w:r w:rsidRPr="00AB539D">
        <w:rPr>
          <w:rFonts w:ascii="Times New Roman" w:eastAsia="Times New Roman" w:hAnsi="Times New Roman"/>
          <w:i/>
          <w:snapToGrid w:val="0"/>
        </w:rPr>
        <w:t>VA NEPHRON-D</w:t>
      </w:r>
      <w:r w:rsidRPr="00AB539D">
        <w:rPr>
          <w:rFonts w:ascii="Times New Roman" w:eastAsia="Times New Roman" w:hAnsi="Times New Roman"/>
          <w:snapToGrid w:val="0"/>
        </w:rPr>
        <w:t xml:space="preserve"> (angl., </w:t>
      </w:r>
      <w:r w:rsidRPr="00AB539D">
        <w:rPr>
          <w:rFonts w:ascii="Times New Roman" w:eastAsia="Times New Roman" w:hAnsi="Times New Roman"/>
          <w:i/>
          <w:snapToGrid w:val="0"/>
        </w:rPr>
        <w:t>The Veterans Affairs Nephropathy in Diabetes</w:t>
      </w:r>
      <w:r w:rsidRPr="00AB539D">
        <w:rPr>
          <w:rFonts w:ascii="Times New Roman" w:eastAsia="Times New Roman" w:hAnsi="Times New Roman"/>
          <w:snapToGrid w:val="0"/>
        </w:rPr>
        <w:t xml:space="preserve"> – veteranų nefropatijos ir diabeto tyrimas) metu buvo tirtas AKF inhibitoriaus vartojimas kartu su angiotenzino II receptorių blokatoriumi.</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i/>
          <w:snapToGrid w:val="0"/>
        </w:rPr>
        <w:t>ONTARGET</w:t>
      </w:r>
      <w:r w:rsidRPr="00AB539D">
        <w:rPr>
          <w:rFonts w:ascii="Times New Roman" w:eastAsia="Times New Roman" w:hAnsi="Times New Roman"/>
          <w:snapToGrid w:val="0"/>
        </w:rPr>
        <w:t xml:space="preserve"> buvo tyrimas, kuriame dalyvavo pacientai, turintys kardiovaskulinės arba cerebrovaskulinės ligos anamnezę, arba sergantys 2 tipo cukriniu diabetu, kuriems kartu buvo diagnozuota galutinės stadijos organo pažaida. </w:t>
      </w:r>
      <w:r w:rsidRPr="00AB539D">
        <w:rPr>
          <w:rFonts w:ascii="Times New Roman" w:eastAsia="Times New Roman" w:hAnsi="Times New Roman"/>
          <w:i/>
          <w:snapToGrid w:val="0"/>
        </w:rPr>
        <w:t>VA NEPHRON-D</w:t>
      </w:r>
      <w:r w:rsidRPr="00AB539D">
        <w:rPr>
          <w:rFonts w:ascii="Times New Roman" w:eastAsia="Times New Roman" w:hAnsi="Times New Roman"/>
          <w:snapToGrid w:val="0"/>
        </w:rPr>
        <w:t xml:space="preserve"> buvo tyrimas, kuriame dalyvavo pacientai, sergantys 2 tipo cukriniu diabetu ir diabetine nefropatija.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Šie tyrimai parodė reikšmingą palankų poveikį inkstų ir (ar) kardiovaskulinėms baigtims ir mirtingumui, bet buvo stebėtas hiperkalemijos, ūminės inkstų pažaidos ir (ar) hipotenzijos rizikos padidėjimas, palyginti su monoterapija. Atsižvelgiant į panašias farmakodinamines savybes, šie duomenys yra taip pat svarbūs kitiems AKF inhibitoriams ir angiotenzino II receptorių blokatoriams.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Todėl AKF inhibitorių negalima vartoti kartu su ir angiotenzino II receptorių blokatoriais pacientams, sergantiems diabetine nefropatija.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i/>
          <w:snapToGrid w:val="0"/>
        </w:rPr>
        <w:t>ALTITUDE</w:t>
      </w:r>
      <w:r w:rsidRPr="00AB539D">
        <w:rPr>
          <w:rFonts w:ascii="Times New Roman" w:eastAsia="Times New Roman" w:hAnsi="Times New Roman"/>
          <w:snapToGrid w:val="0"/>
        </w:rPr>
        <w:t xml:space="preserve"> (angl., </w:t>
      </w:r>
      <w:r w:rsidRPr="00AB539D">
        <w:rPr>
          <w:rFonts w:ascii="Times New Roman" w:eastAsia="Times New Roman" w:hAnsi="Times New Roman"/>
          <w:i/>
          <w:snapToGrid w:val="0"/>
        </w:rPr>
        <w:t>Aliskiren Trial in Type 2 Diabetes Using Cardiovascular and Renal Disease Endpoints</w:t>
      </w:r>
      <w:r w:rsidRPr="00AB539D">
        <w:rPr>
          <w:rFonts w:ascii="Times New Roman" w:eastAsia="Times New Roman" w:hAnsi="Times New Roman"/>
          <w:snapToGrid w:val="0"/>
        </w:rPr>
        <w:t xml:space="preserve"> – aliskireno įtakos 2 tipo diabetu sergančių pacientų kardiovaskulinių ir inkstų ligų baigtims tyrimas) buvo tyrimas, kuris buvo suplanuotas ištirti įprastinio gydymo AKF inhibitoriumi arba angiotenzino II receptorių blokatoriumi papildymo aliskirenu naudą pacientams, sergantiems 2 tipo cukriniu diabetu ir lėtine inkstų liga, širdies ir kraujagyslių liga arba abiem ligomis. Tyrimas buvo nutrauktas pirmiau numatyto laiko dėl nepageidaujamų baigčių rizikos padidėjimo. Aliskireno grupėje buvo didesnis kardiovaskulinių mirčių ir insulto atvejų skaičius nei placebo grupėje ir apie nepageidaujamus reiškinius ar dominančius sunkius nepageidaujamus reiškinius (hiperkalemija, hipotenzija, inkstų funkcijos sutrikimas) dažniau buvo pranešta aliskireno nei placebo grupėje.</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i/>
          <w:snapToGrid w:val="0"/>
        </w:rPr>
      </w:pPr>
      <w:r w:rsidRPr="00AB539D">
        <w:rPr>
          <w:rFonts w:ascii="Times New Roman" w:eastAsia="Times New Roman" w:hAnsi="Times New Roman"/>
          <w:i/>
          <w:snapToGrid w:val="0"/>
        </w:rPr>
        <w:t>Vaikų populiacija</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Duomenų apie </w:t>
      </w: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xml:space="preserve"> vartojimą vaikams nėra.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 xml:space="preserve">Europos vaistų agentūra atleido nuo įpareigojimo pateikti hipertenzijos, stabilios išeminės širdies ligos ir lėtinio širdies nepakankamumo gydymo </w:t>
      </w: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xml:space="preserve"> tyrimų su visais vaikų populiacijos pogrupiais duomenis (vartojimo vaikams informacija pateikiama 4.2 skyriuje).</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5.2</w:t>
      </w:r>
      <w:r w:rsidRPr="00AB539D">
        <w:rPr>
          <w:rFonts w:ascii="Times New Roman" w:eastAsia="Times New Roman" w:hAnsi="Times New Roman"/>
          <w:b/>
          <w:bCs/>
          <w:snapToGrid w:val="0"/>
          <w:lang w:eastAsia="x-none"/>
        </w:rPr>
        <w:tab/>
        <w:t>Farmakokinetinės savybės</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 xml:space="preserve">Vartojant </w:t>
      </w: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bizoprololio ir perindoprilio absorbcijos greitis ir dydis reikšmingai nesiskyrė nuo bizoprololio ir perindoprilio absorbcijos greičio ir dydžio monoterapijos atvejais.</w:t>
      </w:r>
    </w:p>
    <w:p w:rsidR="00AB539D" w:rsidRPr="00AB539D" w:rsidRDefault="00AB539D" w:rsidP="00AB539D">
      <w:pPr>
        <w:spacing w:after="0" w:line="240" w:lineRule="auto"/>
        <w:rPr>
          <w:rFonts w:ascii="Times New Roman" w:eastAsia="Times New Roman" w:hAnsi="Times New Roman"/>
          <w:snapToGrid w:val="0"/>
        </w:rPr>
      </w:pPr>
    </w:p>
    <w:p w:rsid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Bizoprololis</w:t>
      </w:r>
    </w:p>
    <w:p w:rsidR="00956A6E" w:rsidRPr="00AB539D" w:rsidRDefault="00956A6E" w:rsidP="00AB539D">
      <w:pPr>
        <w:tabs>
          <w:tab w:val="left" w:pos="567"/>
        </w:tabs>
        <w:spacing w:after="0" w:line="240" w:lineRule="auto"/>
        <w:jc w:val="both"/>
        <w:rPr>
          <w:rFonts w:ascii="Times New Roman" w:eastAsia="Times New Roman" w:hAnsi="Times New Roman"/>
          <w:snapToGrid w:val="0"/>
          <w:u w:val="single"/>
        </w:rPr>
      </w:pPr>
    </w:p>
    <w:p w:rsidR="00AB539D" w:rsidRPr="00AB539D" w:rsidRDefault="00AB539D" w:rsidP="00AB539D">
      <w:pPr>
        <w:tabs>
          <w:tab w:val="left" w:pos="567"/>
        </w:tabs>
        <w:spacing w:after="0" w:line="260" w:lineRule="exact"/>
        <w:ind w:right="-142"/>
        <w:rPr>
          <w:rFonts w:ascii="Times New Roman" w:eastAsia="Times New Roman" w:hAnsi="Times New Roman"/>
          <w:i/>
          <w:snapToGrid w:val="0"/>
          <w:u w:val="single"/>
        </w:rPr>
      </w:pPr>
      <w:r w:rsidRPr="00AB539D">
        <w:rPr>
          <w:rFonts w:ascii="Times New Roman" w:eastAsia="Times New Roman" w:hAnsi="Times New Roman"/>
          <w:i/>
          <w:snapToGrid w:val="0"/>
          <w:u w:val="single"/>
        </w:rPr>
        <w:t>Absorbcija</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r w:rsidRPr="00AB539D">
        <w:rPr>
          <w:rFonts w:ascii="Times New Roman" w:eastAsia="Times New Roman" w:hAnsi="Times New Roman"/>
          <w:snapToGrid w:val="0"/>
        </w:rPr>
        <w:t>Beveik visas (&gt; 90 %) bizoprololis yra absorbuojamas iš virškinimo trakto ir dėl nedidelės dalies metabolizmo pirmojo prasiskverbimo metu (maždaug 10 %), išgerto bizoprololio biologinis prieinamumas yra maždaug 90 %.</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p>
    <w:p w:rsidR="00AB539D" w:rsidRPr="00AB539D" w:rsidRDefault="00AB539D" w:rsidP="00AB539D">
      <w:pPr>
        <w:tabs>
          <w:tab w:val="left" w:pos="567"/>
        </w:tabs>
        <w:spacing w:after="0" w:line="260" w:lineRule="exact"/>
        <w:ind w:right="-142"/>
        <w:rPr>
          <w:rFonts w:ascii="Times New Roman" w:eastAsia="Times New Roman" w:hAnsi="Times New Roman"/>
          <w:i/>
          <w:snapToGrid w:val="0"/>
          <w:u w:val="single"/>
        </w:rPr>
      </w:pPr>
      <w:r w:rsidRPr="00AB539D">
        <w:rPr>
          <w:rFonts w:ascii="Times New Roman" w:eastAsia="Times New Roman" w:hAnsi="Times New Roman"/>
          <w:i/>
          <w:snapToGrid w:val="0"/>
          <w:u w:val="single"/>
        </w:rPr>
        <w:lastRenderedPageBreak/>
        <w:t>Pasiskirstymas</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r w:rsidRPr="00AB539D">
        <w:rPr>
          <w:rFonts w:ascii="Times New Roman" w:eastAsia="Times New Roman" w:hAnsi="Times New Roman"/>
          <w:snapToGrid w:val="0"/>
        </w:rPr>
        <w:t>Pasiskirstymo tūris yra 3,5 l/kg. Maždaug 30 % bizoprololio prisijungia prie plazmos baltymų.</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i/>
          <w:snapToGrid w:val="0"/>
          <w:u w:val="single"/>
        </w:rPr>
      </w:pPr>
      <w:r w:rsidRPr="00AB539D">
        <w:rPr>
          <w:rFonts w:ascii="Times New Roman" w:eastAsia="Times New Roman" w:hAnsi="Times New Roman"/>
          <w:i/>
          <w:snapToGrid w:val="0"/>
          <w:u w:val="single"/>
        </w:rPr>
        <w:t>Biotransformacija ir eliminacija</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r w:rsidRPr="00AB539D">
        <w:rPr>
          <w:rFonts w:ascii="Times New Roman" w:eastAsia="Times New Roman" w:hAnsi="Times New Roman"/>
          <w:snapToGrid w:val="0"/>
        </w:rPr>
        <w:t>Bizoprololis yra šalinamas iš organizmo dviem būdais: 50 % dozės yra metabolizuojama kepenyse į neveiklius metabolitus, kurie pašalinami per inkstus, kiti 50 % dozės yra pašalinami per inkstus nemetabolizuota forma. Bendrasis klirensas yra maždaug 15 l/val. Pusinis periodas plazmoje trunka 10</w:t>
      </w:r>
      <w:r w:rsidRPr="00AB539D">
        <w:rPr>
          <w:rFonts w:ascii="Times New Roman" w:eastAsia="Times New Roman" w:hAnsi="Times New Roman"/>
          <w:snapToGrid w:val="0"/>
        </w:rPr>
        <w:noBreakHyphen/>
        <w:t>12 valandų ir užtikrina, kad vaistinį preparatą dozuojant vieną kartą per parą, poveikis išsilaiko 24 valandas.</w:t>
      </w:r>
    </w:p>
    <w:p w:rsidR="00AB539D" w:rsidRPr="00AB539D" w:rsidRDefault="00AB539D" w:rsidP="00AB539D">
      <w:pPr>
        <w:tabs>
          <w:tab w:val="left" w:pos="567"/>
        </w:tabs>
        <w:spacing w:after="0" w:line="260" w:lineRule="exact"/>
        <w:rPr>
          <w:rFonts w:ascii="Times New Roman" w:eastAsia="Times New Roman" w:hAnsi="Times New Roman"/>
          <w:snapToGrid w:val="0"/>
          <w:u w:val="single"/>
        </w:rPr>
      </w:pPr>
    </w:p>
    <w:p w:rsidR="00AB539D" w:rsidRDefault="00AB539D" w:rsidP="00AB539D">
      <w:pPr>
        <w:tabs>
          <w:tab w:val="left" w:pos="567"/>
        </w:tabs>
        <w:spacing w:after="0" w:line="260" w:lineRule="exact"/>
        <w:rPr>
          <w:rFonts w:ascii="Times New Roman" w:eastAsia="Times New Roman" w:hAnsi="Times New Roman"/>
          <w:i/>
          <w:snapToGrid w:val="0"/>
          <w:color w:val="000000"/>
          <w:u w:val="single"/>
        </w:rPr>
      </w:pPr>
      <w:r w:rsidRPr="00AB539D">
        <w:rPr>
          <w:rFonts w:ascii="Times New Roman" w:eastAsia="Times New Roman" w:hAnsi="Times New Roman"/>
          <w:i/>
          <w:snapToGrid w:val="0"/>
          <w:color w:val="000000"/>
          <w:u w:val="single"/>
        </w:rPr>
        <w:t>Ypatingos populiacijos</w:t>
      </w:r>
    </w:p>
    <w:p w:rsidR="00956A6E" w:rsidRPr="00AB539D" w:rsidRDefault="00956A6E" w:rsidP="00AB539D">
      <w:pPr>
        <w:tabs>
          <w:tab w:val="left" w:pos="567"/>
        </w:tabs>
        <w:spacing w:after="0" w:line="260" w:lineRule="exact"/>
        <w:rPr>
          <w:rFonts w:ascii="Times New Roman" w:eastAsia="Times New Roman" w:hAnsi="Times New Roman"/>
          <w:i/>
          <w:snapToGrid w:val="0"/>
          <w:u w:val="single"/>
        </w:rPr>
      </w:pP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r w:rsidRPr="00AB539D">
        <w:rPr>
          <w:rFonts w:ascii="Times New Roman" w:eastAsia="Times New Roman" w:hAnsi="Times New Roman"/>
          <w:snapToGrid w:val="0"/>
        </w:rPr>
        <w:t>Bizoprololio kinetika yra tiesinio pobūdžio ir nepriklauso nuo amžiaus.</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r w:rsidRPr="00AB539D">
        <w:rPr>
          <w:rFonts w:ascii="Times New Roman" w:eastAsia="Times New Roman" w:hAnsi="Times New Roman"/>
          <w:snapToGrid w:val="0"/>
        </w:rPr>
        <w:t xml:space="preserve">Kadangi vaistinio preparato eliminacija vyksta tokia pačia apimtimi per inkstus ir kepenis, pacientams, kuriems pasireiškia kepenų ar inkstų nepakankamumas, dozavimo keisti nereikia. Farmakokinetika pacientų, kuriems pasireiškia lėtinis širdies nepakankamumas ir yra sutrikusi inkstų ar kepenų funkcija, organizme netirta. Bizoprololio koncentracijos pacientų, kuriems pasireiškia lėtinis širdies nepakankamumas (III funkcinio pajėgumo klasės pagal </w:t>
      </w:r>
      <w:r w:rsidRPr="00AB539D">
        <w:rPr>
          <w:rFonts w:ascii="Times New Roman" w:eastAsia="Times New Roman" w:hAnsi="Times New Roman"/>
          <w:i/>
          <w:snapToGrid w:val="0"/>
        </w:rPr>
        <w:t>NYHA</w:t>
      </w:r>
      <w:r w:rsidRPr="00AB539D">
        <w:rPr>
          <w:rFonts w:ascii="Times New Roman" w:eastAsia="Times New Roman" w:hAnsi="Times New Roman"/>
          <w:snapToGrid w:val="0"/>
        </w:rPr>
        <w:t>), plazmoje būna didesnės, o pusinės eliminacijos laikas ilgesnis, palyginti su sveikų savanorių. Vartojant 10 mg paros dozę, didžiausia koncentracija plazmoje pusiausvyros apykaitos sąlygomis yra 64 ± 21 ng/ml, o pusinės eliminacijos laikas trunka 17 ± 5 valandų.</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p>
    <w:p w:rsid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Perindoprilis</w:t>
      </w:r>
    </w:p>
    <w:p w:rsidR="00956A6E" w:rsidRPr="00AB539D" w:rsidRDefault="00956A6E" w:rsidP="00AB539D">
      <w:pPr>
        <w:tabs>
          <w:tab w:val="left" w:pos="567"/>
        </w:tabs>
        <w:spacing w:after="0" w:line="240" w:lineRule="auto"/>
        <w:jc w:val="both"/>
        <w:rPr>
          <w:rFonts w:ascii="Times New Roman" w:eastAsia="Times New Roman" w:hAnsi="Times New Roman"/>
          <w:snapToGrid w:val="0"/>
          <w:u w:val="single"/>
        </w:rPr>
      </w:pPr>
    </w:p>
    <w:p w:rsidR="00AB539D" w:rsidRPr="00AB539D" w:rsidRDefault="00AB539D" w:rsidP="00AB539D">
      <w:pPr>
        <w:tabs>
          <w:tab w:val="left" w:pos="567"/>
        </w:tabs>
        <w:spacing w:after="0" w:line="260" w:lineRule="exact"/>
        <w:ind w:right="-142"/>
        <w:rPr>
          <w:rFonts w:ascii="Times New Roman" w:eastAsia="Times New Roman" w:hAnsi="Times New Roman"/>
          <w:i/>
          <w:snapToGrid w:val="0"/>
          <w:u w:val="single"/>
        </w:rPr>
      </w:pPr>
      <w:r w:rsidRPr="00AB539D">
        <w:rPr>
          <w:rFonts w:ascii="Times New Roman" w:eastAsia="Times New Roman" w:hAnsi="Times New Roman"/>
          <w:i/>
          <w:snapToGrid w:val="0"/>
          <w:u w:val="single"/>
        </w:rPr>
        <w:t>Absorbcija</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r w:rsidRPr="00AB539D">
        <w:rPr>
          <w:rFonts w:ascii="Times New Roman" w:eastAsia="Times New Roman" w:hAnsi="Times New Roman"/>
          <w:snapToGrid w:val="0"/>
        </w:rPr>
        <w:t>Išgertas perindoprilis yra greitai absorbuojamas, didžiausia jo koncentracija kraujyje atsiranda per vieną valandą. Perindoprilio pusinės eliminacijos iš plazmos periodas trunka 1 valandą.</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p>
    <w:p w:rsidR="00AB539D" w:rsidRPr="00AB539D" w:rsidRDefault="00AB539D" w:rsidP="00AB539D">
      <w:pPr>
        <w:tabs>
          <w:tab w:val="left" w:pos="567"/>
        </w:tabs>
        <w:spacing w:after="0" w:line="260" w:lineRule="exact"/>
        <w:ind w:right="-142"/>
        <w:rPr>
          <w:rFonts w:ascii="Times New Roman" w:eastAsia="Times New Roman" w:hAnsi="Times New Roman"/>
          <w:i/>
          <w:snapToGrid w:val="0"/>
          <w:u w:val="single"/>
        </w:rPr>
      </w:pPr>
      <w:r w:rsidRPr="00AB539D">
        <w:rPr>
          <w:rFonts w:ascii="Times New Roman" w:eastAsia="Times New Roman" w:hAnsi="Times New Roman"/>
          <w:i/>
          <w:snapToGrid w:val="0"/>
          <w:u w:val="single"/>
        </w:rPr>
        <w:t>Pasiskirstymas</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r w:rsidRPr="00AB539D">
        <w:rPr>
          <w:rFonts w:ascii="Times New Roman" w:eastAsia="Times New Roman" w:hAnsi="Times New Roman"/>
          <w:snapToGrid w:val="0"/>
        </w:rPr>
        <w:t>Neprisijungusio perindoprilato pasiskirstymo tūris yra maždaug 0,2 l/kg. Maždaug 20 % perindoprilato prisijungia prie plazmos baltymų, daugiausia AKF, bet prisijungimas priklauso nuo koncentracijos.</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p>
    <w:p w:rsidR="00AB539D" w:rsidRPr="00AB539D" w:rsidRDefault="00AB539D" w:rsidP="00AB539D">
      <w:pPr>
        <w:tabs>
          <w:tab w:val="left" w:pos="567"/>
        </w:tabs>
        <w:spacing w:after="0" w:line="260" w:lineRule="exact"/>
        <w:ind w:right="-142"/>
        <w:rPr>
          <w:rFonts w:ascii="Times New Roman" w:eastAsia="Times New Roman" w:hAnsi="Times New Roman"/>
          <w:i/>
          <w:snapToGrid w:val="0"/>
        </w:rPr>
      </w:pPr>
      <w:r w:rsidRPr="00AB539D">
        <w:rPr>
          <w:rFonts w:ascii="Times New Roman" w:eastAsia="Times New Roman" w:hAnsi="Times New Roman"/>
          <w:i/>
          <w:snapToGrid w:val="0"/>
          <w:u w:val="single"/>
        </w:rPr>
        <w:t>Biotransformacija</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r w:rsidRPr="00AB539D">
        <w:rPr>
          <w:rFonts w:ascii="Times New Roman" w:eastAsia="Times New Roman" w:hAnsi="Times New Roman"/>
          <w:snapToGrid w:val="0"/>
        </w:rPr>
        <w:t>Perindoprilis yra provaistas. Dvidešimt septyni procentai išgertos perindoprilio dozės į kraujotaką patenka veikliojo metabolito perindoprilato pavidalu. Be perindoprilato, atsiranda dar penkių rūšių neveiklių metabolitų. Didžiausia perindoprilato koncentracija kraujo plazmoje pasiekiama per 3</w:t>
      </w:r>
      <w:r w:rsidRPr="00AB539D">
        <w:rPr>
          <w:rFonts w:ascii="Times New Roman" w:eastAsia="Times New Roman" w:hAnsi="Times New Roman"/>
          <w:snapToGrid w:val="0"/>
        </w:rPr>
        <w:noBreakHyphen/>
        <w:t>4 valandas.</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r w:rsidRPr="00AB539D">
        <w:rPr>
          <w:rFonts w:ascii="Times New Roman" w:eastAsia="Times New Roman" w:hAnsi="Times New Roman"/>
          <w:snapToGrid w:val="0"/>
        </w:rPr>
        <w:t>Maistas mažina perindoprilio virtimą perindoprilatu, taigi ir biologinį prieinamumą, todėl perindoprilio argininą reikia vartoti vieną kartą per parą prieš pusryčius.</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p>
    <w:p w:rsidR="00AB539D" w:rsidRPr="00AB539D" w:rsidRDefault="00AB539D" w:rsidP="00AB539D">
      <w:pPr>
        <w:tabs>
          <w:tab w:val="left" w:pos="567"/>
        </w:tabs>
        <w:spacing w:after="0" w:line="260" w:lineRule="exact"/>
        <w:ind w:right="-142"/>
        <w:rPr>
          <w:rFonts w:ascii="Times New Roman" w:eastAsia="Times New Roman" w:hAnsi="Times New Roman"/>
          <w:i/>
          <w:snapToGrid w:val="0"/>
          <w:u w:val="single"/>
        </w:rPr>
      </w:pPr>
      <w:r w:rsidRPr="00AB539D">
        <w:rPr>
          <w:rFonts w:ascii="Times New Roman" w:eastAsia="Times New Roman" w:hAnsi="Times New Roman"/>
          <w:i/>
          <w:snapToGrid w:val="0"/>
          <w:u w:val="single"/>
        </w:rPr>
        <w:t>Eliminacija</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r w:rsidRPr="00AB539D">
        <w:rPr>
          <w:rFonts w:ascii="Times New Roman" w:eastAsia="Times New Roman" w:hAnsi="Times New Roman"/>
          <w:snapToGrid w:val="0"/>
        </w:rPr>
        <w:t>Perindoprilatas iš organizmo pašalinamas su šlapimu. Neprisijungusios frakcijos galutinės pusinės eliminacijos periodas trunka 17 valandų, todėl pusiausvyros apykaitos koncentracija nusistovi per 4 paras.</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rPr>
          <w:rFonts w:ascii="Times New Roman" w:eastAsia="Times New Roman" w:hAnsi="Times New Roman"/>
          <w:i/>
          <w:snapToGrid w:val="0"/>
          <w:u w:val="single"/>
        </w:rPr>
      </w:pPr>
      <w:r w:rsidRPr="00AB539D">
        <w:rPr>
          <w:rFonts w:ascii="Times New Roman" w:eastAsia="Times New Roman" w:hAnsi="Times New Roman"/>
          <w:i/>
          <w:snapToGrid w:val="0"/>
          <w:u w:val="single"/>
        </w:rPr>
        <w:t>Tiesinis / netiesinis pobūdis</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r w:rsidRPr="00AB539D">
        <w:rPr>
          <w:rFonts w:ascii="Times New Roman" w:eastAsia="Times New Roman" w:hAnsi="Times New Roman"/>
          <w:snapToGrid w:val="0"/>
        </w:rPr>
        <w:t>Nustatyta tiesinė perindoprilio ekspozicijos plazmoje priklausomybė nuo dozės.</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i/>
          <w:snapToGrid w:val="0"/>
          <w:u w:val="single"/>
        </w:rPr>
      </w:pPr>
      <w:r w:rsidRPr="00AB539D">
        <w:rPr>
          <w:rFonts w:ascii="Times New Roman" w:eastAsia="Times New Roman" w:hAnsi="Times New Roman"/>
          <w:i/>
          <w:snapToGrid w:val="0"/>
          <w:color w:val="000000"/>
          <w:u w:val="single"/>
        </w:rPr>
        <w:t>Ypatingos populiacijos</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r w:rsidRPr="00AB539D">
        <w:rPr>
          <w:rFonts w:ascii="Times New Roman" w:eastAsia="Times New Roman" w:hAnsi="Times New Roman"/>
          <w:snapToGrid w:val="0"/>
        </w:rPr>
        <w:t>Perindoprilato eliminacija senyvų žmonių ir pacientų, sergančių inkstų ar širdies nepakankamumu, organizme vyksta lėčiau. Dozavimą rekomenduojama keisti, atsižvelgiant į sutrikimo laipsnį (kreatinino klirensą).</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r w:rsidRPr="00AB539D">
        <w:rPr>
          <w:rFonts w:ascii="Times New Roman" w:eastAsia="Times New Roman" w:hAnsi="Times New Roman"/>
          <w:snapToGrid w:val="0"/>
        </w:rPr>
        <w:t xml:space="preserve">Perindoprilato klirensas dializės metu yra 70 ml/min. </w:t>
      </w: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p>
    <w:p w:rsidR="00AB539D" w:rsidRPr="00AB539D" w:rsidRDefault="00AB539D" w:rsidP="00AB539D">
      <w:pPr>
        <w:tabs>
          <w:tab w:val="left" w:pos="567"/>
        </w:tabs>
        <w:spacing w:after="0" w:line="260" w:lineRule="exact"/>
        <w:ind w:right="-142"/>
        <w:rPr>
          <w:rFonts w:ascii="Times New Roman" w:eastAsia="Times New Roman" w:hAnsi="Times New Roman"/>
          <w:snapToGrid w:val="0"/>
        </w:rPr>
      </w:pPr>
      <w:r w:rsidRPr="00AB539D">
        <w:rPr>
          <w:rFonts w:ascii="Times New Roman" w:eastAsia="Times New Roman" w:hAnsi="Times New Roman"/>
          <w:snapToGrid w:val="0"/>
        </w:rPr>
        <w:t>Perindoprilio kinetika kepenų ciroze sergančių pacientų organizme pakinta: nepakitusių molekulių klirensas per kepenis sumažėja perpus. Vis dėlto, susiformuoja ne mažesnis perindoprilato kiekis, todėl dozavimo keisti nereikia (žr. 4.2 ir 4.4 skyrius).</w:t>
      </w:r>
    </w:p>
    <w:p w:rsidR="00AB539D" w:rsidRPr="00AB539D" w:rsidRDefault="00AB539D" w:rsidP="00AB539D">
      <w:pPr>
        <w:keepNext/>
        <w:tabs>
          <w:tab w:val="left" w:pos="567"/>
        </w:tabs>
        <w:spacing w:after="0" w:line="260" w:lineRule="exact"/>
        <w:outlineLvl w:val="3"/>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5.3</w:t>
      </w:r>
      <w:r w:rsidRPr="00AB539D">
        <w:rPr>
          <w:rFonts w:ascii="Times New Roman" w:eastAsia="Times New Roman" w:hAnsi="Times New Roman"/>
          <w:b/>
          <w:bCs/>
          <w:snapToGrid w:val="0"/>
          <w:lang w:eastAsia="x-none"/>
        </w:rPr>
        <w:tab/>
        <w:t>Ikiklinikinių saugumo tyrimų duomenys</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Bizoprololis</w:t>
      </w: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Įprastų farmakologinio saugumo, kartotinių dozių toksiškumo, genotoksiškumo ir galimo kancerogeniškumo ikiklinikinių tyrimų duomenys specifinio pavojaus žmogui nerodo.</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Remiantis toksinio poveikio reprodukcijai duomenimis, bizoprololis neveikė vaisingumo ir kitų bendrųjų reprodukcijos rodmenų.</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Didelės bizoprololio, kaip ir kitokių beta adrenoreceptorių blokatorių, dozės sukėlė toksinį poveikį patelėms (sumažėjo maisto suvartojimas ir mažėjo kūno masė) bei embrionui ar vaisiui (padaugėjo rezorbcijų atvejų, sumažėjo atsivestų jauniklių kūno masė, vėlavo fizinis vystymasis), bet teratogeninio poveikio nesukėlė.</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jc w:val="both"/>
        <w:rPr>
          <w:rFonts w:ascii="Times New Roman" w:eastAsia="Times New Roman" w:hAnsi="Times New Roman"/>
          <w:snapToGrid w:val="0"/>
          <w:u w:val="single"/>
        </w:rPr>
      </w:pPr>
      <w:r w:rsidRPr="00AB539D">
        <w:rPr>
          <w:rFonts w:ascii="Times New Roman" w:eastAsia="Times New Roman" w:hAnsi="Times New Roman"/>
          <w:snapToGrid w:val="0"/>
          <w:u w:val="single"/>
        </w:rPr>
        <w:t>Perindoprilis</w:t>
      </w: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Sugirdyto vaistinio preparato lėtinio toksinio poveikio tyrimų su žiurkėmis ir beždžionėmis duomenimis, organas taikinys buvo inkstai, kuriuose pasireiškė grįžtama pažaida.</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 xml:space="preserve">Tyrimų </w:t>
      </w:r>
      <w:r w:rsidRPr="00AB539D">
        <w:rPr>
          <w:rFonts w:ascii="Times New Roman" w:eastAsia="Times New Roman" w:hAnsi="Times New Roman"/>
          <w:i/>
          <w:snapToGrid w:val="0"/>
        </w:rPr>
        <w:t>in vivo</w:t>
      </w:r>
      <w:r w:rsidRPr="00AB539D">
        <w:rPr>
          <w:rFonts w:ascii="Times New Roman" w:eastAsia="Times New Roman" w:hAnsi="Times New Roman"/>
          <w:snapToGrid w:val="0"/>
        </w:rPr>
        <w:t xml:space="preserve"> bei </w:t>
      </w:r>
      <w:r w:rsidRPr="00AB539D">
        <w:rPr>
          <w:rFonts w:ascii="Times New Roman" w:eastAsia="Times New Roman" w:hAnsi="Times New Roman"/>
          <w:i/>
          <w:snapToGrid w:val="0"/>
        </w:rPr>
        <w:t>in vitro</w:t>
      </w:r>
      <w:r w:rsidRPr="00AB539D">
        <w:rPr>
          <w:rFonts w:ascii="Times New Roman" w:eastAsia="Times New Roman" w:hAnsi="Times New Roman"/>
          <w:snapToGrid w:val="0"/>
        </w:rPr>
        <w:t xml:space="preserve"> metu mutageninio poveikio nepastebėta. </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Poveikio reprodukcijai tyrimai (su žiurkėmis, pelėmis, triušiais ir beždžionėmis) neparodė embriotoksinio ar teratogeninio poveikio. Vis dėlto įrodyta, jog AKF inhibitorių grupės vaistiniai preparatai gali nepalankiai veikti vaisiaus vystymąsi nėštumo pabaigoje, sukeldami žiurkių ir triušių vaisių mirtį bei sklaidos trūkumus: buvo stebėta inkstų pažaida bei perinatalinio ir postnatalinio mirtingumo padidėjimas. Žiurkių patinų ar patelių vislumas nesutriko.</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bCs/>
          <w:iCs/>
          <w:snapToGrid w:val="0"/>
        </w:rPr>
      </w:pPr>
      <w:r w:rsidRPr="00AB539D">
        <w:rPr>
          <w:rFonts w:ascii="Times New Roman" w:eastAsia="Times New Roman" w:hAnsi="Times New Roman"/>
          <w:bCs/>
          <w:iCs/>
          <w:snapToGrid w:val="0"/>
        </w:rPr>
        <w:t>Ilgalaikių tyrimų su žiurkėmis ir pelėmis metu kancerogeninio poveikio nepastebėta.</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4D3323">
      <w:pPr>
        <w:keepNext/>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6.</w:t>
      </w:r>
      <w:r w:rsidRPr="00AB539D">
        <w:rPr>
          <w:rFonts w:ascii="Times New Roman" w:eastAsia="Times New Roman" w:hAnsi="Times New Roman"/>
          <w:b/>
          <w:bCs/>
          <w:snapToGrid w:val="0"/>
          <w:lang w:eastAsia="x-none"/>
        </w:rPr>
        <w:tab/>
        <w:t>FARMACINĖ INFORMACIJA</w:t>
      </w:r>
    </w:p>
    <w:p w:rsidR="00AB539D" w:rsidRPr="00AB539D" w:rsidRDefault="00AB539D" w:rsidP="004D3323">
      <w:pPr>
        <w:keepNext/>
        <w:spacing w:after="0" w:line="240" w:lineRule="auto"/>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6.1</w:t>
      </w:r>
      <w:r w:rsidRPr="00AB539D">
        <w:rPr>
          <w:rFonts w:ascii="Times New Roman" w:eastAsia="Times New Roman" w:hAnsi="Times New Roman"/>
          <w:b/>
          <w:bCs/>
          <w:snapToGrid w:val="0"/>
          <w:lang w:eastAsia="x-none"/>
        </w:rPr>
        <w:tab/>
        <w:t>Pagalbinių medžiagų sąrašas</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tabs>
          <w:tab w:val="left" w:pos="567"/>
        </w:tabs>
        <w:spacing w:after="0" w:line="240" w:lineRule="auto"/>
        <w:ind w:left="567" w:hanging="567"/>
        <w:jc w:val="both"/>
        <w:rPr>
          <w:rFonts w:ascii="Times New Roman" w:eastAsia="Times New Roman" w:hAnsi="Times New Roman"/>
          <w:i/>
          <w:snapToGrid w:val="0"/>
        </w:rPr>
      </w:pPr>
      <w:r w:rsidRPr="00AB539D">
        <w:rPr>
          <w:rFonts w:ascii="Times New Roman" w:eastAsia="Times New Roman" w:hAnsi="Times New Roman"/>
          <w:i/>
          <w:snapToGrid w:val="0"/>
        </w:rPr>
        <w:t>Tabletės branduolys</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r w:rsidRPr="00AB539D">
        <w:rPr>
          <w:rFonts w:ascii="Times New Roman" w:eastAsia="Times New Roman" w:hAnsi="Times New Roman"/>
          <w:snapToGrid w:val="0"/>
        </w:rPr>
        <w:t>Mikrokristalinė celiuliozė PH 102 (E460)</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r w:rsidRPr="00AB539D">
        <w:rPr>
          <w:rFonts w:ascii="Times New Roman" w:eastAsia="Times New Roman" w:hAnsi="Times New Roman"/>
          <w:snapToGrid w:val="0"/>
        </w:rPr>
        <w:t>Kalcio karbonatas (E170)</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r w:rsidRPr="00AB539D">
        <w:rPr>
          <w:rFonts w:ascii="Times New Roman" w:eastAsia="Times New Roman" w:hAnsi="Times New Roman"/>
          <w:snapToGrid w:val="0"/>
        </w:rPr>
        <w:t>Pregelefikuotas kukurūzų krakmolas</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r w:rsidRPr="00AB539D">
        <w:rPr>
          <w:rFonts w:ascii="Times New Roman" w:eastAsia="Times New Roman" w:hAnsi="Times New Roman"/>
          <w:snapToGrid w:val="0"/>
        </w:rPr>
        <w:t>Karboksimetilkrakmolo A natrio druska (E468)</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r w:rsidRPr="00AB539D">
        <w:rPr>
          <w:rFonts w:ascii="Times New Roman" w:eastAsia="Times New Roman" w:hAnsi="Times New Roman"/>
          <w:snapToGrid w:val="0"/>
        </w:rPr>
        <w:t>Koloidinis bevandenis silicio dioksidas (E551)</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r w:rsidRPr="00AB539D">
        <w:rPr>
          <w:rFonts w:ascii="Times New Roman" w:eastAsia="Times New Roman" w:hAnsi="Times New Roman"/>
          <w:snapToGrid w:val="0"/>
        </w:rPr>
        <w:t>Magnio stearatas (E572)</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r w:rsidRPr="00AB539D">
        <w:rPr>
          <w:rFonts w:ascii="Times New Roman" w:eastAsia="Times New Roman" w:hAnsi="Times New Roman"/>
          <w:snapToGrid w:val="0"/>
        </w:rPr>
        <w:t>Kroskarmeliozės natrio druska (E468)</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p>
    <w:p w:rsidR="00AB539D" w:rsidRPr="00AB539D" w:rsidRDefault="00AB539D" w:rsidP="00AB539D">
      <w:pPr>
        <w:tabs>
          <w:tab w:val="left" w:pos="567"/>
        </w:tabs>
        <w:spacing w:after="0" w:line="240" w:lineRule="auto"/>
        <w:ind w:left="567" w:hanging="567"/>
        <w:jc w:val="both"/>
        <w:rPr>
          <w:rFonts w:ascii="Times New Roman" w:eastAsia="Times New Roman" w:hAnsi="Times New Roman"/>
          <w:i/>
          <w:snapToGrid w:val="0"/>
        </w:rPr>
      </w:pPr>
      <w:r w:rsidRPr="00AB539D">
        <w:rPr>
          <w:rFonts w:ascii="Times New Roman" w:eastAsia="Times New Roman" w:hAnsi="Times New Roman"/>
          <w:i/>
          <w:snapToGrid w:val="0"/>
        </w:rPr>
        <w:t>Tabletės plėvelė</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r w:rsidRPr="00AB539D">
        <w:rPr>
          <w:rFonts w:ascii="Times New Roman" w:eastAsia="Times New Roman" w:hAnsi="Times New Roman"/>
          <w:snapToGrid w:val="0"/>
        </w:rPr>
        <w:t>Glicerolis (E422)</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r w:rsidRPr="00AB539D">
        <w:rPr>
          <w:rFonts w:ascii="Times New Roman" w:eastAsia="Times New Roman" w:hAnsi="Times New Roman"/>
          <w:snapToGrid w:val="0"/>
        </w:rPr>
        <w:t>Hipromeliozė (E464)</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r w:rsidRPr="00AB539D">
        <w:rPr>
          <w:rFonts w:ascii="Times New Roman" w:eastAsia="Times New Roman" w:hAnsi="Times New Roman"/>
          <w:snapToGrid w:val="0"/>
        </w:rPr>
        <w:t>Makrogolis 6000</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r w:rsidRPr="00AB539D">
        <w:rPr>
          <w:rFonts w:ascii="Times New Roman" w:eastAsia="Times New Roman" w:hAnsi="Times New Roman"/>
          <w:snapToGrid w:val="0"/>
        </w:rPr>
        <w:t>Magnio stearatas (E572)</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r w:rsidRPr="00AB539D">
        <w:rPr>
          <w:rFonts w:ascii="Times New Roman" w:eastAsia="Times New Roman" w:hAnsi="Times New Roman"/>
          <w:snapToGrid w:val="0"/>
        </w:rPr>
        <w:t>Titano dioksidas (E171)</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r w:rsidRPr="00AB539D">
        <w:rPr>
          <w:rFonts w:ascii="Times New Roman" w:eastAsia="Times New Roman" w:hAnsi="Times New Roman"/>
          <w:snapToGrid w:val="0"/>
        </w:rPr>
        <w:t>Geltonasis geležies dioksidas (E172)</w:t>
      </w:r>
    </w:p>
    <w:p w:rsidR="00AB539D" w:rsidRPr="00AB539D" w:rsidRDefault="00AB539D" w:rsidP="00AB539D">
      <w:pPr>
        <w:tabs>
          <w:tab w:val="left" w:pos="567"/>
        </w:tabs>
        <w:spacing w:after="0" w:line="240" w:lineRule="auto"/>
        <w:ind w:left="567" w:hanging="567"/>
        <w:jc w:val="both"/>
        <w:rPr>
          <w:rFonts w:ascii="Times New Roman" w:eastAsia="Times New Roman" w:hAnsi="Times New Roman"/>
          <w:snapToGrid w:val="0"/>
        </w:rPr>
      </w:pPr>
      <w:r w:rsidRPr="00AB539D">
        <w:rPr>
          <w:rFonts w:ascii="Times New Roman" w:eastAsia="Times New Roman" w:hAnsi="Times New Roman"/>
          <w:snapToGrid w:val="0"/>
        </w:rPr>
        <w:t>Raudonasis geležies dioksidas (E172)</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lastRenderedPageBreak/>
        <w:t>6.2</w:t>
      </w:r>
      <w:r w:rsidRPr="00AB539D">
        <w:rPr>
          <w:rFonts w:ascii="Times New Roman" w:eastAsia="Times New Roman" w:hAnsi="Times New Roman"/>
          <w:b/>
          <w:bCs/>
          <w:snapToGrid w:val="0"/>
          <w:lang w:eastAsia="x-none"/>
        </w:rPr>
        <w:tab/>
        <w:t>Nesuderinamumas</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Duomenys nebūtini.</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6.3</w:t>
      </w:r>
      <w:r w:rsidRPr="00AB539D">
        <w:rPr>
          <w:rFonts w:ascii="Times New Roman" w:eastAsia="Times New Roman" w:hAnsi="Times New Roman"/>
          <w:b/>
          <w:bCs/>
          <w:snapToGrid w:val="0"/>
          <w:lang w:eastAsia="x-none"/>
        </w:rPr>
        <w:tab/>
        <w:t>Tinkamumo laikas</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Polipropileno tablečių talpyklė, kurioje yra 10 plėvele dengtų tablečių. 2 metai.</w:t>
      </w: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Polipropileno tablečių talpyklė, kurioje yra 28 ar 30 plėvele dengtų tablečių. 30 mėnesių.</w:t>
      </w: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Didelio tankio polietileno tablečių talpyklė, kurioje yra 100 plėvele dengtų tablečių. 30 mėnesių.</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Tablečių talpyklė, kurioje yra 10 plėvele dengtų tablečių. Atidarius talpyklę, COSIMPREL reikia suvartoti per 20 dienų.</w:t>
      </w: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Tablečių talpyklė, kurioje yra 28 ar 30 plėvele dengtų tablečių. Atidarius talpyklę, COSIMPREL reikia suvartoti per 60 dienų.</w:t>
      </w: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Tablečių talpyklė, kurioje yra 100 plėvele dengtų tablečių. Atidarius talpyklę, COSIMPREL reikia suvartoti per 100 dienų.</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6.4</w:t>
      </w:r>
      <w:r w:rsidRPr="00AB539D">
        <w:rPr>
          <w:rFonts w:ascii="Times New Roman" w:eastAsia="Times New Roman" w:hAnsi="Times New Roman"/>
          <w:b/>
          <w:bCs/>
          <w:snapToGrid w:val="0"/>
          <w:lang w:eastAsia="x-none"/>
        </w:rPr>
        <w:tab/>
        <w:t>Specialios laikymo sąlygos</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color w:val="0D0D0D"/>
        </w:rPr>
      </w:pPr>
      <w:r w:rsidRPr="00AB539D">
        <w:rPr>
          <w:rFonts w:ascii="Times New Roman" w:eastAsia="Times New Roman" w:hAnsi="Times New Roman"/>
          <w:snapToGrid w:val="0"/>
          <w:color w:val="0D0D0D"/>
        </w:rPr>
        <w:t>Šiam vaistiniam preparatui specialių laikymo sąlygų nereikia.</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6.5</w:t>
      </w:r>
      <w:r w:rsidRPr="00AB539D">
        <w:rPr>
          <w:rFonts w:ascii="Times New Roman" w:eastAsia="Times New Roman" w:hAnsi="Times New Roman"/>
          <w:b/>
          <w:bCs/>
          <w:snapToGrid w:val="0"/>
          <w:lang w:eastAsia="x-none"/>
        </w:rPr>
        <w:tab/>
        <w:t>Talpyklės pobūdis ir jos turinys</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 xml:space="preserve">Tablečių talpyklės, kuriose yra 10, 28 arba 30 plėvele dengtų tablečių. </w:t>
      </w:r>
      <w:r w:rsidRPr="00AB539D">
        <w:rPr>
          <w:rFonts w:ascii="Times New Roman" w:eastAsia="Times New Roman" w:hAnsi="Times New Roman"/>
          <w:snapToGrid w:val="0"/>
          <w:color w:val="000000"/>
        </w:rPr>
        <w:t xml:space="preserve">Balta polipropileno tablečių talpyklė su įtaisytu </w:t>
      </w:r>
      <w:r w:rsidRPr="00AB539D">
        <w:rPr>
          <w:rFonts w:ascii="Times New Roman" w:eastAsia="SimSun" w:hAnsi="Times New Roman"/>
          <w:snapToGrid w:val="0"/>
        </w:rPr>
        <w:t>mažo tankio</w:t>
      </w:r>
      <w:r w:rsidRPr="00AB539D">
        <w:rPr>
          <w:rFonts w:ascii="Times New Roman" w:eastAsia="Times New Roman" w:hAnsi="Times New Roman"/>
          <w:snapToGrid w:val="0"/>
        </w:rPr>
        <w:t xml:space="preserve"> </w:t>
      </w:r>
      <w:r w:rsidRPr="00AB539D">
        <w:rPr>
          <w:rFonts w:ascii="Times New Roman" w:eastAsia="SimSun" w:hAnsi="Times New Roman"/>
          <w:snapToGrid w:val="0"/>
        </w:rPr>
        <w:t>polietileno</w:t>
      </w:r>
      <w:r w:rsidRPr="00AB539D">
        <w:rPr>
          <w:rFonts w:ascii="Times New Roman" w:eastAsia="Times New Roman" w:hAnsi="Times New Roman"/>
          <w:snapToGrid w:val="0"/>
        </w:rPr>
        <w:t xml:space="preserve"> </w:t>
      </w:r>
      <w:r w:rsidRPr="00AB539D">
        <w:rPr>
          <w:rFonts w:ascii="Times New Roman" w:eastAsia="SimSun" w:hAnsi="Times New Roman"/>
          <w:snapToGrid w:val="0"/>
        </w:rPr>
        <w:t>srauto</w:t>
      </w:r>
      <w:r w:rsidRPr="00AB539D">
        <w:rPr>
          <w:rFonts w:ascii="Times New Roman" w:eastAsia="Times New Roman" w:hAnsi="Times New Roman"/>
          <w:snapToGrid w:val="0"/>
        </w:rPr>
        <w:t xml:space="preserve"> </w:t>
      </w:r>
      <w:r w:rsidRPr="00AB539D">
        <w:rPr>
          <w:rFonts w:ascii="Times New Roman" w:eastAsia="SimSun" w:hAnsi="Times New Roman"/>
          <w:snapToGrid w:val="0"/>
        </w:rPr>
        <w:t>reduktoriumi</w:t>
      </w:r>
      <w:r w:rsidRPr="00AB539D">
        <w:rPr>
          <w:rFonts w:ascii="Times New Roman" w:eastAsia="Times New Roman" w:hAnsi="Times New Roman"/>
          <w:snapToGrid w:val="0"/>
        </w:rPr>
        <w:t xml:space="preserve"> </w:t>
      </w:r>
      <w:r w:rsidRPr="00AB539D">
        <w:rPr>
          <w:rFonts w:ascii="Times New Roman" w:eastAsia="SimSun" w:hAnsi="Times New Roman"/>
          <w:snapToGrid w:val="0"/>
        </w:rPr>
        <w:t>ir</w:t>
      </w:r>
      <w:r w:rsidRPr="00AB539D">
        <w:rPr>
          <w:rFonts w:ascii="Times New Roman" w:eastAsia="Times New Roman" w:hAnsi="Times New Roman"/>
          <w:snapToGrid w:val="0"/>
        </w:rPr>
        <w:t xml:space="preserve"> </w:t>
      </w:r>
      <w:r w:rsidRPr="00AB539D">
        <w:rPr>
          <w:rFonts w:ascii="Times New Roman" w:eastAsia="SimSun" w:hAnsi="Times New Roman"/>
          <w:snapToGrid w:val="0"/>
        </w:rPr>
        <w:t>baltu matiniu</w:t>
      </w:r>
      <w:r w:rsidRPr="00AB539D">
        <w:rPr>
          <w:rFonts w:ascii="Times New Roman" w:eastAsia="Times New Roman" w:hAnsi="Times New Roman"/>
          <w:snapToGrid w:val="0"/>
        </w:rPr>
        <w:t xml:space="preserve"> </w:t>
      </w:r>
      <w:r w:rsidRPr="00AB539D">
        <w:rPr>
          <w:rFonts w:ascii="Times New Roman" w:eastAsia="SimSun" w:hAnsi="Times New Roman"/>
          <w:snapToGrid w:val="0"/>
        </w:rPr>
        <w:t>kamščiu. Talpyklės</w:t>
      </w:r>
      <w:r w:rsidRPr="00AB539D">
        <w:rPr>
          <w:rFonts w:ascii="Times New Roman" w:eastAsia="Times New Roman" w:hAnsi="Times New Roman"/>
          <w:snapToGrid w:val="0"/>
        </w:rPr>
        <w:t xml:space="preserve"> viduje yra </w:t>
      </w:r>
      <w:r w:rsidRPr="00AB539D">
        <w:rPr>
          <w:rFonts w:ascii="Times New Roman" w:eastAsia="SimSun" w:hAnsi="Times New Roman"/>
          <w:snapToGrid w:val="0"/>
        </w:rPr>
        <w:t>džioviklio</w:t>
      </w:r>
      <w:r w:rsidRPr="00AB539D">
        <w:rPr>
          <w:rFonts w:ascii="Times New Roman" w:eastAsia="Times New Roman" w:hAnsi="Times New Roman"/>
          <w:snapToGrid w:val="0"/>
        </w:rPr>
        <w:t xml:space="preserve"> </w:t>
      </w:r>
      <w:r w:rsidRPr="00AB539D">
        <w:rPr>
          <w:rFonts w:ascii="Times New Roman" w:eastAsia="SimSun" w:hAnsi="Times New Roman"/>
          <w:snapToGrid w:val="0"/>
        </w:rPr>
        <w:t>gelio.</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 xml:space="preserve">Tablečių talpyklės, kuriose yra 100 plėvele dengtų tablečių. </w:t>
      </w:r>
      <w:r w:rsidRPr="00AB539D">
        <w:rPr>
          <w:rFonts w:ascii="Times New Roman" w:eastAsia="Times New Roman" w:hAnsi="Times New Roman"/>
          <w:snapToGrid w:val="0"/>
          <w:color w:val="000000"/>
        </w:rPr>
        <w:t xml:space="preserve">Didelio tankio polietileno tablečių talpyklė su </w:t>
      </w:r>
      <w:r w:rsidRPr="00AB539D">
        <w:rPr>
          <w:rFonts w:ascii="Times New Roman" w:eastAsia="SimSun" w:hAnsi="Times New Roman"/>
          <w:snapToGrid w:val="0"/>
        </w:rPr>
        <w:t>polipropileno</w:t>
      </w:r>
      <w:r w:rsidRPr="00AB539D">
        <w:rPr>
          <w:rFonts w:ascii="Times New Roman" w:eastAsia="Times New Roman" w:hAnsi="Times New Roman"/>
          <w:snapToGrid w:val="0"/>
        </w:rPr>
        <w:t xml:space="preserve"> </w:t>
      </w:r>
      <w:r w:rsidRPr="00AB539D">
        <w:rPr>
          <w:rFonts w:ascii="Times New Roman" w:eastAsia="SimSun" w:hAnsi="Times New Roman"/>
          <w:snapToGrid w:val="0"/>
        </w:rPr>
        <w:t>kamščiu. Talpyklės</w:t>
      </w:r>
      <w:r w:rsidRPr="00AB539D">
        <w:rPr>
          <w:rFonts w:ascii="Times New Roman" w:eastAsia="Times New Roman" w:hAnsi="Times New Roman"/>
          <w:snapToGrid w:val="0"/>
        </w:rPr>
        <w:t xml:space="preserve"> viduje yra </w:t>
      </w:r>
      <w:r w:rsidRPr="00AB539D">
        <w:rPr>
          <w:rFonts w:ascii="Times New Roman" w:eastAsia="SimSun" w:hAnsi="Times New Roman"/>
          <w:snapToGrid w:val="0"/>
        </w:rPr>
        <w:t>džioviklio.</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Dėžutėje yra 1 tablečių talpyklė, kurioje yra 10, 28, 30 arba 100 plėvele dengtų tablečių.</w:t>
      </w: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Dėžutėje yra 3 tablečių talpyklės, kuriose yra po 28 ar 30 plėvele dengtų tablečių.</w:t>
      </w: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Dėžutėje yra 4 tablečių talpyklės, kuriose yra po 30 plėvele dengtų tablečių.</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Gali būti tiekiamos ne visų dydžių pakuotės.</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bookmarkStart w:id="5" w:name="OLE_LINK1"/>
      <w:r w:rsidRPr="00AB539D">
        <w:rPr>
          <w:rFonts w:ascii="Times New Roman" w:eastAsia="Times New Roman" w:hAnsi="Times New Roman"/>
          <w:b/>
          <w:bCs/>
          <w:snapToGrid w:val="0"/>
          <w:lang w:eastAsia="x-none"/>
        </w:rPr>
        <w:t>6.6</w:t>
      </w:r>
      <w:r w:rsidRPr="00AB539D">
        <w:rPr>
          <w:rFonts w:ascii="Times New Roman" w:eastAsia="Times New Roman" w:hAnsi="Times New Roman"/>
          <w:b/>
          <w:bCs/>
          <w:snapToGrid w:val="0"/>
          <w:lang w:eastAsia="x-none"/>
        </w:rPr>
        <w:tab/>
        <w:t>Specialūs reikalavimai atliekoms tvarkyti</w:t>
      </w:r>
    </w:p>
    <w:bookmarkEnd w:id="5"/>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Specialių reikalavimų nėra.</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7.</w:t>
      </w:r>
      <w:r w:rsidRPr="00AB539D">
        <w:rPr>
          <w:rFonts w:ascii="Times New Roman" w:eastAsia="Times New Roman" w:hAnsi="Times New Roman"/>
          <w:b/>
          <w:bCs/>
          <w:snapToGrid w:val="0"/>
          <w:lang w:eastAsia="x-none"/>
        </w:rPr>
        <w:tab/>
        <w:t>REGISTRUOTOJAS</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autoSpaceDE w:val="0"/>
        <w:autoSpaceDN w:val="0"/>
        <w:adjustRightInd w:val="0"/>
        <w:spacing w:after="0" w:line="240" w:lineRule="auto"/>
        <w:jc w:val="both"/>
        <w:rPr>
          <w:rFonts w:ascii="Times New Roman" w:eastAsia="Times New Roman" w:hAnsi="Times New Roman"/>
          <w:snapToGrid w:val="0"/>
          <w:color w:val="000000"/>
          <w:lang w:eastAsia="fr-FR"/>
        </w:rPr>
      </w:pPr>
      <w:r w:rsidRPr="00AB539D">
        <w:rPr>
          <w:rFonts w:ascii="Times New Roman" w:eastAsia="Times New Roman" w:hAnsi="Times New Roman"/>
          <w:snapToGrid w:val="0"/>
          <w:color w:val="000000"/>
          <w:lang w:eastAsia="fr-FR"/>
        </w:rPr>
        <w:t>Les Laboratoires Servier</w:t>
      </w:r>
    </w:p>
    <w:p w:rsidR="00AB539D" w:rsidRPr="00AB539D" w:rsidRDefault="00AB539D" w:rsidP="00AB539D">
      <w:pPr>
        <w:autoSpaceDE w:val="0"/>
        <w:autoSpaceDN w:val="0"/>
        <w:adjustRightInd w:val="0"/>
        <w:spacing w:after="0" w:line="240" w:lineRule="auto"/>
        <w:jc w:val="both"/>
        <w:rPr>
          <w:rFonts w:ascii="Times New Roman" w:eastAsia="Times New Roman" w:hAnsi="Times New Roman"/>
          <w:snapToGrid w:val="0"/>
          <w:color w:val="000000"/>
          <w:lang w:eastAsia="fr-FR"/>
        </w:rPr>
      </w:pPr>
      <w:r w:rsidRPr="00AB539D">
        <w:rPr>
          <w:rFonts w:ascii="Times New Roman" w:eastAsia="Times New Roman" w:hAnsi="Times New Roman"/>
          <w:snapToGrid w:val="0"/>
          <w:color w:val="000000"/>
          <w:lang w:eastAsia="fr-FR"/>
        </w:rPr>
        <w:t>50, rue Carnot</w:t>
      </w:r>
    </w:p>
    <w:p w:rsidR="00AB539D" w:rsidRPr="00AB539D" w:rsidRDefault="00AB539D" w:rsidP="00AB539D">
      <w:pPr>
        <w:autoSpaceDE w:val="0"/>
        <w:autoSpaceDN w:val="0"/>
        <w:adjustRightInd w:val="0"/>
        <w:spacing w:after="0" w:line="240" w:lineRule="auto"/>
        <w:jc w:val="both"/>
        <w:rPr>
          <w:rFonts w:ascii="Times New Roman" w:eastAsia="Times New Roman" w:hAnsi="Times New Roman"/>
          <w:snapToGrid w:val="0"/>
          <w:color w:val="000000"/>
          <w:lang w:eastAsia="fr-FR"/>
        </w:rPr>
      </w:pPr>
      <w:r w:rsidRPr="00AB539D">
        <w:rPr>
          <w:rFonts w:ascii="Times New Roman" w:eastAsia="Times New Roman" w:hAnsi="Times New Roman"/>
          <w:snapToGrid w:val="0"/>
          <w:color w:val="000000"/>
          <w:lang w:eastAsia="fr-FR"/>
        </w:rPr>
        <w:t>92284 Suresnes cedex</w:t>
      </w:r>
    </w:p>
    <w:p w:rsidR="00AB539D" w:rsidRPr="00AB539D" w:rsidRDefault="00AB539D" w:rsidP="00AB539D">
      <w:pPr>
        <w:tabs>
          <w:tab w:val="left" w:pos="567"/>
        </w:tabs>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color w:val="000000"/>
          <w:lang w:eastAsia="fr-FR"/>
        </w:rPr>
        <w:t>Prancūzija</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8.</w:t>
      </w:r>
      <w:r w:rsidRPr="00AB539D">
        <w:rPr>
          <w:rFonts w:ascii="Times New Roman" w:eastAsia="Times New Roman" w:hAnsi="Times New Roman"/>
          <w:b/>
          <w:bCs/>
          <w:snapToGrid w:val="0"/>
          <w:lang w:eastAsia="x-none"/>
        </w:rPr>
        <w:tab/>
        <w:t xml:space="preserve">REGISTRACIJOS PAŽYMĖJIMO NUMERIS (-IAI) </w:t>
      </w:r>
    </w:p>
    <w:p w:rsidR="00AB539D" w:rsidRPr="00AB539D" w:rsidRDefault="00AB539D" w:rsidP="00AB539D">
      <w:pPr>
        <w:spacing w:after="0" w:line="240" w:lineRule="auto"/>
        <w:rPr>
          <w:rFonts w:ascii="Times New Roman" w:eastAsia="Times New Roman" w:hAnsi="Times New Roman"/>
          <w:snapToGrid w:val="0"/>
        </w:rPr>
      </w:pPr>
    </w:p>
    <w:p w:rsidR="00331A38" w:rsidRPr="00331A38" w:rsidRDefault="00331A38" w:rsidP="00331A38">
      <w:pPr>
        <w:spacing w:after="0" w:line="240" w:lineRule="auto"/>
        <w:rPr>
          <w:rFonts w:ascii="Times New Roman" w:eastAsia="Times New Roman" w:hAnsi="Times New Roman"/>
          <w:snapToGrid w:val="0"/>
        </w:rPr>
      </w:pPr>
      <w:r w:rsidRPr="00331A38">
        <w:rPr>
          <w:rFonts w:ascii="Times New Roman" w:eastAsia="Times New Roman" w:hAnsi="Times New Roman"/>
          <w:snapToGrid w:val="0"/>
        </w:rPr>
        <w:t>LT/1/16/3872/006 – N10</w:t>
      </w:r>
    </w:p>
    <w:p w:rsidR="00331A38" w:rsidRPr="00331A38" w:rsidRDefault="00331A38" w:rsidP="00331A38">
      <w:pPr>
        <w:spacing w:after="0" w:line="240" w:lineRule="auto"/>
        <w:rPr>
          <w:rFonts w:ascii="Times New Roman" w:eastAsia="Times New Roman" w:hAnsi="Times New Roman"/>
          <w:snapToGrid w:val="0"/>
        </w:rPr>
      </w:pPr>
      <w:r w:rsidRPr="00331A38">
        <w:rPr>
          <w:rFonts w:ascii="Times New Roman" w:eastAsia="Times New Roman" w:hAnsi="Times New Roman"/>
          <w:snapToGrid w:val="0"/>
        </w:rPr>
        <w:t>LT/1/16/3872/007 – N30</w:t>
      </w:r>
    </w:p>
    <w:p w:rsidR="00331A38" w:rsidRPr="00331A38" w:rsidRDefault="00331A38" w:rsidP="00331A38">
      <w:pPr>
        <w:spacing w:after="0" w:line="240" w:lineRule="auto"/>
        <w:rPr>
          <w:rFonts w:ascii="Times New Roman" w:eastAsia="Times New Roman" w:hAnsi="Times New Roman"/>
          <w:snapToGrid w:val="0"/>
        </w:rPr>
      </w:pPr>
      <w:r w:rsidRPr="00331A38">
        <w:rPr>
          <w:rFonts w:ascii="Times New Roman" w:eastAsia="Times New Roman" w:hAnsi="Times New Roman"/>
          <w:snapToGrid w:val="0"/>
        </w:rPr>
        <w:t>LT/1/16/3872/008 – N90 (3x30)</w:t>
      </w:r>
    </w:p>
    <w:p w:rsidR="00331A38" w:rsidRPr="00331A38" w:rsidRDefault="00331A38" w:rsidP="00331A38">
      <w:pPr>
        <w:spacing w:after="0" w:line="240" w:lineRule="auto"/>
        <w:rPr>
          <w:rFonts w:ascii="Times New Roman" w:eastAsia="Times New Roman" w:hAnsi="Times New Roman"/>
          <w:snapToGrid w:val="0"/>
        </w:rPr>
      </w:pPr>
      <w:r w:rsidRPr="00331A38">
        <w:rPr>
          <w:rFonts w:ascii="Times New Roman" w:eastAsia="Times New Roman" w:hAnsi="Times New Roman"/>
          <w:snapToGrid w:val="0"/>
        </w:rPr>
        <w:t>LT/1/16/3872/009 – N100</w:t>
      </w:r>
    </w:p>
    <w:p w:rsidR="00331A38" w:rsidRPr="00331A38" w:rsidRDefault="00331A38" w:rsidP="00331A38">
      <w:pPr>
        <w:spacing w:after="0" w:line="240" w:lineRule="auto"/>
        <w:rPr>
          <w:rFonts w:ascii="Times New Roman" w:eastAsia="Times New Roman" w:hAnsi="Times New Roman"/>
          <w:snapToGrid w:val="0"/>
        </w:rPr>
      </w:pPr>
      <w:r w:rsidRPr="00331A38">
        <w:rPr>
          <w:rFonts w:ascii="Times New Roman" w:eastAsia="Times New Roman" w:hAnsi="Times New Roman"/>
          <w:snapToGrid w:val="0"/>
        </w:rPr>
        <w:t>LT/1/16/3872/010 – N120 (4x30)</w:t>
      </w:r>
    </w:p>
    <w:p w:rsidR="00331A38" w:rsidRPr="00331A38" w:rsidRDefault="00331A38" w:rsidP="00331A38">
      <w:pPr>
        <w:spacing w:after="0" w:line="240" w:lineRule="auto"/>
        <w:rPr>
          <w:rFonts w:ascii="Times New Roman" w:eastAsia="Times New Roman" w:hAnsi="Times New Roman"/>
          <w:snapToGrid w:val="0"/>
        </w:rPr>
      </w:pPr>
      <w:r w:rsidRPr="00331A38">
        <w:rPr>
          <w:rFonts w:ascii="Times New Roman" w:eastAsia="Times New Roman" w:hAnsi="Times New Roman"/>
          <w:snapToGrid w:val="0"/>
        </w:rPr>
        <w:t>LT/1/16/3872/023 – N28</w:t>
      </w:r>
    </w:p>
    <w:p w:rsidR="00AB539D" w:rsidRPr="00AB539D" w:rsidRDefault="00331A38" w:rsidP="00331A38">
      <w:pPr>
        <w:spacing w:after="0" w:line="240" w:lineRule="auto"/>
        <w:rPr>
          <w:rFonts w:ascii="Times New Roman" w:eastAsia="Times New Roman" w:hAnsi="Times New Roman"/>
          <w:snapToGrid w:val="0"/>
        </w:rPr>
      </w:pPr>
      <w:r w:rsidRPr="00331A38">
        <w:rPr>
          <w:rFonts w:ascii="Times New Roman" w:eastAsia="Times New Roman" w:hAnsi="Times New Roman"/>
          <w:snapToGrid w:val="0"/>
        </w:rPr>
        <w:lastRenderedPageBreak/>
        <w:t>LT/1/16/3872/024 – N84 (3x28)</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9.</w:t>
      </w:r>
      <w:r w:rsidRPr="00AB539D">
        <w:rPr>
          <w:rFonts w:ascii="Times New Roman" w:eastAsia="Times New Roman" w:hAnsi="Times New Roman"/>
          <w:b/>
          <w:bCs/>
          <w:snapToGrid w:val="0"/>
          <w:lang w:eastAsia="x-none"/>
        </w:rPr>
        <w:tab/>
        <w:t>REGISTRAVIMO / PERREGISTRAVIMO DATA</w:t>
      </w:r>
    </w:p>
    <w:p w:rsidR="00AB539D" w:rsidRPr="00AB539D" w:rsidRDefault="00AB539D" w:rsidP="00AB539D">
      <w:pPr>
        <w:spacing w:after="0" w:line="240" w:lineRule="auto"/>
        <w:rPr>
          <w:rFonts w:ascii="Times New Roman" w:eastAsia="Times New Roman" w:hAnsi="Times New Roman"/>
          <w:snapToGrid w:val="0"/>
        </w:rPr>
      </w:pPr>
    </w:p>
    <w:p w:rsid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Registravimo data 2016 m. sausio 26 d.</w:t>
      </w:r>
    </w:p>
    <w:p w:rsidR="00FF21B7" w:rsidRPr="00AB539D" w:rsidRDefault="00FF21B7" w:rsidP="00AB539D">
      <w:pPr>
        <w:spacing w:after="0" w:line="240" w:lineRule="auto"/>
        <w:rPr>
          <w:rFonts w:ascii="Times New Roman" w:eastAsia="Times New Roman" w:hAnsi="Times New Roman"/>
          <w:snapToGrid w:val="0"/>
        </w:rPr>
      </w:pPr>
      <w:r>
        <w:rPr>
          <w:rFonts w:ascii="Times New Roman" w:eastAsia="Times New Roman" w:hAnsi="Times New Roman"/>
          <w:snapToGrid w:val="0"/>
        </w:rPr>
        <w:t>Paskutinio perregistravimo data</w:t>
      </w:r>
      <w:r w:rsidR="00331A38">
        <w:rPr>
          <w:rFonts w:ascii="Times New Roman" w:eastAsia="Times New Roman" w:hAnsi="Times New Roman"/>
          <w:snapToGrid w:val="0"/>
        </w:rPr>
        <w:t xml:space="preserve"> 2021 m. rugpjūčio 16 d.</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10.</w:t>
      </w:r>
      <w:r w:rsidRPr="00AB539D">
        <w:rPr>
          <w:rFonts w:ascii="Times New Roman" w:eastAsia="Times New Roman" w:hAnsi="Times New Roman"/>
          <w:b/>
          <w:bCs/>
          <w:snapToGrid w:val="0"/>
          <w:lang w:eastAsia="x-none"/>
        </w:rPr>
        <w:tab/>
        <w:t>TEKSTO PERŽIŪROS DATA</w:t>
      </w:r>
    </w:p>
    <w:p w:rsidR="00AB539D" w:rsidRDefault="00AB539D" w:rsidP="00AB539D">
      <w:pPr>
        <w:spacing w:after="0" w:line="240" w:lineRule="auto"/>
        <w:rPr>
          <w:rFonts w:ascii="Times New Roman" w:eastAsia="Times New Roman" w:hAnsi="Times New Roman"/>
          <w:snapToGrid w:val="0"/>
        </w:rPr>
      </w:pPr>
    </w:p>
    <w:p w:rsidR="00E2088D" w:rsidRPr="00AB539D" w:rsidRDefault="00E2088D" w:rsidP="00AB539D">
      <w:pPr>
        <w:spacing w:after="0" w:line="240" w:lineRule="auto"/>
        <w:rPr>
          <w:rFonts w:ascii="Times New Roman" w:eastAsia="Times New Roman" w:hAnsi="Times New Roman"/>
          <w:snapToGrid w:val="0"/>
        </w:rPr>
      </w:pPr>
      <w:r>
        <w:rPr>
          <w:rFonts w:ascii="Times New Roman" w:eastAsia="Times New Roman" w:hAnsi="Times New Roman"/>
          <w:snapToGrid w:val="0"/>
        </w:rPr>
        <w:t>2023 m. vasario 17 d.</w:t>
      </w:r>
    </w:p>
    <w:p w:rsidR="00774F5B" w:rsidRDefault="00774F5B" w:rsidP="00AB539D">
      <w:pPr>
        <w:tabs>
          <w:tab w:val="left" w:pos="5954"/>
          <w:tab w:val="left" w:pos="6237"/>
          <w:tab w:val="left" w:pos="6663"/>
          <w:tab w:val="left" w:pos="6946"/>
        </w:tabs>
        <w:spacing w:after="0" w:line="240" w:lineRule="auto"/>
        <w:rPr>
          <w:rFonts w:ascii="Times New Roman" w:eastAsia="SimSun" w:hAnsi="Times New Roman"/>
          <w:lang w:eastAsia="x-none"/>
        </w:rPr>
      </w:pPr>
    </w:p>
    <w:p w:rsidR="00AB539D" w:rsidRPr="00AB539D" w:rsidRDefault="00AB539D" w:rsidP="00AB539D">
      <w:pPr>
        <w:tabs>
          <w:tab w:val="left" w:pos="5954"/>
          <w:tab w:val="left" w:pos="6237"/>
          <w:tab w:val="left" w:pos="6663"/>
          <w:tab w:val="left" w:pos="6946"/>
        </w:tabs>
        <w:spacing w:after="0" w:line="240" w:lineRule="auto"/>
        <w:rPr>
          <w:rFonts w:ascii="Times New Roman" w:eastAsia="SimSun" w:hAnsi="Times New Roman"/>
          <w:lang w:eastAsia="x-none"/>
        </w:rPr>
      </w:pPr>
      <w:r w:rsidRPr="00AB539D">
        <w:rPr>
          <w:rFonts w:ascii="Times New Roman" w:eastAsia="SimSun" w:hAnsi="Times New Roman"/>
          <w:lang w:eastAsia="x-none"/>
        </w:rPr>
        <w:t>Išsami informacija apie šį vaistinį preparatą pateikiama Valstybinės vaistų kontrolės tarnybos prie Lietuvos Respublikos sveikatos apsaugos ministerijos tinklalapyje</w:t>
      </w:r>
      <w:r w:rsidRPr="00AB539D">
        <w:rPr>
          <w:rFonts w:ascii="Times New Roman" w:eastAsia="SimSun" w:hAnsi="Times New Roman"/>
          <w:i/>
          <w:lang w:eastAsia="x-none"/>
        </w:rPr>
        <w:t xml:space="preserve"> </w:t>
      </w:r>
      <w:hyperlink r:id="rId15" w:history="1">
        <w:r w:rsidRPr="00AB539D">
          <w:rPr>
            <w:rFonts w:ascii="Times New Roman" w:eastAsia="SimSun" w:hAnsi="Times New Roman"/>
            <w:color w:val="0000FF"/>
            <w:u w:val="single"/>
            <w:lang w:eastAsia="x-none"/>
          </w:rPr>
          <w:t>http://www.vvkt.lt</w:t>
        </w:r>
      </w:hyperlink>
    </w:p>
    <w:p w:rsidR="00AB539D" w:rsidRPr="00AB539D" w:rsidRDefault="00AB539D" w:rsidP="00AB539D">
      <w:pPr>
        <w:tabs>
          <w:tab w:val="left" w:pos="5954"/>
          <w:tab w:val="left" w:pos="6237"/>
          <w:tab w:val="left" w:pos="6663"/>
          <w:tab w:val="left" w:pos="6946"/>
        </w:tabs>
        <w:spacing w:after="0" w:line="240" w:lineRule="auto"/>
        <w:rPr>
          <w:rFonts w:ascii="Times New Roman" w:eastAsia="SimSun" w:hAnsi="Times New Roman"/>
          <w:lang w:eastAsia="x-none"/>
        </w:rPr>
      </w:pPr>
    </w:p>
    <w:p w:rsidR="00AB539D" w:rsidRPr="00AB539D" w:rsidRDefault="00AB539D" w:rsidP="00AB539D">
      <w:pPr>
        <w:tabs>
          <w:tab w:val="left" w:pos="5954"/>
          <w:tab w:val="left" w:pos="6237"/>
          <w:tab w:val="left" w:pos="6663"/>
          <w:tab w:val="left" w:pos="6946"/>
        </w:tabs>
        <w:spacing w:after="0" w:line="240" w:lineRule="auto"/>
        <w:rPr>
          <w:rFonts w:ascii="Times New Roman" w:eastAsia="SimSun" w:hAnsi="Times New Roman"/>
          <w:lang w:eastAsia="x-none"/>
        </w:rPr>
      </w:pPr>
    </w:p>
    <w:p w:rsidR="00AB539D" w:rsidRPr="00AB539D" w:rsidRDefault="00AB539D" w:rsidP="00AB539D">
      <w:pPr>
        <w:tabs>
          <w:tab w:val="left" w:pos="567"/>
        </w:tabs>
        <w:spacing w:after="0" w:line="240" w:lineRule="auto"/>
        <w:rPr>
          <w:rFonts w:ascii="Times New Roman" w:eastAsia="Times New Roman" w:hAnsi="Times New Roman"/>
          <w:i/>
          <w:snapToGrid w:val="0"/>
        </w:rPr>
      </w:pPr>
      <w:r w:rsidRPr="00AB539D">
        <w:rPr>
          <w:rFonts w:ascii="Times New Roman" w:eastAsia="Times New Roman" w:hAnsi="Times New Roman"/>
          <w:snapToGrid w:val="0"/>
        </w:rPr>
        <w:br w:type="page"/>
      </w: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40" w:lineRule="auto"/>
        <w:rPr>
          <w:rFonts w:ascii="Times New Roman" w:eastAsia="Times New Roman" w:hAnsi="Times New Roman"/>
          <w:i/>
          <w:snapToGrid w:val="0"/>
        </w:rPr>
      </w:pPr>
    </w:p>
    <w:p w:rsidR="00AB539D" w:rsidRPr="00AB539D" w:rsidRDefault="00AB539D" w:rsidP="00AB539D">
      <w:pPr>
        <w:tabs>
          <w:tab w:val="left" w:pos="567"/>
        </w:tabs>
        <w:spacing w:after="0" w:line="260" w:lineRule="exact"/>
        <w:rPr>
          <w:rFonts w:ascii="Times New Roman" w:eastAsia="Times New Roman" w:hAnsi="Times New Roman"/>
          <w:noProof/>
          <w:snapToGrid w:val="0"/>
        </w:rPr>
      </w:pPr>
    </w:p>
    <w:p w:rsidR="00AB539D" w:rsidRPr="00AB539D" w:rsidRDefault="00AB539D" w:rsidP="00AB539D">
      <w:pPr>
        <w:tabs>
          <w:tab w:val="left" w:pos="567"/>
        </w:tabs>
        <w:spacing w:after="0" w:line="260" w:lineRule="exact"/>
        <w:rPr>
          <w:rFonts w:ascii="Times New Roman" w:eastAsia="Times New Roman" w:hAnsi="Times New Roman"/>
          <w:noProof/>
          <w:snapToGrid w:val="0"/>
        </w:rPr>
      </w:pPr>
    </w:p>
    <w:p w:rsidR="00AB539D" w:rsidRPr="00AB539D" w:rsidRDefault="00AB539D" w:rsidP="00AB539D">
      <w:pPr>
        <w:tabs>
          <w:tab w:val="left" w:pos="567"/>
        </w:tabs>
        <w:spacing w:after="0" w:line="260" w:lineRule="exact"/>
        <w:rPr>
          <w:rFonts w:ascii="Times New Roman" w:eastAsia="Times New Roman" w:hAnsi="Times New Roman"/>
          <w:noProof/>
          <w:snapToGrid w:val="0"/>
        </w:rPr>
      </w:pPr>
    </w:p>
    <w:p w:rsidR="00AB539D" w:rsidRPr="00AB539D" w:rsidRDefault="00AB539D" w:rsidP="00AB539D">
      <w:pPr>
        <w:tabs>
          <w:tab w:val="left" w:pos="567"/>
        </w:tabs>
        <w:spacing w:after="0" w:line="260" w:lineRule="exact"/>
        <w:rPr>
          <w:rFonts w:ascii="Times New Roman" w:eastAsia="Times New Roman" w:hAnsi="Times New Roman"/>
          <w:noProof/>
          <w:snapToGrid w:val="0"/>
        </w:rPr>
      </w:pPr>
    </w:p>
    <w:p w:rsidR="00AB539D" w:rsidRPr="00AB539D" w:rsidRDefault="00AB539D" w:rsidP="00AB539D">
      <w:pPr>
        <w:tabs>
          <w:tab w:val="left" w:pos="567"/>
        </w:tabs>
        <w:spacing w:after="0" w:line="260" w:lineRule="exact"/>
        <w:rPr>
          <w:rFonts w:ascii="Times New Roman" w:eastAsia="Times New Roman" w:hAnsi="Times New Roman"/>
          <w:noProof/>
          <w:snapToGrid w:val="0"/>
        </w:rPr>
      </w:pPr>
    </w:p>
    <w:p w:rsidR="00AB539D" w:rsidRPr="00AB539D" w:rsidRDefault="00AB539D" w:rsidP="00AB539D">
      <w:pPr>
        <w:tabs>
          <w:tab w:val="left" w:pos="567"/>
        </w:tabs>
        <w:spacing w:after="0" w:line="260" w:lineRule="exact"/>
        <w:jc w:val="center"/>
        <w:rPr>
          <w:rFonts w:ascii="Times New Roman" w:eastAsia="Times New Roman" w:hAnsi="Times New Roman"/>
          <w:b/>
          <w:snapToGrid w:val="0"/>
        </w:rPr>
      </w:pPr>
    </w:p>
    <w:p w:rsidR="00AB539D" w:rsidRPr="00AB539D" w:rsidRDefault="00AB539D" w:rsidP="00AB539D">
      <w:pPr>
        <w:tabs>
          <w:tab w:val="left" w:pos="567"/>
        </w:tabs>
        <w:spacing w:after="0" w:line="260" w:lineRule="exact"/>
        <w:jc w:val="center"/>
        <w:rPr>
          <w:rFonts w:ascii="Times New Roman" w:eastAsia="Times New Roman" w:hAnsi="Times New Roman"/>
          <w:b/>
          <w:snapToGrid w:val="0"/>
        </w:rPr>
      </w:pPr>
    </w:p>
    <w:p w:rsidR="00AB539D" w:rsidRPr="00AB539D" w:rsidRDefault="00AB539D" w:rsidP="00AB539D">
      <w:pPr>
        <w:tabs>
          <w:tab w:val="left" w:pos="567"/>
        </w:tabs>
        <w:spacing w:after="0" w:line="260" w:lineRule="exact"/>
        <w:jc w:val="center"/>
        <w:rPr>
          <w:rFonts w:ascii="Times New Roman" w:eastAsia="Times New Roman" w:hAnsi="Times New Roman"/>
          <w:b/>
          <w:snapToGrid w:val="0"/>
        </w:rPr>
      </w:pPr>
      <w:r w:rsidRPr="00AB539D">
        <w:rPr>
          <w:rFonts w:ascii="Times New Roman" w:eastAsia="Times New Roman" w:hAnsi="Times New Roman"/>
          <w:b/>
          <w:snapToGrid w:val="0"/>
        </w:rPr>
        <w:t>II PRIEDAS</w:t>
      </w:r>
    </w:p>
    <w:p w:rsidR="00AB539D" w:rsidRPr="00AB539D" w:rsidRDefault="00AB539D" w:rsidP="00AB539D">
      <w:pPr>
        <w:tabs>
          <w:tab w:val="left" w:pos="567"/>
        </w:tabs>
        <w:spacing w:after="0" w:line="260" w:lineRule="exact"/>
        <w:ind w:left="1701" w:right="1416" w:hanging="567"/>
        <w:rPr>
          <w:rFonts w:ascii="Times New Roman" w:eastAsia="Times New Roman" w:hAnsi="Times New Roman"/>
          <w:snapToGrid w:val="0"/>
        </w:rPr>
      </w:pPr>
    </w:p>
    <w:p w:rsidR="00AB539D" w:rsidRPr="00AB539D" w:rsidRDefault="00AB539D" w:rsidP="00AB539D">
      <w:pPr>
        <w:tabs>
          <w:tab w:val="left" w:pos="567"/>
        </w:tabs>
        <w:spacing w:after="0" w:line="260" w:lineRule="exact"/>
        <w:jc w:val="center"/>
        <w:rPr>
          <w:rFonts w:ascii="Times New Roman" w:eastAsia="Times New Roman" w:hAnsi="Times New Roman"/>
          <w:i/>
          <w:snapToGrid w:val="0"/>
        </w:rPr>
      </w:pPr>
      <w:r w:rsidRPr="00AB539D">
        <w:rPr>
          <w:rFonts w:ascii="Times New Roman" w:eastAsia="Times New Roman" w:hAnsi="Times New Roman"/>
          <w:b/>
          <w:snapToGrid w:val="0"/>
        </w:rPr>
        <w:t>REGISTRACIJOS SĄLYGOS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1701"/>
        </w:tabs>
        <w:spacing w:after="0" w:line="260" w:lineRule="exact"/>
        <w:ind w:left="1701" w:right="567" w:hanging="567"/>
        <w:rPr>
          <w:rFonts w:ascii="Times New Roman" w:eastAsia="Times New Roman" w:hAnsi="Times New Roman"/>
          <w:b/>
          <w:noProof/>
          <w:snapToGrid w:val="0"/>
        </w:rPr>
      </w:pPr>
      <w:r w:rsidRPr="00AB539D">
        <w:rPr>
          <w:rFonts w:ascii="Times New Roman" w:eastAsia="Times New Roman" w:hAnsi="Times New Roman"/>
          <w:b/>
          <w:noProof/>
          <w:snapToGrid w:val="0"/>
        </w:rPr>
        <w:t>A.</w:t>
      </w:r>
      <w:r w:rsidRPr="00AB539D">
        <w:rPr>
          <w:rFonts w:ascii="Times New Roman" w:eastAsia="Times New Roman" w:hAnsi="Times New Roman"/>
          <w:b/>
          <w:noProof/>
          <w:snapToGrid w:val="0"/>
        </w:rPr>
        <w:tab/>
        <w:t>GAMINTOJAS (-AI), ATSAKINGAS (-I) UŽ SERIJŲ IŠLEIDIMĄ</w:t>
      </w:r>
    </w:p>
    <w:p w:rsidR="00AB539D" w:rsidRPr="00AB539D" w:rsidRDefault="00AB539D" w:rsidP="00AB539D">
      <w:pPr>
        <w:tabs>
          <w:tab w:val="left" w:pos="1701"/>
        </w:tabs>
        <w:spacing w:after="0" w:line="260" w:lineRule="exact"/>
        <w:ind w:left="567" w:right="567" w:hanging="567"/>
        <w:rPr>
          <w:rFonts w:ascii="Times New Roman" w:eastAsia="Times New Roman" w:hAnsi="Times New Roman"/>
          <w:noProof/>
          <w:snapToGrid w:val="0"/>
        </w:rPr>
      </w:pPr>
    </w:p>
    <w:p w:rsidR="00AB539D" w:rsidRPr="00AB539D" w:rsidRDefault="00AB539D" w:rsidP="00AB539D">
      <w:pPr>
        <w:tabs>
          <w:tab w:val="left" w:pos="1701"/>
        </w:tabs>
        <w:spacing w:after="0" w:line="260" w:lineRule="exact"/>
        <w:ind w:left="1701" w:right="567" w:hanging="567"/>
        <w:rPr>
          <w:rFonts w:ascii="Times New Roman" w:eastAsia="Times New Roman" w:hAnsi="Times New Roman"/>
          <w:b/>
          <w:snapToGrid w:val="0"/>
        </w:rPr>
      </w:pPr>
      <w:r w:rsidRPr="00AB539D">
        <w:rPr>
          <w:rFonts w:ascii="Times New Roman" w:eastAsia="Times New Roman" w:hAnsi="Times New Roman"/>
          <w:b/>
          <w:snapToGrid w:val="0"/>
        </w:rPr>
        <w:t>B.</w:t>
      </w:r>
      <w:r w:rsidRPr="00AB539D">
        <w:rPr>
          <w:rFonts w:ascii="Times New Roman" w:eastAsia="Times New Roman" w:hAnsi="Times New Roman"/>
          <w:b/>
          <w:snapToGrid w:val="0"/>
        </w:rPr>
        <w:tab/>
        <w:t>TIEKIMO IR VARTOJIMO SĄLYGOS AR APRIBOJIMAI</w:t>
      </w:r>
    </w:p>
    <w:p w:rsidR="00AB539D" w:rsidRPr="00AB539D" w:rsidRDefault="00AB539D" w:rsidP="00AB539D">
      <w:pPr>
        <w:tabs>
          <w:tab w:val="left" w:pos="1701"/>
        </w:tabs>
        <w:spacing w:after="0" w:line="260" w:lineRule="exact"/>
        <w:ind w:left="567" w:right="567" w:hanging="567"/>
        <w:rPr>
          <w:rFonts w:ascii="Times New Roman" w:eastAsia="Times New Roman" w:hAnsi="Times New Roman"/>
          <w:snapToGrid w:val="0"/>
        </w:rPr>
      </w:pPr>
    </w:p>
    <w:p w:rsidR="00AB539D" w:rsidRPr="00AB539D" w:rsidRDefault="00AB539D" w:rsidP="00AB539D">
      <w:pPr>
        <w:tabs>
          <w:tab w:val="left" w:pos="567"/>
        </w:tabs>
        <w:spacing w:after="0" w:line="260" w:lineRule="exact"/>
        <w:ind w:left="1701" w:right="1558" w:hanging="850"/>
        <w:rPr>
          <w:rFonts w:ascii="Times New Roman" w:eastAsia="Times New Roman" w:hAnsi="Times New Roman"/>
          <w:b/>
          <w:snapToGrid w:val="0"/>
        </w:rPr>
      </w:pPr>
    </w:p>
    <w:p w:rsidR="00AB539D" w:rsidRPr="00AB539D" w:rsidRDefault="00AB539D" w:rsidP="00AB539D">
      <w:pPr>
        <w:tabs>
          <w:tab w:val="left" w:pos="567"/>
        </w:tabs>
        <w:spacing w:after="0" w:line="260" w:lineRule="exact"/>
        <w:ind w:left="567" w:hanging="567"/>
        <w:rPr>
          <w:rFonts w:ascii="Times New Roman" w:eastAsia="Times New Roman" w:hAnsi="Times New Roman"/>
          <w:snapToGrid w:val="0"/>
        </w:rPr>
      </w:pPr>
    </w:p>
    <w:p w:rsidR="00AB539D" w:rsidRPr="00AB539D" w:rsidRDefault="00AB539D" w:rsidP="00AB539D">
      <w:pPr>
        <w:tabs>
          <w:tab w:val="left" w:pos="567"/>
        </w:tabs>
        <w:spacing w:after="0" w:line="260" w:lineRule="exact"/>
        <w:ind w:right="-1"/>
        <w:rPr>
          <w:rFonts w:ascii="Times New Roman" w:eastAsia="Times New Roman" w:hAnsi="Times New Roman"/>
          <w:snapToGrid w:val="0"/>
        </w:rPr>
      </w:pPr>
    </w:p>
    <w:p w:rsidR="00AB539D" w:rsidRPr="00AB539D" w:rsidRDefault="00AB539D" w:rsidP="00AB539D">
      <w:pPr>
        <w:tabs>
          <w:tab w:val="left" w:pos="567"/>
        </w:tabs>
        <w:spacing w:after="0" w:line="260" w:lineRule="exact"/>
        <w:ind w:left="567" w:hanging="567"/>
        <w:rPr>
          <w:rFonts w:ascii="Times New Roman" w:eastAsia="Times New Roman" w:hAnsi="Times New Roman"/>
          <w:snapToGrid w:val="0"/>
        </w:rPr>
      </w:pPr>
      <w:r w:rsidRPr="00AB539D">
        <w:rPr>
          <w:rFonts w:ascii="Times New Roman" w:eastAsia="Times New Roman" w:hAnsi="Times New Roman"/>
          <w:snapToGrid w:val="0"/>
        </w:rPr>
        <w:br w:type="page"/>
      </w:r>
    </w:p>
    <w:p w:rsidR="00AB539D" w:rsidRPr="00AB539D" w:rsidRDefault="00AB539D" w:rsidP="00AB539D">
      <w:pPr>
        <w:tabs>
          <w:tab w:val="left" w:pos="567"/>
        </w:tabs>
        <w:spacing w:after="0" w:line="260" w:lineRule="exact"/>
        <w:ind w:left="567" w:hanging="567"/>
        <w:rPr>
          <w:rFonts w:ascii="Times New Roman" w:eastAsia="Times New Roman" w:hAnsi="Times New Roman"/>
          <w:b/>
          <w:snapToGrid w:val="0"/>
          <w:lang w:val="en-GB"/>
        </w:rPr>
      </w:pPr>
      <w:r w:rsidRPr="00AB539D">
        <w:rPr>
          <w:rFonts w:ascii="Times New Roman" w:eastAsia="Times New Roman" w:hAnsi="Times New Roman"/>
          <w:b/>
          <w:snapToGrid w:val="0"/>
          <w:lang w:val="en-GB"/>
        </w:rPr>
        <w:lastRenderedPageBreak/>
        <w:t>A.</w:t>
      </w:r>
      <w:r w:rsidRPr="00AB539D">
        <w:rPr>
          <w:rFonts w:ascii="Times New Roman" w:eastAsia="Times New Roman" w:hAnsi="Times New Roman"/>
          <w:b/>
          <w:snapToGrid w:val="0"/>
          <w:lang w:val="en-GB"/>
        </w:rPr>
        <w:tab/>
        <w:t xml:space="preserve"> GAMINTOJAS (-AI), ATSAKINGAS (-I) UŽ SERIJŲ IŠLEIDIMĄ</w:t>
      </w:r>
    </w:p>
    <w:p w:rsidR="00AB539D" w:rsidRPr="00AB539D" w:rsidRDefault="00AB539D" w:rsidP="00AB539D">
      <w:pPr>
        <w:tabs>
          <w:tab w:val="left" w:pos="567"/>
        </w:tabs>
        <w:spacing w:after="0" w:line="260" w:lineRule="exact"/>
        <w:rPr>
          <w:rFonts w:ascii="Times New Roman" w:eastAsia="Times New Roman" w:hAnsi="Times New Roman"/>
          <w:snapToGrid w:val="0"/>
          <w:lang w:val="en-GB"/>
        </w:rPr>
      </w:pPr>
    </w:p>
    <w:p w:rsidR="00AB539D" w:rsidRPr="00AB539D" w:rsidRDefault="00AB539D" w:rsidP="00AB539D">
      <w:pPr>
        <w:tabs>
          <w:tab w:val="left" w:pos="567"/>
        </w:tabs>
        <w:spacing w:after="0" w:line="240" w:lineRule="auto"/>
        <w:jc w:val="both"/>
        <w:rPr>
          <w:rFonts w:ascii="Times New Roman" w:eastAsia="Times New Roman" w:hAnsi="Times New Roman"/>
          <w:snapToGrid w:val="0"/>
          <w:lang w:val="en-GB"/>
        </w:rPr>
      </w:pPr>
      <w:r w:rsidRPr="00AB539D">
        <w:rPr>
          <w:rFonts w:ascii="Times New Roman" w:eastAsia="Times New Roman" w:hAnsi="Times New Roman"/>
          <w:noProof/>
          <w:snapToGrid w:val="0"/>
          <w:u w:val="single"/>
          <w:lang w:val="en-GB"/>
        </w:rPr>
        <w:t>Gamintojo (-ų), atsakingo (-ų) už serijų išleidimą, pavadinimas (-ai) ir adresas (-ai)</w:t>
      </w:r>
    </w:p>
    <w:p w:rsidR="00AB539D" w:rsidRPr="00AB539D" w:rsidRDefault="00AB539D" w:rsidP="00AB539D">
      <w:pPr>
        <w:tabs>
          <w:tab w:val="left" w:pos="567"/>
        </w:tabs>
        <w:spacing w:after="0" w:line="260" w:lineRule="exact"/>
        <w:rPr>
          <w:rFonts w:ascii="Times New Roman" w:eastAsia="Times New Roman" w:hAnsi="Times New Roman"/>
          <w:snapToGrid w:val="0"/>
          <w:lang w:val="en-GB"/>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bCs/>
          <w:noProof/>
          <w:snapToGrid w:val="0"/>
          <w:lang w:val="fr-FR"/>
        </w:rPr>
      </w:pPr>
      <w:r w:rsidRPr="00AB539D">
        <w:rPr>
          <w:rFonts w:ascii="Times New Roman" w:eastAsia="Times New Roman" w:hAnsi="Times New Roman"/>
          <w:snapToGrid w:val="0"/>
          <w:lang w:val="fr-FR"/>
        </w:rPr>
        <w:t>Les Laboratoires Servier Industrie (LSI)</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905, route de Saran</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45520 Gidy</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Prancūzija</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color w:val="000000"/>
          <w:lang w:val="en-US"/>
        </w:rPr>
        <w:t>arba</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Servier (Ireland) Industries Ltd (SII)</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Moneylands, Gorey Road</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Arklow - Co. Wicklow</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Airija</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arba</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 xml:space="preserve">Anpharm Przedsiebiorstwo Farmaceutyczne S.A. </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03-236 Warszawa, ul. Annopol 6b</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Lenkija</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arba</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 xml:space="preserve">EGIS Pharmaceuticals PLC </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H- 9900 Körmend, Mátyás király u. 65,</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Vengrija</w:t>
      </w:r>
    </w:p>
    <w:p w:rsidR="00AB539D" w:rsidRPr="00AB539D" w:rsidRDefault="00AB539D" w:rsidP="00AB539D">
      <w:pPr>
        <w:tabs>
          <w:tab w:val="left" w:pos="567"/>
        </w:tabs>
        <w:spacing w:after="0" w:line="260" w:lineRule="exact"/>
        <w:rPr>
          <w:rFonts w:ascii="Times New Roman" w:eastAsia="Times New Roman" w:hAnsi="Times New Roman"/>
          <w:snapToGrid w:val="0"/>
          <w:lang w:val="en-GB"/>
        </w:rPr>
      </w:pPr>
    </w:p>
    <w:p w:rsidR="00AB539D" w:rsidRPr="00AB539D" w:rsidRDefault="00AB539D" w:rsidP="00AB539D">
      <w:pPr>
        <w:tabs>
          <w:tab w:val="left" w:pos="567"/>
        </w:tabs>
        <w:spacing w:after="0" w:line="240" w:lineRule="auto"/>
        <w:jc w:val="both"/>
        <w:rPr>
          <w:rFonts w:ascii="Times New Roman" w:eastAsia="Times New Roman" w:hAnsi="Times New Roman"/>
          <w:snapToGrid w:val="0"/>
          <w:lang w:val="en-GB"/>
        </w:rPr>
      </w:pPr>
      <w:r w:rsidRPr="00AB539D">
        <w:rPr>
          <w:rFonts w:ascii="Times New Roman" w:eastAsia="Times New Roman" w:hAnsi="Times New Roman"/>
          <w:noProof/>
          <w:snapToGrid w:val="0"/>
          <w:lang w:val="en-GB"/>
        </w:rPr>
        <w:t>Su pakuote pateikiamame lapelyje nurodomas gamintojo, atsakingo už konkrečios serijos išleidimą, pavadinimas ir adresas.</w:t>
      </w:r>
    </w:p>
    <w:p w:rsidR="00AB539D" w:rsidRPr="00AB539D" w:rsidRDefault="00AB539D" w:rsidP="00AB539D">
      <w:pPr>
        <w:tabs>
          <w:tab w:val="left" w:pos="567"/>
        </w:tabs>
        <w:spacing w:after="0" w:line="260" w:lineRule="exact"/>
        <w:rPr>
          <w:rFonts w:ascii="Times New Roman" w:eastAsia="Times New Roman" w:hAnsi="Times New Roman"/>
          <w:snapToGrid w:val="0"/>
          <w:lang w:val="en-GB"/>
        </w:rPr>
      </w:pPr>
    </w:p>
    <w:p w:rsidR="00AB539D" w:rsidRPr="00AB539D" w:rsidRDefault="00AB539D" w:rsidP="00AB539D">
      <w:pPr>
        <w:tabs>
          <w:tab w:val="left" w:pos="567"/>
        </w:tabs>
        <w:spacing w:after="0" w:line="260" w:lineRule="exact"/>
        <w:rPr>
          <w:rFonts w:ascii="Times New Roman" w:eastAsia="Times New Roman" w:hAnsi="Times New Roman"/>
          <w:snapToGrid w:val="0"/>
          <w:lang w:val="en-GB"/>
        </w:rPr>
      </w:pPr>
    </w:p>
    <w:p w:rsidR="00AB539D" w:rsidRPr="00AB539D" w:rsidRDefault="00AB539D" w:rsidP="00AB539D">
      <w:pPr>
        <w:tabs>
          <w:tab w:val="left" w:pos="567"/>
        </w:tabs>
        <w:spacing w:after="0" w:line="240" w:lineRule="auto"/>
        <w:ind w:left="567" w:hanging="567"/>
        <w:rPr>
          <w:rFonts w:ascii="Times New Roman" w:eastAsia="Times New Roman" w:hAnsi="Times New Roman"/>
          <w:snapToGrid w:val="0"/>
          <w:lang w:val="en-GB"/>
        </w:rPr>
      </w:pPr>
      <w:r w:rsidRPr="00AB539D">
        <w:rPr>
          <w:rFonts w:ascii="Times New Roman" w:eastAsia="Times New Roman" w:hAnsi="Times New Roman"/>
          <w:b/>
          <w:noProof/>
          <w:snapToGrid w:val="0"/>
          <w:lang w:val="en-GB"/>
        </w:rPr>
        <w:t>B.</w:t>
      </w:r>
      <w:r w:rsidRPr="00AB539D">
        <w:rPr>
          <w:rFonts w:ascii="Times New Roman" w:eastAsia="Times New Roman" w:hAnsi="Times New Roman"/>
          <w:b/>
          <w:snapToGrid w:val="0"/>
          <w:lang w:val="en-GB"/>
        </w:rPr>
        <w:tab/>
      </w:r>
      <w:r w:rsidRPr="00AB539D">
        <w:rPr>
          <w:rFonts w:ascii="Times New Roman" w:eastAsia="Times New Roman" w:hAnsi="Times New Roman"/>
          <w:b/>
          <w:noProof/>
          <w:snapToGrid w:val="0"/>
          <w:lang w:val="en-GB"/>
        </w:rPr>
        <w:t>TIEKIMO IR VARTOJIMO SĄLYGOS AR APRIBOJIMAI</w:t>
      </w:r>
    </w:p>
    <w:p w:rsidR="00AB539D" w:rsidRPr="00AB539D" w:rsidRDefault="00AB539D" w:rsidP="00AB539D">
      <w:pPr>
        <w:tabs>
          <w:tab w:val="left" w:pos="567"/>
        </w:tabs>
        <w:spacing w:after="0" w:line="260" w:lineRule="exact"/>
        <w:rPr>
          <w:rFonts w:ascii="Times New Roman" w:eastAsia="Times New Roman" w:hAnsi="Times New Roman"/>
          <w:snapToGrid w:val="0"/>
          <w:lang w:val="en-GB"/>
        </w:rPr>
      </w:pPr>
    </w:p>
    <w:p w:rsidR="00AB539D" w:rsidRPr="00AB539D" w:rsidRDefault="00AB539D" w:rsidP="00AB539D">
      <w:pPr>
        <w:tabs>
          <w:tab w:val="left" w:pos="567"/>
        </w:tabs>
        <w:spacing w:after="0" w:line="260" w:lineRule="exact"/>
        <w:rPr>
          <w:rFonts w:ascii="Times New Roman" w:eastAsia="Times New Roman" w:hAnsi="Times New Roman"/>
          <w:snapToGrid w:val="0"/>
          <w:lang w:val="fr-FR"/>
        </w:rPr>
      </w:pPr>
      <w:r w:rsidRPr="00AB539D">
        <w:rPr>
          <w:rFonts w:ascii="Times New Roman" w:eastAsia="Times New Roman" w:hAnsi="Times New Roman"/>
          <w:snapToGrid w:val="0"/>
          <w:lang w:val="fr-FR"/>
        </w:rPr>
        <w:t>Receptinis vaistinis preparatas.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b/>
          <w:snapToGrid w:val="0"/>
          <w:lang w:val="fr-FR"/>
        </w:rPr>
        <w:br w:type="page"/>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b/>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b/>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b/>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b/>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b/>
          <w:snapToGrid w:val="0"/>
        </w:rPr>
      </w:pPr>
    </w:p>
    <w:p w:rsidR="00AB539D" w:rsidRPr="00AB539D" w:rsidRDefault="00AB539D" w:rsidP="00AB539D">
      <w:pPr>
        <w:tabs>
          <w:tab w:val="left" w:pos="567"/>
        </w:tabs>
        <w:spacing w:after="0" w:line="260" w:lineRule="exact"/>
        <w:jc w:val="center"/>
        <w:outlineLvl w:val="0"/>
        <w:rPr>
          <w:rFonts w:ascii="Times New Roman" w:eastAsia="Times New Roman" w:hAnsi="Times New Roman"/>
          <w:b/>
          <w:snapToGrid w:val="0"/>
        </w:rPr>
      </w:pPr>
    </w:p>
    <w:p w:rsidR="00AB539D" w:rsidRPr="00AB539D" w:rsidRDefault="00AB539D" w:rsidP="00AB539D">
      <w:pPr>
        <w:tabs>
          <w:tab w:val="left" w:pos="567"/>
        </w:tabs>
        <w:spacing w:after="0" w:line="260" w:lineRule="exact"/>
        <w:jc w:val="center"/>
        <w:outlineLvl w:val="0"/>
        <w:rPr>
          <w:rFonts w:ascii="Times New Roman" w:eastAsia="Times New Roman" w:hAnsi="Times New Roman"/>
          <w:b/>
          <w:snapToGrid w:val="0"/>
        </w:rPr>
      </w:pPr>
    </w:p>
    <w:p w:rsidR="00AB539D" w:rsidRPr="00AB539D" w:rsidRDefault="00AB539D" w:rsidP="00AB539D">
      <w:pPr>
        <w:keepNext/>
        <w:tabs>
          <w:tab w:val="left" w:pos="567"/>
        </w:tabs>
        <w:spacing w:after="0" w:line="240" w:lineRule="auto"/>
        <w:jc w:val="center"/>
        <w:outlineLvl w:val="1"/>
        <w:rPr>
          <w:rFonts w:ascii="Times New Roman" w:eastAsia="Times New Roman" w:hAnsi="Times New Roman"/>
          <w:b/>
          <w:snapToGrid w:val="0"/>
          <w:lang w:eastAsia="x-none"/>
        </w:rPr>
      </w:pPr>
      <w:r w:rsidRPr="00AB539D">
        <w:rPr>
          <w:rFonts w:ascii="Times New Roman" w:eastAsia="Times New Roman" w:hAnsi="Times New Roman"/>
          <w:b/>
          <w:bCs/>
          <w:iCs/>
          <w:snapToGrid w:val="0"/>
          <w:lang w:eastAsia="x-none"/>
        </w:rPr>
        <w:t>III PRIEDAS</w:t>
      </w:r>
    </w:p>
    <w:p w:rsidR="00AB539D" w:rsidRPr="00AB539D" w:rsidRDefault="00AB539D" w:rsidP="00AB539D">
      <w:pPr>
        <w:tabs>
          <w:tab w:val="left" w:pos="567"/>
        </w:tabs>
        <w:spacing w:after="0" w:line="260" w:lineRule="exact"/>
        <w:jc w:val="center"/>
        <w:rPr>
          <w:rFonts w:ascii="Times New Roman" w:eastAsia="Times New Roman" w:hAnsi="Times New Roman"/>
          <w:snapToGrid w:val="0"/>
        </w:rPr>
      </w:pPr>
    </w:p>
    <w:p w:rsidR="00AB539D" w:rsidRPr="00AB539D" w:rsidRDefault="00AB539D" w:rsidP="00AB539D">
      <w:pPr>
        <w:keepNext/>
        <w:tabs>
          <w:tab w:val="left" w:pos="567"/>
        </w:tabs>
        <w:spacing w:after="0" w:line="240" w:lineRule="auto"/>
        <w:jc w:val="center"/>
        <w:outlineLvl w:val="1"/>
        <w:rPr>
          <w:rFonts w:ascii="Times New Roman" w:eastAsia="Times New Roman" w:hAnsi="Times New Roman"/>
          <w:b/>
          <w:snapToGrid w:val="0"/>
          <w:lang w:eastAsia="x-none"/>
        </w:rPr>
      </w:pPr>
      <w:r w:rsidRPr="00AB539D">
        <w:rPr>
          <w:rFonts w:ascii="Times New Roman" w:eastAsia="Times New Roman" w:hAnsi="Times New Roman"/>
          <w:b/>
          <w:bCs/>
          <w:iCs/>
          <w:snapToGrid w:val="0"/>
          <w:lang w:eastAsia="x-none"/>
        </w:rPr>
        <w:t>ŽENKLINIMAS IR PAKUOTĖS LAPELIS</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br w:type="page"/>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jc w:val="center"/>
        <w:rPr>
          <w:rFonts w:ascii="Times New Roman" w:eastAsia="Times New Roman" w:hAnsi="Times New Roman"/>
          <w:snapToGrid w:val="0"/>
        </w:rPr>
      </w:pPr>
    </w:p>
    <w:p w:rsidR="00AB539D" w:rsidRPr="00AB539D" w:rsidRDefault="00AB539D" w:rsidP="00AB539D">
      <w:pPr>
        <w:tabs>
          <w:tab w:val="left" w:pos="567"/>
        </w:tabs>
        <w:spacing w:after="0" w:line="260" w:lineRule="exact"/>
        <w:jc w:val="center"/>
        <w:rPr>
          <w:rFonts w:ascii="Times New Roman" w:eastAsia="Times New Roman" w:hAnsi="Times New Roman"/>
          <w:snapToGrid w:val="0"/>
        </w:rPr>
      </w:pPr>
    </w:p>
    <w:p w:rsidR="00AB539D" w:rsidRPr="00AB539D" w:rsidRDefault="00AB539D" w:rsidP="00AB539D">
      <w:pPr>
        <w:keepNext/>
        <w:tabs>
          <w:tab w:val="left" w:pos="567"/>
        </w:tabs>
        <w:spacing w:after="0" w:line="240" w:lineRule="auto"/>
        <w:jc w:val="center"/>
        <w:outlineLvl w:val="1"/>
        <w:rPr>
          <w:rFonts w:ascii="Times New Roman" w:eastAsia="Times New Roman" w:hAnsi="Times New Roman"/>
          <w:b/>
          <w:snapToGrid w:val="0"/>
          <w:lang w:eastAsia="x-none"/>
        </w:rPr>
      </w:pPr>
      <w:r w:rsidRPr="00AB539D">
        <w:rPr>
          <w:rFonts w:ascii="Times New Roman" w:eastAsia="Times New Roman" w:hAnsi="Times New Roman"/>
          <w:b/>
          <w:bCs/>
          <w:iCs/>
          <w:snapToGrid w:val="0"/>
          <w:lang w:eastAsia="x-none"/>
        </w:rPr>
        <w:t>A. ŽENKLINIMAS</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br w:type="page"/>
      </w: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AB539D">
        <w:rPr>
          <w:rFonts w:ascii="Times New Roman" w:eastAsia="Times New Roman" w:hAnsi="Times New Roman"/>
          <w:b/>
          <w:snapToGrid w:val="0"/>
        </w:rPr>
        <w:lastRenderedPageBreak/>
        <w:t>INFORMACIJA ANT IŠORINĖS PAKUOTĖS</w:t>
      </w: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AB539D">
        <w:rPr>
          <w:rFonts w:ascii="Times New Roman" w:eastAsia="Times New Roman" w:hAnsi="Times New Roman"/>
          <w:b/>
          <w:snapToGrid w:val="0"/>
        </w:rPr>
        <w:t>KARTONO DĖŽUTĖ</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1.</w:t>
      </w:r>
      <w:r w:rsidRPr="00AB539D">
        <w:rPr>
          <w:rFonts w:ascii="Times New Roman" w:eastAsia="Times New Roman" w:hAnsi="Times New Roman"/>
          <w:b/>
          <w:snapToGrid w:val="0"/>
        </w:rPr>
        <w:tab/>
      </w:r>
      <w:r w:rsidRPr="00AB539D">
        <w:rPr>
          <w:rFonts w:ascii="Times New Roman" w:eastAsia="Times New Roman" w:hAnsi="Times New Roman"/>
          <w:b/>
          <w:caps/>
          <w:snapToGrid w:val="0"/>
        </w:rPr>
        <w:t>VAISTINIO</w:t>
      </w:r>
      <w:r w:rsidRPr="00AB539D">
        <w:rPr>
          <w:rFonts w:ascii="Times New Roman" w:eastAsia="Times New Roman" w:hAnsi="Times New Roman"/>
          <w:b/>
          <w:snapToGrid w:val="0"/>
        </w:rPr>
        <w:t xml:space="preserve"> PREPARATO PAVADINIMAS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bCs/>
          <w:iCs/>
          <w:snapToGrid w:val="0"/>
        </w:rPr>
        <w:t xml:space="preserve">COSIMPREL 5 mg/10 mg </w:t>
      </w:r>
      <w:r w:rsidRPr="00AB539D">
        <w:rPr>
          <w:rFonts w:ascii="Times New Roman" w:eastAsia="Times New Roman" w:hAnsi="Times New Roman"/>
          <w:snapToGrid w:val="0"/>
        </w:rPr>
        <w:t>plėvele dengtos tabletės</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noProof/>
          <w:snapToGrid w:val="0"/>
        </w:rPr>
        <w:t>bizoprololio fumaratas / perindoprilio argininas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AB539D">
        <w:rPr>
          <w:rFonts w:ascii="Times New Roman" w:eastAsia="Times New Roman" w:hAnsi="Times New Roman"/>
          <w:b/>
          <w:snapToGrid w:val="0"/>
        </w:rPr>
        <w:t>2.</w:t>
      </w:r>
      <w:r w:rsidRPr="00AB539D">
        <w:rPr>
          <w:rFonts w:ascii="Times New Roman" w:eastAsia="Times New Roman" w:hAnsi="Times New Roman"/>
          <w:b/>
          <w:snapToGrid w:val="0"/>
        </w:rPr>
        <w:tab/>
        <w:t>VEIKLIOJI (-IOS) MEDŽIAGA (-OS) IR JOS (-Ų) KIEKIS (-IAI)</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FF21B7" w:rsidP="00AB539D">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00AB539D" w:rsidRPr="00AB539D">
        <w:rPr>
          <w:rFonts w:ascii="Times New Roman" w:eastAsia="SimSun" w:hAnsi="Times New Roman"/>
          <w:lang w:eastAsia="zh-CN"/>
        </w:rPr>
        <w:t>ienoje plėvele dengtoje tabletėje yra 5 mg bizoprololio fumarato (atitinka 4,24 mg bizoprololio) ir 10 mg perindoprilio arginino (atitinka 6,790 mg perindoprilio).</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3.</w:t>
      </w:r>
      <w:r w:rsidRPr="00AB539D">
        <w:rPr>
          <w:rFonts w:ascii="Times New Roman" w:eastAsia="Times New Roman" w:hAnsi="Times New Roman"/>
          <w:b/>
          <w:snapToGrid w:val="0"/>
        </w:rPr>
        <w:tab/>
        <w:t>PAGALBINIŲ MEDŽIAGŲ SĄRAŠAS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4.</w:t>
      </w:r>
      <w:r w:rsidRPr="00AB539D">
        <w:rPr>
          <w:rFonts w:ascii="Times New Roman" w:eastAsia="Times New Roman" w:hAnsi="Times New Roman"/>
          <w:b/>
          <w:snapToGrid w:val="0"/>
        </w:rPr>
        <w:tab/>
        <w:t>FARMACINĖ FORMA IR KIEKIS PAKUOTĖJE</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Plėvele dengtos tabletės.</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rPr>
        <w:t>10 plėvele dengtų tablečių.</w:t>
      </w:r>
    </w:p>
    <w:p w:rsidR="00AB539D" w:rsidRPr="00AB539D" w:rsidRDefault="00AB539D" w:rsidP="00AB539D">
      <w:pPr>
        <w:spacing w:after="0" w:line="240" w:lineRule="auto"/>
        <w:jc w:val="both"/>
        <w:rPr>
          <w:rFonts w:ascii="Times New Roman" w:eastAsia="Times New Roman" w:hAnsi="Times New Roman"/>
          <w:snapToGrid w:val="0"/>
          <w:highlight w:val="darkGray"/>
        </w:rPr>
      </w:pPr>
      <w:r w:rsidRPr="00AB539D">
        <w:rPr>
          <w:rFonts w:ascii="Times New Roman" w:eastAsia="Times New Roman" w:hAnsi="Times New Roman"/>
          <w:snapToGrid w:val="0"/>
          <w:highlight w:val="lightGray"/>
        </w:rPr>
        <w:t>28 plėvele dengtos tabletės.</w:t>
      </w:r>
    </w:p>
    <w:p w:rsidR="00AB539D" w:rsidRPr="00AB539D" w:rsidRDefault="00AB539D" w:rsidP="00AB539D">
      <w:pPr>
        <w:spacing w:after="0" w:line="240" w:lineRule="auto"/>
        <w:jc w:val="both"/>
        <w:rPr>
          <w:rFonts w:ascii="Times New Roman" w:eastAsia="Times New Roman" w:hAnsi="Times New Roman"/>
          <w:snapToGrid w:val="0"/>
          <w:highlight w:val="darkGray"/>
        </w:rPr>
      </w:pPr>
      <w:r w:rsidRPr="00AB539D">
        <w:rPr>
          <w:rFonts w:ascii="Times New Roman" w:eastAsia="Times New Roman" w:hAnsi="Times New Roman"/>
          <w:snapToGrid w:val="0"/>
          <w:highlight w:val="lightGray"/>
        </w:rPr>
        <w:t>30 plėvele dengtų tablečių.</w:t>
      </w:r>
    </w:p>
    <w:p w:rsidR="00AB539D" w:rsidRPr="00AB539D" w:rsidRDefault="00AB539D" w:rsidP="00AB539D">
      <w:pPr>
        <w:spacing w:after="0" w:line="240" w:lineRule="auto"/>
        <w:jc w:val="both"/>
        <w:rPr>
          <w:rFonts w:ascii="Times New Roman" w:eastAsia="Times New Roman" w:hAnsi="Times New Roman"/>
          <w:snapToGrid w:val="0"/>
          <w:highlight w:val="lightGray"/>
        </w:rPr>
      </w:pPr>
      <w:r w:rsidRPr="00AB539D">
        <w:rPr>
          <w:rFonts w:ascii="Times New Roman" w:eastAsia="Times New Roman" w:hAnsi="Times New Roman"/>
          <w:snapToGrid w:val="0"/>
          <w:highlight w:val="lightGray"/>
        </w:rPr>
        <w:t>84 plėvele dengtos tabletės (3 tablečių talpyklės, kuriose yra po 28 tabletes).</w:t>
      </w:r>
    </w:p>
    <w:p w:rsidR="00AB539D" w:rsidRPr="00AB539D" w:rsidRDefault="00AB539D" w:rsidP="00AB539D">
      <w:pPr>
        <w:spacing w:after="0" w:line="240" w:lineRule="auto"/>
        <w:jc w:val="both"/>
        <w:rPr>
          <w:rFonts w:ascii="Times New Roman" w:eastAsia="Times New Roman" w:hAnsi="Times New Roman"/>
          <w:snapToGrid w:val="0"/>
          <w:highlight w:val="lightGray"/>
        </w:rPr>
      </w:pPr>
      <w:r w:rsidRPr="00AB539D">
        <w:rPr>
          <w:rFonts w:ascii="Times New Roman" w:eastAsia="Times New Roman" w:hAnsi="Times New Roman"/>
          <w:snapToGrid w:val="0"/>
          <w:highlight w:val="lightGray"/>
        </w:rPr>
        <w:t>90 plėvele dengtų tablečių (3 tablečių talpyklės, kuriose yra po 30 tablečių).</w:t>
      </w:r>
    </w:p>
    <w:p w:rsidR="00AB539D" w:rsidRPr="00AB539D" w:rsidRDefault="00AB539D" w:rsidP="00AB539D">
      <w:pPr>
        <w:spacing w:after="0" w:line="240" w:lineRule="auto"/>
        <w:jc w:val="both"/>
        <w:rPr>
          <w:rFonts w:ascii="Times New Roman" w:eastAsia="Times New Roman" w:hAnsi="Times New Roman"/>
          <w:noProof/>
          <w:snapToGrid w:val="0"/>
        </w:rPr>
      </w:pPr>
      <w:r w:rsidRPr="00AB539D">
        <w:rPr>
          <w:rFonts w:ascii="Times New Roman" w:eastAsia="Times New Roman" w:hAnsi="Times New Roman"/>
          <w:snapToGrid w:val="0"/>
          <w:highlight w:val="lightGray"/>
        </w:rPr>
        <w:t>100 plėvele dengtų tablečių.</w:t>
      </w:r>
    </w:p>
    <w:p w:rsidR="00AB539D" w:rsidRPr="00AB539D" w:rsidRDefault="00AB539D" w:rsidP="00AB539D">
      <w:pPr>
        <w:spacing w:after="0" w:line="240" w:lineRule="auto"/>
        <w:jc w:val="both"/>
        <w:rPr>
          <w:rFonts w:ascii="Times New Roman" w:eastAsia="Times New Roman" w:hAnsi="Times New Roman"/>
          <w:snapToGrid w:val="0"/>
          <w:highlight w:val="lightGray"/>
        </w:rPr>
      </w:pPr>
      <w:r w:rsidRPr="00AB539D">
        <w:rPr>
          <w:rFonts w:ascii="Times New Roman" w:eastAsia="Times New Roman" w:hAnsi="Times New Roman"/>
          <w:snapToGrid w:val="0"/>
          <w:highlight w:val="lightGray"/>
        </w:rPr>
        <w:t>120 plėvele dengtų tablečių (4 tablečių talpyklės, kuriose yra po 30 tablečių).</w:t>
      </w:r>
    </w:p>
    <w:p w:rsidR="00AB539D" w:rsidRPr="00AB539D" w:rsidRDefault="00AB539D" w:rsidP="00AB539D">
      <w:pPr>
        <w:spacing w:after="0" w:line="240" w:lineRule="auto"/>
        <w:jc w:val="both"/>
        <w:rPr>
          <w:rFonts w:ascii="Times New Roman" w:eastAsia="Times New Roman" w:hAnsi="Times New Roman"/>
          <w:snapToGrid w:val="0"/>
          <w:highlight w:val="lightGray"/>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5.</w:t>
      </w:r>
      <w:r w:rsidRPr="00AB539D">
        <w:rPr>
          <w:rFonts w:ascii="Times New Roman" w:eastAsia="Times New Roman" w:hAnsi="Times New Roman"/>
          <w:b/>
          <w:snapToGrid w:val="0"/>
        </w:rPr>
        <w:tab/>
        <w:t>VARTOJIMO METODAS IR BŪDAS (-AI)</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Vartoti per burną.</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Prieš vartojimą perskaitykite pakuotės lapelį.</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6.</w:t>
      </w:r>
      <w:r w:rsidRPr="00AB539D">
        <w:rPr>
          <w:rFonts w:ascii="Times New Roman" w:eastAsia="Times New Roman" w:hAnsi="Times New Roman"/>
          <w:b/>
          <w:snapToGrid w:val="0"/>
        </w:rPr>
        <w:tab/>
        <w:t>SPECIALUS ĮSPĖJIMAS, KAD VAISTINĮ PREPARATĄ BŪTINA LAIKYTI VAIKAMS NEPASTEBIMOJE IR NEPASIEKIAMOJE VIETOJE</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Laikyti vaikams nepastebimoje ir nepasiekiamoje vietoje.</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7.</w:t>
      </w:r>
      <w:r w:rsidRPr="00AB539D">
        <w:rPr>
          <w:rFonts w:ascii="Times New Roman" w:eastAsia="Times New Roman" w:hAnsi="Times New Roman"/>
          <w:b/>
          <w:snapToGrid w:val="0"/>
        </w:rPr>
        <w:tab/>
        <w:t>KITAS (-I) SPECIALUS (-ŪS) ĮSPĖJIMAS (-AI) (JEI REIKIA)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8.</w:t>
      </w:r>
      <w:r w:rsidRPr="00AB539D">
        <w:rPr>
          <w:rFonts w:ascii="Times New Roman" w:eastAsia="Times New Roman" w:hAnsi="Times New Roman"/>
          <w:b/>
          <w:snapToGrid w:val="0"/>
        </w:rPr>
        <w:tab/>
        <w:t>TINKAMUMO LAIKAS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Tinka iki {mm/MMMM}</w:t>
      </w:r>
    </w:p>
    <w:p w:rsidR="00FF21B7" w:rsidRPr="00AB539D" w:rsidRDefault="00FF21B7" w:rsidP="00AB539D">
      <w:pPr>
        <w:tabs>
          <w:tab w:val="left" w:pos="567"/>
        </w:tabs>
        <w:spacing w:after="0" w:line="260" w:lineRule="exact"/>
        <w:rPr>
          <w:rFonts w:ascii="Times New Roman" w:eastAsia="Times New Roman" w:hAnsi="Times New Roman"/>
          <w:snapToGrid w:val="0"/>
        </w:rPr>
      </w:pPr>
      <w:r w:rsidRPr="003D255C">
        <w:rPr>
          <w:rFonts w:ascii="Times New Roman" w:eastAsia="Times New Roman" w:hAnsi="Times New Roman"/>
          <w:snapToGrid w:val="0"/>
          <w:highlight w:val="lightGray"/>
        </w:rPr>
        <w:t>EXP {mm/MMMM}</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Tablečių talpyklė, kurioje yra 10 plėvele dengtų tablečių. Atidarius talpyklę, suvartoti per 20 dienų.</w:t>
      </w:r>
    </w:p>
    <w:p w:rsidR="00AB539D" w:rsidRPr="00AB539D" w:rsidRDefault="00AB539D" w:rsidP="00AB539D">
      <w:pPr>
        <w:spacing w:after="0" w:line="240" w:lineRule="auto"/>
        <w:rPr>
          <w:rFonts w:ascii="Times New Roman" w:eastAsia="Times New Roman" w:hAnsi="Times New Roman"/>
          <w:snapToGrid w:val="0"/>
          <w:highlight w:val="lightGray"/>
        </w:rPr>
      </w:pPr>
      <w:r w:rsidRPr="00AB539D">
        <w:rPr>
          <w:rFonts w:ascii="Times New Roman" w:eastAsia="Times New Roman" w:hAnsi="Times New Roman"/>
          <w:snapToGrid w:val="0"/>
          <w:highlight w:val="lightGray"/>
        </w:rPr>
        <w:lastRenderedPageBreak/>
        <w:t>Tablečių talpyklė, kurioje yra 28 ar 30 plėvele dengtų tablečių. Atidarius talpyklę, suvartoti per 60 dienų.</w:t>
      </w: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highlight w:val="lightGray"/>
        </w:rPr>
        <w:t>Tablečių talpyklė, kurioje yra 100 plėvele dengtų tablečių. Atidarius talpyklę, suvartoti per 100 dienų.</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9.</w:t>
      </w:r>
      <w:r w:rsidRPr="00AB539D">
        <w:rPr>
          <w:rFonts w:ascii="Times New Roman" w:eastAsia="Times New Roman" w:hAnsi="Times New Roman"/>
          <w:b/>
          <w:snapToGrid w:val="0"/>
        </w:rPr>
        <w:tab/>
        <w:t>SPECIALIOS LAIKYMO SĄLYGOS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b/>
          <w:snapToGrid w:val="0"/>
        </w:rPr>
      </w:pPr>
      <w:r w:rsidRPr="00AB539D">
        <w:rPr>
          <w:rFonts w:ascii="Times New Roman" w:eastAsia="Times New Roman" w:hAnsi="Times New Roman"/>
          <w:b/>
          <w:snapToGrid w:val="0"/>
        </w:rPr>
        <w:t>10.</w:t>
      </w:r>
      <w:r w:rsidRPr="00AB539D">
        <w:rPr>
          <w:rFonts w:ascii="Times New Roman" w:eastAsia="Times New Roman" w:hAnsi="Times New Roman"/>
          <w:b/>
          <w:snapToGrid w:val="0"/>
        </w:rPr>
        <w:tab/>
        <w:t>SPECIALIOS ATSARGUMO PRIEMONĖS DĖL NESUVARTOTO VAISTINIO PREPARATO AR JO ATLIEKŲ TVARKYMO (JEI REIKIA)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AB539D">
        <w:rPr>
          <w:rFonts w:ascii="Times New Roman" w:eastAsia="Times New Roman" w:hAnsi="Times New Roman"/>
          <w:b/>
          <w:snapToGrid w:val="0"/>
        </w:rPr>
        <w:t>11.</w:t>
      </w:r>
      <w:r w:rsidRPr="00AB539D">
        <w:rPr>
          <w:rFonts w:ascii="Times New Roman" w:eastAsia="Times New Roman" w:hAnsi="Times New Roman"/>
          <w:b/>
          <w:snapToGrid w:val="0"/>
        </w:rPr>
        <w:tab/>
      </w:r>
      <w:r w:rsidRPr="00AB539D">
        <w:rPr>
          <w:rFonts w:ascii="Times New Roman" w:eastAsia="Times New Roman" w:hAnsi="Times New Roman"/>
          <w:b/>
          <w:caps/>
          <w:snapToGrid w:val="0"/>
        </w:rPr>
        <w:t xml:space="preserve"> REGISTRUOTOJO PAVADINIMAS IR ADRESAS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iCs/>
          <w:noProof/>
          <w:snapToGrid w:val="0"/>
        </w:rPr>
      </w:pPr>
      <w:r w:rsidRPr="00AB539D">
        <w:rPr>
          <w:rFonts w:ascii="Times New Roman" w:eastAsia="Times New Roman" w:hAnsi="Times New Roman"/>
          <w:iCs/>
          <w:noProof/>
          <w:snapToGrid w:val="0"/>
        </w:rPr>
        <w:t>Les Laboratoires Servier</w:t>
      </w:r>
    </w:p>
    <w:p w:rsidR="00AB539D" w:rsidRPr="00AB539D" w:rsidRDefault="00AB539D" w:rsidP="00AB539D">
      <w:pPr>
        <w:tabs>
          <w:tab w:val="left" w:pos="567"/>
        </w:tabs>
        <w:spacing w:after="0" w:line="260" w:lineRule="exact"/>
        <w:rPr>
          <w:rFonts w:ascii="Times New Roman" w:eastAsia="Times New Roman" w:hAnsi="Times New Roman"/>
          <w:iCs/>
          <w:noProof/>
          <w:snapToGrid w:val="0"/>
        </w:rPr>
      </w:pPr>
      <w:r w:rsidRPr="00AB539D">
        <w:rPr>
          <w:rFonts w:ascii="Times New Roman" w:eastAsia="Times New Roman" w:hAnsi="Times New Roman"/>
          <w:iCs/>
          <w:noProof/>
          <w:snapToGrid w:val="0"/>
        </w:rPr>
        <w:t>50, rue Carnot</w:t>
      </w:r>
    </w:p>
    <w:p w:rsidR="00AB539D" w:rsidRPr="00AB539D" w:rsidRDefault="00AB539D" w:rsidP="00AB539D">
      <w:pPr>
        <w:spacing w:after="0" w:line="240" w:lineRule="auto"/>
        <w:rPr>
          <w:rFonts w:ascii="Times New Roman" w:eastAsia="Times New Roman" w:hAnsi="Times New Roman"/>
          <w:iCs/>
          <w:noProof/>
          <w:snapToGrid w:val="0"/>
        </w:rPr>
      </w:pPr>
      <w:r w:rsidRPr="00AB539D">
        <w:rPr>
          <w:rFonts w:ascii="Times New Roman" w:eastAsia="Times New Roman" w:hAnsi="Times New Roman"/>
          <w:iCs/>
          <w:noProof/>
          <w:snapToGrid w:val="0"/>
        </w:rPr>
        <w:t>92284 Suresnes Cedex</w:t>
      </w:r>
    </w:p>
    <w:p w:rsidR="00AB539D" w:rsidRPr="00AB539D" w:rsidRDefault="00AB539D" w:rsidP="00AB539D">
      <w:pPr>
        <w:spacing w:after="0" w:line="240" w:lineRule="auto"/>
        <w:rPr>
          <w:rFonts w:ascii="Times New Roman" w:eastAsia="Times New Roman" w:hAnsi="Times New Roman"/>
          <w:iCs/>
          <w:noProof/>
          <w:snapToGrid w:val="0"/>
        </w:rPr>
      </w:pPr>
      <w:r w:rsidRPr="00AB539D">
        <w:rPr>
          <w:rFonts w:ascii="Times New Roman" w:eastAsia="Times New Roman" w:hAnsi="Times New Roman"/>
          <w:iCs/>
          <w:noProof/>
          <w:snapToGrid w:val="0"/>
        </w:rPr>
        <w:t>Prancūzija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AB539D">
        <w:rPr>
          <w:rFonts w:ascii="Times New Roman" w:eastAsia="Times New Roman" w:hAnsi="Times New Roman"/>
          <w:b/>
          <w:snapToGrid w:val="0"/>
        </w:rPr>
        <w:t>12.</w:t>
      </w:r>
      <w:r w:rsidRPr="00AB539D">
        <w:rPr>
          <w:rFonts w:ascii="Times New Roman" w:eastAsia="Times New Roman" w:hAnsi="Times New Roman"/>
          <w:b/>
          <w:snapToGrid w:val="0"/>
        </w:rPr>
        <w:tab/>
        <w:t xml:space="preserve">REGISTRACIJOS PAŽYMĖJIMO NUMERIS (-IAI) </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331A38" w:rsidRPr="00331A38" w:rsidRDefault="00331A38" w:rsidP="00331A3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331A38">
        <w:rPr>
          <w:rFonts w:ascii="Times New Roman" w:eastAsia="Times New Roman" w:hAnsi="Times New Roman"/>
          <w:snapToGrid w:val="0"/>
        </w:rPr>
        <w:t xml:space="preserve">LT/1/16/3872/006 </w:t>
      </w:r>
      <w:r w:rsidRPr="00331A38">
        <w:rPr>
          <w:rFonts w:ascii="Times New Roman" w:eastAsia="Times New Roman" w:hAnsi="Times New Roman"/>
          <w:snapToGrid w:val="0"/>
          <w:shd w:val="clear" w:color="auto" w:fill="D9D9D9" w:themeFill="background1" w:themeFillShade="D9"/>
        </w:rPr>
        <w:t>– N10</w:t>
      </w:r>
    </w:p>
    <w:p w:rsidR="00331A38" w:rsidRPr="00331A38" w:rsidRDefault="00331A38" w:rsidP="00331A3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331A38">
        <w:rPr>
          <w:rFonts w:ascii="Times New Roman" w:eastAsia="Times New Roman" w:hAnsi="Times New Roman"/>
          <w:snapToGrid w:val="0"/>
          <w:shd w:val="clear" w:color="auto" w:fill="D9D9D9" w:themeFill="background1" w:themeFillShade="D9"/>
        </w:rPr>
        <w:t>LT/1/16/3872/023 – N28</w:t>
      </w:r>
    </w:p>
    <w:p w:rsidR="00331A38" w:rsidRPr="00331A38" w:rsidRDefault="00331A38" w:rsidP="00331A3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331A38">
        <w:rPr>
          <w:rFonts w:ascii="Times New Roman" w:eastAsia="Times New Roman" w:hAnsi="Times New Roman"/>
          <w:snapToGrid w:val="0"/>
          <w:shd w:val="clear" w:color="auto" w:fill="D9D9D9" w:themeFill="background1" w:themeFillShade="D9"/>
        </w:rPr>
        <w:t>LT/1/16/3872/007 – N30</w:t>
      </w:r>
    </w:p>
    <w:p w:rsidR="00331A38" w:rsidRPr="00331A38" w:rsidRDefault="00331A38" w:rsidP="00331A3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331A38">
        <w:rPr>
          <w:rFonts w:ascii="Times New Roman" w:eastAsia="Times New Roman" w:hAnsi="Times New Roman"/>
          <w:snapToGrid w:val="0"/>
          <w:shd w:val="clear" w:color="auto" w:fill="D9D9D9" w:themeFill="background1" w:themeFillShade="D9"/>
        </w:rPr>
        <w:t>LT/1/16/3872/024 – N84 (3x28)</w:t>
      </w:r>
    </w:p>
    <w:p w:rsidR="00331A38" w:rsidRPr="00331A38" w:rsidRDefault="00331A38" w:rsidP="00331A3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331A38">
        <w:rPr>
          <w:rFonts w:ascii="Times New Roman" w:eastAsia="Times New Roman" w:hAnsi="Times New Roman"/>
          <w:snapToGrid w:val="0"/>
          <w:shd w:val="clear" w:color="auto" w:fill="D9D9D9" w:themeFill="background1" w:themeFillShade="D9"/>
        </w:rPr>
        <w:t>LT/1/16/3872/008 – N90 (3x30)</w:t>
      </w:r>
    </w:p>
    <w:p w:rsidR="00331A38" w:rsidRPr="00331A38" w:rsidRDefault="00331A38" w:rsidP="00331A3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331A38">
        <w:rPr>
          <w:rFonts w:ascii="Times New Roman" w:eastAsia="Times New Roman" w:hAnsi="Times New Roman"/>
          <w:snapToGrid w:val="0"/>
          <w:shd w:val="clear" w:color="auto" w:fill="D9D9D9" w:themeFill="background1" w:themeFillShade="D9"/>
        </w:rPr>
        <w:t>LT/1/16/3872/009 – N100</w:t>
      </w:r>
    </w:p>
    <w:p w:rsidR="00331A38" w:rsidRPr="00331A38" w:rsidRDefault="00331A38" w:rsidP="00331A3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331A38">
        <w:rPr>
          <w:rFonts w:ascii="Times New Roman" w:eastAsia="Times New Roman" w:hAnsi="Times New Roman"/>
          <w:snapToGrid w:val="0"/>
          <w:shd w:val="clear" w:color="auto" w:fill="D9D9D9" w:themeFill="background1" w:themeFillShade="D9"/>
        </w:rPr>
        <w:t>LT/1/16/3872/010 – N120 (4x30)</w:t>
      </w:r>
    </w:p>
    <w:p w:rsidR="00331A38" w:rsidRPr="00AB539D" w:rsidRDefault="00331A38" w:rsidP="00331A38">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AB539D">
        <w:rPr>
          <w:rFonts w:ascii="Times New Roman" w:eastAsia="Times New Roman" w:hAnsi="Times New Roman"/>
          <w:b/>
          <w:snapToGrid w:val="0"/>
        </w:rPr>
        <w:t>13.</w:t>
      </w:r>
      <w:r w:rsidRPr="00AB539D">
        <w:rPr>
          <w:rFonts w:ascii="Times New Roman" w:eastAsia="Times New Roman" w:hAnsi="Times New Roman"/>
          <w:b/>
          <w:snapToGrid w:val="0"/>
        </w:rPr>
        <w:tab/>
        <w:t xml:space="preserve">SERIJOS NUMERIS </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Serija</w:t>
      </w:r>
    </w:p>
    <w:p w:rsidR="00AB539D" w:rsidRPr="00AB539D" w:rsidRDefault="00FF21B7" w:rsidP="00AB539D">
      <w:pPr>
        <w:tabs>
          <w:tab w:val="left" w:pos="567"/>
        </w:tabs>
        <w:spacing w:after="0" w:line="260" w:lineRule="exact"/>
        <w:rPr>
          <w:rFonts w:ascii="Times New Roman" w:eastAsia="Times New Roman" w:hAnsi="Times New Roman"/>
          <w:snapToGrid w:val="0"/>
        </w:rPr>
      </w:pPr>
      <w:r w:rsidRPr="003D255C">
        <w:rPr>
          <w:rFonts w:ascii="Times New Roman" w:eastAsia="Times New Roman" w:hAnsi="Times New Roman"/>
          <w:snapToGrid w:val="0"/>
          <w:highlight w:val="lightGray"/>
        </w:rPr>
        <w:t>Lot</w:t>
      </w:r>
    </w:p>
    <w:p w:rsidR="00AB539D" w:rsidRDefault="00AB539D" w:rsidP="00AB539D">
      <w:pPr>
        <w:tabs>
          <w:tab w:val="left" w:pos="567"/>
        </w:tabs>
        <w:spacing w:after="0" w:line="260" w:lineRule="exact"/>
        <w:rPr>
          <w:rFonts w:ascii="Times New Roman" w:eastAsia="Times New Roman" w:hAnsi="Times New Roman"/>
          <w:snapToGrid w:val="0"/>
        </w:rPr>
      </w:pPr>
    </w:p>
    <w:p w:rsidR="00331A38" w:rsidRPr="00AB539D" w:rsidRDefault="00331A38"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AB539D">
        <w:rPr>
          <w:rFonts w:ascii="Times New Roman" w:eastAsia="Times New Roman" w:hAnsi="Times New Roman"/>
          <w:b/>
          <w:snapToGrid w:val="0"/>
        </w:rPr>
        <w:t>14.</w:t>
      </w:r>
      <w:r w:rsidRPr="00AB539D">
        <w:rPr>
          <w:rFonts w:ascii="Times New Roman" w:eastAsia="Times New Roman" w:hAnsi="Times New Roman"/>
          <w:b/>
          <w:snapToGrid w:val="0"/>
        </w:rPr>
        <w:tab/>
        <w:t>PARDAVIMO (IŠDAVIMO) TVARKA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Receptinis </w:t>
      </w:r>
      <w:r w:rsidR="00FF21B7">
        <w:rPr>
          <w:rFonts w:ascii="Times New Roman" w:eastAsia="Times New Roman" w:hAnsi="Times New Roman"/>
          <w:snapToGrid w:val="0"/>
        </w:rPr>
        <w:t>vaistas</w:t>
      </w:r>
      <w:r w:rsidRPr="00AB539D">
        <w:rPr>
          <w:rFonts w:ascii="Times New Roman" w:eastAsia="Times New Roman" w:hAnsi="Times New Roman"/>
          <w:snapToGrid w:val="0"/>
        </w:rPr>
        <w:t>.</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AB539D">
        <w:rPr>
          <w:rFonts w:ascii="Times New Roman" w:eastAsia="Times New Roman" w:hAnsi="Times New Roman"/>
          <w:b/>
          <w:snapToGrid w:val="0"/>
        </w:rPr>
        <w:t>15.</w:t>
      </w:r>
      <w:r w:rsidRPr="00AB539D">
        <w:rPr>
          <w:rFonts w:ascii="Times New Roman" w:eastAsia="Times New Roman" w:hAnsi="Times New Roman"/>
          <w:b/>
          <w:snapToGrid w:val="0"/>
        </w:rPr>
        <w:tab/>
        <w:t>VARTOJIMO INSTRUKCIJA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AB539D">
        <w:rPr>
          <w:rFonts w:ascii="Times New Roman" w:eastAsia="Times New Roman" w:hAnsi="Times New Roman"/>
          <w:b/>
          <w:snapToGrid w:val="0"/>
        </w:rPr>
        <w:t>16.</w:t>
      </w:r>
      <w:r w:rsidRPr="00AB539D">
        <w:rPr>
          <w:rFonts w:ascii="Times New Roman" w:eastAsia="Times New Roman" w:hAnsi="Times New Roman"/>
          <w:b/>
          <w:snapToGrid w:val="0"/>
        </w:rPr>
        <w:tab/>
        <w:t>INFORMACIJA BRAILIO RAŠTU</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Default="00AB539D" w:rsidP="00AB539D">
      <w:pPr>
        <w:spacing w:after="0" w:line="240" w:lineRule="auto"/>
        <w:rPr>
          <w:rFonts w:ascii="Times New Roman" w:eastAsia="Times New Roman" w:hAnsi="Times New Roman"/>
          <w:bCs/>
          <w:iCs/>
          <w:snapToGrid w:val="0"/>
        </w:rPr>
      </w:pPr>
      <w:r w:rsidRPr="00AB539D">
        <w:rPr>
          <w:rFonts w:ascii="Times New Roman" w:eastAsia="Times New Roman" w:hAnsi="Times New Roman"/>
          <w:bCs/>
          <w:iCs/>
          <w:snapToGrid w:val="0"/>
        </w:rPr>
        <w:t>COSIMPREL 5 mg/10 mg</w:t>
      </w:r>
    </w:p>
    <w:p w:rsidR="007F064E" w:rsidRDefault="007F064E" w:rsidP="00AB539D">
      <w:pPr>
        <w:spacing w:after="0" w:line="240" w:lineRule="auto"/>
        <w:rPr>
          <w:rFonts w:ascii="Times New Roman" w:eastAsia="Times New Roman" w:hAnsi="Times New Roman"/>
          <w:iCs/>
          <w:snapToGrid w:val="0"/>
        </w:rPr>
      </w:pPr>
    </w:p>
    <w:p w:rsidR="007F064E" w:rsidRPr="00974731" w:rsidRDefault="007F064E" w:rsidP="007F064E">
      <w:pPr>
        <w:tabs>
          <w:tab w:val="left" w:pos="567"/>
        </w:tabs>
        <w:spacing w:after="0" w:line="240" w:lineRule="auto"/>
        <w:jc w:val="both"/>
        <w:rPr>
          <w:rFonts w:ascii="Times New Roman" w:eastAsia="Times New Roman" w:hAnsi="Times New Roman"/>
        </w:rPr>
      </w:pPr>
    </w:p>
    <w:p w:rsidR="007F064E" w:rsidRPr="00B8193A" w:rsidRDefault="007F064E" w:rsidP="007F064E">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17.</w:t>
      </w:r>
      <w:r w:rsidRPr="00B8193A">
        <w:rPr>
          <w:rFonts w:ascii="Times New Roman" w:eastAsia="Times New Roman" w:hAnsi="Times New Roman"/>
          <w:b/>
        </w:rPr>
        <w:tab/>
      </w:r>
      <w:r w:rsidRPr="00B8193A">
        <w:rPr>
          <w:rFonts w:ascii="Times New Roman" w:eastAsia="Times New Roman" w:hAnsi="Times New Roman"/>
          <w:b/>
          <w:caps/>
        </w:rPr>
        <w:t>UNIKALUS IDENTIFIKATORIUS – 2D BRŪKŠNINIS KODAS</w:t>
      </w:r>
    </w:p>
    <w:p w:rsidR="007F064E" w:rsidRPr="00B8193A" w:rsidRDefault="007F064E" w:rsidP="007F064E">
      <w:pPr>
        <w:tabs>
          <w:tab w:val="left" w:pos="567"/>
        </w:tabs>
        <w:spacing w:after="0" w:line="240" w:lineRule="auto"/>
        <w:jc w:val="both"/>
        <w:rPr>
          <w:rFonts w:ascii="Times New Roman" w:eastAsia="Times New Roman" w:hAnsi="Times New Roman"/>
        </w:rPr>
      </w:pPr>
    </w:p>
    <w:p w:rsidR="007F064E" w:rsidRPr="00BF539A" w:rsidRDefault="007F064E" w:rsidP="007F064E">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2D brūkšninis kodas su nurodytu unikaliu identifikatoriumi.</w:t>
      </w:r>
    </w:p>
    <w:p w:rsidR="007F064E" w:rsidRDefault="007F064E" w:rsidP="007F064E">
      <w:pPr>
        <w:tabs>
          <w:tab w:val="left" w:pos="567"/>
        </w:tabs>
        <w:spacing w:after="0" w:line="240" w:lineRule="auto"/>
        <w:jc w:val="both"/>
        <w:rPr>
          <w:rFonts w:ascii="Times New Roman" w:eastAsia="Times New Roman" w:hAnsi="Times New Roman"/>
        </w:rPr>
      </w:pPr>
    </w:p>
    <w:p w:rsidR="007F064E" w:rsidRPr="00B8193A" w:rsidRDefault="007F064E" w:rsidP="007F064E">
      <w:pPr>
        <w:tabs>
          <w:tab w:val="left" w:pos="567"/>
        </w:tabs>
        <w:spacing w:after="0" w:line="240" w:lineRule="auto"/>
        <w:jc w:val="both"/>
        <w:rPr>
          <w:rFonts w:ascii="Times New Roman" w:eastAsia="Times New Roman" w:hAnsi="Times New Roman"/>
        </w:rPr>
      </w:pPr>
    </w:p>
    <w:p w:rsidR="007F064E" w:rsidRPr="00B8193A" w:rsidRDefault="007F064E" w:rsidP="007F064E">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w:t>
      </w:r>
      <w:r>
        <w:rPr>
          <w:rFonts w:ascii="Times New Roman" w:eastAsia="Times New Roman" w:hAnsi="Times New Roman"/>
          <w:b/>
        </w:rPr>
        <w:t>8</w:t>
      </w:r>
      <w:r w:rsidRPr="00B8193A">
        <w:rPr>
          <w:rFonts w:ascii="Times New Roman" w:eastAsia="Times New Roman" w:hAnsi="Times New Roman"/>
          <w:b/>
        </w:rPr>
        <w:t>.</w:t>
      </w:r>
      <w:r w:rsidRPr="00B8193A">
        <w:rPr>
          <w:rFonts w:ascii="Times New Roman" w:eastAsia="Times New Roman" w:hAnsi="Times New Roman"/>
          <w:b/>
        </w:rPr>
        <w:tab/>
      </w:r>
      <w:r w:rsidRPr="00BF539A">
        <w:rPr>
          <w:rFonts w:ascii="Times New Roman" w:eastAsia="Times New Roman" w:hAnsi="Times New Roman"/>
          <w:b/>
          <w:caps/>
        </w:rPr>
        <w:t>UNIKALUS IDENTIFIKATORIUS – ŽMONĖMS SUPRANTAMI DUOMENYS</w:t>
      </w:r>
    </w:p>
    <w:p w:rsidR="007F064E" w:rsidRPr="00B8193A" w:rsidRDefault="007F064E" w:rsidP="007F064E">
      <w:pPr>
        <w:tabs>
          <w:tab w:val="left" w:pos="567"/>
        </w:tabs>
        <w:spacing w:after="0" w:line="240" w:lineRule="auto"/>
        <w:jc w:val="both"/>
        <w:rPr>
          <w:rFonts w:ascii="Times New Roman" w:eastAsia="Times New Roman" w:hAnsi="Times New Roman"/>
        </w:rPr>
      </w:pPr>
    </w:p>
    <w:p w:rsidR="007F064E" w:rsidRPr="00BF539A" w:rsidRDefault="007F064E" w:rsidP="007F064E">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rPr>
        <w:t>PC</w:t>
      </w:r>
    </w:p>
    <w:p w:rsidR="007F064E" w:rsidRPr="00BF539A" w:rsidRDefault="007F064E" w:rsidP="007F064E">
      <w:pPr>
        <w:tabs>
          <w:tab w:val="left" w:pos="567"/>
        </w:tabs>
        <w:spacing w:after="0" w:line="240" w:lineRule="auto"/>
        <w:jc w:val="both"/>
        <w:rPr>
          <w:rFonts w:ascii="Times New Roman" w:eastAsia="Times New Roman" w:hAnsi="Times New Roman"/>
          <w:highlight w:val="lightGray"/>
        </w:rPr>
      </w:pPr>
      <w:r w:rsidRPr="00BF539A">
        <w:rPr>
          <w:rFonts w:ascii="Times New Roman" w:eastAsia="Times New Roman" w:hAnsi="Times New Roman"/>
          <w:highlight w:val="lightGray"/>
        </w:rPr>
        <w:t>SN</w:t>
      </w:r>
    </w:p>
    <w:p w:rsidR="007F064E" w:rsidRPr="00974731" w:rsidRDefault="007F064E" w:rsidP="007F064E">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NN</w:t>
      </w:r>
    </w:p>
    <w:p w:rsidR="007F064E" w:rsidRPr="00974731" w:rsidRDefault="007F064E" w:rsidP="007F064E">
      <w:pPr>
        <w:tabs>
          <w:tab w:val="left" w:pos="567"/>
        </w:tabs>
        <w:spacing w:after="0" w:line="240" w:lineRule="auto"/>
        <w:jc w:val="both"/>
        <w:rPr>
          <w:rFonts w:ascii="Times New Roman" w:eastAsia="Times New Roman" w:hAnsi="Times New Roman"/>
        </w:rPr>
      </w:pPr>
    </w:p>
    <w:p w:rsidR="007F064E" w:rsidRPr="00AB539D" w:rsidRDefault="007F064E" w:rsidP="00AB539D">
      <w:pPr>
        <w:spacing w:after="0" w:line="240" w:lineRule="auto"/>
        <w:rPr>
          <w:rFonts w:ascii="Times New Roman" w:eastAsia="Times New Roman" w:hAnsi="Times New Roman"/>
          <w:iCs/>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br w:type="page"/>
      </w: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AB539D">
        <w:rPr>
          <w:rFonts w:ascii="Times New Roman" w:eastAsia="Times New Roman" w:hAnsi="Times New Roman"/>
          <w:b/>
          <w:snapToGrid w:val="0"/>
        </w:rPr>
        <w:lastRenderedPageBreak/>
        <w:t>INFORMACIJA ANT VIDINĖS PAKUOTĖS</w:t>
      </w: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AB539D">
        <w:rPr>
          <w:rFonts w:ascii="Times New Roman" w:eastAsia="Times New Roman" w:hAnsi="Times New Roman"/>
          <w:b/>
          <w:snapToGrid w:val="0"/>
        </w:rPr>
        <w:t>TABLEČIŲ TALPYKLĖ</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1.</w:t>
      </w:r>
      <w:r w:rsidRPr="00AB539D">
        <w:rPr>
          <w:rFonts w:ascii="Times New Roman" w:eastAsia="Times New Roman" w:hAnsi="Times New Roman"/>
          <w:b/>
          <w:snapToGrid w:val="0"/>
        </w:rPr>
        <w:tab/>
      </w:r>
      <w:r w:rsidRPr="00AB539D">
        <w:rPr>
          <w:rFonts w:ascii="Times New Roman" w:eastAsia="Times New Roman" w:hAnsi="Times New Roman"/>
          <w:b/>
          <w:caps/>
          <w:snapToGrid w:val="0"/>
        </w:rPr>
        <w:t>VAISTINIO</w:t>
      </w:r>
      <w:r w:rsidRPr="00AB539D">
        <w:rPr>
          <w:rFonts w:ascii="Times New Roman" w:eastAsia="Times New Roman" w:hAnsi="Times New Roman"/>
          <w:b/>
          <w:snapToGrid w:val="0"/>
        </w:rPr>
        <w:t xml:space="preserve"> PREPARATO PAVADINIMAS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bCs/>
          <w:iCs/>
          <w:snapToGrid w:val="0"/>
        </w:rPr>
        <w:t xml:space="preserve">COSIMPREL 5 mg/10 mg </w:t>
      </w:r>
      <w:r w:rsidRPr="00AB539D">
        <w:rPr>
          <w:rFonts w:ascii="Times New Roman" w:eastAsia="Times New Roman" w:hAnsi="Times New Roman"/>
          <w:snapToGrid w:val="0"/>
        </w:rPr>
        <w:t>plėvele dengtos tabletės</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noProof/>
          <w:snapToGrid w:val="0"/>
        </w:rPr>
        <w:t>bizoprololio fumaratas / perindoprilio argininas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AB539D">
        <w:rPr>
          <w:rFonts w:ascii="Times New Roman" w:eastAsia="Times New Roman" w:hAnsi="Times New Roman"/>
          <w:b/>
          <w:snapToGrid w:val="0"/>
        </w:rPr>
        <w:t>2.</w:t>
      </w:r>
      <w:r w:rsidRPr="00AB539D">
        <w:rPr>
          <w:rFonts w:ascii="Times New Roman" w:eastAsia="Times New Roman" w:hAnsi="Times New Roman"/>
          <w:b/>
          <w:snapToGrid w:val="0"/>
        </w:rPr>
        <w:tab/>
        <w:t>VEIKLIOJI (-IOS) MEDŽIAGA (-OS) IR JOS (-Ų) KIEKIS (-IAI)</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FF21B7" w:rsidP="00AB539D">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00AB539D" w:rsidRPr="00AB539D">
        <w:rPr>
          <w:rFonts w:ascii="Times New Roman" w:eastAsia="SimSun" w:hAnsi="Times New Roman"/>
          <w:lang w:eastAsia="zh-CN"/>
        </w:rPr>
        <w:t>ienoje plėvele dengtoje tabletėje yra 5 mg bizoprololio fumarato (atitinka4,24 mg bizoprololio) ir 10 mg perindoprilio arginino (atitinka 6,790 mg perindoprilio).</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3.</w:t>
      </w:r>
      <w:r w:rsidRPr="00AB539D">
        <w:rPr>
          <w:rFonts w:ascii="Times New Roman" w:eastAsia="Times New Roman" w:hAnsi="Times New Roman"/>
          <w:b/>
          <w:snapToGrid w:val="0"/>
        </w:rPr>
        <w:tab/>
        <w:t>PAGALBINIŲ MEDŽIAGŲ SĄRAŠAS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4.</w:t>
      </w:r>
      <w:r w:rsidRPr="00AB539D">
        <w:rPr>
          <w:rFonts w:ascii="Times New Roman" w:eastAsia="Times New Roman" w:hAnsi="Times New Roman"/>
          <w:b/>
          <w:snapToGrid w:val="0"/>
        </w:rPr>
        <w:tab/>
        <w:t>FARMACINĖ FORMA IR KIEKIS PAKUOTĖJE</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Plėvele dengtos tabletės.</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pacing w:after="0" w:line="240" w:lineRule="auto"/>
        <w:jc w:val="both"/>
        <w:rPr>
          <w:rFonts w:ascii="Times New Roman" w:eastAsia="Times New Roman" w:hAnsi="Times New Roman"/>
          <w:snapToGrid w:val="0"/>
        </w:rPr>
      </w:pPr>
      <w:r w:rsidRPr="00AB539D">
        <w:rPr>
          <w:rFonts w:ascii="Times New Roman" w:eastAsia="Times New Roman" w:hAnsi="Times New Roman"/>
          <w:snapToGrid w:val="0"/>
        </w:rPr>
        <w:t>10 plėvele dengtų tablečių.</w:t>
      </w:r>
    </w:p>
    <w:p w:rsidR="00AB539D" w:rsidRPr="00AB539D" w:rsidRDefault="00AB539D" w:rsidP="00AB539D">
      <w:pPr>
        <w:spacing w:after="0" w:line="240" w:lineRule="auto"/>
        <w:jc w:val="both"/>
        <w:rPr>
          <w:rFonts w:ascii="Times New Roman" w:eastAsia="Times New Roman" w:hAnsi="Times New Roman"/>
          <w:snapToGrid w:val="0"/>
          <w:highlight w:val="darkGray"/>
        </w:rPr>
      </w:pPr>
      <w:r w:rsidRPr="00AB539D">
        <w:rPr>
          <w:rFonts w:ascii="Times New Roman" w:eastAsia="Times New Roman" w:hAnsi="Times New Roman"/>
          <w:snapToGrid w:val="0"/>
          <w:highlight w:val="lightGray"/>
        </w:rPr>
        <w:t>28 plėvele dengtos tabletės.</w:t>
      </w:r>
    </w:p>
    <w:p w:rsidR="00AB539D" w:rsidRPr="00AB539D" w:rsidRDefault="00AB539D" w:rsidP="00AB539D">
      <w:pPr>
        <w:spacing w:after="0" w:line="240" w:lineRule="auto"/>
        <w:jc w:val="both"/>
        <w:rPr>
          <w:rFonts w:ascii="Times New Roman" w:eastAsia="Times New Roman" w:hAnsi="Times New Roman"/>
          <w:snapToGrid w:val="0"/>
          <w:highlight w:val="darkGray"/>
        </w:rPr>
      </w:pPr>
      <w:r w:rsidRPr="00AB539D">
        <w:rPr>
          <w:rFonts w:ascii="Times New Roman" w:eastAsia="Times New Roman" w:hAnsi="Times New Roman"/>
          <w:snapToGrid w:val="0"/>
          <w:highlight w:val="lightGray"/>
        </w:rPr>
        <w:t>30 plėvele dengtų tablečių.</w:t>
      </w:r>
    </w:p>
    <w:p w:rsidR="00AB539D" w:rsidRPr="00AB539D" w:rsidRDefault="00AB539D" w:rsidP="00AB539D">
      <w:pPr>
        <w:spacing w:after="0" w:line="240" w:lineRule="auto"/>
        <w:jc w:val="both"/>
        <w:rPr>
          <w:rFonts w:ascii="Times New Roman" w:eastAsia="Times New Roman" w:hAnsi="Times New Roman"/>
          <w:noProof/>
          <w:snapToGrid w:val="0"/>
        </w:rPr>
      </w:pPr>
      <w:r w:rsidRPr="00AB539D">
        <w:rPr>
          <w:rFonts w:ascii="Times New Roman" w:eastAsia="Times New Roman" w:hAnsi="Times New Roman"/>
          <w:snapToGrid w:val="0"/>
          <w:highlight w:val="lightGray"/>
        </w:rPr>
        <w:t>100 plėvele dengtų tablečių.</w:t>
      </w:r>
    </w:p>
    <w:p w:rsidR="00AB539D" w:rsidRPr="00AB539D" w:rsidRDefault="00AB539D" w:rsidP="00AB539D">
      <w:pPr>
        <w:spacing w:after="0" w:line="240" w:lineRule="auto"/>
        <w:jc w:val="both"/>
        <w:rPr>
          <w:rFonts w:ascii="Times New Roman" w:eastAsia="Times New Roman" w:hAnsi="Times New Roman"/>
          <w:snapToGrid w:val="0"/>
          <w:highlight w:val="lightGray"/>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5.</w:t>
      </w:r>
      <w:r w:rsidRPr="00AB539D">
        <w:rPr>
          <w:rFonts w:ascii="Times New Roman" w:eastAsia="Times New Roman" w:hAnsi="Times New Roman"/>
          <w:b/>
          <w:snapToGrid w:val="0"/>
        </w:rPr>
        <w:tab/>
        <w:t>VARTOJIMO METODAS IR BŪDAS (-AI)</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Vartoti per burną.</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Prieš vartojimą perskaitykite pakuotės lapelį.</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6.</w:t>
      </w:r>
      <w:r w:rsidRPr="00AB539D">
        <w:rPr>
          <w:rFonts w:ascii="Times New Roman" w:eastAsia="Times New Roman" w:hAnsi="Times New Roman"/>
          <w:b/>
          <w:snapToGrid w:val="0"/>
        </w:rPr>
        <w:tab/>
        <w:t>SPECIALUS ĮSPĖJIMAS, KAD VAISTINĮ PREPARATĄ BŪTINA LAIKYTI VAIKAMS NEPASTEBIMOJE IR NEPASIEKIAMOJE VIETOJE</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Laikyti vaikams nepastebimoje ir nepasiekiamoje vietoje.</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7.</w:t>
      </w:r>
      <w:r w:rsidRPr="00AB539D">
        <w:rPr>
          <w:rFonts w:ascii="Times New Roman" w:eastAsia="Times New Roman" w:hAnsi="Times New Roman"/>
          <w:b/>
          <w:snapToGrid w:val="0"/>
        </w:rPr>
        <w:tab/>
        <w:t>KITAS (-I) SPECIALUS (-ŪS) ĮSPĖJIMAS (-AI) (JEI REIKIA)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8.</w:t>
      </w:r>
      <w:r w:rsidRPr="00AB539D">
        <w:rPr>
          <w:rFonts w:ascii="Times New Roman" w:eastAsia="Times New Roman" w:hAnsi="Times New Roman"/>
          <w:b/>
          <w:snapToGrid w:val="0"/>
        </w:rPr>
        <w:tab/>
        <w:t>TINKAMUMO LAIKAS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Tinka iki {mm/MMMM}</w:t>
      </w:r>
    </w:p>
    <w:p w:rsidR="00FF21B7" w:rsidRPr="00AB539D" w:rsidRDefault="00FF21B7" w:rsidP="00AB539D">
      <w:pPr>
        <w:tabs>
          <w:tab w:val="left" w:pos="567"/>
        </w:tabs>
        <w:spacing w:after="0" w:line="260" w:lineRule="exact"/>
        <w:rPr>
          <w:rFonts w:ascii="Times New Roman" w:eastAsia="Times New Roman" w:hAnsi="Times New Roman"/>
          <w:snapToGrid w:val="0"/>
        </w:rPr>
      </w:pPr>
      <w:r w:rsidRPr="003D255C">
        <w:rPr>
          <w:rFonts w:ascii="Times New Roman" w:eastAsia="Times New Roman" w:hAnsi="Times New Roman"/>
          <w:snapToGrid w:val="0"/>
          <w:highlight w:val="lightGray"/>
        </w:rPr>
        <w:t>EXP {mm/MMMM}</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Tablečių talpyklė, kurioje yra 10 plėvele dengtų tablečių. Atidarius talpyklę, suvartoti per 20 dienų.</w:t>
      </w:r>
    </w:p>
    <w:p w:rsidR="00AB539D" w:rsidRPr="00AB539D" w:rsidRDefault="00AB539D" w:rsidP="00AB539D">
      <w:pPr>
        <w:spacing w:after="0" w:line="240" w:lineRule="auto"/>
        <w:rPr>
          <w:rFonts w:ascii="Times New Roman" w:eastAsia="Times New Roman" w:hAnsi="Times New Roman"/>
          <w:snapToGrid w:val="0"/>
          <w:highlight w:val="lightGray"/>
        </w:rPr>
      </w:pPr>
      <w:r w:rsidRPr="00AB539D">
        <w:rPr>
          <w:rFonts w:ascii="Times New Roman" w:eastAsia="Times New Roman" w:hAnsi="Times New Roman"/>
          <w:snapToGrid w:val="0"/>
          <w:highlight w:val="lightGray"/>
        </w:rPr>
        <w:t>Tablečių talpyklė, kurioje yra 28 ar 30 plėvele dengtų tablečių. Atidarius talpyklę, suvartoti per 60 dienų.</w:t>
      </w: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highlight w:val="lightGray"/>
        </w:rPr>
        <w:t>Tablečių talpyklė, kurioje yra 100 plėvele dengtų tablečių. Atidarius talpyklę, suvartoti per 100 dienų.</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9.</w:t>
      </w:r>
      <w:r w:rsidRPr="00AB539D">
        <w:rPr>
          <w:rFonts w:ascii="Times New Roman" w:eastAsia="Times New Roman" w:hAnsi="Times New Roman"/>
          <w:b/>
          <w:snapToGrid w:val="0"/>
        </w:rPr>
        <w:tab/>
        <w:t>SPECIALIOS LAIKYMO SĄLYGOS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b/>
          <w:snapToGrid w:val="0"/>
        </w:rPr>
      </w:pPr>
      <w:r w:rsidRPr="00AB539D">
        <w:rPr>
          <w:rFonts w:ascii="Times New Roman" w:eastAsia="Times New Roman" w:hAnsi="Times New Roman"/>
          <w:b/>
          <w:snapToGrid w:val="0"/>
        </w:rPr>
        <w:t>10.</w:t>
      </w:r>
      <w:r w:rsidRPr="00AB539D">
        <w:rPr>
          <w:rFonts w:ascii="Times New Roman" w:eastAsia="Times New Roman" w:hAnsi="Times New Roman"/>
          <w:b/>
          <w:snapToGrid w:val="0"/>
        </w:rPr>
        <w:tab/>
        <w:t>SPECIALIOS ATSARGUMO PRIEMONĖS DĖL NESUVARTOTO VAISTINIO PREPARATO AR JO ATLIEKŲ TVARKYMO (JEI REIKIA)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AB539D">
        <w:rPr>
          <w:rFonts w:ascii="Times New Roman" w:eastAsia="Times New Roman" w:hAnsi="Times New Roman"/>
          <w:b/>
          <w:snapToGrid w:val="0"/>
        </w:rPr>
        <w:t>11.</w:t>
      </w:r>
      <w:r w:rsidRPr="00AB539D">
        <w:rPr>
          <w:rFonts w:ascii="Times New Roman" w:eastAsia="Times New Roman" w:hAnsi="Times New Roman"/>
          <w:b/>
          <w:snapToGrid w:val="0"/>
        </w:rPr>
        <w:tab/>
      </w:r>
      <w:r w:rsidRPr="00AB539D">
        <w:rPr>
          <w:rFonts w:ascii="Times New Roman" w:eastAsia="Times New Roman" w:hAnsi="Times New Roman"/>
          <w:b/>
          <w:caps/>
          <w:snapToGrid w:val="0"/>
        </w:rPr>
        <w:t xml:space="preserve"> REGISTRUOTOJO PAVADINIMAS IR ADRESAS</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iCs/>
          <w:noProof/>
          <w:snapToGrid w:val="0"/>
        </w:rPr>
      </w:pPr>
      <w:r w:rsidRPr="00AB539D">
        <w:rPr>
          <w:rFonts w:ascii="Times New Roman" w:eastAsia="Times New Roman" w:hAnsi="Times New Roman"/>
          <w:iCs/>
          <w:noProof/>
          <w:snapToGrid w:val="0"/>
        </w:rPr>
        <w:t>Les Laboratoires Servier</w:t>
      </w:r>
    </w:p>
    <w:p w:rsidR="00AB539D" w:rsidRPr="00AB539D" w:rsidRDefault="00AB539D" w:rsidP="00AB539D">
      <w:pPr>
        <w:tabs>
          <w:tab w:val="left" w:pos="567"/>
        </w:tabs>
        <w:spacing w:after="0" w:line="260" w:lineRule="exact"/>
        <w:rPr>
          <w:rFonts w:ascii="Times New Roman" w:eastAsia="Times New Roman" w:hAnsi="Times New Roman"/>
          <w:iCs/>
          <w:noProof/>
          <w:snapToGrid w:val="0"/>
        </w:rPr>
      </w:pPr>
      <w:r w:rsidRPr="00AB539D">
        <w:rPr>
          <w:rFonts w:ascii="Times New Roman" w:eastAsia="Times New Roman" w:hAnsi="Times New Roman"/>
          <w:iCs/>
          <w:noProof/>
          <w:snapToGrid w:val="0"/>
        </w:rPr>
        <w:t>50, rue Carnot</w:t>
      </w:r>
    </w:p>
    <w:p w:rsidR="00AB539D" w:rsidRPr="00AB539D" w:rsidRDefault="00AB539D" w:rsidP="00AB539D">
      <w:pPr>
        <w:spacing w:after="0" w:line="240" w:lineRule="auto"/>
        <w:rPr>
          <w:rFonts w:ascii="Times New Roman" w:eastAsia="Times New Roman" w:hAnsi="Times New Roman"/>
          <w:iCs/>
          <w:noProof/>
          <w:snapToGrid w:val="0"/>
        </w:rPr>
      </w:pPr>
      <w:r w:rsidRPr="00AB539D">
        <w:rPr>
          <w:rFonts w:ascii="Times New Roman" w:eastAsia="Times New Roman" w:hAnsi="Times New Roman"/>
          <w:iCs/>
          <w:noProof/>
          <w:snapToGrid w:val="0"/>
        </w:rPr>
        <w:t>92284 Suresnes Cedex</w:t>
      </w:r>
    </w:p>
    <w:p w:rsidR="00AB539D" w:rsidRPr="00AB539D" w:rsidRDefault="00AB539D" w:rsidP="00AB539D">
      <w:pPr>
        <w:spacing w:after="0" w:line="240" w:lineRule="auto"/>
        <w:rPr>
          <w:rFonts w:ascii="Times New Roman" w:eastAsia="Times New Roman" w:hAnsi="Times New Roman"/>
          <w:iCs/>
          <w:noProof/>
          <w:snapToGrid w:val="0"/>
        </w:rPr>
      </w:pPr>
      <w:r w:rsidRPr="00AB539D">
        <w:rPr>
          <w:rFonts w:ascii="Times New Roman" w:eastAsia="Times New Roman" w:hAnsi="Times New Roman"/>
          <w:iCs/>
          <w:noProof/>
          <w:snapToGrid w:val="0"/>
        </w:rPr>
        <w:t>Prancūzija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AB539D">
        <w:rPr>
          <w:rFonts w:ascii="Times New Roman" w:eastAsia="Times New Roman" w:hAnsi="Times New Roman"/>
          <w:b/>
          <w:snapToGrid w:val="0"/>
        </w:rPr>
        <w:t>12.</w:t>
      </w:r>
      <w:r w:rsidRPr="00AB539D">
        <w:rPr>
          <w:rFonts w:ascii="Times New Roman" w:eastAsia="Times New Roman" w:hAnsi="Times New Roman"/>
          <w:b/>
          <w:snapToGrid w:val="0"/>
        </w:rPr>
        <w:tab/>
        <w:t xml:space="preserve">REGISTRACIJOS PAŽYMĖJIMO NUMERIS (-IAI) </w:t>
      </w:r>
    </w:p>
    <w:p w:rsidR="00AB539D" w:rsidRDefault="00AB539D" w:rsidP="00AB539D">
      <w:pPr>
        <w:tabs>
          <w:tab w:val="left" w:pos="567"/>
        </w:tabs>
        <w:spacing w:after="0" w:line="260" w:lineRule="exact"/>
        <w:rPr>
          <w:rFonts w:ascii="Times New Roman" w:eastAsia="Times New Roman" w:hAnsi="Times New Roman"/>
          <w:snapToGrid w:val="0"/>
        </w:rPr>
      </w:pPr>
    </w:p>
    <w:p w:rsidR="00331A38" w:rsidRPr="00331A38" w:rsidRDefault="00331A38" w:rsidP="00331A38">
      <w:pPr>
        <w:spacing w:after="0" w:line="240" w:lineRule="auto"/>
        <w:rPr>
          <w:rFonts w:ascii="Times New Roman" w:eastAsia="Times New Roman" w:hAnsi="Times New Roman"/>
          <w:snapToGrid w:val="0"/>
          <w:shd w:val="clear" w:color="auto" w:fill="D9D9D9" w:themeFill="background1" w:themeFillShade="D9"/>
        </w:rPr>
      </w:pPr>
      <w:r w:rsidRPr="00331A38">
        <w:rPr>
          <w:rFonts w:ascii="Times New Roman" w:eastAsia="Times New Roman" w:hAnsi="Times New Roman"/>
          <w:snapToGrid w:val="0"/>
        </w:rPr>
        <w:t xml:space="preserve">LT/1/16/3872/006 </w:t>
      </w:r>
      <w:r w:rsidRPr="00331A38">
        <w:rPr>
          <w:rFonts w:ascii="Times New Roman" w:eastAsia="Times New Roman" w:hAnsi="Times New Roman"/>
          <w:snapToGrid w:val="0"/>
          <w:shd w:val="clear" w:color="auto" w:fill="D9D9D9" w:themeFill="background1" w:themeFillShade="D9"/>
        </w:rPr>
        <w:t>– N10</w:t>
      </w:r>
    </w:p>
    <w:p w:rsidR="00331A38" w:rsidRPr="00331A38" w:rsidRDefault="00331A38" w:rsidP="00331A38">
      <w:pPr>
        <w:spacing w:after="0" w:line="240" w:lineRule="auto"/>
        <w:rPr>
          <w:rFonts w:ascii="Times New Roman" w:eastAsia="Times New Roman" w:hAnsi="Times New Roman"/>
          <w:snapToGrid w:val="0"/>
          <w:shd w:val="clear" w:color="auto" w:fill="D9D9D9" w:themeFill="background1" w:themeFillShade="D9"/>
        </w:rPr>
      </w:pPr>
      <w:r w:rsidRPr="00331A38">
        <w:rPr>
          <w:rFonts w:ascii="Times New Roman" w:eastAsia="Times New Roman" w:hAnsi="Times New Roman"/>
          <w:snapToGrid w:val="0"/>
          <w:shd w:val="clear" w:color="auto" w:fill="D9D9D9" w:themeFill="background1" w:themeFillShade="D9"/>
        </w:rPr>
        <w:t>LT/1/16/3872/023 – N28</w:t>
      </w:r>
    </w:p>
    <w:p w:rsidR="00331A38" w:rsidRPr="00331A38" w:rsidRDefault="00331A38" w:rsidP="00331A38">
      <w:pPr>
        <w:spacing w:after="0" w:line="240" w:lineRule="auto"/>
        <w:rPr>
          <w:rFonts w:ascii="Times New Roman" w:eastAsia="Times New Roman" w:hAnsi="Times New Roman"/>
          <w:snapToGrid w:val="0"/>
          <w:shd w:val="clear" w:color="auto" w:fill="D9D9D9" w:themeFill="background1" w:themeFillShade="D9"/>
        </w:rPr>
      </w:pPr>
      <w:r w:rsidRPr="00331A38">
        <w:rPr>
          <w:rFonts w:ascii="Times New Roman" w:eastAsia="Times New Roman" w:hAnsi="Times New Roman"/>
          <w:snapToGrid w:val="0"/>
          <w:shd w:val="clear" w:color="auto" w:fill="D9D9D9" w:themeFill="background1" w:themeFillShade="D9"/>
        </w:rPr>
        <w:t>LT/1/16/3872/024 – N84 (3x28)</w:t>
      </w:r>
    </w:p>
    <w:p w:rsidR="00331A38" w:rsidRPr="00331A38" w:rsidRDefault="00331A38" w:rsidP="00331A38">
      <w:pPr>
        <w:spacing w:after="0" w:line="240" w:lineRule="auto"/>
        <w:rPr>
          <w:rFonts w:ascii="Times New Roman" w:eastAsia="Times New Roman" w:hAnsi="Times New Roman"/>
          <w:snapToGrid w:val="0"/>
          <w:shd w:val="clear" w:color="auto" w:fill="D9D9D9" w:themeFill="background1" w:themeFillShade="D9"/>
        </w:rPr>
      </w:pPr>
      <w:r w:rsidRPr="00331A38">
        <w:rPr>
          <w:rFonts w:ascii="Times New Roman" w:eastAsia="Times New Roman" w:hAnsi="Times New Roman"/>
          <w:snapToGrid w:val="0"/>
          <w:shd w:val="clear" w:color="auto" w:fill="D9D9D9" w:themeFill="background1" w:themeFillShade="D9"/>
        </w:rPr>
        <w:t>LT/1/16/3872/007 – N30</w:t>
      </w:r>
    </w:p>
    <w:p w:rsidR="00331A38" w:rsidRPr="00331A38" w:rsidRDefault="00331A38" w:rsidP="00331A38">
      <w:pPr>
        <w:spacing w:after="0" w:line="240" w:lineRule="auto"/>
        <w:rPr>
          <w:rFonts w:ascii="Times New Roman" w:eastAsia="Times New Roman" w:hAnsi="Times New Roman"/>
          <w:snapToGrid w:val="0"/>
          <w:shd w:val="clear" w:color="auto" w:fill="D9D9D9" w:themeFill="background1" w:themeFillShade="D9"/>
        </w:rPr>
      </w:pPr>
      <w:r w:rsidRPr="00331A38">
        <w:rPr>
          <w:rFonts w:ascii="Times New Roman" w:eastAsia="Times New Roman" w:hAnsi="Times New Roman"/>
          <w:snapToGrid w:val="0"/>
          <w:shd w:val="clear" w:color="auto" w:fill="D9D9D9" w:themeFill="background1" w:themeFillShade="D9"/>
        </w:rPr>
        <w:t>LT/1/16/3872/008 – N90 (3x30)</w:t>
      </w:r>
    </w:p>
    <w:p w:rsidR="00331A38" w:rsidRPr="00331A38" w:rsidRDefault="00331A38" w:rsidP="00331A38">
      <w:pPr>
        <w:spacing w:after="0" w:line="240" w:lineRule="auto"/>
        <w:rPr>
          <w:rFonts w:ascii="Times New Roman" w:eastAsia="Times New Roman" w:hAnsi="Times New Roman"/>
          <w:snapToGrid w:val="0"/>
          <w:shd w:val="clear" w:color="auto" w:fill="D9D9D9" w:themeFill="background1" w:themeFillShade="D9"/>
        </w:rPr>
      </w:pPr>
      <w:r w:rsidRPr="00331A38">
        <w:rPr>
          <w:rFonts w:ascii="Times New Roman" w:eastAsia="Times New Roman" w:hAnsi="Times New Roman"/>
          <w:snapToGrid w:val="0"/>
          <w:shd w:val="clear" w:color="auto" w:fill="D9D9D9" w:themeFill="background1" w:themeFillShade="D9"/>
        </w:rPr>
        <w:t>LT/1/16/3872/010 – N120 (4x30)</w:t>
      </w:r>
    </w:p>
    <w:p w:rsidR="00331A38" w:rsidRPr="00331A38" w:rsidRDefault="00331A38" w:rsidP="00331A38">
      <w:pPr>
        <w:spacing w:after="0" w:line="240" w:lineRule="auto"/>
        <w:rPr>
          <w:rFonts w:ascii="Times New Roman" w:eastAsia="Times New Roman" w:hAnsi="Times New Roman"/>
          <w:snapToGrid w:val="0"/>
          <w:shd w:val="clear" w:color="auto" w:fill="D9D9D9" w:themeFill="background1" w:themeFillShade="D9"/>
        </w:rPr>
      </w:pPr>
      <w:r w:rsidRPr="00331A38">
        <w:rPr>
          <w:rFonts w:ascii="Times New Roman" w:eastAsia="Times New Roman" w:hAnsi="Times New Roman"/>
          <w:snapToGrid w:val="0"/>
          <w:shd w:val="clear" w:color="auto" w:fill="D9D9D9" w:themeFill="background1" w:themeFillShade="D9"/>
        </w:rPr>
        <w:t>LT/1/16/3872/009 – N100</w:t>
      </w:r>
    </w:p>
    <w:p w:rsidR="00331A38" w:rsidRPr="00AB539D" w:rsidRDefault="00331A38"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AB539D">
        <w:rPr>
          <w:rFonts w:ascii="Times New Roman" w:eastAsia="Times New Roman" w:hAnsi="Times New Roman"/>
          <w:b/>
          <w:snapToGrid w:val="0"/>
        </w:rPr>
        <w:t>13.</w:t>
      </w:r>
      <w:r w:rsidRPr="00AB539D">
        <w:rPr>
          <w:rFonts w:ascii="Times New Roman" w:eastAsia="Times New Roman" w:hAnsi="Times New Roman"/>
          <w:b/>
          <w:snapToGrid w:val="0"/>
        </w:rPr>
        <w:tab/>
        <w:t xml:space="preserve">SERIJOS NUMERIS </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Serija</w:t>
      </w:r>
      <w:r w:rsidR="00FF21B7">
        <w:rPr>
          <w:rFonts w:ascii="Times New Roman" w:eastAsia="Times New Roman" w:hAnsi="Times New Roman"/>
          <w:snapToGrid w:val="0"/>
        </w:rPr>
        <w:br/>
        <w:t>Lot</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AB539D">
        <w:rPr>
          <w:rFonts w:ascii="Times New Roman" w:eastAsia="Times New Roman" w:hAnsi="Times New Roman"/>
          <w:b/>
          <w:snapToGrid w:val="0"/>
        </w:rPr>
        <w:t>14.</w:t>
      </w:r>
      <w:r w:rsidRPr="00AB539D">
        <w:rPr>
          <w:rFonts w:ascii="Times New Roman" w:eastAsia="Times New Roman" w:hAnsi="Times New Roman"/>
          <w:b/>
          <w:snapToGrid w:val="0"/>
        </w:rPr>
        <w:tab/>
        <w:t>PARDAVIMO (IŠDAVIMO) TVARKA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Receptinis </w:t>
      </w:r>
      <w:r w:rsidR="00FF21B7">
        <w:rPr>
          <w:rFonts w:ascii="Times New Roman" w:eastAsia="Times New Roman" w:hAnsi="Times New Roman"/>
          <w:snapToGrid w:val="0"/>
        </w:rPr>
        <w:t>vaistas</w:t>
      </w:r>
      <w:r w:rsidRPr="00AB539D">
        <w:rPr>
          <w:rFonts w:ascii="Times New Roman" w:eastAsia="Times New Roman" w:hAnsi="Times New Roman"/>
          <w:snapToGrid w:val="0"/>
        </w:rPr>
        <w:t>.</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AB539D">
        <w:rPr>
          <w:rFonts w:ascii="Times New Roman" w:eastAsia="Times New Roman" w:hAnsi="Times New Roman"/>
          <w:b/>
          <w:snapToGrid w:val="0"/>
        </w:rPr>
        <w:t>15.</w:t>
      </w:r>
      <w:r w:rsidRPr="00AB539D">
        <w:rPr>
          <w:rFonts w:ascii="Times New Roman" w:eastAsia="Times New Roman" w:hAnsi="Times New Roman"/>
          <w:b/>
          <w:snapToGrid w:val="0"/>
        </w:rPr>
        <w:tab/>
        <w:t>VARTOJIMO INSTRUKCIJA</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AB539D">
        <w:rPr>
          <w:rFonts w:ascii="Times New Roman" w:eastAsia="Times New Roman" w:hAnsi="Times New Roman"/>
          <w:b/>
          <w:snapToGrid w:val="0"/>
        </w:rPr>
        <w:t>16.</w:t>
      </w:r>
      <w:r w:rsidRPr="00AB539D">
        <w:rPr>
          <w:rFonts w:ascii="Times New Roman" w:eastAsia="Times New Roman" w:hAnsi="Times New Roman"/>
          <w:b/>
          <w:snapToGrid w:val="0"/>
        </w:rPr>
        <w:tab/>
        <w:t>INFORMACIJA BRAILIO RAŠTU</w:t>
      </w:r>
    </w:p>
    <w:p w:rsidR="00AB539D" w:rsidRPr="00AB539D" w:rsidRDefault="00AB539D" w:rsidP="00AB539D">
      <w:pPr>
        <w:tabs>
          <w:tab w:val="left" w:pos="567"/>
        </w:tabs>
        <w:spacing w:after="0" w:line="260" w:lineRule="exact"/>
        <w:rPr>
          <w:rFonts w:ascii="Times New Roman" w:eastAsia="Times New Roman" w:hAnsi="Times New Roman"/>
          <w:snapToGrid w:val="0"/>
        </w:rPr>
      </w:pP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br w:type="page"/>
      </w: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rsidR="00AB539D" w:rsidRPr="00AB539D" w:rsidRDefault="00AB539D" w:rsidP="00AB539D">
      <w:pPr>
        <w:tabs>
          <w:tab w:val="left" w:pos="567"/>
        </w:tabs>
        <w:spacing w:after="0" w:line="260" w:lineRule="exact"/>
        <w:jc w:val="center"/>
        <w:outlineLvl w:val="0"/>
        <w:rPr>
          <w:rFonts w:ascii="Times New Roman" w:eastAsia="Times New Roman" w:hAnsi="Times New Roman"/>
          <w:b/>
          <w:snapToGrid w:val="0"/>
        </w:rPr>
      </w:pPr>
      <w:r w:rsidRPr="00AB539D">
        <w:rPr>
          <w:rFonts w:ascii="Times New Roman" w:eastAsia="Times New Roman" w:hAnsi="Times New Roman"/>
          <w:b/>
          <w:snapToGrid w:val="0"/>
        </w:rPr>
        <w:t>B. PAKUOTĖS LAPELIS</w:t>
      </w:r>
    </w:p>
    <w:p w:rsidR="00AB539D" w:rsidRPr="00AB539D" w:rsidRDefault="00AB539D" w:rsidP="00AB539D">
      <w:pPr>
        <w:keepNext/>
        <w:tabs>
          <w:tab w:val="left" w:pos="567"/>
        </w:tabs>
        <w:spacing w:after="0" w:line="240" w:lineRule="auto"/>
        <w:jc w:val="center"/>
        <w:outlineLvl w:val="1"/>
        <w:rPr>
          <w:rFonts w:ascii="Times New Roman" w:eastAsia="Times New Roman" w:hAnsi="Times New Roman"/>
          <w:b/>
          <w:snapToGrid w:val="0"/>
          <w:lang w:eastAsia="x-none"/>
        </w:rPr>
      </w:pPr>
      <w:r w:rsidRPr="00AB539D">
        <w:rPr>
          <w:rFonts w:ascii="Times New Roman" w:eastAsia="Times New Roman" w:hAnsi="Times New Roman"/>
          <w:b/>
          <w:bCs/>
          <w:iCs/>
          <w:snapToGrid w:val="0"/>
          <w:lang w:eastAsia="x-none"/>
        </w:rPr>
        <w:br w:type="page"/>
      </w:r>
      <w:r w:rsidRPr="00AB539D">
        <w:rPr>
          <w:rFonts w:ascii="Times New Roman" w:eastAsia="Times New Roman" w:hAnsi="Times New Roman"/>
          <w:b/>
          <w:bCs/>
          <w:iCs/>
          <w:snapToGrid w:val="0"/>
          <w:lang w:eastAsia="x-none"/>
        </w:rPr>
        <w:lastRenderedPageBreak/>
        <w:t>Pakuotės lapelis:</w:t>
      </w:r>
      <w:r w:rsidRPr="00AB539D">
        <w:rPr>
          <w:rFonts w:ascii="Times New Roman" w:eastAsia="Times New Roman" w:hAnsi="Times New Roman"/>
          <w:b/>
          <w:snapToGrid w:val="0"/>
          <w:lang w:eastAsia="x-none"/>
        </w:rPr>
        <w:t xml:space="preserve"> </w:t>
      </w:r>
      <w:r w:rsidRPr="00AB539D">
        <w:rPr>
          <w:rFonts w:ascii="Times New Roman" w:eastAsia="Times New Roman" w:hAnsi="Times New Roman"/>
          <w:b/>
          <w:bCs/>
          <w:iCs/>
          <w:snapToGrid w:val="0"/>
          <w:lang w:eastAsia="x-none"/>
        </w:rPr>
        <w:t>informacija pacientui</w:t>
      </w:r>
    </w:p>
    <w:p w:rsidR="00AB539D" w:rsidRPr="00AB539D" w:rsidRDefault="00AB539D" w:rsidP="00AB539D">
      <w:pPr>
        <w:numPr>
          <w:ilvl w:val="12"/>
          <w:numId w:val="0"/>
        </w:numPr>
        <w:shd w:val="clear" w:color="auto" w:fill="FFFFFF"/>
        <w:spacing w:after="0" w:line="240" w:lineRule="auto"/>
        <w:jc w:val="center"/>
        <w:rPr>
          <w:rFonts w:ascii="Times New Roman" w:eastAsia="Times New Roman" w:hAnsi="Times New Roman"/>
          <w:snapToGrid w:val="0"/>
        </w:rPr>
      </w:pPr>
    </w:p>
    <w:p w:rsidR="00AB539D" w:rsidRPr="00AB539D" w:rsidRDefault="00AB539D" w:rsidP="00AB539D">
      <w:pPr>
        <w:tabs>
          <w:tab w:val="left" w:pos="567"/>
        </w:tabs>
        <w:spacing w:after="0" w:line="260" w:lineRule="exact"/>
        <w:jc w:val="center"/>
        <w:rPr>
          <w:rFonts w:ascii="Times New Roman" w:eastAsia="Times New Roman" w:hAnsi="Times New Roman"/>
          <w:b/>
          <w:snapToGrid w:val="0"/>
        </w:rPr>
      </w:pPr>
      <w:r w:rsidRPr="00AB539D">
        <w:rPr>
          <w:rFonts w:ascii="Times New Roman" w:eastAsia="Times New Roman" w:hAnsi="Times New Roman"/>
          <w:b/>
          <w:bCs/>
          <w:iCs/>
          <w:snapToGrid w:val="0"/>
        </w:rPr>
        <w:t xml:space="preserve">COSIMPREL 5 mg/10 mg </w:t>
      </w:r>
      <w:r w:rsidRPr="00AB539D">
        <w:rPr>
          <w:rFonts w:ascii="Times New Roman" w:eastAsia="Times New Roman" w:hAnsi="Times New Roman"/>
          <w:b/>
          <w:snapToGrid w:val="0"/>
        </w:rPr>
        <w:t>plėvele dengtos tabletės</w:t>
      </w:r>
    </w:p>
    <w:p w:rsidR="00AB539D" w:rsidRPr="00AB539D" w:rsidRDefault="00AB539D" w:rsidP="00AB539D">
      <w:pPr>
        <w:tabs>
          <w:tab w:val="left" w:pos="567"/>
        </w:tabs>
        <w:spacing w:after="0" w:line="260" w:lineRule="exact"/>
        <w:jc w:val="center"/>
        <w:rPr>
          <w:rFonts w:ascii="Times New Roman" w:eastAsia="Times New Roman" w:hAnsi="Times New Roman"/>
          <w:b/>
          <w:snapToGrid w:val="0"/>
        </w:rPr>
      </w:pPr>
    </w:p>
    <w:p w:rsidR="00AB539D" w:rsidRPr="00AB539D" w:rsidRDefault="00AB539D" w:rsidP="00AB539D">
      <w:pPr>
        <w:numPr>
          <w:ilvl w:val="12"/>
          <w:numId w:val="0"/>
        </w:numPr>
        <w:spacing w:after="0" w:line="240" w:lineRule="auto"/>
        <w:jc w:val="center"/>
        <w:rPr>
          <w:rFonts w:ascii="Times New Roman" w:eastAsia="Times New Roman" w:hAnsi="Times New Roman"/>
          <w:snapToGrid w:val="0"/>
        </w:rPr>
      </w:pPr>
      <w:r w:rsidRPr="00AB539D">
        <w:rPr>
          <w:rFonts w:ascii="Times New Roman" w:eastAsia="Times New Roman" w:hAnsi="Times New Roman"/>
          <w:noProof/>
          <w:snapToGrid w:val="0"/>
        </w:rPr>
        <w:t>bizoprololio fumaratas / perindoprilio argininas</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suppressAutoHyphens/>
        <w:spacing w:after="0" w:line="240" w:lineRule="auto"/>
        <w:rPr>
          <w:rFonts w:ascii="Times New Roman" w:eastAsia="Times New Roman" w:hAnsi="Times New Roman"/>
          <w:snapToGrid w:val="0"/>
        </w:rPr>
      </w:pPr>
      <w:r w:rsidRPr="00AB539D">
        <w:rPr>
          <w:rFonts w:ascii="Times New Roman" w:eastAsia="Times New Roman" w:hAnsi="Times New Roman"/>
          <w:b/>
          <w:snapToGrid w:val="0"/>
        </w:rPr>
        <w:t>Atidžiai perskaitykite visą šį lapelį, prieš pradėdami vartoti vaistą, nes jame pateikiama Jums svarbi informacija.</w:t>
      </w:r>
    </w:p>
    <w:p w:rsidR="00AB539D" w:rsidRPr="00AB539D" w:rsidRDefault="00AB539D" w:rsidP="00AB539D">
      <w:pPr>
        <w:numPr>
          <w:ilvl w:val="0"/>
          <w:numId w:val="38"/>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 xml:space="preserve">Neišmeskite šio lapelio, nes vėl gali prireikti jį perskaityti. </w:t>
      </w:r>
    </w:p>
    <w:p w:rsidR="00AB539D" w:rsidRPr="00AB539D" w:rsidRDefault="00AB539D" w:rsidP="00AB539D">
      <w:pPr>
        <w:numPr>
          <w:ilvl w:val="0"/>
          <w:numId w:val="38"/>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Jeigu kiltų daugiau klausimų, kreipkitės į gydytoją, vaistininką arba slaugytoją.</w:t>
      </w:r>
    </w:p>
    <w:p w:rsidR="00AB539D" w:rsidRPr="00AB539D" w:rsidRDefault="00AB539D" w:rsidP="00AB539D">
      <w:p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rsidR="00AB539D" w:rsidRPr="00AB539D" w:rsidRDefault="00AB539D" w:rsidP="00AB539D">
      <w:pPr>
        <w:numPr>
          <w:ilvl w:val="0"/>
          <w:numId w:val="38"/>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Jeigu pasireiškė šalutinis poveikis (net jeigu jis šiame lapelyje nenurodytas), kreipkitės į gydytoją, vaistininką arba slaugytoją. Žr. 4 skyrių.</w:t>
      </w:r>
    </w:p>
    <w:p w:rsidR="00AB539D" w:rsidRPr="00AB539D" w:rsidRDefault="00AB539D" w:rsidP="00AB539D">
      <w:pPr>
        <w:spacing w:after="0" w:line="240" w:lineRule="auto"/>
        <w:ind w:right="-2"/>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Apie ką rašoma šiame lapelyje?</w:t>
      </w:r>
    </w:p>
    <w:p w:rsidR="00AB539D" w:rsidRPr="00AB539D" w:rsidRDefault="00AB539D" w:rsidP="00AB539D">
      <w:pPr>
        <w:numPr>
          <w:ilvl w:val="12"/>
          <w:numId w:val="0"/>
        </w:numPr>
        <w:spacing w:after="0" w:line="240" w:lineRule="auto"/>
        <w:ind w:left="284"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1.</w:t>
      </w:r>
      <w:r w:rsidRPr="00AB539D">
        <w:rPr>
          <w:rFonts w:ascii="Times New Roman" w:eastAsia="Times New Roman" w:hAnsi="Times New Roman"/>
          <w:snapToGrid w:val="0"/>
        </w:rPr>
        <w:tab/>
        <w:t xml:space="preserve">Kas yra </w:t>
      </w: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xml:space="preserve"> ir kam jis vartojamas </w:t>
      </w:r>
    </w:p>
    <w:p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2.</w:t>
      </w:r>
      <w:r w:rsidRPr="00AB539D">
        <w:rPr>
          <w:rFonts w:ascii="Times New Roman" w:eastAsia="Times New Roman" w:hAnsi="Times New Roman"/>
          <w:snapToGrid w:val="0"/>
        </w:rPr>
        <w:tab/>
        <w:t xml:space="preserve">Kas žinotina prieš vartojant </w:t>
      </w:r>
      <w:r w:rsidRPr="00AB539D">
        <w:rPr>
          <w:rFonts w:ascii="Times New Roman" w:eastAsia="Times New Roman" w:hAnsi="Times New Roman"/>
          <w:bCs/>
          <w:iCs/>
          <w:snapToGrid w:val="0"/>
        </w:rPr>
        <w:t>COSIMPREL</w:t>
      </w:r>
    </w:p>
    <w:p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3.</w:t>
      </w:r>
      <w:r w:rsidRPr="00AB539D">
        <w:rPr>
          <w:rFonts w:ascii="Times New Roman" w:eastAsia="Times New Roman" w:hAnsi="Times New Roman"/>
          <w:snapToGrid w:val="0"/>
        </w:rPr>
        <w:tab/>
        <w:t xml:space="preserve">Kaip vartoti </w:t>
      </w:r>
      <w:r w:rsidRPr="00AB539D">
        <w:rPr>
          <w:rFonts w:ascii="Times New Roman" w:eastAsia="Times New Roman" w:hAnsi="Times New Roman"/>
          <w:bCs/>
          <w:iCs/>
          <w:snapToGrid w:val="0"/>
        </w:rPr>
        <w:t>COSIMPREL</w:t>
      </w:r>
    </w:p>
    <w:p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4.</w:t>
      </w:r>
      <w:r w:rsidRPr="00AB539D">
        <w:rPr>
          <w:rFonts w:ascii="Times New Roman" w:eastAsia="Times New Roman" w:hAnsi="Times New Roman"/>
          <w:snapToGrid w:val="0"/>
        </w:rPr>
        <w:tab/>
        <w:t xml:space="preserve">Galimas šalutinis poveikis </w:t>
      </w:r>
    </w:p>
    <w:p w:rsidR="00AB539D" w:rsidRPr="00AB539D" w:rsidRDefault="00AB539D" w:rsidP="00AB539D">
      <w:pPr>
        <w:numPr>
          <w:ilvl w:val="12"/>
          <w:numId w:val="0"/>
        </w:numPr>
        <w:tabs>
          <w:tab w:val="left" w:pos="709"/>
        </w:tabs>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5.</w:t>
      </w:r>
      <w:r w:rsidRPr="00AB539D">
        <w:rPr>
          <w:rFonts w:ascii="Times New Roman" w:eastAsia="Times New Roman" w:hAnsi="Times New Roman"/>
          <w:snapToGrid w:val="0"/>
        </w:rPr>
        <w:tab/>
        <w:t xml:space="preserve">Kaip laikyti </w:t>
      </w:r>
      <w:r w:rsidRPr="00AB539D">
        <w:rPr>
          <w:rFonts w:ascii="Times New Roman" w:eastAsia="Times New Roman" w:hAnsi="Times New Roman"/>
          <w:bCs/>
          <w:iCs/>
          <w:snapToGrid w:val="0"/>
        </w:rPr>
        <w:t>COSIMPREL</w:t>
      </w:r>
    </w:p>
    <w:p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6.</w:t>
      </w:r>
      <w:r w:rsidRPr="00AB539D">
        <w:rPr>
          <w:rFonts w:ascii="Times New Roman" w:eastAsia="Times New Roman" w:hAnsi="Times New Roman"/>
          <w:snapToGrid w:val="0"/>
        </w:rPr>
        <w:tab/>
        <w:t>Pakuotės turinys ir kita informacija</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1.</w:t>
      </w:r>
      <w:r w:rsidRPr="00AB539D">
        <w:rPr>
          <w:rFonts w:ascii="Times New Roman" w:eastAsia="Times New Roman" w:hAnsi="Times New Roman"/>
          <w:b/>
          <w:bCs/>
          <w:snapToGrid w:val="0"/>
          <w:lang w:eastAsia="x-none"/>
        </w:rPr>
        <w:tab/>
        <w:t>Kas yra COSIMPREL ir kam jis vartojamas</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rPr>
          <w:rFonts w:ascii="Times New Roman" w:eastAsia="Times New Roman" w:hAnsi="Times New Roman"/>
          <w:noProof/>
          <w:snapToGrid w:val="0"/>
        </w:rPr>
      </w:pPr>
      <w:r w:rsidRPr="00AB539D">
        <w:rPr>
          <w:rFonts w:ascii="Times New Roman" w:eastAsia="Times New Roman" w:hAnsi="Times New Roman"/>
          <w:noProof/>
          <w:snapToGrid w:val="0"/>
        </w:rPr>
        <w:t xml:space="preserve">Kiekvienos </w:t>
      </w:r>
      <w:r w:rsidRPr="00AB539D">
        <w:rPr>
          <w:rFonts w:ascii="Times New Roman" w:eastAsia="Times New Roman" w:hAnsi="Times New Roman"/>
          <w:bCs/>
          <w:iCs/>
          <w:snapToGrid w:val="0"/>
        </w:rPr>
        <w:t>COSIMPREL</w:t>
      </w:r>
      <w:r w:rsidRPr="00AB539D">
        <w:rPr>
          <w:rFonts w:ascii="Times New Roman" w:eastAsia="Times New Roman" w:hAnsi="Times New Roman"/>
          <w:noProof/>
          <w:snapToGrid w:val="0"/>
        </w:rPr>
        <w:t xml:space="preserve"> tabletės sudėtyje yra dvi veikliosios medžiagos: bizoprololio fumaratas ir perindoprilio argininas.</w:t>
      </w:r>
    </w:p>
    <w:p w:rsidR="00AB539D" w:rsidRPr="00AB539D" w:rsidRDefault="00AB539D" w:rsidP="00AB539D">
      <w:pPr>
        <w:numPr>
          <w:ilvl w:val="12"/>
          <w:numId w:val="0"/>
        </w:numPr>
        <w:spacing w:after="0" w:line="240" w:lineRule="auto"/>
        <w:jc w:val="both"/>
        <w:rPr>
          <w:rFonts w:ascii="Times New Roman" w:eastAsia="Times New Roman" w:hAnsi="Times New Roman"/>
          <w:noProof/>
          <w:snapToGrid w:val="0"/>
        </w:rPr>
      </w:pPr>
    </w:p>
    <w:p w:rsidR="00AB539D" w:rsidRPr="00AB539D" w:rsidRDefault="00AB539D" w:rsidP="00AB539D">
      <w:pPr>
        <w:numPr>
          <w:ilvl w:val="0"/>
          <w:numId w:val="43"/>
        </w:numPr>
        <w:tabs>
          <w:tab w:val="left" w:pos="567"/>
        </w:tabs>
        <w:spacing w:after="0" w:line="240" w:lineRule="auto"/>
        <w:ind w:left="567" w:hanging="567"/>
        <w:contextualSpacing/>
        <w:rPr>
          <w:rFonts w:ascii="Times New Roman" w:hAnsi="Times New Roman"/>
          <w:noProof/>
        </w:rPr>
      </w:pPr>
      <w:r w:rsidRPr="00AB539D">
        <w:rPr>
          <w:rFonts w:ascii="Times New Roman" w:hAnsi="Times New Roman"/>
          <w:noProof/>
        </w:rPr>
        <w:t>Bizoprololio fumaratas priklauso vaistų, vadinamų beta adrenoreceptorių blokatoriais, grupei. Vartojant beta adrenoreceptorių blokatorius, retėja širdies susitraukimai ir širdis veiksmingiau pumpuoja kraują po organizmą.</w:t>
      </w:r>
    </w:p>
    <w:p w:rsidR="00AB539D" w:rsidRPr="00AB539D" w:rsidRDefault="00AB539D" w:rsidP="00AB539D">
      <w:pPr>
        <w:numPr>
          <w:ilvl w:val="0"/>
          <w:numId w:val="43"/>
        </w:numPr>
        <w:tabs>
          <w:tab w:val="left" w:pos="567"/>
        </w:tabs>
        <w:spacing w:after="0" w:line="240" w:lineRule="auto"/>
        <w:ind w:left="567" w:right="-2" w:hanging="567"/>
        <w:contextualSpacing/>
        <w:rPr>
          <w:rFonts w:ascii="Times New Roman" w:hAnsi="Times New Roman"/>
          <w:color w:val="000000"/>
        </w:rPr>
      </w:pPr>
      <w:r w:rsidRPr="00AB539D">
        <w:rPr>
          <w:rFonts w:ascii="Times New Roman" w:hAnsi="Times New Roman"/>
          <w:color w:val="000000"/>
        </w:rPr>
        <w:t xml:space="preserve">Perindoprilio argininas yra angiotenziną konvertuojančio fermento (AKF) inhibitorius. Šis vaistas plečia kraujagysles, todėl širdžiai yra lengviau </w:t>
      </w:r>
      <w:r w:rsidRPr="00AB539D">
        <w:rPr>
          <w:rFonts w:ascii="Times New Roman" w:hAnsi="Times New Roman"/>
          <w:noProof/>
        </w:rPr>
        <w:t>pumpuoti kraują jomis</w:t>
      </w:r>
      <w:r w:rsidRPr="00AB539D">
        <w:rPr>
          <w:rFonts w:ascii="Times New Roman" w:hAnsi="Times New Roman"/>
          <w:color w:val="000000"/>
        </w:rPr>
        <w:t>.</w:t>
      </w:r>
    </w:p>
    <w:p w:rsidR="00AB539D" w:rsidRPr="00AB539D" w:rsidRDefault="00AB539D" w:rsidP="00AB539D">
      <w:pPr>
        <w:spacing w:after="0" w:line="240" w:lineRule="auto"/>
        <w:ind w:right="-2"/>
        <w:rPr>
          <w:rFonts w:ascii="Times New Roman" w:eastAsia="Times New Roman" w:hAnsi="Times New Roman"/>
          <w:snapToGrid w:val="0"/>
          <w:color w:val="000000"/>
        </w:rPr>
      </w:pPr>
    </w:p>
    <w:p w:rsidR="00AB539D" w:rsidRPr="00AB539D" w:rsidRDefault="00AB539D" w:rsidP="00AB539D">
      <w:pPr>
        <w:spacing w:after="0" w:line="240" w:lineRule="auto"/>
        <w:ind w:right="-2"/>
        <w:rPr>
          <w:rFonts w:ascii="Times New Roman" w:eastAsia="Times New Roman" w:hAnsi="Times New Roman"/>
          <w:snapToGrid w:val="0"/>
          <w:color w:val="000000"/>
        </w:rPr>
      </w:pPr>
      <w:r w:rsidRPr="00AB539D">
        <w:rPr>
          <w:rFonts w:ascii="Times New Roman" w:eastAsia="Times New Roman" w:hAnsi="Times New Roman"/>
          <w:snapToGrid w:val="0"/>
        </w:rPr>
        <w:t>COSIMPREL yra</w:t>
      </w:r>
      <w:r w:rsidRPr="00AB539D">
        <w:rPr>
          <w:rFonts w:ascii="Times New Roman" w:eastAsia="Times New Roman" w:hAnsi="Times New Roman"/>
          <w:snapToGrid w:val="0"/>
          <w:color w:val="000000"/>
        </w:rPr>
        <w:t xml:space="preserve"> gydomas padidėjęs kraujospūdis (hipertenzija) ir (ar) mažinama širdies sutrikimų, pavyzdžiui, širdies priepuolio rizika pacientams, sergantiems stabilios būklės išemine širdies liga (būklė, kuriai esant, sumažėja arba nutrūksta širdies raumens aprūpinimas krauju), ir širdies priepuolį ir (ar) chirurginę operaciją jau patyrusiems pacientams, siekiant pagerinti jų širdies raumens aprūpinimą krauju išsiplečiant širdžiai kraują tiekiančias kraujagysles.</w:t>
      </w:r>
    </w:p>
    <w:p w:rsidR="00AB539D" w:rsidRPr="00AB539D" w:rsidRDefault="00AB539D" w:rsidP="00AB539D">
      <w:pPr>
        <w:spacing w:after="0" w:line="240" w:lineRule="auto"/>
        <w:ind w:right="-2"/>
        <w:rPr>
          <w:rFonts w:ascii="Times New Roman" w:eastAsia="Times New Roman" w:hAnsi="Times New Roman"/>
          <w:snapToGrid w:val="0"/>
          <w:color w:val="000000"/>
        </w:rPr>
      </w:pPr>
    </w:p>
    <w:p w:rsidR="00AB539D" w:rsidRPr="00AB539D" w:rsidRDefault="00AB539D" w:rsidP="00AB539D">
      <w:pPr>
        <w:spacing w:after="0" w:line="240" w:lineRule="auto"/>
        <w:ind w:right="-2"/>
        <w:rPr>
          <w:rFonts w:ascii="Times New Roman" w:eastAsia="Times New Roman" w:hAnsi="Times New Roman"/>
          <w:snapToGrid w:val="0"/>
          <w:color w:val="000000"/>
        </w:rPr>
      </w:pPr>
      <w:r w:rsidRPr="00AB539D">
        <w:rPr>
          <w:rFonts w:ascii="Times New Roman" w:eastAsia="Times New Roman" w:hAnsi="Times New Roman"/>
          <w:snapToGrid w:val="0"/>
          <w:color w:val="000000"/>
        </w:rPr>
        <w:t xml:space="preserve">Vietoj to, kad vartotumėte atskiras </w:t>
      </w:r>
      <w:r w:rsidRPr="00AB539D">
        <w:rPr>
          <w:rFonts w:ascii="Times New Roman" w:eastAsia="Times New Roman" w:hAnsi="Times New Roman"/>
          <w:noProof/>
          <w:snapToGrid w:val="0"/>
        </w:rPr>
        <w:t>bizoprololio fumarato ir perindoprilio arginino</w:t>
      </w:r>
      <w:r w:rsidRPr="00AB539D">
        <w:rPr>
          <w:rFonts w:ascii="Times New Roman" w:eastAsia="Times New Roman" w:hAnsi="Times New Roman"/>
          <w:snapToGrid w:val="0"/>
          <w:color w:val="000000"/>
        </w:rPr>
        <w:t xml:space="preserve"> tabletes, Jums reikės išgerti vieną </w:t>
      </w:r>
      <w:r w:rsidRPr="00AB539D">
        <w:rPr>
          <w:rFonts w:ascii="Times New Roman" w:eastAsia="Times New Roman" w:hAnsi="Times New Roman"/>
          <w:snapToGrid w:val="0"/>
        </w:rPr>
        <w:t>COSIMPREL</w:t>
      </w:r>
      <w:r w:rsidRPr="00AB539D">
        <w:rPr>
          <w:rFonts w:ascii="Times New Roman" w:eastAsia="Times New Roman" w:hAnsi="Times New Roman"/>
          <w:noProof/>
          <w:snapToGrid w:val="0"/>
        </w:rPr>
        <w:t xml:space="preserve"> tabletę, kurios sudėtyje yra tokio pat stiprumo abiejų veiklųjų medžiagų dozė</w:t>
      </w:r>
      <w:r w:rsidRPr="00AB539D">
        <w:rPr>
          <w:rFonts w:ascii="Times New Roman" w:eastAsia="Times New Roman" w:hAnsi="Times New Roman"/>
          <w:snapToGrid w:val="0"/>
          <w:color w:val="000000"/>
        </w:rPr>
        <w:t>.</w:t>
      </w:r>
    </w:p>
    <w:p w:rsidR="00AB539D" w:rsidRPr="00AB539D" w:rsidRDefault="00AB539D" w:rsidP="00AB539D">
      <w:pPr>
        <w:spacing w:after="0" w:line="240" w:lineRule="auto"/>
        <w:ind w:right="-2"/>
        <w:rPr>
          <w:rFonts w:ascii="Times New Roman" w:eastAsia="Times New Roman" w:hAnsi="Times New Roman"/>
          <w:snapToGrid w:val="0"/>
          <w:color w:val="000000"/>
        </w:rPr>
      </w:pP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2.</w:t>
      </w:r>
      <w:r w:rsidRPr="00AB539D">
        <w:rPr>
          <w:rFonts w:ascii="Times New Roman" w:eastAsia="Times New Roman" w:hAnsi="Times New Roman"/>
          <w:b/>
          <w:bCs/>
          <w:snapToGrid w:val="0"/>
          <w:lang w:eastAsia="x-none"/>
        </w:rPr>
        <w:tab/>
        <w:t>Kas žinotina prieš vartojant COSIMPREL</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 xml:space="preserve">COSIMPREL vartoti </w:t>
      </w:r>
      <w:r w:rsidR="00DC7E1D">
        <w:rPr>
          <w:rFonts w:ascii="Times New Roman" w:eastAsia="Times New Roman" w:hAnsi="Times New Roman"/>
          <w:b/>
          <w:bCs/>
          <w:snapToGrid w:val="0"/>
          <w:lang w:eastAsia="x-none"/>
        </w:rPr>
        <w:t>draudžiama</w:t>
      </w:r>
      <w:r w:rsidRPr="00AB539D">
        <w:rPr>
          <w:rFonts w:ascii="Times New Roman" w:eastAsia="Times New Roman" w:hAnsi="Times New Roman"/>
          <w:b/>
          <w:bCs/>
          <w:snapToGrid w:val="0"/>
          <w:lang w:eastAsia="x-none"/>
        </w:rPr>
        <w:t>:</w:t>
      </w:r>
    </w:p>
    <w:p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yra alergija </w:t>
      </w:r>
      <w:r w:rsidRPr="00AB539D">
        <w:rPr>
          <w:rFonts w:ascii="Times New Roman" w:eastAsia="Times New Roman" w:hAnsi="Times New Roman"/>
          <w:noProof/>
          <w:snapToGrid w:val="0"/>
        </w:rPr>
        <w:t>bizoprololio fumaratui ar kitokiam beta adrenoreceptorių blokatoriui, perindoprilio argininui</w:t>
      </w:r>
      <w:r w:rsidRPr="00AB539D">
        <w:rPr>
          <w:rFonts w:ascii="Times New Roman" w:eastAsia="Times New Roman" w:hAnsi="Times New Roman"/>
          <w:snapToGrid w:val="0"/>
        </w:rPr>
        <w:t xml:space="preserve"> </w:t>
      </w:r>
      <w:r w:rsidRPr="00AB539D">
        <w:rPr>
          <w:rFonts w:ascii="Times New Roman" w:eastAsia="Times New Roman" w:hAnsi="Times New Roman"/>
          <w:noProof/>
          <w:snapToGrid w:val="0"/>
        </w:rPr>
        <w:t>ar kitokiam AKF inhibitoriui</w:t>
      </w:r>
      <w:r w:rsidRPr="00AB539D">
        <w:rPr>
          <w:rFonts w:ascii="Times New Roman" w:eastAsia="Times New Roman" w:hAnsi="Times New Roman"/>
          <w:snapToGrid w:val="0"/>
        </w:rPr>
        <w:t xml:space="preserve"> arba bet kuriai pagalbinei šio vaisto medžiagai (jos išvardytos 6 skyriuje);</w:t>
      </w:r>
    </w:p>
    <w:p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širdies nepakankamumas, kuris staiga pasunkėja ir (ar) gali prireikti gydymo ligoninėje;</w:t>
      </w:r>
    </w:p>
    <w:p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pasireiškia kardiogeninis šokas (sunki širdies būklė, kuri ištinka labai sumažėjus kraujospūdžiui);</w:t>
      </w:r>
    </w:p>
    <w:p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lastRenderedPageBreak/>
        <w:t>-</w:t>
      </w:r>
      <w:r w:rsidRPr="00AB539D">
        <w:rPr>
          <w:rFonts w:ascii="Times New Roman" w:eastAsia="Times New Roman" w:hAnsi="Times New Roman"/>
          <w:snapToGrid w:val="0"/>
        </w:rPr>
        <w:tab/>
        <w:t>jeigu sergate širdies liga, kuriai būdingas retas ir neritmiškas širdies plakimas (antrojo ar trečiojo laipsnio atrioventrikulinė blokada, sinoatrialinė blokada, silpno sinusinio mazgo sindromas);</w:t>
      </w:r>
    </w:p>
    <w:p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retas širdies plakimas;</w:t>
      </w:r>
    </w:p>
    <w:p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labai sumažėjęs kraujospūdis;</w:t>
      </w:r>
    </w:p>
    <w:p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sergate sunkia bronchine astma arba sunkia lėtine plaučių liga;</w:t>
      </w:r>
    </w:p>
    <w:p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sutrikusi galūnių kraujotaka (pvz., yra Reino [</w:t>
      </w:r>
      <w:r w:rsidRPr="00AB539D">
        <w:rPr>
          <w:rFonts w:ascii="Times New Roman" w:eastAsia="Times New Roman" w:hAnsi="Times New Roman"/>
          <w:i/>
          <w:snapToGrid w:val="0"/>
        </w:rPr>
        <w:t>Raynaud</w:t>
      </w:r>
      <w:r w:rsidRPr="00AB539D">
        <w:rPr>
          <w:rFonts w:ascii="Times New Roman" w:eastAsia="Times New Roman" w:hAnsi="Times New Roman"/>
          <w:snapToGrid w:val="0"/>
        </w:rPr>
        <w:t>] sindromas) ir dėl šio sutrikimo gali būti blyškūs arba melsvi rankų ir kojų pirštai, juntamas jų dilgčiojimas;</w:t>
      </w:r>
    </w:p>
    <w:p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sergate negydyta feochromocitoma (tai yra retas </w:t>
      </w:r>
      <w:r w:rsidRPr="00AB539D">
        <w:rPr>
          <w:rFonts w:ascii="Times New Roman" w:eastAsia="SimSun" w:hAnsi="Times New Roman"/>
          <w:snapToGrid w:val="0"/>
        </w:rPr>
        <w:t xml:space="preserve">šerdinės antinksčių dalies </w:t>
      </w:r>
      <w:r w:rsidRPr="00AB539D">
        <w:rPr>
          <w:rFonts w:ascii="Times New Roman" w:eastAsia="Times New Roman" w:hAnsi="Times New Roman"/>
          <w:snapToGrid w:val="0"/>
        </w:rPr>
        <w:t>navikas);</w:t>
      </w:r>
    </w:p>
    <w:p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metabolinė acidozė (tai yra būklė, kuriai esant, kraujyje būna per daug rūgščių);</w:t>
      </w:r>
    </w:p>
    <w:p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anksčiau gydant AKF inhibitoriumi Jums arba Jūsų kraujo giminaičiams bet kokiomis kitokiomis aplinkybėmis pasireiškė tokie simptomai, kaip pavyzdžiui: švokštimas, veido, liežuvio ar gerklės patinimas, stiprus niežulys arba sunkus odos bėrimas (ši būklė vadinama angioneurozine edema);</w:t>
      </w:r>
    </w:p>
    <w:p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yra daugiau kaip 3 nėštumo mėnesiai (nėštumo pradžioje irgi reikėtų vengti vartoti COSIMPREL – žr. </w:t>
      </w:r>
      <w:r w:rsidR="0057098D" w:rsidRPr="00AB539D">
        <w:rPr>
          <w:rFonts w:ascii="Times New Roman" w:eastAsia="Times New Roman" w:hAnsi="Times New Roman"/>
          <w:snapToGrid w:val="0"/>
        </w:rPr>
        <w:t>skyr</w:t>
      </w:r>
      <w:r w:rsidR="0057098D">
        <w:rPr>
          <w:rFonts w:ascii="Times New Roman" w:eastAsia="Times New Roman" w:hAnsi="Times New Roman"/>
          <w:snapToGrid w:val="0"/>
        </w:rPr>
        <w:t>ių</w:t>
      </w:r>
      <w:r w:rsidR="0057098D" w:rsidRPr="00AB539D">
        <w:rPr>
          <w:rFonts w:ascii="Times New Roman" w:eastAsia="Times New Roman" w:hAnsi="Times New Roman"/>
          <w:snapToGrid w:val="0"/>
        </w:rPr>
        <w:t xml:space="preserve"> </w:t>
      </w:r>
      <w:r w:rsidRPr="00AB539D">
        <w:rPr>
          <w:rFonts w:ascii="Times New Roman" w:eastAsia="Times New Roman" w:hAnsi="Times New Roman"/>
          <w:snapToGrid w:val="0"/>
        </w:rPr>
        <w:t>„Nėštumas ir žindymo laikotarpis“);</w:t>
      </w:r>
    </w:p>
    <w:p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sergate diabetu ar yra sutrikusi inkstų funkcija ir esate gydomi kraujospūdį mažinančiais vaistais, kurių sudėtyje yra aliskireno</w:t>
      </w:r>
      <w:r w:rsidR="003A23D0">
        <w:rPr>
          <w:rFonts w:ascii="Times New Roman" w:eastAsia="Times New Roman" w:hAnsi="Times New Roman"/>
          <w:snapToGrid w:val="0"/>
        </w:rPr>
        <w:t>;</w:t>
      </w:r>
    </w:p>
    <w:p w:rsidR="003A23D0" w:rsidRPr="001729E9" w:rsidRDefault="003A23D0" w:rsidP="003A23D0">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 xml:space="preserve">jeigu Jums atliekamos dializės arba kurios nors kitos rūšies kraujo filtracija. Priklausomai nuo dializei naudojamos įrangos, </w:t>
      </w:r>
      <w:r w:rsidRPr="00807D61">
        <w:rPr>
          <w:rFonts w:ascii="Times New Roman" w:eastAsia="Times New Roman" w:hAnsi="Times New Roman"/>
          <w:snapToGrid w:val="0"/>
        </w:rPr>
        <w:t>COSIMPREL</w:t>
      </w:r>
      <w:r w:rsidRPr="001729E9">
        <w:rPr>
          <w:rFonts w:ascii="Times New Roman" w:eastAsia="Times New Roman" w:hAnsi="Times New Roman"/>
          <w:snapToGrid w:val="0"/>
        </w:rPr>
        <w:t xml:space="preserve"> Jums gali netikti;</w:t>
      </w:r>
    </w:p>
    <w:p w:rsidR="003A23D0" w:rsidRPr="001729E9" w:rsidRDefault="003A23D0" w:rsidP="003A23D0">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yra inkstų veiklos sutrikimų, dėl kurių sumažėja inkstų aprūpinimas krauju (inkstų arterijos stenozė);</w:t>
      </w:r>
    </w:p>
    <w:p w:rsidR="003A23D0" w:rsidRPr="001729E9" w:rsidRDefault="003A23D0" w:rsidP="003A23D0">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vartoj</w:t>
      </w:r>
      <w:r w:rsidR="00772EDD">
        <w:rPr>
          <w:rFonts w:ascii="Times New Roman" w:eastAsia="Times New Roman" w:hAnsi="Times New Roman"/>
          <w:snapToGrid w:val="0"/>
        </w:rPr>
        <w:t>o</w:t>
      </w:r>
      <w:r w:rsidRPr="001729E9">
        <w:rPr>
          <w:rFonts w:ascii="Times New Roman" w:eastAsia="Times New Roman" w:hAnsi="Times New Roman"/>
          <w:snapToGrid w:val="0"/>
        </w:rPr>
        <w:t>te</w:t>
      </w:r>
      <w:r w:rsidR="00AF51CF">
        <w:rPr>
          <w:rFonts w:ascii="Times New Roman" w:eastAsia="Times New Roman" w:hAnsi="Times New Roman"/>
          <w:snapToGrid w:val="0"/>
        </w:rPr>
        <w:t xml:space="preserve"> ar</w:t>
      </w:r>
      <w:r w:rsidR="00772EDD">
        <w:rPr>
          <w:rFonts w:ascii="Times New Roman" w:eastAsia="Times New Roman" w:hAnsi="Times New Roman"/>
          <w:snapToGrid w:val="0"/>
        </w:rPr>
        <w:t xml:space="preserve"> šiuo metu</w:t>
      </w:r>
      <w:r w:rsidR="00AF51CF">
        <w:rPr>
          <w:rFonts w:ascii="Times New Roman" w:eastAsia="Times New Roman" w:hAnsi="Times New Roman"/>
          <w:snapToGrid w:val="0"/>
        </w:rPr>
        <w:t xml:space="preserve"> vartoj</w:t>
      </w:r>
      <w:r w:rsidR="00772EDD">
        <w:rPr>
          <w:rFonts w:ascii="Times New Roman" w:eastAsia="Times New Roman" w:hAnsi="Times New Roman"/>
          <w:snapToGrid w:val="0"/>
        </w:rPr>
        <w:t>a</w:t>
      </w:r>
      <w:r w:rsidR="00AF51CF">
        <w:rPr>
          <w:rFonts w:ascii="Times New Roman" w:eastAsia="Times New Roman" w:hAnsi="Times New Roman"/>
          <w:snapToGrid w:val="0"/>
        </w:rPr>
        <w:t>te</w:t>
      </w:r>
      <w:r w:rsidRPr="001729E9">
        <w:rPr>
          <w:rFonts w:ascii="Times New Roman" w:eastAsia="Times New Roman" w:hAnsi="Times New Roman"/>
          <w:snapToGrid w:val="0"/>
        </w:rPr>
        <w:t xml:space="preserve"> sakubitrilą / valsartaną – vaistus širdies nepakankamumui gydyti</w:t>
      </w:r>
      <w:r w:rsidR="006540F7">
        <w:rPr>
          <w:rFonts w:ascii="Times New Roman" w:hAnsi="Times New Roman"/>
        </w:rPr>
        <w:t xml:space="preserve">, nes </w:t>
      </w:r>
      <w:r w:rsidR="00575656">
        <w:rPr>
          <w:rFonts w:ascii="Times New Roman" w:hAnsi="Times New Roman"/>
        </w:rPr>
        <w:t>yra didesnė</w:t>
      </w:r>
      <w:r w:rsidR="006540F7">
        <w:rPr>
          <w:rFonts w:ascii="Times New Roman" w:hAnsi="Times New Roman"/>
        </w:rPr>
        <w:t xml:space="preserve"> angioneurozinės edemos rizika (staigus tinimas po oda tokiose vietose kaip gerklė)</w:t>
      </w:r>
      <w:r w:rsidR="006540F7" w:rsidRPr="001729E9">
        <w:rPr>
          <w:rFonts w:ascii="Times New Roman" w:eastAsia="Times New Roman" w:hAnsi="Times New Roman"/>
          <w:snapToGrid w:val="0"/>
        </w:rPr>
        <w:t xml:space="preserve"> </w:t>
      </w:r>
      <w:r w:rsidRPr="001729E9">
        <w:rPr>
          <w:rFonts w:ascii="Times New Roman" w:eastAsia="Times New Roman" w:hAnsi="Times New Roman"/>
          <w:snapToGrid w:val="0"/>
        </w:rPr>
        <w:t xml:space="preserve"> (žr. skyrius „Įspėjimai ir atsargumo priemonės“ ir „Kiti vaistai ir </w:t>
      </w:r>
      <w:r w:rsidRPr="00807D61">
        <w:rPr>
          <w:rFonts w:ascii="Times New Roman" w:eastAsia="Times New Roman" w:hAnsi="Times New Roman"/>
          <w:snapToGrid w:val="0"/>
        </w:rPr>
        <w:t>COSIMPREL</w:t>
      </w:r>
      <w:r w:rsidRPr="001729E9">
        <w:rPr>
          <w:rFonts w:ascii="Times New Roman" w:eastAsia="Times New Roman" w:hAnsi="Times New Roman"/>
          <w:snapToGrid w:val="0"/>
        </w:rPr>
        <w:t>“)</w:t>
      </w:r>
      <w:r>
        <w:rPr>
          <w:rFonts w:ascii="Times New Roman" w:eastAsia="Times New Roman" w:hAnsi="Times New Roman"/>
          <w:snapToGrid w:val="0"/>
        </w:rPr>
        <w:t>.</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Įspėjimai ir atsargumo priemonės</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Pasitarkite su gydytoju arba vaistininku prieš pradėdami vartoti COSIMPREL, jeigu:</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sergate diabetu;</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inkstų veikla (įskaitant inkstų persodinimą) arba Jums yra atliekamos dializės;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kepenų veikla;</w:t>
      </w:r>
    </w:p>
    <w:p w:rsid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aortos ar dviburio vožtuvo stenozė (pagrindinės širdies kraujagyslės, kuria kraujas išteka iš širdies, susiaurėjimas) arba hipertrofinė kardiomiopatija (širdies raumens liga), arba inkstų arterijos stenozė (arterijos, kuria kraujas atiteka į inkstus, susiaurėjimas);</w:t>
      </w:r>
    </w:p>
    <w:p w:rsidR="003A23D0" w:rsidRPr="003A23D0" w:rsidRDefault="003A23D0" w:rsidP="004D3323">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3A23D0">
        <w:rPr>
          <w:rFonts w:ascii="Times New Roman" w:eastAsia="Times New Roman" w:hAnsi="Times New Roman"/>
          <w:snapToGrid w:val="0"/>
        </w:rPr>
        <w:t>yra nenormaliai padidėjusi hormono, vadinamo aldosteronu, koncentracija Jūsų kraujyje (pirminis aldosteronizmas);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širdies nepakankamumas arba bet koks kitas širdies sutrikimas, pavyzdžiui: nedideli širdies plakimo sutrikimai arba sunkus krūtinės skausmas ramybėje (Princmetalo [</w:t>
      </w:r>
      <w:r w:rsidRPr="00AB539D">
        <w:rPr>
          <w:rFonts w:ascii="Times New Roman" w:eastAsia="Times New Roman" w:hAnsi="Times New Roman"/>
          <w:i/>
          <w:snapToGrid w:val="0"/>
        </w:rPr>
        <w:t>Prinzmetal</w:t>
      </w:r>
      <w:r w:rsidRPr="00AB539D">
        <w:rPr>
          <w:rFonts w:ascii="Times New Roman" w:eastAsia="Times New Roman" w:hAnsi="Times New Roman"/>
          <w:snapToGrid w:val="0"/>
        </w:rPr>
        <w:t>] tipo krūtinės angina);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sergate kraujagyslių kolagenoze (jungiamojo audinio liga), pavyzdžiui: sistemine raudonąja vilklige arba skleroderma;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ribojate druskos suvartojimą su maistu arba vartojate druskų pakaitalų, kurių sudėtyje yra kalio (per didelės kalio koncentracijos kraujyje gali keisti širdies palakimo dažnį);</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neseniai viduriavote arba vėmėte, arba Jūsų organizme trūksta skysčių (COSIMPREL gali sumažinti kraujospūdį);</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bus atliekama MTL aferezė (tai yra tam tikros rūšies cholesterolio pašalinimo aparatu iš Jūsų kraujo procedūra);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šiuo metu Jums taikomas antialerginis arba jautrumo mažinimo gydymas, siekiant sumažinti alergiją bičių ar vapsvų įkandimams;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badaujate arba laikotės dietos;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bus atliekama anestezija ir (ar) didelė chirurginė operacija;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Jūsų galūnių kraujotaka;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sergate astma arba lėtine plaučių liga;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sergate (arba sirgote) žvyneline;</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turite antinksčių naviką (feochromocitoma);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skydliaukės veikla (COSIMPREL gali paslėpti skydliaukės aktyvumo padidėjimo simptomus);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lastRenderedPageBreak/>
        <w:t>pasireiškia angioneurozinė edema (sunki alerginė reakcija, pasireiškianti veido, lūpų ar gerklės patinimu, apsunkinančiu rijimą ar kvėpavimą). Toks poveikis gali pasireikšti bet kuriuo gydymo laikotarpiu. Jeigu atsiranda tokių simptomų, turite nutraukti COSIMPREL vartojimą ir nedelsdami kreiptis į gydytoją;</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esate juodaodis, nes gali būti didesnė angioneurozinės edemos atsiradimo vartojant šį vaistą rizika ir šis vaistas gali ne taip veiksmingai mažinti kraujospūdį nei kitų rasių pacientams;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vartojate toliau išvardytų vaistų padidėjusiam kraujospūdžiui mažinti:</w:t>
      </w:r>
    </w:p>
    <w:p w:rsidR="00AB539D" w:rsidRPr="00AB539D" w:rsidRDefault="00AB539D" w:rsidP="00AB539D">
      <w:pPr>
        <w:numPr>
          <w:ilvl w:val="0"/>
          <w:numId w:val="38"/>
        </w:numPr>
        <w:tabs>
          <w:tab w:val="left" w:pos="567"/>
        </w:tabs>
        <w:spacing w:after="0" w:line="240" w:lineRule="auto"/>
        <w:ind w:left="1080" w:hanging="540"/>
        <w:rPr>
          <w:rFonts w:ascii="Times New Roman" w:eastAsia="Times New Roman" w:hAnsi="Times New Roman"/>
          <w:snapToGrid w:val="0"/>
        </w:rPr>
      </w:pPr>
      <w:r w:rsidRPr="00AB539D">
        <w:rPr>
          <w:rFonts w:ascii="Times New Roman" w:eastAsia="Times New Roman" w:hAnsi="Times New Roman"/>
          <w:snapToGrid w:val="0"/>
        </w:rPr>
        <w:t>angiotenzino II receptorių blokatorių (AIIRB) (dar vadinami sartanais, pavyzdžiui: valsartaną, telmisartaną, irbesartaną), ypač, jeigu yra su diabetu susijusių inkstų veiklos sutrikimų;</w:t>
      </w:r>
    </w:p>
    <w:p w:rsidR="00AB539D" w:rsidRPr="00AB539D" w:rsidRDefault="00AB539D" w:rsidP="00AB539D">
      <w:pPr>
        <w:numPr>
          <w:ilvl w:val="0"/>
          <w:numId w:val="38"/>
        </w:numPr>
        <w:tabs>
          <w:tab w:val="left" w:pos="567"/>
        </w:tabs>
        <w:spacing w:after="0" w:line="240" w:lineRule="auto"/>
        <w:ind w:left="1080" w:hanging="540"/>
        <w:rPr>
          <w:rFonts w:ascii="Times New Roman" w:eastAsia="Times New Roman" w:hAnsi="Times New Roman"/>
          <w:snapToGrid w:val="0"/>
        </w:rPr>
      </w:pPr>
      <w:r w:rsidRPr="00AB539D">
        <w:rPr>
          <w:rFonts w:ascii="Times New Roman" w:eastAsia="Times New Roman" w:hAnsi="Times New Roman"/>
          <w:snapToGrid w:val="0"/>
        </w:rPr>
        <w:t>aliskireną.</w:t>
      </w:r>
    </w:p>
    <w:p w:rsidR="00AB539D" w:rsidRPr="00AB539D" w:rsidRDefault="00AB539D" w:rsidP="00AB539D">
      <w:pPr>
        <w:tabs>
          <w:tab w:val="left" w:pos="540"/>
        </w:tabs>
        <w:spacing w:after="0" w:line="240" w:lineRule="auto"/>
        <w:ind w:left="540"/>
        <w:rPr>
          <w:rFonts w:ascii="Times New Roman" w:eastAsia="Times New Roman" w:hAnsi="Times New Roman"/>
          <w:snapToGrid w:val="0"/>
        </w:rPr>
      </w:pPr>
      <w:r w:rsidRPr="00AB539D">
        <w:rPr>
          <w:rFonts w:ascii="Times New Roman" w:eastAsia="Times New Roman" w:hAnsi="Times New Roman"/>
          <w:snapToGrid w:val="0"/>
        </w:rPr>
        <w:t>Jūsų gydytojas gali reguliariai tirti Jūsų inkstų funkciją, matuoti kraujospūdį ir elektrolitų koncentracijas kraujyje (pvz., kalio). Taip pat žr. informaciją skyrelyje „COSIMPREL vartoti negalima“.</w:t>
      </w:r>
    </w:p>
    <w:p w:rsidR="00AB539D" w:rsidRPr="00AB539D" w:rsidRDefault="00AB539D" w:rsidP="00AB539D">
      <w:pPr>
        <w:numPr>
          <w:ilvl w:val="0"/>
          <w:numId w:val="1"/>
        </w:numPr>
        <w:tabs>
          <w:tab w:val="left" w:pos="567"/>
        </w:tabs>
        <w:spacing w:after="0" w:line="240" w:lineRule="auto"/>
        <w:ind w:left="567" w:hanging="567"/>
        <w:rPr>
          <w:rFonts w:ascii="Times New Roman" w:eastAsia="Times New Roman" w:hAnsi="Times New Roman"/>
          <w:bCs/>
        </w:rPr>
      </w:pPr>
      <w:r w:rsidRPr="00AB539D">
        <w:rPr>
          <w:rFonts w:ascii="Times New Roman" w:eastAsia="Times New Roman" w:hAnsi="Times New Roman"/>
        </w:rPr>
        <w:t>jeigu</w:t>
      </w:r>
      <w:r w:rsidRPr="00AB539D">
        <w:rPr>
          <w:rFonts w:ascii="Times New Roman" w:eastAsia="Times New Roman" w:hAnsi="Times New Roman"/>
          <w:bCs/>
        </w:rPr>
        <w:t xml:space="preserve"> vartojate kurį nors iš toliau išvardytų vaistų, gali padidėti angioneurozinės edemos rizika:</w:t>
      </w:r>
    </w:p>
    <w:p w:rsidR="00AB539D" w:rsidRPr="00AB539D" w:rsidRDefault="00AB539D" w:rsidP="003D255C">
      <w:pPr>
        <w:tabs>
          <w:tab w:val="left" w:pos="1080"/>
          <w:tab w:val="left" w:pos="1170"/>
        </w:tabs>
        <w:spacing w:after="0" w:line="260" w:lineRule="exact"/>
        <w:ind w:left="1080" w:hanging="540"/>
        <w:rPr>
          <w:rFonts w:ascii="Times New Roman" w:eastAsia="Times New Roman" w:hAnsi="Times New Roman"/>
          <w:bCs/>
        </w:rPr>
      </w:pPr>
      <w:r w:rsidRPr="00AB539D">
        <w:rPr>
          <w:rFonts w:ascii="Times New Roman" w:eastAsia="Times New Roman" w:hAnsi="Times New Roman"/>
          <w:bCs/>
        </w:rPr>
        <w:t>-</w:t>
      </w:r>
      <w:r w:rsidRPr="00AB539D">
        <w:rPr>
          <w:rFonts w:ascii="Times New Roman" w:eastAsia="Times New Roman" w:hAnsi="Times New Roman"/>
          <w:bCs/>
        </w:rPr>
        <w:tab/>
        <w:t>racekadotrilis (vartojamas viduriavimui gydyti);</w:t>
      </w:r>
    </w:p>
    <w:p w:rsidR="003A23D0" w:rsidRDefault="00AB539D" w:rsidP="003D255C">
      <w:pPr>
        <w:tabs>
          <w:tab w:val="left" w:pos="1080"/>
          <w:tab w:val="left" w:pos="1170"/>
        </w:tabs>
        <w:spacing w:after="0" w:line="260" w:lineRule="exact"/>
        <w:ind w:left="1080" w:hanging="540"/>
        <w:rPr>
          <w:rFonts w:ascii="Times New Roman" w:eastAsia="Times New Roman" w:hAnsi="Times New Roman"/>
          <w:bCs/>
        </w:rPr>
      </w:pPr>
      <w:r w:rsidRPr="00AB539D">
        <w:rPr>
          <w:rFonts w:ascii="Times New Roman" w:eastAsia="Times New Roman" w:hAnsi="Times New Roman"/>
          <w:bCs/>
        </w:rPr>
        <w:t>-         sirolimuzas, everolimuzas, temsirolimuzas ir kiti vaistai, kurie priklauso vaistų, vadinamų mTOR inhibitoriais, grupei (skiriami, siekiant išvengti persodintų organų atmetimo</w:t>
      </w:r>
      <w:r w:rsidR="00AF51CF">
        <w:rPr>
          <w:rFonts w:ascii="Times New Roman" w:eastAsia="Times New Roman" w:hAnsi="Times New Roman"/>
          <w:bCs/>
        </w:rPr>
        <w:t xml:space="preserve"> ir vėži</w:t>
      </w:r>
      <w:r w:rsidR="00FA3B1F">
        <w:rPr>
          <w:rFonts w:ascii="Times New Roman" w:eastAsia="Times New Roman" w:hAnsi="Times New Roman"/>
          <w:bCs/>
        </w:rPr>
        <w:t>ui gydyti</w:t>
      </w:r>
      <w:r w:rsidRPr="00AB539D">
        <w:rPr>
          <w:rFonts w:ascii="Times New Roman" w:eastAsia="Times New Roman" w:hAnsi="Times New Roman"/>
          <w:bCs/>
        </w:rPr>
        <w:t>)</w:t>
      </w:r>
      <w:r w:rsidR="003A23D0">
        <w:rPr>
          <w:rFonts w:ascii="Times New Roman" w:eastAsia="Times New Roman" w:hAnsi="Times New Roman"/>
          <w:bCs/>
        </w:rPr>
        <w:t>;</w:t>
      </w:r>
    </w:p>
    <w:p w:rsidR="00AB539D" w:rsidRDefault="003A23D0" w:rsidP="003D255C">
      <w:pPr>
        <w:tabs>
          <w:tab w:val="left" w:pos="1080"/>
          <w:tab w:val="left" w:pos="1170"/>
        </w:tabs>
        <w:spacing w:after="0" w:line="260" w:lineRule="exact"/>
        <w:ind w:left="1080" w:hanging="540"/>
        <w:rPr>
          <w:rFonts w:ascii="Times New Roman" w:eastAsia="Times New Roman" w:hAnsi="Times New Roman"/>
          <w:bCs/>
        </w:rPr>
      </w:pPr>
      <w:r>
        <w:rPr>
          <w:rFonts w:ascii="Times New Roman" w:eastAsia="Times New Roman" w:hAnsi="Times New Roman"/>
          <w:bCs/>
        </w:rPr>
        <w:t>-</w:t>
      </w:r>
      <w:r>
        <w:rPr>
          <w:rFonts w:ascii="Times New Roman" w:eastAsia="Times New Roman" w:hAnsi="Times New Roman"/>
          <w:bCs/>
        </w:rPr>
        <w:tab/>
      </w:r>
      <w:r>
        <w:rPr>
          <w:rFonts w:ascii="Times New Roman" w:eastAsia="Times New Roman" w:hAnsi="Times New Roman"/>
        </w:rPr>
        <w:t xml:space="preserve">sakubitrilas (tiekiamas pastovių dozių derinys su valsartanu),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sidR="006540F7">
        <w:rPr>
          <w:rFonts w:ascii="Times New Roman" w:eastAsia="Times New Roman" w:hAnsi="Times New Roman"/>
          <w:bCs/>
        </w:rPr>
        <w:t>;</w:t>
      </w:r>
    </w:p>
    <w:p w:rsidR="006540F7" w:rsidRPr="007F6630" w:rsidRDefault="006540F7" w:rsidP="003D255C">
      <w:pPr>
        <w:numPr>
          <w:ilvl w:val="0"/>
          <w:numId w:val="49"/>
        </w:numPr>
        <w:tabs>
          <w:tab w:val="left" w:pos="1080"/>
          <w:tab w:val="left" w:pos="1170"/>
        </w:tabs>
        <w:spacing w:after="0" w:line="240" w:lineRule="auto"/>
        <w:ind w:left="1134" w:hanging="567"/>
        <w:rPr>
          <w:rFonts w:ascii="Times New Roman" w:hAnsi="Times New Roman"/>
        </w:rPr>
      </w:pPr>
      <w:r>
        <w:rPr>
          <w:rFonts w:ascii="Times New Roman" w:hAnsi="Times New Roman"/>
        </w:rPr>
        <w:t>linagliptinas, saksagliptinas, sitagliptinas, vildagliptinas ir kiti vaistiniai preparatai, priklausantys vaistų klasei, vadinamai gliptinais (vartojami diabetui gydyti).</w:t>
      </w:r>
    </w:p>
    <w:p w:rsidR="00AB539D" w:rsidRPr="00AB539D" w:rsidRDefault="00AB539D" w:rsidP="00AB539D">
      <w:pPr>
        <w:spacing w:after="0" w:line="240" w:lineRule="auto"/>
        <w:rPr>
          <w:rFonts w:ascii="Times New Roman" w:eastAsia="Times New Roman" w:hAnsi="Times New Roman"/>
          <w:iCs/>
          <w:snapToGrid w:val="0"/>
          <w:color w:val="000000"/>
        </w:rPr>
      </w:pPr>
    </w:p>
    <w:p w:rsidR="00AB539D" w:rsidRPr="00AB539D" w:rsidRDefault="00AB539D" w:rsidP="00AB539D">
      <w:pPr>
        <w:spacing w:after="0" w:line="240" w:lineRule="auto"/>
        <w:rPr>
          <w:rFonts w:ascii="Times New Roman" w:eastAsia="Times New Roman" w:hAnsi="Times New Roman"/>
          <w:iCs/>
          <w:snapToGrid w:val="0"/>
          <w:color w:val="000000"/>
        </w:rPr>
      </w:pPr>
      <w:r w:rsidRPr="00AB539D">
        <w:rPr>
          <w:rFonts w:ascii="Times New Roman" w:eastAsia="Times New Roman" w:hAnsi="Times New Roman"/>
          <w:iCs/>
          <w:snapToGrid w:val="0"/>
          <w:color w:val="000000"/>
        </w:rPr>
        <w:t xml:space="preserve">Negalima staigiai nutraukti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vartojimo, nes tai gali labai pasunkinti širdies būklę. Gydymo negalima nutraukti staigiai, ypač išemine širdies liga segantiems žmonėms.</w:t>
      </w:r>
    </w:p>
    <w:p w:rsidR="00AB539D" w:rsidRPr="00AB539D" w:rsidRDefault="00AB539D" w:rsidP="00AB539D">
      <w:pPr>
        <w:spacing w:after="0" w:line="240" w:lineRule="auto"/>
        <w:rPr>
          <w:rFonts w:ascii="Times New Roman" w:eastAsia="Times New Roman" w:hAnsi="Times New Roman"/>
          <w:iCs/>
          <w:snapToGrid w:val="0"/>
          <w:color w:val="000000"/>
        </w:rPr>
      </w:pPr>
    </w:p>
    <w:p w:rsidR="00AB539D" w:rsidRPr="00AB539D" w:rsidRDefault="00AB539D" w:rsidP="00AB539D">
      <w:pPr>
        <w:spacing w:after="0" w:line="240" w:lineRule="auto"/>
        <w:rPr>
          <w:rFonts w:ascii="Times New Roman" w:eastAsia="Times New Roman" w:hAnsi="Times New Roman"/>
          <w:iCs/>
          <w:snapToGrid w:val="0"/>
          <w:color w:val="000000"/>
        </w:rPr>
      </w:pPr>
      <w:r w:rsidRPr="00AB539D">
        <w:rPr>
          <w:rFonts w:ascii="Times New Roman" w:eastAsia="Times New Roman" w:hAnsi="Times New Roman"/>
          <w:iCs/>
          <w:snapToGrid w:val="0"/>
          <w:color w:val="000000"/>
        </w:rPr>
        <w:t xml:space="preserve">Turite pasakyti savo gydytojui, </w:t>
      </w:r>
      <w:r w:rsidRPr="00AB539D">
        <w:rPr>
          <w:rFonts w:ascii="Times New Roman" w:eastAsia="Times New Roman" w:hAnsi="Times New Roman"/>
          <w:snapToGrid w:val="0"/>
        </w:rPr>
        <w:t>Jeigu esate (</w:t>
      </w:r>
      <w:r w:rsidRPr="00AB539D">
        <w:rPr>
          <w:rFonts w:ascii="Times New Roman" w:eastAsia="Times New Roman" w:hAnsi="Times New Roman"/>
          <w:snapToGrid w:val="0"/>
          <w:u w:val="single"/>
        </w:rPr>
        <w:t>arba manote, kad galbūt esate</w:t>
      </w:r>
      <w:r w:rsidRPr="00AB539D">
        <w:rPr>
          <w:rFonts w:ascii="Times New Roman" w:eastAsia="Times New Roman" w:hAnsi="Times New Roman"/>
          <w:iCs/>
          <w:snapToGrid w:val="0"/>
          <w:color w:val="000000"/>
        </w:rPr>
        <w:t xml:space="preserve">) </w:t>
      </w:r>
      <w:r w:rsidRPr="00AB539D">
        <w:rPr>
          <w:rFonts w:ascii="Times New Roman" w:eastAsia="Times New Roman" w:hAnsi="Times New Roman"/>
          <w:snapToGrid w:val="0"/>
        </w:rPr>
        <w:t>nėščia</w:t>
      </w:r>
      <w:r w:rsidRPr="00AB539D">
        <w:rPr>
          <w:rFonts w:ascii="Times New Roman" w:eastAsia="Times New Roman" w:hAnsi="Times New Roman"/>
          <w:iCs/>
          <w:snapToGrid w:val="0"/>
          <w:color w:val="000000"/>
        </w:rPr>
        <w:t xml:space="preserve">.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nerekomenduojama vartoti nėštumo pradžioje ir negalima vartoti, jeigu yra daugiau kaip 3 nėštumo mėnesiai, nes šiuo laikotarpiu vartojamas vaistas gali labai pakenkti Jūsų negimusiam kūdikiui (</w:t>
      </w:r>
      <w:r w:rsidRPr="00AB539D">
        <w:rPr>
          <w:rFonts w:ascii="Times New Roman" w:eastAsia="Times New Roman" w:hAnsi="Times New Roman"/>
          <w:snapToGrid w:val="0"/>
        </w:rPr>
        <w:t xml:space="preserve">žr. </w:t>
      </w:r>
      <w:r w:rsidR="0057098D" w:rsidRPr="00AB539D">
        <w:rPr>
          <w:rFonts w:ascii="Times New Roman" w:eastAsia="Times New Roman" w:hAnsi="Times New Roman"/>
          <w:snapToGrid w:val="0"/>
        </w:rPr>
        <w:t>skyr</w:t>
      </w:r>
      <w:r w:rsidR="0057098D">
        <w:rPr>
          <w:rFonts w:ascii="Times New Roman" w:eastAsia="Times New Roman" w:hAnsi="Times New Roman"/>
          <w:snapToGrid w:val="0"/>
        </w:rPr>
        <w:t>ių</w:t>
      </w:r>
      <w:r w:rsidR="0057098D" w:rsidRPr="00AB539D">
        <w:rPr>
          <w:rFonts w:ascii="Times New Roman" w:eastAsia="Times New Roman" w:hAnsi="Times New Roman"/>
          <w:snapToGrid w:val="0"/>
        </w:rPr>
        <w:t xml:space="preserve"> </w:t>
      </w:r>
      <w:r w:rsidRPr="00AB539D">
        <w:rPr>
          <w:rFonts w:ascii="Times New Roman" w:eastAsia="Times New Roman" w:hAnsi="Times New Roman"/>
          <w:snapToGrid w:val="0"/>
        </w:rPr>
        <w:t>„Nėštumas ir žindymo laikotarpis“</w:t>
      </w:r>
      <w:r w:rsidRPr="00AB539D">
        <w:rPr>
          <w:rFonts w:ascii="Times New Roman" w:eastAsia="Times New Roman" w:hAnsi="Times New Roman"/>
          <w:iCs/>
          <w:snapToGrid w:val="0"/>
          <w:color w:val="000000"/>
        </w:rPr>
        <w:t>).</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Vaikams ir paaugliams</w:t>
      </w:r>
    </w:p>
    <w:p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COSIMPREL nerekomenduojama vartoti vaikams ir jaunesniems kaip 18 metų paaugliams.</w:t>
      </w:r>
    </w:p>
    <w:p w:rsidR="00AB539D" w:rsidRPr="00AB539D" w:rsidRDefault="00AB539D" w:rsidP="00AB539D">
      <w:pPr>
        <w:numPr>
          <w:ilvl w:val="12"/>
          <w:numId w:val="0"/>
        </w:numPr>
        <w:spacing w:after="0" w:line="240" w:lineRule="auto"/>
        <w:rPr>
          <w:rFonts w:ascii="Times New Roman" w:eastAsia="Times New Roman" w:hAnsi="Times New Roman"/>
          <w:b/>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Kiti vaistai ir COSIMPREL</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Jeigu vartojate ar neseniai vartojote kitų vaistų arba dėl to nesate tikri, apie tai pasakykite gydytojui arba vaistininkui.</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Kai kurie vaistai gali keisti COSIMPREL poveikį arba COSIMPREL gali keisti jų poveikį. Dėl šios rūšies sąveikos kurio nors vaisto arba abiejų vaistų veiksmingumas gali sumažėti. Kitaip tariant, gali padidėti šalutinio poveikio rizika arba gali pasireikšti sunkesnis šalutinis poveikis.</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Būtinai pasakykite savo gydytojui, jeigu vartojate bet kurį iš toliau išvardytų vaistų:</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kraujospūdį reguliuojančių vaistų arba vaistų širdies sutrikimams gydyti (pvz.: amjodaroną, amlodipiną, klonidiną, rusmenės glikozidų, diltiazemą, dizopiramidą, felodipiną, flekainidą, lidokainą, metildopą, moksonidiną, prokainamidą, propafenoną, chinidiną, rilmenidiną, verapamilį);</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kitų vaistų, kuriais gydomas padidėjęs kraujospūdis, įskaitant angiotenzino II receptorių blokatorius (AIIRB), aliskireną (taip pat žr. informaciją skyreliuose „COSIMPREL vartoti negalima“ ir „Įspėjimai ir atsargumo priemonės”) arba diuretikus (vaistai, kurie didina inkstų iš organizmo išskiriamo šlapimo kiekį);</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kalį organizme sulaikančių vaistų (pvz.: triamtereną, amiloridą), kalio papildų arba druskų pakaitalų, kurių sudėtyje yra kalio</w:t>
      </w:r>
      <w:r w:rsidR="003A23D0">
        <w:rPr>
          <w:rFonts w:ascii="Times New Roman" w:eastAsia="Times New Roman" w:hAnsi="Times New Roman"/>
        </w:rPr>
        <w:t xml:space="preserve">, </w:t>
      </w:r>
      <w:r w:rsidR="003A23D0">
        <w:rPr>
          <w:rFonts w:ascii="Times New Roman" w:hAnsi="Times New Roman"/>
        </w:rPr>
        <w:t xml:space="preserve">kiti vaistai, kurie didina kalio koncentracijas organizme </w:t>
      </w:r>
      <w:r w:rsidR="003A23D0">
        <w:rPr>
          <w:rFonts w:ascii="Times New Roman" w:eastAsia="Times New Roman" w:hAnsi="Times New Roman"/>
        </w:rPr>
        <w:t>(pvz., heparinas</w:t>
      </w:r>
      <w:r w:rsidR="006540F7">
        <w:rPr>
          <w:rFonts w:ascii="Times New Roman" w:eastAsia="Times New Roman" w:hAnsi="Times New Roman"/>
        </w:rPr>
        <w:t xml:space="preserve"> – vaistas, vartojamas skystinti kraują ir išvengti krešulių susidarymo;</w:t>
      </w:r>
      <w:r w:rsidR="003A23D0">
        <w:rPr>
          <w:rFonts w:ascii="Times New Roman" w:eastAsia="Times New Roman" w:hAnsi="Times New Roman"/>
        </w:rPr>
        <w:t xml:space="preserve"> </w:t>
      </w:r>
      <w:r w:rsidR="009A3410">
        <w:rPr>
          <w:rFonts w:ascii="Times New Roman" w:eastAsia="Times New Roman" w:hAnsi="Times New Roman"/>
        </w:rPr>
        <w:t xml:space="preserve">trimetoprimas ir </w:t>
      </w:r>
      <w:r w:rsidR="003A23D0">
        <w:rPr>
          <w:rFonts w:ascii="Times New Roman" w:eastAsia="Times New Roman" w:hAnsi="Times New Roman"/>
        </w:rPr>
        <w:t>kotrimoksazolas, kuris dar vadinamas trimetoprimu / sulfametoksazolu</w:t>
      </w:r>
      <w:r w:rsidR="006540F7">
        <w:rPr>
          <w:rFonts w:ascii="Times New Roman" w:eastAsia="Times New Roman" w:hAnsi="Times New Roman"/>
        </w:rPr>
        <w:t xml:space="preserve"> – vartojamas infekcijoms, sukeltoms bakterijų</w:t>
      </w:r>
      <w:r w:rsidR="003A23D0">
        <w:rPr>
          <w:rFonts w:ascii="Times New Roman" w:eastAsia="Times New Roman" w:hAnsi="Times New Roman"/>
        </w:rPr>
        <w:t>)</w:t>
      </w:r>
      <w:r w:rsidRPr="00AB539D">
        <w:rPr>
          <w:rFonts w:ascii="Times New Roman" w:eastAsia="Times New Roman" w:hAnsi="Times New Roman"/>
          <w:snapToGrid w:val="0"/>
        </w:rPr>
        <w:t>;</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lastRenderedPageBreak/>
        <w:t>kalį organizme sulaikančių diuretikų, kuriais gydomas širdies nepakankamumas: nuo 12,5 mg iki 50 mg eplerenono ir spironolaktono paros dozes;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simpatomimetinių vaistų klinikinei šoko būsenai gydyti (adrenalinas, noradrenalinas, dobutaminas, izoprenalinas, efedrinas);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estramustiną, kuris vartojamas vėžiui gydyti;</w:t>
      </w:r>
    </w:p>
    <w:p w:rsidR="00AB539D" w:rsidRPr="004D3323"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rPr>
        <w:t>vaistais</w:t>
      </w:r>
      <w:r w:rsidRPr="00AB539D">
        <w:rPr>
          <w:rFonts w:ascii="Times New Roman" w:eastAsia="Times New Roman" w:hAnsi="Times New Roman"/>
          <w:bCs/>
        </w:rPr>
        <w:t>, kurie dažniausiai vartojami viduriavimui gydyti (racekadotrilis) arba siekiant išvengti persodintų organų atmetimo (sirolimuzas, everolimuzas, temsirolimuzas ir kiti vaistai, kurie priklauso vaistų, vadinamų mTOR inhibitoriais, grupei). Žr. sky</w:t>
      </w:r>
      <w:r w:rsidR="000C7959">
        <w:rPr>
          <w:rFonts w:ascii="Times New Roman" w:eastAsia="Times New Roman" w:hAnsi="Times New Roman"/>
          <w:bCs/>
        </w:rPr>
        <w:t>ių</w:t>
      </w:r>
      <w:r w:rsidRPr="00AB539D">
        <w:rPr>
          <w:rFonts w:ascii="Times New Roman" w:eastAsia="Times New Roman" w:hAnsi="Times New Roman"/>
          <w:bCs/>
        </w:rPr>
        <w:t xml:space="preserve"> „Įspėjimai ir atsargumo priemonės;</w:t>
      </w:r>
    </w:p>
    <w:p w:rsidR="003A23D0" w:rsidRPr="004D3323" w:rsidRDefault="003A23D0" w:rsidP="004D3323">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4D3323">
        <w:rPr>
          <w:rFonts w:ascii="Times New Roman" w:eastAsia="Times New Roman" w:hAnsi="Times New Roman"/>
        </w:rPr>
        <w:t>sakubitrilą / valsartaną (derinys vartojamas širdies nepakankamumo ilgalaikiam gydymui). Žr. skyrius „COSIMPREL vartoti negalima“ ir „Įspėjimai ir atsargumo priemonės“;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ličio preparatų, kuriais gydoma manija ar depresija;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kai kurių vaistų, kuriais gydoma depresija, pavyzdžiui: imipraminą, amitriptiliną, monoamino oksidazės (MAO) inhibitorius (išskyrus MAO-B inhibitorius);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kai kurių vaistų, kurie vartojami šizofrenijai gydyti (antipsichozinių vaistų);</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kai kurių vaistų, kurie vartojami epilepsijai gydyti (fenitoiną, barbitūratų, pavyzdžiui, fenobarbitalį);</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anestetikų, kurie vartojami chirurgijoje;</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vazodilatatorių, įskaitant nitratus (vaistai, kurie plečia kraujagysles);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trimetoprimą, kuris vartojamas infekcinėms ligoms gydyti;</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imunodepresantų (vaistų, kurie slopina organizmo apsaugos mechanizmus), pavyzdžiui: ciklosporiną, takrolimuzą, kuriais gydomi autoimuniniai sutrikimai arba šie vaistai yra vartojami po organų persodinimo;</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alopurinolį, kuriuo gydoma podagra;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parasimpatinę nervų sistemą sužadinančių vaistų, kuriais gydomos būklės, vadinamos Alzheimerio (</w:t>
      </w:r>
      <w:r w:rsidRPr="00AB539D">
        <w:rPr>
          <w:rFonts w:ascii="Times New Roman" w:eastAsia="Times New Roman" w:hAnsi="Times New Roman"/>
          <w:i/>
          <w:snapToGrid w:val="0"/>
        </w:rPr>
        <w:t>Alzheimer</w:t>
      </w:r>
      <w:r w:rsidRPr="00AB539D">
        <w:rPr>
          <w:rFonts w:ascii="Times New Roman" w:eastAsia="Times New Roman" w:hAnsi="Times New Roman"/>
          <w:snapToGrid w:val="0"/>
        </w:rPr>
        <w:t>) liga ar glaukoma;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lokalaus poveikio beta adrenoreceptorių blokatorių, kuriais gydoma glaukoma (akispūdžio padidėjimas);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meflokviną, kuris vartojamas maliarijos profilaktikai ir gydymui;</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baklofeną, kuris vartojamas raumenų sąstingiui gydyti sergant kai kuriomis ligomis, pavyzdžiui, išsėtine skleroze;</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aukso druskų, ypač vartojamų į veną (vartojamos reumatoidinio artrito simptomams šalinti);</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vaistų, kuriais gydomas diabetas, pavyzdžiui: insuliną, metforminą, linagliptiną, saksagliptiną, sitagliptiną, vildagliptiną;</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nesteroidinių vaistų nuo uždegimo (NVNU), pavyzdžiui: ibuprofeną ar diklofenaką, arba didelę </w:t>
      </w:r>
      <w:r w:rsidR="004D6BA9">
        <w:rPr>
          <w:rFonts w:ascii="Times New Roman" w:eastAsia="Times New Roman" w:hAnsi="Times New Roman"/>
          <w:snapToGrid w:val="0"/>
        </w:rPr>
        <w:t>acetilsalicilo rūgšties</w:t>
      </w:r>
      <w:r w:rsidRPr="00AB539D">
        <w:rPr>
          <w:rFonts w:ascii="Times New Roman" w:eastAsia="Times New Roman" w:hAnsi="Times New Roman"/>
          <w:snapToGrid w:val="0"/>
        </w:rPr>
        <w:t xml:space="preserve"> dozę gydant artritą, galvos skausmą, skausmą ar uždegimą.</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COSIMPREL vartojimas su maistu, gėrimais</w:t>
      </w:r>
      <w:r w:rsidRPr="00AB539D">
        <w:rPr>
          <w:rFonts w:ascii="Times New Roman" w:eastAsia="Times New Roman" w:hAnsi="Times New Roman"/>
          <w:b/>
          <w:snapToGrid w:val="0"/>
          <w:lang w:eastAsia="x-none"/>
        </w:rPr>
        <w:t xml:space="preserve"> </w:t>
      </w:r>
      <w:r w:rsidRPr="00AB539D">
        <w:rPr>
          <w:rFonts w:ascii="Times New Roman" w:eastAsia="Times New Roman" w:hAnsi="Times New Roman"/>
          <w:b/>
          <w:bCs/>
          <w:snapToGrid w:val="0"/>
          <w:lang w:eastAsia="x-none"/>
        </w:rPr>
        <w:t>ir alkoholiu</w:t>
      </w:r>
    </w:p>
    <w:p w:rsidR="00AB539D" w:rsidRPr="00AB539D" w:rsidRDefault="00AB539D" w:rsidP="00AB539D">
      <w:pPr>
        <w:numPr>
          <w:ilvl w:val="12"/>
          <w:numId w:val="0"/>
        </w:num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COSIMPREL geriausia vartoti prieš valgį.</w:t>
      </w:r>
    </w:p>
    <w:p w:rsidR="00AB539D" w:rsidRPr="00AB539D" w:rsidRDefault="00AB539D" w:rsidP="00AB539D">
      <w:pPr>
        <w:numPr>
          <w:ilvl w:val="12"/>
          <w:numId w:val="0"/>
        </w:numPr>
        <w:spacing w:after="0" w:line="240" w:lineRule="auto"/>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Nėštumas ir žindymo laikotarpis</w:t>
      </w:r>
    </w:p>
    <w:p w:rsidR="00AB539D" w:rsidRPr="00AB539D" w:rsidRDefault="00AB539D" w:rsidP="00AB539D">
      <w:pPr>
        <w:numPr>
          <w:ilvl w:val="12"/>
          <w:numId w:val="0"/>
        </w:num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Jeigu esate nėščia, žindote kūdikį, manote, kad galbūt esate nėščia, arba planuojate pastoti, tai prieš vartodama šį vaistą, pasitarkite su savo gydytoju arba vaistininku.</w:t>
      </w:r>
    </w:p>
    <w:p w:rsidR="00AB539D" w:rsidRPr="00AB539D" w:rsidRDefault="00AB539D" w:rsidP="00AB539D">
      <w:pPr>
        <w:numPr>
          <w:ilvl w:val="12"/>
          <w:numId w:val="0"/>
        </w:numPr>
        <w:spacing w:after="0" w:line="240" w:lineRule="auto"/>
        <w:rPr>
          <w:rFonts w:ascii="Times New Roman" w:eastAsia="Times New Roman" w:hAnsi="Times New Roman"/>
          <w:snapToGrid w:val="0"/>
        </w:rPr>
      </w:pPr>
    </w:p>
    <w:p w:rsidR="00AB539D" w:rsidRPr="00AB539D" w:rsidRDefault="00AB539D" w:rsidP="00AB539D">
      <w:pPr>
        <w:numPr>
          <w:ilvl w:val="12"/>
          <w:numId w:val="0"/>
        </w:numPr>
        <w:spacing w:after="0" w:line="240" w:lineRule="auto"/>
        <w:rPr>
          <w:rFonts w:ascii="Times New Roman" w:eastAsia="Times New Roman" w:hAnsi="Times New Roman"/>
          <w:i/>
          <w:snapToGrid w:val="0"/>
        </w:rPr>
      </w:pPr>
      <w:r w:rsidRPr="00AB539D">
        <w:rPr>
          <w:rFonts w:ascii="Times New Roman" w:eastAsia="Times New Roman" w:hAnsi="Times New Roman"/>
          <w:i/>
          <w:snapToGrid w:val="0"/>
        </w:rPr>
        <w:t>Nėštumas</w:t>
      </w:r>
    </w:p>
    <w:p w:rsidR="00AB539D" w:rsidRPr="00AB539D" w:rsidRDefault="00AB539D" w:rsidP="00AB539D">
      <w:pPr>
        <w:spacing w:after="0" w:line="240" w:lineRule="auto"/>
        <w:rPr>
          <w:rFonts w:ascii="Times New Roman" w:eastAsia="Times New Roman" w:hAnsi="Times New Roman"/>
          <w:iCs/>
          <w:snapToGrid w:val="0"/>
          <w:color w:val="000000"/>
        </w:rPr>
      </w:pPr>
      <w:r w:rsidRPr="00AB539D">
        <w:rPr>
          <w:rFonts w:ascii="Times New Roman" w:eastAsia="Times New Roman" w:hAnsi="Times New Roman"/>
          <w:iCs/>
          <w:snapToGrid w:val="0"/>
          <w:color w:val="000000"/>
        </w:rPr>
        <w:t xml:space="preserve">Turite pasakyti savo gydytojui, </w:t>
      </w:r>
      <w:r w:rsidRPr="00AB539D">
        <w:rPr>
          <w:rFonts w:ascii="Times New Roman" w:eastAsia="Times New Roman" w:hAnsi="Times New Roman"/>
          <w:snapToGrid w:val="0"/>
        </w:rPr>
        <w:t>Jeigu manote, kad esate (</w:t>
      </w:r>
      <w:r w:rsidRPr="00AB539D">
        <w:rPr>
          <w:rFonts w:ascii="Times New Roman" w:eastAsia="Times New Roman" w:hAnsi="Times New Roman"/>
          <w:snapToGrid w:val="0"/>
          <w:u w:val="single"/>
        </w:rPr>
        <w:t>arba galbūt esate</w:t>
      </w:r>
      <w:r w:rsidRPr="00AB539D">
        <w:rPr>
          <w:rFonts w:ascii="Times New Roman" w:eastAsia="Times New Roman" w:hAnsi="Times New Roman"/>
          <w:iCs/>
          <w:snapToGrid w:val="0"/>
          <w:color w:val="000000"/>
        </w:rPr>
        <w:t xml:space="preserve">) </w:t>
      </w:r>
      <w:r w:rsidRPr="00AB539D">
        <w:rPr>
          <w:rFonts w:ascii="Times New Roman" w:eastAsia="Times New Roman" w:hAnsi="Times New Roman"/>
          <w:snapToGrid w:val="0"/>
        </w:rPr>
        <w:t>nėščia</w:t>
      </w:r>
      <w:r w:rsidRPr="00AB539D">
        <w:rPr>
          <w:rFonts w:ascii="Times New Roman" w:eastAsia="Times New Roman" w:hAnsi="Times New Roman"/>
          <w:iCs/>
          <w:snapToGrid w:val="0"/>
          <w:color w:val="000000"/>
        </w:rPr>
        <w:t xml:space="preserve">. Dažniausiai Jūsų gydytojas gali patarti Jums nutraukti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vartojimą prieš pastojant arba iš karto, kai sužinote, kad esate nėščia, ir patarti vietoj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vartoti kitą vaistą.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nerekomenduojama vartoti nėštumo pradžioje ir negalima vartoti, jeigu yra daugiau kaip 3 nėštumo mėnesiai, nes po trečiojo nėštumo mėnesio vartojamas šis vaistas gali labai pakenkti Jūsų negimusiam kūdikiui.</w:t>
      </w:r>
    </w:p>
    <w:p w:rsidR="00AB539D" w:rsidRPr="00AB539D" w:rsidRDefault="00AB539D" w:rsidP="00AB539D">
      <w:pPr>
        <w:numPr>
          <w:ilvl w:val="12"/>
          <w:numId w:val="0"/>
        </w:numPr>
        <w:spacing w:after="0" w:line="240" w:lineRule="auto"/>
        <w:rPr>
          <w:rFonts w:ascii="Times New Roman" w:eastAsia="Times New Roman" w:hAnsi="Times New Roman"/>
          <w:snapToGrid w:val="0"/>
        </w:rPr>
      </w:pPr>
    </w:p>
    <w:p w:rsidR="00AB539D" w:rsidRPr="00AB539D" w:rsidRDefault="00AB539D" w:rsidP="00AB539D">
      <w:pPr>
        <w:numPr>
          <w:ilvl w:val="12"/>
          <w:numId w:val="0"/>
        </w:numPr>
        <w:spacing w:after="0" w:line="240" w:lineRule="auto"/>
        <w:rPr>
          <w:rFonts w:ascii="Times New Roman" w:eastAsia="Times New Roman" w:hAnsi="Times New Roman"/>
          <w:i/>
          <w:snapToGrid w:val="0"/>
        </w:rPr>
      </w:pPr>
      <w:r w:rsidRPr="00AB539D">
        <w:rPr>
          <w:rFonts w:ascii="Times New Roman" w:eastAsia="Times New Roman" w:hAnsi="Times New Roman"/>
          <w:i/>
          <w:snapToGrid w:val="0"/>
        </w:rPr>
        <w:t>Žindymo laikotarpis</w:t>
      </w:r>
    </w:p>
    <w:p w:rsidR="00AB539D" w:rsidRPr="00AB539D" w:rsidRDefault="00AB539D" w:rsidP="00AB539D">
      <w:pPr>
        <w:numPr>
          <w:ilvl w:val="12"/>
          <w:numId w:val="0"/>
        </w:num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Jeigu žindote arba planuojate žindyti kūdikį, apie tai pasakykite savo gydytojui.</w:t>
      </w:r>
      <w:r w:rsidRPr="00AB539D">
        <w:rPr>
          <w:rFonts w:ascii="Times New Roman" w:eastAsia="Times New Roman" w:hAnsi="Times New Roman"/>
          <w:iCs/>
          <w:snapToGrid w:val="0"/>
          <w:color w:val="000000"/>
        </w:rPr>
        <w:t xml:space="preserve">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nerekomenduojama vartoti kūdikį žindančioms motinoms ir, jeigu pageidaujate žindyti, gydytojas gali paskirti Jums kitokį gydymą, ypač jeigu žindomas naujagimis arba neišnešiotas gimęs kūdikis.</w:t>
      </w:r>
    </w:p>
    <w:p w:rsidR="00AB539D" w:rsidRPr="00AB539D" w:rsidRDefault="00AB539D" w:rsidP="00AB539D">
      <w:pPr>
        <w:numPr>
          <w:ilvl w:val="12"/>
          <w:numId w:val="0"/>
        </w:numPr>
        <w:spacing w:after="0" w:line="240" w:lineRule="auto"/>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lastRenderedPageBreak/>
        <w:t>Vairavimas ir mechanizmų valdymas</w:t>
      </w:r>
    </w:p>
    <w:p w:rsid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COSIMPREL dažniausiai neveikia budrumo, bet dėl sumažėjusio kraujospūdžio kai kuriems pacientams gali pasireikšti galvos svaigimas ar silpnumas, ypač gydymo pradžioje arba pakeitus vaistą, arba vaistą vartojant kartu su alkoholiu.</w:t>
      </w:r>
    </w:p>
    <w:p w:rsidR="0005427F" w:rsidRDefault="0005427F" w:rsidP="00AB539D">
      <w:pPr>
        <w:numPr>
          <w:ilvl w:val="12"/>
          <w:numId w:val="0"/>
        </w:numPr>
        <w:spacing w:after="0" w:line="240" w:lineRule="auto"/>
        <w:ind w:right="-2"/>
        <w:rPr>
          <w:rFonts w:ascii="Times New Roman" w:eastAsia="Times New Roman" w:hAnsi="Times New Roman"/>
          <w:snapToGrid w:val="0"/>
        </w:rPr>
      </w:pPr>
    </w:p>
    <w:p w:rsidR="0005427F" w:rsidRPr="008F5404" w:rsidRDefault="0005427F" w:rsidP="0005427F">
      <w:pPr>
        <w:numPr>
          <w:ilvl w:val="12"/>
          <w:numId w:val="0"/>
        </w:numPr>
        <w:spacing w:after="0" w:line="240" w:lineRule="auto"/>
        <w:rPr>
          <w:rFonts w:ascii="Times New Roman" w:eastAsia="Times New Roman" w:hAnsi="Times New Roman"/>
          <w:b/>
          <w:bCs/>
          <w:snapToGrid w:val="0"/>
          <w:lang w:val="en-GB" w:eastAsia="x-none"/>
        </w:rPr>
      </w:pPr>
      <w:r>
        <w:rPr>
          <w:rFonts w:ascii="Times New Roman" w:eastAsia="Times New Roman" w:hAnsi="Times New Roman"/>
          <w:b/>
          <w:bCs/>
          <w:snapToGrid w:val="0"/>
          <w:lang w:val="en-GB" w:eastAsia="x-none"/>
        </w:rPr>
        <w:t>COSIMPREL</w:t>
      </w:r>
      <w:r w:rsidRPr="008F5404">
        <w:rPr>
          <w:rFonts w:ascii="Times New Roman" w:eastAsia="Times New Roman" w:hAnsi="Times New Roman"/>
          <w:b/>
          <w:bCs/>
          <w:snapToGrid w:val="0"/>
          <w:lang w:val="en-GB" w:eastAsia="x-none"/>
        </w:rPr>
        <w:t xml:space="preserve"> sudėtyje yra natrio</w:t>
      </w:r>
    </w:p>
    <w:p w:rsidR="0005427F" w:rsidRPr="00BA78BE" w:rsidRDefault="0005427F" w:rsidP="0005427F">
      <w:pPr>
        <w:spacing w:after="0" w:line="240" w:lineRule="auto"/>
        <w:rPr>
          <w:rFonts w:ascii="Times New Roman" w:hAnsi="Times New Roman"/>
          <w:bCs/>
          <w:iCs/>
          <w:lang w:val="en-US"/>
        </w:rPr>
      </w:pPr>
      <w:r>
        <w:rPr>
          <w:rFonts w:ascii="Times New Roman" w:hAnsi="Times New Roman"/>
          <w:bCs/>
          <w:iCs/>
          <w:lang w:val="en-US"/>
        </w:rPr>
        <w:t xml:space="preserve">COSIMPREL </w:t>
      </w:r>
      <w:r w:rsidR="00661BE1">
        <w:rPr>
          <w:rFonts w:ascii="Times New Roman" w:hAnsi="Times New Roman"/>
          <w:bCs/>
          <w:iCs/>
          <w:lang w:val="en-US"/>
        </w:rPr>
        <w:t xml:space="preserve">plėvele dengtoje </w:t>
      </w:r>
      <w:r w:rsidRPr="00BA78BE">
        <w:rPr>
          <w:rFonts w:ascii="Times New Roman" w:hAnsi="Times New Roman"/>
          <w:bCs/>
          <w:iCs/>
          <w:lang w:val="en-US"/>
        </w:rPr>
        <w:t xml:space="preserve">tabletėje yra mažiau nei </w:t>
      </w:r>
      <w:r w:rsidR="00661BE1" w:rsidRPr="00BA78BE">
        <w:rPr>
          <w:rFonts w:ascii="Times New Roman" w:hAnsi="Times New Roman"/>
          <w:bCs/>
          <w:iCs/>
          <w:lang w:val="en-US"/>
        </w:rPr>
        <w:t>1</w:t>
      </w:r>
      <w:r w:rsidR="00661BE1">
        <w:rPr>
          <w:rFonts w:ascii="Times New Roman" w:hAnsi="Times New Roman"/>
          <w:bCs/>
          <w:iCs/>
          <w:lang w:val="en-US"/>
        </w:rPr>
        <w:t> </w:t>
      </w:r>
      <w:r w:rsidRPr="00BA78BE">
        <w:rPr>
          <w:rFonts w:ascii="Times New Roman" w:hAnsi="Times New Roman"/>
          <w:bCs/>
          <w:iCs/>
          <w:lang w:val="en-US"/>
        </w:rPr>
        <w:t>mmol natrio (</w:t>
      </w:r>
      <w:r w:rsidR="00661BE1" w:rsidRPr="00BA78BE">
        <w:rPr>
          <w:rFonts w:ascii="Times New Roman" w:hAnsi="Times New Roman"/>
          <w:bCs/>
          <w:iCs/>
          <w:lang w:val="en-US"/>
        </w:rPr>
        <w:t>23</w:t>
      </w:r>
      <w:r w:rsidR="00661BE1">
        <w:rPr>
          <w:rFonts w:ascii="Times New Roman" w:hAnsi="Times New Roman"/>
          <w:bCs/>
          <w:iCs/>
          <w:lang w:val="en-US"/>
        </w:rPr>
        <w:t> </w:t>
      </w:r>
      <w:r w:rsidRPr="00BA78BE">
        <w:rPr>
          <w:rFonts w:ascii="Times New Roman" w:hAnsi="Times New Roman"/>
          <w:bCs/>
          <w:iCs/>
          <w:lang w:val="en-US"/>
        </w:rPr>
        <w:t>mg), t.</w:t>
      </w:r>
      <w:r>
        <w:rPr>
          <w:rFonts w:ascii="Times New Roman" w:hAnsi="Times New Roman"/>
          <w:bCs/>
          <w:iCs/>
          <w:lang w:val="en-US"/>
        </w:rPr>
        <w:t xml:space="preserve"> </w:t>
      </w:r>
      <w:r w:rsidRPr="00BA78BE">
        <w:rPr>
          <w:rFonts w:ascii="Times New Roman" w:hAnsi="Times New Roman"/>
          <w:bCs/>
          <w:iCs/>
          <w:lang w:val="en-US"/>
        </w:rPr>
        <w:t>y.</w:t>
      </w:r>
      <w:r w:rsidR="00661BE1">
        <w:rPr>
          <w:rFonts w:ascii="Times New Roman" w:hAnsi="Times New Roman"/>
          <w:bCs/>
          <w:iCs/>
          <w:lang w:val="en-US"/>
        </w:rPr>
        <w:t xml:space="preserve"> </w:t>
      </w:r>
      <w:r>
        <w:rPr>
          <w:rFonts w:ascii="Times New Roman" w:hAnsi="Times New Roman"/>
          <w:bCs/>
          <w:iCs/>
          <w:lang w:val="en-US"/>
        </w:rPr>
        <w:t>jis beveik neturi reikšmės</w:t>
      </w:r>
      <w:r w:rsidRPr="00BA78BE">
        <w:rPr>
          <w:rFonts w:ascii="Times New Roman" w:hAnsi="Times New Roman"/>
          <w:bCs/>
          <w:iCs/>
          <w:lang w:val="en-US"/>
        </w:rPr>
        <w:t>.</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3.</w:t>
      </w:r>
      <w:r w:rsidRPr="00AB539D">
        <w:rPr>
          <w:rFonts w:ascii="Times New Roman" w:eastAsia="Times New Roman" w:hAnsi="Times New Roman"/>
          <w:b/>
          <w:bCs/>
          <w:snapToGrid w:val="0"/>
          <w:lang w:eastAsia="x-none"/>
        </w:rPr>
        <w:tab/>
        <w:t>Kaip vartoti COSIMPREL</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Visada vartokite šį vaistą tiksliai kaip nurodė gydytojas arba vaistininkas. Jeigu abejojate, kreipkitės į gydytoją arba vaistininką.</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Rekomenduojama dozė yra viena tabletė per parą. Nurykite visą tabletę užgerdami stikline vandens ryte prieš valgį.</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Kai kuriais atvejais gydytojas gali skirti vartoti po pusę COSIMPREL tabletės vieną kartą per parą ryte prieš valgį</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i/>
          <w:snapToGrid w:val="0"/>
        </w:rPr>
      </w:pPr>
      <w:r w:rsidRPr="00AB539D">
        <w:rPr>
          <w:rFonts w:ascii="Times New Roman" w:eastAsia="Times New Roman" w:hAnsi="Times New Roman"/>
          <w:i/>
          <w:snapToGrid w:val="0"/>
        </w:rPr>
        <w:t>Pacientams, kurie serga inkstų liga</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Pacientams, kurie serga sunkia inkstų liga, COSIMPREL vartoti nerekomenduojama.</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Vartojimas vaikams ir paaugliams</w:t>
      </w:r>
    </w:p>
    <w:p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Vartoti vaikams ir paaugliams nerekomenduojama.</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Ką daryti pavartojus per didelę COSIMPREL dozę?</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Jeigu išgėrėte daugiau tablečių nei buvo skirta, nedelsdami kreipkitės į savo gydytoją arba vaistininką.</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Didžiausia tikimybė, kad perdozavimo atveju pasireikš toks poveikis: kraujospūdžio sumažėjimas, dėl kurio galite jaustis apsvaigę arba alpti (jeigu taip atsitinka, būklė gali pagerėti atsigulus ir pakėlus aukščiau kojas), gali labai pasunkėti kvėpavimas, pasireikšti drebulys (dėl gliukozės koncentracijos kraujyje sumažėjimo) ir suretėti širdies susitraukimai.</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Pamiršus pavartoti COSIMPREL</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Labai svarbu gerti šį vaistą kiekvieną dieną, nes reguliariai vartojamas vaistas veikia geriau. Vis dėlto, jeigu pamiršote išgerti COSIMPREL dozę, išgerkite kitą dozę įprastu laiku. Negalima vartoti dvigubos dozės norint kompensuoti praleistą dozę.</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Nustojus vartoti COSIMPREL</w:t>
      </w:r>
    </w:p>
    <w:p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Negalima staigiai nutraukti COSIMPREL vartojimo arba keisti vaisto dozę nepasitarus su gydytoju, nes tai gali labai pasunkinti širdies būklę. Gydymo negalima nutraukti staigiai, ypač pacientams, kurie serga išemine širdies liga.</w:t>
      </w:r>
    </w:p>
    <w:p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Jeigu kiltų daugiau klausimų dėl šio vaisto vartojimo, kreipkitės į gydytoją, vaistininką arba slaugytoją.</w:t>
      </w:r>
    </w:p>
    <w:p w:rsidR="00AB539D" w:rsidRPr="00AB539D" w:rsidRDefault="00AB539D" w:rsidP="00AB539D">
      <w:pPr>
        <w:numPr>
          <w:ilvl w:val="12"/>
          <w:numId w:val="0"/>
        </w:numPr>
        <w:spacing w:after="0" w:line="240" w:lineRule="auto"/>
        <w:rPr>
          <w:rFonts w:ascii="Times New Roman" w:eastAsia="Times New Roman" w:hAnsi="Times New Roman"/>
          <w:snapToGrid w:val="0"/>
        </w:rPr>
      </w:pPr>
    </w:p>
    <w:p w:rsidR="00AB539D" w:rsidRPr="00AB539D" w:rsidRDefault="00AB539D" w:rsidP="00AB539D">
      <w:pPr>
        <w:numPr>
          <w:ilvl w:val="12"/>
          <w:numId w:val="0"/>
        </w:numPr>
        <w:spacing w:after="0" w:line="240" w:lineRule="auto"/>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4.</w:t>
      </w:r>
      <w:r w:rsidRPr="00AB539D">
        <w:rPr>
          <w:rFonts w:ascii="Times New Roman" w:eastAsia="Times New Roman" w:hAnsi="Times New Roman"/>
          <w:b/>
          <w:bCs/>
          <w:snapToGrid w:val="0"/>
          <w:lang w:eastAsia="x-none"/>
        </w:rPr>
        <w:tab/>
        <w:t>Galimas šalutinis poveikis</w:t>
      </w:r>
    </w:p>
    <w:p w:rsidR="00AB539D" w:rsidRPr="00AB539D" w:rsidRDefault="00AB539D" w:rsidP="00AB539D">
      <w:pPr>
        <w:numPr>
          <w:ilvl w:val="12"/>
          <w:numId w:val="0"/>
        </w:numPr>
        <w:spacing w:after="0" w:line="240" w:lineRule="auto"/>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Šis vaistas, kaip ir visi kiti, gali sukelti šalutinį poveikį, nors jis pasireiškia ne visiems žmonėms.</w:t>
      </w:r>
    </w:p>
    <w:p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Nutraukite vaisto vartojimą ir nedelsdami kreipkitės į gydytoją, jeigu pasireiškia kuris nors toliau išvardytas šalutinis poveikis: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sunkus galvos svaigimas ar alpimas dėl kraujospūdžio sumažėjimo (dažnai – gali pasireikšti </w:t>
      </w:r>
      <w:r w:rsidR="0051632D">
        <w:rPr>
          <w:rFonts w:ascii="Times New Roman" w:eastAsia="Times New Roman" w:hAnsi="Times New Roman"/>
          <w:snapToGrid w:val="0"/>
        </w:rPr>
        <w:t>rečiau</w:t>
      </w:r>
      <w:r w:rsidR="0051632D" w:rsidRPr="00AB539D">
        <w:rPr>
          <w:rFonts w:ascii="Times New Roman" w:eastAsia="Times New Roman" w:hAnsi="Times New Roman"/>
          <w:snapToGrid w:val="0"/>
        </w:rPr>
        <w:t xml:space="preserve"> </w:t>
      </w:r>
      <w:r w:rsidRPr="00AB539D">
        <w:rPr>
          <w:rFonts w:ascii="Times New Roman" w:eastAsia="Times New Roman" w:hAnsi="Times New Roman"/>
          <w:snapToGrid w:val="0"/>
        </w:rPr>
        <w:t>kaip 1 iš 10 žmonių);</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lastRenderedPageBreak/>
        <w:t xml:space="preserve">širdies nepakankamumo pasunkėjimas, dėl kurio sustiprėja dusulys ir (ar) organizme susilaiko skysčiai (dažnai – gali pasireikšti </w:t>
      </w:r>
      <w:r w:rsidR="0051632D">
        <w:rPr>
          <w:rFonts w:ascii="Times New Roman" w:eastAsia="Times New Roman" w:hAnsi="Times New Roman"/>
          <w:snapToGrid w:val="0"/>
        </w:rPr>
        <w:t xml:space="preserve">rečiau </w:t>
      </w:r>
      <w:r w:rsidRPr="00AB539D">
        <w:rPr>
          <w:rFonts w:ascii="Times New Roman" w:eastAsia="Times New Roman" w:hAnsi="Times New Roman"/>
          <w:snapToGrid w:val="0"/>
        </w:rPr>
        <w:t>kaip 1 iš 10 žmonių);</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veido, lūpų, burnos, liežuvio ar gerklės patinimas, apsunkinantis kvėpavimą (angioneurozinė edema) (nedažnai – gali pasireikšti </w:t>
      </w:r>
      <w:r w:rsidR="0051632D">
        <w:rPr>
          <w:rFonts w:ascii="Times New Roman" w:eastAsia="Times New Roman" w:hAnsi="Times New Roman"/>
          <w:snapToGrid w:val="0"/>
        </w:rPr>
        <w:t>rečiau</w:t>
      </w:r>
      <w:r w:rsidR="0051632D" w:rsidRPr="00AB539D">
        <w:rPr>
          <w:rFonts w:ascii="Times New Roman" w:eastAsia="Times New Roman" w:hAnsi="Times New Roman"/>
          <w:snapToGrid w:val="0"/>
        </w:rPr>
        <w:t xml:space="preserve"> </w:t>
      </w:r>
      <w:r w:rsidRPr="00AB539D">
        <w:rPr>
          <w:rFonts w:ascii="Times New Roman" w:eastAsia="Times New Roman" w:hAnsi="Times New Roman"/>
          <w:snapToGrid w:val="0"/>
        </w:rPr>
        <w:t>kaip 1 iš 100 žmonių);</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staiga pasireiškęs švokštimas, krūtinės skausmas, dusulys ar kvėpavimo pasunkėjimas (bronchų spazmas) (nedažnai – gali pasireikšti </w:t>
      </w:r>
      <w:r w:rsidR="0051632D">
        <w:rPr>
          <w:rFonts w:ascii="Times New Roman" w:eastAsia="Times New Roman" w:hAnsi="Times New Roman"/>
          <w:snapToGrid w:val="0"/>
        </w:rPr>
        <w:t xml:space="preserve">rečiau </w:t>
      </w:r>
      <w:r w:rsidRPr="00AB539D">
        <w:rPr>
          <w:rFonts w:ascii="Times New Roman" w:eastAsia="Times New Roman" w:hAnsi="Times New Roman"/>
          <w:snapToGrid w:val="0"/>
        </w:rPr>
        <w:t>kaip 1 iš 100 žmonių);</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neįprastai dažnas ar neritmiškas širdies plakimas, krūtinės skausmas (krūtinės angina) arba širdies priepuolis (labai retai – gali pasireikšti </w:t>
      </w:r>
      <w:r w:rsidR="0051632D">
        <w:rPr>
          <w:rFonts w:ascii="Times New Roman" w:eastAsia="Times New Roman" w:hAnsi="Times New Roman"/>
          <w:snapToGrid w:val="0"/>
        </w:rPr>
        <w:t>rečiau</w:t>
      </w:r>
      <w:r w:rsidR="0051632D" w:rsidRPr="00AB539D">
        <w:rPr>
          <w:rFonts w:ascii="Times New Roman" w:eastAsia="Times New Roman" w:hAnsi="Times New Roman"/>
          <w:snapToGrid w:val="0"/>
        </w:rPr>
        <w:t xml:space="preserve"> </w:t>
      </w:r>
      <w:r w:rsidRPr="00AB539D">
        <w:rPr>
          <w:rFonts w:ascii="Times New Roman" w:eastAsia="Times New Roman" w:hAnsi="Times New Roman"/>
          <w:snapToGrid w:val="0"/>
        </w:rPr>
        <w:t>kaip 1 iš 10000 žmonių);</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rankų ar kojų silpnumas, negalėjimas kalbėti – tai gali rodyti galimą insultą (labai retai – gali pasireikšti </w:t>
      </w:r>
      <w:r w:rsidR="0051632D">
        <w:rPr>
          <w:rFonts w:ascii="Times New Roman" w:eastAsia="Times New Roman" w:hAnsi="Times New Roman"/>
          <w:snapToGrid w:val="0"/>
        </w:rPr>
        <w:t>rečiau</w:t>
      </w:r>
      <w:r w:rsidR="0051632D" w:rsidRPr="00AB539D">
        <w:rPr>
          <w:rFonts w:ascii="Times New Roman" w:eastAsia="Times New Roman" w:hAnsi="Times New Roman"/>
          <w:snapToGrid w:val="0"/>
        </w:rPr>
        <w:t xml:space="preserve"> </w:t>
      </w:r>
      <w:r w:rsidRPr="00AB539D">
        <w:rPr>
          <w:rFonts w:ascii="Times New Roman" w:eastAsia="Times New Roman" w:hAnsi="Times New Roman"/>
          <w:snapToGrid w:val="0"/>
        </w:rPr>
        <w:t>kaip 1 iš 10000 žmonių);</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kasos uždegimas, kuris gali sukelti stiprų pilvo ir nugaros skausmą, pasireiškiantį kartu su labai bloga savijauta (labai retai – gali </w:t>
      </w:r>
      <w:r w:rsidR="009B670F">
        <w:rPr>
          <w:rFonts w:ascii="Times New Roman" w:eastAsia="Times New Roman" w:hAnsi="Times New Roman"/>
          <w:snapToGrid w:val="0"/>
        </w:rPr>
        <w:t xml:space="preserve">pasireikšti </w:t>
      </w:r>
      <w:r w:rsidR="0051632D">
        <w:rPr>
          <w:rFonts w:ascii="Times New Roman" w:eastAsia="Times New Roman" w:hAnsi="Times New Roman"/>
          <w:snapToGrid w:val="0"/>
        </w:rPr>
        <w:t xml:space="preserve">rečiau </w:t>
      </w:r>
      <w:r w:rsidR="009B670F">
        <w:rPr>
          <w:rFonts w:ascii="Times New Roman" w:eastAsia="Times New Roman" w:hAnsi="Times New Roman"/>
          <w:snapToGrid w:val="0"/>
        </w:rPr>
        <w:t>kaip 1 iš 10</w:t>
      </w:r>
      <w:r w:rsidRPr="00AB539D">
        <w:rPr>
          <w:rFonts w:ascii="Times New Roman" w:eastAsia="Times New Roman" w:hAnsi="Times New Roman"/>
          <w:snapToGrid w:val="0"/>
        </w:rPr>
        <w:t>000 žmonių);</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odos ar akių pageltimas (gelta), kuris gali būti hepatito požymis (labai retai – gali </w:t>
      </w:r>
      <w:r w:rsidR="009B670F">
        <w:rPr>
          <w:rFonts w:ascii="Times New Roman" w:eastAsia="Times New Roman" w:hAnsi="Times New Roman"/>
          <w:snapToGrid w:val="0"/>
        </w:rPr>
        <w:t xml:space="preserve">pasireikšti </w:t>
      </w:r>
      <w:r w:rsidR="0051632D">
        <w:rPr>
          <w:rFonts w:ascii="Times New Roman" w:eastAsia="Times New Roman" w:hAnsi="Times New Roman"/>
          <w:snapToGrid w:val="0"/>
        </w:rPr>
        <w:t xml:space="preserve">rečiau </w:t>
      </w:r>
      <w:r w:rsidR="009B670F">
        <w:rPr>
          <w:rFonts w:ascii="Times New Roman" w:eastAsia="Times New Roman" w:hAnsi="Times New Roman"/>
          <w:snapToGrid w:val="0"/>
        </w:rPr>
        <w:t>kaip 1 iš 10</w:t>
      </w:r>
      <w:r w:rsidRPr="00AB539D">
        <w:rPr>
          <w:rFonts w:ascii="Times New Roman" w:eastAsia="Times New Roman" w:hAnsi="Times New Roman"/>
          <w:snapToGrid w:val="0"/>
        </w:rPr>
        <w:t>000 žmonių);</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odos išbėrimas, kuris iš pradžių dažnai pasireiškia kaip raudonos niežtinčios veido, rankų ir kojų dėmės (daugiaformė eritema) (labai retai – gali </w:t>
      </w:r>
      <w:r w:rsidR="009B670F">
        <w:rPr>
          <w:rFonts w:ascii="Times New Roman" w:eastAsia="Times New Roman" w:hAnsi="Times New Roman"/>
          <w:snapToGrid w:val="0"/>
        </w:rPr>
        <w:t xml:space="preserve">pasireikšti </w:t>
      </w:r>
      <w:r w:rsidR="0051632D">
        <w:rPr>
          <w:rFonts w:ascii="Times New Roman" w:eastAsia="Times New Roman" w:hAnsi="Times New Roman"/>
          <w:snapToGrid w:val="0"/>
        </w:rPr>
        <w:t>rečiau</w:t>
      </w:r>
      <w:r w:rsidR="009B670F">
        <w:rPr>
          <w:rFonts w:ascii="Times New Roman" w:eastAsia="Times New Roman" w:hAnsi="Times New Roman"/>
          <w:snapToGrid w:val="0"/>
        </w:rPr>
        <w:t xml:space="preserve"> kaip 1 iš 10</w:t>
      </w:r>
      <w:r w:rsidRPr="00AB539D">
        <w:rPr>
          <w:rFonts w:ascii="Times New Roman" w:eastAsia="Times New Roman" w:hAnsi="Times New Roman"/>
          <w:snapToGrid w:val="0"/>
        </w:rPr>
        <w:t>000 žmonių).</w:t>
      </w:r>
    </w:p>
    <w:p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COSIMPREL dažniausiai yra gerai toleruojamas, bet kaip ir vartojant visus vaistus, žmonės gali justi skirtingą šalutinį poveikį, ypač pirmą kartą pradėjus gydymą.</w:t>
      </w:r>
    </w:p>
    <w:p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Nedelsdami pasakykite gydytojui arba vaistininkui, jeigu pasireiškia kuris nors toliau išvardytas arba neišvardytas šalutinis poveikis:</w:t>
      </w:r>
    </w:p>
    <w:p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rsidR="00AB539D" w:rsidRPr="00E2088D" w:rsidRDefault="00AB539D" w:rsidP="00AB539D">
      <w:pPr>
        <w:numPr>
          <w:ilvl w:val="12"/>
          <w:numId w:val="0"/>
        </w:numPr>
        <w:spacing w:after="0" w:line="240" w:lineRule="auto"/>
        <w:ind w:right="-29"/>
        <w:rPr>
          <w:rFonts w:ascii="Times New Roman" w:eastAsia="Times New Roman" w:hAnsi="Times New Roman"/>
          <w:b/>
          <w:snapToGrid w:val="0"/>
        </w:rPr>
      </w:pPr>
      <w:r w:rsidRPr="00E2088D">
        <w:rPr>
          <w:rFonts w:ascii="Times New Roman" w:eastAsia="Times New Roman" w:hAnsi="Times New Roman"/>
          <w:b/>
          <w:snapToGrid w:val="0"/>
        </w:rPr>
        <w:t>Labai dažn</w:t>
      </w:r>
      <w:r w:rsidR="00DC7E1D" w:rsidRPr="00E2088D">
        <w:rPr>
          <w:rFonts w:ascii="Times New Roman" w:eastAsia="Times New Roman" w:hAnsi="Times New Roman"/>
          <w:b/>
          <w:snapToGrid w:val="0"/>
        </w:rPr>
        <w:t>i šalutinio poveikio reiškiniai</w:t>
      </w:r>
      <w:r w:rsidRPr="00E2088D">
        <w:rPr>
          <w:rFonts w:ascii="Times New Roman" w:eastAsia="Times New Roman" w:hAnsi="Times New Roman"/>
          <w:b/>
          <w:snapToGrid w:val="0"/>
        </w:rPr>
        <w:t xml:space="preserve"> (gali pasireikšti </w:t>
      </w:r>
      <w:r w:rsidR="00DC7E1D" w:rsidRPr="00E2088D">
        <w:rPr>
          <w:rFonts w:ascii="Times New Roman" w:eastAsia="Times New Roman" w:hAnsi="Times New Roman"/>
          <w:b/>
          <w:snapToGrid w:val="0"/>
        </w:rPr>
        <w:t xml:space="preserve">rečiau </w:t>
      </w:r>
      <w:r w:rsidRPr="00E2088D">
        <w:rPr>
          <w:rFonts w:ascii="Times New Roman" w:eastAsia="Times New Roman" w:hAnsi="Times New Roman"/>
          <w:b/>
          <w:snapToGrid w:val="0"/>
        </w:rPr>
        <w:t xml:space="preserve">kaip 1 iš 10 </w:t>
      </w:r>
      <w:r w:rsidR="00DC7E1D" w:rsidRPr="00E2088D">
        <w:rPr>
          <w:rFonts w:ascii="Times New Roman" w:eastAsia="Times New Roman" w:hAnsi="Times New Roman"/>
          <w:b/>
          <w:snapToGrid w:val="0"/>
        </w:rPr>
        <w:t>asmenų</w:t>
      </w:r>
      <w:r w:rsidRPr="00E2088D">
        <w:rPr>
          <w:rFonts w:ascii="Times New Roman" w:eastAsia="Times New Roman" w:hAnsi="Times New Roman"/>
          <w:b/>
          <w:snapToGrid w:val="0"/>
        </w:rPr>
        <w:t>):</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retas širdies plakimas.</w:t>
      </w:r>
    </w:p>
    <w:p w:rsidR="00AB539D" w:rsidRPr="00AB539D" w:rsidRDefault="00AB539D" w:rsidP="00AB539D">
      <w:pPr>
        <w:spacing w:after="0" w:line="240" w:lineRule="auto"/>
        <w:ind w:right="-2"/>
        <w:jc w:val="both"/>
        <w:rPr>
          <w:rFonts w:ascii="Times New Roman" w:eastAsia="Times New Roman" w:hAnsi="Times New Roman"/>
          <w:snapToGrid w:val="0"/>
          <w:color w:val="000000"/>
        </w:rPr>
      </w:pPr>
    </w:p>
    <w:p w:rsidR="00AB539D" w:rsidRPr="00E2088D" w:rsidRDefault="00AB539D" w:rsidP="00AB539D">
      <w:pPr>
        <w:numPr>
          <w:ilvl w:val="12"/>
          <w:numId w:val="0"/>
        </w:numPr>
        <w:spacing w:after="0" w:line="240" w:lineRule="auto"/>
        <w:ind w:right="-29"/>
        <w:rPr>
          <w:rFonts w:ascii="Times New Roman" w:eastAsia="Times New Roman" w:hAnsi="Times New Roman"/>
          <w:b/>
          <w:snapToGrid w:val="0"/>
        </w:rPr>
      </w:pPr>
      <w:r w:rsidRPr="00E2088D">
        <w:rPr>
          <w:rFonts w:ascii="Times New Roman" w:eastAsia="Times New Roman" w:hAnsi="Times New Roman"/>
          <w:b/>
          <w:snapToGrid w:val="0"/>
        </w:rPr>
        <w:t>Dažn</w:t>
      </w:r>
      <w:r w:rsidR="00DC7E1D" w:rsidRPr="00E2088D">
        <w:rPr>
          <w:rFonts w:ascii="Times New Roman" w:eastAsia="Times New Roman" w:hAnsi="Times New Roman"/>
          <w:b/>
          <w:snapToGrid w:val="0"/>
        </w:rPr>
        <w:t>i šalutinio poveikio reiškiniai</w:t>
      </w:r>
      <w:r w:rsidRPr="00E2088D">
        <w:rPr>
          <w:rFonts w:ascii="Times New Roman" w:eastAsia="Times New Roman" w:hAnsi="Times New Roman"/>
          <w:b/>
          <w:snapToGrid w:val="0"/>
        </w:rPr>
        <w:t xml:space="preserve"> (gali pasireikšti </w:t>
      </w:r>
      <w:r w:rsidR="0051632D" w:rsidRPr="00E2088D">
        <w:rPr>
          <w:rFonts w:ascii="Times New Roman" w:eastAsia="Times New Roman" w:hAnsi="Times New Roman"/>
          <w:b/>
          <w:snapToGrid w:val="0"/>
        </w:rPr>
        <w:t xml:space="preserve">rečiau </w:t>
      </w:r>
      <w:r w:rsidRPr="00E2088D">
        <w:rPr>
          <w:rFonts w:ascii="Times New Roman" w:eastAsia="Times New Roman" w:hAnsi="Times New Roman"/>
          <w:b/>
          <w:snapToGrid w:val="0"/>
        </w:rPr>
        <w:t>kaip 1 iš 10</w:t>
      </w:r>
      <w:r w:rsidR="00DC7E1D" w:rsidRPr="00E2088D">
        <w:rPr>
          <w:rFonts w:ascii="Times New Roman" w:eastAsia="Times New Roman" w:hAnsi="Times New Roman"/>
          <w:b/>
          <w:snapToGrid w:val="0"/>
        </w:rPr>
        <w:t xml:space="preserve"> asmenų</w:t>
      </w:r>
      <w:r w:rsidRPr="00E2088D">
        <w:rPr>
          <w:rFonts w:ascii="Times New Roman" w:eastAsia="Times New Roman" w:hAnsi="Times New Roman"/>
          <w:b/>
          <w:snapToGrid w:val="0"/>
        </w:rPr>
        <w:t>):</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skausmas;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svaigimas;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sukimasis;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skonio pojūčio sutrikimai;</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dilgčiojimas ir dygsėjimas;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rankų ar pėdų dilgčiojimas</w:t>
      </w:r>
      <w:r w:rsidRPr="00AB539D">
        <w:rPr>
          <w:rFonts w:ascii="Times New Roman" w:eastAsia="SimSun" w:hAnsi="Times New Roman"/>
          <w:snapToGrid w:val="0"/>
        </w:rPr>
        <w:t xml:space="preserve"> </w:t>
      </w:r>
      <w:r w:rsidRPr="00AB539D">
        <w:rPr>
          <w:rFonts w:ascii="Times New Roman" w:eastAsia="Times New Roman" w:hAnsi="Times New Roman"/>
          <w:snapToGrid w:val="0"/>
        </w:rPr>
        <w:t>ar nutirpimas;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regėjimo sutrikimai;</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spengimas ausyse (triukšmo pojūtis ausyse);</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rankų ar pėdų šalimas;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kosulys;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dusulys;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virškinimo organų sutrikimai, pavyzdžiui: pykinimas, vėmimas, pilvo skausmas, rijimo pasunkėjimas arba virškinimo sutrikimas, viduriavimas, vidurių užkietėjimas;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alerginės reakcijos, pavyzdžiui: odos bėrimas, niežulys;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mėšlungis;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nuovargio jutimas;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nuovargis.</w:t>
      </w:r>
    </w:p>
    <w:p w:rsidR="00AB539D" w:rsidRPr="00AB539D" w:rsidRDefault="00AB539D" w:rsidP="00AB539D">
      <w:pPr>
        <w:spacing w:after="0" w:line="240" w:lineRule="auto"/>
        <w:ind w:right="-2"/>
        <w:jc w:val="both"/>
        <w:rPr>
          <w:rFonts w:ascii="Times New Roman" w:eastAsia="Times New Roman" w:hAnsi="Times New Roman"/>
          <w:snapToGrid w:val="0"/>
          <w:color w:val="000000"/>
        </w:rPr>
      </w:pPr>
    </w:p>
    <w:p w:rsidR="00AB539D" w:rsidRPr="00E2088D" w:rsidRDefault="00AB539D" w:rsidP="00AB539D">
      <w:pPr>
        <w:tabs>
          <w:tab w:val="left" w:pos="567"/>
        </w:tabs>
        <w:spacing w:after="0" w:line="260" w:lineRule="exact"/>
        <w:rPr>
          <w:rFonts w:ascii="Times New Roman" w:eastAsia="Times New Roman" w:hAnsi="Times New Roman"/>
          <w:b/>
          <w:snapToGrid w:val="0"/>
        </w:rPr>
      </w:pPr>
      <w:r w:rsidRPr="00E2088D">
        <w:rPr>
          <w:rFonts w:ascii="Times New Roman" w:eastAsia="Times New Roman" w:hAnsi="Times New Roman"/>
          <w:b/>
          <w:snapToGrid w:val="0"/>
        </w:rPr>
        <w:t>Nedažn</w:t>
      </w:r>
      <w:r w:rsidR="00DC7E1D" w:rsidRPr="00E2088D">
        <w:rPr>
          <w:rFonts w:ascii="Times New Roman" w:eastAsia="Times New Roman" w:hAnsi="Times New Roman"/>
          <w:b/>
          <w:snapToGrid w:val="0"/>
        </w:rPr>
        <w:t>i šalutinio poveikio reiškiniai</w:t>
      </w:r>
      <w:r w:rsidRPr="00E2088D">
        <w:rPr>
          <w:rFonts w:ascii="Times New Roman" w:eastAsia="Times New Roman" w:hAnsi="Times New Roman"/>
          <w:b/>
          <w:snapToGrid w:val="0"/>
        </w:rPr>
        <w:t xml:space="preserve"> (gali pasireikšti </w:t>
      </w:r>
      <w:r w:rsidR="0051632D" w:rsidRPr="00E2088D">
        <w:rPr>
          <w:rFonts w:ascii="Times New Roman" w:eastAsia="Times New Roman" w:hAnsi="Times New Roman"/>
          <w:b/>
          <w:snapToGrid w:val="0"/>
        </w:rPr>
        <w:t xml:space="preserve">rečiau </w:t>
      </w:r>
      <w:r w:rsidRPr="00E2088D">
        <w:rPr>
          <w:rFonts w:ascii="Times New Roman" w:eastAsia="Times New Roman" w:hAnsi="Times New Roman"/>
          <w:b/>
          <w:snapToGrid w:val="0"/>
        </w:rPr>
        <w:t xml:space="preserve">kaip 1 iš 100 </w:t>
      </w:r>
      <w:r w:rsidR="00DC7E1D" w:rsidRPr="00E2088D">
        <w:rPr>
          <w:rFonts w:ascii="Times New Roman" w:eastAsia="Times New Roman" w:hAnsi="Times New Roman"/>
          <w:b/>
          <w:snapToGrid w:val="0"/>
        </w:rPr>
        <w:t>asmenų</w:t>
      </w:r>
      <w:r w:rsidRPr="00E2088D">
        <w:rPr>
          <w:rFonts w:ascii="Times New Roman" w:eastAsia="Times New Roman" w:hAnsi="Times New Roman"/>
          <w:b/>
          <w:snapToGrid w:val="0"/>
        </w:rPr>
        <w:t>):</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nuotaikų kaita;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miego sutrikimai;</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depresija;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burnos džiūvimas;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stiprus niežulys arba sunkūs odos bėrimai;</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grupėmis susiformavusios odos pūslės;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jautrumo saulės šviesai padidėjimas (padidėjusio jautrumo šviesai reakcija);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prakaitavimas;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inkstų veiklos sutrikimai;</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impotencija;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eozinofilų (baltųjų kraujo ląstelių rūšis) perteklius;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lastRenderedPageBreak/>
        <w:t>somnolencija;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alpimas;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dažno širdies plakimo jutimas;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tachikardija;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neritmiškas širdies plakimas (atrioventrikulinio laidumo sutrikimai), kraujagyslių uždegimas (vaskulitas);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svaigimas atsistojus;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raumenų silpnumas;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sąnarių skausmas (artralgija);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raumenų skausmas (mialgija);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krūtinės skausmas;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bendrasis negalavimas;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lokalus patinimas (periferinė edema);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karščiavimas;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pargriuvimas;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kreatinino koncentracijos kraujyje padidėjimas.</w:t>
      </w:r>
    </w:p>
    <w:p w:rsidR="00AB539D" w:rsidRPr="00AB539D" w:rsidRDefault="00AB539D" w:rsidP="00AB539D">
      <w:pPr>
        <w:spacing w:after="0" w:line="240" w:lineRule="auto"/>
        <w:ind w:right="-2"/>
        <w:jc w:val="both"/>
        <w:rPr>
          <w:rFonts w:ascii="Times New Roman" w:eastAsia="Times New Roman" w:hAnsi="Times New Roman"/>
          <w:snapToGrid w:val="0"/>
          <w:color w:val="000000"/>
        </w:rPr>
      </w:pPr>
    </w:p>
    <w:p w:rsidR="00AB539D" w:rsidRPr="00E2088D" w:rsidRDefault="00AB539D" w:rsidP="00AB539D">
      <w:pPr>
        <w:spacing w:after="0" w:line="240" w:lineRule="auto"/>
        <w:ind w:right="-2"/>
        <w:jc w:val="both"/>
        <w:rPr>
          <w:rFonts w:ascii="Times New Roman" w:eastAsia="Times New Roman" w:hAnsi="Times New Roman"/>
          <w:b/>
          <w:snapToGrid w:val="0"/>
          <w:color w:val="000000"/>
        </w:rPr>
      </w:pPr>
      <w:r w:rsidRPr="00E2088D">
        <w:rPr>
          <w:rFonts w:ascii="Times New Roman" w:eastAsia="Times New Roman" w:hAnsi="Times New Roman"/>
          <w:b/>
          <w:snapToGrid w:val="0"/>
          <w:color w:val="000000"/>
        </w:rPr>
        <w:t>Ret</w:t>
      </w:r>
      <w:r w:rsidR="00DC7E1D" w:rsidRPr="00E2088D">
        <w:rPr>
          <w:rFonts w:ascii="Times New Roman" w:eastAsia="Times New Roman" w:hAnsi="Times New Roman"/>
          <w:b/>
          <w:snapToGrid w:val="0"/>
          <w:color w:val="000000"/>
        </w:rPr>
        <w:t>i šalutinio poveikio reiškiniai</w:t>
      </w:r>
      <w:r w:rsidRPr="00E2088D">
        <w:rPr>
          <w:rFonts w:ascii="Times New Roman" w:eastAsia="Times New Roman" w:hAnsi="Times New Roman"/>
          <w:b/>
          <w:snapToGrid w:val="0"/>
          <w:color w:val="000000"/>
        </w:rPr>
        <w:t xml:space="preserve"> (</w:t>
      </w:r>
      <w:r w:rsidRPr="00E2088D">
        <w:rPr>
          <w:rFonts w:ascii="Times New Roman" w:eastAsia="Times New Roman" w:hAnsi="Times New Roman"/>
          <w:b/>
          <w:snapToGrid w:val="0"/>
        </w:rPr>
        <w:t>gali</w:t>
      </w:r>
      <w:r w:rsidR="009B670F" w:rsidRPr="00E2088D">
        <w:rPr>
          <w:rFonts w:ascii="Times New Roman" w:eastAsia="Times New Roman" w:hAnsi="Times New Roman"/>
          <w:b/>
          <w:snapToGrid w:val="0"/>
        </w:rPr>
        <w:t xml:space="preserve"> pasireikšti </w:t>
      </w:r>
      <w:r w:rsidR="0051632D" w:rsidRPr="00E2088D">
        <w:rPr>
          <w:rFonts w:ascii="Times New Roman" w:eastAsia="Times New Roman" w:hAnsi="Times New Roman"/>
          <w:b/>
          <w:snapToGrid w:val="0"/>
        </w:rPr>
        <w:t xml:space="preserve">rečiau </w:t>
      </w:r>
      <w:r w:rsidR="009B670F" w:rsidRPr="00E2088D">
        <w:rPr>
          <w:rFonts w:ascii="Times New Roman" w:eastAsia="Times New Roman" w:hAnsi="Times New Roman"/>
          <w:b/>
          <w:snapToGrid w:val="0"/>
        </w:rPr>
        <w:t>kaip 1 iš 1</w:t>
      </w:r>
      <w:r w:rsidR="00DC7E1D" w:rsidRPr="00E2088D">
        <w:rPr>
          <w:rFonts w:ascii="Times New Roman" w:eastAsia="Times New Roman" w:hAnsi="Times New Roman"/>
          <w:b/>
          <w:snapToGrid w:val="0"/>
        </w:rPr>
        <w:t xml:space="preserve"> </w:t>
      </w:r>
      <w:r w:rsidRPr="00E2088D">
        <w:rPr>
          <w:rFonts w:ascii="Times New Roman" w:eastAsia="Times New Roman" w:hAnsi="Times New Roman"/>
          <w:b/>
          <w:snapToGrid w:val="0"/>
        </w:rPr>
        <w:t xml:space="preserve">000 </w:t>
      </w:r>
      <w:r w:rsidR="00DC7E1D" w:rsidRPr="00E2088D">
        <w:rPr>
          <w:rFonts w:ascii="Times New Roman" w:eastAsia="Times New Roman" w:hAnsi="Times New Roman"/>
          <w:b/>
          <w:snapToGrid w:val="0"/>
        </w:rPr>
        <w:t>asmenų</w:t>
      </w:r>
      <w:r w:rsidRPr="00E2088D">
        <w:rPr>
          <w:rFonts w:ascii="Times New Roman" w:eastAsia="Times New Roman" w:hAnsi="Times New Roman"/>
          <w:b/>
          <w:snapToGrid w:val="0"/>
          <w:color w:val="000000"/>
        </w:rPr>
        <w:t>):</w:t>
      </w:r>
    </w:p>
    <w:p w:rsidR="002B1F94" w:rsidRDefault="00232D48" w:rsidP="00C05D3E">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924884">
        <w:rPr>
          <w:rFonts w:ascii="Times New Roman" w:eastAsia="Times New Roman" w:hAnsi="Times New Roman"/>
          <w:color w:val="000000"/>
          <w:lang w:val="ru-RU" w:eastAsia="fr-FR"/>
        </w:rPr>
        <w:t xml:space="preserve">ūmus inkstų funkcijos </w:t>
      </w:r>
      <w:r>
        <w:rPr>
          <w:rFonts w:ascii="Times New Roman" w:hAnsi="Times New Roman"/>
          <w:color w:val="000000"/>
          <w:lang w:eastAsia="fr-FR"/>
        </w:rPr>
        <w:t>sutrikimas</w:t>
      </w:r>
      <w:r w:rsidR="002B1F94" w:rsidRPr="00DE378B">
        <w:rPr>
          <w:rFonts w:ascii="Times New Roman" w:eastAsia="Times New Roman" w:hAnsi="Times New Roman"/>
          <w:snapToGrid w:val="0"/>
        </w:rPr>
        <w:t>;</w:t>
      </w:r>
    </w:p>
    <w:p w:rsidR="002B1F94" w:rsidRPr="00C05D3E" w:rsidRDefault="002B1F94" w:rsidP="00C05D3E">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021ED0">
        <w:rPr>
          <w:rFonts w:ascii="Times New Roman" w:eastAsia="Times New Roman" w:hAnsi="Times New Roman"/>
          <w:snapToGrid w:val="0"/>
        </w:rPr>
        <w:t>tamsios spalvos šlapimas, pykinimas ar vėmimas, raumenų mėšlungis, sumišimas ir priepuoliai. Tai gali būti būklės, vadinamos sutrikusios antidiurezinio hormono sekrecijos sindromu (SAHSS), simptomai</w:t>
      </w:r>
      <w:r w:rsidR="00A94BAF">
        <w:rPr>
          <w:rFonts w:ascii="Times New Roman" w:eastAsia="Times New Roman" w:hAnsi="Times New Roman"/>
          <w:snapToGrid w:val="0"/>
        </w:rPr>
        <w:t>;</w:t>
      </w:r>
    </w:p>
    <w:p w:rsidR="002B1F94" w:rsidRPr="00C05D3E" w:rsidRDefault="002B1F94" w:rsidP="00C05D3E">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021ED0">
        <w:rPr>
          <w:rFonts w:ascii="Times New Roman" w:eastAsia="Times New Roman" w:hAnsi="Times New Roman"/>
          <w:snapToGrid w:val="0"/>
        </w:rPr>
        <w:t>šlapimo kiekio sumažėjimas arba šlapimo neišsiskyrimas</w:t>
      </w:r>
      <w:r w:rsidR="00A94BAF">
        <w:rPr>
          <w:rFonts w:ascii="Times New Roman" w:eastAsia="Times New Roman" w:hAnsi="Times New Roman"/>
          <w:snapToGrid w:val="0"/>
        </w:rPr>
        <w:t>;</w:t>
      </w:r>
    </w:p>
    <w:p w:rsidR="002B1F94" w:rsidRPr="00C05D3E" w:rsidRDefault="002B1F94" w:rsidP="00C05D3E">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021ED0">
        <w:rPr>
          <w:rFonts w:ascii="Times New Roman" w:eastAsia="Times New Roman" w:hAnsi="Times New Roman"/>
          <w:snapToGrid w:val="0"/>
        </w:rPr>
        <w:t>staigus paraudimas</w:t>
      </w:r>
      <w:r w:rsidR="00A94BAF">
        <w:rPr>
          <w:rFonts w:ascii="Times New Roman" w:eastAsia="Times New Roman" w:hAnsi="Times New Roman"/>
          <w:snapToGrid w:val="0"/>
        </w:rPr>
        <w:t>;</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košmarai, haliucinacijos;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sumažėjusi ašarų sekrecija (akių džiūvimas);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klausos sutrikimai;</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kepenų uždegimas, dėl kurio gali pagelsti oda ir akių baltymai;</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alerginė sloga, čiaudulys;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į alergines panašios reakcijos, pavyzdžiui: niežulys, paraudimas, bėrimas;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žvynelinės pasunkėjimas;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laboratorinių tyrimų rodmenų pokyčiai: kepenų fermentų suaktyvėjimas, didelė bilirubino koncentracija serume, nenormalios riebalų koncentracijos.</w:t>
      </w:r>
    </w:p>
    <w:p w:rsidR="00AB539D" w:rsidRPr="00AB539D" w:rsidRDefault="00AB539D" w:rsidP="00AB539D">
      <w:pPr>
        <w:tabs>
          <w:tab w:val="left" w:pos="960"/>
        </w:tabs>
        <w:spacing w:after="0" w:line="240" w:lineRule="auto"/>
        <w:ind w:right="-2"/>
        <w:jc w:val="both"/>
        <w:rPr>
          <w:rFonts w:ascii="Times New Roman" w:eastAsia="Times New Roman" w:hAnsi="Times New Roman"/>
          <w:snapToGrid w:val="0"/>
          <w:color w:val="000000"/>
        </w:rPr>
      </w:pPr>
    </w:p>
    <w:p w:rsidR="00AB539D" w:rsidRPr="00E2088D" w:rsidRDefault="00AB539D" w:rsidP="00AB539D">
      <w:pPr>
        <w:spacing w:after="0" w:line="240" w:lineRule="auto"/>
        <w:ind w:right="-2"/>
        <w:jc w:val="both"/>
        <w:rPr>
          <w:rFonts w:ascii="Times New Roman" w:eastAsia="Times New Roman" w:hAnsi="Times New Roman"/>
          <w:b/>
          <w:snapToGrid w:val="0"/>
          <w:color w:val="000000"/>
        </w:rPr>
      </w:pPr>
      <w:r w:rsidRPr="00E2088D">
        <w:rPr>
          <w:rFonts w:ascii="Times New Roman" w:eastAsia="Times New Roman" w:hAnsi="Times New Roman"/>
          <w:b/>
          <w:snapToGrid w:val="0"/>
          <w:color w:val="000000"/>
        </w:rPr>
        <w:t>Labai ret</w:t>
      </w:r>
      <w:r w:rsidR="00DC7E1D" w:rsidRPr="00E2088D">
        <w:rPr>
          <w:rFonts w:ascii="Times New Roman" w:eastAsia="Times New Roman" w:hAnsi="Times New Roman"/>
          <w:b/>
          <w:snapToGrid w:val="0"/>
          <w:color w:val="000000"/>
        </w:rPr>
        <w:t>i šalutinio poveikio reiškiniai</w:t>
      </w:r>
      <w:r w:rsidRPr="00E2088D">
        <w:rPr>
          <w:rFonts w:ascii="Times New Roman" w:eastAsia="Times New Roman" w:hAnsi="Times New Roman"/>
          <w:b/>
          <w:snapToGrid w:val="0"/>
          <w:color w:val="000000"/>
        </w:rPr>
        <w:t xml:space="preserve"> (</w:t>
      </w:r>
      <w:r w:rsidRPr="00E2088D">
        <w:rPr>
          <w:rFonts w:ascii="Times New Roman" w:eastAsia="Times New Roman" w:hAnsi="Times New Roman"/>
          <w:b/>
          <w:snapToGrid w:val="0"/>
        </w:rPr>
        <w:t xml:space="preserve">gali </w:t>
      </w:r>
      <w:r w:rsidR="009B670F" w:rsidRPr="00E2088D">
        <w:rPr>
          <w:rFonts w:ascii="Times New Roman" w:eastAsia="Times New Roman" w:hAnsi="Times New Roman"/>
          <w:b/>
          <w:snapToGrid w:val="0"/>
        </w:rPr>
        <w:t xml:space="preserve">pasireikšti </w:t>
      </w:r>
      <w:r w:rsidR="0051632D" w:rsidRPr="00E2088D">
        <w:rPr>
          <w:rFonts w:ascii="Times New Roman" w:eastAsia="Times New Roman" w:hAnsi="Times New Roman"/>
          <w:b/>
          <w:snapToGrid w:val="0"/>
        </w:rPr>
        <w:t xml:space="preserve">rečiau </w:t>
      </w:r>
      <w:r w:rsidR="009B670F" w:rsidRPr="00E2088D">
        <w:rPr>
          <w:rFonts w:ascii="Times New Roman" w:eastAsia="Times New Roman" w:hAnsi="Times New Roman"/>
          <w:b/>
          <w:snapToGrid w:val="0"/>
        </w:rPr>
        <w:t>kaip 1 iš 10</w:t>
      </w:r>
      <w:r w:rsidR="00DC7E1D" w:rsidRPr="00E2088D">
        <w:rPr>
          <w:rFonts w:ascii="Times New Roman" w:eastAsia="Times New Roman" w:hAnsi="Times New Roman"/>
          <w:b/>
          <w:snapToGrid w:val="0"/>
        </w:rPr>
        <w:t xml:space="preserve"> </w:t>
      </w:r>
      <w:r w:rsidRPr="00E2088D">
        <w:rPr>
          <w:rFonts w:ascii="Times New Roman" w:eastAsia="Times New Roman" w:hAnsi="Times New Roman"/>
          <w:b/>
          <w:snapToGrid w:val="0"/>
        </w:rPr>
        <w:t xml:space="preserve">000 </w:t>
      </w:r>
      <w:r w:rsidR="00DC7E1D" w:rsidRPr="00E2088D">
        <w:rPr>
          <w:rFonts w:ascii="Times New Roman" w:eastAsia="Times New Roman" w:hAnsi="Times New Roman"/>
          <w:b/>
          <w:snapToGrid w:val="0"/>
        </w:rPr>
        <w:t>asmenų</w:t>
      </w:r>
      <w:r w:rsidRPr="00E2088D">
        <w:rPr>
          <w:rFonts w:ascii="Times New Roman" w:eastAsia="Times New Roman" w:hAnsi="Times New Roman"/>
          <w:b/>
          <w:snapToGrid w:val="0"/>
          <w:color w:val="000000"/>
        </w:rPr>
        <w:t>):</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sumišimas;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akių dirginimas ir paraudimas (konjunktyvitas);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eozinofilinė pneumonija (reto tipo pneumonija);</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kasos uždegimas (sukeliantis labai stiprų pilvo ir nugaros skausmą);</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plaukų slinkimas;</w:t>
      </w:r>
    </w:p>
    <w:p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žvynuotos odos bėrimo atsiradimas arba pasunkėjimas (žvynelinė), į žvynelinę panašus bėrimas;</w:t>
      </w:r>
    </w:p>
    <w:p w:rsid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kraujo rodmenų pokyčiai, pavyzdžiui: mažas baltųjų ir raudonųjų kraujo ląstelių kiekis, hemoglobino koncentracijos sumažėjimas, kraujo plokštelių kiekio sumažėjimas.</w:t>
      </w:r>
    </w:p>
    <w:p w:rsidR="0005427F" w:rsidRDefault="0005427F" w:rsidP="0039487F">
      <w:pPr>
        <w:tabs>
          <w:tab w:val="left" w:pos="540"/>
          <w:tab w:val="left" w:pos="567"/>
        </w:tabs>
        <w:spacing w:after="0" w:line="240" w:lineRule="auto"/>
        <w:rPr>
          <w:rFonts w:ascii="Times New Roman" w:eastAsia="Times New Roman" w:hAnsi="Times New Roman"/>
          <w:snapToGrid w:val="0"/>
        </w:rPr>
      </w:pPr>
    </w:p>
    <w:p w:rsidR="0005427F" w:rsidRPr="00E2088D" w:rsidRDefault="00DC7E1D" w:rsidP="0005427F">
      <w:pPr>
        <w:spacing w:after="0" w:line="240" w:lineRule="auto"/>
        <w:jc w:val="both"/>
        <w:rPr>
          <w:rFonts w:ascii="Times New Roman" w:eastAsia="Times New Roman" w:hAnsi="Times New Roman"/>
          <w:b/>
          <w:snapToGrid w:val="0"/>
          <w:color w:val="000000"/>
        </w:rPr>
      </w:pPr>
      <w:r w:rsidRPr="00E2088D">
        <w:rPr>
          <w:rFonts w:ascii="Times New Roman" w:eastAsia="Times New Roman" w:hAnsi="Times New Roman"/>
          <w:b/>
          <w:snapToGrid w:val="0"/>
          <w:color w:val="000000"/>
        </w:rPr>
        <w:t>Šalutinio poveikio reiškiniai, kurių d</w:t>
      </w:r>
      <w:r w:rsidR="0005427F" w:rsidRPr="00E2088D">
        <w:rPr>
          <w:rFonts w:ascii="Times New Roman" w:eastAsia="Times New Roman" w:hAnsi="Times New Roman"/>
          <w:b/>
          <w:snapToGrid w:val="0"/>
          <w:color w:val="000000"/>
        </w:rPr>
        <w:t xml:space="preserve">ažnis nežinomas (negali būti </w:t>
      </w:r>
      <w:r w:rsidRPr="00E2088D">
        <w:rPr>
          <w:rFonts w:ascii="Times New Roman" w:eastAsia="Times New Roman" w:hAnsi="Times New Roman"/>
          <w:b/>
          <w:snapToGrid w:val="0"/>
          <w:color w:val="000000"/>
        </w:rPr>
        <w:t xml:space="preserve">apskaičiuotas </w:t>
      </w:r>
      <w:r w:rsidR="0005427F" w:rsidRPr="00E2088D">
        <w:rPr>
          <w:rFonts w:ascii="Times New Roman" w:eastAsia="Times New Roman" w:hAnsi="Times New Roman"/>
          <w:b/>
          <w:snapToGrid w:val="0"/>
          <w:color w:val="000000"/>
        </w:rPr>
        <w:t>pagal turimus duomenis):</w:t>
      </w:r>
    </w:p>
    <w:p w:rsidR="0005427F" w:rsidRPr="002916C3" w:rsidRDefault="0005427F" w:rsidP="0005427F">
      <w:pPr>
        <w:numPr>
          <w:ilvl w:val="0"/>
          <w:numId w:val="1"/>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r</w:t>
      </w:r>
      <w:r w:rsidRPr="00C90D07">
        <w:rPr>
          <w:rFonts w:ascii="Times New Roman" w:eastAsia="Times New Roman" w:hAnsi="Times New Roman"/>
          <w:snapToGrid w:val="0"/>
        </w:rPr>
        <w:t>ankų arba kojų pirštų spalvos pakitimas, tirpulys ir skausmas (Reino fenomenas).</w:t>
      </w:r>
    </w:p>
    <w:p w:rsidR="00E863F2" w:rsidRPr="00AB539D" w:rsidRDefault="00E863F2" w:rsidP="00AB539D">
      <w:pPr>
        <w:spacing w:after="0" w:line="240" w:lineRule="auto"/>
        <w:jc w:val="both"/>
        <w:rPr>
          <w:rFonts w:ascii="Times New Roman" w:hAnsi="Times New Roman"/>
          <w:noProof/>
        </w:rPr>
      </w:pPr>
    </w:p>
    <w:p w:rsidR="00FF6A71" w:rsidRPr="005C3EC9" w:rsidRDefault="00FF6A71" w:rsidP="00FF6A71">
      <w:pPr>
        <w:tabs>
          <w:tab w:val="left" w:pos="567"/>
        </w:tabs>
        <w:spacing w:after="0" w:line="260" w:lineRule="exact"/>
        <w:ind w:right="-449"/>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rsidR="00FF6A71" w:rsidRDefault="00FF6A71" w:rsidP="00AB539D">
      <w:pPr>
        <w:tabs>
          <w:tab w:val="left" w:pos="567"/>
        </w:tabs>
        <w:spacing w:after="0" w:line="240" w:lineRule="auto"/>
        <w:rPr>
          <w:rFonts w:ascii="Times New Roman" w:eastAsia="Times New Roman" w:hAnsi="Times New Roman"/>
          <w:b/>
          <w:snapToGrid w:val="0"/>
        </w:rPr>
      </w:pPr>
    </w:p>
    <w:p w:rsidR="00AB539D" w:rsidRPr="00AB539D" w:rsidRDefault="00AB539D" w:rsidP="00AB539D">
      <w:pPr>
        <w:tabs>
          <w:tab w:val="left" w:pos="567"/>
        </w:tabs>
        <w:spacing w:after="0" w:line="240" w:lineRule="auto"/>
        <w:rPr>
          <w:rFonts w:ascii="Times New Roman" w:eastAsia="Times New Roman" w:hAnsi="Times New Roman"/>
          <w:b/>
          <w:snapToGrid w:val="0"/>
        </w:rPr>
      </w:pPr>
      <w:r w:rsidRPr="00AB539D">
        <w:rPr>
          <w:rFonts w:ascii="Times New Roman" w:eastAsia="Times New Roman" w:hAnsi="Times New Roman"/>
          <w:b/>
          <w:snapToGrid w:val="0"/>
        </w:rPr>
        <w:t>Pranešimas apie šalutinį poveikį</w:t>
      </w:r>
    </w:p>
    <w:p w:rsidR="00AB539D" w:rsidRPr="00AB539D" w:rsidRDefault="00101B34" w:rsidP="00AB539D">
      <w:pPr>
        <w:tabs>
          <w:tab w:val="left" w:pos="567"/>
        </w:tabs>
        <w:spacing w:after="0" w:line="260" w:lineRule="exact"/>
        <w:ind w:right="-449"/>
        <w:rPr>
          <w:rFonts w:ascii="Times New Roman" w:eastAsia="Times New Roman" w:hAnsi="Times New Roman"/>
          <w:snapToGrid w:val="0"/>
        </w:rPr>
      </w:pPr>
      <w:r w:rsidRPr="002B3F3B">
        <w:rPr>
          <w:rFonts w:ascii="Times New Roman" w:hAnsi="Times New Roman"/>
          <w:lang w:eastAsia="lt-LT"/>
        </w:rPr>
        <w:t xml:space="preserve">Jeigu pasireiškė šalutinis poveikis, įskaitant šiame lapelyje nenurodytą, pasakykite gydytojui arba vaistininkui. </w:t>
      </w:r>
      <w:r w:rsidRPr="002B3F3B">
        <w:rPr>
          <w:rFonts w:ascii="Times New Roman" w:eastAsia="Times New Roman" w:hAnsi="Times New Roman"/>
          <w:szCs w:val="20"/>
          <w:lang w:eastAsia="lt-LT"/>
        </w:rPr>
        <w:t xml:space="preserve">Pranešimą apie šalutinį poveikį galite pateikti šiais būdais: tiesiogiai užpildant formą internetu Valstybinės vaistų kontrolės tarnybos prie Lietuvos Respublikos sveikatos apsaugos ministerijos Vaistinių </w:t>
      </w:r>
      <w:r w:rsidRPr="002B3F3B">
        <w:rPr>
          <w:rFonts w:ascii="Times New Roman" w:eastAsia="Times New Roman" w:hAnsi="Times New Roman"/>
          <w:szCs w:val="20"/>
          <w:lang w:eastAsia="lt-LT"/>
        </w:rPr>
        <w:lastRenderedPageBreak/>
        <w:t xml:space="preserve">preparatų informacinėje sistemoje </w:t>
      </w:r>
      <w:hyperlink r:id="rId16" w:history="1">
        <w:r w:rsidRPr="002B3F3B">
          <w:rPr>
            <w:rFonts w:ascii="Times New Roman" w:eastAsia="Times New Roman" w:hAnsi="Times New Roman"/>
            <w:color w:val="0000FF"/>
            <w:szCs w:val="20"/>
            <w:u w:val="single"/>
            <w:lang w:eastAsia="lt-LT"/>
          </w:rPr>
          <w:t>https://vapris.vvkt.lt/vvkt-web/public/nrv</w:t>
        </w:r>
      </w:hyperlink>
      <w:r w:rsidRPr="002B3F3B">
        <w:rPr>
          <w:rFonts w:ascii="Times New Roman" w:eastAsia="Times New Roman" w:hAnsi="Times New Roman"/>
          <w:szCs w:val="20"/>
          <w:lang w:eastAsia="lt-LT"/>
        </w:rPr>
        <w:t xml:space="preserve"> arba užpildant Paciento pranešimo apie įtariamą nepageidaujamą reakciją (ĮNR) formą, kuri skelbiama </w:t>
      </w:r>
      <w:hyperlink r:id="rId17" w:history="1">
        <w:r w:rsidRPr="002B3F3B">
          <w:rPr>
            <w:rFonts w:ascii="Times New Roman" w:eastAsia="Times New Roman" w:hAnsi="Times New Roman"/>
            <w:color w:val="0000FF"/>
            <w:szCs w:val="20"/>
            <w:u w:val="single"/>
            <w:lang w:eastAsia="lt-LT"/>
          </w:rPr>
          <w:t>https://www.vvkt.lt/index.php?4004286486</w:t>
        </w:r>
      </w:hyperlink>
      <w:r w:rsidRPr="002B3F3B">
        <w:rPr>
          <w:rFonts w:ascii="Times New Roman" w:eastAsia="Times New Roman" w:hAnsi="Times New Roman"/>
          <w:szCs w:val="20"/>
          <w:lang w:eastAsia="lt-LT"/>
        </w:rPr>
        <w:t xml:space="preserve">, ir atsiunčiant elektroniniu paštu (adresu </w:t>
      </w:r>
      <w:hyperlink r:id="rId18" w:history="1">
        <w:r w:rsidRPr="002B3F3B">
          <w:rPr>
            <w:rFonts w:ascii="Times New Roman" w:eastAsia="Times New Roman" w:hAnsi="Times New Roman"/>
            <w:color w:val="0000FF"/>
            <w:szCs w:val="20"/>
            <w:u w:val="single"/>
            <w:lang w:eastAsia="lt-LT"/>
          </w:rPr>
          <w:t>NepageidaujamaR@vvkt.lt</w:t>
        </w:r>
      </w:hyperlink>
      <w:r w:rsidRPr="002B3F3B">
        <w:rPr>
          <w:rFonts w:ascii="Times New Roman" w:eastAsia="Times New Roman" w:hAnsi="Times New Roman"/>
          <w:szCs w:val="20"/>
          <w:lang w:eastAsia="lt-LT"/>
        </w:rPr>
        <w:t>) arba nemokamu telefonu 8 800 73 568. Pranešdami apie šalutinį poveikį galite mums padėti gauti daugiau informacijos apie šio vaisto saugumą</w:t>
      </w:r>
      <w:r w:rsidRPr="002B3F3B">
        <w:rPr>
          <w:rFonts w:ascii="Times New Roman" w:hAnsi="Times New Roman"/>
          <w:lang w:eastAsia="lt-LT"/>
        </w:rPr>
        <w:t>.</w:t>
      </w:r>
    </w:p>
    <w:p w:rsidR="00AB539D" w:rsidRDefault="00AB539D" w:rsidP="00AB539D">
      <w:pPr>
        <w:tabs>
          <w:tab w:val="left" w:pos="567"/>
        </w:tabs>
        <w:spacing w:after="0" w:line="260" w:lineRule="exact"/>
        <w:ind w:right="-449"/>
        <w:rPr>
          <w:rFonts w:ascii="Times New Roman" w:eastAsia="Times New Roman" w:hAnsi="Times New Roman"/>
          <w:snapToGrid w:val="0"/>
        </w:rPr>
      </w:pPr>
    </w:p>
    <w:p w:rsidR="00101B34" w:rsidRPr="00AB539D" w:rsidRDefault="00101B34" w:rsidP="00AB539D">
      <w:pPr>
        <w:tabs>
          <w:tab w:val="left" w:pos="567"/>
        </w:tabs>
        <w:spacing w:after="0" w:line="260" w:lineRule="exact"/>
        <w:ind w:right="-449"/>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5.</w:t>
      </w:r>
      <w:r w:rsidRPr="00AB539D">
        <w:rPr>
          <w:rFonts w:ascii="Times New Roman" w:eastAsia="Times New Roman" w:hAnsi="Times New Roman"/>
          <w:b/>
          <w:bCs/>
          <w:snapToGrid w:val="0"/>
          <w:lang w:eastAsia="x-none"/>
        </w:rPr>
        <w:tab/>
        <w:t>Kaip laikyti COSIMPREL</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Šį vaistą laikykite vaikams nepastebimoje ir nepasiekiamoje vietoje.</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Ant kartono dėžutės nurodytam tinkamumo laikui pasibaigus, šio vaisto vartoti negalima. Vaistas tinkamas vartoti iki paskutinės nurodyto mėnesio dienos.</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Šiam vaistui specialių laikymo sąlygų nereikia.</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Atidarius talpyklę, talpyklėje, kurioje yra 10 plėvele dengtų tablečių, esančias COSIMPREL tabletes reikia suvartoti per 20 dienų, talpyklėje, kurioje yra 28 ar 30 plėvele dengtų tablečių, esančias COSIMPREL tabletes reikia suvartoti per 60 dienų, o talpyklėje, kurioje yra 100 plėvele dengtų tablečių, esančias COSIMPREL tabletes reikia suvartoti per 100 dienų.</w:t>
      </w:r>
    </w:p>
    <w:p w:rsidR="00AB539D" w:rsidRPr="00AB539D" w:rsidRDefault="00AB539D" w:rsidP="00AB539D">
      <w:pPr>
        <w:spacing w:after="0" w:line="240" w:lineRule="auto"/>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i/>
          <w:snapToGrid w:val="0"/>
        </w:rPr>
      </w:pPr>
      <w:r w:rsidRPr="00AB539D">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6.</w:t>
      </w:r>
      <w:r w:rsidRPr="00AB539D">
        <w:rPr>
          <w:rFonts w:ascii="Times New Roman" w:eastAsia="Times New Roman" w:hAnsi="Times New Roman"/>
          <w:bCs/>
          <w:snapToGrid w:val="0"/>
          <w:lang w:eastAsia="x-none"/>
        </w:rPr>
        <w:tab/>
      </w:r>
      <w:r w:rsidRPr="00AB539D">
        <w:rPr>
          <w:rFonts w:ascii="Times New Roman" w:eastAsia="Times New Roman" w:hAnsi="Times New Roman"/>
          <w:b/>
          <w:bCs/>
          <w:snapToGrid w:val="0"/>
          <w:lang w:eastAsia="x-none"/>
        </w:rPr>
        <w:t>Pakuotės turinys ir kita informacija</w:t>
      </w:r>
    </w:p>
    <w:p w:rsidR="00AB539D" w:rsidRPr="00AB539D" w:rsidRDefault="00AB539D" w:rsidP="00AB539D">
      <w:pPr>
        <w:numPr>
          <w:ilvl w:val="12"/>
          <w:numId w:val="0"/>
        </w:numPr>
        <w:spacing w:after="0" w:line="240" w:lineRule="auto"/>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 xml:space="preserve">COSIMPREL sudėtis </w:t>
      </w:r>
    </w:p>
    <w:p w:rsidR="00AB539D" w:rsidRPr="00AB539D" w:rsidRDefault="00AB539D" w:rsidP="00AB539D">
      <w:pPr>
        <w:numPr>
          <w:ilvl w:val="0"/>
          <w:numId w:val="38"/>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Veikliosios medžiagos yra bizoprololio fumaratas ir perindoprilio argininas. Kiekvienoje COSIMPREL tabletėje yra 5 mg bizoprololio fumarato (atitinka 4,24 mg bizoprololio) ir 10 mg perindoprilio arginino (atitinka 6,790 mg perindoprilio).</w:t>
      </w:r>
    </w:p>
    <w:p w:rsidR="00AB539D" w:rsidRPr="00AB539D" w:rsidRDefault="00AB539D" w:rsidP="00AB539D">
      <w:pPr>
        <w:numPr>
          <w:ilvl w:val="0"/>
          <w:numId w:val="38"/>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Pagalbinės medžiagos yra mikrokristalinė celiuliozė PH 102 (E460), kalcio karbonatas (E170), pregelefikuotas kukurūzų krakmolas, karboksimetilkrakmolo A natrio druska (E468), bevandenis koloidinis silicio dioksidas (E551), magnio stearatas (E572), kroskarmeliozės natrio druska (E468), glicerolis (E422), hipromeliozė (E464), makrogolis 6000, titano dioksidas (E171), geltonasis geležies oksidas (E172), raudonasis geležies oksidas (E172) ir išgrynintas vanduo.</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COSIMPREL išvaizda ir kiekis pakuotėje</w:t>
      </w:r>
    </w:p>
    <w:p w:rsidR="00AB539D" w:rsidRPr="00AB539D" w:rsidRDefault="00AB539D" w:rsidP="00AB539D">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r w:rsidRPr="00AB539D">
        <w:rPr>
          <w:rFonts w:ascii="Times New Roman" w:eastAsia="Times New Roman" w:hAnsi="Times New Roman"/>
          <w:snapToGrid w:val="0"/>
        </w:rPr>
        <w:t xml:space="preserve">COSIMPREL yra rožinės smėlio spalvos, pailgos, dvisluoksnės plėvele dengtos tabletės su laužimo vagele, ant kurių vienos pusės yra išgraviruota </w:t>
      </w:r>
      <w:r w:rsidRPr="00AB539D">
        <w:rPr>
          <w:rFonts w:ascii="Times New Roman" w:hAnsi="Times New Roman"/>
          <w:snapToGrid w:val="0"/>
        </w:rPr>
        <w:t>“</w:t>
      </w:r>
      <w:r w:rsidR="00906602" w:rsidRPr="00AB539D">
        <w:rPr>
          <w:rFonts w:ascii="Times New Roman" w:hAnsi="Times New Roman"/>
          <w:noProof/>
          <w:lang w:eastAsia="lt-LT"/>
        </w:rPr>
        <w:drawing>
          <wp:inline distT="0" distB="0" distL="0" distR="0">
            <wp:extent cx="228600" cy="142875"/>
            <wp:effectExtent l="0" t="0" r="0" b="95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AB539D">
        <w:rPr>
          <w:rFonts w:ascii="Times New Roman" w:hAnsi="Times New Roman"/>
          <w:snapToGrid w:val="0"/>
        </w:rPr>
        <w:t>”, o kitoje pusėje – “5/10”. T</w:t>
      </w:r>
      <w:r w:rsidRPr="00AB539D">
        <w:rPr>
          <w:rFonts w:ascii="Times New Roman" w:eastAsia="Times New Roman" w:hAnsi="Times New Roman"/>
          <w:snapToGrid w:val="0"/>
        </w:rPr>
        <w:t>abletę galima padalyti į lygias dozes.</w:t>
      </w:r>
    </w:p>
    <w:p w:rsidR="00AB539D" w:rsidRPr="00AB539D" w:rsidRDefault="00AB539D" w:rsidP="00AB539D">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p>
    <w:p w:rsidR="00AB539D" w:rsidRPr="00AB539D" w:rsidRDefault="00AB539D" w:rsidP="00AB539D">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r w:rsidRPr="00AB539D">
        <w:rPr>
          <w:rFonts w:ascii="Times New Roman" w:eastAsia="Times New Roman" w:hAnsi="Times New Roman"/>
          <w:snapToGrid w:val="0"/>
        </w:rPr>
        <w:t>Tabletės yra tiekiamos dėžutėse, kuriose yra 10, 28, 30, 84 (3 tablečių taplyklės, kuriose yra po 28 tabletes), 90 (3 tablečių taplyklės, kuriose yra po 30 tablečių), 100 arba 120 (4 tablečių taplyklės, kuriose yra po 30 tablečių) plėvele dengtų tablečių</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color w:val="000000"/>
        </w:rPr>
        <w:t>Gali būti tiekiamos ne visų dydžių pakuotės.</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Registruotojas ir gamintojas</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bCs/>
          <w:i/>
          <w:noProof/>
          <w:snapToGrid w:val="0"/>
          <w:lang w:val="fr-FR"/>
        </w:rPr>
      </w:pPr>
      <w:r w:rsidRPr="00AB539D">
        <w:rPr>
          <w:rFonts w:ascii="Times New Roman" w:eastAsia="Times New Roman" w:hAnsi="Times New Roman"/>
          <w:i/>
          <w:snapToGrid w:val="0"/>
        </w:rPr>
        <w:t>Registruotojas</w:t>
      </w:r>
    </w:p>
    <w:p w:rsidR="00AB539D" w:rsidRPr="00AB539D" w:rsidRDefault="00AB539D" w:rsidP="00AB539D">
      <w:pPr>
        <w:numPr>
          <w:ilvl w:val="12"/>
          <w:numId w:val="0"/>
        </w:numPr>
        <w:spacing w:after="0" w:line="240" w:lineRule="auto"/>
        <w:ind w:right="-2"/>
        <w:jc w:val="both"/>
        <w:rPr>
          <w:rFonts w:ascii="Times New Roman" w:eastAsia="Times New Roman" w:hAnsi="Times New Roman"/>
          <w:bCs/>
          <w:noProof/>
          <w:snapToGrid w:val="0"/>
          <w:lang w:val="fr-FR"/>
        </w:rPr>
      </w:pPr>
      <w:r w:rsidRPr="00AB539D">
        <w:rPr>
          <w:rFonts w:ascii="Times New Roman" w:eastAsia="Times New Roman" w:hAnsi="Times New Roman"/>
          <w:iCs/>
          <w:snapToGrid w:val="0"/>
          <w:lang w:val="fr-FR"/>
        </w:rPr>
        <w:t>Les Laboratoires Servier</w:t>
      </w:r>
    </w:p>
    <w:p w:rsidR="00AB539D" w:rsidRPr="00AB539D" w:rsidRDefault="00AB539D" w:rsidP="00AB539D">
      <w:pPr>
        <w:numPr>
          <w:ilvl w:val="12"/>
          <w:numId w:val="0"/>
        </w:numPr>
        <w:spacing w:after="0" w:line="240" w:lineRule="auto"/>
        <w:ind w:right="-2"/>
        <w:jc w:val="both"/>
        <w:rPr>
          <w:rFonts w:ascii="Times New Roman" w:eastAsia="Times New Roman" w:hAnsi="Times New Roman"/>
          <w:bCs/>
          <w:noProof/>
          <w:snapToGrid w:val="0"/>
          <w:lang w:val="fr-FR"/>
        </w:rPr>
      </w:pPr>
      <w:r w:rsidRPr="00AB539D">
        <w:rPr>
          <w:rFonts w:ascii="Times New Roman" w:eastAsia="Times New Roman" w:hAnsi="Times New Roman"/>
          <w:iCs/>
          <w:snapToGrid w:val="0"/>
          <w:lang w:val="fr-FR"/>
        </w:rPr>
        <w:t>50, rue Carnot</w:t>
      </w:r>
    </w:p>
    <w:p w:rsidR="00AB539D" w:rsidRPr="00AB539D" w:rsidRDefault="00AB539D" w:rsidP="00AB539D">
      <w:pPr>
        <w:numPr>
          <w:ilvl w:val="12"/>
          <w:numId w:val="0"/>
        </w:numPr>
        <w:spacing w:after="0" w:line="240" w:lineRule="auto"/>
        <w:ind w:right="-2"/>
        <w:jc w:val="both"/>
        <w:rPr>
          <w:rFonts w:ascii="Times New Roman" w:eastAsia="Times New Roman" w:hAnsi="Times New Roman"/>
          <w:bCs/>
          <w:noProof/>
          <w:snapToGrid w:val="0"/>
          <w:lang w:val="fr-FR"/>
        </w:rPr>
      </w:pPr>
      <w:r w:rsidRPr="00AB539D">
        <w:rPr>
          <w:rFonts w:ascii="Times New Roman" w:eastAsia="Times New Roman" w:hAnsi="Times New Roman"/>
          <w:iCs/>
          <w:snapToGrid w:val="0"/>
          <w:lang w:val="fr-FR"/>
        </w:rPr>
        <w:t>92284 Suresnes cedex</w:t>
      </w:r>
    </w:p>
    <w:p w:rsidR="00AB539D" w:rsidRPr="00AB539D" w:rsidRDefault="00AB539D" w:rsidP="00AB539D">
      <w:pPr>
        <w:numPr>
          <w:ilvl w:val="12"/>
          <w:numId w:val="0"/>
        </w:numPr>
        <w:spacing w:after="0" w:line="240" w:lineRule="auto"/>
        <w:ind w:right="-2"/>
        <w:jc w:val="both"/>
        <w:rPr>
          <w:rFonts w:ascii="Times New Roman" w:eastAsia="Times New Roman" w:hAnsi="Times New Roman"/>
          <w:iCs/>
          <w:snapToGrid w:val="0"/>
          <w:lang w:val="fr-FR"/>
        </w:rPr>
      </w:pPr>
      <w:r w:rsidRPr="00AB539D">
        <w:rPr>
          <w:rFonts w:ascii="Times New Roman" w:eastAsia="Times New Roman" w:hAnsi="Times New Roman"/>
          <w:iCs/>
          <w:snapToGrid w:val="0"/>
          <w:lang w:val="fr-FR"/>
        </w:rPr>
        <w:t>Prancūzija</w:t>
      </w:r>
    </w:p>
    <w:p w:rsidR="00AB539D" w:rsidRPr="00AB539D" w:rsidRDefault="00AB539D" w:rsidP="00AB539D">
      <w:pPr>
        <w:numPr>
          <w:ilvl w:val="12"/>
          <w:numId w:val="0"/>
        </w:numPr>
        <w:spacing w:after="0" w:line="240" w:lineRule="auto"/>
        <w:ind w:right="-2"/>
        <w:jc w:val="both"/>
        <w:rPr>
          <w:rFonts w:ascii="Times New Roman" w:eastAsia="Times New Roman" w:hAnsi="Times New Roman"/>
          <w:bCs/>
          <w:noProof/>
          <w:snapToGrid w:val="0"/>
          <w:lang w:val="fr-FR"/>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bCs/>
          <w:i/>
          <w:noProof/>
          <w:snapToGrid w:val="0"/>
          <w:lang w:val="fr-FR"/>
        </w:rPr>
      </w:pPr>
      <w:r w:rsidRPr="00AB539D">
        <w:rPr>
          <w:rFonts w:ascii="Times New Roman" w:eastAsia="Times New Roman" w:hAnsi="Times New Roman"/>
          <w:i/>
          <w:snapToGrid w:val="0"/>
        </w:rPr>
        <w:lastRenderedPageBreak/>
        <w:t>Gamintojas</w:t>
      </w:r>
    </w:p>
    <w:p w:rsidR="00AB539D" w:rsidRPr="00AB539D" w:rsidRDefault="00AB539D" w:rsidP="00AB539D">
      <w:pPr>
        <w:numPr>
          <w:ilvl w:val="12"/>
          <w:numId w:val="0"/>
        </w:numPr>
        <w:spacing w:after="0" w:line="240" w:lineRule="auto"/>
        <w:ind w:right="-2"/>
        <w:jc w:val="both"/>
        <w:rPr>
          <w:rFonts w:ascii="Times New Roman" w:eastAsia="Times New Roman" w:hAnsi="Times New Roman"/>
          <w:bCs/>
          <w:noProof/>
          <w:snapToGrid w:val="0"/>
          <w:lang w:val="fr-FR"/>
        </w:rPr>
      </w:pPr>
      <w:r w:rsidRPr="00AB539D">
        <w:rPr>
          <w:rFonts w:ascii="Times New Roman" w:eastAsia="Times New Roman" w:hAnsi="Times New Roman"/>
          <w:snapToGrid w:val="0"/>
          <w:lang w:val="fr-FR"/>
        </w:rPr>
        <w:t>Les Laboratoires Servier Industrie (LSI)</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905, route de Saran</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45520 Gidy</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Prancūzija</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color w:val="000000"/>
          <w:lang w:val="en-US"/>
        </w:rPr>
        <w:t>arba</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Servier (Ireland) Industries Ltd (SII)</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Moneylands, Gorey Road</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Arklow - Co. Wicklow</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Airija</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arba</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 xml:space="preserve">Anpharm Przedsiebiorstwo Farmaceutyczne S.A. </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03-236 Warszawa, ul. Annopol 6b</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Lenkija</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arba</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 xml:space="preserve">EGIS Pharmaceuticals PLC </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H- 9900 Körmend, Mátyás király u. 65,</w:t>
      </w:r>
    </w:p>
    <w:p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Vengrija</w:t>
      </w:r>
    </w:p>
    <w:p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rsidR="00AB539D" w:rsidRPr="00AB539D" w:rsidRDefault="00AB539D" w:rsidP="00AB539D">
      <w:pPr>
        <w:numPr>
          <w:ilvl w:val="12"/>
          <w:numId w:val="0"/>
        </w:numPr>
        <w:tabs>
          <w:tab w:val="left" w:pos="567"/>
        </w:tabs>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Jeigu apie šį vaistą norite sužinoti daugiau, kreipkitės į vietinį registruotojo atstovą.</w:t>
      </w:r>
    </w:p>
    <w:p w:rsidR="00AB539D" w:rsidRPr="00AB539D" w:rsidRDefault="00AB539D" w:rsidP="00AB539D">
      <w:pPr>
        <w:autoSpaceDE w:val="0"/>
        <w:autoSpaceDN w:val="0"/>
        <w:adjustRightInd w:val="0"/>
        <w:spacing w:after="0" w:line="240" w:lineRule="auto"/>
        <w:jc w:val="both"/>
        <w:rPr>
          <w:rFonts w:ascii="Times New Roman" w:eastAsia="Times New Roman" w:hAnsi="Times New Roman"/>
          <w:bCs/>
          <w:color w:val="000000"/>
          <w:lang w:val="en-US" w:eastAsia="lt-LT"/>
        </w:rPr>
      </w:pPr>
    </w:p>
    <w:p w:rsidR="00AB539D" w:rsidRPr="00AB539D" w:rsidRDefault="00AB539D" w:rsidP="00AB539D">
      <w:pPr>
        <w:autoSpaceDE w:val="0"/>
        <w:autoSpaceDN w:val="0"/>
        <w:adjustRightInd w:val="0"/>
        <w:spacing w:after="0" w:line="240" w:lineRule="auto"/>
        <w:jc w:val="both"/>
        <w:rPr>
          <w:rFonts w:ascii="Times New Roman" w:eastAsia="Times New Roman" w:hAnsi="Times New Roman"/>
          <w:color w:val="000000"/>
          <w:lang w:eastAsia="lt-LT"/>
        </w:rPr>
      </w:pPr>
      <w:r w:rsidRPr="00AB539D">
        <w:rPr>
          <w:rFonts w:ascii="Times New Roman" w:eastAsia="Times New Roman" w:hAnsi="Times New Roman"/>
          <w:bCs/>
          <w:color w:val="000000"/>
          <w:lang w:val="fr-FR" w:eastAsia="lt-LT"/>
        </w:rPr>
        <w:t>UAB „SERVIER PHARMA”</w:t>
      </w:r>
    </w:p>
    <w:p w:rsidR="00AB539D" w:rsidRPr="00AB539D" w:rsidRDefault="00AB539D" w:rsidP="00AB539D">
      <w:pPr>
        <w:autoSpaceDE w:val="0"/>
        <w:autoSpaceDN w:val="0"/>
        <w:adjustRightInd w:val="0"/>
        <w:spacing w:after="0" w:line="240" w:lineRule="auto"/>
        <w:jc w:val="both"/>
        <w:rPr>
          <w:rFonts w:ascii="Times New Roman" w:eastAsia="Times New Roman" w:hAnsi="Times New Roman"/>
          <w:bCs/>
          <w:color w:val="000000"/>
          <w:lang w:val="fr-FR" w:eastAsia="lt-LT"/>
        </w:rPr>
      </w:pPr>
      <w:r w:rsidRPr="00AB539D">
        <w:rPr>
          <w:rFonts w:ascii="Times New Roman" w:eastAsia="Times New Roman" w:hAnsi="Times New Roman"/>
          <w:bCs/>
          <w:color w:val="000000"/>
          <w:lang w:val="fr-FR" w:eastAsia="lt-LT"/>
        </w:rPr>
        <w:t>Konstitucijos prospektas 7</w:t>
      </w:r>
    </w:p>
    <w:p w:rsidR="00AB539D" w:rsidRPr="00AB539D" w:rsidRDefault="00AB539D" w:rsidP="00AB539D">
      <w:pPr>
        <w:autoSpaceDE w:val="0"/>
        <w:autoSpaceDN w:val="0"/>
        <w:adjustRightInd w:val="0"/>
        <w:spacing w:after="0" w:line="240" w:lineRule="auto"/>
        <w:jc w:val="both"/>
        <w:rPr>
          <w:rFonts w:ascii="Times New Roman" w:eastAsia="Times New Roman" w:hAnsi="Times New Roman"/>
          <w:bCs/>
          <w:color w:val="000000"/>
          <w:lang w:val="fr-FR" w:eastAsia="lt-LT"/>
        </w:rPr>
      </w:pPr>
      <w:r w:rsidRPr="00AB539D">
        <w:rPr>
          <w:rFonts w:ascii="Times New Roman" w:eastAsia="Times New Roman" w:hAnsi="Times New Roman"/>
          <w:bCs/>
          <w:color w:val="000000"/>
          <w:lang w:val="fr-FR" w:eastAsia="lt-LT"/>
        </w:rPr>
        <w:t>09308 Vilnius, Lietuva</w:t>
      </w:r>
    </w:p>
    <w:p w:rsidR="00AB539D" w:rsidRPr="00AB539D" w:rsidRDefault="00AB539D" w:rsidP="00AB539D">
      <w:pPr>
        <w:tabs>
          <w:tab w:val="left" w:pos="567"/>
        </w:tabs>
        <w:spacing w:after="0" w:line="240" w:lineRule="auto"/>
        <w:jc w:val="both"/>
        <w:rPr>
          <w:rFonts w:ascii="Times New Roman" w:eastAsia="Times New Roman" w:hAnsi="Times New Roman"/>
          <w:snapToGrid w:val="0"/>
          <w:lang w:val="de-DE"/>
        </w:rPr>
      </w:pPr>
      <w:r w:rsidRPr="00AB539D">
        <w:rPr>
          <w:rFonts w:ascii="Times New Roman" w:eastAsia="Times New Roman" w:hAnsi="Times New Roman"/>
          <w:snapToGrid w:val="0"/>
          <w:lang w:val="de-DE"/>
        </w:rPr>
        <w:t xml:space="preserve">Telefonas </w:t>
      </w:r>
      <w:r w:rsidRPr="00AB539D">
        <w:rPr>
          <w:rFonts w:ascii="Times New Roman" w:eastAsia="Times New Roman" w:hAnsi="Times New Roman"/>
          <w:snapToGrid w:val="0"/>
          <w:lang w:val="en-GB"/>
        </w:rPr>
        <w:sym w:font="Symbol" w:char="F02B"/>
      </w:r>
      <w:r w:rsidRPr="00AB539D">
        <w:rPr>
          <w:rFonts w:ascii="Times New Roman" w:eastAsia="Times New Roman" w:hAnsi="Times New Roman"/>
          <w:snapToGrid w:val="0"/>
          <w:lang w:val="de-DE"/>
        </w:rPr>
        <w:t>370 (5) 2 63 86 28</w:t>
      </w:r>
    </w:p>
    <w:p w:rsidR="00AB539D" w:rsidRPr="00AB539D" w:rsidRDefault="00AB539D" w:rsidP="00AB539D">
      <w:pPr>
        <w:numPr>
          <w:ilvl w:val="12"/>
          <w:numId w:val="0"/>
        </w:numPr>
        <w:tabs>
          <w:tab w:val="left" w:pos="567"/>
        </w:tabs>
        <w:spacing w:after="0" w:line="260" w:lineRule="exact"/>
        <w:ind w:right="-2"/>
        <w:rPr>
          <w:rFonts w:ascii="Times New Roman" w:eastAsia="Times New Roman" w:hAnsi="Times New Roman"/>
          <w:snapToGrid w:val="0"/>
        </w:rPr>
      </w:pPr>
    </w:p>
    <w:p w:rsidR="00AB539D" w:rsidRPr="00AB539D" w:rsidRDefault="00AB539D" w:rsidP="00AB539D">
      <w:pPr>
        <w:numPr>
          <w:ilvl w:val="12"/>
          <w:numId w:val="0"/>
        </w:numPr>
        <w:tabs>
          <w:tab w:val="left" w:pos="567"/>
        </w:tabs>
        <w:spacing w:after="0" w:line="260" w:lineRule="exact"/>
        <w:ind w:right="-2"/>
        <w:rPr>
          <w:rFonts w:ascii="Times New Roman" w:eastAsia="Times New Roman" w:hAnsi="Times New Roman"/>
          <w:snapToGrid w:val="0"/>
        </w:rPr>
      </w:pPr>
      <w:r w:rsidRPr="00AB539D">
        <w:rPr>
          <w:rFonts w:ascii="Times New Roman" w:eastAsia="Times New Roman" w:hAnsi="Times New Roman"/>
          <w:b/>
          <w:snapToGrid w:val="0"/>
        </w:rPr>
        <w:t>Šis vaistas EEE valstybėse narėse registruotas tokiais pavadinimais</w:t>
      </w:r>
      <w:r w:rsidRPr="00AB539D">
        <w:rPr>
          <w:rFonts w:ascii="Times New Roman" w:eastAsia="Times New Roman" w:hAnsi="Times New Roman"/>
          <w:snapToGrid w:val="0"/>
        </w:rPr>
        <w:t>:</w:t>
      </w:r>
    </w:p>
    <w:p w:rsidR="00AB539D" w:rsidRPr="00AB539D" w:rsidRDefault="00AB539D" w:rsidP="00AB539D">
      <w:pPr>
        <w:numPr>
          <w:ilvl w:val="12"/>
          <w:numId w:val="0"/>
        </w:numPr>
        <w:spacing w:after="0" w:line="240" w:lineRule="auto"/>
        <w:ind w:right="-2"/>
        <w:jc w:val="both"/>
        <w:rPr>
          <w:rFonts w:ascii="Times New Roman" w:eastAsia="Times New Roman" w:hAnsi="Times New Roman"/>
          <w:noProof/>
          <w:snapToGrid w:val="0"/>
          <w:lang w:val="fr-FR"/>
        </w:rPr>
      </w:pPr>
    </w:p>
    <w:tbl>
      <w:tblPr>
        <w:tblW w:w="0" w:type="auto"/>
        <w:tblInd w:w="70" w:type="dxa"/>
        <w:tblCellMar>
          <w:left w:w="70" w:type="dxa"/>
          <w:right w:w="70" w:type="dxa"/>
        </w:tblCellMar>
        <w:tblLook w:val="04A0" w:firstRow="1" w:lastRow="0" w:firstColumn="1" w:lastColumn="0" w:noHBand="0" w:noVBand="1"/>
      </w:tblPr>
      <w:tblGrid>
        <w:gridCol w:w="1497"/>
        <w:gridCol w:w="5339"/>
      </w:tblGrid>
      <w:tr w:rsidR="00AB539D" w:rsidRPr="00AB539D" w:rsidTr="0096078C">
        <w:trPr>
          <w:trHeight w:val="300"/>
        </w:trPr>
        <w:tc>
          <w:tcPr>
            <w:tcW w:w="0" w:type="auto"/>
            <w:shd w:val="clear" w:color="auto" w:fill="auto"/>
            <w:noWrap/>
            <w:vAlign w:val="center"/>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p>
        </w:tc>
        <w:tc>
          <w:tcPr>
            <w:tcW w:w="0" w:type="auto"/>
            <w:shd w:val="clear" w:color="000000" w:fill="auto"/>
            <w:noWrap/>
            <w:vAlign w:val="center"/>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Belgija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fr-FR"/>
              </w:rPr>
            </w:pPr>
            <w:r w:rsidRPr="00AB539D">
              <w:rPr>
                <w:rFonts w:ascii="Times New Roman" w:eastAsia="Times New Roman" w:hAnsi="Times New Roman"/>
                <w:noProof/>
                <w:snapToGrid w:val="0"/>
                <w:lang w:val="fr-FR"/>
              </w:rPr>
              <w:t>Bipressil 5 mg/10 mg comprimé pelliculé</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Bulgarija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Prestilol 5 mg/10 mg </w:t>
            </w:r>
            <w:r w:rsidRPr="00AB539D">
              <w:rPr>
                <w:rFonts w:ascii="Times New Roman" w:eastAsia="Times New Roman" w:hAnsi="Times New Roman"/>
                <w:noProof/>
                <w:snapToGrid w:val="0"/>
                <w:lang w:val="fr-FR"/>
              </w:rPr>
              <w:t>филмирани</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таблетки</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Kroatija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Prestilol 5 mg/10 mg </w:t>
            </w:r>
            <w:r w:rsidRPr="00AB539D">
              <w:rPr>
                <w:rFonts w:ascii="Times New Roman" w:eastAsia="Times New Roman" w:hAnsi="Times New Roman"/>
                <w:noProof/>
                <w:snapToGrid w:val="0"/>
                <w:lang w:val="en-US"/>
              </w:rPr>
              <w:t>filmom obložene tablete</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Kipras</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Cosyrel 5 mg/10 mg </w:t>
            </w:r>
            <w:r w:rsidRPr="00AB539D">
              <w:rPr>
                <w:rFonts w:ascii="Times New Roman" w:eastAsia="Times New Roman" w:hAnsi="Times New Roman"/>
                <w:noProof/>
                <w:snapToGrid w:val="0"/>
                <w:lang w:val="fr-FR"/>
              </w:rPr>
              <w:t>επικαλυμμένα</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με</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λεπτό</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υμένιο</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δισκία</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Čekija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Cosyrel </w:t>
            </w:r>
            <w:r w:rsidRPr="00AB539D">
              <w:rPr>
                <w:rFonts w:ascii="Times New Roman" w:eastAsia="Times New Roman" w:hAnsi="Times New Roman"/>
                <w:noProof/>
                <w:snapToGrid w:val="0"/>
                <w:lang w:val="en-US"/>
              </w:rPr>
              <w:t>5 mg/10 mg, potahované tablety</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Estija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strike/>
                <w:noProof/>
                <w:snapToGrid w:val="0"/>
                <w:lang w:val="en-GB"/>
              </w:rPr>
            </w:pPr>
            <w:r w:rsidRPr="00AB539D">
              <w:rPr>
                <w:rFonts w:ascii="Times New Roman" w:eastAsia="Times New Roman" w:hAnsi="Times New Roman"/>
                <w:noProof/>
                <w:snapToGrid w:val="0"/>
                <w:lang w:val="en-GB"/>
              </w:rPr>
              <w:t xml:space="preserve">Prestilol </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Suomija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Cosyrel </w:t>
            </w:r>
            <w:r w:rsidRPr="00AB539D">
              <w:rPr>
                <w:rFonts w:ascii="Times New Roman" w:eastAsia="Times New Roman" w:hAnsi="Times New Roman"/>
                <w:noProof/>
                <w:snapToGrid w:val="0"/>
                <w:lang w:val="en-US"/>
              </w:rPr>
              <w:t>5 mg/10 mg Tabletti, kalvopäällysteinen</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Prancūzija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fr-FR"/>
              </w:rPr>
            </w:pPr>
            <w:r w:rsidRPr="00AB539D">
              <w:rPr>
                <w:rFonts w:ascii="Times New Roman" w:eastAsia="Times New Roman" w:hAnsi="Times New Roman"/>
                <w:noProof/>
                <w:snapToGrid w:val="0"/>
                <w:lang w:val="fr-FR"/>
              </w:rPr>
              <w:t>Cosimprel 5 mg/10 mg, comprimé pelliculé</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Graikija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Cosyrel 5 mg/10 mg </w:t>
            </w:r>
            <w:r w:rsidRPr="00AB539D">
              <w:rPr>
                <w:rFonts w:ascii="Times New Roman" w:eastAsia="Times New Roman" w:hAnsi="Times New Roman"/>
                <w:noProof/>
                <w:snapToGrid w:val="0"/>
                <w:lang w:val="fr-FR"/>
              </w:rPr>
              <w:t>επικαλυμμένα</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με</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λεπτό</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υμένιο</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δισκία</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Vengrija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Cosyrel </w:t>
            </w:r>
            <w:r w:rsidRPr="00AB539D">
              <w:rPr>
                <w:rFonts w:ascii="Times New Roman" w:eastAsia="Times New Roman" w:hAnsi="Times New Roman"/>
                <w:noProof/>
                <w:snapToGrid w:val="0"/>
                <w:lang w:val="en-US"/>
              </w:rPr>
              <w:t xml:space="preserve">5 mg/10 mg </w:t>
            </w:r>
            <w:r w:rsidRPr="00AB539D">
              <w:rPr>
                <w:rFonts w:ascii="Times New Roman" w:eastAsia="Times New Roman" w:hAnsi="Times New Roman"/>
                <w:noProof/>
                <w:snapToGrid w:val="0"/>
                <w:lang w:val="fr-FR"/>
              </w:rPr>
              <w:t>filmtabletta</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Airija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Cosimprel </w:t>
            </w:r>
            <w:r w:rsidRPr="00AB539D">
              <w:rPr>
                <w:rFonts w:ascii="Times New Roman" w:eastAsia="Times New Roman" w:hAnsi="Times New Roman"/>
                <w:noProof/>
                <w:snapToGrid w:val="0"/>
                <w:lang w:val="en-US"/>
              </w:rPr>
              <w:t>5 mg/10 mg film-coated tablet</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Italija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Cosyrel</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Latvija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Prestilol </w:t>
            </w:r>
            <w:r w:rsidRPr="00AB539D">
              <w:rPr>
                <w:rFonts w:ascii="Times New Roman" w:eastAsia="Times New Roman" w:hAnsi="Times New Roman"/>
                <w:noProof/>
                <w:snapToGrid w:val="0"/>
                <w:lang w:val="en-US"/>
              </w:rPr>
              <w:t>5mg/10mg apvalkotās tabletes</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Lietuva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COSIMPREL 5 mg/10 mg </w:t>
            </w:r>
            <w:r w:rsidRPr="00AB539D">
              <w:rPr>
                <w:rFonts w:ascii="Times New Roman" w:eastAsia="Times New Roman" w:hAnsi="Times New Roman"/>
                <w:noProof/>
                <w:snapToGrid w:val="0"/>
                <w:lang w:val="en-US"/>
              </w:rPr>
              <w:t>plėvele dengtos tabletės</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Liuksemburgas</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fr-FR"/>
              </w:rPr>
            </w:pPr>
            <w:r w:rsidRPr="00AB539D">
              <w:rPr>
                <w:rFonts w:ascii="Times New Roman" w:eastAsia="Times New Roman" w:hAnsi="Times New Roman"/>
                <w:noProof/>
                <w:snapToGrid w:val="0"/>
                <w:lang w:val="fr-FR"/>
              </w:rPr>
              <w:t>Bipressil 5 mg/10 mg comprimé pelliculé</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Nyderlandai</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Cosimprel </w:t>
            </w:r>
            <w:r w:rsidRPr="00AB539D">
              <w:rPr>
                <w:rFonts w:ascii="Times New Roman" w:eastAsia="Times New Roman" w:hAnsi="Times New Roman"/>
                <w:noProof/>
                <w:snapToGrid w:val="0"/>
                <w:lang w:val="en-US"/>
              </w:rPr>
              <w:t>5 mg/10 mg filmomhulde tabletten</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Lenkija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Prestilol</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Portugalija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Cosyrel </w:t>
            </w:r>
            <w:r w:rsidRPr="00AB539D">
              <w:rPr>
                <w:rFonts w:ascii="Times New Roman" w:eastAsia="Times New Roman" w:hAnsi="Times New Roman"/>
                <w:noProof/>
                <w:snapToGrid w:val="0"/>
                <w:lang w:val="en-US"/>
              </w:rPr>
              <w:t>5 mg/10 mg</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lastRenderedPageBreak/>
              <w:t>Rumunija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US"/>
              </w:rPr>
            </w:pPr>
            <w:r w:rsidRPr="00AB539D">
              <w:rPr>
                <w:rFonts w:ascii="Times New Roman" w:eastAsia="Times New Roman" w:hAnsi="Times New Roman"/>
                <w:noProof/>
                <w:snapToGrid w:val="0"/>
                <w:lang w:val="en-GB"/>
              </w:rPr>
              <w:t xml:space="preserve">Cosyrel </w:t>
            </w:r>
            <w:r w:rsidRPr="00AB539D">
              <w:rPr>
                <w:rFonts w:ascii="Times New Roman" w:eastAsia="Times New Roman" w:hAnsi="Times New Roman"/>
                <w:noProof/>
                <w:snapToGrid w:val="0"/>
                <w:lang w:val="en-US"/>
              </w:rPr>
              <w:t>5 mg/10 mg comprimate filmate</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Slovakija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Prestilol 5 mg/10 mg </w:t>
            </w:r>
            <w:r w:rsidRPr="00AB539D">
              <w:rPr>
                <w:rFonts w:ascii="Times New Roman" w:eastAsia="Times New Roman" w:hAnsi="Times New Roman"/>
                <w:noProof/>
                <w:snapToGrid w:val="0"/>
                <w:lang w:val="en-US"/>
              </w:rPr>
              <w:t>filmom obalené tablety</w:t>
            </w:r>
          </w:p>
        </w:tc>
      </w:tr>
      <w:tr w:rsidR="00AB539D" w:rsidRPr="00AB539D" w:rsidTr="00BC4BC8">
        <w:trPr>
          <w:trHeight w:val="300"/>
        </w:trPr>
        <w:tc>
          <w:tcPr>
            <w:tcW w:w="0" w:type="auto"/>
            <w:shd w:val="clear" w:color="auto"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Slovėnija</w:t>
            </w:r>
          </w:p>
        </w:tc>
        <w:tc>
          <w:tcPr>
            <w:tcW w:w="0" w:type="auto"/>
            <w:shd w:val="clear" w:color="000000" w:fill="auto"/>
            <w:noWrap/>
            <w:vAlign w:val="center"/>
            <w:hideMark/>
          </w:tcPr>
          <w:p w:rsidR="00AB539D" w:rsidRPr="00AB539D" w:rsidRDefault="00AB539D" w:rsidP="00BC4BC8">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Cosyrel </w:t>
            </w:r>
            <w:r w:rsidRPr="00AB539D">
              <w:rPr>
                <w:rFonts w:ascii="Times New Roman" w:eastAsia="Times New Roman" w:hAnsi="Times New Roman"/>
                <w:noProof/>
                <w:snapToGrid w:val="0"/>
                <w:lang w:val="sl-SI"/>
              </w:rPr>
              <w:t>5 mg/10 mg filmsko obložene tablete</w:t>
            </w:r>
          </w:p>
        </w:tc>
      </w:tr>
    </w:tbl>
    <w:p w:rsidR="00AB539D" w:rsidRPr="00AB539D" w:rsidRDefault="00AB539D" w:rsidP="00AB539D">
      <w:pPr>
        <w:tabs>
          <w:tab w:val="left" w:pos="567"/>
        </w:tabs>
        <w:spacing w:after="0" w:line="260" w:lineRule="exact"/>
        <w:ind w:left="567" w:hanging="567"/>
        <w:rPr>
          <w:rFonts w:ascii="Times New Roman" w:eastAsia="Times New Roman" w:hAnsi="Times New Roman"/>
          <w:snapToGrid w:val="0"/>
        </w:rPr>
      </w:pPr>
    </w:p>
    <w:p w:rsidR="00AB539D" w:rsidRPr="00AB539D" w:rsidRDefault="00AB539D" w:rsidP="00AB539D">
      <w:pPr>
        <w:tabs>
          <w:tab w:val="left" w:pos="567"/>
        </w:tabs>
        <w:spacing w:after="0" w:line="260" w:lineRule="exact"/>
        <w:ind w:left="567" w:hanging="567"/>
        <w:rPr>
          <w:rFonts w:ascii="Times New Roman" w:eastAsia="Times New Roman" w:hAnsi="Times New Roman"/>
          <w:snapToGrid w:val="0"/>
        </w:rPr>
      </w:pPr>
    </w:p>
    <w:p w:rsidR="00AB539D" w:rsidRPr="00AB539D" w:rsidRDefault="00AB539D" w:rsidP="00AB539D">
      <w:pPr>
        <w:numPr>
          <w:ilvl w:val="12"/>
          <w:numId w:val="0"/>
        </w:numPr>
        <w:spacing w:after="0" w:line="240" w:lineRule="auto"/>
        <w:ind w:right="-2"/>
        <w:rPr>
          <w:rFonts w:ascii="Times New Roman" w:eastAsia="Times New Roman" w:hAnsi="Times New Roman"/>
          <w:b/>
          <w:snapToGrid w:val="0"/>
        </w:rPr>
      </w:pPr>
      <w:r w:rsidRPr="00AB539D">
        <w:rPr>
          <w:rFonts w:ascii="Times New Roman" w:eastAsia="Times New Roman" w:hAnsi="Times New Roman"/>
          <w:b/>
          <w:snapToGrid w:val="0"/>
        </w:rPr>
        <w:t>Šis pakuotės lapelis paskutinį kartą peržiūrėtas</w:t>
      </w:r>
      <w:r w:rsidR="00E2088D">
        <w:rPr>
          <w:rFonts w:ascii="Times New Roman" w:eastAsia="Times New Roman" w:hAnsi="Times New Roman"/>
          <w:b/>
          <w:snapToGrid w:val="0"/>
        </w:rPr>
        <w:t xml:space="preserve"> 2023-02-17</w:t>
      </w:r>
      <w:r w:rsidR="00331A38">
        <w:rPr>
          <w:rFonts w:ascii="Times New Roman" w:eastAsia="Times New Roman" w:hAnsi="Times New Roman"/>
          <w:b/>
          <w:snapToGrid w:val="0"/>
        </w:rPr>
        <w:t>.</w:t>
      </w:r>
    </w:p>
    <w:p w:rsidR="00AB539D" w:rsidRPr="00AB539D" w:rsidRDefault="00AB539D" w:rsidP="00AB539D">
      <w:pPr>
        <w:numPr>
          <w:ilvl w:val="12"/>
          <w:numId w:val="0"/>
        </w:numPr>
        <w:tabs>
          <w:tab w:val="left" w:pos="567"/>
        </w:tabs>
        <w:spacing w:after="0" w:line="240" w:lineRule="auto"/>
        <w:ind w:right="-2"/>
        <w:rPr>
          <w:rFonts w:ascii="Times New Roman" w:eastAsia="Times New Roman" w:hAnsi="Times New Roman"/>
          <w:i/>
          <w:snapToGrid w:val="0"/>
        </w:rPr>
      </w:pPr>
    </w:p>
    <w:p w:rsidR="00AB539D" w:rsidRPr="00AB539D" w:rsidRDefault="00AB539D" w:rsidP="00AB539D">
      <w:pPr>
        <w:numPr>
          <w:ilvl w:val="12"/>
          <w:numId w:val="0"/>
        </w:numPr>
        <w:tabs>
          <w:tab w:val="left" w:pos="567"/>
        </w:tabs>
        <w:spacing w:after="0" w:line="240" w:lineRule="auto"/>
        <w:ind w:right="-2"/>
        <w:rPr>
          <w:rFonts w:ascii="Times New Roman" w:eastAsia="Times New Roman" w:hAnsi="Times New Roman"/>
          <w:i/>
          <w:snapToGrid w:val="0"/>
        </w:rPr>
      </w:pPr>
    </w:p>
    <w:p w:rsidR="00AB539D" w:rsidRPr="00AB539D" w:rsidRDefault="00AB539D" w:rsidP="00AB539D">
      <w:pPr>
        <w:numPr>
          <w:ilvl w:val="12"/>
          <w:numId w:val="0"/>
        </w:numPr>
        <w:tabs>
          <w:tab w:val="left" w:pos="567"/>
        </w:tabs>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AB539D">
        <w:rPr>
          <w:rFonts w:ascii="Times New Roman" w:eastAsia="Times New Roman" w:hAnsi="Times New Roman"/>
          <w:i/>
          <w:snapToGrid w:val="0"/>
        </w:rPr>
        <w:t xml:space="preserve"> </w:t>
      </w:r>
      <w:hyperlink r:id="rId19" w:history="1">
        <w:r w:rsidRPr="00AB539D">
          <w:rPr>
            <w:rFonts w:ascii="Times New Roman" w:eastAsia="SimSun" w:hAnsi="Times New Roman"/>
            <w:snapToGrid w:val="0"/>
            <w:color w:val="0000FF"/>
            <w:u w:val="single"/>
          </w:rPr>
          <w:t>http://www.vvkt.lt/</w:t>
        </w:r>
      </w:hyperlink>
      <w:r w:rsidRPr="00AB539D">
        <w:rPr>
          <w:rFonts w:ascii="Times New Roman" w:eastAsia="Times New Roman" w:hAnsi="Times New Roman"/>
          <w:snapToGrid w:val="0"/>
        </w:rPr>
        <w:t>.</w:t>
      </w:r>
    </w:p>
    <w:p w:rsidR="002374CE" w:rsidRPr="00AB539D" w:rsidRDefault="002374CE" w:rsidP="00C1451F">
      <w:pPr>
        <w:rPr>
          <w:rFonts w:ascii="Times New Roman" w:hAnsi="Times New Roman"/>
        </w:rPr>
      </w:pPr>
    </w:p>
    <w:sectPr w:rsidR="002374CE" w:rsidRPr="00AB539D" w:rsidSect="00AB539D">
      <w:headerReference w:type="default" r:id="rId20"/>
      <w:footerReference w:type="even" r:id="rId21"/>
      <w:footerReference w:type="default" r:id="rId22"/>
      <w:footerReference w:type="first" r:id="rId2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B34" w:rsidRDefault="00101B34">
      <w:pPr>
        <w:spacing w:after="0" w:line="240" w:lineRule="auto"/>
      </w:pPr>
      <w:r>
        <w:separator/>
      </w:r>
    </w:p>
  </w:endnote>
  <w:endnote w:type="continuationSeparator" w:id="0">
    <w:p w:rsidR="00101B34" w:rsidRDefault="00101B34">
      <w:pPr>
        <w:spacing w:after="0" w:line="240" w:lineRule="auto"/>
      </w:pPr>
      <w:r>
        <w:continuationSeparator/>
      </w:r>
    </w:p>
  </w:endnote>
  <w:endnote w:type="continuationNotice" w:id="1">
    <w:p w:rsidR="00101B34" w:rsidRDefault="00101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NewRoman,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B34" w:rsidRDefault="00101B34" w:rsidP="00B623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01B34" w:rsidRDefault="00101B34" w:rsidP="00B6235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B34" w:rsidRPr="00607C80" w:rsidRDefault="00101B34" w:rsidP="00B6235C">
    <w:pPr>
      <w:pStyle w:val="Porat"/>
      <w:jc w:val="center"/>
      <w:rPr>
        <w:rFonts w:ascii="Times New Roman" w:hAnsi="Times New Roman"/>
        <w:sz w:val="22"/>
        <w:szCs w:val="22"/>
      </w:rPr>
    </w:pPr>
    <w:r w:rsidRPr="00607C80">
      <w:rPr>
        <w:rFonts w:ascii="Times New Roman" w:hAnsi="Times New Roman"/>
        <w:sz w:val="22"/>
        <w:szCs w:val="22"/>
      </w:rPr>
      <w:fldChar w:fldCharType="begin"/>
    </w:r>
    <w:r w:rsidRPr="00607C80">
      <w:rPr>
        <w:rFonts w:ascii="Times New Roman" w:hAnsi="Times New Roman"/>
        <w:sz w:val="22"/>
        <w:szCs w:val="22"/>
      </w:rPr>
      <w:instrText>PAGE   \* MERGEFORMAT</w:instrText>
    </w:r>
    <w:r w:rsidRPr="00607C80">
      <w:rPr>
        <w:rFonts w:ascii="Times New Roman" w:hAnsi="Times New Roman"/>
        <w:sz w:val="22"/>
        <w:szCs w:val="22"/>
      </w:rPr>
      <w:fldChar w:fldCharType="separate"/>
    </w:r>
    <w:r w:rsidR="00AD4E49">
      <w:rPr>
        <w:rFonts w:ascii="Times New Roman" w:hAnsi="Times New Roman"/>
        <w:noProof/>
        <w:sz w:val="22"/>
        <w:szCs w:val="22"/>
      </w:rPr>
      <w:t>2</w:t>
    </w:r>
    <w:r w:rsidRPr="00607C80">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B34" w:rsidRPr="00607C80" w:rsidRDefault="00101B34">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607C80">
      <w:rPr>
        <w:rStyle w:val="Puslapionumeris"/>
        <w:sz w:val="22"/>
        <w:szCs w:val="22"/>
      </w:rPr>
      <w:fldChar w:fldCharType="begin"/>
    </w:r>
    <w:r w:rsidRPr="00607C80">
      <w:rPr>
        <w:rStyle w:val="Puslapionumeris"/>
        <w:sz w:val="22"/>
        <w:szCs w:val="22"/>
      </w:rPr>
      <w:instrText xml:space="preserve">PAGE  </w:instrText>
    </w:r>
    <w:r w:rsidRPr="00607C80">
      <w:rPr>
        <w:rStyle w:val="Puslapionumeris"/>
        <w:sz w:val="22"/>
        <w:szCs w:val="22"/>
      </w:rPr>
      <w:fldChar w:fldCharType="separate"/>
    </w:r>
    <w:r w:rsidR="00AD4E49">
      <w:rPr>
        <w:rStyle w:val="Puslapionumeris"/>
        <w:noProof/>
        <w:sz w:val="22"/>
        <w:szCs w:val="22"/>
      </w:rPr>
      <w:t>1</w:t>
    </w:r>
    <w:r w:rsidRPr="00607C80">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B34" w:rsidRDefault="00101B34">
      <w:pPr>
        <w:spacing w:after="0" w:line="240" w:lineRule="auto"/>
      </w:pPr>
      <w:r>
        <w:separator/>
      </w:r>
    </w:p>
  </w:footnote>
  <w:footnote w:type="continuationSeparator" w:id="0">
    <w:p w:rsidR="00101B34" w:rsidRDefault="00101B34">
      <w:pPr>
        <w:spacing w:after="0" w:line="240" w:lineRule="auto"/>
      </w:pPr>
      <w:r>
        <w:continuationSeparator/>
      </w:r>
    </w:p>
  </w:footnote>
  <w:footnote w:type="continuationNotice" w:id="1">
    <w:p w:rsidR="00101B34" w:rsidRDefault="00101B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B34" w:rsidRDefault="00101B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5B82F2E"/>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D645F5"/>
    <w:multiLevelType w:val="hybridMultilevel"/>
    <w:tmpl w:val="53A2E7F4"/>
    <w:lvl w:ilvl="0" w:tplc="BEE60F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B864FA"/>
    <w:multiLevelType w:val="hybridMultilevel"/>
    <w:tmpl w:val="08C6D7C8"/>
    <w:lvl w:ilvl="0" w:tplc="728AA5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17A39"/>
    <w:multiLevelType w:val="hybridMultilevel"/>
    <w:tmpl w:val="FD86AA4E"/>
    <w:lvl w:ilvl="0" w:tplc="EFA2B9DE">
      <w:start w:val="1"/>
      <w:numFmt w:val="low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DD0D88"/>
    <w:multiLevelType w:val="hybridMultilevel"/>
    <w:tmpl w:val="A372E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4D4584"/>
    <w:multiLevelType w:val="hybridMultilevel"/>
    <w:tmpl w:val="5BFC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57629"/>
    <w:multiLevelType w:val="hybridMultilevel"/>
    <w:tmpl w:val="C1AC66EA"/>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4F171CE"/>
    <w:multiLevelType w:val="multilevel"/>
    <w:tmpl w:val="845668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761AA8"/>
    <w:multiLevelType w:val="hybridMultilevel"/>
    <w:tmpl w:val="F27897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31E96540"/>
    <w:multiLevelType w:val="hybridMultilevel"/>
    <w:tmpl w:val="15163F72"/>
    <w:lvl w:ilvl="0" w:tplc="FD6CA7D6">
      <w:start w:val="2"/>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F75FBF"/>
    <w:multiLevelType w:val="hybridMultilevel"/>
    <w:tmpl w:val="DC0412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18E077E"/>
    <w:multiLevelType w:val="hybridMultilevel"/>
    <w:tmpl w:val="6F2A2F74"/>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D061A"/>
    <w:multiLevelType w:val="hybridMultilevel"/>
    <w:tmpl w:val="6CDA56F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5ED0F58"/>
    <w:multiLevelType w:val="hybridMultilevel"/>
    <w:tmpl w:val="9092AE78"/>
    <w:lvl w:ilvl="0"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1"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CBA5797"/>
    <w:multiLevelType w:val="hybridMultilevel"/>
    <w:tmpl w:val="F494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495FA4"/>
    <w:multiLevelType w:val="hybridMultilevel"/>
    <w:tmpl w:val="ACBEA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F86E53"/>
    <w:multiLevelType w:val="hybridMultilevel"/>
    <w:tmpl w:val="8C0C38E8"/>
    <w:lvl w:ilvl="0" w:tplc="FFFFFFFF">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27"/>
  </w:num>
  <w:num w:numId="3">
    <w:abstractNumId w:val="22"/>
  </w:num>
  <w:num w:numId="4">
    <w:abstractNumId w:val="14"/>
  </w:num>
  <w:num w:numId="5">
    <w:abstractNumId w:val="11"/>
  </w:num>
  <w:num w:numId="6">
    <w:abstractNumId w:val="24"/>
  </w:num>
  <w:num w:numId="7">
    <w:abstractNumId w:val="1"/>
    <w:lvlOverride w:ilvl="0">
      <w:lvl w:ilvl="0">
        <w:start w:val="1"/>
        <w:numFmt w:val="bullet"/>
        <w:lvlText w:val="-"/>
        <w:legacy w:legacy="1" w:legacySpace="0" w:legacyIndent="360"/>
        <w:lvlJc w:val="left"/>
        <w:pPr>
          <w:ind w:left="360" w:hanging="360"/>
        </w:pPr>
      </w:lvl>
    </w:lvlOverride>
  </w:num>
  <w:num w:numId="8">
    <w:abstractNumId w:val="21"/>
  </w:num>
  <w:num w:numId="9">
    <w:abstractNumId w:val="17"/>
  </w:num>
  <w:num w:numId="10">
    <w:abstractNumId w:val="0"/>
  </w:num>
  <w:num w:numId="11">
    <w:abstractNumId w:val="9"/>
  </w:num>
  <w:num w:numId="12">
    <w:abstractNumId w:val="12"/>
  </w:num>
  <w:num w:numId="13">
    <w:abstractNumId w:val="13"/>
  </w:num>
  <w:num w:numId="14">
    <w:abstractNumId w:val="15"/>
  </w:num>
  <w:num w:numId="15">
    <w:abstractNumId w:val="26"/>
  </w:num>
  <w:num w:numId="16">
    <w:abstractNumId w:val="4"/>
  </w:num>
  <w:num w:numId="17">
    <w:abstractNumId w:val="2"/>
  </w:num>
  <w:num w:numId="18">
    <w:abstractNumId w:val="3"/>
  </w:num>
  <w:num w:numId="19">
    <w:abstractNumId w:val="8"/>
  </w:num>
  <w:num w:numId="2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 w:ilvl="0">
        <w:start w:val="1"/>
        <w:numFmt w:val="bullet"/>
        <w:lvlText w:val="-"/>
        <w:legacy w:legacy="1" w:legacySpace="0" w:legacyIndent="360"/>
        <w:lvlJc w:val="left"/>
        <w:pPr>
          <w:ind w:left="360" w:hanging="360"/>
        </w:pPr>
      </w:lvl>
    </w:lvlOverride>
  </w:num>
  <w:num w:numId="24">
    <w:abstractNumId w:val="1"/>
  </w:num>
  <w:num w:numId="2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0"/>
  </w:num>
  <w:num w:numId="3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9"/>
  </w:num>
  <w:num w:numId="38">
    <w:abstractNumId w:val="1"/>
    <w:lvlOverride w:ilvl="0">
      <w:lvl w:ilvl="0">
        <w:start w:val="1"/>
        <w:numFmt w:val="bullet"/>
        <w:lvlText w:val="-"/>
        <w:lvlJc w:val="left"/>
        <w:pPr>
          <w:ind w:left="360" w:hanging="360"/>
        </w:pPr>
      </w:lvl>
    </w:lvlOverride>
  </w:num>
  <w:num w:numId="39">
    <w:abstractNumId w:val="1"/>
    <w:lvlOverride w:ilvl="0">
      <w:lvl w:ilvl="0">
        <w:start w:val="1"/>
        <w:numFmt w:val="bullet"/>
        <w:lvlText w:val=""/>
        <w:lvlJc w:val="left"/>
        <w:pPr>
          <w:ind w:left="360" w:hanging="360"/>
        </w:pPr>
        <w:rPr>
          <w:rFonts w:ascii="Symbol" w:hAnsi="Symbol" w:hint="default"/>
        </w:rPr>
      </w:lvl>
    </w:lvlOverride>
  </w:num>
  <w:num w:numId="40">
    <w:abstractNumId w:val="1"/>
    <w:lvlOverride w:ilvl="0">
      <w:lvl w:ilvl="0">
        <w:start w:val="1"/>
        <w:numFmt w:val="bullet"/>
        <w:lvlText w:val="-"/>
        <w:lvlJc w:val="left"/>
        <w:pPr>
          <w:ind w:left="360" w:hanging="360"/>
        </w:pPr>
      </w:lvl>
    </w:lvlOverride>
  </w:num>
  <w:num w:numId="41">
    <w:abstractNumId w:val="30"/>
  </w:num>
  <w:num w:numId="42">
    <w:abstractNumId w:val="19"/>
  </w:num>
  <w:num w:numId="43">
    <w:abstractNumId w:val="6"/>
  </w:num>
  <w:num w:numId="44">
    <w:abstractNumId w:val="7"/>
  </w:num>
  <w:num w:numId="45">
    <w:abstractNumId w:val="10"/>
  </w:num>
  <w:num w:numId="46">
    <w:abstractNumId w:val="31"/>
  </w:num>
  <w:num w:numId="47">
    <w:abstractNumId w:val="28"/>
  </w:num>
  <w:num w:numId="48">
    <w:abstractNumId w:val="2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1D"/>
    <w:rsid w:val="000336A0"/>
    <w:rsid w:val="00045F8D"/>
    <w:rsid w:val="000472D9"/>
    <w:rsid w:val="0005427F"/>
    <w:rsid w:val="00065647"/>
    <w:rsid w:val="000A0FD9"/>
    <w:rsid w:val="000C7959"/>
    <w:rsid w:val="000D7E67"/>
    <w:rsid w:val="00101B34"/>
    <w:rsid w:val="00121CDA"/>
    <w:rsid w:val="001321AB"/>
    <w:rsid w:val="00170EBD"/>
    <w:rsid w:val="001A1FD2"/>
    <w:rsid w:val="001B545C"/>
    <w:rsid w:val="001C50D1"/>
    <w:rsid w:val="001F5450"/>
    <w:rsid w:val="00232D48"/>
    <w:rsid w:val="002374CE"/>
    <w:rsid w:val="00237702"/>
    <w:rsid w:val="00261E44"/>
    <w:rsid w:val="002809EE"/>
    <w:rsid w:val="002B1F94"/>
    <w:rsid w:val="002C1689"/>
    <w:rsid w:val="002C4EE7"/>
    <w:rsid w:val="00327719"/>
    <w:rsid w:val="00331A38"/>
    <w:rsid w:val="00352773"/>
    <w:rsid w:val="003642E8"/>
    <w:rsid w:val="00372579"/>
    <w:rsid w:val="0039487F"/>
    <w:rsid w:val="003A23D0"/>
    <w:rsid w:val="003D255C"/>
    <w:rsid w:val="004239E8"/>
    <w:rsid w:val="00450E0A"/>
    <w:rsid w:val="00453555"/>
    <w:rsid w:val="0049399E"/>
    <w:rsid w:val="004A15F8"/>
    <w:rsid w:val="004A6624"/>
    <w:rsid w:val="004B65C9"/>
    <w:rsid w:val="004C05A7"/>
    <w:rsid w:val="004C47CA"/>
    <w:rsid w:val="004D3323"/>
    <w:rsid w:val="004D66E8"/>
    <w:rsid w:val="004D6BA9"/>
    <w:rsid w:val="004F4604"/>
    <w:rsid w:val="0051632D"/>
    <w:rsid w:val="00517FA1"/>
    <w:rsid w:val="005651E2"/>
    <w:rsid w:val="0057098D"/>
    <w:rsid w:val="00575656"/>
    <w:rsid w:val="005946FD"/>
    <w:rsid w:val="005B39E6"/>
    <w:rsid w:val="005C4771"/>
    <w:rsid w:val="005E11EB"/>
    <w:rsid w:val="005E1E13"/>
    <w:rsid w:val="005E472A"/>
    <w:rsid w:val="00632B36"/>
    <w:rsid w:val="00633868"/>
    <w:rsid w:val="006424D4"/>
    <w:rsid w:val="00653C32"/>
    <w:rsid w:val="006540F7"/>
    <w:rsid w:val="00661BE1"/>
    <w:rsid w:val="00663125"/>
    <w:rsid w:val="0073422B"/>
    <w:rsid w:val="00772EDD"/>
    <w:rsid w:val="00774F5B"/>
    <w:rsid w:val="007750CE"/>
    <w:rsid w:val="00782B2E"/>
    <w:rsid w:val="007901A3"/>
    <w:rsid w:val="007A0F87"/>
    <w:rsid w:val="007E0C4F"/>
    <w:rsid w:val="007F00C8"/>
    <w:rsid w:val="007F064E"/>
    <w:rsid w:val="007F70F6"/>
    <w:rsid w:val="00807D61"/>
    <w:rsid w:val="00815810"/>
    <w:rsid w:val="008275E3"/>
    <w:rsid w:val="00831E3C"/>
    <w:rsid w:val="008766A1"/>
    <w:rsid w:val="008B7A46"/>
    <w:rsid w:val="008C5833"/>
    <w:rsid w:val="008D0F8F"/>
    <w:rsid w:val="008F2739"/>
    <w:rsid w:val="00906602"/>
    <w:rsid w:val="009509E1"/>
    <w:rsid w:val="00956A6E"/>
    <w:rsid w:val="0096078C"/>
    <w:rsid w:val="009839D1"/>
    <w:rsid w:val="009A3410"/>
    <w:rsid w:val="009B670F"/>
    <w:rsid w:val="00A26514"/>
    <w:rsid w:val="00A505DF"/>
    <w:rsid w:val="00A84D75"/>
    <w:rsid w:val="00A94BAF"/>
    <w:rsid w:val="00AB490C"/>
    <w:rsid w:val="00AB539D"/>
    <w:rsid w:val="00AD4E49"/>
    <w:rsid w:val="00AF51CF"/>
    <w:rsid w:val="00B1033B"/>
    <w:rsid w:val="00B1412E"/>
    <w:rsid w:val="00B345F2"/>
    <w:rsid w:val="00B34B0B"/>
    <w:rsid w:val="00B46199"/>
    <w:rsid w:val="00B55E94"/>
    <w:rsid w:val="00B6235C"/>
    <w:rsid w:val="00B71293"/>
    <w:rsid w:val="00BC4BC8"/>
    <w:rsid w:val="00BC634B"/>
    <w:rsid w:val="00BF23F2"/>
    <w:rsid w:val="00C05D3E"/>
    <w:rsid w:val="00C1451F"/>
    <w:rsid w:val="00C2431D"/>
    <w:rsid w:val="00C52F60"/>
    <w:rsid w:val="00C53080"/>
    <w:rsid w:val="00C63D90"/>
    <w:rsid w:val="00C81762"/>
    <w:rsid w:val="00C91F17"/>
    <w:rsid w:val="00C935F1"/>
    <w:rsid w:val="00CB63AE"/>
    <w:rsid w:val="00CD2CEF"/>
    <w:rsid w:val="00CD3BAD"/>
    <w:rsid w:val="00CE2680"/>
    <w:rsid w:val="00D32923"/>
    <w:rsid w:val="00D43716"/>
    <w:rsid w:val="00D46551"/>
    <w:rsid w:val="00DB4615"/>
    <w:rsid w:val="00DC7E1D"/>
    <w:rsid w:val="00E1250A"/>
    <w:rsid w:val="00E2088D"/>
    <w:rsid w:val="00E43D29"/>
    <w:rsid w:val="00E52403"/>
    <w:rsid w:val="00E67415"/>
    <w:rsid w:val="00E863F2"/>
    <w:rsid w:val="00EB7FED"/>
    <w:rsid w:val="00EC47CC"/>
    <w:rsid w:val="00EF0815"/>
    <w:rsid w:val="00F21664"/>
    <w:rsid w:val="00F36482"/>
    <w:rsid w:val="00F4311D"/>
    <w:rsid w:val="00F518AA"/>
    <w:rsid w:val="00F55089"/>
    <w:rsid w:val="00F86326"/>
    <w:rsid w:val="00F90C14"/>
    <w:rsid w:val="00FA3B1F"/>
    <w:rsid w:val="00FA7EC4"/>
    <w:rsid w:val="00FE7FBD"/>
    <w:rsid w:val="00FF21B7"/>
    <w:rsid w:val="00FF4985"/>
    <w:rsid w:val="00FF6A7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5:chartTrackingRefBased/>
  <w15:docId w15:val="{B026E2CB-687A-468E-92FD-6D5DCDB4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1A38"/>
    <w:pPr>
      <w:spacing w:after="160" w:line="259" w:lineRule="auto"/>
    </w:pPr>
    <w:rPr>
      <w:sz w:val="22"/>
      <w:szCs w:val="22"/>
      <w:lang w:eastAsia="en-US"/>
    </w:rPr>
  </w:style>
  <w:style w:type="paragraph" w:styleId="Antrat1">
    <w:name w:val="heading 1"/>
    <w:aliases w:val="Info rubrik 1"/>
    <w:basedOn w:val="prastasis"/>
    <w:next w:val="prastasis"/>
    <w:link w:val="Antrat1Diagrama"/>
    <w:uiPriority w:val="99"/>
    <w:qFormat/>
    <w:rsid w:val="0049399E"/>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uiPriority w:val="99"/>
    <w:qFormat/>
    <w:rsid w:val="0049399E"/>
    <w:pPr>
      <w:keepNext/>
      <w:tabs>
        <w:tab w:val="left" w:pos="567"/>
      </w:tabs>
      <w:spacing w:before="240" w:after="60" w:line="260" w:lineRule="exact"/>
      <w:outlineLvl w:val="1"/>
    </w:pPr>
    <w:rPr>
      <w:rFonts w:ascii="Helvetica" w:eastAsia="Times New Roman" w:hAnsi="Helvetica"/>
      <w:b/>
      <w:i/>
      <w:sz w:val="24"/>
      <w:szCs w:val="20"/>
    </w:rPr>
  </w:style>
  <w:style w:type="paragraph" w:styleId="Antrat3">
    <w:name w:val="heading 3"/>
    <w:basedOn w:val="prastasis"/>
    <w:next w:val="prastasis"/>
    <w:link w:val="Antrat3Diagrama"/>
    <w:uiPriority w:val="99"/>
    <w:qFormat/>
    <w:rsid w:val="0049399E"/>
    <w:pPr>
      <w:keepNext/>
      <w:keepLines/>
      <w:tabs>
        <w:tab w:val="left" w:pos="567"/>
      </w:tab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uiPriority w:val="99"/>
    <w:qFormat/>
    <w:rsid w:val="0049399E"/>
    <w:pPr>
      <w:keepNext/>
      <w:tabs>
        <w:tab w:val="left" w:pos="567"/>
      </w:tabs>
      <w:spacing w:after="0" w:line="260" w:lineRule="exact"/>
      <w:jc w:val="both"/>
      <w:outlineLvl w:val="3"/>
    </w:pPr>
    <w:rPr>
      <w:rFonts w:ascii="Times New Roman" w:eastAsia="Times New Roman" w:hAnsi="Times New Roman"/>
      <w:b/>
      <w:noProof/>
      <w:szCs w:val="20"/>
    </w:rPr>
  </w:style>
  <w:style w:type="paragraph" w:styleId="Antrat5">
    <w:name w:val="heading 5"/>
    <w:basedOn w:val="prastasis"/>
    <w:next w:val="prastasis"/>
    <w:link w:val="Antrat5Diagrama"/>
    <w:uiPriority w:val="99"/>
    <w:qFormat/>
    <w:rsid w:val="0049399E"/>
    <w:pPr>
      <w:keepNext/>
      <w:tabs>
        <w:tab w:val="left" w:pos="567"/>
      </w:tabs>
      <w:spacing w:after="0" w:line="260" w:lineRule="exact"/>
      <w:jc w:val="both"/>
      <w:outlineLvl w:val="4"/>
    </w:pPr>
    <w:rPr>
      <w:rFonts w:ascii="Times New Roman" w:eastAsia="Times New Roman" w:hAnsi="Times New Roman"/>
      <w:noProof/>
      <w:szCs w:val="20"/>
    </w:rPr>
  </w:style>
  <w:style w:type="paragraph" w:styleId="Antrat6">
    <w:name w:val="heading 6"/>
    <w:basedOn w:val="prastasis"/>
    <w:next w:val="prastasis"/>
    <w:link w:val="Antrat6Diagrama"/>
    <w:uiPriority w:val="99"/>
    <w:qFormat/>
    <w:rsid w:val="0049399E"/>
    <w:pPr>
      <w:keepNext/>
      <w:tabs>
        <w:tab w:val="left" w:pos="-720"/>
        <w:tab w:val="left" w:pos="567"/>
        <w:tab w:val="left" w:pos="4536"/>
      </w:tabs>
      <w:suppressAutoHyphens/>
      <w:spacing w:after="0" w:line="260" w:lineRule="exact"/>
      <w:outlineLvl w:val="5"/>
    </w:pPr>
    <w:rPr>
      <w:rFonts w:ascii="Times New Roman" w:eastAsia="Times New Roman" w:hAnsi="Times New Roman"/>
      <w:i/>
      <w:szCs w:val="20"/>
    </w:rPr>
  </w:style>
  <w:style w:type="paragraph" w:styleId="Antrat7">
    <w:name w:val="heading 7"/>
    <w:basedOn w:val="prastasis"/>
    <w:next w:val="prastasis"/>
    <w:link w:val="Antrat7Diagrama"/>
    <w:uiPriority w:val="99"/>
    <w:qFormat/>
    <w:rsid w:val="0049399E"/>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rPr>
  </w:style>
  <w:style w:type="paragraph" w:styleId="Antrat8">
    <w:name w:val="heading 8"/>
    <w:basedOn w:val="prastasis"/>
    <w:next w:val="prastasis"/>
    <w:link w:val="Antrat8Diagrama"/>
    <w:uiPriority w:val="99"/>
    <w:qFormat/>
    <w:rsid w:val="0049399E"/>
    <w:pPr>
      <w:keepNext/>
      <w:tabs>
        <w:tab w:val="left" w:pos="567"/>
      </w:tabs>
      <w:spacing w:after="0" w:line="260" w:lineRule="exact"/>
      <w:ind w:left="567" w:hanging="567"/>
      <w:jc w:val="both"/>
      <w:outlineLvl w:val="7"/>
    </w:pPr>
    <w:rPr>
      <w:rFonts w:ascii="Times New Roman" w:eastAsia="Times New Roman" w:hAnsi="Times New Roman"/>
      <w:b/>
      <w:i/>
      <w:szCs w:val="20"/>
    </w:rPr>
  </w:style>
  <w:style w:type="paragraph" w:styleId="Antrat9">
    <w:name w:val="heading 9"/>
    <w:basedOn w:val="prastasis"/>
    <w:next w:val="prastasis"/>
    <w:link w:val="Antrat9Diagrama"/>
    <w:uiPriority w:val="99"/>
    <w:qFormat/>
    <w:rsid w:val="0049399E"/>
    <w:pPr>
      <w:keepNext/>
      <w:tabs>
        <w:tab w:val="left" w:pos="567"/>
      </w:tabs>
      <w:spacing w:after="0" w:line="260" w:lineRule="exact"/>
      <w:jc w:val="both"/>
      <w:outlineLvl w:val="8"/>
    </w:pPr>
    <w:rPr>
      <w:rFonts w:ascii="Times New Roman" w:eastAsia="Times New Roman" w:hAnsi="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aliases w:val="Info rubrik 1 Diagrama"/>
    <w:link w:val="Antrat1"/>
    <w:uiPriority w:val="99"/>
    <w:rsid w:val="0049399E"/>
    <w:rPr>
      <w:rFonts w:ascii="Times New Roman" w:eastAsia="Times New Roman" w:hAnsi="Times New Roman"/>
      <w:b/>
      <w:caps/>
      <w:sz w:val="26"/>
      <w:lang w:val="en-US" w:eastAsia="en-US"/>
    </w:rPr>
  </w:style>
  <w:style w:type="character" w:customStyle="1" w:styleId="Antrat2Diagrama">
    <w:name w:val="Antraštė 2 Diagrama"/>
    <w:link w:val="Antrat2"/>
    <w:uiPriority w:val="99"/>
    <w:rsid w:val="0049399E"/>
    <w:rPr>
      <w:rFonts w:ascii="Helvetica" w:eastAsia="Times New Roman" w:hAnsi="Helvetica"/>
      <w:b/>
      <w:i/>
      <w:sz w:val="24"/>
      <w:lang w:eastAsia="en-US"/>
    </w:rPr>
  </w:style>
  <w:style w:type="character" w:customStyle="1" w:styleId="Antrat3Diagrama">
    <w:name w:val="Antraštė 3 Diagrama"/>
    <w:link w:val="Antrat3"/>
    <w:uiPriority w:val="99"/>
    <w:rsid w:val="0049399E"/>
    <w:rPr>
      <w:rFonts w:ascii="Times New Roman" w:eastAsia="Times New Roman" w:hAnsi="Times New Roman"/>
      <w:b/>
      <w:kern w:val="28"/>
      <w:sz w:val="24"/>
      <w:lang w:val="en-US" w:eastAsia="en-US"/>
    </w:rPr>
  </w:style>
  <w:style w:type="character" w:customStyle="1" w:styleId="Antrat4Diagrama">
    <w:name w:val="Antraštė 4 Diagrama"/>
    <w:link w:val="Antrat4"/>
    <w:uiPriority w:val="99"/>
    <w:rsid w:val="0049399E"/>
    <w:rPr>
      <w:rFonts w:ascii="Times New Roman" w:eastAsia="Times New Roman" w:hAnsi="Times New Roman"/>
      <w:b/>
      <w:noProof/>
      <w:sz w:val="22"/>
      <w:lang w:eastAsia="en-US"/>
    </w:rPr>
  </w:style>
  <w:style w:type="character" w:customStyle="1" w:styleId="Antrat5Diagrama">
    <w:name w:val="Antraštė 5 Diagrama"/>
    <w:link w:val="Antrat5"/>
    <w:uiPriority w:val="99"/>
    <w:rsid w:val="0049399E"/>
    <w:rPr>
      <w:rFonts w:ascii="Times New Roman" w:eastAsia="Times New Roman" w:hAnsi="Times New Roman"/>
      <w:noProof/>
      <w:sz w:val="22"/>
      <w:lang w:eastAsia="en-US"/>
    </w:rPr>
  </w:style>
  <w:style w:type="character" w:customStyle="1" w:styleId="Antrat6Diagrama">
    <w:name w:val="Antraštė 6 Diagrama"/>
    <w:link w:val="Antrat6"/>
    <w:uiPriority w:val="99"/>
    <w:rsid w:val="0049399E"/>
    <w:rPr>
      <w:rFonts w:ascii="Times New Roman" w:eastAsia="Times New Roman" w:hAnsi="Times New Roman"/>
      <w:i/>
      <w:sz w:val="22"/>
      <w:lang w:eastAsia="en-US"/>
    </w:rPr>
  </w:style>
  <w:style w:type="character" w:customStyle="1" w:styleId="Antrat7Diagrama">
    <w:name w:val="Antraštė 7 Diagrama"/>
    <w:link w:val="Antrat7"/>
    <w:uiPriority w:val="99"/>
    <w:rsid w:val="0049399E"/>
    <w:rPr>
      <w:rFonts w:ascii="Times New Roman" w:eastAsia="Times New Roman" w:hAnsi="Times New Roman"/>
      <w:i/>
      <w:sz w:val="22"/>
      <w:lang w:eastAsia="en-US"/>
    </w:rPr>
  </w:style>
  <w:style w:type="character" w:customStyle="1" w:styleId="Antrat8Diagrama">
    <w:name w:val="Antraštė 8 Diagrama"/>
    <w:link w:val="Antrat8"/>
    <w:uiPriority w:val="99"/>
    <w:rsid w:val="0049399E"/>
    <w:rPr>
      <w:rFonts w:ascii="Times New Roman" w:eastAsia="Times New Roman" w:hAnsi="Times New Roman"/>
      <w:b/>
      <w:i/>
      <w:sz w:val="22"/>
      <w:lang w:eastAsia="en-US"/>
    </w:rPr>
  </w:style>
  <w:style w:type="character" w:customStyle="1" w:styleId="Antrat9Diagrama">
    <w:name w:val="Antraštė 9 Diagrama"/>
    <w:link w:val="Antrat9"/>
    <w:uiPriority w:val="99"/>
    <w:rsid w:val="0049399E"/>
    <w:rPr>
      <w:rFonts w:ascii="Times New Roman" w:eastAsia="Times New Roman" w:hAnsi="Times New Roman"/>
      <w:b/>
      <w:i/>
      <w:sz w:val="22"/>
      <w:lang w:eastAsia="en-US"/>
    </w:rPr>
  </w:style>
  <w:style w:type="numbering" w:customStyle="1" w:styleId="Sraonra1">
    <w:name w:val="Sąrašo nėra1"/>
    <w:next w:val="Sraonra"/>
    <w:uiPriority w:val="99"/>
    <w:semiHidden/>
    <w:unhideWhenUsed/>
    <w:rsid w:val="0049399E"/>
  </w:style>
  <w:style w:type="paragraph" w:styleId="Antrats">
    <w:name w:val="header"/>
    <w:basedOn w:val="prastasis"/>
    <w:link w:val="AntratsDiagrama"/>
    <w:uiPriority w:val="99"/>
    <w:rsid w:val="0049399E"/>
    <w:pPr>
      <w:tabs>
        <w:tab w:val="left" w:pos="567"/>
        <w:tab w:val="center" w:pos="4153"/>
        <w:tab w:val="right" w:pos="8306"/>
      </w:tabs>
      <w:spacing w:after="0" w:line="240" w:lineRule="auto"/>
    </w:pPr>
    <w:rPr>
      <w:rFonts w:ascii="Helvetica" w:eastAsia="Times New Roman" w:hAnsi="Helvetica"/>
      <w:sz w:val="20"/>
      <w:szCs w:val="20"/>
    </w:rPr>
  </w:style>
  <w:style w:type="character" w:customStyle="1" w:styleId="AntratsDiagrama">
    <w:name w:val="Antraštės Diagrama"/>
    <w:link w:val="Antrats"/>
    <w:rsid w:val="0049399E"/>
    <w:rPr>
      <w:rFonts w:ascii="Helvetica" w:eastAsia="Times New Roman" w:hAnsi="Helvetica"/>
      <w:lang w:eastAsia="en-US"/>
    </w:rPr>
  </w:style>
  <w:style w:type="paragraph" w:styleId="Porat">
    <w:name w:val="footer"/>
    <w:basedOn w:val="prastasis"/>
    <w:link w:val="PoratDiagrama"/>
    <w:uiPriority w:val="99"/>
    <w:rsid w:val="0049399E"/>
    <w:pPr>
      <w:tabs>
        <w:tab w:val="left" w:pos="567"/>
        <w:tab w:val="center" w:pos="4536"/>
        <w:tab w:val="center" w:pos="8930"/>
      </w:tabs>
      <w:spacing w:after="0" w:line="240" w:lineRule="auto"/>
    </w:pPr>
    <w:rPr>
      <w:rFonts w:ascii="Helvetica" w:eastAsia="Times New Roman" w:hAnsi="Helvetica"/>
      <w:sz w:val="16"/>
      <w:szCs w:val="20"/>
    </w:rPr>
  </w:style>
  <w:style w:type="character" w:customStyle="1" w:styleId="PoratDiagrama">
    <w:name w:val="Poraštė Diagrama"/>
    <w:link w:val="Porat"/>
    <w:uiPriority w:val="99"/>
    <w:rsid w:val="0049399E"/>
    <w:rPr>
      <w:rFonts w:ascii="Helvetica" w:eastAsia="Times New Roman" w:hAnsi="Helvetica"/>
      <w:sz w:val="16"/>
      <w:lang w:eastAsia="en-US"/>
    </w:rPr>
  </w:style>
  <w:style w:type="character" w:styleId="Puslapionumeris">
    <w:name w:val="page number"/>
    <w:uiPriority w:val="99"/>
    <w:rsid w:val="0049399E"/>
  </w:style>
  <w:style w:type="paragraph" w:styleId="Pagrindiniotekstotrauka">
    <w:name w:val="Body Text Indent"/>
    <w:basedOn w:val="prastasis"/>
    <w:link w:val="PagrindiniotekstotraukaDiagrama"/>
    <w:uiPriority w:val="99"/>
    <w:rsid w:val="0049399E"/>
    <w:pPr>
      <w:autoSpaceDE w:val="0"/>
      <w:autoSpaceDN w:val="0"/>
      <w:adjustRightInd w:val="0"/>
      <w:spacing w:after="0" w:line="240" w:lineRule="auto"/>
      <w:ind w:left="720"/>
      <w:jc w:val="both"/>
    </w:pPr>
    <w:rPr>
      <w:rFonts w:ascii="Times New Roman" w:eastAsia="Times New Roman" w:hAnsi="Times New Roman"/>
      <w:lang w:eastAsia="en-GB"/>
    </w:rPr>
  </w:style>
  <w:style w:type="character" w:customStyle="1" w:styleId="PagrindiniotekstotraukaDiagrama">
    <w:name w:val="Pagrindinio teksto įtrauka Diagrama"/>
    <w:link w:val="Pagrindiniotekstotrauka"/>
    <w:uiPriority w:val="99"/>
    <w:rsid w:val="0049399E"/>
    <w:rPr>
      <w:rFonts w:ascii="Times New Roman" w:eastAsia="Times New Roman" w:hAnsi="Times New Roman"/>
      <w:sz w:val="22"/>
      <w:szCs w:val="22"/>
      <w:lang w:eastAsia="en-GB"/>
    </w:rPr>
  </w:style>
  <w:style w:type="paragraph" w:styleId="Pagrindinistekstas3">
    <w:name w:val="Body Text 3"/>
    <w:basedOn w:val="prastasis"/>
    <w:link w:val="Pagrindinistekstas3Diagrama"/>
    <w:uiPriority w:val="99"/>
    <w:rsid w:val="0049399E"/>
    <w:pPr>
      <w:autoSpaceDE w:val="0"/>
      <w:autoSpaceDN w:val="0"/>
      <w:adjustRightInd w:val="0"/>
      <w:spacing w:after="0" w:line="240" w:lineRule="auto"/>
      <w:jc w:val="both"/>
    </w:pPr>
    <w:rPr>
      <w:rFonts w:ascii="Times New Roman" w:eastAsia="Times New Roman" w:hAnsi="Times New Roman"/>
      <w:color w:val="0000FF"/>
      <w:lang w:eastAsia="en-GB"/>
    </w:rPr>
  </w:style>
  <w:style w:type="character" w:customStyle="1" w:styleId="Pagrindinistekstas3Diagrama">
    <w:name w:val="Pagrindinis tekstas 3 Diagrama"/>
    <w:link w:val="Pagrindinistekstas3"/>
    <w:uiPriority w:val="99"/>
    <w:rsid w:val="0049399E"/>
    <w:rPr>
      <w:rFonts w:ascii="Times New Roman" w:eastAsia="Times New Roman" w:hAnsi="Times New Roman"/>
      <w:color w:val="0000FF"/>
      <w:sz w:val="22"/>
      <w:szCs w:val="22"/>
      <w:lang w:eastAsia="en-GB"/>
    </w:rPr>
  </w:style>
  <w:style w:type="paragraph" w:styleId="Pagrindiniotekstotrauka2">
    <w:name w:val="Body Text Indent 2"/>
    <w:basedOn w:val="prastasis"/>
    <w:link w:val="Pagrindiniotekstotrauka2Diagrama"/>
    <w:uiPriority w:val="99"/>
    <w:rsid w:val="004939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rPr>
  </w:style>
  <w:style w:type="character" w:customStyle="1" w:styleId="Pagrindiniotekstotrauka2Diagrama">
    <w:name w:val="Pagrindinio teksto įtrauka 2 Diagrama"/>
    <w:link w:val="Pagrindiniotekstotrauka2"/>
    <w:uiPriority w:val="99"/>
    <w:rsid w:val="0049399E"/>
    <w:rPr>
      <w:rFonts w:ascii="Times New Roman" w:eastAsia="Times New Roman" w:hAnsi="Times New Roman"/>
      <w:b/>
      <w:bCs/>
      <w:color w:val="0000FF"/>
      <w:sz w:val="22"/>
      <w:szCs w:val="22"/>
      <w:lang w:eastAsia="en-US"/>
    </w:rPr>
  </w:style>
  <w:style w:type="paragraph" w:styleId="Pagrindinistekstas">
    <w:name w:val="Body Text"/>
    <w:basedOn w:val="prastasis"/>
    <w:link w:val="PagrindinistekstasDiagrama"/>
    <w:uiPriority w:val="99"/>
    <w:rsid w:val="0049399E"/>
    <w:pPr>
      <w:spacing w:after="0" w:line="240" w:lineRule="auto"/>
    </w:pPr>
    <w:rPr>
      <w:rFonts w:ascii="Times New Roman" w:eastAsia="Times New Roman" w:hAnsi="Times New Roman"/>
      <w:i/>
      <w:color w:val="008000"/>
      <w:szCs w:val="20"/>
    </w:rPr>
  </w:style>
  <w:style w:type="character" w:customStyle="1" w:styleId="PagrindinistekstasDiagrama">
    <w:name w:val="Pagrindinis tekstas Diagrama"/>
    <w:link w:val="Pagrindinistekstas"/>
    <w:uiPriority w:val="99"/>
    <w:rsid w:val="0049399E"/>
    <w:rPr>
      <w:rFonts w:ascii="Times New Roman" w:eastAsia="Times New Roman" w:hAnsi="Times New Roman"/>
      <w:i/>
      <w:color w:val="008000"/>
      <w:sz w:val="22"/>
      <w:lang w:eastAsia="en-US"/>
    </w:rPr>
  </w:style>
  <w:style w:type="paragraph" w:styleId="Pagrindinistekstas2">
    <w:name w:val="Body Text 2"/>
    <w:basedOn w:val="prastasis"/>
    <w:link w:val="Pagrindinistekstas2Diagrama"/>
    <w:uiPriority w:val="99"/>
    <w:rsid w:val="004939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rPr>
  </w:style>
  <w:style w:type="character" w:customStyle="1" w:styleId="Pagrindinistekstas2Diagrama">
    <w:name w:val="Pagrindinis tekstas 2 Diagrama"/>
    <w:link w:val="Pagrindinistekstas2"/>
    <w:uiPriority w:val="99"/>
    <w:rsid w:val="0049399E"/>
    <w:rPr>
      <w:rFonts w:ascii="Times New Roman" w:eastAsia="Times New Roman" w:hAnsi="Times New Roman"/>
      <w:b/>
      <w:bCs/>
      <w:color w:val="0000FF"/>
      <w:sz w:val="22"/>
      <w:szCs w:val="22"/>
      <w:u w:val="single"/>
      <w:lang w:eastAsia="en-US"/>
    </w:rPr>
  </w:style>
  <w:style w:type="character" w:styleId="Komentaronuoroda">
    <w:name w:val="annotation reference"/>
    <w:uiPriority w:val="99"/>
    <w:rsid w:val="0049399E"/>
    <w:rPr>
      <w:sz w:val="16"/>
      <w:szCs w:val="16"/>
    </w:rPr>
  </w:style>
  <w:style w:type="paragraph" w:styleId="Komentarotekstas">
    <w:name w:val="annotation text"/>
    <w:basedOn w:val="prastasis"/>
    <w:link w:val="KomentarotekstasDiagrama"/>
    <w:uiPriority w:val="99"/>
    <w:rsid w:val="0049399E"/>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49399E"/>
    <w:rPr>
      <w:rFonts w:ascii="Times New Roman" w:eastAsia="Times New Roman" w:hAnsi="Times New Roman"/>
      <w:lang w:eastAsia="en-US"/>
    </w:rPr>
  </w:style>
  <w:style w:type="paragraph" w:customStyle="1" w:styleId="EMEAEnBodyText">
    <w:name w:val="EMEA En Body Text"/>
    <w:basedOn w:val="prastasis"/>
    <w:rsid w:val="0049399E"/>
    <w:pPr>
      <w:spacing w:before="120" w:after="120" w:line="240" w:lineRule="auto"/>
      <w:jc w:val="both"/>
    </w:pPr>
    <w:rPr>
      <w:rFonts w:ascii="Times New Roman" w:eastAsia="Times New Roman" w:hAnsi="Times New Roman"/>
      <w:szCs w:val="20"/>
      <w:lang w:val="en-US"/>
    </w:rPr>
  </w:style>
  <w:style w:type="paragraph" w:styleId="Dokumentostruktra">
    <w:name w:val="Document Map"/>
    <w:basedOn w:val="prastasis"/>
    <w:link w:val="DokumentostruktraDiagrama"/>
    <w:uiPriority w:val="99"/>
    <w:rsid w:val="0049399E"/>
    <w:pPr>
      <w:shd w:val="clear" w:color="auto" w:fill="000080"/>
      <w:tabs>
        <w:tab w:val="left" w:pos="567"/>
      </w:tabs>
      <w:spacing w:after="0" w:line="260" w:lineRule="exact"/>
    </w:pPr>
    <w:rPr>
      <w:rFonts w:ascii="Tahoma" w:eastAsia="Times New Roman" w:hAnsi="Tahoma" w:cs="Tahoma"/>
      <w:szCs w:val="20"/>
    </w:rPr>
  </w:style>
  <w:style w:type="character" w:customStyle="1" w:styleId="DokumentostruktraDiagrama">
    <w:name w:val="Dokumento struktūra Diagrama"/>
    <w:link w:val="Dokumentostruktra"/>
    <w:uiPriority w:val="99"/>
    <w:rsid w:val="0049399E"/>
    <w:rPr>
      <w:rFonts w:ascii="Tahoma" w:eastAsia="Times New Roman" w:hAnsi="Tahoma" w:cs="Tahoma"/>
      <w:sz w:val="22"/>
      <w:shd w:val="clear" w:color="auto" w:fill="000080"/>
      <w:lang w:eastAsia="en-US"/>
    </w:rPr>
  </w:style>
  <w:style w:type="character" w:styleId="Hipersaitas">
    <w:name w:val="Hyperlink"/>
    <w:uiPriority w:val="99"/>
    <w:rsid w:val="0049399E"/>
    <w:rPr>
      <w:color w:val="0000FF"/>
      <w:u w:val="single"/>
    </w:rPr>
  </w:style>
  <w:style w:type="paragraph" w:customStyle="1" w:styleId="AHeader1">
    <w:name w:val="AHeader 1"/>
    <w:basedOn w:val="prastasis"/>
    <w:uiPriority w:val="99"/>
    <w:rsid w:val="0049399E"/>
    <w:pPr>
      <w:numPr>
        <w:numId w:val="5"/>
      </w:numPr>
      <w:spacing w:after="120" w:line="240" w:lineRule="auto"/>
    </w:pPr>
    <w:rPr>
      <w:rFonts w:ascii="Arial" w:eastAsia="Times New Roman" w:hAnsi="Arial" w:cs="Arial"/>
      <w:b/>
      <w:bCs/>
      <w:sz w:val="24"/>
      <w:szCs w:val="20"/>
    </w:rPr>
  </w:style>
  <w:style w:type="paragraph" w:customStyle="1" w:styleId="AHeader2">
    <w:name w:val="AHeader 2"/>
    <w:basedOn w:val="AHeader1"/>
    <w:uiPriority w:val="99"/>
    <w:rsid w:val="0049399E"/>
    <w:pPr>
      <w:numPr>
        <w:ilvl w:val="1"/>
      </w:numPr>
      <w:tabs>
        <w:tab w:val="clear" w:pos="709"/>
        <w:tab w:val="num" w:pos="360"/>
      </w:tabs>
    </w:pPr>
    <w:rPr>
      <w:sz w:val="22"/>
    </w:rPr>
  </w:style>
  <w:style w:type="paragraph" w:customStyle="1" w:styleId="AHeader3">
    <w:name w:val="AHeader 3"/>
    <w:basedOn w:val="AHeader2"/>
    <w:uiPriority w:val="99"/>
    <w:rsid w:val="0049399E"/>
    <w:pPr>
      <w:numPr>
        <w:ilvl w:val="2"/>
      </w:numPr>
      <w:tabs>
        <w:tab w:val="clear" w:pos="1276"/>
        <w:tab w:val="num" w:pos="360"/>
      </w:tabs>
    </w:pPr>
  </w:style>
  <w:style w:type="paragraph" w:customStyle="1" w:styleId="AHeader2abc">
    <w:name w:val="AHeader 2 abc"/>
    <w:basedOn w:val="AHeader3"/>
    <w:uiPriority w:val="99"/>
    <w:rsid w:val="0049399E"/>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49399E"/>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49399E"/>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rPr>
  </w:style>
  <w:style w:type="character" w:customStyle="1" w:styleId="Pagrindiniotekstotrauka3Diagrama">
    <w:name w:val="Pagrindinio teksto įtrauka 3 Diagrama"/>
    <w:link w:val="Pagrindiniotekstotrauka3"/>
    <w:uiPriority w:val="99"/>
    <w:rsid w:val="0049399E"/>
    <w:rPr>
      <w:rFonts w:ascii="Times New Roman" w:eastAsia="Times New Roman" w:hAnsi="Times New Roman"/>
      <w:sz w:val="22"/>
      <w:szCs w:val="21"/>
      <w:lang w:eastAsia="en-US"/>
    </w:rPr>
  </w:style>
  <w:style w:type="character" w:styleId="Perirtashipersaitas">
    <w:name w:val="FollowedHyperlink"/>
    <w:uiPriority w:val="99"/>
    <w:rsid w:val="0049399E"/>
    <w:rPr>
      <w:color w:val="800080"/>
      <w:u w:val="single"/>
    </w:rPr>
  </w:style>
  <w:style w:type="paragraph" w:customStyle="1" w:styleId="Default">
    <w:name w:val="Default"/>
    <w:rsid w:val="0049399E"/>
    <w:pPr>
      <w:autoSpaceDE w:val="0"/>
      <w:autoSpaceDN w:val="0"/>
      <w:adjustRightInd w:val="0"/>
    </w:pPr>
    <w:rPr>
      <w:rFonts w:ascii="Times New Roman" w:eastAsia="Times New Roman" w:hAnsi="Times New Roman"/>
      <w:lang w:val="en-US" w:eastAsia="en-US"/>
    </w:rPr>
  </w:style>
  <w:style w:type="paragraph" w:styleId="Sraassunumeriais4">
    <w:name w:val="List Number 4"/>
    <w:basedOn w:val="prastasis"/>
    <w:rsid w:val="0049399E"/>
    <w:pPr>
      <w:numPr>
        <w:numId w:val="10"/>
      </w:numPr>
      <w:spacing w:after="0" w:line="240" w:lineRule="auto"/>
    </w:pPr>
    <w:rPr>
      <w:rFonts w:ascii="Times New Roman" w:eastAsia="Times New Roman" w:hAnsi="Times New Roman"/>
      <w:szCs w:val="20"/>
    </w:rPr>
  </w:style>
  <w:style w:type="paragraph" w:styleId="Pavadinimas">
    <w:name w:val="Title"/>
    <w:basedOn w:val="prastasis"/>
    <w:link w:val="PavadinimasDiagrama"/>
    <w:uiPriority w:val="99"/>
    <w:qFormat/>
    <w:rsid w:val="0049399E"/>
    <w:pPr>
      <w:spacing w:after="0" w:line="240" w:lineRule="auto"/>
      <w:jc w:val="center"/>
    </w:pPr>
    <w:rPr>
      <w:rFonts w:ascii="Times New Roman" w:eastAsia="Times New Roman" w:hAnsi="Times New Roman"/>
      <w:b/>
      <w:sz w:val="32"/>
      <w:szCs w:val="20"/>
      <w:lang w:val="en-GB" w:eastAsia="fr-FR"/>
    </w:rPr>
  </w:style>
  <w:style w:type="character" w:customStyle="1" w:styleId="PavadinimasDiagrama">
    <w:name w:val="Pavadinimas Diagrama"/>
    <w:link w:val="Pavadinimas"/>
    <w:uiPriority w:val="99"/>
    <w:rsid w:val="0049399E"/>
    <w:rPr>
      <w:rFonts w:ascii="Times New Roman" w:eastAsia="Times New Roman" w:hAnsi="Times New Roman"/>
      <w:b/>
      <w:sz w:val="32"/>
      <w:lang w:val="en-GB" w:eastAsia="fr-FR"/>
    </w:rPr>
  </w:style>
  <w:style w:type="paragraph" w:customStyle="1" w:styleId="nr2g">
    <w:name w:val="nr2g'"/>
    <w:basedOn w:val="prastasis"/>
    <w:rsid w:val="0049399E"/>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Dokumentoinaostekstas">
    <w:name w:val="endnote text"/>
    <w:basedOn w:val="prastasis"/>
    <w:link w:val="DokumentoinaostekstasDiagrama"/>
    <w:uiPriority w:val="99"/>
    <w:rsid w:val="0049399E"/>
    <w:pPr>
      <w:tabs>
        <w:tab w:val="left" w:pos="567"/>
      </w:tabs>
      <w:spacing w:after="0" w:line="240" w:lineRule="auto"/>
    </w:pPr>
    <w:rPr>
      <w:rFonts w:ascii="Times New Roman" w:eastAsia="Times New Roman" w:hAnsi="Times New Roman"/>
      <w:szCs w:val="20"/>
    </w:rPr>
  </w:style>
  <w:style w:type="character" w:customStyle="1" w:styleId="DokumentoinaostekstasDiagrama">
    <w:name w:val="Dokumento išnašos tekstas Diagrama"/>
    <w:link w:val="Dokumentoinaostekstas"/>
    <w:uiPriority w:val="99"/>
    <w:rsid w:val="0049399E"/>
    <w:rPr>
      <w:rFonts w:ascii="Times New Roman" w:eastAsia="Times New Roman" w:hAnsi="Times New Roman"/>
      <w:sz w:val="22"/>
      <w:lang w:eastAsia="en-US"/>
    </w:rPr>
  </w:style>
  <w:style w:type="paragraph" w:customStyle="1" w:styleId="BTEMEASMCA">
    <w:name w:val="BT EMEA_SMCA"/>
    <w:basedOn w:val="prastasis"/>
    <w:link w:val="BTEMEASMCAChar"/>
    <w:autoRedefine/>
    <w:uiPriority w:val="99"/>
    <w:rsid w:val="0049399E"/>
    <w:pPr>
      <w:spacing w:after="0" w:line="240" w:lineRule="auto"/>
    </w:pPr>
    <w:rPr>
      <w:rFonts w:ascii="Times New Roman" w:eastAsia="Times New Roman" w:hAnsi="Times New Roman"/>
      <w:noProof/>
      <w:lang w:eastAsia="x-none"/>
    </w:rPr>
  </w:style>
  <w:style w:type="character" w:customStyle="1" w:styleId="BTEMEASMCAChar">
    <w:name w:val="BT EMEA_SMCA Char"/>
    <w:link w:val="BTEMEASMCA"/>
    <w:uiPriority w:val="99"/>
    <w:rsid w:val="0049399E"/>
    <w:rPr>
      <w:rFonts w:ascii="Times New Roman" w:eastAsia="Times New Roman" w:hAnsi="Times New Roman"/>
      <w:noProof/>
      <w:sz w:val="22"/>
      <w:szCs w:val="22"/>
      <w:lang w:eastAsia="x-none"/>
    </w:rPr>
  </w:style>
  <w:style w:type="paragraph" w:customStyle="1" w:styleId="TTEMEASMCA">
    <w:name w:val="TT EMEA_SMCA"/>
    <w:basedOn w:val="Antrat1"/>
    <w:link w:val="TTEMEASMCAChar"/>
    <w:autoRedefine/>
    <w:rsid w:val="0049399E"/>
    <w:pPr>
      <w:spacing w:before="0" w:after="0" w:line="240" w:lineRule="auto"/>
      <w:ind w:left="567" w:hanging="567"/>
      <w:jc w:val="center"/>
    </w:pPr>
    <w:rPr>
      <w:sz w:val="22"/>
      <w:szCs w:val="22"/>
    </w:rPr>
  </w:style>
  <w:style w:type="character" w:customStyle="1" w:styleId="TTEMEASMCAChar">
    <w:name w:val="TT EMEA_SMCA Char"/>
    <w:link w:val="TTEMEASMCA"/>
    <w:rsid w:val="0049399E"/>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49399E"/>
    <w:pPr>
      <w:tabs>
        <w:tab w:val="clear" w:pos="567"/>
        <w:tab w:val="left" w:pos="1701"/>
      </w:tabs>
      <w:spacing w:line="240" w:lineRule="auto"/>
      <w:ind w:left="1701" w:hanging="567"/>
    </w:pPr>
    <w:rPr>
      <w:rFonts w:ascii="Times New Roman" w:hAnsi="Times New Roman"/>
      <w:b/>
      <w:sz w:val="22"/>
      <w:szCs w:val="22"/>
    </w:rPr>
  </w:style>
  <w:style w:type="paragraph" w:styleId="Debesliotekstas">
    <w:name w:val="Balloon Text"/>
    <w:basedOn w:val="prastasis"/>
    <w:link w:val="DebesliotekstasDiagrama"/>
    <w:uiPriority w:val="99"/>
    <w:rsid w:val="0049399E"/>
    <w:pPr>
      <w:tabs>
        <w:tab w:val="left" w:pos="567"/>
      </w:tabs>
      <w:spacing w:after="0" w:line="260" w:lineRule="exact"/>
    </w:pPr>
    <w:rPr>
      <w:rFonts w:ascii="Tahoma" w:eastAsia="Times New Roman" w:hAnsi="Tahoma" w:cs="Tahoma"/>
      <w:sz w:val="16"/>
      <w:szCs w:val="16"/>
    </w:rPr>
  </w:style>
  <w:style w:type="character" w:customStyle="1" w:styleId="DebesliotekstasDiagrama">
    <w:name w:val="Debesėlio tekstas Diagrama"/>
    <w:link w:val="Debesliotekstas"/>
    <w:uiPriority w:val="99"/>
    <w:rsid w:val="0049399E"/>
    <w:rPr>
      <w:rFonts w:ascii="Tahoma" w:eastAsia="Times New Roman" w:hAnsi="Tahoma" w:cs="Tahoma"/>
      <w:sz w:val="16"/>
      <w:szCs w:val="16"/>
      <w:lang w:eastAsia="en-US"/>
    </w:rPr>
  </w:style>
  <w:style w:type="paragraph" w:styleId="Paantrat">
    <w:name w:val="Subtitle"/>
    <w:basedOn w:val="Default"/>
    <w:next w:val="Default"/>
    <w:link w:val="PaantratDiagrama"/>
    <w:uiPriority w:val="99"/>
    <w:qFormat/>
    <w:rsid w:val="0049399E"/>
    <w:rPr>
      <w:rFonts w:eastAsia="Batang"/>
      <w:sz w:val="24"/>
      <w:szCs w:val="24"/>
      <w:lang w:val="lt-LT" w:eastAsia="ko-KR"/>
    </w:rPr>
  </w:style>
  <w:style w:type="character" w:customStyle="1" w:styleId="PaantratDiagrama">
    <w:name w:val="Paantraštė Diagrama"/>
    <w:link w:val="Paantrat"/>
    <w:uiPriority w:val="99"/>
    <w:rsid w:val="0049399E"/>
    <w:rPr>
      <w:rFonts w:ascii="Times New Roman" w:eastAsia="Batang" w:hAnsi="Times New Roman"/>
      <w:sz w:val="24"/>
      <w:szCs w:val="24"/>
      <w:lang w:eastAsia="ko-KR"/>
    </w:rPr>
  </w:style>
  <w:style w:type="paragraph" w:styleId="Komentarotema">
    <w:name w:val="annotation subject"/>
    <w:basedOn w:val="Komentarotekstas"/>
    <w:next w:val="Komentarotekstas"/>
    <w:link w:val="KomentarotemaDiagrama"/>
    <w:uiPriority w:val="99"/>
    <w:rsid w:val="0049399E"/>
    <w:rPr>
      <w:b/>
      <w:bCs/>
    </w:rPr>
  </w:style>
  <w:style w:type="character" w:customStyle="1" w:styleId="KomentarotemaDiagrama">
    <w:name w:val="Komentaro tema Diagrama"/>
    <w:link w:val="Komentarotema"/>
    <w:uiPriority w:val="99"/>
    <w:rsid w:val="0049399E"/>
    <w:rPr>
      <w:rFonts w:ascii="Times New Roman" w:eastAsia="Times New Roman" w:hAnsi="Times New Roman"/>
      <w:b/>
      <w:bCs/>
      <w:lang w:eastAsia="en-US"/>
    </w:rPr>
  </w:style>
  <w:style w:type="paragraph" w:customStyle="1" w:styleId="BT-EMEASMCA">
    <w:name w:val="BT- EMEA_SMCA"/>
    <w:basedOn w:val="BTEMEASMCA"/>
    <w:autoRedefine/>
    <w:rsid w:val="0049399E"/>
    <w:pPr>
      <w:numPr>
        <w:numId w:val="21"/>
      </w:numPr>
    </w:pPr>
  </w:style>
  <w:style w:type="paragraph" w:styleId="Paprastasistekstas">
    <w:name w:val="Plain Text"/>
    <w:basedOn w:val="prastasis"/>
    <w:link w:val="PaprastasistekstasDiagrama"/>
    <w:uiPriority w:val="99"/>
    <w:rsid w:val="0049399E"/>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49399E"/>
    <w:rPr>
      <w:rFonts w:ascii="Courier New" w:eastAsia="SimSun" w:hAnsi="Courier New"/>
      <w:lang w:val="en-US" w:eastAsia="en-US"/>
    </w:rPr>
  </w:style>
  <w:style w:type="paragraph" w:styleId="Pataisymai">
    <w:name w:val="Revision"/>
    <w:hidden/>
    <w:uiPriority w:val="99"/>
    <w:semiHidden/>
    <w:rsid w:val="0049399E"/>
    <w:rPr>
      <w:rFonts w:ascii="Times New Roman" w:eastAsia="Times New Roman" w:hAnsi="Times New Roman"/>
      <w:sz w:val="22"/>
      <w:lang w:val="en-GB" w:eastAsia="en-US"/>
    </w:rPr>
  </w:style>
  <w:style w:type="character" w:customStyle="1" w:styleId="st">
    <w:name w:val="st"/>
    <w:rsid w:val="0049399E"/>
  </w:style>
  <w:style w:type="paragraph" w:customStyle="1" w:styleId="BodytextAgency">
    <w:name w:val="Body text (Agency)"/>
    <w:basedOn w:val="prastasis"/>
    <w:link w:val="BodytextAgencyChar"/>
    <w:uiPriority w:val="99"/>
    <w:rsid w:val="005E1E13"/>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5E1E1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5E1E13"/>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E1E13"/>
    <w:rPr>
      <w:rFonts w:ascii="Courier New" w:hAnsi="Courier New"/>
      <w:color w:val="00FF00"/>
      <w:sz w:val="40"/>
    </w:rPr>
  </w:style>
  <w:style w:type="character" w:customStyle="1" w:styleId="tw4winTerm">
    <w:name w:val="tw4winTerm"/>
    <w:uiPriority w:val="99"/>
    <w:rsid w:val="005E1E13"/>
    <w:rPr>
      <w:color w:val="0000FF"/>
    </w:rPr>
  </w:style>
  <w:style w:type="character" w:customStyle="1" w:styleId="tw4winPopup">
    <w:name w:val="tw4winPopup"/>
    <w:uiPriority w:val="99"/>
    <w:rsid w:val="005E1E13"/>
    <w:rPr>
      <w:rFonts w:ascii="Courier New" w:hAnsi="Courier New"/>
      <w:noProof/>
      <w:color w:val="008000"/>
    </w:rPr>
  </w:style>
  <w:style w:type="character" w:customStyle="1" w:styleId="tw4winJump">
    <w:name w:val="tw4winJump"/>
    <w:uiPriority w:val="99"/>
    <w:rsid w:val="005E1E13"/>
    <w:rPr>
      <w:rFonts w:ascii="Courier New" w:hAnsi="Courier New"/>
      <w:noProof/>
      <w:color w:val="008080"/>
    </w:rPr>
  </w:style>
  <w:style w:type="character" w:customStyle="1" w:styleId="tw4winExternal">
    <w:name w:val="tw4winExternal"/>
    <w:uiPriority w:val="99"/>
    <w:rsid w:val="005E1E13"/>
    <w:rPr>
      <w:rFonts w:ascii="Courier New" w:hAnsi="Courier New"/>
      <w:noProof/>
      <w:color w:val="808080"/>
    </w:rPr>
  </w:style>
  <w:style w:type="character" w:customStyle="1" w:styleId="tw4winInternal">
    <w:name w:val="tw4winInternal"/>
    <w:uiPriority w:val="99"/>
    <w:rsid w:val="005E1E13"/>
    <w:rPr>
      <w:rFonts w:ascii="Courier New" w:hAnsi="Courier New"/>
      <w:noProof/>
      <w:color w:val="FF0000"/>
    </w:rPr>
  </w:style>
  <w:style w:type="character" w:customStyle="1" w:styleId="DONOTTRANSLATE">
    <w:name w:val="DO_NOT_TRANSLATE"/>
    <w:uiPriority w:val="99"/>
    <w:rsid w:val="005E1E13"/>
    <w:rPr>
      <w:rFonts w:ascii="Courier New" w:hAnsi="Courier New"/>
      <w:noProof/>
      <w:color w:val="800000"/>
    </w:rPr>
  </w:style>
  <w:style w:type="character" w:customStyle="1" w:styleId="tw4winMark">
    <w:name w:val="tw4winMark"/>
    <w:uiPriority w:val="99"/>
    <w:rsid w:val="005E1E13"/>
    <w:rPr>
      <w:rFonts w:ascii="Courier New" w:hAnsi="Courier New"/>
      <w:vanish/>
      <w:color w:val="800080"/>
      <w:sz w:val="24"/>
      <w:vertAlign w:val="subscript"/>
    </w:rPr>
  </w:style>
  <w:style w:type="character" w:customStyle="1" w:styleId="HeaderChar1">
    <w:name w:val="Header Char1"/>
    <w:uiPriority w:val="99"/>
    <w:rsid w:val="005E1E13"/>
    <w:rPr>
      <w:rFonts w:ascii="Times New Roman" w:eastAsia="SimSun" w:hAnsi="Times New Roman" w:cs="Times New Roman"/>
      <w:sz w:val="20"/>
      <w:szCs w:val="20"/>
      <w:lang w:val="en-GB" w:eastAsia="zh-CN"/>
    </w:rPr>
  </w:style>
  <w:style w:type="character" w:styleId="Grietas">
    <w:name w:val="Strong"/>
    <w:uiPriority w:val="99"/>
    <w:qFormat/>
    <w:rsid w:val="005E1E13"/>
    <w:rPr>
      <w:rFonts w:cs="Times New Roman"/>
      <w:b/>
      <w:bCs/>
    </w:rPr>
  </w:style>
  <w:style w:type="character" w:customStyle="1" w:styleId="BodytextAgencyChar">
    <w:name w:val="Body text (Agency) Char"/>
    <w:link w:val="BodytextAgency"/>
    <w:uiPriority w:val="99"/>
    <w:locked/>
    <w:rsid w:val="005E1E13"/>
    <w:rPr>
      <w:rFonts w:ascii="Verdana" w:eastAsia="Times New Roman" w:hAnsi="Verdana"/>
      <w:snapToGrid w:val="0"/>
      <w:sz w:val="18"/>
      <w:lang w:val="en-GB" w:eastAsia="x-none"/>
    </w:rPr>
  </w:style>
  <w:style w:type="table" w:customStyle="1" w:styleId="TablegridAgencyblack">
    <w:name w:val="Table grid (Agency) black"/>
    <w:uiPriority w:val="99"/>
    <w:semiHidden/>
    <w:rsid w:val="005E1E1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E1E13"/>
    <w:pPr>
      <w:keepNext/>
    </w:pPr>
    <w:rPr>
      <w:rFonts w:eastAsia="SimSun" w:cs="Verdana"/>
      <w:b/>
      <w:snapToGrid/>
      <w:szCs w:val="18"/>
      <w:lang w:eastAsia="en-GB"/>
    </w:rPr>
  </w:style>
  <w:style w:type="character" w:customStyle="1" w:styleId="NormalAgencyChar">
    <w:name w:val="Normal (Agency) Char"/>
    <w:link w:val="NormalAgency"/>
    <w:uiPriority w:val="99"/>
    <w:locked/>
    <w:rsid w:val="005E1E13"/>
    <w:rPr>
      <w:rFonts w:ascii="Verdana" w:eastAsia="Times New Roman" w:hAnsi="Verdana"/>
      <w:snapToGrid w:val="0"/>
      <w:sz w:val="18"/>
      <w:szCs w:val="22"/>
      <w:lang w:val="en-GB" w:eastAsia="en-US"/>
    </w:rPr>
  </w:style>
  <w:style w:type="character" w:customStyle="1" w:styleId="CharChar12">
    <w:name w:val="Char Char12"/>
    <w:locked/>
    <w:rsid w:val="005E1E13"/>
    <w:rPr>
      <w:snapToGrid w:val="0"/>
      <w:lang w:val="en-GB" w:eastAsia="en-US" w:bidi="ar-SA"/>
    </w:rPr>
  </w:style>
  <w:style w:type="character" w:customStyle="1" w:styleId="hps">
    <w:name w:val="hps"/>
    <w:rsid w:val="005E1E13"/>
  </w:style>
  <w:style w:type="character" w:customStyle="1" w:styleId="shorttext">
    <w:name w:val="short_text"/>
    <w:rsid w:val="005E1E13"/>
  </w:style>
  <w:style w:type="paragraph" w:styleId="Sraopastraipa">
    <w:name w:val="List Paragraph"/>
    <w:basedOn w:val="prastasis"/>
    <w:uiPriority w:val="34"/>
    <w:qFormat/>
    <w:rsid w:val="005E1E13"/>
    <w:pPr>
      <w:spacing w:after="0" w:line="240" w:lineRule="auto"/>
      <w:ind w:left="720"/>
    </w:pPr>
    <w:rPr>
      <w:rFonts w:cs="Calibri"/>
      <w:lang w:val="fr-FR"/>
    </w:rPr>
  </w:style>
  <w:style w:type="character" w:customStyle="1" w:styleId="PaantratDiagrama1">
    <w:name w:val="Paantraštė Diagrama1"/>
    <w:uiPriority w:val="11"/>
    <w:rsid w:val="005E1E13"/>
    <w:rPr>
      <w:rFonts w:eastAsia="Times New Roman"/>
      <w:color w:val="5A5A5A"/>
      <w:spacing w:val="15"/>
    </w:rPr>
  </w:style>
  <w:style w:type="character" w:customStyle="1" w:styleId="SubtitleChar1">
    <w:name w:val="Subtitle Char1"/>
    <w:uiPriority w:val="11"/>
    <w:rsid w:val="005E1E13"/>
    <w:rPr>
      <w:rFonts w:ascii="Cambria" w:eastAsia="Times New Roman" w:hAnsi="Cambria" w:cs="Times New Roman"/>
      <w:snapToGrid w:val="0"/>
      <w:sz w:val="24"/>
      <w:szCs w:val="24"/>
      <w:lang w:val="en-GB"/>
    </w:rPr>
  </w:style>
  <w:style w:type="character" w:styleId="Emfaz">
    <w:name w:val="Emphasis"/>
    <w:uiPriority w:val="20"/>
    <w:qFormat/>
    <w:rsid w:val="005E1E13"/>
    <w:rPr>
      <w:i/>
      <w:iCs/>
    </w:rPr>
  </w:style>
  <w:style w:type="character" w:customStyle="1" w:styleId="AntrinispavadinimasDiagrama">
    <w:name w:val="Antrinis pavadinimas Diagrama"/>
    <w:uiPriority w:val="99"/>
    <w:rsid w:val="005E1E13"/>
    <w:rPr>
      <w:rFonts w:ascii="TimesNewRoman,Bold" w:eastAsia="Times New Roman" w:hAnsi="TimesNewRoman,Bold"/>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1399030386"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apris.vvkt.lt/vvkt-web/public/nrvSpecialist" TargetMode="External"/><Relationship Id="rId17" Type="http://schemas.openxmlformats.org/officeDocument/2006/relationships/hyperlink" Target="https://www.vvkt.lt/index.php?400428648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vvkt.lt/bendras/Downloads/NepageidaujamaR@vvkt.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2E073-591A-43C3-93F4-978D81FF09B7}">
  <ds:schemaRefs>
    <ds:schemaRef ds:uri="http://schemas.microsoft.com/sharepoint/v3/contenttype/forms"/>
  </ds:schemaRefs>
</ds:datastoreItem>
</file>

<file path=customXml/itemProps2.xml><?xml version="1.0" encoding="utf-8"?>
<ds:datastoreItem xmlns:ds="http://schemas.openxmlformats.org/officeDocument/2006/customXml" ds:itemID="{033C714F-41C7-4702-9806-149036471086}">
  <ds:schemaRef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baaa482c-c3c1-4b1c-a895-2de17a8ea74e"/>
    <ds:schemaRef ds:uri="http://purl.org/dc/dcmitype/"/>
  </ds:schemaRefs>
</ds:datastoreItem>
</file>

<file path=customXml/itemProps3.xml><?xml version="1.0" encoding="utf-8"?>
<ds:datastoreItem xmlns:ds="http://schemas.openxmlformats.org/officeDocument/2006/customXml" ds:itemID="{8578EB8D-30E1-4305-977B-ACD1E3706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F3B66-5C00-4647-B14D-1F4EBDE5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65379</Words>
  <Characters>37267</Characters>
  <Application>Microsoft Office Word</Application>
  <DocSecurity>4</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102442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2</cp:revision>
  <dcterms:created xsi:type="dcterms:W3CDTF">2023-03-23T12:06:00Z</dcterms:created>
  <dcterms:modified xsi:type="dcterms:W3CDTF">2023-03-23T12:06:00Z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