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C4030" w14:textId="77777777" w:rsidR="00BA4BEE" w:rsidRPr="00BA4BEE" w:rsidRDefault="00BA4BEE" w:rsidP="00BA4BEE">
      <w:pPr>
        <w:widowControl w:val="0"/>
        <w:spacing w:after="0" w:line="240" w:lineRule="auto"/>
        <w:rPr>
          <w:rFonts w:ascii="Times New Roman" w:eastAsia="Times New Roman" w:hAnsi="Times New Roman"/>
          <w:snapToGrid w:val="0"/>
        </w:rPr>
      </w:pPr>
      <w:bookmarkStart w:id="0" w:name="_GoBack"/>
      <w:bookmarkEnd w:id="0"/>
      <w:r w:rsidRPr="00BA4BEE">
        <w:rPr>
          <w:rFonts w:ascii="Times New Roman" w:eastAsia="Times New Roman" w:hAnsi="Times New Roman"/>
          <w:snapToGrid w:val="0"/>
        </w:rPr>
        <w:tab/>
      </w:r>
    </w:p>
    <w:p w14:paraId="7CFC4031" w14:textId="77777777" w:rsidR="00BA4BEE" w:rsidRPr="00BA4BEE" w:rsidRDefault="00BA4BEE" w:rsidP="00BA4BEE">
      <w:pPr>
        <w:tabs>
          <w:tab w:val="left" w:pos="567"/>
        </w:tabs>
        <w:spacing w:after="0" w:line="260" w:lineRule="exact"/>
        <w:outlineLvl w:val="0"/>
        <w:rPr>
          <w:rFonts w:ascii="Times New Roman" w:eastAsia="Times New Roman" w:hAnsi="Times New Roman"/>
          <w:b/>
          <w:snapToGrid w:val="0"/>
        </w:rPr>
      </w:pPr>
    </w:p>
    <w:p w14:paraId="7CFC4032" w14:textId="77777777" w:rsidR="00BA4BEE" w:rsidRPr="00BA4BEE" w:rsidRDefault="00BA4BEE" w:rsidP="00BA4BEE">
      <w:pPr>
        <w:tabs>
          <w:tab w:val="left" w:pos="567"/>
        </w:tabs>
        <w:spacing w:after="0" w:line="260" w:lineRule="exact"/>
        <w:outlineLvl w:val="0"/>
        <w:rPr>
          <w:rFonts w:ascii="Times New Roman" w:eastAsia="Times New Roman" w:hAnsi="Times New Roman"/>
          <w:b/>
          <w:snapToGrid w:val="0"/>
        </w:rPr>
      </w:pPr>
    </w:p>
    <w:p w14:paraId="7CFC4033" w14:textId="77777777" w:rsidR="00BA4BEE" w:rsidRPr="00BA4BEE" w:rsidRDefault="00BA4BEE" w:rsidP="00BA4BEE">
      <w:pPr>
        <w:tabs>
          <w:tab w:val="left" w:pos="567"/>
        </w:tabs>
        <w:spacing w:after="0" w:line="260" w:lineRule="exact"/>
        <w:outlineLvl w:val="0"/>
        <w:rPr>
          <w:rFonts w:ascii="Times New Roman" w:eastAsia="Times New Roman" w:hAnsi="Times New Roman"/>
          <w:b/>
          <w:snapToGrid w:val="0"/>
        </w:rPr>
      </w:pPr>
    </w:p>
    <w:p w14:paraId="7CFC4034" w14:textId="77777777" w:rsidR="00BA4BEE" w:rsidRPr="00BA4BEE" w:rsidRDefault="00BA4BEE" w:rsidP="00BA4BEE">
      <w:pPr>
        <w:tabs>
          <w:tab w:val="left" w:pos="567"/>
        </w:tabs>
        <w:spacing w:after="0" w:line="260" w:lineRule="exact"/>
        <w:outlineLvl w:val="0"/>
        <w:rPr>
          <w:rFonts w:ascii="Times New Roman" w:eastAsia="Times New Roman" w:hAnsi="Times New Roman"/>
          <w:b/>
          <w:snapToGrid w:val="0"/>
        </w:rPr>
      </w:pPr>
    </w:p>
    <w:p w14:paraId="7CFC4035" w14:textId="77777777" w:rsidR="00BA4BEE" w:rsidRPr="00BA4BEE" w:rsidRDefault="00BA4BEE" w:rsidP="00BA4BEE">
      <w:pPr>
        <w:tabs>
          <w:tab w:val="left" w:pos="-1440"/>
          <w:tab w:val="left" w:pos="-720"/>
          <w:tab w:val="left" w:pos="567"/>
        </w:tabs>
        <w:spacing w:after="0" w:line="260" w:lineRule="exact"/>
        <w:rPr>
          <w:rFonts w:ascii="Times New Roman" w:eastAsia="Times New Roman" w:hAnsi="Times New Roman"/>
          <w:b/>
          <w:snapToGrid w:val="0"/>
        </w:rPr>
      </w:pPr>
    </w:p>
    <w:p w14:paraId="7CFC4036" w14:textId="77777777" w:rsidR="00BA4BEE" w:rsidRPr="00BA4BEE" w:rsidRDefault="00BA4BEE" w:rsidP="00BA4BEE">
      <w:pPr>
        <w:tabs>
          <w:tab w:val="left" w:pos="-1440"/>
          <w:tab w:val="left" w:pos="-720"/>
          <w:tab w:val="left" w:pos="567"/>
        </w:tabs>
        <w:spacing w:after="0" w:line="260" w:lineRule="exact"/>
        <w:rPr>
          <w:rFonts w:ascii="Times New Roman" w:eastAsia="Times New Roman" w:hAnsi="Times New Roman"/>
          <w:b/>
          <w:snapToGrid w:val="0"/>
        </w:rPr>
      </w:pPr>
    </w:p>
    <w:p w14:paraId="7CFC4037" w14:textId="77777777" w:rsidR="00BA4BEE" w:rsidRPr="00BA4BEE" w:rsidRDefault="00BA4BEE" w:rsidP="00BA4BEE">
      <w:pPr>
        <w:tabs>
          <w:tab w:val="left" w:pos="-1440"/>
          <w:tab w:val="left" w:pos="-720"/>
          <w:tab w:val="left" w:pos="567"/>
        </w:tabs>
        <w:spacing w:after="0" w:line="260" w:lineRule="exact"/>
        <w:rPr>
          <w:rFonts w:ascii="Times New Roman" w:eastAsia="Times New Roman" w:hAnsi="Times New Roman"/>
          <w:b/>
          <w:snapToGrid w:val="0"/>
        </w:rPr>
      </w:pPr>
    </w:p>
    <w:p w14:paraId="7CFC4038" w14:textId="77777777" w:rsidR="00BA4BEE" w:rsidRPr="00BA4BEE" w:rsidRDefault="00BA4BEE" w:rsidP="00BA4BEE">
      <w:pPr>
        <w:tabs>
          <w:tab w:val="left" w:pos="-1440"/>
          <w:tab w:val="left" w:pos="-720"/>
          <w:tab w:val="left" w:pos="567"/>
        </w:tabs>
        <w:spacing w:after="0" w:line="260" w:lineRule="exact"/>
        <w:rPr>
          <w:rFonts w:ascii="Times New Roman" w:eastAsia="Times New Roman" w:hAnsi="Times New Roman"/>
          <w:b/>
          <w:snapToGrid w:val="0"/>
        </w:rPr>
      </w:pPr>
    </w:p>
    <w:p w14:paraId="7CFC4039" w14:textId="77777777" w:rsidR="00BA4BEE" w:rsidRPr="00BA4BEE" w:rsidRDefault="00BA4BEE" w:rsidP="00BA4BEE">
      <w:pPr>
        <w:tabs>
          <w:tab w:val="left" w:pos="-1440"/>
          <w:tab w:val="left" w:pos="-720"/>
          <w:tab w:val="left" w:pos="567"/>
        </w:tabs>
        <w:spacing w:after="0" w:line="260" w:lineRule="exact"/>
        <w:rPr>
          <w:rFonts w:ascii="Times New Roman" w:eastAsia="Times New Roman" w:hAnsi="Times New Roman"/>
          <w:b/>
          <w:snapToGrid w:val="0"/>
        </w:rPr>
      </w:pPr>
    </w:p>
    <w:p w14:paraId="7CFC403A" w14:textId="77777777" w:rsidR="00BA4BEE" w:rsidRPr="00BA4BEE" w:rsidRDefault="00BA4BEE" w:rsidP="00BA4BEE">
      <w:pPr>
        <w:tabs>
          <w:tab w:val="left" w:pos="-1440"/>
          <w:tab w:val="left" w:pos="-720"/>
          <w:tab w:val="left" w:pos="567"/>
        </w:tabs>
        <w:spacing w:after="0" w:line="260" w:lineRule="exact"/>
        <w:rPr>
          <w:rFonts w:ascii="Times New Roman" w:eastAsia="Times New Roman" w:hAnsi="Times New Roman"/>
          <w:b/>
          <w:snapToGrid w:val="0"/>
        </w:rPr>
      </w:pPr>
    </w:p>
    <w:p w14:paraId="7CFC403B" w14:textId="77777777" w:rsidR="00BA4BEE" w:rsidRPr="00BA4BEE" w:rsidRDefault="00BA4BEE" w:rsidP="00BA4BEE">
      <w:pPr>
        <w:tabs>
          <w:tab w:val="left" w:pos="-1440"/>
          <w:tab w:val="left" w:pos="-720"/>
          <w:tab w:val="left" w:pos="567"/>
        </w:tabs>
        <w:spacing w:after="0" w:line="260" w:lineRule="exact"/>
        <w:rPr>
          <w:rFonts w:ascii="Times New Roman" w:eastAsia="Times New Roman" w:hAnsi="Times New Roman"/>
          <w:b/>
          <w:snapToGrid w:val="0"/>
        </w:rPr>
      </w:pPr>
    </w:p>
    <w:p w14:paraId="7CFC403C" w14:textId="77777777" w:rsidR="00BA4BEE" w:rsidRPr="00BA4BEE" w:rsidRDefault="00BA4BEE" w:rsidP="00BA4BEE">
      <w:pPr>
        <w:tabs>
          <w:tab w:val="left" w:pos="-1440"/>
          <w:tab w:val="left" w:pos="-720"/>
          <w:tab w:val="left" w:pos="567"/>
        </w:tabs>
        <w:spacing w:after="0" w:line="260" w:lineRule="exact"/>
        <w:rPr>
          <w:rFonts w:ascii="Times New Roman" w:eastAsia="Times New Roman" w:hAnsi="Times New Roman"/>
          <w:b/>
          <w:snapToGrid w:val="0"/>
        </w:rPr>
      </w:pPr>
    </w:p>
    <w:p w14:paraId="7CFC403D" w14:textId="77777777" w:rsidR="00BA4BEE" w:rsidRPr="00BA4BEE" w:rsidRDefault="00BA4BEE" w:rsidP="00BA4BEE">
      <w:pPr>
        <w:tabs>
          <w:tab w:val="left" w:pos="-1440"/>
          <w:tab w:val="left" w:pos="-720"/>
          <w:tab w:val="left" w:pos="567"/>
        </w:tabs>
        <w:spacing w:after="0" w:line="260" w:lineRule="exact"/>
        <w:rPr>
          <w:rFonts w:ascii="Times New Roman" w:eastAsia="Times New Roman" w:hAnsi="Times New Roman"/>
          <w:b/>
          <w:snapToGrid w:val="0"/>
        </w:rPr>
      </w:pPr>
    </w:p>
    <w:p w14:paraId="7CFC403E" w14:textId="77777777" w:rsidR="00BA4BEE" w:rsidRPr="00BA4BEE" w:rsidRDefault="00BA4BEE" w:rsidP="00BA4BEE">
      <w:pPr>
        <w:tabs>
          <w:tab w:val="left" w:pos="-1440"/>
          <w:tab w:val="left" w:pos="-720"/>
          <w:tab w:val="left" w:pos="567"/>
        </w:tabs>
        <w:spacing w:after="0" w:line="260" w:lineRule="exact"/>
        <w:rPr>
          <w:rFonts w:ascii="Times New Roman" w:eastAsia="Times New Roman" w:hAnsi="Times New Roman"/>
          <w:b/>
          <w:snapToGrid w:val="0"/>
        </w:rPr>
      </w:pPr>
    </w:p>
    <w:p w14:paraId="7CFC403F" w14:textId="77777777" w:rsidR="00BA4BEE" w:rsidRPr="00BA4BEE" w:rsidRDefault="00BA4BEE" w:rsidP="00BA4BEE">
      <w:pPr>
        <w:tabs>
          <w:tab w:val="left" w:pos="-1440"/>
          <w:tab w:val="left" w:pos="-720"/>
          <w:tab w:val="left" w:pos="567"/>
        </w:tabs>
        <w:spacing w:after="0" w:line="260" w:lineRule="exact"/>
        <w:rPr>
          <w:rFonts w:ascii="Times New Roman" w:eastAsia="Times New Roman" w:hAnsi="Times New Roman"/>
          <w:b/>
          <w:snapToGrid w:val="0"/>
        </w:rPr>
      </w:pPr>
    </w:p>
    <w:p w14:paraId="7CFC4040" w14:textId="77777777" w:rsidR="00BA4BEE" w:rsidRPr="00BA4BEE" w:rsidRDefault="00BA4BEE" w:rsidP="00BA4BEE">
      <w:pPr>
        <w:tabs>
          <w:tab w:val="left" w:pos="-1440"/>
          <w:tab w:val="left" w:pos="-720"/>
          <w:tab w:val="left" w:pos="567"/>
        </w:tabs>
        <w:spacing w:after="0" w:line="260" w:lineRule="exact"/>
        <w:rPr>
          <w:rFonts w:ascii="Times New Roman" w:eastAsia="Times New Roman" w:hAnsi="Times New Roman"/>
          <w:b/>
          <w:snapToGrid w:val="0"/>
        </w:rPr>
      </w:pPr>
    </w:p>
    <w:p w14:paraId="7CFC4041" w14:textId="77777777" w:rsidR="00BA4BEE" w:rsidRPr="00BA4BEE" w:rsidRDefault="00BA4BEE" w:rsidP="00BA4BEE">
      <w:pPr>
        <w:tabs>
          <w:tab w:val="left" w:pos="-1440"/>
          <w:tab w:val="left" w:pos="-720"/>
          <w:tab w:val="left" w:pos="567"/>
        </w:tabs>
        <w:spacing w:after="0" w:line="260" w:lineRule="exact"/>
        <w:rPr>
          <w:rFonts w:ascii="Times New Roman" w:eastAsia="Times New Roman" w:hAnsi="Times New Roman"/>
          <w:b/>
          <w:snapToGrid w:val="0"/>
        </w:rPr>
      </w:pPr>
    </w:p>
    <w:p w14:paraId="7CFC4042" w14:textId="77777777" w:rsidR="00BA4BEE" w:rsidRPr="00BA4BEE" w:rsidRDefault="00BA4BEE" w:rsidP="00BA4BEE">
      <w:pPr>
        <w:tabs>
          <w:tab w:val="left" w:pos="-1440"/>
          <w:tab w:val="left" w:pos="-720"/>
          <w:tab w:val="left" w:pos="567"/>
        </w:tabs>
        <w:spacing w:after="0" w:line="260" w:lineRule="exact"/>
        <w:rPr>
          <w:rFonts w:ascii="Times New Roman" w:eastAsia="Times New Roman" w:hAnsi="Times New Roman"/>
          <w:b/>
          <w:snapToGrid w:val="0"/>
        </w:rPr>
      </w:pPr>
    </w:p>
    <w:p w14:paraId="7CFC4043" w14:textId="77777777" w:rsidR="00BA4BEE" w:rsidRPr="00BA4BEE" w:rsidRDefault="00BA4BEE" w:rsidP="00BA4BEE">
      <w:pPr>
        <w:tabs>
          <w:tab w:val="left" w:pos="-1440"/>
          <w:tab w:val="left" w:pos="-720"/>
          <w:tab w:val="left" w:pos="567"/>
        </w:tabs>
        <w:spacing w:after="0" w:line="260" w:lineRule="exact"/>
        <w:rPr>
          <w:rFonts w:ascii="Times New Roman" w:eastAsia="Times New Roman" w:hAnsi="Times New Roman"/>
          <w:b/>
          <w:snapToGrid w:val="0"/>
        </w:rPr>
      </w:pPr>
    </w:p>
    <w:p w14:paraId="7CFC4044" w14:textId="77777777" w:rsidR="00BA4BEE" w:rsidRPr="00BA4BEE" w:rsidRDefault="00BA4BEE" w:rsidP="00BA4BEE">
      <w:pPr>
        <w:tabs>
          <w:tab w:val="left" w:pos="-1440"/>
          <w:tab w:val="left" w:pos="-720"/>
          <w:tab w:val="left" w:pos="567"/>
        </w:tabs>
        <w:spacing w:after="0" w:line="260" w:lineRule="exact"/>
        <w:rPr>
          <w:rFonts w:ascii="Times New Roman" w:eastAsia="Times New Roman" w:hAnsi="Times New Roman"/>
          <w:b/>
          <w:snapToGrid w:val="0"/>
        </w:rPr>
      </w:pPr>
    </w:p>
    <w:p w14:paraId="7CFC4045" w14:textId="77777777" w:rsidR="00BA4BEE" w:rsidRPr="00BA4BEE" w:rsidRDefault="00BA4BEE" w:rsidP="00BA4BEE">
      <w:pPr>
        <w:tabs>
          <w:tab w:val="left" w:pos="-1440"/>
          <w:tab w:val="left" w:pos="-720"/>
          <w:tab w:val="left" w:pos="567"/>
        </w:tabs>
        <w:spacing w:after="0" w:line="260" w:lineRule="exact"/>
        <w:rPr>
          <w:rFonts w:ascii="Times New Roman" w:eastAsia="Times New Roman" w:hAnsi="Times New Roman"/>
          <w:b/>
          <w:snapToGrid w:val="0"/>
        </w:rPr>
      </w:pPr>
    </w:p>
    <w:p w14:paraId="7CFC4046" w14:textId="77777777" w:rsidR="00BA4BEE" w:rsidRPr="00BA4BEE" w:rsidRDefault="00BA4BEE" w:rsidP="00BA4BEE">
      <w:pPr>
        <w:tabs>
          <w:tab w:val="left" w:pos="-1440"/>
          <w:tab w:val="left" w:pos="-720"/>
          <w:tab w:val="left" w:pos="567"/>
        </w:tabs>
        <w:spacing w:after="0" w:line="260" w:lineRule="exact"/>
        <w:rPr>
          <w:rFonts w:ascii="Times New Roman" w:eastAsia="Times New Roman" w:hAnsi="Times New Roman"/>
          <w:b/>
          <w:snapToGrid w:val="0"/>
        </w:rPr>
      </w:pPr>
    </w:p>
    <w:p w14:paraId="7CFC4047" w14:textId="77777777" w:rsidR="00BA4BEE" w:rsidRPr="00BA4BEE" w:rsidRDefault="00BA4BEE" w:rsidP="00BA4BEE">
      <w:pPr>
        <w:keepNext/>
        <w:tabs>
          <w:tab w:val="left" w:pos="567"/>
        </w:tabs>
        <w:spacing w:after="0" w:line="240" w:lineRule="auto"/>
        <w:jc w:val="center"/>
        <w:outlineLvl w:val="1"/>
        <w:rPr>
          <w:rFonts w:ascii="Times New Roman" w:eastAsia="Times New Roman" w:hAnsi="Times New Roman"/>
          <w:b/>
          <w:snapToGrid w:val="0"/>
          <w:lang w:eastAsia="x-none"/>
        </w:rPr>
      </w:pPr>
      <w:r w:rsidRPr="00BA4BEE">
        <w:rPr>
          <w:rFonts w:ascii="Times New Roman" w:eastAsia="Times New Roman" w:hAnsi="Times New Roman"/>
          <w:b/>
          <w:bCs/>
          <w:iCs/>
          <w:snapToGrid w:val="0"/>
          <w:lang w:eastAsia="x-none"/>
        </w:rPr>
        <w:t>I PRIEDAS</w:t>
      </w:r>
    </w:p>
    <w:p w14:paraId="7CFC4048" w14:textId="77777777" w:rsidR="00BA4BEE" w:rsidRPr="00BA4BEE" w:rsidRDefault="00BA4BEE" w:rsidP="00BA4BEE">
      <w:pPr>
        <w:tabs>
          <w:tab w:val="left" w:pos="567"/>
        </w:tabs>
        <w:spacing w:after="0" w:line="240" w:lineRule="auto"/>
        <w:jc w:val="center"/>
        <w:rPr>
          <w:rFonts w:ascii="Times New Roman" w:eastAsia="Times New Roman" w:hAnsi="Times New Roman"/>
          <w:snapToGrid w:val="0"/>
        </w:rPr>
      </w:pPr>
    </w:p>
    <w:p w14:paraId="7CFC4049" w14:textId="77777777" w:rsidR="00BA4BEE" w:rsidRPr="00BA4BEE" w:rsidRDefault="00BA4BEE" w:rsidP="00BA4BEE">
      <w:pPr>
        <w:tabs>
          <w:tab w:val="left" w:pos="-1440"/>
          <w:tab w:val="left" w:pos="-720"/>
          <w:tab w:val="left" w:pos="567"/>
        </w:tabs>
        <w:spacing w:after="0" w:line="260" w:lineRule="exact"/>
        <w:jc w:val="center"/>
        <w:rPr>
          <w:rFonts w:ascii="Times New Roman" w:eastAsia="Times New Roman" w:hAnsi="Times New Roman"/>
          <w:b/>
          <w:snapToGrid w:val="0"/>
        </w:rPr>
      </w:pPr>
      <w:r w:rsidRPr="00BA4BEE">
        <w:rPr>
          <w:rFonts w:ascii="Times New Roman" w:eastAsia="Times New Roman" w:hAnsi="Times New Roman"/>
          <w:b/>
          <w:snapToGrid w:val="0"/>
        </w:rPr>
        <w:t>PREPARATO CHARAKTERISTIKŲ SANTRAUKA</w:t>
      </w:r>
    </w:p>
    <w:p w14:paraId="7CFC404A" w14:textId="77777777" w:rsidR="00BA4BEE" w:rsidRPr="00BA4BEE" w:rsidRDefault="00BA4BEE" w:rsidP="00BA4BEE">
      <w:pPr>
        <w:keepNext/>
        <w:keepLines/>
        <w:tabs>
          <w:tab w:val="left" w:pos="567"/>
        </w:tabs>
        <w:spacing w:after="0" w:line="240" w:lineRule="auto"/>
        <w:outlineLvl w:val="2"/>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zh-CN"/>
        </w:rPr>
        <w:br w:type="page"/>
      </w:r>
      <w:r w:rsidRPr="00BA4BEE">
        <w:rPr>
          <w:rFonts w:ascii="Times New Roman" w:eastAsia="Times New Roman" w:hAnsi="Times New Roman"/>
          <w:b/>
          <w:bCs/>
          <w:snapToGrid w:val="0"/>
          <w:lang w:eastAsia="x-none"/>
        </w:rPr>
        <w:lastRenderedPageBreak/>
        <w:t>1.</w:t>
      </w:r>
      <w:r w:rsidRPr="00BA4BEE">
        <w:rPr>
          <w:rFonts w:ascii="Times New Roman" w:eastAsia="Times New Roman" w:hAnsi="Times New Roman"/>
          <w:b/>
          <w:bCs/>
          <w:snapToGrid w:val="0"/>
          <w:lang w:eastAsia="x-none"/>
        </w:rPr>
        <w:tab/>
        <w:t>VAISTINIO PREPARATO PAVADINIMAS</w:t>
      </w:r>
    </w:p>
    <w:p w14:paraId="7CFC404B"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4C"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noProof/>
          <w:snapToGrid w:val="0"/>
          <w:lang w:val="en-GB"/>
        </w:rPr>
        <w:t>COSIMPREL</w:t>
      </w:r>
      <w:r w:rsidRPr="00BA4BEE">
        <w:rPr>
          <w:rFonts w:ascii="Times New Roman" w:eastAsia="Times New Roman" w:hAnsi="Times New Roman"/>
          <w:snapToGrid w:val="0"/>
        </w:rPr>
        <w:t xml:space="preserve"> 10 mg/10 mg plėvele dengtos tabletės</w:t>
      </w:r>
    </w:p>
    <w:p w14:paraId="7CFC404D"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4E"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4F" w14:textId="77777777" w:rsidR="00BA4BEE" w:rsidRPr="00BA4BEE" w:rsidRDefault="00BA4BEE" w:rsidP="00BA4BEE">
      <w:pPr>
        <w:keepNext/>
        <w:keepLines/>
        <w:tabs>
          <w:tab w:val="left" w:pos="567"/>
        </w:tabs>
        <w:spacing w:after="0" w:line="240" w:lineRule="auto"/>
        <w:outlineLvl w:val="2"/>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2.</w:t>
      </w:r>
      <w:r w:rsidRPr="00BA4BEE">
        <w:rPr>
          <w:rFonts w:ascii="Times New Roman" w:eastAsia="Times New Roman" w:hAnsi="Times New Roman"/>
          <w:b/>
          <w:bCs/>
          <w:snapToGrid w:val="0"/>
          <w:lang w:eastAsia="x-none"/>
        </w:rPr>
        <w:tab/>
        <w:t>KOKYBINĖ IR KIEKYBINĖ SUDĖTIS</w:t>
      </w:r>
    </w:p>
    <w:p w14:paraId="7CFC4050"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51" w14:textId="77777777" w:rsidR="00BA4BEE" w:rsidRPr="00BA4BEE" w:rsidRDefault="007B2578" w:rsidP="00BA4BEE">
      <w:pPr>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Kiekv</w:t>
      </w:r>
      <w:r w:rsidR="00BA4BEE" w:rsidRPr="00BA4BEE">
        <w:rPr>
          <w:rFonts w:ascii="Times New Roman" w:eastAsia="SimSun" w:hAnsi="Times New Roman"/>
          <w:lang w:eastAsia="zh-CN"/>
        </w:rPr>
        <w:t>ienoje plėvele dengtoje tabletėje yra 10 mg bizoprololio fumarato (atitinka 8,49 mg bizoprololio) ir 10 mg perindoprilio arginino (atitinka 6,790 mg perindoprilio).</w:t>
      </w:r>
    </w:p>
    <w:p w14:paraId="7CFC4052" w14:textId="77777777" w:rsidR="00BA4BEE" w:rsidRPr="00BA4BEE" w:rsidRDefault="00BA4BEE" w:rsidP="00BA4BEE">
      <w:pPr>
        <w:autoSpaceDE w:val="0"/>
        <w:autoSpaceDN w:val="0"/>
        <w:adjustRightInd w:val="0"/>
        <w:spacing w:after="0" w:line="240" w:lineRule="auto"/>
        <w:rPr>
          <w:rFonts w:ascii="Times New Roman" w:eastAsia="SimSun" w:hAnsi="Times New Roman"/>
          <w:lang w:eastAsia="zh-CN"/>
        </w:rPr>
      </w:pPr>
    </w:p>
    <w:p w14:paraId="7CFC4053"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Visos pagalbinės medžiagos išvardytos 6.1 skyriuje.</w:t>
      </w:r>
    </w:p>
    <w:p w14:paraId="7CFC4054"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5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56" w14:textId="77777777" w:rsidR="00BA4BEE" w:rsidRPr="00BA4BEE" w:rsidRDefault="00BA4BEE" w:rsidP="00BA4BEE">
      <w:pPr>
        <w:keepNext/>
        <w:keepLines/>
        <w:tabs>
          <w:tab w:val="left" w:pos="567"/>
        </w:tabs>
        <w:spacing w:after="0" w:line="240" w:lineRule="auto"/>
        <w:outlineLvl w:val="2"/>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3.</w:t>
      </w:r>
      <w:r w:rsidRPr="00BA4BEE">
        <w:rPr>
          <w:rFonts w:ascii="Times New Roman" w:eastAsia="Times New Roman" w:hAnsi="Times New Roman"/>
          <w:b/>
          <w:bCs/>
          <w:snapToGrid w:val="0"/>
          <w:lang w:eastAsia="x-none"/>
        </w:rPr>
        <w:tab/>
        <w:t>FARMACINĖ FORMA</w:t>
      </w:r>
    </w:p>
    <w:p w14:paraId="7CFC405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5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Plėvele dengta tabletė</w:t>
      </w:r>
    </w:p>
    <w:p w14:paraId="7CFC4059"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5A" w14:textId="77777777" w:rsidR="00BA4BEE" w:rsidRPr="00BA4BEE" w:rsidRDefault="00BA4BEE" w:rsidP="00BA4BEE">
      <w:pPr>
        <w:widowControl w:val="0"/>
        <w:tabs>
          <w:tab w:val="left" w:pos="567"/>
        </w:tabs>
        <w:autoSpaceDE w:val="0"/>
        <w:autoSpaceDN w:val="0"/>
        <w:adjustRightInd w:val="0"/>
        <w:spacing w:after="0" w:line="240" w:lineRule="auto"/>
        <w:ind w:right="59"/>
        <w:rPr>
          <w:rFonts w:ascii="Times New Roman" w:eastAsia="Times New Roman" w:hAnsi="Times New Roman"/>
          <w:snapToGrid w:val="0"/>
        </w:rPr>
      </w:pPr>
      <w:r w:rsidRPr="00BA4BEE">
        <w:rPr>
          <w:rFonts w:ascii="Times New Roman" w:eastAsia="Times New Roman" w:hAnsi="Times New Roman"/>
          <w:snapToGrid w:val="0"/>
        </w:rPr>
        <w:t xml:space="preserve">Rožinės smėlio spalvos, pailgos, dvisluoksnės plėvele dengtos 10 mm ilgio ir 5,7 mm pločio tabletės, ant kurių vienos pusės yra išgraviruota </w:t>
      </w:r>
      <w:r w:rsidRPr="00BA4BEE">
        <w:rPr>
          <w:rFonts w:ascii="Times New Roman" w:hAnsi="Times New Roman"/>
          <w:snapToGrid w:val="0"/>
        </w:rPr>
        <w:t>“</w:t>
      </w:r>
      <w:r w:rsidR="00685582" w:rsidRPr="00BA4BEE">
        <w:rPr>
          <w:rFonts w:ascii="Times New Roman" w:hAnsi="Times New Roman"/>
          <w:noProof/>
          <w:lang w:eastAsia="lt-LT"/>
        </w:rPr>
        <w:drawing>
          <wp:inline distT="0" distB="0" distL="0" distR="0" wp14:anchorId="7CFC47D2" wp14:editId="7CFC47D3">
            <wp:extent cx="228600" cy="142875"/>
            <wp:effectExtent l="0" t="0" r="0" b="9525"/>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Pr="00BA4BEE">
        <w:rPr>
          <w:rFonts w:ascii="Times New Roman" w:hAnsi="Times New Roman"/>
          <w:snapToGrid w:val="0"/>
        </w:rPr>
        <w:t>”, o kitoje pusėje – “10/10”.</w:t>
      </w:r>
    </w:p>
    <w:p w14:paraId="7CFC405B"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5C"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5D" w14:textId="77777777" w:rsidR="00BA4BEE" w:rsidRPr="00BA4BEE" w:rsidRDefault="00BA4BEE" w:rsidP="00BA4BEE">
      <w:pPr>
        <w:keepNext/>
        <w:keepLines/>
        <w:tabs>
          <w:tab w:val="left" w:pos="567"/>
        </w:tabs>
        <w:spacing w:after="0" w:line="240" w:lineRule="auto"/>
        <w:outlineLvl w:val="2"/>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4.</w:t>
      </w:r>
      <w:r w:rsidRPr="00BA4BEE">
        <w:rPr>
          <w:rFonts w:ascii="Times New Roman" w:eastAsia="Times New Roman" w:hAnsi="Times New Roman"/>
          <w:b/>
          <w:bCs/>
          <w:snapToGrid w:val="0"/>
          <w:lang w:eastAsia="x-none"/>
        </w:rPr>
        <w:tab/>
        <w:t>KLINIKINĖ INFORMACIJA</w:t>
      </w:r>
    </w:p>
    <w:p w14:paraId="7CFC405E"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5F"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4.1</w:t>
      </w:r>
      <w:r w:rsidRPr="00BA4BEE">
        <w:rPr>
          <w:rFonts w:ascii="Times New Roman" w:eastAsia="Times New Roman" w:hAnsi="Times New Roman"/>
          <w:b/>
          <w:bCs/>
          <w:snapToGrid w:val="0"/>
          <w:lang w:eastAsia="x-none"/>
        </w:rPr>
        <w:tab/>
        <w:t>Terapinės indikacijos</w:t>
      </w:r>
    </w:p>
    <w:p w14:paraId="7CFC4060"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61"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noProof/>
          <w:snapToGrid w:val="0"/>
        </w:rPr>
        <w:t>COSIMPREL</w:t>
      </w:r>
      <w:r w:rsidRPr="00BA4BEE">
        <w:rPr>
          <w:rFonts w:ascii="Times New Roman" w:eastAsia="Times New Roman" w:hAnsi="Times New Roman"/>
          <w:snapToGrid w:val="0"/>
        </w:rPr>
        <w:t xml:space="preserve"> skirtas hipertenzijos ir (ar) stabiliosios išeminės širdies ligos pakeičiamajam gydymui (anamnezėje – miokardo infarktas ir [ar] revaskuliarizacija) suaugusiems pacientams, kurių būklę tinkamai kontroliuoja tokiomis pat dozėmis atskirais vaistiniais preparatais kartu vartojami bizoprololis ir perindoprilis.</w:t>
      </w:r>
    </w:p>
    <w:p w14:paraId="7CFC4062"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63"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4.2</w:t>
      </w:r>
      <w:r w:rsidRPr="00BA4BEE">
        <w:rPr>
          <w:rFonts w:ascii="Times New Roman" w:eastAsia="Times New Roman" w:hAnsi="Times New Roman"/>
          <w:b/>
          <w:bCs/>
          <w:snapToGrid w:val="0"/>
          <w:lang w:eastAsia="x-none"/>
        </w:rPr>
        <w:tab/>
        <w:t>Dozavimas ir vartojimo metodas</w:t>
      </w:r>
    </w:p>
    <w:p w14:paraId="7CFC4064"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65" w14:textId="77777777" w:rsidR="00BA4BEE" w:rsidRPr="00BA4BEE" w:rsidRDefault="00BA4BEE" w:rsidP="00BA4BEE">
      <w:pPr>
        <w:tabs>
          <w:tab w:val="left" w:pos="567"/>
        </w:tabs>
        <w:spacing w:after="0" w:line="260" w:lineRule="exact"/>
        <w:rPr>
          <w:rFonts w:ascii="Times New Roman" w:eastAsia="Times New Roman" w:hAnsi="Times New Roman"/>
          <w:snapToGrid w:val="0"/>
          <w:u w:val="single"/>
        </w:rPr>
      </w:pPr>
      <w:r w:rsidRPr="00BA4BEE">
        <w:rPr>
          <w:rFonts w:ascii="Times New Roman" w:eastAsia="Times New Roman" w:hAnsi="Times New Roman"/>
          <w:snapToGrid w:val="0"/>
          <w:u w:val="single"/>
        </w:rPr>
        <w:t>Dozavimas</w:t>
      </w:r>
    </w:p>
    <w:p w14:paraId="7CFC4066"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Įprasta dozė yra po vieną tabletę vieną kartą per parą.</w:t>
      </w:r>
    </w:p>
    <w:p w14:paraId="7CFC4067" w14:textId="77777777" w:rsidR="00BA4BEE" w:rsidRPr="00BA4BEE" w:rsidRDefault="00BA4BEE" w:rsidP="00BA4BEE">
      <w:pPr>
        <w:spacing w:after="0" w:line="240" w:lineRule="auto"/>
        <w:rPr>
          <w:rFonts w:ascii="Times New Roman" w:eastAsia="Times New Roman" w:hAnsi="Times New Roman"/>
          <w:snapToGrid w:val="0"/>
        </w:rPr>
      </w:pPr>
    </w:p>
    <w:p w14:paraId="7CFC4068"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Pacientų būklė turi būti stabilizuota vartojant tokio pat dydžio bizoprololio ir perindoprilio dozes ne trumpiau kaip 4 savaites. Pastovių dozių derinys netinka gydymui pradėti.</w:t>
      </w:r>
    </w:p>
    <w:p w14:paraId="7CFC4069" w14:textId="77777777" w:rsidR="00BA4BEE" w:rsidRPr="00BA4BEE" w:rsidRDefault="00BA4BEE" w:rsidP="00BA4BEE">
      <w:pPr>
        <w:spacing w:after="0" w:line="240" w:lineRule="auto"/>
        <w:rPr>
          <w:rFonts w:ascii="Times New Roman" w:eastAsia="Times New Roman" w:hAnsi="Times New Roman"/>
          <w:snapToGrid w:val="0"/>
        </w:rPr>
      </w:pPr>
    </w:p>
    <w:p w14:paraId="7CFC406A"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Jeigu dozavimą reikia keisti, kiekvienos veikliosios medžiagos dozę reikia nustatyti atskirai palaipsniui ją keičiant.</w:t>
      </w:r>
    </w:p>
    <w:p w14:paraId="7CFC406B" w14:textId="77777777" w:rsidR="00BA4BEE" w:rsidRPr="00BA4BEE" w:rsidRDefault="00BA4BEE" w:rsidP="00BA4BEE">
      <w:pPr>
        <w:spacing w:after="0" w:line="240" w:lineRule="auto"/>
        <w:rPr>
          <w:rFonts w:ascii="Times New Roman" w:eastAsia="Times New Roman" w:hAnsi="Times New Roman"/>
          <w:snapToGrid w:val="0"/>
        </w:rPr>
      </w:pPr>
    </w:p>
    <w:p w14:paraId="7CFC406C" w14:textId="77777777" w:rsidR="00BA4BEE" w:rsidRPr="00BA4BEE" w:rsidRDefault="00BA4BEE" w:rsidP="00BA4BEE">
      <w:pPr>
        <w:spacing w:after="0" w:line="240" w:lineRule="auto"/>
        <w:rPr>
          <w:rFonts w:ascii="Times New Roman" w:eastAsia="Times New Roman" w:hAnsi="Times New Roman"/>
          <w:snapToGrid w:val="0"/>
          <w:u w:val="single"/>
        </w:rPr>
      </w:pPr>
      <w:r w:rsidRPr="00BA4BEE">
        <w:rPr>
          <w:rFonts w:ascii="Times New Roman" w:eastAsia="Times New Roman" w:hAnsi="Times New Roman"/>
          <w:snapToGrid w:val="0"/>
          <w:u w:val="single"/>
        </w:rPr>
        <w:t xml:space="preserve">Ypatingos </w:t>
      </w:r>
      <w:r w:rsidR="007B2578">
        <w:rPr>
          <w:rFonts w:ascii="Times New Roman" w:eastAsia="Times New Roman" w:hAnsi="Times New Roman"/>
          <w:snapToGrid w:val="0"/>
          <w:u w:val="single"/>
        </w:rPr>
        <w:t>populiacijos</w:t>
      </w:r>
    </w:p>
    <w:p w14:paraId="7CFC406D" w14:textId="77777777" w:rsidR="00BA4BEE" w:rsidRPr="00E50C3B" w:rsidRDefault="00BA4BEE" w:rsidP="00BA4BEE">
      <w:pPr>
        <w:spacing w:after="0" w:line="240" w:lineRule="auto"/>
        <w:rPr>
          <w:rFonts w:ascii="Times New Roman" w:eastAsia="Times New Roman" w:hAnsi="Times New Roman"/>
          <w:bCs/>
          <w:i/>
          <w:iCs/>
          <w:snapToGrid w:val="0"/>
        </w:rPr>
      </w:pPr>
      <w:r w:rsidRPr="00E50C3B">
        <w:rPr>
          <w:rFonts w:ascii="Times New Roman" w:eastAsia="Times New Roman" w:hAnsi="Times New Roman"/>
          <w:i/>
          <w:iCs/>
          <w:snapToGrid w:val="0"/>
          <w:color w:val="000000"/>
        </w:rPr>
        <w:t>Pacienta</w:t>
      </w:r>
      <w:r w:rsidR="007B2578" w:rsidRPr="00E50C3B">
        <w:rPr>
          <w:rFonts w:ascii="Times New Roman" w:eastAsia="Times New Roman" w:hAnsi="Times New Roman"/>
          <w:i/>
          <w:iCs/>
          <w:snapToGrid w:val="0"/>
          <w:color w:val="000000"/>
        </w:rPr>
        <w:t>i</w:t>
      </w:r>
      <w:r w:rsidRPr="00E50C3B">
        <w:rPr>
          <w:rFonts w:ascii="Times New Roman" w:eastAsia="Times New Roman" w:hAnsi="Times New Roman"/>
          <w:i/>
          <w:iCs/>
          <w:snapToGrid w:val="0"/>
          <w:color w:val="000000"/>
        </w:rPr>
        <w:t xml:space="preserve">, </w:t>
      </w:r>
      <w:r w:rsidR="007B2578" w:rsidRPr="00E50C3B">
        <w:rPr>
          <w:rFonts w:ascii="Times New Roman" w:eastAsia="Times New Roman" w:hAnsi="Times New Roman"/>
          <w:i/>
          <w:iCs/>
          <w:snapToGrid w:val="0"/>
          <w:color w:val="000000"/>
        </w:rPr>
        <w:t xml:space="preserve">kurių </w:t>
      </w:r>
      <w:r w:rsidRPr="00E50C3B">
        <w:rPr>
          <w:rFonts w:ascii="Times New Roman" w:eastAsia="Times New Roman" w:hAnsi="Times New Roman"/>
          <w:i/>
          <w:iCs/>
          <w:snapToGrid w:val="0"/>
          <w:color w:val="000000"/>
        </w:rPr>
        <w:t>inkstų funkcij</w:t>
      </w:r>
      <w:r w:rsidR="007B2578" w:rsidRPr="00E50C3B">
        <w:rPr>
          <w:rFonts w:ascii="Times New Roman" w:eastAsia="Times New Roman" w:hAnsi="Times New Roman"/>
          <w:i/>
          <w:iCs/>
          <w:snapToGrid w:val="0"/>
          <w:color w:val="000000"/>
        </w:rPr>
        <w:t>a</w:t>
      </w:r>
      <w:r w:rsidRPr="00E50C3B">
        <w:rPr>
          <w:rFonts w:ascii="Times New Roman" w:eastAsia="Times New Roman" w:hAnsi="Times New Roman"/>
          <w:i/>
          <w:iCs/>
          <w:snapToGrid w:val="0"/>
          <w:color w:val="000000"/>
        </w:rPr>
        <w:t xml:space="preserve"> sutrik</w:t>
      </w:r>
      <w:r w:rsidR="007B2578" w:rsidRPr="00E50C3B">
        <w:rPr>
          <w:rFonts w:ascii="Times New Roman" w:eastAsia="Times New Roman" w:hAnsi="Times New Roman"/>
          <w:i/>
          <w:iCs/>
          <w:snapToGrid w:val="0"/>
          <w:color w:val="000000"/>
        </w:rPr>
        <w:t>usi</w:t>
      </w:r>
      <w:r w:rsidRPr="00E50C3B">
        <w:rPr>
          <w:rFonts w:ascii="Times New Roman" w:eastAsia="Times New Roman" w:hAnsi="Times New Roman"/>
          <w:bCs/>
          <w:i/>
          <w:iCs/>
          <w:snapToGrid w:val="0"/>
        </w:rPr>
        <w:t xml:space="preserve"> (žr. 4.4 ir 5.2 skyrius)</w:t>
      </w:r>
    </w:p>
    <w:p w14:paraId="7CFC406E"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noProof/>
          <w:snapToGrid w:val="0"/>
        </w:rPr>
        <w:t>COSIMPREL</w:t>
      </w:r>
      <w:r w:rsidRPr="00BA4BEE">
        <w:rPr>
          <w:rFonts w:ascii="Times New Roman" w:eastAsia="Times New Roman" w:hAnsi="Times New Roman"/>
          <w:snapToGrid w:val="0"/>
        </w:rPr>
        <w:t xml:space="preserve"> </w:t>
      </w:r>
      <w:r w:rsidRPr="00BA4BEE">
        <w:rPr>
          <w:rFonts w:ascii="Times New Roman" w:eastAsia="Times New Roman" w:hAnsi="Times New Roman"/>
          <w:bCs/>
          <w:iCs/>
          <w:snapToGrid w:val="0"/>
        </w:rPr>
        <w:t xml:space="preserve">10 mg/10 mg netinka pacientams, </w:t>
      </w:r>
      <w:r w:rsidRPr="00BA4BEE">
        <w:rPr>
          <w:rFonts w:ascii="Times New Roman" w:eastAsia="Times New Roman" w:hAnsi="Times New Roman"/>
          <w:snapToGrid w:val="0"/>
        </w:rPr>
        <w:t>kuriems yra inkstų funkcijos sutrikimas. Šiems pacientams rekomenduojamas individualus kiekvienos veikliosios medžiagos dozės laipsniškas kėlimas.</w:t>
      </w:r>
    </w:p>
    <w:p w14:paraId="7CFC406F" w14:textId="77777777" w:rsidR="00BA4BEE" w:rsidRPr="00BA4BEE" w:rsidRDefault="00BA4BEE" w:rsidP="00BA4BEE">
      <w:pPr>
        <w:autoSpaceDE w:val="0"/>
        <w:autoSpaceDN w:val="0"/>
        <w:adjustRightInd w:val="0"/>
        <w:spacing w:after="0" w:line="240" w:lineRule="auto"/>
        <w:rPr>
          <w:rFonts w:ascii="Times New Roman" w:eastAsia="SimSun" w:hAnsi="Times New Roman"/>
          <w:bCs/>
          <w:iCs/>
          <w:lang w:eastAsia="en-GB"/>
        </w:rPr>
      </w:pPr>
    </w:p>
    <w:p w14:paraId="7CFC4070" w14:textId="30197EE8" w:rsidR="00BA4BEE" w:rsidRPr="00BA4BEE" w:rsidRDefault="00BA4BEE" w:rsidP="00BA4BEE">
      <w:pPr>
        <w:spacing w:after="0" w:line="240" w:lineRule="auto"/>
        <w:rPr>
          <w:rFonts w:ascii="Times New Roman" w:eastAsia="Times New Roman" w:hAnsi="Times New Roman"/>
          <w:bCs/>
          <w:i/>
          <w:iCs/>
          <w:snapToGrid w:val="0"/>
          <w:u w:val="single"/>
        </w:rPr>
      </w:pPr>
      <w:r w:rsidRPr="00BA4BEE">
        <w:rPr>
          <w:rFonts w:ascii="Times New Roman" w:eastAsia="Times New Roman" w:hAnsi="Times New Roman"/>
          <w:i/>
          <w:iCs/>
          <w:snapToGrid w:val="0"/>
          <w:color w:val="000000"/>
          <w:u w:val="single"/>
        </w:rPr>
        <w:t>Pacientams, kuri</w:t>
      </w:r>
      <w:r w:rsidR="00A831D5">
        <w:rPr>
          <w:rFonts w:ascii="Times New Roman" w:eastAsia="Times New Roman" w:hAnsi="Times New Roman"/>
          <w:i/>
          <w:iCs/>
          <w:snapToGrid w:val="0"/>
          <w:color w:val="000000"/>
          <w:u w:val="single"/>
        </w:rPr>
        <w:t>ų</w:t>
      </w:r>
      <w:r w:rsidRPr="00BA4BEE">
        <w:rPr>
          <w:rFonts w:ascii="Times New Roman" w:eastAsia="Times New Roman" w:hAnsi="Times New Roman"/>
          <w:i/>
          <w:iCs/>
          <w:snapToGrid w:val="0"/>
          <w:color w:val="000000"/>
          <w:u w:val="single"/>
        </w:rPr>
        <w:t xml:space="preserve"> kepenų funkcij</w:t>
      </w:r>
      <w:r w:rsidR="00A831D5">
        <w:rPr>
          <w:rFonts w:ascii="Times New Roman" w:eastAsia="Times New Roman" w:hAnsi="Times New Roman"/>
          <w:i/>
          <w:iCs/>
          <w:snapToGrid w:val="0"/>
          <w:color w:val="000000"/>
          <w:u w:val="single"/>
        </w:rPr>
        <w:t>a</w:t>
      </w:r>
      <w:r w:rsidRPr="00BA4BEE">
        <w:rPr>
          <w:rFonts w:ascii="Times New Roman" w:eastAsia="Times New Roman" w:hAnsi="Times New Roman"/>
          <w:i/>
          <w:iCs/>
          <w:snapToGrid w:val="0"/>
          <w:color w:val="000000"/>
          <w:u w:val="single"/>
        </w:rPr>
        <w:t xml:space="preserve"> sutrik</w:t>
      </w:r>
      <w:r w:rsidR="00A831D5">
        <w:rPr>
          <w:rFonts w:ascii="Times New Roman" w:eastAsia="Times New Roman" w:hAnsi="Times New Roman"/>
          <w:i/>
          <w:iCs/>
          <w:snapToGrid w:val="0"/>
          <w:color w:val="000000"/>
          <w:u w:val="single"/>
        </w:rPr>
        <w:t>usi</w:t>
      </w:r>
      <w:r w:rsidRPr="00BA4BEE">
        <w:rPr>
          <w:rFonts w:ascii="Times New Roman" w:eastAsia="Times New Roman" w:hAnsi="Times New Roman"/>
          <w:bCs/>
          <w:i/>
          <w:iCs/>
          <w:snapToGrid w:val="0"/>
          <w:u w:val="single"/>
        </w:rPr>
        <w:t xml:space="preserve"> (žr. 4.4 ir 5.2 skyrius)</w:t>
      </w:r>
    </w:p>
    <w:p w14:paraId="7CFC4071" w14:textId="7066C1D3"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Pacientams, kuri</w:t>
      </w:r>
      <w:r w:rsidR="00A831D5">
        <w:rPr>
          <w:rFonts w:ascii="Times New Roman" w:eastAsia="Times New Roman" w:hAnsi="Times New Roman"/>
          <w:snapToGrid w:val="0"/>
        </w:rPr>
        <w:t xml:space="preserve">ų </w:t>
      </w:r>
      <w:r w:rsidRPr="00BA4BEE">
        <w:rPr>
          <w:rFonts w:ascii="Times New Roman" w:eastAsia="Times New Roman" w:hAnsi="Times New Roman"/>
          <w:snapToGrid w:val="0"/>
        </w:rPr>
        <w:t>kepenų funkcij</w:t>
      </w:r>
      <w:r w:rsidR="00A831D5">
        <w:rPr>
          <w:rFonts w:ascii="Times New Roman" w:eastAsia="Times New Roman" w:hAnsi="Times New Roman"/>
          <w:snapToGrid w:val="0"/>
        </w:rPr>
        <w:t>a</w:t>
      </w:r>
      <w:r w:rsidRPr="00BA4BEE">
        <w:rPr>
          <w:rFonts w:ascii="Times New Roman" w:eastAsia="Times New Roman" w:hAnsi="Times New Roman"/>
          <w:snapToGrid w:val="0"/>
        </w:rPr>
        <w:t xml:space="preserve"> sutrik</w:t>
      </w:r>
      <w:r w:rsidR="00A831D5">
        <w:rPr>
          <w:rFonts w:ascii="Times New Roman" w:eastAsia="Times New Roman" w:hAnsi="Times New Roman"/>
          <w:snapToGrid w:val="0"/>
        </w:rPr>
        <w:t>usi</w:t>
      </w:r>
      <w:r w:rsidRPr="00BA4BEE">
        <w:rPr>
          <w:rFonts w:ascii="Times New Roman" w:eastAsia="Times New Roman" w:hAnsi="Times New Roman"/>
          <w:snapToGrid w:val="0"/>
        </w:rPr>
        <w:t>, dozavimo keisti nereikia.</w:t>
      </w:r>
    </w:p>
    <w:p w14:paraId="7CFC4072" w14:textId="77777777" w:rsidR="00BA4BEE" w:rsidRPr="00BA4BEE" w:rsidRDefault="00BA4BEE" w:rsidP="00BA4BEE">
      <w:pPr>
        <w:spacing w:after="0" w:line="240" w:lineRule="auto"/>
        <w:rPr>
          <w:rFonts w:ascii="Times New Roman" w:eastAsia="Times New Roman" w:hAnsi="Times New Roman"/>
          <w:snapToGrid w:val="0"/>
        </w:rPr>
      </w:pPr>
    </w:p>
    <w:p w14:paraId="7CFC4073" w14:textId="77777777" w:rsidR="00BA4BEE" w:rsidRPr="00E50C3B" w:rsidRDefault="00BA4BEE" w:rsidP="00BA4BEE">
      <w:pPr>
        <w:spacing w:after="0" w:line="240" w:lineRule="auto"/>
        <w:rPr>
          <w:rFonts w:ascii="Times New Roman" w:eastAsia="Times New Roman" w:hAnsi="Times New Roman"/>
          <w:i/>
          <w:snapToGrid w:val="0"/>
        </w:rPr>
      </w:pPr>
      <w:r w:rsidRPr="00E50C3B">
        <w:rPr>
          <w:rFonts w:ascii="Times New Roman" w:eastAsia="Times New Roman" w:hAnsi="Times New Roman"/>
          <w:i/>
          <w:snapToGrid w:val="0"/>
        </w:rPr>
        <w:t>Senyviems pacientams</w:t>
      </w:r>
    </w:p>
    <w:p w14:paraId="7CFC4074"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bCs/>
          <w:iCs/>
          <w:snapToGrid w:val="0"/>
        </w:rPr>
        <w:t>COSIMPREL</w:t>
      </w:r>
      <w:r w:rsidRPr="00BA4BEE">
        <w:rPr>
          <w:rFonts w:ascii="Times New Roman" w:eastAsia="Times New Roman" w:hAnsi="Times New Roman"/>
          <w:snapToGrid w:val="0"/>
        </w:rPr>
        <w:t xml:space="preserve"> reikia vartoti atsižvelgiant į inkstų funkciją.</w:t>
      </w:r>
    </w:p>
    <w:p w14:paraId="7CFC407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76" w14:textId="77777777" w:rsidR="00BA4BEE" w:rsidRPr="00A831D5" w:rsidRDefault="00BA4BEE" w:rsidP="00BA4BEE">
      <w:pPr>
        <w:tabs>
          <w:tab w:val="left" w:pos="567"/>
        </w:tabs>
        <w:spacing w:after="0" w:line="260" w:lineRule="exact"/>
        <w:rPr>
          <w:rFonts w:ascii="Times New Roman" w:eastAsia="Times New Roman" w:hAnsi="Times New Roman"/>
          <w:i/>
          <w:snapToGrid w:val="0"/>
        </w:rPr>
      </w:pPr>
      <w:r w:rsidRPr="00E50C3B">
        <w:rPr>
          <w:rFonts w:ascii="Times New Roman" w:eastAsia="Times New Roman" w:hAnsi="Times New Roman"/>
          <w:i/>
          <w:snapToGrid w:val="0"/>
        </w:rPr>
        <w:t>Vaikų populiacija</w:t>
      </w:r>
    </w:p>
    <w:p w14:paraId="7CFC407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bCs/>
          <w:iCs/>
          <w:snapToGrid w:val="0"/>
        </w:rPr>
        <w:t>COSIMPREL</w:t>
      </w:r>
      <w:r w:rsidRPr="00BA4BEE">
        <w:rPr>
          <w:rFonts w:ascii="Times New Roman" w:eastAsia="Times New Roman" w:hAnsi="Times New Roman"/>
          <w:snapToGrid w:val="0"/>
        </w:rPr>
        <w:t xml:space="preserve"> saugumas ir veiksmingumas vaikams ir paaugliams neištirti. Duomenų nėra. Todėl vartoti vaikams ir paaugliams nerekomenduojama.</w:t>
      </w:r>
    </w:p>
    <w:p w14:paraId="7CFC407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79" w14:textId="77777777" w:rsidR="00BA4BEE" w:rsidRPr="00BA4BEE" w:rsidRDefault="00BA4BEE" w:rsidP="00BA4BEE">
      <w:pPr>
        <w:tabs>
          <w:tab w:val="left" w:pos="567"/>
        </w:tabs>
        <w:spacing w:after="0" w:line="260" w:lineRule="exact"/>
        <w:rPr>
          <w:rFonts w:ascii="Times New Roman" w:eastAsia="Times New Roman" w:hAnsi="Times New Roman"/>
          <w:snapToGrid w:val="0"/>
          <w:u w:val="single"/>
        </w:rPr>
      </w:pPr>
      <w:r w:rsidRPr="00BA4BEE">
        <w:rPr>
          <w:rFonts w:ascii="Times New Roman" w:eastAsia="Times New Roman" w:hAnsi="Times New Roman"/>
          <w:snapToGrid w:val="0"/>
          <w:u w:val="single"/>
        </w:rPr>
        <w:t>Vartojimo metodas</w:t>
      </w:r>
    </w:p>
    <w:p w14:paraId="7CFC407A"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 xml:space="preserve">Reikia gerti vieną </w:t>
      </w:r>
      <w:r w:rsidRPr="00BA4BEE">
        <w:rPr>
          <w:rFonts w:ascii="Times New Roman" w:eastAsia="Times New Roman" w:hAnsi="Times New Roman"/>
          <w:bCs/>
          <w:iCs/>
          <w:snapToGrid w:val="0"/>
        </w:rPr>
        <w:t>COSIMPREL tablečių</w:t>
      </w:r>
      <w:r w:rsidRPr="00BA4BEE">
        <w:rPr>
          <w:rFonts w:ascii="Times New Roman" w:eastAsia="Times New Roman" w:hAnsi="Times New Roman"/>
          <w:snapToGrid w:val="0"/>
        </w:rPr>
        <w:t xml:space="preserve"> dozę per parą ryte prieš valgį.</w:t>
      </w:r>
    </w:p>
    <w:p w14:paraId="7CFC407B"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7C"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4.3</w:t>
      </w:r>
      <w:r w:rsidRPr="00BA4BEE">
        <w:rPr>
          <w:rFonts w:ascii="Times New Roman" w:eastAsia="Times New Roman" w:hAnsi="Times New Roman"/>
          <w:b/>
          <w:bCs/>
          <w:snapToGrid w:val="0"/>
          <w:lang w:eastAsia="x-none"/>
        </w:rPr>
        <w:tab/>
        <w:t>Kontraindikacijos</w:t>
      </w:r>
    </w:p>
    <w:p w14:paraId="7CFC407D"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7E" w14:textId="77777777" w:rsidR="00BA4BEE" w:rsidRPr="00BA4BEE" w:rsidRDefault="00BA4BEE" w:rsidP="00BA4BEE">
      <w:pPr>
        <w:numPr>
          <w:ilvl w:val="0"/>
          <w:numId w:val="11"/>
        </w:numPr>
        <w:tabs>
          <w:tab w:val="left" w:pos="567"/>
        </w:tabs>
        <w:spacing w:after="0" w:line="260" w:lineRule="exact"/>
        <w:ind w:left="567" w:hanging="567"/>
        <w:rPr>
          <w:rFonts w:ascii="Times New Roman" w:eastAsia="Times New Roman" w:hAnsi="Times New Roman"/>
          <w:snapToGrid w:val="0"/>
        </w:rPr>
      </w:pPr>
      <w:r w:rsidRPr="00BA4BEE">
        <w:rPr>
          <w:rFonts w:ascii="Times New Roman" w:eastAsia="Times New Roman" w:hAnsi="Times New Roman"/>
          <w:snapToGrid w:val="0"/>
        </w:rPr>
        <w:t>Padidėjęs jautrumas veikliosioms medžiagoms arba bet kuriai 6.1 skyriuje nurodytai pagalbinei medžiagai, arba bet kuriam angiotenziną konvertuojančio fermento (AKF) inhibitoriui.</w:t>
      </w:r>
    </w:p>
    <w:p w14:paraId="7CFC407F" w14:textId="77777777" w:rsidR="00BA4BEE" w:rsidRPr="00BA4BEE" w:rsidRDefault="00BA4BEE" w:rsidP="00BA4BEE">
      <w:pPr>
        <w:numPr>
          <w:ilvl w:val="0"/>
          <w:numId w:val="11"/>
        </w:numPr>
        <w:tabs>
          <w:tab w:val="left" w:pos="567"/>
        </w:tabs>
        <w:spacing w:after="0" w:line="260" w:lineRule="exact"/>
        <w:ind w:left="567" w:hanging="567"/>
        <w:rPr>
          <w:rFonts w:ascii="Times New Roman" w:eastAsia="Times New Roman" w:hAnsi="Times New Roman"/>
          <w:snapToGrid w:val="0"/>
        </w:rPr>
      </w:pPr>
      <w:r w:rsidRPr="00BA4BEE">
        <w:rPr>
          <w:rFonts w:ascii="Times New Roman" w:eastAsia="Times New Roman" w:hAnsi="Times New Roman"/>
          <w:snapToGrid w:val="0"/>
        </w:rPr>
        <w:t>Ūminis širdies nepakankamumas arba širdies nepakankamumo dekompensacijos epizodo, kurį reikia gydyti inotropiniais vaistiniais preparatais į veną, metu.</w:t>
      </w:r>
    </w:p>
    <w:p w14:paraId="7CFC4080" w14:textId="77777777" w:rsidR="00BA4BEE" w:rsidRPr="00BA4BEE" w:rsidRDefault="00BA4BEE" w:rsidP="00BA4BEE">
      <w:pPr>
        <w:numPr>
          <w:ilvl w:val="0"/>
          <w:numId w:val="11"/>
        </w:numPr>
        <w:tabs>
          <w:tab w:val="left" w:pos="567"/>
        </w:tabs>
        <w:spacing w:after="0" w:line="260" w:lineRule="exact"/>
        <w:ind w:left="567" w:hanging="567"/>
        <w:rPr>
          <w:rFonts w:ascii="Times New Roman" w:eastAsia="Times New Roman" w:hAnsi="Times New Roman"/>
          <w:snapToGrid w:val="0"/>
        </w:rPr>
      </w:pPr>
      <w:r w:rsidRPr="00BA4BEE">
        <w:rPr>
          <w:rFonts w:ascii="Times New Roman" w:eastAsia="Times New Roman" w:hAnsi="Times New Roman"/>
          <w:snapToGrid w:val="0"/>
        </w:rPr>
        <w:t>Kardiogeninis šokas.</w:t>
      </w:r>
    </w:p>
    <w:p w14:paraId="7CFC4081" w14:textId="77777777" w:rsidR="00BA4BEE" w:rsidRPr="00BA4BEE" w:rsidRDefault="00BA4BEE" w:rsidP="00BA4BEE">
      <w:pPr>
        <w:numPr>
          <w:ilvl w:val="0"/>
          <w:numId w:val="11"/>
        </w:numPr>
        <w:tabs>
          <w:tab w:val="left" w:pos="567"/>
        </w:tabs>
        <w:spacing w:after="0" w:line="260" w:lineRule="exact"/>
        <w:ind w:left="567" w:hanging="567"/>
        <w:rPr>
          <w:rFonts w:ascii="Times New Roman" w:eastAsia="Times New Roman" w:hAnsi="Times New Roman"/>
          <w:snapToGrid w:val="0"/>
        </w:rPr>
      </w:pPr>
      <w:r w:rsidRPr="00BA4BEE">
        <w:rPr>
          <w:rFonts w:ascii="Times New Roman" w:eastAsia="Times New Roman" w:hAnsi="Times New Roman"/>
          <w:snapToGrid w:val="0"/>
        </w:rPr>
        <w:t>Antrojo arba trečiojo laipsnio AV blokada (be širdies stimuliatoriaus).</w:t>
      </w:r>
    </w:p>
    <w:p w14:paraId="7CFC4082" w14:textId="77777777" w:rsidR="00BA4BEE" w:rsidRPr="00BA4BEE" w:rsidRDefault="00BA4BEE" w:rsidP="00BA4BEE">
      <w:pPr>
        <w:numPr>
          <w:ilvl w:val="0"/>
          <w:numId w:val="11"/>
        </w:numPr>
        <w:tabs>
          <w:tab w:val="left" w:pos="567"/>
        </w:tabs>
        <w:spacing w:after="0" w:line="260" w:lineRule="exact"/>
        <w:ind w:left="567" w:hanging="567"/>
        <w:rPr>
          <w:rFonts w:ascii="Times New Roman" w:eastAsia="Times New Roman" w:hAnsi="Times New Roman"/>
          <w:snapToGrid w:val="0"/>
        </w:rPr>
      </w:pPr>
      <w:r w:rsidRPr="00BA4BEE">
        <w:rPr>
          <w:rFonts w:ascii="Times New Roman" w:eastAsia="Times New Roman" w:hAnsi="Times New Roman"/>
          <w:snapToGrid w:val="0"/>
        </w:rPr>
        <w:t>Sinusinio mazgo silpnumo sindromas.</w:t>
      </w:r>
    </w:p>
    <w:p w14:paraId="7CFC4083" w14:textId="77777777" w:rsidR="00BA4BEE" w:rsidRPr="00BA4BEE" w:rsidRDefault="00BA4BEE" w:rsidP="00BA4BEE">
      <w:pPr>
        <w:numPr>
          <w:ilvl w:val="0"/>
          <w:numId w:val="11"/>
        </w:numPr>
        <w:tabs>
          <w:tab w:val="left" w:pos="567"/>
        </w:tabs>
        <w:spacing w:after="0" w:line="260" w:lineRule="exact"/>
        <w:ind w:left="567" w:hanging="567"/>
        <w:rPr>
          <w:rFonts w:ascii="Times New Roman" w:eastAsia="Times New Roman" w:hAnsi="Times New Roman"/>
          <w:snapToGrid w:val="0"/>
        </w:rPr>
      </w:pPr>
      <w:r w:rsidRPr="00BA4BEE">
        <w:rPr>
          <w:rFonts w:ascii="Times New Roman" w:eastAsia="Times New Roman" w:hAnsi="Times New Roman"/>
          <w:snapToGrid w:val="0"/>
        </w:rPr>
        <w:t>Sinoatrialinė blokada.</w:t>
      </w:r>
    </w:p>
    <w:p w14:paraId="7CFC4084" w14:textId="77777777" w:rsidR="00BA4BEE" w:rsidRPr="00BA4BEE" w:rsidRDefault="00BA4BEE" w:rsidP="00BA4BEE">
      <w:pPr>
        <w:numPr>
          <w:ilvl w:val="0"/>
          <w:numId w:val="11"/>
        </w:numPr>
        <w:tabs>
          <w:tab w:val="left" w:pos="567"/>
        </w:tabs>
        <w:spacing w:after="0" w:line="260" w:lineRule="exact"/>
        <w:ind w:left="567" w:hanging="567"/>
        <w:rPr>
          <w:rFonts w:ascii="Times New Roman" w:eastAsia="Times New Roman" w:hAnsi="Times New Roman"/>
          <w:snapToGrid w:val="0"/>
        </w:rPr>
      </w:pPr>
      <w:r w:rsidRPr="00BA4BEE">
        <w:rPr>
          <w:rFonts w:ascii="Times New Roman" w:eastAsia="Times New Roman" w:hAnsi="Times New Roman"/>
          <w:snapToGrid w:val="0"/>
        </w:rPr>
        <w:t>Simptominė bradikardija.</w:t>
      </w:r>
    </w:p>
    <w:p w14:paraId="7CFC4085" w14:textId="77777777" w:rsidR="00BA4BEE" w:rsidRPr="00BA4BEE" w:rsidRDefault="00BA4BEE" w:rsidP="00BA4BEE">
      <w:pPr>
        <w:numPr>
          <w:ilvl w:val="0"/>
          <w:numId w:val="11"/>
        </w:numPr>
        <w:tabs>
          <w:tab w:val="left" w:pos="567"/>
        </w:tabs>
        <w:spacing w:after="0" w:line="260" w:lineRule="exact"/>
        <w:ind w:left="567" w:hanging="567"/>
        <w:rPr>
          <w:rFonts w:ascii="Times New Roman" w:eastAsia="Times New Roman" w:hAnsi="Times New Roman"/>
          <w:snapToGrid w:val="0"/>
        </w:rPr>
      </w:pPr>
      <w:r w:rsidRPr="00BA4BEE">
        <w:rPr>
          <w:rFonts w:ascii="Times New Roman" w:eastAsia="Times New Roman" w:hAnsi="Times New Roman"/>
          <w:snapToGrid w:val="0"/>
        </w:rPr>
        <w:t>Simptominė hipotenzija.</w:t>
      </w:r>
    </w:p>
    <w:p w14:paraId="7CFC4086" w14:textId="77777777" w:rsidR="00BA4BEE" w:rsidRPr="00BA4BEE" w:rsidRDefault="00BA4BEE" w:rsidP="00BA4BEE">
      <w:pPr>
        <w:numPr>
          <w:ilvl w:val="0"/>
          <w:numId w:val="11"/>
        </w:numPr>
        <w:tabs>
          <w:tab w:val="left" w:pos="567"/>
        </w:tabs>
        <w:spacing w:after="0" w:line="260" w:lineRule="exact"/>
        <w:ind w:left="567" w:hanging="567"/>
        <w:rPr>
          <w:rFonts w:ascii="Times New Roman" w:eastAsia="Times New Roman" w:hAnsi="Times New Roman"/>
          <w:snapToGrid w:val="0"/>
        </w:rPr>
      </w:pPr>
      <w:r w:rsidRPr="00BA4BEE">
        <w:rPr>
          <w:rFonts w:ascii="Times New Roman" w:eastAsia="Times New Roman" w:hAnsi="Times New Roman"/>
          <w:snapToGrid w:val="0"/>
        </w:rPr>
        <w:t>Sunki astma arba sunki lėtinė obstrukcinė plaučių liga.</w:t>
      </w:r>
    </w:p>
    <w:p w14:paraId="7CFC4087" w14:textId="77777777" w:rsidR="00BA4BEE" w:rsidRPr="00BA4BEE" w:rsidRDefault="00BA4BEE" w:rsidP="00BA4BEE">
      <w:pPr>
        <w:numPr>
          <w:ilvl w:val="0"/>
          <w:numId w:val="11"/>
        </w:numPr>
        <w:tabs>
          <w:tab w:val="left" w:pos="567"/>
        </w:tabs>
        <w:spacing w:after="0" w:line="260" w:lineRule="exact"/>
        <w:ind w:left="567" w:hanging="567"/>
        <w:rPr>
          <w:rFonts w:ascii="Times New Roman" w:eastAsia="Times New Roman" w:hAnsi="Times New Roman"/>
          <w:snapToGrid w:val="0"/>
        </w:rPr>
      </w:pPr>
      <w:r w:rsidRPr="00BA4BEE">
        <w:rPr>
          <w:rFonts w:ascii="Times New Roman" w:eastAsia="Times New Roman" w:hAnsi="Times New Roman"/>
          <w:snapToGrid w:val="0"/>
        </w:rPr>
        <w:t>Sunkios periferinių arterijų okliuzinės ligos formos arba sunkios Reino (</w:t>
      </w:r>
      <w:r w:rsidRPr="00BA4BEE">
        <w:rPr>
          <w:rFonts w:ascii="Times New Roman" w:eastAsia="Times New Roman" w:hAnsi="Times New Roman"/>
          <w:i/>
          <w:snapToGrid w:val="0"/>
        </w:rPr>
        <w:t>Raynaud</w:t>
      </w:r>
      <w:r w:rsidRPr="00BA4BEE">
        <w:rPr>
          <w:rFonts w:ascii="Times New Roman" w:eastAsia="Times New Roman" w:hAnsi="Times New Roman"/>
          <w:snapToGrid w:val="0"/>
        </w:rPr>
        <w:t>) sindromo formos.</w:t>
      </w:r>
    </w:p>
    <w:p w14:paraId="7CFC4088" w14:textId="77777777" w:rsidR="00BA4BEE" w:rsidRPr="00BA4BEE" w:rsidRDefault="00BA4BEE" w:rsidP="00BA4BEE">
      <w:pPr>
        <w:numPr>
          <w:ilvl w:val="0"/>
          <w:numId w:val="11"/>
        </w:numPr>
        <w:tabs>
          <w:tab w:val="left" w:pos="567"/>
        </w:tabs>
        <w:spacing w:after="0" w:line="260" w:lineRule="exact"/>
        <w:ind w:left="567" w:hanging="567"/>
        <w:rPr>
          <w:rFonts w:ascii="Times New Roman" w:eastAsia="Times New Roman" w:hAnsi="Times New Roman"/>
          <w:snapToGrid w:val="0"/>
        </w:rPr>
      </w:pPr>
      <w:r w:rsidRPr="00BA4BEE">
        <w:rPr>
          <w:rFonts w:ascii="Times New Roman" w:eastAsia="Times New Roman" w:hAnsi="Times New Roman"/>
          <w:snapToGrid w:val="0"/>
        </w:rPr>
        <w:t>Negydyta feochromocitoma (žr. 4.4 skyrių).</w:t>
      </w:r>
    </w:p>
    <w:p w14:paraId="7CFC4089" w14:textId="77777777" w:rsidR="00BA4BEE" w:rsidRPr="00BA4BEE" w:rsidRDefault="00BA4BEE" w:rsidP="00BA4BEE">
      <w:pPr>
        <w:numPr>
          <w:ilvl w:val="0"/>
          <w:numId w:val="11"/>
        </w:numPr>
        <w:tabs>
          <w:tab w:val="left" w:pos="567"/>
        </w:tabs>
        <w:spacing w:after="0" w:line="260" w:lineRule="exact"/>
        <w:ind w:left="567" w:hanging="567"/>
        <w:rPr>
          <w:rFonts w:ascii="Times New Roman" w:eastAsia="Times New Roman" w:hAnsi="Times New Roman"/>
          <w:snapToGrid w:val="0"/>
        </w:rPr>
      </w:pPr>
      <w:r w:rsidRPr="00BA4BEE">
        <w:rPr>
          <w:rFonts w:ascii="Times New Roman" w:eastAsia="Times New Roman" w:hAnsi="Times New Roman"/>
          <w:snapToGrid w:val="0"/>
        </w:rPr>
        <w:t>Metabolinė acidozė.</w:t>
      </w:r>
    </w:p>
    <w:p w14:paraId="7CFC408A" w14:textId="77777777" w:rsidR="00BA4BEE" w:rsidRPr="00BA4BEE" w:rsidRDefault="00BA4BEE" w:rsidP="00BA4BEE">
      <w:pPr>
        <w:numPr>
          <w:ilvl w:val="0"/>
          <w:numId w:val="11"/>
        </w:numPr>
        <w:tabs>
          <w:tab w:val="left" w:pos="567"/>
        </w:tabs>
        <w:spacing w:after="0" w:line="260" w:lineRule="exact"/>
        <w:ind w:left="567" w:hanging="567"/>
        <w:rPr>
          <w:rFonts w:ascii="Times New Roman" w:eastAsia="Times New Roman" w:hAnsi="Times New Roman"/>
          <w:snapToGrid w:val="0"/>
        </w:rPr>
      </w:pPr>
      <w:r w:rsidRPr="00BA4BEE">
        <w:rPr>
          <w:rFonts w:ascii="Times New Roman" w:eastAsia="Times New Roman" w:hAnsi="Times New Roman"/>
          <w:snapToGrid w:val="0"/>
        </w:rPr>
        <w:t>Angioneurozinės edemos, susijusios su ankstesniu gydymu AKF inhibitoriumi, istorija</w:t>
      </w:r>
      <w:r>
        <w:rPr>
          <w:rFonts w:ascii="Times New Roman" w:eastAsia="Times New Roman" w:hAnsi="Times New Roman"/>
          <w:snapToGrid w:val="0"/>
        </w:rPr>
        <w:t xml:space="preserve"> (</w:t>
      </w:r>
      <w:r>
        <w:rPr>
          <w:rFonts w:ascii="Times New Roman" w:eastAsia="Times New Roman" w:hAnsi="Times New Roman"/>
        </w:rPr>
        <w:t>žr. 4.4 skyrių</w:t>
      </w:r>
      <w:r>
        <w:rPr>
          <w:rFonts w:ascii="Times New Roman" w:eastAsia="Times New Roman" w:hAnsi="Times New Roman"/>
          <w:snapToGrid w:val="0"/>
        </w:rPr>
        <w:t>)</w:t>
      </w:r>
      <w:r w:rsidRPr="00BA4BEE">
        <w:rPr>
          <w:rFonts w:ascii="Times New Roman" w:eastAsia="Times New Roman" w:hAnsi="Times New Roman"/>
          <w:snapToGrid w:val="0"/>
        </w:rPr>
        <w:t>.</w:t>
      </w:r>
    </w:p>
    <w:p w14:paraId="7CFC408B" w14:textId="77777777" w:rsidR="00BA4BEE" w:rsidRPr="00BA4BEE" w:rsidRDefault="00BA4BEE" w:rsidP="00BA4BEE">
      <w:pPr>
        <w:numPr>
          <w:ilvl w:val="0"/>
          <w:numId w:val="11"/>
        </w:numPr>
        <w:tabs>
          <w:tab w:val="left" w:pos="567"/>
        </w:tabs>
        <w:spacing w:after="0" w:line="260" w:lineRule="exact"/>
        <w:ind w:left="567" w:hanging="567"/>
        <w:rPr>
          <w:rFonts w:ascii="Times New Roman" w:eastAsia="Times New Roman" w:hAnsi="Times New Roman"/>
          <w:snapToGrid w:val="0"/>
        </w:rPr>
      </w:pPr>
      <w:r w:rsidRPr="00BA4BEE">
        <w:rPr>
          <w:rFonts w:ascii="Times New Roman" w:eastAsia="Times New Roman" w:hAnsi="Times New Roman"/>
          <w:snapToGrid w:val="0"/>
        </w:rPr>
        <w:t>Paveldima arba idiopatinė angioneurozinė edema.</w:t>
      </w:r>
    </w:p>
    <w:p w14:paraId="7CFC408C" w14:textId="77777777" w:rsidR="00BA4BEE" w:rsidRPr="00BA4BEE" w:rsidRDefault="00BA4BEE" w:rsidP="00BA4BEE">
      <w:pPr>
        <w:numPr>
          <w:ilvl w:val="0"/>
          <w:numId w:val="11"/>
        </w:numPr>
        <w:tabs>
          <w:tab w:val="left" w:pos="567"/>
        </w:tabs>
        <w:spacing w:after="0" w:line="260" w:lineRule="exact"/>
        <w:ind w:left="567" w:hanging="567"/>
        <w:rPr>
          <w:rFonts w:ascii="Times New Roman" w:eastAsia="Times New Roman" w:hAnsi="Times New Roman"/>
          <w:snapToGrid w:val="0"/>
        </w:rPr>
      </w:pPr>
      <w:r w:rsidRPr="00BA4BEE">
        <w:rPr>
          <w:rFonts w:ascii="Times New Roman" w:eastAsia="Times New Roman" w:hAnsi="Times New Roman"/>
          <w:snapToGrid w:val="0"/>
        </w:rPr>
        <w:t>Antrasis arba trečiasis nėštumo trimestrai (žr. 4.4 ir 4.6 skyrius).</w:t>
      </w:r>
    </w:p>
    <w:p w14:paraId="7CFC408D" w14:textId="77777777" w:rsidR="00BA4BEE" w:rsidRPr="00BA4BEE" w:rsidRDefault="00BA4BEE" w:rsidP="00BA4BEE">
      <w:pPr>
        <w:numPr>
          <w:ilvl w:val="0"/>
          <w:numId w:val="11"/>
        </w:numPr>
        <w:tabs>
          <w:tab w:val="left" w:pos="567"/>
        </w:tabs>
        <w:spacing w:after="0" w:line="260" w:lineRule="exact"/>
        <w:ind w:left="567" w:hanging="567"/>
        <w:rPr>
          <w:rFonts w:ascii="Times New Roman" w:eastAsia="Times New Roman" w:hAnsi="Times New Roman"/>
          <w:snapToGrid w:val="0"/>
        </w:rPr>
      </w:pPr>
      <w:r w:rsidRPr="00BA4BEE">
        <w:rPr>
          <w:rFonts w:ascii="Times New Roman" w:eastAsia="Times New Roman" w:hAnsi="Times New Roman"/>
          <w:bCs/>
          <w:iCs/>
          <w:snapToGrid w:val="0"/>
        </w:rPr>
        <w:t>COSIMPREL</w:t>
      </w:r>
      <w:r w:rsidRPr="00BA4BEE">
        <w:rPr>
          <w:rFonts w:ascii="Times New Roman" w:eastAsia="Times New Roman" w:hAnsi="Times New Roman"/>
          <w:snapToGrid w:val="0"/>
        </w:rPr>
        <w:t xml:space="preserve"> vartojimas kartu su vaistiniais preparatais, kurių sudėtyje yra aliskireno, pacientams, kurie serga cukriniu diabetu arba kuriems yra inkstų funkcijos sutrikimas (GFG &lt; 60 ml/min./1,73 m²) (žr. 4.4, 4.5 ir 5.1 skyrius).</w:t>
      </w:r>
    </w:p>
    <w:p w14:paraId="7CFC408E" w14:textId="77777777" w:rsidR="00BA4BEE" w:rsidRPr="001632C6" w:rsidRDefault="00BA4BEE" w:rsidP="00BA4BEE">
      <w:pPr>
        <w:numPr>
          <w:ilvl w:val="0"/>
          <w:numId w:val="11"/>
        </w:num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rPr>
        <w:t xml:space="preserve">Vartojimas </w:t>
      </w:r>
      <w:r w:rsidR="003D6DDE">
        <w:rPr>
          <w:rFonts w:ascii="Times New Roman" w:eastAsia="Times New Roman" w:hAnsi="Times New Roman"/>
        </w:rPr>
        <w:t>gydymo</w:t>
      </w:r>
      <w:r>
        <w:rPr>
          <w:rFonts w:ascii="Times New Roman" w:eastAsia="Times New Roman" w:hAnsi="Times New Roman"/>
        </w:rPr>
        <w:t xml:space="preserve"> sakubitrilu / valsartanu</w:t>
      </w:r>
      <w:r w:rsidR="003D6DDE">
        <w:rPr>
          <w:rFonts w:ascii="Times New Roman" w:eastAsia="Times New Roman" w:hAnsi="Times New Roman"/>
          <w:lang w:eastAsia="en-GB"/>
        </w:rPr>
        <w:t>metu.</w:t>
      </w:r>
      <w:r w:rsidR="00663E2F">
        <w:rPr>
          <w:rFonts w:ascii="Times New Roman" w:eastAsia="Times New Roman" w:hAnsi="Times New Roman"/>
          <w:lang w:eastAsia="en-GB"/>
        </w:rPr>
        <w:t xml:space="preserve"> COSIMPREL</w:t>
      </w:r>
      <w:r w:rsidR="00663E2F" w:rsidRPr="007573B2">
        <w:rPr>
          <w:rFonts w:ascii="Times New Roman" w:eastAsia="Times New Roman" w:hAnsi="Times New Roman"/>
          <w:lang w:eastAsia="en-GB"/>
        </w:rPr>
        <w:t xml:space="preserve"> negalima pradėti vartoti tol, kol nepraėjo 36 valandos po paskutinės </w:t>
      </w:r>
      <w:r w:rsidR="00663E2F">
        <w:rPr>
          <w:rFonts w:ascii="Times New Roman" w:eastAsia="Times New Roman" w:hAnsi="Times New Roman"/>
          <w:lang w:eastAsia="en-GB"/>
        </w:rPr>
        <w:t>sakubitrilo</w:t>
      </w:r>
      <w:r w:rsidR="001031D4">
        <w:rPr>
          <w:rFonts w:ascii="Times New Roman" w:eastAsia="Times New Roman" w:hAnsi="Times New Roman"/>
          <w:lang w:eastAsia="en-GB"/>
        </w:rPr>
        <w:t xml:space="preserve"> </w:t>
      </w:r>
      <w:r w:rsidR="00663E2F">
        <w:rPr>
          <w:rFonts w:ascii="Times New Roman" w:eastAsia="Times New Roman" w:hAnsi="Times New Roman"/>
          <w:lang w:eastAsia="en-GB"/>
        </w:rPr>
        <w:t>/</w:t>
      </w:r>
      <w:r w:rsidR="001031D4">
        <w:rPr>
          <w:rFonts w:ascii="Times New Roman" w:eastAsia="Times New Roman" w:hAnsi="Times New Roman"/>
          <w:lang w:eastAsia="en-GB"/>
        </w:rPr>
        <w:t xml:space="preserve"> </w:t>
      </w:r>
      <w:r w:rsidR="00663E2F">
        <w:rPr>
          <w:rFonts w:ascii="Times New Roman" w:eastAsia="Times New Roman" w:hAnsi="Times New Roman"/>
          <w:lang w:eastAsia="en-GB"/>
        </w:rPr>
        <w:t>valsartano</w:t>
      </w:r>
      <w:r w:rsidR="00663E2F" w:rsidRPr="007573B2">
        <w:rPr>
          <w:rFonts w:ascii="Times New Roman" w:eastAsia="Times New Roman" w:hAnsi="Times New Roman"/>
          <w:lang w:eastAsia="en-GB"/>
        </w:rPr>
        <w:t xml:space="preserve"> dozės suvartojimo</w:t>
      </w:r>
      <w:r>
        <w:rPr>
          <w:rFonts w:ascii="Times New Roman" w:eastAsia="Times New Roman" w:hAnsi="Times New Roman"/>
        </w:rPr>
        <w:t xml:space="preserve"> (</w:t>
      </w:r>
      <w:r w:rsidRPr="004613D4">
        <w:rPr>
          <w:rFonts w:ascii="Times New Roman" w:eastAsia="Times New Roman" w:hAnsi="Times New Roman"/>
        </w:rPr>
        <w:t xml:space="preserve">žr. </w:t>
      </w:r>
      <w:r>
        <w:rPr>
          <w:rFonts w:ascii="Times New Roman" w:eastAsia="Times New Roman" w:hAnsi="Times New Roman"/>
        </w:rPr>
        <w:t xml:space="preserve">4.4 ir </w:t>
      </w:r>
      <w:r w:rsidRPr="004613D4">
        <w:rPr>
          <w:rFonts w:ascii="Times New Roman" w:eastAsia="Times New Roman" w:hAnsi="Times New Roman"/>
        </w:rPr>
        <w:t>4.5 skyrius</w:t>
      </w:r>
      <w:r>
        <w:rPr>
          <w:rFonts w:ascii="Times New Roman" w:eastAsia="Times New Roman" w:hAnsi="Times New Roman"/>
        </w:rPr>
        <w:t>).</w:t>
      </w:r>
    </w:p>
    <w:p w14:paraId="7CFC408F" w14:textId="77777777" w:rsidR="00BA4BEE" w:rsidRPr="001632C6" w:rsidRDefault="00BA4BEE" w:rsidP="00BA4BEE">
      <w:pPr>
        <w:numPr>
          <w:ilvl w:val="0"/>
          <w:numId w:val="11"/>
        </w:num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rPr>
        <w:t>E</w:t>
      </w:r>
      <w:r w:rsidRPr="00A02CCB">
        <w:rPr>
          <w:rFonts w:ascii="Times New Roman" w:eastAsia="Times New Roman" w:hAnsi="Times New Roman"/>
        </w:rPr>
        <w:t>ks</w:t>
      </w:r>
      <w:r>
        <w:rPr>
          <w:rFonts w:ascii="Times New Roman" w:eastAsia="Times New Roman" w:hAnsi="Times New Roman"/>
        </w:rPr>
        <w:t>tra</w:t>
      </w:r>
      <w:r w:rsidRPr="00A02CCB">
        <w:rPr>
          <w:rFonts w:ascii="Times New Roman" w:eastAsia="Times New Roman" w:hAnsi="Times New Roman"/>
        </w:rPr>
        <w:t>korporinis gydymas, dėl kurio kraujas s</w:t>
      </w:r>
      <w:r>
        <w:rPr>
          <w:rFonts w:ascii="Times New Roman" w:eastAsia="Times New Roman" w:hAnsi="Times New Roman"/>
        </w:rPr>
        <w:t>ąveikauj</w:t>
      </w:r>
      <w:r w:rsidRPr="00A02CCB">
        <w:rPr>
          <w:rFonts w:ascii="Times New Roman" w:eastAsia="Times New Roman" w:hAnsi="Times New Roman"/>
        </w:rPr>
        <w:t>a su neigiam</w:t>
      </w:r>
      <w:r>
        <w:rPr>
          <w:rFonts w:ascii="Times New Roman" w:eastAsia="Times New Roman" w:hAnsi="Times New Roman"/>
        </w:rPr>
        <w:t>ą krūvį turinčiais</w:t>
      </w:r>
      <w:r w:rsidRPr="00A02CCB">
        <w:rPr>
          <w:rFonts w:ascii="Times New Roman" w:eastAsia="Times New Roman" w:hAnsi="Times New Roman"/>
        </w:rPr>
        <w:t xml:space="preserve"> paviršiais</w:t>
      </w:r>
      <w:r>
        <w:rPr>
          <w:rFonts w:ascii="Times New Roman" w:eastAsia="Times New Roman" w:hAnsi="Times New Roman"/>
        </w:rPr>
        <w:t xml:space="preserve"> </w:t>
      </w:r>
      <w:r w:rsidRPr="00DA0A01">
        <w:rPr>
          <w:rFonts w:ascii="Times New Roman" w:eastAsia="Times New Roman" w:hAnsi="Times New Roman"/>
        </w:rPr>
        <w:t>(žr. 4.5 skyri</w:t>
      </w:r>
      <w:r>
        <w:rPr>
          <w:rFonts w:ascii="Times New Roman" w:eastAsia="Times New Roman" w:hAnsi="Times New Roman"/>
        </w:rPr>
        <w:t>ų</w:t>
      </w:r>
      <w:r w:rsidRPr="00DA0A01">
        <w:rPr>
          <w:rFonts w:ascii="Times New Roman" w:eastAsia="Times New Roman" w:hAnsi="Times New Roman"/>
        </w:rPr>
        <w:t>)</w:t>
      </w:r>
      <w:r>
        <w:rPr>
          <w:rFonts w:ascii="Times New Roman" w:eastAsia="Times New Roman" w:hAnsi="Times New Roman"/>
        </w:rPr>
        <w:t>.</w:t>
      </w:r>
    </w:p>
    <w:p w14:paraId="7CFC4090" w14:textId="77777777" w:rsidR="00BA4BEE" w:rsidRPr="00DE378B" w:rsidRDefault="00BA4BEE" w:rsidP="00BA4BEE">
      <w:pPr>
        <w:numPr>
          <w:ilvl w:val="0"/>
          <w:numId w:val="11"/>
        </w:numPr>
        <w:tabs>
          <w:tab w:val="left" w:pos="567"/>
        </w:tabs>
        <w:spacing w:after="0" w:line="260" w:lineRule="exact"/>
        <w:ind w:left="567" w:hanging="567"/>
        <w:rPr>
          <w:rFonts w:ascii="Times New Roman" w:eastAsia="Times New Roman" w:hAnsi="Times New Roman"/>
          <w:snapToGrid w:val="0"/>
        </w:rPr>
      </w:pPr>
      <w:r>
        <w:rPr>
          <w:rFonts w:ascii="Times New Roman" w:eastAsia="Times New Roman" w:hAnsi="Times New Roman"/>
        </w:rPr>
        <w:t xml:space="preserve">Reikšminga abiejų inkstų arterijų stenozė arba vienintelio funkcionuojančio inksto arterijos stenozė </w:t>
      </w:r>
      <w:r w:rsidRPr="00DA0A01">
        <w:rPr>
          <w:rFonts w:ascii="Times New Roman" w:eastAsia="Times New Roman" w:hAnsi="Times New Roman"/>
        </w:rPr>
        <w:t>(žr. 4.</w:t>
      </w:r>
      <w:r>
        <w:rPr>
          <w:rFonts w:ascii="Times New Roman" w:eastAsia="Times New Roman" w:hAnsi="Times New Roman"/>
        </w:rPr>
        <w:t>4</w:t>
      </w:r>
      <w:r w:rsidRPr="00DA0A01">
        <w:rPr>
          <w:rFonts w:ascii="Times New Roman" w:eastAsia="Times New Roman" w:hAnsi="Times New Roman"/>
        </w:rPr>
        <w:t xml:space="preserve"> skyri</w:t>
      </w:r>
      <w:r>
        <w:rPr>
          <w:rFonts w:ascii="Times New Roman" w:eastAsia="Times New Roman" w:hAnsi="Times New Roman"/>
        </w:rPr>
        <w:t>ų</w:t>
      </w:r>
      <w:r w:rsidRPr="00DA0A01">
        <w:rPr>
          <w:rFonts w:ascii="Times New Roman" w:eastAsia="Times New Roman" w:hAnsi="Times New Roman"/>
        </w:rPr>
        <w:t>)</w:t>
      </w:r>
      <w:r w:rsidRPr="00974731">
        <w:rPr>
          <w:rFonts w:ascii="Times New Roman" w:eastAsia="Times New Roman" w:hAnsi="Times New Roman"/>
        </w:rPr>
        <w:t>.</w:t>
      </w:r>
    </w:p>
    <w:p w14:paraId="7CFC4091"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92"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4.4</w:t>
      </w:r>
      <w:r w:rsidRPr="00BA4BEE">
        <w:rPr>
          <w:rFonts w:ascii="Times New Roman" w:eastAsia="Times New Roman" w:hAnsi="Times New Roman"/>
          <w:b/>
          <w:bCs/>
          <w:snapToGrid w:val="0"/>
          <w:lang w:eastAsia="x-none"/>
        </w:rPr>
        <w:tab/>
        <w:t>Specialūs įspėjimai ir atsargumo priemonės</w:t>
      </w:r>
    </w:p>
    <w:p w14:paraId="7CFC4093"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94" w14:textId="77777777" w:rsidR="00BA4BEE" w:rsidRPr="00BA4BEE" w:rsidRDefault="00BA4BEE" w:rsidP="00BA4BEE">
      <w:pPr>
        <w:tabs>
          <w:tab w:val="left" w:pos="567"/>
        </w:tabs>
        <w:spacing w:after="0" w:line="240" w:lineRule="auto"/>
        <w:rPr>
          <w:rFonts w:ascii="Times New Roman" w:eastAsia="Times New Roman" w:hAnsi="Times New Roman"/>
          <w:b/>
          <w:i/>
          <w:snapToGrid w:val="0"/>
        </w:rPr>
      </w:pPr>
      <w:r w:rsidRPr="00BA4BEE">
        <w:rPr>
          <w:rFonts w:ascii="Times New Roman" w:eastAsia="Times New Roman" w:hAnsi="Times New Roman"/>
          <w:b/>
          <w:i/>
          <w:snapToGrid w:val="0"/>
        </w:rPr>
        <w:t>Visi įspėjimai ir atsargumo priemonės, kurie yra susiję su kiekvienos veikliosios medžiagos vartojimu atskirai, yra taikomi ir vartojant COSIMPREL.</w:t>
      </w:r>
    </w:p>
    <w:p w14:paraId="7CFC4095"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096"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Hipotenzija</w:t>
      </w:r>
    </w:p>
    <w:p w14:paraId="7CFC409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Vartojant AKF inhibitorius, gali sumažėti kraujospūdis. Gydant nekomplikuotą hipertenziją, simptominė hipotenzija pasireiškia retai ir yra labiau tikėtina tiems pacientams, kurių organizme trūksta skysčių (pvz.: dėl diuretikų vartojimo, mažo druskos kiekio maiste, dializės, viduriavimo ar vėmimo), arba tiems, kurie serga sunkia nuo renino priklausoma hipertenzija (žr. 4.5 ir 4.8 skyrius). Simptominė hipotenzija pasireiškė ir kai kuriems pacientams, sergantiems simptominiu širdies nepakankamumu, tiek susijusiu, tiek nesusijusiu su inkstų nepakankamumu. Ji labiau tikėtina tiems pacientams, kurie serga sunkesniu širdies nepakankamumu ir vartoja dideles kilpinių diuretikų dozes, kuriems yra hiponatremija arba inkstų funkcijos sutrikimas. Pacientus, kuriems yra padidėjusi simptominės hipotenzijos rizika, reikia atidžiai prižiūrėti gydymo pradžioje ir didinant vaistinio preparato dozę. Panašių atsargumo priemonių būtina laikytis ir gydant išemine širdies liga ar galvos smegenų kraujagyslių liga sergančius pacientus, nes pasireiškus didelei hipotenzijai, juos gali ištikti miokardo infarktas ar galvos smegenų kraujotakos sutrikimas.</w:t>
      </w:r>
    </w:p>
    <w:p w14:paraId="7CFC409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99"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lastRenderedPageBreak/>
        <w:t>Pasireiškus hipotenzijai, pacientą reikia paguldyti ant nugaros, jeigu reikia, reikia į veną infuzijos būdu suleisti 9 mg/ml (0,9 </w:t>
      </w:r>
      <w:r w:rsidRPr="00BA4BEE">
        <w:rPr>
          <w:rFonts w:ascii="Times New Roman" w:eastAsia="Times New Roman" w:hAnsi="Times New Roman"/>
          <w:snapToGrid w:val="0"/>
        </w:rPr>
        <w:sym w:font="Symbol" w:char="0025"/>
      </w:r>
      <w:r w:rsidRPr="00BA4BEE">
        <w:rPr>
          <w:rFonts w:ascii="Times New Roman" w:eastAsia="Times New Roman" w:hAnsi="Times New Roman"/>
          <w:snapToGrid w:val="0"/>
        </w:rPr>
        <w:t>) natrio chlorido tirpalo. Dėl trumpalaikės hipotenzijos perindoprilio toliau vartoti nedraudžiama ir jį vėl galima be problemų pradėti vartoti, kai tik padidinus kraujo tūrį, padidėja kraujospūdis.</w:t>
      </w:r>
    </w:p>
    <w:p w14:paraId="7CFC409A"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9B"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Kai kuriems staziniu širdies nepakankamumu sergantiems pacientams, kurių kraujospūdis yra normalus arba sumažėjęs, vartojant perindoprilį, kraujospūdis gali dar labiau sumažėti. Toks poveikis yra tikėtinas ir gydymo dėl to nutraukti dažniausiai neprireikia. Pasireiškus hipotenzijos simptomams, gali prireikti mažinti vaistinio preparato dozę arba nutraukti gydymą, vartojant atskirų veikliųjų medžiagų preparatus.</w:t>
      </w:r>
    </w:p>
    <w:p w14:paraId="7CFC409C"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09D" w14:textId="77777777" w:rsidR="00BA4BEE" w:rsidRPr="00BA4BEE" w:rsidRDefault="00BA4BEE" w:rsidP="00BA4BEE">
      <w:pPr>
        <w:tabs>
          <w:tab w:val="left" w:pos="567"/>
        </w:tabs>
        <w:spacing w:after="0" w:line="260" w:lineRule="exact"/>
        <w:rPr>
          <w:rFonts w:ascii="Times New Roman" w:eastAsia="Times New Roman" w:hAnsi="Times New Roman"/>
          <w:snapToGrid w:val="0"/>
          <w:u w:val="single"/>
        </w:rPr>
      </w:pPr>
      <w:r w:rsidRPr="00BA4BEE">
        <w:rPr>
          <w:rFonts w:ascii="Times New Roman" w:eastAsia="Times New Roman" w:hAnsi="Times New Roman"/>
          <w:snapToGrid w:val="0"/>
          <w:u w:val="single"/>
        </w:rPr>
        <w:t>Jautrumo padidėjimas / angioneurozinė edema</w:t>
      </w:r>
    </w:p>
    <w:p w14:paraId="7CFC409E"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AKF inhibitoriais, įskaitant perindoprilį, gydytiems pacientams retais atvejais pasireiškė veido, galūnių, lūpų, gleivinių, liežuvio, tikrojo balso aparato ir (ar) gerklų angioneurozinė edema (žr. 4.8 skyrių). Ji gali pasireikšti bet kuriuo gydymo laikotarpiu. Tokiai edemai pasireiškus, būtina nedelsiant nutraukti</w:t>
      </w:r>
      <w:r w:rsidRPr="00BA4BEE">
        <w:rPr>
          <w:rFonts w:ascii="Times New Roman" w:eastAsia="Times New Roman" w:hAnsi="Times New Roman"/>
          <w:bCs/>
          <w:iCs/>
          <w:snapToGrid w:val="0"/>
        </w:rPr>
        <w:t xml:space="preserve"> COSIMPREL</w:t>
      </w:r>
      <w:r w:rsidRPr="00BA4BEE">
        <w:rPr>
          <w:rFonts w:ascii="Times New Roman" w:eastAsia="Times New Roman" w:hAnsi="Times New Roman"/>
          <w:snapToGrid w:val="0"/>
        </w:rPr>
        <w:t xml:space="preserve"> vartojimą. Gydymą beta adrenoreceptorių blokatoriumi reikia tęsti. Reikia pradėti tinkamą stebėjimą ir pacientą stebėti tol, kol atsiradę simptomai visiškai išnyksta. Nors veidą ir lūpas apimanti edema paprastai išnykdavo savaime negydant, tačiau antihistamininiai preparatai gali būti naudingi palengvinant simptomus.</w:t>
      </w:r>
    </w:p>
    <w:p w14:paraId="7CFC409F"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A0"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Angioneurozinė edema, susijusi su gerklų edema, gali būti mirtina. Jeigu edema apima liežuvį, tikrąjį balso aparatą ar gerklas, gali pasireikšti kvėpavimo takų obstrukcija, todėl tokiam ligoniui reikia nedelsiant suteikti medicininę pagalbą. Teikiant pagalbą, gali būti skiriama epinefrino (adrenalino) ir (ar) palaikomas kvėpavimo takų praeinamumas. Pacientą reikia atidžiai prižiūrėti tol, kol simptomai visiškai išnyksta ir nebeatsinaujina.</w:t>
      </w:r>
    </w:p>
    <w:p w14:paraId="7CFC40A1"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A2"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Pacientams, kuriems anksčiau buvo pasireiškusi angioneurozinė edema, nesusijusi su AKF inhibitorių vartojimu, gali būti didesnė angioneurozinės edemos atsiradimo vartojant AKF inhibitorius rizika (žr. 4.3 skyrių).</w:t>
      </w:r>
    </w:p>
    <w:p w14:paraId="7CFC40A3"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A4"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Retais atvejais buvo pranešta, kad AKF inhibitoriais gydytiems pacientams pasireiškė žarnų angioneurozinė edema. Tokiems pacientams atsirado pilvo skausmas (su pykinimu ar vėmimu arba be šių simptomų). Aprašyta, kad kai kuriais atvejais prieš tai nebuvo veido angioneurozinės edemos ir C 1 esterazės aktyvumas buvo normalus. Angioneurozinė edema buvo diagnozuota procedūrų, įskaitant kompiuterinę tomografiją ar ultragarsinį tyrimą arba chirurginę operaciją, metu, o simptomai išnyko nutraukus AKF inhibitorių vartojimą. Aiškinantis pilvo skausmų priežastį pacientams, gydomiems AKF inhibitoriais, reikia atsižvelgti į žarnų angioneurozinės edemos galimybę.</w:t>
      </w:r>
    </w:p>
    <w:p w14:paraId="7CFC40A5" w14:textId="77777777" w:rsidR="00D95081" w:rsidRDefault="00D95081" w:rsidP="00D95081">
      <w:pPr>
        <w:tabs>
          <w:tab w:val="left" w:pos="567"/>
        </w:tabs>
        <w:spacing w:after="0" w:line="260" w:lineRule="exact"/>
        <w:rPr>
          <w:rFonts w:ascii="Times New Roman" w:eastAsia="Times New Roman" w:hAnsi="Times New Roman"/>
          <w:snapToGrid w:val="0"/>
        </w:rPr>
      </w:pPr>
    </w:p>
    <w:p w14:paraId="7CFC40A6" w14:textId="77777777" w:rsidR="00BA4BEE" w:rsidRPr="00BA4BEE" w:rsidRDefault="00D95081" w:rsidP="00BA4BEE">
      <w:pPr>
        <w:tabs>
          <w:tab w:val="left" w:pos="567"/>
        </w:tabs>
        <w:spacing w:after="0" w:line="240" w:lineRule="auto"/>
        <w:jc w:val="both"/>
        <w:rPr>
          <w:rFonts w:ascii="Times New Roman" w:eastAsia="Times New Roman" w:hAnsi="Times New Roman"/>
          <w:snapToGrid w:val="0"/>
        </w:rPr>
      </w:pPr>
      <w:r w:rsidRPr="007573B2">
        <w:rPr>
          <w:rFonts w:ascii="Times New Roman" w:eastAsia="Times New Roman" w:hAnsi="Times New Roman"/>
          <w:lang w:eastAsia="en-GB"/>
        </w:rPr>
        <w:t>Perindoprilio negalima vartoti</w:t>
      </w:r>
      <w:r w:rsidR="007B2578">
        <w:rPr>
          <w:rFonts w:ascii="Times New Roman" w:eastAsia="Times New Roman" w:hAnsi="Times New Roman"/>
          <w:lang w:eastAsia="en-GB"/>
        </w:rPr>
        <w:t xml:space="preserve"> deriniu</w:t>
      </w:r>
      <w:r w:rsidRPr="007573B2">
        <w:rPr>
          <w:rFonts w:ascii="Times New Roman" w:eastAsia="Times New Roman" w:hAnsi="Times New Roman"/>
          <w:lang w:eastAsia="en-GB"/>
        </w:rPr>
        <w:t xml:space="preserve"> su sakubitrilu</w:t>
      </w:r>
      <w:r w:rsidR="007B2578">
        <w:rPr>
          <w:rFonts w:ascii="Times New Roman" w:eastAsia="Times New Roman" w:hAnsi="Times New Roman"/>
          <w:lang w:eastAsia="en-GB"/>
        </w:rPr>
        <w:t xml:space="preserve"> </w:t>
      </w:r>
      <w:r w:rsidRPr="007573B2">
        <w:rPr>
          <w:rFonts w:ascii="Times New Roman" w:eastAsia="Times New Roman" w:hAnsi="Times New Roman"/>
          <w:lang w:eastAsia="en-GB"/>
        </w:rPr>
        <w:t>/</w:t>
      </w:r>
      <w:r w:rsidR="007B2578">
        <w:rPr>
          <w:rFonts w:ascii="Times New Roman" w:eastAsia="Times New Roman" w:hAnsi="Times New Roman"/>
          <w:lang w:eastAsia="en-GB"/>
        </w:rPr>
        <w:t xml:space="preserve"> </w:t>
      </w:r>
      <w:r w:rsidRPr="007573B2">
        <w:rPr>
          <w:rFonts w:ascii="Times New Roman" w:eastAsia="Times New Roman" w:hAnsi="Times New Roman"/>
          <w:lang w:eastAsia="en-GB"/>
        </w:rPr>
        <w:t>valsartanu dėl padidėjusios angioneurozinės edemos rizikos (žr. 4.3 skyrių). Sakubitrilo / valsartano negalima pradėti vartoti tol, kol nepraėjo 36</w:t>
      </w:r>
      <w:r>
        <w:rPr>
          <w:rFonts w:ascii="Times New Roman" w:eastAsia="Times New Roman" w:hAnsi="Times New Roman"/>
          <w:lang w:eastAsia="en-GB"/>
        </w:rPr>
        <w:t> </w:t>
      </w:r>
      <w:r w:rsidRPr="007573B2">
        <w:rPr>
          <w:rFonts w:ascii="Times New Roman" w:eastAsia="Times New Roman" w:hAnsi="Times New Roman"/>
          <w:lang w:eastAsia="en-GB"/>
        </w:rPr>
        <w:t xml:space="preserve">valandos po paskutinės perindoprilio dozės suvartojimo. Nutraukus sakubitrilo / valsartano vartojimą, gydymo perindopriliu negalima pradėti tol, kol nepraėjo 36 valandos po paskutinės sakubitrilo / valsartano dozės suvartojimo (žr. 4.3 ir 4.5 skyrius). </w:t>
      </w:r>
      <w:r w:rsidR="00663E2F">
        <w:rPr>
          <w:rFonts w:ascii="Times New Roman" w:eastAsia="Times New Roman" w:hAnsi="Times New Roman"/>
          <w:lang w:eastAsia="en-GB"/>
        </w:rPr>
        <w:t>AKF inhibitorius</w:t>
      </w:r>
      <w:r w:rsidR="00697626">
        <w:rPr>
          <w:rFonts w:ascii="Times New Roman" w:eastAsia="Times New Roman" w:hAnsi="Times New Roman"/>
          <w:lang w:eastAsia="en-GB"/>
        </w:rPr>
        <w:t xml:space="preserve"> vartojant kartu NEP inhibitoriais (pvz., </w:t>
      </w:r>
      <w:r w:rsidR="00663E2F">
        <w:rPr>
          <w:rFonts w:ascii="Times New Roman" w:eastAsia="Times New Roman" w:hAnsi="Times New Roman"/>
          <w:lang w:eastAsia="en-GB"/>
        </w:rPr>
        <w:t>racekadotriliu</w:t>
      </w:r>
      <w:r w:rsidR="00697626">
        <w:rPr>
          <w:rFonts w:ascii="Times New Roman" w:eastAsia="Times New Roman" w:hAnsi="Times New Roman"/>
          <w:lang w:eastAsia="en-GB"/>
        </w:rPr>
        <w:t>)</w:t>
      </w:r>
      <w:r w:rsidR="00663E2F">
        <w:rPr>
          <w:rFonts w:ascii="Times New Roman" w:eastAsia="Times New Roman" w:hAnsi="Times New Roman"/>
          <w:lang w:eastAsia="en-GB"/>
        </w:rPr>
        <w:t>, mTOR inhibitoriais (pvz.:</w:t>
      </w:r>
      <w:r w:rsidR="00663E2F" w:rsidRPr="0089720C">
        <w:rPr>
          <w:rFonts w:ascii="Times New Roman" w:hAnsi="Times New Roman"/>
          <w:lang w:eastAsia="en-GB"/>
        </w:rPr>
        <w:t xml:space="preserve"> </w:t>
      </w:r>
      <w:r w:rsidR="00663E2F" w:rsidRPr="007F6630">
        <w:rPr>
          <w:rFonts w:ascii="Times New Roman" w:hAnsi="Times New Roman"/>
          <w:lang w:eastAsia="en-GB"/>
        </w:rPr>
        <w:t>sirolimuz</w:t>
      </w:r>
      <w:r w:rsidR="00663E2F">
        <w:rPr>
          <w:rFonts w:ascii="Times New Roman" w:hAnsi="Times New Roman"/>
          <w:lang w:eastAsia="en-GB"/>
        </w:rPr>
        <w:t>u</w:t>
      </w:r>
      <w:r w:rsidR="00663E2F" w:rsidRPr="007F6630">
        <w:rPr>
          <w:rFonts w:ascii="Times New Roman" w:hAnsi="Times New Roman"/>
          <w:lang w:eastAsia="en-GB"/>
        </w:rPr>
        <w:t>, everolimuz</w:t>
      </w:r>
      <w:r w:rsidR="00663E2F">
        <w:rPr>
          <w:rFonts w:ascii="Times New Roman" w:hAnsi="Times New Roman"/>
          <w:lang w:eastAsia="en-GB"/>
        </w:rPr>
        <w:t>u</w:t>
      </w:r>
      <w:r w:rsidR="00663E2F" w:rsidRPr="007F6630">
        <w:rPr>
          <w:rFonts w:ascii="Times New Roman" w:hAnsi="Times New Roman"/>
          <w:lang w:eastAsia="en-GB"/>
        </w:rPr>
        <w:t>, temsirolimuz</w:t>
      </w:r>
      <w:r w:rsidR="00663E2F">
        <w:rPr>
          <w:rFonts w:ascii="Times New Roman" w:hAnsi="Times New Roman"/>
          <w:lang w:eastAsia="en-GB"/>
        </w:rPr>
        <w:t xml:space="preserve">u) ir gliptinais (pvz.: linagliptinu, saksagliptinu, sitagliptinu, vildagliptinu) gali būti didesnė angioneurozinės edemos </w:t>
      </w:r>
      <w:r w:rsidR="00663E2F" w:rsidRPr="007F6630">
        <w:rPr>
          <w:rFonts w:ascii="Times New Roman" w:hAnsi="Times New Roman"/>
          <w:lang w:eastAsia="en-GB"/>
        </w:rPr>
        <w:t>(pvz.: kvėpavimo takų ir liežuvio patinimo su kvėpavimo sutrikimu arba be kvėpavimo sutrikimo) atsiradimo rizika (žr. 4.5 skyrių).</w:t>
      </w:r>
      <w:r w:rsidR="00663E2F">
        <w:rPr>
          <w:rFonts w:ascii="Times New Roman" w:hAnsi="Times New Roman"/>
          <w:lang w:eastAsia="en-GB"/>
        </w:rPr>
        <w:t xml:space="preserve"> Reikia imtis atsargumo priemonių, pradedant gydymą</w:t>
      </w:r>
      <w:r w:rsidR="00663E2F" w:rsidRPr="0089720C">
        <w:rPr>
          <w:rFonts w:ascii="Times New Roman" w:eastAsia="Times New Roman" w:hAnsi="Times New Roman"/>
          <w:lang w:eastAsia="en-GB"/>
        </w:rPr>
        <w:t xml:space="preserve"> </w:t>
      </w:r>
      <w:r w:rsidR="00663E2F">
        <w:rPr>
          <w:rFonts w:ascii="Times New Roman" w:eastAsia="Times New Roman" w:hAnsi="Times New Roman"/>
          <w:lang w:eastAsia="en-GB"/>
        </w:rPr>
        <w:t>racekadotriliu, mTOR inhibitoriais (pvz.:</w:t>
      </w:r>
      <w:r w:rsidR="00663E2F" w:rsidRPr="0089720C">
        <w:rPr>
          <w:rFonts w:ascii="Times New Roman" w:hAnsi="Times New Roman"/>
          <w:lang w:eastAsia="en-GB"/>
        </w:rPr>
        <w:t xml:space="preserve"> </w:t>
      </w:r>
      <w:r w:rsidR="00663E2F" w:rsidRPr="007F6630">
        <w:rPr>
          <w:rFonts w:ascii="Times New Roman" w:hAnsi="Times New Roman"/>
          <w:lang w:eastAsia="en-GB"/>
        </w:rPr>
        <w:t>sirolimuz</w:t>
      </w:r>
      <w:r w:rsidR="00663E2F">
        <w:rPr>
          <w:rFonts w:ascii="Times New Roman" w:hAnsi="Times New Roman"/>
          <w:lang w:eastAsia="en-GB"/>
        </w:rPr>
        <w:t>u</w:t>
      </w:r>
      <w:r w:rsidR="00663E2F" w:rsidRPr="007F6630">
        <w:rPr>
          <w:rFonts w:ascii="Times New Roman" w:hAnsi="Times New Roman"/>
          <w:lang w:eastAsia="en-GB"/>
        </w:rPr>
        <w:t>, everolimuz</w:t>
      </w:r>
      <w:r w:rsidR="00663E2F">
        <w:rPr>
          <w:rFonts w:ascii="Times New Roman" w:hAnsi="Times New Roman"/>
          <w:lang w:eastAsia="en-GB"/>
        </w:rPr>
        <w:t>u</w:t>
      </w:r>
      <w:r w:rsidR="00663E2F" w:rsidRPr="007F6630">
        <w:rPr>
          <w:rFonts w:ascii="Times New Roman" w:hAnsi="Times New Roman"/>
          <w:lang w:eastAsia="en-GB"/>
        </w:rPr>
        <w:t>, temsirolimuz</w:t>
      </w:r>
      <w:r w:rsidR="00663E2F">
        <w:rPr>
          <w:rFonts w:ascii="Times New Roman" w:hAnsi="Times New Roman"/>
          <w:lang w:eastAsia="en-GB"/>
        </w:rPr>
        <w:t>u) ir gliptinais (pvz.: linagliptinu, saksagliptinu, sitagliptinu, vildagliptinu) pacientams, kurie jau vartoja AKF inhibitori</w:t>
      </w:r>
      <w:r w:rsidR="003076F4">
        <w:rPr>
          <w:rFonts w:ascii="Times New Roman" w:hAnsi="Times New Roman"/>
          <w:lang w:eastAsia="en-GB"/>
        </w:rPr>
        <w:t>a</w:t>
      </w:r>
      <w:r w:rsidR="00663E2F">
        <w:rPr>
          <w:rFonts w:ascii="Times New Roman" w:hAnsi="Times New Roman"/>
          <w:lang w:eastAsia="en-GB"/>
        </w:rPr>
        <w:t>us</w:t>
      </w:r>
      <w:r w:rsidR="00663E2F" w:rsidRPr="007573B2">
        <w:rPr>
          <w:rFonts w:ascii="Times New Roman" w:eastAsia="Times New Roman" w:hAnsi="Times New Roman"/>
          <w:lang w:eastAsia="en-GB"/>
        </w:rPr>
        <w:t xml:space="preserve"> </w:t>
      </w:r>
    </w:p>
    <w:p w14:paraId="7CFC40A7"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Kepenų nepakankamumas</w:t>
      </w:r>
    </w:p>
    <w:p w14:paraId="7CFC40A8"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Retais atvejais AKF inhibitoriai buvo susiję su sindromu, kuris prasideda cholestazine gelta ir progresuoja iki žaibinės kepenų nekrozės bei (kai kuriais atvejais) mirties. Šio sindromo atsiradimo mechanizmas nežinomas. AKF inhibitoriais gydomi pacientai, kuriems pasireiškia gelta arba labai suaktyvėja kepenų fermentai, turi nutraukti AKF inhibitoriaus vartojimą ir turi būti tinkamai stebimi (žr. 4.8 skyrių).</w:t>
      </w:r>
    </w:p>
    <w:p w14:paraId="7CFC40A9"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0AA" w14:textId="77777777" w:rsidR="00BA4BEE" w:rsidRPr="00BA4BEE" w:rsidRDefault="00BA4BEE" w:rsidP="00BA4BEE">
      <w:pPr>
        <w:keepNext/>
        <w:keepLines/>
        <w:tabs>
          <w:tab w:val="left" w:pos="567"/>
        </w:tabs>
        <w:spacing w:after="0" w:line="240" w:lineRule="auto"/>
        <w:rPr>
          <w:rFonts w:ascii="Times New Roman" w:eastAsia="Times New Roman" w:hAnsi="Times New Roman"/>
          <w:snapToGrid w:val="0"/>
          <w:u w:val="single"/>
        </w:rPr>
      </w:pPr>
      <w:r w:rsidRPr="00BA4BEE">
        <w:rPr>
          <w:rFonts w:ascii="Times New Roman" w:eastAsia="Times New Roman" w:hAnsi="Times New Roman"/>
          <w:snapToGrid w:val="0"/>
          <w:u w:val="single"/>
        </w:rPr>
        <w:t>Rasė</w:t>
      </w:r>
    </w:p>
    <w:p w14:paraId="7CFC40AB"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Juodaodžiams pacientams AKF inhibitoriai angioneurozinę edemą sukelia dažniau nei kitų rasių pacientams.</w:t>
      </w:r>
    </w:p>
    <w:p w14:paraId="7CFC40AC"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AD"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Perindoprilis, kaip ir kiti AKF inhibitoriai, juodaodžiams žmonėms kraujospūdį mažina silpniau nei kitų rasių pacientams galbūt todėl, kad hipertenzija sergančių juodaodžių populiacijos pacientų kraujyje renino koncentracijos būna mažesnės dažniau nei kitų rasių pacientų.</w:t>
      </w:r>
    </w:p>
    <w:p w14:paraId="7CFC40AE" w14:textId="77777777" w:rsidR="00BA4BEE" w:rsidRPr="00BA4BEE" w:rsidRDefault="00BA4BEE" w:rsidP="00BA4BEE">
      <w:pPr>
        <w:tabs>
          <w:tab w:val="left" w:pos="567"/>
        </w:tabs>
        <w:spacing w:after="0" w:line="240" w:lineRule="auto"/>
        <w:rPr>
          <w:rFonts w:ascii="Times New Roman" w:eastAsia="Times New Roman" w:hAnsi="Times New Roman"/>
          <w:snapToGrid w:val="0"/>
        </w:rPr>
      </w:pPr>
    </w:p>
    <w:p w14:paraId="7CFC40AF"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Kosulys</w:t>
      </w:r>
    </w:p>
    <w:p w14:paraId="7CFC40B0"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Buvo pranešta apie kosulį, kuris pasireiškia vartojant AKF inhibitorius. Būdinga, kad toks kosulys yra neproduktyvus, nuolatinis ir išnyksta nutraukus gydymą. Nustatant kosulio priežastį, reikia atsižvelgti į tai, kad kosulį galėjo sukelti AKF inhibitoriaus vartojimas.</w:t>
      </w:r>
    </w:p>
    <w:p w14:paraId="7CFC40B1" w14:textId="77777777" w:rsidR="00BA4BEE" w:rsidRPr="00BA4BEE" w:rsidRDefault="00BA4BEE" w:rsidP="00BA4BEE">
      <w:pPr>
        <w:tabs>
          <w:tab w:val="left" w:pos="567"/>
        </w:tabs>
        <w:spacing w:after="0" w:line="240" w:lineRule="auto"/>
        <w:rPr>
          <w:rFonts w:ascii="Times New Roman" w:eastAsia="Times New Roman" w:hAnsi="Times New Roman"/>
          <w:snapToGrid w:val="0"/>
        </w:rPr>
      </w:pPr>
    </w:p>
    <w:p w14:paraId="7CFC40B2"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Hiperkalemija</w:t>
      </w:r>
    </w:p>
    <w:p w14:paraId="7CFC40B3"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 xml:space="preserve">Pastebėta, kad kai kuriems AKF inhibitoriais, įskaitant ir perindoprilį, gydomiems pacientams padidėja kalio koncentracijos serume. </w:t>
      </w:r>
      <w:r w:rsidR="00697626">
        <w:rPr>
          <w:rFonts w:ascii="Times New Roman" w:eastAsia="Times New Roman" w:hAnsi="Times New Roman"/>
          <w:bCs/>
          <w:iCs/>
        </w:rPr>
        <w:t xml:space="preserve">AKF inhibitoriai gali sukelti hiperkalemiją, nes jie slopina aldosterono išskyrimą. Paprastai pacientams, kurių inkstų funkcija normali, poveikis nėra reikšmingas. </w:t>
      </w:r>
      <w:r w:rsidRPr="00BA4BEE">
        <w:rPr>
          <w:rFonts w:ascii="Times New Roman" w:eastAsia="Times New Roman" w:hAnsi="Times New Roman"/>
          <w:snapToGrid w:val="0"/>
        </w:rPr>
        <w:t>Hiperkalemijos atsiradimo rizikos veiksniai yra inkstų nepakankamumas, inkstų funkcijos pablogėjimas, amžius (&gt; 70 metų), cukrinis diabetas, gretutiniai reiškiniai, ypač dehidratacija, ūminė širdies būklės dekompensacija, metabolinė acidozė ir kartu vartojami kalį organizme sulaikantys diuretikai (pvz.: spironolaktonas, eplerenonas, triamterenas, amiloridas), kalio papildai ar druskos pakaitalai, kurių sudėtyje yra kalio, bei kitų vaistinių preparatų, galinčių padidinti kalio koncentraciją serume (pvz., heparino</w:t>
      </w:r>
      <w:r w:rsidR="00D95081">
        <w:rPr>
          <w:rFonts w:ascii="Times New Roman" w:eastAsia="Times New Roman" w:hAnsi="Times New Roman"/>
          <w:snapToGrid w:val="0"/>
        </w:rPr>
        <w:t xml:space="preserve">, </w:t>
      </w:r>
      <w:bookmarkStart w:id="1" w:name="_Hlk505796528"/>
      <w:r w:rsidR="00D95081" w:rsidRPr="00B22B75">
        <w:rPr>
          <w:rFonts w:ascii="Times New Roman" w:eastAsia="Times New Roman" w:hAnsi="Times New Roman"/>
          <w:lang w:eastAsia="en-GB"/>
        </w:rPr>
        <w:t>kotrimoksazol</w:t>
      </w:r>
      <w:r w:rsidR="00D95081">
        <w:rPr>
          <w:rFonts w:ascii="Times New Roman" w:eastAsia="Times New Roman" w:hAnsi="Times New Roman"/>
          <w:lang w:eastAsia="en-GB"/>
        </w:rPr>
        <w:t>o</w:t>
      </w:r>
      <w:r w:rsidR="00D95081" w:rsidRPr="00B22B75">
        <w:rPr>
          <w:rFonts w:ascii="Times New Roman" w:eastAsia="Times New Roman" w:hAnsi="Times New Roman"/>
          <w:lang w:eastAsia="en-GB"/>
        </w:rPr>
        <w:t>, kuris dar vadinamas trimetoprimu / sulfametoksazolu</w:t>
      </w:r>
      <w:bookmarkEnd w:id="1"/>
      <w:r w:rsidRPr="00BA4BEE">
        <w:rPr>
          <w:rFonts w:ascii="Times New Roman" w:eastAsia="Times New Roman" w:hAnsi="Times New Roman"/>
          <w:snapToGrid w:val="0"/>
        </w:rPr>
        <w:t>)</w:t>
      </w:r>
      <w:bookmarkStart w:id="2" w:name="_Hlk66199343"/>
      <w:r w:rsidR="00697626" w:rsidRPr="00697626">
        <w:rPr>
          <w:rFonts w:ascii="Times New Roman" w:eastAsia="Times New Roman" w:hAnsi="Times New Roman"/>
          <w:bCs/>
        </w:rPr>
        <w:t xml:space="preserve"> </w:t>
      </w:r>
      <w:r w:rsidR="00697626">
        <w:rPr>
          <w:rFonts w:ascii="Times New Roman" w:eastAsia="Times New Roman" w:hAnsi="Times New Roman"/>
          <w:bCs/>
        </w:rPr>
        <w:t>ir ypač aldosterono antagonistų ar angio</w:t>
      </w:r>
      <w:r w:rsidR="003D6DDE">
        <w:rPr>
          <w:rFonts w:ascii="Times New Roman" w:eastAsia="Times New Roman" w:hAnsi="Times New Roman"/>
          <w:bCs/>
        </w:rPr>
        <w:t xml:space="preserve">tenzino </w:t>
      </w:r>
      <w:r w:rsidR="00697626">
        <w:rPr>
          <w:rFonts w:ascii="Times New Roman" w:eastAsia="Times New Roman" w:hAnsi="Times New Roman"/>
          <w:bCs/>
        </w:rPr>
        <w:t>receptorių blokatorių</w:t>
      </w:r>
      <w:bookmarkEnd w:id="2"/>
      <w:r w:rsidRPr="00BA4BEE">
        <w:rPr>
          <w:rFonts w:ascii="Times New Roman" w:eastAsia="Times New Roman" w:hAnsi="Times New Roman"/>
          <w:snapToGrid w:val="0"/>
        </w:rPr>
        <w:t xml:space="preserve">, vartojimas. Kalio papildų, kalį organizme sulaikančių diuretikų ar druskos pakaitalų, kurių sudėtyje yra kalio, vartojimas gali sukelti reikšmingą kalio koncentracijos serume padidėjimą. Hiperkalemija gali sukelti sunkias, kartais mirtinas aritmijas. </w:t>
      </w:r>
      <w:bookmarkStart w:id="3" w:name="_Hlk66199354"/>
      <w:r w:rsidR="00697626">
        <w:rPr>
          <w:rFonts w:ascii="Times New Roman" w:eastAsia="Times New Roman" w:hAnsi="Times New Roman"/>
          <w:bCs/>
        </w:rPr>
        <w:t xml:space="preserve">Kalį tausojantys diuretikai ir angiotenzino receptorių blokatoriai turi būti vartojami atsargiai, matuojant kalio koncentraciją </w:t>
      </w:r>
      <w:r w:rsidR="003D6DDE">
        <w:rPr>
          <w:rFonts w:ascii="Times New Roman" w:eastAsia="Times New Roman" w:hAnsi="Times New Roman"/>
          <w:bCs/>
        </w:rPr>
        <w:t>serume</w:t>
      </w:r>
      <w:r w:rsidR="00697626">
        <w:rPr>
          <w:rFonts w:ascii="Times New Roman" w:eastAsia="Times New Roman" w:hAnsi="Times New Roman"/>
          <w:bCs/>
        </w:rPr>
        <w:t xml:space="preserve"> ir sekant inkstų funkciją.</w:t>
      </w:r>
      <w:r w:rsidR="00697626" w:rsidRPr="00974731">
        <w:rPr>
          <w:rFonts w:ascii="Times New Roman" w:eastAsia="Times New Roman" w:hAnsi="Times New Roman"/>
          <w:bCs/>
        </w:rPr>
        <w:t xml:space="preserve"> </w:t>
      </w:r>
      <w:bookmarkEnd w:id="3"/>
      <w:r w:rsidRPr="00BA4BEE">
        <w:rPr>
          <w:rFonts w:ascii="Times New Roman" w:eastAsia="Times New Roman" w:hAnsi="Times New Roman"/>
          <w:snapToGrid w:val="0"/>
        </w:rPr>
        <w:t>Jei manoma, kad pirmiau nurodytus vaistinius preparatus vartoti kartu būtina, juos vartoti reikia atsargiai ir reikia dažnai matuoti kalio koncentracijas serume (žr. 4.5 skyrių).</w:t>
      </w:r>
    </w:p>
    <w:p w14:paraId="7CFC40B4" w14:textId="77777777" w:rsidR="00BA4BEE" w:rsidRPr="00BA4BEE" w:rsidRDefault="00BA4BEE" w:rsidP="00BA4BEE">
      <w:pPr>
        <w:tabs>
          <w:tab w:val="left" w:pos="567"/>
        </w:tabs>
        <w:spacing w:after="0" w:line="240" w:lineRule="auto"/>
        <w:rPr>
          <w:rFonts w:ascii="Times New Roman" w:eastAsia="Times New Roman" w:hAnsi="Times New Roman"/>
          <w:snapToGrid w:val="0"/>
        </w:rPr>
      </w:pPr>
    </w:p>
    <w:p w14:paraId="7CFC40B5"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Vartojimas kartu su ličio preparatais</w:t>
      </w:r>
    </w:p>
    <w:p w14:paraId="7CFC40B6"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Ličio preparatų paprastai nerekomenduojama vartoti kartu su perindopriliu (žr. 4.5 skyrių).</w:t>
      </w:r>
    </w:p>
    <w:p w14:paraId="7CFC40B7"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0B8" w14:textId="77777777" w:rsidR="00BA4BEE" w:rsidRPr="00BA4BEE" w:rsidRDefault="00BA4BEE" w:rsidP="00BA4BEE">
      <w:pPr>
        <w:tabs>
          <w:tab w:val="left" w:pos="567"/>
        </w:tabs>
        <w:spacing w:after="0" w:line="260" w:lineRule="exact"/>
        <w:rPr>
          <w:rFonts w:ascii="Times New Roman" w:eastAsia="Times New Roman" w:hAnsi="Times New Roman"/>
          <w:snapToGrid w:val="0"/>
          <w:u w:val="single"/>
        </w:rPr>
      </w:pPr>
      <w:r w:rsidRPr="00BA4BEE">
        <w:rPr>
          <w:rFonts w:ascii="Times New Roman" w:eastAsia="Times New Roman" w:hAnsi="Times New Roman"/>
          <w:snapToGrid w:val="0"/>
          <w:u w:val="single"/>
        </w:rPr>
        <w:t>Kalį organizme sulaikantys vaistiniai preparatai, kalio papildai arba druskų papildai, kurių sudėtyje yra kalio</w:t>
      </w:r>
    </w:p>
    <w:p w14:paraId="7CFC40B9"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Kalį organizme sulaikančių vaistinių preparatų, kalio papildų ar druskų papildų, kuriuose yra kalio, kartu su perindopriliu vartoti paprastai nerekomenduojama (žr. 4.5 skyrių).</w:t>
      </w:r>
    </w:p>
    <w:p w14:paraId="7CFC40BA"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BB" w14:textId="77777777" w:rsidR="00BA4BEE" w:rsidRPr="00BA4BEE" w:rsidRDefault="00BA4BEE" w:rsidP="00BA4BEE">
      <w:pPr>
        <w:tabs>
          <w:tab w:val="left" w:pos="567"/>
        </w:tabs>
        <w:spacing w:after="0" w:line="260" w:lineRule="exact"/>
        <w:rPr>
          <w:rFonts w:ascii="Times New Roman" w:eastAsia="Times New Roman" w:hAnsi="Times New Roman"/>
          <w:snapToGrid w:val="0"/>
          <w:u w:val="single"/>
        </w:rPr>
      </w:pPr>
      <w:r w:rsidRPr="00BA4BEE">
        <w:rPr>
          <w:rFonts w:ascii="Times New Roman" w:eastAsia="Times New Roman" w:hAnsi="Times New Roman"/>
          <w:snapToGrid w:val="0"/>
          <w:u w:val="single"/>
        </w:rPr>
        <w:t>Dviguba renino, angiotenzino ir aldosterono sistemos (RAAS) blokada</w:t>
      </w:r>
    </w:p>
    <w:p w14:paraId="7CFC40BC"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Yra duomenų, kad AKF inhibitorių, angiotenzino II receptorių blokatorių ar aliskireno vartojimas kartu didina hipotenzijos, hiperkalemijos ir inkstų funkcijos susilpnėjimo (įskaitant ūminį inkstų nepakankamumą) riziką. Todėl dviguba RAAS blokada, vartojant kartu AKF inhibitorius, angiotenzino II receptorių blokatorius ar aliskireną, nerekomenduojama (žr. 4.5 ir 5.1 skyrius).</w:t>
      </w:r>
    </w:p>
    <w:p w14:paraId="7CFC40BD"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BE"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Jeigu nusprendžiama, kad skirti dvigubą blokada neabejotinai būtina, gydyti galima tik prižiūrint specialistui ir dažnai atidžiai stebint inkstų funkciją bei matuojant elektrolitų koncentracijas ir kraujospūdį.</w:t>
      </w:r>
    </w:p>
    <w:p w14:paraId="7CFC40BF"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C0"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AKF inhibitorių negalima vartoti kartu su angiotenzino II receptorių blokatoriais pacientams, kurie serga diabetine nefropatija.</w:t>
      </w:r>
    </w:p>
    <w:p w14:paraId="7CFC40C1"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0C2" w14:textId="77777777" w:rsidR="00BA4BEE" w:rsidRPr="00BA4BEE" w:rsidRDefault="00BA4BEE" w:rsidP="00BA4BEE">
      <w:pPr>
        <w:tabs>
          <w:tab w:val="left" w:pos="567"/>
        </w:tabs>
        <w:spacing w:after="0" w:line="240" w:lineRule="auto"/>
        <w:rPr>
          <w:rFonts w:ascii="Times New Roman" w:eastAsia="Times New Roman" w:hAnsi="Times New Roman"/>
          <w:snapToGrid w:val="0"/>
          <w:u w:val="single"/>
        </w:rPr>
      </w:pPr>
      <w:r w:rsidRPr="00BA4BEE">
        <w:rPr>
          <w:rFonts w:ascii="Times New Roman" w:eastAsia="Times New Roman" w:hAnsi="Times New Roman"/>
          <w:snapToGrid w:val="0"/>
          <w:u w:val="single"/>
        </w:rPr>
        <w:t>Vartojimas kartu su kalcio kanalų blokatoriais, I klasės antiaritminiais vaistiniais preparatais ir centrinio poveikio antihipertenziniais vaistiniais preparatais</w:t>
      </w:r>
    </w:p>
    <w:p w14:paraId="7CFC40C3"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lastRenderedPageBreak/>
        <w:t>Bizoprololio paprastai nerekomenduojama vartoti kartu su verapamilio ar diltiazemo tipo kalcio kanalų blokatoriais, I klasės antiaritminiais vaistiniais preparatais ir centrinio poveikio antihipertenziniais vaistiniais preparatais (žr. 4.5 skyrių).</w:t>
      </w:r>
    </w:p>
    <w:p w14:paraId="7CFC40C4" w14:textId="77777777" w:rsidR="00BA4BEE" w:rsidRPr="00BA4BEE" w:rsidRDefault="00BA4BEE" w:rsidP="00BA4BEE">
      <w:pPr>
        <w:tabs>
          <w:tab w:val="left" w:pos="567"/>
        </w:tabs>
        <w:spacing w:after="0" w:line="240" w:lineRule="auto"/>
        <w:rPr>
          <w:rFonts w:ascii="Times New Roman" w:eastAsia="Times New Roman" w:hAnsi="Times New Roman"/>
          <w:snapToGrid w:val="0"/>
        </w:rPr>
      </w:pPr>
    </w:p>
    <w:p w14:paraId="7CFC40C5" w14:textId="77777777" w:rsidR="00BA4BEE" w:rsidRPr="00BA4BEE" w:rsidRDefault="00BA4BEE" w:rsidP="00143317">
      <w:pPr>
        <w:keepNext/>
        <w:tabs>
          <w:tab w:val="left" w:pos="567"/>
        </w:tabs>
        <w:spacing w:after="0" w:line="240" w:lineRule="auto"/>
        <w:jc w:val="both"/>
        <w:rPr>
          <w:rFonts w:ascii="Times New Roman" w:eastAsia="Times New Roman" w:hAnsi="Times New Roman"/>
          <w:snapToGrid w:val="0"/>
        </w:rPr>
      </w:pPr>
      <w:r w:rsidRPr="00BA4BEE">
        <w:rPr>
          <w:rFonts w:ascii="Times New Roman" w:eastAsia="Times New Roman" w:hAnsi="Times New Roman"/>
          <w:snapToGrid w:val="0"/>
          <w:u w:val="single"/>
        </w:rPr>
        <w:t>Gydymo nutraukimas</w:t>
      </w:r>
    </w:p>
    <w:p w14:paraId="7CFC40C6"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Reikia vengti staigiai nutraukti gydymą beta adrenoreceptorių blokatoriumi, ypač išemine širdies liga sergantiems pacientams, nes tai gali pabloginti širdies būklę. Dozę reikia mažinti palaipsniui, geriausia per dviejų savaičių laikotarpį, atskirai sumažinant kiekvienos veikliosios medžiagos dozę ir, jeigu reikia, tuo pačiu metu reikia pradėti pakeičiamąjį gydymą.</w:t>
      </w:r>
    </w:p>
    <w:p w14:paraId="7CFC40C7" w14:textId="77777777" w:rsidR="00BA4BEE" w:rsidRPr="00BA4BEE" w:rsidRDefault="00BA4BEE" w:rsidP="00BA4BEE">
      <w:pPr>
        <w:tabs>
          <w:tab w:val="left" w:pos="567"/>
        </w:tabs>
        <w:spacing w:after="0" w:line="240" w:lineRule="auto"/>
        <w:rPr>
          <w:rFonts w:ascii="Times New Roman" w:eastAsia="Times New Roman" w:hAnsi="Times New Roman"/>
          <w:snapToGrid w:val="0"/>
        </w:rPr>
      </w:pPr>
    </w:p>
    <w:p w14:paraId="7CFC40C8" w14:textId="77777777" w:rsidR="00BA4BEE" w:rsidRPr="00BA4BEE" w:rsidRDefault="00BA4BEE" w:rsidP="00BA4BEE">
      <w:pPr>
        <w:keepNext/>
        <w:keepLines/>
        <w:tabs>
          <w:tab w:val="left" w:pos="567"/>
        </w:tabs>
        <w:spacing w:after="0" w:line="240" w:lineRule="auto"/>
        <w:rPr>
          <w:rFonts w:ascii="Times New Roman" w:eastAsia="Times New Roman" w:hAnsi="Times New Roman"/>
          <w:snapToGrid w:val="0"/>
          <w:u w:val="single"/>
        </w:rPr>
      </w:pPr>
      <w:r w:rsidRPr="00BA4BEE">
        <w:rPr>
          <w:rFonts w:ascii="Times New Roman" w:eastAsia="Times New Roman" w:hAnsi="Times New Roman"/>
          <w:snapToGrid w:val="0"/>
          <w:u w:val="single"/>
        </w:rPr>
        <w:t>Bradikardija</w:t>
      </w:r>
    </w:p>
    <w:p w14:paraId="7CFC40C9"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Jeigu gydymo metu širdies susitraukimų dažnis ramybėje sumažėja iki mažiau kaip 50</w:t>
      </w:r>
      <w:r w:rsidRPr="00BA4BEE">
        <w:rPr>
          <w:rFonts w:ascii="Times New Roman" w:eastAsia="Times New Roman" w:hAnsi="Times New Roman"/>
          <w:snapToGrid w:val="0"/>
        </w:rPr>
        <w:noBreakHyphen/>
        <w:t xml:space="preserve">55 dūžių per minutę ir pacientui pasireiškia su bradikardija susiję simptomai, </w:t>
      </w:r>
      <w:r w:rsidRPr="00BA4BEE">
        <w:rPr>
          <w:rFonts w:ascii="Times New Roman" w:eastAsia="Times New Roman" w:hAnsi="Times New Roman"/>
          <w:bCs/>
          <w:iCs/>
          <w:snapToGrid w:val="0"/>
        </w:rPr>
        <w:t>COSIMPREL</w:t>
      </w:r>
      <w:r w:rsidRPr="00BA4BEE">
        <w:rPr>
          <w:rFonts w:ascii="Times New Roman" w:eastAsia="Times New Roman" w:hAnsi="Times New Roman"/>
          <w:snapToGrid w:val="0"/>
        </w:rPr>
        <w:t xml:space="preserve"> dozę reikia palaipsniui sumažinti vartojant atskirų veikliųjų medžiagų preparatus su reikiama bizoprololio doze.</w:t>
      </w:r>
    </w:p>
    <w:p w14:paraId="7CFC40CA" w14:textId="77777777" w:rsidR="00BA4BEE" w:rsidRPr="00BA4BEE" w:rsidRDefault="00BA4BEE" w:rsidP="00BA4BEE">
      <w:pPr>
        <w:tabs>
          <w:tab w:val="left" w:pos="567"/>
        </w:tabs>
        <w:spacing w:after="0" w:line="240" w:lineRule="auto"/>
        <w:rPr>
          <w:rFonts w:ascii="Times New Roman" w:eastAsia="Times New Roman" w:hAnsi="Times New Roman"/>
          <w:snapToGrid w:val="0"/>
        </w:rPr>
      </w:pPr>
    </w:p>
    <w:p w14:paraId="7CFC40CB"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Pirmojo laipsnio AV blokada</w:t>
      </w:r>
    </w:p>
    <w:p w14:paraId="7CFC40CC"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Dėl neigiamo dromotropinio poveikio beta adrenoreceptorių blokatorius reikia atsargiai vartoti pacientams, kuriems pasireiškia pirmojo laipsnio AV blokada.</w:t>
      </w:r>
    </w:p>
    <w:p w14:paraId="7CFC40CD"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0CE"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Aortos ir dviburio vožtuvo stenozė / hipertrofinė kardiomiopatija</w:t>
      </w:r>
    </w:p>
    <w:p w14:paraId="7CFC40CF"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Perindoprilį, kaip ir kitokius AKF inhibitorius, reikia atsargiai vartoti pacientams, kuriems yra dviburio vožtuvo stenozė arba kraujo tekėjimo iš kairiojo širdies skilvelio obstrukcija, pavyzdžiui: aortos stenozė ar hipertrofinė kardiomiopatija.</w:t>
      </w:r>
    </w:p>
    <w:p w14:paraId="7CFC40D0" w14:textId="77777777" w:rsidR="00BA4BEE" w:rsidRPr="00BA4BEE" w:rsidRDefault="00BA4BEE" w:rsidP="00BA4BEE">
      <w:pPr>
        <w:tabs>
          <w:tab w:val="left" w:pos="567"/>
        </w:tabs>
        <w:spacing w:after="0" w:line="240" w:lineRule="auto"/>
        <w:rPr>
          <w:rFonts w:ascii="Times New Roman" w:eastAsia="Times New Roman" w:hAnsi="Times New Roman"/>
          <w:snapToGrid w:val="0"/>
        </w:rPr>
      </w:pPr>
    </w:p>
    <w:p w14:paraId="7CFC40D1"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Princmetalo (</w:t>
      </w:r>
      <w:r w:rsidRPr="00BA4BEE">
        <w:rPr>
          <w:rFonts w:ascii="Times New Roman" w:eastAsia="Times New Roman" w:hAnsi="Times New Roman"/>
          <w:i/>
          <w:snapToGrid w:val="0"/>
          <w:u w:val="single"/>
        </w:rPr>
        <w:t>Prinzmetal</w:t>
      </w:r>
      <w:r w:rsidRPr="00BA4BEE">
        <w:rPr>
          <w:rFonts w:ascii="Times New Roman" w:eastAsia="Times New Roman" w:hAnsi="Times New Roman"/>
          <w:snapToGrid w:val="0"/>
          <w:u w:val="single"/>
        </w:rPr>
        <w:t>) tipo krūtinės angina</w:t>
      </w:r>
    </w:p>
    <w:p w14:paraId="72EB7B78" w14:textId="74208A1A" w:rsidR="00D12F23" w:rsidRPr="00BA4BEE" w:rsidRDefault="00D12F23" w:rsidP="00BA4BEE">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P</w:t>
      </w:r>
      <w:r w:rsidRPr="00D12F23">
        <w:rPr>
          <w:rFonts w:ascii="Times New Roman" w:eastAsia="Times New Roman" w:hAnsi="Times New Roman"/>
          <w:snapToGrid w:val="0"/>
        </w:rPr>
        <w:t>astebėti vainikinių arterijų susiaurėjimo atvejai. Nepaisant didelio beta1 selektyvumo, krūtinės anginos priepuolių visiškai atmesti negalima, skiriant bi</w:t>
      </w:r>
      <w:r w:rsidR="0083181E">
        <w:rPr>
          <w:rFonts w:ascii="Times New Roman" w:eastAsia="Times New Roman" w:hAnsi="Times New Roman"/>
          <w:snapToGrid w:val="0"/>
        </w:rPr>
        <w:t>z</w:t>
      </w:r>
      <w:r w:rsidRPr="00D12F23">
        <w:rPr>
          <w:rFonts w:ascii="Times New Roman" w:eastAsia="Times New Roman" w:hAnsi="Times New Roman"/>
          <w:snapToGrid w:val="0"/>
        </w:rPr>
        <w:t>oprololio pacientams, sergantiems Princmetalo angina</w:t>
      </w:r>
      <w:r>
        <w:rPr>
          <w:rFonts w:ascii="Times New Roman" w:eastAsia="Times New Roman" w:hAnsi="Times New Roman"/>
          <w:snapToGrid w:val="0"/>
        </w:rPr>
        <w:t>.</w:t>
      </w:r>
    </w:p>
    <w:p w14:paraId="7CFC40D3" w14:textId="77777777" w:rsidR="00BA4BEE" w:rsidRPr="00BA4BEE" w:rsidRDefault="00BA4BEE" w:rsidP="00BA4BEE">
      <w:pPr>
        <w:spacing w:after="0" w:line="240" w:lineRule="auto"/>
        <w:rPr>
          <w:rFonts w:ascii="Times New Roman" w:eastAsia="Times New Roman" w:hAnsi="Times New Roman"/>
          <w:snapToGrid w:val="0"/>
          <w:u w:val="single"/>
        </w:rPr>
      </w:pPr>
    </w:p>
    <w:p w14:paraId="7CFC40D4"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Inkstų funkcijos sutrikimas</w:t>
      </w:r>
    </w:p>
    <w:p w14:paraId="7CFC40D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 xml:space="preserve">Jeigu yra inkstų funkcijos sutrikimas, </w:t>
      </w:r>
      <w:r w:rsidRPr="00BA4BEE">
        <w:rPr>
          <w:rFonts w:ascii="Times New Roman" w:eastAsia="Times New Roman" w:hAnsi="Times New Roman"/>
          <w:bCs/>
          <w:iCs/>
          <w:snapToGrid w:val="0"/>
        </w:rPr>
        <w:t>COSIMPREL</w:t>
      </w:r>
      <w:r w:rsidRPr="00BA4BEE">
        <w:rPr>
          <w:rFonts w:ascii="Times New Roman" w:eastAsia="Times New Roman" w:hAnsi="Times New Roman"/>
          <w:snapToGrid w:val="0"/>
        </w:rPr>
        <w:t xml:space="preserve"> paros dozę reikia nustatyti, atsižvelgiant į kreatinino klirensą (žr. 4.2 skyrių). Įprastinis kalio ir kreatinino koncentracijų stebėjimas yra įprasta medicininė praktika prižiūrint tokius pacientus (žr. 4.8 skyrių).</w:t>
      </w:r>
    </w:p>
    <w:p w14:paraId="7CFC40D6"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D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Dėl hipotenzijos, pasireiškusios pradėjus gydymą AKF inhibitoriais, gali dar labiau pablogėti simptominiu širdies nepakankamumu sergančių pacientų inkstų funkcija. Buvo pranešta apie tokiomis aplinkybėmis pasireiškusį ūminį, dažniausiai laikiną inkstų nepakankamumą.</w:t>
      </w:r>
    </w:p>
    <w:p w14:paraId="7CFC40D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0D9"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Kai kuriems AKF inhibitoriais gydytiems pacientams, kuriems buvo abiejų inkstų arterijų stenozė arba vienintelio inksto arterijos stenozė, buvo stebėtas šlapalo koncentracijos kraujyje ir kreatinino koncentracijos serume padidėjimas, kurie buvo laikini ir išnyko nutraukus vaistinio preparato vartojimą. Tokio poveikio tikimybė yra didžiausia pacientams, kuriems yra inkstų nepakankamumas. Jeigu yra ir renovaskulinė hipertenzija, sunkios hipotenzijos ir inkstų nepakankamumo pasireiškimo rizika yra didesnė. Tokius pacientus rekomenduojama pradėti gydyti maža vaistinio preparato doze ir, atidžiai prižiūrint gydytojui, dozę atidžiai palaipsniui didinti. Diuretikų vartojimas yra skatinamasis aprašyto sutrikimo veiksnys, todėl jų vartojimą reikia nutraukti ir pirmosiomis gydymo savaitėmis reikia stebėti inkstų funkciją.</w:t>
      </w:r>
    </w:p>
    <w:p w14:paraId="7CFC40DA" w14:textId="77777777" w:rsidR="00BA4BEE" w:rsidRPr="00BA4BEE" w:rsidRDefault="00BA4BEE" w:rsidP="00BA4BEE">
      <w:pPr>
        <w:tabs>
          <w:tab w:val="left" w:pos="567"/>
        </w:tabs>
        <w:spacing w:after="0" w:line="240" w:lineRule="auto"/>
        <w:rPr>
          <w:rFonts w:ascii="Times New Roman" w:eastAsia="Times New Roman" w:hAnsi="Times New Roman"/>
          <w:snapToGrid w:val="0"/>
        </w:rPr>
      </w:pPr>
    </w:p>
    <w:p w14:paraId="7CFC40DB"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Kai kuriems perindoprilį, ypač perindoprilį kartu su diuretikais vartojantiems hipertenzija sergantiems pacientams, kuriems prieš gydymą nebuvo diagnozuota inkstų kraujagyslių liga, buvo stebėtas šlapalo koncentracijos kraujyje ir kreatinino koncentracijos serume padidėjimas, kurie buvo nedideli ir trumpalaikiai. Toks poveikis yra labiausiai tikėtinas pacientams, kurių inkstų funkcija jau buvo sutrikusi prieš pradedant gydymą. Gali prireikti mažinti diuretiko ir (ar) perindoprilio dozę, ir (arba) nutraukti diuretiko ir (ar) perindoprilio vartojimą.</w:t>
      </w:r>
    </w:p>
    <w:p w14:paraId="7CFC40DC" w14:textId="77777777" w:rsidR="009B1CBB" w:rsidRDefault="009B1CBB" w:rsidP="009B1CBB">
      <w:pPr>
        <w:tabs>
          <w:tab w:val="left" w:pos="0"/>
        </w:tabs>
        <w:autoSpaceDE w:val="0"/>
        <w:autoSpaceDN w:val="0"/>
        <w:adjustRightInd w:val="0"/>
        <w:spacing w:after="0" w:line="240" w:lineRule="auto"/>
        <w:rPr>
          <w:rFonts w:ascii="Times New Roman" w:eastAsia="Times New Roman" w:hAnsi="Times New Roman"/>
          <w:u w:val="single"/>
          <w:lang w:eastAsia="en-GB"/>
        </w:rPr>
      </w:pPr>
    </w:p>
    <w:p w14:paraId="7CFC40DD" w14:textId="77777777" w:rsidR="009B1CBB" w:rsidRPr="003752CD" w:rsidRDefault="009B1CBB" w:rsidP="009B1CBB">
      <w:pPr>
        <w:tabs>
          <w:tab w:val="left" w:pos="0"/>
        </w:tabs>
        <w:autoSpaceDE w:val="0"/>
        <w:autoSpaceDN w:val="0"/>
        <w:adjustRightInd w:val="0"/>
        <w:spacing w:after="0" w:line="240" w:lineRule="auto"/>
        <w:rPr>
          <w:rFonts w:ascii="Times New Roman" w:eastAsia="Times New Roman" w:hAnsi="Times New Roman"/>
          <w:u w:val="single"/>
          <w:lang w:eastAsia="en-GB"/>
        </w:rPr>
      </w:pPr>
      <w:r w:rsidRPr="003752CD">
        <w:rPr>
          <w:rFonts w:ascii="Times New Roman" w:eastAsia="Times New Roman" w:hAnsi="Times New Roman"/>
          <w:u w:val="single"/>
          <w:lang w:eastAsia="en-GB"/>
        </w:rPr>
        <w:t>Inkstų kraujagyslių (renovaskulinė) hipertenzija</w:t>
      </w:r>
    </w:p>
    <w:p w14:paraId="7CFC40DE" w14:textId="77777777" w:rsidR="009B1CBB" w:rsidRPr="003752CD" w:rsidRDefault="009B1CBB" w:rsidP="009B1CBB">
      <w:pPr>
        <w:tabs>
          <w:tab w:val="left" w:pos="0"/>
        </w:tabs>
        <w:autoSpaceDE w:val="0"/>
        <w:autoSpaceDN w:val="0"/>
        <w:adjustRightInd w:val="0"/>
        <w:spacing w:after="0" w:line="240" w:lineRule="auto"/>
        <w:rPr>
          <w:rFonts w:ascii="Times New Roman" w:eastAsia="Times New Roman" w:hAnsi="Times New Roman"/>
          <w:lang w:eastAsia="en-GB"/>
        </w:rPr>
      </w:pPr>
      <w:r w:rsidRPr="003752CD">
        <w:rPr>
          <w:rFonts w:ascii="Times New Roman" w:eastAsia="Times New Roman" w:hAnsi="Times New Roman"/>
          <w:lang w:eastAsia="en-GB"/>
        </w:rPr>
        <w:lastRenderedPageBreak/>
        <w:t>AKF inhibitorius vartojantiems pacientams, kuriems yra abiejų inkstų arterijų stenozė arba vienintelio funkcionuojančio inksto arterijos stenozė, būna didesnė hipotenzijos ir inkstų nepakankamumo rizika (žr. 4.3 skyri</w:t>
      </w:r>
      <w:r>
        <w:rPr>
          <w:rFonts w:ascii="Times New Roman" w:eastAsia="Times New Roman" w:hAnsi="Times New Roman"/>
          <w:lang w:eastAsia="en-GB"/>
        </w:rPr>
        <w:t>ų</w:t>
      </w:r>
      <w:r w:rsidRPr="003752CD">
        <w:rPr>
          <w:rFonts w:ascii="Times New Roman" w:eastAsia="Times New Roman" w:hAnsi="Times New Roman"/>
          <w:lang w:eastAsia="en-GB"/>
        </w:rPr>
        <w:t>). Gydymas diuretikais gali būti papildomas veiksnys. Gali silpnėti inkstų funkcija, pasireiškiant tik mažiems kreatinino koncentracijos serume pokyčiams net kai yra vieno paciento inksto arterijos stenozė.</w:t>
      </w:r>
    </w:p>
    <w:p w14:paraId="7CFC40DF"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0E0"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Inkstų persodinimas</w:t>
      </w:r>
    </w:p>
    <w:p w14:paraId="7CFC40E1"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 xml:space="preserve">Pacientų, kuriems neseniai buvo persodinti inkstai, gydymo perindoprilio argininu patirties nėra. </w:t>
      </w:r>
    </w:p>
    <w:p w14:paraId="7CFC40E2"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u w:val="single"/>
        </w:rPr>
      </w:pPr>
    </w:p>
    <w:p w14:paraId="7CFC40E3"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Pacientai, kuriems atliekamos hemodializės</w:t>
      </w:r>
    </w:p>
    <w:p w14:paraId="7CFC40E4"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Buvo pranešta apie anafilaktoidines reakcijas pacientams, kuriems vartojant AKF inhibitorių, buvo atliekamos dializės naudojant didelio laidumo membranas. Apsvarsčius, tokiems pacientams dializei reikia naudoti kitokias membranas arba juos gydyti kitos grupės antihipertenziniais vaistiniais preparatais.</w:t>
      </w:r>
    </w:p>
    <w:p w14:paraId="7CFC40E5" w14:textId="77777777" w:rsidR="00BA4BEE" w:rsidRPr="00BA4BEE" w:rsidRDefault="00BA4BEE" w:rsidP="00BA4BEE">
      <w:pPr>
        <w:tabs>
          <w:tab w:val="left" w:pos="567"/>
        </w:tabs>
        <w:spacing w:after="0" w:line="260" w:lineRule="exact"/>
        <w:rPr>
          <w:rFonts w:ascii="Times New Roman" w:eastAsia="Times New Roman" w:hAnsi="Times New Roman"/>
          <w:snapToGrid w:val="0"/>
          <w:u w:val="single"/>
        </w:rPr>
      </w:pPr>
    </w:p>
    <w:p w14:paraId="7CFC40E6" w14:textId="77777777" w:rsidR="00BA4BEE" w:rsidRPr="00BA4BEE" w:rsidRDefault="00BA4BEE" w:rsidP="00BA4BEE">
      <w:pPr>
        <w:keepNext/>
        <w:keepLines/>
        <w:tabs>
          <w:tab w:val="left" w:pos="567"/>
        </w:tabs>
        <w:spacing w:after="0" w:line="240" w:lineRule="auto"/>
        <w:rPr>
          <w:rFonts w:ascii="Times New Roman" w:eastAsia="Times New Roman" w:hAnsi="Times New Roman"/>
          <w:snapToGrid w:val="0"/>
          <w:u w:val="single"/>
        </w:rPr>
      </w:pPr>
      <w:r w:rsidRPr="00BA4BEE">
        <w:rPr>
          <w:rFonts w:ascii="Times New Roman" w:eastAsia="Times New Roman" w:hAnsi="Times New Roman"/>
          <w:snapToGrid w:val="0"/>
          <w:u w:val="single"/>
        </w:rPr>
        <w:t>Anafilaktoidinės reakcijos mažo tankio lipoproteinų (</w:t>
      </w:r>
      <w:smartTag w:uri="schemas-tilde-lv/tildestengine" w:element="currency2">
        <w:smartTagPr>
          <w:attr w:name="currency_text" w:val="MTL"/>
          <w:attr w:name="currency_value" w:val="1"/>
          <w:attr w:name="currency_key" w:val="MTL"/>
          <w:attr w:name="currency_id" w:val="33"/>
        </w:smartTagPr>
        <w:r w:rsidRPr="00BA4BEE">
          <w:rPr>
            <w:rFonts w:ascii="Times New Roman" w:eastAsia="Times New Roman" w:hAnsi="Times New Roman"/>
            <w:snapToGrid w:val="0"/>
            <w:u w:val="single"/>
          </w:rPr>
          <w:t>MTL</w:t>
        </w:r>
      </w:smartTag>
      <w:r w:rsidRPr="00BA4BEE">
        <w:rPr>
          <w:rFonts w:ascii="Times New Roman" w:eastAsia="Times New Roman" w:hAnsi="Times New Roman"/>
          <w:snapToGrid w:val="0"/>
          <w:u w:val="single"/>
        </w:rPr>
        <w:t>) aferezės metu</w:t>
      </w:r>
    </w:p>
    <w:p w14:paraId="7CFC40E7"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AKF inhibitoriais gydytiems pacientams atliekant MTL aferezę dekstrano sulfatu, retais atvejais pasireiškė gyvybei pavojingos anafilaktoidinės reakcijos. Tokių reakcijų buvo išvengta laikinai pertraukus gydymą AKF inhibitoriumi prieš kiekvieną aferezės seansą.</w:t>
      </w:r>
    </w:p>
    <w:p w14:paraId="7CFC40E8"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0E9"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Anafilaksinės reakcijos desensibilizacijos metu</w:t>
      </w:r>
    </w:p>
    <w:p w14:paraId="7CFC40EA"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Desensibilizacijos (pvz., nuo alergijos vabzdžių nuodams) metu AKF inhibitorių vartojantiems pacientams pasireiškė anafilaktoidinės reakcijos. AKF inhibitorių vartojimą laikinai nutraukus, tokių reakcijų buvo išvengta, bet jos vėl pasikartojo, atsitiktinai atnaujinus AKF inhibitoriaus vartojimą.</w:t>
      </w:r>
    </w:p>
    <w:p w14:paraId="7CFC40EB" w14:textId="77777777" w:rsidR="00BA4BEE" w:rsidRPr="00BA4BEE" w:rsidRDefault="00BA4BEE" w:rsidP="00BA4BEE">
      <w:pPr>
        <w:tabs>
          <w:tab w:val="left" w:pos="567"/>
        </w:tabs>
        <w:spacing w:after="0" w:line="240" w:lineRule="auto"/>
        <w:rPr>
          <w:rFonts w:ascii="Times New Roman" w:eastAsia="Times New Roman" w:hAnsi="Times New Roman"/>
          <w:snapToGrid w:val="0"/>
        </w:rPr>
      </w:pPr>
    </w:p>
    <w:p w14:paraId="7CFC40EC"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Bizoprololis, kaip ir kiti beta adrenoreceptorių blokatoriai, gali ir didinti jautrumą alergenams ir sunkinti anafilaksinės reakcijas. Gydymas epinefrinu ne visada sukelia laukiamą gydomąjį poveikį.</w:t>
      </w:r>
    </w:p>
    <w:p w14:paraId="7CFC40ED"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0EE"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Neutropenija, agranulocitozė, trombocitopenija, anemija</w:t>
      </w:r>
    </w:p>
    <w:p w14:paraId="7CFC40EF"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Buvo pranešta, kad AKF inhibitorius vartojantiems pacientams pasireiškė neutropenija, agranulocitozė, trombocitopenija ir anemija. Jeigu inkstų funkcija yra normali ir nėra kitokių rizikos veiksnių, neutropenija atsiranda retai. Pacientams, kuriems yra diagnozuota kraujagyslių kolagenozė, gydomiems imuninės sistemos funkciją slopinančiais vaistiniais preparatais, vartojantiems alopurinolį ar prokainamidą arba turintiems kelis tokius riziką didinančius veiksnius, vartoti perindoprilį reikia labai atsargiai, ypač tuo atveju, kai prieš pradedant gydymą jau yra sutrikusi inkstų funkcija. Kai kuriems šių pacientų gydymo metu pasireiškė sunkios infekcinės ligos, kurios kai kuriais atvejais nereagavo į intensyvų gydymą antibiotikais. Tokiems pacientams vartojant perindoprilį, reikia periodiškai skaičiuoti leukocitų kiekį kraujyje ir pacientus reikia įspėti, kad praneštų gydytojui apie visus atsiradusius infekcijos požymius (pvz.: gerklės skausmą, karščiavimą).</w:t>
      </w:r>
    </w:p>
    <w:p w14:paraId="7CFC40F0"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0F1"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Bronchų spazmas (astma, obstrukcinės kvėpavimo takų ligos)</w:t>
      </w:r>
    </w:p>
    <w:p w14:paraId="7CFC40F2"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Sergant astma arba kitomis lėtinėmis obstrukcinėmis plaučių ligomis, kurios gali sukelti simptomus, reikia kartu gydyti bronchų plečiamaisiais vaistiniais preparatais. Astma sergantiems pacientams vartojant beta adrenoreceptorių blokatorių, kartais gali padidėti kvėpavimo takų atsparumas, todėl gali prireikti didesnės beta 2 adrenoreceptorius stimuliuojančiųjų vaistinių preparatų dozės.</w:t>
      </w:r>
    </w:p>
    <w:p w14:paraId="7CFC40F3" w14:textId="77777777" w:rsidR="00BA4BEE" w:rsidRPr="00BA4BEE" w:rsidRDefault="00BA4BEE" w:rsidP="00BA4BEE">
      <w:pPr>
        <w:tabs>
          <w:tab w:val="left" w:pos="567"/>
        </w:tabs>
        <w:spacing w:after="0" w:line="240" w:lineRule="auto"/>
        <w:rPr>
          <w:rFonts w:ascii="Times New Roman" w:eastAsia="Times New Roman" w:hAnsi="Times New Roman"/>
          <w:snapToGrid w:val="0"/>
        </w:rPr>
      </w:pPr>
    </w:p>
    <w:p w14:paraId="7CFC40F4"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r w:rsidRPr="00BA4BEE">
        <w:rPr>
          <w:rFonts w:ascii="Times New Roman" w:eastAsia="Times New Roman" w:hAnsi="Times New Roman"/>
          <w:snapToGrid w:val="0"/>
          <w:u w:val="single"/>
        </w:rPr>
        <w:t>Cukriniu diabetu sergantys pacientai</w:t>
      </w:r>
    </w:p>
    <w:p w14:paraId="7CFC40F5"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bCs/>
          <w:iCs/>
          <w:snapToGrid w:val="0"/>
        </w:rPr>
        <w:t>COSIMPREL</w:t>
      </w:r>
      <w:r w:rsidRPr="00BA4BEE">
        <w:rPr>
          <w:rFonts w:ascii="Times New Roman" w:eastAsia="Times New Roman" w:hAnsi="Times New Roman"/>
          <w:snapToGrid w:val="0"/>
        </w:rPr>
        <w:t xml:space="preserve"> vartoti cukriniu diabetu sergantiems pacientams reikia atsargiai, nes galimi dideli gliukozės koncentracijų kraujyje kitimai. Beta adrenoreceptorių blokatoriai gali paslėpti hipoglikemijos simptomus.</w:t>
      </w:r>
    </w:p>
    <w:p w14:paraId="7CFC40F6" w14:textId="77777777" w:rsidR="00BA4BEE" w:rsidRPr="00BA4BEE" w:rsidRDefault="00BA4BEE" w:rsidP="00BA4BEE">
      <w:pPr>
        <w:tabs>
          <w:tab w:val="left" w:pos="567"/>
        </w:tabs>
        <w:spacing w:after="0" w:line="240" w:lineRule="auto"/>
        <w:rPr>
          <w:rFonts w:ascii="Times New Roman" w:eastAsia="Times New Roman" w:hAnsi="Times New Roman"/>
          <w:snapToGrid w:val="0"/>
        </w:rPr>
      </w:pPr>
    </w:p>
    <w:p w14:paraId="7CFC40F7"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r w:rsidRPr="00BA4BEE">
        <w:rPr>
          <w:rFonts w:ascii="Times New Roman" w:eastAsia="Times New Roman" w:hAnsi="Times New Roman"/>
          <w:snapToGrid w:val="0"/>
          <w:u w:val="single"/>
        </w:rPr>
        <w:t>Badavimas</w:t>
      </w:r>
    </w:p>
    <w:p w14:paraId="7CFC40F8"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Bado dietos besilaikančius pacientus gydyti reikia atsargiai.</w:t>
      </w:r>
    </w:p>
    <w:p w14:paraId="7CFC40F9"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0FA"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Okliuzinė periferinių arterijų liga</w:t>
      </w:r>
    </w:p>
    <w:p w14:paraId="7CFC40FB"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Vartojant beta adrenoreceptorių blokatorius, ypač gydymo pradžioje, simptomai gali pasunkėti.</w:t>
      </w:r>
    </w:p>
    <w:p w14:paraId="7CFC40FC"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0FD" w14:textId="77777777" w:rsidR="00BA4BEE" w:rsidRPr="00BA4BEE" w:rsidRDefault="00BA4BEE" w:rsidP="00143317">
      <w:pPr>
        <w:keepNext/>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Anestezija</w:t>
      </w:r>
    </w:p>
    <w:p w14:paraId="7CFC40FE"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Pacientams, kuriems taikoma bendroji anestezija, dėl beta adrenoreceptorių blokados rečiau pasireiškia aritmijos ir miokardo išemija anestezijos sužadinimo ir intubacijos metu bei pooperaciniu laikotarpiu. Šiuo metu rekomenduojama tęsti palaikomąją beta adrenoreceptorių blokadą operacijos metu. Anesteziologas turi žinoti apie beta adrenoreceptorių blokadą, nes gali pasireikšti sąveika su kitais vaistiniais preparatais ir dėl to kilti bradiaritmijos, susilpnėti refleksinė tachikardija ir susilpnėti organizmo refleksiniai gebėjimai kompensuoti kraujo netekimą. Jeigu nusprendžiama, kad prieš operaciją būtina nutraukti beta adrenoreceptorių blokatorių vartojimą, dozę reikia mažinti palaipsniui ir vartojimą nutraukti, likus maždaug 48 valandoms iki anestezijos.</w:t>
      </w:r>
    </w:p>
    <w:p w14:paraId="7CFC40FF" w14:textId="77777777" w:rsidR="00BA4BEE" w:rsidRPr="00BA4BEE" w:rsidRDefault="00BA4BEE" w:rsidP="00BA4BEE">
      <w:pPr>
        <w:tabs>
          <w:tab w:val="left" w:pos="567"/>
        </w:tabs>
        <w:spacing w:after="0" w:line="240" w:lineRule="auto"/>
        <w:rPr>
          <w:rFonts w:ascii="Times New Roman" w:eastAsia="Times New Roman" w:hAnsi="Times New Roman"/>
          <w:snapToGrid w:val="0"/>
        </w:rPr>
      </w:pPr>
    </w:p>
    <w:p w14:paraId="7CFC4100"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Pacientams, kuriems atliekamos didžiosios chirurginės operacijos arba anestezijos metu vartojami hipotenziją sukeliantys vaistiniai preparatai, perindoprilis gali slopinti renino išskyrimo paskatintą kompensacinį antrinį angiotenzino II susiformavimą. Gydymą reikia nutraukti likus vienai parai iki chirurginės operacijos. Jeigu pasireiškia hipotenzija ir nusprendžiama, kad ji kilo dėl šio mechanizmo, tokią hipotenziją galima pašalinti padidinus skysčių suvartojimą.</w:t>
      </w:r>
    </w:p>
    <w:p w14:paraId="7CFC4101" w14:textId="77777777" w:rsidR="00BA4BEE" w:rsidRPr="00BA4BEE" w:rsidRDefault="00BA4BEE" w:rsidP="00BA4BEE">
      <w:pPr>
        <w:tabs>
          <w:tab w:val="left" w:pos="567"/>
        </w:tabs>
        <w:spacing w:after="0" w:line="240" w:lineRule="auto"/>
        <w:rPr>
          <w:rFonts w:ascii="Times New Roman" w:eastAsia="Times New Roman" w:hAnsi="Times New Roman"/>
          <w:snapToGrid w:val="0"/>
        </w:rPr>
      </w:pPr>
    </w:p>
    <w:p w14:paraId="7CFC4102"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Žvynelinė</w:t>
      </w:r>
    </w:p>
    <w:p w14:paraId="7CFC4103"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Pacientams, kurie serga arba anksčiau sirgo žvyneline, vartoti beta adrenoreceptorių blokatorius galima tik atidžiai įvertinus naudos ir rizikos santykį.</w:t>
      </w:r>
    </w:p>
    <w:p w14:paraId="7CFC4104" w14:textId="77777777" w:rsidR="00BA4BEE" w:rsidRPr="00BA4BEE" w:rsidRDefault="00BA4BEE" w:rsidP="00BA4BEE">
      <w:pPr>
        <w:tabs>
          <w:tab w:val="left" w:pos="567"/>
        </w:tabs>
        <w:spacing w:after="0" w:line="240" w:lineRule="auto"/>
        <w:rPr>
          <w:rFonts w:ascii="Times New Roman" w:eastAsia="Times New Roman" w:hAnsi="Times New Roman"/>
          <w:snapToGrid w:val="0"/>
        </w:rPr>
      </w:pPr>
    </w:p>
    <w:p w14:paraId="7CFC4105"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Feochromocitoma</w:t>
      </w:r>
    </w:p>
    <w:p w14:paraId="7CFC4106"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Pacientams, kuriems yra diagnozuota arba įtariama feochromocitoma, skirti bizoprololį galima tik kartu su alfa adrenoreceptorių blokatoriumi.</w:t>
      </w:r>
    </w:p>
    <w:p w14:paraId="7CFC4107"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108"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Tirotoksikozė</w:t>
      </w:r>
    </w:p>
    <w:p w14:paraId="7CFC4109"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r w:rsidRPr="00BA4BEE">
        <w:rPr>
          <w:rFonts w:ascii="Times New Roman" w:eastAsia="Times New Roman" w:hAnsi="Times New Roman"/>
          <w:snapToGrid w:val="0"/>
        </w:rPr>
        <w:t>Gydymas bizoprololiu gali užslėpti tirotoksikozės simptomus.</w:t>
      </w:r>
    </w:p>
    <w:p w14:paraId="7CFC410A" w14:textId="77777777" w:rsidR="009B1CBB" w:rsidRDefault="009B1CBB" w:rsidP="009B1CBB">
      <w:pPr>
        <w:tabs>
          <w:tab w:val="left" w:pos="567"/>
        </w:tabs>
        <w:spacing w:after="0" w:line="240" w:lineRule="auto"/>
        <w:jc w:val="both"/>
        <w:rPr>
          <w:rFonts w:ascii="Times New Roman" w:eastAsia="Times New Roman" w:hAnsi="Times New Roman"/>
          <w:snapToGrid w:val="0"/>
        </w:rPr>
      </w:pPr>
    </w:p>
    <w:p w14:paraId="7CFC410B" w14:textId="77777777" w:rsidR="009B1CBB" w:rsidRPr="00B22B75" w:rsidRDefault="009B1CBB" w:rsidP="009B1CBB">
      <w:pPr>
        <w:tabs>
          <w:tab w:val="left" w:pos="0"/>
        </w:tabs>
        <w:autoSpaceDE w:val="0"/>
        <w:autoSpaceDN w:val="0"/>
        <w:adjustRightInd w:val="0"/>
        <w:spacing w:after="0" w:line="240" w:lineRule="auto"/>
        <w:rPr>
          <w:rFonts w:ascii="Times New Roman" w:eastAsia="Times New Roman" w:hAnsi="Times New Roman"/>
          <w:u w:val="single"/>
          <w:lang w:eastAsia="en-GB"/>
        </w:rPr>
      </w:pPr>
      <w:bookmarkStart w:id="4" w:name="_Hlk505796565"/>
      <w:r w:rsidRPr="00B22B75">
        <w:rPr>
          <w:rFonts w:ascii="Times New Roman" w:eastAsia="Times New Roman" w:hAnsi="Times New Roman"/>
          <w:u w:val="single"/>
          <w:lang w:eastAsia="en-GB"/>
        </w:rPr>
        <w:t>Pirminis aldosteronizmas</w:t>
      </w:r>
    </w:p>
    <w:p w14:paraId="7CFC410C" w14:textId="77777777" w:rsidR="009B1CBB" w:rsidRDefault="009B1CBB" w:rsidP="009B1CBB">
      <w:pPr>
        <w:tabs>
          <w:tab w:val="left" w:pos="567"/>
        </w:tabs>
        <w:spacing w:after="0" w:line="240" w:lineRule="auto"/>
        <w:jc w:val="both"/>
        <w:rPr>
          <w:rFonts w:ascii="Times New Roman" w:eastAsia="Times New Roman" w:hAnsi="Times New Roman"/>
          <w:lang w:eastAsia="en-GB"/>
        </w:rPr>
      </w:pPr>
      <w:r w:rsidRPr="00BF539A">
        <w:rPr>
          <w:rFonts w:ascii="Times New Roman" w:eastAsia="Times New Roman" w:hAnsi="Times New Roman"/>
          <w:lang w:eastAsia="en-GB"/>
        </w:rPr>
        <w:t>Pa</w:t>
      </w:r>
      <w:r>
        <w:rPr>
          <w:rFonts w:ascii="Times New Roman" w:eastAsia="Times New Roman" w:hAnsi="Times New Roman"/>
          <w:lang w:eastAsia="en-GB"/>
        </w:rPr>
        <w:t>c</w:t>
      </w:r>
      <w:r w:rsidRPr="00BF539A">
        <w:rPr>
          <w:rFonts w:ascii="Times New Roman" w:eastAsia="Times New Roman" w:hAnsi="Times New Roman"/>
          <w:lang w:eastAsia="en-GB"/>
        </w:rPr>
        <w:t>ient</w:t>
      </w:r>
      <w:r>
        <w:rPr>
          <w:rFonts w:ascii="Times New Roman" w:eastAsia="Times New Roman" w:hAnsi="Times New Roman"/>
          <w:lang w:eastAsia="en-GB"/>
        </w:rPr>
        <w:t>ai, kuriems pasireiškia pirminis</w:t>
      </w:r>
      <w:r w:rsidRPr="00BF539A">
        <w:rPr>
          <w:rFonts w:ascii="Times New Roman" w:eastAsia="Times New Roman" w:hAnsi="Times New Roman"/>
          <w:lang w:eastAsia="en-GB"/>
        </w:rPr>
        <w:t xml:space="preserve"> h</w:t>
      </w:r>
      <w:r>
        <w:rPr>
          <w:rFonts w:ascii="Times New Roman" w:eastAsia="Times New Roman" w:hAnsi="Times New Roman"/>
          <w:lang w:eastAsia="en-GB"/>
        </w:rPr>
        <w:t>i</w:t>
      </w:r>
      <w:r w:rsidRPr="00BF539A">
        <w:rPr>
          <w:rFonts w:ascii="Times New Roman" w:eastAsia="Times New Roman" w:hAnsi="Times New Roman"/>
          <w:lang w:eastAsia="en-GB"/>
        </w:rPr>
        <w:t>peraldosteroni</w:t>
      </w:r>
      <w:r>
        <w:rPr>
          <w:rFonts w:ascii="Times New Roman" w:eastAsia="Times New Roman" w:hAnsi="Times New Roman"/>
          <w:lang w:eastAsia="en-GB"/>
        </w:rPr>
        <w:t>z</w:t>
      </w:r>
      <w:r w:rsidRPr="00BF539A">
        <w:rPr>
          <w:rFonts w:ascii="Times New Roman" w:eastAsia="Times New Roman" w:hAnsi="Times New Roman"/>
          <w:lang w:eastAsia="en-GB"/>
        </w:rPr>
        <w:t>m</w:t>
      </w:r>
      <w:r>
        <w:rPr>
          <w:rFonts w:ascii="Times New Roman" w:eastAsia="Times New Roman" w:hAnsi="Times New Roman"/>
          <w:lang w:eastAsia="en-GB"/>
        </w:rPr>
        <w:t xml:space="preserve">as, paprastai nereaguoja į antihipertenzinius vaistinius preparatus, slopinančius </w:t>
      </w:r>
      <w:r w:rsidRPr="00BF539A">
        <w:rPr>
          <w:rFonts w:ascii="Times New Roman" w:eastAsia="Times New Roman" w:hAnsi="Times New Roman"/>
          <w:lang w:eastAsia="en-GB"/>
        </w:rPr>
        <w:t>renin</w:t>
      </w:r>
      <w:r>
        <w:rPr>
          <w:rFonts w:ascii="Times New Roman" w:eastAsia="Times New Roman" w:hAnsi="Times New Roman"/>
          <w:lang w:eastAsia="en-GB"/>
        </w:rPr>
        <w:t xml:space="preserve">o ir </w:t>
      </w:r>
      <w:r w:rsidRPr="00BF539A">
        <w:rPr>
          <w:rFonts w:ascii="Times New Roman" w:eastAsia="Times New Roman" w:hAnsi="Times New Roman"/>
          <w:lang w:eastAsia="en-GB"/>
        </w:rPr>
        <w:t>angioten</w:t>
      </w:r>
      <w:r>
        <w:rPr>
          <w:rFonts w:ascii="Times New Roman" w:eastAsia="Times New Roman" w:hAnsi="Times New Roman"/>
          <w:lang w:eastAsia="en-GB"/>
        </w:rPr>
        <w:t>z</w:t>
      </w:r>
      <w:r w:rsidRPr="00BF539A">
        <w:rPr>
          <w:rFonts w:ascii="Times New Roman" w:eastAsia="Times New Roman" w:hAnsi="Times New Roman"/>
          <w:lang w:eastAsia="en-GB"/>
        </w:rPr>
        <w:t>in</w:t>
      </w:r>
      <w:r>
        <w:rPr>
          <w:rFonts w:ascii="Times New Roman" w:eastAsia="Times New Roman" w:hAnsi="Times New Roman"/>
          <w:lang w:eastAsia="en-GB"/>
        </w:rPr>
        <w:t>o</w:t>
      </w:r>
      <w:r w:rsidRPr="00BF539A">
        <w:rPr>
          <w:rFonts w:ascii="Times New Roman" w:eastAsia="Times New Roman" w:hAnsi="Times New Roman"/>
          <w:lang w:eastAsia="en-GB"/>
        </w:rPr>
        <w:t xml:space="preserve"> s</w:t>
      </w:r>
      <w:r>
        <w:rPr>
          <w:rFonts w:ascii="Times New Roman" w:eastAsia="Times New Roman" w:hAnsi="Times New Roman"/>
          <w:lang w:eastAsia="en-GB"/>
        </w:rPr>
        <w:t>i</w:t>
      </w:r>
      <w:r w:rsidRPr="00BF539A">
        <w:rPr>
          <w:rFonts w:ascii="Times New Roman" w:eastAsia="Times New Roman" w:hAnsi="Times New Roman"/>
          <w:lang w:eastAsia="en-GB"/>
        </w:rPr>
        <w:t>stem</w:t>
      </w:r>
      <w:r>
        <w:rPr>
          <w:rFonts w:ascii="Times New Roman" w:eastAsia="Times New Roman" w:hAnsi="Times New Roman"/>
          <w:lang w:eastAsia="en-GB"/>
        </w:rPr>
        <w:t>ą</w:t>
      </w:r>
      <w:r w:rsidRPr="00BF539A">
        <w:rPr>
          <w:rFonts w:ascii="Times New Roman" w:eastAsia="Times New Roman" w:hAnsi="Times New Roman"/>
          <w:lang w:eastAsia="en-GB"/>
        </w:rPr>
        <w:t>. T</w:t>
      </w:r>
      <w:r>
        <w:rPr>
          <w:rFonts w:ascii="Times New Roman" w:eastAsia="Times New Roman" w:hAnsi="Times New Roman"/>
          <w:lang w:eastAsia="en-GB"/>
        </w:rPr>
        <w:t>odėl šio vaistinio preparato vartoti nerekomenduojama</w:t>
      </w:r>
      <w:r w:rsidRPr="00BF539A">
        <w:rPr>
          <w:rFonts w:ascii="Times New Roman" w:eastAsia="Times New Roman" w:hAnsi="Times New Roman"/>
          <w:lang w:eastAsia="en-GB"/>
        </w:rPr>
        <w:t>.</w:t>
      </w:r>
      <w:bookmarkEnd w:id="4"/>
    </w:p>
    <w:p w14:paraId="7CFC410D"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10E"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Nėštumas</w:t>
      </w:r>
    </w:p>
    <w:p w14:paraId="7CFC410F"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Išskyrus atvejus, kai tolesnis gydymas AKF inhibitoriais yra būtinas, planuojančioms pastoti moterims AKF inhibitorius reikia keisti į kitokius antihipertenzinius vaistinius preparatus, kurių vartojimo saugumas nėštumo metu yra ištirtas. Diagnozavus nėštumą, gydymą AKF inhibitoriais reikia nedelsiant nutraukti ir, jeigu tinka, pradėti kitokį gydymą (žr. 4.3 ir 4.6 skyrius).</w:t>
      </w:r>
    </w:p>
    <w:p w14:paraId="7CFC4110" w14:textId="77777777" w:rsidR="00BA4BEE" w:rsidRPr="00BA4BEE" w:rsidRDefault="00BA4BEE" w:rsidP="00BA4BEE">
      <w:pPr>
        <w:tabs>
          <w:tab w:val="left" w:pos="567"/>
        </w:tabs>
        <w:spacing w:after="0" w:line="240" w:lineRule="auto"/>
        <w:rPr>
          <w:rFonts w:ascii="Times New Roman" w:eastAsia="Times New Roman" w:hAnsi="Times New Roman"/>
          <w:snapToGrid w:val="0"/>
        </w:rPr>
      </w:pPr>
    </w:p>
    <w:p w14:paraId="7CFC4111"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r w:rsidRPr="00BA4BEE">
        <w:rPr>
          <w:rFonts w:ascii="Times New Roman" w:eastAsia="Times New Roman" w:hAnsi="Times New Roman"/>
          <w:snapToGrid w:val="0"/>
          <w:u w:val="single"/>
        </w:rPr>
        <w:t>Širdies nepakankamumas</w:t>
      </w:r>
    </w:p>
    <w:p w14:paraId="7CFC4112"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Širdies nepakankamumu sergančių pacientų, kuriems yra toliau išvardytos ligos ar būklės, gydymo bizoprololiu patirties nėra:</w:t>
      </w:r>
    </w:p>
    <w:p w14:paraId="7CFC4113" w14:textId="77777777" w:rsidR="00BA4BEE" w:rsidRPr="00BA4BEE" w:rsidRDefault="00BA4BEE" w:rsidP="00BA4BEE">
      <w:pPr>
        <w:numPr>
          <w:ilvl w:val="0"/>
          <w:numId w:val="12"/>
        </w:numPr>
        <w:tabs>
          <w:tab w:val="left" w:pos="567"/>
        </w:tabs>
        <w:spacing w:after="0" w:line="240" w:lineRule="auto"/>
        <w:jc w:val="both"/>
        <w:rPr>
          <w:rFonts w:ascii="Times New Roman" w:eastAsia="Times New Roman" w:hAnsi="Times New Roman"/>
          <w:snapToGrid w:val="0"/>
        </w:rPr>
      </w:pPr>
      <w:r w:rsidRPr="00BA4BEE">
        <w:rPr>
          <w:rFonts w:ascii="Times New Roman" w:eastAsia="Times New Roman" w:hAnsi="Times New Roman"/>
          <w:snapToGrid w:val="0"/>
        </w:rPr>
        <w:t>nuo insulino priklausomas cukrinis diabetas (I tipo);</w:t>
      </w:r>
    </w:p>
    <w:p w14:paraId="7CFC4114" w14:textId="77777777" w:rsidR="00BA4BEE" w:rsidRPr="00BA4BEE" w:rsidRDefault="00BA4BEE" w:rsidP="00BA4BEE">
      <w:pPr>
        <w:numPr>
          <w:ilvl w:val="0"/>
          <w:numId w:val="12"/>
        </w:numPr>
        <w:tabs>
          <w:tab w:val="left" w:pos="567"/>
        </w:tabs>
        <w:spacing w:after="0" w:line="240" w:lineRule="auto"/>
        <w:jc w:val="both"/>
        <w:rPr>
          <w:rFonts w:ascii="Times New Roman" w:eastAsia="Times New Roman" w:hAnsi="Times New Roman"/>
          <w:snapToGrid w:val="0"/>
        </w:rPr>
      </w:pPr>
      <w:r w:rsidRPr="00BA4BEE">
        <w:rPr>
          <w:rFonts w:ascii="Times New Roman" w:eastAsia="Times New Roman" w:hAnsi="Times New Roman"/>
          <w:snapToGrid w:val="0"/>
        </w:rPr>
        <w:t>sunkus inkstų funkcijos sutrikimas;</w:t>
      </w:r>
    </w:p>
    <w:p w14:paraId="7CFC4115" w14:textId="77777777" w:rsidR="00BA4BEE" w:rsidRPr="00BA4BEE" w:rsidRDefault="00BA4BEE" w:rsidP="00BA4BEE">
      <w:pPr>
        <w:numPr>
          <w:ilvl w:val="0"/>
          <w:numId w:val="12"/>
        </w:numPr>
        <w:tabs>
          <w:tab w:val="left" w:pos="567"/>
        </w:tabs>
        <w:spacing w:after="0" w:line="240" w:lineRule="auto"/>
        <w:jc w:val="both"/>
        <w:rPr>
          <w:rFonts w:ascii="Times New Roman" w:eastAsia="Times New Roman" w:hAnsi="Times New Roman"/>
          <w:snapToGrid w:val="0"/>
        </w:rPr>
      </w:pPr>
      <w:r w:rsidRPr="00BA4BEE">
        <w:rPr>
          <w:rFonts w:ascii="Times New Roman" w:eastAsia="Times New Roman" w:hAnsi="Times New Roman"/>
          <w:snapToGrid w:val="0"/>
        </w:rPr>
        <w:t>sunkus kepenų funkcijos sutrikimas;</w:t>
      </w:r>
    </w:p>
    <w:p w14:paraId="7CFC4116" w14:textId="77777777" w:rsidR="00BA4BEE" w:rsidRPr="00BA4BEE" w:rsidRDefault="00BA4BEE" w:rsidP="00BA4BEE">
      <w:pPr>
        <w:numPr>
          <w:ilvl w:val="0"/>
          <w:numId w:val="12"/>
        </w:numPr>
        <w:tabs>
          <w:tab w:val="left" w:pos="567"/>
        </w:tabs>
        <w:spacing w:after="0" w:line="240" w:lineRule="auto"/>
        <w:jc w:val="both"/>
        <w:rPr>
          <w:rFonts w:ascii="Times New Roman" w:eastAsia="Times New Roman" w:hAnsi="Times New Roman"/>
          <w:snapToGrid w:val="0"/>
        </w:rPr>
      </w:pPr>
      <w:r w:rsidRPr="00BA4BEE">
        <w:rPr>
          <w:rFonts w:ascii="Times New Roman" w:eastAsia="Times New Roman" w:hAnsi="Times New Roman"/>
          <w:snapToGrid w:val="0"/>
        </w:rPr>
        <w:t>restrikcinė kardiomiopatija;</w:t>
      </w:r>
    </w:p>
    <w:p w14:paraId="7CFC4117" w14:textId="77777777" w:rsidR="00BA4BEE" w:rsidRPr="00BA4BEE" w:rsidRDefault="00BA4BEE" w:rsidP="00BA4BEE">
      <w:pPr>
        <w:numPr>
          <w:ilvl w:val="0"/>
          <w:numId w:val="12"/>
        </w:numPr>
        <w:tabs>
          <w:tab w:val="left" w:pos="567"/>
        </w:tabs>
        <w:spacing w:after="0" w:line="240" w:lineRule="auto"/>
        <w:jc w:val="both"/>
        <w:rPr>
          <w:rFonts w:ascii="Times New Roman" w:eastAsia="Times New Roman" w:hAnsi="Times New Roman"/>
          <w:snapToGrid w:val="0"/>
        </w:rPr>
      </w:pPr>
      <w:r w:rsidRPr="00BA4BEE">
        <w:rPr>
          <w:rFonts w:ascii="Times New Roman" w:eastAsia="Times New Roman" w:hAnsi="Times New Roman"/>
          <w:snapToGrid w:val="0"/>
        </w:rPr>
        <w:t>įgimta širdies liga;</w:t>
      </w:r>
    </w:p>
    <w:p w14:paraId="7CFC4118" w14:textId="77777777" w:rsidR="00BA4BEE" w:rsidRPr="00BA4BEE" w:rsidRDefault="00BA4BEE" w:rsidP="00BA4BEE">
      <w:pPr>
        <w:numPr>
          <w:ilvl w:val="0"/>
          <w:numId w:val="12"/>
        </w:numPr>
        <w:tabs>
          <w:tab w:val="left" w:pos="567"/>
        </w:tabs>
        <w:spacing w:after="0" w:line="240" w:lineRule="auto"/>
        <w:jc w:val="both"/>
        <w:rPr>
          <w:rFonts w:ascii="Times New Roman" w:eastAsia="Times New Roman" w:hAnsi="Times New Roman"/>
          <w:snapToGrid w:val="0"/>
        </w:rPr>
      </w:pPr>
      <w:r w:rsidRPr="00BA4BEE">
        <w:rPr>
          <w:rFonts w:ascii="Times New Roman" w:eastAsia="Times New Roman" w:hAnsi="Times New Roman"/>
          <w:snapToGrid w:val="0"/>
        </w:rPr>
        <w:t>hemodinamikai reikšminga</w:t>
      </w:r>
      <w:r w:rsidRPr="00BA4BEE">
        <w:rPr>
          <w:rFonts w:ascii="Times New Roman" w:eastAsia="SimSun" w:hAnsi="Times New Roman"/>
          <w:snapToGrid w:val="0"/>
        </w:rPr>
        <w:t xml:space="preserve"> </w:t>
      </w:r>
      <w:r w:rsidRPr="00BA4BEE">
        <w:rPr>
          <w:rFonts w:ascii="Times New Roman" w:eastAsia="Times New Roman" w:hAnsi="Times New Roman"/>
          <w:snapToGrid w:val="0"/>
        </w:rPr>
        <w:t>organinė</w:t>
      </w:r>
      <w:r w:rsidRPr="00BA4BEE">
        <w:rPr>
          <w:rFonts w:ascii="Times New Roman" w:eastAsia="SimSun" w:hAnsi="Times New Roman"/>
          <w:snapToGrid w:val="0"/>
        </w:rPr>
        <w:t xml:space="preserve"> </w:t>
      </w:r>
      <w:r w:rsidRPr="00BA4BEE">
        <w:rPr>
          <w:rFonts w:ascii="Times New Roman" w:eastAsia="Times New Roman" w:hAnsi="Times New Roman"/>
          <w:snapToGrid w:val="0"/>
        </w:rPr>
        <w:t>vožtuvų liga;</w:t>
      </w:r>
    </w:p>
    <w:p w14:paraId="7CFC4119" w14:textId="77777777" w:rsidR="00BA4BEE" w:rsidRDefault="00BA4BEE" w:rsidP="00BA4BEE">
      <w:pPr>
        <w:numPr>
          <w:ilvl w:val="0"/>
          <w:numId w:val="12"/>
        </w:numPr>
        <w:tabs>
          <w:tab w:val="left" w:pos="567"/>
        </w:tabs>
        <w:spacing w:after="0" w:line="240" w:lineRule="auto"/>
        <w:jc w:val="both"/>
        <w:rPr>
          <w:rFonts w:ascii="Times New Roman" w:eastAsia="Times New Roman" w:hAnsi="Times New Roman"/>
          <w:snapToGrid w:val="0"/>
        </w:rPr>
      </w:pPr>
      <w:r w:rsidRPr="00BA4BEE">
        <w:rPr>
          <w:rFonts w:ascii="Times New Roman" w:eastAsia="Times New Roman" w:hAnsi="Times New Roman"/>
          <w:snapToGrid w:val="0"/>
        </w:rPr>
        <w:t>per praėjusius 3 mėnesius patirtas miokardo infarktas.</w:t>
      </w:r>
    </w:p>
    <w:p w14:paraId="7CFC411A" w14:textId="77777777" w:rsidR="008559F9" w:rsidRDefault="008559F9" w:rsidP="00DE5720">
      <w:pPr>
        <w:tabs>
          <w:tab w:val="left" w:pos="567"/>
        </w:tabs>
        <w:spacing w:after="0" w:line="240" w:lineRule="auto"/>
        <w:jc w:val="both"/>
        <w:rPr>
          <w:rFonts w:ascii="Times New Roman" w:eastAsia="Times New Roman" w:hAnsi="Times New Roman"/>
          <w:snapToGrid w:val="0"/>
        </w:rPr>
      </w:pPr>
    </w:p>
    <w:p w14:paraId="7CFC411B" w14:textId="77777777" w:rsidR="008559F9" w:rsidRPr="00C90D07" w:rsidRDefault="008559F9" w:rsidP="008559F9">
      <w:pPr>
        <w:tabs>
          <w:tab w:val="left" w:pos="567"/>
        </w:tabs>
        <w:spacing w:after="0" w:line="240" w:lineRule="auto"/>
        <w:jc w:val="both"/>
        <w:rPr>
          <w:rFonts w:ascii="Times New Roman" w:eastAsia="Times New Roman" w:hAnsi="Times New Roman"/>
          <w:snapToGrid w:val="0"/>
        </w:rPr>
      </w:pPr>
      <w:r w:rsidRPr="00C90D07">
        <w:rPr>
          <w:rFonts w:ascii="Times New Roman" w:eastAsia="Times New Roman" w:hAnsi="Times New Roman"/>
          <w:iCs/>
          <w:u w:val="single"/>
        </w:rPr>
        <w:t>Pagalbinės medžiagos</w:t>
      </w:r>
    </w:p>
    <w:p w14:paraId="7CFC411C" w14:textId="77777777" w:rsidR="008559F9" w:rsidRPr="00E361AB" w:rsidRDefault="008559F9" w:rsidP="00001746">
      <w:pPr>
        <w:spacing w:after="0"/>
        <w:rPr>
          <w:rFonts w:ascii="Times New Roman" w:hAnsi="Times New Roman"/>
        </w:rPr>
      </w:pPr>
      <w:r w:rsidRPr="00E361AB">
        <w:rPr>
          <w:rFonts w:ascii="Times New Roman" w:hAnsi="Times New Roman"/>
        </w:rPr>
        <w:t>Natrio kiekis</w:t>
      </w:r>
    </w:p>
    <w:p w14:paraId="7CFC411D" w14:textId="77777777" w:rsidR="008559F9" w:rsidRPr="00E361AB" w:rsidRDefault="008559F9" w:rsidP="00001746">
      <w:pPr>
        <w:spacing w:after="0"/>
        <w:rPr>
          <w:rFonts w:ascii="Times New Roman" w:hAnsi="Times New Roman"/>
        </w:rPr>
      </w:pPr>
      <w:r w:rsidRPr="00E361AB">
        <w:rPr>
          <w:rFonts w:ascii="Times New Roman" w:hAnsi="Times New Roman"/>
        </w:rPr>
        <w:t xml:space="preserve">COSIMPREL </w:t>
      </w:r>
      <w:r w:rsidR="00B02CA0">
        <w:rPr>
          <w:rFonts w:ascii="Times New Roman" w:hAnsi="Times New Roman"/>
        </w:rPr>
        <w:t xml:space="preserve">plėvele dengtoje </w:t>
      </w:r>
      <w:r w:rsidRPr="00E361AB">
        <w:rPr>
          <w:rFonts w:ascii="Times New Roman" w:hAnsi="Times New Roman"/>
        </w:rPr>
        <w:t xml:space="preserve">tabletėje yra mažiau nei </w:t>
      </w:r>
      <w:r w:rsidR="003D6DDE" w:rsidRPr="00E361AB">
        <w:rPr>
          <w:rFonts w:ascii="Times New Roman" w:hAnsi="Times New Roman"/>
        </w:rPr>
        <w:t>1</w:t>
      </w:r>
      <w:r w:rsidR="003D6DDE">
        <w:rPr>
          <w:rFonts w:ascii="Times New Roman" w:hAnsi="Times New Roman"/>
        </w:rPr>
        <w:t> </w:t>
      </w:r>
      <w:r w:rsidRPr="00E361AB">
        <w:rPr>
          <w:rFonts w:ascii="Times New Roman" w:hAnsi="Times New Roman"/>
        </w:rPr>
        <w:t>mmol natrio (</w:t>
      </w:r>
      <w:r w:rsidR="003D6DDE" w:rsidRPr="00E361AB">
        <w:rPr>
          <w:rFonts w:ascii="Times New Roman" w:hAnsi="Times New Roman"/>
        </w:rPr>
        <w:t>23</w:t>
      </w:r>
      <w:r w:rsidR="003D6DDE">
        <w:rPr>
          <w:rFonts w:ascii="Times New Roman" w:hAnsi="Times New Roman"/>
        </w:rPr>
        <w:t> </w:t>
      </w:r>
      <w:r w:rsidRPr="00E361AB">
        <w:rPr>
          <w:rFonts w:ascii="Times New Roman" w:hAnsi="Times New Roman"/>
        </w:rPr>
        <w:t>mg), t. y.</w:t>
      </w:r>
      <w:r w:rsidR="003D6DDE">
        <w:rPr>
          <w:rFonts w:ascii="Times New Roman" w:hAnsi="Times New Roman"/>
        </w:rPr>
        <w:t xml:space="preserve"> </w:t>
      </w:r>
      <w:r w:rsidRPr="00E361AB">
        <w:rPr>
          <w:rFonts w:ascii="Times New Roman" w:hAnsi="Times New Roman"/>
        </w:rPr>
        <w:t>jis beveik neturi reikšmės.</w:t>
      </w:r>
    </w:p>
    <w:p w14:paraId="7CFC411E"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11F"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lastRenderedPageBreak/>
        <w:t>4.5</w:t>
      </w:r>
      <w:r w:rsidRPr="00BA4BEE">
        <w:rPr>
          <w:rFonts w:ascii="Times New Roman" w:eastAsia="Times New Roman" w:hAnsi="Times New Roman"/>
          <w:b/>
          <w:bCs/>
          <w:snapToGrid w:val="0"/>
          <w:lang w:eastAsia="x-none"/>
        </w:rPr>
        <w:tab/>
        <w:t>Sąveika su kitais vaistiniais preparatais ir kitokia sąveika</w:t>
      </w:r>
    </w:p>
    <w:p w14:paraId="7CFC4120"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121" w14:textId="77777777" w:rsid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Sąveikos tyrimų, kuriuose dalyvavo suaugę savanoriai, metu bizoprololio sąveikos su perindopriliu nepastebėta. Toliau yra pateikta tik informacija apie sąveiką su kitais vaistiniais preparatais, kuri yra žinoma apie kiekvieną veikliąją medžiagą atskirai.</w:t>
      </w:r>
    </w:p>
    <w:p w14:paraId="7CFC4122" w14:textId="77777777" w:rsidR="00663E2F" w:rsidRDefault="00663E2F" w:rsidP="00BA4BEE">
      <w:pPr>
        <w:spacing w:after="0" w:line="240" w:lineRule="auto"/>
        <w:rPr>
          <w:rFonts w:ascii="Times New Roman" w:eastAsia="Times New Roman" w:hAnsi="Times New Roman"/>
          <w:snapToGrid w:val="0"/>
        </w:rPr>
      </w:pPr>
    </w:p>
    <w:p w14:paraId="7CFC4123" w14:textId="77777777" w:rsidR="00663E2F" w:rsidRDefault="00663E2F" w:rsidP="00663E2F">
      <w:pPr>
        <w:pStyle w:val="Antrat6"/>
        <w:tabs>
          <w:tab w:val="clear" w:pos="-720"/>
          <w:tab w:val="clear" w:pos="4536"/>
        </w:tabs>
        <w:suppressAutoHyphens w:val="0"/>
        <w:rPr>
          <w:rFonts w:eastAsia="Times New Roman"/>
          <w:iCs/>
          <w:snapToGrid w:val="0"/>
          <w:sz w:val="22"/>
          <w:szCs w:val="22"/>
          <w:lang w:val="lt-LT"/>
        </w:rPr>
      </w:pPr>
      <w:r>
        <w:rPr>
          <w:rFonts w:eastAsia="Times New Roman"/>
          <w:iCs/>
          <w:snapToGrid w:val="0"/>
          <w:sz w:val="22"/>
          <w:szCs w:val="22"/>
          <w:lang w:val="lt-LT"/>
        </w:rPr>
        <w:t>Vaistiniai preparatai, didinantys angioneurozinės edemos riziką</w:t>
      </w:r>
    </w:p>
    <w:p w14:paraId="7CFC4124" w14:textId="77777777" w:rsidR="00663E2F" w:rsidRDefault="00663E2F" w:rsidP="00663E2F">
      <w:pPr>
        <w:tabs>
          <w:tab w:val="left" w:pos="0"/>
        </w:tabs>
        <w:autoSpaceDE w:val="0"/>
        <w:autoSpaceDN w:val="0"/>
        <w:adjustRightInd w:val="0"/>
        <w:spacing w:after="0" w:line="240" w:lineRule="auto"/>
        <w:rPr>
          <w:rFonts w:ascii="Times New Roman" w:eastAsia="Times New Roman" w:hAnsi="Times New Roman"/>
          <w:lang w:eastAsia="en-GB"/>
        </w:rPr>
      </w:pPr>
      <w:r>
        <w:rPr>
          <w:rFonts w:ascii="Times New Roman" w:eastAsia="Times New Roman" w:hAnsi="Times New Roman"/>
          <w:lang w:eastAsia="en-GB"/>
        </w:rPr>
        <w:t>AKF inhibitorių</w:t>
      </w:r>
      <w:r w:rsidRPr="007573B2">
        <w:rPr>
          <w:rFonts w:ascii="Times New Roman" w:eastAsia="Times New Roman" w:hAnsi="Times New Roman"/>
          <w:lang w:eastAsia="en-GB"/>
        </w:rPr>
        <w:t xml:space="preserve"> negalima vartoti kartu su sakubitrilu / valsartanu dėl padidėjusios angioneurozinės edemos rizikos (žr. 4.3</w:t>
      </w:r>
      <w:r>
        <w:rPr>
          <w:rFonts w:ascii="Times New Roman" w:eastAsia="Times New Roman" w:hAnsi="Times New Roman"/>
          <w:lang w:eastAsia="en-GB"/>
        </w:rPr>
        <w:t xml:space="preserve"> ir </w:t>
      </w:r>
      <w:r>
        <w:rPr>
          <w:rFonts w:ascii="Times New Roman" w:eastAsia="Times New Roman" w:hAnsi="Times New Roman"/>
          <w:lang w:val="en-US" w:eastAsia="en-GB"/>
        </w:rPr>
        <w:t>4.4</w:t>
      </w:r>
      <w:r w:rsidRPr="007573B2">
        <w:rPr>
          <w:rFonts w:ascii="Times New Roman" w:eastAsia="Times New Roman" w:hAnsi="Times New Roman"/>
          <w:lang w:eastAsia="en-GB"/>
        </w:rPr>
        <w:t xml:space="preserve"> skyri</w:t>
      </w:r>
      <w:r>
        <w:rPr>
          <w:rFonts w:ascii="Times New Roman" w:eastAsia="Times New Roman" w:hAnsi="Times New Roman"/>
          <w:lang w:eastAsia="en-GB"/>
        </w:rPr>
        <w:t>us</w:t>
      </w:r>
      <w:r w:rsidRPr="007573B2">
        <w:rPr>
          <w:rFonts w:ascii="Times New Roman" w:eastAsia="Times New Roman" w:hAnsi="Times New Roman"/>
          <w:lang w:eastAsia="en-GB"/>
        </w:rPr>
        <w:t>). Sakubitrilo / valsartano negalima pradėti vartoti tol, kol nepraėjo 36 valandos po paskutinės perindoprilio dozės suvartojimo. Nutraukus sakubitrilo / valsartano vartojimą, gydymo perindopriliu negalima pradėti tol, kol nepraėjo 36 valandos po paskutinės sakubitrilo / valsartano dozės suvartojimo (žr. 4.3 ir 4.</w:t>
      </w:r>
      <w:r>
        <w:rPr>
          <w:rFonts w:ascii="Times New Roman" w:eastAsia="Times New Roman" w:hAnsi="Times New Roman"/>
          <w:lang w:eastAsia="en-GB"/>
        </w:rPr>
        <w:t xml:space="preserve">4 </w:t>
      </w:r>
      <w:r w:rsidRPr="007573B2">
        <w:rPr>
          <w:rFonts w:ascii="Times New Roman" w:eastAsia="Times New Roman" w:hAnsi="Times New Roman"/>
          <w:lang w:eastAsia="en-GB"/>
        </w:rPr>
        <w:t xml:space="preserve">skyrius). </w:t>
      </w:r>
    </w:p>
    <w:p w14:paraId="7CFC4125" w14:textId="77777777" w:rsidR="00663E2F" w:rsidRPr="006029E4" w:rsidRDefault="00663E2F" w:rsidP="00663E2F">
      <w:pPr>
        <w:tabs>
          <w:tab w:val="left" w:pos="0"/>
        </w:tabs>
        <w:autoSpaceDE w:val="0"/>
        <w:autoSpaceDN w:val="0"/>
        <w:adjustRightInd w:val="0"/>
        <w:spacing w:after="0" w:line="240" w:lineRule="auto"/>
      </w:pPr>
      <w:r>
        <w:rPr>
          <w:rFonts w:ascii="Times New Roman" w:eastAsia="Times New Roman" w:hAnsi="Times New Roman"/>
          <w:lang w:eastAsia="en-GB"/>
        </w:rPr>
        <w:t>Kartu vartojant AKFi inhibitorius su racekadotriliu, mTOR inhibitoriais (pvz.:</w:t>
      </w:r>
      <w:r w:rsidRPr="0089720C">
        <w:rPr>
          <w:rFonts w:ascii="Times New Roman" w:hAnsi="Times New Roman"/>
          <w:lang w:eastAsia="en-GB"/>
        </w:rPr>
        <w:t xml:space="preserve"> </w:t>
      </w:r>
      <w:r w:rsidRPr="007F6630">
        <w:rPr>
          <w:rFonts w:ascii="Times New Roman" w:hAnsi="Times New Roman"/>
          <w:lang w:eastAsia="en-GB"/>
        </w:rPr>
        <w:t>sirolimuz</w:t>
      </w:r>
      <w:r>
        <w:rPr>
          <w:rFonts w:ascii="Times New Roman" w:hAnsi="Times New Roman"/>
          <w:lang w:eastAsia="en-GB"/>
        </w:rPr>
        <w:t>u</w:t>
      </w:r>
      <w:r w:rsidRPr="007F6630">
        <w:rPr>
          <w:rFonts w:ascii="Times New Roman" w:hAnsi="Times New Roman"/>
          <w:lang w:eastAsia="en-GB"/>
        </w:rPr>
        <w:t>, everolimuz</w:t>
      </w:r>
      <w:r>
        <w:rPr>
          <w:rFonts w:ascii="Times New Roman" w:hAnsi="Times New Roman"/>
          <w:lang w:eastAsia="en-GB"/>
        </w:rPr>
        <w:t>u</w:t>
      </w:r>
      <w:r w:rsidRPr="007F6630">
        <w:rPr>
          <w:rFonts w:ascii="Times New Roman" w:hAnsi="Times New Roman"/>
          <w:lang w:eastAsia="en-GB"/>
        </w:rPr>
        <w:t>, temsirolimuz</w:t>
      </w:r>
      <w:r>
        <w:rPr>
          <w:rFonts w:ascii="Times New Roman" w:hAnsi="Times New Roman"/>
          <w:lang w:eastAsia="en-GB"/>
        </w:rPr>
        <w:t xml:space="preserve">u) ir gliptinais (pvz.: linagliptinu, saksagliptinu, sitagliptinu, vildagliptinu) gali būti didesnė angioneurozinės edemos </w:t>
      </w:r>
      <w:r w:rsidRPr="007F6630">
        <w:rPr>
          <w:rFonts w:ascii="Times New Roman" w:hAnsi="Times New Roman"/>
          <w:lang w:eastAsia="en-GB"/>
        </w:rPr>
        <w:t>atsiradimo rizika (žr. 4.</w:t>
      </w:r>
      <w:r>
        <w:rPr>
          <w:rFonts w:ascii="Times New Roman" w:hAnsi="Times New Roman"/>
          <w:lang w:val="en-US" w:eastAsia="en-GB"/>
        </w:rPr>
        <w:t>4</w:t>
      </w:r>
      <w:r w:rsidRPr="007F6630">
        <w:rPr>
          <w:rFonts w:ascii="Times New Roman" w:hAnsi="Times New Roman"/>
          <w:lang w:eastAsia="en-GB"/>
        </w:rPr>
        <w:t> skyrių).</w:t>
      </w:r>
      <w:r>
        <w:rPr>
          <w:rFonts w:ascii="Times New Roman" w:hAnsi="Times New Roman"/>
          <w:lang w:eastAsia="en-GB"/>
        </w:rPr>
        <w:t xml:space="preserve">  </w:t>
      </w:r>
    </w:p>
    <w:p w14:paraId="7CFC4126" w14:textId="77777777" w:rsidR="00BA4BEE" w:rsidRPr="00BA4BEE" w:rsidRDefault="00BA4BEE" w:rsidP="00BA4BEE">
      <w:pPr>
        <w:tabs>
          <w:tab w:val="left" w:pos="567"/>
        </w:tabs>
        <w:spacing w:after="0" w:line="240" w:lineRule="auto"/>
        <w:rPr>
          <w:rFonts w:ascii="Times New Roman" w:eastAsia="Times New Roman" w:hAnsi="Times New Roman"/>
          <w:snapToGrid w:val="0"/>
        </w:rPr>
      </w:pPr>
    </w:p>
    <w:p w14:paraId="7CFC4127" w14:textId="77777777" w:rsidR="00BA4BEE" w:rsidRPr="000C2D74" w:rsidRDefault="00BA4BEE" w:rsidP="00143317">
      <w:pPr>
        <w:keepNext/>
        <w:tabs>
          <w:tab w:val="left" w:pos="567"/>
        </w:tabs>
        <w:spacing w:after="0" w:line="240" w:lineRule="auto"/>
        <w:rPr>
          <w:rFonts w:ascii="Times New Roman" w:eastAsia="Times New Roman" w:hAnsi="Times New Roman"/>
          <w:i/>
          <w:iCs/>
          <w:snapToGrid w:val="0"/>
        </w:rPr>
      </w:pPr>
      <w:r w:rsidRPr="000C2D74">
        <w:rPr>
          <w:rFonts w:ascii="Times New Roman" w:eastAsia="Times New Roman" w:hAnsi="Times New Roman"/>
          <w:i/>
          <w:iCs/>
          <w:snapToGrid w:val="0"/>
        </w:rPr>
        <w:t>Hiperkalemiją sukeliantys vaistiniai preparatai</w:t>
      </w:r>
    </w:p>
    <w:p w14:paraId="7CFC4128" w14:textId="77777777" w:rsidR="00BA4BEE" w:rsidRPr="00BA4BEE" w:rsidRDefault="00697626" w:rsidP="00BA4BEE">
      <w:pPr>
        <w:tabs>
          <w:tab w:val="left" w:pos="567"/>
        </w:tabs>
        <w:spacing w:after="0" w:line="260" w:lineRule="exact"/>
        <w:rPr>
          <w:rFonts w:ascii="Times New Roman" w:eastAsia="Times New Roman" w:hAnsi="Times New Roman"/>
          <w:snapToGrid w:val="0"/>
        </w:rPr>
      </w:pPr>
      <w:bookmarkStart w:id="5" w:name="_Hlk66199412"/>
      <w:r w:rsidRPr="00AC4BE1">
        <w:rPr>
          <w:rFonts w:ascii="Times New Roman" w:eastAsia="Times New Roman" w:hAnsi="Times New Roman"/>
        </w:rPr>
        <w:t xml:space="preserve">Nors kalio koncentracija </w:t>
      </w:r>
      <w:r>
        <w:rPr>
          <w:rFonts w:ascii="Times New Roman" w:eastAsia="Times New Roman" w:hAnsi="Times New Roman"/>
        </w:rPr>
        <w:t xml:space="preserve">kraujyje </w:t>
      </w:r>
      <w:r w:rsidRPr="00AC4BE1">
        <w:rPr>
          <w:rFonts w:ascii="Times New Roman" w:eastAsia="Times New Roman" w:hAnsi="Times New Roman"/>
        </w:rPr>
        <w:t xml:space="preserve">paprastai neviršija normos, kai kuriems pacientams, gydomiems </w:t>
      </w:r>
      <w:r>
        <w:rPr>
          <w:rFonts w:ascii="Times New Roman" w:eastAsia="Times New Roman" w:hAnsi="Times New Roman"/>
        </w:rPr>
        <w:t xml:space="preserve">COSIMPREL, </w:t>
      </w:r>
      <w:r w:rsidRPr="00AC4BE1">
        <w:rPr>
          <w:rFonts w:ascii="Times New Roman" w:eastAsia="Times New Roman" w:hAnsi="Times New Roman"/>
        </w:rPr>
        <w:t>gali pasireikšti hiperkalemija.</w:t>
      </w:r>
      <w:r>
        <w:rPr>
          <w:rFonts w:ascii="Times New Roman" w:eastAsia="Times New Roman" w:hAnsi="Times New Roman"/>
        </w:rPr>
        <w:t xml:space="preserve"> </w:t>
      </w:r>
      <w:bookmarkEnd w:id="5"/>
      <w:r w:rsidR="00BA4BEE" w:rsidRPr="00BA4BEE">
        <w:rPr>
          <w:rFonts w:ascii="Times New Roman" w:eastAsia="Times New Roman" w:hAnsi="Times New Roman"/>
          <w:snapToGrid w:val="0"/>
        </w:rPr>
        <w:t>Kai kurie vaistiniai preparatai ar jų grupės gali sukelti hiperkalemiją: aliskirenas, kalio druskos, kalį organizme sulaikantys diuretikai</w:t>
      </w:r>
      <w:bookmarkStart w:id="6" w:name="_Hlk66199428"/>
      <w:r>
        <w:rPr>
          <w:rFonts w:ascii="Times New Roman" w:eastAsia="Times New Roman" w:hAnsi="Times New Roman"/>
          <w:snapToGrid w:val="0"/>
        </w:rPr>
        <w:t xml:space="preserve"> </w:t>
      </w:r>
      <w:r>
        <w:rPr>
          <w:rFonts w:ascii="Times New Roman" w:eastAsia="Times New Roman" w:hAnsi="Times New Roman"/>
        </w:rPr>
        <w:t>(pvz., spirinolaktonas, triamt</w:t>
      </w:r>
      <w:r w:rsidR="003D6DDE">
        <w:rPr>
          <w:rFonts w:ascii="Times New Roman" w:eastAsia="Times New Roman" w:hAnsi="Times New Roman"/>
        </w:rPr>
        <w:t>e</w:t>
      </w:r>
      <w:r>
        <w:rPr>
          <w:rFonts w:ascii="Times New Roman" w:eastAsia="Times New Roman" w:hAnsi="Times New Roman"/>
        </w:rPr>
        <w:t>renas ar amiloridas)</w:t>
      </w:r>
      <w:bookmarkEnd w:id="6"/>
      <w:r w:rsidR="00BA4BEE" w:rsidRPr="00BA4BEE">
        <w:rPr>
          <w:rFonts w:ascii="Times New Roman" w:eastAsia="Times New Roman" w:hAnsi="Times New Roman"/>
          <w:snapToGrid w:val="0"/>
        </w:rPr>
        <w:t>, AKF inhibitoriai, angiotenzino II receptorių blokatoriai, NVNU, heparinai, imuninę sistemą slopinantys vaistiniai preparatai (pvz.: ciklosporinas ar takrolimuzas), trimetoprimas</w:t>
      </w:r>
      <w:bookmarkStart w:id="7" w:name="_Hlk66199437"/>
      <w:r w:rsidRPr="00697626">
        <w:rPr>
          <w:rFonts w:ascii="Times New Roman" w:eastAsia="Times New Roman" w:hAnsi="Times New Roman"/>
        </w:rPr>
        <w:t xml:space="preserve"> </w:t>
      </w:r>
      <w:r>
        <w:rPr>
          <w:rFonts w:ascii="Times New Roman" w:eastAsia="Times New Roman" w:hAnsi="Times New Roman"/>
        </w:rPr>
        <w:t>ir kotrimoksazolas (trimetoprimas/sulfametoksazolas), nes žinoma, kad trimetoprimas veikia kaip kalį tausojantis diuretikas</w:t>
      </w:r>
      <w:r w:rsidR="003D6DDE">
        <w:rPr>
          <w:rFonts w:ascii="Times New Roman" w:eastAsia="Times New Roman" w:hAnsi="Times New Roman"/>
        </w:rPr>
        <w:t>, panašiai</w:t>
      </w:r>
      <w:r>
        <w:rPr>
          <w:rFonts w:ascii="Times New Roman" w:eastAsia="Times New Roman" w:hAnsi="Times New Roman"/>
        </w:rPr>
        <w:t xml:space="preserve"> kaip amiloridas</w:t>
      </w:r>
      <w:bookmarkEnd w:id="7"/>
      <w:r w:rsidR="00BA4BEE" w:rsidRPr="00BA4BEE">
        <w:rPr>
          <w:rFonts w:ascii="Times New Roman" w:eastAsia="Times New Roman" w:hAnsi="Times New Roman"/>
          <w:snapToGrid w:val="0"/>
        </w:rPr>
        <w:t>. Šių vaistinių preparatų deriniai didina hiperkalemijos riziką.</w:t>
      </w:r>
      <w:r w:rsidR="00663E2F" w:rsidRPr="00663E2F">
        <w:rPr>
          <w:rFonts w:ascii="Times New Roman" w:hAnsi="Times New Roman"/>
        </w:rPr>
        <w:t xml:space="preserve"> </w:t>
      </w:r>
      <w:r w:rsidR="00663E2F">
        <w:rPr>
          <w:rFonts w:ascii="Times New Roman" w:hAnsi="Times New Roman"/>
        </w:rPr>
        <w:t xml:space="preserve">Todėl COSIMPREL vartoti kartu su aukščiau išvardintais vaistiniais preparatais nerekomenduojama. Jeigu vis dėlto vartoti kartu yra būtina, juos reikia vartoti atsargiai ir dažnai matuoti kalio kiekį </w:t>
      </w:r>
      <w:r w:rsidR="003D6DDE">
        <w:rPr>
          <w:rFonts w:ascii="Times New Roman" w:hAnsi="Times New Roman"/>
        </w:rPr>
        <w:t>serume</w:t>
      </w:r>
      <w:r w:rsidR="00663E2F">
        <w:rPr>
          <w:rFonts w:ascii="Times New Roman" w:hAnsi="Times New Roman"/>
        </w:rPr>
        <w:t>.</w:t>
      </w:r>
    </w:p>
    <w:p w14:paraId="7CFC4129" w14:textId="77777777" w:rsidR="00BA4BEE" w:rsidRPr="00BA4BEE" w:rsidRDefault="00BA4BEE" w:rsidP="00BA4BEE">
      <w:pPr>
        <w:tabs>
          <w:tab w:val="left" w:pos="567"/>
        </w:tabs>
        <w:spacing w:after="0" w:line="240" w:lineRule="auto"/>
        <w:rPr>
          <w:rFonts w:ascii="Times New Roman" w:eastAsia="Times New Roman" w:hAnsi="Times New Roman"/>
          <w:snapToGrid w:val="0"/>
        </w:rPr>
      </w:pPr>
    </w:p>
    <w:p w14:paraId="7CFC412A" w14:textId="77777777" w:rsidR="00BA4BEE" w:rsidRDefault="00BA4BEE" w:rsidP="00BA4BEE">
      <w:pPr>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 xml:space="preserve">Vartojimas kartu yra </w:t>
      </w:r>
      <w:r w:rsidR="007B2578">
        <w:rPr>
          <w:rFonts w:ascii="Times New Roman" w:eastAsia="Times New Roman" w:hAnsi="Times New Roman"/>
          <w:snapToGrid w:val="0"/>
          <w:u w:val="single"/>
        </w:rPr>
        <w:t>draudžiamas</w:t>
      </w:r>
      <w:r w:rsidRPr="00BA4BEE">
        <w:rPr>
          <w:rFonts w:ascii="Times New Roman" w:eastAsia="Times New Roman" w:hAnsi="Times New Roman"/>
          <w:snapToGrid w:val="0"/>
          <w:u w:val="single"/>
        </w:rPr>
        <w:t xml:space="preserve"> (žr. 4.3 skyrių)</w:t>
      </w:r>
    </w:p>
    <w:p w14:paraId="7CFC412B" w14:textId="77777777" w:rsidR="003D1A1B" w:rsidRPr="00BA4BEE" w:rsidRDefault="003D1A1B" w:rsidP="00BA4BEE">
      <w:pPr>
        <w:tabs>
          <w:tab w:val="left" w:pos="567"/>
        </w:tabs>
        <w:spacing w:after="0" w:line="240" w:lineRule="auto"/>
        <w:jc w:val="both"/>
        <w:rPr>
          <w:rFonts w:ascii="Times New Roman" w:eastAsia="Times New Roman" w:hAnsi="Times New Roman"/>
          <w:snapToGrid w:val="0"/>
        </w:rPr>
      </w:pPr>
    </w:p>
    <w:p w14:paraId="7CFC412C" w14:textId="77777777" w:rsidR="00BA4BEE" w:rsidRPr="00BA4BEE" w:rsidRDefault="00BA4BEE" w:rsidP="00BA4BEE">
      <w:pPr>
        <w:tabs>
          <w:tab w:val="left" w:pos="567"/>
        </w:tabs>
        <w:spacing w:after="0" w:line="240" w:lineRule="auto"/>
        <w:jc w:val="both"/>
        <w:rPr>
          <w:rFonts w:ascii="Times New Roman" w:eastAsia="Times New Roman" w:hAnsi="Times New Roman"/>
          <w:i/>
          <w:snapToGrid w:val="0"/>
          <w:u w:val="single"/>
        </w:rPr>
      </w:pPr>
      <w:r w:rsidRPr="00BA4BEE">
        <w:rPr>
          <w:rFonts w:ascii="Times New Roman" w:eastAsia="Times New Roman" w:hAnsi="Times New Roman"/>
          <w:i/>
          <w:snapToGrid w:val="0"/>
          <w:u w:val="single"/>
        </w:rPr>
        <w:t>Aliskirenas</w:t>
      </w:r>
    </w:p>
    <w:p w14:paraId="7CFC412D"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bCs/>
          <w:iCs/>
          <w:snapToGrid w:val="0"/>
        </w:rPr>
        <w:t>COSIMPREL</w:t>
      </w:r>
      <w:r w:rsidRPr="00BA4BEE">
        <w:rPr>
          <w:rFonts w:ascii="Times New Roman" w:eastAsia="Times New Roman" w:hAnsi="Times New Roman"/>
          <w:snapToGrid w:val="0"/>
        </w:rPr>
        <w:t xml:space="preserve"> negalima vartoti kartu su aliskirenu pacientams, sergantiems cukriniu diabetu, ar kuriems yra inkstų funkcijos sutrikimas, nes kyla hiperkalemijos, inkstų funkcijos pablogėjimo ir sergamumo širdies ir kraujagyslių ligomis bei mirtingumo dėl šių ligų padidėjimo rizika.</w:t>
      </w:r>
    </w:p>
    <w:p w14:paraId="7CFC412E" w14:textId="77777777" w:rsidR="009B1CBB" w:rsidRDefault="009B1CBB" w:rsidP="009B1CBB">
      <w:pPr>
        <w:tabs>
          <w:tab w:val="left" w:pos="567"/>
        </w:tabs>
        <w:spacing w:after="0" w:line="240" w:lineRule="auto"/>
        <w:rPr>
          <w:rFonts w:ascii="Times New Roman" w:eastAsia="Times New Roman" w:hAnsi="Times New Roman"/>
          <w:snapToGrid w:val="0"/>
        </w:rPr>
      </w:pPr>
    </w:p>
    <w:p w14:paraId="7CFC412F" w14:textId="77777777" w:rsidR="009B1CBB" w:rsidRPr="001729E9" w:rsidRDefault="009B1CBB" w:rsidP="009B1CBB">
      <w:pPr>
        <w:tabs>
          <w:tab w:val="left" w:pos="567"/>
        </w:tabs>
        <w:spacing w:after="0" w:line="240" w:lineRule="auto"/>
        <w:jc w:val="both"/>
        <w:rPr>
          <w:rFonts w:ascii="Times New Roman" w:eastAsia="Times New Roman" w:hAnsi="Times New Roman"/>
          <w:i/>
          <w:snapToGrid w:val="0"/>
          <w:u w:val="single"/>
        </w:rPr>
      </w:pPr>
      <w:bookmarkStart w:id="8" w:name="_Hlk505796627"/>
      <w:bookmarkStart w:id="9" w:name="_Hlk505864740"/>
      <w:r w:rsidRPr="001729E9">
        <w:rPr>
          <w:rFonts w:ascii="Times New Roman" w:eastAsia="Times New Roman" w:hAnsi="Times New Roman"/>
          <w:i/>
          <w:snapToGrid w:val="0"/>
          <w:u w:val="single"/>
        </w:rPr>
        <w:t>Ekstrakorporinis gydymas</w:t>
      </w:r>
      <w:bookmarkEnd w:id="8"/>
    </w:p>
    <w:p w14:paraId="7CFC4130" w14:textId="77777777" w:rsidR="009B1CBB" w:rsidRDefault="009B1CBB" w:rsidP="009B1CBB">
      <w:pPr>
        <w:tabs>
          <w:tab w:val="left" w:pos="567"/>
        </w:tabs>
        <w:spacing w:after="0" w:line="240" w:lineRule="auto"/>
        <w:rPr>
          <w:rFonts w:ascii="Times New Roman" w:eastAsia="Times New Roman" w:hAnsi="Times New Roman"/>
          <w:snapToGrid w:val="0"/>
        </w:rPr>
      </w:pPr>
      <w:r w:rsidRPr="004C47CA">
        <w:rPr>
          <w:rFonts w:ascii="Times New Roman" w:eastAsia="Times New Roman" w:hAnsi="Times New Roman"/>
          <w:snapToGrid w:val="0"/>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w:t>
      </w:r>
      <w:r w:rsidR="007B2578">
        <w:rPr>
          <w:rFonts w:ascii="Times New Roman" w:eastAsia="Times New Roman" w:hAnsi="Times New Roman"/>
          <w:snapToGrid w:val="0"/>
        </w:rPr>
        <w:t>sinių</w:t>
      </w:r>
      <w:r w:rsidRPr="004C47CA">
        <w:rPr>
          <w:rFonts w:ascii="Times New Roman" w:eastAsia="Times New Roman" w:hAnsi="Times New Roman"/>
          <w:snapToGrid w:val="0"/>
        </w:rPr>
        <w:t xml:space="preserve"> reakcijų rizika (žr. 4.3 skyrių).jeigu reikia tokio gydymo, reikia apgalvotai naudoti kitokio tipo dializės membraną arba skirti kitos grupės antihipertenzinį vaistinį preparatą.</w:t>
      </w:r>
    </w:p>
    <w:p w14:paraId="7CFC4131" w14:textId="77777777" w:rsidR="009B1CBB" w:rsidRDefault="009B1CBB" w:rsidP="009B1CBB">
      <w:pPr>
        <w:tabs>
          <w:tab w:val="left" w:pos="567"/>
        </w:tabs>
        <w:spacing w:after="0" w:line="240" w:lineRule="auto"/>
        <w:rPr>
          <w:rFonts w:ascii="Times New Roman" w:eastAsia="Times New Roman" w:hAnsi="Times New Roman"/>
          <w:snapToGrid w:val="0"/>
        </w:rPr>
      </w:pPr>
    </w:p>
    <w:bookmarkEnd w:id="9"/>
    <w:p w14:paraId="7CFC4132" w14:textId="77777777" w:rsidR="00BA4BEE" w:rsidRDefault="00BA4BEE" w:rsidP="00BA4BEE">
      <w:pPr>
        <w:keepNext/>
        <w:keepLines/>
        <w:tabs>
          <w:tab w:val="left" w:pos="567"/>
        </w:tabs>
        <w:spacing w:after="0" w:line="240" w:lineRule="auto"/>
        <w:rPr>
          <w:rFonts w:ascii="Times New Roman" w:eastAsia="Times New Roman" w:hAnsi="Times New Roman"/>
          <w:snapToGrid w:val="0"/>
          <w:u w:val="single"/>
        </w:rPr>
      </w:pPr>
      <w:r w:rsidRPr="00BA4BEE">
        <w:rPr>
          <w:rFonts w:ascii="Times New Roman" w:eastAsia="Times New Roman" w:hAnsi="Times New Roman"/>
          <w:snapToGrid w:val="0"/>
          <w:u w:val="single"/>
        </w:rPr>
        <w:t>Vartoti kartu nerekomenduojama</w:t>
      </w:r>
    </w:p>
    <w:p w14:paraId="7CFC4133" w14:textId="77777777" w:rsidR="009B1CBB" w:rsidRPr="00BA4BEE" w:rsidRDefault="009B1CBB" w:rsidP="00BA4BEE">
      <w:pPr>
        <w:keepNext/>
        <w:keepLines/>
        <w:tabs>
          <w:tab w:val="left" w:pos="567"/>
        </w:tabs>
        <w:spacing w:after="0" w:line="240" w:lineRule="auto"/>
        <w:rPr>
          <w:rFonts w:ascii="Times New Roman" w:eastAsia="Times New Roman" w:hAnsi="Times New Roman"/>
          <w:snapToGrid w:val="0"/>
          <w:u w:val="single"/>
        </w:rPr>
      </w:pPr>
    </w:p>
    <w:p w14:paraId="7CFC4134" w14:textId="77777777" w:rsidR="00BA4BEE" w:rsidRDefault="00BA4BEE" w:rsidP="00BA4BEE">
      <w:pPr>
        <w:keepNext/>
        <w:keepLines/>
        <w:tabs>
          <w:tab w:val="left" w:pos="567"/>
        </w:tabs>
        <w:spacing w:after="0" w:line="240" w:lineRule="auto"/>
        <w:rPr>
          <w:rFonts w:ascii="Times New Roman" w:eastAsia="Times New Roman" w:hAnsi="Times New Roman"/>
          <w:i/>
          <w:snapToGrid w:val="0"/>
          <w:u w:val="single"/>
        </w:rPr>
      </w:pPr>
      <w:r w:rsidRPr="00BA4BEE">
        <w:rPr>
          <w:rFonts w:ascii="Times New Roman" w:eastAsia="Times New Roman" w:hAnsi="Times New Roman"/>
          <w:i/>
          <w:snapToGrid w:val="0"/>
          <w:u w:val="single"/>
        </w:rPr>
        <w:t>Sąveika, susijusi su bizoprololiu</w:t>
      </w:r>
    </w:p>
    <w:p w14:paraId="7CFC4135" w14:textId="77777777" w:rsidR="009B1CBB" w:rsidRPr="00BA4BEE" w:rsidRDefault="009B1CBB" w:rsidP="00BA4BEE">
      <w:pPr>
        <w:keepNext/>
        <w:keepLines/>
        <w:tabs>
          <w:tab w:val="left" w:pos="567"/>
        </w:tabs>
        <w:spacing w:after="0" w:line="240" w:lineRule="auto"/>
        <w:rPr>
          <w:rFonts w:ascii="Times New Roman" w:eastAsia="Times New Roman" w:hAnsi="Times New Roman"/>
          <w:i/>
          <w:snapToGrid w:val="0"/>
          <w:u w:val="single"/>
        </w:rPr>
      </w:pPr>
    </w:p>
    <w:p w14:paraId="7CFC4136" w14:textId="77777777" w:rsidR="00BA4BEE" w:rsidRPr="00BA4BEE" w:rsidRDefault="00BA4BEE" w:rsidP="00BA4BEE">
      <w:pPr>
        <w:keepNext/>
        <w:keepLines/>
        <w:tabs>
          <w:tab w:val="left" w:pos="567"/>
        </w:tabs>
        <w:spacing w:after="0" w:line="240" w:lineRule="auto"/>
        <w:rPr>
          <w:rFonts w:ascii="Times New Roman" w:eastAsia="Times New Roman" w:hAnsi="Times New Roman"/>
          <w:i/>
          <w:snapToGrid w:val="0"/>
        </w:rPr>
      </w:pPr>
      <w:r w:rsidRPr="00BA4BEE">
        <w:rPr>
          <w:rFonts w:ascii="Times New Roman" w:eastAsia="Times New Roman" w:hAnsi="Times New Roman"/>
          <w:i/>
          <w:snapToGrid w:val="0"/>
        </w:rPr>
        <w:t>Centrinio poveikio antihipertenziniai vaistiniai preparatai, pavyzdžiui, klonidinas ar kiti (pvz.: metildopa, moksonidinas, rilmenidinas)</w:t>
      </w:r>
    </w:p>
    <w:p w14:paraId="7CFC4137"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Centrinio poveikio antihipertenzinių vaistinių preparatų vartojimas kartu gali sunkinti širdies nepakankamumą dėl centrinio simpatinės sistemos aktyvumo sumažėjimo (širdies susitraukimų dažnio ir minutinio širdies tūrio sumažėjimas, vazodilatacija). Staigus vartojimo nutraukimas, ypač prieš palaipsniui sumažinant beta adrenoreceptorių blokatoriaus dozę, gali didinti atoveiksmio hipertenzijos riziką.</w:t>
      </w:r>
    </w:p>
    <w:p w14:paraId="7CFC4138" w14:textId="77777777" w:rsidR="00BA4BEE" w:rsidRPr="00BA4BEE" w:rsidRDefault="00BA4BEE" w:rsidP="00BA4BEE">
      <w:pPr>
        <w:spacing w:after="0" w:line="240" w:lineRule="auto"/>
        <w:rPr>
          <w:rFonts w:ascii="Times New Roman" w:eastAsia="Times New Roman" w:hAnsi="Times New Roman"/>
          <w:snapToGrid w:val="0"/>
        </w:rPr>
      </w:pPr>
    </w:p>
    <w:p w14:paraId="7CFC4139" w14:textId="77777777" w:rsidR="00BA4BEE" w:rsidRPr="00BA4BEE" w:rsidRDefault="00BA4BEE" w:rsidP="00BA4BEE">
      <w:pPr>
        <w:tabs>
          <w:tab w:val="left" w:pos="567"/>
        </w:tabs>
        <w:spacing w:after="0" w:line="240" w:lineRule="auto"/>
        <w:rPr>
          <w:rFonts w:ascii="Times New Roman" w:eastAsia="Times New Roman" w:hAnsi="Times New Roman"/>
          <w:i/>
          <w:snapToGrid w:val="0"/>
        </w:rPr>
      </w:pPr>
      <w:r w:rsidRPr="00BA4BEE">
        <w:rPr>
          <w:rFonts w:ascii="Times New Roman" w:eastAsia="Times New Roman" w:hAnsi="Times New Roman"/>
          <w:i/>
          <w:snapToGrid w:val="0"/>
        </w:rPr>
        <w:lastRenderedPageBreak/>
        <w:t>I klasės antiaritminiai vaistiniai preparatai (pvz.: chinidinas, dizopiramidas, lidokainas, fenitoinas, flekainidas, propafenonas)</w:t>
      </w:r>
    </w:p>
    <w:p w14:paraId="7CFC413A"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Gali padidėti poveikis atrioventrikulinio laidumo laikui ir sustiprėti neigiamas inotropinis poveikis.</w:t>
      </w:r>
    </w:p>
    <w:p w14:paraId="7CFC413B"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13C" w14:textId="77777777" w:rsidR="00BA4BEE" w:rsidRPr="00BA4BEE" w:rsidRDefault="00BA4BEE" w:rsidP="00BA4BEE">
      <w:pPr>
        <w:tabs>
          <w:tab w:val="left" w:pos="567"/>
        </w:tabs>
        <w:spacing w:after="0" w:line="240" w:lineRule="auto"/>
        <w:jc w:val="both"/>
        <w:rPr>
          <w:rFonts w:ascii="Times New Roman" w:eastAsia="Times New Roman" w:hAnsi="Times New Roman"/>
          <w:i/>
          <w:snapToGrid w:val="0"/>
        </w:rPr>
      </w:pPr>
      <w:r w:rsidRPr="00BA4BEE">
        <w:rPr>
          <w:rFonts w:ascii="Times New Roman" w:eastAsia="Times New Roman" w:hAnsi="Times New Roman"/>
          <w:i/>
          <w:snapToGrid w:val="0"/>
        </w:rPr>
        <w:t>Verapamilio tipo kalcio kanalų blokatoriai ir mažesniu mastu diltiazemo tipo kanalų blokatoriai</w:t>
      </w:r>
    </w:p>
    <w:p w14:paraId="7CFC413D"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 xml:space="preserve">Galimas nepalankus poveikis </w:t>
      </w:r>
      <w:r w:rsidRPr="00BA4BEE">
        <w:rPr>
          <w:rFonts w:ascii="Times New Roman" w:eastAsia="SimSun" w:hAnsi="Times New Roman"/>
          <w:snapToGrid w:val="0"/>
        </w:rPr>
        <w:t xml:space="preserve">miokardo </w:t>
      </w:r>
      <w:r w:rsidRPr="00BA4BEE">
        <w:rPr>
          <w:rFonts w:ascii="Times New Roman" w:eastAsia="Times New Roman" w:hAnsi="Times New Roman"/>
          <w:iCs/>
          <w:snapToGrid w:val="0"/>
        </w:rPr>
        <w:t>kontraktiliškumui</w:t>
      </w:r>
      <w:r w:rsidRPr="00BA4BEE" w:rsidDel="000C19DB">
        <w:rPr>
          <w:rFonts w:ascii="Times New Roman" w:eastAsia="Times New Roman" w:hAnsi="Times New Roman"/>
          <w:snapToGrid w:val="0"/>
        </w:rPr>
        <w:t xml:space="preserve"> </w:t>
      </w:r>
      <w:r w:rsidRPr="00BA4BEE">
        <w:rPr>
          <w:rFonts w:ascii="Times New Roman" w:eastAsia="Times New Roman" w:hAnsi="Times New Roman"/>
          <w:snapToGrid w:val="0"/>
        </w:rPr>
        <w:t>ir atrioventrikuliniam laidumui. Verapamilio suleidimas į veną pacientams, gydomiems beta adrenoreceptorių blokatoriais, gali sukelti didelę hipotenziją ir atrioventrikulinę blokadą.</w:t>
      </w:r>
    </w:p>
    <w:p w14:paraId="7CFC413E"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13F" w14:textId="77777777" w:rsidR="00BA4BEE" w:rsidRDefault="00BA4BEE" w:rsidP="00BA4BEE">
      <w:pPr>
        <w:tabs>
          <w:tab w:val="left" w:pos="567"/>
        </w:tabs>
        <w:spacing w:after="0" w:line="240" w:lineRule="auto"/>
        <w:jc w:val="both"/>
        <w:rPr>
          <w:rFonts w:ascii="Times New Roman" w:eastAsia="Times New Roman" w:hAnsi="Times New Roman"/>
          <w:i/>
          <w:snapToGrid w:val="0"/>
          <w:u w:val="single"/>
        </w:rPr>
      </w:pPr>
      <w:r w:rsidRPr="00BA4BEE">
        <w:rPr>
          <w:rFonts w:ascii="Times New Roman" w:eastAsia="Times New Roman" w:hAnsi="Times New Roman"/>
          <w:i/>
          <w:snapToGrid w:val="0"/>
          <w:u w:val="single"/>
        </w:rPr>
        <w:t>Sąveika, susijusi su perindopriliu</w:t>
      </w:r>
    </w:p>
    <w:p w14:paraId="7CFC4140" w14:textId="77777777" w:rsidR="009B1CBB" w:rsidRPr="00BA4BEE" w:rsidRDefault="009B1CBB" w:rsidP="00BA4BEE">
      <w:pPr>
        <w:tabs>
          <w:tab w:val="left" w:pos="567"/>
        </w:tabs>
        <w:spacing w:after="0" w:line="240" w:lineRule="auto"/>
        <w:jc w:val="both"/>
        <w:rPr>
          <w:rFonts w:ascii="Times New Roman" w:eastAsia="Times New Roman" w:hAnsi="Times New Roman"/>
          <w:i/>
          <w:snapToGrid w:val="0"/>
          <w:u w:val="single"/>
        </w:rPr>
      </w:pPr>
    </w:p>
    <w:p w14:paraId="7CFC4141" w14:textId="77777777" w:rsidR="00BA4BEE" w:rsidRPr="00BA4BEE" w:rsidRDefault="00BA4BEE" w:rsidP="00BA4BEE">
      <w:pPr>
        <w:tabs>
          <w:tab w:val="left" w:pos="567"/>
        </w:tabs>
        <w:spacing w:after="0" w:line="240" w:lineRule="auto"/>
        <w:jc w:val="both"/>
        <w:rPr>
          <w:rFonts w:ascii="Times New Roman" w:eastAsia="Times New Roman" w:hAnsi="Times New Roman"/>
          <w:i/>
          <w:snapToGrid w:val="0"/>
        </w:rPr>
      </w:pPr>
      <w:r w:rsidRPr="00BA4BEE">
        <w:rPr>
          <w:rFonts w:ascii="Times New Roman" w:eastAsia="Times New Roman" w:hAnsi="Times New Roman"/>
          <w:i/>
          <w:snapToGrid w:val="0"/>
        </w:rPr>
        <w:t>Aliskirenas</w:t>
      </w:r>
    </w:p>
    <w:p w14:paraId="7CFC4142"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Net ir cukriniu diabetu nesergantiems ar inkstų funkcijos sutrikimo neturintiems pacientams padidėja hiperkalemijos rizika, silpnėja inkstų funkcija, didėja sergamumas širdies ir kraujagyslių ligomis bei mirštamumas nuo jų.</w:t>
      </w:r>
    </w:p>
    <w:p w14:paraId="7CFC4143"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144" w14:textId="77777777" w:rsidR="00BA4BEE" w:rsidRPr="00BA4BEE" w:rsidRDefault="00BA4BEE" w:rsidP="00BA4BEE">
      <w:pPr>
        <w:tabs>
          <w:tab w:val="left" w:pos="567"/>
        </w:tabs>
        <w:spacing w:after="0" w:line="240" w:lineRule="auto"/>
        <w:jc w:val="both"/>
        <w:rPr>
          <w:rFonts w:ascii="Times New Roman" w:eastAsia="Times New Roman" w:hAnsi="Times New Roman"/>
          <w:i/>
          <w:snapToGrid w:val="0"/>
        </w:rPr>
      </w:pPr>
      <w:r w:rsidRPr="00BA4BEE">
        <w:rPr>
          <w:rFonts w:ascii="Times New Roman" w:eastAsia="Times New Roman" w:hAnsi="Times New Roman"/>
          <w:i/>
          <w:snapToGrid w:val="0"/>
        </w:rPr>
        <w:t>Kartu vartojami AKF inhibitoriai ir angiotenzino receptorių blokatoriai</w:t>
      </w:r>
    </w:p>
    <w:p w14:paraId="7CFC414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 xml:space="preserve">Klinikinių tyrimų duomenys parodė, kad dviguba renino, angiotenzino ir aldosterono sistemos (RAAS) blokada, kuri sukeliama vartojant kartu AKF inhibitorių, angiotenzino II receptorių blokatorių ir </w:t>
      </w:r>
      <w:r w:rsidRPr="00BA4BEE">
        <w:rPr>
          <w:rFonts w:ascii="Times New Roman" w:eastAsia="Times New Roman" w:hAnsi="Times New Roman"/>
          <w:iCs/>
          <w:snapToGrid w:val="0"/>
          <w:color w:val="000000"/>
        </w:rPr>
        <w:t>aliskireną, yra susijusi su nepageidaujamų reiškinių, pavyzdžiui, hipotenzijos, hiperkalemijos ir inkstų funkcijos susilpnėjimo (įskaitant ūminį inkstų nepakankamumą) padažnėjimu, palyginti su vieno RAAS veikiančio vaistinio preparato vartojimu (žr. 4.3, 4.4 ir 5.1 skyrius).</w:t>
      </w:r>
    </w:p>
    <w:p w14:paraId="7CFC4146"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14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Literatūroje aprašyta, kad pacientams, kuriems yra diagnozuota aterosklerozinė liga, širdies nepakankamumas ar cukrinis diabetas su terminaline organų pažaida, AKF inhibitoriaus vartojimas kartu su angiotenzino receptorių blokatoriumi yra susijęs su hipotenzijos, apalpimo, hiperkalemijos padažnėjimu ir inkstų funkcijos silpnėjimu (įskaitant ūminį inkstų nepakankamumą), palyginti su vieno renino, angiotenzino ir aldosterono sistemą veikiančio vaistinio preparato vartojimu. Dviguba blokada (pvz., AKF inhibitoriaus vartojimas kartu su angiotenzino II receptorių blokatoriumi) turėtų būti skiriama tik išskirtiniais atvejais, atidžiai stebint inkstų funkciją, matuojant kalio koncentracijas kraujyje ir kraujospūdį.</w:t>
      </w:r>
    </w:p>
    <w:p w14:paraId="7CFC4148"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149" w14:textId="77777777" w:rsidR="00BA4BEE" w:rsidRPr="00BA4BEE" w:rsidRDefault="00BA4BEE" w:rsidP="00BA4BEE">
      <w:pPr>
        <w:tabs>
          <w:tab w:val="left" w:pos="567"/>
        </w:tabs>
        <w:spacing w:after="0" w:line="240" w:lineRule="auto"/>
        <w:jc w:val="both"/>
        <w:rPr>
          <w:rFonts w:ascii="Times New Roman" w:eastAsia="Times New Roman" w:hAnsi="Times New Roman"/>
          <w:i/>
          <w:snapToGrid w:val="0"/>
        </w:rPr>
      </w:pPr>
      <w:r w:rsidRPr="00BA4BEE">
        <w:rPr>
          <w:rFonts w:ascii="Times New Roman" w:eastAsia="Times New Roman" w:hAnsi="Times New Roman"/>
          <w:i/>
          <w:snapToGrid w:val="0"/>
        </w:rPr>
        <w:t>Estramustinas</w:t>
      </w:r>
    </w:p>
    <w:p w14:paraId="7CFC414A"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Nepageidaujamų reiškinių, pavyzdžiui, angioneurozinės edemos (angioedemos) rizika.</w:t>
      </w:r>
    </w:p>
    <w:p w14:paraId="7CFC414B" w14:textId="77777777" w:rsidR="00BA4BEE" w:rsidRPr="00BA4BEE" w:rsidRDefault="00BA4BEE" w:rsidP="00BA4BEE">
      <w:pPr>
        <w:tabs>
          <w:tab w:val="left" w:pos="567"/>
        </w:tabs>
        <w:spacing w:after="0" w:line="240" w:lineRule="auto"/>
        <w:jc w:val="both"/>
        <w:rPr>
          <w:rFonts w:ascii="Times New Roman" w:eastAsia="Times New Roman" w:hAnsi="Times New Roman"/>
          <w:bCs/>
          <w:i/>
          <w:iCs/>
        </w:rPr>
      </w:pPr>
    </w:p>
    <w:p w14:paraId="7CFC414C" w14:textId="77777777" w:rsidR="00BA4BEE" w:rsidRPr="00BA4BEE" w:rsidRDefault="00BA4BEE" w:rsidP="00BA4BEE">
      <w:pPr>
        <w:tabs>
          <w:tab w:val="left" w:pos="567"/>
        </w:tabs>
        <w:spacing w:after="0" w:line="240" w:lineRule="auto"/>
        <w:jc w:val="both"/>
        <w:rPr>
          <w:rFonts w:ascii="Times New Roman" w:eastAsia="Times New Roman" w:hAnsi="Times New Roman"/>
          <w:i/>
          <w:snapToGrid w:val="0"/>
        </w:rPr>
      </w:pPr>
      <w:r w:rsidRPr="00BA4BEE">
        <w:rPr>
          <w:rFonts w:ascii="Times New Roman" w:eastAsia="Times New Roman" w:hAnsi="Times New Roman"/>
          <w:i/>
          <w:snapToGrid w:val="0"/>
        </w:rPr>
        <w:t>Kalį organizme sulaikantys diuretikai (pvz.: triamterenas, amiloridas...), kalis (kalio druskos)</w:t>
      </w:r>
    </w:p>
    <w:p w14:paraId="7CFC414D"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Hiperkalemija (gali būti mirtina), ypač esant inkstų funkcijos sutrikimui (adityvus hiperkaleminis poveikis).</w:t>
      </w:r>
    </w:p>
    <w:p w14:paraId="7CFC414E"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14F"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Perindoprilį vartoti kartu su pirmiau nurodytais vaistiniais preparatais nerekomenduojama (žr. 4.4 skyrių). Jeigu nepaisant to, šiuos vaistinius preparatus vartoti kartu būtina, juos vartoti reikia atsargiai ir dažnai matuoti kalio koncentracijas serume. Apie spironolaktono vartojimą širdies nepakankamumo atveju žr. toliau.</w:t>
      </w:r>
    </w:p>
    <w:p w14:paraId="7CFC4150" w14:textId="77777777" w:rsidR="00BA4BEE" w:rsidRPr="00BA4BEE" w:rsidRDefault="00BA4BEE" w:rsidP="00BA4BEE">
      <w:pPr>
        <w:spacing w:after="0" w:line="240" w:lineRule="auto"/>
        <w:rPr>
          <w:rFonts w:ascii="Times New Roman" w:eastAsia="Times New Roman" w:hAnsi="Times New Roman"/>
          <w:snapToGrid w:val="0"/>
        </w:rPr>
      </w:pPr>
    </w:p>
    <w:p w14:paraId="7CFC4151" w14:textId="77777777" w:rsidR="00BA4BEE" w:rsidRPr="00BA4BEE" w:rsidRDefault="00BA4BEE" w:rsidP="00BA4BEE">
      <w:pPr>
        <w:tabs>
          <w:tab w:val="left" w:pos="567"/>
        </w:tabs>
        <w:spacing w:after="0" w:line="240" w:lineRule="auto"/>
        <w:jc w:val="both"/>
        <w:rPr>
          <w:rFonts w:ascii="Times New Roman" w:eastAsia="Times New Roman" w:hAnsi="Times New Roman"/>
          <w:i/>
          <w:snapToGrid w:val="0"/>
        </w:rPr>
      </w:pPr>
      <w:r w:rsidRPr="00BA4BEE">
        <w:rPr>
          <w:rFonts w:ascii="Times New Roman" w:eastAsia="Times New Roman" w:hAnsi="Times New Roman"/>
          <w:i/>
          <w:snapToGrid w:val="0"/>
        </w:rPr>
        <w:t>Ličio preparatai</w:t>
      </w:r>
    </w:p>
    <w:p w14:paraId="7CFC4152"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Buvo pranešta, kad ličio preparatus vartojant kartu su AKF inhibitoriais, laikinai padidėjo ličio koncentracijos serume ir sustiprėjo toksinis jo poveikis. Perindoprilio vartoti kartu su ličio preparatu nerekomenduojama, bet jeigu toks gydymas yra neabejotinai būtinas, reikia atidžiai matuoti ličio koncentracijas serume (žr. 4.4 skyrių).</w:t>
      </w:r>
    </w:p>
    <w:p w14:paraId="7CFC4153"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154" w14:textId="77777777" w:rsidR="00BA4BEE" w:rsidRDefault="00BA4BEE" w:rsidP="00BA4BEE">
      <w:pPr>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 xml:space="preserve">Kai vartojant kartu, reikia imtis specialių atsargumo priemonių </w:t>
      </w:r>
    </w:p>
    <w:p w14:paraId="7CFC4155" w14:textId="77777777" w:rsidR="009B1CBB" w:rsidRPr="00BA4BEE" w:rsidRDefault="009B1CBB" w:rsidP="00BA4BEE">
      <w:pPr>
        <w:tabs>
          <w:tab w:val="left" w:pos="567"/>
        </w:tabs>
        <w:spacing w:after="0" w:line="240" w:lineRule="auto"/>
        <w:jc w:val="both"/>
        <w:rPr>
          <w:rFonts w:ascii="Times New Roman" w:eastAsia="Times New Roman" w:hAnsi="Times New Roman"/>
          <w:snapToGrid w:val="0"/>
          <w:u w:val="single"/>
        </w:rPr>
      </w:pPr>
    </w:p>
    <w:p w14:paraId="7CFC4156" w14:textId="77777777" w:rsidR="00BA4BEE" w:rsidRDefault="00BA4BEE" w:rsidP="00BA4BEE">
      <w:pPr>
        <w:tabs>
          <w:tab w:val="left" w:pos="567"/>
        </w:tabs>
        <w:spacing w:after="0" w:line="240" w:lineRule="auto"/>
        <w:jc w:val="both"/>
        <w:rPr>
          <w:rFonts w:ascii="Times New Roman" w:eastAsia="Times New Roman" w:hAnsi="Times New Roman"/>
          <w:i/>
          <w:snapToGrid w:val="0"/>
          <w:u w:val="single"/>
        </w:rPr>
      </w:pPr>
      <w:r w:rsidRPr="00BA4BEE">
        <w:rPr>
          <w:rFonts w:ascii="Times New Roman" w:eastAsia="Times New Roman" w:hAnsi="Times New Roman"/>
          <w:i/>
          <w:snapToGrid w:val="0"/>
          <w:u w:val="single"/>
        </w:rPr>
        <w:t>Sąveika, susijusi su bizoprololiu ir perindopriliu</w:t>
      </w:r>
    </w:p>
    <w:p w14:paraId="7CFC4157" w14:textId="77777777" w:rsidR="009B1CBB" w:rsidRPr="00BA4BEE" w:rsidRDefault="009B1CBB" w:rsidP="00BA4BEE">
      <w:pPr>
        <w:tabs>
          <w:tab w:val="left" w:pos="567"/>
        </w:tabs>
        <w:spacing w:after="0" w:line="240" w:lineRule="auto"/>
        <w:jc w:val="both"/>
        <w:rPr>
          <w:rFonts w:ascii="Times New Roman" w:eastAsia="Times New Roman" w:hAnsi="Times New Roman"/>
          <w:i/>
          <w:snapToGrid w:val="0"/>
          <w:u w:val="single"/>
        </w:rPr>
      </w:pPr>
    </w:p>
    <w:p w14:paraId="7CFC4158" w14:textId="77777777" w:rsidR="00BA4BEE" w:rsidRPr="00BA4BEE" w:rsidRDefault="00BA4BEE" w:rsidP="00BA4BEE">
      <w:pPr>
        <w:tabs>
          <w:tab w:val="left" w:pos="567"/>
        </w:tabs>
        <w:spacing w:after="0" w:line="240" w:lineRule="auto"/>
        <w:rPr>
          <w:rFonts w:ascii="Times New Roman" w:eastAsia="Times New Roman" w:hAnsi="Times New Roman"/>
          <w:i/>
          <w:snapToGrid w:val="0"/>
        </w:rPr>
      </w:pPr>
      <w:r w:rsidRPr="00BA4BEE">
        <w:rPr>
          <w:rFonts w:ascii="Times New Roman" w:eastAsia="Times New Roman" w:hAnsi="Times New Roman"/>
          <w:i/>
          <w:snapToGrid w:val="0"/>
        </w:rPr>
        <w:t xml:space="preserve">Vaistiniai preparatai </w:t>
      </w:r>
      <w:r w:rsidR="002631FF">
        <w:rPr>
          <w:rFonts w:ascii="Times New Roman" w:eastAsia="Times New Roman" w:hAnsi="Times New Roman"/>
          <w:i/>
          <w:snapToGrid w:val="0"/>
        </w:rPr>
        <w:t xml:space="preserve">cukriniam </w:t>
      </w:r>
      <w:r w:rsidRPr="00BA4BEE">
        <w:rPr>
          <w:rFonts w:ascii="Times New Roman" w:eastAsia="Times New Roman" w:hAnsi="Times New Roman"/>
          <w:i/>
          <w:snapToGrid w:val="0"/>
        </w:rPr>
        <w:t xml:space="preserve">diabetui gydyti (insulinai, </w:t>
      </w:r>
      <w:r w:rsidRPr="00BA4BEE">
        <w:rPr>
          <w:rFonts w:ascii="Times New Roman" w:eastAsia="Times New Roman" w:hAnsi="Times New Roman"/>
          <w:i/>
          <w:snapToGrid w:val="0"/>
          <w:color w:val="000000"/>
        </w:rPr>
        <w:t>geriamieji gliukozės koncentracijas kraujyje mažinantys vaistiniai preparatai)</w:t>
      </w:r>
    </w:p>
    <w:p w14:paraId="7CFC4159" w14:textId="77777777" w:rsidR="00BA4BEE" w:rsidRPr="00BA4BEE" w:rsidRDefault="00BA4BEE" w:rsidP="00BA4BEE">
      <w:pPr>
        <w:autoSpaceDE w:val="0"/>
        <w:autoSpaceDN w:val="0"/>
        <w:adjustRightInd w:val="0"/>
        <w:spacing w:after="0" w:line="240" w:lineRule="auto"/>
        <w:rPr>
          <w:rFonts w:ascii="Times New Roman" w:eastAsia="Times New Roman" w:hAnsi="Times New Roman"/>
          <w:snapToGrid w:val="0"/>
          <w:color w:val="000000"/>
        </w:rPr>
      </w:pPr>
      <w:r w:rsidRPr="00BA4BEE">
        <w:rPr>
          <w:rFonts w:ascii="Times New Roman" w:eastAsia="Times New Roman" w:hAnsi="Times New Roman"/>
          <w:snapToGrid w:val="0"/>
          <w:color w:val="000000"/>
        </w:rPr>
        <w:lastRenderedPageBreak/>
        <w:t xml:space="preserve">Epidemiologiniai tyrimai rodo, kad AKF inhibitorius vartojant kartu su vaistiniais preparatais </w:t>
      </w:r>
      <w:r w:rsidR="002631FF">
        <w:rPr>
          <w:rFonts w:ascii="Times New Roman" w:eastAsia="Times New Roman" w:hAnsi="Times New Roman"/>
          <w:snapToGrid w:val="0"/>
          <w:color w:val="000000"/>
        </w:rPr>
        <w:t xml:space="preserve">cukriniam </w:t>
      </w:r>
      <w:r w:rsidRPr="00BA4BEE">
        <w:rPr>
          <w:rFonts w:ascii="Times New Roman" w:eastAsia="Times New Roman" w:hAnsi="Times New Roman"/>
          <w:snapToGrid w:val="0"/>
          <w:color w:val="000000"/>
        </w:rPr>
        <w:t>diabetui gydyti (insulinais, geriamaisiais gliukozės koncentracijas kraujyje mažinančiais vaistiniais preparatais), gliukozės koncentracijas mažinantis poveikis gali sustiprėti ir dėl to kilti hipoglikemijos rizika. Tokios sąveikos tikimybė yra didesnė per pirmąsias gydymo vaistinių preparatų deriniu savaites ir pacientams, kurių inkstų funkcija yra sutrikusi.</w:t>
      </w:r>
    </w:p>
    <w:p w14:paraId="7CFC415A" w14:textId="77777777" w:rsidR="00BA4BEE" w:rsidRPr="00BA4BEE" w:rsidRDefault="00BA4BEE" w:rsidP="00BA4BEE">
      <w:pPr>
        <w:autoSpaceDE w:val="0"/>
        <w:autoSpaceDN w:val="0"/>
        <w:adjustRightInd w:val="0"/>
        <w:spacing w:after="0" w:line="240" w:lineRule="auto"/>
        <w:rPr>
          <w:rFonts w:ascii="Times New Roman" w:eastAsia="Times New Roman" w:hAnsi="Times New Roman"/>
          <w:snapToGrid w:val="0"/>
          <w:color w:val="000000"/>
        </w:rPr>
      </w:pPr>
    </w:p>
    <w:p w14:paraId="7CFC415B"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 xml:space="preserve">Bizoprololį vartojant kartu su insulinu ir geriamaisiais </w:t>
      </w:r>
      <w:r w:rsidRPr="00BA4BEE">
        <w:rPr>
          <w:rFonts w:ascii="Times New Roman" w:eastAsia="Times New Roman" w:hAnsi="Times New Roman"/>
          <w:snapToGrid w:val="0"/>
          <w:color w:val="000000"/>
        </w:rPr>
        <w:t xml:space="preserve">vaistiniais preparatais </w:t>
      </w:r>
      <w:r w:rsidR="002631FF">
        <w:rPr>
          <w:rFonts w:ascii="Times New Roman" w:eastAsia="Times New Roman" w:hAnsi="Times New Roman"/>
          <w:snapToGrid w:val="0"/>
          <w:color w:val="000000"/>
        </w:rPr>
        <w:t xml:space="preserve">cukriniam </w:t>
      </w:r>
      <w:r w:rsidRPr="00BA4BEE">
        <w:rPr>
          <w:rFonts w:ascii="Times New Roman" w:eastAsia="Times New Roman" w:hAnsi="Times New Roman"/>
          <w:snapToGrid w:val="0"/>
          <w:color w:val="000000"/>
        </w:rPr>
        <w:t>diabetui gydyti, gliukozės koncentracijas mažinantis poveikis gali sustiprėti</w:t>
      </w:r>
      <w:r w:rsidRPr="00BA4BEE">
        <w:rPr>
          <w:rFonts w:ascii="Times New Roman" w:eastAsia="Times New Roman" w:hAnsi="Times New Roman"/>
          <w:snapToGrid w:val="0"/>
        </w:rPr>
        <w:t>. Beta adrenoreceptorių blokada gali paslėpti hipoglikemijos simptomus.</w:t>
      </w:r>
    </w:p>
    <w:p w14:paraId="7CFC415C" w14:textId="77777777" w:rsidR="00BA4BEE" w:rsidRPr="00BA4BEE" w:rsidRDefault="00BA4BEE" w:rsidP="00BA4BEE">
      <w:pPr>
        <w:spacing w:after="0" w:line="240" w:lineRule="auto"/>
        <w:rPr>
          <w:rFonts w:ascii="Times New Roman" w:eastAsia="Times New Roman" w:hAnsi="Times New Roman"/>
          <w:i/>
          <w:snapToGrid w:val="0"/>
        </w:rPr>
      </w:pPr>
    </w:p>
    <w:p w14:paraId="7CFC415D" w14:textId="77777777" w:rsidR="00BA4BEE" w:rsidRPr="00BA4BEE" w:rsidRDefault="00BA4BEE" w:rsidP="00143317">
      <w:pPr>
        <w:keepNext/>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i/>
          <w:snapToGrid w:val="0"/>
        </w:rPr>
        <w:t>Nesteroidiniai vaist</w:t>
      </w:r>
      <w:r w:rsidR="003C69A5">
        <w:rPr>
          <w:rFonts w:ascii="Times New Roman" w:eastAsia="Times New Roman" w:hAnsi="Times New Roman"/>
          <w:i/>
          <w:snapToGrid w:val="0"/>
        </w:rPr>
        <w:t>ini</w:t>
      </w:r>
      <w:r w:rsidRPr="00BA4BEE">
        <w:rPr>
          <w:rFonts w:ascii="Times New Roman" w:eastAsia="Times New Roman" w:hAnsi="Times New Roman"/>
          <w:i/>
          <w:snapToGrid w:val="0"/>
        </w:rPr>
        <w:t>ai preparatai nuo uždegimo (NVNU) (įskaitant ≥ 3 g acetilsalicilo rūgšties paros dozę)</w:t>
      </w:r>
    </w:p>
    <w:p w14:paraId="7CFC415E"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bCs/>
          <w:iCs/>
          <w:snapToGrid w:val="0"/>
        </w:rPr>
        <w:t>COSIMPREL</w:t>
      </w:r>
      <w:r w:rsidRPr="00BA4BEE">
        <w:rPr>
          <w:rFonts w:ascii="Times New Roman" w:eastAsia="Times New Roman" w:hAnsi="Times New Roman"/>
          <w:snapToGrid w:val="0"/>
        </w:rPr>
        <w:t xml:space="preserve"> vartojant kartu su nesteroidiniais vaistiniais preparatais nuo uždegimo</w:t>
      </w:r>
      <w:r w:rsidRPr="00BA4BEE">
        <w:rPr>
          <w:rFonts w:ascii="Times New Roman" w:eastAsia="Times New Roman" w:hAnsi="Times New Roman"/>
          <w:i/>
          <w:snapToGrid w:val="0"/>
        </w:rPr>
        <w:t xml:space="preserve"> </w:t>
      </w:r>
      <w:r w:rsidRPr="00BA4BEE">
        <w:rPr>
          <w:rFonts w:ascii="Times New Roman" w:eastAsia="Times New Roman" w:hAnsi="Times New Roman"/>
          <w:snapToGrid w:val="0"/>
        </w:rPr>
        <w:t>(pvz.: priešuždegiminėmis acetilsalicilo rūgšties dozėmis, COX-2 inhibitoriais ir neselektyviaisiais NVNU), bizoprololio ir perindoprilio antihipertenzinis poveikis gali susilpnėti.</w:t>
      </w:r>
    </w:p>
    <w:p w14:paraId="7CFC415F" w14:textId="77777777" w:rsidR="00BA4BEE" w:rsidRPr="00BA4BEE" w:rsidRDefault="00BA4BEE" w:rsidP="00BA4BEE">
      <w:pPr>
        <w:tabs>
          <w:tab w:val="left" w:pos="567"/>
        </w:tabs>
        <w:spacing w:after="0" w:line="240" w:lineRule="auto"/>
        <w:rPr>
          <w:rFonts w:ascii="Times New Roman" w:eastAsia="Times New Roman" w:hAnsi="Times New Roman"/>
          <w:snapToGrid w:val="0"/>
        </w:rPr>
      </w:pPr>
    </w:p>
    <w:p w14:paraId="7CFC4160"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Be to, AKF inhibitorių vartojant kartu su NVNU, gali padidėti inkstų funkcijos susilpnėjimo, įskaitant ūminį inkstų nepakankamumą, ir kalio koncentracijų serume padidėjimo rizika, ypač pacientams, kurių inkstų funkcija prieš pradedant tokį gydymą jau yra susilpnėjusi. Gydyti tokiu vaistinių preparatų deriniu reikia atsargiai, ypač senyvus žmones. Pacientai turi vartoti pakankamą skysčių kiekį ir reikia apgalvotai stebėti jų inkstų funkciją pradėjus gydyti tokiu vaistinių preparatų deriniu ir periodiškai vėliau.</w:t>
      </w:r>
    </w:p>
    <w:p w14:paraId="7CFC4161"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162" w14:textId="77777777" w:rsidR="00BA4BEE" w:rsidRPr="00BA4BEE" w:rsidRDefault="00BA4BEE" w:rsidP="00BA4BEE">
      <w:pPr>
        <w:tabs>
          <w:tab w:val="left" w:pos="567"/>
        </w:tabs>
        <w:spacing w:after="0" w:line="240" w:lineRule="auto"/>
        <w:jc w:val="both"/>
        <w:rPr>
          <w:rFonts w:ascii="Times New Roman" w:eastAsia="Times New Roman" w:hAnsi="Times New Roman"/>
          <w:i/>
          <w:snapToGrid w:val="0"/>
        </w:rPr>
      </w:pPr>
      <w:r w:rsidRPr="00BA4BEE">
        <w:rPr>
          <w:rFonts w:ascii="Times New Roman" w:eastAsia="Times New Roman" w:hAnsi="Times New Roman"/>
          <w:i/>
          <w:snapToGrid w:val="0"/>
        </w:rPr>
        <w:t>Antihipertenziniai vaistiniai preparatai ir vazodilatatoriai</w:t>
      </w:r>
    </w:p>
    <w:p w14:paraId="7CFC4163"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Vartojant kartu su antihipertenziniais vaistiniais preparatais, vazodilatatoriais (pvz.: nitroglicerinu, kitais nitratais ar kitais vazodilatatoriais) arba kitais vaistiniais preparatais, kurie gali mažinti kraujospūdį (pvz.: tricikliais antidepresantais, barbitūratais, fenotiazinais), gali padidėti perindoprilio ir bizoprololio sukeliamo hipotenzinio poveikio rizika.</w:t>
      </w:r>
    </w:p>
    <w:p w14:paraId="7CFC4164"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165" w14:textId="77777777" w:rsidR="00BA4BEE" w:rsidRPr="00BA4BEE" w:rsidRDefault="00BA4BEE" w:rsidP="00BA4BEE">
      <w:pPr>
        <w:tabs>
          <w:tab w:val="left" w:pos="567"/>
        </w:tabs>
        <w:spacing w:after="0" w:line="240" w:lineRule="auto"/>
        <w:jc w:val="both"/>
        <w:rPr>
          <w:rFonts w:ascii="Times New Roman" w:eastAsia="Times New Roman" w:hAnsi="Times New Roman"/>
          <w:i/>
          <w:snapToGrid w:val="0"/>
        </w:rPr>
      </w:pPr>
      <w:r w:rsidRPr="00BA4BEE">
        <w:rPr>
          <w:rFonts w:ascii="Times New Roman" w:eastAsia="Times New Roman" w:hAnsi="Times New Roman"/>
          <w:i/>
          <w:snapToGrid w:val="0"/>
        </w:rPr>
        <w:t>Tricikliai antidepresantai, antipsichoziniai vaistiniai preparatai, anestetikai</w:t>
      </w:r>
    </w:p>
    <w:p w14:paraId="7CFC4166" w14:textId="77777777" w:rsidR="00BA4BEE" w:rsidRPr="00BA4BEE" w:rsidRDefault="00BA4BEE" w:rsidP="00BA4BEE">
      <w:pPr>
        <w:tabs>
          <w:tab w:val="left" w:pos="567"/>
        </w:tabs>
        <w:spacing w:after="0" w:line="240" w:lineRule="auto"/>
        <w:rPr>
          <w:rFonts w:ascii="Times New Roman" w:eastAsia="Times New Roman" w:hAnsi="Times New Roman"/>
          <w:snapToGrid w:val="0"/>
          <w:color w:val="000000"/>
        </w:rPr>
      </w:pPr>
      <w:r w:rsidRPr="00BA4BEE">
        <w:rPr>
          <w:rFonts w:ascii="Times New Roman" w:eastAsia="Times New Roman" w:hAnsi="Times New Roman"/>
          <w:snapToGrid w:val="0"/>
        </w:rPr>
        <w:t>Dėl AKF inhibitorių vartojimo kartu su kai kuriais anestetikais, tricikliais antidepresantais ir antipsichoziniais vaistiniais preparatais gali dar labiau sumažėti kraujospūdis.</w:t>
      </w:r>
    </w:p>
    <w:p w14:paraId="7CFC4167" w14:textId="77777777" w:rsidR="00BA4BEE" w:rsidRPr="00BA4BEE" w:rsidRDefault="00BA4BEE" w:rsidP="00BA4BEE">
      <w:pPr>
        <w:tabs>
          <w:tab w:val="left" w:pos="567"/>
        </w:tabs>
        <w:spacing w:after="0" w:line="240" w:lineRule="auto"/>
        <w:rPr>
          <w:rFonts w:ascii="Times New Roman" w:eastAsia="Times New Roman" w:hAnsi="Times New Roman"/>
          <w:snapToGrid w:val="0"/>
          <w:color w:val="000000"/>
        </w:rPr>
      </w:pPr>
    </w:p>
    <w:p w14:paraId="7CFC4168"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color w:val="000000"/>
        </w:rPr>
        <w:t xml:space="preserve">Dėl </w:t>
      </w:r>
      <w:r w:rsidRPr="00BA4BEE">
        <w:rPr>
          <w:rFonts w:ascii="Times New Roman" w:eastAsia="Times New Roman" w:hAnsi="Times New Roman"/>
          <w:snapToGrid w:val="0"/>
        </w:rPr>
        <w:t>bizoprololio vartojimo kartu su anestetikais gali sumažėti refleksinė tachikardija ir padidėti hipotenzijos rizika.</w:t>
      </w:r>
    </w:p>
    <w:p w14:paraId="7CFC4169" w14:textId="77777777" w:rsidR="00BA4BEE" w:rsidRPr="00BA4BEE" w:rsidRDefault="00BA4BEE" w:rsidP="00BA4BEE">
      <w:pPr>
        <w:tabs>
          <w:tab w:val="left" w:pos="567"/>
        </w:tabs>
        <w:spacing w:after="0" w:line="240" w:lineRule="auto"/>
        <w:rPr>
          <w:rFonts w:ascii="Times New Roman" w:eastAsia="Times New Roman" w:hAnsi="Times New Roman"/>
          <w:snapToGrid w:val="0"/>
        </w:rPr>
      </w:pPr>
    </w:p>
    <w:p w14:paraId="7CFC416A" w14:textId="77777777" w:rsidR="00BA4BEE" w:rsidRPr="00BA4BEE" w:rsidRDefault="00BA4BEE" w:rsidP="00BA4BEE">
      <w:pPr>
        <w:tabs>
          <w:tab w:val="left" w:pos="567"/>
        </w:tabs>
        <w:spacing w:after="0" w:line="240" w:lineRule="auto"/>
        <w:jc w:val="both"/>
        <w:rPr>
          <w:rFonts w:ascii="Times New Roman" w:eastAsia="Times New Roman" w:hAnsi="Times New Roman"/>
          <w:i/>
          <w:snapToGrid w:val="0"/>
        </w:rPr>
      </w:pPr>
      <w:r w:rsidRPr="00BA4BEE">
        <w:rPr>
          <w:rFonts w:ascii="Times New Roman" w:eastAsia="Times New Roman" w:hAnsi="Times New Roman"/>
          <w:i/>
          <w:snapToGrid w:val="0"/>
        </w:rPr>
        <w:t>Simpatomimetiniai vaistiniai preparatai</w:t>
      </w:r>
    </w:p>
    <w:p w14:paraId="7CFC416B"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Beta adrenoreceptorius sužadinančius simpatomimetinius vaistinius preparatus (pvz.: izoprenaliną, dobutaminą) vartojant kartu su bizoprololiu, gali sumažėti abiejų vaistinių preparatų poveikis.</w:t>
      </w:r>
    </w:p>
    <w:p w14:paraId="7CFC416C" w14:textId="77777777" w:rsidR="00BA4BEE" w:rsidRPr="00BA4BEE" w:rsidRDefault="00BA4BEE" w:rsidP="00BA4BEE">
      <w:pPr>
        <w:tabs>
          <w:tab w:val="left" w:pos="567"/>
        </w:tabs>
        <w:spacing w:after="0" w:line="240" w:lineRule="auto"/>
        <w:rPr>
          <w:rFonts w:ascii="Times New Roman" w:eastAsia="Times New Roman" w:hAnsi="Times New Roman"/>
          <w:snapToGrid w:val="0"/>
        </w:rPr>
      </w:pPr>
    </w:p>
    <w:p w14:paraId="7CFC416D"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Simpatomimetinius vaistinius preparatus, kurie sužadina ir beta, ir alfa adrenoreceptorius (pvz.: norepinefrinas, epinefrinas), vartojant kartu su bizoprololiu, gali pasireikšti šių vaistinių preparatų vazokonstrikcinis poveikis dėl alfa adrenoreceptorių sužadinimo ir dėl to padidėti kraujospūdis bei paūmėti protarpinis šlubumas. Numatoma, kad tokia sąveika dažniau pasireiškia vartojant kartu su neselektyviaisiais beta adrenoreceptorių blokatoriais.</w:t>
      </w:r>
    </w:p>
    <w:p w14:paraId="7CFC416E" w14:textId="77777777" w:rsidR="00BA4BEE" w:rsidRPr="00BA4BEE" w:rsidRDefault="00BA4BEE" w:rsidP="00BA4BEE">
      <w:pPr>
        <w:tabs>
          <w:tab w:val="left" w:pos="567"/>
        </w:tabs>
        <w:spacing w:after="0" w:line="240" w:lineRule="auto"/>
        <w:rPr>
          <w:rFonts w:ascii="Times New Roman" w:eastAsia="Times New Roman" w:hAnsi="Times New Roman"/>
          <w:snapToGrid w:val="0"/>
        </w:rPr>
      </w:pPr>
    </w:p>
    <w:p w14:paraId="7CFC416F"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Simpatomimetiniai vaistiniai preparatai gali silpninti antihipertenzinį AKF inhibitorių poveikį.</w:t>
      </w:r>
    </w:p>
    <w:p w14:paraId="7CFC4170" w14:textId="77777777" w:rsidR="00BA4BEE" w:rsidRPr="00BA4BEE" w:rsidRDefault="00BA4BEE" w:rsidP="00BA4BEE">
      <w:pPr>
        <w:tabs>
          <w:tab w:val="left" w:pos="567"/>
        </w:tabs>
        <w:spacing w:after="0" w:line="240" w:lineRule="auto"/>
        <w:rPr>
          <w:rFonts w:ascii="Times New Roman" w:eastAsia="Times New Roman" w:hAnsi="Times New Roman"/>
          <w:snapToGrid w:val="0"/>
        </w:rPr>
      </w:pPr>
    </w:p>
    <w:p w14:paraId="7CFC4171" w14:textId="77777777" w:rsidR="00BA4BEE" w:rsidRDefault="00BA4BEE" w:rsidP="00BA4BEE">
      <w:pPr>
        <w:tabs>
          <w:tab w:val="left" w:pos="567"/>
        </w:tabs>
        <w:spacing w:after="0" w:line="240" w:lineRule="auto"/>
        <w:jc w:val="both"/>
        <w:rPr>
          <w:rFonts w:ascii="Times New Roman" w:eastAsia="Times New Roman" w:hAnsi="Times New Roman"/>
          <w:i/>
          <w:snapToGrid w:val="0"/>
          <w:u w:val="single"/>
        </w:rPr>
      </w:pPr>
      <w:r w:rsidRPr="00BA4BEE">
        <w:rPr>
          <w:rFonts w:ascii="Times New Roman" w:eastAsia="Times New Roman" w:hAnsi="Times New Roman"/>
          <w:i/>
          <w:snapToGrid w:val="0"/>
          <w:u w:val="single"/>
        </w:rPr>
        <w:t>Sąveika, susijusi su bizoprololiu</w:t>
      </w:r>
    </w:p>
    <w:p w14:paraId="7CFC4172" w14:textId="77777777" w:rsidR="009B1CBB" w:rsidRPr="00BA4BEE" w:rsidRDefault="009B1CBB" w:rsidP="00BA4BEE">
      <w:pPr>
        <w:tabs>
          <w:tab w:val="left" w:pos="567"/>
        </w:tabs>
        <w:spacing w:after="0" w:line="240" w:lineRule="auto"/>
        <w:jc w:val="both"/>
        <w:rPr>
          <w:rFonts w:ascii="Times New Roman" w:eastAsia="Times New Roman" w:hAnsi="Times New Roman"/>
          <w:i/>
          <w:snapToGrid w:val="0"/>
          <w:u w:val="single"/>
        </w:rPr>
      </w:pPr>
    </w:p>
    <w:p w14:paraId="7CFC4173"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i/>
          <w:snapToGrid w:val="0"/>
        </w:rPr>
        <w:t>Dihidropiridinų tipo kalcio kanalų blokatoriai (pvz.: felodipinas ir amlodipinas)</w:t>
      </w:r>
    </w:p>
    <w:p w14:paraId="7CFC4174"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Vartojant kartu, gali padidėti hipotenzijos rizika ir negalima paneigti tolimesnio skilvelių funkcijos blogėjimo rizikos širdies nepakankamumu sergantiems pacientams.</w:t>
      </w:r>
    </w:p>
    <w:p w14:paraId="7CFC4175" w14:textId="77777777" w:rsidR="00BA4BEE" w:rsidRPr="00BA4BEE" w:rsidRDefault="00BA4BEE" w:rsidP="00BA4BEE">
      <w:pPr>
        <w:tabs>
          <w:tab w:val="left" w:pos="567"/>
        </w:tabs>
        <w:spacing w:after="0" w:line="240" w:lineRule="auto"/>
        <w:rPr>
          <w:rFonts w:ascii="Times New Roman" w:eastAsia="Times New Roman" w:hAnsi="Times New Roman"/>
          <w:snapToGrid w:val="0"/>
        </w:rPr>
      </w:pPr>
    </w:p>
    <w:p w14:paraId="7CFC4176"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r w:rsidRPr="00BA4BEE">
        <w:rPr>
          <w:rFonts w:ascii="Times New Roman" w:eastAsia="Times New Roman" w:hAnsi="Times New Roman"/>
          <w:i/>
          <w:snapToGrid w:val="0"/>
        </w:rPr>
        <w:t>III klasės antiaritminiai vaistiniai preparatai (pvz., amjodaronas)</w:t>
      </w:r>
    </w:p>
    <w:p w14:paraId="7CFC4177"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r w:rsidRPr="00BA4BEE">
        <w:rPr>
          <w:rFonts w:ascii="Times New Roman" w:eastAsia="Times New Roman" w:hAnsi="Times New Roman"/>
          <w:snapToGrid w:val="0"/>
        </w:rPr>
        <w:t>Gali sustiprėti poveikis jaudinimo plitimo prieširdžiais į skilvelius laikui.</w:t>
      </w:r>
    </w:p>
    <w:p w14:paraId="7CFC4178"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179" w14:textId="77777777" w:rsidR="00BA4BEE" w:rsidRPr="00BA4BEE" w:rsidRDefault="00BA4BEE" w:rsidP="00BA4BEE">
      <w:pPr>
        <w:tabs>
          <w:tab w:val="left" w:pos="567"/>
        </w:tabs>
        <w:spacing w:after="0" w:line="240" w:lineRule="auto"/>
        <w:jc w:val="both"/>
        <w:rPr>
          <w:rFonts w:ascii="Times New Roman" w:eastAsia="Times New Roman" w:hAnsi="Times New Roman"/>
          <w:i/>
          <w:snapToGrid w:val="0"/>
        </w:rPr>
      </w:pPr>
      <w:r w:rsidRPr="00BA4BEE">
        <w:rPr>
          <w:rFonts w:ascii="Times New Roman" w:eastAsia="Times New Roman" w:hAnsi="Times New Roman"/>
          <w:i/>
          <w:snapToGrid w:val="0"/>
        </w:rPr>
        <w:lastRenderedPageBreak/>
        <w:t>Parasimpatinio poveikio vaistiniai preparatai:</w:t>
      </w:r>
    </w:p>
    <w:p w14:paraId="7CFC417A"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Vartojant kartu, gali pailgėti jaudinimo plitimo prieširdžiais į skilvelius laikas ir kilti bradikardijos rizika.</w:t>
      </w:r>
    </w:p>
    <w:p w14:paraId="7CFC417B"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17C" w14:textId="77777777" w:rsidR="00BA4BEE" w:rsidRPr="00BA4BEE" w:rsidRDefault="00BA4BEE" w:rsidP="00BA4BEE">
      <w:pPr>
        <w:tabs>
          <w:tab w:val="left" w:pos="567"/>
        </w:tabs>
        <w:spacing w:after="0" w:line="240" w:lineRule="auto"/>
        <w:jc w:val="both"/>
        <w:rPr>
          <w:rFonts w:ascii="Times New Roman" w:eastAsia="Times New Roman" w:hAnsi="Times New Roman"/>
          <w:i/>
          <w:snapToGrid w:val="0"/>
        </w:rPr>
      </w:pPr>
      <w:r w:rsidRPr="00BA4BEE">
        <w:rPr>
          <w:rFonts w:ascii="Times New Roman" w:eastAsia="Times New Roman" w:hAnsi="Times New Roman"/>
          <w:i/>
          <w:snapToGrid w:val="0"/>
        </w:rPr>
        <w:t>Lokalaus poveikio beta adrenoreceptorių blokatoriai (pvz., akių lašai glaukomai gydyti)</w:t>
      </w:r>
    </w:p>
    <w:p w14:paraId="7CFC417D"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r w:rsidRPr="00BA4BEE">
        <w:rPr>
          <w:rFonts w:ascii="Times New Roman" w:eastAsia="Times New Roman" w:hAnsi="Times New Roman"/>
          <w:snapToGrid w:val="0"/>
        </w:rPr>
        <w:t>Vartojant kartu, gali prisidėti prie sisteminio bizoprololio poveikio.</w:t>
      </w:r>
    </w:p>
    <w:p w14:paraId="7CFC417E" w14:textId="77777777" w:rsidR="00BA4BEE" w:rsidRPr="00BA4BEE" w:rsidRDefault="00BA4BEE" w:rsidP="00BA4BEE">
      <w:pPr>
        <w:tabs>
          <w:tab w:val="left" w:pos="567"/>
        </w:tabs>
        <w:spacing w:after="0" w:line="240" w:lineRule="auto"/>
        <w:jc w:val="both"/>
        <w:rPr>
          <w:rFonts w:ascii="Times New Roman" w:eastAsia="Times New Roman" w:hAnsi="Times New Roman"/>
          <w:i/>
          <w:snapToGrid w:val="0"/>
        </w:rPr>
      </w:pPr>
    </w:p>
    <w:p w14:paraId="7CFC417F" w14:textId="77777777" w:rsidR="00BA4BEE" w:rsidRPr="00BA4BEE" w:rsidRDefault="00BA4BEE" w:rsidP="00BA4BEE">
      <w:pPr>
        <w:tabs>
          <w:tab w:val="left" w:pos="567"/>
        </w:tabs>
        <w:spacing w:after="0" w:line="240" w:lineRule="auto"/>
        <w:jc w:val="both"/>
        <w:rPr>
          <w:rFonts w:ascii="Times New Roman" w:eastAsia="Times New Roman" w:hAnsi="Times New Roman"/>
          <w:i/>
          <w:snapToGrid w:val="0"/>
        </w:rPr>
      </w:pPr>
      <w:r w:rsidRPr="00BA4BEE">
        <w:rPr>
          <w:rFonts w:ascii="Times New Roman" w:eastAsia="Times New Roman" w:hAnsi="Times New Roman"/>
          <w:i/>
          <w:snapToGrid w:val="0"/>
        </w:rPr>
        <w:t>Rusmenės glikozidai</w:t>
      </w:r>
    </w:p>
    <w:p w14:paraId="7CFC4180"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r w:rsidRPr="00BA4BEE">
        <w:rPr>
          <w:rFonts w:ascii="Times New Roman" w:eastAsia="Times New Roman" w:hAnsi="Times New Roman"/>
          <w:snapToGrid w:val="0"/>
        </w:rPr>
        <w:t>Širdies susitraukimų dažnio suretėjimas, jaudinimo plitimo prieširdžiais į skilvelius laiko pailgėjimas.</w:t>
      </w:r>
    </w:p>
    <w:p w14:paraId="7CFC4181"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182" w14:textId="77777777" w:rsidR="00BA4BEE" w:rsidRDefault="00BA4BEE" w:rsidP="00143317">
      <w:pPr>
        <w:keepNext/>
        <w:tabs>
          <w:tab w:val="left" w:pos="567"/>
        </w:tabs>
        <w:spacing w:after="0" w:line="240" w:lineRule="auto"/>
        <w:jc w:val="both"/>
        <w:rPr>
          <w:rFonts w:ascii="Times New Roman" w:eastAsia="Times New Roman" w:hAnsi="Times New Roman"/>
          <w:i/>
          <w:snapToGrid w:val="0"/>
          <w:u w:val="single"/>
        </w:rPr>
      </w:pPr>
      <w:r w:rsidRPr="00BA4BEE">
        <w:rPr>
          <w:rFonts w:ascii="Times New Roman" w:eastAsia="Times New Roman" w:hAnsi="Times New Roman"/>
          <w:i/>
          <w:snapToGrid w:val="0"/>
          <w:u w:val="single"/>
        </w:rPr>
        <w:t>Sąveika, susijusi su perindopriliu</w:t>
      </w:r>
    </w:p>
    <w:p w14:paraId="7CFC4183" w14:textId="77777777" w:rsidR="003D1A1B" w:rsidRPr="00BA4BEE" w:rsidRDefault="003D1A1B" w:rsidP="00143317">
      <w:pPr>
        <w:keepNext/>
        <w:tabs>
          <w:tab w:val="left" w:pos="567"/>
        </w:tabs>
        <w:spacing w:after="0" w:line="240" w:lineRule="auto"/>
        <w:jc w:val="both"/>
        <w:rPr>
          <w:rFonts w:ascii="Times New Roman" w:eastAsia="Times New Roman" w:hAnsi="Times New Roman"/>
          <w:i/>
          <w:snapToGrid w:val="0"/>
          <w:u w:val="single"/>
        </w:rPr>
      </w:pPr>
    </w:p>
    <w:p w14:paraId="7CFC4184" w14:textId="77777777" w:rsidR="00BA4BEE" w:rsidRPr="00BA4BEE" w:rsidRDefault="00BA4BEE" w:rsidP="00BA4BEE">
      <w:pPr>
        <w:tabs>
          <w:tab w:val="left" w:pos="567"/>
        </w:tabs>
        <w:spacing w:after="0" w:line="240" w:lineRule="auto"/>
        <w:jc w:val="both"/>
        <w:rPr>
          <w:rFonts w:ascii="Times New Roman" w:eastAsia="Times New Roman" w:hAnsi="Times New Roman"/>
          <w:i/>
          <w:snapToGrid w:val="0"/>
        </w:rPr>
      </w:pPr>
      <w:r w:rsidRPr="00BA4BEE">
        <w:rPr>
          <w:rFonts w:ascii="Times New Roman" w:eastAsia="Times New Roman" w:hAnsi="Times New Roman"/>
          <w:i/>
          <w:snapToGrid w:val="0"/>
        </w:rPr>
        <w:t>Baklofenas</w:t>
      </w:r>
    </w:p>
    <w:p w14:paraId="7CFC4185"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Antihipertenzinio poveikio sustiprėjimas. Matuoti kraujospūdį ir, jeigu reikia, keisti antihipertenzinių vaistinių preparatų dozes.</w:t>
      </w:r>
    </w:p>
    <w:p w14:paraId="7CFC4186"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187" w14:textId="77777777" w:rsidR="00BA4BEE" w:rsidRPr="00BA4BEE" w:rsidRDefault="00BA4BEE" w:rsidP="00BA4BEE">
      <w:pPr>
        <w:tabs>
          <w:tab w:val="left" w:pos="567"/>
        </w:tabs>
        <w:spacing w:after="0" w:line="240" w:lineRule="auto"/>
        <w:jc w:val="both"/>
        <w:rPr>
          <w:rFonts w:ascii="Times New Roman" w:eastAsia="Times New Roman" w:hAnsi="Times New Roman"/>
          <w:i/>
          <w:snapToGrid w:val="0"/>
        </w:rPr>
      </w:pPr>
      <w:r w:rsidRPr="00BA4BEE">
        <w:rPr>
          <w:rFonts w:ascii="Times New Roman" w:eastAsia="Times New Roman" w:hAnsi="Times New Roman"/>
          <w:i/>
          <w:snapToGrid w:val="0"/>
        </w:rPr>
        <w:t>Kalio organizme nesulaikantys diuretikai</w:t>
      </w:r>
    </w:p>
    <w:p w14:paraId="7CFC418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Pradėjus gydymą AKF inhibitoriumi, gali labai sumažėti diuretikus vartojančių pacientų, ypač tų, kurių organizme trūksta skysčių ir (ar) druskų, kraujospūdis. Hipotenzinio poveikio atsiradimą galima sumažinti nutraukus diuretikų vartojimą bei padidinus skysčių ir (ar) druskų suvartojimą prieš pradedant gydymą maža perindoprilio doze, kuri palaipsniui didinama.</w:t>
      </w:r>
    </w:p>
    <w:p w14:paraId="7CFC4189"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18A"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Gydant arterinę hipertenziją, tais atvejais, kai dėl anksčiau vartotų diuretikų gali būti sumažėję elektrolitų koncentracijos ar kraujo tūris, prieš pradedant gydymą AKF inhibitoriumi, reikia arba nutraukti diuretiko vartojimą (tokiu atveju vėliau galima skirti kalio organizme nesulaikantį diuretiką), arba gydymo pradžioje vartoti mažą AKF inhibitoriaus dozę ir ją palaipsniui padidinti.</w:t>
      </w:r>
    </w:p>
    <w:p w14:paraId="7CFC418B"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18C"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Diuretikais gydant stazinį širdies nepakankamumą, gydymo AKF inhibitoriumi pradžioje reikia vartoti labai mažą dozę, galimai po to, kai sumažinama susijusio kalį organizme nesulaikančio diuretiko dozė.</w:t>
      </w:r>
    </w:p>
    <w:p w14:paraId="7CFC418D"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18E"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Visais atvejais pirmąsias kelias gydymo AKF inhibitoriumi savaites būtina stebėti inkstų funkciją (matuoti kreatinino koncentracijas).</w:t>
      </w:r>
    </w:p>
    <w:p w14:paraId="7CFC418F"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190" w14:textId="77777777" w:rsidR="00BA4BEE" w:rsidRPr="00BA4BEE" w:rsidRDefault="00BA4BEE" w:rsidP="00BA4BEE">
      <w:pPr>
        <w:tabs>
          <w:tab w:val="left" w:pos="567"/>
        </w:tabs>
        <w:spacing w:after="0" w:line="240" w:lineRule="auto"/>
        <w:jc w:val="both"/>
        <w:rPr>
          <w:rFonts w:ascii="Times New Roman" w:eastAsia="Times New Roman" w:hAnsi="Times New Roman"/>
          <w:i/>
          <w:snapToGrid w:val="0"/>
        </w:rPr>
      </w:pPr>
      <w:r w:rsidRPr="00BA4BEE">
        <w:rPr>
          <w:rFonts w:ascii="Times New Roman" w:eastAsia="Times New Roman" w:hAnsi="Times New Roman"/>
          <w:i/>
          <w:snapToGrid w:val="0"/>
        </w:rPr>
        <w:t>Kalį organizme sulaikantys diuretikai (eplerenonas, spironolaktonas)</w:t>
      </w:r>
    </w:p>
    <w:p w14:paraId="7CFC4191"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Vartojant nuo 12,5 mg iki eplerenono ar 50 mg spironolaktono dozes kartu su mažomis AKF inhibitorių dozėmis.</w:t>
      </w:r>
    </w:p>
    <w:p w14:paraId="7CFC4192"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193"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Gydant II</w:t>
      </w:r>
      <w:r w:rsidRPr="00BA4BEE">
        <w:rPr>
          <w:rFonts w:ascii="Times New Roman" w:eastAsia="Times New Roman" w:hAnsi="Times New Roman"/>
          <w:snapToGrid w:val="0"/>
        </w:rPr>
        <w:noBreakHyphen/>
        <w:t xml:space="preserve">IV klasės (pagal </w:t>
      </w:r>
      <w:r w:rsidRPr="00BA4BEE">
        <w:rPr>
          <w:rFonts w:ascii="Times New Roman" w:eastAsia="Times New Roman" w:hAnsi="Times New Roman"/>
          <w:i/>
          <w:snapToGrid w:val="0"/>
        </w:rPr>
        <w:t>NYHA</w:t>
      </w:r>
      <w:r w:rsidRPr="00BA4BEE">
        <w:rPr>
          <w:rFonts w:ascii="Times New Roman" w:eastAsia="Times New Roman" w:hAnsi="Times New Roman"/>
          <w:snapToGrid w:val="0"/>
        </w:rPr>
        <w:t>) širdies nepakankamumą, kai išstūmimo frakcija yra &lt; 40 %, ir anksčiau buvo gydyta AKF inhibitoriais bei kilpiniais diuretikais, kyla hiperkalemijos, kuri gali būti mirtina, rizika, ypač nesilaikant šio derinio skyrimo rekomendacijų.</w:t>
      </w:r>
    </w:p>
    <w:p w14:paraId="7CFC4194"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19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Prieš pradedant vartoti šį derinį, reikia įsitikinti, kad nėra hiperkalemijos ir inkstų funkcijos sutrikimo.</w:t>
      </w:r>
    </w:p>
    <w:p w14:paraId="7CFC4196"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19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Pirmąjį gydymo mėnesį rekomenduojama atidžiai matuoti kalio ir kreatinino koncentracijas kraujyje: iš pradžių vieną kartą per savaitę, vėliau – vieną kartą per mėnesį.</w:t>
      </w:r>
    </w:p>
    <w:p w14:paraId="7CFC4198" w14:textId="77777777" w:rsidR="00BA4BEE" w:rsidRDefault="00BA4BEE" w:rsidP="00BA4BEE">
      <w:pPr>
        <w:tabs>
          <w:tab w:val="left" w:pos="567"/>
        </w:tabs>
        <w:spacing w:after="0" w:line="240" w:lineRule="auto"/>
        <w:jc w:val="both"/>
        <w:rPr>
          <w:rFonts w:ascii="Times New Roman" w:eastAsia="Times New Roman" w:hAnsi="Times New Roman"/>
          <w:bCs/>
          <w:i/>
          <w:iCs/>
        </w:rPr>
      </w:pPr>
    </w:p>
    <w:p w14:paraId="7CFC4199" w14:textId="77777777" w:rsidR="00663E2F" w:rsidRDefault="00663E2F" w:rsidP="00BA4BEE">
      <w:pPr>
        <w:tabs>
          <w:tab w:val="left" w:pos="567"/>
        </w:tabs>
        <w:spacing w:after="0" w:line="240" w:lineRule="auto"/>
        <w:jc w:val="both"/>
        <w:rPr>
          <w:rFonts w:ascii="Times New Roman" w:eastAsia="Times New Roman" w:hAnsi="Times New Roman"/>
          <w:snapToGrid w:val="0"/>
        </w:rPr>
      </w:pPr>
    </w:p>
    <w:p w14:paraId="7CFC419A" w14:textId="77777777" w:rsidR="00BA4BEE" w:rsidRDefault="00BA4BEE" w:rsidP="00BA4BEE">
      <w:pPr>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Vartojant kartu, reikia atsižvelgti</w:t>
      </w:r>
    </w:p>
    <w:p w14:paraId="7CFC419B" w14:textId="77777777" w:rsidR="009B1CBB" w:rsidRPr="00BA4BEE" w:rsidRDefault="009B1CBB" w:rsidP="00BA4BEE">
      <w:pPr>
        <w:tabs>
          <w:tab w:val="left" w:pos="567"/>
        </w:tabs>
        <w:spacing w:after="0" w:line="240" w:lineRule="auto"/>
        <w:jc w:val="both"/>
        <w:rPr>
          <w:rFonts w:ascii="Times New Roman" w:eastAsia="Times New Roman" w:hAnsi="Times New Roman"/>
          <w:snapToGrid w:val="0"/>
          <w:u w:val="single"/>
        </w:rPr>
      </w:pPr>
    </w:p>
    <w:p w14:paraId="7CFC419C" w14:textId="77777777" w:rsidR="00BA4BEE" w:rsidRDefault="00BA4BEE" w:rsidP="00BA4BEE">
      <w:pPr>
        <w:tabs>
          <w:tab w:val="left" w:pos="567"/>
        </w:tabs>
        <w:spacing w:after="0" w:line="240" w:lineRule="auto"/>
        <w:jc w:val="both"/>
        <w:rPr>
          <w:rFonts w:ascii="Times New Roman" w:eastAsia="Times New Roman" w:hAnsi="Times New Roman"/>
          <w:i/>
          <w:snapToGrid w:val="0"/>
          <w:u w:val="single"/>
        </w:rPr>
      </w:pPr>
      <w:r w:rsidRPr="00BA4BEE">
        <w:rPr>
          <w:rFonts w:ascii="Times New Roman" w:eastAsia="Times New Roman" w:hAnsi="Times New Roman"/>
          <w:i/>
          <w:snapToGrid w:val="0"/>
          <w:u w:val="single"/>
        </w:rPr>
        <w:t>Sąveika, susijusi su bizoprololiu</w:t>
      </w:r>
    </w:p>
    <w:p w14:paraId="7CFC419D" w14:textId="77777777" w:rsidR="009B1CBB" w:rsidRPr="00BA4BEE" w:rsidRDefault="009B1CBB" w:rsidP="00BA4BEE">
      <w:pPr>
        <w:tabs>
          <w:tab w:val="left" w:pos="567"/>
        </w:tabs>
        <w:spacing w:after="0" w:line="240" w:lineRule="auto"/>
        <w:jc w:val="both"/>
        <w:rPr>
          <w:rFonts w:ascii="Times New Roman" w:eastAsia="Times New Roman" w:hAnsi="Times New Roman"/>
          <w:i/>
          <w:snapToGrid w:val="0"/>
          <w:u w:val="single"/>
        </w:rPr>
      </w:pPr>
    </w:p>
    <w:p w14:paraId="7CFC419E" w14:textId="77777777" w:rsidR="00BA4BEE" w:rsidRPr="00BA4BEE" w:rsidRDefault="00BA4BEE" w:rsidP="00BA4BEE">
      <w:pPr>
        <w:tabs>
          <w:tab w:val="left" w:pos="567"/>
        </w:tabs>
        <w:spacing w:after="0" w:line="240" w:lineRule="auto"/>
        <w:jc w:val="both"/>
        <w:rPr>
          <w:rFonts w:ascii="Times New Roman" w:eastAsia="Times New Roman" w:hAnsi="Times New Roman"/>
          <w:i/>
          <w:snapToGrid w:val="0"/>
        </w:rPr>
      </w:pPr>
      <w:r w:rsidRPr="00BA4BEE">
        <w:rPr>
          <w:rFonts w:ascii="Times New Roman" w:eastAsia="Times New Roman" w:hAnsi="Times New Roman"/>
          <w:i/>
          <w:snapToGrid w:val="0"/>
        </w:rPr>
        <w:t>Meflokvinas</w:t>
      </w:r>
    </w:p>
    <w:p w14:paraId="7CFC419F"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r w:rsidRPr="00BA4BEE">
        <w:rPr>
          <w:rFonts w:ascii="Times New Roman" w:eastAsia="Times New Roman" w:hAnsi="Times New Roman"/>
          <w:snapToGrid w:val="0"/>
        </w:rPr>
        <w:t>Bradikardijos rizikos padidėjimas.</w:t>
      </w:r>
    </w:p>
    <w:p w14:paraId="7CFC41A0"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1A1" w14:textId="77777777" w:rsidR="00BA4BEE" w:rsidRPr="00BA4BEE" w:rsidRDefault="00BA4BEE" w:rsidP="00BA4BEE">
      <w:pPr>
        <w:tabs>
          <w:tab w:val="left" w:pos="567"/>
        </w:tabs>
        <w:spacing w:after="0" w:line="240" w:lineRule="auto"/>
        <w:jc w:val="both"/>
        <w:rPr>
          <w:rFonts w:ascii="Times New Roman" w:eastAsia="Times New Roman" w:hAnsi="Times New Roman"/>
          <w:i/>
          <w:snapToGrid w:val="0"/>
        </w:rPr>
      </w:pPr>
      <w:r w:rsidRPr="00BA4BEE">
        <w:rPr>
          <w:rFonts w:ascii="Times New Roman" w:eastAsia="Times New Roman" w:hAnsi="Times New Roman"/>
          <w:i/>
          <w:snapToGrid w:val="0"/>
        </w:rPr>
        <w:t>Monoamino oksidazės inhibitoriai (išskyrus MAO-B inhibitorius)</w:t>
      </w:r>
    </w:p>
    <w:p w14:paraId="7CFC41A2"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lastRenderedPageBreak/>
        <w:t>Beta adrenoreceptorių blokatorių hipotenzinio poveikio sustiprėjimas, bet taip pat gali pasireikšti ir hipertenzinė krizė.</w:t>
      </w:r>
    </w:p>
    <w:p w14:paraId="7CFC41A3"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p>
    <w:p w14:paraId="7CFC41A4" w14:textId="77777777" w:rsidR="00BA4BEE" w:rsidRDefault="00BA4BEE" w:rsidP="003D1A1B">
      <w:pPr>
        <w:keepNext/>
        <w:tabs>
          <w:tab w:val="left" w:pos="567"/>
        </w:tabs>
        <w:spacing w:after="0" w:line="240" w:lineRule="auto"/>
        <w:jc w:val="both"/>
        <w:rPr>
          <w:rFonts w:ascii="Times New Roman" w:eastAsia="Times New Roman" w:hAnsi="Times New Roman"/>
          <w:i/>
          <w:snapToGrid w:val="0"/>
          <w:u w:val="single"/>
        </w:rPr>
      </w:pPr>
      <w:r w:rsidRPr="00BA4BEE">
        <w:rPr>
          <w:rFonts w:ascii="Times New Roman" w:eastAsia="Times New Roman" w:hAnsi="Times New Roman"/>
          <w:i/>
          <w:snapToGrid w:val="0"/>
          <w:u w:val="single"/>
        </w:rPr>
        <w:t>Sąveika, susijusi su perindopriliu</w:t>
      </w:r>
    </w:p>
    <w:p w14:paraId="7CFC41A5" w14:textId="77777777" w:rsidR="003D1A1B" w:rsidRPr="00BA4BEE" w:rsidRDefault="003D1A1B" w:rsidP="00143317">
      <w:pPr>
        <w:keepNext/>
        <w:tabs>
          <w:tab w:val="left" w:pos="567"/>
        </w:tabs>
        <w:spacing w:after="0" w:line="240" w:lineRule="auto"/>
        <w:jc w:val="both"/>
        <w:rPr>
          <w:rFonts w:ascii="Times New Roman" w:eastAsia="Times New Roman" w:hAnsi="Times New Roman"/>
          <w:i/>
          <w:snapToGrid w:val="0"/>
          <w:u w:val="single"/>
        </w:rPr>
      </w:pPr>
    </w:p>
    <w:p w14:paraId="7CFC41A6" w14:textId="77777777" w:rsidR="00BA4BEE" w:rsidRPr="00BA4BEE" w:rsidRDefault="00BA4BEE" w:rsidP="00BA4BEE">
      <w:pPr>
        <w:tabs>
          <w:tab w:val="left" w:pos="567"/>
        </w:tabs>
        <w:spacing w:after="0" w:line="240" w:lineRule="auto"/>
        <w:jc w:val="both"/>
        <w:rPr>
          <w:rFonts w:ascii="Times New Roman" w:eastAsia="Times New Roman" w:hAnsi="Times New Roman"/>
          <w:i/>
          <w:snapToGrid w:val="0"/>
        </w:rPr>
      </w:pPr>
      <w:r w:rsidRPr="00BA4BEE">
        <w:rPr>
          <w:rFonts w:ascii="Times New Roman" w:eastAsia="Times New Roman" w:hAnsi="Times New Roman"/>
          <w:i/>
          <w:snapToGrid w:val="0"/>
        </w:rPr>
        <w:t>Aukso preparatai</w:t>
      </w:r>
    </w:p>
    <w:p w14:paraId="7CFC41A7" w14:textId="77777777" w:rsidR="00BA4BEE" w:rsidRPr="00BA4BEE" w:rsidRDefault="00BA4BEE" w:rsidP="00BA4BEE">
      <w:pPr>
        <w:tabs>
          <w:tab w:val="left" w:pos="567"/>
        </w:tabs>
        <w:spacing w:after="0" w:line="240" w:lineRule="auto"/>
        <w:rPr>
          <w:rFonts w:ascii="Times New Roman" w:eastAsia="Times New Roman" w:hAnsi="Times New Roman"/>
          <w:iCs/>
          <w:snapToGrid w:val="0"/>
        </w:rPr>
      </w:pPr>
      <w:r w:rsidRPr="00BA4BEE">
        <w:rPr>
          <w:rFonts w:ascii="Times New Roman" w:eastAsia="Times New Roman" w:hAnsi="Times New Roman"/>
          <w:iCs/>
          <w:snapToGrid w:val="0"/>
        </w:rPr>
        <w:t>Gydymo AKF inhibitoriumi, įskaitant perindopriliu, metu leidžiant aukso preparatų (natrio aurotiomalato), pacientams retais atvejais pasireiškė vazomotorinės reakcijos (simptomai: veido paraudimas, pykinimas, vėmimas ir hipotenzija).</w:t>
      </w:r>
    </w:p>
    <w:p w14:paraId="7CFC41A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1A9"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4.6</w:t>
      </w:r>
      <w:r w:rsidRPr="00BA4BEE">
        <w:rPr>
          <w:rFonts w:ascii="Times New Roman" w:eastAsia="Times New Roman" w:hAnsi="Times New Roman"/>
          <w:b/>
          <w:bCs/>
          <w:snapToGrid w:val="0"/>
          <w:lang w:eastAsia="x-none"/>
        </w:rPr>
        <w:tab/>
        <w:t>Vaisingumas, nėštumo ir žindymo laikotarpis</w:t>
      </w:r>
    </w:p>
    <w:p w14:paraId="7CFC41AA"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1AB" w14:textId="77777777" w:rsidR="00BA4BEE" w:rsidRPr="00BA4BEE" w:rsidRDefault="00BA4BEE" w:rsidP="00BA4BEE">
      <w:pPr>
        <w:tabs>
          <w:tab w:val="left" w:pos="567"/>
        </w:tabs>
        <w:spacing w:after="0" w:line="260" w:lineRule="exact"/>
        <w:rPr>
          <w:rFonts w:ascii="Times New Roman" w:eastAsia="Times New Roman" w:hAnsi="Times New Roman"/>
          <w:snapToGrid w:val="0"/>
          <w:color w:val="0D0D0D"/>
          <w:u w:val="single"/>
        </w:rPr>
      </w:pPr>
      <w:r w:rsidRPr="00BA4BEE">
        <w:rPr>
          <w:rFonts w:ascii="Times New Roman" w:eastAsia="Times New Roman" w:hAnsi="Times New Roman"/>
          <w:snapToGrid w:val="0"/>
          <w:color w:val="0D0D0D"/>
          <w:u w:val="single"/>
        </w:rPr>
        <w:t>Nėštumas</w:t>
      </w:r>
    </w:p>
    <w:p w14:paraId="7CFC41AC" w14:textId="77777777" w:rsidR="00BA4BEE" w:rsidRPr="00BA4BEE" w:rsidRDefault="00BA4BEE" w:rsidP="00BA4BEE">
      <w:pPr>
        <w:tabs>
          <w:tab w:val="left" w:pos="567"/>
        </w:tabs>
        <w:spacing w:after="0" w:line="260" w:lineRule="exact"/>
        <w:rPr>
          <w:rFonts w:ascii="Times New Roman" w:eastAsia="Times New Roman" w:hAnsi="Times New Roman"/>
          <w:snapToGrid w:val="0"/>
          <w:color w:val="0D0D0D"/>
        </w:rPr>
      </w:pPr>
      <w:r w:rsidRPr="00BA4BEE">
        <w:rPr>
          <w:rFonts w:ascii="Times New Roman" w:eastAsia="Times New Roman" w:hAnsi="Times New Roman"/>
          <w:snapToGrid w:val="0"/>
          <w:color w:val="0D0D0D"/>
        </w:rPr>
        <w:t xml:space="preserve">Remiantis apie kiekvieną veikliąją medžiagą turimais duomenimis, </w:t>
      </w:r>
      <w:r w:rsidRPr="00BA4BEE">
        <w:rPr>
          <w:rFonts w:ascii="Times New Roman" w:eastAsia="Times New Roman" w:hAnsi="Times New Roman"/>
          <w:bCs/>
          <w:iCs/>
          <w:snapToGrid w:val="0"/>
        </w:rPr>
        <w:t>COSIMPREL</w:t>
      </w:r>
      <w:r w:rsidRPr="00BA4BEE">
        <w:rPr>
          <w:rFonts w:ascii="Times New Roman" w:eastAsia="Times New Roman" w:hAnsi="Times New Roman"/>
          <w:snapToGrid w:val="0"/>
          <w:color w:val="0D0D0D"/>
        </w:rPr>
        <w:t xml:space="preserve"> nerekomenduojama vartoti pirmąjį nėštumo trimestrą ir negalima vartoti antrąjį bei trečiąjį nėštumo trimestrais.</w:t>
      </w:r>
    </w:p>
    <w:p w14:paraId="7CFC41AD" w14:textId="77777777" w:rsidR="00BA4BEE" w:rsidRPr="00BA4BEE" w:rsidRDefault="00BA4BEE" w:rsidP="00BA4BEE">
      <w:pPr>
        <w:tabs>
          <w:tab w:val="left" w:pos="0"/>
        </w:tabs>
        <w:spacing w:after="0" w:line="240" w:lineRule="auto"/>
        <w:jc w:val="both"/>
        <w:rPr>
          <w:rFonts w:ascii="Times New Roman" w:eastAsia="Times New Roman" w:hAnsi="Times New Roman"/>
          <w:snapToGrid w:val="0"/>
        </w:rPr>
      </w:pPr>
    </w:p>
    <w:p w14:paraId="7CFC41AE" w14:textId="77777777" w:rsidR="00BA4BEE" w:rsidRDefault="00BA4BEE" w:rsidP="00BA4BEE">
      <w:pPr>
        <w:tabs>
          <w:tab w:val="left" w:pos="0"/>
        </w:tabs>
        <w:spacing w:after="0" w:line="240" w:lineRule="auto"/>
        <w:rPr>
          <w:rFonts w:ascii="Times New Roman" w:eastAsia="Times New Roman" w:hAnsi="Times New Roman"/>
          <w:i/>
          <w:snapToGrid w:val="0"/>
          <w:u w:val="single"/>
        </w:rPr>
      </w:pPr>
      <w:r w:rsidRPr="00BA4BEE">
        <w:rPr>
          <w:rFonts w:ascii="Times New Roman" w:eastAsia="Times New Roman" w:hAnsi="Times New Roman"/>
          <w:i/>
          <w:snapToGrid w:val="0"/>
          <w:u w:val="single"/>
        </w:rPr>
        <w:t>Bizoprololis</w:t>
      </w:r>
    </w:p>
    <w:p w14:paraId="7CFC41AF" w14:textId="77777777" w:rsidR="009B1CBB" w:rsidRPr="00BA4BEE" w:rsidRDefault="009B1CBB" w:rsidP="00BA4BEE">
      <w:pPr>
        <w:tabs>
          <w:tab w:val="left" w:pos="0"/>
        </w:tabs>
        <w:spacing w:after="0" w:line="240" w:lineRule="auto"/>
        <w:rPr>
          <w:rFonts w:ascii="Times New Roman" w:eastAsia="Times New Roman" w:hAnsi="Times New Roman"/>
          <w:i/>
          <w:snapToGrid w:val="0"/>
          <w:u w:val="single"/>
        </w:rPr>
      </w:pPr>
    </w:p>
    <w:p w14:paraId="7CFC41B0" w14:textId="77777777" w:rsidR="00BA4BEE" w:rsidRPr="00BA4BEE" w:rsidRDefault="00BA4BEE" w:rsidP="00BA4BEE">
      <w:pPr>
        <w:tabs>
          <w:tab w:val="left" w:pos="0"/>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Bizoprololis sukelia farmakologinį poveikį, kuris gali daryti kenksmingą poveikį nėštumui ir (ar) vaisiui arba naujagimiui (mažina placentos kraujotaką, o tai yra susiję su vaisiaus augimo sulėtėjimu, žuvimu gimdoje, abortu ar priešlaikiniu gimdymu, bei gali sukelti nepageidaujamus reiškinius [t. y. hipoglikemiją ir bradikardiją] vaisiui ir naujagimiui). Jeigu gydyti beta adrenoreceptorių blokatoriais būtina, geriau skirti selektyviuosius beta 1 adrenoreceptorių blokatorius.</w:t>
      </w:r>
    </w:p>
    <w:p w14:paraId="7CFC41B1" w14:textId="77777777" w:rsidR="00BA4BEE" w:rsidRPr="00BA4BEE" w:rsidRDefault="00BA4BEE" w:rsidP="00BA4BEE">
      <w:pPr>
        <w:tabs>
          <w:tab w:val="left" w:pos="0"/>
        </w:tabs>
        <w:spacing w:after="0" w:line="240" w:lineRule="auto"/>
        <w:rPr>
          <w:rFonts w:ascii="Times New Roman" w:eastAsia="Times New Roman" w:hAnsi="Times New Roman"/>
          <w:snapToGrid w:val="0"/>
        </w:rPr>
      </w:pPr>
    </w:p>
    <w:p w14:paraId="7CFC41B2" w14:textId="77777777" w:rsidR="00BA4BEE" w:rsidRPr="00BA4BEE" w:rsidRDefault="00BA4BEE" w:rsidP="00BA4BEE">
      <w:pPr>
        <w:tabs>
          <w:tab w:val="left" w:pos="0"/>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Bizoprololio vartoti nėštumo metu negalima, išskyrus neabejotinai būtinu atvejus. Nusprendus, kad būtina gydyti bizoprololiu, reikia stebėti placentinę kraujotaką ir vaisiaus augimą. Pastebėjus kenksmingą poveikį nėštumui ir (ar) vaisiui, reikia apsvarstyti kitas gydymo galimybes. Reikia atidžiai stebėti naujagimį.</w:t>
      </w:r>
    </w:p>
    <w:p w14:paraId="7CFC41B3" w14:textId="77777777" w:rsidR="00BA4BEE" w:rsidRPr="00BA4BEE" w:rsidRDefault="00BA4BEE" w:rsidP="00BA4BEE">
      <w:pPr>
        <w:tabs>
          <w:tab w:val="left" w:pos="0"/>
        </w:tabs>
        <w:spacing w:after="0" w:line="240" w:lineRule="auto"/>
        <w:rPr>
          <w:rFonts w:ascii="Times New Roman" w:eastAsia="Times New Roman" w:hAnsi="Times New Roman"/>
          <w:snapToGrid w:val="0"/>
        </w:rPr>
      </w:pPr>
    </w:p>
    <w:p w14:paraId="7CFC41B4" w14:textId="77777777" w:rsidR="00BA4BEE" w:rsidRPr="00BA4BEE" w:rsidRDefault="00BA4BEE" w:rsidP="00BA4BEE">
      <w:pPr>
        <w:tabs>
          <w:tab w:val="left" w:pos="0"/>
          <w:tab w:val="left" w:pos="567"/>
        </w:tabs>
        <w:spacing w:after="0" w:line="240" w:lineRule="auto"/>
        <w:ind w:left="567" w:hanging="567"/>
        <w:rPr>
          <w:rFonts w:ascii="Times New Roman" w:eastAsia="Times New Roman" w:hAnsi="Times New Roman"/>
          <w:snapToGrid w:val="0"/>
        </w:rPr>
      </w:pPr>
      <w:r w:rsidRPr="00BA4BEE">
        <w:rPr>
          <w:rFonts w:ascii="Times New Roman" w:eastAsia="SimSun" w:hAnsi="Times New Roman"/>
          <w:snapToGrid w:val="0"/>
        </w:rPr>
        <w:t>Hipoglikemijos simptomų</w:t>
      </w:r>
      <w:r w:rsidRPr="00BA4BEE">
        <w:rPr>
          <w:rFonts w:ascii="Times New Roman" w:eastAsia="Times New Roman" w:hAnsi="Times New Roman"/>
          <w:snapToGrid w:val="0"/>
        </w:rPr>
        <w:t xml:space="preserve"> </w:t>
      </w:r>
      <w:r w:rsidRPr="00BA4BEE">
        <w:rPr>
          <w:rFonts w:ascii="Times New Roman" w:eastAsia="SimSun" w:hAnsi="Times New Roman"/>
          <w:snapToGrid w:val="0"/>
        </w:rPr>
        <w:t>ir</w:t>
      </w:r>
      <w:r w:rsidRPr="00BA4BEE">
        <w:rPr>
          <w:rFonts w:ascii="Times New Roman" w:eastAsia="Times New Roman" w:hAnsi="Times New Roman"/>
          <w:snapToGrid w:val="0"/>
        </w:rPr>
        <w:t xml:space="preserve"> </w:t>
      </w:r>
      <w:r w:rsidRPr="00BA4BEE">
        <w:rPr>
          <w:rFonts w:ascii="Times New Roman" w:eastAsia="SimSun" w:hAnsi="Times New Roman"/>
          <w:snapToGrid w:val="0"/>
        </w:rPr>
        <w:t>bradikardijos</w:t>
      </w:r>
      <w:r w:rsidRPr="00BA4BEE">
        <w:rPr>
          <w:rFonts w:ascii="Times New Roman" w:eastAsia="Times New Roman" w:hAnsi="Times New Roman"/>
          <w:snapToGrid w:val="0"/>
        </w:rPr>
        <w:t xml:space="preserve"> </w:t>
      </w:r>
      <w:r w:rsidRPr="00BA4BEE">
        <w:rPr>
          <w:rFonts w:ascii="Times New Roman" w:eastAsia="SimSun" w:hAnsi="Times New Roman"/>
          <w:snapToGrid w:val="0"/>
        </w:rPr>
        <w:t>paprastai</w:t>
      </w:r>
      <w:r w:rsidRPr="00BA4BEE">
        <w:rPr>
          <w:rFonts w:ascii="Times New Roman" w:eastAsia="Times New Roman" w:hAnsi="Times New Roman"/>
          <w:snapToGrid w:val="0"/>
        </w:rPr>
        <w:t xml:space="preserve"> </w:t>
      </w:r>
      <w:r w:rsidRPr="00BA4BEE">
        <w:rPr>
          <w:rFonts w:ascii="Times New Roman" w:eastAsia="SimSun" w:hAnsi="Times New Roman"/>
          <w:snapToGrid w:val="0"/>
        </w:rPr>
        <w:t>galima tikėtis</w:t>
      </w:r>
      <w:r w:rsidRPr="00BA4BEE">
        <w:rPr>
          <w:rFonts w:ascii="Times New Roman" w:eastAsia="Times New Roman" w:hAnsi="Times New Roman"/>
          <w:snapToGrid w:val="0"/>
        </w:rPr>
        <w:t xml:space="preserve"> </w:t>
      </w:r>
      <w:r w:rsidRPr="00BA4BEE">
        <w:rPr>
          <w:rFonts w:ascii="Times New Roman" w:eastAsia="SimSun" w:hAnsi="Times New Roman"/>
          <w:snapToGrid w:val="0"/>
        </w:rPr>
        <w:t>per pirmąsias</w:t>
      </w:r>
      <w:r w:rsidRPr="00BA4BEE">
        <w:rPr>
          <w:rFonts w:ascii="Times New Roman" w:eastAsia="Times New Roman" w:hAnsi="Times New Roman"/>
          <w:snapToGrid w:val="0"/>
        </w:rPr>
        <w:t xml:space="preserve"> </w:t>
      </w:r>
      <w:r w:rsidRPr="00BA4BEE">
        <w:rPr>
          <w:rFonts w:ascii="Times New Roman" w:eastAsia="SimSun" w:hAnsi="Times New Roman"/>
          <w:snapToGrid w:val="0"/>
        </w:rPr>
        <w:t>3 dienas</w:t>
      </w:r>
      <w:r w:rsidRPr="00BA4BEE">
        <w:rPr>
          <w:rFonts w:ascii="Times New Roman" w:eastAsia="Times New Roman" w:hAnsi="Times New Roman"/>
          <w:snapToGrid w:val="0"/>
        </w:rPr>
        <w:t>.</w:t>
      </w:r>
    </w:p>
    <w:p w14:paraId="7CFC41B5" w14:textId="77777777" w:rsidR="00BA4BEE" w:rsidRPr="00BA4BEE" w:rsidRDefault="00BA4BEE" w:rsidP="00BA4BEE">
      <w:pPr>
        <w:tabs>
          <w:tab w:val="left" w:pos="0"/>
          <w:tab w:val="left" w:pos="567"/>
        </w:tabs>
        <w:spacing w:after="0" w:line="240" w:lineRule="auto"/>
        <w:ind w:left="567" w:hanging="567"/>
        <w:rPr>
          <w:rFonts w:ascii="Times New Roman" w:eastAsia="Times New Roman" w:hAnsi="Times New Roman"/>
          <w:snapToGrid w:val="0"/>
        </w:rPr>
      </w:pPr>
    </w:p>
    <w:p w14:paraId="7CFC41B6" w14:textId="77777777" w:rsidR="00BA4BEE" w:rsidRDefault="00BA4BEE" w:rsidP="00BA4BEE">
      <w:pPr>
        <w:tabs>
          <w:tab w:val="left" w:pos="0"/>
        </w:tabs>
        <w:spacing w:after="0" w:line="240" w:lineRule="auto"/>
        <w:rPr>
          <w:rFonts w:ascii="Times New Roman" w:eastAsia="Times New Roman" w:hAnsi="Times New Roman"/>
          <w:i/>
          <w:snapToGrid w:val="0"/>
          <w:u w:val="single"/>
        </w:rPr>
      </w:pPr>
      <w:r w:rsidRPr="00BA4BEE">
        <w:rPr>
          <w:rFonts w:ascii="Times New Roman" w:eastAsia="Times New Roman" w:hAnsi="Times New Roman"/>
          <w:i/>
          <w:snapToGrid w:val="0"/>
          <w:u w:val="single"/>
        </w:rPr>
        <w:t>Perindoprilis</w:t>
      </w:r>
    </w:p>
    <w:p w14:paraId="7CFC41B7" w14:textId="77777777" w:rsidR="009B1CBB" w:rsidRPr="00BA4BEE" w:rsidRDefault="009B1CBB" w:rsidP="00BA4BEE">
      <w:pPr>
        <w:tabs>
          <w:tab w:val="left" w:pos="0"/>
        </w:tabs>
        <w:spacing w:after="0" w:line="240" w:lineRule="auto"/>
        <w:rPr>
          <w:rFonts w:ascii="Times New Roman" w:eastAsia="Times New Roman" w:hAnsi="Times New Roman"/>
          <w:i/>
          <w:snapToGrid w:val="0"/>
          <w:u w:val="single"/>
        </w:rPr>
      </w:pPr>
    </w:p>
    <w:p w14:paraId="7CFC41B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Epidemiologinių tyrimų duomenys dėl teratogeninio poveikio pirmąjį nėštumo trimestrą vartojant AKF inhibitorius nėra galutiniai, tačiau nedidelio rizikos padidėjimo atmesti negalima. Išskyrus atvejus, kai nusprendžiama, kad tolesnis gydymas AKF inhibitoriais yra būtinas, pastoti planuojančioms moterims juos reikia keisti kitokiais antihipertenziniais vaistiniais preparatais, kurių vartojimo nėštumo metu saugumas yra ištirtas. Diagnozavus nėštumą, AKF inhibitorių vartojimą reikia nedelsiant nutraukti ir, jeigu būtina, pradėti kitokį gydymą.</w:t>
      </w:r>
    </w:p>
    <w:p w14:paraId="7CFC41B9" w14:textId="77777777" w:rsidR="00BA4BEE" w:rsidRPr="00BA4BEE" w:rsidRDefault="00BA4BEE" w:rsidP="00BA4BEE">
      <w:pPr>
        <w:tabs>
          <w:tab w:val="left" w:pos="0"/>
        </w:tabs>
        <w:spacing w:after="0" w:line="240" w:lineRule="auto"/>
        <w:jc w:val="both"/>
        <w:rPr>
          <w:rFonts w:ascii="Times New Roman" w:eastAsia="Times New Roman" w:hAnsi="Times New Roman"/>
          <w:snapToGrid w:val="0"/>
        </w:rPr>
      </w:pPr>
    </w:p>
    <w:p w14:paraId="7CFC41BA"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Žinoma, kad AKF inhibitoriaus ekspozicija antrąjį arba trečiąjį nėštumo trimestrais sukelia toksinį poveikį vaisiui (inkstų funkcijos susilpnėjimą, oligohidramnioną, kaukolės kaulėjimo sulėtėjimą) ir naujagimiui (inkstų nepakankamumą, hipotenziją, hiperkalemiją) (žr. 5.3 skyrių). Jeigu moteris antrąjį arba trečiąjį nėštumo trimestrais vartojo AKF inhibitorių, rekomenduojama ultragarsu stebėti vaisiaus inkstų funkciją ir kaukolę. Reikia atidžiai stebėti, ar naujagimiams, kurių motinos nėštumo metu vartojo AKF inhibitorių, nepasireiškia hipotenzija (žr. 4.3 ir 4.4 skyrius).</w:t>
      </w:r>
    </w:p>
    <w:p w14:paraId="7CFC41BB" w14:textId="77777777" w:rsidR="00BA4BEE" w:rsidRPr="00BA4BEE" w:rsidRDefault="00BA4BEE" w:rsidP="00BA4BEE">
      <w:pPr>
        <w:tabs>
          <w:tab w:val="left" w:pos="0"/>
        </w:tabs>
        <w:spacing w:after="0" w:line="240" w:lineRule="auto"/>
        <w:jc w:val="both"/>
        <w:rPr>
          <w:rFonts w:ascii="Times New Roman" w:eastAsia="Times New Roman" w:hAnsi="Times New Roman"/>
          <w:snapToGrid w:val="0"/>
        </w:rPr>
      </w:pPr>
    </w:p>
    <w:p w14:paraId="7CFC41BC" w14:textId="77777777" w:rsidR="00BA4BEE" w:rsidRPr="00BA4BEE" w:rsidRDefault="00BA4BEE" w:rsidP="00BA4BEE">
      <w:pPr>
        <w:tabs>
          <w:tab w:val="left" w:pos="567"/>
        </w:tabs>
        <w:spacing w:after="0" w:line="260" w:lineRule="exact"/>
        <w:rPr>
          <w:rFonts w:ascii="Times New Roman" w:eastAsia="Times New Roman" w:hAnsi="Times New Roman"/>
          <w:snapToGrid w:val="0"/>
          <w:color w:val="0D0D0D"/>
          <w:u w:val="single"/>
        </w:rPr>
      </w:pPr>
      <w:r w:rsidRPr="00BA4BEE">
        <w:rPr>
          <w:rFonts w:ascii="Times New Roman" w:eastAsia="Times New Roman" w:hAnsi="Times New Roman"/>
          <w:snapToGrid w:val="0"/>
          <w:color w:val="0D0D0D"/>
          <w:u w:val="single"/>
        </w:rPr>
        <w:t>Žindymas</w:t>
      </w:r>
    </w:p>
    <w:p w14:paraId="7CFC41BD" w14:textId="77777777" w:rsidR="00BA4BEE" w:rsidRPr="00BA4BEE" w:rsidRDefault="00BA4BEE" w:rsidP="00BA4BEE">
      <w:pPr>
        <w:tabs>
          <w:tab w:val="left" w:pos="567"/>
        </w:tabs>
        <w:spacing w:after="0" w:line="260" w:lineRule="exact"/>
        <w:rPr>
          <w:rFonts w:ascii="Times New Roman" w:eastAsia="Times New Roman" w:hAnsi="Times New Roman"/>
          <w:snapToGrid w:val="0"/>
          <w:color w:val="0D0D0D"/>
        </w:rPr>
      </w:pPr>
      <w:r w:rsidRPr="00BA4BEE">
        <w:rPr>
          <w:rFonts w:ascii="Times New Roman" w:eastAsia="Times New Roman" w:hAnsi="Times New Roman"/>
          <w:bCs/>
          <w:iCs/>
          <w:snapToGrid w:val="0"/>
        </w:rPr>
        <w:t>COSIMPREL</w:t>
      </w:r>
      <w:r w:rsidRPr="00BA4BEE">
        <w:rPr>
          <w:rFonts w:ascii="Times New Roman" w:eastAsia="Times New Roman" w:hAnsi="Times New Roman"/>
          <w:snapToGrid w:val="0"/>
          <w:color w:val="0D0D0D"/>
        </w:rPr>
        <w:t xml:space="preserve"> nerekomenduojama vartoti žindymo laikotarpiu.</w:t>
      </w:r>
    </w:p>
    <w:p w14:paraId="7CFC41BE" w14:textId="77777777" w:rsidR="00BA4BEE" w:rsidRPr="00BA4BEE" w:rsidRDefault="00BA4BEE" w:rsidP="00BA4BEE">
      <w:pPr>
        <w:tabs>
          <w:tab w:val="left" w:pos="567"/>
        </w:tabs>
        <w:spacing w:after="0" w:line="260" w:lineRule="exact"/>
        <w:rPr>
          <w:rFonts w:ascii="Times New Roman" w:eastAsia="Times New Roman" w:hAnsi="Times New Roman"/>
          <w:snapToGrid w:val="0"/>
          <w:color w:val="0D0D0D"/>
        </w:rPr>
      </w:pPr>
    </w:p>
    <w:p w14:paraId="7CFC41BF" w14:textId="77777777" w:rsidR="00BA4BEE" w:rsidRPr="00BA4BEE" w:rsidRDefault="00BA4BEE" w:rsidP="00BA4BEE">
      <w:pPr>
        <w:tabs>
          <w:tab w:val="left" w:pos="567"/>
        </w:tabs>
        <w:spacing w:after="0" w:line="260" w:lineRule="exact"/>
        <w:rPr>
          <w:rFonts w:ascii="Times New Roman" w:eastAsia="Times New Roman" w:hAnsi="Times New Roman"/>
          <w:snapToGrid w:val="0"/>
          <w:color w:val="0D0D0D"/>
        </w:rPr>
      </w:pPr>
      <w:r w:rsidRPr="00BA4BEE">
        <w:rPr>
          <w:rFonts w:ascii="Times New Roman" w:eastAsia="Times New Roman" w:hAnsi="Times New Roman"/>
          <w:snapToGrid w:val="0"/>
          <w:color w:val="0D0D0D"/>
        </w:rPr>
        <w:t>Nežinoma, ar bizoprololio išsiskiria į motinos pieną. Todėl vartojant bizoprololį, žindyti nerekomenduojama.</w:t>
      </w:r>
    </w:p>
    <w:p w14:paraId="7CFC41C0" w14:textId="77777777" w:rsidR="00BA4BEE" w:rsidRPr="00BA4BEE" w:rsidRDefault="00BA4BEE" w:rsidP="00BA4BEE">
      <w:pPr>
        <w:tabs>
          <w:tab w:val="left" w:pos="567"/>
        </w:tabs>
        <w:spacing w:after="0" w:line="260" w:lineRule="exact"/>
        <w:rPr>
          <w:rFonts w:ascii="Times New Roman" w:eastAsia="Times New Roman" w:hAnsi="Times New Roman"/>
          <w:snapToGrid w:val="0"/>
          <w:color w:val="0D0D0D"/>
        </w:rPr>
      </w:pPr>
    </w:p>
    <w:p w14:paraId="7CFC41C1" w14:textId="77777777" w:rsidR="00BA4BEE" w:rsidRPr="00BA4BEE" w:rsidRDefault="00BA4BEE" w:rsidP="00BA4BEE">
      <w:pPr>
        <w:tabs>
          <w:tab w:val="left" w:pos="567"/>
        </w:tabs>
        <w:spacing w:after="0" w:line="260" w:lineRule="exact"/>
        <w:rPr>
          <w:rFonts w:ascii="Times New Roman" w:eastAsia="Times New Roman" w:hAnsi="Times New Roman"/>
          <w:snapToGrid w:val="0"/>
          <w:color w:val="0D0D0D"/>
        </w:rPr>
      </w:pPr>
      <w:r w:rsidRPr="00BA4BEE">
        <w:rPr>
          <w:rFonts w:ascii="Times New Roman" w:eastAsia="Times New Roman" w:hAnsi="Times New Roman"/>
          <w:snapToGrid w:val="0"/>
          <w:color w:val="0D0D0D"/>
        </w:rPr>
        <w:t xml:space="preserve">Informacijos apie perindoprilio vartojimą žindymo laikotarpiu nėra, todėl perindoprilio nerekomenduojama vartoti žindymo laikotarpiu ir gydymui geriau skirti kitokius vaistinius preparatus, </w:t>
      </w:r>
      <w:r w:rsidRPr="00BA4BEE">
        <w:rPr>
          <w:rFonts w:ascii="Times New Roman" w:eastAsia="Times New Roman" w:hAnsi="Times New Roman"/>
          <w:snapToGrid w:val="0"/>
          <w:color w:val="0D0D0D"/>
        </w:rPr>
        <w:lastRenderedPageBreak/>
        <w:t>kurių vartojimo žindymo laikotarpiu saugumas yra geriau ištirtas, ypač jeigu žindomas naujagimis arba neišnešiotas gimęs kūdikis.</w:t>
      </w:r>
    </w:p>
    <w:p w14:paraId="7CFC41C2" w14:textId="77777777" w:rsidR="00BA4BEE" w:rsidRPr="00BA4BEE" w:rsidRDefault="00BA4BEE" w:rsidP="00BA4BEE">
      <w:pPr>
        <w:tabs>
          <w:tab w:val="left" w:pos="567"/>
        </w:tabs>
        <w:spacing w:after="0" w:line="260" w:lineRule="exact"/>
        <w:rPr>
          <w:rFonts w:ascii="Times New Roman" w:eastAsia="Times New Roman" w:hAnsi="Times New Roman"/>
          <w:snapToGrid w:val="0"/>
          <w:color w:val="0D0D0D"/>
        </w:rPr>
      </w:pPr>
    </w:p>
    <w:p w14:paraId="7CFC41C3" w14:textId="77777777" w:rsidR="00BA4BEE" w:rsidRPr="00BA4BEE" w:rsidRDefault="00BA4BEE" w:rsidP="00BA4BEE">
      <w:pPr>
        <w:tabs>
          <w:tab w:val="left" w:pos="567"/>
        </w:tabs>
        <w:spacing w:after="0" w:line="260" w:lineRule="exact"/>
        <w:rPr>
          <w:rFonts w:ascii="Times New Roman" w:eastAsia="Times New Roman" w:hAnsi="Times New Roman"/>
          <w:snapToGrid w:val="0"/>
          <w:color w:val="0D0D0D"/>
          <w:u w:val="single"/>
        </w:rPr>
      </w:pPr>
      <w:r w:rsidRPr="00BA4BEE">
        <w:rPr>
          <w:rFonts w:ascii="Times New Roman" w:eastAsia="Times New Roman" w:hAnsi="Times New Roman"/>
          <w:snapToGrid w:val="0"/>
          <w:color w:val="0D0D0D"/>
          <w:u w:val="single"/>
        </w:rPr>
        <w:t>Vaisingumas</w:t>
      </w:r>
    </w:p>
    <w:p w14:paraId="7CFC41C4" w14:textId="77777777" w:rsidR="00BA4BEE" w:rsidRPr="00BA4BEE" w:rsidRDefault="00BA4BEE" w:rsidP="00BA4BEE">
      <w:pPr>
        <w:tabs>
          <w:tab w:val="left" w:pos="567"/>
        </w:tabs>
        <w:spacing w:after="0" w:line="260" w:lineRule="exact"/>
        <w:rPr>
          <w:rFonts w:ascii="Times New Roman" w:eastAsia="Times New Roman" w:hAnsi="Times New Roman"/>
          <w:snapToGrid w:val="0"/>
          <w:color w:val="0D0D0D"/>
        </w:rPr>
      </w:pPr>
    </w:p>
    <w:p w14:paraId="7CFC41C5" w14:textId="77777777" w:rsidR="00BA4BEE" w:rsidRPr="00BA4BEE" w:rsidRDefault="00BA4BEE" w:rsidP="00BA4BEE">
      <w:pPr>
        <w:tabs>
          <w:tab w:val="left" w:pos="567"/>
        </w:tabs>
        <w:spacing w:after="0" w:line="260" w:lineRule="exact"/>
        <w:rPr>
          <w:rFonts w:ascii="Times New Roman" w:eastAsia="Times New Roman" w:hAnsi="Times New Roman"/>
          <w:snapToGrid w:val="0"/>
          <w:color w:val="0D0D0D"/>
        </w:rPr>
      </w:pPr>
      <w:r w:rsidRPr="00BA4BEE">
        <w:rPr>
          <w:rFonts w:ascii="Times New Roman" w:eastAsia="Times New Roman" w:hAnsi="Times New Roman"/>
          <w:snapToGrid w:val="0"/>
          <w:color w:val="0D0D0D"/>
        </w:rPr>
        <w:t xml:space="preserve">Klinikinių duomenų apie </w:t>
      </w:r>
      <w:r w:rsidRPr="00BA4BEE">
        <w:rPr>
          <w:rFonts w:ascii="Times New Roman" w:eastAsia="Times New Roman" w:hAnsi="Times New Roman"/>
          <w:bCs/>
          <w:iCs/>
          <w:snapToGrid w:val="0"/>
        </w:rPr>
        <w:t>COSIMPREL</w:t>
      </w:r>
      <w:r w:rsidRPr="00BA4BEE">
        <w:rPr>
          <w:rFonts w:ascii="Times New Roman" w:eastAsia="Times New Roman" w:hAnsi="Times New Roman"/>
          <w:snapToGrid w:val="0"/>
          <w:color w:val="0D0D0D"/>
        </w:rPr>
        <w:t xml:space="preserve"> poveikį vaisingumui nėra.</w:t>
      </w:r>
    </w:p>
    <w:p w14:paraId="7CFC41C6"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1C7"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4.7</w:t>
      </w:r>
      <w:r w:rsidRPr="00BA4BEE">
        <w:rPr>
          <w:rFonts w:ascii="Times New Roman" w:eastAsia="Times New Roman" w:hAnsi="Times New Roman"/>
          <w:b/>
          <w:bCs/>
          <w:snapToGrid w:val="0"/>
          <w:lang w:eastAsia="x-none"/>
        </w:rPr>
        <w:tab/>
        <w:t>Poveikis gebėjimui vairuoti ir valdyti mechanizmus</w:t>
      </w:r>
    </w:p>
    <w:p w14:paraId="7CFC41C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1C9"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bCs/>
          <w:iCs/>
          <w:snapToGrid w:val="0"/>
        </w:rPr>
        <w:t>COSIMPREL</w:t>
      </w:r>
      <w:r w:rsidRPr="00BA4BEE">
        <w:rPr>
          <w:rFonts w:ascii="Times New Roman" w:eastAsia="Times New Roman" w:hAnsi="Times New Roman"/>
          <w:snapToGrid w:val="0"/>
        </w:rPr>
        <w:t xml:space="preserve"> nesukelia tiesioginio poveikio gebėjimui vairuoti ir valdyti mechanizmus, tačiau kai kuriems pacientams dėl kraujospūdžio sumažėjimo gali kilti individualių reakcijų, ypač gydymo pradžioje ar gydant kartu su kitais antihipertenziniais vaistiniais preparatais. Dėl to gali sutrikti gebėjimas vairuoti ar valdyti mechanizmus.</w:t>
      </w:r>
    </w:p>
    <w:p w14:paraId="7CFC41CA"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1CB" w14:textId="77777777" w:rsidR="00BA4BEE" w:rsidRPr="00BA4BEE" w:rsidRDefault="00BA4BEE" w:rsidP="00BA4BEE">
      <w:pPr>
        <w:tabs>
          <w:tab w:val="left" w:pos="567"/>
        </w:tabs>
        <w:spacing w:after="0" w:line="240" w:lineRule="auto"/>
        <w:outlineLvl w:val="0"/>
        <w:rPr>
          <w:rFonts w:ascii="Times New Roman" w:eastAsia="Times New Roman" w:hAnsi="Times New Roman"/>
          <w:snapToGrid w:val="0"/>
        </w:rPr>
      </w:pPr>
      <w:r w:rsidRPr="00BA4BEE">
        <w:rPr>
          <w:rFonts w:ascii="Times New Roman" w:eastAsia="Times New Roman" w:hAnsi="Times New Roman"/>
          <w:b/>
          <w:snapToGrid w:val="0"/>
        </w:rPr>
        <w:t>4.8</w:t>
      </w:r>
      <w:r w:rsidRPr="00BA4BEE">
        <w:rPr>
          <w:rFonts w:ascii="Times New Roman" w:eastAsia="Times New Roman" w:hAnsi="Times New Roman"/>
          <w:b/>
          <w:snapToGrid w:val="0"/>
        </w:rPr>
        <w:tab/>
        <w:t>Nepageidaujamas poveikis</w:t>
      </w:r>
    </w:p>
    <w:p w14:paraId="7CFC41CC" w14:textId="77777777" w:rsidR="00BA4BEE" w:rsidRPr="00BA4BEE" w:rsidRDefault="00BA4BEE" w:rsidP="00BA4BEE">
      <w:pPr>
        <w:tabs>
          <w:tab w:val="left" w:pos="567"/>
        </w:tabs>
        <w:spacing w:after="0" w:line="260" w:lineRule="exact"/>
        <w:rPr>
          <w:rFonts w:ascii="Times New Roman" w:eastAsia="Times New Roman" w:hAnsi="Times New Roman"/>
          <w:snapToGrid w:val="0"/>
          <w:u w:val="single"/>
        </w:rPr>
      </w:pPr>
    </w:p>
    <w:p w14:paraId="7CFC41CD" w14:textId="77777777" w:rsidR="00BA4BEE" w:rsidRPr="00BA4BEE" w:rsidRDefault="00BA4BEE" w:rsidP="00BA4BEE">
      <w:pPr>
        <w:tabs>
          <w:tab w:val="left" w:pos="567"/>
        </w:tabs>
        <w:spacing w:after="0" w:line="260" w:lineRule="exact"/>
        <w:rPr>
          <w:rFonts w:ascii="Times New Roman" w:eastAsia="Times New Roman" w:hAnsi="Times New Roman"/>
          <w:iCs/>
          <w:snapToGrid w:val="0"/>
          <w:u w:val="single"/>
          <w:lang w:eastAsia="lt-LT"/>
        </w:rPr>
      </w:pPr>
      <w:r w:rsidRPr="00BA4BEE">
        <w:rPr>
          <w:rFonts w:ascii="Times New Roman" w:eastAsia="Times New Roman" w:hAnsi="Times New Roman"/>
          <w:iCs/>
          <w:snapToGrid w:val="0"/>
          <w:u w:val="single"/>
          <w:lang w:eastAsia="lt-LT"/>
        </w:rPr>
        <w:t>Saugumo duomenų santrauka</w:t>
      </w:r>
    </w:p>
    <w:p w14:paraId="7CFC41CE"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Dažniausiai pasireiškusios nepageidaujamos reakcijos į bizoprololį yra galvos skausmas, galvos svaigimas, širdies nepakankamumo pasunkėjimas, hipotenzija, galūnių šalimas, pykinimas, vėmimas, pilvo skausmas, viduriavimas, vidurių užkietėjimas, astenija ir nuovargis.</w:t>
      </w:r>
    </w:p>
    <w:p w14:paraId="7CFC41CF"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1D0"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Klinikinių tyrimų metu dažniausiai pasireiškusios nepageidaujamos reakcijos į perindoprilį yra galvos skausmas, galvos svaigimas, galvos sukimasis, parestezija, regėjimo sutrikimai, spengimas ausyse, hipotenzija, kosulys, dusulys, pykinimas, vėmimas, pilvo skausmas, viduriavimas, vidurių užkietėjimas, skonio pojūčio sutrikimas, dispepsija, bėrimas, niežulys, raumenų mėšlungis ir astenija.</w:t>
      </w:r>
    </w:p>
    <w:p w14:paraId="7CFC41D1" w14:textId="77777777" w:rsidR="00BA4BEE" w:rsidRPr="00BA4BEE" w:rsidRDefault="00BA4BEE" w:rsidP="00BA4BEE">
      <w:pPr>
        <w:tabs>
          <w:tab w:val="left" w:pos="567"/>
        </w:tabs>
        <w:spacing w:after="0" w:line="260" w:lineRule="exact"/>
        <w:rPr>
          <w:rFonts w:ascii="Times New Roman" w:eastAsia="Times New Roman" w:hAnsi="Times New Roman"/>
          <w:iCs/>
          <w:snapToGrid w:val="0"/>
          <w:lang w:eastAsia="lt-LT"/>
        </w:rPr>
      </w:pPr>
    </w:p>
    <w:p w14:paraId="7CFC41D2" w14:textId="77777777" w:rsidR="00BA4BEE" w:rsidRPr="00BA4BEE" w:rsidRDefault="00BA4BEE" w:rsidP="00BA4BEE">
      <w:pPr>
        <w:tabs>
          <w:tab w:val="left" w:pos="567"/>
        </w:tabs>
        <w:spacing w:after="0" w:line="260" w:lineRule="exact"/>
        <w:rPr>
          <w:rFonts w:ascii="Times New Roman" w:eastAsia="Times New Roman" w:hAnsi="Times New Roman"/>
          <w:iCs/>
          <w:snapToGrid w:val="0"/>
          <w:u w:val="single"/>
          <w:lang w:eastAsia="lt-LT"/>
        </w:rPr>
      </w:pPr>
      <w:r w:rsidRPr="00BA4BEE">
        <w:rPr>
          <w:rFonts w:ascii="Times New Roman" w:eastAsia="Times New Roman" w:hAnsi="Times New Roman"/>
          <w:iCs/>
          <w:snapToGrid w:val="0"/>
          <w:u w:val="single"/>
          <w:lang w:eastAsia="lt-LT"/>
        </w:rPr>
        <w:t>Nepageidaujamų reakcijų santrauka lentelėje</w:t>
      </w:r>
    </w:p>
    <w:p w14:paraId="746D0913" w14:textId="66B7ACAE" w:rsidR="00A831D5" w:rsidRPr="00AB539D" w:rsidRDefault="00BA4BEE" w:rsidP="00A831D5">
      <w:pPr>
        <w:tabs>
          <w:tab w:val="left" w:pos="567"/>
        </w:tabs>
        <w:spacing w:after="0" w:line="260" w:lineRule="exact"/>
        <w:rPr>
          <w:rFonts w:ascii="Times New Roman" w:eastAsia="Times New Roman" w:hAnsi="Times New Roman"/>
          <w:iCs/>
          <w:snapToGrid w:val="0"/>
          <w:lang w:eastAsia="lt-LT"/>
        </w:rPr>
      </w:pPr>
      <w:r w:rsidRPr="00BA4BEE">
        <w:rPr>
          <w:rFonts w:ascii="Times New Roman" w:eastAsia="Times New Roman" w:hAnsi="Times New Roman"/>
          <w:iCs/>
          <w:snapToGrid w:val="0"/>
          <w:lang w:eastAsia="lt-LT"/>
        </w:rPr>
        <w:t xml:space="preserve">Toliau pagal </w:t>
      </w:r>
      <w:r w:rsidRPr="00BA4BEE">
        <w:rPr>
          <w:rFonts w:ascii="Times New Roman" w:eastAsia="Times New Roman" w:hAnsi="Times New Roman"/>
          <w:i/>
          <w:iCs/>
          <w:snapToGrid w:val="0"/>
          <w:lang w:eastAsia="lt-LT"/>
        </w:rPr>
        <w:t>MedDRA</w:t>
      </w:r>
      <w:r w:rsidRPr="00BA4BEE">
        <w:rPr>
          <w:rFonts w:ascii="Times New Roman" w:eastAsia="Times New Roman" w:hAnsi="Times New Roman"/>
          <w:iCs/>
          <w:snapToGrid w:val="0"/>
          <w:lang w:eastAsia="lt-LT"/>
        </w:rPr>
        <w:t xml:space="preserve"> organų sistemų klases yra išvardytas nepageidaujamas poveikis, kuris </w:t>
      </w:r>
      <w:r w:rsidRPr="00A831D5">
        <w:rPr>
          <w:rFonts w:ascii="Times New Roman" w:eastAsia="Times New Roman" w:hAnsi="Times New Roman"/>
          <w:iCs/>
          <w:snapToGrid w:val="0"/>
          <w:lang w:eastAsia="lt-LT"/>
        </w:rPr>
        <w:t xml:space="preserve">pasireiškė </w:t>
      </w:r>
      <w:r w:rsidRPr="00E50C3B">
        <w:rPr>
          <w:rFonts w:ascii="Times New Roman" w:eastAsia="Times New Roman" w:hAnsi="Times New Roman"/>
          <w:iCs/>
          <w:snapToGrid w:val="0"/>
          <w:lang w:eastAsia="lt-LT"/>
        </w:rPr>
        <w:t>klinikinių tyrimų ir (ar) vartojimo po šių vaistinių preparatų patekimo į rinką</w:t>
      </w:r>
      <w:r w:rsidRPr="00BA4BEE">
        <w:rPr>
          <w:rFonts w:ascii="Times New Roman" w:eastAsia="Times New Roman" w:hAnsi="Times New Roman"/>
          <w:iCs/>
          <w:snapToGrid w:val="0"/>
          <w:lang w:eastAsia="lt-LT"/>
        </w:rPr>
        <w:t xml:space="preserve"> metu atskirai vartojant bizoprololį ar perindoprilį</w:t>
      </w:r>
      <w:r w:rsidR="00A831D5">
        <w:rPr>
          <w:rFonts w:ascii="Times New Roman" w:eastAsia="Times New Roman" w:hAnsi="Times New Roman"/>
          <w:iCs/>
          <w:snapToGrid w:val="0"/>
          <w:lang w:eastAsia="lt-LT"/>
        </w:rPr>
        <w:t>.</w:t>
      </w:r>
      <w:r w:rsidR="00A831D5" w:rsidRPr="00A831D5">
        <w:rPr>
          <w:rFonts w:ascii="Times New Roman" w:eastAsia="Times New Roman" w:hAnsi="Times New Roman"/>
          <w:iCs/>
          <w:snapToGrid w:val="0"/>
          <w:lang w:eastAsia="lt-LT"/>
        </w:rPr>
        <w:t xml:space="preserve"> </w:t>
      </w:r>
      <w:r w:rsidR="00A831D5">
        <w:rPr>
          <w:rFonts w:ascii="Times New Roman" w:eastAsia="Times New Roman" w:hAnsi="Times New Roman"/>
          <w:iCs/>
          <w:snapToGrid w:val="0"/>
          <w:lang w:eastAsia="lt-LT"/>
        </w:rPr>
        <w:t>Nepageidaujamo poveikio dažnis apibūdinamas taip:</w:t>
      </w:r>
      <w:r w:rsidR="00A831D5" w:rsidRPr="00AB539D">
        <w:rPr>
          <w:rFonts w:ascii="Times New Roman" w:eastAsia="Times New Roman" w:hAnsi="Times New Roman"/>
          <w:iCs/>
          <w:snapToGrid w:val="0"/>
          <w:lang w:eastAsia="lt-LT"/>
        </w:rPr>
        <w:t xml:space="preserve"> </w:t>
      </w:r>
    </w:p>
    <w:p w14:paraId="16020648" w14:textId="77777777" w:rsidR="00A831D5" w:rsidRPr="00AB539D" w:rsidRDefault="00A831D5" w:rsidP="00A831D5">
      <w:pPr>
        <w:tabs>
          <w:tab w:val="left" w:pos="567"/>
        </w:tabs>
        <w:spacing w:after="0" w:line="260" w:lineRule="exact"/>
        <w:rPr>
          <w:rFonts w:ascii="Times New Roman" w:eastAsia="Times New Roman" w:hAnsi="Times New Roman"/>
          <w:iCs/>
          <w:snapToGrid w:val="0"/>
          <w:lang w:eastAsia="lt-LT"/>
        </w:rPr>
      </w:pPr>
      <w:r w:rsidRPr="00AB539D">
        <w:rPr>
          <w:rFonts w:ascii="Times New Roman" w:eastAsia="Times New Roman" w:hAnsi="Times New Roman"/>
          <w:snapToGrid w:val="0"/>
        </w:rPr>
        <w:t>labai dažna</w:t>
      </w:r>
      <w:r>
        <w:rPr>
          <w:rFonts w:ascii="Times New Roman" w:eastAsia="Times New Roman" w:hAnsi="Times New Roman"/>
          <w:snapToGrid w:val="0"/>
        </w:rPr>
        <w:t>s</w:t>
      </w:r>
      <w:r w:rsidRPr="00AB539D">
        <w:rPr>
          <w:rFonts w:ascii="Times New Roman" w:eastAsia="Times New Roman" w:hAnsi="Times New Roman"/>
          <w:snapToGrid w:val="0"/>
        </w:rPr>
        <w:t xml:space="preserve"> (</w:t>
      </w:r>
      <w:r w:rsidRPr="00AB539D">
        <w:rPr>
          <w:rFonts w:ascii="Times New Roman" w:eastAsia="Times New Roman" w:hAnsi="Times New Roman"/>
          <w:snapToGrid w:val="0"/>
        </w:rPr>
        <w:sym w:font="Symbol" w:char="00B3"/>
      </w:r>
      <w:r w:rsidRPr="00AB539D">
        <w:rPr>
          <w:rFonts w:ascii="Times New Roman" w:eastAsia="Times New Roman" w:hAnsi="Times New Roman"/>
          <w:snapToGrid w:val="0"/>
        </w:rPr>
        <w:t> 1/10), dažna</w:t>
      </w:r>
      <w:r>
        <w:rPr>
          <w:rFonts w:ascii="Times New Roman" w:eastAsia="Times New Roman" w:hAnsi="Times New Roman"/>
          <w:snapToGrid w:val="0"/>
        </w:rPr>
        <w:t>s</w:t>
      </w:r>
      <w:r w:rsidRPr="00AB539D">
        <w:rPr>
          <w:rFonts w:ascii="Times New Roman" w:eastAsia="Times New Roman" w:hAnsi="Times New Roman"/>
          <w:snapToGrid w:val="0"/>
        </w:rPr>
        <w:t xml:space="preserve"> (nuo </w:t>
      </w:r>
      <w:r w:rsidRPr="00AB539D">
        <w:rPr>
          <w:rFonts w:ascii="Times New Roman" w:eastAsia="Times New Roman" w:hAnsi="Times New Roman"/>
          <w:snapToGrid w:val="0"/>
        </w:rPr>
        <w:sym w:font="Symbol" w:char="00B3"/>
      </w:r>
      <w:r w:rsidRPr="00AB539D">
        <w:rPr>
          <w:rFonts w:ascii="Times New Roman" w:eastAsia="Times New Roman" w:hAnsi="Times New Roman"/>
          <w:snapToGrid w:val="0"/>
        </w:rPr>
        <w:t xml:space="preserve"> 1/100 iki </w:t>
      </w:r>
      <w:r w:rsidRPr="00AB539D">
        <w:rPr>
          <w:rFonts w:ascii="Times New Roman" w:eastAsia="Times New Roman" w:hAnsi="Times New Roman"/>
          <w:snapToGrid w:val="0"/>
        </w:rPr>
        <w:sym w:font="Symbol" w:char="003C"/>
      </w:r>
      <w:r w:rsidRPr="00AB539D">
        <w:rPr>
          <w:rFonts w:ascii="Times New Roman" w:eastAsia="Times New Roman" w:hAnsi="Times New Roman"/>
          <w:snapToGrid w:val="0"/>
        </w:rPr>
        <w:t> 1/10), nedažna</w:t>
      </w:r>
      <w:r>
        <w:rPr>
          <w:rFonts w:ascii="Times New Roman" w:eastAsia="Times New Roman" w:hAnsi="Times New Roman"/>
          <w:snapToGrid w:val="0"/>
        </w:rPr>
        <w:t>s</w:t>
      </w:r>
      <w:r w:rsidRPr="00AB539D">
        <w:rPr>
          <w:rFonts w:ascii="Times New Roman" w:eastAsia="Times New Roman" w:hAnsi="Times New Roman"/>
          <w:snapToGrid w:val="0"/>
        </w:rPr>
        <w:t xml:space="preserve"> (nuo </w:t>
      </w:r>
      <w:r w:rsidRPr="00AB539D">
        <w:rPr>
          <w:rFonts w:ascii="Times New Roman" w:eastAsia="Times New Roman" w:hAnsi="Times New Roman"/>
          <w:snapToGrid w:val="0"/>
        </w:rPr>
        <w:sym w:font="Symbol" w:char="00B3"/>
      </w:r>
      <w:r>
        <w:rPr>
          <w:rFonts w:ascii="Times New Roman" w:eastAsia="Times New Roman" w:hAnsi="Times New Roman"/>
          <w:snapToGrid w:val="0"/>
        </w:rPr>
        <w:t xml:space="preserve"> 1/1 </w:t>
      </w:r>
      <w:r w:rsidRPr="00AB539D">
        <w:rPr>
          <w:rFonts w:ascii="Times New Roman" w:eastAsia="Times New Roman" w:hAnsi="Times New Roman"/>
          <w:snapToGrid w:val="0"/>
        </w:rPr>
        <w:t xml:space="preserve">000 iki </w:t>
      </w:r>
      <w:r w:rsidRPr="00AB539D">
        <w:rPr>
          <w:rFonts w:ascii="Times New Roman" w:eastAsia="Times New Roman" w:hAnsi="Times New Roman"/>
          <w:snapToGrid w:val="0"/>
        </w:rPr>
        <w:sym w:font="Symbol" w:char="003C"/>
      </w:r>
      <w:r w:rsidRPr="00AB539D">
        <w:rPr>
          <w:rFonts w:ascii="Times New Roman" w:eastAsia="Times New Roman" w:hAnsi="Times New Roman"/>
          <w:snapToGrid w:val="0"/>
        </w:rPr>
        <w:t> 1/100), reta</w:t>
      </w:r>
      <w:r>
        <w:rPr>
          <w:rFonts w:ascii="Times New Roman" w:eastAsia="Times New Roman" w:hAnsi="Times New Roman"/>
          <w:snapToGrid w:val="0"/>
        </w:rPr>
        <w:t>s</w:t>
      </w:r>
      <w:r w:rsidRPr="00AB539D">
        <w:rPr>
          <w:rFonts w:ascii="Times New Roman" w:eastAsia="Times New Roman" w:hAnsi="Times New Roman"/>
          <w:snapToGrid w:val="0"/>
        </w:rPr>
        <w:t xml:space="preserve"> (nuo </w:t>
      </w:r>
      <w:r w:rsidRPr="00AB539D">
        <w:rPr>
          <w:rFonts w:ascii="Times New Roman" w:eastAsia="Times New Roman" w:hAnsi="Times New Roman"/>
          <w:snapToGrid w:val="0"/>
        </w:rPr>
        <w:sym w:font="Symbol" w:char="00B3"/>
      </w:r>
      <w:r>
        <w:rPr>
          <w:rFonts w:ascii="Times New Roman" w:eastAsia="Times New Roman" w:hAnsi="Times New Roman"/>
          <w:snapToGrid w:val="0"/>
        </w:rPr>
        <w:t xml:space="preserve"> 1/10 </w:t>
      </w:r>
      <w:r w:rsidRPr="00AB539D">
        <w:rPr>
          <w:rFonts w:ascii="Times New Roman" w:eastAsia="Times New Roman" w:hAnsi="Times New Roman"/>
          <w:snapToGrid w:val="0"/>
        </w:rPr>
        <w:t xml:space="preserve">000 iki </w:t>
      </w:r>
      <w:r w:rsidRPr="00AB539D">
        <w:rPr>
          <w:rFonts w:ascii="Times New Roman" w:eastAsia="Times New Roman" w:hAnsi="Times New Roman"/>
          <w:snapToGrid w:val="0"/>
        </w:rPr>
        <w:sym w:font="Symbol" w:char="003C"/>
      </w:r>
      <w:r>
        <w:rPr>
          <w:rFonts w:ascii="Times New Roman" w:eastAsia="Times New Roman" w:hAnsi="Times New Roman"/>
          <w:snapToGrid w:val="0"/>
        </w:rPr>
        <w:t xml:space="preserve"> 1/1 </w:t>
      </w:r>
      <w:r w:rsidRPr="00AB539D">
        <w:rPr>
          <w:rFonts w:ascii="Times New Roman" w:eastAsia="Times New Roman" w:hAnsi="Times New Roman"/>
          <w:snapToGrid w:val="0"/>
        </w:rPr>
        <w:t>000), labai reta</w:t>
      </w:r>
      <w:r>
        <w:rPr>
          <w:rFonts w:ascii="Times New Roman" w:eastAsia="Times New Roman" w:hAnsi="Times New Roman"/>
          <w:snapToGrid w:val="0"/>
        </w:rPr>
        <w:t>s</w:t>
      </w:r>
      <w:r w:rsidRPr="00AB539D">
        <w:rPr>
          <w:rFonts w:ascii="Times New Roman" w:eastAsia="Times New Roman" w:hAnsi="Times New Roman"/>
          <w:snapToGrid w:val="0"/>
        </w:rPr>
        <w:t xml:space="preserve"> (</w:t>
      </w:r>
      <w:r w:rsidRPr="00AB539D">
        <w:rPr>
          <w:rFonts w:ascii="Times New Roman" w:eastAsia="Times New Roman" w:hAnsi="Times New Roman"/>
          <w:snapToGrid w:val="0"/>
        </w:rPr>
        <w:sym w:font="Symbol" w:char="003C"/>
      </w:r>
      <w:r w:rsidRPr="00AB539D">
        <w:rPr>
          <w:rFonts w:ascii="Times New Roman" w:eastAsia="Times New Roman" w:hAnsi="Times New Roman"/>
          <w:snapToGrid w:val="0"/>
        </w:rPr>
        <w:t> 1/10</w:t>
      </w:r>
      <w:r>
        <w:rPr>
          <w:rFonts w:ascii="Times New Roman" w:eastAsia="Times New Roman" w:hAnsi="Times New Roman"/>
          <w:snapToGrid w:val="0"/>
        </w:rPr>
        <w:t xml:space="preserve"> </w:t>
      </w:r>
      <w:r w:rsidRPr="00AB539D">
        <w:rPr>
          <w:rFonts w:ascii="Times New Roman" w:eastAsia="Times New Roman" w:hAnsi="Times New Roman"/>
          <w:snapToGrid w:val="0"/>
        </w:rPr>
        <w:t>000)</w:t>
      </w:r>
      <w:r>
        <w:rPr>
          <w:rFonts w:ascii="Times New Roman" w:eastAsia="Times New Roman" w:hAnsi="Times New Roman"/>
          <w:snapToGrid w:val="0"/>
        </w:rPr>
        <w:t xml:space="preserve"> ir</w:t>
      </w:r>
      <w:r w:rsidRPr="00AB539D">
        <w:rPr>
          <w:rFonts w:ascii="Times New Roman" w:eastAsia="Times New Roman" w:hAnsi="Times New Roman"/>
          <w:snapToGrid w:val="0"/>
        </w:rPr>
        <w:t xml:space="preserve"> nežinomas (negali būti įvertintas pagal turimus duomenis).</w:t>
      </w:r>
    </w:p>
    <w:p w14:paraId="7CFC41D5" w14:textId="77777777" w:rsidR="00BA4BEE" w:rsidRPr="00BA4BEE" w:rsidRDefault="00BA4BEE" w:rsidP="00BA4BEE">
      <w:pPr>
        <w:tabs>
          <w:tab w:val="left" w:pos="567"/>
        </w:tabs>
        <w:spacing w:after="0" w:line="260" w:lineRule="exact"/>
        <w:rPr>
          <w:rFonts w:ascii="Times New Roman" w:eastAsia="Times New Roman" w:hAnsi="Times New Roman"/>
          <w:iCs/>
          <w:snapToGrid w:val="0"/>
          <w:lang w:eastAsia="lt-LT"/>
        </w:rPr>
      </w:pPr>
    </w:p>
    <w:tbl>
      <w:tblPr>
        <w:tblW w:w="5000" w:type="pct"/>
        <w:jc w:val="center"/>
        <w:tblCellMar>
          <w:left w:w="70" w:type="dxa"/>
          <w:right w:w="70" w:type="dxa"/>
        </w:tblCellMar>
        <w:tblLook w:val="04A0" w:firstRow="1" w:lastRow="0" w:firstColumn="1" w:lastColumn="0" w:noHBand="0" w:noVBand="1"/>
      </w:tblPr>
      <w:tblGrid>
        <w:gridCol w:w="1781"/>
        <w:gridCol w:w="4120"/>
        <w:gridCol w:w="1412"/>
        <w:gridCol w:w="1747"/>
      </w:tblGrid>
      <w:tr w:rsidR="00BA4BEE" w:rsidRPr="00BA4BEE" w14:paraId="7CFC41DA" w14:textId="77777777" w:rsidTr="00A831D5">
        <w:trPr>
          <w:trHeight w:val="20"/>
          <w:jc w:val="center"/>
        </w:trPr>
        <w:tc>
          <w:tcPr>
            <w:tcW w:w="983" w:type="pct"/>
            <w:vMerge w:val="restart"/>
            <w:tcBorders>
              <w:top w:val="single" w:sz="4" w:space="0" w:color="auto"/>
              <w:left w:val="single" w:sz="4" w:space="0" w:color="auto"/>
              <w:right w:val="single" w:sz="4" w:space="0" w:color="auto"/>
            </w:tcBorders>
            <w:shd w:val="clear" w:color="auto" w:fill="auto"/>
            <w:hideMark/>
          </w:tcPr>
          <w:p w14:paraId="7CFC41D6" w14:textId="77777777" w:rsidR="00BA4BEE" w:rsidRPr="00BA4BEE" w:rsidRDefault="00BA4BEE" w:rsidP="003025DE">
            <w:pPr>
              <w:keepNext/>
              <w:keepLines/>
              <w:tabs>
                <w:tab w:val="left" w:pos="567"/>
              </w:tabs>
              <w:spacing w:after="0" w:line="240" w:lineRule="auto"/>
              <w:jc w:val="center"/>
              <w:rPr>
                <w:rFonts w:ascii="Times New Roman" w:eastAsia="Times New Roman" w:hAnsi="Times New Roman"/>
                <w:b/>
                <w:bCs/>
                <w:i/>
                <w:snapToGrid w:val="0"/>
              </w:rPr>
            </w:pPr>
            <w:r w:rsidRPr="00BA4BEE">
              <w:rPr>
                <w:rFonts w:ascii="Times New Roman" w:eastAsia="Times New Roman" w:hAnsi="Times New Roman"/>
                <w:b/>
                <w:bCs/>
                <w:i/>
                <w:snapToGrid w:val="0"/>
              </w:rPr>
              <w:t>MedDRA</w:t>
            </w:r>
          </w:p>
          <w:p w14:paraId="7CFC41D7" w14:textId="77777777" w:rsidR="00BA4BEE" w:rsidRPr="00BA4BEE" w:rsidRDefault="00BA4BEE" w:rsidP="003025DE">
            <w:pPr>
              <w:tabs>
                <w:tab w:val="left" w:pos="567"/>
              </w:tabs>
              <w:spacing w:after="0" w:line="260" w:lineRule="exact"/>
              <w:jc w:val="center"/>
              <w:rPr>
                <w:rFonts w:ascii="Times New Roman" w:eastAsia="Times New Roman" w:hAnsi="Times New Roman"/>
                <w:b/>
                <w:bCs/>
                <w:snapToGrid w:val="0"/>
              </w:rPr>
            </w:pPr>
            <w:r w:rsidRPr="00BA4BEE">
              <w:rPr>
                <w:rFonts w:ascii="Times New Roman" w:eastAsia="Times New Roman" w:hAnsi="Times New Roman"/>
                <w:b/>
                <w:bCs/>
                <w:snapToGrid w:val="0"/>
              </w:rPr>
              <w:t>organų sistemų klasės</w:t>
            </w:r>
          </w:p>
        </w:tc>
        <w:tc>
          <w:tcPr>
            <w:tcW w:w="2274"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7CFC41D8" w14:textId="77777777" w:rsidR="00BA4BEE" w:rsidRPr="00BA4BEE" w:rsidRDefault="00BA4BEE" w:rsidP="003025DE">
            <w:pPr>
              <w:tabs>
                <w:tab w:val="left" w:pos="567"/>
              </w:tabs>
              <w:spacing w:after="0" w:line="260" w:lineRule="exact"/>
              <w:jc w:val="center"/>
              <w:rPr>
                <w:rFonts w:ascii="Times New Roman" w:eastAsia="Times New Roman" w:hAnsi="Times New Roman"/>
                <w:b/>
                <w:bCs/>
                <w:snapToGrid w:val="0"/>
              </w:rPr>
            </w:pPr>
            <w:r w:rsidRPr="00BA4BEE">
              <w:rPr>
                <w:rFonts w:ascii="Times New Roman" w:eastAsia="Times New Roman" w:hAnsi="Times New Roman"/>
                <w:b/>
                <w:bCs/>
                <w:snapToGrid w:val="0"/>
              </w:rPr>
              <w:t>Nepageidaujamos reakcijos</w:t>
            </w:r>
          </w:p>
        </w:tc>
        <w:tc>
          <w:tcPr>
            <w:tcW w:w="1743" w:type="pct"/>
            <w:gridSpan w:val="2"/>
            <w:tcBorders>
              <w:top w:val="single" w:sz="4" w:space="0" w:color="auto"/>
              <w:left w:val="nil"/>
              <w:bottom w:val="single" w:sz="4" w:space="0" w:color="auto"/>
              <w:right w:val="single" w:sz="4" w:space="0" w:color="auto"/>
            </w:tcBorders>
            <w:shd w:val="clear" w:color="auto" w:fill="auto"/>
            <w:noWrap/>
            <w:hideMark/>
          </w:tcPr>
          <w:p w14:paraId="7CFC41D9" w14:textId="77777777" w:rsidR="00BA4BEE" w:rsidRPr="00BA4BEE" w:rsidRDefault="00BA4BEE" w:rsidP="003025DE">
            <w:pPr>
              <w:tabs>
                <w:tab w:val="left" w:pos="567"/>
              </w:tabs>
              <w:spacing w:after="0" w:line="260" w:lineRule="exact"/>
              <w:jc w:val="center"/>
              <w:rPr>
                <w:rFonts w:ascii="Times New Roman" w:eastAsia="Times New Roman" w:hAnsi="Times New Roman"/>
                <w:b/>
                <w:bCs/>
                <w:snapToGrid w:val="0"/>
              </w:rPr>
            </w:pPr>
            <w:r w:rsidRPr="00BA4BEE">
              <w:rPr>
                <w:rFonts w:ascii="Times New Roman" w:eastAsia="Times New Roman" w:hAnsi="Times New Roman"/>
                <w:b/>
                <w:bCs/>
                <w:snapToGrid w:val="0"/>
              </w:rPr>
              <w:t>Dažnis</w:t>
            </w:r>
          </w:p>
        </w:tc>
      </w:tr>
      <w:tr w:rsidR="003634D2" w:rsidRPr="00BA4BEE" w14:paraId="7CFC41DF" w14:textId="77777777" w:rsidTr="00A831D5">
        <w:trPr>
          <w:trHeight w:val="20"/>
          <w:jc w:val="center"/>
        </w:trPr>
        <w:tc>
          <w:tcPr>
            <w:tcW w:w="983" w:type="pct"/>
            <w:vMerge/>
            <w:tcBorders>
              <w:left w:val="single" w:sz="4" w:space="0" w:color="auto"/>
              <w:bottom w:val="single" w:sz="4" w:space="0" w:color="000000"/>
              <w:right w:val="single" w:sz="4" w:space="0" w:color="auto"/>
            </w:tcBorders>
            <w:shd w:val="clear" w:color="auto" w:fill="auto"/>
            <w:vAlign w:val="center"/>
            <w:hideMark/>
          </w:tcPr>
          <w:p w14:paraId="7CFC41DB" w14:textId="77777777" w:rsidR="00BA4BEE" w:rsidRPr="00BA4BEE" w:rsidRDefault="00BA4BEE" w:rsidP="003025DE">
            <w:pPr>
              <w:keepNext/>
              <w:keepLines/>
              <w:tabs>
                <w:tab w:val="left" w:pos="567"/>
              </w:tabs>
              <w:spacing w:after="0" w:line="240" w:lineRule="auto"/>
              <w:rPr>
                <w:rFonts w:ascii="Times New Roman" w:eastAsia="Times New Roman" w:hAnsi="Times New Roman"/>
                <w:b/>
                <w:bCs/>
                <w:snapToGrid w:val="0"/>
                <w:lang w:eastAsia="fr-FR"/>
              </w:rPr>
            </w:pPr>
          </w:p>
        </w:tc>
        <w:tc>
          <w:tcPr>
            <w:tcW w:w="2274" w:type="pct"/>
            <w:vMerge/>
            <w:tcBorders>
              <w:top w:val="single" w:sz="4" w:space="0" w:color="auto"/>
              <w:left w:val="single" w:sz="4" w:space="0" w:color="auto"/>
              <w:bottom w:val="single" w:sz="4" w:space="0" w:color="000000"/>
              <w:right w:val="single" w:sz="4" w:space="0" w:color="auto"/>
            </w:tcBorders>
            <w:vAlign w:val="center"/>
            <w:hideMark/>
          </w:tcPr>
          <w:p w14:paraId="7CFC41DC" w14:textId="77777777" w:rsidR="00BA4BEE" w:rsidRPr="00BA4BEE" w:rsidRDefault="00BA4BEE" w:rsidP="003025DE">
            <w:pPr>
              <w:spacing w:before="60" w:after="60" w:line="240" w:lineRule="auto"/>
              <w:jc w:val="center"/>
              <w:rPr>
                <w:rFonts w:ascii="Times New Roman" w:eastAsia="Times New Roman" w:hAnsi="Times New Roman"/>
                <w:b/>
                <w:bCs/>
                <w:snapToGrid w:val="0"/>
                <w:lang w:eastAsia="fr-FR"/>
              </w:rPr>
            </w:pPr>
          </w:p>
        </w:tc>
        <w:tc>
          <w:tcPr>
            <w:tcW w:w="779" w:type="pct"/>
            <w:tcBorders>
              <w:top w:val="nil"/>
              <w:left w:val="nil"/>
              <w:bottom w:val="single" w:sz="4" w:space="0" w:color="auto"/>
              <w:right w:val="single" w:sz="4" w:space="0" w:color="auto"/>
            </w:tcBorders>
            <w:shd w:val="clear" w:color="auto" w:fill="auto"/>
            <w:noWrap/>
            <w:vAlign w:val="center"/>
            <w:hideMark/>
          </w:tcPr>
          <w:p w14:paraId="7CFC41DD" w14:textId="77777777" w:rsidR="00BA4BEE" w:rsidRPr="00BA4BEE" w:rsidRDefault="00BA4BEE" w:rsidP="003025DE">
            <w:pPr>
              <w:spacing w:before="60" w:after="60" w:line="240" w:lineRule="auto"/>
              <w:jc w:val="center"/>
              <w:rPr>
                <w:rFonts w:ascii="Times New Roman" w:eastAsia="Times New Roman" w:hAnsi="Times New Roman"/>
                <w:b/>
                <w:bCs/>
                <w:snapToGrid w:val="0"/>
                <w:lang w:eastAsia="fr-FR"/>
              </w:rPr>
            </w:pPr>
            <w:r w:rsidRPr="00BA4BEE">
              <w:rPr>
                <w:rFonts w:ascii="Times New Roman" w:eastAsia="Times New Roman" w:hAnsi="Times New Roman"/>
                <w:b/>
                <w:bCs/>
                <w:snapToGrid w:val="0"/>
                <w:lang w:eastAsia="fr-FR"/>
              </w:rPr>
              <w:t>Bizoprololis</w:t>
            </w:r>
          </w:p>
        </w:tc>
        <w:tc>
          <w:tcPr>
            <w:tcW w:w="964" w:type="pct"/>
            <w:tcBorders>
              <w:top w:val="nil"/>
              <w:left w:val="nil"/>
              <w:bottom w:val="single" w:sz="4" w:space="0" w:color="auto"/>
              <w:right w:val="single" w:sz="4" w:space="0" w:color="auto"/>
            </w:tcBorders>
            <w:shd w:val="clear" w:color="auto" w:fill="auto"/>
            <w:noWrap/>
            <w:vAlign w:val="center"/>
            <w:hideMark/>
          </w:tcPr>
          <w:p w14:paraId="7CFC41DE" w14:textId="77777777" w:rsidR="00BA4BEE" w:rsidRPr="00BA4BEE" w:rsidRDefault="00BA4BEE" w:rsidP="003025DE">
            <w:pPr>
              <w:spacing w:before="60" w:after="60" w:line="240" w:lineRule="auto"/>
              <w:jc w:val="center"/>
              <w:rPr>
                <w:rFonts w:ascii="Times New Roman" w:eastAsia="Times New Roman" w:hAnsi="Times New Roman"/>
                <w:b/>
                <w:bCs/>
                <w:snapToGrid w:val="0"/>
                <w:lang w:eastAsia="fr-FR"/>
              </w:rPr>
            </w:pPr>
            <w:r w:rsidRPr="00BA4BEE">
              <w:rPr>
                <w:rFonts w:ascii="Times New Roman" w:eastAsia="Times New Roman" w:hAnsi="Times New Roman"/>
                <w:b/>
                <w:bCs/>
                <w:snapToGrid w:val="0"/>
                <w:lang w:eastAsia="fr-FR"/>
              </w:rPr>
              <w:t>Perindoprilis</w:t>
            </w:r>
          </w:p>
        </w:tc>
      </w:tr>
      <w:tr w:rsidR="00BA4BEE" w:rsidRPr="00BA4BEE" w14:paraId="7CFC41E4" w14:textId="77777777" w:rsidTr="00A831D5">
        <w:trPr>
          <w:trHeight w:val="20"/>
          <w:jc w:val="center"/>
        </w:trPr>
        <w:tc>
          <w:tcPr>
            <w:tcW w:w="983" w:type="pct"/>
            <w:tcBorders>
              <w:top w:val="nil"/>
              <w:left w:val="single" w:sz="4" w:space="0" w:color="auto"/>
              <w:bottom w:val="single" w:sz="4" w:space="0" w:color="auto"/>
              <w:right w:val="single" w:sz="4" w:space="0" w:color="auto"/>
            </w:tcBorders>
            <w:shd w:val="clear" w:color="auto" w:fill="auto"/>
            <w:vAlign w:val="center"/>
          </w:tcPr>
          <w:p w14:paraId="7CFC41E0" w14:textId="77777777" w:rsidR="00BA4BEE" w:rsidRPr="00BA4BEE" w:rsidRDefault="00BA4BEE" w:rsidP="003025DE">
            <w:pPr>
              <w:keepNext/>
              <w:keepLines/>
              <w:tabs>
                <w:tab w:val="left" w:pos="567"/>
              </w:tabs>
              <w:spacing w:after="0" w:line="240" w:lineRule="auto"/>
              <w:rPr>
                <w:rFonts w:ascii="Times New Roman" w:eastAsia="Times New Roman" w:hAnsi="Times New Roman"/>
                <w:b/>
                <w:bCs/>
                <w:snapToGrid w:val="0"/>
                <w:lang w:eastAsia="fr-FR"/>
              </w:rPr>
            </w:pPr>
            <w:r w:rsidRPr="00BA4BEE">
              <w:rPr>
                <w:rFonts w:ascii="Times New Roman" w:eastAsia="Times New Roman" w:hAnsi="Times New Roman"/>
                <w:b/>
                <w:bCs/>
                <w:snapToGrid w:val="0"/>
                <w:lang w:eastAsia="fr-FR"/>
              </w:rPr>
              <w:t>Infekcijos ir infestacijos</w:t>
            </w:r>
          </w:p>
        </w:tc>
        <w:tc>
          <w:tcPr>
            <w:tcW w:w="2274" w:type="pct"/>
            <w:tcBorders>
              <w:top w:val="nil"/>
              <w:left w:val="nil"/>
              <w:bottom w:val="single" w:sz="4" w:space="0" w:color="auto"/>
              <w:right w:val="single" w:sz="4" w:space="0" w:color="auto"/>
            </w:tcBorders>
            <w:shd w:val="clear" w:color="auto" w:fill="auto"/>
            <w:vAlign w:val="center"/>
          </w:tcPr>
          <w:p w14:paraId="7CFC41E1" w14:textId="77777777" w:rsidR="00BA4BEE" w:rsidRPr="00BA4BEE" w:rsidRDefault="00BA4BEE" w:rsidP="003025DE">
            <w:pPr>
              <w:spacing w:before="60" w:after="60" w:line="240" w:lineRule="auto"/>
              <w:rPr>
                <w:rFonts w:ascii="Times New Roman" w:eastAsia="Times New Roman" w:hAnsi="Times New Roman"/>
                <w:snapToGrid w:val="0"/>
                <w:color w:val="000000"/>
              </w:rPr>
            </w:pPr>
            <w:r w:rsidRPr="00BA4BEE">
              <w:rPr>
                <w:rFonts w:ascii="Times New Roman" w:eastAsia="Times New Roman" w:hAnsi="Times New Roman"/>
                <w:bCs/>
                <w:snapToGrid w:val="0"/>
                <w:lang w:eastAsia="fr-FR"/>
              </w:rPr>
              <w:t>Rinitas</w:t>
            </w:r>
          </w:p>
        </w:tc>
        <w:tc>
          <w:tcPr>
            <w:tcW w:w="779" w:type="pct"/>
            <w:tcBorders>
              <w:top w:val="nil"/>
              <w:left w:val="nil"/>
              <w:bottom w:val="single" w:sz="4" w:space="0" w:color="auto"/>
              <w:right w:val="single" w:sz="4" w:space="0" w:color="auto"/>
            </w:tcBorders>
            <w:shd w:val="clear" w:color="auto" w:fill="auto"/>
            <w:noWrap/>
            <w:vAlign w:val="center"/>
          </w:tcPr>
          <w:p w14:paraId="7CFC41E2" w14:textId="462C8918" w:rsidR="00BA4BEE" w:rsidRPr="00BA4BEE" w:rsidRDefault="00BA4BEE" w:rsidP="003025DE">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Reta</w:t>
            </w:r>
            <w:r w:rsidR="00A831D5">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tcPr>
          <w:p w14:paraId="7CFC41E3" w14:textId="359429C6" w:rsidR="00BA4BEE" w:rsidRPr="00BA4BEE" w:rsidRDefault="00BA4BEE" w:rsidP="003025DE">
            <w:pPr>
              <w:spacing w:before="60" w:after="60" w:line="240" w:lineRule="auto"/>
              <w:jc w:val="center"/>
              <w:rPr>
                <w:rFonts w:ascii="Times New Roman" w:eastAsia="Times New Roman" w:hAnsi="Times New Roman"/>
                <w:snapToGrid w:val="0"/>
                <w:color w:val="000000"/>
              </w:rPr>
            </w:pPr>
            <w:r w:rsidRPr="00BA4BEE">
              <w:rPr>
                <w:rFonts w:ascii="Times New Roman" w:eastAsia="Times New Roman" w:hAnsi="Times New Roman"/>
                <w:bCs/>
                <w:snapToGrid w:val="0"/>
                <w:lang w:eastAsia="fr-FR"/>
              </w:rPr>
              <w:t>Labai reta</w:t>
            </w:r>
            <w:r w:rsidR="00A831D5">
              <w:rPr>
                <w:rFonts w:ascii="Times New Roman" w:eastAsia="Times New Roman" w:hAnsi="Times New Roman"/>
                <w:bCs/>
                <w:snapToGrid w:val="0"/>
                <w:lang w:eastAsia="fr-FR"/>
              </w:rPr>
              <w:t>s</w:t>
            </w:r>
          </w:p>
        </w:tc>
      </w:tr>
      <w:tr w:rsidR="00BA4BEE" w:rsidRPr="00BA4BEE" w14:paraId="7CFC41E9" w14:textId="77777777" w:rsidTr="00A831D5">
        <w:trPr>
          <w:trHeight w:val="20"/>
          <w:jc w:val="center"/>
        </w:trPr>
        <w:tc>
          <w:tcPr>
            <w:tcW w:w="983" w:type="pct"/>
            <w:vMerge w:val="restart"/>
            <w:tcBorders>
              <w:top w:val="single" w:sz="4" w:space="0" w:color="auto"/>
              <w:left w:val="single" w:sz="4" w:space="0" w:color="auto"/>
              <w:right w:val="single" w:sz="4" w:space="0" w:color="auto"/>
            </w:tcBorders>
            <w:shd w:val="clear" w:color="auto" w:fill="auto"/>
            <w:vAlign w:val="center"/>
            <w:hideMark/>
          </w:tcPr>
          <w:p w14:paraId="7CFC41E5" w14:textId="77777777" w:rsidR="00BA4BEE" w:rsidRPr="00BA4BEE" w:rsidRDefault="00BA4BEE" w:rsidP="003025DE">
            <w:pPr>
              <w:keepNext/>
              <w:keepLines/>
              <w:tabs>
                <w:tab w:val="left" w:pos="567"/>
              </w:tabs>
              <w:spacing w:after="0" w:line="240" w:lineRule="auto"/>
              <w:rPr>
                <w:rFonts w:ascii="Times New Roman" w:eastAsia="Times New Roman" w:hAnsi="Times New Roman"/>
                <w:b/>
                <w:bCs/>
                <w:snapToGrid w:val="0"/>
                <w:lang w:eastAsia="fr-FR"/>
              </w:rPr>
            </w:pPr>
            <w:r w:rsidRPr="00BA4BEE">
              <w:rPr>
                <w:rFonts w:ascii="Times New Roman" w:eastAsia="Times New Roman" w:hAnsi="Times New Roman"/>
                <w:b/>
                <w:bCs/>
                <w:snapToGrid w:val="0"/>
                <w:lang w:eastAsia="fr-FR"/>
              </w:rPr>
              <w:t>Kraujo ir limfinės sistemos sutrikimai</w:t>
            </w:r>
          </w:p>
        </w:tc>
        <w:tc>
          <w:tcPr>
            <w:tcW w:w="2274" w:type="pct"/>
            <w:tcBorders>
              <w:top w:val="single" w:sz="4" w:space="0" w:color="auto"/>
              <w:left w:val="nil"/>
              <w:bottom w:val="single" w:sz="4" w:space="0" w:color="auto"/>
              <w:right w:val="single" w:sz="4" w:space="0" w:color="auto"/>
            </w:tcBorders>
            <w:shd w:val="clear" w:color="auto" w:fill="auto"/>
            <w:vAlign w:val="center"/>
            <w:hideMark/>
          </w:tcPr>
          <w:p w14:paraId="7CFC41E6" w14:textId="77777777" w:rsidR="00BA4BEE" w:rsidRPr="00BA4BEE" w:rsidRDefault="00BA4BEE" w:rsidP="003025DE">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color w:val="000000"/>
              </w:rPr>
              <w:t>Eozinofilija</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14:paraId="7CFC41E7" w14:textId="77777777" w:rsidR="00BA4BEE" w:rsidRPr="00BA4BEE" w:rsidRDefault="00BA4BEE" w:rsidP="003025DE">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7CFC41E8" w14:textId="1013526C" w:rsidR="00BA4BEE" w:rsidRPr="00BA4BEE" w:rsidRDefault="00BA4BEE" w:rsidP="003025DE">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color w:val="000000"/>
              </w:rPr>
              <w:t>Nedažna</w:t>
            </w:r>
            <w:r w:rsidR="00A831D5">
              <w:rPr>
                <w:rFonts w:ascii="Times New Roman" w:eastAsia="Times New Roman" w:hAnsi="Times New Roman"/>
                <w:snapToGrid w:val="0"/>
                <w:color w:val="000000"/>
              </w:rPr>
              <w:t>s</w:t>
            </w:r>
            <w:r w:rsidRPr="00BA4BEE">
              <w:rPr>
                <w:rFonts w:ascii="Times New Roman" w:eastAsia="Times New Roman" w:hAnsi="Times New Roman"/>
                <w:snapToGrid w:val="0"/>
                <w:color w:val="000000"/>
              </w:rPr>
              <w:t xml:space="preserve"> *</w:t>
            </w:r>
          </w:p>
        </w:tc>
      </w:tr>
      <w:tr w:rsidR="00BA4BEE" w:rsidRPr="00BA4BEE" w14:paraId="7CFC41EE" w14:textId="77777777" w:rsidTr="00A831D5">
        <w:trPr>
          <w:trHeight w:val="20"/>
          <w:jc w:val="center"/>
        </w:trPr>
        <w:tc>
          <w:tcPr>
            <w:tcW w:w="983" w:type="pct"/>
            <w:vMerge/>
            <w:tcBorders>
              <w:left w:val="single" w:sz="4" w:space="0" w:color="auto"/>
              <w:right w:val="single" w:sz="4" w:space="0" w:color="auto"/>
            </w:tcBorders>
            <w:shd w:val="clear" w:color="auto" w:fill="auto"/>
            <w:vAlign w:val="center"/>
            <w:hideMark/>
          </w:tcPr>
          <w:p w14:paraId="7CFC41EA" w14:textId="77777777" w:rsidR="00BA4BEE" w:rsidRPr="00BA4BEE" w:rsidRDefault="00BA4BEE" w:rsidP="003025DE">
            <w:pPr>
              <w:keepNext/>
              <w:keepLines/>
              <w:tabs>
                <w:tab w:val="left" w:pos="567"/>
              </w:tabs>
              <w:spacing w:after="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1EB" w14:textId="77777777" w:rsidR="00BA4BEE" w:rsidRPr="00BA4BEE" w:rsidRDefault="00BA4BEE" w:rsidP="003025DE">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Agranulocitozė (žr. 4.4 skyrių)</w:t>
            </w:r>
          </w:p>
        </w:tc>
        <w:tc>
          <w:tcPr>
            <w:tcW w:w="779" w:type="pct"/>
            <w:tcBorders>
              <w:top w:val="nil"/>
              <w:left w:val="nil"/>
              <w:bottom w:val="single" w:sz="4" w:space="0" w:color="auto"/>
              <w:right w:val="single" w:sz="4" w:space="0" w:color="auto"/>
            </w:tcBorders>
            <w:shd w:val="clear" w:color="auto" w:fill="auto"/>
            <w:noWrap/>
            <w:vAlign w:val="center"/>
            <w:hideMark/>
          </w:tcPr>
          <w:p w14:paraId="7CFC41EC" w14:textId="77777777" w:rsidR="00BA4BEE" w:rsidRPr="00BA4BEE" w:rsidRDefault="00BA4BEE" w:rsidP="003025DE">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1ED" w14:textId="504DA345" w:rsidR="00BA4BEE" w:rsidRPr="00BA4BEE" w:rsidRDefault="00BA4BEE" w:rsidP="003025DE">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Labai reta</w:t>
            </w:r>
            <w:r w:rsidR="00A831D5">
              <w:rPr>
                <w:rFonts w:ascii="Times New Roman" w:eastAsia="Times New Roman" w:hAnsi="Times New Roman"/>
                <w:snapToGrid w:val="0"/>
                <w:lang w:eastAsia="fr-FR"/>
              </w:rPr>
              <w:t>s</w:t>
            </w:r>
          </w:p>
        </w:tc>
      </w:tr>
      <w:tr w:rsidR="00BA4BEE" w:rsidRPr="00BA4BEE" w14:paraId="7CFC41F3" w14:textId="77777777" w:rsidTr="00A831D5">
        <w:trPr>
          <w:trHeight w:val="20"/>
          <w:jc w:val="center"/>
        </w:trPr>
        <w:tc>
          <w:tcPr>
            <w:tcW w:w="983" w:type="pct"/>
            <w:vMerge/>
            <w:tcBorders>
              <w:left w:val="single" w:sz="4" w:space="0" w:color="auto"/>
              <w:right w:val="single" w:sz="4" w:space="0" w:color="auto"/>
            </w:tcBorders>
            <w:shd w:val="clear" w:color="auto" w:fill="auto"/>
            <w:vAlign w:val="center"/>
          </w:tcPr>
          <w:p w14:paraId="7CFC41EF" w14:textId="77777777" w:rsidR="00BA4BEE" w:rsidRPr="00BA4BEE" w:rsidRDefault="00BA4BEE" w:rsidP="003025DE">
            <w:pPr>
              <w:keepNext/>
              <w:keepLines/>
              <w:tabs>
                <w:tab w:val="left" w:pos="567"/>
              </w:tabs>
              <w:spacing w:after="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tcPr>
          <w:p w14:paraId="7CFC41F0" w14:textId="77777777" w:rsidR="00BA4BEE" w:rsidRPr="00BA4BEE" w:rsidRDefault="00BA4BEE" w:rsidP="003025DE">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Pancitopenija</w:t>
            </w:r>
          </w:p>
        </w:tc>
        <w:tc>
          <w:tcPr>
            <w:tcW w:w="779" w:type="pct"/>
            <w:tcBorders>
              <w:top w:val="nil"/>
              <w:left w:val="nil"/>
              <w:bottom w:val="single" w:sz="4" w:space="0" w:color="auto"/>
              <w:right w:val="single" w:sz="4" w:space="0" w:color="auto"/>
            </w:tcBorders>
            <w:shd w:val="clear" w:color="auto" w:fill="auto"/>
            <w:noWrap/>
            <w:vAlign w:val="center"/>
          </w:tcPr>
          <w:p w14:paraId="7CFC41F1" w14:textId="77777777" w:rsidR="00BA4BEE" w:rsidRPr="00BA4BEE" w:rsidRDefault="00BA4BEE" w:rsidP="003025DE">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14:paraId="7CFC41F2" w14:textId="4D7D6415" w:rsidR="00BA4BEE" w:rsidRPr="00BA4BEE" w:rsidRDefault="00BA4BEE" w:rsidP="003025DE">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Labai reta</w:t>
            </w:r>
            <w:r w:rsidR="00A831D5">
              <w:rPr>
                <w:rFonts w:ascii="Times New Roman" w:eastAsia="Times New Roman" w:hAnsi="Times New Roman"/>
                <w:snapToGrid w:val="0"/>
                <w:lang w:eastAsia="fr-FR"/>
              </w:rPr>
              <w:t>s</w:t>
            </w:r>
          </w:p>
        </w:tc>
      </w:tr>
      <w:tr w:rsidR="00BA4BEE" w:rsidRPr="00BA4BEE" w14:paraId="7CFC41F8" w14:textId="77777777" w:rsidTr="00A831D5">
        <w:trPr>
          <w:trHeight w:val="20"/>
          <w:jc w:val="center"/>
        </w:trPr>
        <w:tc>
          <w:tcPr>
            <w:tcW w:w="983" w:type="pct"/>
            <w:vMerge/>
            <w:tcBorders>
              <w:left w:val="single" w:sz="4" w:space="0" w:color="auto"/>
              <w:right w:val="single" w:sz="4" w:space="0" w:color="auto"/>
            </w:tcBorders>
            <w:shd w:val="clear" w:color="auto" w:fill="auto"/>
            <w:vAlign w:val="center"/>
            <w:hideMark/>
          </w:tcPr>
          <w:p w14:paraId="7CFC41F4" w14:textId="77777777" w:rsidR="00BA4BEE" w:rsidRPr="00BA4BEE" w:rsidRDefault="00BA4BEE" w:rsidP="003025DE">
            <w:pPr>
              <w:keepNext/>
              <w:keepLines/>
              <w:tabs>
                <w:tab w:val="left" w:pos="567"/>
              </w:tabs>
              <w:spacing w:after="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1F5" w14:textId="77777777" w:rsidR="00BA4BEE" w:rsidRPr="00BA4BEE" w:rsidRDefault="00BA4BEE" w:rsidP="003025DE">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Leukopenija</w:t>
            </w:r>
          </w:p>
        </w:tc>
        <w:tc>
          <w:tcPr>
            <w:tcW w:w="779" w:type="pct"/>
            <w:tcBorders>
              <w:top w:val="nil"/>
              <w:left w:val="nil"/>
              <w:bottom w:val="single" w:sz="4" w:space="0" w:color="auto"/>
              <w:right w:val="single" w:sz="4" w:space="0" w:color="auto"/>
            </w:tcBorders>
            <w:shd w:val="clear" w:color="auto" w:fill="auto"/>
            <w:noWrap/>
            <w:vAlign w:val="center"/>
            <w:hideMark/>
          </w:tcPr>
          <w:p w14:paraId="7CFC41F6" w14:textId="77777777" w:rsidR="00BA4BEE" w:rsidRPr="00BA4BEE" w:rsidRDefault="00BA4BEE" w:rsidP="003025DE">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1F7" w14:textId="5E75678C" w:rsidR="00BA4BEE" w:rsidRPr="00BA4BEE" w:rsidRDefault="00BA4BEE" w:rsidP="003025DE">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Labai reta</w:t>
            </w:r>
            <w:r w:rsidR="00A831D5">
              <w:rPr>
                <w:rFonts w:ascii="Times New Roman" w:eastAsia="Times New Roman" w:hAnsi="Times New Roman"/>
                <w:snapToGrid w:val="0"/>
                <w:lang w:eastAsia="fr-FR"/>
              </w:rPr>
              <w:t>s</w:t>
            </w:r>
          </w:p>
        </w:tc>
      </w:tr>
      <w:tr w:rsidR="00BA4BEE" w:rsidRPr="00BA4BEE" w14:paraId="7CFC41FD" w14:textId="77777777" w:rsidTr="00A831D5">
        <w:trPr>
          <w:trHeight w:val="20"/>
          <w:jc w:val="center"/>
        </w:trPr>
        <w:tc>
          <w:tcPr>
            <w:tcW w:w="983" w:type="pct"/>
            <w:vMerge/>
            <w:tcBorders>
              <w:left w:val="single" w:sz="4" w:space="0" w:color="auto"/>
              <w:right w:val="single" w:sz="4" w:space="0" w:color="auto"/>
            </w:tcBorders>
            <w:shd w:val="clear" w:color="auto" w:fill="auto"/>
            <w:vAlign w:val="center"/>
          </w:tcPr>
          <w:p w14:paraId="7CFC41F9" w14:textId="77777777" w:rsidR="00BA4BEE" w:rsidRPr="00BA4BEE" w:rsidRDefault="00BA4BEE" w:rsidP="003025DE">
            <w:pPr>
              <w:keepNext/>
              <w:keepLines/>
              <w:tabs>
                <w:tab w:val="left" w:pos="567"/>
              </w:tabs>
              <w:spacing w:after="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tcPr>
          <w:p w14:paraId="7CFC41FA" w14:textId="77777777" w:rsidR="00BA4BEE" w:rsidRPr="00BA4BEE" w:rsidRDefault="00BA4BEE" w:rsidP="003025DE">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Neutropenija (žr. 4.4 skyrių)</w:t>
            </w:r>
          </w:p>
        </w:tc>
        <w:tc>
          <w:tcPr>
            <w:tcW w:w="779" w:type="pct"/>
            <w:tcBorders>
              <w:top w:val="nil"/>
              <w:left w:val="nil"/>
              <w:bottom w:val="single" w:sz="4" w:space="0" w:color="auto"/>
              <w:right w:val="single" w:sz="4" w:space="0" w:color="auto"/>
            </w:tcBorders>
            <w:shd w:val="clear" w:color="auto" w:fill="auto"/>
            <w:noWrap/>
            <w:vAlign w:val="center"/>
          </w:tcPr>
          <w:p w14:paraId="7CFC41FB" w14:textId="77777777" w:rsidR="00BA4BEE" w:rsidRPr="00BA4BEE" w:rsidRDefault="00BA4BEE" w:rsidP="003025DE">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14:paraId="7CFC41FC" w14:textId="5912519B" w:rsidR="00BA4BEE" w:rsidRPr="00BA4BEE" w:rsidRDefault="00BA4BEE" w:rsidP="003025DE">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Labai reta</w:t>
            </w:r>
            <w:r w:rsidR="00A831D5">
              <w:rPr>
                <w:rFonts w:ascii="Times New Roman" w:eastAsia="Times New Roman" w:hAnsi="Times New Roman"/>
                <w:snapToGrid w:val="0"/>
                <w:lang w:eastAsia="fr-FR"/>
              </w:rPr>
              <w:t>s</w:t>
            </w:r>
          </w:p>
        </w:tc>
      </w:tr>
      <w:tr w:rsidR="00BA4BEE" w:rsidRPr="00BA4BEE" w14:paraId="7CFC4202" w14:textId="77777777" w:rsidTr="00A831D5">
        <w:trPr>
          <w:trHeight w:val="20"/>
          <w:jc w:val="center"/>
        </w:trPr>
        <w:tc>
          <w:tcPr>
            <w:tcW w:w="983" w:type="pct"/>
            <w:vMerge/>
            <w:tcBorders>
              <w:left w:val="single" w:sz="4" w:space="0" w:color="auto"/>
              <w:right w:val="single" w:sz="4" w:space="0" w:color="auto"/>
            </w:tcBorders>
            <w:shd w:val="clear" w:color="auto" w:fill="auto"/>
            <w:vAlign w:val="center"/>
            <w:hideMark/>
          </w:tcPr>
          <w:p w14:paraId="7CFC41FE" w14:textId="77777777" w:rsidR="00BA4BEE" w:rsidRPr="00BA4BEE" w:rsidRDefault="00BA4BEE" w:rsidP="003025DE">
            <w:pPr>
              <w:keepNext/>
              <w:keepLines/>
              <w:tabs>
                <w:tab w:val="left" w:pos="567"/>
              </w:tabs>
              <w:spacing w:after="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1FF" w14:textId="77777777" w:rsidR="00BA4BEE" w:rsidRPr="00BA4BEE" w:rsidRDefault="00BA4BEE" w:rsidP="003025DE">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Trombocitopenija (žr. 4.4 </w:t>
            </w:r>
            <w:r w:rsidRPr="00BA4BEE">
              <w:rPr>
                <w:rFonts w:ascii="Times New Roman" w:eastAsia="Times New Roman" w:hAnsi="Times New Roman"/>
                <w:snapToGrid w:val="0"/>
              </w:rPr>
              <w:t>skyrių</w:t>
            </w:r>
            <w:r w:rsidRPr="00BA4BEE">
              <w:rPr>
                <w:rFonts w:ascii="Times New Roman" w:eastAsia="Times New Roman" w:hAnsi="Times New Roman"/>
                <w:snapToGrid w:val="0"/>
                <w:lang w:eastAsia="fr-FR"/>
              </w:rPr>
              <w:t>)</w:t>
            </w:r>
          </w:p>
        </w:tc>
        <w:tc>
          <w:tcPr>
            <w:tcW w:w="779" w:type="pct"/>
            <w:tcBorders>
              <w:top w:val="nil"/>
              <w:left w:val="nil"/>
              <w:bottom w:val="single" w:sz="4" w:space="0" w:color="auto"/>
              <w:right w:val="single" w:sz="4" w:space="0" w:color="auto"/>
            </w:tcBorders>
            <w:shd w:val="clear" w:color="auto" w:fill="auto"/>
            <w:noWrap/>
            <w:vAlign w:val="center"/>
            <w:hideMark/>
          </w:tcPr>
          <w:p w14:paraId="7CFC4200" w14:textId="77777777" w:rsidR="00BA4BEE" w:rsidRPr="00BA4BEE" w:rsidRDefault="00BA4BEE" w:rsidP="003025DE">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201" w14:textId="2ED188CB" w:rsidR="00BA4BEE" w:rsidRPr="00BA4BEE" w:rsidRDefault="00BA4BEE" w:rsidP="003025DE">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Labai reta</w:t>
            </w:r>
            <w:r w:rsidR="00A831D5">
              <w:rPr>
                <w:rFonts w:ascii="Times New Roman" w:eastAsia="Times New Roman" w:hAnsi="Times New Roman"/>
                <w:snapToGrid w:val="0"/>
                <w:lang w:eastAsia="fr-FR"/>
              </w:rPr>
              <w:t>s</w:t>
            </w:r>
          </w:p>
        </w:tc>
      </w:tr>
      <w:tr w:rsidR="00BA4BEE" w:rsidRPr="00BA4BEE" w14:paraId="7CFC4207" w14:textId="77777777" w:rsidTr="00A831D5">
        <w:trPr>
          <w:trHeight w:val="20"/>
          <w:jc w:val="center"/>
        </w:trPr>
        <w:tc>
          <w:tcPr>
            <w:tcW w:w="983" w:type="pct"/>
            <w:vMerge/>
            <w:tcBorders>
              <w:left w:val="single" w:sz="4" w:space="0" w:color="auto"/>
              <w:bottom w:val="single" w:sz="4" w:space="0" w:color="000000"/>
              <w:right w:val="single" w:sz="4" w:space="0" w:color="auto"/>
            </w:tcBorders>
            <w:shd w:val="clear" w:color="auto" w:fill="auto"/>
            <w:vAlign w:val="center"/>
            <w:hideMark/>
          </w:tcPr>
          <w:p w14:paraId="7CFC4203" w14:textId="77777777" w:rsidR="00BA4BEE" w:rsidRPr="00BA4BEE" w:rsidRDefault="00BA4BEE" w:rsidP="003025DE">
            <w:pPr>
              <w:keepNext/>
              <w:keepLines/>
              <w:tabs>
                <w:tab w:val="left" w:pos="567"/>
              </w:tabs>
              <w:spacing w:after="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04" w14:textId="77777777" w:rsidR="00BA4BEE" w:rsidRPr="00BA4BEE" w:rsidRDefault="00BA4BEE" w:rsidP="003025DE">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Hemolizinė anemija pacientams, kuriems yra įgimtas gliukozės-6-fosfatdehidrogenazės (G6FDH) trūkumas</w:t>
            </w:r>
          </w:p>
        </w:tc>
        <w:tc>
          <w:tcPr>
            <w:tcW w:w="779" w:type="pct"/>
            <w:tcBorders>
              <w:top w:val="nil"/>
              <w:left w:val="nil"/>
              <w:bottom w:val="single" w:sz="4" w:space="0" w:color="auto"/>
              <w:right w:val="single" w:sz="4" w:space="0" w:color="auto"/>
            </w:tcBorders>
            <w:shd w:val="clear" w:color="auto" w:fill="auto"/>
            <w:noWrap/>
            <w:vAlign w:val="center"/>
            <w:hideMark/>
          </w:tcPr>
          <w:p w14:paraId="7CFC4205" w14:textId="77777777" w:rsidR="00BA4BEE" w:rsidRPr="00BA4BEE" w:rsidRDefault="00BA4BEE" w:rsidP="003025DE">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206" w14:textId="37799349" w:rsidR="00BA4BEE" w:rsidRPr="00BA4BEE" w:rsidRDefault="00BA4BEE" w:rsidP="003025DE">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Labai reta</w:t>
            </w:r>
            <w:r w:rsidR="00A831D5">
              <w:rPr>
                <w:rFonts w:ascii="Times New Roman" w:eastAsia="Times New Roman" w:hAnsi="Times New Roman"/>
                <w:snapToGrid w:val="0"/>
                <w:lang w:eastAsia="fr-FR"/>
              </w:rPr>
              <w:t>s</w:t>
            </w:r>
          </w:p>
        </w:tc>
      </w:tr>
      <w:tr w:rsidR="0099057F" w:rsidRPr="00BA4BEE" w14:paraId="7CFC420C" w14:textId="77777777" w:rsidTr="00A831D5">
        <w:trPr>
          <w:trHeight w:val="20"/>
          <w:jc w:val="center"/>
        </w:trPr>
        <w:tc>
          <w:tcPr>
            <w:tcW w:w="983" w:type="pct"/>
            <w:tcBorders>
              <w:left w:val="single" w:sz="4" w:space="0" w:color="auto"/>
              <w:bottom w:val="single" w:sz="4" w:space="0" w:color="000000"/>
              <w:right w:val="single" w:sz="4" w:space="0" w:color="auto"/>
            </w:tcBorders>
            <w:shd w:val="clear" w:color="auto" w:fill="auto"/>
          </w:tcPr>
          <w:p w14:paraId="7CFC4208" w14:textId="77777777" w:rsidR="0099057F" w:rsidRPr="00BA4BEE" w:rsidRDefault="0099057F" w:rsidP="0099057F">
            <w:pPr>
              <w:keepNext/>
              <w:keepLines/>
              <w:tabs>
                <w:tab w:val="left" w:pos="567"/>
              </w:tabs>
              <w:spacing w:after="0" w:line="240" w:lineRule="auto"/>
              <w:rPr>
                <w:rFonts w:ascii="Times New Roman" w:eastAsia="Times New Roman" w:hAnsi="Times New Roman"/>
                <w:b/>
                <w:bCs/>
                <w:snapToGrid w:val="0"/>
                <w:lang w:eastAsia="fr-FR"/>
              </w:rPr>
            </w:pPr>
            <w:r w:rsidRPr="00021ED0">
              <w:rPr>
                <w:rFonts w:ascii="Times New Roman" w:hAnsi="Times New Roman"/>
                <w:b/>
              </w:rPr>
              <w:t>Endokrininiai sutrikimai</w:t>
            </w:r>
          </w:p>
        </w:tc>
        <w:tc>
          <w:tcPr>
            <w:tcW w:w="2274" w:type="pct"/>
            <w:tcBorders>
              <w:top w:val="nil"/>
              <w:left w:val="nil"/>
              <w:bottom w:val="single" w:sz="4" w:space="0" w:color="auto"/>
              <w:right w:val="single" w:sz="4" w:space="0" w:color="auto"/>
            </w:tcBorders>
            <w:shd w:val="clear" w:color="auto" w:fill="auto"/>
          </w:tcPr>
          <w:p w14:paraId="7CFC4209"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021ED0">
              <w:rPr>
                <w:rFonts w:ascii="Times New Roman" w:hAnsi="Times New Roman"/>
                <w:kern w:val="32"/>
              </w:rPr>
              <w:t>Sutrikusios antidiurezinio hormono sekrecijos sindromas (SAHSS)</w:t>
            </w:r>
          </w:p>
        </w:tc>
        <w:tc>
          <w:tcPr>
            <w:tcW w:w="779" w:type="pct"/>
            <w:tcBorders>
              <w:top w:val="nil"/>
              <w:left w:val="nil"/>
              <w:bottom w:val="single" w:sz="4" w:space="0" w:color="auto"/>
              <w:right w:val="single" w:sz="4" w:space="0" w:color="auto"/>
            </w:tcBorders>
            <w:shd w:val="clear" w:color="auto" w:fill="auto"/>
            <w:noWrap/>
            <w:vAlign w:val="center"/>
          </w:tcPr>
          <w:p w14:paraId="7CFC420A"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14:paraId="7CFC420B" w14:textId="4E14328F" w:rsidR="0099057F" w:rsidRPr="00BA4BEE" w:rsidRDefault="0099057F" w:rsidP="0099057F">
            <w:pPr>
              <w:spacing w:before="60" w:after="6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Reta</w:t>
            </w:r>
            <w:r w:rsidR="00A831D5">
              <w:rPr>
                <w:rFonts w:ascii="Times New Roman" w:eastAsia="Times New Roman" w:hAnsi="Times New Roman"/>
                <w:snapToGrid w:val="0"/>
                <w:lang w:eastAsia="fr-FR"/>
              </w:rPr>
              <w:t>s</w:t>
            </w:r>
          </w:p>
        </w:tc>
      </w:tr>
      <w:tr w:rsidR="0099057F" w:rsidRPr="00BA4BEE" w14:paraId="7CFC4211" w14:textId="77777777" w:rsidTr="00A831D5">
        <w:trPr>
          <w:trHeight w:val="20"/>
          <w:jc w:val="center"/>
        </w:trPr>
        <w:tc>
          <w:tcPr>
            <w:tcW w:w="983" w:type="pct"/>
            <w:vMerge w:val="restart"/>
            <w:tcBorders>
              <w:top w:val="nil"/>
              <w:left w:val="single" w:sz="4" w:space="0" w:color="auto"/>
              <w:right w:val="single" w:sz="4" w:space="0" w:color="auto"/>
            </w:tcBorders>
            <w:shd w:val="clear" w:color="auto" w:fill="auto"/>
            <w:vAlign w:val="center"/>
            <w:hideMark/>
          </w:tcPr>
          <w:p w14:paraId="7CFC420D"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r w:rsidRPr="00BA4BEE">
              <w:rPr>
                <w:rFonts w:ascii="Times New Roman" w:eastAsia="Times New Roman" w:hAnsi="Times New Roman"/>
                <w:b/>
                <w:bCs/>
                <w:snapToGrid w:val="0"/>
                <w:lang w:eastAsia="fr-FR"/>
              </w:rPr>
              <w:t>Metabolizmo ir mitybos sutrikimai</w:t>
            </w:r>
          </w:p>
        </w:tc>
        <w:tc>
          <w:tcPr>
            <w:tcW w:w="2274" w:type="pct"/>
            <w:tcBorders>
              <w:top w:val="nil"/>
              <w:left w:val="nil"/>
              <w:bottom w:val="single" w:sz="4" w:space="0" w:color="auto"/>
              <w:right w:val="single" w:sz="4" w:space="0" w:color="auto"/>
            </w:tcBorders>
            <w:shd w:val="clear" w:color="auto" w:fill="auto"/>
            <w:vAlign w:val="center"/>
            <w:hideMark/>
          </w:tcPr>
          <w:p w14:paraId="7CFC420E"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Hipoglikemija (žr. 4.4 ir 4.5 </w:t>
            </w:r>
            <w:r w:rsidRPr="00BA4BEE">
              <w:rPr>
                <w:rFonts w:ascii="Times New Roman" w:eastAsia="Times New Roman" w:hAnsi="Times New Roman"/>
                <w:snapToGrid w:val="0"/>
              </w:rPr>
              <w:t>skyrius</w:t>
            </w:r>
            <w:r w:rsidRPr="00BA4BEE">
              <w:rPr>
                <w:rFonts w:ascii="Times New Roman" w:eastAsia="Times New Roman" w:hAnsi="Times New Roman"/>
                <w:snapToGrid w:val="0"/>
                <w:lang w:eastAsia="fr-FR"/>
              </w:rPr>
              <w:t>)</w:t>
            </w:r>
          </w:p>
        </w:tc>
        <w:tc>
          <w:tcPr>
            <w:tcW w:w="779" w:type="pct"/>
            <w:tcBorders>
              <w:top w:val="nil"/>
              <w:left w:val="nil"/>
              <w:bottom w:val="single" w:sz="4" w:space="0" w:color="auto"/>
              <w:right w:val="single" w:sz="4" w:space="0" w:color="auto"/>
            </w:tcBorders>
            <w:shd w:val="clear" w:color="auto" w:fill="auto"/>
            <w:noWrap/>
            <w:vAlign w:val="center"/>
            <w:hideMark/>
          </w:tcPr>
          <w:p w14:paraId="7CFC420F"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210" w14:textId="77E46605"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color w:val="000000"/>
              </w:rPr>
              <w:t>Nedažna</w:t>
            </w:r>
            <w:r w:rsidR="00A831D5">
              <w:rPr>
                <w:rFonts w:ascii="Times New Roman" w:eastAsia="Times New Roman" w:hAnsi="Times New Roman"/>
                <w:snapToGrid w:val="0"/>
                <w:color w:val="000000"/>
              </w:rPr>
              <w:t>s</w:t>
            </w:r>
            <w:r w:rsidRPr="00BA4BEE">
              <w:rPr>
                <w:rFonts w:ascii="Times New Roman" w:eastAsia="Times New Roman" w:hAnsi="Times New Roman"/>
                <w:snapToGrid w:val="0"/>
                <w:color w:val="000000"/>
              </w:rPr>
              <w:t xml:space="preserve"> *</w:t>
            </w:r>
          </w:p>
        </w:tc>
      </w:tr>
      <w:tr w:rsidR="0099057F" w:rsidRPr="00BA4BEE" w14:paraId="7CFC4216" w14:textId="77777777" w:rsidTr="00A831D5">
        <w:trPr>
          <w:trHeight w:val="20"/>
          <w:jc w:val="center"/>
        </w:trPr>
        <w:tc>
          <w:tcPr>
            <w:tcW w:w="983" w:type="pct"/>
            <w:vMerge/>
            <w:tcBorders>
              <w:left w:val="single" w:sz="4" w:space="0" w:color="auto"/>
              <w:right w:val="single" w:sz="4" w:space="0" w:color="auto"/>
            </w:tcBorders>
            <w:shd w:val="clear" w:color="auto" w:fill="auto"/>
            <w:vAlign w:val="center"/>
            <w:hideMark/>
          </w:tcPr>
          <w:p w14:paraId="7CFC4212"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single" w:sz="4" w:space="0" w:color="auto"/>
              <w:left w:val="nil"/>
              <w:bottom w:val="single" w:sz="4" w:space="0" w:color="auto"/>
              <w:right w:val="single" w:sz="4" w:space="0" w:color="auto"/>
            </w:tcBorders>
            <w:shd w:val="clear" w:color="auto" w:fill="auto"/>
            <w:vAlign w:val="center"/>
            <w:hideMark/>
          </w:tcPr>
          <w:p w14:paraId="7CFC4213"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color w:val="000000"/>
              </w:rPr>
              <w:t>Hiperkalemija, kuri išnyksta nutraukus vaistinio preparato vartojimą</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14:paraId="7CFC4214"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7CFC4215" w14:textId="102AD85D"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color w:val="000000"/>
              </w:rPr>
              <w:t>Nedažna</w:t>
            </w:r>
            <w:r w:rsidR="00A831D5">
              <w:rPr>
                <w:rFonts w:ascii="Times New Roman" w:eastAsia="Times New Roman" w:hAnsi="Times New Roman"/>
                <w:snapToGrid w:val="0"/>
                <w:color w:val="000000"/>
              </w:rPr>
              <w:t>s</w:t>
            </w:r>
            <w:r w:rsidRPr="00BA4BEE">
              <w:rPr>
                <w:rFonts w:ascii="Times New Roman" w:eastAsia="Times New Roman" w:hAnsi="Times New Roman"/>
                <w:snapToGrid w:val="0"/>
                <w:color w:val="000000"/>
              </w:rPr>
              <w:t xml:space="preserve"> *</w:t>
            </w:r>
          </w:p>
        </w:tc>
      </w:tr>
      <w:tr w:rsidR="0099057F" w:rsidRPr="00BA4BEE" w14:paraId="7CFC421B" w14:textId="77777777" w:rsidTr="00A831D5">
        <w:trPr>
          <w:trHeight w:val="20"/>
          <w:jc w:val="center"/>
        </w:trPr>
        <w:tc>
          <w:tcPr>
            <w:tcW w:w="983" w:type="pct"/>
            <w:vMerge/>
            <w:tcBorders>
              <w:left w:val="single" w:sz="4" w:space="0" w:color="auto"/>
              <w:bottom w:val="single" w:sz="4" w:space="0" w:color="000000"/>
              <w:right w:val="single" w:sz="4" w:space="0" w:color="auto"/>
            </w:tcBorders>
            <w:shd w:val="clear" w:color="auto" w:fill="auto"/>
            <w:vAlign w:val="center"/>
            <w:hideMark/>
          </w:tcPr>
          <w:p w14:paraId="7CFC4217"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single" w:sz="4" w:space="0" w:color="auto"/>
              <w:left w:val="nil"/>
              <w:bottom w:val="single" w:sz="4" w:space="0" w:color="auto"/>
              <w:right w:val="single" w:sz="4" w:space="0" w:color="auto"/>
            </w:tcBorders>
            <w:shd w:val="clear" w:color="auto" w:fill="auto"/>
            <w:vAlign w:val="center"/>
            <w:hideMark/>
          </w:tcPr>
          <w:p w14:paraId="7CFC4218"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color w:val="000000"/>
              </w:rPr>
              <w:t>Hiponatremija</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14:paraId="7CFC4219"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7CFC421A" w14:textId="56BB15B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color w:val="000000"/>
              </w:rPr>
              <w:t>Nedažna</w:t>
            </w:r>
            <w:r w:rsidR="00A831D5">
              <w:rPr>
                <w:rFonts w:ascii="Times New Roman" w:eastAsia="Times New Roman" w:hAnsi="Times New Roman"/>
                <w:snapToGrid w:val="0"/>
                <w:color w:val="000000"/>
              </w:rPr>
              <w:t>s</w:t>
            </w:r>
            <w:r w:rsidRPr="00BA4BEE">
              <w:rPr>
                <w:rFonts w:ascii="Times New Roman" w:eastAsia="Times New Roman" w:hAnsi="Times New Roman"/>
                <w:snapToGrid w:val="0"/>
                <w:color w:val="000000"/>
              </w:rPr>
              <w:t xml:space="preserve"> *</w:t>
            </w:r>
          </w:p>
        </w:tc>
      </w:tr>
      <w:tr w:rsidR="0099057F" w:rsidRPr="00BA4BEE" w14:paraId="7CFC4220" w14:textId="77777777" w:rsidTr="00A831D5">
        <w:trPr>
          <w:trHeight w:val="20"/>
          <w:jc w:val="center"/>
        </w:trPr>
        <w:tc>
          <w:tcPr>
            <w:tcW w:w="983" w:type="pct"/>
            <w:vMerge w:val="restart"/>
            <w:tcBorders>
              <w:top w:val="single" w:sz="4" w:space="0" w:color="auto"/>
              <w:left w:val="single" w:sz="4" w:space="0" w:color="auto"/>
              <w:right w:val="single" w:sz="4" w:space="0" w:color="auto"/>
            </w:tcBorders>
            <w:shd w:val="clear" w:color="auto" w:fill="auto"/>
            <w:vAlign w:val="center"/>
            <w:hideMark/>
          </w:tcPr>
          <w:p w14:paraId="7CFC421C"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r w:rsidRPr="00BA4BEE">
              <w:rPr>
                <w:rFonts w:ascii="Times New Roman" w:eastAsia="Times New Roman" w:hAnsi="Times New Roman"/>
                <w:b/>
                <w:bCs/>
                <w:snapToGrid w:val="0"/>
                <w:lang w:eastAsia="fr-FR"/>
              </w:rPr>
              <w:t>Psichikos sutrikimai</w:t>
            </w:r>
          </w:p>
        </w:tc>
        <w:tc>
          <w:tcPr>
            <w:tcW w:w="2274" w:type="pct"/>
            <w:tcBorders>
              <w:top w:val="single" w:sz="4" w:space="0" w:color="auto"/>
              <w:left w:val="nil"/>
              <w:bottom w:val="single" w:sz="4" w:space="0" w:color="auto"/>
              <w:right w:val="single" w:sz="4" w:space="0" w:color="auto"/>
            </w:tcBorders>
            <w:shd w:val="clear" w:color="auto" w:fill="auto"/>
            <w:vAlign w:val="center"/>
            <w:hideMark/>
          </w:tcPr>
          <w:p w14:paraId="7CFC421D"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Nuotaikos pokytis</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14:paraId="7CFC421E"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7CFC421F" w14:textId="623CF494"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Nedažna</w:t>
            </w:r>
            <w:r w:rsidR="00A831D5">
              <w:rPr>
                <w:rFonts w:ascii="Times New Roman" w:eastAsia="Times New Roman" w:hAnsi="Times New Roman"/>
                <w:snapToGrid w:val="0"/>
                <w:lang w:eastAsia="fr-FR"/>
              </w:rPr>
              <w:t>s</w:t>
            </w:r>
          </w:p>
        </w:tc>
      </w:tr>
      <w:tr w:rsidR="0099057F" w:rsidRPr="00BA4BEE" w14:paraId="7CFC4225" w14:textId="77777777" w:rsidTr="00A831D5">
        <w:trPr>
          <w:trHeight w:val="20"/>
          <w:jc w:val="center"/>
        </w:trPr>
        <w:tc>
          <w:tcPr>
            <w:tcW w:w="983" w:type="pct"/>
            <w:vMerge/>
            <w:tcBorders>
              <w:left w:val="single" w:sz="4" w:space="0" w:color="auto"/>
              <w:right w:val="single" w:sz="4" w:space="0" w:color="auto"/>
            </w:tcBorders>
            <w:vAlign w:val="center"/>
            <w:hideMark/>
          </w:tcPr>
          <w:p w14:paraId="7CFC4221"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22"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Miego sutrikimai</w:t>
            </w:r>
          </w:p>
        </w:tc>
        <w:tc>
          <w:tcPr>
            <w:tcW w:w="779" w:type="pct"/>
            <w:tcBorders>
              <w:top w:val="nil"/>
              <w:left w:val="nil"/>
              <w:bottom w:val="single" w:sz="4" w:space="0" w:color="auto"/>
              <w:right w:val="single" w:sz="4" w:space="0" w:color="auto"/>
            </w:tcBorders>
            <w:shd w:val="clear" w:color="auto" w:fill="auto"/>
            <w:noWrap/>
            <w:vAlign w:val="center"/>
            <w:hideMark/>
          </w:tcPr>
          <w:p w14:paraId="7CFC4223" w14:textId="577FCF92"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Nedažna</w:t>
            </w:r>
            <w:r w:rsidR="00A831D5">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14:paraId="7CFC4224" w14:textId="5D4AECE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Nedažna</w:t>
            </w:r>
            <w:r w:rsidR="00A831D5">
              <w:rPr>
                <w:rFonts w:ascii="Times New Roman" w:eastAsia="Times New Roman" w:hAnsi="Times New Roman"/>
                <w:snapToGrid w:val="0"/>
                <w:lang w:eastAsia="fr-FR"/>
              </w:rPr>
              <w:t>s</w:t>
            </w:r>
          </w:p>
        </w:tc>
      </w:tr>
      <w:tr w:rsidR="0099057F" w:rsidRPr="00BA4BEE" w14:paraId="7CFC422A" w14:textId="77777777" w:rsidTr="00A831D5">
        <w:trPr>
          <w:trHeight w:val="20"/>
          <w:jc w:val="center"/>
        </w:trPr>
        <w:tc>
          <w:tcPr>
            <w:tcW w:w="983" w:type="pct"/>
            <w:vMerge/>
            <w:tcBorders>
              <w:left w:val="single" w:sz="4" w:space="0" w:color="auto"/>
              <w:right w:val="single" w:sz="4" w:space="0" w:color="auto"/>
            </w:tcBorders>
            <w:vAlign w:val="center"/>
            <w:hideMark/>
          </w:tcPr>
          <w:p w14:paraId="7CFC4226"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27"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Depresija</w:t>
            </w:r>
          </w:p>
        </w:tc>
        <w:tc>
          <w:tcPr>
            <w:tcW w:w="779" w:type="pct"/>
            <w:tcBorders>
              <w:top w:val="nil"/>
              <w:left w:val="nil"/>
              <w:bottom w:val="single" w:sz="4" w:space="0" w:color="auto"/>
              <w:right w:val="single" w:sz="4" w:space="0" w:color="auto"/>
            </w:tcBorders>
            <w:shd w:val="clear" w:color="auto" w:fill="auto"/>
            <w:noWrap/>
            <w:vAlign w:val="center"/>
            <w:hideMark/>
          </w:tcPr>
          <w:p w14:paraId="7CFC4228" w14:textId="1E6F4418"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Nedažna</w:t>
            </w:r>
            <w:r w:rsidR="00A831D5">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14:paraId="7CFC4229" w14:textId="2D940EF5"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color w:val="000000"/>
              </w:rPr>
              <w:t>Nedažna</w:t>
            </w:r>
            <w:r w:rsidR="00A831D5">
              <w:rPr>
                <w:rFonts w:ascii="Times New Roman" w:eastAsia="Times New Roman" w:hAnsi="Times New Roman"/>
                <w:snapToGrid w:val="0"/>
                <w:color w:val="000000"/>
              </w:rPr>
              <w:t>s</w:t>
            </w:r>
            <w:r w:rsidRPr="00BA4BEE">
              <w:rPr>
                <w:rFonts w:ascii="Times New Roman" w:eastAsia="Times New Roman" w:hAnsi="Times New Roman"/>
                <w:snapToGrid w:val="0"/>
                <w:color w:val="000000"/>
              </w:rPr>
              <w:t xml:space="preserve"> *</w:t>
            </w:r>
          </w:p>
        </w:tc>
      </w:tr>
      <w:tr w:rsidR="0099057F" w:rsidRPr="00BA4BEE" w14:paraId="7CFC422F" w14:textId="77777777" w:rsidTr="00A831D5">
        <w:trPr>
          <w:trHeight w:val="20"/>
          <w:jc w:val="center"/>
        </w:trPr>
        <w:tc>
          <w:tcPr>
            <w:tcW w:w="983" w:type="pct"/>
            <w:vMerge/>
            <w:tcBorders>
              <w:left w:val="single" w:sz="4" w:space="0" w:color="auto"/>
              <w:right w:val="single" w:sz="4" w:space="0" w:color="auto"/>
            </w:tcBorders>
            <w:vAlign w:val="center"/>
            <w:hideMark/>
          </w:tcPr>
          <w:p w14:paraId="7CFC422B"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2C"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Košmarai, haliucinacijos</w:t>
            </w:r>
          </w:p>
        </w:tc>
        <w:tc>
          <w:tcPr>
            <w:tcW w:w="779" w:type="pct"/>
            <w:tcBorders>
              <w:top w:val="nil"/>
              <w:left w:val="nil"/>
              <w:bottom w:val="single" w:sz="4" w:space="0" w:color="auto"/>
              <w:right w:val="single" w:sz="4" w:space="0" w:color="auto"/>
            </w:tcBorders>
            <w:shd w:val="clear" w:color="auto" w:fill="auto"/>
            <w:noWrap/>
            <w:vAlign w:val="center"/>
            <w:hideMark/>
          </w:tcPr>
          <w:p w14:paraId="7CFC422D" w14:textId="240E965C"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Reta</w:t>
            </w:r>
            <w:r w:rsidR="00A831D5">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14:paraId="7CFC422E"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r>
      <w:tr w:rsidR="0099057F" w:rsidRPr="00BA4BEE" w14:paraId="7CFC4234" w14:textId="77777777" w:rsidTr="00A831D5">
        <w:trPr>
          <w:trHeight w:val="20"/>
          <w:jc w:val="center"/>
        </w:trPr>
        <w:tc>
          <w:tcPr>
            <w:tcW w:w="983" w:type="pct"/>
            <w:vMerge/>
            <w:tcBorders>
              <w:left w:val="single" w:sz="4" w:space="0" w:color="auto"/>
              <w:bottom w:val="single" w:sz="4" w:space="0" w:color="000000"/>
              <w:right w:val="single" w:sz="4" w:space="0" w:color="auto"/>
            </w:tcBorders>
            <w:vAlign w:val="center"/>
          </w:tcPr>
          <w:p w14:paraId="7CFC4230"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tcPr>
          <w:p w14:paraId="7CFC4231"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Sumišimas</w:t>
            </w:r>
          </w:p>
        </w:tc>
        <w:tc>
          <w:tcPr>
            <w:tcW w:w="779" w:type="pct"/>
            <w:tcBorders>
              <w:top w:val="nil"/>
              <w:left w:val="nil"/>
              <w:bottom w:val="single" w:sz="4" w:space="0" w:color="auto"/>
              <w:right w:val="single" w:sz="4" w:space="0" w:color="auto"/>
            </w:tcBorders>
            <w:shd w:val="clear" w:color="auto" w:fill="auto"/>
            <w:noWrap/>
            <w:vAlign w:val="center"/>
          </w:tcPr>
          <w:p w14:paraId="7CFC4232"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14:paraId="7CFC4233" w14:textId="5EAB1A9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Labai reta</w:t>
            </w:r>
            <w:r w:rsidR="00A831D5">
              <w:rPr>
                <w:rFonts w:ascii="Times New Roman" w:eastAsia="Times New Roman" w:hAnsi="Times New Roman"/>
                <w:snapToGrid w:val="0"/>
                <w:lang w:eastAsia="fr-FR"/>
              </w:rPr>
              <w:t>s</w:t>
            </w:r>
          </w:p>
        </w:tc>
      </w:tr>
      <w:tr w:rsidR="0099057F" w:rsidRPr="00BA4BEE" w14:paraId="7CFC4239" w14:textId="77777777" w:rsidTr="00A831D5">
        <w:trPr>
          <w:trHeight w:val="20"/>
          <w:jc w:val="center"/>
        </w:trPr>
        <w:tc>
          <w:tcPr>
            <w:tcW w:w="983" w:type="pct"/>
            <w:vMerge w:val="restart"/>
            <w:tcBorders>
              <w:top w:val="nil"/>
              <w:left w:val="single" w:sz="4" w:space="0" w:color="auto"/>
              <w:right w:val="single" w:sz="4" w:space="0" w:color="auto"/>
            </w:tcBorders>
            <w:shd w:val="clear" w:color="auto" w:fill="auto"/>
            <w:vAlign w:val="center"/>
            <w:hideMark/>
          </w:tcPr>
          <w:p w14:paraId="7CFC4235"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r w:rsidRPr="00BA4BEE">
              <w:rPr>
                <w:rFonts w:ascii="Times New Roman" w:eastAsia="Times New Roman" w:hAnsi="Times New Roman"/>
                <w:b/>
                <w:bCs/>
                <w:snapToGrid w:val="0"/>
                <w:lang w:eastAsia="fr-FR"/>
              </w:rPr>
              <w:t>Nervų sistemos sutrikimai</w:t>
            </w:r>
          </w:p>
        </w:tc>
        <w:tc>
          <w:tcPr>
            <w:tcW w:w="2274" w:type="pct"/>
            <w:tcBorders>
              <w:top w:val="nil"/>
              <w:left w:val="nil"/>
              <w:bottom w:val="single" w:sz="4" w:space="0" w:color="auto"/>
              <w:right w:val="single" w:sz="4" w:space="0" w:color="auto"/>
            </w:tcBorders>
            <w:shd w:val="clear" w:color="auto" w:fill="auto"/>
            <w:vAlign w:val="center"/>
            <w:hideMark/>
          </w:tcPr>
          <w:p w14:paraId="7CFC4236"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Galvos skausmas **</w:t>
            </w:r>
          </w:p>
        </w:tc>
        <w:tc>
          <w:tcPr>
            <w:tcW w:w="779" w:type="pct"/>
            <w:tcBorders>
              <w:top w:val="nil"/>
              <w:left w:val="nil"/>
              <w:bottom w:val="single" w:sz="4" w:space="0" w:color="auto"/>
              <w:right w:val="single" w:sz="4" w:space="0" w:color="auto"/>
            </w:tcBorders>
            <w:shd w:val="clear" w:color="auto" w:fill="auto"/>
            <w:noWrap/>
            <w:vAlign w:val="center"/>
            <w:hideMark/>
          </w:tcPr>
          <w:p w14:paraId="7CFC4237" w14:textId="65280485"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Dažna</w:t>
            </w:r>
            <w:r w:rsidR="00A831D5">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14:paraId="7CFC4238" w14:textId="4B425136"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Dažna</w:t>
            </w:r>
            <w:r w:rsidR="00A831D5">
              <w:rPr>
                <w:rFonts w:ascii="Times New Roman" w:eastAsia="Times New Roman" w:hAnsi="Times New Roman"/>
                <w:snapToGrid w:val="0"/>
                <w:lang w:eastAsia="fr-FR"/>
              </w:rPr>
              <w:t>s</w:t>
            </w:r>
          </w:p>
        </w:tc>
      </w:tr>
      <w:tr w:rsidR="0099057F" w:rsidRPr="00BA4BEE" w14:paraId="7CFC423E" w14:textId="77777777" w:rsidTr="00A831D5">
        <w:trPr>
          <w:trHeight w:val="20"/>
          <w:jc w:val="center"/>
        </w:trPr>
        <w:tc>
          <w:tcPr>
            <w:tcW w:w="983" w:type="pct"/>
            <w:vMerge/>
            <w:tcBorders>
              <w:left w:val="single" w:sz="4" w:space="0" w:color="auto"/>
              <w:right w:val="single" w:sz="4" w:space="0" w:color="auto"/>
            </w:tcBorders>
            <w:vAlign w:val="center"/>
            <w:hideMark/>
          </w:tcPr>
          <w:p w14:paraId="7CFC423A"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3B"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Svaigulys**</w:t>
            </w:r>
          </w:p>
        </w:tc>
        <w:tc>
          <w:tcPr>
            <w:tcW w:w="779" w:type="pct"/>
            <w:tcBorders>
              <w:top w:val="nil"/>
              <w:left w:val="nil"/>
              <w:bottom w:val="single" w:sz="4" w:space="0" w:color="auto"/>
              <w:right w:val="single" w:sz="4" w:space="0" w:color="auto"/>
            </w:tcBorders>
            <w:shd w:val="clear" w:color="auto" w:fill="auto"/>
            <w:noWrap/>
            <w:vAlign w:val="center"/>
            <w:hideMark/>
          </w:tcPr>
          <w:p w14:paraId="7CFC423C" w14:textId="4A3257DD"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Dažna</w:t>
            </w:r>
            <w:r w:rsidR="00A831D5">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14:paraId="7CFC423D" w14:textId="08618B8F"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Dažna</w:t>
            </w:r>
            <w:r w:rsidR="00A831D5">
              <w:rPr>
                <w:rFonts w:ascii="Times New Roman" w:eastAsia="Times New Roman" w:hAnsi="Times New Roman"/>
                <w:snapToGrid w:val="0"/>
                <w:lang w:eastAsia="fr-FR"/>
              </w:rPr>
              <w:t>s</w:t>
            </w:r>
          </w:p>
        </w:tc>
      </w:tr>
      <w:tr w:rsidR="0099057F" w:rsidRPr="00BA4BEE" w14:paraId="7CFC4243" w14:textId="77777777" w:rsidTr="00A831D5">
        <w:trPr>
          <w:trHeight w:val="20"/>
          <w:jc w:val="center"/>
        </w:trPr>
        <w:tc>
          <w:tcPr>
            <w:tcW w:w="983" w:type="pct"/>
            <w:vMerge/>
            <w:tcBorders>
              <w:left w:val="single" w:sz="4" w:space="0" w:color="auto"/>
              <w:right w:val="single" w:sz="4" w:space="0" w:color="auto"/>
            </w:tcBorders>
            <w:vAlign w:val="center"/>
            <w:hideMark/>
          </w:tcPr>
          <w:p w14:paraId="7CFC423F"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40"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Galvos svaigimas (</w:t>
            </w:r>
            <w:r w:rsidRPr="00BA4BEE">
              <w:rPr>
                <w:rFonts w:ascii="Times New Roman" w:eastAsia="Times New Roman" w:hAnsi="Times New Roman"/>
                <w:i/>
                <w:snapToGrid w:val="0"/>
                <w:lang w:eastAsia="fr-FR"/>
              </w:rPr>
              <w:t>vertigo</w:t>
            </w:r>
            <w:r w:rsidRPr="00BA4BEE">
              <w:rPr>
                <w:rFonts w:ascii="Times New Roman" w:eastAsia="Times New Roman" w:hAnsi="Times New Roman"/>
                <w:snapToGrid w:val="0"/>
                <w:lang w:eastAsia="fr-FR"/>
              </w:rPr>
              <w:t>)</w:t>
            </w:r>
          </w:p>
        </w:tc>
        <w:tc>
          <w:tcPr>
            <w:tcW w:w="779" w:type="pct"/>
            <w:tcBorders>
              <w:top w:val="nil"/>
              <w:left w:val="nil"/>
              <w:bottom w:val="single" w:sz="4" w:space="0" w:color="auto"/>
              <w:right w:val="single" w:sz="4" w:space="0" w:color="auto"/>
            </w:tcBorders>
            <w:shd w:val="clear" w:color="auto" w:fill="auto"/>
            <w:noWrap/>
            <w:vAlign w:val="center"/>
            <w:hideMark/>
          </w:tcPr>
          <w:p w14:paraId="7CFC4241"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242" w14:textId="2133B15C"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Dažna</w:t>
            </w:r>
            <w:r w:rsidR="00A831D5">
              <w:rPr>
                <w:rFonts w:ascii="Times New Roman" w:eastAsia="Times New Roman" w:hAnsi="Times New Roman"/>
                <w:snapToGrid w:val="0"/>
                <w:lang w:eastAsia="fr-FR"/>
              </w:rPr>
              <w:t>s</w:t>
            </w:r>
          </w:p>
        </w:tc>
      </w:tr>
      <w:tr w:rsidR="0099057F" w:rsidRPr="00BA4BEE" w14:paraId="7CFC4248" w14:textId="77777777" w:rsidTr="00A831D5">
        <w:trPr>
          <w:trHeight w:val="20"/>
          <w:jc w:val="center"/>
        </w:trPr>
        <w:tc>
          <w:tcPr>
            <w:tcW w:w="983" w:type="pct"/>
            <w:vMerge/>
            <w:tcBorders>
              <w:left w:val="single" w:sz="4" w:space="0" w:color="auto"/>
              <w:right w:val="single" w:sz="4" w:space="0" w:color="auto"/>
            </w:tcBorders>
            <w:vAlign w:val="center"/>
          </w:tcPr>
          <w:p w14:paraId="7CFC4244"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tcPr>
          <w:p w14:paraId="7CFC4245"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Skonio pojūčio sutrikimas</w:t>
            </w:r>
          </w:p>
        </w:tc>
        <w:tc>
          <w:tcPr>
            <w:tcW w:w="779" w:type="pct"/>
            <w:tcBorders>
              <w:top w:val="nil"/>
              <w:left w:val="nil"/>
              <w:bottom w:val="single" w:sz="4" w:space="0" w:color="auto"/>
              <w:right w:val="single" w:sz="4" w:space="0" w:color="auto"/>
            </w:tcBorders>
            <w:shd w:val="clear" w:color="auto" w:fill="auto"/>
            <w:noWrap/>
            <w:vAlign w:val="center"/>
          </w:tcPr>
          <w:p w14:paraId="7CFC4246"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14:paraId="7CFC4247" w14:textId="5727EA0A"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Dažna</w:t>
            </w:r>
            <w:r w:rsidR="00A831D5">
              <w:rPr>
                <w:rFonts w:ascii="Times New Roman" w:eastAsia="Times New Roman" w:hAnsi="Times New Roman"/>
                <w:snapToGrid w:val="0"/>
                <w:lang w:eastAsia="fr-FR"/>
              </w:rPr>
              <w:t>s</w:t>
            </w:r>
          </w:p>
        </w:tc>
      </w:tr>
      <w:tr w:rsidR="0099057F" w:rsidRPr="00BA4BEE" w14:paraId="7CFC424D" w14:textId="77777777" w:rsidTr="00A831D5">
        <w:trPr>
          <w:trHeight w:val="20"/>
          <w:jc w:val="center"/>
        </w:trPr>
        <w:tc>
          <w:tcPr>
            <w:tcW w:w="983" w:type="pct"/>
            <w:vMerge/>
            <w:tcBorders>
              <w:left w:val="single" w:sz="4" w:space="0" w:color="auto"/>
              <w:right w:val="single" w:sz="4" w:space="0" w:color="auto"/>
            </w:tcBorders>
            <w:vAlign w:val="center"/>
            <w:hideMark/>
          </w:tcPr>
          <w:p w14:paraId="7CFC4249"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4A"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Parestezija</w:t>
            </w:r>
          </w:p>
        </w:tc>
        <w:tc>
          <w:tcPr>
            <w:tcW w:w="779" w:type="pct"/>
            <w:tcBorders>
              <w:top w:val="nil"/>
              <w:left w:val="nil"/>
              <w:bottom w:val="single" w:sz="4" w:space="0" w:color="auto"/>
              <w:right w:val="single" w:sz="4" w:space="0" w:color="auto"/>
            </w:tcBorders>
            <w:shd w:val="clear" w:color="auto" w:fill="auto"/>
            <w:noWrap/>
            <w:vAlign w:val="center"/>
            <w:hideMark/>
          </w:tcPr>
          <w:p w14:paraId="7CFC424B"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24C" w14:textId="314A76BF"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Dažna</w:t>
            </w:r>
            <w:r w:rsidR="00A831D5">
              <w:rPr>
                <w:rFonts w:ascii="Times New Roman" w:eastAsia="Times New Roman" w:hAnsi="Times New Roman"/>
                <w:snapToGrid w:val="0"/>
                <w:lang w:eastAsia="fr-FR"/>
              </w:rPr>
              <w:t>s</w:t>
            </w:r>
          </w:p>
        </w:tc>
      </w:tr>
      <w:tr w:rsidR="0099057F" w:rsidRPr="00BA4BEE" w14:paraId="7CFC4252" w14:textId="77777777" w:rsidTr="00A831D5">
        <w:trPr>
          <w:trHeight w:val="20"/>
          <w:jc w:val="center"/>
        </w:trPr>
        <w:tc>
          <w:tcPr>
            <w:tcW w:w="983" w:type="pct"/>
            <w:vMerge/>
            <w:tcBorders>
              <w:left w:val="single" w:sz="4" w:space="0" w:color="auto"/>
              <w:right w:val="single" w:sz="4" w:space="0" w:color="auto"/>
            </w:tcBorders>
            <w:vAlign w:val="center"/>
            <w:hideMark/>
          </w:tcPr>
          <w:p w14:paraId="7CFC424E"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4F"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Somnolencija</w:t>
            </w:r>
          </w:p>
        </w:tc>
        <w:tc>
          <w:tcPr>
            <w:tcW w:w="779" w:type="pct"/>
            <w:tcBorders>
              <w:top w:val="nil"/>
              <w:left w:val="nil"/>
              <w:bottom w:val="single" w:sz="4" w:space="0" w:color="auto"/>
              <w:right w:val="single" w:sz="4" w:space="0" w:color="auto"/>
            </w:tcBorders>
            <w:shd w:val="clear" w:color="auto" w:fill="auto"/>
            <w:noWrap/>
            <w:vAlign w:val="center"/>
            <w:hideMark/>
          </w:tcPr>
          <w:p w14:paraId="7CFC4250"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251" w14:textId="10BA538F"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color w:val="000000"/>
              </w:rPr>
              <w:t>Nedažna</w:t>
            </w:r>
            <w:r w:rsidR="00A831D5">
              <w:rPr>
                <w:rFonts w:ascii="Times New Roman" w:eastAsia="Times New Roman" w:hAnsi="Times New Roman"/>
                <w:snapToGrid w:val="0"/>
                <w:color w:val="000000"/>
              </w:rPr>
              <w:t>s</w:t>
            </w:r>
            <w:r w:rsidRPr="00BA4BEE">
              <w:rPr>
                <w:rFonts w:ascii="Times New Roman" w:eastAsia="Times New Roman" w:hAnsi="Times New Roman"/>
                <w:snapToGrid w:val="0"/>
                <w:color w:val="000000"/>
              </w:rPr>
              <w:t xml:space="preserve"> *</w:t>
            </w:r>
          </w:p>
        </w:tc>
      </w:tr>
      <w:tr w:rsidR="0099057F" w:rsidRPr="00BA4BEE" w14:paraId="7CFC4257" w14:textId="77777777" w:rsidTr="00A831D5">
        <w:trPr>
          <w:trHeight w:val="20"/>
          <w:jc w:val="center"/>
        </w:trPr>
        <w:tc>
          <w:tcPr>
            <w:tcW w:w="983" w:type="pct"/>
            <w:vMerge/>
            <w:tcBorders>
              <w:left w:val="single" w:sz="4" w:space="0" w:color="auto"/>
              <w:right w:val="single" w:sz="4" w:space="0" w:color="auto"/>
            </w:tcBorders>
            <w:vAlign w:val="center"/>
            <w:hideMark/>
          </w:tcPr>
          <w:p w14:paraId="7CFC4253"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54"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Apalpimas</w:t>
            </w:r>
          </w:p>
        </w:tc>
        <w:tc>
          <w:tcPr>
            <w:tcW w:w="779" w:type="pct"/>
            <w:tcBorders>
              <w:top w:val="nil"/>
              <w:left w:val="nil"/>
              <w:bottom w:val="single" w:sz="4" w:space="0" w:color="auto"/>
              <w:right w:val="single" w:sz="4" w:space="0" w:color="auto"/>
            </w:tcBorders>
            <w:shd w:val="clear" w:color="auto" w:fill="auto"/>
            <w:noWrap/>
            <w:vAlign w:val="center"/>
            <w:hideMark/>
          </w:tcPr>
          <w:p w14:paraId="7CFC4255" w14:textId="57244414"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Reta</w:t>
            </w:r>
            <w:r w:rsidR="00A831D5">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14:paraId="7CFC4256" w14:textId="255496C6"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color w:val="000000"/>
              </w:rPr>
              <w:t>Nedažna</w:t>
            </w:r>
            <w:r w:rsidR="00A831D5">
              <w:rPr>
                <w:rFonts w:ascii="Times New Roman" w:eastAsia="Times New Roman" w:hAnsi="Times New Roman"/>
                <w:snapToGrid w:val="0"/>
                <w:color w:val="000000"/>
              </w:rPr>
              <w:t>s</w:t>
            </w:r>
            <w:r w:rsidRPr="00BA4BEE">
              <w:rPr>
                <w:rFonts w:ascii="Times New Roman" w:eastAsia="Times New Roman" w:hAnsi="Times New Roman"/>
                <w:snapToGrid w:val="0"/>
                <w:color w:val="000000"/>
              </w:rPr>
              <w:t xml:space="preserve"> *</w:t>
            </w:r>
          </w:p>
        </w:tc>
      </w:tr>
      <w:tr w:rsidR="0099057F" w:rsidRPr="00BA4BEE" w14:paraId="7CFC425C" w14:textId="77777777" w:rsidTr="00A831D5">
        <w:trPr>
          <w:trHeight w:val="20"/>
          <w:jc w:val="center"/>
        </w:trPr>
        <w:tc>
          <w:tcPr>
            <w:tcW w:w="9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FC4258"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r w:rsidRPr="00BA4BEE">
              <w:rPr>
                <w:rFonts w:ascii="Times New Roman" w:eastAsia="Times New Roman" w:hAnsi="Times New Roman"/>
                <w:b/>
                <w:bCs/>
                <w:snapToGrid w:val="0"/>
                <w:lang w:eastAsia="fr-FR"/>
              </w:rPr>
              <w:t>Akių sutrikimai</w:t>
            </w:r>
          </w:p>
        </w:tc>
        <w:tc>
          <w:tcPr>
            <w:tcW w:w="2274" w:type="pct"/>
            <w:tcBorders>
              <w:top w:val="single" w:sz="4" w:space="0" w:color="auto"/>
              <w:left w:val="nil"/>
              <w:bottom w:val="single" w:sz="4" w:space="0" w:color="auto"/>
              <w:right w:val="single" w:sz="4" w:space="0" w:color="auto"/>
            </w:tcBorders>
            <w:shd w:val="clear" w:color="auto" w:fill="auto"/>
            <w:vAlign w:val="center"/>
            <w:hideMark/>
          </w:tcPr>
          <w:p w14:paraId="7CFC4259"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Regėjimo sutrikimas</w:t>
            </w:r>
          </w:p>
        </w:tc>
        <w:tc>
          <w:tcPr>
            <w:tcW w:w="779" w:type="pct"/>
            <w:tcBorders>
              <w:top w:val="nil"/>
              <w:left w:val="nil"/>
              <w:bottom w:val="single" w:sz="4" w:space="0" w:color="auto"/>
              <w:right w:val="single" w:sz="4" w:space="0" w:color="auto"/>
            </w:tcBorders>
            <w:shd w:val="clear" w:color="auto" w:fill="auto"/>
            <w:noWrap/>
            <w:vAlign w:val="center"/>
            <w:hideMark/>
          </w:tcPr>
          <w:p w14:paraId="7CFC425A"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25B" w14:textId="3928E5CC"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Dažna</w:t>
            </w:r>
            <w:r w:rsidR="00A831D5">
              <w:rPr>
                <w:rFonts w:ascii="Times New Roman" w:eastAsia="Times New Roman" w:hAnsi="Times New Roman"/>
                <w:snapToGrid w:val="0"/>
                <w:lang w:eastAsia="fr-FR"/>
              </w:rPr>
              <w:t>s</w:t>
            </w:r>
          </w:p>
        </w:tc>
      </w:tr>
      <w:tr w:rsidR="0099057F" w:rsidRPr="00BA4BEE" w14:paraId="7CFC4261" w14:textId="77777777" w:rsidTr="00A831D5">
        <w:trPr>
          <w:trHeight w:val="20"/>
          <w:jc w:val="center"/>
        </w:trPr>
        <w:tc>
          <w:tcPr>
            <w:tcW w:w="983" w:type="pct"/>
            <w:vMerge/>
            <w:tcBorders>
              <w:top w:val="single" w:sz="4" w:space="0" w:color="auto"/>
              <w:left w:val="single" w:sz="4" w:space="0" w:color="auto"/>
              <w:bottom w:val="single" w:sz="4" w:space="0" w:color="auto"/>
              <w:right w:val="single" w:sz="4" w:space="0" w:color="auto"/>
            </w:tcBorders>
            <w:vAlign w:val="center"/>
            <w:hideMark/>
          </w:tcPr>
          <w:p w14:paraId="7CFC425D"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single" w:sz="4" w:space="0" w:color="auto"/>
              <w:left w:val="nil"/>
              <w:bottom w:val="single" w:sz="4" w:space="0" w:color="auto"/>
              <w:right w:val="single" w:sz="4" w:space="0" w:color="auto"/>
            </w:tcBorders>
            <w:shd w:val="clear" w:color="auto" w:fill="auto"/>
            <w:vAlign w:val="center"/>
            <w:hideMark/>
          </w:tcPr>
          <w:p w14:paraId="7CFC425E"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Ašarų sekrecijos sumažėjimas (reikia atsižvelgti pacientams, kurie nešioja kontaktinius lęšius)</w:t>
            </w:r>
          </w:p>
        </w:tc>
        <w:tc>
          <w:tcPr>
            <w:tcW w:w="779" w:type="pct"/>
            <w:tcBorders>
              <w:top w:val="nil"/>
              <w:left w:val="nil"/>
              <w:bottom w:val="single" w:sz="4" w:space="0" w:color="auto"/>
              <w:right w:val="single" w:sz="4" w:space="0" w:color="auto"/>
            </w:tcBorders>
            <w:shd w:val="clear" w:color="auto" w:fill="auto"/>
            <w:noWrap/>
            <w:vAlign w:val="center"/>
            <w:hideMark/>
          </w:tcPr>
          <w:p w14:paraId="7CFC425F" w14:textId="7104A1F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Reta</w:t>
            </w:r>
            <w:r w:rsidR="00A831D5">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14:paraId="7CFC4260"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r>
      <w:tr w:rsidR="0099057F" w:rsidRPr="00BA4BEE" w14:paraId="7CFC4266" w14:textId="77777777" w:rsidTr="00A831D5">
        <w:trPr>
          <w:trHeight w:val="20"/>
          <w:jc w:val="center"/>
        </w:trPr>
        <w:tc>
          <w:tcPr>
            <w:tcW w:w="983" w:type="pct"/>
            <w:vMerge/>
            <w:tcBorders>
              <w:top w:val="single" w:sz="4" w:space="0" w:color="auto"/>
              <w:left w:val="single" w:sz="4" w:space="0" w:color="auto"/>
              <w:bottom w:val="single" w:sz="4" w:space="0" w:color="000000"/>
              <w:right w:val="single" w:sz="4" w:space="0" w:color="auto"/>
            </w:tcBorders>
            <w:vAlign w:val="center"/>
            <w:hideMark/>
          </w:tcPr>
          <w:p w14:paraId="7CFC4262"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single" w:sz="4" w:space="0" w:color="auto"/>
              <w:left w:val="nil"/>
              <w:bottom w:val="single" w:sz="4" w:space="0" w:color="auto"/>
              <w:right w:val="single" w:sz="4" w:space="0" w:color="auto"/>
            </w:tcBorders>
            <w:shd w:val="clear" w:color="auto" w:fill="auto"/>
            <w:vAlign w:val="center"/>
            <w:hideMark/>
          </w:tcPr>
          <w:p w14:paraId="7CFC4263"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Konjunktyvitas</w:t>
            </w:r>
          </w:p>
        </w:tc>
        <w:tc>
          <w:tcPr>
            <w:tcW w:w="779" w:type="pct"/>
            <w:tcBorders>
              <w:top w:val="nil"/>
              <w:left w:val="nil"/>
              <w:bottom w:val="single" w:sz="4" w:space="0" w:color="auto"/>
              <w:right w:val="single" w:sz="4" w:space="0" w:color="auto"/>
            </w:tcBorders>
            <w:shd w:val="clear" w:color="auto" w:fill="auto"/>
            <w:noWrap/>
            <w:vAlign w:val="center"/>
            <w:hideMark/>
          </w:tcPr>
          <w:p w14:paraId="7CFC4264" w14:textId="59C67F48"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Labai reta</w:t>
            </w:r>
            <w:r w:rsidR="00A831D5">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14:paraId="7CFC4265"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r>
      <w:tr w:rsidR="0099057F" w:rsidRPr="00BA4BEE" w14:paraId="7CFC426B" w14:textId="77777777" w:rsidTr="00A831D5">
        <w:trPr>
          <w:trHeight w:val="20"/>
          <w:jc w:val="center"/>
        </w:trPr>
        <w:tc>
          <w:tcPr>
            <w:tcW w:w="983" w:type="pct"/>
            <w:vMerge w:val="restart"/>
            <w:tcBorders>
              <w:top w:val="nil"/>
              <w:left w:val="single" w:sz="4" w:space="0" w:color="auto"/>
              <w:bottom w:val="single" w:sz="4" w:space="0" w:color="000000"/>
              <w:right w:val="single" w:sz="4" w:space="0" w:color="auto"/>
            </w:tcBorders>
            <w:shd w:val="clear" w:color="auto" w:fill="auto"/>
            <w:vAlign w:val="center"/>
            <w:hideMark/>
          </w:tcPr>
          <w:p w14:paraId="7CFC4267"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r w:rsidRPr="00BA4BEE">
              <w:rPr>
                <w:rFonts w:ascii="Times New Roman" w:eastAsia="Times New Roman" w:hAnsi="Times New Roman"/>
                <w:b/>
                <w:bCs/>
                <w:snapToGrid w:val="0"/>
                <w:lang w:eastAsia="fr-FR"/>
              </w:rPr>
              <w:t>Ausų ir labirintų sutrikimai</w:t>
            </w:r>
          </w:p>
        </w:tc>
        <w:tc>
          <w:tcPr>
            <w:tcW w:w="2274" w:type="pct"/>
            <w:tcBorders>
              <w:top w:val="nil"/>
              <w:left w:val="nil"/>
              <w:bottom w:val="single" w:sz="4" w:space="0" w:color="auto"/>
              <w:right w:val="single" w:sz="4" w:space="0" w:color="auto"/>
            </w:tcBorders>
            <w:shd w:val="clear" w:color="auto" w:fill="auto"/>
            <w:vAlign w:val="center"/>
            <w:hideMark/>
          </w:tcPr>
          <w:p w14:paraId="7CFC4268"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Ūžesys (</w:t>
            </w:r>
            <w:r w:rsidRPr="00BA4BEE">
              <w:rPr>
                <w:rFonts w:ascii="Times New Roman" w:eastAsia="Times New Roman" w:hAnsi="Times New Roman"/>
                <w:i/>
                <w:snapToGrid w:val="0"/>
                <w:lang w:eastAsia="fr-FR"/>
              </w:rPr>
              <w:t>tinnitus</w:t>
            </w:r>
            <w:r w:rsidRPr="00BA4BEE">
              <w:rPr>
                <w:rFonts w:ascii="Times New Roman" w:eastAsia="Times New Roman" w:hAnsi="Times New Roman"/>
                <w:snapToGrid w:val="0"/>
                <w:lang w:eastAsia="fr-FR"/>
              </w:rPr>
              <w:t>)</w:t>
            </w:r>
          </w:p>
        </w:tc>
        <w:tc>
          <w:tcPr>
            <w:tcW w:w="779" w:type="pct"/>
            <w:tcBorders>
              <w:top w:val="nil"/>
              <w:left w:val="nil"/>
              <w:bottom w:val="single" w:sz="4" w:space="0" w:color="auto"/>
              <w:right w:val="single" w:sz="4" w:space="0" w:color="auto"/>
            </w:tcBorders>
            <w:shd w:val="clear" w:color="auto" w:fill="auto"/>
            <w:noWrap/>
            <w:vAlign w:val="center"/>
            <w:hideMark/>
          </w:tcPr>
          <w:p w14:paraId="7CFC4269"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26A" w14:textId="2F0DE56B"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Dažna</w:t>
            </w:r>
            <w:r w:rsidR="00A831D5">
              <w:rPr>
                <w:rFonts w:ascii="Times New Roman" w:eastAsia="Times New Roman" w:hAnsi="Times New Roman"/>
                <w:snapToGrid w:val="0"/>
                <w:lang w:eastAsia="fr-FR"/>
              </w:rPr>
              <w:t>s</w:t>
            </w:r>
          </w:p>
        </w:tc>
      </w:tr>
      <w:tr w:rsidR="0099057F" w:rsidRPr="00BA4BEE" w14:paraId="7CFC4270" w14:textId="77777777" w:rsidTr="00A831D5">
        <w:trPr>
          <w:trHeight w:val="20"/>
          <w:jc w:val="center"/>
        </w:trPr>
        <w:tc>
          <w:tcPr>
            <w:tcW w:w="983" w:type="pct"/>
            <w:vMerge/>
            <w:tcBorders>
              <w:top w:val="nil"/>
              <w:left w:val="single" w:sz="4" w:space="0" w:color="auto"/>
              <w:bottom w:val="single" w:sz="4" w:space="0" w:color="000000"/>
              <w:right w:val="single" w:sz="4" w:space="0" w:color="auto"/>
            </w:tcBorders>
            <w:vAlign w:val="center"/>
            <w:hideMark/>
          </w:tcPr>
          <w:p w14:paraId="7CFC426C"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6D"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Klausos sutrikimai</w:t>
            </w:r>
          </w:p>
        </w:tc>
        <w:tc>
          <w:tcPr>
            <w:tcW w:w="779" w:type="pct"/>
            <w:tcBorders>
              <w:top w:val="nil"/>
              <w:left w:val="nil"/>
              <w:bottom w:val="single" w:sz="4" w:space="0" w:color="auto"/>
              <w:right w:val="single" w:sz="4" w:space="0" w:color="auto"/>
            </w:tcBorders>
            <w:shd w:val="clear" w:color="auto" w:fill="auto"/>
            <w:noWrap/>
            <w:vAlign w:val="center"/>
            <w:hideMark/>
          </w:tcPr>
          <w:p w14:paraId="7CFC426E" w14:textId="432701CD"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Reta</w:t>
            </w:r>
            <w:r w:rsidR="00A831D5">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14:paraId="7CFC426F"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r>
      <w:tr w:rsidR="0099057F" w:rsidRPr="00BA4BEE" w14:paraId="7CFC4275" w14:textId="77777777" w:rsidTr="00A831D5">
        <w:trPr>
          <w:trHeight w:val="20"/>
          <w:jc w:val="center"/>
        </w:trPr>
        <w:tc>
          <w:tcPr>
            <w:tcW w:w="983" w:type="pct"/>
            <w:vMerge w:val="restart"/>
            <w:tcBorders>
              <w:top w:val="single" w:sz="4" w:space="0" w:color="auto"/>
              <w:left w:val="single" w:sz="4" w:space="0" w:color="auto"/>
              <w:right w:val="single" w:sz="4" w:space="0" w:color="auto"/>
            </w:tcBorders>
            <w:shd w:val="clear" w:color="auto" w:fill="auto"/>
            <w:vAlign w:val="center"/>
            <w:hideMark/>
          </w:tcPr>
          <w:p w14:paraId="7CFC4271" w14:textId="77777777" w:rsidR="0099057F" w:rsidRPr="00BA4BEE" w:rsidRDefault="0099057F" w:rsidP="0099057F">
            <w:pPr>
              <w:keepNext/>
              <w:keepLines/>
              <w:tabs>
                <w:tab w:val="left" w:pos="567"/>
              </w:tabs>
              <w:spacing w:after="0" w:line="240" w:lineRule="auto"/>
              <w:rPr>
                <w:rFonts w:ascii="Times New Roman" w:eastAsia="Times New Roman" w:hAnsi="Times New Roman"/>
                <w:b/>
                <w:bCs/>
                <w:snapToGrid w:val="0"/>
                <w:lang w:eastAsia="fr-FR"/>
              </w:rPr>
            </w:pPr>
            <w:r w:rsidRPr="00BA4BEE">
              <w:rPr>
                <w:rFonts w:ascii="Times New Roman" w:eastAsia="Times New Roman" w:hAnsi="Times New Roman"/>
                <w:b/>
                <w:bCs/>
                <w:snapToGrid w:val="0"/>
                <w:lang w:eastAsia="fr-FR"/>
              </w:rPr>
              <w:t>Širdies sutrikimai</w:t>
            </w:r>
          </w:p>
        </w:tc>
        <w:tc>
          <w:tcPr>
            <w:tcW w:w="2274" w:type="pct"/>
            <w:tcBorders>
              <w:top w:val="single" w:sz="4" w:space="0" w:color="auto"/>
              <w:left w:val="nil"/>
              <w:bottom w:val="single" w:sz="4" w:space="0" w:color="auto"/>
              <w:right w:val="single" w:sz="4" w:space="0" w:color="auto"/>
            </w:tcBorders>
            <w:shd w:val="clear" w:color="auto" w:fill="auto"/>
            <w:vAlign w:val="center"/>
            <w:hideMark/>
          </w:tcPr>
          <w:p w14:paraId="7CFC4272"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Palpitacijos</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14:paraId="7CFC4273"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7CFC4274" w14:textId="4A7CFDB3"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color w:val="000000"/>
              </w:rPr>
              <w:t>Nedažna</w:t>
            </w:r>
            <w:r w:rsidR="00A831D5">
              <w:rPr>
                <w:rFonts w:ascii="Times New Roman" w:eastAsia="Times New Roman" w:hAnsi="Times New Roman"/>
                <w:snapToGrid w:val="0"/>
                <w:color w:val="000000"/>
              </w:rPr>
              <w:t>s</w:t>
            </w:r>
            <w:r w:rsidRPr="00BA4BEE">
              <w:rPr>
                <w:rFonts w:ascii="Times New Roman" w:eastAsia="Times New Roman" w:hAnsi="Times New Roman"/>
                <w:snapToGrid w:val="0"/>
                <w:color w:val="000000"/>
              </w:rPr>
              <w:t xml:space="preserve"> *</w:t>
            </w:r>
          </w:p>
        </w:tc>
      </w:tr>
      <w:tr w:rsidR="0099057F" w:rsidRPr="00BA4BEE" w14:paraId="7CFC427A" w14:textId="77777777" w:rsidTr="00A831D5">
        <w:trPr>
          <w:trHeight w:val="20"/>
          <w:jc w:val="center"/>
        </w:trPr>
        <w:tc>
          <w:tcPr>
            <w:tcW w:w="983" w:type="pct"/>
            <w:vMerge/>
            <w:tcBorders>
              <w:left w:val="single" w:sz="4" w:space="0" w:color="auto"/>
              <w:right w:val="single" w:sz="4" w:space="0" w:color="auto"/>
            </w:tcBorders>
            <w:shd w:val="clear" w:color="auto" w:fill="auto"/>
            <w:vAlign w:val="center"/>
            <w:hideMark/>
          </w:tcPr>
          <w:p w14:paraId="7CFC4276" w14:textId="77777777" w:rsidR="0099057F" w:rsidRPr="00BA4BEE" w:rsidRDefault="0099057F" w:rsidP="0099057F">
            <w:pPr>
              <w:keepNext/>
              <w:keepLines/>
              <w:tabs>
                <w:tab w:val="left" w:pos="567"/>
              </w:tabs>
              <w:spacing w:after="0" w:line="240" w:lineRule="auto"/>
              <w:rPr>
                <w:rFonts w:ascii="Times New Roman" w:eastAsia="Times New Roman" w:hAnsi="Times New Roman"/>
                <w:b/>
                <w:bCs/>
                <w:snapToGrid w:val="0"/>
                <w:lang w:eastAsia="fr-FR"/>
              </w:rPr>
            </w:pPr>
          </w:p>
        </w:tc>
        <w:tc>
          <w:tcPr>
            <w:tcW w:w="2274" w:type="pct"/>
            <w:tcBorders>
              <w:top w:val="single" w:sz="4" w:space="0" w:color="auto"/>
              <w:left w:val="nil"/>
              <w:bottom w:val="single" w:sz="4" w:space="0" w:color="auto"/>
              <w:right w:val="single" w:sz="4" w:space="0" w:color="auto"/>
            </w:tcBorders>
            <w:shd w:val="clear" w:color="auto" w:fill="auto"/>
            <w:vAlign w:val="center"/>
            <w:hideMark/>
          </w:tcPr>
          <w:p w14:paraId="7CFC4277"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color w:val="000000"/>
              </w:rPr>
              <w:t>Tachikardija</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14:paraId="7CFC4278"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7CFC4279" w14:textId="381D88E8"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color w:val="000000"/>
              </w:rPr>
              <w:t>Nedažna</w:t>
            </w:r>
            <w:r w:rsidR="00A831D5">
              <w:rPr>
                <w:rFonts w:ascii="Times New Roman" w:eastAsia="Times New Roman" w:hAnsi="Times New Roman"/>
                <w:snapToGrid w:val="0"/>
                <w:color w:val="000000"/>
              </w:rPr>
              <w:t>s</w:t>
            </w:r>
            <w:r w:rsidRPr="00BA4BEE">
              <w:rPr>
                <w:rFonts w:ascii="Times New Roman" w:eastAsia="Times New Roman" w:hAnsi="Times New Roman"/>
                <w:snapToGrid w:val="0"/>
                <w:color w:val="000000"/>
              </w:rPr>
              <w:t xml:space="preserve"> *</w:t>
            </w:r>
          </w:p>
        </w:tc>
      </w:tr>
      <w:tr w:rsidR="0099057F" w:rsidRPr="00BA4BEE" w14:paraId="7CFC427F" w14:textId="77777777" w:rsidTr="00A831D5">
        <w:trPr>
          <w:trHeight w:val="20"/>
          <w:jc w:val="center"/>
        </w:trPr>
        <w:tc>
          <w:tcPr>
            <w:tcW w:w="983" w:type="pct"/>
            <w:vMerge/>
            <w:tcBorders>
              <w:left w:val="single" w:sz="4" w:space="0" w:color="auto"/>
              <w:right w:val="single" w:sz="4" w:space="0" w:color="auto"/>
            </w:tcBorders>
            <w:shd w:val="clear" w:color="auto" w:fill="auto"/>
            <w:vAlign w:val="center"/>
            <w:hideMark/>
          </w:tcPr>
          <w:p w14:paraId="7CFC427B" w14:textId="77777777" w:rsidR="0099057F" w:rsidRPr="00BA4BEE" w:rsidRDefault="0099057F" w:rsidP="0099057F">
            <w:pPr>
              <w:keepNext/>
              <w:keepLines/>
              <w:tabs>
                <w:tab w:val="left" w:pos="567"/>
              </w:tabs>
              <w:spacing w:after="0" w:line="240" w:lineRule="auto"/>
              <w:rPr>
                <w:rFonts w:ascii="Times New Roman" w:eastAsia="Times New Roman" w:hAnsi="Times New Roman"/>
                <w:b/>
                <w:bCs/>
                <w:snapToGrid w:val="0"/>
                <w:lang w:eastAsia="fr-FR"/>
              </w:rPr>
            </w:pPr>
          </w:p>
        </w:tc>
        <w:tc>
          <w:tcPr>
            <w:tcW w:w="2274" w:type="pct"/>
            <w:tcBorders>
              <w:top w:val="single" w:sz="4" w:space="0" w:color="auto"/>
              <w:left w:val="nil"/>
              <w:bottom w:val="single" w:sz="4" w:space="0" w:color="auto"/>
              <w:right w:val="single" w:sz="4" w:space="0" w:color="auto"/>
            </w:tcBorders>
            <w:shd w:val="clear" w:color="auto" w:fill="auto"/>
            <w:vAlign w:val="center"/>
          </w:tcPr>
          <w:p w14:paraId="7CFC427C"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Bradikardija</w:t>
            </w:r>
          </w:p>
        </w:tc>
        <w:tc>
          <w:tcPr>
            <w:tcW w:w="779" w:type="pct"/>
            <w:tcBorders>
              <w:top w:val="single" w:sz="4" w:space="0" w:color="auto"/>
              <w:left w:val="nil"/>
              <w:bottom w:val="single" w:sz="4" w:space="0" w:color="auto"/>
              <w:right w:val="single" w:sz="4" w:space="0" w:color="auto"/>
            </w:tcBorders>
            <w:shd w:val="clear" w:color="auto" w:fill="auto"/>
            <w:noWrap/>
            <w:vAlign w:val="center"/>
          </w:tcPr>
          <w:p w14:paraId="7CFC427D" w14:textId="6019EDB1"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Labai dažn</w:t>
            </w:r>
            <w:r w:rsidR="00A831D5">
              <w:rPr>
                <w:rFonts w:ascii="Times New Roman" w:eastAsia="Times New Roman" w:hAnsi="Times New Roman"/>
                <w:snapToGrid w:val="0"/>
                <w:lang w:eastAsia="fr-FR"/>
              </w:rPr>
              <w:t>as</w:t>
            </w:r>
          </w:p>
        </w:tc>
        <w:tc>
          <w:tcPr>
            <w:tcW w:w="964" w:type="pct"/>
            <w:tcBorders>
              <w:top w:val="single" w:sz="4" w:space="0" w:color="auto"/>
              <w:left w:val="nil"/>
              <w:bottom w:val="single" w:sz="4" w:space="0" w:color="auto"/>
              <w:right w:val="single" w:sz="4" w:space="0" w:color="auto"/>
            </w:tcBorders>
            <w:shd w:val="clear" w:color="auto" w:fill="auto"/>
            <w:noWrap/>
            <w:vAlign w:val="center"/>
          </w:tcPr>
          <w:p w14:paraId="7CFC427E"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r>
      <w:tr w:rsidR="0099057F" w:rsidRPr="00BA4BEE" w14:paraId="7CFC4284" w14:textId="77777777" w:rsidTr="00A831D5">
        <w:trPr>
          <w:trHeight w:val="20"/>
          <w:jc w:val="center"/>
        </w:trPr>
        <w:tc>
          <w:tcPr>
            <w:tcW w:w="983" w:type="pct"/>
            <w:vMerge/>
            <w:tcBorders>
              <w:left w:val="single" w:sz="4" w:space="0" w:color="auto"/>
              <w:right w:val="single" w:sz="4" w:space="0" w:color="auto"/>
            </w:tcBorders>
            <w:shd w:val="clear" w:color="auto" w:fill="auto"/>
            <w:vAlign w:val="center"/>
            <w:hideMark/>
          </w:tcPr>
          <w:p w14:paraId="7CFC4280" w14:textId="77777777" w:rsidR="0099057F" w:rsidRPr="00BA4BEE" w:rsidRDefault="0099057F" w:rsidP="0099057F">
            <w:pPr>
              <w:keepNext/>
              <w:keepLines/>
              <w:tabs>
                <w:tab w:val="left" w:pos="567"/>
              </w:tabs>
              <w:spacing w:after="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81"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Širdies nepakankamumo pasunkėjimas</w:t>
            </w:r>
          </w:p>
        </w:tc>
        <w:tc>
          <w:tcPr>
            <w:tcW w:w="779" w:type="pct"/>
            <w:tcBorders>
              <w:top w:val="nil"/>
              <w:left w:val="nil"/>
              <w:bottom w:val="single" w:sz="4" w:space="0" w:color="auto"/>
              <w:right w:val="single" w:sz="4" w:space="0" w:color="auto"/>
            </w:tcBorders>
            <w:shd w:val="clear" w:color="auto" w:fill="auto"/>
            <w:noWrap/>
            <w:vAlign w:val="center"/>
            <w:hideMark/>
          </w:tcPr>
          <w:p w14:paraId="7CFC4282" w14:textId="5DC08F18"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Dažna</w:t>
            </w:r>
            <w:r w:rsidR="00A831D5">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14:paraId="7CFC4283"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r>
      <w:tr w:rsidR="0099057F" w:rsidRPr="00BA4BEE" w14:paraId="7CFC4289" w14:textId="77777777" w:rsidTr="00A831D5">
        <w:trPr>
          <w:trHeight w:val="20"/>
          <w:jc w:val="center"/>
        </w:trPr>
        <w:tc>
          <w:tcPr>
            <w:tcW w:w="983" w:type="pct"/>
            <w:vMerge/>
            <w:tcBorders>
              <w:left w:val="single" w:sz="4" w:space="0" w:color="auto"/>
              <w:right w:val="single" w:sz="4" w:space="0" w:color="auto"/>
            </w:tcBorders>
            <w:shd w:val="clear" w:color="auto" w:fill="auto"/>
            <w:vAlign w:val="center"/>
            <w:hideMark/>
          </w:tcPr>
          <w:p w14:paraId="7CFC4285" w14:textId="77777777" w:rsidR="0099057F" w:rsidRPr="00BA4BEE" w:rsidRDefault="0099057F" w:rsidP="0099057F">
            <w:pPr>
              <w:keepNext/>
              <w:keepLines/>
              <w:tabs>
                <w:tab w:val="left" w:pos="567"/>
              </w:tabs>
              <w:spacing w:after="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86"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AV laidumo sutrikimai</w:t>
            </w:r>
          </w:p>
        </w:tc>
        <w:tc>
          <w:tcPr>
            <w:tcW w:w="779" w:type="pct"/>
            <w:tcBorders>
              <w:top w:val="nil"/>
              <w:left w:val="nil"/>
              <w:bottom w:val="single" w:sz="4" w:space="0" w:color="auto"/>
              <w:right w:val="single" w:sz="4" w:space="0" w:color="auto"/>
            </w:tcBorders>
            <w:shd w:val="clear" w:color="auto" w:fill="auto"/>
            <w:noWrap/>
            <w:vAlign w:val="center"/>
            <w:hideMark/>
          </w:tcPr>
          <w:p w14:paraId="7CFC4287" w14:textId="3F3E65DC"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Nedažna</w:t>
            </w:r>
            <w:r w:rsidR="00A831D5">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14:paraId="7CFC4288"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r>
      <w:tr w:rsidR="0099057F" w:rsidRPr="00BA4BEE" w14:paraId="7CFC428E" w14:textId="77777777" w:rsidTr="00A831D5">
        <w:trPr>
          <w:trHeight w:val="20"/>
          <w:jc w:val="center"/>
        </w:trPr>
        <w:tc>
          <w:tcPr>
            <w:tcW w:w="983" w:type="pct"/>
            <w:vMerge/>
            <w:tcBorders>
              <w:left w:val="single" w:sz="4" w:space="0" w:color="auto"/>
              <w:right w:val="single" w:sz="4" w:space="0" w:color="auto"/>
            </w:tcBorders>
            <w:shd w:val="clear" w:color="auto" w:fill="auto"/>
            <w:vAlign w:val="center"/>
            <w:hideMark/>
          </w:tcPr>
          <w:p w14:paraId="7CFC428A" w14:textId="77777777" w:rsidR="0099057F" w:rsidRPr="00BA4BEE" w:rsidRDefault="0099057F" w:rsidP="0099057F">
            <w:pPr>
              <w:keepNext/>
              <w:keepLines/>
              <w:tabs>
                <w:tab w:val="left" w:pos="567"/>
              </w:tabs>
              <w:spacing w:after="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8B"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Aritmija</w:t>
            </w:r>
          </w:p>
        </w:tc>
        <w:tc>
          <w:tcPr>
            <w:tcW w:w="779" w:type="pct"/>
            <w:tcBorders>
              <w:top w:val="nil"/>
              <w:left w:val="nil"/>
              <w:bottom w:val="single" w:sz="4" w:space="0" w:color="auto"/>
              <w:right w:val="single" w:sz="4" w:space="0" w:color="auto"/>
            </w:tcBorders>
            <w:shd w:val="clear" w:color="auto" w:fill="auto"/>
            <w:noWrap/>
            <w:vAlign w:val="center"/>
            <w:hideMark/>
          </w:tcPr>
          <w:p w14:paraId="7CFC428C"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28D" w14:textId="57D6701A"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Labai reta</w:t>
            </w:r>
            <w:r w:rsidR="00A831D5">
              <w:rPr>
                <w:rFonts w:ascii="Times New Roman" w:eastAsia="Times New Roman" w:hAnsi="Times New Roman"/>
                <w:snapToGrid w:val="0"/>
                <w:lang w:eastAsia="fr-FR"/>
              </w:rPr>
              <w:t>s</w:t>
            </w:r>
          </w:p>
        </w:tc>
      </w:tr>
      <w:tr w:rsidR="0099057F" w:rsidRPr="00BA4BEE" w14:paraId="7CFC4293" w14:textId="77777777" w:rsidTr="00A831D5">
        <w:trPr>
          <w:trHeight w:val="20"/>
          <w:jc w:val="center"/>
        </w:trPr>
        <w:tc>
          <w:tcPr>
            <w:tcW w:w="983" w:type="pct"/>
            <w:vMerge/>
            <w:tcBorders>
              <w:left w:val="single" w:sz="4" w:space="0" w:color="auto"/>
              <w:right w:val="single" w:sz="4" w:space="0" w:color="auto"/>
            </w:tcBorders>
            <w:shd w:val="clear" w:color="auto" w:fill="auto"/>
            <w:vAlign w:val="center"/>
            <w:hideMark/>
          </w:tcPr>
          <w:p w14:paraId="7CFC428F" w14:textId="77777777" w:rsidR="0099057F" w:rsidRPr="00BA4BEE" w:rsidRDefault="0099057F" w:rsidP="0099057F">
            <w:pPr>
              <w:keepNext/>
              <w:keepLines/>
              <w:tabs>
                <w:tab w:val="left" w:pos="567"/>
              </w:tabs>
              <w:spacing w:after="0" w:line="240" w:lineRule="auto"/>
              <w:rPr>
                <w:rFonts w:ascii="Times New Roman" w:eastAsia="Times New Roman" w:hAnsi="Times New Roman"/>
                <w:b/>
                <w:bCs/>
                <w:snapToGrid w:val="0"/>
                <w:lang w:eastAsia="fr-FR"/>
              </w:rPr>
            </w:pPr>
          </w:p>
        </w:tc>
        <w:tc>
          <w:tcPr>
            <w:tcW w:w="2274" w:type="pct"/>
            <w:tcBorders>
              <w:top w:val="single" w:sz="4" w:space="0" w:color="auto"/>
              <w:left w:val="nil"/>
              <w:bottom w:val="single" w:sz="4" w:space="0" w:color="auto"/>
              <w:right w:val="single" w:sz="4" w:space="0" w:color="auto"/>
            </w:tcBorders>
            <w:shd w:val="clear" w:color="auto" w:fill="auto"/>
            <w:vAlign w:val="center"/>
            <w:hideMark/>
          </w:tcPr>
          <w:p w14:paraId="7CFC4290"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Krūtinės angina</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14:paraId="7CFC4291"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7CFC4292" w14:textId="589784B6"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Labai reta</w:t>
            </w:r>
            <w:r w:rsidR="00A831D5">
              <w:rPr>
                <w:rFonts w:ascii="Times New Roman" w:eastAsia="Times New Roman" w:hAnsi="Times New Roman"/>
                <w:snapToGrid w:val="0"/>
                <w:lang w:eastAsia="fr-FR"/>
              </w:rPr>
              <w:t>s</w:t>
            </w:r>
          </w:p>
        </w:tc>
      </w:tr>
      <w:tr w:rsidR="0099057F" w:rsidRPr="00BA4BEE" w14:paraId="7CFC4298" w14:textId="77777777" w:rsidTr="00A831D5">
        <w:trPr>
          <w:trHeight w:val="20"/>
          <w:jc w:val="center"/>
        </w:trPr>
        <w:tc>
          <w:tcPr>
            <w:tcW w:w="983" w:type="pct"/>
            <w:vMerge/>
            <w:tcBorders>
              <w:left w:val="single" w:sz="4" w:space="0" w:color="auto"/>
              <w:bottom w:val="single" w:sz="4" w:space="0" w:color="000000"/>
              <w:right w:val="single" w:sz="4" w:space="0" w:color="auto"/>
            </w:tcBorders>
            <w:shd w:val="clear" w:color="auto" w:fill="auto"/>
            <w:vAlign w:val="center"/>
            <w:hideMark/>
          </w:tcPr>
          <w:p w14:paraId="7CFC4294" w14:textId="77777777" w:rsidR="0099057F" w:rsidRPr="00BA4BEE" w:rsidRDefault="0099057F" w:rsidP="0099057F">
            <w:pPr>
              <w:keepNext/>
              <w:keepLines/>
              <w:tabs>
                <w:tab w:val="left" w:pos="567"/>
              </w:tabs>
              <w:spacing w:after="0" w:line="240" w:lineRule="auto"/>
              <w:rPr>
                <w:rFonts w:ascii="Times New Roman" w:eastAsia="Times New Roman" w:hAnsi="Times New Roman"/>
                <w:b/>
                <w:bCs/>
                <w:snapToGrid w:val="0"/>
                <w:lang w:eastAsia="fr-FR"/>
              </w:rPr>
            </w:pPr>
          </w:p>
        </w:tc>
        <w:tc>
          <w:tcPr>
            <w:tcW w:w="2274" w:type="pct"/>
            <w:tcBorders>
              <w:top w:val="single" w:sz="4" w:space="0" w:color="auto"/>
              <w:left w:val="nil"/>
              <w:bottom w:val="single" w:sz="4" w:space="0" w:color="auto"/>
              <w:right w:val="single" w:sz="4" w:space="0" w:color="auto"/>
            </w:tcBorders>
            <w:shd w:val="clear" w:color="auto" w:fill="auto"/>
            <w:vAlign w:val="center"/>
            <w:hideMark/>
          </w:tcPr>
          <w:p w14:paraId="7CFC4295"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Gali pasireikšti antrinis miokardo infarktas dėl pernelyg didelės hipotenzijos rizikos grupės pacientams (žr. 4.4 skyrių)</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14:paraId="7CFC4296"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7CFC4297" w14:textId="47CB3034"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Labai reta</w:t>
            </w:r>
            <w:r w:rsidR="00A831D5">
              <w:rPr>
                <w:rFonts w:ascii="Times New Roman" w:eastAsia="Times New Roman" w:hAnsi="Times New Roman"/>
                <w:snapToGrid w:val="0"/>
                <w:lang w:eastAsia="fr-FR"/>
              </w:rPr>
              <w:t>s</w:t>
            </w:r>
          </w:p>
        </w:tc>
      </w:tr>
      <w:tr w:rsidR="0099057F" w:rsidRPr="00BA4BEE" w14:paraId="7CFC429D" w14:textId="77777777" w:rsidTr="00A831D5">
        <w:trPr>
          <w:trHeight w:val="20"/>
          <w:jc w:val="center"/>
        </w:trPr>
        <w:tc>
          <w:tcPr>
            <w:tcW w:w="983" w:type="pct"/>
            <w:vMerge w:val="restart"/>
            <w:tcBorders>
              <w:top w:val="single" w:sz="4" w:space="0" w:color="auto"/>
              <w:left w:val="single" w:sz="4" w:space="0" w:color="auto"/>
              <w:right w:val="single" w:sz="4" w:space="0" w:color="auto"/>
            </w:tcBorders>
            <w:shd w:val="clear" w:color="auto" w:fill="auto"/>
            <w:vAlign w:val="center"/>
            <w:hideMark/>
          </w:tcPr>
          <w:p w14:paraId="7CFC4299"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r w:rsidRPr="00BA4BEE">
              <w:rPr>
                <w:rFonts w:ascii="Times New Roman" w:eastAsia="Times New Roman" w:hAnsi="Times New Roman"/>
                <w:b/>
                <w:bCs/>
                <w:snapToGrid w:val="0"/>
                <w:lang w:eastAsia="fr-FR"/>
              </w:rPr>
              <w:t>Kraujagyslių sutrikimai</w:t>
            </w:r>
          </w:p>
        </w:tc>
        <w:tc>
          <w:tcPr>
            <w:tcW w:w="2274" w:type="pct"/>
            <w:tcBorders>
              <w:top w:val="single" w:sz="4" w:space="0" w:color="auto"/>
              <w:left w:val="nil"/>
              <w:bottom w:val="single" w:sz="4" w:space="0" w:color="auto"/>
              <w:right w:val="single" w:sz="4" w:space="0" w:color="auto"/>
            </w:tcBorders>
            <w:shd w:val="clear" w:color="auto" w:fill="auto"/>
            <w:vAlign w:val="center"/>
            <w:hideMark/>
          </w:tcPr>
          <w:p w14:paraId="7CFC429A"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Hipotenzija ir poveikis, susijęs su hipotenzija</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14:paraId="7CFC429B" w14:textId="59051EEB"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Dažna</w:t>
            </w:r>
            <w:r w:rsidR="00A831D5">
              <w:rPr>
                <w:rFonts w:ascii="Times New Roman" w:eastAsia="Times New Roman" w:hAnsi="Times New Roman"/>
                <w:snapToGrid w:val="0"/>
                <w:lang w:eastAsia="fr-FR"/>
              </w:rPr>
              <w:t>s</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7CFC429C" w14:textId="34800A05"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Dažna</w:t>
            </w:r>
            <w:r w:rsidR="00A831D5">
              <w:rPr>
                <w:rFonts w:ascii="Times New Roman" w:eastAsia="Times New Roman" w:hAnsi="Times New Roman"/>
                <w:snapToGrid w:val="0"/>
                <w:lang w:eastAsia="fr-FR"/>
              </w:rPr>
              <w:t>s</w:t>
            </w:r>
          </w:p>
        </w:tc>
      </w:tr>
      <w:tr w:rsidR="0099057F" w:rsidRPr="00BA4BEE" w14:paraId="7CFC42A2" w14:textId="77777777" w:rsidTr="00A831D5">
        <w:trPr>
          <w:trHeight w:val="20"/>
          <w:jc w:val="center"/>
        </w:trPr>
        <w:tc>
          <w:tcPr>
            <w:tcW w:w="983" w:type="pct"/>
            <w:vMerge/>
            <w:tcBorders>
              <w:left w:val="single" w:sz="4" w:space="0" w:color="auto"/>
              <w:right w:val="single" w:sz="4" w:space="0" w:color="auto"/>
            </w:tcBorders>
            <w:vAlign w:val="center"/>
            <w:hideMark/>
          </w:tcPr>
          <w:p w14:paraId="7CFC429E"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9F"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Galūnių šalimo ir nutirpimo pojūtis</w:t>
            </w:r>
          </w:p>
        </w:tc>
        <w:tc>
          <w:tcPr>
            <w:tcW w:w="779" w:type="pct"/>
            <w:tcBorders>
              <w:top w:val="nil"/>
              <w:left w:val="nil"/>
              <w:bottom w:val="single" w:sz="4" w:space="0" w:color="auto"/>
              <w:right w:val="single" w:sz="4" w:space="0" w:color="auto"/>
            </w:tcBorders>
            <w:shd w:val="clear" w:color="auto" w:fill="auto"/>
            <w:noWrap/>
            <w:vAlign w:val="center"/>
            <w:hideMark/>
          </w:tcPr>
          <w:p w14:paraId="7CFC42A0" w14:textId="2F0D23D4"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Dažna</w:t>
            </w:r>
            <w:r w:rsidR="00A831D5">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14:paraId="7CFC42A1"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r>
      <w:tr w:rsidR="0099057F" w:rsidRPr="00BA4BEE" w14:paraId="7CFC42A7" w14:textId="77777777" w:rsidTr="00A831D5">
        <w:trPr>
          <w:trHeight w:val="20"/>
          <w:jc w:val="center"/>
        </w:trPr>
        <w:tc>
          <w:tcPr>
            <w:tcW w:w="983" w:type="pct"/>
            <w:vMerge/>
            <w:tcBorders>
              <w:left w:val="single" w:sz="4" w:space="0" w:color="auto"/>
              <w:right w:val="single" w:sz="4" w:space="0" w:color="auto"/>
            </w:tcBorders>
            <w:vAlign w:val="center"/>
            <w:hideMark/>
          </w:tcPr>
          <w:p w14:paraId="7CFC42A3"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A4"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Ortostatinė hipotenzija</w:t>
            </w:r>
          </w:p>
        </w:tc>
        <w:tc>
          <w:tcPr>
            <w:tcW w:w="779" w:type="pct"/>
            <w:tcBorders>
              <w:top w:val="nil"/>
              <w:left w:val="nil"/>
              <w:bottom w:val="single" w:sz="4" w:space="0" w:color="auto"/>
              <w:right w:val="single" w:sz="4" w:space="0" w:color="auto"/>
            </w:tcBorders>
            <w:shd w:val="clear" w:color="auto" w:fill="auto"/>
            <w:noWrap/>
            <w:vAlign w:val="center"/>
            <w:hideMark/>
          </w:tcPr>
          <w:p w14:paraId="7CFC42A5" w14:textId="262456D5"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Nedažna</w:t>
            </w:r>
            <w:r w:rsidR="00A831D5">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14:paraId="7CFC42A6"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r>
      <w:tr w:rsidR="0099057F" w:rsidRPr="00BA4BEE" w14:paraId="7CFC42AC" w14:textId="77777777" w:rsidTr="00A831D5">
        <w:trPr>
          <w:trHeight w:val="20"/>
          <w:jc w:val="center"/>
        </w:trPr>
        <w:tc>
          <w:tcPr>
            <w:tcW w:w="983" w:type="pct"/>
            <w:vMerge/>
            <w:tcBorders>
              <w:left w:val="single" w:sz="4" w:space="0" w:color="auto"/>
              <w:right w:val="single" w:sz="4" w:space="0" w:color="auto"/>
            </w:tcBorders>
            <w:vAlign w:val="center"/>
          </w:tcPr>
          <w:p w14:paraId="7CFC42A8"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tcPr>
          <w:p w14:paraId="7CFC42A9"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Vaskulitas</w:t>
            </w:r>
          </w:p>
        </w:tc>
        <w:tc>
          <w:tcPr>
            <w:tcW w:w="779" w:type="pct"/>
            <w:tcBorders>
              <w:top w:val="nil"/>
              <w:left w:val="nil"/>
              <w:bottom w:val="single" w:sz="4" w:space="0" w:color="auto"/>
              <w:right w:val="single" w:sz="4" w:space="0" w:color="auto"/>
            </w:tcBorders>
            <w:shd w:val="clear" w:color="auto" w:fill="auto"/>
            <w:noWrap/>
            <w:vAlign w:val="center"/>
          </w:tcPr>
          <w:p w14:paraId="7CFC42AA"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14:paraId="7CFC42AB" w14:textId="5B23E28C"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color w:val="000000"/>
              </w:rPr>
              <w:t>Nedažna</w:t>
            </w:r>
            <w:r w:rsidR="00A831D5">
              <w:rPr>
                <w:rFonts w:ascii="Times New Roman" w:eastAsia="Times New Roman" w:hAnsi="Times New Roman"/>
                <w:snapToGrid w:val="0"/>
                <w:color w:val="000000"/>
              </w:rPr>
              <w:t>s</w:t>
            </w:r>
            <w:r w:rsidRPr="00BA4BEE">
              <w:rPr>
                <w:rFonts w:ascii="Times New Roman" w:eastAsia="Times New Roman" w:hAnsi="Times New Roman"/>
                <w:snapToGrid w:val="0"/>
                <w:color w:val="000000"/>
              </w:rPr>
              <w:t xml:space="preserve"> *</w:t>
            </w:r>
          </w:p>
        </w:tc>
      </w:tr>
      <w:tr w:rsidR="0099057F" w:rsidRPr="00BA4BEE" w14:paraId="7CFC42B1" w14:textId="77777777" w:rsidTr="00A831D5">
        <w:trPr>
          <w:trHeight w:val="20"/>
          <w:jc w:val="center"/>
        </w:trPr>
        <w:tc>
          <w:tcPr>
            <w:tcW w:w="983" w:type="pct"/>
            <w:vMerge/>
            <w:tcBorders>
              <w:left w:val="single" w:sz="4" w:space="0" w:color="auto"/>
              <w:right w:val="single" w:sz="4" w:space="0" w:color="auto"/>
            </w:tcBorders>
            <w:vAlign w:val="center"/>
          </w:tcPr>
          <w:p w14:paraId="7CFC42AD"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tcPr>
          <w:p w14:paraId="7CFC42AE" w14:textId="77777777" w:rsidR="0099057F" w:rsidRPr="00BA4BEE" w:rsidRDefault="0099057F" w:rsidP="0099057F">
            <w:pPr>
              <w:spacing w:before="60" w:after="60" w:line="240" w:lineRule="auto"/>
              <w:rPr>
                <w:rFonts w:ascii="Times New Roman" w:eastAsia="Times New Roman" w:hAnsi="Times New Roman"/>
                <w:snapToGrid w:val="0"/>
                <w:lang w:eastAsia="fr-FR"/>
              </w:rPr>
            </w:pPr>
            <w:r>
              <w:rPr>
                <w:rFonts w:ascii="Times New Roman" w:eastAsia="Times New Roman" w:hAnsi="Times New Roman"/>
                <w:snapToGrid w:val="0"/>
                <w:lang w:eastAsia="fr-FR"/>
              </w:rPr>
              <w:t>Staigus paraudimas</w:t>
            </w:r>
          </w:p>
        </w:tc>
        <w:tc>
          <w:tcPr>
            <w:tcW w:w="779" w:type="pct"/>
            <w:tcBorders>
              <w:top w:val="nil"/>
              <w:left w:val="nil"/>
              <w:bottom w:val="single" w:sz="4" w:space="0" w:color="auto"/>
              <w:right w:val="single" w:sz="4" w:space="0" w:color="auto"/>
            </w:tcBorders>
            <w:shd w:val="clear" w:color="auto" w:fill="auto"/>
            <w:noWrap/>
            <w:vAlign w:val="center"/>
          </w:tcPr>
          <w:p w14:paraId="7CFC42AF"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14:paraId="7CFC42B0" w14:textId="0AB70568" w:rsidR="0099057F" w:rsidRPr="00BA4BEE" w:rsidRDefault="0099057F" w:rsidP="0099057F">
            <w:pPr>
              <w:spacing w:before="60" w:after="60" w:line="240" w:lineRule="auto"/>
              <w:jc w:val="center"/>
              <w:rPr>
                <w:rFonts w:ascii="Times New Roman" w:eastAsia="Times New Roman" w:hAnsi="Times New Roman"/>
                <w:snapToGrid w:val="0"/>
                <w:color w:val="000000"/>
              </w:rPr>
            </w:pPr>
            <w:r>
              <w:rPr>
                <w:rFonts w:ascii="Times New Roman" w:eastAsia="Times New Roman" w:hAnsi="Times New Roman"/>
                <w:snapToGrid w:val="0"/>
                <w:color w:val="000000"/>
              </w:rPr>
              <w:t>Reta</w:t>
            </w:r>
            <w:r w:rsidR="00A831D5">
              <w:rPr>
                <w:rFonts w:ascii="Times New Roman" w:eastAsia="Times New Roman" w:hAnsi="Times New Roman"/>
                <w:snapToGrid w:val="0"/>
                <w:color w:val="000000"/>
              </w:rPr>
              <w:t>s</w:t>
            </w:r>
            <w:r>
              <w:rPr>
                <w:rFonts w:ascii="Times New Roman" w:eastAsia="Times New Roman" w:hAnsi="Times New Roman"/>
                <w:snapToGrid w:val="0"/>
                <w:color w:val="000000"/>
              </w:rPr>
              <w:t xml:space="preserve"> *</w:t>
            </w:r>
          </w:p>
        </w:tc>
      </w:tr>
      <w:tr w:rsidR="0099057F" w:rsidRPr="00BA4BEE" w14:paraId="7CFC42B6" w14:textId="77777777" w:rsidTr="00A831D5">
        <w:trPr>
          <w:trHeight w:val="20"/>
          <w:jc w:val="center"/>
        </w:trPr>
        <w:tc>
          <w:tcPr>
            <w:tcW w:w="983" w:type="pct"/>
            <w:vMerge/>
            <w:tcBorders>
              <w:left w:val="single" w:sz="4" w:space="0" w:color="auto"/>
              <w:right w:val="single" w:sz="4" w:space="0" w:color="auto"/>
            </w:tcBorders>
            <w:vAlign w:val="center"/>
            <w:hideMark/>
          </w:tcPr>
          <w:p w14:paraId="7CFC42B2"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B3"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Gali pasireikšti antrinis insultas dėl pernelyg didelės hipotenzijos rizikos grupės pacientams (žr. 4.4 skyrių)</w:t>
            </w:r>
          </w:p>
        </w:tc>
        <w:tc>
          <w:tcPr>
            <w:tcW w:w="779" w:type="pct"/>
            <w:tcBorders>
              <w:top w:val="nil"/>
              <w:left w:val="nil"/>
              <w:bottom w:val="single" w:sz="4" w:space="0" w:color="auto"/>
              <w:right w:val="single" w:sz="4" w:space="0" w:color="auto"/>
            </w:tcBorders>
            <w:shd w:val="clear" w:color="auto" w:fill="auto"/>
            <w:noWrap/>
            <w:vAlign w:val="center"/>
            <w:hideMark/>
          </w:tcPr>
          <w:p w14:paraId="7CFC42B4"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2B5" w14:textId="2A571384"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Labai reta</w:t>
            </w:r>
            <w:r w:rsidR="00A831D5">
              <w:rPr>
                <w:rFonts w:ascii="Times New Roman" w:eastAsia="Times New Roman" w:hAnsi="Times New Roman"/>
                <w:snapToGrid w:val="0"/>
                <w:lang w:eastAsia="fr-FR"/>
              </w:rPr>
              <w:t>s</w:t>
            </w:r>
          </w:p>
        </w:tc>
      </w:tr>
      <w:tr w:rsidR="0099057F" w:rsidRPr="00BA4BEE" w14:paraId="7CFC42BB" w14:textId="77777777" w:rsidTr="00A831D5">
        <w:trPr>
          <w:trHeight w:val="20"/>
          <w:jc w:val="center"/>
        </w:trPr>
        <w:tc>
          <w:tcPr>
            <w:tcW w:w="983" w:type="pct"/>
            <w:vMerge/>
            <w:tcBorders>
              <w:left w:val="single" w:sz="4" w:space="0" w:color="auto"/>
              <w:bottom w:val="single" w:sz="4" w:space="0" w:color="000000"/>
              <w:right w:val="single" w:sz="4" w:space="0" w:color="auto"/>
            </w:tcBorders>
            <w:vAlign w:val="center"/>
          </w:tcPr>
          <w:p w14:paraId="7CFC42B7"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tcPr>
          <w:p w14:paraId="7CFC42B8"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A06B3D">
              <w:rPr>
                <w:rFonts w:ascii="Times New Roman" w:eastAsia="Times New Roman" w:hAnsi="Times New Roman"/>
                <w:bCs/>
                <w:iCs/>
              </w:rPr>
              <w:t>Reino (</w:t>
            </w:r>
            <w:r w:rsidRPr="00A06B3D">
              <w:rPr>
                <w:rFonts w:ascii="Times New Roman" w:eastAsia="Times New Roman" w:hAnsi="Times New Roman"/>
                <w:bCs/>
                <w:i/>
                <w:iCs/>
              </w:rPr>
              <w:t>Raynaud</w:t>
            </w:r>
            <w:r w:rsidRPr="00A06B3D">
              <w:rPr>
                <w:rFonts w:ascii="Times New Roman" w:eastAsia="Times New Roman" w:hAnsi="Times New Roman"/>
                <w:bCs/>
                <w:iCs/>
              </w:rPr>
              <w:t>) fenomenas</w:t>
            </w:r>
          </w:p>
        </w:tc>
        <w:tc>
          <w:tcPr>
            <w:tcW w:w="779" w:type="pct"/>
            <w:tcBorders>
              <w:top w:val="nil"/>
              <w:left w:val="nil"/>
              <w:bottom w:val="single" w:sz="4" w:space="0" w:color="auto"/>
              <w:right w:val="single" w:sz="4" w:space="0" w:color="auto"/>
            </w:tcBorders>
            <w:shd w:val="clear" w:color="auto" w:fill="auto"/>
            <w:noWrap/>
            <w:vAlign w:val="center"/>
          </w:tcPr>
          <w:p w14:paraId="7CFC42B9"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14:paraId="7CFC42BA"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Dažnis nežinomas</w:t>
            </w:r>
          </w:p>
        </w:tc>
      </w:tr>
      <w:tr w:rsidR="0099057F" w:rsidRPr="00BA4BEE" w14:paraId="7CFC42C0" w14:textId="77777777" w:rsidTr="00A831D5">
        <w:trPr>
          <w:trHeight w:val="20"/>
          <w:jc w:val="center"/>
        </w:trPr>
        <w:tc>
          <w:tcPr>
            <w:tcW w:w="98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FC42BC"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r w:rsidRPr="00BA4BEE">
              <w:rPr>
                <w:rFonts w:ascii="Times New Roman" w:eastAsia="Times New Roman" w:hAnsi="Times New Roman"/>
                <w:b/>
                <w:snapToGrid w:val="0"/>
              </w:rPr>
              <w:t>Kvėpavimo sistemos, krūtinės ląstos ir tarpuplaučio</w:t>
            </w:r>
            <w:r w:rsidRPr="00BA4BEE">
              <w:rPr>
                <w:rFonts w:ascii="Times New Roman" w:eastAsia="Times New Roman" w:hAnsi="Times New Roman"/>
                <w:b/>
                <w:bCs/>
                <w:snapToGrid w:val="0"/>
                <w:lang w:eastAsia="fr-FR"/>
              </w:rPr>
              <w:t xml:space="preserve"> sutrikimai</w:t>
            </w:r>
          </w:p>
        </w:tc>
        <w:tc>
          <w:tcPr>
            <w:tcW w:w="2274" w:type="pct"/>
            <w:tcBorders>
              <w:top w:val="single" w:sz="4" w:space="0" w:color="auto"/>
              <w:left w:val="nil"/>
              <w:bottom w:val="single" w:sz="4" w:space="0" w:color="auto"/>
              <w:right w:val="single" w:sz="4" w:space="0" w:color="auto"/>
            </w:tcBorders>
            <w:shd w:val="clear" w:color="auto" w:fill="auto"/>
            <w:vAlign w:val="center"/>
            <w:hideMark/>
          </w:tcPr>
          <w:p w14:paraId="7CFC42BD"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Kosulys</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14:paraId="7CFC42BE"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7CFC42BF" w14:textId="69947349"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Dažna</w:t>
            </w:r>
            <w:r w:rsidR="00A831D5">
              <w:rPr>
                <w:rFonts w:ascii="Times New Roman" w:eastAsia="Times New Roman" w:hAnsi="Times New Roman"/>
                <w:snapToGrid w:val="0"/>
                <w:lang w:eastAsia="fr-FR"/>
              </w:rPr>
              <w:t>s</w:t>
            </w:r>
          </w:p>
        </w:tc>
      </w:tr>
      <w:tr w:rsidR="0099057F" w:rsidRPr="00BA4BEE" w14:paraId="7CFC42C5" w14:textId="77777777" w:rsidTr="00A831D5">
        <w:trPr>
          <w:trHeight w:val="20"/>
          <w:jc w:val="center"/>
        </w:trPr>
        <w:tc>
          <w:tcPr>
            <w:tcW w:w="983" w:type="pct"/>
            <w:vMerge/>
            <w:tcBorders>
              <w:top w:val="nil"/>
              <w:left w:val="single" w:sz="4" w:space="0" w:color="auto"/>
              <w:bottom w:val="single" w:sz="4" w:space="0" w:color="000000"/>
              <w:right w:val="single" w:sz="4" w:space="0" w:color="auto"/>
            </w:tcBorders>
            <w:vAlign w:val="center"/>
            <w:hideMark/>
          </w:tcPr>
          <w:p w14:paraId="7CFC42C1"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C2"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Dusulys</w:t>
            </w:r>
          </w:p>
        </w:tc>
        <w:tc>
          <w:tcPr>
            <w:tcW w:w="779" w:type="pct"/>
            <w:tcBorders>
              <w:top w:val="nil"/>
              <w:left w:val="nil"/>
              <w:bottom w:val="single" w:sz="4" w:space="0" w:color="auto"/>
              <w:right w:val="single" w:sz="4" w:space="0" w:color="auto"/>
            </w:tcBorders>
            <w:shd w:val="clear" w:color="auto" w:fill="auto"/>
            <w:noWrap/>
            <w:vAlign w:val="center"/>
            <w:hideMark/>
          </w:tcPr>
          <w:p w14:paraId="7CFC42C3"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2C4" w14:textId="7F17AA88"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Dažna</w:t>
            </w:r>
            <w:r w:rsidR="00A831D5">
              <w:rPr>
                <w:rFonts w:ascii="Times New Roman" w:eastAsia="Times New Roman" w:hAnsi="Times New Roman"/>
                <w:snapToGrid w:val="0"/>
                <w:lang w:eastAsia="fr-FR"/>
              </w:rPr>
              <w:t>s</w:t>
            </w:r>
          </w:p>
        </w:tc>
      </w:tr>
      <w:tr w:rsidR="0099057F" w:rsidRPr="00BA4BEE" w14:paraId="7CFC42CA" w14:textId="77777777" w:rsidTr="00A831D5">
        <w:trPr>
          <w:trHeight w:val="20"/>
          <w:jc w:val="center"/>
        </w:trPr>
        <w:tc>
          <w:tcPr>
            <w:tcW w:w="983" w:type="pct"/>
            <w:vMerge/>
            <w:tcBorders>
              <w:top w:val="nil"/>
              <w:left w:val="single" w:sz="4" w:space="0" w:color="auto"/>
              <w:bottom w:val="single" w:sz="4" w:space="0" w:color="000000"/>
              <w:right w:val="single" w:sz="4" w:space="0" w:color="auto"/>
            </w:tcBorders>
            <w:vAlign w:val="center"/>
            <w:hideMark/>
          </w:tcPr>
          <w:p w14:paraId="7CFC42C6"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C7"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Bronchų spazmas</w:t>
            </w:r>
          </w:p>
        </w:tc>
        <w:tc>
          <w:tcPr>
            <w:tcW w:w="779" w:type="pct"/>
            <w:tcBorders>
              <w:top w:val="nil"/>
              <w:left w:val="nil"/>
              <w:bottom w:val="single" w:sz="4" w:space="0" w:color="auto"/>
              <w:right w:val="single" w:sz="4" w:space="0" w:color="auto"/>
            </w:tcBorders>
            <w:shd w:val="clear" w:color="auto" w:fill="auto"/>
            <w:noWrap/>
            <w:vAlign w:val="center"/>
            <w:hideMark/>
          </w:tcPr>
          <w:p w14:paraId="7CFC42C8" w14:textId="49F61CA4"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Nedažna</w:t>
            </w:r>
            <w:r w:rsidR="00A831D5">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14:paraId="7CFC42C9" w14:textId="01B59586"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Nedažna</w:t>
            </w:r>
            <w:r w:rsidR="00A831D5">
              <w:rPr>
                <w:rFonts w:ascii="Times New Roman" w:eastAsia="Times New Roman" w:hAnsi="Times New Roman"/>
                <w:snapToGrid w:val="0"/>
                <w:lang w:eastAsia="fr-FR"/>
              </w:rPr>
              <w:t>s</w:t>
            </w:r>
          </w:p>
        </w:tc>
      </w:tr>
      <w:tr w:rsidR="0099057F" w:rsidRPr="00BA4BEE" w14:paraId="7CFC42CF" w14:textId="77777777" w:rsidTr="00A831D5">
        <w:trPr>
          <w:trHeight w:val="20"/>
          <w:jc w:val="center"/>
        </w:trPr>
        <w:tc>
          <w:tcPr>
            <w:tcW w:w="983" w:type="pct"/>
            <w:vMerge/>
            <w:tcBorders>
              <w:top w:val="nil"/>
              <w:left w:val="single" w:sz="4" w:space="0" w:color="auto"/>
              <w:bottom w:val="single" w:sz="4" w:space="0" w:color="000000"/>
              <w:right w:val="single" w:sz="4" w:space="0" w:color="auto"/>
            </w:tcBorders>
            <w:vAlign w:val="center"/>
            <w:hideMark/>
          </w:tcPr>
          <w:p w14:paraId="7CFC42CB"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CC"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Eozinofilinė pneumonija</w:t>
            </w:r>
          </w:p>
        </w:tc>
        <w:tc>
          <w:tcPr>
            <w:tcW w:w="779" w:type="pct"/>
            <w:tcBorders>
              <w:top w:val="nil"/>
              <w:left w:val="nil"/>
              <w:bottom w:val="single" w:sz="4" w:space="0" w:color="auto"/>
              <w:right w:val="single" w:sz="4" w:space="0" w:color="auto"/>
            </w:tcBorders>
            <w:shd w:val="clear" w:color="auto" w:fill="auto"/>
            <w:noWrap/>
            <w:vAlign w:val="center"/>
            <w:hideMark/>
          </w:tcPr>
          <w:p w14:paraId="7CFC42CD"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2CE" w14:textId="2E35F645"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Labai reta</w:t>
            </w:r>
            <w:r w:rsidR="00A831D5">
              <w:rPr>
                <w:rFonts w:ascii="Times New Roman" w:eastAsia="Times New Roman" w:hAnsi="Times New Roman"/>
                <w:snapToGrid w:val="0"/>
                <w:lang w:eastAsia="fr-FR"/>
              </w:rPr>
              <w:t>s</w:t>
            </w:r>
          </w:p>
        </w:tc>
      </w:tr>
      <w:tr w:rsidR="0099057F" w:rsidRPr="00BA4BEE" w14:paraId="7CFC42D4" w14:textId="77777777" w:rsidTr="00A831D5">
        <w:trPr>
          <w:trHeight w:val="20"/>
          <w:jc w:val="center"/>
        </w:trPr>
        <w:tc>
          <w:tcPr>
            <w:tcW w:w="983" w:type="pct"/>
            <w:vMerge w:val="restart"/>
            <w:tcBorders>
              <w:top w:val="nil"/>
              <w:left w:val="single" w:sz="4" w:space="0" w:color="auto"/>
              <w:bottom w:val="single" w:sz="4" w:space="0" w:color="000000"/>
              <w:right w:val="single" w:sz="4" w:space="0" w:color="auto"/>
            </w:tcBorders>
            <w:shd w:val="clear" w:color="auto" w:fill="auto"/>
            <w:vAlign w:val="center"/>
            <w:hideMark/>
          </w:tcPr>
          <w:p w14:paraId="7CFC42D0"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r w:rsidRPr="00BA4BEE">
              <w:rPr>
                <w:rFonts w:ascii="Times New Roman" w:eastAsia="Times New Roman" w:hAnsi="Times New Roman"/>
                <w:b/>
                <w:bCs/>
                <w:snapToGrid w:val="0"/>
                <w:lang w:eastAsia="fr-FR"/>
              </w:rPr>
              <w:t>Virškinimo trakto sutrikimai</w:t>
            </w:r>
          </w:p>
        </w:tc>
        <w:tc>
          <w:tcPr>
            <w:tcW w:w="2274" w:type="pct"/>
            <w:tcBorders>
              <w:top w:val="nil"/>
              <w:left w:val="nil"/>
              <w:bottom w:val="single" w:sz="4" w:space="0" w:color="auto"/>
              <w:right w:val="single" w:sz="4" w:space="0" w:color="auto"/>
            </w:tcBorders>
            <w:shd w:val="clear" w:color="auto" w:fill="auto"/>
            <w:vAlign w:val="center"/>
            <w:hideMark/>
          </w:tcPr>
          <w:p w14:paraId="7CFC42D1"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Pilvo skausmas</w:t>
            </w:r>
          </w:p>
        </w:tc>
        <w:tc>
          <w:tcPr>
            <w:tcW w:w="779" w:type="pct"/>
            <w:tcBorders>
              <w:top w:val="nil"/>
              <w:left w:val="nil"/>
              <w:bottom w:val="single" w:sz="4" w:space="0" w:color="auto"/>
              <w:right w:val="single" w:sz="4" w:space="0" w:color="auto"/>
            </w:tcBorders>
            <w:shd w:val="clear" w:color="auto" w:fill="auto"/>
            <w:noWrap/>
            <w:vAlign w:val="center"/>
            <w:hideMark/>
          </w:tcPr>
          <w:p w14:paraId="7CFC42D2" w14:textId="67357E92"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Dažna</w:t>
            </w:r>
            <w:r w:rsidR="00A831D5">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14:paraId="7CFC42D3" w14:textId="0A459F27" w:rsidR="0099057F" w:rsidRPr="00BA4BEE" w:rsidRDefault="00A831D5"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r>
      <w:tr w:rsidR="00A831D5" w:rsidRPr="00BA4BEE" w14:paraId="7CFC42D9" w14:textId="77777777" w:rsidTr="00E50C3B">
        <w:trPr>
          <w:trHeight w:val="20"/>
          <w:jc w:val="center"/>
        </w:trPr>
        <w:tc>
          <w:tcPr>
            <w:tcW w:w="983" w:type="pct"/>
            <w:vMerge/>
            <w:tcBorders>
              <w:top w:val="nil"/>
              <w:left w:val="single" w:sz="4" w:space="0" w:color="auto"/>
              <w:bottom w:val="single" w:sz="4" w:space="0" w:color="000000"/>
              <w:right w:val="single" w:sz="4" w:space="0" w:color="auto"/>
            </w:tcBorders>
            <w:vAlign w:val="center"/>
            <w:hideMark/>
          </w:tcPr>
          <w:p w14:paraId="7CFC42D5" w14:textId="77777777" w:rsidR="00A831D5" w:rsidRPr="00BA4BEE" w:rsidRDefault="00A831D5" w:rsidP="00A831D5">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D6" w14:textId="77777777" w:rsidR="00A831D5" w:rsidRPr="00BA4BEE" w:rsidRDefault="00A831D5" w:rsidP="00A831D5">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Vidurių užkietėjimas</w:t>
            </w:r>
          </w:p>
        </w:tc>
        <w:tc>
          <w:tcPr>
            <w:tcW w:w="779" w:type="pct"/>
            <w:tcBorders>
              <w:top w:val="nil"/>
              <w:left w:val="nil"/>
              <w:bottom w:val="single" w:sz="4" w:space="0" w:color="auto"/>
              <w:right w:val="single" w:sz="4" w:space="0" w:color="auto"/>
            </w:tcBorders>
            <w:shd w:val="clear" w:color="auto" w:fill="auto"/>
            <w:noWrap/>
            <w:hideMark/>
          </w:tcPr>
          <w:p w14:paraId="7CFC42D7" w14:textId="2BF7552A" w:rsidR="00A831D5" w:rsidRPr="00BA4BEE" w:rsidRDefault="00A831D5" w:rsidP="00A831D5">
            <w:pPr>
              <w:spacing w:before="60" w:after="60" w:line="240" w:lineRule="auto"/>
              <w:jc w:val="center"/>
              <w:rPr>
                <w:rFonts w:ascii="Times New Roman" w:eastAsia="Times New Roman" w:hAnsi="Times New Roman"/>
                <w:snapToGrid w:val="0"/>
                <w:lang w:eastAsia="fr-FR"/>
              </w:rPr>
            </w:pPr>
            <w:r w:rsidRPr="00FB0B94">
              <w:rPr>
                <w:rFonts w:ascii="Times New Roman" w:eastAsia="Times New Roman" w:hAnsi="Times New Roman"/>
                <w:snapToGrid w:val="0"/>
                <w:lang w:eastAsia="fr-FR"/>
              </w:rPr>
              <w:t>Dažnas</w:t>
            </w:r>
          </w:p>
        </w:tc>
        <w:tc>
          <w:tcPr>
            <w:tcW w:w="964" w:type="pct"/>
            <w:tcBorders>
              <w:top w:val="nil"/>
              <w:left w:val="nil"/>
              <w:bottom w:val="single" w:sz="4" w:space="0" w:color="auto"/>
              <w:right w:val="single" w:sz="4" w:space="0" w:color="auto"/>
            </w:tcBorders>
            <w:shd w:val="clear" w:color="auto" w:fill="auto"/>
            <w:noWrap/>
            <w:hideMark/>
          </w:tcPr>
          <w:p w14:paraId="7CFC42D8" w14:textId="4A8AF65D" w:rsidR="00A831D5" w:rsidRPr="00BA4BEE" w:rsidRDefault="00A831D5" w:rsidP="00A831D5">
            <w:pPr>
              <w:spacing w:before="60" w:after="60" w:line="240" w:lineRule="auto"/>
              <w:jc w:val="center"/>
              <w:rPr>
                <w:rFonts w:ascii="Times New Roman" w:eastAsia="Times New Roman" w:hAnsi="Times New Roman"/>
                <w:snapToGrid w:val="0"/>
                <w:lang w:eastAsia="fr-FR"/>
              </w:rPr>
            </w:pPr>
            <w:r w:rsidRPr="00FB0B94">
              <w:rPr>
                <w:rFonts w:ascii="Times New Roman" w:eastAsia="Times New Roman" w:hAnsi="Times New Roman"/>
                <w:snapToGrid w:val="0"/>
                <w:lang w:eastAsia="fr-FR"/>
              </w:rPr>
              <w:t>Dažnas</w:t>
            </w:r>
          </w:p>
        </w:tc>
      </w:tr>
      <w:tr w:rsidR="00A831D5" w:rsidRPr="00BA4BEE" w14:paraId="7CFC42DE" w14:textId="77777777" w:rsidTr="00E50C3B">
        <w:trPr>
          <w:trHeight w:val="20"/>
          <w:jc w:val="center"/>
        </w:trPr>
        <w:tc>
          <w:tcPr>
            <w:tcW w:w="983" w:type="pct"/>
            <w:vMerge/>
            <w:tcBorders>
              <w:top w:val="nil"/>
              <w:left w:val="single" w:sz="4" w:space="0" w:color="auto"/>
              <w:bottom w:val="single" w:sz="4" w:space="0" w:color="000000"/>
              <w:right w:val="single" w:sz="4" w:space="0" w:color="auto"/>
            </w:tcBorders>
            <w:vAlign w:val="center"/>
            <w:hideMark/>
          </w:tcPr>
          <w:p w14:paraId="7CFC42DA" w14:textId="77777777" w:rsidR="00A831D5" w:rsidRPr="00BA4BEE" w:rsidRDefault="00A831D5" w:rsidP="00A831D5">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DB" w14:textId="77777777" w:rsidR="00A831D5" w:rsidRPr="00BA4BEE" w:rsidRDefault="00A831D5" w:rsidP="00A831D5">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Viduriavimas</w:t>
            </w:r>
          </w:p>
        </w:tc>
        <w:tc>
          <w:tcPr>
            <w:tcW w:w="779" w:type="pct"/>
            <w:tcBorders>
              <w:top w:val="nil"/>
              <w:left w:val="nil"/>
              <w:bottom w:val="single" w:sz="4" w:space="0" w:color="auto"/>
              <w:right w:val="single" w:sz="4" w:space="0" w:color="auto"/>
            </w:tcBorders>
            <w:shd w:val="clear" w:color="auto" w:fill="auto"/>
            <w:noWrap/>
            <w:hideMark/>
          </w:tcPr>
          <w:p w14:paraId="7CFC42DC" w14:textId="501A19E9" w:rsidR="00A831D5" w:rsidRPr="00BA4BEE" w:rsidRDefault="00A831D5" w:rsidP="00A831D5">
            <w:pPr>
              <w:spacing w:before="60" w:after="60" w:line="240" w:lineRule="auto"/>
              <w:jc w:val="center"/>
              <w:rPr>
                <w:rFonts w:ascii="Times New Roman" w:eastAsia="Times New Roman" w:hAnsi="Times New Roman"/>
                <w:snapToGrid w:val="0"/>
                <w:lang w:eastAsia="fr-FR"/>
              </w:rPr>
            </w:pPr>
            <w:r w:rsidRPr="00392F05">
              <w:rPr>
                <w:rFonts w:ascii="Times New Roman" w:eastAsia="Times New Roman" w:hAnsi="Times New Roman"/>
                <w:snapToGrid w:val="0"/>
                <w:lang w:eastAsia="fr-FR"/>
              </w:rPr>
              <w:t>Dažnas</w:t>
            </w:r>
          </w:p>
        </w:tc>
        <w:tc>
          <w:tcPr>
            <w:tcW w:w="964" w:type="pct"/>
            <w:tcBorders>
              <w:top w:val="nil"/>
              <w:left w:val="nil"/>
              <w:bottom w:val="single" w:sz="4" w:space="0" w:color="auto"/>
              <w:right w:val="single" w:sz="4" w:space="0" w:color="auto"/>
            </w:tcBorders>
            <w:shd w:val="clear" w:color="auto" w:fill="auto"/>
            <w:noWrap/>
            <w:hideMark/>
          </w:tcPr>
          <w:p w14:paraId="7CFC42DD" w14:textId="1460EE77" w:rsidR="00A831D5" w:rsidRPr="00BA4BEE" w:rsidRDefault="00A831D5" w:rsidP="00A831D5">
            <w:pPr>
              <w:spacing w:before="60" w:after="60" w:line="240" w:lineRule="auto"/>
              <w:jc w:val="center"/>
              <w:rPr>
                <w:rFonts w:ascii="Times New Roman" w:eastAsia="Times New Roman" w:hAnsi="Times New Roman"/>
                <w:snapToGrid w:val="0"/>
                <w:lang w:eastAsia="fr-FR"/>
              </w:rPr>
            </w:pPr>
            <w:r w:rsidRPr="00392F05">
              <w:rPr>
                <w:rFonts w:ascii="Times New Roman" w:eastAsia="Times New Roman" w:hAnsi="Times New Roman"/>
                <w:snapToGrid w:val="0"/>
                <w:lang w:eastAsia="fr-FR"/>
              </w:rPr>
              <w:t>Dažnas</w:t>
            </w:r>
          </w:p>
        </w:tc>
      </w:tr>
      <w:tr w:rsidR="00A831D5" w:rsidRPr="00BA4BEE" w14:paraId="7CFC42E3" w14:textId="77777777" w:rsidTr="00E50C3B">
        <w:trPr>
          <w:trHeight w:val="20"/>
          <w:jc w:val="center"/>
        </w:trPr>
        <w:tc>
          <w:tcPr>
            <w:tcW w:w="983" w:type="pct"/>
            <w:vMerge/>
            <w:tcBorders>
              <w:top w:val="nil"/>
              <w:left w:val="single" w:sz="4" w:space="0" w:color="auto"/>
              <w:bottom w:val="single" w:sz="4" w:space="0" w:color="000000"/>
              <w:right w:val="single" w:sz="4" w:space="0" w:color="auto"/>
            </w:tcBorders>
            <w:vAlign w:val="center"/>
            <w:hideMark/>
          </w:tcPr>
          <w:p w14:paraId="7CFC42DF" w14:textId="77777777" w:rsidR="00A831D5" w:rsidRPr="00BA4BEE" w:rsidRDefault="00A831D5" w:rsidP="00A831D5">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E0" w14:textId="77777777" w:rsidR="00A831D5" w:rsidRPr="00BA4BEE" w:rsidRDefault="00A831D5" w:rsidP="00A831D5">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Pykinimas</w:t>
            </w:r>
          </w:p>
        </w:tc>
        <w:tc>
          <w:tcPr>
            <w:tcW w:w="779" w:type="pct"/>
            <w:tcBorders>
              <w:top w:val="nil"/>
              <w:left w:val="nil"/>
              <w:bottom w:val="single" w:sz="4" w:space="0" w:color="auto"/>
              <w:right w:val="single" w:sz="4" w:space="0" w:color="auto"/>
            </w:tcBorders>
            <w:shd w:val="clear" w:color="auto" w:fill="auto"/>
            <w:noWrap/>
            <w:hideMark/>
          </w:tcPr>
          <w:p w14:paraId="7CFC42E1" w14:textId="65A91781" w:rsidR="00A831D5" w:rsidRPr="00BA4BEE" w:rsidRDefault="00A831D5" w:rsidP="00A831D5">
            <w:pPr>
              <w:spacing w:before="60" w:after="60" w:line="240" w:lineRule="auto"/>
              <w:jc w:val="center"/>
              <w:rPr>
                <w:rFonts w:ascii="Times New Roman" w:eastAsia="Times New Roman" w:hAnsi="Times New Roman"/>
                <w:snapToGrid w:val="0"/>
                <w:lang w:eastAsia="fr-FR"/>
              </w:rPr>
            </w:pPr>
            <w:r w:rsidRPr="00392F05">
              <w:rPr>
                <w:rFonts w:ascii="Times New Roman" w:eastAsia="Times New Roman" w:hAnsi="Times New Roman"/>
                <w:snapToGrid w:val="0"/>
                <w:lang w:eastAsia="fr-FR"/>
              </w:rPr>
              <w:t>Dažnas</w:t>
            </w:r>
          </w:p>
        </w:tc>
        <w:tc>
          <w:tcPr>
            <w:tcW w:w="964" w:type="pct"/>
            <w:tcBorders>
              <w:top w:val="nil"/>
              <w:left w:val="nil"/>
              <w:bottom w:val="single" w:sz="4" w:space="0" w:color="auto"/>
              <w:right w:val="single" w:sz="4" w:space="0" w:color="auto"/>
            </w:tcBorders>
            <w:shd w:val="clear" w:color="auto" w:fill="auto"/>
            <w:noWrap/>
            <w:hideMark/>
          </w:tcPr>
          <w:p w14:paraId="7CFC42E2" w14:textId="22F7AC9F" w:rsidR="00A831D5" w:rsidRPr="00BA4BEE" w:rsidRDefault="00A831D5" w:rsidP="00A831D5">
            <w:pPr>
              <w:spacing w:before="60" w:after="60" w:line="240" w:lineRule="auto"/>
              <w:jc w:val="center"/>
              <w:rPr>
                <w:rFonts w:ascii="Times New Roman" w:eastAsia="Times New Roman" w:hAnsi="Times New Roman"/>
                <w:snapToGrid w:val="0"/>
                <w:lang w:eastAsia="fr-FR"/>
              </w:rPr>
            </w:pPr>
            <w:r w:rsidRPr="00392F05">
              <w:rPr>
                <w:rFonts w:ascii="Times New Roman" w:eastAsia="Times New Roman" w:hAnsi="Times New Roman"/>
                <w:snapToGrid w:val="0"/>
                <w:lang w:eastAsia="fr-FR"/>
              </w:rPr>
              <w:t>Dažnas</w:t>
            </w:r>
          </w:p>
        </w:tc>
      </w:tr>
      <w:tr w:rsidR="00A831D5" w:rsidRPr="00BA4BEE" w14:paraId="7CFC42E8" w14:textId="77777777" w:rsidTr="00E50C3B">
        <w:trPr>
          <w:trHeight w:val="20"/>
          <w:jc w:val="center"/>
        </w:trPr>
        <w:tc>
          <w:tcPr>
            <w:tcW w:w="983" w:type="pct"/>
            <w:vMerge/>
            <w:tcBorders>
              <w:top w:val="nil"/>
              <w:left w:val="single" w:sz="4" w:space="0" w:color="auto"/>
              <w:bottom w:val="single" w:sz="4" w:space="0" w:color="000000"/>
              <w:right w:val="single" w:sz="4" w:space="0" w:color="auto"/>
            </w:tcBorders>
            <w:vAlign w:val="center"/>
            <w:hideMark/>
          </w:tcPr>
          <w:p w14:paraId="7CFC42E4" w14:textId="77777777" w:rsidR="00A831D5" w:rsidRPr="00BA4BEE" w:rsidRDefault="00A831D5" w:rsidP="00A831D5">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E5" w14:textId="77777777" w:rsidR="00A831D5" w:rsidRPr="00BA4BEE" w:rsidRDefault="00A831D5" w:rsidP="00A831D5">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Vėmimas</w:t>
            </w:r>
          </w:p>
        </w:tc>
        <w:tc>
          <w:tcPr>
            <w:tcW w:w="779" w:type="pct"/>
            <w:tcBorders>
              <w:top w:val="nil"/>
              <w:left w:val="nil"/>
              <w:bottom w:val="single" w:sz="4" w:space="0" w:color="auto"/>
              <w:right w:val="single" w:sz="4" w:space="0" w:color="auto"/>
            </w:tcBorders>
            <w:shd w:val="clear" w:color="auto" w:fill="auto"/>
            <w:noWrap/>
            <w:hideMark/>
          </w:tcPr>
          <w:p w14:paraId="7CFC42E6" w14:textId="12A613CD" w:rsidR="00A831D5" w:rsidRPr="00BA4BEE" w:rsidRDefault="00A831D5" w:rsidP="00A831D5">
            <w:pPr>
              <w:spacing w:before="60" w:after="60" w:line="240" w:lineRule="auto"/>
              <w:jc w:val="center"/>
              <w:rPr>
                <w:rFonts w:ascii="Times New Roman" w:eastAsia="Times New Roman" w:hAnsi="Times New Roman"/>
                <w:snapToGrid w:val="0"/>
                <w:lang w:eastAsia="fr-FR"/>
              </w:rPr>
            </w:pPr>
            <w:r w:rsidRPr="00392F05">
              <w:rPr>
                <w:rFonts w:ascii="Times New Roman" w:eastAsia="Times New Roman" w:hAnsi="Times New Roman"/>
                <w:snapToGrid w:val="0"/>
                <w:lang w:eastAsia="fr-FR"/>
              </w:rPr>
              <w:t>Dažnas</w:t>
            </w:r>
          </w:p>
        </w:tc>
        <w:tc>
          <w:tcPr>
            <w:tcW w:w="964" w:type="pct"/>
            <w:tcBorders>
              <w:top w:val="nil"/>
              <w:left w:val="nil"/>
              <w:bottom w:val="single" w:sz="4" w:space="0" w:color="auto"/>
              <w:right w:val="single" w:sz="4" w:space="0" w:color="auto"/>
            </w:tcBorders>
            <w:shd w:val="clear" w:color="auto" w:fill="auto"/>
            <w:noWrap/>
            <w:hideMark/>
          </w:tcPr>
          <w:p w14:paraId="7CFC42E7" w14:textId="08525041" w:rsidR="00A831D5" w:rsidRPr="00BA4BEE" w:rsidRDefault="00A831D5" w:rsidP="00A831D5">
            <w:pPr>
              <w:spacing w:before="60" w:after="60" w:line="240" w:lineRule="auto"/>
              <w:jc w:val="center"/>
              <w:rPr>
                <w:rFonts w:ascii="Times New Roman" w:eastAsia="Times New Roman" w:hAnsi="Times New Roman"/>
                <w:snapToGrid w:val="0"/>
                <w:lang w:eastAsia="fr-FR"/>
              </w:rPr>
            </w:pPr>
            <w:r w:rsidRPr="00392F05">
              <w:rPr>
                <w:rFonts w:ascii="Times New Roman" w:eastAsia="Times New Roman" w:hAnsi="Times New Roman"/>
                <w:snapToGrid w:val="0"/>
                <w:lang w:eastAsia="fr-FR"/>
              </w:rPr>
              <w:t>Dažnas</w:t>
            </w:r>
          </w:p>
        </w:tc>
      </w:tr>
      <w:tr w:rsidR="0099057F" w:rsidRPr="00BA4BEE" w14:paraId="7CFC42ED" w14:textId="77777777" w:rsidTr="00A831D5">
        <w:trPr>
          <w:trHeight w:val="20"/>
          <w:jc w:val="center"/>
        </w:trPr>
        <w:tc>
          <w:tcPr>
            <w:tcW w:w="983" w:type="pct"/>
            <w:vMerge/>
            <w:tcBorders>
              <w:top w:val="nil"/>
              <w:left w:val="single" w:sz="4" w:space="0" w:color="auto"/>
              <w:bottom w:val="single" w:sz="4" w:space="0" w:color="000000"/>
              <w:right w:val="single" w:sz="4" w:space="0" w:color="auto"/>
            </w:tcBorders>
            <w:vAlign w:val="center"/>
            <w:hideMark/>
          </w:tcPr>
          <w:p w14:paraId="7CFC42E9"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EA"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Dusulys</w:t>
            </w:r>
          </w:p>
        </w:tc>
        <w:tc>
          <w:tcPr>
            <w:tcW w:w="779" w:type="pct"/>
            <w:tcBorders>
              <w:top w:val="nil"/>
              <w:left w:val="nil"/>
              <w:bottom w:val="single" w:sz="4" w:space="0" w:color="auto"/>
              <w:right w:val="single" w:sz="4" w:space="0" w:color="auto"/>
            </w:tcBorders>
            <w:shd w:val="clear" w:color="auto" w:fill="auto"/>
            <w:noWrap/>
            <w:vAlign w:val="center"/>
            <w:hideMark/>
          </w:tcPr>
          <w:p w14:paraId="7CFC42EB"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vAlign w:val="center"/>
            <w:hideMark/>
          </w:tcPr>
          <w:p w14:paraId="7CFC42EC" w14:textId="58DD8A9B" w:rsidR="0099057F" w:rsidRPr="00BA4BEE" w:rsidRDefault="00A831D5"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r>
      <w:tr w:rsidR="0099057F" w:rsidRPr="00BA4BEE" w14:paraId="7CFC42F2" w14:textId="77777777" w:rsidTr="00A831D5">
        <w:trPr>
          <w:trHeight w:val="20"/>
          <w:jc w:val="center"/>
        </w:trPr>
        <w:tc>
          <w:tcPr>
            <w:tcW w:w="983" w:type="pct"/>
            <w:vMerge/>
            <w:tcBorders>
              <w:top w:val="nil"/>
              <w:left w:val="single" w:sz="4" w:space="0" w:color="auto"/>
              <w:bottom w:val="single" w:sz="4" w:space="0" w:color="000000"/>
              <w:right w:val="single" w:sz="4" w:space="0" w:color="auto"/>
            </w:tcBorders>
            <w:vAlign w:val="center"/>
            <w:hideMark/>
          </w:tcPr>
          <w:p w14:paraId="7CFC42EE"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EF"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Burnos džiūvimas</w:t>
            </w:r>
          </w:p>
        </w:tc>
        <w:tc>
          <w:tcPr>
            <w:tcW w:w="779" w:type="pct"/>
            <w:tcBorders>
              <w:top w:val="nil"/>
              <w:left w:val="nil"/>
              <w:bottom w:val="single" w:sz="4" w:space="0" w:color="auto"/>
              <w:right w:val="single" w:sz="4" w:space="0" w:color="auto"/>
            </w:tcBorders>
            <w:shd w:val="clear" w:color="auto" w:fill="auto"/>
            <w:noWrap/>
            <w:vAlign w:val="center"/>
            <w:hideMark/>
          </w:tcPr>
          <w:p w14:paraId="7CFC42F0"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2F1"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Nedažnai</w:t>
            </w:r>
          </w:p>
        </w:tc>
      </w:tr>
      <w:tr w:rsidR="0099057F" w:rsidRPr="00BA4BEE" w14:paraId="7CFC42F7" w14:textId="77777777" w:rsidTr="00A831D5">
        <w:trPr>
          <w:trHeight w:val="20"/>
          <w:jc w:val="center"/>
        </w:trPr>
        <w:tc>
          <w:tcPr>
            <w:tcW w:w="983" w:type="pct"/>
            <w:vMerge/>
            <w:tcBorders>
              <w:top w:val="nil"/>
              <w:left w:val="single" w:sz="4" w:space="0" w:color="auto"/>
              <w:bottom w:val="single" w:sz="4" w:space="0" w:color="000000"/>
              <w:right w:val="single" w:sz="4" w:space="0" w:color="auto"/>
            </w:tcBorders>
            <w:vAlign w:val="center"/>
            <w:hideMark/>
          </w:tcPr>
          <w:p w14:paraId="7CFC42F3"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2F4"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Pankreatitas</w:t>
            </w:r>
          </w:p>
        </w:tc>
        <w:tc>
          <w:tcPr>
            <w:tcW w:w="779" w:type="pct"/>
            <w:tcBorders>
              <w:top w:val="nil"/>
              <w:left w:val="nil"/>
              <w:bottom w:val="single" w:sz="4" w:space="0" w:color="auto"/>
              <w:right w:val="single" w:sz="4" w:space="0" w:color="auto"/>
            </w:tcBorders>
            <w:shd w:val="clear" w:color="auto" w:fill="auto"/>
            <w:noWrap/>
            <w:vAlign w:val="center"/>
            <w:hideMark/>
          </w:tcPr>
          <w:p w14:paraId="7CFC42F5"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2F6" w14:textId="461B309A"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Labai reta</w:t>
            </w:r>
            <w:r w:rsidR="00A831D5">
              <w:rPr>
                <w:rFonts w:ascii="Times New Roman" w:eastAsia="Times New Roman" w:hAnsi="Times New Roman"/>
                <w:snapToGrid w:val="0"/>
                <w:lang w:eastAsia="fr-FR"/>
              </w:rPr>
              <w:t>s</w:t>
            </w:r>
          </w:p>
        </w:tc>
      </w:tr>
      <w:tr w:rsidR="0099057F" w:rsidRPr="00BA4BEE" w14:paraId="7CFC42FC" w14:textId="77777777" w:rsidTr="00A831D5">
        <w:trPr>
          <w:trHeight w:val="20"/>
          <w:jc w:val="center"/>
        </w:trPr>
        <w:tc>
          <w:tcPr>
            <w:tcW w:w="983" w:type="pct"/>
            <w:tcBorders>
              <w:top w:val="nil"/>
              <w:left w:val="single" w:sz="4" w:space="0" w:color="auto"/>
              <w:bottom w:val="single" w:sz="4" w:space="0" w:color="auto"/>
              <w:right w:val="single" w:sz="4" w:space="0" w:color="auto"/>
            </w:tcBorders>
            <w:shd w:val="clear" w:color="auto" w:fill="auto"/>
            <w:vAlign w:val="center"/>
            <w:hideMark/>
          </w:tcPr>
          <w:p w14:paraId="7CFC42F8"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r w:rsidRPr="00BA4BEE">
              <w:rPr>
                <w:rFonts w:ascii="Times New Roman" w:eastAsia="Times New Roman" w:hAnsi="Times New Roman"/>
                <w:b/>
                <w:snapToGrid w:val="0"/>
              </w:rPr>
              <w:t xml:space="preserve">Kepenų, tulžies pūslės ir latakų </w:t>
            </w:r>
            <w:r w:rsidRPr="00BA4BEE">
              <w:rPr>
                <w:rFonts w:ascii="Times New Roman" w:eastAsia="Times New Roman" w:hAnsi="Times New Roman"/>
                <w:b/>
                <w:bCs/>
                <w:snapToGrid w:val="0"/>
                <w:lang w:eastAsia="fr-FR"/>
              </w:rPr>
              <w:t>sutrikimai</w:t>
            </w:r>
          </w:p>
        </w:tc>
        <w:tc>
          <w:tcPr>
            <w:tcW w:w="2274" w:type="pct"/>
            <w:tcBorders>
              <w:top w:val="nil"/>
              <w:left w:val="nil"/>
              <w:bottom w:val="single" w:sz="4" w:space="0" w:color="auto"/>
              <w:right w:val="single" w:sz="4" w:space="0" w:color="auto"/>
            </w:tcBorders>
            <w:shd w:val="clear" w:color="auto" w:fill="auto"/>
            <w:vAlign w:val="center"/>
            <w:hideMark/>
          </w:tcPr>
          <w:p w14:paraId="7CFC42F9"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Citolizinis ar cholestazinis hepatitas (žr. 4.4 skyrių)</w:t>
            </w:r>
          </w:p>
        </w:tc>
        <w:tc>
          <w:tcPr>
            <w:tcW w:w="779" w:type="pct"/>
            <w:tcBorders>
              <w:top w:val="nil"/>
              <w:left w:val="nil"/>
              <w:bottom w:val="single" w:sz="4" w:space="0" w:color="auto"/>
              <w:right w:val="single" w:sz="4" w:space="0" w:color="auto"/>
            </w:tcBorders>
            <w:shd w:val="clear" w:color="auto" w:fill="auto"/>
            <w:noWrap/>
            <w:vAlign w:val="center"/>
            <w:hideMark/>
          </w:tcPr>
          <w:p w14:paraId="7CFC42FA" w14:textId="1C246B0D"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Reta</w:t>
            </w:r>
            <w:r w:rsidR="00A831D5">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14:paraId="7CFC42FB" w14:textId="3C2B82CD"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Labai reta</w:t>
            </w:r>
            <w:r w:rsidR="00A831D5">
              <w:rPr>
                <w:rFonts w:ascii="Times New Roman" w:eastAsia="Times New Roman" w:hAnsi="Times New Roman"/>
                <w:snapToGrid w:val="0"/>
                <w:lang w:eastAsia="fr-FR"/>
              </w:rPr>
              <w:t>s</w:t>
            </w:r>
          </w:p>
        </w:tc>
      </w:tr>
      <w:tr w:rsidR="0099057F" w:rsidRPr="00BA4BEE" w14:paraId="7CFC4301" w14:textId="77777777" w:rsidTr="00A831D5">
        <w:trPr>
          <w:trHeight w:val="20"/>
          <w:jc w:val="center"/>
        </w:trPr>
        <w:tc>
          <w:tcPr>
            <w:tcW w:w="98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FC42FD"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r w:rsidRPr="00BA4BEE">
              <w:rPr>
                <w:rFonts w:ascii="Times New Roman" w:eastAsia="Times New Roman" w:hAnsi="Times New Roman"/>
                <w:b/>
                <w:snapToGrid w:val="0"/>
              </w:rPr>
              <w:t xml:space="preserve">Odos ir poodinio audinio </w:t>
            </w:r>
            <w:r w:rsidRPr="00BA4BEE">
              <w:rPr>
                <w:rFonts w:ascii="Times New Roman" w:eastAsia="Times New Roman" w:hAnsi="Times New Roman"/>
                <w:b/>
                <w:bCs/>
                <w:snapToGrid w:val="0"/>
                <w:lang w:eastAsia="fr-FR"/>
              </w:rPr>
              <w:t>sutrikimai</w:t>
            </w:r>
          </w:p>
        </w:tc>
        <w:tc>
          <w:tcPr>
            <w:tcW w:w="2274" w:type="pct"/>
            <w:tcBorders>
              <w:top w:val="single" w:sz="4" w:space="0" w:color="auto"/>
              <w:left w:val="nil"/>
              <w:bottom w:val="single" w:sz="4" w:space="0" w:color="auto"/>
              <w:right w:val="single" w:sz="4" w:space="0" w:color="auto"/>
            </w:tcBorders>
            <w:shd w:val="clear" w:color="auto" w:fill="auto"/>
            <w:vAlign w:val="center"/>
            <w:hideMark/>
          </w:tcPr>
          <w:p w14:paraId="7CFC42FE"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Išbėrimas</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14:paraId="7CFC42FF"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7CFC4300" w14:textId="6C45CB56"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Dažna</w:t>
            </w:r>
            <w:r w:rsidR="00A831D5">
              <w:rPr>
                <w:rFonts w:ascii="Times New Roman" w:eastAsia="Times New Roman" w:hAnsi="Times New Roman"/>
                <w:snapToGrid w:val="0"/>
                <w:lang w:eastAsia="fr-FR"/>
              </w:rPr>
              <w:t>s</w:t>
            </w:r>
          </w:p>
        </w:tc>
      </w:tr>
      <w:tr w:rsidR="0099057F" w:rsidRPr="00BA4BEE" w14:paraId="7CFC4306" w14:textId="77777777" w:rsidTr="00A831D5">
        <w:trPr>
          <w:trHeight w:val="20"/>
          <w:jc w:val="center"/>
        </w:trPr>
        <w:tc>
          <w:tcPr>
            <w:tcW w:w="983" w:type="pct"/>
            <w:vMerge/>
            <w:tcBorders>
              <w:top w:val="nil"/>
              <w:left w:val="single" w:sz="4" w:space="0" w:color="auto"/>
              <w:bottom w:val="single" w:sz="4" w:space="0" w:color="000000"/>
              <w:right w:val="single" w:sz="4" w:space="0" w:color="auto"/>
            </w:tcBorders>
            <w:vAlign w:val="center"/>
            <w:hideMark/>
          </w:tcPr>
          <w:p w14:paraId="7CFC4302"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303"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Niežėjimas</w:t>
            </w:r>
          </w:p>
        </w:tc>
        <w:tc>
          <w:tcPr>
            <w:tcW w:w="779" w:type="pct"/>
            <w:tcBorders>
              <w:top w:val="nil"/>
              <w:left w:val="nil"/>
              <w:bottom w:val="single" w:sz="4" w:space="0" w:color="auto"/>
              <w:right w:val="single" w:sz="4" w:space="0" w:color="auto"/>
            </w:tcBorders>
            <w:shd w:val="clear" w:color="auto" w:fill="auto"/>
            <w:noWrap/>
            <w:vAlign w:val="center"/>
            <w:hideMark/>
          </w:tcPr>
          <w:p w14:paraId="7CFC4304"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305" w14:textId="4C968C6A"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Dažna</w:t>
            </w:r>
            <w:r w:rsidR="00A831D5">
              <w:rPr>
                <w:rFonts w:ascii="Times New Roman" w:eastAsia="Times New Roman" w:hAnsi="Times New Roman"/>
                <w:snapToGrid w:val="0"/>
                <w:lang w:eastAsia="fr-FR"/>
              </w:rPr>
              <w:t>s</w:t>
            </w:r>
          </w:p>
        </w:tc>
      </w:tr>
      <w:tr w:rsidR="0099057F" w:rsidRPr="00BA4BEE" w14:paraId="7CFC430B" w14:textId="77777777" w:rsidTr="00A831D5">
        <w:trPr>
          <w:trHeight w:val="20"/>
          <w:jc w:val="center"/>
        </w:trPr>
        <w:tc>
          <w:tcPr>
            <w:tcW w:w="983" w:type="pct"/>
            <w:vMerge/>
            <w:tcBorders>
              <w:top w:val="nil"/>
              <w:left w:val="single" w:sz="4" w:space="0" w:color="auto"/>
              <w:bottom w:val="single" w:sz="4" w:space="0" w:color="000000"/>
              <w:right w:val="single" w:sz="4" w:space="0" w:color="auto"/>
            </w:tcBorders>
            <w:vAlign w:val="center"/>
            <w:hideMark/>
          </w:tcPr>
          <w:p w14:paraId="7CFC4307"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308"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Veido, galūnių, lūpų, gleivinių, liežuvio, tikrojo balso aparato ir (ar) gerklų angioneurozinė edema (žr. 4.4 skyrių)</w:t>
            </w:r>
          </w:p>
        </w:tc>
        <w:tc>
          <w:tcPr>
            <w:tcW w:w="779" w:type="pct"/>
            <w:tcBorders>
              <w:top w:val="nil"/>
              <w:left w:val="nil"/>
              <w:bottom w:val="single" w:sz="4" w:space="0" w:color="auto"/>
              <w:right w:val="single" w:sz="4" w:space="0" w:color="auto"/>
            </w:tcBorders>
            <w:shd w:val="clear" w:color="auto" w:fill="auto"/>
            <w:noWrap/>
            <w:vAlign w:val="center"/>
            <w:hideMark/>
          </w:tcPr>
          <w:p w14:paraId="7CFC4309"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30A" w14:textId="4695A72F"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Nedažna</w:t>
            </w:r>
            <w:r w:rsidR="00A831D5">
              <w:rPr>
                <w:rFonts w:ascii="Times New Roman" w:eastAsia="Times New Roman" w:hAnsi="Times New Roman"/>
                <w:snapToGrid w:val="0"/>
                <w:lang w:eastAsia="fr-FR"/>
              </w:rPr>
              <w:t>s</w:t>
            </w:r>
          </w:p>
        </w:tc>
      </w:tr>
      <w:tr w:rsidR="0099057F" w:rsidRPr="00BA4BEE" w14:paraId="7CFC4310" w14:textId="77777777" w:rsidTr="00A831D5">
        <w:trPr>
          <w:trHeight w:val="20"/>
          <w:jc w:val="center"/>
        </w:trPr>
        <w:tc>
          <w:tcPr>
            <w:tcW w:w="983" w:type="pct"/>
            <w:vMerge/>
            <w:tcBorders>
              <w:top w:val="nil"/>
              <w:left w:val="single" w:sz="4" w:space="0" w:color="auto"/>
              <w:bottom w:val="single" w:sz="4" w:space="0" w:color="000000"/>
              <w:right w:val="single" w:sz="4" w:space="0" w:color="auto"/>
            </w:tcBorders>
            <w:vAlign w:val="center"/>
            <w:hideMark/>
          </w:tcPr>
          <w:p w14:paraId="7CFC430C"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30D"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Dilgėlinė</w:t>
            </w:r>
          </w:p>
        </w:tc>
        <w:tc>
          <w:tcPr>
            <w:tcW w:w="779" w:type="pct"/>
            <w:tcBorders>
              <w:top w:val="nil"/>
              <w:left w:val="nil"/>
              <w:bottom w:val="single" w:sz="4" w:space="0" w:color="auto"/>
              <w:right w:val="single" w:sz="4" w:space="0" w:color="auto"/>
            </w:tcBorders>
            <w:shd w:val="clear" w:color="auto" w:fill="auto"/>
            <w:noWrap/>
            <w:vAlign w:val="center"/>
            <w:hideMark/>
          </w:tcPr>
          <w:p w14:paraId="7CFC430E"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30F" w14:textId="763B8665"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Nedažna</w:t>
            </w:r>
            <w:r w:rsidR="00A831D5">
              <w:rPr>
                <w:rFonts w:ascii="Times New Roman" w:eastAsia="Times New Roman" w:hAnsi="Times New Roman"/>
                <w:snapToGrid w:val="0"/>
                <w:lang w:eastAsia="fr-FR"/>
              </w:rPr>
              <w:t>s</w:t>
            </w:r>
          </w:p>
        </w:tc>
      </w:tr>
      <w:tr w:rsidR="0099057F" w:rsidRPr="00BA4BEE" w14:paraId="7CFC4315" w14:textId="77777777" w:rsidTr="00A831D5">
        <w:trPr>
          <w:trHeight w:val="20"/>
          <w:jc w:val="center"/>
        </w:trPr>
        <w:tc>
          <w:tcPr>
            <w:tcW w:w="983" w:type="pct"/>
            <w:vMerge/>
            <w:tcBorders>
              <w:top w:val="nil"/>
              <w:left w:val="single" w:sz="4" w:space="0" w:color="auto"/>
              <w:bottom w:val="single" w:sz="4" w:space="0" w:color="000000"/>
              <w:right w:val="single" w:sz="4" w:space="0" w:color="auto"/>
            </w:tcBorders>
            <w:vAlign w:val="center"/>
          </w:tcPr>
          <w:p w14:paraId="7CFC4311"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tcPr>
          <w:p w14:paraId="7CFC4312"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color w:val="000000"/>
              </w:rPr>
              <w:t>Padidėjusio jautrumo šviesai reakcijos</w:t>
            </w:r>
          </w:p>
        </w:tc>
        <w:tc>
          <w:tcPr>
            <w:tcW w:w="779" w:type="pct"/>
            <w:tcBorders>
              <w:top w:val="nil"/>
              <w:left w:val="nil"/>
              <w:bottom w:val="single" w:sz="4" w:space="0" w:color="auto"/>
              <w:right w:val="single" w:sz="4" w:space="0" w:color="auto"/>
            </w:tcBorders>
            <w:shd w:val="clear" w:color="auto" w:fill="auto"/>
            <w:noWrap/>
            <w:vAlign w:val="center"/>
          </w:tcPr>
          <w:p w14:paraId="7CFC4313"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14:paraId="7CFC4314" w14:textId="649FC61A"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color w:val="000000"/>
              </w:rPr>
              <w:t>Nedažna</w:t>
            </w:r>
            <w:r w:rsidR="00A831D5">
              <w:rPr>
                <w:rFonts w:ascii="Times New Roman" w:eastAsia="Times New Roman" w:hAnsi="Times New Roman"/>
                <w:snapToGrid w:val="0"/>
                <w:color w:val="000000"/>
              </w:rPr>
              <w:t>s</w:t>
            </w:r>
            <w:r w:rsidRPr="00BA4BEE">
              <w:rPr>
                <w:rFonts w:ascii="Times New Roman" w:eastAsia="Times New Roman" w:hAnsi="Times New Roman"/>
                <w:snapToGrid w:val="0"/>
                <w:color w:val="000000"/>
              </w:rPr>
              <w:t xml:space="preserve"> *</w:t>
            </w:r>
          </w:p>
        </w:tc>
      </w:tr>
      <w:tr w:rsidR="0099057F" w:rsidRPr="00BA4BEE" w14:paraId="7CFC431A" w14:textId="77777777" w:rsidTr="00A831D5">
        <w:trPr>
          <w:trHeight w:val="20"/>
          <w:jc w:val="center"/>
        </w:trPr>
        <w:tc>
          <w:tcPr>
            <w:tcW w:w="983" w:type="pct"/>
            <w:vMerge/>
            <w:tcBorders>
              <w:top w:val="nil"/>
              <w:left w:val="single" w:sz="4" w:space="0" w:color="auto"/>
              <w:bottom w:val="single" w:sz="4" w:space="0" w:color="000000"/>
              <w:right w:val="single" w:sz="4" w:space="0" w:color="auto"/>
            </w:tcBorders>
            <w:vAlign w:val="center"/>
          </w:tcPr>
          <w:p w14:paraId="7CFC4316"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tcPr>
          <w:p w14:paraId="7CFC4317"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color w:val="000000"/>
              </w:rPr>
              <w:t>Pemfigoidas</w:t>
            </w:r>
          </w:p>
        </w:tc>
        <w:tc>
          <w:tcPr>
            <w:tcW w:w="779" w:type="pct"/>
            <w:tcBorders>
              <w:top w:val="nil"/>
              <w:left w:val="nil"/>
              <w:bottom w:val="single" w:sz="4" w:space="0" w:color="auto"/>
              <w:right w:val="single" w:sz="4" w:space="0" w:color="auto"/>
            </w:tcBorders>
            <w:shd w:val="clear" w:color="auto" w:fill="auto"/>
            <w:noWrap/>
            <w:vAlign w:val="center"/>
          </w:tcPr>
          <w:p w14:paraId="7CFC4318"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14:paraId="7CFC4319" w14:textId="607FC58F"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color w:val="000000"/>
              </w:rPr>
              <w:t>Nedažna</w:t>
            </w:r>
            <w:r w:rsidR="00A831D5">
              <w:rPr>
                <w:rFonts w:ascii="Times New Roman" w:eastAsia="Times New Roman" w:hAnsi="Times New Roman"/>
                <w:snapToGrid w:val="0"/>
                <w:color w:val="000000"/>
              </w:rPr>
              <w:t>s</w:t>
            </w:r>
            <w:r w:rsidRPr="00BA4BEE">
              <w:rPr>
                <w:rFonts w:ascii="Times New Roman" w:eastAsia="Times New Roman" w:hAnsi="Times New Roman"/>
                <w:snapToGrid w:val="0"/>
                <w:color w:val="000000"/>
              </w:rPr>
              <w:t xml:space="preserve"> </w:t>
            </w:r>
            <w:r w:rsidRPr="00BA4BEE">
              <w:rPr>
                <w:rFonts w:ascii="Times New Roman" w:eastAsia="Times New Roman" w:hAnsi="Times New Roman"/>
                <w:bCs/>
                <w:iCs/>
                <w:snapToGrid w:val="0"/>
                <w:color w:val="000000"/>
              </w:rPr>
              <w:t>*</w:t>
            </w:r>
          </w:p>
        </w:tc>
      </w:tr>
      <w:tr w:rsidR="0099057F" w:rsidRPr="00BA4BEE" w14:paraId="7CFC431F" w14:textId="77777777" w:rsidTr="00A831D5">
        <w:trPr>
          <w:trHeight w:val="20"/>
          <w:jc w:val="center"/>
        </w:trPr>
        <w:tc>
          <w:tcPr>
            <w:tcW w:w="983" w:type="pct"/>
            <w:vMerge/>
            <w:tcBorders>
              <w:top w:val="nil"/>
              <w:left w:val="single" w:sz="4" w:space="0" w:color="auto"/>
              <w:bottom w:val="single" w:sz="4" w:space="0" w:color="000000"/>
              <w:right w:val="single" w:sz="4" w:space="0" w:color="auto"/>
            </w:tcBorders>
            <w:vAlign w:val="center"/>
          </w:tcPr>
          <w:p w14:paraId="7CFC431B"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tcPr>
          <w:p w14:paraId="7CFC431C"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color w:val="000000"/>
              </w:rPr>
              <w:t>Prakaitavimo sustiprėjimas</w:t>
            </w:r>
          </w:p>
        </w:tc>
        <w:tc>
          <w:tcPr>
            <w:tcW w:w="779" w:type="pct"/>
            <w:tcBorders>
              <w:top w:val="nil"/>
              <w:left w:val="nil"/>
              <w:bottom w:val="single" w:sz="4" w:space="0" w:color="auto"/>
              <w:right w:val="single" w:sz="4" w:space="0" w:color="auto"/>
            </w:tcBorders>
            <w:shd w:val="clear" w:color="auto" w:fill="auto"/>
            <w:noWrap/>
            <w:vAlign w:val="center"/>
          </w:tcPr>
          <w:p w14:paraId="7CFC431D"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14:paraId="7CFC431E" w14:textId="20CAF14B"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color w:val="000000"/>
              </w:rPr>
              <w:t>Nedažna</w:t>
            </w:r>
            <w:r w:rsidR="00A831D5">
              <w:rPr>
                <w:rFonts w:ascii="Times New Roman" w:eastAsia="Times New Roman" w:hAnsi="Times New Roman"/>
                <w:snapToGrid w:val="0"/>
                <w:color w:val="000000"/>
              </w:rPr>
              <w:t>s</w:t>
            </w:r>
          </w:p>
        </w:tc>
      </w:tr>
      <w:tr w:rsidR="0099057F" w:rsidRPr="00BA4BEE" w14:paraId="7CFC4324" w14:textId="77777777" w:rsidTr="00A831D5">
        <w:trPr>
          <w:trHeight w:val="20"/>
          <w:jc w:val="center"/>
        </w:trPr>
        <w:tc>
          <w:tcPr>
            <w:tcW w:w="983" w:type="pct"/>
            <w:vMerge/>
            <w:tcBorders>
              <w:top w:val="nil"/>
              <w:left w:val="single" w:sz="4" w:space="0" w:color="auto"/>
              <w:bottom w:val="single" w:sz="4" w:space="0" w:color="000000"/>
              <w:right w:val="single" w:sz="4" w:space="0" w:color="auto"/>
            </w:tcBorders>
            <w:vAlign w:val="center"/>
            <w:hideMark/>
          </w:tcPr>
          <w:p w14:paraId="7CFC4320"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321" w14:textId="249784C4"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Padidėjusio jautrumo reakcijos (niež</w:t>
            </w:r>
            <w:r w:rsidR="00D12F23">
              <w:rPr>
                <w:rFonts w:ascii="Times New Roman" w:eastAsia="Times New Roman" w:hAnsi="Times New Roman"/>
                <w:snapToGrid w:val="0"/>
                <w:lang w:eastAsia="fr-FR"/>
              </w:rPr>
              <w:t>ėjimas</w:t>
            </w:r>
            <w:r w:rsidRPr="00BA4BEE">
              <w:rPr>
                <w:rFonts w:ascii="Times New Roman" w:eastAsia="Times New Roman" w:hAnsi="Times New Roman"/>
                <w:snapToGrid w:val="0"/>
                <w:lang w:eastAsia="fr-FR"/>
              </w:rPr>
              <w:t>, paraudimas, išbėrimas</w:t>
            </w:r>
            <w:r w:rsidR="00D12F23">
              <w:rPr>
                <w:rFonts w:ascii="Times New Roman" w:eastAsia="Times New Roman" w:hAnsi="Times New Roman"/>
                <w:snapToGrid w:val="0"/>
                <w:lang w:eastAsia="fr-FR"/>
              </w:rPr>
              <w:t>, angioneurozinė edema</w:t>
            </w:r>
            <w:r w:rsidRPr="00BA4BEE">
              <w:rPr>
                <w:rFonts w:ascii="Times New Roman" w:eastAsia="Times New Roman" w:hAnsi="Times New Roman"/>
                <w:snapToGrid w:val="0"/>
                <w:lang w:eastAsia="fr-FR"/>
              </w:rPr>
              <w:t>)</w:t>
            </w:r>
          </w:p>
        </w:tc>
        <w:tc>
          <w:tcPr>
            <w:tcW w:w="779" w:type="pct"/>
            <w:tcBorders>
              <w:top w:val="nil"/>
              <w:left w:val="nil"/>
              <w:bottom w:val="single" w:sz="4" w:space="0" w:color="auto"/>
              <w:right w:val="single" w:sz="4" w:space="0" w:color="auto"/>
            </w:tcBorders>
            <w:shd w:val="clear" w:color="auto" w:fill="auto"/>
            <w:noWrap/>
            <w:vAlign w:val="center"/>
            <w:hideMark/>
          </w:tcPr>
          <w:p w14:paraId="7CFC4322" w14:textId="63CD27B8"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Reta</w:t>
            </w:r>
            <w:r w:rsidR="00A831D5">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14:paraId="7CFC4323"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r>
      <w:tr w:rsidR="0099057F" w:rsidRPr="00BA4BEE" w14:paraId="7CFC4329" w14:textId="77777777" w:rsidTr="00A831D5">
        <w:trPr>
          <w:trHeight w:val="20"/>
          <w:jc w:val="center"/>
        </w:trPr>
        <w:tc>
          <w:tcPr>
            <w:tcW w:w="983" w:type="pct"/>
            <w:vMerge/>
            <w:tcBorders>
              <w:top w:val="nil"/>
              <w:left w:val="single" w:sz="4" w:space="0" w:color="auto"/>
              <w:bottom w:val="single" w:sz="4" w:space="0" w:color="000000"/>
              <w:right w:val="single" w:sz="4" w:space="0" w:color="auto"/>
            </w:tcBorders>
            <w:vAlign w:val="center"/>
          </w:tcPr>
          <w:p w14:paraId="7CFC4325"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tcPr>
          <w:p w14:paraId="7CFC4326"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bCs/>
                <w:iCs/>
                <w:snapToGrid w:val="0"/>
                <w:lang w:eastAsia="fr-FR"/>
              </w:rPr>
              <w:t>Žvynelinės pasunkėjimas</w:t>
            </w:r>
          </w:p>
        </w:tc>
        <w:tc>
          <w:tcPr>
            <w:tcW w:w="779" w:type="pct"/>
            <w:tcBorders>
              <w:top w:val="nil"/>
              <w:left w:val="nil"/>
              <w:bottom w:val="single" w:sz="4" w:space="0" w:color="auto"/>
              <w:right w:val="single" w:sz="4" w:space="0" w:color="auto"/>
            </w:tcBorders>
            <w:shd w:val="clear" w:color="auto" w:fill="auto"/>
            <w:noWrap/>
            <w:vAlign w:val="center"/>
          </w:tcPr>
          <w:p w14:paraId="7CFC4327"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14:paraId="7CFC4328" w14:textId="5079B9D9"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Reta</w:t>
            </w:r>
            <w:r w:rsidR="00A831D5">
              <w:rPr>
                <w:rFonts w:ascii="Times New Roman" w:eastAsia="Times New Roman" w:hAnsi="Times New Roman"/>
                <w:snapToGrid w:val="0"/>
                <w:lang w:eastAsia="fr-FR"/>
              </w:rPr>
              <w:t xml:space="preserve">s </w:t>
            </w:r>
            <w:r w:rsidRPr="00BA4BEE">
              <w:rPr>
                <w:rFonts w:ascii="Times New Roman" w:eastAsia="Times New Roman" w:hAnsi="Times New Roman"/>
                <w:snapToGrid w:val="0"/>
                <w:lang w:eastAsia="fr-FR"/>
              </w:rPr>
              <w:t>*</w:t>
            </w:r>
          </w:p>
        </w:tc>
      </w:tr>
      <w:tr w:rsidR="0099057F" w:rsidRPr="00BA4BEE" w14:paraId="7CFC432E" w14:textId="77777777" w:rsidTr="00A831D5">
        <w:trPr>
          <w:trHeight w:val="20"/>
          <w:jc w:val="center"/>
        </w:trPr>
        <w:tc>
          <w:tcPr>
            <w:tcW w:w="983" w:type="pct"/>
            <w:vMerge/>
            <w:tcBorders>
              <w:top w:val="nil"/>
              <w:left w:val="single" w:sz="4" w:space="0" w:color="auto"/>
              <w:bottom w:val="single" w:sz="4" w:space="0" w:color="000000"/>
              <w:right w:val="single" w:sz="4" w:space="0" w:color="auto"/>
            </w:tcBorders>
            <w:vAlign w:val="center"/>
            <w:hideMark/>
          </w:tcPr>
          <w:p w14:paraId="7CFC432A"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32B"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Daugiaformė eritema</w:t>
            </w:r>
          </w:p>
        </w:tc>
        <w:tc>
          <w:tcPr>
            <w:tcW w:w="779" w:type="pct"/>
            <w:tcBorders>
              <w:top w:val="nil"/>
              <w:left w:val="nil"/>
              <w:bottom w:val="single" w:sz="4" w:space="0" w:color="auto"/>
              <w:right w:val="single" w:sz="4" w:space="0" w:color="auto"/>
            </w:tcBorders>
            <w:shd w:val="clear" w:color="auto" w:fill="auto"/>
            <w:noWrap/>
            <w:vAlign w:val="center"/>
            <w:hideMark/>
          </w:tcPr>
          <w:p w14:paraId="7CFC432C"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32D" w14:textId="68DBAB45"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Labai reta</w:t>
            </w:r>
            <w:r w:rsidR="00A831D5">
              <w:rPr>
                <w:rFonts w:ascii="Times New Roman" w:eastAsia="Times New Roman" w:hAnsi="Times New Roman"/>
                <w:snapToGrid w:val="0"/>
                <w:lang w:eastAsia="fr-FR"/>
              </w:rPr>
              <w:t>s</w:t>
            </w:r>
          </w:p>
        </w:tc>
      </w:tr>
      <w:tr w:rsidR="0099057F" w:rsidRPr="00BA4BEE" w14:paraId="7CFC4333" w14:textId="77777777" w:rsidTr="00A831D5">
        <w:trPr>
          <w:trHeight w:val="20"/>
          <w:jc w:val="center"/>
        </w:trPr>
        <w:tc>
          <w:tcPr>
            <w:tcW w:w="983" w:type="pct"/>
            <w:vMerge/>
            <w:tcBorders>
              <w:top w:val="nil"/>
              <w:left w:val="single" w:sz="4" w:space="0" w:color="auto"/>
              <w:bottom w:val="single" w:sz="4" w:space="0" w:color="000000"/>
              <w:right w:val="single" w:sz="4" w:space="0" w:color="auto"/>
            </w:tcBorders>
            <w:vAlign w:val="center"/>
            <w:hideMark/>
          </w:tcPr>
          <w:p w14:paraId="7CFC432F"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330"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Alopecija</w:t>
            </w:r>
          </w:p>
        </w:tc>
        <w:tc>
          <w:tcPr>
            <w:tcW w:w="779" w:type="pct"/>
            <w:tcBorders>
              <w:top w:val="nil"/>
              <w:left w:val="nil"/>
              <w:bottom w:val="single" w:sz="4" w:space="0" w:color="auto"/>
              <w:right w:val="single" w:sz="4" w:space="0" w:color="auto"/>
            </w:tcBorders>
            <w:shd w:val="clear" w:color="auto" w:fill="auto"/>
            <w:noWrap/>
            <w:vAlign w:val="center"/>
            <w:hideMark/>
          </w:tcPr>
          <w:p w14:paraId="7CFC4331" w14:textId="4E46766B"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Labai reta</w:t>
            </w:r>
            <w:r w:rsidR="00A831D5">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14:paraId="7CFC4332"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r>
      <w:tr w:rsidR="0099057F" w:rsidRPr="00BA4BEE" w14:paraId="7CFC4338" w14:textId="77777777" w:rsidTr="00A831D5">
        <w:trPr>
          <w:trHeight w:val="20"/>
          <w:jc w:val="center"/>
        </w:trPr>
        <w:tc>
          <w:tcPr>
            <w:tcW w:w="983" w:type="pct"/>
            <w:vMerge/>
            <w:tcBorders>
              <w:top w:val="nil"/>
              <w:left w:val="single" w:sz="4" w:space="0" w:color="auto"/>
              <w:bottom w:val="single" w:sz="4" w:space="0" w:color="000000"/>
              <w:right w:val="single" w:sz="4" w:space="0" w:color="auto"/>
            </w:tcBorders>
            <w:vAlign w:val="center"/>
            <w:hideMark/>
          </w:tcPr>
          <w:p w14:paraId="7CFC4334"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335"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Beta adrenoreceptorių blokatoriai gali paskatinti arba pasunkinti žvynelinę, arba sukelti į žvynelinę panašų bėrimą</w:t>
            </w:r>
          </w:p>
        </w:tc>
        <w:tc>
          <w:tcPr>
            <w:tcW w:w="779" w:type="pct"/>
            <w:tcBorders>
              <w:top w:val="nil"/>
              <w:left w:val="nil"/>
              <w:bottom w:val="single" w:sz="4" w:space="0" w:color="auto"/>
              <w:right w:val="single" w:sz="4" w:space="0" w:color="auto"/>
            </w:tcBorders>
            <w:shd w:val="clear" w:color="auto" w:fill="auto"/>
            <w:noWrap/>
            <w:vAlign w:val="center"/>
            <w:hideMark/>
          </w:tcPr>
          <w:p w14:paraId="7CFC4336" w14:textId="0039C67C"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Labai reta</w:t>
            </w:r>
            <w:r w:rsidR="00A831D5">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14:paraId="7CFC4337"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r>
      <w:tr w:rsidR="0099057F" w:rsidRPr="00BA4BEE" w14:paraId="7CFC433D" w14:textId="77777777" w:rsidTr="00A831D5">
        <w:trPr>
          <w:trHeight w:val="20"/>
          <w:jc w:val="center"/>
        </w:trPr>
        <w:tc>
          <w:tcPr>
            <w:tcW w:w="983" w:type="pct"/>
            <w:vMerge w:val="restart"/>
            <w:tcBorders>
              <w:top w:val="nil"/>
              <w:left w:val="single" w:sz="4" w:space="0" w:color="auto"/>
              <w:right w:val="single" w:sz="4" w:space="0" w:color="auto"/>
            </w:tcBorders>
            <w:shd w:val="clear" w:color="auto" w:fill="auto"/>
            <w:vAlign w:val="center"/>
            <w:hideMark/>
          </w:tcPr>
          <w:p w14:paraId="7CFC4339"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r w:rsidRPr="00BA4BEE">
              <w:rPr>
                <w:rFonts w:ascii="Times New Roman" w:eastAsia="Times New Roman" w:hAnsi="Times New Roman"/>
                <w:b/>
                <w:snapToGrid w:val="0"/>
              </w:rPr>
              <w:t>Skeleto, raumenų ir jungiamojo audinio sutrikimai</w:t>
            </w:r>
          </w:p>
        </w:tc>
        <w:tc>
          <w:tcPr>
            <w:tcW w:w="2274" w:type="pct"/>
            <w:tcBorders>
              <w:top w:val="nil"/>
              <w:left w:val="nil"/>
              <w:bottom w:val="single" w:sz="4" w:space="0" w:color="auto"/>
              <w:right w:val="single" w:sz="4" w:space="0" w:color="auto"/>
            </w:tcBorders>
            <w:shd w:val="clear" w:color="auto" w:fill="auto"/>
            <w:vAlign w:val="center"/>
            <w:hideMark/>
          </w:tcPr>
          <w:p w14:paraId="7CFC433A"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Mėšlungis</w:t>
            </w:r>
          </w:p>
        </w:tc>
        <w:tc>
          <w:tcPr>
            <w:tcW w:w="779" w:type="pct"/>
            <w:tcBorders>
              <w:top w:val="nil"/>
              <w:left w:val="nil"/>
              <w:bottom w:val="single" w:sz="4" w:space="0" w:color="auto"/>
              <w:right w:val="single" w:sz="4" w:space="0" w:color="auto"/>
            </w:tcBorders>
            <w:shd w:val="clear" w:color="auto" w:fill="auto"/>
            <w:noWrap/>
            <w:vAlign w:val="center"/>
            <w:hideMark/>
          </w:tcPr>
          <w:p w14:paraId="7CFC433B" w14:textId="43802DD5"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Nedažna</w:t>
            </w:r>
            <w:r w:rsidR="00A831D5">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14:paraId="7CFC433C" w14:textId="276B135B"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Dažna</w:t>
            </w:r>
            <w:r w:rsidR="00A831D5">
              <w:rPr>
                <w:rFonts w:ascii="Times New Roman" w:eastAsia="Times New Roman" w:hAnsi="Times New Roman"/>
                <w:snapToGrid w:val="0"/>
                <w:lang w:eastAsia="fr-FR"/>
              </w:rPr>
              <w:t>s</w:t>
            </w:r>
          </w:p>
        </w:tc>
      </w:tr>
      <w:tr w:rsidR="0099057F" w:rsidRPr="00BA4BEE" w14:paraId="7CFC4342" w14:textId="77777777" w:rsidTr="00A831D5">
        <w:trPr>
          <w:trHeight w:val="20"/>
          <w:jc w:val="center"/>
        </w:trPr>
        <w:tc>
          <w:tcPr>
            <w:tcW w:w="983" w:type="pct"/>
            <w:vMerge/>
            <w:tcBorders>
              <w:left w:val="single" w:sz="4" w:space="0" w:color="auto"/>
              <w:right w:val="single" w:sz="4" w:space="0" w:color="auto"/>
            </w:tcBorders>
            <w:vAlign w:val="center"/>
            <w:hideMark/>
          </w:tcPr>
          <w:p w14:paraId="7CFC433E"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33F"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Raumenų silpnumas</w:t>
            </w:r>
          </w:p>
        </w:tc>
        <w:tc>
          <w:tcPr>
            <w:tcW w:w="779" w:type="pct"/>
            <w:tcBorders>
              <w:top w:val="nil"/>
              <w:left w:val="nil"/>
              <w:bottom w:val="single" w:sz="4" w:space="0" w:color="auto"/>
              <w:right w:val="single" w:sz="4" w:space="0" w:color="auto"/>
            </w:tcBorders>
            <w:shd w:val="clear" w:color="auto" w:fill="auto"/>
            <w:noWrap/>
            <w:vAlign w:val="center"/>
            <w:hideMark/>
          </w:tcPr>
          <w:p w14:paraId="7CFC4340" w14:textId="51D25D2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Nedažna</w:t>
            </w:r>
            <w:r w:rsidR="00A831D5">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14:paraId="7CFC4341"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r>
      <w:tr w:rsidR="0099057F" w:rsidRPr="00BA4BEE" w14:paraId="7CFC4347" w14:textId="77777777" w:rsidTr="00A831D5">
        <w:trPr>
          <w:trHeight w:val="20"/>
          <w:jc w:val="center"/>
        </w:trPr>
        <w:tc>
          <w:tcPr>
            <w:tcW w:w="983" w:type="pct"/>
            <w:vMerge/>
            <w:tcBorders>
              <w:left w:val="single" w:sz="4" w:space="0" w:color="auto"/>
              <w:bottom w:val="single" w:sz="4" w:space="0" w:color="000000"/>
              <w:right w:val="single" w:sz="4" w:space="0" w:color="auto"/>
            </w:tcBorders>
            <w:vAlign w:val="center"/>
            <w:hideMark/>
          </w:tcPr>
          <w:p w14:paraId="7CFC4343"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344" w14:textId="77777777" w:rsidR="0099057F" w:rsidRPr="00BA4BEE" w:rsidRDefault="0099057F" w:rsidP="0099057F">
            <w:pPr>
              <w:spacing w:before="60" w:after="60" w:line="240" w:lineRule="auto"/>
              <w:rPr>
                <w:rFonts w:ascii="Times New Roman" w:eastAsia="Times New Roman" w:hAnsi="Times New Roman"/>
                <w:snapToGrid w:val="0"/>
                <w:color w:val="000000"/>
              </w:rPr>
            </w:pPr>
            <w:r w:rsidRPr="00BA4BEE">
              <w:rPr>
                <w:rFonts w:ascii="Times New Roman" w:eastAsia="Times New Roman" w:hAnsi="Times New Roman"/>
                <w:snapToGrid w:val="0"/>
                <w:color w:val="000000"/>
              </w:rPr>
              <w:t>Artralgija</w:t>
            </w:r>
          </w:p>
        </w:tc>
        <w:tc>
          <w:tcPr>
            <w:tcW w:w="779" w:type="pct"/>
            <w:tcBorders>
              <w:top w:val="nil"/>
              <w:left w:val="nil"/>
              <w:bottom w:val="single" w:sz="4" w:space="0" w:color="auto"/>
              <w:right w:val="single" w:sz="4" w:space="0" w:color="auto"/>
            </w:tcBorders>
            <w:shd w:val="clear" w:color="auto" w:fill="auto"/>
            <w:noWrap/>
            <w:vAlign w:val="center"/>
            <w:hideMark/>
          </w:tcPr>
          <w:p w14:paraId="7CFC4345"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346" w14:textId="0E4C8BDF" w:rsidR="0099057F" w:rsidRPr="00BA4BEE" w:rsidRDefault="0099057F" w:rsidP="0099057F">
            <w:pPr>
              <w:spacing w:before="60" w:after="60" w:line="240" w:lineRule="auto"/>
              <w:jc w:val="center"/>
              <w:rPr>
                <w:rFonts w:ascii="Times New Roman" w:eastAsia="Times New Roman" w:hAnsi="Times New Roman"/>
                <w:snapToGrid w:val="0"/>
                <w:color w:val="000000"/>
              </w:rPr>
            </w:pPr>
            <w:r w:rsidRPr="00BA4BEE">
              <w:rPr>
                <w:rFonts w:ascii="Times New Roman" w:eastAsia="Times New Roman" w:hAnsi="Times New Roman"/>
                <w:snapToGrid w:val="0"/>
                <w:color w:val="000000"/>
              </w:rPr>
              <w:t>Nedažna</w:t>
            </w:r>
            <w:r w:rsidR="00A831D5">
              <w:rPr>
                <w:rFonts w:ascii="Times New Roman" w:eastAsia="Times New Roman" w:hAnsi="Times New Roman"/>
                <w:snapToGrid w:val="0"/>
                <w:color w:val="000000"/>
              </w:rPr>
              <w:t>s</w:t>
            </w:r>
            <w:r w:rsidRPr="00BA4BEE">
              <w:rPr>
                <w:rFonts w:ascii="Times New Roman" w:eastAsia="Times New Roman" w:hAnsi="Times New Roman"/>
                <w:snapToGrid w:val="0"/>
                <w:color w:val="000000"/>
              </w:rPr>
              <w:t xml:space="preserve"> </w:t>
            </w:r>
            <w:r w:rsidRPr="00BA4BEE">
              <w:rPr>
                <w:rFonts w:ascii="Times New Roman" w:eastAsia="Times New Roman" w:hAnsi="Times New Roman"/>
                <w:bCs/>
                <w:iCs/>
                <w:snapToGrid w:val="0"/>
                <w:color w:val="000000"/>
              </w:rPr>
              <w:t>*</w:t>
            </w:r>
          </w:p>
        </w:tc>
      </w:tr>
      <w:tr w:rsidR="0099057F" w:rsidRPr="00BA4BEE" w14:paraId="7CFC434C" w14:textId="77777777" w:rsidTr="00A831D5">
        <w:trPr>
          <w:trHeight w:val="20"/>
          <w:jc w:val="center"/>
        </w:trPr>
        <w:tc>
          <w:tcPr>
            <w:tcW w:w="983" w:type="pct"/>
            <w:vMerge/>
            <w:tcBorders>
              <w:left w:val="single" w:sz="4" w:space="0" w:color="auto"/>
              <w:bottom w:val="single" w:sz="4" w:space="0" w:color="000000"/>
              <w:right w:val="single" w:sz="4" w:space="0" w:color="auto"/>
            </w:tcBorders>
            <w:vAlign w:val="center"/>
            <w:hideMark/>
          </w:tcPr>
          <w:p w14:paraId="7CFC4348"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349"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color w:val="000000"/>
              </w:rPr>
              <w:t>Mialgija</w:t>
            </w:r>
          </w:p>
        </w:tc>
        <w:tc>
          <w:tcPr>
            <w:tcW w:w="779" w:type="pct"/>
            <w:tcBorders>
              <w:top w:val="nil"/>
              <w:left w:val="nil"/>
              <w:bottom w:val="single" w:sz="4" w:space="0" w:color="auto"/>
              <w:right w:val="single" w:sz="4" w:space="0" w:color="auto"/>
            </w:tcBorders>
            <w:shd w:val="clear" w:color="auto" w:fill="auto"/>
            <w:noWrap/>
            <w:vAlign w:val="center"/>
            <w:hideMark/>
          </w:tcPr>
          <w:p w14:paraId="7CFC434A"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34B" w14:textId="299E904D"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color w:val="000000"/>
              </w:rPr>
              <w:t>Nedažna</w:t>
            </w:r>
            <w:r w:rsidR="00A831D5">
              <w:rPr>
                <w:rFonts w:ascii="Times New Roman" w:eastAsia="Times New Roman" w:hAnsi="Times New Roman"/>
                <w:snapToGrid w:val="0"/>
                <w:color w:val="000000"/>
              </w:rPr>
              <w:t>s</w:t>
            </w:r>
            <w:r w:rsidRPr="00BA4BEE">
              <w:rPr>
                <w:rFonts w:ascii="Times New Roman" w:eastAsia="Times New Roman" w:hAnsi="Times New Roman"/>
                <w:snapToGrid w:val="0"/>
                <w:color w:val="000000"/>
              </w:rPr>
              <w:t xml:space="preserve"> </w:t>
            </w:r>
            <w:r w:rsidRPr="00BA4BEE">
              <w:rPr>
                <w:rFonts w:ascii="Times New Roman" w:eastAsia="Times New Roman" w:hAnsi="Times New Roman"/>
                <w:bCs/>
                <w:iCs/>
                <w:snapToGrid w:val="0"/>
                <w:color w:val="000000"/>
              </w:rPr>
              <w:t>*</w:t>
            </w:r>
          </w:p>
        </w:tc>
      </w:tr>
      <w:tr w:rsidR="0099057F" w:rsidRPr="00BA4BEE" w14:paraId="7CFC4351" w14:textId="77777777" w:rsidTr="00A831D5">
        <w:trPr>
          <w:trHeight w:val="20"/>
          <w:jc w:val="center"/>
        </w:trPr>
        <w:tc>
          <w:tcPr>
            <w:tcW w:w="983" w:type="pct"/>
            <w:vMerge w:val="restart"/>
            <w:tcBorders>
              <w:top w:val="nil"/>
              <w:left w:val="single" w:sz="4" w:space="0" w:color="auto"/>
              <w:right w:val="single" w:sz="4" w:space="0" w:color="auto"/>
            </w:tcBorders>
            <w:shd w:val="clear" w:color="auto" w:fill="auto"/>
            <w:vAlign w:val="center"/>
            <w:hideMark/>
          </w:tcPr>
          <w:p w14:paraId="7CFC434D"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r w:rsidRPr="00BA4BEE">
              <w:rPr>
                <w:rFonts w:ascii="Times New Roman" w:eastAsia="Times New Roman" w:hAnsi="Times New Roman"/>
                <w:b/>
                <w:snapToGrid w:val="0"/>
              </w:rPr>
              <w:lastRenderedPageBreak/>
              <w:t xml:space="preserve">Inkstų ir šlapimo takų </w:t>
            </w:r>
            <w:r w:rsidRPr="00BA4BEE">
              <w:rPr>
                <w:rFonts w:ascii="Times New Roman" w:eastAsia="Times New Roman" w:hAnsi="Times New Roman"/>
                <w:b/>
                <w:bCs/>
                <w:snapToGrid w:val="0"/>
                <w:lang w:eastAsia="fr-FR"/>
              </w:rPr>
              <w:t>sutrikimai</w:t>
            </w:r>
          </w:p>
        </w:tc>
        <w:tc>
          <w:tcPr>
            <w:tcW w:w="2274" w:type="pct"/>
            <w:tcBorders>
              <w:top w:val="nil"/>
              <w:left w:val="nil"/>
              <w:bottom w:val="single" w:sz="4" w:space="0" w:color="auto"/>
              <w:right w:val="single" w:sz="4" w:space="0" w:color="auto"/>
            </w:tcBorders>
            <w:shd w:val="clear" w:color="auto" w:fill="auto"/>
            <w:vAlign w:val="center"/>
            <w:hideMark/>
          </w:tcPr>
          <w:p w14:paraId="7CFC434E"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Inkstų nepakankamumas</w:t>
            </w:r>
          </w:p>
        </w:tc>
        <w:tc>
          <w:tcPr>
            <w:tcW w:w="779" w:type="pct"/>
            <w:tcBorders>
              <w:top w:val="nil"/>
              <w:left w:val="nil"/>
              <w:bottom w:val="single" w:sz="4" w:space="0" w:color="auto"/>
              <w:right w:val="single" w:sz="4" w:space="0" w:color="auto"/>
            </w:tcBorders>
            <w:shd w:val="clear" w:color="auto" w:fill="auto"/>
            <w:noWrap/>
            <w:vAlign w:val="center"/>
            <w:hideMark/>
          </w:tcPr>
          <w:p w14:paraId="7CFC434F"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350" w14:textId="4312ACD8"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Nedažna</w:t>
            </w:r>
            <w:r w:rsidR="00A831D5">
              <w:rPr>
                <w:rFonts w:ascii="Times New Roman" w:eastAsia="Times New Roman" w:hAnsi="Times New Roman"/>
                <w:snapToGrid w:val="0"/>
                <w:lang w:eastAsia="fr-FR"/>
              </w:rPr>
              <w:t>s</w:t>
            </w:r>
          </w:p>
        </w:tc>
      </w:tr>
      <w:tr w:rsidR="0099057F" w:rsidRPr="00BA4BEE" w14:paraId="7CFC4356" w14:textId="77777777" w:rsidTr="00A831D5">
        <w:trPr>
          <w:trHeight w:val="20"/>
          <w:jc w:val="center"/>
        </w:trPr>
        <w:tc>
          <w:tcPr>
            <w:tcW w:w="983" w:type="pct"/>
            <w:vMerge/>
            <w:tcBorders>
              <w:left w:val="single" w:sz="4" w:space="0" w:color="auto"/>
              <w:right w:val="single" w:sz="4" w:space="0" w:color="auto"/>
            </w:tcBorders>
            <w:vAlign w:val="center"/>
            <w:hideMark/>
          </w:tcPr>
          <w:p w14:paraId="7CFC4352"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353" w14:textId="0835007B"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Ūm</w:t>
            </w:r>
            <w:r>
              <w:rPr>
                <w:rFonts w:ascii="Times New Roman" w:eastAsia="Times New Roman" w:hAnsi="Times New Roman"/>
                <w:snapToGrid w:val="0"/>
                <w:lang w:eastAsia="fr-FR"/>
              </w:rPr>
              <w:t>us</w:t>
            </w:r>
            <w:r w:rsidRPr="00BA4BEE">
              <w:rPr>
                <w:rFonts w:ascii="Times New Roman" w:eastAsia="Times New Roman" w:hAnsi="Times New Roman"/>
                <w:snapToGrid w:val="0"/>
                <w:lang w:eastAsia="fr-FR"/>
              </w:rPr>
              <w:t xml:space="preserve"> inkstų</w:t>
            </w:r>
            <w:r>
              <w:rPr>
                <w:rFonts w:ascii="Times New Roman" w:eastAsia="Times New Roman" w:hAnsi="Times New Roman"/>
                <w:snapToGrid w:val="0"/>
                <w:lang w:eastAsia="fr-FR"/>
              </w:rPr>
              <w:t xml:space="preserve"> funkcijos</w:t>
            </w:r>
            <w:r w:rsidRPr="00BA4BEE">
              <w:rPr>
                <w:rFonts w:ascii="Times New Roman" w:eastAsia="Times New Roman" w:hAnsi="Times New Roman"/>
                <w:snapToGrid w:val="0"/>
                <w:lang w:eastAsia="fr-FR"/>
              </w:rPr>
              <w:t xml:space="preserve"> nepakankamumas</w:t>
            </w:r>
          </w:p>
        </w:tc>
        <w:tc>
          <w:tcPr>
            <w:tcW w:w="779" w:type="pct"/>
            <w:tcBorders>
              <w:top w:val="nil"/>
              <w:left w:val="nil"/>
              <w:bottom w:val="single" w:sz="4" w:space="0" w:color="auto"/>
              <w:right w:val="single" w:sz="4" w:space="0" w:color="auto"/>
            </w:tcBorders>
            <w:shd w:val="clear" w:color="auto" w:fill="auto"/>
            <w:noWrap/>
            <w:vAlign w:val="center"/>
            <w:hideMark/>
          </w:tcPr>
          <w:p w14:paraId="7CFC4354"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355" w14:textId="3E7DB043"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Reta</w:t>
            </w:r>
            <w:r w:rsidR="00A831D5">
              <w:rPr>
                <w:rFonts w:ascii="Times New Roman" w:eastAsia="Times New Roman" w:hAnsi="Times New Roman"/>
                <w:snapToGrid w:val="0"/>
                <w:lang w:eastAsia="fr-FR"/>
              </w:rPr>
              <w:t>s</w:t>
            </w:r>
          </w:p>
        </w:tc>
      </w:tr>
      <w:tr w:rsidR="0099057F" w:rsidRPr="00BA4BEE" w14:paraId="7CFC435B" w14:textId="77777777" w:rsidTr="00A831D5">
        <w:trPr>
          <w:trHeight w:val="20"/>
          <w:jc w:val="center"/>
        </w:trPr>
        <w:tc>
          <w:tcPr>
            <w:tcW w:w="983" w:type="pct"/>
            <w:vMerge/>
            <w:tcBorders>
              <w:left w:val="single" w:sz="4" w:space="0" w:color="auto"/>
              <w:bottom w:val="single" w:sz="4" w:space="0" w:color="000000"/>
              <w:right w:val="single" w:sz="4" w:space="0" w:color="auto"/>
            </w:tcBorders>
            <w:vAlign w:val="center"/>
          </w:tcPr>
          <w:p w14:paraId="7CFC4357"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tcPr>
          <w:p w14:paraId="7CFC4358" w14:textId="77777777" w:rsidR="0099057F" w:rsidRPr="00BA4BEE" w:rsidDel="0099057F" w:rsidRDefault="0099057F" w:rsidP="0099057F">
            <w:pPr>
              <w:spacing w:before="60" w:after="60" w:line="240" w:lineRule="auto"/>
              <w:rPr>
                <w:rFonts w:ascii="Times New Roman" w:eastAsia="Times New Roman" w:hAnsi="Times New Roman"/>
                <w:snapToGrid w:val="0"/>
                <w:lang w:eastAsia="fr-FR"/>
              </w:rPr>
            </w:pPr>
            <w:r>
              <w:rPr>
                <w:rFonts w:ascii="Times New Roman" w:eastAsia="Times New Roman" w:hAnsi="Times New Roman"/>
                <w:snapToGrid w:val="0"/>
                <w:lang w:eastAsia="fr-FR"/>
              </w:rPr>
              <w:t>Anurija / oligurija</w:t>
            </w:r>
          </w:p>
        </w:tc>
        <w:tc>
          <w:tcPr>
            <w:tcW w:w="779" w:type="pct"/>
            <w:tcBorders>
              <w:top w:val="nil"/>
              <w:left w:val="nil"/>
              <w:bottom w:val="single" w:sz="4" w:space="0" w:color="auto"/>
              <w:right w:val="single" w:sz="4" w:space="0" w:color="auto"/>
            </w:tcBorders>
            <w:shd w:val="clear" w:color="auto" w:fill="auto"/>
            <w:noWrap/>
            <w:vAlign w:val="center"/>
          </w:tcPr>
          <w:p w14:paraId="7CFC4359"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14:paraId="7CFC435A" w14:textId="76DFD35A"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Reta</w:t>
            </w:r>
            <w:r w:rsidR="00A831D5">
              <w:rPr>
                <w:rFonts w:ascii="Times New Roman" w:eastAsia="Times New Roman" w:hAnsi="Times New Roman"/>
                <w:snapToGrid w:val="0"/>
                <w:lang w:eastAsia="fr-FR"/>
              </w:rPr>
              <w:t>s</w:t>
            </w:r>
            <w:r w:rsidRPr="00BA4BEE">
              <w:rPr>
                <w:rFonts w:ascii="Times New Roman" w:eastAsia="Times New Roman" w:hAnsi="Times New Roman"/>
                <w:snapToGrid w:val="0"/>
                <w:lang w:eastAsia="fr-FR"/>
              </w:rPr>
              <w:t>*</w:t>
            </w:r>
          </w:p>
        </w:tc>
      </w:tr>
      <w:tr w:rsidR="0099057F" w:rsidRPr="00BA4BEE" w14:paraId="7CFC4360" w14:textId="77777777" w:rsidTr="00A831D5">
        <w:trPr>
          <w:trHeight w:val="20"/>
          <w:jc w:val="center"/>
        </w:trPr>
        <w:tc>
          <w:tcPr>
            <w:tcW w:w="983" w:type="pct"/>
            <w:vMerge w:val="restart"/>
            <w:tcBorders>
              <w:top w:val="nil"/>
              <w:left w:val="single" w:sz="4" w:space="0" w:color="auto"/>
              <w:bottom w:val="single" w:sz="4" w:space="0" w:color="000000"/>
              <w:right w:val="single" w:sz="4" w:space="0" w:color="auto"/>
            </w:tcBorders>
            <w:shd w:val="clear" w:color="auto" w:fill="auto"/>
            <w:vAlign w:val="center"/>
            <w:hideMark/>
          </w:tcPr>
          <w:p w14:paraId="7CFC435C"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r w:rsidRPr="00BA4BEE">
              <w:rPr>
                <w:rFonts w:ascii="Times New Roman" w:eastAsia="Times New Roman" w:hAnsi="Times New Roman"/>
                <w:b/>
                <w:snapToGrid w:val="0"/>
              </w:rPr>
              <w:t xml:space="preserve">Lytinės sistemos ir krūties </w:t>
            </w:r>
            <w:r w:rsidRPr="00BA4BEE">
              <w:rPr>
                <w:rFonts w:ascii="Times New Roman" w:eastAsia="Times New Roman" w:hAnsi="Times New Roman"/>
                <w:b/>
                <w:bCs/>
                <w:snapToGrid w:val="0"/>
                <w:lang w:eastAsia="fr-FR"/>
              </w:rPr>
              <w:t>sutrikimai</w:t>
            </w:r>
          </w:p>
        </w:tc>
        <w:tc>
          <w:tcPr>
            <w:tcW w:w="2274" w:type="pct"/>
            <w:tcBorders>
              <w:top w:val="nil"/>
              <w:left w:val="nil"/>
              <w:bottom w:val="single" w:sz="4" w:space="0" w:color="auto"/>
              <w:right w:val="single" w:sz="4" w:space="0" w:color="auto"/>
            </w:tcBorders>
            <w:shd w:val="clear" w:color="auto" w:fill="auto"/>
            <w:vAlign w:val="center"/>
            <w:hideMark/>
          </w:tcPr>
          <w:p w14:paraId="7CFC435D"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color w:val="000000"/>
              </w:rPr>
              <w:t>Erekcijos sutrikimas</w:t>
            </w:r>
          </w:p>
        </w:tc>
        <w:tc>
          <w:tcPr>
            <w:tcW w:w="779" w:type="pct"/>
            <w:tcBorders>
              <w:top w:val="nil"/>
              <w:left w:val="nil"/>
              <w:bottom w:val="single" w:sz="4" w:space="0" w:color="auto"/>
              <w:right w:val="single" w:sz="4" w:space="0" w:color="auto"/>
            </w:tcBorders>
            <w:shd w:val="clear" w:color="auto" w:fill="auto"/>
            <w:noWrap/>
            <w:vAlign w:val="center"/>
            <w:hideMark/>
          </w:tcPr>
          <w:p w14:paraId="7CFC435E" w14:textId="62838E44" w:rsidR="0099057F" w:rsidRPr="00BA4BEE" w:rsidRDefault="00D12F23" w:rsidP="0099057F">
            <w:pPr>
              <w:spacing w:before="60" w:after="60" w:line="240" w:lineRule="auto"/>
              <w:jc w:val="center"/>
              <w:rPr>
                <w:rFonts w:ascii="Times New Roman" w:eastAsia="Times New Roman" w:hAnsi="Times New Roman"/>
                <w:snapToGrid w:val="0"/>
                <w:lang w:eastAsia="fr-FR"/>
              </w:rPr>
            </w:pPr>
            <w:r>
              <w:rPr>
                <w:rFonts w:ascii="Times New Roman" w:eastAsia="Times New Roman" w:hAnsi="Times New Roman"/>
                <w:snapToGrid w:val="0"/>
                <w:lang w:eastAsia="fr-FR"/>
              </w:rPr>
              <w:t>Reta</w:t>
            </w:r>
            <w:r w:rsidR="00A831D5">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14:paraId="7CFC435F" w14:textId="6BF5BE23"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Nedažna</w:t>
            </w:r>
            <w:r w:rsidR="00A831D5">
              <w:rPr>
                <w:rFonts w:ascii="Times New Roman" w:eastAsia="Times New Roman" w:hAnsi="Times New Roman"/>
                <w:snapToGrid w:val="0"/>
                <w:lang w:eastAsia="fr-FR"/>
              </w:rPr>
              <w:t>s</w:t>
            </w:r>
          </w:p>
        </w:tc>
      </w:tr>
      <w:tr w:rsidR="0099057F" w:rsidRPr="00BA4BEE" w14:paraId="7CFC4365" w14:textId="77777777" w:rsidTr="00E50C3B">
        <w:trPr>
          <w:trHeight w:val="20"/>
          <w:jc w:val="center"/>
        </w:trPr>
        <w:tc>
          <w:tcPr>
            <w:tcW w:w="983" w:type="pct"/>
            <w:vMerge/>
            <w:tcBorders>
              <w:top w:val="nil"/>
              <w:left w:val="single" w:sz="4" w:space="0" w:color="auto"/>
              <w:bottom w:val="single" w:sz="4" w:space="0" w:color="000000"/>
              <w:right w:val="single" w:sz="4" w:space="0" w:color="auto"/>
            </w:tcBorders>
            <w:vAlign w:val="center"/>
            <w:hideMark/>
          </w:tcPr>
          <w:p w14:paraId="7CFC4361"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tcPr>
          <w:p w14:paraId="7CFC4362" w14:textId="16909BE6" w:rsidR="0099057F" w:rsidRPr="00BA4BEE" w:rsidRDefault="0099057F" w:rsidP="0099057F">
            <w:pPr>
              <w:spacing w:before="60" w:after="60" w:line="240" w:lineRule="auto"/>
              <w:rPr>
                <w:rFonts w:ascii="Times New Roman" w:eastAsia="Times New Roman" w:hAnsi="Times New Roman"/>
                <w:snapToGrid w:val="0"/>
                <w:lang w:eastAsia="fr-FR"/>
              </w:rPr>
            </w:pPr>
          </w:p>
        </w:tc>
        <w:tc>
          <w:tcPr>
            <w:tcW w:w="779" w:type="pct"/>
            <w:tcBorders>
              <w:top w:val="nil"/>
              <w:left w:val="nil"/>
              <w:bottom w:val="single" w:sz="4" w:space="0" w:color="auto"/>
              <w:right w:val="single" w:sz="4" w:space="0" w:color="auto"/>
            </w:tcBorders>
            <w:shd w:val="clear" w:color="auto" w:fill="auto"/>
            <w:noWrap/>
            <w:vAlign w:val="center"/>
          </w:tcPr>
          <w:p w14:paraId="7CFC4363" w14:textId="44B99647" w:rsidR="0099057F" w:rsidRPr="00BA4BEE" w:rsidRDefault="0099057F" w:rsidP="0099057F">
            <w:pPr>
              <w:spacing w:before="60" w:after="60" w:line="240" w:lineRule="auto"/>
              <w:jc w:val="center"/>
              <w:rPr>
                <w:rFonts w:ascii="Times New Roman" w:eastAsia="Times New Roman" w:hAnsi="Times New Roman"/>
                <w:snapToGrid w:val="0"/>
                <w:lang w:eastAsia="fr-FR"/>
              </w:rPr>
            </w:pPr>
          </w:p>
        </w:tc>
        <w:tc>
          <w:tcPr>
            <w:tcW w:w="964" w:type="pct"/>
            <w:tcBorders>
              <w:top w:val="nil"/>
              <w:left w:val="nil"/>
              <w:bottom w:val="single" w:sz="4" w:space="0" w:color="auto"/>
              <w:right w:val="single" w:sz="4" w:space="0" w:color="auto"/>
            </w:tcBorders>
            <w:shd w:val="clear" w:color="auto" w:fill="auto"/>
            <w:noWrap/>
            <w:vAlign w:val="center"/>
          </w:tcPr>
          <w:p w14:paraId="7CFC4364" w14:textId="1EC705D3" w:rsidR="0099057F" w:rsidRPr="00BA4BEE" w:rsidRDefault="0099057F" w:rsidP="0099057F">
            <w:pPr>
              <w:spacing w:before="60" w:after="60" w:line="240" w:lineRule="auto"/>
              <w:jc w:val="center"/>
              <w:rPr>
                <w:rFonts w:ascii="Times New Roman" w:eastAsia="Times New Roman" w:hAnsi="Times New Roman"/>
                <w:snapToGrid w:val="0"/>
                <w:lang w:eastAsia="fr-FR"/>
              </w:rPr>
            </w:pPr>
          </w:p>
        </w:tc>
      </w:tr>
      <w:tr w:rsidR="0099057F" w:rsidRPr="00BA4BEE" w14:paraId="7CFC436A" w14:textId="77777777" w:rsidTr="00A831D5">
        <w:trPr>
          <w:trHeight w:val="20"/>
          <w:jc w:val="center"/>
        </w:trPr>
        <w:tc>
          <w:tcPr>
            <w:tcW w:w="983" w:type="pct"/>
            <w:vMerge w:val="restart"/>
            <w:tcBorders>
              <w:top w:val="single" w:sz="4" w:space="0" w:color="auto"/>
              <w:left w:val="single" w:sz="4" w:space="0" w:color="auto"/>
              <w:right w:val="single" w:sz="4" w:space="0" w:color="auto"/>
            </w:tcBorders>
            <w:shd w:val="clear" w:color="auto" w:fill="auto"/>
            <w:vAlign w:val="center"/>
            <w:hideMark/>
          </w:tcPr>
          <w:p w14:paraId="7CFC4366"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r w:rsidRPr="00BA4BEE">
              <w:rPr>
                <w:rFonts w:ascii="Times New Roman" w:eastAsia="Times New Roman" w:hAnsi="Times New Roman"/>
                <w:b/>
                <w:snapToGrid w:val="0"/>
              </w:rPr>
              <w:t>Bendrieji sutrikimai ir vartojimo vietos pažeidimai</w:t>
            </w:r>
          </w:p>
        </w:tc>
        <w:tc>
          <w:tcPr>
            <w:tcW w:w="2274" w:type="pct"/>
            <w:tcBorders>
              <w:top w:val="single" w:sz="4" w:space="0" w:color="auto"/>
              <w:left w:val="nil"/>
              <w:bottom w:val="single" w:sz="4" w:space="0" w:color="auto"/>
              <w:right w:val="single" w:sz="4" w:space="0" w:color="auto"/>
            </w:tcBorders>
            <w:shd w:val="clear" w:color="auto" w:fill="auto"/>
            <w:vAlign w:val="center"/>
            <w:hideMark/>
          </w:tcPr>
          <w:p w14:paraId="7CFC4367"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Astenija</w:t>
            </w:r>
          </w:p>
        </w:tc>
        <w:tc>
          <w:tcPr>
            <w:tcW w:w="779" w:type="pct"/>
            <w:tcBorders>
              <w:top w:val="single" w:sz="4" w:space="0" w:color="auto"/>
              <w:left w:val="nil"/>
              <w:bottom w:val="single" w:sz="4" w:space="0" w:color="auto"/>
              <w:right w:val="single" w:sz="4" w:space="0" w:color="auto"/>
            </w:tcBorders>
            <w:shd w:val="clear" w:color="auto" w:fill="auto"/>
            <w:vAlign w:val="center"/>
            <w:hideMark/>
          </w:tcPr>
          <w:p w14:paraId="7CFC4368" w14:textId="543735EF"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Dažna</w:t>
            </w:r>
            <w:r w:rsidR="00A831D5">
              <w:rPr>
                <w:rFonts w:ascii="Times New Roman" w:eastAsia="Times New Roman" w:hAnsi="Times New Roman"/>
                <w:snapToGrid w:val="0"/>
                <w:lang w:eastAsia="fr-FR"/>
              </w:rPr>
              <w:t>s</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7CFC4369" w14:textId="651CFA33" w:rsidR="0099057F" w:rsidRPr="00BA4BEE" w:rsidRDefault="00A831D5"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r>
      <w:tr w:rsidR="0099057F" w:rsidRPr="00BA4BEE" w14:paraId="7CFC436F" w14:textId="77777777" w:rsidTr="00A831D5">
        <w:trPr>
          <w:trHeight w:val="20"/>
          <w:jc w:val="center"/>
        </w:trPr>
        <w:tc>
          <w:tcPr>
            <w:tcW w:w="983" w:type="pct"/>
            <w:vMerge/>
            <w:tcBorders>
              <w:left w:val="single" w:sz="4" w:space="0" w:color="auto"/>
              <w:right w:val="single" w:sz="4" w:space="0" w:color="auto"/>
            </w:tcBorders>
            <w:vAlign w:val="center"/>
            <w:hideMark/>
          </w:tcPr>
          <w:p w14:paraId="7CFC436B"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36C"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Nuovargis</w:t>
            </w:r>
          </w:p>
        </w:tc>
        <w:tc>
          <w:tcPr>
            <w:tcW w:w="779" w:type="pct"/>
            <w:tcBorders>
              <w:top w:val="nil"/>
              <w:left w:val="nil"/>
              <w:bottom w:val="single" w:sz="4" w:space="0" w:color="auto"/>
              <w:right w:val="single" w:sz="4" w:space="0" w:color="auto"/>
            </w:tcBorders>
            <w:shd w:val="clear" w:color="auto" w:fill="auto"/>
            <w:noWrap/>
            <w:vAlign w:val="center"/>
            <w:hideMark/>
          </w:tcPr>
          <w:p w14:paraId="7CFC436D" w14:textId="23B75158" w:rsidR="0099057F" w:rsidRPr="00BA4BEE" w:rsidRDefault="00A831D5"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Dažna</w:t>
            </w:r>
            <w:r>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14:paraId="7CFC436E"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r>
      <w:tr w:rsidR="0099057F" w:rsidRPr="00BA4BEE" w14:paraId="7CFC4374" w14:textId="77777777" w:rsidTr="00A831D5">
        <w:trPr>
          <w:trHeight w:val="20"/>
          <w:jc w:val="center"/>
        </w:trPr>
        <w:tc>
          <w:tcPr>
            <w:tcW w:w="983" w:type="pct"/>
            <w:vMerge/>
            <w:tcBorders>
              <w:left w:val="single" w:sz="4" w:space="0" w:color="auto"/>
              <w:right w:val="single" w:sz="4" w:space="0" w:color="auto"/>
            </w:tcBorders>
            <w:vAlign w:val="center"/>
            <w:hideMark/>
          </w:tcPr>
          <w:p w14:paraId="7CFC4370"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371"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color w:val="000000"/>
              </w:rPr>
              <w:t>Krūtinės skausmas</w:t>
            </w:r>
          </w:p>
        </w:tc>
        <w:tc>
          <w:tcPr>
            <w:tcW w:w="779" w:type="pct"/>
            <w:tcBorders>
              <w:top w:val="nil"/>
              <w:left w:val="nil"/>
              <w:bottom w:val="single" w:sz="4" w:space="0" w:color="auto"/>
              <w:right w:val="single" w:sz="4" w:space="0" w:color="auto"/>
            </w:tcBorders>
            <w:shd w:val="clear" w:color="auto" w:fill="auto"/>
            <w:noWrap/>
            <w:vAlign w:val="center"/>
            <w:hideMark/>
          </w:tcPr>
          <w:p w14:paraId="7CFC4372"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373" w14:textId="4AB85624"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color w:val="000000"/>
              </w:rPr>
              <w:t>Nedažna</w:t>
            </w:r>
            <w:r w:rsidR="00A831D5">
              <w:rPr>
                <w:rFonts w:ascii="Times New Roman" w:eastAsia="Times New Roman" w:hAnsi="Times New Roman"/>
                <w:snapToGrid w:val="0"/>
                <w:color w:val="000000"/>
              </w:rPr>
              <w:t>s</w:t>
            </w:r>
            <w:r w:rsidRPr="00BA4BEE">
              <w:rPr>
                <w:rFonts w:ascii="Times New Roman" w:eastAsia="Times New Roman" w:hAnsi="Times New Roman"/>
                <w:snapToGrid w:val="0"/>
                <w:color w:val="000000"/>
              </w:rPr>
              <w:t xml:space="preserve"> </w:t>
            </w:r>
            <w:r w:rsidRPr="00BA4BEE">
              <w:rPr>
                <w:rFonts w:ascii="Times New Roman" w:eastAsia="Times New Roman" w:hAnsi="Times New Roman"/>
                <w:bCs/>
                <w:iCs/>
                <w:snapToGrid w:val="0"/>
                <w:color w:val="000000"/>
              </w:rPr>
              <w:t>*</w:t>
            </w:r>
          </w:p>
        </w:tc>
      </w:tr>
      <w:tr w:rsidR="00A831D5" w:rsidRPr="00BA4BEE" w14:paraId="7CFC4379" w14:textId="77777777" w:rsidTr="00E50C3B">
        <w:trPr>
          <w:trHeight w:val="20"/>
          <w:jc w:val="center"/>
        </w:trPr>
        <w:tc>
          <w:tcPr>
            <w:tcW w:w="983" w:type="pct"/>
            <w:vMerge/>
            <w:tcBorders>
              <w:left w:val="single" w:sz="4" w:space="0" w:color="auto"/>
              <w:right w:val="single" w:sz="4" w:space="0" w:color="auto"/>
            </w:tcBorders>
            <w:vAlign w:val="center"/>
            <w:hideMark/>
          </w:tcPr>
          <w:p w14:paraId="7CFC4375" w14:textId="77777777" w:rsidR="00A831D5" w:rsidRPr="00BA4BEE" w:rsidRDefault="00A831D5" w:rsidP="00A831D5">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376" w14:textId="77777777" w:rsidR="00A831D5" w:rsidRPr="00BA4BEE" w:rsidRDefault="00A831D5" w:rsidP="00A831D5">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color w:val="000000"/>
              </w:rPr>
              <w:t>Nuovargis</w:t>
            </w:r>
          </w:p>
        </w:tc>
        <w:tc>
          <w:tcPr>
            <w:tcW w:w="779" w:type="pct"/>
            <w:tcBorders>
              <w:top w:val="nil"/>
              <w:left w:val="nil"/>
              <w:bottom w:val="single" w:sz="4" w:space="0" w:color="auto"/>
              <w:right w:val="single" w:sz="4" w:space="0" w:color="auto"/>
            </w:tcBorders>
            <w:shd w:val="clear" w:color="auto" w:fill="auto"/>
            <w:noWrap/>
            <w:vAlign w:val="center"/>
            <w:hideMark/>
          </w:tcPr>
          <w:p w14:paraId="7CFC4377" w14:textId="77777777" w:rsidR="00A831D5" w:rsidRPr="00BA4BEE" w:rsidRDefault="00A831D5" w:rsidP="00A831D5">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hideMark/>
          </w:tcPr>
          <w:p w14:paraId="7CFC4378" w14:textId="0FE55013" w:rsidR="00A831D5" w:rsidRPr="00BA4BEE" w:rsidRDefault="00A831D5" w:rsidP="00A831D5">
            <w:pPr>
              <w:spacing w:before="60" w:after="60" w:line="240" w:lineRule="auto"/>
              <w:jc w:val="center"/>
              <w:rPr>
                <w:rFonts w:ascii="Times New Roman" w:eastAsia="Times New Roman" w:hAnsi="Times New Roman"/>
                <w:snapToGrid w:val="0"/>
                <w:lang w:eastAsia="fr-FR"/>
              </w:rPr>
            </w:pPr>
            <w:r w:rsidRPr="00DA0C4F">
              <w:rPr>
                <w:rFonts w:ascii="Times New Roman" w:eastAsia="Times New Roman" w:hAnsi="Times New Roman"/>
                <w:snapToGrid w:val="0"/>
                <w:color w:val="000000"/>
              </w:rPr>
              <w:t xml:space="preserve">Nedažnas </w:t>
            </w:r>
            <w:r w:rsidRPr="00DA0C4F">
              <w:rPr>
                <w:rFonts w:ascii="Times New Roman" w:eastAsia="Times New Roman" w:hAnsi="Times New Roman"/>
                <w:bCs/>
                <w:iCs/>
                <w:snapToGrid w:val="0"/>
                <w:color w:val="000000"/>
              </w:rPr>
              <w:t>*</w:t>
            </w:r>
          </w:p>
        </w:tc>
      </w:tr>
      <w:tr w:rsidR="00A831D5" w:rsidRPr="00BA4BEE" w14:paraId="7CFC437E" w14:textId="77777777" w:rsidTr="00E50C3B">
        <w:trPr>
          <w:trHeight w:val="20"/>
          <w:jc w:val="center"/>
        </w:trPr>
        <w:tc>
          <w:tcPr>
            <w:tcW w:w="983" w:type="pct"/>
            <w:vMerge/>
            <w:tcBorders>
              <w:left w:val="single" w:sz="4" w:space="0" w:color="auto"/>
              <w:right w:val="single" w:sz="4" w:space="0" w:color="auto"/>
            </w:tcBorders>
            <w:vAlign w:val="center"/>
            <w:hideMark/>
          </w:tcPr>
          <w:p w14:paraId="7CFC437A" w14:textId="77777777" w:rsidR="00A831D5" w:rsidRPr="00BA4BEE" w:rsidRDefault="00A831D5" w:rsidP="00A831D5">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37B" w14:textId="77777777" w:rsidR="00A831D5" w:rsidRPr="00BA4BEE" w:rsidRDefault="00A831D5" w:rsidP="00A831D5">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color w:val="000000"/>
              </w:rPr>
              <w:t>Periferinė edema</w:t>
            </w:r>
          </w:p>
        </w:tc>
        <w:tc>
          <w:tcPr>
            <w:tcW w:w="779" w:type="pct"/>
            <w:tcBorders>
              <w:top w:val="nil"/>
              <w:left w:val="nil"/>
              <w:bottom w:val="single" w:sz="4" w:space="0" w:color="auto"/>
              <w:right w:val="single" w:sz="4" w:space="0" w:color="auto"/>
            </w:tcBorders>
            <w:shd w:val="clear" w:color="auto" w:fill="auto"/>
            <w:noWrap/>
            <w:vAlign w:val="center"/>
            <w:hideMark/>
          </w:tcPr>
          <w:p w14:paraId="7CFC437C" w14:textId="77777777" w:rsidR="00A831D5" w:rsidRPr="00BA4BEE" w:rsidRDefault="00A831D5" w:rsidP="00A831D5">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hideMark/>
          </w:tcPr>
          <w:p w14:paraId="7CFC437D" w14:textId="382BC9D0" w:rsidR="00A831D5" w:rsidRPr="00BA4BEE" w:rsidRDefault="00A831D5" w:rsidP="00A831D5">
            <w:pPr>
              <w:spacing w:before="60" w:after="60" w:line="240" w:lineRule="auto"/>
              <w:jc w:val="center"/>
              <w:rPr>
                <w:rFonts w:ascii="Times New Roman" w:eastAsia="Times New Roman" w:hAnsi="Times New Roman"/>
                <w:snapToGrid w:val="0"/>
                <w:lang w:eastAsia="fr-FR"/>
              </w:rPr>
            </w:pPr>
            <w:r w:rsidRPr="00DA0C4F">
              <w:rPr>
                <w:rFonts w:ascii="Times New Roman" w:eastAsia="Times New Roman" w:hAnsi="Times New Roman"/>
                <w:snapToGrid w:val="0"/>
                <w:color w:val="000000"/>
              </w:rPr>
              <w:t xml:space="preserve">Nedažnas </w:t>
            </w:r>
            <w:r w:rsidRPr="00DA0C4F">
              <w:rPr>
                <w:rFonts w:ascii="Times New Roman" w:eastAsia="Times New Roman" w:hAnsi="Times New Roman"/>
                <w:bCs/>
                <w:iCs/>
                <w:snapToGrid w:val="0"/>
                <w:color w:val="000000"/>
              </w:rPr>
              <w:t>*</w:t>
            </w:r>
          </w:p>
        </w:tc>
      </w:tr>
      <w:tr w:rsidR="00A831D5" w:rsidRPr="00BA4BEE" w14:paraId="7CFC4383" w14:textId="77777777" w:rsidTr="00E50C3B">
        <w:trPr>
          <w:trHeight w:val="20"/>
          <w:jc w:val="center"/>
        </w:trPr>
        <w:tc>
          <w:tcPr>
            <w:tcW w:w="983" w:type="pct"/>
            <w:vMerge/>
            <w:tcBorders>
              <w:left w:val="single" w:sz="4" w:space="0" w:color="auto"/>
              <w:bottom w:val="single" w:sz="4" w:space="0" w:color="000000"/>
              <w:right w:val="single" w:sz="4" w:space="0" w:color="auto"/>
            </w:tcBorders>
            <w:vAlign w:val="center"/>
            <w:hideMark/>
          </w:tcPr>
          <w:p w14:paraId="7CFC437F" w14:textId="77777777" w:rsidR="00A831D5" w:rsidRPr="00BA4BEE" w:rsidRDefault="00A831D5" w:rsidP="00A831D5">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380" w14:textId="77777777" w:rsidR="00A831D5" w:rsidRPr="00BA4BEE" w:rsidRDefault="00A831D5" w:rsidP="00A831D5">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color w:val="000000"/>
              </w:rPr>
              <w:t>Karščiavimas</w:t>
            </w:r>
          </w:p>
        </w:tc>
        <w:tc>
          <w:tcPr>
            <w:tcW w:w="779" w:type="pct"/>
            <w:tcBorders>
              <w:top w:val="nil"/>
              <w:left w:val="nil"/>
              <w:bottom w:val="single" w:sz="4" w:space="0" w:color="auto"/>
              <w:right w:val="single" w:sz="4" w:space="0" w:color="auto"/>
            </w:tcBorders>
            <w:shd w:val="clear" w:color="auto" w:fill="auto"/>
            <w:noWrap/>
            <w:vAlign w:val="center"/>
            <w:hideMark/>
          </w:tcPr>
          <w:p w14:paraId="7CFC4381" w14:textId="77777777" w:rsidR="00A831D5" w:rsidRPr="00BA4BEE" w:rsidRDefault="00A831D5" w:rsidP="00A831D5">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hideMark/>
          </w:tcPr>
          <w:p w14:paraId="7CFC4382" w14:textId="66956EFC" w:rsidR="00A831D5" w:rsidRPr="00BA4BEE" w:rsidRDefault="00A831D5" w:rsidP="00A831D5">
            <w:pPr>
              <w:spacing w:before="60" w:after="60" w:line="240" w:lineRule="auto"/>
              <w:jc w:val="center"/>
              <w:rPr>
                <w:rFonts w:ascii="Times New Roman" w:eastAsia="Times New Roman" w:hAnsi="Times New Roman"/>
                <w:snapToGrid w:val="0"/>
                <w:lang w:eastAsia="fr-FR"/>
              </w:rPr>
            </w:pPr>
            <w:r w:rsidRPr="00DA0C4F">
              <w:rPr>
                <w:rFonts w:ascii="Times New Roman" w:eastAsia="Times New Roman" w:hAnsi="Times New Roman"/>
                <w:snapToGrid w:val="0"/>
                <w:color w:val="000000"/>
              </w:rPr>
              <w:t xml:space="preserve">Nedažnas </w:t>
            </w:r>
            <w:r w:rsidRPr="00DA0C4F">
              <w:rPr>
                <w:rFonts w:ascii="Times New Roman" w:eastAsia="Times New Roman" w:hAnsi="Times New Roman"/>
                <w:bCs/>
                <w:iCs/>
                <w:snapToGrid w:val="0"/>
                <w:color w:val="000000"/>
              </w:rPr>
              <w:t>*</w:t>
            </w:r>
          </w:p>
        </w:tc>
      </w:tr>
      <w:tr w:rsidR="00A831D5" w:rsidRPr="00BA4BEE" w14:paraId="7CFC4388" w14:textId="77777777" w:rsidTr="00E50C3B">
        <w:trPr>
          <w:trHeight w:val="20"/>
          <w:jc w:val="center"/>
        </w:trPr>
        <w:tc>
          <w:tcPr>
            <w:tcW w:w="983" w:type="pct"/>
            <w:vMerge w:val="restart"/>
            <w:tcBorders>
              <w:top w:val="single" w:sz="4" w:space="0" w:color="auto"/>
              <w:left w:val="single" w:sz="4" w:space="0" w:color="auto"/>
              <w:right w:val="single" w:sz="4" w:space="0" w:color="auto"/>
            </w:tcBorders>
            <w:shd w:val="clear" w:color="auto" w:fill="auto"/>
            <w:vAlign w:val="center"/>
            <w:hideMark/>
          </w:tcPr>
          <w:p w14:paraId="7CFC4384" w14:textId="77777777" w:rsidR="00A831D5" w:rsidRPr="00BA4BEE" w:rsidRDefault="00A831D5" w:rsidP="00A831D5">
            <w:pPr>
              <w:tabs>
                <w:tab w:val="left" w:pos="567"/>
              </w:tabs>
              <w:spacing w:before="60" w:after="60" w:line="240" w:lineRule="auto"/>
              <w:rPr>
                <w:rFonts w:ascii="Times New Roman" w:eastAsia="Times New Roman" w:hAnsi="Times New Roman"/>
                <w:b/>
                <w:bCs/>
                <w:snapToGrid w:val="0"/>
                <w:lang w:eastAsia="fr-FR"/>
              </w:rPr>
            </w:pPr>
            <w:r w:rsidRPr="00BA4BEE">
              <w:rPr>
                <w:rFonts w:ascii="Times New Roman" w:eastAsia="Times New Roman" w:hAnsi="Times New Roman"/>
                <w:b/>
                <w:snapToGrid w:val="0"/>
              </w:rPr>
              <w:t>Tyrimai</w:t>
            </w:r>
          </w:p>
        </w:tc>
        <w:tc>
          <w:tcPr>
            <w:tcW w:w="2274" w:type="pct"/>
            <w:tcBorders>
              <w:top w:val="single" w:sz="4" w:space="0" w:color="auto"/>
              <w:left w:val="nil"/>
              <w:bottom w:val="single" w:sz="4" w:space="0" w:color="auto"/>
              <w:right w:val="single" w:sz="4" w:space="0" w:color="auto"/>
            </w:tcBorders>
            <w:shd w:val="clear" w:color="auto" w:fill="auto"/>
            <w:vAlign w:val="center"/>
            <w:hideMark/>
          </w:tcPr>
          <w:p w14:paraId="7CFC4385" w14:textId="77777777" w:rsidR="00A831D5" w:rsidRPr="00BA4BEE" w:rsidRDefault="00A831D5" w:rsidP="00A831D5">
            <w:pPr>
              <w:spacing w:before="60" w:after="60" w:line="240" w:lineRule="auto"/>
              <w:rPr>
                <w:rFonts w:ascii="Times New Roman" w:eastAsia="Times New Roman" w:hAnsi="Times New Roman"/>
                <w:snapToGrid w:val="0"/>
                <w:color w:val="000000"/>
              </w:rPr>
            </w:pPr>
            <w:r w:rsidRPr="00BA4BEE">
              <w:rPr>
                <w:rFonts w:ascii="Times New Roman" w:eastAsia="Times New Roman" w:hAnsi="Times New Roman"/>
                <w:snapToGrid w:val="0"/>
                <w:color w:val="000000"/>
              </w:rPr>
              <w:t>Šlapalo koncentracijos kraujyje padidėjimas</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14:paraId="7CFC4386" w14:textId="77777777" w:rsidR="00A831D5" w:rsidRPr="00BA4BEE" w:rsidRDefault="00A831D5" w:rsidP="00A831D5">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hideMark/>
          </w:tcPr>
          <w:p w14:paraId="7CFC4387" w14:textId="74582BF5" w:rsidR="00A831D5" w:rsidRPr="00BA4BEE" w:rsidRDefault="00A831D5" w:rsidP="00A831D5">
            <w:pPr>
              <w:spacing w:before="60" w:after="60" w:line="240" w:lineRule="auto"/>
              <w:jc w:val="center"/>
              <w:rPr>
                <w:rFonts w:ascii="Times New Roman" w:eastAsia="Times New Roman" w:hAnsi="Times New Roman"/>
                <w:snapToGrid w:val="0"/>
                <w:lang w:eastAsia="fr-FR"/>
              </w:rPr>
            </w:pPr>
            <w:r w:rsidRPr="00DA0C4F">
              <w:rPr>
                <w:rFonts w:ascii="Times New Roman" w:eastAsia="Times New Roman" w:hAnsi="Times New Roman"/>
                <w:snapToGrid w:val="0"/>
                <w:color w:val="000000"/>
              </w:rPr>
              <w:t xml:space="preserve">Nedažnas </w:t>
            </w:r>
            <w:r w:rsidRPr="00DA0C4F">
              <w:rPr>
                <w:rFonts w:ascii="Times New Roman" w:eastAsia="Times New Roman" w:hAnsi="Times New Roman"/>
                <w:bCs/>
                <w:iCs/>
                <w:snapToGrid w:val="0"/>
                <w:color w:val="000000"/>
              </w:rPr>
              <w:t>*</w:t>
            </w:r>
          </w:p>
        </w:tc>
      </w:tr>
      <w:tr w:rsidR="00A831D5" w:rsidRPr="00BA4BEE" w14:paraId="7CFC438D" w14:textId="77777777" w:rsidTr="00E50C3B">
        <w:trPr>
          <w:trHeight w:val="20"/>
          <w:jc w:val="center"/>
        </w:trPr>
        <w:tc>
          <w:tcPr>
            <w:tcW w:w="983" w:type="pct"/>
            <w:vMerge/>
            <w:tcBorders>
              <w:left w:val="single" w:sz="4" w:space="0" w:color="auto"/>
              <w:right w:val="single" w:sz="4" w:space="0" w:color="auto"/>
            </w:tcBorders>
            <w:shd w:val="clear" w:color="auto" w:fill="auto"/>
            <w:vAlign w:val="center"/>
          </w:tcPr>
          <w:p w14:paraId="7CFC4389" w14:textId="77777777" w:rsidR="00A831D5" w:rsidRPr="00BA4BEE" w:rsidRDefault="00A831D5" w:rsidP="00A831D5">
            <w:pPr>
              <w:spacing w:before="60" w:after="60" w:line="240" w:lineRule="auto"/>
              <w:rPr>
                <w:rFonts w:ascii="Times New Roman" w:eastAsia="Times New Roman" w:hAnsi="Times New Roman"/>
                <w:b/>
                <w:bCs/>
                <w:snapToGrid w:val="0"/>
                <w:lang w:eastAsia="fr-FR"/>
              </w:rPr>
            </w:pPr>
          </w:p>
        </w:tc>
        <w:tc>
          <w:tcPr>
            <w:tcW w:w="2274" w:type="pct"/>
            <w:tcBorders>
              <w:top w:val="single" w:sz="4" w:space="0" w:color="auto"/>
              <w:left w:val="nil"/>
              <w:bottom w:val="single" w:sz="4" w:space="0" w:color="auto"/>
              <w:right w:val="single" w:sz="4" w:space="0" w:color="auto"/>
            </w:tcBorders>
            <w:shd w:val="clear" w:color="auto" w:fill="auto"/>
            <w:vAlign w:val="center"/>
          </w:tcPr>
          <w:p w14:paraId="7CFC438A" w14:textId="77777777" w:rsidR="00A831D5" w:rsidRPr="00BA4BEE" w:rsidRDefault="00A831D5" w:rsidP="00A831D5">
            <w:pPr>
              <w:spacing w:before="60" w:after="60" w:line="240" w:lineRule="auto"/>
              <w:rPr>
                <w:rFonts w:ascii="Times New Roman" w:eastAsia="Times New Roman" w:hAnsi="Times New Roman"/>
                <w:snapToGrid w:val="0"/>
                <w:color w:val="000000"/>
              </w:rPr>
            </w:pPr>
            <w:r w:rsidRPr="00BA4BEE">
              <w:rPr>
                <w:rFonts w:ascii="Times New Roman" w:eastAsia="Times New Roman" w:hAnsi="Times New Roman"/>
                <w:snapToGrid w:val="0"/>
                <w:color w:val="000000"/>
              </w:rPr>
              <w:t>Kreatinino koncentracijos kraujyje padidėjimas</w:t>
            </w:r>
          </w:p>
        </w:tc>
        <w:tc>
          <w:tcPr>
            <w:tcW w:w="779" w:type="pct"/>
            <w:tcBorders>
              <w:top w:val="single" w:sz="4" w:space="0" w:color="auto"/>
              <w:left w:val="nil"/>
              <w:bottom w:val="single" w:sz="4" w:space="0" w:color="auto"/>
              <w:right w:val="single" w:sz="4" w:space="0" w:color="auto"/>
            </w:tcBorders>
            <w:shd w:val="clear" w:color="auto" w:fill="auto"/>
            <w:noWrap/>
            <w:vAlign w:val="center"/>
          </w:tcPr>
          <w:p w14:paraId="7CFC438B" w14:textId="77777777" w:rsidR="00A831D5" w:rsidRPr="00BA4BEE" w:rsidRDefault="00A831D5" w:rsidP="00A831D5">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single" w:sz="4" w:space="0" w:color="auto"/>
              <w:left w:val="nil"/>
              <w:bottom w:val="single" w:sz="4" w:space="0" w:color="auto"/>
              <w:right w:val="single" w:sz="4" w:space="0" w:color="auto"/>
            </w:tcBorders>
            <w:shd w:val="clear" w:color="auto" w:fill="auto"/>
            <w:noWrap/>
          </w:tcPr>
          <w:p w14:paraId="7CFC438C" w14:textId="625E2B8D" w:rsidR="00A831D5" w:rsidRPr="00BA4BEE" w:rsidRDefault="00A831D5" w:rsidP="00A831D5">
            <w:pPr>
              <w:spacing w:before="60" w:after="60" w:line="240" w:lineRule="auto"/>
              <w:jc w:val="center"/>
              <w:rPr>
                <w:rFonts w:ascii="Times New Roman" w:eastAsia="Times New Roman" w:hAnsi="Times New Roman"/>
                <w:snapToGrid w:val="0"/>
                <w:lang w:eastAsia="fr-FR"/>
              </w:rPr>
            </w:pPr>
            <w:r w:rsidRPr="00DA0C4F">
              <w:rPr>
                <w:rFonts w:ascii="Times New Roman" w:eastAsia="Times New Roman" w:hAnsi="Times New Roman"/>
                <w:snapToGrid w:val="0"/>
                <w:color w:val="000000"/>
              </w:rPr>
              <w:t xml:space="preserve">Nedažnas </w:t>
            </w:r>
            <w:r w:rsidRPr="00DA0C4F">
              <w:rPr>
                <w:rFonts w:ascii="Times New Roman" w:eastAsia="Times New Roman" w:hAnsi="Times New Roman"/>
                <w:bCs/>
                <w:iCs/>
                <w:snapToGrid w:val="0"/>
                <w:color w:val="000000"/>
              </w:rPr>
              <w:t>*</w:t>
            </w:r>
          </w:p>
        </w:tc>
      </w:tr>
      <w:tr w:rsidR="0099057F" w:rsidRPr="00BA4BEE" w14:paraId="7CFC4392" w14:textId="77777777" w:rsidTr="00A831D5">
        <w:trPr>
          <w:trHeight w:val="20"/>
          <w:jc w:val="center"/>
        </w:trPr>
        <w:tc>
          <w:tcPr>
            <w:tcW w:w="983" w:type="pct"/>
            <w:vMerge/>
            <w:tcBorders>
              <w:left w:val="single" w:sz="4" w:space="0" w:color="auto"/>
              <w:right w:val="single" w:sz="4" w:space="0" w:color="auto"/>
            </w:tcBorders>
            <w:shd w:val="clear" w:color="auto" w:fill="auto"/>
            <w:vAlign w:val="center"/>
            <w:hideMark/>
          </w:tcPr>
          <w:p w14:paraId="7CFC438E"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single" w:sz="4" w:space="0" w:color="auto"/>
              <w:left w:val="nil"/>
              <w:bottom w:val="single" w:sz="4" w:space="0" w:color="auto"/>
              <w:right w:val="single" w:sz="4" w:space="0" w:color="auto"/>
            </w:tcBorders>
            <w:shd w:val="clear" w:color="auto" w:fill="auto"/>
            <w:vAlign w:val="center"/>
            <w:hideMark/>
          </w:tcPr>
          <w:p w14:paraId="7CFC438F"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color w:val="000000"/>
              </w:rPr>
              <w:t>Kepenų fermentų suaktyvėjimas</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14:paraId="7CFC4390" w14:textId="51B99C29"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Reta</w:t>
            </w:r>
            <w:r w:rsidR="00A831D5">
              <w:rPr>
                <w:rFonts w:ascii="Times New Roman" w:eastAsia="Times New Roman" w:hAnsi="Times New Roman"/>
                <w:snapToGrid w:val="0"/>
                <w:lang w:eastAsia="fr-FR"/>
              </w:rPr>
              <w:t>s</w:t>
            </w:r>
          </w:p>
        </w:tc>
        <w:tc>
          <w:tcPr>
            <w:tcW w:w="964" w:type="pct"/>
            <w:tcBorders>
              <w:top w:val="single" w:sz="4" w:space="0" w:color="auto"/>
              <w:left w:val="nil"/>
              <w:bottom w:val="single" w:sz="4" w:space="0" w:color="auto"/>
              <w:right w:val="single" w:sz="4" w:space="0" w:color="auto"/>
            </w:tcBorders>
            <w:shd w:val="clear" w:color="auto" w:fill="auto"/>
            <w:noWrap/>
            <w:vAlign w:val="center"/>
            <w:hideMark/>
          </w:tcPr>
          <w:p w14:paraId="7CFC4391" w14:textId="58A8A5DD"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Reta</w:t>
            </w:r>
            <w:r w:rsidR="00A831D5">
              <w:rPr>
                <w:rFonts w:ascii="Times New Roman" w:eastAsia="Times New Roman" w:hAnsi="Times New Roman"/>
                <w:snapToGrid w:val="0"/>
                <w:lang w:eastAsia="fr-FR"/>
              </w:rPr>
              <w:t>s</w:t>
            </w:r>
          </w:p>
        </w:tc>
      </w:tr>
      <w:tr w:rsidR="0099057F" w:rsidRPr="00BA4BEE" w14:paraId="7CFC4397" w14:textId="77777777" w:rsidTr="00A831D5">
        <w:trPr>
          <w:trHeight w:val="20"/>
          <w:jc w:val="center"/>
        </w:trPr>
        <w:tc>
          <w:tcPr>
            <w:tcW w:w="983" w:type="pct"/>
            <w:vMerge/>
            <w:tcBorders>
              <w:left w:val="single" w:sz="4" w:space="0" w:color="auto"/>
              <w:right w:val="single" w:sz="4" w:space="0" w:color="auto"/>
            </w:tcBorders>
            <w:vAlign w:val="center"/>
            <w:hideMark/>
          </w:tcPr>
          <w:p w14:paraId="7CFC4393"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394"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color w:val="000000"/>
              </w:rPr>
              <w:t>Bilirubino koncentracijos kraujyje padidėjimas</w:t>
            </w:r>
          </w:p>
        </w:tc>
        <w:tc>
          <w:tcPr>
            <w:tcW w:w="779" w:type="pct"/>
            <w:tcBorders>
              <w:top w:val="nil"/>
              <w:left w:val="nil"/>
              <w:bottom w:val="single" w:sz="4" w:space="0" w:color="auto"/>
              <w:right w:val="single" w:sz="4" w:space="0" w:color="auto"/>
            </w:tcBorders>
            <w:shd w:val="clear" w:color="auto" w:fill="auto"/>
            <w:noWrap/>
            <w:vAlign w:val="center"/>
            <w:hideMark/>
          </w:tcPr>
          <w:p w14:paraId="7CFC4395"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hideMark/>
          </w:tcPr>
          <w:p w14:paraId="7CFC4396" w14:textId="58EFE860"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Reta</w:t>
            </w:r>
            <w:r w:rsidR="00A831D5">
              <w:rPr>
                <w:rFonts w:ascii="Times New Roman" w:eastAsia="Times New Roman" w:hAnsi="Times New Roman"/>
                <w:snapToGrid w:val="0"/>
                <w:lang w:eastAsia="fr-FR"/>
              </w:rPr>
              <w:t>s</w:t>
            </w:r>
          </w:p>
        </w:tc>
      </w:tr>
      <w:tr w:rsidR="0099057F" w:rsidRPr="00BA4BEE" w14:paraId="7CFC439C" w14:textId="77777777" w:rsidTr="00A831D5">
        <w:trPr>
          <w:trHeight w:val="20"/>
          <w:jc w:val="center"/>
        </w:trPr>
        <w:tc>
          <w:tcPr>
            <w:tcW w:w="983" w:type="pct"/>
            <w:vMerge/>
            <w:tcBorders>
              <w:left w:val="single" w:sz="4" w:space="0" w:color="auto"/>
              <w:right w:val="single" w:sz="4" w:space="0" w:color="auto"/>
            </w:tcBorders>
            <w:vAlign w:val="center"/>
            <w:hideMark/>
          </w:tcPr>
          <w:p w14:paraId="7CFC4398"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hideMark/>
          </w:tcPr>
          <w:p w14:paraId="7CFC4399" w14:textId="77777777" w:rsidR="0099057F" w:rsidRPr="00BA4BEE" w:rsidRDefault="0099057F" w:rsidP="0099057F">
            <w:pPr>
              <w:spacing w:before="60" w:after="60" w:line="240" w:lineRule="auto"/>
              <w:rPr>
                <w:rFonts w:ascii="Times New Roman" w:eastAsia="Times New Roman" w:hAnsi="Times New Roman"/>
                <w:snapToGrid w:val="0"/>
                <w:lang w:eastAsia="fr-FR"/>
              </w:rPr>
            </w:pPr>
            <w:r w:rsidRPr="00BA4BEE">
              <w:rPr>
                <w:rFonts w:ascii="Times New Roman" w:eastAsia="Times New Roman" w:hAnsi="Times New Roman"/>
                <w:snapToGrid w:val="0"/>
                <w:lang w:eastAsia="fr-FR"/>
              </w:rPr>
              <w:t>Trigliceridų</w:t>
            </w:r>
            <w:r w:rsidRPr="00BA4BEE">
              <w:rPr>
                <w:rFonts w:ascii="Times New Roman" w:eastAsia="Times New Roman" w:hAnsi="Times New Roman"/>
                <w:snapToGrid w:val="0"/>
                <w:color w:val="000000"/>
              </w:rPr>
              <w:t xml:space="preserve"> koncentracijos kraujyje padidėjimas</w:t>
            </w:r>
          </w:p>
        </w:tc>
        <w:tc>
          <w:tcPr>
            <w:tcW w:w="779" w:type="pct"/>
            <w:tcBorders>
              <w:top w:val="nil"/>
              <w:left w:val="nil"/>
              <w:bottom w:val="single" w:sz="4" w:space="0" w:color="auto"/>
              <w:right w:val="single" w:sz="4" w:space="0" w:color="auto"/>
            </w:tcBorders>
            <w:shd w:val="clear" w:color="auto" w:fill="auto"/>
            <w:noWrap/>
            <w:vAlign w:val="center"/>
            <w:hideMark/>
          </w:tcPr>
          <w:p w14:paraId="7CFC439A" w14:textId="06B28398"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Reta</w:t>
            </w:r>
            <w:r w:rsidR="00A831D5">
              <w:rPr>
                <w:rFonts w:ascii="Times New Roman" w:eastAsia="Times New Roman" w:hAnsi="Times New Roman"/>
                <w:snapToGrid w:val="0"/>
                <w:lang w:eastAsia="fr-FR"/>
              </w:rPr>
              <w:t>s</w:t>
            </w:r>
          </w:p>
        </w:tc>
        <w:tc>
          <w:tcPr>
            <w:tcW w:w="964" w:type="pct"/>
            <w:tcBorders>
              <w:top w:val="nil"/>
              <w:left w:val="nil"/>
              <w:bottom w:val="single" w:sz="4" w:space="0" w:color="auto"/>
              <w:right w:val="single" w:sz="4" w:space="0" w:color="auto"/>
            </w:tcBorders>
            <w:shd w:val="clear" w:color="auto" w:fill="auto"/>
            <w:noWrap/>
            <w:vAlign w:val="center"/>
            <w:hideMark/>
          </w:tcPr>
          <w:p w14:paraId="7CFC439B"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r>
      <w:tr w:rsidR="0099057F" w:rsidRPr="00BA4BEE" w14:paraId="7CFC43A1" w14:textId="77777777" w:rsidTr="00A831D5">
        <w:trPr>
          <w:trHeight w:val="20"/>
          <w:jc w:val="center"/>
        </w:trPr>
        <w:tc>
          <w:tcPr>
            <w:tcW w:w="983" w:type="pct"/>
            <w:vMerge/>
            <w:tcBorders>
              <w:left w:val="single" w:sz="4" w:space="0" w:color="auto"/>
              <w:bottom w:val="single" w:sz="4" w:space="0" w:color="auto"/>
              <w:right w:val="single" w:sz="4" w:space="0" w:color="auto"/>
            </w:tcBorders>
            <w:vAlign w:val="center"/>
          </w:tcPr>
          <w:p w14:paraId="7CFC439D" w14:textId="77777777" w:rsidR="0099057F" w:rsidRPr="00BA4BEE" w:rsidRDefault="0099057F" w:rsidP="0099057F">
            <w:pPr>
              <w:spacing w:before="60" w:after="60" w:line="240" w:lineRule="auto"/>
              <w:rPr>
                <w:rFonts w:ascii="Times New Roman" w:eastAsia="Times New Roman" w:hAnsi="Times New Roman"/>
                <w:b/>
                <w:bCs/>
                <w:snapToGrid w:val="0"/>
                <w:lang w:eastAsia="fr-FR"/>
              </w:rPr>
            </w:pPr>
          </w:p>
        </w:tc>
        <w:tc>
          <w:tcPr>
            <w:tcW w:w="2274" w:type="pct"/>
            <w:tcBorders>
              <w:top w:val="nil"/>
              <w:left w:val="nil"/>
              <w:bottom w:val="single" w:sz="4" w:space="0" w:color="auto"/>
              <w:right w:val="single" w:sz="4" w:space="0" w:color="auto"/>
            </w:tcBorders>
            <w:shd w:val="clear" w:color="auto" w:fill="auto"/>
            <w:vAlign w:val="center"/>
          </w:tcPr>
          <w:p w14:paraId="7CFC439E" w14:textId="77777777" w:rsidR="0099057F" w:rsidRPr="00BA4BEE" w:rsidRDefault="0099057F" w:rsidP="0099057F">
            <w:pPr>
              <w:spacing w:before="60" w:after="60" w:line="240" w:lineRule="auto"/>
              <w:rPr>
                <w:rFonts w:ascii="Times New Roman" w:eastAsia="Times New Roman" w:hAnsi="Times New Roman"/>
                <w:snapToGrid w:val="0"/>
                <w:color w:val="000000"/>
              </w:rPr>
            </w:pPr>
            <w:r w:rsidRPr="00BA4BEE">
              <w:rPr>
                <w:rFonts w:ascii="Times New Roman" w:eastAsia="Times New Roman" w:hAnsi="Times New Roman"/>
                <w:snapToGrid w:val="0"/>
                <w:color w:val="000000"/>
              </w:rPr>
              <w:t>Hemoglobino koncentracijos kraujyje sumažėjimas ir hematokrito sumažėjimas (žr. 4.4 skyrių)</w:t>
            </w:r>
          </w:p>
        </w:tc>
        <w:tc>
          <w:tcPr>
            <w:tcW w:w="779" w:type="pct"/>
            <w:tcBorders>
              <w:top w:val="nil"/>
              <w:left w:val="nil"/>
              <w:bottom w:val="single" w:sz="4" w:space="0" w:color="auto"/>
              <w:right w:val="single" w:sz="4" w:space="0" w:color="auto"/>
            </w:tcBorders>
            <w:shd w:val="clear" w:color="auto" w:fill="auto"/>
            <w:noWrap/>
            <w:vAlign w:val="center"/>
          </w:tcPr>
          <w:p w14:paraId="7CFC439F" w14:textId="77777777" w:rsidR="0099057F" w:rsidRPr="00BA4BEE" w:rsidRDefault="0099057F" w:rsidP="0099057F">
            <w:pPr>
              <w:spacing w:before="60" w:after="60" w:line="240" w:lineRule="auto"/>
              <w:jc w:val="center"/>
              <w:rPr>
                <w:rFonts w:ascii="Times New Roman" w:eastAsia="Times New Roman" w:hAnsi="Times New Roman"/>
                <w:snapToGrid w:val="0"/>
                <w:lang w:eastAsia="fr-FR"/>
              </w:rPr>
            </w:pPr>
            <w:r w:rsidRPr="00BA4BEE">
              <w:rPr>
                <w:rFonts w:ascii="Times New Roman" w:eastAsia="Times New Roman" w:hAnsi="Times New Roman"/>
                <w:snapToGrid w:val="0"/>
                <w:lang w:eastAsia="fr-FR"/>
              </w:rPr>
              <w:t>-</w:t>
            </w:r>
          </w:p>
        </w:tc>
        <w:tc>
          <w:tcPr>
            <w:tcW w:w="964" w:type="pct"/>
            <w:tcBorders>
              <w:top w:val="nil"/>
              <w:left w:val="nil"/>
              <w:bottom w:val="single" w:sz="4" w:space="0" w:color="auto"/>
              <w:right w:val="single" w:sz="4" w:space="0" w:color="auto"/>
            </w:tcBorders>
            <w:shd w:val="clear" w:color="auto" w:fill="auto"/>
            <w:noWrap/>
            <w:vAlign w:val="center"/>
          </w:tcPr>
          <w:p w14:paraId="7CFC43A0" w14:textId="096F1419" w:rsidR="0099057F" w:rsidRPr="00BA4BEE" w:rsidRDefault="0099057F" w:rsidP="0099057F">
            <w:pPr>
              <w:spacing w:before="60" w:after="60" w:line="240" w:lineRule="auto"/>
              <w:jc w:val="center"/>
              <w:rPr>
                <w:rFonts w:ascii="Times New Roman" w:eastAsia="Times New Roman" w:hAnsi="Times New Roman"/>
                <w:snapToGrid w:val="0"/>
                <w:color w:val="000000"/>
              </w:rPr>
            </w:pPr>
            <w:r w:rsidRPr="00BA4BEE">
              <w:rPr>
                <w:rFonts w:ascii="Times New Roman" w:eastAsia="Times New Roman" w:hAnsi="Times New Roman"/>
                <w:snapToGrid w:val="0"/>
                <w:color w:val="000000"/>
              </w:rPr>
              <w:t>Labai reta</w:t>
            </w:r>
            <w:r w:rsidR="00A831D5">
              <w:rPr>
                <w:rFonts w:ascii="Times New Roman" w:eastAsia="Times New Roman" w:hAnsi="Times New Roman"/>
                <w:snapToGrid w:val="0"/>
                <w:color w:val="000000"/>
              </w:rPr>
              <w:t>s</w:t>
            </w:r>
          </w:p>
        </w:tc>
      </w:tr>
      <w:tr w:rsidR="0099057F" w:rsidRPr="00BA4BEE" w14:paraId="7CFC43A6" w14:textId="77777777" w:rsidTr="00A831D5">
        <w:trPr>
          <w:trHeight w:val="20"/>
          <w:jc w:val="center"/>
        </w:trPr>
        <w:tc>
          <w:tcPr>
            <w:tcW w:w="983" w:type="pct"/>
            <w:tcBorders>
              <w:top w:val="single" w:sz="4" w:space="0" w:color="auto"/>
              <w:left w:val="single" w:sz="4" w:space="0" w:color="auto"/>
              <w:bottom w:val="single" w:sz="4" w:space="0" w:color="auto"/>
              <w:right w:val="single" w:sz="4" w:space="0" w:color="auto"/>
            </w:tcBorders>
            <w:vAlign w:val="center"/>
            <w:hideMark/>
          </w:tcPr>
          <w:p w14:paraId="7CFC43A2" w14:textId="77777777" w:rsidR="0099057F" w:rsidRPr="00BA4BEE" w:rsidRDefault="0099057F" w:rsidP="0099057F">
            <w:pPr>
              <w:tabs>
                <w:tab w:val="left" w:pos="567"/>
              </w:tabs>
              <w:spacing w:before="60" w:after="60" w:line="240" w:lineRule="auto"/>
              <w:rPr>
                <w:rFonts w:ascii="Times New Roman" w:eastAsia="Times New Roman" w:hAnsi="Times New Roman"/>
                <w:b/>
                <w:bCs/>
                <w:snapToGrid w:val="0"/>
                <w:lang w:eastAsia="fr-FR"/>
              </w:rPr>
            </w:pPr>
            <w:r w:rsidRPr="00BA4BEE">
              <w:rPr>
                <w:rFonts w:ascii="Times New Roman" w:eastAsia="Times New Roman" w:hAnsi="Times New Roman"/>
                <w:b/>
                <w:snapToGrid w:val="0"/>
              </w:rPr>
              <w:t>Sužalojimai, apsinuodijimai ir procedūrų komplikacijos</w:t>
            </w:r>
          </w:p>
        </w:tc>
        <w:tc>
          <w:tcPr>
            <w:tcW w:w="2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C43A3" w14:textId="77777777" w:rsidR="0099057F" w:rsidRPr="00BA4BEE" w:rsidRDefault="0099057F" w:rsidP="0099057F">
            <w:pPr>
              <w:spacing w:before="60" w:after="60" w:line="240" w:lineRule="auto"/>
              <w:rPr>
                <w:rFonts w:ascii="Times New Roman" w:eastAsia="Times New Roman" w:hAnsi="Times New Roman"/>
                <w:snapToGrid w:val="0"/>
                <w:color w:val="000000"/>
              </w:rPr>
            </w:pPr>
            <w:r w:rsidRPr="00BA4BEE">
              <w:rPr>
                <w:rFonts w:ascii="Times New Roman" w:eastAsia="Times New Roman" w:hAnsi="Times New Roman"/>
                <w:snapToGrid w:val="0"/>
                <w:color w:val="000000"/>
              </w:rPr>
              <w:t>Pargriuvimas</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C43A4" w14:textId="77777777" w:rsidR="0099057F" w:rsidRPr="00BA4BEE" w:rsidRDefault="0099057F" w:rsidP="0099057F">
            <w:pPr>
              <w:tabs>
                <w:tab w:val="left" w:pos="567"/>
              </w:tabs>
              <w:spacing w:before="60" w:after="60" w:line="240" w:lineRule="auto"/>
              <w:jc w:val="center"/>
              <w:rPr>
                <w:rFonts w:ascii="Times New Roman" w:eastAsia="Times New Roman" w:hAnsi="Times New Roman"/>
                <w:b/>
                <w:bCs/>
                <w:snapToGrid w:val="0"/>
                <w:lang w:eastAsia="fr-FR"/>
              </w:rPr>
            </w:pPr>
            <w:r w:rsidRPr="00BA4BEE">
              <w:rPr>
                <w:rFonts w:ascii="Times New Roman" w:eastAsia="Times New Roman" w:hAnsi="Times New Roman"/>
                <w:b/>
                <w:bCs/>
                <w:snapToGrid w:val="0"/>
                <w:lang w:eastAsia="fr-FR"/>
              </w:rPr>
              <w:t>-</w:t>
            </w:r>
          </w:p>
        </w:tc>
        <w:tc>
          <w:tcPr>
            <w:tcW w:w="9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C43A5" w14:textId="0562A734" w:rsidR="0099057F" w:rsidRPr="00BA4BEE" w:rsidRDefault="0099057F" w:rsidP="0099057F">
            <w:pPr>
              <w:tabs>
                <w:tab w:val="left" w:pos="567"/>
              </w:tabs>
              <w:spacing w:before="60" w:after="60" w:line="240" w:lineRule="auto"/>
              <w:jc w:val="center"/>
              <w:rPr>
                <w:rFonts w:ascii="Times New Roman" w:eastAsia="Times New Roman" w:hAnsi="Times New Roman"/>
                <w:b/>
                <w:bCs/>
                <w:snapToGrid w:val="0"/>
                <w:lang w:eastAsia="fr-FR"/>
              </w:rPr>
            </w:pPr>
            <w:r w:rsidRPr="00BA4BEE">
              <w:rPr>
                <w:rFonts w:ascii="Times New Roman" w:eastAsia="Times New Roman" w:hAnsi="Times New Roman"/>
                <w:snapToGrid w:val="0"/>
                <w:color w:val="000000"/>
              </w:rPr>
              <w:t>Nedažna</w:t>
            </w:r>
            <w:r w:rsidR="00A831D5">
              <w:rPr>
                <w:rFonts w:ascii="Times New Roman" w:eastAsia="Times New Roman" w:hAnsi="Times New Roman"/>
                <w:snapToGrid w:val="0"/>
                <w:color w:val="000000"/>
              </w:rPr>
              <w:t>s</w:t>
            </w:r>
            <w:r w:rsidRPr="00BA4BEE">
              <w:rPr>
                <w:rFonts w:ascii="Times New Roman" w:eastAsia="Times New Roman" w:hAnsi="Times New Roman"/>
                <w:snapToGrid w:val="0"/>
                <w:color w:val="000000"/>
              </w:rPr>
              <w:t xml:space="preserve"> </w:t>
            </w:r>
            <w:r w:rsidRPr="00BA4BEE">
              <w:rPr>
                <w:rFonts w:ascii="Times New Roman" w:eastAsia="Times New Roman" w:hAnsi="Times New Roman"/>
                <w:bCs/>
                <w:iCs/>
                <w:snapToGrid w:val="0"/>
                <w:color w:val="000000"/>
              </w:rPr>
              <w:t>*</w:t>
            </w:r>
          </w:p>
        </w:tc>
      </w:tr>
    </w:tbl>
    <w:p w14:paraId="7CFC43A7" w14:textId="77777777" w:rsidR="00BA4BEE" w:rsidRPr="00BA4BEE" w:rsidRDefault="00BA4BEE" w:rsidP="00BA4BEE">
      <w:pPr>
        <w:spacing w:after="0" w:line="240" w:lineRule="auto"/>
        <w:jc w:val="both"/>
        <w:rPr>
          <w:rFonts w:ascii="Times New Roman" w:eastAsia="Times New Roman" w:hAnsi="Times New Roman"/>
          <w:bCs/>
          <w:i/>
          <w:iCs/>
          <w:snapToGrid w:val="0"/>
          <w:color w:val="000000"/>
        </w:rPr>
      </w:pPr>
      <w:r w:rsidRPr="00BA4BEE">
        <w:rPr>
          <w:rFonts w:ascii="Times New Roman" w:eastAsia="Times New Roman" w:hAnsi="Times New Roman"/>
          <w:bCs/>
          <w:i/>
          <w:iCs/>
          <w:snapToGrid w:val="0"/>
          <w:color w:val="000000"/>
        </w:rPr>
        <w:t>* Dažnis apskaičiuotas, remiantis klinikinių tyrimų duomenimis apie nepageidaujamus reiškinius gavus savanorišką pranešimą.</w:t>
      </w:r>
    </w:p>
    <w:p w14:paraId="7CFC43A8" w14:textId="77777777" w:rsidR="00BA4BEE" w:rsidRPr="00BA4BEE" w:rsidRDefault="00BA4BEE" w:rsidP="00BA4BEE">
      <w:pPr>
        <w:tabs>
          <w:tab w:val="left" w:pos="0"/>
        </w:tabs>
        <w:spacing w:after="0" w:line="240" w:lineRule="auto"/>
        <w:jc w:val="both"/>
        <w:rPr>
          <w:rFonts w:ascii="Times New Roman" w:eastAsia="Times New Roman" w:hAnsi="Times New Roman"/>
          <w:i/>
          <w:snapToGrid w:val="0"/>
        </w:rPr>
      </w:pPr>
      <w:r w:rsidRPr="00BA4BEE">
        <w:rPr>
          <w:rFonts w:ascii="Times New Roman" w:eastAsia="Times New Roman" w:hAnsi="Times New Roman"/>
          <w:i/>
          <w:snapToGrid w:val="0"/>
        </w:rPr>
        <w:t>*</w:t>
      </w:r>
      <w:r w:rsidRPr="00BA4BEE">
        <w:rPr>
          <w:rFonts w:ascii="Times New Roman" w:eastAsia="Times New Roman" w:hAnsi="Times New Roman"/>
          <w:i/>
          <w:snapToGrid w:val="0"/>
          <w:lang w:eastAsia="fr-FR"/>
        </w:rPr>
        <w:t>*</w:t>
      </w:r>
      <w:r w:rsidRPr="00BA4BEE">
        <w:rPr>
          <w:rFonts w:ascii="Times New Roman" w:eastAsia="Times New Roman" w:hAnsi="Times New Roman"/>
          <w:i/>
          <w:snapToGrid w:val="0"/>
        </w:rPr>
        <w:t xml:space="preserve"> Šie simptomai dažniausiai pasireiškia gydymo pradžioje. Dažniausiai jie būna lengvi ir dažnai išnyksta per 1</w:t>
      </w:r>
      <w:r w:rsidRPr="00BA4BEE">
        <w:rPr>
          <w:rFonts w:ascii="Times New Roman" w:eastAsia="Times New Roman" w:hAnsi="Times New Roman"/>
          <w:i/>
          <w:snapToGrid w:val="0"/>
        </w:rPr>
        <w:noBreakHyphen/>
        <w:t>2 savaites.</w:t>
      </w:r>
    </w:p>
    <w:p w14:paraId="7CFC43A9" w14:textId="77777777" w:rsidR="009B1CBB" w:rsidRDefault="009B1CBB" w:rsidP="009B1CBB">
      <w:pPr>
        <w:tabs>
          <w:tab w:val="left" w:pos="567"/>
        </w:tabs>
        <w:autoSpaceDE w:val="0"/>
        <w:autoSpaceDN w:val="0"/>
        <w:adjustRightInd w:val="0"/>
        <w:spacing w:after="0" w:line="260" w:lineRule="exact"/>
        <w:rPr>
          <w:rFonts w:ascii="Times New Roman" w:eastAsia="Times New Roman" w:hAnsi="Times New Roman"/>
          <w:snapToGrid w:val="0"/>
        </w:rPr>
      </w:pPr>
    </w:p>
    <w:p w14:paraId="7CFC43AC"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u w:val="single"/>
        </w:rPr>
      </w:pPr>
      <w:r w:rsidRPr="00BA4BEE">
        <w:rPr>
          <w:rFonts w:ascii="Times New Roman" w:eastAsia="Times New Roman" w:hAnsi="Times New Roman"/>
          <w:snapToGrid w:val="0"/>
          <w:u w:val="single"/>
        </w:rPr>
        <w:t>Pranešimas apie įtariamas nepageidaujamas reakcijas</w:t>
      </w:r>
    </w:p>
    <w:p w14:paraId="23D6DA61" w14:textId="77777777" w:rsidR="00EC7382" w:rsidRPr="002B3F3B" w:rsidRDefault="00EC7382" w:rsidP="00EC7382">
      <w:pPr>
        <w:widowControl w:val="0"/>
        <w:tabs>
          <w:tab w:val="left" w:pos="540"/>
        </w:tabs>
        <w:spacing w:after="0" w:line="240" w:lineRule="auto"/>
        <w:rPr>
          <w:rFonts w:ascii="Times New Roman" w:hAnsi="Times New Roman"/>
          <w:lang w:eastAsia="lt-LT"/>
        </w:rPr>
      </w:pPr>
      <w:r w:rsidRPr="002B3F3B">
        <w:rPr>
          <w:rFonts w:ascii="Times New Roman" w:hAnsi="Times New Roman"/>
          <w:lang w:eastAsia="lt-LT"/>
        </w:rPr>
        <w:t xml:space="preserve">Svarbu pranešti apie įtariamas nepageidaujamas reakcijas, pastebėtas po vaistinio preparato registracijos, nes tai leidžia nuolat stebėti vaistinio preparato naudos ir rizikos santykį. </w:t>
      </w:r>
      <w:r w:rsidRPr="002B3F3B">
        <w:rPr>
          <w:rFonts w:ascii="Times New Roman" w:eastAsia="Times New Roman" w:hAnsi="Times New Roman"/>
          <w:noProof/>
          <w:szCs w:val="24"/>
          <w:lang w:eastAsia="lt-LT"/>
        </w:rPr>
        <w:t xml:space="preserve">Sveikatos priežiūros ar farmacijos specialistai turi pranešti apie bet kokias įtariamas nepageidaujamas reakcijas, tiesiogiai užpildę pranešimo formą internetu Tarnybos Vaistinių preparatų informacinėje sistemoje </w:t>
      </w:r>
      <w:hyperlink r:id="rId12" w:history="1">
        <w:r w:rsidRPr="002B3F3B">
          <w:rPr>
            <w:rFonts w:ascii="Times New Roman" w:eastAsia="Times New Roman" w:hAnsi="Times New Roman"/>
            <w:noProof/>
            <w:color w:val="0000FF"/>
            <w:szCs w:val="24"/>
            <w:u w:val="single"/>
            <w:lang w:eastAsia="lt-LT"/>
          </w:rPr>
          <w:t>https://vapris.vvkt.lt/vvkt-web/public/nrvSpecialist</w:t>
        </w:r>
      </w:hyperlink>
      <w:r w:rsidRPr="002B3F3B">
        <w:rPr>
          <w:rFonts w:ascii="Times New Roman" w:eastAsia="Times New Roman" w:hAnsi="Times New Roman"/>
          <w:noProof/>
          <w:szCs w:val="24"/>
          <w:lang w:eastAsia="lt-LT"/>
        </w:rPr>
        <w:t xml:space="preserve"> arba užpildę Sveikatos priežiūros ar farmacijos specialisto pranešimo apie įtariamą nepageidaujamą reakciją (ĮNR) formą, kuri skelbiama </w:t>
      </w:r>
      <w:hyperlink r:id="rId13" w:history="1">
        <w:r w:rsidRPr="002B3F3B">
          <w:rPr>
            <w:rFonts w:ascii="Times New Roman" w:eastAsia="Times New Roman" w:hAnsi="Times New Roman"/>
            <w:noProof/>
            <w:color w:val="0000FF"/>
            <w:szCs w:val="24"/>
            <w:u w:val="single"/>
            <w:lang w:eastAsia="lt-LT"/>
          </w:rPr>
          <w:t>https://www.vvkt.lt/index.php?1399030386</w:t>
        </w:r>
      </w:hyperlink>
      <w:r w:rsidRPr="002B3F3B">
        <w:rPr>
          <w:rFonts w:ascii="Times New Roman" w:eastAsia="Times New Roman" w:hAnsi="Times New Roman"/>
          <w:noProof/>
          <w:szCs w:val="24"/>
          <w:lang w:eastAsia="lt-LT"/>
        </w:rPr>
        <w:t xml:space="preserve">, ir atsiųsti elektroniniu paštu (adresu </w:t>
      </w:r>
      <w:hyperlink r:id="rId14" w:history="1">
        <w:r w:rsidRPr="002B3F3B">
          <w:rPr>
            <w:rFonts w:ascii="Times New Roman" w:eastAsia="Verdana" w:hAnsi="Times New Roman"/>
            <w:noProof/>
            <w:color w:val="0000FF"/>
            <w:szCs w:val="24"/>
            <w:u w:val="single"/>
            <w:lang w:eastAsia="lt-LT"/>
          </w:rPr>
          <w:t>NepageidaujamaR@vvkt.lt</w:t>
        </w:r>
      </w:hyperlink>
      <w:r w:rsidRPr="002B3F3B">
        <w:rPr>
          <w:rFonts w:ascii="Times New Roman" w:eastAsia="Times New Roman" w:hAnsi="Times New Roman"/>
          <w:noProof/>
          <w:szCs w:val="24"/>
          <w:lang w:eastAsia="lt-LT"/>
        </w:rPr>
        <w:t>).</w:t>
      </w:r>
    </w:p>
    <w:p w14:paraId="336DF670" w14:textId="77777777" w:rsidR="00EC7382" w:rsidRDefault="00EC7382" w:rsidP="00BA4BEE">
      <w:pPr>
        <w:tabs>
          <w:tab w:val="left" w:pos="567"/>
        </w:tabs>
        <w:spacing w:after="0" w:line="260" w:lineRule="exact"/>
        <w:rPr>
          <w:rFonts w:ascii="Times New Roman" w:eastAsia="Times New Roman" w:hAnsi="Times New Roman"/>
          <w:snapToGrid w:val="0"/>
        </w:rPr>
      </w:pPr>
    </w:p>
    <w:p w14:paraId="7CFC43AE"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3AF"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4.9</w:t>
      </w:r>
      <w:r w:rsidRPr="00BA4BEE">
        <w:rPr>
          <w:rFonts w:ascii="Times New Roman" w:eastAsia="Times New Roman" w:hAnsi="Times New Roman"/>
          <w:b/>
          <w:bCs/>
          <w:snapToGrid w:val="0"/>
          <w:lang w:eastAsia="x-none"/>
        </w:rPr>
        <w:tab/>
        <w:t>Perdozavimas</w:t>
      </w:r>
    </w:p>
    <w:p w14:paraId="7CFC43B0"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3B1"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 xml:space="preserve">Informacijos apie </w:t>
      </w:r>
      <w:r w:rsidRPr="00BA4BEE">
        <w:rPr>
          <w:rFonts w:ascii="Times New Roman" w:eastAsia="Times New Roman" w:hAnsi="Times New Roman"/>
          <w:bCs/>
          <w:iCs/>
          <w:snapToGrid w:val="0"/>
        </w:rPr>
        <w:t>COSIMPREL</w:t>
      </w:r>
      <w:r w:rsidRPr="00BA4BEE">
        <w:rPr>
          <w:rFonts w:ascii="Times New Roman" w:eastAsia="Times New Roman" w:hAnsi="Times New Roman"/>
          <w:snapToGrid w:val="0"/>
        </w:rPr>
        <w:t xml:space="preserve"> perdozavimą nėra.</w:t>
      </w:r>
    </w:p>
    <w:p w14:paraId="7CFC43B2"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3B3" w14:textId="77777777" w:rsidR="00BA4BEE" w:rsidRDefault="00BA4BEE" w:rsidP="00BA4BEE">
      <w:pPr>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Bizoprololis</w:t>
      </w:r>
    </w:p>
    <w:p w14:paraId="7CFC43B4" w14:textId="77777777" w:rsidR="001702CF" w:rsidRPr="00BA4BEE" w:rsidRDefault="001702CF" w:rsidP="00BA4BEE">
      <w:pPr>
        <w:spacing w:after="0" w:line="240" w:lineRule="auto"/>
        <w:jc w:val="both"/>
        <w:rPr>
          <w:rFonts w:ascii="Times New Roman" w:eastAsia="Times New Roman" w:hAnsi="Times New Roman"/>
          <w:snapToGrid w:val="0"/>
          <w:u w:val="single"/>
        </w:rPr>
      </w:pPr>
    </w:p>
    <w:p w14:paraId="7CFC43B5" w14:textId="77777777" w:rsidR="00BA4BEE" w:rsidRPr="00BA4BEE" w:rsidRDefault="00BA4BEE" w:rsidP="00BA4BEE">
      <w:pPr>
        <w:spacing w:after="0" w:line="240" w:lineRule="auto"/>
        <w:jc w:val="both"/>
        <w:rPr>
          <w:rFonts w:ascii="Times New Roman" w:eastAsia="Times New Roman" w:hAnsi="Times New Roman"/>
          <w:i/>
          <w:snapToGrid w:val="0"/>
          <w:u w:val="single"/>
        </w:rPr>
      </w:pPr>
      <w:r w:rsidRPr="00BA4BEE">
        <w:rPr>
          <w:rFonts w:ascii="Times New Roman" w:eastAsia="Times New Roman" w:hAnsi="Times New Roman"/>
          <w:i/>
          <w:snapToGrid w:val="0"/>
          <w:u w:val="single"/>
        </w:rPr>
        <w:t>Simptomai</w:t>
      </w:r>
    </w:p>
    <w:p w14:paraId="7CFC43B6"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snapToGrid w:val="0"/>
        </w:rPr>
        <w:t xml:space="preserve">Apskritai, dažniausi požymiai, kurie gali pasireikšti perdozavus </w:t>
      </w:r>
      <w:r w:rsidRPr="00BA4BEE">
        <w:rPr>
          <w:rFonts w:ascii="Times New Roman" w:eastAsia="Times New Roman" w:hAnsi="Times New Roman"/>
          <w:snapToGrid w:val="0"/>
          <w:lang w:eastAsia="fr-FR"/>
        </w:rPr>
        <w:t>beta adrenoreceptorių blokatorių, yra bradikardija, hipotenzija</w:t>
      </w:r>
      <w:r w:rsidRPr="00BA4BEE">
        <w:rPr>
          <w:rFonts w:ascii="Times New Roman" w:eastAsia="Times New Roman" w:hAnsi="Times New Roman"/>
          <w:snapToGrid w:val="0"/>
        </w:rPr>
        <w:t>, bronchų spazmas, ūminis širdies nepakankamumas ir hipoglikemija. Iki šiol buvo pranešta apie du bizoprololio</w:t>
      </w:r>
      <w:r w:rsidRPr="00BA4BEE">
        <w:rPr>
          <w:rFonts w:ascii="Times New Roman" w:eastAsia="Times New Roman" w:hAnsi="Times New Roman"/>
          <w:snapToGrid w:val="0"/>
          <w:lang w:eastAsia="fr-FR"/>
        </w:rPr>
        <w:t xml:space="preserve"> perdozavusius </w:t>
      </w:r>
      <w:r w:rsidRPr="00BA4BEE">
        <w:rPr>
          <w:rFonts w:ascii="Times New Roman" w:eastAsia="Times New Roman" w:hAnsi="Times New Roman"/>
          <w:snapToGrid w:val="0"/>
        </w:rPr>
        <w:t xml:space="preserve">(daugiausiai 2 000 mg) pacientus, sergančius hipertenzija ir (ar) išemine širdies liga, kurie patyrė bradikardiją ir (ar) hipotenziją. Visi pacientai pasveiko. Skirtingų asmenų jautrumas vienkartinei didelei bizoprololio dozei labai skiriasi ir tikėtina, kad pacientai, kuriems pasireiškia širdies nepakankamumas, yra labai jautrūs. </w:t>
      </w:r>
    </w:p>
    <w:p w14:paraId="7CFC43B7"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3B8" w14:textId="77777777" w:rsidR="00BA4BEE" w:rsidRPr="00BA4BEE" w:rsidRDefault="00BA4BEE" w:rsidP="00BA4BEE">
      <w:pPr>
        <w:spacing w:after="0" w:line="240" w:lineRule="auto"/>
        <w:jc w:val="both"/>
        <w:rPr>
          <w:rFonts w:ascii="Times New Roman" w:eastAsia="Times New Roman" w:hAnsi="Times New Roman"/>
          <w:i/>
          <w:snapToGrid w:val="0"/>
          <w:u w:val="single"/>
        </w:rPr>
      </w:pPr>
      <w:r w:rsidRPr="00BA4BEE">
        <w:rPr>
          <w:rFonts w:ascii="Times New Roman" w:eastAsia="Times New Roman" w:hAnsi="Times New Roman"/>
          <w:i/>
          <w:snapToGrid w:val="0"/>
          <w:u w:val="single"/>
        </w:rPr>
        <w:t>Gydymas</w:t>
      </w:r>
    </w:p>
    <w:p w14:paraId="7CFC43B9"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snapToGrid w:val="0"/>
        </w:rPr>
        <w:t xml:space="preserve">Perdozavus vaistinio preparato, reikia nutraukti gydymą bizoprololiu ir skirti palaikomąjį bei simptominį gydymą. Riboti duomenys rodo, kad daug bizoprololio pasišalina iš organizmo dializės seanso metu. Remiantis kitų </w:t>
      </w:r>
      <w:r w:rsidRPr="00BA4BEE">
        <w:rPr>
          <w:rFonts w:ascii="Times New Roman" w:eastAsia="Times New Roman" w:hAnsi="Times New Roman"/>
          <w:snapToGrid w:val="0"/>
          <w:lang w:eastAsia="fr-FR"/>
        </w:rPr>
        <w:t>beta adrenoreceptorių blokatorių</w:t>
      </w:r>
      <w:r w:rsidRPr="00BA4BEE">
        <w:rPr>
          <w:rFonts w:ascii="Times New Roman" w:eastAsia="Times New Roman" w:hAnsi="Times New Roman"/>
          <w:snapToGrid w:val="0"/>
        </w:rPr>
        <w:t xml:space="preserve"> farmakologiniu veikimu ir rekomendacijomis, reikia apgalvotai imtis toliau išvardytų priemonių, jeigu tinka, atsižvelgiant į klinikinę būklę.</w:t>
      </w:r>
    </w:p>
    <w:p w14:paraId="7CFC43BA"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3BB"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i/>
          <w:snapToGrid w:val="0"/>
        </w:rPr>
        <w:t>Bradikardija</w:t>
      </w:r>
      <w:r w:rsidRPr="00BA4BEE">
        <w:rPr>
          <w:rFonts w:ascii="Times New Roman" w:eastAsia="Times New Roman" w:hAnsi="Times New Roman"/>
          <w:snapToGrid w:val="0"/>
        </w:rPr>
        <w:t>. Į veną suleisti atropino. Jeigu</w:t>
      </w:r>
      <w:r w:rsidRPr="00BA4BEE">
        <w:rPr>
          <w:rFonts w:ascii="Times New Roman" w:eastAsia="SimSun" w:hAnsi="Times New Roman"/>
          <w:snapToGrid w:val="0"/>
        </w:rPr>
        <w:t xml:space="preserve"> </w:t>
      </w:r>
      <w:r w:rsidRPr="00BA4BEE">
        <w:rPr>
          <w:rFonts w:ascii="Times New Roman" w:eastAsia="Times New Roman" w:hAnsi="Times New Roman"/>
          <w:snapToGrid w:val="0"/>
        </w:rPr>
        <w:t>atsakas</w:t>
      </w:r>
      <w:r w:rsidRPr="00BA4BEE">
        <w:rPr>
          <w:rFonts w:ascii="Times New Roman" w:eastAsia="SimSun" w:hAnsi="Times New Roman"/>
          <w:snapToGrid w:val="0"/>
        </w:rPr>
        <w:t xml:space="preserve"> </w:t>
      </w:r>
      <w:r w:rsidRPr="00BA4BEE">
        <w:rPr>
          <w:rFonts w:ascii="Times New Roman" w:eastAsia="Times New Roman" w:hAnsi="Times New Roman"/>
          <w:snapToGrid w:val="0"/>
        </w:rPr>
        <w:t>yra nepakankamas, galima atsargiai vartoti izoprenalino ar kito chronotropinėmis savybėmis pasižyminčio vaistinio preparato. Kai kuriomis aplinkybėmis gali prireikti per veną implantuoti širdies stimuliatorių.</w:t>
      </w:r>
    </w:p>
    <w:p w14:paraId="7CFC43BC"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3BD"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i/>
          <w:snapToGrid w:val="0"/>
        </w:rPr>
        <w:t>Hipotenzija</w:t>
      </w:r>
      <w:r w:rsidRPr="00BA4BEE">
        <w:rPr>
          <w:rFonts w:ascii="Times New Roman" w:eastAsia="Times New Roman" w:hAnsi="Times New Roman"/>
          <w:snapToGrid w:val="0"/>
        </w:rPr>
        <w:t>. Į veną leisti skysčių ir kraujagysles sutraukiančių vaistinių preparatų. Gali būti naudinga į veną suleisti gliukagono.</w:t>
      </w:r>
    </w:p>
    <w:p w14:paraId="7CFC43BE"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3BF"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i/>
          <w:snapToGrid w:val="0"/>
        </w:rPr>
        <w:t>AV blokada (antrojo arba trečiojo laipsnio)</w:t>
      </w:r>
      <w:r w:rsidRPr="00BA4BEE">
        <w:rPr>
          <w:rFonts w:ascii="Times New Roman" w:eastAsia="Times New Roman" w:hAnsi="Times New Roman"/>
          <w:snapToGrid w:val="0"/>
        </w:rPr>
        <w:t>. Pacientus reikia atidžiai stebėti ir gydyti izoprenalino infuzija arba per veną implantuojant širdies stimuliatorių.</w:t>
      </w:r>
    </w:p>
    <w:p w14:paraId="7CFC43C0"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3C1"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i/>
          <w:snapToGrid w:val="0"/>
        </w:rPr>
        <w:t>Širdies nepakankamumo paūmėjimas</w:t>
      </w:r>
      <w:r w:rsidRPr="00BA4BEE">
        <w:rPr>
          <w:rFonts w:ascii="Times New Roman" w:eastAsia="Times New Roman" w:hAnsi="Times New Roman"/>
          <w:snapToGrid w:val="0"/>
        </w:rPr>
        <w:t>. Į veną leisti diuretikų, inotropinio poveikio vaistinių preparatų, kraujagysles plečiančių vaistinių preparatų.</w:t>
      </w:r>
    </w:p>
    <w:p w14:paraId="7CFC43C2"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3C3"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i/>
          <w:snapToGrid w:val="0"/>
        </w:rPr>
        <w:t>Bronchų spazmas</w:t>
      </w:r>
      <w:r w:rsidRPr="00BA4BEE">
        <w:rPr>
          <w:rFonts w:ascii="Times New Roman" w:eastAsia="Times New Roman" w:hAnsi="Times New Roman"/>
          <w:snapToGrid w:val="0"/>
        </w:rPr>
        <w:t>. Skirti gydymą bronchus plečiančiais vaistiniais preparatais izoprenalinu, beta 2 simpatomimetiniais vaistiniais preparatais ir (arba) aminofilinu.</w:t>
      </w:r>
    </w:p>
    <w:p w14:paraId="7CFC43C4"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3C5"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i/>
          <w:snapToGrid w:val="0"/>
        </w:rPr>
        <w:t>Hipoglikemija</w:t>
      </w:r>
      <w:r w:rsidRPr="00BA4BEE">
        <w:rPr>
          <w:rFonts w:ascii="Times New Roman" w:eastAsia="Times New Roman" w:hAnsi="Times New Roman"/>
          <w:snapToGrid w:val="0"/>
        </w:rPr>
        <w:t>. Į veną leisti gliukozės.</w:t>
      </w:r>
    </w:p>
    <w:p w14:paraId="7CFC43C6"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3C7" w14:textId="77777777" w:rsidR="00BA4BEE" w:rsidRDefault="00BA4BEE" w:rsidP="00BA4BEE">
      <w:pPr>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Perindoprilis</w:t>
      </w:r>
    </w:p>
    <w:p w14:paraId="7CFC43C8" w14:textId="77777777" w:rsidR="001702CF" w:rsidRPr="00BA4BEE" w:rsidRDefault="001702CF" w:rsidP="00BA4BEE">
      <w:pPr>
        <w:spacing w:after="0" w:line="240" w:lineRule="auto"/>
        <w:jc w:val="both"/>
        <w:rPr>
          <w:rFonts w:ascii="Times New Roman" w:eastAsia="Times New Roman" w:hAnsi="Times New Roman"/>
          <w:snapToGrid w:val="0"/>
          <w:u w:val="single"/>
        </w:rPr>
      </w:pPr>
    </w:p>
    <w:p w14:paraId="7CFC43C9" w14:textId="77777777" w:rsidR="00BA4BEE" w:rsidRPr="00BA4BEE" w:rsidRDefault="00BA4BEE" w:rsidP="00BA4BEE">
      <w:pPr>
        <w:spacing w:after="0" w:line="240" w:lineRule="auto"/>
        <w:jc w:val="both"/>
        <w:rPr>
          <w:rFonts w:ascii="Times New Roman" w:eastAsia="Times New Roman" w:hAnsi="Times New Roman"/>
          <w:i/>
          <w:snapToGrid w:val="0"/>
          <w:u w:val="single"/>
        </w:rPr>
      </w:pPr>
      <w:r w:rsidRPr="00BA4BEE">
        <w:rPr>
          <w:rFonts w:ascii="Times New Roman" w:eastAsia="Times New Roman" w:hAnsi="Times New Roman"/>
          <w:i/>
          <w:snapToGrid w:val="0"/>
          <w:u w:val="single"/>
        </w:rPr>
        <w:t>Simptomai</w:t>
      </w:r>
    </w:p>
    <w:p w14:paraId="7CFC43CA"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snapToGrid w:val="0"/>
        </w:rPr>
        <w:t>Perdozavimo žmogui duomenys yra riboti. AKF inhibitorių perdozavimo simptomai yra hipotenzija, kraujotakos nepakankamumas (šokas), elektrolitų pusiausvyros sutrikimai, inkstų nepakankamumas, hiperventiliacija, tachikardija, palpitacijos, bradikardija, galvos svaigimas, nerimas ir kosulys.</w:t>
      </w:r>
    </w:p>
    <w:p w14:paraId="7CFC43CB"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3CC" w14:textId="77777777" w:rsidR="00BA4BEE" w:rsidRPr="00BA4BEE" w:rsidRDefault="00BA4BEE" w:rsidP="00BA4BEE">
      <w:pPr>
        <w:spacing w:after="0" w:line="240" w:lineRule="auto"/>
        <w:jc w:val="both"/>
        <w:rPr>
          <w:rFonts w:ascii="Times New Roman" w:eastAsia="Times New Roman" w:hAnsi="Times New Roman"/>
          <w:i/>
          <w:snapToGrid w:val="0"/>
          <w:u w:val="single"/>
        </w:rPr>
      </w:pPr>
      <w:r w:rsidRPr="00BA4BEE">
        <w:rPr>
          <w:rFonts w:ascii="Times New Roman" w:eastAsia="Times New Roman" w:hAnsi="Times New Roman"/>
          <w:i/>
          <w:snapToGrid w:val="0"/>
          <w:u w:val="single"/>
        </w:rPr>
        <w:t>Gydymas</w:t>
      </w:r>
    </w:p>
    <w:p w14:paraId="7CFC43CD"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snapToGrid w:val="0"/>
        </w:rPr>
        <w:t>Gydant perdozavimo atveju, rekomenduojama į veną infuzijos būdu suleisti 9 mg/ml (0,9 </w:t>
      </w:r>
      <w:r w:rsidRPr="00BA4BEE">
        <w:rPr>
          <w:rFonts w:ascii="Times New Roman" w:eastAsia="Times New Roman" w:hAnsi="Times New Roman"/>
          <w:snapToGrid w:val="0"/>
        </w:rPr>
        <w:sym w:font="Symbol" w:char="0025"/>
      </w:r>
      <w:r w:rsidRPr="00BA4BEE">
        <w:rPr>
          <w:rFonts w:ascii="Times New Roman" w:eastAsia="Times New Roman" w:hAnsi="Times New Roman"/>
          <w:snapToGrid w:val="0"/>
        </w:rPr>
        <w:t>) natrio chlorido tirpalo. Pasireiškus hipotenzijai, pacientą reikia paguldyti taip, kaip guldoma ištikus šokui. Be to, apsvarsčius, galima į veną infuzijos būdu suleisti angiotenzino II (jeigu jo yra) ir (ar) į veną suleisti katecholaminų. Perindoprilį iš sisteminės kraujotakos galima pašalinti hemodialize (žr. 4.4 skyrių). Jeigu pasireiškia gydymui atspari bradikardija, reikia implantuoti širdies stimuliatorių. Reikia nuolat stebėti gyvybinius požymius, matuoti elektrolitų ir kreatinino koncentracijas serume.</w:t>
      </w:r>
    </w:p>
    <w:p w14:paraId="7CFC43CE"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3CF"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3D0" w14:textId="77777777" w:rsidR="00BA4BEE" w:rsidRPr="00BA4BEE" w:rsidRDefault="00BA4BEE" w:rsidP="00BA4BEE">
      <w:pPr>
        <w:keepNext/>
        <w:keepLines/>
        <w:tabs>
          <w:tab w:val="left" w:pos="567"/>
        </w:tabs>
        <w:spacing w:after="0" w:line="240" w:lineRule="auto"/>
        <w:outlineLvl w:val="2"/>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5.</w:t>
      </w:r>
      <w:r w:rsidRPr="00BA4BEE">
        <w:rPr>
          <w:rFonts w:ascii="Times New Roman" w:eastAsia="Times New Roman" w:hAnsi="Times New Roman"/>
          <w:b/>
          <w:bCs/>
          <w:snapToGrid w:val="0"/>
          <w:lang w:eastAsia="x-none"/>
        </w:rPr>
        <w:tab/>
        <w:t>FARMAKOLOGINĖS SAVYBĖS</w:t>
      </w:r>
    </w:p>
    <w:p w14:paraId="7CFC43D1"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3D2"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5.1</w:t>
      </w:r>
      <w:r w:rsidRPr="00BA4BEE">
        <w:rPr>
          <w:rFonts w:ascii="Times New Roman" w:eastAsia="Times New Roman" w:hAnsi="Times New Roman"/>
          <w:b/>
          <w:bCs/>
          <w:snapToGrid w:val="0"/>
          <w:lang w:eastAsia="x-none"/>
        </w:rPr>
        <w:tab/>
        <w:t>Farmakodinaminės savybės</w:t>
      </w:r>
    </w:p>
    <w:p w14:paraId="7CFC43D3"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3D4"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 xml:space="preserve">Farmakoterapinė grupė – AKF inhibitoriai, kiti deriniai. </w:t>
      </w:r>
    </w:p>
    <w:p w14:paraId="7CFC43D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lastRenderedPageBreak/>
        <w:t>ATC kodas –C09BX02.</w:t>
      </w:r>
    </w:p>
    <w:p w14:paraId="7CFC43D6"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3D7" w14:textId="77777777" w:rsidR="00BA4BEE" w:rsidRDefault="00BA4BEE" w:rsidP="00BA4BEE">
      <w:pPr>
        <w:tabs>
          <w:tab w:val="left" w:pos="567"/>
        </w:tabs>
        <w:spacing w:after="0" w:line="260" w:lineRule="exact"/>
        <w:rPr>
          <w:rFonts w:ascii="Times New Roman" w:eastAsia="Times New Roman" w:hAnsi="Times New Roman"/>
          <w:snapToGrid w:val="0"/>
          <w:u w:val="single"/>
        </w:rPr>
      </w:pPr>
      <w:r w:rsidRPr="00BA4BEE">
        <w:rPr>
          <w:rFonts w:ascii="Times New Roman" w:eastAsia="Times New Roman" w:hAnsi="Times New Roman"/>
          <w:snapToGrid w:val="0"/>
          <w:u w:val="single"/>
        </w:rPr>
        <w:t>Veikimo mechanizmas</w:t>
      </w:r>
    </w:p>
    <w:p w14:paraId="7CFC43D8" w14:textId="77777777" w:rsidR="001702CF" w:rsidRPr="00BA4BEE" w:rsidRDefault="001702CF" w:rsidP="00BA4BEE">
      <w:pPr>
        <w:tabs>
          <w:tab w:val="left" w:pos="567"/>
        </w:tabs>
        <w:spacing w:after="0" w:line="260" w:lineRule="exact"/>
        <w:rPr>
          <w:rFonts w:ascii="Times New Roman" w:eastAsia="Times New Roman" w:hAnsi="Times New Roman"/>
          <w:snapToGrid w:val="0"/>
          <w:u w:val="single"/>
        </w:rPr>
      </w:pPr>
    </w:p>
    <w:p w14:paraId="7CFC43D9" w14:textId="77777777" w:rsidR="00BA4BEE" w:rsidRDefault="00BA4BEE" w:rsidP="00BA4BEE">
      <w:pPr>
        <w:tabs>
          <w:tab w:val="left" w:pos="567"/>
        </w:tabs>
        <w:spacing w:after="0" w:line="240" w:lineRule="auto"/>
        <w:jc w:val="both"/>
        <w:rPr>
          <w:rFonts w:ascii="Times New Roman" w:eastAsia="Times New Roman" w:hAnsi="Times New Roman"/>
          <w:i/>
          <w:snapToGrid w:val="0"/>
          <w:u w:val="single"/>
        </w:rPr>
      </w:pPr>
      <w:r w:rsidRPr="00BA4BEE">
        <w:rPr>
          <w:rFonts w:ascii="Times New Roman" w:eastAsia="Times New Roman" w:hAnsi="Times New Roman"/>
          <w:i/>
          <w:snapToGrid w:val="0"/>
          <w:u w:val="single"/>
        </w:rPr>
        <w:t>Bizoprololis</w:t>
      </w:r>
    </w:p>
    <w:p w14:paraId="7CFC43DA" w14:textId="77777777" w:rsidR="001702CF" w:rsidRPr="00BA4BEE" w:rsidRDefault="001702CF" w:rsidP="00BA4BEE">
      <w:pPr>
        <w:tabs>
          <w:tab w:val="left" w:pos="567"/>
        </w:tabs>
        <w:spacing w:after="0" w:line="240" w:lineRule="auto"/>
        <w:jc w:val="both"/>
        <w:rPr>
          <w:rFonts w:ascii="Times New Roman" w:eastAsia="Times New Roman" w:hAnsi="Times New Roman"/>
          <w:i/>
          <w:snapToGrid w:val="0"/>
          <w:u w:val="single"/>
        </w:rPr>
      </w:pPr>
    </w:p>
    <w:p w14:paraId="7CFC43DB"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snapToGrid w:val="0"/>
        </w:rPr>
        <w:t>Bizoprololis yra labai selektyvus beta 1 adrenoreceptorių blokatorius, kuriam nebūdingas vidinis stimuliuojantis aktyvumas ar svarbus membranas stabilizuojantis poveikis. Jo giminingumas bronchų ir kraujagyslių lygiųjų raumenų, o taip pat su metabolizmu susijusiems beta 2 adrenoreceptoriams yra nedidelis. Todėl paprastai nesitikima, kad bizoprololis darytų įtaką kvėpavimo takų pasipriešinimui arba su beta 2 adrenoreceptoriais susijusiam poveikiui metabolizmui. Vaistinio preparato selektyvumas beta 1 adrenoreceptoriams neapsiriboja gydomosiomis dozėmis.</w:t>
      </w:r>
    </w:p>
    <w:p w14:paraId="7CFC43DC"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3DD" w14:textId="77777777" w:rsidR="00BA4BEE" w:rsidRDefault="00BA4BEE" w:rsidP="00BA4BEE">
      <w:pPr>
        <w:tabs>
          <w:tab w:val="left" w:pos="567"/>
        </w:tabs>
        <w:autoSpaceDE w:val="0"/>
        <w:autoSpaceDN w:val="0"/>
        <w:adjustRightInd w:val="0"/>
        <w:spacing w:after="0" w:line="260" w:lineRule="exact"/>
        <w:rPr>
          <w:rFonts w:ascii="Times New Roman" w:eastAsia="Times New Roman" w:hAnsi="Times New Roman"/>
          <w:i/>
          <w:snapToGrid w:val="0"/>
          <w:u w:val="single"/>
        </w:rPr>
      </w:pPr>
      <w:r w:rsidRPr="00BA4BEE">
        <w:rPr>
          <w:rFonts w:ascii="Times New Roman" w:eastAsia="Times New Roman" w:hAnsi="Times New Roman"/>
          <w:i/>
          <w:snapToGrid w:val="0"/>
          <w:u w:val="single"/>
        </w:rPr>
        <w:t>Perindoprilis</w:t>
      </w:r>
    </w:p>
    <w:p w14:paraId="7CFC43DE" w14:textId="77777777" w:rsidR="001702CF" w:rsidRPr="00BA4BEE" w:rsidRDefault="001702CF" w:rsidP="00BA4BEE">
      <w:pPr>
        <w:tabs>
          <w:tab w:val="left" w:pos="567"/>
        </w:tabs>
        <w:autoSpaceDE w:val="0"/>
        <w:autoSpaceDN w:val="0"/>
        <w:adjustRightInd w:val="0"/>
        <w:spacing w:after="0" w:line="260" w:lineRule="exact"/>
        <w:rPr>
          <w:rFonts w:ascii="Times New Roman" w:eastAsia="Times New Roman" w:hAnsi="Times New Roman"/>
          <w:i/>
          <w:snapToGrid w:val="0"/>
          <w:u w:val="single"/>
        </w:rPr>
      </w:pPr>
    </w:p>
    <w:p w14:paraId="7CFC43DF"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snapToGrid w:val="0"/>
        </w:rPr>
        <w:t>Perindoprilis yra fermento, kuris angiotenziną I verčia angiotenzinu II (AKF), inhibitorius. Angiotenziną konvertuojantis fermentas (arba kininazė) yra egzopeptidazė, kuri ne tik angiotenziną I verčia kraujagysles sutraukiančia medžiaga angiotenzinu II, bet ir skaldo jas plečiančią medžiagą bradikininą į neveiklius heptapeptidus. Užslopinus AKF, kraujo plazmoje sumažėja angiotenzino II ir dėl to padidėja renino aktyvumas (dėl renino išskyrimo neigiamojo grįžtamojo ryšio slopinimo) bei sumažėja aldosterono sekrecija. Kadangi AKF ardo bradikininą, todėl juos užslopinus, lokaliai ir sisteminėje kraujotakoje suaktyvėja kalikreino ir kininų sistemos (dėl to aktyvinama prostaglandinų sistema). Įmanoma, jog šie pokyčiai gali prisidėti prie AKF inhibitorių sukeliamo kraujospūdžio mažėjimo ir būti svarbūs tam tikro nepageidaujamo poveikio (pvz., kosulio) pasireiškimui.</w:t>
      </w:r>
    </w:p>
    <w:p w14:paraId="7CFC43E0"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3E1"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snapToGrid w:val="0"/>
        </w:rPr>
        <w:t xml:space="preserve">Perindoprilis veikia per savo veiklųjį metabolitą perindoprilatą. Nenustatyta, kad kiti metabolitai slopintų AKF </w:t>
      </w:r>
      <w:r w:rsidRPr="00BA4BEE">
        <w:rPr>
          <w:rFonts w:ascii="Times New Roman" w:eastAsia="Times New Roman" w:hAnsi="Times New Roman"/>
          <w:i/>
          <w:snapToGrid w:val="0"/>
        </w:rPr>
        <w:t>in vitro</w:t>
      </w:r>
      <w:r w:rsidRPr="00BA4BEE">
        <w:rPr>
          <w:rFonts w:ascii="Times New Roman" w:eastAsia="Times New Roman" w:hAnsi="Times New Roman"/>
          <w:snapToGrid w:val="0"/>
        </w:rPr>
        <w:t>.</w:t>
      </w:r>
    </w:p>
    <w:p w14:paraId="7CFC43E2"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3E3" w14:textId="77777777" w:rsidR="00BA4BEE" w:rsidRDefault="00BA4BEE" w:rsidP="00BA4BEE">
      <w:pPr>
        <w:tabs>
          <w:tab w:val="left" w:pos="567"/>
        </w:tabs>
        <w:spacing w:after="0" w:line="260" w:lineRule="exact"/>
        <w:rPr>
          <w:rFonts w:ascii="Times New Roman" w:eastAsia="Times New Roman" w:hAnsi="Times New Roman"/>
          <w:snapToGrid w:val="0"/>
          <w:u w:val="single"/>
        </w:rPr>
      </w:pPr>
      <w:r w:rsidRPr="00BA4BEE">
        <w:rPr>
          <w:rFonts w:ascii="Times New Roman" w:eastAsia="Times New Roman" w:hAnsi="Times New Roman"/>
          <w:snapToGrid w:val="0"/>
          <w:u w:val="single"/>
        </w:rPr>
        <w:t>Farmakodinaminis poveikis</w:t>
      </w:r>
    </w:p>
    <w:p w14:paraId="7CFC43E4" w14:textId="77777777" w:rsidR="001702CF" w:rsidRPr="00BA4BEE" w:rsidRDefault="001702CF" w:rsidP="00BA4BEE">
      <w:pPr>
        <w:tabs>
          <w:tab w:val="left" w:pos="567"/>
        </w:tabs>
        <w:spacing w:after="0" w:line="260" w:lineRule="exact"/>
        <w:rPr>
          <w:rFonts w:ascii="Times New Roman" w:eastAsia="Times New Roman" w:hAnsi="Times New Roman"/>
          <w:snapToGrid w:val="0"/>
          <w:u w:val="single"/>
        </w:rPr>
      </w:pPr>
    </w:p>
    <w:p w14:paraId="7CFC43E5" w14:textId="77777777" w:rsidR="00BA4BEE" w:rsidRDefault="00BA4BEE" w:rsidP="00BA4BEE">
      <w:pPr>
        <w:tabs>
          <w:tab w:val="left" w:pos="567"/>
        </w:tabs>
        <w:spacing w:after="0" w:line="240" w:lineRule="auto"/>
        <w:jc w:val="both"/>
        <w:rPr>
          <w:rFonts w:ascii="Times New Roman" w:eastAsia="Times New Roman" w:hAnsi="Times New Roman"/>
          <w:i/>
          <w:snapToGrid w:val="0"/>
          <w:u w:val="single"/>
        </w:rPr>
      </w:pPr>
      <w:r w:rsidRPr="00BA4BEE">
        <w:rPr>
          <w:rFonts w:ascii="Times New Roman" w:eastAsia="Times New Roman" w:hAnsi="Times New Roman"/>
          <w:i/>
          <w:snapToGrid w:val="0"/>
          <w:u w:val="single"/>
        </w:rPr>
        <w:t>Bizoprololis</w:t>
      </w:r>
    </w:p>
    <w:p w14:paraId="7CFC43E6" w14:textId="77777777" w:rsidR="001702CF" w:rsidRPr="00BA4BEE" w:rsidRDefault="001702CF" w:rsidP="00BA4BEE">
      <w:pPr>
        <w:tabs>
          <w:tab w:val="left" w:pos="567"/>
        </w:tabs>
        <w:spacing w:after="0" w:line="240" w:lineRule="auto"/>
        <w:jc w:val="both"/>
        <w:rPr>
          <w:rFonts w:ascii="Times New Roman" w:eastAsia="Times New Roman" w:hAnsi="Times New Roman"/>
          <w:i/>
          <w:snapToGrid w:val="0"/>
          <w:u w:val="single"/>
        </w:rPr>
      </w:pPr>
    </w:p>
    <w:p w14:paraId="7CFC43E7"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snapToGrid w:val="0"/>
        </w:rPr>
        <w:t>Bizoprololis nesukelia reikšmingo neigiamo inotropinio poveikio.</w:t>
      </w:r>
    </w:p>
    <w:p w14:paraId="7CFC43E8"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3E9"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snapToGrid w:val="0"/>
        </w:rPr>
        <w:t>Stipriausiais bizoprololio poveikis pasireiškia praėjus 3</w:t>
      </w:r>
      <w:r w:rsidRPr="00BA4BEE">
        <w:rPr>
          <w:rFonts w:ascii="Times New Roman" w:eastAsia="Times New Roman" w:hAnsi="Times New Roman"/>
          <w:snapToGrid w:val="0"/>
        </w:rPr>
        <w:noBreakHyphen/>
        <w:t>4 valandoms po pavartojimo. Pusinės eliminacijos periodas plazmoje trunka 10</w:t>
      </w:r>
      <w:r w:rsidRPr="00BA4BEE">
        <w:rPr>
          <w:rFonts w:ascii="Times New Roman" w:eastAsia="Times New Roman" w:hAnsi="Times New Roman"/>
          <w:snapToGrid w:val="0"/>
        </w:rPr>
        <w:noBreakHyphen/>
        <w:t>12 val., todėl bizoprololis veikia 24 valandas.</w:t>
      </w:r>
    </w:p>
    <w:p w14:paraId="7CFC43EA"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3EB"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snapToGrid w:val="0"/>
        </w:rPr>
        <w:t>Stipriausiais bizoprololio kraujospūdį mažinantis poveikis dažniausiai pasiekiamas po 2 savaičių.</w:t>
      </w:r>
    </w:p>
    <w:p w14:paraId="7CFC43EC"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3ED"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snapToGrid w:val="0"/>
        </w:rPr>
        <w:t>Išemine širdies liga be lėtinio širdies nepakankamumo sergantiems pacientams trumpą laiką pavartojus bizoprololio, mažėja širdies susitraukimų dažnis ir sistolinis širdies tūris, taigi ir minutinis širdies tūris bei deguonies suvartojimas. Pasiūlytas renino aktyvumo plazmoje sumažėjimo mechanizmas paaiškina antihipertenzinį beta adrenoreceptorių poveikį.</w:t>
      </w:r>
    </w:p>
    <w:p w14:paraId="7CFC43EE"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3EF"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snapToGrid w:val="0"/>
        </w:rPr>
        <w:t>Bizoprololis, blokuodamas širdies beta adrenerginius receptorius, mažina simpatinės nervų sistemos adrenerginį atsaką. Tai lemia širdies susitraukimų retėjimą ir miokardo kontraktiliškumo sumažėjimą, dėl to miokardas sunaudoja mažiau deguonies, o tai yra pageidautinas poveikis pasireiškus krūtinės anginai, susijusiai su pagrindine išemine širdies liga.</w:t>
      </w:r>
    </w:p>
    <w:p w14:paraId="7CFC43F0"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3F1" w14:textId="77777777" w:rsidR="00BA4BEE" w:rsidRDefault="00BA4BEE" w:rsidP="00BA4BEE">
      <w:pPr>
        <w:tabs>
          <w:tab w:val="left" w:pos="567"/>
        </w:tabs>
        <w:spacing w:after="0" w:line="240" w:lineRule="auto"/>
        <w:jc w:val="both"/>
        <w:rPr>
          <w:rFonts w:ascii="Times New Roman" w:eastAsia="Times New Roman" w:hAnsi="Times New Roman"/>
          <w:i/>
          <w:snapToGrid w:val="0"/>
          <w:u w:val="single"/>
        </w:rPr>
      </w:pPr>
      <w:r w:rsidRPr="00BA4BEE">
        <w:rPr>
          <w:rFonts w:ascii="Times New Roman" w:eastAsia="Times New Roman" w:hAnsi="Times New Roman"/>
          <w:i/>
          <w:snapToGrid w:val="0"/>
          <w:u w:val="single"/>
        </w:rPr>
        <w:t>Perindoprilis</w:t>
      </w:r>
    </w:p>
    <w:p w14:paraId="7CFC43F2" w14:textId="77777777" w:rsidR="001702CF" w:rsidRPr="00BA4BEE" w:rsidRDefault="001702CF" w:rsidP="00BA4BEE">
      <w:pPr>
        <w:tabs>
          <w:tab w:val="left" w:pos="567"/>
        </w:tabs>
        <w:spacing w:after="0" w:line="240" w:lineRule="auto"/>
        <w:jc w:val="both"/>
        <w:rPr>
          <w:rFonts w:ascii="Times New Roman" w:eastAsia="Times New Roman" w:hAnsi="Times New Roman"/>
          <w:i/>
          <w:snapToGrid w:val="0"/>
          <w:u w:val="single"/>
        </w:rPr>
      </w:pPr>
    </w:p>
    <w:p w14:paraId="7CFC43F3"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i/>
          <w:snapToGrid w:val="0"/>
        </w:rPr>
      </w:pPr>
      <w:r w:rsidRPr="00BA4BEE">
        <w:rPr>
          <w:rFonts w:ascii="Times New Roman" w:eastAsia="Times New Roman" w:hAnsi="Times New Roman"/>
          <w:i/>
          <w:snapToGrid w:val="0"/>
        </w:rPr>
        <w:t>Hipertenzija</w:t>
      </w:r>
    </w:p>
    <w:p w14:paraId="7CFC43F4"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Perindoprilis yra veiksmingas gydant visų sunkumo laipsnių hipertenziją: lengvą, vidutinio sunkumo ar sunkią. Stebėtas sistolinio ir diastolinio kraujospūdžio sumažėjimas ir stovint, ir gulint.</w:t>
      </w:r>
    </w:p>
    <w:p w14:paraId="7CFC43F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3F6"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snapToGrid w:val="0"/>
        </w:rPr>
        <w:lastRenderedPageBreak/>
        <w:t>Perindoprilis mažina periferinių kraujagyslių pasipriešinimą, dėl to sumažėja kraujospūdis. Tai lemia periferinės kraujotakos sustiprėjimą, tačiau širdies susitraukimų dažnis nepakinta.</w:t>
      </w:r>
    </w:p>
    <w:p w14:paraId="7CFC43F7"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3F8"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snapToGrid w:val="0"/>
        </w:rPr>
        <w:t>Inkstų kraujotaka paprastai sustiprėja, tačiau glomerulų filtracijos greitis (GFG) dažniausiai nepakinta.</w:t>
      </w:r>
    </w:p>
    <w:p w14:paraId="7CFC43F9"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3FA" w14:textId="77777777" w:rsidR="00BA4BEE" w:rsidRDefault="00BA4BEE" w:rsidP="00143317">
      <w:pPr>
        <w:keepNext/>
        <w:tabs>
          <w:tab w:val="left" w:pos="567"/>
        </w:tabs>
        <w:spacing w:after="0" w:line="260" w:lineRule="exact"/>
        <w:rPr>
          <w:rFonts w:ascii="Times New Roman" w:eastAsia="Times New Roman" w:hAnsi="Times New Roman"/>
          <w:snapToGrid w:val="0"/>
          <w:u w:val="single"/>
        </w:rPr>
      </w:pPr>
      <w:r w:rsidRPr="00BA4BEE">
        <w:rPr>
          <w:rFonts w:ascii="Times New Roman" w:eastAsia="Times New Roman" w:hAnsi="Times New Roman"/>
          <w:snapToGrid w:val="0"/>
          <w:u w:val="single"/>
        </w:rPr>
        <w:t>Klinikinis veiksmingumas ir saugumas</w:t>
      </w:r>
    </w:p>
    <w:p w14:paraId="7CFC43FB" w14:textId="77777777" w:rsidR="001702CF" w:rsidRPr="00BA4BEE" w:rsidRDefault="001702CF" w:rsidP="00143317">
      <w:pPr>
        <w:keepNext/>
        <w:tabs>
          <w:tab w:val="left" w:pos="567"/>
        </w:tabs>
        <w:spacing w:after="0" w:line="260" w:lineRule="exact"/>
        <w:rPr>
          <w:rFonts w:ascii="Times New Roman" w:eastAsia="Times New Roman" w:hAnsi="Times New Roman"/>
          <w:snapToGrid w:val="0"/>
          <w:u w:val="single"/>
        </w:rPr>
      </w:pPr>
    </w:p>
    <w:p w14:paraId="7CFC43FC" w14:textId="77777777" w:rsidR="00BA4BEE" w:rsidRDefault="00BA4BEE" w:rsidP="00143317">
      <w:pPr>
        <w:keepNext/>
        <w:tabs>
          <w:tab w:val="left" w:pos="567"/>
        </w:tabs>
        <w:spacing w:after="0" w:line="240" w:lineRule="auto"/>
        <w:jc w:val="both"/>
        <w:rPr>
          <w:rFonts w:ascii="Times New Roman" w:eastAsia="Times New Roman" w:hAnsi="Times New Roman"/>
          <w:i/>
          <w:snapToGrid w:val="0"/>
          <w:u w:val="single"/>
        </w:rPr>
      </w:pPr>
      <w:r w:rsidRPr="00BA4BEE">
        <w:rPr>
          <w:rFonts w:ascii="Times New Roman" w:eastAsia="Times New Roman" w:hAnsi="Times New Roman"/>
          <w:i/>
          <w:snapToGrid w:val="0"/>
          <w:u w:val="single"/>
        </w:rPr>
        <w:t>Bizoprololis</w:t>
      </w:r>
    </w:p>
    <w:p w14:paraId="7CFC43FD" w14:textId="77777777" w:rsidR="001702CF" w:rsidRPr="00BA4BEE" w:rsidRDefault="001702CF" w:rsidP="00143317">
      <w:pPr>
        <w:keepNext/>
        <w:tabs>
          <w:tab w:val="left" w:pos="567"/>
        </w:tabs>
        <w:spacing w:after="0" w:line="240" w:lineRule="auto"/>
        <w:jc w:val="both"/>
        <w:rPr>
          <w:rFonts w:ascii="Times New Roman" w:eastAsia="Times New Roman" w:hAnsi="Times New Roman"/>
          <w:snapToGrid w:val="0"/>
        </w:rPr>
      </w:pPr>
    </w:p>
    <w:p w14:paraId="7CFC43FE"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snapToGrid w:val="0"/>
        </w:rPr>
        <w:t xml:space="preserve">Iš viso 2 647 pacientai buvo priimti dalyvauti </w:t>
      </w:r>
      <w:r w:rsidRPr="00BA4BEE">
        <w:rPr>
          <w:rFonts w:ascii="Times New Roman" w:eastAsia="Times New Roman" w:hAnsi="Times New Roman"/>
          <w:i/>
          <w:snapToGrid w:val="0"/>
        </w:rPr>
        <w:t>CIBIS II</w:t>
      </w:r>
      <w:r w:rsidRPr="00BA4BEE">
        <w:rPr>
          <w:rFonts w:ascii="Times New Roman" w:eastAsia="Times New Roman" w:hAnsi="Times New Roman"/>
          <w:snapToGrid w:val="0"/>
        </w:rPr>
        <w:t xml:space="preserve"> tyrime. 83 % (n = 2 202) pacientų funkcinis pajėgumas buvo III klasės pagal </w:t>
      </w:r>
      <w:r w:rsidRPr="00BA4BEE">
        <w:rPr>
          <w:rFonts w:ascii="Times New Roman" w:eastAsia="Times New Roman" w:hAnsi="Times New Roman"/>
          <w:i/>
          <w:snapToGrid w:val="0"/>
        </w:rPr>
        <w:t>NYHA</w:t>
      </w:r>
      <w:r w:rsidRPr="00BA4BEE">
        <w:rPr>
          <w:rFonts w:ascii="Times New Roman" w:eastAsia="Times New Roman" w:hAnsi="Times New Roman"/>
          <w:snapToGrid w:val="0"/>
        </w:rPr>
        <w:t xml:space="preserve"> ir 17 % (n = 445) pacientų funkcinis pajėgumas buvo IV klasės pagal </w:t>
      </w:r>
      <w:r w:rsidRPr="00BA4BEE">
        <w:rPr>
          <w:rFonts w:ascii="Times New Roman" w:eastAsia="Times New Roman" w:hAnsi="Times New Roman"/>
          <w:i/>
          <w:snapToGrid w:val="0"/>
        </w:rPr>
        <w:t>NYHA</w:t>
      </w:r>
      <w:r w:rsidRPr="00BA4BEE">
        <w:rPr>
          <w:rFonts w:ascii="Times New Roman" w:eastAsia="Times New Roman" w:hAnsi="Times New Roman"/>
          <w:snapToGrid w:val="0"/>
        </w:rPr>
        <w:t xml:space="preserve">. Jiems pasireiškė stabilus simptomus sukeliantis sistolinis širdies nepakankamumas (išstūmimo frakcija &lt; 35 %, remiantis echokardiografija). Bendrasis mirtingumas sumažėjo nuo 17,3 % iki 11,8 % (santykinis sumažėjimas 34 %). Buvo stebėtas staigios mirties atvejų sumažėjimas (3,6 %, palyginti su 6,3 %, santykinis sumažėjimas 44 %) ir širdies nepakankamumo epizodų, kurios teko gydyti ligoninėje, skaičiaus sumažėjimas (12 %, palyginti su 17,6 %, santykinis sumažėjimas 36 %). Galiausiai, buvo nustatytas reikšmingas funkcinio pajėgumo būklės pagal </w:t>
      </w:r>
      <w:r w:rsidRPr="00BA4BEE">
        <w:rPr>
          <w:rFonts w:ascii="Times New Roman" w:eastAsia="Times New Roman" w:hAnsi="Times New Roman"/>
          <w:i/>
          <w:snapToGrid w:val="0"/>
        </w:rPr>
        <w:t>NYHA</w:t>
      </w:r>
      <w:r w:rsidRPr="00BA4BEE">
        <w:rPr>
          <w:rFonts w:ascii="Times New Roman" w:eastAsia="Times New Roman" w:hAnsi="Times New Roman"/>
          <w:snapToGrid w:val="0"/>
        </w:rPr>
        <w:t xml:space="preserve"> klasifikaciją pagerėjimas. Pradėjus gydymą bizoprololiu ir dozės nustatymo laikotarpiu buvo gydyta ligoninėje dėl bradikardijos (0,53 %), hipotenzijos (0,23 %) ir ūminės dekompensacijos (4,97 %), bet šie atvejai buvo ne dažnesni nei placebo grupėje (0 %, 0,3 % ir 6,74 %). Per visą tyrimo laikotarpį bizoprololio grupėje buvo 20 mirties ir neįgalumą sukėlusio insulto atvejų, o placebo grupėje – 15.</w:t>
      </w:r>
    </w:p>
    <w:p w14:paraId="7CFC43FF"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400"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i/>
          <w:snapToGrid w:val="0"/>
        </w:rPr>
        <w:t>CIBIS II</w:t>
      </w:r>
      <w:r w:rsidRPr="00BA4BEE">
        <w:rPr>
          <w:rFonts w:ascii="Times New Roman" w:eastAsia="Times New Roman" w:hAnsi="Times New Roman"/>
          <w:snapToGrid w:val="0"/>
        </w:rPr>
        <w:t xml:space="preserve"> tyrime dalyvavo 1 010 pacientų, kuriems buvo ≥ 65 metų ir diagnozuotas lengvas ar vidutinio sunkumo lėtinis širdies nepakankamumas (LŠN; funkcinis pajėgumas buvo II arba III klasės pagal </w:t>
      </w:r>
      <w:r w:rsidRPr="00BA4BEE">
        <w:rPr>
          <w:rFonts w:ascii="Times New Roman" w:eastAsia="Times New Roman" w:hAnsi="Times New Roman"/>
          <w:i/>
          <w:snapToGrid w:val="0"/>
        </w:rPr>
        <w:t>NYHA</w:t>
      </w:r>
      <w:r w:rsidRPr="00BA4BEE">
        <w:rPr>
          <w:rFonts w:ascii="Times New Roman" w:eastAsia="Times New Roman" w:hAnsi="Times New Roman"/>
          <w:snapToGrid w:val="0"/>
        </w:rPr>
        <w:t>) ir kairiojo skilvelio išstūmimo frakcija ≤ 35 %, kurie pirmiau nebuvo gydyti AKF inhibitoriais, beta adrenoreceptorių blokatoriais arba angiotenzino receptorių blokatoriais. Pacientai buvo gydyti bizoprololio ir enalaprilio deriniu nuo 6 iki 24 mėnesių po pradinio 6 mėnesių gydymo bizoprololiu ar enalapriliu.</w:t>
      </w:r>
    </w:p>
    <w:p w14:paraId="7CFC4401"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402"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snapToGrid w:val="0"/>
        </w:rPr>
        <w:t>Pradiniam 6 mėnesių gydymui vartojant bizoprololį, buvo stebėtos lėtinio širdies nepakankamumo pasunkėjimo tendencijos. Protokolinė analizė neįrodė, kad pradinis gydymas bizoprololiu yra geresnis už pradinį gydymą enalapriliu, nors buvo nustatyta, kad dviejų LŠN gydymo pradėjimo strategijų atveju svarbiausiosios vertinamosios baigties visų mirties atvejų ir gydymo ligoninėje dažnis tyrimo pabaigoje buvo panašus (32,4 % pradinio gydymo bizoprololiu grupėje, palyginti su 33,1 % pradinio gydymo enalapriliu grupėje, grupėse pagal protokolą). Tyrimas rodo, kad bizoprololiu galima gydyti ir senyvus pacientus, sergančius lėtiniu širdies nepakankamumu, lengvos ir vidutinio sunkumo ligos atveju.</w:t>
      </w:r>
    </w:p>
    <w:p w14:paraId="7CFC4403"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404" w14:textId="77777777" w:rsidR="00BA4BEE" w:rsidRDefault="00BA4BEE" w:rsidP="00BA4BEE">
      <w:pPr>
        <w:keepNext/>
        <w:keepLines/>
        <w:tabs>
          <w:tab w:val="left" w:pos="567"/>
        </w:tabs>
        <w:spacing w:after="0" w:line="240" w:lineRule="auto"/>
        <w:rPr>
          <w:rFonts w:ascii="Times New Roman" w:eastAsia="Times New Roman" w:hAnsi="Times New Roman"/>
          <w:i/>
          <w:snapToGrid w:val="0"/>
          <w:u w:val="single"/>
        </w:rPr>
      </w:pPr>
      <w:r w:rsidRPr="00BA4BEE">
        <w:rPr>
          <w:rFonts w:ascii="Times New Roman" w:eastAsia="Times New Roman" w:hAnsi="Times New Roman"/>
          <w:i/>
          <w:snapToGrid w:val="0"/>
          <w:u w:val="single"/>
        </w:rPr>
        <w:t>Perindoprilis</w:t>
      </w:r>
    </w:p>
    <w:p w14:paraId="7CFC4405" w14:textId="77777777" w:rsidR="001702CF" w:rsidRPr="00BA4BEE" w:rsidRDefault="001702CF" w:rsidP="00BA4BEE">
      <w:pPr>
        <w:keepNext/>
        <w:keepLines/>
        <w:tabs>
          <w:tab w:val="left" w:pos="567"/>
        </w:tabs>
        <w:spacing w:after="0" w:line="240" w:lineRule="auto"/>
        <w:rPr>
          <w:rFonts w:ascii="Times New Roman" w:eastAsia="Times New Roman" w:hAnsi="Times New Roman"/>
          <w:i/>
          <w:snapToGrid w:val="0"/>
          <w:u w:val="single"/>
        </w:rPr>
      </w:pPr>
    </w:p>
    <w:p w14:paraId="7CFC4406" w14:textId="77777777" w:rsidR="00BA4BEE" w:rsidRPr="00BA4BEE" w:rsidRDefault="00BA4BEE" w:rsidP="00BA4BEE">
      <w:pPr>
        <w:keepNext/>
        <w:keepLines/>
        <w:tabs>
          <w:tab w:val="left" w:pos="567"/>
        </w:tabs>
        <w:spacing w:after="0" w:line="240" w:lineRule="auto"/>
        <w:rPr>
          <w:rFonts w:ascii="Times New Roman" w:eastAsia="Times New Roman" w:hAnsi="Times New Roman"/>
          <w:i/>
          <w:snapToGrid w:val="0"/>
        </w:rPr>
      </w:pPr>
      <w:r w:rsidRPr="00BA4BEE">
        <w:rPr>
          <w:rFonts w:ascii="Times New Roman" w:eastAsia="Times New Roman" w:hAnsi="Times New Roman"/>
          <w:i/>
          <w:snapToGrid w:val="0"/>
        </w:rPr>
        <w:t>Hipertenzija</w:t>
      </w:r>
    </w:p>
    <w:p w14:paraId="7CFC440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Perindoprilis yra veiksmingas gydant visų sunkumo laipsnių hipertenziją: lengvą, vidutinio sunkumo ar sunkią. Stebėtas sistolinio ir diastolinio kraujospūdžio sumažėjimas ir stovint, ir gulint.</w:t>
      </w:r>
    </w:p>
    <w:p w14:paraId="7CFC440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409"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snapToGrid w:val="0"/>
        </w:rPr>
        <w:t>Perindoprilis mažina periferinių kraujagyslių pasipriešinimą, dėl to sumažėja kraujospūdis. Tai lemia periferinės kraujotakos sustiprėjimą, tačiau širdies susitraukimų dažnis nepakinta.</w:t>
      </w:r>
    </w:p>
    <w:p w14:paraId="7CFC440A"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40B"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snapToGrid w:val="0"/>
        </w:rPr>
        <w:t>Inkstų kraujotaka paprastai sustiprėja, tačiau GFG dažniausiai nepakinta.</w:t>
      </w:r>
    </w:p>
    <w:p w14:paraId="7CFC440C"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40D"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snapToGrid w:val="0"/>
        </w:rPr>
        <w:t>Išgėrus vienkartinę dozę, daugiausiai kraujospūdis sumažėja po 4</w:t>
      </w:r>
      <w:r w:rsidRPr="00BA4BEE">
        <w:rPr>
          <w:rFonts w:ascii="Times New Roman" w:eastAsia="Times New Roman" w:hAnsi="Times New Roman"/>
          <w:snapToGrid w:val="0"/>
        </w:rPr>
        <w:noBreakHyphen/>
        <w:t>6 valandų ir išsilaiko sumažėjęs ne trumpiau kaip 24 valandas: silpniausias poveikis sudaro maždaug 87</w:t>
      </w:r>
      <w:r w:rsidRPr="00BA4BEE">
        <w:rPr>
          <w:rFonts w:ascii="Times New Roman" w:eastAsia="Times New Roman" w:hAnsi="Times New Roman"/>
          <w:snapToGrid w:val="0"/>
        </w:rPr>
        <w:noBreakHyphen/>
        <w:t>100 % stipriausio poveikio.</w:t>
      </w:r>
    </w:p>
    <w:p w14:paraId="7CFC440E"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40F"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snapToGrid w:val="0"/>
        </w:rPr>
        <w:t>Kraujospūdis sumažėja greitai. Pacientų, kuriems pasireiškia atsakas, kraujospūdis sunormalėja per mėnesį, tolesnio gydymo metu poveikis neišnyksta ir nebūna tachifilaksijos.</w:t>
      </w:r>
    </w:p>
    <w:p w14:paraId="7CFC4410"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411"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snapToGrid w:val="0"/>
        </w:rPr>
        <w:lastRenderedPageBreak/>
        <w:t>Nutraukus vaistinio preparato vartojimą, atoveiksmio reakcijos nebūna.</w:t>
      </w:r>
    </w:p>
    <w:p w14:paraId="7CFC4412"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413"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r w:rsidRPr="00BA4BEE">
        <w:rPr>
          <w:rFonts w:ascii="Times New Roman" w:eastAsia="Times New Roman" w:hAnsi="Times New Roman"/>
          <w:snapToGrid w:val="0"/>
        </w:rPr>
        <w:t>Perindoprilis mažina kairiojo skilvelio hipertrofiją.</w:t>
      </w:r>
    </w:p>
    <w:p w14:paraId="7CFC4414" w14:textId="77777777" w:rsidR="00BA4BEE" w:rsidRPr="00BA4BEE" w:rsidRDefault="00BA4BEE" w:rsidP="00BA4BEE">
      <w:pPr>
        <w:tabs>
          <w:tab w:val="left" w:pos="567"/>
        </w:tabs>
        <w:autoSpaceDE w:val="0"/>
        <w:autoSpaceDN w:val="0"/>
        <w:adjustRightInd w:val="0"/>
        <w:spacing w:after="0" w:line="260" w:lineRule="exact"/>
        <w:rPr>
          <w:rFonts w:ascii="Times New Roman" w:eastAsia="Times New Roman" w:hAnsi="Times New Roman"/>
          <w:snapToGrid w:val="0"/>
        </w:rPr>
      </w:pPr>
    </w:p>
    <w:p w14:paraId="7CFC441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Įrodyta, jog vaistinis preparatas plečia žmogaus kraujagysles, pagerina stambiųjų arterijų elastingumą ir mažina smulkiųjų arterijų sienelės viduriniojo dangalo ir spindžio santykį.</w:t>
      </w:r>
    </w:p>
    <w:p w14:paraId="7CFC4416"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41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Kartu su perindopriliu pradėjus vartoti tiazidinį diuretiką, pasireiškia adityvus sinergetinis poveikis. Be to, tiazidinį diuretiką vartojant kartu su AKF inhibitoriumi, mažėja gydymo diuretiku sukeltos hipokalemijos atsiradimo riziką.</w:t>
      </w:r>
    </w:p>
    <w:p w14:paraId="7CFC441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419" w14:textId="77777777" w:rsidR="00BA4BEE" w:rsidRPr="00BA4BEE" w:rsidRDefault="00BA4BEE" w:rsidP="00BA4BEE">
      <w:pPr>
        <w:tabs>
          <w:tab w:val="left" w:pos="567"/>
        </w:tabs>
        <w:spacing w:after="0" w:line="260" w:lineRule="exact"/>
        <w:rPr>
          <w:rFonts w:ascii="Times New Roman" w:eastAsia="Times New Roman" w:hAnsi="Times New Roman"/>
          <w:i/>
          <w:snapToGrid w:val="0"/>
        </w:rPr>
      </w:pPr>
      <w:r w:rsidRPr="00BA4BEE">
        <w:rPr>
          <w:rFonts w:ascii="Times New Roman" w:eastAsia="Times New Roman" w:hAnsi="Times New Roman"/>
          <w:i/>
          <w:snapToGrid w:val="0"/>
        </w:rPr>
        <w:t>Pacientai, kuriems pasireiškia stabili išeminė širdies liga</w:t>
      </w:r>
    </w:p>
    <w:p w14:paraId="7CFC441A"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i/>
          <w:snapToGrid w:val="0"/>
        </w:rPr>
        <w:t>EUROPA</w:t>
      </w:r>
      <w:r w:rsidRPr="00BA4BEE">
        <w:rPr>
          <w:rFonts w:ascii="Times New Roman" w:eastAsia="Times New Roman" w:hAnsi="Times New Roman"/>
          <w:snapToGrid w:val="0"/>
        </w:rPr>
        <w:t xml:space="preserve"> buvo daugiacentris, tarptautinis, atsitiktinių imčių, dvigubai koduotas, placebu kontroliuojamasis 4 metus trukęs klinikinis tyrimas.</w:t>
      </w:r>
    </w:p>
    <w:p w14:paraId="7CFC441B"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41C"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Dvylika tūkstančių du šimtai aštuoniolika (12 218) vyresnių kaip 18 metų pacientų atsitiktiniu būdu buvo suskirstyti į grupes ir vartojo perindoprilio tert-butilaminą (dozė atitiko 10 mg perindoprilio arginino) (n = 6 110) arba placebą (n = 6 108).</w:t>
      </w:r>
    </w:p>
    <w:p w14:paraId="7CFC441D"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41E"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Tiriamiesiems buvo diagnozuota išeminė širdies liga be klinikinių širdies nepakankamumo požymių. Iš viso 90 % pacientų anksčiau buvo patyrę miokardo infarktą ir (ar) jiems buvo atlikta vainikinių kraujagyslių revaskuliarizacija. Daugumai pacientų tiriamasis vaistinis preparatas buvo skiriamas kartu su įprastiniu gydymu, įskaitant trombocitų funkciją slopinančius vaistinius preparatus, lipidų koncentraciją mažinančius vaistinius preparatus ir beta adrenoreceptorių blokatorius.</w:t>
      </w:r>
    </w:p>
    <w:p w14:paraId="7CFC441F"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420"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Pagrindinis veiksmingumo kriterijus buvo kardiovaskulinis mirtingumas, nemirtinas miokardo infarktas ir (ar) širdies sustojimas, kuriam įvykus, pacientai buvo sėkmingai atgaivinti. Gydant 8 mg perindoprilio tert-butilamino doze (atitinka 10 mg perindoprilio arginino dozę) vieną kartą per parą buvo nustatytas reikšmingas absoliutus svarbiausiosios vertinamosios baigties sumažėjimas 1,9 % (santykinės rizikos sumažėjimas 20 %, 95 % PI [9,4; 28,6] – p &lt; 0,001).</w:t>
      </w:r>
    </w:p>
    <w:p w14:paraId="7CFC4421"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422"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Palyginti su placebo grupe, pacientų, patyrusių miokardo infarktą ir (ar) revaskuliarizaciją, absoliutus svarbiausiosios vertinamosios baigties sumažėjimas sudarė 2,2 %, atitinkamai santykinis rizikos sumažėjimas buvo 22,4 % (95 % PI [12,0; 31,6] – p &lt; 0,001).</w:t>
      </w:r>
    </w:p>
    <w:p w14:paraId="7CFC4423"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424"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i/>
          <w:snapToGrid w:val="0"/>
        </w:rPr>
        <w:t>EUROPA</w:t>
      </w:r>
      <w:r w:rsidRPr="00BA4BEE">
        <w:rPr>
          <w:rFonts w:ascii="Times New Roman" w:eastAsia="Times New Roman" w:hAnsi="Times New Roman"/>
          <w:snapToGrid w:val="0"/>
        </w:rPr>
        <w:t xml:space="preserve"> tyrime dalyvavusių pacientų, gydytų beta adrenoreceptorių blokatoriais, pogrupio vėlesnės (angl., </w:t>
      </w:r>
      <w:r w:rsidRPr="00BA4BEE">
        <w:rPr>
          <w:rFonts w:ascii="Times New Roman" w:eastAsia="Times New Roman" w:hAnsi="Times New Roman"/>
          <w:i/>
          <w:snapToGrid w:val="0"/>
        </w:rPr>
        <w:t>post-hoc</w:t>
      </w:r>
      <w:r w:rsidRPr="00BA4BEE">
        <w:rPr>
          <w:rFonts w:ascii="Times New Roman" w:eastAsia="Times New Roman" w:hAnsi="Times New Roman"/>
          <w:snapToGrid w:val="0"/>
        </w:rPr>
        <w:t>) analizės duomenimis, perindoprilio vartojimas kartu su beta adrenoreceptorių blokatoriumi (n = 3 789) parodė reikšmingą absoliutų bendros kardiovaskulinio mirtingumo, nemirtino miokardo infarkto ir (ar) širdies sustojimo su sėkmingu atgaivinimu baigties sumažėjimą 2,2 % (santykinė rizika 24 %, 95 % PI [9,5; 36.4]), palyginti su beta adrenoreceptorių blokatoriaus vartojimu be perindoprilio (n = 3 745).</w:t>
      </w:r>
    </w:p>
    <w:p w14:paraId="7CFC442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426" w14:textId="77777777" w:rsidR="00BA4BEE" w:rsidRPr="00BA4BEE" w:rsidRDefault="00BA4BEE" w:rsidP="00BA4BEE">
      <w:pPr>
        <w:tabs>
          <w:tab w:val="left" w:pos="567"/>
        </w:tabs>
        <w:spacing w:after="0" w:line="260" w:lineRule="exact"/>
        <w:rPr>
          <w:rFonts w:ascii="Times New Roman" w:eastAsia="Times New Roman" w:hAnsi="Times New Roman"/>
          <w:i/>
          <w:snapToGrid w:val="0"/>
        </w:rPr>
      </w:pPr>
      <w:r w:rsidRPr="00BA4BEE">
        <w:rPr>
          <w:rFonts w:ascii="Times New Roman" w:eastAsia="Times New Roman" w:hAnsi="Times New Roman"/>
          <w:i/>
          <w:snapToGrid w:val="0"/>
        </w:rPr>
        <w:t>Dvigubos renino, angiotenzino ir aldosterono sistemos (RAAS) blokados klinikinio tyrimo duomenys</w:t>
      </w:r>
    </w:p>
    <w:p w14:paraId="7CFC442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Dviejų didelių atsitiktinių imčių kontroliuojamųjų tyrimų (</w:t>
      </w:r>
      <w:r w:rsidRPr="00BA4BEE">
        <w:rPr>
          <w:rFonts w:ascii="Times New Roman" w:eastAsia="Times New Roman" w:hAnsi="Times New Roman"/>
          <w:i/>
          <w:snapToGrid w:val="0"/>
        </w:rPr>
        <w:t>ONTARGET</w:t>
      </w:r>
      <w:r w:rsidRPr="00BA4BEE">
        <w:rPr>
          <w:rFonts w:ascii="Times New Roman" w:eastAsia="Times New Roman" w:hAnsi="Times New Roman"/>
          <w:snapToGrid w:val="0"/>
        </w:rPr>
        <w:t xml:space="preserve"> [angl., </w:t>
      </w:r>
      <w:r w:rsidRPr="00BA4BEE">
        <w:rPr>
          <w:rFonts w:ascii="Times New Roman" w:eastAsia="Times New Roman" w:hAnsi="Times New Roman"/>
          <w:i/>
          <w:snapToGrid w:val="0"/>
        </w:rPr>
        <w:t>ONgoing Telmisartan Alone and in combination with Ramipril Global Endpoint Trial</w:t>
      </w:r>
      <w:r w:rsidRPr="00BA4BEE">
        <w:rPr>
          <w:rFonts w:ascii="Times New Roman" w:eastAsia="Times New Roman" w:hAnsi="Times New Roman"/>
          <w:snapToGrid w:val="0"/>
        </w:rPr>
        <w:t xml:space="preserve"> – tebevykstantis pasaulinis vieno telmisartano ir vartojimo kartu su ramipriliu bendrųjų vertinamųjų baigčių tyrimas) ir </w:t>
      </w:r>
      <w:r w:rsidRPr="00BA4BEE">
        <w:rPr>
          <w:rFonts w:ascii="Times New Roman" w:eastAsia="Times New Roman" w:hAnsi="Times New Roman"/>
          <w:i/>
          <w:snapToGrid w:val="0"/>
        </w:rPr>
        <w:t>VA NEPHRON-D</w:t>
      </w:r>
      <w:r w:rsidRPr="00BA4BEE">
        <w:rPr>
          <w:rFonts w:ascii="Times New Roman" w:eastAsia="Times New Roman" w:hAnsi="Times New Roman"/>
          <w:snapToGrid w:val="0"/>
        </w:rPr>
        <w:t xml:space="preserve"> (angl., </w:t>
      </w:r>
      <w:r w:rsidRPr="00BA4BEE">
        <w:rPr>
          <w:rFonts w:ascii="Times New Roman" w:eastAsia="Times New Roman" w:hAnsi="Times New Roman"/>
          <w:i/>
          <w:snapToGrid w:val="0"/>
        </w:rPr>
        <w:t>The Veterans Affairs Nephropathy in Diabetes</w:t>
      </w:r>
      <w:r w:rsidRPr="00BA4BEE">
        <w:rPr>
          <w:rFonts w:ascii="Times New Roman" w:eastAsia="Times New Roman" w:hAnsi="Times New Roman"/>
          <w:snapToGrid w:val="0"/>
        </w:rPr>
        <w:t xml:space="preserve"> – veteranų nefropatijos ir diabeto tyrimas) metu buvo tirtas AKF inhibitoriaus vartojimas kartu su angiotenzino II receptorių blokatoriumi.</w:t>
      </w:r>
    </w:p>
    <w:p w14:paraId="7CFC442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429"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i/>
          <w:snapToGrid w:val="0"/>
        </w:rPr>
        <w:t>ONTARGET</w:t>
      </w:r>
      <w:r w:rsidRPr="00BA4BEE">
        <w:rPr>
          <w:rFonts w:ascii="Times New Roman" w:eastAsia="Times New Roman" w:hAnsi="Times New Roman"/>
          <w:snapToGrid w:val="0"/>
        </w:rPr>
        <w:t xml:space="preserve"> buvo tyrimas, kuriame dalyvavo pacientai, turintys kardiovaskulinės arba cerebrovaskulinės ligos anamnezę, arba sergantys 2 tipo cukriniu diabetu, kuriems kartu buvo diagnozuota galutinės stadijos organo pažaida. </w:t>
      </w:r>
      <w:r w:rsidRPr="00BA4BEE">
        <w:rPr>
          <w:rFonts w:ascii="Times New Roman" w:eastAsia="Times New Roman" w:hAnsi="Times New Roman"/>
          <w:i/>
          <w:snapToGrid w:val="0"/>
        </w:rPr>
        <w:t>VA NEPHRON-D</w:t>
      </w:r>
      <w:r w:rsidRPr="00BA4BEE">
        <w:rPr>
          <w:rFonts w:ascii="Times New Roman" w:eastAsia="Times New Roman" w:hAnsi="Times New Roman"/>
          <w:snapToGrid w:val="0"/>
        </w:rPr>
        <w:t xml:space="preserve"> buvo tyrimas, kuriame dalyvavo pacientai, sergantys 2 tipo cukriniu diabetu ir diabetine nefropatija.</w:t>
      </w:r>
    </w:p>
    <w:p w14:paraId="7CFC442A"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42B"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lastRenderedPageBreak/>
        <w:t>Šie tyrimai parodė reikšmingą palankų poveikį inkstų ir (ar) kardiovaskulinėms baigtims ir mirtingumui, bet buvo stebėtas hiperkalemijos, ūminės inkstų pažaidos ir (ar) hipotenzijos rizikos padidėjimas, palyginti su monoterapija. Atsižvelgiant į panašias farmakodinamines savybes, šie duomenys yra taip pat svarbūs kitiems AKF inhibitoriams ir angiotenzino II receptorių blokatoriams.</w:t>
      </w:r>
    </w:p>
    <w:p w14:paraId="7CFC442C"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42D"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Todėl AKF inhibitorių negalima vartoti kartu su ir angiotenzino II receptorių blokatoriais pacientams, sergantiems diabetine nefropatija.</w:t>
      </w:r>
    </w:p>
    <w:p w14:paraId="7CFC442E"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42F"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i/>
          <w:snapToGrid w:val="0"/>
        </w:rPr>
        <w:t>ALTITUDE</w:t>
      </w:r>
      <w:r w:rsidRPr="00BA4BEE">
        <w:rPr>
          <w:rFonts w:ascii="Times New Roman" w:eastAsia="Times New Roman" w:hAnsi="Times New Roman"/>
          <w:snapToGrid w:val="0"/>
        </w:rPr>
        <w:t xml:space="preserve"> (angl., </w:t>
      </w:r>
      <w:r w:rsidRPr="00BA4BEE">
        <w:rPr>
          <w:rFonts w:ascii="Times New Roman" w:eastAsia="Times New Roman" w:hAnsi="Times New Roman"/>
          <w:i/>
          <w:snapToGrid w:val="0"/>
        </w:rPr>
        <w:t>Aliskiren Trial in Type 2 Diabetes Using Cardiovascular and Renal Disease Endpoints</w:t>
      </w:r>
      <w:r w:rsidRPr="00BA4BEE">
        <w:rPr>
          <w:rFonts w:ascii="Times New Roman" w:eastAsia="Times New Roman" w:hAnsi="Times New Roman"/>
          <w:snapToGrid w:val="0"/>
        </w:rPr>
        <w:t xml:space="preserve"> – aliskireno įtakos 2 tipo diabetu sergančių pacientų kardiovaskulinių ir inkstų ligų baigtims tyrimas) buvo tyrimas, kuris buvo suplanuotas ištirti įprastinio gydymo AKF inhibitoriumi arba angiotenzino II receptorių blokatoriumi papildymo aliskirenu naudą pacientams, sergantiems 2 tipo cukriniu diabetu ir lėtine inkstų liga, širdies ir kraujagyslių liga arba abiem ligomis. Tyrimas buvo nutrauktas pirmiau numatyto laiko dėl nepageidaujamų baigčių rizikos padidėjimo. Aliskireno grupėje buvo didesnis kardiovaskulinių mirčių ir insulto atvejų skaičius nei placebo grupėje ir apie nepageidaujamus reiškinius ar dominančius sunkius nepageidaujamus reiškinius (hiperkalemija, hipotenzija, inkstų funkcijos sutrikimas) dažniau buvo pranešta aliskireno nei placebo grupėje.</w:t>
      </w:r>
    </w:p>
    <w:p w14:paraId="7CFC4430"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431" w14:textId="77777777" w:rsidR="00BA4BEE" w:rsidRPr="00BA4BEE" w:rsidRDefault="00BA4BEE" w:rsidP="00BA4BEE">
      <w:pPr>
        <w:tabs>
          <w:tab w:val="left" w:pos="567"/>
        </w:tabs>
        <w:spacing w:after="0" w:line="260" w:lineRule="exact"/>
        <w:rPr>
          <w:rFonts w:ascii="Times New Roman" w:eastAsia="Times New Roman" w:hAnsi="Times New Roman"/>
          <w:i/>
          <w:snapToGrid w:val="0"/>
        </w:rPr>
      </w:pPr>
      <w:r w:rsidRPr="00BA4BEE">
        <w:rPr>
          <w:rFonts w:ascii="Times New Roman" w:eastAsia="Times New Roman" w:hAnsi="Times New Roman"/>
          <w:i/>
          <w:snapToGrid w:val="0"/>
        </w:rPr>
        <w:t>Vaikų populiacija</w:t>
      </w:r>
    </w:p>
    <w:p w14:paraId="7CFC4432"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 xml:space="preserve">Duomenų apie </w:t>
      </w:r>
      <w:r w:rsidRPr="00BA4BEE">
        <w:rPr>
          <w:rFonts w:ascii="Times New Roman" w:eastAsia="Times New Roman" w:hAnsi="Times New Roman"/>
          <w:bCs/>
          <w:iCs/>
          <w:snapToGrid w:val="0"/>
        </w:rPr>
        <w:t>COSIMPREL</w:t>
      </w:r>
      <w:r w:rsidRPr="00BA4BEE">
        <w:rPr>
          <w:rFonts w:ascii="Times New Roman" w:eastAsia="Times New Roman" w:hAnsi="Times New Roman"/>
          <w:snapToGrid w:val="0"/>
        </w:rPr>
        <w:t xml:space="preserve"> vartojimą vaikams nėra.</w:t>
      </w:r>
    </w:p>
    <w:p w14:paraId="7CFC4433"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434"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 xml:space="preserve">Europos vaistų agentūra atleido nuo įpareigojimo pateikti hipertenzijos, stabilios išeminės širdies ligos ir lėtinio širdies nepakankamumo gydymo </w:t>
      </w:r>
      <w:r w:rsidRPr="00BA4BEE">
        <w:rPr>
          <w:rFonts w:ascii="Times New Roman" w:eastAsia="Times New Roman" w:hAnsi="Times New Roman"/>
          <w:bCs/>
          <w:iCs/>
          <w:snapToGrid w:val="0"/>
        </w:rPr>
        <w:t>COSIMPREL</w:t>
      </w:r>
      <w:r w:rsidRPr="00BA4BEE">
        <w:rPr>
          <w:rFonts w:ascii="Times New Roman" w:eastAsia="Times New Roman" w:hAnsi="Times New Roman"/>
          <w:snapToGrid w:val="0"/>
        </w:rPr>
        <w:t xml:space="preserve"> tyrimų su visais vaikų populiacijos pogrupiais duomenis (vartojimo vaikams informacija pateikiama 4.2 skyriuje).</w:t>
      </w:r>
    </w:p>
    <w:p w14:paraId="7CFC4435" w14:textId="77777777" w:rsidR="00BA4BEE" w:rsidRPr="00BA4BEE" w:rsidRDefault="00BA4BEE" w:rsidP="00BA4BEE">
      <w:pPr>
        <w:spacing w:after="0" w:line="240" w:lineRule="auto"/>
        <w:rPr>
          <w:rFonts w:ascii="Times New Roman" w:eastAsia="Times New Roman" w:hAnsi="Times New Roman"/>
          <w:snapToGrid w:val="0"/>
        </w:rPr>
      </w:pPr>
    </w:p>
    <w:p w14:paraId="7CFC4436"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5.2</w:t>
      </w:r>
      <w:r w:rsidRPr="00BA4BEE">
        <w:rPr>
          <w:rFonts w:ascii="Times New Roman" w:eastAsia="Times New Roman" w:hAnsi="Times New Roman"/>
          <w:b/>
          <w:bCs/>
          <w:snapToGrid w:val="0"/>
          <w:lang w:eastAsia="x-none"/>
        </w:rPr>
        <w:tab/>
        <w:t>Farmakokinetinės savybės</w:t>
      </w:r>
    </w:p>
    <w:p w14:paraId="7CFC4437" w14:textId="77777777" w:rsidR="00BA4BEE" w:rsidRPr="00BA4BEE" w:rsidRDefault="00BA4BEE" w:rsidP="00BA4BEE">
      <w:pPr>
        <w:spacing w:after="0" w:line="240" w:lineRule="auto"/>
        <w:rPr>
          <w:rFonts w:ascii="Times New Roman" w:eastAsia="Times New Roman" w:hAnsi="Times New Roman"/>
          <w:snapToGrid w:val="0"/>
        </w:rPr>
      </w:pPr>
    </w:p>
    <w:p w14:paraId="7CFC4438"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 xml:space="preserve">Vartojant </w:t>
      </w:r>
      <w:r w:rsidRPr="00BA4BEE">
        <w:rPr>
          <w:rFonts w:ascii="Times New Roman" w:eastAsia="Times New Roman" w:hAnsi="Times New Roman"/>
          <w:bCs/>
          <w:iCs/>
          <w:snapToGrid w:val="0"/>
        </w:rPr>
        <w:t>COSIMPREL</w:t>
      </w:r>
      <w:r w:rsidRPr="00BA4BEE">
        <w:rPr>
          <w:rFonts w:ascii="Times New Roman" w:eastAsia="Times New Roman" w:hAnsi="Times New Roman"/>
          <w:snapToGrid w:val="0"/>
        </w:rPr>
        <w:t>, bizoprololio ir perindoprilio absorbcijos greitis ir dydis reikšmingai nesiskyrė nuo bizoprololio ir perindoprilio absorbcijos greičio ir dydžio monoterapijos atvejais.</w:t>
      </w:r>
    </w:p>
    <w:p w14:paraId="7CFC4439" w14:textId="77777777" w:rsidR="00BA4BEE" w:rsidRPr="00BA4BEE" w:rsidRDefault="00BA4BEE" w:rsidP="00BA4BEE">
      <w:pPr>
        <w:spacing w:after="0" w:line="240" w:lineRule="auto"/>
        <w:rPr>
          <w:rFonts w:ascii="Times New Roman" w:eastAsia="Times New Roman" w:hAnsi="Times New Roman"/>
          <w:snapToGrid w:val="0"/>
        </w:rPr>
      </w:pPr>
    </w:p>
    <w:p w14:paraId="7CFC443A" w14:textId="77777777" w:rsidR="00BA4BEE" w:rsidRDefault="00BA4BEE" w:rsidP="00BA4BEE">
      <w:pPr>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Bizoprololis</w:t>
      </w:r>
    </w:p>
    <w:p w14:paraId="7CFC443B" w14:textId="77777777" w:rsidR="001702CF" w:rsidRPr="00BA4BEE" w:rsidRDefault="001702CF" w:rsidP="00BA4BEE">
      <w:pPr>
        <w:tabs>
          <w:tab w:val="left" w:pos="567"/>
        </w:tabs>
        <w:spacing w:after="0" w:line="240" w:lineRule="auto"/>
        <w:jc w:val="both"/>
        <w:rPr>
          <w:rFonts w:ascii="Times New Roman" w:eastAsia="Times New Roman" w:hAnsi="Times New Roman"/>
          <w:snapToGrid w:val="0"/>
          <w:u w:val="single"/>
        </w:rPr>
      </w:pPr>
    </w:p>
    <w:p w14:paraId="7CFC443C" w14:textId="77777777" w:rsidR="00BA4BEE" w:rsidRPr="00BA4BEE" w:rsidRDefault="00BA4BEE" w:rsidP="00BA4BEE">
      <w:pPr>
        <w:tabs>
          <w:tab w:val="left" w:pos="567"/>
        </w:tabs>
        <w:spacing w:after="0" w:line="260" w:lineRule="exact"/>
        <w:ind w:right="-142"/>
        <w:rPr>
          <w:rFonts w:ascii="Times New Roman" w:eastAsia="Times New Roman" w:hAnsi="Times New Roman"/>
          <w:i/>
          <w:snapToGrid w:val="0"/>
          <w:u w:val="single"/>
        </w:rPr>
      </w:pPr>
      <w:r w:rsidRPr="00BA4BEE">
        <w:rPr>
          <w:rFonts w:ascii="Times New Roman" w:eastAsia="Times New Roman" w:hAnsi="Times New Roman"/>
          <w:i/>
          <w:snapToGrid w:val="0"/>
          <w:u w:val="single"/>
        </w:rPr>
        <w:t>Absorbcija</w:t>
      </w:r>
    </w:p>
    <w:p w14:paraId="7CFC443D"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r w:rsidRPr="00BA4BEE">
        <w:rPr>
          <w:rFonts w:ascii="Times New Roman" w:eastAsia="Times New Roman" w:hAnsi="Times New Roman"/>
          <w:snapToGrid w:val="0"/>
        </w:rPr>
        <w:t>Beveik visas (&gt; 90 %) bizoprololis yra absorbuojamas iš virškinimo trakto ir dėl nedidelės dalies metabolizmo pirmojo prasiskverbimo metu (maždaug 10 %), išgerto bizoprololio biologinis prieinamumas yra maždaug 90 %.</w:t>
      </w:r>
    </w:p>
    <w:p w14:paraId="7CFC443E"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p>
    <w:p w14:paraId="7CFC443F" w14:textId="77777777" w:rsidR="00BA4BEE" w:rsidRPr="00BA4BEE" w:rsidRDefault="00BA4BEE" w:rsidP="00BA4BEE">
      <w:pPr>
        <w:tabs>
          <w:tab w:val="left" w:pos="567"/>
        </w:tabs>
        <w:spacing w:after="0" w:line="260" w:lineRule="exact"/>
        <w:ind w:right="-142"/>
        <w:rPr>
          <w:rFonts w:ascii="Times New Roman" w:eastAsia="Times New Roman" w:hAnsi="Times New Roman"/>
          <w:i/>
          <w:snapToGrid w:val="0"/>
          <w:u w:val="single"/>
        </w:rPr>
      </w:pPr>
      <w:r w:rsidRPr="00BA4BEE">
        <w:rPr>
          <w:rFonts w:ascii="Times New Roman" w:eastAsia="Times New Roman" w:hAnsi="Times New Roman"/>
          <w:i/>
          <w:snapToGrid w:val="0"/>
          <w:u w:val="single"/>
        </w:rPr>
        <w:t>Pasiskirstymas</w:t>
      </w:r>
    </w:p>
    <w:p w14:paraId="7CFC4440"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r w:rsidRPr="00BA4BEE">
        <w:rPr>
          <w:rFonts w:ascii="Times New Roman" w:eastAsia="Times New Roman" w:hAnsi="Times New Roman"/>
          <w:snapToGrid w:val="0"/>
        </w:rPr>
        <w:t>Pasiskirstymo tūris yra 3,5 l/kg. Maždaug 30 % bizoprololio prisijungia prie plazmos baltymų.</w:t>
      </w:r>
    </w:p>
    <w:p w14:paraId="7CFC4441"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p>
    <w:p w14:paraId="7CFC4442" w14:textId="77777777" w:rsidR="00BA4BEE" w:rsidRPr="00BA4BEE" w:rsidRDefault="00BA4BEE" w:rsidP="00BA4BEE">
      <w:pPr>
        <w:tabs>
          <w:tab w:val="left" w:pos="567"/>
        </w:tabs>
        <w:spacing w:after="0" w:line="260" w:lineRule="exact"/>
        <w:rPr>
          <w:rFonts w:ascii="Times New Roman" w:eastAsia="Times New Roman" w:hAnsi="Times New Roman"/>
          <w:i/>
          <w:snapToGrid w:val="0"/>
          <w:u w:val="single"/>
        </w:rPr>
      </w:pPr>
      <w:r w:rsidRPr="00BA4BEE">
        <w:rPr>
          <w:rFonts w:ascii="Times New Roman" w:eastAsia="Times New Roman" w:hAnsi="Times New Roman"/>
          <w:i/>
          <w:snapToGrid w:val="0"/>
          <w:u w:val="single"/>
        </w:rPr>
        <w:t>Biotransformacija ir eliminacija</w:t>
      </w:r>
    </w:p>
    <w:p w14:paraId="7CFC4443"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r w:rsidRPr="00BA4BEE">
        <w:rPr>
          <w:rFonts w:ascii="Times New Roman" w:eastAsia="Times New Roman" w:hAnsi="Times New Roman"/>
          <w:snapToGrid w:val="0"/>
        </w:rPr>
        <w:t>Bizoprololis yra šalinamas iš organizmo dviem būdais: 50 % dozės yra metabolizuojama kepenyse į neveiklius metabolitus, kurie pašalinami per inkstus, kiti 50 % dozės yra pašalinami per inkstus nemetabolizuota forma. Bendrasis klirensas yra maždaug 15 l/val. Pusinis periodas plazmoje trunka 10</w:t>
      </w:r>
      <w:r w:rsidRPr="00BA4BEE">
        <w:rPr>
          <w:rFonts w:ascii="Times New Roman" w:eastAsia="Times New Roman" w:hAnsi="Times New Roman"/>
          <w:snapToGrid w:val="0"/>
        </w:rPr>
        <w:noBreakHyphen/>
        <w:t>12 valandų ir užtikrina, kad vaistinį preparatą dozuojant vieną kartą per parą, poveikis išsilaiko 24 valandas.</w:t>
      </w:r>
    </w:p>
    <w:p w14:paraId="7CFC4444" w14:textId="77777777" w:rsidR="00BA4BEE" w:rsidRPr="00BA4BEE" w:rsidRDefault="00BA4BEE" w:rsidP="00BA4BEE">
      <w:pPr>
        <w:tabs>
          <w:tab w:val="left" w:pos="567"/>
        </w:tabs>
        <w:spacing w:after="0" w:line="260" w:lineRule="exact"/>
        <w:rPr>
          <w:rFonts w:ascii="Times New Roman" w:eastAsia="Times New Roman" w:hAnsi="Times New Roman"/>
          <w:snapToGrid w:val="0"/>
          <w:u w:val="single"/>
        </w:rPr>
      </w:pPr>
    </w:p>
    <w:p w14:paraId="7CFC4445" w14:textId="77777777" w:rsidR="00BA4BEE" w:rsidRPr="00BA4BEE" w:rsidRDefault="00BA4BEE" w:rsidP="00BA4BEE">
      <w:pPr>
        <w:tabs>
          <w:tab w:val="left" w:pos="567"/>
        </w:tabs>
        <w:spacing w:after="0" w:line="260" w:lineRule="exact"/>
        <w:rPr>
          <w:rFonts w:ascii="Times New Roman" w:eastAsia="Times New Roman" w:hAnsi="Times New Roman"/>
          <w:i/>
          <w:snapToGrid w:val="0"/>
          <w:u w:val="single"/>
        </w:rPr>
      </w:pPr>
      <w:r w:rsidRPr="00BA4BEE">
        <w:rPr>
          <w:rFonts w:ascii="Times New Roman" w:eastAsia="Times New Roman" w:hAnsi="Times New Roman"/>
          <w:i/>
          <w:snapToGrid w:val="0"/>
          <w:color w:val="000000"/>
          <w:u w:val="single"/>
        </w:rPr>
        <w:t>Ypatingos populiacijos</w:t>
      </w:r>
    </w:p>
    <w:p w14:paraId="7CFC4446"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r w:rsidRPr="00BA4BEE">
        <w:rPr>
          <w:rFonts w:ascii="Times New Roman" w:eastAsia="Times New Roman" w:hAnsi="Times New Roman"/>
          <w:snapToGrid w:val="0"/>
        </w:rPr>
        <w:t>Bizoprololio kinetika yra tiesinio pobūdžio ir nepriklauso nuo amžiaus.</w:t>
      </w:r>
    </w:p>
    <w:p w14:paraId="7CFC4447"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p>
    <w:p w14:paraId="7CFC4448"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r w:rsidRPr="00BA4BEE">
        <w:rPr>
          <w:rFonts w:ascii="Times New Roman" w:eastAsia="Times New Roman" w:hAnsi="Times New Roman"/>
          <w:snapToGrid w:val="0"/>
        </w:rPr>
        <w:t xml:space="preserve">Kadangi vaistinio preparato eliminacija vyksta tokia pačia apimtimi per inkstus ir kepenis, pacientams, kuriems pasireiškia kepenų ar inkstų nepakankamumas, dozavimo keisti nereikia. Farmakokinetika pacientų, kuriems pasireiškia lėtinis širdies nepakankamumas ir yra sutrikusi inkstų ar kepenų funkcija, organizme netirta. Bizoprololio koncentracijos pacientų, kuriems pasireiškia lėtinis širdies nepakankamumas (III funkcinio pajėgumo klasės pagal </w:t>
      </w:r>
      <w:r w:rsidRPr="00BA4BEE">
        <w:rPr>
          <w:rFonts w:ascii="Times New Roman" w:eastAsia="Times New Roman" w:hAnsi="Times New Roman"/>
          <w:i/>
          <w:snapToGrid w:val="0"/>
        </w:rPr>
        <w:t>NYHA</w:t>
      </w:r>
      <w:r w:rsidRPr="00BA4BEE">
        <w:rPr>
          <w:rFonts w:ascii="Times New Roman" w:eastAsia="Times New Roman" w:hAnsi="Times New Roman"/>
          <w:snapToGrid w:val="0"/>
        </w:rPr>
        <w:t xml:space="preserve">), plazmoje būna didesnės, o pusinės </w:t>
      </w:r>
      <w:r w:rsidRPr="00BA4BEE">
        <w:rPr>
          <w:rFonts w:ascii="Times New Roman" w:eastAsia="Times New Roman" w:hAnsi="Times New Roman"/>
          <w:snapToGrid w:val="0"/>
        </w:rPr>
        <w:lastRenderedPageBreak/>
        <w:t>eliminacijos laikas ilgesnis, palyginti su sveikų savanorių. Vartojant 10 mg paros dozę, didžiausia koncentracija plazmoje pusiausvyros apykaitos sąlygomis yra 64 ± 21 ng/ml, o pusinės eliminacijos laikas trunka 17 ± 5 valandų.</w:t>
      </w:r>
    </w:p>
    <w:p w14:paraId="7CFC4449"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p>
    <w:p w14:paraId="7CFC444A" w14:textId="77777777" w:rsidR="00BA4BEE" w:rsidRDefault="00BA4BEE" w:rsidP="00143317">
      <w:pPr>
        <w:keepNext/>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Perindoprilis</w:t>
      </w:r>
    </w:p>
    <w:p w14:paraId="7CFC444B" w14:textId="77777777" w:rsidR="001702CF" w:rsidRPr="00BA4BEE" w:rsidRDefault="001702CF" w:rsidP="00143317">
      <w:pPr>
        <w:keepNext/>
        <w:tabs>
          <w:tab w:val="left" w:pos="567"/>
        </w:tabs>
        <w:spacing w:after="0" w:line="240" w:lineRule="auto"/>
        <w:jc w:val="both"/>
        <w:rPr>
          <w:rFonts w:ascii="Times New Roman" w:eastAsia="Times New Roman" w:hAnsi="Times New Roman"/>
          <w:snapToGrid w:val="0"/>
          <w:u w:val="single"/>
        </w:rPr>
      </w:pPr>
    </w:p>
    <w:p w14:paraId="7CFC444C" w14:textId="77777777" w:rsidR="00BA4BEE" w:rsidRPr="00BA4BEE" w:rsidRDefault="00BA4BEE" w:rsidP="00BA4BEE">
      <w:pPr>
        <w:tabs>
          <w:tab w:val="left" w:pos="567"/>
        </w:tabs>
        <w:spacing w:after="0" w:line="260" w:lineRule="exact"/>
        <w:ind w:right="-142"/>
        <w:rPr>
          <w:rFonts w:ascii="Times New Roman" w:eastAsia="Times New Roman" w:hAnsi="Times New Roman"/>
          <w:i/>
          <w:snapToGrid w:val="0"/>
          <w:u w:val="single"/>
        </w:rPr>
      </w:pPr>
      <w:r w:rsidRPr="00BA4BEE">
        <w:rPr>
          <w:rFonts w:ascii="Times New Roman" w:eastAsia="Times New Roman" w:hAnsi="Times New Roman"/>
          <w:i/>
          <w:snapToGrid w:val="0"/>
          <w:u w:val="single"/>
        </w:rPr>
        <w:t>Absorbcija</w:t>
      </w:r>
    </w:p>
    <w:p w14:paraId="7CFC444D"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r w:rsidRPr="00BA4BEE">
        <w:rPr>
          <w:rFonts w:ascii="Times New Roman" w:eastAsia="Times New Roman" w:hAnsi="Times New Roman"/>
          <w:snapToGrid w:val="0"/>
        </w:rPr>
        <w:t>Išgertas perindoprilis yra greitai absorbuojamas, didžiausia jo koncentracija kraujyje atsiranda per vieną valandą. Perindoprilio pusinės eliminacijos iš plazmos periodas trunka 1 valandą.</w:t>
      </w:r>
    </w:p>
    <w:p w14:paraId="7CFC444E"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p>
    <w:p w14:paraId="7CFC444F" w14:textId="77777777" w:rsidR="00BA4BEE" w:rsidRPr="00BA4BEE" w:rsidRDefault="00BA4BEE" w:rsidP="00BA4BEE">
      <w:pPr>
        <w:tabs>
          <w:tab w:val="left" w:pos="567"/>
        </w:tabs>
        <w:spacing w:after="0" w:line="260" w:lineRule="exact"/>
        <w:ind w:right="-142"/>
        <w:rPr>
          <w:rFonts w:ascii="Times New Roman" w:eastAsia="Times New Roman" w:hAnsi="Times New Roman"/>
          <w:i/>
          <w:snapToGrid w:val="0"/>
          <w:u w:val="single"/>
        </w:rPr>
      </w:pPr>
      <w:r w:rsidRPr="00BA4BEE">
        <w:rPr>
          <w:rFonts w:ascii="Times New Roman" w:eastAsia="Times New Roman" w:hAnsi="Times New Roman"/>
          <w:i/>
          <w:snapToGrid w:val="0"/>
          <w:u w:val="single"/>
        </w:rPr>
        <w:t>Pasiskirstymas</w:t>
      </w:r>
    </w:p>
    <w:p w14:paraId="7CFC4450"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r w:rsidRPr="00BA4BEE">
        <w:rPr>
          <w:rFonts w:ascii="Times New Roman" w:eastAsia="Times New Roman" w:hAnsi="Times New Roman"/>
          <w:snapToGrid w:val="0"/>
        </w:rPr>
        <w:t>Neprisijungusio perindoprilato pasiskirstymo tūris yra maždaug 0,2 l/kg. Maždaug 20 % perindoprilato prisijungia prie plazmos baltymų, daugiausia AKF, bet prisijungimas priklauso nuo koncentracijos.</w:t>
      </w:r>
    </w:p>
    <w:p w14:paraId="7CFC4451"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p>
    <w:p w14:paraId="7CFC4452" w14:textId="77777777" w:rsidR="00BA4BEE" w:rsidRPr="00BA4BEE" w:rsidRDefault="00BA4BEE" w:rsidP="00BA4BEE">
      <w:pPr>
        <w:tabs>
          <w:tab w:val="left" w:pos="567"/>
        </w:tabs>
        <w:spacing w:after="0" w:line="260" w:lineRule="exact"/>
        <w:ind w:right="-142"/>
        <w:rPr>
          <w:rFonts w:ascii="Times New Roman" w:eastAsia="Times New Roman" w:hAnsi="Times New Roman"/>
          <w:i/>
          <w:snapToGrid w:val="0"/>
        </w:rPr>
      </w:pPr>
      <w:r w:rsidRPr="00BA4BEE">
        <w:rPr>
          <w:rFonts w:ascii="Times New Roman" w:eastAsia="Times New Roman" w:hAnsi="Times New Roman"/>
          <w:i/>
          <w:snapToGrid w:val="0"/>
          <w:u w:val="single"/>
        </w:rPr>
        <w:t>Biotransformacija</w:t>
      </w:r>
    </w:p>
    <w:p w14:paraId="7CFC4453"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r w:rsidRPr="00BA4BEE">
        <w:rPr>
          <w:rFonts w:ascii="Times New Roman" w:eastAsia="Times New Roman" w:hAnsi="Times New Roman"/>
          <w:snapToGrid w:val="0"/>
        </w:rPr>
        <w:t>Perindoprilis yra provaistas. Dvidešimt septyni procentai išgertos perindoprilio dozės į kraujotaką patenka veikliojo metabolito perindoprilato pavidalu. Be perindoprilato, atsiranda dar penkių rūšių neveiklių metabolitų. Didžiausia perindoprilato koncentracija kraujo plazmoje pasiekiama per 3</w:t>
      </w:r>
      <w:r w:rsidRPr="00BA4BEE">
        <w:rPr>
          <w:rFonts w:ascii="Times New Roman" w:eastAsia="Times New Roman" w:hAnsi="Times New Roman"/>
          <w:snapToGrid w:val="0"/>
        </w:rPr>
        <w:noBreakHyphen/>
        <w:t>4 valandas.</w:t>
      </w:r>
    </w:p>
    <w:p w14:paraId="7CFC4454"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p>
    <w:p w14:paraId="7CFC4455"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r w:rsidRPr="00BA4BEE">
        <w:rPr>
          <w:rFonts w:ascii="Times New Roman" w:eastAsia="Times New Roman" w:hAnsi="Times New Roman"/>
          <w:snapToGrid w:val="0"/>
        </w:rPr>
        <w:t>Maistas mažina perindoprilio virtimą perindoprilatu, taigi ir biologinį prieinamumą, todėl perindoprilio argininą reikia vartoti vieną kartą per parą prieš pusryčius.</w:t>
      </w:r>
    </w:p>
    <w:p w14:paraId="7CFC4456"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p>
    <w:p w14:paraId="7CFC4457" w14:textId="77777777" w:rsidR="00BA4BEE" w:rsidRPr="00BA4BEE" w:rsidRDefault="00BA4BEE" w:rsidP="00BA4BEE">
      <w:pPr>
        <w:tabs>
          <w:tab w:val="left" w:pos="567"/>
        </w:tabs>
        <w:spacing w:after="0" w:line="260" w:lineRule="exact"/>
        <w:ind w:right="-142"/>
        <w:rPr>
          <w:rFonts w:ascii="Times New Roman" w:eastAsia="Times New Roman" w:hAnsi="Times New Roman"/>
          <w:i/>
          <w:snapToGrid w:val="0"/>
          <w:u w:val="single"/>
        </w:rPr>
      </w:pPr>
      <w:r w:rsidRPr="00BA4BEE">
        <w:rPr>
          <w:rFonts w:ascii="Times New Roman" w:eastAsia="Times New Roman" w:hAnsi="Times New Roman"/>
          <w:i/>
          <w:snapToGrid w:val="0"/>
          <w:u w:val="single"/>
        </w:rPr>
        <w:t>Eliminacija</w:t>
      </w:r>
    </w:p>
    <w:p w14:paraId="7CFC4458"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r w:rsidRPr="00BA4BEE">
        <w:rPr>
          <w:rFonts w:ascii="Times New Roman" w:eastAsia="Times New Roman" w:hAnsi="Times New Roman"/>
          <w:snapToGrid w:val="0"/>
        </w:rPr>
        <w:t>Perindoprilatas iš organizmo pašalinamas su šlapimu. Neprisijungusios frakcijos galutinės pusinės eliminacijos periodas trunka 17 valandų, todėl pusiausvyros apykaitos koncentracija nusistovi per 4 paras.</w:t>
      </w:r>
    </w:p>
    <w:p w14:paraId="7CFC4459"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p>
    <w:p w14:paraId="7CFC445A" w14:textId="77777777" w:rsidR="00BA4BEE" w:rsidRPr="00BA4BEE" w:rsidRDefault="00BA4BEE" w:rsidP="00BA4BEE">
      <w:pPr>
        <w:keepNext/>
        <w:keepLines/>
        <w:tabs>
          <w:tab w:val="left" w:pos="567"/>
        </w:tabs>
        <w:spacing w:after="0" w:line="240" w:lineRule="auto"/>
        <w:rPr>
          <w:rFonts w:ascii="Times New Roman" w:eastAsia="Times New Roman" w:hAnsi="Times New Roman"/>
          <w:i/>
          <w:snapToGrid w:val="0"/>
          <w:u w:val="single"/>
        </w:rPr>
      </w:pPr>
      <w:r w:rsidRPr="00BA4BEE">
        <w:rPr>
          <w:rFonts w:ascii="Times New Roman" w:eastAsia="Times New Roman" w:hAnsi="Times New Roman"/>
          <w:i/>
          <w:snapToGrid w:val="0"/>
          <w:u w:val="single"/>
        </w:rPr>
        <w:t>Tiesinis / netiesinis pobūdis</w:t>
      </w:r>
    </w:p>
    <w:p w14:paraId="7CFC445B"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r w:rsidRPr="00BA4BEE">
        <w:rPr>
          <w:rFonts w:ascii="Times New Roman" w:eastAsia="Times New Roman" w:hAnsi="Times New Roman"/>
          <w:snapToGrid w:val="0"/>
        </w:rPr>
        <w:t>Nustatyta tiesinė perindoprilio ekspozicijos plazmoje priklausomybė nuo dozės.</w:t>
      </w:r>
    </w:p>
    <w:p w14:paraId="7CFC445C"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p>
    <w:p w14:paraId="7CFC445D" w14:textId="77777777" w:rsidR="00BA4BEE" w:rsidRPr="00BA4BEE" w:rsidRDefault="00BA4BEE" w:rsidP="00BA4BEE">
      <w:pPr>
        <w:tabs>
          <w:tab w:val="left" w:pos="567"/>
        </w:tabs>
        <w:spacing w:after="0" w:line="260" w:lineRule="exact"/>
        <w:rPr>
          <w:rFonts w:ascii="Times New Roman" w:eastAsia="Times New Roman" w:hAnsi="Times New Roman"/>
          <w:i/>
          <w:snapToGrid w:val="0"/>
          <w:u w:val="single"/>
        </w:rPr>
      </w:pPr>
      <w:r w:rsidRPr="00BA4BEE">
        <w:rPr>
          <w:rFonts w:ascii="Times New Roman" w:eastAsia="Times New Roman" w:hAnsi="Times New Roman"/>
          <w:i/>
          <w:snapToGrid w:val="0"/>
          <w:color w:val="000000"/>
          <w:u w:val="single"/>
        </w:rPr>
        <w:t>Ypatingos populiacijos</w:t>
      </w:r>
    </w:p>
    <w:p w14:paraId="7CFC445E"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r w:rsidRPr="00BA4BEE">
        <w:rPr>
          <w:rFonts w:ascii="Times New Roman" w:eastAsia="Times New Roman" w:hAnsi="Times New Roman"/>
          <w:snapToGrid w:val="0"/>
        </w:rPr>
        <w:t>Perindoprilato eliminacija senyvų žmonių ir pacientų, sergančių inkstų ar širdies nepakankamumu, organizme vyksta lėčiau. Dozavimą rekomenduojama keisti, atsižvelgiant į sutrikimo laipsnį (kreatinino klirensą).</w:t>
      </w:r>
    </w:p>
    <w:p w14:paraId="7CFC445F"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p>
    <w:p w14:paraId="7CFC4460"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r w:rsidRPr="00BA4BEE">
        <w:rPr>
          <w:rFonts w:ascii="Times New Roman" w:eastAsia="Times New Roman" w:hAnsi="Times New Roman"/>
          <w:snapToGrid w:val="0"/>
        </w:rPr>
        <w:t xml:space="preserve">Perindoprilato klirensas dializės metu yra 70 ml/min. </w:t>
      </w:r>
    </w:p>
    <w:p w14:paraId="7CFC4461"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p>
    <w:p w14:paraId="7CFC4462" w14:textId="77777777" w:rsidR="00BA4BEE" w:rsidRPr="00BA4BEE" w:rsidRDefault="00BA4BEE" w:rsidP="00BA4BEE">
      <w:pPr>
        <w:tabs>
          <w:tab w:val="left" w:pos="567"/>
        </w:tabs>
        <w:spacing w:after="0" w:line="260" w:lineRule="exact"/>
        <w:ind w:right="-142"/>
        <w:rPr>
          <w:rFonts w:ascii="Times New Roman" w:eastAsia="Times New Roman" w:hAnsi="Times New Roman"/>
          <w:snapToGrid w:val="0"/>
        </w:rPr>
      </w:pPr>
      <w:r w:rsidRPr="00BA4BEE">
        <w:rPr>
          <w:rFonts w:ascii="Times New Roman" w:eastAsia="Times New Roman" w:hAnsi="Times New Roman"/>
          <w:snapToGrid w:val="0"/>
        </w:rPr>
        <w:t>Perindoprilio kinetika kepenų ciroze sergančių pacientų organizme pakinta: nepakitusių molekulių klirensas per kepenis sumažėja perpus. Vis dėlto, susiformuoja ne mažesnis perindoprilato kiekis, todėl dozavimo keisti nereikia (žr. 4.2 ir 4.4 skyrius).</w:t>
      </w:r>
    </w:p>
    <w:p w14:paraId="7CFC4463" w14:textId="77777777" w:rsidR="00BA4BEE" w:rsidRPr="00BA4BEE" w:rsidRDefault="00BA4BEE" w:rsidP="00BA4BEE">
      <w:pPr>
        <w:keepNext/>
        <w:tabs>
          <w:tab w:val="left" w:pos="567"/>
        </w:tabs>
        <w:spacing w:after="0" w:line="260" w:lineRule="exact"/>
        <w:outlineLvl w:val="3"/>
        <w:rPr>
          <w:rFonts w:ascii="Times New Roman" w:eastAsia="Times New Roman" w:hAnsi="Times New Roman"/>
          <w:snapToGrid w:val="0"/>
        </w:rPr>
      </w:pPr>
    </w:p>
    <w:p w14:paraId="7CFC4464"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5.3</w:t>
      </w:r>
      <w:r w:rsidRPr="00BA4BEE">
        <w:rPr>
          <w:rFonts w:ascii="Times New Roman" w:eastAsia="Times New Roman" w:hAnsi="Times New Roman"/>
          <w:b/>
          <w:bCs/>
          <w:snapToGrid w:val="0"/>
          <w:lang w:eastAsia="x-none"/>
        </w:rPr>
        <w:tab/>
        <w:t>Ikiklinikinių saugumo tyrimų duomenys</w:t>
      </w:r>
    </w:p>
    <w:p w14:paraId="7CFC4465" w14:textId="77777777" w:rsidR="00BA4BEE" w:rsidRPr="00BA4BEE" w:rsidRDefault="00BA4BEE" w:rsidP="00BA4BEE">
      <w:pPr>
        <w:spacing w:after="0" w:line="240" w:lineRule="auto"/>
        <w:rPr>
          <w:rFonts w:ascii="Times New Roman" w:eastAsia="Times New Roman" w:hAnsi="Times New Roman"/>
          <w:snapToGrid w:val="0"/>
        </w:rPr>
      </w:pPr>
    </w:p>
    <w:p w14:paraId="7CFC4466" w14:textId="77777777" w:rsidR="00BA4BEE" w:rsidRDefault="00BA4BEE" w:rsidP="00BA4BEE">
      <w:pPr>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Bizoprololis</w:t>
      </w:r>
    </w:p>
    <w:p w14:paraId="7CFC4467" w14:textId="77777777" w:rsidR="001702CF" w:rsidRPr="00BA4BEE" w:rsidRDefault="001702CF" w:rsidP="00BA4BEE">
      <w:pPr>
        <w:tabs>
          <w:tab w:val="left" w:pos="567"/>
        </w:tabs>
        <w:spacing w:after="0" w:line="240" w:lineRule="auto"/>
        <w:jc w:val="both"/>
        <w:rPr>
          <w:rFonts w:ascii="Times New Roman" w:eastAsia="Times New Roman" w:hAnsi="Times New Roman"/>
          <w:snapToGrid w:val="0"/>
          <w:u w:val="single"/>
        </w:rPr>
      </w:pPr>
    </w:p>
    <w:p w14:paraId="7CFC4468"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Įprastų farmakologinio saugumo, kartotinių dozių toksiškumo, genotoksiškumo ir galimo kancerogeniškumo ikiklinikinių tyrimų duomenys specifinio pavojaus žmogui nerodo.</w:t>
      </w:r>
    </w:p>
    <w:p w14:paraId="7CFC4469" w14:textId="77777777" w:rsidR="00BA4BEE" w:rsidRPr="00BA4BEE" w:rsidRDefault="00BA4BEE" w:rsidP="00BA4BEE">
      <w:pPr>
        <w:spacing w:after="0" w:line="240" w:lineRule="auto"/>
        <w:rPr>
          <w:rFonts w:ascii="Times New Roman" w:eastAsia="Times New Roman" w:hAnsi="Times New Roman"/>
          <w:snapToGrid w:val="0"/>
        </w:rPr>
      </w:pPr>
    </w:p>
    <w:p w14:paraId="7CFC446A"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Remiantis toksinio poveikio reprodukcijai duomenimis, bizoprololis neveikė vaisingumo ir kitų bendrųjų reprodukcijos rodmenų.</w:t>
      </w:r>
    </w:p>
    <w:p w14:paraId="7CFC446B" w14:textId="77777777" w:rsidR="00BA4BEE" w:rsidRPr="00BA4BEE" w:rsidRDefault="00BA4BEE" w:rsidP="00BA4BEE">
      <w:pPr>
        <w:spacing w:after="0" w:line="240" w:lineRule="auto"/>
        <w:rPr>
          <w:rFonts w:ascii="Times New Roman" w:eastAsia="Times New Roman" w:hAnsi="Times New Roman"/>
          <w:snapToGrid w:val="0"/>
        </w:rPr>
      </w:pPr>
    </w:p>
    <w:p w14:paraId="7CFC446C"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 xml:space="preserve">Didelės bizoprololio, kaip ir kitokių beta adrenoreceptorių blokatorių, dozės sukėlė toksinį poveikį patelėms (sumažėjo maisto suvartojimas ir mažėjo kūno masė) bei embrionui ar vaisiui (padaugėjo </w:t>
      </w:r>
      <w:r w:rsidRPr="00BA4BEE">
        <w:rPr>
          <w:rFonts w:ascii="Times New Roman" w:eastAsia="Times New Roman" w:hAnsi="Times New Roman"/>
          <w:snapToGrid w:val="0"/>
        </w:rPr>
        <w:lastRenderedPageBreak/>
        <w:t>rezorbcijų atvejų, sumažėjo atsivestų jauniklių kūno masė, vėlavo fizinis vystymasis), bet teratogeninio poveikio nesukėlė.</w:t>
      </w:r>
    </w:p>
    <w:p w14:paraId="7CFC446D" w14:textId="77777777" w:rsidR="00BA4BEE" w:rsidRPr="00BA4BEE" w:rsidRDefault="00BA4BEE" w:rsidP="00BA4BEE">
      <w:pPr>
        <w:spacing w:after="0" w:line="240" w:lineRule="auto"/>
        <w:rPr>
          <w:rFonts w:ascii="Times New Roman" w:eastAsia="Times New Roman" w:hAnsi="Times New Roman"/>
          <w:snapToGrid w:val="0"/>
        </w:rPr>
      </w:pPr>
    </w:p>
    <w:p w14:paraId="7CFC446E" w14:textId="77777777" w:rsidR="00BA4BEE" w:rsidRDefault="00BA4BEE" w:rsidP="00143317">
      <w:pPr>
        <w:keepNext/>
        <w:tabs>
          <w:tab w:val="left" w:pos="567"/>
        </w:tabs>
        <w:spacing w:after="0" w:line="240" w:lineRule="auto"/>
        <w:jc w:val="both"/>
        <w:rPr>
          <w:rFonts w:ascii="Times New Roman" w:eastAsia="Times New Roman" w:hAnsi="Times New Roman"/>
          <w:snapToGrid w:val="0"/>
          <w:u w:val="single"/>
        </w:rPr>
      </w:pPr>
      <w:r w:rsidRPr="00BA4BEE">
        <w:rPr>
          <w:rFonts w:ascii="Times New Roman" w:eastAsia="Times New Roman" w:hAnsi="Times New Roman"/>
          <w:snapToGrid w:val="0"/>
          <w:u w:val="single"/>
        </w:rPr>
        <w:t>Perindoprilis</w:t>
      </w:r>
    </w:p>
    <w:p w14:paraId="7CFC446F" w14:textId="77777777" w:rsidR="001702CF" w:rsidRPr="00BA4BEE" w:rsidRDefault="001702CF" w:rsidP="00143317">
      <w:pPr>
        <w:keepNext/>
        <w:tabs>
          <w:tab w:val="left" w:pos="567"/>
        </w:tabs>
        <w:spacing w:after="0" w:line="240" w:lineRule="auto"/>
        <w:jc w:val="both"/>
        <w:rPr>
          <w:rFonts w:ascii="Times New Roman" w:eastAsia="Times New Roman" w:hAnsi="Times New Roman"/>
          <w:snapToGrid w:val="0"/>
          <w:u w:val="single"/>
        </w:rPr>
      </w:pPr>
    </w:p>
    <w:p w14:paraId="7CFC4470"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Sugirdyto vaistinio preparato lėtinio toksinio poveikio tyrimų su žiurkėmis ir beždžionėmis duomenimis, organas taikinys buvo inkstai, kuriuose pasireiškė grįžtama pažaida.</w:t>
      </w:r>
    </w:p>
    <w:p w14:paraId="7CFC4471" w14:textId="77777777" w:rsidR="00BA4BEE" w:rsidRPr="00BA4BEE" w:rsidRDefault="00BA4BEE" w:rsidP="00BA4BEE">
      <w:pPr>
        <w:spacing w:after="0" w:line="240" w:lineRule="auto"/>
        <w:rPr>
          <w:rFonts w:ascii="Times New Roman" w:eastAsia="Times New Roman" w:hAnsi="Times New Roman"/>
          <w:snapToGrid w:val="0"/>
        </w:rPr>
      </w:pPr>
    </w:p>
    <w:p w14:paraId="7CFC4472"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 xml:space="preserve">Tyrimų </w:t>
      </w:r>
      <w:r w:rsidRPr="00BA4BEE">
        <w:rPr>
          <w:rFonts w:ascii="Times New Roman" w:eastAsia="Times New Roman" w:hAnsi="Times New Roman"/>
          <w:i/>
          <w:snapToGrid w:val="0"/>
        </w:rPr>
        <w:t>in vivo</w:t>
      </w:r>
      <w:r w:rsidRPr="00BA4BEE">
        <w:rPr>
          <w:rFonts w:ascii="Times New Roman" w:eastAsia="Times New Roman" w:hAnsi="Times New Roman"/>
          <w:snapToGrid w:val="0"/>
        </w:rPr>
        <w:t xml:space="preserve"> bei </w:t>
      </w:r>
      <w:r w:rsidRPr="00BA4BEE">
        <w:rPr>
          <w:rFonts w:ascii="Times New Roman" w:eastAsia="Times New Roman" w:hAnsi="Times New Roman"/>
          <w:i/>
          <w:snapToGrid w:val="0"/>
        </w:rPr>
        <w:t>in vitro</w:t>
      </w:r>
      <w:r w:rsidRPr="00BA4BEE">
        <w:rPr>
          <w:rFonts w:ascii="Times New Roman" w:eastAsia="Times New Roman" w:hAnsi="Times New Roman"/>
          <w:snapToGrid w:val="0"/>
        </w:rPr>
        <w:t xml:space="preserve"> metu mutageninio poveikio nepastebėta. </w:t>
      </w:r>
    </w:p>
    <w:p w14:paraId="7CFC4473" w14:textId="77777777" w:rsidR="00BA4BEE" w:rsidRPr="00BA4BEE" w:rsidRDefault="00BA4BEE" w:rsidP="00BA4BEE">
      <w:pPr>
        <w:spacing w:after="0" w:line="240" w:lineRule="auto"/>
        <w:rPr>
          <w:rFonts w:ascii="Times New Roman" w:eastAsia="Times New Roman" w:hAnsi="Times New Roman"/>
          <w:snapToGrid w:val="0"/>
        </w:rPr>
      </w:pPr>
    </w:p>
    <w:p w14:paraId="7CFC4474"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Poveikio reprodukcijai tyrimai (su žiurkėmis, pelėmis, triušiais ir beždžionėmis) neparodė embriotoksinio ar teratogeninio poveikio. Vis dėlto įrodyta, jog AKF inhibitorių grupės vaistiniai preparatai gali nepalankiai veikti vaisiaus vystymąsi nėštumo pabaigoje, sukeldami žiurkių ir triušių vaisių mirtį bei sklaidos trūkumus: buvo stebėta inkstų pažaida bei perinatalinio ir postnatalinio mirtingumo padidėjimas. Žiurkių patinų ar patelių vislumas nesutriko.</w:t>
      </w:r>
    </w:p>
    <w:p w14:paraId="7CFC4475" w14:textId="77777777" w:rsidR="00BA4BEE" w:rsidRPr="00BA4BEE" w:rsidRDefault="00BA4BEE" w:rsidP="00BA4BEE">
      <w:pPr>
        <w:spacing w:after="0" w:line="240" w:lineRule="auto"/>
        <w:rPr>
          <w:rFonts w:ascii="Times New Roman" w:eastAsia="Times New Roman" w:hAnsi="Times New Roman"/>
          <w:snapToGrid w:val="0"/>
        </w:rPr>
      </w:pPr>
    </w:p>
    <w:p w14:paraId="7CFC4476" w14:textId="77777777" w:rsidR="00BA4BEE" w:rsidRPr="00BA4BEE" w:rsidRDefault="00BA4BEE" w:rsidP="00BA4BEE">
      <w:pPr>
        <w:tabs>
          <w:tab w:val="left" w:pos="567"/>
        </w:tabs>
        <w:spacing w:after="0" w:line="260" w:lineRule="exact"/>
        <w:rPr>
          <w:rFonts w:ascii="Times New Roman" w:eastAsia="Times New Roman" w:hAnsi="Times New Roman"/>
          <w:bCs/>
          <w:iCs/>
          <w:snapToGrid w:val="0"/>
        </w:rPr>
      </w:pPr>
      <w:r w:rsidRPr="00BA4BEE">
        <w:rPr>
          <w:rFonts w:ascii="Times New Roman" w:eastAsia="Times New Roman" w:hAnsi="Times New Roman"/>
          <w:bCs/>
          <w:iCs/>
          <w:snapToGrid w:val="0"/>
        </w:rPr>
        <w:t>Ilgalaikių tyrimų su žiurkėmis ir pelėmis metu kancerogeninio poveikio nepastebėta.</w:t>
      </w:r>
    </w:p>
    <w:p w14:paraId="7CFC4477" w14:textId="77777777" w:rsidR="00BA4BEE" w:rsidRPr="00BA4BEE" w:rsidRDefault="00BA4BEE" w:rsidP="00BA4BEE">
      <w:pPr>
        <w:spacing w:after="0" w:line="240" w:lineRule="auto"/>
        <w:rPr>
          <w:rFonts w:ascii="Times New Roman" w:eastAsia="Times New Roman" w:hAnsi="Times New Roman"/>
          <w:snapToGrid w:val="0"/>
        </w:rPr>
      </w:pPr>
    </w:p>
    <w:p w14:paraId="7CFC4478" w14:textId="77777777" w:rsidR="00BA4BEE" w:rsidRPr="00BA4BEE" w:rsidRDefault="00BA4BEE" w:rsidP="00BA4BEE">
      <w:pPr>
        <w:spacing w:after="0" w:line="240" w:lineRule="auto"/>
        <w:rPr>
          <w:rFonts w:ascii="Times New Roman" w:eastAsia="Times New Roman" w:hAnsi="Times New Roman"/>
          <w:snapToGrid w:val="0"/>
        </w:rPr>
      </w:pPr>
    </w:p>
    <w:p w14:paraId="7CFC4479" w14:textId="77777777" w:rsidR="00BA4BEE" w:rsidRPr="00BA4BEE" w:rsidRDefault="00BA4BEE" w:rsidP="00143317">
      <w:pPr>
        <w:keepNext/>
        <w:tabs>
          <w:tab w:val="left" w:pos="567"/>
        </w:tabs>
        <w:spacing w:after="0" w:line="240" w:lineRule="auto"/>
        <w:outlineLvl w:val="2"/>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6.</w:t>
      </w:r>
      <w:r w:rsidRPr="00BA4BEE">
        <w:rPr>
          <w:rFonts w:ascii="Times New Roman" w:eastAsia="Times New Roman" w:hAnsi="Times New Roman"/>
          <w:b/>
          <w:bCs/>
          <w:snapToGrid w:val="0"/>
          <w:lang w:eastAsia="x-none"/>
        </w:rPr>
        <w:tab/>
        <w:t>FARMACINĖ INFORMACIJA</w:t>
      </w:r>
    </w:p>
    <w:p w14:paraId="7CFC447A" w14:textId="77777777" w:rsidR="00BA4BEE" w:rsidRPr="00BA4BEE" w:rsidRDefault="00BA4BEE" w:rsidP="00143317">
      <w:pPr>
        <w:keepNext/>
        <w:spacing w:after="0" w:line="240" w:lineRule="auto"/>
        <w:rPr>
          <w:rFonts w:ascii="Times New Roman" w:eastAsia="Times New Roman" w:hAnsi="Times New Roman"/>
          <w:snapToGrid w:val="0"/>
        </w:rPr>
      </w:pPr>
    </w:p>
    <w:p w14:paraId="7CFC447B"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6.1</w:t>
      </w:r>
      <w:r w:rsidRPr="00BA4BEE">
        <w:rPr>
          <w:rFonts w:ascii="Times New Roman" w:eastAsia="Times New Roman" w:hAnsi="Times New Roman"/>
          <w:b/>
          <w:bCs/>
          <w:snapToGrid w:val="0"/>
          <w:lang w:eastAsia="x-none"/>
        </w:rPr>
        <w:tab/>
        <w:t>Pagalbinių medžiagų sąrašas</w:t>
      </w:r>
    </w:p>
    <w:p w14:paraId="7CFC447C" w14:textId="77777777" w:rsidR="00BA4BEE" w:rsidRPr="00BA4BEE" w:rsidRDefault="00BA4BEE" w:rsidP="00BA4BEE">
      <w:pPr>
        <w:spacing w:after="0" w:line="240" w:lineRule="auto"/>
        <w:rPr>
          <w:rFonts w:ascii="Times New Roman" w:eastAsia="Times New Roman" w:hAnsi="Times New Roman"/>
          <w:snapToGrid w:val="0"/>
        </w:rPr>
      </w:pPr>
    </w:p>
    <w:p w14:paraId="7CFC447D" w14:textId="77777777" w:rsidR="00BA4BEE" w:rsidRPr="00BA4BEE" w:rsidRDefault="00BA4BEE" w:rsidP="00BA4BEE">
      <w:pPr>
        <w:tabs>
          <w:tab w:val="left" w:pos="567"/>
        </w:tabs>
        <w:spacing w:after="0" w:line="240" w:lineRule="auto"/>
        <w:ind w:left="567" w:hanging="567"/>
        <w:jc w:val="both"/>
        <w:rPr>
          <w:rFonts w:ascii="Times New Roman" w:eastAsia="Times New Roman" w:hAnsi="Times New Roman"/>
          <w:i/>
          <w:snapToGrid w:val="0"/>
        </w:rPr>
      </w:pPr>
      <w:r w:rsidRPr="00BA4BEE">
        <w:rPr>
          <w:rFonts w:ascii="Times New Roman" w:eastAsia="Times New Roman" w:hAnsi="Times New Roman"/>
          <w:i/>
          <w:snapToGrid w:val="0"/>
        </w:rPr>
        <w:t>Tabletės branduolys</w:t>
      </w:r>
    </w:p>
    <w:p w14:paraId="7CFC447E" w14:textId="77777777" w:rsidR="00BA4BEE" w:rsidRPr="00BA4BEE" w:rsidRDefault="00BA4BEE" w:rsidP="00BA4BEE">
      <w:pPr>
        <w:tabs>
          <w:tab w:val="left" w:pos="567"/>
        </w:tabs>
        <w:spacing w:after="0" w:line="240" w:lineRule="auto"/>
        <w:ind w:left="567" w:hanging="567"/>
        <w:jc w:val="both"/>
        <w:rPr>
          <w:rFonts w:ascii="Times New Roman" w:eastAsia="Times New Roman" w:hAnsi="Times New Roman"/>
          <w:snapToGrid w:val="0"/>
        </w:rPr>
      </w:pPr>
      <w:r w:rsidRPr="00BA4BEE">
        <w:rPr>
          <w:rFonts w:ascii="Times New Roman" w:eastAsia="Times New Roman" w:hAnsi="Times New Roman"/>
          <w:snapToGrid w:val="0"/>
        </w:rPr>
        <w:t>Mikrokristalinė celiuliozė PH 102 (E460)</w:t>
      </w:r>
    </w:p>
    <w:p w14:paraId="7CFC447F" w14:textId="77777777" w:rsidR="00BA4BEE" w:rsidRPr="00BA4BEE" w:rsidRDefault="00BA4BEE" w:rsidP="00BA4BEE">
      <w:pPr>
        <w:tabs>
          <w:tab w:val="left" w:pos="567"/>
        </w:tabs>
        <w:spacing w:after="0" w:line="240" w:lineRule="auto"/>
        <w:ind w:left="567" w:hanging="567"/>
        <w:jc w:val="both"/>
        <w:rPr>
          <w:rFonts w:ascii="Times New Roman" w:eastAsia="Times New Roman" w:hAnsi="Times New Roman"/>
          <w:snapToGrid w:val="0"/>
        </w:rPr>
      </w:pPr>
      <w:r w:rsidRPr="00BA4BEE">
        <w:rPr>
          <w:rFonts w:ascii="Times New Roman" w:eastAsia="Times New Roman" w:hAnsi="Times New Roman"/>
          <w:snapToGrid w:val="0"/>
        </w:rPr>
        <w:t>Kalcio karbonatas (E170)</w:t>
      </w:r>
    </w:p>
    <w:p w14:paraId="7CFC4480" w14:textId="77777777" w:rsidR="00BA4BEE" w:rsidRPr="00BA4BEE" w:rsidRDefault="00BA4BEE" w:rsidP="00BA4BEE">
      <w:pPr>
        <w:tabs>
          <w:tab w:val="left" w:pos="567"/>
        </w:tabs>
        <w:spacing w:after="0" w:line="240" w:lineRule="auto"/>
        <w:ind w:left="567" w:hanging="567"/>
        <w:jc w:val="both"/>
        <w:rPr>
          <w:rFonts w:ascii="Times New Roman" w:eastAsia="Times New Roman" w:hAnsi="Times New Roman"/>
          <w:snapToGrid w:val="0"/>
        </w:rPr>
      </w:pPr>
      <w:r w:rsidRPr="00BA4BEE">
        <w:rPr>
          <w:rFonts w:ascii="Times New Roman" w:eastAsia="Times New Roman" w:hAnsi="Times New Roman"/>
          <w:snapToGrid w:val="0"/>
        </w:rPr>
        <w:t>Pregelefikuotas kukurūzų krakmolas</w:t>
      </w:r>
    </w:p>
    <w:p w14:paraId="7CFC4481" w14:textId="77777777" w:rsidR="00BA4BEE" w:rsidRPr="00BA4BEE" w:rsidRDefault="00BA4BEE" w:rsidP="00BA4BEE">
      <w:pPr>
        <w:tabs>
          <w:tab w:val="left" w:pos="567"/>
        </w:tabs>
        <w:spacing w:after="0" w:line="240" w:lineRule="auto"/>
        <w:ind w:left="567" w:hanging="567"/>
        <w:jc w:val="both"/>
        <w:rPr>
          <w:rFonts w:ascii="Times New Roman" w:eastAsia="Times New Roman" w:hAnsi="Times New Roman"/>
          <w:snapToGrid w:val="0"/>
        </w:rPr>
      </w:pPr>
      <w:r w:rsidRPr="00BA4BEE">
        <w:rPr>
          <w:rFonts w:ascii="Times New Roman" w:eastAsia="Times New Roman" w:hAnsi="Times New Roman"/>
          <w:snapToGrid w:val="0"/>
        </w:rPr>
        <w:t>Karboksimetilkrakmolo A natrio druska (E468)</w:t>
      </w:r>
    </w:p>
    <w:p w14:paraId="7CFC4482" w14:textId="77777777" w:rsidR="00BA4BEE" w:rsidRPr="00BA4BEE" w:rsidRDefault="00BA4BEE" w:rsidP="00BA4BEE">
      <w:pPr>
        <w:tabs>
          <w:tab w:val="left" w:pos="567"/>
        </w:tabs>
        <w:spacing w:after="0" w:line="240" w:lineRule="auto"/>
        <w:ind w:left="567" w:hanging="567"/>
        <w:jc w:val="both"/>
        <w:rPr>
          <w:rFonts w:ascii="Times New Roman" w:eastAsia="Times New Roman" w:hAnsi="Times New Roman"/>
          <w:snapToGrid w:val="0"/>
        </w:rPr>
      </w:pPr>
      <w:r w:rsidRPr="00BA4BEE">
        <w:rPr>
          <w:rFonts w:ascii="Times New Roman" w:eastAsia="Times New Roman" w:hAnsi="Times New Roman"/>
          <w:snapToGrid w:val="0"/>
        </w:rPr>
        <w:t>Koloidinis bevandenis silicio dioksidas (E551)</w:t>
      </w:r>
    </w:p>
    <w:p w14:paraId="7CFC4483" w14:textId="77777777" w:rsidR="00BA4BEE" w:rsidRPr="00BA4BEE" w:rsidRDefault="00BA4BEE" w:rsidP="00BA4BEE">
      <w:pPr>
        <w:tabs>
          <w:tab w:val="left" w:pos="567"/>
        </w:tabs>
        <w:spacing w:after="0" w:line="240" w:lineRule="auto"/>
        <w:ind w:left="567" w:hanging="567"/>
        <w:jc w:val="both"/>
        <w:rPr>
          <w:rFonts w:ascii="Times New Roman" w:eastAsia="Times New Roman" w:hAnsi="Times New Roman"/>
          <w:snapToGrid w:val="0"/>
        </w:rPr>
      </w:pPr>
      <w:r w:rsidRPr="00BA4BEE">
        <w:rPr>
          <w:rFonts w:ascii="Times New Roman" w:eastAsia="Times New Roman" w:hAnsi="Times New Roman"/>
          <w:snapToGrid w:val="0"/>
        </w:rPr>
        <w:t>Magnio stearatas (E572)</w:t>
      </w:r>
    </w:p>
    <w:p w14:paraId="7CFC4484" w14:textId="77777777" w:rsidR="00BA4BEE" w:rsidRPr="00BA4BEE" w:rsidRDefault="00BA4BEE" w:rsidP="00BA4BEE">
      <w:pPr>
        <w:tabs>
          <w:tab w:val="left" w:pos="567"/>
        </w:tabs>
        <w:spacing w:after="0" w:line="240" w:lineRule="auto"/>
        <w:ind w:left="567" w:hanging="567"/>
        <w:jc w:val="both"/>
        <w:rPr>
          <w:rFonts w:ascii="Times New Roman" w:eastAsia="Times New Roman" w:hAnsi="Times New Roman"/>
          <w:snapToGrid w:val="0"/>
        </w:rPr>
      </w:pPr>
      <w:r w:rsidRPr="00BA4BEE">
        <w:rPr>
          <w:rFonts w:ascii="Times New Roman" w:eastAsia="Times New Roman" w:hAnsi="Times New Roman"/>
          <w:snapToGrid w:val="0"/>
        </w:rPr>
        <w:t>Kroskarmeliozės natrio druska (E468)</w:t>
      </w:r>
    </w:p>
    <w:p w14:paraId="7CFC4485" w14:textId="77777777" w:rsidR="00BA4BEE" w:rsidRPr="00BA4BEE" w:rsidRDefault="00BA4BEE" w:rsidP="00BA4BEE">
      <w:pPr>
        <w:tabs>
          <w:tab w:val="left" w:pos="567"/>
        </w:tabs>
        <w:spacing w:after="0" w:line="240" w:lineRule="auto"/>
        <w:ind w:left="567" w:hanging="567"/>
        <w:jc w:val="both"/>
        <w:rPr>
          <w:rFonts w:ascii="Times New Roman" w:eastAsia="Times New Roman" w:hAnsi="Times New Roman"/>
          <w:snapToGrid w:val="0"/>
        </w:rPr>
      </w:pPr>
    </w:p>
    <w:p w14:paraId="7CFC4486" w14:textId="77777777" w:rsidR="00BA4BEE" w:rsidRPr="00BA4BEE" w:rsidRDefault="00BA4BEE" w:rsidP="00BA4BEE">
      <w:pPr>
        <w:tabs>
          <w:tab w:val="left" w:pos="567"/>
        </w:tabs>
        <w:spacing w:after="0" w:line="240" w:lineRule="auto"/>
        <w:ind w:left="567" w:hanging="567"/>
        <w:jc w:val="both"/>
        <w:rPr>
          <w:rFonts w:ascii="Times New Roman" w:eastAsia="Times New Roman" w:hAnsi="Times New Roman"/>
          <w:i/>
          <w:snapToGrid w:val="0"/>
        </w:rPr>
      </w:pPr>
      <w:r w:rsidRPr="00BA4BEE">
        <w:rPr>
          <w:rFonts w:ascii="Times New Roman" w:eastAsia="Times New Roman" w:hAnsi="Times New Roman"/>
          <w:i/>
          <w:snapToGrid w:val="0"/>
        </w:rPr>
        <w:t>Tabletės plėvelė</w:t>
      </w:r>
    </w:p>
    <w:p w14:paraId="7CFC4487" w14:textId="77777777" w:rsidR="00BA4BEE" w:rsidRPr="00BA4BEE" w:rsidRDefault="00BA4BEE" w:rsidP="00BA4BEE">
      <w:pPr>
        <w:tabs>
          <w:tab w:val="left" w:pos="567"/>
        </w:tabs>
        <w:spacing w:after="0" w:line="240" w:lineRule="auto"/>
        <w:ind w:left="567" w:hanging="567"/>
        <w:jc w:val="both"/>
        <w:rPr>
          <w:rFonts w:ascii="Times New Roman" w:eastAsia="Times New Roman" w:hAnsi="Times New Roman"/>
          <w:snapToGrid w:val="0"/>
        </w:rPr>
      </w:pPr>
      <w:r w:rsidRPr="00BA4BEE">
        <w:rPr>
          <w:rFonts w:ascii="Times New Roman" w:eastAsia="Times New Roman" w:hAnsi="Times New Roman"/>
          <w:snapToGrid w:val="0"/>
        </w:rPr>
        <w:t>Glicerolis (E422)</w:t>
      </w:r>
    </w:p>
    <w:p w14:paraId="7CFC4488" w14:textId="77777777" w:rsidR="00BA4BEE" w:rsidRPr="00BA4BEE" w:rsidRDefault="00BA4BEE" w:rsidP="00BA4BEE">
      <w:pPr>
        <w:tabs>
          <w:tab w:val="left" w:pos="567"/>
        </w:tabs>
        <w:spacing w:after="0" w:line="240" w:lineRule="auto"/>
        <w:ind w:left="567" w:hanging="567"/>
        <w:jc w:val="both"/>
        <w:rPr>
          <w:rFonts w:ascii="Times New Roman" w:eastAsia="Times New Roman" w:hAnsi="Times New Roman"/>
          <w:snapToGrid w:val="0"/>
        </w:rPr>
      </w:pPr>
      <w:r w:rsidRPr="00BA4BEE">
        <w:rPr>
          <w:rFonts w:ascii="Times New Roman" w:eastAsia="Times New Roman" w:hAnsi="Times New Roman"/>
          <w:snapToGrid w:val="0"/>
        </w:rPr>
        <w:t>Hipromeliozė (E464)</w:t>
      </w:r>
    </w:p>
    <w:p w14:paraId="7CFC4489" w14:textId="77777777" w:rsidR="00BA4BEE" w:rsidRPr="00BA4BEE" w:rsidRDefault="00BA4BEE" w:rsidP="00BA4BEE">
      <w:pPr>
        <w:tabs>
          <w:tab w:val="left" w:pos="567"/>
        </w:tabs>
        <w:spacing w:after="0" w:line="240" w:lineRule="auto"/>
        <w:ind w:left="567" w:hanging="567"/>
        <w:jc w:val="both"/>
        <w:rPr>
          <w:rFonts w:ascii="Times New Roman" w:eastAsia="Times New Roman" w:hAnsi="Times New Roman"/>
          <w:snapToGrid w:val="0"/>
        </w:rPr>
      </w:pPr>
      <w:r w:rsidRPr="00BA4BEE">
        <w:rPr>
          <w:rFonts w:ascii="Times New Roman" w:eastAsia="Times New Roman" w:hAnsi="Times New Roman"/>
          <w:snapToGrid w:val="0"/>
        </w:rPr>
        <w:t>Makrogolis 6000</w:t>
      </w:r>
    </w:p>
    <w:p w14:paraId="7CFC448A" w14:textId="77777777" w:rsidR="00BA4BEE" w:rsidRPr="00BA4BEE" w:rsidRDefault="00BA4BEE" w:rsidP="00BA4BEE">
      <w:pPr>
        <w:tabs>
          <w:tab w:val="left" w:pos="567"/>
        </w:tabs>
        <w:spacing w:after="0" w:line="240" w:lineRule="auto"/>
        <w:ind w:left="567" w:hanging="567"/>
        <w:jc w:val="both"/>
        <w:rPr>
          <w:rFonts w:ascii="Times New Roman" w:eastAsia="Times New Roman" w:hAnsi="Times New Roman"/>
          <w:snapToGrid w:val="0"/>
        </w:rPr>
      </w:pPr>
      <w:r w:rsidRPr="00BA4BEE">
        <w:rPr>
          <w:rFonts w:ascii="Times New Roman" w:eastAsia="Times New Roman" w:hAnsi="Times New Roman"/>
          <w:snapToGrid w:val="0"/>
        </w:rPr>
        <w:t>Magnio stearatas (E572)</w:t>
      </w:r>
    </w:p>
    <w:p w14:paraId="7CFC448B" w14:textId="77777777" w:rsidR="00BA4BEE" w:rsidRPr="00BA4BEE" w:rsidRDefault="00BA4BEE" w:rsidP="00BA4BEE">
      <w:pPr>
        <w:tabs>
          <w:tab w:val="left" w:pos="567"/>
        </w:tabs>
        <w:spacing w:after="0" w:line="240" w:lineRule="auto"/>
        <w:ind w:left="567" w:hanging="567"/>
        <w:jc w:val="both"/>
        <w:rPr>
          <w:rFonts w:ascii="Times New Roman" w:eastAsia="Times New Roman" w:hAnsi="Times New Roman"/>
          <w:snapToGrid w:val="0"/>
        </w:rPr>
      </w:pPr>
      <w:r w:rsidRPr="00BA4BEE">
        <w:rPr>
          <w:rFonts w:ascii="Times New Roman" w:eastAsia="Times New Roman" w:hAnsi="Times New Roman"/>
          <w:snapToGrid w:val="0"/>
        </w:rPr>
        <w:t>Titano dioksidas (E171)</w:t>
      </w:r>
    </w:p>
    <w:p w14:paraId="7CFC448C" w14:textId="77777777" w:rsidR="00BA4BEE" w:rsidRPr="00BA4BEE" w:rsidRDefault="00BA4BEE" w:rsidP="00BA4BEE">
      <w:pPr>
        <w:tabs>
          <w:tab w:val="left" w:pos="567"/>
        </w:tabs>
        <w:spacing w:after="0" w:line="240" w:lineRule="auto"/>
        <w:ind w:left="567" w:hanging="567"/>
        <w:jc w:val="both"/>
        <w:rPr>
          <w:rFonts w:ascii="Times New Roman" w:eastAsia="Times New Roman" w:hAnsi="Times New Roman"/>
          <w:snapToGrid w:val="0"/>
        </w:rPr>
      </w:pPr>
      <w:r w:rsidRPr="00BA4BEE">
        <w:rPr>
          <w:rFonts w:ascii="Times New Roman" w:eastAsia="Times New Roman" w:hAnsi="Times New Roman"/>
          <w:snapToGrid w:val="0"/>
        </w:rPr>
        <w:t>Geltonasis geležies dioksidas (E172)</w:t>
      </w:r>
    </w:p>
    <w:p w14:paraId="7CFC448D" w14:textId="77777777" w:rsidR="00BA4BEE" w:rsidRPr="00BA4BEE" w:rsidRDefault="00BA4BEE" w:rsidP="00BA4BEE">
      <w:pPr>
        <w:tabs>
          <w:tab w:val="left" w:pos="567"/>
        </w:tabs>
        <w:spacing w:after="0" w:line="240" w:lineRule="auto"/>
        <w:ind w:left="567" w:hanging="567"/>
        <w:jc w:val="both"/>
        <w:rPr>
          <w:rFonts w:ascii="Times New Roman" w:eastAsia="Times New Roman" w:hAnsi="Times New Roman"/>
          <w:snapToGrid w:val="0"/>
        </w:rPr>
      </w:pPr>
      <w:r w:rsidRPr="00BA4BEE">
        <w:rPr>
          <w:rFonts w:ascii="Times New Roman" w:eastAsia="Times New Roman" w:hAnsi="Times New Roman"/>
          <w:snapToGrid w:val="0"/>
        </w:rPr>
        <w:t>Raudonasis geležies dioksidas (E172)</w:t>
      </w:r>
    </w:p>
    <w:p w14:paraId="7CFC448E" w14:textId="77777777" w:rsidR="00BA4BEE" w:rsidRPr="00BA4BEE" w:rsidRDefault="00BA4BEE" w:rsidP="00BA4BEE">
      <w:pPr>
        <w:spacing w:after="0" w:line="240" w:lineRule="auto"/>
        <w:rPr>
          <w:rFonts w:ascii="Times New Roman" w:eastAsia="Times New Roman" w:hAnsi="Times New Roman"/>
          <w:snapToGrid w:val="0"/>
        </w:rPr>
      </w:pPr>
    </w:p>
    <w:p w14:paraId="7CFC448F"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6.2</w:t>
      </w:r>
      <w:r w:rsidRPr="00BA4BEE">
        <w:rPr>
          <w:rFonts w:ascii="Times New Roman" w:eastAsia="Times New Roman" w:hAnsi="Times New Roman"/>
          <w:b/>
          <w:bCs/>
          <w:snapToGrid w:val="0"/>
          <w:lang w:eastAsia="x-none"/>
        </w:rPr>
        <w:tab/>
        <w:t>Nesuderinamumas</w:t>
      </w:r>
    </w:p>
    <w:p w14:paraId="7CFC4490" w14:textId="77777777" w:rsidR="00BA4BEE" w:rsidRPr="00BA4BEE" w:rsidRDefault="00BA4BEE" w:rsidP="00BA4BEE">
      <w:pPr>
        <w:spacing w:after="0" w:line="240" w:lineRule="auto"/>
        <w:rPr>
          <w:rFonts w:ascii="Times New Roman" w:eastAsia="Times New Roman" w:hAnsi="Times New Roman"/>
          <w:snapToGrid w:val="0"/>
        </w:rPr>
      </w:pPr>
    </w:p>
    <w:p w14:paraId="7CFC4491"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Duomenys nebūtini.</w:t>
      </w:r>
    </w:p>
    <w:p w14:paraId="7CFC4492" w14:textId="77777777" w:rsidR="00BA4BEE" w:rsidRPr="00BA4BEE" w:rsidRDefault="00BA4BEE" w:rsidP="00BA4BEE">
      <w:pPr>
        <w:spacing w:after="0" w:line="240" w:lineRule="auto"/>
        <w:rPr>
          <w:rFonts w:ascii="Times New Roman" w:eastAsia="Times New Roman" w:hAnsi="Times New Roman"/>
          <w:snapToGrid w:val="0"/>
        </w:rPr>
      </w:pPr>
    </w:p>
    <w:p w14:paraId="7CFC4493"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6.3</w:t>
      </w:r>
      <w:r w:rsidRPr="00BA4BEE">
        <w:rPr>
          <w:rFonts w:ascii="Times New Roman" w:eastAsia="Times New Roman" w:hAnsi="Times New Roman"/>
          <w:b/>
          <w:bCs/>
          <w:snapToGrid w:val="0"/>
          <w:lang w:eastAsia="x-none"/>
        </w:rPr>
        <w:tab/>
        <w:t>Tinkamumo laikas</w:t>
      </w:r>
    </w:p>
    <w:p w14:paraId="7CFC4494" w14:textId="77777777" w:rsidR="00BA4BEE" w:rsidRPr="00BA4BEE" w:rsidRDefault="00BA4BEE" w:rsidP="00BA4BEE">
      <w:pPr>
        <w:spacing w:after="0" w:line="240" w:lineRule="auto"/>
        <w:rPr>
          <w:rFonts w:ascii="Times New Roman" w:eastAsia="Times New Roman" w:hAnsi="Times New Roman"/>
          <w:snapToGrid w:val="0"/>
        </w:rPr>
      </w:pPr>
    </w:p>
    <w:p w14:paraId="7CFC4495"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Polipropileno tablečių talpyklė, kurioje yra 10 plėvele dengtų tablečių. 2 metai.</w:t>
      </w:r>
    </w:p>
    <w:p w14:paraId="7CFC4496"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Polipropileno tablečių talpyklė, kurioje yra 28 ar 30 plėvele dengtų tablečių. 30 mėnesių.</w:t>
      </w:r>
    </w:p>
    <w:p w14:paraId="7CFC4497"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Didelio tankio polietileno tablečių talpyklė, kurioje yra 100 plėvele dengtų tablečių. 30 mėnesių.</w:t>
      </w:r>
    </w:p>
    <w:p w14:paraId="7CFC4498" w14:textId="77777777" w:rsidR="00BA4BEE" w:rsidRPr="00BA4BEE" w:rsidRDefault="00BA4BEE" w:rsidP="00BA4BEE">
      <w:pPr>
        <w:spacing w:after="0" w:line="240" w:lineRule="auto"/>
        <w:rPr>
          <w:rFonts w:ascii="Times New Roman" w:eastAsia="Times New Roman" w:hAnsi="Times New Roman"/>
          <w:snapToGrid w:val="0"/>
        </w:rPr>
      </w:pPr>
    </w:p>
    <w:p w14:paraId="7CFC4499"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Tablečių talpyklė, kurioje yra 10 plėvele dengtų tablečių. Atidarius talpyklę, COSIMPREL reikia suvartoti per 20 dienų.</w:t>
      </w:r>
    </w:p>
    <w:p w14:paraId="7CFC449A"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Tablečių talpyklė, kurioje yra 28 ar 30 plėvele dengtų tablečių. Atidarius talpyklę, COSIMPREL reikia suvartoti per 60 dienų.</w:t>
      </w:r>
    </w:p>
    <w:p w14:paraId="7CFC449B"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lastRenderedPageBreak/>
        <w:t>Tablečių talpyklė, kurioje yra 100 plėvele dengtų tablečių. Atidarius talpyklę, COSIMPREL reikia suvartoti per 100 dienų.</w:t>
      </w:r>
    </w:p>
    <w:p w14:paraId="7CFC449C" w14:textId="77777777" w:rsidR="00BA4BEE" w:rsidRPr="00BA4BEE" w:rsidRDefault="00BA4BEE" w:rsidP="00BA4BEE">
      <w:pPr>
        <w:spacing w:after="0" w:line="240" w:lineRule="auto"/>
        <w:rPr>
          <w:rFonts w:ascii="Times New Roman" w:eastAsia="Times New Roman" w:hAnsi="Times New Roman"/>
          <w:snapToGrid w:val="0"/>
        </w:rPr>
      </w:pPr>
    </w:p>
    <w:p w14:paraId="7CFC449D"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6.4</w:t>
      </w:r>
      <w:r w:rsidRPr="00BA4BEE">
        <w:rPr>
          <w:rFonts w:ascii="Times New Roman" w:eastAsia="Times New Roman" w:hAnsi="Times New Roman"/>
          <w:b/>
          <w:bCs/>
          <w:snapToGrid w:val="0"/>
          <w:lang w:eastAsia="x-none"/>
        </w:rPr>
        <w:tab/>
        <w:t>Specialios laikymo sąlygos</w:t>
      </w:r>
    </w:p>
    <w:p w14:paraId="7CFC449E" w14:textId="77777777" w:rsidR="00BA4BEE" w:rsidRPr="00BA4BEE" w:rsidRDefault="00BA4BEE" w:rsidP="00BA4BEE">
      <w:pPr>
        <w:spacing w:after="0" w:line="240" w:lineRule="auto"/>
        <w:rPr>
          <w:rFonts w:ascii="Times New Roman" w:eastAsia="Times New Roman" w:hAnsi="Times New Roman"/>
          <w:snapToGrid w:val="0"/>
        </w:rPr>
      </w:pPr>
    </w:p>
    <w:p w14:paraId="7CFC449F" w14:textId="77777777" w:rsidR="00BA4BEE" w:rsidRPr="00BA4BEE" w:rsidRDefault="00BA4BEE" w:rsidP="00BA4BEE">
      <w:pPr>
        <w:spacing w:after="0" w:line="240" w:lineRule="auto"/>
        <w:rPr>
          <w:rFonts w:ascii="Times New Roman" w:eastAsia="Times New Roman" w:hAnsi="Times New Roman"/>
          <w:snapToGrid w:val="0"/>
          <w:color w:val="0D0D0D"/>
        </w:rPr>
      </w:pPr>
      <w:r w:rsidRPr="00BA4BEE">
        <w:rPr>
          <w:rFonts w:ascii="Times New Roman" w:eastAsia="Times New Roman" w:hAnsi="Times New Roman"/>
          <w:snapToGrid w:val="0"/>
          <w:color w:val="0D0D0D"/>
        </w:rPr>
        <w:t>Šiam vaistiniam preparatui specialių laikymo sąlygų nereikia.</w:t>
      </w:r>
    </w:p>
    <w:p w14:paraId="7CFC44A0" w14:textId="77777777" w:rsidR="00BA4BEE" w:rsidRPr="00BA4BEE" w:rsidRDefault="00BA4BEE" w:rsidP="00BA4BEE">
      <w:pPr>
        <w:spacing w:after="0" w:line="240" w:lineRule="auto"/>
        <w:rPr>
          <w:rFonts w:ascii="Times New Roman" w:eastAsia="Times New Roman" w:hAnsi="Times New Roman"/>
          <w:snapToGrid w:val="0"/>
        </w:rPr>
      </w:pPr>
    </w:p>
    <w:p w14:paraId="7CFC44A1"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6.5</w:t>
      </w:r>
      <w:r w:rsidRPr="00BA4BEE">
        <w:rPr>
          <w:rFonts w:ascii="Times New Roman" w:eastAsia="Times New Roman" w:hAnsi="Times New Roman"/>
          <w:b/>
          <w:bCs/>
          <w:snapToGrid w:val="0"/>
          <w:lang w:eastAsia="x-none"/>
        </w:rPr>
        <w:tab/>
        <w:t>Talpyklės pobūdis ir jos turinys</w:t>
      </w:r>
    </w:p>
    <w:p w14:paraId="7CFC44A2" w14:textId="77777777" w:rsidR="00BA4BEE" w:rsidRPr="00BA4BEE" w:rsidRDefault="00BA4BEE" w:rsidP="00BA4BEE">
      <w:pPr>
        <w:spacing w:after="0" w:line="240" w:lineRule="auto"/>
        <w:rPr>
          <w:rFonts w:ascii="Times New Roman" w:eastAsia="Times New Roman" w:hAnsi="Times New Roman"/>
          <w:snapToGrid w:val="0"/>
        </w:rPr>
      </w:pPr>
    </w:p>
    <w:p w14:paraId="7CFC44A3"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 xml:space="preserve">Tablečių talpyklės, kuriose yra 10, 28 arba 30 plėvele dengtų tablečių. </w:t>
      </w:r>
      <w:r w:rsidRPr="00BA4BEE">
        <w:rPr>
          <w:rFonts w:ascii="Times New Roman" w:eastAsia="Times New Roman" w:hAnsi="Times New Roman"/>
          <w:snapToGrid w:val="0"/>
          <w:color w:val="000000"/>
        </w:rPr>
        <w:t xml:space="preserve">Balta polipropileno tablečių talpyklė su įtaisytu </w:t>
      </w:r>
      <w:r w:rsidRPr="00BA4BEE">
        <w:rPr>
          <w:rFonts w:ascii="Times New Roman" w:eastAsia="SimSun" w:hAnsi="Times New Roman"/>
          <w:snapToGrid w:val="0"/>
        </w:rPr>
        <w:t>mažo tankio</w:t>
      </w:r>
      <w:r w:rsidRPr="00BA4BEE">
        <w:rPr>
          <w:rFonts w:ascii="Times New Roman" w:eastAsia="Times New Roman" w:hAnsi="Times New Roman"/>
          <w:snapToGrid w:val="0"/>
        </w:rPr>
        <w:t xml:space="preserve"> </w:t>
      </w:r>
      <w:r w:rsidRPr="00BA4BEE">
        <w:rPr>
          <w:rFonts w:ascii="Times New Roman" w:eastAsia="SimSun" w:hAnsi="Times New Roman"/>
          <w:snapToGrid w:val="0"/>
        </w:rPr>
        <w:t>polietileno</w:t>
      </w:r>
      <w:r w:rsidRPr="00BA4BEE">
        <w:rPr>
          <w:rFonts w:ascii="Times New Roman" w:eastAsia="Times New Roman" w:hAnsi="Times New Roman"/>
          <w:snapToGrid w:val="0"/>
        </w:rPr>
        <w:t xml:space="preserve"> </w:t>
      </w:r>
      <w:r w:rsidRPr="00BA4BEE">
        <w:rPr>
          <w:rFonts w:ascii="Times New Roman" w:eastAsia="SimSun" w:hAnsi="Times New Roman"/>
          <w:snapToGrid w:val="0"/>
        </w:rPr>
        <w:t>srauto</w:t>
      </w:r>
      <w:r w:rsidRPr="00BA4BEE">
        <w:rPr>
          <w:rFonts w:ascii="Times New Roman" w:eastAsia="Times New Roman" w:hAnsi="Times New Roman"/>
          <w:snapToGrid w:val="0"/>
        </w:rPr>
        <w:t xml:space="preserve"> </w:t>
      </w:r>
      <w:r w:rsidRPr="00BA4BEE">
        <w:rPr>
          <w:rFonts w:ascii="Times New Roman" w:eastAsia="SimSun" w:hAnsi="Times New Roman"/>
          <w:snapToGrid w:val="0"/>
        </w:rPr>
        <w:t>reduktoriumi</w:t>
      </w:r>
      <w:r w:rsidRPr="00BA4BEE">
        <w:rPr>
          <w:rFonts w:ascii="Times New Roman" w:eastAsia="Times New Roman" w:hAnsi="Times New Roman"/>
          <w:snapToGrid w:val="0"/>
        </w:rPr>
        <w:t xml:space="preserve"> </w:t>
      </w:r>
      <w:r w:rsidRPr="00BA4BEE">
        <w:rPr>
          <w:rFonts w:ascii="Times New Roman" w:eastAsia="SimSun" w:hAnsi="Times New Roman"/>
          <w:snapToGrid w:val="0"/>
        </w:rPr>
        <w:t>ir</w:t>
      </w:r>
      <w:r w:rsidRPr="00BA4BEE">
        <w:rPr>
          <w:rFonts w:ascii="Times New Roman" w:eastAsia="Times New Roman" w:hAnsi="Times New Roman"/>
          <w:snapToGrid w:val="0"/>
        </w:rPr>
        <w:t xml:space="preserve"> </w:t>
      </w:r>
      <w:r w:rsidRPr="00BA4BEE">
        <w:rPr>
          <w:rFonts w:ascii="Times New Roman" w:eastAsia="SimSun" w:hAnsi="Times New Roman"/>
          <w:snapToGrid w:val="0"/>
        </w:rPr>
        <w:t>baltu matiniu</w:t>
      </w:r>
      <w:r w:rsidRPr="00BA4BEE">
        <w:rPr>
          <w:rFonts w:ascii="Times New Roman" w:eastAsia="Times New Roman" w:hAnsi="Times New Roman"/>
          <w:snapToGrid w:val="0"/>
        </w:rPr>
        <w:t xml:space="preserve"> </w:t>
      </w:r>
      <w:r w:rsidRPr="00BA4BEE">
        <w:rPr>
          <w:rFonts w:ascii="Times New Roman" w:eastAsia="SimSun" w:hAnsi="Times New Roman"/>
          <w:snapToGrid w:val="0"/>
        </w:rPr>
        <w:t>kamščiu. Talpyklės</w:t>
      </w:r>
      <w:r w:rsidRPr="00BA4BEE">
        <w:rPr>
          <w:rFonts w:ascii="Times New Roman" w:eastAsia="Times New Roman" w:hAnsi="Times New Roman"/>
          <w:snapToGrid w:val="0"/>
        </w:rPr>
        <w:t xml:space="preserve"> viduje yra </w:t>
      </w:r>
      <w:r w:rsidRPr="00BA4BEE">
        <w:rPr>
          <w:rFonts w:ascii="Times New Roman" w:eastAsia="SimSun" w:hAnsi="Times New Roman"/>
          <w:snapToGrid w:val="0"/>
        </w:rPr>
        <w:t>džioviklio</w:t>
      </w:r>
      <w:r w:rsidRPr="00BA4BEE">
        <w:rPr>
          <w:rFonts w:ascii="Times New Roman" w:eastAsia="Times New Roman" w:hAnsi="Times New Roman"/>
          <w:snapToGrid w:val="0"/>
        </w:rPr>
        <w:t xml:space="preserve"> </w:t>
      </w:r>
      <w:r w:rsidRPr="00BA4BEE">
        <w:rPr>
          <w:rFonts w:ascii="Times New Roman" w:eastAsia="SimSun" w:hAnsi="Times New Roman"/>
          <w:snapToGrid w:val="0"/>
        </w:rPr>
        <w:t>gelio.</w:t>
      </w:r>
    </w:p>
    <w:p w14:paraId="7CFC44A4" w14:textId="77777777" w:rsidR="00BA4BEE" w:rsidRPr="00BA4BEE" w:rsidRDefault="00BA4BEE" w:rsidP="00BA4BEE">
      <w:pPr>
        <w:spacing w:after="0" w:line="240" w:lineRule="auto"/>
        <w:rPr>
          <w:rFonts w:ascii="Times New Roman" w:eastAsia="Times New Roman" w:hAnsi="Times New Roman"/>
          <w:snapToGrid w:val="0"/>
        </w:rPr>
      </w:pPr>
    </w:p>
    <w:p w14:paraId="7CFC44A5"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 xml:space="preserve">Tablečių talpyklės, kuriose yra 100 plėvele dengtų tablečių. </w:t>
      </w:r>
      <w:r w:rsidRPr="00BA4BEE">
        <w:rPr>
          <w:rFonts w:ascii="Times New Roman" w:eastAsia="Times New Roman" w:hAnsi="Times New Roman"/>
          <w:snapToGrid w:val="0"/>
          <w:color w:val="000000"/>
        </w:rPr>
        <w:t xml:space="preserve">Didelio tankio polietileno tablečių talpyklė su </w:t>
      </w:r>
      <w:r w:rsidRPr="00BA4BEE">
        <w:rPr>
          <w:rFonts w:ascii="Times New Roman" w:eastAsia="SimSun" w:hAnsi="Times New Roman"/>
          <w:snapToGrid w:val="0"/>
        </w:rPr>
        <w:t>polipropileno</w:t>
      </w:r>
      <w:r w:rsidRPr="00BA4BEE">
        <w:rPr>
          <w:rFonts w:ascii="Times New Roman" w:eastAsia="Times New Roman" w:hAnsi="Times New Roman"/>
          <w:snapToGrid w:val="0"/>
        </w:rPr>
        <w:t xml:space="preserve"> </w:t>
      </w:r>
      <w:r w:rsidRPr="00BA4BEE">
        <w:rPr>
          <w:rFonts w:ascii="Times New Roman" w:eastAsia="SimSun" w:hAnsi="Times New Roman"/>
          <w:snapToGrid w:val="0"/>
        </w:rPr>
        <w:t>kamščiu. Talpyklės</w:t>
      </w:r>
      <w:r w:rsidRPr="00BA4BEE">
        <w:rPr>
          <w:rFonts w:ascii="Times New Roman" w:eastAsia="Times New Roman" w:hAnsi="Times New Roman"/>
          <w:snapToGrid w:val="0"/>
        </w:rPr>
        <w:t xml:space="preserve"> viduje yra </w:t>
      </w:r>
      <w:r w:rsidRPr="00BA4BEE">
        <w:rPr>
          <w:rFonts w:ascii="Times New Roman" w:eastAsia="SimSun" w:hAnsi="Times New Roman"/>
          <w:snapToGrid w:val="0"/>
        </w:rPr>
        <w:t>džioviklio.</w:t>
      </w:r>
    </w:p>
    <w:p w14:paraId="7CFC44A6" w14:textId="77777777" w:rsidR="00BA4BEE" w:rsidRPr="00BA4BEE" w:rsidRDefault="00BA4BEE" w:rsidP="00BA4BEE">
      <w:pPr>
        <w:spacing w:after="0" w:line="240" w:lineRule="auto"/>
        <w:rPr>
          <w:rFonts w:ascii="Times New Roman" w:eastAsia="Times New Roman" w:hAnsi="Times New Roman"/>
          <w:snapToGrid w:val="0"/>
        </w:rPr>
      </w:pPr>
    </w:p>
    <w:p w14:paraId="7CFC44A7"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Dėžutėje yra 1 tablečių talpyklė, kurioje yra 10, 28, 30 arba 100 plėvele dengtų tablečių.</w:t>
      </w:r>
    </w:p>
    <w:p w14:paraId="7CFC44A8"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Dėžutėje yra 3 tablečių talpyklės, kuriose yra po 28 ar 30 plėvele dengtų tablečių.</w:t>
      </w:r>
    </w:p>
    <w:p w14:paraId="7CFC44A9"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Dėžutėje yra 4 tablečių talpyklės, kuriose yra po 30 plėvele dengtų tablečių.</w:t>
      </w:r>
    </w:p>
    <w:p w14:paraId="7CFC44AA" w14:textId="77777777" w:rsidR="00BA4BEE" w:rsidRPr="00BA4BEE" w:rsidRDefault="00BA4BEE" w:rsidP="00BA4BEE">
      <w:pPr>
        <w:spacing w:after="0" w:line="240" w:lineRule="auto"/>
        <w:rPr>
          <w:rFonts w:ascii="Times New Roman" w:eastAsia="Times New Roman" w:hAnsi="Times New Roman"/>
          <w:snapToGrid w:val="0"/>
        </w:rPr>
      </w:pPr>
    </w:p>
    <w:p w14:paraId="7CFC44AB"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Gali būti tiekiamos ne visų dydžių pakuotės.</w:t>
      </w:r>
    </w:p>
    <w:p w14:paraId="7CFC44AC" w14:textId="77777777" w:rsidR="00BA4BEE" w:rsidRPr="00BA4BEE" w:rsidRDefault="00BA4BEE" w:rsidP="00BA4BEE">
      <w:pPr>
        <w:spacing w:after="0" w:line="240" w:lineRule="auto"/>
        <w:rPr>
          <w:rFonts w:ascii="Times New Roman" w:eastAsia="Times New Roman" w:hAnsi="Times New Roman"/>
          <w:snapToGrid w:val="0"/>
        </w:rPr>
      </w:pPr>
    </w:p>
    <w:p w14:paraId="7CFC44AD"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bookmarkStart w:id="10" w:name="OLE_LINK1"/>
      <w:r w:rsidRPr="00BA4BEE">
        <w:rPr>
          <w:rFonts w:ascii="Times New Roman" w:eastAsia="Times New Roman" w:hAnsi="Times New Roman"/>
          <w:b/>
          <w:bCs/>
          <w:snapToGrid w:val="0"/>
          <w:lang w:eastAsia="x-none"/>
        </w:rPr>
        <w:t>6.6</w:t>
      </w:r>
      <w:r w:rsidRPr="00BA4BEE">
        <w:rPr>
          <w:rFonts w:ascii="Times New Roman" w:eastAsia="Times New Roman" w:hAnsi="Times New Roman"/>
          <w:b/>
          <w:bCs/>
          <w:snapToGrid w:val="0"/>
          <w:lang w:eastAsia="x-none"/>
        </w:rPr>
        <w:tab/>
        <w:t>Specialūs reikalavimai atliekoms tvarkyti</w:t>
      </w:r>
    </w:p>
    <w:bookmarkEnd w:id="10"/>
    <w:p w14:paraId="7CFC44AE" w14:textId="77777777" w:rsidR="00BA4BEE" w:rsidRPr="00BA4BEE" w:rsidRDefault="00BA4BEE" w:rsidP="00BA4BEE">
      <w:pPr>
        <w:spacing w:after="0" w:line="240" w:lineRule="auto"/>
        <w:rPr>
          <w:rFonts w:ascii="Times New Roman" w:eastAsia="Times New Roman" w:hAnsi="Times New Roman"/>
          <w:snapToGrid w:val="0"/>
        </w:rPr>
      </w:pPr>
    </w:p>
    <w:p w14:paraId="7CFC44AF"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Specialių reikalavimų nėra.</w:t>
      </w:r>
    </w:p>
    <w:p w14:paraId="7CFC44B0" w14:textId="77777777" w:rsidR="00BA4BEE" w:rsidRPr="00BA4BEE" w:rsidRDefault="00BA4BEE" w:rsidP="00BA4BEE">
      <w:pPr>
        <w:spacing w:after="0" w:line="240" w:lineRule="auto"/>
        <w:rPr>
          <w:rFonts w:ascii="Times New Roman" w:eastAsia="Times New Roman" w:hAnsi="Times New Roman"/>
          <w:snapToGrid w:val="0"/>
        </w:rPr>
      </w:pPr>
    </w:p>
    <w:p w14:paraId="7CFC44B1" w14:textId="77777777" w:rsidR="00BA4BEE" w:rsidRPr="00BA4BEE" w:rsidRDefault="00BA4BEE" w:rsidP="00BA4BEE">
      <w:pPr>
        <w:spacing w:after="0" w:line="240" w:lineRule="auto"/>
        <w:rPr>
          <w:rFonts w:ascii="Times New Roman" w:eastAsia="Times New Roman" w:hAnsi="Times New Roman"/>
          <w:snapToGrid w:val="0"/>
        </w:rPr>
      </w:pPr>
    </w:p>
    <w:p w14:paraId="7CFC44B2" w14:textId="77777777" w:rsidR="00BA4BEE" w:rsidRPr="00BA4BEE" w:rsidRDefault="00BA4BEE" w:rsidP="00BA4BEE">
      <w:pPr>
        <w:keepNext/>
        <w:keepLines/>
        <w:tabs>
          <w:tab w:val="left" w:pos="567"/>
        </w:tabs>
        <w:spacing w:after="0" w:line="240" w:lineRule="auto"/>
        <w:outlineLvl w:val="2"/>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7.</w:t>
      </w:r>
      <w:r w:rsidRPr="00BA4BEE">
        <w:rPr>
          <w:rFonts w:ascii="Times New Roman" w:eastAsia="Times New Roman" w:hAnsi="Times New Roman"/>
          <w:b/>
          <w:bCs/>
          <w:snapToGrid w:val="0"/>
          <w:lang w:eastAsia="x-none"/>
        </w:rPr>
        <w:tab/>
        <w:t>REGISTRUOTOJAS</w:t>
      </w:r>
    </w:p>
    <w:p w14:paraId="7CFC44B3" w14:textId="77777777" w:rsidR="00BA4BEE" w:rsidRPr="00BA4BEE" w:rsidRDefault="00BA4BEE" w:rsidP="00BA4BEE">
      <w:pPr>
        <w:spacing w:after="0" w:line="240" w:lineRule="auto"/>
        <w:rPr>
          <w:rFonts w:ascii="Times New Roman" w:eastAsia="Times New Roman" w:hAnsi="Times New Roman"/>
          <w:snapToGrid w:val="0"/>
        </w:rPr>
      </w:pPr>
    </w:p>
    <w:p w14:paraId="7CFC44B4" w14:textId="77777777" w:rsidR="00BA4BEE" w:rsidRPr="00BA4BEE" w:rsidRDefault="00BA4BEE" w:rsidP="00BA4BEE">
      <w:pPr>
        <w:autoSpaceDE w:val="0"/>
        <w:autoSpaceDN w:val="0"/>
        <w:adjustRightInd w:val="0"/>
        <w:spacing w:after="0" w:line="240" w:lineRule="auto"/>
        <w:jc w:val="both"/>
        <w:rPr>
          <w:rFonts w:ascii="Times New Roman" w:eastAsia="Times New Roman" w:hAnsi="Times New Roman"/>
          <w:snapToGrid w:val="0"/>
          <w:color w:val="000000"/>
          <w:lang w:eastAsia="fr-FR"/>
        </w:rPr>
      </w:pPr>
      <w:r w:rsidRPr="00BA4BEE">
        <w:rPr>
          <w:rFonts w:ascii="Times New Roman" w:eastAsia="Times New Roman" w:hAnsi="Times New Roman"/>
          <w:snapToGrid w:val="0"/>
          <w:color w:val="000000"/>
          <w:lang w:eastAsia="fr-FR"/>
        </w:rPr>
        <w:t>Les Laboratoires Servier</w:t>
      </w:r>
    </w:p>
    <w:p w14:paraId="7CFC44B5" w14:textId="77777777" w:rsidR="00BA4BEE" w:rsidRPr="00BA4BEE" w:rsidRDefault="00BA4BEE" w:rsidP="00BA4BEE">
      <w:pPr>
        <w:autoSpaceDE w:val="0"/>
        <w:autoSpaceDN w:val="0"/>
        <w:adjustRightInd w:val="0"/>
        <w:spacing w:after="0" w:line="240" w:lineRule="auto"/>
        <w:jc w:val="both"/>
        <w:rPr>
          <w:rFonts w:ascii="Times New Roman" w:eastAsia="Times New Roman" w:hAnsi="Times New Roman"/>
          <w:snapToGrid w:val="0"/>
          <w:color w:val="000000"/>
          <w:lang w:eastAsia="fr-FR"/>
        </w:rPr>
      </w:pPr>
      <w:r w:rsidRPr="00BA4BEE">
        <w:rPr>
          <w:rFonts w:ascii="Times New Roman" w:eastAsia="Times New Roman" w:hAnsi="Times New Roman"/>
          <w:snapToGrid w:val="0"/>
          <w:color w:val="000000"/>
          <w:lang w:eastAsia="fr-FR"/>
        </w:rPr>
        <w:t>50, rue Carnot</w:t>
      </w:r>
    </w:p>
    <w:p w14:paraId="7CFC44B6" w14:textId="77777777" w:rsidR="00BA4BEE" w:rsidRPr="00BA4BEE" w:rsidRDefault="00BA4BEE" w:rsidP="00BA4BEE">
      <w:pPr>
        <w:autoSpaceDE w:val="0"/>
        <w:autoSpaceDN w:val="0"/>
        <w:adjustRightInd w:val="0"/>
        <w:spacing w:after="0" w:line="240" w:lineRule="auto"/>
        <w:jc w:val="both"/>
        <w:rPr>
          <w:rFonts w:ascii="Times New Roman" w:eastAsia="Times New Roman" w:hAnsi="Times New Roman"/>
          <w:snapToGrid w:val="0"/>
          <w:color w:val="000000"/>
          <w:lang w:eastAsia="fr-FR"/>
        </w:rPr>
      </w:pPr>
      <w:r w:rsidRPr="00BA4BEE">
        <w:rPr>
          <w:rFonts w:ascii="Times New Roman" w:eastAsia="Times New Roman" w:hAnsi="Times New Roman"/>
          <w:snapToGrid w:val="0"/>
          <w:color w:val="000000"/>
          <w:lang w:eastAsia="fr-FR"/>
        </w:rPr>
        <w:t>92284 Suresnes cedex</w:t>
      </w:r>
    </w:p>
    <w:p w14:paraId="7CFC44B7"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rPr>
      </w:pPr>
      <w:r w:rsidRPr="00BA4BEE">
        <w:rPr>
          <w:rFonts w:ascii="Times New Roman" w:eastAsia="Times New Roman" w:hAnsi="Times New Roman"/>
          <w:snapToGrid w:val="0"/>
          <w:color w:val="000000"/>
          <w:lang w:eastAsia="fr-FR"/>
        </w:rPr>
        <w:t>Prancūzija</w:t>
      </w:r>
    </w:p>
    <w:p w14:paraId="7CFC44B8" w14:textId="77777777" w:rsidR="00BA4BEE" w:rsidRPr="00BA4BEE" w:rsidRDefault="00BA4BEE" w:rsidP="00BA4BEE">
      <w:pPr>
        <w:spacing w:after="0" w:line="240" w:lineRule="auto"/>
        <w:rPr>
          <w:rFonts w:ascii="Times New Roman" w:eastAsia="Times New Roman" w:hAnsi="Times New Roman"/>
          <w:snapToGrid w:val="0"/>
        </w:rPr>
      </w:pPr>
    </w:p>
    <w:p w14:paraId="7CFC44B9" w14:textId="77777777" w:rsidR="00BA4BEE" w:rsidRPr="00BA4BEE" w:rsidRDefault="00BA4BEE" w:rsidP="00BA4BEE">
      <w:pPr>
        <w:spacing w:after="0" w:line="240" w:lineRule="auto"/>
        <w:rPr>
          <w:rFonts w:ascii="Times New Roman" w:eastAsia="Times New Roman" w:hAnsi="Times New Roman"/>
          <w:snapToGrid w:val="0"/>
        </w:rPr>
      </w:pPr>
    </w:p>
    <w:p w14:paraId="7CFC44BA" w14:textId="77777777" w:rsidR="00BA4BEE" w:rsidRPr="00BA4BEE" w:rsidRDefault="00BA4BEE" w:rsidP="00BA4BEE">
      <w:pPr>
        <w:keepNext/>
        <w:keepLines/>
        <w:tabs>
          <w:tab w:val="left" w:pos="567"/>
        </w:tabs>
        <w:spacing w:after="0" w:line="240" w:lineRule="auto"/>
        <w:outlineLvl w:val="2"/>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8.</w:t>
      </w:r>
      <w:r w:rsidRPr="00BA4BEE">
        <w:rPr>
          <w:rFonts w:ascii="Times New Roman" w:eastAsia="Times New Roman" w:hAnsi="Times New Roman"/>
          <w:b/>
          <w:bCs/>
          <w:snapToGrid w:val="0"/>
          <w:lang w:eastAsia="x-none"/>
        </w:rPr>
        <w:tab/>
        <w:t xml:space="preserve">REGISTRACIJOS PAŽYMĖJIMO NUMERIS (-IAI) </w:t>
      </w:r>
    </w:p>
    <w:p w14:paraId="7CFC44BB" w14:textId="77777777" w:rsidR="00BA4BEE" w:rsidRPr="00BA4BEE" w:rsidRDefault="00BA4BEE" w:rsidP="00BA4BEE">
      <w:pPr>
        <w:spacing w:after="0" w:line="240" w:lineRule="auto"/>
        <w:rPr>
          <w:rFonts w:ascii="Times New Roman" w:eastAsia="Times New Roman" w:hAnsi="Times New Roman"/>
          <w:snapToGrid w:val="0"/>
        </w:rPr>
      </w:pPr>
    </w:p>
    <w:p w14:paraId="7CFC44BC" w14:textId="77777777" w:rsidR="009232A2" w:rsidRPr="009232A2" w:rsidRDefault="009232A2" w:rsidP="009232A2">
      <w:pPr>
        <w:spacing w:after="0" w:line="240" w:lineRule="auto"/>
        <w:rPr>
          <w:rFonts w:ascii="Times New Roman" w:eastAsia="Times New Roman" w:hAnsi="Times New Roman"/>
          <w:snapToGrid w:val="0"/>
        </w:rPr>
      </w:pPr>
      <w:r w:rsidRPr="009232A2">
        <w:rPr>
          <w:rFonts w:ascii="Times New Roman" w:eastAsia="Times New Roman" w:hAnsi="Times New Roman"/>
          <w:snapToGrid w:val="0"/>
        </w:rPr>
        <w:t>LT/1/16/3872/016 – N10</w:t>
      </w:r>
    </w:p>
    <w:p w14:paraId="7CFC44BD" w14:textId="77777777" w:rsidR="009232A2" w:rsidRPr="009232A2" w:rsidRDefault="009232A2" w:rsidP="009232A2">
      <w:pPr>
        <w:spacing w:after="0" w:line="240" w:lineRule="auto"/>
        <w:rPr>
          <w:rFonts w:ascii="Times New Roman" w:eastAsia="Times New Roman" w:hAnsi="Times New Roman"/>
          <w:snapToGrid w:val="0"/>
        </w:rPr>
      </w:pPr>
      <w:r w:rsidRPr="009232A2">
        <w:rPr>
          <w:rFonts w:ascii="Times New Roman" w:eastAsia="Times New Roman" w:hAnsi="Times New Roman"/>
          <w:snapToGrid w:val="0"/>
        </w:rPr>
        <w:t>LT/1/16/3872/017 – N30</w:t>
      </w:r>
    </w:p>
    <w:p w14:paraId="7CFC44BE" w14:textId="77777777" w:rsidR="009232A2" w:rsidRPr="009232A2" w:rsidRDefault="009232A2" w:rsidP="009232A2">
      <w:pPr>
        <w:spacing w:after="0" w:line="240" w:lineRule="auto"/>
        <w:rPr>
          <w:rFonts w:ascii="Times New Roman" w:eastAsia="Times New Roman" w:hAnsi="Times New Roman"/>
          <w:snapToGrid w:val="0"/>
        </w:rPr>
      </w:pPr>
      <w:r w:rsidRPr="009232A2">
        <w:rPr>
          <w:rFonts w:ascii="Times New Roman" w:eastAsia="Times New Roman" w:hAnsi="Times New Roman"/>
          <w:snapToGrid w:val="0"/>
        </w:rPr>
        <w:t>LT/1/16/3872/018 – N90 (3x30)</w:t>
      </w:r>
    </w:p>
    <w:p w14:paraId="7CFC44BF" w14:textId="77777777" w:rsidR="009232A2" w:rsidRPr="009232A2" w:rsidRDefault="009232A2" w:rsidP="009232A2">
      <w:pPr>
        <w:spacing w:after="0" w:line="240" w:lineRule="auto"/>
        <w:rPr>
          <w:rFonts w:ascii="Times New Roman" w:eastAsia="Times New Roman" w:hAnsi="Times New Roman"/>
          <w:snapToGrid w:val="0"/>
        </w:rPr>
      </w:pPr>
      <w:r w:rsidRPr="009232A2">
        <w:rPr>
          <w:rFonts w:ascii="Times New Roman" w:eastAsia="Times New Roman" w:hAnsi="Times New Roman"/>
          <w:snapToGrid w:val="0"/>
        </w:rPr>
        <w:t>LT/1/16/3872/019 – N100</w:t>
      </w:r>
    </w:p>
    <w:p w14:paraId="7CFC44C0" w14:textId="77777777" w:rsidR="009232A2" w:rsidRPr="009232A2" w:rsidRDefault="009232A2" w:rsidP="009232A2">
      <w:pPr>
        <w:spacing w:after="0" w:line="240" w:lineRule="auto"/>
        <w:rPr>
          <w:rFonts w:ascii="Times New Roman" w:eastAsia="Times New Roman" w:hAnsi="Times New Roman"/>
          <w:snapToGrid w:val="0"/>
        </w:rPr>
      </w:pPr>
      <w:r w:rsidRPr="009232A2">
        <w:rPr>
          <w:rFonts w:ascii="Times New Roman" w:eastAsia="Times New Roman" w:hAnsi="Times New Roman"/>
          <w:snapToGrid w:val="0"/>
        </w:rPr>
        <w:t>LT/1/16/3872/020 – N120 (4x30)</w:t>
      </w:r>
    </w:p>
    <w:p w14:paraId="7CFC44C1" w14:textId="77777777" w:rsidR="009232A2" w:rsidRPr="009232A2" w:rsidRDefault="009232A2" w:rsidP="009232A2">
      <w:pPr>
        <w:spacing w:after="0" w:line="240" w:lineRule="auto"/>
        <w:rPr>
          <w:rFonts w:ascii="Times New Roman" w:eastAsia="Times New Roman" w:hAnsi="Times New Roman"/>
          <w:snapToGrid w:val="0"/>
        </w:rPr>
      </w:pPr>
      <w:r w:rsidRPr="009232A2">
        <w:rPr>
          <w:rFonts w:ascii="Times New Roman" w:eastAsia="Times New Roman" w:hAnsi="Times New Roman"/>
          <w:snapToGrid w:val="0"/>
        </w:rPr>
        <w:t>LT/1/16/3872/027 – N28</w:t>
      </w:r>
    </w:p>
    <w:p w14:paraId="7CFC44C2" w14:textId="77777777" w:rsidR="00BA4BEE" w:rsidRDefault="009232A2" w:rsidP="009232A2">
      <w:pPr>
        <w:spacing w:after="0" w:line="240" w:lineRule="auto"/>
        <w:rPr>
          <w:rFonts w:ascii="Times New Roman" w:eastAsia="Times New Roman" w:hAnsi="Times New Roman"/>
          <w:snapToGrid w:val="0"/>
        </w:rPr>
      </w:pPr>
      <w:r w:rsidRPr="009232A2">
        <w:rPr>
          <w:rFonts w:ascii="Times New Roman" w:eastAsia="Times New Roman" w:hAnsi="Times New Roman"/>
          <w:snapToGrid w:val="0"/>
        </w:rPr>
        <w:t>LT/1/16/3872/028 – N84 (3x28)</w:t>
      </w:r>
    </w:p>
    <w:p w14:paraId="7CFC44C3" w14:textId="77777777" w:rsidR="009232A2" w:rsidRPr="00BA4BEE" w:rsidRDefault="009232A2" w:rsidP="009232A2">
      <w:pPr>
        <w:spacing w:after="0" w:line="240" w:lineRule="auto"/>
        <w:rPr>
          <w:rFonts w:ascii="Times New Roman" w:eastAsia="Times New Roman" w:hAnsi="Times New Roman"/>
          <w:snapToGrid w:val="0"/>
        </w:rPr>
      </w:pPr>
    </w:p>
    <w:p w14:paraId="7CFC44C4" w14:textId="77777777" w:rsidR="00BA4BEE" w:rsidRPr="00BA4BEE" w:rsidRDefault="00BA4BEE" w:rsidP="00BA4BEE">
      <w:pPr>
        <w:spacing w:after="0" w:line="240" w:lineRule="auto"/>
        <w:rPr>
          <w:rFonts w:ascii="Times New Roman" w:eastAsia="Times New Roman" w:hAnsi="Times New Roman"/>
          <w:snapToGrid w:val="0"/>
        </w:rPr>
      </w:pPr>
    </w:p>
    <w:p w14:paraId="7CFC44C5" w14:textId="77777777" w:rsidR="00BA4BEE" w:rsidRPr="00BA4BEE" w:rsidRDefault="00BA4BEE" w:rsidP="00BA4BEE">
      <w:pPr>
        <w:keepNext/>
        <w:keepLines/>
        <w:tabs>
          <w:tab w:val="left" w:pos="567"/>
        </w:tabs>
        <w:spacing w:after="0" w:line="240" w:lineRule="auto"/>
        <w:outlineLvl w:val="2"/>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9.</w:t>
      </w:r>
      <w:r w:rsidRPr="00BA4BEE">
        <w:rPr>
          <w:rFonts w:ascii="Times New Roman" w:eastAsia="Times New Roman" w:hAnsi="Times New Roman"/>
          <w:b/>
          <w:bCs/>
          <w:snapToGrid w:val="0"/>
          <w:lang w:eastAsia="x-none"/>
        </w:rPr>
        <w:tab/>
        <w:t>REGISTRAVIMO / PERREGISTRAVIMO DATA</w:t>
      </w:r>
    </w:p>
    <w:p w14:paraId="7CFC44C6" w14:textId="77777777" w:rsidR="00BA4BEE" w:rsidRPr="00BA4BEE" w:rsidRDefault="00BA4BEE" w:rsidP="00BA4BEE">
      <w:pPr>
        <w:spacing w:after="0" w:line="240" w:lineRule="auto"/>
        <w:rPr>
          <w:rFonts w:ascii="Times New Roman" w:eastAsia="Times New Roman" w:hAnsi="Times New Roman"/>
          <w:snapToGrid w:val="0"/>
        </w:rPr>
      </w:pPr>
    </w:p>
    <w:p w14:paraId="7CFC44C7"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Registravimo data 2016 m. sausio 26 d.</w:t>
      </w:r>
    </w:p>
    <w:p w14:paraId="7CFC44C8" w14:textId="77777777" w:rsidR="00BA4BEE" w:rsidRPr="00BA4BEE" w:rsidRDefault="00C3415E" w:rsidP="00BA4BEE">
      <w:pPr>
        <w:spacing w:after="0" w:line="240" w:lineRule="auto"/>
        <w:rPr>
          <w:rFonts w:ascii="Times New Roman" w:eastAsia="Times New Roman" w:hAnsi="Times New Roman"/>
          <w:snapToGrid w:val="0"/>
        </w:rPr>
      </w:pPr>
      <w:r w:rsidRPr="00C3415E">
        <w:rPr>
          <w:rFonts w:ascii="Times New Roman" w:eastAsia="Times New Roman" w:hAnsi="Times New Roman"/>
          <w:snapToGrid w:val="0"/>
        </w:rPr>
        <w:t>Paskutinio perregistravimo data</w:t>
      </w:r>
      <w:r w:rsidR="009232A2">
        <w:rPr>
          <w:rFonts w:ascii="Times New Roman" w:eastAsia="Times New Roman" w:hAnsi="Times New Roman"/>
          <w:snapToGrid w:val="0"/>
        </w:rPr>
        <w:t xml:space="preserve"> 2021 m. rugpjūčio 16 d.</w:t>
      </w:r>
    </w:p>
    <w:p w14:paraId="7CFC44C9" w14:textId="77777777" w:rsidR="00BA4BEE" w:rsidRDefault="00BA4BEE" w:rsidP="00BA4BEE">
      <w:pPr>
        <w:spacing w:after="0" w:line="240" w:lineRule="auto"/>
        <w:rPr>
          <w:rFonts w:ascii="Times New Roman" w:eastAsia="Times New Roman" w:hAnsi="Times New Roman"/>
          <w:snapToGrid w:val="0"/>
        </w:rPr>
      </w:pPr>
    </w:p>
    <w:p w14:paraId="7CFC44CA" w14:textId="77777777" w:rsidR="009232A2" w:rsidRPr="00BA4BEE" w:rsidRDefault="009232A2" w:rsidP="00BA4BEE">
      <w:pPr>
        <w:spacing w:after="0" w:line="240" w:lineRule="auto"/>
        <w:rPr>
          <w:rFonts w:ascii="Times New Roman" w:eastAsia="Times New Roman" w:hAnsi="Times New Roman"/>
          <w:snapToGrid w:val="0"/>
        </w:rPr>
      </w:pPr>
    </w:p>
    <w:p w14:paraId="7CFC44CB" w14:textId="77777777" w:rsidR="00BA4BEE" w:rsidRPr="00BA4BEE" w:rsidRDefault="00BA4BEE" w:rsidP="00BA4BEE">
      <w:pPr>
        <w:keepNext/>
        <w:keepLines/>
        <w:tabs>
          <w:tab w:val="left" w:pos="567"/>
        </w:tabs>
        <w:spacing w:after="0" w:line="240" w:lineRule="auto"/>
        <w:outlineLvl w:val="2"/>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10.</w:t>
      </w:r>
      <w:r w:rsidRPr="00BA4BEE">
        <w:rPr>
          <w:rFonts w:ascii="Times New Roman" w:eastAsia="Times New Roman" w:hAnsi="Times New Roman"/>
          <w:b/>
          <w:bCs/>
          <w:snapToGrid w:val="0"/>
          <w:lang w:eastAsia="x-none"/>
        </w:rPr>
        <w:tab/>
        <w:t>TEKSTO PERŽIŪROS DATA</w:t>
      </w:r>
    </w:p>
    <w:p w14:paraId="7CFC44CC" w14:textId="77777777" w:rsidR="00BA4BEE" w:rsidRPr="00BA4BEE" w:rsidRDefault="00BA4BEE" w:rsidP="00BA4BEE">
      <w:pPr>
        <w:spacing w:after="0" w:line="240" w:lineRule="auto"/>
        <w:rPr>
          <w:rFonts w:ascii="Times New Roman" w:eastAsia="Times New Roman" w:hAnsi="Times New Roman"/>
          <w:snapToGrid w:val="0"/>
        </w:rPr>
      </w:pPr>
    </w:p>
    <w:p w14:paraId="7CFC44CE" w14:textId="4349C7E3" w:rsidR="0099057F" w:rsidRPr="00BA4BEE" w:rsidRDefault="00E50C3B" w:rsidP="00BA4BEE">
      <w:pPr>
        <w:spacing w:after="0" w:line="240" w:lineRule="auto"/>
        <w:rPr>
          <w:rFonts w:ascii="Times New Roman" w:eastAsia="Times New Roman" w:hAnsi="Times New Roman"/>
          <w:snapToGrid w:val="0"/>
        </w:rPr>
      </w:pPr>
      <w:r>
        <w:rPr>
          <w:rFonts w:ascii="Times New Roman" w:eastAsia="Times New Roman" w:hAnsi="Times New Roman"/>
          <w:snapToGrid w:val="0"/>
        </w:rPr>
        <w:t>2023 m. vasario 17 d.</w:t>
      </w:r>
    </w:p>
    <w:p w14:paraId="7CFC44CF" w14:textId="77777777" w:rsidR="00DB006D" w:rsidRDefault="00DB006D" w:rsidP="00BA4BEE">
      <w:pPr>
        <w:tabs>
          <w:tab w:val="left" w:pos="5954"/>
          <w:tab w:val="left" w:pos="6237"/>
          <w:tab w:val="left" w:pos="6663"/>
          <w:tab w:val="left" w:pos="6946"/>
        </w:tabs>
        <w:spacing w:after="0" w:line="240" w:lineRule="auto"/>
        <w:rPr>
          <w:rFonts w:ascii="Times New Roman" w:eastAsia="SimSun" w:hAnsi="Times New Roman"/>
          <w:lang w:eastAsia="x-none"/>
        </w:rPr>
      </w:pPr>
    </w:p>
    <w:p w14:paraId="7CFC44D0" w14:textId="77777777" w:rsidR="00BA4BEE" w:rsidRPr="00BA4BEE" w:rsidRDefault="00BA4BEE" w:rsidP="00BA4BEE">
      <w:pPr>
        <w:tabs>
          <w:tab w:val="left" w:pos="5954"/>
          <w:tab w:val="left" w:pos="6237"/>
          <w:tab w:val="left" w:pos="6663"/>
          <w:tab w:val="left" w:pos="6946"/>
        </w:tabs>
        <w:spacing w:after="0" w:line="240" w:lineRule="auto"/>
        <w:rPr>
          <w:rFonts w:ascii="Times New Roman" w:eastAsia="SimSun" w:hAnsi="Times New Roman"/>
          <w:lang w:eastAsia="x-none"/>
        </w:rPr>
      </w:pPr>
      <w:r w:rsidRPr="00BA4BEE">
        <w:rPr>
          <w:rFonts w:ascii="Times New Roman" w:eastAsia="SimSun" w:hAnsi="Times New Roman"/>
          <w:lang w:eastAsia="x-none"/>
        </w:rPr>
        <w:lastRenderedPageBreak/>
        <w:t>Išsami informacija apie šį vaistinį preparatą pateikiama Valstybinės vaistų kontrolės tarnybos prie Lietuvos Respublikos sveikatos apsaugos ministerijos tinklalapyje</w:t>
      </w:r>
      <w:r w:rsidRPr="00BA4BEE">
        <w:rPr>
          <w:rFonts w:ascii="Times New Roman" w:eastAsia="SimSun" w:hAnsi="Times New Roman"/>
          <w:i/>
          <w:lang w:eastAsia="x-none"/>
        </w:rPr>
        <w:t xml:space="preserve"> </w:t>
      </w:r>
      <w:hyperlink r:id="rId15" w:history="1">
        <w:r w:rsidRPr="00BA4BEE">
          <w:rPr>
            <w:rFonts w:ascii="Times New Roman" w:eastAsia="SimSun" w:hAnsi="Times New Roman"/>
            <w:color w:val="0000FF"/>
            <w:u w:val="single"/>
            <w:lang w:eastAsia="x-none"/>
          </w:rPr>
          <w:t>http://www.vvkt.lt</w:t>
        </w:r>
      </w:hyperlink>
    </w:p>
    <w:p w14:paraId="7CFC44D1" w14:textId="77777777" w:rsidR="00BA4BEE" w:rsidRPr="00BA4BEE" w:rsidRDefault="00BA4BEE" w:rsidP="00BA4BEE">
      <w:pPr>
        <w:tabs>
          <w:tab w:val="left" w:pos="5954"/>
          <w:tab w:val="left" w:pos="6237"/>
          <w:tab w:val="left" w:pos="6663"/>
          <w:tab w:val="left" w:pos="6946"/>
        </w:tabs>
        <w:spacing w:after="0" w:line="240" w:lineRule="auto"/>
        <w:rPr>
          <w:rFonts w:ascii="Times New Roman" w:eastAsia="SimSun" w:hAnsi="Times New Roman"/>
          <w:lang w:eastAsia="x-none"/>
        </w:rPr>
      </w:pPr>
    </w:p>
    <w:p w14:paraId="7CFC44D2" w14:textId="69F25F4B" w:rsidR="00872355" w:rsidRDefault="00872355">
      <w:pPr>
        <w:spacing w:after="0" w:line="240" w:lineRule="auto"/>
        <w:rPr>
          <w:rFonts w:ascii="Times New Roman" w:eastAsia="SimSun" w:hAnsi="Times New Roman"/>
          <w:lang w:eastAsia="x-none"/>
        </w:rPr>
      </w:pPr>
      <w:r>
        <w:rPr>
          <w:rFonts w:ascii="Times New Roman" w:eastAsia="SimSun" w:hAnsi="Times New Roman"/>
          <w:lang w:eastAsia="x-none"/>
        </w:rPr>
        <w:br w:type="page"/>
      </w:r>
    </w:p>
    <w:p w14:paraId="123EA5B4" w14:textId="77777777" w:rsidR="00BA4BEE" w:rsidRPr="00BA4BEE" w:rsidRDefault="00BA4BEE" w:rsidP="00BA4BEE">
      <w:pPr>
        <w:tabs>
          <w:tab w:val="left" w:pos="5954"/>
          <w:tab w:val="left" w:pos="6237"/>
          <w:tab w:val="left" w:pos="6663"/>
          <w:tab w:val="left" w:pos="6946"/>
        </w:tabs>
        <w:spacing w:after="0" w:line="240" w:lineRule="auto"/>
        <w:rPr>
          <w:rFonts w:ascii="Times New Roman" w:eastAsia="SimSun" w:hAnsi="Times New Roman"/>
          <w:lang w:eastAsia="x-none"/>
        </w:rPr>
      </w:pPr>
    </w:p>
    <w:p w14:paraId="7CFC44D4" w14:textId="77777777" w:rsidR="00BA4BEE" w:rsidRPr="00BA4BEE" w:rsidRDefault="00BA4BEE" w:rsidP="00BA4BEE">
      <w:pPr>
        <w:tabs>
          <w:tab w:val="left" w:pos="567"/>
        </w:tabs>
        <w:spacing w:after="0" w:line="240" w:lineRule="auto"/>
        <w:rPr>
          <w:rFonts w:ascii="Times New Roman" w:eastAsia="Times New Roman" w:hAnsi="Times New Roman"/>
          <w:i/>
          <w:snapToGrid w:val="0"/>
        </w:rPr>
      </w:pPr>
    </w:p>
    <w:p w14:paraId="7CFC44D5" w14:textId="77777777" w:rsidR="00BA4BEE" w:rsidRPr="00BA4BEE" w:rsidRDefault="00BA4BEE" w:rsidP="00BA4BEE">
      <w:pPr>
        <w:tabs>
          <w:tab w:val="left" w:pos="567"/>
        </w:tabs>
        <w:spacing w:after="0" w:line="240" w:lineRule="auto"/>
        <w:rPr>
          <w:rFonts w:ascii="Times New Roman" w:eastAsia="Times New Roman" w:hAnsi="Times New Roman"/>
          <w:i/>
          <w:snapToGrid w:val="0"/>
        </w:rPr>
      </w:pPr>
    </w:p>
    <w:p w14:paraId="7CFC44D6" w14:textId="77777777" w:rsidR="00BA4BEE" w:rsidRPr="00BA4BEE" w:rsidRDefault="00BA4BEE" w:rsidP="00BA4BEE">
      <w:pPr>
        <w:tabs>
          <w:tab w:val="left" w:pos="567"/>
        </w:tabs>
        <w:spacing w:after="0" w:line="240" w:lineRule="auto"/>
        <w:rPr>
          <w:rFonts w:ascii="Times New Roman" w:eastAsia="Times New Roman" w:hAnsi="Times New Roman"/>
          <w:i/>
          <w:snapToGrid w:val="0"/>
        </w:rPr>
      </w:pPr>
    </w:p>
    <w:p w14:paraId="7CFC44D7" w14:textId="77777777" w:rsidR="00BA4BEE" w:rsidRPr="00BA4BEE" w:rsidRDefault="00BA4BEE" w:rsidP="00BA4BEE">
      <w:pPr>
        <w:tabs>
          <w:tab w:val="left" w:pos="567"/>
        </w:tabs>
        <w:spacing w:after="0" w:line="240" w:lineRule="auto"/>
        <w:rPr>
          <w:rFonts w:ascii="Times New Roman" w:eastAsia="Times New Roman" w:hAnsi="Times New Roman"/>
          <w:i/>
          <w:snapToGrid w:val="0"/>
        </w:rPr>
      </w:pPr>
    </w:p>
    <w:p w14:paraId="7CFC44D8" w14:textId="77777777" w:rsidR="00BA4BEE" w:rsidRPr="00BA4BEE" w:rsidRDefault="00BA4BEE" w:rsidP="00BA4BEE">
      <w:pPr>
        <w:tabs>
          <w:tab w:val="left" w:pos="567"/>
        </w:tabs>
        <w:spacing w:after="0" w:line="240" w:lineRule="auto"/>
        <w:rPr>
          <w:rFonts w:ascii="Times New Roman" w:eastAsia="Times New Roman" w:hAnsi="Times New Roman"/>
          <w:i/>
          <w:snapToGrid w:val="0"/>
        </w:rPr>
      </w:pPr>
    </w:p>
    <w:p w14:paraId="7CFC44D9" w14:textId="77777777" w:rsidR="00BA4BEE" w:rsidRPr="00BA4BEE" w:rsidRDefault="00BA4BEE" w:rsidP="00BA4BEE">
      <w:pPr>
        <w:tabs>
          <w:tab w:val="left" w:pos="567"/>
        </w:tabs>
        <w:spacing w:after="0" w:line="240" w:lineRule="auto"/>
        <w:rPr>
          <w:rFonts w:ascii="Times New Roman" w:eastAsia="Times New Roman" w:hAnsi="Times New Roman"/>
          <w:i/>
          <w:snapToGrid w:val="0"/>
        </w:rPr>
      </w:pPr>
    </w:p>
    <w:p w14:paraId="7CFC44DA" w14:textId="77777777" w:rsidR="00BA4BEE" w:rsidRPr="00BA4BEE" w:rsidRDefault="00BA4BEE" w:rsidP="00BA4BEE">
      <w:pPr>
        <w:tabs>
          <w:tab w:val="left" w:pos="567"/>
        </w:tabs>
        <w:spacing w:after="0" w:line="240" w:lineRule="auto"/>
        <w:rPr>
          <w:rFonts w:ascii="Times New Roman" w:eastAsia="Times New Roman" w:hAnsi="Times New Roman"/>
          <w:i/>
          <w:snapToGrid w:val="0"/>
        </w:rPr>
      </w:pPr>
    </w:p>
    <w:p w14:paraId="7CFC44DB" w14:textId="77777777" w:rsidR="00BA4BEE" w:rsidRPr="00BA4BEE" w:rsidRDefault="00BA4BEE" w:rsidP="00BA4BEE">
      <w:pPr>
        <w:tabs>
          <w:tab w:val="left" w:pos="567"/>
        </w:tabs>
        <w:spacing w:after="0" w:line="240" w:lineRule="auto"/>
        <w:rPr>
          <w:rFonts w:ascii="Times New Roman" w:eastAsia="Times New Roman" w:hAnsi="Times New Roman"/>
          <w:i/>
          <w:snapToGrid w:val="0"/>
        </w:rPr>
      </w:pPr>
    </w:p>
    <w:p w14:paraId="7CFC44DC" w14:textId="77777777" w:rsidR="00BA4BEE" w:rsidRPr="00BA4BEE" w:rsidRDefault="00BA4BEE" w:rsidP="00BA4BEE">
      <w:pPr>
        <w:tabs>
          <w:tab w:val="left" w:pos="567"/>
        </w:tabs>
        <w:spacing w:after="0" w:line="240" w:lineRule="auto"/>
        <w:rPr>
          <w:rFonts w:ascii="Times New Roman" w:eastAsia="Times New Roman" w:hAnsi="Times New Roman"/>
          <w:i/>
          <w:snapToGrid w:val="0"/>
        </w:rPr>
      </w:pPr>
    </w:p>
    <w:p w14:paraId="7CFC44DD" w14:textId="77777777" w:rsidR="00BA4BEE" w:rsidRPr="00BA4BEE" w:rsidRDefault="00BA4BEE" w:rsidP="00BA4BEE">
      <w:pPr>
        <w:tabs>
          <w:tab w:val="left" w:pos="567"/>
        </w:tabs>
        <w:spacing w:after="0" w:line="240" w:lineRule="auto"/>
        <w:rPr>
          <w:rFonts w:ascii="Times New Roman" w:eastAsia="Times New Roman" w:hAnsi="Times New Roman"/>
          <w:i/>
          <w:snapToGrid w:val="0"/>
        </w:rPr>
      </w:pPr>
    </w:p>
    <w:p w14:paraId="7CFC44DE" w14:textId="77777777" w:rsidR="00BA4BEE" w:rsidRPr="00BA4BEE" w:rsidRDefault="00BA4BEE" w:rsidP="00BA4BEE">
      <w:pPr>
        <w:tabs>
          <w:tab w:val="left" w:pos="567"/>
        </w:tabs>
        <w:spacing w:after="0" w:line="240" w:lineRule="auto"/>
        <w:rPr>
          <w:rFonts w:ascii="Times New Roman" w:eastAsia="Times New Roman" w:hAnsi="Times New Roman"/>
          <w:i/>
          <w:snapToGrid w:val="0"/>
        </w:rPr>
      </w:pPr>
    </w:p>
    <w:p w14:paraId="7CFC44DF" w14:textId="77777777" w:rsidR="00BA4BEE" w:rsidRPr="00BA4BEE" w:rsidRDefault="00BA4BEE" w:rsidP="00BA4BEE">
      <w:pPr>
        <w:tabs>
          <w:tab w:val="left" w:pos="567"/>
        </w:tabs>
        <w:spacing w:after="0" w:line="240" w:lineRule="auto"/>
        <w:rPr>
          <w:rFonts w:ascii="Times New Roman" w:eastAsia="Times New Roman" w:hAnsi="Times New Roman"/>
          <w:i/>
          <w:snapToGrid w:val="0"/>
        </w:rPr>
      </w:pPr>
    </w:p>
    <w:p w14:paraId="7CFC44E0" w14:textId="77777777" w:rsidR="00BA4BEE" w:rsidRPr="00BA4BEE" w:rsidRDefault="00BA4BEE" w:rsidP="00BA4BEE">
      <w:pPr>
        <w:tabs>
          <w:tab w:val="left" w:pos="567"/>
        </w:tabs>
        <w:spacing w:after="0" w:line="240" w:lineRule="auto"/>
        <w:rPr>
          <w:rFonts w:ascii="Times New Roman" w:eastAsia="Times New Roman" w:hAnsi="Times New Roman"/>
          <w:i/>
          <w:snapToGrid w:val="0"/>
        </w:rPr>
      </w:pPr>
    </w:p>
    <w:p w14:paraId="7CFC44E1" w14:textId="77777777" w:rsidR="00BA4BEE" w:rsidRPr="00BA4BEE" w:rsidRDefault="00BA4BEE" w:rsidP="00BA4BEE">
      <w:pPr>
        <w:tabs>
          <w:tab w:val="left" w:pos="567"/>
        </w:tabs>
        <w:spacing w:after="0" w:line="240" w:lineRule="auto"/>
        <w:rPr>
          <w:rFonts w:ascii="Times New Roman" w:eastAsia="Times New Roman" w:hAnsi="Times New Roman"/>
          <w:i/>
          <w:snapToGrid w:val="0"/>
        </w:rPr>
      </w:pPr>
    </w:p>
    <w:p w14:paraId="7CFC44E2" w14:textId="77777777" w:rsidR="00BA4BEE" w:rsidRPr="00BA4BEE" w:rsidRDefault="00BA4BEE" w:rsidP="00BA4BEE">
      <w:pPr>
        <w:tabs>
          <w:tab w:val="left" w:pos="567"/>
        </w:tabs>
        <w:spacing w:after="0" w:line="240" w:lineRule="auto"/>
        <w:rPr>
          <w:rFonts w:ascii="Times New Roman" w:eastAsia="Times New Roman" w:hAnsi="Times New Roman"/>
          <w:i/>
          <w:snapToGrid w:val="0"/>
        </w:rPr>
      </w:pPr>
    </w:p>
    <w:p w14:paraId="7CFC44E3" w14:textId="77777777" w:rsidR="00BA4BEE" w:rsidRPr="00BA4BEE" w:rsidRDefault="00BA4BEE" w:rsidP="00BA4BEE">
      <w:pPr>
        <w:tabs>
          <w:tab w:val="left" w:pos="567"/>
        </w:tabs>
        <w:spacing w:after="0" w:line="240" w:lineRule="auto"/>
        <w:rPr>
          <w:rFonts w:ascii="Times New Roman" w:eastAsia="Times New Roman" w:hAnsi="Times New Roman"/>
          <w:i/>
          <w:snapToGrid w:val="0"/>
        </w:rPr>
      </w:pPr>
    </w:p>
    <w:p w14:paraId="7CFC44E4" w14:textId="77777777" w:rsidR="00BA4BEE" w:rsidRPr="00BA4BEE" w:rsidRDefault="00BA4BEE" w:rsidP="00BA4BEE">
      <w:pPr>
        <w:tabs>
          <w:tab w:val="left" w:pos="567"/>
        </w:tabs>
        <w:spacing w:after="0" w:line="260" w:lineRule="exact"/>
        <w:rPr>
          <w:rFonts w:ascii="Times New Roman" w:eastAsia="Times New Roman" w:hAnsi="Times New Roman"/>
          <w:noProof/>
          <w:snapToGrid w:val="0"/>
        </w:rPr>
      </w:pPr>
    </w:p>
    <w:p w14:paraId="7CFC44E5" w14:textId="77777777" w:rsidR="00BA4BEE" w:rsidRPr="00BA4BEE" w:rsidRDefault="00BA4BEE" w:rsidP="00BA4BEE">
      <w:pPr>
        <w:tabs>
          <w:tab w:val="left" w:pos="567"/>
        </w:tabs>
        <w:spacing w:after="0" w:line="260" w:lineRule="exact"/>
        <w:rPr>
          <w:rFonts w:ascii="Times New Roman" w:eastAsia="Times New Roman" w:hAnsi="Times New Roman"/>
          <w:noProof/>
          <w:snapToGrid w:val="0"/>
        </w:rPr>
      </w:pPr>
    </w:p>
    <w:p w14:paraId="7CFC44E6" w14:textId="77777777" w:rsidR="00BA4BEE" w:rsidRPr="00BA4BEE" w:rsidRDefault="00BA4BEE" w:rsidP="00BA4BEE">
      <w:pPr>
        <w:tabs>
          <w:tab w:val="left" w:pos="567"/>
        </w:tabs>
        <w:spacing w:after="0" w:line="260" w:lineRule="exact"/>
        <w:rPr>
          <w:rFonts w:ascii="Times New Roman" w:eastAsia="Times New Roman" w:hAnsi="Times New Roman"/>
          <w:noProof/>
          <w:snapToGrid w:val="0"/>
        </w:rPr>
      </w:pPr>
    </w:p>
    <w:p w14:paraId="7CFC44E7" w14:textId="77777777" w:rsidR="00BA4BEE" w:rsidRPr="00BA4BEE" w:rsidRDefault="00BA4BEE" w:rsidP="00BA4BEE">
      <w:pPr>
        <w:tabs>
          <w:tab w:val="left" w:pos="567"/>
        </w:tabs>
        <w:spacing w:after="0" w:line="260" w:lineRule="exact"/>
        <w:rPr>
          <w:rFonts w:ascii="Times New Roman" w:eastAsia="Times New Roman" w:hAnsi="Times New Roman"/>
          <w:noProof/>
          <w:snapToGrid w:val="0"/>
        </w:rPr>
      </w:pPr>
    </w:p>
    <w:p w14:paraId="7CFC44E8" w14:textId="77777777" w:rsidR="00BA4BEE" w:rsidRPr="00BA4BEE" w:rsidRDefault="00BA4BEE" w:rsidP="00BA4BEE">
      <w:pPr>
        <w:tabs>
          <w:tab w:val="left" w:pos="567"/>
        </w:tabs>
        <w:spacing w:after="0" w:line="260" w:lineRule="exact"/>
        <w:rPr>
          <w:rFonts w:ascii="Times New Roman" w:eastAsia="Times New Roman" w:hAnsi="Times New Roman"/>
          <w:noProof/>
          <w:snapToGrid w:val="0"/>
        </w:rPr>
      </w:pPr>
    </w:p>
    <w:p w14:paraId="7CFC44E9" w14:textId="77777777" w:rsidR="00BA4BEE" w:rsidRPr="00BA4BEE" w:rsidRDefault="00BA4BEE" w:rsidP="00BA4BEE">
      <w:pPr>
        <w:tabs>
          <w:tab w:val="left" w:pos="567"/>
        </w:tabs>
        <w:spacing w:after="0" w:line="260" w:lineRule="exact"/>
        <w:jc w:val="center"/>
        <w:rPr>
          <w:rFonts w:ascii="Times New Roman" w:eastAsia="Times New Roman" w:hAnsi="Times New Roman"/>
          <w:b/>
          <w:snapToGrid w:val="0"/>
        </w:rPr>
      </w:pPr>
    </w:p>
    <w:p w14:paraId="7CFC44EA" w14:textId="77777777" w:rsidR="00BA4BEE" w:rsidRPr="00BA4BEE" w:rsidRDefault="00BA4BEE" w:rsidP="00BA4BEE">
      <w:pPr>
        <w:tabs>
          <w:tab w:val="left" w:pos="567"/>
        </w:tabs>
        <w:spacing w:after="0" w:line="260" w:lineRule="exact"/>
        <w:jc w:val="center"/>
        <w:rPr>
          <w:rFonts w:ascii="Times New Roman" w:eastAsia="Times New Roman" w:hAnsi="Times New Roman"/>
          <w:b/>
          <w:snapToGrid w:val="0"/>
        </w:rPr>
      </w:pPr>
    </w:p>
    <w:p w14:paraId="7CFC44EB" w14:textId="77777777" w:rsidR="00BA4BEE" w:rsidRPr="00BA4BEE" w:rsidRDefault="00BA4BEE" w:rsidP="00BA4BEE">
      <w:pPr>
        <w:tabs>
          <w:tab w:val="left" w:pos="567"/>
        </w:tabs>
        <w:spacing w:after="0" w:line="260" w:lineRule="exact"/>
        <w:jc w:val="center"/>
        <w:rPr>
          <w:rFonts w:ascii="Times New Roman" w:eastAsia="Times New Roman" w:hAnsi="Times New Roman"/>
          <w:b/>
          <w:snapToGrid w:val="0"/>
        </w:rPr>
      </w:pPr>
      <w:r w:rsidRPr="00BA4BEE">
        <w:rPr>
          <w:rFonts w:ascii="Times New Roman" w:eastAsia="Times New Roman" w:hAnsi="Times New Roman"/>
          <w:b/>
          <w:snapToGrid w:val="0"/>
        </w:rPr>
        <w:t>II PRIEDAS</w:t>
      </w:r>
    </w:p>
    <w:p w14:paraId="7CFC44EC" w14:textId="77777777" w:rsidR="00BA4BEE" w:rsidRPr="00BA4BEE" w:rsidRDefault="00BA4BEE" w:rsidP="00BA4BEE">
      <w:pPr>
        <w:tabs>
          <w:tab w:val="left" w:pos="567"/>
        </w:tabs>
        <w:spacing w:after="0" w:line="260" w:lineRule="exact"/>
        <w:ind w:left="1701" w:right="1416" w:hanging="567"/>
        <w:rPr>
          <w:rFonts w:ascii="Times New Roman" w:eastAsia="Times New Roman" w:hAnsi="Times New Roman"/>
          <w:snapToGrid w:val="0"/>
        </w:rPr>
      </w:pPr>
    </w:p>
    <w:p w14:paraId="7CFC44ED" w14:textId="77777777" w:rsidR="00BA4BEE" w:rsidRPr="00BA4BEE" w:rsidRDefault="00BA4BEE" w:rsidP="00BA4BEE">
      <w:pPr>
        <w:tabs>
          <w:tab w:val="left" w:pos="567"/>
        </w:tabs>
        <w:spacing w:after="0" w:line="260" w:lineRule="exact"/>
        <w:jc w:val="center"/>
        <w:rPr>
          <w:rFonts w:ascii="Times New Roman" w:eastAsia="Times New Roman" w:hAnsi="Times New Roman"/>
          <w:i/>
          <w:snapToGrid w:val="0"/>
        </w:rPr>
      </w:pPr>
      <w:r w:rsidRPr="00BA4BEE">
        <w:rPr>
          <w:rFonts w:ascii="Times New Roman" w:eastAsia="Times New Roman" w:hAnsi="Times New Roman"/>
          <w:b/>
          <w:snapToGrid w:val="0"/>
        </w:rPr>
        <w:t>REGISTRACIJOS SĄLYGOS</w:t>
      </w:r>
    </w:p>
    <w:p w14:paraId="7CFC44EE"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4EF" w14:textId="77777777" w:rsidR="00BA4BEE" w:rsidRPr="00BA4BEE" w:rsidRDefault="00BA4BEE" w:rsidP="00BA4BEE">
      <w:pPr>
        <w:tabs>
          <w:tab w:val="left" w:pos="1701"/>
        </w:tabs>
        <w:spacing w:after="0" w:line="260" w:lineRule="exact"/>
        <w:ind w:left="1701" w:right="567" w:hanging="567"/>
        <w:rPr>
          <w:rFonts w:ascii="Times New Roman" w:eastAsia="Times New Roman" w:hAnsi="Times New Roman"/>
          <w:b/>
          <w:noProof/>
          <w:snapToGrid w:val="0"/>
        </w:rPr>
      </w:pPr>
      <w:r w:rsidRPr="00BA4BEE">
        <w:rPr>
          <w:rFonts w:ascii="Times New Roman" w:eastAsia="Times New Roman" w:hAnsi="Times New Roman"/>
          <w:b/>
          <w:noProof/>
          <w:snapToGrid w:val="0"/>
        </w:rPr>
        <w:t>A.</w:t>
      </w:r>
      <w:r w:rsidRPr="00BA4BEE">
        <w:rPr>
          <w:rFonts w:ascii="Times New Roman" w:eastAsia="Times New Roman" w:hAnsi="Times New Roman"/>
          <w:b/>
          <w:noProof/>
          <w:snapToGrid w:val="0"/>
        </w:rPr>
        <w:tab/>
        <w:t>GAMINTOJAS (-AI), ATSAKINGAS (-I) UŽ SERIJŲ IŠLEIDIMĄ</w:t>
      </w:r>
    </w:p>
    <w:p w14:paraId="7CFC44F0" w14:textId="77777777" w:rsidR="00BA4BEE" w:rsidRPr="00BA4BEE" w:rsidRDefault="00BA4BEE" w:rsidP="00BA4BEE">
      <w:pPr>
        <w:tabs>
          <w:tab w:val="left" w:pos="1701"/>
        </w:tabs>
        <w:spacing w:after="0" w:line="260" w:lineRule="exact"/>
        <w:ind w:left="567" w:right="567" w:hanging="567"/>
        <w:rPr>
          <w:rFonts w:ascii="Times New Roman" w:eastAsia="Times New Roman" w:hAnsi="Times New Roman"/>
          <w:noProof/>
          <w:snapToGrid w:val="0"/>
        </w:rPr>
      </w:pPr>
    </w:p>
    <w:p w14:paraId="7CFC44F1" w14:textId="77777777" w:rsidR="00BA4BEE" w:rsidRPr="00BA4BEE" w:rsidRDefault="00BA4BEE" w:rsidP="00BA4BEE">
      <w:pPr>
        <w:tabs>
          <w:tab w:val="left" w:pos="1701"/>
        </w:tabs>
        <w:spacing w:after="0" w:line="260" w:lineRule="exact"/>
        <w:ind w:left="1701" w:right="567" w:hanging="567"/>
        <w:rPr>
          <w:rFonts w:ascii="Times New Roman" w:eastAsia="Times New Roman" w:hAnsi="Times New Roman"/>
          <w:b/>
          <w:snapToGrid w:val="0"/>
        </w:rPr>
      </w:pPr>
      <w:r w:rsidRPr="00BA4BEE">
        <w:rPr>
          <w:rFonts w:ascii="Times New Roman" w:eastAsia="Times New Roman" w:hAnsi="Times New Roman"/>
          <w:b/>
          <w:snapToGrid w:val="0"/>
        </w:rPr>
        <w:t>B.</w:t>
      </w:r>
      <w:r w:rsidRPr="00BA4BEE">
        <w:rPr>
          <w:rFonts w:ascii="Times New Roman" w:eastAsia="Times New Roman" w:hAnsi="Times New Roman"/>
          <w:b/>
          <w:snapToGrid w:val="0"/>
        </w:rPr>
        <w:tab/>
        <w:t>TIEKIMO IR VARTOJIMO SĄLYGOS AR APRIBOJIMAI</w:t>
      </w:r>
    </w:p>
    <w:p w14:paraId="7CFC44F2" w14:textId="77777777" w:rsidR="00BA4BEE" w:rsidRPr="00BA4BEE" w:rsidRDefault="00BA4BEE" w:rsidP="00BA4BEE">
      <w:pPr>
        <w:tabs>
          <w:tab w:val="left" w:pos="1701"/>
        </w:tabs>
        <w:spacing w:after="0" w:line="260" w:lineRule="exact"/>
        <w:ind w:left="567" w:right="567" w:hanging="567"/>
        <w:rPr>
          <w:rFonts w:ascii="Times New Roman" w:eastAsia="Times New Roman" w:hAnsi="Times New Roman"/>
          <w:snapToGrid w:val="0"/>
        </w:rPr>
      </w:pPr>
    </w:p>
    <w:p w14:paraId="7CFC44F3" w14:textId="77777777" w:rsidR="00BA4BEE" w:rsidRPr="00BA4BEE" w:rsidRDefault="00BA4BEE" w:rsidP="00BA4BEE">
      <w:pPr>
        <w:tabs>
          <w:tab w:val="left" w:pos="567"/>
        </w:tabs>
        <w:spacing w:after="0" w:line="260" w:lineRule="exact"/>
        <w:ind w:left="1701" w:right="1558" w:hanging="850"/>
        <w:rPr>
          <w:rFonts w:ascii="Times New Roman" w:eastAsia="Times New Roman" w:hAnsi="Times New Roman"/>
          <w:b/>
          <w:snapToGrid w:val="0"/>
        </w:rPr>
      </w:pPr>
    </w:p>
    <w:p w14:paraId="7CFC44F4" w14:textId="77777777" w:rsidR="00BA4BEE" w:rsidRPr="00BA4BEE" w:rsidRDefault="00BA4BEE" w:rsidP="00BA4BEE">
      <w:pPr>
        <w:tabs>
          <w:tab w:val="left" w:pos="567"/>
        </w:tabs>
        <w:spacing w:after="0" w:line="260" w:lineRule="exact"/>
        <w:ind w:left="567" w:hanging="567"/>
        <w:rPr>
          <w:rFonts w:ascii="Times New Roman" w:eastAsia="Times New Roman" w:hAnsi="Times New Roman"/>
          <w:snapToGrid w:val="0"/>
        </w:rPr>
      </w:pPr>
    </w:p>
    <w:p w14:paraId="7CFC44F5" w14:textId="77777777" w:rsidR="00BA4BEE" w:rsidRPr="00BA4BEE" w:rsidRDefault="00BA4BEE" w:rsidP="00BA4BEE">
      <w:pPr>
        <w:tabs>
          <w:tab w:val="left" w:pos="567"/>
        </w:tabs>
        <w:spacing w:after="0" w:line="260" w:lineRule="exact"/>
        <w:ind w:right="-1"/>
        <w:rPr>
          <w:rFonts w:ascii="Times New Roman" w:eastAsia="Times New Roman" w:hAnsi="Times New Roman"/>
          <w:snapToGrid w:val="0"/>
        </w:rPr>
      </w:pPr>
    </w:p>
    <w:p w14:paraId="7CFC44F6" w14:textId="77777777" w:rsidR="00BA4BEE" w:rsidRPr="00BA4BEE" w:rsidRDefault="00BA4BEE" w:rsidP="00BA4BEE">
      <w:pPr>
        <w:tabs>
          <w:tab w:val="left" w:pos="567"/>
        </w:tabs>
        <w:spacing w:after="0" w:line="260" w:lineRule="exact"/>
        <w:ind w:left="567" w:hanging="567"/>
        <w:rPr>
          <w:rFonts w:ascii="Times New Roman" w:eastAsia="Times New Roman" w:hAnsi="Times New Roman"/>
          <w:snapToGrid w:val="0"/>
        </w:rPr>
      </w:pPr>
      <w:r w:rsidRPr="00BA4BEE">
        <w:rPr>
          <w:rFonts w:ascii="Times New Roman" w:eastAsia="Times New Roman" w:hAnsi="Times New Roman"/>
          <w:snapToGrid w:val="0"/>
        </w:rPr>
        <w:br w:type="page"/>
      </w:r>
    </w:p>
    <w:p w14:paraId="7CFC44F7" w14:textId="77777777" w:rsidR="00BA4BEE" w:rsidRPr="00BA4BEE" w:rsidRDefault="00BA4BEE" w:rsidP="00BA4BEE">
      <w:pPr>
        <w:tabs>
          <w:tab w:val="left" w:pos="567"/>
        </w:tabs>
        <w:spacing w:after="0" w:line="260" w:lineRule="exact"/>
        <w:ind w:left="567" w:hanging="567"/>
        <w:rPr>
          <w:rFonts w:ascii="Times New Roman" w:eastAsia="Times New Roman" w:hAnsi="Times New Roman"/>
          <w:b/>
          <w:snapToGrid w:val="0"/>
          <w:lang w:val="en-GB"/>
        </w:rPr>
      </w:pPr>
      <w:r w:rsidRPr="00BA4BEE">
        <w:rPr>
          <w:rFonts w:ascii="Times New Roman" w:eastAsia="Times New Roman" w:hAnsi="Times New Roman"/>
          <w:b/>
          <w:snapToGrid w:val="0"/>
          <w:lang w:val="en-GB"/>
        </w:rPr>
        <w:lastRenderedPageBreak/>
        <w:t>A.</w:t>
      </w:r>
      <w:r w:rsidRPr="00BA4BEE">
        <w:rPr>
          <w:rFonts w:ascii="Times New Roman" w:eastAsia="Times New Roman" w:hAnsi="Times New Roman"/>
          <w:b/>
          <w:snapToGrid w:val="0"/>
          <w:lang w:val="en-GB"/>
        </w:rPr>
        <w:tab/>
        <w:t xml:space="preserve"> GAMINTOJAS (-AI), ATSAKINGAS (-I) UŽ SERIJŲ IŠLEIDIMĄ</w:t>
      </w:r>
    </w:p>
    <w:p w14:paraId="7CFC44F8" w14:textId="77777777" w:rsidR="00BA4BEE" w:rsidRPr="00BA4BEE" w:rsidRDefault="00BA4BEE" w:rsidP="00BA4BEE">
      <w:pPr>
        <w:tabs>
          <w:tab w:val="left" w:pos="567"/>
        </w:tabs>
        <w:spacing w:after="0" w:line="260" w:lineRule="exact"/>
        <w:rPr>
          <w:rFonts w:ascii="Times New Roman" w:eastAsia="Times New Roman" w:hAnsi="Times New Roman"/>
          <w:snapToGrid w:val="0"/>
          <w:lang w:val="en-GB"/>
        </w:rPr>
      </w:pPr>
    </w:p>
    <w:p w14:paraId="7CFC44F9"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lang w:val="en-GB"/>
        </w:rPr>
      </w:pPr>
      <w:r w:rsidRPr="00BA4BEE">
        <w:rPr>
          <w:rFonts w:ascii="Times New Roman" w:eastAsia="Times New Roman" w:hAnsi="Times New Roman"/>
          <w:noProof/>
          <w:snapToGrid w:val="0"/>
          <w:u w:val="single"/>
          <w:lang w:val="en-GB"/>
        </w:rPr>
        <w:t>Gamintojo (-ų), atsakingo (-ų) už serijų išleidimą, pavadinimas (-ai) ir adresas (-ai)</w:t>
      </w:r>
    </w:p>
    <w:p w14:paraId="7CFC44FA" w14:textId="77777777" w:rsidR="00BA4BEE" w:rsidRPr="00BA4BEE" w:rsidRDefault="00BA4BEE" w:rsidP="00BA4BEE">
      <w:pPr>
        <w:tabs>
          <w:tab w:val="left" w:pos="567"/>
        </w:tabs>
        <w:spacing w:after="0" w:line="260" w:lineRule="exact"/>
        <w:rPr>
          <w:rFonts w:ascii="Times New Roman" w:eastAsia="Times New Roman" w:hAnsi="Times New Roman"/>
          <w:snapToGrid w:val="0"/>
          <w:lang w:val="en-GB"/>
        </w:rPr>
      </w:pPr>
    </w:p>
    <w:p w14:paraId="7CFC44FB"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bCs/>
          <w:noProof/>
          <w:snapToGrid w:val="0"/>
          <w:lang w:val="fr-FR"/>
        </w:rPr>
      </w:pPr>
      <w:r w:rsidRPr="00BA4BEE">
        <w:rPr>
          <w:rFonts w:ascii="Times New Roman" w:eastAsia="Times New Roman" w:hAnsi="Times New Roman"/>
          <w:snapToGrid w:val="0"/>
          <w:lang w:val="fr-FR"/>
        </w:rPr>
        <w:t>Les Laboratoires Servier Industrie (LSI)</w:t>
      </w:r>
    </w:p>
    <w:p w14:paraId="7CFC44FC"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bCs/>
          <w:noProof/>
          <w:snapToGrid w:val="0"/>
          <w:lang w:val="en-US"/>
        </w:rPr>
      </w:pPr>
      <w:r w:rsidRPr="00BA4BEE">
        <w:rPr>
          <w:rFonts w:ascii="Times New Roman" w:eastAsia="Times New Roman" w:hAnsi="Times New Roman"/>
          <w:snapToGrid w:val="0"/>
          <w:lang w:val="en-US"/>
        </w:rPr>
        <w:t>905, route de Saran</w:t>
      </w:r>
    </w:p>
    <w:p w14:paraId="7CFC44FD"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bCs/>
          <w:noProof/>
          <w:snapToGrid w:val="0"/>
          <w:lang w:val="en-US"/>
        </w:rPr>
      </w:pPr>
      <w:r w:rsidRPr="00BA4BEE">
        <w:rPr>
          <w:rFonts w:ascii="Times New Roman" w:eastAsia="Times New Roman" w:hAnsi="Times New Roman"/>
          <w:snapToGrid w:val="0"/>
          <w:lang w:val="en-US"/>
        </w:rPr>
        <w:t>45520 Gidy</w:t>
      </w:r>
    </w:p>
    <w:p w14:paraId="7CFC44FE"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bCs/>
          <w:noProof/>
          <w:snapToGrid w:val="0"/>
          <w:lang w:val="en-US"/>
        </w:rPr>
      </w:pPr>
      <w:r w:rsidRPr="00BA4BEE">
        <w:rPr>
          <w:rFonts w:ascii="Times New Roman" w:eastAsia="Times New Roman" w:hAnsi="Times New Roman"/>
          <w:iCs/>
          <w:snapToGrid w:val="0"/>
          <w:lang w:val="en-US"/>
        </w:rPr>
        <w:t>Prancūzija</w:t>
      </w:r>
    </w:p>
    <w:p w14:paraId="7CFC44FF"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bCs/>
          <w:noProof/>
          <w:snapToGrid w:val="0"/>
          <w:lang w:val="en-US"/>
        </w:rPr>
      </w:pPr>
    </w:p>
    <w:p w14:paraId="7CFC4500"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bCs/>
          <w:noProof/>
          <w:snapToGrid w:val="0"/>
          <w:lang w:val="en-US"/>
        </w:rPr>
      </w:pPr>
      <w:r w:rsidRPr="00BA4BEE">
        <w:rPr>
          <w:rFonts w:ascii="Times New Roman" w:eastAsia="Times New Roman" w:hAnsi="Times New Roman"/>
          <w:snapToGrid w:val="0"/>
          <w:color w:val="000000"/>
          <w:lang w:val="en-US"/>
        </w:rPr>
        <w:t>arba</w:t>
      </w:r>
    </w:p>
    <w:p w14:paraId="7CFC4501"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p>
    <w:p w14:paraId="7CFC4502"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Servier (Ireland) Industries Ltd (SII)</w:t>
      </w:r>
    </w:p>
    <w:p w14:paraId="7CFC4503"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Moneylands, Gorey Road</w:t>
      </w:r>
    </w:p>
    <w:p w14:paraId="7CFC4504"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Arklow - Co. Wicklow</w:t>
      </w:r>
    </w:p>
    <w:p w14:paraId="7CFC4505"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Airija</w:t>
      </w:r>
    </w:p>
    <w:p w14:paraId="7CFC4506"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p>
    <w:p w14:paraId="7CFC4507"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arba</w:t>
      </w:r>
    </w:p>
    <w:p w14:paraId="7CFC4508"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p>
    <w:p w14:paraId="7CFC4509"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 xml:space="preserve">Anpharm Przedsiebiorstwo Farmaceutyczne S.A. </w:t>
      </w:r>
    </w:p>
    <w:p w14:paraId="7CFC450A"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03-236 Warszawa, ul. Annopol 6b</w:t>
      </w:r>
    </w:p>
    <w:p w14:paraId="7CFC450B"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Lenkija</w:t>
      </w:r>
    </w:p>
    <w:p w14:paraId="7CFC450C"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p>
    <w:p w14:paraId="7CFC450D"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arba</w:t>
      </w:r>
    </w:p>
    <w:p w14:paraId="7CFC450E"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p>
    <w:p w14:paraId="7CFC450F"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 xml:space="preserve">EGIS Pharmaceuticals PLC </w:t>
      </w:r>
    </w:p>
    <w:p w14:paraId="7CFC4510"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H- 9900 Körmend, Mátyás király u. 65,</w:t>
      </w:r>
    </w:p>
    <w:p w14:paraId="7CFC4511"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Vengrija</w:t>
      </w:r>
    </w:p>
    <w:p w14:paraId="7CFC4512" w14:textId="77777777" w:rsidR="00BA4BEE" w:rsidRPr="00BA4BEE" w:rsidRDefault="00BA4BEE" w:rsidP="00BA4BEE">
      <w:pPr>
        <w:tabs>
          <w:tab w:val="left" w:pos="567"/>
        </w:tabs>
        <w:spacing w:after="0" w:line="260" w:lineRule="exact"/>
        <w:rPr>
          <w:rFonts w:ascii="Times New Roman" w:eastAsia="Times New Roman" w:hAnsi="Times New Roman"/>
          <w:snapToGrid w:val="0"/>
          <w:lang w:val="en-GB"/>
        </w:rPr>
      </w:pPr>
    </w:p>
    <w:p w14:paraId="7CFC4513"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lang w:val="en-GB"/>
        </w:rPr>
      </w:pPr>
      <w:r w:rsidRPr="00BA4BEE">
        <w:rPr>
          <w:rFonts w:ascii="Times New Roman" w:eastAsia="Times New Roman" w:hAnsi="Times New Roman"/>
          <w:noProof/>
          <w:snapToGrid w:val="0"/>
          <w:lang w:val="en-GB"/>
        </w:rPr>
        <w:t>Su pakuote pateikiamame lapelyje nurodomas gamintojo, atsakingo už konkrečios serijos išleidimą, pavadinimas ir adresas.</w:t>
      </w:r>
    </w:p>
    <w:p w14:paraId="7CFC4514" w14:textId="77777777" w:rsidR="00BA4BEE" w:rsidRPr="00BA4BEE" w:rsidRDefault="00BA4BEE" w:rsidP="00BA4BEE">
      <w:pPr>
        <w:tabs>
          <w:tab w:val="left" w:pos="567"/>
        </w:tabs>
        <w:spacing w:after="0" w:line="260" w:lineRule="exact"/>
        <w:rPr>
          <w:rFonts w:ascii="Times New Roman" w:eastAsia="Times New Roman" w:hAnsi="Times New Roman"/>
          <w:snapToGrid w:val="0"/>
          <w:lang w:val="en-GB"/>
        </w:rPr>
      </w:pPr>
    </w:p>
    <w:p w14:paraId="7CFC4515" w14:textId="77777777" w:rsidR="00BA4BEE" w:rsidRPr="00BA4BEE" w:rsidRDefault="00BA4BEE" w:rsidP="00BA4BEE">
      <w:pPr>
        <w:tabs>
          <w:tab w:val="left" w:pos="567"/>
        </w:tabs>
        <w:spacing w:after="0" w:line="260" w:lineRule="exact"/>
        <w:rPr>
          <w:rFonts w:ascii="Times New Roman" w:eastAsia="Times New Roman" w:hAnsi="Times New Roman"/>
          <w:snapToGrid w:val="0"/>
          <w:lang w:val="en-GB"/>
        </w:rPr>
      </w:pPr>
    </w:p>
    <w:p w14:paraId="7CFC4516" w14:textId="77777777" w:rsidR="00BA4BEE" w:rsidRPr="00BA4BEE" w:rsidRDefault="00BA4BEE" w:rsidP="00BA4BEE">
      <w:pPr>
        <w:tabs>
          <w:tab w:val="left" w:pos="567"/>
        </w:tabs>
        <w:spacing w:after="0" w:line="240" w:lineRule="auto"/>
        <w:ind w:left="567" w:hanging="567"/>
        <w:rPr>
          <w:rFonts w:ascii="Times New Roman" w:eastAsia="Times New Roman" w:hAnsi="Times New Roman"/>
          <w:snapToGrid w:val="0"/>
          <w:lang w:val="en-GB"/>
        </w:rPr>
      </w:pPr>
      <w:r w:rsidRPr="00BA4BEE">
        <w:rPr>
          <w:rFonts w:ascii="Times New Roman" w:eastAsia="Times New Roman" w:hAnsi="Times New Roman"/>
          <w:b/>
          <w:noProof/>
          <w:snapToGrid w:val="0"/>
          <w:lang w:val="en-GB"/>
        </w:rPr>
        <w:t>B.</w:t>
      </w:r>
      <w:r w:rsidRPr="00BA4BEE">
        <w:rPr>
          <w:rFonts w:ascii="Times New Roman" w:eastAsia="Times New Roman" w:hAnsi="Times New Roman"/>
          <w:b/>
          <w:snapToGrid w:val="0"/>
          <w:lang w:val="en-GB"/>
        </w:rPr>
        <w:tab/>
      </w:r>
      <w:r w:rsidRPr="00BA4BEE">
        <w:rPr>
          <w:rFonts w:ascii="Times New Roman" w:eastAsia="Times New Roman" w:hAnsi="Times New Roman"/>
          <w:b/>
          <w:noProof/>
          <w:snapToGrid w:val="0"/>
          <w:lang w:val="en-GB"/>
        </w:rPr>
        <w:t>TIEKIMO IR VARTOJIMO SĄLYGOS AR APRIBOJIMAI</w:t>
      </w:r>
    </w:p>
    <w:p w14:paraId="7CFC4517" w14:textId="77777777" w:rsidR="00BA4BEE" w:rsidRPr="00BA4BEE" w:rsidRDefault="00BA4BEE" w:rsidP="00BA4BEE">
      <w:pPr>
        <w:tabs>
          <w:tab w:val="left" w:pos="567"/>
        </w:tabs>
        <w:spacing w:after="0" w:line="260" w:lineRule="exact"/>
        <w:rPr>
          <w:rFonts w:ascii="Times New Roman" w:eastAsia="Times New Roman" w:hAnsi="Times New Roman"/>
          <w:snapToGrid w:val="0"/>
          <w:lang w:val="en-GB"/>
        </w:rPr>
      </w:pPr>
    </w:p>
    <w:p w14:paraId="7CFC4518" w14:textId="77777777" w:rsidR="00BA4BEE" w:rsidRPr="00BA4BEE" w:rsidRDefault="00BA4BEE" w:rsidP="00BA4BEE">
      <w:pPr>
        <w:tabs>
          <w:tab w:val="left" w:pos="567"/>
        </w:tabs>
        <w:spacing w:after="0" w:line="260" w:lineRule="exact"/>
        <w:rPr>
          <w:rFonts w:ascii="Times New Roman" w:eastAsia="Times New Roman" w:hAnsi="Times New Roman"/>
          <w:snapToGrid w:val="0"/>
          <w:lang w:val="fr-FR"/>
        </w:rPr>
      </w:pPr>
      <w:r w:rsidRPr="00BA4BEE">
        <w:rPr>
          <w:rFonts w:ascii="Times New Roman" w:eastAsia="Times New Roman" w:hAnsi="Times New Roman"/>
          <w:snapToGrid w:val="0"/>
          <w:lang w:val="fr-FR"/>
        </w:rPr>
        <w:t>Receptinis vaistinis preparatas.</w:t>
      </w:r>
    </w:p>
    <w:p w14:paraId="7CFC4519" w14:textId="77777777" w:rsidR="00BA4BEE" w:rsidRPr="00BA4BEE" w:rsidRDefault="00BA4BEE" w:rsidP="00BA4BEE">
      <w:pPr>
        <w:tabs>
          <w:tab w:val="left" w:pos="567"/>
        </w:tabs>
        <w:spacing w:after="0" w:line="260" w:lineRule="exact"/>
        <w:ind w:right="566"/>
        <w:rPr>
          <w:rFonts w:ascii="Times New Roman" w:eastAsia="Times New Roman" w:hAnsi="Times New Roman"/>
          <w:snapToGrid w:val="0"/>
        </w:rPr>
      </w:pPr>
      <w:r w:rsidRPr="00BA4BEE">
        <w:rPr>
          <w:rFonts w:ascii="Times New Roman" w:eastAsia="Times New Roman" w:hAnsi="Times New Roman"/>
          <w:b/>
          <w:noProof/>
          <w:snapToGrid w:val="0"/>
          <w:lang w:val="fr-FR"/>
        </w:rPr>
        <w:br w:type="page"/>
      </w:r>
    </w:p>
    <w:p w14:paraId="7CFC451A"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1B"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1C"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1D"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1E"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1F"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20"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21"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22"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23"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24"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2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26"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2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2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29"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2A" w14:textId="77777777" w:rsidR="00BA4BEE" w:rsidRPr="00BA4BEE" w:rsidRDefault="00BA4BEE" w:rsidP="00BA4BEE">
      <w:pPr>
        <w:tabs>
          <w:tab w:val="left" w:pos="567"/>
        </w:tabs>
        <w:spacing w:after="0" w:line="260" w:lineRule="exact"/>
        <w:outlineLvl w:val="0"/>
        <w:rPr>
          <w:rFonts w:ascii="Times New Roman" w:eastAsia="Times New Roman" w:hAnsi="Times New Roman"/>
          <w:b/>
          <w:snapToGrid w:val="0"/>
        </w:rPr>
      </w:pPr>
    </w:p>
    <w:p w14:paraId="7CFC452B" w14:textId="77777777" w:rsidR="00BA4BEE" w:rsidRPr="00BA4BEE" w:rsidRDefault="00BA4BEE" w:rsidP="00BA4BEE">
      <w:pPr>
        <w:tabs>
          <w:tab w:val="left" w:pos="567"/>
        </w:tabs>
        <w:spacing w:after="0" w:line="260" w:lineRule="exact"/>
        <w:outlineLvl w:val="0"/>
        <w:rPr>
          <w:rFonts w:ascii="Times New Roman" w:eastAsia="Times New Roman" w:hAnsi="Times New Roman"/>
          <w:b/>
          <w:snapToGrid w:val="0"/>
        </w:rPr>
      </w:pPr>
    </w:p>
    <w:p w14:paraId="7CFC452C" w14:textId="77777777" w:rsidR="00BA4BEE" w:rsidRPr="00BA4BEE" w:rsidRDefault="00BA4BEE" w:rsidP="00BA4BEE">
      <w:pPr>
        <w:tabs>
          <w:tab w:val="left" w:pos="567"/>
        </w:tabs>
        <w:spacing w:after="0" w:line="260" w:lineRule="exact"/>
        <w:outlineLvl w:val="0"/>
        <w:rPr>
          <w:rFonts w:ascii="Times New Roman" w:eastAsia="Times New Roman" w:hAnsi="Times New Roman"/>
          <w:b/>
          <w:snapToGrid w:val="0"/>
        </w:rPr>
      </w:pPr>
    </w:p>
    <w:p w14:paraId="7CFC452D" w14:textId="77777777" w:rsidR="00BA4BEE" w:rsidRPr="00BA4BEE" w:rsidRDefault="00BA4BEE" w:rsidP="00BA4BEE">
      <w:pPr>
        <w:tabs>
          <w:tab w:val="left" w:pos="567"/>
        </w:tabs>
        <w:spacing w:after="0" w:line="260" w:lineRule="exact"/>
        <w:outlineLvl w:val="0"/>
        <w:rPr>
          <w:rFonts w:ascii="Times New Roman" w:eastAsia="Times New Roman" w:hAnsi="Times New Roman"/>
          <w:b/>
          <w:snapToGrid w:val="0"/>
        </w:rPr>
      </w:pPr>
    </w:p>
    <w:p w14:paraId="7CFC452E" w14:textId="77777777" w:rsidR="00BA4BEE" w:rsidRPr="00BA4BEE" w:rsidRDefault="00BA4BEE" w:rsidP="00BA4BEE">
      <w:pPr>
        <w:tabs>
          <w:tab w:val="left" w:pos="567"/>
        </w:tabs>
        <w:spacing w:after="0" w:line="260" w:lineRule="exact"/>
        <w:outlineLvl w:val="0"/>
        <w:rPr>
          <w:rFonts w:ascii="Times New Roman" w:eastAsia="Times New Roman" w:hAnsi="Times New Roman"/>
          <w:b/>
          <w:snapToGrid w:val="0"/>
        </w:rPr>
      </w:pPr>
    </w:p>
    <w:p w14:paraId="7CFC452F" w14:textId="77777777" w:rsidR="00BA4BEE" w:rsidRPr="00BA4BEE" w:rsidRDefault="00BA4BEE" w:rsidP="00BA4BEE">
      <w:pPr>
        <w:tabs>
          <w:tab w:val="left" w:pos="567"/>
        </w:tabs>
        <w:spacing w:after="0" w:line="260" w:lineRule="exact"/>
        <w:jc w:val="center"/>
        <w:outlineLvl w:val="0"/>
        <w:rPr>
          <w:rFonts w:ascii="Times New Roman" w:eastAsia="Times New Roman" w:hAnsi="Times New Roman"/>
          <w:b/>
          <w:snapToGrid w:val="0"/>
        </w:rPr>
      </w:pPr>
    </w:p>
    <w:p w14:paraId="7CFC4530" w14:textId="77777777" w:rsidR="00BA4BEE" w:rsidRPr="00BA4BEE" w:rsidRDefault="00BA4BEE" w:rsidP="00BA4BEE">
      <w:pPr>
        <w:tabs>
          <w:tab w:val="left" w:pos="567"/>
        </w:tabs>
        <w:spacing w:after="0" w:line="260" w:lineRule="exact"/>
        <w:jc w:val="center"/>
        <w:outlineLvl w:val="0"/>
        <w:rPr>
          <w:rFonts w:ascii="Times New Roman" w:eastAsia="Times New Roman" w:hAnsi="Times New Roman"/>
          <w:b/>
          <w:snapToGrid w:val="0"/>
        </w:rPr>
      </w:pPr>
    </w:p>
    <w:p w14:paraId="7CFC4531" w14:textId="77777777" w:rsidR="00BA4BEE" w:rsidRPr="00BA4BEE" w:rsidRDefault="00BA4BEE" w:rsidP="00BA4BEE">
      <w:pPr>
        <w:keepNext/>
        <w:tabs>
          <w:tab w:val="left" w:pos="567"/>
        </w:tabs>
        <w:spacing w:after="0" w:line="240" w:lineRule="auto"/>
        <w:jc w:val="center"/>
        <w:outlineLvl w:val="1"/>
        <w:rPr>
          <w:rFonts w:ascii="Times New Roman" w:eastAsia="Times New Roman" w:hAnsi="Times New Roman"/>
          <w:b/>
          <w:snapToGrid w:val="0"/>
          <w:lang w:eastAsia="x-none"/>
        </w:rPr>
      </w:pPr>
      <w:r w:rsidRPr="00BA4BEE">
        <w:rPr>
          <w:rFonts w:ascii="Times New Roman" w:eastAsia="Times New Roman" w:hAnsi="Times New Roman"/>
          <w:b/>
          <w:bCs/>
          <w:iCs/>
          <w:snapToGrid w:val="0"/>
          <w:lang w:eastAsia="x-none"/>
        </w:rPr>
        <w:t>III PRIEDAS</w:t>
      </w:r>
    </w:p>
    <w:p w14:paraId="7CFC4532" w14:textId="77777777" w:rsidR="00BA4BEE" w:rsidRPr="00BA4BEE" w:rsidRDefault="00BA4BEE" w:rsidP="00BA4BEE">
      <w:pPr>
        <w:tabs>
          <w:tab w:val="left" w:pos="567"/>
        </w:tabs>
        <w:spacing w:after="0" w:line="260" w:lineRule="exact"/>
        <w:jc w:val="center"/>
        <w:rPr>
          <w:rFonts w:ascii="Times New Roman" w:eastAsia="Times New Roman" w:hAnsi="Times New Roman"/>
          <w:snapToGrid w:val="0"/>
        </w:rPr>
      </w:pPr>
    </w:p>
    <w:p w14:paraId="7CFC4533" w14:textId="77777777" w:rsidR="00BA4BEE" w:rsidRPr="00BA4BEE" w:rsidRDefault="00BA4BEE" w:rsidP="00BA4BEE">
      <w:pPr>
        <w:keepNext/>
        <w:tabs>
          <w:tab w:val="left" w:pos="567"/>
        </w:tabs>
        <w:spacing w:after="0" w:line="240" w:lineRule="auto"/>
        <w:jc w:val="center"/>
        <w:outlineLvl w:val="1"/>
        <w:rPr>
          <w:rFonts w:ascii="Times New Roman" w:eastAsia="Times New Roman" w:hAnsi="Times New Roman"/>
          <w:b/>
          <w:snapToGrid w:val="0"/>
          <w:lang w:eastAsia="x-none"/>
        </w:rPr>
      </w:pPr>
      <w:r w:rsidRPr="00BA4BEE">
        <w:rPr>
          <w:rFonts w:ascii="Times New Roman" w:eastAsia="Times New Roman" w:hAnsi="Times New Roman"/>
          <w:b/>
          <w:bCs/>
          <w:iCs/>
          <w:snapToGrid w:val="0"/>
          <w:lang w:eastAsia="x-none"/>
        </w:rPr>
        <w:t>ŽENKLINIMAS IR PAKUOTĖS LAPELIS</w:t>
      </w:r>
    </w:p>
    <w:p w14:paraId="7CFC4534"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br w:type="page"/>
      </w:r>
    </w:p>
    <w:p w14:paraId="7CFC453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36"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3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3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39"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3A"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3B"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3C"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3D"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3E"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3F"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40"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41"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42"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43"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44"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4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46"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4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4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49"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4A" w14:textId="77777777" w:rsidR="00BA4BEE" w:rsidRPr="00BA4BEE" w:rsidRDefault="00BA4BEE" w:rsidP="00BA4BEE">
      <w:pPr>
        <w:tabs>
          <w:tab w:val="left" w:pos="567"/>
        </w:tabs>
        <w:spacing w:after="0" w:line="260" w:lineRule="exact"/>
        <w:jc w:val="center"/>
        <w:rPr>
          <w:rFonts w:ascii="Times New Roman" w:eastAsia="Times New Roman" w:hAnsi="Times New Roman"/>
          <w:snapToGrid w:val="0"/>
        </w:rPr>
      </w:pPr>
    </w:p>
    <w:p w14:paraId="7CFC454B" w14:textId="77777777" w:rsidR="00BA4BEE" w:rsidRPr="00BA4BEE" w:rsidRDefault="00BA4BEE" w:rsidP="00BA4BEE">
      <w:pPr>
        <w:tabs>
          <w:tab w:val="left" w:pos="567"/>
        </w:tabs>
        <w:spacing w:after="0" w:line="260" w:lineRule="exact"/>
        <w:jc w:val="center"/>
        <w:rPr>
          <w:rFonts w:ascii="Times New Roman" w:eastAsia="Times New Roman" w:hAnsi="Times New Roman"/>
          <w:snapToGrid w:val="0"/>
        </w:rPr>
      </w:pPr>
    </w:p>
    <w:p w14:paraId="7CFC454C" w14:textId="77777777" w:rsidR="00BA4BEE" w:rsidRPr="00BA4BEE" w:rsidRDefault="00BA4BEE" w:rsidP="00BA4BEE">
      <w:pPr>
        <w:keepNext/>
        <w:tabs>
          <w:tab w:val="left" w:pos="567"/>
        </w:tabs>
        <w:spacing w:after="0" w:line="240" w:lineRule="auto"/>
        <w:jc w:val="center"/>
        <w:outlineLvl w:val="1"/>
        <w:rPr>
          <w:rFonts w:ascii="Times New Roman" w:eastAsia="Times New Roman" w:hAnsi="Times New Roman"/>
          <w:b/>
          <w:snapToGrid w:val="0"/>
          <w:lang w:eastAsia="x-none"/>
        </w:rPr>
      </w:pPr>
      <w:r w:rsidRPr="00BA4BEE">
        <w:rPr>
          <w:rFonts w:ascii="Times New Roman" w:eastAsia="Times New Roman" w:hAnsi="Times New Roman"/>
          <w:b/>
          <w:bCs/>
          <w:iCs/>
          <w:snapToGrid w:val="0"/>
          <w:lang w:eastAsia="x-none"/>
        </w:rPr>
        <w:t>A. ŽENKLINIMAS</w:t>
      </w:r>
    </w:p>
    <w:p w14:paraId="7CFC454D"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br w:type="page"/>
      </w:r>
    </w:p>
    <w:p w14:paraId="7CFC454E"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BA4BEE">
        <w:rPr>
          <w:rFonts w:ascii="Times New Roman" w:eastAsia="Times New Roman" w:hAnsi="Times New Roman"/>
          <w:b/>
          <w:snapToGrid w:val="0"/>
        </w:rPr>
        <w:lastRenderedPageBreak/>
        <w:t>INFORMACIJA ANT IŠORINĖS PAKUOTĖS</w:t>
      </w:r>
    </w:p>
    <w:p w14:paraId="7CFC454F"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rPr>
      </w:pPr>
    </w:p>
    <w:p w14:paraId="7CFC4550"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BA4BEE">
        <w:rPr>
          <w:rFonts w:ascii="Times New Roman" w:eastAsia="Times New Roman" w:hAnsi="Times New Roman"/>
          <w:b/>
          <w:snapToGrid w:val="0"/>
        </w:rPr>
        <w:t>KARTONO DĖŽUTĖ</w:t>
      </w:r>
    </w:p>
    <w:p w14:paraId="7CFC4551"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52"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53"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BA4BEE">
        <w:rPr>
          <w:rFonts w:ascii="Times New Roman" w:eastAsia="Times New Roman" w:hAnsi="Times New Roman"/>
          <w:b/>
          <w:snapToGrid w:val="0"/>
        </w:rPr>
        <w:t>1.</w:t>
      </w:r>
      <w:r w:rsidRPr="00BA4BEE">
        <w:rPr>
          <w:rFonts w:ascii="Times New Roman" w:eastAsia="Times New Roman" w:hAnsi="Times New Roman"/>
          <w:b/>
          <w:snapToGrid w:val="0"/>
        </w:rPr>
        <w:tab/>
      </w:r>
      <w:r w:rsidRPr="00BA4BEE">
        <w:rPr>
          <w:rFonts w:ascii="Times New Roman" w:eastAsia="Times New Roman" w:hAnsi="Times New Roman"/>
          <w:b/>
          <w:caps/>
          <w:snapToGrid w:val="0"/>
        </w:rPr>
        <w:t>VAISTINIO</w:t>
      </w:r>
      <w:r w:rsidRPr="00BA4BEE">
        <w:rPr>
          <w:rFonts w:ascii="Times New Roman" w:eastAsia="Times New Roman" w:hAnsi="Times New Roman"/>
          <w:b/>
          <w:snapToGrid w:val="0"/>
        </w:rPr>
        <w:t xml:space="preserve"> PREPARATO PAVADINIMAS</w:t>
      </w:r>
    </w:p>
    <w:p w14:paraId="7CFC4554"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5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bCs/>
          <w:iCs/>
          <w:snapToGrid w:val="0"/>
        </w:rPr>
        <w:t>COSIMPREL</w:t>
      </w:r>
      <w:r w:rsidRPr="00BA4BEE">
        <w:rPr>
          <w:rFonts w:ascii="Times New Roman" w:eastAsia="Times New Roman" w:hAnsi="Times New Roman"/>
          <w:snapToGrid w:val="0"/>
        </w:rPr>
        <w:t xml:space="preserve"> 10 mg/10 mg plėvele dengtos tabletės</w:t>
      </w:r>
    </w:p>
    <w:p w14:paraId="7CFC4556"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noProof/>
          <w:snapToGrid w:val="0"/>
        </w:rPr>
        <w:t>bizoprololio fumaratas / perindoprilio argininas</w:t>
      </w:r>
    </w:p>
    <w:p w14:paraId="7CFC455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5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59"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BA4BEE">
        <w:rPr>
          <w:rFonts w:ascii="Times New Roman" w:eastAsia="Times New Roman" w:hAnsi="Times New Roman"/>
          <w:b/>
          <w:snapToGrid w:val="0"/>
        </w:rPr>
        <w:t>2.</w:t>
      </w:r>
      <w:r w:rsidRPr="00BA4BEE">
        <w:rPr>
          <w:rFonts w:ascii="Times New Roman" w:eastAsia="Times New Roman" w:hAnsi="Times New Roman"/>
          <w:b/>
          <w:snapToGrid w:val="0"/>
        </w:rPr>
        <w:tab/>
        <w:t>VEIKLIOJI (-IOS) MEDŽIAGA (-OS) IR JOS (-Ų) KIEKIS (-IAI)</w:t>
      </w:r>
    </w:p>
    <w:p w14:paraId="7CFC455A"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5B" w14:textId="77777777" w:rsidR="00BA4BEE" w:rsidRPr="00BA4BEE" w:rsidRDefault="00C3415E" w:rsidP="00BA4BEE">
      <w:pPr>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Kiekv</w:t>
      </w:r>
      <w:r w:rsidR="00BA4BEE" w:rsidRPr="00BA4BEE">
        <w:rPr>
          <w:rFonts w:ascii="Times New Roman" w:eastAsia="SimSun" w:hAnsi="Times New Roman"/>
          <w:lang w:eastAsia="zh-CN"/>
        </w:rPr>
        <w:t>ienoje plėvele dengtoje tabletėje yra 10 mg bizoprololio fumarato (atitinka 8,49 mg bizoprololio) ir 10 mg perindoprilio arginino (atitinka 6,790 mg perindoprilio).</w:t>
      </w:r>
    </w:p>
    <w:p w14:paraId="7CFC455C"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5D"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5E"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BA4BEE">
        <w:rPr>
          <w:rFonts w:ascii="Times New Roman" w:eastAsia="Times New Roman" w:hAnsi="Times New Roman"/>
          <w:b/>
          <w:snapToGrid w:val="0"/>
        </w:rPr>
        <w:t>3.</w:t>
      </w:r>
      <w:r w:rsidRPr="00BA4BEE">
        <w:rPr>
          <w:rFonts w:ascii="Times New Roman" w:eastAsia="Times New Roman" w:hAnsi="Times New Roman"/>
          <w:b/>
          <w:snapToGrid w:val="0"/>
        </w:rPr>
        <w:tab/>
        <w:t>PAGALBINIŲ MEDŽIAGŲ SĄRAŠAS</w:t>
      </w:r>
    </w:p>
    <w:p w14:paraId="7CFC455F"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60"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61"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BA4BEE">
        <w:rPr>
          <w:rFonts w:ascii="Times New Roman" w:eastAsia="Times New Roman" w:hAnsi="Times New Roman"/>
          <w:b/>
          <w:snapToGrid w:val="0"/>
        </w:rPr>
        <w:t>4.</w:t>
      </w:r>
      <w:r w:rsidRPr="00BA4BEE">
        <w:rPr>
          <w:rFonts w:ascii="Times New Roman" w:eastAsia="Times New Roman" w:hAnsi="Times New Roman"/>
          <w:b/>
          <w:snapToGrid w:val="0"/>
        </w:rPr>
        <w:tab/>
        <w:t>FARMACINĖ FORMA IR KIEKIS PAKUOTĖJE</w:t>
      </w:r>
    </w:p>
    <w:p w14:paraId="7CFC4562"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63"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Plėvele dengtos tabletės.</w:t>
      </w:r>
    </w:p>
    <w:p w14:paraId="7CFC4564" w14:textId="77777777" w:rsidR="00BA4BEE" w:rsidRPr="00BA4BEE" w:rsidRDefault="00BA4BEE" w:rsidP="00BA4BEE">
      <w:pPr>
        <w:spacing w:after="0" w:line="240" w:lineRule="auto"/>
        <w:rPr>
          <w:rFonts w:ascii="Times New Roman" w:eastAsia="Times New Roman" w:hAnsi="Times New Roman"/>
          <w:snapToGrid w:val="0"/>
        </w:rPr>
      </w:pPr>
    </w:p>
    <w:p w14:paraId="7CFC4565" w14:textId="77777777" w:rsidR="00BA4BEE" w:rsidRPr="00BA4BEE" w:rsidRDefault="00BA4BEE" w:rsidP="00BA4BEE">
      <w:pPr>
        <w:spacing w:after="0" w:line="240" w:lineRule="auto"/>
        <w:jc w:val="both"/>
        <w:rPr>
          <w:rFonts w:ascii="Times New Roman" w:eastAsia="Times New Roman" w:hAnsi="Times New Roman"/>
          <w:snapToGrid w:val="0"/>
        </w:rPr>
      </w:pPr>
      <w:r w:rsidRPr="00BA4BEE">
        <w:rPr>
          <w:rFonts w:ascii="Times New Roman" w:eastAsia="Times New Roman" w:hAnsi="Times New Roman"/>
          <w:snapToGrid w:val="0"/>
        </w:rPr>
        <w:t>10 plėvele dengtų tablečių.</w:t>
      </w:r>
    </w:p>
    <w:p w14:paraId="7CFC4566" w14:textId="77777777" w:rsidR="00BA4BEE" w:rsidRPr="00BA4BEE" w:rsidRDefault="00BA4BEE" w:rsidP="00BA4BEE">
      <w:pPr>
        <w:spacing w:after="0" w:line="240" w:lineRule="auto"/>
        <w:jc w:val="both"/>
        <w:rPr>
          <w:rFonts w:ascii="Times New Roman" w:eastAsia="Times New Roman" w:hAnsi="Times New Roman"/>
          <w:snapToGrid w:val="0"/>
          <w:highlight w:val="darkGray"/>
        </w:rPr>
      </w:pPr>
      <w:r w:rsidRPr="00BA4BEE">
        <w:rPr>
          <w:rFonts w:ascii="Times New Roman" w:eastAsia="Times New Roman" w:hAnsi="Times New Roman"/>
          <w:snapToGrid w:val="0"/>
          <w:highlight w:val="lightGray"/>
        </w:rPr>
        <w:t>28 plėvele dengtos tabletės.</w:t>
      </w:r>
    </w:p>
    <w:p w14:paraId="7CFC4567" w14:textId="77777777" w:rsidR="00BA4BEE" w:rsidRPr="00BA4BEE" w:rsidRDefault="00BA4BEE" w:rsidP="00BA4BEE">
      <w:pPr>
        <w:spacing w:after="0" w:line="240" w:lineRule="auto"/>
        <w:jc w:val="both"/>
        <w:rPr>
          <w:rFonts w:ascii="Times New Roman" w:eastAsia="Times New Roman" w:hAnsi="Times New Roman"/>
          <w:snapToGrid w:val="0"/>
          <w:highlight w:val="darkGray"/>
        </w:rPr>
      </w:pPr>
      <w:r w:rsidRPr="00BA4BEE">
        <w:rPr>
          <w:rFonts w:ascii="Times New Roman" w:eastAsia="Times New Roman" w:hAnsi="Times New Roman"/>
          <w:snapToGrid w:val="0"/>
          <w:highlight w:val="lightGray"/>
        </w:rPr>
        <w:t>30 plėvele dengtų tablečių.</w:t>
      </w:r>
    </w:p>
    <w:p w14:paraId="7CFC4568" w14:textId="77777777" w:rsidR="00BA4BEE" w:rsidRPr="00BA4BEE" w:rsidRDefault="00BA4BEE" w:rsidP="00BA4BEE">
      <w:pPr>
        <w:spacing w:after="0" w:line="240" w:lineRule="auto"/>
        <w:jc w:val="both"/>
        <w:rPr>
          <w:rFonts w:ascii="Times New Roman" w:eastAsia="Times New Roman" w:hAnsi="Times New Roman"/>
          <w:snapToGrid w:val="0"/>
          <w:highlight w:val="lightGray"/>
        </w:rPr>
      </w:pPr>
      <w:r w:rsidRPr="00BA4BEE">
        <w:rPr>
          <w:rFonts w:ascii="Times New Roman" w:eastAsia="Times New Roman" w:hAnsi="Times New Roman"/>
          <w:snapToGrid w:val="0"/>
          <w:highlight w:val="lightGray"/>
        </w:rPr>
        <w:t>84 plėvele dengtos tabletės (3 tablečių talpyklės, kuriose yra po 28 tabletes).</w:t>
      </w:r>
    </w:p>
    <w:p w14:paraId="7CFC4569" w14:textId="77777777" w:rsidR="00BA4BEE" w:rsidRPr="00BA4BEE" w:rsidRDefault="00BA4BEE" w:rsidP="00BA4BEE">
      <w:pPr>
        <w:spacing w:after="0" w:line="240" w:lineRule="auto"/>
        <w:jc w:val="both"/>
        <w:rPr>
          <w:rFonts w:ascii="Times New Roman" w:eastAsia="Times New Roman" w:hAnsi="Times New Roman"/>
          <w:snapToGrid w:val="0"/>
          <w:highlight w:val="lightGray"/>
        </w:rPr>
      </w:pPr>
      <w:r w:rsidRPr="00BA4BEE">
        <w:rPr>
          <w:rFonts w:ascii="Times New Roman" w:eastAsia="Times New Roman" w:hAnsi="Times New Roman"/>
          <w:snapToGrid w:val="0"/>
          <w:highlight w:val="lightGray"/>
        </w:rPr>
        <w:t>90 plėvele dengtų tablečių</w:t>
      </w:r>
      <w:r w:rsidR="009232A2">
        <w:rPr>
          <w:rFonts w:ascii="Times New Roman" w:eastAsia="Times New Roman" w:hAnsi="Times New Roman"/>
          <w:snapToGrid w:val="0"/>
          <w:highlight w:val="lightGray"/>
        </w:rPr>
        <w:t xml:space="preserve"> </w:t>
      </w:r>
      <w:r w:rsidRPr="00BA4BEE">
        <w:rPr>
          <w:rFonts w:ascii="Times New Roman" w:eastAsia="Times New Roman" w:hAnsi="Times New Roman"/>
          <w:snapToGrid w:val="0"/>
          <w:highlight w:val="lightGray"/>
        </w:rPr>
        <w:t>(3 tablečių talpyklės, kuriose yra po 30 tablečių).</w:t>
      </w:r>
    </w:p>
    <w:p w14:paraId="7CFC456A" w14:textId="77777777" w:rsidR="00BA4BEE" w:rsidRPr="00BA4BEE" w:rsidRDefault="00BA4BEE" w:rsidP="00BA4BEE">
      <w:pPr>
        <w:spacing w:after="0" w:line="240" w:lineRule="auto"/>
        <w:jc w:val="both"/>
        <w:rPr>
          <w:rFonts w:ascii="Times New Roman" w:eastAsia="Times New Roman" w:hAnsi="Times New Roman"/>
          <w:noProof/>
          <w:snapToGrid w:val="0"/>
        </w:rPr>
      </w:pPr>
      <w:r w:rsidRPr="00BA4BEE">
        <w:rPr>
          <w:rFonts w:ascii="Times New Roman" w:eastAsia="Times New Roman" w:hAnsi="Times New Roman"/>
          <w:snapToGrid w:val="0"/>
          <w:highlight w:val="lightGray"/>
        </w:rPr>
        <w:t>100 plėvele dengtų tablečių.</w:t>
      </w:r>
    </w:p>
    <w:p w14:paraId="7CFC456B" w14:textId="77777777" w:rsidR="00BA4BEE" w:rsidRPr="00BA4BEE" w:rsidRDefault="00BA4BEE" w:rsidP="00BA4BEE">
      <w:pPr>
        <w:spacing w:after="0" w:line="240" w:lineRule="auto"/>
        <w:jc w:val="both"/>
        <w:rPr>
          <w:rFonts w:ascii="Times New Roman" w:eastAsia="Times New Roman" w:hAnsi="Times New Roman"/>
          <w:snapToGrid w:val="0"/>
          <w:highlight w:val="lightGray"/>
        </w:rPr>
      </w:pPr>
      <w:r w:rsidRPr="00BA4BEE">
        <w:rPr>
          <w:rFonts w:ascii="Times New Roman" w:eastAsia="Times New Roman" w:hAnsi="Times New Roman"/>
          <w:snapToGrid w:val="0"/>
          <w:highlight w:val="lightGray"/>
        </w:rPr>
        <w:t>120 plėvele dengtų tablečių</w:t>
      </w:r>
      <w:r w:rsidR="009232A2">
        <w:rPr>
          <w:rFonts w:ascii="Times New Roman" w:eastAsia="Times New Roman" w:hAnsi="Times New Roman"/>
          <w:snapToGrid w:val="0"/>
          <w:highlight w:val="lightGray"/>
        </w:rPr>
        <w:t xml:space="preserve"> </w:t>
      </w:r>
      <w:r w:rsidRPr="00BA4BEE">
        <w:rPr>
          <w:rFonts w:ascii="Times New Roman" w:eastAsia="Times New Roman" w:hAnsi="Times New Roman"/>
          <w:snapToGrid w:val="0"/>
          <w:highlight w:val="lightGray"/>
        </w:rPr>
        <w:t>(4 tablečių talpyklės, kuriose yra po 30 tablečių).</w:t>
      </w:r>
    </w:p>
    <w:p w14:paraId="7CFC456C" w14:textId="77777777" w:rsidR="00BA4BEE" w:rsidRPr="00BA4BEE" w:rsidRDefault="00BA4BEE" w:rsidP="00BA4BEE">
      <w:pPr>
        <w:spacing w:after="0" w:line="240" w:lineRule="auto"/>
        <w:jc w:val="both"/>
        <w:rPr>
          <w:rFonts w:ascii="Times New Roman" w:eastAsia="Times New Roman" w:hAnsi="Times New Roman"/>
          <w:snapToGrid w:val="0"/>
          <w:highlight w:val="lightGray"/>
        </w:rPr>
      </w:pPr>
    </w:p>
    <w:p w14:paraId="7CFC456D"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6E"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BA4BEE">
        <w:rPr>
          <w:rFonts w:ascii="Times New Roman" w:eastAsia="Times New Roman" w:hAnsi="Times New Roman"/>
          <w:b/>
          <w:snapToGrid w:val="0"/>
        </w:rPr>
        <w:t>5.</w:t>
      </w:r>
      <w:r w:rsidRPr="00BA4BEE">
        <w:rPr>
          <w:rFonts w:ascii="Times New Roman" w:eastAsia="Times New Roman" w:hAnsi="Times New Roman"/>
          <w:b/>
          <w:snapToGrid w:val="0"/>
        </w:rPr>
        <w:tab/>
        <w:t>VARTOJIMO METODAS IR BŪDAS (-AI)</w:t>
      </w:r>
    </w:p>
    <w:p w14:paraId="7CFC456F"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70"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Vartoti per burną.</w:t>
      </w:r>
    </w:p>
    <w:p w14:paraId="7CFC4571"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Prieš vartojimą perskaitykite pakuotės lapelį.</w:t>
      </w:r>
    </w:p>
    <w:p w14:paraId="7CFC4572"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73"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74"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BA4BEE">
        <w:rPr>
          <w:rFonts w:ascii="Times New Roman" w:eastAsia="Times New Roman" w:hAnsi="Times New Roman"/>
          <w:b/>
          <w:snapToGrid w:val="0"/>
        </w:rPr>
        <w:t>6.</w:t>
      </w:r>
      <w:r w:rsidRPr="00BA4BEE">
        <w:rPr>
          <w:rFonts w:ascii="Times New Roman" w:eastAsia="Times New Roman" w:hAnsi="Times New Roman"/>
          <w:b/>
          <w:snapToGrid w:val="0"/>
        </w:rPr>
        <w:tab/>
        <w:t>SPECIALUS ĮSPĖJIMAS, KAD VAISTINĮ PREPARATĄ BŪTINA LAIKYTI VAIKAMS NEPASTEBIMOJE IR NEPASIEKIAMOJE VIETOJE</w:t>
      </w:r>
    </w:p>
    <w:p w14:paraId="7CFC457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76"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Laikyti vaikams nepastebimoje ir nepasiekiamoje vietoje.</w:t>
      </w:r>
    </w:p>
    <w:p w14:paraId="7CFC457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7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79"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BA4BEE">
        <w:rPr>
          <w:rFonts w:ascii="Times New Roman" w:eastAsia="Times New Roman" w:hAnsi="Times New Roman"/>
          <w:b/>
          <w:snapToGrid w:val="0"/>
        </w:rPr>
        <w:t>7.</w:t>
      </w:r>
      <w:r w:rsidRPr="00BA4BEE">
        <w:rPr>
          <w:rFonts w:ascii="Times New Roman" w:eastAsia="Times New Roman" w:hAnsi="Times New Roman"/>
          <w:b/>
          <w:snapToGrid w:val="0"/>
        </w:rPr>
        <w:tab/>
        <w:t>KITAS (-I) SPECIALUS (-ŪS) ĮSPĖJIMAS (-AI) (JEI REIKIA)</w:t>
      </w:r>
    </w:p>
    <w:p w14:paraId="7CFC457A"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7B"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7C"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BA4BEE">
        <w:rPr>
          <w:rFonts w:ascii="Times New Roman" w:eastAsia="Times New Roman" w:hAnsi="Times New Roman"/>
          <w:b/>
          <w:snapToGrid w:val="0"/>
        </w:rPr>
        <w:t>8.</w:t>
      </w:r>
      <w:r w:rsidRPr="00BA4BEE">
        <w:rPr>
          <w:rFonts w:ascii="Times New Roman" w:eastAsia="Times New Roman" w:hAnsi="Times New Roman"/>
          <w:b/>
          <w:snapToGrid w:val="0"/>
        </w:rPr>
        <w:tab/>
        <w:t>TINKAMUMO LAIKAS</w:t>
      </w:r>
    </w:p>
    <w:p w14:paraId="7CFC457D"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7E"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Tinka iki {mm/MMMM}</w:t>
      </w:r>
    </w:p>
    <w:p w14:paraId="7CFC457F" w14:textId="77777777" w:rsidR="00BA4BEE" w:rsidRDefault="00C3415E" w:rsidP="00BA4BEE">
      <w:pPr>
        <w:tabs>
          <w:tab w:val="left" w:pos="567"/>
        </w:tabs>
        <w:spacing w:after="0" w:line="260" w:lineRule="exact"/>
        <w:rPr>
          <w:rFonts w:ascii="Times New Roman" w:eastAsia="Times New Roman" w:hAnsi="Times New Roman"/>
          <w:snapToGrid w:val="0"/>
        </w:rPr>
      </w:pPr>
      <w:r w:rsidRPr="000C2D74">
        <w:rPr>
          <w:rFonts w:ascii="Times New Roman" w:eastAsia="Times New Roman" w:hAnsi="Times New Roman"/>
          <w:snapToGrid w:val="0"/>
          <w:highlight w:val="lightGray"/>
        </w:rPr>
        <w:t>EXP {mm/MMMM}</w:t>
      </w:r>
    </w:p>
    <w:p w14:paraId="7CFC4580" w14:textId="77777777" w:rsidR="00C3415E" w:rsidRPr="00BA4BEE" w:rsidRDefault="00C3415E" w:rsidP="00BA4BEE">
      <w:pPr>
        <w:tabs>
          <w:tab w:val="left" w:pos="567"/>
        </w:tabs>
        <w:spacing w:after="0" w:line="260" w:lineRule="exact"/>
        <w:rPr>
          <w:rFonts w:ascii="Times New Roman" w:eastAsia="Times New Roman" w:hAnsi="Times New Roman"/>
          <w:snapToGrid w:val="0"/>
        </w:rPr>
      </w:pPr>
    </w:p>
    <w:p w14:paraId="7CFC4581"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Tablečių talpyklė, kurioje yra 10 plėvele dengtų tablečių. Atidarius talpyklę, suvartoti per 20 dienų.</w:t>
      </w:r>
    </w:p>
    <w:p w14:paraId="7CFC4582" w14:textId="77777777" w:rsidR="00BA4BEE" w:rsidRPr="00BA4BEE" w:rsidRDefault="00BA4BEE" w:rsidP="00BA4BEE">
      <w:pPr>
        <w:spacing w:after="0" w:line="240" w:lineRule="auto"/>
        <w:rPr>
          <w:rFonts w:ascii="Times New Roman" w:eastAsia="Times New Roman" w:hAnsi="Times New Roman"/>
          <w:snapToGrid w:val="0"/>
          <w:highlight w:val="lightGray"/>
        </w:rPr>
      </w:pPr>
      <w:r w:rsidRPr="00BA4BEE">
        <w:rPr>
          <w:rFonts w:ascii="Times New Roman" w:eastAsia="Times New Roman" w:hAnsi="Times New Roman"/>
          <w:snapToGrid w:val="0"/>
          <w:highlight w:val="lightGray"/>
        </w:rPr>
        <w:lastRenderedPageBreak/>
        <w:t>Tablečių talpyklė, kurioje yra 28 ar 30 plėvele dengtų tablečių. Atidarius talpyklę, suvartoti per 60 dienų.</w:t>
      </w:r>
    </w:p>
    <w:p w14:paraId="7CFC4583"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highlight w:val="lightGray"/>
        </w:rPr>
        <w:t>Tablečių talpyklė, kurioje yra 100 plėvele dengtų tablečių. Atidarius talpyklę, suvartoti per 100 dienų.</w:t>
      </w:r>
    </w:p>
    <w:p w14:paraId="7CFC4584"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8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86" w14:textId="77777777" w:rsidR="00BA4BEE" w:rsidRPr="00BA4BEE" w:rsidRDefault="00BA4BEE" w:rsidP="00BA4BE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BA4BEE">
        <w:rPr>
          <w:rFonts w:ascii="Times New Roman" w:eastAsia="Times New Roman" w:hAnsi="Times New Roman"/>
          <w:b/>
          <w:snapToGrid w:val="0"/>
        </w:rPr>
        <w:t>9.</w:t>
      </w:r>
      <w:r w:rsidRPr="00BA4BEE">
        <w:rPr>
          <w:rFonts w:ascii="Times New Roman" w:eastAsia="Times New Roman" w:hAnsi="Times New Roman"/>
          <w:b/>
          <w:snapToGrid w:val="0"/>
        </w:rPr>
        <w:tab/>
        <w:t>SPECIALIOS LAIKYMO SĄLYGOS</w:t>
      </w:r>
    </w:p>
    <w:p w14:paraId="7CFC458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8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89"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0"/>
        <w:rPr>
          <w:rFonts w:ascii="Times New Roman" w:eastAsia="Times New Roman" w:hAnsi="Times New Roman"/>
          <w:b/>
          <w:snapToGrid w:val="0"/>
        </w:rPr>
      </w:pPr>
      <w:r w:rsidRPr="00BA4BEE">
        <w:rPr>
          <w:rFonts w:ascii="Times New Roman" w:eastAsia="Times New Roman" w:hAnsi="Times New Roman"/>
          <w:b/>
          <w:snapToGrid w:val="0"/>
        </w:rPr>
        <w:t>10.</w:t>
      </w:r>
      <w:r w:rsidRPr="00BA4BEE">
        <w:rPr>
          <w:rFonts w:ascii="Times New Roman" w:eastAsia="Times New Roman" w:hAnsi="Times New Roman"/>
          <w:b/>
          <w:snapToGrid w:val="0"/>
        </w:rPr>
        <w:tab/>
        <w:t>SPECIALIOS ATSARGUMO PRIEMONĖS DĖL NESUVARTOTO VAISTINIO PREPARATO AR JO ATLIEKŲ TVARKYMO (JEI REIKIA)</w:t>
      </w:r>
    </w:p>
    <w:p w14:paraId="7CFC458A"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8B"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8C"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BA4BEE">
        <w:rPr>
          <w:rFonts w:ascii="Times New Roman" w:eastAsia="Times New Roman" w:hAnsi="Times New Roman"/>
          <w:b/>
          <w:snapToGrid w:val="0"/>
        </w:rPr>
        <w:t>11.</w:t>
      </w:r>
      <w:r w:rsidRPr="00BA4BEE">
        <w:rPr>
          <w:rFonts w:ascii="Times New Roman" w:eastAsia="Times New Roman" w:hAnsi="Times New Roman"/>
          <w:b/>
          <w:snapToGrid w:val="0"/>
        </w:rPr>
        <w:tab/>
      </w:r>
      <w:r w:rsidRPr="00BA4BEE">
        <w:rPr>
          <w:rFonts w:ascii="Times New Roman" w:eastAsia="Times New Roman" w:hAnsi="Times New Roman"/>
          <w:b/>
          <w:caps/>
          <w:snapToGrid w:val="0"/>
        </w:rPr>
        <w:t xml:space="preserve"> REGISTRUOTOJO PAVADINIMAS IR ADRESAS</w:t>
      </w:r>
    </w:p>
    <w:p w14:paraId="7CFC458D"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8E" w14:textId="77777777" w:rsidR="00BA4BEE" w:rsidRPr="00BA4BEE" w:rsidRDefault="00BA4BEE" w:rsidP="00BA4BEE">
      <w:pPr>
        <w:tabs>
          <w:tab w:val="left" w:pos="567"/>
        </w:tabs>
        <w:spacing w:after="0" w:line="260" w:lineRule="exact"/>
        <w:rPr>
          <w:rFonts w:ascii="Times New Roman" w:eastAsia="Times New Roman" w:hAnsi="Times New Roman"/>
          <w:iCs/>
          <w:noProof/>
          <w:snapToGrid w:val="0"/>
        </w:rPr>
      </w:pPr>
      <w:r w:rsidRPr="00BA4BEE">
        <w:rPr>
          <w:rFonts w:ascii="Times New Roman" w:eastAsia="Times New Roman" w:hAnsi="Times New Roman"/>
          <w:iCs/>
          <w:noProof/>
          <w:snapToGrid w:val="0"/>
        </w:rPr>
        <w:t>Les Laboratoires Servier</w:t>
      </w:r>
    </w:p>
    <w:p w14:paraId="7CFC458F" w14:textId="77777777" w:rsidR="00BA4BEE" w:rsidRPr="00BA4BEE" w:rsidRDefault="00BA4BEE" w:rsidP="00BA4BEE">
      <w:pPr>
        <w:tabs>
          <w:tab w:val="left" w:pos="567"/>
        </w:tabs>
        <w:spacing w:after="0" w:line="260" w:lineRule="exact"/>
        <w:rPr>
          <w:rFonts w:ascii="Times New Roman" w:eastAsia="Times New Roman" w:hAnsi="Times New Roman"/>
          <w:iCs/>
          <w:noProof/>
          <w:snapToGrid w:val="0"/>
        </w:rPr>
      </w:pPr>
      <w:r w:rsidRPr="00BA4BEE">
        <w:rPr>
          <w:rFonts w:ascii="Times New Roman" w:eastAsia="Times New Roman" w:hAnsi="Times New Roman"/>
          <w:iCs/>
          <w:noProof/>
          <w:snapToGrid w:val="0"/>
        </w:rPr>
        <w:t>50, rue Carnot</w:t>
      </w:r>
    </w:p>
    <w:p w14:paraId="7CFC4590" w14:textId="77777777" w:rsidR="00BA4BEE" w:rsidRPr="00BA4BEE" w:rsidRDefault="00BA4BEE" w:rsidP="00BA4BEE">
      <w:pPr>
        <w:spacing w:after="0" w:line="240" w:lineRule="auto"/>
        <w:rPr>
          <w:rFonts w:ascii="Times New Roman" w:eastAsia="Times New Roman" w:hAnsi="Times New Roman"/>
          <w:iCs/>
          <w:noProof/>
          <w:snapToGrid w:val="0"/>
        </w:rPr>
      </w:pPr>
      <w:r w:rsidRPr="00BA4BEE">
        <w:rPr>
          <w:rFonts w:ascii="Times New Roman" w:eastAsia="Times New Roman" w:hAnsi="Times New Roman"/>
          <w:iCs/>
          <w:noProof/>
          <w:snapToGrid w:val="0"/>
        </w:rPr>
        <w:t>92284 Suresnes Cedex</w:t>
      </w:r>
    </w:p>
    <w:p w14:paraId="7CFC4591" w14:textId="77777777" w:rsidR="00BA4BEE" w:rsidRPr="00BA4BEE" w:rsidRDefault="00BA4BEE" w:rsidP="00BA4BEE">
      <w:pPr>
        <w:spacing w:after="0" w:line="240" w:lineRule="auto"/>
        <w:rPr>
          <w:rFonts w:ascii="Times New Roman" w:eastAsia="Times New Roman" w:hAnsi="Times New Roman"/>
          <w:iCs/>
          <w:noProof/>
          <w:snapToGrid w:val="0"/>
        </w:rPr>
      </w:pPr>
      <w:r w:rsidRPr="00BA4BEE">
        <w:rPr>
          <w:rFonts w:ascii="Times New Roman" w:eastAsia="Times New Roman" w:hAnsi="Times New Roman"/>
          <w:iCs/>
          <w:noProof/>
          <w:snapToGrid w:val="0"/>
        </w:rPr>
        <w:t>Prancūzija</w:t>
      </w:r>
    </w:p>
    <w:p w14:paraId="7CFC4592"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93"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94"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BA4BEE">
        <w:rPr>
          <w:rFonts w:ascii="Times New Roman" w:eastAsia="Times New Roman" w:hAnsi="Times New Roman"/>
          <w:b/>
          <w:snapToGrid w:val="0"/>
        </w:rPr>
        <w:t>12.</w:t>
      </w:r>
      <w:r w:rsidRPr="00BA4BEE">
        <w:rPr>
          <w:rFonts w:ascii="Times New Roman" w:eastAsia="Times New Roman" w:hAnsi="Times New Roman"/>
          <w:b/>
          <w:snapToGrid w:val="0"/>
        </w:rPr>
        <w:tab/>
        <w:t xml:space="preserve">REGISTRACIJOS PAŽYMĖJIMO NUMERIS (-IAI) </w:t>
      </w:r>
    </w:p>
    <w:p w14:paraId="7CFC459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96" w14:textId="77777777" w:rsidR="009232A2" w:rsidRPr="009232A2" w:rsidRDefault="009232A2" w:rsidP="009232A2">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9232A2">
        <w:rPr>
          <w:rFonts w:ascii="Times New Roman" w:eastAsia="Times New Roman" w:hAnsi="Times New Roman"/>
          <w:snapToGrid w:val="0"/>
        </w:rPr>
        <w:t xml:space="preserve">LT/1/16/3872/016 </w:t>
      </w:r>
      <w:r w:rsidRPr="009232A2">
        <w:rPr>
          <w:rFonts w:ascii="Times New Roman" w:eastAsia="Times New Roman" w:hAnsi="Times New Roman"/>
          <w:snapToGrid w:val="0"/>
          <w:shd w:val="clear" w:color="auto" w:fill="D9D9D9" w:themeFill="background1" w:themeFillShade="D9"/>
        </w:rPr>
        <w:t>– N10</w:t>
      </w:r>
    </w:p>
    <w:p w14:paraId="7CFC4597" w14:textId="77777777" w:rsidR="009232A2" w:rsidRPr="009232A2" w:rsidRDefault="009232A2" w:rsidP="009232A2">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9232A2">
        <w:rPr>
          <w:rFonts w:ascii="Times New Roman" w:eastAsia="Times New Roman" w:hAnsi="Times New Roman"/>
          <w:snapToGrid w:val="0"/>
          <w:shd w:val="clear" w:color="auto" w:fill="D9D9D9" w:themeFill="background1" w:themeFillShade="D9"/>
        </w:rPr>
        <w:t>LT/1/16/3872/017 – N30</w:t>
      </w:r>
    </w:p>
    <w:p w14:paraId="7CFC4598" w14:textId="77777777" w:rsidR="009232A2" w:rsidRPr="009232A2" w:rsidRDefault="009232A2" w:rsidP="009232A2">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9232A2">
        <w:rPr>
          <w:rFonts w:ascii="Times New Roman" w:eastAsia="Times New Roman" w:hAnsi="Times New Roman"/>
          <w:snapToGrid w:val="0"/>
          <w:shd w:val="clear" w:color="auto" w:fill="D9D9D9" w:themeFill="background1" w:themeFillShade="D9"/>
        </w:rPr>
        <w:t>LT/1/16/3872/018 – N90 (3x30)</w:t>
      </w:r>
    </w:p>
    <w:p w14:paraId="7CFC4599" w14:textId="77777777" w:rsidR="009232A2" w:rsidRPr="009232A2" w:rsidRDefault="009232A2" w:rsidP="009232A2">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9232A2">
        <w:rPr>
          <w:rFonts w:ascii="Times New Roman" w:eastAsia="Times New Roman" w:hAnsi="Times New Roman"/>
          <w:snapToGrid w:val="0"/>
          <w:shd w:val="clear" w:color="auto" w:fill="D9D9D9" w:themeFill="background1" w:themeFillShade="D9"/>
        </w:rPr>
        <w:t>LT/1/16/3872/019 – N100</w:t>
      </w:r>
    </w:p>
    <w:p w14:paraId="7CFC459A" w14:textId="77777777" w:rsidR="009232A2" w:rsidRPr="009232A2" w:rsidRDefault="009232A2" w:rsidP="009232A2">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9232A2">
        <w:rPr>
          <w:rFonts w:ascii="Times New Roman" w:eastAsia="Times New Roman" w:hAnsi="Times New Roman"/>
          <w:snapToGrid w:val="0"/>
          <w:shd w:val="clear" w:color="auto" w:fill="D9D9D9" w:themeFill="background1" w:themeFillShade="D9"/>
        </w:rPr>
        <w:t>LT/1/16/3872/020 – N120 (4x30)</w:t>
      </w:r>
    </w:p>
    <w:p w14:paraId="7CFC459B" w14:textId="77777777" w:rsidR="009232A2" w:rsidRPr="009232A2" w:rsidRDefault="009232A2" w:rsidP="009232A2">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9232A2">
        <w:rPr>
          <w:rFonts w:ascii="Times New Roman" w:eastAsia="Times New Roman" w:hAnsi="Times New Roman"/>
          <w:snapToGrid w:val="0"/>
          <w:shd w:val="clear" w:color="auto" w:fill="D9D9D9" w:themeFill="background1" w:themeFillShade="D9"/>
        </w:rPr>
        <w:t>LT/1/16/3872/027 – N28</w:t>
      </w:r>
    </w:p>
    <w:p w14:paraId="7CFC459C" w14:textId="77777777" w:rsidR="00BA4BEE" w:rsidRPr="009232A2" w:rsidRDefault="009232A2" w:rsidP="009232A2">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9232A2">
        <w:rPr>
          <w:rFonts w:ascii="Times New Roman" w:eastAsia="Times New Roman" w:hAnsi="Times New Roman"/>
          <w:snapToGrid w:val="0"/>
          <w:shd w:val="clear" w:color="auto" w:fill="D9D9D9" w:themeFill="background1" w:themeFillShade="D9"/>
        </w:rPr>
        <w:t>LT/1/16/3872/028 – N84 (3x28)</w:t>
      </w:r>
    </w:p>
    <w:p w14:paraId="7CFC459D" w14:textId="77777777" w:rsidR="009232A2" w:rsidRPr="009232A2" w:rsidRDefault="009232A2" w:rsidP="009232A2">
      <w:pPr>
        <w:tabs>
          <w:tab w:val="left" w:pos="567"/>
        </w:tabs>
        <w:spacing w:after="0" w:line="260" w:lineRule="exact"/>
        <w:rPr>
          <w:rFonts w:ascii="Times New Roman" w:eastAsia="Times New Roman" w:hAnsi="Times New Roman"/>
          <w:snapToGrid w:val="0"/>
          <w:shd w:val="clear" w:color="auto" w:fill="D9D9D9" w:themeFill="background1" w:themeFillShade="D9"/>
        </w:rPr>
      </w:pPr>
    </w:p>
    <w:p w14:paraId="7CFC459E"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9F"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BA4BEE">
        <w:rPr>
          <w:rFonts w:ascii="Times New Roman" w:eastAsia="Times New Roman" w:hAnsi="Times New Roman"/>
          <w:b/>
          <w:snapToGrid w:val="0"/>
        </w:rPr>
        <w:t>13.</w:t>
      </w:r>
      <w:r w:rsidRPr="00BA4BEE">
        <w:rPr>
          <w:rFonts w:ascii="Times New Roman" w:eastAsia="Times New Roman" w:hAnsi="Times New Roman"/>
          <w:b/>
          <w:snapToGrid w:val="0"/>
        </w:rPr>
        <w:tab/>
        <w:t xml:space="preserve">SERIJOS NUMERIS </w:t>
      </w:r>
    </w:p>
    <w:p w14:paraId="7CFC45A0"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A1"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Serija</w:t>
      </w:r>
    </w:p>
    <w:p w14:paraId="7CFC45A2" w14:textId="77777777" w:rsidR="00C3415E" w:rsidRPr="00DE378B" w:rsidRDefault="00C3415E" w:rsidP="00C3415E">
      <w:pPr>
        <w:tabs>
          <w:tab w:val="left" w:pos="567"/>
        </w:tabs>
        <w:spacing w:after="0" w:line="260" w:lineRule="exact"/>
        <w:rPr>
          <w:rFonts w:ascii="Times New Roman" w:eastAsia="Times New Roman" w:hAnsi="Times New Roman"/>
          <w:snapToGrid w:val="0"/>
        </w:rPr>
      </w:pPr>
      <w:bookmarkStart w:id="11" w:name="_Hlk77847936"/>
      <w:r w:rsidRPr="004D163F">
        <w:rPr>
          <w:rFonts w:ascii="Times New Roman" w:eastAsia="Times New Roman" w:hAnsi="Times New Roman"/>
          <w:snapToGrid w:val="0"/>
          <w:highlight w:val="lightGray"/>
        </w:rPr>
        <w:t>Lot</w:t>
      </w:r>
    </w:p>
    <w:bookmarkEnd w:id="11"/>
    <w:p w14:paraId="7CFC45A3"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A4"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A5"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BA4BEE">
        <w:rPr>
          <w:rFonts w:ascii="Times New Roman" w:eastAsia="Times New Roman" w:hAnsi="Times New Roman"/>
          <w:b/>
          <w:snapToGrid w:val="0"/>
        </w:rPr>
        <w:t>14.</w:t>
      </w:r>
      <w:r w:rsidRPr="00BA4BEE">
        <w:rPr>
          <w:rFonts w:ascii="Times New Roman" w:eastAsia="Times New Roman" w:hAnsi="Times New Roman"/>
          <w:b/>
          <w:snapToGrid w:val="0"/>
        </w:rPr>
        <w:tab/>
        <w:t>PARDAVIMO (IŠDAVIMO) TVARKA</w:t>
      </w:r>
    </w:p>
    <w:p w14:paraId="7CFC45A6"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A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 xml:space="preserve">Receptinis </w:t>
      </w:r>
      <w:r w:rsidR="00C3415E">
        <w:rPr>
          <w:rFonts w:ascii="Times New Roman" w:eastAsia="Times New Roman" w:hAnsi="Times New Roman"/>
          <w:snapToGrid w:val="0"/>
        </w:rPr>
        <w:t>vaistas</w:t>
      </w:r>
      <w:r w:rsidRPr="00BA4BEE">
        <w:rPr>
          <w:rFonts w:ascii="Times New Roman" w:eastAsia="Times New Roman" w:hAnsi="Times New Roman"/>
          <w:snapToGrid w:val="0"/>
        </w:rPr>
        <w:t>.</w:t>
      </w:r>
    </w:p>
    <w:p w14:paraId="7CFC45A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A9"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AA" w14:textId="77777777" w:rsidR="00BA4BEE" w:rsidRPr="00BA4BEE" w:rsidRDefault="00BA4BEE" w:rsidP="00BA4BEE">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BA4BEE">
        <w:rPr>
          <w:rFonts w:ascii="Times New Roman" w:eastAsia="Times New Roman" w:hAnsi="Times New Roman"/>
          <w:b/>
          <w:snapToGrid w:val="0"/>
        </w:rPr>
        <w:t>15.</w:t>
      </w:r>
      <w:r w:rsidRPr="00BA4BEE">
        <w:rPr>
          <w:rFonts w:ascii="Times New Roman" w:eastAsia="Times New Roman" w:hAnsi="Times New Roman"/>
          <w:b/>
          <w:snapToGrid w:val="0"/>
        </w:rPr>
        <w:tab/>
        <w:t>VARTOJIMO INSTRUKCIJA</w:t>
      </w:r>
    </w:p>
    <w:p w14:paraId="7CFC45AB"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AC"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AD" w14:textId="77777777" w:rsidR="00BA4BEE" w:rsidRPr="00BA4BEE" w:rsidRDefault="00BA4BEE" w:rsidP="00BA4BE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BA4BEE">
        <w:rPr>
          <w:rFonts w:ascii="Times New Roman" w:eastAsia="Times New Roman" w:hAnsi="Times New Roman"/>
          <w:b/>
          <w:snapToGrid w:val="0"/>
        </w:rPr>
        <w:t>16.</w:t>
      </w:r>
      <w:r w:rsidRPr="00BA4BEE">
        <w:rPr>
          <w:rFonts w:ascii="Times New Roman" w:eastAsia="Times New Roman" w:hAnsi="Times New Roman"/>
          <w:b/>
          <w:snapToGrid w:val="0"/>
        </w:rPr>
        <w:tab/>
        <w:t>INFORMACIJA BRAILIO RAŠTU</w:t>
      </w:r>
    </w:p>
    <w:p w14:paraId="7CFC45AE"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AF" w14:textId="77777777" w:rsid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bCs/>
          <w:iCs/>
          <w:snapToGrid w:val="0"/>
        </w:rPr>
        <w:t>COSIMPREL</w:t>
      </w:r>
      <w:r w:rsidRPr="00BA4BEE">
        <w:rPr>
          <w:rFonts w:ascii="Times New Roman" w:eastAsia="Times New Roman" w:hAnsi="Times New Roman"/>
          <w:snapToGrid w:val="0"/>
        </w:rPr>
        <w:t xml:space="preserve"> 10 mg/10 mg</w:t>
      </w:r>
    </w:p>
    <w:p w14:paraId="7CFC45B0" w14:textId="77777777" w:rsidR="001702CF" w:rsidRDefault="001702CF" w:rsidP="001702CF">
      <w:pPr>
        <w:spacing w:after="0" w:line="240" w:lineRule="auto"/>
        <w:rPr>
          <w:rFonts w:ascii="Times New Roman" w:eastAsia="Times New Roman" w:hAnsi="Times New Roman"/>
          <w:iCs/>
          <w:snapToGrid w:val="0"/>
        </w:rPr>
      </w:pPr>
    </w:p>
    <w:p w14:paraId="7CFC45B1" w14:textId="77777777" w:rsidR="001702CF" w:rsidRPr="00974731" w:rsidRDefault="001702CF" w:rsidP="001702CF">
      <w:pPr>
        <w:tabs>
          <w:tab w:val="left" w:pos="567"/>
        </w:tabs>
        <w:spacing w:after="0" w:line="240" w:lineRule="auto"/>
        <w:jc w:val="both"/>
        <w:rPr>
          <w:rFonts w:ascii="Times New Roman" w:eastAsia="Times New Roman" w:hAnsi="Times New Roman"/>
        </w:rPr>
      </w:pPr>
    </w:p>
    <w:p w14:paraId="7CFC45B2" w14:textId="77777777" w:rsidR="001702CF" w:rsidRPr="00B8193A" w:rsidRDefault="001702CF" w:rsidP="001702C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B8193A">
        <w:rPr>
          <w:rFonts w:ascii="Times New Roman" w:eastAsia="Times New Roman" w:hAnsi="Times New Roman"/>
          <w:b/>
        </w:rPr>
        <w:t>17.</w:t>
      </w:r>
      <w:r w:rsidRPr="00B8193A">
        <w:rPr>
          <w:rFonts w:ascii="Times New Roman" w:eastAsia="Times New Roman" w:hAnsi="Times New Roman"/>
          <w:b/>
        </w:rPr>
        <w:tab/>
      </w:r>
      <w:r w:rsidRPr="00B8193A">
        <w:rPr>
          <w:rFonts w:ascii="Times New Roman" w:eastAsia="Times New Roman" w:hAnsi="Times New Roman"/>
          <w:b/>
          <w:caps/>
        </w:rPr>
        <w:t>UNIKALUS IDENTIFIKATORIUS – 2D BRŪKŠNINIS KODAS</w:t>
      </w:r>
    </w:p>
    <w:p w14:paraId="7CFC45B3" w14:textId="77777777" w:rsidR="001702CF" w:rsidRPr="00B8193A" w:rsidRDefault="001702CF" w:rsidP="001702CF">
      <w:pPr>
        <w:tabs>
          <w:tab w:val="left" w:pos="567"/>
        </w:tabs>
        <w:spacing w:after="0" w:line="240" w:lineRule="auto"/>
        <w:jc w:val="both"/>
        <w:rPr>
          <w:rFonts w:ascii="Times New Roman" w:eastAsia="Times New Roman" w:hAnsi="Times New Roman"/>
        </w:rPr>
      </w:pPr>
    </w:p>
    <w:p w14:paraId="7CFC45B4" w14:textId="77777777" w:rsidR="001702CF" w:rsidRPr="00BF539A" w:rsidRDefault="001702CF" w:rsidP="001702CF">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highlight w:val="lightGray"/>
        </w:rPr>
        <w:t>2D brūkšninis kodas su nurodytu unikaliu identifikatoriumi.</w:t>
      </w:r>
    </w:p>
    <w:p w14:paraId="7CFC45B5" w14:textId="77777777" w:rsidR="001702CF" w:rsidRDefault="001702CF" w:rsidP="001702CF">
      <w:pPr>
        <w:tabs>
          <w:tab w:val="left" w:pos="567"/>
        </w:tabs>
        <w:spacing w:after="0" w:line="240" w:lineRule="auto"/>
        <w:jc w:val="both"/>
        <w:rPr>
          <w:rFonts w:ascii="Times New Roman" w:eastAsia="Times New Roman" w:hAnsi="Times New Roman"/>
        </w:rPr>
      </w:pPr>
    </w:p>
    <w:p w14:paraId="7CFC45B6" w14:textId="77777777" w:rsidR="001702CF" w:rsidRPr="00B8193A" w:rsidRDefault="001702CF" w:rsidP="001702CF">
      <w:pPr>
        <w:tabs>
          <w:tab w:val="left" w:pos="567"/>
        </w:tabs>
        <w:spacing w:after="0" w:line="240" w:lineRule="auto"/>
        <w:jc w:val="both"/>
        <w:rPr>
          <w:rFonts w:ascii="Times New Roman" w:eastAsia="Times New Roman" w:hAnsi="Times New Roman"/>
        </w:rPr>
      </w:pPr>
    </w:p>
    <w:p w14:paraId="7CFC45B7" w14:textId="77777777" w:rsidR="001702CF" w:rsidRPr="00B8193A" w:rsidRDefault="001702CF" w:rsidP="001702CF">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B8193A">
        <w:rPr>
          <w:rFonts w:ascii="Times New Roman" w:eastAsia="Times New Roman" w:hAnsi="Times New Roman"/>
          <w:b/>
        </w:rPr>
        <w:t>1</w:t>
      </w:r>
      <w:r>
        <w:rPr>
          <w:rFonts w:ascii="Times New Roman" w:eastAsia="Times New Roman" w:hAnsi="Times New Roman"/>
          <w:b/>
        </w:rPr>
        <w:t>8</w:t>
      </w:r>
      <w:r w:rsidRPr="00B8193A">
        <w:rPr>
          <w:rFonts w:ascii="Times New Roman" w:eastAsia="Times New Roman" w:hAnsi="Times New Roman"/>
          <w:b/>
        </w:rPr>
        <w:t>.</w:t>
      </w:r>
      <w:r w:rsidRPr="00B8193A">
        <w:rPr>
          <w:rFonts w:ascii="Times New Roman" w:eastAsia="Times New Roman" w:hAnsi="Times New Roman"/>
          <w:b/>
        </w:rPr>
        <w:tab/>
      </w:r>
      <w:r w:rsidRPr="00BF539A">
        <w:rPr>
          <w:rFonts w:ascii="Times New Roman" w:eastAsia="Times New Roman" w:hAnsi="Times New Roman"/>
          <w:b/>
          <w:caps/>
        </w:rPr>
        <w:t>UNIKALUS IDENTIFIKATORIUS – ŽMONĖMS SUPRANTAMI DUOMENYS</w:t>
      </w:r>
    </w:p>
    <w:p w14:paraId="7CFC45B8" w14:textId="77777777" w:rsidR="001702CF" w:rsidRPr="00B8193A" w:rsidRDefault="001702CF" w:rsidP="001702CF">
      <w:pPr>
        <w:tabs>
          <w:tab w:val="left" w:pos="567"/>
        </w:tabs>
        <w:spacing w:after="0" w:line="240" w:lineRule="auto"/>
        <w:jc w:val="both"/>
        <w:rPr>
          <w:rFonts w:ascii="Times New Roman" w:eastAsia="Times New Roman" w:hAnsi="Times New Roman"/>
        </w:rPr>
      </w:pPr>
    </w:p>
    <w:p w14:paraId="7CFC45B9" w14:textId="77777777" w:rsidR="001702CF" w:rsidRPr="00BF539A" w:rsidRDefault="001702CF" w:rsidP="001702CF">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rPr>
        <w:t>PC</w:t>
      </w:r>
    </w:p>
    <w:p w14:paraId="7CFC45BA" w14:textId="77777777" w:rsidR="001702CF" w:rsidRPr="00BF539A" w:rsidRDefault="001702CF" w:rsidP="001702CF">
      <w:pPr>
        <w:tabs>
          <w:tab w:val="left" w:pos="567"/>
        </w:tabs>
        <w:spacing w:after="0" w:line="240" w:lineRule="auto"/>
        <w:jc w:val="both"/>
        <w:rPr>
          <w:rFonts w:ascii="Times New Roman" w:eastAsia="Times New Roman" w:hAnsi="Times New Roman"/>
          <w:highlight w:val="lightGray"/>
        </w:rPr>
      </w:pPr>
      <w:r w:rsidRPr="00BF539A">
        <w:rPr>
          <w:rFonts w:ascii="Times New Roman" w:eastAsia="Times New Roman" w:hAnsi="Times New Roman"/>
          <w:highlight w:val="lightGray"/>
        </w:rPr>
        <w:t>SN</w:t>
      </w:r>
    </w:p>
    <w:p w14:paraId="7CFC45BB" w14:textId="77777777" w:rsidR="001702CF" w:rsidRPr="00974731" w:rsidRDefault="001702CF" w:rsidP="001702CF">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highlight w:val="lightGray"/>
        </w:rPr>
        <w:t>NN</w:t>
      </w:r>
    </w:p>
    <w:p w14:paraId="7CFC45BC" w14:textId="77777777" w:rsidR="001702CF" w:rsidRPr="00BA4BEE" w:rsidRDefault="001702CF" w:rsidP="00BA4BEE">
      <w:pPr>
        <w:spacing w:after="0" w:line="240" w:lineRule="auto"/>
        <w:rPr>
          <w:rFonts w:ascii="Times New Roman" w:eastAsia="Times New Roman" w:hAnsi="Times New Roman"/>
          <w:iCs/>
          <w:snapToGrid w:val="0"/>
        </w:rPr>
      </w:pPr>
    </w:p>
    <w:p w14:paraId="7CFC45BD"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br w:type="page"/>
      </w:r>
    </w:p>
    <w:p w14:paraId="7CFC45BE"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BA4BEE">
        <w:rPr>
          <w:rFonts w:ascii="Times New Roman" w:eastAsia="Times New Roman" w:hAnsi="Times New Roman"/>
          <w:b/>
          <w:snapToGrid w:val="0"/>
        </w:rPr>
        <w:lastRenderedPageBreak/>
        <w:t>INFORMACIJA ANT VIDINĖS PAKUOTĖS</w:t>
      </w:r>
    </w:p>
    <w:p w14:paraId="7CFC45BF"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rPr>
      </w:pPr>
    </w:p>
    <w:p w14:paraId="7CFC45C0"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BA4BEE">
        <w:rPr>
          <w:rFonts w:ascii="Times New Roman" w:eastAsia="Times New Roman" w:hAnsi="Times New Roman"/>
          <w:b/>
          <w:snapToGrid w:val="0"/>
        </w:rPr>
        <w:t>TABLEČIŲ TALPYKLĖ</w:t>
      </w:r>
    </w:p>
    <w:p w14:paraId="7CFC45C1"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C2"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C3"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BA4BEE">
        <w:rPr>
          <w:rFonts w:ascii="Times New Roman" w:eastAsia="Times New Roman" w:hAnsi="Times New Roman"/>
          <w:b/>
          <w:snapToGrid w:val="0"/>
        </w:rPr>
        <w:t>1.</w:t>
      </w:r>
      <w:r w:rsidRPr="00BA4BEE">
        <w:rPr>
          <w:rFonts w:ascii="Times New Roman" w:eastAsia="Times New Roman" w:hAnsi="Times New Roman"/>
          <w:b/>
          <w:snapToGrid w:val="0"/>
        </w:rPr>
        <w:tab/>
      </w:r>
      <w:r w:rsidRPr="00BA4BEE">
        <w:rPr>
          <w:rFonts w:ascii="Times New Roman" w:eastAsia="Times New Roman" w:hAnsi="Times New Roman"/>
          <w:b/>
          <w:caps/>
          <w:snapToGrid w:val="0"/>
        </w:rPr>
        <w:t>VAISTINIO</w:t>
      </w:r>
      <w:r w:rsidRPr="00BA4BEE">
        <w:rPr>
          <w:rFonts w:ascii="Times New Roman" w:eastAsia="Times New Roman" w:hAnsi="Times New Roman"/>
          <w:b/>
          <w:snapToGrid w:val="0"/>
        </w:rPr>
        <w:t xml:space="preserve"> PREPARATO PAVADINIMAS</w:t>
      </w:r>
    </w:p>
    <w:p w14:paraId="7CFC45C4"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C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bCs/>
          <w:iCs/>
          <w:snapToGrid w:val="0"/>
        </w:rPr>
        <w:t>COSIMPREL</w:t>
      </w:r>
      <w:r w:rsidRPr="00BA4BEE">
        <w:rPr>
          <w:rFonts w:ascii="Times New Roman" w:eastAsia="Times New Roman" w:hAnsi="Times New Roman"/>
          <w:snapToGrid w:val="0"/>
        </w:rPr>
        <w:t xml:space="preserve"> 10 mg/10 mg plėvele dengtos tabletės</w:t>
      </w:r>
    </w:p>
    <w:p w14:paraId="7CFC45C6"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noProof/>
          <w:snapToGrid w:val="0"/>
        </w:rPr>
        <w:t>bizoprololio fumaratas / perindoprilio argininas</w:t>
      </w:r>
    </w:p>
    <w:p w14:paraId="7CFC45C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C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C9"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BA4BEE">
        <w:rPr>
          <w:rFonts w:ascii="Times New Roman" w:eastAsia="Times New Roman" w:hAnsi="Times New Roman"/>
          <w:b/>
          <w:snapToGrid w:val="0"/>
        </w:rPr>
        <w:t>2.</w:t>
      </w:r>
      <w:r w:rsidRPr="00BA4BEE">
        <w:rPr>
          <w:rFonts w:ascii="Times New Roman" w:eastAsia="Times New Roman" w:hAnsi="Times New Roman"/>
          <w:b/>
          <w:snapToGrid w:val="0"/>
        </w:rPr>
        <w:tab/>
        <w:t>VEIKLIOJI (-IOS) MEDŽIAGA (-OS) IR JOS (-Ų) KIEKIS (-IAI)</w:t>
      </w:r>
    </w:p>
    <w:p w14:paraId="7CFC45CA"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CB" w14:textId="77777777" w:rsidR="00BA4BEE" w:rsidRPr="00BA4BEE" w:rsidRDefault="00C3415E" w:rsidP="00BA4BEE">
      <w:pPr>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Kiekv</w:t>
      </w:r>
      <w:r w:rsidR="00BA4BEE" w:rsidRPr="00BA4BEE">
        <w:rPr>
          <w:rFonts w:ascii="Times New Roman" w:eastAsia="SimSun" w:hAnsi="Times New Roman"/>
          <w:lang w:eastAsia="zh-CN"/>
        </w:rPr>
        <w:t>ienoje plėvele dengtoje tabletėje yra 10 mg bizoprololio fumarato (atitinka 8,49 mg bizoprololio) ir 10 mg perindoprilio arginino (atitinka 6,790 mg perindoprilio).</w:t>
      </w:r>
    </w:p>
    <w:p w14:paraId="7CFC45CC"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CD"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CE"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BA4BEE">
        <w:rPr>
          <w:rFonts w:ascii="Times New Roman" w:eastAsia="Times New Roman" w:hAnsi="Times New Roman"/>
          <w:b/>
          <w:snapToGrid w:val="0"/>
        </w:rPr>
        <w:t>3.</w:t>
      </w:r>
      <w:r w:rsidRPr="00BA4BEE">
        <w:rPr>
          <w:rFonts w:ascii="Times New Roman" w:eastAsia="Times New Roman" w:hAnsi="Times New Roman"/>
          <w:b/>
          <w:snapToGrid w:val="0"/>
        </w:rPr>
        <w:tab/>
        <w:t>PAGALBINIŲ MEDŽIAGŲ SĄRAŠAS</w:t>
      </w:r>
    </w:p>
    <w:p w14:paraId="7CFC45CF"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D0"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D1"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BA4BEE">
        <w:rPr>
          <w:rFonts w:ascii="Times New Roman" w:eastAsia="Times New Roman" w:hAnsi="Times New Roman"/>
          <w:b/>
          <w:snapToGrid w:val="0"/>
        </w:rPr>
        <w:t>4.</w:t>
      </w:r>
      <w:r w:rsidRPr="00BA4BEE">
        <w:rPr>
          <w:rFonts w:ascii="Times New Roman" w:eastAsia="Times New Roman" w:hAnsi="Times New Roman"/>
          <w:b/>
          <w:snapToGrid w:val="0"/>
        </w:rPr>
        <w:tab/>
        <w:t>FARMACINĖ FORMA IR KIEKIS PAKUOTĖJE</w:t>
      </w:r>
    </w:p>
    <w:p w14:paraId="7CFC45D2"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D3"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Plėvele dengtos tabletės.</w:t>
      </w:r>
    </w:p>
    <w:p w14:paraId="7CFC45D4" w14:textId="77777777" w:rsidR="00BA4BEE" w:rsidRPr="00BA4BEE" w:rsidRDefault="00BA4BEE" w:rsidP="00BA4BEE">
      <w:pPr>
        <w:spacing w:after="0" w:line="240" w:lineRule="auto"/>
        <w:rPr>
          <w:rFonts w:ascii="Times New Roman" w:eastAsia="Times New Roman" w:hAnsi="Times New Roman"/>
          <w:snapToGrid w:val="0"/>
        </w:rPr>
      </w:pPr>
    </w:p>
    <w:p w14:paraId="7CFC45D5" w14:textId="77777777" w:rsidR="00BA4BEE" w:rsidRPr="00BA4BEE" w:rsidRDefault="00BA4BEE" w:rsidP="00BA4BEE">
      <w:pPr>
        <w:spacing w:after="0" w:line="240" w:lineRule="auto"/>
        <w:jc w:val="both"/>
        <w:rPr>
          <w:rFonts w:ascii="Times New Roman" w:eastAsia="Times New Roman" w:hAnsi="Times New Roman"/>
          <w:snapToGrid w:val="0"/>
        </w:rPr>
      </w:pPr>
      <w:r w:rsidRPr="00BA4BEE">
        <w:rPr>
          <w:rFonts w:ascii="Times New Roman" w:eastAsia="Times New Roman" w:hAnsi="Times New Roman"/>
          <w:snapToGrid w:val="0"/>
        </w:rPr>
        <w:t>10 plėvele dengtų tablečių.</w:t>
      </w:r>
    </w:p>
    <w:p w14:paraId="7CFC45D6" w14:textId="77777777" w:rsidR="00BA4BEE" w:rsidRPr="00BA4BEE" w:rsidRDefault="00BA4BEE" w:rsidP="00BA4BEE">
      <w:pPr>
        <w:spacing w:after="0" w:line="240" w:lineRule="auto"/>
        <w:jc w:val="both"/>
        <w:rPr>
          <w:rFonts w:ascii="Times New Roman" w:eastAsia="Times New Roman" w:hAnsi="Times New Roman"/>
          <w:snapToGrid w:val="0"/>
          <w:highlight w:val="darkGray"/>
        </w:rPr>
      </w:pPr>
      <w:r w:rsidRPr="00BA4BEE">
        <w:rPr>
          <w:rFonts w:ascii="Times New Roman" w:eastAsia="Times New Roman" w:hAnsi="Times New Roman"/>
          <w:snapToGrid w:val="0"/>
          <w:highlight w:val="lightGray"/>
        </w:rPr>
        <w:t>28 plėvele dengtos tabletės.</w:t>
      </w:r>
    </w:p>
    <w:p w14:paraId="7CFC45D7" w14:textId="77777777" w:rsidR="00BA4BEE" w:rsidRPr="00BA4BEE" w:rsidRDefault="00BA4BEE" w:rsidP="00BA4BEE">
      <w:pPr>
        <w:spacing w:after="0" w:line="240" w:lineRule="auto"/>
        <w:jc w:val="both"/>
        <w:rPr>
          <w:rFonts w:ascii="Times New Roman" w:eastAsia="Times New Roman" w:hAnsi="Times New Roman"/>
          <w:snapToGrid w:val="0"/>
          <w:highlight w:val="darkGray"/>
        </w:rPr>
      </w:pPr>
      <w:r w:rsidRPr="00BA4BEE">
        <w:rPr>
          <w:rFonts w:ascii="Times New Roman" w:eastAsia="Times New Roman" w:hAnsi="Times New Roman"/>
          <w:snapToGrid w:val="0"/>
          <w:highlight w:val="lightGray"/>
        </w:rPr>
        <w:t>30 plėvele dengtų tablečių.</w:t>
      </w:r>
    </w:p>
    <w:p w14:paraId="7CFC45D8" w14:textId="77777777" w:rsidR="00BA4BEE" w:rsidRPr="00BA4BEE" w:rsidRDefault="00BA4BEE" w:rsidP="00BA4BEE">
      <w:pPr>
        <w:spacing w:after="0" w:line="240" w:lineRule="auto"/>
        <w:jc w:val="both"/>
        <w:rPr>
          <w:rFonts w:ascii="Times New Roman" w:eastAsia="Times New Roman" w:hAnsi="Times New Roman"/>
          <w:noProof/>
          <w:snapToGrid w:val="0"/>
        </w:rPr>
      </w:pPr>
      <w:r w:rsidRPr="00BA4BEE">
        <w:rPr>
          <w:rFonts w:ascii="Times New Roman" w:eastAsia="Times New Roman" w:hAnsi="Times New Roman"/>
          <w:snapToGrid w:val="0"/>
          <w:highlight w:val="lightGray"/>
        </w:rPr>
        <w:t>100 plėvele dengtų tablečių.</w:t>
      </w:r>
    </w:p>
    <w:p w14:paraId="7CFC45D9" w14:textId="77777777" w:rsidR="00BA4BEE" w:rsidRPr="00BA4BEE" w:rsidRDefault="00BA4BEE" w:rsidP="00BA4BEE">
      <w:pPr>
        <w:spacing w:after="0" w:line="240" w:lineRule="auto"/>
        <w:jc w:val="both"/>
        <w:rPr>
          <w:rFonts w:ascii="Times New Roman" w:eastAsia="Times New Roman" w:hAnsi="Times New Roman"/>
          <w:snapToGrid w:val="0"/>
          <w:highlight w:val="lightGray"/>
        </w:rPr>
      </w:pPr>
    </w:p>
    <w:p w14:paraId="7CFC45DA"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DB"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BA4BEE">
        <w:rPr>
          <w:rFonts w:ascii="Times New Roman" w:eastAsia="Times New Roman" w:hAnsi="Times New Roman"/>
          <w:b/>
          <w:snapToGrid w:val="0"/>
        </w:rPr>
        <w:t>5.</w:t>
      </w:r>
      <w:r w:rsidRPr="00BA4BEE">
        <w:rPr>
          <w:rFonts w:ascii="Times New Roman" w:eastAsia="Times New Roman" w:hAnsi="Times New Roman"/>
          <w:b/>
          <w:snapToGrid w:val="0"/>
        </w:rPr>
        <w:tab/>
        <w:t>VARTOJIMO METODAS IR BŪDAS (-AI)</w:t>
      </w:r>
    </w:p>
    <w:p w14:paraId="7CFC45DC"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DD"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Vartoti per burną.</w:t>
      </w:r>
    </w:p>
    <w:p w14:paraId="7CFC45DE"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Prieš vartojimą perskaitykite pakuotės lapelį.</w:t>
      </w:r>
    </w:p>
    <w:p w14:paraId="7CFC45DF"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E0"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E1"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BA4BEE">
        <w:rPr>
          <w:rFonts w:ascii="Times New Roman" w:eastAsia="Times New Roman" w:hAnsi="Times New Roman"/>
          <w:b/>
          <w:snapToGrid w:val="0"/>
        </w:rPr>
        <w:t>6.</w:t>
      </w:r>
      <w:r w:rsidRPr="00BA4BEE">
        <w:rPr>
          <w:rFonts w:ascii="Times New Roman" w:eastAsia="Times New Roman" w:hAnsi="Times New Roman"/>
          <w:b/>
          <w:snapToGrid w:val="0"/>
        </w:rPr>
        <w:tab/>
        <w:t>SPECIALUS ĮSPĖJIMAS, KAD VAISTINĮ PREPARATĄ BŪTINA LAIKYTI VAIKAMS NEPASTEBIMOJE IR NEPASIEKIAMOJE VIETOJE</w:t>
      </w:r>
    </w:p>
    <w:p w14:paraId="7CFC45E2"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E3"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Laikyti vaikams nepastebimoje ir nepasiekiamoje vietoje.</w:t>
      </w:r>
    </w:p>
    <w:p w14:paraId="7CFC45E4"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E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E6"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BA4BEE">
        <w:rPr>
          <w:rFonts w:ascii="Times New Roman" w:eastAsia="Times New Roman" w:hAnsi="Times New Roman"/>
          <w:b/>
          <w:snapToGrid w:val="0"/>
        </w:rPr>
        <w:t>7.</w:t>
      </w:r>
      <w:r w:rsidRPr="00BA4BEE">
        <w:rPr>
          <w:rFonts w:ascii="Times New Roman" w:eastAsia="Times New Roman" w:hAnsi="Times New Roman"/>
          <w:b/>
          <w:snapToGrid w:val="0"/>
        </w:rPr>
        <w:tab/>
        <w:t>KITAS (-I) SPECIALUS (-ŪS) ĮSPĖJIMAS (-AI) (JEI REIKIA)</w:t>
      </w:r>
    </w:p>
    <w:p w14:paraId="7CFC45E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E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E9"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BA4BEE">
        <w:rPr>
          <w:rFonts w:ascii="Times New Roman" w:eastAsia="Times New Roman" w:hAnsi="Times New Roman"/>
          <w:b/>
          <w:snapToGrid w:val="0"/>
        </w:rPr>
        <w:t>8.</w:t>
      </w:r>
      <w:r w:rsidRPr="00BA4BEE">
        <w:rPr>
          <w:rFonts w:ascii="Times New Roman" w:eastAsia="Times New Roman" w:hAnsi="Times New Roman"/>
          <w:b/>
          <w:snapToGrid w:val="0"/>
        </w:rPr>
        <w:tab/>
        <w:t>TINKAMUMO LAIKAS</w:t>
      </w:r>
    </w:p>
    <w:p w14:paraId="7CFC45EA"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EB"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Tinka iki {mm/MMMM}</w:t>
      </w:r>
    </w:p>
    <w:p w14:paraId="7CFC45EC" w14:textId="77777777" w:rsidR="00BA4BEE" w:rsidRDefault="00C3415E" w:rsidP="00BA4BEE">
      <w:pPr>
        <w:tabs>
          <w:tab w:val="left" w:pos="567"/>
        </w:tabs>
        <w:spacing w:after="0" w:line="260" w:lineRule="exact"/>
        <w:rPr>
          <w:rFonts w:ascii="Times New Roman" w:eastAsia="Times New Roman" w:hAnsi="Times New Roman"/>
          <w:snapToGrid w:val="0"/>
        </w:rPr>
      </w:pPr>
      <w:r w:rsidRPr="000C2D74">
        <w:rPr>
          <w:rFonts w:ascii="Times New Roman" w:eastAsia="Times New Roman" w:hAnsi="Times New Roman"/>
          <w:snapToGrid w:val="0"/>
          <w:highlight w:val="lightGray"/>
        </w:rPr>
        <w:t>EXP {mm/MMMM</w:t>
      </w:r>
      <w:r w:rsidRPr="00C3415E">
        <w:rPr>
          <w:rFonts w:ascii="Times New Roman" w:eastAsia="Times New Roman" w:hAnsi="Times New Roman"/>
          <w:snapToGrid w:val="0"/>
        </w:rPr>
        <w:t>}</w:t>
      </w:r>
    </w:p>
    <w:p w14:paraId="7CFC45ED" w14:textId="77777777" w:rsidR="00C3415E" w:rsidRPr="00BA4BEE" w:rsidRDefault="00C3415E" w:rsidP="00BA4BEE">
      <w:pPr>
        <w:tabs>
          <w:tab w:val="left" w:pos="567"/>
        </w:tabs>
        <w:spacing w:after="0" w:line="260" w:lineRule="exact"/>
        <w:rPr>
          <w:rFonts w:ascii="Times New Roman" w:eastAsia="Times New Roman" w:hAnsi="Times New Roman"/>
          <w:snapToGrid w:val="0"/>
        </w:rPr>
      </w:pPr>
    </w:p>
    <w:p w14:paraId="7CFC45EE"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Tablečių talpyklė, kurioje yra 10 plėvele dengtų tablečių. Atidarius talpyklę, suvartoti per 20 dienų.</w:t>
      </w:r>
    </w:p>
    <w:p w14:paraId="7CFC45EF" w14:textId="77777777" w:rsidR="00BA4BEE" w:rsidRPr="00BA4BEE" w:rsidRDefault="00BA4BEE" w:rsidP="00BA4BEE">
      <w:pPr>
        <w:spacing w:after="0" w:line="240" w:lineRule="auto"/>
        <w:rPr>
          <w:rFonts w:ascii="Times New Roman" w:eastAsia="Times New Roman" w:hAnsi="Times New Roman"/>
          <w:snapToGrid w:val="0"/>
          <w:highlight w:val="lightGray"/>
        </w:rPr>
      </w:pPr>
      <w:r w:rsidRPr="00BA4BEE">
        <w:rPr>
          <w:rFonts w:ascii="Times New Roman" w:eastAsia="Times New Roman" w:hAnsi="Times New Roman"/>
          <w:snapToGrid w:val="0"/>
          <w:highlight w:val="lightGray"/>
        </w:rPr>
        <w:t>Tablečių talpyklė, kurioje yra 28 ar 30 plėvele dengtų tablečių. Atidarius talpyklę, suvartoti per 60 dienų.</w:t>
      </w:r>
    </w:p>
    <w:p w14:paraId="7CFC45F0"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highlight w:val="lightGray"/>
        </w:rPr>
        <w:t>Tablečių talpyklė, kurioje yra 100 plėvele dengtų tablečių. Atidarius talpyklę, suvartoti per 100 dienų.</w:t>
      </w:r>
    </w:p>
    <w:p w14:paraId="7CFC45F1"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F2"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F3" w14:textId="77777777" w:rsidR="00BA4BEE" w:rsidRPr="00BA4BEE" w:rsidRDefault="00BA4BEE" w:rsidP="00BA4BE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BA4BEE">
        <w:rPr>
          <w:rFonts w:ascii="Times New Roman" w:eastAsia="Times New Roman" w:hAnsi="Times New Roman"/>
          <w:b/>
          <w:snapToGrid w:val="0"/>
        </w:rPr>
        <w:t>9.</w:t>
      </w:r>
      <w:r w:rsidRPr="00BA4BEE">
        <w:rPr>
          <w:rFonts w:ascii="Times New Roman" w:eastAsia="Times New Roman" w:hAnsi="Times New Roman"/>
          <w:b/>
          <w:snapToGrid w:val="0"/>
        </w:rPr>
        <w:tab/>
        <w:t>SPECIALIOS LAIKYMO SĄLYGOS</w:t>
      </w:r>
    </w:p>
    <w:p w14:paraId="7CFC45F4"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F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F6"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0"/>
        <w:rPr>
          <w:rFonts w:ascii="Times New Roman" w:eastAsia="Times New Roman" w:hAnsi="Times New Roman"/>
          <w:b/>
          <w:snapToGrid w:val="0"/>
        </w:rPr>
      </w:pPr>
      <w:r w:rsidRPr="00BA4BEE">
        <w:rPr>
          <w:rFonts w:ascii="Times New Roman" w:eastAsia="Times New Roman" w:hAnsi="Times New Roman"/>
          <w:b/>
          <w:snapToGrid w:val="0"/>
        </w:rPr>
        <w:t>10.</w:t>
      </w:r>
      <w:r w:rsidRPr="00BA4BEE">
        <w:rPr>
          <w:rFonts w:ascii="Times New Roman" w:eastAsia="Times New Roman" w:hAnsi="Times New Roman"/>
          <w:b/>
          <w:snapToGrid w:val="0"/>
        </w:rPr>
        <w:tab/>
        <w:t>SPECIALIOS ATSARGUMO PRIEMONĖS DĖL NESUVARTOTO VAISTINIO PREPARATO AR JO ATLIEKŲ TVARKYMO (JEI REIKIA)</w:t>
      </w:r>
    </w:p>
    <w:p w14:paraId="7CFC45F7"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F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F9"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BA4BEE">
        <w:rPr>
          <w:rFonts w:ascii="Times New Roman" w:eastAsia="Times New Roman" w:hAnsi="Times New Roman"/>
          <w:b/>
          <w:snapToGrid w:val="0"/>
        </w:rPr>
        <w:t>11.</w:t>
      </w:r>
      <w:r w:rsidRPr="00BA4BEE">
        <w:rPr>
          <w:rFonts w:ascii="Times New Roman" w:eastAsia="Times New Roman" w:hAnsi="Times New Roman"/>
          <w:b/>
          <w:snapToGrid w:val="0"/>
        </w:rPr>
        <w:tab/>
      </w:r>
      <w:r w:rsidRPr="00BA4BEE">
        <w:rPr>
          <w:rFonts w:ascii="Times New Roman" w:eastAsia="Times New Roman" w:hAnsi="Times New Roman"/>
          <w:b/>
          <w:caps/>
          <w:snapToGrid w:val="0"/>
        </w:rPr>
        <w:t xml:space="preserve"> REGISTRUOTOJO PAVADINIMAS IR ADRESAS</w:t>
      </w:r>
    </w:p>
    <w:p w14:paraId="7CFC45FA"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5FB" w14:textId="77777777" w:rsidR="00BA4BEE" w:rsidRPr="00BA4BEE" w:rsidRDefault="00BA4BEE" w:rsidP="00BA4BEE">
      <w:pPr>
        <w:tabs>
          <w:tab w:val="left" w:pos="567"/>
        </w:tabs>
        <w:spacing w:after="0" w:line="260" w:lineRule="exact"/>
        <w:rPr>
          <w:rFonts w:ascii="Times New Roman" w:eastAsia="Times New Roman" w:hAnsi="Times New Roman"/>
          <w:iCs/>
          <w:noProof/>
          <w:snapToGrid w:val="0"/>
        </w:rPr>
      </w:pPr>
      <w:r w:rsidRPr="00BA4BEE">
        <w:rPr>
          <w:rFonts w:ascii="Times New Roman" w:eastAsia="Times New Roman" w:hAnsi="Times New Roman"/>
          <w:iCs/>
          <w:noProof/>
          <w:snapToGrid w:val="0"/>
        </w:rPr>
        <w:t>Les Laboratoires Servier</w:t>
      </w:r>
    </w:p>
    <w:p w14:paraId="7CFC45FC" w14:textId="77777777" w:rsidR="00BA4BEE" w:rsidRPr="00BA4BEE" w:rsidRDefault="00BA4BEE" w:rsidP="00BA4BEE">
      <w:pPr>
        <w:tabs>
          <w:tab w:val="left" w:pos="567"/>
        </w:tabs>
        <w:spacing w:after="0" w:line="260" w:lineRule="exact"/>
        <w:rPr>
          <w:rFonts w:ascii="Times New Roman" w:eastAsia="Times New Roman" w:hAnsi="Times New Roman"/>
          <w:iCs/>
          <w:noProof/>
          <w:snapToGrid w:val="0"/>
        </w:rPr>
      </w:pPr>
      <w:r w:rsidRPr="00BA4BEE">
        <w:rPr>
          <w:rFonts w:ascii="Times New Roman" w:eastAsia="Times New Roman" w:hAnsi="Times New Roman"/>
          <w:iCs/>
          <w:noProof/>
          <w:snapToGrid w:val="0"/>
        </w:rPr>
        <w:t>50, rue Carnot</w:t>
      </w:r>
    </w:p>
    <w:p w14:paraId="7CFC45FD" w14:textId="77777777" w:rsidR="00BA4BEE" w:rsidRPr="00BA4BEE" w:rsidRDefault="00BA4BEE" w:rsidP="00BA4BEE">
      <w:pPr>
        <w:spacing w:after="0" w:line="240" w:lineRule="auto"/>
        <w:rPr>
          <w:rFonts w:ascii="Times New Roman" w:eastAsia="Times New Roman" w:hAnsi="Times New Roman"/>
          <w:iCs/>
          <w:noProof/>
          <w:snapToGrid w:val="0"/>
        </w:rPr>
      </w:pPr>
      <w:r w:rsidRPr="00BA4BEE">
        <w:rPr>
          <w:rFonts w:ascii="Times New Roman" w:eastAsia="Times New Roman" w:hAnsi="Times New Roman"/>
          <w:iCs/>
          <w:noProof/>
          <w:snapToGrid w:val="0"/>
        </w:rPr>
        <w:t>92284 Suresnes Cedex</w:t>
      </w:r>
    </w:p>
    <w:p w14:paraId="7CFC45FE" w14:textId="77777777" w:rsidR="00BA4BEE" w:rsidRPr="00BA4BEE" w:rsidRDefault="00BA4BEE" w:rsidP="00BA4BEE">
      <w:pPr>
        <w:spacing w:after="0" w:line="240" w:lineRule="auto"/>
        <w:rPr>
          <w:rFonts w:ascii="Times New Roman" w:eastAsia="Times New Roman" w:hAnsi="Times New Roman"/>
          <w:iCs/>
          <w:noProof/>
          <w:snapToGrid w:val="0"/>
        </w:rPr>
      </w:pPr>
      <w:r w:rsidRPr="00BA4BEE">
        <w:rPr>
          <w:rFonts w:ascii="Times New Roman" w:eastAsia="Times New Roman" w:hAnsi="Times New Roman"/>
          <w:iCs/>
          <w:noProof/>
          <w:snapToGrid w:val="0"/>
        </w:rPr>
        <w:t>Prancūzija</w:t>
      </w:r>
    </w:p>
    <w:p w14:paraId="7CFC45FF"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600"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601"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BA4BEE">
        <w:rPr>
          <w:rFonts w:ascii="Times New Roman" w:eastAsia="Times New Roman" w:hAnsi="Times New Roman"/>
          <w:b/>
          <w:snapToGrid w:val="0"/>
        </w:rPr>
        <w:t>12.</w:t>
      </w:r>
      <w:r w:rsidRPr="00BA4BEE">
        <w:rPr>
          <w:rFonts w:ascii="Times New Roman" w:eastAsia="Times New Roman" w:hAnsi="Times New Roman"/>
          <w:b/>
          <w:snapToGrid w:val="0"/>
        </w:rPr>
        <w:tab/>
        <w:t xml:space="preserve">REGISTRACIJOS PAŽYMĖJIMO NUMERIS (-IAI) </w:t>
      </w:r>
    </w:p>
    <w:p w14:paraId="7CFC4602"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603" w14:textId="77777777" w:rsidR="009232A2" w:rsidRPr="009232A2" w:rsidRDefault="009232A2" w:rsidP="009232A2">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9232A2">
        <w:rPr>
          <w:rFonts w:ascii="Times New Roman" w:eastAsia="Times New Roman" w:hAnsi="Times New Roman"/>
          <w:snapToGrid w:val="0"/>
        </w:rPr>
        <w:t xml:space="preserve">LT/1/16/3872/016 </w:t>
      </w:r>
      <w:r w:rsidRPr="009232A2">
        <w:rPr>
          <w:rFonts w:ascii="Times New Roman" w:eastAsia="Times New Roman" w:hAnsi="Times New Roman"/>
          <w:snapToGrid w:val="0"/>
          <w:shd w:val="clear" w:color="auto" w:fill="D9D9D9" w:themeFill="background1" w:themeFillShade="D9"/>
        </w:rPr>
        <w:t>– N10</w:t>
      </w:r>
    </w:p>
    <w:p w14:paraId="7CFC4604" w14:textId="77777777" w:rsidR="009232A2" w:rsidRPr="009232A2" w:rsidRDefault="009232A2" w:rsidP="009232A2">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9232A2">
        <w:rPr>
          <w:rFonts w:ascii="Times New Roman" w:eastAsia="Times New Roman" w:hAnsi="Times New Roman"/>
          <w:snapToGrid w:val="0"/>
          <w:shd w:val="clear" w:color="auto" w:fill="D9D9D9" w:themeFill="background1" w:themeFillShade="D9"/>
        </w:rPr>
        <w:t>LT/1/16/3872/027 – N28</w:t>
      </w:r>
    </w:p>
    <w:p w14:paraId="7CFC4605" w14:textId="77777777" w:rsidR="009232A2" w:rsidRPr="009232A2" w:rsidRDefault="009232A2" w:rsidP="009232A2">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9232A2">
        <w:rPr>
          <w:rFonts w:ascii="Times New Roman" w:eastAsia="Times New Roman" w:hAnsi="Times New Roman"/>
          <w:snapToGrid w:val="0"/>
          <w:shd w:val="clear" w:color="auto" w:fill="D9D9D9" w:themeFill="background1" w:themeFillShade="D9"/>
        </w:rPr>
        <w:t>LT/1/16/3872/028 – N84 (3x28)</w:t>
      </w:r>
    </w:p>
    <w:p w14:paraId="7CFC4606" w14:textId="77777777" w:rsidR="009232A2" w:rsidRPr="009232A2" w:rsidRDefault="009232A2" w:rsidP="009232A2">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9232A2">
        <w:rPr>
          <w:rFonts w:ascii="Times New Roman" w:eastAsia="Times New Roman" w:hAnsi="Times New Roman"/>
          <w:snapToGrid w:val="0"/>
          <w:shd w:val="clear" w:color="auto" w:fill="D9D9D9" w:themeFill="background1" w:themeFillShade="D9"/>
        </w:rPr>
        <w:t>LT/1/16/3872/017 – N30</w:t>
      </w:r>
    </w:p>
    <w:p w14:paraId="7CFC4607" w14:textId="77777777" w:rsidR="009232A2" w:rsidRPr="009232A2" w:rsidRDefault="009232A2" w:rsidP="009232A2">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9232A2">
        <w:rPr>
          <w:rFonts w:ascii="Times New Roman" w:eastAsia="Times New Roman" w:hAnsi="Times New Roman"/>
          <w:snapToGrid w:val="0"/>
          <w:shd w:val="clear" w:color="auto" w:fill="D9D9D9" w:themeFill="background1" w:themeFillShade="D9"/>
        </w:rPr>
        <w:t>LT/1/16/3872/018 – N90 (3x30)</w:t>
      </w:r>
    </w:p>
    <w:p w14:paraId="7CFC4608" w14:textId="77777777" w:rsidR="009232A2" w:rsidRPr="009232A2" w:rsidRDefault="009232A2" w:rsidP="009232A2">
      <w:pPr>
        <w:tabs>
          <w:tab w:val="left" w:pos="567"/>
        </w:tabs>
        <w:spacing w:after="0" w:line="260" w:lineRule="exact"/>
        <w:rPr>
          <w:rFonts w:ascii="Times New Roman" w:eastAsia="Times New Roman" w:hAnsi="Times New Roman"/>
          <w:snapToGrid w:val="0"/>
          <w:shd w:val="clear" w:color="auto" w:fill="D9D9D9" w:themeFill="background1" w:themeFillShade="D9"/>
        </w:rPr>
      </w:pPr>
      <w:r w:rsidRPr="009232A2">
        <w:rPr>
          <w:rFonts w:ascii="Times New Roman" w:eastAsia="Times New Roman" w:hAnsi="Times New Roman"/>
          <w:snapToGrid w:val="0"/>
          <w:shd w:val="clear" w:color="auto" w:fill="D9D9D9" w:themeFill="background1" w:themeFillShade="D9"/>
        </w:rPr>
        <w:t>LT/1/16/3872/020 – N120 (4x30)</w:t>
      </w:r>
    </w:p>
    <w:p w14:paraId="7CFC4609" w14:textId="77777777" w:rsidR="009232A2" w:rsidRPr="009232A2" w:rsidRDefault="009232A2" w:rsidP="009232A2">
      <w:pPr>
        <w:tabs>
          <w:tab w:val="left" w:pos="567"/>
        </w:tabs>
        <w:spacing w:after="0" w:line="260" w:lineRule="exact"/>
        <w:rPr>
          <w:rFonts w:ascii="Times New Roman" w:eastAsia="Times New Roman" w:hAnsi="Times New Roman"/>
          <w:snapToGrid w:val="0"/>
        </w:rPr>
      </w:pPr>
      <w:r w:rsidRPr="009232A2">
        <w:rPr>
          <w:rFonts w:ascii="Times New Roman" w:eastAsia="Times New Roman" w:hAnsi="Times New Roman"/>
          <w:snapToGrid w:val="0"/>
          <w:shd w:val="clear" w:color="auto" w:fill="D9D9D9" w:themeFill="background1" w:themeFillShade="D9"/>
        </w:rPr>
        <w:t>LT/1/16/3872/019 – N100</w:t>
      </w:r>
    </w:p>
    <w:p w14:paraId="7CFC460A" w14:textId="77777777" w:rsidR="009232A2" w:rsidRDefault="009232A2" w:rsidP="009232A2">
      <w:pPr>
        <w:tabs>
          <w:tab w:val="left" w:pos="567"/>
        </w:tabs>
        <w:spacing w:after="0" w:line="260" w:lineRule="exact"/>
        <w:rPr>
          <w:rFonts w:ascii="Times New Roman" w:eastAsia="Times New Roman" w:hAnsi="Times New Roman"/>
          <w:snapToGrid w:val="0"/>
        </w:rPr>
      </w:pPr>
    </w:p>
    <w:p w14:paraId="7CFC460B" w14:textId="77777777" w:rsidR="009232A2" w:rsidRPr="00BA4BEE" w:rsidRDefault="009232A2" w:rsidP="009232A2">
      <w:pPr>
        <w:tabs>
          <w:tab w:val="left" w:pos="567"/>
        </w:tabs>
        <w:spacing w:after="0" w:line="260" w:lineRule="exact"/>
        <w:rPr>
          <w:rFonts w:ascii="Times New Roman" w:eastAsia="Times New Roman" w:hAnsi="Times New Roman"/>
          <w:snapToGrid w:val="0"/>
        </w:rPr>
      </w:pPr>
    </w:p>
    <w:p w14:paraId="7CFC460C"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BA4BEE">
        <w:rPr>
          <w:rFonts w:ascii="Times New Roman" w:eastAsia="Times New Roman" w:hAnsi="Times New Roman"/>
          <w:b/>
          <w:snapToGrid w:val="0"/>
        </w:rPr>
        <w:t>13.</w:t>
      </w:r>
      <w:r w:rsidRPr="00BA4BEE">
        <w:rPr>
          <w:rFonts w:ascii="Times New Roman" w:eastAsia="Times New Roman" w:hAnsi="Times New Roman"/>
          <w:b/>
          <w:snapToGrid w:val="0"/>
        </w:rPr>
        <w:tab/>
        <w:t xml:space="preserve">SERIJOS NUMERIS </w:t>
      </w:r>
    </w:p>
    <w:p w14:paraId="7CFC460D"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60E" w14:textId="77777777" w:rsid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Serija</w:t>
      </w:r>
    </w:p>
    <w:p w14:paraId="7CFC460F" w14:textId="77777777" w:rsidR="00C3415E" w:rsidRPr="00BA4BEE" w:rsidRDefault="00C3415E" w:rsidP="00BA4BEE">
      <w:pPr>
        <w:tabs>
          <w:tab w:val="left" w:pos="567"/>
        </w:tabs>
        <w:spacing w:after="0" w:line="260" w:lineRule="exact"/>
        <w:rPr>
          <w:rFonts w:ascii="Times New Roman" w:eastAsia="Times New Roman" w:hAnsi="Times New Roman"/>
          <w:snapToGrid w:val="0"/>
        </w:rPr>
      </w:pPr>
      <w:r w:rsidRPr="000C2D74">
        <w:rPr>
          <w:rFonts w:ascii="Times New Roman" w:eastAsia="Times New Roman" w:hAnsi="Times New Roman"/>
          <w:snapToGrid w:val="0"/>
          <w:highlight w:val="lightGray"/>
        </w:rPr>
        <w:t>Lot</w:t>
      </w:r>
    </w:p>
    <w:p w14:paraId="7CFC4610"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611"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612" w14:textId="77777777" w:rsidR="00BA4BEE" w:rsidRPr="00BA4BEE" w:rsidRDefault="00BA4BEE" w:rsidP="00BA4B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BA4BEE">
        <w:rPr>
          <w:rFonts w:ascii="Times New Roman" w:eastAsia="Times New Roman" w:hAnsi="Times New Roman"/>
          <w:b/>
          <w:snapToGrid w:val="0"/>
        </w:rPr>
        <w:t>14.</w:t>
      </w:r>
      <w:r w:rsidRPr="00BA4BEE">
        <w:rPr>
          <w:rFonts w:ascii="Times New Roman" w:eastAsia="Times New Roman" w:hAnsi="Times New Roman"/>
          <w:b/>
          <w:snapToGrid w:val="0"/>
        </w:rPr>
        <w:tab/>
        <w:t>PARDAVIMO (IŠDAVIMO) TVARKA</w:t>
      </w:r>
    </w:p>
    <w:p w14:paraId="7CFC4613"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614"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 xml:space="preserve">Receptinis </w:t>
      </w:r>
      <w:r w:rsidR="00C3415E">
        <w:rPr>
          <w:rFonts w:ascii="Times New Roman" w:eastAsia="Times New Roman" w:hAnsi="Times New Roman"/>
          <w:snapToGrid w:val="0"/>
        </w:rPr>
        <w:t>vaistas</w:t>
      </w:r>
      <w:r w:rsidRPr="00BA4BEE">
        <w:rPr>
          <w:rFonts w:ascii="Times New Roman" w:eastAsia="Times New Roman" w:hAnsi="Times New Roman"/>
          <w:snapToGrid w:val="0"/>
        </w:rPr>
        <w:t>.</w:t>
      </w:r>
    </w:p>
    <w:p w14:paraId="7CFC4615"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616"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617" w14:textId="77777777" w:rsidR="00BA4BEE" w:rsidRPr="00BA4BEE" w:rsidRDefault="00BA4BEE" w:rsidP="00BA4BEE">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BA4BEE">
        <w:rPr>
          <w:rFonts w:ascii="Times New Roman" w:eastAsia="Times New Roman" w:hAnsi="Times New Roman"/>
          <w:b/>
          <w:snapToGrid w:val="0"/>
        </w:rPr>
        <w:t>15.</w:t>
      </w:r>
      <w:r w:rsidRPr="00BA4BEE">
        <w:rPr>
          <w:rFonts w:ascii="Times New Roman" w:eastAsia="Times New Roman" w:hAnsi="Times New Roman"/>
          <w:b/>
          <w:snapToGrid w:val="0"/>
        </w:rPr>
        <w:tab/>
        <w:t>VARTOJIMO INSTRUKCIJA</w:t>
      </w:r>
    </w:p>
    <w:p w14:paraId="7CFC4618"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619"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61A" w14:textId="77777777" w:rsidR="00BA4BEE" w:rsidRPr="00BA4BEE" w:rsidRDefault="00BA4BEE" w:rsidP="00BA4BE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BA4BEE">
        <w:rPr>
          <w:rFonts w:ascii="Times New Roman" w:eastAsia="Times New Roman" w:hAnsi="Times New Roman"/>
          <w:b/>
          <w:snapToGrid w:val="0"/>
        </w:rPr>
        <w:t>16.</w:t>
      </w:r>
      <w:r w:rsidRPr="00BA4BEE">
        <w:rPr>
          <w:rFonts w:ascii="Times New Roman" w:eastAsia="Times New Roman" w:hAnsi="Times New Roman"/>
          <w:b/>
          <w:snapToGrid w:val="0"/>
        </w:rPr>
        <w:tab/>
        <w:t>INFORMACIJA BRAILIO RAŠTU</w:t>
      </w:r>
    </w:p>
    <w:p w14:paraId="7CFC461B" w14:textId="77777777" w:rsidR="00BA4BEE" w:rsidRPr="00BA4BEE" w:rsidRDefault="00BA4BEE" w:rsidP="00BA4BEE">
      <w:pPr>
        <w:tabs>
          <w:tab w:val="left" w:pos="567"/>
        </w:tabs>
        <w:spacing w:after="0" w:line="260" w:lineRule="exact"/>
        <w:rPr>
          <w:rFonts w:ascii="Times New Roman" w:eastAsia="Times New Roman" w:hAnsi="Times New Roman"/>
          <w:snapToGrid w:val="0"/>
        </w:rPr>
      </w:pPr>
    </w:p>
    <w:p w14:paraId="7CFC461C"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br w:type="page"/>
      </w:r>
    </w:p>
    <w:p w14:paraId="7CFC461D"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1E"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1F"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0"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1"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2"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3"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4"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5"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6"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7"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8"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9"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A"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B"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C"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D"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E"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2F"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30"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31"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32"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33" w14:textId="77777777" w:rsidR="00BA4BEE" w:rsidRPr="00BA4BEE" w:rsidRDefault="00BA4BEE" w:rsidP="00BA4BEE">
      <w:pPr>
        <w:tabs>
          <w:tab w:val="left" w:pos="567"/>
        </w:tabs>
        <w:spacing w:after="0" w:line="260" w:lineRule="exact"/>
        <w:outlineLvl w:val="0"/>
        <w:rPr>
          <w:rFonts w:ascii="Times New Roman" w:eastAsia="Times New Roman" w:hAnsi="Times New Roman"/>
          <w:snapToGrid w:val="0"/>
        </w:rPr>
      </w:pPr>
    </w:p>
    <w:p w14:paraId="7CFC4634" w14:textId="77777777" w:rsidR="00BA4BEE" w:rsidRPr="00BA4BEE" w:rsidRDefault="00BA4BEE" w:rsidP="00BA4BEE">
      <w:pPr>
        <w:tabs>
          <w:tab w:val="left" w:pos="567"/>
        </w:tabs>
        <w:spacing w:after="0" w:line="260" w:lineRule="exact"/>
        <w:jc w:val="center"/>
        <w:outlineLvl w:val="0"/>
        <w:rPr>
          <w:rFonts w:ascii="Times New Roman" w:eastAsia="Times New Roman" w:hAnsi="Times New Roman"/>
          <w:b/>
          <w:snapToGrid w:val="0"/>
        </w:rPr>
      </w:pPr>
      <w:r w:rsidRPr="00BA4BEE">
        <w:rPr>
          <w:rFonts w:ascii="Times New Roman" w:eastAsia="Times New Roman" w:hAnsi="Times New Roman"/>
          <w:b/>
          <w:snapToGrid w:val="0"/>
        </w:rPr>
        <w:t>B. PAKUOTĖS LAPELIS</w:t>
      </w:r>
    </w:p>
    <w:p w14:paraId="7CFC4635" w14:textId="77777777" w:rsidR="00BA4BEE" w:rsidRPr="00BA4BEE" w:rsidRDefault="00BA4BEE" w:rsidP="00BA4BEE">
      <w:pPr>
        <w:keepNext/>
        <w:tabs>
          <w:tab w:val="left" w:pos="567"/>
        </w:tabs>
        <w:spacing w:after="0" w:line="240" w:lineRule="auto"/>
        <w:jc w:val="center"/>
        <w:outlineLvl w:val="1"/>
        <w:rPr>
          <w:rFonts w:ascii="Times New Roman" w:eastAsia="Times New Roman" w:hAnsi="Times New Roman"/>
          <w:b/>
          <w:snapToGrid w:val="0"/>
          <w:lang w:eastAsia="x-none"/>
        </w:rPr>
      </w:pPr>
      <w:r w:rsidRPr="00BA4BEE">
        <w:rPr>
          <w:rFonts w:ascii="Times New Roman" w:eastAsia="Times New Roman" w:hAnsi="Times New Roman"/>
          <w:b/>
          <w:bCs/>
          <w:iCs/>
          <w:snapToGrid w:val="0"/>
          <w:lang w:eastAsia="x-none"/>
        </w:rPr>
        <w:br w:type="page"/>
      </w:r>
      <w:r w:rsidRPr="00BA4BEE">
        <w:rPr>
          <w:rFonts w:ascii="Times New Roman" w:eastAsia="Times New Roman" w:hAnsi="Times New Roman"/>
          <w:b/>
          <w:bCs/>
          <w:iCs/>
          <w:snapToGrid w:val="0"/>
          <w:lang w:eastAsia="x-none"/>
        </w:rPr>
        <w:lastRenderedPageBreak/>
        <w:t>Pakuotės lapelis:</w:t>
      </w:r>
      <w:r w:rsidRPr="00BA4BEE">
        <w:rPr>
          <w:rFonts w:ascii="Times New Roman" w:eastAsia="Times New Roman" w:hAnsi="Times New Roman"/>
          <w:b/>
          <w:snapToGrid w:val="0"/>
          <w:lang w:eastAsia="x-none"/>
        </w:rPr>
        <w:t xml:space="preserve"> </w:t>
      </w:r>
      <w:r w:rsidRPr="00BA4BEE">
        <w:rPr>
          <w:rFonts w:ascii="Times New Roman" w:eastAsia="Times New Roman" w:hAnsi="Times New Roman"/>
          <w:b/>
          <w:bCs/>
          <w:iCs/>
          <w:snapToGrid w:val="0"/>
          <w:lang w:eastAsia="x-none"/>
        </w:rPr>
        <w:t>informacija pacientui</w:t>
      </w:r>
    </w:p>
    <w:p w14:paraId="7CFC4636" w14:textId="77777777" w:rsidR="00BA4BEE" w:rsidRPr="00BA4BEE" w:rsidRDefault="00BA4BEE" w:rsidP="00BA4BEE">
      <w:pPr>
        <w:numPr>
          <w:ilvl w:val="12"/>
          <w:numId w:val="0"/>
        </w:numPr>
        <w:shd w:val="clear" w:color="auto" w:fill="FFFFFF"/>
        <w:spacing w:after="0" w:line="240" w:lineRule="auto"/>
        <w:jc w:val="center"/>
        <w:rPr>
          <w:rFonts w:ascii="Times New Roman" w:eastAsia="Times New Roman" w:hAnsi="Times New Roman"/>
          <w:snapToGrid w:val="0"/>
        </w:rPr>
      </w:pPr>
    </w:p>
    <w:p w14:paraId="7CFC4637" w14:textId="77777777" w:rsidR="00BA4BEE" w:rsidRPr="00BA4BEE" w:rsidRDefault="00BA4BEE" w:rsidP="00BA4BEE">
      <w:pPr>
        <w:tabs>
          <w:tab w:val="left" w:pos="567"/>
        </w:tabs>
        <w:spacing w:after="0" w:line="260" w:lineRule="exact"/>
        <w:jc w:val="center"/>
        <w:rPr>
          <w:rFonts w:ascii="Times New Roman" w:eastAsia="Times New Roman" w:hAnsi="Times New Roman"/>
          <w:b/>
          <w:snapToGrid w:val="0"/>
        </w:rPr>
      </w:pPr>
      <w:r w:rsidRPr="00BA4BEE">
        <w:rPr>
          <w:rFonts w:ascii="Times New Roman" w:eastAsia="Times New Roman" w:hAnsi="Times New Roman"/>
          <w:b/>
          <w:bCs/>
          <w:iCs/>
          <w:snapToGrid w:val="0"/>
        </w:rPr>
        <w:t>COSIMPREL</w:t>
      </w:r>
      <w:r w:rsidRPr="00BA4BEE">
        <w:rPr>
          <w:rFonts w:ascii="Times New Roman" w:eastAsia="Times New Roman" w:hAnsi="Times New Roman"/>
          <w:b/>
          <w:snapToGrid w:val="0"/>
        </w:rPr>
        <w:t xml:space="preserve"> 10 mg/10 mg plėvele dengtos tabletės</w:t>
      </w:r>
    </w:p>
    <w:p w14:paraId="7CFC4638" w14:textId="77777777" w:rsidR="00BA4BEE" w:rsidRPr="00BA4BEE" w:rsidRDefault="00BA4BEE" w:rsidP="00BA4BEE">
      <w:pPr>
        <w:tabs>
          <w:tab w:val="left" w:pos="567"/>
        </w:tabs>
        <w:spacing w:after="0" w:line="260" w:lineRule="exact"/>
        <w:jc w:val="center"/>
        <w:rPr>
          <w:rFonts w:ascii="Times New Roman" w:eastAsia="Times New Roman" w:hAnsi="Times New Roman"/>
          <w:b/>
          <w:snapToGrid w:val="0"/>
        </w:rPr>
      </w:pPr>
    </w:p>
    <w:p w14:paraId="7CFC4639" w14:textId="77777777" w:rsidR="00BA4BEE" w:rsidRPr="00BA4BEE" w:rsidRDefault="00BA4BEE" w:rsidP="00BA4BEE">
      <w:pPr>
        <w:numPr>
          <w:ilvl w:val="12"/>
          <w:numId w:val="0"/>
        </w:numPr>
        <w:spacing w:after="0" w:line="240" w:lineRule="auto"/>
        <w:jc w:val="center"/>
        <w:rPr>
          <w:rFonts w:ascii="Times New Roman" w:eastAsia="Times New Roman" w:hAnsi="Times New Roman"/>
          <w:snapToGrid w:val="0"/>
        </w:rPr>
      </w:pPr>
      <w:r w:rsidRPr="00BA4BEE">
        <w:rPr>
          <w:rFonts w:ascii="Times New Roman" w:eastAsia="Times New Roman" w:hAnsi="Times New Roman"/>
          <w:noProof/>
          <w:snapToGrid w:val="0"/>
        </w:rPr>
        <w:t>bizoprololio fumaratas / perindoprilio argininas</w:t>
      </w:r>
    </w:p>
    <w:p w14:paraId="7CFC463A" w14:textId="77777777" w:rsidR="00BA4BEE" w:rsidRPr="00BA4BEE" w:rsidRDefault="00BA4BEE" w:rsidP="00BA4BEE">
      <w:pPr>
        <w:spacing w:after="0" w:line="240" w:lineRule="auto"/>
        <w:rPr>
          <w:rFonts w:ascii="Times New Roman" w:eastAsia="Times New Roman" w:hAnsi="Times New Roman"/>
          <w:snapToGrid w:val="0"/>
        </w:rPr>
      </w:pPr>
    </w:p>
    <w:p w14:paraId="7CFC463B" w14:textId="77777777" w:rsidR="00BA4BEE" w:rsidRPr="00BA4BEE" w:rsidRDefault="00BA4BEE" w:rsidP="00BA4BEE">
      <w:pPr>
        <w:suppressAutoHyphens/>
        <w:spacing w:after="0" w:line="240" w:lineRule="auto"/>
        <w:rPr>
          <w:rFonts w:ascii="Times New Roman" w:eastAsia="Times New Roman" w:hAnsi="Times New Roman"/>
          <w:snapToGrid w:val="0"/>
        </w:rPr>
      </w:pPr>
      <w:r w:rsidRPr="00BA4BEE">
        <w:rPr>
          <w:rFonts w:ascii="Times New Roman" w:eastAsia="Times New Roman" w:hAnsi="Times New Roman"/>
          <w:b/>
          <w:snapToGrid w:val="0"/>
        </w:rPr>
        <w:t>Atidžiai perskaitykite visą šį lapelį, prieš pradėdami vartoti vaistą, nes jame pateikiama Jums svarbi informacija.</w:t>
      </w:r>
    </w:p>
    <w:p w14:paraId="7CFC463C" w14:textId="77777777" w:rsidR="00BA4BEE" w:rsidRPr="00BA4BEE" w:rsidRDefault="00BA4BEE" w:rsidP="00BA4BEE">
      <w:pPr>
        <w:numPr>
          <w:ilvl w:val="0"/>
          <w:numId w:val="8"/>
        </w:numPr>
        <w:tabs>
          <w:tab w:val="left" w:pos="567"/>
        </w:tabs>
        <w:spacing w:after="0" w:line="240" w:lineRule="auto"/>
        <w:ind w:left="567" w:right="-2" w:hanging="567"/>
        <w:rPr>
          <w:rFonts w:ascii="Times New Roman" w:eastAsia="Times New Roman" w:hAnsi="Times New Roman"/>
          <w:snapToGrid w:val="0"/>
        </w:rPr>
      </w:pPr>
      <w:r w:rsidRPr="00BA4BEE">
        <w:rPr>
          <w:rFonts w:ascii="Times New Roman" w:eastAsia="Times New Roman" w:hAnsi="Times New Roman"/>
          <w:snapToGrid w:val="0"/>
        </w:rPr>
        <w:t xml:space="preserve">Neišmeskite šio lapelio, nes vėl gali prireikti jį perskaityti. </w:t>
      </w:r>
    </w:p>
    <w:p w14:paraId="7CFC463D" w14:textId="77777777" w:rsidR="00BA4BEE" w:rsidRPr="00BA4BEE" w:rsidRDefault="00BA4BEE" w:rsidP="00BA4BEE">
      <w:pPr>
        <w:numPr>
          <w:ilvl w:val="0"/>
          <w:numId w:val="8"/>
        </w:numPr>
        <w:tabs>
          <w:tab w:val="left" w:pos="567"/>
        </w:tabs>
        <w:spacing w:after="0" w:line="240" w:lineRule="auto"/>
        <w:ind w:left="567" w:right="-2" w:hanging="567"/>
        <w:rPr>
          <w:rFonts w:ascii="Times New Roman" w:eastAsia="Times New Roman" w:hAnsi="Times New Roman"/>
          <w:snapToGrid w:val="0"/>
        </w:rPr>
      </w:pPr>
      <w:r w:rsidRPr="00BA4BEE">
        <w:rPr>
          <w:rFonts w:ascii="Times New Roman" w:eastAsia="Times New Roman" w:hAnsi="Times New Roman"/>
          <w:snapToGrid w:val="0"/>
        </w:rPr>
        <w:t>Jeigu kiltų daugiau klausimų, kreipkitės į gydytoją, vaistininką arba slaugytoją.</w:t>
      </w:r>
    </w:p>
    <w:p w14:paraId="7CFC463E" w14:textId="77777777" w:rsidR="00BA4BEE" w:rsidRPr="00BA4BEE" w:rsidRDefault="00BA4BEE" w:rsidP="00BA4BEE">
      <w:pPr>
        <w:tabs>
          <w:tab w:val="left" w:pos="567"/>
        </w:tabs>
        <w:spacing w:after="0" w:line="240" w:lineRule="auto"/>
        <w:ind w:left="567" w:right="-2"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Šis vaistas skirtas tik Jums, todėl kitiems žmonėms jo duoti negalima. Vaistas gali jiems pakenkti (net tiems, kurių ligos požymiai yra tokie patys kaip Jūsų).</w:t>
      </w:r>
    </w:p>
    <w:p w14:paraId="7CFC463F" w14:textId="77777777" w:rsidR="00BA4BEE" w:rsidRPr="00BA4BEE" w:rsidRDefault="00BA4BEE" w:rsidP="00BA4BEE">
      <w:pPr>
        <w:numPr>
          <w:ilvl w:val="0"/>
          <w:numId w:val="8"/>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Jeigu pasireiškė šalutinis poveikis (net jeigu jis šiame lapelyje nenurodytas), kreipkitės į gydytoją, vaistininką arba slaugytoją. Žr. 4 skyrių.</w:t>
      </w:r>
    </w:p>
    <w:p w14:paraId="7CFC4640" w14:textId="77777777" w:rsidR="00BA4BEE" w:rsidRPr="00BA4BEE" w:rsidRDefault="00BA4BEE" w:rsidP="00BA4BEE">
      <w:pPr>
        <w:spacing w:after="0" w:line="240" w:lineRule="auto"/>
        <w:ind w:right="-2"/>
        <w:rPr>
          <w:rFonts w:ascii="Times New Roman" w:eastAsia="Times New Roman" w:hAnsi="Times New Roman"/>
          <w:snapToGrid w:val="0"/>
        </w:rPr>
      </w:pPr>
    </w:p>
    <w:p w14:paraId="7CFC4641"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Apie ką rašoma šiame lapelyje?</w:t>
      </w:r>
    </w:p>
    <w:p w14:paraId="7CFC4642" w14:textId="77777777" w:rsidR="00BA4BEE" w:rsidRPr="00BA4BEE" w:rsidRDefault="00BA4BEE" w:rsidP="00BA4BEE">
      <w:pPr>
        <w:numPr>
          <w:ilvl w:val="12"/>
          <w:numId w:val="0"/>
        </w:numPr>
        <w:spacing w:after="0" w:line="240" w:lineRule="auto"/>
        <w:ind w:left="284" w:right="-2"/>
        <w:rPr>
          <w:rFonts w:ascii="Times New Roman" w:eastAsia="Times New Roman" w:hAnsi="Times New Roman"/>
          <w:snapToGrid w:val="0"/>
        </w:rPr>
      </w:pPr>
    </w:p>
    <w:p w14:paraId="7CFC4643" w14:textId="77777777" w:rsidR="00BA4BEE" w:rsidRPr="00BA4BEE" w:rsidRDefault="00BA4BEE" w:rsidP="00BA4BEE">
      <w:pPr>
        <w:numPr>
          <w:ilvl w:val="12"/>
          <w:numId w:val="0"/>
        </w:numPr>
        <w:spacing w:after="0" w:line="240" w:lineRule="auto"/>
        <w:ind w:left="540" w:right="-2" w:hanging="540"/>
        <w:rPr>
          <w:rFonts w:ascii="Times New Roman" w:eastAsia="Times New Roman" w:hAnsi="Times New Roman"/>
          <w:snapToGrid w:val="0"/>
        </w:rPr>
      </w:pPr>
      <w:r w:rsidRPr="00BA4BEE">
        <w:rPr>
          <w:rFonts w:ascii="Times New Roman" w:eastAsia="Times New Roman" w:hAnsi="Times New Roman"/>
          <w:snapToGrid w:val="0"/>
        </w:rPr>
        <w:t>1.</w:t>
      </w:r>
      <w:r w:rsidRPr="00BA4BEE">
        <w:rPr>
          <w:rFonts w:ascii="Times New Roman" w:eastAsia="Times New Roman" w:hAnsi="Times New Roman"/>
          <w:snapToGrid w:val="0"/>
        </w:rPr>
        <w:tab/>
        <w:t xml:space="preserve">Kas yra </w:t>
      </w:r>
      <w:r w:rsidRPr="00BA4BEE">
        <w:rPr>
          <w:rFonts w:ascii="Times New Roman" w:eastAsia="Times New Roman" w:hAnsi="Times New Roman"/>
          <w:bCs/>
          <w:iCs/>
          <w:snapToGrid w:val="0"/>
        </w:rPr>
        <w:t>COSIMPREL</w:t>
      </w:r>
      <w:r w:rsidRPr="00BA4BEE">
        <w:rPr>
          <w:rFonts w:ascii="Times New Roman" w:eastAsia="Times New Roman" w:hAnsi="Times New Roman"/>
          <w:snapToGrid w:val="0"/>
        </w:rPr>
        <w:t xml:space="preserve"> ir kam jis vartojamas </w:t>
      </w:r>
    </w:p>
    <w:p w14:paraId="7CFC4644" w14:textId="77777777" w:rsidR="00BA4BEE" w:rsidRPr="00BA4BEE" w:rsidRDefault="00BA4BEE" w:rsidP="00BA4BEE">
      <w:pPr>
        <w:numPr>
          <w:ilvl w:val="12"/>
          <w:numId w:val="0"/>
        </w:numPr>
        <w:spacing w:after="0" w:line="240" w:lineRule="auto"/>
        <w:ind w:left="540" w:right="-2" w:hanging="540"/>
        <w:rPr>
          <w:rFonts w:ascii="Times New Roman" w:eastAsia="Times New Roman" w:hAnsi="Times New Roman"/>
          <w:snapToGrid w:val="0"/>
        </w:rPr>
      </w:pPr>
      <w:r w:rsidRPr="00BA4BEE">
        <w:rPr>
          <w:rFonts w:ascii="Times New Roman" w:eastAsia="Times New Roman" w:hAnsi="Times New Roman"/>
          <w:snapToGrid w:val="0"/>
        </w:rPr>
        <w:t>2.</w:t>
      </w:r>
      <w:r w:rsidRPr="00BA4BEE">
        <w:rPr>
          <w:rFonts w:ascii="Times New Roman" w:eastAsia="Times New Roman" w:hAnsi="Times New Roman"/>
          <w:snapToGrid w:val="0"/>
        </w:rPr>
        <w:tab/>
        <w:t xml:space="preserve">Kas žinotina prieš vartojant </w:t>
      </w:r>
      <w:r w:rsidRPr="00BA4BEE">
        <w:rPr>
          <w:rFonts w:ascii="Times New Roman" w:eastAsia="Times New Roman" w:hAnsi="Times New Roman"/>
          <w:bCs/>
          <w:iCs/>
          <w:snapToGrid w:val="0"/>
        </w:rPr>
        <w:t>COSIMPREL</w:t>
      </w:r>
    </w:p>
    <w:p w14:paraId="7CFC4645" w14:textId="77777777" w:rsidR="00BA4BEE" w:rsidRPr="00BA4BEE" w:rsidRDefault="00BA4BEE" w:rsidP="00BA4BEE">
      <w:pPr>
        <w:numPr>
          <w:ilvl w:val="12"/>
          <w:numId w:val="0"/>
        </w:numPr>
        <w:spacing w:after="0" w:line="240" w:lineRule="auto"/>
        <w:ind w:left="540" w:right="-2" w:hanging="540"/>
        <w:rPr>
          <w:rFonts w:ascii="Times New Roman" w:eastAsia="Times New Roman" w:hAnsi="Times New Roman"/>
          <w:snapToGrid w:val="0"/>
        </w:rPr>
      </w:pPr>
      <w:r w:rsidRPr="00BA4BEE">
        <w:rPr>
          <w:rFonts w:ascii="Times New Roman" w:eastAsia="Times New Roman" w:hAnsi="Times New Roman"/>
          <w:snapToGrid w:val="0"/>
        </w:rPr>
        <w:t>3.</w:t>
      </w:r>
      <w:r w:rsidRPr="00BA4BEE">
        <w:rPr>
          <w:rFonts w:ascii="Times New Roman" w:eastAsia="Times New Roman" w:hAnsi="Times New Roman"/>
          <w:snapToGrid w:val="0"/>
        </w:rPr>
        <w:tab/>
        <w:t xml:space="preserve">Kaip vartoti </w:t>
      </w:r>
      <w:r w:rsidRPr="00BA4BEE">
        <w:rPr>
          <w:rFonts w:ascii="Times New Roman" w:eastAsia="Times New Roman" w:hAnsi="Times New Roman"/>
          <w:bCs/>
          <w:iCs/>
          <w:snapToGrid w:val="0"/>
        </w:rPr>
        <w:t>COSIMPREL</w:t>
      </w:r>
    </w:p>
    <w:p w14:paraId="7CFC4646" w14:textId="77777777" w:rsidR="00BA4BEE" w:rsidRPr="00BA4BEE" w:rsidRDefault="00BA4BEE" w:rsidP="00BA4BEE">
      <w:pPr>
        <w:numPr>
          <w:ilvl w:val="12"/>
          <w:numId w:val="0"/>
        </w:numPr>
        <w:spacing w:after="0" w:line="240" w:lineRule="auto"/>
        <w:ind w:left="540" w:right="-2" w:hanging="540"/>
        <w:rPr>
          <w:rFonts w:ascii="Times New Roman" w:eastAsia="Times New Roman" w:hAnsi="Times New Roman"/>
          <w:snapToGrid w:val="0"/>
        </w:rPr>
      </w:pPr>
      <w:r w:rsidRPr="00BA4BEE">
        <w:rPr>
          <w:rFonts w:ascii="Times New Roman" w:eastAsia="Times New Roman" w:hAnsi="Times New Roman"/>
          <w:snapToGrid w:val="0"/>
        </w:rPr>
        <w:t>4.</w:t>
      </w:r>
      <w:r w:rsidRPr="00BA4BEE">
        <w:rPr>
          <w:rFonts w:ascii="Times New Roman" w:eastAsia="Times New Roman" w:hAnsi="Times New Roman"/>
          <w:snapToGrid w:val="0"/>
        </w:rPr>
        <w:tab/>
        <w:t xml:space="preserve">Galimas šalutinis poveikis </w:t>
      </w:r>
    </w:p>
    <w:p w14:paraId="7CFC4647" w14:textId="77777777" w:rsidR="00BA4BEE" w:rsidRPr="00BA4BEE" w:rsidRDefault="00BA4BEE" w:rsidP="00BA4BEE">
      <w:pPr>
        <w:numPr>
          <w:ilvl w:val="12"/>
          <w:numId w:val="0"/>
        </w:numPr>
        <w:tabs>
          <w:tab w:val="left" w:pos="709"/>
        </w:tabs>
        <w:spacing w:after="0" w:line="240" w:lineRule="auto"/>
        <w:ind w:left="540" w:right="-2" w:hanging="540"/>
        <w:rPr>
          <w:rFonts w:ascii="Times New Roman" w:eastAsia="Times New Roman" w:hAnsi="Times New Roman"/>
          <w:snapToGrid w:val="0"/>
        </w:rPr>
      </w:pPr>
      <w:r w:rsidRPr="00BA4BEE">
        <w:rPr>
          <w:rFonts w:ascii="Times New Roman" w:eastAsia="Times New Roman" w:hAnsi="Times New Roman"/>
          <w:snapToGrid w:val="0"/>
        </w:rPr>
        <w:t>5.</w:t>
      </w:r>
      <w:r w:rsidRPr="00BA4BEE">
        <w:rPr>
          <w:rFonts w:ascii="Times New Roman" w:eastAsia="Times New Roman" w:hAnsi="Times New Roman"/>
          <w:snapToGrid w:val="0"/>
        </w:rPr>
        <w:tab/>
        <w:t xml:space="preserve">Kaip laikyti </w:t>
      </w:r>
      <w:r w:rsidRPr="00BA4BEE">
        <w:rPr>
          <w:rFonts w:ascii="Times New Roman" w:eastAsia="Times New Roman" w:hAnsi="Times New Roman"/>
          <w:bCs/>
          <w:iCs/>
          <w:snapToGrid w:val="0"/>
        </w:rPr>
        <w:t>COSIMPREL</w:t>
      </w:r>
    </w:p>
    <w:p w14:paraId="7CFC4648" w14:textId="77777777" w:rsidR="00BA4BEE" w:rsidRPr="00BA4BEE" w:rsidRDefault="00BA4BEE" w:rsidP="00BA4BEE">
      <w:pPr>
        <w:numPr>
          <w:ilvl w:val="12"/>
          <w:numId w:val="0"/>
        </w:numPr>
        <w:spacing w:after="0" w:line="240" w:lineRule="auto"/>
        <w:ind w:left="540" w:right="-2" w:hanging="540"/>
        <w:rPr>
          <w:rFonts w:ascii="Times New Roman" w:eastAsia="Times New Roman" w:hAnsi="Times New Roman"/>
          <w:snapToGrid w:val="0"/>
        </w:rPr>
      </w:pPr>
      <w:r w:rsidRPr="00BA4BEE">
        <w:rPr>
          <w:rFonts w:ascii="Times New Roman" w:eastAsia="Times New Roman" w:hAnsi="Times New Roman"/>
          <w:snapToGrid w:val="0"/>
        </w:rPr>
        <w:t>6.</w:t>
      </w:r>
      <w:r w:rsidRPr="00BA4BEE">
        <w:rPr>
          <w:rFonts w:ascii="Times New Roman" w:eastAsia="Times New Roman" w:hAnsi="Times New Roman"/>
          <w:snapToGrid w:val="0"/>
        </w:rPr>
        <w:tab/>
        <w:t>Pakuotės turinys ir kita informacija</w:t>
      </w:r>
    </w:p>
    <w:p w14:paraId="7CFC4649"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4A"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4B"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1.</w:t>
      </w:r>
      <w:r w:rsidRPr="00BA4BEE">
        <w:rPr>
          <w:rFonts w:ascii="Times New Roman" w:eastAsia="Times New Roman" w:hAnsi="Times New Roman"/>
          <w:b/>
          <w:bCs/>
          <w:snapToGrid w:val="0"/>
          <w:lang w:eastAsia="x-none"/>
        </w:rPr>
        <w:tab/>
        <w:t>Kas yra COSIMPREL ir kam jis vartojamas</w:t>
      </w:r>
    </w:p>
    <w:p w14:paraId="7CFC464C"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4D" w14:textId="77777777" w:rsidR="00BA4BEE" w:rsidRPr="00BA4BEE" w:rsidRDefault="00BA4BEE" w:rsidP="00BA4BEE">
      <w:pPr>
        <w:numPr>
          <w:ilvl w:val="12"/>
          <w:numId w:val="0"/>
        </w:numPr>
        <w:spacing w:after="0" w:line="240" w:lineRule="auto"/>
        <w:rPr>
          <w:rFonts w:ascii="Times New Roman" w:eastAsia="Times New Roman" w:hAnsi="Times New Roman"/>
          <w:noProof/>
          <w:snapToGrid w:val="0"/>
        </w:rPr>
      </w:pPr>
      <w:r w:rsidRPr="00BA4BEE">
        <w:rPr>
          <w:rFonts w:ascii="Times New Roman" w:eastAsia="Times New Roman" w:hAnsi="Times New Roman"/>
          <w:noProof/>
          <w:snapToGrid w:val="0"/>
        </w:rPr>
        <w:t xml:space="preserve">Kiekvienos </w:t>
      </w:r>
      <w:r w:rsidRPr="00BA4BEE">
        <w:rPr>
          <w:rFonts w:ascii="Times New Roman" w:eastAsia="Times New Roman" w:hAnsi="Times New Roman"/>
          <w:bCs/>
          <w:iCs/>
          <w:snapToGrid w:val="0"/>
        </w:rPr>
        <w:t>COSIMPREL</w:t>
      </w:r>
      <w:r w:rsidRPr="00BA4BEE">
        <w:rPr>
          <w:rFonts w:ascii="Times New Roman" w:eastAsia="Times New Roman" w:hAnsi="Times New Roman"/>
          <w:noProof/>
          <w:snapToGrid w:val="0"/>
        </w:rPr>
        <w:t xml:space="preserve"> tabletės sudėtyje yra dvi veikliosios medžiagos: bizoprololio fumaratas ir perindoprilio argininas.</w:t>
      </w:r>
    </w:p>
    <w:p w14:paraId="7CFC464E" w14:textId="77777777" w:rsidR="00BA4BEE" w:rsidRPr="00BA4BEE" w:rsidRDefault="00BA4BEE" w:rsidP="00BA4BEE">
      <w:pPr>
        <w:numPr>
          <w:ilvl w:val="12"/>
          <w:numId w:val="0"/>
        </w:numPr>
        <w:spacing w:after="0" w:line="240" w:lineRule="auto"/>
        <w:jc w:val="both"/>
        <w:rPr>
          <w:rFonts w:ascii="Times New Roman" w:eastAsia="Times New Roman" w:hAnsi="Times New Roman"/>
          <w:noProof/>
          <w:snapToGrid w:val="0"/>
        </w:rPr>
      </w:pPr>
    </w:p>
    <w:p w14:paraId="7CFC464F" w14:textId="77777777" w:rsidR="00BA4BEE" w:rsidRPr="00BA4BEE" w:rsidRDefault="00BA4BEE" w:rsidP="00973CD9">
      <w:pPr>
        <w:numPr>
          <w:ilvl w:val="0"/>
          <w:numId w:val="13"/>
        </w:numPr>
        <w:tabs>
          <w:tab w:val="left" w:pos="567"/>
        </w:tabs>
        <w:spacing w:after="0" w:line="240" w:lineRule="auto"/>
        <w:ind w:left="567" w:hanging="567"/>
        <w:contextualSpacing/>
        <w:rPr>
          <w:rFonts w:ascii="Times New Roman" w:hAnsi="Times New Roman"/>
          <w:noProof/>
        </w:rPr>
      </w:pPr>
      <w:r w:rsidRPr="00BA4BEE">
        <w:rPr>
          <w:rFonts w:ascii="Times New Roman" w:hAnsi="Times New Roman"/>
          <w:noProof/>
        </w:rPr>
        <w:t>Bizoprololio fumaratas priklauso vaistų, vadinamų beta adrenoreceptorių blokatoriais, grupei. Vartojant beta adrenoreceptorių blokatorius, retėja širdies susitraukimai ir širdis veiksmingiau pumpuoja kraują po organizmą.</w:t>
      </w:r>
    </w:p>
    <w:p w14:paraId="7CFC4650" w14:textId="77777777" w:rsidR="00BA4BEE" w:rsidRPr="00BA4BEE" w:rsidRDefault="00BA4BEE" w:rsidP="00973CD9">
      <w:pPr>
        <w:numPr>
          <w:ilvl w:val="0"/>
          <w:numId w:val="13"/>
        </w:numPr>
        <w:tabs>
          <w:tab w:val="left" w:pos="567"/>
        </w:tabs>
        <w:spacing w:after="0" w:line="240" w:lineRule="auto"/>
        <w:ind w:left="567" w:right="-2" w:hanging="567"/>
        <w:contextualSpacing/>
        <w:rPr>
          <w:rFonts w:ascii="Times New Roman" w:hAnsi="Times New Roman"/>
          <w:color w:val="000000"/>
        </w:rPr>
      </w:pPr>
      <w:r w:rsidRPr="00BA4BEE">
        <w:rPr>
          <w:rFonts w:ascii="Times New Roman" w:hAnsi="Times New Roman"/>
          <w:color w:val="000000"/>
        </w:rPr>
        <w:t xml:space="preserve">Perindoprilio argininas yra angiotenziną konvertuojančio fermento (AKF) inhibitorius. Šis vaistas plečia kraujagysles, todėl širdžiai yra lengviau </w:t>
      </w:r>
      <w:r w:rsidRPr="00BA4BEE">
        <w:rPr>
          <w:rFonts w:ascii="Times New Roman" w:hAnsi="Times New Roman"/>
          <w:noProof/>
        </w:rPr>
        <w:t>pumpuoti kraują jomis</w:t>
      </w:r>
      <w:r w:rsidRPr="00BA4BEE">
        <w:rPr>
          <w:rFonts w:ascii="Times New Roman" w:hAnsi="Times New Roman"/>
          <w:color w:val="000000"/>
        </w:rPr>
        <w:t>.</w:t>
      </w:r>
    </w:p>
    <w:p w14:paraId="7CFC4651" w14:textId="77777777" w:rsidR="00BA4BEE" w:rsidRPr="00BA4BEE" w:rsidRDefault="00BA4BEE" w:rsidP="00BA4BEE">
      <w:pPr>
        <w:spacing w:after="0" w:line="240" w:lineRule="auto"/>
        <w:ind w:right="-2"/>
        <w:rPr>
          <w:rFonts w:ascii="Times New Roman" w:eastAsia="Times New Roman" w:hAnsi="Times New Roman"/>
          <w:snapToGrid w:val="0"/>
          <w:color w:val="000000"/>
        </w:rPr>
      </w:pPr>
    </w:p>
    <w:p w14:paraId="7CFC4652" w14:textId="77777777" w:rsidR="00BA4BEE" w:rsidRPr="00BA4BEE" w:rsidRDefault="00BA4BEE" w:rsidP="00BA4BEE">
      <w:pPr>
        <w:spacing w:after="0" w:line="240" w:lineRule="auto"/>
        <w:ind w:right="-2"/>
        <w:rPr>
          <w:rFonts w:ascii="Times New Roman" w:eastAsia="Times New Roman" w:hAnsi="Times New Roman"/>
          <w:snapToGrid w:val="0"/>
          <w:color w:val="000000"/>
        </w:rPr>
      </w:pPr>
      <w:r w:rsidRPr="00BA4BEE">
        <w:rPr>
          <w:rFonts w:ascii="Times New Roman" w:eastAsia="Times New Roman" w:hAnsi="Times New Roman"/>
          <w:snapToGrid w:val="0"/>
        </w:rPr>
        <w:t>COSIMPREL yra</w:t>
      </w:r>
      <w:r w:rsidRPr="00BA4BEE">
        <w:rPr>
          <w:rFonts w:ascii="Times New Roman" w:eastAsia="Times New Roman" w:hAnsi="Times New Roman"/>
          <w:snapToGrid w:val="0"/>
          <w:color w:val="000000"/>
        </w:rPr>
        <w:t xml:space="preserve"> gydomas padidėjęs kraujospūdis (hipertenzija) ir (ar) mažinama širdies sutrikimų, pavyzdžiui, širdies priepuolio rizika pacientams, sergantiems stabilios būklės išemine širdies liga (būklė, kuriai esant, sumažėja arba nutrūksta širdies raumens aprūpinimas krauju), ir širdies priepuolį ir (ar) chirurginę operaciją jau patyrusiems pacientams, siekiant pagerinti jų širdies raumens aprūpinimą krauju išsiplečiant širdžiai kraują tiekiančias kraujagysles.</w:t>
      </w:r>
    </w:p>
    <w:p w14:paraId="7CFC4653" w14:textId="77777777" w:rsidR="00BA4BEE" w:rsidRPr="00BA4BEE" w:rsidRDefault="00BA4BEE" w:rsidP="00BA4BEE">
      <w:pPr>
        <w:spacing w:after="0" w:line="240" w:lineRule="auto"/>
        <w:ind w:right="-2"/>
        <w:rPr>
          <w:rFonts w:ascii="Times New Roman" w:eastAsia="Times New Roman" w:hAnsi="Times New Roman"/>
          <w:snapToGrid w:val="0"/>
          <w:color w:val="000000"/>
        </w:rPr>
      </w:pPr>
    </w:p>
    <w:p w14:paraId="7CFC4654" w14:textId="77777777" w:rsidR="00BA4BEE" w:rsidRPr="00BA4BEE" w:rsidRDefault="00BA4BEE" w:rsidP="00BA4BEE">
      <w:pPr>
        <w:spacing w:after="0" w:line="240" w:lineRule="auto"/>
        <w:ind w:right="-2"/>
        <w:rPr>
          <w:rFonts w:ascii="Times New Roman" w:eastAsia="Times New Roman" w:hAnsi="Times New Roman"/>
          <w:snapToGrid w:val="0"/>
          <w:color w:val="000000"/>
        </w:rPr>
      </w:pPr>
      <w:r w:rsidRPr="00BA4BEE">
        <w:rPr>
          <w:rFonts w:ascii="Times New Roman" w:eastAsia="Times New Roman" w:hAnsi="Times New Roman"/>
          <w:snapToGrid w:val="0"/>
          <w:color w:val="000000"/>
        </w:rPr>
        <w:t xml:space="preserve">Vietoj to, kad vartotumėte atskiras </w:t>
      </w:r>
      <w:r w:rsidRPr="00BA4BEE">
        <w:rPr>
          <w:rFonts w:ascii="Times New Roman" w:eastAsia="Times New Roman" w:hAnsi="Times New Roman"/>
          <w:noProof/>
          <w:snapToGrid w:val="0"/>
        </w:rPr>
        <w:t>bizoprololio fumarato ir perindoprilio arginino</w:t>
      </w:r>
      <w:r w:rsidRPr="00BA4BEE">
        <w:rPr>
          <w:rFonts w:ascii="Times New Roman" w:eastAsia="Times New Roman" w:hAnsi="Times New Roman"/>
          <w:snapToGrid w:val="0"/>
          <w:color w:val="000000"/>
        </w:rPr>
        <w:t xml:space="preserve"> tabletes, Jums reikės išgerti vieną </w:t>
      </w:r>
      <w:r w:rsidRPr="00BA4BEE">
        <w:rPr>
          <w:rFonts w:ascii="Times New Roman" w:eastAsia="Times New Roman" w:hAnsi="Times New Roman"/>
          <w:snapToGrid w:val="0"/>
        </w:rPr>
        <w:t>COSIMPREL</w:t>
      </w:r>
      <w:r w:rsidRPr="00BA4BEE">
        <w:rPr>
          <w:rFonts w:ascii="Times New Roman" w:eastAsia="Times New Roman" w:hAnsi="Times New Roman"/>
          <w:noProof/>
          <w:snapToGrid w:val="0"/>
        </w:rPr>
        <w:t xml:space="preserve"> tabletę, kurios sudėtyje yra tokio pat stiprumo abiejų veiklųjų medžiagų dozė</w:t>
      </w:r>
      <w:r w:rsidRPr="00BA4BEE">
        <w:rPr>
          <w:rFonts w:ascii="Times New Roman" w:eastAsia="Times New Roman" w:hAnsi="Times New Roman"/>
          <w:snapToGrid w:val="0"/>
          <w:color w:val="000000"/>
        </w:rPr>
        <w:t>.</w:t>
      </w:r>
    </w:p>
    <w:p w14:paraId="7CFC4655" w14:textId="77777777" w:rsidR="00BA4BEE" w:rsidRPr="00BA4BEE" w:rsidRDefault="00BA4BEE" w:rsidP="00BA4BEE">
      <w:pPr>
        <w:spacing w:after="0" w:line="240" w:lineRule="auto"/>
        <w:ind w:right="-2"/>
        <w:rPr>
          <w:rFonts w:ascii="Times New Roman" w:eastAsia="Times New Roman" w:hAnsi="Times New Roman"/>
          <w:snapToGrid w:val="0"/>
          <w:color w:val="000000"/>
        </w:rPr>
      </w:pPr>
    </w:p>
    <w:p w14:paraId="7CFC4656"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57"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2.</w:t>
      </w:r>
      <w:r w:rsidRPr="00BA4BEE">
        <w:rPr>
          <w:rFonts w:ascii="Times New Roman" w:eastAsia="Times New Roman" w:hAnsi="Times New Roman"/>
          <w:b/>
          <w:bCs/>
          <w:snapToGrid w:val="0"/>
          <w:lang w:eastAsia="x-none"/>
        </w:rPr>
        <w:tab/>
        <w:t>Kas žinotina prieš vartojant COSIMPREL</w:t>
      </w:r>
    </w:p>
    <w:p w14:paraId="7CFC4658"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59" w14:textId="00861920"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 xml:space="preserve">COSIMPREL vartoti </w:t>
      </w:r>
      <w:r w:rsidR="00872355">
        <w:rPr>
          <w:rFonts w:ascii="Times New Roman" w:eastAsia="Times New Roman" w:hAnsi="Times New Roman"/>
          <w:b/>
          <w:bCs/>
          <w:snapToGrid w:val="0"/>
          <w:lang w:eastAsia="x-none"/>
        </w:rPr>
        <w:t>draudžiama</w:t>
      </w:r>
      <w:r w:rsidRPr="00BA4BEE">
        <w:rPr>
          <w:rFonts w:ascii="Times New Roman" w:eastAsia="Times New Roman" w:hAnsi="Times New Roman"/>
          <w:b/>
          <w:bCs/>
          <w:snapToGrid w:val="0"/>
          <w:lang w:eastAsia="x-none"/>
        </w:rPr>
        <w:t>:</w:t>
      </w:r>
    </w:p>
    <w:p w14:paraId="7CFC465A" w14:textId="77777777"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 xml:space="preserve">jeigu yra alergija </w:t>
      </w:r>
      <w:r w:rsidRPr="00BA4BEE">
        <w:rPr>
          <w:rFonts w:ascii="Times New Roman" w:eastAsia="Times New Roman" w:hAnsi="Times New Roman"/>
          <w:noProof/>
          <w:snapToGrid w:val="0"/>
        </w:rPr>
        <w:t>bizoprololio fumaratui ar kitokiam beta adrenoreceptorių blokatoriui, perindoprilio argininui</w:t>
      </w:r>
      <w:r w:rsidRPr="00BA4BEE">
        <w:rPr>
          <w:rFonts w:ascii="Times New Roman" w:eastAsia="Times New Roman" w:hAnsi="Times New Roman"/>
          <w:snapToGrid w:val="0"/>
        </w:rPr>
        <w:t xml:space="preserve"> </w:t>
      </w:r>
      <w:r w:rsidRPr="00BA4BEE">
        <w:rPr>
          <w:rFonts w:ascii="Times New Roman" w:eastAsia="Times New Roman" w:hAnsi="Times New Roman"/>
          <w:noProof/>
          <w:snapToGrid w:val="0"/>
        </w:rPr>
        <w:t>ar kitokiam AKF inhibitoriui</w:t>
      </w:r>
      <w:r w:rsidRPr="00BA4BEE">
        <w:rPr>
          <w:rFonts w:ascii="Times New Roman" w:eastAsia="Times New Roman" w:hAnsi="Times New Roman"/>
          <w:snapToGrid w:val="0"/>
        </w:rPr>
        <w:t xml:space="preserve"> arba bet kuriai pagalbinei šio vaisto medžiagai (jos išvardytos 6 skyriuje);</w:t>
      </w:r>
    </w:p>
    <w:p w14:paraId="7CFC465B" w14:textId="77777777"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jeigu yra širdies nepakankamumas, kuris staiga pasunkėja ir (ar) gali prireikti gydymo ligoninėje;</w:t>
      </w:r>
    </w:p>
    <w:p w14:paraId="7CFC465C" w14:textId="77777777"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lastRenderedPageBreak/>
        <w:t>-</w:t>
      </w:r>
      <w:r w:rsidRPr="00BA4BEE">
        <w:rPr>
          <w:rFonts w:ascii="Times New Roman" w:eastAsia="Times New Roman" w:hAnsi="Times New Roman"/>
          <w:snapToGrid w:val="0"/>
        </w:rPr>
        <w:tab/>
        <w:t>jeigu pasireiškia kardiogeninis šokas (sunki širdies būklė, kuri ištinka labai sumažėjus kraujospūdžiui);</w:t>
      </w:r>
    </w:p>
    <w:p w14:paraId="7CFC465D" w14:textId="77777777"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jeigu sergate širdies liga, kuriai būdingas retas ir neritmiškas širdies plakimas (antrojo ar trečiojo laipsnio atrioventrikulinė blokada, sinoatrialinė blokada, silpno sinusinio mazgo sindromas);</w:t>
      </w:r>
    </w:p>
    <w:p w14:paraId="7CFC465E" w14:textId="77777777"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jeigu yra retas širdies plakimas;</w:t>
      </w:r>
    </w:p>
    <w:p w14:paraId="7CFC465F" w14:textId="77777777"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jeigu yra labai sumažėjęs kraujospūdis;</w:t>
      </w:r>
    </w:p>
    <w:p w14:paraId="7CFC4660" w14:textId="77777777"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jeigu sergate sunkia bronchine astma arba sunkia lėtine plaučių liga;</w:t>
      </w:r>
    </w:p>
    <w:p w14:paraId="7CFC4661" w14:textId="77777777"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jeigu yra sutrikusi galūnių kraujotaka (pvz., yra Reino [</w:t>
      </w:r>
      <w:r w:rsidRPr="00BA4BEE">
        <w:rPr>
          <w:rFonts w:ascii="Times New Roman" w:eastAsia="Times New Roman" w:hAnsi="Times New Roman"/>
          <w:i/>
          <w:snapToGrid w:val="0"/>
        </w:rPr>
        <w:t>Raynaud</w:t>
      </w:r>
      <w:r w:rsidRPr="00BA4BEE">
        <w:rPr>
          <w:rFonts w:ascii="Times New Roman" w:eastAsia="Times New Roman" w:hAnsi="Times New Roman"/>
          <w:snapToGrid w:val="0"/>
        </w:rPr>
        <w:t>] sindromas) ir dėl šio sutrikimo gali būti blyškūs arba melsvi rankų ir kojų pirštai, juntamas jų dilgčiojimas;</w:t>
      </w:r>
    </w:p>
    <w:p w14:paraId="7CFC4662" w14:textId="77777777"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 xml:space="preserve">jeigu sergate negydyta feochromocitoma (tai yra retas </w:t>
      </w:r>
      <w:r w:rsidRPr="00BA4BEE">
        <w:rPr>
          <w:rFonts w:ascii="Times New Roman" w:eastAsia="SimSun" w:hAnsi="Times New Roman"/>
          <w:snapToGrid w:val="0"/>
        </w:rPr>
        <w:t xml:space="preserve">šerdinės antinksčių dalies </w:t>
      </w:r>
      <w:r w:rsidRPr="00BA4BEE">
        <w:rPr>
          <w:rFonts w:ascii="Times New Roman" w:eastAsia="Times New Roman" w:hAnsi="Times New Roman"/>
          <w:snapToGrid w:val="0"/>
        </w:rPr>
        <w:t>navikas);</w:t>
      </w:r>
    </w:p>
    <w:p w14:paraId="7CFC4663" w14:textId="77777777"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jeigu yra metabolinė acidozė (tai yra būklė, kuriai esant, kraujyje būna per daug rūgščių);</w:t>
      </w:r>
    </w:p>
    <w:p w14:paraId="7CFC4664" w14:textId="77777777"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jeigu anksčiau gydant AKF inhibitoriumi Jums arba Jūsų kraujo giminaičiams bet kokiomis kitokiomis aplinkybėmis pasireiškė tokie simptomai, kaip pavyzdžiui: švokštimas, veido, liežuvio ar gerklės patinimas, stiprus niežulys arba sunkus odos bėrimas (ši būklė vadinama angioneurozine edema);</w:t>
      </w:r>
    </w:p>
    <w:p w14:paraId="7CFC4665" w14:textId="77777777"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 xml:space="preserve">jeigu yra daugiau kaip 3 nėštumo mėnesiai (nėštumo pradžioje irgi reikėtų vengti vartoti COSIMPREL – žr. </w:t>
      </w:r>
      <w:r w:rsidR="003C69A5" w:rsidRPr="00BA4BEE">
        <w:rPr>
          <w:rFonts w:ascii="Times New Roman" w:eastAsia="Times New Roman" w:hAnsi="Times New Roman"/>
          <w:snapToGrid w:val="0"/>
        </w:rPr>
        <w:t>skyr</w:t>
      </w:r>
      <w:r w:rsidR="003C69A5">
        <w:rPr>
          <w:rFonts w:ascii="Times New Roman" w:eastAsia="Times New Roman" w:hAnsi="Times New Roman"/>
          <w:snapToGrid w:val="0"/>
        </w:rPr>
        <w:t>ių</w:t>
      </w:r>
      <w:r w:rsidR="003C69A5" w:rsidRPr="00BA4BEE">
        <w:rPr>
          <w:rFonts w:ascii="Times New Roman" w:eastAsia="Times New Roman" w:hAnsi="Times New Roman"/>
          <w:snapToGrid w:val="0"/>
        </w:rPr>
        <w:t xml:space="preserve"> </w:t>
      </w:r>
      <w:r w:rsidRPr="00BA4BEE">
        <w:rPr>
          <w:rFonts w:ascii="Times New Roman" w:eastAsia="Times New Roman" w:hAnsi="Times New Roman"/>
          <w:snapToGrid w:val="0"/>
        </w:rPr>
        <w:t>„Nėštumas ir žindymo laikotarpis“);</w:t>
      </w:r>
    </w:p>
    <w:p w14:paraId="7CFC4666" w14:textId="77777777" w:rsidR="00BA4BEE" w:rsidRPr="00BA4BEE" w:rsidRDefault="00BA4BEE" w:rsidP="00BA4BEE">
      <w:pPr>
        <w:numPr>
          <w:ilvl w:val="12"/>
          <w:numId w:val="0"/>
        </w:numPr>
        <w:tabs>
          <w:tab w:val="left" w:pos="567"/>
        </w:tabs>
        <w:spacing w:after="0" w:line="240" w:lineRule="auto"/>
        <w:ind w:left="567" w:hanging="567"/>
        <w:rPr>
          <w:rFonts w:ascii="Times New Roman" w:eastAsia="Times New Roman" w:hAnsi="Times New Roman"/>
          <w:snapToGrid w:val="0"/>
        </w:rPr>
      </w:pPr>
      <w:r w:rsidRPr="00BA4BEE">
        <w:rPr>
          <w:rFonts w:ascii="Times New Roman" w:eastAsia="Times New Roman" w:hAnsi="Times New Roman"/>
          <w:snapToGrid w:val="0"/>
        </w:rPr>
        <w:t>-</w:t>
      </w:r>
      <w:r w:rsidRPr="00BA4BEE">
        <w:rPr>
          <w:rFonts w:ascii="Times New Roman" w:eastAsia="Times New Roman" w:hAnsi="Times New Roman"/>
          <w:snapToGrid w:val="0"/>
        </w:rPr>
        <w:tab/>
        <w:t>jeigu sergate diabetu ar yra sutrikusi inkstų funkcija ir esate gydomi kraujospūdį mažinančiais vaistais, kurių sudėtyje yra aliskireno.</w:t>
      </w:r>
    </w:p>
    <w:p w14:paraId="7CFC4667" w14:textId="77777777" w:rsidR="00973CD9" w:rsidRPr="001729E9" w:rsidRDefault="00973CD9" w:rsidP="00973CD9">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 xml:space="preserve">jeigu Jums atliekamos dializės arba kurios nors kitos rūšies kraujo filtracija. Priklausomai nuo dializei naudojamos įrangos, </w:t>
      </w:r>
      <w:r w:rsidRPr="00807D61">
        <w:rPr>
          <w:rFonts w:ascii="Times New Roman" w:eastAsia="Times New Roman" w:hAnsi="Times New Roman"/>
          <w:snapToGrid w:val="0"/>
        </w:rPr>
        <w:t>COSIMPREL</w:t>
      </w:r>
      <w:r w:rsidRPr="001729E9">
        <w:rPr>
          <w:rFonts w:ascii="Times New Roman" w:eastAsia="Times New Roman" w:hAnsi="Times New Roman"/>
          <w:snapToGrid w:val="0"/>
        </w:rPr>
        <w:t xml:space="preserve"> Jums gali netikti;</w:t>
      </w:r>
    </w:p>
    <w:p w14:paraId="7CFC4668" w14:textId="77777777" w:rsidR="00973CD9" w:rsidRPr="001729E9" w:rsidRDefault="00973CD9" w:rsidP="00973CD9">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jeigu yra inkstų veiklos sutrikimų, dėl kurių sumažėja inkstų aprūpinimas krauju (inkstų arterijos stenozė);</w:t>
      </w:r>
    </w:p>
    <w:p w14:paraId="7CFC4669" w14:textId="77777777" w:rsidR="00973CD9" w:rsidRPr="001729E9" w:rsidRDefault="00973CD9" w:rsidP="00973CD9">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jeigu vartoj</w:t>
      </w:r>
      <w:r w:rsidR="00EE57D6">
        <w:rPr>
          <w:rFonts w:ascii="Times New Roman" w:eastAsia="Times New Roman" w:hAnsi="Times New Roman"/>
          <w:snapToGrid w:val="0"/>
        </w:rPr>
        <w:t>o</w:t>
      </w:r>
      <w:r w:rsidRPr="001729E9">
        <w:rPr>
          <w:rFonts w:ascii="Times New Roman" w:eastAsia="Times New Roman" w:hAnsi="Times New Roman"/>
          <w:snapToGrid w:val="0"/>
        </w:rPr>
        <w:t>te</w:t>
      </w:r>
      <w:r w:rsidR="00697626">
        <w:rPr>
          <w:rFonts w:ascii="Times New Roman" w:eastAsia="Times New Roman" w:hAnsi="Times New Roman"/>
          <w:snapToGrid w:val="0"/>
        </w:rPr>
        <w:t xml:space="preserve"> ar</w:t>
      </w:r>
      <w:r w:rsidR="00EE57D6">
        <w:rPr>
          <w:rFonts w:ascii="Times New Roman" w:eastAsia="Times New Roman" w:hAnsi="Times New Roman"/>
          <w:snapToGrid w:val="0"/>
        </w:rPr>
        <w:t xml:space="preserve"> šiuo metu</w:t>
      </w:r>
      <w:r w:rsidR="00697626">
        <w:rPr>
          <w:rFonts w:ascii="Times New Roman" w:eastAsia="Times New Roman" w:hAnsi="Times New Roman"/>
          <w:snapToGrid w:val="0"/>
        </w:rPr>
        <w:t xml:space="preserve"> vartoj</w:t>
      </w:r>
      <w:r w:rsidR="00EE57D6">
        <w:rPr>
          <w:rFonts w:ascii="Times New Roman" w:eastAsia="Times New Roman" w:hAnsi="Times New Roman"/>
          <w:snapToGrid w:val="0"/>
        </w:rPr>
        <w:t>a</w:t>
      </w:r>
      <w:r w:rsidR="00697626">
        <w:rPr>
          <w:rFonts w:ascii="Times New Roman" w:eastAsia="Times New Roman" w:hAnsi="Times New Roman"/>
          <w:snapToGrid w:val="0"/>
        </w:rPr>
        <w:t>te</w:t>
      </w:r>
      <w:r w:rsidRPr="001729E9">
        <w:rPr>
          <w:rFonts w:ascii="Times New Roman" w:eastAsia="Times New Roman" w:hAnsi="Times New Roman"/>
          <w:snapToGrid w:val="0"/>
        </w:rPr>
        <w:t xml:space="preserve"> sakubitrilą / valsartaną – vaistus širdies nepakankamumui gydyti</w:t>
      </w:r>
      <w:r w:rsidR="00663E2F">
        <w:rPr>
          <w:rFonts w:ascii="Times New Roman" w:hAnsi="Times New Roman"/>
        </w:rPr>
        <w:t xml:space="preserve">, nes </w:t>
      </w:r>
      <w:r w:rsidR="003D6DDE">
        <w:rPr>
          <w:rFonts w:ascii="Times New Roman" w:hAnsi="Times New Roman"/>
        </w:rPr>
        <w:t>yra didesnė</w:t>
      </w:r>
      <w:r w:rsidR="00663E2F">
        <w:rPr>
          <w:rFonts w:ascii="Times New Roman" w:hAnsi="Times New Roman"/>
        </w:rPr>
        <w:t xml:space="preserve"> angioneurozinės edemos rizika (staigus tinimas po oda tokiose vietose kaip gerklė)</w:t>
      </w:r>
      <w:r w:rsidR="00663E2F" w:rsidRPr="001729E9">
        <w:rPr>
          <w:rFonts w:ascii="Times New Roman" w:eastAsia="Times New Roman" w:hAnsi="Times New Roman"/>
          <w:snapToGrid w:val="0"/>
        </w:rPr>
        <w:t xml:space="preserve"> </w:t>
      </w:r>
      <w:r w:rsidRPr="001729E9">
        <w:rPr>
          <w:rFonts w:ascii="Times New Roman" w:eastAsia="Times New Roman" w:hAnsi="Times New Roman"/>
          <w:snapToGrid w:val="0"/>
        </w:rPr>
        <w:t xml:space="preserve"> (žr. skyrius „Įspėjimai ir atsargumo priemonės“ ir „Kiti vaistai ir </w:t>
      </w:r>
      <w:r w:rsidRPr="00807D61">
        <w:rPr>
          <w:rFonts w:ascii="Times New Roman" w:eastAsia="Times New Roman" w:hAnsi="Times New Roman"/>
          <w:snapToGrid w:val="0"/>
        </w:rPr>
        <w:t>COSIMPREL</w:t>
      </w:r>
      <w:r w:rsidRPr="001729E9">
        <w:rPr>
          <w:rFonts w:ascii="Times New Roman" w:eastAsia="Times New Roman" w:hAnsi="Times New Roman"/>
          <w:snapToGrid w:val="0"/>
        </w:rPr>
        <w:t>“)</w:t>
      </w:r>
      <w:r>
        <w:rPr>
          <w:rFonts w:ascii="Times New Roman" w:eastAsia="Times New Roman" w:hAnsi="Times New Roman"/>
          <w:snapToGrid w:val="0"/>
        </w:rPr>
        <w:t>.</w:t>
      </w:r>
    </w:p>
    <w:p w14:paraId="7CFC466A"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6B"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Įspėjimai ir atsargumo priemonės</w:t>
      </w:r>
    </w:p>
    <w:p w14:paraId="7CFC466C"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Pasitarkite su gydytoju arba vaistininku prieš pradėdami vartoti COSIMPREL, jeigu:</w:t>
      </w:r>
    </w:p>
    <w:p w14:paraId="7CFC466D"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sergate diabetu;</w:t>
      </w:r>
    </w:p>
    <w:p w14:paraId="7CFC466E"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yra sutrikusi inkstų veikla (įskaitant inkstų persodinimą) arba Jums yra atliekamos dializės;</w:t>
      </w:r>
    </w:p>
    <w:p w14:paraId="7CFC466F"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yra sutrikusi kepenų veikla;</w:t>
      </w:r>
    </w:p>
    <w:p w14:paraId="7CFC4670"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yra aortos ar dviburio vožtuvo stenozė (pagrindinės širdies kraujagyslės, kuria kraujas išteka iš širdies, susiaurėjimas) arba hipertrofinė kardiomiopatija (širdies raumens liga), arba inkstų arterijos stenozė (arterijos, kuria kraujas atiteka į inkstus, susiaurėjimas);</w:t>
      </w:r>
    </w:p>
    <w:p w14:paraId="7CFC4671" w14:textId="77777777" w:rsidR="00973CD9" w:rsidRPr="003A23D0" w:rsidRDefault="00973CD9" w:rsidP="00973CD9">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3A23D0">
        <w:rPr>
          <w:rFonts w:ascii="Times New Roman" w:eastAsia="Times New Roman" w:hAnsi="Times New Roman"/>
          <w:snapToGrid w:val="0"/>
        </w:rPr>
        <w:t>yra nenormaliai padidėjusi hormono, vadinamo aldosteronu, koncentracija Jūsų kraujyje (pirminis aldosteronizmas);</w:t>
      </w:r>
    </w:p>
    <w:p w14:paraId="7CFC4672"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yra širdies nepakankamumas arba bet koks kitas širdies sutrikimas, pavyzdžiui: nedideli širdies plakimo sutrikimai arba sunkus krūtinės skausmas ramybėje (Princmetalo [</w:t>
      </w:r>
      <w:r w:rsidRPr="00BA4BEE">
        <w:rPr>
          <w:rFonts w:ascii="Times New Roman" w:eastAsia="Times New Roman" w:hAnsi="Times New Roman"/>
          <w:i/>
          <w:snapToGrid w:val="0"/>
        </w:rPr>
        <w:t>Prinzmetal</w:t>
      </w:r>
      <w:r w:rsidRPr="00BA4BEE">
        <w:rPr>
          <w:rFonts w:ascii="Times New Roman" w:eastAsia="Times New Roman" w:hAnsi="Times New Roman"/>
          <w:snapToGrid w:val="0"/>
        </w:rPr>
        <w:t>] tipo krūtinės angina);</w:t>
      </w:r>
    </w:p>
    <w:p w14:paraId="7CFC4673"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sergate kraujagyslių kolagenoze (jungiamojo audinio liga), pavyzdžiui: sistemine raudonąja vilklige arba skleroderma;</w:t>
      </w:r>
    </w:p>
    <w:p w14:paraId="7CFC4674"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ribojate druskos suvartojimą su maistu arba vartojate druskų pakaitalų, kurių sudėtyje yra kalio (per didelės kalio koncentracijos kraujyje gali keisti širdies palakimo dažnį);</w:t>
      </w:r>
    </w:p>
    <w:p w14:paraId="7CFC4675"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neseniai viduriavote arba vėmėte, arba Jūsų organizme trūksta skysčių (COSIMPREL gali sumažinti kraujospūdį);</w:t>
      </w:r>
    </w:p>
    <w:p w14:paraId="7CFC4676"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bus atliekama MTL aferezė (tai yra tam tikros rūšies cholesterolio pašalinimo aparatu iš Jūsų kraujo procedūra);</w:t>
      </w:r>
    </w:p>
    <w:p w14:paraId="7CFC4677"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šiuo metu Jums taikomas antialerginis arba jautrumo mažinimo gydymas, siekiant sumažinti alergiją bičių ar vapsvų įkandimams;</w:t>
      </w:r>
    </w:p>
    <w:p w14:paraId="7CFC4678"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badaujate arba laikotės dietos;</w:t>
      </w:r>
    </w:p>
    <w:p w14:paraId="7CFC4679"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bus atliekama anestezija ir (ar) didelė chirurginė operacija;</w:t>
      </w:r>
    </w:p>
    <w:p w14:paraId="7CFC467A"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yra sutrikusi Jūsų galūnių kraujotaka;</w:t>
      </w:r>
    </w:p>
    <w:p w14:paraId="7CFC467B"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sergate astma arba lėtine plaučių liga;</w:t>
      </w:r>
    </w:p>
    <w:p w14:paraId="7CFC467C"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sergate (arba sirgote) žvyneline;</w:t>
      </w:r>
    </w:p>
    <w:p w14:paraId="7CFC467D"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turite antinksčių naviką (feochromocitoma);</w:t>
      </w:r>
    </w:p>
    <w:p w14:paraId="7CFC467E"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lastRenderedPageBreak/>
        <w:t>yra sutrikusi skydliaukės veikla (COSIMPREL gali paslėpti skydliaukės aktyvumo padidėjimo simptomus);</w:t>
      </w:r>
    </w:p>
    <w:p w14:paraId="7CFC467F"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pasireiškia angioneurozinė edema (sunki alerginė reakcija, pasireiškianti veido, lūpų ar gerklės patinimu, apsunkinančiu rijimą ar kvėpavimą). Toks poveikis gali pasireikšti bet kuriuo gydymo laikotarpiu. Jeigu atsiranda tokių simptomų, turite nutraukti COSIMPREL vartojimą ir nedelsdami kreiptis į gydytoją;</w:t>
      </w:r>
    </w:p>
    <w:p w14:paraId="7CFC4680"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esate juodaodis, nes gali būti didesnė angioneurozinės edemos atsiradimo vartojant šį vaistą rizika ir šis vaistas gali ne taip veiksmingai mažinti kraujospūdį nei kitų rasių pacientams;</w:t>
      </w:r>
    </w:p>
    <w:p w14:paraId="7CFC4681"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vartojate toliau išvardytų vaistų padidėjusiam kraujospūdžiui mažinti:</w:t>
      </w:r>
    </w:p>
    <w:p w14:paraId="7CFC4682" w14:textId="77777777" w:rsidR="00BA4BEE" w:rsidRPr="00BA4BEE" w:rsidRDefault="00BA4BEE" w:rsidP="00BA4BEE">
      <w:pPr>
        <w:numPr>
          <w:ilvl w:val="0"/>
          <w:numId w:val="8"/>
        </w:numPr>
        <w:tabs>
          <w:tab w:val="left" w:pos="567"/>
        </w:tabs>
        <w:spacing w:after="0" w:line="240" w:lineRule="auto"/>
        <w:ind w:left="1080" w:hanging="540"/>
        <w:rPr>
          <w:rFonts w:ascii="Times New Roman" w:eastAsia="Times New Roman" w:hAnsi="Times New Roman"/>
          <w:snapToGrid w:val="0"/>
        </w:rPr>
      </w:pPr>
      <w:r w:rsidRPr="00BA4BEE">
        <w:rPr>
          <w:rFonts w:ascii="Times New Roman" w:eastAsia="Times New Roman" w:hAnsi="Times New Roman"/>
          <w:snapToGrid w:val="0"/>
        </w:rPr>
        <w:t>angiotenzino II receptorių blokatorių (AIIRB) (dar vadinami sartanais, pavyzdžiui: valsartaną, telmisartaną, irbesartaną), ypač, jeigu yra su diabetu susijusių inkstų veiklos sutrikimų;</w:t>
      </w:r>
    </w:p>
    <w:p w14:paraId="7CFC4683" w14:textId="77777777" w:rsidR="00BA4BEE" w:rsidRPr="00BA4BEE" w:rsidRDefault="00BA4BEE" w:rsidP="00BA4BEE">
      <w:pPr>
        <w:numPr>
          <w:ilvl w:val="0"/>
          <w:numId w:val="8"/>
        </w:numPr>
        <w:tabs>
          <w:tab w:val="left" w:pos="567"/>
        </w:tabs>
        <w:spacing w:after="0" w:line="240" w:lineRule="auto"/>
        <w:ind w:left="1080" w:hanging="540"/>
        <w:rPr>
          <w:rFonts w:ascii="Times New Roman" w:eastAsia="Times New Roman" w:hAnsi="Times New Roman"/>
          <w:snapToGrid w:val="0"/>
        </w:rPr>
      </w:pPr>
      <w:r w:rsidRPr="00BA4BEE">
        <w:rPr>
          <w:rFonts w:ascii="Times New Roman" w:eastAsia="Times New Roman" w:hAnsi="Times New Roman"/>
          <w:snapToGrid w:val="0"/>
        </w:rPr>
        <w:t>aliskireną.</w:t>
      </w:r>
    </w:p>
    <w:p w14:paraId="7CFC4684" w14:textId="77777777" w:rsidR="00BA4BEE" w:rsidRPr="00BA4BEE" w:rsidRDefault="00BA4BEE" w:rsidP="00BA4BEE">
      <w:pPr>
        <w:tabs>
          <w:tab w:val="left" w:pos="540"/>
        </w:tabs>
        <w:spacing w:after="0" w:line="240" w:lineRule="auto"/>
        <w:ind w:left="540"/>
        <w:rPr>
          <w:rFonts w:ascii="Times New Roman" w:eastAsia="Times New Roman" w:hAnsi="Times New Roman"/>
          <w:snapToGrid w:val="0"/>
        </w:rPr>
      </w:pPr>
      <w:r w:rsidRPr="00BA4BEE">
        <w:rPr>
          <w:rFonts w:ascii="Times New Roman" w:eastAsia="Times New Roman" w:hAnsi="Times New Roman"/>
          <w:snapToGrid w:val="0"/>
        </w:rPr>
        <w:t>Jūsų gydytojas gali reguliariai tirti Jūsų inkstų funkciją, matuoti kraujospūdį ir elektrolitų koncentracijas kraujyje (pvz., kalio). Taip pat žr. informaciją skyrelyje „COSIMPREL vartoti negalima“.</w:t>
      </w:r>
    </w:p>
    <w:p w14:paraId="7CFC4685" w14:textId="77777777" w:rsidR="00BA4BEE" w:rsidRPr="00BA4BEE" w:rsidRDefault="00BA4BEE" w:rsidP="00BA4BEE">
      <w:pPr>
        <w:numPr>
          <w:ilvl w:val="0"/>
          <w:numId w:val="2"/>
        </w:numPr>
        <w:tabs>
          <w:tab w:val="left" w:pos="567"/>
        </w:tabs>
        <w:spacing w:after="0" w:line="240" w:lineRule="auto"/>
        <w:ind w:left="567" w:hanging="567"/>
        <w:rPr>
          <w:rFonts w:ascii="Times New Roman" w:eastAsia="Times New Roman" w:hAnsi="Times New Roman"/>
          <w:bCs/>
        </w:rPr>
      </w:pPr>
      <w:r w:rsidRPr="00BA4BEE">
        <w:rPr>
          <w:rFonts w:ascii="Times New Roman" w:eastAsia="Times New Roman" w:hAnsi="Times New Roman"/>
        </w:rPr>
        <w:t>jeigu</w:t>
      </w:r>
      <w:r w:rsidRPr="00BA4BEE">
        <w:rPr>
          <w:rFonts w:ascii="Times New Roman" w:eastAsia="Times New Roman" w:hAnsi="Times New Roman"/>
          <w:bCs/>
        </w:rPr>
        <w:t xml:space="preserve"> vartojate kurį nors iš toliau išvardytų vaistų, gali padidėti angioneurozinės edemos rizika:</w:t>
      </w:r>
    </w:p>
    <w:p w14:paraId="7CFC4686" w14:textId="77777777" w:rsidR="00BA4BEE" w:rsidRPr="00BA4BEE" w:rsidRDefault="00BA4BEE" w:rsidP="00BA4BEE">
      <w:pPr>
        <w:tabs>
          <w:tab w:val="left" w:pos="540"/>
          <w:tab w:val="left" w:pos="567"/>
        </w:tabs>
        <w:spacing w:after="0" w:line="260" w:lineRule="exact"/>
        <w:ind w:left="1080" w:hanging="540"/>
        <w:rPr>
          <w:rFonts w:ascii="Times New Roman" w:eastAsia="Times New Roman" w:hAnsi="Times New Roman"/>
          <w:bCs/>
        </w:rPr>
      </w:pPr>
      <w:r w:rsidRPr="00BA4BEE">
        <w:rPr>
          <w:rFonts w:ascii="Times New Roman" w:eastAsia="Times New Roman" w:hAnsi="Times New Roman"/>
          <w:bCs/>
        </w:rPr>
        <w:t>-</w:t>
      </w:r>
      <w:r w:rsidRPr="00BA4BEE">
        <w:rPr>
          <w:rFonts w:ascii="Times New Roman" w:eastAsia="Times New Roman" w:hAnsi="Times New Roman"/>
          <w:bCs/>
        </w:rPr>
        <w:tab/>
        <w:t>racekadotrilis (vartojamas viduriavimui gydyti);</w:t>
      </w:r>
    </w:p>
    <w:p w14:paraId="7CFC4687" w14:textId="77777777" w:rsidR="00973CD9" w:rsidRPr="00143317" w:rsidRDefault="00BA4BEE" w:rsidP="00143317">
      <w:pPr>
        <w:numPr>
          <w:ilvl w:val="0"/>
          <w:numId w:val="8"/>
        </w:numPr>
        <w:tabs>
          <w:tab w:val="left" w:pos="567"/>
        </w:tabs>
        <w:spacing w:after="0" w:line="240" w:lineRule="auto"/>
        <w:ind w:left="1080" w:hanging="540"/>
        <w:rPr>
          <w:rFonts w:ascii="Times New Roman" w:eastAsia="Times New Roman" w:hAnsi="Times New Roman"/>
          <w:snapToGrid w:val="0"/>
        </w:rPr>
      </w:pPr>
      <w:r w:rsidRPr="00BA4BEE">
        <w:rPr>
          <w:rFonts w:ascii="Times New Roman" w:eastAsia="Times New Roman" w:hAnsi="Times New Roman"/>
          <w:bCs/>
        </w:rPr>
        <w:t>sirolimuzas, everolimuzas, temsirolimuzas ir kiti vaistai, kurie priklauso vaistų, vadinamų mTOR inhibitoriais, grupei (skiriami, siekiant išvengti persodintų organų atmetimo</w:t>
      </w:r>
      <w:r w:rsidR="00697626">
        <w:rPr>
          <w:rFonts w:ascii="Times New Roman" w:eastAsia="Times New Roman" w:hAnsi="Times New Roman"/>
          <w:bCs/>
        </w:rPr>
        <w:t xml:space="preserve"> ir vėži</w:t>
      </w:r>
      <w:r w:rsidR="00555E0B">
        <w:rPr>
          <w:rFonts w:ascii="Times New Roman" w:eastAsia="Times New Roman" w:hAnsi="Times New Roman"/>
          <w:bCs/>
        </w:rPr>
        <w:t>ui</w:t>
      </w:r>
      <w:r w:rsidR="00555E0B" w:rsidRPr="00555E0B">
        <w:rPr>
          <w:rFonts w:ascii="Times New Roman" w:eastAsia="Times New Roman" w:hAnsi="Times New Roman"/>
          <w:bCs/>
        </w:rPr>
        <w:t xml:space="preserve"> </w:t>
      </w:r>
      <w:r w:rsidR="00555E0B">
        <w:rPr>
          <w:rFonts w:ascii="Times New Roman" w:eastAsia="Times New Roman" w:hAnsi="Times New Roman"/>
          <w:bCs/>
        </w:rPr>
        <w:t>gydyti</w:t>
      </w:r>
      <w:r w:rsidRPr="00BA4BEE">
        <w:rPr>
          <w:rFonts w:ascii="Times New Roman" w:eastAsia="Times New Roman" w:hAnsi="Times New Roman"/>
          <w:bCs/>
        </w:rPr>
        <w:t>)</w:t>
      </w:r>
      <w:r w:rsidR="00973CD9">
        <w:rPr>
          <w:rFonts w:ascii="Times New Roman" w:eastAsia="Times New Roman" w:hAnsi="Times New Roman"/>
          <w:bCs/>
        </w:rPr>
        <w:t>;</w:t>
      </w:r>
    </w:p>
    <w:p w14:paraId="7CFC4688" w14:textId="77777777" w:rsidR="00BA4BEE" w:rsidRPr="000C2D74" w:rsidRDefault="00973CD9" w:rsidP="00143317">
      <w:pPr>
        <w:numPr>
          <w:ilvl w:val="0"/>
          <w:numId w:val="8"/>
        </w:numPr>
        <w:tabs>
          <w:tab w:val="left" w:pos="567"/>
        </w:tabs>
        <w:spacing w:after="0" w:line="240" w:lineRule="auto"/>
        <w:ind w:left="1080" w:hanging="540"/>
        <w:rPr>
          <w:rFonts w:ascii="Times New Roman" w:eastAsia="Times New Roman" w:hAnsi="Times New Roman"/>
          <w:snapToGrid w:val="0"/>
        </w:rPr>
      </w:pPr>
      <w:r w:rsidRPr="00973CD9">
        <w:rPr>
          <w:rFonts w:ascii="Times New Roman" w:eastAsia="Times New Roman" w:hAnsi="Times New Roman"/>
        </w:rPr>
        <w:t>sakubitrilas (tiekiamas pastovių dozių derinys su valsartanu), kuris vartojamas širdies nepakankamumo ilgalaikiam gydymui</w:t>
      </w:r>
      <w:r w:rsidR="00663E2F">
        <w:rPr>
          <w:rFonts w:ascii="Times New Roman" w:eastAsia="Times New Roman" w:hAnsi="Times New Roman"/>
          <w:bCs/>
        </w:rPr>
        <w:t>;</w:t>
      </w:r>
    </w:p>
    <w:p w14:paraId="7CFC4689" w14:textId="77777777" w:rsidR="00663E2F" w:rsidRPr="00663E2F" w:rsidRDefault="00663E2F" w:rsidP="000C2D74">
      <w:pPr>
        <w:pStyle w:val="BT-EMEASMCA"/>
      </w:pPr>
      <w:r w:rsidRPr="00663E2F">
        <w:t>linagliptinas, saksagliptinas, sitagliptinas, vildagliptinas ir kiti vaistiniai preparatai, priklausantys vaistų klasei, vadinamai gliptinais (vartojami diabetui gydyti).</w:t>
      </w:r>
    </w:p>
    <w:p w14:paraId="7CFC468A" w14:textId="77777777" w:rsidR="00663E2F" w:rsidRPr="00BA4BEE" w:rsidRDefault="00663E2F" w:rsidP="000C2D74">
      <w:pPr>
        <w:tabs>
          <w:tab w:val="left" w:pos="567"/>
        </w:tabs>
        <w:spacing w:after="0" w:line="240" w:lineRule="auto"/>
        <w:ind w:left="1080"/>
        <w:rPr>
          <w:rFonts w:ascii="Times New Roman" w:eastAsia="Times New Roman" w:hAnsi="Times New Roman"/>
          <w:snapToGrid w:val="0"/>
        </w:rPr>
      </w:pPr>
    </w:p>
    <w:p w14:paraId="7CFC468B" w14:textId="77777777" w:rsidR="00BA4BEE" w:rsidRPr="00BA4BEE" w:rsidRDefault="00BA4BEE" w:rsidP="00BA4BEE">
      <w:pPr>
        <w:spacing w:after="0" w:line="240" w:lineRule="auto"/>
        <w:rPr>
          <w:rFonts w:ascii="Times New Roman" w:eastAsia="Times New Roman" w:hAnsi="Times New Roman"/>
          <w:iCs/>
          <w:snapToGrid w:val="0"/>
          <w:color w:val="000000"/>
        </w:rPr>
      </w:pPr>
      <w:r w:rsidRPr="00BA4BEE">
        <w:rPr>
          <w:rFonts w:ascii="Times New Roman" w:eastAsia="Times New Roman" w:hAnsi="Times New Roman"/>
          <w:iCs/>
          <w:snapToGrid w:val="0"/>
          <w:color w:val="000000"/>
        </w:rPr>
        <w:t xml:space="preserve">Negalima staigiai nutraukti </w:t>
      </w:r>
      <w:r w:rsidRPr="00BA4BEE">
        <w:rPr>
          <w:rFonts w:ascii="Times New Roman" w:eastAsia="Times New Roman" w:hAnsi="Times New Roman"/>
          <w:snapToGrid w:val="0"/>
        </w:rPr>
        <w:t>COSIMPREL</w:t>
      </w:r>
      <w:r w:rsidRPr="00BA4BEE">
        <w:rPr>
          <w:rFonts w:ascii="Times New Roman" w:eastAsia="Times New Roman" w:hAnsi="Times New Roman"/>
          <w:iCs/>
          <w:snapToGrid w:val="0"/>
          <w:color w:val="000000"/>
        </w:rPr>
        <w:t xml:space="preserve"> vartojimo, nes tai gali labai pasunkinti širdies būklę. Gydymo negalima nutraukti staigiai, ypač išemine širdies liga segantiems žmonėms.</w:t>
      </w:r>
    </w:p>
    <w:p w14:paraId="7CFC468C" w14:textId="77777777" w:rsidR="00BA4BEE" w:rsidRPr="00BA4BEE" w:rsidRDefault="00BA4BEE" w:rsidP="00BA4BEE">
      <w:pPr>
        <w:spacing w:after="0" w:line="240" w:lineRule="auto"/>
        <w:rPr>
          <w:rFonts w:ascii="Times New Roman" w:eastAsia="Times New Roman" w:hAnsi="Times New Roman"/>
          <w:iCs/>
          <w:snapToGrid w:val="0"/>
          <w:color w:val="000000"/>
        </w:rPr>
      </w:pPr>
    </w:p>
    <w:p w14:paraId="7CFC468D" w14:textId="77777777" w:rsidR="00BA4BEE" w:rsidRPr="00BA4BEE" w:rsidRDefault="00BA4BEE" w:rsidP="00BA4BEE">
      <w:pPr>
        <w:spacing w:after="0" w:line="240" w:lineRule="auto"/>
        <w:rPr>
          <w:rFonts w:ascii="Times New Roman" w:eastAsia="Times New Roman" w:hAnsi="Times New Roman"/>
          <w:iCs/>
          <w:snapToGrid w:val="0"/>
          <w:color w:val="000000"/>
        </w:rPr>
      </w:pPr>
      <w:r w:rsidRPr="00BA4BEE">
        <w:rPr>
          <w:rFonts w:ascii="Times New Roman" w:eastAsia="Times New Roman" w:hAnsi="Times New Roman"/>
          <w:iCs/>
          <w:snapToGrid w:val="0"/>
          <w:color w:val="000000"/>
        </w:rPr>
        <w:t xml:space="preserve">Turite pasakyti savo gydytojui, </w:t>
      </w:r>
      <w:r w:rsidRPr="00BA4BEE">
        <w:rPr>
          <w:rFonts w:ascii="Times New Roman" w:eastAsia="Times New Roman" w:hAnsi="Times New Roman"/>
          <w:snapToGrid w:val="0"/>
        </w:rPr>
        <w:t>Jeigu esate (</w:t>
      </w:r>
      <w:r w:rsidRPr="00BA4BEE">
        <w:rPr>
          <w:rFonts w:ascii="Times New Roman" w:eastAsia="Times New Roman" w:hAnsi="Times New Roman"/>
          <w:snapToGrid w:val="0"/>
          <w:u w:val="single"/>
        </w:rPr>
        <w:t>arba manote, kad galbūt esate</w:t>
      </w:r>
      <w:r w:rsidRPr="00BA4BEE">
        <w:rPr>
          <w:rFonts w:ascii="Times New Roman" w:eastAsia="Times New Roman" w:hAnsi="Times New Roman"/>
          <w:iCs/>
          <w:snapToGrid w:val="0"/>
          <w:color w:val="000000"/>
        </w:rPr>
        <w:t xml:space="preserve">) </w:t>
      </w:r>
      <w:r w:rsidRPr="00BA4BEE">
        <w:rPr>
          <w:rFonts w:ascii="Times New Roman" w:eastAsia="Times New Roman" w:hAnsi="Times New Roman"/>
          <w:snapToGrid w:val="0"/>
        </w:rPr>
        <w:t>nėščia</w:t>
      </w:r>
      <w:r w:rsidRPr="00BA4BEE">
        <w:rPr>
          <w:rFonts w:ascii="Times New Roman" w:eastAsia="Times New Roman" w:hAnsi="Times New Roman"/>
          <w:iCs/>
          <w:snapToGrid w:val="0"/>
          <w:color w:val="000000"/>
        </w:rPr>
        <w:t xml:space="preserve">. </w:t>
      </w:r>
      <w:r w:rsidRPr="00BA4BEE">
        <w:rPr>
          <w:rFonts w:ascii="Times New Roman" w:eastAsia="Times New Roman" w:hAnsi="Times New Roman"/>
          <w:snapToGrid w:val="0"/>
        </w:rPr>
        <w:t>COSIMPREL</w:t>
      </w:r>
      <w:r w:rsidRPr="00BA4BEE">
        <w:rPr>
          <w:rFonts w:ascii="Times New Roman" w:eastAsia="Times New Roman" w:hAnsi="Times New Roman"/>
          <w:iCs/>
          <w:snapToGrid w:val="0"/>
          <w:color w:val="000000"/>
        </w:rPr>
        <w:t xml:space="preserve"> nerekomenduojama vartoti nėštumo pradžioje ir negalima vartoti, jeigu yra daugiau kaip 3 nėštumo mėnesiai, nes šiuo laikotarpiu vartojamas vaistas gali labai pakenkti Jūsų negimusiam kūdikiui (</w:t>
      </w:r>
      <w:r w:rsidRPr="00BA4BEE">
        <w:rPr>
          <w:rFonts w:ascii="Times New Roman" w:eastAsia="Times New Roman" w:hAnsi="Times New Roman"/>
          <w:snapToGrid w:val="0"/>
        </w:rPr>
        <w:t xml:space="preserve">žr. </w:t>
      </w:r>
      <w:r w:rsidR="003C69A5" w:rsidRPr="00BA4BEE">
        <w:rPr>
          <w:rFonts w:ascii="Times New Roman" w:eastAsia="Times New Roman" w:hAnsi="Times New Roman"/>
          <w:snapToGrid w:val="0"/>
        </w:rPr>
        <w:t>skyr</w:t>
      </w:r>
      <w:r w:rsidR="003C69A5">
        <w:rPr>
          <w:rFonts w:ascii="Times New Roman" w:eastAsia="Times New Roman" w:hAnsi="Times New Roman"/>
          <w:snapToGrid w:val="0"/>
        </w:rPr>
        <w:t>ių</w:t>
      </w:r>
      <w:r w:rsidR="003C69A5" w:rsidRPr="00BA4BEE">
        <w:rPr>
          <w:rFonts w:ascii="Times New Roman" w:eastAsia="Times New Roman" w:hAnsi="Times New Roman"/>
          <w:snapToGrid w:val="0"/>
        </w:rPr>
        <w:t xml:space="preserve"> </w:t>
      </w:r>
      <w:r w:rsidRPr="00BA4BEE">
        <w:rPr>
          <w:rFonts w:ascii="Times New Roman" w:eastAsia="Times New Roman" w:hAnsi="Times New Roman"/>
          <w:snapToGrid w:val="0"/>
        </w:rPr>
        <w:t>„Nėštumas ir žindymo laikotarpis“</w:t>
      </w:r>
      <w:r w:rsidRPr="00BA4BEE">
        <w:rPr>
          <w:rFonts w:ascii="Times New Roman" w:eastAsia="Times New Roman" w:hAnsi="Times New Roman"/>
          <w:iCs/>
          <w:snapToGrid w:val="0"/>
          <w:color w:val="000000"/>
        </w:rPr>
        <w:t>).</w:t>
      </w:r>
    </w:p>
    <w:p w14:paraId="7CFC468E"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8F"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Vaikams ir paaugliams</w:t>
      </w:r>
    </w:p>
    <w:p w14:paraId="7CFC4690" w14:textId="77777777" w:rsidR="00BA4BEE" w:rsidRPr="00BA4BEE" w:rsidRDefault="00BA4BEE" w:rsidP="00BA4BEE">
      <w:pPr>
        <w:tabs>
          <w:tab w:val="left" w:pos="567"/>
        </w:tabs>
        <w:spacing w:after="0" w:line="260" w:lineRule="exact"/>
        <w:rPr>
          <w:rFonts w:ascii="Times New Roman" w:eastAsia="Times New Roman" w:hAnsi="Times New Roman"/>
          <w:snapToGrid w:val="0"/>
        </w:rPr>
      </w:pPr>
      <w:r w:rsidRPr="00BA4BEE">
        <w:rPr>
          <w:rFonts w:ascii="Times New Roman" w:eastAsia="Times New Roman" w:hAnsi="Times New Roman"/>
          <w:snapToGrid w:val="0"/>
        </w:rPr>
        <w:t>COSIMPREL nerekomenduojama vartoti vaikams ir jaunesniems kaip 18 metų paaugliams.</w:t>
      </w:r>
    </w:p>
    <w:p w14:paraId="7CFC4691" w14:textId="77777777" w:rsidR="00BA4BEE" w:rsidRPr="00BA4BEE" w:rsidRDefault="00BA4BEE" w:rsidP="00BA4BEE">
      <w:pPr>
        <w:numPr>
          <w:ilvl w:val="12"/>
          <w:numId w:val="0"/>
        </w:numPr>
        <w:spacing w:after="0" w:line="240" w:lineRule="auto"/>
        <w:rPr>
          <w:rFonts w:ascii="Times New Roman" w:eastAsia="Times New Roman" w:hAnsi="Times New Roman"/>
          <w:b/>
          <w:snapToGrid w:val="0"/>
        </w:rPr>
      </w:pPr>
    </w:p>
    <w:p w14:paraId="7CFC4692"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Kiti vaistai ir COSIMPREL</w:t>
      </w:r>
    </w:p>
    <w:p w14:paraId="7CFC4693"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Jeigu vartojate ar neseniai vartojote kitų vaistų arba dėl to nesate tikri, apie tai pasakykite gydytojui arba vaistininkui.</w:t>
      </w:r>
    </w:p>
    <w:p w14:paraId="7CFC4694"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95"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Kai kurie vaistai gali keisti COSIMPREL poveikį arba COSIMPREL gali keisti jų poveikį. Dėl šios rūšies sąveikos kurio nors vaisto arba abiejų vaistų veiksmingumas gali sumažėti. Kitaip tariant, gali padidėti šalutinio poveikio rizika arba gali pasireikšti sunkesnis šalutinis poveikis.</w:t>
      </w:r>
    </w:p>
    <w:p w14:paraId="7CFC4696"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97"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Būtinai pasakykite savo gydytojui, jeigu vartojate bet kurį iš toliau išvardytų vaistų:</w:t>
      </w:r>
    </w:p>
    <w:p w14:paraId="7CFC4698"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kraujospūdį reguliuojančių vaistų arba vaistų širdies sutrikimams gydyti (pvz.: amjodaroną, amlodipiną, klonidiną, rusmenės glikozidų, diltiazemą, dizopiramidą, felodipiną, flekainidą, lidokainą, metildopą, moksonidiną, prokainamidą, propafenoną, chinidiną, rilmenidiną, verapamilį);</w:t>
      </w:r>
    </w:p>
    <w:p w14:paraId="7CFC4699"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kitų vaistų, kuriais gydomas padidėjęs kraujospūdis, įskaitant angiotenzino II receptorių blokatorius (AIIRB), aliskireną (taip pat žr. informaciją skyreliuose „COSIMPREL vartoti negalima“ ir „Įspėjimai ir atsargumo priemonės”) arba diuretikus (vaistai, kurie didina inkstų iš organizmo išskiriamo šlapimo kiekį);</w:t>
      </w:r>
    </w:p>
    <w:p w14:paraId="7CFC469A"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kalį organizme sulaikančių vaistų (pvz.: triamtereną, amiloridą), kalio papildų arba druskų pakaitalų, kurių sudėtyje yra kalio</w:t>
      </w:r>
      <w:r w:rsidR="003025DE">
        <w:rPr>
          <w:rFonts w:ascii="Times New Roman" w:eastAsia="Times New Roman" w:hAnsi="Times New Roman"/>
        </w:rPr>
        <w:t xml:space="preserve">, </w:t>
      </w:r>
      <w:r w:rsidR="003025DE">
        <w:rPr>
          <w:rFonts w:ascii="Times New Roman" w:hAnsi="Times New Roman"/>
        </w:rPr>
        <w:t xml:space="preserve">kiti vaistai, kurie didina kalio koncentracijas organizme </w:t>
      </w:r>
      <w:r w:rsidR="003025DE">
        <w:rPr>
          <w:rFonts w:ascii="Times New Roman" w:eastAsia="Times New Roman" w:hAnsi="Times New Roman"/>
        </w:rPr>
        <w:lastRenderedPageBreak/>
        <w:t xml:space="preserve">(pvz., heparinas </w:t>
      </w:r>
      <w:r w:rsidR="00663E2F">
        <w:rPr>
          <w:rFonts w:ascii="Times New Roman" w:eastAsia="Times New Roman" w:hAnsi="Times New Roman"/>
        </w:rPr>
        <w:t xml:space="preserve">– vaistas, vartojamas skystinti kraują ir išvengti krešulių susidarymo; </w:t>
      </w:r>
      <w:r w:rsidR="003025DE">
        <w:rPr>
          <w:rFonts w:ascii="Times New Roman" w:eastAsia="Times New Roman" w:hAnsi="Times New Roman"/>
        </w:rPr>
        <w:t xml:space="preserve"> </w:t>
      </w:r>
      <w:r w:rsidR="00697626">
        <w:rPr>
          <w:rFonts w:ascii="Times New Roman" w:eastAsia="Times New Roman" w:hAnsi="Times New Roman"/>
        </w:rPr>
        <w:t xml:space="preserve">trimetoprimas ir </w:t>
      </w:r>
      <w:r w:rsidR="003025DE">
        <w:rPr>
          <w:rFonts w:ascii="Times New Roman" w:eastAsia="Times New Roman" w:hAnsi="Times New Roman"/>
        </w:rPr>
        <w:t>kotrimoksazolas, kuris dar vadinamas trimetoprimu / sulfametoksazolu</w:t>
      </w:r>
      <w:r w:rsidR="00663E2F">
        <w:rPr>
          <w:rFonts w:ascii="Times New Roman" w:eastAsia="Times New Roman" w:hAnsi="Times New Roman"/>
        </w:rPr>
        <w:t xml:space="preserve"> – vartojamas infekcijoms, sukeltoms bakterijų</w:t>
      </w:r>
      <w:r w:rsidR="003025DE">
        <w:rPr>
          <w:rFonts w:ascii="Times New Roman" w:eastAsia="Times New Roman" w:hAnsi="Times New Roman"/>
        </w:rPr>
        <w:t>)</w:t>
      </w:r>
      <w:r w:rsidRPr="00BA4BEE">
        <w:rPr>
          <w:rFonts w:ascii="Times New Roman" w:eastAsia="Times New Roman" w:hAnsi="Times New Roman"/>
          <w:snapToGrid w:val="0"/>
        </w:rPr>
        <w:t>;</w:t>
      </w:r>
    </w:p>
    <w:p w14:paraId="7CFC469B"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kalį organizme sulaikančių diuretikų, kuriais gydomas širdies nepakankamumas: nuo 12,5 mg iki 50 mg eplerenono ir spironolaktono paros dozes;</w:t>
      </w:r>
    </w:p>
    <w:p w14:paraId="7CFC469C"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simpatomimetinių vaistų klinikinei šoko būsenai gydyti (adrenalinas, noradrenalinas, dobutaminas, izoprenalinas, efedrinas);</w:t>
      </w:r>
    </w:p>
    <w:p w14:paraId="7CFC469D"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estramustiną, kuris vartojamas vėžiui gydyti;</w:t>
      </w:r>
    </w:p>
    <w:p w14:paraId="7CFC469E"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rPr>
        <w:t>vaistais</w:t>
      </w:r>
      <w:r w:rsidRPr="00BA4BEE">
        <w:rPr>
          <w:rFonts w:ascii="Times New Roman" w:eastAsia="Times New Roman" w:hAnsi="Times New Roman"/>
          <w:bCs/>
        </w:rPr>
        <w:t xml:space="preserve">, kurie dažniausiai vartojami viduriavimui gydyti (racekadotrilis) arba siekiant išvengti persodintų organų atmetimo (sirolimuzas, everolimuzas, temsirolimuzas ir kiti vaistai, kurie priklauso vaistų, vadinamų mTOR inhibitoriais, grupei). Žr. </w:t>
      </w:r>
      <w:r w:rsidR="003C69A5" w:rsidRPr="00BA4BEE">
        <w:rPr>
          <w:rFonts w:ascii="Times New Roman" w:eastAsia="Times New Roman" w:hAnsi="Times New Roman"/>
          <w:bCs/>
        </w:rPr>
        <w:t>skyr</w:t>
      </w:r>
      <w:r w:rsidR="003C69A5">
        <w:rPr>
          <w:rFonts w:ascii="Times New Roman" w:eastAsia="Times New Roman" w:hAnsi="Times New Roman"/>
          <w:bCs/>
        </w:rPr>
        <w:t>ių</w:t>
      </w:r>
      <w:r w:rsidR="003C69A5" w:rsidRPr="00BA4BEE">
        <w:rPr>
          <w:rFonts w:ascii="Times New Roman" w:eastAsia="Times New Roman" w:hAnsi="Times New Roman"/>
          <w:bCs/>
        </w:rPr>
        <w:t xml:space="preserve"> </w:t>
      </w:r>
      <w:r w:rsidRPr="00BA4BEE">
        <w:rPr>
          <w:rFonts w:ascii="Times New Roman" w:eastAsia="Times New Roman" w:hAnsi="Times New Roman"/>
          <w:bCs/>
        </w:rPr>
        <w:t>„Įspėjimai ir atsargumo priemonės;</w:t>
      </w:r>
    </w:p>
    <w:p w14:paraId="7CFC469F" w14:textId="77777777" w:rsidR="005528E7" w:rsidRPr="00434936" w:rsidRDefault="005528E7" w:rsidP="005528E7">
      <w:pPr>
        <w:numPr>
          <w:ilvl w:val="0"/>
          <w:numId w:val="8"/>
        </w:numPr>
        <w:tabs>
          <w:tab w:val="left" w:pos="567"/>
        </w:tabs>
        <w:spacing w:after="0" w:line="240" w:lineRule="auto"/>
        <w:ind w:left="567" w:hanging="567"/>
        <w:rPr>
          <w:rFonts w:ascii="Times New Roman" w:eastAsia="Times New Roman" w:hAnsi="Times New Roman"/>
          <w:snapToGrid w:val="0"/>
        </w:rPr>
      </w:pPr>
      <w:r w:rsidRPr="00DF27EA">
        <w:rPr>
          <w:rFonts w:ascii="Times New Roman" w:eastAsia="Times New Roman" w:hAnsi="Times New Roman"/>
        </w:rPr>
        <w:t>sakubitrilą / valsartaną (derinys vartojamas širdies nepakankamumo ilgalaikiam gydymui). Žr. skyrius „COSIMPREL vartoti negalima“ ir „Įspėjimai ir atsargumo priemonės“;</w:t>
      </w:r>
    </w:p>
    <w:p w14:paraId="7CFC46A0"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ličio preparatų, kuriais gydoma manija ar depresija;</w:t>
      </w:r>
    </w:p>
    <w:p w14:paraId="7CFC46A1"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kai kurių vaistų, kuriais gydoma depresija, pavyzdžiui: imipraminą, amitriptiliną, monoamino oksidazės (MAO) inhibitorius (išskyrus MAO-B inhibitorius);</w:t>
      </w:r>
    </w:p>
    <w:p w14:paraId="7CFC46A2"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kai kurių vaistų, kurie vartojami šizofrenijai gydyti (antipsichozinių vaistų);</w:t>
      </w:r>
    </w:p>
    <w:p w14:paraId="7CFC46A3"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kai kurių vaistų, kurie vartojami epilepsijai gydyti (fenitoiną, barbitūratų, pavyzdžiui, fenobarbitalį);</w:t>
      </w:r>
    </w:p>
    <w:p w14:paraId="7CFC46A4"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anestetikų, kurie vartojami chirurgijoje;</w:t>
      </w:r>
    </w:p>
    <w:p w14:paraId="7CFC46A5"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vazodilatatorių, įskaitant nitratus (vaistai, kurie plečia kraujagysles);</w:t>
      </w:r>
    </w:p>
    <w:p w14:paraId="7CFC46A6"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trimetoprimą, kuris vartojamas infekcinėms ligoms gydyti;</w:t>
      </w:r>
    </w:p>
    <w:p w14:paraId="7CFC46A7"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imunodepresantų (vaistų, kurie slopina organizmo apsaugos mechanizmus), pavyzdžiui: ciklosporiną, takrolimuzą, kuriais gydomi autoimuniniai sutrikimai arba šie vaistai yra vartojami po organų persodinimo;</w:t>
      </w:r>
    </w:p>
    <w:p w14:paraId="7CFC46A8"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alopurinolį, kuriuo gydoma podagra;</w:t>
      </w:r>
    </w:p>
    <w:p w14:paraId="7CFC46A9"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parasimpatinę nervų sistemą sužadinančių vaistų, kuriais gydomos būklės, vadinamos Alzheimerio (</w:t>
      </w:r>
      <w:r w:rsidRPr="00BA4BEE">
        <w:rPr>
          <w:rFonts w:ascii="Times New Roman" w:eastAsia="Times New Roman" w:hAnsi="Times New Roman"/>
          <w:i/>
          <w:snapToGrid w:val="0"/>
        </w:rPr>
        <w:t>Alzheimer</w:t>
      </w:r>
      <w:r w:rsidRPr="00BA4BEE">
        <w:rPr>
          <w:rFonts w:ascii="Times New Roman" w:eastAsia="Times New Roman" w:hAnsi="Times New Roman"/>
          <w:snapToGrid w:val="0"/>
        </w:rPr>
        <w:t>) liga ar glaukoma;</w:t>
      </w:r>
    </w:p>
    <w:p w14:paraId="7CFC46AA"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lokalaus poveikio beta adrenoreceptorių blokatorių, kuriais gydoma glaukoma (akispūdžio padidėjimas);</w:t>
      </w:r>
    </w:p>
    <w:p w14:paraId="7CFC46AB"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meflokviną, kuris vartojamas maliarijos profilaktikai ir gydymui;</w:t>
      </w:r>
    </w:p>
    <w:p w14:paraId="7CFC46AC"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baklofeną, kuris vartojamas raumenų sąstingiui gydyti sergant kai kuriomis ligomis, pavyzdžiui, išsėtine skleroze;</w:t>
      </w:r>
    </w:p>
    <w:p w14:paraId="7CFC46AD"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aukso druskų, ypač vartojamų į veną (vartojamos reumatoidinio artrito simptomams šalinti);</w:t>
      </w:r>
    </w:p>
    <w:p w14:paraId="7CFC46AE"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vaistų, kuriais gydomas diabetas, pavyzdžiui: insuliną, metforminą, linagliptiną, saksagliptiną, sitagliptiną, vildagliptiną;</w:t>
      </w:r>
    </w:p>
    <w:p w14:paraId="7CFC46AF"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nesteroidinių vaistų nuo uždegimo (NVNU), pavyzdžiui: ibuprofeną ar diklofenaką, arba didelę </w:t>
      </w:r>
      <w:r w:rsidR="001031D4">
        <w:rPr>
          <w:rFonts w:ascii="Times New Roman" w:eastAsia="Times New Roman" w:hAnsi="Times New Roman"/>
          <w:snapToGrid w:val="0"/>
        </w:rPr>
        <w:t>acetilsalicilo rūgšties</w:t>
      </w:r>
      <w:r w:rsidR="001031D4" w:rsidRPr="00BA4BEE">
        <w:rPr>
          <w:rFonts w:ascii="Times New Roman" w:eastAsia="Times New Roman" w:hAnsi="Times New Roman"/>
          <w:snapToGrid w:val="0"/>
        </w:rPr>
        <w:t xml:space="preserve"> </w:t>
      </w:r>
      <w:r w:rsidRPr="00BA4BEE">
        <w:rPr>
          <w:rFonts w:ascii="Times New Roman" w:eastAsia="Times New Roman" w:hAnsi="Times New Roman"/>
          <w:snapToGrid w:val="0"/>
        </w:rPr>
        <w:t>dozę gydant artritą, galvos skausmą, skausmą ar uždegimą.</w:t>
      </w:r>
    </w:p>
    <w:p w14:paraId="7CFC46B0"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B1"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COSIMPREL vartojimas su maistu, gėrimais</w:t>
      </w:r>
      <w:r w:rsidRPr="00BA4BEE">
        <w:rPr>
          <w:rFonts w:ascii="Times New Roman" w:eastAsia="Times New Roman" w:hAnsi="Times New Roman"/>
          <w:b/>
          <w:snapToGrid w:val="0"/>
          <w:lang w:eastAsia="x-none"/>
        </w:rPr>
        <w:t xml:space="preserve"> </w:t>
      </w:r>
      <w:r w:rsidRPr="00BA4BEE">
        <w:rPr>
          <w:rFonts w:ascii="Times New Roman" w:eastAsia="Times New Roman" w:hAnsi="Times New Roman"/>
          <w:b/>
          <w:bCs/>
          <w:snapToGrid w:val="0"/>
          <w:lang w:eastAsia="x-none"/>
        </w:rPr>
        <w:t>ir alkoholiu</w:t>
      </w:r>
    </w:p>
    <w:p w14:paraId="7CFC46B2" w14:textId="77777777" w:rsidR="00BA4BEE" w:rsidRPr="00BA4BEE" w:rsidRDefault="00BA4BEE" w:rsidP="00BA4BEE">
      <w:pPr>
        <w:numPr>
          <w:ilvl w:val="12"/>
          <w:numId w:val="0"/>
        </w:num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COSIMPREL geriausia vartoti prieš valgį.</w:t>
      </w:r>
    </w:p>
    <w:p w14:paraId="7CFC46B3" w14:textId="77777777" w:rsidR="00BA4BEE" w:rsidRPr="00BA4BEE" w:rsidRDefault="00BA4BEE" w:rsidP="00BA4BEE">
      <w:pPr>
        <w:numPr>
          <w:ilvl w:val="12"/>
          <w:numId w:val="0"/>
        </w:numPr>
        <w:spacing w:after="0" w:line="240" w:lineRule="auto"/>
        <w:rPr>
          <w:rFonts w:ascii="Times New Roman" w:eastAsia="Times New Roman" w:hAnsi="Times New Roman"/>
          <w:snapToGrid w:val="0"/>
        </w:rPr>
      </w:pPr>
    </w:p>
    <w:p w14:paraId="7CFC46B4"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Nėštumas ir žindymo laikotarpis</w:t>
      </w:r>
    </w:p>
    <w:p w14:paraId="7CFC46B5" w14:textId="77777777" w:rsidR="00BA4BEE" w:rsidRPr="00BA4BEE" w:rsidRDefault="00BA4BEE" w:rsidP="00BA4BEE">
      <w:pPr>
        <w:numPr>
          <w:ilvl w:val="12"/>
          <w:numId w:val="0"/>
        </w:num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Jeigu esate nėščia, žindote kūdikį, manote, kad galbūt esate nėščia, arba planuojate pastoti, tai prieš vartodama šį vaistą, pasitarkite su savo gydytoju arba vaistininku.</w:t>
      </w:r>
    </w:p>
    <w:p w14:paraId="7CFC46B6" w14:textId="77777777" w:rsidR="00BA4BEE" w:rsidRPr="00BA4BEE" w:rsidRDefault="00BA4BEE" w:rsidP="00BA4BEE">
      <w:pPr>
        <w:numPr>
          <w:ilvl w:val="12"/>
          <w:numId w:val="0"/>
        </w:numPr>
        <w:spacing w:after="0" w:line="240" w:lineRule="auto"/>
        <w:rPr>
          <w:rFonts w:ascii="Times New Roman" w:eastAsia="Times New Roman" w:hAnsi="Times New Roman"/>
          <w:snapToGrid w:val="0"/>
        </w:rPr>
      </w:pPr>
    </w:p>
    <w:p w14:paraId="7CFC46B7" w14:textId="77777777" w:rsidR="00BA4BEE" w:rsidRPr="00BA4BEE" w:rsidRDefault="00BA4BEE" w:rsidP="00BA4BEE">
      <w:pPr>
        <w:numPr>
          <w:ilvl w:val="12"/>
          <w:numId w:val="0"/>
        </w:numPr>
        <w:spacing w:after="0" w:line="240" w:lineRule="auto"/>
        <w:rPr>
          <w:rFonts w:ascii="Times New Roman" w:eastAsia="Times New Roman" w:hAnsi="Times New Roman"/>
          <w:i/>
          <w:snapToGrid w:val="0"/>
        </w:rPr>
      </w:pPr>
      <w:r w:rsidRPr="00BA4BEE">
        <w:rPr>
          <w:rFonts w:ascii="Times New Roman" w:eastAsia="Times New Roman" w:hAnsi="Times New Roman"/>
          <w:i/>
          <w:snapToGrid w:val="0"/>
        </w:rPr>
        <w:t>Nėštumas</w:t>
      </w:r>
    </w:p>
    <w:p w14:paraId="7CFC46B8" w14:textId="77777777" w:rsidR="00BA4BEE" w:rsidRPr="00BA4BEE" w:rsidRDefault="00BA4BEE" w:rsidP="00BA4BEE">
      <w:pPr>
        <w:spacing w:after="0" w:line="240" w:lineRule="auto"/>
        <w:rPr>
          <w:rFonts w:ascii="Times New Roman" w:eastAsia="Times New Roman" w:hAnsi="Times New Roman"/>
          <w:iCs/>
          <w:snapToGrid w:val="0"/>
          <w:color w:val="000000"/>
        </w:rPr>
      </w:pPr>
      <w:r w:rsidRPr="00BA4BEE">
        <w:rPr>
          <w:rFonts w:ascii="Times New Roman" w:eastAsia="Times New Roman" w:hAnsi="Times New Roman"/>
          <w:iCs/>
          <w:snapToGrid w:val="0"/>
          <w:color w:val="000000"/>
        </w:rPr>
        <w:t xml:space="preserve">Turite pasakyti savo gydytojui, </w:t>
      </w:r>
      <w:r w:rsidRPr="00BA4BEE">
        <w:rPr>
          <w:rFonts w:ascii="Times New Roman" w:eastAsia="Times New Roman" w:hAnsi="Times New Roman"/>
          <w:snapToGrid w:val="0"/>
        </w:rPr>
        <w:t>Jeigu manote, kad esate (</w:t>
      </w:r>
      <w:r w:rsidRPr="00BA4BEE">
        <w:rPr>
          <w:rFonts w:ascii="Times New Roman" w:eastAsia="Times New Roman" w:hAnsi="Times New Roman"/>
          <w:snapToGrid w:val="0"/>
          <w:u w:val="single"/>
        </w:rPr>
        <w:t>arba galbūt esate</w:t>
      </w:r>
      <w:r w:rsidRPr="00BA4BEE">
        <w:rPr>
          <w:rFonts w:ascii="Times New Roman" w:eastAsia="Times New Roman" w:hAnsi="Times New Roman"/>
          <w:iCs/>
          <w:snapToGrid w:val="0"/>
          <w:color w:val="000000"/>
        </w:rPr>
        <w:t xml:space="preserve">) </w:t>
      </w:r>
      <w:r w:rsidRPr="00BA4BEE">
        <w:rPr>
          <w:rFonts w:ascii="Times New Roman" w:eastAsia="Times New Roman" w:hAnsi="Times New Roman"/>
          <w:snapToGrid w:val="0"/>
        </w:rPr>
        <w:t>nėščia</w:t>
      </w:r>
      <w:r w:rsidRPr="00BA4BEE">
        <w:rPr>
          <w:rFonts w:ascii="Times New Roman" w:eastAsia="Times New Roman" w:hAnsi="Times New Roman"/>
          <w:iCs/>
          <w:snapToGrid w:val="0"/>
          <w:color w:val="000000"/>
        </w:rPr>
        <w:t xml:space="preserve">. Dažniausiai Jūsų gydytojas gali patarti Jums nutraukti </w:t>
      </w:r>
      <w:r w:rsidRPr="00BA4BEE">
        <w:rPr>
          <w:rFonts w:ascii="Times New Roman" w:eastAsia="Times New Roman" w:hAnsi="Times New Roman"/>
          <w:snapToGrid w:val="0"/>
        </w:rPr>
        <w:t>COSIMPREL</w:t>
      </w:r>
      <w:r w:rsidRPr="00BA4BEE">
        <w:rPr>
          <w:rFonts w:ascii="Times New Roman" w:eastAsia="Times New Roman" w:hAnsi="Times New Roman"/>
          <w:iCs/>
          <w:snapToGrid w:val="0"/>
          <w:color w:val="000000"/>
        </w:rPr>
        <w:t xml:space="preserve"> vartojimą prieš pastojant arba iš karto, kai sužinote, kad esate nėščia, ir patarti vietoj </w:t>
      </w:r>
      <w:r w:rsidRPr="00BA4BEE">
        <w:rPr>
          <w:rFonts w:ascii="Times New Roman" w:eastAsia="Times New Roman" w:hAnsi="Times New Roman"/>
          <w:snapToGrid w:val="0"/>
        </w:rPr>
        <w:t>COSIMPREL</w:t>
      </w:r>
      <w:r w:rsidRPr="00BA4BEE">
        <w:rPr>
          <w:rFonts w:ascii="Times New Roman" w:eastAsia="Times New Roman" w:hAnsi="Times New Roman"/>
          <w:iCs/>
          <w:snapToGrid w:val="0"/>
          <w:color w:val="000000"/>
        </w:rPr>
        <w:t xml:space="preserve"> vartoti kitą vaistą. </w:t>
      </w:r>
      <w:r w:rsidRPr="00BA4BEE">
        <w:rPr>
          <w:rFonts w:ascii="Times New Roman" w:eastAsia="Times New Roman" w:hAnsi="Times New Roman"/>
          <w:snapToGrid w:val="0"/>
        </w:rPr>
        <w:t>COSIMPREL</w:t>
      </w:r>
      <w:r w:rsidRPr="00BA4BEE">
        <w:rPr>
          <w:rFonts w:ascii="Times New Roman" w:eastAsia="Times New Roman" w:hAnsi="Times New Roman"/>
          <w:iCs/>
          <w:snapToGrid w:val="0"/>
          <w:color w:val="000000"/>
        </w:rPr>
        <w:t xml:space="preserve"> nerekomenduojama vartoti nėštumo pradžioje ir negalima vartoti, jeigu yra daugiau kaip 3 nėštumo mėnesiai, nes po trečiojo nėštumo mėnesio vartojamas šis vaistas gali labai pakenkti Jūsų negimusiam kūdikiui.</w:t>
      </w:r>
    </w:p>
    <w:p w14:paraId="7CFC46B9" w14:textId="77777777" w:rsidR="00BA4BEE" w:rsidRPr="00BA4BEE" w:rsidRDefault="00BA4BEE" w:rsidP="00BA4BEE">
      <w:pPr>
        <w:numPr>
          <w:ilvl w:val="12"/>
          <w:numId w:val="0"/>
        </w:numPr>
        <w:spacing w:after="0" w:line="240" w:lineRule="auto"/>
        <w:rPr>
          <w:rFonts w:ascii="Times New Roman" w:eastAsia="Times New Roman" w:hAnsi="Times New Roman"/>
          <w:snapToGrid w:val="0"/>
        </w:rPr>
      </w:pPr>
    </w:p>
    <w:p w14:paraId="7CFC46BA" w14:textId="77777777" w:rsidR="00BA4BEE" w:rsidRPr="00BA4BEE" w:rsidRDefault="00BA4BEE" w:rsidP="00BA4BEE">
      <w:pPr>
        <w:numPr>
          <w:ilvl w:val="12"/>
          <w:numId w:val="0"/>
        </w:numPr>
        <w:spacing w:after="0" w:line="240" w:lineRule="auto"/>
        <w:rPr>
          <w:rFonts w:ascii="Times New Roman" w:eastAsia="Times New Roman" w:hAnsi="Times New Roman"/>
          <w:i/>
          <w:snapToGrid w:val="0"/>
        </w:rPr>
      </w:pPr>
      <w:r w:rsidRPr="00BA4BEE">
        <w:rPr>
          <w:rFonts w:ascii="Times New Roman" w:eastAsia="Times New Roman" w:hAnsi="Times New Roman"/>
          <w:i/>
          <w:snapToGrid w:val="0"/>
        </w:rPr>
        <w:t>Žindymo laikotarpis</w:t>
      </w:r>
    </w:p>
    <w:p w14:paraId="7CFC46BB" w14:textId="77777777" w:rsidR="00BA4BEE" w:rsidRPr="00BA4BEE" w:rsidRDefault="00BA4BEE" w:rsidP="00BA4BEE">
      <w:pPr>
        <w:numPr>
          <w:ilvl w:val="12"/>
          <w:numId w:val="0"/>
        </w:numPr>
        <w:spacing w:after="0" w:line="240" w:lineRule="auto"/>
        <w:rPr>
          <w:rFonts w:ascii="Times New Roman" w:eastAsia="Times New Roman" w:hAnsi="Times New Roman"/>
          <w:snapToGrid w:val="0"/>
        </w:rPr>
      </w:pPr>
      <w:r w:rsidRPr="00BA4BEE">
        <w:rPr>
          <w:rFonts w:ascii="Times New Roman" w:eastAsia="Times New Roman" w:hAnsi="Times New Roman"/>
          <w:snapToGrid w:val="0"/>
        </w:rPr>
        <w:lastRenderedPageBreak/>
        <w:t>Jeigu žindote arba planuojate žindyti kūdikį, apie tai pasakykite savo gydytojui.</w:t>
      </w:r>
      <w:r w:rsidRPr="00BA4BEE">
        <w:rPr>
          <w:rFonts w:ascii="Times New Roman" w:eastAsia="Times New Roman" w:hAnsi="Times New Roman"/>
          <w:iCs/>
          <w:snapToGrid w:val="0"/>
          <w:color w:val="000000"/>
        </w:rPr>
        <w:t xml:space="preserve"> </w:t>
      </w:r>
      <w:r w:rsidRPr="00BA4BEE">
        <w:rPr>
          <w:rFonts w:ascii="Times New Roman" w:eastAsia="Times New Roman" w:hAnsi="Times New Roman"/>
          <w:snapToGrid w:val="0"/>
        </w:rPr>
        <w:t>COSIMPREL</w:t>
      </w:r>
      <w:r w:rsidRPr="00BA4BEE">
        <w:rPr>
          <w:rFonts w:ascii="Times New Roman" w:eastAsia="Times New Roman" w:hAnsi="Times New Roman"/>
          <w:iCs/>
          <w:snapToGrid w:val="0"/>
          <w:color w:val="000000"/>
        </w:rPr>
        <w:t xml:space="preserve"> nerekomenduojama vartoti kūdikį žindančioms motinoms ir, jeigu pageidaujate žindyti, gydytojas gali paskirti Jums kitokį gydymą, ypač jeigu žindomas naujagimis arba neišnešiotas gimęs kūdikis.</w:t>
      </w:r>
    </w:p>
    <w:p w14:paraId="7CFC46BC" w14:textId="77777777" w:rsidR="00BA4BEE" w:rsidRPr="00BA4BEE" w:rsidRDefault="00BA4BEE" w:rsidP="00BA4BEE">
      <w:pPr>
        <w:numPr>
          <w:ilvl w:val="12"/>
          <w:numId w:val="0"/>
        </w:numPr>
        <w:spacing w:after="0" w:line="240" w:lineRule="auto"/>
        <w:rPr>
          <w:rFonts w:ascii="Times New Roman" w:eastAsia="Times New Roman" w:hAnsi="Times New Roman"/>
          <w:snapToGrid w:val="0"/>
        </w:rPr>
      </w:pPr>
    </w:p>
    <w:p w14:paraId="7CFC46BD"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Vairavimas ir mechanizmų valdymas</w:t>
      </w:r>
    </w:p>
    <w:p w14:paraId="7CFC46BE" w14:textId="77777777" w:rsid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COSIMPREL dažniausiai neveikia budrumo, bet dėl sumažėjusio kraujospūdžio kai kuriems pacientams gali pasireikšti galvos svaigimas ar silpnumas, ypač gydymo pradžioje arba pakeitus vaistą, arba vaistą vartojant kartu su alkoholiu.</w:t>
      </w:r>
    </w:p>
    <w:p w14:paraId="7CFC46BF" w14:textId="77777777" w:rsidR="008559F9" w:rsidRDefault="008559F9" w:rsidP="00BA4BEE">
      <w:pPr>
        <w:numPr>
          <w:ilvl w:val="12"/>
          <w:numId w:val="0"/>
        </w:numPr>
        <w:spacing w:after="0" w:line="240" w:lineRule="auto"/>
        <w:ind w:right="-2"/>
        <w:rPr>
          <w:rFonts w:ascii="Times New Roman" w:eastAsia="Times New Roman" w:hAnsi="Times New Roman"/>
          <w:snapToGrid w:val="0"/>
        </w:rPr>
      </w:pPr>
    </w:p>
    <w:p w14:paraId="7CFC46C0" w14:textId="77777777" w:rsidR="008559F9" w:rsidRPr="008F5404" w:rsidRDefault="008559F9" w:rsidP="008559F9">
      <w:pPr>
        <w:numPr>
          <w:ilvl w:val="12"/>
          <w:numId w:val="0"/>
        </w:numPr>
        <w:spacing w:after="0" w:line="240" w:lineRule="auto"/>
        <w:rPr>
          <w:rFonts w:ascii="Times New Roman" w:eastAsia="Times New Roman" w:hAnsi="Times New Roman"/>
          <w:b/>
          <w:bCs/>
          <w:snapToGrid w:val="0"/>
          <w:lang w:val="en-GB" w:eastAsia="x-none"/>
        </w:rPr>
      </w:pPr>
      <w:r>
        <w:rPr>
          <w:rFonts w:ascii="Times New Roman" w:eastAsia="Times New Roman" w:hAnsi="Times New Roman"/>
          <w:b/>
          <w:bCs/>
          <w:snapToGrid w:val="0"/>
          <w:lang w:val="en-GB" w:eastAsia="x-none"/>
        </w:rPr>
        <w:t>COSIMPREL</w:t>
      </w:r>
      <w:r w:rsidRPr="008F5404">
        <w:rPr>
          <w:rFonts w:ascii="Times New Roman" w:eastAsia="Times New Roman" w:hAnsi="Times New Roman"/>
          <w:b/>
          <w:bCs/>
          <w:snapToGrid w:val="0"/>
          <w:lang w:val="en-GB" w:eastAsia="x-none"/>
        </w:rPr>
        <w:t xml:space="preserve"> sudėtyje yra natrio</w:t>
      </w:r>
    </w:p>
    <w:p w14:paraId="7CFC46C1" w14:textId="77777777" w:rsidR="008559F9" w:rsidRPr="00BA78BE" w:rsidRDefault="008559F9" w:rsidP="008559F9">
      <w:pPr>
        <w:spacing w:after="0" w:line="240" w:lineRule="auto"/>
        <w:rPr>
          <w:rFonts w:ascii="Times New Roman" w:hAnsi="Times New Roman"/>
          <w:bCs/>
          <w:iCs/>
          <w:lang w:val="en-US"/>
        </w:rPr>
      </w:pPr>
      <w:r>
        <w:rPr>
          <w:rFonts w:ascii="Times New Roman" w:hAnsi="Times New Roman"/>
          <w:bCs/>
          <w:iCs/>
          <w:lang w:val="en-US"/>
        </w:rPr>
        <w:t xml:space="preserve">COSIMPREL </w:t>
      </w:r>
      <w:r w:rsidR="003E317D">
        <w:rPr>
          <w:rFonts w:ascii="Times New Roman" w:hAnsi="Times New Roman"/>
          <w:bCs/>
          <w:iCs/>
          <w:lang w:val="en-US"/>
        </w:rPr>
        <w:t xml:space="preserve">plėvele dengtoje </w:t>
      </w:r>
      <w:r w:rsidRPr="00BA78BE">
        <w:rPr>
          <w:rFonts w:ascii="Times New Roman" w:hAnsi="Times New Roman"/>
          <w:bCs/>
          <w:iCs/>
          <w:lang w:val="en-US"/>
        </w:rPr>
        <w:t xml:space="preserve">tabletėje yra mažiau nei </w:t>
      </w:r>
      <w:r w:rsidR="003E317D" w:rsidRPr="00BA78BE">
        <w:rPr>
          <w:rFonts w:ascii="Times New Roman" w:hAnsi="Times New Roman"/>
          <w:bCs/>
          <w:iCs/>
          <w:lang w:val="en-US"/>
        </w:rPr>
        <w:t>1</w:t>
      </w:r>
      <w:r w:rsidR="003E317D">
        <w:rPr>
          <w:rFonts w:ascii="Times New Roman" w:hAnsi="Times New Roman"/>
          <w:bCs/>
          <w:iCs/>
          <w:lang w:val="en-US"/>
        </w:rPr>
        <w:t> </w:t>
      </w:r>
      <w:r w:rsidRPr="00BA78BE">
        <w:rPr>
          <w:rFonts w:ascii="Times New Roman" w:hAnsi="Times New Roman"/>
          <w:bCs/>
          <w:iCs/>
          <w:lang w:val="en-US"/>
        </w:rPr>
        <w:t>mmol natrio (</w:t>
      </w:r>
      <w:r w:rsidR="003E317D" w:rsidRPr="00BA78BE">
        <w:rPr>
          <w:rFonts w:ascii="Times New Roman" w:hAnsi="Times New Roman"/>
          <w:bCs/>
          <w:iCs/>
          <w:lang w:val="en-US"/>
        </w:rPr>
        <w:t>23</w:t>
      </w:r>
      <w:r w:rsidR="003E317D">
        <w:rPr>
          <w:rFonts w:ascii="Times New Roman" w:hAnsi="Times New Roman"/>
          <w:bCs/>
          <w:iCs/>
          <w:lang w:val="en-US"/>
        </w:rPr>
        <w:t> </w:t>
      </w:r>
      <w:r w:rsidRPr="00BA78BE">
        <w:rPr>
          <w:rFonts w:ascii="Times New Roman" w:hAnsi="Times New Roman"/>
          <w:bCs/>
          <w:iCs/>
          <w:lang w:val="en-US"/>
        </w:rPr>
        <w:t>mg), t.</w:t>
      </w:r>
      <w:r>
        <w:rPr>
          <w:rFonts w:ascii="Times New Roman" w:hAnsi="Times New Roman"/>
          <w:bCs/>
          <w:iCs/>
          <w:lang w:val="en-US"/>
        </w:rPr>
        <w:t xml:space="preserve"> </w:t>
      </w:r>
      <w:r w:rsidRPr="00BA78BE">
        <w:rPr>
          <w:rFonts w:ascii="Times New Roman" w:hAnsi="Times New Roman"/>
          <w:bCs/>
          <w:iCs/>
          <w:lang w:val="en-US"/>
        </w:rPr>
        <w:t>y.</w:t>
      </w:r>
      <w:r w:rsidR="003E317D">
        <w:rPr>
          <w:rFonts w:ascii="Times New Roman" w:hAnsi="Times New Roman"/>
          <w:bCs/>
          <w:iCs/>
          <w:lang w:val="en-US"/>
        </w:rPr>
        <w:t xml:space="preserve"> </w:t>
      </w:r>
      <w:r>
        <w:rPr>
          <w:rFonts w:ascii="Times New Roman" w:hAnsi="Times New Roman"/>
          <w:bCs/>
          <w:iCs/>
          <w:lang w:val="en-US"/>
        </w:rPr>
        <w:t>jis beveik neturi reikšmės</w:t>
      </w:r>
      <w:r w:rsidRPr="00BA78BE">
        <w:rPr>
          <w:rFonts w:ascii="Times New Roman" w:hAnsi="Times New Roman"/>
          <w:bCs/>
          <w:iCs/>
          <w:lang w:val="en-US"/>
        </w:rPr>
        <w:t>.</w:t>
      </w:r>
    </w:p>
    <w:p w14:paraId="7CFC46C2" w14:textId="77777777" w:rsidR="00BA4BEE" w:rsidRDefault="00BA4BEE" w:rsidP="00BA4BEE">
      <w:pPr>
        <w:numPr>
          <w:ilvl w:val="12"/>
          <w:numId w:val="0"/>
        </w:numPr>
        <w:spacing w:after="0" w:line="240" w:lineRule="auto"/>
        <w:ind w:right="-2"/>
        <w:rPr>
          <w:rFonts w:ascii="Times New Roman" w:eastAsia="Times New Roman" w:hAnsi="Times New Roman"/>
          <w:snapToGrid w:val="0"/>
        </w:rPr>
      </w:pPr>
    </w:p>
    <w:p w14:paraId="7CFC46C3" w14:textId="77777777" w:rsidR="008559F9" w:rsidRPr="00BA4BEE" w:rsidRDefault="008559F9" w:rsidP="00BA4BEE">
      <w:pPr>
        <w:numPr>
          <w:ilvl w:val="12"/>
          <w:numId w:val="0"/>
        </w:numPr>
        <w:spacing w:after="0" w:line="240" w:lineRule="auto"/>
        <w:ind w:right="-2"/>
        <w:rPr>
          <w:rFonts w:ascii="Times New Roman" w:eastAsia="Times New Roman" w:hAnsi="Times New Roman"/>
          <w:snapToGrid w:val="0"/>
        </w:rPr>
      </w:pPr>
    </w:p>
    <w:p w14:paraId="7CFC46C4" w14:textId="77777777" w:rsidR="00BA4BEE" w:rsidRPr="00BA4BEE" w:rsidRDefault="00BA4BEE" w:rsidP="00BA4BEE">
      <w:pPr>
        <w:keepNext/>
        <w:keepLines/>
        <w:tabs>
          <w:tab w:val="left" w:pos="567"/>
        </w:tabs>
        <w:spacing w:after="0" w:line="240" w:lineRule="auto"/>
        <w:outlineLvl w:val="2"/>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3.</w:t>
      </w:r>
      <w:r w:rsidRPr="00BA4BEE">
        <w:rPr>
          <w:rFonts w:ascii="Times New Roman" w:eastAsia="Times New Roman" w:hAnsi="Times New Roman"/>
          <w:b/>
          <w:bCs/>
          <w:snapToGrid w:val="0"/>
          <w:lang w:eastAsia="x-none"/>
        </w:rPr>
        <w:tab/>
        <w:t>Kaip vartoti COSIMPREL</w:t>
      </w:r>
    </w:p>
    <w:p w14:paraId="7CFC46C5"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C6"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Visada vartokite šį vaistą tiksliai kaip nurodė gydytojas arba vaistininkas. Jeigu abejojate, kreipkitės į gydytoją arba vaistininką.</w:t>
      </w:r>
    </w:p>
    <w:p w14:paraId="7CFC46C7"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C8"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Rekomenduojama dozė yra viena tabletė per parą. Nurykite visą tabletę užgerdami stikline vandens ryte prieš valgį.</w:t>
      </w:r>
    </w:p>
    <w:p w14:paraId="7CFC46C9"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CA" w14:textId="77777777" w:rsidR="00BA4BEE" w:rsidRPr="00BA4BEE" w:rsidRDefault="00BA4BEE" w:rsidP="00BA4BEE">
      <w:pPr>
        <w:numPr>
          <w:ilvl w:val="12"/>
          <w:numId w:val="0"/>
        </w:numPr>
        <w:spacing w:after="0" w:line="240" w:lineRule="auto"/>
        <w:ind w:right="-2"/>
        <w:rPr>
          <w:rFonts w:ascii="Times New Roman" w:eastAsia="Times New Roman" w:hAnsi="Times New Roman"/>
          <w:i/>
          <w:snapToGrid w:val="0"/>
        </w:rPr>
      </w:pPr>
      <w:r w:rsidRPr="00BA4BEE">
        <w:rPr>
          <w:rFonts w:ascii="Times New Roman" w:eastAsia="Times New Roman" w:hAnsi="Times New Roman"/>
          <w:i/>
          <w:snapToGrid w:val="0"/>
        </w:rPr>
        <w:t>Pacientams, kurie serga inkstų liga</w:t>
      </w:r>
    </w:p>
    <w:p w14:paraId="7CFC46CB"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Pacientams, kurie serga sunkia inkstų liga, COSIMPREL vartoti nerekomenduojama.</w:t>
      </w:r>
    </w:p>
    <w:p w14:paraId="7CFC46CC"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CD"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Vartojimas vaikams ir paaugliams</w:t>
      </w:r>
    </w:p>
    <w:p w14:paraId="7CFC46CE" w14:textId="77777777" w:rsidR="00BA4BEE" w:rsidRPr="00BA4BEE" w:rsidRDefault="00BA4BEE" w:rsidP="00BA4BEE">
      <w:pPr>
        <w:tabs>
          <w:tab w:val="left" w:pos="567"/>
        </w:tabs>
        <w:spacing w:after="0" w:line="240" w:lineRule="auto"/>
        <w:rPr>
          <w:rFonts w:ascii="Times New Roman" w:eastAsia="Times New Roman" w:hAnsi="Times New Roman"/>
          <w:snapToGrid w:val="0"/>
        </w:rPr>
      </w:pPr>
      <w:r w:rsidRPr="00BA4BEE">
        <w:rPr>
          <w:rFonts w:ascii="Times New Roman" w:eastAsia="Times New Roman" w:hAnsi="Times New Roman"/>
          <w:snapToGrid w:val="0"/>
        </w:rPr>
        <w:t>Vartoti vaikams ir paaugliams nerekomenduojama.</w:t>
      </w:r>
    </w:p>
    <w:p w14:paraId="7CFC46CF"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D0"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Ką daryti pavartojus per didelę COSIMPREL dozę?</w:t>
      </w:r>
    </w:p>
    <w:p w14:paraId="7CFC46D1"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Jeigu išgėrėte daugiau tablečių nei buvo skirta, nedelsdami kreipkitės į savo gydytoją arba vaistininką.</w:t>
      </w:r>
    </w:p>
    <w:p w14:paraId="7CFC46D2"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D3"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Didžiausia tikimybė, kad perdozavimo atveju pasireikš toks poveikis: kraujospūdžio sumažėjimas, dėl kurio galite jaustis apsvaigę arba alpti (jeigu taip atsitinka, būklė gali pagerėti atsigulus ir pakėlus aukščiau kojas), gali labai pasunkėti kvėpavimas, pasireikšti drebulys (dėl gliukozės koncentracijos kraujyje sumažėjimo) ir suretėti širdies susitraukimai.</w:t>
      </w:r>
    </w:p>
    <w:p w14:paraId="7CFC46D4"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D5"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Pamiršus pavartoti COSIMPREL</w:t>
      </w:r>
    </w:p>
    <w:p w14:paraId="7CFC46D6"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Labai svarbu gerti šį vaistą kiekvieną dieną, nes reguliariai vartojamas vaistas veikia geriau. Vis dėlto, jeigu pamiršote išgerti COSIMPREL dozę, išgerkite kitą dozę įprastu laiku. Negalima vartoti dvigubos dozės norint kompensuoti praleistą dozę.</w:t>
      </w:r>
    </w:p>
    <w:p w14:paraId="7CFC46D7"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6D8"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Nustojus vartoti COSIMPREL</w:t>
      </w:r>
    </w:p>
    <w:p w14:paraId="7CFC46D9" w14:textId="77777777" w:rsidR="00BA4BEE" w:rsidRPr="00BA4BEE" w:rsidRDefault="00BA4BEE" w:rsidP="00BA4BEE">
      <w:pPr>
        <w:numPr>
          <w:ilvl w:val="12"/>
          <w:numId w:val="0"/>
        </w:numPr>
        <w:spacing w:after="0" w:line="240" w:lineRule="auto"/>
        <w:ind w:right="-29"/>
        <w:rPr>
          <w:rFonts w:ascii="Times New Roman" w:eastAsia="Times New Roman" w:hAnsi="Times New Roman"/>
          <w:snapToGrid w:val="0"/>
        </w:rPr>
      </w:pPr>
      <w:r w:rsidRPr="00BA4BEE">
        <w:rPr>
          <w:rFonts w:ascii="Times New Roman" w:eastAsia="Times New Roman" w:hAnsi="Times New Roman"/>
          <w:snapToGrid w:val="0"/>
        </w:rPr>
        <w:t>Negalima staigiai nutraukti COSIMPREL vartojimo arba keisti vaisto dozę nepasitarus su gydytoju, nes tai gali labai pasunkinti širdies būklę. Gydymo negalima nutraukti staigiai, ypač pacientams, kurie serga išemine širdies liga.</w:t>
      </w:r>
    </w:p>
    <w:p w14:paraId="7CFC46DA" w14:textId="77777777" w:rsidR="00BA4BEE" w:rsidRPr="00BA4BEE" w:rsidRDefault="00BA4BEE" w:rsidP="00BA4BEE">
      <w:pPr>
        <w:numPr>
          <w:ilvl w:val="12"/>
          <w:numId w:val="0"/>
        </w:numPr>
        <w:spacing w:after="0" w:line="240" w:lineRule="auto"/>
        <w:ind w:right="-29"/>
        <w:rPr>
          <w:rFonts w:ascii="Times New Roman" w:eastAsia="Times New Roman" w:hAnsi="Times New Roman"/>
          <w:snapToGrid w:val="0"/>
        </w:rPr>
      </w:pPr>
    </w:p>
    <w:p w14:paraId="7CFC46DB" w14:textId="77777777" w:rsidR="00BA4BEE" w:rsidRPr="00BA4BEE" w:rsidRDefault="00BA4BEE" w:rsidP="00BA4BEE">
      <w:pPr>
        <w:numPr>
          <w:ilvl w:val="12"/>
          <w:numId w:val="0"/>
        </w:numPr>
        <w:spacing w:after="0" w:line="240" w:lineRule="auto"/>
        <w:ind w:right="-29"/>
        <w:rPr>
          <w:rFonts w:ascii="Times New Roman" w:eastAsia="Times New Roman" w:hAnsi="Times New Roman"/>
          <w:snapToGrid w:val="0"/>
        </w:rPr>
      </w:pPr>
      <w:r w:rsidRPr="00BA4BEE">
        <w:rPr>
          <w:rFonts w:ascii="Times New Roman" w:eastAsia="Times New Roman" w:hAnsi="Times New Roman"/>
          <w:snapToGrid w:val="0"/>
        </w:rPr>
        <w:t>Jeigu kiltų daugiau klausimų dėl šio vaisto vartojimo, kreipkitės į gydytoją, vaistininką arba slaugytoją.</w:t>
      </w:r>
    </w:p>
    <w:p w14:paraId="7CFC46DC" w14:textId="77777777" w:rsidR="00BA4BEE" w:rsidRPr="00BA4BEE" w:rsidRDefault="00BA4BEE" w:rsidP="00BA4BEE">
      <w:pPr>
        <w:numPr>
          <w:ilvl w:val="12"/>
          <w:numId w:val="0"/>
        </w:numPr>
        <w:spacing w:after="0" w:line="240" w:lineRule="auto"/>
        <w:rPr>
          <w:rFonts w:ascii="Times New Roman" w:eastAsia="Times New Roman" w:hAnsi="Times New Roman"/>
          <w:snapToGrid w:val="0"/>
        </w:rPr>
      </w:pPr>
    </w:p>
    <w:p w14:paraId="7CFC46DD" w14:textId="77777777" w:rsidR="00BA4BEE" w:rsidRPr="00BA4BEE" w:rsidRDefault="00BA4BEE" w:rsidP="00BA4BEE">
      <w:pPr>
        <w:numPr>
          <w:ilvl w:val="12"/>
          <w:numId w:val="0"/>
        </w:numPr>
        <w:spacing w:after="0" w:line="240" w:lineRule="auto"/>
        <w:rPr>
          <w:rFonts w:ascii="Times New Roman" w:eastAsia="Times New Roman" w:hAnsi="Times New Roman"/>
          <w:snapToGrid w:val="0"/>
        </w:rPr>
      </w:pPr>
    </w:p>
    <w:p w14:paraId="7CFC46DE" w14:textId="77777777" w:rsidR="00BA4BEE" w:rsidRPr="00BA4BEE" w:rsidRDefault="00BA4BEE" w:rsidP="00BA4BEE">
      <w:pPr>
        <w:keepNext/>
        <w:keepLines/>
        <w:tabs>
          <w:tab w:val="left" w:pos="567"/>
        </w:tabs>
        <w:spacing w:after="0" w:line="240" w:lineRule="auto"/>
        <w:outlineLvl w:val="2"/>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4.</w:t>
      </w:r>
      <w:r w:rsidRPr="00BA4BEE">
        <w:rPr>
          <w:rFonts w:ascii="Times New Roman" w:eastAsia="Times New Roman" w:hAnsi="Times New Roman"/>
          <w:b/>
          <w:bCs/>
          <w:snapToGrid w:val="0"/>
          <w:lang w:eastAsia="x-none"/>
        </w:rPr>
        <w:tab/>
        <w:t>Galimas šalutinis poveikis</w:t>
      </w:r>
    </w:p>
    <w:p w14:paraId="7CFC46DF" w14:textId="77777777" w:rsidR="00BA4BEE" w:rsidRPr="00BA4BEE" w:rsidRDefault="00BA4BEE" w:rsidP="00BA4BEE">
      <w:pPr>
        <w:numPr>
          <w:ilvl w:val="12"/>
          <w:numId w:val="0"/>
        </w:numPr>
        <w:spacing w:after="0" w:line="240" w:lineRule="auto"/>
        <w:rPr>
          <w:rFonts w:ascii="Times New Roman" w:eastAsia="Times New Roman" w:hAnsi="Times New Roman"/>
          <w:snapToGrid w:val="0"/>
        </w:rPr>
      </w:pPr>
    </w:p>
    <w:p w14:paraId="7CFC46E0" w14:textId="77777777" w:rsidR="00BA4BEE" w:rsidRPr="00BA4BEE" w:rsidRDefault="00BA4BEE" w:rsidP="00BA4BEE">
      <w:pPr>
        <w:numPr>
          <w:ilvl w:val="12"/>
          <w:numId w:val="0"/>
        </w:numPr>
        <w:spacing w:after="0" w:line="240" w:lineRule="auto"/>
        <w:ind w:right="-29"/>
        <w:rPr>
          <w:rFonts w:ascii="Times New Roman" w:eastAsia="Times New Roman" w:hAnsi="Times New Roman"/>
          <w:snapToGrid w:val="0"/>
        </w:rPr>
      </w:pPr>
      <w:r w:rsidRPr="00BA4BEE">
        <w:rPr>
          <w:rFonts w:ascii="Times New Roman" w:eastAsia="Times New Roman" w:hAnsi="Times New Roman"/>
          <w:snapToGrid w:val="0"/>
        </w:rPr>
        <w:t>Šis vaistas, kaip ir visi kiti, gali sukelti šalutinį poveikį, nors jis pasireiškia ne visiems žmonėms.</w:t>
      </w:r>
    </w:p>
    <w:p w14:paraId="7CFC46E1" w14:textId="77777777" w:rsidR="00BA4BEE" w:rsidRPr="00BA4BEE" w:rsidRDefault="00BA4BEE" w:rsidP="00BA4BEE">
      <w:pPr>
        <w:numPr>
          <w:ilvl w:val="12"/>
          <w:numId w:val="0"/>
        </w:numPr>
        <w:spacing w:after="0" w:line="240" w:lineRule="auto"/>
        <w:ind w:right="-29"/>
        <w:rPr>
          <w:rFonts w:ascii="Times New Roman" w:eastAsia="Times New Roman" w:hAnsi="Times New Roman"/>
          <w:snapToGrid w:val="0"/>
        </w:rPr>
      </w:pPr>
    </w:p>
    <w:p w14:paraId="7CFC46E2"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lastRenderedPageBreak/>
        <w:t>Nutraukite vaisto vartojimą ir nedelsdami kreipkitės į gydytoją, jeigu pasireiškia kuris nors toliau išvardytas šalutinis poveikis:</w:t>
      </w:r>
    </w:p>
    <w:p w14:paraId="7CFC46E3"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sunkus galvos svaigimas ar alpimas dėl kraujospūdžio sumažėjimo (dažnai – gali pasireikšti </w:t>
      </w:r>
      <w:r w:rsidR="00C3415E">
        <w:rPr>
          <w:rFonts w:ascii="Times New Roman" w:eastAsia="Times New Roman" w:hAnsi="Times New Roman"/>
          <w:snapToGrid w:val="0"/>
        </w:rPr>
        <w:t>rečiau</w:t>
      </w:r>
      <w:r w:rsidRPr="00BA4BEE">
        <w:rPr>
          <w:rFonts w:ascii="Times New Roman" w:eastAsia="Times New Roman" w:hAnsi="Times New Roman"/>
          <w:snapToGrid w:val="0"/>
        </w:rPr>
        <w:t xml:space="preserve"> kaip 1 iš 10 žmonių);</w:t>
      </w:r>
    </w:p>
    <w:p w14:paraId="7CFC46E4"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širdies nepakankamumo pasunkėjimas, dėl kurio sustiprėja dusulys ir (ar) organizme susilaiko skysčiai (dažnai – gali pasireikšti </w:t>
      </w:r>
      <w:r w:rsidR="00C3415E">
        <w:rPr>
          <w:rFonts w:ascii="Times New Roman" w:eastAsia="Times New Roman" w:hAnsi="Times New Roman"/>
          <w:snapToGrid w:val="0"/>
        </w:rPr>
        <w:t>rečiau</w:t>
      </w:r>
      <w:r w:rsidRPr="00BA4BEE">
        <w:rPr>
          <w:rFonts w:ascii="Times New Roman" w:eastAsia="Times New Roman" w:hAnsi="Times New Roman"/>
          <w:snapToGrid w:val="0"/>
        </w:rPr>
        <w:t xml:space="preserve"> kaip 1 iš 10 žmonių);</w:t>
      </w:r>
    </w:p>
    <w:p w14:paraId="7CFC46E5"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veido, lūpų, burnos, liežuvio ar gerklės patinimas, apsunkinantis kvėpavimą (angioneurozinė edema) (nedažnai – gali pasireikšti </w:t>
      </w:r>
      <w:r w:rsidR="00C3415E">
        <w:rPr>
          <w:rFonts w:ascii="Times New Roman" w:eastAsia="Times New Roman" w:hAnsi="Times New Roman"/>
          <w:snapToGrid w:val="0"/>
        </w:rPr>
        <w:t>rečiau</w:t>
      </w:r>
      <w:r w:rsidRPr="00BA4BEE">
        <w:rPr>
          <w:rFonts w:ascii="Times New Roman" w:eastAsia="Times New Roman" w:hAnsi="Times New Roman"/>
          <w:snapToGrid w:val="0"/>
        </w:rPr>
        <w:t xml:space="preserve"> kaip 1 iš 100 žmonių);</w:t>
      </w:r>
    </w:p>
    <w:p w14:paraId="7CFC46E6"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staiga pasireiškęs švokštimas, krūtinės skausmas, dusulys ar kvėpavimo pasunkėjimas (bronchų spazmas) (nedažnai – gali pasireikšti </w:t>
      </w:r>
      <w:r w:rsidR="00C3415E">
        <w:rPr>
          <w:rFonts w:ascii="Times New Roman" w:eastAsia="Times New Roman" w:hAnsi="Times New Roman"/>
          <w:snapToGrid w:val="0"/>
        </w:rPr>
        <w:t>rečiau</w:t>
      </w:r>
      <w:r w:rsidR="00C3415E" w:rsidRPr="00BA4BEE">
        <w:rPr>
          <w:rFonts w:ascii="Times New Roman" w:eastAsia="Times New Roman" w:hAnsi="Times New Roman"/>
          <w:snapToGrid w:val="0"/>
        </w:rPr>
        <w:t xml:space="preserve"> </w:t>
      </w:r>
      <w:r w:rsidRPr="00BA4BEE">
        <w:rPr>
          <w:rFonts w:ascii="Times New Roman" w:eastAsia="Times New Roman" w:hAnsi="Times New Roman"/>
          <w:snapToGrid w:val="0"/>
        </w:rPr>
        <w:t>kaip 1 iš 100 žmonių);</w:t>
      </w:r>
    </w:p>
    <w:p w14:paraId="7CFC46E7"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neįprastai dažnas ar neritmiškas širdies plakimas, krūtinės skausmas (krūtinės angina) arba širdies priepuolis (labai retai – gali </w:t>
      </w:r>
      <w:r w:rsidR="0064541C">
        <w:rPr>
          <w:rFonts w:ascii="Times New Roman" w:eastAsia="Times New Roman" w:hAnsi="Times New Roman"/>
          <w:snapToGrid w:val="0"/>
        </w:rPr>
        <w:t xml:space="preserve">pasireikšti </w:t>
      </w:r>
      <w:r w:rsidR="00C3415E">
        <w:rPr>
          <w:rFonts w:ascii="Times New Roman" w:eastAsia="Times New Roman" w:hAnsi="Times New Roman"/>
          <w:snapToGrid w:val="0"/>
        </w:rPr>
        <w:t xml:space="preserve">rečiau </w:t>
      </w:r>
      <w:r w:rsidR="0064541C">
        <w:rPr>
          <w:rFonts w:ascii="Times New Roman" w:eastAsia="Times New Roman" w:hAnsi="Times New Roman"/>
          <w:snapToGrid w:val="0"/>
        </w:rPr>
        <w:t>kaip 1 iš 10</w:t>
      </w:r>
      <w:r w:rsidRPr="00BA4BEE">
        <w:rPr>
          <w:rFonts w:ascii="Times New Roman" w:eastAsia="Times New Roman" w:hAnsi="Times New Roman"/>
          <w:snapToGrid w:val="0"/>
        </w:rPr>
        <w:t>000 žmonių);</w:t>
      </w:r>
    </w:p>
    <w:p w14:paraId="7CFC46E8"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rankų ar kojų silpnumas, negalėjimas kalbėti – tai gali rodyti galimą insultą (labai retai – gali </w:t>
      </w:r>
      <w:r w:rsidR="0064541C">
        <w:rPr>
          <w:rFonts w:ascii="Times New Roman" w:eastAsia="Times New Roman" w:hAnsi="Times New Roman"/>
          <w:snapToGrid w:val="0"/>
        </w:rPr>
        <w:t xml:space="preserve">pasireikšti </w:t>
      </w:r>
      <w:r w:rsidR="00C3415E">
        <w:rPr>
          <w:rFonts w:ascii="Times New Roman" w:eastAsia="Times New Roman" w:hAnsi="Times New Roman"/>
          <w:snapToGrid w:val="0"/>
        </w:rPr>
        <w:t xml:space="preserve">rečiau </w:t>
      </w:r>
      <w:r w:rsidR="0064541C">
        <w:rPr>
          <w:rFonts w:ascii="Times New Roman" w:eastAsia="Times New Roman" w:hAnsi="Times New Roman"/>
          <w:snapToGrid w:val="0"/>
        </w:rPr>
        <w:t>kaip 1 iš 10</w:t>
      </w:r>
      <w:r w:rsidRPr="00BA4BEE">
        <w:rPr>
          <w:rFonts w:ascii="Times New Roman" w:eastAsia="Times New Roman" w:hAnsi="Times New Roman"/>
          <w:snapToGrid w:val="0"/>
        </w:rPr>
        <w:t>000 žmonių);</w:t>
      </w:r>
    </w:p>
    <w:p w14:paraId="7CFC46E9"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kasos uždegimas, kuris gali sukelti stiprų pilvo ir nugaros skausmą, pasireiškiantį kartu su labai bloga savijauta (labai retai – gali </w:t>
      </w:r>
      <w:r w:rsidR="0064541C">
        <w:rPr>
          <w:rFonts w:ascii="Times New Roman" w:eastAsia="Times New Roman" w:hAnsi="Times New Roman"/>
          <w:snapToGrid w:val="0"/>
        </w:rPr>
        <w:t xml:space="preserve">pasireikšti </w:t>
      </w:r>
      <w:r w:rsidR="00C3415E">
        <w:rPr>
          <w:rFonts w:ascii="Times New Roman" w:eastAsia="Times New Roman" w:hAnsi="Times New Roman"/>
          <w:snapToGrid w:val="0"/>
        </w:rPr>
        <w:t xml:space="preserve">rečiau </w:t>
      </w:r>
      <w:r w:rsidR="0064541C">
        <w:rPr>
          <w:rFonts w:ascii="Times New Roman" w:eastAsia="Times New Roman" w:hAnsi="Times New Roman"/>
          <w:snapToGrid w:val="0"/>
        </w:rPr>
        <w:t>kaip 1 iš 10</w:t>
      </w:r>
      <w:r w:rsidRPr="00BA4BEE">
        <w:rPr>
          <w:rFonts w:ascii="Times New Roman" w:eastAsia="Times New Roman" w:hAnsi="Times New Roman"/>
          <w:snapToGrid w:val="0"/>
        </w:rPr>
        <w:t>000 žmonių);</w:t>
      </w:r>
    </w:p>
    <w:p w14:paraId="7CFC46EA"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odos ar akių pageltimas (gelta), kuris gali būti hepatito požymis (labai retai – gali </w:t>
      </w:r>
      <w:r w:rsidR="0064541C">
        <w:rPr>
          <w:rFonts w:ascii="Times New Roman" w:eastAsia="Times New Roman" w:hAnsi="Times New Roman"/>
          <w:snapToGrid w:val="0"/>
        </w:rPr>
        <w:t xml:space="preserve">pasireikšti </w:t>
      </w:r>
      <w:r w:rsidR="00C3415E">
        <w:rPr>
          <w:rFonts w:ascii="Times New Roman" w:eastAsia="Times New Roman" w:hAnsi="Times New Roman"/>
          <w:snapToGrid w:val="0"/>
        </w:rPr>
        <w:t xml:space="preserve">rečiau </w:t>
      </w:r>
      <w:r w:rsidR="0064541C">
        <w:rPr>
          <w:rFonts w:ascii="Times New Roman" w:eastAsia="Times New Roman" w:hAnsi="Times New Roman"/>
          <w:snapToGrid w:val="0"/>
        </w:rPr>
        <w:t>kaip 1 iš 10</w:t>
      </w:r>
      <w:r w:rsidRPr="00BA4BEE">
        <w:rPr>
          <w:rFonts w:ascii="Times New Roman" w:eastAsia="Times New Roman" w:hAnsi="Times New Roman"/>
          <w:snapToGrid w:val="0"/>
        </w:rPr>
        <w:t>000 žmonių);</w:t>
      </w:r>
    </w:p>
    <w:p w14:paraId="7CFC46EB"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 xml:space="preserve">odos išbėrimas, kuris iš pradžių dažnai pasireiškia kaip raudonos niežtinčios veido, rankų ir kojų dėmės (daugiaformė eritema) (labai retai – gali pasireikšti </w:t>
      </w:r>
      <w:r w:rsidR="00C3415E">
        <w:rPr>
          <w:rFonts w:ascii="Times New Roman" w:eastAsia="Times New Roman" w:hAnsi="Times New Roman"/>
          <w:snapToGrid w:val="0"/>
        </w:rPr>
        <w:t xml:space="preserve">rečiau </w:t>
      </w:r>
      <w:r w:rsidRPr="00BA4BEE">
        <w:rPr>
          <w:rFonts w:ascii="Times New Roman" w:eastAsia="Times New Roman" w:hAnsi="Times New Roman"/>
          <w:snapToGrid w:val="0"/>
        </w:rPr>
        <w:t>kaip 1 iš 10000 žmonių).</w:t>
      </w:r>
    </w:p>
    <w:p w14:paraId="7CFC46EC" w14:textId="77777777" w:rsidR="00BA4BEE" w:rsidRPr="00BA4BEE" w:rsidRDefault="00BA4BEE" w:rsidP="00BA4BEE">
      <w:pPr>
        <w:numPr>
          <w:ilvl w:val="12"/>
          <w:numId w:val="0"/>
        </w:numPr>
        <w:spacing w:after="0" w:line="240" w:lineRule="auto"/>
        <w:ind w:right="-29"/>
        <w:rPr>
          <w:rFonts w:ascii="Times New Roman" w:eastAsia="Times New Roman" w:hAnsi="Times New Roman"/>
          <w:snapToGrid w:val="0"/>
        </w:rPr>
      </w:pPr>
    </w:p>
    <w:p w14:paraId="7CFC46ED" w14:textId="77777777" w:rsidR="00BA4BEE" w:rsidRPr="00BA4BEE" w:rsidRDefault="00BA4BEE" w:rsidP="00BA4BEE">
      <w:pPr>
        <w:numPr>
          <w:ilvl w:val="12"/>
          <w:numId w:val="0"/>
        </w:numPr>
        <w:spacing w:after="0" w:line="240" w:lineRule="auto"/>
        <w:ind w:right="-29"/>
        <w:rPr>
          <w:rFonts w:ascii="Times New Roman" w:eastAsia="Times New Roman" w:hAnsi="Times New Roman"/>
          <w:snapToGrid w:val="0"/>
        </w:rPr>
      </w:pPr>
      <w:r w:rsidRPr="00BA4BEE">
        <w:rPr>
          <w:rFonts w:ascii="Times New Roman" w:eastAsia="Times New Roman" w:hAnsi="Times New Roman"/>
          <w:snapToGrid w:val="0"/>
        </w:rPr>
        <w:t>COSIMPREL dažniausiai yra gerai toleruojamas, bet kaip ir vartojant visus vaistus, žmonės gali justi skirtingą šalutinį poveikį, ypač pirmą kartą pradėjus gydymą.</w:t>
      </w:r>
    </w:p>
    <w:p w14:paraId="7CFC46EE" w14:textId="77777777" w:rsidR="00BA4BEE" w:rsidRPr="00BA4BEE" w:rsidRDefault="00BA4BEE" w:rsidP="00BA4BEE">
      <w:pPr>
        <w:numPr>
          <w:ilvl w:val="12"/>
          <w:numId w:val="0"/>
        </w:numPr>
        <w:spacing w:after="0" w:line="240" w:lineRule="auto"/>
        <w:ind w:right="-29"/>
        <w:rPr>
          <w:rFonts w:ascii="Times New Roman" w:eastAsia="Times New Roman" w:hAnsi="Times New Roman"/>
          <w:snapToGrid w:val="0"/>
        </w:rPr>
      </w:pPr>
    </w:p>
    <w:p w14:paraId="7CFC46EF"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Nedelsdami pasakykite gydytojui arba vaistininkui, jeigu pasireiškia kuris nors toliau išvardytas arba neišvardytas šalutinis poveikis:</w:t>
      </w:r>
    </w:p>
    <w:p w14:paraId="7CFC46F0" w14:textId="77777777" w:rsidR="00BA4BEE" w:rsidRPr="00BA4BEE" w:rsidRDefault="00BA4BEE" w:rsidP="00BA4BEE">
      <w:pPr>
        <w:numPr>
          <w:ilvl w:val="12"/>
          <w:numId w:val="0"/>
        </w:numPr>
        <w:spacing w:after="0" w:line="240" w:lineRule="auto"/>
        <w:ind w:right="-29"/>
        <w:rPr>
          <w:rFonts w:ascii="Times New Roman" w:eastAsia="Times New Roman" w:hAnsi="Times New Roman"/>
          <w:snapToGrid w:val="0"/>
        </w:rPr>
      </w:pPr>
    </w:p>
    <w:p w14:paraId="7CFC46F1" w14:textId="337E82F1" w:rsidR="00BA4BEE" w:rsidRPr="00BA4BEE" w:rsidRDefault="00872355" w:rsidP="00BA4BEE">
      <w:pPr>
        <w:numPr>
          <w:ilvl w:val="12"/>
          <w:numId w:val="0"/>
        </w:numPr>
        <w:spacing w:after="0" w:line="240" w:lineRule="auto"/>
        <w:ind w:right="-29"/>
        <w:rPr>
          <w:rFonts w:ascii="Times New Roman" w:eastAsia="Times New Roman" w:hAnsi="Times New Roman"/>
          <w:snapToGrid w:val="0"/>
        </w:rPr>
      </w:pPr>
      <w:r w:rsidRPr="00033D4D">
        <w:rPr>
          <w:rFonts w:ascii="Times New Roman" w:eastAsia="Times New Roman" w:hAnsi="Times New Roman"/>
          <w:b/>
          <w:snapToGrid w:val="0"/>
        </w:rPr>
        <w:t>Labai dažni šalutinio poveikio reiškiniai (gali pasireikšti rečiau kaip 1 iš 10 asmenų</w:t>
      </w:r>
      <w:r w:rsidR="00BA4BEE" w:rsidRPr="00E50C3B">
        <w:rPr>
          <w:rFonts w:ascii="Times New Roman" w:eastAsia="Times New Roman" w:hAnsi="Times New Roman"/>
          <w:b/>
          <w:snapToGrid w:val="0"/>
        </w:rPr>
        <w:t>):</w:t>
      </w:r>
    </w:p>
    <w:p w14:paraId="7CFC46F2"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retas širdies plakimas.</w:t>
      </w:r>
    </w:p>
    <w:p w14:paraId="7CFC46F3" w14:textId="77777777" w:rsidR="00BA4BEE" w:rsidRPr="00BA4BEE" w:rsidRDefault="00BA4BEE" w:rsidP="00BA4BEE">
      <w:pPr>
        <w:spacing w:after="0" w:line="240" w:lineRule="auto"/>
        <w:ind w:right="-2"/>
        <w:jc w:val="both"/>
        <w:rPr>
          <w:rFonts w:ascii="Times New Roman" w:eastAsia="Times New Roman" w:hAnsi="Times New Roman"/>
          <w:snapToGrid w:val="0"/>
          <w:color w:val="000000"/>
        </w:rPr>
      </w:pPr>
    </w:p>
    <w:p w14:paraId="7CFC46F4" w14:textId="38C266A0" w:rsidR="00BA4BEE" w:rsidRPr="00BA4BEE" w:rsidRDefault="00872355" w:rsidP="00BA4BEE">
      <w:pPr>
        <w:numPr>
          <w:ilvl w:val="12"/>
          <w:numId w:val="0"/>
        </w:numPr>
        <w:spacing w:after="0" w:line="240" w:lineRule="auto"/>
        <w:ind w:right="-29"/>
        <w:rPr>
          <w:rFonts w:ascii="Times New Roman" w:eastAsia="Times New Roman" w:hAnsi="Times New Roman"/>
          <w:snapToGrid w:val="0"/>
        </w:rPr>
      </w:pPr>
      <w:r w:rsidRPr="00B23471">
        <w:rPr>
          <w:rFonts w:ascii="Times New Roman" w:eastAsia="Times New Roman" w:hAnsi="Times New Roman"/>
          <w:b/>
          <w:snapToGrid w:val="0"/>
        </w:rPr>
        <w:t>Dažni šalutinio poveikio reiškiniai (gali pasireikšti rečiau kaip 1 iš 10 asmenų):</w:t>
      </w:r>
    </w:p>
    <w:p w14:paraId="7CFC46F5"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galvos skausmas;</w:t>
      </w:r>
    </w:p>
    <w:p w14:paraId="7CFC46F6"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galvos svaigimas;</w:t>
      </w:r>
    </w:p>
    <w:p w14:paraId="7CFC46F7"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galvos sukimasis;</w:t>
      </w:r>
    </w:p>
    <w:p w14:paraId="7CFC46F8"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skonio pojūčio sutrikimai;</w:t>
      </w:r>
    </w:p>
    <w:p w14:paraId="7CFC46F9"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dilgčiojimas ir dygsėjimas;</w:t>
      </w:r>
    </w:p>
    <w:p w14:paraId="7CFC46FA"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rankų ar pėdų dilgčiojimas</w:t>
      </w:r>
      <w:r w:rsidRPr="00BA4BEE">
        <w:rPr>
          <w:rFonts w:ascii="Times New Roman" w:eastAsia="SimSun" w:hAnsi="Times New Roman"/>
          <w:snapToGrid w:val="0"/>
        </w:rPr>
        <w:t xml:space="preserve"> </w:t>
      </w:r>
      <w:r w:rsidRPr="00BA4BEE">
        <w:rPr>
          <w:rFonts w:ascii="Times New Roman" w:eastAsia="Times New Roman" w:hAnsi="Times New Roman"/>
          <w:snapToGrid w:val="0"/>
        </w:rPr>
        <w:t>ar nutirpimas;</w:t>
      </w:r>
    </w:p>
    <w:p w14:paraId="7CFC46FB"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regėjimo sutrikimai;</w:t>
      </w:r>
    </w:p>
    <w:p w14:paraId="7CFC46FC"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spengimas ausyse (triukšmo pojūtis ausyse);</w:t>
      </w:r>
    </w:p>
    <w:p w14:paraId="7CFC46FD"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rankų ar pėdų šalimas;</w:t>
      </w:r>
    </w:p>
    <w:p w14:paraId="7CFC46FE"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kosulys;</w:t>
      </w:r>
    </w:p>
    <w:p w14:paraId="7CFC46FF"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dusulys;</w:t>
      </w:r>
    </w:p>
    <w:p w14:paraId="7CFC4700"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virškinimo organų sutrikimai, pavyzdžiui: pykinimas, vėmimas, pilvo skausmas, rijimo pasunkėjimas arba virškinimo sutrikimas, viduriavimas, vidurių užkietėjimas;</w:t>
      </w:r>
    </w:p>
    <w:p w14:paraId="7CFC4701"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alerginės reakcijos, pavyzdžiui: odos bėrimas, niežulys;</w:t>
      </w:r>
    </w:p>
    <w:p w14:paraId="7CFC4702"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mėšlungis;</w:t>
      </w:r>
    </w:p>
    <w:p w14:paraId="7CFC4703"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nuovargio jutimas;</w:t>
      </w:r>
    </w:p>
    <w:p w14:paraId="7CFC4704"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nuovargis.</w:t>
      </w:r>
    </w:p>
    <w:p w14:paraId="7CFC4705" w14:textId="77777777" w:rsidR="00BA4BEE" w:rsidRPr="00BA4BEE" w:rsidRDefault="00BA4BEE" w:rsidP="00BA4BEE">
      <w:pPr>
        <w:spacing w:after="0" w:line="240" w:lineRule="auto"/>
        <w:ind w:right="-2"/>
        <w:jc w:val="both"/>
        <w:rPr>
          <w:rFonts w:ascii="Times New Roman" w:eastAsia="Times New Roman" w:hAnsi="Times New Roman"/>
          <w:snapToGrid w:val="0"/>
          <w:color w:val="000000"/>
        </w:rPr>
      </w:pPr>
    </w:p>
    <w:p w14:paraId="7CFC4706" w14:textId="2568844D" w:rsidR="00BA4BEE" w:rsidRPr="00BA4BEE" w:rsidRDefault="00872355" w:rsidP="00BA4BEE">
      <w:pPr>
        <w:tabs>
          <w:tab w:val="left" w:pos="567"/>
        </w:tabs>
        <w:spacing w:after="0" w:line="260" w:lineRule="exact"/>
        <w:rPr>
          <w:rFonts w:ascii="Times New Roman" w:eastAsia="Times New Roman" w:hAnsi="Times New Roman"/>
          <w:snapToGrid w:val="0"/>
        </w:rPr>
      </w:pPr>
      <w:r w:rsidRPr="00B23471">
        <w:rPr>
          <w:rFonts w:ascii="Times New Roman" w:eastAsia="Times New Roman" w:hAnsi="Times New Roman"/>
          <w:b/>
          <w:snapToGrid w:val="0"/>
        </w:rPr>
        <w:t>Nedažni šalutinio poveikio reiškiniai (gali pasireikšti rečiau kaip 1 iš 100 asmenų):</w:t>
      </w:r>
      <w:r>
        <w:rPr>
          <w:rFonts w:ascii="Times New Roman" w:eastAsia="Times New Roman" w:hAnsi="Times New Roman"/>
          <w:b/>
          <w:snapToGrid w:val="0"/>
        </w:rPr>
        <w:t xml:space="preserve"> </w:t>
      </w:r>
      <w:r w:rsidR="00BA4BEE" w:rsidRPr="00BA4BEE">
        <w:rPr>
          <w:rFonts w:ascii="Times New Roman" w:eastAsia="Times New Roman" w:hAnsi="Times New Roman"/>
          <w:snapToGrid w:val="0"/>
        </w:rPr>
        <w:t xml:space="preserve"> </w:t>
      </w:r>
    </w:p>
    <w:p w14:paraId="7CFC4707"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nuotaikų kaita;</w:t>
      </w:r>
    </w:p>
    <w:p w14:paraId="7CFC4708"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miego sutrikimai;</w:t>
      </w:r>
    </w:p>
    <w:p w14:paraId="7CFC4709"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depresija;</w:t>
      </w:r>
    </w:p>
    <w:p w14:paraId="7CFC470A"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burnos džiūvimas;</w:t>
      </w:r>
    </w:p>
    <w:p w14:paraId="7CFC470B"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stiprus niežulys arba sunkūs odos bėrimai;</w:t>
      </w:r>
    </w:p>
    <w:p w14:paraId="7CFC470C"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grupėmis susiformavusios odos pūslės;</w:t>
      </w:r>
    </w:p>
    <w:p w14:paraId="7CFC470D"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lastRenderedPageBreak/>
        <w:t>jautrumo saulės šviesai padidėjimas (padidėjusio jautrumo šviesai reakcija);</w:t>
      </w:r>
    </w:p>
    <w:p w14:paraId="7CFC470E"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prakaitavimas;</w:t>
      </w:r>
    </w:p>
    <w:p w14:paraId="7CFC470F"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inkstų veiklos sutrikimai;</w:t>
      </w:r>
    </w:p>
    <w:p w14:paraId="7CFC4710"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impotencija;</w:t>
      </w:r>
    </w:p>
    <w:p w14:paraId="7CFC4711"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eozinofilų (baltųjų kraujo ląstelių rūšis) perteklius;</w:t>
      </w:r>
    </w:p>
    <w:p w14:paraId="7CFC4712"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somnolencija;</w:t>
      </w:r>
    </w:p>
    <w:p w14:paraId="7CFC4713"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alpimas;</w:t>
      </w:r>
    </w:p>
    <w:p w14:paraId="7CFC4714"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dažno širdies plakimo jutimas;</w:t>
      </w:r>
    </w:p>
    <w:p w14:paraId="7CFC4715"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tachikardija;</w:t>
      </w:r>
    </w:p>
    <w:p w14:paraId="7CFC4716"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neritmiškas širdies plakimas (atrioventrikulinio laidumo sutrikimai), kraujagyslių uždegimas (vaskulitas);</w:t>
      </w:r>
    </w:p>
    <w:p w14:paraId="7CFC4717"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galvos svaigimas atsistojus;</w:t>
      </w:r>
    </w:p>
    <w:p w14:paraId="7CFC4718"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raumenų silpnumas;</w:t>
      </w:r>
    </w:p>
    <w:p w14:paraId="7CFC4719"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sąnarių skausmas (artralgija);</w:t>
      </w:r>
    </w:p>
    <w:p w14:paraId="7CFC471A"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raumenų skausmas (mialgija);</w:t>
      </w:r>
    </w:p>
    <w:p w14:paraId="7CFC471B"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krūtinės skausmas;</w:t>
      </w:r>
    </w:p>
    <w:p w14:paraId="7CFC471C"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bendrasis negalavimas;</w:t>
      </w:r>
    </w:p>
    <w:p w14:paraId="7CFC471D"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lokalus patinimas (periferinė edema);</w:t>
      </w:r>
    </w:p>
    <w:p w14:paraId="7CFC471E"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karščiavimas;</w:t>
      </w:r>
    </w:p>
    <w:p w14:paraId="7CFC471F"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pargriuvimas;</w:t>
      </w:r>
    </w:p>
    <w:p w14:paraId="7CFC4720"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laboratorinių tyrimų rodmenų pokyčiai: didelė kalio koncentracija kraujyje, kuri sunormalėja nutraukus vaisto vartojimą, maža natrio koncentracija kraujyje, labai maža gliukozės koncentracija kraujyje (hipoglikemija) diabetu sergantiems pacientams, šlapalo koncentracijos kraujyje padidėjimas, kreatinino koncentracijos kraujyje padidėjimas.</w:t>
      </w:r>
    </w:p>
    <w:p w14:paraId="7CFC4721" w14:textId="77777777" w:rsidR="00BA4BEE" w:rsidRPr="00BA4BEE" w:rsidRDefault="00BA4BEE" w:rsidP="00BA4BEE">
      <w:pPr>
        <w:spacing w:after="0" w:line="240" w:lineRule="auto"/>
        <w:ind w:right="-2"/>
        <w:jc w:val="both"/>
        <w:rPr>
          <w:rFonts w:ascii="Times New Roman" w:eastAsia="Times New Roman" w:hAnsi="Times New Roman"/>
          <w:snapToGrid w:val="0"/>
          <w:color w:val="000000"/>
        </w:rPr>
      </w:pPr>
    </w:p>
    <w:p w14:paraId="7CFC4722" w14:textId="5DF568F8" w:rsidR="00BA4BEE" w:rsidRPr="00BA4BEE" w:rsidRDefault="00872355" w:rsidP="00BA4BEE">
      <w:pPr>
        <w:spacing w:after="0" w:line="240" w:lineRule="auto"/>
        <w:ind w:right="-2"/>
        <w:jc w:val="both"/>
        <w:rPr>
          <w:rFonts w:ascii="Times New Roman" w:eastAsia="Times New Roman" w:hAnsi="Times New Roman"/>
          <w:snapToGrid w:val="0"/>
          <w:color w:val="000000"/>
        </w:rPr>
      </w:pPr>
      <w:r w:rsidRPr="00033D4D">
        <w:rPr>
          <w:rFonts w:ascii="Times New Roman" w:eastAsia="Times New Roman" w:hAnsi="Times New Roman"/>
          <w:b/>
          <w:snapToGrid w:val="0"/>
          <w:color w:val="000000"/>
        </w:rPr>
        <w:t>Reti šalutinio poveikio reiškiniai (</w:t>
      </w:r>
      <w:r w:rsidRPr="00033D4D">
        <w:rPr>
          <w:rFonts w:ascii="Times New Roman" w:eastAsia="Times New Roman" w:hAnsi="Times New Roman"/>
          <w:b/>
          <w:snapToGrid w:val="0"/>
        </w:rPr>
        <w:t>gali pasireikšti rečiau kaip 1 iš 1 000 asmenų</w:t>
      </w:r>
      <w:r w:rsidRPr="00033D4D">
        <w:rPr>
          <w:rFonts w:ascii="Times New Roman" w:eastAsia="Times New Roman" w:hAnsi="Times New Roman"/>
          <w:b/>
          <w:snapToGrid w:val="0"/>
          <w:color w:val="000000"/>
        </w:rPr>
        <w:t>):</w:t>
      </w:r>
      <w:r>
        <w:rPr>
          <w:rFonts w:ascii="Times New Roman" w:eastAsia="Times New Roman" w:hAnsi="Times New Roman"/>
          <w:b/>
          <w:snapToGrid w:val="0"/>
          <w:color w:val="000000"/>
        </w:rPr>
        <w:t xml:space="preserve"> </w:t>
      </w:r>
    </w:p>
    <w:p w14:paraId="7CFC4723" w14:textId="77777777" w:rsidR="0099057F" w:rsidRPr="0099057F" w:rsidRDefault="008B14ED" w:rsidP="00925CF6">
      <w:pPr>
        <w:numPr>
          <w:ilvl w:val="0"/>
          <w:numId w:val="8"/>
        </w:numPr>
        <w:tabs>
          <w:tab w:val="left" w:pos="540"/>
          <w:tab w:val="left" w:pos="567"/>
        </w:tabs>
        <w:spacing w:after="0" w:line="240" w:lineRule="auto"/>
        <w:ind w:left="540" w:hanging="540"/>
        <w:rPr>
          <w:snapToGrid w:val="0"/>
        </w:rPr>
      </w:pPr>
      <w:r w:rsidRPr="00924884">
        <w:rPr>
          <w:rFonts w:ascii="Times New Roman" w:eastAsia="Times New Roman" w:hAnsi="Times New Roman"/>
          <w:color w:val="000000"/>
          <w:lang w:val="ru-RU" w:eastAsia="fr-FR"/>
        </w:rPr>
        <w:t xml:space="preserve">ūmus inkstų funkcijos </w:t>
      </w:r>
      <w:r>
        <w:rPr>
          <w:rFonts w:ascii="Times New Roman" w:hAnsi="Times New Roman"/>
          <w:color w:val="000000"/>
          <w:lang w:eastAsia="fr-FR"/>
        </w:rPr>
        <w:t>sutrikimas</w:t>
      </w:r>
      <w:r w:rsidR="0099057F" w:rsidRPr="0099057F">
        <w:rPr>
          <w:rFonts w:ascii="Times New Roman" w:eastAsia="Times New Roman" w:hAnsi="Times New Roman"/>
          <w:snapToGrid w:val="0"/>
        </w:rPr>
        <w:t>;</w:t>
      </w:r>
    </w:p>
    <w:p w14:paraId="7CFC4724" w14:textId="77777777" w:rsidR="0099057F" w:rsidRPr="00925CF6" w:rsidRDefault="0099057F" w:rsidP="00925CF6">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925CF6">
        <w:rPr>
          <w:rFonts w:ascii="Times New Roman" w:eastAsia="Times New Roman" w:hAnsi="Times New Roman"/>
          <w:snapToGrid w:val="0"/>
        </w:rPr>
        <w:t>tamsios spalvos šlapimas, pykinimas ar vėmimas, raumenų mėšlungis, sumišimas ir priepuoliai. Tai gali būti būklės, vadinamos sutrikusios antidiurezinio hormono sekrecijos sindromu (SAHSS), simptomai</w:t>
      </w:r>
      <w:r>
        <w:rPr>
          <w:rFonts w:ascii="Times New Roman" w:eastAsia="Times New Roman" w:hAnsi="Times New Roman"/>
          <w:snapToGrid w:val="0"/>
        </w:rPr>
        <w:t>;</w:t>
      </w:r>
    </w:p>
    <w:p w14:paraId="7CFC4725" w14:textId="77777777" w:rsidR="0099057F" w:rsidRPr="00925CF6" w:rsidRDefault="0099057F" w:rsidP="00925CF6">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925CF6">
        <w:rPr>
          <w:rFonts w:ascii="Times New Roman" w:eastAsia="Times New Roman" w:hAnsi="Times New Roman"/>
          <w:snapToGrid w:val="0"/>
        </w:rPr>
        <w:t>šlapimo kiekio sumažėjimas arba šlapimo neišsiskyrimas</w:t>
      </w:r>
      <w:r>
        <w:rPr>
          <w:rFonts w:ascii="Times New Roman" w:eastAsia="Times New Roman" w:hAnsi="Times New Roman"/>
          <w:snapToGrid w:val="0"/>
        </w:rPr>
        <w:t>;</w:t>
      </w:r>
    </w:p>
    <w:p w14:paraId="7CFC4726" w14:textId="77777777" w:rsidR="0099057F" w:rsidRPr="00925CF6" w:rsidRDefault="0099057F" w:rsidP="00925CF6">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925CF6">
        <w:rPr>
          <w:rFonts w:ascii="Times New Roman" w:eastAsia="Times New Roman" w:hAnsi="Times New Roman"/>
          <w:snapToGrid w:val="0"/>
        </w:rPr>
        <w:t>staigus paraudimas</w:t>
      </w:r>
      <w:r>
        <w:rPr>
          <w:rFonts w:ascii="Times New Roman" w:eastAsia="Times New Roman" w:hAnsi="Times New Roman"/>
          <w:snapToGrid w:val="0"/>
        </w:rPr>
        <w:t>;</w:t>
      </w:r>
    </w:p>
    <w:p w14:paraId="7CFC4729"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košmarai, haliucinacijos;</w:t>
      </w:r>
    </w:p>
    <w:p w14:paraId="7CFC472A"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sumažėjusi ašarų sekrecija (akių džiūvimas);</w:t>
      </w:r>
    </w:p>
    <w:p w14:paraId="7CFC472B"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klausos sutrikimai;</w:t>
      </w:r>
    </w:p>
    <w:p w14:paraId="7CFC472D"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kepenų uždegimas, dėl kurio gali pagelsti oda ir akių baltymai;</w:t>
      </w:r>
    </w:p>
    <w:p w14:paraId="7CFC472E"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alerginė sloga, čiaudulys;</w:t>
      </w:r>
    </w:p>
    <w:p w14:paraId="7CFC472F"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į alergines panašios reakcijos, pavyzdžiui: niežulys, paraudimas, bėrimas;</w:t>
      </w:r>
    </w:p>
    <w:p w14:paraId="7CFC4730"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žvynelinės pasunkėjimas;</w:t>
      </w:r>
    </w:p>
    <w:p w14:paraId="7CFC4731"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laboratorinių tyrimų rodmenų pokyčiai: kepenų fermentų suaktyvėjimas, didelė bilirubino koncentracija serume, nenormalios riebalų koncentracijos.</w:t>
      </w:r>
    </w:p>
    <w:p w14:paraId="7CFC4732" w14:textId="77777777" w:rsidR="00BA4BEE" w:rsidRPr="00BA4BEE" w:rsidRDefault="00BA4BEE" w:rsidP="00BA4BEE">
      <w:pPr>
        <w:tabs>
          <w:tab w:val="left" w:pos="960"/>
        </w:tabs>
        <w:spacing w:after="0" w:line="240" w:lineRule="auto"/>
        <w:ind w:right="-2"/>
        <w:jc w:val="both"/>
        <w:rPr>
          <w:rFonts w:ascii="Times New Roman" w:eastAsia="Times New Roman" w:hAnsi="Times New Roman"/>
          <w:snapToGrid w:val="0"/>
          <w:color w:val="000000"/>
        </w:rPr>
      </w:pPr>
    </w:p>
    <w:p w14:paraId="7CFC4733" w14:textId="2D4A855B" w:rsidR="00BA4BEE" w:rsidRPr="00BA4BEE" w:rsidRDefault="00872355" w:rsidP="00BA4BEE">
      <w:pPr>
        <w:spacing w:after="0" w:line="240" w:lineRule="auto"/>
        <w:ind w:right="-2"/>
        <w:jc w:val="both"/>
        <w:rPr>
          <w:rFonts w:ascii="Times New Roman" w:eastAsia="Times New Roman" w:hAnsi="Times New Roman"/>
          <w:snapToGrid w:val="0"/>
          <w:color w:val="000000"/>
        </w:rPr>
      </w:pPr>
      <w:r w:rsidRPr="00033D4D">
        <w:rPr>
          <w:rFonts w:ascii="Times New Roman" w:eastAsia="Times New Roman" w:hAnsi="Times New Roman"/>
          <w:b/>
          <w:snapToGrid w:val="0"/>
          <w:color w:val="000000"/>
        </w:rPr>
        <w:t>Labai reti šalutinio poveikio reiškiniai (</w:t>
      </w:r>
      <w:r w:rsidRPr="00033D4D">
        <w:rPr>
          <w:rFonts w:ascii="Times New Roman" w:eastAsia="Times New Roman" w:hAnsi="Times New Roman"/>
          <w:b/>
          <w:snapToGrid w:val="0"/>
        </w:rPr>
        <w:t>gali pasireikšti rečiau kaip 1 iš 10 000 asmenų</w:t>
      </w:r>
      <w:r w:rsidRPr="00033D4D">
        <w:rPr>
          <w:rFonts w:ascii="Times New Roman" w:eastAsia="Times New Roman" w:hAnsi="Times New Roman"/>
          <w:b/>
          <w:snapToGrid w:val="0"/>
          <w:color w:val="000000"/>
        </w:rPr>
        <w:t>):</w:t>
      </w:r>
      <w:r>
        <w:rPr>
          <w:rFonts w:ascii="Times New Roman" w:eastAsia="Times New Roman" w:hAnsi="Times New Roman"/>
          <w:b/>
          <w:snapToGrid w:val="0"/>
          <w:color w:val="000000"/>
        </w:rPr>
        <w:t xml:space="preserve"> </w:t>
      </w:r>
      <w:r w:rsidR="0064541C">
        <w:rPr>
          <w:rFonts w:ascii="Times New Roman" w:eastAsia="Times New Roman" w:hAnsi="Times New Roman"/>
          <w:snapToGrid w:val="0"/>
        </w:rPr>
        <w:t xml:space="preserve"> </w:t>
      </w:r>
      <w:r w:rsidR="00BA4BEE" w:rsidRPr="00BA4BEE">
        <w:rPr>
          <w:rFonts w:ascii="Times New Roman" w:eastAsia="Times New Roman" w:hAnsi="Times New Roman"/>
          <w:snapToGrid w:val="0"/>
        </w:rPr>
        <w:t xml:space="preserve"> </w:t>
      </w:r>
    </w:p>
    <w:p w14:paraId="7CFC4734"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sumišimas;</w:t>
      </w:r>
    </w:p>
    <w:p w14:paraId="7CFC4735"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akių dirginimas ir paraudimas (konjunktyvitas);</w:t>
      </w:r>
    </w:p>
    <w:p w14:paraId="7CFC4736"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eozinofilinė pneumonija (reto tipo pneumonija);</w:t>
      </w:r>
    </w:p>
    <w:p w14:paraId="7CFC4737"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kasos uždegimas (sukeliantis labai stiprų pilvo ir nugaros skausmą);</w:t>
      </w:r>
    </w:p>
    <w:p w14:paraId="7CFC4738"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plaukų slinkimas;</w:t>
      </w:r>
    </w:p>
    <w:p w14:paraId="7CFC4739"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žvynuotos odos bėrimo atsiradimas arba pasunkėjimas (žvynelinė), į žvynelinę panašus bėrimas;</w:t>
      </w:r>
    </w:p>
    <w:p w14:paraId="7CFC473B" w14:textId="77777777" w:rsidR="00BA4BEE" w:rsidRPr="00BA4BEE" w:rsidRDefault="00BA4BEE" w:rsidP="00BA4BEE">
      <w:pPr>
        <w:numPr>
          <w:ilvl w:val="0"/>
          <w:numId w:val="8"/>
        </w:numPr>
        <w:tabs>
          <w:tab w:val="left" w:pos="540"/>
          <w:tab w:val="left" w:pos="567"/>
        </w:tabs>
        <w:spacing w:after="0" w:line="240" w:lineRule="auto"/>
        <w:ind w:left="540" w:hanging="540"/>
        <w:rPr>
          <w:rFonts w:ascii="Times New Roman" w:eastAsia="Times New Roman" w:hAnsi="Times New Roman"/>
          <w:snapToGrid w:val="0"/>
        </w:rPr>
      </w:pPr>
      <w:r w:rsidRPr="00BA4BEE">
        <w:rPr>
          <w:rFonts w:ascii="Times New Roman" w:eastAsia="Times New Roman" w:hAnsi="Times New Roman"/>
          <w:snapToGrid w:val="0"/>
        </w:rPr>
        <w:t>kraujo rodmenų pokyčiai, pavyzdžiui: mažas baltųjų ir raudonųjų kraujo ląstelių kiekis, hemoglobino koncentracijos sumažėjimas, kraujo plokštelių kiekio sumažėjimas.</w:t>
      </w:r>
    </w:p>
    <w:p w14:paraId="7CFC473C" w14:textId="77777777" w:rsidR="005528E7" w:rsidRDefault="005528E7" w:rsidP="001217BF">
      <w:pPr>
        <w:pStyle w:val="BT-EMEASMCA"/>
        <w:numPr>
          <w:ilvl w:val="0"/>
          <w:numId w:val="0"/>
        </w:numPr>
        <w:ind w:left="567"/>
      </w:pPr>
    </w:p>
    <w:p w14:paraId="3A895DCC" w14:textId="77777777" w:rsidR="00872355" w:rsidRPr="00872355" w:rsidRDefault="00872355" w:rsidP="00872355">
      <w:pPr>
        <w:spacing w:after="0" w:line="240" w:lineRule="auto"/>
        <w:jc w:val="both"/>
        <w:rPr>
          <w:rFonts w:ascii="Times New Roman" w:eastAsia="Times New Roman" w:hAnsi="Times New Roman"/>
          <w:b/>
          <w:snapToGrid w:val="0"/>
          <w:color w:val="000000"/>
        </w:rPr>
      </w:pPr>
      <w:r w:rsidRPr="00872355">
        <w:rPr>
          <w:rFonts w:ascii="Times New Roman" w:eastAsia="Times New Roman" w:hAnsi="Times New Roman"/>
          <w:b/>
          <w:snapToGrid w:val="0"/>
          <w:color w:val="000000"/>
        </w:rPr>
        <w:t>Šalutinio poveikio reiškiniai, kurių dažnis nežinomas (negali būti apskaičiuotas pagal turimus duomenis):</w:t>
      </w:r>
    </w:p>
    <w:p w14:paraId="7CFC473E" w14:textId="77777777" w:rsidR="008559F9" w:rsidRPr="002916C3" w:rsidRDefault="008559F9" w:rsidP="008559F9">
      <w:pPr>
        <w:numPr>
          <w:ilvl w:val="0"/>
          <w:numId w:val="2"/>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r</w:t>
      </w:r>
      <w:r w:rsidRPr="00C90D07">
        <w:rPr>
          <w:rFonts w:ascii="Times New Roman" w:eastAsia="Times New Roman" w:hAnsi="Times New Roman"/>
          <w:snapToGrid w:val="0"/>
        </w:rPr>
        <w:t>ankų arba kojų pirštų spalvos pakitimas, tirpulys ir skausmas (Reino fenomenas).</w:t>
      </w:r>
    </w:p>
    <w:p w14:paraId="7CFC473F" w14:textId="77777777" w:rsidR="008559F9" w:rsidRPr="005528E7" w:rsidRDefault="008559F9" w:rsidP="001217BF">
      <w:pPr>
        <w:pStyle w:val="BT-EMEASMCA"/>
        <w:numPr>
          <w:ilvl w:val="0"/>
          <w:numId w:val="0"/>
        </w:numPr>
        <w:ind w:left="567"/>
      </w:pPr>
    </w:p>
    <w:p w14:paraId="7CFC4740" w14:textId="7B6C94DB" w:rsidR="005528E7" w:rsidRPr="00434936" w:rsidRDefault="005528E7" w:rsidP="005528E7">
      <w:pPr>
        <w:tabs>
          <w:tab w:val="left" w:pos="567"/>
        </w:tabs>
        <w:spacing w:after="0" w:line="260" w:lineRule="exact"/>
        <w:ind w:right="-449"/>
        <w:rPr>
          <w:rFonts w:ascii="Times New Roman" w:hAnsi="Times New Roman"/>
          <w:noProof/>
        </w:rPr>
      </w:pPr>
      <w:r w:rsidRPr="00434936">
        <w:rPr>
          <w:rFonts w:ascii="Times New Roman" w:hAnsi="Times New Roman"/>
        </w:rPr>
        <w:t>Jeigu atsirado tokių simptomų, kiek galite greičiau kreipkitės į savo gydytoją.</w:t>
      </w:r>
    </w:p>
    <w:p w14:paraId="7CFC4741" w14:textId="77777777" w:rsidR="00BA4BEE" w:rsidRPr="00BA4BEE" w:rsidRDefault="00BA4BEE" w:rsidP="00BA4BEE">
      <w:pPr>
        <w:spacing w:after="0" w:line="240" w:lineRule="auto"/>
        <w:jc w:val="both"/>
        <w:rPr>
          <w:rFonts w:ascii="Times New Roman" w:hAnsi="Times New Roman"/>
          <w:noProof/>
        </w:rPr>
      </w:pPr>
    </w:p>
    <w:p w14:paraId="7CFC4742" w14:textId="77777777" w:rsidR="00BA4BEE" w:rsidRPr="00BA4BEE" w:rsidRDefault="00BA4BEE" w:rsidP="00BA4BEE">
      <w:pPr>
        <w:tabs>
          <w:tab w:val="left" w:pos="567"/>
        </w:tabs>
        <w:spacing w:after="0" w:line="240" w:lineRule="auto"/>
        <w:rPr>
          <w:rFonts w:ascii="Times New Roman" w:eastAsia="Times New Roman" w:hAnsi="Times New Roman"/>
          <w:b/>
          <w:snapToGrid w:val="0"/>
        </w:rPr>
      </w:pPr>
      <w:r w:rsidRPr="00BA4BEE">
        <w:rPr>
          <w:rFonts w:ascii="Times New Roman" w:eastAsia="Times New Roman" w:hAnsi="Times New Roman"/>
          <w:b/>
          <w:snapToGrid w:val="0"/>
        </w:rPr>
        <w:t>Pranešimas apie šalutinį poveikį</w:t>
      </w:r>
    </w:p>
    <w:p w14:paraId="570D284A" w14:textId="77777777" w:rsidR="006D509A" w:rsidRPr="002B3F3B" w:rsidRDefault="006D509A" w:rsidP="006D509A">
      <w:pPr>
        <w:widowControl w:val="0"/>
        <w:tabs>
          <w:tab w:val="left" w:pos="540"/>
        </w:tabs>
        <w:spacing w:after="0" w:line="240" w:lineRule="auto"/>
        <w:rPr>
          <w:rFonts w:ascii="Times New Roman" w:hAnsi="Times New Roman"/>
          <w:lang w:eastAsia="lt-LT"/>
        </w:rPr>
      </w:pPr>
      <w:r w:rsidRPr="002B3F3B">
        <w:rPr>
          <w:rFonts w:ascii="Times New Roman" w:hAnsi="Times New Roman"/>
          <w:lang w:eastAsia="lt-LT"/>
        </w:rPr>
        <w:t xml:space="preserve">Jeigu pasireiškė šalutinis poveikis, įskaitant šiame lapelyje nenurodytą, pasakykite gydytojui arba vaistininkui. </w:t>
      </w:r>
      <w:r w:rsidRPr="002B3F3B">
        <w:rPr>
          <w:rFonts w:ascii="Times New Roman" w:eastAsia="Times New Roman" w:hAnsi="Times New Roman"/>
          <w:szCs w:val="20"/>
          <w:lang w:eastAsia="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6" w:history="1">
        <w:r w:rsidRPr="002B3F3B">
          <w:rPr>
            <w:rFonts w:ascii="Times New Roman" w:eastAsia="Times New Roman" w:hAnsi="Times New Roman"/>
            <w:color w:val="0000FF"/>
            <w:szCs w:val="20"/>
            <w:u w:val="single"/>
            <w:lang w:eastAsia="lt-LT"/>
          </w:rPr>
          <w:t>https://vapris.vvkt.lt/vvkt-web/public/nrv</w:t>
        </w:r>
      </w:hyperlink>
      <w:r w:rsidRPr="002B3F3B">
        <w:rPr>
          <w:rFonts w:ascii="Times New Roman" w:eastAsia="Times New Roman" w:hAnsi="Times New Roman"/>
          <w:szCs w:val="20"/>
          <w:lang w:eastAsia="lt-LT"/>
        </w:rPr>
        <w:t xml:space="preserve"> arba užpildant Paciento pranešimo apie įtariamą nepageidaujamą reakciją (ĮNR) formą, kuri skelbiama </w:t>
      </w:r>
      <w:hyperlink r:id="rId17" w:history="1">
        <w:r w:rsidRPr="002B3F3B">
          <w:rPr>
            <w:rFonts w:ascii="Times New Roman" w:eastAsia="Times New Roman" w:hAnsi="Times New Roman"/>
            <w:color w:val="0000FF"/>
            <w:szCs w:val="20"/>
            <w:u w:val="single"/>
            <w:lang w:eastAsia="lt-LT"/>
          </w:rPr>
          <w:t>https://www.vvkt.lt/index.php?4004286486</w:t>
        </w:r>
      </w:hyperlink>
      <w:r w:rsidRPr="002B3F3B">
        <w:rPr>
          <w:rFonts w:ascii="Times New Roman" w:eastAsia="Times New Roman" w:hAnsi="Times New Roman"/>
          <w:szCs w:val="20"/>
          <w:lang w:eastAsia="lt-LT"/>
        </w:rPr>
        <w:t xml:space="preserve">, ir atsiunčiant elektroniniu paštu (adresu </w:t>
      </w:r>
      <w:hyperlink r:id="rId18" w:history="1">
        <w:r w:rsidRPr="002B3F3B">
          <w:rPr>
            <w:rFonts w:ascii="Times New Roman" w:eastAsia="Times New Roman" w:hAnsi="Times New Roman"/>
            <w:color w:val="0000FF"/>
            <w:szCs w:val="20"/>
            <w:u w:val="single"/>
            <w:lang w:eastAsia="lt-LT"/>
          </w:rPr>
          <w:t>NepageidaujamaR@vvkt.lt</w:t>
        </w:r>
      </w:hyperlink>
      <w:r w:rsidRPr="002B3F3B">
        <w:rPr>
          <w:rFonts w:ascii="Times New Roman" w:eastAsia="Times New Roman" w:hAnsi="Times New Roman"/>
          <w:szCs w:val="20"/>
          <w:lang w:eastAsia="lt-LT"/>
        </w:rPr>
        <w:t>) arba nemokamu telefonu 8 800 73 568. Pranešdami apie šalutinį poveikį galite mums padėti gauti daugiau informacijos apie šio vaisto saugumą</w:t>
      </w:r>
      <w:r w:rsidRPr="002B3F3B">
        <w:rPr>
          <w:rFonts w:ascii="Times New Roman" w:hAnsi="Times New Roman"/>
          <w:lang w:eastAsia="lt-LT"/>
        </w:rPr>
        <w:t>.</w:t>
      </w:r>
    </w:p>
    <w:p w14:paraId="7CFC4744" w14:textId="77777777" w:rsidR="00BA4BEE" w:rsidRPr="00BA4BEE" w:rsidRDefault="00BA4BEE" w:rsidP="00BA4BEE">
      <w:pPr>
        <w:tabs>
          <w:tab w:val="left" w:pos="567"/>
        </w:tabs>
        <w:spacing w:after="0" w:line="260" w:lineRule="exact"/>
        <w:ind w:right="-449"/>
        <w:rPr>
          <w:rFonts w:ascii="Times New Roman" w:eastAsia="Times New Roman" w:hAnsi="Times New Roman"/>
          <w:snapToGrid w:val="0"/>
        </w:rPr>
      </w:pPr>
    </w:p>
    <w:p w14:paraId="7CFC4745" w14:textId="77777777" w:rsidR="00BA4BEE" w:rsidRPr="00BA4BEE" w:rsidRDefault="00BA4BEE" w:rsidP="00BA4BEE">
      <w:pPr>
        <w:tabs>
          <w:tab w:val="left" w:pos="567"/>
        </w:tabs>
        <w:spacing w:after="0" w:line="260" w:lineRule="exact"/>
        <w:ind w:right="-449"/>
        <w:rPr>
          <w:rFonts w:ascii="Times New Roman" w:eastAsia="Times New Roman" w:hAnsi="Times New Roman"/>
          <w:snapToGrid w:val="0"/>
        </w:rPr>
      </w:pPr>
    </w:p>
    <w:p w14:paraId="7CFC4746" w14:textId="77777777" w:rsidR="00BA4BEE" w:rsidRPr="00BA4BEE" w:rsidRDefault="00BA4BEE" w:rsidP="00BA4BEE">
      <w:pPr>
        <w:keepNext/>
        <w:keepLines/>
        <w:tabs>
          <w:tab w:val="left" w:pos="567"/>
        </w:tabs>
        <w:spacing w:after="0" w:line="240" w:lineRule="auto"/>
        <w:outlineLvl w:val="2"/>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5.</w:t>
      </w:r>
      <w:r w:rsidRPr="00BA4BEE">
        <w:rPr>
          <w:rFonts w:ascii="Times New Roman" w:eastAsia="Times New Roman" w:hAnsi="Times New Roman"/>
          <w:b/>
          <w:bCs/>
          <w:snapToGrid w:val="0"/>
          <w:lang w:eastAsia="x-none"/>
        </w:rPr>
        <w:tab/>
        <w:t>Kaip laikyti COSIMPREL</w:t>
      </w:r>
    </w:p>
    <w:p w14:paraId="7CFC4747"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748"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Šį vaistą laikykite vaikams nepastebimoje ir nepasiekiamoje vietoje.</w:t>
      </w:r>
    </w:p>
    <w:p w14:paraId="7CFC4749"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74A"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Ant kartono dėžutės nurodytam tinkamumo laikui pasibaigus, šio vaisto vartoti negalima. Vaistas tinkamas vartoti iki paskutinės nurodyto mėnesio dienos.</w:t>
      </w:r>
    </w:p>
    <w:p w14:paraId="7CFC474B"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74C"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Šiam vaistui specialių laikymo sąlygų nereikia.</w:t>
      </w:r>
    </w:p>
    <w:p w14:paraId="7CFC474D"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74E" w14:textId="77777777" w:rsidR="00BA4BEE" w:rsidRPr="00BA4BEE" w:rsidRDefault="00BA4BEE" w:rsidP="00BA4BEE">
      <w:pPr>
        <w:spacing w:after="0" w:line="240" w:lineRule="auto"/>
        <w:rPr>
          <w:rFonts w:ascii="Times New Roman" w:eastAsia="Times New Roman" w:hAnsi="Times New Roman"/>
          <w:snapToGrid w:val="0"/>
        </w:rPr>
      </w:pPr>
      <w:r w:rsidRPr="00BA4BEE">
        <w:rPr>
          <w:rFonts w:ascii="Times New Roman" w:eastAsia="Times New Roman" w:hAnsi="Times New Roman"/>
          <w:snapToGrid w:val="0"/>
        </w:rPr>
        <w:t>Atidarius talpyklę, talpyklėje, kurioje yra 10 plėvele dengtų tablečių, esančias COSIMPREL tabletes reikia suvartoti per 20 dienų, talpyklėje, kurioje yra 28 ar 30 plėvele dengtų tablečių, esančias COSIMPREL tabletes reikia suvartoti per 60 dienų, o talpyklėje, kurioje yra 100 plėvele dengtų tablečių, esančias COSIMPREL tabletes reikia suvartoti per 100 dienų.</w:t>
      </w:r>
    </w:p>
    <w:p w14:paraId="7CFC474F" w14:textId="77777777" w:rsidR="00BA4BEE" w:rsidRPr="00BA4BEE" w:rsidRDefault="00BA4BEE" w:rsidP="00BA4BEE">
      <w:pPr>
        <w:spacing w:after="0" w:line="240" w:lineRule="auto"/>
        <w:rPr>
          <w:rFonts w:ascii="Times New Roman" w:eastAsia="Times New Roman" w:hAnsi="Times New Roman"/>
          <w:snapToGrid w:val="0"/>
        </w:rPr>
      </w:pPr>
    </w:p>
    <w:p w14:paraId="7CFC4750" w14:textId="77777777" w:rsidR="00BA4BEE" w:rsidRPr="00BA4BEE" w:rsidRDefault="00BA4BEE" w:rsidP="00BA4BEE">
      <w:pPr>
        <w:numPr>
          <w:ilvl w:val="12"/>
          <w:numId w:val="0"/>
        </w:numPr>
        <w:spacing w:after="0" w:line="240" w:lineRule="auto"/>
        <w:ind w:right="-2"/>
        <w:rPr>
          <w:rFonts w:ascii="Times New Roman" w:eastAsia="Times New Roman" w:hAnsi="Times New Roman"/>
          <w:i/>
          <w:snapToGrid w:val="0"/>
        </w:rPr>
      </w:pPr>
      <w:r w:rsidRPr="00BA4BEE">
        <w:rPr>
          <w:rFonts w:ascii="Times New Roman" w:eastAsia="Times New Roman" w:hAnsi="Times New Roman"/>
          <w:snapToGrid w:val="0"/>
        </w:rPr>
        <w:t>Vaistų negalima išmesti į kanalizaciją arba su buitinėmis atliekomis. Kaip išmesti nereikalingus vaistus, klauskite vaistininko. Šios priemonės padės apsaugoti aplinką.</w:t>
      </w:r>
    </w:p>
    <w:p w14:paraId="7CFC4751"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752"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753" w14:textId="77777777" w:rsidR="00BA4BEE" w:rsidRPr="00BA4BEE" w:rsidRDefault="00BA4BEE" w:rsidP="00BA4BEE">
      <w:pPr>
        <w:keepNext/>
        <w:keepLines/>
        <w:tabs>
          <w:tab w:val="left" w:pos="567"/>
        </w:tabs>
        <w:spacing w:after="0" w:line="240" w:lineRule="auto"/>
        <w:outlineLvl w:val="2"/>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6.</w:t>
      </w:r>
      <w:r w:rsidRPr="00BA4BEE">
        <w:rPr>
          <w:rFonts w:ascii="Times New Roman" w:eastAsia="Times New Roman" w:hAnsi="Times New Roman"/>
          <w:bCs/>
          <w:snapToGrid w:val="0"/>
          <w:lang w:eastAsia="x-none"/>
        </w:rPr>
        <w:tab/>
      </w:r>
      <w:r w:rsidRPr="00BA4BEE">
        <w:rPr>
          <w:rFonts w:ascii="Times New Roman" w:eastAsia="Times New Roman" w:hAnsi="Times New Roman"/>
          <w:b/>
          <w:bCs/>
          <w:snapToGrid w:val="0"/>
          <w:lang w:eastAsia="x-none"/>
        </w:rPr>
        <w:t>Pakuotės turinys ir kita informacija</w:t>
      </w:r>
    </w:p>
    <w:p w14:paraId="7CFC4754" w14:textId="77777777" w:rsidR="00BA4BEE" w:rsidRPr="00BA4BEE" w:rsidRDefault="00BA4BEE" w:rsidP="00BA4BEE">
      <w:pPr>
        <w:numPr>
          <w:ilvl w:val="12"/>
          <w:numId w:val="0"/>
        </w:numPr>
        <w:spacing w:after="0" w:line="240" w:lineRule="auto"/>
        <w:rPr>
          <w:rFonts w:ascii="Times New Roman" w:eastAsia="Times New Roman" w:hAnsi="Times New Roman"/>
          <w:snapToGrid w:val="0"/>
        </w:rPr>
      </w:pPr>
    </w:p>
    <w:p w14:paraId="7CFC4755"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 xml:space="preserve">COSIMPREL sudėtis </w:t>
      </w:r>
    </w:p>
    <w:p w14:paraId="7CFC4756" w14:textId="77777777" w:rsidR="00BA4BEE" w:rsidRPr="00BA4BEE" w:rsidRDefault="00BA4BEE" w:rsidP="00BA4BEE">
      <w:pPr>
        <w:numPr>
          <w:ilvl w:val="0"/>
          <w:numId w:val="8"/>
        </w:numPr>
        <w:tabs>
          <w:tab w:val="left" w:pos="567"/>
        </w:tabs>
        <w:spacing w:after="0" w:line="240" w:lineRule="auto"/>
        <w:ind w:left="567" w:right="-2" w:hanging="567"/>
        <w:rPr>
          <w:rFonts w:ascii="Times New Roman" w:eastAsia="Times New Roman" w:hAnsi="Times New Roman"/>
          <w:snapToGrid w:val="0"/>
        </w:rPr>
      </w:pPr>
      <w:r w:rsidRPr="00BA4BEE">
        <w:rPr>
          <w:rFonts w:ascii="Times New Roman" w:eastAsia="Times New Roman" w:hAnsi="Times New Roman"/>
          <w:snapToGrid w:val="0"/>
        </w:rPr>
        <w:t>Veikliosios medžiagos yra bizoprololio fumaratas ir perindoprilio argininas. Kiekvienoje COSIMPREL tabletėje yra 10 mg bizoprololio fumarato (atitinka 8,49 mg bizoprololio) ir 10 mg perindoprilio arginino (atitinka 6,790 mg perindoprilio).</w:t>
      </w:r>
    </w:p>
    <w:p w14:paraId="7CFC4757" w14:textId="77777777" w:rsidR="00BA4BEE" w:rsidRPr="00BA4BEE" w:rsidRDefault="00BA4BEE" w:rsidP="00BA4BEE">
      <w:pPr>
        <w:numPr>
          <w:ilvl w:val="0"/>
          <w:numId w:val="8"/>
        </w:numPr>
        <w:tabs>
          <w:tab w:val="left" w:pos="567"/>
        </w:tabs>
        <w:spacing w:after="0" w:line="240" w:lineRule="auto"/>
        <w:ind w:left="567" w:right="-2" w:hanging="567"/>
        <w:rPr>
          <w:rFonts w:ascii="Times New Roman" w:eastAsia="Times New Roman" w:hAnsi="Times New Roman"/>
          <w:snapToGrid w:val="0"/>
        </w:rPr>
      </w:pPr>
      <w:r w:rsidRPr="00BA4BEE">
        <w:rPr>
          <w:rFonts w:ascii="Times New Roman" w:eastAsia="Times New Roman" w:hAnsi="Times New Roman"/>
          <w:snapToGrid w:val="0"/>
        </w:rPr>
        <w:t>Pagalbinės medžiagos yra mikrokristalinė celiuliozė PH 102 (E460), kalcio karbonatas (E170), pregelefikuotas kukurūzų krakmolas, karboksimetilkrakmolo A natrio druska (E468), bevandenis koloidinis silicio dioksidas (E551), magnio stearatas (E572), kroskarmeliozės natrio druska (E468), glicerolis (E422), hipromeliozė (E464), makrogolis 6000, titano dioksidas (E171), geltonasis geležies oksidas (E172), raudonasis geležies oksidas (E172) ir išgrynintas vanduo.</w:t>
      </w:r>
    </w:p>
    <w:p w14:paraId="7CFC4758"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759"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COSIMPREL išvaizda ir kiekis pakuotėje</w:t>
      </w:r>
    </w:p>
    <w:p w14:paraId="7CFC475A" w14:textId="77777777" w:rsidR="00BA4BEE" w:rsidRPr="00BA4BEE" w:rsidRDefault="00BA4BEE" w:rsidP="00BA4BEE">
      <w:pPr>
        <w:widowControl w:val="0"/>
        <w:tabs>
          <w:tab w:val="left" w:pos="567"/>
        </w:tabs>
        <w:autoSpaceDE w:val="0"/>
        <w:autoSpaceDN w:val="0"/>
        <w:adjustRightInd w:val="0"/>
        <w:spacing w:after="0" w:line="240" w:lineRule="auto"/>
        <w:ind w:right="59"/>
        <w:rPr>
          <w:rFonts w:ascii="Times New Roman" w:eastAsia="Times New Roman" w:hAnsi="Times New Roman"/>
          <w:snapToGrid w:val="0"/>
        </w:rPr>
      </w:pPr>
      <w:r w:rsidRPr="00BA4BEE">
        <w:rPr>
          <w:rFonts w:ascii="Times New Roman" w:eastAsia="Times New Roman" w:hAnsi="Times New Roman"/>
          <w:snapToGrid w:val="0"/>
        </w:rPr>
        <w:t xml:space="preserve">COSIMPREL yra rožinės smėlio spalvos, pailgos, dvisluoksnės plėvele dengtos tabletės, ant kurių vienos pusės yra išgraviruota </w:t>
      </w:r>
      <w:r w:rsidRPr="00BA4BEE">
        <w:rPr>
          <w:rFonts w:ascii="Times New Roman" w:hAnsi="Times New Roman"/>
          <w:snapToGrid w:val="0"/>
        </w:rPr>
        <w:t>“</w:t>
      </w:r>
      <w:r w:rsidR="00685582" w:rsidRPr="00BA4BEE">
        <w:rPr>
          <w:rFonts w:ascii="Times New Roman" w:hAnsi="Times New Roman"/>
          <w:noProof/>
          <w:lang w:eastAsia="lt-LT"/>
        </w:rPr>
        <w:drawing>
          <wp:inline distT="0" distB="0" distL="0" distR="0" wp14:anchorId="7CFC47D4" wp14:editId="7CFC47D5">
            <wp:extent cx="228600" cy="142875"/>
            <wp:effectExtent l="0" t="0" r="0" b="9525"/>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Pr="00BA4BEE">
        <w:rPr>
          <w:rFonts w:ascii="Times New Roman" w:hAnsi="Times New Roman"/>
          <w:snapToGrid w:val="0"/>
        </w:rPr>
        <w:t xml:space="preserve">”, o kitoje pusėje – “10/10”. </w:t>
      </w:r>
    </w:p>
    <w:p w14:paraId="7CFC475B" w14:textId="77777777" w:rsidR="00BA4BEE" w:rsidRPr="00BA4BEE" w:rsidRDefault="00BA4BEE" w:rsidP="00BA4BEE">
      <w:pPr>
        <w:widowControl w:val="0"/>
        <w:tabs>
          <w:tab w:val="left" w:pos="567"/>
        </w:tabs>
        <w:autoSpaceDE w:val="0"/>
        <w:autoSpaceDN w:val="0"/>
        <w:adjustRightInd w:val="0"/>
        <w:spacing w:after="0" w:line="240" w:lineRule="auto"/>
        <w:ind w:right="59"/>
        <w:rPr>
          <w:rFonts w:ascii="Times New Roman" w:eastAsia="Times New Roman" w:hAnsi="Times New Roman"/>
          <w:snapToGrid w:val="0"/>
        </w:rPr>
      </w:pPr>
    </w:p>
    <w:p w14:paraId="7CFC475C" w14:textId="77777777" w:rsidR="00BA4BEE" w:rsidRPr="00BA4BEE" w:rsidRDefault="00BA4BEE" w:rsidP="00BA4BEE">
      <w:pPr>
        <w:widowControl w:val="0"/>
        <w:tabs>
          <w:tab w:val="left" w:pos="567"/>
        </w:tabs>
        <w:autoSpaceDE w:val="0"/>
        <w:autoSpaceDN w:val="0"/>
        <w:adjustRightInd w:val="0"/>
        <w:spacing w:after="0" w:line="240" w:lineRule="auto"/>
        <w:ind w:right="59"/>
        <w:rPr>
          <w:rFonts w:ascii="Times New Roman" w:eastAsia="Times New Roman" w:hAnsi="Times New Roman"/>
          <w:snapToGrid w:val="0"/>
        </w:rPr>
      </w:pPr>
      <w:r w:rsidRPr="00BA4BEE">
        <w:rPr>
          <w:rFonts w:ascii="Times New Roman" w:eastAsia="Times New Roman" w:hAnsi="Times New Roman"/>
          <w:snapToGrid w:val="0"/>
        </w:rPr>
        <w:t>Tabletės yra tiekiamos dėžutėse, kuriose yra 10, 28, 30, 84 (3 tablečių talpyklės, kuriose yra po 28 tabletes), 90 (3 tablečių talpyklės, kuriose yra po 30 tablečių), 100 arba 120 (4 tablečių talpyklės, kuriose yra po 30 tablečių) plėvele dengtų tablečių</w:t>
      </w:r>
    </w:p>
    <w:p w14:paraId="7CFC475D" w14:textId="77777777" w:rsidR="00BA4BEE" w:rsidRPr="00BA4BEE" w:rsidRDefault="00BA4BEE" w:rsidP="00BA4BEE">
      <w:pPr>
        <w:widowControl w:val="0"/>
        <w:tabs>
          <w:tab w:val="left" w:pos="567"/>
        </w:tabs>
        <w:autoSpaceDE w:val="0"/>
        <w:autoSpaceDN w:val="0"/>
        <w:adjustRightInd w:val="0"/>
        <w:spacing w:after="0" w:line="240" w:lineRule="auto"/>
        <w:ind w:right="59"/>
        <w:rPr>
          <w:rFonts w:ascii="Times New Roman" w:eastAsia="Times New Roman" w:hAnsi="Times New Roman"/>
          <w:snapToGrid w:val="0"/>
        </w:rPr>
      </w:pPr>
    </w:p>
    <w:p w14:paraId="7CFC475E" w14:textId="77777777" w:rsidR="00BA4BEE" w:rsidRPr="00BA4BEE" w:rsidRDefault="00BA4BEE" w:rsidP="00BA4BEE">
      <w:pPr>
        <w:spacing w:after="0" w:line="240" w:lineRule="auto"/>
        <w:ind w:left="567" w:hanging="567"/>
        <w:jc w:val="both"/>
        <w:rPr>
          <w:rFonts w:ascii="Times New Roman" w:eastAsia="Times New Roman" w:hAnsi="Times New Roman"/>
          <w:snapToGrid w:val="0"/>
        </w:rPr>
      </w:pPr>
      <w:r w:rsidRPr="00BA4BEE">
        <w:rPr>
          <w:rFonts w:ascii="Times New Roman" w:eastAsia="Times New Roman" w:hAnsi="Times New Roman"/>
          <w:snapToGrid w:val="0"/>
          <w:color w:val="000000"/>
        </w:rPr>
        <w:t>Gali būti tiekiamos ne visų dydžių pakuotės.</w:t>
      </w:r>
    </w:p>
    <w:p w14:paraId="7CFC475F"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760" w14:textId="77777777" w:rsidR="00BA4BEE" w:rsidRPr="00BA4BEE" w:rsidRDefault="00BA4BEE" w:rsidP="00BA4BEE">
      <w:pPr>
        <w:keepNext/>
        <w:tabs>
          <w:tab w:val="left" w:pos="567"/>
        </w:tabs>
        <w:spacing w:after="0" w:line="260" w:lineRule="exact"/>
        <w:outlineLvl w:val="3"/>
        <w:rPr>
          <w:rFonts w:ascii="Times New Roman" w:eastAsia="Times New Roman" w:hAnsi="Times New Roman"/>
          <w:b/>
          <w:bCs/>
          <w:snapToGrid w:val="0"/>
          <w:lang w:eastAsia="x-none"/>
        </w:rPr>
      </w:pPr>
      <w:r w:rsidRPr="00BA4BEE">
        <w:rPr>
          <w:rFonts w:ascii="Times New Roman" w:eastAsia="Times New Roman" w:hAnsi="Times New Roman"/>
          <w:b/>
          <w:bCs/>
          <w:snapToGrid w:val="0"/>
          <w:lang w:eastAsia="x-none"/>
        </w:rPr>
        <w:t>Registruotojas ir gamintojas</w:t>
      </w:r>
    </w:p>
    <w:p w14:paraId="7CFC4761"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762"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bCs/>
          <w:i/>
          <w:noProof/>
          <w:snapToGrid w:val="0"/>
          <w:lang w:val="fr-FR"/>
        </w:rPr>
      </w:pPr>
      <w:r w:rsidRPr="00BA4BEE">
        <w:rPr>
          <w:rFonts w:ascii="Times New Roman" w:eastAsia="Times New Roman" w:hAnsi="Times New Roman"/>
          <w:i/>
          <w:snapToGrid w:val="0"/>
        </w:rPr>
        <w:t>Registruotojas</w:t>
      </w:r>
    </w:p>
    <w:p w14:paraId="7CFC4763"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bCs/>
          <w:noProof/>
          <w:snapToGrid w:val="0"/>
          <w:lang w:val="fr-FR"/>
        </w:rPr>
      </w:pPr>
      <w:r w:rsidRPr="00BA4BEE">
        <w:rPr>
          <w:rFonts w:ascii="Times New Roman" w:eastAsia="Times New Roman" w:hAnsi="Times New Roman"/>
          <w:iCs/>
          <w:snapToGrid w:val="0"/>
          <w:lang w:val="fr-FR"/>
        </w:rPr>
        <w:lastRenderedPageBreak/>
        <w:t>Les Laboratoires Servier</w:t>
      </w:r>
    </w:p>
    <w:p w14:paraId="7CFC4764"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bCs/>
          <w:noProof/>
          <w:snapToGrid w:val="0"/>
          <w:lang w:val="fr-FR"/>
        </w:rPr>
      </w:pPr>
      <w:r w:rsidRPr="00BA4BEE">
        <w:rPr>
          <w:rFonts w:ascii="Times New Roman" w:eastAsia="Times New Roman" w:hAnsi="Times New Roman"/>
          <w:iCs/>
          <w:snapToGrid w:val="0"/>
          <w:lang w:val="fr-FR"/>
        </w:rPr>
        <w:t>50, rue Carnot</w:t>
      </w:r>
    </w:p>
    <w:p w14:paraId="7CFC4765"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bCs/>
          <w:noProof/>
          <w:snapToGrid w:val="0"/>
          <w:lang w:val="fr-FR"/>
        </w:rPr>
      </w:pPr>
      <w:r w:rsidRPr="00BA4BEE">
        <w:rPr>
          <w:rFonts w:ascii="Times New Roman" w:eastAsia="Times New Roman" w:hAnsi="Times New Roman"/>
          <w:iCs/>
          <w:snapToGrid w:val="0"/>
          <w:lang w:val="fr-FR"/>
        </w:rPr>
        <w:t>92284 Suresnes cedex</w:t>
      </w:r>
    </w:p>
    <w:p w14:paraId="7CFC4766"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iCs/>
          <w:snapToGrid w:val="0"/>
          <w:lang w:val="fr-FR"/>
        </w:rPr>
      </w:pPr>
      <w:r w:rsidRPr="00BA4BEE">
        <w:rPr>
          <w:rFonts w:ascii="Times New Roman" w:eastAsia="Times New Roman" w:hAnsi="Times New Roman"/>
          <w:iCs/>
          <w:snapToGrid w:val="0"/>
          <w:lang w:val="fr-FR"/>
        </w:rPr>
        <w:t>Prancūzija</w:t>
      </w:r>
    </w:p>
    <w:p w14:paraId="7CFC4767"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bCs/>
          <w:noProof/>
          <w:snapToGrid w:val="0"/>
          <w:lang w:val="fr-FR"/>
        </w:rPr>
      </w:pPr>
    </w:p>
    <w:p w14:paraId="7CFC4768"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bCs/>
          <w:i/>
          <w:noProof/>
          <w:snapToGrid w:val="0"/>
          <w:lang w:val="fr-FR"/>
        </w:rPr>
      </w:pPr>
      <w:r w:rsidRPr="00BA4BEE">
        <w:rPr>
          <w:rFonts w:ascii="Times New Roman" w:eastAsia="Times New Roman" w:hAnsi="Times New Roman"/>
          <w:i/>
          <w:snapToGrid w:val="0"/>
        </w:rPr>
        <w:t>Gamintojas</w:t>
      </w:r>
    </w:p>
    <w:p w14:paraId="7CFC4769"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bCs/>
          <w:noProof/>
          <w:snapToGrid w:val="0"/>
          <w:lang w:val="fr-FR"/>
        </w:rPr>
      </w:pPr>
      <w:r w:rsidRPr="00BA4BEE">
        <w:rPr>
          <w:rFonts w:ascii="Times New Roman" w:eastAsia="Times New Roman" w:hAnsi="Times New Roman"/>
          <w:snapToGrid w:val="0"/>
          <w:lang w:val="fr-FR"/>
        </w:rPr>
        <w:t>Les Laboratoires Servier Industrie (LSI)</w:t>
      </w:r>
    </w:p>
    <w:p w14:paraId="7CFC476A"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bCs/>
          <w:noProof/>
          <w:snapToGrid w:val="0"/>
          <w:lang w:val="en-US"/>
        </w:rPr>
      </w:pPr>
      <w:r w:rsidRPr="00BA4BEE">
        <w:rPr>
          <w:rFonts w:ascii="Times New Roman" w:eastAsia="Times New Roman" w:hAnsi="Times New Roman"/>
          <w:snapToGrid w:val="0"/>
          <w:lang w:val="en-US"/>
        </w:rPr>
        <w:t>905, route de Saran</w:t>
      </w:r>
    </w:p>
    <w:p w14:paraId="7CFC476B"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bCs/>
          <w:noProof/>
          <w:snapToGrid w:val="0"/>
          <w:lang w:val="en-US"/>
        </w:rPr>
      </w:pPr>
      <w:r w:rsidRPr="00BA4BEE">
        <w:rPr>
          <w:rFonts w:ascii="Times New Roman" w:eastAsia="Times New Roman" w:hAnsi="Times New Roman"/>
          <w:snapToGrid w:val="0"/>
          <w:lang w:val="en-US"/>
        </w:rPr>
        <w:t>45520 Gidy</w:t>
      </w:r>
    </w:p>
    <w:p w14:paraId="7CFC476C"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bCs/>
          <w:noProof/>
          <w:snapToGrid w:val="0"/>
          <w:lang w:val="en-US"/>
        </w:rPr>
      </w:pPr>
      <w:r w:rsidRPr="00BA4BEE">
        <w:rPr>
          <w:rFonts w:ascii="Times New Roman" w:eastAsia="Times New Roman" w:hAnsi="Times New Roman"/>
          <w:iCs/>
          <w:snapToGrid w:val="0"/>
          <w:lang w:val="en-US"/>
        </w:rPr>
        <w:t>Prancūzija</w:t>
      </w:r>
    </w:p>
    <w:p w14:paraId="7CFC476D"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bCs/>
          <w:noProof/>
          <w:snapToGrid w:val="0"/>
          <w:lang w:val="en-US"/>
        </w:rPr>
      </w:pPr>
    </w:p>
    <w:p w14:paraId="7CFC476E"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bCs/>
          <w:noProof/>
          <w:snapToGrid w:val="0"/>
          <w:lang w:val="en-US"/>
        </w:rPr>
      </w:pPr>
      <w:r w:rsidRPr="00BA4BEE">
        <w:rPr>
          <w:rFonts w:ascii="Times New Roman" w:eastAsia="Times New Roman" w:hAnsi="Times New Roman"/>
          <w:snapToGrid w:val="0"/>
          <w:color w:val="000000"/>
          <w:lang w:val="en-US"/>
        </w:rPr>
        <w:t>arba</w:t>
      </w:r>
    </w:p>
    <w:p w14:paraId="7CFC476F"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p>
    <w:p w14:paraId="7CFC4770"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Servier (Ireland) Industries Ltd (SII)</w:t>
      </w:r>
    </w:p>
    <w:p w14:paraId="7CFC4771"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Moneylands, Gorey Road</w:t>
      </w:r>
    </w:p>
    <w:p w14:paraId="7CFC4772"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Arklow - Co. Wicklow</w:t>
      </w:r>
    </w:p>
    <w:p w14:paraId="7CFC4773"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Airija</w:t>
      </w:r>
    </w:p>
    <w:p w14:paraId="7CFC4774"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p>
    <w:p w14:paraId="7CFC4775"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arba</w:t>
      </w:r>
    </w:p>
    <w:p w14:paraId="7CFC4776"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p>
    <w:p w14:paraId="7CFC4777"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 xml:space="preserve">Anpharm Przedsiebiorstwo Farmaceutyczne S.A. </w:t>
      </w:r>
    </w:p>
    <w:p w14:paraId="7CFC4778"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03-236 Warszawa, ul. Annopol 6b</w:t>
      </w:r>
    </w:p>
    <w:p w14:paraId="7CFC4779"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Lenkija</w:t>
      </w:r>
    </w:p>
    <w:p w14:paraId="7CFC477A"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p>
    <w:p w14:paraId="7CFC477B"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arba</w:t>
      </w:r>
    </w:p>
    <w:p w14:paraId="7CFC477C"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p>
    <w:p w14:paraId="7CFC477D"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 xml:space="preserve">EGIS Pharmaceuticals PLC </w:t>
      </w:r>
    </w:p>
    <w:p w14:paraId="7CFC477E"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H- 9900 Körmend, Mátyás király u. 65,</w:t>
      </w:r>
    </w:p>
    <w:p w14:paraId="7CFC477F"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snapToGrid w:val="0"/>
          <w:lang w:val="en-US"/>
        </w:rPr>
      </w:pPr>
      <w:r w:rsidRPr="00BA4BEE">
        <w:rPr>
          <w:rFonts w:ascii="Times New Roman" w:eastAsia="Times New Roman" w:hAnsi="Times New Roman"/>
          <w:snapToGrid w:val="0"/>
          <w:lang w:val="en-US"/>
        </w:rPr>
        <w:t>Vengrija</w:t>
      </w:r>
    </w:p>
    <w:p w14:paraId="7CFC4780" w14:textId="77777777" w:rsidR="00BA4BEE" w:rsidRPr="00BA4BEE" w:rsidRDefault="00BA4BEE" w:rsidP="00BA4BEE">
      <w:pPr>
        <w:numPr>
          <w:ilvl w:val="12"/>
          <w:numId w:val="0"/>
        </w:numPr>
        <w:spacing w:after="0" w:line="240" w:lineRule="auto"/>
        <w:ind w:right="-2"/>
        <w:rPr>
          <w:rFonts w:ascii="Times New Roman" w:eastAsia="Times New Roman" w:hAnsi="Times New Roman"/>
          <w:snapToGrid w:val="0"/>
        </w:rPr>
      </w:pPr>
    </w:p>
    <w:p w14:paraId="7CFC4781" w14:textId="77777777" w:rsidR="00BA4BEE" w:rsidRPr="00BA4BEE" w:rsidRDefault="00BA4BEE" w:rsidP="00BA4BEE">
      <w:pPr>
        <w:numPr>
          <w:ilvl w:val="12"/>
          <w:numId w:val="0"/>
        </w:numPr>
        <w:tabs>
          <w:tab w:val="left" w:pos="567"/>
        </w:tabs>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Jeigu apie šį vaistą norite sužinoti daugiau, kreipkitės į vietinį registruotojo atstovą.</w:t>
      </w:r>
    </w:p>
    <w:p w14:paraId="7CFC4782" w14:textId="77777777" w:rsidR="00BA4BEE" w:rsidRPr="00BA4BEE" w:rsidRDefault="00BA4BEE" w:rsidP="00BA4BEE">
      <w:pPr>
        <w:autoSpaceDE w:val="0"/>
        <w:autoSpaceDN w:val="0"/>
        <w:adjustRightInd w:val="0"/>
        <w:spacing w:after="0" w:line="240" w:lineRule="auto"/>
        <w:jc w:val="both"/>
        <w:rPr>
          <w:rFonts w:ascii="Times New Roman" w:eastAsia="Times New Roman" w:hAnsi="Times New Roman"/>
          <w:bCs/>
          <w:color w:val="000000"/>
          <w:lang w:val="en-US" w:eastAsia="lt-LT"/>
        </w:rPr>
      </w:pPr>
    </w:p>
    <w:p w14:paraId="7CFC4783" w14:textId="77777777" w:rsidR="00BA4BEE" w:rsidRPr="00BA4BEE" w:rsidRDefault="00BA4BEE" w:rsidP="00BA4BEE">
      <w:pPr>
        <w:autoSpaceDE w:val="0"/>
        <w:autoSpaceDN w:val="0"/>
        <w:adjustRightInd w:val="0"/>
        <w:spacing w:after="0" w:line="240" w:lineRule="auto"/>
        <w:jc w:val="both"/>
        <w:rPr>
          <w:rFonts w:ascii="Times New Roman" w:eastAsia="Times New Roman" w:hAnsi="Times New Roman"/>
          <w:color w:val="000000"/>
          <w:lang w:eastAsia="lt-LT"/>
        </w:rPr>
      </w:pPr>
      <w:r w:rsidRPr="00BA4BEE">
        <w:rPr>
          <w:rFonts w:ascii="Times New Roman" w:eastAsia="Times New Roman" w:hAnsi="Times New Roman"/>
          <w:bCs/>
          <w:color w:val="000000"/>
          <w:lang w:val="fr-FR" w:eastAsia="lt-LT"/>
        </w:rPr>
        <w:t>UAB „SERVIER PHARMA”</w:t>
      </w:r>
    </w:p>
    <w:p w14:paraId="7CFC4784" w14:textId="77777777" w:rsidR="00BA4BEE" w:rsidRPr="00BA4BEE" w:rsidRDefault="00BA4BEE" w:rsidP="00BA4BEE">
      <w:pPr>
        <w:autoSpaceDE w:val="0"/>
        <w:autoSpaceDN w:val="0"/>
        <w:adjustRightInd w:val="0"/>
        <w:spacing w:after="0" w:line="240" w:lineRule="auto"/>
        <w:jc w:val="both"/>
        <w:rPr>
          <w:rFonts w:ascii="Times New Roman" w:eastAsia="Times New Roman" w:hAnsi="Times New Roman"/>
          <w:bCs/>
          <w:color w:val="000000"/>
          <w:lang w:val="fr-FR" w:eastAsia="lt-LT"/>
        </w:rPr>
      </w:pPr>
      <w:r w:rsidRPr="00BA4BEE">
        <w:rPr>
          <w:rFonts w:ascii="Times New Roman" w:eastAsia="Times New Roman" w:hAnsi="Times New Roman"/>
          <w:bCs/>
          <w:color w:val="000000"/>
          <w:lang w:val="fr-FR" w:eastAsia="lt-LT"/>
        </w:rPr>
        <w:t>Konstitucijos prospektas 7</w:t>
      </w:r>
    </w:p>
    <w:p w14:paraId="7CFC4785" w14:textId="77777777" w:rsidR="00BA4BEE" w:rsidRPr="00BA4BEE" w:rsidRDefault="00BA4BEE" w:rsidP="00BA4BEE">
      <w:pPr>
        <w:autoSpaceDE w:val="0"/>
        <w:autoSpaceDN w:val="0"/>
        <w:adjustRightInd w:val="0"/>
        <w:spacing w:after="0" w:line="240" w:lineRule="auto"/>
        <w:jc w:val="both"/>
        <w:rPr>
          <w:rFonts w:ascii="Times New Roman" w:eastAsia="Times New Roman" w:hAnsi="Times New Roman"/>
          <w:bCs/>
          <w:color w:val="000000"/>
          <w:lang w:val="fr-FR" w:eastAsia="lt-LT"/>
        </w:rPr>
      </w:pPr>
      <w:r w:rsidRPr="00BA4BEE">
        <w:rPr>
          <w:rFonts w:ascii="Times New Roman" w:eastAsia="Times New Roman" w:hAnsi="Times New Roman"/>
          <w:bCs/>
          <w:color w:val="000000"/>
          <w:lang w:val="fr-FR" w:eastAsia="lt-LT"/>
        </w:rPr>
        <w:t>09308 Vilnius, Lietuva</w:t>
      </w:r>
    </w:p>
    <w:p w14:paraId="7CFC4786" w14:textId="77777777" w:rsidR="00BA4BEE" w:rsidRPr="00BA4BEE" w:rsidRDefault="00BA4BEE" w:rsidP="00BA4BEE">
      <w:pPr>
        <w:tabs>
          <w:tab w:val="left" w:pos="567"/>
        </w:tabs>
        <w:spacing w:after="0" w:line="240" w:lineRule="auto"/>
        <w:jc w:val="both"/>
        <w:rPr>
          <w:rFonts w:ascii="Times New Roman" w:eastAsia="Times New Roman" w:hAnsi="Times New Roman"/>
          <w:snapToGrid w:val="0"/>
          <w:lang w:val="de-DE"/>
        </w:rPr>
      </w:pPr>
      <w:r w:rsidRPr="00BA4BEE">
        <w:rPr>
          <w:rFonts w:ascii="Times New Roman" w:eastAsia="Times New Roman" w:hAnsi="Times New Roman"/>
          <w:snapToGrid w:val="0"/>
          <w:lang w:val="de-DE"/>
        </w:rPr>
        <w:t xml:space="preserve">Telefonas </w:t>
      </w:r>
      <w:r w:rsidRPr="00BA4BEE">
        <w:rPr>
          <w:rFonts w:ascii="Times New Roman" w:eastAsia="Times New Roman" w:hAnsi="Times New Roman"/>
          <w:snapToGrid w:val="0"/>
          <w:lang w:val="en-GB"/>
        </w:rPr>
        <w:sym w:font="Symbol" w:char="F02B"/>
      </w:r>
      <w:r w:rsidRPr="00BA4BEE">
        <w:rPr>
          <w:rFonts w:ascii="Times New Roman" w:eastAsia="Times New Roman" w:hAnsi="Times New Roman"/>
          <w:snapToGrid w:val="0"/>
          <w:lang w:val="de-DE"/>
        </w:rPr>
        <w:t>370 (5) 2 63 86 28</w:t>
      </w:r>
    </w:p>
    <w:p w14:paraId="7CFC4787" w14:textId="77777777" w:rsidR="00BA4BEE" w:rsidRPr="00BA4BEE" w:rsidRDefault="00BA4BEE" w:rsidP="00BA4BEE">
      <w:pPr>
        <w:numPr>
          <w:ilvl w:val="12"/>
          <w:numId w:val="0"/>
        </w:numPr>
        <w:tabs>
          <w:tab w:val="left" w:pos="567"/>
        </w:tabs>
        <w:spacing w:after="0" w:line="260" w:lineRule="exact"/>
        <w:ind w:right="-2"/>
        <w:rPr>
          <w:rFonts w:ascii="Times New Roman" w:eastAsia="Times New Roman" w:hAnsi="Times New Roman"/>
          <w:snapToGrid w:val="0"/>
        </w:rPr>
      </w:pPr>
    </w:p>
    <w:p w14:paraId="7CFC4788" w14:textId="77777777" w:rsidR="00BA4BEE" w:rsidRPr="00BA4BEE" w:rsidRDefault="00BA4BEE" w:rsidP="00BA4BEE">
      <w:pPr>
        <w:numPr>
          <w:ilvl w:val="12"/>
          <w:numId w:val="0"/>
        </w:numPr>
        <w:tabs>
          <w:tab w:val="left" w:pos="567"/>
        </w:tabs>
        <w:spacing w:after="0" w:line="260" w:lineRule="exact"/>
        <w:ind w:right="-2"/>
        <w:rPr>
          <w:rFonts w:ascii="Times New Roman" w:eastAsia="Times New Roman" w:hAnsi="Times New Roman"/>
          <w:snapToGrid w:val="0"/>
        </w:rPr>
      </w:pPr>
      <w:r w:rsidRPr="00BA4BEE">
        <w:rPr>
          <w:rFonts w:ascii="Times New Roman" w:eastAsia="Times New Roman" w:hAnsi="Times New Roman"/>
          <w:b/>
          <w:snapToGrid w:val="0"/>
        </w:rPr>
        <w:t>Šis vaistas EEE valstybėse narėse registruotas tokiais pavadinimais</w:t>
      </w:r>
      <w:r w:rsidRPr="00BA4BEE">
        <w:rPr>
          <w:rFonts w:ascii="Times New Roman" w:eastAsia="Times New Roman" w:hAnsi="Times New Roman"/>
          <w:snapToGrid w:val="0"/>
        </w:rPr>
        <w:t>:</w:t>
      </w:r>
    </w:p>
    <w:p w14:paraId="7CFC4789" w14:textId="77777777" w:rsidR="00BA4BEE" w:rsidRPr="00BA4BEE" w:rsidRDefault="00BA4BEE" w:rsidP="00BA4BEE">
      <w:pPr>
        <w:numPr>
          <w:ilvl w:val="12"/>
          <w:numId w:val="0"/>
        </w:numPr>
        <w:spacing w:after="0" w:line="240" w:lineRule="auto"/>
        <w:ind w:right="-2"/>
        <w:jc w:val="both"/>
        <w:rPr>
          <w:rFonts w:ascii="Times New Roman" w:eastAsia="Times New Roman" w:hAnsi="Times New Roman"/>
          <w:noProof/>
          <w:snapToGrid w:val="0"/>
          <w:lang w:val="fr-FR"/>
        </w:rPr>
      </w:pPr>
    </w:p>
    <w:tbl>
      <w:tblPr>
        <w:tblW w:w="0" w:type="auto"/>
        <w:tblInd w:w="70" w:type="dxa"/>
        <w:tblCellMar>
          <w:left w:w="70" w:type="dxa"/>
          <w:right w:w="70" w:type="dxa"/>
        </w:tblCellMar>
        <w:tblLook w:val="04A0" w:firstRow="1" w:lastRow="0" w:firstColumn="1" w:lastColumn="0" w:noHBand="0" w:noVBand="1"/>
      </w:tblPr>
      <w:tblGrid>
        <w:gridCol w:w="1497"/>
        <w:gridCol w:w="5449"/>
      </w:tblGrid>
      <w:tr w:rsidR="00BA4BEE" w:rsidRPr="00BA4BEE" w14:paraId="7CFC478C" w14:textId="77777777" w:rsidTr="003025DE">
        <w:trPr>
          <w:trHeight w:val="300"/>
        </w:trPr>
        <w:tc>
          <w:tcPr>
            <w:tcW w:w="0" w:type="auto"/>
            <w:shd w:val="clear" w:color="auto" w:fill="auto"/>
            <w:noWrap/>
            <w:vAlign w:val="center"/>
            <w:hideMark/>
          </w:tcPr>
          <w:p w14:paraId="7CFC478A"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Belgija</w:t>
            </w:r>
          </w:p>
        </w:tc>
        <w:tc>
          <w:tcPr>
            <w:tcW w:w="0" w:type="auto"/>
            <w:shd w:val="clear" w:color="000000" w:fill="auto"/>
            <w:noWrap/>
            <w:vAlign w:val="center"/>
            <w:hideMark/>
          </w:tcPr>
          <w:p w14:paraId="7CFC478B"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fr-FR"/>
              </w:rPr>
            </w:pPr>
            <w:r w:rsidRPr="00BA4BEE">
              <w:rPr>
                <w:rFonts w:ascii="Times New Roman" w:eastAsia="Times New Roman" w:hAnsi="Times New Roman"/>
                <w:noProof/>
                <w:snapToGrid w:val="0"/>
                <w:lang w:val="fr-FR"/>
              </w:rPr>
              <w:t>Bipressil 10 mg/10 mg comprimé pelliculé</w:t>
            </w:r>
          </w:p>
        </w:tc>
      </w:tr>
      <w:tr w:rsidR="00BA4BEE" w:rsidRPr="00BA4BEE" w14:paraId="7CFC478F" w14:textId="77777777" w:rsidTr="003025DE">
        <w:trPr>
          <w:trHeight w:val="300"/>
        </w:trPr>
        <w:tc>
          <w:tcPr>
            <w:tcW w:w="0" w:type="auto"/>
            <w:shd w:val="clear" w:color="auto" w:fill="auto"/>
            <w:noWrap/>
            <w:vAlign w:val="center"/>
            <w:hideMark/>
          </w:tcPr>
          <w:p w14:paraId="7CFC478D"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Bulgarija</w:t>
            </w:r>
          </w:p>
        </w:tc>
        <w:tc>
          <w:tcPr>
            <w:tcW w:w="0" w:type="auto"/>
            <w:shd w:val="clear" w:color="000000" w:fill="auto"/>
            <w:noWrap/>
            <w:vAlign w:val="center"/>
            <w:hideMark/>
          </w:tcPr>
          <w:p w14:paraId="7CFC478E"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Prestilol 10 mg/10 mg </w:t>
            </w:r>
            <w:r w:rsidRPr="00BA4BEE">
              <w:rPr>
                <w:rFonts w:ascii="Times New Roman" w:eastAsia="Times New Roman" w:hAnsi="Times New Roman"/>
                <w:noProof/>
                <w:snapToGrid w:val="0"/>
                <w:lang w:val="fr-FR"/>
              </w:rPr>
              <w:t>филмирани</w:t>
            </w:r>
            <w:r w:rsidRPr="00BA4BEE">
              <w:rPr>
                <w:rFonts w:ascii="Times New Roman" w:eastAsia="Times New Roman" w:hAnsi="Times New Roman"/>
                <w:noProof/>
                <w:snapToGrid w:val="0"/>
                <w:lang w:val="en-GB"/>
              </w:rPr>
              <w:t xml:space="preserve"> </w:t>
            </w:r>
            <w:r w:rsidRPr="00BA4BEE">
              <w:rPr>
                <w:rFonts w:ascii="Times New Roman" w:eastAsia="Times New Roman" w:hAnsi="Times New Roman"/>
                <w:noProof/>
                <w:snapToGrid w:val="0"/>
                <w:lang w:val="fr-FR"/>
              </w:rPr>
              <w:t>таблетки</w:t>
            </w:r>
          </w:p>
        </w:tc>
      </w:tr>
      <w:tr w:rsidR="00BA4BEE" w:rsidRPr="00BA4BEE" w14:paraId="7CFC4792" w14:textId="77777777" w:rsidTr="003025DE">
        <w:trPr>
          <w:trHeight w:val="300"/>
        </w:trPr>
        <w:tc>
          <w:tcPr>
            <w:tcW w:w="0" w:type="auto"/>
            <w:shd w:val="clear" w:color="auto" w:fill="auto"/>
            <w:noWrap/>
            <w:vAlign w:val="center"/>
            <w:hideMark/>
          </w:tcPr>
          <w:p w14:paraId="7CFC4790"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Kroatija</w:t>
            </w:r>
          </w:p>
        </w:tc>
        <w:tc>
          <w:tcPr>
            <w:tcW w:w="0" w:type="auto"/>
            <w:shd w:val="clear" w:color="000000" w:fill="auto"/>
            <w:noWrap/>
            <w:vAlign w:val="center"/>
            <w:hideMark/>
          </w:tcPr>
          <w:p w14:paraId="7CFC4791"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Prestilol </w:t>
            </w:r>
            <w:r w:rsidRPr="00BA4BEE">
              <w:rPr>
                <w:rFonts w:ascii="Times New Roman" w:eastAsia="Times New Roman" w:hAnsi="Times New Roman"/>
                <w:noProof/>
                <w:snapToGrid w:val="0"/>
                <w:lang w:val="en-US"/>
              </w:rPr>
              <w:t>10 mg/10 mg filmom obložene tablete</w:t>
            </w:r>
          </w:p>
        </w:tc>
      </w:tr>
      <w:tr w:rsidR="00BA4BEE" w:rsidRPr="00BA4BEE" w14:paraId="7CFC4795" w14:textId="77777777" w:rsidTr="003025DE">
        <w:trPr>
          <w:trHeight w:val="300"/>
        </w:trPr>
        <w:tc>
          <w:tcPr>
            <w:tcW w:w="0" w:type="auto"/>
            <w:shd w:val="clear" w:color="auto" w:fill="auto"/>
            <w:noWrap/>
            <w:vAlign w:val="center"/>
            <w:hideMark/>
          </w:tcPr>
          <w:p w14:paraId="7CFC4793"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Kipras</w:t>
            </w:r>
          </w:p>
        </w:tc>
        <w:tc>
          <w:tcPr>
            <w:tcW w:w="0" w:type="auto"/>
            <w:shd w:val="clear" w:color="000000" w:fill="auto"/>
            <w:noWrap/>
            <w:vAlign w:val="center"/>
            <w:hideMark/>
          </w:tcPr>
          <w:p w14:paraId="7CFC4794"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Cosyrel 10 mg/10 mg </w:t>
            </w:r>
            <w:r w:rsidRPr="00BA4BEE">
              <w:rPr>
                <w:rFonts w:ascii="Times New Roman" w:eastAsia="Times New Roman" w:hAnsi="Times New Roman"/>
                <w:noProof/>
                <w:snapToGrid w:val="0"/>
                <w:lang w:val="fr-FR"/>
              </w:rPr>
              <w:t>επικαλυμμένα</w:t>
            </w:r>
            <w:r w:rsidRPr="00BA4BEE">
              <w:rPr>
                <w:rFonts w:ascii="Times New Roman" w:eastAsia="Times New Roman" w:hAnsi="Times New Roman"/>
                <w:noProof/>
                <w:snapToGrid w:val="0"/>
                <w:lang w:val="en-GB"/>
              </w:rPr>
              <w:t xml:space="preserve"> </w:t>
            </w:r>
            <w:r w:rsidRPr="00BA4BEE">
              <w:rPr>
                <w:rFonts w:ascii="Times New Roman" w:eastAsia="Times New Roman" w:hAnsi="Times New Roman"/>
                <w:noProof/>
                <w:snapToGrid w:val="0"/>
                <w:lang w:val="fr-FR"/>
              </w:rPr>
              <w:t>με</w:t>
            </w:r>
            <w:r w:rsidRPr="00BA4BEE">
              <w:rPr>
                <w:rFonts w:ascii="Times New Roman" w:eastAsia="Times New Roman" w:hAnsi="Times New Roman"/>
                <w:noProof/>
                <w:snapToGrid w:val="0"/>
                <w:lang w:val="en-GB"/>
              </w:rPr>
              <w:t xml:space="preserve"> </w:t>
            </w:r>
            <w:r w:rsidRPr="00BA4BEE">
              <w:rPr>
                <w:rFonts w:ascii="Times New Roman" w:eastAsia="Times New Roman" w:hAnsi="Times New Roman"/>
                <w:noProof/>
                <w:snapToGrid w:val="0"/>
                <w:lang w:val="fr-FR"/>
              </w:rPr>
              <w:t>λεπτό</w:t>
            </w:r>
            <w:r w:rsidRPr="00BA4BEE">
              <w:rPr>
                <w:rFonts w:ascii="Times New Roman" w:eastAsia="Times New Roman" w:hAnsi="Times New Roman"/>
                <w:noProof/>
                <w:snapToGrid w:val="0"/>
                <w:lang w:val="en-GB"/>
              </w:rPr>
              <w:t xml:space="preserve"> </w:t>
            </w:r>
            <w:r w:rsidRPr="00BA4BEE">
              <w:rPr>
                <w:rFonts w:ascii="Times New Roman" w:eastAsia="Times New Roman" w:hAnsi="Times New Roman"/>
                <w:noProof/>
                <w:snapToGrid w:val="0"/>
                <w:lang w:val="fr-FR"/>
              </w:rPr>
              <w:t>υμένιο</w:t>
            </w:r>
            <w:r w:rsidRPr="00BA4BEE">
              <w:rPr>
                <w:rFonts w:ascii="Times New Roman" w:eastAsia="Times New Roman" w:hAnsi="Times New Roman"/>
                <w:noProof/>
                <w:snapToGrid w:val="0"/>
                <w:lang w:val="en-GB"/>
              </w:rPr>
              <w:t xml:space="preserve"> </w:t>
            </w:r>
            <w:r w:rsidRPr="00BA4BEE">
              <w:rPr>
                <w:rFonts w:ascii="Times New Roman" w:eastAsia="Times New Roman" w:hAnsi="Times New Roman"/>
                <w:noProof/>
                <w:snapToGrid w:val="0"/>
                <w:lang w:val="fr-FR"/>
              </w:rPr>
              <w:t>δισκία</w:t>
            </w:r>
          </w:p>
        </w:tc>
      </w:tr>
      <w:tr w:rsidR="00BA4BEE" w:rsidRPr="00BA4BEE" w14:paraId="7CFC4798" w14:textId="77777777" w:rsidTr="003025DE">
        <w:trPr>
          <w:trHeight w:val="300"/>
        </w:trPr>
        <w:tc>
          <w:tcPr>
            <w:tcW w:w="0" w:type="auto"/>
            <w:shd w:val="clear" w:color="auto" w:fill="auto"/>
            <w:noWrap/>
            <w:vAlign w:val="center"/>
            <w:hideMark/>
          </w:tcPr>
          <w:p w14:paraId="7CFC4796"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Čekija</w:t>
            </w:r>
          </w:p>
        </w:tc>
        <w:tc>
          <w:tcPr>
            <w:tcW w:w="0" w:type="auto"/>
            <w:shd w:val="clear" w:color="000000" w:fill="auto"/>
            <w:noWrap/>
            <w:vAlign w:val="center"/>
            <w:hideMark/>
          </w:tcPr>
          <w:p w14:paraId="7CFC4797"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Cosyrel </w:t>
            </w:r>
            <w:r w:rsidRPr="00BA4BEE">
              <w:rPr>
                <w:rFonts w:ascii="Times New Roman" w:eastAsia="Times New Roman" w:hAnsi="Times New Roman"/>
                <w:noProof/>
                <w:snapToGrid w:val="0"/>
                <w:lang w:val="en-US"/>
              </w:rPr>
              <w:t>10 mg/10 mg, potahované tablety</w:t>
            </w:r>
          </w:p>
        </w:tc>
      </w:tr>
      <w:tr w:rsidR="00BA4BEE" w:rsidRPr="00BA4BEE" w14:paraId="7CFC479B" w14:textId="77777777" w:rsidTr="003025DE">
        <w:trPr>
          <w:trHeight w:val="300"/>
        </w:trPr>
        <w:tc>
          <w:tcPr>
            <w:tcW w:w="0" w:type="auto"/>
            <w:shd w:val="clear" w:color="auto" w:fill="auto"/>
            <w:noWrap/>
            <w:vAlign w:val="center"/>
            <w:hideMark/>
          </w:tcPr>
          <w:p w14:paraId="7CFC4799"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Estija</w:t>
            </w:r>
          </w:p>
        </w:tc>
        <w:tc>
          <w:tcPr>
            <w:tcW w:w="0" w:type="auto"/>
            <w:shd w:val="clear" w:color="000000" w:fill="auto"/>
            <w:noWrap/>
            <w:vAlign w:val="center"/>
            <w:hideMark/>
          </w:tcPr>
          <w:p w14:paraId="7CFC479A"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strike/>
                <w:noProof/>
                <w:snapToGrid w:val="0"/>
                <w:lang w:val="en-GB"/>
              </w:rPr>
            </w:pPr>
            <w:r w:rsidRPr="00BA4BEE">
              <w:rPr>
                <w:rFonts w:ascii="Times New Roman" w:eastAsia="Times New Roman" w:hAnsi="Times New Roman"/>
                <w:noProof/>
                <w:snapToGrid w:val="0"/>
                <w:lang w:val="en-GB"/>
              </w:rPr>
              <w:t xml:space="preserve">Prestilol </w:t>
            </w:r>
          </w:p>
        </w:tc>
      </w:tr>
      <w:tr w:rsidR="00BA4BEE" w:rsidRPr="00BA4BEE" w14:paraId="7CFC479E" w14:textId="77777777" w:rsidTr="003025DE">
        <w:trPr>
          <w:trHeight w:val="300"/>
        </w:trPr>
        <w:tc>
          <w:tcPr>
            <w:tcW w:w="0" w:type="auto"/>
            <w:shd w:val="clear" w:color="auto" w:fill="auto"/>
            <w:noWrap/>
            <w:vAlign w:val="center"/>
            <w:hideMark/>
          </w:tcPr>
          <w:p w14:paraId="7CFC479C"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Suomija</w:t>
            </w:r>
          </w:p>
        </w:tc>
        <w:tc>
          <w:tcPr>
            <w:tcW w:w="0" w:type="auto"/>
            <w:shd w:val="clear" w:color="000000" w:fill="auto"/>
            <w:noWrap/>
            <w:vAlign w:val="center"/>
            <w:hideMark/>
          </w:tcPr>
          <w:p w14:paraId="7CFC479D"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Cosyrel </w:t>
            </w:r>
            <w:r w:rsidRPr="00BA4BEE">
              <w:rPr>
                <w:rFonts w:ascii="Times New Roman" w:eastAsia="Times New Roman" w:hAnsi="Times New Roman"/>
                <w:noProof/>
                <w:snapToGrid w:val="0"/>
                <w:lang w:val="en-US"/>
              </w:rPr>
              <w:t>10 mg/10 mg Tabletti, kalvopäällysteinen</w:t>
            </w:r>
          </w:p>
        </w:tc>
      </w:tr>
      <w:tr w:rsidR="00BA4BEE" w:rsidRPr="00BA4BEE" w14:paraId="7CFC47A1" w14:textId="77777777" w:rsidTr="003025DE">
        <w:trPr>
          <w:trHeight w:val="300"/>
        </w:trPr>
        <w:tc>
          <w:tcPr>
            <w:tcW w:w="0" w:type="auto"/>
            <w:shd w:val="clear" w:color="auto" w:fill="auto"/>
            <w:noWrap/>
            <w:vAlign w:val="center"/>
            <w:hideMark/>
          </w:tcPr>
          <w:p w14:paraId="7CFC479F"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Prancūzija</w:t>
            </w:r>
          </w:p>
        </w:tc>
        <w:tc>
          <w:tcPr>
            <w:tcW w:w="0" w:type="auto"/>
            <w:shd w:val="clear" w:color="000000" w:fill="auto"/>
            <w:noWrap/>
            <w:vAlign w:val="center"/>
            <w:hideMark/>
          </w:tcPr>
          <w:p w14:paraId="7CFC47A0"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fr-FR"/>
              </w:rPr>
            </w:pPr>
            <w:r w:rsidRPr="00BA4BEE">
              <w:rPr>
                <w:rFonts w:ascii="Times New Roman" w:eastAsia="Times New Roman" w:hAnsi="Times New Roman"/>
                <w:noProof/>
                <w:snapToGrid w:val="0"/>
                <w:lang w:val="fr-FR"/>
              </w:rPr>
              <w:t>Cosimprel 10 mg/10 mg, comprimé pelliculé</w:t>
            </w:r>
          </w:p>
        </w:tc>
      </w:tr>
      <w:tr w:rsidR="00BA4BEE" w:rsidRPr="00BA4BEE" w14:paraId="7CFC47A4" w14:textId="77777777" w:rsidTr="003025DE">
        <w:trPr>
          <w:trHeight w:val="300"/>
        </w:trPr>
        <w:tc>
          <w:tcPr>
            <w:tcW w:w="0" w:type="auto"/>
            <w:shd w:val="clear" w:color="auto" w:fill="auto"/>
            <w:noWrap/>
            <w:vAlign w:val="center"/>
            <w:hideMark/>
          </w:tcPr>
          <w:p w14:paraId="7CFC47A2"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Graikija</w:t>
            </w:r>
          </w:p>
        </w:tc>
        <w:tc>
          <w:tcPr>
            <w:tcW w:w="0" w:type="auto"/>
            <w:shd w:val="clear" w:color="000000" w:fill="auto"/>
            <w:noWrap/>
            <w:vAlign w:val="center"/>
            <w:hideMark/>
          </w:tcPr>
          <w:p w14:paraId="7CFC47A3"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Cosyrel 10 mg/10 mg </w:t>
            </w:r>
            <w:r w:rsidRPr="00BA4BEE">
              <w:rPr>
                <w:rFonts w:ascii="Times New Roman" w:eastAsia="Times New Roman" w:hAnsi="Times New Roman"/>
                <w:noProof/>
                <w:snapToGrid w:val="0"/>
                <w:lang w:val="fr-FR"/>
              </w:rPr>
              <w:t>επικαλυμμένα</w:t>
            </w:r>
            <w:r w:rsidRPr="00BA4BEE">
              <w:rPr>
                <w:rFonts w:ascii="Times New Roman" w:eastAsia="Times New Roman" w:hAnsi="Times New Roman"/>
                <w:noProof/>
                <w:snapToGrid w:val="0"/>
                <w:lang w:val="en-GB"/>
              </w:rPr>
              <w:t xml:space="preserve"> </w:t>
            </w:r>
            <w:r w:rsidRPr="00BA4BEE">
              <w:rPr>
                <w:rFonts w:ascii="Times New Roman" w:eastAsia="Times New Roman" w:hAnsi="Times New Roman"/>
                <w:noProof/>
                <w:snapToGrid w:val="0"/>
                <w:lang w:val="fr-FR"/>
              </w:rPr>
              <w:t>με</w:t>
            </w:r>
            <w:r w:rsidRPr="00BA4BEE">
              <w:rPr>
                <w:rFonts w:ascii="Times New Roman" w:eastAsia="Times New Roman" w:hAnsi="Times New Roman"/>
                <w:noProof/>
                <w:snapToGrid w:val="0"/>
                <w:lang w:val="en-GB"/>
              </w:rPr>
              <w:t xml:space="preserve"> </w:t>
            </w:r>
            <w:r w:rsidRPr="00BA4BEE">
              <w:rPr>
                <w:rFonts w:ascii="Times New Roman" w:eastAsia="Times New Roman" w:hAnsi="Times New Roman"/>
                <w:noProof/>
                <w:snapToGrid w:val="0"/>
                <w:lang w:val="fr-FR"/>
              </w:rPr>
              <w:t>λεπτό</w:t>
            </w:r>
            <w:r w:rsidRPr="00BA4BEE">
              <w:rPr>
                <w:rFonts w:ascii="Times New Roman" w:eastAsia="Times New Roman" w:hAnsi="Times New Roman"/>
                <w:noProof/>
                <w:snapToGrid w:val="0"/>
                <w:lang w:val="en-GB"/>
              </w:rPr>
              <w:t xml:space="preserve"> </w:t>
            </w:r>
            <w:r w:rsidRPr="00BA4BEE">
              <w:rPr>
                <w:rFonts w:ascii="Times New Roman" w:eastAsia="Times New Roman" w:hAnsi="Times New Roman"/>
                <w:noProof/>
                <w:snapToGrid w:val="0"/>
                <w:lang w:val="fr-FR"/>
              </w:rPr>
              <w:t>υμένιο</w:t>
            </w:r>
            <w:r w:rsidRPr="00BA4BEE">
              <w:rPr>
                <w:rFonts w:ascii="Times New Roman" w:eastAsia="Times New Roman" w:hAnsi="Times New Roman"/>
                <w:noProof/>
                <w:snapToGrid w:val="0"/>
                <w:lang w:val="en-GB"/>
              </w:rPr>
              <w:t xml:space="preserve"> </w:t>
            </w:r>
            <w:r w:rsidRPr="00BA4BEE">
              <w:rPr>
                <w:rFonts w:ascii="Times New Roman" w:eastAsia="Times New Roman" w:hAnsi="Times New Roman"/>
                <w:noProof/>
                <w:snapToGrid w:val="0"/>
                <w:lang w:val="fr-FR"/>
              </w:rPr>
              <w:t>δισκία</w:t>
            </w:r>
          </w:p>
        </w:tc>
      </w:tr>
      <w:tr w:rsidR="00BA4BEE" w:rsidRPr="00BA4BEE" w14:paraId="7CFC47A7" w14:textId="77777777" w:rsidTr="003025DE">
        <w:trPr>
          <w:trHeight w:val="300"/>
        </w:trPr>
        <w:tc>
          <w:tcPr>
            <w:tcW w:w="0" w:type="auto"/>
            <w:shd w:val="clear" w:color="auto" w:fill="auto"/>
            <w:noWrap/>
            <w:vAlign w:val="center"/>
            <w:hideMark/>
          </w:tcPr>
          <w:p w14:paraId="7CFC47A5"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Vengrija</w:t>
            </w:r>
          </w:p>
        </w:tc>
        <w:tc>
          <w:tcPr>
            <w:tcW w:w="0" w:type="auto"/>
            <w:shd w:val="clear" w:color="000000" w:fill="auto"/>
            <w:noWrap/>
            <w:vAlign w:val="center"/>
            <w:hideMark/>
          </w:tcPr>
          <w:p w14:paraId="7CFC47A6"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Cosyrel </w:t>
            </w:r>
            <w:r w:rsidRPr="00BA4BEE">
              <w:rPr>
                <w:rFonts w:ascii="Times New Roman" w:eastAsia="Times New Roman" w:hAnsi="Times New Roman"/>
                <w:noProof/>
                <w:snapToGrid w:val="0"/>
                <w:lang w:val="en-US"/>
              </w:rPr>
              <w:t xml:space="preserve">10 mg/10 mg </w:t>
            </w:r>
            <w:r w:rsidRPr="00BA4BEE">
              <w:rPr>
                <w:rFonts w:ascii="Times New Roman" w:eastAsia="Times New Roman" w:hAnsi="Times New Roman"/>
                <w:noProof/>
                <w:snapToGrid w:val="0"/>
                <w:lang w:val="fr-FR"/>
              </w:rPr>
              <w:t>filmtabletta</w:t>
            </w:r>
          </w:p>
        </w:tc>
      </w:tr>
      <w:tr w:rsidR="00BA4BEE" w:rsidRPr="00BA4BEE" w14:paraId="7CFC47AA" w14:textId="77777777" w:rsidTr="003025DE">
        <w:trPr>
          <w:trHeight w:val="300"/>
        </w:trPr>
        <w:tc>
          <w:tcPr>
            <w:tcW w:w="0" w:type="auto"/>
            <w:shd w:val="clear" w:color="auto" w:fill="auto"/>
            <w:noWrap/>
            <w:vAlign w:val="center"/>
            <w:hideMark/>
          </w:tcPr>
          <w:p w14:paraId="7CFC47A8"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Airija</w:t>
            </w:r>
          </w:p>
        </w:tc>
        <w:tc>
          <w:tcPr>
            <w:tcW w:w="0" w:type="auto"/>
            <w:shd w:val="clear" w:color="000000" w:fill="auto"/>
            <w:noWrap/>
            <w:vAlign w:val="center"/>
            <w:hideMark/>
          </w:tcPr>
          <w:p w14:paraId="7CFC47A9"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Cosimprel </w:t>
            </w:r>
            <w:r w:rsidRPr="00BA4BEE">
              <w:rPr>
                <w:rFonts w:ascii="Times New Roman" w:eastAsia="Times New Roman" w:hAnsi="Times New Roman"/>
                <w:noProof/>
                <w:snapToGrid w:val="0"/>
                <w:lang w:val="en-US"/>
              </w:rPr>
              <w:t>10 mg/10 mg film-coated tablet</w:t>
            </w:r>
          </w:p>
        </w:tc>
      </w:tr>
      <w:tr w:rsidR="00BA4BEE" w:rsidRPr="00BA4BEE" w14:paraId="7CFC47AD" w14:textId="77777777" w:rsidTr="003025DE">
        <w:trPr>
          <w:trHeight w:val="300"/>
        </w:trPr>
        <w:tc>
          <w:tcPr>
            <w:tcW w:w="0" w:type="auto"/>
            <w:shd w:val="clear" w:color="auto" w:fill="auto"/>
            <w:noWrap/>
            <w:vAlign w:val="center"/>
            <w:hideMark/>
          </w:tcPr>
          <w:p w14:paraId="7CFC47AB"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Italija</w:t>
            </w:r>
          </w:p>
        </w:tc>
        <w:tc>
          <w:tcPr>
            <w:tcW w:w="0" w:type="auto"/>
            <w:shd w:val="clear" w:color="000000" w:fill="auto"/>
            <w:noWrap/>
            <w:vAlign w:val="center"/>
            <w:hideMark/>
          </w:tcPr>
          <w:p w14:paraId="7CFC47AC"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Cosyrel</w:t>
            </w:r>
          </w:p>
        </w:tc>
      </w:tr>
      <w:tr w:rsidR="00BA4BEE" w:rsidRPr="00BA4BEE" w14:paraId="7CFC47B0" w14:textId="77777777" w:rsidTr="003025DE">
        <w:trPr>
          <w:trHeight w:val="300"/>
        </w:trPr>
        <w:tc>
          <w:tcPr>
            <w:tcW w:w="0" w:type="auto"/>
            <w:shd w:val="clear" w:color="auto" w:fill="auto"/>
            <w:noWrap/>
            <w:vAlign w:val="center"/>
            <w:hideMark/>
          </w:tcPr>
          <w:p w14:paraId="7CFC47AE"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Latvija</w:t>
            </w:r>
          </w:p>
        </w:tc>
        <w:tc>
          <w:tcPr>
            <w:tcW w:w="0" w:type="auto"/>
            <w:shd w:val="clear" w:color="000000" w:fill="auto"/>
            <w:noWrap/>
            <w:vAlign w:val="center"/>
            <w:hideMark/>
          </w:tcPr>
          <w:p w14:paraId="7CFC47AF"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Prestilol </w:t>
            </w:r>
            <w:r w:rsidRPr="00BA4BEE">
              <w:rPr>
                <w:rFonts w:ascii="Times New Roman" w:eastAsia="Times New Roman" w:hAnsi="Times New Roman"/>
                <w:noProof/>
                <w:snapToGrid w:val="0"/>
                <w:lang w:val="en-US"/>
              </w:rPr>
              <w:t>10 mg/10 mg apvalkotās tabletes</w:t>
            </w:r>
          </w:p>
        </w:tc>
      </w:tr>
      <w:tr w:rsidR="00BA4BEE" w:rsidRPr="00BA4BEE" w14:paraId="7CFC47B3" w14:textId="77777777" w:rsidTr="003025DE">
        <w:trPr>
          <w:trHeight w:val="300"/>
        </w:trPr>
        <w:tc>
          <w:tcPr>
            <w:tcW w:w="0" w:type="auto"/>
            <w:shd w:val="clear" w:color="auto" w:fill="auto"/>
            <w:noWrap/>
            <w:vAlign w:val="center"/>
            <w:hideMark/>
          </w:tcPr>
          <w:p w14:paraId="7CFC47B1"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Lietuva</w:t>
            </w:r>
          </w:p>
        </w:tc>
        <w:tc>
          <w:tcPr>
            <w:tcW w:w="0" w:type="auto"/>
            <w:shd w:val="clear" w:color="000000" w:fill="auto"/>
            <w:noWrap/>
            <w:vAlign w:val="center"/>
            <w:hideMark/>
          </w:tcPr>
          <w:p w14:paraId="7CFC47B2"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COSIMPREL </w:t>
            </w:r>
            <w:r w:rsidRPr="00BA4BEE">
              <w:rPr>
                <w:rFonts w:ascii="Times New Roman" w:eastAsia="Times New Roman" w:hAnsi="Times New Roman"/>
                <w:noProof/>
                <w:snapToGrid w:val="0"/>
                <w:lang w:val="en-US"/>
              </w:rPr>
              <w:t>10 mg/10 mg plėvele dengtos tabletės</w:t>
            </w:r>
          </w:p>
        </w:tc>
      </w:tr>
      <w:tr w:rsidR="00BA4BEE" w:rsidRPr="00BA4BEE" w14:paraId="7CFC47B6" w14:textId="77777777" w:rsidTr="003025DE">
        <w:trPr>
          <w:trHeight w:val="300"/>
        </w:trPr>
        <w:tc>
          <w:tcPr>
            <w:tcW w:w="0" w:type="auto"/>
            <w:shd w:val="clear" w:color="auto" w:fill="auto"/>
            <w:noWrap/>
            <w:vAlign w:val="center"/>
            <w:hideMark/>
          </w:tcPr>
          <w:p w14:paraId="7CFC47B4"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Liuksemburgas</w:t>
            </w:r>
          </w:p>
        </w:tc>
        <w:tc>
          <w:tcPr>
            <w:tcW w:w="0" w:type="auto"/>
            <w:shd w:val="clear" w:color="000000" w:fill="auto"/>
            <w:noWrap/>
            <w:vAlign w:val="center"/>
            <w:hideMark/>
          </w:tcPr>
          <w:p w14:paraId="7CFC47B5"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fr-FR"/>
              </w:rPr>
            </w:pPr>
            <w:r w:rsidRPr="00BA4BEE">
              <w:rPr>
                <w:rFonts w:ascii="Times New Roman" w:eastAsia="Times New Roman" w:hAnsi="Times New Roman"/>
                <w:noProof/>
                <w:snapToGrid w:val="0"/>
                <w:lang w:val="fr-FR"/>
              </w:rPr>
              <w:t>Bipressil 10 mg/10 mg comprimé pelliculé</w:t>
            </w:r>
          </w:p>
        </w:tc>
      </w:tr>
      <w:tr w:rsidR="00BA4BEE" w:rsidRPr="00BA4BEE" w14:paraId="7CFC47B9" w14:textId="77777777" w:rsidTr="003025DE">
        <w:trPr>
          <w:trHeight w:val="300"/>
        </w:trPr>
        <w:tc>
          <w:tcPr>
            <w:tcW w:w="0" w:type="auto"/>
            <w:shd w:val="clear" w:color="auto" w:fill="auto"/>
            <w:noWrap/>
            <w:vAlign w:val="center"/>
            <w:hideMark/>
          </w:tcPr>
          <w:p w14:paraId="7CFC47B7"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lastRenderedPageBreak/>
              <w:t>Nyderlandai</w:t>
            </w:r>
          </w:p>
        </w:tc>
        <w:tc>
          <w:tcPr>
            <w:tcW w:w="0" w:type="auto"/>
            <w:shd w:val="clear" w:color="000000" w:fill="auto"/>
            <w:noWrap/>
            <w:vAlign w:val="center"/>
            <w:hideMark/>
          </w:tcPr>
          <w:p w14:paraId="7CFC47B8"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Cosimprel </w:t>
            </w:r>
            <w:r w:rsidRPr="00BA4BEE">
              <w:rPr>
                <w:rFonts w:ascii="Times New Roman" w:eastAsia="Times New Roman" w:hAnsi="Times New Roman"/>
                <w:noProof/>
                <w:snapToGrid w:val="0"/>
                <w:lang w:val="en-US"/>
              </w:rPr>
              <w:t>10 mg/10 mg filmomhulde tabletten</w:t>
            </w:r>
          </w:p>
        </w:tc>
      </w:tr>
      <w:tr w:rsidR="00BA4BEE" w:rsidRPr="00BA4BEE" w14:paraId="7CFC47BC" w14:textId="77777777" w:rsidTr="003025DE">
        <w:trPr>
          <w:trHeight w:val="300"/>
        </w:trPr>
        <w:tc>
          <w:tcPr>
            <w:tcW w:w="0" w:type="auto"/>
            <w:shd w:val="clear" w:color="auto" w:fill="auto"/>
            <w:noWrap/>
            <w:vAlign w:val="center"/>
            <w:hideMark/>
          </w:tcPr>
          <w:p w14:paraId="7CFC47BA"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Lenkija</w:t>
            </w:r>
          </w:p>
        </w:tc>
        <w:tc>
          <w:tcPr>
            <w:tcW w:w="0" w:type="auto"/>
            <w:shd w:val="clear" w:color="000000" w:fill="auto"/>
            <w:noWrap/>
            <w:vAlign w:val="center"/>
            <w:hideMark/>
          </w:tcPr>
          <w:p w14:paraId="7CFC47BB"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Prestilol</w:t>
            </w:r>
          </w:p>
        </w:tc>
      </w:tr>
      <w:tr w:rsidR="00BA4BEE" w:rsidRPr="00BA4BEE" w14:paraId="7CFC47BF" w14:textId="77777777" w:rsidTr="003025DE">
        <w:trPr>
          <w:trHeight w:val="300"/>
        </w:trPr>
        <w:tc>
          <w:tcPr>
            <w:tcW w:w="0" w:type="auto"/>
            <w:shd w:val="clear" w:color="auto" w:fill="auto"/>
            <w:noWrap/>
            <w:vAlign w:val="center"/>
            <w:hideMark/>
          </w:tcPr>
          <w:p w14:paraId="7CFC47BD"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Portugalija</w:t>
            </w:r>
          </w:p>
        </w:tc>
        <w:tc>
          <w:tcPr>
            <w:tcW w:w="0" w:type="auto"/>
            <w:shd w:val="clear" w:color="000000" w:fill="auto"/>
            <w:noWrap/>
            <w:vAlign w:val="center"/>
            <w:hideMark/>
          </w:tcPr>
          <w:p w14:paraId="7CFC47BE"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Cosyrel </w:t>
            </w:r>
            <w:r w:rsidRPr="00BA4BEE">
              <w:rPr>
                <w:rFonts w:ascii="Times New Roman" w:eastAsia="Times New Roman" w:hAnsi="Times New Roman"/>
                <w:noProof/>
                <w:snapToGrid w:val="0"/>
                <w:lang w:val="en-US"/>
              </w:rPr>
              <w:t>10 mg/10 mg</w:t>
            </w:r>
          </w:p>
        </w:tc>
      </w:tr>
      <w:tr w:rsidR="00BA4BEE" w:rsidRPr="00BA4BEE" w14:paraId="7CFC47C2" w14:textId="77777777" w:rsidTr="003025DE">
        <w:trPr>
          <w:trHeight w:val="300"/>
        </w:trPr>
        <w:tc>
          <w:tcPr>
            <w:tcW w:w="0" w:type="auto"/>
            <w:shd w:val="clear" w:color="auto" w:fill="auto"/>
            <w:noWrap/>
            <w:vAlign w:val="center"/>
            <w:hideMark/>
          </w:tcPr>
          <w:p w14:paraId="7CFC47C0"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Rumunija</w:t>
            </w:r>
          </w:p>
        </w:tc>
        <w:tc>
          <w:tcPr>
            <w:tcW w:w="0" w:type="auto"/>
            <w:shd w:val="clear" w:color="000000" w:fill="auto"/>
            <w:noWrap/>
            <w:vAlign w:val="center"/>
            <w:hideMark/>
          </w:tcPr>
          <w:p w14:paraId="7CFC47C1"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US"/>
              </w:rPr>
            </w:pPr>
            <w:r w:rsidRPr="00BA4BEE">
              <w:rPr>
                <w:rFonts w:ascii="Times New Roman" w:eastAsia="Times New Roman" w:hAnsi="Times New Roman"/>
                <w:noProof/>
                <w:snapToGrid w:val="0"/>
                <w:lang w:val="en-GB"/>
              </w:rPr>
              <w:t xml:space="preserve">Cosyrel </w:t>
            </w:r>
            <w:r w:rsidRPr="00BA4BEE">
              <w:rPr>
                <w:rFonts w:ascii="Times New Roman" w:eastAsia="Times New Roman" w:hAnsi="Times New Roman"/>
                <w:noProof/>
                <w:snapToGrid w:val="0"/>
                <w:lang w:val="en-US"/>
              </w:rPr>
              <w:t>10 mg/10 mg comprimate filmate</w:t>
            </w:r>
          </w:p>
        </w:tc>
      </w:tr>
      <w:tr w:rsidR="00BA4BEE" w:rsidRPr="00BA4BEE" w14:paraId="7CFC47C5" w14:textId="77777777" w:rsidTr="003025DE">
        <w:trPr>
          <w:trHeight w:val="300"/>
        </w:trPr>
        <w:tc>
          <w:tcPr>
            <w:tcW w:w="0" w:type="auto"/>
            <w:shd w:val="clear" w:color="auto" w:fill="auto"/>
            <w:noWrap/>
            <w:vAlign w:val="center"/>
            <w:hideMark/>
          </w:tcPr>
          <w:p w14:paraId="7CFC47C3"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Slovakija</w:t>
            </w:r>
          </w:p>
        </w:tc>
        <w:tc>
          <w:tcPr>
            <w:tcW w:w="0" w:type="auto"/>
            <w:shd w:val="clear" w:color="000000" w:fill="auto"/>
            <w:noWrap/>
            <w:vAlign w:val="center"/>
            <w:hideMark/>
          </w:tcPr>
          <w:p w14:paraId="7CFC47C4"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Prestilol </w:t>
            </w:r>
            <w:r w:rsidRPr="00BA4BEE">
              <w:rPr>
                <w:rFonts w:ascii="Times New Roman" w:eastAsia="Times New Roman" w:hAnsi="Times New Roman"/>
                <w:noProof/>
                <w:snapToGrid w:val="0"/>
                <w:lang w:val="en-US"/>
              </w:rPr>
              <w:t>10 mg/10 mg filmom obalené tablety</w:t>
            </w:r>
          </w:p>
        </w:tc>
      </w:tr>
      <w:tr w:rsidR="00BA4BEE" w:rsidRPr="00BA4BEE" w14:paraId="7CFC47C8" w14:textId="77777777" w:rsidTr="003025DE">
        <w:trPr>
          <w:trHeight w:val="300"/>
        </w:trPr>
        <w:tc>
          <w:tcPr>
            <w:tcW w:w="0" w:type="auto"/>
            <w:shd w:val="clear" w:color="auto" w:fill="auto"/>
            <w:noWrap/>
            <w:vAlign w:val="center"/>
            <w:hideMark/>
          </w:tcPr>
          <w:p w14:paraId="7CFC47C6"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Slovėnija</w:t>
            </w:r>
          </w:p>
        </w:tc>
        <w:tc>
          <w:tcPr>
            <w:tcW w:w="0" w:type="auto"/>
            <w:shd w:val="clear" w:color="000000" w:fill="auto"/>
            <w:noWrap/>
            <w:vAlign w:val="center"/>
            <w:hideMark/>
          </w:tcPr>
          <w:p w14:paraId="7CFC47C7" w14:textId="77777777" w:rsidR="00BA4BEE" w:rsidRPr="00BA4BEE" w:rsidRDefault="00BA4BEE" w:rsidP="003025DE">
            <w:pPr>
              <w:numPr>
                <w:ilvl w:val="12"/>
                <w:numId w:val="0"/>
              </w:numPr>
              <w:spacing w:after="0" w:line="240" w:lineRule="auto"/>
              <w:ind w:right="-2"/>
              <w:jc w:val="both"/>
              <w:rPr>
                <w:rFonts w:ascii="Times New Roman" w:eastAsia="Times New Roman" w:hAnsi="Times New Roman"/>
                <w:noProof/>
                <w:snapToGrid w:val="0"/>
                <w:lang w:val="en-GB"/>
              </w:rPr>
            </w:pPr>
            <w:r w:rsidRPr="00BA4BEE">
              <w:rPr>
                <w:rFonts w:ascii="Times New Roman" w:eastAsia="Times New Roman" w:hAnsi="Times New Roman"/>
                <w:noProof/>
                <w:snapToGrid w:val="0"/>
                <w:lang w:val="en-GB"/>
              </w:rPr>
              <w:t xml:space="preserve">Cosyrel </w:t>
            </w:r>
            <w:r w:rsidRPr="00BA4BEE">
              <w:rPr>
                <w:rFonts w:ascii="Times New Roman" w:eastAsia="Times New Roman" w:hAnsi="Times New Roman"/>
                <w:noProof/>
                <w:snapToGrid w:val="0"/>
                <w:lang w:val="sl-SI"/>
              </w:rPr>
              <w:t>10 mg/10 mg filmsko obložene tablete</w:t>
            </w:r>
          </w:p>
        </w:tc>
      </w:tr>
    </w:tbl>
    <w:p w14:paraId="7CFC47C9" w14:textId="77777777" w:rsidR="00BA4BEE" w:rsidRPr="00BA4BEE" w:rsidRDefault="00BA4BEE" w:rsidP="00BA4BEE">
      <w:pPr>
        <w:tabs>
          <w:tab w:val="left" w:pos="567"/>
        </w:tabs>
        <w:spacing w:after="0" w:line="260" w:lineRule="exact"/>
        <w:ind w:left="567" w:hanging="567"/>
        <w:rPr>
          <w:rFonts w:ascii="Times New Roman" w:eastAsia="Times New Roman" w:hAnsi="Times New Roman"/>
          <w:snapToGrid w:val="0"/>
        </w:rPr>
      </w:pPr>
    </w:p>
    <w:p w14:paraId="7CFC47CA" w14:textId="77777777" w:rsidR="00BA4BEE" w:rsidRPr="00BA4BEE" w:rsidRDefault="00BA4BEE" w:rsidP="00BA4BEE">
      <w:pPr>
        <w:tabs>
          <w:tab w:val="left" w:pos="567"/>
        </w:tabs>
        <w:spacing w:after="0" w:line="260" w:lineRule="exact"/>
        <w:ind w:left="567" w:hanging="567"/>
        <w:rPr>
          <w:rFonts w:ascii="Times New Roman" w:eastAsia="Times New Roman" w:hAnsi="Times New Roman"/>
          <w:snapToGrid w:val="0"/>
        </w:rPr>
      </w:pPr>
    </w:p>
    <w:p w14:paraId="7CFC47CB" w14:textId="7F950978" w:rsidR="00BA4BEE" w:rsidRPr="00BA4BEE" w:rsidRDefault="00BA4BEE" w:rsidP="00BA4BEE">
      <w:pPr>
        <w:numPr>
          <w:ilvl w:val="12"/>
          <w:numId w:val="0"/>
        </w:numPr>
        <w:spacing w:after="0" w:line="240" w:lineRule="auto"/>
        <w:ind w:right="-2"/>
        <w:rPr>
          <w:rFonts w:ascii="Times New Roman" w:eastAsia="Times New Roman" w:hAnsi="Times New Roman"/>
          <w:b/>
          <w:snapToGrid w:val="0"/>
        </w:rPr>
      </w:pPr>
      <w:r w:rsidRPr="00BA4BEE">
        <w:rPr>
          <w:rFonts w:ascii="Times New Roman" w:eastAsia="Times New Roman" w:hAnsi="Times New Roman"/>
          <w:b/>
          <w:snapToGrid w:val="0"/>
        </w:rPr>
        <w:t>Šis pakuotės lapelis paskutinį kartą peržiūrėtas</w:t>
      </w:r>
      <w:r w:rsidR="00E50C3B">
        <w:rPr>
          <w:rFonts w:ascii="Times New Roman" w:eastAsia="Times New Roman" w:hAnsi="Times New Roman"/>
          <w:b/>
          <w:snapToGrid w:val="0"/>
        </w:rPr>
        <w:t xml:space="preserve"> 2023-02-17</w:t>
      </w:r>
      <w:r w:rsidR="00F25C24">
        <w:rPr>
          <w:rFonts w:ascii="Times New Roman" w:eastAsia="Times New Roman" w:hAnsi="Times New Roman"/>
          <w:b/>
          <w:snapToGrid w:val="0"/>
        </w:rPr>
        <w:t>.</w:t>
      </w:r>
    </w:p>
    <w:p w14:paraId="7CFC47CC" w14:textId="77777777" w:rsidR="00BA4BEE" w:rsidRPr="00BA4BEE" w:rsidRDefault="00BA4BEE" w:rsidP="00BA4BEE">
      <w:pPr>
        <w:numPr>
          <w:ilvl w:val="12"/>
          <w:numId w:val="0"/>
        </w:numPr>
        <w:tabs>
          <w:tab w:val="left" w:pos="567"/>
        </w:tabs>
        <w:spacing w:after="0" w:line="240" w:lineRule="auto"/>
        <w:ind w:right="-2"/>
        <w:rPr>
          <w:rFonts w:ascii="Times New Roman" w:eastAsia="Times New Roman" w:hAnsi="Times New Roman"/>
          <w:snapToGrid w:val="0"/>
        </w:rPr>
      </w:pPr>
    </w:p>
    <w:p w14:paraId="7CFC47CD" w14:textId="77777777" w:rsidR="00BA4BEE" w:rsidRPr="00BA4BEE" w:rsidRDefault="00BA4BEE" w:rsidP="00BA4BEE">
      <w:pPr>
        <w:numPr>
          <w:ilvl w:val="12"/>
          <w:numId w:val="0"/>
        </w:numPr>
        <w:tabs>
          <w:tab w:val="left" w:pos="567"/>
        </w:tabs>
        <w:spacing w:after="0" w:line="240" w:lineRule="auto"/>
        <w:ind w:right="-2"/>
        <w:rPr>
          <w:rFonts w:ascii="Times New Roman" w:eastAsia="Times New Roman" w:hAnsi="Times New Roman"/>
          <w:snapToGrid w:val="0"/>
        </w:rPr>
      </w:pPr>
    </w:p>
    <w:p w14:paraId="7CFC47CE" w14:textId="77777777" w:rsidR="00BA4BEE" w:rsidRPr="00BA4BEE" w:rsidRDefault="00BA4BEE" w:rsidP="00BA4BEE">
      <w:pPr>
        <w:numPr>
          <w:ilvl w:val="12"/>
          <w:numId w:val="0"/>
        </w:numPr>
        <w:tabs>
          <w:tab w:val="left" w:pos="567"/>
        </w:tabs>
        <w:spacing w:after="0" w:line="240" w:lineRule="auto"/>
        <w:ind w:right="-2"/>
        <w:rPr>
          <w:rFonts w:ascii="Times New Roman" w:eastAsia="Times New Roman" w:hAnsi="Times New Roman"/>
          <w:snapToGrid w:val="0"/>
        </w:rPr>
      </w:pPr>
      <w:r w:rsidRPr="00BA4BEE">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BA4BEE">
        <w:rPr>
          <w:rFonts w:ascii="Times New Roman" w:eastAsia="Times New Roman" w:hAnsi="Times New Roman"/>
          <w:i/>
          <w:snapToGrid w:val="0"/>
        </w:rPr>
        <w:t xml:space="preserve"> </w:t>
      </w:r>
      <w:hyperlink r:id="rId19" w:history="1">
        <w:r w:rsidRPr="00BA4BEE">
          <w:rPr>
            <w:rFonts w:ascii="Times New Roman" w:eastAsia="SimSun" w:hAnsi="Times New Roman"/>
            <w:snapToGrid w:val="0"/>
            <w:color w:val="0000FF"/>
            <w:u w:val="single"/>
          </w:rPr>
          <w:t>http://www.vvkt.lt/</w:t>
        </w:r>
      </w:hyperlink>
      <w:r w:rsidRPr="00BA4BEE">
        <w:rPr>
          <w:rFonts w:ascii="Times New Roman" w:eastAsia="Times New Roman" w:hAnsi="Times New Roman"/>
          <w:snapToGrid w:val="0"/>
        </w:rPr>
        <w:t>.</w:t>
      </w:r>
    </w:p>
    <w:p w14:paraId="7CFC47CF" w14:textId="77777777" w:rsidR="00BA4BEE" w:rsidRPr="00BA4BEE" w:rsidRDefault="00BA4BEE" w:rsidP="00BA4BEE">
      <w:pPr>
        <w:rPr>
          <w:rFonts w:ascii="Times New Roman" w:hAnsi="Times New Roman"/>
        </w:rPr>
      </w:pPr>
    </w:p>
    <w:p w14:paraId="7CFC47D0" w14:textId="77777777" w:rsidR="00BA4BEE" w:rsidRPr="00BA4BEE" w:rsidRDefault="00BA4BEE" w:rsidP="00BA4BEE">
      <w:pPr>
        <w:rPr>
          <w:rFonts w:ascii="Times New Roman" w:hAnsi="Times New Roman"/>
        </w:rPr>
      </w:pPr>
    </w:p>
    <w:p w14:paraId="7CFC47D1" w14:textId="77777777" w:rsidR="00840A65" w:rsidRPr="00BA4BEE" w:rsidRDefault="00840A65" w:rsidP="00DE6F1C">
      <w:pPr>
        <w:rPr>
          <w:rFonts w:ascii="Times New Roman" w:hAnsi="Times New Roman"/>
        </w:rPr>
      </w:pPr>
    </w:p>
    <w:sectPr w:rsidR="00840A65" w:rsidRPr="00BA4BEE" w:rsidSect="00BA4BEE">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70099" w14:textId="77777777" w:rsidR="007E003E" w:rsidRDefault="007E003E">
      <w:pPr>
        <w:spacing w:after="0" w:line="240" w:lineRule="auto"/>
      </w:pPr>
      <w:r>
        <w:separator/>
      </w:r>
    </w:p>
  </w:endnote>
  <w:endnote w:type="continuationSeparator" w:id="0">
    <w:p w14:paraId="4C810BB4" w14:textId="77777777" w:rsidR="007E003E" w:rsidRDefault="007E003E">
      <w:pPr>
        <w:spacing w:after="0" w:line="240" w:lineRule="auto"/>
      </w:pPr>
      <w:r>
        <w:continuationSeparator/>
      </w:r>
    </w:p>
  </w:endnote>
  <w:endnote w:type="continuationNotice" w:id="1">
    <w:p w14:paraId="6EB46311" w14:textId="77777777" w:rsidR="007E003E" w:rsidRDefault="007E00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C47DD" w14:textId="52757A47" w:rsidR="00A831D5" w:rsidRDefault="00A831D5">
    <w:pPr>
      <w:pStyle w:val="Porat"/>
      <w:jc w:val="center"/>
    </w:pPr>
    <w:r>
      <w:fldChar w:fldCharType="begin"/>
    </w:r>
    <w:r>
      <w:instrText xml:space="preserve"> PAGE   \* MERGEFORMAT </w:instrText>
    </w:r>
    <w:r>
      <w:fldChar w:fldCharType="separate"/>
    </w:r>
    <w:r w:rsidR="00EF5C85">
      <w:rPr>
        <w:noProof/>
      </w:rPr>
      <w:t>2</w:t>
    </w:r>
    <w:r>
      <w:fldChar w:fldCharType="end"/>
    </w:r>
  </w:p>
  <w:p w14:paraId="7CFC47DE" w14:textId="77777777" w:rsidR="00A831D5" w:rsidRDefault="00A831D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3676D" w14:textId="77777777" w:rsidR="007E003E" w:rsidRDefault="007E003E">
      <w:pPr>
        <w:spacing w:after="0" w:line="240" w:lineRule="auto"/>
      </w:pPr>
      <w:r>
        <w:separator/>
      </w:r>
    </w:p>
  </w:footnote>
  <w:footnote w:type="continuationSeparator" w:id="0">
    <w:p w14:paraId="02B8FE0F" w14:textId="77777777" w:rsidR="007E003E" w:rsidRDefault="007E003E">
      <w:pPr>
        <w:spacing w:after="0" w:line="240" w:lineRule="auto"/>
      </w:pPr>
      <w:r>
        <w:continuationSeparator/>
      </w:r>
    </w:p>
  </w:footnote>
  <w:footnote w:type="continuationNotice" w:id="1">
    <w:p w14:paraId="5EFC7D08" w14:textId="77777777" w:rsidR="007E003E" w:rsidRDefault="007E00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9344A76"/>
    <w:lvl w:ilvl="0">
      <w:numFmt w:val="decimal"/>
      <w:pStyle w:val="BT-EMEASMCA"/>
      <w:lvlText w:val="*"/>
      <w:lvlJc w:val="left"/>
      <w:pPr>
        <w:ind w:left="0" w:firstLine="0"/>
      </w:p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47C10"/>
    <w:multiLevelType w:val="hybridMultilevel"/>
    <w:tmpl w:val="7B9A6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DD0D88"/>
    <w:multiLevelType w:val="hybridMultilevel"/>
    <w:tmpl w:val="A372E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157629"/>
    <w:multiLevelType w:val="hybridMultilevel"/>
    <w:tmpl w:val="C1AC66EA"/>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F02CEA"/>
    <w:multiLevelType w:val="hybridMultilevel"/>
    <w:tmpl w:val="5964E11A"/>
    <w:lvl w:ilvl="0" w:tplc="4C6A03CA">
      <w:start w:val="1"/>
      <w:numFmt w:val="bullet"/>
      <w:lvlText w:val="-"/>
      <w:lvlJc w:val="left"/>
      <w:pPr>
        <w:tabs>
          <w:tab w:val="num" w:pos="1623"/>
        </w:tabs>
        <w:ind w:left="1623" w:hanging="363"/>
      </w:pPr>
      <w:rPr>
        <w:rFonts w:ascii="Times New Roman" w:hAnsi="Times New Roman" w:cs="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15:restartNumberingAfterBreak="0">
    <w:nsid w:val="3F3B0A2D"/>
    <w:multiLevelType w:val="hybridMultilevel"/>
    <w:tmpl w:val="42B81B44"/>
    <w:lvl w:ilvl="0" w:tplc="9120FC5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B6F04BB"/>
    <w:multiLevelType w:val="hybridMultilevel"/>
    <w:tmpl w:val="490002CC"/>
    <w:lvl w:ilvl="0" w:tplc="FD6CA7D6">
      <w:start w:val="2"/>
      <w:numFmt w:val="bullet"/>
      <w:lvlText w:val="-"/>
      <w:lvlJc w:val="left"/>
      <w:pPr>
        <w:tabs>
          <w:tab w:val="num" w:pos="360"/>
        </w:tabs>
        <w:ind w:left="360"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5C660AB5"/>
    <w:multiLevelType w:val="hybridMultilevel"/>
    <w:tmpl w:val="DFD0C576"/>
    <w:lvl w:ilvl="0" w:tplc="FFFFFFFF">
      <w:start w:val="1"/>
      <w:numFmt w:val="bullet"/>
      <w:lvlText w:val="-"/>
      <w:legacy w:legacy="1" w:legacySpace="0" w:legacyIndent="360"/>
      <w:lvlJc w:val="left"/>
      <w:pPr>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5DFD061A"/>
    <w:multiLevelType w:val="hybridMultilevel"/>
    <w:tmpl w:val="6CDA56F0"/>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CBA5797"/>
    <w:multiLevelType w:val="hybridMultilevel"/>
    <w:tmpl w:val="F4948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495FA4"/>
    <w:multiLevelType w:val="hybridMultilevel"/>
    <w:tmpl w:val="ACBEA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5F86E53"/>
    <w:multiLevelType w:val="hybridMultilevel"/>
    <w:tmpl w:val="8C0C38E8"/>
    <w:lvl w:ilvl="0" w:tplc="FFFFFFFF">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pStyle w:val="BT-EMEASMCA"/>
        <w:lvlText w:val="-"/>
        <w:legacy w:legacy="1" w:legacySpace="0" w:legacyIndent="360"/>
        <w:lvlJc w:val="left"/>
        <w:pPr>
          <w:ind w:left="360" w:hanging="360"/>
        </w:pPr>
      </w:lvl>
    </w:lvlOverride>
  </w:num>
  <w:num w:numId="3">
    <w:abstractNumId w:val="8"/>
  </w:num>
  <w:num w:numId="4">
    <w:abstractNumId w:val="4"/>
  </w:num>
  <w:num w:numId="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3"/>
  </w:num>
  <w:num w:numId="8">
    <w:abstractNumId w:val="0"/>
    <w:lvlOverride w:ilvl="0">
      <w:lvl w:ilvl="0">
        <w:start w:val="1"/>
        <w:numFmt w:val="bullet"/>
        <w:pStyle w:val="BT-EMEASMCA"/>
        <w:lvlText w:val="-"/>
        <w:lvlJc w:val="left"/>
        <w:pPr>
          <w:ind w:left="360" w:hanging="360"/>
        </w:pPr>
      </w:lvl>
    </w:lvlOverride>
  </w:num>
  <w:num w:numId="9">
    <w:abstractNumId w:val="0"/>
    <w:lvlOverride w:ilvl="0">
      <w:lvl w:ilvl="0">
        <w:start w:val="1"/>
        <w:numFmt w:val="bullet"/>
        <w:pStyle w:val="BT-EMEASMCA"/>
        <w:lvlText w:val=""/>
        <w:lvlJc w:val="left"/>
        <w:pPr>
          <w:ind w:left="360" w:hanging="360"/>
        </w:pPr>
        <w:rPr>
          <w:rFonts w:ascii="Symbol" w:hAnsi="Symbol" w:hint="default"/>
        </w:rPr>
      </w:lvl>
    </w:lvlOverride>
  </w:num>
  <w:num w:numId="10">
    <w:abstractNumId w:val="0"/>
    <w:lvlOverride w:ilvl="0">
      <w:lvl w:ilvl="0">
        <w:start w:val="1"/>
        <w:numFmt w:val="bullet"/>
        <w:pStyle w:val="BT-EMEASMCA"/>
        <w:lvlText w:val="-"/>
        <w:lvlJc w:val="left"/>
        <w:pPr>
          <w:ind w:left="360" w:hanging="360"/>
        </w:pPr>
      </w:lvl>
    </w:lvlOverride>
  </w:num>
  <w:num w:numId="11">
    <w:abstractNumId w:val="14"/>
  </w:num>
  <w:num w:numId="12">
    <w:abstractNumId w:val="7"/>
  </w:num>
  <w:num w:numId="13">
    <w:abstractNumId w:val="2"/>
  </w:num>
  <w:num w:numId="14">
    <w:abstractNumId w:val="3"/>
  </w:num>
  <w:num w:numId="15">
    <w:abstractNumId w:val="5"/>
  </w:num>
  <w:num w:numId="16">
    <w:abstractNumId w:val="15"/>
  </w:num>
  <w:num w:numId="17">
    <w:abstractNumId w:val="12"/>
  </w:num>
  <w:num w:numId="18">
    <w:abstractNumId w:val="11"/>
  </w:num>
  <w:num w:numId="1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1D"/>
    <w:rsid w:val="00001746"/>
    <w:rsid w:val="0002682F"/>
    <w:rsid w:val="00070ED3"/>
    <w:rsid w:val="00071AEB"/>
    <w:rsid w:val="000833A7"/>
    <w:rsid w:val="000842E6"/>
    <w:rsid w:val="000C2D74"/>
    <w:rsid w:val="000C4C5B"/>
    <w:rsid w:val="000D7E67"/>
    <w:rsid w:val="000E0785"/>
    <w:rsid w:val="001031D4"/>
    <w:rsid w:val="00115258"/>
    <w:rsid w:val="001217BF"/>
    <w:rsid w:val="001241FA"/>
    <w:rsid w:val="00127562"/>
    <w:rsid w:val="00132FE2"/>
    <w:rsid w:val="00143317"/>
    <w:rsid w:val="001633CC"/>
    <w:rsid w:val="0016627F"/>
    <w:rsid w:val="001702CF"/>
    <w:rsid w:val="001B28A2"/>
    <w:rsid w:val="001B64AD"/>
    <w:rsid w:val="001C20FC"/>
    <w:rsid w:val="00207A86"/>
    <w:rsid w:val="00224B8A"/>
    <w:rsid w:val="002374CE"/>
    <w:rsid w:val="00246A70"/>
    <w:rsid w:val="002631FF"/>
    <w:rsid w:val="00272BC8"/>
    <w:rsid w:val="002943F1"/>
    <w:rsid w:val="002A2823"/>
    <w:rsid w:val="002F1564"/>
    <w:rsid w:val="002F7184"/>
    <w:rsid w:val="003025DE"/>
    <w:rsid w:val="00305C61"/>
    <w:rsid w:val="003076F4"/>
    <w:rsid w:val="00307FB4"/>
    <w:rsid w:val="00336701"/>
    <w:rsid w:val="003462EE"/>
    <w:rsid w:val="003634D2"/>
    <w:rsid w:val="003752CD"/>
    <w:rsid w:val="003822FC"/>
    <w:rsid w:val="00391F72"/>
    <w:rsid w:val="003B1479"/>
    <w:rsid w:val="003C69A5"/>
    <w:rsid w:val="003D1A1B"/>
    <w:rsid w:val="003D6DDE"/>
    <w:rsid w:val="003E317D"/>
    <w:rsid w:val="0043296B"/>
    <w:rsid w:val="00460677"/>
    <w:rsid w:val="0046093E"/>
    <w:rsid w:val="00460BE0"/>
    <w:rsid w:val="00475BB1"/>
    <w:rsid w:val="005528E7"/>
    <w:rsid w:val="00552EB7"/>
    <w:rsid w:val="00555E0B"/>
    <w:rsid w:val="00570B97"/>
    <w:rsid w:val="00583F26"/>
    <w:rsid w:val="00586C38"/>
    <w:rsid w:val="005B64D3"/>
    <w:rsid w:val="005C0C37"/>
    <w:rsid w:val="005C3EC9"/>
    <w:rsid w:val="005C6125"/>
    <w:rsid w:val="00600447"/>
    <w:rsid w:val="006054B4"/>
    <w:rsid w:val="00615D17"/>
    <w:rsid w:val="0063023F"/>
    <w:rsid w:val="0064541C"/>
    <w:rsid w:val="00653C32"/>
    <w:rsid w:val="00663E2F"/>
    <w:rsid w:val="00685582"/>
    <w:rsid w:val="00690478"/>
    <w:rsid w:val="00693D82"/>
    <w:rsid w:val="00697626"/>
    <w:rsid w:val="006C0308"/>
    <w:rsid w:val="006D509A"/>
    <w:rsid w:val="006E3C0C"/>
    <w:rsid w:val="00704B85"/>
    <w:rsid w:val="0073307B"/>
    <w:rsid w:val="007351A1"/>
    <w:rsid w:val="00737B2E"/>
    <w:rsid w:val="007573B2"/>
    <w:rsid w:val="007B2578"/>
    <w:rsid w:val="007E003E"/>
    <w:rsid w:val="00805C4D"/>
    <w:rsid w:val="00822F44"/>
    <w:rsid w:val="0083181E"/>
    <w:rsid w:val="00840A65"/>
    <w:rsid w:val="008559F9"/>
    <w:rsid w:val="0086552A"/>
    <w:rsid w:val="00866151"/>
    <w:rsid w:val="00872355"/>
    <w:rsid w:val="0087755F"/>
    <w:rsid w:val="00884D88"/>
    <w:rsid w:val="008B14ED"/>
    <w:rsid w:val="008E3511"/>
    <w:rsid w:val="009065DA"/>
    <w:rsid w:val="009232A2"/>
    <w:rsid w:val="00925CF6"/>
    <w:rsid w:val="00927AA2"/>
    <w:rsid w:val="00937368"/>
    <w:rsid w:val="00947C50"/>
    <w:rsid w:val="00973CD9"/>
    <w:rsid w:val="0099057F"/>
    <w:rsid w:val="009B1CBB"/>
    <w:rsid w:val="00A06AC0"/>
    <w:rsid w:val="00A163D2"/>
    <w:rsid w:val="00A61BB6"/>
    <w:rsid w:val="00A6439B"/>
    <w:rsid w:val="00A831D5"/>
    <w:rsid w:val="00A84D75"/>
    <w:rsid w:val="00A86B93"/>
    <w:rsid w:val="00A871B4"/>
    <w:rsid w:val="00A9035F"/>
    <w:rsid w:val="00A91B3D"/>
    <w:rsid w:val="00AC3645"/>
    <w:rsid w:val="00AE7A78"/>
    <w:rsid w:val="00B02CA0"/>
    <w:rsid w:val="00B17228"/>
    <w:rsid w:val="00B22B75"/>
    <w:rsid w:val="00B5632E"/>
    <w:rsid w:val="00BA4BEE"/>
    <w:rsid w:val="00BE5707"/>
    <w:rsid w:val="00C0456D"/>
    <w:rsid w:val="00C0514C"/>
    <w:rsid w:val="00C13427"/>
    <w:rsid w:val="00C17601"/>
    <w:rsid w:val="00C3415E"/>
    <w:rsid w:val="00C67B1F"/>
    <w:rsid w:val="00C9248E"/>
    <w:rsid w:val="00C941B5"/>
    <w:rsid w:val="00CB7386"/>
    <w:rsid w:val="00CF04F5"/>
    <w:rsid w:val="00CF1875"/>
    <w:rsid w:val="00D116BA"/>
    <w:rsid w:val="00D12F23"/>
    <w:rsid w:val="00D26559"/>
    <w:rsid w:val="00D513AB"/>
    <w:rsid w:val="00D60A8F"/>
    <w:rsid w:val="00D8594A"/>
    <w:rsid w:val="00D95081"/>
    <w:rsid w:val="00DB006D"/>
    <w:rsid w:val="00DE5720"/>
    <w:rsid w:val="00DE6F1C"/>
    <w:rsid w:val="00E26701"/>
    <w:rsid w:val="00E361AB"/>
    <w:rsid w:val="00E37CD5"/>
    <w:rsid w:val="00E50C3B"/>
    <w:rsid w:val="00E7223C"/>
    <w:rsid w:val="00EC7382"/>
    <w:rsid w:val="00ED0BB8"/>
    <w:rsid w:val="00ED3F33"/>
    <w:rsid w:val="00EE339D"/>
    <w:rsid w:val="00EE57D6"/>
    <w:rsid w:val="00EF5C85"/>
    <w:rsid w:val="00F01945"/>
    <w:rsid w:val="00F20DE0"/>
    <w:rsid w:val="00F25C24"/>
    <w:rsid w:val="00F4311D"/>
    <w:rsid w:val="00F64917"/>
    <w:rsid w:val="00F81415"/>
    <w:rsid w:val="00FA61E9"/>
    <w:rsid w:val="00FB7C00"/>
    <w:rsid w:val="00FD54D1"/>
    <w:rsid w:val="00FE648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7CFC4030"/>
  <w15:chartTrackingRefBased/>
  <w15:docId w15:val="{65EE5059-3BE0-475B-B0F3-4EC9FF26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D8594A"/>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
    <w:uiPriority w:val="99"/>
    <w:qFormat/>
    <w:rsid w:val="00D8594A"/>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D8594A"/>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D8594A"/>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D8594A"/>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
    <w:uiPriority w:val="99"/>
    <w:qFormat/>
    <w:rsid w:val="00D8594A"/>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
    <w:uiPriority w:val="99"/>
    <w:qFormat/>
    <w:rsid w:val="00D8594A"/>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
    <w:uiPriority w:val="99"/>
    <w:qFormat/>
    <w:rsid w:val="00D8594A"/>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
    <w:uiPriority w:val="99"/>
    <w:qFormat/>
    <w:rsid w:val="00D8594A"/>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7E6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T-EMEASMCA">
    <w:name w:val="BT- EMEA_SMCA"/>
    <w:basedOn w:val="prastasis"/>
    <w:autoRedefine/>
    <w:rsid w:val="00663E2F"/>
    <w:pPr>
      <w:numPr>
        <w:numId w:val="8"/>
      </w:numPr>
      <w:tabs>
        <w:tab w:val="left" w:pos="567"/>
        <w:tab w:val="left" w:pos="1134"/>
      </w:tabs>
      <w:spacing w:after="0" w:line="240" w:lineRule="auto"/>
      <w:ind w:left="1080" w:right="-449" w:hanging="540"/>
    </w:pPr>
    <w:rPr>
      <w:rFonts w:ascii="Times New Roman" w:eastAsia="Times New Roman" w:hAnsi="Times New Roman"/>
      <w:noProof/>
    </w:rPr>
  </w:style>
  <w:style w:type="paragraph" w:styleId="Sraopastraipa">
    <w:name w:val="List Paragraph"/>
    <w:basedOn w:val="prastasis"/>
    <w:uiPriority w:val="34"/>
    <w:qFormat/>
    <w:rsid w:val="008E3511"/>
    <w:pPr>
      <w:ind w:left="1296"/>
    </w:pPr>
  </w:style>
  <w:style w:type="character" w:styleId="Komentaronuoroda">
    <w:name w:val="annotation reference"/>
    <w:uiPriority w:val="99"/>
    <w:rsid w:val="00AC3645"/>
    <w:rPr>
      <w:sz w:val="16"/>
      <w:szCs w:val="16"/>
    </w:rPr>
  </w:style>
  <w:style w:type="paragraph" w:styleId="Komentarotekstas">
    <w:name w:val="annotation text"/>
    <w:basedOn w:val="prastasis"/>
    <w:link w:val="KomentarotekstasDiagrama"/>
    <w:uiPriority w:val="99"/>
    <w:rsid w:val="00AC3645"/>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uiPriority w:val="99"/>
    <w:rsid w:val="00AC3645"/>
    <w:rPr>
      <w:rFonts w:ascii="Times New Roman" w:eastAsia="Times New Roman" w:hAnsi="Times New Roman"/>
      <w:lang w:eastAsia="en-US"/>
    </w:rPr>
  </w:style>
  <w:style w:type="paragraph" w:styleId="Debesliotekstas">
    <w:name w:val="Balloon Text"/>
    <w:basedOn w:val="prastasis"/>
    <w:link w:val="DebesliotekstasDiagrama"/>
    <w:uiPriority w:val="99"/>
    <w:unhideWhenUsed/>
    <w:rsid w:val="00AC364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rsid w:val="00AC3645"/>
    <w:rPr>
      <w:rFonts w:ascii="Segoe UI" w:hAnsi="Segoe UI" w:cs="Segoe UI"/>
      <w:sz w:val="18"/>
      <w:szCs w:val="18"/>
      <w:lang w:eastAsia="en-US"/>
    </w:rPr>
  </w:style>
  <w:style w:type="character" w:customStyle="1" w:styleId="Antrat1Diagrama">
    <w:name w:val="Antraštė 1 Diagrama"/>
    <w:link w:val="Antrat1"/>
    <w:uiPriority w:val="99"/>
    <w:rsid w:val="00D8594A"/>
    <w:rPr>
      <w:rFonts w:ascii="Times New Roman" w:eastAsia="SimSun" w:hAnsi="Times New Roman"/>
      <w:b/>
      <w:caps/>
      <w:sz w:val="26"/>
      <w:lang w:val="en-US" w:eastAsia="x-none"/>
    </w:rPr>
  </w:style>
  <w:style w:type="character" w:customStyle="1" w:styleId="Antrat2Diagrama">
    <w:name w:val="Antraštė 2 Diagrama"/>
    <w:link w:val="Antrat2"/>
    <w:uiPriority w:val="99"/>
    <w:rsid w:val="00D8594A"/>
    <w:rPr>
      <w:rFonts w:ascii="Cambria" w:eastAsia="Times New Roman" w:hAnsi="Cambria"/>
      <w:b/>
      <w:bCs/>
      <w:i/>
      <w:iCs/>
      <w:snapToGrid w:val="0"/>
      <w:sz w:val="28"/>
      <w:szCs w:val="28"/>
      <w:lang w:val="en-GB" w:eastAsia="x-none"/>
    </w:rPr>
  </w:style>
  <w:style w:type="character" w:customStyle="1" w:styleId="Antrat3Diagrama">
    <w:name w:val="Antraštė 3 Diagrama"/>
    <w:link w:val="Antrat3"/>
    <w:uiPriority w:val="99"/>
    <w:rsid w:val="00D8594A"/>
    <w:rPr>
      <w:rFonts w:ascii="Cambria" w:eastAsia="Times New Roman" w:hAnsi="Cambria"/>
      <w:b/>
      <w:bCs/>
      <w:snapToGrid w:val="0"/>
      <w:sz w:val="26"/>
      <w:szCs w:val="26"/>
      <w:lang w:val="en-GB" w:eastAsia="x-none"/>
    </w:rPr>
  </w:style>
  <w:style w:type="character" w:customStyle="1" w:styleId="Antrat4Diagrama">
    <w:name w:val="Antraštė 4 Diagrama"/>
    <w:link w:val="Antrat4"/>
    <w:uiPriority w:val="99"/>
    <w:rsid w:val="00D8594A"/>
    <w:rPr>
      <w:rFonts w:eastAsia="Times New Roman"/>
      <w:b/>
      <w:bCs/>
      <w:snapToGrid w:val="0"/>
      <w:sz w:val="28"/>
      <w:szCs w:val="28"/>
      <w:lang w:val="en-GB" w:eastAsia="x-none"/>
    </w:rPr>
  </w:style>
  <w:style w:type="character" w:customStyle="1" w:styleId="Antrat5Diagrama">
    <w:name w:val="Antraštė 5 Diagrama"/>
    <w:link w:val="Antrat5"/>
    <w:uiPriority w:val="99"/>
    <w:rsid w:val="00D8594A"/>
    <w:rPr>
      <w:rFonts w:ascii="Times New Roman" w:eastAsia="SimSun" w:hAnsi="Times New Roman"/>
      <w:noProof/>
      <w:lang w:val="en-GB" w:eastAsia="x-none"/>
    </w:rPr>
  </w:style>
  <w:style w:type="character" w:customStyle="1" w:styleId="Antrat6Diagrama">
    <w:name w:val="Antraštė 6 Diagrama"/>
    <w:link w:val="Antrat6"/>
    <w:uiPriority w:val="99"/>
    <w:rsid w:val="00D8594A"/>
    <w:rPr>
      <w:rFonts w:ascii="Times New Roman" w:eastAsia="SimSun" w:hAnsi="Times New Roman"/>
      <w:i/>
      <w:lang w:val="en-GB" w:eastAsia="x-none"/>
    </w:rPr>
  </w:style>
  <w:style w:type="character" w:customStyle="1" w:styleId="Antrat7Diagrama">
    <w:name w:val="Antraštė 7 Diagrama"/>
    <w:link w:val="Antrat7"/>
    <w:uiPriority w:val="99"/>
    <w:rsid w:val="00D8594A"/>
    <w:rPr>
      <w:rFonts w:ascii="Times New Roman" w:eastAsia="SimSun" w:hAnsi="Times New Roman"/>
      <w:i/>
      <w:lang w:val="en-GB" w:eastAsia="x-none"/>
    </w:rPr>
  </w:style>
  <w:style w:type="character" w:customStyle="1" w:styleId="Antrat8Diagrama">
    <w:name w:val="Antraštė 8 Diagrama"/>
    <w:link w:val="Antrat8"/>
    <w:uiPriority w:val="99"/>
    <w:rsid w:val="00D8594A"/>
    <w:rPr>
      <w:rFonts w:ascii="Times New Roman" w:eastAsia="SimSun" w:hAnsi="Times New Roman"/>
      <w:b/>
      <w:i/>
      <w:lang w:val="en-GB" w:eastAsia="x-none"/>
    </w:rPr>
  </w:style>
  <w:style w:type="character" w:customStyle="1" w:styleId="Antrat9Diagrama">
    <w:name w:val="Antraštė 9 Diagrama"/>
    <w:link w:val="Antrat9"/>
    <w:uiPriority w:val="99"/>
    <w:rsid w:val="00D8594A"/>
    <w:rPr>
      <w:rFonts w:ascii="Times New Roman" w:eastAsia="SimSun" w:hAnsi="Times New Roman"/>
      <w:b/>
      <w:i/>
      <w:lang w:val="en-GB" w:eastAsia="x-none"/>
    </w:rPr>
  </w:style>
  <w:style w:type="numbering" w:customStyle="1" w:styleId="Sraonra1">
    <w:name w:val="Sąrašo nėra1"/>
    <w:next w:val="Sraonra"/>
    <w:uiPriority w:val="99"/>
    <w:semiHidden/>
    <w:unhideWhenUsed/>
    <w:rsid w:val="00D8594A"/>
  </w:style>
  <w:style w:type="paragraph" w:styleId="Porat">
    <w:name w:val="footer"/>
    <w:basedOn w:val="prastasis"/>
    <w:link w:val="PoratDiagrama"/>
    <w:uiPriority w:val="99"/>
    <w:rsid w:val="00D8594A"/>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link w:val="Porat"/>
    <w:uiPriority w:val="99"/>
    <w:rsid w:val="00D8594A"/>
    <w:rPr>
      <w:rFonts w:ascii="Times New Roman" w:eastAsia="Times New Roman" w:hAnsi="Times New Roman"/>
      <w:snapToGrid w:val="0"/>
      <w:lang w:val="en-GB" w:eastAsia="x-none"/>
    </w:rPr>
  </w:style>
  <w:style w:type="character" w:customStyle="1" w:styleId="HeaderChar">
    <w:name w:val="Header Char"/>
    <w:rsid w:val="00D8594A"/>
    <w:rPr>
      <w:snapToGrid w:val="0"/>
      <w:sz w:val="22"/>
      <w:lang w:val="en-GB" w:eastAsia="en-US"/>
    </w:rPr>
  </w:style>
  <w:style w:type="character" w:styleId="Puslapionumeris">
    <w:name w:val="page number"/>
    <w:uiPriority w:val="99"/>
    <w:rsid w:val="00D8594A"/>
    <w:rPr>
      <w:rFonts w:cs="Times New Roman"/>
    </w:rPr>
  </w:style>
  <w:style w:type="character" w:styleId="Hipersaitas">
    <w:name w:val="Hyperlink"/>
    <w:uiPriority w:val="99"/>
    <w:rsid w:val="00D8594A"/>
    <w:rPr>
      <w:color w:val="0000FF"/>
      <w:u w:val="single"/>
    </w:rPr>
  </w:style>
  <w:style w:type="paragraph" w:customStyle="1" w:styleId="BodytextAgency">
    <w:name w:val="Body text (Agency)"/>
    <w:basedOn w:val="prastasis"/>
    <w:link w:val="BodytextAgencyChar"/>
    <w:uiPriority w:val="99"/>
    <w:rsid w:val="00D8594A"/>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D8594A"/>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D8594A"/>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D8594A"/>
    <w:rPr>
      <w:rFonts w:ascii="Courier New" w:hAnsi="Courier New"/>
      <w:color w:val="00FF00"/>
      <w:sz w:val="40"/>
    </w:rPr>
  </w:style>
  <w:style w:type="character" w:customStyle="1" w:styleId="tw4winTerm">
    <w:name w:val="tw4winTerm"/>
    <w:uiPriority w:val="99"/>
    <w:rsid w:val="00D8594A"/>
    <w:rPr>
      <w:color w:val="0000FF"/>
    </w:rPr>
  </w:style>
  <w:style w:type="character" w:customStyle="1" w:styleId="tw4winPopup">
    <w:name w:val="tw4winPopup"/>
    <w:uiPriority w:val="99"/>
    <w:rsid w:val="00D8594A"/>
    <w:rPr>
      <w:rFonts w:ascii="Courier New" w:hAnsi="Courier New"/>
      <w:noProof/>
      <w:color w:val="008000"/>
    </w:rPr>
  </w:style>
  <w:style w:type="character" w:customStyle="1" w:styleId="tw4winJump">
    <w:name w:val="tw4winJump"/>
    <w:uiPriority w:val="99"/>
    <w:rsid w:val="00D8594A"/>
    <w:rPr>
      <w:rFonts w:ascii="Courier New" w:hAnsi="Courier New"/>
      <w:noProof/>
      <w:color w:val="008080"/>
    </w:rPr>
  </w:style>
  <w:style w:type="character" w:customStyle="1" w:styleId="tw4winExternal">
    <w:name w:val="tw4winExternal"/>
    <w:uiPriority w:val="99"/>
    <w:rsid w:val="00D8594A"/>
    <w:rPr>
      <w:rFonts w:ascii="Courier New" w:hAnsi="Courier New"/>
      <w:noProof/>
      <w:color w:val="808080"/>
    </w:rPr>
  </w:style>
  <w:style w:type="character" w:customStyle="1" w:styleId="tw4winInternal">
    <w:name w:val="tw4winInternal"/>
    <w:uiPriority w:val="99"/>
    <w:rsid w:val="00D8594A"/>
    <w:rPr>
      <w:rFonts w:ascii="Courier New" w:hAnsi="Courier New"/>
      <w:noProof/>
      <w:color w:val="FF0000"/>
    </w:rPr>
  </w:style>
  <w:style w:type="character" w:customStyle="1" w:styleId="DONOTTRANSLATE">
    <w:name w:val="DO_NOT_TRANSLATE"/>
    <w:uiPriority w:val="99"/>
    <w:rsid w:val="00D8594A"/>
    <w:rPr>
      <w:rFonts w:ascii="Courier New" w:hAnsi="Courier New"/>
      <w:noProof/>
      <w:color w:val="800000"/>
    </w:rPr>
  </w:style>
  <w:style w:type="paragraph" w:styleId="Komentarotema">
    <w:name w:val="annotation subject"/>
    <w:basedOn w:val="Komentarotekstas"/>
    <w:next w:val="Komentarotekstas"/>
    <w:link w:val="KomentarotemaDiagrama"/>
    <w:uiPriority w:val="99"/>
    <w:rsid w:val="00D8594A"/>
    <w:rPr>
      <w:b/>
      <w:bCs/>
      <w:snapToGrid w:val="0"/>
      <w:lang w:val="en-GB" w:eastAsia="x-none"/>
    </w:rPr>
  </w:style>
  <w:style w:type="character" w:customStyle="1" w:styleId="KomentarotemaDiagrama">
    <w:name w:val="Komentaro tema Diagrama"/>
    <w:link w:val="Komentarotema"/>
    <w:uiPriority w:val="99"/>
    <w:rsid w:val="00D8594A"/>
    <w:rPr>
      <w:rFonts w:ascii="Times New Roman" w:eastAsia="Times New Roman" w:hAnsi="Times New Roman"/>
      <w:b/>
      <w:bCs/>
      <w:snapToGrid w:val="0"/>
      <w:lang w:val="en-GB" w:eastAsia="x-none"/>
    </w:rPr>
  </w:style>
  <w:style w:type="paragraph" w:styleId="Pataisymai">
    <w:name w:val="Revision"/>
    <w:hidden/>
    <w:uiPriority w:val="99"/>
    <w:semiHidden/>
    <w:rsid w:val="00D8594A"/>
    <w:rPr>
      <w:rFonts w:ascii="Times New Roman" w:eastAsia="Times New Roman" w:hAnsi="Times New Roman"/>
      <w:snapToGrid w:val="0"/>
      <w:sz w:val="22"/>
      <w:lang w:val="en-GB" w:eastAsia="en-US"/>
    </w:rPr>
  </w:style>
  <w:style w:type="paragraph" w:customStyle="1" w:styleId="EMEAEnBodyText">
    <w:name w:val="EMEA En Body Text"/>
    <w:basedOn w:val="prastasis"/>
    <w:rsid w:val="00D8594A"/>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D8594A"/>
    <w:rPr>
      <w:rFonts w:ascii="Courier New" w:hAnsi="Courier New"/>
      <w:vanish/>
      <w:color w:val="800080"/>
      <w:sz w:val="24"/>
      <w:vertAlign w:val="subscript"/>
    </w:rPr>
  </w:style>
  <w:style w:type="paragraph" w:styleId="Antrats">
    <w:name w:val="header"/>
    <w:basedOn w:val="prastasis"/>
    <w:link w:val="AntratsDiagrama"/>
    <w:uiPriority w:val="99"/>
    <w:rsid w:val="00D8594A"/>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rsid w:val="00D8594A"/>
    <w:rPr>
      <w:rFonts w:ascii="Times New Roman" w:eastAsia="SimSun" w:hAnsi="Times New Roman"/>
      <w:lang w:val="en-GB" w:eastAsia="zh-CN"/>
    </w:rPr>
  </w:style>
  <w:style w:type="paragraph" w:styleId="Dokumentostruktra">
    <w:name w:val="Document Map"/>
    <w:basedOn w:val="prastasis"/>
    <w:link w:val="DokumentostruktraDiagrama"/>
    <w:uiPriority w:val="99"/>
    <w:rsid w:val="00D8594A"/>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D8594A"/>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D8594A"/>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rsid w:val="00D8594A"/>
    <w:rPr>
      <w:rFonts w:ascii="Times New Roman" w:eastAsia="SimSun" w:hAnsi="Times New Roman"/>
      <w:lang w:val="en-GB" w:eastAsia="en-GB"/>
    </w:rPr>
  </w:style>
  <w:style w:type="paragraph" w:styleId="Pagrindinistekstas3">
    <w:name w:val="Body Text 3"/>
    <w:basedOn w:val="prastasis"/>
    <w:link w:val="Pagrindinistekstas3Diagrama"/>
    <w:uiPriority w:val="99"/>
    <w:rsid w:val="00D8594A"/>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rsid w:val="00D8594A"/>
    <w:rPr>
      <w:rFonts w:ascii="Times New Roman" w:eastAsia="SimSun" w:hAnsi="Times New Roman"/>
      <w:color w:val="0000FF"/>
      <w:lang w:val="en-GB" w:eastAsia="en-GB"/>
    </w:rPr>
  </w:style>
  <w:style w:type="paragraph" w:styleId="Pagrindiniotekstotrauka2">
    <w:name w:val="Body Text Indent 2"/>
    <w:basedOn w:val="prastasis"/>
    <w:link w:val="Pagrindiniotekstotrauka2Diagrama"/>
    <w:uiPriority w:val="99"/>
    <w:rsid w:val="00D8594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rsid w:val="00D8594A"/>
    <w:rPr>
      <w:rFonts w:ascii="Times New Roman" w:eastAsia="SimSun" w:hAnsi="Times New Roman"/>
      <w:b/>
      <w:bCs/>
      <w:color w:val="0000FF"/>
      <w:lang w:val="en-GB" w:eastAsia="x-none"/>
    </w:rPr>
  </w:style>
  <w:style w:type="paragraph" w:styleId="Pagrindinistekstas">
    <w:name w:val="Body Text"/>
    <w:basedOn w:val="prastasis"/>
    <w:link w:val="PagrindinistekstasDiagrama"/>
    <w:uiPriority w:val="99"/>
    <w:rsid w:val="00D8594A"/>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rsid w:val="00D8594A"/>
    <w:rPr>
      <w:rFonts w:ascii="Times New Roman" w:eastAsia="SimSun" w:hAnsi="Times New Roman"/>
      <w:i/>
      <w:color w:val="008000"/>
      <w:lang w:val="en-GB" w:eastAsia="x-none"/>
    </w:rPr>
  </w:style>
  <w:style w:type="paragraph" w:styleId="Pagrindinistekstas2">
    <w:name w:val="Body Text 2"/>
    <w:basedOn w:val="prastasis"/>
    <w:link w:val="Pagrindinistekstas2Diagrama"/>
    <w:uiPriority w:val="99"/>
    <w:rsid w:val="00D8594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rsid w:val="00D8594A"/>
    <w:rPr>
      <w:rFonts w:ascii="Times New Roman" w:eastAsia="SimSun" w:hAnsi="Times New Roman"/>
      <w:b/>
      <w:bCs/>
      <w:color w:val="0000FF"/>
      <w:u w:val="single"/>
      <w:lang w:val="en-GB" w:eastAsia="x-none"/>
    </w:rPr>
  </w:style>
  <w:style w:type="paragraph" w:customStyle="1" w:styleId="AHeader1">
    <w:name w:val="AHeader 1"/>
    <w:basedOn w:val="prastasis"/>
    <w:uiPriority w:val="99"/>
    <w:rsid w:val="00D8594A"/>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D8594A"/>
    <w:pPr>
      <w:tabs>
        <w:tab w:val="clear" w:pos="720"/>
        <w:tab w:val="num" w:pos="360"/>
      </w:tabs>
      <w:ind w:left="709" w:hanging="425"/>
    </w:pPr>
    <w:rPr>
      <w:sz w:val="22"/>
    </w:rPr>
  </w:style>
  <w:style w:type="paragraph" w:customStyle="1" w:styleId="AHeader3">
    <w:name w:val="AHeader 3"/>
    <w:basedOn w:val="AHeader2"/>
    <w:uiPriority w:val="99"/>
    <w:rsid w:val="00D8594A"/>
    <w:pPr>
      <w:ind w:left="1276" w:hanging="567"/>
    </w:pPr>
  </w:style>
  <w:style w:type="paragraph" w:customStyle="1" w:styleId="AHeader2abc">
    <w:name w:val="AHeader 2 abc"/>
    <w:basedOn w:val="AHeader3"/>
    <w:uiPriority w:val="99"/>
    <w:rsid w:val="00D8594A"/>
    <w:pPr>
      <w:jc w:val="both"/>
    </w:pPr>
    <w:rPr>
      <w:b w:val="0"/>
      <w:bCs w:val="0"/>
    </w:rPr>
  </w:style>
  <w:style w:type="paragraph" w:customStyle="1" w:styleId="AHeader3abc">
    <w:name w:val="AHeader 3 abc"/>
    <w:basedOn w:val="AHeader2abc"/>
    <w:uiPriority w:val="99"/>
    <w:rsid w:val="00D8594A"/>
    <w:pPr>
      <w:ind w:left="1701" w:hanging="425"/>
    </w:pPr>
  </w:style>
  <w:style w:type="paragraph" w:styleId="Pagrindiniotekstotrauka3">
    <w:name w:val="Body Text Indent 3"/>
    <w:basedOn w:val="prastasis"/>
    <w:link w:val="Pagrindiniotekstotrauka3Diagrama"/>
    <w:uiPriority w:val="99"/>
    <w:rsid w:val="00D8594A"/>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uiPriority w:val="99"/>
    <w:rsid w:val="00D8594A"/>
    <w:rPr>
      <w:rFonts w:ascii="Times New Roman" w:eastAsia="SimSun" w:hAnsi="Times New Roman"/>
      <w:szCs w:val="21"/>
      <w:lang w:val="en-GB" w:eastAsia="x-none"/>
    </w:rPr>
  </w:style>
  <w:style w:type="character" w:styleId="Perirtashipersaitas">
    <w:name w:val="FollowedHyperlink"/>
    <w:uiPriority w:val="99"/>
    <w:rsid w:val="00D8594A"/>
    <w:rPr>
      <w:rFonts w:cs="Times New Roman"/>
      <w:color w:val="800080"/>
      <w:u w:val="single"/>
    </w:rPr>
  </w:style>
  <w:style w:type="character" w:styleId="Grietas">
    <w:name w:val="Strong"/>
    <w:uiPriority w:val="99"/>
    <w:qFormat/>
    <w:rsid w:val="00D8594A"/>
    <w:rPr>
      <w:rFonts w:cs="Times New Roman"/>
      <w:b/>
      <w:bCs/>
    </w:rPr>
  </w:style>
  <w:style w:type="character" w:customStyle="1" w:styleId="BodytextAgencyChar">
    <w:name w:val="Body text (Agency) Char"/>
    <w:link w:val="BodytextAgency"/>
    <w:uiPriority w:val="99"/>
    <w:locked/>
    <w:rsid w:val="00D8594A"/>
    <w:rPr>
      <w:rFonts w:ascii="Verdana" w:eastAsia="Times New Roman" w:hAnsi="Verdana"/>
      <w:snapToGrid w:val="0"/>
      <w:sz w:val="18"/>
      <w:lang w:val="en-GB" w:eastAsia="x-none"/>
    </w:rPr>
  </w:style>
  <w:style w:type="table" w:customStyle="1" w:styleId="TablegridAgencyblack">
    <w:name w:val="Table grid (Agency) black"/>
    <w:uiPriority w:val="99"/>
    <w:semiHidden/>
    <w:rsid w:val="00D8594A"/>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8594A"/>
    <w:pPr>
      <w:keepNext/>
    </w:pPr>
    <w:rPr>
      <w:rFonts w:eastAsia="SimSun" w:cs="Verdana"/>
      <w:b/>
      <w:snapToGrid/>
      <w:szCs w:val="18"/>
      <w:lang w:eastAsia="en-GB"/>
    </w:rPr>
  </w:style>
  <w:style w:type="character" w:customStyle="1" w:styleId="NormalAgencyChar">
    <w:name w:val="Normal (Agency) Char"/>
    <w:link w:val="NormalAgency"/>
    <w:uiPriority w:val="99"/>
    <w:locked/>
    <w:rsid w:val="00D8594A"/>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uiPriority w:val="99"/>
    <w:rsid w:val="00D8594A"/>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D8594A"/>
    <w:rPr>
      <w:rFonts w:ascii="Courier New" w:eastAsia="SimSun" w:hAnsi="Courier New"/>
      <w:lang w:val="en-US" w:eastAsia="x-none"/>
    </w:rPr>
  </w:style>
  <w:style w:type="paragraph" w:customStyle="1" w:styleId="Default">
    <w:name w:val="Default"/>
    <w:rsid w:val="00D8594A"/>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D8594A"/>
    <w:pPr>
      <w:spacing w:after="0" w:line="240" w:lineRule="auto"/>
      <w:jc w:val="center"/>
    </w:pPr>
    <w:rPr>
      <w:rFonts w:ascii="Times New Roman" w:eastAsia="SimSun" w:hAnsi="Times New Roman"/>
      <w:b/>
      <w:sz w:val="20"/>
      <w:szCs w:val="20"/>
      <w:lang w:val="en-GB" w:eastAsia="x-none"/>
    </w:rPr>
  </w:style>
  <w:style w:type="character" w:customStyle="1" w:styleId="PavadinimasDiagrama">
    <w:name w:val="Pavadinimas Diagrama"/>
    <w:link w:val="Pavadinimas"/>
    <w:uiPriority w:val="99"/>
    <w:rsid w:val="00D8594A"/>
    <w:rPr>
      <w:rFonts w:ascii="Times New Roman" w:eastAsia="SimSun" w:hAnsi="Times New Roman"/>
      <w:b/>
      <w:lang w:val="en-GB" w:eastAsia="x-none"/>
    </w:rPr>
  </w:style>
  <w:style w:type="paragraph" w:styleId="Dokumentoinaostekstas">
    <w:name w:val="endnote text"/>
    <w:basedOn w:val="prastasis"/>
    <w:link w:val="DokumentoinaostekstasDiagrama"/>
    <w:uiPriority w:val="99"/>
    <w:rsid w:val="00D8594A"/>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uiPriority w:val="99"/>
    <w:rsid w:val="00D8594A"/>
    <w:rPr>
      <w:rFonts w:ascii="Times New Roman" w:eastAsia="SimSun" w:hAnsi="Times New Roman"/>
      <w:lang w:val="en-GB" w:eastAsia="x-none"/>
    </w:rPr>
  </w:style>
  <w:style w:type="paragraph" w:customStyle="1" w:styleId="BTEMEASMCA">
    <w:name w:val="BT EMEA_SMCA"/>
    <w:basedOn w:val="prastasis"/>
    <w:link w:val="BTEMEASMCAChar"/>
    <w:autoRedefine/>
    <w:uiPriority w:val="99"/>
    <w:rsid w:val="00D8594A"/>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D8594A"/>
    <w:rPr>
      <w:rFonts w:ascii="Times New Roman" w:eastAsia="SimSun" w:hAnsi="Times New Roman"/>
      <w:noProof/>
      <w:lang w:val="x-none" w:eastAsia="x-none"/>
    </w:rPr>
  </w:style>
  <w:style w:type="character" w:customStyle="1" w:styleId="CharChar12">
    <w:name w:val="Char Char12"/>
    <w:locked/>
    <w:rsid w:val="00D8594A"/>
    <w:rPr>
      <w:snapToGrid w:val="0"/>
      <w:lang w:val="en-GB" w:eastAsia="en-US" w:bidi="ar-SA"/>
    </w:rPr>
  </w:style>
  <w:style w:type="character" w:customStyle="1" w:styleId="hps">
    <w:name w:val="hps"/>
    <w:rsid w:val="00D8594A"/>
  </w:style>
  <w:style w:type="character" w:customStyle="1" w:styleId="shorttext">
    <w:name w:val="short_text"/>
    <w:rsid w:val="00D8594A"/>
  </w:style>
  <w:style w:type="character" w:customStyle="1" w:styleId="st">
    <w:name w:val="st"/>
    <w:rsid w:val="00D8594A"/>
  </w:style>
  <w:style w:type="character" w:customStyle="1" w:styleId="PaantratDiagrama">
    <w:name w:val="Paantraštė Diagrama"/>
    <w:link w:val="Paantrat"/>
    <w:uiPriority w:val="99"/>
    <w:rsid w:val="00D8594A"/>
    <w:rPr>
      <w:rFonts w:ascii="TimesNewRoman,Bold" w:eastAsia="Times New Roman" w:hAnsi="TimesNewRoman,Bold"/>
      <w:b/>
      <w:color w:val="000000"/>
    </w:rPr>
  </w:style>
  <w:style w:type="paragraph" w:styleId="Paantrat">
    <w:name w:val="Subtitle"/>
    <w:basedOn w:val="prastasis"/>
    <w:link w:val="PaantratDiagrama"/>
    <w:uiPriority w:val="99"/>
    <w:qFormat/>
    <w:rsid w:val="00D8594A"/>
    <w:pPr>
      <w:autoSpaceDE w:val="0"/>
      <w:autoSpaceDN w:val="0"/>
      <w:adjustRightInd w:val="0"/>
      <w:spacing w:after="0" w:line="240" w:lineRule="auto"/>
      <w:jc w:val="center"/>
    </w:pPr>
    <w:rPr>
      <w:rFonts w:ascii="TimesNewRoman,Bold" w:eastAsia="Times New Roman" w:hAnsi="TimesNewRoman,Bold"/>
      <w:b/>
      <w:color w:val="000000"/>
      <w:sz w:val="20"/>
      <w:szCs w:val="20"/>
      <w:lang w:eastAsia="lt-LT"/>
    </w:rPr>
  </w:style>
  <w:style w:type="character" w:customStyle="1" w:styleId="SubtitleChar1">
    <w:name w:val="Subtitle Char1"/>
    <w:uiPriority w:val="11"/>
    <w:rsid w:val="00D8594A"/>
    <w:rPr>
      <w:rFonts w:ascii="Calibri Light" w:eastAsia="Times New Roman" w:hAnsi="Calibri Light" w:cs="Times New Roman"/>
      <w:sz w:val="24"/>
      <w:szCs w:val="24"/>
      <w:lang w:eastAsia="en-US"/>
    </w:rPr>
  </w:style>
  <w:style w:type="character" w:customStyle="1" w:styleId="PaantratDiagrama1">
    <w:name w:val="Paantraštė Diagrama1"/>
    <w:uiPriority w:val="11"/>
    <w:rsid w:val="00D8594A"/>
    <w:rPr>
      <w:rFonts w:eastAsia="Times New Roman"/>
      <w:color w:val="5A5A5A"/>
      <w:spacing w:val="15"/>
    </w:rPr>
  </w:style>
  <w:style w:type="character" w:styleId="Emfaz">
    <w:name w:val="Emphasis"/>
    <w:uiPriority w:val="20"/>
    <w:qFormat/>
    <w:rsid w:val="00D8594A"/>
    <w:rPr>
      <w:i/>
      <w:iCs/>
    </w:rPr>
  </w:style>
  <w:style w:type="character" w:customStyle="1" w:styleId="AntrinispavadinimasDiagrama">
    <w:name w:val="Antrinis pavadinimas Diagrama"/>
    <w:uiPriority w:val="99"/>
    <w:rsid w:val="00D8594A"/>
    <w:rPr>
      <w:rFonts w:ascii="TimesNewRoman,Bold" w:eastAsia="Times New Roman" w:hAnsi="TimesNewRoman,Bold"/>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vkt.lt/index.php?1399030386" TargetMode="External"/><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apris.vvkt.lt/vvkt-web/public/nrvSpecialist" TargetMode="External"/><Relationship Id="rId17" Type="http://schemas.openxmlformats.org/officeDocument/2006/relationships/hyperlink" Target="https://www.vvkt.lt/index.php?4004286486" TargetMode="External"/><Relationship Id="rId2" Type="http://schemas.openxmlformats.org/officeDocument/2006/relationships/customXml" Target="../customXml/item2.xml"/><Relationship Id="rId16" Type="http://schemas.openxmlformats.org/officeDocument/2006/relationships/hyperlink" Target="https://vapris.vvkt.lt/vvkt-web/public/nr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vvkt.lt/bendras/Downloads/NepageidaujamaR@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86BA5-8063-4BA4-BCE9-FE66A923E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9DCAC-624A-480C-920B-FEEA33B8DBB1}">
  <ds:schemaRefs>
    <ds:schemaRef ds:uri="http://schemas.microsoft.com/sharepoint/v3/contenttype/forms"/>
  </ds:schemaRefs>
</ds:datastoreItem>
</file>

<file path=customXml/itemProps3.xml><?xml version="1.0" encoding="utf-8"?>
<ds:datastoreItem xmlns:ds="http://schemas.openxmlformats.org/officeDocument/2006/customXml" ds:itemID="{4ECA5A11-644F-4C5C-85C0-A477BD690F29}">
  <ds:schemaRefs>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baaa482c-c3c1-4b1c-a895-2de17a8ea74e"/>
    <ds:schemaRef ds:uri="http://purl.org/dc/elements/1.1/"/>
  </ds:schemaRefs>
</ds:datastoreItem>
</file>

<file path=customXml/itemProps4.xml><?xml version="1.0" encoding="utf-8"?>
<ds:datastoreItem xmlns:ds="http://schemas.openxmlformats.org/officeDocument/2006/customXml" ds:itemID="{9C53325A-DFF1-4F40-9E0B-4789C174B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64958</Words>
  <Characters>37027</Characters>
  <Application>Microsoft Office Word</Application>
  <DocSecurity>4</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101782</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Albina Burkauskaitė</cp:lastModifiedBy>
  <cp:revision>2</cp:revision>
  <dcterms:created xsi:type="dcterms:W3CDTF">2023-03-23T12:12:00Z</dcterms:created>
  <dcterms:modified xsi:type="dcterms:W3CDTF">2023-03-23T12:12:00Z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0x010100B1F0DA154F53D74CA294D90E242406E7</vt:lpwstr>
  </property>
</Properties>
</file>