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D16" w:rsidRDefault="00C85D16" w:rsidP="00C85D16">
      <w:pPr>
        <w:ind w:right="-569"/>
        <w:jc w:val="center"/>
        <w:rPr>
          <w:b/>
          <w:sz w:val="22"/>
          <w:szCs w:val="22"/>
        </w:rPr>
      </w:pPr>
      <w:r>
        <w:rPr>
          <w:b/>
          <w:sz w:val="22"/>
          <w:szCs w:val="22"/>
        </w:rPr>
        <w:t>Pakuotės lapelis: informacija vartotojui</w:t>
      </w:r>
    </w:p>
    <w:p w:rsidR="00C85D16" w:rsidRDefault="00C85D16" w:rsidP="00C85D16">
      <w:pPr>
        <w:ind w:right="-569"/>
        <w:jc w:val="center"/>
        <w:rPr>
          <w:b/>
          <w:sz w:val="22"/>
          <w:szCs w:val="22"/>
        </w:rPr>
      </w:pPr>
    </w:p>
    <w:p w:rsidR="00C85D16" w:rsidRPr="00B21D9D" w:rsidRDefault="00C85D16" w:rsidP="00C85D16">
      <w:pPr>
        <w:ind w:right="-569"/>
        <w:jc w:val="center"/>
        <w:rPr>
          <w:b/>
          <w:sz w:val="22"/>
          <w:szCs w:val="22"/>
        </w:rPr>
      </w:pPr>
      <w:r w:rsidRPr="00B21D9D">
        <w:rPr>
          <w:b/>
          <w:sz w:val="22"/>
          <w:szCs w:val="22"/>
        </w:rPr>
        <w:t>Grippostad 600 mg milteliai geriamajam tirpalui</w:t>
      </w:r>
    </w:p>
    <w:p w:rsidR="00C85D16" w:rsidRPr="00B21D9D" w:rsidRDefault="00C85D16" w:rsidP="00C85D16">
      <w:pPr>
        <w:pStyle w:val="BTeEMEASMCA"/>
      </w:pPr>
      <w:r>
        <w:t>p</w:t>
      </w:r>
      <w:r w:rsidRPr="00B21D9D">
        <w:t>aracetamolis</w:t>
      </w:r>
    </w:p>
    <w:p w:rsidR="00C85D16" w:rsidRPr="00B21D9D" w:rsidRDefault="00C85D16" w:rsidP="00C85D16">
      <w:pPr>
        <w:pStyle w:val="BTEMEASMCA"/>
      </w:pPr>
    </w:p>
    <w:p w:rsidR="00C85D16" w:rsidRPr="00B21D9D" w:rsidRDefault="00C85D16" w:rsidP="00C85D16">
      <w:pPr>
        <w:pStyle w:val="BTEMEASMCA"/>
      </w:pPr>
    </w:p>
    <w:p w:rsidR="00C85D16" w:rsidRPr="00B21D9D" w:rsidRDefault="00C85D16" w:rsidP="00C85D16">
      <w:pPr>
        <w:pStyle w:val="BTbEMEASMCA"/>
      </w:pPr>
      <w:r w:rsidRPr="00B21D9D">
        <w:t>Atidžiai perskaitykite visą šį lapelį,</w:t>
      </w:r>
      <w:r>
        <w:t xml:space="preserve"> prieš pradėdami vartoti šį vaistą,</w:t>
      </w:r>
      <w:r w:rsidRPr="00B21D9D">
        <w:t xml:space="preserve"> nes jame pateikiama Jums svarbi informacija.</w:t>
      </w:r>
    </w:p>
    <w:p w:rsidR="00C85D16" w:rsidRPr="0005358C" w:rsidRDefault="00C85D16" w:rsidP="00C85D16">
      <w:pPr>
        <w:ind w:right="-569"/>
        <w:rPr>
          <w:sz w:val="22"/>
          <w:szCs w:val="22"/>
        </w:rPr>
      </w:pPr>
      <w:r w:rsidRPr="00431F24">
        <w:rPr>
          <w:noProof/>
          <w:sz w:val="22"/>
          <w:szCs w:val="22"/>
        </w:rPr>
        <w:t>Visada vartokite šį vaistą tiksliai kaip aprašyta š</w:t>
      </w:r>
      <w:r w:rsidRPr="0005358C">
        <w:rPr>
          <w:noProof/>
          <w:sz w:val="22"/>
          <w:szCs w:val="22"/>
        </w:rPr>
        <w:t xml:space="preserve">iame lapelyje arba kaip nurodė gydytojas arba </w:t>
      </w:r>
      <w:r w:rsidRPr="00431F24">
        <w:rPr>
          <w:noProof/>
          <w:sz w:val="22"/>
          <w:szCs w:val="22"/>
        </w:rPr>
        <w:t>vaistininkas</w:t>
      </w:r>
      <w:r w:rsidRPr="0005358C">
        <w:rPr>
          <w:noProof/>
          <w:sz w:val="22"/>
          <w:szCs w:val="22"/>
        </w:rPr>
        <w:t>.</w:t>
      </w:r>
    </w:p>
    <w:p w:rsidR="00C85D16" w:rsidRPr="00B21D9D" w:rsidRDefault="00C85D16" w:rsidP="00C85D16">
      <w:pPr>
        <w:pStyle w:val="BT-EMEASMCA"/>
      </w:pPr>
      <w:r w:rsidRPr="00B21D9D">
        <w:t>Neišmeskite šio lapelio, nes vėl gali prireikti jį perskaityti.</w:t>
      </w:r>
    </w:p>
    <w:p w:rsidR="00C85D16" w:rsidRDefault="00C85D16" w:rsidP="00C85D16">
      <w:pPr>
        <w:pStyle w:val="BT-EMEASMCA"/>
      </w:pPr>
      <w:r w:rsidRPr="00B21D9D">
        <w:t>Jeigu norite sužinoti daugiau arba pasitarti, kreipkitės į vaistininką.</w:t>
      </w:r>
    </w:p>
    <w:p w:rsidR="00C85D16" w:rsidRPr="00B34FA1" w:rsidRDefault="00C85D16" w:rsidP="00C85D16">
      <w:pPr>
        <w:pStyle w:val="BT-EMEASMCA"/>
      </w:pPr>
      <w:r w:rsidRPr="00B34FA1">
        <w:t>Jeigu pasireiškė šalutinis poveikis (net jeigu jis šiame lapel</w:t>
      </w:r>
      <w:r>
        <w:t>yje nenurodytas), kreipkitės į gydytoją arba vaistininką</w:t>
      </w:r>
      <w:r w:rsidRPr="00B34FA1">
        <w:t>. Žr. 4 skyrių.</w:t>
      </w:r>
    </w:p>
    <w:p w:rsidR="00C85D16" w:rsidRDefault="00C85D16" w:rsidP="00C85D16">
      <w:pPr>
        <w:pStyle w:val="BT-EMEASMCA"/>
      </w:pPr>
      <w:r>
        <w:t>Jeigu per 7 dienas</w:t>
      </w:r>
      <w:r w:rsidRPr="00B34FA1">
        <w:t xml:space="preserve"> Jūsų savijauta nepagerėjo arba net pablogėjo, kreipkitės į gydytoją.</w:t>
      </w:r>
    </w:p>
    <w:p w:rsidR="00C85D16" w:rsidRPr="00B21D9D" w:rsidRDefault="00C85D16" w:rsidP="00C85D16">
      <w:pPr>
        <w:pStyle w:val="BTEMEASMCA"/>
      </w:pPr>
    </w:p>
    <w:p w:rsidR="00C85D16" w:rsidRDefault="00C85D16" w:rsidP="00C85D16">
      <w:pPr>
        <w:pStyle w:val="BTbEMEASMCA"/>
      </w:pPr>
      <w:r>
        <w:t>Apie ką rašoma šiame lapelyje?</w:t>
      </w:r>
    </w:p>
    <w:p w:rsidR="00C85D16" w:rsidRPr="00B21D9D" w:rsidRDefault="00C85D16" w:rsidP="00C85D16">
      <w:pPr>
        <w:pStyle w:val="BTbEMEASMCA"/>
      </w:pPr>
    </w:p>
    <w:p w:rsidR="00C85D16" w:rsidRPr="00B21D9D" w:rsidRDefault="00C85D16" w:rsidP="00C85D16">
      <w:pPr>
        <w:pStyle w:val="BTEMEASMCA"/>
      </w:pPr>
      <w:r w:rsidRPr="00B21D9D">
        <w:t>1.</w:t>
      </w:r>
      <w:r w:rsidRPr="00B21D9D">
        <w:tab/>
        <w:t>Kas yra Grippostad ir kam jis vartojamas</w:t>
      </w:r>
    </w:p>
    <w:p w:rsidR="00C85D16" w:rsidRPr="00B21D9D" w:rsidRDefault="00C85D16" w:rsidP="00C85D16">
      <w:pPr>
        <w:pStyle w:val="BTEMEASMCA"/>
      </w:pPr>
      <w:r w:rsidRPr="00B21D9D">
        <w:t>2.</w:t>
      </w:r>
      <w:r w:rsidRPr="00B21D9D">
        <w:tab/>
        <w:t>Kas žinotina prieš vartojant Grippostad</w:t>
      </w:r>
    </w:p>
    <w:p w:rsidR="00C85D16" w:rsidRPr="00B21D9D" w:rsidRDefault="00C85D16" w:rsidP="00C85D16">
      <w:pPr>
        <w:pStyle w:val="BTEMEASMCA"/>
      </w:pPr>
      <w:r w:rsidRPr="00B21D9D">
        <w:t>3.</w:t>
      </w:r>
      <w:r w:rsidRPr="00B21D9D">
        <w:tab/>
        <w:t>Kaip vartoti Grippostad</w:t>
      </w:r>
    </w:p>
    <w:p w:rsidR="00C85D16" w:rsidRPr="00B21D9D" w:rsidRDefault="00C85D16" w:rsidP="00C85D16">
      <w:pPr>
        <w:pStyle w:val="BTEMEASMCA"/>
      </w:pPr>
      <w:r w:rsidRPr="00B21D9D">
        <w:t>4.</w:t>
      </w:r>
      <w:r w:rsidRPr="00B21D9D">
        <w:tab/>
        <w:t>Galimas šalutinis poveikis</w:t>
      </w:r>
    </w:p>
    <w:p w:rsidR="00C85D16" w:rsidRPr="00B21D9D" w:rsidRDefault="00C85D16" w:rsidP="00C85D16">
      <w:pPr>
        <w:pStyle w:val="BTEMEASMCA"/>
      </w:pPr>
      <w:r w:rsidRPr="00B21D9D">
        <w:t>5.</w:t>
      </w:r>
      <w:r w:rsidRPr="00B21D9D">
        <w:tab/>
        <w:t>Kaip laikyti Grippostad</w:t>
      </w:r>
    </w:p>
    <w:p w:rsidR="00C85D16" w:rsidRPr="00B21D9D" w:rsidRDefault="00C85D16" w:rsidP="00C85D16">
      <w:pPr>
        <w:pStyle w:val="BTEMEASMCA"/>
      </w:pPr>
      <w:r w:rsidRPr="00B21D9D">
        <w:t>6.</w:t>
      </w:r>
      <w:r w:rsidRPr="00B21D9D">
        <w:tab/>
      </w:r>
      <w:r>
        <w:t>Pakuotės turinys ir k</w:t>
      </w:r>
      <w:r w:rsidRPr="00B21D9D">
        <w:t>ita informacija</w:t>
      </w:r>
    </w:p>
    <w:p w:rsidR="00C85D16" w:rsidRPr="00B21D9D" w:rsidRDefault="00C85D16" w:rsidP="00C85D16">
      <w:pPr>
        <w:pStyle w:val="BTEMEASMCA"/>
      </w:pPr>
    </w:p>
    <w:p w:rsidR="00C85D16" w:rsidRPr="00B21D9D" w:rsidRDefault="00C85D16" w:rsidP="00C85D16">
      <w:pPr>
        <w:pStyle w:val="BTEMEASMCA"/>
      </w:pPr>
    </w:p>
    <w:p w:rsidR="00C85D16" w:rsidRPr="00B21D9D" w:rsidRDefault="00C85D16" w:rsidP="00C85D16">
      <w:pPr>
        <w:pStyle w:val="PI-1EMEASMCA"/>
        <w:ind w:right="-569"/>
      </w:pPr>
      <w:bookmarkStart w:id="0" w:name="_Toc129243139"/>
      <w:bookmarkStart w:id="1" w:name="_Toc129243264"/>
      <w:r w:rsidRPr="00B21D9D">
        <w:t>1.</w:t>
      </w:r>
      <w:r w:rsidRPr="00B21D9D">
        <w:tab/>
      </w:r>
      <w:bookmarkEnd w:id="0"/>
      <w:bookmarkEnd w:id="1"/>
      <w:r>
        <w:t>Kas yra Grippostad ir kam jis vartojamas</w:t>
      </w:r>
    </w:p>
    <w:p w:rsidR="00C85D16" w:rsidRPr="00B21D9D" w:rsidRDefault="00C85D16" w:rsidP="00C85D16">
      <w:pPr>
        <w:pStyle w:val="BTEMEASMCA"/>
      </w:pPr>
    </w:p>
    <w:p w:rsidR="00C85D16" w:rsidRPr="00B21D9D" w:rsidRDefault="00C85D16" w:rsidP="00C85D16">
      <w:pPr>
        <w:ind w:left="540" w:right="-569"/>
        <w:rPr>
          <w:sz w:val="22"/>
          <w:szCs w:val="22"/>
        </w:rPr>
      </w:pPr>
      <w:r w:rsidRPr="00B21D9D">
        <w:rPr>
          <w:sz w:val="22"/>
          <w:szCs w:val="22"/>
        </w:rPr>
        <w:t>Grippostad vartojamas:</w:t>
      </w:r>
    </w:p>
    <w:p w:rsidR="00C85D16" w:rsidRPr="00B21D9D" w:rsidRDefault="00C85D16" w:rsidP="00C85D16">
      <w:pPr>
        <w:ind w:left="540" w:right="-569"/>
        <w:rPr>
          <w:sz w:val="22"/>
          <w:szCs w:val="22"/>
        </w:rPr>
      </w:pPr>
      <w:r w:rsidRPr="00B21D9D">
        <w:rPr>
          <w:sz w:val="22"/>
          <w:szCs w:val="22"/>
        </w:rPr>
        <w:t>-</w:t>
      </w:r>
      <w:r w:rsidRPr="00B21D9D">
        <w:rPr>
          <w:sz w:val="22"/>
          <w:szCs w:val="22"/>
        </w:rPr>
        <w:tab/>
        <w:t>silpnam ir vidutinio stiprumo skausmui malšinti</w:t>
      </w:r>
      <w:r>
        <w:rPr>
          <w:sz w:val="22"/>
          <w:szCs w:val="22"/>
        </w:rPr>
        <w:t>,</w:t>
      </w:r>
    </w:p>
    <w:p w:rsidR="00C85D16" w:rsidRPr="00B21D9D" w:rsidRDefault="00C85D16" w:rsidP="00C85D16">
      <w:pPr>
        <w:ind w:left="540" w:right="-569"/>
        <w:rPr>
          <w:sz w:val="22"/>
          <w:szCs w:val="22"/>
        </w:rPr>
      </w:pPr>
      <w:r w:rsidRPr="00B21D9D">
        <w:rPr>
          <w:sz w:val="22"/>
          <w:szCs w:val="22"/>
        </w:rPr>
        <w:t>-</w:t>
      </w:r>
      <w:r w:rsidRPr="00B21D9D">
        <w:rPr>
          <w:sz w:val="22"/>
          <w:szCs w:val="22"/>
        </w:rPr>
        <w:tab/>
        <w:t>karščiavimui mažinti.</w:t>
      </w:r>
    </w:p>
    <w:p w:rsidR="00C85D16" w:rsidRPr="00B21D9D" w:rsidRDefault="00C85D16" w:rsidP="00C85D16">
      <w:pPr>
        <w:pStyle w:val="BTEMEASMCA"/>
      </w:pPr>
    </w:p>
    <w:p w:rsidR="00C85D16" w:rsidRPr="00B21D9D" w:rsidRDefault="00C85D16" w:rsidP="00C85D16">
      <w:pPr>
        <w:pStyle w:val="BTEMEASMCA"/>
      </w:pPr>
    </w:p>
    <w:p w:rsidR="00C85D16" w:rsidRPr="00B21D9D" w:rsidRDefault="00C85D16" w:rsidP="00C85D16">
      <w:pPr>
        <w:pStyle w:val="PI-1EMEASMCA"/>
        <w:ind w:right="-569"/>
      </w:pPr>
      <w:bookmarkStart w:id="2" w:name="_Toc129243140"/>
      <w:bookmarkStart w:id="3" w:name="_Toc129243265"/>
      <w:r w:rsidRPr="00B21D9D">
        <w:t>2.</w:t>
      </w:r>
      <w:r w:rsidRPr="00B21D9D">
        <w:tab/>
      </w:r>
      <w:bookmarkEnd w:id="2"/>
      <w:bookmarkEnd w:id="3"/>
      <w:r>
        <w:t>Kas žinotina prieš vartojant Grippostad</w:t>
      </w:r>
    </w:p>
    <w:p w:rsidR="00C85D16" w:rsidRPr="00B21D9D" w:rsidRDefault="00C85D16" w:rsidP="00C85D16">
      <w:pPr>
        <w:pStyle w:val="BTEMEASMCA"/>
      </w:pPr>
    </w:p>
    <w:p w:rsidR="00C85D16" w:rsidRPr="00B21D9D" w:rsidRDefault="00C85D16" w:rsidP="00C85D16">
      <w:pPr>
        <w:pStyle w:val="PI-3EMEASMCA"/>
      </w:pPr>
      <w:r w:rsidRPr="00B21D9D">
        <w:t xml:space="preserve">Grippostad vartoti </w:t>
      </w:r>
      <w:r>
        <w:t>draudžiama:</w:t>
      </w:r>
    </w:p>
    <w:p w:rsidR="00C85D16" w:rsidRDefault="00C85D16" w:rsidP="00C85D16">
      <w:pPr>
        <w:pStyle w:val="BT-EMEASMCA"/>
      </w:pPr>
      <w:r>
        <w:t xml:space="preserve">jeigu yra alergija </w:t>
      </w:r>
      <w:r w:rsidRPr="006E3656">
        <w:t>veikliajai medži</w:t>
      </w:r>
      <w:r>
        <w:t>agai</w:t>
      </w:r>
      <w:r w:rsidRPr="006E3656">
        <w:t xml:space="preserve"> arba bet kuriai pagalbinei šio vaisto medžiagai (jos išvardytos 6 skyriuje)</w:t>
      </w:r>
      <w:r>
        <w:t>;</w:t>
      </w:r>
    </w:p>
    <w:p w:rsidR="00C85D16" w:rsidRPr="00B21D9D" w:rsidRDefault="00C85D16" w:rsidP="00C85D16">
      <w:pPr>
        <w:pStyle w:val="BT-EMEASMCA"/>
      </w:pPr>
      <w:r>
        <w:t xml:space="preserve">jeigu yra </w:t>
      </w:r>
      <w:r w:rsidRPr="00B21D9D">
        <w:t>įgimtas gliukozės-6-fosfato dehidrogenazės trūkumas (hemolizinės anemijos pavojus)</w:t>
      </w:r>
      <w:r>
        <w:t>;</w:t>
      </w:r>
    </w:p>
    <w:p w:rsidR="00C85D16" w:rsidRDefault="00C85D16" w:rsidP="00C85D16">
      <w:pPr>
        <w:pStyle w:val="BT-EMEASMCA"/>
      </w:pPr>
      <w:r w:rsidRPr="00B21D9D">
        <w:t>jaunesniems nei 10 metų vaikams</w:t>
      </w:r>
      <w:r>
        <w:t>;</w:t>
      </w:r>
    </w:p>
    <w:p w:rsidR="00C85D16" w:rsidRPr="00B21D9D" w:rsidRDefault="00C85D16" w:rsidP="00C85D16">
      <w:pPr>
        <w:pStyle w:val="BT-EMEASMCA"/>
      </w:pPr>
      <w:r>
        <w:t xml:space="preserve">jeigu yra </w:t>
      </w:r>
      <w:r w:rsidRPr="00B21D9D">
        <w:t>fenilk</w:t>
      </w:r>
      <w:r>
        <w:t>e</w:t>
      </w:r>
      <w:r w:rsidRPr="00B21D9D">
        <w:t>tonurija</w:t>
      </w:r>
      <w:r>
        <w:t>;</w:t>
      </w:r>
    </w:p>
    <w:p w:rsidR="00C85D16" w:rsidRPr="00C51D3B" w:rsidRDefault="00C85D16" w:rsidP="00C85D16">
      <w:pPr>
        <w:pStyle w:val="BT-EMEASMCA"/>
      </w:pPr>
      <w:r>
        <w:t>jeigu yra s</w:t>
      </w:r>
      <w:r w:rsidRPr="00C51D3B">
        <w:t>unkus inkstų veiklos nepakankamumas</w:t>
      </w:r>
      <w:r>
        <w:t>;</w:t>
      </w:r>
    </w:p>
    <w:p w:rsidR="00C85D16" w:rsidRPr="00C51D3B" w:rsidRDefault="00C85D16" w:rsidP="00C85D16">
      <w:pPr>
        <w:pStyle w:val="BT-EMEASMCA"/>
      </w:pPr>
      <w:r>
        <w:t>jeigu yra s</w:t>
      </w:r>
      <w:r w:rsidRPr="00C51D3B">
        <w:t>unkus kepenų nepakankamumas</w:t>
      </w:r>
      <w:r>
        <w:t>.</w:t>
      </w:r>
    </w:p>
    <w:p w:rsidR="00C85D16" w:rsidRPr="00B21D9D" w:rsidRDefault="00C85D16" w:rsidP="00C85D16">
      <w:pPr>
        <w:pStyle w:val="BTEMEASMCA"/>
      </w:pPr>
    </w:p>
    <w:p w:rsidR="00C85D16" w:rsidRDefault="00C85D16" w:rsidP="00C85D16">
      <w:pPr>
        <w:pStyle w:val="PI-3EMEASMCA"/>
      </w:pPr>
      <w:r w:rsidRPr="00B34FA1">
        <w:t>Įspėjimai ir</w:t>
      </w:r>
      <w:r>
        <w:t xml:space="preserve"> </w:t>
      </w:r>
      <w:r w:rsidRPr="00B34FA1">
        <w:t>atsargumo priemonės</w:t>
      </w:r>
    </w:p>
    <w:p w:rsidR="00C85D16" w:rsidRPr="00A10B55" w:rsidRDefault="00C85D16" w:rsidP="00C85D16">
      <w:pPr>
        <w:pStyle w:val="BTEMEASMCA"/>
        <w:rPr>
          <w:b/>
        </w:rPr>
      </w:pPr>
      <w:r>
        <w:t xml:space="preserve">Pasitarkite su gydytoju arba </w:t>
      </w:r>
      <w:r w:rsidRPr="00B34FA1">
        <w:t>vais</w:t>
      </w:r>
      <w:r>
        <w:t>tininku</w:t>
      </w:r>
      <w:r w:rsidRPr="00B34FA1">
        <w:t xml:space="preserve">, prieš pradėdami vartoti </w:t>
      </w:r>
      <w:r w:rsidRPr="00B21D9D">
        <w:t>Grippostad</w:t>
      </w:r>
      <w:r w:rsidRPr="00B34FA1">
        <w:t>.</w:t>
      </w:r>
    </w:p>
    <w:p w:rsidR="00C85D16" w:rsidRPr="007935CB" w:rsidRDefault="00C85D16" w:rsidP="00C85D16">
      <w:pPr>
        <w:pStyle w:val="PI-3EMEASMCA"/>
      </w:pPr>
      <w:r w:rsidRPr="00431F24">
        <w:t>Specialių atsargumo priemonių reikia:</w:t>
      </w:r>
    </w:p>
    <w:p w:rsidR="00C85D16" w:rsidRPr="00B21D9D" w:rsidRDefault="00C85D16" w:rsidP="00C85D16">
      <w:pPr>
        <w:pStyle w:val="BT-EMEASMCA"/>
      </w:pPr>
      <w:r w:rsidRPr="00B21D9D">
        <w:rPr>
          <w:noProof w:val="0"/>
        </w:rPr>
        <w:t xml:space="preserve">jeigu Jums </w:t>
      </w:r>
      <w:r w:rsidRPr="00B21D9D">
        <w:t>yra kepenų veiklos sutrikimas (pvz., alkoholizmo, hepatito);</w:t>
      </w:r>
    </w:p>
    <w:p w:rsidR="00C85D16" w:rsidRPr="00B21D9D" w:rsidRDefault="00C85D16" w:rsidP="00C85D16">
      <w:pPr>
        <w:pStyle w:val="BT-EMEASMCA"/>
      </w:pPr>
      <w:r w:rsidRPr="00B21D9D">
        <w:rPr>
          <w:noProof w:val="0"/>
        </w:rPr>
        <w:t xml:space="preserve">kai yra </w:t>
      </w:r>
      <w:r w:rsidRPr="00B21D9D">
        <w:t>inkstų veiklos sutrikimas;</w:t>
      </w:r>
    </w:p>
    <w:p w:rsidR="00C85D16" w:rsidRPr="00B21D9D" w:rsidRDefault="00C85D16" w:rsidP="00C85D16">
      <w:pPr>
        <w:pStyle w:val="BT-EMEASMCA"/>
      </w:pPr>
      <w:r w:rsidRPr="00B21D9D">
        <w:rPr>
          <w:noProof w:val="0"/>
        </w:rPr>
        <w:t xml:space="preserve">jeigu Jūs </w:t>
      </w:r>
      <w:r w:rsidRPr="00B21D9D">
        <w:t>sergante Žilbero sindromu (kepenų funkcijos sutrikimas).</w:t>
      </w:r>
    </w:p>
    <w:p w:rsidR="00C85D16" w:rsidRPr="00B21D9D" w:rsidRDefault="00C85D16" w:rsidP="00C85D16">
      <w:pPr>
        <w:pStyle w:val="BTEMEASMCA"/>
      </w:pPr>
    </w:p>
    <w:p w:rsidR="00C85D16" w:rsidRPr="00B21D9D" w:rsidRDefault="00C85D16" w:rsidP="00C85D16">
      <w:pPr>
        <w:pStyle w:val="BTEMEASMCA"/>
        <w:rPr>
          <w:noProof w:val="0"/>
        </w:rPr>
      </w:pPr>
      <w:r w:rsidRPr="00B21D9D">
        <w:rPr>
          <w:noProof w:val="0"/>
        </w:rPr>
        <w:t xml:space="preserve">Aukščiau paminėtais atvejais </w:t>
      </w:r>
      <w:r w:rsidRPr="00B21D9D">
        <w:t>Grippostad</w:t>
      </w:r>
      <w:r w:rsidRPr="00B21D9D">
        <w:rPr>
          <w:b/>
        </w:rPr>
        <w:t xml:space="preserve"> </w:t>
      </w:r>
      <w:r w:rsidRPr="00B21D9D">
        <w:rPr>
          <w:bCs/>
        </w:rPr>
        <w:t xml:space="preserve">600 mg miltelius geriamajam tirpalui </w:t>
      </w:r>
      <w:r w:rsidRPr="00B21D9D">
        <w:t>vartoti reikia ypač atsargiai (t.y. didinti laiko tarpą tarp dozių arba mažinti dozę) ir stebint gydytojui.</w:t>
      </w:r>
    </w:p>
    <w:p w:rsidR="00C85D16" w:rsidRPr="00B21D9D" w:rsidRDefault="00C85D16" w:rsidP="00C85D16">
      <w:pPr>
        <w:ind w:right="-569"/>
        <w:rPr>
          <w:sz w:val="22"/>
          <w:szCs w:val="22"/>
        </w:rPr>
      </w:pPr>
    </w:p>
    <w:p w:rsidR="00C85D16" w:rsidRPr="00B21D9D" w:rsidRDefault="00C85D16" w:rsidP="00C85D16">
      <w:pPr>
        <w:ind w:right="-569"/>
        <w:rPr>
          <w:sz w:val="22"/>
          <w:szCs w:val="22"/>
        </w:rPr>
      </w:pPr>
      <w:r w:rsidRPr="00B21D9D">
        <w:rPr>
          <w:sz w:val="22"/>
          <w:szCs w:val="22"/>
        </w:rPr>
        <w:t xml:space="preserve">Dėl nerekomenduojamai ilgą laiką dedelėmis dozėmis vartojamų skausmą malšinančių </w:t>
      </w:r>
      <w:r>
        <w:rPr>
          <w:sz w:val="22"/>
          <w:szCs w:val="22"/>
        </w:rPr>
        <w:t>vais</w:t>
      </w:r>
      <w:r w:rsidRPr="00B21D9D">
        <w:rPr>
          <w:sz w:val="22"/>
          <w:szCs w:val="22"/>
        </w:rPr>
        <w:t xml:space="preserve">tų atsiradusio galvos skausmo slopinti didesnėmis </w:t>
      </w:r>
      <w:r>
        <w:rPr>
          <w:sz w:val="22"/>
          <w:szCs w:val="22"/>
        </w:rPr>
        <w:t>vais</w:t>
      </w:r>
      <w:r w:rsidRPr="00B21D9D">
        <w:rPr>
          <w:sz w:val="22"/>
          <w:szCs w:val="22"/>
        </w:rPr>
        <w:t>to dozėmis negalima.</w:t>
      </w:r>
    </w:p>
    <w:p w:rsidR="00C85D16" w:rsidRPr="00B21D9D" w:rsidRDefault="00C85D16" w:rsidP="00C85D16">
      <w:pPr>
        <w:ind w:right="-569"/>
        <w:rPr>
          <w:sz w:val="22"/>
          <w:szCs w:val="22"/>
        </w:rPr>
      </w:pPr>
    </w:p>
    <w:p w:rsidR="00C85D16" w:rsidRPr="00B21D9D" w:rsidRDefault="00C85D16" w:rsidP="00C85D16">
      <w:pPr>
        <w:ind w:right="-569"/>
        <w:rPr>
          <w:sz w:val="22"/>
          <w:szCs w:val="22"/>
        </w:rPr>
      </w:pPr>
      <w:r>
        <w:rPr>
          <w:sz w:val="22"/>
          <w:szCs w:val="22"/>
        </w:rPr>
        <w:lastRenderedPageBreak/>
        <w:t>P</w:t>
      </w:r>
      <w:r w:rsidRPr="00B21D9D">
        <w:rPr>
          <w:sz w:val="22"/>
          <w:szCs w:val="22"/>
        </w:rPr>
        <w:t xml:space="preserve">astovus skausmą malšinančių </w:t>
      </w:r>
      <w:r>
        <w:rPr>
          <w:sz w:val="22"/>
          <w:szCs w:val="22"/>
        </w:rPr>
        <w:t>vais</w:t>
      </w:r>
      <w:r w:rsidRPr="00B21D9D">
        <w:rPr>
          <w:sz w:val="22"/>
          <w:szCs w:val="22"/>
        </w:rPr>
        <w:t xml:space="preserve">tų vartojimas, ypač </w:t>
      </w:r>
      <w:r>
        <w:rPr>
          <w:sz w:val="22"/>
          <w:szCs w:val="22"/>
        </w:rPr>
        <w:t xml:space="preserve">kai vartojami </w:t>
      </w:r>
      <w:r w:rsidRPr="00B21D9D">
        <w:rPr>
          <w:sz w:val="22"/>
          <w:szCs w:val="22"/>
        </w:rPr>
        <w:t>keli skausmą mažinan</w:t>
      </w:r>
      <w:r>
        <w:rPr>
          <w:sz w:val="22"/>
          <w:szCs w:val="22"/>
        </w:rPr>
        <w:t>tys</w:t>
      </w:r>
      <w:r w:rsidRPr="00B21D9D">
        <w:rPr>
          <w:sz w:val="22"/>
          <w:szCs w:val="22"/>
        </w:rPr>
        <w:t xml:space="preserve"> </w:t>
      </w:r>
      <w:r>
        <w:rPr>
          <w:sz w:val="22"/>
          <w:szCs w:val="22"/>
        </w:rPr>
        <w:t>vaistai</w:t>
      </w:r>
      <w:r w:rsidRPr="00B21D9D">
        <w:rPr>
          <w:sz w:val="22"/>
          <w:szCs w:val="22"/>
        </w:rPr>
        <w:t xml:space="preserve"> kartu, gali sukelti negrįžtamą nefropatiją ir inkstų nepakankamumo pavojų (analgezinė nefropatija).</w:t>
      </w:r>
    </w:p>
    <w:p w:rsidR="00C85D16" w:rsidRPr="00B21D9D" w:rsidRDefault="00C85D16" w:rsidP="00C85D16">
      <w:pPr>
        <w:ind w:right="-569"/>
        <w:rPr>
          <w:sz w:val="22"/>
          <w:szCs w:val="22"/>
        </w:rPr>
      </w:pPr>
    </w:p>
    <w:p w:rsidR="00C85D16" w:rsidRPr="00B21D9D" w:rsidRDefault="00C85D16" w:rsidP="00C85D16">
      <w:pPr>
        <w:ind w:right="-569"/>
        <w:rPr>
          <w:sz w:val="22"/>
          <w:szCs w:val="22"/>
        </w:rPr>
      </w:pPr>
      <w:r w:rsidRPr="00B21D9D">
        <w:rPr>
          <w:sz w:val="22"/>
          <w:szCs w:val="22"/>
        </w:rPr>
        <w:t xml:space="preserve">Ilgą laiką ir nerekomenduojamomis didelėmis dozėmis vartojus skausmą malšinančių </w:t>
      </w:r>
      <w:r>
        <w:rPr>
          <w:sz w:val="22"/>
          <w:szCs w:val="22"/>
        </w:rPr>
        <w:t>vais</w:t>
      </w:r>
      <w:r w:rsidRPr="00B21D9D">
        <w:rPr>
          <w:sz w:val="22"/>
          <w:szCs w:val="22"/>
        </w:rPr>
        <w:t>tų ir staiga nustojus juos vartoti gali pasireikšti galvos skausmas, nuovargis, raumenų skausmas, nervingumas ir vegetaciniai simptomai. Per kelias dienas šie nutraukimo sukelti simptomai išnyksta. Tuo metu reikia vengti vartoti skausmą malšinančių vaistų ir prieš pradedant juos vėl vartoti reikia pasikonsultuoti su gydytoju.</w:t>
      </w:r>
    </w:p>
    <w:p w:rsidR="00C85D16" w:rsidRPr="00B21D9D" w:rsidRDefault="00C85D16" w:rsidP="00C85D16">
      <w:pPr>
        <w:ind w:right="-569"/>
        <w:rPr>
          <w:sz w:val="22"/>
          <w:szCs w:val="22"/>
        </w:rPr>
      </w:pPr>
    </w:p>
    <w:p w:rsidR="00C85D16" w:rsidRDefault="00C85D16" w:rsidP="00C85D16">
      <w:pPr>
        <w:ind w:right="-569"/>
        <w:rPr>
          <w:b/>
          <w:sz w:val="22"/>
          <w:szCs w:val="22"/>
        </w:rPr>
      </w:pPr>
      <w:r w:rsidRPr="00B21D9D">
        <w:rPr>
          <w:sz w:val="22"/>
          <w:szCs w:val="22"/>
        </w:rPr>
        <w:t>Yra duomenų, kad kai kuriems asmenims, turintiems polinkį, Grippostad gali sukelti padidėjusio jautrumo reakcijas.</w:t>
      </w:r>
      <w:r w:rsidRPr="00B21D9D">
        <w:rPr>
          <w:b/>
          <w:sz w:val="22"/>
          <w:szCs w:val="22"/>
        </w:rPr>
        <w:t xml:space="preserve"> </w:t>
      </w:r>
    </w:p>
    <w:p w:rsidR="00C85D16" w:rsidRDefault="00C85D16" w:rsidP="00C85D16">
      <w:pPr>
        <w:pStyle w:val="Pagrindinistekstas"/>
        <w:tabs>
          <w:tab w:val="left" w:pos="567"/>
        </w:tabs>
        <w:spacing w:after="0"/>
        <w:ind w:right="-569"/>
        <w:rPr>
          <w:sz w:val="22"/>
          <w:szCs w:val="22"/>
          <w:lang w:val="lt-LT"/>
        </w:rPr>
      </w:pPr>
    </w:p>
    <w:p w:rsidR="00C85D16" w:rsidRPr="00A10B55" w:rsidRDefault="00C85D16" w:rsidP="00C85D16">
      <w:pPr>
        <w:pStyle w:val="Pagrindinistekstas"/>
        <w:tabs>
          <w:tab w:val="left" w:pos="567"/>
        </w:tabs>
        <w:spacing w:after="0"/>
        <w:ind w:right="-569"/>
        <w:rPr>
          <w:sz w:val="22"/>
          <w:szCs w:val="22"/>
          <w:lang w:val="lt-LT"/>
        </w:rPr>
      </w:pPr>
      <w:r w:rsidRPr="00A10B55">
        <w:rPr>
          <w:sz w:val="22"/>
          <w:szCs w:val="22"/>
          <w:lang w:val="lt-LT"/>
        </w:rPr>
        <w:t xml:space="preserve">Reikia atsiminti, kad vaistas gali sukelti pavojingą nepageidaujamą poveikį (žr. 4 skyriuje), todėl šio vaisto reikia vartoti atsargiai, t.y. visais atvejais reikia vartoti mažiausią veiksmingą Grippostad dozę ir kuo trumpiau. </w:t>
      </w:r>
    </w:p>
    <w:p w:rsidR="00C85D16" w:rsidRPr="00E5012F" w:rsidRDefault="00C85D16" w:rsidP="00C85D16">
      <w:pPr>
        <w:pStyle w:val="Pagrindinistekstas"/>
        <w:tabs>
          <w:tab w:val="left" w:pos="567"/>
        </w:tabs>
        <w:spacing w:after="0"/>
        <w:ind w:right="-569"/>
        <w:rPr>
          <w:szCs w:val="22"/>
          <w:lang w:val="lt-LT"/>
        </w:rPr>
      </w:pPr>
    </w:p>
    <w:p w:rsidR="00C85D16" w:rsidRDefault="00C85D16" w:rsidP="00C85D16">
      <w:pPr>
        <w:ind w:right="-569"/>
        <w:rPr>
          <w:sz w:val="22"/>
          <w:szCs w:val="22"/>
        </w:rPr>
      </w:pPr>
      <w:r w:rsidRPr="00B21D9D">
        <w:rPr>
          <w:sz w:val="22"/>
          <w:szCs w:val="22"/>
        </w:rPr>
        <w:t xml:space="preserve">Grippostad negalima vartoti pacientams, sergantiems fenilketonurija, nes šio </w:t>
      </w:r>
      <w:r>
        <w:rPr>
          <w:sz w:val="22"/>
          <w:szCs w:val="22"/>
        </w:rPr>
        <w:t>vais</w:t>
      </w:r>
      <w:r w:rsidRPr="00B21D9D">
        <w:rPr>
          <w:sz w:val="22"/>
          <w:szCs w:val="22"/>
        </w:rPr>
        <w:t xml:space="preserve">to sudėtyje yra saldiklio asparatamo, kuris organizme virsta fenilalaninu. Pacientams, segantiems fenilketonurija, yra kitos </w:t>
      </w:r>
      <w:r>
        <w:rPr>
          <w:sz w:val="22"/>
          <w:szCs w:val="22"/>
        </w:rPr>
        <w:t>vais</w:t>
      </w:r>
      <w:r w:rsidRPr="00B21D9D">
        <w:rPr>
          <w:sz w:val="22"/>
          <w:szCs w:val="22"/>
        </w:rPr>
        <w:t>to formos be aspartamo.</w:t>
      </w:r>
    </w:p>
    <w:p w:rsidR="00C85D16" w:rsidRDefault="00C85D16" w:rsidP="00C85D16">
      <w:pPr>
        <w:ind w:right="-569"/>
        <w:rPr>
          <w:sz w:val="22"/>
          <w:szCs w:val="22"/>
        </w:rPr>
      </w:pPr>
    </w:p>
    <w:p w:rsidR="00C85D16" w:rsidRDefault="00C85D16" w:rsidP="00C85D16">
      <w:pPr>
        <w:ind w:right="-569"/>
        <w:rPr>
          <w:b/>
          <w:sz w:val="22"/>
          <w:szCs w:val="22"/>
        </w:rPr>
      </w:pPr>
      <w:r>
        <w:rPr>
          <w:b/>
          <w:sz w:val="22"/>
          <w:szCs w:val="22"/>
        </w:rPr>
        <w:t>Vaikams, paaugliams ir suaaugusiesiems su mažu kūno svoriu</w:t>
      </w:r>
    </w:p>
    <w:p w:rsidR="00C85D16" w:rsidRPr="00FD1056" w:rsidRDefault="00C85D16" w:rsidP="00C85D16">
      <w:pPr>
        <w:ind w:right="-569"/>
        <w:rPr>
          <w:sz w:val="22"/>
          <w:szCs w:val="22"/>
        </w:rPr>
      </w:pPr>
      <w:r w:rsidRPr="00FD1056">
        <w:rPr>
          <w:sz w:val="22"/>
          <w:szCs w:val="22"/>
        </w:rPr>
        <w:t>Grippostad negalima vartoti vaikams iki 10 metų</w:t>
      </w:r>
      <w:r>
        <w:rPr>
          <w:sz w:val="22"/>
          <w:szCs w:val="22"/>
        </w:rPr>
        <w:t xml:space="preserve"> ar pacientams, sveriantiems mažiau kaip 40 kg</w:t>
      </w:r>
      <w:r w:rsidRPr="00FD1056">
        <w:rPr>
          <w:sz w:val="22"/>
          <w:szCs w:val="22"/>
        </w:rPr>
        <w:t xml:space="preserve">, kadangi </w:t>
      </w:r>
      <w:r>
        <w:rPr>
          <w:sz w:val="22"/>
          <w:szCs w:val="22"/>
        </w:rPr>
        <w:t>dozė nėra pritaikyta šioms pacientų grupėms</w:t>
      </w:r>
      <w:r w:rsidRPr="00FD1056">
        <w:rPr>
          <w:sz w:val="22"/>
          <w:szCs w:val="22"/>
        </w:rPr>
        <w:t>.</w:t>
      </w:r>
      <w:r>
        <w:rPr>
          <w:sz w:val="22"/>
          <w:szCs w:val="22"/>
        </w:rPr>
        <w:t xml:space="preserve"> </w:t>
      </w:r>
      <w:r w:rsidRPr="00FD1056">
        <w:rPr>
          <w:sz w:val="22"/>
          <w:szCs w:val="22"/>
        </w:rPr>
        <w:t xml:space="preserve">Tokioms pacientų grupėms yra tinkamesnės paracetamolio dozės ir (arba) farmacinės formos. </w:t>
      </w:r>
    </w:p>
    <w:p w:rsidR="00C85D16" w:rsidRPr="00B21D9D" w:rsidRDefault="00C85D16" w:rsidP="00C85D16">
      <w:pPr>
        <w:pStyle w:val="BTEMEASMCA"/>
      </w:pPr>
    </w:p>
    <w:p w:rsidR="00C85D16" w:rsidRPr="00B21D9D" w:rsidRDefault="00C85D16" w:rsidP="00C85D16">
      <w:pPr>
        <w:pStyle w:val="PI-3EMEASMCA"/>
      </w:pPr>
      <w:r w:rsidRPr="00B21D9D">
        <w:t>Kit</w:t>
      </w:r>
      <w:r>
        <w:t>i vaistai ir Grippostad</w:t>
      </w:r>
    </w:p>
    <w:p w:rsidR="00C85D16" w:rsidRPr="00B21D9D" w:rsidRDefault="00C85D16" w:rsidP="00C85D16">
      <w:pPr>
        <w:pStyle w:val="PI-3EMEASMCA"/>
      </w:pPr>
    </w:p>
    <w:p w:rsidR="00C85D16" w:rsidRPr="00B21D9D" w:rsidRDefault="00C85D16" w:rsidP="00C85D16">
      <w:pPr>
        <w:pStyle w:val="BTEMEASMCA"/>
      </w:pPr>
      <w:r w:rsidRPr="00B21D9D">
        <w:t>Jeigu vartojate arba neseniai vartojote kitų vaistų</w:t>
      </w:r>
      <w:r>
        <w:t xml:space="preserve"> arba dėl to nesate tikri, apie tai </w:t>
      </w:r>
      <w:r w:rsidRPr="00B21D9D">
        <w:t>pasakykite gydytojui arba vaistininkui.</w:t>
      </w:r>
    </w:p>
    <w:p w:rsidR="00C85D16" w:rsidRPr="00B21D9D" w:rsidRDefault="00C85D16" w:rsidP="00C85D16">
      <w:pPr>
        <w:ind w:right="-569"/>
        <w:rPr>
          <w:sz w:val="22"/>
          <w:szCs w:val="22"/>
        </w:rPr>
      </w:pPr>
    </w:p>
    <w:p w:rsidR="00C85D16" w:rsidRPr="00B21D9D" w:rsidRDefault="00C85D16" w:rsidP="00C85D16">
      <w:pPr>
        <w:ind w:right="-569"/>
        <w:jc w:val="both"/>
        <w:rPr>
          <w:sz w:val="22"/>
          <w:szCs w:val="22"/>
        </w:rPr>
      </w:pPr>
      <w:r w:rsidRPr="00B21D9D">
        <w:rPr>
          <w:sz w:val="22"/>
          <w:szCs w:val="22"/>
        </w:rPr>
        <w:t xml:space="preserve">Kartu su šiuo vaistu negalima vartoti </w:t>
      </w:r>
      <w:r>
        <w:rPr>
          <w:sz w:val="22"/>
          <w:szCs w:val="22"/>
        </w:rPr>
        <w:t>vais</w:t>
      </w:r>
      <w:r w:rsidRPr="00B21D9D">
        <w:rPr>
          <w:sz w:val="22"/>
          <w:szCs w:val="22"/>
        </w:rPr>
        <w:t xml:space="preserve">tų nuo gripo, peršalimo ar slogos, skausmui malšinti arba tokių </w:t>
      </w:r>
      <w:r>
        <w:rPr>
          <w:sz w:val="22"/>
          <w:szCs w:val="22"/>
        </w:rPr>
        <w:t>vais</w:t>
      </w:r>
      <w:r w:rsidRPr="00B21D9D">
        <w:rPr>
          <w:sz w:val="22"/>
          <w:szCs w:val="22"/>
        </w:rPr>
        <w:t>tų, kuriuose yra paracetamolio ar kito nesteroidinio vaisto nuo uždegimo.</w:t>
      </w:r>
    </w:p>
    <w:p w:rsidR="00C85D16" w:rsidRPr="00B21D9D" w:rsidRDefault="00C85D16" w:rsidP="00C85D16">
      <w:pPr>
        <w:pStyle w:val="PI-3EMEASMCA"/>
      </w:pPr>
    </w:p>
    <w:p w:rsidR="00C85D16" w:rsidRPr="00B21D9D" w:rsidRDefault="00C85D16" w:rsidP="00C85D16">
      <w:pPr>
        <w:ind w:right="-569"/>
        <w:rPr>
          <w:sz w:val="22"/>
          <w:szCs w:val="22"/>
        </w:rPr>
      </w:pPr>
      <w:r w:rsidRPr="00B21D9D">
        <w:rPr>
          <w:sz w:val="22"/>
          <w:szCs w:val="22"/>
        </w:rPr>
        <w:t>Kartu vartojant įvairi</w:t>
      </w:r>
      <w:r>
        <w:rPr>
          <w:sz w:val="22"/>
          <w:szCs w:val="22"/>
        </w:rPr>
        <w:t>ų</w:t>
      </w:r>
      <w:r w:rsidRPr="00B21D9D">
        <w:rPr>
          <w:sz w:val="22"/>
          <w:szCs w:val="22"/>
        </w:rPr>
        <w:t xml:space="preserve"> vaist</w:t>
      </w:r>
      <w:r>
        <w:rPr>
          <w:sz w:val="22"/>
          <w:szCs w:val="22"/>
        </w:rPr>
        <w:t>ų</w:t>
      </w:r>
      <w:r w:rsidRPr="00B21D9D">
        <w:rPr>
          <w:sz w:val="22"/>
          <w:szCs w:val="22"/>
        </w:rPr>
        <w:t>, kurie sužadina kepenų fermentus, pvz., kai kuri</w:t>
      </w:r>
      <w:r>
        <w:rPr>
          <w:sz w:val="22"/>
          <w:szCs w:val="22"/>
        </w:rPr>
        <w:t>ų</w:t>
      </w:r>
      <w:r w:rsidRPr="00B21D9D">
        <w:rPr>
          <w:sz w:val="22"/>
          <w:szCs w:val="22"/>
        </w:rPr>
        <w:t xml:space="preserve"> migdom</w:t>
      </w:r>
      <w:r>
        <w:rPr>
          <w:sz w:val="22"/>
          <w:szCs w:val="22"/>
        </w:rPr>
        <w:t>ųjų</w:t>
      </w:r>
      <w:r w:rsidRPr="00B21D9D">
        <w:rPr>
          <w:sz w:val="22"/>
          <w:szCs w:val="22"/>
        </w:rPr>
        <w:t xml:space="preserve"> ir </w:t>
      </w:r>
      <w:r>
        <w:rPr>
          <w:sz w:val="22"/>
          <w:szCs w:val="22"/>
        </w:rPr>
        <w:t>vais</w:t>
      </w:r>
      <w:r w:rsidRPr="00B21D9D">
        <w:rPr>
          <w:sz w:val="22"/>
          <w:szCs w:val="22"/>
        </w:rPr>
        <w:t>t</w:t>
      </w:r>
      <w:r>
        <w:rPr>
          <w:sz w:val="22"/>
          <w:szCs w:val="22"/>
        </w:rPr>
        <w:t xml:space="preserve">ų </w:t>
      </w:r>
      <w:r w:rsidRPr="00B21D9D">
        <w:rPr>
          <w:sz w:val="22"/>
          <w:szCs w:val="22"/>
        </w:rPr>
        <w:t>nuo traukulių (pvz., fenobarbital</w:t>
      </w:r>
      <w:r>
        <w:rPr>
          <w:sz w:val="22"/>
          <w:szCs w:val="22"/>
        </w:rPr>
        <w:t>io</w:t>
      </w:r>
      <w:r w:rsidRPr="00B21D9D">
        <w:rPr>
          <w:sz w:val="22"/>
          <w:szCs w:val="22"/>
        </w:rPr>
        <w:t>, fenitoin</w:t>
      </w:r>
      <w:r>
        <w:rPr>
          <w:sz w:val="22"/>
          <w:szCs w:val="22"/>
        </w:rPr>
        <w:t>o</w:t>
      </w:r>
      <w:r w:rsidRPr="00B21D9D">
        <w:rPr>
          <w:sz w:val="22"/>
          <w:szCs w:val="22"/>
        </w:rPr>
        <w:t>, karbamazepin</w:t>
      </w:r>
      <w:r>
        <w:rPr>
          <w:sz w:val="22"/>
          <w:szCs w:val="22"/>
        </w:rPr>
        <w:t>o</w:t>
      </w:r>
      <w:r w:rsidRPr="00B21D9D">
        <w:rPr>
          <w:sz w:val="22"/>
          <w:szCs w:val="22"/>
        </w:rPr>
        <w:t>) ir rifampicin</w:t>
      </w:r>
      <w:r>
        <w:rPr>
          <w:sz w:val="22"/>
          <w:szCs w:val="22"/>
        </w:rPr>
        <w:t>o</w:t>
      </w:r>
      <w:r w:rsidRPr="00B21D9D">
        <w:rPr>
          <w:sz w:val="22"/>
          <w:szCs w:val="22"/>
        </w:rPr>
        <w:t>, gali padidėti kepenis žalojantis paracetamolio poveikis. Tai taip pat aktualu kartu su šiuo vaistu vartojant  alkoholį.</w:t>
      </w:r>
    </w:p>
    <w:p w:rsidR="00C85D16" w:rsidRPr="00B21D9D" w:rsidRDefault="00C85D16" w:rsidP="00C85D16">
      <w:pPr>
        <w:ind w:right="-569"/>
        <w:rPr>
          <w:sz w:val="22"/>
          <w:szCs w:val="22"/>
        </w:rPr>
      </w:pPr>
    </w:p>
    <w:p w:rsidR="00C85D16" w:rsidRPr="00B21D9D" w:rsidRDefault="00C85D16" w:rsidP="00C85D16">
      <w:pPr>
        <w:ind w:right="-569"/>
        <w:rPr>
          <w:sz w:val="22"/>
          <w:szCs w:val="22"/>
        </w:rPr>
      </w:pPr>
      <w:r w:rsidRPr="00B21D9D">
        <w:rPr>
          <w:sz w:val="22"/>
          <w:szCs w:val="22"/>
        </w:rPr>
        <w:t>Kartu vartojant paracetamol</w:t>
      </w:r>
      <w:r>
        <w:rPr>
          <w:sz w:val="22"/>
          <w:szCs w:val="22"/>
        </w:rPr>
        <w:t>io</w:t>
      </w:r>
      <w:r w:rsidRPr="00B21D9D">
        <w:rPr>
          <w:sz w:val="22"/>
          <w:szCs w:val="22"/>
        </w:rPr>
        <w:t xml:space="preserve"> ir chloramfenikol</w:t>
      </w:r>
      <w:r>
        <w:rPr>
          <w:sz w:val="22"/>
          <w:szCs w:val="22"/>
        </w:rPr>
        <w:t>io</w:t>
      </w:r>
      <w:r w:rsidRPr="00B21D9D">
        <w:rPr>
          <w:sz w:val="22"/>
          <w:szCs w:val="22"/>
        </w:rPr>
        <w:t xml:space="preserve"> gali žymiai sumažėti chloramfenikolio ekskrecija ir dėl to padidėti šio vaisto toksinis poveikis.</w:t>
      </w:r>
    </w:p>
    <w:p w:rsidR="00C85D16" w:rsidRPr="00B21D9D" w:rsidRDefault="00C85D16" w:rsidP="00C85D16">
      <w:pPr>
        <w:ind w:right="-569"/>
        <w:rPr>
          <w:sz w:val="22"/>
          <w:szCs w:val="22"/>
        </w:rPr>
      </w:pPr>
    </w:p>
    <w:p w:rsidR="00C85D16" w:rsidRPr="00B21D9D" w:rsidRDefault="00C85D16" w:rsidP="00C85D16">
      <w:pPr>
        <w:ind w:right="-569"/>
        <w:rPr>
          <w:sz w:val="22"/>
          <w:szCs w:val="22"/>
        </w:rPr>
      </w:pPr>
      <w:r w:rsidRPr="00B21D9D">
        <w:rPr>
          <w:sz w:val="22"/>
          <w:szCs w:val="22"/>
        </w:rPr>
        <w:t xml:space="preserve">Sunku nustatyti paracetamolio ir kumarino darinių sąveikos klinikinę reikšmę. Todėl pacientus, geriančius antikoaguliantų (vaistų, mažinančių kraujo krešėjimą) ir ilgą laiką vartojančius Grippostad, reikia </w:t>
      </w:r>
      <w:r>
        <w:rPr>
          <w:sz w:val="22"/>
          <w:szCs w:val="22"/>
        </w:rPr>
        <w:t>nuolatos</w:t>
      </w:r>
      <w:r w:rsidRPr="00B21D9D">
        <w:rPr>
          <w:sz w:val="22"/>
          <w:szCs w:val="22"/>
        </w:rPr>
        <w:t xml:space="preserve"> stebėti.</w:t>
      </w:r>
    </w:p>
    <w:p w:rsidR="00C85D16" w:rsidRPr="00B21D9D" w:rsidRDefault="00C85D16" w:rsidP="00C85D16">
      <w:pPr>
        <w:ind w:right="-569"/>
        <w:rPr>
          <w:sz w:val="22"/>
          <w:szCs w:val="22"/>
        </w:rPr>
      </w:pPr>
    </w:p>
    <w:p w:rsidR="00C85D16" w:rsidRPr="00B21D9D" w:rsidRDefault="00C85D16" w:rsidP="00C85D16">
      <w:pPr>
        <w:ind w:right="-569"/>
        <w:rPr>
          <w:sz w:val="22"/>
          <w:szCs w:val="22"/>
        </w:rPr>
      </w:pPr>
      <w:r w:rsidRPr="00B21D9D">
        <w:rPr>
          <w:sz w:val="22"/>
          <w:szCs w:val="22"/>
        </w:rPr>
        <w:t xml:space="preserve">Paracetamolį ir </w:t>
      </w:r>
      <w:r w:rsidRPr="00B21D9D">
        <w:rPr>
          <w:iCs/>
          <w:sz w:val="22"/>
          <w:szCs w:val="22"/>
        </w:rPr>
        <w:t>AZT</w:t>
      </w:r>
      <w:r w:rsidRPr="00B21D9D">
        <w:rPr>
          <w:sz w:val="22"/>
          <w:szCs w:val="22"/>
        </w:rPr>
        <w:t xml:space="preserve"> (zinovudiną) vartojant kartu padidėja neutropenijos (sumažėja baltųjų kraujo ląstelių kiekis) pavojus. Todėl kartu vartoti </w:t>
      </w:r>
      <w:r w:rsidRPr="00B21D9D">
        <w:rPr>
          <w:iCs/>
          <w:sz w:val="22"/>
          <w:szCs w:val="22"/>
        </w:rPr>
        <w:t>AZT</w:t>
      </w:r>
      <w:r w:rsidRPr="00B21D9D">
        <w:rPr>
          <w:sz w:val="22"/>
          <w:szCs w:val="22"/>
        </w:rPr>
        <w:t xml:space="preserve"> ir Grippostad galima tik stebint gydytojui.</w:t>
      </w:r>
    </w:p>
    <w:p w:rsidR="00C85D16" w:rsidRPr="00B21D9D" w:rsidRDefault="00C85D16" w:rsidP="00C85D16">
      <w:pPr>
        <w:ind w:right="-569"/>
        <w:rPr>
          <w:sz w:val="22"/>
          <w:szCs w:val="22"/>
        </w:rPr>
      </w:pPr>
    </w:p>
    <w:p w:rsidR="00C85D16" w:rsidRPr="00B21D9D" w:rsidRDefault="00C85D16" w:rsidP="00C85D16">
      <w:pPr>
        <w:ind w:right="-569"/>
        <w:rPr>
          <w:sz w:val="22"/>
          <w:szCs w:val="22"/>
        </w:rPr>
      </w:pPr>
      <w:r w:rsidRPr="00B21D9D">
        <w:rPr>
          <w:sz w:val="22"/>
          <w:szCs w:val="22"/>
        </w:rPr>
        <w:t>Kartu vartojant vaistų, lėtinančių maisto pasišalinimą iš skrandžio, pvz., propantelino, paracetamolio rezorbcija ir poveikio pradžia gali sulėtėti.</w:t>
      </w:r>
    </w:p>
    <w:p w:rsidR="00C85D16" w:rsidRPr="00B21D9D" w:rsidRDefault="00C85D16" w:rsidP="00C85D16">
      <w:pPr>
        <w:ind w:right="-569"/>
        <w:rPr>
          <w:sz w:val="22"/>
          <w:szCs w:val="22"/>
        </w:rPr>
      </w:pPr>
    </w:p>
    <w:p w:rsidR="00C85D16" w:rsidRDefault="00C85D16" w:rsidP="00C85D16">
      <w:pPr>
        <w:ind w:right="-569"/>
        <w:rPr>
          <w:sz w:val="22"/>
          <w:szCs w:val="22"/>
        </w:rPr>
      </w:pPr>
      <w:r w:rsidRPr="00B21D9D">
        <w:rPr>
          <w:sz w:val="22"/>
          <w:szCs w:val="22"/>
        </w:rPr>
        <w:t xml:space="preserve">Kartu vartojant </w:t>
      </w:r>
      <w:r>
        <w:rPr>
          <w:sz w:val="22"/>
          <w:szCs w:val="22"/>
        </w:rPr>
        <w:t>vais</w:t>
      </w:r>
      <w:r w:rsidRPr="00B21D9D">
        <w:rPr>
          <w:sz w:val="22"/>
          <w:szCs w:val="22"/>
        </w:rPr>
        <w:t>tų, kurie greitina maisto pasišalinimą iš skrandžio, pvz., metoklopramido, paracetamolio rezorbcija ir poveikio pradžia gali pagreitėti.</w:t>
      </w:r>
    </w:p>
    <w:p w:rsidR="00C85D16" w:rsidRDefault="00C85D16" w:rsidP="00C85D16">
      <w:pPr>
        <w:ind w:right="-569"/>
        <w:rPr>
          <w:sz w:val="22"/>
          <w:szCs w:val="22"/>
        </w:rPr>
      </w:pPr>
    </w:p>
    <w:p w:rsidR="00C85D16" w:rsidRPr="00B21D9D" w:rsidRDefault="00C85D16" w:rsidP="00C85D16">
      <w:pPr>
        <w:ind w:right="-569"/>
        <w:rPr>
          <w:sz w:val="22"/>
          <w:szCs w:val="22"/>
        </w:rPr>
      </w:pPr>
      <w:r w:rsidRPr="006B673A">
        <w:rPr>
          <w:sz w:val="22"/>
          <w:szCs w:val="22"/>
        </w:rPr>
        <w:t>Pasakykite gydytojui arba vaistininkui, jeigu vartojate flukloksaciliną (antibiotiką), nes kyla didelė rizika, jog pasireikš kraujo ir skysčių pusiausvyros sutrikimas (metabolinė acidozė esant padidėjusiam anijoniniam tarpui), kurį reikia skubiai gydyti, ypač jei yra sunkus inkstų funkcijos sutrikimas, sepsis (kai kraujyje esančios bakterijos ir jų toksinai sukelia organų pažeidimą), bloga mityba, lėtinis alkoholizmas ir vartojamos maksimalios paracetamolio paros dozės.</w:t>
      </w:r>
    </w:p>
    <w:p w:rsidR="00C85D16" w:rsidRPr="00B21D9D" w:rsidRDefault="00C85D16" w:rsidP="00C85D16">
      <w:pPr>
        <w:ind w:right="-569"/>
        <w:rPr>
          <w:sz w:val="22"/>
          <w:szCs w:val="22"/>
        </w:rPr>
      </w:pPr>
    </w:p>
    <w:p w:rsidR="00C85D16" w:rsidRPr="00B21D9D" w:rsidRDefault="00C85D16" w:rsidP="00C85D16">
      <w:pPr>
        <w:ind w:right="-569"/>
        <w:rPr>
          <w:sz w:val="22"/>
          <w:szCs w:val="22"/>
        </w:rPr>
      </w:pPr>
      <w:r w:rsidRPr="00B21D9D">
        <w:rPr>
          <w:sz w:val="22"/>
          <w:szCs w:val="22"/>
        </w:rPr>
        <w:t>Šios atsargumo priemonės svarbios ir tuo atveju, jeigu neseniai vartojote kitų vaistų.</w:t>
      </w:r>
    </w:p>
    <w:p w:rsidR="00C85D16" w:rsidRPr="00B21D9D" w:rsidRDefault="00C85D16" w:rsidP="00C85D16">
      <w:pPr>
        <w:ind w:right="-569"/>
        <w:jc w:val="both"/>
        <w:rPr>
          <w:sz w:val="22"/>
          <w:szCs w:val="22"/>
        </w:rPr>
      </w:pPr>
    </w:p>
    <w:p w:rsidR="00C85D16" w:rsidRPr="00B21D9D" w:rsidRDefault="00C85D16" w:rsidP="00C85D16">
      <w:pPr>
        <w:pStyle w:val="PI-3EMEASMCA"/>
      </w:pPr>
      <w:r w:rsidRPr="00B21D9D">
        <w:t>Nėštumas ir žindymo laikotarpis</w:t>
      </w:r>
    </w:p>
    <w:p w:rsidR="00C85D16" w:rsidRPr="00B21D9D" w:rsidRDefault="00C85D16" w:rsidP="00C85D16">
      <w:pPr>
        <w:pStyle w:val="BTEMEASMCA"/>
        <w:rPr>
          <w:noProof w:val="0"/>
        </w:rPr>
      </w:pPr>
      <w:r w:rsidRPr="00B34FA1">
        <w:t>Jeigu esate nėščia, žindote kūdikį, manote, kad galbūt esate nėščia</w:t>
      </w:r>
      <w:r w:rsidRPr="00B505EC">
        <w:t>,</w:t>
      </w:r>
      <w:r w:rsidRPr="00B34FA1">
        <w:t xml:space="preserve"> arba planuojate pastoti, tai prieš vartodama šį vaistą</w:t>
      </w:r>
      <w:r w:rsidRPr="00B505EC">
        <w:t>,</w:t>
      </w:r>
      <w:r w:rsidRPr="00B34FA1">
        <w:t xml:space="preserve"> pa</w:t>
      </w:r>
      <w:r>
        <w:t xml:space="preserve">sitarkite su gydytoju arba </w:t>
      </w:r>
      <w:r w:rsidRPr="00B34FA1">
        <w:t>vais</w:t>
      </w:r>
      <w:r>
        <w:t>tininku</w:t>
      </w:r>
      <w:r w:rsidRPr="00B34FA1">
        <w:t>.</w:t>
      </w:r>
    </w:p>
    <w:p w:rsidR="00C85D16" w:rsidRDefault="00C85D16" w:rsidP="00C85D16">
      <w:pPr>
        <w:pStyle w:val="Pagrindinistekstas"/>
        <w:spacing w:after="0"/>
        <w:ind w:right="-567"/>
        <w:rPr>
          <w:sz w:val="22"/>
          <w:szCs w:val="22"/>
          <w:lang w:val="lt-LT"/>
        </w:rPr>
      </w:pPr>
    </w:p>
    <w:p w:rsidR="00C85D16" w:rsidRDefault="00C85D16" w:rsidP="00C85D16">
      <w:pPr>
        <w:pStyle w:val="Pagrindinistekstas"/>
        <w:spacing w:after="0"/>
        <w:ind w:right="-567"/>
        <w:rPr>
          <w:sz w:val="22"/>
          <w:szCs w:val="22"/>
          <w:lang w:val="lt-LT"/>
        </w:rPr>
      </w:pPr>
      <w:r>
        <w:rPr>
          <w:sz w:val="22"/>
          <w:szCs w:val="22"/>
          <w:lang w:val="lt-LT"/>
        </w:rPr>
        <w:t>Nėštumas</w:t>
      </w:r>
    </w:p>
    <w:p w:rsidR="00C85D16" w:rsidRDefault="00C85D16" w:rsidP="00C85D16">
      <w:pPr>
        <w:pStyle w:val="Pagrindinistekstas"/>
        <w:spacing w:after="0"/>
        <w:ind w:right="-567"/>
        <w:rPr>
          <w:sz w:val="22"/>
          <w:szCs w:val="22"/>
          <w:lang w:val="lt-LT"/>
        </w:rPr>
      </w:pPr>
      <w:r w:rsidRPr="004E6E08">
        <w:rPr>
          <w:sz w:val="22"/>
          <w:szCs w:val="22"/>
          <w:lang w:val="lt-LT"/>
        </w:rPr>
        <w:t xml:space="preserve">Jei būtina, </w:t>
      </w:r>
      <w:r>
        <w:rPr>
          <w:sz w:val="22"/>
          <w:szCs w:val="22"/>
          <w:lang w:val="lt-LT"/>
        </w:rPr>
        <w:t>Grippostad</w:t>
      </w:r>
      <w:r w:rsidRPr="004E6E08">
        <w:rPr>
          <w:sz w:val="22"/>
          <w:szCs w:val="22"/>
          <w:lang w:val="lt-LT"/>
        </w:rPr>
        <w:t xml:space="preserve"> galima vartoti nėštumo metu. Turėtumėte vartoti kuo mažesnę vaisto dozę, kurios pakanka skausmui ir (arba) karščiavimui sumažinti, ir vartoti vaistą kuo trumpiau. Jeigu skausmas ir (arba) karščiavimas nemažėja arba Jums reikia dažniau vartoti šį vaistą, kreipkitės į savo gydytoją. </w:t>
      </w:r>
    </w:p>
    <w:p w:rsidR="00C85D16" w:rsidRDefault="00C85D16" w:rsidP="00C85D16">
      <w:pPr>
        <w:pStyle w:val="Pagrindinistekstas"/>
        <w:spacing w:after="0"/>
        <w:ind w:right="-567"/>
        <w:rPr>
          <w:sz w:val="22"/>
          <w:szCs w:val="22"/>
          <w:lang w:val="lt-LT"/>
        </w:rPr>
      </w:pPr>
    </w:p>
    <w:p w:rsidR="00C85D16" w:rsidRPr="00B21D9D" w:rsidRDefault="00C85D16" w:rsidP="00C85D16">
      <w:pPr>
        <w:pStyle w:val="Pagrindinistekstas"/>
        <w:spacing w:after="0"/>
        <w:ind w:right="-567"/>
        <w:rPr>
          <w:sz w:val="22"/>
          <w:szCs w:val="22"/>
          <w:lang w:val="lt-LT"/>
        </w:rPr>
      </w:pPr>
      <w:r>
        <w:rPr>
          <w:sz w:val="22"/>
          <w:szCs w:val="22"/>
          <w:lang w:val="lt-LT"/>
        </w:rPr>
        <w:t>Žindymas</w:t>
      </w:r>
    </w:p>
    <w:p w:rsidR="00C85D16" w:rsidRPr="00B21D9D" w:rsidRDefault="00C85D16" w:rsidP="00C85D16">
      <w:pPr>
        <w:ind w:right="-567"/>
        <w:rPr>
          <w:sz w:val="22"/>
          <w:szCs w:val="22"/>
        </w:rPr>
      </w:pPr>
      <w:r w:rsidRPr="00B21D9D">
        <w:rPr>
          <w:sz w:val="22"/>
          <w:szCs w:val="22"/>
        </w:rPr>
        <w:t>Paracetamolis išsiskiria su motinos pienu. Kadangi iki šiol duomenų apie nepageidaujamą poveikį kūdikiams negauta, žindymo nutraukti dėl paracetamolio vartojimo paprastai nereikia.</w:t>
      </w:r>
    </w:p>
    <w:p w:rsidR="00C85D16" w:rsidRPr="00B21D9D" w:rsidRDefault="00C85D16" w:rsidP="00C85D16">
      <w:pPr>
        <w:pStyle w:val="BTEMEASMCA"/>
      </w:pPr>
    </w:p>
    <w:p w:rsidR="00C85D16" w:rsidRPr="00B21D9D" w:rsidRDefault="00C85D16" w:rsidP="00C85D16">
      <w:pPr>
        <w:pStyle w:val="PI-3EMEASMCA"/>
      </w:pPr>
      <w:r w:rsidRPr="00B21D9D">
        <w:t>Vairavimas ir mechanizmų valdymas</w:t>
      </w:r>
    </w:p>
    <w:p w:rsidR="00C85D16" w:rsidRPr="00B21D9D" w:rsidRDefault="00C85D16" w:rsidP="00C85D16">
      <w:pPr>
        <w:ind w:right="-569"/>
        <w:rPr>
          <w:b/>
          <w:sz w:val="22"/>
          <w:szCs w:val="22"/>
        </w:rPr>
      </w:pPr>
      <w:r w:rsidRPr="00B21D9D">
        <w:rPr>
          <w:sz w:val="22"/>
          <w:szCs w:val="22"/>
        </w:rPr>
        <w:t>Grippostad 600 mg milteliai geriamajam tirpalui</w:t>
      </w:r>
      <w:r w:rsidRPr="00B21D9D">
        <w:rPr>
          <w:b/>
          <w:sz w:val="22"/>
          <w:szCs w:val="22"/>
        </w:rPr>
        <w:t xml:space="preserve"> </w:t>
      </w:r>
      <w:r w:rsidRPr="00B21D9D">
        <w:rPr>
          <w:sz w:val="22"/>
          <w:szCs w:val="22"/>
        </w:rPr>
        <w:t xml:space="preserve">gebėjimo vairuoti ir valdyti mechanizmus </w:t>
      </w:r>
      <w:r>
        <w:rPr>
          <w:sz w:val="22"/>
          <w:szCs w:val="22"/>
        </w:rPr>
        <w:t xml:space="preserve">dažniausiai </w:t>
      </w:r>
      <w:r w:rsidRPr="00B21D9D">
        <w:rPr>
          <w:sz w:val="22"/>
          <w:szCs w:val="22"/>
        </w:rPr>
        <w:t>neveikia.</w:t>
      </w:r>
    </w:p>
    <w:p w:rsidR="00C85D16" w:rsidRPr="00B21D9D" w:rsidRDefault="00C85D16" w:rsidP="00C85D16">
      <w:pPr>
        <w:pStyle w:val="BTEMEASMCA"/>
      </w:pPr>
    </w:p>
    <w:p w:rsidR="00C85D16" w:rsidRPr="00B21D9D" w:rsidRDefault="00C85D16" w:rsidP="00C85D16">
      <w:pPr>
        <w:pStyle w:val="PI-3EMEASMCA"/>
      </w:pPr>
      <w:r w:rsidRPr="00B21D9D">
        <w:t xml:space="preserve">Grippostad </w:t>
      </w:r>
      <w:r>
        <w:t>sudėtyje yra cukraus (sacharozės) ir aspartamo</w:t>
      </w:r>
    </w:p>
    <w:p w:rsidR="00C85D16" w:rsidRPr="00B21D9D" w:rsidRDefault="00C85D16" w:rsidP="00C85D16">
      <w:pPr>
        <w:ind w:right="-569"/>
        <w:rPr>
          <w:sz w:val="22"/>
          <w:szCs w:val="22"/>
        </w:rPr>
      </w:pPr>
      <w:r w:rsidRPr="00B21D9D">
        <w:rPr>
          <w:sz w:val="22"/>
          <w:szCs w:val="22"/>
        </w:rPr>
        <w:t>Šio vaist</w:t>
      </w:r>
      <w:r>
        <w:rPr>
          <w:sz w:val="22"/>
          <w:szCs w:val="22"/>
        </w:rPr>
        <w:t>o</w:t>
      </w:r>
      <w:r w:rsidRPr="00B21D9D">
        <w:rPr>
          <w:sz w:val="22"/>
          <w:szCs w:val="22"/>
        </w:rPr>
        <w:t xml:space="preserve"> sudėtyje yra sacharozės (cukraus), todėl</w:t>
      </w:r>
      <w:r>
        <w:rPr>
          <w:sz w:val="22"/>
          <w:szCs w:val="22"/>
        </w:rPr>
        <w:t xml:space="preserve"> jeigu gydytojas Jums yra sakęs, kad netoleruojate kokių nors angliavandenių, kreipkitės į jį prieš pradėdami vartoti šį vaistą.</w:t>
      </w:r>
      <w:r w:rsidRPr="00B21D9D">
        <w:rPr>
          <w:sz w:val="22"/>
          <w:szCs w:val="22"/>
        </w:rPr>
        <w:t xml:space="preserve"> </w:t>
      </w:r>
    </w:p>
    <w:p w:rsidR="00C85D16" w:rsidRDefault="00C85D16" w:rsidP="00C85D16">
      <w:pPr>
        <w:pStyle w:val="BTEMEASMCA"/>
      </w:pPr>
      <w:r w:rsidRPr="00D7602D">
        <w:t>Kiekviename</w:t>
      </w:r>
      <w:r>
        <w:t xml:space="preserve"> </w:t>
      </w:r>
      <w:r w:rsidRPr="00D7602D">
        <w:t xml:space="preserve">šio vaisto </w:t>
      </w:r>
      <w:r>
        <w:t>paketėlyje</w:t>
      </w:r>
      <w:r w:rsidRPr="00D7602D">
        <w:t xml:space="preserve"> yra </w:t>
      </w:r>
      <w:r>
        <w:t>95</w:t>
      </w:r>
      <w:r w:rsidRPr="00D7602D">
        <w:t xml:space="preserve"> mg aspartamo.</w:t>
      </w:r>
      <w:r>
        <w:t xml:space="preserve"> </w:t>
      </w:r>
      <w:r w:rsidRPr="00D7602D">
        <w:t>Aspartamas yra fenilalanino šaltinis. Jis gali būti kenksmingas sergantiems fenilketonurija, reta genetine liga, kuria sergant fenilaninas kaupiasi organizme, nes organizmas negali jo tinkamai pašalinti.</w:t>
      </w:r>
    </w:p>
    <w:p w:rsidR="00C85D16" w:rsidRPr="00B21D9D" w:rsidRDefault="00C85D16" w:rsidP="00C85D16">
      <w:pPr>
        <w:pStyle w:val="BTEMEASMCA"/>
      </w:pPr>
    </w:p>
    <w:p w:rsidR="00C85D16" w:rsidRPr="00B21D9D" w:rsidRDefault="00C85D16" w:rsidP="00C85D16">
      <w:pPr>
        <w:pStyle w:val="BTEMEASMCA"/>
      </w:pPr>
    </w:p>
    <w:p w:rsidR="00C85D16" w:rsidRPr="00B21D9D" w:rsidRDefault="00C85D16" w:rsidP="00C85D16">
      <w:pPr>
        <w:pStyle w:val="PI-1EMEASMCA"/>
        <w:ind w:right="-569"/>
        <w:rPr>
          <w:caps/>
        </w:rPr>
      </w:pPr>
      <w:bookmarkStart w:id="4" w:name="_Toc129243141"/>
      <w:bookmarkStart w:id="5" w:name="_Toc129243266"/>
      <w:r>
        <w:t>3.</w:t>
      </w:r>
      <w:r>
        <w:tab/>
      </w:r>
      <w:bookmarkEnd w:id="4"/>
      <w:bookmarkEnd w:id="5"/>
      <w:r>
        <w:t>Kaip vartoti Grippostad</w:t>
      </w:r>
    </w:p>
    <w:p w:rsidR="00C85D16" w:rsidRPr="00B21D9D" w:rsidRDefault="00C85D16" w:rsidP="00C85D16">
      <w:pPr>
        <w:pStyle w:val="PI-1EMEASMCA"/>
        <w:ind w:right="-569"/>
      </w:pPr>
    </w:p>
    <w:p w:rsidR="00C85D16" w:rsidRDefault="00C85D16" w:rsidP="00C85D16">
      <w:pPr>
        <w:ind w:right="-569"/>
        <w:rPr>
          <w:sz w:val="22"/>
          <w:szCs w:val="22"/>
        </w:rPr>
      </w:pPr>
      <w:r w:rsidRPr="00425C98">
        <w:rPr>
          <w:sz w:val="22"/>
          <w:szCs w:val="22"/>
        </w:rPr>
        <w:t>Visada vartokite šį vaistą tiksliai kaip aprašyta šiame lapelyje arba kaip</w:t>
      </w:r>
      <w:r>
        <w:rPr>
          <w:sz w:val="22"/>
          <w:szCs w:val="22"/>
        </w:rPr>
        <w:t xml:space="preserve"> nurodė gydytojas arba vaistininkas</w:t>
      </w:r>
      <w:r w:rsidRPr="00425C98">
        <w:rPr>
          <w:sz w:val="22"/>
          <w:szCs w:val="22"/>
        </w:rPr>
        <w:t>. Jeigu abejojate, krei</w:t>
      </w:r>
      <w:r>
        <w:rPr>
          <w:sz w:val="22"/>
          <w:szCs w:val="22"/>
        </w:rPr>
        <w:t xml:space="preserve">pkitės į gydytoją arba </w:t>
      </w:r>
      <w:r w:rsidRPr="00425C98">
        <w:rPr>
          <w:sz w:val="22"/>
          <w:szCs w:val="22"/>
        </w:rPr>
        <w:t>vaistininką</w:t>
      </w:r>
      <w:r>
        <w:rPr>
          <w:sz w:val="22"/>
          <w:szCs w:val="22"/>
        </w:rPr>
        <w:t>.</w:t>
      </w:r>
    </w:p>
    <w:p w:rsidR="00C85D16" w:rsidRDefault="00C85D16" w:rsidP="00C85D16">
      <w:pPr>
        <w:ind w:right="-569"/>
        <w:rPr>
          <w:sz w:val="22"/>
          <w:szCs w:val="22"/>
        </w:rPr>
      </w:pPr>
    </w:p>
    <w:p w:rsidR="00C85D16" w:rsidRPr="00B21D9D" w:rsidRDefault="00C85D16" w:rsidP="00C85D16">
      <w:pPr>
        <w:ind w:right="-569"/>
        <w:rPr>
          <w:sz w:val="22"/>
          <w:szCs w:val="22"/>
        </w:rPr>
      </w:pPr>
      <w:r>
        <w:rPr>
          <w:sz w:val="22"/>
          <w:szCs w:val="22"/>
        </w:rPr>
        <w:t>Vais</w:t>
      </w:r>
      <w:r w:rsidRPr="00B21D9D">
        <w:rPr>
          <w:sz w:val="22"/>
          <w:szCs w:val="22"/>
        </w:rPr>
        <w:t>tas skirtas vartoti vyresniems kaip 1</w:t>
      </w:r>
      <w:r>
        <w:rPr>
          <w:sz w:val="22"/>
          <w:szCs w:val="22"/>
        </w:rPr>
        <w:t>0</w:t>
      </w:r>
      <w:r w:rsidRPr="00B21D9D">
        <w:rPr>
          <w:sz w:val="22"/>
          <w:szCs w:val="22"/>
        </w:rPr>
        <w:t xml:space="preserve"> metų bei daugiau nei 40kg sveriantiems vaikams ir suaugusiems.</w:t>
      </w:r>
    </w:p>
    <w:p w:rsidR="00C85D16" w:rsidRPr="00B21D9D" w:rsidRDefault="00C85D16" w:rsidP="00C85D16">
      <w:pPr>
        <w:ind w:right="-569"/>
        <w:rPr>
          <w:bCs/>
          <w:sz w:val="22"/>
          <w:szCs w:val="22"/>
        </w:rPr>
      </w:pPr>
      <w:r w:rsidRPr="00431F24">
        <w:rPr>
          <w:sz w:val="22"/>
          <w:szCs w:val="22"/>
        </w:rPr>
        <w:t>Paprastai reikia vartoti 10-15 mg/kg vienkartinę paracetamolio dozę. Didžiausia leistina paracetamolio paros dozė suaugusie</w:t>
      </w:r>
      <w:r>
        <w:rPr>
          <w:sz w:val="22"/>
          <w:szCs w:val="22"/>
        </w:rPr>
        <w:t>sie</w:t>
      </w:r>
      <w:r w:rsidRPr="00431F24">
        <w:rPr>
          <w:sz w:val="22"/>
          <w:szCs w:val="22"/>
        </w:rPr>
        <w:t xml:space="preserve">ms - </w:t>
      </w:r>
      <w:smartTag w:uri="schemas-tilde-lv/tildestengine" w:element="metric2">
        <w:smartTagPr>
          <w:attr w:name="metric_text" w:val="gramai"/>
          <w:attr w:name="metric_value" w:val="4"/>
        </w:smartTagPr>
        <w:r w:rsidRPr="00431F24">
          <w:rPr>
            <w:sz w:val="22"/>
            <w:szCs w:val="22"/>
          </w:rPr>
          <w:t>4 gramai</w:t>
        </w:r>
      </w:smartTag>
      <w:r w:rsidRPr="00431F24">
        <w:rPr>
          <w:sz w:val="22"/>
          <w:szCs w:val="22"/>
        </w:rPr>
        <w:t xml:space="preserve"> per parą.</w:t>
      </w:r>
      <w:r>
        <w:t xml:space="preserve"> </w:t>
      </w:r>
      <w:r w:rsidRPr="00B21D9D">
        <w:rPr>
          <w:bCs/>
          <w:sz w:val="22"/>
          <w:szCs w:val="22"/>
        </w:rPr>
        <w:t xml:space="preserve">Šie nurodymai galioja, jeigu Jūsų gydytojas nenurodė Grippostad vartoti kitaip. Visada vartokite Grippostad tiksliai taip, kaip nurodyta </w:t>
      </w:r>
      <w:r>
        <w:rPr>
          <w:bCs/>
          <w:sz w:val="22"/>
          <w:szCs w:val="22"/>
        </w:rPr>
        <w:t>pakuotės</w:t>
      </w:r>
      <w:r w:rsidRPr="00B21D9D">
        <w:rPr>
          <w:bCs/>
          <w:sz w:val="22"/>
          <w:szCs w:val="22"/>
        </w:rPr>
        <w:t xml:space="preserve"> lapelyje ir (arba) paskyrė Jūsų gydytojas, kad gydymas šiuo </w:t>
      </w:r>
      <w:r>
        <w:rPr>
          <w:sz w:val="22"/>
          <w:szCs w:val="22"/>
        </w:rPr>
        <w:t>vais</w:t>
      </w:r>
      <w:r w:rsidRPr="00B21D9D">
        <w:rPr>
          <w:bCs/>
          <w:sz w:val="22"/>
          <w:szCs w:val="22"/>
        </w:rPr>
        <w:t>tu būtų veiksmingas ir saugus.</w:t>
      </w:r>
    </w:p>
    <w:p w:rsidR="00C85D16" w:rsidRPr="00B21D9D" w:rsidRDefault="00C85D16" w:rsidP="00C85D16">
      <w:pPr>
        <w:ind w:right="-569"/>
        <w:rPr>
          <w:b/>
          <w:sz w:val="22"/>
          <w:szCs w:val="22"/>
        </w:rPr>
      </w:pPr>
    </w:p>
    <w:p w:rsidR="00C85D16" w:rsidRPr="00425C98" w:rsidRDefault="00C85D16" w:rsidP="00C85D16">
      <w:pPr>
        <w:ind w:right="-569"/>
        <w:rPr>
          <w:sz w:val="22"/>
          <w:szCs w:val="22"/>
        </w:rPr>
      </w:pPr>
      <w:r w:rsidRPr="00431F24">
        <w:rPr>
          <w:sz w:val="22"/>
          <w:szCs w:val="22"/>
        </w:rPr>
        <w:t>Jei gydytojas nepaskyrė kitaip, prašome Grippostad gerti taip, kaip nurodyta žemiau.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C85D16" w:rsidRPr="00B21D9D" w:rsidTr="00CC0DED">
        <w:tc>
          <w:tcPr>
            <w:tcW w:w="2214" w:type="dxa"/>
            <w:tcBorders>
              <w:top w:val="single" w:sz="4" w:space="0" w:color="auto"/>
              <w:left w:val="nil"/>
              <w:bottom w:val="single" w:sz="4" w:space="0" w:color="auto"/>
              <w:right w:val="nil"/>
            </w:tcBorders>
          </w:tcPr>
          <w:p w:rsidR="00C85D16" w:rsidRPr="00B21D9D" w:rsidRDefault="00C85D16" w:rsidP="00CC0DED">
            <w:pPr>
              <w:ind w:right="-569"/>
            </w:pPr>
            <w:r w:rsidRPr="00B21D9D">
              <w:rPr>
                <w:sz w:val="22"/>
                <w:szCs w:val="22"/>
              </w:rPr>
              <w:t>Kūno svoris (kg)</w:t>
            </w:r>
          </w:p>
        </w:tc>
        <w:tc>
          <w:tcPr>
            <w:tcW w:w="2214" w:type="dxa"/>
            <w:tcBorders>
              <w:top w:val="single" w:sz="4" w:space="0" w:color="auto"/>
              <w:left w:val="nil"/>
              <w:bottom w:val="single" w:sz="4" w:space="0" w:color="auto"/>
              <w:right w:val="nil"/>
            </w:tcBorders>
          </w:tcPr>
          <w:p w:rsidR="00C85D16" w:rsidRPr="00B21D9D" w:rsidRDefault="00C85D16" w:rsidP="00CC0DED">
            <w:pPr>
              <w:ind w:right="-569"/>
            </w:pPr>
            <w:r w:rsidRPr="00B21D9D">
              <w:rPr>
                <w:sz w:val="22"/>
                <w:szCs w:val="22"/>
              </w:rPr>
              <w:t>Amžius (metais)</w:t>
            </w:r>
          </w:p>
        </w:tc>
        <w:tc>
          <w:tcPr>
            <w:tcW w:w="2214" w:type="dxa"/>
            <w:tcBorders>
              <w:top w:val="single" w:sz="4" w:space="0" w:color="auto"/>
              <w:left w:val="nil"/>
              <w:bottom w:val="single" w:sz="4" w:space="0" w:color="auto"/>
              <w:right w:val="nil"/>
            </w:tcBorders>
          </w:tcPr>
          <w:p w:rsidR="00C85D16" w:rsidRPr="00CF17DE" w:rsidRDefault="00C85D16" w:rsidP="00CC0DED">
            <w:pPr>
              <w:ind w:right="-569"/>
            </w:pPr>
            <w:r w:rsidRPr="00CF17DE">
              <w:rPr>
                <w:sz w:val="22"/>
                <w:szCs w:val="22"/>
              </w:rPr>
              <w:t xml:space="preserve">Vienkartinė </w:t>
            </w:r>
            <w:r w:rsidRPr="00A10B55">
              <w:rPr>
                <w:sz w:val="22"/>
                <w:szCs w:val="22"/>
              </w:rPr>
              <w:t>Grippostad</w:t>
            </w:r>
            <w:r w:rsidRPr="00CF17DE">
              <w:rPr>
                <w:sz w:val="22"/>
                <w:szCs w:val="22"/>
              </w:rPr>
              <w:t xml:space="preserve"> dozė</w:t>
            </w:r>
          </w:p>
        </w:tc>
        <w:tc>
          <w:tcPr>
            <w:tcW w:w="2214" w:type="dxa"/>
            <w:tcBorders>
              <w:top w:val="single" w:sz="4" w:space="0" w:color="auto"/>
              <w:left w:val="nil"/>
              <w:bottom w:val="single" w:sz="4" w:space="0" w:color="auto"/>
              <w:right w:val="nil"/>
            </w:tcBorders>
          </w:tcPr>
          <w:p w:rsidR="00C85D16" w:rsidRPr="00CF17DE" w:rsidRDefault="00C85D16" w:rsidP="00CC0DED">
            <w:pPr>
              <w:ind w:right="-569"/>
            </w:pPr>
            <w:r w:rsidRPr="00CF17DE">
              <w:rPr>
                <w:sz w:val="22"/>
                <w:szCs w:val="22"/>
              </w:rPr>
              <w:t xml:space="preserve">Didžiausia </w:t>
            </w:r>
            <w:r w:rsidRPr="00A10B55">
              <w:rPr>
                <w:sz w:val="22"/>
                <w:szCs w:val="22"/>
              </w:rPr>
              <w:t xml:space="preserve">Grippostad </w:t>
            </w:r>
            <w:r w:rsidRPr="00CF17DE">
              <w:rPr>
                <w:sz w:val="22"/>
                <w:szCs w:val="22"/>
              </w:rPr>
              <w:t>dozė per parą</w:t>
            </w:r>
          </w:p>
        </w:tc>
      </w:tr>
      <w:tr w:rsidR="00C85D16" w:rsidRPr="00B21D9D" w:rsidTr="00CC0DED">
        <w:tc>
          <w:tcPr>
            <w:tcW w:w="2214" w:type="dxa"/>
            <w:tcBorders>
              <w:top w:val="single" w:sz="4" w:space="0" w:color="auto"/>
              <w:left w:val="nil"/>
              <w:bottom w:val="single" w:sz="4" w:space="0" w:color="auto"/>
              <w:right w:val="nil"/>
            </w:tcBorders>
          </w:tcPr>
          <w:p w:rsidR="00C85D16" w:rsidRPr="00B21D9D" w:rsidRDefault="00C85D16" w:rsidP="00CC0DED">
            <w:pPr>
              <w:ind w:right="-569"/>
            </w:pPr>
            <w:r w:rsidRPr="00B21D9D">
              <w:rPr>
                <w:sz w:val="22"/>
                <w:szCs w:val="22"/>
              </w:rPr>
              <w:t>Virš 40 kg</w:t>
            </w:r>
          </w:p>
        </w:tc>
        <w:tc>
          <w:tcPr>
            <w:tcW w:w="2214" w:type="dxa"/>
            <w:tcBorders>
              <w:top w:val="single" w:sz="4" w:space="0" w:color="auto"/>
              <w:left w:val="nil"/>
              <w:bottom w:val="single" w:sz="4" w:space="0" w:color="auto"/>
              <w:right w:val="nil"/>
            </w:tcBorders>
          </w:tcPr>
          <w:p w:rsidR="00C85D16" w:rsidRPr="00B21D9D" w:rsidRDefault="00C85D16" w:rsidP="00CC0DED">
            <w:pPr>
              <w:ind w:right="67"/>
            </w:pPr>
            <w:r w:rsidRPr="00B21D9D">
              <w:rPr>
                <w:sz w:val="22"/>
                <w:szCs w:val="22"/>
              </w:rPr>
              <w:t>Vyresniems kaip 12 metų vaikams ir suaugusie</w:t>
            </w:r>
            <w:r>
              <w:rPr>
                <w:sz w:val="22"/>
                <w:szCs w:val="22"/>
              </w:rPr>
              <w:t>sie</w:t>
            </w:r>
            <w:r w:rsidRPr="00B21D9D">
              <w:rPr>
                <w:sz w:val="22"/>
                <w:szCs w:val="22"/>
              </w:rPr>
              <w:t>ms</w:t>
            </w:r>
          </w:p>
        </w:tc>
        <w:tc>
          <w:tcPr>
            <w:tcW w:w="2214" w:type="dxa"/>
            <w:tcBorders>
              <w:top w:val="single" w:sz="4" w:space="0" w:color="auto"/>
              <w:left w:val="nil"/>
              <w:bottom w:val="single" w:sz="4" w:space="0" w:color="auto"/>
              <w:right w:val="nil"/>
            </w:tcBorders>
          </w:tcPr>
          <w:p w:rsidR="00C85D16" w:rsidRPr="00B21D9D" w:rsidRDefault="00C85D16" w:rsidP="00CC0DED">
            <w:pPr>
              <w:ind w:right="-569"/>
            </w:pPr>
            <w:r w:rsidRPr="00B21D9D">
              <w:rPr>
                <w:sz w:val="22"/>
                <w:szCs w:val="22"/>
              </w:rPr>
              <w:t xml:space="preserve">1 paketėlis </w:t>
            </w:r>
          </w:p>
        </w:tc>
        <w:tc>
          <w:tcPr>
            <w:tcW w:w="2214" w:type="dxa"/>
            <w:tcBorders>
              <w:top w:val="single" w:sz="4" w:space="0" w:color="auto"/>
              <w:left w:val="nil"/>
              <w:bottom w:val="single" w:sz="4" w:space="0" w:color="auto"/>
              <w:right w:val="nil"/>
            </w:tcBorders>
          </w:tcPr>
          <w:p w:rsidR="00C85D16" w:rsidRPr="00B21D9D" w:rsidRDefault="00C85D16" w:rsidP="00CC0DED">
            <w:pPr>
              <w:ind w:right="-569"/>
            </w:pPr>
            <w:r w:rsidRPr="00B21D9D">
              <w:rPr>
                <w:sz w:val="22"/>
                <w:szCs w:val="22"/>
              </w:rPr>
              <w:t>Iki 6 paketėlių</w:t>
            </w:r>
          </w:p>
        </w:tc>
      </w:tr>
      <w:tr w:rsidR="00C85D16" w:rsidRPr="00B21D9D" w:rsidTr="00CC0DED">
        <w:tc>
          <w:tcPr>
            <w:tcW w:w="2214" w:type="dxa"/>
            <w:tcBorders>
              <w:top w:val="single" w:sz="4" w:space="0" w:color="auto"/>
              <w:left w:val="nil"/>
              <w:bottom w:val="single" w:sz="4" w:space="0" w:color="auto"/>
              <w:right w:val="nil"/>
            </w:tcBorders>
          </w:tcPr>
          <w:p w:rsidR="00C85D16" w:rsidRPr="00B21D9D" w:rsidRDefault="00C85D16" w:rsidP="00CC0DED">
            <w:pPr>
              <w:ind w:right="-569"/>
            </w:pPr>
            <w:r>
              <w:rPr>
                <w:sz w:val="22"/>
                <w:szCs w:val="22"/>
              </w:rPr>
              <w:t>Ne mažiau kaip</w:t>
            </w:r>
            <w:r w:rsidRPr="00B21D9D">
              <w:rPr>
                <w:sz w:val="22"/>
                <w:szCs w:val="22"/>
              </w:rPr>
              <w:t> 40 kg</w:t>
            </w:r>
          </w:p>
        </w:tc>
        <w:tc>
          <w:tcPr>
            <w:tcW w:w="2214" w:type="dxa"/>
            <w:tcBorders>
              <w:top w:val="single" w:sz="4" w:space="0" w:color="auto"/>
              <w:left w:val="nil"/>
              <w:bottom w:val="single" w:sz="4" w:space="0" w:color="auto"/>
              <w:right w:val="nil"/>
            </w:tcBorders>
          </w:tcPr>
          <w:p w:rsidR="00C85D16" w:rsidRPr="00B21D9D" w:rsidRDefault="00C85D16" w:rsidP="00CC0DED">
            <w:pPr>
              <w:ind w:right="-569"/>
            </w:pPr>
            <w:r w:rsidRPr="00B21D9D">
              <w:rPr>
                <w:sz w:val="22"/>
                <w:szCs w:val="22"/>
              </w:rPr>
              <w:t>10-12 metų vaikams</w:t>
            </w:r>
          </w:p>
        </w:tc>
        <w:tc>
          <w:tcPr>
            <w:tcW w:w="2214" w:type="dxa"/>
            <w:tcBorders>
              <w:top w:val="single" w:sz="4" w:space="0" w:color="auto"/>
              <w:left w:val="nil"/>
              <w:bottom w:val="single" w:sz="4" w:space="0" w:color="auto"/>
              <w:right w:val="nil"/>
            </w:tcBorders>
          </w:tcPr>
          <w:p w:rsidR="00C85D16" w:rsidRPr="00B21D9D" w:rsidRDefault="00C85D16" w:rsidP="00CC0DED">
            <w:pPr>
              <w:ind w:right="-569"/>
            </w:pPr>
            <w:r w:rsidRPr="00B21D9D">
              <w:rPr>
                <w:sz w:val="22"/>
                <w:szCs w:val="22"/>
              </w:rPr>
              <w:t>1 paketėlis</w:t>
            </w:r>
          </w:p>
        </w:tc>
        <w:tc>
          <w:tcPr>
            <w:tcW w:w="2214" w:type="dxa"/>
            <w:tcBorders>
              <w:top w:val="single" w:sz="4" w:space="0" w:color="auto"/>
              <w:left w:val="nil"/>
              <w:bottom w:val="single" w:sz="4" w:space="0" w:color="auto"/>
              <w:right w:val="nil"/>
            </w:tcBorders>
          </w:tcPr>
          <w:p w:rsidR="00C85D16" w:rsidRPr="00B21D9D" w:rsidRDefault="00C85D16" w:rsidP="00CC0DED">
            <w:pPr>
              <w:ind w:right="-569"/>
            </w:pPr>
            <w:r w:rsidRPr="00B21D9D">
              <w:rPr>
                <w:sz w:val="22"/>
                <w:szCs w:val="22"/>
              </w:rPr>
              <w:t>3 paketėliai</w:t>
            </w:r>
          </w:p>
        </w:tc>
      </w:tr>
    </w:tbl>
    <w:p w:rsidR="00C85D16" w:rsidRPr="00B21D9D" w:rsidRDefault="00C85D16" w:rsidP="00C85D16">
      <w:pPr>
        <w:ind w:right="-569"/>
        <w:rPr>
          <w:sz w:val="22"/>
          <w:szCs w:val="22"/>
        </w:rPr>
      </w:pPr>
    </w:p>
    <w:p w:rsidR="00C85D16" w:rsidRPr="00B21D9D" w:rsidRDefault="00C85D16" w:rsidP="00C85D16">
      <w:pPr>
        <w:ind w:right="-569"/>
        <w:rPr>
          <w:sz w:val="22"/>
          <w:szCs w:val="22"/>
        </w:rPr>
      </w:pPr>
      <w:r>
        <w:rPr>
          <w:sz w:val="22"/>
          <w:szCs w:val="22"/>
        </w:rPr>
        <w:t>Vais</w:t>
      </w:r>
      <w:r w:rsidRPr="00B21D9D">
        <w:rPr>
          <w:sz w:val="22"/>
          <w:szCs w:val="22"/>
        </w:rPr>
        <w:t>to reikia vartoti ne dažniau nei kas 4 – 8 valandos.</w:t>
      </w:r>
    </w:p>
    <w:p w:rsidR="00C85D16" w:rsidRDefault="00C85D16" w:rsidP="00C85D16">
      <w:pPr>
        <w:ind w:right="-569"/>
        <w:rPr>
          <w:sz w:val="22"/>
          <w:szCs w:val="22"/>
        </w:rPr>
      </w:pPr>
    </w:p>
    <w:p w:rsidR="00C85D16" w:rsidRDefault="00C85D16" w:rsidP="00C85D16">
      <w:pPr>
        <w:ind w:right="-569"/>
        <w:rPr>
          <w:sz w:val="22"/>
          <w:szCs w:val="22"/>
        </w:rPr>
      </w:pPr>
      <w:r w:rsidRPr="000605AA">
        <w:rPr>
          <w:sz w:val="22"/>
          <w:szCs w:val="22"/>
        </w:rPr>
        <w:t>Vieno paketėlio turinį reikia supilti į puodelį, pripilti karšto, bet ne verdančio, vandens ir, gerai išmaišius bei ištirpinus, išgerti karštą.</w:t>
      </w:r>
      <w:r>
        <w:rPr>
          <w:sz w:val="22"/>
          <w:szCs w:val="22"/>
        </w:rPr>
        <w:t xml:space="preserve"> Paruoštas tirpalas yra balkšvos spalvos. </w:t>
      </w:r>
    </w:p>
    <w:p w:rsidR="00C85D16" w:rsidRPr="00B21D9D" w:rsidRDefault="00C85D16" w:rsidP="00C85D16">
      <w:pPr>
        <w:ind w:right="-569"/>
        <w:rPr>
          <w:sz w:val="22"/>
          <w:szCs w:val="22"/>
        </w:rPr>
      </w:pPr>
    </w:p>
    <w:p w:rsidR="00C85D16" w:rsidRPr="00B21D9D" w:rsidRDefault="00C85D16" w:rsidP="00C85D16">
      <w:pPr>
        <w:ind w:right="-569"/>
        <w:rPr>
          <w:i/>
          <w:sz w:val="22"/>
          <w:szCs w:val="22"/>
        </w:rPr>
      </w:pPr>
      <w:r w:rsidRPr="00B21D9D">
        <w:rPr>
          <w:i/>
          <w:sz w:val="22"/>
          <w:szCs w:val="22"/>
        </w:rPr>
        <w:t>Pastaba</w:t>
      </w:r>
    </w:p>
    <w:p w:rsidR="00C85D16" w:rsidRPr="00B21D9D" w:rsidRDefault="00C85D16" w:rsidP="00C85D16">
      <w:pPr>
        <w:ind w:right="-569"/>
        <w:rPr>
          <w:sz w:val="22"/>
          <w:szCs w:val="22"/>
        </w:rPr>
      </w:pPr>
      <w:r w:rsidRPr="00B21D9D">
        <w:rPr>
          <w:sz w:val="22"/>
          <w:szCs w:val="22"/>
        </w:rPr>
        <w:t xml:space="preserve">Pacientams, kurių kepenų arba inkstų veikla yra sutrikusi arba sergantiems Žilbero sindromu, prieš vartojant </w:t>
      </w:r>
      <w:r>
        <w:rPr>
          <w:sz w:val="22"/>
          <w:szCs w:val="22"/>
        </w:rPr>
        <w:t>vais</w:t>
      </w:r>
      <w:r w:rsidRPr="00B21D9D">
        <w:rPr>
          <w:sz w:val="22"/>
          <w:szCs w:val="22"/>
        </w:rPr>
        <w:t>to reikia pasitarti su gydytoju.</w:t>
      </w:r>
    </w:p>
    <w:p w:rsidR="00C85D16" w:rsidRPr="00B21D9D" w:rsidRDefault="00C85D16" w:rsidP="00C85D16">
      <w:pPr>
        <w:pStyle w:val="BTEMEASMCA"/>
        <w:rPr>
          <w:noProof w:val="0"/>
        </w:rPr>
      </w:pPr>
      <w:r w:rsidRPr="00B21D9D">
        <w:lastRenderedPageBreak/>
        <w:t xml:space="preserve">Grippostad </w:t>
      </w:r>
      <w:r w:rsidRPr="00B21D9D">
        <w:rPr>
          <w:bCs/>
        </w:rPr>
        <w:t xml:space="preserve">600 mg miltelių geriamajam tirpalui </w:t>
      </w:r>
      <w:r w:rsidRPr="00B21D9D">
        <w:t>negalima vartoti pacientams, sergantiems fenilketonurija, nes šio preparato sudėtyje yra saldiklio asparatamo, kuris organizme virsta fenilalaninu. Pacientams, segantiems fenilketonurija, yra kitos paracetamolio formos be aspartamo.</w:t>
      </w:r>
    </w:p>
    <w:p w:rsidR="00C85D16" w:rsidRPr="00B21D9D" w:rsidRDefault="00C85D16" w:rsidP="00C85D16">
      <w:pPr>
        <w:pStyle w:val="PI-3EMEASMCA"/>
      </w:pPr>
    </w:p>
    <w:p w:rsidR="00C85D16" w:rsidRPr="00B21D9D" w:rsidRDefault="00C85D16" w:rsidP="00C85D16">
      <w:pPr>
        <w:pStyle w:val="PI-3EMEASMCA"/>
      </w:pPr>
      <w:r>
        <w:t>Ką daryti p</w:t>
      </w:r>
      <w:r w:rsidRPr="00B21D9D">
        <w:t>avartojus per didelę Grippostad dozę</w:t>
      </w:r>
    </w:p>
    <w:p w:rsidR="00C85D16" w:rsidRPr="00B21D9D" w:rsidRDefault="00C85D16" w:rsidP="00C85D16">
      <w:pPr>
        <w:ind w:right="-569"/>
        <w:rPr>
          <w:sz w:val="22"/>
          <w:szCs w:val="22"/>
        </w:rPr>
      </w:pPr>
    </w:p>
    <w:p w:rsidR="00C85D16" w:rsidRPr="00B21D9D" w:rsidRDefault="00C85D16" w:rsidP="00C85D16">
      <w:pPr>
        <w:ind w:right="-569"/>
        <w:rPr>
          <w:sz w:val="22"/>
          <w:szCs w:val="22"/>
          <w:u w:val="single"/>
        </w:rPr>
      </w:pPr>
      <w:r w:rsidRPr="00B21D9D">
        <w:rPr>
          <w:sz w:val="22"/>
          <w:szCs w:val="22"/>
        </w:rPr>
        <w:t>Pavartojus per didelę Grippostad dozę pradžioje (pirmą parą) gali pasireikšti pykinimas, vėmimas, prakaitavimas, mieguistumas ir bendras negalavimas. Nors antrą dieną subjektyvi savijauta žymiai pagerėja, gali progresuoti kepenų pakenkimas, kuris trečią dieną gali baigtis kepenų koma.</w:t>
      </w:r>
    </w:p>
    <w:p w:rsidR="00C85D16" w:rsidRPr="00B21D9D" w:rsidRDefault="00C85D16" w:rsidP="00C85D16">
      <w:pPr>
        <w:ind w:right="-569"/>
        <w:rPr>
          <w:sz w:val="22"/>
          <w:szCs w:val="22"/>
          <w:u w:val="single"/>
        </w:rPr>
      </w:pPr>
    </w:p>
    <w:p w:rsidR="00C85D16" w:rsidRPr="00B21D9D" w:rsidRDefault="00C85D16" w:rsidP="00C85D16">
      <w:pPr>
        <w:ind w:right="-569"/>
        <w:rPr>
          <w:sz w:val="22"/>
          <w:szCs w:val="22"/>
        </w:rPr>
      </w:pPr>
      <w:r w:rsidRPr="00B21D9D">
        <w:rPr>
          <w:sz w:val="22"/>
          <w:szCs w:val="22"/>
        </w:rPr>
        <w:t>Jeigu manote, kad perdozavote paracetamolio, nedelsiant kreipkitės į gydytoją (pvz., telefonu kvieskite greitąją pagalbą), kad būtų suteikta pagalba: sukeltas vėmimas arba išplautas skrandis ne vėliau kaip 6 valandos po išgėrimo, suleistas priešnuodis į veną, pvz., cisteaminas arba acetilcisteinas; jei po išgėrimo praėjo ne daugiau kaip 8 valandos, kad būtų sumažintas paracetamolio metabolitų ląsteles žalojantis poveikis. Dializė gali sumažinti paracetamolio koncentraciją plazmoje.</w:t>
      </w:r>
    </w:p>
    <w:p w:rsidR="00C85D16" w:rsidRPr="00B21D9D" w:rsidRDefault="00C85D16" w:rsidP="00C85D16">
      <w:pPr>
        <w:ind w:right="-569"/>
        <w:jc w:val="both"/>
        <w:rPr>
          <w:b/>
          <w:sz w:val="22"/>
          <w:szCs w:val="22"/>
        </w:rPr>
      </w:pPr>
    </w:p>
    <w:p w:rsidR="00C85D16" w:rsidRPr="00B21D9D" w:rsidRDefault="00C85D16" w:rsidP="00C85D16">
      <w:pPr>
        <w:ind w:right="-569"/>
        <w:rPr>
          <w:b/>
          <w:sz w:val="22"/>
          <w:szCs w:val="22"/>
        </w:rPr>
      </w:pPr>
      <w:r w:rsidRPr="00B21D9D">
        <w:rPr>
          <w:sz w:val="22"/>
          <w:szCs w:val="22"/>
        </w:rPr>
        <w:t>Kitos gydomosios priemonės, apsinuodijus paracetamoliu, priklauso nuo apsinuodijimo masto, fazės ir klinikinių simptomų.</w:t>
      </w:r>
      <w:r w:rsidRPr="00B21D9D">
        <w:rPr>
          <w:b/>
          <w:sz w:val="22"/>
          <w:szCs w:val="22"/>
        </w:rPr>
        <w:t xml:space="preserve"> </w:t>
      </w:r>
    </w:p>
    <w:p w:rsidR="00C85D16" w:rsidRPr="00B21D9D" w:rsidRDefault="00C85D16" w:rsidP="00C85D16">
      <w:pPr>
        <w:pStyle w:val="BTEMEASMCA"/>
      </w:pPr>
    </w:p>
    <w:p w:rsidR="00C85D16" w:rsidRPr="00B21D9D" w:rsidRDefault="00C85D16" w:rsidP="00C85D16">
      <w:pPr>
        <w:pStyle w:val="PI-3EMEASMCA"/>
      </w:pPr>
      <w:r w:rsidRPr="00B21D9D">
        <w:t>Pamiršus pavartoti Grippostad</w:t>
      </w:r>
    </w:p>
    <w:p w:rsidR="00C85D16" w:rsidRPr="00B21D9D" w:rsidRDefault="00C85D16" w:rsidP="00C85D16">
      <w:pPr>
        <w:ind w:right="-569"/>
        <w:rPr>
          <w:sz w:val="22"/>
          <w:szCs w:val="22"/>
        </w:rPr>
      </w:pPr>
      <w:r w:rsidRPr="00B21D9D">
        <w:rPr>
          <w:sz w:val="22"/>
          <w:szCs w:val="22"/>
        </w:rPr>
        <w:t>Negalima vartoti dvigubos dozės norint kompensuoti praleistą dozę. Toliau gydymą reikia tęsti Grippostad vartojimą rekomenduojamomis dozėmis.</w:t>
      </w:r>
    </w:p>
    <w:p w:rsidR="00C85D16" w:rsidRPr="00B21D9D" w:rsidRDefault="00C85D16" w:rsidP="00C85D16">
      <w:pPr>
        <w:pStyle w:val="BTEMEASMCA"/>
      </w:pPr>
    </w:p>
    <w:p w:rsidR="00C85D16" w:rsidRPr="00B21D9D" w:rsidRDefault="00C85D16" w:rsidP="00C85D16">
      <w:pPr>
        <w:pStyle w:val="PI-3EMEASMCA"/>
      </w:pPr>
      <w:r w:rsidRPr="00B21D9D">
        <w:t>Nustojus vartoti Grippostad</w:t>
      </w:r>
    </w:p>
    <w:p w:rsidR="00C85D16" w:rsidRPr="00B21D9D" w:rsidRDefault="00C85D16" w:rsidP="00C85D16">
      <w:pPr>
        <w:ind w:right="-569"/>
        <w:rPr>
          <w:sz w:val="22"/>
          <w:szCs w:val="22"/>
        </w:rPr>
      </w:pPr>
      <w:r w:rsidRPr="00B21D9D">
        <w:rPr>
          <w:sz w:val="22"/>
          <w:szCs w:val="22"/>
        </w:rPr>
        <w:t>Specialių atsargumo priemonių nereikia, jeigu vaistą vartojate kaip nurodyta.</w:t>
      </w:r>
    </w:p>
    <w:p w:rsidR="00C85D16" w:rsidRPr="00B21D9D" w:rsidRDefault="00C85D16" w:rsidP="00C85D16">
      <w:pPr>
        <w:ind w:right="-569"/>
        <w:rPr>
          <w:sz w:val="22"/>
          <w:szCs w:val="22"/>
        </w:rPr>
      </w:pPr>
      <w:r w:rsidRPr="00B21D9D">
        <w:rPr>
          <w:sz w:val="22"/>
          <w:szCs w:val="22"/>
        </w:rPr>
        <w:t xml:space="preserve">Ilgą laiką ir nerekomenduojamomis didelėmis dozėmis vartojus </w:t>
      </w:r>
      <w:r>
        <w:rPr>
          <w:sz w:val="22"/>
          <w:szCs w:val="22"/>
        </w:rPr>
        <w:t>vais</w:t>
      </w:r>
      <w:r w:rsidRPr="00B21D9D">
        <w:rPr>
          <w:sz w:val="22"/>
          <w:szCs w:val="22"/>
        </w:rPr>
        <w:t>tą bei staiga nutraukus jo vartojimą gali pasireikšti galvos skausmas, nuovargis, raumenų skausmas, nervingumas ir vegetaciniai simptomai. Per kelias dienas šie nutraukimo sukelti simptomai išnyksta. Tuo metu reikia vengti vartoti skausmą malšinančių vaistų ir pasikonsultuoti su gydytoju.</w:t>
      </w:r>
    </w:p>
    <w:p w:rsidR="00C85D16" w:rsidRPr="00B21D9D" w:rsidRDefault="00C85D16" w:rsidP="00C85D16">
      <w:pPr>
        <w:pStyle w:val="BTEMEASMCA"/>
      </w:pPr>
    </w:p>
    <w:p w:rsidR="00C85D16" w:rsidRPr="00B21D9D" w:rsidRDefault="00C85D16" w:rsidP="00C85D16">
      <w:pPr>
        <w:pStyle w:val="BTEMEASMCA"/>
      </w:pPr>
      <w:r w:rsidRPr="00B21D9D">
        <w:t>Jeigu kiltų daugiau klausimų dėl šio vaisto vartojimo, kreipkitės į gydytoją arba vaistininką.</w:t>
      </w:r>
    </w:p>
    <w:p w:rsidR="00C85D16" w:rsidRPr="00B21D9D" w:rsidRDefault="00C85D16" w:rsidP="00C85D16">
      <w:pPr>
        <w:pStyle w:val="BTEMEASMCA"/>
      </w:pPr>
    </w:p>
    <w:p w:rsidR="00C85D16" w:rsidRPr="00B21D9D" w:rsidRDefault="00C85D16" w:rsidP="00C85D16">
      <w:pPr>
        <w:pStyle w:val="BTEMEASMCA"/>
      </w:pPr>
    </w:p>
    <w:p w:rsidR="00C85D16" w:rsidRPr="00B21D9D" w:rsidRDefault="00C85D16" w:rsidP="00C85D16">
      <w:pPr>
        <w:tabs>
          <w:tab w:val="left" w:pos="567"/>
        </w:tabs>
        <w:ind w:right="-569"/>
        <w:rPr>
          <w:rFonts w:ascii="Times New Roman Bold" w:hAnsi="Times New Roman Bold"/>
          <w:b/>
          <w:sz w:val="22"/>
          <w:szCs w:val="22"/>
        </w:rPr>
      </w:pPr>
      <w:bookmarkStart w:id="6" w:name="_Toc129243142"/>
      <w:bookmarkStart w:id="7" w:name="_Toc129243267"/>
      <w:r w:rsidRPr="00B21D9D">
        <w:rPr>
          <w:rFonts w:ascii="Times New Roman Bold" w:hAnsi="Times New Roman Bold"/>
          <w:b/>
          <w:sz w:val="22"/>
          <w:szCs w:val="22"/>
        </w:rPr>
        <w:t>4.</w:t>
      </w:r>
      <w:r w:rsidRPr="00B21D9D">
        <w:rPr>
          <w:rFonts w:ascii="Times New Roman Bold" w:hAnsi="Times New Roman Bold"/>
          <w:b/>
          <w:sz w:val="22"/>
          <w:szCs w:val="22"/>
        </w:rPr>
        <w:tab/>
      </w:r>
      <w:bookmarkEnd w:id="6"/>
      <w:bookmarkEnd w:id="7"/>
      <w:r>
        <w:rPr>
          <w:rFonts w:ascii="Times New Roman Bold" w:hAnsi="Times New Roman Bold"/>
          <w:b/>
          <w:sz w:val="22"/>
          <w:szCs w:val="22"/>
        </w:rPr>
        <w:t>Galimas šalutinis poveikis</w:t>
      </w:r>
      <w:r w:rsidRPr="00B21D9D">
        <w:rPr>
          <w:rFonts w:ascii="Times New Roman Bold" w:hAnsi="Times New Roman Bold"/>
          <w:b/>
          <w:i/>
          <w:sz w:val="22"/>
          <w:szCs w:val="22"/>
        </w:rPr>
        <w:t xml:space="preserve"> </w:t>
      </w:r>
    </w:p>
    <w:p w:rsidR="00C85D16" w:rsidRPr="00B21D9D" w:rsidRDefault="00C85D16" w:rsidP="00C85D16">
      <w:pPr>
        <w:tabs>
          <w:tab w:val="left" w:pos="567"/>
        </w:tabs>
        <w:ind w:right="-569"/>
        <w:rPr>
          <w:sz w:val="22"/>
          <w:szCs w:val="22"/>
        </w:rPr>
      </w:pPr>
    </w:p>
    <w:p w:rsidR="00C85D16" w:rsidRPr="00B21D9D" w:rsidRDefault="00C85D16" w:rsidP="00C85D16">
      <w:pPr>
        <w:pStyle w:val="BTEMEASMCA"/>
      </w:pPr>
      <w:r>
        <w:t>Šis vaistas</w:t>
      </w:r>
      <w:r w:rsidRPr="00B21D9D">
        <w:t>, kaip ir visi kiti, gali sukelti šalutinį poveikį, nors jis pasireiškia ne visiems žmonėms.</w:t>
      </w:r>
    </w:p>
    <w:p w:rsidR="00C85D16" w:rsidRPr="00B21D9D" w:rsidRDefault="00C85D16" w:rsidP="00C85D16">
      <w:pPr>
        <w:autoSpaceDE w:val="0"/>
        <w:autoSpaceDN w:val="0"/>
        <w:adjustRightInd w:val="0"/>
        <w:ind w:right="-569"/>
        <w:rPr>
          <w:sz w:val="22"/>
          <w:szCs w:val="22"/>
          <w:lang w:eastAsia="lt-LT"/>
        </w:rPr>
      </w:pPr>
    </w:p>
    <w:p w:rsidR="00C85D16" w:rsidRPr="00B21D9D" w:rsidRDefault="00C85D16" w:rsidP="00C85D16">
      <w:pPr>
        <w:autoSpaceDE w:val="0"/>
        <w:autoSpaceDN w:val="0"/>
        <w:adjustRightInd w:val="0"/>
        <w:ind w:right="-569"/>
        <w:rPr>
          <w:sz w:val="22"/>
          <w:szCs w:val="22"/>
          <w:lang w:eastAsia="lt-LT"/>
        </w:rPr>
      </w:pPr>
      <w:r w:rsidRPr="00B21D9D">
        <w:rPr>
          <w:sz w:val="22"/>
          <w:szCs w:val="22"/>
          <w:lang w:eastAsia="lt-LT"/>
        </w:rPr>
        <w:t xml:space="preserve">Žemiau išvardytas nepageidaujamas poveikis, pasireiškęs gydant </w:t>
      </w:r>
      <w:r w:rsidRPr="00B21D9D">
        <w:rPr>
          <w:sz w:val="22"/>
          <w:szCs w:val="22"/>
        </w:rPr>
        <w:t xml:space="preserve">Grippostad </w:t>
      </w:r>
      <w:r w:rsidRPr="00B21D9D">
        <w:rPr>
          <w:bCs/>
          <w:sz w:val="22"/>
          <w:szCs w:val="22"/>
        </w:rPr>
        <w:t>600 mg milteliais geriamajam tirpalui</w:t>
      </w:r>
      <w:r w:rsidRPr="00B21D9D">
        <w:rPr>
          <w:sz w:val="22"/>
          <w:szCs w:val="22"/>
          <w:lang w:eastAsia="lt-LT"/>
        </w:rPr>
        <w:t xml:space="preserve">. </w:t>
      </w:r>
      <w:r>
        <w:rPr>
          <w:sz w:val="22"/>
          <w:szCs w:val="22"/>
        </w:rPr>
        <w:t>Šalutinio</w:t>
      </w:r>
      <w:r w:rsidRPr="00A10B55">
        <w:rPr>
          <w:sz w:val="22"/>
          <w:szCs w:val="22"/>
        </w:rPr>
        <w:t xml:space="preserve"> poveikio dažnis apibūdinamas taip: </w:t>
      </w:r>
      <w:r w:rsidRPr="00796C7A">
        <w:rPr>
          <w:noProof/>
          <w:snapToGrid w:val="0"/>
          <w:sz w:val="22"/>
          <w:szCs w:val="22"/>
        </w:rPr>
        <w:t>labai dažni šalutinio poveikio reiškiniai (gali pasireikšti ne rečiau kaip 1 iš 10 asmenų)</w:t>
      </w:r>
      <w:r w:rsidRPr="00A10B55">
        <w:rPr>
          <w:sz w:val="22"/>
          <w:szCs w:val="22"/>
        </w:rPr>
        <w:t xml:space="preserve">, </w:t>
      </w:r>
      <w:r>
        <w:rPr>
          <w:sz w:val="22"/>
          <w:szCs w:val="22"/>
        </w:rPr>
        <w:t>d</w:t>
      </w:r>
      <w:r w:rsidRPr="00AF7A0E">
        <w:rPr>
          <w:sz w:val="22"/>
          <w:szCs w:val="22"/>
        </w:rPr>
        <w:t>ažni šalutinio poveikio reiškiniai (gali pasireikšti rečiau kaip 1 iš 10 asmenų)</w:t>
      </w:r>
      <w:r w:rsidRPr="00A10B55">
        <w:rPr>
          <w:sz w:val="22"/>
          <w:szCs w:val="22"/>
        </w:rPr>
        <w:t xml:space="preserve">, </w:t>
      </w:r>
      <w:r>
        <w:rPr>
          <w:sz w:val="22"/>
          <w:szCs w:val="22"/>
        </w:rPr>
        <w:t>n</w:t>
      </w:r>
      <w:r w:rsidRPr="00DC202F">
        <w:rPr>
          <w:sz w:val="22"/>
          <w:szCs w:val="22"/>
        </w:rPr>
        <w:t>edažni šalutinio poveikio reiškiniai (gali pasireikšti rečiau kaip 1 iš 100 asmenų)</w:t>
      </w:r>
      <w:r w:rsidRPr="00A10B55">
        <w:rPr>
          <w:sz w:val="22"/>
          <w:szCs w:val="22"/>
        </w:rPr>
        <w:t xml:space="preserve">, </w:t>
      </w:r>
      <w:r>
        <w:rPr>
          <w:sz w:val="22"/>
          <w:szCs w:val="22"/>
        </w:rPr>
        <w:t>r</w:t>
      </w:r>
      <w:r w:rsidRPr="004A1D3D">
        <w:rPr>
          <w:sz w:val="22"/>
          <w:szCs w:val="22"/>
        </w:rPr>
        <w:t>eti šalutinio poveikio reiškiniai (gali pasireikšti rečiau kaip 1 iš 1 000 asmenų)</w:t>
      </w:r>
      <w:r w:rsidRPr="00A10B55">
        <w:rPr>
          <w:sz w:val="22"/>
          <w:szCs w:val="22"/>
        </w:rPr>
        <w:t xml:space="preserve">, </w:t>
      </w:r>
      <w:r>
        <w:rPr>
          <w:sz w:val="22"/>
          <w:szCs w:val="22"/>
        </w:rPr>
        <w:t>l</w:t>
      </w:r>
      <w:r w:rsidRPr="00F07454">
        <w:rPr>
          <w:sz w:val="22"/>
          <w:szCs w:val="22"/>
        </w:rPr>
        <w:t>abai reti šalutinio poveikio reiškiniai (gali pasireikšti rečiau kaip 1 iš 10 000 asmenų</w:t>
      </w:r>
      <w:r w:rsidRPr="00A10B55">
        <w:rPr>
          <w:sz w:val="22"/>
          <w:szCs w:val="22"/>
        </w:rPr>
        <w:t xml:space="preserve"> ir </w:t>
      </w:r>
      <w:r>
        <w:rPr>
          <w:sz w:val="22"/>
          <w:szCs w:val="22"/>
        </w:rPr>
        <w:t xml:space="preserve">dažnis </w:t>
      </w:r>
      <w:r w:rsidRPr="00A10B55">
        <w:rPr>
          <w:sz w:val="22"/>
          <w:szCs w:val="22"/>
        </w:rPr>
        <w:t>nežinomas (negali būti apskaičiuotas pagal turimus duomenis).</w:t>
      </w:r>
      <w:r w:rsidRPr="00B21D9D">
        <w:rPr>
          <w:sz w:val="22"/>
          <w:szCs w:val="22"/>
          <w:lang w:eastAsia="lt-LT"/>
        </w:rPr>
        <w:t xml:space="preserve"> </w:t>
      </w:r>
    </w:p>
    <w:p w:rsidR="00C85D16" w:rsidRPr="00B21D9D" w:rsidRDefault="00C85D16" w:rsidP="00C85D16">
      <w:pPr>
        <w:ind w:right="-569"/>
        <w:jc w:val="both"/>
        <w:rPr>
          <w:sz w:val="22"/>
          <w:szCs w:val="22"/>
          <w:u w:val="single"/>
        </w:rPr>
      </w:pPr>
    </w:p>
    <w:p w:rsidR="00C85D16" w:rsidRPr="00B21D9D" w:rsidRDefault="00C85D16" w:rsidP="00C85D16">
      <w:pPr>
        <w:ind w:right="-569"/>
        <w:jc w:val="both"/>
        <w:rPr>
          <w:sz w:val="22"/>
          <w:szCs w:val="22"/>
          <w:u w:val="single"/>
        </w:rPr>
      </w:pPr>
      <w:r w:rsidRPr="00B21D9D">
        <w:rPr>
          <w:sz w:val="22"/>
          <w:szCs w:val="22"/>
          <w:u w:val="single"/>
        </w:rPr>
        <w:t>Kraujo ir limfinės sistemos sutrikimai:</w:t>
      </w:r>
    </w:p>
    <w:p w:rsidR="00C85D16" w:rsidRPr="00B21D9D" w:rsidRDefault="00C85D16" w:rsidP="00C85D16">
      <w:pPr>
        <w:ind w:left="1800" w:right="-569" w:hanging="1800"/>
        <w:rPr>
          <w:sz w:val="22"/>
          <w:szCs w:val="22"/>
        </w:rPr>
      </w:pPr>
      <w:r w:rsidRPr="00B21D9D">
        <w:rPr>
          <w:sz w:val="22"/>
          <w:szCs w:val="22"/>
        </w:rPr>
        <w:t>Labai ret</w:t>
      </w:r>
      <w:r>
        <w:rPr>
          <w:sz w:val="22"/>
          <w:szCs w:val="22"/>
        </w:rPr>
        <w:t>i</w:t>
      </w:r>
      <w:r w:rsidRPr="00B21D9D">
        <w:rPr>
          <w:sz w:val="22"/>
          <w:szCs w:val="22"/>
        </w:rPr>
        <w:t xml:space="preserve">: </w:t>
      </w:r>
      <w:r w:rsidRPr="00B21D9D">
        <w:rPr>
          <w:sz w:val="22"/>
          <w:szCs w:val="22"/>
        </w:rPr>
        <w:tab/>
        <w:t>dėl paracetamolio vartojimo labai retai pasireiškė trombocitopenija, leukopenija, anemija, agranuliocitozė arba pancitopenija.</w:t>
      </w:r>
    </w:p>
    <w:p w:rsidR="00C85D16" w:rsidRPr="00B21D9D" w:rsidRDefault="00C85D16" w:rsidP="00C85D16">
      <w:pPr>
        <w:ind w:right="-569"/>
        <w:rPr>
          <w:sz w:val="22"/>
          <w:szCs w:val="22"/>
        </w:rPr>
      </w:pPr>
    </w:p>
    <w:p w:rsidR="00C85D16" w:rsidRPr="00B21D9D" w:rsidRDefault="00C85D16" w:rsidP="00C85D16">
      <w:pPr>
        <w:ind w:right="-569"/>
        <w:rPr>
          <w:sz w:val="22"/>
          <w:szCs w:val="22"/>
          <w:u w:val="single"/>
        </w:rPr>
      </w:pPr>
      <w:r w:rsidRPr="00B21D9D">
        <w:rPr>
          <w:sz w:val="22"/>
          <w:szCs w:val="22"/>
          <w:u w:val="single"/>
        </w:rPr>
        <w:t>Imuninės sistemos sutrikimai:</w:t>
      </w:r>
    </w:p>
    <w:p w:rsidR="00C85D16" w:rsidRPr="00B21D9D" w:rsidRDefault="00C85D16" w:rsidP="00C85D16">
      <w:pPr>
        <w:ind w:left="1800" w:right="-569" w:hanging="1800"/>
        <w:rPr>
          <w:sz w:val="22"/>
          <w:szCs w:val="22"/>
        </w:rPr>
      </w:pPr>
      <w:r w:rsidRPr="00B21D9D">
        <w:rPr>
          <w:sz w:val="22"/>
          <w:szCs w:val="22"/>
        </w:rPr>
        <w:t>Labai ret</w:t>
      </w:r>
      <w:r>
        <w:rPr>
          <w:sz w:val="22"/>
          <w:szCs w:val="22"/>
        </w:rPr>
        <w:t>i</w:t>
      </w:r>
      <w:r w:rsidRPr="00B21D9D">
        <w:rPr>
          <w:sz w:val="22"/>
          <w:szCs w:val="22"/>
        </w:rPr>
        <w:t xml:space="preserve">: </w:t>
      </w:r>
      <w:r w:rsidRPr="00B21D9D">
        <w:rPr>
          <w:sz w:val="22"/>
          <w:szCs w:val="22"/>
        </w:rPr>
        <w:tab/>
        <w:t>paracetamolis gali sukelti padidėjusio jautrumo reakcijas (angioedemą, dusulį, prakaitavimą, pykinimą, kraujospūdžio kritimą iki šoko).</w:t>
      </w:r>
    </w:p>
    <w:p w:rsidR="00C85D16" w:rsidRPr="00B21D9D" w:rsidRDefault="00C85D16" w:rsidP="00C85D16">
      <w:pPr>
        <w:ind w:right="-569"/>
        <w:rPr>
          <w:sz w:val="22"/>
          <w:szCs w:val="22"/>
        </w:rPr>
      </w:pPr>
    </w:p>
    <w:p w:rsidR="00C85D16" w:rsidRPr="00B21D9D" w:rsidRDefault="00C85D16" w:rsidP="00C85D16">
      <w:pPr>
        <w:ind w:right="-569"/>
        <w:rPr>
          <w:sz w:val="22"/>
          <w:szCs w:val="22"/>
        </w:rPr>
      </w:pPr>
      <w:r w:rsidRPr="00B21D9D">
        <w:rPr>
          <w:sz w:val="22"/>
          <w:szCs w:val="22"/>
          <w:u w:val="single"/>
        </w:rPr>
        <w:t>Akies sutrikimai</w:t>
      </w:r>
      <w:r w:rsidRPr="00B21D9D">
        <w:rPr>
          <w:sz w:val="22"/>
          <w:szCs w:val="22"/>
        </w:rPr>
        <w:t xml:space="preserve">: </w:t>
      </w:r>
    </w:p>
    <w:p w:rsidR="00C85D16" w:rsidRPr="00B21D9D" w:rsidRDefault="00C85D16" w:rsidP="00C85D16">
      <w:pPr>
        <w:ind w:left="1800" w:right="-569" w:hanging="1800"/>
        <w:rPr>
          <w:sz w:val="22"/>
          <w:szCs w:val="22"/>
        </w:rPr>
      </w:pPr>
      <w:r w:rsidRPr="00B21D9D">
        <w:rPr>
          <w:sz w:val="22"/>
          <w:szCs w:val="22"/>
        </w:rPr>
        <w:t>Labai ret</w:t>
      </w:r>
      <w:r>
        <w:rPr>
          <w:sz w:val="22"/>
          <w:szCs w:val="22"/>
        </w:rPr>
        <w:t>i</w:t>
      </w:r>
      <w:r w:rsidRPr="00B21D9D">
        <w:rPr>
          <w:sz w:val="22"/>
          <w:szCs w:val="22"/>
        </w:rPr>
        <w:t xml:space="preserve">: </w:t>
      </w:r>
      <w:r w:rsidRPr="00B21D9D">
        <w:rPr>
          <w:sz w:val="22"/>
          <w:szCs w:val="22"/>
        </w:rPr>
        <w:tab/>
        <w:t>ūminė glaukom</w:t>
      </w:r>
      <w:r>
        <w:rPr>
          <w:sz w:val="22"/>
          <w:szCs w:val="22"/>
        </w:rPr>
        <w:t>a</w:t>
      </w:r>
      <w:r w:rsidRPr="00B21D9D">
        <w:rPr>
          <w:sz w:val="22"/>
          <w:szCs w:val="22"/>
        </w:rPr>
        <w:t xml:space="preserve"> (uždaro kampo glaukoma), regos sutrikimai</w:t>
      </w:r>
      <w:r>
        <w:rPr>
          <w:sz w:val="22"/>
          <w:szCs w:val="22"/>
        </w:rPr>
        <w:t>.</w:t>
      </w:r>
    </w:p>
    <w:p w:rsidR="00C85D16" w:rsidRPr="00B21D9D" w:rsidRDefault="00C85D16" w:rsidP="00C85D16">
      <w:pPr>
        <w:ind w:right="-569"/>
        <w:rPr>
          <w:sz w:val="22"/>
          <w:szCs w:val="22"/>
        </w:rPr>
      </w:pPr>
    </w:p>
    <w:p w:rsidR="00C85D16" w:rsidRPr="00B21D9D" w:rsidRDefault="00C85D16" w:rsidP="00C85D16">
      <w:pPr>
        <w:ind w:right="-569"/>
        <w:rPr>
          <w:sz w:val="22"/>
          <w:szCs w:val="22"/>
          <w:u w:val="single"/>
        </w:rPr>
      </w:pPr>
      <w:r w:rsidRPr="00B21D9D">
        <w:rPr>
          <w:sz w:val="22"/>
          <w:szCs w:val="22"/>
          <w:u w:val="single"/>
        </w:rPr>
        <w:t>Kvėpavimo sistemos sutrikimai:</w:t>
      </w:r>
    </w:p>
    <w:p w:rsidR="00C85D16" w:rsidRPr="00B21D9D" w:rsidRDefault="00C85D16" w:rsidP="00C85D16">
      <w:pPr>
        <w:ind w:left="1800" w:right="-569" w:hanging="1800"/>
        <w:rPr>
          <w:sz w:val="22"/>
          <w:szCs w:val="22"/>
        </w:rPr>
      </w:pPr>
      <w:r w:rsidRPr="00B21D9D">
        <w:rPr>
          <w:sz w:val="22"/>
          <w:szCs w:val="22"/>
        </w:rPr>
        <w:lastRenderedPageBreak/>
        <w:t>Labai ret</w:t>
      </w:r>
      <w:r>
        <w:rPr>
          <w:sz w:val="22"/>
          <w:szCs w:val="22"/>
        </w:rPr>
        <w:t>i</w:t>
      </w:r>
      <w:r w:rsidRPr="00B21D9D">
        <w:rPr>
          <w:sz w:val="22"/>
          <w:szCs w:val="22"/>
        </w:rPr>
        <w:t xml:space="preserve">: </w:t>
      </w:r>
      <w:r w:rsidRPr="00B21D9D">
        <w:rPr>
          <w:sz w:val="22"/>
          <w:szCs w:val="22"/>
        </w:rPr>
        <w:tab/>
        <w:t>kai kuriems asmenims, turintiems polinkį, paracetamolis gali sukelti bronchų spazmą (vaistų nuo skausmo sukeltą astmą), gerklės deginimą.</w:t>
      </w:r>
    </w:p>
    <w:p w:rsidR="00C85D16" w:rsidRPr="00B21D9D" w:rsidRDefault="00C85D16" w:rsidP="00C85D16">
      <w:pPr>
        <w:ind w:right="-569"/>
        <w:rPr>
          <w:sz w:val="22"/>
          <w:szCs w:val="22"/>
        </w:rPr>
      </w:pPr>
    </w:p>
    <w:p w:rsidR="00C85D16" w:rsidRPr="00B21D9D" w:rsidRDefault="00C85D16" w:rsidP="00C85D16">
      <w:pPr>
        <w:ind w:right="-569"/>
        <w:rPr>
          <w:sz w:val="22"/>
          <w:szCs w:val="22"/>
          <w:u w:val="single"/>
        </w:rPr>
      </w:pPr>
      <w:r w:rsidRPr="00B21D9D">
        <w:rPr>
          <w:sz w:val="22"/>
          <w:szCs w:val="22"/>
          <w:u w:val="single"/>
        </w:rPr>
        <w:t xml:space="preserve">Virškinimo trakto sutrikimai: </w:t>
      </w:r>
    </w:p>
    <w:p w:rsidR="00C85D16" w:rsidRPr="00B21D9D" w:rsidRDefault="00C85D16" w:rsidP="00C85D16">
      <w:pPr>
        <w:ind w:left="1800" w:right="-569" w:hanging="1800"/>
        <w:rPr>
          <w:sz w:val="22"/>
          <w:szCs w:val="22"/>
        </w:rPr>
      </w:pPr>
      <w:r w:rsidRPr="00B21D9D">
        <w:rPr>
          <w:sz w:val="22"/>
          <w:szCs w:val="22"/>
        </w:rPr>
        <w:t>Labai ret</w:t>
      </w:r>
      <w:r>
        <w:rPr>
          <w:sz w:val="22"/>
          <w:szCs w:val="22"/>
        </w:rPr>
        <w:t>i</w:t>
      </w:r>
      <w:r w:rsidRPr="00B21D9D">
        <w:rPr>
          <w:sz w:val="22"/>
          <w:szCs w:val="22"/>
        </w:rPr>
        <w:t xml:space="preserve">: </w:t>
      </w:r>
      <w:r w:rsidRPr="00B21D9D">
        <w:rPr>
          <w:sz w:val="22"/>
          <w:szCs w:val="22"/>
        </w:rPr>
        <w:tab/>
        <w:t>virškinimo sistemos sutrikimo simptomai, burnos džiūvimas.</w:t>
      </w:r>
    </w:p>
    <w:p w:rsidR="00C85D16" w:rsidRPr="00B21D9D" w:rsidRDefault="00C85D16" w:rsidP="00C85D16">
      <w:pPr>
        <w:ind w:right="-569"/>
        <w:rPr>
          <w:sz w:val="22"/>
          <w:szCs w:val="22"/>
        </w:rPr>
      </w:pPr>
    </w:p>
    <w:p w:rsidR="00C85D16" w:rsidRPr="00B21D9D" w:rsidRDefault="00C85D16" w:rsidP="00C85D16">
      <w:pPr>
        <w:ind w:right="-569"/>
        <w:rPr>
          <w:sz w:val="22"/>
          <w:szCs w:val="22"/>
        </w:rPr>
      </w:pPr>
      <w:r w:rsidRPr="00B21D9D">
        <w:rPr>
          <w:sz w:val="22"/>
          <w:szCs w:val="22"/>
          <w:u w:val="single"/>
        </w:rPr>
        <w:t>Odos ir poodinio audinio sutrikimai</w:t>
      </w:r>
      <w:r w:rsidRPr="00B21D9D">
        <w:rPr>
          <w:sz w:val="22"/>
          <w:szCs w:val="22"/>
        </w:rPr>
        <w:t>:</w:t>
      </w:r>
    </w:p>
    <w:p w:rsidR="00C85D16" w:rsidRPr="00B21D9D" w:rsidRDefault="00C85D16" w:rsidP="00C85D16">
      <w:pPr>
        <w:ind w:left="1800" w:right="-569" w:hanging="1800"/>
        <w:rPr>
          <w:sz w:val="22"/>
          <w:szCs w:val="22"/>
        </w:rPr>
      </w:pPr>
      <w:r w:rsidRPr="00B21D9D">
        <w:rPr>
          <w:sz w:val="22"/>
          <w:szCs w:val="22"/>
        </w:rPr>
        <w:t>Labai ret</w:t>
      </w:r>
      <w:r>
        <w:rPr>
          <w:sz w:val="22"/>
          <w:szCs w:val="22"/>
        </w:rPr>
        <w:t>i</w:t>
      </w:r>
      <w:r w:rsidRPr="00B21D9D">
        <w:rPr>
          <w:sz w:val="22"/>
          <w:szCs w:val="22"/>
        </w:rPr>
        <w:t xml:space="preserve">: </w:t>
      </w:r>
      <w:r w:rsidRPr="00B21D9D">
        <w:rPr>
          <w:sz w:val="22"/>
          <w:szCs w:val="22"/>
        </w:rPr>
        <w:tab/>
        <w:t>padidėjusio odos jautrumo reakcijos.</w:t>
      </w:r>
      <w:r>
        <w:rPr>
          <w:sz w:val="22"/>
          <w:szCs w:val="22"/>
        </w:rPr>
        <w:t xml:space="preserve"> Buvo gauta pranešimų apie sunkias odos reakcijas.</w:t>
      </w:r>
    </w:p>
    <w:p w:rsidR="00C85D16" w:rsidRPr="00B21D9D" w:rsidRDefault="00C85D16" w:rsidP="00C85D16">
      <w:pPr>
        <w:ind w:right="-569"/>
        <w:rPr>
          <w:sz w:val="22"/>
          <w:szCs w:val="22"/>
        </w:rPr>
      </w:pPr>
    </w:p>
    <w:p w:rsidR="00C85D16" w:rsidRPr="00B21D9D" w:rsidRDefault="00C85D16" w:rsidP="00C85D16">
      <w:pPr>
        <w:ind w:right="-569"/>
        <w:rPr>
          <w:sz w:val="22"/>
          <w:szCs w:val="22"/>
          <w:u w:val="single"/>
        </w:rPr>
      </w:pPr>
      <w:r w:rsidRPr="00B21D9D">
        <w:rPr>
          <w:sz w:val="22"/>
          <w:szCs w:val="22"/>
          <w:u w:val="single"/>
        </w:rPr>
        <w:t>Inkstų ir šlapimo takų sutrikimai:</w:t>
      </w:r>
    </w:p>
    <w:p w:rsidR="00C85D16" w:rsidRPr="00B21D9D" w:rsidRDefault="00C85D16" w:rsidP="00C85D16">
      <w:pPr>
        <w:ind w:left="1800" w:right="-569" w:hanging="1800"/>
        <w:rPr>
          <w:sz w:val="22"/>
          <w:szCs w:val="22"/>
        </w:rPr>
      </w:pPr>
      <w:r w:rsidRPr="00B21D9D">
        <w:rPr>
          <w:sz w:val="22"/>
          <w:szCs w:val="22"/>
        </w:rPr>
        <w:t>Labai ret</w:t>
      </w:r>
      <w:r>
        <w:rPr>
          <w:sz w:val="22"/>
          <w:szCs w:val="22"/>
        </w:rPr>
        <w:t>i</w:t>
      </w:r>
      <w:r w:rsidRPr="00B21D9D">
        <w:rPr>
          <w:sz w:val="22"/>
          <w:szCs w:val="22"/>
        </w:rPr>
        <w:t xml:space="preserve">: </w:t>
      </w:r>
      <w:r w:rsidRPr="00B21D9D">
        <w:rPr>
          <w:sz w:val="22"/>
          <w:szCs w:val="22"/>
        </w:rPr>
        <w:tab/>
        <w:t>šlapinimosi sutrikimai; ilgai vartojant preparatą didelėmis dozėmis gali sutrikti inkstų veikla.</w:t>
      </w:r>
    </w:p>
    <w:p w:rsidR="00C85D16" w:rsidRPr="00B21D9D" w:rsidRDefault="00C85D16" w:rsidP="00C85D16">
      <w:pPr>
        <w:ind w:right="-569"/>
        <w:rPr>
          <w:sz w:val="22"/>
          <w:szCs w:val="22"/>
        </w:rPr>
      </w:pPr>
    </w:p>
    <w:p w:rsidR="00C85D16" w:rsidRPr="00B21D9D" w:rsidRDefault="00C85D16" w:rsidP="00C85D16">
      <w:pPr>
        <w:ind w:right="-569"/>
        <w:rPr>
          <w:noProof/>
          <w:sz w:val="22"/>
          <w:szCs w:val="22"/>
        </w:rPr>
      </w:pPr>
      <w:r w:rsidRPr="00B21D9D">
        <w:rPr>
          <w:noProof/>
          <w:sz w:val="22"/>
          <w:szCs w:val="22"/>
          <w:u w:val="single"/>
        </w:rPr>
        <w:t>Kepenų ir tulžies sistemos sutrikimai</w:t>
      </w:r>
      <w:r w:rsidRPr="00B21D9D">
        <w:rPr>
          <w:noProof/>
          <w:sz w:val="22"/>
          <w:szCs w:val="22"/>
        </w:rPr>
        <w:t>:</w:t>
      </w:r>
    </w:p>
    <w:p w:rsidR="00C85D16" w:rsidRPr="00B21D9D" w:rsidRDefault="00C85D16" w:rsidP="00C85D16">
      <w:pPr>
        <w:ind w:left="1800" w:right="-569" w:hanging="1800"/>
        <w:rPr>
          <w:noProof/>
          <w:sz w:val="22"/>
          <w:szCs w:val="22"/>
        </w:rPr>
      </w:pPr>
      <w:r w:rsidRPr="00B21D9D">
        <w:rPr>
          <w:noProof/>
          <w:sz w:val="22"/>
          <w:szCs w:val="22"/>
        </w:rPr>
        <w:t>Labai ret</w:t>
      </w:r>
      <w:r>
        <w:rPr>
          <w:noProof/>
          <w:sz w:val="22"/>
          <w:szCs w:val="22"/>
        </w:rPr>
        <w:t>i</w:t>
      </w:r>
      <w:r w:rsidRPr="00B21D9D">
        <w:rPr>
          <w:noProof/>
          <w:sz w:val="22"/>
          <w:szCs w:val="22"/>
        </w:rPr>
        <w:t xml:space="preserve">: </w:t>
      </w:r>
      <w:r w:rsidRPr="00B21D9D">
        <w:rPr>
          <w:noProof/>
          <w:sz w:val="22"/>
          <w:szCs w:val="22"/>
        </w:rPr>
        <w:tab/>
        <w:t xml:space="preserve">ilgai </w:t>
      </w:r>
      <w:r w:rsidRPr="00B21D9D">
        <w:rPr>
          <w:sz w:val="22"/>
          <w:szCs w:val="22"/>
        </w:rPr>
        <w:t>vartojant</w:t>
      </w:r>
      <w:r w:rsidRPr="00B21D9D">
        <w:rPr>
          <w:noProof/>
          <w:sz w:val="22"/>
          <w:szCs w:val="22"/>
        </w:rPr>
        <w:t xml:space="preserve"> preparatą didelėmis dozėmis gali sutrikti kepenų veikla. </w:t>
      </w:r>
    </w:p>
    <w:p w:rsidR="00C85D16" w:rsidRPr="00B21D9D" w:rsidRDefault="00C85D16" w:rsidP="00C85D16">
      <w:pPr>
        <w:ind w:right="-569"/>
        <w:rPr>
          <w:sz w:val="22"/>
          <w:szCs w:val="22"/>
        </w:rPr>
      </w:pPr>
      <w:r w:rsidRPr="00B21D9D">
        <w:rPr>
          <w:sz w:val="22"/>
          <w:szCs w:val="22"/>
        </w:rPr>
        <w:t>Perdozavimas gali sukelti sunkų kepenų pakenkimą.</w:t>
      </w:r>
    </w:p>
    <w:p w:rsidR="00C85D16" w:rsidRPr="00B21D9D" w:rsidRDefault="00C85D16" w:rsidP="00C85D16">
      <w:pPr>
        <w:ind w:right="-569"/>
        <w:rPr>
          <w:noProof/>
          <w:sz w:val="22"/>
          <w:szCs w:val="22"/>
        </w:rPr>
      </w:pPr>
    </w:p>
    <w:p w:rsidR="00C85D16" w:rsidRPr="00B21D9D" w:rsidRDefault="00C85D16" w:rsidP="00C85D16">
      <w:pPr>
        <w:ind w:right="-569"/>
        <w:rPr>
          <w:noProof/>
          <w:sz w:val="22"/>
          <w:szCs w:val="22"/>
        </w:rPr>
      </w:pPr>
      <w:r w:rsidRPr="00B21D9D">
        <w:rPr>
          <w:noProof/>
          <w:sz w:val="22"/>
          <w:szCs w:val="22"/>
          <w:u w:val="single"/>
        </w:rPr>
        <w:t>Bendri sutrikimai ir vartojimo vietos pažeidimai</w:t>
      </w:r>
      <w:r w:rsidRPr="00B21D9D">
        <w:rPr>
          <w:noProof/>
          <w:sz w:val="22"/>
          <w:szCs w:val="22"/>
        </w:rPr>
        <w:t>:</w:t>
      </w:r>
    </w:p>
    <w:p w:rsidR="00C85D16" w:rsidRPr="00B21D9D" w:rsidRDefault="00C85D16" w:rsidP="00C85D16">
      <w:pPr>
        <w:ind w:left="1800" w:right="-569" w:hanging="1800"/>
        <w:rPr>
          <w:sz w:val="22"/>
          <w:szCs w:val="22"/>
        </w:rPr>
      </w:pPr>
      <w:r w:rsidRPr="00B21D9D">
        <w:rPr>
          <w:noProof/>
          <w:sz w:val="22"/>
          <w:szCs w:val="22"/>
        </w:rPr>
        <w:t>Labai ret</w:t>
      </w:r>
      <w:r>
        <w:rPr>
          <w:noProof/>
          <w:sz w:val="22"/>
          <w:szCs w:val="22"/>
        </w:rPr>
        <w:t>i</w:t>
      </w:r>
      <w:r w:rsidRPr="00B21D9D">
        <w:rPr>
          <w:noProof/>
          <w:sz w:val="22"/>
          <w:szCs w:val="22"/>
        </w:rPr>
        <w:t xml:space="preserve">: </w:t>
      </w:r>
      <w:r w:rsidRPr="00B21D9D">
        <w:rPr>
          <w:noProof/>
          <w:sz w:val="22"/>
          <w:szCs w:val="22"/>
        </w:rPr>
        <w:tab/>
      </w:r>
      <w:r w:rsidRPr="00B21D9D">
        <w:rPr>
          <w:sz w:val="22"/>
          <w:szCs w:val="22"/>
        </w:rPr>
        <w:t>nuovargis</w:t>
      </w:r>
      <w:r w:rsidRPr="00B21D9D">
        <w:rPr>
          <w:noProof/>
          <w:sz w:val="22"/>
          <w:szCs w:val="22"/>
        </w:rPr>
        <w:t xml:space="preserve">, </w:t>
      </w:r>
      <w:r w:rsidRPr="00B21D9D">
        <w:rPr>
          <w:sz w:val="22"/>
          <w:szCs w:val="22"/>
        </w:rPr>
        <w:t>galvos skausmas, prakaitavimas, hipotermija.</w:t>
      </w:r>
    </w:p>
    <w:p w:rsidR="00C85D16" w:rsidRPr="00B21D9D" w:rsidRDefault="00C85D16" w:rsidP="00C85D16">
      <w:pPr>
        <w:ind w:left="1800" w:right="-569" w:hanging="1800"/>
        <w:rPr>
          <w:sz w:val="22"/>
          <w:szCs w:val="22"/>
        </w:rPr>
      </w:pPr>
    </w:p>
    <w:p w:rsidR="00C85D16" w:rsidRPr="00B21D9D" w:rsidRDefault="00C85D16" w:rsidP="00C85D16">
      <w:pPr>
        <w:tabs>
          <w:tab w:val="left" w:pos="567"/>
        </w:tabs>
        <w:ind w:right="-569"/>
        <w:rPr>
          <w:sz w:val="22"/>
          <w:szCs w:val="22"/>
        </w:rPr>
      </w:pPr>
      <w:r w:rsidRPr="00B21D9D">
        <w:rPr>
          <w:sz w:val="22"/>
          <w:szCs w:val="22"/>
        </w:rPr>
        <w:t xml:space="preserve">Nervų sistemos sutrikimai: </w:t>
      </w:r>
    </w:p>
    <w:p w:rsidR="00C85D16" w:rsidRPr="00B21D9D" w:rsidRDefault="00C85D16" w:rsidP="00C85D16">
      <w:pPr>
        <w:tabs>
          <w:tab w:val="left" w:pos="567"/>
        </w:tabs>
        <w:ind w:right="-569"/>
        <w:rPr>
          <w:sz w:val="22"/>
          <w:szCs w:val="22"/>
        </w:rPr>
      </w:pPr>
      <w:r>
        <w:rPr>
          <w:sz w:val="22"/>
          <w:szCs w:val="22"/>
        </w:rPr>
        <w:t xml:space="preserve">Nedažni: </w:t>
      </w:r>
      <w:r w:rsidRPr="00B21D9D">
        <w:rPr>
          <w:sz w:val="22"/>
          <w:szCs w:val="22"/>
        </w:rPr>
        <w:t>galvos svaigimas, mieguistumas, nervingumas.</w:t>
      </w:r>
    </w:p>
    <w:p w:rsidR="00C85D16" w:rsidRPr="00B21D9D" w:rsidRDefault="00C85D16" w:rsidP="00C85D16">
      <w:pPr>
        <w:pStyle w:val="BTEMEASMCA"/>
      </w:pPr>
    </w:p>
    <w:p w:rsidR="00C85D16" w:rsidRPr="003E2A48" w:rsidRDefault="00C85D16" w:rsidP="00C85D16">
      <w:pPr>
        <w:rPr>
          <w:b/>
          <w:sz w:val="22"/>
          <w:szCs w:val="22"/>
        </w:rPr>
      </w:pPr>
      <w:r w:rsidRPr="003E2A48">
        <w:rPr>
          <w:b/>
          <w:noProof/>
          <w:sz w:val="22"/>
          <w:szCs w:val="22"/>
        </w:rPr>
        <w:t>Pranešimas apie šalutinį poveikį</w:t>
      </w:r>
    </w:p>
    <w:p w:rsidR="00C85D16" w:rsidRPr="003E2A48" w:rsidRDefault="00C85D16" w:rsidP="00C85D16">
      <w:pPr>
        <w:ind w:right="-449"/>
        <w:rPr>
          <w:noProof/>
          <w:sz w:val="22"/>
          <w:szCs w:val="22"/>
        </w:rPr>
      </w:pPr>
      <w:r w:rsidRPr="003E2A48">
        <w:rPr>
          <w:sz w:val="22"/>
          <w:szCs w:val="22"/>
        </w:rPr>
        <w:t>Jeigu pasireiškė šalutinis poveikis, įskaitant šiame lapelyje nenurodytą, pas</w:t>
      </w:r>
      <w:r>
        <w:rPr>
          <w:sz w:val="22"/>
          <w:szCs w:val="22"/>
        </w:rPr>
        <w:t xml:space="preserve">akykite gydytojui </w:t>
      </w:r>
      <w:r w:rsidRPr="00F333DF">
        <w:rPr>
          <w:sz w:val="22"/>
          <w:szCs w:val="22"/>
        </w:rPr>
        <w:t>arba</w:t>
      </w:r>
      <w:r>
        <w:rPr>
          <w:sz w:val="22"/>
          <w:szCs w:val="22"/>
        </w:rPr>
        <w:t xml:space="preserve"> </w:t>
      </w:r>
      <w:r w:rsidRPr="003E2A48">
        <w:rPr>
          <w:sz w:val="22"/>
          <w:szCs w:val="22"/>
        </w:rPr>
        <w:t xml:space="preserve">vaistininkui. </w:t>
      </w:r>
      <w:r w:rsidRPr="009B4CAD">
        <w:rPr>
          <w:sz w:val="22"/>
          <w:szCs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w:t>
      </w:r>
      <w:r w:rsidRPr="003E2A48">
        <w:rPr>
          <w:sz w:val="22"/>
          <w:szCs w:val="22"/>
        </w:rPr>
        <w:t>Pranešdami apie šalutinį poveikį galite mums padėti gauti daugiau informacijos apie šio vaisto saugumą.</w:t>
      </w:r>
    </w:p>
    <w:p w:rsidR="00C85D16" w:rsidRPr="00B21D9D" w:rsidRDefault="00C85D16" w:rsidP="00C85D16">
      <w:pPr>
        <w:pStyle w:val="BTEMEASMCA"/>
      </w:pPr>
    </w:p>
    <w:p w:rsidR="00C85D16" w:rsidRPr="00B21D9D" w:rsidRDefault="00C85D16" w:rsidP="00C85D16">
      <w:pPr>
        <w:pStyle w:val="BTEMEASMCA"/>
      </w:pPr>
    </w:p>
    <w:p w:rsidR="00C85D16" w:rsidRPr="00B21D9D" w:rsidRDefault="00C85D16" w:rsidP="00C85D16">
      <w:pPr>
        <w:pStyle w:val="PI-1EMEASMCA"/>
        <w:ind w:right="-569"/>
      </w:pPr>
      <w:bookmarkStart w:id="8" w:name="_Toc129243143"/>
      <w:bookmarkStart w:id="9" w:name="_Toc129243268"/>
      <w:r w:rsidRPr="00B21D9D">
        <w:t>5.</w:t>
      </w:r>
      <w:r w:rsidRPr="00B21D9D">
        <w:tab/>
      </w:r>
      <w:bookmarkEnd w:id="8"/>
      <w:bookmarkEnd w:id="9"/>
      <w:r>
        <w:t>Kaip laikyti Grippostad</w:t>
      </w:r>
    </w:p>
    <w:p w:rsidR="00C85D16" w:rsidRPr="00B21D9D" w:rsidRDefault="00C85D16" w:rsidP="00C85D16">
      <w:pPr>
        <w:pStyle w:val="BTEMEASMCA"/>
      </w:pPr>
    </w:p>
    <w:p w:rsidR="00C85D16" w:rsidRPr="00B21D9D" w:rsidRDefault="00C85D16" w:rsidP="00C85D16">
      <w:pPr>
        <w:pStyle w:val="BTEMEASMCA"/>
      </w:pPr>
      <w:r>
        <w:t>Šį vaistą laikykite</w:t>
      </w:r>
      <w:r w:rsidRPr="00B21D9D">
        <w:t xml:space="preserve"> vaikams nepastebimoje </w:t>
      </w:r>
      <w:r>
        <w:t xml:space="preserve">ir nepasiekiamoje </w:t>
      </w:r>
      <w:r w:rsidRPr="00B21D9D">
        <w:t>vietoje.</w:t>
      </w:r>
    </w:p>
    <w:p w:rsidR="00C85D16" w:rsidRPr="00541726" w:rsidRDefault="00C85D16" w:rsidP="00C85D16">
      <w:pPr>
        <w:pStyle w:val="Pagrindinistekstas"/>
        <w:spacing w:after="0"/>
        <w:ind w:right="-569"/>
        <w:rPr>
          <w:sz w:val="22"/>
          <w:szCs w:val="22"/>
          <w:lang w:val="lt-LT"/>
        </w:rPr>
      </w:pPr>
      <w:r w:rsidRPr="00541726">
        <w:rPr>
          <w:sz w:val="22"/>
          <w:szCs w:val="22"/>
          <w:lang w:val="lt-LT"/>
        </w:rPr>
        <w:t>Laikyti ne aukštesnėje kaip 30 ºC temperatūroje.</w:t>
      </w:r>
    </w:p>
    <w:p w:rsidR="00C85D16" w:rsidRPr="00B21D9D" w:rsidRDefault="00C85D16" w:rsidP="00C85D16">
      <w:pPr>
        <w:pStyle w:val="BTEMEASMCA"/>
      </w:pPr>
    </w:p>
    <w:p w:rsidR="00C85D16" w:rsidRPr="00DF4173" w:rsidRDefault="00C85D16" w:rsidP="00C85D16">
      <w:pPr>
        <w:pStyle w:val="BTEMEASMCA"/>
      </w:pPr>
      <w:r w:rsidRPr="00B21D9D">
        <w:t xml:space="preserve">Ant dėžutės </w:t>
      </w:r>
      <w:r>
        <w:t xml:space="preserve">ir </w:t>
      </w:r>
      <w:r w:rsidRPr="00B21D9D">
        <w:t xml:space="preserve">paketėlio </w:t>
      </w:r>
      <w:r>
        <w:t xml:space="preserve">po „EXP“ </w:t>
      </w:r>
      <w:r w:rsidRPr="00B21D9D">
        <w:t xml:space="preserve">nurodytam tinkamumo laikui pasibaigus, </w:t>
      </w:r>
      <w:r>
        <w:t>šio vaisto</w:t>
      </w:r>
      <w:r w:rsidRPr="00B21D9D">
        <w:t xml:space="preserve"> vartoti negalima. </w:t>
      </w:r>
      <w:r w:rsidRPr="00DF4173">
        <w:t>Vaistas tinka</w:t>
      </w:r>
      <w:r>
        <w:t>mas</w:t>
      </w:r>
      <w:r w:rsidRPr="00DF4173">
        <w:t xml:space="preserve"> vartoti iki paskutinės nurodyto mėnesio dienos.</w:t>
      </w:r>
    </w:p>
    <w:p w:rsidR="00C85D16" w:rsidRPr="00DF4173" w:rsidRDefault="00C85D16" w:rsidP="00C85D16">
      <w:pPr>
        <w:pStyle w:val="BTEMEASMCA"/>
      </w:pPr>
    </w:p>
    <w:p w:rsidR="00C85D16" w:rsidRPr="00DF4173" w:rsidRDefault="00C85D16" w:rsidP="00C85D16">
      <w:pPr>
        <w:pStyle w:val="BTEMEASMCA"/>
      </w:pPr>
      <w:r w:rsidRPr="00DF4173">
        <w:t xml:space="preserve">Vaistų negalima </w:t>
      </w:r>
      <w:r>
        <w:t>išmesti</w:t>
      </w:r>
      <w:r w:rsidRPr="00DF4173">
        <w:t xml:space="preserve"> į kanalizaciją arba su buitinėmis atliekomis. Kaip </w:t>
      </w:r>
      <w:r>
        <w:t>išmesti</w:t>
      </w:r>
      <w:r w:rsidRPr="00DF4173">
        <w:t xml:space="preserve"> nereikalingus vaistus, klauskite vaistininko. Šios priemonės padės apsaugoti aplinką.</w:t>
      </w:r>
    </w:p>
    <w:p w:rsidR="00C85D16" w:rsidRPr="00B21D9D" w:rsidRDefault="00C85D16" w:rsidP="00C85D16">
      <w:pPr>
        <w:pStyle w:val="BTEMEASMCA"/>
      </w:pPr>
    </w:p>
    <w:p w:rsidR="00C85D16" w:rsidRPr="00B21D9D" w:rsidRDefault="00C85D16" w:rsidP="00C85D16">
      <w:pPr>
        <w:pStyle w:val="BTEMEASMCA"/>
      </w:pPr>
    </w:p>
    <w:p w:rsidR="00C85D16" w:rsidRPr="00B21D9D" w:rsidRDefault="00C85D16" w:rsidP="00C85D16">
      <w:pPr>
        <w:pStyle w:val="PI-1EMEASMCA"/>
        <w:ind w:right="-569"/>
      </w:pPr>
      <w:bookmarkStart w:id="10" w:name="_Toc129243144"/>
      <w:bookmarkStart w:id="11" w:name="_Toc129243269"/>
      <w:r w:rsidRPr="00B21D9D">
        <w:t>6.</w:t>
      </w:r>
      <w:r w:rsidRPr="00B21D9D">
        <w:tab/>
      </w:r>
      <w:bookmarkEnd w:id="10"/>
      <w:bookmarkEnd w:id="11"/>
      <w:r>
        <w:t>Pakuotės turinys ir kita informacija</w:t>
      </w:r>
    </w:p>
    <w:p w:rsidR="00C85D16" w:rsidRPr="00B21D9D" w:rsidRDefault="00C85D16" w:rsidP="00C85D16">
      <w:pPr>
        <w:pStyle w:val="BTEMEASMCA"/>
      </w:pPr>
    </w:p>
    <w:p w:rsidR="00C85D16" w:rsidRDefault="00C85D16" w:rsidP="00C85D16">
      <w:pPr>
        <w:pStyle w:val="PI-3EMEASMCA"/>
      </w:pPr>
      <w:r w:rsidRPr="00B21D9D">
        <w:t>Grippostad sudėtis</w:t>
      </w:r>
    </w:p>
    <w:p w:rsidR="00C85D16" w:rsidRPr="00B21D9D" w:rsidRDefault="00C85D16" w:rsidP="00C85D16">
      <w:pPr>
        <w:pStyle w:val="BT-EMEASMCA"/>
      </w:pPr>
      <w:r w:rsidRPr="00B21D9D">
        <w:t>Veiklioji medžiaga yra paracetamolis. Viename paketėlyje yra 600 mg paracetamolio.</w:t>
      </w:r>
    </w:p>
    <w:p w:rsidR="00C85D16" w:rsidRPr="00B21D9D" w:rsidRDefault="00C85D16" w:rsidP="00C85D16">
      <w:pPr>
        <w:pStyle w:val="BT-EMEASMCA"/>
      </w:pPr>
      <w:r w:rsidRPr="00B21D9D">
        <w:t>Pagalbinės medžiagos yra askorbo rūgštis, aspartamas</w:t>
      </w:r>
      <w:r>
        <w:t xml:space="preserve"> (E951)</w:t>
      </w:r>
      <w:r w:rsidRPr="00B21D9D">
        <w:t>, etilceliuliozė, bevandenis koloidinis silicio dioksidas, sacharozė, bevandenė citrinų rūgštis, citrinų skonio medžiaga.</w:t>
      </w:r>
    </w:p>
    <w:p w:rsidR="00C85D16" w:rsidRPr="00B21D9D" w:rsidRDefault="00C85D16" w:rsidP="00C85D16">
      <w:pPr>
        <w:pStyle w:val="BTEMEASMCA"/>
      </w:pPr>
    </w:p>
    <w:p w:rsidR="00C85D16" w:rsidRPr="00B21D9D" w:rsidRDefault="00C85D16" w:rsidP="00C85D16">
      <w:pPr>
        <w:pStyle w:val="PI-3EMEASMCA"/>
      </w:pPr>
      <w:r w:rsidRPr="00B21D9D">
        <w:t>Grippostad išvaizda ir kiekis pakuotėje</w:t>
      </w:r>
    </w:p>
    <w:p w:rsidR="00C85D16" w:rsidRPr="00B21D9D" w:rsidRDefault="00C85D16" w:rsidP="00C85D16">
      <w:pPr>
        <w:pStyle w:val="BTEMEASMCA"/>
      </w:pPr>
    </w:p>
    <w:p w:rsidR="00C85D16" w:rsidRPr="00B21D9D" w:rsidRDefault="00C85D16" w:rsidP="00C85D16">
      <w:pPr>
        <w:ind w:right="-569"/>
        <w:rPr>
          <w:sz w:val="22"/>
          <w:szCs w:val="22"/>
        </w:rPr>
      </w:pPr>
      <w:r w:rsidRPr="00B21D9D">
        <w:rPr>
          <w:sz w:val="22"/>
          <w:szCs w:val="22"/>
        </w:rPr>
        <w:t>Milteliai geriamajam tirpalui yra baltos spalvos.</w:t>
      </w:r>
    </w:p>
    <w:p w:rsidR="00C85D16" w:rsidRDefault="00C85D16" w:rsidP="00C85D16">
      <w:pPr>
        <w:ind w:right="-569"/>
        <w:rPr>
          <w:sz w:val="22"/>
          <w:szCs w:val="22"/>
        </w:rPr>
      </w:pPr>
      <w:r w:rsidRPr="00B21D9D">
        <w:rPr>
          <w:sz w:val="22"/>
          <w:szCs w:val="22"/>
        </w:rPr>
        <w:t>Grippostad tiekiamas kartono dėžutėse, kiekvienoje iš jų yra po 5 arba 10 paketėlių.</w:t>
      </w:r>
    </w:p>
    <w:p w:rsidR="00C85D16" w:rsidRPr="006D11CC" w:rsidRDefault="00C85D16" w:rsidP="00C85D16">
      <w:pPr>
        <w:ind w:right="-569"/>
        <w:rPr>
          <w:sz w:val="22"/>
          <w:szCs w:val="22"/>
        </w:rPr>
      </w:pPr>
      <w:r w:rsidRPr="00A10B55">
        <w:rPr>
          <w:noProof/>
          <w:sz w:val="22"/>
          <w:szCs w:val="22"/>
        </w:rPr>
        <w:lastRenderedPageBreak/>
        <w:t>Gali būti tiekiamos ne visų dydžių pakuotės.</w:t>
      </w:r>
    </w:p>
    <w:p w:rsidR="00C85D16" w:rsidRPr="00B21D9D" w:rsidRDefault="00C85D16" w:rsidP="00C85D16">
      <w:pPr>
        <w:pStyle w:val="BTEMEASMCA"/>
      </w:pPr>
    </w:p>
    <w:p w:rsidR="00C85D16" w:rsidRPr="00B21D9D" w:rsidRDefault="00C85D16" w:rsidP="00C85D16">
      <w:pPr>
        <w:pStyle w:val="PI-3EMEASMCA"/>
      </w:pPr>
      <w:r>
        <w:t>Registruotojas</w:t>
      </w:r>
      <w:r w:rsidRPr="00B21D9D">
        <w:t xml:space="preserve"> ir gamintojas</w:t>
      </w:r>
    </w:p>
    <w:p w:rsidR="00C85D16" w:rsidRPr="00B21D9D" w:rsidRDefault="00C85D16" w:rsidP="00C85D16">
      <w:pPr>
        <w:ind w:right="-569"/>
        <w:rPr>
          <w:sz w:val="22"/>
          <w:szCs w:val="22"/>
        </w:rPr>
      </w:pPr>
      <w:r w:rsidRPr="00B21D9D">
        <w:rPr>
          <w:sz w:val="22"/>
          <w:szCs w:val="22"/>
        </w:rPr>
        <w:t>STADA Arzneimittel AG</w:t>
      </w:r>
    </w:p>
    <w:p w:rsidR="00C85D16" w:rsidRPr="00B21D9D" w:rsidRDefault="00C85D16" w:rsidP="00C85D16">
      <w:pPr>
        <w:ind w:right="-569"/>
        <w:rPr>
          <w:sz w:val="22"/>
          <w:szCs w:val="22"/>
        </w:rPr>
      </w:pPr>
      <w:r w:rsidRPr="00B21D9D">
        <w:rPr>
          <w:sz w:val="22"/>
          <w:szCs w:val="22"/>
        </w:rPr>
        <w:t>Stadastrasse 2-18</w:t>
      </w:r>
    </w:p>
    <w:p w:rsidR="00C85D16" w:rsidRPr="00B21D9D" w:rsidRDefault="00C85D16" w:rsidP="00C85D16">
      <w:pPr>
        <w:ind w:right="-569"/>
        <w:rPr>
          <w:sz w:val="22"/>
          <w:szCs w:val="22"/>
        </w:rPr>
      </w:pPr>
      <w:r>
        <w:rPr>
          <w:sz w:val="22"/>
          <w:szCs w:val="22"/>
        </w:rPr>
        <w:t>D-</w:t>
      </w:r>
      <w:r w:rsidRPr="00B21D9D">
        <w:rPr>
          <w:sz w:val="22"/>
          <w:szCs w:val="22"/>
        </w:rPr>
        <w:t>61118 Bad Vilbel</w:t>
      </w:r>
    </w:p>
    <w:p w:rsidR="00C85D16" w:rsidRPr="00B21D9D" w:rsidRDefault="00C85D16" w:rsidP="00C85D16">
      <w:pPr>
        <w:ind w:right="-569"/>
        <w:rPr>
          <w:sz w:val="22"/>
          <w:szCs w:val="22"/>
        </w:rPr>
      </w:pPr>
      <w:r w:rsidRPr="00B21D9D">
        <w:rPr>
          <w:sz w:val="22"/>
          <w:szCs w:val="22"/>
        </w:rPr>
        <w:t>Vokietija</w:t>
      </w:r>
    </w:p>
    <w:p w:rsidR="00C85D16" w:rsidRPr="00B21D9D" w:rsidRDefault="00C85D16" w:rsidP="00C85D16">
      <w:pPr>
        <w:pStyle w:val="BTEMEASMCA"/>
      </w:pPr>
    </w:p>
    <w:p w:rsidR="00C85D16" w:rsidRPr="00B21D9D" w:rsidRDefault="00C85D16" w:rsidP="00C85D16">
      <w:pPr>
        <w:pStyle w:val="BTEMEASMCA"/>
      </w:pPr>
      <w:r w:rsidRPr="00B21D9D">
        <w:t xml:space="preserve">Jeigu apie šį vaistą norite sužinoti daugiau, kreipkitės į vietinį </w:t>
      </w:r>
      <w:r>
        <w:t>registruotojo</w:t>
      </w:r>
      <w:r w:rsidRPr="00B21D9D">
        <w:t xml:space="preserve"> atstovą.</w:t>
      </w:r>
    </w:p>
    <w:p w:rsidR="00C85D16" w:rsidRPr="00B21D9D" w:rsidRDefault="00C85D16" w:rsidP="00C85D16">
      <w:pPr>
        <w:ind w:right="-569"/>
        <w:rPr>
          <w:sz w:val="22"/>
          <w:szCs w:val="22"/>
        </w:rPr>
      </w:pPr>
    </w:p>
    <w:tbl>
      <w:tblPr>
        <w:tblW w:w="4678" w:type="dxa"/>
        <w:tblInd w:w="-34" w:type="dxa"/>
        <w:tblLayout w:type="fixed"/>
        <w:tblLook w:val="0000" w:firstRow="0" w:lastRow="0" w:firstColumn="0" w:lastColumn="0" w:noHBand="0" w:noVBand="0"/>
      </w:tblPr>
      <w:tblGrid>
        <w:gridCol w:w="4678"/>
      </w:tblGrid>
      <w:tr w:rsidR="00C85D16" w:rsidRPr="00B21D9D" w:rsidTr="00CC0DED">
        <w:tc>
          <w:tcPr>
            <w:tcW w:w="4678" w:type="dxa"/>
          </w:tcPr>
          <w:p w:rsidR="00C85D16" w:rsidRPr="00B21D9D" w:rsidRDefault="00C85D16" w:rsidP="00CC0DED">
            <w:pPr>
              <w:pStyle w:val="BTEMEASMCA"/>
            </w:pPr>
            <w:r w:rsidRPr="00B21D9D">
              <w:t>UAB „STADA</w:t>
            </w:r>
            <w:r>
              <w:t xml:space="preserve"> Baltics</w:t>
            </w:r>
            <w:r w:rsidRPr="00B21D9D">
              <w:t>“</w:t>
            </w:r>
          </w:p>
          <w:p w:rsidR="00C85D16" w:rsidRPr="00B21D9D" w:rsidRDefault="00C85D16" w:rsidP="00CC0DED">
            <w:pPr>
              <w:pStyle w:val="BTEMEASMCA"/>
              <w:rPr>
                <w:lang w:val="en-US"/>
              </w:rPr>
            </w:pPr>
            <w:r>
              <w:t>A.</w:t>
            </w:r>
            <w:r w:rsidRPr="00B21D9D">
              <w:t>Goštauto</w:t>
            </w:r>
            <w:r>
              <w:t xml:space="preserve"> g.</w:t>
            </w:r>
            <w:r w:rsidRPr="00B21D9D">
              <w:t xml:space="preserve"> </w:t>
            </w:r>
            <w:r w:rsidRPr="00B21D9D">
              <w:rPr>
                <w:lang w:val="en-US"/>
              </w:rPr>
              <w:t>40A</w:t>
            </w:r>
          </w:p>
          <w:p w:rsidR="00C85D16" w:rsidRPr="00B21D9D" w:rsidRDefault="00C85D16" w:rsidP="00CC0DED">
            <w:pPr>
              <w:pStyle w:val="BTEMEASMCA"/>
            </w:pPr>
            <w:r w:rsidRPr="00B21D9D">
              <w:t>LT-0</w:t>
            </w:r>
            <w:r>
              <w:t>3163</w:t>
            </w:r>
            <w:r w:rsidRPr="00B21D9D">
              <w:t xml:space="preserve"> Vilnius</w:t>
            </w:r>
          </w:p>
          <w:p w:rsidR="00C85D16" w:rsidRPr="00B21D9D" w:rsidRDefault="00C85D16" w:rsidP="00CC0DED">
            <w:pPr>
              <w:pStyle w:val="BTEMEASMCA"/>
            </w:pPr>
            <w:r w:rsidRPr="00B21D9D">
              <w:t>Tel. +37052603926</w:t>
            </w:r>
          </w:p>
          <w:p w:rsidR="00C85D16" w:rsidRDefault="00C85D16" w:rsidP="00CC0DED">
            <w:pPr>
              <w:pStyle w:val="BTEMEASMCA"/>
            </w:pPr>
            <w:hyperlink r:id="rId5" w:history="1">
              <w:r w:rsidRPr="00E16F98">
                <w:rPr>
                  <w:rStyle w:val="Hipersaitas"/>
                </w:rPr>
                <w:t>stada.baltics@stada.com</w:t>
              </w:r>
            </w:hyperlink>
          </w:p>
          <w:p w:rsidR="00C85D16" w:rsidRPr="00B21D9D" w:rsidRDefault="00C85D16" w:rsidP="00CC0DED">
            <w:pPr>
              <w:pStyle w:val="BTEMEASMCA"/>
            </w:pPr>
          </w:p>
        </w:tc>
      </w:tr>
    </w:tbl>
    <w:p w:rsidR="00C85D16" w:rsidRPr="00B21D9D" w:rsidRDefault="00C85D16" w:rsidP="00C85D16">
      <w:pPr>
        <w:pStyle w:val="BTbEMEASMCA"/>
      </w:pPr>
      <w:r w:rsidRPr="00B21D9D">
        <w:rPr>
          <w:bCs/>
        </w:rPr>
        <w:t>Šis pakuotės lapelis</w:t>
      </w:r>
      <w:r w:rsidRPr="00B21D9D">
        <w:t xml:space="preserve"> paskutinį kartą </w:t>
      </w:r>
      <w:r>
        <w:t xml:space="preserve">peržiūrėtas 2022-07-13. </w:t>
      </w:r>
    </w:p>
    <w:p w:rsidR="00C85D16" w:rsidRPr="00B21D9D" w:rsidRDefault="00C85D16" w:rsidP="00C85D16">
      <w:pPr>
        <w:ind w:right="-569"/>
        <w:rPr>
          <w:sz w:val="22"/>
          <w:szCs w:val="22"/>
        </w:rPr>
      </w:pPr>
    </w:p>
    <w:p w:rsidR="00C85D16" w:rsidRDefault="00C85D16" w:rsidP="00C85D16">
      <w:pPr>
        <w:pStyle w:val="BTEMEASMCA"/>
      </w:pPr>
      <w:r w:rsidRPr="00B34FA1">
        <w:t xml:space="preserve">Išsami informacija apie šį </w:t>
      </w:r>
      <w:r w:rsidRPr="00B34FA1">
        <w:rPr>
          <w:szCs w:val="24"/>
        </w:rPr>
        <w:t>vaistą</w:t>
      </w:r>
      <w:r w:rsidRPr="00B34FA1">
        <w:t xml:space="preserve"> pateikiama Valstybinės vaistų kontrolės tarnybos prie Lietuvos Respublikos sveikatos apsaugos ministerijos tinklalapyje</w:t>
      </w:r>
      <w:r w:rsidRPr="00B34FA1">
        <w:rPr>
          <w:i/>
          <w:szCs w:val="24"/>
        </w:rPr>
        <w:t xml:space="preserve"> </w:t>
      </w:r>
      <w:hyperlink r:id="rId6" w:history="1">
        <w:r w:rsidRPr="00506E50">
          <w:rPr>
            <w:rStyle w:val="Hipersaitas"/>
            <w:rFonts w:eastAsia="SimSun"/>
          </w:rPr>
          <w:t>http://www.vvkt.lt/</w:t>
        </w:r>
      </w:hyperlink>
      <w:r w:rsidRPr="00F70E65">
        <w:t>.</w:t>
      </w:r>
    </w:p>
    <w:p w:rsidR="009041DB" w:rsidRDefault="009041DB">
      <w:bookmarkStart w:id="12" w:name="_GoBack"/>
      <w:bookmarkEnd w:id="12"/>
    </w:p>
    <w:sectPr w:rsidR="009041DB" w:rsidSect="00DB729A">
      <w:footerReference w:type="even" r:id="rId7"/>
      <w:footerReference w:type="default" r:id="rId8"/>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EF2" w:rsidRDefault="00C85D16" w:rsidP="00DB729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42EF2" w:rsidRDefault="00C85D16" w:rsidP="00DB729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EF2" w:rsidRPr="009F48C3" w:rsidRDefault="00C85D16" w:rsidP="00DB729A">
    <w:pPr>
      <w:pStyle w:val="Porat"/>
      <w:framePr w:wrap="around" w:vAnchor="text" w:hAnchor="margin" w:xAlign="right" w:y="1"/>
      <w:rPr>
        <w:rStyle w:val="Puslapionumeris"/>
        <w:sz w:val="22"/>
        <w:szCs w:val="22"/>
      </w:rPr>
    </w:pPr>
    <w:r w:rsidRPr="009F48C3">
      <w:rPr>
        <w:rStyle w:val="Puslapionumeris"/>
        <w:sz w:val="22"/>
        <w:szCs w:val="22"/>
      </w:rPr>
      <w:fldChar w:fldCharType="begin"/>
    </w:r>
    <w:r w:rsidRPr="009F48C3">
      <w:rPr>
        <w:rStyle w:val="Puslapionumeris"/>
        <w:sz w:val="22"/>
        <w:szCs w:val="22"/>
      </w:rPr>
      <w:instrText xml:space="preserve">PAGE  </w:instrText>
    </w:r>
    <w:r w:rsidRPr="009F48C3">
      <w:rPr>
        <w:rStyle w:val="Puslapionumeris"/>
        <w:sz w:val="22"/>
        <w:szCs w:val="22"/>
      </w:rPr>
      <w:fldChar w:fldCharType="separate"/>
    </w:r>
    <w:r>
      <w:rPr>
        <w:rStyle w:val="Puslapionumeris"/>
        <w:noProof/>
        <w:sz w:val="22"/>
        <w:szCs w:val="22"/>
      </w:rPr>
      <w:t>6</w:t>
    </w:r>
    <w:r w:rsidRPr="009F48C3">
      <w:rPr>
        <w:rStyle w:val="Puslapionumeris"/>
        <w:sz w:val="22"/>
        <w:szCs w:val="22"/>
      </w:rPr>
      <w:fldChar w:fldCharType="end"/>
    </w:r>
  </w:p>
  <w:p w:rsidR="00A42EF2" w:rsidRDefault="00C85D16" w:rsidP="00DB729A">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D16"/>
    <w:rsid w:val="00234094"/>
    <w:rsid w:val="002A211A"/>
    <w:rsid w:val="009041DB"/>
    <w:rsid w:val="00975D35"/>
    <w:rsid w:val="00C85D16"/>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5:chartTrackingRefBased/>
  <w15:docId w15:val="{83CE2928-2164-45A7-BDF3-B67F4BDF1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85D16"/>
    <w:pPr>
      <w:spacing w:after="0" w:line="240" w:lineRule="auto"/>
    </w:pPr>
    <w:rPr>
      <w:rFonts w:ascii="Times New Roman" w:hAnsi="Times New Roman" w:cs="Times New Roman"/>
      <w:sz w:val="24"/>
      <w:szCs w:val="24"/>
    </w:rPr>
  </w:style>
  <w:style w:type="paragraph" w:styleId="Antrat2">
    <w:name w:val="heading 2"/>
    <w:basedOn w:val="prastasis"/>
    <w:next w:val="prastasis"/>
    <w:link w:val="Antrat2Diagrama"/>
    <w:uiPriority w:val="9"/>
    <w:semiHidden/>
    <w:unhideWhenUsed/>
    <w:qFormat/>
    <w:rsid w:val="00C85D1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C85D16"/>
    <w:rPr>
      <w:color w:val="0000FF"/>
      <w:u w:val="single"/>
    </w:rPr>
  </w:style>
  <w:style w:type="paragraph" w:customStyle="1" w:styleId="PI-1EMEASMCA">
    <w:name w:val="PI-1 EMEA_SMCA"/>
    <w:basedOn w:val="Antrat2"/>
    <w:autoRedefine/>
    <w:rsid w:val="00C85D16"/>
    <w:pPr>
      <w:keepLines w:val="0"/>
      <w:tabs>
        <w:tab w:val="left" w:pos="567"/>
      </w:tabs>
      <w:spacing w:before="0"/>
    </w:pPr>
    <w:rPr>
      <w:rFonts w:ascii="Times New Roman" w:eastAsia="Times New Roman" w:hAnsi="Times New Roman" w:cs="Times New Roman"/>
      <w:b/>
      <w:color w:val="auto"/>
      <w:sz w:val="22"/>
      <w:szCs w:val="22"/>
    </w:rPr>
  </w:style>
  <w:style w:type="paragraph" w:customStyle="1" w:styleId="BTEMEASMCA">
    <w:name w:val="BT EMEA_SMCA"/>
    <w:basedOn w:val="prastasis"/>
    <w:link w:val="BTEMEASMCAChar"/>
    <w:autoRedefine/>
    <w:rsid w:val="00C85D16"/>
    <w:pPr>
      <w:ind w:right="-569"/>
    </w:pPr>
    <w:rPr>
      <w:noProof/>
      <w:sz w:val="22"/>
      <w:szCs w:val="22"/>
    </w:rPr>
  </w:style>
  <w:style w:type="character" w:customStyle="1" w:styleId="BTEMEASMCAChar">
    <w:name w:val="BT EMEA_SMCA Char"/>
    <w:basedOn w:val="Numatytasispastraiposriftas"/>
    <w:link w:val="BTEMEASMCA"/>
    <w:rsid w:val="00C85D16"/>
    <w:rPr>
      <w:rFonts w:ascii="Times New Roman" w:hAnsi="Times New Roman" w:cs="Times New Roman"/>
      <w:noProof/>
    </w:rPr>
  </w:style>
  <w:style w:type="paragraph" w:customStyle="1" w:styleId="BT-EMEASMCA">
    <w:name w:val="BT- EMEA_SMCA"/>
    <w:basedOn w:val="BTEMEASMCA"/>
    <w:autoRedefine/>
    <w:rsid w:val="00C85D16"/>
    <w:pPr>
      <w:numPr>
        <w:numId w:val="1"/>
      </w:numPr>
    </w:pPr>
  </w:style>
  <w:style w:type="paragraph" w:customStyle="1" w:styleId="PI-3EMEASMCA">
    <w:name w:val="PI-3 EMEA_SMCA"/>
    <w:basedOn w:val="prastasis"/>
    <w:autoRedefine/>
    <w:rsid w:val="00C85D16"/>
    <w:pPr>
      <w:spacing w:line="220" w:lineRule="exact"/>
      <w:ind w:right="-569"/>
    </w:pPr>
    <w:rPr>
      <w:b/>
      <w:bCs/>
      <w:sz w:val="22"/>
      <w:szCs w:val="22"/>
    </w:rPr>
  </w:style>
  <w:style w:type="paragraph" w:customStyle="1" w:styleId="BTbEMEASMCA">
    <w:name w:val="BT(b) EMEA_SMCA"/>
    <w:basedOn w:val="BTEMEASMCA"/>
    <w:autoRedefine/>
    <w:rsid w:val="00C85D16"/>
    <w:rPr>
      <w:b/>
    </w:rPr>
  </w:style>
  <w:style w:type="paragraph" w:customStyle="1" w:styleId="BTeEMEASMCA">
    <w:name w:val="BT(e) EMEA_SMCA"/>
    <w:basedOn w:val="BTEMEASMCA"/>
    <w:autoRedefine/>
    <w:rsid w:val="00C85D16"/>
    <w:pPr>
      <w:jc w:val="center"/>
    </w:pPr>
  </w:style>
  <w:style w:type="paragraph" w:styleId="Pagrindinistekstas">
    <w:name w:val="Body Text"/>
    <w:basedOn w:val="prastasis"/>
    <w:link w:val="PagrindinistekstasDiagrama"/>
    <w:rsid w:val="00C85D16"/>
    <w:pPr>
      <w:spacing w:after="120"/>
    </w:pPr>
    <w:rPr>
      <w:lang w:val="en-GB"/>
    </w:rPr>
  </w:style>
  <w:style w:type="character" w:customStyle="1" w:styleId="PagrindinistekstasDiagrama">
    <w:name w:val="Pagrindinis tekstas Diagrama"/>
    <w:basedOn w:val="Numatytasispastraiposriftas"/>
    <w:link w:val="Pagrindinistekstas"/>
    <w:rsid w:val="00C85D16"/>
    <w:rPr>
      <w:rFonts w:ascii="Times New Roman" w:hAnsi="Times New Roman" w:cs="Times New Roman"/>
      <w:sz w:val="24"/>
      <w:szCs w:val="24"/>
      <w:lang w:val="en-GB"/>
    </w:rPr>
  </w:style>
  <w:style w:type="paragraph" w:styleId="Porat">
    <w:name w:val="footer"/>
    <w:basedOn w:val="prastasis"/>
    <w:link w:val="PoratDiagrama"/>
    <w:uiPriority w:val="99"/>
    <w:rsid w:val="00C85D16"/>
    <w:pPr>
      <w:tabs>
        <w:tab w:val="center" w:pos="4819"/>
        <w:tab w:val="right" w:pos="9638"/>
      </w:tabs>
    </w:pPr>
  </w:style>
  <w:style w:type="character" w:customStyle="1" w:styleId="PoratDiagrama">
    <w:name w:val="Poraštė Diagrama"/>
    <w:basedOn w:val="Numatytasispastraiposriftas"/>
    <w:link w:val="Porat"/>
    <w:uiPriority w:val="99"/>
    <w:rsid w:val="00C85D16"/>
    <w:rPr>
      <w:rFonts w:ascii="Times New Roman" w:hAnsi="Times New Roman" w:cs="Times New Roman"/>
      <w:sz w:val="24"/>
      <w:szCs w:val="24"/>
    </w:rPr>
  </w:style>
  <w:style w:type="character" w:styleId="Puslapionumeris">
    <w:name w:val="page number"/>
    <w:basedOn w:val="Numatytasispastraiposriftas"/>
    <w:rsid w:val="00C85D16"/>
  </w:style>
  <w:style w:type="character" w:customStyle="1" w:styleId="Antrat2Diagrama">
    <w:name w:val="Antraštė 2 Diagrama"/>
    <w:basedOn w:val="Numatytasispastraiposriftas"/>
    <w:link w:val="Antrat2"/>
    <w:uiPriority w:val="9"/>
    <w:semiHidden/>
    <w:rsid w:val="00C85D1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a.europa.eu" TargetMode="External"/><Relationship Id="rId5" Type="http://schemas.openxmlformats.org/officeDocument/2006/relationships/hyperlink" Target="mailto:stada.baltics@stada.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9650</Words>
  <Characters>5501</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2022-07-14T05:55:00Z</dcterms:created>
  <dcterms:modified xsi:type="dcterms:W3CDTF">2022-07-14T05:59:00Z</dcterms:modified>
</cp:coreProperties>
</file>