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B37B5" w14:textId="77777777" w:rsidR="00ED334E" w:rsidRPr="00FD1056" w:rsidRDefault="00ED334E" w:rsidP="004E6E08">
      <w:pPr>
        <w:ind w:right="-569"/>
        <w:rPr>
          <w:sz w:val="22"/>
          <w:szCs w:val="22"/>
          <w:lang w:val="en-US"/>
        </w:rPr>
      </w:pPr>
    </w:p>
    <w:p w14:paraId="29D50454" w14:textId="77777777" w:rsidR="00ED334E" w:rsidRPr="00B21D9D" w:rsidRDefault="00ED334E" w:rsidP="004E6E08">
      <w:pPr>
        <w:ind w:right="-569"/>
        <w:rPr>
          <w:sz w:val="22"/>
          <w:szCs w:val="22"/>
        </w:rPr>
      </w:pPr>
    </w:p>
    <w:p w14:paraId="6C13E1CE" w14:textId="77777777" w:rsidR="00ED334E" w:rsidRPr="00B21D9D" w:rsidRDefault="00ED334E">
      <w:pPr>
        <w:ind w:right="-569"/>
        <w:rPr>
          <w:sz w:val="22"/>
          <w:szCs w:val="22"/>
        </w:rPr>
      </w:pPr>
    </w:p>
    <w:p w14:paraId="51CA8D20" w14:textId="77777777" w:rsidR="00ED334E" w:rsidRPr="00B21D9D" w:rsidRDefault="00ED334E">
      <w:pPr>
        <w:ind w:right="-569"/>
        <w:rPr>
          <w:sz w:val="22"/>
          <w:szCs w:val="22"/>
        </w:rPr>
      </w:pPr>
    </w:p>
    <w:p w14:paraId="6294F70A" w14:textId="77777777" w:rsidR="00ED334E" w:rsidRPr="00B21D9D" w:rsidRDefault="00ED334E">
      <w:pPr>
        <w:ind w:right="-569"/>
        <w:rPr>
          <w:sz w:val="22"/>
          <w:szCs w:val="22"/>
        </w:rPr>
      </w:pPr>
    </w:p>
    <w:p w14:paraId="07D6227D" w14:textId="77777777" w:rsidR="00ED334E" w:rsidRPr="00B21D9D" w:rsidRDefault="00ED334E">
      <w:pPr>
        <w:ind w:right="-569"/>
        <w:rPr>
          <w:sz w:val="22"/>
          <w:szCs w:val="22"/>
        </w:rPr>
      </w:pPr>
    </w:p>
    <w:p w14:paraId="3CF5BF72" w14:textId="77777777" w:rsidR="00ED334E" w:rsidRPr="00B21D9D" w:rsidRDefault="00ED334E">
      <w:pPr>
        <w:ind w:right="-569"/>
        <w:rPr>
          <w:sz w:val="22"/>
          <w:szCs w:val="22"/>
        </w:rPr>
      </w:pPr>
    </w:p>
    <w:p w14:paraId="3ABE4E6F" w14:textId="77777777" w:rsidR="00ED334E" w:rsidRPr="00B21D9D" w:rsidRDefault="00ED334E">
      <w:pPr>
        <w:ind w:right="-569"/>
        <w:rPr>
          <w:sz w:val="22"/>
          <w:szCs w:val="22"/>
        </w:rPr>
      </w:pPr>
    </w:p>
    <w:p w14:paraId="31D3BFE2" w14:textId="77777777" w:rsidR="00ED334E" w:rsidRPr="00B21D9D" w:rsidRDefault="00ED334E">
      <w:pPr>
        <w:ind w:right="-569"/>
        <w:rPr>
          <w:sz w:val="22"/>
          <w:szCs w:val="22"/>
        </w:rPr>
      </w:pPr>
    </w:p>
    <w:p w14:paraId="2375067D" w14:textId="77777777" w:rsidR="00ED334E" w:rsidRPr="00B21D9D" w:rsidRDefault="00ED334E">
      <w:pPr>
        <w:ind w:right="-569"/>
        <w:rPr>
          <w:sz w:val="22"/>
          <w:szCs w:val="22"/>
        </w:rPr>
      </w:pPr>
    </w:p>
    <w:p w14:paraId="5B86A487" w14:textId="77777777" w:rsidR="00ED334E" w:rsidRPr="00B21D9D" w:rsidRDefault="00ED334E" w:rsidP="00ED02C4">
      <w:pPr>
        <w:pStyle w:val="BTEMEASMCA"/>
      </w:pPr>
    </w:p>
    <w:p w14:paraId="5762B4F2" w14:textId="77777777" w:rsidR="00ED334E" w:rsidRPr="00B21D9D" w:rsidRDefault="00ED334E" w:rsidP="00ED02C4">
      <w:pPr>
        <w:pStyle w:val="BTEMEASMCA"/>
      </w:pPr>
    </w:p>
    <w:p w14:paraId="00C482F5" w14:textId="77777777" w:rsidR="00ED334E" w:rsidRPr="00B21D9D" w:rsidRDefault="00ED334E" w:rsidP="00ED02C4">
      <w:pPr>
        <w:pStyle w:val="BTEMEASMCA"/>
      </w:pPr>
    </w:p>
    <w:p w14:paraId="0DE098B8" w14:textId="77777777" w:rsidR="00ED334E" w:rsidRPr="00B21D9D" w:rsidRDefault="00ED334E" w:rsidP="00ED02C4">
      <w:pPr>
        <w:pStyle w:val="BTEMEASMCA"/>
      </w:pPr>
    </w:p>
    <w:p w14:paraId="7C4F88A8" w14:textId="77777777" w:rsidR="00ED334E" w:rsidRPr="00B21D9D" w:rsidRDefault="00ED334E" w:rsidP="00ED02C4">
      <w:pPr>
        <w:pStyle w:val="BTEMEASMCA"/>
      </w:pPr>
    </w:p>
    <w:p w14:paraId="123A9B1E" w14:textId="77777777" w:rsidR="00ED334E" w:rsidRPr="00B21D9D" w:rsidRDefault="00ED334E" w:rsidP="00ED02C4">
      <w:pPr>
        <w:pStyle w:val="BTEMEASMCA"/>
      </w:pPr>
    </w:p>
    <w:p w14:paraId="6D5D965A" w14:textId="77777777" w:rsidR="00ED334E" w:rsidRPr="00B21D9D" w:rsidRDefault="00ED334E" w:rsidP="00ED02C4">
      <w:pPr>
        <w:pStyle w:val="BTEMEASMCA"/>
      </w:pPr>
    </w:p>
    <w:p w14:paraId="3A5DED56" w14:textId="77777777" w:rsidR="00ED334E" w:rsidRPr="00B21D9D" w:rsidRDefault="00ED334E" w:rsidP="00ED02C4">
      <w:pPr>
        <w:pStyle w:val="BTEMEASMCA"/>
      </w:pPr>
    </w:p>
    <w:p w14:paraId="4066D2C9" w14:textId="77777777" w:rsidR="00ED334E" w:rsidRPr="00B21D9D" w:rsidRDefault="00ED334E" w:rsidP="00ED02C4">
      <w:pPr>
        <w:pStyle w:val="BTEMEASMCA"/>
      </w:pPr>
    </w:p>
    <w:p w14:paraId="43B13AFE" w14:textId="77777777" w:rsidR="00ED334E" w:rsidRPr="00B21D9D" w:rsidRDefault="00ED334E" w:rsidP="00ED02C4">
      <w:pPr>
        <w:pStyle w:val="BTEMEASMCA"/>
      </w:pPr>
    </w:p>
    <w:p w14:paraId="0130F12D" w14:textId="77777777" w:rsidR="00ED334E" w:rsidRPr="00B21D9D" w:rsidRDefault="00ED334E" w:rsidP="00ED02C4">
      <w:pPr>
        <w:pStyle w:val="BTEMEASMCA"/>
      </w:pPr>
    </w:p>
    <w:p w14:paraId="4DA10917" w14:textId="77777777" w:rsidR="00ED334E" w:rsidRPr="00B21D9D" w:rsidRDefault="00ED334E" w:rsidP="00ED02C4">
      <w:pPr>
        <w:pStyle w:val="BTEMEASMCA"/>
      </w:pPr>
    </w:p>
    <w:p w14:paraId="35E6849C" w14:textId="77777777" w:rsidR="00ED334E" w:rsidRPr="00B21D9D" w:rsidRDefault="00ED334E" w:rsidP="00ED02C4">
      <w:pPr>
        <w:pStyle w:val="BTEMEASMCA"/>
      </w:pPr>
    </w:p>
    <w:p w14:paraId="677A1E06" w14:textId="77777777" w:rsidR="00ED334E" w:rsidRPr="00B21D9D" w:rsidRDefault="00ED334E">
      <w:pPr>
        <w:pStyle w:val="TTEMEASMCA"/>
        <w:ind w:right="-569"/>
        <w:rPr>
          <w:lang w:val="lt-LT"/>
        </w:rPr>
      </w:pPr>
      <w:bookmarkStart w:id="0" w:name="_Toc129243096"/>
      <w:bookmarkStart w:id="1" w:name="_Toc129243221"/>
      <w:r w:rsidRPr="00B21D9D">
        <w:rPr>
          <w:lang w:val="lt-LT"/>
        </w:rPr>
        <w:t>I PRIEDAS</w:t>
      </w:r>
      <w:bookmarkEnd w:id="0"/>
      <w:bookmarkEnd w:id="1"/>
    </w:p>
    <w:p w14:paraId="52DEC5B6" w14:textId="77777777" w:rsidR="00ED334E" w:rsidRPr="00B21D9D" w:rsidRDefault="00ED334E" w:rsidP="00ED02C4">
      <w:pPr>
        <w:pStyle w:val="BTEMEASMCA"/>
      </w:pPr>
    </w:p>
    <w:p w14:paraId="4753C8C9" w14:textId="77777777" w:rsidR="00ED334E" w:rsidRPr="00B21D9D" w:rsidRDefault="00ED334E">
      <w:pPr>
        <w:pStyle w:val="TTEMEASMCA"/>
        <w:ind w:right="-569"/>
        <w:rPr>
          <w:lang w:val="lt-LT"/>
        </w:rPr>
      </w:pPr>
      <w:bookmarkStart w:id="2" w:name="_Toc129243097"/>
      <w:bookmarkStart w:id="3" w:name="_Toc129243222"/>
      <w:r w:rsidRPr="00B21D9D">
        <w:rPr>
          <w:lang w:val="lt-LT"/>
        </w:rPr>
        <w:t>PREPARATO CHARAKTERISTIKŲ SANTRAUKA</w:t>
      </w:r>
      <w:bookmarkEnd w:id="2"/>
      <w:bookmarkEnd w:id="3"/>
    </w:p>
    <w:p w14:paraId="744A8F8C" w14:textId="77777777" w:rsidR="00ED334E" w:rsidRPr="00B21D9D" w:rsidRDefault="00ED334E">
      <w:pPr>
        <w:pStyle w:val="PI-1EMEASMCA"/>
        <w:ind w:right="-569"/>
      </w:pPr>
      <w:r w:rsidRPr="00B21D9D">
        <w:rPr>
          <w:bCs/>
          <w:iCs/>
        </w:rPr>
        <w:br w:type="page"/>
      </w:r>
      <w:bookmarkStart w:id="4" w:name="_Toc129243098"/>
      <w:bookmarkStart w:id="5" w:name="_Toc129243223"/>
      <w:r w:rsidRPr="00B21D9D">
        <w:lastRenderedPageBreak/>
        <w:t>1.</w:t>
      </w:r>
      <w:r w:rsidRPr="00B21D9D">
        <w:tab/>
        <w:t>VAISTINIO PREPARATO PAVADINIMAS</w:t>
      </w:r>
      <w:bookmarkEnd w:id="4"/>
      <w:bookmarkEnd w:id="5"/>
    </w:p>
    <w:p w14:paraId="6B71E777" w14:textId="77777777" w:rsidR="00ED334E" w:rsidRPr="00B21D9D" w:rsidRDefault="00ED334E" w:rsidP="00ED02C4">
      <w:pPr>
        <w:pStyle w:val="BTEMEASMCA"/>
      </w:pPr>
    </w:p>
    <w:p w14:paraId="0BC9B8F2" w14:textId="77777777" w:rsidR="00ED334E" w:rsidRPr="00B21D9D" w:rsidRDefault="00ED334E">
      <w:pPr>
        <w:ind w:right="-569"/>
        <w:rPr>
          <w:bCs/>
          <w:sz w:val="22"/>
          <w:szCs w:val="22"/>
        </w:rPr>
      </w:pPr>
      <w:bookmarkStart w:id="6" w:name="_Hlk8898181"/>
      <w:proofErr w:type="spellStart"/>
      <w:r w:rsidRPr="00B21D9D">
        <w:rPr>
          <w:bCs/>
          <w:sz w:val="22"/>
          <w:szCs w:val="22"/>
        </w:rPr>
        <w:t>Grippostad</w:t>
      </w:r>
      <w:proofErr w:type="spellEnd"/>
      <w:r w:rsidRPr="00B21D9D">
        <w:rPr>
          <w:bCs/>
          <w:sz w:val="22"/>
          <w:szCs w:val="22"/>
        </w:rPr>
        <w:t xml:space="preserve"> 600 mg milteliai geriamajam tirpalui   </w:t>
      </w:r>
    </w:p>
    <w:bookmarkEnd w:id="6"/>
    <w:p w14:paraId="54C8C101" w14:textId="77777777" w:rsidR="00ED334E" w:rsidRPr="00B21D9D" w:rsidRDefault="00ED334E" w:rsidP="00ED02C4">
      <w:pPr>
        <w:pStyle w:val="BTEMEASMCA"/>
      </w:pPr>
    </w:p>
    <w:p w14:paraId="34A119D5" w14:textId="77777777" w:rsidR="00ED334E" w:rsidRPr="00B21D9D" w:rsidRDefault="00ED334E" w:rsidP="00ED02C4">
      <w:pPr>
        <w:pStyle w:val="BTEMEASMCA"/>
      </w:pPr>
    </w:p>
    <w:p w14:paraId="2368CB62" w14:textId="77777777" w:rsidR="00ED334E" w:rsidRPr="00B21D9D" w:rsidRDefault="00ED334E">
      <w:pPr>
        <w:pStyle w:val="PI-1EMEASMCA"/>
        <w:ind w:right="-569"/>
      </w:pPr>
      <w:bookmarkStart w:id="7" w:name="_Toc129243099"/>
      <w:bookmarkStart w:id="8" w:name="_Toc129243224"/>
      <w:r w:rsidRPr="00B21D9D">
        <w:t>2.</w:t>
      </w:r>
      <w:r w:rsidRPr="00B21D9D">
        <w:tab/>
        <w:t>KOKYBINĖ IR KIEKYBINĖ SUDĖTIS</w:t>
      </w:r>
      <w:bookmarkEnd w:id="7"/>
      <w:bookmarkEnd w:id="8"/>
    </w:p>
    <w:p w14:paraId="064F41A0" w14:textId="77777777" w:rsidR="00ED334E" w:rsidRPr="00B21D9D" w:rsidRDefault="00ED334E" w:rsidP="00ED02C4">
      <w:pPr>
        <w:pStyle w:val="BTEMEASMCA"/>
      </w:pPr>
    </w:p>
    <w:p w14:paraId="2995547E" w14:textId="77777777" w:rsidR="00ED334E" w:rsidRPr="00B21D9D" w:rsidRDefault="00ED334E">
      <w:pPr>
        <w:ind w:right="-569"/>
        <w:rPr>
          <w:sz w:val="22"/>
          <w:szCs w:val="22"/>
        </w:rPr>
      </w:pPr>
      <w:r w:rsidRPr="00B21D9D">
        <w:rPr>
          <w:sz w:val="22"/>
          <w:szCs w:val="22"/>
        </w:rPr>
        <w:t xml:space="preserve">Viename paketėlyje yra 600 mg </w:t>
      </w:r>
      <w:proofErr w:type="spellStart"/>
      <w:r w:rsidRPr="00B21D9D">
        <w:rPr>
          <w:sz w:val="22"/>
          <w:szCs w:val="22"/>
        </w:rPr>
        <w:t>paracetamolio</w:t>
      </w:r>
      <w:proofErr w:type="spellEnd"/>
      <w:r w:rsidRPr="00B21D9D">
        <w:rPr>
          <w:sz w:val="22"/>
          <w:szCs w:val="22"/>
        </w:rPr>
        <w:t>.</w:t>
      </w:r>
    </w:p>
    <w:p w14:paraId="60D7368B" w14:textId="77777777" w:rsidR="00ED334E" w:rsidRPr="00B21D9D" w:rsidRDefault="00ED334E" w:rsidP="00ED02C4">
      <w:pPr>
        <w:pStyle w:val="BTEMEASMCA"/>
      </w:pPr>
    </w:p>
    <w:p w14:paraId="3B546B5B" w14:textId="6C1D6FFE" w:rsidR="00ED334E" w:rsidRDefault="00ED334E" w:rsidP="00ED02C4">
      <w:pPr>
        <w:pStyle w:val="BTEMEASMCA"/>
        <w:rPr>
          <w:noProof w:val="0"/>
        </w:rPr>
      </w:pPr>
      <w:r w:rsidRPr="00B34FA1">
        <w:t xml:space="preserve">Pagalbinė (-s) medžiaga (-os), </w:t>
      </w:r>
      <w:r w:rsidRPr="00B34FA1">
        <w:rPr>
          <w:szCs w:val="24"/>
        </w:rPr>
        <w:t>kurios (-ių)</w:t>
      </w:r>
      <w:r w:rsidRPr="00B34FA1">
        <w:t xml:space="preserve"> poveikis žinomas:</w:t>
      </w:r>
      <w:r>
        <w:t xml:space="preserve"> sudėtyje yra </w:t>
      </w:r>
      <w:r w:rsidRPr="008B4B72">
        <w:t>3,8</w:t>
      </w:r>
      <w:r>
        <w:t xml:space="preserve"> g sacharozės ir aspartamo (E951)</w:t>
      </w:r>
      <w:r w:rsidR="00FD1056">
        <w:t>.</w:t>
      </w:r>
    </w:p>
    <w:p w14:paraId="30A75B60" w14:textId="77777777" w:rsidR="00ED334E" w:rsidRPr="00B21D9D" w:rsidRDefault="00ED334E" w:rsidP="00ED02C4">
      <w:pPr>
        <w:pStyle w:val="BTEMEASMCA"/>
      </w:pPr>
      <w:r w:rsidRPr="00B21D9D">
        <w:t>Visos pagalbinės medžiagos išvardytos 6.1 skyriuje.</w:t>
      </w:r>
    </w:p>
    <w:p w14:paraId="1F693922" w14:textId="77777777" w:rsidR="00ED334E" w:rsidRPr="00B21D9D" w:rsidRDefault="00ED334E" w:rsidP="00ED02C4">
      <w:pPr>
        <w:pStyle w:val="BTEMEASMCA"/>
      </w:pPr>
    </w:p>
    <w:p w14:paraId="22C19D3A" w14:textId="77777777" w:rsidR="00ED334E" w:rsidRPr="00B21D9D" w:rsidRDefault="00ED334E" w:rsidP="00ED02C4">
      <w:pPr>
        <w:pStyle w:val="BTEMEASMCA"/>
      </w:pPr>
    </w:p>
    <w:p w14:paraId="78B985AB" w14:textId="77777777" w:rsidR="00ED334E" w:rsidRPr="00B21D9D" w:rsidRDefault="00ED334E">
      <w:pPr>
        <w:pStyle w:val="PI-1EMEASMCA"/>
        <w:ind w:right="-569"/>
      </w:pPr>
      <w:bookmarkStart w:id="9" w:name="_Toc129243100"/>
      <w:bookmarkStart w:id="10" w:name="_Toc129243225"/>
      <w:r w:rsidRPr="00B21D9D">
        <w:t>3.</w:t>
      </w:r>
      <w:r w:rsidRPr="00B21D9D">
        <w:tab/>
        <w:t>FARMACINĖ FORMA</w:t>
      </w:r>
      <w:bookmarkEnd w:id="9"/>
      <w:bookmarkEnd w:id="10"/>
    </w:p>
    <w:p w14:paraId="0049FBE4" w14:textId="77777777" w:rsidR="00ED334E" w:rsidRPr="00B21D9D" w:rsidRDefault="00ED334E" w:rsidP="00ED02C4">
      <w:pPr>
        <w:pStyle w:val="BTEMEASMCA"/>
      </w:pPr>
    </w:p>
    <w:p w14:paraId="31511C97" w14:textId="390477A7" w:rsidR="00ED334E" w:rsidRPr="00B21D9D" w:rsidRDefault="00ED334E">
      <w:pPr>
        <w:ind w:right="-569"/>
        <w:jc w:val="both"/>
        <w:rPr>
          <w:sz w:val="22"/>
          <w:szCs w:val="22"/>
        </w:rPr>
      </w:pPr>
      <w:r w:rsidRPr="00B21D9D">
        <w:rPr>
          <w:sz w:val="22"/>
          <w:szCs w:val="22"/>
        </w:rPr>
        <w:t>Milteliai geriamajam tirpalui</w:t>
      </w:r>
      <w:r w:rsidR="00FD1056">
        <w:rPr>
          <w:sz w:val="22"/>
          <w:szCs w:val="22"/>
        </w:rPr>
        <w:t>.</w:t>
      </w:r>
    </w:p>
    <w:p w14:paraId="0FC2A0A1" w14:textId="64580A22" w:rsidR="00ED334E" w:rsidRDefault="00ED334E" w:rsidP="00ED02C4">
      <w:pPr>
        <w:pStyle w:val="BTEMEASMCA"/>
      </w:pPr>
      <w:r>
        <w:t>Baltos spalvos milteliai</w:t>
      </w:r>
      <w:r w:rsidR="00FD1056">
        <w:t>.</w:t>
      </w:r>
    </w:p>
    <w:p w14:paraId="38990533" w14:textId="77777777" w:rsidR="00ED334E" w:rsidRDefault="00ED334E" w:rsidP="00ED02C4">
      <w:pPr>
        <w:pStyle w:val="BTEMEASMCA"/>
      </w:pPr>
    </w:p>
    <w:p w14:paraId="61693EA8" w14:textId="77777777" w:rsidR="00ED334E" w:rsidRPr="00B21D9D" w:rsidRDefault="00ED334E" w:rsidP="00ED02C4">
      <w:pPr>
        <w:pStyle w:val="BTEMEASMCA"/>
      </w:pPr>
    </w:p>
    <w:p w14:paraId="1D9597AA" w14:textId="77777777" w:rsidR="00ED334E" w:rsidRPr="00B21D9D" w:rsidRDefault="00ED334E">
      <w:pPr>
        <w:pStyle w:val="PI-1EMEASMCA"/>
        <w:ind w:right="-569"/>
      </w:pPr>
      <w:bookmarkStart w:id="11" w:name="_Toc129243101"/>
      <w:bookmarkStart w:id="12" w:name="_Toc129243226"/>
      <w:r w:rsidRPr="00B21D9D">
        <w:t>4.</w:t>
      </w:r>
      <w:r w:rsidRPr="00B21D9D">
        <w:tab/>
        <w:t>KLINIKINĖ INFORMACIJA</w:t>
      </w:r>
      <w:bookmarkEnd w:id="11"/>
      <w:bookmarkEnd w:id="12"/>
    </w:p>
    <w:p w14:paraId="0EE80610" w14:textId="77777777" w:rsidR="00ED334E" w:rsidRPr="00B21D9D" w:rsidRDefault="00ED334E" w:rsidP="00ED02C4">
      <w:pPr>
        <w:pStyle w:val="BTEMEASMCA"/>
      </w:pPr>
    </w:p>
    <w:p w14:paraId="763D5B37" w14:textId="77777777" w:rsidR="00ED334E" w:rsidRPr="00B21D9D" w:rsidRDefault="00ED334E">
      <w:pPr>
        <w:pStyle w:val="PI-2EMEASMCA"/>
        <w:ind w:right="-569"/>
      </w:pPr>
      <w:bookmarkStart w:id="13" w:name="_Toc129243102"/>
      <w:bookmarkStart w:id="14" w:name="_Toc129243227"/>
      <w:r w:rsidRPr="00B21D9D">
        <w:t>4.1</w:t>
      </w:r>
      <w:r w:rsidRPr="00B21D9D">
        <w:tab/>
        <w:t>Terapinės indikacijos</w:t>
      </w:r>
      <w:bookmarkEnd w:id="13"/>
      <w:bookmarkEnd w:id="14"/>
    </w:p>
    <w:p w14:paraId="2AE15128" w14:textId="77777777" w:rsidR="00ED334E" w:rsidRPr="00B21D9D" w:rsidRDefault="00ED334E" w:rsidP="00ED02C4">
      <w:pPr>
        <w:pStyle w:val="BTEMEASMCA"/>
      </w:pPr>
    </w:p>
    <w:p w14:paraId="20F32EE5" w14:textId="77777777" w:rsidR="00ED334E" w:rsidRPr="00B21D9D" w:rsidRDefault="00ED334E">
      <w:pPr>
        <w:ind w:left="540" w:right="-569" w:hanging="540"/>
        <w:rPr>
          <w:sz w:val="22"/>
          <w:szCs w:val="22"/>
        </w:rPr>
      </w:pPr>
      <w:r w:rsidRPr="00B21D9D">
        <w:rPr>
          <w:sz w:val="22"/>
          <w:szCs w:val="22"/>
        </w:rPr>
        <w:t>-</w:t>
      </w:r>
      <w:r w:rsidRPr="00B21D9D">
        <w:rPr>
          <w:sz w:val="22"/>
          <w:szCs w:val="22"/>
        </w:rPr>
        <w:tab/>
        <w:t>Silpno ir vidutinio stiprumo skausmo malšinimas</w:t>
      </w:r>
      <w:r>
        <w:rPr>
          <w:sz w:val="22"/>
          <w:szCs w:val="22"/>
        </w:rPr>
        <w:t>.</w:t>
      </w:r>
    </w:p>
    <w:p w14:paraId="2C5AC5FC" w14:textId="77777777" w:rsidR="00ED334E" w:rsidRPr="00B21D9D" w:rsidRDefault="00ED334E">
      <w:pPr>
        <w:tabs>
          <w:tab w:val="left" w:pos="567"/>
        </w:tabs>
        <w:ind w:right="-569"/>
        <w:rPr>
          <w:sz w:val="22"/>
          <w:szCs w:val="22"/>
        </w:rPr>
      </w:pPr>
      <w:r w:rsidRPr="00B21D9D">
        <w:rPr>
          <w:sz w:val="22"/>
          <w:szCs w:val="22"/>
        </w:rPr>
        <w:t>-</w:t>
      </w:r>
      <w:r>
        <w:rPr>
          <w:sz w:val="22"/>
          <w:szCs w:val="22"/>
        </w:rPr>
        <w:tab/>
        <w:t>K</w:t>
      </w:r>
      <w:r w:rsidRPr="00B21D9D">
        <w:rPr>
          <w:sz w:val="22"/>
          <w:szCs w:val="22"/>
        </w:rPr>
        <w:t>arščiavimo mažinimas.</w:t>
      </w:r>
    </w:p>
    <w:p w14:paraId="316A1044" w14:textId="77777777" w:rsidR="00ED334E" w:rsidRDefault="00ED334E">
      <w:pPr>
        <w:ind w:left="540" w:right="-569" w:hanging="540"/>
        <w:rPr>
          <w:sz w:val="22"/>
          <w:szCs w:val="22"/>
        </w:rPr>
      </w:pPr>
    </w:p>
    <w:p w14:paraId="4CFED1A0" w14:textId="77777777" w:rsidR="00ED334E" w:rsidRPr="00B21D9D" w:rsidRDefault="00ED334E">
      <w:pPr>
        <w:ind w:left="540" w:right="-569" w:hanging="540"/>
        <w:rPr>
          <w:sz w:val="22"/>
          <w:szCs w:val="22"/>
        </w:rPr>
      </w:pPr>
    </w:p>
    <w:p w14:paraId="66BCC78E" w14:textId="77777777" w:rsidR="00ED334E" w:rsidRPr="00B21D9D" w:rsidRDefault="00ED334E">
      <w:pPr>
        <w:pStyle w:val="PI-2EMEASMCA"/>
        <w:ind w:right="-569"/>
      </w:pPr>
      <w:bookmarkStart w:id="15" w:name="_Toc129243103"/>
      <w:bookmarkStart w:id="16" w:name="_Toc129243228"/>
      <w:r w:rsidRPr="00B21D9D">
        <w:t>4.2</w:t>
      </w:r>
      <w:r w:rsidRPr="00B21D9D">
        <w:tab/>
        <w:t>Dozavimas ir vartojimo metodas</w:t>
      </w:r>
      <w:bookmarkEnd w:id="15"/>
      <w:bookmarkEnd w:id="16"/>
    </w:p>
    <w:p w14:paraId="73408A05" w14:textId="77777777" w:rsidR="00ED334E" w:rsidRPr="00E5012F" w:rsidRDefault="00ED334E">
      <w:pPr>
        <w:pStyle w:val="Pagrindinistekstas"/>
        <w:tabs>
          <w:tab w:val="left" w:pos="567"/>
        </w:tabs>
        <w:spacing w:after="0"/>
        <w:ind w:right="-569"/>
        <w:rPr>
          <w:szCs w:val="22"/>
          <w:lang w:val="lt-LT"/>
        </w:rPr>
      </w:pPr>
    </w:p>
    <w:p w14:paraId="7BBE21B0" w14:textId="0D067ED9" w:rsidR="00162723" w:rsidRPr="00A42EF2" w:rsidRDefault="00ED334E">
      <w:pPr>
        <w:ind w:right="-569"/>
        <w:rPr>
          <w:sz w:val="22"/>
          <w:szCs w:val="22"/>
        </w:rPr>
      </w:pPr>
      <w:r>
        <w:rPr>
          <w:sz w:val="22"/>
          <w:szCs w:val="22"/>
          <w:u w:val="single"/>
        </w:rPr>
        <w:t>Dozavimas</w:t>
      </w:r>
    </w:p>
    <w:p w14:paraId="481F6754" w14:textId="77777777" w:rsidR="00ED334E" w:rsidRDefault="00ED334E">
      <w:pPr>
        <w:ind w:right="-569"/>
        <w:rPr>
          <w:sz w:val="22"/>
          <w:szCs w:val="22"/>
        </w:rPr>
      </w:pPr>
    </w:p>
    <w:p w14:paraId="77CBEE3C" w14:textId="6183A0E8" w:rsidR="00ED334E" w:rsidRPr="00B21D9D" w:rsidRDefault="00ED334E">
      <w:pPr>
        <w:ind w:right="-569"/>
        <w:rPr>
          <w:sz w:val="22"/>
          <w:szCs w:val="22"/>
        </w:rPr>
      </w:pPr>
      <w:r>
        <w:rPr>
          <w:sz w:val="22"/>
          <w:szCs w:val="22"/>
        </w:rPr>
        <w:t>Vaistinis p</w:t>
      </w:r>
      <w:r w:rsidRPr="00B21D9D">
        <w:rPr>
          <w:sz w:val="22"/>
          <w:szCs w:val="22"/>
        </w:rPr>
        <w:t>reparatas skirtas vartoti vyresniems kaip 1</w:t>
      </w:r>
      <w:r>
        <w:rPr>
          <w:sz w:val="22"/>
          <w:szCs w:val="22"/>
        </w:rPr>
        <w:t>0</w:t>
      </w:r>
      <w:r w:rsidRPr="00B21D9D">
        <w:rPr>
          <w:sz w:val="22"/>
          <w:szCs w:val="22"/>
        </w:rPr>
        <w:t xml:space="preserve"> metų bei daugiau nei 40</w:t>
      </w:r>
      <w:r>
        <w:rPr>
          <w:sz w:val="22"/>
          <w:szCs w:val="22"/>
        </w:rPr>
        <w:t xml:space="preserve"> </w:t>
      </w:r>
      <w:r w:rsidRPr="00B21D9D">
        <w:rPr>
          <w:sz w:val="22"/>
          <w:szCs w:val="22"/>
        </w:rPr>
        <w:t>kg sveriantiems vaikams ir suaugusie</w:t>
      </w:r>
      <w:r w:rsidR="00A42EF2">
        <w:rPr>
          <w:sz w:val="22"/>
          <w:szCs w:val="22"/>
        </w:rPr>
        <w:t>sie</w:t>
      </w:r>
      <w:r w:rsidRPr="00B21D9D">
        <w:rPr>
          <w:sz w:val="22"/>
          <w:szCs w:val="22"/>
        </w:rPr>
        <w:t>ms.</w:t>
      </w:r>
    </w:p>
    <w:p w14:paraId="657F6323" w14:textId="77777777" w:rsidR="00ED334E" w:rsidRPr="00B21D9D" w:rsidRDefault="00ED334E" w:rsidP="00ED02C4">
      <w:pPr>
        <w:pStyle w:val="BTEMEASMCA"/>
      </w:pPr>
    </w:p>
    <w:p w14:paraId="630B32EB" w14:textId="24E10261" w:rsidR="00ED334E" w:rsidRPr="00B21D9D" w:rsidRDefault="00ED334E">
      <w:pPr>
        <w:ind w:right="-569"/>
        <w:rPr>
          <w:sz w:val="22"/>
          <w:szCs w:val="22"/>
        </w:rPr>
      </w:pPr>
      <w:proofErr w:type="spellStart"/>
      <w:r w:rsidRPr="00B21D9D">
        <w:rPr>
          <w:sz w:val="22"/>
          <w:szCs w:val="22"/>
        </w:rPr>
        <w:t>Grippostad</w:t>
      </w:r>
      <w:proofErr w:type="spellEnd"/>
      <w:r w:rsidRPr="00B21D9D">
        <w:rPr>
          <w:sz w:val="22"/>
          <w:szCs w:val="22"/>
        </w:rPr>
        <w:t xml:space="preserve"> </w:t>
      </w:r>
      <w:r w:rsidRPr="00B21D9D">
        <w:rPr>
          <w:bCs/>
          <w:sz w:val="22"/>
          <w:szCs w:val="22"/>
        </w:rPr>
        <w:t xml:space="preserve">600 mg miltelių geriamajam tirpalui </w:t>
      </w:r>
      <w:r w:rsidRPr="00B21D9D">
        <w:rPr>
          <w:sz w:val="22"/>
          <w:szCs w:val="22"/>
        </w:rPr>
        <w:t xml:space="preserve">dozavimas priklauso nuo paciento amžiaus ir (arba) kūno svorio. Paprastai reikia vartoti 10-15 mg/kg vienkartinę </w:t>
      </w:r>
      <w:proofErr w:type="spellStart"/>
      <w:r w:rsidRPr="00B21D9D">
        <w:rPr>
          <w:sz w:val="22"/>
          <w:szCs w:val="22"/>
        </w:rPr>
        <w:t>paracetamolio</w:t>
      </w:r>
      <w:proofErr w:type="spellEnd"/>
      <w:r w:rsidRPr="00B21D9D">
        <w:rPr>
          <w:sz w:val="22"/>
          <w:szCs w:val="22"/>
        </w:rPr>
        <w:t xml:space="preserve"> dozę.</w:t>
      </w:r>
      <w:r>
        <w:rPr>
          <w:sz w:val="22"/>
          <w:szCs w:val="22"/>
        </w:rPr>
        <w:t xml:space="preserve"> Didžiausia leistina </w:t>
      </w:r>
      <w:proofErr w:type="spellStart"/>
      <w:r>
        <w:rPr>
          <w:sz w:val="22"/>
          <w:szCs w:val="22"/>
        </w:rPr>
        <w:t>paracetamolio</w:t>
      </w:r>
      <w:proofErr w:type="spellEnd"/>
      <w:r>
        <w:rPr>
          <w:sz w:val="22"/>
          <w:szCs w:val="22"/>
        </w:rPr>
        <w:t xml:space="preserve"> paros dozė suaugusie</w:t>
      </w:r>
      <w:r w:rsidR="00A42EF2">
        <w:rPr>
          <w:sz w:val="22"/>
          <w:szCs w:val="22"/>
        </w:rPr>
        <w:t>sie</w:t>
      </w:r>
      <w:r>
        <w:rPr>
          <w:sz w:val="22"/>
          <w:szCs w:val="22"/>
        </w:rPr>
        <w:t xml:space="preserve">ms - </w:t>
      </w:r>
      <w:r w:rsidRPr="00ED334E">
        <w:rPr>
          <w:sz w:val="22"/>
          <w:szCs w:val="22"/>
        </w:rPr>
        <w:t>4 g</w:t>
      </w:r>
      <w:r>
        <w:rPr>
          <w:sz w:val="22"/>
          <w:szCs w:val="22"/>
        </w:rPr>
        <w:t xml:space="preserve"> per parą.</w:t>
      </w:r>
    </w:p>
    <w:p w14:paraId="3FAD4F37" w14:textId="77777777" w:rsidR="00ED334E" w:rsidRPr="00B21D9D" w:rsidRDefault="00ED334E">
      <w:pPr>
        <w:ind w:right="-569"/>
        <w:rPr>
          <w:sz w:val="22"/>
          <w:szCs w:val="22"/>
        </w:rPr>
      </w:pPr>
    </w:p>
    <w:p w14:paraId="76C4D5C2" w14:textId="77777777" w:rsidR="00ED334E" w:rsidRPr="00B21D9D" w:rsidRDefault="00ED334E">
      <w:pPr>
        <w:ind w:right="-569"/>
        <w:rPr>
          <w:sz w:val="22"/>
          <w:szCs w:val="22"/>
        </w:rPr>
      </w:pPr>
      <w:r>
        <w:rPr>
          <w:sz w:val="22"/>
          <w:szCs w:val="22"/>
        </w:rPr>
        <w:t>Vaistinį p</w:t>
      </w:r>
      <w:r w:rsidRPr="00B21D9D">
        <w:rPr>
          <w:sz w:val="22"/>
          <w:szCs w:val="22"/>
        </w:rPr>
        <w:t>reparatą reikia vartoti kas 4-8 valandos.</w:t>
      </w:r>
    </w:p>
    <w:p w14:paraId="78495914" w14:textId="77777777" w:rsidR="00ED334E" w:rsidRPr="00B21D9D" w:rsidRDefault="00ED334E">
      <w:pPr>
        <w:ind w:right="-569"/>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36"/>
        <w:gridCol w:w="2109"/>
        <w:gridCol w:w="2449"/>
      </w:tblGrid>
      <w:tr w:rsidR="00ED334E" w:rsidRPr="00CA2A06" w14:paraId="16115D96" w14:textId="77777777" w:rsidTr="00DB729A">
        <w:tc>
          <w:tcPr>
            <w:tcW w:w="2448" w:type="dxa"/>
            <w:tcBorders>
              <w:top w:val="single" w:sz="4" w:space="0" w:color="auto"/>
              <w:left w:val="nil"/>
              <w:bottom w:val="single" w:sz="4" w:space="0" w:color="auto"/>
              <w:right w:val="nil"/>
            </w:tcBorders>
          </w:tcPr>
          <w:p w14:paraId="30EB39CB" w14:textId="77777777" w:rsidR="00ED334E" w:rsidRPr="00A10B55" w:rsidRDefault="00ED334E">
            <w:pPr>
              <w:ind w:right="-569"/>
            </w:pPr>
            <w:r w:rsidRPr="00A10B55">
              <w:rPr>
                <w:sz w:val="22"/>
                <w:szCs w:val="22"/>
              </w:rPr>
              <w:t>Kūno svoris</w:t>
            </w:r>
          </w:p>
        </w:tc>
        <w:tc>
          <w:tcPr>
            <w:tcW w:w="2160" w:type="dxa"/>
            <w:tcBorders>
              <w:top w:val="single" w:sz="4" w:space="0" w:color="auto"/>
              <w:left w:val="nil"/>
              <w:bottom w:val="single" w:sz="4" w:space="0" w:color="auto"/>
              <w:right w:val="nil"/>
            </w:tcBorders>
          </w:tcPr>
          <w:p w14:paraId="4B14FF61" w14:textId="77777777" w:rsidR="00ED334E" w:rsidRPr="00A10B55" w:rsidRDefault="00ED334E">
            <w:pPr>
              <w:ind w:right="-569"/>
            </w:pPr>
            <w:r w:rsidRPr="00A10B55">
              <w:rPr>
                <w:sz w:val="22"/>
                <w:szCs w:val="22"/>
              </w:rPr>
              <w:t>Amžius</w:t>
            </w:r>
          </w:p>
        </w:tc>
        <w:tc>
          <w:tcPr>
            <w:tcW w:w="2160" w:type="dxa"/>
            <w:tcBorders>
              <w:top w:val="single" w:sz="4" w:space="0" w:color="auto"/>
              <w:left w:val="nil"/>
              <w:bottom w:val="single" w:sz="4" w:space="0" w:color="auto"/>
              <w:right w:val="nil"/>
            </w:tcBorders>
          </w:tcPr>
          <w:p w14:paraId="7F9615E2" w14:textId="77777777" w:rsidR="00ED334E" w:rsidRPr="00A10B55" w:rsidRDefault="00ED334E">
            <w:pPr>
              <w:ind w:right="-569"/>
              <w:rPr>
                <w:bCs/>
              </w:rPr>
            </w:pPr>
            <w:r w:rsidRPr="00A10B55">
              <w:rPr>
                <w:sz w:val="22"/>
                <w:szCs w:val="22"/>
              </w:rPr>
              <w:t xml:space="preserve">Vienkartinė </w:t>
            </w:r>
            <w:proofErr w:type="spellStart"/>
            <w:r w:rsidRPr="00A10B55">
              <w:rPr>
                <w:sz w:val="22"/>
                <w:szCs w:val="22"/>
              </w:rPr>
              <w:t>Grippostad</w:t>
            </w:r>
            <w:proofErr w:type="spellEnd"/>
            <w:r w:rsidRPr="00A10B55">
              <w:rPr>
                <w:sz w:val="22"/>
                <w:szCs w:val="22"/>
              </w:rPr>
              <w:t xml:space="preserve"> </w:t>
            </w:r>
            <w:r w:rsidRPr="00A10B55">
              <w:rPr>
                <w:bCs/>
                <w:sz w:val="22"/>
                <w:szCs w:val="22"/>
              </w:rPr>
              <w:t>600 mg miltelių</w:t>
            </w:r>
            <w:r w:rsidRPr="00CA2A06">
              <w:rPr>
                <w:bCs/>
                <w:sz w:val="22"/>
                <w:szCs w:val="22"/>
              </w:rPr>
              <w:t xml:space="preserve"> </w:t>
            </w:r>
            <w:r w:rsidRPr="00A10B55">
              <w:rPr>
                <w:bCs/>
                <w:sz w:val="22"/>
                <w:szCs w:val="22"/>
              </w:rPr>
              <w:t xml:space="preserve">geriamajam tirpalui </w:t>
            </w:r>
            <w:r w:rsidRPr="00A10B55">
              <w:rPr>
                <w:sz w:val="22"/>
                <w:szCs w:val="22"/>
              </w:rPr>
              <w:t>dozė</w:t>
            </w:r>
          </w:p>
        </w:tc>
        <w:tc>
          <w:tcPr>
            <w:tcW w:w="2520" w:type="dxa"/>
            <w:tcBorders>
              <w:top w:val="single" w:sz="4" w:space="0" w:color="auto"/>
              <w:left w:val="nil"/>
              <w:bottom w:val="single" w:sz="4" w:space="0" w:color="auto"/>
              <w:right w:val="nil"/>
            </w:tcBorders>
          </w:tcPr>
          <w:p w14:paraId="3BD283A6" w14:textId="77777777" w:rsidR="00ED334E" w:rsidRPr="00A10B55" w:rsidRDefault="00ED334E">
            <w:pPr>
              <w:ind w:right="-569"/>
              <w:rPr>
                <w:bCs/>
              </w:rPr>
            </w:pPr>
            <w:r w:rsidRPr="00A10B55">
              <w:rPr>
                <w:sz w:val="22"/>
                <w:szCs w:val="22"/>
              </w:rPr>
              <w:t xml:space="preserve">Didžiausia </w:t>
            </w:r>
            <w:proofErr w:type="spellStart"/>
            <w:r w:rsidRPr="00A10B55">
              <w:rPr>
                <w:sz w:val="22"/>
                <w:szCs w:val="22"/>
              </w:rPr>
              <w:t>Grippostad</w:t>
            </w:r>
            <w:proofErr w:type="spellEnd"/>
            <w:r w:rsidRPr="00A10B55">
              <w:rPr>
                <w:sz w:val="22"/>
                <w:szCs w:val="22"/>
              </w:rPr>
              <w:t xml:space="preserve"> </w:t>
            </w:r>
            <w:r w:rsidRPr="00A10B55">
              <w:rPr>
                <w:bCs/>
                <w:sz w:val="22"/>
                <w:szCs w:val="22"/>
              </w:rPr>
              <w:t xml:space="preserve">600 mg miltelių geriamajam tirpalui </w:t>
            </w:r>
            <w:r w:rsidRPr="00A10B55">
              <w:rPr>
                <w:sz w:val="22"/>
                <w:szCs w:val="22"/>
              </w:rPr>
              <w:t>dozė per parą</w:t>
            </w:r>
          </w:p>
        </w:tc>
      </w:tr>
      <w:tr w:rsidR="00ED334E" w:rsidRPr="00B21D9D" w14:paraId="0170A2BB" w14:textId="77777777" w:rsidTr="00DB729A">
        <w:tc>
          <w:tcPr>
            <w:tcW w:w="2448" w:type="dxa"/>
            <w:tcBorders>
              <w:top w:val="single" w:sz="4" w:space="0" w:color="auto"/>
              <w:left w:val="nil"/>
              <w:bottom w:val="single" w:sz="4" w:space="0" w:color="auto"/>
              <w:right w:val="nil"/>
            </w:tcBorders>
          </w:tcPr>
          <w:p w14:paraId="333FF4A5" w14:textId="77777777" w:rsidR="00ED334E" w:rsidRPr="00B21D9D" w:rsidRDefault="00ED334E" w:rsidP="004E6E08">
            <w:pPr>
              <w:ind w:right="-569"/>
            </w:pPr>
            <w:r w:rsidRPr="00B21D9D">
              <w:rPr>
                <w:sz w:val="22"/>
                <w:szCs w:val="22"/>
              </w:rPr>
              <w:t>Virš 40 kg</w:t>
            </w:r>
          </w:p>
        </w:tc>
        <w:tc>
          <w:tcPr>
            <w:tcW w:w="2160" w:type="dxa"/>
            <w:tcBorders>
              <w:top w:val="single" w:sz="4" w:space="0" w:color="auto"/>
              <w:left w:val="nil"/>
              <w:bottom w:val="single" w:sz="4" w:space="0" w:color="auto"/>
              <w:right w:val="nil"/>
            </w:tcBorders>
          </w:tcPr>
          <w:p w14:paraId="37993DC7" w14:textId="5BEE75FF" w:rsidR="00ED334E" w:rsidRPr="00B21D9D" w:rsidRDefault="00ED334E" w:rsidP="00670640">
            <w:pPr>
              <w:ind w:right="142"/>
            </w:pPr>
            <w:r w:rsidRPr="00B21D9D">
              <w:rPr>
                <w:sz w:val="22"/>
                <w:szCs w:val="22"/>
              </w:rPr>
              <w:t>Vyresniems kaip 12 metų vaikams ir suaugusie</w:t>
            </w:r>
            <w:r w:rsidR="00A42EF2">
              <w:rPr>
                <w:sz w:val="22"/>
                <w:szCs w:val="22"/>
              </w:rPr>
              <w:t>sie</w:t>
            </w:r>
            <w:r w:rsidRPr="00B21D9D">
              <w:rPr>
                <w:sz w:val="22"/>
                <w:szCs w:val="22"/>
              </w:rPr>
              <w:t>ms</w:t>
            </w:r>
          </w:p>
        </w:tc>
        <w:tc>
          <w:tcPr>
            <w:tcW w:w="2160" w:type="dxa"/>
            <w:tcBorders>
              <w:top w:val="single" w:sz="4" w:space="0" w:color="auto"/>
              <w:left w:val="nil"/>
              <w:bottom w:val="single" w:sz="4" w:space="0" w:color="auto"/>
              <w:right w:val="nil"/>
            </w:tcBorders>
          </w:tcPr>
          <w:p w14:paraId="0CE3BAFC" w14:textId="77777777" w:rsidR="00ED334E" w:rsidRPr="00B21D9D" w:rsidRDefault="00ED334E">
            <w:pPr>
              <w:ind w:right="-569"/>
            </w:pPr>
            <w:r w:rsidRPr="00B21D9D">
              <w:rPr>
                <w:sz w:val="22"/>
                <w:szCs w:val="22"/>
              </w:rPr>
              <w:t xml:space="preserve">1 paketėlis </w:t>
            </w:r>
          </w:p>
        </w:tc>
        <w:tc>
          <w:tcPr>
            <w:tcW w:w="2520" w:type="dxa"/>
            <w:tcBorders>
              <w:top w:val="single" w:sz="4" w:space="0" w:color="auto"/>
              <w:left w:val="nil"/>
              <w:bottom w:val="single" w:sz="4" w:space="0" w:color="auto"/>
              <w:right w:val="nil"/>
            </w:tcBorders>
          </w:tcPr>
          <w:p w14:paraId="17891829" w14:textId="77777777" w:rsidR="00ED334E" w:rsidRPr="00B21D9D" w:rsidRDefault="00ED334E">
            <w:pPr>
              <w:ind w:right="-569"/>
            </w:pPr>
            <w:r w:rsidRPr="00B21D9D">
              <w:rPr>
                <w:sz w:val="22"/>
                <w:szCs w:val="22"/>
              </w:rPr>
              <w:t>Iki 6 paketėlių</w:t>
            </w:r>
          </w:p>
        </w:tc>
      </w:tr>
      <w:tr w:rsidR="00ED334E" w:rsidRPr="00B21D9D" w14:paraId="4E1CB24E" w14:textId="77777777" w:rsidTr="00DB729A">
        <w:tc>
          <w:tcPr>
            <w:tcW w:w="2448" w:type="dxa"/>
            <w:tcBorders>
              <w:top w:val="single" w:sz="4" w:space="0" w:color="auto"/>
              <w:left w:val="nil"/>
              <w:bottom w:val="single" w:sz="4" w:space="0" w:color="auto"/>
              <w:right w:val="nil"/>
            </w:tcBorders>
          </w:tcPr>
          <w:p w14:paraId="591F9E7F" w14:textId="77777777" w:rsidR="00ED334E" w:rsidRPr="00B21D9D" w:rsidRDefault="00ED334E" w:rsidP="004E6E08">
            <w:pPr>
              <w:ind w:right="-569"/>
            </w:pPr>
            <w:r>
              <w:rPr>
                <w:sz w:val="22"/>
                <w:szCs w:val="22"/>
              </w:rPr>
              <w:t>Ne mažesnis kaip</w:t>
            </w:r>
            <w:r w:rsidRPr="00B21D9D">
              <w:rPr>
                <w:sz w:val="22"/>
                <w:szCs w:val="22"/>
              </w:rPr>
              <w:t> 40 kg</w:t>
            </w:r>
          </w:p>
        </w:tc>
        <w:tc>
          <w:tcPr>
            <w:tcW w:w="2160" w:type="dxa"/>
            <w:tcBorders>
              <w:top w:val="single" w:sz="4" w:space="0" w:color="auto"/>
              <w:left w:val="nil"/>
              <w:bottom w:val="single" w:sz="4" w:space="0" w:color="auto"/>
              <w:right w:val="nil"/>
            </w:tcBorders>
          </w:tcPr>
          <w:p w14:paraId="2D1061AE" w14:textId="04DB041E" w:rsidR="00ED334E" w:rsidRPr="00B21D9D" w:rsidRDefault="00ED334E" w:rsidP="00670640">
            <w:pPr>
              <w:ind w:right="-569"/>
            </w:pPr>
            <w:r w:rsidRPr="00B21D9D">
              <w:rPr>
                <w:sz w:val="22"/>
                <w:szCs w:val="22"/>
              </w:rPr>
              <w:t>10-12 metų vaikams</w:t>
            </w:r>
          </w:p>
        </w:tc>
        <w:tc>
          <w:tcPr>
            <w:tcW w:w="2160" w:type="dxa"/>
            <w:tcBorders>
              <w:top w:val="single" w:sz="4" w:space="0" w:color="auto"/>
              <w:left w:val="nil"/>
              <w:bottom w:val="single" w:sz="4" w:space="0" w:color="auto"/>
              <w:right w:val="nil"/>
            </w:tcBorders>
          </w:tcPr>
          <w:p w14:paraId="68801298" w14:textId="77777777" w:rsidR="00ED334E" w:rsidRPr="00B21D9D" w:rsidRDefault="00ED334E">
            <w:pPr>
              <w:ind w:right="-569"/>
            </w:pPr>
            <w:r w:rsidRPr="00B21D9D">
              <w:rPr>
                <w:sz w:val="22"/>
                <w:szCs w:val="22"/>
              </w:rPr>
              <w:t>1 paketėlis</w:t>
            </w:r>
          </w:p>
        </w:tc>
        <w:tc>
          <w:tcPr>
            <w:tcW w:w="2520" w:type="dxa"/>
            <w:tcBorders>
              <w:top w:val="single" w:sz="4" w:space="0" w:color="auto"/>
              <w:left w:val="nil"/>
              <w:bottom w:val="single" w:sz="4" w:space="0" w:color="auto"/>
              <w:right w:val="nil"/>
            </w:tcBorders>
          </w:tcPr>
          <w:p w14:paraId="14564EE0" w14:textId="77777777" w:rsidR="00ED334E" w:rsidRPr="00B21D9D" w:rsidRDefault="00ED334E">
            <w:pPr>
              <w:ind w:right="-569"/>
            </w:pPr>
            <w:r w:rsidRPr="00B21D9D">
              <w:rPr>
                <w:sz w:val="22"/>
                <w:szCs w:val="22"/>
              </w:rPr>
              <w:t>3 paketėliai</w:t>
            </w:r>
          </w:p>
        </w:tc>
      </w:tr>
    </w:tbl>
    <w:p w14:paraId="3DF12663" w14:textId="77777777" w:rsidR="00ED334E" w:rsidRPr="00B21D9D" w:rsidRDefault="00ED334E" w:rsidP="004E6E08">
      <w:pPr>
        <w:ind w:right="-569"/>
        <w:rPr>
          <w:sz w:val="22"/>
          <w:szCs w:val="22"/>
        </w:rPr>
      </w:pPr>
    </w:p>
    <w:p w14:paraId="675A8BD0" w14:textId="1C8A8EF7" w:rsidR="00ED334E" w:rsidRPr="00B21D9D" w:rsidRDefault="00ED334E" w:rsidP="004E6E08">
      <w:pPr>
        <w:ind w:right="-569"/>
        <w:rPr>
          <w:sz w:val="22"/>
          <w:szCs w:val="22"/>
        </w:rPr>
      </w:pPr>
      <w:r w:rsidRPr="00B21D9D">
        <w:rPr>
          <w:sz w:val="22"/>
          <w:szCs w:val="22"/>
        </w:rPr>
        <w:t xml:space="preserve">Vartojant </w:t>
      </w:r>
      <w:proofErr w:type="spellStart"/>
      <w:r w:rsidRPr="00B21D9D">
        <w:rPr>
          <w:sz w:val="22"/>
          <w:szCs w:val="22"/>
        </w:rPr>
        <w:t>Grippostad</w:t>
      </w:r>
      <w:proofErr w:type="spellEnd"/>
      <w:r w:rsidRPr="00B21D9D">
        <w:rPr>
          <w:sz w:val="22"/>
          <w:szCs w:val="22"/>
        </w:rPr>
        <w:t xml:space="preserve"> 600 mg miltelius geriamajam tirpalui po valgio, </w:t>
      </w:r>
      <w:r>
        <w:rPr>
          <w:sz w:val="22"/>
          <w:szCs w:val="22"/>
        </w:rPr>
        <w:t xml:space="preserve">vaistinio </w:t>
      </w:r>
      <w:r w:rsidRPr="00B21D9D">
        <w:rPr>
          <w:sz w:val="22"/>
          <w:szCs w:val="22"/>
        </w:rPr>
        <w:t>preparato poveikis gali vėluoti.</w:t>
      </w:r>
    </w:p>
    <w:p w14:paraId="17B2A154" w14:textId="77777777" w:rsidR="00ED334E" w:rsidRPr="00B21D9D" w:rsidRDefault="00ED334E">
      <w:pPr>
        <w:ind w:right="-569"/>
        <w:rPr>
          <w:sz w:val="22"/>
          <w:szCs w:val="22"/>
        </w:rPr>
      </w:pPr>
    </w:p>
    <w:p w14:paraId="321037E2" w14:textId="4E429698" w:rsidR="00162723" w:rsidRPr="00800B2C" w:rsidRDefault="00ED334E">
      <w:pPr>
        <w:ind w:right="-569"/>
        <w:rPr>
          <w:sz w:val="22"/>
          <w:szCs w:val="22"/>
        </w:rPr>
      </w:pPr>
      <w:r>
        <w:rPr>
          <w:sz w:val="22"/>
          <w:szCs w:val="22"/>
        </w:rPr>
        <w:t>Vaistini</w:t>
      </w:r>
      <w:r w:rsidR="00D402C0">
        <w:rPr>
          <w:sz w:val="22"/>
          <w:szCs w:val="22"/>
        </w:rPr>
        <w:t>ų</w:t>
      </w:r>
      <w:r>
        <w:rPr>
          <w:sz w:val="22"/>
          <w:szCs w:val="22"/>
        </w:rPr>
        <w:t xml:space="preserve"> p</w:t>
      </w:r>
      <w:r w:rsidRPr="00B21D9D">
        <w:rPr>
          <w:sz w:val="22"/>
          <w:szCs w:val="22"/>
        </w:rPr>
        <w:t>reparat</w:t>
      </w:r>
      <w:r w:rsidR="00D402C0">
        <w:rPr>
          <w:sz w:val="22"/>
          <w:szCs w:val="22"/>
        </w:rPr>
        <w:t>ų</w:t>
      </w:r>
      <w:r w:rsidRPr="00B21D9D">
        <w:rPr>
          <w:sz w:val="22"/>
          <w:szCs w:val="22"/>
        </w:rPr>
        <w:t xml:space="preserve">, kurių sudėtyje yra </w:t>
      </w:r>
      <w:proofErr w:type="spellStart"/>
      <w:r w:rsidRPr="00B21D9D">
        <w:rPr>
          <w:sz w:val="22"/>
          <w:szCs w:val="22"/>
        </w:rPr>
        <w:t>paracetamolio</w:t>
      </w:r>
      <w:proofErr w:type="spellEnd"/>
      <w:r w:rsidRPr="00B21D9D">
        <w:rPr>
          <w:sz w:val="22"/>
          <w:szCs w:val="22"/>
        </w:rPr>
        <w:t>, negalima vartoti ilgą laiką arba didelėmis dozėmis nepasikonsultavus su gydytoju arba vaistininku.</w:t>
      </w:r>
    </w:p>
    <w:p w14:paraId="333C9439" w14:textId="77777777" w:rsidR="00ED334E" w:rsidRPr="00B21D9D" w:rsidRDefault="00ED334E">
      <w:pPr>
        <w:ind w:right="-569"/>
        <w:rPr>
          <w:sz w:val="22"/>
          <w:szCs w:val="22"/>
        </w:rPr>
      </w:pPr>
    </w:p>
    <w:p w14:paraId="360F0E3F" w14:textId="77777777" w:rsidR="00ED334E" w:rsidRPr="00B21D9D" w:rsidRDefault="00ED334E">
      <w:pPr>
        <w:tabs>
          <w:tab w:val="left" w:pos="567"/>
        </w:tabs>
        <w:ind w:right="-569"/>
        <w:rPr>
          <w:i/>
          <w:sz w:val="22"/>
          <w:szCs w:val="22"/>
        </w:rPr>
      </w:pPr>
      <w:r w:rsidRPr="00B21D9D">
        <w:rPr>
          <w:i/>
          <w:sz w:val="22"/>
          <w:szCs w:val="22"/>
        </w:rPr>
        <w:t>Pacienta</w:t>
      </w:r>
      <w:r>
        <w:rPr>
          <w:i/>
          <w:sz w:val="22"/>
          <w:szCs w:val="22"/>
        </w:rPr>
        <w:t>ms</w:t>
      </w:r>
      <w:r w:rsidRPr="00B21D9D">
        <w:rPr>
          <w:i/>
          <w:sz w:val="22"/>
          <w:szCs w:val="22"/>
        </w:rPr>
        <w:t>, kurių kepenų ar inkstų funkcija sutrikusi</w:t>
      </w:r>
    </w:p>
    <w:p w14:paraId="7AA261EC" w14:textId="7F626D9F" w:rsidR="00ED334E" w:rsidRDefault="00ED334E">
      <w:pPr>
        <w:tabs>
          <w:tab w:val="left" w:pos="567"/>
        </w:tabs>
        <w:ind w:right="-569"/>
        <w:rPr>
          <w:sz w:val="22"/>
          <w:szCs w:val="22"/>
        </w:rPr>
      </w:pPr>
      <w:r>
        <w:rPr>
          <w:sz w:val="22"/>
          <w:szCs w:val="22"/>
        </w:rPr>
        <w:lastRenderedPageBreak/>
        <w:t>Pacientams</w:t>
      </w:r>
      <w:r w:rsidRPr="00B21D9D">
        <w:rPr>
          <w:sz w:val="22"/>
          <w:szCs w:val="22"/>
        </w:rPr>
        <w:t xml:space="preserve">, kurių inkstų arba kepenų funkcija yra sutrikusi arba kurie serga </w:t>
      </w:r>
      <w:proofErr w:type="spellStart"/>
      <w:r w:rsidRPr="00B21D9D">
        <w:rPr>
          <w:sz w:val="22"/>
          <w:szCs w:val="22"/>
        </w:rPr>
        <w:t>Žilbero</w:t>
      </w:r>
      <w:proofErr w:type="spellEnd"/>
      <w:r w:rsidRPr="00B21D9D">
        <w:rPr>
          <w:sz w:val="22"/>
          <w:szCs w:val="22"/>
        </w:rPr>
        <w:t xml:space="preserve"> sindromu, dozę būtina mažinti arba ilginti intervalus tarp dozių vartojimo.</w:t>
      </w:r>
    </w:p>
    <w:p w14:paraId="7E146BC3" w14:textId="77777777" w:rsidR="00836276" w:rsidRDefault="00836276">
      <w:pPr>
        <w:tabs>
          <w:tab w:val="left" w:pos="567"/>
        </w:tabs>
        <w:ind w:right="-569"/>
        <w:rPr>
          <w:sz w:val="22"/>
          <w:szCs w:val="22"/>
        </w:rPr>
      </w:pPr>
    </w:p>
    <w:p w14:paraId="3B187D58" w14:textId="77777777" w:rsidR="00836276" w:rsidRPr="00FD1056" w:rsidRDefault="00836276" w:rsidP="00836276">
      <w:pPr>
        <w:tabs>
          <w:tab w:val="left" w:pos="567"/>
        </w:tabs>
        <w:ind w:right="-569"/>
        <w:rPr>
          <w:i/>
          <w:iCs/>
          <w:sz w:val="22"/>
          <w:szCs w:val="22"/>
        </w:rPr>
      </w:pPr>
      <w:r w:rsidRPr="00FD1056">
        <w:rPr>
          <w:i/>
          <w:iCs/>
          <w:sz w:val="22"/>
          <w:szCs w:val="22"/>
        </w:rPr>
        <w:t xml:space="preserve">Vaikams, paaugliams ir </w:t>
      </w:r>
      <w:proofErr w:type="spellStart"/>
      <w:r w:rsidRPr="00FD1056">
        <w:rPr>
          <w:i/>
          <w:iCs/>
          <w:sz w:val="22"/>
          <w:szCs w:val="22"/>
        </w:rPr>
        <w:t>suaaugusiesiems</w:t>
      </w:r>
      <w:proofErr w:type="spellEnd"/>
      <w:r w:rsidRPr="00FD1056">
        <w:rPr>
          <w:i/>
          <w:iCs/>
          <w:sz w:val="22"/>
          <w:szCs w:val="22"/>
        </w:rPr>
        <w:t xml:space="preserve"> su mažu kūno svoriu</w:t>
      </w:r>
    </w:p>
    <w:p w14:paraId="42938F2C" w14:textId="1006EF07" w:rsidR="00ED334E" w:rsidRDefault="00836276" w:rsidP="00836276">
      <w:pPr>
        <w:tabs>
          <w:tab w:val="left" w:pos="567"/>
        </w:tabs>
        <w:ind w:right="-569"/>
        <w:rPr>
          <w:sz w:val="22"/>
          <w:szCs w:val="22"/>
        </w:rPr>
      </w:pPr>
      <w:proofErr w:type="spellStart"/>
      <w:r w:rsidRPr="00836276">
        <w:rPr>
          <w:sz w:val="22"/>
          <w:szCs w:val="22"/>
        </w:rPr>
        <w:t>Grippostad</w:t>
      </w:r>
      <w:proofErr w:type="spellEnd"/>
      <w:r w:rsidRPr="00836276">
        <w:rPr>
          <w:sz w:val="22"/>
          <w:szCs w:val="22"/>
        </w:rPr>
        <w:t xml:space="preserve"> negalima vartoti vaikams iki 10 metų ar pacientams, sveriantiems mažiau kaip 40 kg, kadangi dozė nėra pritaikyta šioms pacientų grupėms. Tokioms pacientų grupėms yra tinkamesnės </w:t>
      </w:r>
      <w:proofErr w:type="spellStart"/>
      <w:r w:rsidRPr="00836276">
        <w:rPr>
          <w:sz w:val="22"/>
          <w:szCs w:val="22"/>
        </w:rPr>
        <w:t>paracetamolio</w:t>
      </w:r>
      <w:proofErr w:type="spellEnd"/>
      <w:r w:rsidRPr="00836276">
        <w:rPr>
          <w:sz w:val="22"/>
          <w:szCs w:val="22"/>
        </w:rPr>
        <w:t xml:space="preserve"> dozės ir (arba) farmacinės formos.</w:t>
      </w:r>
    </w:p>
    <w:p w14:paraId="750C994F" w14:textId="77777777" w:rsidR="00836276" w:rsidRDefault="00836276" w:rsidP="00836276">
      <w:pPr>
        <w:tabs>
          <w:tab w:val="left" w:pos="567"/>
        </w:tabs>
        <w:ind w:right="-569"/>
        <w:rPr>
          <w:sz w:val="22"/>
          <w:szCs w:val="22"/>
        </w:rPr>
      </w:pPr>
    </w:p>
    <w:p w14:paraId="31E86F51" w14:textId="77777777" w:rsidR="00ED334E" w:rsidRPr="00A10B55" w:rsidRDefault="00ED334E">
      <w:pPr>
        <w:tabs>
          <w:tab w:val="left" w:pos="567"/>
        </w:tabs>
        <w:ind w:right="-569"/>
        <w:rPr>
          <w:sz w:val="22"/>
          <w:szCs w:val="22"/>
          <w:u w:val="single"/>
        </w:rPr>
      </w:pPr>
      <w:r w:rsidRPr="00A10B55">
        <w:rPr>
          <w:sz w:val="22"/>
          <w:szCs w:val="22"/>
          <w:u w:val="single"/>
        </w:rPr>
        <w:t xml:space="preserve">Vartojimo metodas </w:t>
      </w:r>
    </w:p>
    <w:p w14:paraId="3D033238" w14:textId="77777777" w:rsidR="00ED334E" w:rsidRDefault="00ED334E" w:rsidP="00ED02C4">
      <w:pPr>
        <w:pStyle w:val="BTEMEASMCA"/>
      </w:pPr>
      <w:r>
        <w:t>Vartoti per burną.</w:t>
      </w:r>
    </w:p>
    <w:p w14:paraId="3EAA663C" w14:textId="77777777" w:rsidR="00ED334E" w:rsidRDefault="00ED334E" w:rsidP="00ED02C4">
      <w:pPr>
        <w:pStyle w:val="BTEMEASMCA"/>
      </w:pPr>
      <w:r>
        <w:t>Vaistinio preparato ruošimo prieš vartojant instrukcija pateikiama 6.6 skyriuje.</w:t>
      </w:r>
    </w:p>
    <w:p w14:paraId="2A20E81C" w14:textId="77777777" w:rsidR="00ED334E" w:rsidRPr="00B21D9D" w:rsidRDefault="00ED334E" w:rsidP="00ED02C4">
      <w:pPr>
        <w:pStyle w:val="BTEMEASMCA"/>
      </w:pPr>
    </w:p>
    <w:p w14:paraId="4B754B9E" w14:textId="77777777" w:rsidR="00ED334E" w:rsidRPr="00B21D9D" w:rsidRDefault="00ED334E">
      <w:pPr>
        <w:pStyle w:val="PI-2EMEASMCA"/>
        <w:ind w:right="-569"/>
      </w:pPr>
      <w:bookmarkStart w:id="17" w:name="_Toc129243104"/>
      <w:bookmarkStart w:id="18" w:name="_Toc129243229"/>
      <w:r w:rsidRPr="00B21D9D">
        <w:t>4.3</w:t>
      </w:r>
      <w:r w:rsidRPr="00B21D9D">
        <w:tab/>
        <w:t>Kontraindikacijos</w:t>
      </w:r>
      <w:bookmarkEnd w:id="17"/>
      <w:bookmarkEnd w:id="18"/>
    </w:p>
    <w:p w14:paraId="6DE2D73E" w14:textId="77777777" w:rsidR="00ED334E" w:rsidRPr="00B21D9D" w:rsidRDefault="00ED334E" w:rsidP="00ED02C4">
      <w:pPr>
        <w:pStyle w:val="BTEMEASMCA"/>
      </w:pPr>
    </w:p>
    <w:p w14:paraId="3268667A" w14:textId="77777777" w:rsidR="00ED334E" w:rsidRPr="00B21D9D" w:rsidRDefault="00ED334E">
      <w:pPr>
        <w:numPr>
          <w:ilvl w:val="0"/>
          <w:numId w:val="4"/>
        </w:numPr>
        <w:ind w:right="-569"/>
        <w:rPr>
          <w:sz w:val="22"/>
          <w:szCs w:val="22"/>
        </w:rPr>
      </w:pPr>
      <w:r>
        <w:rPr>
          <w:noProof/>
          <w:sz w:val="22"/>
          <w:szCs w:val="22"/>
        </w:rPr>
        <w:t>P</w:t>
      </w:r>
      <w:r w:rsidRPr="00857038">
        <w:rPr>
          <w:noProof/>
          <w:sz w:val="22"/>
          <w:szCs w:val="22"/>
        </w:rPr>
        <w:t>adidėjęs jautrumas veikliajai arba bet kuriai 6.1 skyriuje nurodytai pagalbinei medžiagai</w:t>
      </w:r>
      <w:r>
        <w:rPr>
          <w:sz w:val="22"/>
          <w:szCs w:val="22"/>
        </w:rPr>
        <w:t>;</w:t>
      </w:r>
    </w:p>
    <w:p w14:paraId="6A302106" w14:textId="77777777" w:rsidR="00ED334E" w:rsidRPr="00B21D9D" w:rsidRDefault="00ED334E">
      <w:pPr>
        <w:numPr>
          <w:ilvl w:val="0"/>
          <w:numId w:val="4"/>
        </w:numPr>
        <w:ind w:right="-569"/>
        <w:rPr>
          <w:sz w:val="22"/>
          <w:szCs w:val="22"/>
        </w:rPr>
      </w:pPr>
      <w:r w:rsidRPr="00B21D9D">
        <w:rPr>
          <w:sz w:val="22"/>
          <w:szCs w:val="22"/>
        </w:rPr>
        <w:t xml:space="preserve">įgimtas gliukozės-6-fosfato </w:t>
      </w:r>
      <w:proofErr w:type="spellStart"/>
      <w:r w:rsidRPr="00B21D9D">
        <w:rPr>
          <w:sz w:val="22"/>
          <w:szCs w:val="22"/>
        </w:rPr>
        <w:t>dehidrogenazės</w:t>
      </w:r>
      <w:proofErr w:type="spellEnd"/>
      <w:r w:rsidRPr="00B21D9D">
        <w:rPr>
          <w:sz w:val="22"/>
          <w:szCs w:val="22"/>
        </w:rPr>
        <w:t xml:space="preserve"> trūkumas (hemolizinės anemijos pavojus)</w:t>
      </w:r>
      <w:r>
        <w:rPr>
          <w:sz w:val="22"/>
          <w:szCs w:val="22"/>
        </w:rPr>
        <w:t>;</w:t>
      </w:r>
    </w:p>
    <w:p w14:paraId="536FC0B0" w14:textId="77777777" w:rsidR="00ED334E" w:rsidRPr="00B21D9D" w:rsidRDefault="00ED334E">
      <w:pPr>
        <w:numPr>
          <w:ilvl w:val="0"/>
          <w:numId w:val="4"/>
        </w:numPr>
        <w:ind w:right="-569"/>
        <w:rPr>
          <w:sz w:val="22"/>
          <w:szCs w:val="22"/>
        </w:rPr>
      </w:pPr>
      <w:r w:rsidRPr="00B21D9D">
        <w:rPr>
          <w:sz w:val="22"/>
          <w:szCs w:val="22"/>
        </w:rPr>
        <w:t>jaunesniems kaip 1</w:t>
      </w:r>
      <w:r>
        <w:rPr>
          <w:sz w:val="22"/>
          <w:szCs w:val="22"/>
        </w:rPr>
        <w:t>0</w:t>
      </w:r>
      <w:r w:rsidRPr="00B21D9D">
        <w:rPr>
          <w:sz w:val="22"/>
          <w:szCs w:val="22"/>
        </w:rPr>
        <w:t xml:space="preserve"> metų vaikams</w:t>
      </w:r>
      <w:r>
        <w:rPr>
          <w:sz w:val="22"/>
          <w:szCs w:val="22"/>
        </w:rPr>
        <w:t>;</w:t>
      </w:r>
    </w:p>
    <w:p w14:paraId="01401428" w14:textId="77777777" w:rsidR="00ED334E" w:rsidRPr="00B21D9D" w:rsidRDefault="00ED334E">
      <w:pPr>
        <w:numPr>
          <w:ilvl w:val="0"/>
          <w:numId w:val="4"/>
        </w:numPr>
        <w:ind w:right="-569"/>
        <w:rPr>
          <w:sz w:val="22"/>
          <w:szCs w:val="22"/>
        </w:rPr>
      </w:pPr>
      <w:proofErr w:type="spellStart"/>
      <w:r w:rsidRPr="00B21D9D">
        <w:rPr>
          <w:sz w:val="22"/>
          <w:szCs w:val="22"/>
        </w:rPr>
        <w:t>fenilk</w:t>
      </w:r>
      <w:r>
        <w:rPr>
          <w:sz w:val="22"/>
          <w:szCs w:val="22"/>
        </w:rPr>
        <w:t>e</w:t>
      </w:r>
      <w:r w:rsidRPr="00B21D9D">
        <w:rPr>
          <w:sz w:val="22"/>
          <w:szCs w:val="22"/>
        </w:rPr>
        <w:t>tonurija</w:t>
      </w:r>
      <w:proofErr w:type="spellEnd"/>
      <w:r>
        <w:rPr>
          <w:sz w:val="22"/>
          <w:szCs w:val="22"/>
        </w:rPr>
        <w:t>;</w:t>
      </w:r>
    </w:p>
    <w:p w14:paraId="1251EB72" w14:textId="77777777" w:rsidR="00ED334E" w:rsidRPr="00C51D3B" w:rsidRDefault="00ED334E">
      <w:pPr>
        <w:numPr>
          <w:ilvl w:val="0"/>
          <w:numId w:val="4"/>
        </w:numPr>
        <w:ind w:right="-569"/>
        <w:rPr>
          <w:sz w:val="22"/>
          <w:szCs w:val="22"/>
        </w:rPr>
      </w:pPr>
      <w:r>
        <w:rPr>
          <w:sz w:val="22"/>
          <w:szCs w:val="22"/>
        </w:rPr>
        <w:t>s</w:t>
      </w:r>
      <w:r w:rsidRPr="00C51D3B">
        <w:rPr>
          <w:sz w:val="22"/>
          <w:szCs w:val="22"/>
        </w:rPr>
        <w:t>unkus inkstų veiklos nepakankamumas</w:t>
      </w:r>
      <w:r>
        <w:rPr>
          <w:sz w:val="22"/>
          <w:szCs w:val="22"/>
        </w:rPr>
        <w:t>;</w:t>
      </w:r>
    </w:p>
    <w:p w14:paraId="6BC22EA2" w14:textId="77777777" w:rsidR="00ED334E" w:rsidRPr="00C51D3B" w:rsidRDefault="00ED334E">
      <w:pPr>
        <w:numPr>
          <w:ilvl w:val="0"/>
          <w:numId w:val="4"/>
        </w:numPr>
        <w:ind w:right="-569"/>
        <w:rPr>
          <w:sz w:val="22"/>
          <w:szCs w:val="22"/>
        </w:rPr>
      </w:pPr>
      <w:r>
        <w:rPr>
          <w:sz w:val="22"/>
          <w:szCs w:val="22"/>
        </w:rPr>
        <w:t>s</w:t>
      </w:r>
      <w:r w:rsidRPr="00C51D3B">
        <w:rPr>
          <w:sz w:val="22"/>
          <w:szCs w:val="22"/>
        </w:rPr>
        <w:t>unkus kepenų nepakankamumas</w:t>
      </w:r>
      <w:r>
        <w:rPr>
          <w:sz w:val="22"/>
          <w:szCs w:val="22"/>
        </w:rPr>
        <w:t>.</w:t>
      </w:r>
    </w:p>
    <w:p w14:paraId="1383E75D" w14:textId="77777777" w:rsidR="00ED334E" w:rsidRPr="00B21D9D" w:rsidRDefault="00ED334E" w:rsidP="00ED02C4">
      <w:pPr>
        <w:pStyle w:val="BTEMEASMCA"/>
      </w:pPr>
    </w:p>
    <w:p w14:paraId="464FA93C" w14:textId="727D10A3" w:rsidR="00ED334E" w:rsidRDefault="00ED334E">
      <w:pPr>
        <w:pStyle w:val="PI-2EMEASMCA"/>
        <w:ind w:right="-569"/>
      </w:pPr>
      <w:bookmarkStart w:id="19" w:name="_Toc129243105"/>
      <w:bookmarkStart w:id="20" w:name="_Toc129243230"/>
      <w:r w:rsidRPr="00B21D9D">
        <w:t>4.4</w:t>
      </w:r>
      <w:r w:rsidRPr="00B21D9D">
        <w:tab/>
        <w:t>Specialūs įspėjimai ir atsargumo priemonės</w:t>
      </w:r>
      <w:bookmarkEnd w:id="19"/>
      <w:bookmarkEnd w:id="20"/>
    </w:p>
    <w:p w14:paraId="42F42EBB" w14:textId="77777777" w:rsidR="003B2250" w:rsidRPr="00B21D9D" w:rsidRDefault="003B2250">
      <w:pPr>
        <w:pStyle w:val="PI-2EMEASMCA"/>
        <w:ind w:right="-569"/>
      </w:pPr>
    </w:p>
    <w:p w14:paraId="791C4374" w14:textId="38DA3982" w:rsidR="00ED334E" w:rsidRPr="00B21D9D" w:rsidRDefault="00ED334E">
      <w:pPr>
        <w:ind w:right="-569"/>
        <w:rPr>
          <w:sz w:val="22"/>
          <w:szCs w:val="22"/>
        </w:rPr>
      </w:pPr>
      <w:proofErr w:type="spellStart"/>
      <w:r w:rsidRPr="00B21D9D">
        <w:rPr>
          <w:sz w:val="22"/>
          <w:szCs w:val="22"/>
        </w:rPr>
        <w:t>Grippostad</w:t>
      </w:r>
      <w:proofErr w:type="spellEnd"/>
      <w:r w:rsidRPr="00B21D9D">
        <w:rPr>
          <w:b/>
          <w:sz w:val="22"/>
          <w:szCs w:val="22"/>
        </w:rPr>
        <w:t xml:space="preserve"> </w:t>
      </w:r>
      <w:r w:rsidRPr="00B21D9D">
        <w:rPr>
          <w:sz w:val="22"/>
          <w:szCs w:val="22"/>
        </w:rPr>
        <w:t>vartoti reikia ypač atsargiai (t.</w:t>
      </w:r>
      <w:r w:rsidR="003B2250">
        <w:rPr>
          <w:sz w:val="22"/>
          <w:szCs w:val="22"/>
        </w:rPr>
        <w:t xml:space="preserve"> </w:t>
      </w:r>
      <w:r w:rsidRPr="00B21D9D">
        <w:rPr>
          <w:sz w:val="22"/>
          <w:szCs w:val="22"/>
        </w:rPr>
        <w:t>y. didinti laiko tarpą tarp dozių arba mažinti dozę) ir stebint gydytojui pacientams:</w:t>
      </w:r>
    </w:p>
    <w:p w14:paraId="4C549F1E" w14:textId="3E831C8C" w:rsidR="00ED334E" w:rsidRPr="00B21D9D" w:rsidRDefault="00ED334E" w:rsidP="00FD1056">
      <w:pPr>
        <w:numPr>
          <w:ilvl w:val="0"/>
          <w:numId w:val="2"/>
        </w:numPr>
        <w:tabs>
          <w:tab w:val="clear" w:pos="1080"/>
          <w:tab w:val="num" w:pos="540"/>
        </w:tabs>
        <w:ind w:left="540" w:right="-569" w:hanging="540"/>
        <w:rPr>
          <w:sz w:val="22"/>
          <w:szCs w:val="22"/>
        </w:rPr>
      </w:pPr>
      <w:r w:rsidRPr="00B21D9D">
        <w:rPr>
          <w:sz w:val="22"/>
          <w:szCs w:val="22"/>
        </w:rPr>
        <w:t>kuriems yra kepenų veiklos sutrikimas (pvz., dėl alkoholizmo, hepatito)</w:t>
      </w:r>
      <w:r w:rsidR="004E5FFA">
        <w:rPr>
          <w:sz w:val="22"/>
          <w:szCs w:val="22"/>
        </w:rPr>
        <w:t>;</w:t>
      </w:r>
    </w:p>
    <w:p w14:paraId="656923FA" w14:textId="0F2250E7" w:rsidR="00ED334E" w:rsidRPr="00B21D9D" w:rsidRDefault="00ED334E" w:rsidP="00FD1056">
      <w:pPr>
        <w:numPr>
          <w:ilvl w:val="0"/>
          <w:numId w:val="2"/>
        </w:numPr>
        <w:tabs>
          <w:tab w:val="clear" w:pos="1080"/>
          <w:tab w:val="num" w:pos="540"/>
        </w:tabs>
        <w:ind w:left="540" w:right="-569" w:hanging="540"/>
        <w:rPr>
          <w:sz w:val="22"/>
          <w:szCs w:val="22"/>
        </w:rPr>
      </w:pPr>
      <w:r w:rsidRPr="00B21D9D">
        <w:rPr>
          <w:sz w:val="22"/>
          <w:szCs w:val="22"/>
        </w:rPr>
        <w:t>inkstų veiklos sutrikimas</w:t>
      </w:r>
      <w:r w:rsidR="004E5FFA">
        <w:rPr>
          <w:sz w:val="22"/>
          <w:szCs w:val="22"/>
        </w:rPr>
        <w:t>;</w:t>
      </w:r>
    </w:p>
    <w:p w14:paraId="0D96251C" w14:textId="77777777" w:rsidR="00ED334E" w:rsidRPr="00B21D9D" w:rsidRDefault="00ED334E" w:rsidP="00FD1056">
      <w:pPr>
        <w:numPr>
          <w:ilvl w:val="0"/>
          <w:numId w:val="2"/>
        </w:numPr>
        <w:tabs>
          <w:tab w:val="clear" w:pos="1080"/>
          <w:tab w:val="num" w:pos="540"/>
        </w:tabs>
        <w:ind w:left="540" w:right="-569" w:hanging="540"/>
        <w:rPr>
          <w:sz w:val="22"/>
          <w:szCs w:val="22"/>
        </w:rPr>
      </w:pPr>
      <w:r w:rsidRPr="00B21D9D">
        <w:rPr>
          <w:sz w:val="22"/>
          <w:szCs w:val="22"/>
        </w:rPr>
        <w:t xml:space="preserve">sergantiems </w:t>
      </w:r>
      <w:proofErr w:type="spellStart"/>
      <w:r w:rsidRPr="00B21D9D">
        <w:rPr>
          <w:sz w:val="22"/>
          <w:szCs w:val="22"/>
        </w:rPr>
        <w:t>Žilbero</w:t>
      </w:r>
      <w:proofErr w:type="spellEnd"/>
      <w:r w:rsidRPr="00B21D9D">
        <w:rPr>
          <w:sz w:val="22"/>
          <w:szCs w:val="22"/>
        </w:rPr>
        <w:t xml:space="preserve"> sindromu (kepenų funkcijos sutrikimas).</w:t>
      </w:r>
    </w:p>
    <w:p w14:paraId="541A5D3E" w14:textId="77777777" w:rsidR="00ED334E" w:rsidRPr="00B21D9D" w:rsidRDefault="00ED334E">
      <w:pPr>
        <w:ind w:right="-569"/>
        <w:jc w:val="both"/>
        <w:rPr>
          <w:sz w:val="22"/>
          <w:szCs w:val="22"/>
        </w:rPr>
      </w:pPr>
    </w:p>
    <w:p w14:paraId="1277E499" w14:textId="77777777" w:rsidR="00ED334E" w:rsidRPr="00B21D9D" w:rsidRDefault="00ED334E">
      <w:pPr>
        <w:ind w:right="-569"/>
        <w:rPr>
          <w:sz w:val="22"/>
          <w:szCs w:val="22"/>
        </w:rPr>
      </w:pPr>
      <w:r w:rsidRPr="00B21D9D">
        <w:rPr>
          <w:sz w:val="22"/>
          <w:szCs w:val="22"/>
        </w:rPr>
        <w:t xml:space="preserve">Didelės </w:t>
      </w:r>
      <w:proofErr w:type="spellStart"/>
      <w:r w:rsidRPr="00B21D9D">
        <w:rPr>
          <w:sz w:val="22"/>
          <w:szCs w:val="22"/>
        </w:rPr>
        <w:t>paracetamolio</w:t>
      </w:r>
      <w:proofErr w:type="spellEnd"/>
      <w:r w:rsidRPr="00B21D9D">
        <w:rPr>
          <w:sz w:val="22"/>
          <w:szCs w:val="22"/>
        </w:rPr>
        <w:t xml:space="preserve"> dozės (didesnės kaip 4 g suaugusiems žmonėms</w:t>
      </w:r>
      <w:r>
        <w:rPr>
          <w:sz w:val="22"/>
          <w:szCs w:val="22"/>
        </w:rPr>
        <w:t xml:space="preserve"> per parą</w:t>
      </w:r>
      <w:r w:rsidRPr="00B21D9D">
        <w:rPr>
          <w:sz w:val="22"/>
          <w:szCs w:val="22"/>
        </w:rPr>
        <w:t xml:space="preserve">) bei ilgalaikis (ilgiau kaip 2 savaites) jo vartojimas gali sukelti kepenų pažeidimą, nors anksčiau kepenų funkcijos sutrikimas pasireiškęs nebuvo. </w:t>
      </w:r>
    </w:p>
    <w:p w14:paraId="1C898997" w14:textId="77777777" w:rsidR="00ED334E" w:rsidRPr="00B21D9D" w:rsidRDefault="00ED334E">
      <w:pPr>
        <w:ind w:right="-569"/>
        <w:rPr>
          <w:sz w:val="22"/>
          <w:szCs w:val="22"/>
        </w:rPr>
      </w:pPr>
      <w:r w:rsidRPr="00B21D9D">
        <w:rPr>
          <w:sz w:val="22"/>
          <w:szCs w:val="22"/>
        </w:rPr>
        <w:t xml:space="preserve">Kartu vartojant skausmą malšinančių </w:t>
      </w:r>
      <w:r>
        <w:rPr>
          <w:sz w:val="22"/>
          <w:szCs w:val="22"/>
        </w:rPr>
        <w:t xml:space="preserve">vaistinių </w:t>
      </w:r>
      <w:r w:rsidRPr="00B21D9D">
        <w:rPr>
          <w:sz w:val="22"/>
          <w:szCs w:val="22"/>
        </w:rPr>
        <w:t xml:space="preserve">preparatų, gali išsivystyti negrįžtama </w:t>
      </w:r>
      <w:proofErr w:type="spellStart"/>
      <w:r w:rsidRPr="00B21D9D">
        <w:rPr>
          <w:sz w:val="22"/>
          <w:szCs w:val="22"/>
        </w:rPr>
        <w:t>nefropatija</w:t>
      </w:r>
      <w:proofErr w:type="spellEnd"/>
      <w:r w:rsidRPr="00B21D9D">
        <w:rPr>
          <w:sz w:val="22"/>
          <w:szCs w:val="22"/>
        </w:rPr>
        <w:t xml:space="preserve"> ir inkstų nepakankamumas (</w:t>
      </w:r>
      <w:proofErr w:type="spellStart"/>
      <w:r w:rsidRPr="00B21D9D">
        <w:rPr>
          <w:sz w:val="22"/>
          <w:szCs w:val="22"/>
        </w:rPr>
        <w:t>analgezinė</w:t>
      </w:r>
      <w:proofErr w:type="spellEnd"/>
      <w:r w:rsidRPr="00B21D9D">
        <w:rPr>
          <w:sz w:val="22"/>
          <w:szCs w:val="22"/>
        </w:rPr>
        <w:t xml:space="preserve"> </w:t>
      </w:r>
      <w:proofErr w:type="spellStart"/>
      <w:r w:rsidRPr="00B21D9D">
        <w:rPr>
          <w:sz w:val="22"/>
          <w:szCs w:val="22"/>
        </w:rPr>
        <w:t>nefropatija</w:t>
      </w:r>
      <w:proofErr w:type="spellEnd"/>
      <w:r w:rsidRPr="00B21D9D">
        <w:rPr>
          <w:sz w:val="22"/>
          <w:szCs w:val="22"/>
        </w:rPr>
        <w:t>).</w:t>
      </w:r>
    </w:p>
    <w:p w14:paraId="63702EAF" w14:textId="77777777" w:rsidR="00ED334E" w:rsidRPr="00B21D9D" w:rsidRDefault="00ED334E">
      <w:pPr>
        <w:ind w:right="-569"/>
        <w:rPr>
          <w:sz w:val="22"/>
          <w:szCs w:val="22"/>
        </w:rPr>
      </w:pPr>
    </w:p>
    <w:p w14:paraId="7F5B1473" w14:textId="04FB98C6" w:rsidR="00ED334E" w:rsidRPr="00B21D9D" w:rsidRDefault="00ED334E">
      <w:pPr>
        <w:ind w:right="-569"/>
        <w:rPr>
          <w:sz w:val="22"/>
          <w:szCs w:val="22"/>
        </w:rPr>
      </w:pPr>
      <w:r w:rsidRPr="00B21D9D">
        <w:rPr>
          <w:sz w:val="22"/>
          <w:szCs w:val="22"/>
        </w:rPr>
        <w:t>Viename paketėlyje yra 3,8 g angliavandenių.</w:t>
      </w:r>
    </w:p>
    <w:p w14:paraId="1739F455" w14:textId="77777777" w:rsidR="00ED334E" w:rsidRPr="00B21D9D" w:rsidRDefault="00ED334E" w:rsidP="00ED02C4">
      <w:pPr>
        <w:pStyle w:val="BTEMEASMCA"/>
      </w:pPr>
    </w:p>
    <w:p w14:paraId="255F30E7" w14:textId="77777777" w:rsidR="00ED334E" w:rsidRPr="00B21D9D" w:rsidRDefault="00ED334E">
      <w:pPr>
        <w:ind w:right="-569"/>
        <w:jc w:val="both"/>
        <w:rPr>
          <w:sz w:val="22"/>
          <w:szCs w:val="22"/>
        </w:rPr>
      </w:pPr>
      <w:r w:rsidRPr="00B21D9D">
        <w:rPr>
          <w:sz w:val="22"/>
          <w:szCs w:val="22"/>
        </w:rPr>
        <w:t>Kartu su šiuo vaist</w:t>
      </w:r>
      <w:r>
        <w:rPr>
          <w:sz w:val="22"/>
          <w:szCs w:val="22"/>
        </w:rPr>
        <w:t>iniu preparat</w:t>
      </w:r>
      <w:r w:rsidRPr="00B21D9D">
        <w:rPr>
          <w:sz w:val="22"/>
          <w:szCs w:val="22"/>
        </w:rPr>
        <w:t xml:space="preserve">u negalima vartoti </w:t>
      </w:r>
      <w:r>
        <w:rPr>
          <w:sz w:val="22"/>
          <w:szCs w:val="22"/>
        </w:rPr>
        <w:t>vaistinių prepara</w:t>
      </w:r>
      <w:r w:rsidRPr="00B21D9D">
        <w:rPr>
          <w:sz w:val="22"/>
          <w:szCs w:val="22"/>
        </w:rPr>
        <w:t>tų nuo gripo, peršalimo ar slogos, skausmui malšinti arba tokių</w:t>
      </w:r>
      <w:r>
        <w:rPr>
          <w:sz w:val="22"/>
          <w:szCs w:val="22"/>
        </w:rPr>
        <w:t xml:space="preserve"> vaistinių</w:t>
      </w:r>
      <w:r w:rsidRPr="00B21D9D">
        <w:rPr>
          <w:sz w:val="22"/>
          <w:szCs w:val="22"/>
        </w:rPr>
        <w:t xml:space="preserve"> preparatų, kuriuose yra </w:t>
      </w:r>
      <w:proofErr w:type="spellStart"/>
      <w:r w:rsidRPr="00B21D9D">
        <w:rPr>
          <w:sz w:val="22"/>
          <w:szCs w:val="22"/>
        </w:rPr>
        <w:t>paracetamolio</w:t>
      </w:r>
      <w:proofErr w:type="spellEnd"/>
      <w:r w:rsidRPr="00B21D9D">
        <w:rPr>
          <w:sz w:val="22"/>
          <w:szCs w:val="22"/>
        </w:rPr>
        <w:t xml:space="preserve"> ar kito nesteroidinio vaist</w:t>
      </w:r>
      <w:r>
        <w:rPr>
          <w:sz w:val="22"/>
          <w:szCs w:val="22"/>
        </w:rPr>
        <w:t>inio preparat</w:t>
      </w:r>
      <w:r w:rsidRPr="00B21D9D">
        <w:rPr>
          <w:sz w:val="22"/>
          <w:szCs w:val="22"/>
        </w:rPr>
        <w:t>o nuo uždegimo.</w:t>
      </w:r>
    </w:p>
    <w:p w14:paraId="4FE3E775" w14:textId="77777777" w:rsidR="00ED334E" w:rsidRPr="00B21D9D" w:rsidRDefault="00ED334E">
      <w:pPr>
        <w:ind w:right="-569"/>
        <w:jc w:val="both"/>
        <w:rPr>
          <w:sz w:val="22"/>
          <w:szCs w:val="22"/>
        </w:rPr>
      </w:pPr>
    </w:p>
    <w:p w14:paraId="683AA0AF" w14:textId="77777777" w:rsidR="007D75CC" w:rsidRPr="007D75CC" w:rsidRDefault="007D75CC" w:rsidP="007D75CC">
      <w:pPr>
        <w:ind w:right="-569"/>
        <w:rPr>
          <w:sz w:val="22"/>
          <w:szCs w:val="22"/>
        </w:rPr>
      </w:pPr>
      <w:r w:rsidRPr="007D75CC">
        <w:rPr>
          <w:sz w:val="22"/>
          <w:szCs w:val="22"/>
        </w:rPr>
        <w:t xml:space="preserve">Dėl didesnės </w:t>
      </w:r>
      <w:proofErr w:type="spellStart"/>
      <w:r w:rsidRPr="007D75CC">
        <w:rPr>
          <w:sz w:val="22"/>
          <w:szCs w:val="22"/>
        </w:rPr>
        <w:t>metabolinės</w:t>
      </w:r>
      <w:proofErr w:type="spellEnd"/>
      <w:r w:rsidRPr="007D75CC">
        <w:rPr>
          <w:sz w:val="22"/>
          <w:szCs w:val="22"/>
        </w:rPr>
        <w:t xml:space="preserve"> </w:t>
      </w:r>
      <w:proofErr w:type="spellStart"/>
      <w:r w:rsidRPr="007D75CC">
        <w:rPr>
          <w:sz w:val="22"/>
          <w:szCs w:val="22"/>
        </w:rPr>
        <w:t>acidozės</w:t>
      </w:r>
      <w:proofErr w:type="spellEnd"/>
      <w:r w:rsidRPr="007D75CC">
        <w:rPr>
          <w:sz w:val="22"/>
          <w:szCs w:val="22"/>
        </w:rPr>
        <w:t xml:space="preserve"> esant padidėjusiam anijoniniam tarpui (angl. </w:t>
      </w:r>
      <w:proofErr w:type="spellStart"/>
      <w:r w:rsidRPr="007D75CC">
        <w:rPr>
          <w:sz w:val="22"/>
          <w:szCs w:val="22"/>
        </w:rPr>
        <w:t>High</w:t>
      </w:r>
      <w:proofErr w:type="spellEnd"/>
      <w:r w:rsidRPr="007D75CC">
        <w:rPr>
          <w:sz w:val="22"/>
          <w:szCs w:val="22"/>
        </w:rPr>
        <w:t xml:space="preserve"> </w:t>
      </w:r>
    </w:p>
    <w:p w14:paraId="2C333EF4" w14:textId="77777777" w:rsidR="007D75CC" w:rsidRPr="007D75CC" w:rsidRDefault="007D75CC" w:rsidP="007D75CC">
      <w:pPr>
        <w:ind w:right="-569"/>
        <w:rPr>
          <w:sz w:val="22"/>
          <w:szCs w:val="22"/>
        </w:rPr>
      </w:pPr>
      <w:proofErr w:type="spellStart"/>
      <w:r w:rsidRPr="007D75CC">
        <w:rPr>
          <w:sz w:val="22"/>
          <w:szCs w:val="22"/>
        </w:rPr>
        <w:t>Anion</w:t>
      </w:r>
      <w:proofErr w:type="spellEnd"/>
      <w:r w:rsidRPr="007D75CC">
        <w:rPr>
          <w:sz w:val="22"/>
          <w:szCs w:val="22"/>
        </w:rPr>
        <w:t xml:space="preserve"> </w:t>
      </w:r>
      <w:proofErr w:type="spellStart"/>
      <w:r w:rsidRPr="007D75CC">
        <w:rPr>
          <w:sz w:val="22"/>
          <w:szCs w:val="22"/>
        </w:rPr>
        <w:t>Gap</w:t>
      </w:r>
      <w:proofErr w:type="spellEnd"/>
      <w:r w:rsidRPr="007D75CC">
        <w:rPr>
          <w:sz w:val="22"/>
          <w:szCs w:val="22"/>
        </w:rPr>
        <w:t xml:space="preserve"> </w:t>
      </w:r>
      <w:proofErr w:type="spellStart"/>
      <w:r w:rsidRPr="007D75CC">
        <w:rPr>
          <w:sz w:val="22"/>
          <w:szCs w:val="22"/>
        </w:rPr>
        <w:t>Metabolic</w:t>
      </w:r>
      <w:proofErr w:type="spellEnd"/>
      <w:r w:rsidRPr="007D75CC">
        <w:rPr>
          <w:sz w:val="22"/>
          <w:szCs w:val="22"/>
        </w:rPr>
        <w:t xml:space="preserve"> </w:t>
      </w:r>
      <w:proofErr w:type="spellStart"/>
      <w:r w:rsidRPr="007D75CC">
        <w:rPr>
          <w:sz w:val="22"/>
          <w:szCs w:val="22"/>
        </w:rPr>
        <w:t>Acidosis</w:t>
      </w:r>
      <w:proofErr w:type="spellEnd"/>
      <w:r w:rsidRPr="007D75CC">
        <w:rPr>
          <w:sz w:val="22"/>
          <w:szCs w:val="22"/>
        </w:rPr>
        <w:t xml:space="preserve">, HAGMA) rizikos, </w:t>
      </w:r>
      <w:proofErr w:type="spellStart"/>
      <w:r w:rsidRPr="007D75CC">
        <w:rPr>
          <w:sz w:val="22"/>
          <w:szCs w:val="22"/>
        </w:rPr>
        <w:t>paracetamolį</w:t>
      </w:r>
      <w:proofErr w:type="spellEnd"/>
      <w:r w:rsidRPr="007D75CC">
        <w:rPr>
          <w:sz w:val="22"/>
          <w:szCs w:val="22"/>
        </w:rPr>
        <w:t xml:space="preserve"> kartu su </w:t>
      </w:r>
      <w:proofErr w:type="spellStart"/>
      <w:r w:rsidRPr="007D75CC">
        <w:rPr>
          <w:sz w:val="22"/>
          <w:szCs w:val="22"/>
        </w:rPr>
        <w:t>flukloksacilinu</w:t>
      </w:r>
      <w:proofErr w:type="spellEnd"/>
      <w:r w:rsidRPr="007D75CC">
        <w:rPr>
          <w:sz w:val="22"/>
          <w:szCs w:val="22"/>
        </w:rPr>
        <w:t xml:space="preserve"> </w:t>
      </w:r>
    </w:p>
    <w:p w14:paraId="4502E743" w14:textId="77777777" w:rsidR="007D75CC" w:rsidRPr="007D75CC" w:rsidRDefault="007D75CC" w:rsidP="007D75CC">
      <w:pPr>
        <w:ind w:right="-569"/>
        <w:rPr>
          <w:sz w:val="22"/>
          <w:szCs w:val="22"/>
        </w:rPr>
      </w:pPr>
      <w:r w:rsidRPr="007D75CC">
        <w:rPr>
          <w:sz w:val="22"/>
          <w:szCs w:val="22"/>
        </w:rPr>
        <w:t xml:space="preserve">rekomenduojama skirti atsargiai, ypač tiems pacientams, kuriems yra sunkus inkstų </w:t>
      </w:r>
    </w:p>
    <w:p w14:paraId="1B6EE044" w14:textId="77777777" w:rsidR="007D75CC" w:rsidRPr="007D75CC" w:rsidRDefault="007D75CC" w:rsidP="007D75CC">
      <w:pPr>
        <w:ind w:right="-569"/>
        <w:rPr>
          <w:sz w:val="22"/>
          <w:szCs w:val="22"/>
        </w:rPr>
      </w:pPr>
      <w:r w:rsidRPr="007D75CC">
        <w:rPr>
          <w:sz w:val="22"/>
          <w:szCs w:val="22"/>
        </w:rPr>
        <w:t xml:space="preserve">funkcijos sutrikimas, sepsis, bloga mityba ar kitų priežasčių sukelta </w:t>
      </w:r>
      <w:proofErr w:type="spellStart"/>
      <w:r w:rsidRPr="007D75CC">
        <w:rPr>
          <w:sz w:val="22"/>
          <w:szCs w:val="22"/>
        </w:rPr>
        <w:t>glutationo</w:t>
      </w:r>
      <w:proofErr w:type="spellEnd"/>
      <w:r w:rsidRPr="007D75CC">
        <w:rPr>
          <w:sz w:val="22"/>
          <w:szCs w:val="22"/>
        </w:rPr>
        <w:t xml:space="preserve"> stoka (pvz., </w:t>
      </w:r>
    </w:p>
    <w:p w14:paraId="079E4BE6" w14:textId="77777777" w:rsidR="007D75CC" w:rsidRPr="007D75CC" w:rsidRDefault="007D75CC" w:rsidP="007D75CC">
      <w:pPr>
        <w:ind w:right="-569"/>
        <w:rPr>
          <w:sz w:val="22"/>
          <w:szCs w:val="22"/>
        </w:rPr>
      </w:pPr>
      <w:r w:rsidRPr="007D75CC">
        <w:rPr>
          <w:sz w:val="22"/>
          <w:szCs w:val="22"/>
        </w:rPr>
        <w:t xml:space="preserve">esant lėtiniam alkoholizmui), bei jei vartojamos didžiausios </w:t>
      </w:r>
      <w:proofErr w:type="spellStart"/>
      <w:r w:rsidRPr="007D75CC">
        <w:rPr>
          <w:sz w:val="22"/>
          <w:szCs w:val="22"/>
        </w:rPr>
        <w:t>paracetamolio</w:t>
      </w:r>
      <w:proofErr w:type="spellEnd"/>
      <w:r w:rsidRPr="007D75CC">
        <w:rPr>
          <w:sz w:val="22"/>
          <w:szCs w:val="22"/>
        </w:rPr>
        <w:t xml:space="preserve"> paros dozės. </w:t>
      </w:r>
    </w:p>
    <w:p w14:paraId="5ED27D10" w14:textId="77777777" w:rsidR="007D75CC" w:rsidRPr="007D75CC" w:rsidRDefault="007D75CC" w:rsidP="007D75CC">
      <w:pPr>
        <w:ind w:right="-569"/>
        <w:rPr>
          <w:sz w:val="22"/>
          <w:szCs w:val="22"/>
        </w:rPr>
      </w:pPr>
      <w:r w:rsidRPr="007D75CC">
        <w:rPr>
          <w:sz w:val="22"/>
          <w:szCs w:val="22"/>
        </w:rPr>
        <w:t xml:space="preserve">Rekomenduojama atidžiai stebėti paciento būklę, įskaitant 5-oksoprolino kiekio šlapime </w:t>
      </w:r>
    </w:p>
    <w:p w14:paraId="7C9A558A" w14:textId="77777777" w:rsidR="007D75CC" w:rsidRDefault="007D75CC" w:rsidP="007D75CC">
      <w:pPr>
        <w:ind w:right="-569"/>
        <w:rPr>
          <w:sz w:val="22"/>
          <w:szCs w:val="22"/>
        </w:rPr>
      </w:pPr>
      <w:r w:rsidRPr="007D75CC">
        <w:rPr>
          <w:sz w:val="22"/>
          <w:szCs w:val="22"/>
        </w:rPr>
        <w:t>matavimą.</w:t>
      </w:r>
    </w:p>
    <w:p w14:paraId="10FD5580" w14:textId="77777777" w:rsidR="007D75CC" w:rsidRDefault="007D75CC" w:rsidP="007D75CC">
      <w:pPr>
        <w:ind w:right="-569"/>
        <w:rPr>
          <w:sz w:val="22"/>
          <w:szCs w:val="22"/>
        </w:rPr>
      </w:pPr>
    </w:p>
    <w:p w14:paraId="75334FAA" w14:textId="5376ABDE" w:rsidR="00ED334E" w:rsidRDefault="00ED334E" w:rsidP="007D75CC">
      <w:pPr>
        <w:ind w:right="-569"/>
        <w:rPr>
          <w:b/>
          <w:sz w:val="22"/>
          <w:szCs w:val="22"/>
        </w:rPr>
      </w:pPr>
      <w:r w:rsidRPr="00B21D9D">
        <w:rPr>
          <w:sz w:val="22"/>
          <w:szCs w:val="22"/>
        </w:rPr>
        <w:t xml:space="preserve">Yra duomenų, kad kai kuriems asmenims, turintiems polinkį, </w:t>
      </w:r>
      <w:proofErr w:type="spellStart"/>
      <w:r w:rsidRPr="00B21D9D">
        <w:rPr>
          <w:sz w:val="22"/>
          <w:szCs w:val="22"/>
        </w:rPr>
        <w:t>Grippostad</w:t>
      </w:r>
      <w:proofErr w:type="spellEnd"/>
      <w:r w:rsidRPr="00B21D9D">
        <w:rPr>
          <w:sz w:val="22"/>
          <w:szCs w:val="22"/>
        </w:rPr>
        <w:t xml:space="preserve"> gali sukelti padidėjusio jautrumo reakcijas.</w:t>
      </w:r>
      <w:r w:rsidRPr="00B21D9D">
        <w:rPr>
          <w:b/>
          <w:sz w:val="22"/>
          <w:szCs w:val="22"/>
        </w:rPr>
        <w:t xml:space="preserve"> </w:t>
      </w:r>
    </w:p>
    <w:p w14:paraId="4C8416A2" w14:textId="31E9E80A" w:rsidR="00ED334E" w:rsidRDefault="00ED334E">
      <w:pPr>
        <w:ind w:right="-569"/>
        <w:rPr>
          <w:b/>
          <w:sz w:val="22"/>
          <w:szCs w:val="22"/>
        </w:rPr>
      </w:pPr>
    </w:p>
    <w:p w14:paraId="026511A8" w14:textId="5CDE818A" w:rsidR="00ED334E" w:rsidRPr="00B21D9D" w:rsidRDefault="00ED334E">
      <w:pPr>
        <w:ind w:right="-569"/>
        <w:rPr>
          <w:b/>
          <w:sz w:val="22"/>
          <w:szCs w:val="22"/>
        </w:rPr>
      </w:pPr>
      <w:proofErr w:type="spellStart"/>
      <w:r w:rsidRPr="00B21D9D">
        <w:rPr>
          <w:sz w:val="22"/>
          <w:szCs w:val="22"/>
        </w:rPr>
        <w:t>Grippostad</w:t>
      </w:r>
      <w:proofErr w:type="spellEnd"/>
      <w:r w:rsidRPr="00B21D9D">
        <w:rPr>
          <w:sz w:val="22"/>
          <w:szCs w:val="22"/>
        </w:rPr>
        <w:t xml:space="preserve"> sudėtyje yra</w:t>
      </w:r>
      <w:r w:rsidR="00214711">
        <w:rPr>
          <w:sz w:val="22"/>
          <w:szCs w:val="22"/>
        </w:rPr>
        <w:t xml:space="preserve"> </w:t>
      </w:r>
      <w:r w:rsidRPr="00B21D9D">
        <w:rPr>
          <w:sz w:val="22"/>
          <w:szCs w:val="22"/>
        </w:rPr>
        <w:t>sacharozės</w:t>
      </w:r>
      <w:r w:rsidR="00214711">
        <w:rPr>
          <w:sz w:val="22"/>
          <w:szCs w:val="22"/>
        </w:rPr>
        <w:t xml:space="preserve">. </w:t>
      </w:r>
      <w:r w:rsidR="003A6126">
        <w:rPr>
          <w:sz w:val="22"/>
          <w:szCs w:val="22"/>
        </w:rPr>
        <w:t>Š</w:t>
      </w:r>
      <w:r>
        <w:rPr>
          <w:sz w:val="22"/>
          <w:szCs w:val="22"/>
        </w:rPr>
        <w:t xml:space="preserve">io vaistinio preparato negalima skirti pacientams, kuriems nustatytas retas paveldimas sutrikimas – fruktozės </w:t>
      </w:r>
      <w:proofErr w:type="spellStart"/>
      <w:r>
        <w:rPr>
          <w:sz w:val="22"/>
          <w:szCs w:val="22"/>
        </w:rPr>
        <w:t>netoleravimas</w:t>
      </w:r>
      <w:proofErr w:type="spellEnd"/>
      <w:r>
        <w:rPr>
          <w:sz w:val="22"/>
          <w:szCs w:val="22"/>
        </w:rPr>
        <w:t xml:space="preserve">, gliukozės ir </w:t>
      </w:r>
      <w:proofErr w:type="spellStart"/>
      <w:r>
        <w:rPr>
          <w:sz w:val="22"/>
          <w:szCs w:val="22"/>
        </w:rPr>
        <w:t>galaktozės</w:t>
      </w:r>
      <w:proofErr w:type="spellEnd"/>
      <w:r>
        <w:rPr>
          <w:sz w:val="22"/>
          <w:szCs w:val="22"/>
        </w:rPr>
        <w:t xml:space="preserve"> </w:t>
      </w:r>
      <w:proofErr w:type="spellStart"/>
      <w:r>
        <w:rPr>
          <w:sz w:val="22"/>
          <w:szCs w:val="22"/>
        </w:rPr>
        <w:t>malabsorbcija</w:t>
      </w:r>
      <w:proofErr w:type="spellEnd"/>
      <w:r>
        <w:rPr>
          <w:sz w:val="22"/>
          <w:szCs w:val="22"/>
        </w:rPr>
        <w:t xml:space="preserve"> arba sacharozės ir </w:t>
      </w:r>
      <w:proofErr w:type="spellStart"/>
      <w:r>
        <w:rPr>
          <w:sz w:val="22"/>
          <w:szCs w:val="22"/>
        </w:rPr>
        <w:t>izomaltazės</w:t>
      </w:r>
      <w:proofErr w:type="spellEnd"/>
      <w:r>
        <w:rPr>
          <w:sz w:val="22"/>
          <w:szCs w:val="22"/>
        </w:rPr>
        <w:t xml:space="preserve"> stygius.</w:t>
      </w:r>
    </w:p>
    <w:p w14:paraId="1D8C8E46" w14:textId="77777777" w:rsidR="00214711" w:rsidRDefault="00214711" w:rsidP="00ED02C4">
      <w:pPr>
        <w:pStyle w:val="BTEMEASMCA"/>
      </w:pPr>
      <w:bookmarkStart w:id="21" w:name="_Toc129243106"/>
      <w:bookmarkStart w:id="22" w:name="_Toc129243231"/>
    </w:p>
    <w:p w14:paraId="308AB245" w14:textId="77777777" w:rsidR="00F71602" w:rsidRDefault="00214711" w:rsidP="00F71602">
      <w:pPr>
        <w:autoSpaceDE w:val="0"/>
        <w:autoSpaceDN w:val="0"/>
        <w:adjustRightInd w:val="0"/>
      </w:pPr>
      <w:r w:rsidRPr="006248F5">
        <w:t xml:space="preserve">Kiekviename šio vaisto paketėlyje yra </w:t>
      </w:r>
      <w:r>
        <w:t>95</w:t>
      </w:r>
      <w:r w:rsidRPr="006248F5">
        <w:t xml:space="preserve"> mg </w:t>
      </w:r>
      <w:proofErr w:type="spellStart"/>
      <w:r w:rsidRPr="006248F5">
        <w:t>aspartamo</w:t>
      </w:r>
      <w:proofErr w:type="spellEnd"/>
      <w:r>
        <w:t>.</w:t>
      </w:r>
      <w:r w:rsidRPr="006248F5">
        <w:t xml:space="preserve"> </w:t>
      </w:r>
    </w:p>
    <w:p w14:paraId="6B7561E0" w14:textId="753FE5E0" w:rsidR="00214711" w:rsidRPr="008754B5" w:rsidRDefault="003A6126" w:rsidP="00FD1056">
      <w:pPr>
        <w:autoSpaceDE w:val="0"/>
        <w:autoSpaceDN w:val="0"/>
        <w:adjustRightInd w:val="0"/>
      </w:pPr>
      <w:r w:rsidRPr="00FD1056">
        <w:rPr>
          <w:rFonts w:eastAsiaTheme="minorHAnsi"/>
        </w:rPr>
        <w:lastRenderedPageBreak/>
        <w:t xml:space="preserve">Išgertas </w:t>
      </w:r>
      <w:proofErr w:type="spellStart"/>
      <w:r w:rsidRPr="00FD1056">
        <w:rPr>
          <w:rFonts w:eastAsiaTheme="minorHAnsi"/>
        </w:rPr>
        <w:t>aspartamas</w:t>
      </w:r>
      <w:proofErr w:type="spellEnd"/>
      <w:r w:rsidRPr="00FD1056">
        <w:rPr>
          <w:rFonts w:eastAsiaTheme="minorHAnsi"/>
        </w:rPr>
        <w:t xml:space="preserve"> hidrolizuojamas virškinimo</w:t>
      </w:r>
      <w:r w:rsidRPr="008754B5">
        <w:rPr>
          <w:rFonts w:eastAsiaTheme="minorHAnsi"/>
        </w:rPr>
        <w:t xml:space="preserve"> </w:t>
      </w:r>
      <w:r w:rsidRPr="00FD1056">
        <w:rPr>
          <w:rFonts w:eastAsiaTheme="minorHAnsi"/>
        </w:rPr>
        <w:t xml:space="preserve">trakte. </w:t>
      </w:r>
      <w:proofErr w:type="spellStart"/>
      <w:r w:rsidRPr="00FD1056">
        <w:rPr>
          <w:rFonts w:eastAsiaTheme="minorHAnsi"/>
        </w:rPr>
        <w:t>Fenilalaninas</w:t>
      </w:r>
      <w:proofErr w:type="spellEnd"/>
      <w:r w:rsidRPr="00FD1056">
        <w:rPr>
          <w:rFonts w:eastAsiaTheme="minorHAnsi"/>
        </w:rPr>
        <w:t xml:space="preserve"> yra vienas iš pagrindinių</w:t>
      </w:r>
      <w:r w:rsidRPr="008754B5">
        <w:rPr>
          <w:rFonts w:eastAsiaTheme="minorHAnsi"/>
        </w:rPr>
        <w:t xml:space="preserve"> </w:t>
      </w:r>
      <w:r w:rsidRPr="00FD1056">
        <w:rPr>
          <w:rFonts w:eastAsiaTheme="minorHAnsi"/>
        </w:rPr>
        <w:t>hidrolizės produktų.</w:t>
      </w:r>
    </w:p>
    <w:p w14:paraId="7A631479" w14:textId="77777777" w:rsidR="00ED334E" w:rsidRPr="00B21D9D" w:rsidRDefault="00ED334E">
      <w:pPr>
        <w:pStyle w:val="PI-2EMEASMCA"/>
        <w:ind w:right="-569"/>
      </w:pPr>
    </w:p>
    <w:p w14:paraId="461559E0" w14:textId="77777777" w:rsidR="00ED334E" w:rsidRPr="00B21D9D" w:rsidRDefault="00ED334E">
      <w:pPr>
        <w:pStyle w:val="PI-2EMEASMCA"/>
        <w:ind w:right="-569"/>
      </w:pPr>
      <w:r w:rsidRPr="00B21D9D">
        <w:t>4.5</w:t>
      </w:r>
      <w:r w:rsidRPr="00B21D9D">
        <w:tab/>
        <w:t>Sąveika su kitais vaistiniais preparatais ir kitokia sąveika</w:t>
      </w:r>
      <w:bookmarkEnd w:id="21"/>
      <w:bookmarkEnd w:id="22"/>
    </w:p>
    <w:p w14:paraId="3C25B0C8" w14:textId="77777777" w:rsidR="00ED334E" w:rsidRPr="00B21D9D" w:rsidRDefault="00ED334E" w:rsidP="00ED02C4">
      <w:pPr>
        <w:pStyle w:val="BTEMEASMCA"/>
      </w:pPr>
    </w:p>
    <w:p w14:paraId="0CFBAA4C" w14:textId="77777777" w:rsidR="00ED334E" w:rsidRPr="00B21D9D" w:rsidRDefault="00ED334E">
      <w:pPr>
        <w:ind w:right="-569"/>
        <w:rPr>
          <w:sz w:val="22"/>
          <w:szCs w:val="22"/>
        </w:rPr>
      </w:pPr>
      <w:r w:rsidRPr="00B21D9D">
        <w:rPr>
          <w:sz w:val="22"/>
          <w:szCs w:val="22"/>
        </w:rPr>
        <w:t xml:space="preserve">Jeigu kartu su </w:t>
      </w:r>
      <w:proofErr w:type="spellStart"/>
      <w:r w:rsidRPr="00B21D9D">
        <w:rPr>
          <w:sz w:val="22"/>
          <w:szCs w:val="22"/>
        </w:rPr>
        <w:t>Grippostad</w:t>
      </w:r>
      <w:proofErr w:type="spellEnd"/>
      <w:r w:rsidRPr="00B21D9D">
        <w:rPr>
          <w:sz w:val="22"/>
          <w:szCs w:val="22"/>
        </w:rPr>
        <w:t xml:space="preserve"> </w:t>
      </w:r>
      <w:r w:rsidRPr="00B21D9D">
        <w:rPr>
          <w:bCs/>
          <w:sz w:val="22"/>
          <w:szCs w:val="22"/>
        </w:rPr>
        <w:t xml:space="preserve">600 mg milteliais geriamajam tirpalui </w:t>
      </w:r>
      <w:r w:rsidRPr="00B21D9D">
        <w:rPr>
          <w:sz w:val="22"/>
          <w:szCs w:val="22"/>
        </w:rPr>
        <w:t xml:space="preserve">vartojama </w:t>
      </w:r>
      <w:r>
        <w:rPr>
          <w:sz w:val="22"/>
          <w:szCs w:val="22"/>
        </w:rPr>
        <w:t>vaistinių preparatų</w:t>
      </w:r>
      <w:r w:rsidRPr="00B21D9D">
        <w:rPr>
          <w:sz w:val="22"/>
          <w:szCs w:val="22"/>
        </w:rPr>
        <w:t xml:space="preserve">, kurie sukelia kepenų fermentų indukciją, pavyzdžiui, kai kurių migdomųjų ir </w:t>
      </w:r>
      <w:proofErr w:type="spellStart"/>
      <w:r w:rsidRPr="00B21D9D">
        <w:rPr>
          <w:sz w:val="22"/>
          <w:szCs w:val="22"/>
        </w:rPr>
        <w:t>antiepilepsinių</w:t>
      </w:r>
      <w:proofErr w:type="spellEnd"/>
      <w:r w:rsidRPr="00B21D9D">
        <w:rPr>
          <w:sz w:val="22"/>
          <w:szCs w:val="22"/>
        </w:rPr>
        <w:t xml:space="preserve"> vaist</w:t>
      </w:r>
      <w:r>
        <w:rPr>
          <w:sz w:val="22"/>
          <w:szCs w:val="22"/>
        </w:rPr>
        <w:t>inių preparat</w:t>
      </w:r>
      <w:r w:rsidRPr="00B21D9D">
        <w:rPr>
          <w:sz w:val="22"/>
          <w:szCs w:val="22"/>
        </w:rPr>
        <w:t xml:space="preserve">ų (pvz., </w:t>
      </w:r>
      <w:proofErr w:type="spellStart"/>
      <w:r w:rsidRPr="00B21D9D">
        <w:rPr>
          <w:sz w:val="22"/>
          <w:szCs w:val="22"/>
        </w:rPr>
        <w:t>gliutetimido</w:t>
      </w:r>
      <w:proofErr w:type="spellEnd"/>
      <w:r w:rsidRPr="00B21D9D">
        <w:rPr>
          <w:sz w:val="22"/>
          <w:szCs w:val="22"/>
        </w:rPr>
        <w:t xml:space="preserve">, </w:t>
      </w:r>
      <w:proofErr w:type="spellStart"/>
      <w:r w:rsidRPr="00B21D9D">
        <w:rPr>
          <w:sz w:val="22"/>
          <w:szCs w:val="22"/>
        </w:rPr>
        <w:t>fenobarbitalio</w:t>
      </w:r>
      <w:proofErr w:type="spellEnd"/>
      <w:r w:rsidRPr="00B21D9D">
        <w:rPr>
          <w:sz w:val="22"/>
          <w:szCs w:val="22"/>
        </w:rPr>
        <w:t xml:space="preserve">, </w:t>
      </w:r>
      <w:proofErr w:type="spellStart"/>
      <w:r w:rsidRPr="00B21D9D">
        <w:rPr>
          <w:sz w:val="22"/>
          <w:szCs w:val="22"/>
        </w:rPr>
        <w:t>fenitoino</w:t>
      </w:r>
      <w:proofErr w:type="spellEnd"/>
      <w:r w:rsidRPr="00B21D9D">
        <w:rPr>
          <w:sz w:val="22"/>
          <w:szCs w:val="22"/>
        </w:rPr>
        <w:t xml:space="preserve">, </w:t>
      </w:r>
      <w:proofErr w:type="spellStart"/>
      <w:r w:rsidRPr="00B21D9D">
        <w:rPr>
          <w:sz w:val="22"/>
          <w:szCs w:val="22"/>
        </w:rPr>
        <w:t>karbamazepino</w:t>
      </w:r>
      <w:proofErr w:type="spellEnd"/>
      <w:r w:rsidRPr="00B21D9D">
        <w:rPr>
          <w:sz w:val="22"/>
          <w:szCs w:val="22"/>
        </w:rPr>
        <w:t xml:space="preserve">) bei </w:t>
      </w:r>
      <w:proofErr w:type="spellStart"/>
      <w:r w:rsidRPr="00B21D9D">
        <w:rPr>
          <w:sz w:val="22"/>
          <w:szCs w:val="22"/>
        </w:rPr>
        <w:t>rifampicino</w:t>
      </w:r>
      <w:proofErr w:type="spellEnd"/>
      <w:r w:rsidRPr="00B21D9D">
        <w:rPr>
          <w:sz w:val="22"/>
          <w:szCs w:val="22"/>
        </w:rPr>
        <w:t xml:space="preserve">, paprastai net nekenksmingos </w:t>
      </w:r>
      <w:proofErr w:type="spellStart"/>
      <w:r w:rsidRPr="00B21D9D">
        <w:rPr>
          <w:sz w:val="22"/>
          <w:szCs w:val="22"/>
        </w:rPr>
        <w:t>paracetamolio</w:t>
      </w:r>
      <w:proofErr w:type="spellEnd"/>
      <w:r w:rsidRPr="00B21D9D">
        <w:rPr>
          <w:sz w:val="22"/>
          <w:szCs w:val="22"/>
        </w:rPr>
        <w:t xml:space="preserve"> dozės gali pažeisti kepenis. Taip gali atsitikti ir piktnaudžiaujant alkoholiu.</w:t>
      </w:r>
    </w:p>
    <w:p w14:paraId="2DC0DD95" w14:textId="77777777" w:rsidR="00ED334E" w:rsidRPr="00B21D9D" w:rsidRDefault="00ED334E">
      <w:pPr>
        <w:ind w:right="-569"/>
        <w:rPr>
          <w:sz w:val="22"/>
          <w:szCs w:val="22"/>
        </w:rPr>
      </w:pPr>
    </w:p>
    <w:p w14:paraId="5B016AE7" w14:textId="77777777" w:rsidR="00ED334E" w:rsidRPr="00B21D9D" w:rsidRDefault="00ED334E">
      <w:pPr>
        <w:ind w:right="-569"/>
        <w:rPr>
          <w:sz w:val="22"/>
          <w:szCs w:val="22"/>
        </w:rPr>
      </w:pPr>
      <w:r w:rsidRPr="00B21D9D">
        <w:rPr>
          <w:sz w:val="22"/>
          <w:szCs w:val="22"/>
        </w:rPr>
        <w:t xml:space="preserve">Kartu su </w:t>
      </w:r>
      <w:proofErr w:type="spellStart"/>
      <w:r w:rsidRPr="00B21D9D">
        <w:rPr>
          <w:sz w:val="22"/>
          <w:szCs w:val="22"/>
        </w:rPr>
        <w:t>paracetamoliu</w:t>
      </w:r>
      <w:proofErr w:type="spellEnd"/>
      <w:r w:rsidRPr="00B21D9D">
        <w:rPr>
          <w:sz w:val="22"/>
          <w:szCs w:val="22"/>
        </w:rPr>
        <w:t xml:space="preserve"> vartojant </w:t>
      </w:r>
      <w:proofErr w:type="spellStart"/>
      <w:r w:rsidRPr="00B21D9D">
        <w:rPr>
          <w:sz w:val="22"/>
          <w:szCs w:val="22"/>
        </w:rPr>
        <w:t>chloramfenikolio</w:t>
      </w:r>
      <w:proofErr w:type="spellEnd"/>
      <w:r w:rsidRPr="00B21D9D">
        <w:rPr>
          <w:sz w:val="22"/>
          <w:szCs w:val="22"/>
        </w:rPr>
        <w:t>, gali labai sulėtėti šio</w:t>
      </w:r>
      <w:r>
        <w:rPr>
          <w:sz w:val="22"/>
          <w:szCs w:val="22"/>
        </w:rPr>
        <w:t xml:space="preserve"> vaistinio</w:t>
      </w:r>
      <w:r w:rsidRPr="00B21D9D">
        <w:rPr>
          <w:sz w:val="22"/>
          <w:szCs w:val="22"/>
        </w:rPr>
        <w:t xml:space="preserve"> preparato išsiskyrimas ir dėl to padidėti jo toksinio poveikio pavojus.</w:t>
      </w:r>
    </w:p>
    <w:p w14:paraId="606F0E96" w14:textId="77777777" w:rsidR="00ED334E" w:rsidRPr="00B21D9D" w:rsidRDefault="00ED334E">
      <w:pPr>
        <w:ind w:right="-569"/>
        <w:rPr>
          <w:sz w:val="22"/>
          <w:szCs w:val="22"/>
        </w:rPr>
      </w:pPr>
    </w:p>
    <w:p w14:paraId="1F8F7533" w14:textId="7F74A9DF" w:rsidR="00ED334E" w:rsidRPr="00B21D9D" w:rsidRDefault="00ED334E">
      <w:pPr>
        <w:ind w:right="-569"/>
        <w:rPr>
          <w:sz w:val="22"/>
          <w:szCs w:val="22"/>
        </w:rPr>
      </w:pPr>
      <w:proofErr w:type="spellStart"/>
      <w:r w:rsidRPr="00B21D9D">
        <w:rPr>
          <w:sz w:val="22"/>
          <w:szCs w:val="22"/>
        </w:rPr>
        <w:t>Paracetamolio</w:t>
      </w:r>
      <w:proofErr w:type="spellEnd"/>
      <w:r w:rsidRPr="00B21D9D">
        <w:rPr>
          <w:sz w:val="22"/>
          <w:szCs w:val="22"/>
        </w:rPr>
        <w:t xml:space="preserve"> ir kumarino darinių sąveikos klinikinė reikšmė dar neaiški. Pacientams, vartojantiems </w:t>
      </w:r>
      <w:r w:rsidRPr="00B21D9D">
        <w:rPr>
          <w:color w:val="000000"/>
          <w:sz w:val="22"/>
          <w:szCs w:val="22"/>
          <w:lang w:eastAsia="lt-LT"/>
        </w:rPr>
        <w:t xml:space="preserve">trombocitų </w:t>
      </w:r>
      <w:proofErr w:type="spellStart"/>
      <w:r w:rsidRPr="00B21D9D">
        <w:rPr>
          <w:color w:val="000000"/>
          <w:sz w:val="22"/>
          <w:szCs w:val="22"/>
          <w:lang w:eastAsia="lt-LT"/>
        </w:rPr>
        <w:t>agregaciją</w:t>
      </w:r>
      <w:proofErr w:type="spellEnd"/>
      <w:r w:rsidRPr="00B21D9D">
        <w:rPr>
          <w:color w:val="000000"/>
          <w:sz w:val="22"/>
          <w:szCs w:val="22"/>
          <w:lang w:eastAsia="lt-LT"/>
        </w:rPr>
        <w:t xml:space="preserve"> slopinanči</w:t>
      </w:r>
      <w:r w:rsidR="0003039E">
        <w:rPr>
          <w:color w:val="000000"/>
          <w:sz w:val="22"/>
          <w:szCs w:val="22"/>
          <w:lang w:eastAsia="lt-LT"/>
        </w:rPr>
        <w:t>ų</w:t>
      </w:r>
      <w:r w:rsidRPr="00B21D9D">
        <w:rPr>
          <w:color w:val="000000"/>
          <w:sz w:val="22"/>
          <w:szCs w:val="22"/>
          <w:lang w:eastAsia="lt-LT"/>
        </w:rPr>
        <w:t xml:space="preserve"> vaist</w:t>
      </w:r>
      <w:r>
        <w:rPr>
          <w:sz w:val="22"/>
          <w:szCs w:val="22"/>
        </w:rPr>
        <w:t>ini</w:t>
      </w:r>
      <w:r w:rsidR="0003039E">
        <w:rPr>
          <w:sz w:val="22"/>
          <w:szCs w:val="22"/>
        </w:rPr>
        <w:t>ų</w:t>
      </w:r>
      <w:r>
        <w:rPr>
          <w:sz w:val="22"/>
          <w:szCs w:val="22"/>
        </w:rPr>
        <w:t xml:space="preserve"> preparat</w:t>
      </w:r>
      <w:r w:rsidR="0003039E">
        <w:rPr>
          <w:color w:val="000000"/>
          <w:sz w:val="22"/>
          <w:szCs w:val="22"/>
          <w:lang w:eastAsia="lt-LT"/>
        </w:rPr>
        <w:t>ų</w:t>
      </w:r>
      <w:r w:rsidRPr="00B21D9D">
        <w:rPr>
          <w:sz w:val="22"/>
          <w:szCs w:val="22"/>
        </w:rPr>
        <w:t>,</w:t>
      </w:r>
      <w:r>
        <w:rPr>
          <w:sz w:val="22"/>
          <w:szCs w:val="22"/>
        </w:rPr>
        <w:t xml:space="preserve"> vaistinį</w:t>
      </w:r>
      <w:r w:rsidRPr="00B21D9D">
        <w:rPr>
          <w:sz w:val="22"/>
          <w:szCs w:val="22"/>
        </w:rPr>
        <w:t xml:space="preserve"> preparatą vartoti galima tik stebint gydytojui.</w:t>
      </w:r>
    </w:p>
    <w:p w14:paraId="5D8FDDCC" w14:textId="77777777" w:rsidR="00ED334E" w:rsidRPr="00B21D9D" w:rsidRDefault="00ED334E">
      <w:pPr>
        <w:ind w:right="-569"/>
        <w:rPr>
          <w:sz w:val="22"/>
          <w:szCs w:val="22"/>
        </w:rPr>
      </w:pPr>
    </w:p>
    <w:p w14:paraId="733CC4C1" w14:textId="77777777" w:rsidR="00ED334E" w:rsidRPr="00B21D9D" w:rsidRDefault="00ED334E">
      <w:pPr>
        <w:ind w:right="-569"/>
        <w:rPr>
          <w:sz w:val="22"/>
          <w:szCs w:val="22"/>
        </w:rPr>
      </w:pPr>
      <w:r w:rsidRPr="00B21D9D">
        <w:rPr>
          <w:sz w:val="22"/>
          <w:szCs w:val="22"/>
        </w:rPr>
        <w:t xml:space="preserve">Kartu su </w:t>
      </w:r>
      <w:proofErr w:type="spellStart"/>
      <w:r w:rsidRPr="00B21D9D">
        <w:rPr>
          <w:sz w:val="22"/>
          <w:szCs w:val="22"/>
        </w:rPr>
        <w:t>paracetamoliu</w:t>
      </w:r>
      <w:proofErr w:type="spellEnd"/>
      <w:r w:rsidRPr="00B21D9D">
        <w:rPr>
          <w:sz w:val="22"/>
          <w:szCs w:val="22"/>
        </w:rPr>
        <w:t xml:space="preserve"> vartojant </w:t>
      </w:r>
      <w:r w:rsidRPr="00B21D9D">
        <w:rPr>
          <w:i/>
          <w:sz w:val="22"/>
          <w:szCs w:val="22"/>
        </w:rPr>
        <w:t>AZT</w:t>
      </w:r>
      <w:r w:rsidRPr="00B21D9D">
        <w:rPr>
          <w:sz w:val="22"/>
          <w:szCs w:val="22"/>
        </w:rPr>
        <w:t xml:space="preserve"> (</w:t>
      </w:r>
      <w:proofErr w:type="spellStart"/>
      <w:r w:rsidRPr="00B21D9D">
        <w:rPr>
          <w:sz w:val="22"/>
          <w:szCs w:val="22"/>
        </w:rPr>
        <w:t>zidovudino</w:t>
      </w:r>
      <w:proofErr w:type="spellEnd"/>
      <w:r w:rsidRPr="00B21D9D">
        <w:rPr>
          <w:sz w:val="22"/>
          <w:szCs w:val="22"/>
        </w:rPr>
        <w:t xml:space="preserve">), didėja polinkis į </w:t>
      </w:r>
      <w:proofErr w:type="spellStart"/>
      <w:r w:rsidRPr="00B21D9D">
        <w:rPr>
          <w:sz w:val="22"/>
          <w:szCs w:val="22"/>
        </w:rPr>
        <w:t>neutropeniją</w:t>
      </w:r>
      <w:proofErr w:type="spellEnd"/>
      <w:r w:rsidRPr="00B21D9D">
        <w:rPr>
          <w:sz w:val="22"/>
          <w:szCs w:val="22"/>
        </w:rPr>
        <w:t>. Todėl šių</w:t>
      </w:r>
      <w:r>
        <w:rPr>
          <w:sz w:val="22"/>
          <w:szCs w:val="22"/>
        </w:rPr>
        <w:t xml:space="preserve"> vaistinių</w:t>
      </w:r>
      <w:r w:rsidRPr="00B21D9D">
        <w:rPr>
          <w:sz w:val="22"/>
          <w:szCs w:val="22"/>
        </w:rPr>
        <w:t xml:space="preserve"> preparatų vartoti kartu galima tik gydytojo nurodymu.</w:t>
      </w:r>
    </w:p>
    <w:p w14:paraId="7D5524A8" w14:textId="77777777" w:rsidR="00ED334E" w:rsidRPr="00B21D9D" w:rsidRDefault="00ED334E">
      <w:pPr>
        <w:ind w:right="-569"/>
        <w:rPr>
          <w:sz w:val="22"/>
          <w:szCs w:val="22"/>
        </w:rPr>
      </w:pPr>
    </w:p>
    <w:p w14:paraId="466C4DAC" w14:textId="77777777" w:rsidR="00ED334E" w:rsidRPr="00B21D9D" w:rsidRDefault="00ED334E">
      <w:pPr>
        <w:ind w:right="-569"/>
        <w:rPr>
          <w:sz w:val="22"/>
          <w:szCs w:val="22"/>
        </w:rPr>
      </w:pPr>
      <w:r w:rsidRPr="00B21D9D">
        <w:rPr>
          <w:sz w:val="22"/>
          <w:szCs w:val="22"/>
        </w:rPr>
        <w:t>Kartu vartojant vaist</w:t>
      </w:r>
      <w:r>
        <w:rPr>
          <w:sz w:val="22"/>
          <w:szCs w:val="22"/>
        </w:rPr>
        <w:t>inių preparat</w:t>
      </w:r>
      <w:r w:rsidRPr="00B21D9D">
        <w:rPr>
          <w:sz w:val="22"/>
          <w:szCs w:val="22"/>
        </w:rPr>
        <w:t xml:space="preserve">ų, lėtinančių maisto pasišalinimą iš skrandžio, pvz., </w:t>
      </w:r>
      <w:proofErr w:type="spellStart"/>
      <w:r w:rsidRPr="00B21D9D">
        <w:rPr>
          <w:sz w:val="22"/>
          <w:szCs w:val="22"/>
        </w:rPr>
        <w:t>propantelino</w:t>
      </w:r>
      <w:proofErr w:type="spellEnd"/>
      <w:r w:rsidRPr="00B21D9D">
        <w:rPr>
          <w:sz w:val="22"/>
          <w:szCs w:val="22"/>
        </w:rPr>
        <w:t xml:space="preserve">, </w:t>
      </w:r>
      <w:proofErr w:type="spellStart"/>
      <w:r w:rsidRPr="00B21D9D">
        <w:rPr>
          <w:sz w:val="22"/>
          <w:szCs w:val="22"/>
        </w:rPr>
        <w:t>paracetamolio</w:t>
      </w:r>
      <w:proofErr w:type="spellEnd"/>
      <w:r w:rsidRPr="00B21D9D">
        <w:rPr>
          <w:sz w:val="22"/>
          <w:szCs w:val="22"/>
        </w:rPr>
        <w:t xml:space="preserve"> </w:t>
      </w:r>
      <w:proofErr w:type="spellStart"/>
      <w:r w:rsidRPr="00B21D9D">
        <w:rPr>
          <w:sz w:val="22"/>
          <w:szCs w:val="22"/>
        </w:rPr>
        <w:t>rezorbcija</w:t>
      </w:r>
      <w:proofErr w:type="spellEnd"/>
      <w:r w:rsidRPr="00B21D9D">
        <w:rPr>
          <w:sz w:val="22"/>
          <w:szCs w:val="22"/>
        </w:rPr>
        <w:t xml:space="preserve"> ir poveikio pradžia gali sulėtėti.</w:t>
      </w:r>
    </w:p>
    <w:p w14:paraId="43EC9713" w14:textId="77777777" w:rsidR="00ED334E" w:rsidRPr="00B21D9D" w:rsidRDefault="00ED334E">
      <w:pPr>
        <w:ind w:right="-569"/>
        <w:rPr>
          <w:sz w:val="22"/>
          <w:szCs w:val="22"/>
        </w:rPr>
      </w:pPr>
    </w:p>
    <w:p w14:paraId="666C9AB4" w14:textId="77777777" w:rsidR="00ED334E" w:rsidRPr="00B21D9D" w:rsidRDefault="00ED334E" w:rsidP="00ED02C4">
      <w:pPr>
        <w:pStyle w:val="BTEMEASMCA"/>
      </w:pPr>
      <w:r w:rsidRPr="00B21D9D">
        <w:t xml:space="preserve">Kartu vartojant </w:t>
      </w:r>
      <w:r>
        <w:t>vaistinių preparatų</w:t>
      </w:r>
      <w:r w:rsidRPr="00B21D9D">
        <w:t>, kurie greitina maisto pasišalinimą iš skrandžio, pvz., metoklopramido, paracetamolio rezorbcija ir poveikio pradžia gali pagreitėti.</w:t>
      </w:r>
    </w:p>
    <w:p w14:paraId="6F77CD52" w14:textId="77777777" w:rsidR="00ED334E" w:rsidRDefault="00ED334E" w:rsidP="00ED02C4">
      <w:pPr>
        <w:pStyle w:val="BTEMEASMCA"/>
      </w:pPr>
    </w:p>
    <w:p w14:paraId="620CAC23" w14:textId="77777777" w:rsidR="00ED334E" w:rsidRDefault="00ED334E" w:rsidP="00ED02C4">
      <w:pPr>
        <w:pStyle w:val="BTEMEASMCA"/>
      </w:pPr>
      <w:r>
        <w:t xml:space="preserve">Kartu vartojant probenecidą paracetamolio klirensas sumažėja </w:t>
      </w:r>
      <w:r w:rsidRPr="00ED334E">
        <w:rPr>
          <w:lang w:val="fi-FI"/>
        </w:rPr>
        <w:t>2 kartus. Paracetamolio doz</w:t>
      </w:r>
      <w:r>
        <w:t xml:space="preserve">ę reikia pakoreguoti. </w:t>
      </w:r>
    </w:p>
    <w:p w14:paraId="1B34A38B" w14:textId="77777777" w:rsidR="00ED334E" w:rsidRPr="00B21D9D" w:rsidRDefault="00ED334E" w:rsidP="00ED02C4">
      <w:pPr>
        <w:pStyle w:val="BTEMEASMCA"/>
      </w:pPr>
    </w:p>
    <w:p w14:paraId="4D72C364" w14:textId="39A5DEE7" w:rsidR="00ED334E" w:rsidRDefault="00ED334E" w:rsidP="00ED02C4">
      <w:pPr>
        <w:pStyle w:val="BTEMEASMCA"/>
      </w:pPr>
      <w:r w:rsidRPr="00B21D9D">
        <w:t>Kartu vartojant kolestiramin</w:t>
      </w:r>
      <w:r w:rsidR="0003039E">
        <w:t>o</w:t>
      </w:r>
      <w:r w:rsidRPr="00B21D9D">
        <w:t xml:space="preserve"> gali ryškiai sumažėti paracetamolio koncentracija kraujo plazmoje</w:t>
      </w:r>
      <w:r>
        <w:t>.</w:t>
      </w:r>
    </w:p>
    <w:p w14:paraId="46BEC080" w14:textId="77777777" w:rsidR="00ED334E" w:rsidRDefault="00ED334E" w:rsidP="00ED02C4">
      <w:pPr>
        <w:pStyle w:val="BTEMEASMCA"/>
      </w:pPr>
    </w:p>
    <w:p w14:paraId="30C22DE3" w14:textId="77777777" w:rsidR="00D86C33" w:rsidRDefault="00D86C33">
      <w:pPr>
        <w:ind w:right="-569"/>
        <w:jc w:val="both"/>
        <w:rPr>
          <w:sz w:val="22"/>
          <w:szCs w:val="22"/>
        </w:rPr>
      </w:pPr>
      <w:r w:rsidRPr="00D86C33">
        <w:rPr>
          <w:sz w:val="22"/>
          <w:szCs w:val="22"/>
        </w:rPr>
        <w:t xml:space="preserve">Reikia laikytis atsargumo </w:t>
      </w:r>
      <w:proofErr w:type="spellStart"/>
      <w:r w:rsidRPr="00D86C33">
        <w:rPr>
          <w:sz w:val="22"/>
          <w:szCs w:val="22"/>
        </w:rPr>
        <w:t>paracetamolį</w:t>
      </w:r>
      <w:proofErr w:type="spellEnd"/>
      <w:r w:rsidRPr="00D86C33">
        <w:rPr>
          <w:sz w:val="22"/>
          <w:szCs w:val="22"/>
        </w:rPr>
        <w:t xml:space="preserve"> vartojant kartu su </w:t>
      </w:r>
      <w:proofErr w:type="spellStart"/>
      <w:r w:rsidRPr="00D86C33">
        <w:rPr>
          <w:sz w:val="22"/>
          <w:szCs w:val="22"/>
        </w:rPr>
        <w:t>flukloksacilinu</w:t>
      </w:r>
      <w:proofErr w:type="spellEnd"/>
      <w:r w:rsidRPr="00D86C33">
        <w:rPr>
          <w:sz w:val="22"/>
          <w:szCs w:val="22"/>
        </w:rPr>
        <w:t xml:space="preserve">, kadangi šių vaistinių preparatų vartojimas kartu buvo siejamas su </w:t>
      </w:r>
      <w:proofErr w:type="spellStart"/>
      <w:r w:rsidRPr="00D86C33">
        <w:rPr>
          <w:sz w:val="22"/>
          <w:szCs w:val="22"/>
        </w:rPr>
        <w:t>metabolinės</w:t>
      </w:r>
      <w:proofErr w:type="spellEnd"/>
      <w:r w:rsidRPr="00D86C33">
        <w:rPr>
          <w:sz w:val="22"/>
          <w:szCs w:val="22"/>
        </w:rPr>
        <w:t xml:space="preserve"> </w:t>
      </w:r>
      <w:proofErr w:type="spellStart"/>
      <w:r w:rsidRPr="00D86C33">
        <w:rPr>
          <w:sz w:val="22"/>
          <w:szCs w:val="22"/>
        </w:rPr>
        <w:t>acidozės</w:t>
      </w:r>
      <w:proofErr w:type="spellEnd"/>
      <w:r w:rsidRPr="00D86C33">
        <w:rPr>
          <w:sz w:val="22"/>
          <w:szCs w:val="22"/>
        </w:rPr>
        <w:t xml:space="preserve"> esant padidėjusiam anijoniniam tarpui pasireiškimu, ypač pacientams, kuriems yra rizikos veiksnių (žr. 4.4 skyrių).</w:t>
      </w:r>
    </w:p>
    <w:p w14:paraId="47E22037" w14:textId="77777777" w:rsidR="00D86C33" w:rsidRDefault="00D86C33">
      <w:pPr>
        <w:ind w:right="-569"/>
        <w:jc w:val="both"/>
        <w:rPr>
          <w:sz w:val="22"/>
          <w:szCs w:val="22"/>
        </w:rPr>
      </w:pPr>
    </w:p>
    <w:p w14:paraId="1EEBBAEE" w14:textId="59E88278" w:rsidR="00ED334E" w:rsidRPr="00B21D9D" w:rsidRDefault="00ED334E">
      <w:pPr>
        <w:ind w:right="-569"/>
        <w:jc w:val="both"/>
        <w:rPr>
          <w:sz w:val="22"/>
          <w:szCs w:val="22"/>
        </w:rPr>
      </w:pPr>
      <w:r w:rsidRPr="00B21D9D">
        <w:rPr>
          <w:sz w:val="22"/>
          <w:szCs w:val="22"/>
        </w:rPr>
        <w:t>Kartu su šiuo vaist</w:t>
      </w:r>
      <w:r>
        <w:rPr>
          <w:sz w:val="22"/>
          <w:szCs w:val="22"/>
        </w:rPr>
        <w:t>ini</w:t>
      </w:r>
      <w:r w:rsidR="0003039E">
        <w:rPr>
          <w:sz w:val="22"/>
          <w:szCs w:val="22"/>
        </w:rPr>
        <w:t>u</w:t>
      </w:r>
      <w:r>
        <w:rPr>
          <w:sz w:val="22"/>
          <w:szCs w:val="22"/>
        </w:rPr>
        <w:t xml:space="preserve"> preparat</w:t>
      </w:r>
      <w:r w:rsidRPr="00B21D9D">
        <w:rPr>
          <w:sz w:val="22"/>
          <w:szCs w:val="22"/>
        </w:rPr>
        <w:t xml:space="preserve">u </w:t>
      </w:r>
      <w:r>
        <w:rPr>
          <w:sz w:val="22"/>
          <w:szCs w:val="22"/>
        </w:rPr>
        <w:t>nerekomenduojama vartoti kitų geriamųjų vaistinių preparatų nuo peršalimo,</w:t>
      </w:r>
      <w:r w:rsidRPr="00B21D9D">
        <w:rPr>
          <w:sz w:val="22"/>
          <w:szCs w:val="22"/>
        </w:rPr>
        <w:t xml:space="preserve"> nesteroidini</w:t>
      </w:r>
      <w:r>
        <w:rPr>
          <w:sz w:val="22"/>
          <w:szCs w:val="22"/>
        </w:rPr>
        <w:t>ų</w:t>
      </w:r>
      <w:r w:rsidRPr="00B21D9D">
        <w:rPr>
          <w:sz w:val="22"/>
          <w:szCs w:val="22"/>
        </w:rPr>
        <w:t xml:space="preserve"> vaist</w:t>
      </w:r>
      <w:r>
        <w:rPr>
          <w:sz w:val="22"/>
          <w:szCs w:val="22"/>
        </w:rPr>
        <w:t>inių preparatų</w:t>
      </w:r>
      <w:r w:rsidRPr="00B21D9D">
        <w:rPr>
          <w:sz w:val="22"/>
          <w:szCs w:val="22"/>
        </w:rPr>
        <w:t xml:space="preserve"> nuo uždegimo.</w:t>
      </w:r>
    </w:p>
    <w:p w14:paraId="546EFA6D" w14:textId="77777777" w:rsidR="00ED334E" w:rsidRPr="00B21D9D" w:rsidRDefault="00ED334E" w:rsidP="00ED02C4">
      <w:pPr>
        <w:pStyle w:val="BTEMEASMCA"/>
      </w:pPr>
    </w:p>
    <w:p w14:paraId="408A09C1" w14:textId="77777777" w:rsidR="00ED334E" w:rsidRPr="00B21D9D" w:rsidRDefault="00ED334E">
      <w:pPr>
        <w:pStyle w:val="PI-2EMEASMCA"/>
        <w:ind w:right="-569"/>
      </w:pPr>
      <w:bookmarkStart w:id="23" w:name="_Toc129243107"/>
      <w:bookmarkStart w:id="24" w:name="_Toc129243232"/>
      <w:r w:rsidRPr="00B21D9D">
        <w:t>4.6</w:t>
      </w:r>
      <w:r w:rsidRPr="00B21D9D">
        <w:tab/>
      </w:r>
      <w:r>
        <w:t>Vaisingumas, n</w:t>
      </w:r>
      <w:r w:rsidRPr="00B21D9D">
        <w:t>ėštumo ir žindymo laikotarpis</w:t>
      </w:r>
      <w:bookmarkEnd w:id="23"/>
      <w:bookmarkEnd w:id="24"/>
    </w:p>
    <w:p w14:paraId="0AA50902" w14:textId="77777777" w:rsidR="00ED334E" w:rsidRDefault="00ED334E" w:rsidP="00ED02C4">
      <w:pPr>
        <w:pStyle w:val="BTEMEASMCA"/>
      </w:pPr>
    </w:p>
    <w:p w14:paraId="4765894B" w14:textId="77777777" w:rsidR="00FD0783" w:rsidRPr="00796C7A" w:rsidRDefault="00FD0783">
      <w:pPr>
        <w:ind w:right="-569"/>
        <w:rPr>
          <w:sz w:val="22"/>
          <w:szCs w:val="22"/>
          <w:u w:val="single"/>
        </w:rPr>
      </w:pPr>
      <w:r w:rsidRPr="00796C7A">
        <w:rPr>
          <w:sz w:val="22"/>
          <w:szCs w:val="22"/>
          <w:u w:val="single"/>
        </w:rPr>
        <w:t>Nėštumas</w:t>
      </w:r>
    </w:p>
    <w:p w14:paraId="44A76C2E" w14:textId="1D606027" w:rsidR="00E845AD" w:rsidRPr="00B21D9D" w:rsidRDefault="00E845AD">
      <w:pPr>
        <w:ind w:right="-569"/>
        <w:rPr>
          <w:sz w:val="22"/>
          <w:szCs w:val="22"/>
        </w:rPr>
      </w:pPr>
      <w:r w:rsidRPr="00E845AD">
        <w:rPr>
          <w:sz w:val="22"/>
          <w:szCs w:val="22"/>
        </w:rPr>
        <w:t xml:space="preserve">Sukaupus daug duomenų apie nėščiąsias, nustatyta, kad šis vaistinis preparatas nesukelia vaisiaus formavimosi ydų ir nedaro toksinio poveikio vaisiui ir naujagimiui. Vaikų, kurių motinos nėštumo laikotarpiu vartojo </w:t>
      </w:r>
      <w:proofErr w:type="spellStart"/>
      <w:r w:rsidRPr="00E845AD">
        <w:rPr>
          <w:sz w:val="22"/>
          <w:szCs w:val="22"/>
        </w:rPr>
        <w:t>paracetamolį</w:t>
      </w:r>
      <w:proofErr w:type="spellEnd"/>
      <w:r w:rsidRPr="00E845AD">
        <w:rPr>
          <w:sz w:val="22"/>
          <w:szCs w:val="22"/>
        </w:rPr>
        <w:t xml:space="preserve">, nervų sistemos vystymosi epidemiologinių tyrimų rezultatų nepakanka tvirtoms išvadoms padaryti. Esant klinikinėms indikacijoms, </w:t>
      </w:r>
      <w:proofErr w:type="spellStart"/>
      <w:r w:rsidRPr="00E845AD">
        <w:rPr>
          <w:sz w:val="22"/>
          <w:szCs w:val="22"/>
        </w:rPr>
        <w:t>paracetamolį</w:t>
      </w:r>
      <w:proofErr w:type="spellEnd"/>
      <w:r w:rsidRPr="00E845AD">
        <w:rPr>
          <w:sz w:val="22"/>
          <w:szCs w:val="22"/>
        </w:rPr>
        <w:t xml:space="preserve"> galima vartoti nėštumo laikotarpiu, tačiau šį vaistinį preparatą reikėtų vartoti mažiausiomis veiksmingomis dozėmis, kuo trumpesnį laiką ir kuo rečiau</w:t>
      </w:r>
    </w:p>
    <w:p w14:paraId="1CE4A6CB" w14:textId="77777777" w:rsidR="00ED334E" w:rsidRDefault="00ED334E">
      <w:pPr>
        <w:ind w:right="-569"/>
        <w:rPr>
          <w:sz w:val="22"/>
          <w:szCs w:val="22"/>
        </w:rPr>
      </w:pPr>
    </w:p>
    <w:p w14:paraId="0ADF741E" w14:textId="77777777" w:rsidR="00FD0783" w:rsidRPr="00796C7A" w:rsidRDefault="00FD0783">
      <w:pPr>
        <w:ind w:right="-569"/>
        <w:rPr>
          <w:sz w:val="22"/>
          <w:szCs w:val="22"/>
          <w:u w:val="single"/>
        </w:rPr>
      </w:pPr>
      <w:r w:rsidRPr="00796C7A">
        <w:rPr>
          <w:sz w:val="22"/>
          <w:szCs w:val="22"/>
          <w:u w:val="single"/>
        </w:rPr>
        <w:t>Žindym</w:t>
      </w:r>
      <w:r w:rsidR="004C02FD" w:rsidRPr="00796C7A">
        <w:rPr>
          <w:sz w:val="22"/>
          <w:szCs w:val="22"/>
          <w:u w:val="single"/>
        </w:rPr>
        <w:t>as</w:t>
      </w:r>
    </w:p>
    <w:p w14:paraId="3976697B" w14:textId="77777777" w:rsidR="00ED334E" w:rsidRPr="00B21D9D" w:rsidRDefault="00ED334E" w:rsidP="004E6E08">
      <w:pPr>
        <w:ind w:right="-569"/>
        <w:rPr>
          <w:sz w:val="22"/>
          <w:szCs w:val="22"/>
        </w:rPr>
      </w:pPr>
      <w:proofErr w:type="spellStart"/>
      <w:r w:rsidRPr="00B21D9D">
        <w:rPr>
          <w:sz w:val="22"/>
          <w:szCs w:val="22"/>
        </w:rPr>
        <w:t>Paracetamolis</w:t>
      </w:r>
      <w:proofErr w:type="spellEnd"/>
      <w:r w:rsidRPr="00B21D9D">
        <w:rPr>
          <w:sz w:val="22"/>
          <w:szCs w:val="22"/>
        </w:rPr>
        <w:t xml:space="preserve"> išsiskiria su motinos pienu. Išgėrus vieną 650 mg dozę susidaro vidutinė 11 µg/ml </w:t>
      </w:r>
      <w:proofErr w:type="spellStart"/>
      <w:r w:rsidRPr="00B21D9D">
        <w:rPr>
          <w:sz w:val="22"/>
          <w:szCs w:val="22"/>
        </w:rPr>
        <w:t>paracetamolio</w:t>
      </w:r>
      <w:proofErr w:type="spellEnd"/>
      <w:r w:rsidRPr="00B21D9D">
        <w:rPr>
          <w:sz w:val="22"/>
          <w:szCs w:val="22"/>
        </w:rPr>
        <w:t xml:space="preserve"> koncentracija motinos piene. Kadangi iki šiol duomenų apie nepageidaujamą poveikį kūdikiams negauta, žindymo nutraukti dėl </w:t>
      </w:r>
      <w:proofErr w:type="spellStart"/>
      <w:r w:rsidRPr="00B21D9D">
        <w:rPr>
          <w:sz w:val="22"/>
          <w:szCs w:val="22"/>
        </w:rPr>
        <w:t>paracetamolio</w:t>
      </w:r>
      <w:proofErr w:type="spellEnd"/>
      <w:r w:rsidRPr="00B21D9D">
        <w:rPr>
          <w:sz w:val="22"/>
          <w:szCs w:val="22"/>
        </w:rPr>
        <w:t xml:space="preserve"> vartojimo nebūtina.</w:t>
      </w:r>
    </w:p>
    <w:p w14:paraId="0EB97192" w14:textId="77777777" w:rsidR="00ED334E" w:rsidRPr="00B21D9D" w:rsidRDefault="00ED334E" w:rsidP="00ED02C4">
      <w:pPr>
        <w:pStyle w:val="BTEMEASMCA"/>
      </w:pPr>
    </w:p>
    <w:p w14:paraId="7B46B85D" w14:textId="77777777" w:rsidR="00ED334E" w:rsidRPr="00B21D9D" w:rsidRDefault="00ED334E" w:rsidP="004E6E08">
      <w:pPr>
        <w:pStyle w:val="PI-2EMEASMCA"/>
        <w:ind w:right="-569"/>
      </w:pPr>
      <w:bookmarkStart w:id="25" w:name="_Toc129243108"/>
      <w:bookmarkStart w:id="26" w:name="_Toc129243233"/>
      <w:r w:rsidRPr="00B21D9D">
        <w:t>4.7</w:t>
      </w:r>
      <w:r w:rsidRPr="00B21D9D">
        <w:tab/>
        <w:t>Poveikis gebėjimui vairuoti ir valdyti mechanizmus</w:t>
      </w:r>
      <w:bookmarkEnd w:id="25"/>
      <w:bookmarkEnd w:id="26"/>
    </w:p>
    <w:p w14:paraId="631BCF2E" w14:textId="77777777" w:rsidR="00ED334E" w:rsidRPr="00B21D9D" w:rsidRDefault="00ED334E" w:rsidP="00ED02C4">
      <w:pPr>
        <w:pStyle w:val="BTEMEASMCA"/>
      </w:pPr>
    </w:p>
    <w:p w14:paraId="3CE7FA3E" w14:textId="77777777" w:rsidR="00ED334E" w:rsidRPr="00B21D9D" w:rsidRDefault="00ED334E" w:rsidP="004E6E08">
      <w:pPr>
        <w:ind w:right="-569"/>
        <w:rPr>
          <w:sz w:val="22"/>
          <w:szCs w:val="22"/>
        </w:rPr>
      </w:pPr>
      <w:r w:rsidRPr="00B21D9D">
        <w:rPr>
          <w:sz w:val="22"/>
          <w:szCs w:val="22"/>
        </w:rPr>
        <w:t>Iki šiol duomenų nėra.</w:t>
      </w:r>
    </w:p>
    <w:p w14:paraId="2A77F0E5" w14:textId="77777777" w:rsidR="00ED334E" w:rsidRPr="00B21D9D" w:rsidRDefault="00ED334E" w:rsidP="00ED02C4">
      <w:pPr>
        <w:pStyle w:val="BTEMEASMCA"/>
      </w:pPr>
    </w:p>
    <w:p w14:paraId="566148E6" w14:textId="77777777" w:rsidR="00ED334E" w:rsidRPr="00B21D9D" w:rsidRDefault="00ED334E" w:rsidP="004E6E08">
      <w:pPr>
        <w:pStyle w:val="PI-2EMEASMCA"/>
        <w:ind w:right="-569"/>
      </w:pPr>
      <w:bookmarkStart w:id="27" w:name="_Toc129243109"/>
      <w:bookmarkStart w:id="28" w:name="_Toc129243234"/>
      <w:r w:rsidRPr="00B21D9D">
        <w:lastRenderedPageBreak/>
        <w:t>4.8</w:t>
      </w:r>
      <w:r w:rsidRPr="00B21D9D">
        <w:tab/>
        <w:t>Nepageidaujamas poveikis</w:t>
      </w:r>
      <w:bookmarkEnd w:id="27"/>
      <w:bookmarkEnd w:id="28"/>
    </w:p>
    <w:p w14:paraId="6D3672DF" w14:textId="77777777" w:rsidR="00ED334E" w:rsidRPr="00B21D9D" w:rsidRDefault="00ED334E" w:rsidP="00ED02C4">
      <w:pPr>
        <w:pStyle w:val="BTEMEASMCA"/>
      </w:pPr>
    </w:p>
    <w:p w14:paraId="5CE1D49D" w14:textId="36E12241" w:rsidR="00ED334E" w:rsidRPr="00B21D9D" w:rsidRDefault="00ED334E" w:rsidP="004E6E08">
      <w:pPr>
        <w:autoSpaceDE w:val="0"/>
        <w:autoSpaceDN w:val="0"/>
        <w:adjustRightInd w:val="0"/>
        <w:ind w:right="-569"/>
        <w:rPr>
          <w:sz w:val="22"/>
          <w:szCs w:val="22"/>
          <w:lang w:eastAsia="lt-LT"/>
        </w:rPr>
      </w:pPr>
      <w:r w:rsidRPr="009567B1">
        <w:rPr>
          <w:sz w:val="22"/>
          <w:szCs w:val="22"/>
          <w:lang w:eastAsia="lt-LT"/>
        </w:rPr>
        <w:t>Nepageidaujamo poveikio dažnis apibūdinamas taip: labai dažnas (≥ 1/10), dažnas (nuo ≥ 1/100 iki &lt; 1/10), nedažnas (nuo ≥ 1/1</w:t>
      </w:r>
      <w:r w:rsidR="00DF22A6">
        <w:rPr>
          <w:sz w:val="22"/>
          <w:szCs w:val="22"/>
          <w:lang w:eastAsia="lt-LT"/>
        </w:rPr>
        <w:t> </w:t>
      </w:r>
      <w:r w:rsidRPr="009567B1">
        <w:rPr>
          <w:sz w:val="22"/>
          <w:szCs w:val="22"/>
          <w:lang w:eastAsia="lt-LT"/>
        </w:rPr>
        <w:t>000 iki &lt; 1/100), retas (nuo ≥ 1/10</w:t>
      </w:r>
      <w:r w:rsidR="00DF22A6">
        <w:rPr>
          <w:sz w:val="22"/>
          <w:szCs w:val="22"/>
          <w:lang w:eastAsia="lt-LT"/>
        </w:rPr>
        <w:t> </w:t>
      </w:r>
      <w:r w:rsidRPr="009567B1">
        <w:rPr>
          <w:sz w:val="22"/>
          <w:szCs w:val="22"/>
          <w:lang w:eastAsia="lt-LT"/>
        </w:rPr>
        <w:t>000 iki &lt; 1/1</w:t>
      </w:r>
      <w:r w:rsidR="00DF22A6">
        <w:rPr>
          <w:sz w:val="22"/>
          <w:szCs w:val="22"/>
          <w:lang w:eastAsia="lt-LT"/>
        </w:rPr>
        <w:t> </w:t>
      </w:r>
      <w:r w:rsidRPr="009567B1">
        <w:rPr>
          <w:sz w:val="22"/>
          <w:szCs w:val="22"/>
          <w:lang w:eastAsia="lt-LT"/>
        </w:rPr>
        <w:t>000), labai retas (&lt; 1/10</w:t>
      </w:r>
      <w:r w:rsidR="00DF22A6">
        <w:rPr>
          <w:sz w:val="22"/>
          <w:szCs w:val="22"/>
          <w:lang w:eastAsia="lt-LT"/>
        </w:rPr>
        <w:t> </w:t>
      </w:r>
      <w:r w:rsidRPr="009567B1">
        <w:rPr>
          <w:sz w:val="22"/>
          <w:szCs w:val="22"/>
          <w:lang w:eastAsia="lt-LT"/>
        </w:rPr>
        <w:t>000) ir nežinomas (negali būti apskaičiuotas pagal turimus duomenis).</w:t>
      </w:r>
    </w:p>
    <w:p w14:paraId="5EA671C3" w14:textId="77777777" w:rsidR="00ED334E" w:rsidRPr="00B21D9D" w:rsidRDefault="00ED334E" w:rsidP="004E6E08">
      <w:pPr>
        <w:ind w:right="-569"/>
        <w:jc w:val="both"/>
        <w:rPr>
          <w:sz w:val="22"/>
          <w:szCs w:val="22"/>
          <w:u w:val="single"/>
        </w:rPr>
      </w:pPr>
    </w:p>
    <w:p w14:paraId="326720CE" w14:textId="77777777" w:rsidR="00ED334E" w:rsidRPr="00B21D9D" w:rsidRDefault="00ED334E" w:rsidP="004E6E08">
      <w:pPr>
        <w:ind w:right="-569"/>
        <w:jc w:val="both"/>
        <w:rPr>
          <w:sz w:val="22"/>
          <w:szCs w:val="22"/>
          <w:u w:val="single"/>
        </w:rPr>
      </w:pPr>
      <w:r w:rsidRPr="00B21D9D">
        <w:rPr>
          <w:sz w:val="22"/>
          <w:szCs w:val="22"/>
          <w:u w:val="single"/>
        </w:rPr>
        <w:t>Kraujo ir limfinės sistemos sutrikimai:</w:t>
      </w:r>
    </w:p>
    <w:p w14:paraId="396245F2" w14:textId="77777777"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t xml:space="preserve">dėl </w:t>
      </w:r>
      <w:proofErr w:type="spellStart"/>
      <w:r w:rsidRPr="00B21D9D">
        <w:rPr>
          <w:sz w:val="22"/>
          <w:szCs w:val="22"/>
        </w:rPr>
        <w:t>paracetamolio</w:t>
      </w:r>
      <w:proofErr w:type="spellEnd"/>
      <w:r w:rsidRPr="00B21D9D">
        <w:rPr>
          <w:sz w:val="22"/>
          <w:szCs w:val="22"/>
        </w:rPr>
        <w:t xml:space="preserve"> vartojimo labai retai pasireiškė </w:t>
      </w:r>
      <w:proofErr w:type="spellStart"/>
      <w:r w:rsidRPr="00B21D9D">
        <w:rPr>
          <w:sz w:val="22"/>
          <w:szCs w:val="22"/>
        </w:rPr>
        <w:t>trombocitopenija</w:t>
      </w:r>
      <w:proofErr w:type="spellEnd"/>
      <w:r w:rsidRPr="00B21D9D">
        <w:rPr>
          <w:sz w:val="22"/>
          <w:szCs w:val="22"/>
        </w:rPr>
        <w:t xml:space="preserve">, </w:t>
      </w:r>
      <w:proofErr w:type="spellStart"/>
      <w:r w:rsidRPr="00B21D9D">
        <w:rPr>
          <w:sz w:val="22"/>
          <w:szCs w:val="22"/>
        </w:rPr>
        <w:t>leukopenija</w:t>
      </w:r>
      <w:proofErr w:type="spellEnd"/>
      <w:r w:rsidRPr="00B21D9D">
        <w:rPr>
          <w:sz w:val="22"/>
          <w:szCs w:val="22"/>
        </w:rPr>
        <w:t xml:space="preserve">, anemija, </w:t>
      </w:r>
      <w:proofErr w:type="spellStart"/>
      <w:r w:rsidRPr="00B21D9D">
        <w:rPr>
          <w:sz w:val="22"/>
          <w:szCs w:val="22"/>
        </w:rPr>
        <w:t>agranuliocitozė</w:t>
      </w:r>
      <w:proofErr w:type="spellEnd"/>
      <w:r w:rsidRPr="00B21D9D">
        <w:rPr>
          <w:sz w:val="22"/>
          <w:szCs w:val="22"/>
        </w:rPr>
        <w:t xml:space="preserve"> arba </w:t>
      </w:r>
      <w:proofErr w:type="spellStart"/>
      <w:r w:rsidRPr="00B21D9D">
        <w:rPr>
          <w:sz w:val="22"/>
          <w:szCs w:val="22"/>
        </w:rPr>
        <w:t>pancitopenija</w:t>
      </w:r>
      <w:proofErr w:type="spellEnd"/>
      <w:r w:rsidRPr="00B21D9D">
        <w:rPr>
          <w:sz w:val="22"/>
          <w:szCs w:val="22"/>
        </w:rPr>
        <w:t>.</w:t>
      </w:r>
    </w:p>
    <w:p w14:paraId="0A2216DB" w14:textId="77777777" w:rsidR="00ED334E" w:rsidRPr="00B21D9D" w:rsidRDefault="00ED334E" w:rsidP="004E6E08">
      <w:pPr>
        <w:ind w:right="-569"/>
        <w:rPr>
          <w:sz w:val="22"/>
          <w:szCs w:val="22"/>
        </w:rPr>
      </w:pPr>
    </w:p>
    <w:p w14:paraId="58D37D0A" w14:textId="77777777" w:rsidR="00ED334E" w:rsidRPr="00B21D9D" w:rsidRDefault="00ED334E" w:rsidP="004E6E08">
      <w:pPr>
        <w:ind w:right="-569"/>
        <w:rPr>
          <w:sz w:val="22"/>
          <w:szCs w:val="22"/>
          <w:u w:val="single"/>
        </w:rPr>
      </w:pPr>
      <w:r w:rsidRPr="00B21D9D">
        <w:rPr>
          <w:sz w:val="22"/>
          <w:szCs w:val="22"/>
          <w:u w:val="single"/>
        </w:rPr>
        <w:t>Imuninės sistemos sutrikimai:</w:t>
      </w:r>
    </w:p>
    <w:p w14:paraId="4470CC4A" w14:textId="77777777"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r>
      <w:proofErr w:type="spellStart"/>
      <w:r w:rsidRPr="00B21D9D">
        <w:rPr>
          <w:sz w:val="22"/>
          <w:szCs w:val="22"/>
        </w:rPr>
        <w:t>paracetamolis</w:t>
      </w:r>
      <w:proofErr w:type="spellEnd"/>
      <w:r w:rsidRPr="00B21D9D">
        <w:rPr>
          <w:sz w:val="22"/>
          <w:szCs w:val="22"/>
        </w:rPr>
        <w:t xml:space="preserve"> gali sukelti padidėjusio jautrumo reakcijas (</w:t>
      </w:r>
      <w:proofErr w:type="spellStart"/>
      <w:r w:rsidRPr="00B21D9D">
        <w:rPr>
          <w:sz w:val="22"/>
          <w:szCs w:val="22"/>
        </w:rPr>
        <w:t>angioedemą</w:t>
      </w:r>
      <w:proofErr w:type="spellEnd"/>
      <w:r w:rsidRPr="00B21D9D">
        <w:rPr>
          <w:sz w:val="22"/>
          <w:szCs w:val="22"/>
        </w:rPr>
        <w:t>, dusulį, prakaitavimą, pykinimą, kraujospūdžio kritimą iki šoko).</w:t>
      </w:r>
    </w:p>
    <w:p w14:paraId="3659FCB0" w14:textId="77777777" w:rsidR="00ED334E" w:rsidRPr="00B21D9D" w:rsidRDefault="00ED334E" w:rsidP="004E6E08">
      <w:pPr>
        <w:ind w:right="-569"/>
        <w:rPr>
          <w:sz w:val="22"/>
          <w:szCs w:val="22"/>
        </w:rPr>
      </w:pPr>
    </w:p>
    <w:p w14:paraId="353FC28E" w14:textId="77777777" w:rsidR="00ED334E" w:rsidRPr="00B21D9D" w:rsidRDefault="00ED334E" w:rsidP="004E6E08">
      <w:pPr>
        <w:ind w:right="-569"/>
        <w:rPr>
          <w:sz w:val="22"/>
          <w:szCs w:val="22"/>
        </w:rPr>
      </w:pPr>
      <w:r w:rsidRPr="00B21D9D">
        <w:rPr>
          <w:sz w:val="22"/>
          <w:szCs w:val="22"/>
          <w:u w:val="single"/>
        </w:rPr>
        <w:t>Akies sutrikimai</w:t>
      </w:r>
      <w:r w:rsidRPr="00B21D9D">
        <w:rPr>
          <w:sz w:val="22"/>
          <w:szCs w:val="22"/>
        </w:rPr>
        <w:t xml:space="preserve">: </w:t>
      </w:r>
    </w:p>
    <w:p w14:paraId="6A179A86" w14:textId="6C12DB19"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t>ūminė glaukom</w:t>
      </w:r>
      <w:r w:rsidR="00B22A9C">
        <w:rPr>
          <w:sz w:val="22"/>
          <w:szCs w:val="22"/>
        </w:rPr>
        <w:t>a</w:t>
      </w:r>
      <w:r w:rsidRPr="00B21D9D">
        <w:rPr>
          <w:sz w:val="22"/>
          <w:szCs w:val="22"/>
        </w:rPr>
        <w:t xml:space="preserve"> (uždaro kampo glaukoma), regos sutrikimai.</w:t>
      </w:r>
    </w:p>
    <w:p w14:paraId="268FF7D3" w14:textId="77777777" w:rsidR="00ED334E" w:rsidRPr="00B21D9D" w:rsidRDefault="00ED334E" w:rsidP="004E6E08">
      <w:pPr>
        <w:ind w:right="-569"/>
        <w:rPr>
          <w:sz w:val="22"/>
          <w:szCs w:val="22"/>
        </w:rPr>
      </w:pPr>
    </w:p>
    <w:p w14:paraId="7C2317C4" w14:textId="77777777" w:rsidR="00ED334E" w:rsidRPr="00B21D9D" w:rsidRDefault="00ED334E" w:rsidP="004E6E08">
      <w:pPr>
        <w:ind w:right="-569"/>
        <w:rPr>
          <w:sz w:val="22"/>
          <w:szCs w:val="22"/>
          <w:u w:val="single"/>
        </w:rPr>
      </w:pPr>
      <w:r w:rsidRPr="00B21D9D">
        <w:rPr>
          <w:sz w:val="22"/>
          <w:szCs w:val="22"/>
          <w:u w:val="single"/>
        </w:rPr>
        <w:t>Kvėpavimo sistemos sutrikimai:</w:t>
      </w:r>
    </w:p>
    <w:p w14:paraId="6953AA4B" w14:textId="77777777"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t xml:space="preserve">kai kuriems asmenims, turintiems polinkį, </w:t>
      </w:r>
      <w:proofErr w:type="spellStart"/>
      <w:r w:rsidRPr="00B21D9D">
        <w:rPr>
          <w:sz w:val="22"/>
          <w:szCs w:val="22"/>
        </w:rPr>
        <w:t>paracetamolis</w:t>
      </w:r>
      <w:proofErr w:type="spellEnd"/>
      <w:r w:rsidRPr="00B21D9D">
        <w:rPr>
          <w:sz w:val="22"/>
          <w:szCs w:val="22"/>
        </w:rPr>
        <w:t xml:space="preserve"> gali sukelti bronchų spazmą (vaistų nuo skausmo sukeltą astmą), gerklės deginimą.</w:t>
      </w:r>
    </w:p>
    <w:p w14:paraId="49B8F542" w14:textId="77777777" w:rsidR="00ED334E" w:rsidRPr="00B21D9D" w:rsidRDefault="00ED334E" w:rsidP="004E6E08">
      <w:pPr>
        <w:ind w:right="-569"/>
        <w:rPr>
          <w:sz w:val="22"/>
          <w:szCs w:val="22"/>
        </w:rPr>
      </w:pPr>
    </w:p>
    <w:p w14:paraId="57A5C209" w14:textId="77777777" w:rsidR="00ED334E" w:rsidRPr="00B21D9D" w:rsidRDefault="00ED334E" w:rsidP="004E6E08">
      <w:pPr>
        <w:ind w:right="-569"/>
        <w:rPr>
          <w:sz w:val="22"/>
          <w:szCs w:val="22"/>
          <w:u w:val="single"/>
        </w:rPr>
      </w:pPr>
      <w:r w:rsidRPr="00B21D9D">
        <w:rPr>
          <w:sz w:val="22"/>
          <w:szCs w:val="22"/>
          <w:u w:val="single"/>
        </w:rPr>
        <w:t xml:space="preserve">Virškinimo trakto sutrikimai: </w:t>
      </w:r>
    </w:p>
    <w:p w14:paraId="0D11C40A" w14:textId="77777777"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t>virškinimo sistemos sutrikimo simptomai, burnos džiūvimas.</w:t>
      </w:r>
    </w:p>
    <w:p w14:paraId="7D9A7544" w14:textId="77777777" w:rsidR="00ED334E" w:rsidRPr="00B21D9D" w:rsidRDefault="00ED334E" w:rsidP="004E6E08">
      <w:pPr>
        <w:ind w:right="-569"/>
        <w:rPr>
          <w:sz w:val="22"/>
          <w:szCs w:val="22"/>
        </w:rPr>
      </w:pPr>
    </w:p>
    <w:p w14:paraId="2991B667" w14:textId="77777777" w:rsidR="00ED334E" w:rsidRPr="00B21D9D" w:rsidRDefault="00ED334E" w:rsidP="004E6E08">
      <w:pPr>
        <w:ind w:right="-569"/>
        <w:rPr>
          <w:sz w:val="22"/>
          <w:szCs w:val="22"/>
        </w:rPr>
      </w:pPr>
      <w:r w:rsidRPr="00B21D9D">
        <w:rPr>
          <w:sz w:val="22"/>
          <w:szCs w:val="22"/>
          <w:u w:val="single"/>
        </w:rPr>
        <w:t>Odos ir poodinio audinio sutrikimai</w:t>
      </w:r>
      <w:r w:rsidRPr="00B21D9D">
        <w:rPr>
          <w:sz w:val="22"/>
          <w:szCs w:val="22"/>
        </w:rPr>
        <w:t>:</w:t>
      </w:r>
    </w:p>
    <w:p w14:paraId="560F5B44" w14:textId="77777777"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t>padidėjusio odos jautrumo reakcijos.</w:t>
      </w:r>
      <w:r>
        <w:rPr>
          <w:sz w:val="22"/>
          <w:szCs w:val="22"/>
        </w:rPr>
        <w:t xml:space="preserve"> Buvo gauta pranešimų apie sunkias odos reakcijas.</w:t>
      </w:r>
    </w:p>
    <w:p w14:paraId="262D3558" w14:textId="77777777" w:rsidR="00ED334E" w:rsidRPr="00B21D9D" w:rsidRDefault="00ED334E" w:rsidP="004E6E08">
      <w:pPr>
        <w:ind w:right="-569"/>
        <w:rPr>
          <w:sz w:val="22"/>
          <w:szCs w:val="22"/>
        </w:rPr>
      </w:pPr>
    </w:p>
    <w:p w14:paraId="2F642B30" w14:textId="77777777" w:rsidR="00ED334E" w:rsidRPr="00B21D9D" w:rsidRDefault="00ED334E" w:rsidP="004E6E08">
      <w:pPr>
        <w:ind w:right="-569"/>
        <w:rPr>
          <w:sz w:val="22"/>
          <w:szCs w:val="22"/>
          <w:u w:val="single"/>
        </w:rPr>
      </w:pPr>
      <w:r w:rsidRPr="00B21D9D">
        <w:rPr>
          <w:sz w:val="22"/>
          <w:szCs w:val="22"/>
          <w:u w:val="single"/>
        </w:rPr>
        <w:t>Inkstų ir šlapimo takų sutrikimai:</w:t>
      </w:r>
    </w:p>
    <w:p w14:paraId="30D9AF73" w14:textId="77777777" w:rsidR="00ED334E" w:rsidRPr="00B21D9D" w:rsidRDefault="00ED334E" w:rsidP="004E6E08">
      <w:pPr>
        <w:ind w:left="1800" w:right="-569" w:hanging="1800"/>
        <w:rPr>
          <w:sz w:val="22"/>
          <w:szCs w:val="22"/>
        </w:rPr>
      </w:pPr>
      <w:r w:rsidRPr="00B21D9D">
        <w:rPr>
          <w:sz w:val="22"/>
          <w:szCs w:val="22"/>
        </w:rPr>
        <w:t>Labai ret</w:t>
      </w:r>
      <w:r>
        <w:rPr>
          <w:sz w:val="22"/>
          <w:szCs w:val="22"/>
        </w:rPr>
        <w:t>as</w:t>
      </w:r>
      <w:r w:rsidRPr="00B21D9D">
        <w:rPr>
          <w:sz w:val="22"/>
          <w:szCs w:val="22"/>
        </w:rPr>
        <w:t xml:space="preserve">: </w:t>
      </w:r>
      <w:r w:rsidRPr="00B21D9D">
        <w:rPr>
          <w:sz w:val="22"/>
          <w:szCs w:val="22"/>
        </w:rPr>
        <w:tab/>
      </w:r>
      <w:proofErr w:type="spellStart"/>
      <w:r w:rsidRPr="00B21D9D">
        <w:rPr>
          <w:sz w:val="22"/>
          <w:szCs w:val="22"/>
        </w:rPr>
        <w:t>šlapinimosi</w:t>
      </w:r>
      <w:proofErr w:type="spellEnd"/>
      <w:r w:rsidRPr="00B21D9D">
        <w:rPr>
          <w:sz w:val="22"/>
          <w:szCs w:val="22"/>
        </w:rPr>
        <w:t xml:space="preserve"> sutrikimai; ilgai vartojant</w:t>
      </w:r>
      <w:r>
        <w:rPr>
          <w:sz w:val="22"/>
          <w:szCs w:val="22"/>
        </w:rPr>
        <w:t xml:space="preserve"> vaistinį</w:t>
      </w:r>
      <w:r w:rsidRPr="00B21D9D">
        <w:rPr>
          <w:sz w:val="22"/>
          <w:szCs w:val="22"/>
        </w:rPr>
        <w:t xml:space="preserve"> preparatą didelėmis dozėmis gali sutrikti inkstų veikla.</w:t>
      </w:r>
    </w:p>
    <w:p w14:paraId="2A2C8E8B" w14:textId="77777777" w:rsidR="00ED334E" w:rsidRPr="00B21D9D" w:rsidRDefault="00ED334E" w:rsidP="004E6E08">
      <w:pPr>
        <w:ind w:right="-569"/>
        <w:rPr>
          <w:sz w:val="22"/>
          <w:szCs w:val="22"/>
        </w:rPr>
      </w:pPr>
    </w:p>
    <w:p w14:paraId="0A653414" w14:textId="77777777" w:rsidR="00ED334E" w:rsidRPr="00B21D9D" w:rsidRDefault="00ED334E" w:rsidP="004E6E08">
      <w:pPr>
        <w:ind w:right="-569"/>
        <w:rPr>
          <w:noProof/>
          <w:sz w:val="22"/>
          <w:szCs w:val="22"/>
        </w:rPr>
      </w:pPr>
      <w:r w:rsidRPr="00B21D9D">
        <w:rPr>
          <w:noProof/>
          <w:sz w:val="22"/>
          <w:szCs w:val="22"/>
          <w:u w:val="single"/>
        </w:rPr>
        <w:t>Kepenų ir tulžies sistemos sutrikimai</w:t>
      </w:r>
      <w:r w:rsidRPr="00B21D9D">
        <w:rPr>
          <w:noProof/>
          <w:sz w:val="22"/>
          <w:szCs w:val="22"/>
        </w:rPr>
        <w:t>:</w:t>
      </w:r>
    </w:p>
    <w:p w14:paraId="678BA4FA" w14:textId="77777777" w:rsidR="00ED334E" w:rsidRPr="00B21D9D" w:rsidRDefault="00ED334E" w:rsidP="004E6E08">
      <w:pPr>
        <w:ind w:left="1800" w:right="-569" w:hanging="1800"/>
        <w:rPr>
          <w:noProof/>
          <w:sz w:val="22"/>
          <w:szCs w:val="22"/>
        </w:rPr>
      </w:pPr>
      <w:r w:rsidRPr="00B21D9D">
        <w:rPr>
          <w:noProof/>
          <w:sz w:val="22"/>
          <w:szCs w:val="22"/>
        </w:rPr>
        <w:t>Labai ret</w:t>
      </w:r>
      <w:r>
        <w:rPr>
          <w:noProof/>
          <w:sz w:val="22"/>
          <w:szCs w:val="22"/>
        </w:rPr>
        <w:t>as</w:t>
      </w:r>
      <w:r w:rsidRPr="00B21D9D">
        <w:rPr>
          <w:noProof/>
          <w:sz w:val="22"/>
          <w:szCs w:val="22"/>
        </w:rPr>
        <w:t xml:space="preserve">: </w:t>
      </w:r>
      <w:r w:rsidRPr="00B21D9D">
        <w:rPr>
          <w:noProof/>
          <w:sz w:val="22"/>
          <w:szCs w:val="22"/>
        </w:rPr>
        <w:tab/>
        <w:t xml:space="preserve">ilgai </w:t>
      </w:r>
      <w:r w:rsidRPr="00B21D9D">
        <w:rPr>
          <w:sz w:val="22"/>
          <w:szCs w:val="22"/>
        </w:rPr>
        <w:t>vartojant</w:t>
      </w:r>
      <w:r>
        <w:rPr>
          <w:sz w:val="22"/>
          <w:szCs w:val="22"/>
        </w:rPr>
        <w:t xml:space="preserve"> vaistinį</w:t>
      </w:r>
      <w:r w:rsidRPr="00B21D9D">
        <w:rPr>
          <w:noProof/>
          <w:sz w:val="22"/>
          <w:szCs w:val="22"/>
        </w:rPr>
        <w:t xml:space="preserve"> preparatą didelėmis dozėmis gali sutrikti kepenų veikla. </w:t>
      </w:r>
    </w:p>
    <w:p w14:paraId="7344F01F" w14:textId="77777777" w:rsidR="00ED334E" w:rsidRPr="00B21D9D" w:rsidRDefault="00ED334E" w:rsidP="004E6E08">
      <w:pPr>
        <w:ind w:right="-569"/>
        <w:rPr>
          <w:sz w:val="22"/>
          <w:szCs w:val="22"/>
        </w:rPr>
      </w:pPr>
      <w:r w:rsidRPr="00B21D9D">
        <w:rPr>
          <w:sz w:val="22"/>
          <w:szCs w:val="22"/>
        </w:rPr>
        <w:t>Perdozavimas gali sukelti sunkų kepenų pakenkimą.</w:t>
      </w:r>
    </w:p>
    <w:p w14:paraId="36BCC548" w14:textId="77777777" w:rsidR="00ED334E" w:rsidRPr="00B21D9D" w:rsidRDefault="00ED334E" w:rsidP="004E6E08">
      <w:pPr>
        <w:ind w:right="-569"/>
        <w:rPr>
          <w:noProof/>
          <w:sz w:val="22"/>
          <w:szCs w:val="22"/>
        </w:rPr>
      </w:pPr>
    </w:p>
    <w:p w14:paraId="02E923EA" w14:textId="77777777" w:rsidR="00ED334E" w:rsidRPr="00B21D9D" w:rsidRDefault="00ED334E" w:rsidP="004E6E08">
      <w:pPr>
        <w:ind w:right="-569"/>
        <w:rPr>
          <w:noProof/>
          <w:sz w:val="22"/>
          <w:szCs w:val="22"/>
        </w:rPr>
      </w:pPr>
      <w:r w:rsidRPr="00B21D9D">
        <w:rPr>
          <w:noProof/>
          <w:sz w:val="22"/>
          <w:szCs w:val="22"/>
          <w:u w:val="single"/>
        </w:rPr>
        <w:t>Bendri sutrikimai ir vartojimo vietos pažeidimai</w:t>
      </w:r>
      <w:r w:rsidRPr="00B21D9D">
        <w:rPr>
          <w:noProof/>
          <w:sz w:val="22"/>
          <w:szCs w:val="22"/>
        </w:rPr>
        <w:t>:</w:t>
      </w:r>
    </w:p>
    <w:p w14:paraId="451389CB" w14:textId="77777777" w:rsidR="00ED334E" w:rsidRPr="00B21D9D" w:rsidRDefault="00ED334E" w:rsidP="004E6E08">
      <w:pPr>
        <w:ind w:left="1800" w:right="-569" w:hanging="1800"/>
        <w:rPr>
          <w:sz w:val="22"/>
          <w:szCs w:val="22"/>
        </w:rPr>
      </w:pPr>
      <w:r w:rsidRPr="00B21D9D">
        <w:rPr>
          <w:noProof/>
          <w:sz w:val="22"/>
          <w:szCs w:val="22"/>
        </w:rPr>
        <w:t>Labai ret</w:t>
      </w:r>
      <w:r>
        <w:rPr>
          <w:noProof/>
          <w:sz w:val="22"/>
          <w:szCs w:val="22"/>
        </w:rPr>
        <w:t>as</w:t>
      </w:r>
      <w:r w:rsidRPr="00B21D9D">
        <w:rPr>
          <w:noProof/>
          <w:sz w:val="22"/>
          <w:szCs w:val="22"/>
        </w:rPr>
        <w:t xml:space="preserve">: </w:t>
      </w:r>
      <w:r w:rsidRPr="00B21D9D">
        <w:rPr>
          <w:noProof/>
          <w:sz w:val="22"/>
          <w:szCs w:val="22"/>
        </w:rPr>
        <w:tab/>
      </w:r>
      <w:r w:rsidRPr="00B21D9D">
        <w:rPr>
          <w:sz w:val="22"/>
          <w:szCs w:val="22"/>
        </w:rPr>
        <w:t>nuovargis</w:t>
      </w:r>
      <w:r w:rsidRPr="00B21D9D">
        <w:rPr>
          <w:noProof/>
          <w:sz w:val="22"/>
          <w:szCs w:val="22"/>
        </w:rPr>
        <w:t xml:space="preserve">, </w:t>
      </w:r>
      <w:r w:rsidRPr="00B21D9D">
        <w:rPr>
          <w:sz w:val="22"/>
          <w:szCs w:val="22"/>
        </w:rPr>
        <w:t>galvos skausmas, prakaitavimas, hipotermija.</w:t>
      </w:r>
    </w:p>
    <w:p w14:paraId="199A1D06" w14:textId="77777777" w:rsidR="00ED334E" w:rsidRPr="00B21D9D" w:rsidRDefault="00ED334E" w:rsidP="004E6E08">
      <w:pPr>
        <w:ind w:left="1800" w:right="-569" w:hanging="1800"/>
        <w:rPr>
          <w:sz w:val="22"/>
          <w:szCs w:val="22"/>
        </w:rPr>
      </w:pPr>
    </w:p>
    <w:p w14:paraId="4858255A" w14:textId="77777777" w:rsidR="00ED334E" w:rsidRPr="0066734C" w:rsidRDefault="00ED334E" w:rsidP="004E6E08">
      <w:pPr>
        <w:tabs>
          <w:tab w:val="left" w:pos="567"/>
        </w:tabs>
        <w:ind w:right="-569"/>
        <w:rPr>
          <w:sz w:val="22"/>
          <w:szCs w:val="22"/>
          <w:u w:val="single"/>
        </w:rPr>
      </w:pPr>
      <w:r w:rsidRPr="0066734C">
        <w:rPr>
          <w:sz w:val="22"/>
          <w:szCs w:val="22"/>
          <w:u w:val="single"/>
        </w:rPr>
        <w:t xml:space="preserve">Nervų sistemos sutrikimai: </w:t>
      </w:r>
    </w:p>
    <w:p w14:paraId="789DD40B" w14:textId="5E00DA5D" w:rsidR="00ED334E" w:rsidRPr="00FD1056" w:rsidRDefault="00A42EF2" w:rsidP="004E6E08">
      <w:pPr>
        <w:ind w:left="1800" w:right="-569" w:hanging="1800"/>
        <w:rPr>
          <w:sz w:val="22"/>
          <w:szCs w:val="22"/>
          <w:lang w:val="fi-FI"/>
        </w:rPr>
      </w:pPr>
      <w:r>
        <w:rPr>
          <w:sz w:val="22"/>
          <w:szCs w:val="22"/>
        </w:rPr>
        <w:t xml:space="preserve">Nedažnas: </w:t>
      </w:r>
      <w:r w:rsidR="00ED334E" w:rsidRPr="00B21D9D">
        <w:rPr>
          <w:sz w:val="22"/>
          <w:szCs w:val="22"/>
        </w:rPr>
        <w:t>galvos svaigimas, mieguistumas, nervingumas</w:t>
      </w:r>
      <w:r w:rsidR="00B22A9C">
        <w:rPr>
          <w:sz w:val="22"/>
          <w:szCs w:val="22"/>
        </w:rPr>
        <w:t>.</w:t>
      </w:r>
    </w:p>
    <w:p w14:paraId="59DCAED8" w14:textId="77777777" w:rsidR="00ED334E" w:rsidRDefault="00ED334E" w:rsidP="004E6E08">
      <w:pPr>
        <w:ind w:left="1800" w:right="-569" w:hanging="1800"/>
        <w:rPr>
          <w:sz w:val="22"/>
          <w:szCs w:val="22"/>
        </w:rPr>
      </w:pPr>
    </w:p>
    <w:p w14:paraId="022C7043" w14:textId="77777777" w:rsidR="00ED334E" w:rsidRPr="007935CB" w:rsidRDefault="00ED334E" w:rsidP="004E6E08">
      <w:pPr>
        <w:autoSpaceDE w:val="0"/>
        <w:autoSpaceDN w:val="0"/>
        <w:adjustRightInd w:val="0"/>
        <w:ind w:right="-569"/>
        <w:jc w:val="both"/>
        <w:rPr>
          <w:sz w:val="22"/>
          <w:szCs w:val="22"/>
          <w:u w:val="single"/>
        </w:rPr>
      </w:pPr>
      <w:r w:rsidRPr="00431F24">
        <w:rPr>
          <w:noProof/>
          <w:sz w:val="22"/>
          <w:szCs w:val="22"/>
          <w:u w:val="single"/>
        </w:rPr>
        <w:t>Pranešimas apie įtariamas nepageidaujamas reakcijas</w:t>
      </w:r>
    </w:p>
    <w:p w14:paraId="633F3D0F" w14:textId="12EF4326" w:rsidR="00ED334E" w:rsidRDefault="00ED334E" w:rsidP="006850DE">
      <w:pPr>
        <w:ind w:right="-569"/>
        <w:jc w:val="both"/>
        <w:rPr>
          <w:noProof/>
          <w:sz w:val="22"/>
          <w:szCs w:val="22"/>
        </w:rPr>
      </w:pPr>
      <w:r w:rsidRPr="00431F24">
        <w:rPr>
          <w:noProof/>
          <w:sz w:val="22"/>
          <w:szCs w:val="22"/>
        </w:rPr>
        <w:t>Svarbu pranešti apie įtariamas nepageidaujamas reakcijas, pastebėtas po vaistinio preparato registracijos, nes tai leidžia nuolat stebėti vaistinio preparato naudos ir rizikos santykį.</w:t>
      </w:r>
      <w:r w:rsidRPr="00431F24">
        <w:rPr>
          <w:sz w:val="22"/>
          <w:szCs w:val="22"/>
        </w:rPr>
        <w:t xml:space="preserve"> </w:t>
      </w:r>
      <w:r w:rsidRPr="00431F24">
        <w:rPr>
          <w:noProof/>
          <w:sz w:val="22"/>
          <w:szCs w:val="22"/>
        </w:rPr>
        <w:t xml:space="preserve">Sveikatos priežiūros </w:t>
      </w:r>
      <w:r w:rsidR="006F5C95" w:rsidRPr="00796C7A">
        <w:rPr>
          <w:noProof/>
          <w:sz w:val="22"/>
          <w:szCs w:val="22"/>
        </w:rPr>
        <w:t>ar farmacijos</w:t>
      </w:r>
      <w:r w:rsidR="006F5C95">
        <w:rPr>
          <w:noProof/>
          <w:sz w:val="22"/>
          <w:szCs w:val="22"/>
        </w:rPr>
        <w:t xml:space="preserve"> </w:t>
      </w:r>
      <w:r w:rsidRPr="00431F24">
        <w:rPr>
          <w:noProof/>
          <w:sz w:val="22"/>
          <w:szCs w:val="22"/>
        </w:rPr>
        <w:t xml:space="preserve">specialistai turi pranešti apie bet kokias įtariamas nepageidaujamas reakcijas, </w:t>
      </w:r>
      <w:r w:rsidR="006850DE" w:rsidRPr="006850DE">
        <w:rPr>
          <w:noProof/>
          <w:sz w:val="22"/>
          <w:szCs w:val="22"/>
        </w:rPr>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sidR="00796C7A" w:rsidRPr="002E5F3E">
          <w:rPr>
            <w:rStyle w:val="Hipersaitas"/>
            <w:noProof/>
            <w:sz w:val="22"/>
            <w:szCs w:val="22"/>
          </w:rPr>
          <w:t>NepageidaujamaR@vvkt.lt</w:t>
        </w:r>
      </w:hyperlink>
      <w:r w:rsidR="006850DE" w:rsidRPr="006850DE">
        <w:rPr>
          <w:noProof/>
          <w:sz w:val="22"/>
          <w:szCs w:val="22"/>
        </w:rPr>
        <w:t>).</w:t>
      </w:r>
    </w:p>
    <w:p w14:paraId="7520421D" w14:textId="77777777" w:rsidR="00796C7A" w:rsidRPr="00B21D9D" w:rsidRDefault="00796C7A" w:rsidP="006850DE">
      <w:pPr>
        <w:ind w:right="-569"/>
        <w:jc w:val="both"/>
      </w:pPr>
    </w:p>
    <w:p w14:paraId="0C16576C" w14:textId="77777777" w:rsidR="00ED334E" w:rsidRPr="00B21D9D" w:rsidRDefault="00ED334E" w:rsidP="004E6E08">
      <w:pPr>
        <w:pStyle w:val="PI-2EMEASMCA"/>
        <w:ind w:right="-569"/>
      </w:pPr>
      <w:bookmarkStart w:id="29" w:name="_Toc129243110"/>
      <w:bookmarkStart w:id="30" w:name="_Toc129243235"/>
      <w:r w:rsidRPr="00B21D9D">
        <w:t>4.9</w:t>
      </w:r>
      <w:r w:rsidRPr="00B21D9D">
        <w:tab/>
        <w:t>Perdozavimas</w:t>
      </w:r>
      <w:bookmarkEnd w:id="29"/>
      <w:bookmarkEnd w:id="30"/>
    </w:p>
    <w:p w14:paraId="50247E16" w14:textId="77777777" w:rsidR="00ED334E" w:rsidRPr="00B21D9D" w:rsidRDefault="00ED334E" w:rsidP="00ED02C4">
      <w:pPr>
        <w:pStyle w:val="BTEMEASMCA"/>
      </w:pPr>
    </w:p>
    <w:p w14:paraId="2305E025" w14:textId="77777777" w:rsidR="00ED334E" w:rsidRPr="00A10B55" w:rsidRDefault="00ED334E" w:rsidP="004E6E08">
      <w:pPr>
        <w:ind w:right="-569"/>
        <w:rPr>
          <w:sz w:val="22"/>
          <w:szCs w:val="22"/>
        </w:rPr>
      </w:pPr>
      <w:r w:rsidRPr="00A10B55">
        <w:rPr>
          <w:sz w:val="22"/>
          <w:szCs w:val="22"/>
        </w:rPr>
        <w:t>a) Apsinuodijimo simptomai</w:t>
      </w:r>
    </w:p>
    <w:p w14:paraId="3374B03A" w14:textId="4929BCFD" w:rsidR="00ED334E" w:rsidRPr="00B21D9D" w:rsidRDefault="00ED334E" w:rsidP="004E6E08">
      <w:pPr>
        <w:ind w:right="-569"/>
        <w:rPr>
          <w:sz w:val="22"/>
          <w:szCs w:val="22"/>
        </w:rPr>
      </w:pPr>
      <w:r w:rsidRPr="00B21D9D">
        <w:rPr>
          <w:sz w:val="22"/>
          <w:szCs w:val="22"/>
        </w:rPr>
        <w:t xml:space="preserve">Per didelėmis dozėmis vartojamas </w:t>
      </w:r>
      <w:proofErr w:type="spellStart"/>
      <w:r w:rsidRPr="00B21D9D">
        <w:rPr>
          <w:sz w:val="22"/>
          <w:szCs w:val="22"/>
        </w:rPr>
        <w:t>paracetamolis</w:t>
      </w:r>
      <w:proofErr w:type="spellEnd"/>
      <w:r w:rsidRPr="00B21D9D">
        <w:rPr>
          <w:sz w:val="22"/>
          <w:szCs w:val="22"/>
        </w:rPr>
        <w:t xml:space="preserve"> gali sukelti apsinuodijimo požymius ir simptomus po 24</w:t>
      </w:r>
      <w:r w:rsidR="000528B4">
        <w:rPr>
          <w:sz w:val="22"/>
          <w:szCs w:val="22"/>
        </w:rPr>
        <w:noBreakHyphen/>
      </w:r>
      <w:r w:rsidRPr="00B21D9D">
        <w:rPr>
          <w:sz w:val="22"/>
          <w:szCs w:val="22"/>
        </w:rPr>
        <w:t xml:space="preserve">48 valandų. Dėl kepenų ląstelių nekrozės sutrinka kepenų veikla ir gali vystytis kepenų koma, kuri kartais gali baigtis paciento mirtimi. Nepriklausomai nuo </w:t>
      </w:r>
      <w:proofErr w:type="spellStart"/>
      <w:r w:rsidRPr="00B21D9D">
        <w:rPr>
          <w:sz w:val="22"/>
          <w:szCs w:val="22"/>
        </w:rPr>
        <w:t>hepatoksiškumo</w:t>
      </w:r>
      <w:proofErr w:type="spellEnd"/>
      <w:r w:rsidRPr="00B21D9D">
        <w:rPr>
          <w:sz w:val="22"/>
          <w:szCs w:val="22"/>
        </w:rPr>
        <w:t xml:space="preserve"> buvo aprašyti inkstų pakenkimai susiję su  inkstų kanalėlių nekroze.  </w:t>
      </w:r>
    </w:p>
    <w:p w14:paraId="1E99712C" w14:textId="77777777" w:rsidR="00ED334E" w:rsidRPr="00B21D9D" w:rsidRDefault="00ED334E" w:rsidP="004E6E08">
      <w:pPr>
        <w:ind w:right="-569"/>
        <w:rPr>
          <w:sz w:val="22"/>
          <w:szCs w:val="22"/>
        </w:rPr>
      </w:pPr>
    </w:p>
    <w:p w14:paraId="7F975F20" w14:textId="77777777" w:rsidR="00ED334E" w:rsidRPr="00B21D9D" w:rsidRDefault="00ED334E" w:rsidP="004E6E08">
      <w:pPr>
        <w:ind w:right="-569"/>
        <w:rPr>
          <w:sz w:val="22"/>
          <w:szCs w:val="22"/>
        </w:rPr>
      </w:pPr>
      <w:r w:rsidRPr="00B21D9D">
        <w:rPr>
          <w:sz w:val="22"/>
          <w:szCs w:val="22"/>
        </w:rPr>
        <w:t xml:space="preserve">Ankstyvi apsinuodijimo </w:t>
      </w:r>
      <w:proofErr w:type="spellStart"/>
      <w:r w:rsidRPr="00B21D9D">
        <w:rPr>
          <w:sz w:val="22"/>
          <w:szCs w:val="22"/>
        </w:rPr>
        <w:t>paracetamoliu</w:t>
      </w:r>
      <w:proofErr w:type="spellEnd"/>
      <w:r w:rsidRPr="00B21D9D">
        <w:rPr>
          <w:sz w:val="22"/>
          <w:szCs w:val="22"/>
        </w:rPr>
        <w:t xml:space="preserve"> simptomai:</w:t>
      </w:r>
    </w:p>
    <w:p w14:paraId="6D294D07" w14:textId="77777777" w:rsidR="00ED334E" w:rsidRPr="00B21D9D" w:rsidRDefault="00ED334E" w:rsidP="004E6E08">
      <w:pPr>
        <w:ind w:right="-569"/>
        <w:rPr>
          <w:sz w:val="22"/>
          <w:szCs w:val="22"/>
        </w:rPr>
      </w:pPr>
    </w:p>
    <w:p w14:paraId="647CEFDD" w14:textId="77777777" w:rsidR="00ED334E" w:rsidRPr="00B21D9D" w:rsidRDefault="00ED334E" w:rsidP="004E6E08">
      <w:pPr>
        <w:numPr>
          <w:ilvl w:val="0"/>
          <w:numId w:val="2"/>
        </w:numPr>
        <w:tabs>
          <w:tab w:val="clear" w:pos="1080"/>
          <w:tab w:val="num" w:pos="540"/>
        </w:tabs>
        <w:ind w:left="540" w:right="-569" w:hanging="540"/>
        <w:rPr>
          <w:sz w:val="22"/>
          <w:szCs w:val="22"/>
        </w:rPr>
      </w:pPr>
      <w:r w:rsidRPr="00B21D9D">
        <w:rPr>
          <w:sz w:val="22"/>
          <w:szCs w:val="22"/>
          <w:u w:val="single"/>
        </w:rPr>
        <w:t xml:space="preserve">Pirma fazė </w:t>
      </w:r>
      <w:r w:rsidRPr="00B21D9D">
        <w:rPr>
          <w:sz w:val="22"/>
          <w:szCs w:val="22"/>
        </w:rPr>
        <w:t>(1 diena) gali pasireikšti pykinimas, vėmimas, prakaitavimas, mieguistumas ir bendras negalavimas.</w:t>
      </w:r>
    </w:p>
    <w:p w14:paraId="280AE7E6" w14:textId="77777777" w:rsidR="00ED334E" w:rsidRPr="00B21D9D" w:rsidRDefault="00ED334E" w:rsidP="004E6E08">
      <w:pPr>
        <w:numPr>
          <w:ilvl w:val="0"/>
          <w:numId w:val="2"/>
        </w:numPr>
        <w:tabs>
          <w:tab w:val="clear" w:pos="1080"/>
          <w:tab w:val="num" w:pos="540"/>
        </w:tabs>
        <w:ind w:left="540" w:right="-569" w:hanging="540"/>
        <w:rPr>
          <w:sz w:val="22"/>
          <w:szCs w:val="22"/>
          <w:u w:val="single"/>
        </w:rPr>
      </w:pPr>
      <w:r w:rsidRPr="00B21D9D">
        <w:rPr>
          <w:sz w:val="22"/>
          <w:szCs w:val="22"/>
          <w:u w:val="single"/>
        </w:rPr>
        <w:t>Antra fazė</w:t>
      </w:r>
      <w:r w:rsidRPr="00B21D9D">
        <w:rPr>
          <w:sz w:val="22"/>
          <w:szCs w:val="22"/>
        </w:rPr>
        <w:t xml:space="preserve"> (2 diena) – būdingas žymus subjektyvus savijautos pagerėjimas, tačiau yra švelnus pilvo skausmas, padidėjusios kepenys, padidėję </w:t>
      </w:r>
      <w:proofErr w:type="spellStart"/>
      <w:r w:rsidRPr="00B21D9D">
        <w:rPr>
          <w:sz w:val="22"/>
          <w:szCs w:val="22"/>
        </w:rPr>
        <w:t>transaminazių</w:t>
      </w:r>
      <w:proofErr w:type="spellEnd"/>
      <w:r w:rsidRPr="00B21D9D">
        <w:rPr>
          <w:sz w:val="22"/>
          <w:szCs w:val="22"/>
        </w:rPr>
        <w:t xml:space="preserve"> ir </w:t>
      </w:r>
      <w:proofErr w:type="spellStart"/>
      <w:r w:rsidRPr="00B21D9D">
        <w:rPr>
          <w:sz w:val="22"/>
          <w:szCs w:val="22"/>
        </w:rPr>
        <w:t>bilirubino</w:t>
      </w:r>
      <w:proofErr w:type="spellEnd"/>
      <w:r w:rsidRPr="00B21D9D">
        <w:rPr>
          <w:sz w:val="22"/>
          <w:szCs w:val="22"/>
        </w:rPr>
        <w:t xml:space="preserve"> koncentracijos, pailgėjęs kraujo krešėjimo laikas, sumažėjęs šlapimo išsiskyrimas.</w:t>
      </w:r>
    </w:p>
    <w:p w14:paraId="456F2AA3" w14:textId="77777777" w:rsidR="00ED334E" w:rsidRPr="00B21D9D" w:rsidRDefault="00ED334E" w:rsidP="004E6E08">
      <w:pPr>
        <w:numPr>
          <w:ilvl w:val="0"/>
          <w:numId w:val="2"/>
        </w:numPr>
        <w:tabs>
          <w:tab w:val="clear" w:pos="1080"/>
          <w:tab w:val="num" w:pos="540"/>
        </w:tabs>
        <w:ind w:left="540" w:right="-569" w:hanging="540"/>
        <w:rPr>
          <w:sz w:val="22"/>
          <w:szCs w:val="22"/>
          <w:u w:val="single"/>
        </w:rPr>
      </w:pPr>
      <w:r w:rsidRPr="00B21D9D">
        <w:rPr>
          <w:sz w:val="22"/>
          <w:szCs w:val="22"/>
          <w:u w:val="single"/>
        </w:rPr>
        <w:t>Trečia fazė</w:t>
      </w:r>
      <w:r w:rsidRPr="00B21D9D">
        <w:rPr>
          <w:sz w:val="22"/>
          <w:szCs w:val="22"/>
        </w:rPr>
        <w:t xml:space="preserve"> (3 diena) – būdingas didelis </w:t>
      </w:r>
      <w:proofErr w:type="spellStart"/>
      <w:r w:rsidRPr="00B21D9D">
        <w:rPr>
          <w:sz w:val="22"/>
          <w:szCs w:val="22"/>
        </w:rPr>
        <w:t>transaminazių</w:t>
      </w:r>
      <w:proofErr w:type="spellEnd"/>
      <w:r w:rsidRPr="00B21D9D">
        <w:rPr>
          <w:sz w:val="22"/>
          <w:szCs w:val="22"/>
        </w:rPr>
        <w:t xml:space="preserve"> kiekis, gelta, kraujo krešėjimo sutrikimai, hipoglikemija ir progresuojanti kepenų koma (žr. 5.3 skyriuje).</w:t>
      </w:r>
    </w:p>
    <w:p w14:paraId="54C37F03" w14:textId="77777777" w:rsidR="00ED334E" w:rsidRPr="00B21D9D" w:rsidRDefault="00ED334E" w:rsidP="004E6E08">
      <w:pPr>
        <w:ind w:left="540" w:right="-569" w:hanging="540"/>
        <w:rPr>
          <w:sz w:val="22"/>
          <w:szCs w:val="22"/>
        </w:rPr>
      </w:pPr>
    </w:p>
    <w:p w14:paraId="6AEC8116" w14:textId="77777777" w:rsidR="00ED334E" w:rsidRPr="00A10B55" w:rsidRDefault="00ED334E" w:rsidP="004E6E08">
      <w:pPr>
        <w:ind w:right="-569"/>
        <w:rPr>
          <w:sz w:val="22"/>
          <w:szCs w:val="22"/>
        </w:rPr>
      </w:pPr>
      <w:r w:rsidRPr="00A10B55">
        <w:rPr>
          <w:sz w:val="22"/>
          <w:szCs w:val="22"/>
        </w:rPr>
        <w:t>b) Apsinuodijimo gydymas</w:t>
      </w:r>
    </w:p>
    <w:p w14:paraId="0E211185" w14:textId="77777777" w:rsidR="00ED334E" w:rsidRPr="00B21D9D" w:rsidRDefault="00ED334E" w:rsidP="004E6E08">
      <w:pPr>
        <w:ind w:right="-569"/>
        <w:rPr>
          <w:sz w:val="22"/>
          <w:szCs w:val="22"/>
        </w:rPr>
      </w:pPr>
      <w:r w:rsidRPr="00B21D9D">
        <w:rPr>
          <w:sz w:val="22"/>
          <w:szCs w:val="22"/>
        </w:rPr>
        <w:t xml:space="preserve">Jei įtariamas apsinuodijimas </w:t>
      </w:r>
      <w:proofErr w:type="spellStart"/>
      <w:r w:rsidRPr="00B21D9D">
        <w:rPr>
          <w:sz w:val="22"/>
          <w:szCs w:val="22"/>
        </w:rPr>
        <w:t>paracetamoliu</w:t>
      </w:r>
      <w:proofErr w:type="spellEnd"/>
      <w:r w:rsidRPr="00B21D9D">
        <w:rPr>
          <w:sz w:val="22"/>
          <w:szCs w:val="22"/>
        </w:rPr>
        <w:t>, reikia taikyti šias priemones:</w:t>
      </w:r>
    </w:p>
    <w:p w14:paraId="25A9DDC8" w14:textId="77777777" w:rsidR="00ED334E" w:rsidRPr="00B21D9D" w:rsidRDefault="00ED334E" w:rsidP="004E6E08">
      <w:pPr>
        <w:ind w:left="540" w:right="-569" w:hanging="540"/>
        <w:rPr>
          <w:sz w:val="22"/>
          <w:szCs w:val="22"/>
        </w:rPr>
      </w:pPr>
      <w:r w:rsidRPr="00B21D9D">
        <w:rPr>
          <w:sz w:val="22"/>
          <w:szCs w:val="22"/>
        </w:rPr>
        <w:t>-</w:t>
      </w:r>
      <w:r w:rsidRPr="00B21D9D">
        <w:rPr>
          <w:sz w:val="22"/>
          <w:szCs w:val="22"/>
        </w:rPr>
        <w:tab/>
        <w:t>plauti skrandį, jei nuo pavartojimo praėjo mažiau kaip 6 valandos ir</w:t>
      </w:r>
    </w:p>
    <w:p w14:paraId="00ADF98F" w14:textId="77777777" w:rsidR="00ED334E" w:rsidRPr="00B21D9D" w:rsidRDefault="00ED334E" w:rsidP="004E6E08">
      <w:pPr>
        <w:ind w:left="540" w:right="-569" w:hanging="540"/>
        <w:rPr>
          <w:sz w:val="22"/>
          <w:szCs w:val="22"/>
        </w:rPr>
      </w:pPr>
      <w:r w:rsidRPr="00B21D9D">
        <w:rPr>
          <w:sz w:val="22"/>
          <w:szCs w:val="22"/>
        </w:rPr>
        <w:t>-</w:t>
      </w:r>
      <w:r w:rsidRPr="00B21D9D">
        <w:rPr>
          <w:sz w:val="22"/>
          <w:szCs w:val="22"/>
        </w:rPr>
        <w:tab/>
        <w:t xml:space="preserve">skirti SH grupės donorų, pvz., </w:t>
      </w:r>
      <w:proofErr w:type="spellStart"/>
      <w:r w:rsidRPr="00B21D9D">
        <w:rPr>
          <w:sz w:val="22"/>
          <w:szCs w:val="22"/>
        </w:rPr>
        <w:t>cisteamino</w:t>
      </w:r>
      <w:proofErr w:type="spellEnd"/>
      <w:r w:rsidRPr="00B21D9D">
        <w:rPr>
          <w:sz w:val="22"/>
          <w:szCs w:val="22"/>
        </w:rPr>
        <w:t xml:space="preserve"> arba </w:t>
      </w:r>
      <w:proofErr w:type="spellStart"/>
      <w:r w:rsidRPr="00B21D9D">
        <w:rPr>
          <w:sz w:val="22"/>
          <w:szCs w:val="22"/>
        </w:rPr>
        <w:t>acetilcisteino</w:t>
      </w:r>
      <w:proofErr w:type="spellEnd"/>
      <w:r w:rsidRPr="00B21D9D">
        <w:rPr>
          <w:sz w:val="22"/>
          <w:szCs w:val="22"/>
        </w:rPr>
        <w:t xml:space="preserve"> į veną, jei nuo pavartojimo praėjo mažiau kaip 8 valandos</w:t>
      </w:r>
    </w:p>
    <w:p w14:paraId="2D4B8365" w14:textId="77777777" w:rsidR="00ED334E" w:rsidRPr="00B21D9D" w:rsidRDefault="00ED334E" w:rsidP="004E6E08">
      <w:pPr>
        <w:ind w:left="540" w:right="-569" w:hanging="540"/>
        <w:rPr>
          <w:sz w:val="22"/>
          <w:szCs w:val="22"/>
        </w:rPr>
      </w:pPr>
    </w:p>
    <w:p w14:paraId="44FC861F" w14:textId="77777777" w:rsidR="00ED334E" w:rsidRPr="00B21D9D" w:rsidRDefault="00ED334E" w:rsidP="004E6E08">
      <w:pPr>
        <w:ind w:right="-569"/>
        <w:rPr>
          <w:sz w:val="22"/>
          <w:szCs w:val="22"/>
        </w:rPr>
      </w:pPr>
      <w:r w:rsidRPr="00B21D9D">
        <w:rPr>
          <w:sz w:val="22"/>
          <w:szCs w:val="22"/>
        </w:rPr>
        <w:t xml:space="preserve">Dializė gali sumažinti </w:t>
      </w:r>
      <w:proofErr w:type="spellStart"/>
      <w:r w:rsidRPr="00B21D9D">
        <w:rPr>
          <w:sz w:val="22"/>
          <w:szCs w:val="22"/>
        </w:rPr>
        <w:t>paracetamolio</w:t>
      </w:r>
      <w:proofErr w:type="spellEnd"/>
      <w:r w:rsidRPr="00B21D9D">
        <w:rPr>
          <w:sz w:val="22"/>
          <w:szCs w:val="22"/>
        </w:rPr>
        <w:t xml:space="preserve"> koncentraciją kraujo plazmoje. Reikia nustatyti </w:t>
      </w:r>
      <w:proofErr w:type="spellStart"/>
      <w:r w:rsidRPr="00B21D9D">
        <w:rPr>
          <w:sz w:val="22"/>
          <w:szCs w:val="22"/>
        </w:rPr>
        <w:t>paracetamolio</w:t>
      </w:r>
      <w:proofErr w:type="spellEnd"/>
      <w:r w:rsidRPr="00B21D9D">
        <w:rPr>
          <w:sz w:val="22"/>
          <w:szCs w:val="22"/>
        </w:rPr>
        <w:t xml:space="preserve"> koncentraciją kraujo plazmoje. Tolimesnės gydomosios priemonės apsinuodijus </w:t>
      </w:r>
      <w:proofErr w:type="spellStart"/>
      <w:r w:rsidRPr="00B21D9D">
        <w:rPr>
          <w:sz w:val="22"/>
          <w:szCs w:val="22"/>
        </w:rPr>
        <w:t>paracetamoliu</w:t>
      </w:r>
      <w:proofErr w:type="spellEnd"/>
      <w:r w:rsidRPr="00B21D9D">
        <w:rPr>
          <w:sz w:val="22"/>
          <w:szCs w:val="22"/>
        </w:rPr>
        <w:t xml:space="preserve"> priklauso nuo apsinuodijimo masto, fazės ir klinikinių simptomų ir apima įprastines intensyvios terapijos priemones.</w:t>
      </w:r>
    </w:p>
    <w:p w14:paraId="26B21CBB" w14:textId="77777777" w:rsidR="00ED334E" w:rsidRPr="00B21D9D" w:rsidRDefault="00ED334E" w:rsidP="00ED02C4">
      <w:pPr>
        <w:pStyle w:val="BTEMEASMCA"/>
      </w:pPr>
    </w:p>
    <w:p w14:paraId="1A04FC6A" w14:textId="77777777" w:rsidR="00ED334E" w:rsidRPr="00B21D9D" w:rsidRDefault="00ED334E" w:rsidP="00ED02C4">
      <w:pPr>
        <w:pStyle w:val="BTEMEASMCA"/>
      </w:pPr>
    </w:p>
    <w:p w14:paraId="4C54371D" w14:textId="77777777" w:rsidR="00ED334E" w:rsidRPr="00B21D9D" w:rsidRDefault="00ED334E" w:rsidP="004E6E08">
      <w:pPr>
        <w:pStyle w:val="PI-1EMEASMCA"/>
        <w:ind w:right="-569"/>
      </w:pPr>
      <w:bookmarkStart w:id="31" w:name="_Toc129243111"/>
      <w:bookmarkStart w:id="32" w:name="_Toc129243236"/>
      <w:r w:rsidRPr="00B21D9D">
        <w:t>5.</w:t>
      </w:r>
      <w:r w:rsidRPr="00B21D9D">
        <w:tab/>
        <w:t>FARMAKOLOGINĖS SAVYBĖS</w:t>
      </w:r>
      <w:bookmarkEnd w:id="31"/>
      <w:bookmarkEnd w:id="32"/>
    </w:p>
    <w:p w14:paraId="55D32DBF" w14:textId="77777777" w:rsidR="00ED334E" w:rsidRPr="00B21D9D" w:rsidRDefault="00ED334E" w:rsidP="00ED02C4">
      <w:pPr>
        <w:pStyle w:val="BTEMEASMCA"/>
      </w:pPr>
    </w:p>
    <w:p w14:paraId="218EECE7" w14:textId="77777777" w:rsidR="00ED334E" w:rsidRPr="00B21D9D" w:rsidRDefault="00ED334E" w:rsidP="004E6E08">
      <w:pPr>
        <w:pStyle w:val="PI-2EMEASMCA"/>
        <w:ind w:right="-569"/>
      </w:pPr>
      <w:bookmarkStart w:id="33" w:name="_Toc129243112"/>
      <w:bookmarkStart w:id="34" w:name="_Toc129243237"/>
      <w:r w:rsidRPr="00B21D9D">
        <w:t>5.1</w:t>
      </w:r>
      <w:r w:rsidRPr="00B21D9D">
        <w:tab/>
      </w:r>
      <w:proofErr w:type="spellStart"/>
      <w:r w:rsidRPr="00B21D9D">
        <w:t>Farmakodinaminės</w:t>
      </w:r>
      <w:proofErr w:type="spellEnd"/>
      <w:r w:rsidRPr="00B21D9D">
        <w:t xml:space="preserve"> savybės</w:t>
      </w:r>
      <w:bookmarkEnd w:id="33"/>
      <w:bookmarkEnd w:id="34"/>
    </w:p>
    <w:p w14:paraId="03231EB5" w14:textId="77777777" w:rsidR="00ED334E" w:rsidRPr="00B21D9D" w:rsidRDefault="00ED334E" w:rsidP="00ED02C4">
      <w:pPr>
        <w:pStyle w:val="BTEMEASMCA"/>
      </w:pPr>
    </w:p>
    <w:p w14:paraId="755DAF7C" w14:textId="77777777" w:rsidR="00ED334E" w:rsidRDefault="00ED334E" w:rsidP="004E6E08">
      <w:pPr>
        <w:ind w:right="-569"/>
        <w:rPr>
          <w:sz w:val="22"/>
          <w:szCs w:val="22"/>
        </w:rPr>
      </w:pPr>
      <w:proofErr w:type="spellStart"/>
      <w:r w:rsidRPr="00B21D9D">
        <w:rPr>
          <w:sz w:val="22"/>
          <w:szCs w:val="22"/>
        </w:rPr>
        <w:t>Farmakoterapinė</w:t>
      </w:r>
      <w:proofErr w:type="spellEnd"/>
      <w:r w:rsidRPr="00B21D9D">
        <w:rPr>
          <w:sz w:val="22"/>
          <w:szCs w:val="22"/>
        </w:rPr>
        <w:t xml:space="preserve"> grupė – kiti analgetikai ir  antipiretikai, </w:t>
      </w:r>
      <w:proofErr w:type="spellStart"/>
      <w:r w:rsidRPr="00B21D9D">
        <w:rPr>
          <w:sz w:val="22"/>
          <w:szCs w:val="22"/>
        </w:rPr>
        <w:t>anilidai</w:t>
      </w:r>
      <w:proofErr w:type="spellEnd"/>
      <w:r>
        <w:rPr>
          <w:sz w:val="22"/>
          <w:szCs w:val="22"/>
        </w:rPr>
        <w:t xml:space="preserve">, </w:t>
      </w:r>
      <w:r w:rsidRPr="00B21D9D">
        <w:rPr>
          <w:sz w:val="22"/>
          <w:szCs w:val="22"/>
        </w:rPr>
        <w:t xml:space="preserve">ATC kodas </w:t>
      </w:r>
      <w:r w:rsidRPr="00D504A9">
        <w:rPr>
          <w:sz w:val="22"/>
          <w:szCs w:val="22"/>
        </w:rPr>
        <w:t xml:space="preserve">– </w:t>
      </w:r>
      <w:r w:rsidRPr="00FD1056">
        <w:rPr>
          <w:sz w:val="22"/>
          <w:szCs w:val="22"/>
        </w:rPr>
        <w:t>N02BE01.</w:t>
      </w:r>
    </w:p>
    <w:p w14:paraId="26222EEC" w14:textId="77777777" w:rsidR="00ED334E" w:rsidRPr="00B21D9D" w:rsidRDefault="00ED334E" w:rsidP="00ED02C4">
      <w:pPr>
        <w:pStyle w:val="BTEMEASMCA"/>
      </w:pPr>
    </w:p>
    <w:p w14:paraId="086EDC7E" w14:textId="77777777" w:rsidR="00ED334E" w:rsidRPr="00B21D9D" w:rsidRDefault="00ED334E" w:rsidP="004E6E08">
      <w:pPr>
        <w:ind w:right="-569"/>
        <w:rPr>
          <w:sz w:val="22"/>
          <w:szCs w:val="22"/>
        </w:rPr>
      </w:pPr>
      <w:proofErr w:type="spellStart"/>
      <w:r w:rsidRPr="00B21D9D">
        <w:rPr>
          <w:sz w:val="22"/>
          <w:szCs w:val="22"/>
        </w:rPr>
        <w:t>Paracetamolis</w:t>
      </w:r>
      <w:proofErr w:type="spellEnd"/>
      <w:r w:rsidRPr="00B21D9D">
        <w:rPr>
          <w:sz w:val="22"/>
          <w:szCs w:val="22"/>
        </w:rPr>
        <w:t xml:space="preserve"> malšina skausmą, mažina karščiavimą ir labai nežymiai slopina uždegimą. Veikimo mechanizmas pilnai neištirtas. </w:t>
      </w:r>
      <w:proofErr w:type="spellStart"/>
      <w:r w:rsidRPr="00B21D9D">
        <w:rPr>
          <w:sz w:val="22"/>
          <w:szCs w:val="22"/>
        </w:rPr>
        <w:t>Paracetamolis</w:t>
      </w:r>
      <w:proofErr w:type="spellEnd"/>
      <w:r w:rsidRPr="00B21D9D">
        <w:rPr>
          <w:sz w:val="22"/>
          <w:szCs w:val="22"/>
        </w:rPr>
        <w:t xml:space="preserve"> stipriai slopina prostaglandinų sintezę smegenyse ir silpnai prostaglandinų sintezę periferijoje. Dar daugiau, </w:t>
      </w:r>
      <w:proofErr w:type="spellStart"/>
      <w:r w:rsidRPr="00B21D9D">
        <w:rPr>
          <w:sz w:val="22"/>
          <w:szCs w:val="22"/>
        </w:rPr>
        <w:t>paracetamolis</w:t>
      </w:r>
      <w:proofErr w:type="spellEnd"/>
      <w:r w:rsidRPr="00B21D9D">
        <w:rPr>
          <w:sz w:val="22"/>
          <w:szCs w:val="22"/>
        </w:rPr>
        <w:t xml:space="preserve"> slopina endogeninių </w:t>
      </w:r>
      <w:proofErr w:type="spellStart"/>
      <w:r w:rsidRPr="00B21D9D">
        <w:rPr>
          <w:sz w:val="22"/>
          <w:szCs w:val="22"/>
        </w:rPr>
        <w:t>pirogenų</w:t>
      </w:r>
      <w:proofErr w:type="spellEnd"/>
      <w:r w:rsidRPr="00B21D9D">
        <w:rPr>
          <w:sz w:val="22"/>
          <w:szCs w:val="22"/>
        </w:rPr>
        <w:t xml:space="preserve"> poveikį </w:t>
      </w:r>
      <w:proofErr w:type="spellStart"/>
      <w:r w:rsidRPr="00B21D9D">
        <w:rPr>
          <w:sz w:val="22"/>
          <w:szCs w:val="22"/>
        </w:rPr>
        <w:t>pagumburio</w:t>
      </w:r>
      <w:proofErr w:type="spellEnd"/>
      <w:r w:rsidRPr="00B21D9D">
        <w:rPr>
          <w:sz w:val="22"/>
          <w:szCs w:val="22"/>
        </w:rPr>
        <w:t xml:space="preserve"> temperatūros reguliavimo centrui.</w:t>
      </w:r>
    </w:p>
    <w:p w14:paraId="200D8F90" w14:textId="77777777" w:rsidR="00ED334E" w:rsidRPr="00B21D9D" w:rsidRDefault="00ED334E" w:rsidP="00ED02C4">
      <w:pPr>
        <w:pStyle w:val="BTEMEASMCA"/>
      </w:pPr>
    </w:p>
    <w:p w14:paraId="43494D39" w14:textId="77777777" w:rsidR="00ED334E" w:rsidRPr="00B21D9D" w:rsidRDefault="00ED334E" w:rsidP="004E6E08">
      <w:pPr>
        <w:pStyle w:val="PI-2EMEASMCA"/>
        <w:ind w:right="-569"/>
      </w:pPr>
      <w:bookmarkStart w:id="35" w:name="_Toc129243113"/>
      <w:bookmarkStart w:id="36" w:name="_Toc129243238"/>
      <w:r w:rsidRPr="00B21D9D">
        <w:t>5.2</w:t>
      </w:r>
      <w:r w:rsidRPr="00B21D9D">
        <w:tab/>
      </w:r>
      <w:proofErr w:type="spellStart"/>
      <w:r w:rsidRPr="00B21D9D">
        <w:t>Farmakokinetinės</w:t>
      </w:r>
      <w:proofErr w:type="spellEnd"/>
      <w:r w:rsidRPr="00B21D9D">
        <w:t xml:space="preserve"> savybės</w:t>
      </w:r>
      <w:bookmarkEnd w:id="35"/>
      <w:bookmarkEnd w:id="36"/>
    </w:p>
    <w:p w14:paraId="6E24493D" w14:textId="77777777" w:rsidR="00ED334E" w:rsidRPr="00B21D9D" w:rsidRDefault="00ED334E" w:rsidP="00ED02C4">
      <w:pPr>
        <w:pStyle w:val="BTEMEASMCA"/>
      </w:pPr>
    </w:p>
    <w:p w14:paraId="011A9895" w14:textId="77777777" w:rsidR="00ED334E" w:rsidRPr="00796C7A" w:rsidRDefault="00ED334E" w:rsidP="004E6E08">
      <w:pPr>
        <w:ind w:right="-569"/>
        <w:rPr>
          <w:sz w:val="22"/>
          <w:szCs w:val="22"/>
          <w:u w:val="single"/>
        </w:rPr>
      </w:pPr>
      <w:r w:rsidRPr="00796C7A">
        <w:rPr>
          <w:sz w:val="22"/>
          <w:szCs w:val="22"/>
          <w:u w:val="single"/>
        </w:rPr>
        <w:t>Absorbcija</w:t>
      </w:r>
    </w:p>
    <w:p w14:paraId="745C4380" w14:textId="77777777" w:rsidR="00ED334E" w:rsidRDefault="00ED334E" w:rsidP="004E6E08">
      <w:pPr>
        <w:ind w:right="-569"/>
        <w:rPr>
          <w:sz w:val="22"/>
          <w:szCs w:val="22"/>
        </w:rPr>
      </w:pPr>
      <w:r w:rsidRPr="00B21D9D">
        <w:rPr>
          <w:sz w:val="22"/>
          <w:szCs w:val="22"/>
        </w:rPr>
        <w:t xml:space="preserve">Išgertas </w:t>
      </w:r>
      <w:proofErr w:type="spellStart"/>
      <w:r w:rsidRPr="00B21D9D">
        <w:rPr>
          <w:sz w:val="22"/>
          <w:szCs w:val="22"/>
        </w:rPr>
        <w:t>paracetamolis</w:t>
      </w:r>
      <w:proofErr w:type="spellEnd"/>
      <w:r w:rsidRPr="00B21D9D">
        <w:rPr>
          <w:sz w:val="22"/>
          <w:szCs w:val="22"/>
        </w:rPr>
        <w:t xml:space="preserve"> greitai ir pilnai rezorbuojasi iš virškinimo trakto. </w:t>
      </w:r>
    </w:p>
    <w:p w14:paraId="12966842" w14:textId="77777777" w:rsidR="00ED334E" w:rsidRDefault="00ED334E" w:rsidP="004E6E08">
      <w:pPr>
        <w:ind w:right="-569"/>
        <w:rPr>
          <w:sz w:val="22"/>
          <w:szCs w:val="22"/>
        </w:rPr>
      </w:pPr>
    </w:p>
    <w:p w14:paraId="2F2A7A6E" w14:textId="77777777" w:rsidR="00ED334E" w:rsidRPr="00796C7A" w:rsidRDefault="00ED334E" w:rsidP="004E6E08">
      <w:pPr>
        <w:ind w:right="-569"/>
        <w:rPr>
          <w:sz w:val="22"/>
          <w:szCs w:val="22"/>
          <w:u w:val="single"/>
        </w:rPr>
      </w:pPr>
      <w:r w:rsidRPr="00796C7A">
        <w:rPr>
          <w:sz w:val="22"/>
          <w:szCs w:val="22"/>
          <w:u w:val="single"/>
        </w:rPr>
        <w:t>Pasiskirstymas</w:t>
      </w:r>
    </w:p>
    <w:p w14:paraId="0BA78842" w14:textId="77777777" w:rsidR="00ED334E" w:rsidRDefault="00ED334E" w:rsidP="004E6E08">
      <w:pPr>
        <w:ind w:right="-569"/>
        <w:rPr>
          <w:sz w:val="22"/>
          <w:szCs w:val="22"/>
        </w:rPr>
      </w:pPr>
      <w:r w:rsidRPr="00B21D9D">
        <w:rPr>
          <w:sz w:val="22"/>
          <w:szCs w:val="22"/>
        </w:rPr>
        <w:t xml:space="preserve">Sisteminis prieinamumas priklauso nuo dozės ir svyruoja nuo 70 iki 90%. </w:t>
      </w:r>
      <w:proofErr w:type="spellStart"/>
      <w:r w:rsidRPr="00B21D9D">
        <w:rPr>
          <w:sz w:val="22"/>
          <w:szCs w:val="22"/>
        </w:rPr>
        <w:t>Paracetamolio</w:t>
      </w:r>
      <w:proofErr w:type="spellEnd"/>
      <w:r w:rsidRPr="00B21D9D">
        <w:rPr>
          <w:sz w:val="22"/>
          <w:szCs w:val="22"/>
        </w:rPr>
        <w:t xml:space="preserve"> didžiausia koncentracija kraujo plazmoje susidaro ir didžiausias terapinis poveikis pasireiškia praėjus 0,5 – 1,5 valandoms po </w:t>
      </w:r>
      <w:r w:rsidR="0003039E">
        <w:rPr>
          <w:sz w:val="22"/>
          <w:szCs w:val="22"/>
        </w:rPr>
        <w:t xml:space="preserve">vaistinio </w:t>
      </w:r>
      <w:r w:rsidRPr="00B21D9D">
        <w:rPr>
          <w:sz w:val="22"/>
          <w:szCs w:val="22"/>
        </w:rPr>
        <w:t xml:space="preserve">preparato išgėrimo. </w:t>
      </w:r>
    </w:p>
    <w:p w14:paraId="35230B97" w14:textId="77777777" w:rsidR="00ED334E" w:rsidRDefault="00ED334E" w:rsidP="004E6E08">
      <w:pPr>
        <w:ind w:right="-569"/>
        <w:rPr>
          <w:sz w:val="22"/>
          <w:szCs w:val="22"/>
        </w:rPr>
      </w:pPr>
    </w:p>
    <w:p w14:paraId="1C8081DD" w14:textId="77777777" w:rsidR="00ED334E" w:rsidRPr="00796C7A" w:rsidRDefault="00ED334E" w:rsidP="004E6E08">
      <w:pPr>
        <w:ind w:right="-569"/>
        <w:rPr>
          <w:sz w:val="22"/>
          <w:szCs w:val="22"/>
          <w:u w:val="single"/>
        </w:rPr>
      </w:pPr>
      <w:proofErr w:type="spellStart"/>
      <w:r w:rsidRPr="00796C7A">
        <w:rPr>
          <w:sz w:val="22"/>
          <w:szCs w:val="22"/>
          <w:u w:val="single"/>
        </w:rPr>
        <w:t>Biotransformacija</w:t>
      </w:r>
      <w:proofErr w:type="spellEnd"/>
    </w:p>
    <w:p w14:paraId="0902C53E" w14:textId="2A6C44EC" w:rsidR="00ED334E" w:rsidRDefault="00ED334E" w:rsidP="004E6E08">
      <w:pPr>
        <w:ind w:right="-569"/>
        <w:rPr>
          <w:sz w:val="22"/>
          <w:szCs w:val="22"/>
        </w:rPr>
      </w:pPr>
      <w:r w:rsidRPr="00B21D9D">
        <w:rPr>
          <w:sz w:val="22"/>
          <w:szCs w:val="22"/>
        </w:rPr>
        <w:t xml:space="preserve">Prie plazmos baltymų </w:t>
      </w:r>
      <w:proofErr w:type="spellStart"/>
      <w:r w:rsidRPr="00B21D9D">
        <w:rPr>
          <w:sz w:val="22"/>
          <w:szCs w:val="22"/>
        </w:rPr>
        <w:t>paracetamolis</w:t>
      </w:r>
      <w:proofErr w:type="spellEnd"/>
      <w:r w:rsidRPr="00B21D9D">
        <w:rPr>
          <w:sz w:val="22"/>
          <w:szCs w:val="22"/>
        </w:rPr>
        <w:t xml:space="preserve"> jungiasi silpnai (iki 10% išgertos dozės), bet šis kiekis gali padidėti, perdozavus vaist</w:t>
      </w:r>
      <w:r>
        <w:rPr>
          <w:sz w:val="22"/>
          <w:szCs w:val="22"/>
        </w:rPr>
        <w:t>inio preparat</w:t>
      </w:r>
      <w:r w:rsidRPr="00B21D9D">
        <w:rPr>
          <w:sz w:val="22"/>
          <w:szCs w:val="22"/>
        </w:rPr>
        <w:t xml:space="preserve">o. Dėl </w:t>
      </w:r>
      <w:proofErr w:type="spellStart"/>
      <w:r w:rsidRPr="00B21D9D">
        <w:rPr>
          <w:sz w:val="22"/>
          <w:szCs w:val="22"/>
        </w:rPr>
        <w:t>biotransformacijos</w:t>
      </w:r>
      <w:proofErr w:type="spellEnd"/>
      <w:r w:rsidRPr="00B21D9D">
        <w:rPr>
          <w:sz w:val="22"/>
          <w:szCs w:val="22"/>
        </w:rPr>
        <w:t xml:space="preserve"> kepenyse (</w:t>
      </w:r>
      <w:proofErr w:type="spellStart"/>
      <w:r w:rsidRPr="00B21D9D">
        <w:rPr>
          <w:sz w:val="22"/>
          <w:szCs w:val="22"/>
        </w:rPr>
        <w:t>konjuguoja</w:t>
      </w:r>
      <w:proofErr w:type="spellEnd"/>
      <w:r w:rsidRPr="00B21D9D">
        <w:rPr>
          <w:sz w:val="22"/>
          <w:szCs w:val="22"/>
        </w:rPr>
        <w:t xml:space="preserve"> su </w:t>
      </w:r>
      <w:proofErr w:type="spellStart"/>
      <w:r w:rsidRPr="00B21D9D">
        <w:rPr>
          <w:sz w:val="22"/>
          <w:szCs w:val="22"/>
        </w:rPr>
        <w:t>gliukuronine</w:t>
      </w:r>
      <w:proofErr w:type="spellEnd"/>
      <w:r w:rsidRPr="00B21D9D">
        <w:rPr>
          <w:sz w:val="22"/>
          <w:szCs w:val="22"/>
        </w:rPr>
        <w:t xml:space="preserve"> (apie 55%) ir sieros (35%) rūgštimi, </w:t>
      </w:r>
      <w:proofErr w:type="spellStart"/>
      <w:r w:rsidRPr="00B21D9D">
        <w:rPr>
          <w:sz w:val="22"/>
          <w:szCs w:val="22"/>
        </w:rPr>
        <w:t>cisteinu</w:t>
      </w:r>
      <w:proofErr w:type="spellEnd"/>
      <w:r w:rsidRPr="00B21D9D">
        <w:rPr>
          <w:sz w:val="22"/>
          <w:szCs w:val="22"/>
        </w:rPr>
        <w:t xml:space="preserve"> ir </w:t>
      </w:r>
      <w:proofErr w:type="spellStart"/>
      <w:r w:rsidRPr="00B21D9D">
        <w:rPr>
          <w:sz w:val="22"/>
          <w:szCs w:val="22"/>
        </w:rPr>
        <w:t>merkapturin</w:t>
      </w:r>
      <w:r w:rsidR="00D504A9">
        <w:rPr>
          <w:sz w:val="22"/>
          <w:szCs w:val="22"/>
        </w:rPr>
        <w:t>o</w:t>
      </w:r>
      <w:proofErr w:type="spellEnd"/>
      <w:r w:rsidRPr="00B21D9D">
        <w:rPr>
          <w:sz w:val="22"/>
          <w:szCs w:val="22"/>
        </w:rPr>
        <w:t xml:space="preserve"> rūgštimi)</w:t>
      </w:r>
      <w:r w:rsidR="00D504A9">
        <w:rPr>
          <w:sz w:val="22"/>
          <w:szCs w:val="22"/>
        </w:rPr>
        <w:t>.</w:t>
      </w:r>
    </w:p>
    <w:p w14:paraId="4A5599B7" w14:textId="77777777" w:rsidR="00ED334E" w:rsidRDefault="00ED334E" w:rsidP="004E6E08">
      <w:pPr>
        <w:ind w:right="-569"/>
        <w:rPr>
          <w:sz w:val="22"/>
          <w:szCs w:val="22"/>
        </w:rPr>
      </w:pPr>
    </w:p>
    <w:p w14:paraId="50F6D22D" w14:textId="77777777" w:rsidR="00ED334E" w:rsidRPr="00796C7A" w:rsidRDefault="00ED334E" w:rsidP="004E6E08">
      <w:pPr>
        <w:ind w:right="-569"/>
        <w:rPr>
          <w:sz w:val="22"/>
          <w:szCs w:val="22"/>
          <w:u w:val="single"/>
        </w:rPr>
      </w:pPr>
      <w:r w:rsidRPr="00796C7A">
        <w:rPr>
          <w:sz w:val="22"/>
          <w:szCs w:val="22"/>
          <w:u w:val="single"/>
        </w:rPr>
        <w:t>Eliminacija</w:t>
      </w:r>
    </w:p>
    <w:p w14:paraId="27E9FA3E" w14:textId="77777777" w:rsidR="00ED334E" w:rsidRPr="00B21D9D" w:rsidRDefault="00ED334E" w:rsidP="004E6E08">
      <w:pPr>
        <w:ind w:right="-569"/>
        <w:rPr>
          <w:sz w:val="22"/>
          <w:szCs w:val="22"/>
        </w:rPr>
      </w:pPr>
      <w:r>
        <w:rPr>
          <w:sz w:val="22"/>
          <w:szCs w:val="22"/>
        </w:rPr>
        <w:t>S</w:t>
      </w:r>
      <w:r w:rsidRPr="00B21D9D">
        <w:rPr>
          <w:sz w:val="22"/>
          <w:szCs w:val="22"/>
        </w:rPr>
        <w:t xml:space="preserve">usidarę neaktyvūs metabolitai išsiskiria per inkstus (tik 4% nepakitusio preparato). Vidutinis pusinės eliminacijos laikas yra 1,5 – 2,5 valandos. Per 24 valandas </w:t>
      </w:r>
      <w:r>
        <w:rPr>
          <w:sz w:val="22"/>
          <w:szCs w:val="22"/>
        </w:rPr>
        <w:t xml:space="preserve">vaistinis </w:t>
      </w:r>
      <w:r w:rsidRPr="00B21D9D">
        <w:rPr>
          <w:sz w:val="22"/>
          <w:szCs w:val="22"/>
        </w:rPr>
        <w:t>preparatas paprastai pilnai pasišalina.</w:t>
      </w:r>
    </w:p>
    <w:p w14:paraId="5631D398" w14:textId="77777777" w:rsidR="00ED334E" w:rsidRPr="00961D36" w:rsidRDefault="00ED334E" w:rsidP="004E6E08">
      <w:pPr>
        <w:ind w:right="-569"/>
        <w:rPr>
          <w:sz w:val="22"/>
          <w:szCs w:val="22"/>
        </w:rPr>
      </w:pPr>
    </w:p>
    <w:p w14:paraId="508F5B77" w14:textId="77777777" w:rsidR="00ED334E" w:rsidRPr="00796C7A" w:rsidRDefault="00ED334E" w:rsidP="004E6E08">
      <w:pPr>
        <w:ind w:right="-569"/>
        <w:rPr>
          <w:sz w:val="22"/>
          <w:szCs w:val="22"/>
          <w:u w:val="single"/>
        </w:rPr>
      </w:pPr>
      <w:r w:rsidRPr="00796C7A">
        <w:rPr>
          <w:color w:val="000000"/>
          <w:sz w:val="22"/>
          <w:szCs w:val="22"/>
          <w:u w:val="single"/>
        </w:rPr>
        <w:t>Ypatingos populiacijos</w:t>
      </w:r>
    </w:p>
    <w:p w14:paraId="26B4B7A1" w14:textId="77777777" w:rsidR="00ED334E" w:rsidRPr="00B21D9D" w:rsidRDefault="00ED334E" w:rsidP="004E6E08">
      <w:pPr>
        <w:ind w:right="-569"/>
        <w:rPr>
          <w:sz w:val="22"/>
          <w:szCs w:val="22"/>
        </w:rPr>
      </w:pPr>
      <w:r w:rsidRPr="00B21D9D">
        <w:rPr>
          <w:sz w:val="22"/>
          <w:szCs w:val="22"/>
        </w:rPr>
        <w:t>Pacientams, sergantiems kepenų ir (arba) inkstų ligomis, ir vaikams pusinės eliminacijos laikas pailgėja ir padidėja perdozavimo pavojus. Stipriausias poveikis ir jo trukmė labai susiję su vaist</w:t>
      </w:r>
      <w:r>
        <w:rPr>
          <w:sz w:val="22"/>
          <w:szCs w:val="22"/>
        </w:rPr>
        <w:t>inio preparat</w:t>
      </w:r>
      <w:r w:rsidRPr="00B21D9D">
        <w:rPr>
          <w:sz w:val="22"/>
          <w:szCs w:val="22"/>
        </w:rPr>
        <w:t>o didžiausia koncentracija plazmoje.</w:t>
      </w:r>
    </w:p>
    <w:p w14:paraId="7DF55554" w14:textId="77777777" w:rsidR="00ED334E" w:rsidRPr="00B21D9D" w:rsidRDefault="00ED334E" w:rsidP="00ED02C4">
      <w:pPr>
        <w:pStyle w:val="BTEMEASMCA"/>
      </w:pPr>
    </w:p>
    <w:p w14:paraId="47D78069" w14:textId="77777777" w:rsidR="00ED334E" w:rsidRPr="00B21D9D" w:rsidRDefault="00ED334E" w:rsidP="004E6E08">
      <w:pPr>
        <w:pStyle w:val="PI-2EMEASMCA"/>
        <w:ind w:right="-569"/>
      </w:pPr>
      <w:bookmarkStart w:id="37" w:name="_Toc129243114"/>
      <w:bookmarkStart w:id="38" w:name="_Toc129243239"/>
      <w:r w:rsidRPr="00B21D9D">
        <w:lastRenderedPageBreak/>
        <w:t>5.3</w:t>
      </w:r>
      <w:r w:rsidRPr="00B21D9D">
        <w:tab/>
      </w:r>
      <w:proofErr w:type="spellStart"/>
      <w:r w:rsidRPr="00B21D9D">
        <w:t>Ikiklinikinių</w:t>
      </w:r>
      <w:proofErr w:type="spellEnd"/>
      <w:r w:rsidRPr="00B21D9D">
        <w:t xml:space="preserve"> saugumo tyrimų duomenys</w:t>
      </w:r>
      <w:bookmarkEnd w:id="37"/>
      <w:bookmarkEnd w:id="38"/>
    </w:p>
    <w:p w14:paraId="31661097" w14:textId="77777777" w:rsidR="00ED334E" w:rsidRPr="00B21D9D" w:rsidRDefault="00ED334E" w:rsidP="00ED02C4">
      <w:pPr>
        <w:pStyle w:val="BTEMEASMCA"/>
      </w:pPr>
    </w:p>
    <w:p w14:paraId="33973F88" w14:textId="77777777" w:rsidR="00ED334E" w:rsidRPr="00B21D9D" w:rsidRDefault="00ED334E" w:rsidP="004E6E08">
      <w:pPr>
        <w:numPr>
          <w:ilvl w:val="0"/>
          <w:numId w:val="3"/>
        </w:numPr>
        <w:tabs>
          <w:tab w:val="clear" w:pos="720"/>
          <w:tab w:val="num" w:pos="360"/>
        </w:tabs>
        <w:ind w:right="-569" w:hanging="720"/>
        <w:rPr>
          <w:i/>
          <w:sz w:val="22"/>
          <w:szCs w:val="22"/>
        </w:rPr>
      </w:pPr>
      <w:r w:rsidRPr="00B21D9D">
        <w:rPr>
          <w:i/>
          <w:sz w:val="22"/>
          <w:szCs w:val="22"/>
        </w:rPr>
        <w:t>Ūminis toksinis poveikis</w:t>
      </w:r>
    </w:p>
    <w:p w14:paraId="4C6D139B" w14:textId="77777777" w:rsidR="00ED334E" w:rsidRPr="00B21D9D" w:rsidRDefault="00ED334E" w:rsidP="004E6E08">
      <w:pPr>
        <w:ind w:right="-569"/>
        <w:rPr>
          <w:sz w:val="22"/>
          <w:szCs w:val="22"/>
        </w:rPr>
      </w:pPr>
      <w:r w:rsidRPr="00B21D9D">
        <w:rPr>
          <w:sz w:val="22"/>
          <w:szCs w:val="22"/>
        </w:rPr>
        <w:t xml:space="preserve">Žinoma, kad žmogui išgėrus daugiau kaip 6 g </w:t>
      </w:r>
      <w:proofErr w:type="spellStart"/>
      <w:r w:rsidRPr="00B21D9D">
        <w:rPr>
          <w:sz w:val="22"/>
          <w:szCs w:val="22"/>
        </w:rPr>
        <w:t>paracetamolio</w:t>
      </w:r>
      <w:proofErr w:type="spellEnd"/>
      <w:r w:rsidRPr="00B21D9D">
        <w:rPr>
          <w:sz w:val="22"/>
          <w:szCs w:val="22"/>
        </w:rPr>
        <w:t xml:space="preserve"> po 4 valandų susidaro 200 – 300 µg/ml koncentracija plazmoje, po 8valandų ji būna 100 - 150 µg/ml po 12 valandų – 50 - 80 µg/ml ir po 15 valandų – 30 - 45 µg/ml. Tai gali pažeisti kepenų ląsteles ir išsivystyti kepenų koma. Toksinis </w:t>
      </w:r>
      <w:proofErr w:type="spellStart"/>
      <w:r w:rsidRPr="00B21D9D">
        <w:rPr>
          <w:sz w:val="22"/>
          <w:szCs w:val="22"/>
        </w:rPr>
        <w:t>paracetamolio</w:t>
      </w:r>
      <w:proofErr w:type="spellEnd"/>
      <w:r w:rsidRPr="00B21D9D">
        <w:rPr>
          <w:sz w:val="22"/>
          <w:szCs w:val="22"/>
        </w:rPr>
        <w:t xml:space="preserve"> poveikis kepenims tiesiogiai priklauso nuo jo koncentracijos plazmoje. Fermentus sužadinantys vaist</w:t>
      </w:r>
      <w:r>
        <w:rPr>
          <w:sz w:val="22"/>
          <w:szCs w:val="22"/>
        </w:rPr>
        <w:t>iniai preparat</w:t>
      </w:r>
      <w:r w:rsidRPr="00B21D9D">
        <w:rPr>
          <w:sz w:val="22"/>
          <w:szCs w:val="22"/>
        </w:rPr>
        <w:t xml:space="preserve">ai ir alkoholis didina kepenų pažeidimo atsiradimo pavojų, net vartojant ne toksines </w:t>
      </w:r>
      <w:proofErr w:type="spellStart"/>
      <w:r w:rsidRPr="00B21D9D">
        <w:rPr>
          <w:sz w:val="22"/>
          <w:szCs w:val="22"/>
        </w:rPr>
        <w:t>paracetamolio</w:t>
      </w:r>
      <w:proofErr w:type="spellEnd"/>
      <w:r w:rsidRPr="00B21D9D">
        <w:rPr>
          <w:sz w:val="22"/>
          <w:szCs w:val="22"/>
        </w:rPr>
        <w:t xml:space="preserve"> dozes.</w:t>
      </w:r>
    </w:p>
    <w:p w14:paraId="0F95FAED" w14:textId="77777777" w:rsidR="00ED334E" w:rsidRPr="00B21D9D" w:rsidRDefault="00ED334E" w:rsidP="004E6E08">
      <w:pPr>
        <w:ind w:right="-569"/>
        <w:rPr>
          <w:sz w:val="22"/>
          <w:szCs w:val="22"/>
        </w:rPr>
      </w:pPr>
    </w:p>
    <w:p w14:paraId="07C812DE" w14:textId="77777777" w:rsidR="00ED334E" w:rsidRPr="00B21D9D" w:rsidRDefault="00ED334E" w:rsidP="004E6E08">
      <w:pPr>
        <w:numPr>
          <w:ilvl w:val="0"/>
          <w:numId w:val="3"/>
        </w:numPr>
        <w:tabs>
          <w:tab w:val="clear" w:pos="720"/>
          <w:tab w:val="num" w:pos="360"/>
        </w:tabs>
        <w:ind w:right="-569" w:hanging="720"/>
        <w:rPr>
          <w:i/>
          <w:sz w:val="22"/>
          <w:szCs w:val="22"/>
        </w:rPr>
      </w:pPr>
      <w:r w:rsidRPr="00B21D9D">
        <w:rPr>
          <w:i/>
          <w:sz w:val="22"/>
          <w:szCs w:val="22"/>
        </w:rPr>
        <w:t>Lėtinis toksinis poveikis</w:t>
      </w:r>
    </w:p>
    <w:p w14:paraId="21888E0A" w14:textId="77777777" w:rsidR="00ED334E" w:rsidRPr="00B21D9D" w:rsidRDefault="00ED334E" w:rsidP="004E6E08">
      <w:pPr>
        <w:ind w:right="-569"/>
        <w:rPr>
          <w:sz w:val="22"/>
          <w:szCs w:val="22"/>
        </w:rPr>
      </w:pPr>
      <w:proofErr w:type="spellStart"/>
      <w:r w:rsidRPr="00B21D9D">
        <w:rPr>
          <w:sz w:val="22"/>
          <w:szCs w:val="22"/>
        </w:rPr>
        <w:t>Subchroninio</w:t>
      </w:r>
      <w:proofErr w:type="spellEnd"/>
      <w:r w:rsidRPr="00B21D9D">
        <w:rPr>
          <w:sz w:val="22"/>
          <w:szCs w:val="22"/>
        </w:rPr>
        <w:t xml:space="preserve"> ir lėtinio </w:t>
      </w:r>
      <w:proofErr w:type="spellStart"/>
      <w:r w:rsidRPr="00B21D9D">
        <w:rPr>
          <w:sz w:val="22"/>
          <w:szCs w:val="22"/>
        </w:rPr>
        <w:t>paracetamolio</w:t>
      </w:r>
      <w:proofErr w:type="spellEnd"/>
      <w:r w:rsidRPr="00B21D9D">
        <w:rPr>
          <w:sz w:val="22"/>
          <w:szCs w:val="22"/>
        </w:rPr>
        <w:t xml:space="preserve"> toksinio poveikio tyrimų su žiurkėmis ir pelėmis metu nustatyti virškinimo trakto pažeidimai, kraujo sutrikimai ir kepenų bei inkstų </w:t>
      </w:r>
      <w:proofErr w:type="spellStart"/>
      <w:r w:rsidRPr="00B21D9D">
        <w:rPr>
          <w:sz w:val="22"/>
          <w:szCs w:val="22"/>
        </w:rPr>
        <w:t>parenchimos</w:t>
      </w:r>
      <w:proofErr w:type="spellEnd"/>
      <w:r w:rsidRPr="00B21D9D">
        <w:rPr>
          <w:sz w:val="22"/>
          <w:szCs w:val="22"/>
        </w:rPr>
        <w:t xml:space="preserve"> degeneracija ir net nekrozė. Šie pakitimai atsiranda dėl </w:t>
      </w:r>
      <w:proofErr w:type="spellStart"/>
      <w:r w:rsidRPr="00B21D9D">
        <w:rPr>
          <w:sz w:val="22"/>
          <w:szCs w:val="22"/>
        </w:rPr>
        <w:t>paracetamolio</w:t>
      </w:r>
      <w:proofErr w:type="spellEnd"/>
      <w:r w:rsidRPr="00B21D9D">
        <w:rPr>
          <w:sz w:val="22"/>
          <w:szCs w:val="22"/>
        </w:rPr>
        <w:t xml:space="preserve"> (i) poveikio mechanizmo (žr. aukščiau) ir (ii) jo </w:t>
      </w:r>
      <w:proofErr w:type="spellStart"/>
      <w:r w:rsidRPr="00B21D9D">
        <w:rPr>
          <w:sz w:val="22"/>
          <w:szCs w:val="22"/>
        </w:rPr>
        <w:t>biotransformacijos</w:t>
      </w:r>
      <w:proofErr w:type="spellEnd"/>
      <w:r w:rsidRPr="00B21D9D">
        <w:rPr>
          <w:sz w:val="22"/>
          <w:szCs w:val="22"/>
        </w:rPr>
        <w:t xml:space="preserve">. Nustatyta, kad metabolitai žmogui taip pat sukelia toksinį poveikį ir organų pakitimus. Todėl </w:t>
      </w:r>
      <w:proofErr w:type="spellStart"/>
      <w:r w:rsidRPr="00B21D9D">
        <w:rPr>
          <w:sz w:val="22"/>
          <w:szCs w:val="22"/>
        </w:rPr>
        <w:t>paracetamolio</w:t>
      </w:r>
      <w:proofErr w:type="spellEnd"/>
      <w:r w:rsidRPr="00B21D9D">
        <w:rPr>
          <w:sz w:val="22"/>
          <w:szCs w:val="22"/>
        </w:rPr>
        <w:t xml:space="preserve"> negalima vartoti ilgą laiką ir (arba) didelėmis dozėmis. Tarp pacientų vienus metus gėrusių3,9 ir 2,9 g per parą </w:t>
      </w:r>
      <w:proofErr w:type="spellStart"/>
      <w:r w:rsidRPr="00B21D9D">
        <w:rPr>
          <w:sz w:val="22"/>
          <w:szCs w:val="22"/>
        </w:rPr>
        <w:t>paracetamolio</w:t>
      </w:r>
      <w:proofErr w:type="spellEnd"/>
      <w:r w:rsidRPr="00B21D9D">
        <w:rPr>
          <w:sz w:val="22"/>
          <w:szCs w:val="22"/>
        </w:rPr>
        <w:t xml:space="preserve"> dozę užregistruota grįžtamo lėtinio agresyvaus sunkios eigos hepatito atvejų. Alkoholio nevartojantiems pacientams nustojus gerti maždaug 5,8 g per parą </w:t>
      </w:r>
      <w:proofErr w:type="spellStart"/>
      <w:r w:rsidRPr="00B21D9D">
        <w:rPr>
          <w:sz w:val="22"/>
          <w:szCs w:val="22"/>
        </w:rPr>
        <w:t>paracetamolio</w:t>
      </w:r>
      <w:proofErr w:type="spellEnd"/>
      <w:r w:rsidRPr="00B21D9D">
        <w:rPr>
          <w:sz w:val="22"/>
          <w:szCs w:val="22"/>
        </w:rPr>
        <w:t xml:space="preserve"> dozę po 3 savaičių gali pasireikšti </w:t>
      </w:r>
      <w:proofErr w:type="spellStart"/>
      <w:r w:rsidRPr="00B21D9D">
        <w:rPr>
          <w:sz w:val="22"/>
          <w:szCs w:val="22"/>
        </w:rPr>
        <w:t>hepatotoksinis</w:t>
      </w:r>
      <w:proofErr w:type="spellEnd"/>
      <w:r w:rsidRPr="00B21D9D">
        <w:rPr>
          <w:sz w:val="22"/>
          <w:szCs w:val="22"/>
        </w:rPr>
        <w:t xml:space="preserve"> poveikis ir apsinuodijimo simptomai.</w:t>
      </w:r>
    </w:p>
    <w:p w14:paraId="0EBDE2BD" w14:textId="77777777" w:rsidR="00ED334E" w:rsidRPr="00B21D9D" w:rsidRDefault="00ED334E" w:rsidP="004E6E08">
      <w:pPr>
        <w:ind w:right="-569"/>
        <w:rPr>
          <w:sz w:val="22"/>
          <w:szCs w:val="22"/>
        </w:rPr>
      </w:pPr>
    </w:p>
    <w:p w14:paraId="25B01C9E" w14:textId="77777777" w:rsidR="00ED334E" w:rsidRPr="00B21D9D" w:rsidRDefault="00ED334E" w:rsidP="004E6E08">
      <w:pPr>
        <w:ind w:right="-569"/>
        <w:rPr>
          <w:sz w:val="22"/>
          <w:szCs w:val="22"/>
        </w:rPr>
      </w:pPr>
      <w:r w:rsidRPr="00B21D9D">
        <w:rPr>
          <w:sz w:val="22"/>
          <w:szCs w:val="22"/>
        </w:rPr>
        <w:t>Apibendrinus klinikinių epidemiologinių tyrimų duomenis – nepaisant metodinių trūkumų – ilgalaikis skausmą malšinamųjų</w:t>
      </w:r>
      <w:r>
        <w:rPr>
          <w:sz w:val="22"/>
          <w:szCs w:val="22"/>
        </w:rPr>
        <w:t xml:space="preserve"> vaistinių</w:t>
      </w:r>
      <w:r w:rsidRPr="00B21D9D">
        <w:rPr>
          <w:sz w:val="22"/>
          <w:szCs w:val="22"/>
        </w:rPr>
        <w:t xml:space="preserve"> preparatų vartojimas gali sukelti neuropatiją su </w:t>
      </w:r>
      <w:proofErr w:type="spellStart"/>
      <w:r w:rsidRPr="00B21D9D">
        <w:rPr>
          <w:sz w:val="22"/>
          <w:szCs w:val="22"/>
        </w:rPr>
        <w:t>nekrotizuojančiu</w:t>
      </w:r>
      <w:proofErr w:type="spellEnd"/>
      <w:r w:rsidRPr="00B21D9D">
        <w:rPr>
          <w:sz w:val="22"/>
          <w:szCs w:val="22"/>
        </w:rPr>
        <w:t xml:space="preserve"> </w:t>
      </w:r>
      <w:proofErr w:type="spellStart"/>
      <w:r w:rsidRPr="00B21D9D">
        <w:rPr>
          <w:sz w:val="22"/>
          <w:szCs w:val="22"/>
        </w:rPr>
        <w:t>papilitu</w:t>
      </w:r>
      <w:proofErr w:type="spellEnd"/>
      <w:r w:rsidRPr="00B21D9D">
        <w:rPr>
          <w:sz w:val="22"/>
          <w:szCs w:val="22"/>
        </w:rPr>
        <w:t xml:space="preserve">, </w:t>
      </w:r>
      <w:proofErr w:type="spellStart"/>
      <w:r w:rsidRPr="00B21D9D">
        <w:rPr>
          <w:sz w:val="22"/>
          <w:szCs w:val="22"/>
        </w:rPr>
        <w:t>intersticinį</w:t>
      </w:r>
      <w:proofErr w:type="spellEnd"/>
      <w:r w:rsidRPr="00B21D9D">
        <w:rPr>
          <w:sz w:val="22"/>
          <w:szCs w:val="22"/>
        </w:rPr>
        <w:t xml:space="preserve"> nefritą ir antrinį </w:t>
      </w:r>
      <w:proofErr w:type="spellStart"/>
      <w:r w:rsidRPr="00B21D9D">
        <w:rPr>
          <w:sz w:val="22"/>
          <w:szCs w:val="22"/>
        </w:rPr>
        <w:t>pielonefritą</w:t>
      </w:r>
      <w:proofErr w:type="spellEnd"/>
      <w:r w:rsidRPr="00B21D9D">
        <w:rPr>
          <w:sz w:val="22"/>
          <w:szCs w:val="22"/>
        </w:rPr>
        <w:t xml:space="preserve">. Kai kuriose šalyse (Švedijoje, Kanadoje, Naujojoje Zelandijoje, Australijoje) nutraukus </w:t>
      </w:r>
      <w:proofErr w:type="spellStart"/>
      <w:r w:rsidRPr="00B21D9D">
        <w:rPr>
          <w:sz w:val="22"/>
          <w:szCs w:val="22"/>
        </w:rPr>
        <w:t>fenacetino</w:t>
      </w:r>
      <w:proofErr w:type="spellEnd"/>
      <w:r w:rsidRPr="00B21D9D">
        <w:rPr>
          <w:sz w:val="22"/>
          <w:szCs w:val="22"/>
        </w:rPr>
        <w:t xml:space="preserve"> vartojimą sumažėjo </w:t>
      </w:r>
      <w:proofErr w:type="spellStart"/>
      <w:r w:rsidRPr="00B21D9D">
        <w:rPr>
          <w:sz w:val="22"/>
          <w:szCs w:val="22"/>
        </w:rPr>
        <w:t>dializuojamų</w:t>
      </w:r>
      <w:proofErr w:type="spellEnd"/>
      <w:r w:rsidRPr="00B21D9D">
        <w:rPr>
          <w:sz w:val="22"/>
          <w:szCs w:val="22"/>
        </w:rPr>
        <w:t xml:space="preserve"> dėl analgetikų sukeltos </w:t>
      </w:r>
      <w:proofErr w:type="spellStart"/>
      <w:r w:rsidRPr="00B21D9D">
        <w:rPr>
          <w:sz w:val="22"/>
          <w:szCs w:val="22"/>
        </w:rPr>
        <w:t>nefropatijos</w:t>
      </w:r>
      <w:proofErr w:type="spellEnd"/>
      <w:r w:rsidRPr="00B21D9D">
        <w:rPr>
          <w:sz w:val="22"/>
          <w:szCs w:val="22"/>
        </w:rPr>
        <w:t xml:space="preserve"> pacientų skaičius, nors vaist</w:t>
      </w:r>
      <w:r>
        <w:rPr>
          <w:sz w:val="22"/>
          <w:szCs w:val="22"/>
        </w:rPr>
        <w:t>inių preparat</w:t>
      </w:r>
      <w:r w:rsidRPr="00B21D9D">
        <w:rPr>
          <w:sz w:val="22"/>
          <w:szCs w:val="22"/>
        </w:rPr>
        <w:t xml:space="preserve">ų nuo skausmo, kurių sudėtyje yra </w:t>
      </w:r>
      <w:proofErr w:type="spellStart"/>
      <w:r w:rsidRPr="00B21D9D">
        <w:rPr>
          <w:sz w:val="22"/>
          <w:szCs w:val="22"/>
        </w:rPr>
        <w:t>paracetamolio</w:t>
      </w:r>
      <w:proofErr w:type="spellEnd"/>
      <w:r w:rsidRPr="00B21D9D">
        <w:rPr>
          <w:sz w:val="22"/>
          <w:szCs w:val="22"/>
        </w:rPr>
        <w:t>, vartojimas padidėjo.</w:t>
      </w:r>
    </w:p>
    <w:p w14:paraId="70469676" w14:textId="77777777" w:rsidR="00ED334E" w:rsidRPr="00B21D9D" w:rsidRDefault="00ED334E" w:rsidP="004E6E08">
      <w:pPr>
        <w:ind w:right="-569"/>
        <w:rPr>
          <w:sz w:val="22"/>
          <w:szCs w:val="22"/>
        </w:rPr>
      </w:pPr>
    </w:p>
    <w:p w14:paraId="5F072E7E" w14:textId="77777777" w:rsidR="00ED334E" w:rsidRPr="00B21D9D" w:rsidRDefault="00ED334E" w:rsidP="004E6E08">
      <w:pPr>
        <w:numPr>
          <w:ilvl w:val="0"/>
          <w:numId w:val="3"/>
        </w:numPr>
        <w:tabs>
          <w:tab w:val="clear" w:pos="720"/>
          <w:tab w:val="num" w:pos="360"/>
        </w:tabs>
        <w:ind w:right="-569" w:hanging="720"/>
        <w:rPr>
          <w:i/>
          <w:sz w:val="22"/>
          <w:szCs w:val="22"/>
        </w:rPr>
      </w:pPr>
      <w:proofErr w:type="spellStart"/>
      <w:r w:rsidRPr="00B21D9D">
        <w:rPr>
          <w:i/>
          <w:sz w:val="22"/>
          <w:szCs w:val="22"/>
        </w:rPr>
        <w:t>Mutageninis</w:t>
      </w:r>
      <w:proofErr w:type="spellEnd"/>
      <w:r w:rsidRPr="00B21D9D">
        <w:rPr>
          <w:i/>
          <w:sz w:val="22"/>
          <w:szCs w:val="22"/>
        </w:rPr>
        <w:t xml:space="preserve"> ir kancerogeninis poveikiai</w:t>
      </w:r>
    </w:p>
    <w:p w14:paraId="318F7AE8" w14:textId="77777777" w:rsidR="00ED334E" w:rsidRPr="00B21D9D" w:rsidRDefault="00ED334E" w:rsidP="004E6E08">
      <w:pPr>
        <w:ind w:right="-569"/>
        <w:rPr>
          <w:sz w:val="22"/>
          <w:szCs w:val="22"/>
        </w:rPr>
      </w:pPr>
      <w:r w:rsidRPr="00B21D9D">
        <w:rPr>
          <w:sz w:val="22"/>
          <w:szCs w:val="22"/>
        </w:rPr>
        <w:t xml:space="preserve">Didelių tyrimų metu gydomosiomis, </w:t>
      </w:r>
      <w:proofErr w:type="spellStart"/>
      <w:r w:rsidRPr="00B21D9D">
        <w:rPr>
          <w:sz w:val="22"/>
          <w:szCs w:val="22"/>
        </w:rPr>
        <w:t>t.y</w:t>
      </w:r>
      <w:proofErr w:type="spellEnd"/>
      <w:r w:rsidRPr="00B21D9D">
        <w:rPr>
          <w:sz w:val="22"/>
          <w:szCs w:val="22"/>
        </w:rPr>
        <w:t xml:space="preserve">. netoksinėmis, dozėmis vartojant </w:t>
      </w:r>
      <w:proofErr w:type="spellStart"/>
      <w:r w:rsidRPr="00B21D9D">
        <w:rPr>
          <w:sz w:val="22"/>
          <w:szCs w:val="22"/>
        </w:rPr>
        <w:t>paracetamolį</w:t>
      </w:r>
      <w:proofErr w:type="spellEnd"/>
      <w:r w:rsidRPr="00B21D9D">
        <w:rPr>
          <w:sz w:val="22"/>
          <w:szCs w:val="22"/>
        </w:rPr>
        <w:t xml:space="preserve"> žymaus </w:t>
      </w:r>
      <w:proofErr w:type="spellStart"/>
      <w:r w:rsidRPr="00B21D9D">
        <w:rPr>
          <w:sz w:val="22"/>
          <w:szCs w:val="22"/>
        </w:rPr>
        <w:t>genotoksinio</w:t>
      </w:r>
      <w:proofErr w:type="spellEnd"/>
      <w:r w:rsidRPr="00B21D9D">
        <w:rPr>
          <w:sz w:val="22"/>
          <w:szCs w:val="22"/>
        </w:rPr>
        <w:t xml:space="preserve"> poveikio nenustatyta. Ilgai trukusių tyrimų metu žiurkėms ir pelėms vartojant </w:t>
      </w:r>
      <w:proofErr w:type="spellStart"/>
      <w:r w:rsidRPr="00B21D9D">
        <w:rPr>
          <w:sz w:val="22"/>
          <w:szCs w:val="22"/>
        </w:rPr>
        <w:t>paracetamolį</w:t>
      </w:r>
      <w:proofErr w:type="spellEnd"/>
      <w:r w:rsidRPr="00B21D9D">
        <w:rPr>
          <w:sz w:val="22"/>
          <w:szCs w:val="22"/>
        </w:rPr>
        <w:t xml:space="preserve"> </w:t>
      </w:r>
      <w:proofErr w:type="spellStart"/>
      <w:r w:rsidRPr="00B21D9D">
        <w:rPr>
          <w:sz w:val="22"/>
          <w:szCs w:val="22"/>
        </w:rPr>
        <w:t>nehepatotoksinėmis</w:t>
      </w:r>
      <w:proofErr w:type="spellEnd"/>
      <w:r w:rsidRPr="00B21D9D">
        <w:rPr>
          <w:sz w:val="22"/>
          <w:szCs w:val="22"/>
        </w:rPr>
        <w:t xml:space="preserve"> dozėmis, žymaus auglių susidarymą skatinančio poveikio nesukėlė.</w:t>
      </w:r>
    </w:p>
    <w:p w14:paraId="686AD5AB" w14:textId="77777777" w:rsidR="00ED334E" w:rsidRPr="00B21D9D" w:rsidRDefault="00ED334E" w:rsidP="004E6E08">
      <w:pPr>
        <w:ind w:right="-569"/>
        <w:rPr>
          <w:sz w:val="22"/>
          <w:szCs w:val="22"/>
        </w:rPr>
      </w:pPr>
    </w:p>
    <w:p w14:paraId="6593F495" w14:textId="77777777" w:rsidR="00ED334E" w:rsidRPr="00B21D9D" w:rsidRDefault="00ED334E" w:rsidP="004E6E08">
      <w:pPr>
        <w:numPr>
          <w:ilvl w:val="0"/>
          <w:numId w:val="3"/>
        </w:numPr>
        <w:tabs>
          <w:tab w:val="clear" w:pos="720"/>
          <w:tab w:val="num" w:pos="360"/>
        </w:tabs>
        <w:ind w:right="-569" w:hanging="720"/>
        <w:rPr>
          <w:i/>
          <w:sz w:val="22"/>
          <w:szCs w:val="22"/>
        </w:rPr>
      </w:pPr>
      <w:r w:rsidRPr="00B21D9D">
        <w:rPr>
          <w:i/>
          <w:sz w:val="22"/>
          <w:szCs w:val="22"/>
        </w:rPr>
        <w:t>Toksinis poveikis dauginimosi funkcijai</w:t>
      </w:r>
    </w:p>
    <w:p w14:paraId="781AF4CE" w14:textId="77777777" w:rsidR="00ED334E" w:rsidRPr="00B21D9D" w:rsidRDefault="00ED334E" w:rsidP="004E6E08">
      <w:pPr>
        <w:ind w:right="-569"/>
        <w:rPr>
          <w:sz w:val="22"/>
          <w:szCs w:val="22"/>
        </w:rPr>
      </w:pPr>
      <w:proofErr w:type="spellStart"/>
      <w:r w:rsidRPr="00B21D9D">
        <w:rPr>
          <w:sz w:val="22"/>
          <w:szCs w:val="22"/>
        </w:rPr>
        <w:t>Paracetamolis</w:t>
      </w:r>
      <w:proofErr w:type="spellEnd"/>
      <w:r w:rsidRPr="00B21D9D">
        <w:rPr>
          <w:sz w:val="22"/>
          <w:szCs w:val="22"/>
        </w:rPr>
        <w:t xml:space="preserve"> praeina pro placentą.</w:t>
      </w:r>
    </w:p>
    <w:p w14:paraId="3DD5D7D4" w14:textId="77777777" w:rsidR="00ED334E" w:rsidRDefault="004039C1" w:rsidP="00ED02C4">
      <w:pPr>
        <w:pStyle w:val="BTEMEASMCA"/>
      </w:pPr>
      <w:r w:rsidRPr="004039C1">
        <w:t>Įprastinių toksinio poveikio reprodukcijai ir vystymuisi tyrimų, kurių metu būtų taikomi šiuo metu patvirtinti standartai, neatlikta.</w:t>
      </w:r>
    </w:p>
    <w:p w14:paraId="4FC5A39A" w14:textId="77777777" w:rsidR="004039C1" w:rsidRPr="00B21D9D" w:rsidRDefault="004039C1" w:rsidP="00ED02C4">
      <w:pPr>
        <w:pStyle w:val="BTEMEASMCA"/>
      </w:pPr>
    </w:p>
    <w:p w14:paraId="6C221EA3" w14:textId="77777777" w:rsidR="00ED334E" w:rsidRPr="00B21D9D" w:rsidRDefault="00ED334E" w:rsidP="00ED02C4">
      <w:pPr>
        <w:pStyle w:val="BTEMEASMCA"/>
      </w:pPr>
    </w:p>
    <w:p w14:paraId="73FE4F4B" w14:textId="77777777" w:rsidR="00ED334E" w:rsidRPr="00B21D9D" w:rsidRDefault="00ED334E">
      <w:pPr>
        <w:pStyle w:val="PI-1EMEASMCA"/>
        <w:ind w:right="-569"/>
      </w:pPr>
      <w:bookmarkStart w:id="39" w:name="_Toc129243115"/>
      <w:bookmarkStart w:id="40" w:name="_Toc129243240"/>
      <w:r w:rsidRPr="00B21D9D">
        <w:t>6.</w:t>
      </w:r>
      <w:r w:rsidRPr="00B21D9D">
        <w:tab/>
        <w:t>FARMACINĖ INFORMACIJA</w:t>
      </w:r>
      <w:bookmarkEnd w:id="39"/>
      <w:bookmarkEnd w:id="40"/>
    </w:p>
    <w:p w14:paraId="7E34E8A7" w14:textId="77777777" w:rsidR="00ED334E" w:rsidRPr="00B21D9D" w:rsidRDefault="00ED334E" w:rsidP="00ED02C4">
      <w:pPr>
        <w:pStyle w:val="BTEMEASMCA"/>
      </w:pPr>
    </w:p>
    <w:p w14:paraId="4ECE4AF9" w14:textId="77777777" w:rsidR="00ED334E" w:rsidRPr="00B21D9D" w:rsidRDefault="00ED334E">
      <w:pPr>
        <w:pStyle w:val="PI-2EMEASMCA"/>
        <w:ind w:right="-569"/>
      </w:pPr>
      <w:bookmarkStart w:id="41" w:name="_Toc129243116"/>
      <w:bookmarkStart w:id="42" w:name="_Toc129243241"/>
      <w:r w:rsidRPr="00B21D9D">
        <w:t>6.1</w:t>
      </w:r>
      <w:r w:rsidRPr="00B21D9D">
        <w:tab/>
        <w:t>Pagalbinių medžiagų sąrašas</w:t>
      </w:r>
      <w:bookmarkEnd w:id="41"/>
      <w:bookmarkEnd w:id="42"/>
    </w:p>
    <w:p w14:paraId="5B1F197B" w14:textId="77777777" w:rsidR="00ED334E" w:rsidRPr="00B21D9D" w:rsidRDefault="00ED334E" w:rsidP="00ED02C4">
      <w:pPr>
        <w:pStyle w:val="BTEMEASMCA"/>
      </w:pPr>
    </w:p>
    <w:p w14:paraId="53217A85" w14:textId="77777777" w:rsidR="00ED334E" w:rsidRPr="00B21D9D" w:rsidRDefault="00ED334E">
      <w:pPr>
        <w:ind w:right="-569"/>
        <w:rPr>
          <w:sz w:val="22"/>
          <w:szCs w:val="22"/>
        </w:rPr>
      </w:pPr>
      <w:proofErr w:type="spellStart"/>
      <w:r w:rsidRPr="00B21D9D">
        <w:rPr>
          <w:sz w:val="22"/>
          <w:szCs w:val="22"/>
        </w:rPr>
        <w:t>Askorbo</w:t>
      </w:r>
      <w:proofErr w:type="spellEnd"/>
      <w:r w:rsidRPr="00B21D9D">
        <w:rPr>
          <w:sz w:val="22"/>
          <w:szCs w:val="22"/>
        </w:rPr>
        <w:t xml:space="preserve"> rūgštis</w:t>
      </w:r>
    </w:p>
    <w:p w14:paraId="46661D4D" w14:textId="77777777" w:rsidR="00ED334E" w:rsidRPr="00B21D9D" w:rsidRDefault="00ED334E">
      <w:pPr>
        <w:ind w:right="-569"/>
        <w:rPr>
          <w:sz w:val="22"/>
          <w:szCs w:val="22"/>
        </w:rPr>
      </w:pPr>
      <w:proofErr w:type="spellStart"/>
      <w:r w:rsidRPr="00B21D9D">
        <w:rPr>
          <w:sz w:val="22"/>
          <w:szCs w:val="22"/>
        </w:rPr>
        <w:t>Aspartamas</w:t>
      </w:r>
      <w:proofErr w:type="spellEnd"/>
      <w:r>
        <w:rPr>
          <w:sz w:val="22"/>
          <w:szCs w:val="22"/>
        </w:rPr>
        <w:t xml:space="preserve"> (E951)</w:t>
      </w:r>
    </w:p>
    <w:p w14:paraId="567EFCC5" w14:textId="77777777" w:rsidR="00ED334E" w:rsidRPr="00B21D9D" w:rsidRDefault="00ED334E">
      <w:pPr>
        <w:ind w:right="-569"/>
        <w:rPr>
          <w:sz w:val="22"/>
          <w:szCs w:val="22"/>
        </w:rPr>
      </w:pPr>
      <w:proofErr w:type="spellStart"/>
      <w:r w:rsidRPr="00B21D9D">
        <w:rPr>
          <w:sz w:val="22"/>
          <w:szCs w:val="22"/>
        </w:rPr>
        <w:t>Etilceliuliozė</w:t>
      </w:r>
      <w:proofErr w:type="spellEnd"/>
    </w:p>
    <w:p w14:paraId="60B3FDB0" w14:textId="77777777" w:rsidR="00ED334E" w:rsidRPr="00B21D9D" w:rsidRDefault="00ED334E">
      <w:pPr>
        <w:ind w:right="-569"/>
        <w:rPr>
          <w:sz w:val="22"/>
          <w:szCs w:val="22"/>
        </w:rPr>
      </w:pPr>
      <w:r w:rsidRPr="00B21D9D">
        <w:rPr>
          <w:sz w:val="22"/>
          <w:szCs w:val="22"/>
        </w:rPr>
        <w:t>Bevandenis koloidinis silicio dioksidas</w:t>
      </w:r>
    </w:p>
    <w:p w14:paraId="741826E5" w14:textId="77777777" w:rsidR="00ED334E" w:rsidRPr="00B21D9D" w:rsidRDefault="00ED334E">
      <w:pPr>
        <w:ind w:right="-569"/>
        <w:rPr>
          <w:sz w:val="22"/>
          <w:szCs w:val="22"/>
        </w:rPr>
      </w:pPr>
      <w:r w:rsidRPr="00B21D9D">
        <w:rPr>
          <w:sz w:val="22"/>
          <w:szCs w:val="22"/>
        </w:rPr>
        <w:t>Sacharozė</w:t>
      </w:r>
    </w:p>
    <w:p w14:paraId="5D9916DA" w14:textId="77777777" w:rsidR="00ED334E" w:rsidRPr="00B21D9D" w:rsidRDefault="00ED334E">
      <w:pPr>
        <w:ind w:right="-569"/>
        <w:rPr>
          <w:sz w:val="22"/>
          <w:szCs w:val="22"/>
        </w:rPr>
      </w:pPr>
      <w:r w:rsidRPr="00B21D9D">
        <w:rPr>
          <w:sz w:val="22"/>
          <w:szCs w:val="22"/>
        </w:rPr>
        <w:t>Bevandenė citrinių rūgštis</w:t>
      </w:r>
    </w:p>
    <w:p w14:paraId="550E862E" w14:textId="77777777" w:rsidR="00ED334E" w:rsidRPr="00B21D9D" w:rsidRDefault="00ED334E">
      <w:pPr>
        <w:ind w:right="-569"/>
        <w:rPr>
          <w:sz w:val="22"/>
          <w:szCs w:val="22"/>
        </w:rPr>
      </w:pPr>
      <w:r w:rsidRPr="00B21D9D">
        <w:rPr>
          <w:sz w:val="22"/>
          <w:szCs w:val="22"/>
        </w:rPr>
        <w:t>Citrinų skonio medžiaga.</w:t>
      </w:r>
    </w:p>
    <w:p w14:paraId="293E7C83" w14:textId="77777777" w:rsidR="00ED334E" w:rsidRPr="00B21D9D" w:rsidRDefault="00ED334E" w:rsidP="00ED02C4">
      <w:pPr>
        <w:pStyle w:val="BTEMEASMCA"/>
      </w:pPr>
    </w:p>
    <w:p w14:paraId="5D3B7359" w14:textId="77777777" w:rsidR="00ED334E" w:rsidRPr="00B21D9D" w:rsidRDefault="00ED334E">
      <w:pPr>
        <w:pStyle w:val="PI-2EMEASMCA"/>
        <w:ind w:right="-569"/>
      </w:pPr>
      <w:bookmarkStart w:id="43" w:name="_Toc129243117"/>
      <w:bookmarkStart w:id="44" w:name="_Toc129243242"/>
      <w:r w:rsidRPr="00B21D9D">
        <w:t>6.2</w:t>
      </w:r>
      <w:r w:rsidRPr="00B21D9D">
        <w:tab/>
        <w:t>Nesuderinamumas</w:t>
      </w:r>
      <w:bookmarkEnd w:id="43"/>
      <w:bookmarkEnd w:id="44"/>
    </w:p>
    <w:p w14:paraId="4CC4FB4B" w14:textId="77777777" w:rsidR="00ED334E" w:rsidRPr="00B21D9D" w:rsidRDefault="00ED334E" w:rsidP="00ED02C4">
      <w:pPr>
        <w:pStyle w:val="BTEMEASMCA"/>
      </w:pPr>
    </w:p>
    <w:p w14:paraId="3BE93D8B" w14:textId="77777777" w:rsidR="00ED334E" w:rsidRPr="00B21D9D" w:rsidRDefault="00ED334E">
      <w:pPr>
        <w:ind w:right="-569"/>
        <w:jc w:val="both"/>
        <w:rPr>
          <w:sz w:val="22"/>
          <w:szCs w:val="22"/>
        </w:rPr>
      </w:pPr>
      <w:r w:rsidRPr="00B21D9D">
        <w:rPr>
          <w:sz w:val="22"/>
          <w:szCs w:val="22"/>
        </w:rPr>
        <w:t>Duomenys nebūtini.</w:t>
      </w:r>
    </w:p>
    <w:p w14:paraId="7DEADA67" w14:textId="77777777" w:rsidR="00ED334E" w:rsidRPr="00B21D9D" w:rsidRDefault="00ED334E" w:rsidP="00ED02C4">
      <w:pPr>
        <w:pStyle w:val="BTEMEASMCA"/>
      </w:pPr>
    </w:p>
    <w:p w14:paraId="35C9AA9D" w14:textId="77777777" w:rsidR="00ED334E" w:rsidRPr="00B21D9D" w:rsidRDefault="00ED334E">
      <w:pPr>
        <w:pStyle w:val="PI-2EMEASMCA"/>
        <w:ind w:right="-569"/>
      </w:pPr>
      <w:bookmarkStart w:id="45" w:name="_Toc129243118"/>
      <w:bookmarkStart w:id="46" w:name="_Toc129243243"/>
      <w:r w:rsidRPr="00B21D9D">
        <w:t>6.3</w:t>
      </w:r>
      <w:r w:rsidRPr="00B21D9D">
        <w:tab/>
        <w:t>Tinkamumo laikas</w:t>
      </w:r>
      <w:bookmarkEnd w:id="45"/>
      <w:bookmarkEnd w:id="46"/>
    </w:p>
    <w:p w14:paraId="14A312FE" w14:textId="77777777" w:rsidR="00ED334E" w:rsidRPr="00B21D9D" w:rsidRDefault="00ED334E" w:rsidP="00ED02C4">
      <w:pPr>
        <w:pStyle w:val="BTEMEASMCA"/>
      </w:pPr>
    </w:p>
    <w:p w14:paraId="4F1C5877" w14:textId="77777777" w:rsidR="00ED334E" w:rsidRPr="00B21D9D" w:rsidRDefault="00ED334E">
      <w:pPr>
        <w:ind w:right="-569"/>
        <w:jc w:val="both"/>
        <w:rPr>
          <w:sz w:val="22"/>
          <w:szCs w:val="22"/>
        </w:rPr>
      </w:pPr>
      <w:r>
        <w:rPr>
          <w:sz w:val="22"/>
          <w:szCs w:val="22"/>
        </w:rPr>
        <w:t>5</w:t>
      </w:r>
      <w:r w:rsidRPr="00B21D9D">
        <w:rPr>
          <w:sz w:val="22"/>
          <w:szCs w:val="22"/>
        </w:rPr>
        <w:t xml:space="preserve"> metai</w:t>
      </w:r>
    </w:p>
    <w:p w14:paraId="0D7A9DEF" w14:textId="77777777" w:rsidR="00ED334E" w:rsidRPr="00B21D9D" w:rsidRDefault="00ED334E" w:rsidP="00ED02C4">
      <w:pPr>
        <w:pStyle w:val="BTEMEASMCA"/>
      </w:pPr>
    </w:p>
    <w:p w14:paraId="34097EFD" w14:textId="77777777" w:rsidR="00ED334E" w:rsidRPr="00B21D9D" w:rsidRDefault="00ED334E">
      <w:pPr>
        <w:pStyle w:val="PI-2EMEASMCA"/>
        <w:ind w:right="-569"/>
      </w:pPr>
      <w:bookmarkStart w:id="47" w:name="_Toc129243119"/>
      <w:bookmarkStart w:id="48" w:name="_Toc129243244"/>
      <w:r w:rsidRPr="00B21D9D">
        <w:lastRenderedPageBreak/>
        <w:t>6.4</w:t>
      </w:r>
      <w:r w:rsidRPr="00B21D9D">
        <w:tab/>
        <w:t>Specialios laikymo sąlygos</w:t>
      </w:r>
      <w:bookmarkEnd w:id="47"/>
      <w:bookmarkEnd w:id="48"/>
    </w:p>
    <w:p w14:paraId="6B598D58" w14:textId="77777777" w:rsidR="00ED334E" w:rsidRPr="00B21D9D" w:rsidRDefault="00ED334E" w:rsidP="00ED02C4">
      <w:pPr>
        <w:pStyle w:val="BTEMEASMCA"/>
      </w:pPr>
    </w:p>
    <w:p w14:paraId="65905636" w14:textId="77777777" w:rsidR="00ED334E" w:rsidRPr="00541726" w:rsidRDefault="00ED334E">
      <w:pPr>
        <w:pStyle w:val="Pagrindinistekstas"/>
        <w:spacing w:after="0"/>
        <w:ind w:right="-569"/>
        <w:rPr>
          <w:sz w:val="22"/>
          <w:szCs w:val="22"/>
          <w:lang w:val="lt-LT"/>
        </w:rPr>
      </w:pPr>
      <w:r w:rsidRPr="00541726">
        <w:rPr>
          <w:sz w:val="22"/>
          <w:szCs w:val="22"/>
          <w:lang w:val="lt-LT"/>
        </w:rPr>
        <w:t>Laikyti ne aukštesnėje kaip 30 ºC temperatūroje.</w:t>
      </w:r>
    </w:p>
    <w:p w14:paraId="6D484F86" w14:textId="77777777" w:rsidR="00ED334E" w:rsidRPr="00B21D9D" w:rsidRDefault="00ED334E" w:rsidP="00ED02C4">
      <w:pPr>
        <w:pStyle w:val="BTEMEASMCA"/>
      </w:pPr>
    </w:p>
    <w:p w14:paraId="0A1FB5D4" w14:textId="77777777" w:rsidR="00ED334E" w:rsidRPr="00B21D9D" w:rsidRDefault="00ED334E">
      <w:pPr>
        <w:pStyle w:val="PI-2EMEASMCA"/>
        <w:ind w:right="-569"/>
      </w:pPr>
      <w:bookmarkStart w:id="49" w:name="_Toc129243120"/>
      <w:bookmarkStart w:id="50" w:name="_Toc129243245"/>
      <w:r w:rsidRPr="00B21D9D">
        <w:t>6.5</w:t>
      </w:r>
      <w:r w:rsidRPr="00B21D9D">
        <w:tab/>
      </w:r>
      <w:proofErr w:type="spellStart"/>
      <w:r>
        <w:t>Talpyklės</w:t>
      </w:r>
      <w:proofErr w:type="spellEnd"/>
      <w:r>
        <w:t xml:space="preserve"> pobūdis</w:t>
      </w:r>
      <w:r w:rsidRPr="00B21D9D">
        <w:t xml:space="preserve"> ir jos turinys</w:t>
      </w:r>
      <w:bookmarkEnd w:id="49"/>
      <w:bookmarkEnd w:id="50"/>
    </w:p>
    <w:p w14:paraId="7D8F3A16" w14:textId="77777777" w:rsidR="00ED334E" w:rsidRPr="00B21D9D" w:rsidRDefault="00ED334E" w:rsidP="00ED02C4">
      <w:pPr>
        <w:pStyle w:val="BTEMEASMCA"/>
      </w:pPr>
    </w:p>
    <w:p w14:paraId="7AB46768" w14:textId="77777777" w:rsidR="00ED334E" w:rsidRPr="00B21D9D" w:rsidRDefault="00ED334E">
      <w:pPr>
        <w:ind w:right="-569"/>
        <w:rPr>
          <w:sz w:val="22"/>
          <w:szCs w:val="22"/>
        </w:rPr>
      </w:pPr>
      <w:proofErr w:type="spellStart"/>
      <w:r w:rsidRPr="00B21D9D">
        <w:rPr>
          <w:sz w:val="22"/>
          <w:szCs w:val="22"/>
        </w:rPr>
        <w:t>Vienadoziai</w:t>
      </w:r>
      <w:proofErr w:type="spellEnd"/>
      <w:r w:rsidRPr="00B21D9D">
        <w:rPr>
          <w:sz w:val="22"/>
          <w:szCs w:val="22"/>
        </w:rPr>
        <w:t xml:space="preserve"> sandarūs paketėliai, pagaminti iš aliuminio plėvelės, popieriaus ir polietileno.</w:t>
      </w:r>
    </w:p>
    <w:p w14:paraId="75F00613" w14:textId="77777777" w:rsidR="00ED334E" w:rsidRDefault="00ED334E">
      <w:pPr>
        <w:ind w:right="-569"/>
        <w:rPr>
          <w:sz w:val="22"/>
          <w:szCs w:val="22"/>
        </w:rPr>
      </w:pPr>
      <w:r w:rsidRPr="00B21D9D">
        <w:rPr>
          <w:sz w:val="22"/>
          <w:szCs w:val="22"/>
        </w:rPr>
        <w:t>Kartono dėžutėje yra 5 arba 10 paketėlių, kiekviename iš jų yra po 5 g miltelių.</w:t>
      </w:r>
    </w:p>
    <w:p w14:paraId="14260C81" w14:textId="77777777" w:rsidR="00ED334E" w:rsidRPr="00961D36" w:rsidRDefault="00ED334E">
      <w:pPr>
        <w:ind w:right="-569"/>
        <w:rPr>
          <w:sz w:val="22"/>
          <w:szCs w:val="22"/>
        </w:rPr>
      </w:pPr>
      <w:r w:rsidRPr="00A10B55">
        <w:rPr>
          <w:noProof/>
          <w:sz w:val="22"/>
          <w:szCs w:val="22"/>
        </w:rPr>
        <w:t>Gali būti tiekiamos ne visų dydžių pakuotės.</w:t>
      </w:r>
    </w:p>
    <w:p w14:paraId="12BA5F3F" w14:textId="77777777" w:rsidR="00ED334E" w:rsidRPr="00B21D9D" w:rsidRDefault="00ED334E" w:rsidP="00ED02C4">
      <w:pPr>
        <w:pStyle w:val="BTEMEASMCA"/>
      </w:pPr>
    </w:p>
    <w:p w14:paraId="12E4B813" w14:textId="77777777" w:rsidR="00ED334E" w:rsidRPr="00B21D9D" w:rsidRDefault="00ED334E">
      <w:pPr>
        <w:pStyle w:val="PI-2EMEASMCA"/>
        <w:ind w:right="-569"/>
      </w:pPr>
      <w:bookmarkStart w:id="51" w:name="_Toc129243121"/>
      <w:bookmarkStart w:id="52" w:name="_Toc129243246"/>
      <w:r w:rsidRPr="00B21D9D">
        <w:t>6.6</w:t>
      </w:r>
      <w:r w:rsidRPr="00B21D9D">
        <w:tab/>
        <w:t xml:space="preserve">Specialūs reikalavimai atliekoms tvarkyti </w:t>
      </w:r>
      <w:bookmarkEnd w:id="51"/>
      <w:bookmarkEnd w:id="52"/>
      <w:r>
        <w:t>ir vaistiniam preparatui ruošti.</w:t>
      </w:r>
    </w:p>
    <w:p w14:paraId="6B766F9D" w14:textId="77777777" w:rsidR="00ED334E" w:rsidRPr="00B21D9D" w:rsidRDefault="00ED334E" w:rsidP="00ED02C4">
      <w:pPr>
        <w:pStyle w:val="BTEMEASMCA"/>
      </w:pPr>
    </w:p>
    <w:p w14:paraId="39A4DB83" w14:textId="77777777" w:rsidR="00ED334E" w:rsidRDefault="00ED334E" w:rsidP="00ED02C4">
      <w:pPr>
        <w:pStyle w:val="BTEMEASMCA"/>
      </w:pPr>
      <w:r w:rsidRPr="00B21D9D">
        <w:t>Specialių reikalavimų</w:t>
      </w:r>
      <w:r>
        <w:t xml:space="preserve"> atliekoms tvarkyti </w:t>
      </w:r>
      <w:r w:rsidRPr="00B21D9D">
        <w:t>nėra.</w:t>
      </w:r>
    </w:p>
    <w:p w14:paraId="048605A3" w14:textId="77777777" w:rsidR="00ED334E" w:rsidRDefault="00ED334E" w:rsidP="00ED02C4">
      <w:pPr>
        <w:pStyle w:val="BTEMEASMCA"/>
      </w:pPr>
    </w:p>
    <w:p w14:paraId="2492F7E9" w14:textId="77777777" w:rsidR="00ED334E" w:rsidRPr="00B21D9D" w:rsidRDefault="00ED334E">
      <w:pPr>
        <w:ind w:right="-569"/>
        <w:rPr>
          <w:sz w:val="22"/>
          <w:szCs w:val="22"/>
        </w:rPr>
      </w:pPr>
      <w:proofErr w:type="spellStart"/>
      <w:r w:rsidRPr="00B21D9D">
        <w:rPr>
          <w:sz w:val="22"/>
          <w:szCs w:val="22"/>
        </w:rPr>
        <w:t>Grippostad</w:t>
      </w:r>
      <w:proofErr w:type="spellEnd"/>
      <w:r w:rsidRPr="00B21D9D">
        <w:rPr>
          <w:sz w:val="22"/>
          <w:szCs w:val="22"/>
        </w:rPr>
        <w:t xml:space="preserve"> 600 mg miltelius geriamajam tirpalui  reikia ištirpinti karštame vandenyje</w:t>
      </w:r>
      <w:r>
        <w:rPr>
          <w:sz w:val="22"/>
          <w:szCs w:val="22"/>
        </w:rPr>
        <w:t>.</w:t>
      </w:r>
    </w:p>
    <w:p w14:paraId="353D7A3D" w14:textId="77777777" w:rsidR="00ED334E" w:rsidRDefault="00ED334E">
      <w:pPr>
        <w:ind w:right="-569"/>
        <w:rPr>
          <w:sz w:val="22"/>
          <w:szCs w:val="22"/>
        </w:rPr>
      </w:pPr>
      <w:r w:rsidRPr="000605AA">
        <w:rPr>
          <w:sz w:val="22"/>
          <w:szCs w:val="22"/>
        </w:rPr>
        <w:t>Vieno paketėlio turinį reikia supilti į puodelį, pripilti karšto, bet ne verdančio, vandens ir, gerai išmaišius bei ištirpinus, išgerti karštą.</w:t>
      </w:r>
      <w:r>
        <w:rPr>
          <w:sz w:val="22"/>
          <w:szCs w:val="22"/>
        </w:rPr>
        <w:t xml:space="preserve"> Paruoštas tirpalas yra balkšvos spalvos. </w:t>
      </w:r>
    </w:p>
    <w:p w14:paraId="128752C6" w14:textId="77777777" w:rsidR="00ED334E" w:rsidRPr="00B21D9D" w:rsidRDefault="00ED334E" w:rsidP="00ED02C4">
      <w:pPr>
        <w:pStyle w:val="BTEMEASMCA"/>
      </w:pPr>
    </w:p>
    <w:p w14:paraId="6C7F3CE2" w14:textId="77777777" w:rsidR="00ED334E" w:rsidRPr="00B21D9D" w:rsidRDefault="00ED334E" w:rsidP="00ED02C4">
      <w:pPr>
        <w:pStyle w:val="BTEMEASMCA"/>
      </w:pPr>
    </w:p>
    <w:p w14:paraId="684FAAD4" w14:textId="77777777" w:rsidR="00ED334E" w:rsidRPr="00B21D9D" w:rsidRDefault="00ED334E">
      <w:pPr>
        <w:pStyle w:val="PI-1EMEASMCA"/>
        <w:ind w:right="-569"/>
      </w:pPr>
      <w:bookmarkStart w:id="53" w:name="_Toc129243122"/>
      <w:bookmarkStart w:id="54" w:name="_Toc129243247"/>
      <w:r w:rsidRPr="00B21D9D">
        <w:t>7.</w:t>
      </w:r>
      <w:r w:rsidRPr="00B21D9D">
        <w:tab/>
      </w:r>
      <w:bookmarkEnd w:id="53"/>
      <w:bookmarkEnd w:id="54"/>
      <w:r>
        <w:t>REGISTRUOTOJAS</w:t>
      </w:r>
    </w:p>
    <w:p w14:paraId="53596340" w14:textId="77777777" w:rsidR="00ED334E" w:rsidRPr="00B21D9D" w:rsidRDefault="00ED334E" w:rsidP="00ED02C4">
      <w:pPr>
        <w:pStyle w:val="BTEMEASMCA"/>
      </w:pPr>
    </w:p>
    <w:p w14:paraId="27417F18" w14:textId="77777777" w:rsidR="00ED334E" w:rsidRPr="00B21D9D" w:rsidRDefault="00ED334E">
      <w:pPr>
        <w:ind w:right="-569"/>
        <w:jc w:val="both"/>
        <w:rPr>
          <w:sz w:val="22"/>
          <w:szCs w:val="22"/>
        </w:rPr>
      </w:pPr>
      <w:r w:rsidRPr="00B21D9D">
        <w:rPr>
          <w:sz w:val="22"/>
          <w:szCs w:val="22"/>
        </w:rPr>
        <w:t xml:space="preserve">STADA </w:t>
      </w:r>
      <w:proofErr w:type="spellStart"/>
      <w:r w:rsidRPr="00B21D9D">
        <w:rPr>
          <w:sz w:val="22"/>
          <w:szCs w:val="22"/>
        </w:rPr>
        <w:t>Arzneimittel</w:t>
      </w:r>
      <w:proofErr w:type="spellEnd"/>
      <w:r w:rsidRPr="00B21D9D">
        <w:rPr>
          <w:sz w:val="22"/>
          <w:szCs w:val="22"/>
        </w:rPr>
        <w:t xml:space="preserve"> AG</w:t>
      </w:r>
    </w:p>
    <w:p w14:paraId="16B58454" w14:textId="77777777" w:rsidR="00ED334E" w:rsidRPr="00B21D9D" w:rsidRDefault="00ED334E">
      <w:pPr>
        <w:ind w:right="-569"/>
        <w:jc w:val="both"/>
        <w:rPr>
          <w:sz w:val="22"/>
          <w:szCs w:val="22"/>
        </w:rPr>
      </w:pPr>
      <w:proofErr w:type="spellStart"/>
      <w:r w:rsidRPr="00B21D9D">
        <w:rPr>
          <w:sz w:val="22"/>
          <w:szCs w:val="22"/>
        </w:rPr>
        <w:t>Stadastrasse</w:t>
      </w:r>
      <w:proofErr w:type="spellEnd"/>
      <w:r w:rsidRPr="00B21D9D">
        <w:rPr>
          <w:sz w:val="22"/>
          <w:szCs w:val="22"/>
        </w:rPr>
        <w:t xml:space="preserve"> 2-18</w:t>
      </w:r>
    </w:p>
    <w:p w14:paraId="4CA23E5E" w14:textId="77777777" w:rsidR="00ED334E" w:rsidRPr="00B21D9D" w:rsidRDefault="00ED334E">
      <w:pPr>
        <w:ind w:right="-569"/>
        <w:jc w:val="both"/>
        <w:rPr>
          <w:sz w:val="22"/>
          <w:szCs w:val="22"/>
        </w:rPr>
      </w:pPr>
      <w:r w:rsidRPr="00B21D9D">
        <w:rPr>
          <w:sz w:val="22"/>
          <w:szCs w:val="22"/>
        </w:rPr>
        <w:t xml:space="preserve">D-61118 </w:t>
      </w:r>
      <w:proofErr w:type="spellStart"/>
      <w:r w:rsidRPr="00B21D9D">
        <w:rPr>
          <w:sz w:val="22"/>
          <w:szCs w:val="22"/>
        </w:rPr>
        <w:t>Bad</w:t>
      </w:r>
      <w:proofErr w:type="spellEnd"/>
      <w:r w:rsidRPr="00B21D9D">
        <w:rPr>
          <w:sz w:val="22"/>
          <w:szCs w:val="22"/>
        </w:rPr>
        <w:t xml:space="preserve"> </w:t>
      </w:r>
      <w:proofErr w:type="spellStart"/>
      <w:r w:rsidRPr="00B21D9D">
        <w:rPr>
          <w:sz w:val="22"/>
          <w:szCs w:val="22"/>
        </w:rPr>
        <w:t>Vilbel</w:t>
      </w:r>
      <w:proofErr w:type="spellEnd"/>
    </w:p>
    <w:p w14:paraId="073F6A4D" w14:textId="77777777" w:rsidR="00ED334E" w:rsidRPr="00B21D9D" w:rsidRDefault="00ED334E">
      <w:pPr>
        <w:ind w:right="-569"/>
        <w:jc w:val="both"/>
        <w:rPr>
          <w:sz w:val="22"/>
          <w:szCs w:val="22"/>
        </w:rPr>
      </w:pPr>
      <w:r w:rsidRPr="00B21D9D">
        <w:rPr>
          <w:sz w:val="22"/>
          <w:szCs w:val="22"/>
        </w:rPr>
        <w:t>Vokietija</w:t>
      </w:r>
    </w:p>
    <w:p w14:paraId="26DDD0C2" w14:textId="77777777" w:rsidR="00ED334E" w:rsidRPr="00B21D9D" w:rsidRDefault="00ED334E" w:rsidP="00ED02C4">
      <w:pPr>
        <w:pStyle w:val="BTEMEASMCA"/>
      </w:pPr>
    </w:p>
    <w:p w14:paraId="269E7294" w14:textId="77777777" w:rsidR="00ED334E" w:rsidRDefault="00ED334E" w:rsidP="00ED02C4">
      <w:pPr>
        <w:pStyle w:val="BTEMEASMCA"/>
      </w:pPr>
    </w:p>
    <w:p w14:paraId="279E51E9" w14:textId="77777777" w:rsidR="00ED334E" w:rsidRPr="00B21D9D" w:rsidRDefault="00ED334E">
      <w:pPr>
        <w:pStyle w:val="PI-1EMEASMCA"/>
        <w:ind w:right="-569"/>
      </w:pPr>
      <w:bookmarkStart w:id="55" w:name="_Toc129243123"/>
      <w:bookmarkStart w:id="56" w:name="_Toc129243248"/>
      <w:r w:rsidRPr="00B21D9D">
        <w:t>8.</w:t>
      </w:r>
      <w:r w:rsidRPr="00B21D9D">
        <w:tab/>
      </w:r>
      <w:r>
        <w:t>REGISTRACIJOS PAŽYMĖJIMO</w:t>
      </w:r>
      <w:r w:rsidRPr="00B21D9D">
        <w:t xml:space="preserve"> NUMERIS</w:t>
      </w:r>
      <w:bookmarkEnd w:id="55"/>
      <w:bookmarkEnd w:id="56"/>
      <w:r w:rsidRPr="00B21D9D">
        <w:t xml:space="preserve"> (-IAI)</w:t>
      </w:r>
    </w:p>
    <w:p w14:paraId="7FB92FAF" w14:textId="77777777" w:rsidR="00ED334E" w:rsidRPr="00B21D9D" w:rsidRDefault="00ED334E" w:rsidP="00ED02C4">
      <w:pPr>
        <w:pStyle w:val="BTEMEASMCA"/>
      </w:pPr>
    </w:p>
    <w:p w14:paraId="7E6736D2" w14:textId="77777777" w:rsidR="00ED334E" w:rsidRDefault="00ED334E" w:rsidP="00ED02C4">
      <w:pPr>
        <w:pStyle w:val="BTEMEASMCA"/>
      </w:pPr>
      <w:r>
        <w:t>N5 – LT/1/94/1087/001</w:t>
      </w:r>
    </w:p>
    <w:p w14:paraId="58AF0602" w14:textId="77777777" w:rsidR="00ED334E" w:rsidRDefault="00ED334E" w:rsidP="00ED02C4">
      <w:pPr>
        <w:pStyle w:val="BTEMEASMCA"/>
      </w:pPr>
      <w:r>
        <w:t>N10 – LT/1/94/1087/002</w:t>
      </w:r>
    </w:p>
    <w:p w14:paraId="4D864DF9" w14:textId="77777777" w:rsidR="00ED334E" w:rsidRPr="00B21D9D" w:rsidRDefault="00ED334E" w:rsidP="00ED02C4">
      <w:pPr>
        <w:pStyle w:val="BTEMEASMCA"/>
      </w:pPr>
    </w:p>
    <w:p w14:paraId="346A1BBB" w14:textId="77777777" w:rsidR="00ED334E" w:rsidRPr="00B21D9D" w:rsidRDefault="00ED334E" w:rsidP="00ED02C4">
      <w:pPr>
        <w:pStyle w:val="BTEMEASMCA"/>
      </w:pPr>
    </w:p>
    <w:p w14:paraId="65B69957" w14:textId="77777777" w:rsidR="00ED334E" w:rsidRPr="00B21D9D" w:rsidRDefault="00ED334E">
      <w:pPr>
        <w:pStyle w:val="PI-1EMEASMCA"/>
        <w:ind w:right="-569"/>
      </w:pPr>
      <w:bookmarkStart w:id="57" w:name="_Toc129243124"/>
      <w:bookmarkStart w:id="58" w:name="_Toc129243249"/>
      <w:r w:rsidRPr="00B21D9D">
        <w:t>9.</w:t>
      </w:r>
      <w:r w:rsidRPr="00B21D9D">
        <w:tab/>
      </w:r>
      <w:r>
        <w:t>REGISTRAVIMO / PERREGISTRAVIMO</w:t>
      </w:r>
      <w:r w:rsidRPr="00B21D9D">
        <w:t xml:space="preserve"> DATA</w:t>
      </w:r>
      <w:bookmarkEnd w:id="57"/>
      <w:bookmarkEnd w:id="58"/>
    </w:p>
    <w:p w14:paraId="29259897" w14:textId="77777777" w:rsidR="00ED334E" w:rsidRPr="00B21D9D" w:rsidRDefault="00ED334E" w:rsidP="00ED02C4">
      <w:pPr>
        <w:pStyle w:val="BTEMEASMCA"/>
      </w:pPr>
    </w:p>
    <w:p w14:paraId="225BA79B" w14:textId="44EEB698" w:rsidR="00ED334E" w:rsidRDefault="00ED334E" w:rsidP="00ED02C4">
      <w:pPr>
        <w:pStyle w:val="BTEMEASMCA"/>
        <w:rPr>
          <w:lang w:val="en-US"/>
        </w:rPr>
      </w:pPr>
      <w:r>
        <w:rPr>
          <w:lang w:val="en-US"/>
        </w:rPr>
        <w:t>Registravimo data 1994 m. birželio 2 d.</w:t>
      </w:r>
    </w:p>
    <w:p w14:paraId="3139BB7A" w14:textId="78640442" w:rsidR="00ED334E" w:rsidRPr="00B21D9D" w:rsidRDefault="00ED334E" w:rsidP="00ED02C4">
      <w:pPr>
        <w:pStyle w:val="BTEMEASMCA"/>
      </w:pPr>
      <w:r>
        <w:rPr>
          <w:lang w:val="en-US"/>
        </w:rPr>
        <w:t>Paskutinio perregistravimo data 2008 m. balandžio 7 d.</w:t>
      </w:r>
    </w:p>
    <w:p w14:paraId="0EDA0CD1" w14:textId="77777777" w:rsidR="00ED334E" w:rsidRPr="00B21D9D" w:rsidRDefault="00ED334E" w:rsidP="00ED02C4">
      <w:pPr>
        <w:pStyle w:val="BTEMEASMCA"/>
      </w:pPr>
    </w:p>
    <w:p w14:paraId="5E2A6B11" w14:textId="77777777" w:rsidR="00ED334E" w:rsidRPr="00B21D9D" w:rsidRDefault="00ED334E" w:rsidP="00ED02C4">
      <w:pPr>
        <w:pStyle w:val="BTEMEASMCA"/>
      </w:pPr>
    </w:p>
    <w:p w14:paraId="1C5A4D69" w14:textId="77777777" w:rsidR="00ED334E" w:rsidRPr="00B21D9D" w:rsidRDefault="00ED334E">
      <w:pPr>
        <w:pStyle w:val="PI-1EMEASMCA"/>
        <w:ind w:right="-569"/>
      </w:pPr>
      <w:bookmarkStart w:id="59" w:name="_Toc129243125"/>
      <w:bookmarkStart w:id="60" w:name="_Toc129243250"/>
      <w:r w:rsidRPr="00B21D9D">
        <w:t>10.</w:t>
      </w:r>
      <w:r w:rsidRPr="00B21D9D">
        <w:tab/>
        <w:t>TEKSTO PERŽIŪROS DATA</w:t>
      </w:r>
      <w:bookmarkEnd w:id="59"/>
      <w:bookmarkEnd w:id="60"/>
    </w:p>
    <w:p w14:paraId="4F586DA4" w14:textId="77777777" w:rsidR="00ED334E" w:rsidRPr="00B21D9D" w:rsidRDefault="00ED334E" w:rsidP="00ED02C4">
      <w:pPr>
        <w:pStyle w:val="BTEMEASMCA"/>
      </w:pPr>
    </w:p>
    <w:p w14:paraId="00A97C4C" w14:textId="58FB3C01" w:rsidR="00ED334E" w:rsidRDefault="006F5C95" w:rsidP="00ED02C4">
      <w:pPr>
        <w:pStyle w:val="BTEMEASMCA"/>
      </w:pPr>
      <w:r>
        <w:t xml:space="preserve"> 2022 m. liepos 13 d.</w:t>
      </w:r>
    </w:p>
    <w:p w14:paraId="3939CAC8" w14:textId="77777777" w:rsidR="00796C7A" w:rsidRPr="00B21D9D" w:rsidRDefault="00796C7A" w:rsidP="00ED02C4">
      <w:pPr>
        <w:pStyle w:val="BTEMEASMCA"/>
      </w:pPr>
    </w:p>
    <w:p w14:paraId="01120F4F" w14:textId="77777777" w:rsidR="00ED334E" w:rsidRPr="00B21D9D" w:rsidRDefault="00ED334E" w:rsidP="00ED02C4">
      <w:pPr>
        <w:pStyle w:val="BTEMEASMCA"/>
        <w:rPr>
          <w:noProof w:val="0"/>
        </w:rPr>
      </w:pPr>
      <w:r w:rsidRPr="00432743">
        <w:t>Išsami informacija apie šį vaistinį preparatą pateikiama Valstybinės vaistų kontrolės tarnybos prie Lietuvos Respublikos sveikatos apsaugos ministerijos tinklalapyj</w:t>
      </w:r>
      <w:r w:rsidRPr="00126F6D">
        <w:t>e</w:t>
      </w:r>
      <w:r w:rsidRPr="00126F6D">
        <w:rPr>
          <w:i/>
        </w:rPr>
        <w:t xml:space="preserve"> </w:t>
      </w:r>
      <w:hyperlink r:id="rId9" w:history="1">
        <w:r w:rsidRPr="000A79DC">
          <w:rPr>
            <w:rStyle w:val="Hipersaitas"/>
            <w:rFonts w:eastAsiaTheme="majorEastAsia"/>
          </w:rPr>
          <w:t>http://www.vvkt.lt</w:t>
        </w:r>
      </w:hyperlink>
    </w:p>
    <w:p w14:paraId="2CE1F6CF" w14:textId="77777777" w:rsidR="00ED334E" w:rsidRPr="00B21D9D" w:rsidRDefault="00ED334E" w:rsidP="00ED02C4">
      <w:pPr>
        <w:pStyle w:val="BTEMEASMCA"/>
      </w:pPr>
      <w:r w:rsidRPr="00B21D9D">
        <w:br w:type="page"/>
      </w:r>
    </w:p>
    <w:p w14:paraId="73C62F82" w14:textId="77777777" w:rsidR="00ED334E" w:rsidRPr="00B21D9D" w:rsidRDefault="00ED334E" w:rsidP="00ED02C4">
      <w:pPr>
        <w:pStyle w:val="BTEMEASMCA"/>
      </w:pPr>
    </w:p>
    <w:p w14:paraId="15198AA6" w14:textId="77777777" w:rsidR="00ED334E" w:rsidRPr="00B21D9D" w:rsidRDefault="00ED334E" w:rsidP="00ED02C4">
      <w:pPr>
        <w:pStyle w:val="BTEMEASMCA"/>
      </w:pPr>
    </w:p>
    <w:p w14:paraId="0FE8BA48" w14:textId="77777777" w:rsidR="00ED334E" w:rsidRPr="00B21D9D" w:rsidRDefault="00ED334E" w:rsidP="00ED02C4">
      <w:pPr>
        <w:pStyle w:val="BTEMEASMCA"/>
      </w:pPr>
    </w:p>
    <w:p w14:paraId="6E3F0391" w14:textId="77777777" w:rsidR="00ED334E" w:rsidRPr="00B21D9D" w:rsidRDefault="00ED334E" w:rsidP="00ED02C4">
      <w:pPr>
        <w:pStyle w:val="BTEMEASMCA"/>
      </w:pPr>
    </w:p>
    <w:p w14:paraId="0278C059" w14:textId="77777777" w:rsidR="00ED334E" w:rsidRPr="00B21D9D" w:rsidRDefault="00ED334E" w:rsidP="00ED02C4">
      <w:pPr>
        <w:pStyle w:val="BTEMEASMCA"/>
      </w:pPr>
    </w:p>
    <w:p w14:paraId="6D77D4BF" w14:textId="77777777" w:rsidR="00ED334E" w:rsidRPr="00B21D9D" w:rsidRDefault="00ED334E" w:rsidP="00ED02C4">
      <w:pPr>
        <w:pStyle w:val="BTEMEASMCA"/>
      </w:pPr>
    </w:p>
    <w:p w14:paraId="292988FE" w14:textId="77777777" w:rsidR="00ED334E" w:rsidRPr="00B21D9D" w:rsidRDefault="00ED334E" w:rsidP="00ED02C4">
      <w:pPr>
        <w:pStyle w:val="BTEMEASMCA"/>
      </w:pPr>
    </w:p>
    <w:p w14:paraId="39794E84" w14:textId="77777777" w:rsidR="00ED334E" w:rsidRPr="00B21D9D" w:rsidRDefault="00ED334E" w:rsidP="00ED02C4">
      <w:pPr>
        <w:pStyle w:val="BTEMEASMCA"/>
      </w:pPr>
    </w:p>
    <w:p w14:paraId="7DC5FA69" w14:textId="77777777" w:rsidR="00ED334E" w:rsidRPr="00B21D9D" w:rsidRDefault="00ED334E" w:rsidP="00ED02C4">
      <w:pPr>
        <w:pStyle w:val="BTEMEASMCA"/>
      </w:pPr>
    </w:p>
    <w:p w14:paraId="2F2493E5" w14:textId="77777777" w:rsidR="00ED334E" w:rsidRPr="00B21D9D" w:rsidRDefault="00ED334E" w:rsidP="00ED02C4">
      <w:pPr>
        <w:pStyle w:val="BTEMEASMCA"/>
      </w:pPr>
    </w:p>
    <w:p w14:paraId="294A7483" w14:textId="77777777" w:rsidR="00ED334E" w:rsidRPr="00B21D9D" w:rsidRDefault="00ED334E" w:rsidP="00ED02C4">
      <w:pPr>
        <w:pStyle w:val="BTEMEASMCA"/>
      </w:pPr>
    </w:p>
    <w:p w14:paraId="28648189" w14:textId="77777777" w:rsidR="00ED334E" w:rsidRPr="00B21D9D" w:rsidRDefault="00ED334E" w:rsidP="00ED02C4">
      <w:pPr>
        <w:pStyle w:val="BTEMEASMCA"/>
      </w:pPr>
    </w:p>
    <w:p w14:paraId="32CA243C" w14:textId="77777777" w:rsidR="00ED334E" w:rsidRPr="00B21D9D" w:rsidRDefault="00ED334E" w:rsidP="00ED02C4">
      <w:pPr>
        <w:pStyle w:val="BTEMEASMCA"/>
      </w:pPr>
    </w:p>
    <w:p w14:paraId="0FDCE5DF" w14:textId="77777777" w:rsidR="00ED334E" w:rsidRPr="00B21D9D" w:rsidRDefault="00ED334E" w:rsidP="00ED02C4">
      <w:pPr>
        <w:pStyle w:val="BTEMEASMCA"/>
      </w:pPr>
    </w:p>
    <w:p w14:paraId="286B47D9" w14:textId="77777777" w:rsidR="00ED334E" w:rsidRPr="00B21D9D" w:rsidRDefault="00ED334E" w:rsidP="00ED02C4">
      <w:pPr>
        <w:pStyle w:val="BTEMEASMCA"/>
      </w:pPr>
    </w:p>
    <w:p w14:paraId="36B00D46" w14:textId="77777777" w:rsidR="00ED334E" w:rsidRPr="00B21D9D" w:rsidRDefault="00ED334E" w:rsidP="00ED02C4">
      <w:pPr>
        <w:pStyle w:val="BTEMEASMCA"/>
      </w:pPr>
    </w:p>
    <w:p w14:paraId="1AFA0E2C" w14:textId="77777777" w:rsidR="00ED334E" w:rsidRPr="00B21D9D" w:rsidRDefault="00ED334E" w:rsidP="00ED02C4">
      <w:pPr>
        <w:pStyle w:val="BTEMEASMCA"/>
      </w:pPr>
    </w:p>
    <w:p w14:paraId="05FE7C5D" w14:textId="77777777" w:rsidR="00ED334E" w:rsidRPr="00B21D9D" w:rsidRDefault="00ED334E" w:rsidP="00ED02C4">
      <w:pPr>
        <w:pStyle w:val="BTEMEASMCA"/>
      </w:pPr>
    </w:p>
    <w:p w14:paraId="0EF5AF1D" w14:textId="77777777" w:rsidR="00ED334E" w:rsidRPr="00B21D9D" w:rsidRDefault="00ED334E" w:rsidP="00ED02C4">
      <w:pPr>
        <w:pStyle w:val="BTEMEASMCA"/>
      </w:pPr>
    </w:p>
    <w:p w14:paraId="024BAF46" w14:textId="77777777" w:rsidR="00ED334E" w:rsidRPr="00B21D9D" w:rsidRDefault="00ED334E">
      <w:pPr>
        <w:pStyle w:val="TTEMEASMCA"/>
        <w:ind w:right="-569"/>
        <w:rPr>
          <w:lang w:val="lt-LT"/>
        </w:rPr>
      </w:pPr>
      <w:bookmarkStart w:id="61" w:name="_Toc129243128"/>
      <w:bookmarkStart w:id="62" w:name="_Toc129243253"/>
    </w:p>
    <w:p w14:paraId="2C8FCBB3" w14:textId="77777777" w:rsidR="00ED334E" w:rsidRPr="00B21D9D" w:rsidRDefault="00ED334E">
      <w:pPr>
        <w:pStyle w:val="TTEMEASMCA"/>
        <w:ind w:right="-569"/>
        <w:rPr>
          <w:lang w:val="lt-LT"/>
        </w:rPr>
      </w:pPr>
    </w:p>
    <w:p w14:paraId="23865F82" w14:textId="77777777" w:rsidR="00ED334E" w:rsidRPr="00B21D9D" w:rsidRDefault="00ED334E">
      <w:pPr>
        <w:pStyle w:val="TTEMEASMCA"/>
        <w:ind w:right="-569"/>
        <w:rPr>
          <w:lang w:val="lt-LT"/>
        </w:rPr>
      </w:pPr>
    </w:p>
    <w:p w14:paraId="750AC1A9" w14:textId="77777777" w:rsidR="00ED334E" w:rsidRPr="00B21D9D" w:rsidRDefault="00ED334E">
      <w:pPr>
        <w:pStyle w:val="TTEMEASMCA"/>
        <w:ind w:right="-569"/>
        <w:rPr>
          <w:lang w:val="lt-LT"/>
        </w:rPr>
      </w:pPr>
      <w:r w:rsidRPr="00B21D9D">
        <w:rPr>
          <w:lang w:val="lt-LT"/>
        </w:rPr>
        <w:t>II PRIEDAS</w:t>
      </w:r>
      <w:bookmarkEnd w:id="61"/>
      <w:bookmarkEnd w:id="62"/>
    </w:p>
    <w:p w14:paraId="38B45C84" w14:textId="77777777" w:rsidR="00ED334E" w:rsidRPr="00B21D9D" w:rsidRDefault="00ED334E">
      <w:pPr>
        <w:pStyle w:val="TTEMEASMCA"/>
        <w:ind w:right="-569"/>
        <w:rPr>
          <w:lang w:val="lt-LT"/>
        </w:rPr>
      </w:pPr>
    </w:p>
    <w:p w14:paraId="7A4E11FC" w14:textId="77777777" w:rsidR="00ED334E" w:rsidRPr="00B21D9D" w:rsidRDefault="00ED334E">
      <w:pPr>
        <w:pStyle w:val="TTEMEASMCA"/>
        <w:ind w:right="-569"/>
        <w:rPr>
          <w:lang w:val="lt-LT"/>
        </w:rPr>
      </w:pPr>
      <w:r>
        <w:rPr>
          <w:lang w:val="lt-LT"/>
        </w:rPr>
        <w:t>REGISTRACIJOS</w:t>
      </w:r>
      <w:r w:rsidRPr="00B21D9D">
        <w:rPr>
          <w:lang w:val="lt-LT"/>
        </w:rPr>
        <w:t xml:space="preserve"> SĄLYGOS</w:t>
      </w:r>
    </w:p>
    <w:p w14:paraId="2014EF2E" w14:textId="77777777" w:rsidR="00ED334E" w:rsidRPr="00B21D9D" w:rsidRDefault="00ED334E" w:rsidP="00ED02C4">
      <w:pPr>
        <w:pStyle w:val="BTEMEASMCA"/>
      </w:pPr>
    </w:p>
    <w:p w14:paraId="5E286A49" w14:textId="77777777" w:rsidR="00ED334E" w:rsidRPr="00B21D9D" w:rsidRDefault="00ED334E">
      <w:pPr>
        <w:pStyle w:val="BTAnIIEMEASMCA"/>
        <w:ind w:right="-569"/>
        <w:rPr>
          <w:highlight w:val="yellow"/>
          <w:lang w:val="lt-LT"/>
        </w:rPr>
      </w:pPr>
      <w:r w:rsidRPr="00B21D9D">
        <w:rPr>
          <w:lang w:val="lt-LT"/>
        </w:rPr>
        <w:t>A.</w:t>
      </w:r>
      <w:r w:rsidRPr="00B21D9D">
        <w:rPr>
          <w:lang w:val="lt-LT"/>
        </w:rPr>
        <w:tab/>
      </w:r>
      <w:r>
        <w:rPr>
          <w:lang w:val="lt-LT"/>
        </w:rPr>
        <w:t>GAMINTOJAS</w:t>
      </w:r>
      <w:r w:rsidRPr="00B21D9D">
        <w:rPr>
          <w:lang w:val="lt-LT"/>
        </w:rPr>
        <w:t xml:space="preserve"> (-AI), ATSAKINGAS (-I) UŽ SERIJŲ IŠLEIDIMĄ</w:t>
      </w:r>
    </w:p>
    <w:p w14:paraId="4F8263A9" w14:textId="77777777" w:rsidR="00ED334E" w:rsidRPr="00B21D9D" w:rsidRDefault="00ED334E" w:rsidP="00ED02C4">
      <w:pPr>
        <w:pStyle w:val="BTEMEASMCA"/>
        <w:rPr>
          <w:highlight w:val="yellow"/>
        </w:rPr>
      </w:pPr>
    </w:p>
    <w:p w14:paraId="58362EDF" w14:textId="77777777" w:rsidR="00ED334E" w:rsidRPr="00B21D9D" w:rsidRDefault="00ED334E">
      <w:pPr>
        <w:pStyle w:val="BTAnIIEMEASMCA"/>
        <w:ind w:right="-569"/>
        <w:rPr>
          <w:lang w:val="lt-LT"/>
        </w:rPr>
      </w:pPr>
      <w:r w:rsidRPr="00B21D9D">
        <w:rPr>
          <w:lang w:val="lt-LT"/>
        </w:rPr>
        <w:t>B.</w:t>
      </w:r>
      <w:r w:rsidRPr="00B21D9D">
        <w:rPr>
          <w:lang w:val="lt-LT"/>
        </w:rPr>
        <w:tab/>
      </w:r>
      <w:r w:rsidRPr="00431F24">
        <w:rPr>
          <w:lang w:val="lt-LT"/>
        </w:rPr>
        <w:t>TIEKIMO IR VARTOJIMO SĄLYGOS AR APRIBOJIMAI</w:t>
      </w:r>
      <w:r w:rsidRPr="00B21D9D" w:rsidDel="005B0535">
        <w:rPr>
          <w:lang w:val="lt-LT"/>
        </w:rPr>
        <w:t xml:space="preserve"> </w:t>
      </w:r>
    </w:p>
    <w:p w14:paraId="31B1111B" w14:textId="77777777" w:rsidR="00ED334E" w:rsidRPr="00B21D9D" w:rsidRDefault="00ED334E" w:rsidP="00ED02C4">
      <w:pPr>
        <w:pStyle w:val="BTEMEASMCA"/>
        <w:rPr>
          <w:highlight w:val="yellow"/>
        </w:rPr>
      </w:pPr>
    </w:p>
    <w:p w14:paraId="70EA0874" w14:textId="77777777" w:rsidR="00ED334E" w:rsidRPr="00B21D9D" w:rsidRDefault="00ED334E">
      <w:pPr>
        <w:pStyle w:val="PI-1EMEASMCA"/>
        <w:ind w:right="-569"/>
      </w:pPr>
      <w:r w:rsidRPr="00B21D9D">
        <w:br w:type="page"/>
      </w:r>
      <w:r w:rsidRPr="00B21D9D">
        <w:lastRenderedPageBreak/>
        <w:t>A.</w:t>
      </w:r>
      <w:r w:rsidRPr="00B21D9D">
        <w:tab/>
      </w:r>
      <w:r>
        <w:t>GAMINTOJAS</w:t>
      </w:r>
      <w:r w:rsidRPr="00B21D9D">
        <w:t xml:space="preserve"> (-AI), ATSAKINGAS (-I) UŽ SERIJŲ IŠLEIDIMĄ</w:t>
      </w:r>
    </w:p>
    <w:p w14:paraId="5D534D90" w14:textId="77777777" w:rsidR="00ED334E" w:rsidRPr="00B21D9D" w:rsidRDefault="00ED334E" w:rsidP="00ED02C4">
      <w:pPr>
        <w:pStyle w:val="BTEMEASMCA"/>
        <w:rPr>
          <w:highlight w:val="yellow"/>
        </w:rPr>
      </w:pPr>
    </w:p>
    <w:p w14:paraId="5FD37E3A" w14:textId="77777777" w:rsidR="00ED334E" w:rsidRPr="00B21D9D" w:rsidRDefault="00ED334E" w:rsidP="00ED02C4">
      <w:pPr>
        <w:pStyle w:val="BTuEMEASMCA"/>
      </w:pPr>
      <w:r w:rsidRPr="00B21D9D">
        <w:t>Gamintojo (-ų), atsakingo (-ų) už serijų išleidimą, pavadinimas (-ai) ir adresas (-ai)</w:t>
      </w:r>
    </w:p>
    <w:p w14:paraId="4F9E6D02" w14:textId="77777777" w:rsidR="00ED334E" w:rsidRPr="00B21D9D" w:rsidRDefault="00ED334E" w:rsidP="00ED02C4">
      <w:pPr>
        <w:pStyle w:val="BTEMEASMCA"/>
      </w:pPr>
    </w:p>
    <w:p w14:paraId="0BC8BBD3" w14:textId="77777777" w:rsidR="00ED334E" w:rsidRPr="00B21D9D" w:rsidRDefault="00ED334E">
      <w:pPr>
        <w:ind w:right="-569"/>
        <w:jc w:val="both"/>
        <w:rPr>
          <w:sz w:val="22"/>
          <w:szCs w:val="22"/>
        </w:rPr>
      </w:pPr>
      <w:r w:rsidRPr="00B21D9D">
        <w:rPr>
          <w:sz w:val="22"/>
          <w:szCs w:val="22"/>
        </w:rPr>
        <w:t xml:space="preserve">STADA </w:t>
      </w:r>
      <w:proofErr w:type="spellStart"/>
      <w:r w:rsidRPr="00B21D9D">
        <w:rPr>
          <w:sz w:val="22"/>
          <w:szCs w:val="22"/>
        </w:rPr>
        <w:t>Arzneimittel</w:t>
      </w:r>
      <w:proofErr w:type="spellEnd"/>
      <w:r w:rsidRPr="00B21D9D">
        <w:rPr>
          <w:sz w:val="22"/>
          <w:szCs w:val="22"/>
        </w:rPr>
        <w:t xml:space="preserve"> AG</w:t>
      </w:r>
    </w:p>
    <w:p w14:paraId="2EDA35D1" w14:textId="77777777" w:rsidR="00ED334E" w:rsidRPr="00B21D9D" w:rsidRDefault="00ED334E">
      <w:pPr>
        <w:ind w:right="-569"/>
        <w:jc w:val="both"/>
        <w:rPr>
          <w:sz w:val="22"/>
          <w:szCs w:val="22"/>
        </w:rPr>
      </w:pPr>
      <w:proofErr w:type="spellStart"/>
      <w:r w:rsidRPr="00B21D9D">
        <w:rPr>
          <w:sz w:val="22"/>
          <w:szCs w:val="22"/>
        </w:rPr>
        <w:t>Stadastrasse</w:t>
      </w:r>
      <w:proofErr w:type="spellEnd"/>
      <w:r w:rsidRPr="00B21D9D">
        <w:rPr>
          <w:sz w:val="22"/>
          <w:szCs w:val="22"/>
        </w:rPr>
        <w:t xml:space="preserve"> 2-18</w:t>
      </w:r>
    </w:p>
    <w:p w14:paraId="044F5431" w14:textId="77777777" w:rsidR="00ED334E" w:rsidRPr="00B21D9D" w:rsidRDefault="00ED334E">
      <w:pPr>
        <w:ind w:right="-569"/>
        <w:jc w:val="both"/>
        <w:rPr>
          <w:sz w:val="22"/>
          <w:szCs w:val="22"/>
        </w:rPr>
      </w:pPr>
      <w:r w:rsidRPr="00B21D9D">
        <w:rPr>
          <w:sz w:val="22"/>
          <w:szCs w:val="22"/>
        </w:rPr>
        <w:t xml:space="preserve">D-61118 </w:t>
      </w:r>
      <w:proofErr w:type="spellStart"/>
      <w:r w:rsidRPr="00B21D9D">
        <w:rPr>
          <w:sz w:val="22"/>
          <w:szCs w:val="22"/>
        </w:rPr>
        <w:t>Bad</w:t>
      </w:r>
      <w:proofErr w:type="spellEnd"/>
      <w:r w:rsidRPr="00B21D9D">
        <w:rPr>
          <w:sz w:val="22"/>
          <w:szCs w:val="22"/>
        </w:rPr>
        <w:t xml:space="preserve"> </w:t>
      </w:r>
      <w:proofErr w:type="spellStart"/>
      <w:r w:rsidRPr="00B21D9D">
        <w:rPr>
          <w:sz w:val="22"/>
          <w:szCs w:val="22"/>
        </w:rPr>
        <w:t>Vilbel</w:t>
      </w:r>
      <w:proofErr w:type="spellEnd"/>
    </w:p>
    <w:p w14:paraId="725D974B" w14:textId="77777777" w:rsidR="00ED334E" w:rsidRPr="00B21D9D" w:rsidRDefault="00ED334E">
      <w:pPr>
        <w:ind w:right="-569"/>
        <w:jc w:val="both"/>
        <w:rPr>
          <w:sz w:val="22"/>
          <w:szCs w:val="22"/>
        </w:rPr>
      </w:pPr>
      <w:r w:rsidRPr="00B21D9D">
        <w:rPr>
          <w:sz w:val="22"/>
          <w:szCs w:val="22"/>
        </w:rPr>
        <w:t>Vokietija</w:t>
      </w:r>
    </w:p>
    <w:p w14:paraId="0B81FAA1" w14:textId="77777777" w:rsidR="00ED334E" w:rsidRPr="00B21D9D" w:rsidRDefault="00ED334E" w:rsidP="00ED02C4">
      <w:pPr>
        <w:pStyle w:val="BTEMEASMCA"/>
        <w:rPr>
          <w:highlight w:val="yellow"/>
        </w:rPr>
      </w:pPr>
    </w:p>
    <w:p w14:paraId="1478B900" w14:textId="77777777" w:rsidR="00ED334E" w:rsidRPr="00B21D9D" w:rsidRDefault="00ED334E" w:rsidP="00ED02C4">
      <w:pPr>
        <w:pStyle w:val="BTEMEASMCA"/>
        <w:rPr>
          <w:highlight w:val="yellow"/>
        </w:rPr>
      </w:pPr>
    </w:p>
    <w:p w14:paraId="765DE58D" w14:textId="77777777" w:rsidR="00ED334E" w:rsidRPr="00B21D9D" w:rsidRDefault="00ED334E">
      <w:pPr>
        <w:pStyle w:val="PI-1EMEASMCA"/>
        <w:ind w:right="-569"/>
      </w:pPr>
      <w:bookmarkStart w:id="63" w:name="_Toc129243129"/>
      <w:bookmarkStart w:id="64" w:name="_Toc129243254"/>
      <w:r w:rsidRPr="00B21D9D">
        <w:t>B.</w:t>
      </w:r>
      <w:r w:rsidRPr="00B21D9D">
        <w:tab/>
      </w:r>
      <w:r w:rsidRPr="00431F24">
        <w:rPr>
          <w:noProof/>
          <w:szCs w:val="24"/>
        </w:rPr>
        <w:t>TIEKIMO IR VARTOJIMO SĄLYGOS AR APRIBOJIMAI</w:t>
      </w:r>
      <w:r w:rsidRPr="00B21D9D" w:rsidDel="005B0535">
        <w:t xml:space="preserve"> </w:t>
      </w:r>
      <w:bookmarkEnd w:id="63"/>
      <w:bookmarkEnd w:id="64"/>
    </w:p>
    <w:p w14:paraId="0B3C470A" w14:textId="77777777" w:rsidR="00ED334E" w:rsidRPr="00B21D9D" w:rsidRDefault="00ED334E" w:rsidP="00ED02C4">
      <w:pPr>
        <w:pStyle w:val="BTEMEASMCA"/>
      </w:pPr>
    </w:p>
    <w:p w14:paraId="227E0501" w14:textId="77777777" w:rsidR="00ED334E" w:rsidRPr="00B21D9D" w:rsidRDefault="00ED334E" w:rsidP="00ED02C4">
      <w:pPr>
        <w:pStyle w:val="BTEMEASMCA"/>
      </w:pPr>
      <w:r w:rsidRPr="00B21D9D">
        <w:t>Nereceptinis vaistinis preparatas</w:t>
      </w:r>
      <w:r>
        <w:t>.</w:t>
      </w:r>
    </w:p>
    <w:p w14:paraId="5792BDF2" w14:textId="77777777" w:rsidR="00ED334E" w:rsidRPr="00B21D9D" w:rsidRDefault="00ED334E" w:rsidP="00ED02C4">
      <w:pPr>
        <w:pStyle w:val="BTEMEASMCA"/>
      </w:pPr>
    </w:p>
    <w:p w14:paraId="338DCACD" w14:textId="77777777" w:rsidR="00ED334E" w:rsidRPr="00B21D9D" w:rsidRDefault="00ED334E" w:rsidP="00ED02C4">
      <w:pPr>
        <w:pStyle w:val="BTEMEASMCA"/>
      </w:pPr>
    </w:p>
    <w:p w14:paraId="61A9E4CD" w14:textId="77777777" w:rsidR="00ED334E" w:rsidRPr="00B21D9D" w:rsidRDefault="00ED334E" w:rsidP="00ED02C4">
      <w:pPr>
        <w:pStyle w:val="BTEMEASMCA"/>
      </w:pPr>
      <w:r w:rsidRPr="00B21D9D">
        <w:br w:type="page"/>
      </w:r>
    </w:p>
    <w:p w14:paraId="4DBB6D81" w14:textId="77777777" w:rsidR="00ED334E" w:rsidRPr="00B21D9D" w:rsidRDefault="00ED334E" w:rsidP="00ED02C4">
      <w:pPr>
        <w:pStyle w:val="BTEMEASMCA"/>
      </w:pPr>
    </w:p>
    <w:p w14:paraId="2A64D052" w14:textId="77777777" w:rsidR="00ED334E" w:rsidRPr="00B21D9D" w:rsidRDefault="00ED334E" w:rsidP="00ED02C4">
      <w:pPr>
        <w:pStyle w:val="BTEMEASMCA"/>
      </w:pPr>
    </w:p>
    <w:p w14:paraId="7898A730" w14:textId="77777777" w:rsidR="00ED334E" w:rsidRPr="00B21D9D" w:rsidRDefault="00ED334E" w:rsidP="00ED02C4">
      <w:pPr>
        <w:pStyle w:val="BTEMEASMCA"/>
      </w:pPr>
    </w:p>
    <w:p w14:paraId="1352CEA2" w14:textId="77777777" w:rsidR="00ED334E" w:rsidRPr="00B21D9D" w:rsidRDefault="00ED334E" w:rsidP="00ED02C4">
      <w:pPr>
        <w:pStyle w:val="BTEMEASMCA"/>
      </w:pPr>
    </w:p>
    <w:p w14:paraId="6ACDC96E" w14:textId="77777777" w:rsidR="00ED334E" w:rsidRPr="00B21D9D" w:rsidRDefault="00ED334E" w:rsidP="00ED02C4">
      <w:pPr>
        <w:pStyle w:val="BTEMEASMCA"/>
      </w:pPr>
    </w:p>
    <w:p w14:paraId="73B58415" w14:textId="77777777" w:rsidR="00ED334E" w:rsidRPr="00B21D9D" w:rsidRDefault="00ED334E" w:rsidP="00ED02C4">
      <w:pPr>
        <w:pStyle w:val="BTEMEASMCA"/>
      </w:pPr>
    </w:p>
    <w:p w14:paraId="1599150A" w14:textId="77777777" w:rsidR="00ED334E" w:rsidRPr="00B21D9D" w:rsidRDefault="00ED334E" w:rsidP="00ED02C4">
      <w:pPr>
        <w:pStyle w:val="BTEMEASMCA"/>
      </w:pPr>
    </w:p>
    <w:p w14:paraId="2CC8DA67" w14:textId="77777777" w:rsidR="00ED334E" w:rsidRPr="00B21D9D" w:rsidRDefault="00ED334E" w:rsidP="00ED02C4">
      <w:pPr>
        <w:pStyle w:val="BTEMEASMCA"/>
      </w:pPr>
    </w:p>
    <w:p w14:paraId="306F7CFB" w14:textId="77777777" w:rsidR="00ED334E" w:rsidRPr="00B21D9D" w:rsidRDefault="00ED334E" w:rsidP="00ED02C4">
      <w:pPr>
        <w:pStyle w:val="BTEMEASMCA"/>
      </w:pPr>
    </w:p>
    <w:p w14:paraId="401A81AD" w14:textId="77777777" w:rsidR="00ED334E" w:rsidRPr="00B21D9D" w:rsidRDefault="00ED334E" w:rsidP="00ED02C4">
      <w:pPr>
        <w:pStyle w:val="BTEMEASMCA"/>
      </w:pPr>
    </w:p>
    <w:p w14:paraId="53ED912E" w14:textId="77777777" w:rsidR="00ED334E" w:rsidRPr="00B21D9D" w:rsidRDefault="00ED334E" w:rsidP="00ED02C4">
      <w:pPr>
        <w:pStyle w:val="BTEMEASMCA"/>
      </w:pPr>
    </w:p>
    <w:p w14:paraId="5BE7688D" w14:textId="77777777" w:rsidR="00ED334E" w:rsidRPr="00B21D9D" w:rsidRDefault="00ED334E" w:rsidP="00ED02C4">
      <w:pPr>
        <w:pStyle w:val="BTEMEASMCA"/>
      </w:pPr>
    </w:p>
    <w:p w14:paraId="57A2D711" w14:textId="77777777" w:rsidR="00ED334E" w:rsidRPr="00B21D9D" w:rsidRDefault="00ED334E" w:rsidP="00ED02C4">
      <w:pPr>
        <w:pStyle w:val="BTEMEASMCA"/>
      </w:pPr>
    </w:p>
    <w:p w14:paraId="1D218BF5" w14:textId="77777777" w:rsidR="00ED334E" w:rsidRPr="00B21D9D" w:rsidRDefault="00ED334E" w:rsidP="00ED02C4">
      <w:pPr>
        <w:pStyle w:val="BTEMEASMCA"/>
      </w:pPr>
    </w:p>
    <w:p w14:paraId="2B02F53F" w14:textId="77777777" w:rsidR="00ED334E" w:rsidRPr="00B21D9D" w:rsidRDefault="00ED334E" w:rsidP="00ED02C4">
      <w:pPr>
        <w:pStyle w:val="BTEMEASMCA"/>
      </w:pPr>
    </w:p>
    <w:p w14:paraId="2B87310E" w14:textId="77777777" w:rsidR="00ED334E" w:rsidRPr="00B21D9D" w:rsidRDefault="00ED334E" w:rsidP="00ED02C4">
      <w:pPr>
        <w:pStyle w:val="BTEMEASMCA"/>
      </w:pPr>
    </w:p>
    <w:p w14:paraId="7C719E47" w14:textId="77777777" w:rsidR="00ED334E" w:rsidRPr="00B21D9D" w:rsidRDefault="00ED334E" w:rsidP="00ED02C4">
      <w:pPr>
        <w:pStyle w:val="BTEMEASMCA"/>
      </w:pPr>
    </w:p>
    <w:p w14:paraId="2DD212D7" w14:textId="77777777" w:rsidR="00ED334E" w:rsidRPr="00B21D9D" w:rsidRDefault="00ED334E" w:rsidP="00ED02C4">
      <w:pPr>
        <w:pStyle w:val="BTEMEASMCA"/>
      </w:pPr>
    </w:p>
    <w:p w14:paraId="6F297E1F" w14:textId="77777777" w:rsidR="00ED334E" w:rsidRPr="00B21D9D" w:rsidRDefault="00ED334E" w:rsidP="00ED02C4">
      <w:pPr>
        <w:pStyle w:val="BTEMEASMCA"/>
      </w:pPr>
    </w:p>
    <w:p w14:paraId="25D8580F" w14:textId="77777777" w:rsidR="00ED334E" w:rsidRPr="00B21D9D" w:rsidRDefault="00ED334E" w:rsidP="00ED02C4">
      <w:pPr>
        <w:pStyle w:val="BTEMEASMCA"/>
      </w:pPr>
    </w:p>
    <w:p w14:paraId="77B70765" w14:textId="77777777" w:rsidR="00ED334E" w:rsidRPr="00B21D9D" w:rsidRDefault="00ED334E" w:rsidP="00ED02C4">
      <w:pPr>
        <w:pStyle w:val="BTEMEASMCA"/>
      </w:pPr>
    </w:p>
    <w:p w14:paraId="43A3A6A0" w14:textId="77777777" w:rsidR="00ED334E" w:rsidRPr="00B21D9D" w:rsidRDefault="00ED334E" w:rsidP="00ED02C4">
      <w:pPr>
        <w:pStyle w:val="BTEMEASMCA"/>
      </w:pPr>
    </w:p>
    <w:p w14:paraId="783C288E" w14:textId="77777777" w:rsidR="00ED334E" w:rsidRPr="00B21D9D" w:rsidRDefault="00ED334E">
      <w:pPr>
        <w:pStyle w:val="TTEMEASMCA"/>
        <w:ind w:right="-569"/>
        <w:rPr>
          <w:lang w:val="lt-LT"/>
        </w:rPr>
      </w:pPr>
      <w:bookmarkStart w:id="65" w:name="_Toc129243134"/>
      <w:bookmarkStart w:id="66" w:name="_Toc129243259"/>
      <w:r w:rsidRPr="00B21D9D">
        <w:rPr>
          <w:lang w:val="lt-LT"/>
        </w:rPr>
        <w:t>III PRIEDAS</w:t>
      </w:r>
      <w:bookmarkEnd w:id="65"/>
      <w:bookmarkEnd w:id="66"/>
    </w:p>
    <w:p w14:paraId="36ECC706" w14:textId="77777777" w:rsidR="00ED334E" w:rsidRPr="00B21D9D" w:rsidRDefault="00ED334E" w:rsidP="00ED02C4">
      <w:pPr>
        <w:pStyle w:val="BTEMEASMCA"/>
      </w:pPr>
    </w:p>
    <w:p w14:paraId="349BF956" w14:textId="77777777" w:rsidR="00ED334E" w:rsidRPr="00B21D9D" w:rsidRDefault="00ED334E">
      <w:pPr>
        <w:pStyle w:val="TTEMEASMCA"/>
        <w:ind w:right="-569"/>
        <w:rPr>
          <w:lang w:val="lt-LT"/>
        </w:rPr>
      </w:pPr>
      <w:bookmarkStart w:id="67" w:name="_Toc129243135"/>
      <w:bookmarkStart w:id="68" w:name="_Toc129243260"/>
      <w:r w:rsidRPr="00B21D9D">
        <w:rPr>
          <w:lang w:val="lt-LT"/>
        </w:rPr>
        <w:t>ŽENKLINIMAS IR PAKUOTĖS LAPELIS</w:t>
      </w:r>
      <w:bookmarkEnd w:id="67"/>
      <w:bookmarkEnd w:id="68"/>
    </w:p>
    <w:p w14:paraId="5EB92F02" w14:textId="77777777" w:rsidR="00ED334E" w:rsidRPr="00B21D9D" w:rsidRDefault="00ED334E" w:rsidP="00ED02C4">
      <w:pPr>
        <w:pStyle w:val="BTEMEASMCA"/>
      </w:pPr>
      <w:r w:rsidRPr="00B21D9D">
        <w:br w:type="page"/>
      </w:r>
    </w:p>
    <w:p w14:paraId="014D469B" w14:textId="77777777" w:rsidR="00ED334E" w:rsidRPr="00B21D9D" w:rsidRDefault="00ED334E" w:rsidP="00ED02C4">
      <w:pPr>
        <w:pStyle w:val="BTEMEASMCA"/>
      </w:pPr>
    </w:p>
    <w:p w14:paraId="0C9A6AD9" w14:textId="77777777" w:rsidR="00ED334E" w:rsidRPr="00B21D9D" w:rsidRDefault="00ED334E" w:rsidP="00ED02C4">
      <w:pPr>
        <w:pStyle w:val="BTEMEASMCA"/>
      </w:pPr>
    </w:p>
    <w:p w14:paraId="1B01C5B3" w14:textId="77777777" w:rsidR="00ED334E" w:rsidRPr="00B21D9D" w:rsidRDefault="00ED334E" w:rsidP="00ED02C4">
      <w:pPr>
        <w:pStyle w:val="BTEMEASMCA"/>
      </w:pPr>
    </w:p>
    <w:p w14:paraId="2E0A3237" w14:textId="77777777" w:rsidR="00ED334E" w:rsidRPr="00B21D9D" w:rsidRDefault="00ED334E" w:rsidP="00ED02C4">
      <w:pPr>
        <w:pStyle w:val="BTEMEASMCA"/>
      </w:pPr>
    </w:p>
    <w:p w14:paraId="5835436E" w14:textId="77777777" w:rsidR="00ED334E" w:rsidRPr="00B21D9D" w:rsidRDefault="00ED334E" w:rsidP="00ED02C4">
      <w:pPr>
        <w:pStyle w:val="BTEMEASMCA"/>
      </w:pPr>
    </w:p>
    <w:p w14:paraId="0E68B42F" w14:textId="77777777" w:rsidR="00ED334E" w:rsidRPr="00B21D9D" w:rsidRDefault="00ED334E" w:rsidP="00ED02C4">
      <w:pPr>
        <w:pStyle w:val="BTEMEASMCA"/>
      </w:pPr>
    </w:p>
    <w:p w14:paraId="61D5295E" w14:textId="77777777" w:rsidR="00ED334E" w:rsidRPr="00B21D9D" w:rsidRDefault="00ED334E" w:rsidP="00ED02C4">
      <w:pPr>
        <w:pStyle w:val="BTEMEASMCA"/>
      </w:pPr>
    </w:p>
    <w:p w14:paraId="49A0E120" w14:textId="77777777" w:rsidR="00ED334E" w:rsidRPr="00B21D9D" w:rsidRDefault="00ED334E" w:rsidP="00ED02C4">
      <w:pPr>
        <w:pStyle w:val="BTEMEASMCA"/>
      </w:pPr>
    </w:p>
    <w:p w14:paraId="3BE96AA2" w14:textId="77777777" w:rsidR="00ED334E" w:rsidRPr="00B21D9D" w:rsidRDefault="00ED334E" w:rsidP="00ED02C4">
      <w:pPr>
        <w:pStyle w:val="BTEMEASMCA"/>
      </w:pPr>
    </w:p>
    <w:p w14:paraId="04AC92CF" w14:textId="77777777" w:rsidR="00ED334E" w:rsidRPr="00B21D9D" w:rsidRDefault="00ED334E" w:rsidP="00ED02C4">
      <w:pPr>
        <w:pStyle w:val="BTEMEASMCA"/>
      </w:pPr>
    </w:p>
    <w:p w14:paraId="6B88CD63" w14:textId="77777777" w:rsidR="00ED334E" w:rsidRPr="00B21D9D" w:rsidRDefault="00ED334E" w:rsidP="00ED02C4">
      <w:pPr>
        <w:pStyle w:val="BTEMEASMCA"/>
      </w:pPr>
    </w:p>
    <w:p w14:paraId="7A3C4606" w14:textId="77777777" w:rsidR="00ED334E" w:rsidRPr="00B21D9D" w:rsidRDefault="00ED334E" w:rsidP="00ED02C4">
      <w:pPr>
        <w:pStyle w:val="BTEMEASMCA"/>
      </w:pPr>
    </w:p>
    <w:p w14:paraId="75574625" w14:textId="77777777" w:rsidR="00ED334E" w:rsidRPr="00B21D9D" w:rsidRDefault="00ED334E" w:rsidP="00ED02C4">
      <w:pPr>
        <w:pStyle w:val="BTEMEASMCA"/>
      </w:pPr>
    </w:p>
    <w:p w14:paraId="302ADDEC" w14:textId="77777777" w:rsidR="00ED334E" w:rsidRPr="00B21D9D" w:rsidRDefault="00ED334E" w:rsidP="00ED02C4">
      <w:pPr>
        <w:pStyle w:val="BTEMEASMCA"/>
      </w:pPr>
    </w:p>
    <w:p w14:paraId="77907089" w14:textId="77777777" w:rsidR="00ED334E" w:rsidRPr="00B21D9D" w:rsidRDefault="00ED334E" w:rsidP="00ED02C4">
      <w:pPr>
        <w:pStyle w:val="BTEMEASMCA"/>
      </w:pPr>
    </w:p>
    <w:p w14:paraId="7B3A34BF" w14:textId="77777777" w:rsidR="00ED334E" w:rsidRPr="00B21D9D" w:rsidRDefault="00ED334E" w:rsidP="00ED02C4">
      <w:pPr>
        <w:pStyle w:val="BTEMEASMCA"/>
      </w:pPr>
    </w:p>
    <w:p w14:paraId="030682B2" w14:textId="77777777" w:rsidR="00ED334E" w:rsidRPr="00B21D9D" w:rsidRDefault="00ED334E" w:rsidP="00ED02C4">
      <w:pPr>
        <w:pStyle w:val="BTEMEASMCA"/>
      </w:pPr>
    </w:p>
    <w:p w14:paraId="2BD08B28" w14:textId="77777777" w:rsidR="00ED334E" w:rsidRPr="00B21D9D" w:rsidRDefault="00ED334E" w:rsidP="00ED02C4">
      <w:pPr>
        <w:pStyle w:val="BTEMEASMCA"/>
      </w:pPr>
    </w:p>
    <w:p w14:paraId="7A77429D" w14:textId="77777777" w:rsidR="00ED334E" w:rsidRPr="00B21D9D" w:rsidRDefault="00ED334E" w:rsidP="00ED02C4">
      <w:pPr>
        <w:pStyle w:val="BTEMEASMCA"/>
      </w:pPr>
    </w:p>
    <w:p w14:paraId="4C438402" w14:textId="77777777" w:rsidR="00ED334E" w:rsidRPr="00B21D9D" w:rsidRDefault="00ED334E" w:rsidP="00ED02C4">
      <w:pPr>
        <w:pStyle w:val="BTEMEASMCA"/>
      </w:pPr>
    </w:p>
    <w:p w14:paraId="552C2E0C" w14:textId="77777777" w:rsidR="00ED334E" w:rsidRPr="00B21D9D" w:rsidRDefault="00ED334E" w:rsidP="00ED02C4">
      <w:pPr>
        <w:pStyle w:val="BTEMEASMCA"/>
      </w:pPr>
    </w:p>
    <w:p w14:paraId="1AEF5CBA" w14:textId="77777777" w:rsidR="00ED334E" w:rsidRPr="00B21D9D" w:rsidRDefault="00ED334E" w:rsidP="00ED02C4">
      <w:pPr>
        <w:pStyle w:val="BTEMEASMCA"/>
      </w:pPr>
    </w:p>
    <w:p w14:paraId="6BC5014B" w14:textId="77777777" w:rsidR="00ED334E" w:rsidRPr="00B21D9D" w:rsidRDefault="00ED334E">
      <w:pPr>
        <w:pStyle w:val="TTEMEASMCA"/>
        <w:ind w:right="-569"/>
        <w:rPr>
          <w:lang w:val="lt-LT"/>
        </w:rPr>
      </w:pPr>
      <w:bookmarkStart w:id="69" w:name="_Toc129243136"/>
      <w:bookmarkStart w:id="70" w:name="_Toc129243261"/>
      <w:r w:rsidRPr="00B21D9D">
        <w:rPr>
          <w:lang w:val="lt-LT"/>
        </w:rPr>
        <w:t>A. ŽENKLINIMAS</w:t>
      </w:r>
      <w:bookmarkEnd w:id="69"/>
      <w:bookmarkEnd w:id="70"/>
    </w:p>
    <w:p w14:paraId="7FCF7D26" w14:textId="77777777" w:rsidR="00ED334E" w:rsidRPr="00B21D9D" w:rsidRDefault="00ED334E" w:rsidP="00ED02C4">
      <w:pPr>
        <w:pStyle w:val="BTEMEASMCA"/>
      </w:pPr>
      <w:r w:rsidRPr="00B21D9D">
        <w:br w:type="page"/>
      </w:r>
    </w:p>
    <w:p w14:paraId="56011204" w14:textId="77777777" w:rsidR="00ED334E" w:rsidRPr="00B21D9D" w:rsidRDefault="00ED334E">
      <w:pPr>
        <w:pStyle w:val="PI-1labEMEASMCA"/>
        <w:ind w:right="-569"/>
      </w:pPr>
      <w:r w:rsidRPr="00B21D9D">
        <w:lastRenderedPageBreak/>
        <w:t xml:space="preserve">INFORMACIJA ANT IŠORINĖS </w:t>
      </w:r>
      <w:r>
        <w:t xml:space="preserve">IR VIDINĖS </w:t>
      </w:r>
      <w:r w:rsidRPr="00B21D9D">
        <w:t>PAKUOTĖS</w:t>
      </w:r>
    </w:p>
    <w:p w14:paraId="021CFCFF" w14:textId="77777777" w:rsidR="00ED334E" w:rsidRPr="00B21D9D" w:rsidRDefault="00ED334E">
      <w:pPr>
        <w:pStyle w:val="PI-1labEMEASMCA"/>
        <w:ind w:right="-569"/>
      </w:pPr>
    </w:p>
    <w:p w14:paraId="2D227870" w14:textId="77777777" w:rsidR="00ED334E" w:rsidRPr="00B21D9D" w:rsidRDefault="00ED334E">
      <w:pPr>
        <w:pStyle w:val="PI-1labEMEASMCA"/>
        <w:ind w:right="-569"/>
        <w:rPr>
          <w:bCs/>
        </w:rPr>
      </w:pPr>
      <w:r w:rsidRPr="00B21D9D">
        <w:t>KARTONINĖ DĖŽUTĖ</w:t>
      </w:r>
      <w:r>
        <w:t xml:space="preserve"> IR PAKETĖLIS</w:t>
      </w:r>
    </w:p>
    <w:p w14:paraId="1E732434" w14:textId="77777777" w:rsidR="00ED334E" w:rsidRPr="00B21D9D" w:rsidRDefault="00ED334E" w:rsidP="00ED02C4">
      <w:pPr>
        <w:pStyle w:val="BTEMEASMCA"/>
      </w:pPr>
    </w:p>
    <w:p w14:paraId="42409C42" w14:textId="77777777" w:rsidR="00ED334E" w:rsidRPr="00B21D9D" w:rsidRDefault="00ED334E">
      <w:pPr>
        <w:pStyle w:val="PI-1labEMEASMCA"/>
        <w:ind w:right="-569"/>
      </w:pPr>
      <w:r w:rsidRPr="00B21D9D">
        <w:t>1.</w:t>
      </w:r>
      <w:r w:rsidRPr="00B21D9D">
        <w:tab/>
        <w:t>VAISTINIO PREPARATO PAVADINIMAS</w:t>
      </w:r>
    </w:p>
    <w:p w14:paraId="43B760C0" w14:textId="77777777" w:rsidR="00ED334E" w:rsidRPr="00B21D9D" w:rsidRDefault="00ED334E" w:rsidP="00ED02C4">
      <w:pPr>
        <w:pStyle w:val="BTEMEASMCA"/>
      </w:pPr>
    </w:p>
    <w:p w14:paraId="6D07783E" w14:textId="77777777" w:rsidR="00ED334E" w:rsidRPr="00B21D9D" w:rsidRDefault="00ED334E">
      <w:pPr>
        <w:ind w:right="-569"/>
        <w:rPr>
          <w:bCs/>
          <w:sz w:val="22"/>
          <w:szCs w:val="22"/>
        </w:rPr>
      </w:pPr>
      <w:proofErr w:type="spellStart"/>
      <w:r w:rsidRPr="00B21D9D">
        <w:rPr>
          <w:bCs/>
          <w:sz w:val="22"/>
          <w:szCs w:val="22"/>
        </w:rPr>
        <w:t>Grippostad</w:t>
      </w:r>
      <w:proofErr w:type="spellEnd"/>
      <w:r w:rsidRPr="00B21D9D">
        <w:rPr>
          <w:bCs/>
          <w:sz w:val="22"/>
          <w:szCs w:val="22"/>
        </w:rPr>
        <w:t xml:space="preserve"> 600 mg milteliai geriamajam tirpalui   </w:t>
      </w:r>
    </w:p>
    <w:p w14:paraId="529CE233" w14:textId="2F978A70" w:rsidR="00ED334E" w:rsidRPr="00B21D9D" w:rsidRDefault="00EE4D64" w:rsidP="00ED02C4">
      <w:pPr>
        <w:pStyle w:val="BTEMEASMCA"/>
      </w:pPr>
      <w:r>
        <w:t>p</w:t>
      </w:r>
      <w:r w:rsidR="00ED334E" w:rsidRPr="00B21D9D">
        <w:t>aracetamolum</w:t>
      </w:r>
    </w:p>
    <w:p w14:paraId="679EAC25" w14:textId="77777777" w:rsidR="00ED334E" w:rsidRPr="00B21D9D" w:rsidRDefault="00ED334E" w:rsidP="00ED02C4">
      <w:pPr>
        <w:pStyle w:val="BTEMEASMCA"/>
      </w:pPr>
    </w:p>
    <w:p w14:paraId="4D3EFDAE" w14:textId="77777777" w:rsidR="00ED334E" w:rsidRPr="00B21D9D" w:rsidRDefault="00ED334E" w:rsidP="00ED02C4">
      <w:pPr>
        <w:pStyle w:val="BTEMEASMCA"/>
      </w:pPr>
    </w:p>
    <w:p w14:paraId="0496C7D1" w14:textId="77777777" w:rsidR="00ED334E" w:rsidRPr="00B21D9D" w:rsidRDefault="00ED334E">
      <w:pPr>
        <w:pStyle w:val="PI-1labEMEASMCA"/>
        <w:ind w:right="-569"/>
      </w:pPr>
      <w:r w:rsidRPr="00B21D9D">
        <w:t>2.</w:t>
      </w:r>
      <w:r w:rsidRPr="00B21D9D">
        <w:tab/>
        <w:t>VEIKLIOJI</w:t>
      </w:r>
      <w:r>
        <w:t xml:space="preserve"> (-IOS)</w:t>
      </w:r>
      <w:r w:rsidRPr="00B21D9D">
        <w:t xml:space="preserve"> MEDŽIAGA</w:t>
      </w:r>
      <w:r>
        <w:t xml:space="preserve"> (-OS)</w:t>
      </w:r>
      <w:r w:rsidRPr="00B21D9D">
        <w:t xml:space="preserve"> IR JOS</w:t>
      </w:r>
      <w:r>
        <w:t xml:space="preserve"> (-Ų)</w:t>
      </w:r>
      <w:r w:rsidRPr="00B21D9D">
        <w:t xml:space="preserve"> KIEKIS</w:t>
      </w:r>
      <w:r>
        <w:t xml:space="preserve"> (-IAI)</w:t>
      </w:r>
    </w:p>
    <w:p w14:paraId="277C5AF8" w14:textId="77777777" w:rsidR="00ED334E" w:rsidRPr="00B21D9D" w:rsidRDefault="00ED334E" w:rsidP="00ED02C4">
      <w:pPr>
        <w:pStyle w:val="BTEMEASMCA"/>
      </w:pPr>
    </w:p>
    <w:p w14:paraId="68BA9EDA" w14:textId="77777777" w:rsidR="00ED334E" w:rsidRPr="00B21D9D" w:rsidRDefault="00ED334E">
      <w:pPr>
        <w:ind w:right="-569"/>
        <w:rPr>
          <w:sz w:val="22"/>
          <w:szCs w:val="22"/>
        </w:rPr>
      </w:pPr>
      <w:r w:rsidRPr="00B21D9D">
        <w:rPr>
          <w:sz w:val="22"/>
          <w:szCs w:val="22"/>
        </w:rPr>
        <w:t xml:space="preserve">Viename paketėlyje yra 600 mg </w:t>
      </w:r>
      <w:proofErr w:type="spellStart"/>
      <w:r w:rsidRPr="00B21D9D">
        <w:rPr>
          <w:sz w:val="22"/>
          <w:szCs w:val="22"/>
        </w:rPr>
        <w:t>paracetamolio</w:t>
      </w:r>
      <w:proofErr w:type="spellEnd"/>
      <w:r w:rsidRPr="00B21D9D">
        <w:rPr>
          <w:sz w:val="22"/>
          <w:szCs w:val="22"/>
        </w:rPr>
        <w:t>.</w:t>
      </w:r>
    </w:p>
    <w:p w14:paraId="5A6D0B54" w14:textId="77777777" w:rsidR="00ED334E" w:rsidRPr="00B21D9D" w:rsidRDefault="00ED334E">
      <w:pPr>
        <w:ind w:right="-569"/>
        <w:rPr>
          <w:sz w:val="22"/>
          <w:szCs w:val="22"/>
        </w:rPr>
      </w:pPr>
    </w:p>
    <w:p w14:paraId="24587234" w14:textId="77777777" w:rsidR="00ED334E" w:rsidRPr="00B21D9D" w:rsidRDefault="00ED334E" w:rsidP="00ED02C4">
      <w:pPr>
        <w:pStyle w:val="BTEMEASMCA"/>
      </w:pPr>
    </w:p>
    <w:p w14:paraId="702202D0" w14:textId="77777777" w:rsidR="00ED334E" w:rsidRPr="00B21D9D" w:rsidRDefault="00ED334E">
      <w:pPr>
        <w:pStyle w:val="PI-1labEMEASMCA"/>
        <w:ind w:right="-569"/>
        <w:rPr>
          <w:highlight w:val="lightGray"/>
        </w:rPr>
      </w:pPr>
      <w:r w:rsidRPr="00B21D9D">
        <w:t>3.</w:t>
      </w:r>
      <w:r w:rsidRPr="00B21D9D">
        <w:tab/>
        <w:t>PAGALBINIŲ MEDŽIAGŲ SĄRAŠAS</w:t>
      </w:r>
    </w:p>
    <w:p w14:paraId="63D2E22B" w14:textId="77777777" w:rsidR="00ED334E" w:rsidRPr="00B21D9D" w:rsidRDefault="00ED334E" w:rsidP="00ED02C4">
      <w:pPr>
        <w:pStyle w:val="BTEMEASMCA"/>
      </w:pPr>
    </w:p>
    <w:p w14:paraId="2C3B6829" w14:textId="77777777" w:rsidR="00ED334E" w:rsidRPr="00B21D9D" w:rsidRDefault="00ED334E" w:rsidP="00ED02C4">
      <w:pPr>
        <w:pStyle w:val="BTEMEASMCA"/>
      </w:pPr>
      <w:r w:rsidRPr="00B21D9D">
        <w:t>Sudėtyje yra sacharozės</w:t>
      </w:r>
      <w:r>
        <w:t>, aspartamo.</w:t>
      </w:r>
    </w:p>
    <w:p w14:paraId="7E17ACE1" w14:textId="77777777" w:rsidR="00ED334E" w:rsidRPr="00B21D9D" w:rsidRDefault="00ED334E" w:rsidP="00ED02C4">
      <w:pPr>
        <w:pStyle w:val="BTEMEASMCA"/>
      </w:pPr>
    </w:p>
    <w:p w14:paraId="6D503895" w14:textId="77777777" w:rsidR="00ED334E" w:rsidRPr="00B21D9D" w:rsidRDefault="00ED334E" w:rsidP="00ED02C4">
      <w:pPr>
        <w:pStyle w:val="BTEMEASMCA"/>
      </w:pPr>
    </w:p>
    <w:p w14:paraId="3997AE48" w14:textId="77777777" w:rsidR="00ED334E" w:rsidRPr="00B21D9D" w:rsidRDefault="00ED334E">
      <w:pPr>
        <w:pStyle w:val="PI-1labEMEASMCA"/>
        <w:ind w:right="-569"/>
      </w:pPr>
      <w:r w:rsidRPr="00B21D9D">
        <w:t>4.</w:t>
      </w:r>
      <w:r w:rsidRPr="00B21D9D">
        <w:tab/>
        <w:t>FARMACINĖ FORMA IR KIEKIS PAKUOTĖJE</w:t>
      </w:r>
    </w:p>
    <w:p w14:paraId="0B05C744" w14:textId="77777777" w:rsidR="00ED334E" w:rsidRPr="00B21D9D" w:rsidRDefault="00ED334E" w:rsidP="00ED02C4">
      <w:pPr>
        <w:pStyle w:val="BTEMEASMCA"/>
      </w:pPr>
    </w:p>
    <w:p w14:paraId="77BA3DA3" w14:textId="77777777" w:rsidR="00ED334E" w:rsidRPr="00B21D9D" w:rsidRDefault="00ED334E">
      <w:pPr>
        <w:ind w:right="-569"/>
        <w:jc w:val="both"/>
        <w:rPr>
          <w:sz w:val="22"/>
          <w:szCs w:val="22"/>
        </w:rPr>
      </w:pPr>
      <w:r w:rsidRPr="00B21D9D">
        <w:rPr>
          <w:sz w:val="22"/>
          <w:szCs w:val="22"/>
        </w:rPr>
        <w:t>Milteliai geriamajam tirpalui</w:t>
      </w:r>
    </w:p>
    <w:p w14:paraId="3EDB906C" w14:textId="77777777" w:rsidR="00ED334E" w:rsidRPr="00ED334E" w:rsidRDefault="00ED334E" w:rsidP="00ED02C4">
      <w:pPr>
        <w:pStyle w:val="BTEMEASMCA"/>
      </w:pPr>
    </w:p>
    <w:p w14:paraId="084062F8" w14:textId="77777777" w:rsidR="00ED334E" w:rsidRPr="00ED334E" w:rsidRDefault="00ED334E" w:rsidP="00ED02C4">
      <w:pPr>
        <w:pStyle w:val="BTEMEASMCA"/>
      </w:pPr>
      <w:r w:rsidRPr="00ED334E">
        <w:rPr>
          <w:highlight w:val="lightGray"/>
        </w:rPr>
        <w:t>Ant dėžutės</w:t>
      </w:r>
    </w:p>
    <w:p w14:paraId="29216E81" w14:textId="77777777" w:rsidR="00ED334E" w:rsidRDefault="00ED334E" w:rsidP="00ED02C4">
      <w:pPr>
        <w:pStyle w:val="BTEMEASMCA"/>
      </w:pPr>
      <w:r w:rsidRPr="00ED334E">
        <w:t>5 paket</w:t>
      </w:r>
      <w:r w:rsidRPr="00B21D9D">
        <w:t>ėliai</w:t>
      </w:r>
      <w:r>
        <w:t xml:space="preserve"> po 5 g</w:t>
      </w:r>
    </w:p>
    <w:p w14:paraId="02991D5D" w14:textId="77777777" w:rsidR="00ED334E" w:rsidRDefault="00ED334E" w:rsidP="00ED02C4">
      <w:pPr>
        <w:pStyle w:val="BTEMEASMCA"/>
      </w:pPr>
      <w:r w:rsidRPr="00AE7D6E">
        <w:rPr>
          <w:highlight w:val="lightGray"/>
        </w:rPr>
        <w:t>10 paketėlių po 5 g</w:t>
      </w:r>
    </w:p>
    <w:p w14:paraId="47082BBC" w14:textId="77777777" w:rsidR="00ED334E" w:rsidRPr="00B21D9D" w:rsidRDefault="00ED334E" w:rsidP="00ED02C4">
      <w:pPr>
        <w:pStyle w:val="BTEMEASMCA"/>
      </w:pPr>
      <w:r w:rsidRPr="00A10B55">
        <w:rPr>
          <w:highlight w:val="lightGray"/>
        </w:rPr>
        <w:t>Ant paketėlio</w:t>
      </w:r>
    </w:p>
    <w:p w14:paraId="1F82B8EC" w14:textId="77777777" w:rsidR="00ED334E" w:rsidRDefault="00ED334E" w:rsidP="00ED02C4">
      <w:pPr>
        <w:pStyle w:val="BTEMEASMCA"/>
      </w:pPr>
      <w:r>
        <w:t>5 g</w:t>
      </w:r>
    </w:p>
    <w:p w14:paraId="74FCF63F" w14:textId="77777777" w:rsidR="00ED334E" w:rsidRPr="00B21D9D" w:rsidRDefault="00ED334E" w:rsidP="00ED02C4">
      <w:pPr>
        <w:pStyle w:val="BTEMEASMCA"/>
      </w:pPr>
    </w:p>
    <w:p w14:paraId="277FB7CA" w14:textId="77777777" w:rsidR="00ED334E" w:rsidRPr="00B21D9D" w:rsidRDefault="00ED334E">
      <w:pPr>
        <w:pStyle w:val="PI-1labEMEASMCA"/>
        <w:ind w:right="-569"/>
        <w:rPr>
          <w:highlight w:val="lightGray"/>
        </w:rPr>
      </w:pPr>
      <w:r w:rsidRPr="00B21D9D">
        <w:t>5.</w:t>
      </w:r>
      <w:r w:rsidRPr="00B21D9D">
        <w:tab/>
        <w:t>VARTOJIMO METODAS IR BŪDAS (-AI)</w:t>
      </w:r>
    </w:p>
    <w:p w14:paraId="69BA7F3F" w14:textId="77777777" w:rsidR="00ED334E" w:rsidRPr="00B21D9D" w:rsidRDefault="00ED334E" w:rsidP="00ED02C4">
      <w:pPr>
        <w:pStyle w:val="BTEMEASMCA"/>
      </w:pPr>
    </w:p>
    <w:p w14:paraId="32B07CF0" w14:textId="77777777" w:rsidR="00ED334E" w:rsidRPr="00B21D9D" w:rsidRDefault="00ED334E" w:rsidP="00ED02C4">
      <w:pPr>
        <w:pStyle w:val="BTEMEASMCA"/>
      </w:pPr>
      <w:r w:rsidRPr="00B21D9D">
        <w:t xml:space="preserve">Vartoti per burną </w:t>
      </w:r>
    </w:p>
    <w:p w14:paraId="37B5CFFD" w14:textId="77777777" w:rsidR="00ED334E" w:rsidRPr="00B21D9D" w:rsidRDefault="00ED334E" w:rsidP="00ED02C4">
      <w:pPr>
        <w:pStyle w:val="BTEMEASMCA"/>
      </w:pPr>
      <w:r w:rsidRPr="00B21D9D">
        <w:t>Prieš vartojimą perskaitykite pakuotės lapelį.</w:t>
      </w:r>
    </w:p>
    <w:p w14:paraId="54F8FDB7" w14:textId="77777777" w:rsidR="00ED334E" w:rsidRPr="00B21D9D" w:rsidRDefault="00ED334E" w:rsidP="00ED02C4">
      <w:pPr>
        <w:pStyle w:val="BTEMEASMCA"/>
      </w:pPr>
    </w:p>
    <w:p w14:paraId="6F2A4964" w14:textId="77777777" w:rsidR="00ED334E" w:rsidRPr="00B21D9D" w:rsidRDefault="00ED334E" w:rsidP="00ED02C4">
      <w:pPr>
        <w:pStyle w:val="BTEMEASMCA"/>
      </w:pPr>
    </w:p>
    <w:p w14:paraId="444E8175" w14:textId="77777777" w:rsidR="00ED334E" w:rsidRPr="00B21D9D" w:rsidRDefault="00ED334E">
      <w:pPr>
        <w:pStyle w:val="PI-1labEMEASMCA"/>
        <w:ind w:right="-569"/>
      </w:pPr>
      <w:r w:rsidRPr="00B21D9D">
        <w:t>6.</w:t>
      </w:r>
      <w:r w:rsidRPr="00B21D9D">
        <w:tab/>
        <w:t>SPECIALUS ĮSPĖJIMAS, KAD VAISTINĮ PREPARATĄ BŪTINA LAIKYTI VAIKAMS NEPASTEBIMOJE</w:t>
      </w:r>
      <w:r>
        <w:t xml:space="preserve"> IR NEPASIEKIAMOJE</w:t>
      </w:r>
      <w:r w:rsidRPr="00B21D9D">
        <w:t xml:space="preserve"> VIETOJE</w:t>
      </w:r>
    </w:p>
    <w:p w14:paraId="12C9305C" w14:textId="77777777" w:rsidR="00ED334E" w:rsidRPr="00B21D9D" w:rsidRDefault="00ED334E" w:rsidP="00ED02C4">
      <w:pPr>
        <w:pStyle w:val="BTEMEASMCA"/>
      </w:pPr>
    </w:p>
    <w:p w14:paraId="4B50FE81" w14:textId="77777777" w:rsidR="00ED334E" w:rsidRPr="00B21D9D" w:rsidRDefault="00ED334E" w:rsidP="00ED02C4">
      <w:pPr>
        <w:pStyle w:val="BTEMEASMCA"/>
      </w:pPr>
      <w:r w:rsidRPr="00B21D9D">
        <w:t>Laikyti vaikams nepastebimoje</w:t>
      </w:r>
      <w:r>
        <w:t xml:space="preserve"> ir nepasiekiamoje</w:t>
      </w:r>
      <w:r w:rsidRPr="00B21D9D">
        <w:t xml:space="preserve"> vietoje.</w:t>
      </w:r>
    </w:p>
    <w:p w14:paraId="7D4086D5" w14:textId="77777777" w:rsidR="00ED334E" w:rsidRPr="00B21D9D" w:rsidRDefault="00ED334E" w:rsidP="00ED02C4">
      <w:pPr>
        <w:pStyle w:val="BTEMEASMCA"/>
      </w:pPr>
    </w:p>
    <w:p w14:paraId="2F818FC4" w14:textId="77777777" w:rsidR="00ED334E" w:rsidRPr="00B21D9D" w:rsidRDefault="00ED334E" w:rsidP="00ED02C4">
      <w:pPr>
        <w:pStyle w:val="BTEMEASMCA"/>
      </w:pPr>
    </w:p>
    <w:p w14:paraId="18752BBF" w14:textId="77777777" w:rsidR="00ED334E" w:rsidRPr="00B21D9D" w:rsidRDefault="00ED334E">
      <w:pPr>
        <w:pStyle w:val="PI-1labEMEASMCA"/>
        <w:ind w:right="-569"/>
        <w:rPr>
          <w:highlight w:val="lightGray"/>
        </w:rPr>
      </w:pPr>
      <w:r w:rsidRPr="00B21D9D">
        <w:t>7.</w:t>
      </w:r>
      <w:r w:rsidRPr="00B21D9D">
        <w:tab/>
        <w:t>KITAS (-I) SPECIALUS (-ŪS) ĮSPĖJIMAS (-AI) (JEI REIKIA)</w:t>
      </w:r>
    </w:p>
    <w:p w14:paraId="621BF42F" w14:textId="77777777" w:rsidR="00ED334E" w:rsidRPr="00B21D9D" w:rsidRDefault="00ED334E" w:rsidP="00ED02C4">
      <w:pPr>
        <w:pStyle w:val="BTEMEASMCA"/>
      </w:pPr>
    </w:p>
    <w:p w14:paraId="657398F2" w14:textId="77777777" w:rsidR="00ED334E" w:rsidRPr="00B21D9D" w:rsidRDefault="00ED334E" w:rsidP="00ED02C4">
      <w:pPr>
        <w:pStyle w:val="BTEMEASMCA"/>
      </w:pPr>
    </w:p>
    <w:p w14:paraId="1EBF6F02" w14:textId="77777777" w:rsidR="00ED334E" w:rsidRPr="00B21D9D" w:rsidRDefault="00ED334E">
      <w:pPr>
        <w:pStyle w:val="PI-1labEMEASMCA"/>
        <w:ind w:right="-569"/>
        <w:rPr>
          <w:highlight w:val="lightGray"/>
        </w:rPr>
      </w:pPr>
      <w:r w:rsidRPr="00B21D9D">
        <w:t>8.</w:t>
      </w:r>
      <w:r w:rsidRPr="00B21D9D">
        <w:tab/>
        <w:t>TINKAMUMO LAIKAS</w:t>
      </w:r>
    </w:p>
    <w:p w14:paraId="31125334" w14:textId="77777777" w:rsidR="00ED334E" w:rsidRPr="00B21D9D" w:rsidRDefault="00ED334E" w:rsidP="00ED02C4">
      <w:pPr>
        <w:pStyle w:val="BTEMEASMCA"/>
      </w:pPr>
    </w:p>
    <w:p w14:paraId="270EC390" w14:textId="77777777" w:rsidR="00ED334E" w:rsidRPr="00B21D9D" w:rsidRDefault="00ED334E" w:rsidP="00ED02C4">
      <w:pPr>
        <w:pStyle w:val="BTEMEASMCA"/>
      </w:pPr>
      <w:r>
        <w:t>EXP</w:t>
      </w:r>
      <w:r w:rsidRPr="00B21D9D">
        <w:t xml:space="preserve"> </w:t>
      </w:r>
      <w:r w:rsidRPr="00E6662B">
        <w:t>{mm/MMMM}</w:t>
      </w:r>
    </w:p>
    <w:p w14:paraId="7C7144B3" w14:textId="77777777" w:rsidR="00ED334E" w:rsidRPr="00B21D9D" w:rsidRDefault="00ED334E" w:rsidP="00ED02C4">
      <w:pPr>
        <w:pStyle w:val="BTEMEASMCA"/>
      </w:pPr>
    </w:p>
    <w:p w14:paraId="20657B9E" w14:textId="77777777" w:rsidR="00ED334E" w:rsidRPr="00B21D9D" w:rsidRDefault="00ED334E" w:rsidP="00ED02C4">
      <w:pPr>
        <w:pStyle w:val="BTEMEASMCA"/>
      </w:pPr>
    </w:p>
    <w:p w14:paraId="70442826" w14:textId="77777777" w:rsidR="00ED334E" w:rsidRPr="00B21D9D" w:rsidRDefault="00ED334E">
      <w:pPr>
        <w:pStyle w:val="PI-1labEMEASMCA"/>
        <w:ind w:right="-569"/>
      </w:pPr>
      <w:r w:rsidRPr="00B21D9D">
        <w:t>9.</w:t>
      </w:r>
      <w:r w:rsidRPr="00B21D9D">
        <w:tab/>
        <w:t>SPECIALIOS LAIKYMO SĄLYGOS</w:t>
      </w:r>
    </w:p>
    <w:p w14:paraId="01C52C26" w14:textId="77777777" w:rsidR="00ED334E" w:rsidRPr="00B21D9D" w:rsidRDefault="00ED334E" w:rsidP="00ED02C4">
      <w:pPr>
        <w:pStyle w:val="BTEMEASMCA"/>
      </w:pPr>
    </w:p>
    <w:p w14:paraId="043B687A" w14:textId="77777777" w:rsidR="00ED334E" w:rsidRPr="00541726" w:rsidRDefault="00ED334E">
      <w:pPr>
        <w:pStyle w:val="Pagrindinistekstas"/>
        <w:spacing w:after="0"/>
        <w:ind w:right="-569"/>
        <w:rPr>
          <w:sz w:val="22"/>
          <w:szCs w:val="22"/>
          <w:lang w:val="lt-LT"/>
        </w:rPr>
      </w:pPr>
      <w:r w:rsidRPr="00541726">
        <w:rPr>
          <w:sz w:val="22"/>
          <w:szCs w:val="22"/>
          <w:lang w:val="lt-LT"/>
        </w:rPr>
        <w:t>Laikyti ne aukštesnėje kaip 30 ºC temperatūroje.</w:t>
      </w:r>
    </w:p>
    <w:p w14:paraId="7623CC6A" w14:textId="77777777" w:rsidR="00ED334E" w:rsidRPr="00B21D9D" w:rsidRDefault="00ED334E" w:rsidP="00ED02C4">
      <w:pPr>
        <w:pStyle w:val="BTEMEASMCA"/>
      </w:pPr>
    </w:p>
    <w:p w14:paraId="5665E2E7" w14:textId="77777777" w:rsidR="00ED334E" w:rsidRPr="00B21D9D" w:rsidRDefault="00ED334E">
      <w:pPr>
        <w:pStyle w:val="PI-1labEMEASMCA"/>
        <w:ind w:right="-569"/>
      </w:pPr>
      <w:r w:rsidRPr="00B21D9D">
        <w:lastRenderedPageBreak/>
        <w:t>10.</w:t>
      </w:r>
      <w:r w:rsidRPr="00B21D9D">
        <w:tab/>
        <w:t xml:space="preserve">SPECIALIOS ATSARGUMO PRIEMONĖS DĖL NESUVARTOTO </w:t>
      </w:r>
      <w:r w:rsidRPr="00B21D9D">
        <w:rPr>
          <w:bCs/>
        </w:rPr>
        <w:t xml:space="preserve">VAISTINIO PREPARATO AR JO ATLIEKŲ </w:t>
      </w:r>
      <w:r w:rsidRPr="00B21D9D">
        <w:t>TVARKYMO (JEI REIKIA)</w:t>
      </w:r>
    </w:p>
    <w:p w14:paraId="1DBE91E9" w14:textId="77777777" w:rsidR="00ED334E" w:rsidRPr="00B21D9D" w:rsidRDefault="00ED334E" w:rsidP="00ED02C4">
      <w:pPr>
        <w:pStyle w:val="BTEMEASMCA"/>
      </w:pPr>
    </w:p>
    <w:p w14:paraId="32F050E4" w14:textId="77777777" w:rsidR="00ED334E" w:rsidRPr="00B21D9D" w:rsidRDefault="00ED334E" w:rsidP="00ED02C4">
      <w:pPr>
        <w:pStyle w:val="BTEMEASMCA"/>
      </w:pPr>
    </w:p>
    <w:p w14:paraId="485C0BFA" w14:textId="77777777" w:rsidR="00ED334E" w:rsidRPr="00B21D9D" w:rsidRDefault="00ED334E">
      <w:pPr>
        <w:pStyle w:val="PI-1labEMEASMCA"/>
        <w:ind w:right="-569"/>
      </w:pPr>
      <w:r w:rsidRPr="00B21D9D">
        <w:t>11.</w:t>
      </w:r>
      <w:r w:rsidRPr="00B21D9D">
        <w:tab/>
      </w:r>
      <w:r>
        <w:t>REGISTRUOTOJO</w:t>
      </w:r>
      <w:r w:rsidRPr="00B21D9D">
        <w:t xml:space="preserve"> PAVADINIMAS IR ADRESAS</w:t>
      </w:r>
    </w:p>
    <w:p w14:paraId="0E4444CC" w14:textId="77777777" w:rsidR="00ED334E" w:rsidRPr="00B21D9D" w:rsidRDefault="00ED334E" w:rsidP="00ED02C4">
      <w:pPr>
        <w:pStyle w:val="BTEMEASMCA"/>
      </w:pPr>
    </w:p>
    <w:p w14:paraId="6C100AD1" w14:textId="77777777" w:rsidR="00ED334E" w:rsidRPr="00B21D9D" w:rsidRDefault="00ED334E">
      <w:pPr>
        <w:ind w:right="-569"/>
        <w:jc w:val="both"/>
        <w:rPr>
          <w:sz w:val="22"/>
          <w:szCs w:val="22"/>
        </w:rPr>
      </w:pPr>
      <w:r w:rsidRPr="00B21D9D">
        <w:rPr>
          <w:sz w:val="22"/>
          <w:szCs w:val="22"/>
        </w:rPr>
        <w:t xml:space="preserve">STADA </w:t>
      </w:r>
      <w:proofErr w:type="spellStart"/>
      <w:r w:rsidRPr="00B21D9D">
        <w:rPr>
          <w:sz w:val="22"/>
          <w:szCs w:val="22"/>
        </w:rPr>
        <w:t>Arzneimittel</w:t>
      </w:r>
      <w:proofErr w:type="spellEnd"/>
      <w:r w:rsidRPr="00B21D9D">
        <w:rPr>
          <w:sz w:val="22"/>
          <w:szCs w:val="22"/>
        </w:rPr>
        <w:t xml:space="preserve"> AG</w:t>
      </w:r>
    </w:p>
    <w:p w14:paraId="3E7BE36B" w14:textId="77777777" w:rsidR="00ED334E" w:rsidRPr="00B21D9D" w:rsidRDefault="00ED334E">
      <w:pPr>
        <w:ind w:right="-569"/>
        <w:jc w:val="both"/>
        <w:rPr>
          <w:sz w:val="22"/>
          <w:szCs w:val="22"/>
        </w:rPr>
      </w:pPr>
      <w:proofErr w:type="spellStart"/>
      <w:r w:rsidRPr="00B21D9D">
        <w:rPr>
          <w:sz w:val="22"/>
          <w:szCs w:val="22"/>
        </w:rPr>
        <w:t>Stadastrasse</w:t>
      </w:r>
      <w:proofErr w:type="spellEnd"/>
      <w:r w:rsidRPr="00B21D9D">
        <w:rPr>
          <w:sz w:val="22"/>
          <w:szCs w:val="22"/>
        </w:rPr>
        <w:t xml:space="preserve"> 2-18</w:t>
      </w:r>
    </w:p>
    <w:p w14:paraId="31D06480" w14:textId="77777777" w:rsidR="00ED334E" w:rsidRPr="00B21D9D" w:rsidRDefault="00ED334E">
      <w:pPr>
        <w:ind w:right="-569"/>
        <w:jc w:val="both"/>
        <w:rPr>
          <w:sz w:val="22"/>
          <w:szCs w:val="22"/>
        </w:rPr>
      </w:pPr>
      <w:r w:rsidRPr="00B21D9D">
        <w:rPr>
          <w:sz w:val="22"/>
          <w:szCs w:val="22"/>
        </w:rPr>
        <w:t xml:space="preserve">D-61118 </w:t>
      </w:r>
      <w:proofErr w:type="spellStart"/>
      <w:r w:rsidRPr="00B21D9D">
        <w:rPr>
          <w:sz w:val="22"/>
          <w:szCs w:val="22"/>
        </w:rPr>
        <w:t>Bad</w:t>
      </w:r>
      <w:proofErr w:type="spellEnd"/>
      <w:r w:rsidRPr="00B21D9D">
        <w:rPr>
          <w:sz w:val="22"/>
          <w:szCs w:val="22"/>
        </w:rPr>
        <w:t xml:space="preserve"> </w:t>
      </w:r>
      <w:proofErr w:type="spellStart"/>
      <w:r w:rsidRPr="00B21D9D">
        <w:rPr>
          <w:sz w:val="22"/>
          <w:szCs w:val="22"/>
        </w:rPr>
        <w:t>Vilbel</w:t>
      </w:r>
      <w:proofErr w:type="spellEnd"/>
    </w:p>
    <w:p w14:paraId="22AC5A2B" w14:textId="77777777" w:rsidR="00ED334E" w:rsidRPr="00B21D9D" w:rsidRDefault="00ED334E">
      <w:pPr>
        <w:ind w:right="-569"/>
        <w:jc w:val="both"/>
        <w:rPr>
          <w:sz w:val="22"/>
          <w:szCs w:val="22"/>
        </w:rPr>
      </w:pPr>
      <w:r w:rsidRPr="00B21D9D">
        <w:rPr>
          <w:sz w:val="22"/>
          <w:szCs w:val="22"/>
        </w:rPr>
        <w:t>Vokietija</w:t>
      </w:r>
    </w:p>
    <w:p w14:paraId="490BEB07" w14:textId="77777777" w:rsidR="00ED334E" w:rsidRPr="00B21D9D" w:rsidRDefault="00ED334E" w:rsidP="00ED02C4">
      <w:pPr>
        <w:pStyle w:val="BTEMEASMCA"/>
      </w:pPr>
    </w:p>
    <w:p w14:paraId="6944495A" w14:textId="77777777" w:rsidR="00ED334E" w:rsidRPr="00B21D9D" w:rsidRDefault="00ED334E" w:rsidP="00ED02C4">
      <w:pPr>
        <w:pStyle w:val="BTEMEASMCA"/>
      </w:pPr>
    </w:p>
    <w:p w14:paraId="7BBEEB6A" w14:textId="77777777" w:rsidR="00ED334E" w:rsidRPr="00B21D9D" w:rsidRDefault="00ED334E">
      <w:pPr>
        <w:pStyle w:val="PI-1labEMEASMCA"/>
        <w:ind w:right="-569"/>
      </w:pPr>
      <w:r w:rsidRPr="00B21D9D">
        <w:t>12.</w:t>
      </w:r>
      <w:r w:rsidRPr="00B21D9D">
        <w:tab/>
      </w:r>
      <w:r>
        <w:t>REGISTRACIJOS PAŽYMĖJIMO</w:t>
      </w:r>
      <w:r w:rsidRPr="00B21D9D">
        <w:t xml:space="preserve"> NUMERIS </w:t>
      </w:r>
      <w:r>
        <w:t>(-IAI)</w:t>
      </w:r>
    </w:p>
    <w:p w14:paraId="665A4D06" w14:textId="77777777" w:rsidR="00ED334E" w:rsidRPr="00B21D9D" w:rsidRDefault="00ED334E" w:rsidP="00ED02C4">
      <w:pPr>
        <w:pStyle w:val="BTEMEASMCA"/>
      </w:pPr>
    </w:p>
    <w:p w14:paraId="3149C169" w14:textId="77777777" w:rsidR="00ED334E" w:rsidRDefault="00ED334E" w:rsidP="00ED02C4">
      <w:pPr>
        <w:pStyle w:val="BTEMEASMCA"/>
      </w:pPr>
      <w:r>
        <w:t>N5 – LT/1/94/1087/001</w:t>
      </w:r>
    </w:p>
    <w:p w14:paraId="758DB800" w14:textId="77777777" w:rsidR="00ED334E" w:rsidRDefault="00ED334E" w:rsidP="00ED02C4">
      <w:pPr>
        <w:pStyle w:val="BTEMEASMCA"/>
      </w:pPr>
      <w:r w:rsidRPr="00CF0846">
        <w:rPr>
          <w:highlight w:val="lightGray"/>
        </w:rPr>
        <w:t>N10 – LT/1/94/1087/002</w:t>
      </w:r>
    </w:p>
    <w:p w14:paraId="58D8D68D" w14:textId="77777777" w:rsidR="00ED334E" w:rsidRPr="00B21D9D" w:rsidRDefault="00ED334E" w:rsidP="00ED02C4">
      <w:pPr>
        <w:pStyle w:val="BTEMEASMCA"/>
      </w:pPr>
    </w:p>
    <w:p w14:paraId="11ABD77C" w14:textId="77777777" w:rsidR="00ED334E" w:rsidRPr="00B21D9D" w:rsidRDefault="00ED334E" w:rsidP="00ED02C4">
      <w:pPr>
        <w:pStyle w:val="BTEMEASMCA"/>
      </w:pPr>
    </w:p>
    <w:p w14:paraId="087677FB" w14:textId="77777777" w:rsidR="00ED334E" w:rsidRPr="00B21D9D" w:rsidRDefault="00ED334E">
      <w:pPr>
        <w:pStyle w:val="PI-1labEMEASMCA"/>
        <w:ind w:right="-569"/>
      </w:pPr>
      <w:r w:rsidRPr="00B21D9D">
        <w:t>13.</w:t>
      </w:r>
      <w:r w:rsidRPr="00B21D9D">
        <w:tab/>
        <w:t>SERIJOS NUMERIS</w:t>
      </w:r>
    </w:p>
    <w:p w14:paraId="43E59A0C" w14:textId="77777777" w:rsidR="00ED334E" w:rsidRPr="00B21D9D" w:rsidRDefault="00ED334E" w:rsidP="00ED02C4">
      <w:pPr>
        <w:pStyle w:val="BTEMEASMCA"/>
      </w:pPr>
    </w:p>
    <w:p w14:paraId="5A538B3C" w14:textId="77777777" w:rsidR="00ED334E" w:rsidRPr="00B21D9D" w:rsidRDefault="00ED334E" w:rsidP="00ED02C4">
      <w:pPr>
        <w:pStyle w:val="BTEMEASMCA"/>
      </w:pPr>
      <w:r>
        <w:t>Lot</w:t>
      </w:r>
      <w:r w:rsidRPr="00B21D9D">
        <w:t xml:space="preserve"> </w:t>
      </w:r>
    </w:p>
    <w:p w14:paraId="52116492" w14:textId="77777777" w:rsidR="00ED334E" w:rsidRPr="00B21D9D" w:rsidRDefault="00ED334E" w:rsidP="00ED02C4">
      <w:pPr>
        <w:pStyle w:val="BTEMEASMCA"/>
      </w:pPr>
    </w:p>
    <w:p w14:paraId="004C24D6" w14:textId="77777777" w:rsidR="00ED334E" w:rsidRPr="00B21D9D" w:rsidRDefault="00ED334E" w:rsidP="00ED02C4">
      <w:pPr>
        <w:pStyle w:val="BTEMEASMCA"/>
      </w:pPr>
    </w:p>
    <w:p w14:paraId="042DD986" w14:textId="77777777" w:rsidR="00ED334E" w:rsidRPr="00B21D9D" w:rsidRDefault="00ED334E">
      <w:pPr>
        <w:pStyle w:val="PI-1labEMEASMCA"/>
        <w:ind w:right="-569"/>
      </w:pPr>
      <w:r w:rsidRPr="00B21D9D">
        <w:t>14.</w:t>
      </w:r>
      <w:r w:rsidRPr="00B21D9D">
        <w:tab/>
        <w:t>PARDAVIMO (IŠDAVIMO) TVARKA</w:t>
      </w:r>
    </w:p>
    <w:p w14:paraId="6DFE8A7F" w14:textId="77777777" w:rsidR="00ED334E" w:rsidRPr="00B21D9D" w:rsidRDefault="00ED334E" w:rsidP="00ED02C4">
      <w:pPr>
        <w:pStyle w:val="BTEMEASMCA"/>
      </w:pPr>
    </w:p>
    <w:p w14:paraId="591427C7" w14:textId="77777777" w:rsidR="00ED334E" w:rsidRPr="00B21D9D" w:rsidRDefault="00ED334E" w:rsidP="00ED02C4">
      <w:pPr>
        <w:pStyle w:val="BTEMEASMCA"/>
      </w:pPr>
      <w:r w:rsidRPr="00B21D9D">
        <w:t>Nereceptinis vaist</w:t>
      </w:r>
      <w:r>
        <w:t>as.</w:t>
      </w:r>
    </w:p>
    <w:p w14:paraId="7546D7BA" w14:textId="77777777" w:rsidR="00ED334E" w:rsidRPr="00B21D9D" w:rsidRDefault="00ED334E" w:rsidP="00ED02C4">
      <w:pPr>
        <w:pStyle w:val="BTEMEASMCA"/>
      </w:pPr>
    </w:p>
    <w:p w14:paraId="39CF03FD" w14:textId="77777777" w:rsidR="00ED334E" w:rsidRPr="00B21D9D" w:rsidRDefault="00ED334E" w:rsidP="00ED02C4">
      <w:pPr>
        <w:pStyle w:val="BTEMEASMCA"/>
      </w:pPr>
    </w:p>
    <w:p w14:paraId="55D8DFD8" w14:textId="77777777" w:rsidR="00ED334E" w:rsidRPr="00B21D9D" w:rsidRDefault="00ED334E">
      <w:pPr>
        <w:pStyle w:val="PI-1labEMEASMCA"/>
        <w:ind w:right="-569"/>
      </w:pPr>
      <w:r w:rsidRPr="00B21D9D">
        <w:t>15.</w:t>
      </w:r>
      <w:r w:rsidRPr="00B21D9D">
        <w:tab/>
        <w:t>VARTOJIMO INSTRUKCIJA</w:t>
      </w:r>
    </w:p>
    <w:p w14:paraId="7C1040A0" w14:textId="77777777" w:rsidR="00ED334E" w:rsidRPr="00B21D9D" w:rsidRDefault="00ED334E" w:rsidP="00ED02C4">
      <w:pPr>
        <w:pStyle w:val="BTEMEASMCA"/>
      </w:pPr>
    </w:p>
    <w:p w14:paraId="168C2E31" w14:textId="77777777" w:rsidR="00ED334E" w:rsidRPr="00B21D9D" w:rsidRDefault="00ED334E">
      <w:pPr>
        <w:ind w:right="-569"/>
        <w:rPr>
          <w:sz w:val="22"/>
          <w:szCs w:val="22"/>
        </w:rPr>
      </w:pPr>
      <w:proofErr w:type="spellStart"/>
      <w:r w:rsidRPr="00B21D9D">
        <w:rPr>
          <w:sz w:val="22"/>
          <w:szCs w:val="22"/>
        </w:rPr>
        <w:t>Grippostad</w:t>
      </w:r>
      <w:proofErr w:type="spellEnd"/>
      <w:r w:rsidRPr="00B21D9D">
        <w:rPr>
          <w:sz w:val="22"/>
          <w:szCs w:val="22"/>
        </w:rPr>
        <w:t xml:space="preserve"> vartojamas:</w:t>
      </w:r>
    </w:p>
    <w:p w14:paraId="1AD4CF37" w14:textId="77777777" w:rsidR="00ED334E" w:rsidRPr="00B21D9D" w:rsidRDefault="00ED334E">
      <w:pPr>
        <w:ind w:right="-569"/>
        <w:rPr>
          <w:sz w:val="22"/>
          <w:szCs w:val="22"/>
        </w:rPr>
      </w:pPr>
      <w:r>
        <w:rPr>
          <w:sz w:val="22"/>
          <w:szCs w:val="22"/>
        </w:rPr>
        <w:t xml:space="preserve">- </w:t>
      </w:r>
      <w:r w:rsidRPr="00B21D9D">
        <w:rPr>
          <w:sz w:val="22"/>
          <w:szCs w:val="22"/>
        </w:rPr>
        <w:t>silpnam ir vidutinio stiprumo skausmui malšinti</w:t>
      </w:r>
      <w:r>
        <w:rPr>
          <w:sz w:val="22"/>
          <w:szCs w:val="22"/>
        </w:rPr>
        <w:t>,</w:t>
      </w:r>
    </w:p>
    <w:p w14:paraId="711E3A68" w14:textId="77777777" w:rsidR="00ED334E" w:rsidRPr="00B21D9D" w:rsidRDefault="00ED334E">
      <w:pPr>
        <w:ind w:right="-569"/>
        <w:rPr>
          <w:sz w:val="22"/>
          <w:szCs w:val="22"/>
        </w:rPr>
      </w:pPr>
      <w:r>
        <w:rPr>
          <w:sz w:val="22"/>
          <w:szCs w:val="22"/>
        </w:rPr>
        <w:t xml:space="preserve">- </w:t>
      </w:r>
      <w:r w:rsidRPr="00B21D9D">
        <w:rPr>
          <w:sz w:val="22"/>
          <w:szCs w:val="22"/>
        </w:rPr>
        <w:t>karščiavimui mažinti.</w:t>
      </w:r>
    </w:p>
    <w:p w14:paraId="2FB3A849" w14:textId="77777777" w:rsidR="00ED334E" w:rsidRPr="00B21D9D" w:rsidRDefault="00ED334E" w:rsidP="00ED02C4">
      <w:pPr>
        <w:pStyle w:val="BTEMEASMCA"/>
      </w:pPr>
    </w:p>
    <w:p w14:paraId="1A4BBFC7" w14:textId="4C5EC657" w:rsidR="00ED334E" w:rsidRPr="00B21D9D" w:rsidRDefault="00ED334E">
      <w:pPr>
        <w:ind w:right="-569"/>
        <w:rPr>
          <w:sz w:val="22"/>
          <w:szCs w:val="22"/>
        </w:rPr>
      </w:pPr>
      <w:r w:rsidRPr="00B21D9D">
        <w:rPr>
          <w:sz w:val="22"/>
          <w:szCs w:val="22"/>
        </w:rPr>
        <w:t>Vyresniems kaip 12 metų vaikams ir suaugusiems, kurių kūno svoris virš 40 kg,</w:t>
      </w:r>
      <w:r>
        <w:rPr>
          <w:sz w:val="22"/>
          <w:szCs w:val="22"/>
        </w:rPr>
        <w:t xml:space="preserve"> gerti po 1-2 paketėlius.</w:t>
      </w:r>
      <w:r w:rsidRPr="00B21D9D">
        <w:rPr>
          <w:sz w:val="22"/>
          <w:szCs w:val="22"/>
        </w:rPr>
        <w:t xml:space="preserve"> </w:t>
      </w:r>
      <w:r>
        <w:rPr>
          <w:sz w:val="22"/>
          <w:szCs w:val="22"/>
        </w:rPr>
        <w:t>D</w:t>
      </w:r>
      <w:r w:rsidRPr="00B21D9D">
        <w:rPr>
          <w:sz w:val="22"/>
          <w:szCs w:val="22"/>
        </w:rPr>
        <w:t>idžiausia leistina paros dozė yra 6 paketėliai.</w:t>
      </w:r>
    </w:p>
    <w:p w14:paraId="6709052A" w14:textId="02425120" w:rsidR="00ED334E" w:rsidRPr="00B21D9D" w:rsidRDefault="00ED334E">
      <w:pPr>
        <w:ind w:right="-569"/>
        <w:rPr>
          <w:sz w:val="22"/>
          <w:szCs w:val="22"/>
        </w:rPr>
      </w:pPr>
      <w:r w:rsidRPr="00B21D9D">
        <w:rPr>
          <w:sz w:val="22"/>
          <w:szCs w:val="22"/>
        </w:rPr>
        <w:t xml:space="preserve">10-12 metų vaikams, kurių kūno svoris </w:t>
      </w:r>
      <w:r>
        <w:rPr>
          <w:sz w:val="22"/>
          <w:szCs w:val="22"/>
        </w:rPr>
        <w:t>ne mažesnis kaip</w:t>
      </w:r>
      <w:r w:rsidRPr="00B21D9D">
        <w:rPr>
          <w:sz w:val="22"/>
          <w:szCs w:val="22"/>
        </w:rPr>
        <w:t xml:space="preserve"> 40 kg, </w:t>
      </w:r>
      <w:r>
        <w:rPr>
          <w:sz w:val="22"/>
          <w:szCs w:val="22"/>
        </w:rPr>
        <w:t xml:space="preserve">gerti po </w:t>
      </w:r>
      <w:r w:rsidRPr="006927D1">
        <w:rPr>
          <w:sz w:val="22"/>
          <w:szCs w:val="22"/>
        </w:rPr>
        <w:t>1</w:t>
      </w:r>
      <w:r>
        <w:rPr>
          <w:sz w:val="22"/>
          <w:szCs w:val="22"/>
        </w:rPr>
        <w:t xml:space="preserve"> paketėlį. D</w:t>
      </w:r>
      <w:r w:rsidRPr="00B21D9D">
        <w:rPr>
          <w:sz w:val="22"/>
          <w:szCs w:val="22"/>
        </w:rPr>
        <w:t>idžiausia leistina paros dozė yra 3 paketėliai.</w:t>
      </w:r>
    </w:p>
    <w:p w14:paraId="60180E39" w14:textId="77777777" w:rsidR="00ED334E" w:rsidRPr="00B21D9D" w:rsidRDefault="00ED334E">
      <w:pPr>
        <w:ind w:right="-569"/>
        <w:rPr>
          <w:sz w:val="22"/>
          <w:szCs w:val="22"/>
        </w:rPr>
      </w:pPr>
    </w:p>
    <w:p w14:paraId="15E6851D" w14:textId="77777777" w:rsidR="00ED334E" w:rsidRPr="00B21D9D" w:rsidRDefault="00ED334E">
      <w:pPr>
        <w:ind w:right="-569"/>
        <w:rPr>
          <w:sz w:val="22"/>
          <w:szCs w:val="22"/>
        </w:rPr>
      </w:pPr>
      <w:r w:rsidRPr="00B21D9D">
        <w:rPr>
          <w:sz w:val="22"/>
          <w:szCs w:val="22"/>
        </w:rPr>
        <w:t>Vieno paketėlio turinį reikia supilti į puodelį</w:t>
      </w:r>
      <w:r>
        <w:rPr>
          <w:sz w:val="22"/>
          <w:szCs w:val="22"/>
        </w:rPr>
        <w:t>.</w:t>
      </w:r>
      <w:r w:rsidRPr="00B21D9D">
        <w:rPr>
          <w:sz w:val="22"/>
          <w:szCs w:val="22"/>
        </w:rPr>
        <w:t xml:space="preserve"> </w:t>
      </w:r>
      <w:r>
        <w:rPr>
          <w:sz w:val="22"/>
          <w:szCs w:val="22"/>
        </w:rPr>
        <w:t>P</w:t>
      </w:r>
      <w:r w:rsidRPr="00B21D9D">
        <w:rPr>
          <w:sz w:val="22"/>
          <w:szCs w:val="22"/>
        </w:rPr>
        <w:t>ripilti karšto, bet ne verdančio, vandens</w:t>
      </w:r>
      <w:r>
        <w:rPr>
          <w:sz w:val="22"/>
          <w:szCs w:val="22"/>
        </w:rPr>
        <w:t>.</w:t>
      </w:r>
      <w:r w:rsidRPr="00B21D9D">
        <w:rPr>
          <w:sz w:val="22"/>
          <w:szCs w:val="22"/>
        </w:rPr>
        <w:t xml:space="preserve"> </w:t>
      </w:r>
      <w:r>
        <w:rPr>
          <w:sz w:val="22"/>
          <w:szCs w:val="22"/>
        </w:rPr>
        <w:t>G</w:t>
      </w:r>
      <w:r w:rsidRPr="00B21D9D">
        <w:rPr>
          <w:sz w:val="22"/>
          <w:szCs w:val="22"/>
        </w:rPr>
        <w:t>erai išmaišius bei ištirpinus, išgerti karštą.</w:t>
      </w:r>
    </w:p>
    <w:p w14:paraId="478D6C4C" w14:textId="77777777" w:rsidR="00ED334E" w:rsidRPr="00B21D9D" w:rsidRDefault="00ED334E">
      <w:pPr>
        <w:ind w:right="-569"/>
        <w:rPr>
          <w:sz w:val="22"/>
          <w:szCs w:val="22"/>
        </w:rPr>
      </w:pPr>
    </w:p>
    <w:p w14:paraId="17807362" w14:textId="77777777" w:rsidR="00ED334E" w:rsidRPr="00B21D9D" w:rsidRDefault="00ED334E" w:rsidP="00ED02C4">
      <w:pPr>
        <w:pStyle w:val="BTEMEASMCA"/>
      </w:pPr>
    </w:p>
    <w:p w14:paraId="35D72CED" w14:textId="77777777" w:rsidR="00ED334E" w:rsidRPr="00B21D9D" w:rsidRDefault="00ED334E">
      <w:pPr>
        <w:pStyle w:val="PI-1labEMEASMCA"/>
        <w:ind w:right="-569"/>
      </w:pPr>
      <w:r w:rsidRPr="00B21D9D">
        <w:t>16.</w:t>
      </w:r>
      <w:r w:rsidRPr="00B21D9D">
        <w:tab/>
        <w:t>INFORMACIJA BRAILIO RAŠTU</w:t>
      </w:r>
    </w:p>
    <w:p w14:paraId="1AE34E07" w14:textId="77777777" w:rsidR="00ED334E" w:rsidRPr="00B21D9D" w:rsidRDefault="00ED334E" w:rsidP="00ED02C4">
      <w:pPr>
        <w:pStyle w:val="BTEMEASMCA"/>
      </w:pPr>
    </w:p>
    <w:p w14:paraId="1D35126D" w14:textId="77777777" w:rsidR="00ED334E" w:rsidRDefault="00ED334E" w:rsidP="00ED02C4">
      <w:pPr>
        <w:pStyle w:val="BTEMEASMCA"/>
      </w:pPr>
      <w:r w:rsidRPr="00B21D9D">
        <w:t xml:space="preserve">Grippostad </w:t>
      </w:r>
      <w:r w:rsidRPr="00D664B1">
        <w:t>600 mg</w:t>
      </w:r>
      <w:r>
        <w:t xml:space="preserve"> </w:t>
      </w:r>
      <w:r w:rsidRPr="008C5B32">
        <w:rPr>
          <w:highlight w:val="lightGray"/>
        </w:rPr>
        <w:t>(tik ant dėžutės)</w:t>
      </w:r>
    </w:p>
    <w:p w14:paraId="181095B3" w14:textId="77777777" w:rsidR="00ED334E" w:rsidRDefault="00ED334E" w:rsidP="00ED02C4">
      <w:pPr>
        <w:pStyle w:val="BTEMEASMCA"/>
      </w:pPr>
    </w:p>
    <w:p w14:paraId="4F4BAD0C" w14:textId="77777777" w:rsidR="00ED334E" w:rsidRDefault="00ED334E" w:rsidP="00ED02C4">
      <w:pPr>
        <w:pStyle w:val="BTEMEASMCA"/>
      </w:pPr>
    </w:p>
    <w:p w14:paraId="253A87F8" w14:textId="77777777" w:rsidR="00ED334E" w:rsidRPr="00CF0846" w:rsidRDefault="00ED334E">
      <w:pPr>
        <w:pStyle w:val="PI-1labEMEASMCA"/>
        <w:ind w:right="-1"/>
        <w:outlineLvl w:val="2"/>
      </w:pPr>
      <w:r w:rsidRPr="00C321CB">
        <w:t>17.</w:t>
      </w:r>
      <w:r>
        <w:tab/>
      </w:r>
      <w:r w:rsidRPr="00C321CB">
        <w:t>UNIKALUS IDENTIFIKATORIUS – 2D BRŪKŠNINIS KODAS</w:t>
      </w:r>
    </w:p>
    <w:p w14:paraId="517EEA11" w14:textId="77777777" w:rsidR="00ED334E" w:rsidRDefault="00ED334E">
      <w:pPr>
        <w:rPr>
          <w:noProof/>
          <w:sz w:val="22"/>
          <w:szCs w:val="22"/>
        </w:rPr>
      </w:pPr>
    </w:p>
    <w:p w14:paraId="0CE67821" w14:textId="77777777" w:rsidR="00ED334E" w:rsidRDefault="00ED334E">
      <w:pPr>
        <w:rPr>
          <w:noProof/>
          <w:vanish/>
          <w:sz w:val="22"/>
          <w:szCs w:val="22"/>
        </w:rPr>
      </w:pPr>
    </w:p>
    <w:p w14:paraId="009B3753" w14:textId="77777777" w:rsidR="00ED334E" w:rsidRDefault="00ED334E">
      <w:pPr>
        <w:rPr>
          <w:noProof/>
          <w:sz w:val="22"/>
          <w:szCs w:val="22"/>
        </w:rPr>
      </w:pPr>
      <w:r>
        <w:rPr>
          <w:noProof/>
          <w:sz w:val="22"/>
          <w:szCs w:val="22"/>
        </w:rPr>
        <w:t>Duomenys nebūtini.</w:t>
      </w:r>
    </w:p>
    <w:p w14:paraId="5DA61A81" w14:textId="77777777" w:rsidR="00ED334E" w:rsidRDefault="00ED334E">
      <w:pPr>
        <w:rPr>
          <w:noProof/>
          <w:sz w:val="22"/>
          <w:szCs w:val="22"/>
        </w:rPr>
      </w:pPr>
    </w:p>
    <w:p w14:paraId="4853BF46" w14:textId="77777777" w:rsidR="00ED334E" w:rsidRDefault="00ED334E">
      <w:pPr>
        <w:rPr>
          <w:noProof/>
          <w:sz w:val="22"/>
          <w:szCs w:val="22"/>
        </w:rPr>
      </w:pPr>
    </w:p>
    <w:p w14:paraId="4FDDC1C3" w14:textId="77777777" w:rsidR="00ED334E" w:rsidRPr="00CF0846" w:rsidRDefault="00ED334E">
      <w:pPr>
        <w:pStyle w:val="PI-1labEMEASMCA"/>
        <w:ind w:right="-1"/>
        <w:outlineLvl w:val="2"/>
      </w:pPr>
      <w:r w:rsidRPr="00C321CB">
        <w:t>18.</w:t>
      </w:r>
      <w:r>
        <w:tab/>
      </w:r>
      <w:r w:rsidRPr="00C321CB">
        <w:t>UNIKALUS IDENTIFIKATORIUS – ŽMONĖMS SUPRANTAMI DUOMENYS</w:t>
      </w:r>
    </w:p>
    <w:p w14:paraId="095F2DCF" w14:textId="77777777" w:rsidR="00ED334E" w:rsidRDefault="00ED334E">
      <w:pPr>
        <w:rPr>
          <w:noProof/>
          <w:sz w:val="22"/>
          <w:szCs w:val="22"/>
        </w:rPr>
      </w:pPr>
    </w:p>
    <w:p w14:paraId="236D1B1E" w14:textId="77777777" w:rsidR="00ED334E" w:rsidRDefault="00ED334E">
      <w:pPr>
        <w:rPr>
          <w:noProof/>
          <w:sz w:val="22"/>
          <w:szCs w:val="22"/>
        </w:rPr>
      </w:pPr>
      <w:r>
        <w:rPr>
          <w:noProof/>
          <w:sz w:val="22"/>
          <w:szCs w:val="22"/>
        </w:rPr>
        <w:lastRenderedPageBreak/>
        <w:t>Duomenys nebūtini.</w:t>
      </w:r>
    </w:p>
    <w:p w14:paraId="1766EBE4" w14:textId="0E3CDCAB" w:rsidR="000D63D2" w:rsidRDefault="000D63D2">
      <w:pPr>
        <w:spacing w:after="160" w:line="259" w:lineRule="auto"/>
        <w:rPr>
          <w:noProof/>
          <w:sz w:val="22"/>
          <w:szCs w:val="22"/>
        </w:rPr>
      </w:pPr>
      <w:r>
        <w:br w:type="page"/>
      </w:r>
    </w:p>
    <w:p w14:paraId="4FEA3D20" w14:textId="77777777" w:rsidR="00ED334E" w:rsidRDefault="00ED334E" w:rsidP="00ED02C4">
      <w:pPr>
        <w:pStyle w:val="BTEMEASMCA"/>
      </w:pPr>
    </w:p>
    <w:p w14:paraId="6274483E" w14:textId="77777777" w:rsidR="00ED334E" w:rsidRDefault="00ED334E" w:rsidP="00ED02C4">
      <w:pPr>
        <w:pStyle w:val="BTEMEASMCA"/>
      </w:pPr>
    </w:p>
    <w:p w14:paraId="22045821" w14:textId="77777777" w:rsidR="00ED334E" w:rsidRDefault="00ED334E" w:rsidP="00ED02C4">
      <w:pPr>
        <w:pStyle w:val="BTEMEASMCA"/>
      </w:pPr>
    </w:p>
    <w:p w14:paraId="1BB5A928" w14:textId="77777777" w:rsidR="00ED334E" w:rsidRDefault="00ED334E" w:rsidP="00ED02C4">
      <w:pPr>
        <w:pStyle w:val="BTEMEASMCA"/>
      </w:pPr>
    </w:p>
    <w:p w14:paraId="23271BBB" w14:textId="77777777" w:rsidR="00ED334E" w:rsidRDefault="00ED334E" w:rsidP="00ED02C4">
      <w:pPr>
        <w:pStyle w:val="BTEMEASMCA"/>
      </w:pPr>
    </w:p>
    <w:p w14:paraId="2E5F9141" w14:textId="77777777" w:rsidR="00ED334E" w:rsidRDefault="00ED334E" w:rsidP="00ED02C4">
      <w:pPr>
        <w:pStyle w:val="BTEMEASMCA"/>
      </w:pPr>
    </w:p>
    <w:p w14:paraId="2354268F" w14:textId="77777777" w:rsidR="00ED334E" w:rsidRDefault="00ED334E" w:rsidP="00ED02C4">
      <w:pPr>
        <w:pStyle w:val="BTEMEASMCA"/>
      </w:pPr>
    </w:p>
    <w:p w14:paraId="6E57FB69" w14:textId="77777777" w:rsidR="00ED334E" w:rsidRDefault="00ED334E" w:rsidP="00ED02C4">
      <w:pPr>
        <w:pStyle w:val="BTEMEASMCA"/>
      </w:pPr>
    </w:p>
    <w:p w14:paraId="4054E594" w14:textId="77777777" w:rsidR="00ED334E" w:rsidRDefault="00ED334E" w:rsidP="00ED02C4">
      <w:pPr>
        <w:pStyle w:val="BTEMEASMCA"/>
      </w:pPr>
    </w:p>
    <w:p w14:paraId="13F8311D" w14:textId="77777777" w:rsidR="00ED334E" w:rsidRDefault="00ED334E" w:rsidP="00ED02C4">
      <w:pPr>
        <w:pStyle w:val="BTEMEASMCA"/>
      </w:pPr>
    </w:p>
    <w:p w14:paraId="3380F0EA" w14:textId="77777777" w:rsidR="00ED334E" w:rsidRDefault="00ED334E" w:rsidP="00ED02C4">
      <w:pPr>
        <w:pStyle w:val="BTEMEASMCA"/>
      </w:pPr>
    </w:p>
    <w:p w14:paraId="74A71081" w14:textId="77777777" w:rsidR="00ED334E" w:rsidRDefault="00ED334E" w:rsidP="00ED02C4">
      <w:pPr>
        <w:pStyle w:val="BTEMEASMCA"/>
      </w:pPr>
    </w:p>
    <w:p w14:paraId="48311A5A" w14:textId="77777777" w:rsidR="00ED334E" w:rsidRDefault="00ED334E" w:rsidP="00ED02C4">
      <w:pPr>
        <w:pStyle w:val="BTEMEASMCA"/>
      </w:pPr>
    </w:p>
    <w:p w14:paraId="1ECCC158" w14:textId="77777777" w:rsidR="00ED334E" w:rsidRDefault="00ED334E" w:rsidP="00ED02C4">
      <w:pPr>
        <w:pStyle w:val="BTEMEASMCA"/>
      </w:pPr>
    </w:p>
    <w:p w14:paraId="30220DDC" w14:textId="77777777" w:rsidR="00ED334E" w:rsidRDefault="00ED334E" w:rsidP="00ED02C4">
      <w:pPr>
        <w:pStyle w:val="BTEMEASMCA"/>
      </w:pPr>
    </w:p>
    <w:p w14:paraId="257A6FF0" w14:textId="77777777" w:rsidR="00ED334E" w:rsidRDefault="00ED334E" w:rsidP="00ED02C4">
      <w:pPr>
        <w:pStyle w:val="BTEMEASMCA"/>
      </w:pPr>
    </w:p>
    <w:p w14:paraId="65251ACF" w14:textId="77777777" w:rsidR="00ED334E" w:rsidRDefault="00ED334E" w:rsidP="00ED02C4">
      <w:pPr>
        <w:pStyle w:val="BTEMEASMCA"/>
      </w:pPr>
    </w:p>
    <w:p w14:paraId="5B82621F" w14:textId="77777777" w:rsidR="00ED334E" w:rsidRDefault="00ED334E" w:rsidP="00ED02C4">
      <w:pPr>
        <w:pStyle w:val="BTEMEASMCA"/>
      </w:pPr>
    </w:p>
    <w:p w14:paraId="33FB20D2" w14:textId="77777777" w:rsidR="00ED334E" w:rsidRDefault="00ED334E" w:rsidP="00ED02C4">
      <w:pPr>
        <w:pStyle w:val="BTEMEASMCA"/>
      </w:pPr>
    </w:p>
    <w:p w14:paraId="4426DECC" w14:textId="77777777" w:rsidR="00ED334E" w:rsidRDefault="00ED334E" w:rsidP="00ED02C4">
      <w:pPr>
        <w:pStyle w:val="BTEMEASMCA"/>
      </w:pPr>
    </w:p>
    <w:p w14:paraId="223E0F07" w14:textId="77777777" w:rsidR="00ED334E" w:rsidRPr="00B21D9D" w:rsidRDefault="00ED334E" w:rsidP="00ED02C4">
      <w:pPr>
        <w:pStyle w:val="BTEMEASMCA"/>
      </w:pPr>
    </w:p>
    <w:p w14:paraId="41D34DFE" w14:textId="77777777" w:rsidR="00ED334E" w:rsidRPr="00B21D9D" w:rsidRDefault="00ED334E" w:rsidP="00ED02C4">
      <w:pPr>
        <w:pStyle w:val="BTEMEASMCA"/>
      </w:pPr>
    </w:p>
    <w:p w14:paraId="6263E9EE" w14:textId="77777777" w:rsidR="00ED334E" w:rsidRPr="00B21D9D" w:rsidRDefault="00ED334E">
      <w:pPr>
        <w:pStyle w:val="TTEMEASMCA"/>
        <w:ind w:right="-569"/>
        <w:rPr>
          <w:lang w:val="lt-LT"/>
        </w:rPr>
      </w:pPr>
      <w:bookmarkStart w:id="71" w:name="_Toc129243137"/>
      <w:bookmarkStart w:id="72" w:name="_Toc129243262"/>
      <w:r w:rsidRPr="00B21D9D">
        <w:rPr>
          <w:lang w:val="lt-LT"/>
        </w:rPr>
        <w:t>B. PAKUOTĖS LAPELIS</w:t>
      </w:r>
      <w:bookmarkEnd w:id="71"/>
      <w:bookmarkEnd w:id="72"/>
    </w:p>
    <w:p w14:paraId="2E123571" w14:textId="77777777" w:rsidR="00ED334E" w:rsidRDefault="00ED334E">
      <w:pPr>
        <w:ind w:right="-569"/>
        <w:jc w:val="center"/>
        <w:rPr>
          <w:b/>
          <w:sz w:val="22"/>
          <w:szCs w:val="22"/>
        </w:rPr>
      </w:pPr>
      <w:r w:rsidRPr="00B21D9D">
        <w:br w:type="page"/>
      </w:r>
      <w:r>
        <w:rPr>
          <w:b/>
          <w:sz w:val="22"/>
          <w:szCs w:val="22"/>
        </w:rPr>
        <w:lastRenderedPageBreak/>
        <w:t>Pakuotės lapelis: informacija vartotojui</w:t>
      </w:r>
    </w:p>
    <w:p w14:paraId="0B98EBB2" w14:textId="77777777" w:rsidR="00ED334E" w:rsidRDefault="00ED334E">
      <w:pPr>
        <w:ind w:right="-569"/>
        <w:jc w:val="center"/>
        <w:rPr>
          <w:b/>
          <w:sz w:val="22"/>
          <w:szCs w:val="22"/>
        </w:rPr>
      </w:pPr>
    </w:p>
    <w:p w14:paraId="0496D59F" w14:textId="77777777" w:rsidR="00ED334E" w:rsidRPr="00B21D9D" w:rsidRDefault="00ED334E">
      <w:pPr>
        <w:ind w:right="-569"/>
        <w:jc w:val="center"/>
        <w:rPr>
          <w:b/>
          <w:sz w:val="22"/>
          <w:szCs w:val="22"/>
        </w:rPr>
      </w:pPr>
      <w:proofErr w:type="spellStart"/>
      <w:r w:rsidRPr="00B21D9D">
        <w:rPr>
          <w:b/>
          <w:sz w:val="22"/>
          <w:szCs w:val="22"/>
        </w:rPr>
        <w:t>Grippostad</w:t>
      </w:r>
      <w:proofErr w:type="spellEnd"/>
      <w:r w:rsidRPr="00B21D9D">
        <w:rPr>
          <w:b/>
          <w:sz w:val="22"/>
          <w:szCs w:val="22"/>
        </w:rPr>
        <w:t xml:space="preserve"> 600 mg milteliai geriamajam tirpalui</w:t>
      </w:r>
    </w:p>
    <w:p w14:paraId="298DF2F4" w14:textId="16985CAF" w:rsidR="00ED334E" w:rsidRPr="00B21D9D" w:rsidRDefault="0097541A" w:rsidP="00ED02C4">
      <w:pPr>
        <w:pStyle w:val="BTeEMEASMCA"/>
      </w:pPr>
      <w:r>
        <w:t>p</w:t>
      </w:r>
      <w:r w:rsidR="00ED334E" w:rsidRPr="00B21D9D">
        <w:t>aracetamolis</w:t>
      </w:r>
    </w:p>
    <w:p w14:paraId="45AE4B57" w14:textId="77777777" w:rsidR="00ED334E" w:rsidRPr="00B21D9D" w:rsidRDefault="00ED334E" w:rsidP="00ED02C4">
      <w:pPr>
        <w:pStyle w:val="BTEMEASMCA"/>
      </w:pPr>
    </w:p>
    <w:p w14:paraId="4A8D1422" w14:textId="77777777" w:rsidR="00ED334E" w:rsidRPr="00B21D9D" w:rsidRDefault="00ED334E" w:rsidP="00ED02C4">
      <w:pPr>
        <w:pStyle w:val="BTEMEASMCA"/>
      </w:pPr>
    </w:p>
    <w:p w14:paraId="214A39CA" w14:textId="77777777" w:rsidR="00ED334E" w:rsidRPr="00B21D9D" w:rsidRDefault="00ED334E" w:rsidP="00ED02C4">
      <w:pPr>
        <w:pStyle w:val="BTbEMEASMCA"/>
      </w:pPr>
      <w:r w:rsidRPr="00B21D9D">
        <w:t>Atidžiai perskaitykite visą šį lapelį,</w:t>
      </w:r>
      <w:r>
        <w:t xml:space="preserve"> prieš pradėdami vartoti šį vaistą,</w:t>
      </w:r>
      <w:r w:rsidRPr="00B21D9D">
        <w:t xml:space="preserve"> nes jame pateikiama Jums svarbi informacija.</w:t>
      </w:r>
    </w:p>
    <w:p w14:paraId="3797C144" w14:textId="77777777" w:rsidR="00ED334E" w:rsidRPr="0005358C" w:rsidRDefault="00ED334E">
      <w:pPr>
        <w:ind w:right="-569"/>
        <w:rPr>
          <w:sz w:val="22"/>
          <w:szCs w:val="22"/>
        </w:rPr>
      </w:pPr>
      <w:r w:rsidRPr="00431F24">
        <w:rPr>
          <w:noProof/>
          <w:sz w:val="22"/>
          <w:szCs w:val="22"/>
        </w:rPr>
        <w:t>Visada vartokite šį vaistą tiksliai kaip aprašyta š</w:t>
      </w:r>
      <w:r w:rsidRPr="0005358C">
        <w:rPr>
          <w:noProof/>
          <w:sz w:val="22"/>
          <w:szCs w:val="22"/>
        </w:rPr>
        <w:t xml:space="preserve">iame lapelyje arba kaip nurodė gydytojas arba </w:t>
      </w:r>
      <w:r w:rsidRPr="00431F24">
        <w:rPr>
          <w:noProof/>
          <w:sz w:val="22"/>
          <w:szCs w:val="22"/>
        </w:rPr>
        <w:t>vaistininkas</w:t>
      </w:r>
      <w:r w:rsidRPr="0005358C">
        <w:rPr>
          <w:noProof/>
          <w:sz w:val="22"/>
          <w:szCs w:val="22"/>
        </w:rPr>
        <w:t>.</w:t>
      </w:r>
    </w:p>
    <w:p w14:paraId="53DE2119" w14:textId="77777777" w:rsidR="00ED334E" w:rsidRPr="00B21D9D" w:rsidRDefault="00ED334E" w:rsidP="00ED02C4">
      <w:pPr>
        <w:pStyle w:val="BT-EMEASMCA"/>
      </w:pPr>
      <w:r w:rsidRPr="00B21D9D">
        <w:t>Neišmeskite šio lapelio, nes vėl gali prireikti jį perskaityti.</w:t>
      </w:r>
    </w:p>
    <w:p w14:paraId="0BA89C4B" w14:textId="77777777" w:rsidR="00ED334E" w:rsidRDefault="00ED334E" w:rsidP="00ED02C4">
      <w:pPr>
        <w:pStyle w:val="BT-EMEASMCA"/>
      </w:pPr>
      <w:r w:rsidRPr="00B21D9D">
        <w:t>Jeigu norite sužinoti daugiau arba pasitarti, kreipkitės į vaistininką.</w:t>
      </w:r>
    </w:p>
    <w:p w14:paraId="5E80A569" w14:textId="77777777" w:rsidR="00ED334E" w:rsidRPr="00B34FA1" w:rsidRDefault="00ED334E" w:rsidP="00ED02C4">
      <w:pPr>
        <w:pStyle w:val="BT-EMEASMCA"/>
      </w:pPr>
      <w:r w:rsidRPr="00B34FA1">
        <w:t>Jeigu pasireiškė šalutinis poveikis (net jeigu jis šiame lapel</w:t>
      </w:r>
      <w:r>
        <w:t>yje nenurodytas), kreipkitės į gydytoją arba vaistininką</w:t>
      </w:r>
      <w:r w:rsidRPr="00B34FA1">
        <w:t>. Žr. 4 skyrių.</w:t>
      </w:r>
    </w:p>
    <w:p w14:paraId="0856A7E1" w14:textId="77777777" w:rsidR="00ED334E" w:rsidRDefault="00ED334E" w:rsidP="00ED02C4">
      <w:pPr>
        <w:pStyle w:val="BT-EMEASMCA"/>
      </w:pPr>
      <w:r>
        <w:t>Jeigu per 7 dienas</w:t>
      </w:r>
      <w:r w:rsidRPr="00B34FA1">
        <w:t xml:space="preserve"> Jūsų savijauta nepagerėjo arba net pablogėjo, kreipkitės į gydytoją.</w:t>
      </w:r>
    </w:p>
    <w:p w14:paraId="7F732A71" w14:textId="77777777" w:rsidR="00ED334E" w:rsidRPr="00B21D9D" w:rsidRDefault="00ED334E" w:rsidP="00ED02C4">
      <w:pPr>
        <w:pStyle w:val="BTEMEASMCA"/>
      </w:pPr>
    </w:p>
    <w:p w14:paraId="00302ABD" w14:textId="77777777" w:rsidR="00ED334E" w:rsidRDefault="00ED334E" w:rsidP="00ED02C4">
      <w:pPr>
        <w:pStyle w:val="BTbEMEASMCA"/>
      </w:pPr>
      <w:r>
        <w:t>Apie ką rašoma šiame lapelyje?</w:t>
      </w:r>
    </w:p>
    <w:p w14:paraId="52E44789" w14:textId="77777777" w:rsidR="00ED334E" w:rsidRPr="00B21D9D" w:rsidRDefault="00ED334E" w:rsidP="00ED02C4">
      <w:pPr>
        <w:pStyle w:val="BTbEMEASMCA"/>
      </w:pPr>
    </w:p>
    <w:p w14:paraId="1A99396D" w14:textId="77777777" w:rsidR="00ED334E" w:rsidRPr="00B21D9D" w:rsidRDefault="00ED334E" w:rsidP="00ED02C4">
      <w:pPr>
        <w:pStyle w:val="BTEMEASMCA"/>
      </w:pPr>
      <w:r w:rsidRPr="00B21D9D">
        <w:t>1.</w:t>
      </w:r>
      <w:r w:rsidRPr="00B21D9D">
        <w:tab/>
        <w:t>Kas yra Grippostad ir kam jis vartojamas</w:t>
      </w:r>
    </w:p>
    <w:p w14:paraId="033CC69F" w14:textId="77777777" w:rsidR="00ED334E" w:rsidRPr="00B21D9D" w:rsidRDefault="00ED334E" w:rsidP="00ED02C4">
      <w:pPr>
        <w:pStyle w:val="BTEMEASMCA"/>
      </w:pPr>
      <w:r w:rsidRPr="00B21D9D">
        <w:t>2.</w:t>
      </w:r>
      <w:r w:rsidRPr="00B21D9D">
        <w:tab/>
        <w:t>Kas žinotina prieš vartojant Grippostad</w:t>
      </w:r>
    </w:p>
    <w:p w14:paraId="4D9C61D5" w14:textId="77777777" w:rsidR="00ED334E" w:rsidRPr="00B21D9D" w:rsidRDefault="00ED334E" w:rsidP="00ED02C4">
      <w:pPr>
        <w:pStyle w:val="BTEMEASMCA"/>
      </w:pPr>
      <w:r w:rsidRPr="00B21D9D">
        <w:t>3.</w:t>
      </w:r>
      <w:r w:rsidRPr="00B21D9D">
        <w:tab/>
        <w:t>Kaip vartoti Grippostad</w:t>
      </w:r>
    </w:p>
    <w:p w14:paraId="0361F855" w14:textId="77777777" w:rsidR="00ED334E" w:rsidRPr="00B21D9D" w:rsidRDefault="00ED334E" w:rsidP="00ED02C4">
      <w:pPr>
        <w:pStyle w:val="BTEMEASMCA"/>
      </w:pPr>
      <w:r w:rsidRPr="00B21D9D">
        <w:t>4.</w:t>
      </w:r>
      <w:r w:rsidRPr="00B21D9D">
        <w:tab/>
        <w:t>Galimas šalutinis poveikis</w:t>
      </w:r>
    </w:p>
    <w:p w14:paraId="60809817" w14:textId="77777777" w:rsidR="00ED334E" w:rsidRPr="00B21D9D" w:rsidRDefault="00ED334E" w:rsidP="00ED02C4">
      <w:pPr>
        <w:pStyle w:val="BTEMEASMCA"/>
      </w:pPr>
      <w:r w:rsidRPr="00B21D9D">
        <w:t>5.</w:t>
      </w:r>
      <w:r w:rsidRPr="00B21D9D">
        <w:tab/>
        <w:t>Kaip laikyti Grippostad</w:t>
      </w:r>
    </w:p>
    <w:p w14:paraId="40578193" w14:textId="77777777" w:rsidR="00ED334E" w:rsidRPr="00B21D9D" w:rsidRDefault="00ED334E" w:rsidP="00ED02C4">
      <w:pPr>
        <w:pStyle w:val="BTEMEASMCA"/>
      </w:pPr>
      <w:r w:rsidRPr="00B21D9D">
        <w:t>6.</w:t>
      </w:r>
      <w:r w:rsidRPr="00B21D9D">
        <w:tab/>
      </w:r>
      <w:r>
        <w:t>Pakuotės turinys ir k</w:t>
      </w:r>
      <w:r w:rsidRPr="00B21D9D">
        <w:t>ita informacija</w:t>
      </w:r>
    </w:p>
    <w:p w14:paraId="7812A85C" w14:textId="77777777" w:rsidR="00ED334E" w:rsidRPr="00B21D9D" w:rsidRDefault="00ED334E" w:rsidP="00ED02C4">
      <w:pPr>
        <w:pStyle w:val="BTEMEASMCA"/>
      </w:pPr>
    </w:p>
    <w:p w14:paraId="7ED1C7F4" w14:textId="77777777" w:rsidR="00ED334E" w:rsidRPr="00B21D9D" w:rsidRDefault="00ED334E" w:rsidP="00ED02C4">
      <w:pPr>
        <w:pStyle w:val="BTEMEASMCA"/>
      </w:pPr>
    </w:p>
    <w:p w14:paraId="50F0E9A1" w14:textId="77777777" w:rsidR="00ED334E" w:rsidRPr="00B21D9D" w:rsidRDefault="00ED334E">
      <w:pPr>
        <w:pStyle w:val="PI-1EMEASMCA"/>
        <w:ind w:right="-569"/>
      </w:pPr>
      <w:bookmarkStart w:id="73" w:name="_Toc129243139"/>
      <w:bookmarkStart w:id="74" w:name="_Toc129243264"/>
      <w:r w:rsidRPr="00B21D9D">
        <w:t>1.</w:t>
      </w:r>
      <w:r w:rsidRPr="00B21D9D">
        <w:tab/>
      </w:r>
      <w:bookmarkEnd w:id="73"/>
      <w:bookmarkEnd w:id="74"/>
      <w:r>
        <w:t xml:space="preserve">Kas yra </w:t>
      </w:r>
      <w:proofErr w:type="spellStart"/>
      <w:r>
        <w:t>Grippostad</w:t>
      </w:r>
      <w:proofErr w:type="spellEnd"/>
      <w:r>
        <w:t xml:space="preserve"> ir kam jis vartojamas</w:t>
      </w:r>
    </w:p>
    <w:p w14:paraId="453FA76B" w14:textId="77777777" w:rsidR="00ED334E" w:rsidRPr="00B21D9D" w:rsidRDefault="00ED334E" w:rsidP="00ED02C4">
      <w:pPr>
        <w:pStyle w:val="BTEMEASMCA"/>
      </w:pPr>
    </w:p>
    <w:p w14:paraId="36069D39" w14:textId="77777777" w:rsidR="00ED334E" w:rsidRPr="00B21D9D" w:rsidRDefault="00ED334E">
      <w:pPr>
        <w:ind w:left="540" w:right="-569"/>
        <w:rPr>
          <w:sz w:val="22"/>
          <w:szCs w:val="22"/>
        </w:rPr>
      </w:pPr>
      <w:proofErr w:type="spellStart"/>
      <w:r w:rsidRPr="00B21D9D">
        <w:rPr>
          <w:sz w:val="22"/>
          <w:szCs w:val="22"/>
        </w:rPr>
        <w:t>Grippostad</w:t>
      </w:r>
      <w:proofErr w:type="spellEnd"/>
      <w:r w:rsidRPr="00B21D9D">
        <w:rPr>
          <w:sz w:val="22"/>
          <w:szCs w:val="22"/>
        </w:rPr>
        <w:t xml:space="preserve"> vartojamas:</w:t>
      </w:r>
    </w:p>
    <w:p w14:paraId="36CA5605" w14:textId="77777777" w:rsidR="00ED334E" w:rsidRPr="00B21D9D" w:rsidRDefault="00ED334E">
      <w:pPr>
        <w:ind w:left="540" w:right="-569"/>
        <w:rPr>
          <w:sz w:val="22"/>
          <w:szCs w:val="22"/>
        </w:rPr>
      </w:pPr>
      <w:r w:rsidRPr="00B21D9D">
        <w:rPr>
          <w:sz w:val="22"/>
          <w:szCs w:val="22"/>
        </w:rPr>
        <w:t>-</w:t>
      </w:r>
      <w:r w:rsidRPr="00B21D9D">
        <w:rPr>
          <w:sz w:val="22"/>
          <w:szCs w:val="22"/>
        </w:rPr>
        <w:tab/>
        <w:t>silpnam ir vidutinio stiprumo skausmui malšinti</w:t>
      </w:r>
      <w:r>
        <w:rPr>
          <w:sz w:val="22"/>
          <w:szCs w:val="22"/>
        </w:rPr>
        <w:t>,</w:t>
      </w:r>
    </w:p>
    <w:p w14:paraId="0B52CE25" w14:textId="77777777" w:rsidR="00ED334E" w:rsidRPr="00B21D9D" w:rsidRDefault="00ED334E">
      <w:pPr>
        <w:ind w:left="540" w:right="-569"/>
        <w:rPr>
          <w:sz w:val="22"/>
          <w:szCs w:val="22"/>
        </w:rPr>
      </w:pPr>
      <w:r w:rsidRPr="00B21D9D">
        <w:rPr>
          <w:sz w:val="22"/>
          <w:szCs w:val="22"/>
        </w:rPr>
        <w:t>-</w:t>
      </w:r>
      <w:r w:rsidRPr="00B21D9D">
        <w:rPr>
          <w:sz w:val="22"/>
          <w:szCs w:val="22"/>
        </w:rPr>
        <w:tab/>
        <w:t>karščiavimui mažinti.</w:t>
      </w:r>
    </w:p>
    <w:p w14:paraId="02BB0A22" w14:textId="77777777" w:rsidR="00ED334E" w:rsidRPr="00B21D9D" w:rsidRDefault="00ED334E" w:rsidP="00ED02C4">
      <w:pPr>
        <w:pStyle w:val="BTEMEASMCA"/>
      </w:pPr>
    </w:p>
    <w:p w14:paraId="5C805FAA" w14:textId="77777777" w:rsidR="00ED334E" w:rsidRPr="00B21D9D" w:rsidRDefault="00ED334E" w:rsidP="00ED02C4">
      <w:pPr>
        <w:pStyle w:val="BTEMEASMCA"/>
      </w:pPr>
    </w:p>
    <w:p w14:paraId="43E2E822" w14:textId="77777777" w:rsidR="00ED334E" w:rsidRPr="00B21D9D" w:rsidRDefault="00ED334E">
      <w:pPr>
        <w:pStyle w:val="PI-1EMEASMCA"/>
        <w:ind w:right="-569"/>
      </w:pPr>
      <w:bookmarkStart w:id="75" w:name="_Toc129243140"/>
      <w:bookmarkStart w:id="76" w:name="_Toc129243265"/>
      <w:r w:rsidRPr="00B21D9D">
        <w:t>2.</w:t>
      </w:r>
      <w:r w:rsidRPr="00B21D9D">
        <w:tab/>
      </w:r>
      <w:bookmarkEnd w:id="75"/>
      <w:bookmarkEnd w:id="76"/>
      <w:r>
        <w:t xml:space="preserve">Kas žinotina prieš vartojant </w:t>
      </w:r>
      <w:proofErr w:type="spellStart"/>
      <w:r>
        <w:t>Grippostad</w:t>
      </w:r>
      <w:proofErr w:type="spellEnd"/>
    </w:p>
    <w:p w14:paraId="72F035FE" w14:textId="77777777" w:rsidR="00ED334E" w:rsidRPr="00B21D9D" w:rsidRDefault="00ED334E" w:rsidP="00ED02C4">
      <w:pPr>
        <w:pStyle w:val="BTEMEASMCA"/>
      </w:pPr>
    </w:p>
    <w:p w14:paraId="045442B8" w14:textId="09191E97" w:rsidR="00ED334E" w:rsidRPr="00B21D9D" w:rsidRDefault="00ED334E">
      <w:pPr>
        <w:pStyle w:val="PI-3EMEASMCA"/>
      </w:pPr>
      <w:proofErr w:type="spellStart"/>
      <w:r w:rsidRPr="00B21D9D">
        <w:t>Grippostad</w:t>
      </w:r>
      <w:proofErr w:type="spellEnd"/>
      <w:r w:rsidRPr="00B21D9D">
        <w:t xml:space="preserve"> vartoti </w:t>
      </w:r>
      <w:r w:rsidR="00E862EC">
        <w:t>draudžiama</w:t>
      </w:r>
      <w:r>
        <w:t>:</w:t>
      </w:r>
    </w:p>
    <w:p w14:paraId="2F90409F" w14:textId="77777777" w:rsidR="00ED334E" w:rsidRDefault="00ED334E" w:rsidP="00ED02C4">
      <w:pPr>
        <w:pStyle w:val="BT-EMEASMCA"/>
      </w:pPr>
      <w:r>
        <w:t xml:space="preserve">jeigu yra alergija </w:t>
      </w:r>
      <w:r w:rsidRPr="006E3656">
        <w:t>veikliajai medži</w:t>
      </w:r>
      <w:r>
        <w:t>agai</w:t>
      </w:r>
      <w:r w:rsidRPr="006E3656">
        <w:t xml:space="preserve"> arba bet kuriai pagalbinei šio vaisto medžiagai (jos išvardytos 6 skyriuje)</w:t>
      </w:r>
      <w:r>
        <w:t>;</w:t>
      </w:r>
    </w:p>
    <w:p w14:paraId="4C0BDAF1" w14:textId="77777777" w:rsidR="00ED334E" w:rsidRPr="00B21D9D" w:rsidRDefault="00ED334E" w:rsidP="00ED02C4">
      <w:pPr>
        <w:pStyle w:val="BT-EMEASMCA"/>
      </w:pPr>
      <w:r>
        <w:t xml:space="preserve">jeigu yra </w:t>
      </w:r>
      <w:r w:rsidRPr="00B21D9D">
        <w:t>įgimtas gliukozės-6-fosfato dehidrogenazės trūkumas (hemolizinės anemijos pavojus)</w:t>
      </w:r>
      <w:r>
        <w:t>;</w:t>
      </w:r>
    </w:p>
    <w:p w14:paraId="7DDB3ED1" w14:textId="77777777" w:rsidR="00ED334E" w:rsidRDefault="00ED334E" w:rsidP="00ED02C4">
      <w:pPr>
        <w:pStyle w:val="BT-EMEASMCA"/>
      </w:pPr>
      <w:r w:rsidRPr="00B21D9D">
        <w:t>jaunesniems nei 10 metų vaikams</w:t>
      </w:r>
      <w:r>
        <w:t>;</w:t>
      </w:r>
    </w:p>
    <w:p w14:paraId="5F05CE03" w14:textId="77777777" w:rsidR="00ED334E" w:rsidRPr="00B21D9D" w:rsidRDefault="00ED334E" w:rsidP="00ED02C4">
      <w:pPr>
        <w:pStyle w:val="BT-EMEASMCA"/>
      </w:pPr>
      <w:r>
        <w:t xml:space="preserve">jeigu yra </w:t>
      </w:r>
      <w:r w:rsidRPr="00B21D9D">
        <w:t>fenilk</w:t>
      </w:r>
      <w:r>
        <w:t>e</w:t>
      </w:r>
      <w:r w:rsidRPr="00B21D9D">
        <w:t>tonurija</w:t>
      </w:r>
      <w:r>
        <w:t>;</w:t>
      </w:r>
    </w:p>
    <w:p w14:paraId="7CBD2D1E" w14:textId="77777777" w:rsidR="00ED334E" w:rsidRPr="00C51D3B" w:rsidRDefault="00ED334E" w:rsidP="00ED02C4">
      <w:pPr>
        <w:pStyle w:val="BT-EMEASMCA"/>
      </w:pPr>
      <w:r>
        <w:t>jeigu yra s</w:t>
      </w:r>
      <w:r w:rsidRPr="00C51D3B">
        <w:t>unkus inkstų veiklos nepakankamumas</w:t>
      </w:r>
      <w:r>
        <w:t>;</w:t>
      </w:r>
    </w:p>
    <w:p w14:paraId="0078C48C" w14:textId="77777777" w:rsidR="00ED334E" w:rsidRPr="00C51D3B" w:rsidRDefault="00ED334E" w:rsidP="00ED02C4">
      <w:pPr>
        <w:pStyle w:val="BT-EMEASMCA"/>
      </w:pPr>
      <w:r>
        <w:t>jeigu yra s</w:t>
      </w:r>
      <w:r w:rsidRPr="00C51D3B">
        <w:t>unkus kepenų nepakankamumas</w:t>
      </w:r>
      <w:r>
        <w:t>.</w:t>
      </w:r>
    </w:p>
    <w:p w14:paraId="3418F106" w14:textId="77777777" w:rsidR="00ED334E" w:rsidRPr="00B21D9D" w:rsidRDefault="00ED334E" w:rsidP="00ED02C4">
      <w:pPr>
        <w:pStyle w:val="BTEMEASMCA"/>
      </w:pPr>
    </w:p>
    <w:p w14:paraId="3BE33591" w14:textId="77777777" w:rsidR="00ED334E" w:rsidRDefault="00ED334E">
      <w:pPr>
        <w:pStyle w:val="PI-3EMEASMCA"/>
      </w:pPr>
      <w:r w:rsidRPr="00B34FA1">
        <w:t>Įspėjimai ir</w:t>
      </w:r>
      <w:r w:rsidR="00162723">
        <w:t xml:space="preserve"> </w:t>
      </w:r>
      <w:r w:rsidRPr="00B34FA1">
        <w:t>atsargumo priemonės</w:t>
      </w:r>
    </w:p>
    <w:p w14:paraId="168ADE79" w14:textId="77777777" w:rsidR="00ED334E" w:rsidRPr="00A10B55" w:rsidRDefault="00ED334E" w:rsidP="00ED02C4">
      <w:pPr>
        <w:pStyle w:val="BTEMEASMCA"/>
        <w:rPr>
          <w:b/>
        </w:rPr>
      </w:pPr>
      <w:r>
        <w:t xml:space="preserve">Pasitarkite su gydytoju arba </w:t>
      </w:r>
      <w:r w:rsidRPr="00B34FA1">
        <w:t>vais</w:t>
      </w:r>
      <w:r>
        <w:t>tininku</w:t>
      </w:r>
      <w:r w:rsidRPr="00B34FA1">
        <w:t xml:space="preserve">, prieš pradėdami vartoti </w:t>
      </w:r>
      <w:r w:rsidRPr="00B21D9D">
        <w:t>Grippostad</w:t>
      </w:r>
      <w:r w:rsidRPr="00B34FA1">
        <w:t>.</w:t>
      </w:r>
    </w:p>
    <w:p w14:paraId="68857B35" w14:textId="77777777" w:rsidR="00ED334E" w:rsidRPr="007935CB" w:rsidRDefault="00ED334E">
      <w:pPr>
        <w:pStyle w:val="PI-3EMEASMCA"/>
      </w:pPr>
      <w:r w:rsidRPr="00431F24">
        <w:t>Specialių atsargumo priemonių reikia:</w:t>
      </w:r>
    </w:p>
    <w:p w14:paraId="63D48362" w14:textId="77777777" w:rsidR="00ED334E" w:rsidRPr="00B21D9D" w:rsidRDefault="00ED334E" w:rsidP="00ED02C4">
      <w:pPr>
        <w:pStyle w:val="BT-EMEASMCA"/>
      </w:pPr>
      <w:r w:rsidRPr="00B21D9D">
        <w:rPr>
          <w:noProof w:val="0"/>
        </w:rPr>
        <w:t xml:space="preserve">jeigu Jums </w:t>
      </w:r>
      <w:r w:rsidRPr="00B21D9D">
        <w:t>yra kepenų veiklos sutrikimas (pvz., alkoholizmo, hepatito);</w:t>
      </w:r>
    </w:p>
    <w:p w14:paraId="6AC12C5A" w14:textId="77777777" w:rsidR="00ED334E" w:rsidRPr="00B21D9D" w:rsidRDefault="00ED334E" w:rsidP="00ED02C4">
      <w:pPr>
        <w:pStyle w:val="BT-EMEASMCA"/>
      </w:pPr>
      <w:r w:rsidRPr="00B21D9D">
        <w:rPr>
          <w:noProof w:val="0"/>
        </w:rPr>
        <w:t xml:space="preserve">kai yra </w:t>
      </w:r>
      <w:r w:rsidRPr="00B21D9D">
        <w:t>inkstų veiklos sutrikimas;</w:t>
      </w:r>
    </w:p>
    <w:p w14:paraId="0FCF6C2A" w14:textId="77777777" w:rsidR="00ED334E" w:rsidRPr="00B21D9D" w:rsidRDefault="00ED334E" w:rsidP="00ED02C4">
      <w:pPr>
        <w:pStyle w:val="BT-EMEASMCA"/>
      </w:pPr>
      <w:r w:rsidRPr="00B21D9D">
        <w:rPr>
          <w:noProof w:val="0"/>
        </w:rPr>
        <w:t xml:space="preserve">jeigu Jūs </w:t>
      </w:r>
      <w:r w:rsidRPr="00B21D9D">
        <w:t>sergante Žilbero sindromu (kepenų funkcijos sutrikimas).</w:t>
      </w:r>
    </w:p>
    <w:p w14:paraId="23753737" w14:textId="77777777" w:rsidR="00ED334E" w:rsidRPr="00B21D9D" w:rsidRDefault="00ED334E" w:rsidP="00ED02C4">
      <w:pPr>
        <w:pStyle w:val="BTEMEASMCA"/>
      </w:pPr>
    </w:p>
    <w:p w14:paraId="62D3F60C" w14:textId="77777777" w:rsidR="00ED334E" w:rsidRPr="00B21D9D" w:rsidRDefault="00ED334E" w:rsidP="00ED02C4">
      <w:pPr>
        <w:pStyle w:val="BTEMEASMCA"/>
        <w:rPr>
          <w:noProof w:val="0"/>
        </w:rPr>
      </w:pPr>
      <w:r w:rsidRPr="00B21D9D">
        <w:rPr>
          <w:noProof w:val="0"/>
        </w:rPr>
        <w:t xml:space="preserve">Aukščiau paminėtais atvejais </w:t>
      </w:r>
      <w:r w:rsidRPr="00B21D9D">
        <w:t>Grippostad</w:t>
      </w:r>
      <w:r w:rsidRPr="00B21D9D">
        <w:rPr>
          <w:b/>
        </w:rPr>
        <w:t xml:space="preserve"> </w:t>
      </w:r>
      <w:r w:rsidRPr="00B21D9D">
        <w:rPr>
          <w:bCs/>
        </w:rPr>
        <w:t xml:space="preserve">600 mg miltelius geriamajam tirpalui </w:t>
      </w:r>
      <w:r w:rsidRPr="00B21D9D">
        <w:t>vartoti reikia ypač atsargiai (t.y. didinti laiko tarpą tarp dozių arba mažinti dozę) ir stebint gydytojui.</w:t>
      </w:r>
    </w:p>
    <w:p w14:paraId="7893059E" w14:textId="77777777" w:rsidR="00ED334E" w:rsidRPr="00B21D9D" w:rsidRDefault="00ED334E">
      <w:pPr>
        <w:ind w:right="-569"/>
        <w:rPr>
          <w:sz w:val="22"/>
          <w:szCs w:val="22"/>
        </w:rPr>
      </w:pPr>
    </w:p>
    <w:p w14:paraId="3B4B87BE" w14:textId="77777777" w:rsidR="00ED334E" w:rsidRPr="00B21D9D" w:rsidRDefault="00ED334E">
      <w:pPr>
        <w:ind w:right="-569"/>
        <w:rPr>
          <w:sz w:val="22"/>
          <w:szCs w:val="22"/>
        </w:rPr>
      </w:pPr>
      <w:r w:rsidRPr="00B21D9D">
        <w:rPr>
          <w:sz w:val="22"/>
          <w:szCs w:val="22"/>
        </w:rPr>
        <w:t xml:space="preserve">Dėl nerekomenduojamai ilgą laiką </w:t>
      </w:r>
      <w:proofErr w:type="spellStart"/>
      <w:r w:rsidRPr="00B21D9D">
        <w:rPr>
          <w:sz w:val="22"/>
          <w:szCs w:val="22"/>
        </w:rPr>
        <w:t>dedelėmis</w:t>
      </w:r>
      <w:proofErr w:type="spellEnd"/>
      <w:r w:rsidRPr="00B21D9D">
        <w:rPr>
          <w:sz w:val="22"/>
          <w:szCs w:val="22"/>
        </w:rPr>
        <w:t xml:space="preserve"> dozėmis vartojamų skausmą malšinančių </w:t>
      </w:r>
      <w:r>
        <w:rPr>
          <w:sz w:val="22"/>
          <w:szCs w:val="22"/>
        </w:rPr>
        <w:t>vais</w:t>
      </w:r>
      <w:r w:rsidRPr="00B21D9D">
        <w:rPr>
          <w:sz w:val="22"/>
          <w:szCs w:val="22"/>
        </w:rPr>
        <w:t xml:space="preserve">tų atsiradusio galvos skausmo slopinti didesnėmis </w:t>
      </w:r>
      <w:r>
        <w:rPr>
          <w:sz w:val="22"/>
          <w:szCs w:val="22"/>
        </w:rPr>
        <w:t>vais</w:t>
      </w:r>
      <w:r w:rsidRPr="00B21D9D">
        <w:rPr>
          <w:sz w:val="22"/>
          <w:szCs w:val="22"/>
        </w:rPr>
        <w:t>to dozėmis negalima.</w:t>
      </w:r>
    </w:p>
    <w:p w14:paraId="5BA35BEA" w14:textId="77777777" w:rsidR="00ED334E" w:rsidRPr="00B21D9D" w:rsidRDefault="00ED334E">
      <w:pPr>
        <w:ind w:right="-569"/>
        <w:rPr>
          <w:sz w:val="22"/>
          <w:szCs w:val="22"/>
        </w:rPr>
      </w:pPr>
    </w:p>
    <w:p w14:paraId="2509FC52" w14:textId="77777777" w:rsidR="00ED334E" w:rsidRPr="00B21D9D" w:rsidRDefault="00ED334E">
      <w:pPr>
        <w:ind w:right="-569"/>
        <w:rPr>
          <w:sz w:val="22"/>
          <w:szCs w:val="22"/>
        </w:rPr>
      </w:pPr>
      <w:r>
        <w:rPr>
          <w:sz w:val="22"/>
          <w:szCs w:val="22"/>
        </w:rPr>
        <w:lastRenderedPageBreak/>
        <w:t>P</w:t>
      </w:r>
      <w:r w:rsidRPr="00B21D9D">
        <w:rPr>
          <w:sz w:val="22"/>
          <w:szCs w:val="22"/>
        </w:rPr>
        <w:t xml:space="preserve">astovus skausmą malšinančių </w:t>
      </w:r>
      <w:r>
        <w:rPr>
          <w:sz w:val="22"/>
          <w:szCs w:val="22"/>
        </w:rPr>
        <w:t>vais</w:t>
      </w:r>
      <w:r w:rsidRPr="00B21D9D">
        <w:rPr>
          <w:sz w:val="22"/>
          <w:szCs w:val="22"/>
        </w:rPr>
        <w:t xml:space="preserve">tų vartojimas, ypač </w:t>
      </w:r>
      <w:r>
        <w:rPr>
          <w:sz w:val="22"/>
          <w:szCs w:val="22"/>
        </w:rPr>
        <w:t xml:space="preserve">kai vartojami </w:t>
      </w:r>
      <w:r w:rsidRPr="00B21D9D">
        <w:rPr>
          <w:sz w:val="22"/>
          <w:szCs w:val="22"/>
        </w:rPr>
        <w:t>keli skausmą mažinan</w:t>
      </w:r>
      <w:r>
        <w:rPr>
          <w:sz w:val="22"/>
          <w:szCs w:val="22"/>
        </w:rPr>
        <w:t>tys</w:t>
      </w:r>
      <w:r w:rsidRPr="00B21D9D">
        <w:rPr>
          <w:sz w:val="22"/>
          <w:szCs w:val="22"/>
        </w:rPr>
        <w:t xml:space="preserve"> </w:t>
      </w:r>
      <w:r>
        <w:rPr>
          <w:sz w:val="22"/>
          <w:szCs w:val="22"/>
        </w:rPr>
        <w:t>vaistai</w:t>
      </w:r>
      <w:r w:rsidRPr="00B21D9D">
        <w:rPr>
          <w:sz w:val="22"/>
          <w:szCs w:val="22"/>
        </w:rPr>
        <w:t xml:space="preserve"> kartu, gali sukelti negrįžtamą </w:t>
      </w:r>
      <w:proofErr w:type="spellStart"/>
      <w:r w:rsidRPr="00B21D9D">
        <w:rPr>
          <w:sz w:val="22"/>
          <w:szCs w:val="22"/>
        </w:rPr>
        <w:t>nefropatiją</w:t>
      </w:r>
      <w:proofErr w:type="spellEnd"/>
      <w:r w:rsidRPr="00B21D9D">
        <w:rPr>
          <w:sz w:val="22"/>
          <w:szCs w:val="22"/>
        </w:rPr>
        <w:t xml:space="preserve"> ir inkstų nepakankamumo pavojų (</w:t>
      </w:r>
      <w:proofErr w:type="spellStart"/>
      <w:r w:rsidRPr="00B21D9D">
        <w:rPr>
          <w:sz w:val="22"/>
          <w:szCs w:val="22"/>
        </w:rPr>
        <w:t>analgezinė</w:t>
      </w:r>
      <w:proofErr w:type="spellEnd"/>
      <w:r w:rsidRPr="00B21D9D">
        <w:rPr>
          <w:sz w:val="22"/>
          <w:szCs w:val="22"/>
        </w:rPr>
        <w:t xml:space="preserve"> </w:t>
      </w:r>
      <w:proofErr w:type="spellStart"/>
      <w:r w:rsidRPr="00B21D9D">
        <w:rPr>
          <w:sz w:val="22"/>
          <w:szCs w:val="22"/>
        </w:rPr>
        <w:t>nefropatija</w:t>
      </w:r>
      <w:proofErr w:type="spellEnd"/>
      <w:r w:rsidRPr="00B21D9D">
        <w:rPr>
          <w:sz w:val="22"/>
          <w:szCs w:val="22"/>
        </w:rPr>
        <w:t>).</w:t>
      </w:r>
    </w:p>
    <w:p w14:paraId="0B21A73D" w14:textId="77777777" w:rsidR="00ED334E" w:rsidRPr="00B21D9D" w:rsidRDefault="00ED334E">
      <w:pPr>
        <w:ind w:right="-569"/>
        <w:rPr>
          <w:sz w:val="22"/>
          <w:szCs w:val="22"/>
        </w:rPr>
      </w:pPr>
    </w:p>
    <w:p w14:paraId="251993A6" w14:textId="77777777" w:rsidR="00ED334E" w:rsidRPr="00B21D9D" w:rsidRDefault="00ED334E">
      <w:pPr>
        <w:ind w:right="-569"/>
        <w:rPr>
          <w:sz w:val="22"/>
          <w:szCs w:val="22"/>
        </w:rPr>
      </w:pPr>
      <w:r w:rsidRPr="00B21D9D">
        <w:rPr>
          <w:sz w:val="22"/>
          <w:szCs w:val="22"/>
        </w:rPr>
        <w:t xml:space="preserve">Ilgą laiką ir nerekomenduojamomis didelėmis dozėmis vartojus skausmą malšinančių </w:t>
      </w:r>
      <w:r>
        <w:rPr>
          <w:sz w:val="22"/>
          <w:szCs w:val="22"/>
        </w:rPr>
        <w:t>vais</w:t>
      </w:r>
      <w:r w:rsidRPr="00B21D9D">
        <w:rPr>
          <w:sz w:val="22"/>
          <w:szCs w:val="22"/>
        </w:rPr>
        <w:t>tų ir staiga nustojus juos vartoti gali pasireikšti galvos skausmas, nuovargis, raumenų skausmas, nervingumas ir vegetaciniai simptomai. Per kelias dienas šie nutraukimo sukelti simptomai išnyksta. Tuo metu reikia vengti vartoti skausmą malšinančių vaistų ir prieš pradedant juos vėl vartoti reikia pasikonsultuoti su gydytoju.</w:t>
      </w:r>
    </w:p>
    <w:p w14:paraId="6141FB87" w14:textId="77777777" w:rsidR="00ED334E" w:rsidRPr="00B21D9D" w:rsidRDefault="00ED334E">
      <w:pPr>
        <w:ind w:right="-569"/>
        <w:rPr>
          <w:sz w:val="22"/>
          <w:szCs w:val="22"/>
        </w:rPr>
      </w:pPr>
    </w:p>
    <w:p w14:paraId="3B5B5B09" w14:textId="77777777" w:rsidR="00ED334E" w:rsidRDefault="00ED334E">
      <w:pPr>
        <w:ind w:right="-569"/>
        <w:rPr>
          <w:b/>
          <w:sz w:val="22"/>
          <w:szCs w:val="22"/>
        </w:rPr>
      </w:pPr>
      <w:r w:rsidRPr="00B21D9D">
        <w:rPr>
          <w:sz w:val="22"/>
          <w:szCs w:val="22"/>
        </w:rPr>
        <w:t xml:space="preserve">Yra duomenų, kad kai kuriems asmenims, turintiems polinkį, </w:t>
      </w:r>
      <w:proofErr w:type="spellStart"/>
      <w:r w:rsidRPr="00B21D9D">
        <w:rPr>
          <w:sz w:val="22"/>
          <w:szCs w:val="22"/>
        </w:rPr>
        <w:t>Grippostad</w:t>
      </w:r>
      <w:proofErr w:type="spellEnd"/>
      <w:r w:rsidRPr="00B21D9D">
        <w:rPr>
          <w:sz w:val="22"/>
          <w:szCs w:val="22"/>
        </w:rPr>
        <w:t xml:space="preserve"> gali sukelti padidėjusio jautrumo reakcijas.</w:t>
      </w:r>
      <w:r w:rsidRPr="00B21D9D">
        <w:rPr>
          <w:b/>
          <w:sz w:val="22"/>
          <w:szCs w:val="22"/>
        </w:rPr>
        <w:t xml:space="preserve"> </w:t>
      </w:r>
    </w:p>
    <w:p w14:paraId="3AC03ED0" w14:textId="77777777" w:rsidR="00ED334E" w:rsidRDefault="00ED334E">
      <w:pPr>
        <w:pStyle w:val="Pagrindinistekstas"/>
        <w:tabs>
          <w:tab w:val="left" w:pos="567"/>
        </w:tabs>
        <w:spacing w:after="0"/>
        <w:ind w:right="-569"/>
        <w:rPr>
          <w:sz w:val="22"/>
          <w:szCs w:val="22"/>
          <w:lang w:val="lt-LT"/>
        </w:rPr>
      </w:pPr>
    </w:p>
    <w:p w14:paraId="7C368388" w14:textId="77777777" w:rsidR="00ED334E" w:rsidRPr="00A10B55" w:rsidRDefault="00ED334E">
      <w:pPr>
        <w:pStyle w:val="Pagrindinistekstas"/>
        <w:tabs>
          <w:tab w:val="left" w:pos="567"/>
        </w:tabs>
        <w:spacing w:after="0"/>
        <w:ind w:right="-569"/>
        <w:rPr>
          <w:sz w:val="22"/>
          <w:szCs w:val="22"/>
          <w:lang w:val="lt-LT"/>
        </w:rPr>
      </w:pPr>
      <w:r w:rsidRPr="00A10B55">
        <w:rPr>
          <w:sz w:val="22"/>
          <w:szCs w:val="22"/>
          <w:lang w:val="lt-LT"/>
        </w:rPr>
        <w:t xml:space="preserve">Reikia atsiminti, kad vaistas gali sukelti pavojingą nepageidaujamą poveikį (žr. 4 skyriuje), todėl šio vaisto reikia vartoti atsargiai, </w:t>
      </w:r>
      <w:proofErr w:type="spellStart"/>
      <w:r w:rsidRPr="00A10B55">
        <w:rPr>
          <w:sz w:val="22"/>
          <w:szCs w:val="22"/>
          <w:lang w:val="lt-LT"/>
        </w:rPr>
        <w:t>t.y</w:t>
      </w:r>
      <w:proofErr w:type="spellEnd"/>
      <w:r w:rsidRPr="00A10B55">
        <w:rPr>
          <w:sz w:val="22"/>
          <w:szCs w:val="22"/>
          <w:lang w:val="lt-LT"/>
        </w:rPr>
        <w:t xml:space="preserve">. visais atvejais reikia vartoti mažiausią veiksmingą </w:t>
      </w:r>
      <w:proofErr w:type="spellStart"/>
      <w:r w:rsidRPr="00A10B55">
        <w:rPr>
          <w:sz w:val="22"/>
          <w:szCs w:val="22"/>
          <w:lang w:val="lt-LT"/>
        </w:rPr>
        <w:t>Grippostad</w:t>
      </w:r>
      <w:proofErr w:type="spellEnd"/>
      <w:r w:rsidRPr="00A10B55">
        <w:rPr>
          <w:sz w:val="22"/>
          <w:szCs w:val="22"/>
          <w:lang w:val="lt-LT"/>
        </w:rPr>
        <w:t xml:space="preserve"> dozę ir kuo trumpiau. </w:t>
      </w:r>
    </w:p>
    <w:p w14:paraId="5260EDAB" w14:textId="77777777" w:rsidR="00ED334E" w:rsidRPr="00E5012F" w:rsidRDefault="00ED334E">
      <w:pPr>
        <w:pStyle w:val="Pagrindinistekstas"/>
        <w:tabs>
          <w:tab w:val="left" w:pos="567"/>
        </w:tabs>
        <w:spacing w:after="0"/>
        <w:ind w:right="-569"/>
        <w:rPr>
          <w:szCs w:val="22"/>
          <w:lang w:val="lt-LT"/>
        </w:rPr>
      </w:pPr>
    </w:p>
    <w:p w14:paraId="6B8A9D4C" w14:textId="77777777" w:rsidR="00ED334E" w:rsidRDefault="00ED334E">
      <w:pPr>
        <w:ind w:right="-569"/>
        <w:rPr>
          <w:sz w:val="22"/>
          <w:szCs w:val="22"/>
        </w:rPr>
      </w:pPr>
      <w:proofErr w:type="spellStart"/>
      <w:r w:rsidRPr="00B21D9D">
        <w:rPr>
          <w:sz w:val="22"/>
          <w:szCs w:val="22"/>
        </w:rPr>
        <w:t>Grippostad</w:t>
      </w:r>
      <w:proofErr w:type="spellEnd"/>
      <w:r w:rsidRPr="00B21D9D">
        <w:rPr>
          <w:sz w:val="22"/>
          <w:szCs w:val="22"/>
        </w:rPr>
        <w:t xml:space="preserve"> negalima vartoti pacientams, sergantiems </w:t>
      </w:r>
      <w:proofErr w:type="spellStart"/>
      <w:r w:rsidRPr="00B21D9D">
        <w:rPr>
          <w:sz w:val="22"/>
          <w:szCs w:val="22"/>
        </w:rPr>
        <w:t>fenilketonurija</w:t>
      </w:r>
      <w:proofErr w:type="spellEnd"/>
      <w:r w:rsidRPr="00B21D9D">
        <w:rPr>
          <w:sz w:val="22"/>
          <w:szCs w:val="22"/>
        </w:rPr>
        <w:t xml:space="preserve">, nes šio </w:t>
      </w:r>
      <w:r>
        <w:rPr>
          <w:sz w:val="22"/>
          <w:szCs w:val="22"/>
        </w:rPr>
        <w:t>vais</w:t>
      </w:r>
      <w:r w:rsidRPr="00B21D9D">
        <w:rPr>
          <w:sz w:val="22"/>
          <w:szCs w:val="22"/>
        </w:rPr>
        <w:t xml:space="preserve">to sudėtyje yra saldiklio </w:t>
      </w:r>
      <w:proofErr w:type="spellStart"/>
      <w:r w:rsidRPr="00B21D9D">
        <w:rPr>
          <w:sz w:val="22"/>
          <w:szCs w:val="22"/>
        </w:rPr>
        <w:t>asparatamo</w:t>
      </w:r>
      <w:proofErr w:type="spellEnd"/>
      <w:r w:rsidRPr="00B21D9D">
        <w:rPr>
          <w:sz w:val="22"/>
          <w:szCs w:val="22"/>
        </w:rPr>
        <w:t xml:space="preserve">, kuris organizme virsta </w:t>
      </w:r>
      <w:proofErr w:type="spellStart"/>
      <w:r w:rsidRPr="00B21D9D">
        <w:rPr>
          <w:sz w:val="22"/>
          <w:szCs w:val="22"/>
        </w:rPr>
        <w:t>fenilalaninu</w:t>
      </w:r>
      <w:proofErr w:type="spellEnd"/>
      <w:r w:rsidRPr="00B21D9D">
        <w:rPr>
          <w:sz w:val="22"/>
          <w:szCs w:val="22"/>
        </w:rPr>
        <w:t xml:space="preserve">. Pacientams, segantiems </w:t>
      </w:r>
      <w:proofErr w:type="spellStart"/>
      <w:r w:rsidRPr="00B21D9D">
        <w:rPr>
          <w:sz w:val="22"/>
          <w:szCs w:val="22"/>
        </w:rPr>
        <w:t>fenilketonurija</w:t>
      </w:r>
      <w:proofErr w:type="spellEnd"/>
      <w:r w:rsidRPr="00B21D9D">
        <w:rPr>
          <w:sz w:val="22"/>
          <w:szCs w:val="22"/>
        </w:rPr>
        <w:t xml:space="preserve">, yra kitos </w:t>
      </w:r>
      <w:r>
        <w:rPr>
          <w:sz w:val="22"/>
          <w:szCs w:val="22"/>
        </w:rPr>
        <w:t>vais</w:t>
      </w:r>
      <w:r w:rsidRPr="00B21D9D">
        <w:rPr>
          <w:sz w:val="22"/>
          <w:szCs w:val="22"/>
        </w:rPr>
        <w:t xml:space="preserve">to formos be </w:t>
      </w:r>
      <w:proofErr w:type="spellStart"/>
      <w:r w:rsidRPr="00B21D9D">
        <w:rPr>
          <w:sz w:val="22"/>
          <w:szCs w:val="22"/>
        </w:rPr>
        <w:t>aspartamo</w:t>
      </w:r>
      <w:proofErr w:type="spellEnd"/>
      <w:r w:rsidRPr="00B21D9D">
        <w:rPr>
          <w:sz w:val="22"/>
          <w:szCs w:val="22"/>
        </w:rPr>
        <w:t>.</w:t>
      </w:r>
    </w:p>
    <w:p w14:paraId="3FC16731" w14:textId="77777777" w:rsidR="006E7F98" w:rsidRDefault="006E7F98">
      <w:pPr>
        <w:ind w:right="-569"/>
        <w:rPr>
          <w:sz w:val="22"/>
          <w:szCs w:val="22"/>
        </w:rPr>
      </w:pPr>
    </w:p>
    <w:p w14:paraId="79A0A2EE" w14:textId="36C5DA7E" w:rsidR="006E7F98" w:rsidRDefault="006E7F98">
      <w:pPr>
        <w:ind w:right="-569"/>
        <w:rPr>
          <w:b/>
          <w:sz w:val="22"/>
          <w:szCs w:val="22"/>
        </w:rPr>
      </w:pPr>
      <w:r>
        <w:rPr>
          <w:b/>
          <w:sz w:val="22"/>
          <w:szCs w:val="22"/>
        </w:rPr>
        <w:t>Vaikams</w:t>
      </w:r>
      <w:r w:rsidR="00836276">
        <w:rPr>
          <w:b/>
          <w:sz w:val="22"/>
          <w:szCs w:val="22"/>
        </w:rPr>
        <w:t>,</w:t>
      </w:r>
      <w:r>
        <w:rPr>
          <w:b/>
          <w:sz w:val="22"/>
          <w:szCs w:val="22"/>
        </w:rPr>
        <w:t xml:space="preserve"> paaugliams</w:t>
      </w:r>
      <w:r w:rsidR="00836276">
        <w:rPr>
          <w:b/>
          <w:sz w:val="22"/>
          <w:szCs w:val="22"/>
        </w:rPr>
        <w:t xml:space="preserve"> ir </w:t>
      </w:r>
      <w:proofErr w:type="spellStart"/>
      <w:r w:rsidR="00836276">
        <w:rPr>
          <w:b/>
          <w:sz w:val="22"/>
          <w:szCs w:val="22"/>
        </w:rPr>
        <w:t>suaaugusiesiems</w:t>
      </w:r>
      <w:proofErr w:type="spellEnd"/>
      <w:r w:rsidR="00836276">
        <w:rPr>
          <w:b/>
          <w:sz w:val="22"/>
          <w:szCs w:val="22"/>
        </w:rPr>
        <w:t xml:space="preserve"> su mažu kūno svoriu</w:t>
      </w:r>
    </w:p>
    <w:p w14:paraId="22978664" w14:textId="5F5BD4F6" w:rsidR="006E7F98" w:rsidRPr="00FD1056" w:rsidRDefault="00162723">
      <w:pPr>
        <w:ind w:right="-569"/>
        <w:rPr>
          <w:sz w:val="22"/>
          <w:szCs w:val="22"/>
        </w:rPr>
      </w:pPr>
      <w:proofErr w:type="spellStart"/>
      <w:r w:rsidRPr="00FD1056">
        <w:rPr>
          <w:sz w:val="22"/>
          <w:szCs w:val="22"/>
        </w:rPr>
        <w:t>Grippostad</w:t>
      </w:r>
      <w:proofErr w:type="spellEnd"/>
      <w:r w:rsidRPr="00FD1056">
        <w:rPr>
          <w:sz w:val="22"/>
          <w:szCs w:val="22"/>
        </w:rPr>
        <w:t xml:space="preserve"> negalima vartoti vaikams iki 10 metų</w:t>
      </w:r>
      <w:r w:rsidR="00836276">
        <w:rPr>
          <w:sz w:val="22"/>
          <w:szCs w:val="22"/>
        </w:rPr>
        <w:t xml:space="preserve"> ar pacientams, sveriantiems mažiau kaip 40 kg</w:t>
      </w:r>
      <w:r w:rsidRPr="00FD1056">
        <w:rPr>
          <w:sz w:val="22"/>
          <w:szCs w:val="22"/>
        </w:rPr>
        <w:t xml:space="preserve">, kadangi </w:t>
      </w:r>
      <w:r w:rsidR="00836276">
        <w:rPr>
          <w:sz w:val="22"/>
          <w:szCs w:val="22"/>
        </w:rPr>
        <w:t>dozė nėra pritaikyta šioms pacientų grupėms</w:t>
      </w:r>
      <w:r w:rsidRPr="00FD1056">
        <w:rPr>
          <w:sz w:val="22"/>
          <w:szCs w:val="22"/>
        </w:rPr>
        <w:t>.</w:t>
      </w:r>
      <w:r w:rsidR="00836276">
        <w:rPr>
          <w:sz w:val="22"/>
          <w:szCs w:val="22"/>
        </w:rPr>
        <w:t xml:space="preserve"> </w:t>
      </w:r>
      <w:r w:rsidR="00836276" w:rsidRPr="00FD1056">
        <w:rPr>
          <w:sz w:val="22"/>
          <w:szCs w:val="22"/>
        </w:rPr>
        <w:t xml:space="preserve">Tokioms pacientų grupėms yra tinkamesnės </w:t>
      </w:r>
      <w:proofErr w:type="spellStart"/>
      <w:r w:rsidR="00836276" w:rsidRPr="00FD1056">
        <w:rPr>
          <w:sz w:val="22"/>
          <w:szCs w:val="22"/>
        </w:rPr>
        <w:t>paracetamolio</w:t>
      </w:r>
      <w:proofErr w:type="spellEnd"/>
      <w:r w:rsidR="00836276" w:rsidRPr="00FD1056">
        <w:rPr>
          <w:sz w:val="22"/>
          <w:szCs w:val="22"/>
        </w:rPr>
        <w:t xml:space="preserve"> dozės ir (arba) farmacinės formos.</w:t>
      </w:r>
      <w:r w:rsidRPr="00FD1056">
        <w:rPr>
          <w:sz w:val="22"/>
          <w:szCs w:val="22"/>
        </w:rPr>
        <w:t xml:space="preserve"> </w:t>
      </w:r>
    </w:p>
    <w:p w14:paraId="2A0B5C9B" w14:textId="77777777" w:rsidR="00ED334E" w:rsidRPr="00B21D9D" w:rsidRDefault="00ED334E" w:rsidP="00ED02C4">
      <w:pPr>
        <w:pStyle w:val="BTEMEASMCA"/>
      </w:pPr>
    </w:p>
    <w:p w14:paraId="10EC7B95" w14:textId="77777777" w:rsidR="00ED334E" w:rsidRPr="00B21D9D" w:rsidRDefault="00ED334E">
      <w:pPr>
        <w:pStyle w:val="PI-3EMEASMCA"/>
      </w:pPr>
      <w:r w:rsidRPr="00B21D9D">
        <w:t>Kit</w:t>
      </w:r>
      <w:r>
        <w:t xml:space="preserve">i vaistai ir </w:t>
      </w:r>
      <w:proofErr w:type="spellStart"/>
      <w:r>
        <w:t>Grippostad</w:t>
      </w:r>
      <w:proofErr w:type="spellEnd"/>
    </w:p>
    <w:p w14:paraId="5B4DAB5D" w14:textId="77777777" w:rsidR="00ED334E" w:rsidRPr="00B21D9D" w:rsidRDefault="00ED334E">
      <w:pPr>
        <w:pStyle w:val="PI-3EMEASMCA"/>
      </w:pPr>
    </w:p>
    <w:p w14:paraId="4DB3FD61" w14:textId="77777777" w:rsidR="00ED334E" w:rsidRPr="00B21D9D" w:rsidRDefault="00ED334E" w:rsidP="00ED02C4">
      <w:pPr>
        <w:pStyle w:val="BTEMEASMCA"/>
      </w:pPr>
      <w:r w:rsidRPr="00B21D9D">
        <w:t>Jeigu vartojate arba neseniai vartojote kitų vaistų</w:t>
      </w:r>
      <w:r>
        <w:t xml:space="preserve"> arba dėl to nesate tikri, apie tai </w:t>
      </w:r>
      <w:r w:rsidRPr="00B21D9D">
        <w:t>pasakykite gydytojui arba vaistininkui.</w:t>
      </w:r>
    </w:p>
    <w:p w14:paraId="0D0C4FFA" w14:textId="77777777" w:rsidR="00ED334E" w:rsidRPr="00B21D9D" w:rsidRDefault="00ED334E">
      <w:pPr>
        <w:ind w:right="-569"/>
        <w:rPr>
          <w:sz w:val="22"/>
          <w:szCs w:val="22"/>
        </w:rPr>
      </w:pPr>
    </w:p>
    <w:p w14:paraId="2C64E637" w14:textId="77777777" w:rsidR="00ED334E" w:rsidRPr="00B21D9D" w:rsidRDefault="00ED334E">
      <w:pPr>
        <w:ind w:right="-569"/>
        <w:jc w:val="both"/>
        <w:rPr>
          <w:sz w:val="22"/>
          <w:szCs w:val="22"/>
        </w:rPr>
      </w:pPr>
      <w:r w:rsidRPr="00B21D9D">
        <w:rPr>
          <w:sz w:val="22"/>
          <w:szCs w:val="22"/>
        </w:rPr>
        <w:t xml:space="preserve">Kartu su šiuo vaistu negalima vartoti </w:t>
      </w:r>
      <w:r>
        <w:rPr>
          <w:sz w:val="22"/>
          <w:szCs w:val="22"/>
        </w:rPr>
        <w:t>vais</w:t>
      </w:r>
      <w:r w:rsidRPr="00B21D9D">
        <w:rPr>
          <w:sz w:val="22"/>
          <w:szCs w:val="22"/>
        </w:rPr>
        <w:t xml:space="preserve">tų nuo gripo, peršalimo ar slogos, skausmui malšinti arba tokių </w:t>
      </w:r>
      <w:r>
        <w:rPr>
          <w:sz w:val="22"/>
          <w:szCs w:val="22"/>
        </w:rPr>
        <w:t>vais</w:t>
      </w:r>
      <w:r w:rsidRPr="00B21D9D">
        <w:rPr>
          <w:sz w:val="22"/>
          <w:szCs w:val="22"/>
        </w:rPr>
        <w:t xml:space="preserve">tų, kuriuose yra </w:t>
      </w:r>
      <w:proofErr w:type="spellStart"/>
      <w:r w:rsidRPr="00B21D9D">
        <w:rPr>
          <w:sz w:val="22"/>
          <w:szCs w:val="22"/>
        </w:rPr>
        <w:t>paracetamolio</w:t>
      </w:r>
      <w:proofErr w:type="spellEnd"/>
      <w:r w:rsidRPr="00B21D9D">
        <w:rPr>
          <w:sz w:val="22"/>
          <w:szCs w:val="22"/>
        </w:rPr>
        <w:t xml:space="preserve"> ar kito nesteroidinio vaisto nuo uždegimo.</w:t>
      </w:r>
    </w:p>
    <w:p w14:paraId="35E08EE4" w14:textId="77777777" w:rsidR="00ED334E" w:rsidRPr="00B21D9D" w:rsidRDefault="00ED334E">
      <w:pPr>
        <w:pStyle w:val="PI-3EMEASMCA"/>
      </w:pPr>
    </w:p>
    <w:p w14:paraId="02D6A28A" w14:textId="07EA4C73" w:rsidR="00ED334E" w:rsidRPr="00B21D9D" w:rsidRDefault="00ED334E">
      <w:pPr>
        <w:ind w:right="-569"/>
        <w:rPr>
          <w:sz w:val="22"/>
          <w:szCs w:val="22"/>
        </w:rPr>
      </w:pPr>
      <w:r w:rsidRPr="00B21D9D">
        <w:rPr>
          <w:sz w:val="22"/>
          <w:szCs w:val="22"/>
        </w:rPr>
        <w:t>Kartu vartojant įvairi</w:t>
      </w:r>
      <w:r w:rsidR="00162723">
        <w:rPr>
          <w:sz w:val="22"/>
          <w:szCs w:val="22"/>
        </w:rPr>
        <w:t>ų</w:t>
      </w:r>
      <w:r w:rsidRPr="00B21D9D">
        <w:rPr>
          <w:sz w:val="22"/>
          <w:szCs w:val="22"/>
        </w:rPr>
        <w:t xml:space="preserve"> vaist</w:t>
      </w:r>
      <w:r w:rsidR="00162723">
        <w:rPr>
          <w:sz w:val="22"/>
          <w:szCs w:val="22"/>
        </w:rPr>
        <w:t>ų</w:t>
      </w:r>
      <w:r w:rsidRPr="00B21D9D">
        <w:rPr>
          <w:sz w:val="22"/>
          <w:szCs w:val="22"/>
        </w:rPr>
        <w:t>, kurie sužadina kepenų fermentus, pvz., kai kuri</w:t>
      </w:r>
      <w:r w:rsidR="00162723">
        <w:rPr>
          <w:sz w:val="22"/>
          <w:szCs w:val="22"/>
        </w:rPr>
        <w:t>ų</w:t>
      </w:r>
      <w:r w:rsidRPr="00B21D9D">
        <w:rPr>
          <w:sz w:val="22"/>
          <w:szCs w:val="22"/>
        </w:rPr>
        <w:t xml:space="preserve"> migdom</w:t>
      </w:r>
      <w:r w:rsidR="00162723">
        <w:rPr>
          <w:sz w:val="22"/>
          <w:szCs w:val="22"/>
        </w:rPr>
        <w:t>ųjų</w:t>
      </w:r>
      <w:r w:rsidRPr="00B21D9D">
        <w:rPr>
          <w:sz w:val="22"/>
          <w:szCs w:val="22"/>
        </w:rPr>
        <w:t xml:space="preserve"> ir </w:t>
      </w:r>
      <w:r>
        <w:rPr>
          <w:sz w:val="22"/>
          <w:szCs w:val="22"/>
        </w:rPr>
        <w:t>vais</w:t>
      </w:r>
      <w:r w:rsidRPr="00B21D9D">
        <w:rPr>
          <w:sz w:val="22"/>
          <w:szCs w:val="22"/>
        </w:rPr>
        <w:t>t</w:t>
      </w:r>
      <w:r w:rsidR="00162723">
        <w:rPr>
          <w:sz w:val="22"/>
          <w:szCs w:val="22"/>
        </w:rPr>
        <w:t xml:space="preserve">ų </w:t>
      </w:r>
      <w:r w:rsidRPr="00B21D9D">
        <w:rPr>
          <w:sz w:val="22"/>
          <w:szCs w:val="22"/>
        </w:rPr>
        <w:t xml:space="preserve">nuo traukulių (pvz., </w:t>
      </w:r>
      <w:proofErr w:type="spellStart"/>
      <w:r w:rsidRPr="00B21D9D">
        <w:rPr>
          <w:sz w:val="22"/>
          <w:szCs w:val="22"/>
        </w:rPr>
        <w:t>fenobarbital</w:t>
      </w:r>
      <w:r w:rsidR="00162723">
        <w:rPr>
          <w:sz w:val="22"/>
          <w:szCs w:val="22"/>
        </w:rPr>
        <w:t>io</w:t>
      </w:r>
      <w:proofErr w:type="spellEnd"/>
      <w:r w:rsidRPr="00B21D9D">
        <w:rPr>
          <w:sz w:val="22"/>
          <w:szCs w:val="22"/>
        </w:rPr>
        <w:t xml:space="preserve">, </w:t>
      </w:r>
      <w:proofErr w:type="spellStart"/>
      <w:r w:rsidRPr="00B21D9D">
        <w:rPr>
          <w:sz w:val="22"/>
          <w:szCs w:val="22"/>
        </w:rPr>
        <w:t>fenitoin</w:t>
      </w:r>
      <w:r w:rsidR="00162723">
        <w:rPr>
          <w:sz w:val="22"/>
          <w:szCs w:val="22"/>
        </w:rPr>
        <w:t>o</w:t>
      </w:r>
      <w:proofErr w:type="spellEnd"/>
      <w:r w:rsidRPr="00B21D9D">
        <w:rPr>
          <w:sz w:val="22"/>
          <w:szCs w:val="22"/>
        </w:rPr>
        <w:t xml:space="preserve">, </w:t>
      </w:r>
      <w:proofErr w:type="spellStart"/>
      <w:r w:rsidRPr="00B21D9D">
        <w:rPr>
          <w:sz w:val="22"/>
          <w:szCs w:val="22"/>
        </w:rPr>
        <w:t>karbamazepin</w:t>
      </w:r>
      <w:r w:rsidR="00162723">
        <w:rPr>
          <w:sz w:val="22"/>
          <w:szCs w:val="22"/>
        </w:rPr>
        <w:t>o</w:t>
      </w:r>
      <w:proofErr w:type="spellEnd"/>
      <w:r w:rsidRPr="00B21D9D">
        <w:rPr>
          <w:sz w:val="22"/>
          <w:szCs w:val="22"/>
        </w:rPr>
        <w:t xml:space="preserve">) ir </w:t>
      </w:r>
      <w:proofErr w:type="spellStart"/>
      <w:r w:rsidRPr="00B21D9D">
        <w:rPr>
          <w:sz w:val="22"/>
          <w:szCs w:val="22"/>
        </w:rPr>
        <w:t>rifampicin</w:t>
      </w:r>
      <w:r w:rsidR="00162723">
        <w:rPr>
          <w:sz w:val="22"/>
          <w:szCs w:val="22"/>
        </w:rPr>
        <w:t>o</w:t>
      </w:r>
      <w:proofErr w:type="spellEnd"/>
      <w:r w:rsidRPr="00B21D9D">
        <w:rPr>
          <w:sz w:val="22"/>
          <w:szCs w:val="22"/>
        </w:rPr>
        <w:t xml:space="preserve">, gali padidėti kepenis žalojantis </w:t>
      </w:r>
      <w:proofErr w:type="spellStart"/>
      <w:r w:rsidRPr="00B21D9D">
        <w:rPr>
          <w:sz w:val="22"/>
          <w:szCs w:val="22"/>
        </w:rPr>
        <w:t>paracetamolio</w:t>
      </w:r>
      <w:proofErr w:type="spellEnd"/>
      <w:r w:rsidRPr="00B21D9D">
        <w:rPr>
          <w:sz w:val="22"/>
          <w:szCs w:val="22"/>
        </w:rPr>
        <w:t xml:space="preserve"> poveikis. Tai taip pat aktualu kartu su šiuo vaistu vartojant  alkoholį.</w:t>
      </w:r>
    </w:p>
    <w:p w14:paraId="7F263636" w14:textId="77777777" w:rsidR="00ED334E" w:rsidRPr="00B21D9D" w:rsidRDefault="00ED334E">
      <w:pPr>
        <w:ind w:right="-569"/>
        <w:rPr>
          <w:sz w:val="22"/>
          <w:szCs w:val="22"/>
        </w:rPr>
      </w:pPr>
    </w:p>
    <w:p w14:paraId="77FAAAA8" w14:textId="4B626FB5" w:rsidR="00ED334E" w:rsidRPr="00B21D9D" w:rsidRDefault="00ED334E">
      <w:pPr>
        <w:ind w:right="-569"/>
        <w:rPr>
          <w:sz w:val="22"/>
          <w:szCs w:val="22"/>
        </w:rPr>
      </w:pPr>
      <w:r w:rsidRPr="00B21D9D">
        <w:rPr>
          <w:sz w:val="22"/>
          <w:szCs w:val="22"/>
        </w:rPr>
        <w:t xml:space="preserve">Kartu vartojant </w:t>
      </w:r>
      <w:proofErr w:type="spellStart"/>
      <w:r w:rsidRPr="00B21D9D">
        <w:rPr>
          <w:sz w:val="22"/>
          <w:szCs w:val="22"/>
        </w:rPr>
        <w:t>paracetamol</w:t>
      </w:r>
      <w:r w:rsidR="00162723">
        <w:rPr>
          <w:sz w:val="22"/>
          <w:szCs w:val="22"/>
        </w:rPr>
        <w:t>io</w:t>
      </w:r>
      <w:proofErr w:type="spellEnd"/>
      <w:r w:rsidRPr="00B21D9D">
        <w:rPr>
          <w:sz w:val="22"/>
          <w:szCs w:val="22"/>
        </w:rPr>
        <w:t xml:space="preserve"> ir </w:t>
      </w:r>
      <w:proofErr w:type="spellStart"/>
      <w:r w:rsidRPr="00B21D9D">
        <w:rPr>
          <w:sz w:val="22"/>
          <w:szCs w:val="22"/>
        </w:rPr>
        <w:t>chloramfenikol</w:t>
      </w:r>
      <w:r w:rsidR="00162723">
        <w:rPr>
          <w:sz w:val="22"/>
          <w:szCs w:val="22"/>
        </w:rPr>
        <w:t>io</w:t>
      </w:r>
      <w:proofErr w:type="spellEnd"/>
      <w:r w:rsidRPr="00B21D9D">
        <w:rPr>
          <w:sz w:val="22"/>
          <w:szCs w:val="22"/>
        </w:rPr>
        <w:t xml:space="preserve"> gali žymiai sumažėti </w:t>
      </w:r>
      <w:proofErr w:type="spellStart"/>
      <w:r w:rsidRPr="00B21D9D">
        <w:rPr>
          <w:sz w:val="22"/>
          <w:szCs w:val="22"/>
        </w:rPr>
        <w:t>chloramfenikolio</w:t>
      </w:r>
      <w:proofErr w:type="spellEnd"/>
      <w:r w:rsidRPr="00B21D9D">
        <w:rPr>
          <w:sz w:val="22"/>
          <w:szCs w:val="22"/>
        </w:rPr>
        <w:t xml:space="preserve"> </w:t>
      </w:r>
      <w:proofErr w:type="spellStart"/>
      <w:r w:rsidRPr="00B21D9D">
        <w:rPr>
          <w:sz w:val="22"/>
          <w:szCs w:val="22"/>
        </w:rPr>
        <w:t>ekskrecija</w:t>
      </w:r>
      <w:proofErr w:type="spellEnd"/>
      <w:r w:rsidRPr="00B21D9D">
        <w:rPr>
          <w:sz w:val="22"/>
          <w:szCs w:val="22"/>
        </w:rPr>
        <w:t xml:space="preserve"> ir dėl to padidėti šio vaisto toksinis poveikis.</w:t>
      </w:r>
    </w:p>
    <w:p w14:paraId="6671D54E" w14:textId="77777777" w:rsidR="00ED334E" w:rsidRPr="00B21D9D" w:rsidRDefault="00ED334E">
      <w:pPr>
        <w:ind w:right="-569"/>
        <w:rPr>
          <w:sz w:val="22"/>
          <w:szCs w:val="22"/>
        </w:rPr>
      </w:pPr>
    </w:p>
    <w:p w14:paraId="38110F4B" w14:textId="1A64531D" w:rsidR="00ED334E" w:rsidRPr="00B21D9D" w:rsidRDefault="00ED334E">
      <w:pPr>
        <w:ind w:right="-569"/>
        <w:rPr>
          <w:sz w:val="22"/>
          <w:szCs w:val="22"/>
        </w:rPr>
      </w:pPr>
      <w:r w:rsidRPr="00B21D9D">
        <w:rPr>
          <w:sz w:val="22"/>
          <w:szCs w:val="22"/>
        </w:rPr>
        <w:t xml:space="preserve">Sunku nustatyti </w:t>
      </w:r>
      <w:proofErr w:type="spellStart"/>
      <w:r w:rsidRPr="00B21D9D">
        <w:rPr>
          <w:sz w:val="22"/>
          <w:szCs w:val="22"/>
        </w:rPr>
        <w:t>paracetamolio</w:t>
      </w:r>
      <w:proofErr w:type="spellEnd"/>
      <w:r w:rsidRPr="00B21D9D">
        <w:rPr>
          <w:sz w:val="22"/>
          <w:szCs w:val="22"/>
        </w:rPr>
        <w:t xml:space="preserve"> ir kumarino darinių sąveikos klinikinę reikšmę. Todėl pacientus, geriančius antikoaguliantų (vaistų, mažinančių kraujo krešėjimą) ir ilgą laiką vartojančius </w:t>
      </w:r>
      <w:proofErr w:type="spellStart"/>
      <w:r w:rsidRPr="00B21D9D">
        <w:rPr>
          <w:sz w:val="22"/>
          <w:szCs w:val="22"/>
        </w:rPr>
        <w:t>Grippostad</w:t>
      </w:r>
      <w:proofErr w:type="spellEnd"/>
      <w:r w:rsidRPr="00B21D9D">
        <w:rPr>
          <w:sz w:val="22"/>
          <w:szCs w:val="22"/>
        </w:rPr>
        <w:t xml:space="preserve">, reikia </w:t>
      </w:r>
      <w:r w:rsidR="00162723">
        <w:rPr>
          <w:sz w:val="22"/>
          <w:szCs w:val="22"/>
        </w:rPr>
        <w:t>nuolatos</w:t>
      </w:r>
      <w:r w:rsidR="00162723" w:rsidRPr="00B21D9D">
        <w:rPr>
          <w:sz w:val="22"/>
          <w:szCs w:val="22"/>
        </w:rPr>
        <w:t xml:space="preserve"> </w:t>
      </w:r>
      <w:r w:rsidRPr="00B21D9D">
        <w:rPr>
          <w:sz w:val="22"/>
          <w:szCs w:val="22"/>
        </w:rPr>
        <w:t>stebėti.</w:t>
      </w:r>
    </w:p>
    <w:p w14:paraId="018470B0" w14:textId="77777777" w:rsidR="00ED334E" w:rsidRPr="00B21D9D" w:rsidRDefault="00ED334E">
      <w:pPr>
        <w:ind w:right="-569"/>
        <w:rPr>
          <w:sz w:val="22"/>
          <w:szCs w:val="22"/>
        </w:rPr>
      </w:pPr>
    </w:p>
    <w:p w14:paraId="50E3CB81" w14:textId="77777777" w:rsidR="00ED334E" w:rsidRPr="00B21D9D" w:rsidRDefault="00ED334E">
      <w:pPr>
        <w:ind w:right="-569"/>
        <w:rPr>
          <w:sz w:val="22"/>
          <w:szCs w:val="22"/>
        </w:rPr>
      </w:pPr>
      <w:proofErr w:type="spellStart"/>
      <w:r w:rsidRPr="00B21D9D">
        <w:rPr>
          <w:sz w:val="22"/>
          <w:szCs w:val="22"/>
        </w:rPr>
        <w:t>Paracetamolį</w:t>
      </w:r>
      <w:proofErr w:type="spellEnd"/>
      <w:r w:rsidRPr="00B21D9D">
        <w:rPr>
          <w:sz w:val="22"/>
          <w:szCs w:val="22"/>
        </w:rPr>
        <w:t xml:space="preserve"> ir </w:t>
      </w:r>
      <w:r w:rsidRPr="00B21D9D">
        <w:rPr>
          <w:iCs/>
          <w:sz w:val="22"/>
          <w:szCs w:val="22"/>
        </w:rPr>
        <w:t>AZT</w:t>
      </w:r>
      <w:r w:rsidRPr="00B21D9D">
        <w:rPr>
          <w:sz w:val="22"/>
          <w:szCs w:val="22"/>
        </w:rPr>
        <w:t xml:space="preserve"> (</w:t>
      </w:r>
      <w:proofErr w:type="spellStart"/>
      <w:r w:rsidRPr="00B21D9D">
        <w:rPr>
          <w:sz w:val="22"/>
          <w:szCs w:val="22"/>
        </w:rPr>
        <w:t>zinovudiną</w:t>
      </w:r>
      <w:proofErr w:type="spellEnd"/>
      <w:r w:rsidRPr="00B21D9D">
        <w:rPr>
          <w:sz w:val="22"/>
          <w:szCs w:val="22"/>
        </w:rPr>
        <w:t xml:space="preserve">) vartojant kartu padidėja </w:t>
      </w:r>
      <w:proofErr w:type="spellStart"/>
      <w:r w:rsidRPr="00B21D9D">
        <w:rPr>
          <w:sz w:val="22"/>
          <w:szCs w:val="22"/>
        </w:rPr>
        <w:t>neutropenijos</w:t>
      </w:r>
      <w:proofErr w:type="spellEnd"/>
      <w:r w:rsidRPr="00B21D9D">
        <w:rPr>
          <w:sz w:val="22"/>
          <w:szCs w:val="22"/>
        </w:rPr>
        <w:t xml:space="preserve"> (sumažėja baltųjų kraujo ląstelių kiekis) pavojus. Todėl kartu vartoti </w:t>
      </w:r>
      <w:r w:rsidRPr="00B21D9D">
        <w:rPr>
          <w:iCs/>
          <w:sz w:val="22"/>
          <w:szCs w:val="22"/>
        </w:rPr>
        <w:t>AZT</w:t>
      </w:r>
      <w:r w:rsidRPr="00B21D9D">
        <w:rPr>
          <w:sz w:val="22"/>
          <w:szCs w:val="22"/>
        </w:rPr>
        <w:t xml:space="preserve"> ir </w:t>
      </w:r>
      <w:proofErr w:type="spellStart"/>
      <w:r w:rsidRPr="00B21D9D">
        <w:rPr>
          <w:sz w:val="22"/>
          <w:szCs w:val="22"/>
        </w:rPr>
        <w:t>Grippostad</w:t>
      </w:r>
      <w:proofErr w:type="spellEnd"/>
      <w:r w:rsidRPr="00B21D9D">
        <w:rPr>
          <w:sz w:val="22"/>
          <w:szCs w:val="22"/>
        </w:rPr>
        <w:t xml:space="preserve"> galima tik stebint gydytojui.</w:t>
      </w:r>
    </w:p>
    <w:p w14:paraId="4E02FD37" w14:textId="77777777" w:rsidR="00ED334E" w:rsidRPr="00B21D9D" w:rsidRDefault="00ED334E">
      <w:pPr>
        <w:ind w:right="-569"/>
        <w:rPr>
          <w:sz w:val="22"/>
          <w:szCs w:val="22"/>
        </w:rPr>
      </w:pPr>
    </w:p>
    <w:p w14:paraId="63B8F4C1" w14:textId="77777777" w:rsidR="00ED334E" w:rsidRPr="00B21D9D" w:rsidRDefault="00ED334E">
      <w:pPr>
        <w:ind w:right="-569"/>
        <w:rPr>
          <w:sz w:val="22"/>
          <w:szCs w:val="22"/>
        </w:rPr>
      </w:pPr>
      <w:r w:rsidRPr="00B21D9D">
        <w:rPr>
          <w:sz w:val="22"/>
          <w:szCs w:val="22"/>
        </w:rPr>
        <w:t xml:space="preserve">Kartu vartojant vaistų, lėtinančių maisto pasišalinimą iš skrandžio, pvz., </w:t>
      </w:r>
      <w:proofErr w:type="spellStart"/>
      <w:r w:rsidRPr="00B21D9D">
        <w:rPr>
          <w:sz w:val="22"/>
          <w:szCs w:val="22"/>
        </w:rPr>
        <w:t>propantelino</w:t>
      </w:r>
      <w:proofErr w:type="spellEnd"/>
      <w:r w:rsidRPr="00B21D9D">
        <w:rPr>
          <w:sz w:val="22"/>
          <w:szCs w:val="22"/>
        </w:rPr>
        <w:t xml:space="preserve">, </w:t>
      </w:r>
      <w:proofErr w:type="spellStart"/>
      <w:r w:rsidRPr="00B21D9D">
        <w:rPr>
          <w:sz w:val="22"/>
          <w:szCs w:val="22"/>
        </w:rPr>
        <w:t>paracetamolio</w:t>
      </w:r>
      <w:proofErr w:type="spellEnd"/>
      <w:r w:rsidRPr="00B21D9D">
        <w:rPr>
          <w:sz w:val="22"/>
          <w:szCs w:val="22"/>
        </w:rPr>
        <w:t xml:space="preserve"> </w:t>
      </w:r>
      <w:proofErr w:type="spellStart"/>
      <w:r w:rsidRPr="00B21D9D">
        <w:rPr>
          <w:sz w:val="22"/>
          <w:szCs w:val="22"/>
        </w:rPr>
        <w:t>rezorbcija</w:t>
      </w:r>
      <w:proofErr w:type="spellEnd"/>
      <w:r w:rsidRPr="00B21D9D">
        <w:rPr>
          <w:sz w:val="22"/>
          <w:szCs w:val="22"/>
        </w:rPr>
        <w:t xml:space="preserve"> ir poveikio pradžia gali sulėtėti.</w:t>
      </w:r>
    </w:p>
    <w:p w14:paraId="49927EC8" w14:textId="77777777" w:rsidR="00ED334E" w:rsidRPr="00B21D9D" w:rsidRDefault="00ED334E">
      <w:pPr>
        <w:ind w:right="-569"/>
        <w:rPr>
          <w:sz w:val="22"/>
          <w:szCs w:val="22"/>
        </w:rPr>
      </w:pPr>
    </w:p>
    <w:p w14:paraId="1416A35D" w14:textId="124255D7" w:rsidR="00ED334E" w:rsidRDefault="00ED334E">
      <w:pPr>
        <w:ind w:right="-569"/>
        <w:rPr>
          <w:sz w:val="22"/>
          <w:szCs w:val="22"/>
        </w:rPr>
      </w:pPr>
      <w:r w:rsidRPr="00B21D9D">
        <w:rPr>
          <w:sz w:val="22"/>
          <w:szCs w:val="22"/>
        </w:rPr>
        <w:t xml:space="preserve">Kartu vartojant </w:t>
      </w:r>
      <w:r>
        <w:rPr>
          <w:sz w:val="22"/>
          <w:szCs w:val="22"/>
        </w:rPr>
        <w:t>vais</w:t>
      </w:r>
      <w:r w:rsidRPr="00B21D9D">
        <w:rPr>
          <w:sz w:val="22"/>
          <w:szCs w:val="22"/>
        </w:rPr>
        <w:t xml:space="preserve">tų, kurie greitina maisto pasišalinimą iš skrandžio, pvz., </w:t>
      </w:r>
      <w:proofErr w:type="spellStart"/>
      <w:r w:rsidRPr="00B21D9D">
        <w:rPr>
          <w:sz w:val="22"/>
          <w:szCs w:val="22"/>
        </w:rPr>
        <w:t>metoklopramido</w:t>
      </w:r>
      <w:proofErr w:type="spellEnd"/>
      <w:r w:rsidRPr="00B21D9D">
        <w:rPr>
          <w:sz w:val="22"/>
          <w:szCs w:val="22"/>
        </w:rPr>
        <w:t xml:space="preserve">, </w:t>
      </w:r>
      <w:proofErr w:type="spellStart"/>
      <w:r w:rsidRPr="00B21D9D">
        <w:rPr>
          <w:sz w:val="22"/>
          <w:szCs w:val="22"/>
        </w:rPr>
        <w:t>paracetamolio</w:t>
      </w:r>
      <w:proofErr w:type="spellEnd"/>
      <w:r w:rsidRPr="00B21D9D">
        <w:rPr>
          <w:sz w:val="22"/>
          <w:szCs w:val="22"/>
        </w:rPr>
        <w:t xml:space="preserve"> </w:t>
      </w:r>
      <w:proofErr w:type="spellStart"/>
      <w:r w:rsidRPr="00B21D9D">
        <w:rPr>
          <w:sz w:val="22"/>
          <w:szCs w:val="22"/>
        </w:rPr>
        <w:t>rezorbcija</w:t>
      </w:r>
      <w:proofErr w:type="spellEnd"/>
      <w:r w:rsidRPr="00B21D9D">
        <w:rPr>
          <w:sz w:val="22"/>
          <w:szCs w:val="22"/>
        </w:rPr>
        <w:t xml:space="preserve"> ir poveikio pradžia gali pagreitėti.</w:t>
      </w:r>
    </w:p>
    <w:p w14:paraId="15E3D234" w14:textId="5991D7B7" w:rsidR="006B673A" w:rsidRDefault="006B673A">
      <w:pPr>
        <w:ind w:right="-569"/>
        <w:rPr>
          <w:sz w:val="22"/>
          <w:szCs w:val="22"/>
        </w:rPr>
      </w:pPr>
    </w:p>
    <w:p w14:paraId="4B0D7ACB" w14:textId="03CCC84B" w:rsidR="006B673A" w:rsidRPr="00B21D9D" w:rsidRDefault="006B673A">
      <w:pPr>
        <w:ind w:right="-569"/>
        <w:rPr>
          <w:sz w:val="22"/>
          <w:szCs w:val="22"/>
        </w:rPr>
      </w:pPr>
      <w:r w:rsidRPr="006B673A">
        <w:rPr>
          <w:sz w:val="22"/>
          <w:szCs w:val="22"/>
        </w:rPr>
        <w:t xml:space="preserve">Pasakykite gydytojui arba vaistininkui, jeigu vartojate </w:t>
      </w:r>
      <w:proofErr w:type="spellStart"/>
      <w:r w:rsidRPr="006B673A">
        <w:rPr>
          <w:sz w:val="22"/>
          <w:szCs w:val="22"/>
        </w:rPr>
        <w:t>flukloksaciliną</w:t>
      </w:r>
      <w:proofErr w:type="spellEnd"/>
      <w:r w:rsidRPr="006B673A">
        <w:rPr>
          <w:sz w:val="22"/>
          <w:szCs w:val="22"/>
        </w:rPr>
        <w:t xml:space="preserve"> (antibiotiką), nes kyla didelė rizika, jog pasireikš kraujo ir skysčių pusiausvyros sutrikimas (</w:t>
      </w:r>
      <w:proofErr w:type="spellStart"/>
      <w:r w:rsidRPr="006B673A">
        <w:rPr>
          <w:sz w:val="22"/>
          <w:szCs w:val="22"/>
        </w:rPr>
        <w:t>metabolinė</w:t>
      </w:r>
      <w:proofErr w:type="spellEnd"/>
      <w:r w:rsidRPr="006B673A">
        <w:rPr>
          <w:sz w:val="22"/>
          <w:szCs w:val="22"/>
        </w:rPr>
        <w:t xml:space="preserve"> </w:t>
      </w:r>
      <w:proofErr w:type="spellStart"/>
      <w:r w:rsidRPr="006B673A">
        <w:rPr>
          <w:sz w:val="22"/>
          <w:szCs w:val="22"/>
        </w:rPr>
        <w:t>acidozė</w:t>
      </w:r>
      <w:proofErr w:type="spellEnd"/>
      <w:r w:rsidRPr="006B673A">
        <w:rPr>
          <w:sz w:val="22"/>
          <w:szCs w:val="22"/>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6B673A">
        <w:rPr>
          <w:sz w:val="22"/>
          <w:szCs w:val="22"/>
        </w:rPr>
        <w:t>paracetamolio</w:t>
      </w:r>
      <w:proofErr w:type="spellEnd"/>
      <w:r w:rsidRPr="006B673A">
        <w:rPr>
          <w:sz w:val="22"/>
          <w:szCs w:val="22"/>
        </w:rPr>
        <w:t xml:space="preserve"> paros dozės.</w:t>
      </w:r>
    </w:p>
    <w:p w14:paraId="4385DF0E" w14:textId="77777777" w:rsidR="00ED334E" w:rsidRPr="00B21D9D" w:rsidRDefault="00ED334E">
      <w:pPr>
        <w:ind w:right="-569"/>
        <w:rPr>
          <w:sz w:val="22"/>
          <w:szCs w:val="22"/>
        </w:rPr>
      </w:pPr>
    </w:p>
    <w:p w14:paraId="01CB05BD" w14:textId="77777777" w:rsidR="00ED334E" w:rsidRPr="00B21D9D" w:rsidRDefault="00ED334E">
      <w:pPr>
        <w:ind w:right="-569"/>
        <w:rPr>
          <w:sz w:val="22"/>
          <w:szCs w:val="22"/>
        </w:rPr>
      </w:pPr>
      <w:r w:rsidRPr="00B21D9D">
        <w:rPr>
          <w:sz w:val="22"/>
          <w:szCs w:val="22"/>
        </w:rPr>
        <w:t>Šios atsargumo priemonės svarbios ir tuo atveju, jeigu neseniai vartojote kitų vaistų.</w:t>
      </w:r>
    </w:p>
    <w:p w14:paraId="64A7DB7B" w14:textId="77777777" w:rsidR="00ED334E" w:rsidRPr="00B21D9D" w:rsidRDefault="00ED334E">
      <w:pPr>
        <w:ind w:right="-569"/>
        <w:jc w:val="both"/>
        <w:rPr>
          <w:sz w:val="22"/>
          <w:szCs w:val="22"/>
        </w:rPr>
      </w:pPr>
    </w:p>
    <w:p w14:paraId="169BE3E4" w14:textId="77777777" w:rsidR="00ED334E" w:rsidRPr="00B21D9D" w:rsidRDefault="00ED334E">
      <w:pPr>
        <w:pStyle w:val="PI-3EMEASMCA"/>
      </w:pPr>
      <w:r w:rsidRPr="00B21D9D">
        <w:t>Nėštumas ir žindymo laikotarpis</w:t>
      </w:r>
    </w:p>
    <w:p w14:paraId="75826303" w14:textId="77777777" w:rsidR="00ED334E" w:rsidRPr="00B21D9D" w:rsidRDefault="00ED334E" w:rsidP="00796C7A">
      <w:pPr>
        <w:pStyle w:val="BTEMEASMCA"/>
        <w:rPr>
          <w:noProof w:val="0"/>
        </w:rPr>
      </w:pPr>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pa</w:t>
      </w:r>
      <w:r>
        <w:t xml:space="preserve">sitarkite su gydytoju arba </w:t>
      </w:r>
      <w:r w:rsidRPr="00B34FA1">
        <w:t>vais</w:t>
      </w:r>
      <w:r>
        <w:t>tininku</w:t>
      </w:r>
      <w:r w:rsidRPr="00B34FA1">
        <w:t>.</w:t>
      </w:r>
    </w:p>
    <w:p w14:paraId="261D6B58" w14:textId="77777777" w:rsidR="004E6E08" w:rsidRDefault="004E6E08" w:rsidP="00FD1056">
      <w:pPr>
        <w:pStyle w:val="Pagrindinistekstas"/>
        <w:spacing w:after="0"/>
        <w:ind w:right="-567"/>
        <w:rPr>
          <w:sz w:val="22"/>
          <w:szCs w:val="22"/>
          <w:lang w:val="lt-LT"/>
        </w:rPr>
      </w:pPr>
    </w:p>
    <w:p w14:paraId="51ABCF2E" w14:textId="77777777" w:rsidR="004E6E08" w:rsidRDefault="004E6E08" w:rsidP="00FD1056">
      <w:pPr>
        <w:pStyle w:val="Pagrindinistekstas"/>
        <w:spacing w:after="0"/>
        <w:ind w:right="-567"/>
        <w:rPr>
          <w:sz w:val="22"/>
          <w:szCs w:val="22"/>
          <w:lang w:val="lt-LT"/>
        </w:rPr>
      </w:pPr>
      <w:r>
        <w:rPr>
          <w:sz w:val="22"/>
          <w:szCs w:val="22"/>
          <w:lang w:val="lt-LT"/>
        </w:rPr>
        <w:t>Nėštumas</w:t>
      </w:r>
    </w:p>
    <w:p w14:paraId="47380B1A" w14:textId="77777777" w:rsidR="004E6E08" w:rsidRDefault="004E6E08" w:rsidP="00FD1056">
      <w:pPr>
        <w:pStyle w:val="Pagrindinistekstas"/>
        <w:spacing w:after="0"/>
        <w:ind w:right="-567"/>
        <w:rPr>
          <w:sz w:val="22"/>
          <w:szCs w:val="22"/>
          <w:lang w:val="lt-LT"/>
        </w:rPr>
      </w:pPr>
      <w:r w:rsidRPr="004E6E08">
        <w:rPr>
          <w:sz w:val="22"/>
          <w:szCs w:val="22"/>
          <w:lang w:val="lt-LT"/>
        </w:rPr>
        <w:t xml:space="preserve">Jei būtina, </w:t>
      </w:r>
      <w:proofErr w:type="spellStart"/>
      <w:r>
        <w:rPr>
          <w:sz w:val="22"/>
          <w:szCs w:val="22"/>
          <w:lang w:val="lt-LT"/>
        </w:rPr>
        <w:t>Grippostad</w:t>
      </w:r>
      <w:proofErr w:type="spellEnd"/>
      <w:r w:rsidRPr="004E6E08">
        <w:rPr>
          <w:sz w:val="22"/>
          <w:szCs w:val="22"/>
          <w:lang w:val="lt-LT"/>
        </w:rPr>
        <w:t xml:space="preserve"> galima vartoti nėštumo metu. Turėtumėte vartoti kuo mažesnę vaisto dozę, kurios pakanka skausmui ir (arba) karščiavimui sumažinti, ir vartoti vaistą kuo trumpiau. Jeigu skausmas ir (arba) karščiavimas nemažėja arba Jums reikia dažniau vartoti šį vaistą, kreipkitės į savo gydytoją. </w:t>
      </w:r>
    </w:p>
    <w:p w14:paraId="4C0EB3CB" w14:textId="77777777" w:rsidR="004E6E08" w:rsidRDefault="004E6E08" w:rsidP="004E6E08">
      <w:pPr>
        <w:pStyle w:val="Pagrindinistekstas"/>
        <w:spacing w:after="0"/>
        <w:ind w:right="-567"/>
        <w:rPr>
          <w:sz w:val="22"/>
          <w:szCs w:val="22"/>
          <w:lang w:val="lt-LT"/>
        </w:rPr>
      </w:pPr>
    </w:p>
    <w:p w14:paraId="6B145A4B" w14:textId="1630BC36" w:rsidR="00ED334E" w:rsidRPr="00B21D9D" w:rsidRDefault="004E6E08" w:rsidP="00FD1056">
      <w:pPr>
        <w:pStyle w:val="Pagrindinistekstas"/>
        <w:spacing w:after="0"/>
        <w:ind w:right="-567"/>
        <w:rPr>
          <w:sz w:val="22"/>
          <w:szCs w:val="22"/>
          <w:lang w:val="lt-LT"/>
        </w:rPr>
      </w:pPr>
      <w:r>
        <w:rPr>
          <w:sz w:val="22"/>
          <w:szCs w:val="22"/>
          <w:lang w:val="lt-LT"/>
        </w:rPr>
        <w:t>Žindymas</w:t>
      </w:r>
    </w:p>
    <w:p w14:paraId="06D8F080" w14:textId="77777777" w:rsidR="00ED334E" w:rsidRPr="00B21D9D" w:rsidRDefault="00ED334E" w:rsidP="00FD1056">
      <w:pPr>
        <w:ind w:right="-567"/>
        <w:rPr>
          <w:sz w:val="22"/>
          <w:szCs w:val="22"/>
        </w:rPr>
      </w:pPr>
      <w:proofErr w:type="spellStart"/>
      <w:r w:rsidRPr="00B21D9D">
        <w:rPr>
          <w:sz w:val="22"/>
          <w:szCs w:val="22"/>
        </w:rPr>
        <w:t>Paracetamolis</w:t>
      </w:r>
      <w:proofErr w:type="spellEnd"/>
      <w:r w:rsidRPr="00B21D9D">
        <w:rPr>
          <w:sz w:val="22"/>
          <w:szCs w:val="22"/>
        </w:rPr>
        <w:t xml:space="preserve"> išsiskiria su motinos pienu. Kadangi iki šiol duomenų apie nepageidaujamą poveikį kūdikiams negauta, žindymo nutraukti dėl </w:t>
      </w:r>
      <w:proofErr w:type="spellStart"/>
      <w:r w:rsidRPr="00B21D9D">
        <w:rPr>
          <w:sz w:val="22"/>
          <w:szCs w:val="22"/>
        </w:rPr>
        <w:t>paracetamolio</w:t>
      </w:r>
      <w:proofErr w:type="spellEnd"/>
      <w:r w:rsidRPr="00B21D9D">
        <w:rPr>
          <w:sz w:val="22"/>
          <w:szCs w:val="22"/>
        </w:rPr>
        <w:t xml:space="preserve"> vartojimo paprastai nereikia.</w:t>
      </w:r>
    </w:p>
    <w:p w14:paraId="4B8F1EB7" w14:textId="77777777" w:rsidR="00ED334E" w:rsidRPr="00B21D9D" w:rsidRDefault="00ED334E" w:rsidP="00796C7A">
      <w:pPr>
        <w:pStyle w:val="BTEMEASMCA"/>
      </w:pPr>
    </w:p>
    <w:p w14:paraId="4C9A1F82" w14:textId="77777777" w:rsidR="00ED334E" w:rsidRPr="00B21D9D" w:rsidRDefault="00ED334E">
      <w:pPr>
        <w:pStyle w:val="PI-3EMEASMCA"/>
      </w:pPr>
      <w:r w:rsidRPr="00B21D9D">
        <w:t>Vairavimas ir mechanizmų valdymas</w:t>
      </w:r>
    </w:p>
    <w:p w14:paraId="4FB78D93" w14:textId="77777777" w:rsidR="00ED334E" w:rsidRPr="00B21D9D" w:rsidRDefault="00ED334E" w:rsidP="004E6E08">
      <w:pPr>
        <w:ind w:right="-569"/>
        <w:rPr>
          <w:b/>
          <w:sz w:val="22"/>
          <w:szCs w:val="22"/>
        </w:rPr>
      </w:pPr>
      <w:proofErr w:type="spellStart"/>
      <w:r w:rsidRPr="00B21D9D">
        <w:rPr>
          <w:sz w:val="22"/>
          <w:szCs w:val="22"/>
        </w:rPr>
        <w:t>Grippostad</w:t>
      </w:r>
      <w:proofErr w:type="spellEnd"/>
      <w:r w:rsidRPr="00B21D9D">
        <w:rPr>
          <w:sz w:val="22"/>
          <w:szCs w:val="22"/>
        </w:rPr>
        <w:t xml:space="preserve"> 600 mg milteliai geriamajam tirpalui</w:t>
      </w:r>
      <w:r w:rsidRPr="00B21D9D">
        <w:rPr>
          <w:b/>
          <w:sz w:val="22"/>
          <w:szCs w:val="22"/>
        </w:rPr>
        <w:t xml:space="preserve"> </w:t>
      </w:r>
      <w:r w:rsidRPr="00B21D9D">
        <w:rPr>
          <w:sz w:val="22"/>
          <w:szCs w:val="22"/>
        </w:rPr>
        <w:t xml:space="preserve">gebėjimo vairuoti ir valdyti mechanizmus </w:t>
      </w:r>
      <w:r>
        <w:rPr>
          <w:sz w:val="22"/>
          <w:szCs w:val="22"/>
        </w:rPr>
        <w:t xml:space="preserve">dažniausiai </w:t>
      </w:r>
      <w:r w:rsidRPr="00B21D9D">
        <w:rPr>
          <w:sz w:val="22"/>
          <w:szCs w:val="22"/>
        </w:rPr>
        <w:t>neveikia.</w:t>
      </w:r>
    </w:p>
    <w:p w14:paraId="4FBF27F4" w14:textId="77777777" w:rsidR="00ED334E" w:rsidRPr="00B21D9D" w:rsidRDefault="00ED334E" w:rsidP="00ED02C4">
      <w:pPr>
        <w:pStyle w:val="BTEMEASMCA"/>
      </w:pPr>
    </w:p>
    <w:p w14:paraId="736C9687" w14:textId="16EE4C03" w:rsidR="00ED334E" w:rsidRPr="00B21D9D" w:rsidRDefault="00ED334E">
      <w:pPr>
        <w:pStyle w:val="PI-3EMEASMCA"/>
      </w:pPr>
      <w:proofErr w:type="spellStart"/>
      <w:r w:rsidRPr="00B21D9D">
        <w:t>Grippostad</w:t>
      </w:r>
      <w:proofErr w:type="spellEnd"/>
      <w:r w:rsidRPr="00B21D9D">
        <w:t xml:space="preserve"> </w:t>
      </w:r>
      <w:r>
        <w:t xml:space="preserve">sudėtyje yra </w:t>
      </w:r>
      <w:r w:rsidR="003A6126">
        <w:t>cukraus (</w:t>
      </w:r>
      <w:r>
        <w:t>sacharozės</w:t>
      </w:r>
      <w:r w:rsidR="003A6126">
        <w:t>)</w:t>
      </w:r>
      <w:r>
        <w:t xml:space="preserve"> ir </w:t>
      </w:r>
      <w:proofErr w:type="spellStart"/>
      <w:r>
        <w:t>aspartamo</w:t>
      </w:r>
      <w:proofErr w:type="spellEnd"/>
    </w:p>
    <w:p w14:paraId="27D79F8C" w14:textId="77777777" w:rsidR="00ED334E" w:rsidRPr="00B21D9D" w:rsidRDefault="00ED334E">
      <w:pPr>
        <w:ind w:right="-569"/>
        <w:rPr>
          <w:sz w:val="22"/>
          <w:szCs w:val="22"/>
        </w:rPr>
      </w:pPr>
      <w:r w:rsidRPr="00B21D9D">
        <w:rPr>
          <w:sz w:val="22"/>
          <w:szCs w:val="22"/>
        </w:rPr>
        <w:t>Šio vaist</w:t>
      </w:r>
      <w:r>
        <w:rPr>
          <w:sz w:val="22"/>
          <w:szCs w:val="22"/>
        </w:rPr>
        <w:t>o</w:t>
      </w:r>
      <w:r w:rsidRPr="00B21D9D">
        <w:rPr>
          <w:sz w:val="22"/>
          <w:szCs w:val="22"/>
        </w:rPr>
        <w:t xml:space="preserve"> sudėtyje yra sacharozės (cukraus), todėl</w:t>
      </w:r>
      <w:r>
        <w:rPr>
          <w:sz w:val="22"/>
          <w:szCs w:val="22"/>
        </w:rPr>
        <w:t xml:space="preserve"> jeigu gydytojas Jums yra sakęs, kad netoleruojate kokių nors angliavandenių, kreipkitės į jį prieš pradėdami vartoti šį vaistą.</w:t>
      </w:r>
      <w:r w:rsidRPr="00B21D9D">
        <w:rPr>
          <w:sz w:val="22"/>
          <w:szCs w:val="22"/>
        </w:rPr>
        <w:t xml:space="preserve"> </w:t>
      </w:r>
    </w:p>
    <w:p w14:paraId="161083EC" w14:textId="77777777" w:rsidR="00F54167" w:rsidRDefault="00F54167" w:rsidP="00ED02C4">
      <w:pPr>
        <w:pStyle w:val="BTEMEASMCA"/>
      </w:pPr>
      <w:r w:rsidRPr="00D7602D">
        <w:t>Kiekviename</w:t>
      </w:r>
      <w:r>
        <w:t xml:space="preserve"> </w:t>
      </w:r>
      <w:r w:rsidRPr="00D7602D">
        <w:t xml:space="preserve">šio vaisto </w:t>
      </w:r>
      <w:r>
        <w:t>paketėlyje</w:t>
      </w:r>
      <w:r w:rsidRPr="00D7602D">
        <w:t xml:space="preserve"> yra </w:t>
      </w:r>
      <w:r>
        <w:t>95</w:t>
      </w:r>
      <w:r w:rsidRPr="00D7602D">
        <w:t xml:space="preserve"> mg aspartamo.</w:t>
      </w:r>
      <w:r>
        <w:t xml:space="preserve"> </w:t>
      </w:r>
      <w:r w:rsidRPr="00D7602D">
        <w:t>Aspartamas yra fenilalanino šaltinis. Jis gali būti kenksmingas sergantiems fenilketonurija, reta genetine liga, kuria sergant fenilaninas kaupiasi organizme, nes organizmas negali jo tinkamai pašalinti.</w:t>
      </w:r>
    </w:p>
    <w:p w14:paraId="5DCA9C48" w14:textId="77777777" w:rsidR="00ED334E" w:rsidRPr="00B21D9D" w:rsidRDefault="00ED334E" w:rsidP="00ED02C4">
      <w:pPr>
        <w:pStyle w:val="BTEMEASMCA"/>
      </w:pPr>
    </w:p>
    <w:p w14:paraId="40DA5491" w14:textId="77777777" w:rsidR="00ED334E" w:rsidRPr="00B21D9D" w:rsidRDefault="00ED334E" w:rsidP="00ED02C4">
      <w:pPr>
        <w:pStyle w:val="BTEMEASMCA"/>
      </w:pPr>
    </w:p>
    <w:p w14:paraId="12EB136C" w14:textId="77777777" w:rsidR="00ED334E" w:rsidRPr="00B21D9D" w:rsidRDefault="00ED334E">
      <w:pPr>
        <w:pStyle w:val="PI-1EMEASMCA"/>
        <w:ind w:right="-569"/>
        <w:rPr>
          <w:caps/>
        </w:rPr>
      </w:pPr>
      <w:bookmarkStart w:id="77" w:name="_Toc129243141"/>
      <w:bookmarkStart w:id="78" w:name="_Toc129243266"/>
      <w:r>
        <w:t>3.</w:t>
      </w:r>
      <w:r>
        <w:tab/>
      </w:r>
      <w:bookmarkEnd w:id="77"/>
      <w:bookmarkEnd w:id="78"/>
      <w:r>
        <w:t xml:space="preserve">Kaip vartoti </w:t>
      </w:r>
      <w:proofErr w:type="spellStart"/>
      <w:r>
        <w:t>Grippostad</w:t>
      </w:r>
      <w:proofErr w:type="spellEnd"/>
    </w:p>
    <w:p w14:paraId="5F54DA6B" w14:textId="77777777" w:rsidR="00ED334E" w:rsidRPr="00B21D9D" w:rsidRDefault="00ED334E">
      <w:pPr>
        <w:pStyle w:val="PI-1EMEASMCA"/>
        <w:ind w:right="-569"/>
      </w:pPr>
    </w:p>
    <w:p w14:paraId="554C1FF3" w14:textId="77777777" w:rsidR="00ED334E" w:rsidRDefault="00ED334E">
      <w:pPr>
        <w:ind w:right="-569"/>
        <w:rPr>
          <w:sz w:val="22"/>
          <w:szCs w:val="22"/>
        </w:rPr>
      </w:pPr>
      <w:r w:rsidRPr="00425C98">
        <w:rPr>
          <w:sz w:val="22"/>
          <w:szCs w:val="22"/>
        </w:rPr>
        <w:t>Visada vartokite šį vaistą tiksliai kaip aprašyta šiame lapelyje arba kaip</w:t>
      </w:r>
      <w:r>
        <w:rPr>
          <w:sz w:val="22"/>
          <w:szCs w:val="22"/>
        </w:rPr>
        <w:t xml:space="preserve"> nurodė gydytojas arba vaistininkas</w:t>
      </w:r>
      <w:r w:rsidRPr="00425C98">
        <w:rPr>
          <w:sz w:val="22"/>
          <w:szCs w:val="22"/>
        </w:rPr>
        <w:t>. Jeigu abejojate, krei</w:t>
      </w:r>
      <w:r>
        <w:rPr>
          <w:sz w:val="22"/>
          <w:szCs w:val="22"/>
        </w:rPr>
        <w:t xml:space="preserve">pkitės į gydytoją arba </w:t>
      </w:r>
      <w:r w:rsidRPr="00425C98">
        <w:rPr>
          <w:sz w:val="22"/>
          <w:szCs w:val="22"/>
        </w:rPr>
        <w:t>vaistininką</w:t>
      </w:r>
      <w:r>
        <w:rPr>
          <w:sz w:val="22"/>
          <w:szCs w:val="22"/>
        </w:rPr>
        <w:t>.</w:t>
      </w:r>
    </w:p>
    <w:p w14:paraId="64728863" w14:textId="77777777" w:rsidR="00ED334E" w:rsidRDefault="00ED334E">
      <w:pPr>
        <w:ind w:right="-569"/>
        <w:rPr>
          <w:sz w:val="22"/>
          <w:szCs w:val="22"/>
        </w:rPr>
      </w:pPr>
    </w:p>
    <w:p w14:paraId="18E73960" w14:textId="77777777" w:rsidR="00ED334E" w:rsidRPr="00B21D9D" w:rsidRDefault="00ED334E">
      <w:pPr>
        <w:ind w:right="-569"/>
        <w:rPr>
          <w:sz w:val="22"/>
          <w:szCs w:val="22"/>
        </w:rPr>
      </w:pPr>
      <w:r>
        <w:rPr>
          <w:sz w:val="22"/>
          <w:szCs w:val="22"/>
        </w:rPr>
        <w:t>Vais</w:t>
      </w:r>
      <w:r w:rsidRPr="00B21D9D">
        <w:rPr>
          <w:sz w:val="22"/>
          <w:szCs w:val="22"/>
        </w:rPr>
        <w:t>tas skirtas vartoti vyresniems kaip 1</w:t>
      </w:r>
      <w:r>
        <w:rPr>
          <w:sz w:val="22"/>
          <w:szCs w:val="22"/>
        </w:rPr>
        <w:t>0</w:t>
      </w:r>
      <w:r w:rsidRPr="00B21D9D">
        <w:rPr>
          <w:sz w:val="22"/>
          <w:szCs w:val="22"/>
        </w:rPr>
        <w:t xml:space="preserve"> metų bei daugiau nei 40kg sveriantiems vaikams ir suaugusiems.</w:t>
      </w:r>
    </w:p>
    <w:p w14:paraId="7990D191" w14:textId="3DD856D6" w:rsidR="00ED334E" w:rsidRPr="00B21D9D" w:rsidRDefault="00ED334E">
      <w:pPr>
        <w:ind w:right="-569"/>
        <w:rPr>
          <w:bCs/>
          <w:sz w:val="22"/>
          <w:szCs w:val="22"/>
        </w:rPr>
      </w:pPr>
      <w:r w:rsidRPr="00431F24">
        <w:rPr>
          <w:sz w:val="22"/>
          <w:szCs w:val="22"/>
        </w:rPr>
        <w:t xml:space="preserve">Paprastai reikia vartoti 10-15 mg/kg vienkartinę </w:t>
      </w:r>
      <w:proofErr w:type="spellStart"/>
      <w:r w:rsidRPr="00431F24">
        <w:rPr>
          <w:sz w:val="22"/>
          <w:szCs w:val="22"/>
        </w:rPr>
        <w:t>paracetamolio</w:t>
      </w:r>
      <w:proofErr w:type="spellEnd"/>
      <w:r w:rsidRPr="00431F24">
        <w:rPr>
          <w:sz w:val="22"/>
          <w:szCs w:val="22"/>
        </w:rPr>
        <w:t xml:space="preserve"> dozę. Didžiausia leistina </w:t>
      </w:r>
      <w:proofErr w:type="spellStart"/>
      <w:r w:rsidRPr="00431F24">
        <w:rPr>
          <w:sz w:val="22"/>
          <w:szCs w:val="22"/>
        </w:rPr>
        <w:t>paracetamolio</w:t>
      </w:r>
      <w:proofErr w:type="spellEnd"/>
      <w:r w:rsidRPr="00431F24">
        <w:rPr>
          <w:sz w:val="22"/>
          <w:szCs w:val="22"/>
        </w:rPr>
        <w:t xml:space="preserve"> paros dozė suaugusie</w:t>
      </w:r>
      <w:r w:rsidR="00C45EBD">
        <w:rPr>
          <w:sz w:val="22"/>
          <w:szCs w:val="22"/>
        </w:rPr>
        <w:t>sie</w:t>
      </w:r>
      <w:r w:rsidRPr="00431F24">
        <w:rPr>
          <w:sz w:val="22"/>
          <w:szCs w:val="22"/>
        </w:rPr>
        <w:t xml:space="preserve">ms - </w:t>
      </w:r>
      <w:smartTag w:uri="schemas-tilde-lv/tildestengine" w:element="metric2">
        <w:smartTagPr>
          <w:attr w:name="metric_text" w:val="gramai"/>
          <w:attr w:name="metric_value" w:val="4"/>
        </w:smartTagPr>
        <w:r w:rsidRPr="00431F24">
          <w:rPr>
            <w:sz w:val="22"/>
            <w:szCs w:val="22"/>
          </w:rPr>
          <w:t>4 gramai</w:t>
        </w:r>
      </w:smartTag>
      <w:r w:rsidRPr="00431F24">
        <w:rPr>
          <w:sz w:val="22"/>
          <w:szCs w:val="22"/>
        </w:rPr>
        <w:t xml:space="preserve"> per parą.</w:t>
      </w:r>
      <w:r>
        <w:t xml:space="preserve"> </w:t>
      </w:r>
      <w:r w:rsidRPr="00B21D9D">
        <w:rPr>
          <w:bCs/>
          <w:sz w:val="22"/>
          <w:szCs w:val="22"/>
        </w:rPr>
        <w:t xml:space="preserve">Šie nurodymai galioja, jeigu Jūsų gydytojas nenurodė </w:t>
      </w:r>
      <w:proofErr w:type="spellStart"/>
      <w:r w:rsidRPr="00B21D9D">
        <w:rPr>
          <w:bCs/>
          <w:sz w:val="22"/>
          <w:szCs w:val="22"/>
        </w:rPr>
        <w:t>Grippostad</w:t>
      </w:r>
      <w:proofErr w:type="spellEnd"/>
      <w:r w:rsidRPr="00B21D9D">
        <w:rPr>
          <w:bCs/>
          <w:sz w:val="22"/>
          <w:szCs w:val="22"/>
        </w:rPr>
        <w:t xml:space="preserve"> vartoti kitaip. Visada vartokite </w:t>
      </w:r>
      <w:proofErr w:type="spellStart"/>
      <w:r w:rsidRPr="00B21D9D">
        <w:rPr>
          <w:bCs/>
          <w:sz w:val="22"/>
          <w:szCs w:val="22"/>
        </w:rPr>
        <w:t>Grippostad</w:t>
      </w:r>
      <w:proofErr w:type="spellEnd"/>
      <w:r w:rsidRPr="00B21D9D">
        <w:rPr>
          <w:bCs/>
          <w:sz w:val="22"/>
          <w:szCs w:val="22"/>
        </w:rPr>
        <w:t xml:space="preserve"> tiksliai taip, kaip nurodyta </w:t>
      </w:r>
      <w:r>
        <w:rPr>
          <w:bCs/>
          <w:sz w:val="22"/>
          <w:szCs w:val="22"/>
        </w:rPr>
        <w:t>pakuotės</w:t>
      </w:r>
      <w:r w:rsidRPr="00B21D9D">
        <w:rPr>
          <w:bCs/>
          <w:sz w:val="22"/>
          <w:szCs w:val="22"/>
        </w:rPr>
        <w:t xml:space="preserve"> lapelyje ir (arba) paskyrė Jūsų gydytojas, kad gydymas šiuo </w:t>
      </w:r>
      <w:r>
        <w:rPr>
          <w:sz w:val="22"/>
          <w:szCs w:val="22"/>
        </w:rPr>
        <w:t>vais</w:t>
      </w:r>
      <w:r w:rsidRPr="00B21D9D">
        <w:rPr>
          <w:bCs/>
          <w:sz w:val="22"/>
          <w:szCs w:val="22"/>
        </w:rPr>
        <w:t>tu būtų veiksmingas ir saugus.</w:t>
      </w:r>
    </w:p>
    <w:p w14:paraId="43C4A2A2" w14:textId="77777777" w:rsidR="00ED334E" w:rsidRPr="00B21D9D" w:rsidRDefault="00ED334E">
      <w:pPr>
        <w:ind w:right="-569"/>
        <w:rPr>
          <w:b/>
          <w:sz w:val="22"/>
          <w:szCs w:val="22"/>
        </w:rPr>
      </w:pPr>
    </w:p>
    <w:p w14:paraId="699FFD89" w14:textId="77777777" w:rsidR="00ED334E" w:rsidRPr="00425C98" w:rsidRDefault="00ED334E">
      <w:pPr>
        <w:ind w:right="-569"/>
        <w:rPr>
          <w:sz w:val="22"/>
          <w:szCs w:val="22"/>
        </w:rPr>
      </w:pPr>
      <w:r w:rsidRPr="00431F24">
        <w:rPr>
          <w:sz w:val="22"/>
          <w:szCs w:val="22"/>
        </w:rPr>
        <w:t xml:space="preserve">Jei gydytojas nepaskyrė kitaip, prašome </w:t>
      </w:r>
      <w:proofErr w:type="spellStart"/>
      <w:r w:rsidRPr="00431F24">
        <w:rPr>
          <w:sz w:val="22"/>
          <w:szCs w:val="22"/>
        </w:rPr>
        <w:t>Grippostad</w:t>
      </w:r>
      <w:proofErr w:type="spellEnd"/>
      <w:r w:rsidRPr="00431F24">
        <w:rPr>
          <w:sz w:val="22"/>
          <w:szCs w:val="22"/>
        </w:rPr>
        <w:t xml:space="preserve"> gerti taip, kaip nurodyta žemiau.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ED334E" w:rsidRPr="00B21D9D" w14:paraId="370CF550" w14:textId="77777777" w:rsidTr="000D63D2">
        <w:tc>
          <w:tcPr>
            <w:tcW w:w="2214" w:type="dxa"/>
            <w:tcBorders>
              <w:top w:val="single" w:sz="4" w:space="0" w:color="auto"/>
              <w:left w:val="nil"/>
              <w:bottom w:val="single" w:sz="4" w:space="0" w:color="auto"/>
              <w:right w:val="nil"/>
            </w:tcBorders>
          </w:tcPr>
          <w:p w14:paraId="39CE650F" w14:textId="77777777" w:rsidR="00ED334E" w:rsidRPr="00B21D9D" w:rsidRDefault="00ED334E">
            <w:pPr>
              <w:ind w:right="-569"/>
            </w:pPr>
            <w:r w:rsidRPr="00B21D9D">
              <w:rPr>
                <w:sz w:val="22"/>
                <w:szCs w:val="22"/>
              </w:rPr>
              <w:t>Kūno svoris (kg)</w:t>
            </w:r>
          </w:p>
        </w:tc>
        <w:tc>
          <w:tcPr>
            <w:tcW w:w="2214" w:type="dxa"/>
            <w:tcBorders>
              <w:top w:val="single" w:sz="4" w:space="0" w:color="auto"/>
              <w:left w:val="nil"/>
              <w:bottom w:val="single" w:sz="4" w:space="0" w:color="auto"/>
              <w:right w:val="nil"/>
            </w:tcBorders>
          </w:tcPr>
          <w:p w14:paraId="3E07C6B1" w14:textId="77777777" w:rsidR="00ED334E" w:rsidRPr="00B21D9D" w:rsidRDefault="00ED334E">
            <w:pPr>
              <w:ind w:right="-569"/>
            </w:pPr>
            <w:r w:rsidRPr="00B21D9D">
              <w:rPr>
                <w:sz w:val="22"/>
                <w:szCs w:val="22"/>
              </w:rPr>
              <w:t>Amžius (metais)</w:t>
            </w:r>
          </w:p>
        </w:tc>
        <w:tc>
          <w:tcPr>
            <w:tcW w:w="2214" w:type="dxa"/>
            <w:tcBorders>
              <w:top w:val="single" w:sz="4" w:space="0" w:color="auto"/>
              <w:left w:val="nil"/>
              <w:bottom w:val="single" w:sz="4" w:space="0" w:color="auto"/>
              <w:right w:val="nil"/>
            </w:tcBorders>
          </w:tcPr>
          <w:p w14:paraId="4B5E50C3" w14:textId="77777777" w:rsidR="00ED334E" w:rsidRPr="00CF17DE" w:rsidRDefault="00ED334E">
            <w:pPr>
              <w:ind w:right="-569"/>
            </w:pPr>
            <w:r w:rsidRPr="00CF17DE">
              <w:rPr>
                <w:sz w:val="22"/>
                <w:szCs w:val="22"/>
              </w:rPr>
              <w:t xml:space="preserve">Vienkartinė </w:t>
            </w:r>
            <w:proofErr w:type="spellStart"/>
            <w:r w:rsidRPr="00A10B55">
              <w:rPr>
                <w:sz w:val="22"/>
                <w:szCs w:val="22"/>
              </w:rPr>
              <w:t>Grippostad</w:t>
            </w:r>
            <w:proofErr w:type="spellEnd"/>
            <w:r w:rsidRPr="00CF17DE">
              <w:rPr>
                <w:sz w:val="22"/>
                <w:szCs w:val="22"/>
              </w:rPr>
              <w:t xml:space="preserve"> dozė</w:t>
            </w:r>
          </w:p>
        </w:tc>
        <w:tc>
          <w:tcPr>
            <w:tcW w:w="2214" w:type="dxa"/>
            <w:tcBorders>
              <w:top w:val="single" w:sz="4" w:space="0" w:color="auto"/>
              <w:left w:val="nil"/>
              <w:bottom w:val="single" w:sz="4" w:space="0" w:color="auto"/>
              <w:right w:val="nil"/>
            </w:tcBorders>
          </w:tcPr>
          <w:p w14:paraId="7C4D2838" w14:textId="77777777" w:rsidR="00ED334E" w:rsidRPr="00CF17DE" w:rsidRDefault="00ED334E">
            <w:pPr>
              <w:ind w:right="-569"/>
            </w:pPr>
            <w:r w:rsidRPr="00CF17DE">
              <w:rPr>
                <w:sz w:val="22"/>
                <w:szCs w:val="22"/>
              </w:rPr>
              <w:t xml:space="preserve">Didžiausia </w:t>
            </w:r>
            <w:proofErr w:type="spellStart"/>
            <w:r w:rsidRPr="00A10B55">
              <w:rPr>
                <w:sz w:val="22"/>
                <w:szCs w:val="22"/>
              </w:rPr>
              <w:t>Grippostad</w:t>
            </w:r>
            <w:proofErr w:type="spellEnd"/>
            <w:r w:rsidRPr="00A10B55">
              <w:rPr>
                <w:sz w:val="22"/>
                <w:szCs w:val="22"/>
              </w:rPr>
              <w:t xml:space="preserve"> </w:t>
            </w:r>
            <w:r w:rsidRPr="00CF17DE">
              <w:rPr>
                <w:sz w:val="22"/>
                <w:szCs w:val="22"/>
              </w:rPr>
              <w:t>dozė per parą</w:t>
            </w:r>
          </w:p>
        </w:tc>
      </w:tr>
      <w:tr w:rsidR="00ED334E" w:rsidRPr="00B21D9D" w14:paraId="3BEE56AB" w14:textId="77777777" w:rsidTr="000D63D2">
        <w:tc>
          <w:tcPr>
            <w:tcW w:w="2214" w:type="dxa"/>
            <w:tcBorders>
              <w:top w:val="single" w:sz="4" w:space="0" w:color="auto"/>
              <w:left w:val="nil"/>
              <w:bottom w:val="single" w:sz="4" w:space="0" w:color="auto"/>
              <w:right w:val="nil"/>
            </w:tcBorders>
          </w:tcPr>
          <w:p w14:paraId="072BD967" w14:textId="77777777" w:rsidR="00ED334E" w:rsidRPr="00B21D9D" w:rsidRDefault="00ED334E" w:rsidP="004E6E08">
            <w:pPr>
              <w:ind w:right="-569"/>
            </w:pPr>
            <w:r w:rsidRPr="00B21D9D">
              <w:rPr>
                <w:sz w:val="22"/>
                <w:szCs w:val="22"/>
              </w:rPr>
              <w:t>Virš 40 kg</w:t>
            </w:r>
          </w:p>
        </w:tc>
        <w:tc>
          <w:tcPr>
            <w:tcW w:w="2214" w:type="dxa"/>
            <w:tcBorders>
              <w:top w:val="single" w:sz="4" w:space="0" w:color="auto"/>
              <w:left w:val="nil"/>
              <w:bottom w:val="single" w:sz="4" w:space="0" w:color="auto"/>
              <w:right w:val="nil"/>
            </w:tcBorders>
          </w:tcPr>
          <w:p w14:paraId="38400801" w14:textId="7C7F5FEA" w:rsidR="00ED334E" w:rsidRPr="00B21D9D" w:rsidRDefault="00ED334E" w:rsidP="00FD1056">
            <w:pPr>
              <w:ind w:right="67"/>
            </w:pPr>
            <w:r w:rsidRPr="00B21D9D">
              <w:rPr>
                <w:sz w:val="22"/>
                <w:szCs w:val="22"/>
              </w:rPr>
              <w:t>Vyresniems kaip 12 metų vaikams ir suaugusie</w:t>
            </w:r>
            <w:r w:rsidR="000D63D2">
              <w:rPr>
                <w:sz w:val="22"/>
                <w:szCs w:val="22"/>
              </w:rPr>
              <w:t>sie</w:t>
            </w:r>
            <w:r w:rsidRPr="00B21D9D">
              <w:rPr>
                <w:sz w:val="22"/>
                <w:szCs w:val="22"/>
              </w:rPr>
              <w:t>ms</w:t>
            </w:r>
          </w:p>
        </w:tc>
        <w:tc>
          <w:tcPr>
            <w:tcW w:w="2214" w:type="dxa"/>
            <w:tcBorders>
              <w:top w:val="single" w:sz="4" w:space="0" w:color="auto"/>
              <w:left w:val="nil"/>
              <w:bottom w:val="single" w:sz="4" w:space="0" w:color="auto"/>
              <w:right w:val="nil"/>
            </w:tcBorders>
          </w:tcPr>
          <w:p w14:paraId="0B7FE210" w14:textId="77777777" w:rsidR="00ED334E" w:rsidRPr="00B21D9D" w:rsidRDefault="00ED334E">
            <w:pPr>
              <w:ind w:right="-569"/>
            </w:pPr>
            <w:r w:rsidRPr="00B21D9D">
              <w:rPr>
                <w:sz w:val="22"/>
                <w:szCs w:val="22"/>
              </w:rPr>
              <w:t xml:space="preserve">1 paketėlis </w:t>
            </w:r>
          </w:p>
        </w:tc>
        <w:tc>
          <w:tcPr>
            <w:tcW w:w="2214" w:type="dxa"/>
            <w:tcBorders>
              <w:top w:val="single" w:sz="4" w:space="0" w:color="auto"/>
              <w:left w:val="nil"/>
              <w:bottom w:val="single" w:sz="4" w:space="0" w:color="auto"/>
              <w:right w:val="nil"/>
            </w:tcBorders>
          </w:tcPr>
          <w:p w14:paraId="44102F2B" w14:textId="77777777" w:rsidR="00ED334E" w:rsidRPr="00B21D9D" w:rsidRDefault="00ED334E">
            <w:pPr>
              <w:ind w:right="-569"/>
            </w:pPr>
            <w:r w:rsidRPr="00B21D9D">
              <w:rPr>
                <w:sz w:val="22"/>
                <w:szCs w:val="22"/>
              </w:rPr>
              <w:t>Iki 6 paketėlių</w:t>
            </w:r>
          </w:p>
        </w:tc>
      </w:tr>
      <w:tr w:rsidR="00ED334E" w:rsidRPr="00B21D9D" w14:paraId="2710E1FB" w14:textId="77777777" w:rsidTr="000D63D2">
        <w:tc>
          <w:tcPr>
            <w:tcW w:w="2214" w:type="dxa"/>
            <w:tcBorders>
              <w:top w:val="single" w:sz="4" w:space="0" w:color="auto"/>
              <w:left w:val="nil"/>
              <w:bottom w:val="single" w:sz="4" w:space="0" w:color="auto"/>
              <w:right w:val="nil"/>
            </w:tcBorders>
          </w:tcPr>
          <w:p w14:paraId="417FB3FD" w14:textId="77777777" w:rsidR="00ED334E" w:rsidRPr="00B21D9D" w:rsidRDefault="00ED334E" w:rsidP="004E6E08">
            <w:pPr>
              <w:ind w:right="-569"/>
            </w:pPr>
            <w:r>
              <w:rPr>
                <w:sz w:val="22"/>
                <w:szCs w:val="22"/>
              </w:rPr>
              <w:t>Ne mažiau kaip</w:t>
            </w:r>
            <w:r w:rsidRPr="00B21D9D">
              <w:rPr>
                <w:sz w:val="22"/>
                <w:szCs w:val="22"/>
              </w:rPr>
              <w:t> 40 kg</w:t>
            </w:r>
          </w:p>
        </w:tc>
        <w:tc>
          <w:tcPr>
            <w:tcW w:w="2214" w:type="dxa"/>
            <w:tcBorders>
              <w:top w:val="single" w:sz="4" w:space="0" w:color="auto"/>
              <w:left w:val="nil"/>
              <w:bottom w:val="single" w:sz="4" w:space="0" w:color="auto"/>
              <w:right w:val="nil"/>
            </w:tcBorders>
          </w:tcPr>
          <w:p w14:paraId="5B28D0E4" w14:textId="3D8F8201" w:rsidR="00ED334E" w:rsidRPr="00B21D9D" w:rsidRDefault="00ED334E" w:rsidP="004E6E08">
            <w:pPr>
              <w:ind w:right="-569"/>
            </w:pPr>
            <w:r w:rsidRPr="00B21D9D">
              <w:rPr>
                <w:sz w:val="22"/>
                <w:szCs w:val="22"/>
              </w:rPr>
              <w:t>10-12 metų vaikams</w:t>
            </w:r>
          </w:p>
        </w:tc>
        <w:tc>
          <w:tcPr>
            <w:tcW w:w="2214" w:type="dxa"/>
            <w:tcBorders>
              <w:top w:val="single" w:sz="4" w:space="0" w:color="auto"/>
              <w:left w:val="nil"/>
              <w:bottom w:val="single" w:sz="4" w:space="0" w:color="auto"/>
              <w:right w:val="nil"/>
            </w:tcBorders>
          </w:tcPr>
          <w:p w14:paraId="47E2AED1" w14:textId="77777777" w:rsidR="00ED334E" w:rsidRPr="00B21D9D" w:rsidRDefault="00ED334E">
            <w:pPr>
              <w:ind w:right="-569"/>
            </w:pPr>
            <w:r w:rsidRPr="00B21D9D">
              <w:rPr>
                <w:sz w:val="22"/>
                <w:szCs w:val="22"/>
              </w:rPr>
              <w:t>1 paketėlis</w:t>
            </w:r>
          </w:p>
        </w:tc>
        <w:tc>
          <w:tcPr>
            <w:tcW w:w="2214" w:type="dxa"/>
            <w:tcBorders>
              <w:top w:val="single" w:sz="4" w:space="0" w:color="auto"/>
              <w:left w:val="nil"/>
              <w:bottom w:val="single" w:sz="4" w:space="0" w:color="auto"/>
              <w:right w:val="nil"/>
            </w:tcBorders>
          </w:tcPr>
          <w:p w14:paraId="5E5968A8" w14:textId="77777777" w:rsidR="00ED334E" w:rsidRPr="00B21D9D" w:rsidRDefault="00ED334E">
            <w:pPr>
              <w:ind w:right="-569"/>
            </w:pPr>
            <w:r w:rsidRPr="00B21D9D">
              <w:rPr>
                <w:sz w:val="22"/>
                <w:szCs w:val="22"/>
              </w:rPr>
              <w:t>3 paketėliai</w:t>
            </w:r>
          </w:p>
        </w:tc>
      </w:tr>
    </w:tbl>
    <w:p w14:paraId="4DBA11B4" w14:textId="77777777" w:rsidR="00ED334E" w:rsidRPr="00B21D9D" w:rsidRDefault="00ED334E" w:rsidP="004E6E08">
      <w:pPr>
        <w:ind w:right="-569"/>
        <w:rPr>
          <w:sz w:val="22"/>
          <w:szCs w:val="22"/>
        </w:rPr>
      </w:pPr>
    </w:p>
    <w:p w14:paraId="76461714" w14:textId="77777777" w:rsidR="00ED334E" w:rsidRPr="00B21D9D" w:rsidRDefault="00ED334E" w:rsidP="004E6E08">
      <w:pPr>
        <w:ind w:right="-569"/>
        <w:rPr>
          <w:sz w:val="22"/>
          <w:szCs w:val="22"/>
        </w:rPr>
      </w:pPr>
      <w:r>
        <w:rPr>
          <w:sz w:val="22"/>
          <w:szCs w:val="22"/>
        </w:rPr>
        <w:t>Vais</w:t>
      </w:r>
      <w:r w:rsidRPr="00B21D9D">
        <w:rPr>
          <w:sz w:val="22"/>
          <w:szCs w:val="22"/>
        </w:rPr>
        <w:t>to reikia vartoti ne dažniau nei kas 4 – 8 valandos.</w:t>
      </w:r>
    </w:p>
    <w:p w14:paraId="79F061A8" w14:textId="77777777" w:rsidR="00ED334E" w:rsidRDefault="00ED334E">
      <w:pPr>
        <w:ind w:right="-569"/>
        <w:rPr>
          <w:sz w:val="22"/>
          <w:szCs w:val="22"/>
        </w:rPr>
      </w:pPr>
    </w:p>
    <w:p w14:paraId="15DF72EE" w14:textId="77777777" w:rsidR="00ED334E" w:rsidRDefault="00ED334E">
      <w:pPr>
        <w:ind w:right="-569"/>
        <w:rPr>
          <w:sz w:val="22"/>
          <w:szCs w:val="22"/>
        </w:rPr>
      </w:pPr>
      <w:r w:rsidRPr="000605AA">
        <w:rPr>
          <w:sz w:val="22"/>
          <w:szCs w:val="22"/>
        </w:rPr>
        <w:t>Vieno paketėlio turinį reikia supilti į puodelį, pripilti karšto, bet ne verdančio, vandens ir, gerai išmaišius bei ištirpinus, išgerti karštą.</w:t>
      </w:r>
      <w:r>
        <w:rPr>
          <w:sz w:val="22"/>
          <w:szCs w:val="22"/>
        </w:rPr>
        <w:t xml:space="preserve"> Paruoštas tirpalas yra balkšvos spalvos. </w:t>
      </w:r>
    </w:p>
    <w:p w14:paraId="3848C28B" w14:textId="77777777" w:rsidR="00ED334E" w:rsidRPr="00B21D9D" w:rsidRDefault="00ED334E">
      <w:pPr>
        <w:ind w:right="-569"/>
        <w:rPr>
          <w:sz w:val="22"/>
          <w:szCs w:val="22"/>
        </w:rPr>
      </w:pPr>
    </w:p>
    <w:p w14:paraId="5A5C1D2B" w14:textId="77777777" w:rsidR="00ED334E" w:rsidRPr="00B21D9D" w:rsidRDefault="00ED334E">
      <w:pPr>
        <w:ind w:right="-569"/>
        <w:rPr>
          <w:i/>
          <w:sz w:val="22"/>
          <w:szCs w:val="22"/>
        </w:rPr>
      </w:pPr>
      <w:r w:rsidRPr="00B21D9D">
        <w:rPr>
          <w:i/>
          <w:sz w:val="22"/>
          <w:szCs w:val="22"/>
        </w:rPr>
        <w:t>Pastaba</w:t>
      </w:r>
    </w:p>
    <w:p w14:paraId="1AD7F030" w14:textId="77777777" w:rsidR="00ED334E" w:rsidRPr="00B21D9D" w:rsidRDefault="00ED334E">
      <w:pPr>
        <w:ind w:right="-569"/>
        <w:rPr>
          <w:sz w:val="22"/>
          <w:szCs w:val="22"/>
        </w:rPr>
      </w:pPr>
      <w:r w:rsidRPr="00B21D9D">
        <w:rPr>
          <w:sz w:val="22"/>
          <w:szCs w:val="22"/>
        </w:rPr>
        <w:t xml:space="preserve">Pacientams, kurių kepenų arba inkstų veikla yra sutrikusi arba sergantiems </w:t>
      </w:r>
      <w:proofErr w:type="spellStart"/>
      <w:r w:rsidRPr="00B21D9D">
        <w:rPr>
          <w:sz w:val="22"/>
          <w:szCs w:val="22"/>
        </w:rPr>
        <w:t>Žilbero</w:t>
      </w:r>
      <w:proofErr w:type="spellEnd"/>
      <w:r w:rsidRPr="00B21D9D">
        <w:rPr>
          <w:sz w:val="22"/>
          <w:szCs w:val="22"/>
        </w:rPr>
        <w:t xml:space="preserve"> sindromu, prieš vartojant </w:t>
      </w:r>
      <w:r>
        <w:rPr>
          <w:sz w:val="22"/>
          <w:szCs w:val="22"/>
        </w:rPr>
        <w:t>vais</w:t>
      </w:r>
      <w:r w:rsidRPr="00B21D9D">
        <w:rPr>
          <w:sz w:val="22"/>
          <w:szCs w:val="22"/>
        </w:rPr>
        <w:t>to reikia pasitarti su gydytoju.</w:t>
      </w:r>
    </w:p>
    <w:p w14:paraId="692614B0" w14:textId="77777777" w:rsidR="00ED334E" w:rsidRPr="00B21D9D" w:rsidRDefault="00ED334E" w:rsidP="00ED02C4">
      <w:pPr>
        <w:pStyle w:val="BTEMEASMCA"/>
        <w:rPr>
          <w:noProof w:val="0"/>
        </w:rPr>
      </w:pPr>
      <w:r w:rsidRPr="00B21D9D">
        <w:lastRenderedPageBreak/>
        <w:t xml:space="preserve">Grippostad </w:t>
      </w:r>
      <w:r w:rsidRPr="00B21D9D">
        <w:rPr>
          <w:bCs/>
        </w:rPr>
        <w:t xml:space="preserve">600 mg miltelių geriamajam tirpalui </w:t>
      </w:r>
      <w:r w:rsidRPr="00B21D9D">
        <w:t>negalima vartoti pacientams, sergantiems fenilketonurija, nes šio preparato sudėtyje yra saldiklio asparatamo, kuris organizme virsta fenilalaninu. Pacientams, segantiems fenilketonurija, yra kitos paracetamolio formos be aspartamo.</w:t>
      </w:r>
    </w:p>
    <w:p w14:paraId="74F48711" w14:textId="77777777" w:rsidR="00ED334E" w:rsidRPr="00B21D9D" w:rsidRDefault="00ED334E">
      <w:pPr>
        <w:pStyle w:val="PI-3EMEASMCA"/>
      </w:pPr>
    </w:p>
    <w:p w14:paraId="63EE7CED" w14:textId="185AE74A" w:rsidR="00ED334E" w:rsidRPr="00B21D9D" w:rsidRDefault="00ED334E">
      <w:pPr>
        <w:pStyle w:val="PI-3EMEASMCA"/>
      </w:pPr>
      <w:r>
        <w:t>Ką daryti p</w:t>
      </w:r>
      <w:r w:rsidRPr="00B21D9D">
        <w:t xml:space="preserve">avartojus per didelę </w:t>
      </w:r>
      <w:proofErr w:type="spellStart"/>
      <w:r w:rsidRPr="00B21D9D">
        <w:t>Grippostad</w:t>
      </w:r>
      <w:proofErr w:type="spellEnd"/>
      <w:r w:rsidRPr="00B21D9D">
        <w:t xml:space="preserve"> dozę</w:t>
      </w:r>
    </w:p>
    <w:p w14:paraId="4F3B83B6" w14:textId="77777777" w:rsidR="00ED334E" w:rsidRPr="00B21D9D" w:rsidRDefault="00ED334E">
      <w:pPr>
        <w:ind w:right="-569"/>
        <w:rPr>
          <w:sz w:val="22"/>
          <w:szCs w:val="22"/>
        </w:rPr>
      </w:pPr>
    </w:p>
    <w:p w14:paraId="3938C15F" w14:textId="77777777" w:rsidR="00ED334E" w:rsidRPr="00B21D9D" w:rsidRDefault="00ED334E">
      <w:pPr>
        <w:ind w:right="-569"/>
        <w:rPr>
          <w:sz w:val="22"/>
          <w:szCs w:val="22"/>
          <w:u w:val="single"/>
        </w:rPr>
      </w:pPr>
      <w:r w:rsidRPr="00B21D9D">
        <w:rPr>
          <w:sz w:val="22"/>
          <w:szCs w:val="22"/>
        </w:rPr>
        <w:t xml:space="preserve">Pavartojus per didelę </w:t>
      </w:r>
      <w:proofErr w:type="spellStart"/>
      <w:r w:rsidRPr="00B21D9D">
        <w:rPr>
          <w:sz w:val="22"/>
          <w:szCs w:val="22"/>
        </w:rPr>
        <w:t>Grippostad</w:t>
      </w:r>
      <w:proofErr w:type="spellEnd"/>
      <w:r w:rsidRPr="00B21D9D">
        <w:rPr>
          <w:sz w:val="22"/>
          <w:szCs w:val="22"/>
        </w:rPr>
        <w:t xml:space="preserve"> dozę pradžioje (pirmą parą) gali pasireikšti pykinimas, vėmimas, prakaitavimas, mieguistumas ir bendras negalavimas. Nors antrą dieną subjektyvi savijauta žymiai pagerėja, gali progresuoti kepenų pakenkimas, kuris trečią dieną gali baigtis kepenų koma.</w:t>
      </w:r>
    </w:p>
    <w:p w14:paraId="515F34B3" w14:textId="77777777" w:rsidR="00ED334E" w:rsidRPr="00B21D9D" w:rsidRDefault="00ED334E">
      <w:pPr>
        <w:ind w:right="-569"/>
        <w:rPr>
          <w:sz w:val="22"/>
          <w:szCs w:val="22"/>
          <w:u w:val="single"/>
        </w:rPr>
      </w:pPr>
    </w:p>
    <w:p w14:paraId="4C75930A" w14:textId="77777777" w:rsidR="00ED334E" w:rsidRPr="00B21D9D" w:rsidRDefault="00ED334E">
      <w:pPr>
        <w:ind w:right="-569"/>
        <w:rPr>
          <w:sz w:val="22"/>
          <w:szCs w:val="22"/>
        </w:rPr>
      </w:pPr>
      <w:r w:rsidRPr="00B21D9D">
        <w:rPr>
          <w:sz w:val="22"/>
          <w:szCs w:val="22"/>
        </w:rPr>
        <w:t xml:space="preserve">Jeigu manote, kad perdozavote </w:t>
      </w:r>
      <w:proofErr w:type="spellStart"/>
      <w:r w:rsidRPr="00B21D9D">
        <w:rPr>
          <w:sz w:val="22"/>
          <w:szCs w:val="22"/>
        </w:rPr>
        <w:t>paracetamolio</w:t>
      </w:r>
      <w:proofErr w:type="spellEnd"/>
      <w:r w:rsidRPr="00B21D9D">
        <w:rPr>
          <w:sz w:val="22"/>
          <w:szCs w:val="22"/>
        </w:rPr>
        <w:t xml:space="preserve">, nedelsiant kreipkitės į gydytoją (pvz., telefonu kvieskite greitąją pagalbą), kad būtų suteikta pagalba: sukeltas vėmimas arba išplautas skrandis ne vėliau kaip 6 valandos po išgėrimo, suleistas priešnuodis į veną, pvz., </w:t>
      </w:r>
      <w:proofErr w:type="spellStart"/>
      <w:r w:rsidRPr="00B21D9D">
        <w:rPr>
          <w:sz w:val="22"/>
          <w:szCs w:val="22"/>
        </w:rPr>
        <w:t>cisteaminas</w:t>
      </w:r>
      <w:proofErr w:type="spellEnd"/>
      <w:r w:rsidRPr="00B21D9D">
        <w:rPr>
          <w:sz w:val="22"/>
          <w:szCs w:val="22"/>
        </w:rPr>
        <w:t xml:space="preserve"> arba </w:t>
      </w:r>
      <w:proofErr w:type="spellStart"/>
      <w:r w:rsidRPr="00B21D9D">
        <w:rPr>
          <w:sz w:val="22"/>
          <w:szCs w:val="22"/>
        </w:rPr>
        <w:t>acetilcisteinas</w:t>
      </w:r>
      <w:proofErr w:type="spellEnd"/>
      <w:r w:rsidRPr="00B21D9D">
        <w:rPr>
          <w:sz w:val="22"/>
          <w:szCs w:val="22"/>
        </w:rPr>
        <w:t xml:space="preserve">; jei po išgėrimo praėjo ne daugiau kaip 8 valandos, kad būtų sumažintas </w:t>
      </w:r>
      <w:proofErr w:type="spellStart"/>
      <w:r w:rsidRPr="00B21D9D">
        <w:rPr>
          <w:sz w:val="22"/>
          <w:szCs w:val="22"/>
        </w:rPr>
        <w:t>paracetamolio</w:t>
      </w:r>
      <w:proofErr w:type="spellEnd"/>
      <w:r w:rsidRPr="00B21D9D">
        <w:rPr>
          <w:sz w:val="22"/>
          <w:szCs w:val="22"/>
        </w:rPr>
        <w:t xml:space="preserve"> metabolitų ląsteles žalojantis poveikis. Dializė gali sumažinti </w:t>
      </w:r>
      <w:proofErr w:type="spellStart"/>
      <w:r w:rsidRPr="00B21D9D">
        <w:rPr>
          <w:sz w:val="22"/>
          <w:szCs w:val="22"/>
        </w:rPr>
        <w:t>paracetamolio</w:t>
      </w:r>
      <w:proofErr w:type="spellEnd"/>
      <w:r w:rsidRPr="00B21D9D">
        <w:rPr>
          <w:sz w:val="22"/>
          <w:szCs w:val="22"/>
        </w:rPr>
        <w:t xml:space="preserve"> koncentraciją plazmoje.</w:t>
      </w:r>
    </w:p>
    <w:p w14:paraId="5596C292" w14:textId="77777777" w:rsidR="00ED334E" w:rsidRPr="00B21D9D" w:rsidRDefault="00ED334E">
      <w:pPr>
        <w:ind w:right="-569"/>
        <w:jc w:val="both"/>
        <w:rPr>
          <w:b/>
          <w:sz w:val="22"/>
          <w:szCs w:val="22"/>
        </w:rPr>
      </w:pPr>
    </w:p>
    <w:p w14:paraId="13B33003" w14:textId="77777777" w:rsidR="00ED334E" w:rsidRPr="00B21D9D" w:rsidRDefault="00ED334E">
      <w:pPr>
        <w:ind w:right="-569"/>
        <w:rPr>
          <w:b/>
          <w:sz w:val="22"/>
          <w:szCs w:val="22"/>
        </w:rPr>
      </w:pPr>
      <w:r w:rsidRPr="00B21D9D">
        <w:rPr>
          <w:sz w:val="22"/>
          <w:szCs w:val="22"/>
        </w:rPr>
        <w:t xml:space="preserve">Kitos gydomosios priemonės, apsinuodijus </w:t>
      </w:r>
      <w:proofErr w:type="spellStart"/>
      <w:r w:rsidRPr="00B21D9D">
        <w:rPr>
          <w:sz w:val="22"/>
          <w:szCs w:val="22"/>
        </w:rPr>
        <w:t>paracetamoliu</w:t>
      </w:r>
      <w:proofErr w:type="spellEnd"/>
      <w:r w:rsidRPr="00B21D9D">
        <w:rPr>
          <w:sz w:val="22"/>
          <w:szCs w:val="22"/>
        </w:rPr>
        <w:t>, priklauso nuo apsinuodijimo masto, fazės ir klinikinių simptomų.</w:t>
      </w:r>
      <w:r w:rsidRPr="00B21D9D">
        <w:rPr>
          <w:b/>
          <w:sz w:val="22"/>
          <w:szCs w:val="22"/>
        </w:rPr>
        <w:t xml:space="preserve"> </w:t>
      </w:r>
    </w:p>
    <w:p w14:paraId="5C4595D1" w14:textId="77777777" w:rsidR="00ED334E" w:rsidRPr="00B21D9D" w:rsidRDefault="00ED334E" w:rsidP="00ED02C4">
      <w:pPr>
        <w:pStyle w:val="BTEMEASMCA"/>
      </w:pPr>
    </w:p>
    <w:p w14:paraId="74914BA3" w14:textId="77777777" w:rsidR="00ED334E" w:rsidRPr="00B21D9D" w:rsidRDefault="00ED334E">
      <w:pPr>
        <w:pStyle w:val="PI-3EMEASMCA"/>
      </w:pPr>
      <w:r w:rsidRPr="00B21D9D">
        <w:t xml:space="preserve">Pamiršus pavartoti </w:t>
      </w:r>
      <w:proofErr w:type="spellStart"/>
      <w:r w:rsidRPr="00B21D9D">
        <w:t>Grippostad</w:t>
      </w:r>
      <w:proofErr w:type="spellEnd"/>
    </w:p>
    <w:p w14:paraId="050FAED2" w14:textId="77777777" w:rsidR="00ED334E" w:rsidRPr="00B21D9D" w:rsidRDefault="00ED334E">
      <w:pPr>
        <w:ind w:right="-569"/>
        <w:rPr>
          <w:sz w:val="22"/>
          <w:szCs w:val="22"/>
        </w:rPr>
      </w:pPr>
      <w:r w:rsidRPr="00B21D9D">
        <w:rPr>
          <w:sz w:val="22"/>
          <w:szCs w:val="22"/>
        </w:rPr>
        <w:t xml:space="preserve">Negalima vartoti dvigubos dozės norint kompensuoti praleistą dozę. Toliau gydymą reikia tęsti </w:t>
      </w:r>
      <w:proofErr w:type="spellStart"/>
      <w:r w:rsidRPr="00B21D9D">
        <w:rPr>
          <w:sz w:val="22"/>
          <w:szCs w:val="22"/>
        </w:rPr>
        <w:t>Grippostad</w:t>
      </w:r>
      <w:proofErr w:type="spellEnd"/>
      <w:r w:rsidRPr="00B21D9D">
        <w:rPr>
          <w:sz w:val="22"/>
          <w:szCs w:val="22"/>
        </w:rPr>
        <w:t xml:space="preserve"> vartojimą rekomenduojamomis dozėmis.</w:t>
      </w:r>
    </w:p>
    <w:p w14:paraId="45B2527B" w14:textId="77777777" w:rsidR="00ED334E" w:rsidRPr="00B21D9D" w:rsidRDefault="00ED334E" w:rsidP="00ED02C4">
      <w:pPr>
        <w:pStyle w:val="BTEMEASMCA"/>
      </w:pPr>
    </w:p>
    <w:p w14:paraId="65130841" w14:textId="77777777" w:rsidR="00ED334E" w:rsidRPr="00B21D9D" w:rsidRDefault="00ED334E">
      <w:pPr>
        <w:pStyle w:val="PI-3EMEASMCA"/>
      </w:pPr>
      <w:r w:rsidRPr="00B21D9D">
        <w:t xml:space="preserve">Nustojus vartoti </w:t>
      </w:r>
      <w:proofErr w:type="spellStart"/>
      <w:r w:rsidRPr="00B21D9D">
        <w:t>Grippostad</w:t>
      </w:r>
      <w:proofErr w:type="spellEnd"/>
    </w:p>
    <w:p w14:paraId="2630A212" w14:textId="77777777" w:rsidR="00ED334E" w:rsidRPr="00B21D9D" w:rsidRDefault="00ED334E">
      <w:pPr>
        <w:ind w:right="-569"/>
        <w:rPr>
          <w:sz w:val="22"/>
          <w:szCs w:val="22"/>
        </w:rPr>
      </w:pPr>
      <w:r w:rsidRPr="00B21D9D">
        <w:rPr>
          <w:sz w:val="22"/>
          <w:szCs w:val="22"/>
        </w:rPr>
        <w:t>Specialių atsargumo priemonių nereikia, jeigu vaistą vartojate kaip nurodyta.</w:t>
      </w:r>
    </w:p>
    <w:p w14:paraId="32C65B11" w14:textId="77777777" w:rsidR="00ED334E" w:rsidRPr="00B21D9D" w:rsidRDefault="00ED334E">
      <w:pPr>
        <w:ind w:right="-569"/>
        <w:rPr>
          <w:sz w:val="22"/>
          <w:szCs w:val="22"/>
        </w:rPr>
      </w:pPr>
      <w:r w:rsidRPr="00B21D9D">
        <w:rPr>
          <w:sz w:val="22"/>
          <w:szCs w:val="22"/>
        </w:rPr>
        <w:t xml:space="preserve">Ilgą laiką ir nerekomenduojamomis didelėmis dozėmis vartojus </w:t>
      </w:r>
      <w:r>
        <w:rPr>
          <w:sz w:val="22"/>
          <w:szCs w:val="22"/>
        </w:rPr>
        <w:t>vais</w:t>
      </w:r>
      <w:r w:rsidRPr="00B21D9D">
        <w:rPr>
          <w:sz w:val="22"/>
          <w:szCs w:val="22"/>
        </w:rPr>
        <w:t>tą bei staiga nutraukus jo vartojimą gali pasireikšti galvos skausmas, nuovargis, raumenų skausmas, nervingumas ir vegetaciniai simptomai. Per kelias dienas šie nutraukimo sukelti simptomai išnyksta. Tuo metu reikia vengti vartoti skausmą malšinančių vaistų ir pasikonsultuoti su gydytoju.</w:t>
      </w:r>
    </w:p>
    <w:p w14:paraId="7EA05C6F" w14:textId="77777777" w:rsidR="00ED334E" w:rsidRPr="00B21D9D" w:rsidRDefault="00ED334E" w:rsidP="00ED02C4">
      <w:pPr>
        <w:pStyle w:val="BTEMEASMCA"/>
      </w:pPr>
    </w:p>
    <w:p w14:paraId="6907168B" w14:textId="77777777" w:rsidR="00ED334E" w:rsidRPr="00B21D9D" w:rsidRDefault="00ED334E" w:rsidP="00ED02C4">
      <w:pPr>
        <w:pStyle w:val="BTEMEASMCA"/>
      </w:pPr>
      <w:r w:rsidRPr="00B21D9D">
        <w:t>Jeigu kiltų daugiau klausimų dėl šio vaisto vartojimo, kreipkitės į gydytoją arba vaistininką.</w:t>
      </w:r>
    </w:p>
    <w:p w14:paraId="4FF8B507" w14:textId="77777777" w:rsidR="00ED334E" w:rsidRPr="00B21D9D" w:rsidRDefault="00ED334E" w:rsidP="00ED02C4">
      <w:pPr>
        <w:pStyle w:val="BTEMEASMCA"/>
      </w:pPr>
    </w:p>
    <w:p w14:paraId="1345A1EA" w14:textId="77777777" w:rsidR="00ED334E" w:rsidRPr="00B21D9D" w:rsidRDefault="00ED334E" w:rsidP="00ED02C4">
      <w:pPr>
        <w:pStyle w:val="BTEMEASMCA"/>
      </w:pPr>
    </w:p>
    <w:p w14:paraId="716155B6" w14:textId="77777777" w:rsidR="00ED334E" w:rsidRPr="00B21D9D" w:rsidRDefault="00ED334E">
      <w:pPr>
        <w:tabs>
          <w:tab w:val="left" w:pos="567"/>
        </w:tabs>
        <w:ind w:right="-569"/>
        <w:rPr>
          <w:rFonts w:ascii="Times New Roman Bold" w:hAnsi="Times New Roman Bold"/>
          <w:b/>
          <w:sz w:val="22"/>
          <w:szCs w:val="22"/>
        </w:rPr>
      </w:pPr>
      <w:bookmarkStart w:id="79" w:name="_Toc129243142"/>
      <w:bookmarkStart w:id="80" w:name="_Toc129243267"/>
      <w:r w:rsidRPr="00B21D9D">
        <w:rPr>
          <w:rFonts w:ascii="Times New Roman Bold" w:hAnsi="Times New Roman Bold"/>
          <w:b/>
          <w:sz w:val="22"/>
          <w:szCs w:val="22"/>
        </w:rPr>
        <w:t>4.</w:t>
      </w:r>
      <w:r w:rsidRPr="00B21D9D">
        <w:rPr>
          <w:rFonts w:ascii="Times New Roman Bold" w:hAnsi="Times New Roman Bold"/>
          <w:b/>
          <w:sz w:val="22"/>
          <w:szCs w:val="22"/>
        </w:rPr>
        <w:tab/>
      </w:r>
      <w:bookmarkEnd w:id="79"/>
      <w:bookmarkEnd w:id="80"/>
      <w:r>
        <w:rPr>
          <w:rFonts w:ascii="Times New Roman Bold" w:hAnsi="Times New Roman Bold"/>
          <w:b/>
          <w:sz w:val="22"/>
          <w:szCs w:val="22"/>
        </w:rPr>
        <w:t>Galimas šalutinis poveikis</w:t>
      </w:r>
      <w:r w:rsidRPr="00B21D9D">
        <w:rPr>
          <w:rFonts w:ascii="Times New Roman Bold" w:hAnsi="Times New Roman Bold"/>
          <w:b/>
          <w:i/>
          <w:sz w:val="22"/>
          <w:szCs w:val="22"/>
        </w:rPr>
        <w:t xml:space="preserve"> </w:t>
      </w:r>
    </w:p>
    <w:p w14:paraId="3E2220CD" w14:textId="77777777" w:rsidR="00ED334E" w:rsidRPr="00B21D9D" w:rsidRDefault="00ED334E">
      <w:pPr>
        <w:tabs>
          <w:tab w:val="left" w:pos="567"/>
        </w:tabs>
        <w:ind w:right="-569"/>
        <w:rPr>
          <w:sz w:val="22"/>
          <w:szCs w:val="22"/>
        </w:rPr>
      </w:pPr>
    </w:p>
    <w:p w14:paraId="3E5131B6" w14:textId="77777777" w:rsidR="00ED334E" w:rsidRPr="00B21D9D" w:rsidRDefault="00ED334E" w:rsidP="00ED02C4">
      <w:pPr>
        <w:pStyle w:val="BTEMEASMCA"/>
      </w:pPr>
      <w:r>
        <w:t>Šis vaistas</w:t>
      </w:r>
      <w:r w:rsidRPr="00B21D9D">
        <w:t>, kaip ir visi kiti, gali sukelti šalutinį poveikį, nors jis pasireiškia ne visiems žmonėms.</w:t>
      </w:r>
    </w:p>
    <w:p w14:paraId="4BECF9C5" w14:textId="77777777" w:rsidR="00ED334E" w:rsidRPr="00B21D9D" w:rsidRDefault="00ED334E">
      <w:pPr>
        <w:autoSpaceDE w:val="0"/>
        <w:autoSpaceDN w:val="0"/>
        <w:adjustRightInd w:val="0"/>
        <w:ind w:right="-569"/>
        <w:rPr>
          <w:sz w:val="22"/>
          <w:szCs w:val="22"/>
          <w:lang w:eastAsia="lt-LT"/>
        </w:rPr>
      </w:pPr>
    </w:p>
    <w:p w14:paraId="5D36CE8F" w14:textId="3484AC4C" w:rsidR="00ED334E" w:rsidRPr="00B21D9D" w:rsidRDefault="00ED334E">
      <w:pPr>
        <w:autoSpaceDE w:val="0"/>
        <w:autoSpaceDN w:val="0"/>
        <w:adjustRightInd w:val="0"/>
        <w:ind w:right="-569"/>
        <w:rPr>
          <w:sz w:val="22"/>
          <w:szCs w:val="22"/>
          <w:lang w:eastAsia="lt-LT"/>
        </w:rPr>
      </w:pPr>
      <w:r w:rsidRPr="00B21D9D">
        <w:rPr>
          <w:sz w:val="22"/>
          <w:szCs w:val="22"/>
          <w:lang w:eastAsia="lt-LT"/>
        </w:rPr>
        <w:t xml:space="preserve">Žemiau išvardytas nepageidaujamas poveikis, pasireiškęs gydant </w:t>
      </w:r>
      <w:proofErr w:type="spellStart"/>
      <w:r w:rsidRPr="00B21D9D">
        <w:rPr>
          <w:sz w:val="22"/>
          <w:szCs w:val="22"/>
        </w:rPr>
        <w:t>Grippostad</w:t>
      </w:r>
      <w:proofErr w:type="spellEnd"/>
      <w:r w:rsidRPr="00B21D9D">
        <w:rPr>
          <w:sz w:val="22"/>
          <w:szCs w:val="22"/>
        </w:rPr>
        <w:t xml:space="preserve"> </w:t>
      </w:r>
      <w:r w:rsidRPr="00B21D9D">
        <w:rPr>
          <w:bCs/>
          <w:sz w:val="22"/>
          <w:szCs w:val="22"/>
        </w:rPr>
        <w:t>600 mg milteliais geriamajam tirpalui</w:t>
      </w:r>
      <w:r w:rsidRPr="00B21D9D">
        <w:rPr>
          <w:sz w:val="22"/>
          <w:szCs w:val="22"/>
          <w:lang w:eastAsia="lt-LT"/>
        </w:rPr>
        <w:t xml:space="preserve">. </w:t>
      </w:r>
      <w:r>
        <w:rPr>
          <w:sz w:val="22"/>
          <w:szCs w:val="22"/>
        </w:rPr>
        <w:t>Šalutinio</w:t>
      </w:r>
      <w:r w:rsidRPr="00A10B55">
        <w:rPr>
          <w:sz w:val="22"/>
          <w:szCs w:val="22"/>
        </w:rPr>
        <w:t xml:space="preserve"> poveikio dažnis apibūdinamas taip: </w:t>
      </w:r>
      <w:r w:rsidR="00862F1B" w:rsidRPr="00796C7A">
        <w:rPr>
          <w:noProof/>
          <w:snapToGrid w:val="0"/>
          <w:sz w:val="22"/>
          <w:szCs w:val="22"/>
        </w:rPr>
        <w:t>labai dažni šalutinio poveikio reiškiniai (gali pasireikšti ne rečiau kaip 1 iš 10 asmenų)</w:t>
      </w:r>
      <w:r w:rsidRPr="00A10B55">
        <w:rPr>
          <w:sz w:val="22"/>
          <w:szCs w:val="22"/>
        </w:rPr>
        <w:t xml:space="preserve">, </w:t>
      </w:r>
      <w:r w:rsidR="00AF7A0E">
        <w:rPr>
          <w:sz w:val="22"/>
          <w:szCs w:val="22"/>
        </w:rPr>
        <w:t>d</w:t>
      </w:r>
      <w:r w:rsidR="00AF7A0E" w:rsidRPr="00AF7A0E">
        <w:rPr>
          <w:sz w:val="22"/>
          <w:szCs w:val="22"/>
        </w:rPr>
        <w:t>ažni šalutinio poveikio reiškiniai (gali pasireikšti rečiau kaip 1 iš 10 asmenų)</w:t>
      </w:r>
      <w:r w:rsidRPr="00A10B55">
        <w:rPr>
          <w:sz w:val="22"/>
          <w:szCs w:val="22"/>
        </w:rPr>
        <w:t xml:space="preserve">, </w:t>
      </w:r>
      <w:r w:rsidR="00DC202F">
        <w:rPr>
          <w:sz w:val="22"/>
          <w:szCs w:val="22"/>
        </w:rPr>
        <w:t>n</w:t>
      </w:r>
      <w:r w:rsidR="00DC202F" w:rsidRPr="00DC202F">
        <w:rPr>
          <w:sz w:val="22"/>
          <w:szCs w:val="22"/>
        </w:rPr>
        <w:t>edažni šalutinio poveikio reiškiniai (gali pasireikšti rečiau kaip 1 iš 100 asmenų)</w:t>
      </w:r>
      <w:r w:rsidRPr="00A10B55">
        <w:rPr>
          <w:sz w:val="22"/>
          <w:szCs w:val="22"/>
        </w:rPr>
        <w:t xml:space="preserve">, </w:t>
      </w:r>
      <w:r w:rsidR="004A1D3D">
        <w:rPr>
          <w:sz w:val="22"/>
          <w:szCs w:val="22"/>
        </w:rPr>
        <w:t>r</w:t>
      </w:r>
      <w:r w:rsidR="004A1D3D" w:rsidRPr="004A1D3D">
        <w:rPr>
          <w:sz w:val="22"/>
          <w:szCs w:val="22"/>
        </w:rPr>
        <w:t>eti šalutinio poveikio reiškiniai (gali pasireikšti rečiau kaip 1 iš 1 000 asmenų)</w:t>
      </w:r>
      <w:r w:rsidRPr="00A10B55">
        <w:rPr>
          <w:sz w:val="22"/>
          <w:szCs w:val="22"/>
        </w:rPr>
        <w:t xml:space="preserve">, </w:t>
      </w:r>
      <w:r w:rsidR="00F07454">
        <w:rPr>
          <w:sz w:val="22"/>
          <w:szCs w:val="22"/>
        </w:rPr>
        <w:t>l</w:t>
      </w:r>
      <w:r w:rsidR="00F07454" w:rsidRPr="00F07454">
        <w:rPr>
          <w:sz w:val="22"/>
          <w:szCs w:val="22"/>
        </w:rPr>
        <w:t>abai reti šalutinio poveikio reiškiniai (gali pasireikšti rečiau kaip 1 iš 10 000 asmenų</w:t>
      </w:r>
      <w:r w:rsidRPr="00A10B55">
        <w:rPr>
          <w:sz w:val="22"/>
          <w:szCs w:val="22"/>
        </w:rPr>
        <w:t xml:space="preserve"> ir </w:t>
      </w:r>
      <w:r w:rsidR="00176D59">
        <w:rPr>
          <w:sz w:val="22"/>
          <w:szCs w:val="22"/>
        </w:rPr>
        <w:t xml:space="preserve">dažnis </w:t>
      </w:r>
      <w:r w:rsidRPr="00A10B55">
        <w:rPr>
          <w:sz w:val="22"/>
          <w:szCs w:val="22"/>
        </w:rPr>
        <w:t>nežinomas (negali būti apskaičiuotas pagal turimus duomenis).</w:t>
      </w:r>
      <w:r w:rsidRPr="00B21D9D">
        <w:rPr>
          <w:sz w:val="22"/>
          <w:szCs w:val="22"/>
          <w:lang w:eastAsia="lt-LT"/>
        </w:rPr>
        <w:t xml:space="preserve"> </w:t>
      </w:r>
    </w:p>
    <w:p w14:paraId="1A9F358B" w14:textId="77777777" w:rsidR="00ED334E" w:rsidRPr="00B21D9D" w:rsidRDefault="00ED334E">
      <w:pPr>
        <w:ind w:right="-569"/>
        <w:jc w:val="both"/>
        <w:rPr>
          <w:sz w:val="22"/>
          <w:szCs w:val="22"/>
          <w:u w:val="single"/>
        </w:rPr>
      </w:pPr>
    </w:p>
    <w:p w14:paraId="68D5D70E" w14:textId="77777777" w:rsidR="00ED334E" w:rsidRPr="00B21D9D" w:rsidRDefault="00ED334E">
      <w:pPr>
        <w:ind w:right="-569"/>
        <w:jc w:val="both"/>
        <w:rPr>
          <w:sz w:val="22"/>
          <w:szCs w:val="22"/>
          <w:u w:val="single"/>
        </w:rPr>
      </w:pPr>
      <w:r w:rsidRPr="00B21D9D">
        <w:rPr>
          <w:sz w:val="22"/>
          <w:szCs w:val="22"/>
          <w:u w:val="single"/>
        </w:rPr>
        <w:t>Kraujo ir limfinės sistemos sutrikimai:</w:t>
      </w:r>
    </w:p>
    <w:p w14:paraId="6EA831D0" w14:textId="3F31D7F1" w:rsidR="00ED334E" w:rsidRPr="00B21D9D" w:rsidRDefault="00ED334E">
      <w:pPr>
        <w:ind w:left="1800" w:right="-569" w:hanging="1800"/>
        <w:rPr>
          <w:sz w:val="22"/>
          <w:szCs w:val="22"/>
        </w:rPr>
      </w:pPr>
      <w:r w:rsidRPr="00B21D9D">
        <w:rPr>
          <w:sz w:val="22"/>
          <w:szCs w:val="22"/>
        </w:rPr>
        <w:t>Labai ret</w:t>
      </w:r>
      <w:r w:rsidR="00D36681">
        <w:rPr>
          <w:sz w:val="22"/>
          <w:szCs w:val="22"/>
        </w:rPr>
        <w:t>i</w:t>
      </w:r>
      <w:r w:rsidRPr="00B21D9D">
        <w:rPr>
          <w:sz w:val="22"/>
          <w:szCs w:val="22"/>
        </w:rPr>
        <w:t xml:space="preserve">: </w:t>
      </w:r>
      <w:r w:rsidRPr="00B21D9D">
        <w:rPr>
          <w:sz w:val="22"/>
          <w:szCs w:val="22"/>
        </w:rPr>
        <w:tab/>
        <w:t xml:space="preserve">dėl </w:t>
      </w:r>
      <w:proofErr w:type="spellStart"/>
      <w:r w:rsidRPr="00B21D9D">
        <w:rPr>
          <w:sz w:val="22"/>
          <w:szCs w:val="22"/>
        </w:rPr>
        <w:t>paracetamolio</w:t>
      </w:r>
      <w:proofErr w:type="spellEnd"/>
      <w:r w:rsidRPr="00B21D9D">
        <w:rPr>
          <w:sz w:val="22"/>
          <w:szCs w:val="22"/>
        </w:rPr>
        <w:t xml:space="preserve"> vartojimo labai retai pasireiškė </w:t>
      </w:r>
      <w:proofErr w:type="spellStart"/>
      <w:r w:rsidRPr="00B21D9D">
        <w:rPr>
          <w:sz w:val="22"/>
          <w:szCs w:val="22"/>
        </w:rPr>
        <w:t>trombocitopenija</w:t>
      </w:r>
      <w:proofErr w:type="spellEnd"/>
      <w:r w:rsidRPr="00B21D9D">
        <w:rPr>
          <w:sz w:val="22"/>
          <w:szCs w:val="22"/>
        </w:rPr>
        <w:t xml:space="preserve">, </w:t>
      </w:r>
      <w:proofErr w:type="spellStart"/>
      <w:r w:rsidRPr="00B21D9D">
        <w:rPr>
          <w:sz w:val="22"/>
          <w:szCs w:val="22"/>
        </w:rPr>
        <w:t>leukopenija</w:t>
      </w:r>
      <w:proofErr w:type="spellEnd"/>
      <w:r w:rsidRPr="00B21D9D">
        <w:rPr>
          <w:sz w:val="22"/>
          <w:szCs w:val="22"/>
        </w:rPr>
        <w:t xml:space="preserve">, anemija, </w:t>
      </w:r>
      <w:proofErr w:type="spellStart"/>
      <w:r w:rsidRPr="00B21D9D">
        <w:rPr>
          <w:sz w:val="22"/>
          <w:szCs w:val="22"/>
        </w:rPr>
        <w:t>agranuliocitozė</w:t>
      </w:r>
      <w:proofErr w:type="spellEnd"/>
      <w:r w:rsidRPr="00B21D9D">
        <w:rPr>
          <w:sz w:val="22"/>
          <w:szCs w:val="22"/>
        </w:rPr>
        <w:t xml:space="preserve"> arba </w:t>
      </w:r>
      <w:proofErr w:type="spellStart"/>
      <w:r w:rsidRPr="00B21D9D">
        <w:rPr>
          <w:sz w:val="22"/>
          <w:szCs w:val="22"/>
        </w:rPr>
        <w:t>pancitopenija</w:t>
      </w:r>
      <w:proofErr w:type="spellEnd"/>
      <w:r w:rsidRPr="00B21D9D">
        <w:rPr>
          <w:sz w:val="22"/>
          <w:szCs w:val="22"/>
        </w:rPr>
        <w:t>.</w:t>
      </w:r>
    </w:p>
    <w:p w14:paraId="458BF0D3" w14:textId="77777777" w:rsidR="00ED334E" w:rsidRPr="00B21D9D" w:rsidRDefault="00ED334E">
      <w:pPr>
        <w:ind w:right="-569"/>
        <w:rPr>
          <w:sz w:val="22"/>
          <w:szCs w:val="22"/>
        </w:rPr>
      </w:pPr>
    </w:p>
    <w:p w14:paraId="24A296A9" w14:textId="77777777" w:rsidR="00ED334E" w:rsidRPr="00B21D9D" w:rsidRDefault="00ED334E">
      <w:pPr>
        <w:ind w:right="-569"/>
        <w:rPr>
          <w:sz w:val="22"/>
          <w:szCs w:val="22"/>
          <w:u w:val="single"/>
        </w:rPr>
      </w:pPr>
      <w:r w:rsidRPr="00B21D9D">
        <w:rPr>
          <w:sz w:val="22"/>
          <w:szCs w:val="22"/>
          <w:u w:val="single"/>
        </w:rPr>
        <w:t>Imuninės sistemos sutrikimai:</w:t>
      </w:r>
    </w:p>
    <w:p w14:paraId="0C7A9A3A" w14:textId="306BD9FD" w:rsidR="00ED334E" w:rsidRPr="00B21D9D" w:rsidRDefault="00ED334E">
      <w:pPr>
        <w:ind w:left="1800" w:right="-569" w:hanging="1800"/>
        <w:rPr>
          <w:sz w:val="22"/>
          <w:szCs w:val="22"/>
        </w:rPr>
      </w:pPr>
      <w:r w:rsidRPr="00B21D9D">
        <w:rPr>
          <w:sz w:val="22"/>
          <w:szCs w:val="22"/>
        </w:rPr>
        <w:t>Labai ret</w:t>
      </w:r>
      <w:r w:rsidR="00D36681">
        <w:rPr>
          <w:sz w:val="22"/>
          <w:szCs w:val="22"/>
        </w:rPr>
        <w:t>i</w:t>
      </w:r>
      <w:r w:rsidRPr="00B21D9D">
        <w:rPr>
          <w:sz w:val="22"/>
          <w:szCs w:val="22"/>
        </w:rPr>
        <w:t xml:space="preserve">: </w:t>
      </w:r>
      <w:r w:rsidRPr="00B21D9D">
        <w:rPr>
          <w:sz w:val="22"/>
          <w:szCs w:val="22"/>
        </w:rPr>
        <w:tab/>
      </w:r>
      <w:proofErr w:type="spellStart"/>
      <w:r w:rsidRPr="00B21D9D">
        <w:rPr>
          <w:sz w:val="22"/>
          <w:szCs w:val="22"/>
        </w:rPr>
        <w:t>paracetamolis</w:t>
      </w:r>
      <w:proofErr w:type="spellEnd"/>
      <w:r w:rsidRPr="00B21D9D">
        <w:rPr>
          <w:sz w:val="22"/>
          <w:szCs w:val="22"/>
        </w:rPr>
        <w:t xml:space="preserve"> gali sukelti padidėjusio jautrumo reakcijas (</w:t>
      </w:r>
      <w:proofErr w:type="spellStart"/>
      <w:r w:rsidRPr="00B21D9D">
        <w:rPr>
          <w:sz w:val="22"/>
          <w:szCs w:val="22"/>
        </w:rPr>
        <w:t>angioedemą</w:t>
      </w:r>
      <w:proofErr w:type="spellEnd"/>
      <w:r w:rsidRPr="00B21D9D">
        <w:rPr>
          <w:sz w:val="22"/>
          <w:szCs w:val="22"/>
        </w:rPr>
        <w:t>, dusulį, prakaitavimą, pykinimą, kraujospūdžio kritimą iki šoko).</w:t>
      </w:r>
    </w:p>
    <w:p w14:paraId="567B6BD3" w14:textId="77777777" w:rsidR="00ED334E" w:rsidRPr="00B21D9D" w:rsidRDefault="00ED334E">
      <w:pPr>
        <w:ind w:right="-569"/>
        <w:rPr>
          <w:sz w:val="22"/>
          <w:szCs w:val="22"/>
        </w:rPr>
      </w:pPr>
    </w:p>
    <w:p w14:paraId="57E465CD" w14:textId="77777777" w:rsidR="00ED334E" w:rsidRPr="00B21D9D" w:rsidRDefault="00ED334E">
      <w:pPr>
        <w:ind w:right="-569"/>
        <w:rPr>
          <w:sz w:val="22"/>
          <w:szCs w:val="22"/>
        </w:rPr>
      </w:pPr>
      <w:r w:rsidRPr="00B21D9D">
        <w:rPr>
          <w:sz w:val="22"/>
          <w:szCs w:val="22"/>
          <w:u w:val="single"/>
        </w:rPr>
        <w:t>Akies sutrikimai</w:t>
      </w:r>
      <w:r w:rsidRPr="00B21D9D">
        <w:rPr>
          <w:sz w:val="22"/>
          <w:szCs w:val="22"/>
        </w:rPr>
        <w:t xml:space="preserve">: </w:t>
      </w:r>
    </w:p>
    <w:p w14:paraId="702255BE" w14:textId="4DCB2317" w:rsidR="00ED334E" w:rsidRPr="00B21D9D" w:rsidRDefault="00ED334E">
      <w:pPr>
        <w:ind w:left="1800" w:right="-569" w:hanging="1800"/>
        <w:rPr>
          <w:sz w:val="22"/>
          <w:szCs w:val="22"/>
        </w:rPr>
      </w:pPr>
      <w:r w:rsidRPr="00B21D9D">
        <w:rPr>
          <w:sz w:val="22"/>
          <w:szCs w:val="22"/>
        </w:rPr>
        <w:t>Labai ret</w:t>
      </w:r>
      <w:r w:rsidR="00D36681">
        <w:rPr>
          <w:sz w:val="22"/>
          <w:szCs w:val="22"/>
        </w:rPr>
        <w:t>i</w:t>
      </w:r>
      <w:r w:rsidRPr="00B21D9D">
        <w:rPr>
          <w:sz w:val="22"/>
          <w:szCs w:val="22"/>
        </w:rPr>
        <w:t xml:space="preserve">: </w:t>
      </w:r>
      <w:r w:rsidRPr="00B21D9D">
        <w:rPr>
          <w:sz w:val="22"/>
          <w:szCs w:val="22"/>
        </w:rPr>
        <w:tab/>
        <w:t>ūminė glaukom</w:t>
      </w:r>
      <w:r w:rsidR="00214711">
        <w:rPr>
          <w:sz w:val="22"/>
          <w:szCs w:val="22"/>
        </w:rPr>
        <w:t>a</w:t>
      </w:r>
      <w:r w:rsidRPr="00B21D9D">
        <w:rPr>
          <w:sz w:val="22"/>
          <w:szCs w:val="22"/>
        </w:rPr>
        <w:t xml:space="preserve"> (uždaro kampo glaukoma), regos sutrikimai</w:t>
      </w:r>
      <w:r w:rsidR="00214711">
        <w:rPr>
          <w:sz w:val="22"/>
          <w:szCs w:val="22"/>
        </w:rPr>
        <w:t>.</w:t>
      </w:r>
    </w:p>
    <w:p w14:paraId="704045EB" w14:textId="77777777" w:rsidR="00ED334E" w:rsidRPr="00B21D9D" w:rsidRDefault="00ED334E">
      <w:pPr>
        <w:ind w:right="-569"/>
        <w:rPr>
          <w:sz w:val="22"/>
          <w:szCs w:val="22"/>
        </w:rPr>
      </w:pPr>
    </w:p>
    <w:p w14:paraId="6CC737C9" w14:textId="77777777" w:rsidR="00ED334E" w:rsidRPr="00B21D9D" w:rsidRDefault="00ED334E">
      <w:pPr>
        <w:ind w:right="-569"/>
        <w:rPr>
          <w:sz w:val="22"/>
          <w:szCs w:val="22"/>
          <w:u w:val="single"/>
        </w:rPr>
      </w:pPr>
      <w:r w:rsidRPr="00B21D9D">
        <w:rPr>
          <w:sz w:val="22"/>
          <w:szCs w:val="22"/>
          <w:u w:val="single"/>
        </w:rPr>
        <w:t>Kvėpavimo sistemos sutrikimai:</w:t>
      </w:r>
    </w:p>
    <w:p w14:paraId="31B41E1F" w14:textId="2664621C" w:rsidR="00ED334E" w:rsidRPr="00B21D9D" w:rsidRDefault="00ED334E">
      <w:pPr>
        <w:ind w:left="1800" w:right="-569" w:hanging="1800"/>
        <w:rPr>
          <w:sz w:val="22"/>
          <w:szCs w:val="22"/>
        </w:rPr>
      </w:pPr>
      <w:r w:rsidRPr="00B21D9D">
        <w:rPr>
          <w:sz w:val="22"/>
          <w:szCs w:val="22"/>
        </w:rPr>
        <w:lastRenderedPageBreak/>
        <w:t>Labai ret</w:t>
      </w:r>
      <w:r w:rsidR="00D36681">
        <w:rPr>
          <w:sz w:val="22"/>
          <w:szCs w:val="22"/>
        </w:rPr>
        <w:t>i</w:t>
      </w:r>
      <w:r w:rsidRPr="00B21D9D">
        <w:rPr>
          <w:sz w:val="22"/>
          <w:szCs w:val="22"/>
        </w:rPr>
        <w:t xml:space="preserve">: </w:t>
      </w:r>
      <w:r w:rsidRPr="00B21D9D">
        <w:rPr>
          <w:sz w:val="22"/>
          <w:szCs w:val="22"/>
        </w:rPr>
        <w:tab/>
        <w:t xml:space="preserve">kai kuriems asmenims, turintiems polinkį, </w:t>
      </w:r>
      <w:proofErr w:type="spellStart"/>
      <w:r w:rsidRPr="00B21D9D">
        <w:rPr>
          <w:sz w:val="22"/>
          <w:szCs w:val="22"/>
        </w:rPr>
        <w:t>paracetamolis</w:t>
      </w:r>
      <w:proofErr w:type="spellEnd"/>
      <w:r w:rsidRPr="00B21D9D">
        <w:rPr>
          <w:sz w:val="22"/>
          <w:szCs w:val="22"/>
        </w:rPr>
        <w:t xml:space="preserve"> gali sukelti bronchų spazmą (vaistų nuo skausmo sukeltą astmą), gerklės deginimą.</w:t>
      </w:r>
    </w:p>
    <w:p w14:paraId="65F447BA" w14:textId="77777777" w:rsidR="00ED334E" w:rsidRPr="00B21D9D" w:rsidRDefault="00ED334E">
      <w:pPr>
        <w:ind w:right="-569"/>
        <w:rPr>
          <w:sz w:val="22"/>
          <w:szCs w:val="22"/>
        </w:rPr>
      </w:pPr>
    </w:p>
    <w:p w14:paraId="67709AD0" w14:textId="77777777" w:rsidR="00ED334E" w:rsidRPr="00B21D9D" w:rsidRDefault="00ED334E">
      <w:pPr>
        <w:ind w:right="-569"/>
        <w:rPr>
          <w:sz w:val="22"/>
          <w:szCs w:val="22"/>
          <w:u w:val="single"/>
        </w:rPr>
      </w:pPr>
      <w:r w:rsidRPr="00B21D9D">
        <w:rPr>
          <w:sz w:val="22"/>
          <w:szCs w:val="22"/>
          <w:u w:val="single"/>
        </w:rPr>
        <w:t xml:space="preserve">Virškinimo trakto sutrikimai: </w:t>
      </w:r>
    </w:p>
    <w:p w14:paraId="65EFFB25" w14:textId="648FFD3F" w:rsidR="00ED334E" w:rsidRPr="00B21D9D" w:rsidRDefault="00ED334E">
      <w:pPr>
        <w:ind w:left="1800" w:right="-569" w:hanging="1800"/>
        <w:rPr>
          <w:sz w:val="22"/>
          <w:szCs w:val="22"/>
        </w:rPr>
      </w:pPr>
      <w:r w:rsidRPr="00B21D9D">
        <w:rPr>
          <w:sz w:val="22"/>
          <w:szCs w:val="22"/>
        </w:rPr>
        <w:t>Labai ret</w:t>
      </w:r>
      <w:r w:rsidR="00D36681">
        <w:rPr>
          <w:sz w:val="22"/>
          <w:szCs w:val="22"/>
        </w:rPr>
        <w:t>i</w:t>
      </w:r>
      <w:r w:rsidRPr="00B21D9D">
        <w:rPr>
          <w:sz w:val="22"/>
          <w:szCs w:val="22"/>
        </w:rPr>
        <w:t xml:space="preserve">: </w:t>
      </w:r>
      <w:r w:rsidRPr="00B21D9D">
        <w:rPr>
          <w:sz w:val="22"/>
          <w:szCs w:val="22"/>
        </w:rPr>
        <w:tab/>
        <w:t>virškinimo sistemos sutrikimo simptomai, burnos džiūvimas.</w:t>
      </w:r>
    </w:p>
    <w:p w14:paraId="4282B5A0" w14:textId="77777777" w:rsidR="00ED334E" w:rsidRPr="00B21D9D" w:rsidRDefault="00ED334E">
      <w:pPr>
        <w:ind w:right="-569"/>
        <w:rPr>
          <w:sz w:val="22"/>
          <w:szCs w:val="22"/>
        </w:rPr>
      </w:pPr>
    </w:p>
    <w:p w14:paraId="2B7E8648" w14:textId="77777777" w:rsidR="00ED334E" w:rsidRPr="00B21D9D" w:rsidRDefault="00ED334E">
      <w:pPr>
        <w:ind w:right="-569"/>
        <w:rPr>
          <w:sz w:val="22"/>
          <w:szCs w:val="22"/>
        </w:rPr>
      </w:pPr>
      <w:r w:rsidRPr="00B21D9D">
        <w:rPr>
          <w:sz w:val="22"/>
          <w:szCs w:val="22"/>
          <w:u w:val="single"/>
        </w:rPr>
        <w:t>Odos ir poodinio audinio sutrikimai</w:t>
      </w:r>
      <w:r w:rsidRPr="00B21D9D">
        <w:rPr>
          <w:sz w:val="22"/>
          <w:szCs w:val="22"/>
        </w:rPr>
        <w:t>:</w:t>
      </w:r>
    </w:p>
    <w:p w14:paraId="2FF232C0" w14:textId="71AC1A2D" w:rsidR="00ED334E" w:rsidRPr="00B21D9D" w:rsidRDefault="00ED334E">
      <w:pPr>
        <w:ind w:left="1800" w:right="-569" w:hanging="1800"/>
        <w:rPr>
          <w:sz w:val="22"/>
          <w:szCs w:val="22"/>
        </w:rPr>
      </w:pPr>
      <w:r w:rsidRPr="00B21D9D">
        <w:rPr>
          <w:sz w:val="22"/>
          <w:szCs w:val="22"/>
        </w:rPr>
        <w:t>Labai ret</w:t>
      </w:r>
      <w:r w:rsidR="00D36681">
        <w:rPr>
          <w:sz w:val="22"/>
          <w:szCs w:val="22"/>
        </w:rPr>
        <w:t>i</w:t>
      </w:r>
      <w:r w:rsidRPr="00B21D9D">
        <w:rPr>
          <w:sz w:val="22"/>
          <w:szCs w:val="22"/>
        </w:rPr>
        <w:t xml:space="preserve">: </w:t>
      </w:r>
      <w:r w:rsidRPr="00B21D9D">
        <w:rPr>
          <w:sz w:val="22"/>
          <w:szCs w:val="22"/>
        </w:rPr>
        <w:tab/>
        <w:t>padidėjusio odos jautrumo reakcijos.</w:t>
      </w:r>
      <w:r>
        <w:rPr>
          <w:sz w:val="22"/>
          <w:szCs w:val="22"/>
        </w:rPr>
        <w:t xml:space="preserve"> Buvo gauta pranešimų apie sunkias odos reakcijas.</w:t>
      </w:r>
    </w:p>
    <w:p w14:paraId="7991CB3C" w14:textId="77777777" w:rsidR="00ED334E" w:rsidRPr="00B21D9D" w:rsidRDefault="00ED334E">
      <w:pPr>
        <w:ind w:right="-569"/>
        <w:rPr>
          <w:sz w:val="22"/>
          <w:szCs w:val="22"/>
        </w:rPr>
      </w:pPr>
    </w:p>
    <w:p w14:paraId="692EB4AE" w14:textId="77777777" w:rsidR="00ED334E" w:rsidRPr="00B21D9D" w:rsidRDefault="00ED334E">
      <w:pPr>
        <w:ind w:right="-569"/>
        <w:rPr>
          <w:sz w:val="22"/>
          <w:szCs w:val="22"/>
          <w:u w:val="single"/>
        </w:rPr>
      </w:pPr>
      <w:r w:rsidRPr="00B21D9D">
        <w:rPr>
          <w:sz w:val="22"/>
          <w:szCs w:val="22"/>
          <w:u w:val="single"/>
        </w:rPr>
        <w:t>Inkstų ir šlapimo takų sutrikimai:</w:t>
      </w:r>
    </w:p>
    <w:p w14:paraId="3FD66907" w14:textId="736F61FA" w:rsidR="00ED334E" w:rsidRPr="00B21D9D" w:rsidRDefault="00ED334E">
      <w:pPr>
        <w:ind w:left="1800" w:right="-569" w:hanging="1800"/>
        <w:rPr>
          <w:sz w:val="22"/>
          <w:szCs w:val="22"/>
        </w:rPr>
      </w:pPr>
      <w:r w:rsidRPr="00B21D9D">
        <w:rPr>
          <w:sz w:val="22"/>
          <w:szCs w:val="22"/>
        </w:rPr>
        <w:t>Labai ret</w:t>
      </w:r>
      <w:r w:rsidR="00D36681">
        <w:rPr>
          <w:sz w:val="22"/>
          <w:szCs w:val="22"/>
        </w:rPr>
        <w:t>i</w:t>
      </w:r>
      <w:r w:rsidRPr="00B21D9D">
        <w:rPr>
          <w:sz w:val="22"/>
          <w:szCs w:val="22"/>
        </w:rPr>
        <w:t xml:space="preserve">: </w:t>
      </w:r>
      <w:r w:rsidRPr="00B21D9D">
        <w:rPr>
          <w:sz w:val="22"/>
          <w:szCs w:val="22"/>
        </w:rPr>
        <w:tab/>
      </w:r>
      <w:proofErr w:type="spellStart"/>
      <w:r w:rsidRPr="00B21D9D">
        <w:rPr>
          <w:sz w:val="22"/>
          <w:szCs w:val="22"/>
        </w:rPr>
        <w:t>šlapinimosi</w:t>
      </w:r>
      <w:proofErr w:type="spellEnd"/>
      <w:r w:rsidRPr="00B21D9D">
        <w:rPr>
          <w:sz w:val="22"/>
          <w:szCs w:val="22"/>
        </w:rPr>
        <w:t xml:space="preserve"> sutrikimai; ilgai vartojant preparatą didelėmis dozėmis gali sutrikti inkstų veikla.</w:t>
      </w:r>
    </w:p>
    <w:p w14:paraId="1F880803" w14:textId="77777777" w:rsidR="00ED334E" w:rsidRPr="00B21D9D" w:rsidRDefault="00ED334E">
      <w:pPr>
        <w:ind w:right="-569"/>
        <w:rPr>
          <w:sz w:val="22"/>
          <w:szCs w:val="22"/>
        </w:rPr>
      </w:pPr>
    </w:p>
    <w:p w14:paraId="40A82618" w14:textId="77777777" w:rsidR="00ED334E" w:rsidRPr="00B21D9D" w:rsidRDefault="00ED334E">
      <w:pPr>
        <w:ind w:right="-569"/>
        <w:rPr>
          <w:noProof/>
          <w:sz w:val="22"/>
          <w:szCs w:val="22"/>
        </w:rPr>
      </w:pPr>
      <w:r w:rsidRPr="00B21D9D">
        <w:rPr>
          <w:noProof/>
          <w:sz w:val="22"/>
          <w:szCs w:val="22"/>
          <w:u w:val="single"/>
        </w:rPr>
        <w:t>Kepenų ir tulžies sistemos sutrikimai</w:t>
      </w:r>
      <w:r w:rsidRPr="00B21D9D">
        <w:rPr>
          <w:noProof/>
          <w:sz w:val="22"/>
          <w:szCs w:val="22"/>
        </w:rPr>
        <w:t>:</w:t>
      </w:r>
    </w:p>
    <w:p w14:paraId="0DCA39BE" w14:textId="368AD89C" w:rsidR="00ED334E" w:rsidRPr="00B21D9D" w:rsidRDefault="00ED334E">
      <w:pPr>
        <w:ind w:left="1800" w:right="-569" w:hanging="1800"/>
        <w:rPr>
          <w:noProof/>
          <w:sz w:val="22"/>
          <w:szCs w:val="22"/>
        </w:rPr>
      </w:pPr>
      <w:r w:rsidRPr="00B21D9D">
        <w:rPr>
          <w:noProof/>
          <w:sz w:val="22"/>
          <w:szCs w:val="22"/>
        </w:rPr>
        <w:t>Labai ret</w:t>
      </w:r>
      <w:r w:rsidR="00D36681">
        <w:rPr>
          <w:noProof/>
          <w:sz w:val="22"/>
          <w:szCs w:val="22"/>
        </w:rPr>
        <w:t>i</w:t>
      </w:r>
      <w:r w:rsidRPr="00B21D9D">
        <w:rPr>
          <w:noProof/>
          <w:sz w:val="22"/>
          <w:szCs w:val="22"/>
        </w:rPr>
        <w:t xml:space="preserve">: </w:t>
      </w:r>
      <w:r w:rsidRPr="00B21D9D">
        <w:rPr>
          <w:noProof/>
          <w:sz w:val="22"/>
          <w:szCs w:val="22"/>
        </w:rPr>
        <w:tab/>
        <w:t xml:space="preserve">ilgai </w:t>
      </w:r>
      <w:r w:rsidRPr="00B21D9D">
        <w:rPr>
          <w:sz w:val="22"/>
          <w:szCs w:val="22"/>
        </w:rPr>
        <w:t>vartojant</w:t>
      </w:r>
      <w:r w:rsidRPr="00B21D9D">
        <w:rPr>
          <w:noProof/>
          <w:sz w:val="22"/>
          <w:szCs w:val="22"/>
        </w:rPr>
        <w:t xml:space="preserve"> preparatą didelėmis dozėmis gali sutrikti kepenų veikla. </w:t>
      </w:r>
    </w:p>
    <w:p w14:paraId="2215EB64" w14:textId="77777777" w:rsidR="00ED334E" w:rsidRPr="00B21D9D" w:rsidRDefault="00ED334E">
      <w:pPr>
        <w:ind w:right="-569"/>
        <w:rPr>
          <w:sz w:val="22"/>
          <w:szCs w:val="22"/>
        </w:rPr>
      </w:pPr>
      <w:r w:rsidRPr="00B21D9D">
        <w:rPr>
          <w:sz w:val="22"/>
          <w:szCs w:val="22"/>
        </w:rPr>
        <w:t>Perdozavimas gali sukelti sunkų kepenų pakenkimą.</w:t>
      </w:r>
    </w:p>
    <w:p w14:paraId="3DF42C1A" w14:textId="77777777" w:rsidR="00ED334E" w:rsidRPr="00B21D9D" w:rsidRDefault="00ED334E">
      <w:pPr>
        <w:ind w:right="-569"/>
        <w:rPr>
          <w:noProof/>
          <w:sz w:val="22"/>
          <w:szCs w:val="22"/>
        </w:rPr>
      </w:pPr>
    </w:p>
    <w:p w14:paraId="5B4CB3F1" w14:textId="77777777" w:rsidR="00ED334E" w:rsidRPr="00B21D9D" w:rsidRDefault="00ED334E">
      <w:pPr>
        <w:ind w:right="-569"/>
        <w:rPr>
          <w:noProof/>
          <w:sz w:val="22"/>
          <w:szCs w:val="22"/>
        </w:rPr>
      </w:pPr>
      <w:r w:rsidRPr="00B21D9D">
        <w:rPr>
          <w:noProof/>
          <w:sz w:val="22"/>
          <w:szCs w:val="22"/>
          <w:u w:val="single"/>
        </w:rPr>
        <w:t>Bendri sutrikimai ir vartojimo vietos pažeidimai</w:t>
      </w:r>
      <w:r w:rsidRPr="00B21D9D">
        <w:rPr>
          <w:noProof/>
          <w:sz w:val="22"/>
          <w:szCs w:val="22"/>
        </w:rPr>
        <w:t>:</w:t>
      </w:r>
    </w:p>
    <w:p w14:paraId="289FFDDE" w14:textId="11F34DF7" w:rsidR="00ED334E" w:rsidRPr="00B21D9D" w:rsidRDefault="00ED334E">
      <w:pPr>
        <w:ind w:left="1800" w:right="-569" w:hanging="1800"/>
        <w:rPr>
          <w:sz w:val="22"/>
          <w:szCs w:val="22"/>
        </w:rPr>
      </w:pPr>
      <w:r w:rsidRPr="00B21D9D">
        <w:rPr>
          <w:noProof/>
          <w:sz w:val="22"/>
          <w:szCs w:val="22"/>
        </w:rPr>
        <w:t>Labai ret</w:t>
      </w:r>
      <w:r w:rsidR="00D36681">
        <w:rPr>
          <w:noProof/>
          <w:sz w:val="22"/>
          <w:szCs w:val="22"/>
        </w:rPr>
        <w:t>i</w:t>
      </w:r>
      <w:r w:rsidRPr="00B21D9D">
        <w:rPr>
          <w:noProof/>
          <w:sz w:val="22"/>
          <w:szCs w:val="22"/>
        </w:rPr>
        <w:t xml:space="preserve">: </w:t>
      </w:r>
      <w:r w:rsidRPr="00B21D9D">
        <w:rPr>
          <w:noProof/>
          <w:sz w:val="22"/>
          <w:szCs w:val="22"/>
        </w:rPr>
        <w:tab/>
      </w:r>
      <w:r w:rsidRPr="00B21D9D">
        <w:rPr>
          <w:sz w:val="22"/>
          <w:szCs w:val="22"/>
        </w:rPr>
        <w:t>nuovargis</w:t>
      </w:r>
      <w:r w:rsidRPr="00B21D9D">
        <w:rPr>
          <w:noProof/>
          <w:sz w:val="22"/>
          <w:szCs w:val="22"/>
        </w:rPr>
        <w:t xml:space="preserve">, </w:t>
      </w:r>
      <w:r w:rsidRPr="00B21D9D">
        <w:rPr>
          <w:sz w:val="22"/>
          <w:szCs w:val="22"/>
        </w:rPr>
        <w:t>galvos skausmas, prakaitavimas, hipotermija.</w:t>
      </w:r>
    </w:p>
    <w:p w14:paraId="1CDAF4E8" w14:textId="77777777" w:rsidR="00ED334E" w:rsidRPr="00B21D9D" w:rsidRDefault="00ED334E">
      <w:pPr>
        <w:ind w:left="1800" w:right="-569" w:hanging="1800"/>
        <w:rPr>
          <w:sz w:val="22"/>
          <w:szCs w:val="22"/>
        </w:rPr>
      </w:pPr>
    </w:p>
    <w:p w14:paraId="16F23828" w14:textId="77777777" w:rsidR="00ED334E" w:rsidRPr="00B21D9D" w:rsidRDefault="00ED334E">
      <w:pPr>
        <w:tabs>
          <w:tab w:val="left" w:pos="567"/>
        </w:tabs>
        <w:ind w:right="-569"/>
        <w:rPr>
          <w:sz w:val="22"/>
          <w:szCs w:val="22"/>
        </w:rPr>
      </w:pPr>
      <w:r w:rsidRPr="00B21D9D">
        <w:rPr>
          <w:sz w:val="22"/>
          <w:szCs w:val="22"/>
        </w:rPr>
        <w:t xml:space="preserve">Nervų sistemos sutrikimai: </w:t>
      </w:r>
    </w:p>
    <w:p w14:paraId="65612222" w14:textId="2B944238" w:rsidR="00ED334E" w:rsidRPr="00B21D9D" w:rsidRDefault="00C45EBD">
      <w:pPr>
        <w:tabs>
          <w:tab w:val="left" w:pos="567"/>
        </w:tabs>
        <w:ind w:right="-569"/>
        <w:rPr>
          <w:sz w:val="22"/>
          <w:szCs w:val="22"/>
        </w:rPr>
      </w:pPr>
      <w:r>
        <w:rPr>
          <w:sz w:val="22"/>
          <w:szCs w:val="22"/>
        </w:rPr>
        <w:t>Nedažn</w:t>
      </w:r>
      <w:r w:rsidR="00D36681">
        <w:rPr>
          <w:sz w:val="22"/>
          <w:szCs w:val="22"/>
        </w:rPr>
        <w:t>i</w:t>
      </w:r>
      <w:r>
        <w:rPr>
          <w:sz w:val="22"/>
          <w:szCs w:val="22"/>
        </w:rPr>
        <w:t xml:space="preserve">: </w:t>
      </w:r>
      <w:r w:rsidR="00ED334E" w:rsidRPr="00B21D9D">
        <w:rPr>
          <w:sz w:val="22"/>
          <w:szCs w:val="22"/>
        </w:rPr>
        <w:t>galvos svaigimas, mieguistumas, nervingumas.</w:t>
      </w:r>
    </w:p>
    <w:p w14:paraId="5A6756C1" w14:textId="77777777" w:rsidR="00ED334E" w:rsidRPr="00B21D9D" w:rsidRDefault="00ED334E" w:rsidP="00ED02C4">
      <w:pPr>
        <w:pStyle w:val="BTEMEASMCA"/>
      </w:pPr>
    </w:p>
    <w:p w14:paraId="4978133D" w14:textId="77777777" w:rsidR="00ED334E" w:rsidRPr="003E2A48" w:rsidRDefault="00ED334E">
      <w:pPr>
        <w:rPr>
          <w:b/>
          <w:sz w:val="22"/>
          <w:szCs w:val="22"/>
        </w:rPr>
      </w:pPr>
      <w:r w:rsidRPr="003E2A48">
        <w:rPr>
          <w:b/>
          <w:noProof/>
          <w:sz w:val="22"/>
          <w:szCs w:val="22"/>
        </w:rPr>
        <w:t>Pranešimas apie šalutinį poveikį</w:t>
      </w:r>
    </w:p>
    <w:p w14:paraId="1E86DEEF" w14:textId="782E2D66" w:rsidR="00ED334E" w:rsidRPr="003E2A48" w:rsidRDefault="00ED334E">
      <w:pPr>
        <w:ind w:right="-449"/>
        <w:rPr>
          <w:noProof/>
          <w:sz w:val="22"/>
          <w:szCs w:val="22"/>
        </w:rPr>
      </w:pPr>
      <w:r w:rsidRPr="003E2A48">
        <w:rPr>
          <w:sz w:val="22"/>
          <w:szCs w:val="22"/>
        </w:rPr>
        <w:t>Jeigu pasireiškė šalutinis poveikis, įskaitant šiame lapelyje nenurodytą, pas</w:t>
      </w:r>
      <w:r>
        <w:rPr>
          <w:sz w:val="22"/>
          <w:szCs w:val="22"/>
        </w:rPr>
        <w:t xml:space="preserve">akykite gydytojui </w:t>
      </w:r>
      <w:r w:rsidRPr="00F333DF">
        <w:rPr>
          <w:sz w:val="22"/>
          <w:szCs w:val="22"/>
        </w:rPr>
        <w:t>arba</w:t>
      </w:r>
      <w:r>
        <w:rPr>
          <w:sz w:val="22"/>
          <w:szCs w:val="22"/>
        </w:rPr>
        <w:t xml:space="preserve"> </w:t>
      </w:r>
      <w:r w:rsidRPr="003E2A48">
        <w:rPr>
          <w:sz w:val="22"/>
          <w:szCs w:val="22"/>
        </w:rPr>
        <w:t xml:space="preserve">vaistininkui. </w:t>
      </w:r>
      <w:r w:rsidR="009B4CAD" w:rsidRPr="009B4CAD">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9B4CAD" w:rsidRPr="009B4CAD">
        <w:rPr>
          <w:sz w:val="22"/>
          <w:szCs w:val="22"/>
        </w:rPr>
        <w:t>NepageidaujamaR@vvkt.lt</w:t>
      </w:r>
      <w:proofErr w:type="spellEnd"/>
      <w:r w:rsidR="009B4CAD" w:rsidRPr="009B4CAD">
        <w:rPr>
          <w:sz w:val="22"/>
          <w:szCs w:val="22"/>
        </w:rPr>
        <w:t xml:space="preserve">) arba nemokamu telefonu 8 800 73 568. </w:t>
      </w:r>
      <w:r w:rsidRPr="003E2A48">
        <w:rPr>
          <w:sz w:val="22"/>
          <w:szCs w:val="22"/>
        </w:rPr>
        <w:t>Pranešdami apie šalutinį poveikį galite mums padėti gauti daugiau informacijos apie šio vaisto saugumą.</w:t>
      </w:r>
    </w:p>
    <w:p w14:paraId="37232D26" w14:textId="77777777" w:rsidR="00ED334E" w:rsidRPr="00B21D9D" w:rsidRDefault="00ED334E" w:rsidP="00ED02C4">
      <w:pPr>
        <w:pStyle w:val="BTEMEASMCA"/>
      </w:pPr>
    </w:p>
    <w:p w14:paraId="5B87D8BB" w14:textId="77777777" w:rsidR="00ED334E" w:rsidRPr="00B21D9D" w:rsidRDefault="00ED334E" w:rsidP="00ED02C4">
      <w:pPr>
        <w:pStyle w:val="BTEMEASMCA"/>
      </w:pPr>
    </w:p>
    <w:p w14:paraId="0592542E" w14:textId="77777777" w:rsidR="00ED334E" w:rsidRPr="00B21D9D" w:rsidRDefault="00ED334E">
      <w:pPr>
        <w:pStyle w:val="PI-1EMEASMCA"/>
        <w:ind w:right="-569"/>
      </w:pPr>
      <w:bookmarkStart w:id="81" w:name="_Toc129243143"/>
      <w:bookmarkStart w:id="82" w:name="_Toc129243268"/>
      <w:r w:rsidRPr="00B21D9D">
        <w:t>5.</w:t>
      </w:r>
      <w:r w:rsidRPr="00B21D9D">
        <w:tab/>
      </w:r>
      <w:bookmarkEnd w:id="81"/>
      <w:bookmarkEnd w:id="82"/>
      <w:r>
        <w:t xml:space="preserve">Kaip laikyti </w:t>
      </w:r>
      <w:proofErr w:type="spellStart"/>
      <w:r>
        <w:t>Grippostad</w:t>
      </w:r>
      <w:proofErr w:type="spellEnd"/>
    </w:p>
    <w:p w14:paraId="59B41ECF" w14:textId="77777777" w:rsidR="00ED334E" w:rsidRPr="00B21D9D" w:rsidRDefault="00ED334E" w:rsidP="00ED02C4">
      <w:pPr>
        <w:pStyle w:val="BTEMEASMCA"/>
      </w:pPr>
    </w:p>
    <w:p w14:paraId="6E0ECA95" w14:textId="77777777" w:rsidR="00ED334E" w:rsidRPr="00B21D9D" w:rsidRDefault="00ED334E" w:rsidP="00ED02C4">
      <w:pPr>
        <w:pStyle w:val="BTEMEASMCA"/>
      </w:pPr>
      <w:r>
        <w:t>Šį vaistą laikykite</w:t>
      </w:r>
      <w:r w:rsidRPr="00B21D9D">
        <w:t xml:space="preserve"> vaikams nepastebimoje </w:t>
      </w:r>
      <w:r>
        <w:t xml:space="preserve">ir nepasiekiamoje </w:t>
      </w:r>
      <w:r w:rsidRPr="00B21D9D">
        <w:t>vietoje.</w:t>
      </w:r>
    </w:p>
    <w:p w14:paraId="487E98BC" w14:textId="77777777" w:rsidR="00ED334E" w:rsidRPr="00541726" w:rsidRDefault="00ED334E">
      <w:pPr>
        <w:pStyle w:val="Pagrindinistekstas"/>
        <w:spacing w:after="0"/>
        <w:ind w:right="-569"/>
        <w:rPr>
          <w:sz w:val="22"/>
          <w:szCs w:val="22"/>
          <w:lang w:val="lt-LT"/>
        </w:rPr>
      </w:pPr>
      <w:r w:rsidRPr="00541726">
        <w:rPr>
          <w:sz w:val="22"/>
          <w:szCs w:val="22"/>
          <w:lang w:val="lt-LT"/>
        </w:rPr>
        <w:t>Laikyti ne aukštesnėje kaip 30 ºC temperatūroje.</w:t>
      </w:r>
    </w:p>
    <w:p w14:paraId="3BB63FA3" w14:textId="77777777" w:rsidR="00ED334E" w:rsidRPr="00B21D9D" w:rsidRDefault="00ED334E" w:rsidP="00ED02C4">
      <w:pPr>
        <w:pStyle w:val="BTEMEASMCA"/>
      </w:pPr>
    </w:p>
    <w:p w14:paraId="59B413CD" w14:textId="77777777" w:rsidR="00ED334E" w:rsidRPr="00DF4173" w:rsidRDefault="00ED334E" w:rsidP="00ED02C4">
      <w:pPr>
        <w:pStyle w:val="BTEMEASMCA"/>
      </w:pPr>
      <w:r w:rsidRPr="00B21D9D">
        <w:t xml:space="preserve">Ant dėžutės </w:t>
      </w:r>
      <w:r>
        <w:t xml:space="preserve">ir </w:t>
      </w:r>
      <w:r w:rsidRPr="00B21D9D">
        <w:t xml:space="preserve">paketėlio </w:t>
      </w:r>
      <w:r>
        <w:t xml:space="preserve">po „EXP“ </w:t>
      </w:r>
      <w:r w:rsidRPr="00B21D9D">
        <w:t xml:space="preserve">nurodytam tinkamumo laikui pasibaigus, </w:t>
      </w:r>
      <w:r>
        <w:t>šio vaisto</w:t>
      </w:r>
      <w:r w:rsidRPr="00B21D9D">
        <w:t xml:space="preserve"> vartoti negalima. </w:t>
      </w:r>
      <w:r w:rsidRPr="00DF4173">
        <w:t>Vaistas tinka</w:t>
      </w:r>
      <w:r>
        <w:t>mas</w:t>
      </w:r>
      <w:r w:rsidRPr="00DF4173">
        <w:t xml:space="preserve"> vartoti iki paskutinės nurodyto mėnesio dienos.</w:t>
      </w:r>
    </w:p>
    <w:p w14:paraId="6C68732A" w14:textId="77777777" w:rsidR="00ED334E" w:rsidRPr="00DF4173" w:rsidRDefault="00ED334E" w:rsidP="00ED02C4">
      <w:pPr>
        <w:pStyle w:val="BTEMEASMCA"/>
      </w:pPr>
    </w:p>
    <w:p w14:paraId="7E170E56" w14:textId="77777777" w:rsidR="00ED334E" w:rsidRPr="00DF4173" w:rsidRDefault="00ED334E" w:rsidP="00ED02C4">
      <w:pPr>
        <w:pStyle w:val="BTEMEASMCA"/>
      </w:pPr>
      <w:r w:rsidRPr="00DF4173">
        <w:t xml:space="preserve">Vaistų negalima </w:t>
      </w:r>
      <w:r>
        <w:t>išmesti</w:t>
      </w:r>
      <w:r w:rsidRPr="00DF4173">
        <w:t xml:space="preserve"> į kanalizaciją arba su buitinėmis atliekomis. Kaip </w:t>
      </w:r>
      <w:r>
        <w:t>išmesti</w:t>
      </w:r>
      <w:r w:rsidRPr="00DF4173">
        <w:t xml:space="preserve"> nereikalingus vaistus, klauskite vaistininko. Šios priemonės padės apsaugoti aplinką.</w:t>
      </w:r>
    </w:p>
    <w:p w14:paraId="558DF1A7" w14:textId="77777777" w:rsidR="00ED334E" w:rsidRPr="00B21D9D" w:rsidRDefault="00ED334E" w:rsidP="00ED02C4">
      <w:pPr>
        <w:pStyle w:val="BTEMEASMCA"/>
      </w:pPr>
    </w:p>
    <w:p w14:paraId="417C699C" w14:textId="77777777" w:rsidR="00ED334E" w:rsidRPr="00B21D9D" w:rsidRDefault="00ED334E" w:rsidP="00ED02C4">
      <w:pPr>
        <w:pStyle w:val="BTEMEASMCA"/>
      </w:pPr>
    </w:p>
    <w:p w14:paraId="5CEC6C9F" w14:textId="77777777" w:rsidR="00ED334E" w:rsidRPr="00B21D9D" w:rsidRDefault="00ED334E">
      <w:pPr>
        <w:pStyle w:val="PI-1EMEASMCA"/>
        <w:ind w:right="-569"/>
      </w:pPr>
      <w:bookmarkStart w:id="83" w:name="_Toc129243144"/>
      <w:bookmarkStart w:id="84" w:name="_Toc129243269"/>
      <w:r w:rsidRPr="00B21D9D">
        <w:t>6.</w:t>
      </w:r>
      <w:r w:rsidRPr="00B21D9D">
        <w:tab/>
      </w:r>
      <w:bookmarkEnd w:id="83"/>
      <w:bookmarkEnd w:id="84"/>
      <w:r>
        <w:t>Pakuotės turinys ir kita informacija</w:t>
      </w:r>
    </w:p>
    <w:p w14:paraId="750FFFA0" w14:textId="77777777" w:rsidR="00ED334E" w:rsidRPr="00B21D9D" w:rsidRDefault="00ED334E" w:rsidP="00ED02C4">
      <w:pPr>
        <w:pStyle w:val="BTEMEASMCA"/>
      </w:pPr>
    </w:p>
    <w:p w14:paraId="01CEA499" w14:textId="77777777" w:rsidR="00ED334E" w:rsidRDefault="00ED334E">
      <w:pPr>
        <w:pStyle w:val="PI-3EMEASMCA"/>
      </w:pPr>
      <w:proofErr w:type="spellStart"/>
      <w:r w:rsidRPr="00B21D9D">
        <w:t>Grippostad</w:t>
      </w:r>
      <w:proofErr w:type="spellEnd"/>
      <w:r w:rsidRPr="00B21D9D">
        <w:t xml:space="preserve"> sudėtis</w:t>
      </w:r>
    </w:p>
    <w:p w14:paraId="6F8D44A4" w14:textId="77777777" w:rsidR="00ED334E" w:rsidRPr="00B21D9D" w:rsidRDefault="00ED334E" w:rsidP="00ED02C4">
      <w:pPr>
        <w:pStyle w:val="BT-EMEASMCA"/>
      </w:pPr>
      <w:r w:rsidRPr="00B21D9D">
        <w:t>Veiklioji medžiaga yra paracetamolis. Viename paketėlyje yra 600 mg paracetamolio.</w:t>
      </w:r>
    </w:p>
    <w:p w14:paraId="198F373A" w14:textId="77777777" w:rsidR="00ED334E" w:rsidRPr="00B21D9D" w:rsidRDefault="00ED334E" w:rsidP="00ED02C4">
      <w:pPr>
        <w:pStyle w:val="BT-EMEASMCA"/>
      </w:pPr>
      <w:r w:rsidRPr="00B21D9D">
        <w:t>Pagalbinės medžiagos yra askorbo rūgštis, aspartamas</w:t>
      </w:r>
      <w:r>
        <w:t xml:space="preserve"> (E951)</w:t>
      </w:r>
      <w:r w:rsidRPr="00B21D9D">
        <w:t>, etilceliuliozė, bevandenis koloidinis silicio dioksidas, sacharozė, bevandenė citrinų rūgštis, citrinų skonio medžiaga.</w:t>
      </w:r>
    </w:p>
    <w:p w14:paraId="264668FD" w14:textId="77777777" w:rsidR="00ED334E" w:rsidRPr="00B21D9D" w:rsidRDefault="00ED334E" w:rsidP="00ED02C4">
      <w:pPr>
        <w:pStyle w:val="BTEMEASMCA"/>
      </w:pPr>
    </w:p>
    <w:p w14:paraId="76367F3C" w14:textId="77777777" w:rsidR="00ED334E" w:rsidRPr="00B21D9D" w:rsidRDefault="00ED334E">
      <w:pPr>
        <w:pStyle w:val="PI-3EMEASMCA"/>
      </w:pPr>
      <w:proofErr w:type="spellStart"/>
      <w:r w:rsidRPr="00B21D9D">
        <w:t>Grippostad</w:t>
      </w:r>
      <w:proofErr w:type="spellEnd"/>
      <w:r w:rsidRPr="00B21D9D">
        <w:t xml:space="preserve"> išvaizda ir kiekis pakuotėje</w:t>
      </w:r>
    </w:p>
    <w:p w14:paraId="23BC0C05" w14:textId="77777777" w:rsidR="00ED334E" w:rsidRPr="00B21D9D" w:rsidRDefault="00ED334E" w:rsidP="00ED02C4">
      <w:pPr>
        <w:pStyle w:val="BTEMEASMCA"/>
      </w:pPr>
    </w:p>
    <w:p w14:paraId="0025F2F6" w14:textId="77777777" w:rsidR="00ED334E" w:rsidRPr="00B21D9D" w:rsidRDefault="00ED334E">
      <w:pPr>
        <w:ind w:right="-569"/>
        <w:rPr>
          <w:sz w:val="22"/>
          <w:szCs w:val="22"/>
        </w:rPr>
      </w:pPr>
      <w:r w:rsidRPr="00B21D9D">
        <w:rPr>
          <w:sz w:val="22"/>
          <w:szCs w:val="22"/>
        </w:rPr>
        <w:t>Milteliai geriamajam tirpalui yra baltos spalvos.</w:t>
      </w:r>
    </w:p>
    <w:p w14:paraId="4AE6845C" w14:textId="77777777" w:rsidR="00ED334E" w:rsidRDefault="00ED334E">
      <w:pPr>
        <w:ind w:right="-569"/>
        <w:rPr>
          <w:sz w:val="22"/>
          <w:szCs w:val="22"/>
        </w:rPr>
      </w:pPr>
      <w:proofErr w:type="spellStart"/>
      <w:r w:rsidRPr="00B21D9D">
        <w:rPr>
          <w:sz w:val="22"/>
          <w:szCs w:val="22"/>
        </w:rPr>
        <w:t>Grippostad</w:t>
      </w:r>
      <w:proofErr w:type="spellEnd"/>
      <w:r w:rsidRPr="00B21D9D">
        <w:rPr>
          <w:sz w:val="22"/>
          <w:szCs w:val="22"/>
        </w:rPr>
        <w:t xml:space="preserve"> tiekiamas kartono dėžutėse, kiekvienoje iš jų yra po 5 arba 10 paketėlių.</w:t>
      </w:r>
    </w:p>
    <w:p w14:paraId="087091B9" w14:textId="77777777" w:rsidR="00ED334E" w:rsidRPr="006D11CC" w:rsidRDefault="00ED334E">
      <w:pPr>
        <w:ind w:right="-569"/>
        <w:rPr>
          <w:sz w:val="22"/>
          <w:szCs w:val="22"/>
        </w:rPr>
      </w:pPr>
      <w:r w:rsidRPr="00A10B55">
        <w:rPr>
          <w:noProof/>
          <w:sz w:val="22"/>
          <w:szCs w:val="22"/>
        </w:rPr>
        <w:lastRenderedPageBreak/>
        <w:t>Gali būti tiekiamos ne visų dydžių pakuotės.</w:t>
      </w:r>
    </w:p>
    <w:p w14:paraId="61930EF7" w14:textId="77777777" w:rsidR="00ED334E" w:rsidRPr="00B21D9D" w:rsidRDefault="00ED334E" w:rsidP="00ED02C4">
      <w:pPr>
        <w:pStyle w:val="BTEMEASMCA"/>
      </w:pPr>
    </w:p>
    <w:p w14:paraId="61B212BD" w14:textId="77777777" w:rsidR="00ED334E" w:rsidRPr="00B21D9D" w:rsidRDefault="00ED334E">
      <w:pPr>
        <w:pStyle w:val="PI-3EMEASMCA"/>
      </w:pPr>
      <w:r>
        <w:t>Registruotojas</w:t>
      </w:r>
      <w:r w:rsidRPr="00B21D9D">
        <w:t xml:space="preserve"> ir gamintojas</w:t>
      </w:r>
    </w:p>
    <w:p w14:paraId="0785C3EA" w14:textId="77777777" w:rsidR="00ED334E" w:rsidRPr="00B21D9D" w:rsidRDefault="00ED334E">
      <w:pPr>
        <w:ind w:right="-569"/>
        <w:rPr>
          <w:sz w:val="22"/>
          <w:szCs w:val="22"/>
        </w:rPr>
      </w:pPr>
      <w:r w:rsidRPr="00B21D9D">
        <w:rPr>
          <w:sz w:val="22"/>
          <w:szCs w:val="22"/>
        </w:rPr>
        <w:t xml:space="preserve">STADA </w:t>
      </w:r>
      <w:proofErr w:type="spellStart"/>
      <w:r w:rsidRPr="00B21D9D">
        <w:rPr>
          <w:sz w:val="22"/>
          <w:szCs w:val="22"/>
        </w:rPr>
        <w:t>Arzneimittel</w:t>
      </w:r>
      <w:proofErr w:type="spellEnd"/>
      <w:r w:rsidRPr="00B21D9D">
        <w:rPr>
          <w:sz w:val="22"/>
          <w:szCs w:val="22"/>
        </w:rPr>
        <w:t xml:space="preserve"> AG</w:t>
      </w:r>
    </w:p>
    <w:p w14:paraId="31B9A706" w14:textId="77777777" w:rsidR="00ED334E" w:rsidRPr="00B21D9D" w:rsidRDefault="00ED334E">
      <w:pPr>
        <w:ind w:right="-569"/>
        <w:rPr>
          <w:sz w:val="22"/>
          <w:szCs w:val="22"/>
        </w:rPr>
      </w:pPr>
      <w:proofErr w:type="spellStart"/>
      <w:r w:rsidRPr="00B21D9D">
        <w:rPr>
          <w:sz w:val="22"/>
          <w:szCs w:val="22"/>
        </w:rPr>
        <w:t>Stadastrasse</w:t>
      </w:r>
      <w:proofErr w:type="spellEnd"/>
      <w:r w:rsidRPr="00B21D9D">
        <w:rPr>
          <w:sz w:val="22"/>
          <w:szCs w:val="22"/>
        </w:rPr>
        <w:t xml:space="preserve"> 2-18</w:t>
      </w:r>
    </w:p>
    <w:p w14:paraId="3A4961CE" w14:textId="77777777" w:rsidR="00ED334E" w:rsidRPr="00B21D9D" w:rsidRDefault="00ED334E">
      <w:pPr>
        <w:ind w:right="-569"/>
        <w:rPr>
          <w:sz w:val="22"/>
          <w:szCs w:val="22"/>
        </w:rPr>
      </w:pPr>
      <w:r>
        <w:rPr>
          <w:sz w:val="22"/>
          <w:szCs w:val="22"/>
        </w:rPr>
        <w:t>D-</w:t>
      </w:r>
      <w:r w:rsidRPr="00B21D9D">
        <w:rPr>
          <w:sz w:val="22"/>
          <w:szCs w:val="22"/>
        </w:rPr>
        <w:t xml:space="preserve">61118 </w:t>
      </w:r>
      <w:proofErr w:type="spellStart"/>
      <w:r w:rsidRPr="00B21D9D">
        <w:rPr>
          <w:sz w:val="22"/>
          <w:szCs w:val="22"/>
        </w:rPr>
        <w:t>Bad</w:t>
      </w:r>
      <w:proofErr w:type="spellEnd"/>
      <w:r w:rsidRPr="00B21D9D">
        <w:rPr>
          <w:sz w:val="22"/>
          <w:szCs w:val="22"/>
        </w:rPr>
        <w:t xml:space="preserve"> </w:t>
      </w:r>
      <w:proofErr w:type="spellStart"/>
      <w:r w:rsidRPr="00B21D9D">
        <w:rPr>
          <w:sz w:val="22"/>
          <w:szCs w:val="22"/>
        </w:rPr>
        <w:t>Vilbel</w:t>
      </w:r>
      <w:proofErr w:type="spellEnd"/>
    </w:p>
    <w:p w14:paraId="2C39E066" w14:textId="77777777" w:rsidR="00ED334E" w:rsidRPr="00B21D9D" w:rsidRDefault="00ED334E">
      <w:pPr>
        <w:ind w:right="-569"/>
        <w:rPr>
          <w:sz w:val="22"/>
          <w:szCs w:val="22"/>
        </w:rPr>
      </w:pPr>
      <w:r w:rsidRPr="00B21D9D">
        <w:rPr>
          <w:sz w:val="22"/>
          <w:szCs w:val="22"/>
        </w:rPr>
        <w:t>Vokietija</w:t>
      </w:r>
    </w:p>
    <w:p w14:paraId="43626440" w14:textId="77777777" w:rsidR="00ED334E" w:rsidRPr="00B21D9D" w:rsidRDefault="00ED334E" w:rsidP="00ED02C4">
      <w:pPr>
        <w:pStyle w:val="BTEMEASMCA"/>
      </w:pPr>
    </w:p>
    <w:p w14:paraId="30ACB1C2" w14:textId="77777777" w:rsidR="00ED334E" w:rsidRPr="00B21D9D" w:rsidRDefault="00ED334E" w:rsidP="00ED02C4">
      <w:pPr>
        <w:pStyle w:val="BTEMEASMCA"/>
      </w:pPr>
      <w:r w:rsidRPr="00B21D9D">
        <w:t xml:space="preserve">Jeigu apie šį vaistą norite sužinoti daugiau, kreipkitės į vietinį </w:t>
      </w:r>
      <w:r>
        <w:t>registruotojo</w:t>
      </w:r>
      <w:r w:rsidRPr="00B21D9D">
        <w:t xml:space="preserve"> atstovą.</w:t>
      </w:r>
    </w:p>
    <w:p w14:paraId="6C2C3664" w14:textId="77777777" w:rsidR="00ED334E" w:rsidRPr="00B21D9D" w:rsidRDefault="00ED334E">
      <w:pPr>
        <w:ind w:right="-569"/>
        <w:rPr>
          <w:sz w:val="22"/>
          <w:szCs w:val="22"/>
        </w:rPr>
      </w:pPr>
    </w:p>
    <w:tbl>
      <w:tblPr>
        <w:tblW w:w="4678" w:type="dxa"/>
        <w:tblInd w:w="-34" w:type="dxa"/>
        <w:tblLayout w:type="fixed"/>
        <w:tblLook w:val="0000" w:firstRow="0" w:lastRow="0" w:firstColumn="0" w:lastColumn="0" w:noHBand="0" w:noVBand="0"/>
      </w:tblPr>
      <w:tblGrid>
        <w:gridCol w:w="4678"/>
      </w:tblGrid>
      <w:tr w:rsidR="00ED334E" w:rsidRPr="00B21D9D" w14:paraId="63B0F29A" w14:textId="77777777" w:rsidTr="00DB729A">
        <w:tc>
          <w:tcPr>
            <w:tcW w:w="4678" w:type="dxa"/>
          </w:tcPr>
          <w:p w14:paraId="772F8F23" w14:textId="50B28546" w:rsidR="00ED334E" w:rsidRPr="00B21D9D" w:rsidRDefault="00ED334E" w:rsidP="00ED02C4">
            <w:pPr>
              <w:pStyle w:val="BTEMEASMCA"/>
            </w:pPr>
            <w:r w:rsidRPr="00B21D9D">
              <w:t>UAB „STADA</w:t>
            </w:r>
            <w:r w:rsidR="001C6A57">
              <w:t xml:space="preserve"> Baltics</w:t>
            </w:r>
            <w:r w:rsidRPr="00B21D9D">
              <w:t>“</w:t>
            </w:r>
          </w:p>
          <w:p w14:paraId="769338CF" w14:textId="00DC1F79" w:rsidR="00ED334E" w:rsidRPr="00B21D9D" w:rsidRDefault="003E702B" w:rsidP="00ED02C4">
            <w:pPr>
              <w:pStyle w:val="BTEMEASMCA"/>
              <w:rPr>
                <w:lang w:val="en-US"/>
              </w:rPr>
            </w:pPr>
            <w:r>
              <w:t>A.</w:t>
            </w:r>
            <w:r w:rsidR="00ED334E" w:rsidRPr="00B21D9D">
              <w:t>Goštauto</w:t>
            </w:r>
            <w:r>
              <w:t xml:space="preserve"> g.</w:t>
            </w:r>
            <w:r w:rsidR="00ED334E" w:rsidRPr="00B21D9D">
              <w:t xml:space="preserve"> </w:t>
            </w:r>
            <w:r w:rsidR="00ED334E" w:rsidRPr="00B21D9D">
              <w:rPr>
                <w:lang w:val="en-US"/>
              </w:rPr>
              <w:t>40A</w:t>
            </w:r>
          </w:p>
          <w:p w14:paraId="08F74A39" w14:textId="77777777" w:rsidR="00ED334E" w:rsidRPr="00B21D9D" w:rsidRDefault="00ED334E" w:rsidP="00ED02C4">
            <w:pPr>
              <w:pStyle w:val="BTEMEASMCA"/>
            </w:pPr>
            <w:r w:rsidRPr="00B21D9D">
              <w:t>LT-0</w:t>
            </w:r>
            <w:r>
              <w:t>3163</w:t>
            </w:r>
            <w:r w:rsidRPr="00B21D9D">
              <w:t xml:space="preserve"> Vilnius</w:t>
            </w:r>
          </w:p>
          <w:p w14:paraId="11E72B46" w14:textId="77777777" w:rsidR="00ED334E" w:rsidRPr="00B21D9D" w:rsidRDefault="00ED334E" w:rsidP="00ED02C4">
            <w:pPr>
              <w:pStyle w:val="BTEMEASMCA"/>
            </w:pPr>
            <w:r w:rsidRPr="00B21D9D">
              <w:t>Tel. +37052603926</w:t>
            </w:r>
          </w:p>
          <w:p w14:paraId="3D581417" w14:textId="4BC88486" w:rsidR="00ED334E" w:rsidRDefault="00B55A2A" w:rsidP="00ED02C4">
            <w:pPr>
              <w:pStyle w:val="BTEMEASMCA"/>
            </w:pPr>
            <w:hyperlink r:id="rId10" w:history="1">
              <w:r w:rsidR="000B4AEB" w:rsidRPr="00E16F98">
                <w:rPr>
                  <w:rStyle w:val="Hipersaitas"/>
                </w:rPr>
                <w:t>stada.baltics@stada.com</w:t>
              </w:r>
            </w:hyperlink>
          </w:p>
          <w:p w14:paraId="35D5BC98" w14:textId="4D652C0F" w:rsidR="000B4AEB" w:rsidRPr="00B21D9D" w:rsidRDefault="000B4AEB" w:rsidP="00796C7A">
            <w:pPr>
              <w:pStyle w:val="BTEMEASMCA"/>
            </w:pPr>
          </w:p>
        </w:tc>
      </w:tr>
    </w:tbl>
    <w:p w14:paraId="1657E08E" w14:textId="5E920BE9" w:rsidR="00ED334E" w:rsidRPr="00B21D9D" w:rsidRDefault="00ED334E" w:rsidP="00ED02C4">
      <w:pPr>
        <w:pStyle w:val="BTbEMEASMCA"/>
      </w:pPr>
      <w:r w:rsidRPr="00B21D9D">
        <w:rPr>
          <w:bCs/>
        </w:rPr>
        <w:t>Šis pakuotės lapelis</w:t>
      </w:r>
      <w:r w:rsidRPr="00B21D9D">
        <w:t xml:space="preserve"> paskutinį kartą </w:t>
      </w:r>
      <w:r>
        <w:t>peržiūrėtas</w:t>
      </w:r>
      <w:r w:rsidR="006F5C95">
        <w:t xml:space="preserve"> 2022-07-13</w:t>
      </w:r>
      <w:r w:rsidR="003B2250">
        <w:t>.</w:t>
      </w:r>
      <w:r>
        <w:t xml:space="preserve"> </w:t>
      </w:r>
    </w:p>
    <w:p w14:paraId="444E5C8F" w14:textId="77777777" w:rsidR="00ED334E" w:rsidRPr="00B21D9D" w:rsidRDefault="00ED334E" w:rsidP="004E6E08">
      <w:pPr>
        <w:ind w:right="-569"/>
        <w:rPr>
          <w:sz w:val="22"/>
          <w:szCs w:val="22"/>
        </w:rPr>
      </w:pPr>
    </w:p>
    <w:p w14:paraId="72FFC6F7" w14:textId="2EF9CEC4" w:rsidR="00652884" w:rsidRDefault="00ED334E" w:rsidP="00ED02C4">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1" w:history="1">
        <w:r w:rsidRPr="00506E50">
          <w:rPr>
            <w:rStyle w:val="Hipersaitas"/>
            <w:rFonts w:eastAsia="SimSun"/>
          </w:rPr>
          <w:t>http://www.vvkt.lt/</w:t>
        </w:r>
      </w:hyperlink>
      <w:r w:rsidRPr="00F70E65">
        <w:t>.</w:t>
      </w:r>
    </w:p>
    <w:p w14:paraId="407DF198" w14:textId="6627FCF2" w:rsidR="00B55A2A" w:rsidRDefault="00B55A2A" w:rsidP="00ED02C4">
      <w:pPr>
        <w:pStyle w:val="BTEMEASMCA"/>
      </w:pPr>
    </w:p>
    <w:p w14:paraId="271FC9C0" w14:textId="77777777" w:rsidR="00B55A2A" w:rsidRDefault="00B55A2A" w:rsidP="00ED02C4">
      <w:pPr>
        <w:pStyle w:val="BTEMEASMCA"/>
      </w:pPr>
      <w:bookmarkStart w:id="85" w:name="_GoBack"/>
      <w:bookmarkEnd w:id="85"/>
    </w:p>
    <w:sectPr w:rsidR="00B55A2A" w:rsidSect="00DB729A">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50085" w14:textId="77777777" w:rsidR="00FD478D" w:rsidRDefault="00FD478D">
      <w:r>
        <w:separator/>
      </w:r>
    </w:p>
  </w:endnote>
  <w:endnote w:type="continuationSeparator" w:id="0">
    <w:p w14:paraId="1E7B9E8B" w14:textId="77777777" w:rsidR="00FD478D" w:rsidRDefault="00FD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76AE" w14:textId="77777777" w:rsidR="00A42EF2" w:rsidRDefault="00A42EF2" w:rsidP="00DB72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1AE593" w14:textId="77777777" w:rsidR="00A42EF2" w:rsidRDefault="00A42EF2" w:rsidP="00DB72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E03F" w14:textId="66311ACE" w:rsidR="00A42EF2" w:rsidRPr="009F48C3" w:rsidRDefault="00A42EF2" w:rsidP="00DB729A">
    <w:pPr>
      <w:pStyle w:val="Porat"/>
      <w:framePr w:wrap="around" w:vAnchor="text" w:hAnchor="margin" w:xAlign="right" w:y="1"/>
      <w:rPr>
        <w:rStyle w:val="Puslapionumeris"/>
        <w:sz w:val="22"/>
        <w:szCs w:val="22"/>
      </w:rPr>
    </w:pPr>
    <w:r w:rsidRPr="009F48C3">
      <w:rPr>
        <w:rStyle w:val="Puslapionumeris"/>
        <w:sz w:val="22"/>
        <w:szCs w:val="22"/>
      </w:rPr>
      <w:fldChar w:fldCharType="begin"/>
    </w:r>
    <w:r w:rsidRPr="009F48C3">
      <w:rPr>
        <w:rStyle w:val="Puslapionumeris"/>
        <w:sz w:val="22"/>
        <w:szCs w:val="22"/>
      </w:rPr>
      <w:instrText xml:space="preserve">PAGE  </w:instrText>
    </w:r>
    <w:r w:rsidRPr="009F48C3">
      <w:rPr>
        <w:rStyle w:val="Puslapionumeris"/>
        <w:sz w:val="22"/>
        <w:szCs w:val="22"/>
      </w:rPr>
      <w:fldChar w:fldCharType="separate"/>
    </w:r>
    <w:r w:rsidR="00B55A2A">
      <w:rPr>
        <w:rStyle w:val="Puslapionumeris"/>
        <w:noProof/>
        <w:sz w:val="22"/>
        <w:szCs w:val="22"/>
      </w:rPr>
      <w:t>21</w:t>
    </w:r>
    <w:r w:rsidRPr="009F48C3">
      <w:rPr>
        <w:rStyle w:val="Puslapionumeris"/>
        <w:sz w:val="22"/>
        <w:szCs w:val="22"/>
      </w:rPr>
      <w:fldChar w:fldCharType="end"/>
    </w:r>
  </w:p>
  <w:p w14:paraId="04D9AC87" w14:textId="77777777" w:rsidR="00A42EF2" w:rsidRDefault="00A42EF2" w:rsidP="00DB72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5CC3" w14:textId="77777777" w:rsidR="00FD478D" w:rsidRDefault="00FD478D">
      <w:r>
        <w:separator/>
      </w:r>
    </w:p>
  </w:footnote>
  <w:footnote w:type="continuationSeparator" w:id="0">
    <w:p w14:paraId="71ED57F1" w14:textId="77777777" w:rsidR="00FD478D" w:rsidRDefault="00FD4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F46D0"/>
    <w:multiLevelType w:val="hybridMultilevel"/>
    <w:tmpl w:val="ADEE34A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B26F54"/>
    <w:multiLevelType w:val="hybridMultilevel"/>
    <w:tmpl w:val="988CD8B2"/>
    <w:lvl w:ilvl="0" w:tplc="3B42C2C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FD0CE0"/>
    <w:multiLevelType w:val="hybridMultilevel"/>
    <w:tmpl w:val="FA424D6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4E"/>
    <w:rsid w:val="000172CF"/>
    <w:rsid w:val="0003039E"/>
    <w:rsid w:val="000426E6"/>
    <w:rsid w:val="000479E5"/>
    <w:rsid w:val="00051B11"/>
    <w:rsid w:val="000528B4"/>
    <w:rsid w:val="000A2BD3"/>
    <w:rsid w:val="000B4AEB"/>
    <w:rsid w:val="000D52C5"/>
    <w:rsid w:val="000D63D2"/>
    <w:rsid w:val="0013094A"/>
    <w:rsid w:val="00140275"/>
    <w:rsid w:val="00161EFA"/>
    <w:rsid w:val="00162723"/>
    <w:rsid w:val="00176B47"/>
    <w:rsid w:val="00176D59"/>
    <w:rsid w:val="001C6A57"/>
    <w:rsid w:val="00214711"/>
    <w:rsid w:val="002469AF"/>
    <w:rsid w:val="00281706"/>
    <w:rsid w:val="002A6615"/>
    <w:rsid w:val="00373495"/>
    <w:rsid w:val="003A6126"/>
    <w:rsid w:val="003B2250"/>
    <w:rsid w:val="003C1B3B"/>
    <w:rsid w:val="003E702B"/>
    <w:rsid w:val="004003EA"/>
    <w:rsid w:val="004039C1"/>
    <w:rsid w:val="004A1D3D"/>
    <w:rsid w:val="004A3246"/>
    <w:rsid w:val="004C02FD"/>
    <w:rsid w:val="004E5FFA"/>
    <w:rsid w:val="004E6E08"/>
    <w:rsid w:val="00647ABF"/>
    <w:rsid w:val="00652884"/>
    <w:rsid w:val="00670640"/>
    <w:rsid w:val="006850DE"/>
    <w:rsid w:val="006909A1"/>
    <w:rsid w:val="006B673A"/>
    <w:rsid w:val="006E7F98"/>
    <w:rsid w:val="006F4B44"/>
    <w:rsid w:val="006F5C95"/>
    <w:rsid w:val="00757962"/>
    <w:rsid w:val="00796C7A"/>
    <w:rsid w:val="007A3098"/>
    <w:rsid w:val="007D75CC"/>
    <w:rsid w:val="00800B2C"/>
    <w:rsid w:val="008027D1"/>
    <w:rsid w:val="00836276"/>
    <w:rsid w:val="00862F1B"/>
    <w:rsid w:val="008754B5"/>
    <w:rsid w:val="009041F5"/>
    <w:rsid w:val="00955EC8"/>
    <w:rsid w:val="0097541A"/>
    <w:rsid w:val="009B4CAD"/>
    <w:rsid w:val="00A01F14"/>
    <w:rsid w:val="00A153A3"/>
    <w:rsid w:val="00A42EF2"/>
    <w:rsid w:val="00A45970"/>
    <w:rsid w:val="00A576E4"/>
    <w:rsid w:val="00AF7A0E"/>
    <w:rsid w:val="00B22A9C"/>
    <w:rsid w:val="00B55A2A"/>
    <w:rsid w:val="00C12534"/>
    <w:rsid w:val="00C158FF"/>
    <w:rsid w:val="00C45EBD"/>
    <w:rsid w:val="00C960B0"/>
    <w:rsid w:val="00CC7476"/>
    <w:rsid w:val="00D310D5"/>
    <w:rsid w:val="00D36681"/>
    <w:rsid w:val="00D402C0"/>
    <w:rsid w:val="00D504A9"/>
    <w:rsid w:val="00D86C33"/>
    <w:rsid w:val="00DB729A"/>
    <w:rsid w:val="00DC202F"/>
    <w:rsid w:val="00DF22A6"/>
    <w:rsid w:val="00DF257B"/>
    <w:rsid w:val="00E338B8"/>
    <w:rsid w:val="00E845AD"/>
    <w:rsid w:val="00E862EC"/>
    <w:rsid w:val="00ED02C4"/>
    <w:rsid w:val="00ED334E"/>
    <w:rsid w:val="00EE36B5"/>
    <w:rsid w:val="00EE4D64"/>
    <w:rsid w:val="00F07454"/>
    <w:rsid w:val="00F54167"/>
    <w:rsid w:val="00F71602"/>
    <w:rsid w:val="00F828E8"/>
    <w:rsid w:val="00FA25B4"/>
    <w:rsid w:val="00FB2833"/>
    <w:rsid w:val="00FD0783"/>
    <w:rsid w:val="00FD1056"/>
    <w:rsid w:val="00FD478D"/>
    <w:rsid w:val="00FE6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D0DB767"/>
  <w15:chartTrackingRefBased/>
  <w15:docId w15:val="{F05DD06B-8BC0-4F5F-B6F1-158E25F5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34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D3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D33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ED334E"/>
    <w:pPr>
      <w:keepNext/>
      <w:keepLines/>
      <w:spacing w:before="40"/>
      <w:outlineLvl w:val="2"/>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ED334E"/>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34E"/>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ED334E"/>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ED334E"/>
    <w:rPr>
      <w:rFonts w:asciiTheme="majorHAnsi" w:eastAsiaTheme="majorEastAsia" w:hAnsiTheme="majorHAnsi" w:cstheme="majorBidi"/>
      <w:color w:val="1F3763" w:themeColor="accent1" w:themeShade="7F"/>
      <w:sz w:val="24"/>
      <w:szCs w:val="24"/>
    </w:rPr>
  </w:style>
  <w:style w:type="character" w:customStyle="1" w:styleId="Antrat6Diagrama">
    <w:name w:val="Antraštė 6 Diagrama"/>
    <w:basedOn w:val="Numatytasispastraiposriftas"/>
    <w:link w:val="Antrat6"/>
    <w:uiPriority w:val="9"/>
    <w:semiHidden/>
    <w:rsid w:val="00ED334E"/>
    <w:rPr>
      <w:rFonts w:asciiTheme="majorHAnsi" w:eastAsiaTheme="majorEastAsia" w:hAnsiTheme="majorHAnsi" w:cstheme="majorBidi"/>
      <w:color w:val="1F3763" w:themeColor="accent1" w:themeShade="7F"/>
      <w:sz w:val="24"/>
      <w:szCs w:val="24"/>
    </w:rPr>
  </w:style>
  <w:style w:type="character" w:styleId="Hipersaitas">
    <w:name w:val="Hyperlink"/>
    <w:basedOn w:val="Numatytasispastraiposriftas"/>
    <w:uiPriority w:val="99"/>
    <w:rsid w:val="00ED334E"/>
    <w:rPr>
      <w:color w:val="0000FF"/>
      <w:u w:val="single"/>
    </w:rPr>
  </w:style>
  <w:style w:type="paragraph" w:customStyle="1" w:styleId="PI-1EMEASMCA">
    <w:name w:val="PI-1 EMEA_SMCA"/>
    <w:basedOn w:val="Antrat2"/>
    <w:autoRedefine/>
    <w:rsid w:val="00ED334E"/>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ED334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ED334E"/>
    <w:rPr>
      <w:rFonts w:ascii="Times New Roman" w:eastAsia="Times New Roman" w:hAnsi="Times New Roman" w:cs="Times New Roman"/>
      <w:b/>
      <w:noProof/>
    </w:rPr>
  </w:style>
  <w:style w:type="paragraph" w:customStyle="1" w:styleId="PI-2EMEASMCA">
    <w:name w:val="PI-2 EMEA_SMCA"/>
    <w:basedOn w:val="Antrat3"/>
    <w:autoRedefine/>
    <w:rsid w:val="00ED334E"/>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ED02C4"/>
    <w:pPr>
      <w:ind w:right="-569"/>
    </w:pPr>
    <w:rPr>
      <w:noProof/>
      <w:sz w:val="22"/>
      <w:szCs w:val="22"/>
    </w:rPr>
  </w:style>
  <w:style w:type="character" w:customStyle="1" w:styleId="BTEMEASMCAChar">
    <w:name w:val="BT EMEA_SMCA Char"/>
    <w:basedOn w:val="Numatytasispastraiposriftas"/>
    <w:link w:val="BTEMEASMCA"/>
    <w:rsid w:val="00ED02C4"/>
    <w:rPr>
      <w:rFonts w:ascii="Times New Roman" w:eastAsia="Times New Roman" w:hAnsi="Times New Roman" w:cs="Times New Roman"/>
      <w:noProof/>
    </w:rPr>
  </w:style>
  <w:style w:type="paragraph" w:customStyle="1" w:styleId="TTEMEASMCA">
    <w:name w:val="TT EMEA_SMCA"/>
    <w:basedOn w:val="Antrat1"/>
    <w:link w:val="TTEMEASMCAChar"/>
    <w:autoRedefine/>
    <w:rsid w:val="00ED334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ED334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D334E"/>
    <w:p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uiPriority w:val="99"/>
    <w:semiHidden/>
    <w:unhideWhenUsed/>
    <w:rsid w:val="00ED33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34E"/>
    <w:rPr>
      <w:rFonts w:ascii="Segoe UI" w:eastAsia="Times New Roman" w:hAnsi="Segoe UI" w:cs="Segoe UI"/>
      <w:sz w:val="18"/>
      <w:szCs w:val="18"/>
    </w:rPr>
  </w:style>
  <w:style w:type="paragraph" w:customStyle="1" w:styleId="BT-EMEASMCA">
    <w:name w:val="BT- EMEA_SMCA"/>
    <w:basedOn w:val="BTEMEASMCA"/>
    <w:autoRedefine/>
    <w:rsid w:val="00ED334E"/>
    <w:pPr>
      <w:numPr>
        <w:numId w:val="1"/>
      </w:numPr>
    </w:pPr>
  </w:style>
  <w:style w:type="paragraph" w:customStyle="1" w:styleId="PI-3EMEASMCA">
    <w:name w:val="PI-3 EMEA_SMCA"/>
    <w:basedOn w:val="prastasis"/>
    <w:autoRedefine/>
    <w:rsid w:val="00161EFA"/>
    <w:pPr>
      <w:spacing w:line="220" w:lineRule="exact"/>
      <w:ind w:right="-569"/>
    </w:pPr>
    <w:rPr>
      <w:b/>
      <w:bCs/>
      <w:sz w:val="22"/>
      <w:szCs w:val="22"/>
    </w:rPr>
  </w:style>
  <w:style w:type="paragraph" w:customStyle="1" w:styleId="BTbEMEASMCA">
    <w:name w:val="BT(b) EMEA_SMCA"/>
    <w:basedOn w:val="BTEMEASMCA"/>
    <w:autoRedefine/>
    <w:rsid w:val="000B4AEB"/>
    <w:rPr>
      <w:b/>
    </w:rPr>
  </w:style>
  <w:style w:type="paragraph" w:customStyle="1" w:styleId="BTeEMEASMCA">
    <w:name w:val="BT(e) EMEA_SMCA"/>
    <w:basedOn w:val="BTEMEASMCA"/>
    <w:autoRedefine/>
    <w:rsid w:val="00ED334E"/>
    <w:pPr>
      <w:jc w:val="center"/>
    </w:pPr>
  </w:style>
  <w:style w:type="paragraph" w:customStyle="1" w:styleId="BTuEMEASMCA">
    <w:name w:val="BT(u) EMEA_SMCA"/>
    <w:basedOn w:val="BTEMEASMCA"/>
    <w:autoRedefine/>
    <w:rsid w:val="00ED334E"/>
    <w:rPr>
      <w:u w:val="single"/>
    </w:rPr>
  </w:style>
  <w:style w:type="paragraph" w:styleId="Pagrindinistekstas">
    <w:name w:val="Body Text"/>
    <w:basedOn w:val="prastasis"/>
    <w:link w:val="PagrindinistekstasDiagrama"/>
    <w:rsid w:val="00ED334E"/>
    <w:pPr>
      <w:spacing w:after="120"/>
    </w:pPr>
    <w:rPr>
      <w:lang w:val="en-GB"/>
    </w:rPr>
  </w:style>
  <w:style w:type="character" w:customStyle="1" w:styleId="PagrindinistekstasDiagrama">
    <w:name w:val="Pagrindinis tekstas Diagrama"/>
    <w:basedOn w:val="Numatytasispastraiposriftas"/>
    <w:link w:val="Pagrindinistekstas"/>
    <w:rsid w:val="00ED334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ED334E"/>
    <w:pPr>
      <w:tabs>
        <w:tab w:val="center" w:pos="4819"/>
        <w:tab w:val="right" w:pos="9638"/>
      </w:tabs>
    </w:pPr>
  </w:style>
  <w:style w:type="character" w:customStyle="1" w:styleId="PoratDiagrama">
    <w:name w:val="Poraštė Diagrama"/>
    <w:basedOn w:val="Numatytasispastraiposriftas"/>
    <w:link w:val="Porat"/>
    <w:uiPriority w:val="99"/>
    <w:rsid w:val="00ED334E"/>
    <w:rPr>
      <w:rFonts w:ascii="Times New Roman" w:eastAsia="Times New Roman" w:hAnsi="Times New Roman" w:cs="Times New Roman"/>
      <w:sz w:val="24"/>
      <w:szCs w:val="24"/>
    </w:rPr>
  </w:style>
  <w:style w:type="character" w:styleId="Puslapionumeris">
    <w:name w:val="page number"/>
    <w:basedOn w:val="Numatytasispastraiposriftas"/>
    <w:rsid w:val="00ED334E"/>
  </w:style>
  <w:style w:type="character" w:customStyle="1" w:styleId="KomentarotekstasDiagrama">
    <w:name w:val="Komentaro tekstas Diagrama"/>
    <w:basedOn w:val="Numatytasispastraiposriftas"/>
    <w:link w:val="Komentarotekstas"/>
    <w:uiPriority w:val="99"/>
    <w:semiHidden/>
    <w:rsid w:val="00ED334E"/>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ED334E"/>
    <w:rPr>
      <w:sz w:val="20"/>
      <w:szCs w:val="20"/>
    </w:rPr>
  </w:style>
  <w:style w:type="character" w:customStyle="1" w:styleId="KomentarotemaDiagrama">
    <w:name w:val="Komentaro tema Diagrama"/>
    <w:basedOn w:val="KomentarotekstasDiagrama"/>
    <w:link w:val="Komentarotema"/>
    <w:uiPriority w:val="99"/>
    <w:semiHidden/>
    <w:rsid w:val="00ED334E"/>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D334E"/>
    <w:rPr>
      <w:b/>
      <w:bCs/>
    </w:rPr>
  </w:style>
  <w:style w:type="character" w:styleId="Komentaronuoroda">
    <w:name w:val="annotation reference"/>
    <w:basedOn w:val="Numatytasispastraiposriftas"/>
    <w:uiPriority w:val="99"/>
    <w:semiHidden/>
    <w:unhideWhenUsed/>
    <w:rsid w:val="00162723"/>
    <w:rPr>
      <w:sz w:val="16"/>
      <w:szCs w:val="16"/>
    </w:rPr>
  </w:style>
  <w:style w:type="paragraph" w:styleId="Pataisymai">
    <w:name w:val="Revision"/>
    <w:hidden/>
    <w:uiPriority w:val="99"/>
    <w:semiHidden/>
    <w:rsid w:val="003C1B3B"/>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0B4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da.baltics@stada.com"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CBD7-3EF9-442C-B0AE-33C6A024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22551</Words>
  <Characters>12855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2022-07-14T05:54:00Z</dcterms:created>
  <dcterms:modified xsi:type="dcterms:W3CDTF">2022-07-14T05:59:00Z</dcterms:modified>
</cp:coreProperties>
</file>