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D75" w:rsidRPr="001C12B3" w:rsidRDefault="006F5D75" w:rsidP="00EC604F">
      <w:pPr>
        <w:pStyle w:val="Antrat1"/>
        <w:rPr>
          <w:noProof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0" w:name="_Toc129243134"/>
      <w:bookmarkStart w:id="1" w:name="_Toc129243259"/>
      <w:r w:rsidRPr="001C12B3">
        <w:rPr>
          <w:rFonts w:ascii="Times New Roman" w:eastAsia="Times New Roman" w:hAnsi="Times New Roman" w:cs="Times New Roman"/>
          <w:b/>
          <w:caps/>
          <w:lang w:val="lt-LT"/>
        </w:rPr>
        <w:t>PRIEDAS</w:t>
      </w:r>
      <w:bookmarkEnd w:id="0"/>
      <w:bookmarkEnd w:id="1"/>
    </w:p>
    <w:p w:rsidR="006F5D75" w:rsidRPr="001C12B3" w:rsidRDefault="006F5D75" w:rsidP="001C12B3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6F5D75" w:rsidRPr="001C12B3" w:rsidRDefault="006F5D75" w:rsidP="001C12B3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2" w:name="_Toc129243135"/>
      <w:bookmarkStart w:id="3" w:name="_Toc129243260"/>
      <w:r w:rsidRPr="001C12B3">
        <w:rPr>
          <w:rFonts w:ascii="Times New Roman" w:eastAsia="Times New Roman" w:hAnsi="Times New Roman" w:cs="Times New Roman"/>
          <w:b/>
          <w:caps/>
          <w:lang w:val="lt-LT"/>
        </w:rPr>
        <w:t>ŽENKLINIMAS IR PAKUOTĖS LAPELIS</w:t>
      </w:r>
      <w:bookmarkEnd w:id="2"/>
      <w:bookmarkEnd w:id="3"/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Default="000D2D1B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C604F" w:rsidRDefault="00EC604F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C604F" w:rsidRDefault="00EC604F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C604F" w:rsidRDefault="00EC604F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C604F" w:rsidRDefault="00EC604F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C604F" w:rsidRDefault="00EC604F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C604F" w:rsidRDefault="00EC604F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C604F" w:rsidRPr="001C12B3" w:rsidRDefault="00EC604F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pStyle w:val="Sraopastraipa"/>
        <w:numPr>
          <w:ilvl w:val="0"/>
          <w:numId w:val="16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>ŽENKLINIMAS</w:t>
      </w: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1C12B3" w:rsidRDefault="001C12B3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1C12B3" w:rsidRDefault="001C12B3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1C12B3" w:rsidRDefault="001C12B3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1C12B3" w:rsidRDefault="001C12B3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1C12B3" w:rsidRDefault="001C12B3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>INFORMACIJA ANT IŠORINĖS IR VIDINĖS PAKUOTĖS</w:t>
      </w:r>
    </w:p>
    <w:p w:rsidR="006F5D75" w:rsidRPr="001C12B3" w:rsidRDefault="006F5D75" w:rsidP="001C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lang w:val="lt-LT" w:eastAsia="lt-LT"/>
        </w:rPr>
      </w:pPr>
    </w:p>
    <w:p w:rsidR="006F5D75" w:rsidRPr="001C12B3" w:rsidRDefault="006F5D75" w:rsidP="001C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>IŠORINĖ PAKUOTĖ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>1.</w:t>
      </w: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VAISTINIO PREPARATO PAVADINIMAS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Lokren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20 mg plėvele dengtos tabletės</w:t>
      </w:r>
    </w:p>
    <w:p w:rsidR="00E94E16" w:rsidRPr="001C12B3" w:rsidRDefault="00E94E16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Betaksololio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hidrochloridas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>2.</w:t>
      </w: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="006E20BA" w:rsidRPr="001C12B3">
        <w:rPr>
          <w:rFonts w:ascii="Times New Roman" w:hAnsi="Times New Roman" w:cs="Times New Roman"/>
          <w:b/>
          <w:bCs/>
          <w:lang w:val="lt-LT" w:eastAsia="zh-CN" w:bidi="lo-LA"/>
        </w:rPr>
        <w:t>VEIKLIOJI (-IOS) MEDŽIAGA (-OS) IR JOS (-Ų) KIEKIS (-IAI)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Vienoje plėvele dengtoje tabletėje yra 20 mg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betaksololio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hidrochlorido.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>3.</w:t>
      </w: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PAGALBINIŲ MEDŽIAGŲ SĄRAŠAS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noProof/>
          <w:lang w:val="lt-LT" w:eastAsia="lt-LT"/>
        </w:rPr>
        <w:t>Sudėtyje yra laktozės.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>4.</w:t>
      </w: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1C12B3">
        <w:rPr>
          <w:rFonts w:ascii="Times New Roman" w:eastAsia="Times New Roman" w:hAnsi="Times New Roman" w:cs="Times New Roman"/>
          <w:b/>
          <w:bCs/>
          <w:lang w:val="lt-LT" w:eastAsia="lt-LT"/>
        </w:rPr>
        <w:t>FARMACINĖ FORMA IR KIEKIS PAKUOTĖJE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noProof/>
          <w:lang w:val="lt-LT" w:eastAsia="lt-LT"/>
        </w:rPr>
        <w:t>28 plėvele dengtos tabletės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>5.</w:t>
      </w: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1C12B3">
        <w:rPr>
          <w:rFonts w:ascii="Times New Roman" w:eastAsia="Times New Roman" w:hAnsi="Times New Roman" w:cs="Times New Roman"/>
          <w:b/>
          <w:bCs/>
          <w:lang w:val="lt-LT" w:eastAsia="lt-LT"/>
        </w:rPr>
        <w:t>VARTOJIMO METODAS IR BŪDAS (-AI)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i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noProof/>
          <w:lang w:val="lt-LT" w:eastAsia="lt-LT"/>
        </w:rPr>
        <w:t>Vartoti per burną.</w:t>
      </w:r>
    </w:p>
    <w:p w:rsidR="006F5D75" w:rsidRPr="001C12B3" w:rsidRDefault="006F5D75" w:rsidP="001C12B3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1C12B3">
        <w:rPr>
          <w:rFonts w:ascii="Times New Roman" w:eastAsia="Times New Roman" w:hAnsi="Times New Roman" w:cs="Times New Roman"/>
          <w:lang w:val="lt-LT"/>
        </w:rPr>
        <w:t>Prieš vartojimą perskaitykite pakuotės lapelį.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>6.</w:t>
      </w: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1C12B3">
        <w:rPr>
          <w:rFonts w:ascii="Times New Roman" w:eastAsia="Times New Roman" w:hAnsi="Times New Roman" w:cs="Times New Roman"/>
          <w:b/>
          <w:bCs/>
          <w:lang w:val="lt-LT" w:eastAsia="lt-LT"/>
        </w:rPr>
        <w:t>SPECIALUS ĮSPĖJIMAS, KAD VAISTINĮ PREPARATĄ BŪTINA LAIKYTI VAIKAMS NEPASIEKIAMOJE IR NEPASTEBIMOJE VIETOJE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noProof/>
          <w:lang w:val="lt-LT" w:eastAsia="lt-LT"/>
        </w:rPr>
        <w:t xml:space="preserve">Laikyti vaikams </w:t>
      </w:r>
      <w:r w:rsidR="00137436" w:rsidRPr="001C12B3">
        <w:rPr>
          <w:rFonts w:ascii="Times New Roman" w:eastAsia="Times New Roman" w:hAnsi="Times New Roman" w:cs="Times New Roman"/>
          <w:noProof/>
          <w:lang w:val="lt-LT" w:eastAsia="lt-LT"/>
        </w:rPr>
        <w:t xml:space="preserve">nepastebimoje ir </w:t>
      </w:r>
      <w:r w:rsidRPr="001C12B3">
        <w:rPr>
          <w:rFonts w:ascii="Times New Roman" w:eastAsia="Times New Roman" w:hAnsi="Times New Roman" w:cs="Times New Roman"/>
          <w:noProof/>
          <w:lang w:val="lt-LT" w:eastAsia="lt-LT"/>
        </w:rPr>
        <w:t>nepasiekiamoje vietoje.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>7.</w:t>
      </w:r>
      <w:r w:rsidRPr="001C12B3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ab/>
      </w:r>
      <w:r w:rsidRPr="001C12B3">
        <w:rPr>
          <w:rFonts w:ascii="Times New Roman" w:eastAsia="Times New Roman" w:hAnsi="Times New Roman" w:cs="Times New Roman"/>
          <w:b/>
          <w:bCs/>
          <w:lang w:val="lt-LT" w:eastAsia="lt-LT"/>
        </w:rPr>
        <w:t>KITAS (-I) SPECIALUS (-ŪS) ĮSPĖJIMAS (-AI) (JEI REIKIA)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>8.</w:t>
      </w: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1C12B3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>TINKAMUMO LAIKAS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noProof/>
          <w:lang w:val="lt-LT" w:eastAsia="lt-LT"/>
        </w:rPr>
        <w:t>Tinka iki</w:t>
      </w:r>
      <w:r w:rsidR="00E94E16" w:rsidRPr="001C12B3">
        <w:rPr>
          <w:rFonts w:ascii="Times New Roman" w:eastAsia="Times New Roman" w:hAnsi="Times New Roman" w:cs="Times New Roman"/>
          <w:noProof/>
          <w:lang w:val="lt-LT" w:eastAsia="lt-LT"/>
        </w:rPr>
        <w:t>: {MMMM/mm</w:t>
      </w:r>
      <w:r w:rsidRPr="001C12B3">
        <w:rPr>
          <w:rFonts w:ascii="Times New Roman" w:eastAsia="Times New Roman" w:hAnsi="Times New Roman" w:cs="Times New Roman"/>
          <w:noProof/>
          <w:lang w:val="lt-LT" w:eastAsia="lt-LT"/>
        </w:rPr>
        <w:t>}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>9.</w:t>
      </w: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1C12B3"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  <w:t>SPECIALIOS laikymo sąlygos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94E16" w:rsidRPr="001C12B3" w:rsidRDefault="00E94E16" w:rsidP="001C12B3">
      <w:pPr>
        <w:spacing w:after="0" w:line="240" w:lineRule="auto"/>
        <w:rPr>
          <w:rFonts w:ascii="Times New Roman" w:hAnsi="Times New Roman" w:cs="Times New Roman"/>
          <w:noProof/>
          <w:lang w:val="lt-LT"/>
        </w:rPr>
      </w:pPr>
      <w:r w:rsidRPr="001C12B3">
        <w:rPr>
          <w:rFonts w:ascii="Times New Roman" w:hAnsi="Times New Roman" w:cs="Times New Roman"/>
          <w:noProof/>
          <w:lang w:val="lt-LT"/>
        </w:rPr>
        <w:t>Laikyti žemesnėje kaip 25 °C temperatūroje. Laikyti gamintojo pakuotėje.</w:t>
      </w:r>
    </w:p>
    <w:p w:rsidR="006F5D75" w:rsidRPr="001C12B3" w:rsidRDefault="006F5D75" w:rsidP="001C12B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>10.</w:t>
      </w: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1C12B3">
        <w:rPr>
          <w:rFonts w:ascii="Times New Roman" w:eastAsia="Times New Roman" w:hAnsi="Times New Roman" w:cs="Times New Roman"/>
          <w:b/>
          <w:bCs/>
          <w:lang w:val="lt-LT" w:eastAsia="lt-LT"/>
        </w:rPr>
        <w:t>SPECIALIOS ATSARGUMO PRIEMONĖS DĖL NESUVARTOTO VAISTINIO PREPARATO AR JO ATLIEKŲ TVARKYMO (JEI REIKIA)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1C12B3">
        <w:rPr>
          <w:rFonts w:ascii="Times New Roman" w:eastAsia="Times New Roman" w:hAnsi="Times New Roman" w:cs="Times New Roman"/>
          <w:b/>
          <w:bCs/>
          <w:noProof/>
          <w:lang w:val="lt-LT"/>
        </w:rPr>
        <w:t>11.</w:t>
      </w:r>
      <w:r w:rsidRPr="001C12B3">
        <w:rPr>
          <w:rFonts w:ascii="Times New Roman" w:eastAsia="Times New Roman" w:hAnsi="Times New Roman" w:cs="Times New Roman"/>
          <w:b/>
          <w:bCs/>
          <w:noProof/>
          <w:lang w:val="lt-LT"/>
        </w:rPr>
        <w:tab/>
      </w:r>
      <w:r w:rsidR="00F978F9" w:rsidRPr="001C12B3">
        <w:rPr>
          <w:rFonts w:ascii="Times New Roman" w:eastAsia="Times New Roman" w:hAnsi="Times New Roman" w:cs="Times New Roman"/>
          <w:b/>
          <w:bCs/>
          <w:noProof/>
          <w:lang w:val="lt-LT"/>
        </w:rPr>
        <w:t>LYGIAGRETUS IMPORTUOTOJAS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F978F9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Lygiagretus importuotojas: UAB „Limedika“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>12.</w:t>
      </w: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="00F978F9" w:rsidRPr="001C12B3">
        <w:rPr>
          <w:rFonts w:ascii="Times New Roman" w:eastAsia="Times New Roman" w:hAnsi="Times New Roman" w:cs="Times New Roman"/>
          <w:b/>
          <w:bCs/>
          <w:lang w:val="lt-LT" w:eastAsia="lt-LT"/>
        </w:rPr>
        <w:t>LYGIAGRETAUS IMPORTO LEIDIMO NUMERIS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F978F9" w:rsidRPr="001C12B3" w:rsidRDefault="00E94E16" w:rsidP="001C12B3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1C12B3">
        <w:rPr>
          <w:rFonts w:ascii="Times New Roman" w:eastAsia="Times New Roman" w:hAnsi="Times New Roman" w:cs="Times New Roman"/>
          <w:bCs/>
          <w:lang w:val="lt-LT" w:eastAsia="lt-LT"/>
        </w:rPr>
        <w:lastRenderedPageBreak/>
        <w:t xml:space="preserve">Lyg. </w:t>
      </w:r>
      <w:proofErr w:type="spellStart"/>
      <w:r w:rsidRPr="001C12B3">
        <w:rPr>
          <w:rFonts w:ascii="Times New Roman" w:eastAsia="Times New Roman" w:hAnsi="Times New Roman" w:cs="Times New Roman"/>
          <w:bCs/>
          <w:lang w:val="lt-LT" w:eastAsia="lt-LT"/>
        </w:rPr>
        <w:t>i</w:t>
      </w:r>
      <w:r w:rsidR="00F978F9" w:rsidRPr="001C12B3">
        <w:rPr>
          <w:rFonts w:ascii="Times New Roman" w:eastAsia="Times New Roman" w:hAnsi="Times New Roman" w:cs="Times New Roman"/>
          <w:bCs/>
          <w:lang w:val="lt-LT" w:eastAsia="lt-LT"/>
        </w:rPr>
        <w:t>mp</w:t>
      </w:r>
      <w:proofErr w:type="spellEnd"/>
      <w:r w:rsidR="00F978F9" w:rsidRPr="001C12B3">
        <w:rPr>
          <w:rFonts w:ascii="Times New Roman" w:eastAsia="Times New Roman" w:hAnsi="Times New Roman" w:cs="Times New Roman"/>
          <w:bCs/>
          <w:lang w:val="lt-LT" w:eastAsia="lt-LT"/>
        </w:rPr>
        <w:t xml:space="preserve">. Nr.: </w:t>
      </w:r>
      <w:r w:rsidR="004733E7" w:rsidRPr="001C12B3">
        <w:rPr>
          <w:rFonts w:ascii="Times New Roman" w:eastAsia="Times New Roman" w:hAnsi="Times New Roman" w:cs="Times New Roman"/>
          <w:bCs/>
          <w:lang w:val="lt-LT" w:eastAsia="lt-LT"/>
        </w:rPr>
        <w:t>LT/L/15/0251/001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>13.</w:t>
      </w: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SERIJOS NUMERIS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noProof/>
          <w:lang w:val="lt-LT" w:eastAsia="lt-LT"/>
        </w:rPr>
        <w:t>Serija</w:t>
      </w:r>
      <w:r w:rsidR="00F978F9" w:rsidRPr="001C12B3">
        <w:rPr>
          <w:rFonts w:ascii="Times New Roman" w:eastAsia="Times New Roman" w:hAnsi="Times New Roman" w:cs="Times New Roman"/>
          <w:noProof/>
          <w:lang w:val="lt-LT" w:eastAsia="lt-LT"/>
        </w:rPr>
        <w:t>: {numeris}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>14.</w:t>
      </w: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1C12B3">
        <w:rPr>
          <w:rFonts w:ascii="Times New Roman" w:eastAsia="Times New Roman" w:hAnsi="Times New Roman" w:cs="Times New Roman"/>
          <w:b/>
          <w:bCs/>
          <w:lang w:val="lt-LT" w:eastAsia="lt-LT"/>
        </w:rPr>
        <w:t>PARDAVIMO (IŠDAVIMO) TVARKA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2F39CB" w:rsidP="001C12B3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noProof/>
          <w:lang w:val="lt-LT" w:eastAsia="lt-LT"/>
        </w:rPr>
        <w:t xml:space="preserve">Receptinis </w:t>
      </w:r>
      <w:r w:rsidR="00544377" w:rsidRPr="001C12B3">
        <w:rPr>
          <w:rFonts w:ascii="Times New Roman" w:eastAsia="Times New Roman" w:hAnsi="Times New Roman" w:cs="Times New Roman"/>
          <w:noProof/>
          <w:lang w:val="lt-LT" w:eastAsia="lt-LT"/>
        </w:rPr>
        <w:t>vaistas</w:t>
      </w:r>
      <w:r w:rsidRPr="001C12B3">
        <w:rPr>
          <w:rFonts w:ascii="Times New Roman" w:eastAsia="Times New Roman" w:hAnsi="Times New Roman" w:cs="Times New Roman"/>
          <w:noProof/>
          <w:lang w:val="lt-LT" w:eastAsia="lt-LT"/>
        </w:rPr>
        <w:t>.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>15.</w:t>
      </w: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1C12B3"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  <w:t>vartojimo instrukcijA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544377" w:rsidRPr="001C12B3" w:rsidRDefault="00544377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>16.</w:t>
      </w: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INFORMACIJA BRAILIO RAŠTU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6F5D75" w:rsidRPr="001C12B3" w:rsidRDefault="006F5D75" w:rsidP="001C12B3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1C12B3">
        <w:rPr>
          <w:rFonts w:ascii="Times New Roman" w:eastAsia="Times New Roman" w:hAnsi="Times New Roman" w:cs="Times New Roman"/>
          <w:lang w:val="lt-LT"/>
        </w:rPr>
        <w:t>Lokren</w:t>
      </w:r>
      <w:proofErr w:type="spellEnd"/>
      <w:r w:rsidRPr="001C12B3">
        <w:rPr>
          <w:rFonts w:ascii="Times New Roman" w:eastAsia="Times New Roman" w:hAnsi="Times New Roman" w:cs="Times New Roman"/>
          <w:lang w:val="lt-LT"/>
        </w:rPr>
        <w:t xml:space="preserve"> 20 mg</w:t>
      </w:r>
    </w:p>
    <w:p w:rsidR="00544377" w:rsidRPr="001C12B3" w:rsidRDefault="00544377" w:rsidP="001C12B3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544377" w:rsidRPr="001C12B3" w:rsidRDefault="00544377" w:rsidP="001C12B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>17.</w:t>
      </w: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UNIKALUS IDENTIFIKATORIUS – 2D BRŪKŠNINIS KODAS</w:t>
      </w:r>
    </w:p>
    <w:p w:rsidR="00544377" w:rsidRPr="001C12B3" w:rsidRDefault="00544377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544377" w:rsidRPr="001C12B3" w:rsidRDefault="00544377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hd w:val="clear" w:color="auto" w:fill="CCCCCC"/>
          <w:lang w:val="lt-LT" w:eastAsia="lt-LT"/>
        </w:rPr>
      </w:pPr>
      <w:r w:rsidRPr="001C12B3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>2D brūkšninis kodas su nurodytu unikaliu identifikatoriumi.</w:t>
      </w:r>
    </w:p>
    <w:p w:rsidR="00544377" w:rsidRPr="001C12B3" w:rsidRDefault="00544377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544377" w:rsidRPr="001C12B3" w:rsidRDefault="00544377" w:rsidP="001C12B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>18.</w:t>
      </w: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UNIKALUS IDENTIFIKATORIUS – ŽMONĖMS SUPRANTAMI DUOMENYS</w:t>
      </w:r>
    </w:p>
    <w:p w:rsidR="00544377" w:rsidRPr="001C12B3" w:rsidRDefault="00544377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544377" w:rsidRPr="001C12B3" w:rsidRDefault="00544377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PC: {numeris} </w:t>
      </w:r>
    </w:p>
    <w:p w:rsidR="00544377" w:rsidRPr="001C12B3" w:rsidRDefault="00544377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SN: {numeris} </w:t>
      </w:r>
    </w:p>
    <w:p w:rsidR="00544377" w:rsidRPr="001C12B3" w:rsidRDefault="00544377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NN: {numeris} </w:t>
      </w:r>
    </w:p>
    <w:p w:rsidR="00544377" w:rsidRPr="001C12B3" w:rsidRDefault="00544377" w:rsidP="001C12B3">
      <w:pPr>
        <w:tabs>
          <w:tab w:val="left" w:pos="567"/>
        </w:tabs>
        <w:spacing w:after="0" w:line="240" w:lineRule="auto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544377" w:rsidRPr="001C12B3" w:rsidRDefault="00544377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x-none"/>
        </w:rPr>
      </w:pPr>
      <w:r w:rsidRPr="001C12B3">
        <w:rPr>
          <w:rFonts w:ascii="Times New Roman" w:eastAsia="Times New Roman" w:hAnsi="Times New Roman" w:cs="Times New Roman"/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CC3AE" wp14:editId="0E4BEA91">
                <wp:simplePos x="0" y="0"/>
                <wp:positionH relativeFrom="column">
                  <wp:posOffset>-51435</wp:posOffset>
                </wp:positionH>
                <wp:positionV relativeFrom="paragraph">
                  <wp:posOffset>116205</wp:posOffset>
                </wp:positionV>
                <wp:extent cx="6448425" cy="0"/>
                <wp:effectExtent l="9525" t="6985" r="952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021C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05pt,9.15pt" to="503.7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" strokeweight="1pt">
                <v:stroke dashstyle="dash"/>
              </v:line>
            </w:pict>
          </mc:Fallback>
        </mc:AlternateContent>
      </w:r>
    </w:p>
    <w:p w:rsidR="00F978F9" w:rsidRPr="001C12B3" w:rsidRDefault="00F978F9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Gamintojas: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Sanofi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Winthrop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Industrie</w:t>
      </w:r>
      <w:proofErr w:type="spellEnd"/>
    </w:p>
    <w:p w:rsidR="00F978F9" w:rsidRPr="001C12B3" w:rsidRDefault="00F978F9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Perpakavo: BĮ UAB „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Norfachema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>“</w:t>
      </w:r>
    </w:p>
    <w:p w:rsidR="00F978F9" w:rsidRPr="001C12B3" w:rsidRDefault="00F978F9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Perpak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. serija </w:t>
      </w:r>
    </w:p>
    <w:p w:rsidR="008B7DCE" w:rsidRPr="001C12B3" w:rsidRDefault="008B7DCE" w:rsidP="001C12B3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:rsidR="008B7DCE" w:rsidRPr="001C12B3" w:rsidRDefault="008B7DCE" w:rsidP="001C12B3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i/>
          <w:lang w:val="lt-LT" w:eastAsia="lt-LT"/>
        </w:rPr>
      </w:pPr>
      <w:r w:rsidRPr="001C12B3">
        <w:rPr>
          <w:rFonts w:ascii="Times New Roman" w:eastAsia="Times New Roman" w:hAnsi="Times New Roman" w:cs="Times New Roman"/>
          <w:i/>
          <w:lang w:val="lt-LT" w:eastAsia="lt-LT"/>
        </w:rPr>
        <w:t xml:space="preserve">Lygiagrečiai importuojamas vaistinis preparatas skiriasi nuo referencinio vaistinio preparato  laikymo </w:t>
      </w:r>
      <w:proofErr w:type="spellStart"/>
      <w:r w:rsidRPr="001C12B3">
        <w:rPr>
          <w:rFonts w:ascii="Times New Roman" w:eastAsia="Times New Roman" w:hAnsi="Times New Roman" w:cs="Times New Roman"/>
          <w:i/>
          <w:lang w:val="lt-LT" w:eastAsia="lt-LT"/>
        </w:rPr>
        <w:t>sąlygomis:lygiagrečiai</w:t>
      </w:r>
      <w:proofErr w:type="spellEnd"/>
      <w:r w:rsidRPr="001C12B3">
        <w:rPr>
          <w:rFonts w:ascii="Times New Roman" w:eastAsia="Times New Roman" w:hAnsi="Times New Roman" w:cs="Times New Roman"/>
          <w:i/>
          <w:lang w:val="lt-LT" w:eastAsia="lt-LT"/>
        </w:rPr>
        <w:t xml:space="preserve"> importuojamą vaistinį preparatą laikyti žemesnėje kaip 25 °C temperatūroje, gamintojo </w:t>
      </w:r>
      <w:proofErr w:type="spellStart"/>
      <w:r w:rsidRPr="001C12B3">
        <w:rPr>
          <w:rFonts w:ascii="Times New Roman" w:eastAsia="Times New Roman" w:hAnsi="Times New Roman" w:cs="Times New Roman"/>
          <w:i/>
          <w:lang w:val="lt-LT" w:eastAsia="lt-LT"/>
        </w:rPr>
        <w:t>pakuotėje;referenciniam</w:t>
      </w:r>
      <w:proofErr w:type="spellEnd"/>
      <w:r w:rsidRPr="001C12B3">
        <w:rPr>
          <w:rFonts w:ascii="Times New Roman" w:eastAsia="Times New Roman" w:hAnsi="Times New Roman" w:cs="Times New Roman"/>
          <w:i/>
          <w:lang w:val="lt-LT" w:eastAsia="lt-LT"/>
        </w:rPr>
        <w:t xml:space="preserve"> vaistiniam preparatui specialių laikymo sąlygų  nereikia.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noProof/>
          <w:lang w:val="lt-LT" w:eastAsia="lt-LT"/>
        </w:rPr>
        <w:br w:type="page"/>
      </w:r>
    </w:p>
    <w:p w:rsidR="006F5D75" w:rsidRPr="001C12B3" w:rsidRDefault="006F5D75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6F5D75" w:rsidRDefault="006F5D75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EC604F" w:rsidRDefault="00EC604F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EC604F" w:rsidRDefault="00EC604F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EC604F" w:rsidRPr="001C12B3" w:rsidRDefault="00EC604F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kern w:val="28"/>
          <w:lang w:val="lt-LT" w:eastAsia="lt-LT"/>
        </w:rPr>
      </w:pPr>
    </w:p>
    <w:p w:rsidR="006F5D75" w:rsidRPr="001C12B3" w:rsidRDefault="006F5D75" w:rsidP="001C12B3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4" w:name="_Toc129243137"/>
      <w:bookmarkStart w:id="5" w:name="_Toc129243262"/>
      <w:r w:rsidRPr="001C12B3">
        <w:rPr>
          <w:rFonts w:ascii="Times New Roman" w:eastAsia="Times New Roman" w:hAnsi="Times New Roman" w:cs="Times New Roman"/>
          <w:b/>
          <w:caps/>
          <w:lang w:val="lt-LT"/>
        </w:rPr>
        <w:t>B. PAKUOTĖS LAPELIS</w:t>
      </w:r>
      <w:bookmarkEnd w:id="4"/>
      <w:bookmarkEnd w:id="5"/>
    </w:p>
    <w:p w:rsidR="006F5D75" w:rsidRPr="001C12B3" w:rsidRDefault="006F5D75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:rsidR="00E94E16" w:rsidRPr="001C12B3" w:rsidRDefault="00E94E16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  <w:bookmarkStart w:id="6" w:name="_Toc129243138"/>
      <w:bookmarkStart w:id="7" w:name="_Toc129243263"/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0D2D1B" w:rsidRPr="001C12B3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0D2D1B" w:rsidRDefault="000D2D1B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1C12B3" w:rsidRDefault="001C12B3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1C12B3" w:rsidRDefault="001C12B3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1C12B3" w:rsidRDefault="001C12B3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1C12B3" w:rsidRDefault="001C12B3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p w:rsidR="00EC604F" w:rsidRDefault="00EC604F" w:rsidP="001C12B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</w:p>
    <w:bookmarkEnd w:id="6"/>
    <w:bookmarkEnd w:id="7"/>
    <w:p w:rsidR="00E94E16" w:rsidRPr="001C12B3" w:rsidRDefault="00E94E16" w:rsidP="001C12B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lang w:val="lt-LT"/>
        </w:rPr>
      </w:pPr>
      <w:r w:rsidRPr="001C12B3">
        <w:rPr>
          <w:rFonts w:ascii="Times New Roman" w:hAnsi="Times New Roman" w:cs="Times New Roman"/>
          <w:b/>
          <w:bCs/>
          <w:lang w:val="lt-LT"/>
        </w:rPr>
        <w:t>Pakuotės lapelis: informacija vartotojui</w:t>
      </w:r>
    </w:p>
    <w:p w:rsidR="006F5D75" w:rsidRPr="001C12B3" w:rsidRDefault="006F5D75" w:rsidP="001C12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1C12B3">
        <w:rPr>
          <w:rFonts w:ascii="Times New Roman" w:eastAsia="Times New Roman" w:hAnsi="Times New Roman" w:cs="Times New Roman"/>
          <w:b/>
          <w:lang w:val="lt-LT" w:eastAsia="lt-LT"/>
        </w:rPr>
        <w:t>Lokren</w:t>
      </w:r>
      <w:proofErr w:type="spellEnd"/>
      <w:r w:rsidRPr="001C12B3">
        <w:rPr>
          <w:rFonts w:ascii="Times New Roman" w:eastAsia="Times New Roman" w:hAnsi="Times New Roman" w:cs="Times New Roman"/>
          <w:b/>
          <w:lang w:val="lt-LT" w:eastAsia="lt-LT"/>
        </w:rPr>
        <w:t xml:space="preserve"> 20 mg plėvele dengtos tabletės</w:t>
      </w:r>
    </w:p>
    <w:p w:rsidR="006F5D75" w:rsidRPr="001C12B3" w:rsidRDefault="006F5D75" w:rsidP="001C12B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Betaksololio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hidrochloridas</w:t>
      </w:r>
    </w:p>
    <w:p w:rsidR="006F5D75" w:rsidRPr="001C12B3" w:rsidRDefault="006F5D75" w:rsidP="001C12B3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 w:eastAsia="lt-LT"/>
        </w:rPr>
      </w:pPr>
    </w:p>
    <w:p w:rsidR="006F5D75" w:rsidRPr="001C12B3" w:rsidRDefault="006F5D75" w:rsidP="001C12B3">
      <w:pPr>
        <w:numPr>
          <w:ilvl w:val="1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lt-LT"/>
        </w:rPr>
      </w:pPr>
      <w:r w:rsidRPr="001C12B3">
        <w:rPr>
          <w:rFonts w:ascii="Times New Roman" w:eastAsia="Times New Roman" w:hAnsi="Times New Roman" w:cs="Times New Roman"/>
          <w:b/>
          <w:noProof/>
          <w:lang w:val="lt-LT"/>
        </w:rPr>
        <w:t>Atidžiai perskaitykite visą šį lapelį,</w:t>
      </w:r>
      <w:r w:rsidR="005D4317" w:rsidRPr="001C12B3">
        <w:rPr>
          <w:rFonts w:ascii="Times New Roman" w:eastAsia="Times New Roman" w:hAnsi="Times New Roman" w:cs="Times New Roman"/>
          <w:b/>
          <w:noProof/>
          <w:lang w:val="lt-LT"/>
        </w:rPr>
        <w:t xml:space="preserve"> prieš pradėdami vartoti vaistą, nes jame pateikiama Jums svarbi informacija.</w:t>
      </w:r>
    </w:p>
    <w:p w:rsidR="006F5D75" w:rsidRPr="001C12B3" w:rsidRDefault="006F5D75" w:rsidP="001C12B3">
      <w:pPr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lt-LT"/>
        </w:rPr>
      </w:pPr>
      <w:r w:rsidRPr="001C12B3">
        <w:rPr>
          <w:rFonts w:ascii="Times New Roman" w:eastAsia="Times New Roman" w:hAnsi="Times New Roman" w:cs="Times New Roman"/>
          <w:noProof/>
          <w:lang w:val="lt-LT"/>
        </w:rPr>
        <w:t>Neišmeskite šio lapelio, nes vėl gali prireikti jį perskaityti.</w:t>
      </w:r>
    </w:p>
    <w:p w:rsidR="006F5D75" w:rsidRPr="001C12B3" w:rsidRDefault="006F5D75" w:rsidP="001C12B3">
      <w:pPr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lt-LT"/>
        </w:rPr>
      </w:pPr>
      <w:r w:rsidRPr="001C12B3">
        <w:rPr>
          <w:rFonts w:ascii="Times New Roman" w:eastAsia="Times New Roman" w:hAnsi="Times New Roman" w:cs="Times New Roman"/>
          <w:noProof/>
          <w:lang w:val="lt-LT"/>
        </w:rPr>
        <w:t>Jeigu kiltų daugiau klausimų, kreipkitės į gydytoją arba vaistininką.</w:t>
      </w:r>
    </w:p>
    <w:p w:rsidR="008A0156" w:rsidRPr="001C12B3" w:rsidRDefault="006F5D75" w:rsidP="001C12B3">
      <w:pPr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lt-LT"/>
        </w:rPr>
      </w:pPr>
      <w:r w:rsidRPr="001C12B3">
        <w:rPr>
          <w:rFonts w:ascii="Times New Roman" w:eastAsia="Times New Roman" w:hAnsi="Times New Roman" w:cs="Times New Roman"/>
          <w:noProof/>
          <w:lang w:val="lt-LT"/>
        </w:rPr>
        <w:t>Šis vaistas skirtas</w:t>
      </w:r>
      <w:r w:rsidR="008A0156" w:rsidRPr="001C12B3">
        <w:rPr>
          <w:rFonts w:ascii="Times New Roman" w:eastAsia="Times New Roman" w:hAnsi="Times New Roman" w:cs="Times New Roman"/>
          <w:noProof/>
          <w:lang w:val="lt-LT"/>
        </w:rPr>
        <w:t xml:space="preserve"> tik</w:t>
      </w:r>
      <w:r w:rsidRPr="001C12B3">
        <w:rPr>
          <w:rFonts w:ascii="Times New Roman" w:eastAsia="Times New Roman" w:hAnsi="Times New Roman" w:cs="Times New Roman"/>
          <w:noProof/>
          <w:lang w:val="lt-LT"/>
        </w:rPr>
        <w:t xml:space="preserve"> Jums, todėl kitiems žmonėms jo duoti negalima. Vaistas gali jiems pakenkti (net tiems, kurių ligos </w:t>
      </w:r>
      <w:r w:rsidR="008A0156" w:rsidRPr="001C12B3">
        <w:rPr>
          <w:rFonts w:ascii="Times New Roman" w:eastAsia="Times New Roman" w:hAnsi="Times New Roman" w:cs="Times New Roman"/>
          <w:noProof/>
          <w:lang w:val="lt-LT"/>
        </w:rPr>
        <w:t>požymiai</w:t>
      </w:r>
      <w:r w:rsidRPr="001C12B3">
        <w:rPr>
          <w:rFonts w:ascii="Times New Roman" w:eastAsia="Times New Roman" w:hAnsi="Times New Roman" w:cs="Times New Roman"/>
          <w:noProof/>
          <w:lang w:val="lt-LT"/>
        </w:rPr>
        <w:t xml:space="preserve"> yra tokie patys kaip Jūsų).</w:t>
      </w:r>
    </w:p>
    <w:p w:rsidR="008A0156" w:rsidRPr="001C12B3" w:rsidRDefault="008A0156" w:rsidP="001C12B3">
      <w:pPr>
        <w:numPr>
          <w:ilvl w:val="0"/>
          <w:numId w:val="15"/>
        </w:numPr>
        <w:tabs>
          <w:tab w:val="clear" w:pos="72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noProof/>
          <w:lang w:val="lt-LT"/>
        </w:rPr>
      </w:pPr>
      <w:r w:rsidRPr="001C12B3">
        <w:rPr>
          <w:rFonts w:ascii="Times New Roman" w:eastAsia="Times New Roman" w:hAnsi="Times New Roman" w:cs="Times New Roman"/>
          <w:noProof/>
          <w:lang w:val="lt-LT"/>
        </w:rPr>
        <w:t>Jeigu pasireiškė šalutinis poveikis (net jeigu jis šiame lapelyje nenurodytas), kreipkitės į gydytoją arba vaistininką. Žr. 4 skyrių.</w:t>
      </w: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:rsidR="006F5D75" w:rsidRPr="001C12B3" w:rsidRDefault="005D4317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lang w:val="lt-LT" w:eastAsia="lt-LT"/>
        </w:rPr>
        <w:t>Apie ką rašoma šiame lapelyje?</w:t>
      </w:r>
    </w:p>
    <w:p w:rsidR="008A0156" w:rsidRPr="001C12B3" w:rsidRDefault="008A0156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lt-LT" w:eastAsia="lt-LT"/>
        </w:rPr>
      </w:pPr>
    </w:p>
    <w:p w:rsidR="006F5D75" w:rsidRPr="001C12B3" w:rsidRDefault="006F5D75" w:rsidP="001C12B3">
      <w:pPr>
        <w:tabs>
          <w:tab w:val="left" w:pos="7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1.</w:t>
      </w:r>
      <w:r w:rsidRPr="001C12B3">
        <w:rPr>
          <w:rFonts w:ascii="Times New Roman" w:eastAsia="Times New Roman" w:hAnsi="Times New Roman" w:cs="Times New Roman"/>
          <w:lang w:val="lt-LT" w:eastAsia="lt-LT"/>
        </w:rPr>
        <w:tab/>
        <w:t xml:space="preserve">Kas yra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Lokren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ir kam jis vartojamas</w:t>
      </w:r>
    </w:p>
    <w:p w:rsidR="006F5D75" w:rsidRPr="001C12B3" w:rsidRDefault="006F5D75" w:rsidP="001C12B3">
      <w:pPr>
        <w:tabs>
          <w:tab w:val="left" w:pos="7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2.</w:t>
      </w:r>
      <w:r w:rsidRPr="001C12B3">
        <w:rPr>
          <w:rFonts w:ascii="Times New Roman" w:eastAsia="Times New Roman" w:hAnsi="Times New Roman" w:cs="Times New Roman"/>
          <w:lang w:val="lt-LT" w:eastAsia="lt-LT"/>
        </w:rPr>
        <w:tab/>
        <w:t xml:space="preserve">Kas žinotina prieš vartojant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Lokren</w:t>
      </w:r>
      <w:proofErr w:type="spellEnd"/>
    </w:p>
    <w:p w:rsidR="006F5D75" w:rsidRPr="001C12B3" w:rsidRDefault="006F5D75" w:rsidP="001C12B3">
      <w:pPr>
        <w:tabs>
          <w:tab w:val="left" w:pos="7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3.</w:t>
      </w:r>
      <w:r w:rsidRPr="001C12B3">
        <w:rPr>
          <w:rFonts w:ascii="Times New Roman" w:eastAsia="Times New Roman" w:hAnsi="Times New Roman" w:cs="Times New Roman"/>
          <w:lang w:val="lt-LT" w:eastAsia="lt-LT"/>
        </w:rPr>
        <w:tab/>
        <w:t xml:space="preserve">Kaip vartoti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Lokren</w:t>
      </w:r>
      <w:proofErr w:type="spellEnd"/>
    </w:p>
    <w:p w:rsidR="006F5D75" w:rsidRPr="001C12B3" w:rsidRDefault="006F5D75" w:rsidP="001C12B3">
      <w:pPr>
        <w:tabs>
          <w:tab w:val="left" w:pos="7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4.</w:t>
      </w:r>
      <w:r w:rsidRPr="001C12B3">
        <w:rPr>
          <w:rFonts w:ascii="Times New Roman" w:eastAsia="Times New Roman" w:hAnsi="Times New Roman" w:cs="Times New Roman"/>
          <w:lang w:val="lt-LT" w:eastAsia="lt-LT"/>
        </w:rPr>
        <w:tab/>
        <w:t>Galimas šalutinis poveikis</w:t>
      </w:r>
    </w:p>
    <w:p w:rsidR="006F5D75" w:rsidRPr="001C12B3" w:rsidRDefault="006F5D75" w:rsidP="001C12B3">
      <w:pPr>
        <w:tabs>
          <w:tab w:val="left" w:pos="7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5.</w:t>
      </w:r>
      <w:r w:rsidRPr="001C12B3">
        <w:rPr>
          <w:rFonts w:ascii="Times New Roman" w:eastAsia="Times New Roman" w:hAnsi="Times New Roman" w:cs="Times New Roman"/>
          <w:lang w:val="lt-LT" w:eastAsia="lt-LT"/>
        </w:rPr>
        <w:tab/>
        <w:t xml:space="preserve">Kaip laikyti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Lokren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:rsidR="006F5D75" w:rsidRPr="001C12B3" w:rsidRDefault="006F5D75" w:rsidP="001C12B3">
      <w:pPr>
        <w:tabs>
          <w:tab w:val="left" w:pos="72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6.</w:t>
      </w:r>
      <w:r w:rsidRPr="001C12B3">
        <w:rPr>
          <w:rFonts w:ascii="Times New Roman" w:eastAsia="Times New Roman" w:hAnsi="Times New Roman" w:cs="Times New Roman"/>
          <w:lang w:val="lt-LT" w:eastAsia="lt-LT"/>
        </w:rPr>
        <w:tab/>
      </w:r>
      <w:r w:rsidR="005D4317" w:rsidRPr="001C12B3">
        <w:rPr>
          <w:rFonts w:ascii="Times New Roman" w:eastAsia="Times New Roman" w:hAnsi="Times New Roman" w:cs="Times New Roman"/>
          <w:lang w:val="lt-LT" w:eastAsia="lt-LT"/>
        </w:rPr>
        <w:t>Pakuotės turinys ir k</w:t>
      </w:r>
      <w:r w:rsidRPr="001C12B3">
        <w:rPr>
          <w:rFonts w:ascii="Times New Roman" w:eastAsia="Times New Roman" w:hAnsi="Times New Roman" w:cs="Times New Roman"/>
          <w:lang w:val="lt-LT" w:eastAsia="lt-LT"/>
        </w:rPr>
        <w:t>ita informacija</w:t>
      </w: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:rsidR="006F5D75" w:rsidRPr="001C12B3" w:rsidRDefault="006F5D75" w:rsidP="001C12B3">
      <w:pPr>
        <w:keepNext/>
        <w:tabs>
          <w:tab w:val="left" w:pos="7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Cs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iCs/>
          <w:lang w:val="lt-LT" w:eastAsia="lt-LT"/>
        </w:rPr>
        <w:t>1.</w:t>
      </w:r>
      <w:r w:rsidRPr="001C12B3">
        <w:rPr>
          <w:rFonts w:ascii="Times New Roman" w:eastAsia="Times New Roman" w:hAnsi="Times New Roman" w:cs="Times New Roman"/>
          <w:b/>
          <w:iCs/>
          <w:lang w:val="lt-LT" w:eastAsia="lt-LT"/>
        </w:rPr>
        <w:tab/>
      </w:r>
      <w:r w:rsidR="008A0156" w:rsidRPr="001C12B3">
        <w:rPr>
          <w:rFonts w:ascii="Times New Roman" w:eastAsia="Times New Roman" w:hAnsi="Times New Roman" w:cs="Times New Roman"/>
          <w:b/>
          <w:iCs/>
          <w:lang w:val="lt-LT" w:eastAsia="lt-LT"/>
        </w:rPr>
        <w:t xml:space="preserve">Kas yra </w:t>
      </w:r>
      <w:proofErr w:type="spellStart"/>
      <w:r w:rsidR="008A0156" w:rsidRPr="001C12B3">
        <w:rPr>
          <w:rFonts w:ascii="Times New Roman" w:eastAsia="Times New Roman" w:hAnsi="Times New Roman" w:cs="Times New Roman"/>
          <w:b/>
          <w:iCs/>
          <w:lang w:val="lt-LT" w:eastAsia="lt-LT"/>
        </w:rPr>
        <w:t>Lokren</w:t>
      </w:r>
      <w:proofErr w:type="spellEnd"/>
      <w:r w:rsidR="008A0156" w:rsidRPr="001C12B3">
        <w:rPr>
          <w:rFonts w:ascii="Times New Roman" w:eastAsia="Times New Roman" w:hAnsi="Times New Roman" w:cs="Times New Roman"/>
          <w:b/>
          <w:iCs/>
          <w:lang w:val="lt-LT" w:eastAsia="lt-LT"/>
        </w:rPr>
        <w:t xml:space="preserve"> ir kam jis var</w:t>
      </w:r>
      <w:r w:rsidR="00795431" w:rsidRPr="001C12B3">
        <w:rPr>
          <w:rFonts w:ascii="Times New Roman" w:eastAsia="Times New Roman" w:hAnsi="Times New Roman" w:cs="Times New Roman"/>
          <w:b/>
          <w:iCs/>
          <w:lang w:val="lt-LT" w:eastAsia="lt-LT"/>
        </w:rPr>
        <w:t>t</w:t>
      </w:r>
      <w:r w:rsidR="008A0156" w:rsidRPr="001C12B3">
        <w:rPr>
          <w:rFonts w:ascii="Times New Roman" w:eastAsia="Times New Roman" w:hAnsi="Times New Roman" w:cs="Times New Roman"/>
          <w:b/>
          <w:iCs/>
          <w:lang w:val="lt-LT" w:eastAsia="lt-LT"/>
        </w:rPr>
        <w:t>ojamas</w:t>
      </w: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Šis vaistas yra beta </w:t>
      </w:r>
      <w:proofErr w:type="spellStart"/>
      <w:r w:rsidR="00544377" w:rsidRPr="001C12B3">
        <w:rPr>
          <w:rFonts w:ascii="Times New Roman" w:eastAsia="Times New Roman" w:hAnsi="Times New Roman" w:cs="Times New Roman"/>
          <w:lang w:val="lt-LT" w:eastAsia="lt-LT"/>
        </w:rPr>
        <w:t>adrenerginių</w:t>
      </w:r>
      <w:proofErr w:type="spellEnd"/>
      <w:r w:rsidR="00544377" w:rsidRPr="001C12B3">
        <w:rPr>
          <w:rFonts w:ascii="Times New Roman" w:eastAsia="Times New Roman" w:hAnsi="Times New Roman" w:cs="Times New Roman"/>
          <w:lang w:val="lt-LT" w:eastAsia="lt-LT"/>
        </w:rPr>
        <w:t xml:space="preserve"> receptorių blokatorius</w:t>
      </w:r>
      <w:r w:rsidRPr="001C12B3">
        <w:rPr>
          <w:rFonts w:ascii="Times New Roman" w:eastAsia="Times New Roman" w:hAnsi="Times New Roman" w:cs="Times New Roman"/>
          <w:lang w:val="lt-LT" w:eastAsia="lt-LT"/>
        </w:rPr>
        <w:t>. Jis mažina tam tikrą simpatinės nervų sistemos poveikį širdies ir kraujagyslių sistemos veiklos reguliacijai.</w:t>
      </w: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:rsidR="00544377" w:rsidRPr="001C12B3" w:rsidRDefault="00544377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Šio vaisto vartojama padidėjusio kraujospūdžio ligos gydymui ir įtampos krūtinės anginos (krūtinės skausmas, sukeltas deguonies trūkumo širdies raumenyje) priepuolio profilaktikai.</w:t>
      </w:r>
    </w:p>
    <w:p w:rsidR="00544377" w:rsidRPr="001C12B3" w:rsidRDefault="00544377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:rsidR="006F5D75" w:rsidRPr="001C12B3" w:rsidRDefault="006F5D75" w:rsidP="001C12B3">
      <w:pPr>
        <w:keepNext/>
        <w:tabs>
          <w:tab w:val="left" w:pos="72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iCs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iCs/>
          <w:lang w:val="lt-LT" w:eastAsia="lt-LT"/>
        </w:rPr>
        <w:t>2.</w:t>
      </w:r>
      <w:r w:rsidRPr="001C12B3">
        <w:rPr>
          <w:rFonts w:ascii="Times New Roman" w:eastAsia="Times New Roman" w:hAnsi="Times New Roman" w:cs="Times New Roman"/>
          <w:b/>
          <w:iCs/>
          <w:lang w:val="lt-LT" w:eastAsia="lt-LT"/>
        </w:rPr>
        <w:tab/>
      </w:r>
      <w:r w:rsidR="008A0156" w:rsidRPr="001C12B3">
        <w:rPr>
          <w:rFonts w:ascii="Times New Roman" w:eastAsia="Times New Roman" w:hAnsi="Times New Roman" w:cs="Times New Roman"/>
          <w:b/>
          <w:iCs/>
          <w:lang w:val="lt-LT" w:eastAsia="lt-LT"/>
        </w:rPr>
        <w:t xml:space="preserve">Kas žinotina prieš vartojant </w:t>
      </w:r>
      <w:proofErr w:type="spellStart"/>
      <w:r w:rsidR="008A0156" w:rsidRPr="001C12B3">
        <w:rPr>
          <w:rFonts w:ascii="Times New Roman" w:eastAsia="Times New Roman" w:hAnsi="Times New Roman" w:cs="Times New Roman"/>
          <w:b/>
          <w:iCs/>
          <w:lang w:val="lt-LT" w:eastAsia="lt-LT"/>
        </w:rPr>
        <w:t>Lokren</w:t>
      </w:r>
      <w:proofErr w:type="spellEnd"/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:rsidR="006F5D75" w:rsidRPr="001C12B3" w:rsidRDefault="006F5D75" w:rsidP="001C12B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1C12B3">
        <w:rPr>
          <w:rFonts w:ascii="Times New Roman" w:eastAsia="Times New Roman" w:hAnsi="Times New Roman" w:cs="Times New Roman"/>
          <w:b/>
          <w:lang w:val="lt-LT" w:eastAsia="lt-LT"/>
        </w:rPr>
        <w:t>Lokren</w:t>
      </w:r>
      <w:proofErr w:type="spellEnd"/>
      <w:r w:rsidRPr="001C12B3">
        <w:rPr>
          <w:rFonts w:ascii="Times New Roman" w:eastAsia="Times New Roman" w:hAnsi="Times New Roman" w:cs="Times New Roman"/>
          <w:b/>
          <w:lang w:val="lt-LT" w:eastAsia="lt-LT"/>
        </w:rPr>
        <w:t xml:space="preserve"> vartoti negalima:</w:t>
      </w:r>
    </w:p>
    <w:p w:rsidR="008A0156" w:rsidRPr="001C12B3" w:rsidRDefault="008A0156" w:rsidP="001C12B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jeigu yra alergija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betaksololiui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arba bet kuriai pagalbinei šio vaisto medžiagai (jos išvardytos 6 skyriuje;</w:t>
      </w:r>
    </w:p>
    <w:p w:rsidR="006F5D75" w:rsidRPr="001C12B3" w:rsidRDefault="008A0156" w:rsidP="001C12B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b</w:t>
      </w:r>
      <w:r w:rsidR="006F5D75" w:rsidRPr="001C12B3">
        <w:rPr>
          <w:rFonts w:ascii="Times New Roman" w:eastAsia="Times New Roman" w:hAnsi="Times New Roman" w:cs="Times New Roman"/>
          <w:lang w:val="lt-LT" w:eastAsia="lt-LT"/>
        </w:rPr>
        <w:t>uvusios anafilaksinės reakcijos;</w:t>
      </w:r>
    </w:p>
    <w:p w:rsidR="006F5D75" w:rsidRPr="001C12B3" w:rsidRDefault="006F5D75" w:rsidP="001C12B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jeigu yra gydymu nekontroliuojamas širdies nepakankamumas;</w:t>
      </w:r>
    </w:p>
    <w:p w:rsidR="006F5D75" w:rsidRPr="001C12B3" w:rsidRDefault="006F5D75" w:rsidP="001C12B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jeigu Jūsų širdies veikla suretėjusi (širdis plaka mažiau kaip 45 – 50 kartų per minutę);</w:t>
      </w:r>
    </w:p>
    <w:p w:rsidR="006F5D75" w:rsidRPr="001C12B3" w:rsidRDefault="006F5D75" w:rsidP="001C12B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jeigu yra širdies laidžiosios sistemos sutrikimų;</w:t>
      </w:r>
    </w:p>
    <w:p w:rsidR="006F5D75" w:rsidRPr="001C12B3" w:rsidRDefault="006F5D75" w:rsidP="001C12B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jeigu sergate sunkiomis periferinių arterijų ligomis ar </w:t>
      </w:r>
      <w:r w:rsidR="00544377" w:rsidRPr="001C12B3">
        <w:rPr>
          <w:rFonts w:ascii="Times New Roman" w:eastAsia="Times New Roman" w:hAnsi="Times New Roman" w:cs="Times New Roman"/>
          <w:lang w:val="lt-LT" w:eastAsia="lt-LT"/>
        </w:rPr>
        <w:t>Reino</w:t>
      </w:r>
      <w:r w:rsidR="002F39CB" w:rsidRPr="001C12B3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1C12B3">
        <w:rPr>
          <w:rFonts w:ascii="Times New Roman" w:eastAsia="Times New Roman" w:hAnsi="Times New Roman" w:cs="Times New Roman"/>
          <w:lang w:val="lt-LT" w:eastAsia="lt-LT"/>
        </w:rPr>
        <w:t>fenomenu;</w:t>
      </w:r>
    </w:p>
    <w:p w:rsidR="006F5D75" w:rsidRPr="001C12B3" w:rsidRDefault="006F5D75" w:rsidP="001C12B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jeigu dėl širdies sutrikimų išsivystė šokas;</w:t>
      </w:r>
    </w:p>
    <w:p w:rsidR="006F5D75" w:rsidRPr="001C12B3" w:rsidRDefault="006F5D75" w:rsidP="001C12B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jeigu sergate </w:t>
      </w:r>
      <w:proofErr w:type="spellStart"/>
      <w:r w:rsidR="00EF0BC1" w:rsidRPr="001C12B3">
        <w:rPr>
          <w:rFonts w:ascii="Times New Roman" w:eastAsia="Times New Roman" w:hAnsi="Times New Roman" w:cs="Times New Roman"/>
          <w:lang w:val="lt-LT" w:eastAsia="lt-LT"/>
        </w:rPr>
        <w:t>Prinzmetalio</w:t>
      </w:r>
      <w:proofErr w:type="spellEnd"/>
      <w:r w:rsidR="002F39CB" w:rsidRPr="001C12B3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krūtinės angina </w:t>
      </w:r>
      <w:r w:rsidRPr="001C12B3">
        <w:rPr>
          <w:rFonts w:ascii="Times New Roman" w:eastAsia="Times New Roman" w:hAnsi="Times New Roman" w:cs="Times New Roman"/>
          <w:lang w:val="lt-LT" w:eastAsia="lt-LT" w:bidi="he-IL"/>
        </w:rPr>
        <w:t>(grynąja forma ir gydotės vienu vaistiniu preparatu)</w:t>
      </w:r>
    </w:p>
    <w:p w:rsidR="006F5D75" w:rsidRPr="001C12B3" w:rsidRDefault="006F5D75" w:rsidP="001C12B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jeigu sumažėjęs kraujospūdis;</w:t>
      </w:r>
    </w:p>
    <w:p w:rsidR="006F5D75" w:rsidRPr="001C12B3" w:rsidRDefault="006F5D75" w:rsidP="001C12B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jeigu Jums yra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metabolinė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acidozė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(dėl medžiagų apykaitos sutrikimo parūgštėjusi vidinė Jūsų organizmo terpė);</w:t>
      </w:r>
    </w:p>
    <w:p w:rsidR="006F5D75" w:rsidRPr="001C12B3" w:rsidRDefault="006F5D75" w:rsidP="001C12B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jeigu sergate tam tikra astmos ar obstrukcinės plaučių ligos forma;</w:t>
      </w:r>
    </w:p>
    <w:p w:rsidR="006F5D75" w:rsidRPr="001C12B3" w:rsidRDefault="006F5D75" w:rsidP="001C12B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jeigu sergate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feochromocitoma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ir nesigydote;</w:t>
      </w:r>
    </w:p>
    <w:p w:rsidR="006F5D75" w:rsidRPr="001C12B3" w:rsidRDefault="006F5D75" w:rsidP="001C12B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jei kartu vartojate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floktafenino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(vaisto nuo skausmo),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sultoprido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(vaisto nuo psichikos ligų) arba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amjodarono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(vaisto nuo širdies ritmo sutrikimo).</w:t>
      </w: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Jeigu abejojate, būtinai kreipkitės į gydytoją arba vaistininką.</w:t>
      </w: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:rsidR="0019379A" w:rsidRPr="001C12B3" w:rsidRDefault="008A0156" w:rsidP="001C12B3">
      <w:pPr>
        <w:pStyle w:val="Antrat3"/>
        <w:jc w:val="both"/>
        <w:rPr>
          <w:szCs w:val="22"/>
        </w:rPr>
      </w:pPr>
      <w:r w:rsidRPr="001C12B3">
        <w:rPr>
          <w:szCs w:val="22"/>
        </w:rPr>
        <w:lastRenderedPageBreak/>
        <w:t>Įspėjimai ir atsargumo priemonės</w:t>
      </w:r>
    </w:p>
    <w:p w:rsidR="00EF0BC1" w:rsidRPr="001C12B3" w:rsidRDefault="008A0156" w:rsidP="001C12B3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1C12B3">
        <w:rPr>
          <w:rFonts w:ascii="Times New Roman" w:hAnsi="Times New Roman" w:cs="Times New Roman"/>
          <w:lang w:val="lt-LT"/>
        </w:rPr>
        <w:t>Pasitarkite su gydytoju arba vaistininku,</w:t>
      </w:r>
      <w:r w:rsidR="00EF0BC1" w:rsidRPr="001C12B3">
        <w:rPr>
          <w:rFonts w:ascii="Times New Roman" w:hAnsi="Times New Roman" w:cs="Times New Roman"/>
          <w:lang w:val="lt-LT"/>
        </w:rPr>
        <w:t xml:space="preserve"> prieš pradėdami vartoti </w:t>
      </w:r>
      <w:proofErr w:type="spellStart"/>
      <w:r w:rsidR="00EF0BC1" w:rsidRPr="001C12B3">
        <w:rPr>
          <w:rFonts w:ascii="Times New Roman" w:hAnsi="Times New Roman" w:cs="Times New Roman"/>
          <w:lang w:val="lt-LT"/>
        </w:rPr>
        <w:t>Lokren</w:t>
      </w:r>
      <w:proofErr w:type="spellEnd"/>
      <w:r w:rsidR="00EF0BC1" w:rsidRPr="001C12B3">
        <w:rPr>
          <w:rFonts w:ascii="Times New Roman" w:hAnsi="Times New Roman" w:cs="Times New Roman"/>
          <w:lang w:val="lt-LT"/>
        </w:rPr>
        <w:t>:</w:t>
      </w:r>
    </w:p>
    <w:p w:rsidR="006F5D75" w:rsidRPr="001C12B3" w:rsidRDefault="002F39CB" w:rsidP="001C12B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jei esate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nėščia</w:t>
      </w:r>
      <w:r w:rsidR="00EF0BC1" w:rsidRPr="001C12B3">
        <w:rPr>
          <w:rFonts w:ascii="Times New Roman" w:eastAsia="Times New Roman" w:hAnsi="Times New Roman" w:cs="Times New Roman"/>
          <w:lang w:val="lt-LT" w:eastAsia="lt-LT"/>
        </w:rPr>
        <w:t>ar</w:t>
      </w:r>
      <w:proofErr w:type="spellEnd"/>
      <w:r w:rsidR="00EF0BC1" w:rsidRPr="001C12B3">
        <w:rPr>
          <w:rFonts w:ascii="Times New Roman" w:eastAsia="Times New Roman" w:hAnsi="Times New Roman" w:cs="Times New Roman"/>
          <w:lang w:val="lt-LT" w:eastAsia="lt-LT"/>
        </w:rPr>
        <w:t xml:space="preserve"> žindote kūdikį</w:t>
      </w:r>
      <w:r w:rsidR="006F5D75" w:rsidRPr="001C12B3">
        <w:rPr>
          <w:rFonts w:ascii="Times New Roman" w:eastAsia="Times New Roman" w:hAnsi="Times New Roman" w:cs="Times New Roman"/>
          <w:lang w:val="lt-LT" w:eastAsia="lt-LT"/>
        </w:rPr>
        <w:t xml:space="preserve">, </w:t>
      </w:r>
    </w:p>
    <w:p w:rsidR="006F5D75" w:rsidRPr="001C12B3" w:rsidRDefault="006F5D75" w:rsidP="001C12B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jei sergate astma, lėtine obstrukcine plaučių liga, </w:t>
      </w:r>
    </w:p>
    <w:p w:rsidR="006F5D75" w:rsidRPr="001C12B3" w:rsidRDefault="006F5D75" w:rsidP="001C12B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jei sergate cukriniu diabetu, </w:t>
      </w:r>
    </w:p>
    <w:p w:rsidR="006F5D75" w:rsidRPr="001C12B3" w:rsidRDefault="006F5D75" w:rsidP="001C12B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jei sergate inkstų ar širdies nepakankamumu, </w:t>
      </w:r>
    </w:p>
    <w:p w:rsidR="006F5D75" w:rsidRPr="001C12B3" w:rsidRDefault="006F5D75" w:rsidP="001C12B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jei sergate periferinių arterijų ligomis, </w:t>
      </w:r>
    </w:p>
    <w:p w:rsidR="006F5D75" w:rsidRPr="001C12B3" w:rsidRDefault="006F5D75" w:rsidP="001C12B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jei sergate žvyneline arba jei buvo pasireiškusi alergija, </w:t>
      </w:r>
    </w:p>
    <w:p w:rsidR="006F5D75" w:rsidRPr="001C12B3" w:rsidRDefault="006F5D75" w:rsidP="001C12B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jei nustatyta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tirotoksikozė</w:t>
      </w:r>
      <w:proofErr w:type="spellEnd"/>
      <w:r w:rsidR="002F39CB" w:rsidRPr="001C12B3">
        <w:rPr>
          <w:rFonts w:ascii="Times New Roman" w:eastAsia="Times New Roman" w:hAnsi="Times New Roman" w:cs="Times New Roman"/>
          <w:lang w:val="lt-LT" w:eastAsia="lt-LT"/>
        </w:rPr>
        <w:t xml:space="preserve"> </w:t>
      </w:r>
      <w:r w:rsidR="00EF0BC1" w:rsidRPr="001C12B3">
        <w:rPr>
          <w:rFonts w:ascii="Times New Roman" w:eastAsia="Times New Roman" w:hAnsi="Times New Roman" w:cs="Times New Roman"/>
          <w:lang w:val="lt-LT" w:eastAsia="lt-LT"/>
        </w:rPr>
        <w:t xml:space="preserve">(būklė, sukeliama pernelyg aktyvios skydliaukės veiklos) ar </w:t>
      </w:r>
      <w:proofErr w:type="spellStart"/>
      <w:r w:rsidR="00EF0BC1" w:rsidRPr="001C12B3">
        <w:rPr>
          <w:rFonts w:ascii="Times New Roman" w:eastAsia="Times New Roman" w:hAnsi="Times New Roman" w:cs="Times New Roman"/>
          <w:lang w:val="lt-LT" w:eastAsia="lt-LT"/>
        </w:rPr>
        <w:t>feochromocitoma</w:t>
      </w:r>
      <w:proofErr w:type="spellEnd"/>
      <w:r w:rsidR="00EF0BC1" w:rsidRPr="001C12B3">
        <w:rPr>
          <w:rFonts w:ascii="Times New Roman" w:eastAsia="Times New Roman" w:hAnsi="Times New Roman" w:cs="Times New Roman"/>
          <w:lang w:val="lt-LT" w:eastAsia="lt-LT"/>
        </w:rPr>
        <w:t xml:space="preserve"> (virš inksto esančios liaukos navikas).</w:t>
      </w:r>
    </w:p>
    <w:p w:rsidR="002F39CB" w:rsidRPr="001C12B3" w:rsidRDefault="002F39CB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Jei Jums bus atliekama operacija, pasakykite anesteziologui, kad vartojate šį vaistą.</w:t>
      </w: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Oftalmologas turi žinoti, kad Jūs vartojate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betaksololį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>. Šis vaistas mažina akispūdį ir gali iškreipti glaukomos profilaktinio patikrinimo rezultatus.</w:t>
      </w:r>
    </w:p>
    <w:p w:rsidR="009F7B68" w:rsidRPr="001C12B3" w:rsidRDefault="009F7B68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lang w:val="lt-LT" w:eastAsia="lt-LT"/>
        </w:rPr>
      </w:pPr>
    </w:p>
    <w:p w:rsidR="006F5D75" w:rsidRPr="001C12B3" w:rsidRDefault="002F39CB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Be gydytojo leidimo vaisto </w:t>
      </w:r>
      <w:r w:rsidR="00EF0BC1" w:rsidRPr="001C12B3">
        <w:rPr>
          <w:rFonts w:ascii="Times New Roman" w:eastAsia="Times New Roman" w:hAnsi="Times New Roman" w:cs="Times New Roman"/>
          <w:lang w:val="lt-LT" w:eastAsia="lt-LT"/>
        </w:rPr>
        <w:t>vartojimo nutraukti negalima.</w:t>
      </w: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lt-LT" w:eastAsia="lt-LT"/>
        </w:rPr>
      </w:pPr>
      <w:r w:rsidRPr="001C12B3">
        <w:rPr>
          <w:rFonts w:ascii="Times New Roman" w:eastAsia="Times New Roman" w:hAnsi="Times New Roman" w:cs="Times New Roman"/>
          <w:i/>
          <w:lang w:val="lt-LT" w:eastAsia="lt-LT"/>
        </w:rPr>
        <w:t>Sportininkai</w:t>
      </w: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Sportininkams būtina žinoti, kad veiklioji šio vaisto medžiaga gali lemti teigiamą dopingo kontrolės testo rezultatą.</w:t>
      </w:r>
    </w:p>
    <w:p w:rsidR="00D94D53" w:rsidRPr="001C12B3" w:rsidRDefault="00D94D53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Jeigu abejojate, būtinai kreipkitės į gydytoją arba vaistininką.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D94D53" w:rsidRPr="001C12B3" w:rsidRDefault="00D94D53" w:rsidP="001C12B3">
      <w:pPr>
        <w:pStyle w:val="Antrat4"/>
        <w:rPr>
          <w:b/>
          <w:szCs w:val="22"/>
          <w:u w:val="none"/>
        </w:rPr>
      </w:pPr>
      <w:r w:rsidRPr="001C12B3">
        <w:rPr>
          <w:b/>
          <w:szCs w:val="22"/>
          <w:u w:val="none"/>
        </w:rPr>
        <w:t>Vaikams ir paaugliams</w:t>
      </w:r>
    </w:p>
    <w:p w:rsidR="00D94D53" w:rsidRPr="001C12B3" w:rsidRDefault="00D94D53" w:rsidP="001C12B3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1C12B3">
        <w:rPr>
          <w:rFonts w:ascii="Times New Roman" w:hAnsi="Times New Roman" w:cs="Times New Roman"/>
          <w:lang w:val="lt-LT"/>
        </w:rPr>
        <w:t>Šio vaisto saugumas ir veiksmingumas vaikams  neištirtas.</w:t>
      </w:r>
    </w:p>
    <w:p w:rsidR="00D94D53" w:rsidRPr="001C12B3" w:rsidRDefault="00D94D53" w:rsidP="001C12B3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1C12B3">
        <w:rPr>
          <w:rFonts w:ascii="Times New Roman" w:hAnsi="Times New Roman" w:cs="Times New Roman"/>
          <w:lang w:val="lt-LT"/>
        </w:rPr>
        <w:t xml:space="preserve">Vaikams </w:t>
      </w:r>
      <w:proofErr w:type="spellStart"/>
      <w:r w:rsidRPr="001C12B3">
        <w:rPr>
          <w:rFonts w:ascii="Times New Roman" w:hAnsi="Times New Roman" w:cs="Times New Roman"/>
          <w:lang w:val="lt-LT"/>
        </w:rPr>
        <w:t>Lokren</w:t>
      </w:r>
      <w:proofErr w:type="spellEnd"/>
      <w:r w:rsidRPr="001C12B3">
        <w:rPr>
          <w:rFonts w:ascii="Times New Roman" w:hAnsi="Times New Roman" w:cs="Times New Roman"/>
          <w:lang w:val="lt-LT"/>
        </w:rPr>
        <w:t xml:space="preserve"> vartoti nerekomenduojama.</w:t>
      </w:r>
    </w:p>
    <w:p w:rsidR="00D94D53" w:rsidRPr="001C12B3" w:rsidRDefault="00D94D53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F5D75" w:rsidRPr="001C12B3" w:rsidRDefault="008A0156" w:rsidP="001C12B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lang w:val="lt-LT" w:eastAsia="lt-LT"/>
        </w:rPr>
        <w:t>Kiti vais</w:t>
      </w:r>
      <w:r w:rsidR="00065BC3" w:rsidRPr="001C12B3">
        <w:rPr>
          <w:rFonts w:ascii="Times New Roman" w:eastAsia="Times New Roman" w:hAnsi="Times New Roman" w:cs="Times New Roman"/>
          <w:b/>
          <w:lang w:val="lt-LT" w:eastAsia="lt-LT"/>
        </w:rPr>
        <w:t>t</w:t>
      </w:r>
      <w:r w:rsidRPr="001C12B3">
        <w:rPr>
          <w:rFonts w:ascii="Times New Roman" w:eastAsia="Times New Roman" w:hAnsi="Times New Roman" w:cs="Times New Roman"/>
          <w:b/>
          <w:lang w:val="lt-LT" w:eastAsia="lt-LT"/>
        </w:rPr>
        <w:t xml:space="preserve">ai ir </w:t>
      </w:r>
      <w:proofErr w:type="spellStart"/>
      <w:r w:rsidRPr="001C12B3">
        <w:rPr>
          <w:rFonts w:ascii="Times New Roman" w:eastAsia="Times New Roman" w:hAnsi="Times New Roman" w:cs="Times New Roman"/>
          <w:b/>
          <w:lang w:val="lt-LT" w:eastAsia="lt-LT"/>
        </w:rPr>
        <w:t>Lokren</w:t>
      </w:r>
      <w:proofErr w:type="spellEnd"/>
    </w:p>
    <w:p w:rsidR="00C731AD" w:rsidRPr="001C12B3" w:rsidRDefault="00C731AD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hAnsi="Times New Roman" w:cs="Times New Roman"/>
          <w:lang w:val="lt-LT"/>
        </w:rPr>
        <w:t>J</w:t>
      </w:r>
      <w:r w:rsidR="008A0156" w:rsidRPr="001C12B3">
        <w:rPr>
          <w:rFonts w:ascii="Times New Roman" w:hAnsi="Times New Roman" w:cs="Times New Roman"/>
          <w:lang w:val="lt-LT"/>
        </w:rPr>
        <w:t>eigu vartojate ar neseniai vartojote kitų vaistų arba dėl to nesate tikri, apie tai pasakykite gydytojui arba vaistininkui</w:t>
      </w:r>
      <w:r w:rsidR="008A0156" w:rsidRPr="001C12B3">
        <w:rPr>
          <w:rFonts w:ascii="Times New Roman" w:eastAsia="Times New Roman" w:hAnsi="Times New Roman" w:cs="Times New Roman"/>
          <w:lang w:val="lt-LT" w:eastAsia="lt-LT"/>
        </w:rPr>
        <w:t xml:space="preserve">. </w:t>
      </w: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Ypač svarbu pasakyti, jei vartojate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floktafeniną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sultopridą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amjodaroną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bepridilį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diltiazemą</w:t>
      </w:r>
      <w:proofErr w:type="spellEnd"/>
      <w:r w:rsidR="00C731AD" w:rsidRPr="001C12B3">
        <w:rPr>
          <w:rFonts w:ascii="Times New Roman" w:eastAsia="Times New Roman" w:hAnsi="Times New Roman" w:cs="Times New Roman"/>
          <w:lang w:val="lt-LT" w:eastAsia="lt-LT"/>
        </w:rPr>
        <w:t xml:space="preserve"> (vartojant kartu su </w:t>
      </w:r>
      <w:proofErr w:type="spellStart"/>
      <w:r w:rsidR="00C731AD" w:rsidRPr="001C12B3">
        <w:rPr>
          <w:rFonts w:ascii="Times New Roman" w:eastAsia="Times New Roman" w:hAnsi="Times New Roman" w:cs="Times New Roman"/>
          <w:lang w:val="lt-LT" w:eastAsia="lt-LT"/>
        </w:rPr>
        <w:t>Lokren</w:t>
      </w:r>
      <w:proofErr w:type="spellEnd"/>
      <w:r w:rsidR="00C731AD" w:rsidRPr="001C12B3">
        <w:rPr>
          <w:rFonts w:ascii="Times New Roman" w:eastAsia="Times New Roman" w:hAnsi="Times New Roman" w:cs="Times New Roman"/>
          <w:lang w:val="lt-LT" w:eastAsia="lt-LT"/>
        </w:rPr>
        <w:t>, gali padidėti depresijos pasireiškimo rizika)</w:t>
      </w: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mibefradilį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verapamilį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>,</w:t>
      </w:r>
      <w:r w:rsidRPr="001C12B3">
        <w:rPr>
          <w:rFonts w:ascii="Times New Roman" w:eastAsia="Times New Roman" w:hAnsi="Times New Roman" w:cs="Times New Roman"/>
          <w:snapToGrid w:val="0"/>
          <w:u w:val="single"/>
          <w:lang w:val="lt-LT" w:eastAsia="fr-FR"/>
        </w:rPr>
        <w:t xml:space="preserve"> </w:t>
      </w:r>
      <w:proofErr w:type="spellStart"/>
      <w:r w:rsidRPr="001C12B3">
        <w:rPr>
          <w:rFonts w:ascii="Times New Roman" w:eastAsia="Times New Roman" w:hAnsi="Times New Roman" w:cs="Times New Roman"/>
          <w:snapToGrid w:val="0"/>
          <w:lang w:val="lt-LT" w:eastAsia="fr-FR"/>
        </w:rPr>
        <w:t>antiaritminius</w:t>
      </w:r>
      <w:proofErr w:type="spellEnd"/>
      <w:r w:rsidRPr="001C12B3">
        <w:rPr>
          <w:rFonts w:ascii="Times New Roman" w:eastAsia="Times New Roman" w:hAnsi="Times New Roman" w:cs="Times New Roman"/>
          <w:snapToGrid w:val="0"/>
          <w:lang w:val="lt-LT" w:eastAsia="fr-FR"/>
        </w:rPr>
        <w:t xml:space="preserve"> vaistus (</w:t>
      </w:r>
      <w:proofErr w:type="spellStart"/>
      <w:r w:rsidRPr="001C12B3">
        <w:rPr>
          <w:rFonts w:ascii="Times New Roman" w:eastAsia="Times New Roman" w:hAnsi="Times New Roman" w:cs="Times New Roman"/>
          <w:snapToGrid w:val="0"/>
          <w:lang w:val="lt-LT" w:eastAsia="fr-FR"/>
        </w:rPr>
        <w:t>chinidiną</w:t>
      </w:r>
      <w:proofErr w:type="spellEnd"/>
      <w:r w:rsidRPr="001C12B3">
        <w:rPr>
          <w:rFonts w:ascii="Times New Roman" w:eastAsia="Times New Roman" w:hAnsi="Times New Roman" w:cs="Times New Roman"/>
          <w:snapToGrid w:val="0"/>
          <w:lang w:val="lt-LT" w:eastAsia="fr-FR"/>
        </w:rPr>
        <w:t xml:space="preserve">, </w:t>
      </w:r>
      <w:proofErr w:type="spellStart"/>
      <w:r w:rsidRPr="001C12B3">
        <w:rPr>
          <w:rFonts w:ascii="Times New Roman" w:eastAsia="Times New Roman" w:hAnsi="Times New Roman" w:cs="Times New Roman"/>
          <w:snapToGrid w:val="0"/>
          <w:lang w:val="lt-LT" w:eastAsia="fr-FR"/>
        </w:rPr>
        <w:t>hidrochinidiną</w:t>
      </w:r>
      <w:proofErr w:type="spellEnd"/>
      <w:r w:rsidRPr="001C12B3">
        <w:rPr>
          <w:rFonts w:ascii="Times New Roman" w:eastAsia="Times New Roman" w:hAnsi="Times New Roman" w:cs="Times New Roman"/>
          <w:snapToGrid w:val="0"/>
          <w:lang w:val="lt-LT" w:eastAsia="fr-FR"/>
        </w:rPr>
        <w:t xml:space="preserve">, </w:t>
      </w:r>
      <w:proofErr w:type="spellStart"/>
      <w:r w:rsidRPr="001C12B3">
        <w:rPr>
          <w:rFonts w:ascii="Times New Roman" w:eastAsia="Times New Roman" w:hAnsi="Times New Roman" w:cs="Times New Roman"/>
          <w:snapToGrid w:val="0"/>
          <w:lang w:val="lt-LT" w:eastAsia="fr-FR"/>
        </w:rPr>
        <w:t>dizopiramidą</w:t>
      </w:r>
      <w:proofErr w:type="spellEnd"/>
      <w:r w:rsidRPr="001C12B3">
        <w:rPr>
          <w:rFonts w:ascii="Times New Roman" w:eastAsia="Times New Roman" w:hAnsi="Times New Roman" w:cs="Times New Roman"/>
          <w:snapToGrid w:val="0"/>
          <w:lang w:val="lt-LT" w:eastAsia="fr-FR"/>
        </w:rPr>
        <w:t xml:space="preserve">), </w:t>
      </w:r>
      <w:proofErr w:type="spellStart"/>
      <w:r w:rsidRPr="001C12B3">
        <w:rPr>
          <w:rFonts w:ascii="Times New Roman" w:eastAsia="Times New Roman" w:hAnsi="Times New Roman" w:cs="Times New Roman"/>
          <w:snapToGrid w:val="0"/>
          <w:lang w:val="lt-LT" w:eastAsia="fr-FR"/>
        </w:rPr>
        <w:t>klonidiną</w:t>
      </w:r>
      <w:proofErr w:type="spellEnd"/>
      <w:r w:rsidRPr="001C12B3">
        <w:rPr>
          <w:rFonts w:ascii="Times New Roman" w:eastAsia="Times New Roman" w:hAnsi="Times New Roman" w:cs="Times New Roman"/>
          <w:snapToGrid w:val="0"/>
          <w:lang w:val="lt-LT" w:eastAsia="fr-FR"/>
        </w:rPr>
        <w:t xml:space="preserve">, </w:t>
      </w:r>
      <w:proofErr w:type="spellStart"/>
      <w:r w:rsidRPr="001C12B3">
        <w:rPr>
          <w:rFonts w:ascii="Times New Roman" w:eastAsia="Times New Roman" w:hAnsi="Times New Roman" w:cs="Times New Roman"/>
          <w:snapToGrid w:val="0"/>
          <w:lang w:val="lt-LT" w:eastAsia="fr-FR"/>
        </w:rPr>
        <w:t>digoksiną</w:t>
      </w:r>
      <w:proofErr w:type="spellEnd"/>
      <w:r w:rsidRPr="001C12B3">
        <w:rPr>
          <w:rFonts w:ascii="Times New Roman" w:eastAsia="Times New Roman" w:hAnsi="Times New Roman" w:cs="Times New Roman"/>
          <w:snapToGrid w:val="0"/>
          <w:lang w:val="lt-LT" w:eastAsia="fr-FR"/>
        </w:rPr>
        <w:t>,</w:t>
      </w:r>
      <w:r w:rsidR="00C731AD" w:rsidRPr="001C12B3">
        <w:rPr>
          <w:rFonts w:ascii="Times New Roman" w:eastAsia="Times New Roman" w:hAnsi="Times New Roman" w:cs="Times New Roman"/>
          <w:snapToGrid w:val="0"/>
          <w:lang w:val="lt-LT" w:eastAsia="fr-FR"/>
        </w:rPr>
        <w:t xml:space="preserve"> </w:t>
      </w:r>
      <w:proofErr w:type="spellStart"/>
      <w:r w:rsidR="00C731AD" w:rsidRPr="001C12B3">
        <w:rPr>
          <w:rFonts w:ascii="Times New Roman" w:eastAsia="Times New Roman" w:hAnsi="Times New Roman" w:cs="Times New Roman"/>
          <w:snapToGrid w:val="0"/>
          <w:lang w:val="lt-LT" w:eastAsia="fr-FR"/>
        </w:rPr>
        <w:t>fingolimodą</w:t>
      </w:r>
      <w:proofErr w:type="spellEnd"/>
      <w:r w:rsidR="00C731AD" w:rsidRPr="001C12B3">
        <w:rPr>
          <w:rFonts w:ascii="Times New Roman" w:eastAsia="Times New Roman" w:hAnsi="Times New Roman" w:cs="Times New Roman"/>
          <w:snapToGrid w:val="0"/>
          <w:lang w:val="lt-LT" w:eastAsia="fr-FR"/>
        </w:rPr>
        <w:t>,</w:t>
      </w:r>
      <w:r w:rsidRPr="001C12B3">
        <w:rPr>
          <w:rFonts w:ascii="Times New Roman" w:eastAsia="Times New Roman" w:hAnsi="Times New Roman" w:cs="Times New Roman"/>
          <w:snapToGrid w:val="0"/>
          <w:lang w:val="lt-LT" w:eastAsia="fr-FR"/>
        </w:rPr>
        <w:t xml:space="preserve"> vaistų nuo skausmo ir uždegimo (pvz., </w:t>
      </w:r>
      <w:proofErr w:type="spellStart"/>
      <w:r w:rsidRPr="001C12B3">
        <w:rPr>
          <w:rFonts w:ascii="Times New Roman" w:eastAsia="Times New Roman" w:hAnsi="Times New Roman" w:cs="Times New Roman"/>
          <w:snapToGrid w:val="0"/>
          <w:lang w:val="lt-LT" w:eastAsia="fr-FR"/>
        </w:rPr>
        <w:t>indometaciną</w:t>
      </w:r>
      <w:proofErr w:type="spellEnd"/>
      <w:r w:rsidRPr="001C12B3">
        <w:rPr>
          <w:rFonts w:ascii="Times New Roman" w:eastAsia="Times New Roman" w:hAnsi="Times New Roman" w:cs="Times New Roman"/>
          <w:snapToGrid w:val="0"/>
          <w:lang w:val="lt-LT" w:eastAsia="fr-FR"/>
        </w:rPr>
        <w:t xml:space="preserve">, </w:t>
      </w:r>
      <w:proofErr w:type="spellStart"/>
      <w:r w:rsidRPr="001C12B3">
        <w:rPr>
          <w:rFonts w:ascii="Times New Roman" w:eastAsia="Times New Roman" w:hAnsi="Times New Roman" w:cs="Times New Roman"/>
          <w:snapToGrid w:val="0"/>
          <w:lang w:val="lt-LT" w:eastAsia="fr-FR"/>
        </w:rPr>
        <w:t>diklofenaką</w:t>
      </w:r>
      <w:proofErr w:type="spellEnd"/>
      <w:r w:rsidRPr="001C12B3">
        <w:rPr>
          <w:rFonts w:ascii="Times New Roman" w:eastAsia="Times New Roman" w:hAnsi="Times New Roman" w:cs="Times New Roman"/>
          <w:snapToGrid w:val="0"/>
          <w:lang w:val="lt-LT" w:eastAsia="fr-FR"/>
        </w:rPr>
        <w:t>), kortikosteroidų (</w:t>
      </w:r>
      <w:proofErr w:type="spellStart"/>
      <w:r w:rsidRPr="001C12B3">
        <w:rPr>
          <w:rFonts w:ascii="Times New Roman" w:eastAsia="Times New Roman" w:hAnsi="Times New Roman" w:cs="Times New Roman"/>
          <w:snapToGrid w:val="0"/>
          <w:lang w:val="lt-LT" w:eastAsia="fr-FR"/>
        </w:rPr>
        <w:t>kortizoną</w:t>
      </w:r>
      <w:proofErr w:type="spellEnd"/>
      <w:r w:rsidRPr="001C12B3">
        <w:rPr>
          <w:rFonts w:ascii="Times New Roman" w:eastAsia="Times New Roman" w:hAnsi="Times New Roman" w:cs="Times New Roman"/>
          <w:snapToGrid w:val="0"/>
          <w:lang w:val="lt-LT" w:eastAsia="fr-FR"/>
        </w:rPr>
        <w:t xml:space="preserve">, prednizoloną), </w:t>
      </w:r>
      <w:proofErr w:type="spellStart"/>
      <w:r w:rsidRPr="001C12B3">
        <w:rPr>
          <w:rFonts w:ascii="Times New Roman" w:eastAsia="Times New Roman" w:hAnsi="Times New Roman" w:cs="Times New Roman"/>
          <w:snapToGrid w:val="0"/>
          <w:lang w:val="lt-LT" w:eastAsia="fr-FR"/>
        </w:rPr>
        <w:t>meflokviną</w:t>
      </w:r>
      <w:proofErr w:type="spellEnd"/>
      <w:r w:rsidRPr="001C12B3">
        <w:rPr>
          <w:rFonts w:ascii="Times New Roman" w:eastAsia="Times New Roman" w:hAnsi="Times New Roman" w:cs="Times New Roman"/>
          <w:snapToGrid w:val="0"/>
          <w:lang w:val="lt-LT" w:eastAsia="fr-FR"/>
        </w:rPr>
        <w:t xml:space="preserve"> (vaistą nuo maliarijos), </w:t>
      </w:r>
      <w:proofErr w:type="spellStart"/>
      <w:r w:rsidRPr="001C12B3">
        <w:rPr>
          <w:rFonts w:ascii="Times New Roman" w:eastAsia="Times New Roman" w:hAnsi="Times New Roman" w:cs="Times New Roman"/>
          <w:snapToGrid w:val="0"/>
          <w:lang w:val="lt-LT" w:eastAsia="fr-FR"/>
        </w:rPr>
        <w:t>baklofeną</w:t>
      </w:r>
      <w:proofErr w:type="spellEnd"/>
      <w:r w:rsidRPr="001C12B3">
        <w:rPr>
          <w:rFonts w:ascii="Times New Roman" w:eastAsia="Times New Roman" w:hAnsi="Times New Roman" w:cs="Times New Roman"/>
          <w:snapToGrid w:val="0"/>
          <w:lang w:val="lt-LT" w:eastAsia="fr-FR"/>
        </w:rPr>
        <w:t xml:space="preserve">, </w:t>
      </w:r>
      <w:proofErr w:type="spellStart"/>
      <w:r w:rsidRPr="001C12B3">
        <w:rPr>
          <w:rFonts w:ascii="Times New Roman" w:eastAsia="Times New Roman" w:hAnsi="Times New Roman" w:cs="Times New Roman"/>
          <w:snapToGrid w:val="0"/>
          <w:lang w:val="lt-LT" w:eastAsia="fr-FR"/>
        </w:rPr>
        <w:t>lidokainą</w:t>
      </w:r>
      <w:proofErr w:type="spellEnd"/>
      <w:r w:rsidRPr="001C12B3">
        <w:rPr>
          <w:rFonts w:ascii="Times New Roman" w:eastAsia="Times New Roman" w:hAnsi="Times New Roman" w:cs="Times New Roman"/>
          <w:snapToGrid w:val="0"/>
          <w:lang w:val="lt-LT" w:eastAsia="fr-FR"/>
        </w:rPr>
        <w:t xml:space="preserve"> ar jodo turinčius kontrastinius preparatus</w:t>
      </w:r>
      <w:r w:rsidRPr="001C12B3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Pavartoję skrandžio rūgštingumą mažinančių vaistų, bent dvi valandas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betaksololio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negerkite.</w:t>
      </w: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Jei vartojate insuliną ar kitus vaistus nuo diabeto kartu su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betaksololiu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, turite sustiprinti gliukozės kiekio kraujyje savikontrolę, ypač pradėdami gydytis.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Betaksololis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gali slėpti kai kuriuos hipoglikemijos (gliukozės kiekio kraujyje sumažėjimo) simptomus, ypač sustiprėjusį širdies plakimą ir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tachikardiją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Jei ruošiatės operacijai, informuokite anesteziologą, kad vartojate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Lokren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>.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F5D75" w:rsidRPr="001C12B3" w:rsidRDefault="006F5D75" w:rsidP="001C12B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lang w:val="lt-LT" w:eastAsia="lt-LT"/>
        </w:rPr>
        <w:t>Nėštumas ir žindymo laikotarpis</w:t>
      </w:r>
    </w:p>
    <w:p w:rsidR="00E21124" w:rsidRPr="001C12B3" w:rsidRDefault="00E21124" w:rsidP="001C12B3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1C12B3">
        <w:rPr>
          <w:rFonts w:ascii="Times New Roman" w:hAnsi="Times New Roman" w:cs="Times New Roman"/>
          <w:noProof/>
          <w:lang w:val="lt-LT"/>
        </w:rPr>
        <w:t>Jeigu esate nėščia, žindote kūdikį, manote, kad galbūt esate nėščia, arba planuojate pastoti, tai prieš vartodama šį vaistą, pasitarkite su gydytoju arba vaistininku.</w:t>
      </w:r>
      <w:r w:rsidRPr="001C12B3">
        <w:rPr>
          <w:rFonts w:ascii="Times New Roman" w:hAnsi="Times New Roman" w:cs="Times New Roman"/>
          <w:lang w:val="lt-LT"/>
        </w:rPr>
        <w:t xml:space="preserve"> </w:t>
      </w:r>
    </w:p>
    <w:p w:rsidR="00E21124" w:rsidRPr="001C12B3" w:rsidRDefault="00E21124" w:rsidP="001C12B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lt-LT" w:eastAsia="lt-LT"/>
        </w:rPr>
      </w:pPr>
      <w:r w:rsidRPr="001C12B3">
        <w:rPr>
          <w:rFonts w:ascii="Times New Roman" w:eastAsia="Times New Roman" w:hAnsi="Times New Roman" w:cs="Times New Roman"/>
          <w:i/>
          <w:iCs/>
          <w:lang w:val="lt-LT" w:eastAsia="lt-LT"/>
        </w:rPr>
        <w:t>Nėštumas</w:t>
      </w: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Prieš vartojant bet kokį vaistą, būtina pasitarti su gydytoju arba vaistininku.</w:t>
      </w: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Vartoti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Lokren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nėštumo metu nepatariama, nebent kitaip nuspręstų  gydytojas.</w:t>
      </w: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val="lt-LT" w:eastAsia="lt-LT"/>
        </w:rPr>
      </w:pPr>
      <w:r w:rsidRPr="001C12B3">
        <w:rPr>
          <w:rFonts w:ascii="Times New Roman" w:eastAsia="Times New Roman" w:hAnsi="Times New Roman" w:cs="Times New Roman"/>
          <w:i/>
          <w:iCs/>
          <w:lang w:val="lt-LT" w:eastAsia="lt-LT"/>
        </w:rPr>
        <w:t>Žindymo laikotarpis</w:t>
      </w: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Prieš vartojant bet kokį vaistą, būtina pasitarti su gydytoju arba vaistininku.</w:t>
      </w: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Gydantis šiuo vaistu, maitinti krūtimi nerekomenduojama.</w:t>
      </w: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:rsidR="006F5D75" w:rsidRPr="001C12B3" w:rsidRDefault="006F5D75" w:rsidP="001C12B3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lang w:val="lt-LT" w:eastAsia="lt-LT"/>
        </w:rPr>
        <w:t>Vairavimas ir mechanizmų valdymas</w:t>
      </w: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Vairuojant ar valdant mechanizmus reikia turėti omenyje, kad retkarčiais gali pasireikšti svaigulys ar nuovargis.</w:t>
      </w: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:rsidR="003C3F23" w:rsidRPr="001C12B3" w:rsidRDefault="003C3F23" w:rsidP="001C12B3">
      <w:pPr>
        <w:pStyle w:val="Antrat3"/>
        <w:jc w:val="both"/>
        <w:rPr>
          <w:szCs w:val="22"/>
        </w:rPr>
      </w:pPr>
      <w:proofErr w:type="spellStart"/>
      <w:r w:rsidRPr="001C12B3">
        <w:rPr>
          <w:szCs w:val="22"/>
        </w:rPr>
        <w:lastRenderedPageBreak/>
        <w:t>Lokren</w:t>
      </w:r>
      <w:proofErr w:type="spellEnd"/>
      <w:r w:rsidRPr="001C12B3">
        <w:rPr>
          <w:szCs w:val="22"/>
        </w:rPr>
        <w:t xml:space="preserve"> sudėtyje yra laktozės</w:t>
      </w:r>
    </w:p>
    <w:p w:rsidR="003C3F23" w:rsidRPr="001C12B3" w:rsidRDefault="003C3F23" w:rsidP="001C12B3">
      <w:pPr>
        <w:pStyle w:val="Pagrindinistekstas"/>
        <w:spacing w:after="0"/>
        <w:jc w:val="both"/>
        <w:rPr>
          <w:szCs w:val="22"/>
        </w:rPr>
      </w:pPr>
      <w:r w:rsidRPr="001C12B3">
        <w:rPr>
          <w:szCs w:val="22"/>
        </w:rPr>
        <w:t>Jeigu gydytojas Jums yra sakęs, kad netoleruojate kokių nors angliavandenių, kreipkitės į jį prieš pradėdami vartoti vaistą.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F5D75" w:rsidRPr="001C12B3" w:rsidRDefault="006F5D75" w:rsidP="001C12B3">
      <w:pPr>
        <w:keepNext/>
        <w:tabs>
          <w:tab w:val="left" w:pos="72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iCs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iCs/>
          <w:lang w:val="lt-LT" w:eastAsia="lt-LT"/>
        </w:rPr>
        <w:t>3.</w:t>
      </w:r>
      <w:r w:rsidRPr="001C12B3">
        <w:rPr>
          <w:rFonts w:ascii="Times New Roman" w:eastAsia="Times New Roman" w:hAnsi="Times New Roman" w:cs="Times New Roman"/>
          <w:b/>
          <w:iCs/>
          <w:lang w:val="lt-LT" w:eastAsia="lt-LT"/>
        </w:rPr>
        <w:tab/>
      </w:r>
      <w:r w:rsidR="003C3F23" w:rsidRPr="001C12B3">
        <w:rPr>
          <w:rFonts w:ascii="Times New Roman" w:eastAsia="Times New Roman" w:hAnsi="Times New Roman" w:cs="Times New Roman"/>
          <w:b/>
          <w:iCs/>
          <w:lang w:val="lt-LT" w:eastAsia="lt-LT"/>
        </w:rPr>
        <w:t xml:space="preserve">Kaip vartoti </w:t>
      </w:r>
      <w:proofErr w:type="spellStart"/>
      <w:r w:rsidR="003C3F23" w:rsidRPr="001C12B3">
        <w:rPr>
          <w:rFonts w:ascii="Times New Roman" w:eastAsia="Times New Roman" w:hAnsi="Times New Roman" w:cs="Times New Roman"/>
          <w:b/>
          <w:iCs/>
          <w:lang w:val="lt-LT" w:eastAsia="lt-LT"/>
        </w:rPr>
        <w:t>Lokren</w:t>
      </w:r>
      <w:proofErr w:type="spellEnd"/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F5D75" w:rsidRPr="001C12B3" w:rsidRDefault="003C3F23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noProof/>
          <w:lang w:val="lt-LT" w:eastAsia="lt-LT"/>
        </w:rPr>
        <w:t>V</w:t>
      </w:r>
      <w:r w:rsidR="006F5D75" w:rsidRPr="001C12B3">
        <w:rPr>
          <w:rFonts w:ascii="Times New Roman" w:eastAsia="Times New Roman" w:hAnsi="Times New Roman" w:cs="Times New Roman"/>
          <w:noProof/>
          <w:lang w:val="lt-LT" w:eastAsia="lt-LT"/>
        </w:rPr>
        <w:t>isada vartokite</w:t>
      </w:r>
      <w:r w:rsidRPr="001C12B3">
        <w:rPr>
          <w:rFonts w:ascii="Times New Roman" w:eastAsia="Times New Roman" w:hAnsi="Times New Roman" w:cs="Times New Roman"/>
          <w:noProof/>
          <w:lang w:val="lt-LT" w:eastAsia="lt-LT"/>
        </w:rPr>
        <w:t xml:space="preserve"> šį vaistą tiksliai,</w:t>
      </w:r>
      <w:r w:rsidR="006F5D75" w:rsidRPr="001C12B3">
        <w:rPr>
          <w:rFonts w:ascii="Times New Roman" w:eastAsia="Times New Roman" w:hAnsi="Times New Roman" w:cs="Times New Roman"/>
          <w:noProof/>
          <w:lang w:val="lt-LT" w:eastAsia="lt-LT"/>
        </w:rPr>
        <w:t xml:space="preserve"> kaip nurodė gydytojas. Jeigu abejojate, kreipkitės į gydytoją arba vaistininką.</w:t>
      </w:r>
    </w:p>
    <w:p w:rsidR="00E21124" w:rsidRPr="001C12B3" w:rsidRDefault="00E21124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:rsidR="00E21124" w:rsidRPr="001C12B3" w:rsidRDefault="00E21124" w:rsidP="001C12B3">
      <w:pPr>
        <w:pStyle w:val="Pagrindinistekstas"/>
        <w:spacing w:after="0"/>
        <w:rPr>
          <w:szCs w:val="22"/>
        </w:rPr>
      </w:pPr>
      <w:r w:rsidRPr="001C12B3">
        <w:rPr>
          <w:i/>
          <w:noProof/>
          <w:szCs w:val="22"/>
        </w:rPr>
        <w:t>Dozavimas</w:t>
      </w:r>
    </w:p>
    <w:p w:rsidR="00E21124" w:rsidRPr="001C12B3" w:rsidRDefault="00E21124" w:rsidP="001C12B3">
      <w:pPr>
        <w:pStyle w:val="Pagrindinistekstas"/>
        <w:spacing w:after="0"/>
        <w:rPr>
          <w:szCs w:val="22"/>
        </w:rPr>
      </w:pPr>
    </w:p>
    <w:p w:rsidR="00E21124" w:rsidRPr="001C12B3" w:rsidRDefault="00E21124" w:rsidP="001C12B3">
      <w:pPr>
        <w:pStyle w:val="Pagrindinistekstas"/>
        <w:spacing w:after="0"/>
        <w:rPr>
          <w:rFonts w:eastAsia="MS Mincho"/>
          <w:i/>
          <w:iCs/>
          <w:szCs w:val="22"/>
          <w:lang w:eastAsia="ja-JP" w:bidi="he-IL"/>
        </w:rPr>
      </w:pPr>
      <w:r w:rsidRPr="001C12B3">
        <w:rPr>
          <w:rFonts w:eastAsia="MS Mincho"/>
          <w:i/>
          <w:iCs/>
          <w:szCs w:val="22"/>
          <w:lang w:eastAsia="ja-JP" w:bidi="he-IL"/>
        </w:rPr>
        <w:t>Arterinė hipertenzija</w:t>
      </w:r>
    </w:p>
    <w:p w:rsidR="00E21124" w:rsidRPr="001C12B3" w:rsidRDefault="00E21124" w:rsidP="001C12B3">
      <w:pPr>
        <w:pStyle w:val="Pagrindinistekstas"/>
        <w:spacing w:after="0"/>
        <w:rPr>
          <w:rFonts w:eastAsia="MS Mincho"/>
          <w:szCs w:val="22"/>
          <w:lang w:eastAsia="ja-JP" w:bidi="he-IL"/>
        </w:rPr>
      </w:pPr>
      <w:r w:rsidRPr="001C12B3">
        <w:rPr>
          <w:rFonts w:eastAsia="MS Mincho"/>
          <w:szCs w:val="22"/>
          <w:lang w:eastAsia="ja-JP" w:bidi="he-IL"/>
        </w:rPr>
        <w:t>Paprastai reikia gerti 20 mg dozę vieną kartą per parą. Kai kuriems ligoniams pakankamą poveikį gali sukelti 10 mg paros dozė.</w:t>
      </w:r>
    </w:p>
    <w:p w:rsidR="00E21124" w:rsidRPr="001C12B3" w:rsidRDefault="00E21124" w:rsidP="001C12B3">
      <w:pPr>
        <w:pStyle w:val="Pagrindinistekstas"/>
        <w:spacing w:after="0"/>
        <w:rPr>
          <w:rFonts w:eastAsia="MS Mincho"/>
          <w:szCs w:val="22"/>
          <w:lang w:eastAsia="ja-JP" w:bidi="he-IL"/>
        </w:rPr>
      </w:pPr>
    </w:p>
    <w:p w:rsidR="00E21124" w:rsidRPr="001C12B3" w:rsidRDefault="00E21124" w:rsidP="001C1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i/>
          <w:iCs/>
          <w:lang w:val="lt-LT" w:eastAsia="ja-JP" w:bidi="he-IL"/>
        </w:rPr>
      </w:pPr>
      <w:r w:rsidRPr="001C12B3">
        <w:rPr>
          <w:rFonts w:ascii="Times New Roman" w:eastAsia="MS Mincho" w:hAnsi="Times New Roman" w:cs="Times New Roman"/>
          <w:i/>
          <w:iCs/>
          <w:lang w:val="lt-LT" w:eastAsia="ja-JP" w:bidi="he-IL"/>
        </w:rPr>
        <w:t xml:space="preserve">Įtampos krūtinės angina </w:t>
      </w:r>
    </w:p>
    <w:p w:rsidR="00E21124" w:rsidRPr="001C12B3" w:rsidRDefault="00E21124" w:rsidP="001C12B3">
      <w:pPr>
        <w:pStyle w:val="Pagrindinistekstas"/>
        <w:spacing w:after="0"/>
        <w:jc w:val="both"/>
        <w:rPr>
          <w:rFonts w:eastAsia="MS Mincho"/>
          <w:szCs w:val="22"/>
          <w:lang w:eastAsia="ja-JP" w:bidi="he-IL"/>
        </w:rPr>
      </w:pPr>
      <w:r w:rsidRPr="001C12B3">
        <w:rPr>
          <w:rFonts w:eastAsia="MS Mincho"/>
          <w:szCs w:val="22"/>
          <w:lang w:eastAsia="ja-JP" w:bidi="he-IL"/>
        </w:rPr>
        <w:t xml:space="preserve">Paprastai reikia gerti 20 mg dozę vieną kartą per parą. </w:t>
      </w:r>
    </w:p>
    <w:p w:rsidR="00E21124" w:rsidRPr="001C12B3" w:rsidRDefault="00E21124" w:rsidP="001C12B3">
      <w:pPr>
        <w:pStyle w:val="Pagrindinistekstas"/>
        <w:spacing w:after="0"/>
        <w:jc w:val="both"/>
        <w:rPr>
          <w:rFonts w:eastAsia="MS Mincho"/>
          <w:szCs w:val="22"/>
          <w:lang w:eastAsia="ja-JP" w:bidi="he-IL"/>
        </w:rPr>
      </w:pPr>
      <w:r w:rsidRPr="001C12B3">
        <w:rPr>
          <w:rFonts w:eastAsia="MS Mincho"/>
          <w:szCs w:val="22"/>
          <w:lang w:eastAsia="ja-JP" w:bidi="he-IL"/>
        </w:rPr>
        <w:t xml:space="preserve">Kai kuriems ligoniams gydymo pradžiai gydytojas gali paskirti 10 mg paros dozę. </w:t>
      </w:r>
    </w:p>
    <w:p w:rsidR="00E21124" w:rsidRPr="001C12B3" w:rsidRDefault="00E21124" w:rsidP="001C12B3">
      <w:pPr>
        <w:pStyle w:val="Pagrindinistekstas"/>
        <w:spacing w:after="0"/>
        <w:jc w:val="both"/>
        <w:rPr>
          <w:rFonts w:eastAsia="MS Mincho"/>
          <w:szCs w:val="22"/>
          <w:lang w:eastAsia="ja-JP" w:bidi="he-IL"/>
        </w:rPr>
      </w:pPr>
      <w:r w:rsidRPr="001C12B3">
        <w:rPr>
          <w:rFonts w:eastAsia="MS Mincho"/>
          <w:szCs w:val="22"/>
          <w:lang w:eastAsia="ja-JP" w:bidi="he-IL"/>
        </w:rPr>
        <w:t>Kai kuriems ligoniams gali būti paskirta 40 mg vaisto paros dozė.</w:t>
      </w:r>
    </w:p>
    <w:p w:rsidR="00E21124" w:rsidRPr="001C12B3" w:rsidRDefault="00E21124" w:rsidP="001C12B3">
      <w:pPr>
        <w:pStyle w:val="Pagrindinistekstas"/>
        <w:spacing w:after="0"/>
        <w:rPr>
          <w:szCs w:val="22"/>
        </w:rPr>
      </w:pPr>
    </w:p>
    <w:p w:rsidR="00E21124" w:rsidRPr="001C12B3" w:rsidRDefault="00E21124" w:rsidP="001C12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i/>
          <w:iCs/>
          <w:lang w:val="lt-LT" w:eastAsia="ja-JP" w:bidi="he-IL"/>
        </w:rPr>
      </w:pPr>
      <w:r w:rsidRPr="001C12B3">
        <w:rPr>
          <w:rFonts w:ascii="Times New Roman" w:eastAsia="MS Mincho" w:hAnsi="Times New Roman" w:cs="Times New Roman"/>
          <w:i/>
          <w:iCs/>
          <w:lang w:val="lt-LT" w:eastAsia="ja-JP" w:bidi="he-IL"/>
        </w:rPr>
        <w:t>Ligoniams, kurių inkstų arba kepenų funkcija sutrikusi</w:t>
      </w:r>
    </w:p>
    <w:p w:rsidR="00E21124" w:rsidRPr="001C12B3" w:rsidRDefault="00E21124" w:rsidP="001C12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lang w:val="lt-LT" w:eastAsia="ja-JP" w:bidi="he-IL"/>
        </w:rPr>
      </w:pPr>
      <w:r w:rsidRPr="001C12B3">
        <w:rPr>
          <w:rFonts w:ascii="Times New Roman" w:eastAsia="MS Mincho" w:hAnsi="Times New Roman" w:cs="Times New Roman"/>
          <w:lang w:val="lt-LT" w:eastAsia="ja-JP" w:bidi="he-IL"/>
        </w:rPr>
        <w:t xml:space="preserve">Ligoniams, kuriems yra sutrikusi inkstų veikla, reikia vartoti įprastinę dozę. </w:t>
      </w:r>
    </w:p>
    <w:p w:rsidR="00E21124" w:rsidRPr="001C12B3" w:rsidRDefault="00E21124" w:rsidP="001C12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 w:cs="Times New Roman"/>
          <w:lang w:val="lt-LT" w:eastAsia="ja-JP" w:bidi="he-IL"/>
        </w:rPr>
      </w:pPr>
      <w:r w:rsidRPr="001C12B3">
        <w:rPr>
          <w:rFonts w:ascii="Times New Roman" w:eastAsia="MS Mincho" w:hAnsi="Times New Roman" w:cs="Times New Roman"/>
          <w:lang w:val="lt-LT" w:eastAsia="ja-JP" w:bidi="he-IL"/>
        </w:rPr>
        <w:t xml:space="preserve">Sunkiu inkstų nepakankamumu sergantiems ligoniams, taip pat kraujo ar </w:t>
      </w:r>
      <w:proofErr w:type="spellStart"/>
      <w:r w:rsidRPr="001C12B3">
        <w:rPr>
          <w:rFonts w:ascii="Times New Roman" w:eastAsia="MS Mincho" w:hAnsi="Times New Roman" w:cs="Times New Roman"/>
          <w:lang w:val="lt-LT" w:eastAsia="ja-JP" w:bidi="he-IL"/>
        </w:rPr>
        <w:t>peritonine</w:t>
      </w:r>
      <w:proofErr w:type="spellEnd"/>
      <w:r w:rsidRPr="001C12B3">
        <w:rPr>
          <w:rFonts w:ascii="Times New Roman" w:eastAsia="MS Mincho" w:hAnsi="Times New Roman" w:cs="Times New Roman"/>
          <w:lang w:val="lt-LT" w:eastAsia="ja-JP" w:bidi="he-IL"/>
        </w:rPr>
        <w:t xml:space="preserve"> dialize gydomiems ligoniams gydymas pradedamas nuo 5 mg paros dozės. Jei laukiamo poveikio nėra, gydytojas dozę kas dvi savaites gali didinti po 5 mg per parą iki didžiausios leistinos 20 mg paros dozės. </w:t>
      </w:r>
    </w:p>
    <w:p w:rsidR="00E21124" w:rsidRPr="001C12B3" w:rsidRDefault="00E21124" w:rsidP="001C12B3">
      <w:pPr>
        <w:pStyle w:val="Pagrindinistekstas"/>
        <w:spacing w:after="0"/>
        <w:rPr>
          <w:rFonts w:eastAsia="MS Mincho"/>
          <w:szCs w:val="22"/>
          <w:lang w:eastAsia="ja-JP" w:bidi="he-IL"/>
        </w:rPr>
      </w:pPr>
      <w:r w:rsidRPr="001C12B3">
        <w:rPr>
          <w:rFonts w:eastAsia="MS Mincho"/>
          <w:szCs w:val="22"/>
          <w:lang w:eastAsia="ja-JP" w:bidi="he-IL"/>
        </w:rPr>
        <w:t xml:space="preserve">Ligoniams, kuriems pasireiškė kepenų veiklos nepakankamumas, dozės keisti nereikia. </w:t>
      </w:r>
    </w:p>
    <w:p w:rsidR="00E21124" w:rsidRPr="001C12B3" w:rsidRDefault="00E21124" w:rsidP="001C12B3">
      <w:pPr>
        <w:pStyle w:val="Pagrindinistekstas"/>
        <w:spacing w:after="0"/>
        <w:rPr>
          <w:szCs w:val="22"/>
        </w:rPr>
      </w:pPr>
    </w:p>
    <w:p w:rsidR="00E21124" w:rsidRPr="001C12B3" w:rsidRDefault="00E21124" w:rsidP="001C12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i/>
          <w:lang w:val="lt-LT" w:eastAsia="ja-JP" w:bidi="he-IL"/>
        </w:rPr>
      </w:pPr>
      <w:r w:rsidRPr="001C12B3">
        <w:rPr>
          <w:rFonts w:ascii="Times New Roman" w:eastAsia="MS Mincho" w:hAnsi="Times New Roman" w:cs="Times New Roman"/>
          <w:i/>
          <w:lang w:val="lt-LT" w:eastAsia="ja-JP" w:bidi="he-IL"/>
        </w:rPr>
        <w:t>Senyviems ligoniams</w:t>
      </w:r>
    </w:p>
    <w:p w:rsidR="00E21124" w:rsidRPr="001C12B3" w:rsidRDefault="00E21124" w:rsidP="001C12B3">
      <w:pPr>
        <w:pStyle w:val="Pagrindinistekstas"/>
        <w:spacing w:after="0"/>
        <w:rPr>
          <w:szCs w:val="22"/>
        </w:rPr>
      </w:pPr>
      <w:r w:rsidRPr="001C12B3">
        <w:rPr>
          <w:szCs w:val="22"/>
        </w:rPr>
        <w:t>Senyvo amžiaus žmonėms dozė gali būti sumažinta iki 5 mg per parą.</w:t>
      </w:r>
    </w:p>
    <w:p w:rsidR="00E21124" w:rsidRPr="001C12B3" w:rsidRDefault="00E21124" w:rsidP="001C12B3">
      <w:pPr>
        <w:pStyle w:val="Pagrindinistekstas"/>
        <w:spacing w:after="0"/>
        <w:rPr>
          <w:szCs w:val="22"/>
        </w:rPr>
      </w:pPr>
    </w:p>
    <w:p w:rsidR="00E21124" w:rsidRPr="001C12B3" w:rsidRDefault="00E21124" w:rsidP="001C12B3">
      <w:pPr>
        <w:pStyle w:val="BTEMEASMCA"/>
        <w:numPr>
          <w:ilvl w:val="0"/>
          <w:numId w:val="0"/>
        </w:numPr>
        <w:rPr>
          <w:u w:val="single"/>
        </w:rPr>
      </w:pPr>
      <w:r w:rsidRPr="001C12B3">
        <w:rPr>
          <w:u w:val="single"/>
        </w:rPr>
        <w:t>Vartojimo metodas</w:t>
      </w:r>
    </w:p>
    <w:p w:rsidR="00104FCA" w:rsidRPr="001C12B3" w:rsidRDefault="00104FCA" w:rsidP="001C12B3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1C12B3">
        <w:rPr>
          <w:rFonts w:ascii="Times New Roman" w:eastAsia="Times New Roman" w:hAnsi="Times New Roman" w:cs="Times New Roman"/>
          <w:noProof/>
          <w:lang w:val="lt-LT"/>
        </w:rPr>
        <w:t>Tabletes reikia vartoti per burną.</w:t>
      </w:r>
    </w:p>
    <w:p w:rsidR="00E21124" w:rsidRPr="001C12B3" w:rsidRDefault="00E21124" w:rsidP="001C12B3">
      <w:pPr>
        <w:pStyle w:val="Pagrindinistekstas"/>
        <w:spacing w:after="0"/>
        <w:rPr>
          <w:szCs w:val="22"/>
        </w:rPr>
      </w:pPr>
      <w:r w:rsidRPr="001C12B3">
        <w:rPr>
          <w:szCs w:val="22"/>
        </w:rPr>
        <w:t>Nesukramtytą tabletę nurykite užsigerdami skysčiu.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3C3F23" w:rsidRPr="001C12B3" w:rsidRDefault="003C3F23" w:rsidP="001C12B3">
      <w:pPr>
        <w:pStyle w:val="Antrat3"/>
        <w:rPr>
          <w:szCs w:val="22"/>
        </w:rPr>
      </w:pPr>
      <w:r w:rsidRPr="001C12B3">
        <w:rPr>
          <w:szCs w:val="22"/>
        </w:rPr>
        <w:t xml:space="preserve">Ką daryti pavartojus per didelę </w:t>
      </w:r>
      <w:proofErr w:type="spellStart"/>
      <w:r w:rsidRPr="001C12B3">
        <w:rPr>
          <w:szCs w:val="22"/>
        </w:rPr>
        <w:t>Lokren</w:t>
      </w:r>
      <w:proofErr w:type="spellEnd"/>
      <w:r w:rsidRPr="001C12B3">
        <w:rPr>
          <w:szCs w:val="22"/>
        </w:rPr>
        <w:t xml:space="preserve"> dozę?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Šio vaisto perdozavimas gali būti pavojingas. Jei pavartojote per didelę dozę, nedelsdami kreipkitės į savo gydytoją arba į artimiausią greitosios medicinos pagalbos įstaigą.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F5D75" w:rsidRPr="001C12B3" w:rsidRDefault="006F5D75" w:rsidP="001C12B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lang w:val="lt-LT" w:eastAsia="lt-LT"/>
        </w:rPr>
        <w:t xml:space="preserve">Pamiršus pavartoti </w:t>
      </w:r>
      <w:proofErr w:type="spellStart"/>
      <w:r w:rsidRPr="001C12B3">
        <w:rPr>
          <w:rFonts w:ascii="Times New Roman" w:eastAsia="Times New Roman" w:hAnsi="Times New Roman" w:cs="Times New Roman"/>
          <w:b/>
          <w:lang w:val="lt-LT" w:eastAsia="lt-LT"/>
        </w:rPr>
        <w:t>Lokren</w:t>
      </w:r>
      <w:proofErr w:type="spellEnd"/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Negalima vartoti dvigubos dozės norint kompensuoti praleistą tabletę. Jeigu abejojate, kreipkitės į gydytoją arba vaistininką.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F5D75" w:rsidRPr="001C12B3" w:rsidRDefault="006F5D75" w:rsidP="001C12B3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lang w:val="lt-LT" w:eastAsia="lt-LT"/>
        </w:rPr>
        <w:t xml:space="preserve">Nustojus vartoti </w:t>
      </w:r>
      <w:proofErr w:type="spellStart"/>
      <w:r w:rsidRPr="001C12B3">
        <w:rPr>
          <w:rFonts w:ascii="Times New Roman" w:eastAsia="Times New Roman" w:hAnsi="Times New Roman" w:cs="Times New Roman"/>
          <w:b/>
          <w:lang w:val="lt-LT" w:eastAsia="lt-LT"/>
        </w:rPr>
        <w:t>Lokren</w:t>
      </w:r>
      <w:proofErr w:type="spellEnd"/>
      <w:r w:rsidRPr="001C12B3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Be gydytojo leidimo vaisto vartojimą nutraukti draudžiama.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Jeigu kiltų daugiau klausimų dėl šio vaisto vartojimo, kreipkitės į gydytoją arba vaistininką.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F5D75" w:rsidRPr="001C12B3" w:rsidRDefault="006F5D75" w:rsidP="001C12B3">
      <w:pPr>
        <w:keepNext/>
        <w:tabs>
          <w:tab w:val="left" w:pos="72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iCs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iCs/>
          <w:lang w:val="lt-LT" w:eastAsia="lt-LT"/>
        </w:rPr>
        <w:t>4.</w:t>
      </w:r>
      <w:r w:rsidRPr="001C12B3">
        <w:rPr>
          <w:rFonts w:ascii="Times New Roman" w:eastAsia="Times New Roman" w:hAnsi="Times New Roman" w:cs="Times New Roman"/>
          <w:b/>
          <w:iCs/>
          <w:lang w:val="lt-LT" w:eastAsia="lt-LT"/>
        </w:rPr>
        <w:tab/>
      </w:r>
      <w:r w:rsidR="003C3F23" w:rsidRPr="001C12B3">
        <w:rPr>
          <w:rFonts w:ascii="Times New Roman" w:eastAsia="Times New Roman" w:hAnsi="Times New Roman" w:cs="Times New Roman"/>
          <w:b/>
          <w:iCs/>
          <w:lang w:val="lt-LT" w:eastAsia="lt-LT"/>
        </w:rPr>
        <w:t>Galimas šalutinis poveikis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8D408E" w:rsidRPr="001C12B3" w:rsidRDefault="008D408E" w:rsidP="001C12B3">
      <w:pPr>
        <w:spacing w:after="0" w:line="240" w:lineRule="auto"/>
        <w:ind w:left="567" w:hanging="567"/>
        <w:rPr>
          <w:rFonts w:ascii="Times New Roman" w:hAnsi="Times New Roman" w:cs="Times New Roman"/>
          <w:noProof/>
          <w:lang w:val="lt-LT"/>
        </w:rPr>
      </w:pPr>
      <w:r w:rsidRPr="001C12B3">
        <w:rPr>
          <w:rFonts w:ascii="Times New Roman" w:hAnsi="Times New Roman" w:cs="Times New Roman"/>
          <w:noProof/>
          <w:lang w:val="lt-LT"/>
        </w:rPr>
        <w:t>Šis vaistas, kaip ir kiti, gali sukelti šalutinį poveikį, nors jis pasireiškia ne visiems žmonėms.</w:t>
      </w:r>
    </w:p>
    <w:p w:rsidR="008D408E" w:rsidRPr="001C12B3" w:rsidRDefault="008D408E" w:rsidP="001C12B3">
      <w:pPr>
        <w:spacing w:after="0" w:line="240" w:lineRule="auto"/>
        <w:rPr>
          <w:rFonts w:ascii="Times New Roman" w:hAnsi="Times New Roman" w:cs="Times New Roman"/>
          <w:noProof/>
          <w:lang w:val="lt-LT"/>
        </w:rPr>
      </w:pPr>
      <w:r w:rsidRPr="001C12B3">
        <w:rPr>
          <w:rFonts w:ascii="Times New Roman" w:hAnsi="Times New Roman" w:cs="Times New Roman"/>
          <w:noProof/>
          <w:lang w:val="lt-LT"/>
        </w:rPr>
        <w:t>Kai kuriems pacientams Lokren vartojimo laikotarpiu gali pasireikšti toliau išvardinti šalutiniai poveikiai.</w:t>
      </w:r>
    </w:p>
    <w:p w:rsidR="008D408E" w:rsidRPr="001C12B3" w:rsidRDefault="008D408E" w:rsidP="001C12B3">
      <w:pPr>
        <w:spacing w:after="0" w:line="240" w:lineRule="auto"/>
        <w:rPr>
          <w:rFonts w:ascii="Times New Roman" w:hAnsi="Times New Roman" w:cs="Times New Roman"/>
          <w:i/>
          <w:noProof/>
          <w:lang w:val="lt-LT"/>
        </w:rPr>
      </w:pPr>
      <w:r w:rsidRPr="001C12B3">
        <w:rPr>
          <w:rFonts w:ascii="Times New Roman" w:hAnsi="Times New Roman" w:cs="Times New Roman"/>
          <w:i/>
          <w:noProof/>
          <w:lang w:val="lt-LT"/>
        </w:rPr>
        <w:t>Dažnas šalutinis poveikis (atsiranda 1- 10 vaistą vartojančių žmonių iš 100)</w:t>
      </w:r>
    </w:p>
    <w:p w:rsidR="008D408E" w:rsidRPr="001C12B3" w:rsidRDefault="008D408E" w:rsidP="001C12B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noProof/>
          <w:lang w:val="lt-LT"/>
        </w:rPr>
      </w:pPr>
      <w:r w:rsidRPr="001C12B3">
        <w:rPr>
          <w:rFonts w:ascii="Times New Roman" w:hAnsi="Times New Roman" w:cs="Times New Roman"/>
          <w:noProof/>
          <w:lang w:val="lt-LT"/>
        </w:rPr>
        <w:t>Svaigulys, galvos skausmas.</w:t>
      </w:r>
    </w:p>
    <w:p w:rsidR="008D408E" w:rsidRPr="001C12B3" w:rsidRDefault="008D408E" w:rsidP="001C12B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noProof/>
          <w:lang w:val="lt-LT"/>
        </w:rPr>
      </w:pPr>
      <w:r w:rsidRPr="001C12B3">
        <w:rPr>
          <w:rFonts w:ascii="Times New Roman" w:hAnsi="Times New Roman" w:cs="Times New Roman"/>
          <w:noProof/>
          <w:lang w:val="lt-LT"/>
        </w:rPr>
        <w:t>Astenija (silpnumo ar nuovargio pojūtis), nemiga.</w:t>
      </w:r>
    </w:p>
    <w:p w:rsidR="008D408E" w:rsidRPr="001C12B3" w:rsidRDefault="008D408E" w:rsidP="001C12B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noProof/>
          <w:lang w:val="lt-LT"/>
        </w:rPr>
      </w:pPr>
      <w:r w:rsidRPr="001C12B3">
        <w:rPr>
          <w:rFonts w:ascii="Times New Roman" w:hAnsi="Times New Roman" w:cs="Times New Roman"/>
          <w:noProof/>
          <w:lang w:val="lt-LT"/>
        </w:rPr>
        <w:lastRenderedPageBreak/>
        <w:t>Skrandžio skausmas, viduriavimas, pykinimas ir vėmimas.</w:t>
      </w:r>
    </w:p>
    <w:p w:rsidR="008D408E" w:rsidRPr="001C12B3" w:rsidRDefault="008D408E" w:rsidP="001C12B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noProof/>
          <w:lang w:val="lt-LT"/>
        </w:rPr>
      </w:pPr>
      <w:r w:rsidRPr="001C12B3">
        <w:rPr>
          <w:rFonts w:ascii="Times New Roman" w:hAnsi="Times New Roman" w:cs="Times New Roman"/>
          <w:noProof/>
          <w:lang w:val="lt-LT"/>
        </w:rPr>
        <w:t>Bradikardija (širdies susitraukimų suretėjimas), kuri gali būti sunki.</w:t>
      </w:r>
    </w:p>
    <w:p w:rsidR="008D408E" w:rsidRPr="001C12B3" w:rsidRDefault="008D408E" w:rsidP="001C12B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noProof/>
          <w:lang w:val="lt-LT"/>
        </w:rPr>
      </w:pPr>
      <w:r w:rsidRPr="001C12B3">
        <w:rPr>
          <w:rFonts w:ascii="Times New Roman" w:hAnsi="Times New Roman" w:cs="Times New Roman"/>
          <w:noProof/>
          <w:lang w:val="lt-LT"/>
        </w:rPr>
        <w:t>Galūnių šaltumas.</w:t>
      </w:r>
    </w:p>
    <w:p w:rsidR="008D408E" w:rsidRPr="001C12B3" w:rsidRDefault="008D408E" w:rsidP="001C12B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noProof/>
          <w:lang w:val="lt-LT"/>
        </w:rPr>
      </w:pPr>
      <w:r w:rsidRPr="001C12B3">
        <w:rPr>
          <w:rFonts w:ascii="Times New Roman" w:hAnsi="Times New Roman" w:cs="Times New Roman"/>
          <w:noProof/>
          <w:lang w:val="lt-LT"/>
        </w:rPr>
        <w:t>Impotencija (lytinės funkcijos sutrikimas).</w:t>
      </w:r>
    </w:p>
    <w:p w:rsidR="008D408E" w:rsidRPr="001C12B3" w:rsidRDefault="008D408E" w:rsidP="001C12B3">
      <w:pPr>
        <w:spacing w:after="0" w:line="240" w:lineRule="auto"/>
        <w:rPr>
          <w:rFonts w:ascii="Times New Roman" w:hAnsi="Times New Roman" w:cs="Times New Roman"/>
          <w:i/>
          <w:noProof/>
          <w:lang w:val="lt-LT"/>
        </w:rPr>
      </w:pPr>
      <w:r w:rsidRPr="001C12B3">
        <w:rPr>
          <w:rFonts w:ascii="Times New Roman" w:hAnsi="Times New Roman" w:cs="Times New Roman"/>
          <w:i/>
          <w:noProof/>
          <w:lang w:val="lt-LT"/>
        </w:rPr>
        <w:t>Retas šalutinis poveikis (atsiranda 1- 10 vaistą vartojančių žmonių iš 10 000)</w:t>
      </w:r>
    </w:p>
    <w:p w:rsidR="008D408E" w:rsidRPr="001C12B3" w:rsidRDefault="008D408E" w:rsidP="001C12B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noProof/>
          <w:lang w:val="lt-LT"/>
        </w:rPr>
      </w:pPr>
      <w:r w:rsidRPr="001C12B3">
        <w:rPr>
          <w:rFonts w:ascii="Times New Roman" w:hAnsi="Times New Roman" w:cs="Times New Roman"/>
          <w:noProof/>
          <w:lang w:val="lt-LT"/>
        </w:rPr>
        <w:t>Odos reakcijos, tarp jų į psoriazę panašūs bėrimai ar žvynelinės paūmėjimas.</w:t>
      </w:r>
    </w:p>
    <w:p w:rsidR="008D408E" w:rsidRPr="001C12B3" w:rsidRDefault="008D408E" w:rsidP="001C12B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noProof/>
          <w:lang w:val="lt-LT"/>
        </w:rPr>
      </w:pPr>
      <w:r w:rsidRPr="001C12B3">
        <w:rPr>
          <w:rFonts w:ascii="Times New Roman" w:hAnsi="Times New Roman" w:cs="Times New Roman"/>
          <w:noProof/>
          <w:lang w:val="lt-LT"/>
        </w:rPr>
        <w:t>Depresija.</w:t>
      </w:r>
    </w:p>
    <w:p w:rsidR="008D408E" w:rsidRPr="001C12B3" w:rsidRDefault="008D408E" w:rsidP="001C12B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noProof/>
          <w:lang w:val="lt-LT"/>
        </w:rPr>
      </w:pPr>
      <w:r w:rsidRPr="001C12B3">
        <w:rPr>
          <w:rFonts w:ascii="Times New Roman" w:hAnsi="Times New Roman" w:cs="Times New Roman"/>
          <w:noProof/>
          <w:lang w:val="lt-LT"/>
        </w:rPr>
        <w:t>Širdies nepakankamumas, kraujospūdžio kritimas, atrioventrikulinio laidumo mažėjimas ar esančios atrioventrikulinės blokados sustiprėjimas.</w:t>
      </w:r>
    </w:p>
    <w:p w:rsidR="008D408E" w:rsidRPr="001C12B3" w:rsidRDefault="008D408E" w:rsidP="001C12B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noProof/>
          <w:lang w:val="lt-LT"/>
        </w:rPr>
      </w:pPr>
      <w:r w:rsidRPr="001C12B3">
        <w:rPr>
          <w:rFonts w:ascii="Times New Roman" w:hAnsi="Times New Roman" w:cs="Times New Roman"/>
          <w:noProof/>
          <w:lang w:val="lt-LT"/>
        </w:rPr>
        <w:t>Reino sindromas, esančio protarpinio šlubčiojimo pablogėjimas.</w:t>
      </w:r>
    </w:p>
    <w:p w:rsidR="008D408E" w:rsidRPr="001C12B3" w:rsidRDefault="008D408E" w:rsidP="001C12B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noProof/>
          <w:lang w:val="lt-LT"/>
        </w:rPr>
      </w:pPr>
      <w:r w:rsidRPr="001C12B3">
        <w:rPr>
          <w:rFonts w:ascii="Times New Roman" w:hAnsi="Times New Roman" w:cs="Times New Roman"/>
          <w:noProof/>
          <w:lang w:val="lt-LT"/>
        </w:rPr>
        <w:t>Bronchospazmas.</w:t>
      </w:r>
    </w:p>
    <w:p w:rsidR="008D408E" w:rsidRPr="001C12B3" w:rsidRDefault="008D408E" w:rsidP="001C12B3">
      <w:pPr>
        <w:spacing w:after="0" w:line="240" w:lineRule="auto"/>
        <w:rPr>
          <w:rFonts w:ascii="Times New Roman" w:hAnsi="Times New Roman" w:cs="Times New Roman"/>
          <w:i/>
          <w:noProof/>
          <w:lang w:val="lt-LT"/>
        </w:rPr>
      </w:pPr>
      <w:r w:rsidRPr="001C12B3">
        <w:rPr>
          <w:rFonts w:ascii="Times New Roman" w:hAnsi="Times New Roman" w:cs="Times New Roman"/>
          <w:i/>
          <w:noProof/>
          <w:lang w:val="lt-LT"/>
        </w:rPr>
        <w:t>Labai retas šalutinis poveikis (atsiranda mažiau kaip 1 vaistą vartojančiam žmogui iš 10 000)</w:t>
      </w:r>
    </w:p>
    <w:p w:rsidR="008D408E" w:rsidRPr="001C12B3" w:rsidRDefault="008D408E" w:rsidP="001C12B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noProof/>
          <w:lang w:val="lt-LT"/>
        </w:rPr>
      </w:pPr>
      <w:r w:rsidRPr="001C12B3">
        <w:rPr>
          <w:rFonts w:ascii="Times New Roman" w:hAnsi="Times New Roman" w:cs="Times New Roman"/>
          <w:noProof/>
          <w:lang w:val="lt-LT"/>
        </w:rPr>
        <w:t>Distalinė parestezija (adatėlių badymo, tirpimo pojūtis galūnėse).</w:t>
      </w:r>
    </w:p>
    <w:p w:rsidR="008D408E" w:rsidRPr="001C12B3" w:rsidRDefault="008D408E" w:rsidP="001C12B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noProof/>
          <w:lang w:val="lt-LT"/>
        </w:rPr>
      </w:pPr>
      <w:r w:rsidRPr="001C12B3">
        <w:rPr>
          <w:rFonts w:ascii="Times New Roman" w:hAnsi="Times New Roman" w:cs="Times New Roman"/>
          <w:noProof/>
          <w:lang w:val="lt-LT"/>
        </w:rPr>
        <w:t>Sutrikęs matymas.</w:t>
      </w:r>
    </w:p>
    <w:p w:rsidR="008D408E" w:rsidRPr="001C12B3" w:rsidRDefault="008D408E" w:rsidP="001C12B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noProof/>
          <w:lang w:val="lt-LT"/>
        </w:rPr>
      </w:pPr>
      <w:r w:rsidRPr="001C12B3">
        <w:rPr>
          <w:rFonts w:ascii="Times New Roman" w:hAnsi="Times New Roman" w:cs="Times New Roman"/>
          <w:noProof/>
          <w:lang w:val="lt-LT"/>
        </w:rPr>
        <w:t>Haliucinacijos, minčių susipainiojimas, naktiniai košmarai.</w:t>
      </w:r>
    </w:p>
    <w:p w:rsidR="004F4251" w:rsidRPr="001C12B3" w:rsidRDefault="008D408E" w:rsidP="001C12B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noProof/>
          <w:lang w:val="lt-LT"/>
        </w:rPr>
      </w:pPr>
      <w:r w:rsidRPr="001C12B3">
        <w:rPr>
          <w:rFonts w:ascii="Times New Roman" w:hAnsi="Times New Roman" w:cs="Times New Roman"/>
          <w:noProof/>
          <w:lang w:val="lt-LT"/>
        </w:rPr>
        <w:t>Hipoglikemija (gliukozės kiekio kraujyje sumažėjimas), hiperglikemija (gliukozės kiekio kraujyje padidėjimas).</w:t>
      </w:r>
    </w:p>
    <w:p w:rsidR="008D408E" w:rsidRPr="001C12B3" w:rsidRDefault="008D408E" w:rsidP="001C12B3">
      <w:pPr>
        <w:spacing w:after="0" w:line="240" w:lineRule="auto"/>
        <w:rPr>
          <w:rFonts w:ascii="Times New Roman" w:hAnsi="Times New Roman" w:cs="Times New Roman"/>
          <w:i/>
          <w:noProof/>
          <w:lang w:val="lt-LT"/>
        </w:rPr>
      </w:pPr>
      <w:r w:rsidRPr="001C12B3">
        <w:rPr>
          <w:rFonts w:ascii="Times New Roman" w:hAnsi="Times New Roman" w:cs="Times New Roman"/>
          <w:i/>
          <w:noProof/>
          <w:lang w:val="lt-LT"/>
        </w:rPr>
        <w:t>Nežinomas šalutinis poveikis (negali būti apskaičiuotas pagal turimus duomenis)</w:t>
      </w:r>
    </w:p>
    <w:p w:rsidR="008D408E" w:rsidRPr="001C12B3" w:rsidRDefault="008D408E" w:rsidP="001C12B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noProof/>
          <w:lang w:val="lt-LT"/>
        </w:rPr>
      </w:pPr>
      <w:r w:rsidRPr="001C12B3">
        <w:rPr>
          <w:rFonts w:ascii="Times New Roman" w:hAnsi="Times New Roman" w:cs="Times New Roman"/>
          <w:noProof/>
          <w:lang w:val="lt-LT"/>
        </w:rPr>
        <w:t>Dilgėlinė, niežulys, padidėjęs prakaitavimas.</w:t>
      </w:r>
    </w:p>
    <w:p w:rsidR="008D408E" w:rsidRPr="001C12B3" w:rsidRDefault="008D408E" w:rsidP="001C12B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noProof/>
          <w:lang w:val="lt-LT"/>
        </w:rPr>
      </w:pPr>
      <w:r w:rsidRPr="001C12B3">
        <w:rPr>
          <w:rFonts w:ascii="Times New Roman" w:hAnsi="Times New Roman" w:cs="Times New Roman"/>
          <w:noProof/>
          <w:lang w:val="lt-LT"/>
        </w:rPr>
        <w:t>Letargija.</w:t>
      </w:r>
    </w:p>
    <w:p w:rsidR="008D408E" w:rsidRPr="001C12B3" w:rsidRDefault="008D408E" w:rsidP="001C12B3">
      <w:pPr>
        <w:spacing w:after="0" w:line="240" w:lineRule="auto"/>
        <w:rPr>
          <w:rFonts w:ascii="Times New Roman" w:hAnsi="Times New Roman" w:cs="Times New Roman"/>
          <w:b/>
          <w:noProof/>
          <w:lang w:val="lt-LT"/>
        </w:rPr>
      </w:pPr>
    </w:p>
    <w:p w:rsidR="003C3F23" w:rsidRPr="001C12B3" w:rsidRDefault="003C3F23" w:rsidP="001C12B3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1C12B3">
        <w:rPr>
          <w:rFonts w:ascii="Times New Roman" w:hAnsi="Times New Roman" w:cs="Times New Roman"/>
          <w:b/>
          <w:noProof/>
          <w:lang w:val="lt-LT"/>
        </w:rPr>
        <w:t>Pranešimas apie šalutinį poveikį</w:t>
      </w:r>
    </w:p>
    <w:p w:rsidR="00104FCA" w:rsidRPr="001C12B3" w:rsidRDefault="00104FCA" w:rsidP="001C12B3">
      <w:pPr>
        <w:tabs>
          <w:tab w:val="left" w:pos="567"/>
        </w:tabs>
        <w:spacing w:after="0" w:line="240" w:lineRule="auto"/>
        <w:ind w:right="-449"/>
        <w:jc w:val="both"/>
        <w:rPr>
          <w:rFonts w:ascii="Times New Roman" w:eastAsia="Times New Roman" w:hAnsi="Times New Roman" w:cs="Times New Roman"/>
          <w:noProof/>
          <w:snapToGrid w:val="0"/>
          <w:lang w:val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Jeigu pasireiškė šalutinis poveikis, įskaitant šiame lapelyje nenurodytą, pasakykite gydytojui arba vaistininkui.</w:t>
      </w:r>
      <w:r w:rsidRPr="001C12B3">
        <w:rPr>
          <w:rFonts w:ascii="Times New Roman" w:eastAsia="Times New Roman" w:hAnsi="Times New Roman" w:cs="Times New Roman"/>
          <w:bCs/>
          <w:noProof/>
          <w:lang w:val="lt-LT"/>
        </w:rPr>
        <w:t xml:space="preserve"> </w:t>
      </w:r>
      <w:r w:rsidRPr="001C12B3">
        <w:rPr>
          <w:rFonts w:ascii="Times New Roman" w:hAnsi="Times New Roman" w:cs="Times New Roman"/>
          <w:lang w:val="lt-LT"/>
        </w:rPr>
        <w:t>Apie šalutinį poveikį taip pat galite pranešti Valstybinei vaistų kontrolės tarnybai prie Lietuvos Respublikos sveikatos apsaugos ministerijos nemokamu t</w:t>
      </w:r>
      <w:r w:rsidRPr="001C12B3">
        <w:rPr>
          <w:rFonts w:ascii="Times New Roman" w:hAnsi="Times New Roman" w:cs="Times New Roman"/>
          <w:lang w:val="lt-LT" w:eastAsia="zh-CN"/>
        </w:rPr>
        <w:t>elefonu 8 800 73568</w:t>
      </w:r>
      <w:r w:rsidRPr="001C12B3">
        <w:rPr>
          <w:rFonts w:ascii="Times New Roman" w:hAnsi="Times New Roman" w:cs="Times New Roman"/>
          <w:lang w:val="lt-LT"/>
        </w:rPr>
        <w:t xml:space="preserve"> arba užpildyti interneto svetainėje </w:t>
      </w:r>
      <w:hyperlink r:id="rId8" w:history="1">
        <w:r w:rsidRPr="001C12B3">
          <w:rPr>
            <w:rStyle w:val="Hipersaitas"/>
            <w:rFonts w:ascii="Times New Roman" w:eastAsia="SimSun" w:hAnsi="Times New Roman" w:cs="Times New Roman"/>
            <w:lang w:val="lt-LT"/>
          </w:rPr>
          <w:t>www.vvkt.lt</w:t>
        </w:r>
      </w:hyperlink>
      <w:r w:rsidRPr="001C12B3">
        <w:rPr>
          <w:rFonts w:ascii="Times New Roman" w:hAnsi="Times New Roman" w:cs="Times New Roman"/>
          <w:lang w:val="lt-LT"/>
        </w:rPr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1C12B3">
        <w:rPr>
          <w:rFonts w:ascii="Times New Roman" w:hAnsi="Times New Roman" w:cs="Times New Roman"/>
          <w:lang w:val="lt-LT" w:eastAsia="zh-CN"/>
        </w:rPr>
        <w:t xml:space="preserve">nemokamu </w:t>
      </w:r>
      <w:r w:rsidRPr="001C12B3">
        <w:rPr>
          <w:rFonts w:ascii="Times New Roman" w:hAnsi="Times New Roman" w:cs="Times New Roman"/>
          <w:lang w:val="lt-LT"/>
        </w:rPr>
        <w:t>fakso numeriu 8 800 20131</w:t>
      </w:r>
      <w:r w:rsidRPr="001C12B3">
        <w:rPr>
          <w:rFonts w:ascii="Times New Roman" w:hAnsi="Times New Roman" w:cs="Times New Roman"/>
          <w:lang w:val="lt-LT" w:eastAsia="zh-CN"/>
        </w:rPr>
        <w:t xml:space="preserve">, </w:t>
      </w:r>
      <w:r w:rsidRPr="001C12B3">
        <w:rPr>
          <w:rFonts w:ascii="Times New Roman" w:hAnsi="Times New Roman" w:cs="Times New Roman"/>
          <w:lang w:val="lt-LT"/>
        </w:rPr>
        <w:t xml:space="preserve">el. paštu </w:t>
      </w:r>
      <w:hyperlink r:id="rId9" w:history="1">
        <w:r w:rsidRPr="001C12B3">
          <w:rPr>
            <w:rStyle w:val="Hipersaitas"/>
            <w:rFonts w:ascii="Times New Roman" w:eastAsia="SimSun" w:hAnsi="Times New Roman" w:cs="Times New Roman"/>
            <w:lang w:val="lt-LT"/>
          </w:rPr>
          <w:t>NepageidaujamaR@vvkt.lt</w:t>
        </w:r>
      </w:hyperlink>
      <w:r w:rsidRPr="001C12B3">
        <w:rPr>
          <w:rFonts w:ascii="Times New Roman" w:hAnsi="Times New Roman" w:cs="Times New Roman"/>
          <w:lang w:val="lt-LT"/>
        </w:rPr>
        <w:t xml:space="preserve">, taip pat per Valstybinės vaistų kontrolės tarnybos prie Lietuvos Respublikos sveikatos apsaugos ministerijos interneto svetainę (adresu </w:t>
      </w:r>
      <w:hyperlink r:id="rId10" w:history="1">
        <w:r w:rsidRPr="001C12B3">
          <w:rPr>
            <w:rStyle w:val="Hipersaitas"/>
            <w:rFonts w:ascii="Times New Roman" w:eastAsia="SimSun" w:hAnsi="Times New Roman" w:cs="Times New Roman"/>
            <w:lang w:val="lt-LT"/>
          </w:rPr>
          <w:t>http://www.vvkt.lt</w:t>
        </w:r>
      </w:hyperlink>
      <w:r w:rsidRPr="001C12B3">
        <w:rPr>
          <w:rFonts w:ascii="Times New Roman" w:hAnsi="Times New Roman" w:cs="Times New Roman"/>
          <w:lang w:val="lt-LT"/>
        </w:rPr>
        <w:t>). Pranešdami apie šalutinį poveikį galite mums padėti gauti daugiau informacijos apie šio vaisto saugumą</w:t>
      </w:r>
      <w:r w:rsidRPr="001C12B3">
        <w:rPr>
          <w:rFonts w:ascii="Times New Roman" w:eastAsia="Times New Roman" w:hAnsi="Times New Roman" w:cs="Times New Roman"/>
          <w:noProof/>
          <w:snapToGrid w:val="0"/>
          <w:lang w:val="lt-LT"/>
        </w:rPr>
        <w:t>.</w:t>
      </w:r>
    </w:p>
    <w:p w:rsidR="00104FCA" w:rsidRPr="001C12B3" w:rsidRDefault="00104FCA" w:rsidP="001C12B3">
      <w:pPr>
        <w:spacing w:after="0" w:line="240" w:lineRule="auto"/>
        <w:ind w:right="-449"/>
        <w:rPr>
          <w:rFonts w:ascii="Times New Roman" w:hAnsi="Times New Roman" w:cs="Times New Roman"/>
          <w:strike/>
          <w:noProof/>
          <w:lang w:val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F5D75" w:rsidRPr="001C12B3" w:rsidRDefault="006F5D75" w:rsidP="001C12B3">
      <w:pPr>
        <w:keepNext/>
        <w:tabs>
          <w:tab w:val="left" w:pos="72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iCs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iCs/>
          <w:lang w:val="lt-LT" w:eastAsia="lt-LT"/>
        </w:rPr>
        <w:t>5.</w:t>
      </w:r>
      <w:r w:rsidRPr="001C12B3">
        <w:rPr>
          <w:rFonts w:ascii="Times New Roman" w:eastAsia="Times New Roman" w:hAnsi="Times New Roman" w:cs="Times New Roman"/>
          <w:b/>
          <w:iCs/>
          <w:lang w:val="lt-LT" w:eastAsia="lt-LT"/>
        </w:rPr>
        <w:tab/>
      </w:r>
      <w:r w:rsidR="003C3F23" w:rsidRPr="001C12B3">
        <w:rPr>
          <w:rFonts w:ascii="Times New Roman" w:eastAsia="Times New Roman" w:hAnsi="Times New Roman" w:cs="Times New Roman"/>
          <w:b/>
          <w:iCs/>
          <w:lang w:val="lt-LT" w:eastAsia="lt-LT"/>
        </w:rPr>
        <w:t xml:space="preserve">Kaip laikyti </w:t>
      </w:r>
      <w:proofErr w:type="spellStart"/>
      <w:r w:rsidR="003C3F23" w:rsidRPr="001C12B3">
        <w:rPr>
          <w:rFonts w:ascii="Times New Roman" w:eastAsia="Times New Roman" w:hAnsi="Times New Roman" w:cs="Times New Roman"/>
          <w:b/>
          <w:iCs/>
          <w:lang w:val="lt-LT" w:eastAsia="lt-LT"/>
        </w:rPr>
        <w:t>Lokren</w:t>
      </w:r>
      <w:proofErr w:type="spellEnd"/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3C3F23" w:rsidRPr="001C12B3" w:rsidRDefault="003C3F23" w:rsidP="001C12B3">
      <w:pPr>
        <w:pStyle w:val="Pagrindinistekstas"/>
        <w:spacing w:after="0"/>
        <w:jc w:val="both"/>
        <w:rPr>
          <w:szCs w:val="22"/>
        </w:rPr>
      </w:pPr>
      <w:r w:rsidRPr="001C12B3">
        <w:rPr>
          <w:szCs w:val="22"/>
        </w:rPr>
        <w:t>Šį vaistą laikykite vaikams nepastebimoje ir  nepasiekiamoje vietoje.</w:t>
      </w:r>
    </w:p>
    <w:p w:rsidR="003C3F23" w:rsidRPr="001C12B3" w:rsidRDefault="003C3F23" w:rsidP="001C12B3">
      <w:pPr>
        <w:pStyle w:val="Pagrindinistekstas"/>
        <w:spacing w:after="0"/>
        <w:jc w:val="both"/>
        <w:rPr>
          <w:szCs w:val="22"/>
        </w:rPr>
      </w:pPr>
      <w:r w:rsidRPr="001C12B3">
        <w:rPr>
          <w:noProof/>
          <w:szCs w:val="22"/>
        </w:rPr>
        <w:t>Laikyti žemesnėje kaip 25 °C temperatūroje. Laikyti gamintojo pakuotėje.</w:t>
      </w: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Ant </w:t>
      </w:r>
      <w:r w:rsidR="003C3F23" w:rsidRPr="001C12B3">
        <w:rPr>
          <w:rFonts w:ascii="Times New Roman" w:eastAsia="Times New Roman" w:hAnsi="Times New Roman" w:cs="Times New Roman"/>
          <w:lang w:val="lt-LT" w:eastAsia="lt-LT"/>
        </w:rPr>
        <w:t>etiketės</w:t>
      </w: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po „Tinka iki“ ir lizdinės plokštelės nurodytam tinkamumo laikui pasibaigus, </w:t>
      </w:r>
      <w:r w:rsidR="00104FCA" w:rsidRPr="001C12B3">
        <w:rPr>
          <w:rFonts w:ascii="Times New Roman" w:eastAsia="Times New Roman" w:hAnsi="Times New Roman" w:cs="Times New Roman"/>
          <w:lang w:val="lt-LT" w:eastAsia="lt-LT"/>
        </w:rPr>
        <w:t>šio vaisto</w:t>
      </w: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vartoti negalima. Vaistas tinka</w:t>
      </w:r>
      <w:r w:rsidR="003C3F23" w:rsidRPr="001C12B3">
        <w:rPr>
          <w:rFonts w:ascii="Times New Roman" w:eastAsia="Times New Roman" w:hAnsi="Times New Roman" w:cs="Times New Roman"/>
          <w:lang w:val="lt-LT" w:eastAsia="lt-LT"/>
        </w:rPr>
        <w:t>mas</w:t>
      </w: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vartoti iki paskutinės nurodyto mėnesio dienos.</w:t>
      </w:r>
    </w:p>
    <w:p w:rsidR="006F5D75" w:rsidRPr="001C12B3" w:rsidRDefault="006F5D75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</w:p>
    <w:p w:rsidR="003C3F23" w:rsidRPr="001C12B3" w:rsidRDefault="003C3F23" w:rsidP="001C12B3">
      <w:pPr>
        <w:pStyle w:val="Pagrindinistekstas"/>
        <w:spacing w:after="0"/>
        <w:jc w:val="both"/>
        <w:rPr>
          <w:szCs w:val="22"/>
        </w:rPr>
      </w:pPr>
      <w:r w:rsidRPr="001C12B3">
        <w:rPr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F5D75" w:rsidRPr="001C12B3" w:rsidRDefault="006F5D75" w:rsidP="001C12B3">
      <w:pPr>
        <w:keepNext/>
        <w:tabs>
          <w:tab w:val="left" w:pos="72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iCs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iCs/>
          <w:lang w:val="lt-LT" w:eastAsia="lt-LT"/>
        </w:rPr>
        <w:t>6.</w:t>
      </w:r>
      <w:r w:rsidRPr="001C12B3">
        <w:rPr>
          <w:rFonts w:ascii="Times New Roman" w:eastAsia="Times New Roman" w:hAnsi="Times New Roman" w:cs="Times New Roman"/>
          <w:b/>
          <w:iCs/>
          <w:lang w:val="lt-LT" w:eastAsia="lt-LT"/>
        </w:rPr>
        <w:tab/>
      </w:r>
      <w:r w:rsidR="003C3F23" w:rsidRPr="001C12B3">
        <w:rPr>
          <w:rFonts w:ascii="Times New Roman" w:eastAsia="Times New Roman" w:hAnsi="Times New Roman" w:cs="Times New Roman"/>
          <w:b/>
          <w:iCs/>
          <w:lang w:val="lt-LT" w:eastAsia="lt-LT"/>
        </w:rPr>
        <w:t>Pakuotės turinys ir kita informacija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F5D75" w:rsidRPr="001C12B3" w:rsidRDefault="006F5D75" w:rsidP="001C12B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 xml:space="preserve">Lokren </w:t>
      </w:r>
      <w:r w:rsidRPr="001C12B3">
        <w:rPr>
          <w:rFonts w:ascii="Times New Roman" w:eastAsia="Times New Roman" w:hAnsi="Times New Roman" w:cs="Times New Roman"/>
          <w:b/>
          <w:bCs/>
          <w:lang w:val="lt-LT" w:eastAsia="lt-LT"/>
        </w:rPr>
        <w:t>sudėtis</w:t>
      </w:r>
    </w:p>
    <w:p w:rsidR="006F5D75" w:rsidRPr="001C12B3" w:rsidRDefault="006F5D75" w:rsidP="001C12B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Veiklioji medžiaga yra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betaksololio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hidrochloridas. Vienoje plėvele dengtoje tabletėje yra 20 mg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betaksololio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hidrochlorido .</w:t>
      </w:r>
    </w:p>
    <w:p w:rsidR="008B7DCE" w:rsidRPr="001C12B3" w:rsidRDefault="006F5D75" w:rsidP="001C12B3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Pagalbinės medžiagos yra laktozė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monohidratas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karboksimetilkrakmolo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A natrio druska,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mikrokristalinė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celiuliozė, bevandenis koloidinis silicio dioksidas, magnio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stearatas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(tabletės branduolys),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hipromeliozė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,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makrogolis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400, titano dioksidas E171 (tabletės plėvelė).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F5D75" w:rsidRPr="001C12B3" w:rsidRDefault="006F5D75" w:rsidP="001C12B3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bCs/>
          <w:noProof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 xml:space="preserve">Lokren </w:t>
      </w:r>
      <w:r w:rsidRPr="001C12B3">
        <w:rPr>
          <w:rFonts w:ascii="Times New Roman" w:eastAsia="Times New Roman" w:hAnsi="Times New Roman" w:cs="Times New Roman"/>
          <w:b/>
          <w:bCs/>
          <w:lang w:val="lt-LT" w:eastAsia="lt-LT"/>
        </w:rPr>
        <w:t>išvaizda ir kiekis pakuotėje</w:t>
      </w:r>
    </w:p>
    <w:p w:rsidR="006F5D75" w:rsidRPr="001C12B3" w:rsidRDefault="006F5D75" w:rsidP="001C12B3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1C12B3">
        <w:rPr>
          <w:rFonts w:ascii="Times New Roman" w:eastAsia="Times New Roman" w:hAnsi="Times New Roman" w:cs="Times New Roman"/>
          <w:noProof/>
          <w:lang w:val="lt-LT"/>
        </w:rPr>
        <w:t>Tabletės baltos, išgaubtos, apvalios, dengtos plėvele, su laužimo vagele vienoje pusėje ir įspaudu kitoje pusėje. Tabletę galima padalinti į dvi lygias dalis.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14 plėvele dengtų tablečių PVC ir aliuminio folijos lizdinėje plokštelėje.</w:t>
      </w:r>
    </w:p>
    <w:p w:rsidR="005D4317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Pakuotėje yra 28 plėvele dengtos tabletės.</w:t>
      </w:r>
    </w:p>
    <w:p w:rsidR="002F39CB" w:rsidRPr="001C12B3" w:rsidRDefault="002F39CB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2F39CB" w:rsidRPr="001C12B3" w:rsidRDefault="002F39CB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D4317" w:rsidRPr="001C12B3" w:rsidRDefault="004733E7" w:rsidP="001C12B3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lang w:val="lt-LT"/>
        </w:rPr>
      </w:pPr>
      <w:r w:rsidRPr="001C12B3">
        <w:rPr>
          <w:rFonts w:ascii="Times New Roman" w:hAnsi="Times New Roman" w:cs="Times New Roman"/>
          <w:b/>
          <w:lang w:val="lt-LT"/>
        </w:rPr>
        <w:t>Registruotojas</w:t>
      </w:r>
      <w:r w:rsidR="005D4317" w:rsidRPr="001C12B3">
        <w:rPr>
          <w:rFonts w:ascii="Times New Roman" w:hAnsi="Times New Roman" w:cs="Times New Roman"/>
          <w:b/>
          <w:lang w:val="lt-LT"/>
        </w:rPr>
        <w:t xml:space="preserve"> ir gamintojas</w:t>
      </w:r>
    </w:p>
    <w:p w:rsidR="006F5D75" w:rsidRPr="001C12B3" w:rsidRDefault="004733E7" w:rsidP="001C12B3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lang w:val="lt-LT" w:eastAsia="lt-LT"/>
        </w:rPr>
        <w:t>Registruotojas</w:t>
      </w:r>
      <w:r w:rsidR="006F5D75" w:rsidRPr="001C12B3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</w:p>
    <w:p w:rsidR="006F5D75" w:rsidRPr="001C12B3" w:rsidRDefault="00E80807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Sanofi-Aventis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France</w:t>
      </w:r>
    </w:p>
    <w:p w:rsidR="00E80807" w:rsidRPr="001C12B3" w:rsidRDefault="00E80807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1-13,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boulevard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Romain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Rolland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>, 75014 Paris</w:t>
      </w:r>
    </w:p>
    <w:p w:rsidR="00E80807" w:rsidRPr="001C12B3" w:rsidRDefault="00E80807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Prancūzija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1C12B3">
        <w:rPr>
          <w:rFonts w:ascii="Times New Roman" w:eastAsia="Times New Roman" w:hAnsi="Times New Roman" w:cs="Times New Roman"/>
          <w:b/>
          <w:lang w:val="lt-LT" w:eastAsia="lt-LT"/>
        </w:rPr>
        <w:t>Gamintojas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Sanofi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Winthrop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Industrie</w:t>
      </w:r>
      <w:proofErr w:type="spellEnd"/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30-36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Avenue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Gustave </w:t>
      </w:r>
      <w:proofErr w:type="spellStart"/>
      <w:r w:rsidRPr="001C12B3">
        <w:rPr>
          <w:rFonts w:ascii="Times New Roman" w:eastAsia="Times New Roman" w:hAnsi="Times New Roman" w:cs="Times New Roman"/>
          <w:lang w:val="lt-LT" w:eastAsia="lt-LT"/>
        </w:rPr>
        <w:t>Eiffel</w:t>
      </w:r>
      <w:proofErr w:type="spellEnd"/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 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>37100 TOURS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lang w:val="lt-LT" w:eastAsia="lt-LT"/>
        </w:rPr>
        <w:t xml:space="preserve">Prancūzija </w:t>
      </w:r>
    </w:p>
    <w:p w:rsidR="005D4317" w:rsidRPr="001C12B3" w:rsidRDefault="005D4317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D4317" w:rsidRPr="001C12B3" w:rsidRDefault="005D4317" w:rsidP="001C12B3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lang w:val="lt-LT" w:eastAsia="lt-LT"/>
        </w:rPr>
      </w:pPr>
      <w:r w:rsidRPr="001C12B3">
        <w:rPr>
          <w:rFonts w:ascii="Times New Roman" w:hAnsi="Times New Roman" w:cs="Times New Roman"/>
          <w:b/>
          <w:lang w:val="lt-LT" w:eastAsia="lt-LT"/>
        </w:rPr>
        <w:t xml:space="preserve">Lygiagretus importuotojas </w:t>
      </w:r>
    </w:p>
    <w:p w:rsidR="005D4317" w:rsidRPr="001C12B3" w:rsidRDefault="005D4317" w:rsidP="001C12B3">
      <w:pPr>
        <w:spacing w:after="0" w:line="240" w:lineRule="auto"/>
        <w:ind w:left="567" w:hanging="567"/>
        <w:rPr>
          <w:rFonts w:ascii="Times New Roman" w:hAnsi="Times New Roman" w:cs="Times New Roman"/>
          <w:lang w:val="lt-LT" w:eastAsia="lt-LT"/>
        </w:rPr>
      </w:pPr>
      <w:r w:rsidRPr="001C12B3">
        <w:rPr>
          <w:rFonts w:ascii="Times New Roman" w:hAnsi="Times New Roman" w:cs="Times New Roman"/>
          <w:lang w:val="lt-LT" w:eastAsia="lt-LT"/>
        </w:rPr>
        <w:t>UAB „Limedika“</w:t>
      </w:r>
    </w:p>
    <w:p w:rsidR="005D4317" w:rsidRPr="001C12B3" w:rsidRDefault="005D4317" w:rsidP="001C12B3">
      <w:pPr>
        <w:spacing w:after="0" w:line="240" w:lineRule="auto"/>
        <w:ind w:left="567" w:hanging="567"/>
        <w:rPr>
          <w:rFonts w:ascii="Times New Roman" w:hAnsi="Times New Roman" w:cs="Times New Roman"/>
          <w:lang w:val="lt-LT" w:eastAsia="lt-LT"/>
        </w:rPr>
      </w:pPr>
      <w:r w:rsidRPr="001C12B3">
        <w:rPr>
          <w:rFonts w:ascii="Times New Roman" w:hAnsi="Times New Roman" w:cs="Times New Roman"/>
          <w:lang w:val="lt-LT" w:eastAsia="lt-LT"/>
        </w:rPr>
        <w:t>Gedimino g. 13, LT-44318 Kaunas</w:t>
      </w:r>
    </w:p>
    <w:p w:rsidR="005D4317" w:rsidRPr="001C12B3" w:rsidRDefault="005D4317" w:rsidP="001C12B3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1C12B3">
        <w:rPr>
          <w:rFonts w:ascii="Times New Roman" w:hAnsi="Times New Roman" w:cs="Times New Roman"/>
          <w:lang w:val="lt-LT" w:eastAsia="lt-LT"/>
        </w:rPr>
        <w:t>Lietuva</w:t>
      </w:r>
    </w:p>
    <w:p w:rsidR="005D4317" w:rsidRPr="001C12B3" w:rsidRDefault="005D4317" w:rsidP="001C12B3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 w:eastAsia="lt-LT"/>
        </w:rPr>
      </w:pPr>
    </w:p>
    <w:p w:rsidR="005D4317" w:rsidRPr="001C12B3" w:rsidRDefault="005D4317" w:rsidP="001C12B3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lang w:val="lt-LT" w:eastAsia="lt-LT"/>
        </w:rPr>
      </w:pPr>
      <w:r w:rsidRPr="001C12B3">
        <w:rPr>
          <w:rFonts w:ascii="Times New Roman" w:hAnsi="Times New Roman" w:cs="Times New Roman"/>
          <w:b/>
          <w:lang w:val="lt-LT" w:eastAsia="lt-LT"/>
        </w:rPr>
        <w:t xml:space="preserve">Perpakavo </w:t>
      </w:r>
    </w:p>
    <w:p w:rsidR="005D4317" w:rsidRPr="001C12B3" w:rsidRDefault="005D4317" w:rsidP="001C12B3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1C12B3">
        <w:rPr>
          <w:rFonts w:ascii="Times New Roman" w:hAnsi="Times New Roman" w:cs="Times New Roman"/>
          <w:lang w:val="lt-LT" w:eastAsia="lt-LT"/>
        </w:rPr>
        <w:t>BĮ UAB “</w:t>
      </w:r>
      <w:proofErr w:type="spellStart"/>
      <w:r w:rsidRPr="001C12B3">
        <w:rPr>
          <w:rFonts w:ascii="Times New Roman" w:hAnsi="Times New Roman" w:cs="Times New Roman"/>
          <w:lang w:val="lt-LT" w:eastAsia="lt-LT"/>
        </w:rPr>
        <w:t>Norfachema</w:t>
      </w:r>
      <w:proofErr w:type="spellEnd"/>
      <w:r w:rsidRPr="001C12B3">
        <w:rPr>
          <w:rFonts w:ascii="Times New Roman" w:hAnsi="Times New Roman" w:cs="Times New Roman"/>
          <w:lang w:val="lt-LT" w:eastAsia="lt-LT"/>
        </w:rPr>
        <w:t>”</w:t>
      </w:r>
    </w:p>
    <w:p w:rsidR="005D4317" w:rsidRPr="001C12B3" w:rsidRDefault="005D4317" w:rsidP="001C12B3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1C12B3">
        <w:rPr>
          <w:rFonts w:ascii="Times New Roman" w:hAnsi="Times New Roman" w:cs="Times New Roman"/>
          <w:lang w:val="lt-LT" w:eastAsia="lt-LT"/>
        </w:rPr>
        <w:t>Vytauto g. 6, LT- 55175 Jonava</w:t>
      </w:r>
    </w:p>
    <w:p w:rsidR="005D4317" w:rsidRPr="001C12B3" w:rsidRDefault="005D4317" w:rsidP="001C12B3">
      <w:pPr>
        <w:spacing w:after="0" w:line="240" w:lineRule="auto"/>
        <w:rPr>
          <w:rFonts w:ascii="Times New Roman" w:hAnsi="Times New Roman" w:cs="Times New Roman"/>
          <w:lang w:val="lt-LT" w:eastAsia="lt-LT"/>
        </w:rPr>
      </w:pPr>
      <w:r w:rsidRPr="001C12B3">
        <w:rPr>
          <w:rFonts w:ascii="Times New Roman" w:hAnsi="Times New Roman" w:cs="Times New Roman"/>
          <w:lang w:val="lt-LT" w:eastAsia="lt-LT"/>
        </w:rPr>
        <w:t>Lietuva</w:t>
      </w:r>
    </w:p>
    <w:p w:rsidR="006F5D75" w:rsidRPr="001C12B3" w:rsidRDefault="006F5D75" w:rsidP="001C12B3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E80807" w:rsidRPr="001C12B3" w:rsidRDefault="00E80807" w:rsidP="001C12B3">
      <w:pPr>
        <w:pStyle w:val="BTbEMEASMCA"/>
        <w:numPr>
          <w:ilvl w:val="0"/>
          <w:numId w:val="0"/>
        </w:numPr>
      </w:pPr>
      <w:r w:rsidRPr="001C12B3">
        <w:rPr>
          <w:bCs/>
        </w:rPr>
        <w:t>Šis pakuotės lapelis</w:t>
      </w:r>
      <w:r w:rsidRPr="001C12B3">
        <w:t xml:space="preserve"> paskutinį kartą peržiūrėtas </w:t>
      </w:r>
      <w:r w:rsidR="008D22EC">
        <w:t>2018-04-18</w:t>
      </w:r>
      <w:r w:rsidR="000D2D1B" w:rsidRPr="001C12B3">
        <w:t>.</w:t>
      </w:r>
    </w:p>
    <w:p w:rsidR="00E80807" w:rsidRPr="001C12B3" w:rsidRDefault="00E80807" w:rsidP="001C12B3">
      <w:pPr>
        <w:pStyle w:val="BTbEMEASMCA"/>
        <w:numPr>
          <w:ilvl w:val="0"/>
          <w:numId w:val="0"/>
        </w:numPr>
      </w:pPr>
    </w:p>
    <w:p w:rsidR="00E80807" w:rsidRPr="001C12B3" w:rsidRDefault="00E80807" w:rsidP="001C12B3">
      <w:pPr>
        <w:numPr>
          <w:ilvl w:val="12"/>
          <w:numId w:val="0"/>
        </w:numPr>
        <w:spacing w:after="0" w:line="240" w:lineRule="auto"/>
        <w:ind w:right="-2"/>
        <w:jc w:val="both"/>
        <w:rPr>
          <w:rFonts w:ascii="Times New Roman" w:hAnsi="Times New Roman" w:cs="Times New Roman"/>
          <w:lang w:val="lt-LT"/>
        </w:rPr>
      </w:pPr>
      <w:r w:rsidRPr="001C12B3">
        <w:rPr>
          <w:rFonts w:ascii="Times New Roman" w:hAnsi="Times New Roman" w:cs="Times New Roman"/>
          <w:lang w:val="lt-LT"/>
        </w:rPr>
        <w:t>Išsami informacija apie šį vaistą pateikiama Valstybinės vaistų kontrolės tarnybos prie Lietuvos Respublikos sveikatos apsaugos ministerijos tinklalapyje</w:t>
      </w:r>
      <w:r w:rsidRPr="001C12B3">
        <w:rPr>
          <w:rFonts w:ascii="Times New Roman" w:hAnsi="Times New Roman" w:cs="Times New Roman"/>
          <w:i/>
          <w:lang w:val="lt-LT"/>
        </w:rPr>
        <w:t xml:space="preserve"> </w:t>
      </w:r>
      <w:hyperlink r:id="rId11" w:history="1">
        <w:r w:rsidRPr="001C12B3">
          <w:rPr>
            <w:rStyle w:val="Hipersaitas"/>
            <w:rFonts w:ascii="Times New Roman" w:eastAsia="SimSun" w:hAnsi="Times New Roman" w:cs="Times New Roman"/>
            <w:lang w:val="lt-LT"/>
          </w:rPr>
          <w:t>http://www.vvkt.lt/</w:t>
        </w:r>
      </w:hyperlink>
      <w:r w:rsidRPr="001C12B3">
        <w:rPr>
          <w:rFonts w:ascii="Times New Roman" w:hAnsi="Times New Roman" w:cs="Times New Roman"/>
          <w:lang w:val="lt-LT"/>
        </w:rPr>
        <w:t>.</w:t>
      </w:r>
    </w:p>
    <w:p w:rsidR="00031229" w:rsidRPr="001C12B3" w:rsidRDefault="00031229" w:rsidP="001C12B3">
      <w:pPr>
        <w:spacing w:after="0" w:line="240" w:lineRule="auto"/>
        <w:jc w:val="both"/>
        <w:rPr>
          <w:rFonts w:ascii="Times New Roman" w:eastAsia="Times New Roman" w:hAnsi="Times New Roman" w:cs="Times New Roman"/>
          <w:lang w:val="lt-LT" w:eastAsia="lt-LT"/>
        </w:rPr>
      </w:pPr>
      <w:r w:rsidRPr="001C12B3">
        <w:rPr>
          <w:rFonts w:ascii="Times New Roman" w:eastAsia="Times New Roman" w:hAnsi="Times New Roman" w:cs="Times New Roman"/>
          <w:i/>
          <w:lang w:val="lt-LT" w:eastAsia="lt-LT"/>
        </w:rPr>
        <w:t xml:space="preserve">Lygiagrečiai importuojamas vaistinis preparatas skiriasi nuo referencinio vaistinio preparato  laikymo </w:t>
      </w:r>
      <w:proofErr w:type="spellStart"/>
      <w:r w:rsidRPr="001C12B3">
        <w:rPr>
          <w:rFonts w:ascii="Times New Roman" w:eastAsia="Times New Roman" w:hAnsi="Times New Roman" w:cs="Times New Roman"/>
          <w:i/>
          <w:lang w:val="lt-LT" w:eastAsia="lt-LT"/>
        </w:rPr>
        <w:t>sąlygomis:lygiagrečiai</w:t>
      </w:r>
      <w:proofErr w:type="spellEnd"/>
      <w:r w:rsidRPr="001C12B3">
        <w:rPr>
          <w:rFonts w:ascii="Times New Roman" w:eastAsia="Times New Roman" w:hAnsi="Times New Roman" w:cs="Times New Roman"/>
          <w:i/>
          <w:lang w:val="lt-LT" w:eastAsia="lt-LT"/>
        </w:rPr>
        <w:t xml:space="preserve"> importuojamą vaistinį preparatą laikyti žemesnėje kaip 25 °C temperatūroje, gamintojo </w:t>
      </w:r>
      <w:proofErr w:type="spellStart"/>
      <w:r w:rsidRPr="001C12B3">
        <w:rPr>
          <w:rFonts w:ascii="Times New Roman" w:eastAsia="Times New Roman" w:hAnsi="Times New Roman" w:cs="Times New Roman"/>
          <w:i/>
          <w:lang w:val="lt-LT" w:eastAsia="lt-LT"/>
        </w:rPr>
        <w:t>pakuotėje;referenciniam</w:t>
      </w:r>
      <w:proofErr w:type="spellEnd"/>
      <w:r w:rsidRPr="001C12B3">
        <w:rPr>
          <w:rFonts w:ascii="Times New Roman" w:eastAsia="Times New Roman" w:hAnsi="Times New Roman" w:cs="Times New Roman"/>
          <w:i/>
          <w:lang w:val="lt-LT" w:eastAsia="lt-LT"/>
        </w:rPr>
        <w:t xml:space="preserve"> vaistiniam preparatui specialių laikymo sąlygų  nereikia.</w:t>
      </w:r>
    </w:p>
    <w:p w:rsidR="00031229" w:rsidRPr="001C12B3" w:rsidRDefault="00031229" w:rsidP="001C12B3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</w:rPr>
      </w:pPr>
    </w:p>
    <w:p w:rsidR="003F713E" w:rsidRPr="001C12B3" w:rsidRDefault="003F713E" w:rsidP="001C12B3">
      <w:pPr>
        <w:spacing w:after="0" w:line="240" w:lineRule="auto"/>
        <w:rPr>
          <w:rFonts w:ascii="Times New Roman" w:hAnsi="Times New Roman" w:cs="Times New Roman"/>
          <w:lang w:val="lt-LT"/>
        </w:rPr>
      </w:pPr>
      <w:bookmarkStart w:id="8" w:name="_GoBack"/>
      <w:bookmarkEnd w:id="8"/>
    </w:p>
    <w:sectPr w:rsidR="003F713E" w:rsidRPr="001C12B3">
      <w:footerReference w:type="even" r:id="rId12"/>
      <w:footerReference w:type="default" r:id="rId13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7BB" w:rsidRDefault="007C67BB">
      <w:pPr>
        <w:spacing w:after="0" w:line="240" w:lineRule="auto"/>
      </w:pPr>
      <w:r>
        <w:separator/>
      </w:r>
    </w:p>
  </w:endnote>
  <w:endnote w:type="continuationSeparator" w:id="0">
    <w:p w:rsidR="007C67BB" w:rsidRDefault="007C6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317" w:rsidRDefault="005D431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D4317" w:rsidRDefault="005D4317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317" w:rsidRDefault="005D431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D22EC">
      <w:rPr>
        <w:rStyle w:val="Puslapionumeris"/>
        <w:noProof/>
      </w:rPr>
      <w:t>10</w:t>
    </w:r>
    <w:r>
      <w:rPr>
        <w:rStyle w:val="Puslapionumeris"/>
      </w:rPr>
      <w:fldChar w:fldCharType="end"/>
    </w:r>
  </w:p>
  <w:p w:rsidR="005D4317" w:rsidRDefault="005D431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7BB" w:rsidRDefault="007C67BB">
      <w:pPr>
        <w:spacing w:after="0" w:line="240" w:lineRule="auto"/>
      </w:pPr>
      <w:r>
        <w:separator/>
      </w:r>
    </w:p>
  </w:footnote>
  <w:footnote w:type="continuationSeparator" w:id="0">
    <w:p w:rsidR="007C67BB" w:rsidRDefault="007C6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3B1D3D"/>
    <w:multiLevelType w:val="multilevel"/>
    <w:tmpl w:val="C75C98AA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C1F26E2"/>
    <w:multiLevelType w:val="hybridMultilevel"/>
    <w:tmpl w:val="DFE85C08"/>
    <w:lvl w:ilvl="0" w:tplc="3D32FCEA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3" w15:restartNumberingAfterBreak="0">
    <w:nsid w:val="1A403876"/>
    <w:multiLevelType w:val="hybridMultilevel"/>
    <w:tmpl w:val="F5963950"/>
    <w:lvl w:ilvl="0" w:tplc="FBE8A9F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747A4"/>
    <w:multiLevelType w:val="multilevel"/>
    <w:tmpl w:val="3E549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02B3A5E"/>
    <w:multiLevelType w:val="multilevel"/>
    <w:tmpl w:val="76263460"/>
    <w:lvl w:ilvl="0">
      <w:start w:val="1"/>
      <w:numFmt w:val="upperRoman"/>
      <w:pStyle w:val="Tekstoblokas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BTEMEASMCA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TTEMEASMCA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BTAnIIEMEASMCA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PI-1EMEASMCA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6" w15:restartNumberingAfterBreak="0">
    <w:nsid w:val="30F02CEA"/>
    <w:multiLevelType w:val="hybridMultilevel"/>
    <w:tmpl w:val="25B02EFC"/>
    <w:lvl w:ilvl="0" w:tplc="FFFFFFFF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67F31"/>
    <w:multiLevelType w:val="hybridMultilevel"/>
    <w:tmpl w:val="28D6E836"/>
    <w:lvl w:ilvl="0" w:tplc="CA1E53CA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01348"/>
    <w:multiLevelType w:val="hybridMultilevel"/>
    <w:tmpl w:val="40A20648"/>
    <w:lvl w:ilvl="0" w:tplc="2E7E07F8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35616"/>
    <w:multiLevelType w:val="hybridMultilevel"/>
    <w:tmpl w:val="D4E4EB20"/>
    <w:lvl w:ilvl="0" w:tplc="23026ACE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3769FB"/>
    <w:multiLevelType w:val="hybridMultilevel"/>
    <w:tmpl w:val="2220ACBA"/>
    <w:lvl w:ilvl="0" w:tplc="F472525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0714E"/>
    <w:multiLevelType w:val="hybridMultilevel"/>
    <w:tmpl w:val="1960E3C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 w:numId="8">
    <w:abstractNumId w:val="9"/>
  </w:num>
  <w:num w:numId="9">
    <w:abstractNumId w:val="7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D75"/>
    <w:rsid w:val="00031229"/>
    <w:rsid w:val="00065BC3"/>
    <w:rsid w:val="000D2D1B"/>
    <w:rsid w:val="00104FCA"/>
    <w:rsid w:val="00137436"/>
    <w:rsid w:val="00167AC2"/>
    <w:rsid w:val="0019379A"/>
    <w:rsid w:val="001C12B3"/>
    <w:rsid w:val="001C3B97"/>
    <w:rsid w:val="002E61BC"/>
    <w:rsid w:val="002F39CB"/>
    <w:rsid w:val="003C3F23"/>
    <w:rsid w:val="003F713E"/>
    <w:rsid w:val="004733E7"/>
    <w:rsid w:val="004E7CA3"/>
    <w:rsid w:val="004F4251"/>
    <w:rsid w:val="00544377"/>
    <w:rsid w:val="005D4317"/>
    <w:rsid w:val="005D5EC2"/>
    <w:rsid w:val="005E0632"/>
    <w:rsid w:val="006E20BA"/>
    <w:rsid w:val="006F5D75"/>
    <w:rsid w:val="00795431"/>
    <w:rsid w:val="007C67BB"/>
    <w:rsid w:val="007C7904"/>
    <w:rsid w:val="0087555A"/>
    <w:rsid w:val="008A0156"/>
    <w:rsid w:val="008A1524"/>
    <w:rsid w:val="008B7DCE"/>
    <w:rsid w:val="008D22EC"/>
    <w:rsid w:val="008D408E"/>
    <w:rsid w:val="008F6E9C"/>
    <w:rsid w:val="009F7B68"/>
    <w:rsid w:val="00A7084A"/>
    <w:rsid w:val="00AE2BAB"/>
    <w:rsid w:val="00B04AD1"/>
    <w:rsid w:val="00C0617B"/>
    <w:rsid w:val="00C324C3"/>
    <w:rsid w:val="00C47E29"/>
    <w:rsid w:val="00C731AD"/>
    <w:rsid w:val="00D01F28"/>
    <w:rsid w:val="00D94D53"/>
    <w:rsid w:val="00E21124"/>
    <w:rsid w:val="00E54FD0"/>
    <w:rsid w:val="00E80807"/>
    <w:rsid w:val="00E94E16"/>
    <w:rsid w:val="00EC604F"/>
    <w:rsid w:val="00EE4545"/>
    <w:rsid w:val="00EF0BC1"/>
    <w:rsid w:val="00F9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EC824-E748-415B-B7A1-0E31C88F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autoRedefine/>
    <w:qFormat/>
    <w:rsid w:val="006F5D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6F5D75"/>
    <w:pPr>
      <w:keepNext/>
      <w:tabs>
        <w:tab w:val="left" w:pos="72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iCs/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autoRedefine/>
    <w:qFormat/>
    <w:rsid w:val="006F5D7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6F5D75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6F5D7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6F5D75"/>
    <w:pPr>
      <w:spacing w:after="12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F5D75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unhideWhenUsed/>
    <w:rsid w:val="006F5D75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F5D75"/>
  </w:style>
  <w:style w:type="character" w:customStyle="1" w:styleId="Antrat1Diagrama">
    <w:name w:val="Antraštė 1 Diagrama"/>
    <w:basedOn w:val="Numatytasispastraiposriftas"/>
    <w:link w:val="Antrat1"/>
    <w:rsid w:val="006F5D75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2Diagrama">
    <w:name w:val="Antraštė 2 Diagrama"/>
    <w:basedOn w:val="Numatytasispastraiposriftas"/>
    <w:link w:val="Antrat2"/>
    <w:rsid w:val="006F5D75"/>
    <w:rPr>
      <w:rFonts w:ascii="Times New Roman" w:eastAsia="Times New Roman" w:hAnsi="Times New Roman" w:cs="Times New Roman"/>
      <w:b/>
      <w:iCs/>
      <w:szCs w:val="20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6F5D75"/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6F5D75"/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6F5D75"/>
    <w:rPr>
      <w:rFonts w:ascii="Times New Roman" w:eastAsia="Times New Roman" w:hAnsi="Times New Roman" w:cs="Times New Roman"/>
      <w:b/>
      <w:bCs/>
      <w:lang w:val="lt-LT" w:eastAsia="lt-LT"/>
    </w:rPr>
  </w:style>
  <w:style w:type="numbering" w:customStyle="1" w:styleId="NoList1">
    <w:name w:val="No List1"/>
    <w:next w:val="Sraonra"/>
    <w:semiHidden/>
    <w:unhideWhenUsed/>
    <w:rsid w:val="006F5D75"/>
  </w:style>
  <w:style w:type="paragraph" w:styleId="Porat">
    <w:name w:val="footer"/>
    <w:basedOn w:val="prastasis"/>
    <w:link w:val="PoratDiagrama"/>
    <w:rsid w:val="006F5D7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6F5D75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uslapionumeris">
    <w:name w:val="page number"/>
    <w:basedOn w:val="Numatytasispastraiposriftas"/>
    <w:rsid w:val="006F5D75"/>
  </w:style>
  <w:style w:type="paragraph" w:styleId="Dokumentostruktra">
    <w:name w:val="Document Map"/>
    <w:basedOn w:val="prastasis"/>
    <w:link w:val="DokumentostruktraDiagrama"/>
    <w:semiHidden/>
    <w:rsid w:val="006F5D75"/>
    <w:pPr>
      <w:shd w:val="clear" w:color="auto" w:fill="000080"/>
      <w:spacing w:after="0" w:line="240" w:lineRule="auto"/>
    </w:pPr>
    <w:rPr>
      <w:rFonts w:ascii="Tahoma" w:eastAsia="Times New Roman" w:hAnsi="Tahoma" w:cs="Times New Roman"/>
      <w:szCs w:val="20"/>
      <w:lang w:val="lt-LT"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6F5D75"/>
    <w:rPr>
      <w:rFonts w:ascii="Tahoma" w:eastAsia="Times New Roman" w:hAnsi="Tahoma" w:cs="Times New Roman"/>
      <w:szCs w:val="20"/>
      <w:shd w:val="clear" w:color="auto" w:fill="000080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6F5D75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6F5D75"/>
    <w:rPr>
      <w:rFonts w:ascii="Times New Roman" w:eastAsia="Times New Roman" w:hAnsi="Times New Roman" w:cs="Times New Roman"/>
      <w:b/>
      <w:kern w:val="28"/>
      <w:szCs w:val="20"/>
      <w:lang w:val="lt-LT" w:eastAsia="lt-LT"/>
    </w:rPr>
  </w:style>
  <w:style w:type="character" w:styleId="Hipersaitas">
    <w:name w:val="Hyperlink"/>
    <w:uiPriority w:val="99"/>
    <w:rsid w:val="006F5D75"/>
    <w:rPr>
      <w:color w:val="0000FF"/>
      <w:u w:val="single"/>
    </w:rPr>
  </w:style>
  <w:style w:type="paragraph" w:styleId="Paantrat">
    <w:name w:val="Subtitle"/>
    <w:basedOn w:val="prastasis"/>
    <w:link w:val="PaantratDiagrama"/>
    <w:qFormat/>
    <w:rsid w:val="006F5D75"/>
    <w:pPr>
      <w:autoSpaceDE w:val="0"/>
      <w:autoSpaceDN w:val="0"/>
      <w:adjustRightInd w:val="0"/>
      <w:spacing w:after="0" w:line="240" w:lineRule="auto"/>
      <w:jc w:val="center"/>
    </w:pPr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customStyle="1" w:styleId="PaantratDiagrama">
    <w:name w:val="Paantraštė Diagrama"/>
    <w:basedOn w:val="Numatytasispastraiposriftas"/>
    <w:link w:val="Paantrat"/>
    <w:rsid w:val="006F5D75"/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styleId="Komentaronuoroda">
    <w:name w:val="annotation reference"/>
    <w:semiHidden/>
    <w:rsid w:val="006F5D7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6F5D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F5D75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6F5D7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F5D75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semiHidden/>
    <w:rsid w:val="006F5D75"/>
    <w:pPr>
      <w:spacing w:after="0" w:line="240" w:lineRule="auto"/>
    </w:pPr>
    <w:rPr>
      <w:rFonts w:ascii="Tahoma" w:eastAsia="Times New Roman" w:hAnsi="Tahoma" w:cs="Tahoma"/>
      <w:sz w:val="16"/>
      <w:szCs w:val="16"/>
      <w:lang w:val="lt-LT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F5D75"/>
    <w:rPr>
      <w:rFonts w:ascii="Tahoma" w:eastAsia="Times New Roman" w:hAnsi="Tahoma" w:cs="Tahoma"/>
      <w:sz w:val="16"/>
      <w:szCs w:val="16"/>
      <w:lang w:val="lt-LT" w:eastAsia="lt-LT"/>
    </w:rPr>
  </w:style>
  <w:style w:type="paragraph" w:styleId="Antrats">
    <w:name w:val="header"/>
    <w:basedOn w:val="prastasis"/>
    <w:link w:val="AntratsDiagrama"/>
    <w:rsid w:val="006F5D75"/>
    <w:pPr>
      <w:tabs>
        <w:tab w:val="left" w:pos="567"/>
        <w:tab w:val="center" w:pos="4153"/>
        <w:tab w:val="right" w:pos="8306"/>
      </w:tabs>
      <w:spacing w:after="0" w:line="240" w:lineRule="auto"/>
    </w:pPr>
    <w:rPr>
      <w:rFonts w:ascii="Helvetica" w:eastAsia="Times New Roman" w:hAnsi="Helvetica" w:cs="Times New Roman"/>
      <w:sz w:val="20"/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6F5D75"/>
    <w:rPr>
      <w:rFonts w:ascii="Helvetica" w:eastAsia="Times New Roman" w:hAnsi="Helvetica" w:cs="Times New Roman"/>
      <w:sz w:val="20"/>
      <w:szCs w:val="20"/>
      <w:lang w:val="en-GB"/>
    </w:rPr>
  </w:style>
  <w:style w:type="paragraph" w:customStyle="1" w:styleId="AHeader1">
    <w:name w:val="AHeader 1"/>
    <w:basedOn w:val="prastasis"/>
    <w:rsid w:val="006F5D75"/>
    <w:pPr>
      <w:tabs>
        <w:tab w:val="num" w:pos="720"/>
      </w:tabs>
      <w:spacing w:after="120" w:line="240" w:lineRule="auto"/>
      <w:ind w:left="284" w:hanging="284"/>
    </w:pPr>
    <w:rPr>
      <w:rFonts w:ascii="Arial" w:eastAsia="Times New Roman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6F5D75"/>
    <w:pPr>
      <w:numPr>
        <w:ilvl w:val="1"/>
      </w:numPr>
      <w:tabs>
        <w:tab w:val="num" w:pos="360"/>
        <w:tab w:val="num" w:pos="570"/>
        <w:tab w:val="num" w:pos="720"/>
      </w:tabs>
      <w:ind w:left="570" w:hanging="570"/>
    </w:pPr>
    <w:rPr>
      <w:sz w:val="22"/>
    </w:rPr>
  </w:style>
  <w:style w:type="paragraph" w:customStyle="1" w:styleId="AHeader3">
    <w:name w:val="AHeader 3"/>
    <w:basedOn w:val="AHeader2"/>
    <w:rsid w:val="006F5D75"/>
    <w:pPr>
      <w:numPr>
        <w:ilvl w:val="2"/>
      </w:numPr>
      <w:tabs>
        <w:tab w:val="num" w:pos="360"/>
      </w:tabs>
      <w:ind w:left="570" w:hanging="570"/>
    </w:pPr>
  </w:style>
  <w:style w:type="paragraph" w:customStyle="1" w:styleId="AHeader2abc">
    <w:name w:val="AHeader 2 abc"/>
    <w:basedOn w:val="AHeader3"/>
    <w:rsid w:val="006F5D75"/>
    <w:pPr>
      <w:numPr>
        <w:ilvl w:val="3"/>
      </w:numPr>
      <w:tabs>
        <w:tab w:val="num" w:pos="360"/>
      </w:tabs>
      <w:ind w:left="570" w:hanging="57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6F5D75"/>
    <w:pPr>
      <w:numPr>
        <w:ilvl w:val="4"/>
      </w:numPr>
      <w:tabs>
        <w:tab w:val="num" w:pos="360"/>
      </w:tabs>
      <w:ind w:left="570" w:hanging="570"/>
    </w:pPr>
  </w:style>
  <w:style w:type="paragraph" w:styleId="Tekstoblokas">
    <w:name w:val="Block Text"/>
    <w:basedOn w:val="prastasis"/>
    <w:rsid w:val="006F5D75"/>
    <w:pPr>
      <w:numPr>
        <w:numId w:val="4"/>
      </w:numPr>
      <w:tabs>
        <w:tab w:val="clear" w:pos="720"/>
      </w:tabs>
      <w:spacing w:after="0" w:line="240" w:lineRule="auto"/>
      <w:ind w:left="1701" w:right="1416" w:hanging="708"/>
    </w:pPr>
    <w:rPr>
      <w:rFonts w:ascii="Times New Roman" w:eastAsia="Times New Roman" w:hAnsi="Times New Roman" w:cs="Times New Roman"/>
      <w:b/>
      <w:noProof/>
      <w:szCs w:val="20"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rsid w:val="006F5D75"/>
    <w:pPr>
      <w:numPr>
        <w:ilvl w:val="1"/>
        <w:numId w:val="4"/>
      </w:numPr>
      <w:tabs>
        <w:tab w:val="clear" w:pos="709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noProof/>
      <w:lang w:val="lt-LT"/>
    </w:rPr>
  </w:style>
  <w:style w:type="paragraph" w:customStyle="1" w:styleId="TTEMEASMCA">
    <w:name w:val="TT EMEA_SMCA"/>
    <w:basedOn w:val="Antrat1"/>
    <w:autoRedefine/>
    <w:rsid w:val="006F5D75"/>
    <w:pPr>
      <w:keepNext w:val="0"/>
      <w:numPr>
        <w:ilvl w:val="2"/>
        <w:numId w:val="4"/>
      </w:numPr>
      <w:tabs>
        <w:tab w:val="clear" w:pos="1276"/>
        <w:tab w:val="left" w:pos="567"/>
      </w:tabs>
      <w:ind w:left="567"/>
      <w:jc w:val="center"/>
    </w:pPr>
    <w:rPr>
      <w:caps/>
      <w:szCs w:val="22"/>
      <w:lang w:val="en-US" w:eastAsia="en-US"/>
    </w:rPr>
  </w:style>
  <w:style w:type="paragraph" w:customStyle="1" w:styleId="BTAnIIEMEASMCA">
    <w:name w:val="BT(AnII) EMEA_SMCA"/>
    <w:basedOn w:val="Debesliotekstas"/>
    <w:autoRedefine/>
    <w:rsid w:val="006F5D75"/>
    <w:pPr>
      <w:numPr>
        <w:ilvl w:val="3"/>
        <w:numId w:val="4"/>
      </w:numPr>
      <w:tabs>
        <w:tab w:val="clear" w:pos="1276"/>
        <w:tab w:val="left" w:pos="1701"/>
      </w:tabs>
      <w:ind w:left="1701"/>
    </w:pPr>
    <w:rPr>
      <w:rFonts w:ascii="Times New Roman" w:hAnsi="Times New Roman"/>
      <w:b/>
      <w:sz w:val="22"/>
      <w:szCs w:val="22"/>
      <w:lang w:val="en-GB" w:eastAsia="en-US"/>
    </w:rPr>
  </w:style>
  <w:style w:type="paragraph" w:customStyle="1" w:styleId="PI-1EMEASMCA">
    <w:name w:val="PI-1 EMEA_SMCA"/>
    <w:basedOn w:val="Antrat2"/>
    <w:autoRedefine/>
    <w:rsid w:val="006F5D75"/>
    <w:pPr>
      <w:numPr>
        <w:ilvl w:val="4"/>
        <w:numId w:val="4"/>
      </w:numPr>
      <w:tabs>
        <w:tab w:val="clear" w:pos="1701"/>
        <w:tab w:val="left" w:pos="567"/>
      </w:tabs>
      <w:ind w:left="567" w:hanging="567"/>
    </w:pPr>
    <w:rPr>
      <w:szCs w:val="22"/>
      <w:lang w:eastAsia="en-US"/>
    </w:rPr>
  </w:style>
  <w:style w:type="paragraph" w:customStyle="1" w:styleId="BTuEMEASMCA">
    <w:name w:val="BT(u) EMEA_SMCA"/>
    <w:basedOn w:val="BTEMEASMCA"/>
    <w:autoRedefine/>
    <w:rsid w:val="006F5D75"/>
    <w:rPr>
      <w:u w:val="single"/>
    </w:rPr>
  </w:style>
  <w:style w:type="paragraph" w:customStyle="1" w:styleId="PI-1labEMEASMCA">
    <w:name w:val="PI-1_lab EMEA_SMCA"/>
    <w:basedOn w:val="prastasis"/>
    <w:autoRedefine/>
    <w:rsid w:val="006F5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Times New Roman" w:hAnsi="Times New Roman" w:cs="Times New Roman"/>
      <w:b/>
      <w:bCs/>
      <w:noProof/>
      <w:lang w:val="lt-LT"/>
    </w:rPr>
  </w:style>
  <w:style w:type="paragraph" w:customStyle="1" w:styleId="BT-EMEASMCA">
    <w:name w:val="BT- EMEA_SMCA"/>
    <w:basedOn w:val="BTEMEASMCA"/>
    <w:autoRedefine/>
    <w:rsid w:val="006F5D75"/>
    <w:pPr>
      <w:numPr>
        <w:ilvl w:val="0"/>
        <w:numId w:val="5"/>
      </w:numPr>
      <w:tabs>
        <w:tab w:val="clear" w:pos="720"/>
        <w:tab w:val="num" w:pos="360"/>
      </w:tabs>
      <w:ind w:left="0" w:firstLine="0"/>
    </w:pPr>
  </w:style>
  <w:style w:type="paragraph" w:customStyle="1" w:styleId="BTbEMEASMCA">
    <w:name w:val="BT(b) EMEA_SMCA"/>
    <w:basedOn w:val="BTEMEASMCA"/>
    <w:autoRedefine/>
    <w:rsid w:val="006F5D75"/>
    <w:rPr>
      <w:b/>
    </w:rPr>
  </w:style>
  <w:style w:type="paragraph" w:customStyle="1" w:styleId="PI-3EMEASMCA">
    <w:name w:val="PI-3 EMEA_SMCA"/>
    <w:basedOn w:val="prastasis"/>
    <w:autoRedefine/>
    <w:rsid w:val="006F5D75"/>
    <w:pPr>
      <w:spacing w:after="0" w:line="220" w:lineRule="exact"/>
    </w:pPr>
    <w:rPr>
      <w:rFonts w:ascii="Times New Roman" w:eastAsia="Times New Roman" w:hAnsi="Times New Roman" w:cs="Times New Roman"/>
      <w:b/>
      <w:bCs/>
      <w:lang w:val="lt-LT"/>
    </w:rPr>
  </w:style>
  <w:style w:type="paragraph" w:customStyle="1" w:styleId="PI-2EMEASMCA">
    <w:name w:val="PI-2 EMEA_SMCA"/>
    <w:basedOn w:val="Antrat3"/>
    <w:autoRedefine/>
    <w:rsid w:val="006F5D75"/>
    <w:pPr>
      <w:keepLines/>
      <w:tabs>
        <w:tab w:val="left" w:pos="567"/>
      </w:tabs>
      <w:ind w:left="567" w:hanging="567"/>
    </w:pPr>
    <w:rPr>
      <w:kern w:val="28"/>
      <w:szCs w:val="22"/>
      <w:lang w:eastAsia="en-US"/>
    </w:rPr>
  </w:style>
  <w:style w:type="paragraph" w:customStyle="1" w:styleId="Style">
    <w:name w:val="Style"/>
    <w:rsid w:val="006F5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paragraph" w:styleId="Pagrindinistekstas3">
    <w:name w:val="Body Text 3"/>
    <w:basedOn w:val="prastasis"/>
    <w:link w:val="Pagrindinistekstas3Diagrama"/>
    <w:rsid w:val="006F5D75"/>
    <w:pPr>
      <w:spacing w:after="120" w:line="240" w:lineRule="auto"/>
    </w:pPr>
    <w:rPr>
      <w:rFonts w:ascii="Times New Roman" w:eastAsia="MS Mincho" w:hAnsi="Times New Roman" w:cs="Times New Roman"/>
      <w:sz w:val="16"/>
      <w:szCs w:val="16"/>
      <w:lang w:eastAsia="ja-JP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F5D75"/>
    <w:rPr>
      <w:rFonts w:ascii="Times New Roman" w:eastAsia="MS Mincho" w:hAnsi="Times New Roman" w:cs="Times New Roman"/>
      <w:sz w:val="16"/>
      <w:szCs w:val="16"/>
      <w:lang w:eastAsia="ja-JP"/>
    </w:rPr>
  </w:style>
  <w:style w:type="paragraph" w:customStyle="1" w:styleId="Retrait">
    <w:name w:val="Retrait"/>
    <w:basedOn w:val="prastasis"/>
    <w:next w:val="prastasis"/>
    <w:autoRedefine/>
    <w:rsid w:val="006F5D75"/>
    <w:pPr>
      <w:tabs>
        <w:tab w:val="right" w:pos="8789"/>
      </w:tabs>
      <w:spacing w:after="0" w:line="240" w:lineRule="auto"/>
    </w:pPr>
    <w:rPr>
      <w:rFonts w:ascii="Times New Roman" w:eastAsia="Times New Roman" w:hAnsi="Times New Roman" w:cs="Times New Roman"/>
      <w:i/>
      <w:u w:val="single"/>
      <w:lang w:val="pt-PT" w:eastAsia="fr-FR"/>
    </w:rPr>
  </w:style>
  <w:style w:type="character" w:customStyle="1" w:styleId="google-src-text1">
    <w:name w:val="google-src-text1"/>
    <w:rsid w:val="006F5D75"/>
    <w:rPr>
      <w:vanish/>
      <w:webHidden w:val="0"/>
      <w:specVanish w:val="0"/>
    </w:rPr>
  </w:style>
  <w:style w:type="paragraph" w:styleId="Sraopastraipa">
    <w:name w:val="List Paragraph"/>
    <w:basedOn w:val="prastasis"/>
    <w:uiPriority w:val="34"/>
    <w:qFormat/>
    <w:rsid w:val="008B7DCE"/>
    <w:pPr>
      <w:ind w:left="720"/>
      <w:contextualSpacing/>
    </w:pPr>
  </w:style>
  <w:style w:type="character" w:customStyle="1" w:styleId="BTEMEASMCAChar">
    <w:name w:val="BT EMEA_SMCA Char"/>
    <w:link w:val="BTEMEASMCA"/>
    <w:locked/>
    <w:rsid w:val="00E21124"/>
    <w:rPr>
      <w:rFonts w:ascii="Times New Roman" w:eastAsia="Times New Roman" w:hAnsi="Times New Roman" w:cs="Times New Roman"/>
      <w:noProof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3BFC9-6568-4DF5-8E33-C73293390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9012</Words>
  <Characters>5137</Characters>
  <Application>Microsoft Office Word</Application>
  <DocSecurity>0</DocSecurity>
  <Lines>42</Lines>
  <Paragraphs>28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Kardokaitė</dc:creator>
  <cp:lastModifiedBy>Karolina Žigaitė</cp:lastModifiedBy>
  <cp:revision>4</cp:revision>
  <cp:lastPrinted>2015-07-28T12:57:00Z</cp:lastPrinted>
  <dcterms:created xsi:type="dcterms:W3CDTF">2018-04-16T09:50:00Z</dcterms:created>
  <dcterms:modified xsi:type="dcterms:W3CDTF">2018-04-19T06:27:00Z</dcterms:modified>
</cp:coreProperties>
</file>